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DB182" w14:textId="77777777" w:rsidR="00236E70" w:rsidRPr="00D14100" w:rsidRDefault="00CB5DA3">
      <w:pPr>
        <w:pStyle w:val="NormalWeb"/>
        <w:widowControl/>
        <w:spacing w:beforeAutospacing="0" w:afterAutospacing="0"/>
        <w:jc w:val="left"/>
        <w:rPr>
          <w:color w:val="auto"/>
        </w:rPr>
      </w:pPr>
      <w:r w:rsidRPr="00D14100">
        <w:rPr>
          <w:b/>
          <w:bCs/>
          <w:color w:val="auto"/>
        </w:rPr>
        <w:t>TITLE:</w:t>
      </w:r>
    </w:p>
    <w:p w14:paraId="659F9FAA" w14:textId="77777777" w:rsidR="00236E70" w:rsidRPr="00D14100" w:rsidRDefault="00CB5DA3">
      <w:pPr>
        <w:widowControl/>
        <w:jc w:val="left"/>
        <w:rPr>
          <w:color w:val="auto"/>
        </w:rPr>
      </w:pPr>
      <w:bookmarkStart w:id="0" w:name="_Hlk510108226"/>
      <w:bookmarkEnd w:id="0"/>
      <w:r w:rsidRPr="00D14100">
        <w:rPr>
          <w:color w:val="auto"/>
        </w:rPr>
        <w:t xml:space="preserve">Additive Manufacturing of Functionally Graded Ceramic Materials by Stereolithography </w:t>
      </w:r>
    </w:p>
    <w:p w14:paraId="37BD3BFD" w14:textId="77777777" w:rsidR="00236E70" w:rsidRPr="00D14100" w:rsidRDefault="00236E70">
      <w:pPr>
        <w:widowControl/>
        <w:jc w:val="left"/>
        <w:rPr>
          <w:b/>
          <w:bCs/>
          <w:color w:val="auto"/>
        </w:rPr>
      </w:pPr>
    </w:p>
    <w:p w14:paraId="71B31CB8" w14:textId="77777777" w:rsidR="00236E70" w:rsidRPr="00D14100" w:rsidRDefault="00CB5DA3">
      <w:pPr>
        <w:widowControl/>
        <w:jc w:val="left"/>
        <w:rPr>
          <w:color w:val="auto"/>
        </w:rPr>
      </w:pPr>
      <w:r w:rsidRPr="00D14100">
        <w:rPr>
          <w:b/>
          <w:bCs/>
          <w:color w:val="auto"/>
        </w:rPr>
        <w:t>AUTHORS &amp; AFFILIATIONS:</w:t>
      </w:r>
    </w:p>
    <w:p w14:paraId="7F61A771" w14:textId="4C84D5A7" w:rsidR="00236E70" w:rsidRPr="00D14100" w:rsidRDefault="00CB5DA3">
      <w:pPr>
        <w:widowControl/>
        <w:jc w:val="left"/>
        <w:rPr>
          <w:bCs/>
          <w:color w:val="auto"/>
        </w:rPr>
      </w:pPr>
      <w:r w:rsidRPr="00D14100">
        <w:rPr>
          <w:bCs/>
          <w:color w:val="auto"/>
        </w:rPr>
        <w:t>Pablo Gonzalez</w:t>
      </w:r>
      <w:r w:rsidRPr="00D14100">
        <w:rPr>
          <w:bCs/>
          <w:color w:val="auto"/>
          <w:vertAlign w:val="superscript"/>
        </w:rPr>
        <w:t>1</w:t>
      </w:r>
      <w:r w:rsidR="0016355D" w:rsidRPr="00D14100">
        <w:rPr>
          <w:bCs/>
          <w:color w:val="auto"/>
        </w:rPr>
        <w:t xml:space="preserve"> *</w:t>
      </w:r>
      <w:r w:rsidRPr="00D14100">
        <w:rPr>
          <w:bCs/>
          <w:color w:val="auto"/>
        </w:rPr>
        <w:t>, Eric Schwarzer</w:t>
      </w:r>
      <w:r w:rsidRPr="00D14100">
        <w:rPr>
          <w:bCs/>
          <w:color w:val="auto"/>
          <w:vertAlign w:val="superscript"/>
        </w:rPr>
        <w:t>2</w:t>
      </w:r>
      <w:r w:rsidR="0016355D" w:rsidRPr="00D14100">
        <w:rPr>
          <w:bCs/>
          <w:color w:val="auto"/>
        </w:rPr>
        <w:t xml:space="preserve"> *</w:t>
      </w:r>
      <w:r w:rsidRPr="00D14100">
        <w:rPr>
          <w:bCs/>
          <w:color w:val="auto"/>
        </w:rPr>
        <w:t>, Uwe Scheithauer</w:t>
      </w:r>
      <w:r w:rsidRPr="00D14100">
        <w:rPr>
          <w:bCs/>
          <w:color w:val="auto"/>
          <w:vertAlign w:val="superscript"/>
        </w:rPr>
        <w:t>2</w:t>
      </w:r>
      <w:r w:rsidRPr="00D14100">
        <w:rPr>
          <w:bCs/>
          <w:color w:val="auto"/>
        </w:rPr>
        <w:t xml:space="preserve">, </w:t>
      </w:r>
      <w:proofErr w:type="spellStart"/>
      <w:r w:rsidRPr="00D14100">
        <w:rPr>
          <w:bCs/>
          <w:color w:val="auto"/>
        </w:rPr>
        <w:t>Norbertus</w:t>
      </w:r>
      <w:proofErr w:type="spellEnd"/>
      <w:r w:rsidRPr="00D14100">
        <w:rPr>
          <w:bCs/>
          <w:color w:val="auto"/>
        </w:rPr>
        <w:t xml:space="preserve"> Kooijmans</w:t>
      </w:r>
      <w:r w:rsidRPr="00D14100">
        <w:rPr>
          <w:bCs/>
          <w:color w:val="auto"/>
          <w:vertAlign w:val="superscript"/>
        </w:rPr>
        <w:t>1</w:t>
      </w:r>
      <w:r w:rsidRPr="00D14100">
        <w:rPr>
          <w:bCs/>
          <w:color w:val="auto"/>
        </w:rPr>
        <w:t xml:space="preserve">, </w:t>
      </w:r>
      <w:proofErr w:type="spellStart"/>
      <w:r w:rsidRPr="00D14100">
        <w:rPr>
          <w:bCs/>
          <w:color w:val="auto"/>
        </w:rPr>
        <w:t>Tassilo</w:t>
      </w:r>
      <w:proofErr w:type="spellEnd"/>
      <w:r w:rsidRPr="00D14100">
        <w:rPr>
          <w:bCs/>
          <w:color w:val="auto"/>
        </w:rPr>
        <w:t xml:space="preserve"> Moritz</w:t>
      </w:r>
      <w:r w:rsidRPr="00D14100">
        <w:rPr>
          <w:bCs/>
          <w:color w:val="auto"/>
          <w:vertAlign w:val="superscript"/>
        </w:rPr>
        <w:t>2</w:t>
      </w:r>
    </w:p>
    <w:p w14:paraId="606189C4" w14:textId="77777777" w:rsidR="00236E70" w:rsidRPr="00D14100" w:rsidRDefault="00236E70">
      <w:pPr>
        <w:widowControl/>
        <w:jc w:val="left"/>
        <w:rPr>
          <w:bCs/>
          <w:color w:val="auto"/>
        </w:rPr>
      </w:pPr>
    </w:p>
    <w:p w14:paraId="18EF1DD0" w14:textId="77777777" w:rsidR="00236E70" w:rsidRPr="00D14100" w:rsidRDefault="00CB5DA3">
      <w:pPr>
        <w:widowControl/>
        <w:jc w:val="left"/>
        <w:rPr>
          <w:bCs/>
          <w:color w:val="auto"/>
        </w:rPr>
      </w:pPr>
      <w:r w:rsidRPr="00D14100">
        <w:rPr>
          <w:bCs/>
          <w:color w:val="auto"/>
          <w:vertAlign w:val="superscript"/>
        </w:rPr>
        <w:t>1</w:t>
      </w:r>
      <w:r w:rsidRPr="00D14100">
        <w:rPr>
          <w:bCs/>
          <w:color w:val="auto"/>
        </w:rPr>
        <w:t xml:space="preserve">Admatec Europe B.V., </w:t>
      </w:r>
      <w:proofErr w:type="spellStart"/>
      <w:r w:rsidRPr="00D14100">
        <w:rPr>
          <w:bCs/>
          <w:color w:val="auto"/>
        </w:rPr>
        <w:t>Moergestel</w:t>
      </w:r>
      <w:proofErr w:type="spellEnd"/>
      <w:r w:rsidRPr="00D14100">
        <w:rPr>
          <w:bCs/>
          <w:color w:val="auto"/>
        </w:rPr>
        <w:t>, The Netherlands</w:t>
      </w:r>
    </w:p>
    <w:p w14:paraId="285786D6" w14:textId="5E45CF54" w:rsidR="00236E70" w:rsidRPr="00D14100" w:rsidRDefault="00CB5DA3">
      <w:pPr>
        <w:widowControl/>
        <w:jc w:val="left"/>
        <w:rPr>
          <w:bCs/>
          <w:color w:val="auto"/>
        </w:rPr>
      </w:pPr>
      <w:r w:rsidRPr="00D14100">
        <w:rPr>
          <w:bCs/>
          <w:color w:val="auto"/>
          <w:vertAlign w:val="superscript"/>
        </w:rPr>
        <w:t>2</w:t>
      </w:r>
      <w:r w:rsidRPr="00D14100">
        <w:rPr>
          <w:bCs/>
          <w:color w:val="auto"/>
        </w:rPr>
        <w:t>Fraunhofer Institute for Ceramic Technology and Systems IKTS Dresden, Dresden, Germany</w:t>
      </w:r>
    </w:p>
    <w:p w14:paraId="40DC8427" w14:textId="77777777" w:rsidR="00236E70" w:rsidRPr="00D14100" w:rsidRDefault="00236E70">
      <w:pPr>
        <w:widowControl/>
        <w:jc w:val="left"/>
        <w:rPr>
          <w:bCs/>
          <w:color w:val="auto"/>
        </w:rPr>
      </w:pPr>
      <w:bookmarkStart w:id="1" w:name="_GoBack"/>
      <w:bookmarkEnd w:id="1"/>
    </w:p>
    <w:p w14:paraId="66C69FC9" w14:textId="1B2F5026" w:rsidR="00236E70" w:rsidRPr="00D14100" w:rsidRDefault="00CB5DA3">
      <w:pPr>
        <w:widowControl/>
        <w:jc w:val="left"/>
        <w:rPr>
          <w:bCs/>
          <w:color w:val="auto"/>
        </w:rPr>
      </w:pPr>
      <w:r w:rsidRPr="00D14100">
        <w:rPr>
          <w:bCs/>
          <w:color w:val="auto"/>
        </w:rPr>
        <w:t>*</w:t>
      </w:r>
      <w:r w:rsidR="0016355D" w:rsidRPr="00D14100">
        <w:rPr>
          <w:bCs/>
          <w:color w:val="auto"/>
        </w:rPr>
        <w:t xml:space="preserve"> </w:t>
      </w:r>
      <w:r w:rsidRPr="00D14100">
        <w:rPr>
          <w:bCs/>
          <w:color w:val="auto"/>
        </w:rPr>
        <w:t>These authors share equal contribution</w:t>
      </w:r>
      <w:r w:rsidR="0016355D" w:rsidRPr="00D14100">
        <w:rPr>
          <w:bCs/>
          <w:color w:val="auto"/>
        </w:rPr>
        <w:t>.</w:t>
      </w:r>
    </w:p>
    <w:p w14:paraId="6CECD721" w14:textId="53C63FDE" w:rsidR="00236E70" w:rsidRPr="00D14100" w:rsidRDefault="00236E70">
      <w:pPr>
        <w:widowControl/>
        <w:jc w:val="left"/>
        <w:rPr>
          <w:bCs/>
          <w:color w:val="auto"/>
        </w:rPr>
      </w:pPr>
    </w:p>
    <w:p w14:paraId="778CF978" w14:textId="7C77783B" w:rsidR="0016355D" w:rsidRPr="00D14100" w:rsidRDefault="0016355D">
      <w:pPr>
        <w:widowControl/>
        <w:jc w:val="left"/>
        <w:rPr>
          <w:b/>
          <w:bCs/>
          <w:color w:val="auto"/>
        </w:rPr>
      </w:pPr>
      <w:r w:rsidRPr="00D14100">
        <w:rPr>
          <w:b/>
          <w:bCs/>
          <w:color w:val="auto"/>
        </w:rPr>
        <w:t>Corresponding Author:</w:t>
      </w:r>
    </w:p>
    <w:p w14:paraId="554DA64B" w14:textId="77777777" w:rsidR="0016355D" w:rsidRPr="00D14100" w:rsidRDefault="0016355D" w:rsidP="0016355D">
      <w:pPr>
        <w:widowControl/>
        <w:jc w:val="left"/>
        <w:rPr>
          <w:bCs/>
          <w:color w:val="auto"/>
        </w:rPr>
      </w:pPr>
      <w:r w:rsidRPr="00D14100">
        <w:rPr>
          <w:bCs/>
          <w:color w:val="auto"/>
        </w:rPr>
        <w:t xml:space="preserve">Uwe </w:t>
      </w:r>
      <w:proofErr w:type="spellStart"/>
      <w:r w:rsidRPr="00D14100">
        <w:rPr>
          <w:bCs/>
          <w:color w:val="auto"/>
        </w:rPr>
        <w:t>Scheithauer</w:t>
      </w:r>
      <w:proofErr w:type="spellEnd"/>
      <w:r w:rsidRPr="00D14100">
        <w:rPr>
          <w:bCs/>
          <w:color w:val="auto"/>
        </w:rPr>
        <w:t xml:space="preserve"> (uwe.scheithauer.ikts.fraunhofer.de)</w:t>
      </w:r>
    </w:p>
    <w:p w14:paraId="0E4C5BA2" w14:textId="77777777" w:rsidR="0016355D" w:rsidRPr="00D14100" w:rsidRDefault="0016355D">
      <w:pPr>
        <w:widowControl/>
        <w:jc w:val="left"/>
        <w:rPr>
          <w:b/>
          <w:bCs/>
          <w:color w:val="auto"/>
        </w:rPr>
      </w:pPr>
    </w:p>
    <w:p w14:paraId="55060985" w14:textId="1F000542" w:rsidR="00236E70" w:rsidRPr="00D14100" w:rsidRDefault="00CB5DA3">
      <w:pPr>
        <w:widowControl/>
        <w:jc w:val="left"/>
        <w:rPr>
          <w:bCs/>
          <w:color w:val="auto"/>
        </w:rPr>
      </w:pPr>
      <w:r w:rsidRPr="00D14100">
        <w:rPr>
          <w:b/>
          <w:bCs/>
          <w:color w:val="auto"/>
        </w:rPr>
        <w:t>E-</w:t>
      </w:r>
      <w:r w:rsidR="0016355D" w:rsidRPr="00D14100">
        <w:rPr>
          <w:b/>
          <w:bCs/>
          <w:color w:val="auto"/>
        </w:rPr>
        <w:t>mail</w:t>
      </w:r>
      <w:r w:rsidRPr="00D14100">
        <w:rPr>
          <w:b/>
          <w:bCs/>
          <w:color w:val="auto"/>
        </w:rPr>
        <w:t xml:space="preserve"> </w:t>
      </w:r>
      <w:r w:rsidR="0016355D" w:rsidRPr="00D14100">
        <w:rPr>
          <w:b/>
          <w:bCs/>
          <w:color w:val="auto"/>
        </w:rPr>
        <w:t>Addresses of the Co-authors</w:t>
      </w:r>
      <w:r w:rsidRPr="00D14100">
        <w:rPr>
          <w:b/>
          <w:bCs/>
          <w:color w:val="auto"/>
        </w:rPr>
        <w:t>:</w:t>
      </w:r>
    </w:p>
    <w:p w14:paraId="63A808F5" w14:textId="77777777" w:rsidR="00236E70" w:rsidRPr="00D14100" w:rsidRDefault="00CB5DA3">
      <w:pPr>
        <w:widowControl/>
        <w:jc w:val="left"/>
        <w:rPr>
          <w:bCs/>
          <w:color w:val="auto"/>
        </w:rPr>
      </w:pPr>
      <w:r w:rsidRPr="00D14100">
        <w:rPr>
          <w:bCs/>
          <w:color w:val="auto"/>
        </w:rPr>
        <w:t>Pablo Gonzalez (p.gonzalez@admateceurope.com)</w:t>
      </w:r>
    </w:p>
    <w:p w14:paraId="406C9072" w14:textId="77777777" w:rsidR="00236E70" w:rsidRPr="00D14100" w:rsidRDefault="00CB5DA3">
      <w:pPr>
        <w:widowControl/>
        <w:jc w:val="left"/>
        <w:rPr>
          <w:bCs/>
          <w:color w:val="auto"/>
        </w:rPr>
      </w:pPr>
      <w:r w:rsidRPr="00D14100">
        <w:rPr>
          <w:bCs/>
          <w:color w:val="auto"/>
        </w:rPr>
        <w:t>Eric Schwarzer (eric.schwarzer@ikts.fraunhofer.de)</w:t>
      </w:r>
    </w:p>
    <w:p w14:paraId="12033208" w14:textId="77777777" w:rsidR="00236E70" w:rsidRPr="00D14100" w:rsidRDefault="00CB5DA3">
      <w:pPr>
        <w:widowControl/>
        <w:jc w:val="left"/>
        <w:rPr>
          <w:bCs/>
          <w:color w:val="auto"/>
        </w:rPr>
      </w:pPr>
      <w:proofErr w:type="spellStart"/>
      <w:r w:rsidRPr="00D14100">
        <w:rPr>
          <w:bCs/>
          <w:color w:val="auto"/>
        </w:rPr>
        <w:t>Norbertus</w:t>
      </w:r>
      <w:proofErr w:type="spellEnd"/>
      <w:r w:rsidRPr="00D14100">
        <w:rPr>
          <w:bCs/>
          <w:color w:val="auto"/>
        </w:rPr>
        <w:t xml:space="preserve"> </w:t>
      </w:r>
      <w:proofErr w:type="spellStart"/>
      <w:r w:rsidRPr="00D14100">
        <w:rPr>
          <w:bCs/>
          <w:color w:val="auto"/>
        </w:rPr>
        <w:t>Kooijmans</w:t>
      </w:r>
      <w:proofErr w:type="spellEnd"/>
      <w:r w:rsidRPr="00D14100">
        <w:rPr>
          <w:bCs/>
          <w:color w:val="auto"/>
        </w:rPr>
        <w:t xml:space="preserve"> (b.kooijmans@admateceurope.com)</w:t>
      </w:r>
    </w:p>
    <w:p w14:paraId="1FA307B1" w14:textId="77777777" w:rsidR="00236E70" w:rsidRPr="00D14100" w:rsidRDefault="00CB5DA3">
      <w:pPr>
        <w:widowControl/>
        <w:jc w:val="left"/>
        <w:rPr>
          <w:bCs/>
          <w:color w:val="auto"/>
        </w:rPr>
      </w:pPr>
      <w:proofErr w:type="spellStart"/>
      <w:r w:rsidRPr="00D14100">
        <w:rPr>
          <w:bCs/>
          <w:color w:val="auto"/>
        </w:rPr>
        <w:t>Tassilo</w:t>
      </w:r>
      <w:proofErr w:type="spellEnd"/>
      <w:r w:rsidRPr="00D14100">
        <w:rPr>
          <w:bCs/>
          <w:color w:val="auto"/>
        </w:rPr>
        <w:t xml:space="preserve"> Moritz (tassilo.moritz@ikts.fraunhofer.de)</w:t>
      </w:r>
    </w:p>
    <w:p w14:paraId="4C6AE046" w14:textId="77777777" w:rsidR="00236E70" w:rsidRPr="00D14100" w:rsidRDefault="00236E70">
      <w:pPr>
        <w:widowControl/>
        <w:jc w:val="left"/>
        <w:rPr>
          <w:bCs/>
          <w:color w:val="auto"/>
        </w:rPr>
      </w:pPr>
    </w:p>
    <w:p w14:paraId="3B2AC881" w14:textId="77777777" w:rsidR="00236E70" w:rsidRPr="00D14100" w:rsidRDefault="00CB5DA3">
      <w:pPr>
        <w:pStyle w:val="NormalWeb"/>
        <w:widowControl/>
        <w:spacing w:beforeAutospacing="0" w:afterAutospacing="0"/>
        <w:jc w:val="left"/>
        <w:rPr>
          <w:color w:val="auto"/>
        </w:rPr>
      </w:pPr>
      <w:r w:rsidRPr="00D14100">
        <w:rPr>
          <w:b/>
          <w:bCs/>
          <w:color w:val="auto"/>
        </w:rPr>
        <w:t>KEYWORDS:</w:t>
      </w:r>
      <w:r w:rsidRPr="00D14100">
        <w:rPr>
          <w:color w:val="auto"/>
        </w:rPr>
        <w:t xml:space="preserve"> </w:t>
      </w:r>
    </w:p>
    <w:p w14:paraId="735AC5FE" w14:textId="6B12A525" w:rsidR="00236E70" w:rsidRPr="00D14100" w:rsidRDefault="00CB5DA3">
      <w:pPr>
        <w:widowControl/>
        <w:jc w:val="left"/>
        <w:rPr>
          <w:color w:val="auto"/>
        </w:rPr>
      </w:pPr>
      <w:r w:rsidRPr="00D14100">
        <w:rPr>
          <w:color w:val="auto"/>
        </w:rPr>
        <w:t xml:space="preserve">Ceramics, </w:t>
      </w:r>
      <w:r w:rsidR="0016355D" w:rsidRPr="00D14100">
        <w:rPr>
          <w:color w:val="auto"/>
        </w:rPr>
        <w:t>additive manufacturing, digital light processing, photopolymer, stereolithography, suspension viscosity, multi-material, dense-porous, pore-gradient</w:t>
      </w:r>
    </w:p>
    <w:p w14:paraId="7C6A85E6" w14:textId="77777777" w:rsidR="00236E70" w:rsidRPr="00D14100" w:rsidRDefault="00236E70">
      <w:pPr>
        <w:pStyle w:val="NormalWeb"/>
        <w:widowControl/>
        <w:spacing w:beforeAutospacing="0" w:afterAutospacing="0"/>
        <w:jc w:val="left"/>
        <w:rPr>
          <w:color w:val="auto"/>
        </w:rPr>
      </w:pPr>
    </w:p>
    <w:p w14:paraId="1D9FC6A9" w14:textId="77777777" w:rsidR="00236E70" w:rsidRPr="00D14100" w:rsidRDefault="00CB5DA3">
      <w:pPr>
        <w:widowControl/>
        <w:jc w:val="left"/>
        <w:rPr>
          <w:b/>
          <w:bCs/>
          <w:color w:val="auto"/>
        </w:rPr>
      </w:pPr>
      <w:r w:rsidRPr="00D14100">
        <w:rPr>
          <w:b/>
          <w:bCs/>
          <w:color w:val="auto"/>
        </w:rPr>
        <w:t>SUMMARY:</w:t>
      </w:r>
    </w:p>
    <w:p w14:paraId="15950FD9" w14:textId="1F6C383B" w:rsidR="00236E70" w:rsidRPr="00D14100" w:rsidRDefault="00CB5DA3">
      <w:pPr>
        <w:widowControl/>
        <w:jc w:val="left"/>
        <w:rPr>
          <w:color w:val="auto"/>
        </w:rPr>
      </w:pPr>
      <w:r w:rsidRPr="00D14100">
        <w:rPr>
          <w:color w:val="auto"/>
        </w:rPr>
        <w:t xml:space="preserve">This manuscript describes the processing of single multifunctional ceramic components </w:t>
      </w:r>
      <w:r w:rsidR="0016355D" w:rsidRPr="00D14100">
        <w:rPr>
          <w:color w:val="auto"/>
        </w:rPr>
        <w:t>(</w:t>
      </w:r>
      <w:r w:rsidR="00320416" w:rsidRPr="00D14100">
        <w:rPr>
          <w:i/>
          <w:color w:val="auto"/>
        </w:rPr>
        <w:t>e.g.</w:t>
      </w:r>
      <w:r w:rsidR="00320416" w:rsidRPr="00D14100">
        <w:rPr>
          <w:color w:val="auto"/>
        </w:rPr>
        <w:t>,</w:t>
      </w:r>
      <w:r w:rsidR="00320416" w:rsidRPr="00D14100">
        <w:rPr>
          <w:i/>
          <w:color w:val="auto"/>
        </w:rPr>
        <w:t xml:space="preserve"> </w:t>
      </w:r>
      <w:r w:rsidRPr="00D14100">
        <w:rPr>
          <w:color w:val="auto"/>
        </w:rPr>
        <w:t>combinations of dense-porous structures</w:t>
      </w:r>
      <w:r w:rsidR="0016355D" w:rsidRPr="00D14100">
        <w:rPr>
          <w:color w:val="auto"/>
        </w:rPr>
        <w:t>)</w:t>
      </w:r>
      <w:r w:rsidRPr="00D14100">
        <w:rPr>
          <w:color w:val="auto"/>
        </w:rPr>
        <w:t xml:space="preserve"> additively manufactured by stereolithography.</w:t>
      </w:r>
    </w:p>
    <w:p w14:paraId="128DB221" w14:textId="77777777" w:rsidR="00236E70" w:rsidRPr="00D14100" w:rsidRDefault="00236E70">
      <w:pPr>
        <w:widowControl/>
        <w:jc w:val="left"/>
        <w:rPr>
          <w:color w:val="auto"/>
        </w:rPr>
      </w:pPr>
    </w:p>
    <w:p w14:paraId="60F75B9A" w14:textId="77777777" w:rsidR="00236E70" w:rsidRPr="00D14100" w:rsidRDefault="00CB5DA3">
      <w:pPr>
        <w:widowControl/>
        <w:jc w:val="left"/>
        <w:rPr>
          <w:color w:val="auto"/>
        </w:rPr>
      </w:pPr>
      <w:r w:rsidRPr="00D14100">
        <w:rPr>
          <w:b/>
          <w:bCs/>
          <w:color w:val="auto"/>
        </w:rPr>
        <w:t>ABSTRACT:</w:t>
      </w:r>
    </w:p>
    <w:p w14:paraId="0C8204F4" w14:textId="7AF904F2" w:rsidR="00236E70" w:rsidRPr="00D14100" w:rsidRDefault="00CB5DA3">
      <w:pPr>
        <w:widowControl/>
        <w:jc w:val="left"/>
        <w:rPr>
          <w:color w:val="auto"/>
        </w:rPr>
      </w:pPr>
      <w:r w:rsidRPr="00D14100">
        <w:rPr>
          <w:color w:val="auto"/>
        </w:rPr>
        <w:t xml:space="preserve">An additive manufacturing technology </w:t>
      </w:r>
      <w:r w:rsidR="0016355D" w:rsidRPr="00D14100">
        <w:rPr>
          <w:color w:val="auto"/>
        </w:rPr>
        <w:t>is</w:t>
      </w:r>
      <w:r w:rsidRPr="00D14100">
        <w:rPr>
          <w:color w:val="auto"/>
        </w:rPr>
        <w:t xml:space="preserve"> applied to obtain functionally graded ceramic parts. This technology, based on digital light processing/stereolithography, </w:t>
      </w:r>
      <w:r w:rsidR="0016355D" w:rsidRPr="00D14100">
        <w:rPr>
          <w:color w:val="auto"/>
        </w:rPr>
        <w:t>is</w:t>
      </w:r>
      <w:r w:rsidRPr="00D14100">
        <w:rPr>
          <w:color w:val="auto"/>
        </w:rPr>
        <w:t xml:space="preserve"> developed within the scope of the </w:t>
      </w:r>
      <w:proofErr w:type="spellStart"/>
      <w:r w:rsidRPr="00D14100">
        <w:rPr>
          <w:color w:val="auto"/>
        </w:rPr>
        <w:t>CerAMfacturing</w:t>
      </w:r>
      <w:proofErr w:type="spellEnd"/>
      <w:r w:rsidRPr="00D14100">
        <w:rPr>
          <w:color w:val="auto"/>
        </w:rPr>
        <w:t xml:space="preserve"> European research project. A three-dimensional </w:t>
      </w:r>
      <w:r w:rsidR="006C16A3" w:rsidRPr="00D14100">
        <w:rPr>
          <w:color w:val="auto"/>
        </w:rPr>
        <w:t xml:space="preserve">(3-D) </w:t>
      </w:r>
      <w:r w:rsidRPr="00D14100">
        <w:rPr>
          <w:color w:val="auto"/>
        </w:rPr>
        <w:t xml:space="preserve">hemi-maxillary bone-like structure </w:t>
      </w:r>
      <w:r w:rsidR="0016355D" w:rsidRPr="00D14100">
        <w:rPr>
          <w:color w:val="auto"/>
        </w:rPr>
        <w:t>is</w:t>
      </w:r>
      <w:r w:rsidRPr="00D14100">
        <w:rPr>
          <w:color w:val="auto"/>
        </w:rPr>
        <w:t xml:space="preserve"> 3</w:t>
      </w:r>
      <w:r w:rsidR="0016355D" w:rsidRPr="00D14100">
        <w:rPr>
          <w:color w:val="auto"/>
        </w:rPr>
        <w:t>-</w:t>
      </w:r>
      <w:r w:rsidRPr="00D14100">
        <w:rPr>
          <w:color w:val="auto"/>
        </w:rPr>
        <w:t xml:space="preserve">D printed using custom aluminum oxide polymeric mixtures. The powders and mixtures </w:t>
      </w:r>
      <w:r w:rsidR="0016355D" w:rsidRPr="00D14100">
        <w:rPr>
          <w:color w:val="auto"/>
        </w:rPr>
        <w:t>are</w:t>
      </w:r>
      <w:r w:rsidRPr="00D14100">
        <w:rPr>
          <w:color w:val="auto"/>
        </w:rPr>
        <w:t xml:space="preserve"> fully analyzed in terms of rheological behavior </w:t>
      </w:r>
      <w:proofErr w:type="gramStart"/>
      <w:r w:rsidRPr="00D14100">
        <w:rPr>
          <w:color w:val="auto"/>
        </w:rPr>
        <w:t>in order to</w:t>
      </w:r>
      <w:proofErr w:type="gramEnd"/>
      <w:r w:rsidRPr="00D14100">
        <w:rPr>
          <w:color w:val="auto"/>
        </w:rPr>
        <w:t xml:space="preserve"> ensure proper material handling during the printing process. The possibility to print functionally graded materials using the </w:t>
      </w:r>
      <w:proofErr w:type="spellStart"/>
      <w:r w:rsidRPr="00D14100">
        <w:rPr>
          <w:color w:val="auto"/>
        </w:rPr>
        <w:t>Admaflex</w:t>
      </w:r>
      <w:proofErr w:type="spellEnd"/>
      <w:r w:rsidRPr="00D14100">
        <w:rPr>
          <w:color w:val="auto"/>
        </w:rPr>
        <w:t xml:space="preserve"> technology is explained in this document. Field</w:t>
      </w:r>
      <w:r w:rsidR="006B529A" w:rsidRPr="00D14100">
        <w:rPr>
          <w:color w:val="auto"/>
        </w:rPr>
        <w:t>-</w:t>
      </w:r>
      <w:r w:rsidRPr="00D14100">
        <w:rPr>
          <w:color w:val="auto"/>
        </w:rPr>
        <w:t xml:space="preserve">emission scanning electron microscopy (FESEM) show that the sintered aluminum oxide ceramic part </w:t>
      </w:r>
      <w:r w:rsidR="0016355D" w:rsidRPr="00D14100">
        <w:rPr>
          <w:color w:val="auto"/>
        </w:rPr>
        <w:t>has</w:t>
      </w:r>
      <w:r w:rsidRPr="00D14100">
        <w:rPr>
          <w:color w:val="auto"/>
        </w:rPr>
        <w:t xml:space="preserve"> a porosity lower than 1% and no remainder of the original layered structure </w:t>
      </w:r>
      <w:r w:rsidR="0016355D" w:rsidRPr="00D14100">
        <w:rPr>
          <w:color w:val="auto"/>
        </w:rPr>
        <w:t>is</w:t>
      </w:r>
      <w:r w:rsidRPr="00D14100">
        <w:rPr>
          <w:color w:val="auto"/>
        </w:rPr>
        <w:t xml:space="preserve"> found after analysis.</w:t>
      </w:r>
    </w:p>
    <w:p w14:paraId="7304CE98" w14:textId="77777777" w:rsidR="00236E70" w:rsidRPr="00D14100" w:rsidRDefault="00236E70">
      <w:pPr>
        <w:widowControl/>
        <w:jc w:val="left"/>
        <w:rPr>
          <w:b/>
          <w:color w:val="auto"/>
        </w:rPr>
      </w:pPr>
    </w:p>
    <w:p w14:paraId="1A7681C6" w14:textId="77777777" w:rsidR="00236E70" w:rsidRPr="00D14100" w:rsidRDefault="00CB5DA3">
      <w:pPr>
        <w:widowControl/>
        <w:jc w:val="left"/>
        <w:rPr>
          <w:b/>
          <w:bCs/>
          <w:color w:val="auto"/>
        </w:rPr>
      </w:pPr>
      <w:r w:rsidRPr="00D14100">
        <w:rPr>
          <w:b/>
          <w:color w:val="auto"/>
        </w:rPr>
        <w:t>INTRODUCTION</w:t>
      </w:r>
      <w:r w:rsidRPr="00D14100">
        <w:rPr>
          <w:b/>
          <w:bCs/>
          <w:color w:val="auto"/>
        </w:rPr>
        <w:t>:</w:t>
      </w:r>
    </w:p>
    <w:p w14:paraId="4F5D59C7" w14:textId="3E3F9F2A" w:rsidR="00236E70" w:rsidRPr="00D14100" w:rsidRDefault="00CB5DA3">
      <w:pPr>
        <w:widowControl/>
        <w:jc w:val="left"/>
        <w:rPr>
          <w:color w:val="auto"/>
        </w:rPr>
      </w:pPr>
      <w:r w:rsidRPr="00D14100">
        <w:rPr>
          <w:color w:val="auto"/>
        </w:rPr>
        <w:t xml:space="preserve">High-complex technical ceramics are increasingly in demand in almost every field of application, including many industrial areas. The field of human healthcare finds more and more </w:t>
      </w:r>
      <w:r w:rsidRPr="00D14100">
        <w:rPr>
          <w:color w:val="auto"/>
        </w:rPr>
        <w:lastRenderedPageBreak/>
        <w:t xml:space="preserve">applications </w:t>
      </w:r>
      <w:proofErr w:type="gramStart"/>
      <w:r w:rsidRPr="00D14100">
        <w:rPr>
          <w:color w:val="auto"/>
        </w:rPr>
        <w:t>as a result of</w:t>
      </w:r>
      <w:proofErr w:type="gramEnd"/>
      <w:r w:rsidRPr="00D14100">
        <w:rPr>
          <w:color w:val="auto"/>
        </w:rPr>
        <w:t xml:space="preserve"> the ease of individualization of the products for each patient. In the last decade, additive manufacturing has enhanced the options of individual medical treatments.</w:t>
      </w:r>
    </w:p>
    <w:p w14:paraId="4B4A00C2" w14:textId="77777777" w:rsidR="00236E70" w:rsidRPr="00D14100" w:rsidRDefault="00236E70">
      <w:pPr>
        <w:widowControl/>
        <w:jc w:val="left"/>
        <w:rPr>
          <w:color w:val="auto"/>
        </w:rPr>
      </w:pPr>
    </w:p>
    <w:p w14:paraId="710BE7AB" w14:textId="2E3758D4" w:rsidR="00236E70" w:rsidRPr="00D14100" w:rsidRDefault="00CB5DA3">
      <w:pPr>
        <w:widowControl/>
        <w:jc w:val="left"/>
        <w:rPr>
          <w:color w:val="auto"/>
        </w:rPr>
      </w:pPr>
      <w:r w:rsidRPr="00D14100">
        <w:rPr>
          <w:color w:val="auto"/>
        </w:rPr>
        <w:t>Additive manufacturing (AM) is a processing technology that allows the translation of a computer-generated 3</w:t>
      </w:r>
      <w:r w:rsidR="0016355D" w:rsidRPr="00D14100">
        <w:rPr>
          <w:color w:val="auto"/>
        </w:rPr>
        <w:t>-</w:t>
      </w:r>
      <w:r w:rsidRPr="00D14100">
        <w:rPr>
          <w:color w:val="auto"/>
        </w:rPr>
        <w:t xml:space="preserve">D model into a physical product by sequenced addition of material. In general, a series of </w:t>
      </w:r>
      <w:r w:rsidR="0016355D" w:rsidRPr="00D14100">
        <w:rPr>
          <w:color w:val="auto"/>
        </w:rPr>
        <w:t>2-D</w:t>
      </w:r>
      <w:r w:rsidRPr="00D14100">
        <w:rPr>
          <w:color w:val="auto"/>
        </w:rPr>
        <w:t xml:space="preserve"> layers form a stack that results in a </w:t>
      </w:r>
      <w:r w:rsidR="0016355D" w:rsidRPr="00D14100">
        <w:rPr>
          <w:color w:val="auto"/>
        </w:rPr>
        <w:t>3-D</w:t>
      </w:r>
      <w:r w:rsidRPr="00D14100">
        <w:rPr>
          <w:color w:val="auto"/>
        </w:rPr>
        <w:t xml:space="preserve"> shape</w:t>
      </w:r>
      <w:r w:rsidR="0016355D" w:rsidRPr="00D14100">
        <w:rPr>
          <w:color w:val="auto"/>
        </w:rPr>
        <w:t>,</w:t>
      </w:r>
      <w:r w:rsidRPr="00D14100">
        <w:rPr>
          <w:color w:val="auto"/>
        </w:rPr>
        <w:t xml:space="preserve"> allowing the production of components with a, so far, unprecedented freedom of design. This </w:t>
      </w:r>
      <w:proofErr w:type="gramStart"/>
      <w:r w:rsidRPr="00D14100">
        <w:rPr>
          <w:color w:val="auto"/>
        </w:rPr>
        <w:t xml:space="preserve">is considered </w:t>
      </w:r>
      <w:r w:rsidR="0016355D" w:rsidRPr="00D14100">
        <w:rPr>
          <w:color w:val="auto"/>
        </w:rPr>
        <w:t>to be</w:t>
      </w:r>
      <w:proofErr w:type="gramEnd"/>
      <w:r w:rsidR="0016355D" w:rsidRPr="00D14100">
        <w:rPr>
          <w:color w:val="auto"/>
        </w:rPr>
        <w:t xml:space="preserve"> </w:t>
      </w:r>
      <w:r w:rsidRPr="00D14100">
        <w:rPr>
          <w:color w:val="auto"/>
        </w:rPr>
        <w:t>state</w:t>
      </w:r>
      <w:r w:rsidR="0016355D" w:rsidRPr="00D14100">
        <w:rPr>
          <w:color w:val="auto"/>
        </w:rPr>
        <w:t>-</w:t>
      </w:r>
      <w:r w:rsidRPr="00D14100">
        <w:rPr>
          <w:color w:val="auto"/>
        </w:rPr>
        <w:t>of</w:t>
      </w:r>
      <w:r w:rsidR="0016355D" w:rsidRPr="00D14100">
        <w:rPr>
          <w:color w:val="auto"/>
        </w:rPr>
        <w:t>-</w:t>
      </w:r>
      <w:r w:rsidRPr="00D14100">
        <w:rPr>
          <w:color w:val="auto"/>
        </w:rPr>
        <w:t>the</w:t>
      </w:r>
      <w:r w:rsidR="0016355D" w:rsidRPr="00D14100">
        <w:rPr>
          <w:color w:val="auto"/>
        </w:rPr>
        <w:t>-</w:t>
      </w:r>
      <w:r w:rsidRPr="00D14100">
        <w:rPr>
          <w:color w:val="auto"/>
        </w:rPr>
        <w:t>art shaping technology for polymers and metals.</w:t>
      </w:r>
      <w:r w:rsidR="00320416" w:rsidRPr="00D14100">
        <w:rPr>
          <w:color w:val="auto"/>
        </w:rPr>
        <w:t xml:space="preserve"> </w:t>
      </w:r>
      <w:r w:rsidR="0016355D" w:rsidRPr="00D14100">
        <w:rPr>
          <w:color w:val="auto"/>
        </w:rPr>
        <w:t>The f</w:t>
      </w:r>
      <w:r w:rsidR="00EC6B14" w:rsidRPr="00D14100">
        <w:rPr>
          <w:color w:val="auto"/>
        </w:rPr>
        <w:t>irst</w:t>
      </w:r>
      <w:r w:rsidRPr="00D14100">
        <w:rPr>
          <w:color w:val="auto"/>
        </w:rPr>
        <w:t xml:space="preserve"> industrial technologies for ceramic processing are available</w:t>
      </w:r>
      <w:r w:rsidRPr="00D14100">
        <w:rPr>
          <w:color w:val="auto"/>
          <w:vertAlign w:val="superscript"/>
        </w:rPr>
        <w:t>1,2</w:t>
      </w:r>
      <w:r w:rsidRPr="00D14100">
        <w:rPr>
          <w:color w:val="auto"/>
        </w:rPr>
        <w:t>, and nearly all known AM technologies are used for AM of single-material ceramics in laboratories all over the world</w:t>
      </w:r>
      <w:r w:rsidRPr="00D14100">
        <w:rPr>
          <w:color w:val="auto"/>
          <w:vertAlign w:val="superscript"/>
        </w:rPr>
        <w:t>3-5</w:t>
      </w:r>
      <w:r w:rsidRPr="00D14100">
        <w:rPr>
          <w:color w:val="auto"/>
        </w:rPr>
        <w:t>. AM, especially stereolithography, began in the 1980s</w:t>
      </w:r>
      <w:r w:rsidR="0016355D" w:rsidRPr="00D14100">
        <w:rPr>
          <w:color w:val="auto"/>
        </w:rPr>
        <w:t xml:space="preserve"> and was</w:t>
      </w:r>
      <w:r w:rsidRPr="00D14100">
        <w:rPr>
          <w:color w:val="auto"/>
        </w:rPr>
        <w:t xml:space="preserve"> developed by Hull</w:t>
      </w:r>
      <w:r w:rsidRPr="00D14100">
        <w:rPr>
          <w:color w:val="auto"/>
          <w:vertAlign w:val="superscript"/>
        </w:rPr>
        <w:t>6</w:t>
      </w:r>
      <w:r w:rsidRPr="00D14100">
        <w:rPr>
          <w:color w:val="auto"/>
        </w:rPr>
        <w:t>. Different manufacturing approaches and materials lead to a variety of product properties, such as size, roughness</w:t>
      </w:r>
      <w:r w:rsidR="0016355D" w:rsidRPr="00D14100">
        <w:rPr>
          <w:color w:val="auto"/>
        </w:rPr>
        <w:t>,</w:t>
      </w:r>
      <w:r w:rsidRPr="00D14100">
        <w:rPr>
          <w:color w:val="auto"/>
        </w:rPr>
        <w:t xml:space="preserve"> or mechanical properties. All additive manufacturing techniques can be classified into two groups</w:t>
      </w:r>
      <w:r w:rsidR="0016355D" w:rsidRPr="00D14100">
        <w:rPr>
          <w:color w:val="auto"/>
        </w:rPr>
        <w:t>:</w:t>
      </w:r>
      <w:r w:rsidRPr="00D14100">
        <w:rPr>
          <w:color w:val="auto"/>
        </w:rPr>
        <w:t xml:space="preserve"> direct additive manufacturing technologies</w:t>
      </w:r>
      <w:r w:rsidRPr="00D14100">
        <w:rPr>
          <w:color w:val="auto"/>
          <w:vertAlign w:val="superscript"/>
        </w:rPr>
        <w:t>5</w:t>
      </w:r>
      <w:r w:rsidRPr="00D14100">
        <w:rPr>
          <w:color w:val="auto"/>
        </w:rPr>
        <w:t xml:space="preserve">, which </w:t>
      </w:r>
      <w:r w:rsidR="00911303" w:rsidRPr="00D14100">
        <w:rPr>
          <w:color w:val="auto"/>
        </w:rPr>
        <w:t>are</w:t>
      </w:r>
      <w:r w:rsidR="0016355D" w:rsidRPr="00D14100">
        <w:rPr>
          <w:color w:val="auto"/>
        </w:rPr>
        <w:t xml:space="preserve"> </w:t>
      </w:r>
      <w:r w:rsidRPr="00D14100">
        <w:rPr>
          <w:color w:val="auto"/>
        </w:rPr>
        <w:t>base</w:t>
      </w:r>
      <w:r w:rsidR="0016355D" w:rsidRPr="00D14100">
        <w:rPr>
          <w:color w:val="auto"/>
        </w:rPr>
        <w:t>d</w:t>
      </w:r>
      <w:r w:rsidRPr="00D14100">
        <w:rPr>
          <w:color w:val="auto"/>
        </w:rPr>
        <w:t xml:space="preserve"> on the selective deposition of the material </w:t>
      </w:r>
      <w:r w:rsidR="0016355D" w:rsidRPr="00D14100">
        <w:rPr>
          <w:color w:val="auto"/>
        </w:rPr>
        <w:t>(</w:t>
      </w:r>
      <w:r w:rsidRPr="00D14100">
        <w:rPr>
          <w:i/>
          <w:color w:val="auto"/>
        </w:rPr>
        <w:t>e.g.</w:t>
      </w:r>
      <w:r w:rsidRPr="00D14100">
        <w:rPr>
          <w:color w:val="auto"/>
        </w:rPr>
        <w:t>,</w:t>
      </w:r>
      <w:r w:rsidRPr="00D14100">
        <w:rPr>
          <w:i/>
          <w:color w:val="auto"/>
        </w:rPr>
        <w:t xml:space="preserve"> </w:t>
      </w:r>
      <w:r w:rsidRPr="00D14100">
        <w:rPr>
          <w:color w:val="auto"/>
        </w:rPr>
        <w:t xml:space="preserve">material jetting processes like Direct Inkjet Printing or Thermoplastic </w:t>
      </w:r>
      <w:r w:rsidR="0016355D" w:rsidRPr="00D14100">
        <w:rPr>
          <w:color w:val="auto"/>
        </w:rPr>
        <w:t>3-D</w:t>
      </w:r>
      <w:r w:rsidR="00911303" w:rsidRPr="00D14100">
        <w:rPr>
          <w:color w:val="auto"/>
        </w:rPr>
        <w:t xml:space="preserve"> </w:t>
      </w:r>
      <w:r w:rsidRPr="00D14100">
        <w:rPr>
          <w:color w:val="auto"/>
        </w:rPr>
        <w:t xml:space="preserve">Printing </w:t>
      </w:r>
      <w:r w:rsidR="00911303" w:rsidRPr="00D14100">
        <w:rPr>
          <w:color w:val="auto"/>
        </w:rPr>
        <w:t>[</w:t>
      </w:r>
      <w:r w:rsidRPr="00D14100">
        <w:rPr>
          <w:color w:val="auto"/>
        </w:rPr>
        <w:t>T3DP</w:t>
      </w:r>
      <w:r w:rsidR="00911303" w:rsidRPr="00D14100">
        <w:rPr>
          <w:color w:val="auto"/>
        </w:rPr>
        <w:t>])</w:t>
      </w:r>
      <w:r w:rsidR="00911303" w:rsidRPr="00D14100">
        <w:rPr>
          <w:color w:val="auto"/>
          <w:vertAlign w:val="superscript"/>
        </w:rPr>
        <w:t>7</w:t>
      </w:r>
      <w:r w:rsidRPr="00D14100">
        <w:rPr>
          <w:color w:val="auto"/>
          <w:vertAlign w:val="superscript"/>
        </w:rPr>
        <w:t>-10</w:t>
      </w:r>
      <w:r w:rsidRPr="00D14100">
        <w:rPr>
          <w:color w:val="auto"/>
        </w:rPr>
        <w:t xml:space="preserve">, and indirect additive manufacturing technologies, which </w:t>
      </w:r>
      <w:r w:rsidR="00911303" w:rsidRPr="00D14100">
        <w:rPr>
          <w:color w:val="auto"/>
        </w:rPr>
        <w:t>are</w:t>
      </w:r>
      <w:r w:rsidRPr="00D14100">
        <w:rPr>
          <w:color w:val="auto"/>
        </w:rPr>
        <w:t xml:space="preserve"> based on the selective consolidation of the material which </w:t>
      </w:r>
      <w:r w:rsidR="00911303" w:rsidRPr="00D14100">
        <w:rPr>
          <w:color w:val="auto"/>
        </w:rPr>
        <w:t>is</w:t>
      </w:r>
      <w:r w:rsidRPr="00D14100">
        <w:rPr>
          <w:color w:val="auto"/>
        </w:rPr>
        <w:t xml:space="preserve"> deposited on the whole layer </w:t>
      </w:r>
      <w:r w:rsidR="00911303" w:rsidRPr="00D14100">
        <w:rPr>
          <w:color w:val="auto"/>
        </w:rPr>
        <w:t>(</w:t>
      </w:r>
      <w:r w:rsidR="00320416" w:rsidRPr="00D14100">
        <w:rPr>
          <w:i/>
          <w:color w:val="auto"/>
        </w:rPr>
        <w:t>e.g.</w:t>
      </w:r>
      <w:r w:rsidR="00320416" w:rsidRPr="00D14100">
        <w:rPr>
          <w:color w:val="auto"/>
        </w:rPr>
        <w:t>,</w:t>
      </w:r>
      <w:r w:rsidR="00320416" w:rsidRPr="00D14100">
        <w:rPr>
          <w:i/>
          <w:color w:val="auto"/>
        </w:rPr>
        <w:t xml:space="preserve"> </w:t>
      </w:r>
      <w:r w:rsidRPr="00D14100">
        <w:rPr>
          <w:color w:val="auto"/>
        </w:rPr>
        <w:t xml:space="preserve">ceramic stereolithography </w:t>
      </w:r>
      <w:r w:rsidR="00911303" w:rsidRPr="00D14100">
        <w:rPr>
          <w:color w:val="auto"/>
        </w:rPr>
        <w:t>[</w:t>
      </w:r>
      <w:r w:rsidRPr="00D14100">
        <w:rPr>
          <w:color w:val="auto"/>
        </w:rPr>
        <w:t>SLA</w:t>
      </w:r>
      <w:r w:rsidR="00911303" w:rsidRPr="00D14100">
        <w:rPr>
          <w:color w:val="auto"/>
        </w:rPr>
        <w:t>])</w:t>
      </w:r>
      <w:r w:rsidRPr="00D14100">
        <w:rPr>
          <w:color w:val="auto"/>
        </w:rPr>
        <w:t>.</w:t>
      </w:r>
    </w:p>
    <w:p w14:paraId="70C3791D" w14:textId="77777777" w:rsidR="00236E70" w:rsidRPr="00D14100" w:rsidRDefault="00236E70">
      <w:pPr>
        <w:widowControl/>
        <w:jc w:val="left"/>
        <w:rPr>
          <w:color w:val="auto"/>
        </w:rPr>
      </w:pPr>
    </w:p>
    <w:p w14:paraId="224FB4B0" w14:textId="5AAC7DB6" w:rsidR="00236E70" w:rsidRPr="00D14100" w:rsidRDefault="00CB5DA3">
      <w:pPr>
        <w:widowControl/>
        <w:jc w:val="left"/>
        <w:rPr>
          <w:color w:val="auto"/>
        </w:rPr>
      </w:pPr>
      <w:r w:rsidRPr="00D14100">
        <w:rPr>
          <w:color w:val="auto"/>
        </w:rPr>
        <w:t xml:space="preserve">The complexity and readiness of the new applications demand an improvement of the AM ceramic processing technologies. For example, special innovative industrial or medical applications </w:t>
      </w:r>
      <w:proofErr w:type="gramStart"/>
      <w:r w:rsidRPr="00D14100">
        <w:rPr>
          <w:color w:val="auto"/>
        </w:rPr>
        <w:t>have to</w:t>
      </w:r>
      <w:proofErr w:type="gramEnd"/>
      <w:r w:rsidRPr="00D14100">
        <w:rPr>
          <w:color w:val="auto"/>
        </w:rPr>
        <w:t xml:space="preserve"> include different properties within the very same component</w:t>
      </w:r>
      <w:r w:rsidR="00911303" w:rsidRPr="00D14100">
        <w:rPr>
          <w:color w:val="auto"/>
        </w:rPr>
        <w:t>,</w:t>
      </w:r>
      <w:r w:rsidRPr="00D14100">
        <w:rPr>
          <w:color w:val="auto"/>
        </w:rPr>
        <w:t xml:space="preserve"> which lead</w:t>
      </w:r>
      <w:r w:rsidR="00911303" w:rsidRPr="00D14100">
        <w:rPr>
          <w:color w:val="auto"/>
        </w:rPr>
        <w:t>s</w:t>
      </w:r>
      <w:r w:rsidRPr="00D14100">
        <w:rPr>
          <w:color w:val="auto"/>
        </w:rPr>
        <w:t xml:space="preserve"> to Functionally Graded Materials (FGM</w:t>
      </w:r>
      <w:r w:rsidR="00911303" w:rsidRPr="00D14100">
        <w:rPr>
          <w:color w:val="auto"/>
        </w:rPr>
        <w:t>s</w:t>
      </w:r>
      <w:r w:rsidRPr="00D14100">
        <w:rPr>
          <w:color w:val="auto"/>
        </w:rPr>
        <w:t>). These materials include a variety of properties concerning transitions in the microstructure or in the material</w:t>
      </w:r>
      <w:r w:rsidRPr="00D14100">
        <w:rPr>
          <w:color w:val="auto"/>
          <w:vertAlign w:val="superscript"/>
        </w:rPr>
        <w:t>11</w:t>
      </w:r>
      <w:r w:rsidR="009B0C6D" w:rsidRPr="00D14100">
        <w:rPr>
          <w:color w:val="auto"/>
        </w:rPr>
        <w:t xml:space="preserve">. </w:t>
      </w:r>
      <w:r w:rsidRPr="00D14100">
        <w:rPr>
          <w:color w:val="auto"/>
        </w:rPr>
        <w:t>These transitions can be discrete or continuous. Different kinds of FGM</w:t>
      </w:r>
      <w:r w:rsidR="00911303" w:rsidRPr="00D14100">
        <w:rPr>
          <w:color w:val="auto"/>
        </w:rPr>
        <w:t>s</w:t>
      </w:r>
      <w:r w:rsidRPr="00D14100">
        <w:rPr>
          <w:color w:val="auto"/>
        </w:rPr>
        <w:t xml:space="preserve"> are known, such as components with material gradients</w:t>
      </w:r>
      <w:r w:rsidR="00911303" w:rsidRPr="00D14100">
        <w:rPr>
          <w:color w:val="auto"/>
        </w:rPr>
        <w:t xml:space="preserve"> or</w:t>
      </w:r>
      <w:r w:rsidRPr="00D14100">
        <w:rPr>
          <w:color w:val="auto"/>
        </w:rPr>
        <w:t xml:space="preserve"> graded porosity</w:t>
      </w:r>
      <w:r w:rsidR="00911303" w:rsidRPr="00D14100">
        <w:rPr>
          <w:color w:val="auto"/>
        </w:rPr>
        <w:t>,</w:t>
      </w:r>
      <w:r w:rsidRPr="00D14100">
        <w:rPr>
          <w:color w:val="auto"/>
        </w:rPr>
        <w:t xml:space="preserve"> as well as multi-colored components.</w:t>
      </w:r>
      <w:r w:rsidR="00911303" w:rsidRPr="00D14100">
        <w:rPr>
          <w:color w:val="auto"/>
        </w:rPr>
        <w:t xml:space="preserve"> </w:t>
      </w:r>
      <w:r w:rsidRPr="00D14100">
        <w:rPr>
          <w:color w:val="auto"/>
        </w:rPr>
        <w:t>FGM</w:t>
      </w:r>
      <w:r w:rsidR="00911303" w:rsidRPr="00D14100">
        <w:rPr>
          <w:color w:val="auto"/>
        </w:rPr>
        <w:t xml:space="preserve"> </w:t>
      </w:r>
      <w:r w:rsidRPr="00D14100">
        <w:rPr>
          <w:color w:val="auto"/>
        </w:rPr>
        <w:t>components can be manufactured by single conventional shaping technologies</w:t>
      </w:r>
      <w:r w:rsidRPr="00D14100">
        <w:rPr>
          <w:color w:val="auto"/>
          <w:vertAlign w:val="superscript"/>
        </w:rPr>
        <w:t>12-17</w:t>
      </w:r>
      <w:r w:rsidRPr="00D14100">
        <w:rPr>
          <w:color w:val="auto"/>
        </w:rPr>
        <w:t xml:space="preserve"> or by a combination of these technologies, for example, by in-mold labeling as a combination of tape casting and injection molding</w:t>
      </w:r>
      <w:r w:rsidRPr="00D14100">
        <w:rPr>
          <w:color w:val="auto"/>
          <w:vertAlign w:val="superscript"/>
        </w:rPr>
        <w:t>18,19</w:t>
      </w:r>
      <w:r w:rsidRPr="00D14100">
        <w:rPr>
          <w:color w:val="auto"/>
        </w:rPr>
        <w:t>.</w:t>
      </w:r>
    </w:p>
    <w:p w14:paraId="66D38AD1" w14:textId="77777777" w:rsidR="00236E70" w:rsidRPr="00D14100" w:rsidRDefault="00236E70">
      <w:pPr>
        <w:widowControl/>
        <w:jc w:val="left"/>
        <w:rPr>
          <w:color w:val="auto"/>
        </w:rPr>
      </w:pPr>
    </w:p>
    <w:p w14:paraId="5C816DAF" w14:textId="3A6F0CAB" w:rsidR="00236E70" w:rsidRPr="00D14100" w:rsidRDefault="00CB5DA3">
      <w:pPr>
        <w:widowControl/>
        <w:jc w:val="left"/>
        <w:rPr>
          <w:color w:val="auto"/>
        </w:rPr>
      </w:pPr>
      <w:r w:rsidRPr="00D14100">
        <w:rPr>
          <w:color w:val="auto"/>
        </w:rPr>
        <w:t>To combine the benefits of AM with the advantages of FGM</w:t>
      </w:r>
      <w:r w:rsidR="00911303" w:rsidRPr="00D14100">
        <w:rPr>
          <w:color w:val="auto"/>
        </w:rPr>
        <w:t>s</w:t>
      </w:r>
      <w:r w:rsidRPr="00D14100">
        <w:rPr>
          <w:color w:val="auto"/>
        </w:rPr>
        <w:t xml:space="preserve"> to ceramic-based 4</w:t>
      </w:r>
      <w:r w:rsidR="00911303" w:rsidRPr="00D14100">
        <w:rPr>
          <w:color w:val="auto"/>
        </w:rPr>
        <w:t>-</w:t>
      </w:r>
      <w:r w:rsidRPr="00D14100">
        <w:rPr>
          <w:color w:val="auto"/>
        </w:rPr>
        <w:t>D components</w:t>
      </w:r>
      <w:r w:rsidRPr="00D14100">
        <w:rPr>
          <w:color w:val="auto"/>
          <w:vertAlign w:val="superscript"/>
        </w:rPr>
        <w:t>20</w:t>
      </w:r>
      <w:r w:rsidRPr="00D14100">
        <w:rPr>
          <w:color w:val="auto"/>
        </w:rPr>
        <w:t xml:space="preserve"> (</w:t>
      </w:r>
      <w:bookmarkStart w:id="2" w:name="_Hlk510108545"/>
      <w:r w:rsidRPr="00D14100">
        <w:rPr>
          <w:color w:val="auto"/>
        </w:rPr>
        <w:t>three dimensions for the geometry and one degree of freedom concerning the material properties at each position</w:t>
      </w:r>
      <w:bookmarkEnd w:id="2"/>
      <w:r w:rsidRPr="00D14100">
        <w:rPr>
          <w:color w:val="auto"/>
        </w:rPr>
        <w:t xml:space="preserve">), </w:t>
      </w:r>
      <w:proofErr w:type="spellStart"/>
      <w:r w:rsidRPr="00D14100">
        <w:rPr>
          <w:color w:val="auto"/>
        </w:rPr>
        <w:t>Admatec</w:t>
      </w:r>
      <w:proofErr w:type="spellEnd"/>
      <w:r w:rsidRPr="00D14100">
        <w:rPr>
          <w:color w:val="auto"/>
        </w:rPr>
        <w:t xml:space="preserve"> Europe has developed a stereolithography-based </w:t>
      </w:r>
      <w:r w:rsidR="0016355D" w:rsidRPr="00D14100">
        <w:rPr>
          <w:color w:val="auto"/>
        </w:rPr>
        <w:t>3-D</w:t>
      </w:r>
      <w:r w:rsidR="00911303" w:rsidRPr="00D14100">
        <w:rPr>
          <w:color w:val="auto"/>
        </w:rPr>
        <w:t xml:space="preserve"> </w:t>
      </w:r>
      <w:r w:rsidRPr="00D14100">
        <w:rPr>
          <w:color w:val="auto"/>
        </w:rPr>
        <w:t>printing device within the “</w:t>
      </w:r>
      <w:proofErr w:type="spellStart"/>
      <w:r w:rsidRPr="00D14100">
        <w:rPr>
          <w:color w:val="auto"/>
        </w:rPr>
        <w:t>CerAMfacturing</w:t>
      </w:r>
      <w:proofErr w:type="spellEnd"/>
      <w:r w:rsidRPr="00D14100">
        <w:rPr>
          <w:color w:val="auto"/>
        </w:rPr>
        <w:t xml:space="preserve">” European research project for </w:t>
      </w:r>
      <w:r w:rsidR="00911303" w:rsidRPr="00D14100">
        <w:rPr>
          <w:color w:val="auto"/>
        </w:rPr>
        <w:t xml:space="preserve">the </w:t>
      </w:r>
      <w:r w:rsidRPr="00D14100">
        <w:rPr>
          <w:color w:val="auto"/>
        </w:rPr>
        <w:t>AM of multi-functional or multi-material components.</w:t>
      </w:r>
    </w:p>
    <w:p w14:paraId="6C59B2C8" w14:textId="77777777" w:rsidR="00236E70" w:rsidRPr="00D14100" w:rsidRDefault="00236E70">
      <w:pPr>
        <w:widowControl/>
        <w:jc w:val="left"/>
        <w:rPr>
          <w:color w:val="auto"/>
        </w:rPr>
      </w:pPr>
    </w:p>
    <w:p w14:paraId="482C8530" w14:textId="1C49C613" w:rsidR="00236E70" w:rsidRPr="00D14100" w:rsidRDefault="00CB5DA3">
      <w:pPr>
        <w:widowControl/>
        <w:jc w:val="left"/>
        <w:rPr>
          <w:color w:val="auto"/>
        </w:rPr>
      </w:pPr>
      <w:r w:rsidRPr="00D14100">
        <w:rPr>
          <w:color w:val="auto"/>
        </w:rPr>
        <w:t>The technology adapted for FGM components is a stereolithography</w:t>
      </w:r>
      <w:r w:rsidR="00277604" w:rsidRPr="00D14100">
        <w:rPr>
          <w:color w:val="auto"/>
        </w:rPr>
        <w:t>-</w:t>
      </w:r>
      <w:r w:rsidRPr="00D14100">
        <w:rPr>
          <w:color w:val="auto"/>
        </w:rPr>
        <w:t>based approach that employs a digital light processor</w:t>
      </w:r>
      <w:r w:rsidR="00277604" w:rsidRPr="00D14100">
        <w:rPr>
          <w:color w:val="auto"/>
        </w:rPr>
        <w:t xml:space="preserve"> </w:t>
      </w:r>
      <w:r w:rsidRPr="00D14100">
        <w:rPr>
          <w:color w:val="auto"/>
        </w:rPr>
        <w:t>(DLP) as light source containing a digital micromirror device chip (DMD), used to polymerize a resin which can be mixed with different powders. The DMD chip has an array of several hundred thousand microscopic mirrors</w:t>
      </w:r>
      <w:r w:rsidR="00277604" w:rsidRPr="00D14100">
        <w:rPr>
          <w:color w:val="auto"/>
        </w:rPr>
        <w:t>,</w:t>
      </w:r>
      <w:r w:rsidRPr="00D14100">
        <w:rPr>
          <w:color w:val="auto"/>
        </w:rPr>
        <w:t xml:space="preserve"> which correspond to the pixels in the image to be displayed. The mirrors can be individually rotated to set an on-off position of the pixel. The most commonly employed resins are based on mixtures of acrylate and/or urethane monomers. In these mixtures, we also found other additives</w:t>
      </w:r>
      <w:r w:rsidR="00277604" w:rsidRPr="00D14100">
        <w:rPr>
          <w:color w:val="auto"/>
        </w:rPr>
        <w:t>,</w:t>
      </w:r>
      <w:r w:rsidRPr="00D14100">
        <w:rPr>
          <w:color w:val="auto"/>
        </w:rPr>
        <w:t xml:space="preserve"> such as light</w:t>
      </w:r>
      <w:r w:rsidR="00277604" w:rsidRPr="00D14100">
        <w:rPr>
          <w:color w:val="auto"/>
        </w:rPr>
        <w:t>-</w:t>
      </w:r>
      <w:r w:rsidRPr="00D14100">
        <w:rPr>
          <w:color w:val="auto"/>
        </w:rPr>
        <w:t xml:space="preserve">absorbing </w:t>
      </w:r>
      <w:proofErr w:type="spellStart"/>
      <w:r w:rsidRPr="00D14100">
        <w:rPr>
          <w:color w:val="auto"/>
        </w:rPr>
        <w:t>photoinitiator</w:t>
      </w:r>
      <w:proofErr w:type="spellEnd"/>
      <w:r w:rsidRPr="00D14100">
        <w:rPr>
          <w:color w:val="auto"/>
        </w:rPr>
        <w:t xml:space="preserve"> molecules and dyes. The resin mixture is typically poured into a </w:t>
      </w:r>
      <w:r w:rsidRPr="00D14100">
        <w:rPr>
          <w:color w:val="auto"/>
        </w:rPr>
        <w:lastRenderedPageBreak/>
        <w:t>container or bath</w:t>
      </w:r>
      <w:r w:rsidR="00277604" w:rsidRPr="00D14100">
        <w:rPr>
          <w:color w:val="auto"/>
        </w:rPr>
        <w:t>,</w:t>
      </w:r>
      <w:r w:rsidRPr="00D14100">
        <w:rPr>
          <w:color w:val="auto"/>
        </w:rPr>
        <w:t xml:space="preserve"> also called vat. The polymerization is induced by the reaction of a </w:t>
      </w:r>
      <w:proofErr w:type="spellStart"/>
      <w:r w:rsidRPr="00D14100">
        <w:rPr>
          <w:color w:val="auto"/>
        </w:rPr>
        <w:t>photoinitiator</w:t>
      </w:r>
      <w:proofErr w:type="spellEnd"/>
      <w:r w:rsidRPr="00D14100">
        <w:rPr>
          <w:color w:val="auto"/>
        </w:rPr>
        <w:t xml:space="preserve"> molecule (PI)</w:t>
      </w:r>
      <w:r w:rsidR="00277604" w:rsidRPr="00D14100">
        <w:rPr>
          <w:color w:val="auto"/>
        </w:rPr>
        <w:t>,</w:t>
      </w:r>
      <w:r w:rsidRPr="00D14100">
        <w:rPr>
          <w:color w:val="auto"/>
        </w:rPr>
        <w:t xml:space="preserve"> with the light photons generated by the DMD chip. Different resin monomer structures may result in different polymerization rates, shrinkage</w:t>
      </w:r>
      <w:r w:rsidR="00277604" w:rsidRPr="00D14100">
        <w:rPr>
          <w:color w:val="auto"/>
        </w:rPr>
        <w:t>,</w:t>
      </w:r>
      <w:r w:rsidRPr="00D14100">
        <w:rPr>
          <w:color w:val="auto"/>
        </w:rPr>
        <w:t xml:space="preserve"> and final structure. For example, the use of monofunctional monomers </w:t>
      </w:r>
      <w:r w:rsidR="00320416" w:rsidRPr="00D14100">
        <w:rPr>
          <w:i/>
          <w:color w:val="auto"/>
        </w:rPr>
        <w:t>vs.</w:t>
      </w:r>
      <w:r w:rsidRPr="00D14100">
        <w:rPr>
          <w:color w:val="auto"/>
        </w:rPr>
        <w:t xml:space="preserve"> polyfunctional monomers has an effect in the cross-linking of the polymeric network.</w:t>
      </w:r>
    </w:p>
    <w:p w14:paraId="6EFE56E1" w14:textId="77777777" w:rsidR="00236E70" w:rsidRPr="00D14100" w:rsidRDefault="00236E70">
      <w:pPr>
        <w:widowControl/>
        <w:jc w:val="left"/>
        <w:rPr>
          <w:color w:val="auto"/>
        </w:rPr>
      </w:pPr>
    </w:p>
    <w:p w14:paraId="2E57EAC7" w14:textId="11B0672F" w:rsidR="00236E70" w:rsidRPr="00D14100" w:rsidRDefault="00CB5DA3">
      <w:pPr>
        <w:widowControl/>
        <w:jc w:val="left"/>
        <w:rPr>
          <w:color w:val="auto"/>
        </w:rPr>
      </w:pPr>
      <w:r w:rsidRPr="00D14100">
        <w:rPr>
          <w:color w:val="auto"/>
        </w:rPr>
        <w:t xml:space="preserve">One of the most important parameters to </w:t>
      </w:r>
      <w:proofErr w:type="gramStart"/>
      <w:r w:rsidRPr="00D14100">
        <w:rPr>
          <w:color w:val="auto"/>
        </w:rPr>
        <w:t>take into account</w:t>
      </w:r>
      <w:proofErr w:type="gramEnd"/>
      <w:r w:rsidRPr="00D14100">
        <w:rPr>
          <w:color w:val="auto"/>
        </w:rPr>
        <w:t xml:space="preserve"> with ceramic SLA is the light</w:t>
      </w:r>
      <w:r w:rsidR="00135B62" w:rsidRPr="00D14100">
        <w:rPr>
          <w:color w:val="auto"/>
        </w:rPr>
        <w:t>-</w:t>
      </w:r>
      <w:r w:rsidRPr="00D14100">
        <w:rPr>
          <w:color w:val="auto"/>
        </w:rPr>
        <w:t>scattering effect produced when light (photons) traverses through different materials. This is highly impacting</w:t>
      </w:r>
      <w:r w:rsidR="000577C8" w:rsidRPr="00D14100">
        <w:rPr>
          <w:color w:val="auto"/>
        </w:rPr>
        <w:t xml:space="preserve">; </w:t>
      </w:r>
      <w:r w:rsidR="009B0C6D" w:rsidRPr="00D14100">
        <w:rPr>
          <w:color w:val="auto"/>
        </w:rPr>
        <w:t>in this case</w:t>
      </w:r>
      <w:r w:rsidR="000577C8" w:rsidRPr="00D14100">
        <w:rPr>
          <w:color w:val="auto"/>
        </w:rPr>
        <w:t>,</w:t>
      </w:r>
      <w:r w:rsidR="009B0C6D" w:rsidRPr="00D14100">
        <w:rPr>
          <w:color w:val="auto"/>
        </w:rPr>
        <w:t xml:space="preserve"> </w:t>
      </w:r>
      <w:r w:rsidRPr="00D14100">
        <w:rPr>
          <w:color w:val="auto"/>
        </w:rPr>
        <w:t>the resins are combined with an amount of powder to generate a suspension or slurry. The slurry is</w:t>
      </w:r>
      <w:r w:rsidR="000577C8" w:rsidRPr="00D14100">
        <w:rPr>
          <w:color w:val="auto"/>
        </w:rPr>
        <w:t>,</w:t>
      </w:r>
      <w:r w:rsidRPr="00D14100">
        <w:rPr>
          <w:color w:val="auto"/>
        </w:rPr>
        <w:t xml:space="preserve"> then</w:t>
      </w:r>
      <w:r w:rsidR="000577C8" w:rsidRPr="00D14100">
        <w:rPr>
          <w:color w:val="auto"/>
        </w:rPr>
        <w:t>,</w:t>
      </w:r>
      <w:r w:rsidRPr="00D14100">
        <w:rPr>
          <w:color w:val="auto"/>
        </w:rPr>
        <w:t xml:space="preserve"> composed </w:t>
      </w:r>
      <w:r w:rsidR="000577C8" w:rsidRPr="00D14100">
        <w:rPr>
          <w:color w:val="auto"/>
        </w:rPr>
        <w:t>of</w:t>
      </w:r>
      <w:r w:rsidRPr="00D14100">
        <w:rPr>
          <w:color w:val="auto"/>
        </w:rPr>
        <w:t xml:space="preserve"> materials that present a different refractive index to the light. A large difference between the refractive index values of the resin and the powder affect</w:t>
      </w:r>
      <w:r w:rsidR="00EC6B14" w:rsidRPr="00D14100">
        <w:rPr>
          <w:color w:val="auto"/>
        </w:rPr>
        <w:t>s</w:t>
      </w:r>
      <w:r w:rsidRPr="00D14100">
        <w:rPr>
          <w:color w:val="auto"/>
        </w:rPr>
        <w:t xml:space="preserve"> the dimensional accuracy of the layers, the polymerization rates</w:t>
      </w:r>
      <w:r w:rsidR="000577C8" w:rsidRPr="00D14100">
        <w:rPr>
          <w:color w:val="auto"/>
        </w:rPr>
        <w:t>,</w:t>
      </w:r>
      <w:r w:rsidRPr="00D14100">
        <w:rPr>
          <w:color w:val="auto"/>
        </w:rPr>
        <w:t xml:space="preserve"> and the total light dose to trigger the polymerization reaction. When light enters the suspension, the powder particles (</w:t>
      </w:r>
      <w:r w:rsidR="00320416" w:rsidRPr="00D14100">
        <w:rPr>
          <w:i/>
          <w:color w:val="auto"/>
        </w:rPr>
        <w:t>i.e.</w:t>
      </w:r>
      <w:r w:rsidR="00320416" w:rsidRPr="00D14100">
        <w:rPr>
          <w:color w:val="auto"/>
        </w:rPr>
        <w:t>,</w:t>
      </w:r>
      <w:r w:rsidRPr="00D14100">
        <w:rPr>
          <w:color w:val="auto"/>
        </w:rPr>
        <w:t xml:space="preserve"> ceramic, metal</w:t>
      </w:r>
      <w:r w:rsidR="000577C8" w:rsidRPr="00D14100">
        <w:rPr>
          <w:color w:val="auto"/>
        </w:rPr>
        <w:t>,</w:t>
      </w:r>
      <w:r w:rsidRPr="00D14100">
        <w:rPr>
          <w:color w:val="auto"/>
        </w:rPr>
        <w:t xml:space="preserve"> or other polymers) diffract the light path. This effect induces a change </w:t>
      </w:r>
      <w:r w:rsidR="000577C8" w:rsidRPr="00D14100">
        <w:rPr>
          <w:color w:val="auto"/>
        </w:rPr>
        <w:t>in</w:t>
      </w:r>
      <w:r w:rsidRPr="00D14100">
        <w:rPr>
          <w:color w:val="auto"/>
        </w:rPr>
        <w:t xml:space="preserve"> the original path of the (irradiated) photons. If the photons have a trajectory oblique to the exposure direction, they may generate a polymerization reaction in a location that can be transversal to the original direction. This phenomenon results in overexposure when the area of the cured slurry is larger than the exposed area</w:t>
      </w:r>
      <w:r w:rsidR="009B0C6D" w:rsidRPr="00D14100">
        <w:rPr>
          <w:color w:val="auto"/>
        </w:rPr>
        <w:t xml:space="preserve">. Likewise, it will </w:t>
      </w:r>
      <w:r w:rsidRPr="00D14100">
        <w:rPr>
          <w:color w:val="auto"/>
        </w:rPr>
        <w:t>under-</w:t>
      </w:r>
      <w:r w:rsidR="00CE3EB5" w:rsidRPr="00D14100">
        <w:rPr>
          <w:color w:val="auto"/>
        </w:rPr>
        <w:t>expos</w:t>
      </w:r>
      <w:r w:rsidR="00CE3EB5" w:rsidRPr="00D14100">
        <w:rPr>
          <w:color w:val="auto"/>
        </w:rPr>
        <w:t>e</w:t>
      </w:r>
      <w:r w:rsidRPr="00D14100">
        <w:rPr>
          <w:color w:val="auto"/>
        </w:rPr>
        <w:t>, when the cured slurry layer is smaller than the originally exposed area.</w:t>
      </w:r>
    </w:p>
    <w:p w14:paraId="7DD6A3A3" w14:textId="77777777" w:rsidR="00236E70" w:rsidRPr="00D14100" w:rsidRDefault="00236E70">
      <w:pPr>
        <w:widowControl/>
        <w:jc w:val="left"/>
        <w:rPr>
          <w:color w:val="auto"/>
        </w:rPr>
      </w:pPr>
    </w:p>
    <w:p w14:paraId="2E50B221" w14:textId="37733E88" w:rsidR="00236E70" w:rsidRPr="00D14100" w:rsidRDefault="00CB5DA3">
      <w:pPr>
        <w:widowControl/>
        <w:jc w:val="left"/>
        <w:rPr>
          <w:color w:val="auto"/>
        </w:rPr>
      </w:pPr>
      <w:r w:rsidRPr="00D14100">
        <w:rPr>
          <w:color w:val="auto"/>
        </w:rPr>
        <w:t>Within the manuscript</w:t>
      </w:r>
      <w:r w:rsidR="000577C8" w:rsidRPr="00D14100">
        <w:rPr>
          <w:color w:val="auto"/>
        </w:rPr>
        <w:t>,</w:t>
      </w:r>
      <w:r w:rsidRPr="00D14100">
        <w:rPr>
          <w:color w:val="auto"/>
        </w:rPr>
        <w:t xml:space="preserve"> the research for </w:t>
      </w:r>
      <w:r w:rsidR="000577C8" w:rsidRPr="00D14100">
        <w:rPr>
          <w:color w:val="auto"/>
        </w:rPr>
        <w:t xml:space="preserve">the </w:t>
      </w:r>
      <w:r w:rsidRPr="00D14100">
        <w:rPr>
          <w:color w:val="auto"/>
        </w:rPr>
        <w:t xml:space="preserve">AM of alumina components combining a dense and </w:t>
      </w:r>
      <w:proofErr w:type="spellStart"/>
      <w:r w:rsidRPr="00D14100">
        <w:rPr>
          <w:color w:val="auto"/>
        </w:rPr>
        <w:t>macroporous</w:t>
      </w:r>
      <w:proofErr w:type="spellEnd"/>
      <w:r w:rsidRPr="00D14100">
        <w:rPr>
          <w:color w:val="auto"/>
        </w:rPr>
        <w:t xml:space="preserve"> structure, realized by using the </w:t>
      </w:r>
      <w:proofErr w:type="spellStart"/>
      <w:r w:rsidRPr="00D14100">
        <w:rPr>
          <w:color w:val="auto"/>
        </w:rPr>
        <w:t>Admaflex</w:t>
      </w:r>
      <w:proofErr w:type="spellEnd"/>
      <w:r w:rsidRPr="00D14100">
        <w:rPr>
          <w:color w:val="auto"/>
        </w:rPr>
        <w:t xml:space="preserve"> technology, is described. As explained in the “</w:t>
      </w:r>
      <w:proofErr w:type="spellStart"/>
      <w:r w:rsidRPr="00D14100">
        <w:rPr>
          <w:color w:val="auto"/>
        </w:rPr>
        <w:t>CerAMfacturing</w:t>
      </w:r>
      <w:proofErr w:type="spellEnd"/>
      <w:r w:rsidRPr="00D14100">
        <w:rPr>
          <w:color w:val="auto"/>
        </w:rPr>
        <w:t xml:space="preserve">” European research project, the production of FGM ceramic parts requires </w:t>
      </w:r>
      <w:r w:rsidR="000577C8" w:rsidRPr="00D14100">
        <w:rPr>
          <w:color w:val="auto"/>
        </w:rPr>
        <w:t xml:space="preserve">a </w:t>
      </w:r>
      <w:r w:rsidRPr="00D14100">
        <w:rPr>
          <w:color w:val="auto"/>
        </w:rPr>
        <w:t xml:space="preserve">high resolution and good surface properties to meet the demanding applications. DLP stereolithographic technologies, such as the one described here, allows </w:t>
      </w:r>
      <w:r w:rsidR="000577C8" w:rsidRPr="00D14100">
        <w:rPr>
          <w:color w:val="auto"/>
        </w:rPr>
        <w:t xml:space="preserve">researchers </w:t>
      </w:r>
      <w:r w:rsidRPr="00D14100">
        <w:rPr>
          <w:color w:val="auto"/>
        </w:rPr>
        <w:t>to obtain such ceramic-based</w:t>
      </w:r>
      <w:r w:rsidR="000577C8" w:rsidRPr="00D14100">
        <w:rPr>
          <w:color w:val="auto"/>
        </w:rPr>
        <w:t>,</w:t>
      </w:r>
      <w:r w:rsidRPr="00D14100">
        <w:rPr>
          <w:color w:val="auto"/>
        </w:rPr>
        <w:t xml:space="preserve"> fully functional components.</w:t>
      </w:r>
    </w:p>
    <w:p w14:paraId="68CE7706" w14:textId="77777777" w:rsidR="00236E70" w:rsidRPr="00D14100" w:rsidRDefault="00236E70">
      <w:pPr>
        <w:widowControl/>
        <w:jc w:val="left"/>
        <w:rPr>
          <w:b/>
          <w:color w:val="auto"/>
        </w:rPr>
      </w:pPr>
    </w:p>
    <w:p w14:paraId="53B9159E" w14:textId="77777777" w:rsidR="00236E70" w:rsidRPr="00D14100" w:rsidRDefault="00CB5DA3">
      <w:pPr>
        <w:widowControl/>
        <w:jc w:val="left"/>
        <w:rPr>
          <w:color w:val="auto"/>
        </w:rPr>
      </w:pPr>
      <w:r w:rsidRPr="00D14100">
        <w:rPr>
          <w:b/>
          <w:color w:val="auto"/>
        </w:rPr>
        <w:t>PROTOCOL:</w:t>
      </w:r>
      <w:r w:rsidRPr="00D14100">
        <w:rPr>
          <w:color w:val="auto"/>
        </w:rPr>
        <w:t xml:space="preserve"> </w:t>
      </w:r>
    </w:p>
    <w:p w14:paraId="7E7F3293" w14:textId="77777777" w:rsidR="00236E70" w:rsidRPr="00D14100" w:rsidRDefault="00236E70">
      <w:pPr>
        <w:widowControl/>
        <w:jc w:val="left"/>
        <w:rPr>
          <w:color w:val="auto"/>
        </w:rPr>
      </w:pPr>
    </w:p>
    <w:p w14:paraId="70C42BFB" w14:textId="1E26DB76" w:rsidR="00236E70" w:rsidRPr="00D14100" w:rsidRDefault="00CB5DA3">
      <w:pPr>
        <w:pStyle w:val="ListParagraph"/>
        <w:widowControl/>
        <w:numPr>
          <w:ilvl w:val="0"/>
          <w:numId w:val="4"/>
        </w:numPr>
        <w:ind w:left="0" w:firstLine="0"/>
        <w:jc w:val="left"/>
        <w:rPr>
          <w:b/>
          <w:color w:val="auto"/>
        </w:rPr>
      </w:pPr>
      <w:bookmarkStart w:id="3" w:name="OLE_LINK3"/>
      <w:r w:rsidRPr="00D14100">
        <w:rPr>
          <w:b/>
          <w:color w:val="auto"/>
        </w:rPr>
        <w:t xml:space="preserve">Development of </w:t>
      </w:r>
      <w:r w:rsidR="000577C8" w:rsidRPr="00D14100">
        <w:rPr>
          <w:b/>
          <w:color w:val="auto"/>
        </w:rPr>
        <w:t>Photocurable Ceramic Suspensions</w:t>
      </w:r>
    </w:p>
    <w:bookmarkEnd w:id="3"/>
    <w:p w14:paraId="30D842AE" w14:textId="77777777" w:rsidR="00236E70" w:rsidRPr="00D14100" w:rsidRDefault="00236E70">
      <w:pPr>
        <w:widowControl/>
        <w:jc w:val="left"/>
        <w:rPr>
          <w:color w:val="auto"/>
        </w:rPr>
      </w:pPr>
    </w:p>
    <w:p w14:paraId="7382E8D8" w14:textId="5A91EC21" w:rsidR="00236E70" w:rsidRPr="00D14100" w:rsidRDefault="00CB5DA3">
      <w:pPr>
        <w:widowControl/>
        <w:numPr>
          <w:ilvl w:val="1"/>
          <w:numId w:val="1"/>
        </w:numPr>
        <w:ind w:left="0" w:firstLine="0"/>
        <w:contextualSpacing/>
        <w:jc w:val="left"/>
        <w:rPr>
          <w:color w:val="auto"/>
        </w:rPr>
      </w:pPr>
      <w:r w:rsidRPr="00D14100">
        <w:rPr>
          <w:b/>
          <w:color w:val="auto"/>
        </w:rPr>
        <w:t>Selection of ceramic powders</w:t>
      </w:r>
      <w:r w:rsidRPr="00D14100">
        <w:rPr>
          <w:color w:val="auto"/>
        </w:rPr>
        <w:t xml:space="preserve"> </w:t>
      </w:r>
    </w:p>
    <w:p w14:paraId="002BAC4B" w14:textId="77777777" w:rsidR="00236E70" w:rsidRPr="00D14100" w:rsidRDefault="00236E70">
      <w:pPr>
        <w:widowControl/>
        <w:jc w:val="left"/>
        <w:rPr>
          <w:color w:val="auto"/>
        </w:rPr>
      </w:pPr>
    </w:p>
    <w:p w14:paraId="267D7C9C" w14:textId="38C7D244" w:rsidR="00236E70" w:rsidRPr="00D14100" w:rsidRDefault="00CE3EB5">
      <w:pPr>
        <w:pStyle w:val="ListParagraph"/>
        <w:widowControl/>
        <w:numPr>
          <w:ilvl w:val="2"/>
          <w:numId w:val="1"/>
        </w:numPr>
        <w:ind w:left="0" w:firstLine="0"/>
        <w:jc w:val="left"/>
        <w:rPr>
          <w:color w:val="auto"/>
        </w:rPr>
      </w:pPr>
      <w:r w:rsidRPr="00D14100">
        <w:rPr>
          <w:color w:val="auto"/>
        </w:rPr>
        <w:t>Use</w:t>
      </w:r>
      <w:r w:rsidRPr="00D14100">
        <w:rPr>
          <w:color w:val="auto"/>
        </w:rPr>
        <w:t xml:space="preserve"> </w:t>
      </w:r>
      <w:r w:rsidR="00CB5DA3" w:rsidRPr="00D14100">
        <w:rPr>
          <w:color w:val="auto"/>
        </w:rPr>
        <w:t>high</w:t>
      </w:r>
      <w:r w:rsidR="000577C8" w:rsidRPr="00D14100">
        <w:rPr>
          <w:color w:val="auto"/>
        </w:rPr>
        <w:t>-</w:t>
      </w:r>
      <w:r w:rsidR="00CB5DA3" w:rsidRPr="00D14100">
        <w:rPr>
          <w:color w:val="auto"/>
        </w:rPr>
        <w:t xml:space="preserve">purity ceramic powders </w:t>
      </w:r>
      <w:r w:rsidR="000577C8" w:rsidRPr="00D14100">
        <w:rPr>
          <w:color w:val="auto"/>
        </w:rPr>
        <w:t>(</w:t>
      </w:r>
      <w:r w:rsidR="00320416" w:rsidRPr="00D14100">
        <w:rPr>
          <w:i/>
          <w:color w:val="auto"/>
        </w:rPr>
        <w:t>e.g.</w:t>
      </w:r>
      <w:r w:rsidR="00320416" w:rsidRPr="00D14100">
        <w:rPr>
          <w:color w:val="auto"/>
        </w:rPr>
        <w:t>,</w:t>
      </w:r>
      <w:r w:rsidR="00320416" w:rsidRPr="00D14100">
        <w:rPr>
          <w:i/>
          <w:color w:val="auto"/>
        </w:rPr>
        <w:t xml:space="preserve"> </w:t>
      </w:r>
      <w:r w:rsidR="00CB5DA3" w:rsidRPr="00D14100">
        <w:rPr>
          <w:color w:val="auto"/>
        </w:rPr>
        <w:t>aluminum oxide powder of 99.9% purity or higher</w:t>
      </w:r>
      <w:r w:rsidR="000577C8" w:rsidRPr="00D14100">
        <w:rPr>
          <w:color w:val="auto"/>
        </w:rPr>
        <w:t>)</w:t>
      </w:r>
      <w:r w:rsidR="00CB5DA3" w:rsidRPr="00D14100">
        <w:rPr>
          <w:color w:val="auto"/>
        </w:rPr>
        <w:t>.</w:t>
      </w:r>
    </w:p>
    <w:p w14:paraId="37222B77" w14:textId="77777777" w:rsidR="00236E70" w:rsidRPr="00D14100" w:rsidRDefault="00236E70">
      <w:pPr>
        <w:pStyle w:val="ListParagraph"/>
        <w:widowControl/>
        <w:ind w:left="0"/>
        <w:jc w:val="left"/>
        <w:rPr>
          <w:color w:val="auto"/>
        </w:rPr>
      </w:pPr>
    </w:p>
    <w:p w14:paraId="34EA3E56" w14:textId="232743E1" w:rsidR="00236E70" w:rsidRPr="00D14100" w:rsidRDefault="00CB5DA3">
      <w:pPr>
        <w:pStyle w:val="ListParagraph"/>
        <w:widowControl/>
        <w:numPr>
          <w:ilvl w:val="2"/>
          <w:numId w:val="1"/>
        </w:numPr>
        <w:ind w:left="0" w:firstLine="0"/>
        <w:jc w:val="left"/>
        <w:rPr>
          <w:color w:val="auto"/>
        </w:rPr>
      </w:pPr>
      <w:r w:rsidRPr="00D14100">
        <w:rPr>
          <w:color w:val="auto"/>
        </w:rPr>
        <w:t xml:space="preserve">Choose powders with (1) a narrow particle size distribution for poor </w:t>
      </w:r>
      <w:r w:rsidR="00CE3EB5" w:rsidRPr="00D14100">
        <w:rPr>
          <w:color w:val="auto"/>
        </w:rPr>
        <w:t>viscosity</w:t>
      </w:r>
      <w:r w:rsidRPr="00D14100">
        <w:rPr>
          <w:color w:val="auto"/>
        </w:rPr>
        <w:t xml:space="preserve">, (2) </w:t>
      </w:r>
      <w:r w:rsidR="00064316" w:rsidRPr="00D14100">
        <w:rPr>
          <w:color w:val="auto"/>
        </w:rPr>
        <w:t xml:space="preserve">a </w:t>
      </w:r>
      <w:r w:rsidRPr="00D14100">
        <w:rPr>
          <w:color w:val="auto"/>
        </w:rPr>
        <w:t xml:space="preserve">mean particle size </w:t>
      </w:r>
      <w:r w:rsidR="00064316" w:rsidRPr="00D14100">
        <w:rPr>
          <w:color w:val="auto"/>
        </w:rPr>
        <w:t xml:space="preserve">of </w:t>
      </w:r>
      <w:r w:rsidRPr="00D14100">
        <w:rPr>
          <w:color w:val="auto"/>
        </w:rPr>
        <w:t xml:space="preserve">&lt; 0.5 µm for good </w:t>
      </w:r>
      <w:proofErr w:type="spellStart"/>
      <w:r w:rsidRPr="00D14100">
        <w:rPr>
          <w:color w:val="auto"/>
        </w:rPr>
        <w:t>sinterability</w:t>
      </w:r>
      <w:proofErr w:type="spellEnd"/>
      <w:r w:rsidR="00064316" w:rsidRPr="00D14100">
        <w:rPr>
          <w:color w:val="auto"/>
        </w:rPr>
        <w:t>,</w:t>
      </w:r>
      <w:r w:rsidRPr="00D14100">
        <w:rPr>
          <w:color w:val="auto"/>
        </w:rPr>
        <w:t xml:space="preserve"> and (3) a specific surface </w:t>
      </w:r>
      <w:proofErr w:type="gramStart"/>
      <w:r w:rsidRPr="00D14100">
        <w:rPr>
          <w:color w:val="auto"/>
        </w:rPr>
        <w:t>in the vicinity of</w:t>
      </w:r>
      <w:proofErr w:type="gramEnd"/>
      <w:r w:rsidRPr="00D14100">
        <w:rPr>
          <w:color w:val="auto"/>
        </w:rPr>
        <w:t xml:space="preserve"> 7 m</w:t>
      </w:r>
      <w:r w:rsidR="00064316" w:rsidRPr="00D14100">
        <w:rPr>
          <w:color w:val="auto"/>
          <w:vertAlign w:val="superscript"/>
        </w:rPr>
        <w:t>2</w:t>
      </w:r>
      <w:r w:rsidRPr="00D14100">
        <w:rPr>
          <w:color w:val="auto"/>
        </w:rPr>
        <w:t xml:space="preserve">/g for </w:t>
      </w:r>
      <w:r w:rsidR="006C16A3" w:rsidRPr="00D14100">
        <w:rPr>
          <w:color w:val="auto"/>
        </w:rPr>
        <w:t xml:space="preserve">a </w:t>
      </w:r>
      <w:r w:rsidRPr="00D14100">
        <w:rPr>
          <w:color w:val="auto"/>
        </w:rPr>
        <w:t xml:space="preserve">low viscosity. </w:t>
      </w:r>
    </w:p>
    <w:p w14:paraId="1966355F" w14:textId="77777777" w:rsidR="00236E70" w:rsidRPr="00D14100" w:rsidRDefault="00236E70">
      <w:pPr>
        <w:widowControl/>
        <w:jc w:val="left"/>
        <w:rPr>
          <w:color w:val="auto"/>
        </w:rPr>
      </w:pPr>
    </w:p>
    <w:p w14:paraId="011A45F9" w14:textId="3463E2CF" w:rsidR="00236E70" w:rsidRPr="00D14100" w:rsidRDefault="00064316">
      <w:pPr>
        <w:widowControl/>
        <w:numPr>
          <w:ilvl w:val="1"/>
          <w:numId w:val="1"/>
        </w:numPr>
        <w:ind w:left="0" w:firstLine="0"/>
        <w:jc w:val="left"/>
        <w:rPr>
          <w:b/>
          <w:color w:val="auto"/>
        </w:rPr>
      </w:pPr>
      <w:r w:rsidRPr="00D14100">
        <w:rPr>
          <w:b/>
          <w:color w:val="auto"/>
        </w:rPr>
        <w:t>P</w:t>
      </w:r>
      <w:r w:rsidR="00CB5DA3" w:rsidRPr="00D14100">
        <w:rPr>
          <w:b/>
          <w:color w:val="auto"/>
        </w:rPr>
        <w:t>owder specification</w:t>
      </w:r>
      <w:bookmarkStart w:id="4" w:name="OLE_LINK22"/>
      <w:bookmarkStart w:id="5" w:name="OLE_LINK21"/>
      <w:r w:rsidR="00CB5DA3" w:rsidRPr="00D14100">
        <w:rPr>
          <w:b/>
          <w:color w:val="auto"/>
        </w:rPr>
        <w:t xml:space="preserve"> </w:t>
      </w:r>
    </w:p>
    <w:p w14:paraId="67FB075E" w14:textId="77777777" w:rsidR="00236E70" w:rsidRPr="00D14100" w:rsidRDefault="00236E70">
      <w:pPr>
        <w:widowControl/>
        <w:jc w:val="left"/>
        <w:rPr>
          <w:color w:val="auto"/>
        </w:rPr>
      </w:pPr>
    </w:p>
    <w:p w14:paraId="24569DE8" w14:textId="389D20DC" w:rsidR="00236E70" w:rsidRPr="00D14100" w:rsidRDefault="00CB5DA3" w:rsidP="00C25D92">
      <w:pPr>
        <w:pStyle w:val="ListParagraph"/>
        <w:widowControl/>
        <w:numPr>
          <w:ilvl w:val="2"/>
          <w:numId w:val="1"/>
        </w:numPr>
        <w:ind w:left="0" w:firstLine="0"/>
        <w:jc w:val="left"/>
        <w:rPr>
          <w:color w:val="auto"/>
        </w:rPr>
      </w:pPr>
      <w:r w:rsidRPr="00D14100">
        <w:rPr>
          <w:color w:val="auto"/>
        </w:rPr>
        <w:t>Characterize the powders concerning shape, surface area</w:t>
      </w:r>
      <w:r w:rsidR="00064316" w:rsidRPr="00D14100">
        <w:rPr>
          <w:color w:val="auto"/>
        </w:rPr>
        <w:t>,</w:t>
      </w:r>
      <w:r w:rsidRPr="00D14100">
        <w:rPr>
          <w:color w:val="auto"/>
        </w:rPr>
        <w:t xml:space="preserve"> and particle size distribution if needed</w:t>
      </w:r>
      <w:bookmarkEnd w:id="4"/>
      <w:bookmarkEnd w:id="5"/>
      <w:r w:rsidRPr="00D14100">
        <w:rPr>
          <w:color w:val="auto"/>
        </w:rPr>
        <w:t xml:space="preserve"> </w:t>
      </w:r>
      <w:bookmarkStart w:id="6" w:name="OLE_LINK19"/>
      <w:bookmarkStart w:id="7" w:name="OLE_LINK18"/>
      <w:r w:rsidRPr="00D14100">
        <w:rPr>
          <w:color w:val="auto"/>
        </w:rPr>
        <w:t>(</w:t>
      </w:r>
      <w:r w:rsidR="00320416" w:rsidRPr="00D14100">
        <w:rPr>
          <w:b/>
          <w:color w:val="auto"/>
        </w:rPr>
        <w:t>Table of Materials</w:t>
      </w:r>
      <w:r w:rsidRPr="00D14100">
        <w:rPr>
          <w:color w:val="auto"/>
        </w:rPr>
        <w:t>)</w:t>
      </w:r>
      <w:bookmarkEnd w:id="6"/>
      <w:bookmarkEnd w:id="7"/>
      <w:r w:rsidRPr="00D14100">
        <w:rPr>
          <w:color w:val="auto"/>
        </w:rPr>
        <w:t>.</w:t>
      </w:r>
    </w:p>
    <w:p w14:paraId="29F49CC8" w14:textId="77777777" w:rsidR="00236E70" w:rsidRPr="00D14100" w:rsidRDefault="00236E70">
      <w:pPr>
        <w:widowControl/>
        <w:jc w:val="left"/>
        <w:rPr>
          <w:color w:val="auto"/>
        </w:rPr>
      </w:pPr>
    </w:p>
    <w:p w14:paraId="282F73C8" w14:textId="2740A271" w:rsidR="00236E70" w:rsidRPr="00D14100" w:rsidRDefault="00CB5DA3">
      <w:pPr>
        <w:widowControl/>
        <w:numPr>
          <w:ilvl w:val="2"/>
          <w:numId w:val="1"/>
        </w:numPr>
        <w:ind w:left="0" w:firstLine="0"/>
        <w:jc w:val="left"/>
        <w:rPr>
          <w:color w:val="auto"/>
        </w:rPr>
      </w:pPr>
      <w:r w:rsidRPr="00D14100">
        <w:rPr>
          <w:color w:val="auto"/>
        </w:rPr>
        <w:t>Characterize the particle shape using, for instance</w:t>
      </w:r>
      <w:r w:rsidR="00064316" w:rsidRPr="00D14100">
        <w:rPr>
          <w:color w:val="auto"/>
        </w:rPr>
        <w:t>,</w:t>
      </w:r>
      <w:r w:rsidR="003136F1" w:rsidRPr="00D14100">
        <w:rPr>
          <w:color w:val="auto"/>
        </w:rPr>
        <w:t xml:space="preserve"> FESEM analyses</w:t>
      </w:r>
      <w:r w:rsidRPr="00D14100">
        <w:rPr>
          <w:color w:val="auto"/>
        </w:rPr>
        <w:t xml:space="preserve">. </w:t>
      </w:r>
      <w:proofErr w:type="gramStart"/>
      <w:r w:rsidRPr="00D14100">
        <w:rPr>
          <w:color w:val="auto"/>
        </w:rPr>
        <w:t>In order to</w:t>
      </w:r>
      <w:proofErr w:type="gramEnd"/>
      <w:r w:rsidRPr="00D14100">
        <w:rPr>
          <w:color w:val="auto"/>
        </w:rPr>
        <w:t xml:space="preserve"> do so, take (</w:t>
      </w:r>
      <w:r w:rsidR="00064316" w:rsidRPr="00D14100">
        <w:rPr>
          <w:color w:val="auto"/>
        </w:rPr>
        <w:t xml:space="preserve">a </w:t>
      </w:r>
      <w:r w:rsidRPr="00D14100">
        <w:rPr>
          <w:color w:val="auto"/>
        </w:rPr>
        <w:t>few milligrams) of powder</w:t>
      </w:r>
      <w:r w:rsidR="00064316" w:rsidRPr="00D14100">
        <w:rPr>
          <w:color w:val="auto"/>
        </w:rPr>
        <w:t xml:space="preserve"> with</w:t>
      </w:r>
      <w:r w:rsidRPr="00D14100">
        <w:rPr>
          <w:color w:val="auto"/>
        </w:rPr>
        <w:t xml:space="preserve"> </w:t>
      </w:r>
      <w:r w:rsidR="00064316" w:rsidRPr="00D14100">
        <w:rPr>
          <w:color w:val="auto"/>
        </w:rPr>
        <w:t xml:space="preserve">a spatula </w:t>
      </w:r>
      <w:r w:rsidRPr="00D14100">
        <w:rPr>
          <w:color w:val="auto"/>
        </w:rPr>
        <w:t xml:space="preserve">and deposit it on a carbon tape square with an area size of </w:t>
      </w:r>
      <w:r w:rsidR="00320416" w:rsidRPr="00D14100">
        <w:rPr>
          <w:color w:val="auto"/>
        </w:rPr>
        <w:t>approximately</w:t>
      </w:r>
      <w:r w:rsidRPr="00D14100">
        <w:rPr>
          <w:color w:val="auto"/>
        </w:rPr>
        <w:t xml:space="preserve"> 100 mm</w:t>
      </w:r>
      <w:r w:rsidR="00064316" w:rsidRPr="00D14100">
        <w:rPr>
          <w:color w:val="auto"/>
          <w:vertAlign w:val="superscript"/>
        </w:rPr>
        <w:t>2</w:t>
      </w:r>
      <w:r w:rsidRPr="00D14100">
        <w:rPr>
          <w:color w:val="auto"/>
        </w:rPr>
        <w:t>. Metalize the ensemble prior to the introduction in the microscope chamber.</w:t>
      </w:r>
    </w:p>
    <w:p w14:paraId="3F79924D" w14:textId="77777777" w:rsidR="00236E70" w:rsidRPr="00D14100" w:rsidRDefault="00236E70">
      <w:pPr>
        <w:widowControl/>
        <w:jc w:val="left"/>
        <w:rPr>
          <w:color w:val="auto"/>
        </w:rPr>
      </w:pPr>
    </w:p>
    <w:p w14:paraId="35EE7B3A" w14:textId="78370191" w:rsidR="00236E70" w:rsidRPr="00D14100" w:rsidRDefault="00CB5DA3">
      <w:pPr>
        <w:widowControl/>
        <w:numPr>
          <w:ilvl w:val="2"/>
          <w:numId w:val="1"/>
        </w:numPr>
        <w:ind w:left="0" w:firstLine="0"/>
        <w:jc w:val="left"/>
        <w:rPr>
          <w:color w:val="auto"/>
          <w:highlight w:val="cyan"/>
        </w:rPr>
      </w:pPr>
      <w:bookmarkStart w:id="8" w:name="_Hlk520285120"/>
      <w:r w:rsidRPr="00D14100">
        <w:rPr>
          <w:color w:val="auto"/>
          <w:highlight w:val="cyan"/>
        </w:rPr>
        <w:t xml:space="preserve">Assess </w:t>
      </w:r>
      <w:r w:rsidR="00064316" w:rsidRPr="00D14100">
        <w:rPr>
          <w:color w:val="auto"/>
          <w:highlight w:val="cyan"/>
        </w:rPr>
        <w:t xml:space="preserve">the </w:t>
      </w:r>
      <w:r w:rsidRPr="00D14100">
        <w:rPr>
          <w:color w:val="auto"/>
          <w:highlight w:val="cyan"/>
        </w:rPr>
        <w:t xml:space="preserve">particle size distribution of the utilized powders with, for instance, a laser diffraction method. </w:t>
      </w:r>
      <w:r w:rsidR="00064316" w:rsidRPr="00D14100">
        <w:rPr>
          <w:color w:val="auto"/>
          <w:highlight w:val="cyan"/>
        </w:rPr>
        <w:t>Put</w:t>
      </w:r>
      <w:r w:rsidRPr="00D14100">
        <w:rPr>
          <w:color w:val="auto"/>
          <w:highlight w:val="cyan"/>
        </w:rPr>
        <w:t xml:space="preserve"> (</w:t>
      </w:r>
      <w:r w:rsidR="00064316" w:rsidRPr="00D14100">
        <w:rPr>
          <w:color w:val="auto"/>
          <w:highlight w:val="cyan"/>
        </w:rPr>
        <w:t xml:space="preserve">a </w:t>
      </w:r>
      <w:r w:rsidR="007C472B" w:rsidRPr="00D14100">
        <w:rPr>
          <w:color w:val="auto"/>
          <w:highlight w:val="cyan"/>
        </w:rPr>
        <w:t xml:space="preserve">few </w:t>
      </w:r>
      <w:r w:rsidRPr="00D14100">
        <w:rPr>
          <w:color w:val="auto"/>
          <w:highlight w:val="cyan"/>
        </w:rPr>
        <w:t>milligram</w:t>
      </w:r>
      <w:r w:rsidR="00064316" w:rsidRPr="00D14100">
        <w:rPr>
          <w:color w:val="auto"/>
          <w:highlight w:val="cyan"/>
        </w:rPr>
        <w:t>s</w:t>
      </w:r>
      <w:r w:rsidRPr="00D14100">
        <w:rPr>
          <w:color w:val="auto"/>
          <w:highlight w:val="cyan"/>
        </w:rPr>
        <w:t>) of the sample</w:t>
      </w:r>
      <w:r w:rsidR="00064316" w:rsidRPr="00D14100">
        <w:rPr>
          <w:color w:val="auto"/>
          <w:highlight w:val="cyan"/>
        </w:rPr>
        <w:t xml:space="preserve"> with a spatula</w:t>
      </w:r>
      <w:r w:rsidRPr="00D14100">
        <w:rPr>
          <w:color w:val="auto"/>
          <w:highlight w:val="cyan"/>
        </w:rPr>
        <w:t xml:space="preserve"> in</w:t>
      </w:r>
      <w:r w:rsidR="00064316" w:rsidRPr="00D14100">
        <w:rPr>
          <w:color w:val="auto"/>
          <w:highlight w:val="cyan"/>
        </w:rPr>
        <w:t>to</w:t>
      </w:r>
      <w:r w:rsidRPr="00D14100">
        <w:rPr>
          <w:color w:val="auto"/>
          <w:highlight w:val="cyan"/>
        </w:rPr>
        <w:t xml:space="preserve"> the mixing chamber of the machine and deagglomerate </w:t>
      </w:r>
      <w:r w:rsidR="00064316" w:rsidRPr="00D14100">
        <w:rPr>
          <w:color w:val="auto"/>
          <w:highlight w:val="cyan"/>
        </w:rPr>
        <w:t xml:space="preserve">it </w:t>
      </w:r>
      <w:proofErr w:type="gramStart"/>
      <w:r w:rsidRPr="00D14100">
        <w:rPr>
          <w:color w:val="auto"/>
          <w:highlight w:val="cyan"/>
        </w:rPr>
        <w:t>using</w:t>
      </w:r>
      <w:proofErr w:type="gramEnd"/>
      <w:r w:rsidRPr="00D14100">
        <w:rPr>
          <w:color w:val="auto"/>
          <w:highlight w:val="cyan"/>
        </w:rPr>
        <w:t xml:space="preserve"> high</w:t>
      </w:r>
      <w:r w:rsidR="00064316" w:rsidRPr="00D14100">
        <w:rPr>
          <w:color w:val="auto"/>
          <w:highlight w:val="cyan"/>
        </w:rPr>
        <w:t>-</w:t>
      </w:r>
      <w:r w:rsidRPr="00D14100">
        <w:rPr>
          <w:color w:val="auto"/>
          <w:highlight w:val="cyan"/>
        </w:rPr>
        <w:t xml:space="preserve">frequency ultrasound waves </w:t>
      </w:r>
      <w:r w:rsidR="00064316" w:rsidRPr="00D14100">
        <w:rPr>
          <w:color w:val="auto"/>
          <w:highlight w:val="cyan"/>
        </w:rPr>
        <w:t>5x</w:t>
      </w:r>
      <w:r w:rsidRPr="00D14100">
        <w:rPr>
          <w:color w:val="auto"/>
          <w:highlight w:val="cyan"/>
        </w:rPr>
        <w:t xml:space="preserve"> for 5 min</w:t>
      </w:r>
      <w:r w:rsidR="00CE3EB5" w:rsidRPr="00D14100">
        <w:rPr>
          <w:color w:val="auto"/>
          <w:highlight w:val="cyan"/>
        </w:rPr>
        <w:t xml:space="preserve"> each time</w:t>
      </w:r>
      <w:r w:rsidRPr="00D14100">
        <w:rPr>
          <w:color w:val="auto"/>
          <w:highlight w:val="cyan"/>
        </w:rPr>
        <w:t xml:space="preserve">. </w:t>
      </w:r>
    </w:p>
    <w:p w14:paraId="18FA1F16" w14:textId="77777777" w:rsidR="00236E70" w:rsidRPr="00D14100" w:rsidRDefault="00236E70">
      <w:pPr>
        <w:widowControl/>
        <w:jc w:val="left"/>
        <w:rPr>
          <w:color w:val="auto"/>
          <w:highlight w:val="cyan"/>
        </w:rPr>
      </w:pPr>
    </w:p>
    <w:p w14:paraId="4E875F9D" w14:textId="5057A144" w:rsidR="00236E70" w:rsidRPr="00D14100" w:rsidRDefault="00CB5DA3">
      <w:pPr>
        <w:widowControl/>
        <w:numPr>
          <w:ilvl w:val="2"/>
          <w:numId w:val="1"/>
        </w:numPr>
        <w:ind w:left="0" w:firstLine="0"/>
        <w:jc w:val="left"/>
        <w:rPr>
          <w:color w:val="auto"/>
          <w:highlight w:val="cyan"/>
        </w:rPr>
      </w:pPr>
      <w:r w:rsidRPr="00D14100">
        <w:rPr>
          <w:color w:val="auto"/>
          <w:highlight w:val="cyan"/>
        </w:rPr>
        <w:t xml:space="preserve">Measure the specific surface properties of the used powders using the </w:t>
      </w:r>
      <w:proofErr w:type="spellStart"/>
      <w:r w:rsidRPr="00D14100">
        <w:rPr>
          <w:color w:val="auto"/>
          <w:highlight w:val="cyan"/>
        </w:rPr>
        <w:t>Brunauer</w:t>
      </w:r>
      <w:proofErr w:type="spellEnd"/>
      <w:r w:rsidRPr="00D14100">
        <w:rPr>
          <w:color w:val="auto"/>
          <w:highlight w:val="cyan"/>
        </w:rPr>
        <w:t xml:space="preserve">-Emmet-Teller (BET) approach. Collect the adsorption/desorption isotherms in liquid nitrogen. Degas </w:t>
      </w:r>
      <w:r w:rsidR="008E1B06" w:rsidRPr="00D14100">
        <w:rPr>
          <w:color w:val="auto"/>
          <w:highlight w:val="cyan"/>
        </w:rPr>
        <w:t xml:space="preserve">the </w:t>
      </w:r>
      <w:r w:rsidRPr="00D14100">
        <w:rPr>
          <w:color w:val="auto"/>
          <w:highlight w:val="cyan"/>
        </w:rPr>
        <w:t>samples at 150 °C prior to the measurements.</w:t>
      </w:r>
    </w:p>
    <w:p w14:paraId="3A6BF4F5" w14:textId="77777777" w:rsidR="00236E70" w:rsidRPr="00D14100" w:rsidRDefault="00236E70">
      <w:pPr>
        <w:widowControl/>
        <w:jc w:val="left"/>
        <w:rPr>
          <w:color w:val="auto"/>
          <w:highlight w:val="cyan"/>
        </w:rPr>
      </w:pPr>
    </w:p>
    <w:p w14:paraId="5AA13C8F" w14:textId="0DA4FBE5" w:rsidR="00236E70" w:rsidRPr="00D14100" w:rsidRDefault="00CB5DA3">
      <w:pPr>
        <w:widowControl/>
        <w:numPr>
          <w:ilvl w:val="1"/>
          <w:numId w:val="1"/>
        </w:numPr>
        <w:ind w:left="0" w:firstLine="0"/>
        <w:contextualSpacing/>
        <w:jc w:val="left"/>
        <w:rPr>
          <w:b/>
          <w:color w:val="auto"/>
          <w:highlight w:val="cyan"/>
        </w:rPr>
      </w:pPr>
      <w:r w:rsidRPr="00D14100">
        <w:rPr>
          <w:b/>
          <w:color w:val="auto"/>
          <w:highlight w:val="cyan"/>
        </w:rPr>
        <w:t xml:space="preserve">Selection of polymeric resin </w:t>
      </w:r>
    </w:p>
    <w:p w14:paraId="769D26D1" w14:textId="77777777" w:rsidR="00236E70" w:rsidRPr="00D14100" w:rsidRDefault="00236E70">
      <w:pPr>
        <w:widowControl/>
        <w:contextualSpacing/>
        <w:jc w:val="left"/>
        <w:rPr>
          <w:color w:val="auto"/>
          <w:highlight w:val="cyan"/>
        </w:rPr>
      </w:pPr>
    </w:p>
    <w:p w14:paraId="05E71D36" w14:textId="49CD323A" w:rsidR="00236E70" w:rsidRPr="00D14100" w:rsidRDefault="00CB5DA3" w:rsidP="00C25D92">
      <w:pPr>
        <w:pStyle w:val="ListParagraph"/>
        <w:widowControl/>
        <w:numPr>
          <w:ilvl w:val="2"/>
          <w:numId w:val="1"/>
        </w:numPr>
        <w:ind w:left="0" w:firstLine="0"/>
        <w:jc w:val="left"/>
        <w:rPr>
          <w:color w:val="auto"/>
          <w:highlight w:val="cyan"/>
        </w:rPr>
      </w:pPr>
      <w:r w:rsidRPr="00D14100">
        <w:rPr>
          <w:color w:val="auto"/>
          <w:highlight w:val="cyan"/>
        </w:rPr>
        <w:t xml:space="preserve">Choose, for example, </w:t>
      </w:r>
      <w:bookmarkStart w:id="9" w:name="OLE_LINK25"/>
      <w:r w:rsidRPr="00D14100">
        <w:rPr>
          <w:color w:val="auto"/>
          <w:highlight w:val="cyan"/>
        </w:rPr>
        <w:t xml:space="preserve">a monofunctional binder </w:t>
      </w:r>
      <w:bookmarkEnd w:id="9"/>
      <w:r w:rsidRPr="00D14100">
        <w:rPr>
          <w:color w:val="auto"/>
          <w:highlight w:val="cyan"/>
        </w:rPr>
        <w:t>(1</w:t>
      </w:r>
      <w:r w:rsidR="008E1B06" w:rsidRPr="00D14100">
        <w:rPr>
          <w:color w:val="auto"/>
          <w:highlight w:val="cyan"/>
        </w:rPr>
        <w:t>;</w:t>
      </w:r>
      <w:r w:rsidRPr="00D14100">
        <w:rPr>
          <w:color w:val="auto"/>
          <w:highlight w:val="cyan"/>
        </w:rPr>
        <w:t xml:space="preserve"> see </w:t>
      </w:r>
      <w:r w:rsidR="00320416" w:rsidRPr="00D14100">
        <w:rPr>
          <w:b/>
          <w:color w:val="auto"/>
        </w:rPr>
        <w:t>Table of Materials</w:t>
      </w:r>
      <w:r w:rsidRPr="00D14100">
        <w:rPr>
          <w:color w:val="auto"/>
          <w:highlight w:val="cyan"/>
        </w:rPr>
        <w:t xml:space="preserve">) together </w:t>
      </w:r>
      <w:bookmarkStart w:id="10" w:name="OLE_LINK27"/>
      <w:bookmarkStart w:id="11" w:name="OLE_LINK26"/>
      <w:r w:rsidRPr="00D14100">
        <w:rPr>
          <w:color w:val="auto"/>
          <w:highlight w:val="cyan"/>
        </w:rPr>
        <w:t xml:space="preserve">with a </w:t>
      </w:r>
      <w:proofErr w:type="gramStart"/>
      <w:r w:rsidRPr="00D14100">
        <w:rPr>
          <w:color w:val="auto"/>
          <w:highlight w:val="cyan"/>
        </w:rPr>
        <w:t>di(</w:t>
      </w:r>
      <w:proofErr w:type="gramEnd"/>
      <w:r w:rsidRPr="00D14100">
        <w:rPr>
          <w:color w:val="auto"/>
          <w:highlight w:val="cyan"/>
        </w:rPr>
        <w:t xml:space="preserve">2)- and tetra(3)-functional crosslinker </w:t>
      </w:r>
      <w:bookmarkEnd w:id="10"/>
      <w:bookmarkEnd w:id="11"/>
      <w:r w:rsidRPr="00D14100">
        <w:rPr>
          <w:color w:val="auto"/>
          <w:highlight w:val="cyan"/>
        </w:rPr>
        <w:t xml:space="preserve">(see </w:t>
      </w:r>
      <w:r w:rsidR="00320416" w:rsidRPr="00D14100">
        <w:rPr>
          <w:b/>
          <w:color w:val="auto"/>
        </w:rPr>
        <w:t>Table of Materials</w:t>
      </w:r>
      <w:r w:rsidRPr="00D14100">
        <w:rPr>
          <w:color w:val="auto"/>
          <w:highlight w:val="cyan"/>
        </w:rPr>
        <w:t xml:space="preserve">) and a </w:t>
      </w:r>
      <w:proofErr w:type="spellStart"/>
      <w:r w:rsidRPr="00D14100">
        <w:rPr>
          <w:color w:val="auto"/>
          <w:highlight w:val="cyan"/>
        </w:rPr>
        <w:t>photoinitiator</w:t>
      </w:r>
      <w:proofErr w:type="spellEnd"/>
      <w:r w:rsidRPr="00D14100">
        <w:rPr>
          <w:color w:val="auto"/>
          <w:highlight w:val="cyan"/>
        </w:rPr>
        <w:t xml:space="preserve"> (4</w:t>
      </w:r>
      <w:r w:rsidR="008E1B06" w:rsidRPr="00D14100">
        <w:rPr>
          <w:color w:val="auto"/>
          <w:highlight w:val="cyan"/>
        </w:rPr>
        <w:t>;</w:t>
      </w:r>
      <w:r w:rsidRPr="00D14100">
        <w:rPr>
          <w:color w:val="auto"/>
          <w:highlight w:val="cyan"/>
        </w:rPr>
        <w:t xml:space="preserve"> see </w:t>
      </w:r>
      <w:r w:rsidR="00320416" w:rsidRPr="00D14100">
        <w:rPr>
          <w:b/>
          <w:color w:val="auto"/>
        </w:rPr>
        <w:t>Table of Materials</w:t>
      </w:r>
      <w:r w:rsidRPr="00D14100">
        <w:rPr>
          <w:color w:val="auto"/>
          <w:highlight w:val="cyan"/>
        </w:rPr>
        <w:t>) active in the wavelength of the used printing device</w:t>
      </w:r>
      <w:r w:rsidR="008E1B06" w:rsidRPr="00D14100">
        <w:rPr>
          <w:color w:val="auto"/>
          <w:highlight w:val="cyan"/>
        </w:rPr>
        <w:t>’s</w:t>
      </w:r>
      <w:r w:rsidRPr="00D14100">
        <w:rPr>
          <w:color w:val="auto"/>
          <w:highlight w:val="cyan"/>
        </w:rPr>
        <w:t xml:space="preserve"> light engine, in this case at 405 nm. </w:t>
      </w:r>
    </w:p>
    <w:p w14:paraId="0E5848B5" w14:textId="77777777" w:rsidR="00236E70" w:rsidRPr="00D14100" w:rsidRDefault="00236E70">
      <w:pPr>
        <w:pStyle w:val="ListParagraph"/>
        <w:widowControl/>
        <w:ind w:left="1080"/>
        <w:jc w:val="left"/>
        <w:rPr>
          <w:color w:val="auto"/>
          <w:highlight w:val="cyan"/>
        </w:rPr>
      </w:pPr>
    </w:p>
    <w:p w14:paraId="6BEA020C" w14:textId="600CB488" w:rsidR="00236E70" w:rsidRPr="00D14100" w:rsidRDefault="00CB5DA3" w:rsidP="00C25D92">
      <w:pPr>
        <w:pStyle w:val="ListParagraph"/>
        <w:widowControl/>
        <w:numPr>
          <w:ilvl w:val="2"/>
          <w:numId w:val="1"/>
        </w:numPr>
        <w:ind w:left="0" w:firstLine="0"/>
        <w:jc w:val="left"/>
        <w:rPr>
          <w:color w:val="auto"/>
          <w:highlight w:val="cyan"/>
        </w:rPr>
      </w:pPr>
      <w:r w:rsidRPr="00D14100">
        <w:rPr>
          <w:color w:val="auto"/>
          <w:highlight w:val="cyan"/>
        </w:rPr>
        <w:t>For a more flexible polymer network</w:t>
      </w:r>
      <w:r w:rsidR="008E1B06" w:rsidRPr="00D14100">
        <w:rPr>
          <w:color w:val="auto"/>
          <w:highlight w:val="cyan"/>
        </w:rPr>
        <w:t>,</w:t>
      </w:r>
      <w:r w:rsidRPr="00D14100">
        <w:rPr>
          <w:color w:val="auto"/>
          <w:highlight w:val="cyan"/>
        </w:rPr>
        <w:t xml:space="preserve"> use a plasticizing fluid (5</w:t>
      </w:r>
      <w:r w:rsidR="008E1B06" w:rsidRPr="00D14100">
        <w:rPr>
          <w:color w:val="auto"/>
          <w:highlight w:val="cyan"/>
        </w:rPr>
        <w:t>;</w:t>
      </w:r>
      <w:r w:rsidRPr="00D14100">
        <w:rPr>
          <w:color w:val="auto"/>
          <w:highlight w:val="cyan"/>
        </w:rPr>
        <w:t xml:space="preserve"> see </w:t>
      </w:r>
      <w:r w:rsidR="00320416" w:rsidRPr="00D14100">
        <w:rPr>
          <w:b/>
          <w:color w:val="auto"/>
        </w:rPr>
        <w:t>Table of Materials</w:t>
      </w:r>
      <w:r w:rsidRPr="00D14100">
        <w:rPr>
          <w:color w:val="auto"/>
          <w:highlight w:val="cyan"/>
        </w:rPr>
        <w:t>).</w:t>
      </w:r>
    </w:p>
    <w:p w14:paraId="0B5D6C57" w14:textId="77777777" w:rsidR="00236E70" w:rsidRPr="00D14100" w:rsidRDefault="00236E70">
      <w:pPr>
        <w:widowControl/>
        <w:contextualSpacing/>
        <w:jc w:val="left"/>
        <w:rPr>
          <w:color w:val="auto"/>
          <w:highlight w:val="cyan"/>
        </w:rPr>
      </w:pPr>
    </w:p>
    <w:p w14:paraId="1A120153" w14:textId="77777777" w:rsidR="00236E70" w:rsidRPr="00D14100" w:rsidRDefault="00CB5DA3">
      <w:pPr>
        <w:widowControl/>
        <w:numPr>
          <w:ilvl w:val="1"/>
          <w:numId w:val="1"/>
        </w:numPr>
        <w:ind w:left="0" w:firstLine="0"/>
        <w:contextualSpacing/>
        <w:jc w:val="left"/>
        <w:rPr>
          <w:b/>
          <w:color w:val="auto"/>
          <w:highlight w:val="cyan"/>
        </w:rPr>
      </w:pPr>
      <w:r w:rsidRPr="00D14100">
        <w:rPr>
          <w:b/>
          <w:color w:val="auto"/>
          <w:highlight w:val="cyan"/>
        </w:rPr>
        <w:t>Preparation of ceramic suspensions</w:t>
      </w:r>
    </w:p>
    <w:p w14:paraId="3FC99E13" w14:textId="77777777" w:rsidR="00236E70" w:rsidRPr="00D14100" w:rsidRDefault="00236E70">
      <w:pPr>
        <w:widowControl/>
        <w:jc w:val="left"/>
        <w:rPr>
          <w:color w:val="auto"/>
          <w:highlight w:val="cyan"/>
        </w:rPr>
      </w:pPr>
    </w:p>
    <w:p w14:paraId="34C21F56" w14:textId="1B503B24" w:rsidR="00236E70" w:rsidRPr="00D14100" w:rsidRDefault="008E1B06">
      <w:pPr>
        <w:pStyle w:val="ListParagraph"/>
        <w:widowControl/>
        <w:numPr>
          <w:ilvl w:val="2"/>
          <w:numId w:val="1"/>
        </w:numPr>
        <w:ind w:left="0" w:firstLine="0"/>
        <w:jc w:val="left"/>
        <w:rPr>
          <w:color w:val="auto"/>
          <w:highlight w:val="cyan"/>
        </w:rPr>
      </w:pPr>
      <w:r w:rsidRPr="00D14100">
        <w:rPr>
          <w:color w:val="auto"/>
          <w:highlight w:val="cyan"/>
        </w:rPr>
        <w:t>If necessary, d</w:t>
      </w:r>
      <w:r w:rsidR="00CB5DA3" w:rsidRPr="00D14100">
        <w:rPr>
          <w:color w:val="auto"/>
          <w:highlight w:val="cyan"/>
        </w:rPr>
        <w:t>eagglomerate the alumina powders using a volatile solvent</w:t>
      </w:r>
      <w:r w:rsidRPr="00D14100">
        <w:rPr>
          <w:color w:val="auto"/>
          <w:highlight w:val="cyan"/>
        </w:rPr>
        <w:t>,</w:t>
      </w:r>
      <w:r w:rsidR="00CB5DA3" w:rsidRPr="00D14100">
        <w:rPr>
          <w:color w:val="auto"/>
          <w:highlight w:val="cyan"/>
        </w:rPr>
        <w:t xml:space="preserve"> such as ethanol absolute</w:t>
      </w:r>
      <w:r w:rsidRPr="00D14100">
        <w:rPr>
          <w:color w:val="auto"/>
          <w:highlight w:val="cyan"/>
        </w:rPr>
        <w:t>,</w:t>
      </w:r>
      <w:r w:rsidR="00CB5DA3" w:rsidRPr="00D14100">
        <w:rPr>
          <w:color w:val="auto"/>
          <w:highlight w:val="cyan"/>
        </w:rPr>
        <w:t xml:space="preserve"> together with a dispersing agent (</w:t>
      </w:r>
      <w:bookmarkStart w:id="12" w:name="OLE_LINK23"/>
      <w:bookmarkStart w:id="13" w:name="OLE_LINK24"/>
      <w:r w:rsidR="00CB5DA3" w:rsidRPr="00D14100">
        <w:rPr>
          <w:color w:val="auto"/>
          <w:highlight w:val="cyan"/>
        </w:rPr>
        <w:t xml:space="preserve">see </w:t>
      </w:r>
      <w:r w:rsidR="00320416" w:rsidRPr="00D14100">
        <w:rPr>
          <w:b/>
          <w:color w:val="auto"/>
        </w:rPr>
        <w:t>Table of Materials</w:t>
      </w:r>
      <w:bookmarkEnd w:id="12"/>
      <w:bookmarkEnd w:id="13"/>
      <w:r w:rsidR="00CB5DA3" w:rsidRPr="00D14100">
        <w:rPr>
          <w:color w:val="auto"/>
          <w:highlight w:val="cyan"/>
        </w:rPr>
        <w:t xml:space="preserve">) and alumina milling balls. </w:t>
      </w:r>
    </w:p>
    <w:p w14:paraId="1638F751" w14:textId="77777777" w:rsidR="00236E70" w:rsidRPr="00D14100" w:rsidRDefault="00236E70">
      <w:pPr>
        <w:pStyle w:val="ListParagraph"/>
        <w:widowControl/>
        <w:ind w:left="0"/>
        <w:jc w:val="left"/>
        <w:rPr>
          <w:color w:val="auto"/>
          <w:highlight w:val="cyan"/>
        </w:rPr>
      </w:pPr>
    </w:p>
    <w:p w14:paraId="2274A66F" w14:textId="6FF98B13" w:rsidR="00236E70" w:rsidRPr="00D14100" w:rsidRDefault="00CB5DA3">
      <w:pPr>
        <w:pStyle w:val="ListParagraph"/>
        <w:widowControl/>
        <w:numPr>
          <w:ilvl w:val="3"/>
          <w:numId w:val="1"/>
        </w:numPr>
        <w:ind w:left="0" w:firstLine="0"/>
        <w:jc w:val="left"/>
        <w:rPr>
          <w:color w:val="auto"/>
          <w:highlight w:val="cyan"/>
        </w:rPr>
      </w:pPr>
      <w:r w:rsidRPr="00D14100">
        <w:rPr>
          <w:color w:val="auto"/>
          <w:highlight w:val="cyan"/>
        </w:rPr>
        <w:t xml:space="preserve">For this, mix 80 wt.% of powder with 20 wt.% solvent together with the same absolute </w:t>
      </w:r>
      <w:r w:rsidR="00CE3EB5" w:rsidRPr="00D14100">
        <w:rPr>
          <w:color w:val="auto"/>
          <w:highlight w:val="cyan"/>
        </w:rPr>
        <w:t>mass</w:t>
      </w:r>
      <w:r w:rsidR="00CE3EB5" w:rsidRPr="00D14100">
        <w:rPr>
          <w:color w:val="auto"/>
          <w:highlight w:val="cyan"/>
        </w:rPr>
        <w:t>-</w:t>
      </w:r>
      <w:r w:rsidRPr="00D14100">
        <w:rPr>
          <w:color w:val="auto"/>
          <w:highlight w:val="cyan"/>
        </w:rPr>
        <w:t>like powder of mill balls with a diameter of 1</w:t>
      </w:r>
      <w:r w:rsidR="000D7E82" w:rsidRPr="00D14100">
        <w:rPr>
          <w:color w:val="auto"/>
          <w:highlight w:val="cyan"/>
        </w:rPr>
        <w:t xml:space="preserve"> </w:t>
      </w:r>
      <w:r w:rsidRPr="00D14100">
        <w:rPr>
          <w:color w:val="auto"/>
          <w:highlight w:val="cyan"/>
        </w:rPr>
        <w:t>-</w:t>
      </w:r>
      <w:r w:rsidR="000D7E82" w:rsidRPr="00D14100">
        <w:rPr>
          <w:color w:val="auto"/>
          <w:highlight w:val="cyan"/>
        </w:rPr>
        <w:t xml:space="preserve"> </w:t>
      </w:r>
      <w:r w:rsidRPr="00D14100">
        <w:rPr>
          <w:color w:val="auto"/>
          <w:highlight w:val="cyan"/>
        </w:rPr>
        <w:t>2 mm</w:t>
      </w:r>
      <w:r w:rsidR="000D7E82" w:rsidRPr="00D14100">
        <w:rPr>
          <w:color w:val="auto"/>
          <w:highlight w:val="cyan"/>
        </w:rPr>
        <w:t>,</w:t>
      </w:r>
      <w:r w:rsidRPr="00D14100">
        <w:rPr>
          <w:color w:val="auto"/>
          <w:highlight w:val="cyan"/>
        </w:rPr>
        <w:t xml:space="preserve"> and add dispersing agent in a range of 0.5 to 2.0 wt.% based on </w:t>
      </w:r>
      <w:r w:rsidR="000D7E82" w:rsidRPr="00D14100">
        <w:rPr>
          <w:color w:val="auto"/>
          <w:highlight w:val="cyan"/>
        </w:rPr>
        <w:t xml:space="preserve">the </w:t>
      </w:r>
      <w:r w:rsidRPr="00D14100">
        <w:rPr>
          <w:color w:val="auto"/>
          <w:highlight w:val="cyan"/>
        </w:rPr>
        <w:t xml:space="preserve">powder content. </w:t>
      </w:r>
    </w:p>
    <w:p w14:paraId="7021B927" w14:textId="77777777" w:rsidR="00236E70" w:rsidRPr="00D14100" w:rsidRDefault="00236E70">
      <w:pPr>
        <w:pStyle w:val="ListParagraph"/>
        <w:widowControl/>
        <w:ind w:left="0"/>
        <w:jc w:val="left"/>
        <w:rPr>
          <w:color w:val="auto"/>
          <w:highlight w:val="cyan"/>
        </w:rPr>
      </w:pPr>
    </w:p>
    <w:p w14:paraId="58C8FC49" w14:textId="236C7E7D" w:rsidR="00236E70" w:rsidRPr="00D14100" w:rsidRDefault="00CB5DA3">
      <w:pPr>
        <w:pStyle w:val="ListParagraph"/>
        <w:widowControl/>
        <w:numPr>
          <w:ilvl w:val="3"/>
          <w:numId w:val="1"/>
        </w:numPr>
        <w:ind w:left="0" w:firstLine="0"/>
        <w:jc w:val="left"/>
        <w:rPr>
          <w:color w:val="auto"/>
          <w:highlight w:val="cyan"/>
        </w:rPr>
      </w:pPr>
      <w:r w:rsidRPr="00D14100">
        <w:rPr>
          <w:color w:val="auto"/>
          <w:highlight w:val="cyan"/>
        </w:rPr>
        <w:t>Mill the mixture for 2</w:t>
      </w:r>
      <w:r w:rsidR="000D7E82" w:rsidRPr="00D14100">
        <w:rPr>
          <w:color w:val="auto"/>
          <w:highlight w:val="cyan"/>
        </w:rPr>
        <w:t xml:space="preserve"> </w:t>
      </w:r>
      <w:r w:rsidRPr="00D14100">
        <w:rPr>
          <w:color w:val="auto"/>
          <w:highlight w:val="cyan"/>
        </w:rPr>
        <w:t xml:space="preserve">h in a planetary ball </w:t>
      </w:r>
      <w:r w:rsidR="000D7E82" w:rsidRPr="00D14100">
        <w:rPr>
          <w:color w:val="auto"/>
          <w:highlight w:val="cyan"/>
        </w:rPr>
        <w:t xml:space="preserve">mill </w:t>
      </w:r>
      <w:r w:rsidRPr="00D14100">
        <w:rPr>
          <w:color w:val="auto"/>
          <w:highlight w:val="cyan"/>
        </w:rPr>
        <w:t xml:space="preserve">(see </w:t>
      </w:r>
      <w:r w:rsidR="00320416" w:rsidRPr="00D14100">
        <w:rPr>
          <w:b/>
          <w:color w:val="auto"/>
        </w:rPr>
        <w:t>Table of Materials</w:t>
      </w:r>
      <w:r w:rsidRPr="00D14100">
        <w:rPr>
          <w:color w:val="auto"/>
          <w:highlight w:val="cyan"/>
        </w:rPr>
        <w:t xml:space="preserve">) to deagglomerate the powder </w:t>
      </w:r>
      <w:proofErr w:type="gramStart"/>
      <w:r w:rsidRPr="00D14100">
        <w:rPr>
          <w:color w:val="auto"/>
          <w:highlight w:val="cyan"/>
        </w:rPr>
        <w:t>in order to</w:t>
      </w:r>
      <w:proofErr w:type="gramEnd"/>
      <w:r w:rsidRPr="00D14100">
        <w:rPr>
          <w:color w:val="auto"/>
          <w:highlight w:val="cyan"/>
        </w:rPr>
        <w:t xml:space="preserve"> achieve the primary particle size. </w:t>
      </w:r>
    </w:p>
    <w:p w14:paraId="318364BF" w14:textId="77777777" w:rsidR="00236E70" w:rsidRPr="00D14100" w:rsidRDefault="00236E70">
      <w:pPr>
        <w:pStyle w:val="ListParagraph"/>
        <w:widowControl/>
        <w:ind w:left="0"/>
        <w:jc w:val="left"/>
        <w:rPr>
          <w:color w:val="auto"/>
          <w:highlight w:val="cyan"/>
        </w:rPr>
      </w:pPr>
    </w:p>
    <w:p w14:paraId="18BCC044" w14:textId="6775E1F7" w:rsidR="00236E70" w:rsidRPr="00D14100" w:rsidRDefault="00CB5DA3">
      <w:pPr>
        <w:pStyle w:val="ListParagraph"/>
        <w:widowControl/>
        <w:numPr>
          <w:ilvl w:val="3"/>
          <w:numId w:val="1"/>
        </w:numPr>
        <w:ind w:left="0" w:firstLine="0"/>
        <w:jc w:val="left"/>
        <w:rPr>
          <w:color w:val="auto"/>
          <w:highlight w:val="cyan"/>
        </w:rPr>
      </w:pPr>
      <w:r w:rsidRPr="00D14100">
        <w:rPr>
          <w:color w:val="auto"/>
          <w:highlight w:val="cyan"/>
        </w:rPr>
        <w:t xml:space="preserve">After milling, separate the powder mass from </w:t>
      </w:r>
      <w:r w:rsidR="000D7E82" w:rsidRPr="00D14100">
        <w:rPr>
          <w:color w:val="auto"/>
          <w:highlight w:val="cyan"/>
        </w:rPr>
        <w:t xml:space="preserve">the </w:t>
      </w:r>
      <w:r w:rsidRPr="00D14100">
        <w:rPr>
          <w:color w:val="auto"/>
          <w:highlight w:val="cyan"/>
        </w:rPr>
        <w:t>mill balls by using a sieve (</w:t>
      </w:r>
      <w:r w:rsidR="000D7E82" w:rsidRPr="00D14100">
        <w:rPr>
          <w:color w:val="auto"/>
          <w:highlight w:val="cyan"/>
        </w:rPr>
        <w:t xml:space="preserve">with a </w:t>
      </w:r>
      <w:r w:rsidRPr="00D14100">
        <w:rPr>
          <w:color w:val="auto"/>
          <w:highlight w:val="cyan"/>
        </w:rPr>
        <w:t xml:space="preserve">mesh </w:t>
      </w:r>
      <w:r w:rsidR="000D7E82" w:rsidRPr="00D14100">
        <w:rPr>
          <w:color w:val="auto"/>
          <w:highlight w:val="cyan"/>
        </w:rPr>
        <w:t xml:space="preserve">of </w:t>
      </w:r>
      <w:r w:rsidRPr="00D14100">
        <w:rPr>
          <w:color w:val="auto"/>
          <w:highlight w:val="cyan"/>
        </w:rPr>
        <w:t>500 µm) and dry the suspension in a fume hood for 12</w:t>
      </w:r>
      <w:r w:rsidR="000D7E82" w:rsidRPr="00D14100">
        <w:rPr>
          <w:color w:val="auto"/>
          <w:highlight w:val="cyan"/>
        </w:rPr>
        <w:t xml:space="preserve"> </w:t>
      </w:r>
      <w:r w:rsidRPr="00D14100">
        <w:rPr>
          <w:color w:val="auto"/>
          <w:highlight w:val="cyan"/>
        </w:rPr>
        <w:t>h at room temperature and</w:t>
      </w:r>
      <w:r w:rsidR="000D7E82" w:rsidRPr="00D14100">
        <w:rPr>
          <w:color w:val="auto"/>
          <w:highlight w:val="cyan"/>
        </w:rPr>
        <w:t>,</w:t>
      </w:r>
      <w:r w:rsidRPr="00D14100">
        <w:rPr>
          <w:color w:val="auto"/>
          <w:highlight w:val="cyan"/>
        </w:rPr>
        <w:t xml:space="preserve"> subsequently</w:t>
      </w:r>
      <w:r w:rsidR="000D7E82" w:rsidRPr="00D14100">
        <w:rPr>
          <w:color w:val="auto"/>
          <w:highlight w:val="cyan"/>
        </w:rPr>
        <w:t>,</w:t>
      </w:r>
      <w:r w:rsidRPr="00D14100">
        <w:rPr>
          <w:color w:val="auto"/>
          <w:highlight w:val="cyan"/>
        </w:rPr>
        <w:t xml:space="preserve"> in a stove dryer for 24</w:t>
      </w:r>
      <w:r w:rsidR="000D7E82" w:rsidRPr="00D14100">
        <w:rPr>
          <w:color w:val="auto"/>
          <w:highlight w:val="cyan"/>
        </w:rPr>
        <w:t xml:space="preserve"> </w:t>
      </w:r>
      <w:r w:rsidRPr="00D14100">
        <w:rPr>
          <w:color w:val="auto"/>
          <w:highlight w:val="cyan"/>
        </w:rPr>
        <w:t xml:space="preserve">h at 110 °C. </w:t>
      </w:r>
    </w:p>
    <w:p w14:paraId="1C28B21E" w14:textId="77777777" w:rsidR="00236E70" w:rsidRPr="00D14100" w:rsidRDefault="00236E70">
      <w:pPr>
        <w:widowControl/>
        <w:jc w:val="left"/>
        <w:rPr>
          <w:color w:val="auto"/>
          <w:highlight w:val="cyan"/>
        </w:rPr>
      </w:pPr>
    </w:p>
    <w:p w14:paraId="6045F254" w14:textId="19487460" w:rsidR="00236E70" w:rsidRPr="00D14100" w:rsidRDefault="00C736C1">
      <w:pPr>
        <w:pStyle w:val="ListParagraph"/>
        <w:widowControl/>
        <w:numPr>
          <w:ilvl w:val="3"/>
          <w:numId w:val="1"/>
        </w:numPr>
        <w:ind w:left="0" w:firstLine="0"/>
        <w:jc w:val="left"/>
        <w:rPr>
          <w:color w:val="auto"/>
          <w:highlight w:val="cyan"/>
        </w:rPr>
      </w:pPr>
      <w:bookmarkStart w:id="14" w:name="OLE_LINK2"/>
      <w:r w:rsidRPr="00D14100">
        <w:rPr>
          <w:color w:val="auto"/>
          <w:highlight w:val="cyan"/>
        </w:rPr>
        <w:t>Grind</w:t>
      </w:r>
      <w:r w:rsidR="00CB5DA3" w:rsidRPr="00D14100">
        <w:rPr>
          <w:color w:val="auto"/>
          <w:highlight w:val="cyan"/>
        </w:rPr>
        <w:t xml:space="preserve"> the dried powder through a sieve (100</w:t>
      </w:r>
      <w:r w:rsidR="000D7E82" w:rsidRPr="00D14100">
        <w:rPr>
          <w:color w:val="auto"/>
          <w:highlight w:val="cyan"/>
        </w:rPr>
        <w:t xml:space="preserve"> </w:t>
      </w:r>
      <w:r w:rsidR="00CB5DA3" w:rsidRPr="00D14100">
        <w:rPr>
          <w:color w:val="auto"/>
          <w:highlight w:val="cyan"/>
        </w:rPr>
        <w:t>-</w:t>
      </w:r>
      <w:r w:rsidR="000D7E82" w:rsidRPr="00D14100">
        <w:rPr>
          <w:color w:val="auto"/>
          <w:highlight w:val="cyan"/>
        </w:rPr>
        <w:t xml:space="preserve"> </w:t>
      </w:r>
      <w:r w:rsidR="00CB5DA3" w:rsidRPr="00D14100">
        <w:rPr>
          <w:color w:val="auto"/>
          <w:highlight w:val="cyan"/>
        </w:rPr>
        <w:t>500 µm) to get the deagglomerated and functionalized powder</w:t>
      </w:r>
      <w:bookmarkEnd w:id="14"/>
      <w:r w:rsidR="00CB5DA3" w:rsidRPr="00D14100">
        <w:rPr>
          <w:color w:val="auto"/>
          <w:highlight w:val="cyan"/>
        </w:rPr>
        <w:t>.</w:t>
      </w:r>
    </w:p>
    <w:p w14:paraId="766E5AA7" w14:textId="77777777" w:rsidR="00236E70" w:rsidRPr="00D14100" w:rsidRDefault="00236E70">
      <w:pPr>
        <w:pStyle w:val="ListParagraph"/>
        <w:widowControl/>
        <w:ind w:left="0"/>
        <w:jc w:val="left"/>
        <w:rPr>
          <w:color w:val="auto"/>
          <w:highlight w:val="cyan"/>
        </w:rPr>
      </w:pPr>
    </w:p>
    <w:p w14:paraId="0298A638" w14:textId="143D58EE" w:rsidR="00236E70" w:rsidRPr="00D14100" w:rsidRDefault="00CB5DA3">
      <w:pPr>
        <w:pStyle w:val="ListParagraph"/>
        <w:widowControl/>
        <w:ind w:left="0"/>
        <w:jc w:val="left"/>
        <w:rPr>
          <w:color w:val="auto"/>
        </w:rPr>
      </w:pPr>
      <w:r w:rsidRPr="00D14100">
        <w:rPr>
          <w:color w:val="auto"/>
          <w:highlight w:val="cyan"/>
        </w:rPr>
        <w:lastRenderedPageBreak/>
        <w:t>Note: The surface of the particles is now functionalized with the dispersing agent necessary for a stable and low</w:t>
      </w:r>
      <w:r w:rsidR="00D41048" w:rsidRPr="00D14100">
        <w:rPr>
          <w:color w:val="auto"/>
          <w:highlight w:val="cyan"/>
        </w:rPr>
        <w:t>-</w:t>
      </w:r>
      <w:r w:rsidRPr="00D14100">
        <w:rPr>
          <w:color w:val="auto"/>
          <w:highlight w:val="cyan"/>
        </w:rPr>
        <w:t>viscous suspension.</w:t>
      </w:r>
    </w:p>
    <w:p w14:paraId="352D5509" w14:textId="77777777" w:rsidR="00236E70" w:rsidRPr="00D14100" w:rsidRDefault="00236E70">
      <w:pPr>
        <w:widowControl/>
        <w:contextualSpacing/>
        <w:jc w:val="left"/>
        <w:rPr>
          <w:color w:val="auto"/>
        </w:rPr>
      </w:pPr>
    </w:p>
    <w:p w14:paraId="272417EF" w14:textId="6F87932B" w:rsidR="00236E70" w:rsidRPr="00D14100" w:rsidRDefault="00CE3EB5">
      <w:pPr>
        <w:pStyle w:val="ListParagraph"/>
        <w:widowControl/>
        <w:numPr>
          <w:ilvl w:val="2"/>
          <w:numId w:val="1"/>
        </w:numPr>
        <w:ind w:left="0" w:firstLine="0"/>
        <w:jc w:val="left"/>
        <w:rPr>
          <w:color w:val="auto"/>
        </w:rPr>
      </w:pPr>
      <w:bookmarkStart w:id="15" w:name="OLE_LINK30"/>
      <w:r w:rsidRPr="00D14100">
        <w:rPr>
          <w:color w:val="auto"/>
        </w:rPr>
        <w:t>Adapt the</w:t>
      </w:r>
      <w:r w:rsidRPr="00D14100">
        <w:rPr>
          <w:color w:val="auto"/>
        </w:rPr>
        <w:t xml:space="preserve"> </w:t>
      </w:r>
      <w:r w:rsidR="00CB5DA3" w:rsidRPr="00D14100">
        <w:rPr>
          <w:color w:val="auto"/>
        </w:rPr>
        <w:t>properties of the developed suspensions, especially the dynamic viscosity</w:t>
      </w:r>
      <w:r w:rsidR="00A06030" w:rsidRPr="00D14100">
        <w:rPr>
          <w:color w:val="auto"/>
        </w:rPr>
        <w:t>,</w:t>
      </w:r>
      <w:r w:rsidR="00CB5DA3" w:rsidRPr="00D14100">
        <w:rPr>
          <w:color w:val="auto"/>
        </w:rPr>
        <w:t xml:space="preserve"> to the printing process. </w:t>
      </w:r>
      <w:r w:rsidRPr="00D14100">
        <w:rPr>
          <w:color w:val="auto"/>
        </w:rPr>
        <w:t>Here</w:t>
      </w:r>
      <w:r w:rsidR="00A06030" w:rsidRPr="00D14100">
        <w:rPr>
          <w:color w:val="auto"/>
        </w:rPr>
        <w:t>,</w:t>
      </w:r>
      <w:r w:rsidR="00CB5DA3" w:rsidRPr="00D14100">
        <w:rPr>
          <w:color w:val="auto"/>
        </w:rPr>
        <w:t xml:space="preserve"> four different compounds were prepared and </w:t>
      </w:r>
      <w:bookmarkEnd w:id="15"/>
      <w:r w:rsidR="00CB5DA3" w:rsidRPr="00D14100">
        <w:rPr>
          <w:color w:val="auto"/>
        </w:rPr>
        <w:t>characterized in terms of dynamic viscosity and their curing behavior. Four different compounds (I,</w:t>
      </w:r>
      <w:r w:rsidR="00A06030" w:rsidRPr="00D14100">
        <w:rPr>
          <w:color w:val="auto"/>
        </w:rPr>
        <w:t xml:space="preserve"> </w:t>
      </w:r>
      <w:r w:rsidR="00CB5DA3" w:rsidRPr="00D14100">
        <w:rPr>
          <w:color w:val="auto"/>
        </w:rPr>
        <w:t>II,</w:t>
      </w:r>
      <w:r w:rsidR="00A06030" w:rsidRPr="00D14100">
        <w:rPr>
          <w:color w:val="auto"/>
        </w:rPr>
        <w:t xml:space="preserve"> </w:t>
      </w:r>
      <w:r w:rsidR="00CB5DA3" w:rsidRPr="00D14100">
        <w:rPr>
          <w:color w:val="auto"/>
        </w:rPr>
        <w:t>III</w:t>
      </w:r>
      <w:r w:rsidR="00A06030" w:rsidRPr="00D14100">
        <w:rPr>
          <w:color w:val="auto"/>
        </w:rPr>
        <w:t>,</w:t>
      </w:r>
      <w:r w:rsidR="00CB5DA3" w:rsidRPr="00D14100">
        <w:rPr>
          <w:color w:val="auto"/>
        </w:rPr>
        <w:t xml:space="preserve"> and IV) were created by changing the compositions.</w:t>
      </w:r>
      <w:r w:rsidR="00BA7632" w:rsidRPr="00D14100">
        <w:rPr>
          <w:b/>
          <w:color w:val="auto"/>
        </w:rPr>
        <w:t xml:space="preserve"> </w:t>
      </w:r>
    </w:p>
    <w:p w14:paraId="34A962BE" w14:textId="77777777" w:rsidR="00A06030" w:rsidRPr="00D14100" w:rsidRDefault="00A06030" w:rsidP="00C25D92">
      <w:pPr>
        <w:pStyle w:val="ListParagraph"/>
        <w:widowControl/>
        <w:ind w:left="0"/>
        <w:jc w:val="left"/>
        <w:rPr>
          <w:color w:val="auto"/>
        </w:rPr>
      </w:pPr>
    </w:p>
    <w:p w14:paraId="2EB6F841" w14:textId="53CEC42A"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In compound </w:t>
      </w:r>
      <w:r w:rsidR="00C736C1" w:rsidRPr="00D14100">
        <w:rPr>
          <w:color w:val="auto"/>
        </w:rPr>
        <w:t>I</w:t>
      </w:r>
      <w:r w:rsidRPr="00D14100">
        <w:rPr>
          <w:color w:val="auto"/>
        </w:rPr>
        <w:t xml:space="preserve">, </w:t>
      </w:r>
      <w:r w:rsidR="00CE3EB5" w:rsidRPr="00D14100">
        <w:rPr>
          <w:color w:val="auto"/>
        </w:rPr>
        <w:t xml:space="preserve">use </w:t>
      </w:r>
      <w:r w:rsidRPr="00D14100">
        <w:rPr>
          <w:color w:val="auto"/>
        </w:rPr>
        <w:t xml:space="preserve">a ratio of 1.5 between </w:t>
      </w:r>
      <w:r w:rsidR="00A06030" w:rsidRPr="00D14100">
        <w:rPr>
          <w:color w:val="auto"/>
        </w:rPr>
        <w:t xml:space="preserve">the </w:t>
      </w:r>
      <w:r w:rsidRPr="00D14100">
        <w:rPr>
          <w:color w:val="auto"/>
        </w:rPr>
        <w:t>di- and tetra-functional crosslinker</w:t>
      </w:r>
      <w:r w:rsidR="00A06030" w:rsidRPr="00D14100">
        <w:rPr>
          <w:color w:val="auto"/>
        </w:rPr>
        <w:t>s</w:t>
      </w:r>
      <w:r w:rsidRPr="00D14100">
        <w:rPr>
          <w:color w:val="auto"/>
        </w:rPr>
        <w:t xml:space="preserve">. </w:t>
      </w:r>
      <w:r w:rsidR="00CE3EB5" w:rsidRPr="00D14100">
        <w:rPr>
          <w:color w:val="auto"/>
        </w:rPr>
        <w:t>Use a</w:t>
      </w:r>
      <w:r w:rsidR="00CE3EB5" w:rsidRPr="00D14100">
        <w:rPr>
          <w:color w:val="auto"/>
        </w:rPr>
        <w:t xml:space="preserve"> </w:t>
      </w:r>
      <w:r w:rsidRPr="00D14100">
        <w:rPr>
          <w:color w:val="auto"/>
        </w:rPr>
        <w:t xml:space="preserve">ratio between the complete crosslinker and the monofunctional binder </w:t>
      </w:r>
      <w:r w:rsidR="00CE3EB5" w:rsidRPr="00D14100">
        <w:rPr>
          <w:color w:val="auto"/>
        </w:rPr>
        <w:t>of</w:t>
      </w:r>
      <w:r w:rsidR="00CE3EB5" w:rsidRPr="00D14100">
        <w:rPr>
          <w:color w:val="auto"/>
        </w:rPr>
        <w:t xml:space="preserve"> </w:t>
      </w:r>
      <w:r w:rsidRPr="00D14100">
        <w:rPr>
          <w:color w:val="auto"/>
        </w:rPr>
        <w:t xml:space="preserve">1.2. The content of </w:t>
      </w:r>
      <w:r w:rsidR="00A06030" w:rsidRPr="00D14100">
        <w:rPr>
          <w:color w:val="auto"/>
        </w:rPr>
        <w:t xml:space="preserve">the </w:t>
      </w:r>
      <w:proofErr w:type="spellStart"/>
      <w:r w:rsidRPr="00D14100">
        <w:rPr>
          <w:color w:val="auto"/>
        </w:rPr>
        <w:t>photoinitiator</w:t>
      </w:r>
      <w:proofErr w:type="spellEnd"/>
      <w:r w:rsidRPr="00D14100">
        <w:rPr>
          <w:color w:val="auto"/>
        </w:rPr>
        <w:t xml:space="preserve"> was 1.3 wt.% to </w:t>
      </w:r>
      <w:r w:rsidR="006C16A3" w:rsidRPr="00D14100">
        <w:rPr>
          <w:color w:val="auto"/>
        </w:rPr>
        <w:t xml:space="preserve">the </w:t>
      </w:r>
      <w:r w:rsidRPr="00D14100">
        <w:rPr>
          <w:color w:val="auto"/>
        </w:rPr>
        <w:t>reactive resin</w:t>
      </w:r>
      <w:r w:rsidR="00A06030" w:rsidRPr="00D14100">
        <w:rPr>
          <w:color w:val="auto"/>
        </w:rPr>
        <w:t>,</w:t>
      </w:r>
      <w:r w:rsidRPr="00D14100">
        <w:rPr>
          <w:color w:val="auto"/>
        </w:rPr>
        <w:t xml:space="preserve"> and the content of </w:t>
      </w:r>
      <w:r w:rsidR="00A06030" w:rsidRPr="00D14100">
        <w:rPr>
          <w:color w:val="auto"/>
        </w:rPr>
        <w:t xml:space="preserve">the </w:t>
      </w:r>
      <w:r w:rsidRPr="00D14100">
        <w:rPr>
          <w:color w:val="auto"/>
        </w:rPr>
        <w:t>plasticizer was 30 wt.% of the</w:t>
      </w:r>
      <w:r w:rsidR="00CE3EB5" w:rsidRPr="00D14100">
        <w:rPr>
          <w:color w:val="auto"/>
        </w:rPr>
        <w:t xml:space="preserve"> total.</w:t>
      </w:r>
      <w:r w:rsidRPr="00D14100">
        <w:rPr>
          <w:color w:val="auto"/>
        </w:rPr>
        <w:t xml:space="preserve"> Within compound </w:t>
      </w:r>
      <w:r w:rsidR="00A06030" w:rsidRPr="00D14100">
        <w:rPr>
          <w:color w:val="auto"/>
        </w:rPr>
        <w:t>I,</w:t>
      </w:r>
      <w:r w:rsidRPr="00D14100">
        <w:rPr>
          <w:color w:val="auto"/>
        </w:rPr>
        <w:t xml:space="preserve"> </w:t>
      </w:r>
      <w:r w:rsidR="00CE3EB5" w:rsidRPr="00D14100">
        <w:rPr>
          <w:color w:val="auto"/>
        </w:rPr>
        <w:t xml:space="preserve">use </w:t>
      </w:r>
      <w:r w:rsidRPr="00D14100">
        <w:rPr>
          <w:color w:val="auto"/>
        </w:rPr>
        <w:t xml:space="preserve">a powder content of 78 wt.%. </w:t>
      </w:r>
    </w:p>
    <w:p w14:paraId="273F3301" w14:textId="77777777" w:rsidR="00A06030" w:rsidRPr="00D14100" w:rsidRDefault="00A06030" w:rsidP="00C25D92">
      <w:pPr>
        <w:pStyle w:val="ListParagraph"/>
        <w:widowControl/>
        <w:jc w:val="left"/>
        <w:rPr>
          <w:color w:val="auto"/>
        </w:rPr>
      </w:pPr>
    </w:p>
    <w:p w14:paraId="3C5E9394" w14:textId="3E485816"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In compound </w:t>
      </w:r>
      <w:r w:rsidR="00C736C1" w:rsidRPr="00D14100">
        <w:rPr>
          <w:color w:val="auto"/>
        </w:rPr>
        <w:t>II</w:t>
      </w:r>
      <w:r w:rsidR="00A06030" w:rsidRPr="00D14100">
        <w:rPr>
          <w:color w:val="auto"/>
        </w:rPr>
        <w:t>,</w:t>
      </w:r>
      <w:r w:rsidR="00C736C1" w:rsidRPr="00D14100">
        <w:rPr>
          <w:color w:val="auto"/>
        </w:rPr>
        <w:t xml:space="preserve"> </w:t>
      </w:r>
      <w:r w:rsidR="00CE3EB5" w:rsidRPr="00D14100">
        <w:rPr>
          <w:color w:val="auto"/>
        </w:rPr>
        <w:t xml:space="preserve">increase </w:t>
      </w:r>
      <w:r w:rsidRPr="00D14100">
        <w:rPr>
          <w:color w:val="auto"/>
        </w:rPr>
        <w:t xml:space="preserve">the powder content to 82 wt.%. </w:t>
      </w:r>
    </w:p>
    <w:p w14:paraId="5AB325A4" w14:textId="77777777" w:rsidR="00A06030" w:rsidRPr="00D14100" w:rsidRDefault="00A06030" w:rsidP="00C25D92">
      <w:pPr>
        <w:widowControl/>
        <w:jc w:val="left"/>
        <w:rPr>
          <w:color w:val="auto"/>
        </w:rPr>
      </w:pPr>
    </w:p>
    <w:p w14:paraId="135076ED" w14:textId="78681776"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In compound </w:t>
      </w:r>
      <w:r w:rsidR="00C736C1" w:rsidRPr="00D14100">
        <w:rPr>
          <w:color w:val="auto"/>
        </w:rPr>
        <w:t>III</w:t>
      </w:r>
      <w:r w:rsidR="00A06030" w:rsidRPr="00D14100">
        <w:rPr>
          <w:color w:val="auto"/>
        </w:rPr>
        <w:t>,</w:t>
      </w:r>
      <w:r w:rsidR="00C736C1" w:rsidRPr="00D14100">
        <w:rPr>
          <w:color w:val="auto"/>
        </w:rPr>
        <w:t xml:space="preserve"> </w:t>
      </w:r>
      <w:r w:rsidR="00CE3EB5" w:rsidRPr="00D14100">
        <w:rPr>
          <w:color w:val="auto"/>
        </w:rPr>
        <w:t xml:space="preserve">increase </w:t>
      </w:r>
      <w:r w:rsidRPr="00D14100">
        <w:rPr>
          <w:color w:val="auto"/>
        </w:rPr>
        <w:t xml:space="preserve">the amount of tetra-functional crosslinker by changing the ratio of </w:t>
      </w:r>
      <w:r w:rsidR="00A06030" w:rsidRPr="00D14100">
        <w:rPr>
          <w:color w:val="auto"/>
        </w:rPr>
        <w:t xml:space="preserve">the </w:t>
      </w:r>
      <w:r w:rsidRPr="00D14100">
        <w:rPr>
          <w:color w:val="auto"/>
        </w:rPr>
        <w:t>di- and tetra-functional crosslinker</w:t>
      </w:r>
      <w:r w:rsidR="00A06030" w:rsidRPr="00D14100">
        <w:rPr>
          <w:color w:val="auto"/>
        </w:rPr>
        <w:t>s</w:t>
      </w:r>
      <w:r w:rsidRPr="00D14100">
        <w:rPr>
          <w:color w:val="auto"/>
        </w:rPr>
        <w:t xml:space="preserve"> to 1.8. </w:t>
      </w:r>
    </w:p>
    <w:p w14:paraId="601D5EE8" w14:textId="77777777" w:rsidR="00A06030" w:rsidRPr="00D14100" w:rsidRDefault="00A06030" w:rsidP="00C25D92">
      <w:pPr>
        <w:widowControl/>
        <w:jc w:val="left"/>
        <w:rPr>
          <w:color w:val="auto"/>
        </w:rPr>
      </w:pPr>
    </w:p>
    <w:p w14:paraId="10EF13A1" w14:textId="01BF7766"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In compound </w:t>
      </w:r>
      <w:r w:rsidR="00C736C1" w:rsidRPr="00D14100">
        <w:rPr>
          <w:color w:val="auto"/>
        </w:rPr>
        <w:t>IV</w:t>
      </w:r>
      <w:r w:rsidR="00A06030" w:rsidRPr="00D14100">
        <w:rPr>
          <w:color w:val="auto"/>
        </w:rPr>
        <w:t>,</w:t>
      </w:r>
      <w:r w:rsidR="00C736C1" w:rsidRPr="00D14100">
        <w:rPr>
          <w:color w:val="auto"/>
        </w:rPr>
        <w:t xml:space="preserve"> </w:t>
      </w:r>
      <w:r w:rsidR="00CE3EB5" w:rsidRPr="00D14100">
        <w:rPr>
          <w:color w:val="auto"/>
        </w:rPr>
        <w:t xml:space="preserve">reduce </w:t>
      </w:r>
      <w:r w:rsidRPr="00D14100">
        <w:rPr>
          <w:color w:val="auto"/>
        </w:rPr>
        <w:t xml:space="preserve">the powder content to 75 wt.% and </w:t>
      </w:r>
      <w:r w:rsidR="00CE3EB5" w:rsidRPr="00D14100">
        <w:rPr>
          <w:color w:val="auto"/>
        </w:rPr>
        <w:t xml:space="preserve">change </w:t>
      </w:r>
      <w:r w:rsidRPr="00D14100">
        <w:rPr>
          <w:color w:val="auto"/>
        </w:rPr>
        <w:t xml:space="preserve">the ratio of </w:t>
      </w:r>
      <w:r w:rsidR="00A06030" w:rsidRPr="00D14100">
        <w:rPr>
          <w:color w:val="auto"/>
        </w:rPr>
        <w:t xml:space="preserve">the </w:t>
      </w:r>
      <w:r w:rsidRPr="00D14100">
        <w:rPr>
          <w:color w:val="auto"/>
        </w:rPr>
        <w:t xml:space="preserve">crosslinker to </w:t>
      </w:r>
      <w:r w:rsidR="00A06030" w:rsidRPr="00D14100">
        <w:rPr>
          <w:color w:val="auto"/>
        </w:rPr>
        <w:t xml:space="preserve">the </w:t>
      </w:r>
      <w:r w:rsidRPr="00D14100">
        <w:rPr>
          <w:color w:val="auto"/>
        </w:rPr>
        <w:t>monofunctional binder to 1.0.</w:t>
      </w:r>
    </w:p>
    <w:p w14:paraId="3ED0BD70" w14:textId="77777777" w:rsidR="004E6EA4" w:rsidRPr="00D14100" w:rsidRDefault="004E6EA4" w:rsidP="004E6EA4">
      <w:pPr>
        <w:pStyle w:val="ListParagraph"/>
        <w:widowControl/>
        <w:ind w:left="0"/>
        <w:jc w:val="left"/>
        <w:rPr>
          <w:color w:val="auto"/>
        </w:rPr>
      </w:pPr>
    </w:p>
    <w:p w14:paraId="3CBD311E" w14:textId="145354C3" w:rsidR="00236E70" w:rsidRPr="00D14100" w:rsidRDefault="00CB5DA3" w:rsidP="00C25D92">
      <w:pPr>
        <w:pStyle w:val="ListParagraph"/>
        <w:widowControl/>
        <w:numPr>
          <w:ilvl w:val="2"/>
          <w:numId w:val="1"/>
        </w:numPr>
        <w:ind w:left="0" w:firstLine="0"/>
        <w:jc w:val="left"/>
        <w:rPr>
          <w:color w:val="auto"/>
        </w:rPr>
      </w:pPr>
      <w:r w:rsidRPr="00D14100">
        <w:rPr>
          <w:color w:val="auto"/>
          <w:highlight w:val="cyan"/>
        </w:rPr>
        <w:t>Mix the different organic and photoreactive components</w:t>
      </w:r>
      <w:r w:rsidR="00C736C1" w:rsidRPr="00D14100">
        <w:rPr>
          <w:color w:val="auto"/>
          <w:highlight w:val="cyan"/>
        </w:rPr>
        <w:t xml:space="preserve"> based </w:t>
      </w:r>
      <w:r w:rsidR="00A06030" w:rsidRPr="00D14100">
        <w:rPr>
          <w:color w:val="auto"/>
          <w:highlight w:val="cyan"/>
        </w:rPr>
        <w:t>on</w:t>
      </w:r>
      <w:r w:rsidR="004E6EA4" w:rsidRPr="00D14100">
        <w:rPr>
          <w:color w:val="auto"/>
          <w:highlight w:val="cyan"/>
        </w:rPr>
        <w:t xml:space="preserve"> the </w:t>
      </w:r>
      <w:r w:rsidR="00A06030" w:rsidRPr="00D14100">
        <w:rPr>
          <w:color w:val="auto"/>
          <w:highlight w:val="cyan"/>
        </w:rPr>
        <w:t>compounds</w:t>
      </w:r>
      <w:r w:rsidR="004E6EA4" w:rsidRPr="00D14100">
        <w:rPr>
          <w:color w:val="auto"/>
          <w:highlight w:val="cyan"/>
        </w:rPr>
        <w:t xml:space="preserve"> </w:t>
      </w:r>
      <w:r w:rsidR="007C472B" w:rsidRPr="00D14100">
        <w:rPr>
          <w:color w:val="auto"/>
          <w:highlight w:val="cyan"/>
        </w:rPr>
        <w:t xml:space="preserve">I to IV described in </w:t>
      </w:r>
      <w:r w:rsidR="00A06030" w:rsidRPr="00D14100">
        <w:rPr>
          <w:color w:val="auto"/>
          <w:highlight w:val="cyan"/>
        </w:rPr>
        <w:t>section</w:t>
      </w:r>
      <w:r w:rsidR="007C472B" w:rsidRPr="00D14100">
        <w:rPr>
          <w:color w:val="auto"/>
          <w:highlight w:val="cyan"/>
        </w:rPr>
        <w:t xml:space="preserve"> 1.4.2</w:t>
      </w:r>
      <w:r w:rsidRPr="00D14100">
        <w:rPr>
          <w:color w:val="auto"/>
          <w:highlight w:val="cyan"/>
        </w:rPr>
        <w:t xml:space="preserve">. Introduce the components into a can of a high-speed planetary ball mill (see </w:t>
      </w:r>
      <w:r w:rsidR="00320416" w:rsidRPr="00D14100">
        <w:rPr>
          <w:b/>
          <w:color w:val="auto"/>
        </w:rPr>
        <w:t>Table of Materials</w:t>
      </w:r>
      <w:r w:rsidRPr="00D14100">
        <w:rPr>
          <w:color w:val="auto"/>
          <w:highlight w:val="cyan"/>
        </w:rPr>
        <w:t xml:space="preserve">) and homogenize </w:t>
      </w:r>
      <w:r w:rsidR="00A06030" w:rsidRPr="00D14100">
        <w:rPr>
          <w:color w:val="auto"/>
          <w:highlight w:val="cyan"/>
        </w:rPr>
        <w:t>the mixture</w:t>
      </w:r>
      <w:r w:rsidRPr="00D14100">
        <w:rPr>
          <w:color w:val="auto"/>
          <w:highlight w:val="cyan"/>
        </w:rPr>
        <w:t xml:space="preserve"> for 4 min at a speed of 1</w:t>
      </w:r>
      <w:r w:rsidR="00A06030" w:rsidRPr="00D14100">
        <w:rPr>
          <w:color w:val="auto"/>
          <w:highlight w:val="cyan"/>
        </w:rPr>
        <w:t>,</w:t>
      </w:r>
      <w:r w:rsidRPr="00D14100">
        <w:rPr>
          <w:color w:val="auto"/>
          <w:highlight w:val="cyan"/>
        </w:rPr>
        <w:t>000 rpm. Additionally, a plasticizer can be added to get a higher flexibility of the polymer after curing.</w:t>
      </w:r>
      <w:r w:rsidRPr="00D14100">
        <w:rPr>
          <w:color w:val="auto"/>
        </w:rPr>
        <w:t xml:space="preserve"> </w:t>
      </w:r>
    </w:p>
    <w:p w14:paraId="41121687" w14:textId="77777777" w:rsidR="00236E70" w:rsidRPr="00D14100" w:rsidRDefault="00236E70">
      <w:pPr>
        <w:widowControl/>
        <w:jc w:val="left"/>
        <w:rPr>
          <w:color w:val="auto"/>
        </w:rPr>
      </w:pPr>
    </w:p>
    <w:p w14:paraId="77283F1B" w14:textId="74659ABA" w:rsidR="00CE3EB5" w:rsidRPr="00D14100" w:rsidRDefault="00CE3EB5" w:rsidP="00CE3EB5">
      <w:pPr>
        <w:pStyle w:val="ListParagraph"/>
        <w:widowControl/>
        <w:numPr>
          <w:ilvl w:val="1"/>
          <w:numId w:val="1"/>
        </w:numPr>
        <w:ind w:left="0" w:firstLine="0"/>
        <w:jc w:val="left"/>
        <w:rPr>
          <w:b/>
          <w:color w:val="auto"/>
          <w:highlight w:val="cyan"/>
        </w:rPr>
      </w:pPr>
      <w:r w:rsidRPr="00D14100">
        <w:rPr>
          <w:b/>
          <w:color w:val="auto"/>
          <w:highlight w:val="cyan"/>
        </w:rPr>
        <w:t xml:space="preserve">Adding </w:t>
      </w:r>
      <w:r w:rsidR="00CB5DA3" w:rsidRPr="00D14100">
        <w:rPr>
          <w:b/>
          <w:color w:val="auto"/>
          <w:highlight w:val="cyan"/>
        </w:rPr>
        <w:t xml:space="preserve">powder </w:t>
      </w:r>
      <w:r w:rsidR="004E6EA4" w:rsidRPr="00D14100">
        <w:rPr>
          <w:b/>
          <w:color w:val="auto"/>
          <w:highlight w:val="cyan"/>
        </w:rPr>
        <w:t>into</w:t>
      </w:r>
      <w:r w:rsidR="00CB5DA3" w:rsidRPr="00D14100">
        <w:rPr>
          <w:b/>
          <w:color w:val="auto"/>
          <w:highlight w:val="cyan"/>
        </w:rPr>
        <w:t xml:space="preserve"> the polymer mixture</w:t>
      </w:r>
    </w:p>
    <w:p w14:paraId="3A1DBF77" w14:textId="78EDC508" w:rsidR="00236E70" w:rsidRPr="00D14100" w:rsidRDefault="00236E70" w:rsidP="00C25D92">
      <w:pPr>
        <w:pStyle w:val="ListParagraph"/>
        <w:widowControl/>
        <w:numPr>
          <w:ilvl w:val="1"/>
          <w:numId w:val="1"/>
        </w:numPr>
        <w:ind w:left="0" w:firstLine="0"/>
        <w:jc w:val="left"/>
        <w:rPr>
          <w:color w:val="auto"/>
          <w:highlight w:val="cyan"/>
        </w:rPr>
      </w:pPr>
    </w:p>
    <w:p w14:paraId="22470748" w14:textId="0267FDDF" w:rsidR="00236E70" w:rsidRPr="00D14100" w:rsidRDefault="00CB5DA3">
      <w:pPr>
        <w:pStyle w:val="ListParagraph"/>
        <w:widowControl/>
        <w:numPr>
          <w:ilvl w:val="2"/>
          <w:numId w:val="1"/>
        </w:numPr>
        <w:ind w:left="0" w:firstLine="0"/>
        <w:jc w:val="left"/>
        <w:rPr>
          <w:color w:val="auto"/>
          <w:highlight w:val="cyan"/>
        </w:rPr>
      </w:pPr>
      <w:r w:rsidRPr="00D14100">
        <w:rPr>
          <w:color w:val="auto"/>
          <w:highlight w:val="cyan"/>
        </w:rPr>
        <w:t xml:space="preserve">Homogenize the mixture </w:t>
      </w:r>
      <w:r w:rsidR="00A06030" w:rsidRPr="00D14100">
        <w:rPr>
          <w:color w:val="auto"/>
          <w:highlight w:val="cyan"/>
        </w:rPr>
        <w:t>at</w:t>
      </w:r>
      <w:r w:rsidRPr="00D14100">
        <w:rPr>
          <w:color w:val="auto"/>
          <w:highlight w:val="cyan"/>
        </w:rPr>
        <w:t xml:space="preserve"> three levels</w:t>
      </w:r>
      <w:r w:rsidR="00A06030" w:rsidRPr="00D14100">
        <w:rPr>
          <w:color w:val="auto"/>
          <w:highlight w:val="cyan"/>
        </w:rPr>
        <w:t>:</w:t>
      </w:r>
      <w:r w:rsidRPr="00D14100">
        <w:rPr>
          <w:color w:val="auto"/>
          <w:highlight w:val="cyan"/>
        </w:rPr>
        <w:t xml:space="preserve"> </w:t>
      </w:r>
      <w:r w:rsidR="00A06030" w:rsidRPr="00D14100">
        <w:rPr>
          <w:color w:val="auto"/>
          <w:highlight w:val="cyan"/>
        </w:rPr>
        <w:t xml:space="preserve">for </w:t>
      </w:r>
      <w:r w:rsidRPr="00D14100">
        <w:rPr>
          <w:color w:val="auto"/>
          <w:highlight w:val="cyan"/>
        </w:rPr>
        <w:t>4 min at 1</w:t>
      </w:r>
      <w:r w:rsidR="00A06030" w:rsidRPr="00D14100">
        <w:rPr>
          <w:color w:val="auto"/>
          <w:highlight w:val="cyan"/>
        </w:rPr>
        <w:t>,</w:t>
      </w:r>
      <w:r w:rsidRPr="00D14100">
        <w:rPr>
          <w:color w:val="auto"/>
          <w:highlight w:val="cyan"/>
        </w:rPr>
        <w:t xml:space="preserve">000 rpm, </w:t>
      </w:r>
      <w:r w:rsidR="00A06030" w:rsidRPr="00D14100">
        <w:rPr>
          <w:color w:val="auto"/>
          <w:highlight w:val="cyan"/>
        </w:rPr>
        <w:t xml:space="preserve">for </w:t>
      </w:r>
      <w:r w:rsidRPr="00D14100">
        <w:rPr>
          <w:color w:val="auto"/>
          <w:highlight w:val="cyan"/>
        </w:rPr>
        <w:t>45 s at 1</w:t>
      </w:r>
      <w:r w:rsidR="00A06030" w:rsidRPr="00D14100">
        <w:rPr>
          <w:color w:val="auto"/>
          <w:highlight w:val="cyan"/>
        </w:rPr>
        <w:t>,</w:t>
      </w:r>
      <w:r w:rsidRPr="00D14100">
        <w:rPr>
          <w:color w:val="auto"/>
          <w:highlight w:val="cyan"/>
        </w:rPr>
        <w:t>500 rpm</w:t>
      </w:r>
      <w:r w:rsidR="00A06030" w:rsidRPr="00D14100">
        <w:rPr>
          <w:color w:val="auto"/>
          <w:highlight w:val="cyan"/>
        </w:rPr>
        <w:t>,</w:t>
      </w:r>
      <w:r w:rsidRPr="00D14100">
        <w:rPr>
          <w:color w:val="auto"/>
          <w:highlight w:val="cyan"/>
        </w:rPr>
        <w:t xml:space="preserve"> and </w:t>
      </w:r>
      <w:r w:rsidR="00A06030" w:rsidRPr="00D14100">
        <w:rPr>
          <w:color w:val="auto"/>
          <w:highlight w:val="cyan"/>
        </w:rPr>
        <w:t xml:space="preserve">for </w:t>
      </w:r>
      <w:r w:rsidRPr="00D14100">
        <w:rPr>
          <w:color w:val="auto"/>
          <w:highlight w:val="cyan"/>
        </w:rPr>
        <w:t>30 s at 2</w:t>
      </w:r>
      <w:r w:rsidR="00A06030" w:rsidRPr="00D14100">
        <w:rPr>
          <w:color w:val="auto"/>
          <w:highlight w:val="cyan"/>
        </w:rPr>
        <w:t>,</w:t>
      </w:r>
      <w:r w:rsidRPr="00D14100">
        <w:rPr>
          <w:color w:val="auto"/>
          <w:highlight w:val="cyan"/>
        </w:rPr>
        <w:t xml:space="preserve">000 rpm. </w:t>
      </w:r>
    </w:p>
    <w:p w14:paraId="19EF20D6" w14:textId="77777777" w:rsidR="00236E70" w:rsidRPr="00D14100" w:rsidRDefault="00236E70">
      <w:pPr>
        <w:pStyle w:val="ListParagraph"/>
        <w:widowControl/>
        <w:ind w:left="0"/>
        <w:jc w:val="left"/>
        <w:rPr>
          <w:color w:val="auto"/>
          <w:highlight w:val="cyan"/>
        </w:rPr>
      </w:pPr>
    </w:p>
    <w:p w14:paraId="05CB76C1" w14:textId="772CF58A" w:rsidR="00236E70" w:rsidRPr="00D14100" w:rsidRDefault="00CB5DA3">
      <w:pPr>
        <w:pStyle w:val="ListParagraph"/>
        <w:widowControl/>
        <w:ind w:left="0"/>
        <w:jc w:val="left"/>
        <w:rPr>
          <w:color w:val="auto"/>
        </w:rPr>
      </w:pPr>
      <w:r w:rsidRPr="00D14100">
        <w:rPr>
          <w:color w:val="auto"/>
          <w:highlight w:val="cyan"/>
        </w:rPr>
        <w:t>Note: In case of an increased temperature, cool down the can with water. If necessary</w:t>
      </w:r>
      <w:r w:rsidR="00A06030" w:rsidRPr="00D14100">
        <w:rPr>
          <w:color w:val="auto"/>
          <w:highlight w:val="cyan"/>
        </w:rPr>
        <w:t>,</w:t>
      </w:r>
      <w:r w:rsidRPr="00D14100">
        <w:rPr>
          <w:color w:val="auto"/>
          <w:highlight w:val="cyan"/>
        </w:rPr>
        <w:t xml:space="preserve"> repeat the mixing a second time</w:t>
      </w:r>
      <w:r w:rsidRPr="00D14100">
        <w:rPr>
          <w:color w:val="auto"/>
        </w:rPr>
        <w:t>.</w:t>
      </w:r>
      <w:r w:rsidRPr="00D14100">
        <w:rPr>
          <w:b/>
          <w:color w:val="auto"/>
        </w:rPr>
        <w:t xml:space="preserve"> </w:t>
      </w:r>
    </w:p>
    <w:p w14:paraId="699788C0" w14:textId="77777777" w:rsidR="00236E70" w:rsidRPr="00D14100" w:rsidRDefault="00236E70">
      <w:pPr>
        <w:widowControl/>
        <w:jc w:val="left"/>
        <w:rPr>
          <w:color w:val="auto"/>
        </w:rPr>
      </w:pPr>
    </w:p>
    <w:p w14:paraId="75662841" w14:textId="3E6E39C0" w:rsidR="00236E70" w:rsidRPr="00D14100" w:rsidRDefault="00CB5DA3">
      <w:pPr>
        <w:widowControl/>
        <w:numPr>
          <w:ilvl w:val="1"/>
          <w:numId w:val="1"/>
        </w:numPr>
        <w:ind w:left="0" w:firstLine="0"/>
        <w:contextualSpacing/>
        <w:jc w:val="left"/>
        <w:rPr>
          <w:b/>
          <w:color w:val="auto"/>
          <w:highlight w:val="cyan"/>
        </w:rPr>
      </w:pPr>
      <w:r w:rsidRPr="00D14100">
        <w:rPr>
          <w:b/>
          <w:color w:val="auto"/>
          <w:highlight w:val="cyan"/>
        </w:rPr>
        <w:t xml:space="preserve">Characterization of </w:t>
      </w:r>
      <w:r w:rsidR="0065237A" w:rsidRPr="00D14100">
        <w:rPr>
          <w:b/>
          <w:color w:val="auto"/>
          <w:highlight w:val="cyan"/>
        </w:rPr>
        <w:t xml:space="preserve">the </w:t>
      </w:r>
      <w:r w:rsidRPr="00D14100">
        <w:rPr>
          <w:b/>
          <w:color w:val="auto"/>
          <w:highlight w:val="cyan"/>
        </w:rPr>
        <w:t>suspension</w:t>
      </w:r>
    </w:p>
    <w:p w14:paraId="6B234524" w14:textId="77777777" w:rsidR="00236E70" w:rsidRPr="00D14100" w:rsidRDefault="00236E70">
      <w:pPr>
        <w:widowControl/>
        <w:jc w:val="left"/>
        <w:rPr>
          <w:color w:val="auto"/>
          <w:highlight w:val="cyan"/>
        </w:rPr>
      </w:pPr>
    </w:p>
    <w:p w14:paraId="432055E9" w14:textId="6A830BC2" w:rsidR="00236E70" w:rsidRPr="00D14100" w:rsidRDefault="00CB5DA3">
      <w:pPr>
        <w:pStyle w:val="ListParagraph"/>
        <w:widowControl/>
        <w:numPr>
          <w:ilvl w:val="2"/>
          <w:numId w:val="1"/>
        </w:numPr>
        <w:ind w:left="0" w:firstLine="0"/>
        <w:jc w:val="left"/>
        <w:rPr>
          <w:color w:val="auto"/>
          <w:highlight w:val="cyan"/>
        </w:rPr>
      </w:pPr>
      <w:r w:rsidRPr="00D14100">
        <w:rPr>
          <w:color w:val="auto"/>
          <w:highlight w:val="cyan"/>
        </w:rPr>
        <w:t xml:space="preserve">Characterize the rheological behavior, especially the dynamic viscosity as a characteristic value of the flow behavior. The measurement set-up should be based </w:t>
      </w:r>
      <w:r w:rsidR="0065237A" w:rsidRPr="00D14100">
        <w:rPr>
          <w:color w:val="auto"/>
          <w:highlight w:val="cyan"/>
        </w:rPr>
        <w:t>on</w:t>
      </w:r>
      <w:r w:rsidRPr="00D14100">
        <w:rPr>
          <w:color w:val="auto"/>
          <w:highlight w:val="cyan"/>
        </w:rPr>
        <w:t xml:space="preserve"> the printing process parameters, especially the casting speed. </w:t>
      </w:r>
    </w:p>
    <w:p w14:paraId="4A8CB1C5" w14:textId="77777777" w:rsidR="00236E70" w:rsidRPr="00D14100" w:rsidRDefault="00236E70">
      <w:pPr>
        <w:widowControl/>
        <w:jc w:val="left"/>
        <w:rPr>
          <w:color w:val="auto"/>
          <w:highlight w:val="cyan"/>
        </w:rPr>
      </w:pPr>
    </w:p>
    <w:p w14:paraId="128CC283" w14:textId="186DB41F" w:rsidR="00236E70" w:rsidRPr="00D14100" w:rsidRDefault="00CB5DA3" w:rsidP="00C25D92">
      <w:pPr>
        <w:pStyle w:val="ListParagraph"/>
        <w:widowControl/>
        <w:numPr>
          <w:ilvl w:val="3"/>
          <w:numId w:val="1"/>
        </w:numPr>
        <w:ind w:left="0" w:firstLine="0"/>
        <w:jc w:val="left"/>
        <w:rPr>
          <w:color w:val="auto"/>
        </w:rPr>
      </w:pPr>
      <w:r w:rsidRPr="00D14100">
        <w:rPr>
          <w:color w:val="auto"/>
          <w:highlight w:val="cyan"/>
        </w:rPr>
        <w:t xml:space="preserve">Use a </w:t>
      </w:r>
      <w:r w:rsidR="0065237A" w:rsidRPr="00D14100">
        <w:rPr>
          <w:color w:val="auto"/>
          <w:highlight w:val="cyan"/>
        </w:rPr>
        <w:t>r</w:t>
      </w:r>
      <w:r w:rsidRPr="00D14100">
        <w:rPr>
          <w:color w:val="auto"/>
          <w:highlight w:val="cyan"/>
        </w:rPr>
        <w:t xml:space="preserve">heometer </w:t>
      </w:r>
      <w:r w:rsidR="00CE3EB5" w:rsidRPr="00D14100">
        <w:rPr>
          <w:color w:val="auto"/>
          <w:highlight w:val="cyan"/>
        </w:rPr>
        <w:t>with a cone/plate measuring system (25 mm in diameter)</w:t>
      </w:r>
      <w:r w:rsidR="0065237A" w:rsidRPr="00D14100">
        <w:rPr>
          <w:color w:val="auto"/>
          <w:highlight w:val="cyan"/>
        </w:rPr>
        <w:t xml:space="preserve">, </w:t>
      </w:r>
      <w:r w:rsidRPr="00D14100">
        <w:rPr>
          <w:color w:val="auto"/>
          <w:highlight w:val="cyan"/>
        </w:rPr>
        <w:t>adjustable between -25 °C to 200 °C</w:t>
      </w:r>
      <w:r w:rsidR="00CE3EB5" w:rsidRPr="00D14100">
        <w:rPr>
          <w:color w:val="auto"/>
          <w:highlight w:val="cyan"/>
        </w:rPr>
        <w:t xml:space="preserve"> </w:t>
      </w:r>
      <w:r w:rsidR="00CE3EB5" w:rsidRPr="00D14100">
        <w:rPr>
          <w:color w:val="auto"/>
          <w:highlight w:val="cyan"/>
        </w:rPr>
        <w:t xml:space="preserve">(see </w:t>
      </w:r>
      <w:r w:rsidR="00CE3EB5" w:rsidRPr="00D14100">
        <w:rPr>
          <w:b/>
          <w:color w:val="auto"/>
        </w:rPr>
        <w:t>Table of Materials</w:t>
      </w:r>
      <w:r w:rsidR="00CE3EB5" w:rsidRPr="00D14100">
        <w:rPr>
          <w:color w:val="auto"/>
          <w:highlight w:val="cyan"/>
        </w:rPr>
        <w:t>)</w:t>
      </w:r>
      <w:r w:rsidRPr="00D14100">
        <w:rPr>
          <w:color w:val="auto"/>
          <w:highlight w:val="cyan"/>
        </w:rPr>
        <w:t>.</w:t>
      </w:r>
    </w:p>
    <w:p w14:paraId="3D0EDD4D" w14:textId="77777777" w:rsidR="00236E70" w:rsidRPr="00D14100" w:rsidRDefault="00236E70">
      <w:pPr>
        <w:pStyle w:val="ListParagraph"/>
        <w:widowControl/>
        <w:ind w:left="0"/>
        <w:jc w:val="left"/>
        <w:rPr>
          <w:color w:val="auto"/>
          <w:highlight w:val="cyan"/>
        </w:rPr>
      </w:pPr>
    </w:p>
    <w:p w14:paraId="7E4CB846" w14:textId="7B24F4FC" w:rsidR="00236E70" w:rsidRPr="00D14100" w:rsidRDefault="00CB5DA3" w:rsidP="00C25D92">
      <w:pPr>
        <w:pStyle w:val="ListParagraph"/>
        <w:widowControl/>
        <w:numPr>
          <w:ilvl w:val="3"/>
          <w:numId w:val="1"/>
        </w:numPr>
        <w:ind w:left="0" w:firstLine="0"/>
        <w:jc w:val="left"/>
        <w:rPr>
          <w:color w:val="auto"/>
        </w:rPr>
      </w:pPr>
      <w:r w:rsidRPr="00D14100">
        <w:rPr>
          <w:color w:val="auto"/>
          <w:highlight w:val="cyan"/>
        </w:rPr>
        <w:lastRenderedPageBreak/>
        <w:t>Put a sample (</w:t>
      </w:r>
      <w:r w:rsidR="00320416" w:rsidRPr="00D14100">
        <w:rPr>
          <w:color w:val="auto"/>
          <w:highlight w:val="cyan"/>
        </w:rPr>
        <w:t>approximately</w:t>
      </w:r>
      <w:r w:rsidRPr="00D14100">
        <w:rPr>
          <w:color w:val="auto"/>
          <w:highlight w:val="cyan"/>
        </w:rPr>
        <w:t xml:space="preserve"> 1</w:t>
      </w:r>
      <w:r w:rsidR="0065237A" w:rsidRPr="00D14100">
        <w:rPr>
          <w:color w:val="auto"/>
          <w:highlight w:val="cyan"/>
        </w:rPr>
        <w:t xml:space="preserve"> </w:t>
      </w:r>
      <w:r w:rsidRPr="00D14100">
        <w:rPr>
          <w:color w:val="auto"/>
          <w:highlight w:val="cyan"/>
        </w:rPr>
        <w:t>m</w:t>
      </w:r>
      <w:r w:rsidR="0065237A" w:rsidRPr="00D14100">
        <w:rPr>
          <w:color w:val="auto"/>
          <w:highlight w:val="cyan"/>
        </w:rPr>
        <w:t>L</w:t>
      </w:r>
      <w:r w:rsidRPr="00D14100">
        <w:rPr>
          <w:color w:val="auto"/>
          <w:highlight w:val="cyan"/>
        </w:rPr>
        <w:t xml:space="preserve">) of the suspension </w:t>
      </w:r>
      <w:r w:rsidR="0065237A" w:rsidRPr="00D14100">
        <w:rPr>
          <w:color w:val="auto"/>
          <w:highlight w:val="cyan"/>
        </w:rPr>
        <w:t>on</w:t>
      </w:r>
      <w:r w:rsidRPr="00D14100">
        <w:rPr>
          <w:color w:val="auto"/>
          <w:highlight w:val="cyan"/>
        </w:rPr>
        <w:t xml:space="preserve"> the plate and follow the measuring instruction</w:t>
      </w:r>
      <w:r w:rsidR="0065237A" w:rsidRPr="00D14100">
        <w:rPr>
          <w:color w:val="auto"/>
          <w:highlight w:val="cyan"/>
        </w:rPr>
        <w:t>s</w:t>
      </w:r>
      <w:r w:rsidRPr="00D14100">
        <w:rPr>
          <w:color w:val="auto"/>
          <w:highlight w:val="cyan"/>
        </w:rPr>
        <w:t xml:space="preserve"> of the rheometer for </w:t>
      </w:r>
      <w:r w:rsidR="0065237A" w:rsidRPr="00D14100">
        <w:rPr>
          <w:color w:val="auto"/>
          <w:highlight w:val="cyan"/>
        </w:rPr>
        <w:t xml:space="preserve">a </w:t>
      </w:r>
      <w:r w:rsidRPr="00D14100">
        <w:rPr>
          <w:color w:val="auto"/>
          <w:highlight w:val="cyan"/>
        </w:rPr>
        <w:t>rotational measurement</w:t>
      </w:r>
      <w:bookmarkStart w:id="16" w:name="OLE_LINK14"/>
      <w:bookmarkEnd w:id="16"/>
      <w:r w:rsidRPr="00D14100">
        <w:rPr>
          <w:color w:val="auto"/>
          <w:highlight w:val="cyan"/>
        </w:rPr>
        <w:t>.</w:t>
      </w:r>
    </w:p>
    <w:p w14:paraId="60464572" w14:textId="77777777" w:rsidR="00236E70" w:rsidRPr="00D14100" w:rsidRDefault="00236E70">
      <w:pPr>
        <w:pStyle w:val="ListParagraph"/>
        <w:widowControl/>
        <w:ind w:left="0"/>
        <w:jc w:val="left"/>
        <w:rPr>
          <w:color w:val="auto"/>
          <w:highlight w:val="cyan"/>
        </w:rPr>
      </w:pPr>
    </w:p>
    <w:p w14:paraId="02E31589" w14:textId="53D76234" w:rsidR="00236E70" w:rsidRPr="00D14100" w:rsidRDefault="00CB5DA3" w:rsidP="00C25D92">
      <w:pPr>
        <w:pStyle w:val="ListParagraph"/>
        <w:widowControl/>
        <w:numPr>
          <w:ilvl w:val="3"/>
          <w:numId w:val="1"/>
        </w:numPr>
        <w:ind w:left="0" w:firstLine="0"/>
        <w:jc w:val="left"/>
        <w:rPr>
          <w:color w:val="auto"/>
        </w:rPr>
      </w:pPr>
      <w:r w:rsidRPr="00D14100">
        <w:rPr>
          <w:color w:val="auto"/>
          <w:highlight w:val="cyan"/>
        </w:rPr>
        <w:t>Analyze the dynamic viscosity by increasing the shear rate of 0.01 to 1000 s</w:t>
      </w:r>
      <w:r w:rsidRPr="00D14100">
        <w:rPr>
          <w:color w:val="auto"/>
          <w:highlight w:val="cyan"/>
        </w:rPr>
        <w:noBreakHyphen/>
      </w:r>
      <w:r w:rsidRPr="00D14100">
        <w:rPr>
          <w:color w:val="auto"/>
          <w:highlight w:val="cyan"/>
          <w:vertAlign w:val="superscript"/>
        </w:rPr>
        <w:t>1</w:t>
      </w:r>
      <w:r w:rsidRPr="00D14100">
        <w:rPr>
          <w:color w:val="auto"/>
          <w:highlight w:val="cyan"/>
        </w:rPr>
        <w:t xml:space="preserve"> at a constant temperature of 20 °C </w:t>
      </w:r>
      <w:r w:rsidR="0065237A" w:rsidRPr="00D14100">
        <w:rPr>
          <w:color w:val="auto"/>
          <w:highlight w:val="cyan"/>
        </w:rPr>
        <w:t xml:space="preserve">and </w:t>
      </w:r>
      <w:r w:rsidRPr="00D14100">
        <w:rPr>
          <w:color w:val="auto"/>
          <w:highlight w:val="cyan"/>
        </w:rPr>
        <w:t>measuring the torque.</w:t>
      </w:r>
    </w:p>
    <w:p w14:paraId="5CBDEA8E" w14:textId="77777777" w:rsidR="00236E70" w:rsidRPr="00D14100" w:rsidRDefault="00236E70">
      <w:pPr>
        <w:pStyle w:val="ListParagraph"/>
        <w:widowControl/>
        <w:ind w:left="0"/>
        <w:jc w:val="left"/>
        <w:rPr>
          <w:color w:val="auto"/>
          <w:highlight w:val="cyan"/>
        </w:rPr>
      </w:pPr>
    </w:p>
    <w:p w14:paraId="7CDC35DB" w14:textId="79760695" w:rsidR="00236E70" w:rsidRPr="00D14100" w:rsidRDefault="00CB5DA3">
      <w:pPr>
        <w:widowControl/>
        <w:jc w:val="left"/>
        <w:rPr>
          <w:color w:val="auto"/>
        </w:rPr>
      </w:pPr>
      <w:r w:rsidRPr="00D14100">
        <w:rPr>
          <w:color w:val="auto"/>
          <w:highlight w:val="cyan"/>
        </w:rPr>
        <w:t>Note: During the process</w:t>
      </w:r>
      <w:r w:rsidR="0065237A" w:rsidRPr="00D14100">
        <w:rPr>
          <w:color w:val="auto"/>
          <w:highlight w:val="cyan"/>
        </w:rPr>
        <w:t>,</w:t>
      </w:r>
      <w:r w:rsidRPr="00D14100">
        <w:rPr>
          <w:color w:val="auto"/>
          <w:highlight w:val="cyan"/>
        </w:rPr>
        <w:t xml:space="preserve"> the suspension is cast with a velocity of 40 mm/s. Therefore</w:t>
      </w:r>
      <w:r w:rsidR="007C472B" w:rsidRPr="00D14100">
        <w:rPr>
          <w:color w:val="auto"/>
          <w:highlight w:val="cyan"/>
        </w:rPr>
        <w:t>,</w:t>
      </w:r>
      <w:r w:rsidRPr="00D14100">
        <w:rPr>
          <w:color w:val="auto"/>
          <w:highlight w:val="cyan"/>
        </w:rPr>
        <w:t xml:space="preserve"> the shear rate is approximately 200 s</w:t>
      </w:r>
      <w:r w:rsidRPr="00D14100">
        <w:rPr>
          <w:color w:val="auto"/>
          <w:highlight w:val="cyan"/>
          <w:vertAlign w:val="superscript"/>
        </w:rPr>
        <w:t>-1</w:t>
      </w:r>
      <w:r w:rsidR="0065237A" w:rsidRPr="00D14100">
        <w:rPr>
          <w:color w:val="auto"/>
          <w:highlight w:val="cyan"/>
        </w:rPr>
        <w:t>,</w:t>
      </w:r>
      <w:r w:rsidRPr="00D14100">
        <w:rPr>
          <w:color w:val="auto"/>
          <w:highlight w:val="cyan"/>
        </w:rPr>
        <w:t xml:space="preserve"> lower for the movement of the printed component</w:t>
      </w:r>
      <w:r w:rsidR="0065237A" w:rsidRPr="00D14100">
        <w:rPr>
          <w:color w:val="auto"/>
          <w:highlight w:val="cyan"/>
        </w:rPr>
        <w:t>,</w:t>
      </w:r>
      <w:r w:rsidRPr="00D14100">
        <w:rPr>
          <w:color w:val="auto"/>
          <w:highlight w:val="cyan"/>
        </w:rPr>
        <w:t xml:space="preserve"> and fixed at the building platform, within the coated suspension. Consequently, the set-up of </w:t>
      </w:r>
      <w:r w:rsidR="00E2796C" w:rsidRPr="00D14100">
        <w:rPr>
          <w:color w:val="auto"/>
          <w:highlight w:val="cyan"/>
        </w:rPr>
        <w:t xml:space="preserve">the </w:t>
      </w:r>
      <w:r w:rsidRPr="00D14100">
        <w:rPr>
          <w:color w:val="auto"/>
          <w:highlight w:val="cyan"/>
        </w:rPr>
        <w:t xml:space="preserve">rheological measurement </w:t>
      </w:r>
      <w:r w:rsidR="00E2796C" w:rsidRPr="00D14100">
        <w:rPr>
          <w:color w:val="auto"/>
          <w:highlight w:val="cyan"/>
        </w:rPr>
        <w:t>is</w:t>
      </w:r>
      <w:r w:rsidRPr="00D14100">
        <w:rPr>
          <w:color w:val="auto"/>
          <w:highlight w:val="cyan"/>
        </w:rPr>
        <w:t xml:space="preserve"> defined. </w:t>
      </w:r>
    </w:p>
    <w:p w14:paraId="270B1576" w14:textId="77777777" w:rsidR="00236E70" w:rsidRPr="00D14100" w:rsidRDefault="00236E70">
      <w:pPr>
        <w:widowControl/>
        <w:jc w:val="left"/>
        <w:rPr>
          <w:color w:val="auto"/>
          <w:highlight w:val="cyan"/>
        </w:rPr>
      </w:pPr>
    </w:p>
    <w:p w14:paraId="6F430FEE" w14:textId="7AF31EF0" w:rsidR="00236E70" w:rsidRPr="00D14100" w:rsidRDefault="00CB5DA3" w:rsidP="00C25D92">
      <w:pPr>
        <w:pStyle w:val="ListParagraph"/>
        <w:widowControl/>
        <w:numPr>
          <w:ilvl w:val="3"/>
          <w:numId w:val="1"/>
        </w:numPr>
        <w:ind w:left="0" w:firstLine="0"/>
        <w:jc w:val="left"/>
        <w:rPr>
          <w:color w:val="auto"/>
        </w:rPr>
      </w:pPr>
      <w:r w:rsidRPr="00D14100">
        <w:rPr>
          <w:color w:val="auto"/>
          <w:highlight w:val="cyan"/>
        </w:rPr>
        <w:t xml:space="preserve">Make sure that the suspension shows a shear thinning behavior with a dynamic viscosity below 600 </w:t>
      </w:r>
      <w:proofErr w:type="spellStart"/>
      <w:r w:rsidRPr="00D14100">
        <w:rPr>
          <w:color w:val="auto"/>
          <w:highlight w:val="cyan"/>
        </w:rPr>
        <w:t>Pa</w:t>
      </w:r>
      <w:r w:rsidR="00E2796C" w:rsidRPr="00D14100">
        <w:rPr>
          <w:color w:val="auto"/>
          <w:highlight w:val="cyan"/>
        </w:rPr>
        <w:t>·</w:t>
      </w:r>
      <w:r w:rsidRPr="00D14100">
        <w:rPr>
          <w:color w:val="auto"/>
          <w:highlight w:val="cyan"/>
        </w:rPr>
        <w:t>s</w:t>
      </w:r>
      <w:proofErr w:type="spellEnd"/>
      <w:r w:rsidRPr="00D14100">
        <w:rPr>
          <w:color w:val="auto"/>
          <w:highlight w:val="cyan"/>
        </w:rPr>
        <w:t xml:space="preserve"> for a shear rate of 0.1 s</w:t>
      </w:r>
      <w:r w:rsidRPr="00D14100">
        <w:rPr>
          <w:color w:val="auto"/>
          <w:highlight w:val="cyan"/>
          <w:vertAlign w:val="superscript"/>
        </w:rPr>
        <w:t>-1</w:t>
      </w:r>
      <w:r w:rsidRPr="00D14100">
        <w:rPr>
          <w:color w:val="auto"/>
          <w:highlight w:val="cyan"/>
        </w:rPr>
        <w:t xml:space="preserve"> and below 10 </w:t>
      </w:r>
      <w:proofErr w:type="spellStart"/>
      <w:r w:rsidRPr="00D14100">
        <w:rPr>
          <w:color w:val="auto"/>
          <w:highlight w:val="cyan"/>
        </w:rPr>
        <w:t>Pa</w:t>
      </w:r>
      <w:r w:rsidR="00E2796C" w:rsidRPr="00D14100">
        <w:rPr>
          <w:color w:val="auto"/>
          <w:highlight w:val="cyan"/>
        </w:rPr>
        <w:t>·</w:t>
      </w:r>
      <w:r w:rsidRPr="00D14100">
        <w:rPr>
          <w:color w:val="auto"/>
          <w:highlight w:val="cyan"/>
        </w:rPr>
        <w:t>s</w:t>
      </w:r>
      <w:proofErr w:type="spellEnd"/>
      <w:r w:rsidRPr="00D14100">
        <w:rPr>
          <w:color w:val="auto"/>
          <w:highlight w:val="cyan"/>
        </w:rPr>
        <w:t xml:space="preserve"> for shear rates of 10 to 300 s</w:t>
      </w:r>
      <w:r w:rsidRPr="00D14100">
        <w:rPr>
          <w:color w:val="auto"/>
          <w:highlight w:val="cyan"/>
          <w:vertAlign w:val="superscript"/>
        </w:rPr>
        <w:t>-1</w:t>
      </w:r>
      <w:r w:rsidRPr="00D14100">
        <w:rPr>
          <w:color w:val="auto"/>
          <w:highlight w:val="cyan"/>
        </w:rPr>
        <w:t>.</w:t>
      </w:r>
    </w:p>
    <w:p w14:paraId="7AC702E9" w14:textId="77777777" w:rsidR="00236E70" w:rsidRPr="00D14100" w:rsidRDefault="00CB5DA3">
      <w:pPr>
        <w:widowControl/>
        <w:jc w:val="left"/>
        <w:rPr>
          <w:color w:val="auto"/>
        </w:rPr>
      </w:pPr>
      <w:r w:rsidRPr="00D14100">
        <w:rPr>
          <w:color w:val="auto"/>
        </w:rPr>
        <w:t xml:space="preserve"> </w:t>
      </w:r>
    </w:p>
    <w:p w14:paraId="3FC7A2C0" w14:textId="3C7CA0B8" w:rsidR="00236E70" w:rsidRPr="00D14100" w:rsidRDefault="00CB5DA3">
      <w:pPr>
        <w:pStyle w:val="ListParagraph"/>
        <w:widowControl/>
        <w:numPr>
          <w:ilvl w:val="2"/>
          <w:numId w:val="1"/>
        </w:numPr>
        <w:ind w:left="0" w:firstLine="0"/>
        <w:jc w:val="left"/>
        <w:rPr>
          <w:color w:val="auto"/>
        </w:rPr>
      </w:pPr>
      <w:bookmarkStart w:id="17" w:name="OLE_LINK9"/>
      <w:bookmarkStart w:id="18" w:name="OLE_LINK8"/>
      <w:r w:rsidRPr="00D14100">
        <w:rPr>
          <w:color w:val="auto"/>
        </w:rPr>
        <w:t>Characterize the</w:t>
      </w:r>
      <w:bookmarkEnd w:id="17"/>
      <w:bookmarkEnd w:id="18"/>
      <w:r w:rsidRPr="00D14100">
        <w:rPr>
          <w:color w:val="auto"/>
        </w:rPr>
        <w:t xml:space="preserve"> curing behavior of the developed suspensions. Analyze the curing behavior by oscillating measurements before, during</w:t>
      </w:r>
      <w:r w:rsidR="00E2796C" w:rsidRPr="00D14100">
        <w:rPr>
          <w:color w:val="auto"/>
        </w:rPr>
        <w:t>,</w:t>
      </w:r>
      <w:r w:rsidRPr="00D14100">
        <w:rPr>
          <w:color w:val="auto"/>
        </w:rPr>
        <w:t xml:space="preserve"> and after exposure with light (</w:t>
      </w:r>
      <w:r w:rsidR="00E2796C" w:rsidRPr="00D14100">
        <w:rPr>
          <w:color w:val="auto"/>
        </w:rPr>
        <w:t xml:space="preserve">with a </w:t>
      </w:r>
      <w:r w:rsidRPr="00D14100">
        <w:rPr>
          <w:color w:val="auto"/>
        </w:rPr>
        <w:t>wavelength of 300 to 500 nm).</w:t>
      </w:r>
    </w:p>
    <w:p w14:paraId="68BB6E33" w14:textId="77777777" w:rsidR="00236E70" w:rsidRPr="00D14100" w:rsidRDefault="00236E70">
      <w:pPr>
        <w:widowControl/>
        <w:jc w:val="left"/>
        <w:rPr>
          <w:color w:val="auto"/>
        </w:rPr>
      </w:pPr>
    </w:p>
    <w:p w14:paraId="797F7B2F" w14:textId="00A31B6E"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Use a </w:t>
      </w:r>
      <w:r w:rsidR="00E2796C" w:rsidRPr="00D14100">
        <w:rPr>
          <w:color w:val="auto"/>
        </w:rPr>
        <w:t>r</w:t>
      </w:r>
      <w:r w:rsidRPr="00D14100">
        <w:rPr>
          <w:color w:val="auto"/>
        </w:rPr>
        <w:t xml:space="preserve">heometer (see </w:t>
      </w:r>
      <w:r w:rsidR="00320416" w:rsidRPr="00D14100">
        <w:rPr>
          <w:b/>
          <w:color w:val="auto"/>
        </w:rPr>
        <w:t>Table of Materials</w:t>
      </w:r>
      <w:r w:rsidRPr="00D14100">
        <w:rPr>
          <w:color w:val="auto"/>
        </w:rPr>
        <w:t xml:space="preserve">), </w:t>
      </w:r>
      <w:r w:rsidR="008710DE" w:rsidRPr="00D14100">
        <w:rPr>
          <w:i/>
          <w:color w:val="auto"/>
        </w:rPr>
        <w:t>e.g.</w:t>
      </w:r>
      <w:r w:rsidR="00E2796C" w:rsidRPr="00D14100">
        <w:rPr>
          <w:color w:val="auto"/>
        </w:rPr>
        <w:t>,</w:t>
      </w:r>
      <w:r w:rsidR="00320416" w:rsidRPr="00D14100">
        <w:rPr>
          <w:i/>
          <w:color w:val="auto"/>
        </w:rPr>
        <w:t xml:space="preserve"> </w:t>
      </w:r>
      <w:r w:rsidRPr="00D14100">
        <w:rPr>
          <w:color w:val="auto"/>
        </w:rPr>
        <w:t>adjustable between -25 °C to 200 °C</w:t>
      </w:r>
      <w:r w:rsidR="00E2796C" w:rsidRPr="00D14100">
        <w:rPr>
          <w:color w:val="auto"/>
        </w:rPr>
        <w:t>, with</w:t>
      </w:r>
      <w:r w:rsidRPr="00D14100">
        <w:rPr>
          <w:color w:val="auto"/>
        </w:rPr>
        <w:t xml:space="preserve"> a plate</w:t>
      </w:r>
      <w:r w:rsidR="00E2796C" w:rsidRPr="00D14100">
        <w:rPr>
          <w:color w:val="auto"/>
        </w:rPr>
        <w:t>/</w:t>
      </w:r>
      <w:r w:rsidRPr="00D14100">
        <w:rPr>
          <w:color w:val="auto"/>
        </w:rPr>
        <w:t>(glass)plate measuring system (</w:t>
      </w:r>
      <w:r w:rsidR="00E2796C" w:rsidRPr="00D14100">
        <w:rPr>
          <w:color w:val="auto"/>
        </w:rPr>
        <w:t xml:space="preserve">25 mm in </w:t>
      </w:r>
      <w:r w:rsidRPr="00D14100">
        <w:rPr>
          <w:color w:val="auto"/>
        </w:rPr>
        <w:t>diameter) with a gap of 50 µm</w:t>
      </w:r>
      <w:r w:rsidR="00E2796C" w:rsidRPr="00D14100">
        <w:rPr>
          <w:color w:val="auto"/>
        </w:rPr>
        <w:t>,</w:t>
      </w:r>
      <w:r w:rsidRPr="00D14100">
        <w:rPr>
          <w:color w:val="auto"/>
        </w:rPr>
        <w:t xml:space="preserve"> in combination with a blue LED light source (</w:t>
      </w:r>
      <w:r w:rsidR="00E2796C" w:rsidRPr="00D14100">
        <w:rPr>
          <w:color w:val="auto"/>
        </w:rPr>
        <w:t xml:space="preserve">with a </w:t>
      </w:r>
      <w:r w:rsidRPr="00D14100">
        <w:rPr>
          <w:color w:val="auto"/>
        </w:rPr>
        <w:t xml:space="preserve">wavelength </w:t>
      </w:r>
      <w:r w:rsidR="00E2796C" w:rsidRPr="00D14100">
        <w:rPr>
          <w:color w:val="auto"/>
        </w:rPr>
        <w:t xml:space="preserve">of </w:t>
      </w:r>
      <w:r w:rsidRPr="00D14100">
        <w:rPr>
          <w:color w:val="auto"/>
        </w:rPr>
        <w:t>405 nm).</w:t>
      </w:r>
    </w:p>
    <w:p w14:paraId="2AA5A00E" w14:textId="77777777" w:rsidR="00236E70" w:rsidRPr="00D14100" w:rsidRDefault="00CB5DA3">
      <w:pPr>
        <w:pStyle w:val="ListParagraph"/>
        <w:widowControl/>
        <w:ind w:left="0"/>
        <w:jc w:val="left"/>
        <w:rPr>
          <w:color w:val="auto"/>
        </w:rPr>
      </w:pPr>
      <w:r w:rsidRPr="00D14100">
        <w:rPr>
          <w:color w:val="auto"/>
        </w:rPr>
        <w:t xml:space="preserve"> </w:t>
      </w:r>
    </w:p>
    <w:p w14:paraId="2EF9F4CE" w14:textId="0C600AF4"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Fix the LED below the (glass) plate and adjust the intensity conform to </w:t>
      </w:r>
      <w:r w:rsidR="00E2796C" w:rsidRPr="00D14100">
        <w:rPr>
          <w:color w:val="auto"/>
        </w:rPr>
        <w:t xml:space="preserve">the </w:t>
      </w:r>
      <w:r w:rsidRPr="00D14100">
        <w:rPr>
          <w:color w:val="auto"/>
        </w:rPr>
        <w:t>printing intensity (approximately 33 mW/cm</w:t>
      </w:r>
      <w:r w:rsidR="00E2796C" w:rsidRPr="00D14100">
        <w:rPr>
          <w:color w:val="auto"/>
          <w:vertAlign w:val="superscript"/>
        </w:rPr>
        <w:t>2</w:t>
      </w:r>
      <w:r w:rsidRPr="00D14100">
        <w:rPr>
          <w:color w:val="auto"/>
        </w:rPr>
        <w:t>) by using a photometer.</w:t>
      </w:r>
    </w:p>
    <w:p w14:paraId="463153C2" w14:textId="77777777" w:rsidR="00236E70" w:rsidRPr="00D14100" w:rsidRDefault="00236E70">
      <w:pPr>
        <w:pStyle w:val="ListParagraph"/>
        <w:widowControl/>
        <w:ind w:left="0"/>
        <w:jc w:val="left"/>
        <w:rPr>
          <w:color w:val="auto"/>
        </w:rPr>
      </w:pPr>
    </w:p>
    <w:p w14:paraId="6D6719E8" w14:textId="618B220D" w:rsidR="00236E70" w:rsidRPr="00D14100" w:rsidRDefault="00CB5DA3" w:rsidP="00C25D92">
      <w:pPr>
        <w:pStyle w:val="ListParagraph"/>
        <w:widowControl/>
        <w:numPr>
          <w:ilvl w:val="3"/>
          <w:numId w:val="1"/>
        </w:numPr>
        <w:ind w:left="0" w:firstLine="0"/>
        <w:jc w:val="left"/>
        <w:rPr>
          <w:color w:val="auto"/>
        </w:rPr>
      </w:pPr>
      <w:r w:rsidRPr="00D14100">
        <w:rPr>
          <w:color w:val="auto"/>
        </w:rPr>
        <w:t xml:space="preserve">Put a suspension sample of </w:t>
      </w:r>
      <w:r w:rsidR="00320416" w:rsidRPr="00D14100">
        <w:rPr>
          <w:color w:val="auto"/>
        </w:rPr>
        <w:t>approximately</w:t>
      </w:r>
      <w:r w:rsidRPr="00D14100">
        <w:rPr>
          <w:color w:val="auto"/>
        </w:rPr>
        <w:t xml:space="preserve"> 1 m</w:t>
      </w:r>
      <w:r w:rsidR="005D173F" w:rsidRPr="00D14100">
        <w:rPr>
          <w:color w:val="auto"/>
        </w:rPr>
        <w:t>L</w:t>
      </w:r>
      <w:r w:rsidRPr="00D14100">
        <w:rPr>
          <w:color w:val="auto"/>
        </w:rPr>
        <w:t xml:space="preserve"> onto the (glass) plate and move the plate of the measurement system to the measurement position using a gap of 50 µm.</w:t>
      </w:r>
    </w:p>
    <w:p w14:paraId="2759D0B8" w14:textId="77777777" w:rsidR="00236E70" w:rsidRPr="00D14100" w:rsidRDefault="00236E70">
      <w:pPr>
        <w:pStyle w:val="ListParagraph"/>
        <w:widowControl/>
        <w:ind w:left="0"/>
        <w:jc w:val="left"/>
        <w:rPr>
          <w:color w:val="auto"/>
        </w:rPr>
      </w:pPr>
    </w:p>
    <w:p w14:paraId="3BA8EB00" w14:textId="4763273A" w:rsidR="00236E70" w:rsidRPr="00D14100" w:rsidRDefault="00CB5DA3" w:rsidP="00C25D92">
      <w:pPr>
        <w:pStyle w:val="ListParagraph"/>
        <w:widowControl/>
        <w:numPr>
          <w:ilvl w:val="3"/>
          <w:numId w:val="1"/>
        </w:numPr>
        <w:ind w:left="0" w:firstLine="0"/>
        <w:jc w:val="left"/>
        <w:rPr>
          <w:color w:val="auto"/>
        </w:rPr>
      </w:pPr>
      <w:r w:rsidRPr="00D14100">
        <w:rPr>
          <w:color w:val="auto"/>
        </w:rPr>
        <w:t>Measure the storage modulus G´</w:t>
      </w:r>
      <w:r w:rsidR="005D173F" w:rsidRPr="00D14100">
        <w:rPr>
          <w:color w:val="auto"/>
        </w:rPr>
        <w:t>—</w:t>
      </w:r>
      <w:r w:rsidRPr="00D14100">
        <w:rPr>
          <w:color w:val="auto"/>
        </w:rPr>
        <w:t>a part of the complex shear modulus G*</w:t>
      </w:r>
      <w:r w:rsidR="005D173F" w:rsidRPr="00D14100">
        <w:rPr>
          <w:color w:val="auto"/>
        </w:rPr>
        <w:t>—</w:t>
      </w:r>
      <w:r w:rsidRPr="00D14100">
        <w:rPr>
          <w:color w:val="auto"/>
        </w:rPr>
        <w:t xml:space="preserve">by using a constant deformation amplitude </w:t>
      </w:r>
      <w:r w:rsidR="005D173F" w:rsidRPr="00D14100">
        <w:rPr>
          <w:color w:val="auto"/>
        </w:rPr>
        <w:t>(</w:t>
      </w:r>
      <w:r w:rsidR="00320416" w:rsidRPr="00D14100">
        <w:rPr>
          <w:i/>
          <w:color w:val="auto"/>
        </w:rPr>
        <w:t>e.g.</w:t>
      </w:r>
      <w:r w:rsidR="00320416" w:rsidRPr="00D14100">
        <w:rPr>
          <w:color w:val="auto"/>
        </w:rPr>
        <w:t>,</w:t>
      </w:r>
      <w:r w:rsidR="00320416" w:rsidRPr="00D14100">
        <w:rPr>
          <w:i/>
          <w:color w:val="auto"/>
        </w:rPr>
        <w:t xml:space="preserve"> </w:t>
      </w:r>
      <w:r w:rsidRPr="00D14100">
        <w:rPr>
          <w:color w:val="auto"/>
        </w:rPr>
        <w:t xml:space="preserve">0.1% </w:t>
      </w:r>
      <w:r w:rsidR="005D173F" w:rsidRPr="00D14100">
        <w:rPr>
          <w:color w:val="auto"/>
        </w:rPr>
        <w:t>[</w:t>
      </w:r>
      <w:r w:rsidRPr="00D14100">
        <w:rPr>
          <w:color w:val="auto"/>
        </w:rPr>
        <w:t>0.09°</w:t>
      </w:r>
      <w:r w:rsidR="005D173F" w:rsidRPr="00D14100">
        <w:rPr>
          <w:color w:val="auto"/>
        </w:rPr>
        <w:t>])</w:t>
      </w:r>
      <w:r w:rsidRPr="00D14100">
        <w:rPr>
          <w:color w:val="auto"/>
        </w:rPr>
        <w:t xml:space="preserve"> with a frequency of 10 rad/s.</w:t>
      </w:r>
    </w:p>
    <w:p w14:paraId="5A4C35C4" w14:textId="77777777" w:rsidR="00236E70" w:rsidRPr="00D14100" w:rsidRDefault="00236E70">
      <w:pPr>
        <w:pStyle w:val="ListParagraph"/>
        <w:widowControl/>
        <w:ind w:left="0"/>
        <w:jc w:val="left"/>
        <w:rPr>
          <w:color w:val="auto"/>
        </w:rPr>
      </w:pPr>
    </w:p>
    <w:p w14:paraId="03EC78EB" w14:textId="45EFAD44" w:rsidR="008710DE" w:rsidRPr="00D14100" w:rsidRDefault="00CB5DA3">
      <w:pPr>
        <w:pStyle w:val="ListParagraph"/>
        <w:widowControl/>
        <w:numPr>
          <w:ilvl w:val="3"/>
          <w:numId w:val="1"/>
        </w:numPr>
        <w:ind w:left="0" w:firstLine="0"/>
        <w:jc w:val="left"/>
        <w:rPr>
          <w:color w:val="auto"/>
        </w:rPr>
      </w:pPr>
      <w:r w:rsidRPr="00D14100">
        <w:rPr>
          <w:color w:val="auto"/>
        </w:rPr>
        <w:t>Before exposure</w:t>
      </w:r>
      <w:r w:rsidR="005D173F" w:rsidRPr="00D14100">
        <w:rPr>
          <w:color w:val="auto"/>
        </w:rPr>
        <w:t>,</w:t>
      </w:r>
      <w:r w:rsidRPr="00D14100">
        <w:rPr>
          <w:color w:val="auto"/>
        </w:rPr>
        <w:t xml:space="preserve"> measure G´ in 10</w:t>
      </w:r>
      <w:r w:rsidR="008710DE" w:rsidRPr="00D14100">
        <w:rPr>
          <w:color w:val="auto"/>
        </w:rPr>
        <w:t xml:space="preserve"> </w:t>
      </w:r>
      <w:r w:rsidRPr="00D14100">
        <w:rPr>
          <w:color w:val="auto"/>
        </w:rPr>
        <w:t>s intervals for 60 s. This represents a first plateau of G´ for the liquid suspension.</w:t>
      </w:r>
      <w:r w:rsidR="005D173F" w:rsidRPr="00D14100">
        <w:rPr>
          <w:color w:val="auto"/>
        </w:rPr>
        <w:t xml:space="preserve"> </w:t>
      </w:r>
    </w:p>
    <w:p w14:paraId="29CB672C" w14:textId="77777777" w:rsidR="008710DE" w:rsidRPr="00D14100" w:rsidRDefault="008710DE" w:rsidP="00C25D92">
      <w:pPr>
        <w:pStyle w:val="ListParagraph"/>
        <w:widowControl/>
        <w:ind w:left="0"/>
        <w:jc w:val="left"/>
        <w:rPr>
          <w:color w:val="auto"/>
        </w:rPr>
      </w:pPr>
    </w:p>
    <w:p w14:paraId="27F9ECA3" w14:textId="17BDEB52" w:rsidR="00364810" w:rsidRPr="00D14100" w:rsidRDefault="00CB5DA3" w:rsidP="00C25D92">
      <w:pPr>
        <w:pStyle w:val="ListParagraph"/>
        <w:widowControl/>
        <w:numPr>
          <w:ilvl w:val="3"/>
          <w:numId w:val="1"/>
        </w:numPr>
        <w:ind w:left="0" w:firstLine="0"/>
        <w:jc w:val="left"/>
        <w:rPr>
          <w:color w:val="auto"/>
        </w:rPr>
      </w:pPr>
      <w:r w:rsidRPr="00D14100">
        <w:rPr>
          <w:color w:val="auto"/>
        </w:rPr>
        <w:t>Once completed, start the exposure</w:t>
      </w:r>
      <w:r w:rsidR="004E6EA4" w:rsidRPr="00D14100">
        <w:rPr>
          <w:color w:val="auto"/>
        </w:rPr>
        <w:t xml:space="preserve"> after 60 s</w:t>
      </w:r>
      <w:r w:rsidRPr="00D14100">
        <w:rPr>
          <w:color w:val="auto"/>
        </w:rPr>
        <w:t xml:space="preserve"> by using </w:t>
      </w:r>
      <w:r w:rsidR="005D173F" w:rsidRPr="00D14100">
        <w:rPr>
          <w:color w:val="auto"/>
        </w:rPr>
        <w:t>the</w:t>
      </w:r>
      <w:r w:rsidRPr="00D14100">
        <w:rPr>
          <w:color w:val="auto"/>
        </w:rPr>
        <w:t xml:space="preserve"> blue LED (see </w:t>
      </w:r>
      <w:r w:rsidR="00320416" w:rsidRPr="00D14100">
        <w:rPr>
          <w:b/>
          <w:color w:val="auto"/>
        </w:rPr>
        <w:t>Table of Materials</w:t>
      </w:r>
      <w:r w:rsidRPr="00D14100">
        <w:rPr>
          <w:b/>
          <w:color w:val="auto"/>
        </w:rPr>
        <w:t>)</w:t>
      </w:r>
      <w:r w:rsidRPr="00D14100">
        <w:rPr>
          <w:color w:val="auto"/>
        </w:rPr>
        <w:t xml:space="preserve"> for a defined duration </w:t>
      </w:r>
      <w:r w:rsidR="005D173F" w:rsidRPr="00D14100">
        <w:rPr>
          <w:color w:val="auto"/>
        </w:rPr>
        <w:t>(</w:t>
      </w:r>
      <w:r w:rsidR="00320416" w:rsidRPr="00D14100">
        <w:rPr>
          <w:i/>
          <w:color w:val="auto"/>
        </w:rPr>
        <w:t>e.g.</w:t>
      </w:r>
      <w:r w:rsidR="00320416" w:rsidRPr="00D14100">
        <w:rPr>
          <w:color w:val="auto"/>
        </w:rPr>
        <w:t>,</w:t>
      </w:r>
      <w:r w:rsidR="00320416" w:rsidRPr="00D14100">
        <w:rPr>
          <w:i/>
          <w:color w:val="auto"/>
        </w:rPr>
        <w:t xml:space="preserve"> </w:t>
      </w:r>
      <w:r w:rsidRPr="00D14100">
        <w:rPr>
          <w:color w:val="auto"/>
        </w:rPr>
        <w:t>1</w:t>
      </w:r>
      <w:r w:rsidR="005D173F" w:rsidRPr="00D14100">
        <w:rPr>
          <w:color w:val="auto"/>
        </w:rPr>
        <w:t xml:space="preserve"> - 4 </w:t>
      </w:r>
      <w:r w:rsidRPr="00D14100">
        <w:rPr>
          <w:color w:val="auto"/>
        </w:rPr>
        <w:t>s</w:t>
      </w:r>
      <w:r w:rsidR="005D173F" w:rsidRPr="00D14100">
        <w:rPr>
          <w:color w:val="auto"/>
        </w:rPr>
        <w:t>)</w:t>
      </w:r>
      <w:r w:rsidRPr="00D14100">
        <w:rPr>
          <w:color w:val="auto"/>
        </w:rPr>
        <w:t xml:space="preserve">. Measure G´ during and after </w:t>
      </w:r>
      <w:r w:rsidR="005D173F" w:rsidRPr="00D14100">
        <w:rPr>
          <w:color w:val="auto"/>
        </w:rPr>
        <w:t xml:space="preserve">the </w:t>
      </w:r>
      <w:r w:rsidRPr="00D14100">
        <w:rPr>
          <w:color w:val="auto"/>
        </w:rPr>
        <w:t xml:space="preserve">exposure. G´ increases due to the exposure, which indicates the polymerization process. Depending on </w:t>
      </w:r>
      <w:r w:rsidR="005D173F" w:rsidRPr="00D14100">
        <w:rPr>
          <w:color w:val="auto"/>
        </w:rPr>
        <w:t xml:space="preserve">the </w:t>
      </w:r>
      <w:r w:rsidRPr="00D14100">
        <w:rPr>
          <w:color w:val="auto"/>
        </w:rPr>
        <w:t xml:space="preserve">exposure time and suspension properties, G´ will increase to a second plateau during </w:t>
      </w:r>
      <w:r w:rsidR="005D173F" w:rsidRPr="00D14100">
        <w:rPr>
          <w:color w:val="auto"/>
        </w:rPr>
        <w:t xml:space="preserve">the </w:t>
      </w:r>
      <w:r w:rsidRPr="00D14100">
        <w:rPr>
          <w:color w:val="auto"/>
        </w:rPr>
        <w:t>polymerization</w:t>
      </w:r>
      <w:r w:rsidR="00364810" w:rsidRPr="00D14100">
        <w:rPr>
          <w:color w:val="auto"/>
        </w:rPr>
        <w:t>.</w:t>
      </w:r>
    </w:p>
    <w:p w14:paraId="7A01A89C" w14:textId="77777777" w:rsidR="00364810" w:rsidRPr="00D14100" w:rsidRDefault="00364810" w:rsidP="004E6EA4">
      <w:pPr>
        <w:pStyle w:val="ListParagraph"/>
        <w:widowControl/>
        <w:ind w:left="0"/>
        <w:jc w:val="left"/>
        <w:rPr>
          <w:color w:val="auto"/>
        </w:rPr>
      </w:pPr>
    </w:p>
    <w:p w14:paraId="0C0E777D" w14:textId="5BAAAF87" w:rsidR="00236E70" w:rsidRPr="00D14100" w:rsidRDefault="00364810" w:rsidP="004E6EA4">
      <w:pPr>
        <w:pStyle w:val="ListParagraph"/>
        <w:widowControl/>
        <w:numPr>
          <w:ilvl w:val="0"/>
          <w:numId w:val="4"/>
        </w:numPr>
        <w:ind w:left="0" w:firstLine="0"/>
        <w:jc w:val="left"/>
        <w:rPr>
          <w:b/>
          <w:color w:val="auto"/>
        </w:rPr>
      </w:pPr>
      <w:r w:rsidRPr="00D14100">
        <w:rPr>
          <w:b/>
          <w:color w:val="auto"/>
          <w:highlight w:val="cyan"/>
        </w:rPr>
        <w:t>Manufacturing of Single</w:t>
      </w:r>
      <w:r w:rsidR="00385B37" w:rsidRPr="00D14100">
        <w:rPr>
          <w:b/>
          <w:color w:val="auto"/>
          <w:highlight w:val="cyan"/>
        </w:rPr>
        <w:t>-graded</w:t>
      </w:r>
      <w:r w:rsidRPr="00D14100">
        <w:rPr>
          <w:b/>
          <w:color w:val="auto"/>
          <w:highlight w:val="cyan"/>
        </w:rPr>
        <w:t xml:space="preserve"> and FGM Components by Ceramic SLA</w:t>
      </w:r>
      <w:r w:rsidR="00CB5DA3" w:rsidRPr="00D14100">
        <w:rPr>
          <w:b/>
          <w:color w:val="auto"/>
        </w:rPr>
        <w:t xml:space="preserve"> </w:t>
      </w:r>
    </w:p>
    <w:p w14:paraId="7F19E8CC" w14:textId="77777777" w:rsidR="00236E70" w:rsidRPr="00D14100" w:rsidRDefault="00236E70">
      <w:pPr>
        <w:widowControl/>
        <w:jc w:val="left"/>
        <w:rPr>
          <w:color w:val="auto"/>
          <w:highlight w:val="cyan"/>
        </w:rPr>
      </w:pPr>
    </w:p>
    <w:p w14:paraId="2004CE66" w14:textId="6BF968ED" w:rsidR="00236E70" w:rsidRPr="00D14100" w:rsidRDefault="00CB5DA3">
      <w:pPr>
        <w:pStyle w:val="ListParagraph"/>
        <w:widowControl/>
        <w:numPr>
          <w:ilvl w:val="1"/>
          <w:numId w:val="2"/>
        </w:numPr>
        <w:ind w:left="0" w:firstLine="0"/>
        <w:jc w:val="left"/>
        <w:rPr>
          <w:color w:val="auto"/>
          <w:highlight w:val="cyan"/>
        </w:rPr>
      </w:pPr>
      <w:r w:rsidRPr="00D14100">
        <w:rPr>
          <w:color w:val="auto"/>
          <w:highlight w:val="cyan"/>
        </w:rPr>
        <w:t xml:space="preserve">Use a ceramic DLP-SLA printing device. See </w:t>
      </w:r>
      <w:r w:rsidR="009D383F" w:rsidRPr="00D14100">
        <w:rPr>
          <w:b/>
          <w:color w:val="auto"/>
          <w:highlight w:val="cyan"/>
        </w:rPr>
        <w:t>D</w:t>
      </w:r>
      <w:r w:rsidRPr="00D14100">
        <w:rPr>
          <w:b/>
          <w:color w:val="auto"/>
          <w:highlight w:val="cyan"/>
        </w:rPr>
        <w:t>iscussion</w:t>
      </w:r>
      <w:r w:rsidRPr="00D14100">
        <w:rPr>
          <w:color w:val="auto"/>
          <w:highlight w:val="cyan"/>
        </w:rPr>
        <w:t xml:space="preserve"> for the apparatus description.</w:t>
      </w:r>
    </w:p>
    <w:p w14:paraId="736EF54B" w14:textId="77777777" w:rsidR="00236E70" w:rsidRPr="00D14100" w:rsidRDefault="00236E70">
      <w:pPr>
        <w:widowControl/>
        <w:jc w:val="left"/>
        <w:rPr>
          <w:color w:val="auto"/>
        </w:rPr>
      </w:pPr>
    </w:p>
    <w:p w14:paraId="02C54113" w14:textId="2B90FB11" w:rsidR="00236E70" w:rsidRPr="00D14100" w:rsidRDefault="00CB5DA3">
      <w:pPr>
        <w:pStyle w:val="ListParagraph"/>
        <w:widowControl/>
        <w:numPr>
          <w:ilvl w:val="2"/>
          <w:numId w:val="2"/>
        </w:numPr>
        <w:ind w:left="0" w:firstLine="0"/>
        <w:jc w:val="left"/>
        <w:rPr>
          <w:color w:val="auto"/>
        </w:rPr>
      </w:pPr>
      <w:r w:rsidRPr="00D14100">
        <w:rPr>
          <w:color w:val="auto"/>
        </w:rPr>
        <w:t>Investigat</w:t>
      </w:r>
      <w:r w:rsidR="009D383F" w:rsidRPr="00D14100">
        <w:rPr>
          <w:color w:val="auto"/>
        </w:rPr>
        <w:t>e</w:t>
      </w:r>
      <w:r w:rsidRPr="00D14100">
        <w:rPr>
          <w:color w:val="auto"/>
        </w:rPr>
        <w:t xml:space="preserve"> the depth of </w:t>
      </w:r>
      <w:r w:rsidR="009D383F" w:rsidRPr="00D14100">
        <w:rPr>
          <w:color w:val="auto"/>
        </w:rPr>
        <w:t xml:space="preserve">the </w:t>
      </w:r>
      <w:r w:rsidRPr="00D14100">
        <w:rPr>
          <w:color w:val="auto"/>
        </w:rPr>
        <w:t xml:space="preserve">curing. This step is necessary to determine the curing capabilities of the slurry </w:t>
      </w:r>
      <w:r w:rsidR="009D383F" w:rsidRPr="00D14100">
        <w:rPr>
          <w:color w:val="auto"/>
        </w:rPr>
        <w:t>(</w:t>
      </w:r>
      <w:r w:rsidR="00320416" w:rsidRPr="00D14100">
        <w:rPr>
          <w:i/>
          <w:color w:val="auto"/>
        </w:rPr>
        <w:t>i.e.</w:t>
      </w:r>
      <w:r w:rsidR="00320416" w:rsidRPr="00D14100">
        <w:rPr>
          <w:color w:val="auto"/>
        </w:rPr>
        <w:t>,</w:t>
      </w:r>
      <w:r w:rsidRPr="00D14100">
        <w:rPr>
          <w:color w:val="auto"/>
        </w:rPr>
        <w:t xml:space="preserve"> the penetration depth of the light and the subsequent polymerization process</w:t>
      </w:r>
      <w:r w:rsidR="009D383F" w:rsidRPr="00D14100">
        <w:rPr>
          <w:color w:val="auto"/>
        </w:rPr>
        <w:t>)</w:t>
      </w:r>
      <w:r w:rsidRPr="00D14100">
        <w:rPr>
          <w:color w:val="auto"/>
        </w:rPr>
        <w:t>. For this:</w:t>
      </w:r>
    </w:p>
    <w:p w14:paraId="645E2F12" w14:textId="77777777" w:rsidR="00236E70" w:rsidRPr="00D14100" w:rsidRDefault="00236E70">
      <w:pPr>
        <w:pStyle w:val="ListParagraph"/>
        <w:widowControl/>
        <w:ind w:left="0"/>
        <w:jc w:val="left"/>
        <w:rPr>
          <w:color w:val="auto"/>
        </w:rPr>
      </w:pPr>
    </w:p>
    <w:p w14:paraId="0C40B616" w14:textId="3BFECB59" w:rsidR="00236E70" w:rsidRPr="00D14100" w:rsidRDefault="00CB5DA3" w:rsidP="00C25D92">
      <w:pPr>
        <w:pStyle w:val="ListParagraph"/>
        <w:widowControl/>
        <w:numPr>
          <w:ilvl w:val="3"/>
          <w:numId w:val="2"/>
        </w:numPr>
        <w:ind w:left="0" w:firstLine="0"/>
        <w:jc w:val="left"/>
        <w:rPr>
          <w:color w:val="auto"/>
        </w:rPr>
      </w:pPr>
      <w:r w:rsidRPr="00D14100">
        <w:rPr>
          <w:color w:val="auto"/>
        </w:rPr>
        <w:t>Apply approximately 1</w:t>
      </w:r>
      <w:r w:rsidR="009D383F" w:rsidRPr="00D14100">
        <w:rPr>
          <w:color w:val="auto"/>
        </w:rPr>
        <w:t xml:space="preserve"> </w:t>
      </w:r>
      <w:r w:rsidRPr="00D14100">
        <w:rPr>
          <w:color w:val="auto"/>
        </w:rPr>
        <w:t>m</w:t>
      </w:r>
      <w:r w:rsidR="009D383F" w:rsidRPr="00D14100">
        <w:rPr>
          <w:color w:val="auto"/>
        </w:rPr>
        <w:t>L</w:t>
      </w:r>
      <w:r w:rsidRPr="00D14100">
        <w:rPr>
          <w:color w:val="auto"/>
        </w:rPr>
        <w:t xml:space="preserve"> of the ceramic-filled resin slurry (prepared in step 1.4) on a piece of transparent foil (see </w:t>
      </w:r>
      <w:r w:rsidR="00455BAE" w:rsidRPr="00D14100">
        <w:rPr>
          <w:b/>
          <w:color w:val="auto"/>
        </w:rPr>
        <w:t>D</w:t>
      </w:r>
      <w:r w:rsidRPr="00D14100">
        <w:rPr>
          <w:b/>
          <w:color w:val="auto"/>
        </w:rPr>
        <w:t>iscussion</w:t>
      </w:r>
      <w:r w:rsidRPr="00D14100">
        <w:rPr>
          <w:color w:val="auto"/>
        </w:rPr>
        <w:t xml:space="preserve">) with the help of a spatula. Use a polymer spatula that has a high chemical resistance </w:t>
      </w:r>
      <w:r w:rsidR="00455BAE" w:rsidRPr="00D14100">
        <w:rPr>
          <w:color w:val="auto"/>
        </w:rPr>
        <w:t>(</w:t>
      </w:r>
      <w:r w:rsidR="00320416" w:rsidRPr="00D14100">
        <w:rPr>
          <w:i/>
          <w:color w:val="auto"/>
        </w:rPr>
        <w:t>e.g.</w:t>
      </w:r>
      <w:r w:rsidR="00320416" w:rsidRPr="00D14100">
        <w:rPr>
          <w:color w:val="auto"/>
        </w:rPr>
        <w:t xml:space="preserve">, </w:t>
      </w:r>
      <w:r w:rsidR="00455BAE" w:rsidRPr="00D14100">
        <w:rPr>
          <w:color w:val="auto"/>
        </w:rPr>
        <w:t xml:space="preserve">a </w:t>
      </w:r>
      <w:r w:rsidRPr="00D14100">
        <w:rPr>
          <w:color w:val="auto"/>
        </w:rPr>
        <w:t>nylon-glass fiber spatula</w:t>
      </w:r>
      <w:r w:rsidR="00455BAE" w:rsidRPr="00D14100">
        <w:rPr>
          <w:color w:val="auto"/>
        </w:rPr>
        <w:t>)</w:t>
      </w:r>
      <w:r w:rsidRPr="00D14100">
        <w:rPr>
          <w:color w:val="auto"/>
        </w:rPr>
        <w:t>.</w:t>
      </w:r>
    </w:p>
    <w:p w14:paraId="29962DBB" w14:textId="77777777" w:rsidR="00236E70" w:rsidRPr="00D14100" w:rsidRDefault="00236E70">
      <w:pPr>
        <w:widowControl/>
        <w:jc w:val="left"/>
        <w:rPr>
          <w:color w:val="auto"/>
        </w:rPr>
      </w:pPr>
    </w:p>
    <w:p w14:paraId="01651A35" w14:textId="6E4B2E9C" w:rsidR="00236E70" w:rsidRPr="00D14100" w:rsidRDefault="00CB5DA3" w:rsidP="00C25D92">
      <w:pPr>
        <w:pStyle w:val="ListParagraph"/>
        <w:widowControl/>
        <w:numPr>
          <w:ilvl w:val="3"/>
          <w:numId w:val="2"/>
        </w:numPr>
        <w:ind w:left="0" w:firstLine="0"/>
        <w:jc w:val="left"/>
        <w:rPr>
          <w:color w:val="auto"/>
        </w:rPr>
      </w:pPr>
      <w:r w:rsidRPr="00D14100">
        <w:rPr>
          <w:color w:val="auto"/>
        </w:rPr>
        <w:t>Place the foil with the slurry flush on the printing glass plate.</w:t>
      </w:r>
    </w:p>
    <w:p w14:paraId="1EAB0A5E" w14:textId="77777777" w:rsidR="00236E70" w:rsidRPr="00D14100" w:rsidRDefault="00236E70">
      <w:pPr>
        <w:widowControl/>
        <w:jc w:val="left"/>
        <w:rPr>
          <w:color w:val="auto"/>
        </w:rPr>
      </w:pPr>
    </w:p>
    <w:p w14:paraId="22B98AF3" w14:textId="17EB7CB2" w:rsidR="00236E70" w:rsidRPr="00D14100" w:rsidRDefault="00CB5DA3" w:rsidP="00C25D92">
      <w:pPr>
        <w:pStyle w:val="ListParagraph"/>
        <w:widowControl/>
        <w:numPr>
          <w:ilvl w:val="3"/>
          <w:numId w:val="2"/>
        </w:numPr>
        <w:ind w:left="0" w:firstLine="0"/>
        <w:jc w:val="left"/>
        <w:rPr>
          <w:color w:val="auto"/>
        </w:rPr>
      </w:pPr>
      <w:r w:rsidRPr="00D14100">
        <w:rPr>
          <w:color w:val="auto"/>
        </w:rPr>
        <w:t>Project</w:t>
      </w:r>
      <w:r w:rsidR="00455BAE" w:rsidRPr="00D14100">
        <w:rPr>
          <w:color w:val="auto"/>
        </w:rPr>
        <w:t>,</w:t>
      </w:r>
      <w:r w:rsidRPr="00D14100">
        <w:rPr>
          <w:color w:val="auto"/>
        </w:rPr>
        <w:t xml:space="preserve"> with the DLP-SLA printing device</w:t>
      </w:r>
      <w:r w:rsidR="00455BAE" w:rsidRPr="00D14100">
        <w:rPr>
          <w:color w:val="auto"/>
        </w:rPr>
        <w:t>,</w:t>
      </w:r>
      <w:r w:rsidRPr="00D14100">
        <w:rPr>
          <w:color w:val="auto"/>
        </w:rPr>
        <w:t xml:space="preserve"> a light masked test exposure for a fixed number of seconds in a range of 0.5 to 4 s.</w:t>
      </w:r>
    </w:p>
    <w:p w14:paraId="4314403E" w14:textId="77777777" w:rsidR="00236E70" w:rsidRPr="00D14100" w:rsidRDefault="00236E70">
      <w:pPr>
        <w:widowControl/>
        <w:jc w:val="left"/>
        <w:rPr>
          <w:color w:val="auto"/>
        </w:rPr>
      </w:pPr>
    </w:p>
    <w:p w14:paraId="7AF14FF1" w14:textId="77777777" w:rsidR="00236E70" w:rsidRPr="00D14100" w:rsidRDefault="00CB5DA3" w:rsidP="00C25D92">
      <w:pPr>
        <w:pStyle w:val="ListParagraph"/>
        <w:widowControl/>
        <w:numPr>
          <w:ilvl w:val="3"/>
          <w:numId w:val="2"/>
        </w:numPr>
        <w:ind w:left="0" w:firstLine="0"/>
        <w:jc w:val="left"/>
        <w:rPr>
          <w:color w:val="auto"/>
        </w:rPr>
      </w:pPr>
      <w:r w:rsidRPr="00D14100">
        <w:rPr>
          <w:color w:val="auto"/>
        </w:rPr>
        <w:t>Remove the excess uncured slurry.</w:t>
      </w:r>
    </w:p>
    <w:p w14:paraId="1694C8BD" w14:textId="77777777" w:rsidR="00236E70" w:rsidRPr="00D14100" w:rsidRDefault="00236E70">
      <w:pPr>
        <w:widowControl/>
        <w:jc w:val="left"/>
        <w:rPr>
          <w:color w:val="auto"/>
        </w:rPr>
      </w:pPr>
    </w:p>
    <w:p w14:paraId="64E5BB9F" w14:textId="177544DE" w:rsidR="00236E70" w:rsidRPr="00D14100" w:rsidRDefault="00CB5DA3" w:rsidP="00C25D92">
      <w:pPr>
        <w:pStyle w:val="ListParagraph"/>
        <w:widowControl/>
        <w:numPr>
          <w:ilvl w:val="3"/>
          <w:numId w:val="2"/>
        </w:numPr>
        <w:ind w:left="0" w:firstLine="0"/>
        <w:jc w:val="left"/>
        <w:rPr>
          <w:color w:val="auto"/>
        </w:rPr>
      </w:pPr>
      <w:r w:rsidRPr="00D14100">
        <w:rPr>
          <w:color w:val="auto"/>
        </w:rPr>
        <w:t xml:space="preserve">Measure the cured layer with the help of a micrometer. The cured thickness must be at least the same as </w:t>
      </w:r>
      <w:r w:rsidR="00455BAE" w:rsidRPr="00D14100">
        <w:rPr>
          <w:color w:val="auto"/>
        </w:rPr>
        <w:t xml:space="preserve">that </w:t>
      </w:r>
      <w:r w:rsidRPr="00D14100">
        <w:rPr>
          <w:color w:val="auto"/>
        </w:rPr>
        <w:t xml:space="preserve">of the chosen building layers, although it is recommended to reach several times the thickness of the layer </w:t>
      </w:r>
      <w:proofErr w:type="gramStart"/>
      <w:r w:rsidRPr="00D14100">
        <w:rPr>
          <w:color w:val="auto"/>
        </w:rPr>
        <w:t>in order to</w:t>
      </w:r>
      <w:proofErr w:type="gramEnd"/>
      <w:r w:rsidRPr="00D14100">
        <w:rPr>
          <w:color w:val="auto"/>
        </w:rPr>
        <w:t xml:space="preserve"> provide enough light penetration.</w:t>
      </w:r>
    </w:p>
    <w:p w14:paraId="5C5BAF1B" w14:textId="77777777" w:rsidR="00236E70" w:rsidRPr="00D14100" w:rsidRDefault="00236E70">
      <w:pPr>
        <w:pStyle w:val="ListParagraph"/>
        <w:widowControl/>
        <w:ind w:left="0"/>
        <w:jc w:val="left"/>
        <w:rPr>
          <w:color w:val="auto"/>
        </w:rPr>
      </w:pPr>
    </w:p>
    <w:p w14:paraId="445991AC" w14:textId="77777777" w:rsidR="00236E70" w:rsidRPr="00D14100" w:rsidRDefault="00CB5DA3" w:rsidP="00C25D92">
      <w:pPr>
        <w:pStyle w:val="ListParagraph"/>
        <w:widowControl/>
        <w:numPr>
          <w:ilvl w:val="3"/>
          <w:numId w:val="2"/>
        </w:numPr>
        <w:ind w:left="0" w:firstLine="0"/>
        <w:jc w:val="left"/>
        <w:rPr>
          <w:color w:val="auto"/>
        </w:rPr>
      </w:pPr>
      <w:r w:rsidRPr="00D14100">
        <w:rPr>
          <w:color w:val="auto"/>
        </w:rPr>
        <w:t>Repeat steps 2.1.1.1. to 2.1.1.5 until the desired cured thickness is reached.</w:t>
      </w:r>
    </w:p>
    <w:p w14:paraId="3B365EC8" w14:textId="77777777" w:rsidR="00236E70" w:rsidRPr="00D14100" w:rsidRDefault="00236E70">
      <w:pPr>
        <w:widowControl/>
        <w:jc w:val="left"/>
        <w:rPr>
          <w:color w:val="auto"/>
        </w:rPr>
      </w:pPr>
    </w:p>
    <w:p w14:paraId="2FDEFCB1" w14:textId="38CBFC5C" w:rsidR="00236E70" w:rsidRPr="00D14100" w:rsidRDefault="00CB5DA3">
      <w:pPr>
        <w:pStyle w:val="ListParagraph"/>
        <w:widowControl/>
        <w:numPr>
          <w:ilvl w:val="1"/>
          <w:numId w:val="2"/>
        </w:numPr>
        <w:ind w:left="0" w:firstLine="0"/>
        <w:jc w:val="left"/>
        <w:rPr>
          <w:color w:val="auto"/>
          <w:highlight w:val="cyan"/>
        </w:rPr>
      </w:pPr>
      <w:r w:rsidRPr="00D14100">
        <w:rPr>
          <w:color w:val="auto"/>
          <w:highlight w:val="cyan"/>
        </w:rPr>
        <w:t>Manufactur</w:t>
      </w:r>
      <w:r w:rsidR="00455BAE" w:rsidRPr="00D14100">
        <w:rPr>
          <w:color w:val="auto"/>
          <w:highlight w:val="cyan"/>
        </w:rPr>
        <w:t>e</w:t>
      </w:r>
      <w:r w:rsidRPr="00D14100">
        <w:rPr>
          <w:color w:val="auto"/>
          <w:highlight w:val="cyan"/>
        </w:rPr>
        <w:t xml:space="preserve"> </w:t>
      </w:r>
      <w:r w:rsidR="00455BAE" w:rsidRPr="00D14100">
        <w:rPr>
          <w:color w:val="auto"/>
          <w:highlight w:val="cyan"/>
        </w:rPr>
        <w:t xml:space="preserve">the </w:t>
      </w:r>
      <w:r w:rsidRPr="00D14100">
        <w:rPr>
          <w:color w:val="auto"/>
          <w:highlight w:val="cyan"/>
        </w:rPr>
        <w:t>functionally graded material parts</w:t>
      </w:r>
      <w:r w:rsidR="00455BAE" w:rsidRPr="00D14100">
        <w:rPr>
          <w:color w:val="auto"/>
          <w:highlight w:val="cyan"/>
        </w:rPr>
        <w:t xml:space="preserve"> as follows.</w:t>
      </w:r>
    </w:p>
    <w:p w14:paraId="1890EA92" w14:textId="77777777" w:rsidR="00236E70" w:rsidRPr="00D14100" w:rsidRDefault="00236E70">
      <w:pPr>
        <w:pStyle w:val="ListParagraph"/>
        <w:widowControl/>
        <w:ind w:left="0"/>
        <w:jc w:val="left"/>
        <w:rPr>
          <w:color w:val="auto"/>
          <w:highlight w:val="cyan"/>
        </w:rPr>
      </w:pPr>
    </w:p>
    <w:p w14:paraId="0A839578" w14:textId="1BC39F2E"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 xml:space="preserve">Generate a </w:t>
      </w:r>
      <w:r w:rsidR="0016355D" w:rsidRPr="00D14100">
        <w:rPr>
          <w:color w:val="auto"/>
          <w:highlight w:val="cyan"/>
        </w:rPr>
        <w:t>3-D</w:t>
      </w:r>
      <w:r w:rsidRPr="00D14100">
        <w:rPr>
          <w:color w:val="auto"/>
          <w:highlight w:val="cyan"/>
        </w:rPr>
        <w:t xml:space="preserve"> model of the desired part using CAD software.</w:t>
      </w:r>
    </w:p>
    <w:p w14:paraId="7509D96F" w14:textId="77777777" w:rsidR="00236E70" w:rsidRPr="00D14100" w:rsidRDefault="00236E70">
      <w:pPr>
        <w:widowControl/>
        <w:jc w:val="left"/>
        <w:rPr>
          <w:color w:val="auto"/>
          <w:highlight w:val="cyan"/>
        </w:rPr>
      </w:pPr>
    </w:p>
    <w:p w14:paraId="15E7640C" w14:textId="5A313EBA"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 xml:space="preserve">Slice the </w:t>
      </w:r>
      <w:r w:rsidR="0016355D" w:rsidRPr="00D14100">
        <w:rPr>
          <w:color w:val="auto"/>
          <w:highlight w:val="cyan"/>
        </w:rPr>
        <w:t>3-D</w:t>
      </w:r>
      <w:r w:rsidRPr="00D14100">
        <w:rPr>
          <w:color w:val="auto"/>
          <w:highlight w:val="cyan"/>
        </w:rPr>
        <w:t xml:space="preserve"> file to layers of the </w:t>
      </w:r>
      <w:r w:rsidR="00455BAE" w:rsidRPr="00D14100">
        <w:rPr>
          <w:color w:val="auto"/>
          <w:highlight w:val="cyan"/>
        </w:rPr>
        <w:t>required</w:t>
      </w:r>
      <w:r w:rsidRPr="00D14100">
        <w:rPr>
          <w:color w:val="auto"/>
          <w:highlight w:val="cyan"/>
        </w:rPr>
        <w:t xml:space="preserve"> thickness with the help of a slicing software. Typical layer thickness of the printing system ranges from 25 to 100 µm. Save the sliced file in *.</w:t>
      </w:r>
      <w:proofErr w:type="spellStart"/>
      <w:r w:rsidRPr="00D14100">
        <w:rPr>
          <w:color w:val="auto"/>
          <w:highlight w:val="cyan"/>
        </w:rPr>
        <w:t>slc</w:t>
      </w:r>
      <w:proofErr w:type="spellEnd"/>
      <w:r w:rsidRPr="00D14100">
        <w:rPr>
          <w:color w:val="auto"/>
          <w:highlight w:val="cyan"/>
        </w:rPr>
        <w:t xml:space="preserve"> </w:t>
      </w:r>
      <w:r w:rsidR="00455BAE" w:rsidRPr="00D14100">
        <w:rPr>
          <w:color w:val="auto"/>
          <w:highlight w:val="cyan"/>
        </w:rPr>
        <w:t>format</w:t>
      </w:r>
      <w:r w:rsidRPr="00D14100">
        <w:rPr>
          <w:color w:val="auto"/>
          <w:highlight w:val="cyan"/>
        </w:rPr>
        <w:t>.</w:t>
      </w:r>
    </w:p>
    <w:p w14:paraId="68F5E96A" w14:textId="77777777" w:rsidR="00236E70" w:rsidRPr="00D14100" w:rsidRDefault="00236E70">
      <w:pPr>
        <w:widowControl/>
        <w:jc w:val="left"/>
        <w:rPr>
          <w:color w:val="auto"/>
          <w:highlight w:val="cyan"/>
        </w:rPr>
      </w:pPr>
    </w:p>
    <w:p w14:paraId="3D08652B" w14:textId="7DDD6228" w:rsidR="00236E70" w:rsidRPr="00D14100" w:rsidRDefault="00CB5DA3" w:rsidP="00320416">
      <w:pPr>
        <w:pStyle w:val="ListParagraph"/>
        <w:widowControl/>
        <w:numPr>
          <w:ilvl w:val="2"/>
          <w:numId w:val="2"/>
        </w:numPr>
        <w:ind w:left="0" w:firstLine="0"/>
        <w:jc w:val="left"/>
        <w:rPr>
          <w:color w:val="auto"/>
          <w:highlight w:val="cyan"/>
        </w:rPr>
      </w:pPr>
      <w:r w:rsidRPr="00D14100">
        <w:rPr>
          <w:color w:val="auto"/>
          <w:highlight w:val="cyan"/>
        </w:rPr>
        <w:t>Transfer the *.</w:t>
      </w:r>
      <w:proofErr w:type="spellStart"/>
      <w:r w:rsidRPr="00D14100">
        <w:rPr>
          <w:color w:val="auto"/>
          <w:highlight w:val="cyan"/>
        </w:rPr>
        <w:t>slc</w:t>
      </w:r>
      <w:proofErr w:type="spellEnd"/>
      <w:r w:rsidRPr="00D14100">
        <w:rPr>
          <w:color w:val="auto"/>
          <w:highlight w:val="cyan"/>
        </w:rPr>
        <w:t xml:space="preserve"> file to the device </w:t>
      </w:r>
      <w:r w:rsidR="00320416" w:rsidRPr="00D14100">
        <w:rPr>
          <w:i/>
          <w:color w:val="auto"/>
        </w:rPr>
        <w:t>via</w:t>
      </w:r>
      <w:r w:rsidRPr="00D14100">
        <w:rPr>
          <w:color w:val="auto"/>
          <w:highlight w:val="cyan"/>
        </w:rPr>
        <w:t xml:space="preserve"> USB or network connection.</w:t>
      </w:r>
    </w:p>
    <w:p w14:paraId="061DFE6A" w14:textId="77777777" w:rsidR="00236E70" w:rsidRPr="00D14100" w:rsidRDefault="00236E70">
      <w:pPr>
        <w:widowControl/>
        <w:jc w:val="left"/>
        <w:rPr>
          <w:color w:val="auto"/>
          <w:highlight w:val="cyan"/>
        </w:rPr>
      </w:pPr>
    </w:p>
    <w:p w14:paraId="47B5C92D" w14:textId="1AB4D0D6"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 xml:space="preserve">Create a printing program and adjust the printing parameters </w:t>
      </w:r>
      <w:r w:rsidR="00455BAE" w:rsidRPr="00D14100">
        <w:rPr>
          <w:color w:val="auto"/>
          <w:highlight w:val="cyan"/>
        </w:rPr>
        <w:t>(</w:t>
      </w:r>
      <w:r w:rsidRPr="00D14100">
        <w:rPr>
          <w:i/>
          <w:color w:val="auto"/>
          <w:highlight w:val="cyan"/>
        </w:rPr>
        <w:t>e.g.</w:t>
      </w:r>
      <w:r w:rsidRPr="00D14100">
        <w:rPr>
          <w:color w:val="auto"/>
          <w:highlight w:val="cyan"/>
        </w:rPr>
        <w:t>,</w:t>
      </w:r>
      <w:r w:rsidRPr="00D14100">
        <w:rPr>
          <w:i/>
          <w:color w:val="auto"/>
          <w:highlight w:val="cyan"/>
        </w:rPr>
        <w:t xml:space="preserve"> </w:t>
      </w:r>
      <w:r w:rsidRPr="00D14100">
        <w:rPr>
          <w:color w:val="auto"/>
          <w:highlight w:val="cyan"/>
        </w:rPr>
        <w:t xml:space="preserve">curing time per layer, transport speed </w:t>
      </w:r>
      <w:r w:rsidR="00455BAE" w:rsidRPr="00D14100">
        <w:rPr>
          <w:color w:val="auto"/>
          <w:highlight w:val="cyan"/>
        </w:rPr>
        <w:t>[</w:t>
      </w:r>
      <w:r w:rsidRPr="00D14100">
        <w:rPr>
          <w:color w:val="auto"/>
          <w:highlight w:val="cyan"/>
        </w:rPr>
        <w:t>casting speed</w:t>
      </w:r>
      <w:r w:rsidR="00455BAE" w:rsidRPr="00D14100">
        <w:rPr>
          <w:color w:val="auto"/>
          <w:highlight w:val="cyan"/>
        </w:rPr>
        <w:t>]</w:t>
      </w:r>
      <w:r w:rsidRPr="00D14100">
        <w:rPr>
          <w:color w:val="auto"/>
          <w:highlight w:val="cyan"/>
        </w:rPr>
        <w:t xml:space="preserve">, </w:t>
      </w:r>
      <w:r w:rsidR="00455BAE" w:rsidRPr="00D14100">
        <w:rPr>
          <w:color w:val="auto"/>
          <w:highlight w:val="cyan"/>
        </w:rPr>
        <w:t xml:space="preserve">and </w:t>
      </w:r>
      <w:r w:rsidRPr="00D14100">
        <w:rPr>
          <w:color w:val="auto"/>
          <w:highlight w:val="cyan"/>
        </w:rPr>
        <w:t>building platform speeds</w:t>
      </w:r>
      <w:r w:rsidR="00455BAE" w:rsidRPr="00D14100">
        <w:rPr>
          <w:color w:val="auto"/>
          <w:highlight w:val="cyan"/>
        </w:rPr>
        <w:t>).</w:t>
      </w:r>
    </w:p>
    <w:p w14:paraId="23F3A4AE" w14:textId="77777777" w:rsidR="00236E70" w:rsidRPr="00D14100" w:rsidRDefault="00236E70">
      <w:pPr>
        <w:widowControl/>
        <w:jc w:val="left"/>
        <w:rPr>
          <w:color w:val="auto"/>
          <w:highlight w:val="cyan"/>
        </w:rPr>
      </w:pPr>
    </w:p>
    <w:p w14:paraId="55017F2D" w14:textId="14B35029"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 xml:space="preserve">Fill the reservoir </w:t>
      </w:r>
      <w:r w:rsidR="00455BAE" w:rsidRPr="00D14100">
        <w:rPr>
          <w:color w:val="auto"/>
          <w:highlight w:val="cyan"/>
        </w:rPr>
        <w:t>of</w:t>
      </w:r>
      <w:r w:rsidRPr="00D14100">
        <w:rPr>
          <w:color w:val="auto"/>
          <w:highlight w:val="cyan"/>
        </w:rPr>
        <w:t xml:space="preserve"> the printing device to half its capacity </w:t>
      </w:r>
      <w:r w:rsidR="00455BAE" w:rsidRPr="00D14100">
        <w:rPr>
          <w:color w:val="auto"/>
          <w:highlight w:val="cyan"/>
        </w:rPr>
        <w:t xml:space="preserve">with the ceramic slurry </w:t>
      </w:r>
      <w:r w:rsidRPr="00D14100">
        <w:rPr>
          <w:color w:val="auto"/>
          <w:highlight w:val="cyan"/>
        </w:rPr>
        <w:t xml:space="preserve">(approximately 200 g). </w:t>
      </w:r>
    </w:p>
    <w:p w14:paraId="3578C4A1" w14:textId="77777777" w:rsidR="00236E70" w:rsidRPr="00D14100" w:rsidRDefault="00236E70">
      <w:pPr>
        <w:widowControl/>
        <w:jc w:val="left"/>
        <w:rPr>
          <w:color w:val="auto"/>
          <w:highlight w:val="cyan"/>
        </w:rPr>
      </w:pPr>
    </w:p>
    <w:p w14:paraId="751C21D0" w14:textId="3971B6C9"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 xml:space="preserve">Transport the slurry to fill the pump system until the slurry starts to be pumped back </w:t>
      </w:r>
      <w:r w:rsidR="00455BAE" w:rsidRPr="00D14100">
        <w:rPr>
          <w:color w:val="auto"/>
          <w:highlight w:val="cyan"/>
        </w:rPr>
        <w:t>in</w:t>
      </w:r>
      <w:r w:rsidRPr="00D14100">
        <w:rPr>
          <w:color w:val="auto"/>
          <w:highlight w:val="cyan"/>
        </w:rPr>
        <w:t>to the reservoir. Make sure that the generated slurry layer is several times thicker as the targeted file slice layer thickness.</w:t>
      </w:r>
    </w:p>
    <w:p w14:paraId="534A13C9" w14:textId="77777777" w:rsidR="00236E70" w:rsidRPr="00D14100" w:rsidRDefault="00236E70">
      <w:pPr>
        <w:widowControl/>
        <w:jc w:val="left"/>
        <w:rPr>
          <w:color w:val="auto"/>
          <w:highlight w:val="cyan"/>
        </w:rPr>
      </w:pPr>
    </w:p>
    <w:p w14:paraId="5BE5DD29" w14:textId="7263757E"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Attach a printing metal plate to the building platform using vacuum pressure from the vacuum pump integrated in</w:t>
      </w:r>
      <w:r w:rsidR="006C16A3" w:rsidRPr="00D14100">
        <w:rPr>
          <w:color w:val="auto"/>
          <w:highlight w:val="cyan"/>
        </w:rPr>
        <w:t>to</w:t>
      </w:r>
      <w:r w:rsidRPr="00D14100">
        <w:rPr>
          <w:color w:val="auto"/>
          <w:highlight w:val="cyan"/>
        </w:rPr>
        <w:t xml:space="preserve"> the printing device.</w:t>
      </w:r>
    </w:p>
    <w:p w14:paraId="1C625140" w14:textId="77777777" w:rsidR="00236E70" w:rsidRPr="00D14100" w:rsidRDefault="00236E70">
      <w:pPr>
        <w:widowControl/>
        <w:jc w:val="left"/>
        <w:rPr>
          <w:color w:val="auto"/>
          <w:highlight w:val="cyan"/>
        </w:rPr>
      </w:pPr>
    </w:p>
    <w:p w14:paraId="02D3D88C" w14:textId="6E4EC8CC" w:rsidR="00236E70" w:rsidRPr="00D14100" w:rsidRDefault="00CB5DA3">
      <w:pPr>
        <w:pStyle w:val="ListParagraph"/>
        <w:widowControl/>
        <w:numPr>
          <w:ilvl w:val="2"/>
          <w:numId w:val="2"/>
        </w:numPr>
        <w:ind w:left="0" w:firstLine="0"/>
        <w:jc w:val="left"/>
        <w:rPr>
          <w:color w:val="auto"/>
        </w:rPr>
      </w:pPr>
      <w:r w:rsidRPr="00D14100">
        <w:rPr>
          <w:color w:val="auto"/>
          <w:highlight w:val="cyan"/>
        </w:rPr>
        <w:t>Start the printing program</w:t>
      </w:r>
      <w:r w:rsidR="00455BAE" w:rsidRPr="00D14100">
        <w:rPr>
          <w:color w:val="auto"/>
          <w:highlight w:val="cyan"/>
        </w:rPr>
        <w:t>.</w:t>
      </w:r>
      <w:r w:rsidRPr="00D14100">
        <w:rPr>
          <w:color w:val="auto"/>
          <w:highlight w:val="cyan"/>
        </w:rPr>
        <w:t xml:space="preserve"> </w:t>
      </w:r>
    </w:p>
    <w:p w14:paraId="1427339A" w14:textId="77777777" w:rsidR="00236E70" w:rsidRPr="00D14100" w:rsidRDefault="00236E70">
      <w:pPr>
        <w:pStyle w:val="ListParagraph"/>
        <w:widowControl/>
        <w:ind w:left="0"/>
        <w:jc w:val="left"/>
        <w:rPr>
          <w:color w:val="auto"/>
        </w:rPr>
      </w:pPr>
    </w:p>
    <w:p w14:paraId="3EF34C07" w14:textId="77777777" w:rsidR="00236E70" w:rsidRPr="00D14100" w:rsidRDefault="00CB5DA3">
      <w:pPr>
        <w:pStyle w:val="ListParagraph"/>
        <w:widowControl/>
        <w:ind w:left="0"/>
        <w:jc w:val="left"/>
        <w:rPr>
          <w:color w:val="auto"/>
        </w:rPr>
      </w:pPr>
      <w:r w:rsidRPr="00D14100">
        <w:rPr>
          <w:color w:val="auto"/>
        </w:rPr>
        <w:t>Note: The printing device will automatically transport the slurry layer. Refill the slurry reservoir during printing if necessary.</w:t>
      </w:r>
    </w:p>
    <w:p w14:paraId="16B8720D" w14:textId="77777777" w:rsidR="00236E70" w:rsidRPr="00D14100" w:rsidRDefault="00236E70">
      <w:pPr>
        <w:pStyle w:val="ListParagraph"/>
        <w:widowControl/>
        <w:ind w:left="0"/>
        <w:jc w:val="left"/>
        <w:rPr>
          <w:color w:val="auto"/>
        </w:rPr>
      </w:pPr>
    </w:p>
    <w:p w14:paraId="3CFC1778" w14:textId="668E5910"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When the print</w:t>
      </w:r>
      <w:r w:rsidR="00CB52BE" w:rsidRPr="00D14100">
        <w:rPr>
          <w:color w:val="auto"/>
          <w:highlight w:val="cyan"/>
        </w:rPr>
        <w:t>ing</w:t>
      </w:r>
      <w:r w:rsidRPr="00D14100">
        <w:rPr>
          <w:color w:val="auto"/>
          <w:highlight w:val="cyan"/>
        </w:rPr>
        <w:t xml:space="preserve"> program is complete, remove the printing metal plate with the product. Switch off the vacuum pump and hold the plate at the same time.</w:t>
      </w:r>
    </w:p>
    <w:p w14:paraId="2E1D19A8" w14:textId="77777777" w:rsidR="00236E70" w:rsidRPr="00D14100" w:rsidRDefault="00236E70">
      <w:pPr>
        <w:pStyle w:val="ListParagraph"/>
        <w:widowControl/>
        <w:ind w:left="0"/>
        <w:jc w:val="left"/>
        <w:rPr>
          <w:color w:val="auto"/>
          <w:highlight w:val="cyan"/>
        </w:rPr>
      </w:pPr>
    </w:p>
    <w:p w14:paraId="2D6E0B50" w14:textId="3E16F03D"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 xml:space="preserve">Clean the remaining slurry attached to the product surface with a mild organic solvent </w:t>
      </w:r>
      <w:r w:rsidR="00CB52BE" w:rsidRPr="00D14100">
        <w:rPr>
          <w:color w:val="auto"/>
          <w:highlight w:val="cyan"/>
        </w:rPr>
        <w:t>(</w:t>
      </w:r>
      <w:r w:rsidRPr="00D14100">
        <w:rPr>
          <w:i/>
          <w:color w:val="auto"/>
          <w:highlight w:val="cyan"/>
        </w:rPr>
        <w:t>e.g.</w:t>
      </w:r>
      <w:r w:rsidRPr="00D14100">
        <w:rPr>
          <w:color w:val="auto"/>
          <w:highlight w:val="cyan"/>
        </w:rPr>
        <w:t>, isopropanol</w:t>
      </w:r>
      <w:r w:rsidR="00CB52BE" w:rsidRPr="00D14100">
        <w:rPr>
          <w:color w:val="auto"/>
          <w:highlight w:val="cyan"/>
        </w:rPr>
        <w:t>)</w:t>
      </w:r>
      <w:r w:rsidRPr="00D14100">
        <w:rPr>
          <w:color w:val="auto"/>
          <w:highlight w:val="cyan"/>
        </w:rPr>
        <w:t xml:space="preserve">. A thin layer of slurry may remain adhered to the surface of the parts, accentuated with products with </w:t>
      </w:r>
      <w:r w:rsidR="00CB52BE" w:rsidRPr="00D14100">
        <w:rPr>
          <w:color w:val="auto"/>
          <w:highlight w:val="cyan"/>
        </w:rPr>
        <w:t xml:space="preserve">a </w:t>
      </w:r>
      <w:r w:rsidRPr="00D14100">
        <w:rPr>
          <w:color w:val="auto"/>
          <w:highlight w:val="cyan"/>
        </w:rPr>
        <w:t>large surface.</w:t>
      </w:r>
    </w:p>
    <w:p w14:paraId="71B4C843" w14:textId="77777777" w:rsidR="00236E70" w:rsidRPr="00D14100" w:rsidRDefault="00236E70">
      <w:pPr>
        <w:widowControl/>
        <w:jc w:val="left"/>
        <w:rPr>
          <w:color w:val="auto"/>
          <w:highlight w:val="cyan"/>
        </w:rPr>
      </w:pPr>
    </w:p>
    <w:p w14:paraId="3F73A821" w14:textId="110B289C" w:rsidR="00236E70" w:rsidRPr="00D14100" w:rsidRDefault="00CB5DA3">
      <w:pPr>
        <w:pStyle w:val="ListParagraph"/>
        <w:widowControl/>
        <w:numPr>
          <w:ilvl w:val="2"/>
          <w:numId w:val="2"/>
        </w:numPr>
        <w:ind w:left="0" w:firstLine="0"/>
        <w:jc w:val="left"/>
        <w:rPr>
          <w:color w:val="auto"/>
          <w:highlight w:val="cyan"/>
        </w:rPr>
      </w:pPr>
      <w:r w:rsidRPr="00D14100">
        <w:rPr>
          <w:color w:val="auto"/>
          <w:highlight w:val="cyan"/>
        </w:rPr>
        <w:t>Dry the rinsed products at room temperature under a fume</w:t>
      </w:r>
      <w:r w:rsidR="00CB52BE" w:rsidRPr="00D14100">
        <w:rPr>
          <w:color w:val="auto"/>
          <w:highlight w:val="cyan"/>
        </w:rPr>
        <w:t xml:space="preserve"> </w:t>
      </w:r>
      <w:r w:rsidRPr="00D14100">
        <w:rPr>
          <w:color w:val="auto"/>
          <w:highlight w:val="cyan"/>
        </w:rPr>
        <w:t>hood</w:t>
      </w:r>
      <w:r w:rsidR="00CB52BE" w:rsidRPr="00D14100">
        <w:rPr>
          <w:color w:val="auto"/>
          <w:highlight w:val="cyan"/>
        </w:rPr>
        <w:t>.</w:t>
      </w:r>
    </w:p>
    <w:bookmarkEnd w:id="8"/>
    <w:p w14:paraId="5305C225" w14:textId="77777777" w:rsidR="00236E70" w:rsidRPr="00D14100" w:rsidRDefault="00236E70">
      <w:pPr>
        <w:widowControl/>
        <w:jc w:val="left"/>
        <w:rPr>
          <w:color w:val="auto"/>
        </w:rPr>
      </w:pPr>
    </w:p>
    <w:p w14:paraId="1EF5DC36" w14:textId="36C0CB67" w:rsidR="00236E70" w:rsidRPr="00D14100" w:rsidRDefault="00CB5DA3">
      <w:pPr>
        <w:widowControl/>
        <w:numPr>
          <w:ilvl w:val="0"/>
          <w:numId w:val="2"/>
        </w:numPr>
        <w:ind w:left="0" w:firstLine="0"/>
        <w:jc w:val="left"/>
        <w:rPr>
          <w:b/>
          <w:color w:val="auto"/>
        </w:rPr>
      </w:pPr>
      <w:r w:rsidRPr="00D14100">
        <w:rPr>
          <w:b/>
          <w:color w:val="auto"/>
        </w:rPr>
        <w:t>Co-</w:t>
      </w:r>
      <w:proofErr w:type="spellStart"/>
      <w:r w:rsidR="00CB52BE" w:rsidRPr="00D14100">
        <w:rPr>
          <w:b/>
          <w:color w:val="auto"/>
        </w:rPr>
        <w:t>d</w:t>
      </w:r>
      <w:r w:rsidRPr="00D14100">
        <w:rPr>
          <w:b/>
          <w:color w:val="auto"/>
        </w:rPr>
        <w:t>ebinding</w:t>
      </w:r>
      <w:proofErr w:type="spellEnd"/>
      <w:r w:rsidRPr="00D14100">
        <w:rPr>
          <w:b/>
          <w:color w:val="auto"/>
        </w:rPr>
        <w:t xml:space="preserve"> and Co-</w:t>
      </w:r>
      <w:r w:rsidR="00CB52BE" w:rsidRPr="00D14100">
        <w:rPr>
          <w:b/>
          <w:color w:val="auto"/>
        </w:rPr>
        <w:t>s</w:t>
      </w:r>
      <w:r w:rsidRPr="00D14100">
        <w:rPr>
          <w:b/>
          <w:color w:val="auto"/>
        </w:rPr>
        <w:t xml:space="preserve">intering of </w:t>
      </w:r>
      <w:r w:rsidR="00CB52BE" w:rsidRPr="00D14100">
        <w:rPr>
          <w:b/>
          <w:color w:val="auto"/>
        </w:rPr>
        <w:t>Single</w:t>
      </w:r>
      <w:r w:rsidR="009D1887" w:rsidRPr="00D14100">
        <w:rPr>
          <w:b/>
          <w:color w:val="auto"/>
        </w:rPr>
        <w:t>-graded</w:t>
      </w:r>
      <w:r w:rsidRPr="00D14100">
        <w:rPr>
          <w:b/>
          <w:color w:val="auto"/>
        </w:rPr>
        <w:t xml:space="preserve"> and FGM </w:t>
      </w:r>
      <w:r w:rsidR="00CB52BE" w:rsidRPr="00D14100">
        <w:rPr>
          <w:b/>
          <w:color w:val="auto"/>
        </w:rPr>
        <w:t>Components</w:t>
      </w:r>
    </w:p>
    <w:p w14:paraId="590DC421" w14:textId="77777777" w:rsidR="00236E70" w:rsidRPr="00D14100" w:rsidRDefault="00236E70">
      <w:pPr>
        <w:widowControl/>
        <w:jc w:val="left"/>
        <w:rPr>
          <w:b/>
          <w:color w:val="auto"/>
        </w:rPr>
      </w:pPr>
    </w:p>
    <w:p w14:paraId="002A0EE4" w14:textId="1D48082F" w:rsidR="00236E70" w:rsidRPr="00D14100" w:rsidRDefault="00CB5DA3">
      <w:pPr>
        <w:pStyle w:val="ListParagraph"/>
        <w:widowControl/>
        <w:numPr>
          <w:ilvl w:val="1"/>
          <w:numId w:val="2"/>
        </w:numPr>
        <w:ind w:left="0" w:firstLine="0"/>
        <w:jc w:val="left"/>
        <w:rPr>
          <w:color w:val="auto"/>
        </w:rPr>
      </w:pPr>
      <w:proofErr w:type="spellStart"/>
      <w:r w:rsidRPr="00D14100">
        <w:rPr>
          <w:color w:val="auto"/>
        </w:rPr>
        <w:t>Debind</w:t>
      </w:r>
      <w:proofErr w:type="spellEnd"/>
      <w:r w:rsidRPr="00D14100">
        <w:rPr>
          <w:color w:val="auto"/>
        </w:rPr>
        <w:t xml:space="preserve"> the green samples </w:t>
      </w:r>
      <w:r w:rsidR="00CB52BE" w:rsidRPr="00D14100">
        <w:rPr>
          <w:color w:val="auto"/>
        </w:rPr>
        <w:t xml:space="preserve">as described </w:t>
      </w:r>
      <w:r w:rsidRPr="00D14100">
        <w:rPr>
          <w:color w:val="auto"/>
        </w:rPr>
        <w:t>in the following steps.</w:t>
      </w:r>
    </w:p>
    <w:p w14:paraId="6889FFB1" w14:textId="77777777" w:rsidR="00236E70" w:rsidRPr="00D14100" w:rsidRDefault="00236E70">
      <w:pPr>
        <w:widowControl/>
        <w:jc w:val="left"/>
        <w:rPr>
          <w:color w:val="auto"/>
        </w:rPr>
      </w:pPr>
    </w:p>
    <w:p w14:paraId="1123125B" w14:textId="067358CF" w:rsidR="00236E70" w:rsidRPr="00D14100" w:rsidRDefault="00CB5DA3">
      <w:pPr>
        <w:pStyle w:val="ListParagraph"/>
        <w:widowControl/>
        <w:numPr>
          <w:ilvl w:val="2"/>
          <w:numId w:val="2"/>
        </w:numPr>
        <w:ind w:left="0" w:firstLine="0"/>
        <w:jc w:val="left"/>
        <w:rPr>
          <w:color w:val="auto"/>
        </w:rPr>
      </w:pPr>
      <w:r w:rsidRPr="00D14100">
        <w:rPr>
          <w:color w:val="auto"/>
        </w:rPr>
        <w:t xml:space="preserve">First, put the samples on a special kiln furniture which was sintered at a temperature at least 50 °C higher </w:t>
      </w:r>
      <w:r w:rsidR="00DF0E1E" w:rsidRPr="00D14100">
        <w:rPr>
          <w:color w:val="auto"/>
        </w:rPr>
        <w:t>than</w:t>
      </w:r>
      <w:r w:rsidRPr="00D14100">
        <w:rPr>
          <w:color w:val="auto"/>
        </w:rPr>
        <w:t xml:space="preserve"> the final sintering temperature of the printed components. By doing this, transferring the </w:t>
      </w:r>
      <w:proofErr w:type="spellStart"/>
      <w:r w:rsidRPr="00D14100">
        <w:rPr>
          <w:color w:val="auto"/>
        </w:rPr>
        <w:t>debound</w:t>
      </w:r>
      <w:proofErr w:type="spellEnd"/>
      <w:r w:rsidRPr="00D14100">
        <w:rPr>
          <w:color w:val="auto"/>
        </w:rPr>
        <w:t xml:space="preserve"> components to another kiln furniture is not necessary. </w:t>
      </w:r>
    </w:p>
    <w:p w14:paraId="0983E1E3" w14:textId="77777777" w:rsidR="00236E70" w:rsidRPr="00D14100" w:rsidRDefault="00236E70">
      <w:pPr>
        <w:widowControl/>
        <w:jc w:val="left"/>
        <w:rPr>
          <w:color w:val="auto"/>
        </w:rPr>
      </w:pPr>
    </w:p>
    <w:p w14:paraId="237D771E" w14:textId="63E4C035" w:rsidR="00236E70" w:rsidRPr="00D14100" w:rsidRDefault="00CB5DA3">
      <w:pPr>
        <w:pStyle w:val="ListParagraph"/>
        <w:widowControl/>
        <w:numPr>
          <w:ilvl w:val="2"/>
          <w:numId w:val="2"/>
        </w:numPr>
        <w:ind w:left="0" w:firstLine="0"/>
        <w:jc w:val="left"/>
        <w:rPr>
          <w:color w:val="auto"/>
        </w:rPr>
      </w:pPr>
      <w:r w:rsidRPr="00D14100">
        <w:rPr>
          <w:color w:val="auto"/>
        </w:rPr>
        <w:t xml:space="preserve">Perform a </w:t>
      </w:r>
      <w:proofErr w:type="spellStart"/>
      <w:r w:rsidRPr="00D14100">
        <w:rPr>
          <w:color w:val="auto"/>
        </w:rPr>
        <w:t>debinding</w:t>
      </w:r>
      <w:proofErr w:type="spellEnd"/>
      <w:r w:rsidRPr="00D14100">
        <w:rPr>
          <w:color w:val="auto"/>
        </w:rPr>
        <w:t xml:space="preserve"> program with a low heating rate in a furnace (see </w:t>
      </w:r>
      <w:r w:rsidR="00320416" w:rsidRPr="00D14100">
        <w:rPr>
          <w:b/>
          <w:color w:val="auto"/>
        </w:rPr>
        <w:t>Table of Materials</w:t>
      </w:r>
      <w:r w:rsidRPr="00D14100">
        <w:rPr>
          <w:color w:val="auto"/>
        </w:rPr>
        <w:t>) under air</w:t>
      </w:r>
      <w:r w:rsidR="00DF0E1E" w:rsidRPr="00D14100">
        <w:rPr>
          <w:color w:val="auto"/>
        </w:rPr>
        <w:t xml:space="preserve"> </w:t>
      </w:r>
      <w:r w:rsidRPr="00D14100">
        <w:rPr>
          <w:color w:val="auto"/>
        </w:rPr>
        <w:t>atmosphere up to 600 °C (</w:t>
      </w:r>
      <w:r w:rsidRPr="00D14100">
        <w:rPr>
          <w:i/>
          <w:color w:val="auto"/>
        </w:rPr>
        <w:t>e.g.</w:t>
      </w:r>
      <w:r w:rsidRPr="00D14100">
        <w:rPr>
          <w:color w:val="auto"/>
        </w:rPr>
        <w:t xml:space="preserve">, </w:t>
      </w:r>
      <w:r w:rsidR="00DF0E1E" w:rsidRPr="00D14100">
        <w:rPr>
          <w:color w:val="auto"/>
        </w:rPr>
        <w:t xml:space="preserve">with a </w:t>
      </w:r>
      <w:r w:rsidRPr="00D14100">
        <w:rPr>
          <w:color w:val="auto"/>
        </w:rPr>
        <w:t xml:space="preserve">heating rate </w:t>
      </w:r>
      <w:r w:rsidR="00DF0E1E" w:rsidRPr="00D14100">
        <w:rPr>
          <w:color w:val="auto"/>
        </w:rPr>
        <w:t>of</w:t>
      </w:r>
      <w:r w:rsidRPr="00D14100">
        <w:rPr>
          <w:color w:val="auto"/>
        </w:rPr>
        <w:t xml:space="preserve"> 7.5 °C/h). Use </w:t>
      </w:r>
      <w:r w:rsidR="00DF0E1E" w:rsidRPr="00D14100">
        <w:rPr>
          <w:color w:val="auto"/>
        </w:rPr>
        <w:t xml:space="preserve">a </w:t>
      </w:r>
      <w:r w:rsidRPr="00D14100">
        <w:rPr>
          <w:color w:val="auto"/>
        </w:rPr>
        <w:t>dwell time at 200 °C, 400 °C</w:t>
      </w:r>
      <w:r w:rsidR="00DF0E1E" w:rsidRPr="00D14100">
        <w:rPr>
          <w:color w:val="auto"/>
        </w:rPr>
        <w:t>,</w:t>
      </w:r>
      <w:r w:rsidRPr="00D14100">
        <w:rPr>
          <w:color w:val="auto"/>
        </w:rPr>
        <w:t xml:space="preserve"> and 600 °C of 10 h. Increase the heating rate at 600 °C to 60 °C/h up to 900 °C and use a dwell of 2 h. Cool down with a rate of 3 </w:t>
      </w:r>
      <w:r w:rsidR="00DF0E1E" w:rsidRPr="00D14100">
        <w:rPr>
          <w:color w:val="auto"/>
        </w:rPr>
        <w:t>-</w:t>
      </w:r>
      <w:r w:rsidRPr="00D14100">
        <w:rPr>
          <w:color w:val="auto"/>
        </w:rPr>
        <w:t xml:space="preserve"> 5 °C/min. </w:t>
      </w:r>
    </w:p>
    <w:p w14:paraId="1F4F6F79" w14:textId="77777777" w:rsidR="00236E70" w:rsidRPr="00D14100" w:rsidRDefault="00236E70">
      <w:pPr>
        <w:pStyle w:val="ListParagraph"/>
        <w:rPr>
          <w:color w:val="auto"/>
        </w:rPr>
      </w:pPr>
    </w:p>
    <w:p w14:paraId="457449ED" w14:textId="1B4864CB" w:rsidR="00236E70" w:rsidRPr="00D14100" w:rsidRDefault="00CB5DA3">
      <w:pPr>
        <w:pStyle w:val="ListParagraph"/>
        <w:widowControl/>
        <w:ind w:left="0"/>
        <w:jc w:val="left"/>
        <w:rPr>
          <w:color w:val="auto"/>
        </w:rPr>
      </w:pPr>
      <w:r w:rsidRPr="00D14100">
        <w:rPr>
          <w:color w:val="auto"/>
        </w:rPr>
        <w:t>Note: This cycle is based on prior characterization by TGA-DSC</w:t>
      </w:r>
      <w:r w:rsidR="00DF0E1E" w:rsidRPr="00D14100">
        <w:rPr>
          <w:color w:val="auto"/>
        </w:rPr>
        <w:t>;</w:t>
      </w:r>
      <w:r w:rsidRPr="00D14100">
        <w:rPr>
          <w:color w:val="auto"/>
        </w:rPr>
        <w:t xml:space="preserve"> however</w:t>
      </w:r>
      <w:r w:rsidR="00DF0E1E" w:rsidRPr="00D14100">
        <w:rPr>
          <w:color w:val="auto"/>
        </w:rPr>
        <w:t>,</w:t>
      </w:r>
      <w:r w:rsidRPr="00D14100">
        <w:rPr>
          <w:color w:val="auto"/>
        </w:rPr>
        <w:t xml:space="preserve"> a different set of polymer resin composition will require an updated </w:t>
      </w:r>
      <w:proofErr w:type="spellStart"/>
      <w:r w:rsidRPr="00D14100">
        <w:rPr>
          <w:color w:val="auto"/>
        </w:rPr>
        <w:t>debinding</w:t>
      </w:r>
      <w:proofErr w:type="spellEnd"/>
      <w:r w:rsidRPr="00D14100">
        <w:rPr>
          <w:color w:val="auto"/>
        </w:rPr>
        <w:t xml:space="preserve"> program. This is a crucial step in ceramic manufacturing and should not be ignored.</w:t>
      </w:r>
    </w:p>
    <w:p w14:paraId="1944E231" w14:textId="77777777" w:rsidR="00236E70" w:rsidRPr="00D14100" w:rsidRDefault="00236E70">
      <w:pPr>
        <w:widowControl/>
        <w:jc w:val="left"/>
        <w:rPr>
          <w:color w:val="auto"/>
        </w:rPr>
      </w:pPr>
    </w:p>
    <w:p w14:paraId="02A62428" w14:textId="14989AB8" w:rsidR="00236E70" w:rsidRPr="00D14100" w:rsidRDefault="00CB5DA3">
      <w:pPr>
        <w:widowControl/>
        <w:jc w:val="left"/>
        <w:rPr>
          <w:color w:val="auto"/>
        </w:rPr>
      </w:pPr>
      <w:r w:rsidRPr="00D14100">
        <w:rPr>
          <w:color w:val="auto"/>
        </w:rPr>
        <w:t>Note: All organic binder materials are, at this stage</w:t>
      </w:r>
      <w:r w:rsidR="00DF0E1E" w:rsidRPr="00D14100">
        <w:rPr>
          <w:color w:val="auto"/>
        </w:rPr>
        <w:t>,</w:t>
      </w:r>
      <w:r w:rsidRPr="00D14100">
        <w:rPr>
          <w:color w:val="auto"/>
        </w:rPr>
        <w:t xml:space="preserve"> thermally removed, while in the same step a </w:t>
      </w:r>
      <w:proofErr w:type="spellStart"/>
      <w:r w:rsidRPr="00D14100">
        <w:rPr>
          <w:color w:val="auto"/>
        </w:rPr>
        <w:t>presintering</w:t>
      </w:r>
      <w:proofErr w:type="spellEnd"/>
      <w:r w:rsidRPr="00D14100">
        <w:rPr>
          <w:color w:val="auto"/>
        </w:rPr>
        <w:t xml:space="preserve"> of the alumina particles is initiated to </w:t>
      </w:r>
      <w:r w:rsidR="00DF0E1E" w:rsidRPr="00D14100">
        <w:rPr>
          <w:color w:val="auto"/>
        </w:rPr>
        <w:t xml:space="preserve">safely </w:t>
      </w:r>
      <w:r w:rsidRPr="00D14100">
        <w:rPr>
          <w:color w:val="auto"/>
        </w:rPr>
        <w:t>enable the subsequent transfer of the samples to a sintering kiln.</w:t>
      </w:r>
    </w:p>
    <w:p w14:paraId="3AC5C868" w14:textId="77777777" w:rsidR="00236E70" w:rsidRPr="00D14100" w:rsidRDefault="00236E70">
      <w:pPr>
        <w:widowControl/>
        <w:jc w:val="left"/>
        <w:rPr>
          <w:color w:val="auto"/>
        </w:rPr>
      </w:pPr>
    </w:p>
    <w:p w14:paraId="50A60843" w14:textId="324A894D" w:rsidR="00236E70" w:rsidRPr="00D14100" w:rsidRDefault="00CB5DA3">
      <w:pPr>
        <w:pStyle w:val="ListParagraph"/>
        <w:widowControl/>
        <w:numPr>
          <w:ilvl w:val="2"/>
          <w:numId w:val="2"/>
        </w:numPr>
        <w:ind w:left="0" w:firstLine="0"/>
        <w:jc w:val="left"/>
        <w:rPr>
          <w:color w:val="auto"/>
        </w:rPr>
      </w:pPr>
      <w:r w:rsidRPr="00D14100">
        <w:rPr>
          <w:color w:val="auto"/>
        </w:rPr>
        <w:t>Transfer the samples with the carrier plate to a sinter</w:t>
      </w:r>
      <w:r w:rsidR="006C16A3" w:rsidRPr="00D14100">
        <w:rPr>
          <w:color w:val="auto"/>
        </w:rPr>
        <w:t>ing</w:t>
      </w:r>
      <w:r w:rsidRPr="00D14100">
        <w:rPr>
          <w:color w:val="auto"/>
        </w:rPr>
        <w:t xml:space="preserve"> furnace (see </w:t>
      </w:r>
      <w:r w:rsidR="00320416" w:rsidRPr="00D14100">
        <w:rPr>
          <w:b/>
          <w:color w:val="auto"/>
        </w:rPr>
        <w:t>Table of Materials</w:t>
      </w:r>
      <w:r w:rsidRPr="00D14100">
        <w:rPr>
          <w:color w:val="auto"/>
        </w:rPr>
        <w:t>).</w:t>
      </w:r>
    </w:p>
    <w:p w14:paraId="0C97D1F4" w14:textId="77777777" w:rsidR="00236E70" w:rsidRPr="00D14100" w:rsidRDefault="00236E70">
      <w:pPr>
        <w:pStyle w:val="ListParagraph"/>
        <w:widowControl/>
        <w:ind w:left="0"/>
        <w:jc w:val="left"/>
        <w:rPr>
          <w:color w:val="auto"/>
        </w:rPr>
      </w:pPr>
    </w:p>
    <w:p w14:paraId="375E286D" w14:textId="674B4428" w:rsidR="00236E70" w:rsidRPr="00D14100" w:rsidRDefault="00CB5DA3">
      <w:pPr>
        <w:pStyle w:val="ListParagraph"/>
        <w:widowControl/>
        <w:numPr>
          <w:ilvl w:val="2"/>
          <w:numId w:val="2"/>
        </w:numPr>
        <w:ind w:left="0" w:firstLine="0"/>
        <w:jc w:val="left"/>
        <w:rPr>
          <w:color w:val="auto"/>
        </w:rPr>
      </w:pPr>
      <w:r w:rsidRPr="00D14100">
        <w:rPr>
          <w:color w:val="auto"/>
        </w:rPr>
        <w:t>Sinter the samples under air</w:t>
      </w:r>
      <w:r w:rsidR="00DF0E1E" w:rsidRPr="00D14100">
        <w:rPr>
          <w:color w:val="auto"/>
        </w:rPr>
        <w:t xml:space="preserve"> </w:t>
      </w:r>
      <w:r w:rsidRPr="00D14100">
        <w:rPr>
          <w:color w:val="auto"/>
        </w:rPr>
        <w:t>atmosphere at 1</w:t>
      </w:r>
      <w:r w:rsidR="00DF0E1E" w:rsidRPr="00D14100">
        <w:rPr>
          <w:color w:val="auto"/>
        </w:rPr>
        <w:t>,</w:t>
      </w:r>
      <w:r w:rsidRPr="00D14100">
        <w:rPr>
          <w:color w:val="auto"/>
        </w:rPr>
        <w:t>600 °C for 2 h in the furnace. Use a heating rate of 3 °C/min up to 900 °C</w:t>
      </w:r>
      <w:r w:rsidR="00DF0E1E" w:rsidRPr="00D14100">
        <w:rPr>
          <w:color w:val="auto"/>
        </w:rPr>
        <w:t>,</w:t>
      </w:r>
      <w:r w:rsidRPr="00D14100">
        <w:rPr>
          <w:color w:val="auto"/>
        </w:rPr>
        <w:t xml:space="preserve"> followed by 1 °C/min up to </w:t>
      </w:r>
      <w:r w:rsidR="00DF0E1E" w:rsidRPr="00D14100">
        <w:rPr>
          <w:color w:val="auto"/>
        </w:rPr>
        <w:t xml:space="preserve">the </w:t>
      </w:r>
      <w:r w:rsidRPr="00D14100">
        <w:rPr>
          <w:color w:val="auto"/>
        </w:rPr>
        <w:t>final temperature of 1</w:t>
      </w:r>
      <w:r w:rsidR="00DF0E1E" w:rsidRPr="00D14100">
        <w:rPr>
          <w:color w:val="auto"/>
        </w:rPr>
        <w:t>,</w:t>
      </w:r>
      <w:r w:rsidRPr="00D14100">
        <w:rPr>
          <w:color w:val="auto"/>
        </w:rPr>
        <w:t xml:space="preserve">600 °C. </w:t>
      </w:r>
    </w:p>
    <w:p w14:paraId="28D0EC1F" w14:textId="77777777" w:rsidR="00DF0E1E" w:rsidRPr="00D14100" w:rsidRDefault="00DF0E1E" w:rsidP="00C25D92">
      <w:pPr>
        <w:pStyle w:val="ListParagraph"/>
        <w:widowControl/>
        <w:ind w:left="0"/>
        <w:jc w:val="left"/>
        <w:rPr>
          <w:color w:val="auto"/>
        </w:rPr>
      </w:pPr>
    </w:p>
    <w:p w14:paraId="3241AC93" w14:textId="4D82AE63" w:rsidR="00236E70" w:rsidRPr="00D14100" w:rsidRDefault="00CB5DA3">
      <w:pPr>
        <w:pStyle w:val="ListParagraph"/>
        <w:widowControl/>
        <w:ind w:left="0"/>
        <w:jc w:val="left"/>
        <w:rPr>
          <w:color w:val="auto"/>
        </w:rPr>
      </w:pPr>
      <w:r w:rsidRPr="00D14100">
        <w:rPr>
          <w:color w:val="auto"/>
        </w:rPr>
        <w:t>Note: The expected linear shrinkage of the components is about 20</w:t>
      </w:r>
      <w:r w:rsidR="00DF0E1E" w:rsidRPr="00D14100">
        <w:rPr>
          <w:color w:val="auto"/>
        </w:rPr>
        <w:t xml:space="preserve">% </w:t>
      </w:r>
      <w:r w:rsidRPr="00D14100">
        <w:rPr>
          <w:color w:val="auto"/>
        </w:rPr>
        <w:t>-</w:t>
      </w:r>
      <w:r w:rsidR="00DF0E1E" w:rsidRPr="00D14100">
        <w:rPr>
          <w:color w:val="auto"/>
        </w:rPr>
        <w:t xml:space="preserve"> </w:t>
      </w:r>
      <w:r w:rsidRPr="00D14100">
        <w:rPr>
          <w:color w:val="auto"/>
        </w:rPr>
        <w:t xml:space="preserve">25% in </w:t>
      </w:r>
      <w:r w:rsidR="00DF0E1E" w:rsidRPr="00D14100">
        <w:rPr>
          <w:color w:val="auto"/>
        </w:rPr>
        <w:t xml:space="preserve">the </w:t>
      </w:r>
      <w:proofErr w:type="spellStart"/>
      <w:proofErr w:type="gramStart"/>
      <w:r w:rsidRPr="00D14100">
        <w:rPr>
          <w:color w:val="auto"/>
        </w:rPr>
        <w:t>x,y</w:t>
      </w:r>
      <w:proofErr w:type="spellEnd"/>
      <w:proofErr w:type="gramEnd"/>
      <w:r w:rsidRPr="00D14100">
        <w:rPr>
          <w:color w:val="auto"/>
        </w:rPr>
        <w:t>-direction and 25</w:t>
      </w:r>
      <w:r w:rsidR="00DF0E1E" w:rsidRPr="00D14100">
        <w:rPr>
          <w:color w:val="auto"/>
        </w:rPr>
        <w:t xml:space="preserve">% </w:t>
      </w:r>
      <w:r w:rsidRPr="00D14100">
        <w:rPr>
          <w:color w:val="auto"/>
        </w:rPr>
        <w:t>-</w:t>
      </w:r>
      <w:r w:rsidR="00DF0E1E" w:rsidRPr="00D14100">
        <w:rPr>
          <w:color w:val="auto"/>
        </w:rPr>
        <w:t xml:space="preserve"> </w:t>
      </w:r>
      <w:r w:rsidRPr="00D14100">
        <w:rPr>
          <w:color w:val="auto"/>
        </w:rPr>
        <w:t xml:space="preserve">30% in </w:t>
      </w:r>
      <w:r w:rsidR="00DF0E1E" w:rsidRPr="00D14100">
        <w:rPr>
          <w:color w:val="auto"/>
        </w:rPr>
        <w:t xml:space="preserve">the </w:t>
      </w:r>
      <w:r w:rsidRPr="00D14100">
        <w:rPr>
          <w:color w:val="auto"/>
        </w:rPr>
        <w:t>z-direction.</w:t>
      </w:r>
    </w:p>
    <w:p w14:paraId="1C86481D" w14:textId="77777777" w:rsidR="00236E70" w:rsidRPr="00D14100" w:rsidRDefault="00236E70">
      <w:pPr>
        <w:widowControl/>
        <w:jc w:val="left"/>
        <w:rPr>
          <w:b/>
          <w:color w:val="auto"/>
        </w:rPr>
      </w:pPr>
    </w:p>
    <w:p w14:paraId="668949AA" w14:textId="2FE38389" w:rsidR="00236E70" w:rsidRPr="00D14100" w:rsidRDefault="00CB5DA3">
      <w:pPr>
        <w:widowControl/>
        <w:numPr>
          <w:ilvl w:val="0"/>
          <w:numId w:val="2"/>
        </w:numPr>
        <w:ind w:left="0" w:firstLine="0"/>
        <w:jc w:val="left"/>
        <w:rPr>
          <w:b/>
          <w:color w:val="auto"/>
        </w:rPr>
      </w:pPr>
      <w:r w:rsidRPr="00D14100">
        <w:rPr>
          <w:b/>
          <w:color w:val="auto"/>
        </w:rPr>
        <w:t xml:space="preserve">Characterization of </w:t>
      </w:r>
      <w:r w:rsidR="00385B37" w:rsidRPr="00D14100">
        <w:rPr>
          <w:b/>
          <w:color w:val="auto"/>
        </w:rPr>
        <w:t>Single</w:t>
      </w:r>
      <w:r w:rsidRPr="00D14100">
        <w:rPr>
          <w:b/>
          <w:color w:val="auto"/>
        </w:rPr>
        <w:t>-</w:t>
      </w:r>
      <w:r w:rsidR="00385B37" w:rsidRPr="00D14100">
        <w:rPr>
          <w:b/>
          <w:color w:val="auto"/>
        </w:rPr>
        <w:t>graded</w:t>
      </w:r>
      <w:r w:rsidRPr="00D14100">
        <w:rPr>
          <w:b/>
          <w:color w:val="auto"/>
        </w:rPr>
        <w:t xml:space="preserve"> and </w:t>
      </w:r>
      <w:r w:rsidR="00385B37" w:rsidRPr="00D14100">
        <w:rPr>
          <w:b/>
          <w:color w:val="auto"/>
        </w:rPr>
        <w:t>Functionally Graded Components</w:t>
      </w:r>
    </w:p>
    <w:p w14:paraId="3BDBE363" w14:textId="77777777" w:rsidR="00236E70" w:rsidRPr="00D14100" w:rsidRDefault="00236E70">
      <w:pPr>
        <w:widowControl/>
        <w:contextualSpacing/>
        <w:jc w:val="left"/>
        <w:rPr>
          <w:b/>
          <w:color w:val="auto"/>
        </w:rPr>
      </w:pPr>
    </w:p>
    <w:p w14:paraId="7DAF24A1" w14:textId="77777777" w:rsidR="00236E70" w:rsidRPr="00D14100" w:rsidRDefault="00CB5DA3">
      <w:pPr>
        <w:pStyle w:val="ListParagraph"/>
        <w:widowControl/>
        <w:numPr>
          <w:ilvl w:val="1"/>
          <w:numId w:val="2"/>
        </w:numPr>
        <w:ind w:left="0" w:firstLine="0"/>
        <w:jc w:val="left"/>
        <w:rPr>
          <w:color w:val="auto"/>
        </w:rPr>
      </w:pPr>
      <w:r w:rsidRPr="00D14100">
        <w:rPr>
          <w:color w:val="auto"/>
        </w:rPr>
        <w:t xml:space="preserve">Cut the samples with a diamond saw and polish the surface using </w:t>
      </w:r>
      <w:proofErr w:type="spellStart"/>
      <w:r w:rsidRPr="00D14100">
        <w:rPr>
          <w:color w:val="auto"/>
        </w:rPr>
        <w:t>ceramographic</w:t>
      </w:r>
      <w:proofErr w:type="spellEnd"/>
      <w:r w:rsidRPr="00D14100">
        <w:rPr>
          <w:color w:val="auto"/>
        </w:rPr>
        <w:t xml:space="preserve"> methods.</w:t>
      </w:r>
    </w:p>
    <w:p w14:paraId="431D2242" w14:textId="77777777" w:rsidR="00236E70" w:rsidRPr="00D14100" w:rsidRDefault="00236E70">
      <w:pPr>
        <w:widowControl/>
        <w:jc w:val="left"/>
        <w:rPr>
          <w:color w:val="auto"/>
        </w:rPr>
      </w:pPr>
    </w:p>
    <w:p w14:paraId="4FB81BDC" w14:textId="47E3D1BD" w:rsidR="00236E70" w:rsidRPr="00D14100" w:rsidRDefault="00CB5DA3">
      <w:pPr>
        <w:pStyle w:val="ListParagraph"/>
        <w:widowControl/>
        <w:numPr>
          <w:ilvl w:val="2"/>
          <w:numId w:val="2"/>
        </w:numPr>
        <w:ind w:left="0" w:firstLine="0"/>
        <w:jc w:val="left"/>
        <w:rPr>
          <w:color w:val="auto"/>
        </w:rPr>
      </w:pPr>
      <w:r w:rsidRPr="00D14100">
        <w:rPr>
          <w:color w:val="auto"/>
        </w:rPr>
        <w:t xml:space="preserve">Investigate the microstructure by using FESEM (see </w:t>
      </w:r>
      <w:r w:rsidR="00320416" w:rsidRPr="00D14100">
        <w:rPr>
          <w:b/>
          <w:color w:val="auto"/>
        </w:rPr>
        <w:t>Table of Materials</w:t>
      </w:r>
      <w:r w:rsidRPr="00D14100">
        <w:rPr>
          <w:color w:val="auto"/>
        </w:rPr>
        <w:t xml:space="preserve">). </w:t>
      </w:r>
    </w:p>
    <w:p w14:paraId="6511B79D" w14:textId="77777777" w:rsidR="00236E70" w:rsidRPr="00D14100" w:rsidRDefault="00236E70">
      <w:pPr>
        <w:pStyle w:val="ListParagraph"/>
        <w:widowControl/>
        <w:ind w:left="0"/>
        <w:jc w:val="left"/>
        <w:rPr>
          <w:color w:val="auto"/>
        </w:rPr>
      </w:pPr>
    </w:p>
    <w:p w14:paraId="73BDE311" w14:textId="61869165" w:rsidR="00236E70" w:rsidRPr="00D14100" w:rsidRDefault="00CB5DA3">
      <w:pPr>
        <w:pStyle w:val="NormalWeb"/>
        <w:widowControl/>
        <w:spacing w:beforeAutospacing="0" w:afterAutospacing="0"/>
        <w:jc w:val="left"/>
        <w:rPr>
          <w:b/>
          <w:color w:val="auto"/>
        </w:rPr>
      </w:pPr>
      <w:r w:rsidRPr="00D14100">
        <w:rPr>
          <w:color w:val="auto"/>
        </w:rPr>
        <w:t>Note: Visually inspect the porosity of the two functionally graded phases and at the boundary interface of the used materials. To obtain a more detailed result, perform an interface analysis. If the porosity is too high, optimize the suspension composition (</w:t>
      </w:r>
      <w:r w:rsidR="00385B37" w:rsidRPr="00D14100">
        <w:rPr>
          <w:color w:val="auto"/>
        </w:rPr>
        <w:t xml:space="preserve">section </w:t>
      </w:r>
      <w:r w:rsidRPr="00D14100">
        <w:rPr>
          <w:color w:val="auto"/>
        </w:rPr>
        <w:t>1), the printing parameters (</w:t>
      </w:r>
      <w:r w:rsidR="00385B37" w:rsidRPr="00D14100">
        <w:rPr>
          <w:color w:val="auto"/>
        </w:rPr>
        <w:t xml:space="preserve">section </w:t>
      </w:r>
      <w:r w:rsidRPr="00D14100">
        <w:rPr>
          <w:color w:val="auto"/>
        </w:rPr>
        <w:t>2.2) and/or the thermal treatment (</w:t>
      </w:r>
      <w:r w:rsidR="00385B37" w:rsidRPr="00D14100">
        <w:rPr>
          <w:color w:val="auto"/>
        </w:rPr>
        <w:t xml:space="preserve">section </w:t>
      </w:r>
      <w:r w:rsidRPr="00D14100">
        <w:rPr>
          <w:color w:val="auto"/>
        </w:rPr>
        <w:t>3). The targeted porosity is below 1%.</w:t>
      </w:r>
    </w:p>
    <w:p w14:paraId="56BCE5A1" w14:textId="77777777" w:rsidR="00236E70" w:rsidRPr="00D14100" w:rsidRDefault="00236E70">
      <w:pPr>
        <w:pStyle w:val="NormalWeb"/>
        <w:widowControl/>
        <w:spacing w:beforeAutospacing="0" w:afterAutospacing="0"/>
        <w:jc w:val="left"/>
        <w:rPr>
          <w:b/>
          <w:color w:val="auto"/>
        </w:rPr>
      </w:pPr>
    </w:p>
    <w:p w14:paraId="27C24567" w14:textId="77777777" w:rsidR="00236E70" w:rsidRPr="00D14100" w:rsidRDefault="00CB5DA3">
      <w:pPr>
        <w:pStyle w:val="NormalWeb"/>
        <w:widowControl/>
        <w:spacing w:beforeAutospacing="0" w:afterAutospacing="0"/>
        <w:jc w:val="left"/>
        <w:rPr>
          <w:b/>
          <w:color w:val="auto"/>
        </w:rPr>
      </w:pPr>
      <w:r w:rsidRPr="00D14100">
        <w:rPr>
          <w:b/>
          <w:color w:val="auto"/>
        </w:rPr>
        <w:t>REPRESENTATIVE RESULTS:</w:t>
      </w:r>
    </w:p>
    <w:p w14:paraId="62ED5A2E" w14:textId="2968EF79" w:rsidR="00236E70" w:rsidRPr="00D14100" w:rsidRDefault="00CB5DA3">
      <w:pPr>
        <w:widowControl/>
        <w:jc w:val="left"/>
        <w:rPr>
          <w:color w:val="auto"/>
        </w:rPr>
      </w:pPr>
      <w:proofErr w:type="gramStart"/>
      <w:r w:rsidRPr="00D14100">
        <w:rPr>
          <w:color w:val="auto"/>
        </w:rPr>
        <w:t>For the production of</w:t>
      </w:r>
      <w:proofErr w:type="gramEnd"/>
      <w:r w:rsidRPr="00D14100">
        <w:rPr>
          <w:color w:val="auto"/>
        </w:rPr>
        <w:t xml:space="preserve"> single</w:t>
      </w:r>
      <w:r w:rsidR="00853117" w:rsidRPr="00D14100">
        <w:rPr>
          <w:color w:val="auto"/>
        </w:rPr>
        <w:t>-</w:t>
      </w:r>
      <w:r w:rsidRPr="00D14100">
        <w:rPr>
          <w:color w:val="auto"/>
        </w:rPr>
        <w:t>material components and</w:t>
      </w:r>
      <w:r w:rsidR="00853117" w:rsidRPr="00D14100">
        <w:rPr>
          <w:color w:val="auto"/>
        </w:rPr>
        <w:t>,</w:t>
      </w:r>
      <w:r w:rsidRPr="00D14100">
        <w:rPr>
          <w:color w:val="auto"/>
        </w:rPr>
        <w:t xml:space="preserve"> eventually, functionally graded structures by means of a combination of dense and porous sections in a macroscopic range, only suspensions based on the alumina have been used. </w:t>
      </w:r>
    </w:p>
    <w:p w14:paraId="46A987C7" w14:textId="77777777" w:rsidR="00236E70" w:rsidRPr="00D14100" w:rsidRDefault="00236E70">
      <w:pPr>
        <w:widowControl/>
        <w:jc w:val="left"/>
        <w:rPr>
          <w:color w:val="auto"/>
        </w:rPr>
      </w:pPr>
    </w:p>
    <w:p w14:paraId="70CABACD" w14:textId="530112C8" w:rsidR="00236E70" w:rsidRPr="00D14100" w:rsidRDefault="00CB5DA3">
      <w:pPr>
        <w:widowControl/>
        <w:jc w:val="left"/>
        <w:rPr>
          <w:color w:val="auto"/>
        </w:rPr>
      </w:pPr>
      <w:r w:rsidRPr="00D14100">
        <w:rPr>
          <w:color w:val="auto"/>
        </w:rPr>
        <w:t>The measurement result of the average particle diameter (</w:t>
      </w:r>
      <w:r w:rsidR="00853117" w:rsidRPr="00D14100">
        <w:rPr>
          <w:color w:val="auto"/>
        </w:rPr>
        <w:t>D</w:t>
      </w:r>
      <w:r w:rsidRPr="00D14100">
        <w:rPr>
          <w:color w:val="auto"/>
          <w:vertAlign w:val="subscript"/>
        </w:rPr>
        <w:t>50</w:t>
      </w:r>
      <w:r w:rsidRPr="00D14100">
        <w:rPr>
          <w:color w:val="auto"/>
        </w:rPr>
        <w:t xml:space="preserve">) of the used alumina powder after dispersion was 0.47 µm. This result correlates with the given information of an actual particle size of 0.45 to 0.5 µm from the supplier. </w:t>
      </w:r>
      <w:r w:rsidR="00320416" w:rsidRPr="00D14100">
        <w:rPr>
          <w:b/>
          <w:color w:val="auto"/>
        </w:rPr>
        <w:t>Figure 1A</w:t>
      </w:r>
      <w:r w:rsidRPr="00D14100">
        <w:rPr>
          <w:color w:val="auto"/>
        </w:rPr>
        <w:t xml:space="preserve"> shows the FESEM analysis of the alumina powder before preparation and </w:t>
      </w:r>
      <w:r w:rsidR="00320416" w:rsidRPr="00D14100">
        <w:rPr>
          <w:b/>
          <w:color w:val="auto"/>
        </w:rPr>
        <w:t>Figure 1B</w:t>
      </w:r>
      <w:r w:rsidRPr="00D14100">
        <w:rPr>
          <w:color w:val="auto"/>
        </w:rPr>
        <w:t xml:space="preserve"> a FESEM</w:t>
      </w:r>
      <w:r w:rsidR="00C902A0" w:rsidRPr="00D14100">
        <w:rPr>
          <w:color w:val="auto"/>
        </w:rPr>
        <w:t xml:space="preserve"> </w:t>
      </w:r>
      <w:r w:rsidRPr="00D14100">
        <w:rPr>
          <w:color w:val="auto"/>
        </w:rPr>
        <w:t xml:space="preserve">image of a granulate surface in detail. </w:t>
      </w:r>
      <w:r w:rsidR="00320416" w:rsidRPr="00D14100">
        <w:rPr>
          <w:b/>
          <w:color w:val="auto"/>
        </w:rPr>
        <w:t>Figure 1C</w:t>
      </w:r>
      <w:r w:rsidRPr="00D14100">
        <w:rPr>
          <w:color w:val="auto"/>
        </w:rPr>
        <w:t xml:space="preserve"> and </w:t>
      </w:r>
      <w:r w:rsidR="00320416" w:rsidRPr="00D14100">
        <w:rPr>
          <w:b/>
          <w:color w:val="auto"/>
        </w:rPr>
        <w:t>Figure 1D</w:t>
      </w:r>
      <w:r w:rsidRPr="00D14100">
        <w:rPr>
          <w:color w:val="auto"/>
        </w:rPr>
        <w:t xml:space="preserve"> show the same for the deagglomerated alumina in a dried state. The untreated powders are not present as single primary particles, but as big spherical granules (</w:t>
      </w:r>
      <w:r w:rsidR="00C902A0" w:rsidRPr="00D14100">
        <w:rPr>
          <w:color w:val="auto"/>
        </w:rPr>
        <w:t xml:space="preserve">with a </w:t>
      </w:r>
      <w:r w:rsidRPr="00D14100">
        <w:rPr>
          <w:color w:val="auto"/>
        </w:rPr>
        <w:t>diameter up to 100 µm)</w:t>
      </w:r>
      <w:r w:rsidR="00C902A0" w:rsidRPr="00D14100">
        <w:rPr>
          <w:color w:val="auto"/>
        </w:rPr>
        <w:t>,</w:t>
      </w:r>
      <w:r w:rsidRPr="00D14100">
        <w:rPr>
          <w:color w:val="auto"/>
        </w:rPr>
        <w:t xml:space="preserve"> which is a typical condition for dry pressing raw materials. The FESEM</w:t>
      </w:r>
      <w:r w:rsidR="00C902A0" w:rsidRPr="00D14100">
        <w:rPr>
          <w:color w:val="auto"/>
        </w:rPr>
        <w:t xml:space="preserve"> </w:t>
      </w:r>
      <w:r w:rsidRPr="00D14100">
        <w:rPr>
          <w:color w:val="auto"/>
        </w:rPr>
        <w:t>images of the granulate surfaces show the primary particles of the alumina untreated (</w:t>
      </w:r>
      <w:r w:rsidR="00320416" w:rsidRPr="00D14100">
        <w:rPr>
          <w:b/>
          <w:color w:val="auto"/>
        </w:rPr>
        <w:t>Figure 1B</w:t>
      </w:r>
      <w:r w:rsidRPr="00D14100">
        <w:rPr>
          <w:color w:val="auto"/>
        </w:rPr>
        <w:t>) and deagglomerated (</w:t>
      </w:r>
      <w:r w:rsidR="00320416" w:rsidRPr="00D14100">
        <w:rPr>
          <w:b/>
          <w:color w:val="auto"/>
        </w:rPr>
        <w:t>Figure 1D</w:t>
      </w:r>
      <w:r w:rsidRPr="00D14100">
        <w:rPr>
          <w:color w:val="auto"/>
        </w:rPr>
        <w:t>) with an actual particle size of approximately 0.45 µm.</w:t>
      </w:r>
    </w:p>
    <w:p w14:paraId="2C6D3EB0" w14:textId="77777777" w:rsidR="00236E70" w:rsidRPr="00D14100" w:rsidRDefault="00236E70">
      <w:pPr>
        <w:widowControl/>
        <w:jc w:val="left"/>
        <w:rPr>
          <w:color w:val="auto"/>
        </w:rPr>
      </w:pPr>
    </w:p>
    <w:p w14:paraId="760AB549" w14:textId="565E9C41" w:rsidR="00236E70" w:rsidRPr="00D14100" w:rsidRDefault="00320416">
      <w:pPr>
        <w:widowControl/>
        <w:jc w:val="left"/>
        <w:rPr>
          <w:color w:val="auto"/>
        </w:rPr>
      </w:pPr>
      <w:r w:rsidRPr="00D14100">
        <w:rPr>
          <w:b/>
          <w:color w:val="auto"/>
        </w:rPr>
        <w:t>Figure 2</w:t>
      </w:r>
      <w:r w:rsidR="00CB5DA3" w:rsidRPr="00D14100">
        <w:rPr>
          <w:color w:val="auto"/>
        </w:rPr>
        <w:t xml:space="preserve"> shows the dynamic viscosity of the developed suspensions based on the alumina powder as a function of the shear rate</w:t>
      </w:r>
      <w:r w:rsidR="00C902A0" w:rsidRPr="00D14100">
        <w:rPr>
          <w:color w:val="auto"/>
        </w:rPr>
        <w:t>—</w:t>
      </w:r>
      <w:r w:rsidR="00CB5DA3" w:rsidRPr="00D14100">
        <w:rPr>
          <w:color w:val="auto"/>
        </w:rPr>
        <w:t>logarithmic presentation</w:t>
      </w:r>
      <w:r w:rsidR="00C902A0" w:rsidRPr="00D14100">
        <w:rPr>
          <w:color w:val="auto"/>
        </w:rPr>
        <w:t>—</w:t>
      </w:r>
      <w:r w:rsidR="00CB5DA3" w:rsidRPr="00D14100">
        <w:rPr>
          <w:color w:val="auto"/>
        </w:rPr>
        <w:t xml:space="preserve">and </w:t>
      </w:r>
      <w:r w:rsidR="006C16A3" w:rsidRPr="00D14100">
        <w:rPr>
          <w:color w:val="auto"/>
        </w:rPr>
        <w:t>depending on</w:t>
      </w:r>
      <w:r w:rsidR="00CB5DA3" w:rsidRPr="00D14100">
        <w:rPr>
          <w:color w:val="auto"/>
        </w:rPr>
        <w:t xml:space="preserve"> different compositions concerning varied powder content, binder-crosslinker ratio</w:t>
      </w:r>
      <w:r w:rsidR="00C902A0" w:rsidRPr="00D14100">
        <w:rPr>
          <w:color w:val="auto"/>
        </w:rPr>
        <w:t>,</w:t>
      </w:r>
      <w:r w:rsidR="00CB5DA3" w:rsidRPr="00D14100">
        <w:rPr>
          <w:color w:val="auto"/>
        </w:rPr>
        <w:t xml:space="preserve"> and content of </w:t>
      </w:r>
      <w:r w:rsidR="006C16A3" w:rsidRPr="00D14100">
        <w:rPr>
          <w:color w:val="auto"/>
        </w:rPr>
        <w:t xml:space="preserve">the </w:t>
      </w:r>
      <w:r w:rsidR="00CB5DA3" w:rsidRPr="00D14100">
        <w:rPr>
          <w:color w:val="auto"/>
        </w:rPr>
        <w:t>dispersing agent. All suspension compositions show a shear thinning behavior, but different levels of dynamic viscosities.</w:t>
      </w:r>
    </w:p>
    <w:p w14:paraId="13D99913" w14:textId="77777777" w:rsidR="00236E70" w:rsidRPr="00D14100" w:rsidRDefault="00236E70">
      <w:pPr>
        <w:widowControl/>
        <w:jc w:val="left"/>
        <w:rPr>
          <w:color w:val="auto"/>
        </w:rPr>
      </w:pPr>
    </w:p>
    <w:p w14:paraId="1DD22294" w14:textId="7B0DB70B" w:rsidR="00236E70" w:rsidRPr="00D14100" w:rsidRDefault="00CB5DA3">
      <w:pPr>
        <w:widowControl/>
        <w:jc w:val="left"/>
        <w:rPr>
          <w:color w:val="auto"/>
        </w:rPr>
      </w:pPr>
      <w:r w:rsidRPr="00D14100">
        <w:rPr>
          <w:color w:val="auto"/>
        </w:rPr>
        <w:t xml:space="preserve">The suspension homogeneity is shown in </w:t>
      </w:r>
      <w:r w:rsidR="00320416" w:rsidRPr="00D14100">
        <w:rPr>
          <w:b/>
          <w:color w:val="auto"/>
        </w:rPr>
        <w:t>Figure 3</w:t>
      </w:r>
      <w:r w:rsidRPr="00D14100">
        <w:rPr>
          <w:color w:val="auto"/>
        </w:rPr>
        <w:t xml:space="preserve"> with a FESEM image of a thin slice of ceramic-polymeric resin. The ceramic primary particles appear clearly while the polymeric resin is to some extent not detected by the electron detector.</w:t>
      </w:r>
    </w:p>
    <w:p w14:paraId="218555D8" w14:textId="77777777" w:rsidR="00236E70" w:rsidRPr="00D14100" w:rsidRDefault="00236E70">
      <w:pPr>
        <w:widowControl/>
        <w:jc w:val="left"/>
        <w:rPr>
          <w:color w:val="auto"/>
        </w:rPr>
      </w:pPr>
    </w:p>
    <w:p w14:paraId="133AFD4A" w14:textId="660EED64" w:rsidR="00236E70" w:rsidRPr="00D14100" w:rsidRDefault="00CB5DA3">
      <w:pPr>
        <w:widowControl/>
        <w:jc w:val="left"/>
        <w:rPr>
          <w:color w:val="auto"/>
        </w:rPr>
      </w:pPr>
      <w:r w:rsidRPr="00D14100">
        <w:rPr>
          <w:color w:val="auto"/>
        </w:rPr>
        <w:t xml:space="preserve">The measurement of the storage modulus G´ as </w:t>
      </w:r>
      <w:r w:rsidR="00C902A0" w:rsidRPr="00D14100">
        <w:rPr>
          <w:color w:val="auto"/>
        </w:rPr>
        <w:t xml:space="preserve">a </w:t>
      </w:r>
      <w:r w:rsidRPr="00D14100">
        <w:rPr>
          <w:color w:val="auto"/>
        </w:rPr>
        <w:t xml:space="preserve">function of time to characterize the curing behavior </w:t>
      </w:r>
      <w:r w:rsidR="006C16A3" w:rsidRPr="00D14100">
        <w:rPr>
          <w:color w:val="auto"/>
        </w:rPr>
        <w:t>as depending on</w:t>
      </w:r>
      <w:r w:rsidRPr="00D14100">
        <w:rPr>
          <w:color w:val="auto"/>
        </w:rPr>
        <w:t xml:space="preserve"> time is shown in </w:t>
      </w:r>
      <w:r w:rsidR="00320416" w:rsidRPr="00D14100">
        <w:rPr>
          <w:b/>
          <w:color w:val="auto"/>
        </w:rPr>
        <w:t>Figure 4</w:t>
      </w:r>
      <w:r w:rsidRPr="00D14100">
        <w:rPr>
          <w:color w:val="auto"/>
        </w:rPr>
        <w:t>. The adjustable parameter of the printing device helps to evaluate the curing time during printing. Generally, the suspension shows a constant level of G´ below 1</w:t>
      </w:r>
      <w:r w:rsidR="00C902A0" w:rsidRPr="00D14100">
        <w:rPr>
          <w:color w:val="auto"/>
        </w:rPr>
        <w:t>,</w:t>
      </w:r>
      <w:r w:rsidRPr="00D14100">
        <w:rPr>
          <w:color w:val="auto"/>
        </w:rPr>
        <w:t>000 Pa for a steady deformation. During the exposure of the suspensions</w:t>
      </w:r>
      <w:r w:rsidR="00C902A0" w:rsidRPr="00D14100">
        <w:rPr>
          <w:color w:val="auto"/>
        </w:rPr>
        <w:t>,</w:t>
      </w:r>
      <w:r w:rsidRPr="00D14100">
        <w:rPr>
          <w:color w:val="auto"/>
        </w:rPr>
        <w:t xml:space="preserve"> which starts after 60 s, G´ increases depending on the exposure time</w:t>
      </w:r>
      <w:r w:rsidR="00C902A0" w:rsidRPr="00D14100">
        <w:rPr>
          <w:color w:val="auto"/>
        </w:rPr>
        <w:t>—</w:t>
      </w:r>
      <w:r w:rsidRPr="00D14100">
        <w:rPr>
          <w:color w:val="auto"/>
        </w:rPr>
        <w:t xml:space="preserve">varied in a </w:t>
      </w:r>
      <w:r w:rsidRPr="00D14100">
        <w:rPr>
          <w:color w:val="auto"/>
        </w:rPr>
        <w:lastRenderedPageBreak/>
        <w:t>range of 1 to 20 s</w:t>
      </w:r>
      <w:r w:rsidR="00C902A0" w:rsidRPr="00D14100">
        <w:rPr>
          <w:color w:val="auto"/>
        </w:rPr>
        <w:t>—</w:t>
      </w:r>
      <w:r w:rsidRPr="00D14100">
        <w:rPr>
          <w:color w:val="auto"/>
        </w:rPr>
        <w:t>to a higher level of G´, above 10</w:t>
      </w:r>
      <w:r w:rsidRPr="00D14100">
        <w:rPr>
          <w:color w:val="auto"/>
          <w:vertAlign w:val="superscript"/>
        </w:rPr>
        <w:t>5</w:t>
      </w:r>
      <w:r w:rsidRPr="00D14100">
        <w:rPr>
          <w:color w:val="auto"/>
        </w:rPr>
        <w:t xml:space="preserve"> Pa. Within the diagram, the curves represent different exposure times of a suspension to show the influence </w:t>
      </w:r>
      <w:r w:rsidR="00C902A0" w:rsidRPr="00D14100">
        <w:rPr>
          <w:color w:val="auto"/>
        </w:rPr>
        <w:t>on</w:t>
      </w:r>
      <w:r w:rsidRPr="00D14100">
        <w:rPr>
          <w:color w:val="auto"/>
        </w:rPr>
        <w:t xml:space="preserve"> the strength of the cured polymer-ceramic-composite.</w:t>
      </w:r>
      <w:r w:rsidRPr="00D14100">
        <w:rPr>
          <w:b/>
          <w:color w:val="auto"/>
        </w:rPr>
        <w:t xml:space="preserve"> </w:t>
      </w:r>
    </w:p>
    <w:p w14:paraId="5913ADBD" w14:textId="77777777" w:rsidR="00236E70" w:rsidRPr="00D14100" w:rsidRDefault="00236E70">
      <w:pPr>
        <w:widowControl/>
        <w:jc w:val="left"/>
        <w:rPr>
          <w:color w:val="auto"/>
        </w:rPr>
      </w:pPr>
    </w:p>
    <w:p w14:paraId="62FD0BCB" w14:textId="402FC4BE" w:rsidR="00236E70" w:rsidRPr="00D14100" w:rsidRDefault="00CB5DA3">
      <w:pPr>
        <w:widowControl/>
        <w:jc w:val="left"/>
        <w:rPr>
          <w:color w:val="auto"/>
        </w:rPr>
      </w:pPr>
      <w:r w:rsidRPr="00D14100">
        <w:rPr>
          <w:color w:val="auto"/>
        </w:rPr>
        <w:t xml:space="preserve">The ceramic SLA printing equipment, using the </w:t>
      </w:r>
      <w:proofErr w:type="spellStart"/>
      <w:r w:rsidRPr="00D14100">
        <w:rPr>
          <w:color w:val="auto"/>
        </w:rPr>
        <w:t>Admaflex</w:t>
      </w:r>
      <w:proofErr w:type="spellEnd"/>
      <w:r w:rsidRPr="00D14100">
        <w:rPr>
          <w:color w:val="auto"/>
        </w:rPr>
        <w:t xml:space="preserve"> technology, </w:t>
      </w:r>
      <w:r w:rsidR="00C902A0" w:rsidRPr="00D14100">
        <w:rPr>
          <w:color w:val="auto"/>
        </w:rPr>
        <w:t>can</w:t>
      </w:r>
      <w:r w:rsidRPr="00D14100">
        <w:rPr>
          <w:color w:val="auto"/>
        </w:rPr>
        <w:t xml:space="preserve"> handle high viscosity ceramic slurries thanks to the transport system. The FGM parts can be conceived by a pixel-by-pixel control that directs the irradiated light for each section of the network. The under- and overexposure effects can be compensated </w:t>
      </w:r>
      <w:r w:rsidR="006B529A" w:rsidRPr="00D14100">
        <w:rPr>
          <w:color w:val="auto"/>
        </w:rPr>
        <w:t xml:space="preserve">for </w:t>
      </w:r>
      <w:r w:rsidRPr="00D14100">
        <w:rPr>
          <w:color w:val="auto"/>
        </w:rPr>
        <w:t>by the same pixel-by-pixel control feature. In addition, this is complemented by a developed software suite identifying the different sections</w:t>
      </w:r>
      <w:r w:rsidR="006B529A" w:rsidRPr="00D14100">
        <w:rPr>
          <w:color w:val="auto"/>
        </w:rPr>
        <w:t>—</w:t>
      </w:r>
      <w:r w:rsidRPr="00D14100">
        <w:rPr>
          <w:color w:val="auto"/>
        </w:rPr>
        <w:t>porous and dense</w:t>
      </w:r>
      <w:r w:rsidR="006B529A" w:rsidRPr="00D14100">
        <w:rPr>
          <w:color w:val="auto"/>
        </w:rPr>
        <w:t>—</w:t>
      </w:r>
      <w:proofErr w:type="gramStart"/>
      <w:r w:rsidRPr="00D14100">
        <w:rPr>
          <w:color w:val="auto"/>
        </w:rPr>
        <w:t>in order to</w:t>
      </w:r>
      <w:proofErr w:type="gramEnd"/>
      <w:r w:rsidRPr="00D14100">
        <w:rPr>
          <w:color w:val="auto"/>
        </w:rPr>
        <w:t xml:space="preserve"> compensate the light behavior differences per exposed area. This proprietary technology provides adapted light</w:t>
      </w:r>
      <w:r w:rsidR="006B529A" w:rsidRPr="00D14100">
        <w:rPr>
          <w:color w:val="auto"/>
        </w:rPr>
        <w:t>-</w:t>
      </w:r>
      <w:r w:rsidRPr="00D14100">
        <w:rPr>
          <w:color w:val="auto"/>
        </w:rPr>
        <w:t>curing strategies to such sections.</w:t>
      </w:r>
    </w:p>
    <w:p w14:paraId="20BA4650" w14:textId="77777777" w:rsidR="00236E70" w:rsidRPr="00D14100" w:rsidRDefault="00236E70">
      <w:pPr>
        <w:widowControl/>
        <w:jc w:val="left"/>
        <w:rPr>
          <w:color w:val="auto"/>
        </w:rPr>
      </w:pPr>
    </w:p>
    <w:p w14:paraId="25281D31" w14:textId="50C7D99F" w:rsidR="00236E70" w:rsidRPr="00D14100" w:rsidRDefault="00CB5DA3">
      <w:pPr>
        <w:widowControl/>
        <w:jc w:val="left"/>
        <w:rPr>
          <w:color w:val="auto"/>
        </w:rPr>
      </w:pPr>
      <w:r w:rsidRPr="00D14100">
        <w:rPr>
          <w:color w:val="auto"/>
        </w:rPr>
        <w:t>By using a suspension with the dynamic viscosity behavior as presented in composition 1 (</w:t>
      </w:r>
      <w:r w:rsidR="00320416" w:rsidRPr="00D14100">
        <w:rPr>
          <w:b/>
          <w:color w:val="auto"/>
        </w:rPr>
        <w:t>Figure 2</w:t>
      </w:r>
      <w:r w:rsidRPr="00D14100">
        <w:rPr>
          <w:color w:val="auto"/>
        </w:rPr>
        <w:t xml:space="preserve">), </w:t>
      </w:r>
      <w:r w:rsidR="006B529A" w:rsidRPr="00D14100">
        <w:rPr>
          <w:color w:val="auto"/>
        </w:rPr>
        <w:t>s</w:t>
      </w:r>
      <w:r w:rsidRPr="00D14100">
        <w:rPr>
          <w:color w:val="auto"/>
        </w:rPr>
        <w:t>ingle-component FGM</w:t>
      </w:r>
      <w:r w:rsidR="00911303" w:rsidRPr="00D14100">
        <w:rPr>
          <w:color w:val="auto"/>
        </w:rPr>
        <w:t>s</w:t>
      </w:r>
      <w:r w:rsidRPr="00D14100">
        <w:rPr>
          <w:color w:val="auto"/>
        </w:rPr>
        <w:t xml:space="preserve"> with </w:t>
      </w:r>
      <w:r w:rsidR="006C16A3" w:rsidRPr="00D14100">
        <w:rPr>
          <w:color w:val="auto"/>
        </w:rPr>
        <w:t>3-D</w:t>
      </w:r>
      <w:r w:rsidRPr="00D14100">
        <w:rPr>
          <w:color w:val="auto"/>
        </w:rPr>
        <w:t xml:space="preserve"> structures were manufactured after the empirical determination of the device parameters. </w:t>
      </w:r>
      <w:r w:rsidR="00320416" w:rsidRPr="00D14100">
        <w:rPr>
          <w:b/>
          <w:color w:val="auto"/>
        </w:rPr>
        <w:t>Figure 5A</w:t>
      </w:r>
      <w:r w:rsidRPr="00D14100">
        <w:rPr>
          <w:color w:val="auto"/>
        </w:rPr>
        <w:t xml:space="preserve"> shows a complex </w:t>
      </w:r>
      <w:r w:rsidR="0016355D" w:rsidRPr="00D14100">
        <w:rPr>
          <w:color w:val="auto"/>
        </w:rPr>
        <w:t>3-D</w:t>
      </w:r>
      <w:r w:rsidRPr="00D14100">
        <w:rPr>
          <w:color w:val="auto"/>
        </w:rPr>
        <w:t xml:space="preserve"> model and </w:t>
      </w:r>
      <w:r w:rsidR="006B529A" w:rsidRPr="00D14100">
        <w:rPr>
          <w:b/>
          <w:color w:val="auto"/>
        </w:rPr>
        <w:t xml:space="preserve">Figure </w:t>
      </w:r>
      <w:r w:rsidR="008710DE" w:rsidRPr="00D14100">
        <w:rPr>
          <w:b/>
          <w:color w:val="auto"/>
        </w:rPr>
        <w:t>5</w:t>
      </w:r>
      <w:r w:rsidR="008710DE" w:rsidRPr="00D14100">
        <w:rPr>
          <w:b/>
          <w:color w:val="auto"/>
        </w:rPr>
        <w:t>B</w:t>
      </w:r>
      <w:r w:rsidR="008710DE" w:rsidRPr="00D14100">
        <w:rPr>
          <w:color w:val="auto"/>
        </w:rPr>
        <w:t xml:space="preserve"> </w:t>
      </w:r>
      <w:r w:rsidR="006B529A" w:rsidRPr="00D14100">
        <w:rPr>
          <w:color w:val="auto"/>
        </w:rPr>
        <w:t xml:space="preserve">shows </w:t>
      </w:r>
      <w:r w:rsidRPr="00D14100">
        <w:rPr>
          <w:color w:val="auto"/>
        </w:rPr>
        <w:t>the sintered test structure based on the alumina suspensions additively manufactured within the research program.</w:t>
      </w:r>
    </w:p>
    <w:p w14:paraId="0EF4A823" w14:textId="77777777" w:rsidR="00236E70" w:rsidRPr="00D14100" w:rsidRDefault="00236E70">
      <w:pPr>
        <w:widowControl/>
        <w:jc w:val="left"/>
        <w:rPr>
          <w:color w:val="auto"/>
        </w:rPr>
      </w:pPr>
    </w:p>
    <w:p w14:paraId="5AE2F731" w14:textId="36A68525" w:rsidR="00236E70" w:rsidRPr="00D14100" w:rsidRDefault="00320416">
      <w:pPr>
        <w:widowControl/>
        <w:jc w:val="left"/>
        <w:rPr>
          <w:color w:val="auto"/>
        </w:rPr>
      </w:pPr>
      <w:r w:rsidRPr="00D14100">
        <w:rPr>
          <w:b/>
          <w:color w:val="auto"/>
        </w:rPr>
        <w:t>Figure 6</w:t>
      </w:r>
      <w:r w:rsidR="00CB5DA3" w:rsidRPr="00D14100">
        <w:rPr>
          <w:color w:val="auto"/>
        </w:rPr>
        <w:t xml:space="preserve"> shows FESEM</w:t>
      </w:r>
      <w:r w:rsidR="006B529A" w:rsidRPr="00D14100">
        <w:rPr>
          <w:color w:val="auto"/>
        </w:rPr>
        <w:t xml:space="preserve"> </w:t>
      </w:r>
      <w:r w:rsidR="00CB5DA3" w:rsidRPr="00D14100">
        <w:rPr>
          <w:color w:val="auto"/>
        </w:rPr>
        <w:t>images of the microstructure of a single</w:t>
      </w:r>
      <w:r w:rsidR="006B529A" w:rsidRPr="00D14100">
        <w:rPr>
          <w:color w:val="auto"/>
        </w:rPr>
        <w:t>-</w:t>
      </w:r>
      <w:r w:rsidR="00CB5DA3" w:rsidRPr="00D14100">
        <w:rPr>
          <w:color w:val="auto"/>
        </w:rPr>
        <w:t>material FGM component within the dense part</w:t>
      </w:r>
      <w:r w:rsidR="006B529A" w:rsidRPr="00D14100">
        <w:rPr>
          <w:color w:val="auto"/>
        </w:rPr>
        <w:t>;</w:t>
      </w:r>
      <w:r w:rsidR="00CB5DA3" w:rsidRPr="00D14100">
        <w:rPr>
          <w:color w:val="auto"/>
        </w:rPr>
        <w:t xml:space="preserve"> the porosity is in a macroscopic range.</w:t>
      </w:r>
    </w:p>
    <w:p w14:paraId="503200A5" w14:textId="77777777" w:rsidR="00236E70" w:rsidRPr="00D14100" w:rsidRDefault="00236E70">
      <w:pPr>
        <w:widowControl/>
        <w:jc w:val="left"/>
        <w:rPr>
          <w:color w:val="auto"/>
        </w:rPr>
      </w:pPr>
    </w:p>
    <w:p w14:paraId="294F9EB9" w14:textId="77777777" w:rsidR="00236E70" w:rsidRPr="00D14100" w:rsidRDefault="00CB5DA3">
      <w:pPr>
        <w:widowControl/>
        <w:jc w:val="left"/>
        <w:rPr>
          <w:b/>
          <w:color w:val="auto"/>
        </w:rPr>
      </w:pPr>
      <w:r w:rsidRPr="00D14100">
        <w:rPr>
          <w:b/>
          <w:color w:val="auto"/>
        </w:rPr>
        <w:t>FIGURE AND TABLE LEGENDS:</w:t>
      </w:r>
    </w:p>
    <w:p w14:paraId="6E88DE72" w14:textId="77777777" w:rsidR="00236E70" w:rsidRPr="00D14100" w:rsidRDefault="00236E70">
      <w:pPr>
        <w:widowControl/>
        <w:jc w:val="left"/>
        <w:rPr>
          <w:bCs/>
          <w:color w:val="auto"/>
        </w:rPr>
      </w:pPr>
    </w:p>
    <w:p w14:paraId="13CAA0F2" w14:textId="37EDAEBD" w:rsidR="00236E70" w:rsidRPr="00D14100" w:rsidRDefault="00320416">
      <w:pPr>
        <w:widowControl/>
        <w:jc w:val="left"/>
        <w:rPr>
          <w:color w:val="auto"/>
        </w:rPr>
      </w:pPr>
      <w:bookmarkStart w:id="19" w:name="_Hlk505095962"/>
      <w:r w:rsidRPr="00D14100">
        <w:rPr>
          <w:b/>
          <w:color w:val="auto"/>
        </w:rPr>
        <w:t>Figure 1</w:t>
      </w:r>
      <w:r w:rsidR="006B529A" w:rsidRPr="00D14100">
        <w:rPr>
          <w:b/>
          <w:color w:val="auto"/>
        </w:rPr>
        <w:t xml:space="preserve">: </w:t>
      </w:r>
      <w:r w:rsidR="00C25D92" w:rsidRPr="00D14100">
        <w:rPr>
          <w:b/>
          <w:color w:val="auto"/>
        </w:rPr>
        <w:t>FESEM Images.</w:t>
      </w:r>
      <w:bookmarkEnd w:id="19"/>
      <w:r w:rsidR="00C25D92" w:rsidRPr="00D14100">
        <w:rPr>
          <w:color w:val="auto"/>
        </w:rPr>
        <w:t xml:space="preserve"> T</w:t>
      </w:r>
      <w:r w:rsidR="006B529A" w:rsidRPr="00D14100">
        <w:rPr>
          <w:color w:val="auto"/>
        </w:rPr>
        <w:t>he first two panels show f</w:t>
      </w:r>
      <w:r w:rsidR="00CB5DA3" w:rsidRPr="00D14100">
        <w:rPr>
          <w:color w:val="auto"/>
        </w:rPr>
        <w:t>ield</w:t>
      </w:r>
      <w:r w:rsidR="006B529A" w:rsidRPr="00D14100">
        <w:rPr>
          <w:color w:val="auto"/>
        </w:rPr>
        <w:t>-e</w:t>
      </w:r>
      <w:r w:rsidR="00CB5DA3" w:rsidRPr="00D14100">
        <w:rPr>
          <w:color w:val="auto"/>
        </w:rPr>
        <w:t xml:space="preserve">mission </w:t>
      </w:r>
      <w:r w:rsidR="006B529A" w:rsidRPr="00D14100">
        <w:rPr>
          <w:color w:val="auto"/>
        </w:rPr>
        <w:t>s</w:t>
      </w:r>
      <w:r w:rsidR="00CB5DA3" w:rsidRPr="00D14100">
        <w:rPr>
          <w:color w:val="auto"/>
        </w:rPr>
        <w:t xml:space="preserve">canning </w:t>
      </w:r>
      <w:r w:rsidR="006B529A" w:rsidRPr="00D14100">
        <w:rPr>
          <w:color w:val="auto"/>
        </w:rPr>
        <w:t>e</w:t>
      </w:r>
      <w:r w:rsidR="00CB5DA3" w:rsidRPr="00D14100">
        <w:rPr>
          <w:color w:val="auto"/>
        </w:rPr>
        <w:t xml:space="preserve">lectron </w:t>
      </w:r>
      <w:r w:rsidR="006B529A" w:rsidRPr="00D14100">
        <w:rPr>
          <w:color w:val="auto"/>
        </w:rPr>
        <w:t>m</w:t>
      </w:r>
      <w:r w:rsidR="00CB5DA3" w:rsidRPr="00D14100">
        <w:rPr>
          <w:color w:val="auto"/>
        </w:rPr>
        <w:t xml:space="preserve">icroscope images of </w:t>
      </w:r>
      <w:r w:rsidR="006B529A" w:rsidRPr="00D14100">
        <w:rPr>
          <w:color w:val="auto"/>
        </w:rPr>
        <w:t>(</w:t>
      </w:r>
      <w:r w:rsidR="006B529A" w:rsidRPr="00D14100">
        <w:rPr>
          <w:b/>
          <w:color w:val="auto"/>
        </w:rPr>
        <w:t>A</w:t>
      </w:r>
      <w:r w:rsidR="006B529A" w:rsidRPr="00D14100">
        <w:rPr>
          <w:color w:val="auto"/>
        </w:rPr>
        <w:t xml:space="preserve">) </w:t>
      </w:r>
      <w:r w:rsidR="00CB5DA3" w:rsidRPr="00D14100">
        <w:rPr>
          <w:color w:val="auto"/>
        </w:rPr>
        <w:t xml:space="preserve">the original alumina powder and </w:t>
      </w:r>
      <w:r w:rsidR="006B529A" w:rsidRPr="00D14100">
        <w:rPr>
          <w:color w:val="auto"/>
        </w:rPr>
        <w:t>(</w:t>
      </w:r>
      <w:r w:rsidR="006B529A" w:rsidRPr="00D14100">
        <w:rPr>
          <w:b/>
          <w:color w:val="auto"/>
        </w:rPr>
        <w:t>B</w:t>
      </w:r>
      <w:r w:rsidR="006B529A" w:rsidRPr="00D14100">
        <w:rPr>
          <w:color w:val="auto"/>
        </w:rPr>
        <w:t xml:space="preserve">) </w:t>
      </w:r>
      <w:r w:rsidR="00CB5DA3" w:rsidRPr="00D14100">
        <w:rPr>
          <w:color w:val="auto"/>
        </w:rPr>
        <w:t>surface detail</w:t>
      </w:r>
      <w:r w:rsidR="006B529A" w:rsidRPr="00D14100">
        <w:rPr>
          <w:color w:val="auto"/>
        </w:rPr>
        <w:t>. The next two panels show</w:t>
      </w:r>
      <w:r w:rsidR="007B1EAB" w:rsidRPr="00D14100">
        <w:rPr>
          <w:color w:val="auto"/>
        </w:rPr>
        <w:t xml:space="preserve"> field-emission scanning microscope images of </w:t>
      </w:r>
      <w:r w:rsidR="00CB5DA3" w:rsidRPr="00D14100">
        <w:rPr>
          <w:color w:val="auto"/>
        </w:rPr>
        <w:t>(</w:t>
      </w:r>
      <w:r w:rsidR="007B1EAB" w:rsidRPr="00D14100">
        <w:rPr>
          <w:b/>
          <w:color w:val="auto"/>
        </w:rPr>
        <w:t>C</w:t>
      </w:r>
      <w:r w:rsidR="00CB5DA3" w:rsidRPr="00D14100">
        <w:rPr>
          <w:color w:val="auto"/>
        </w:rPr>
        <w:t xml:space="preserve">) the powder particles after deagglomeration and </w:t>
      </w:r>
      <w:r w:rsidR="007B1EAB" w:rsidRPr="00D14100">
        <w:rPr>
          <w:color w:val="auto"/>
        </w:rPr>
        <w:t>(</w:t>
      </w:r>
      <w:r w:rsidR="007B1EAB" w:rsidRPr="00D14100">
        <w:rPr>
          <w:b/>
          <w:color w:val="auto"/>
        </w:rPr>
        <w:t>D</w:t>
      </w:r>
      <w:r w:rsidR="007B1EAB" w:rsidRPr="00D14100">
        <w:rPr>
          <w:color w:val="auto"/>
        </w:rPr>
        <w:t xml:space="preserve">) </w:t>
      </w:r>
      <w:r w:rsidR="00CB5DA3" w:rsidRPr="00D14100">
        <w:rPr>
          <w:color w:val="auto"/>
        </w:rPr>
        <w:t>surface detail.</w:t>
      </w:r>
    </w:p>
    <w:p w14:paraId="5F8D1C2F" w14:textId="77777777" w:rsidR="00236E70" w:rsidRPr="00D14100" w:rsidRDefault="00236E70">
      <w:pPr>
        <w:widowControl/>
        <w:jc w:val="left"/>
        <w:rPr>
          <w:color w:val="auto"/>
        </w:rPr>
      </w:pPr>
    </w:p>
    <w:p w14:paraId="437F20B9" w14:textId="0FB0C520" w:rsidR="00236E70" w:rsidRPr="00D14100" w:rsidRDefault="00320416">
      <w:pPr>
        <w:widowControl/>
        <w:jc w:val="left"/>
        <w:rPr>
          <w:color w:val="auto"/>
        </w:rPr>
      </w:pPr>
      <w:r w:rsidRPr="00D14100">
        <w:rPr>
          <w:b/>
          <w:color w:val="auto"/>
        </w:rPr>
        <w:t>Figure 2</w:t>
      </w:r>
      <w:r w:rsidR="006B529A" w:rsidRPr="00D14100">
        <w:rPr>
          <w:b/>
          <w:color w:val="auto"/>
        </w:rPr>
        <w:t xml:space="preserve">: </w:t>
      </w:r>
      <w:r w:rsidR="00CB5DA3" w:rsidRPr="00D14100">
        <w:rPr>
          <w:b/>
          <w:color w:val="auto"/>
        </w:rPr>
        <w:t xml:space="preserve">Dynamic viscosity as a function of the shear rate for different developed suspensions </w:t>
      </w:r>
      <w:r w:rsidR="006C16A3" w:rsidRPr="00D14100">
        <w:rPr>
          <w:b/>
          <w:color w:val="auto"/>
        </w:rPr>
        <w:t>as depending on</w:t>
      </w:r>
      <w:r w:rsidR="00CB5DA3" w:rsidRPr="00D14100">
        <w:rPr>
          <w:b/>
          <w:color w:val="auto"/>
        </w:rPr>
        <w:t xml:space="preserve"> composition.</w:t>
      </w:r>
    </w:p>
    <w:p w14:paraId="7F173763" w14:textId="77777777" w:rsidR="00236E70" w:rsidRPr="00D14100" w:rsidRDefault="00236E70">
      <w:pPr>
        <w:widowControl/>
        <w:jc w:val="left"/>
        <w:rPr>
          <w:color w:val="auto"/>
        </w:rPr>
      </w:pPr>
    </w:p>
    <w:p w14:paraId="38B4DD88" w14:textId="6C3EF170" w:rsidR="00236E70" w:rsidRPr="00D14100" w:rsidRDefault="00320416">
      <w:pPr>
        <w:widowControl/>
        <w:jc w:val="left"/>
        <w:rPr>
          <w:color w:val="auto"/>
        </w:rPr>
      </w:pPr>
      <w:r w:rsidRPr="00D14100">
        <w:rPr>
          <w:b/>
          <w:color w:val="auto"/>
        </w:rPr>
        <w:t>Figure 3</w:t>
      </w:r>
      <w:r w:rsidR="006B529A" w:rsidRPr="00D14100">
        <w:rPr>
          <w:b/>
          <w:color w:val="auto"/>
        </w:rPr>
        <w:t xml:space="preserve">: </w:t>
      </w:r>
      <w:r w:rsidR="00CB5DA3" w:rsidRPr="00D14100">
        <w:rPr>
          <w:b/>
          <w:color w:val="auto"/>
        </w:rPr>
        <w:t>Field</w:t>
      </w:r>
      <w:r w:rsidR="007B1EAB" w:rsidRPr="00D14100">
        <w:rPr>
          <w:b/>
          <w:color w:val="auto"/>
        </w:rPr>
        <w:t>-e</w:t>
      </w:r>
      <w:r w:rsidR="00CB5DA3" w:rsidRPr="00D14100">
        <w:rPr>
          <w:b/>
          <w:color w:val="auto"/>
        </w:rPr>
        <w:t xml:space="preserve">mission </w:t>
      </w:r>
      <w:r w:rsidR="007B1EAB" w:rsidRPr="00D14100">
        <w:rPr>
          <w:b/>
          <w:color w:val="auto"/>
        </w:rPr>
        <w:t>s</w:t>
      </w:r>
      <w:r w:rsidR="00CB5DA3" w:rsidRPr="00D14100">
        <w:rPr>
          <w:b/>
          <w:color w:val="auto"/>
        </w:rPr>
        <w:t xml:space="preserve">canning </w:t>
      </w:r>
      <w:r w:rsidR="007B1EAB" w:rsidRPr="00D14100">
        <w:rPr>
          <w:b/>
          <w:color w:val="auto"/>
        </w:rPr>
        <w:t>e</w:t>
      </w:r>
      <w:r w:rsidR="00CB5DA3" w:rsidRPr="00D14100">
        <w:rPr>
          <w:b/>
          <w:color w:val="auto"/>
        </w:rPr>
        <w:t xml:space="preserve">lectron </w:t>
      </w:r>
      <w:r w:rsidR="007B1EAB" w:rsidRPr="00D14100">
        <w:rPr>
          <w:b/>
          <w:color w:val="auto"/>
        </w:rPr>
        <w:t>m</w:t>
      </w:r>
      <w:r w:rsidR="00CB5DA3" w:rsidRPr="00D14100">
        <w:rPr>
          <w:b/>
          <w:color w:val="auto"/>
        </w:rPr>
        <w:t>icroscop</w:t>
      </w:r>
      <w:r w:rsidR="007B1EAB" w:rsidRPr="00D14100">
        <w:rPr>
          <w:b/>
          <w:color w:val="auto"/>
        </w:rPr>
        <w:t>e</w:t>
      </w:r>
      <w:r w:rsidR="00CB5DA3" w:rsidRPr="00D14100">
        <w:rPr>
          <w:b/>
          <w:color w:val="auto"/>
        </w:rPr>
        <w:t xml:space="preserve"> imag</w:t>
      </w:r>
      <w:r w:rsidR="007B1EAB" w:rsidRPr="00D14100">
        <w:rPr>
          <w:b/>
          <w:color w:val="auto"/>
        </w:rPr>
        <w:t>e</w:t>
      </w:r>
      <w:r w:rsidR="00CB5DA3" w:rsidRPr="00D14100">
        <w:rPr>
          <w:b/>
          <w:color w:val="auto"/>
        </w:rPr>
        <w:t xml:space="preserve"> of a ceramic-resin suspension.</w:t>
      </w:r>
      <w:r w:rsidR="00CB5DA3" w:rsidRPr="00D14100">
        <w:rPr>
          <w:color w:val="auto"/>
        </w:rPr>
        <w:t xml:space="preserve"> The figure shows the powder suspension homogeneity on the polymeric resin.</w:t>
      </w:r>
    </w:p>
    <w:p w14:paraId="0DA37AF5" w14:textId="77777777" w:rsidR="00236E70" w:rsidRPr="00D14100" w:rsidRDefault="00236E70">
      <w:pPr>
        <w:widowControl/>
        <w:jc w:val="left"/>
        <w:rPr>
          <w:color w:val="auto"/>
        </w:rPr>
      </w:pPr>
    </w:p>
    <w:p w14:paraId="53B0C698" w14:textId="2479240B" w:rsidR="00236E70" w:rsidRPr="00D14100" w:rsidRDefault="00320416">
      <w:pPr>
        <w:widowControl/>
        <w:jc w:val="left"/>
        <w:rPr>
          <w:color w:val="auto"/>
        </w:rPr>
      </w:pPr>
      <w:r w:rsidRPr="00D14100">
        <w:rPr>
          <w:b/>
          <w:color w:val="auto"/>
        </w:rPr>
        <w:t xml:space="preserve">Figure </w:t>
      </w:r>
      <w:bookmarkStart w:id="20" w:name="_Hlk505096250"/>
      <w:bookmarkEnd w:id="20"/>
      <w:r w:rsidRPr="00D14100">
        <w:rPr>
          <w:b/>
          <w:color w:val="auto"/>
        </w:rPr>
        <w:t>4</w:t>
      </w:r>
      <w:r w:rsidR="006B529A" w:rsidRPr="00D14100">
        <w:rPr>
          <w:b/>
          <w:color w:val="auto"/>
        </w:rPr>
        <w:t xml:space="preserve">: </w:t>
      </w:r>
      <w:r w:rsidR="00CB5DA3" w:rsidRPr="00D14100">
        <w:rPr>
          <w:b/>
          <w:color w:val="auto"/>
        </w:rPr>
        <w:t xml:space="preserve">Storage modulus G´ as </w:t>
      </w:r>
      <w:r w:rsidR="007B1EAB" w:rsidRPr="00D14100">
        <w:rPr>
          <w:b/>
          <w:color w:val="auto"/>
        </w:rPr>
        <w:t xml:space="preserve">a </w:t>
      </w:r>
      <w:r w:rsidR="00CB5DA3" w:rsidRPr="00D14100">
        <w:rPr>
          <w:b/>
          <w:color w:val="auto"/>
        </w:rPr>
        <w:t>function of time for several suspensions with different compositions.</w:t>
      </w:r>
    </w:p>
    <w:p w14:paraId="3FBF9AE6" w14:textId="77777777" w:rsidR="00236E70" w:rsidRPr="00D14100" w:rsidRDefault="00236E70">
      <w:pPr>
        <w:widowControl/>
        <w:jc w:val="left"/>
        <w:rPr>
          <w:color w:val="auto"/>
        </w:rPr>
      </w:pPr>
    </w:p>
    <w:p w14:paraId="63253EEE" w14:textId="140BAF23" w:rsidR="00236E70" w:rsidRPr="00D14100" w:rsidRDefault="00320416">
      <w:pPr>
        <w:widowControl/>
        <w:jc w:val="left"/>
        <w:rPr>
          <w:color w:val="auto"/>
        </w:rPr>
      </w:pPr>
      <w:bookmarkStart w:id="21" w:name="_Hlk505097417"/>
      <w:r w:rsidRPr="00D14100">
        <w:rPr>
          <w:b/>
          <w:color w:val="auto"/>
        </w:rPr>
        <w:t>Figure 5</w:t>
      </w:r>
      <w:r w:rsidR="006B529A" w:rsidRPr="00D14100">
        <w:rPr>
          <w:b/>
          <w:color w:val="auto"/>
        </w:rPr>
        <w:t xml:space="preserve">: </w:t>
      </w:r>
      <w:r w:rsidR="00C25D92" w:rsidRPr="00D14100">
        <w:rPr>
          <w:b/>
          <w:color w:val="auto"/>
        </w:rPr>
        <w:t>3-D Modeling and Printing.</w:t>
      </w:r>
      <w:r w:rsidR="00CB5DA3" w:rsidRPr="00D14100">
        <w:rPr>
          <w:color w:val="auto"/>
        </w:rPr>
        <w:t xml:space="preserve"> (</w:t>
      </w:r>
      <w:r w:rsidR="00CB5DA3" w:rsidRPr="00D14100">
        <w:rPr>
          <w:b/>
          <w:color w:val="auto"/>
        </w:rPr>
        <w:t>A</w:t>
      </w:r>
      <w:r w:rsidR="00CB5DA3" w:rsidRPr="00D14100">
        <w:rPr>
          <w:color w:val="auto"/>
        </w:rPr>
        <w:t xml:space="preserve">) </w:t>
      </w:r>
      <w:r w:rsidR="007B1EAB" w:rsidRPr="00D14100">
        <w:rPr>
          <w:color w:val="auto"/>
        </w:rPr>
        <w:t>This panel shows a 3-D</w:t>
      </w:r>
      <w:r w:rsidR="00CB5DA3" w:rsidRPr="00D14100">
        <w:rPr>
          <w:color w:val="auto"/>
        </w:rPr>
        <w:t xml:space="preserve"> model of a single-material functionally graded ceramic material component. (</w:t>
      </w:r>
      <w:r w:rsidR="00CB5DA3" w:rsidRPr="00D14100">
        <w:rPr>
          <w:b/>
          <w:color w:val="auto"/>
        </w:rPr>
        <w:t>B</w:t>
      </w:r>
      <w:r w:rsidR="00CB5DA3" w:rsidRPr="00D14100">
        <w:rPr>
          <w:color w:val="auto"/>
        </w:rPr>
        <w:t xml:space="preserve">) </w:t>
      </w:r>
      <w:r w:rsidR="007B1EAB" w:rsidRPr="00D14100">
        <w:rPr>
          <w:color w:val="auto"/>
        </w:rPr>
        <w:t xml:space="preserve">This panel </w:t>
      </w:r>
      <w:r w:rsidR="00CB5DA3" w:rsidRPr="00D14100">
        <w:rPr>
          <w:color w:val="auto"/>
        </w:rPr>
        <w:t>shows the sintered result of the printing process.</w:t>
      </w:r>
      <w:bookmarkEnd w:id="21"/>
      <w:r w:rsidR="00CB5DA3" w:rsidRPr="00D14100">
        <w:rPr>
          <w:color w:val="auto"/>
        </w:rPr>
        <w:t xml:space="preserve"> </w:t>
      </w:r>
    </w:p>
    <w:p w14:paraId="26EC0F3F" w14:textId="77777777" w:rsidR="00236E70" w:rsidRPr="00D14100" w:rsidRDefault="00236E70">
      <w:pPr>
        <w:widowControl/>
        <w:jc w:val="left"/>
        <w:rPr>
          <w:color w:val="auto"/>
        </w:rPr>
      </w:pPr>
    </w:p>
    <w:p w14:paraId="4911B51C" w14:textId="18D0737F" w:rsidR="00236E70" w:rsidRPr="00D14100" w:rsidRDefault="00320416">
      <w:pPr>
        <w:widowControl/>
        <w:jc w:val="left"/>
        <w:rPr>
          <w:bCs/>
          <w:color w:val="auto"/>
        </w:rPr>
      </w:pPr>
      <w:bookmarkStart w:id="22" w:name="_Hlk505097538"/>
      <w:r w:rsidRPr="00D14100">
        <w:rPr>
          <w:b/>
          <w:color w:val="auto"/>
        </w:rPr>
        <w:t>Figure 6</w:t>
      </w:r>
      <w:r w:rsidR="006B529A" w:rsidRPr="00D14100">
        <w:rPr>
          <w:b/>
          <w:color w:val="auto"/>
        </w:rPr>
        <w:t xml:space="preserve">: </w:t>
      </w:r>
      <w:r w:rsidR="00CB5DA3" w:rsidRPr="00D14100">
        <w:rPr>
          <w:b/>
          <w:color w:val="auto"/>
        </w:rPr>
        <w:t>Field</w:t>
      </w:r>
      <w:r w:rsidR="007B1EAB" w:rsidRPr="00D14100">
        <w:rPr>
          <w:b/>
          <w:color w:val="auto"/>
        </w:rPr>
        <w:t>-e</w:t>
      </w:r>
      <w:r w:rsidR="00CB5DA3" w:rsidRPr="00D14100">
        <w:rPr>
          <w:b/>
          <w:color w:val="auto"/>
        </w:rPr>
        <w:t xml:space="preserve">mission </w:t>
      </w:r>
      <w:r w:rsidR="007B1EAB" w:rsidRPr="00D14100">
        <w:rPr>
          <w:b/>
          <w:color w:val="auto"/>
        </w:rPr>
        <w:t>s</w:t>
      </w:r>
      <w:r w:rsidR="00CB5DA3" w:rsidRPr="00D14100">
        <w:rPr>
          <w:b/>
          <w:color w:val="auto"/>
        </w:rPr>
        <w:t xml:space="preserve">canning </w:t>
      </w:r>
      <w:r w:rsidR="007B1EAB" w:rsidRPr="00D14100">
        <w:rPr>
          <w:b/>
          <w:color w:val="auto"/>
        </w:rPr>
        <w:t>e</w:t>
      </w:r>
      <w:r w:rsidR="00CB5DA3" w:rsidRPr="00D14100">
        <w:rPr>
          <w:b/>
          <w:color w:val="auto"/>
        </w:rPr>
        <w:t xml:space="preserve">lectron </w:t>
      </w:r>
      <w:r w:rsidR="007B1EAB" w:rsidRPr="00D14100">
        <w:rPr>
          <w:b/>
          <w:color w:val="auto"/>
        </w:rPr>
        <w:t>m</w:t>
      </w:r>
      <w:r w:rsidR="00CB5DA3" w:rsidRPr="00D14100">
        <w:rPr>
          <w:b/>
          <w:color w:val="auto"/>
        </w:rPr>
        <w:t>icroscop</w:t>
      </w:r>
      <w:r w:rsidR="007B1EAB" w:rsidRPr="00D14100">
        <w:rPr>
          <w:b/>
          <w:color w:val="auto"/>
        </w:rPr>
        <w:t>e</w:t>
      </w:r>
      <w:r w:rsidR="00CB5DA3" w:rsidRPr="00D14100">
        <w:rPr>
          <w:b/>
          <w:color w:val="auto"/>
        </w:rPr>
        <w:t xml:space="preserve"> imag</w:t>
      </w:r>
      <w:r w:rsidR="007B1EAB" w:rsidRPr="00D14100">
        <w:rPr>
          <w:b/>
          <w:color w:val="auto"/>
        </w:rPr>
        <w:t>es of</w:t>
      </w:r>
      <w:r w:rsidR="00CB5DA3" w:rsidRPr="00D14100">
        <w:rPr>
          <w:b/>
          <w:color w:val="auto"/>
        </w:rPr>
        <w:t xml:space="preserve"> a sintered alumina structure</w:t>
      </w:r>
      <w:r w:rsidR="007B1EAB" w:rsidRPr="00D14100">
        <w:rPr>
          <w:b/>
          <w:color w:val="auto"/>
        </w:rPr>
        <w:t>.</w:t>
      </w:r>
      <w:r w:rsidR="007B1EAB" w:rsidRPr="00D14100">
        <w:rPr>
          <w:color w:val="auto"/>
        </w:rPr>
        <w:t xml:space="preserve"> (</w:t>
      </w:r>
      <w:r w:rsidR="007B1EAB" w:rsidRPr="00D14100">
        <w:rPr>
          <w:b/>
          <w:color w:val="auto"/>
        </w:rPr>
        <w:t>A</w:t>
      </w:r>
      <w:r w:rsidR="007B1EAB" w:rsidRPr="00D14100">
        <w:rPr>
          <w:color w:val="auto"/>
        </w:rPr>
        <w:t xml:space="preserve">) This panel shows an </w:t>
      </w:r>
      <w:r w:rsidR="00CB5DA3" w:rsidRPr="00D14100">
        <w:rPr>
          <w:color w:val="auto"/>
        </w:rPr>
        <w:t>overview</w:t>
      </w:r>
      <w:r w:rsidR="007B1EAB" w:rsidRPr="00D14100">
        <w:rPr>
          <w:color w:val="auto"/>
        </w:rPr>
        <w:t>.</w:t>
      </w:r>
      <w:r w:rsidR="00CB5DA3" w:rsidRPr="00D14100">
        <w:rPr>
          <w:color w:val="auto"/>
        </w:rPr>
        <w:t xml:space="preserve"> </w:t>
      </w:r>
      <w:r w:rsidR="007B1EAB" w:rsidRPr="00D14100">
        <w:rPr>
          <w:color w:val="auto"/>
        </w:rPr>
        <w:t>(</w:t>
      </w:r>
      <w:r w:rsidR="007B1EAB" w:rsidRPr="00D14100">
        <w:rPr>
          <w:b/>
          <w:color w:val="auto"/>
        </w:rPr>
        <w:t>B</w:t>
      </w:r>
      <w:r w:rsidR="007B1EAB" w:rsidRPr="00D14100">
        <w:rPr>
          <w:color w:val="auto"/>
        </w:rPr>
        <w:t>) This panel shows a</w:t>
      </w:r>
      <w:r w:rsidR="00CB5DA3" w:rsidRPr="00D14100">
        <w:rPr>
          <w:color w:val="auto"/>
        </w:rPr>
        <w:t xml:space="preserve"> detail</w:t>
      </w:r>
      <w:r w:rsidR="007B1EAB" w:rsidRPr="00D14100">
        <w:rPr>
          <w:color w:val="auto"/>
        </w:rPr>
        <w:t>ed image</w:t>
      </w:r>
      <w:r w:rsidR="00CB5DA3" w:rsidRPr="00D14100">
        <w:rPr>
          <w:color w:val="auto"/>
        </w:rPr>
        <w:t>.</w:t>
      </w:r>
      <w:bookmarkEnd w:id="22"/>
      <w:r w:rsidR="00CB5DA3" w:rsidRPr="00D14100">
        <w:rPr>
          <w:color w:val="auto"/>
        </w:rPr>
        <w:t xml:space="preserve"> </w:t>
      </w:r>
    </w:p>
    <w:p w14:paraId="475DC91D" w14:textId="77777777" w:rsidR="00236E70" w:rsidRPr="00D14100" w:rsidRDefault="00236E70">
      <w:pPr>
        <w:widowControl/>
        <w:jc w:val="left"/>
        <w:rPr>
          <w:color w:val="auto"/>
        </w:rPr>
      </w:pPr>
    </w:p>
    <w:p w14:paraId="73F9447C" w14:textId="77777777" w:rsidR="00236E70" w:rsidRPr="00D14100" w:rsidRDefault="00CB5DA3">
      <w:pPr>
        <w:widowControl/>
        <w:jc w:val="left"/>
        <w:rPr>
          <w:b/>
          <w:bCs/>
          <w:color w:val="auto"/>
        </w:rPr>
      </w:pPr>
      <w:r w:rsidRPr="00D14100">
        <w:rPr>
          <w:b/>
          <w:color w:val="auto"/>
        </w:rPr>
        <w:t>DISCUSSION</w:t>
      </w:r>
      <w:r w:rsidRPr="00D14100">
        <w:rPr>
          <w:b/>
          <w:bCs/>
          <w:color w:val="auto"/>
        </w:rPr>
        <w:t>:</w:t>
      </w:r>
    </w:p>
    <w:p w14:paraId="3CC538EA" w14:textId="1ADA37DB" w:rsidR="00236E70" w:rsidRPr="00D14100" w:rsidRDefault="00CB5DA3">
      <w:pPr>
        <w:widowControl/>
        <w:jc w:val="left"/>
        <w:rPr>
          <w:color w:val="auto"/>
        </w:rPr>
      </w:pPr>
      <w:r w:rsidRPr="00D14100">
        <w:rPr>
          <w:color w:val="auto"/>
        </w:rPr>
        <w:t>For medical implants</w:t>
      </w:r>
      <w:r w:rsidR="00BC3A5D" w:rsidRPr="00D14100">
        <w:rPr>
          <w:color w:val="auto"/>
        </w:rPr>
        <w:t>,</w:t>
      </w:r>
      <w:r w:rsidRPr="00D14100">
        <w:rPr>
          <w:color w:val="auto"/>
        </w:rPr>
        <w:t xml:space="preserve"> the raw material </w:t>
      </w:r>
      <w:proofErr w:type="gramStart"/>
      <w:r w:rsidRPr="00D14100">
        <w:rPr>
          <w:color w:val="auto"/>
        </w:rPr>
        <w:t>has to</w:t>
      </w:r>
      <w:proofErr w:type="gramEnd"/>
      <w:r w:rsidRPr="00D14100">
        <w:rPr>
          <w:color w:val="auto"/>
        </w:rPr>
        <w:t xml:space="preserve"> be of high purity, ideally of 99.9% and higher. In this project</w:t>
      </w:r>
      <w:r w:rsidR="00F661CD" w:rsidRPr="00D14100">
        <w:rPr>
          <w:color w:val="auto"/>
        </w:rPr>
        <w:t>,</w:t>
      </w:r>
      <w:r w:rsidRPr="00D14100">
        <w:rPr>
          <w:color w:val="auto"/>
        </w:rPr>
        <w:t xml:space="preserve"> a non-commercial alumina powder with a narrow particle size distribution, a</w:t>
      </w:r>
      <w:r w:rsidR="00F661CD" w:rsidRPr="00D14100">
        <w:rPr>
          <w:color w:val="auto"/>
        </w:rPr>
        <w:t>n</w:t>
      </w:r>
      <w:r w:rsidRPr="00D14100">
        <w:rPr>
          <w:color w:val="auto"/>
        </w:rPr>
        <w:t xml:space="preserve"> average particle size &lt; 0.5 µm</w:t>
      </w:r>
      <w:r w:rsidR="00F661CD" w:rsidRPr="00D14100">
        <w:rPr>
          <w:color w:val="auto"/>
        </w:rPr>
        <w:t>,</w:t>
      </w:r>
      <w:r w:rsidRPr="00D14100">
        <w:rPr>
          <w:color w:val="auto"/>
        </w:rPr>
        <w:t xml:space="preserve"> and a specific surface of approximately 7 m</w:t>
      </w:r>
      <w:r w:rsidR="00E2796C" w:rsidRPr="00D14100">
        <w:rPr>
          <w:color w:val="auto"/>
          <w:vertAlign w:val="superscript"/>
        </w:rPr>
        <w:t>2</w:t>
      </w:r>
      <w:r w:rsidRPr="00D14100">
        <w:rPr>
          <w:color w:val="auto"/>
        </w:rPr>
        <w:t xml:space="preserve">/g is used. Alternatively, </w:t>
      </w:r>
      <w:r w:rsidR="00F661CD" w:rsidRPr="00D14100">
        <w:rPr>
          <w:color w:val="auto"/>
        </w:rPr>
        <w:t xml:space="preserve">it is also possible to use </w:t>
      </w:r>
      <w:r w:rsidRPr="00D14100">
        <w:rPr>
          <w:color w:val="auto"/>
        </w:rPr>
        <w:t>commercial material compositions.</w:t>
      </w:r>
    </w:p>
    <w:p w14:paraId="75254A30" w14:textId="77777777" w:rsidR="00236E70" w:rsidRPr="00D14100" w:rsidRDefault="00236E70">
      <w:pPr>
        <w:widowControl/>
        <w:jc w:val="left"/>
        <w:rPr>
          <w:color w:val="auto"/>
        </w:rPr>
      </w:pPr>
    </w:p>
    <w:p w14:paraId="329C03D5" w14:textId="0D1B3684" w:rsidR="00236E70" w:rsidRPr="00D14100" w:rsidRDefault="00CB5DA3">
      <w:pPr>
        <w:widowControl/>
        <w:jc w:val="left"/>
        <w:rPr>
          <w:color w:val="auto"/>
        </w:rPr>
      </w:pPr>
      <w:proofErr w:type="gramStart"/>
      <w:r w:rsidRPr="00D14100">
        <w:rPr>
          <w:color w:val="auto"/>
        </w:rPr>
        <w:t>In order to</w:t>
      </w:r>
      <w:proofErr w:type="gramEnd"/>
      <w:r w:rsidRPr="00D14100">
        <w:rPr>
          <w:color w:val="auto"/>
        </w:rPr>
        <w:t xml:space="preserve"> achieve the most appropriate handling conditions for these particular ceramic-polymer slurries</w:t>
      </w:r>
      <w:r w:rsidR="00F661CD" w:rsidRPr="00D14100">
        <w:rPr>
          <w:color w:val="auto"/>
        </w:rPr>
        <w:t>,</w:t>
      </w:r>
      <w:r w:rsidRPr="00D14100">
        <w:rPr>
          <w:color w:val="auto"/>
        </w:rPr>
        <w:t xml:space="preserve"> use the aforementioned printing technology. This technology is equipped with a transport foil system that carries the slurry from a reservoir to the printing area. The printing area is composed of a transparent glass surface at the bottom, under which there is a light source that projects the sliced layers. At the top of the printing area</w:t>
      </w:r>
      <w:r w:rsidR="00F661CD" w:rsidRPr="00D14100">
        <w:rPr>
          <w:color w:val="auto"/>
        </w:rPr>
        <w:t>,</w:t>
      </w:r>
      <w:r w:rsidRPr="00D14100">
        <w:rPr>
          <w:color w:val="auto"/>
        </w:rPr>
        <w:t xml:space="preserve"> there is a building platform that can move vertically up</w:t>
      </w:r>
      <w:r w:rsidR="00F661CD" w:rsidRPr="00D14100">
        <w:rPr>
          <w:color w:val="auto"/>
        </w:rPr>
        <w:t xml:space="preserve"> and </w:t>
      </w:r>
      <w:r w:rsidRPr="00D14100">
        <w:rPr>
          <w:color w:val="auto"/>
        </w:rPr>
        <w:t>down thanks to a z-axis slide. The product</w:t>
      </w:r>
      <w:r w:rsidR="00F661CD" w:rsidRPr="00D14100">
        <w:rPr>
          <w:color w:val="auto"/>
        </w:rPr>
        <w:t>,</w:t>
      </w:r>
      <w:r w:rsidRPr="00D14100">
        <w:rPr>
          <w:color w:val="auto"/>
        </w:rPr>
        <w:t xml:space="preserve"> then</w:t>
      </w:r>
      <w:r w:rsidR="00F661CD" w:rsidRPr="00D14100">
        <w:rPr>
          <w:color w:val="auto"/>
        </w:rPr>
        <w:t>,</w:t>
      </w:r>
      <w:r w:rsidRPr="00D14100">
        <w:rPr>
          <w:color w:val="auto"/>
        </w:rPr>
        <w:t xml:space="preserve"> hang</w:t>
      </w:r>
      <w:r w:rsidR="00F661CD" w:rsidRPr="00D14100">
        <w:rPr>
          <w:color w:val="auto"/>
        </w:rPr>
        <w:t>s</w:t>
      </w:r>
      <w:r w:rsidRPr="00D14100">
        <w:rPr>
          <w:color w:val="auto"/>
        </w:rPr>
        <w:t xml:space="preserve"> on the surface of the metal printing plate that can be attached by vacuum suction, above the printing area. The unused slurry is then collected by a wiper, reconditioned</w:t>
      </w:r>
      <w:r w:rsidR="00F661CD" w:rsidRPr="00D14100">
        <w:rPr>
          <w:color w:val="auto"/>
        </w:rPr>
        <w:t>,</w:t>
      </w:r>
      <w:r w:rsidRPr="00D14100">
        <w:rPr>
          <w:color w:val="auto"/>
        </w:rPr>
        <w:t xml:space="preserve"> and pumped back to the original reservoir</w:t>
      </w:r>
      <w:r w:rsidR="00F661CD" w:rsidRPr="00D14100">
        <w:rPr>
          <w:color w:val="auto"/>
        </w:rPr>
        <w:t>,</w:t>
      </w:r>
      <w:r w:rsidRPr="00D14100">
        <w:rPr>
          <w:color w:val="auto"/>
        </w:rPr>
        <w:t xml:space="preserve"> </w:t>
      </w:r>
      <w:r w:rsidR="00F661CD" w:rsidRPr="00D14100">
        <w:rPr>
          <w:color w:val="auto"/>
        </w:rPr>
        <w:t>t</w:t>
      </w:r>
      <w:r w:rsidRPr="00D14100">
        <w:rPr>
          <w:color w:val="auto"/>
        </w:rPr>
        <w:t xml:space="preserve">hus creating a closed circuit </w:t>
      </w:r>
      <w:r w:rsidR="00F661CD" w:rsidRPr="00D14100">
        <w:rPr>
          <w:color w:val="auto"/>
        </w:rPr>
        <w:t xml:space="preserve">which </w:t>
      </w:r>
      <w:r w:rsidRPr="00D14100">
        <w:rPr>
          <w:color w:val="auto"/>
        </w:rPr>
        <w:t>allow</w:t>
      </w:r>
      <w:r w:rsidR="00F661CD" w:rsidRPr="00D14100">
        <w:rPr>
          <w:color w:val="auto"/>
        </w:rPr>
        <w:t>s researchers</w:t>
      </w:r>
      <w:r w:rsidRPr="00D14100">
        <w:rPr>
          <w:color w:val="auto"/>
        </w:rPr>
        <w:t xml:space="preserve"> to reuse the slurry that was not consumed for the construction of the </w:t>
      </w:r>
      <w:r w:rsidR="0016355D" w:rsidRPr="00D14100">
        <w:rPr>
          <w:color w:val="auto"/>
        </w:rPr>
        <w:t>3-D</w:t>
      </w:r>
      <w:r w:rsidRPr="00D14100">
        <w:rPr>
          <w:color w:val="auto"/>
        </w:rPr>
        <w:t xml:space="preserve"> model. Different software parameters can be changed </w:t>
      </w:r>
      <w:proofErr w:type="gramStart"/>
      <w:r w:rsidRPr="00D14100">
        <w:rPr>
          <w:color w:val="auto"/>
        </w:rPr>
        <w:t>in order to</w:t>
      </w:r>
      <w:proofErr w:type="gramEnd"/>
      <w:r w:rsidRPr="00D14100">
        <w:rPr>
          <w:color w:val="auto"/>
        </w:rPr>
        <w:t xml:space="preserve"> adapt the process to different slurry compositions and ceramic fillers. The printer must be placed in a room with controlled light, temperature</w:t>
      </w:r>
      <w:r w:rsidR="00F661CD" w:rsidRPr="00D14100">
        <w:rPr>
          <w:color w:val="auto"/>
        </w:rPr>
        <w:t>,</w:t>
      </w:r>
      <w:r w:rsidRPr="00D14100">
        <w:rPr>
          <w:color w:val="auto"/>
        </w:rPr>
        <w:t xml:space="preserve"> and humidity settings. The room must be equipped with a UV-filter </w:t>
      </w:r>
      <w:r w:rsidR="00F661CD" w:rsidRPr="00D14100">
        <w:rPr>
          <w:color w:val="auto"/>
        </w:rPr>
        <w:t>for</w:t>
      </w:r>
      <w:r w:rsidRPr="00D14100">
        <w:rPr>
          <w:color w:val="auto"/>
        </w:rPr>
        <w:t xml:space="preserve"> the outside light</w:t>
      </w:r>
      <w:r w:rsidR="00F661CD" w:rsidRPr="00D14100">
        <w:rPr>
          <w:color w:val="auto"/>
        </w:rPr>
        <w:t>;</w:t>
      </w:r>
      <w:r w:rsidRPr="00D14100">
        <w:rPr>
          <w:color w:val="auto"/>
        </w:rPr>
        <w:t xml:space="preserve"> in addition, it is recommended to have a temperature </w:t>
      </w:r>
      <w:r w:rsidR="006C16A3" w:rsidRPr="00D14100">
        <w:rPr>
          <w:color w:val="auto"/>
        </w:rPr>
        <w:t xml:space="preserve">of </w:t>
      </w:r>
      <w:r w:rsidRPr="00D14100">
        <w:rPr>
          <w:color w:val="auto"/>
        </w:rPr>
        <w:t>around 20</w:t>
      </w:r>
      <w:r w:rsidR="00F661CD" w:rsidRPr="00D14100">
        <w:rPr>
          <w:color w:val="auto"/>
        </w:rPr>
        <w:t xml:space="preserve"> </w:t>
      </w:r>
      <w:r w:rsidRPr="00D14100">
        <w:rPr>
          <w:color w:val="auto"/>
        </w:rPr>
        <w:t>-</w:t>
      </w:r>
      <w:r w:rsidR="00F661CD" w:rsidRPr="00D14100">
        <w:rPr>
          <w:color w:val="auto"/>
        </w:rPr>
        <w:t xml:space="preserve"> </w:t>
      </w:r>
      <w:r w:rsidRPr="00D14100">
        <w:rPr>
          <w:color w:val="auto"/>
        </w:rPr>
        <w:t xml:space="preserve">24 °C and </w:t>
      </w:r>
      <w:r w:rsidR="00F661CD" w:rsidRPr="00D14100">
        <w:rPr>
          <w:color w:val="auto"/>
        </w:rPr>
        <w:t xml:space="preserve">a </w:t>
      </w:r>
      <w:r w:rsidRPr="00D14100">
        <w:rPr>
          <w:color w:val="auto"/>
        </w:rPr>
        <w:t>relative humidity below 40%.</w:t>
      </w:r>
      <w:r w:rsidR="00F661CD" w:rsidRPr="00D14100">
        <w:rPr>
          <w:color w:val="auto"/>
        </w:rPr>
        <w:t xml:space="preserve"> </w:t>
      </w:r>
      <w:r w:rsidRPr="00D14100">
        <w:rPr>
          <w:color w:val="auto"/>
        </w:rPr>
        <w:t>The FESEM imaging shows an apparent larger average particle size of alumina powder after deagglomeration, co</w:t>
      </w:r>
      <w:r w:rsidR="007E0E11" w:rsidRPr="00D14100">
        <w:rPr>
          <w:color w:val="auto"/>
        </w:rPr>
        <w:t>mpared to the theoretical 0.45</w:t>
      </w:r>
      <w:r w:rsidR="00F661CD" w:rsidRPr="00D14100">
        <w:rPr>
          <w:color w:val="auto"/>
        </w:rPr>
        <w:t>-</w:t>
      </w:r>
      <w:r w:rsidRPr="00D14100">
        <w:rPr>
          <w:color w:val="auto"/>
        </w:rPr>
        <w:t xml:space="preserve">µm alumina material analyses by the supplier. This can be explained in terms of agglomeration. During drying, after the deagglomeration step, the particles re-agglomerate, as seen in </w:t>
      </w:r>
      <w:r w:rsidR="00320416" w:rsidRPr="00D14100">
        <w:rPr>
          <w:b/>
          <w:color w:val="auto"/>
        </w:rPr>
        <w:t>Figure 1</w:t>
      </w:r>
      <w:r w:rsidRPr="00D14100">
        <w:rPr>
          <w:b/>
          <w:color w:val="auto"/>
        </w:rPr>
        <w:t>D</w:t>
      </w:r>
      <w:r w:rsidRPr="00D14100">
        <w:rPr>
          <w:color w:val="auto"/>
        </w:rPr>
        <w:t xml:space="preserve">. During the suspension preparation, the re-agglomerated particles can be dispersed thanks to the surface functionalization step. A smaller apparent particle size can be seen in the FESEM imaging of the slurry in </w:t>
      </w:r>
      <w:r w:rsidR="00320416" w:rsidRPr="00D14100">
        <w:rPr>
          <w:b/>
          <w:color w:val="auto"/>
        </w:rPr>
        <w:t>Figure 3</w:t>
      </w:r>
      <w:r w:rsidRPr="00D14100">
        <w:rPr>
          <w:color w:val="auto"/>
        </w:rPr>
        <w:t>.</w:t>
      </w:r>
    </w:p>
    <w:p w14:paraId="264BC78A" w14:textId="77777777" w:rsidR="00236E70" w:rsidRPr="00D14100" w:rsidRDefault="00236E70">
      <w:pPr>
        <w:widowControl/>
        <w:jc w:val="left"/>
        <w:rPr>
          <w:color w:val="auto"/>
        </w:rPr>
      </w:pPr>
    </w:p>
    <w:p w14:paraId="4432C5B6" w14:textId="0F8A226F" w:rsidR="00236E70" w:rsidRPr="00D14100" w:rsidRDefault="00CB5DA3">
      <w:pPr>
        <w:widowControl/>
        <w:jc w:val="left"/>
        <w:rPr>
          <w:color w:val="auto"/>
        </w:rPr>
      </w:pPr>
      <w:r w:rsidRPr="00D14100">
        <w:rPr>
          <w:color w:val="auto"/>
        </w:rPr>
        <w:t xml:space="preserve">Concerning the rheological behavior, an ideal slurry for ceramic SLA technology </w:t>
      </w:r>
      <w:r w:rsidR="007B12C3" w:rsidRPr="00D14100">
        <w:rPr>
          <w:color w:val="auto"/>
        </w:rPr>
        <w:t>(</w:t>
      </w:r>
      <w:r w:rsidR="00320416" w:rsidRPr="00D14100">
        <w:rPr>
          <w:i/>
          <w:color w:val="auto"/>
        </w:rPr>
        <w:t>e.g.</w:t>
      </w:r>
      <w:r w:rsidR="00320416" w:rsidRPr="00D14100">
        <w:rPr>
          <w:color w:val="auto"/>
        </w:rPr>
        <w:t>,</w:t>
      </w:r>
      <w:r w:rsidR="00320416" w:rsidRPr="00D14100">
        <w:rPr>
          <w:i/>
          <w:color w:val="auto"/>
        </w:rPr>
        <w:t xml:space="preserve"> </w:t>
      </w:r>
      <w:proofErr w:type="spellStart"/>
      <w:r w:rsidRPr="00D14100">
        <w:rPr>
          <w:color w:val="auto"/>
        </w:rPr>
        <w:t>Admaflex</w:t>
      </w:r>
      <w:proofErr w:type="spellEnd"/>
      <w:r w:rsidRPr="00D14100">
        <w:rPr>
          <w:color w:val="auto"/>
        </w:rPr>
        <w:t xml:space="preserve"> technology</w:t>
      </w:r>
      <w:r w:rsidR="007B12C3" w:rsidRPr="00D14100">
        <w:rPr>
          <w:color w:val="auto"/>
        </w:rPr>
        <w:t>)</w:t>
      </w:r>
      <w:r w:rsidRPr="00D14100">
        <w:rPr>
          <w:color w:val="auto"/>
        </w:rPr>
        <w:t xml:space="preserve"> should have a shear thinning behavior </w:t>
      </w:r>
      <w:r w:rsidR="007B12C3" w:rsidRPr="00D14100">
        <w:rPr>
          <w:color w:val="auto"/>
        </w:rPr>
        <w:t>(</w:t>
      </w:r>
      <w:r w:rsidR="00320416" w:rsidRPr="00D14100">
        <w:rPr>
          <w:i/>
          <w:color w:val="auto"/>
        </w:rPr>
        <w:t>i.e.</w:t>
      </w:r>
      <w:r w:rsidRPr="00D14100">
        <w:rPr>
          <w:color w:val="auto"/>
        </w:rPr>
        <w:t>, decreasing dynamic viscosity at higher shear rates</w:t>
      </w:r>
      <w:r w:rsidR="007B12C3" w:rsidRPr="00D14100">
        <w:rPr>
          <w:color w:val="auto"/>
        </w:rPr>
        <w:t>)</w:t>
      </w:r>
      <w:r w:rsidRPr="00D14100">
        <w:rPr>
          <w:color w:val="auto"/>
        </w:rPr>
        <w:t>. For an optimal cast on supporting foil or use within a dispensing unit, the dynamic viscosity should be kept at an ideal range at low shear rates. In case of too high dynamic viscosity at low shear rates, the casting of a slurry layer of 200 µm might be hampered by the lack of flow to fill the gap under the doctor blade. If the dynamic viscosity it is too low, the suspension may flow by itself from the reservoir below the blade or away from the support foil due to natural flow (gravity). For all investigated suspensions</w:t>
      </w:r>
      <w:r w:rsidR="007B12C3" w:rsidRPr="00D14100">
        <w:rPr>
          <w:color w:val="auto"/>
        </w:rPr>
        <w:t>,</w:t>
      </w:r>
      <w:r w:rsidRPr="00D14100">
        <w:rPr>
          <w:color w:val="auto"/>
        </w:rPr>
        <w:t xml:space="preserve"> the dynamic viscosity decreases with </w:t>
      </w:r>
      <w:r w:rsidR="007B12C3" w:rsidRPr="00D14100">
        <w:rPr>
          <w:color w:val="auto"/>
        </w:rPr>
        <w:t xml:space="preserve">an </w:t>
      </w:r>
      <w:r w:rsidRPr="00D14100">
        <w:rPr>
          <w:color w:val="auto"/>
        </w:rPr>
        <w:t>increasing shear rate. The optimal suspension flow behavior is given by composition 1 (</w:t>
      </w:r>
      <w:r w:rsidR="00320416" w:rsidRPr="00D14100">
        <w:rPr>
          <w:b/>
          <w:color w:val="auto"/>
        </w:rPr>
        <w:t>Figure 2</w:t>
      </w:r>
      <w:r w:rsidRPr="00D14100">
        <w:rPr>
          <w:color w:val="auto"/>
        </w:rPr>
        <w:t xml:space="preserve">). Different changes </w:t>
      </w:r>
      <w:r w:rsidR="007B12C3" w:rsidRPr="00D14100">
        <w:rPr>
          <w:color w:val="auto"/>
        </w:rPr>
        <w:t>i</w:t>
      </w:r>
      <w:r w:rsidRPr="00D14100">
        <w:rPr>
          <w:color w:val="auto"/>
        </w:rPr>
        <w:t xml:space="preserve">n the slurry composition </w:t>
      </w:r>
      <w:r w:rsidR="007B12C3" w:rsidRPr="00D14100">
        <w:rPr>
          <w:color w:val="auto"/>
        </w:rPr>
        <w:t>a</w:t>
      </w:r>
      <w:r w:rsidRPr="00D14100">
        <w:rPr>
          <w:color w:val="auto"/>
        </w:rPr>
        <w:t xml:space="preserve">ffect the rheological behavior of the suspension. The optimal flow behavior with a low dynamic viscosity in the required range was achieved by suspension compound 1. An increase of the powder content or a non-optimal content of the dispersing agent (compound 2) and a change of the binder-crosslinker ratio using a higher amount of multifunctional crosslinker (composition 3) led to an increase of the dynamic viscosity, disadvantageously for the process. If the powder content is lower, together </w:t>
      </w:r>
      <w:r w:rsidRPr="00D14100">
        <w:rPr>
          <w:color w:val="auto"/>
        </w:rPr>
        <w:lastRenderedPageBreak/>
        <w:t xml:space="preserve">with a lower content of multifunctional crosslinker and in combination with a non-optimal content of </w:t>
      </w:r>
      <w:r w:rsidR="006C16A3" w:rsidRPr="00D14100">
        <w:rPr>
          <w:color w:val="auto"/>
        </w:rPr>
        <w:t xml:space="preserve">the </w:t>
      </w:r>
      <w:r w:rsidRPr="00D14100">
        <w:rPr>
          <w:color w:val="auto"/>
        </w:rPr>
        <w:t xml:space="preserve">dispersing agent (composition 4), the dynamic viscosity is strongly reduced, possibly leading to an unstable suspension. </w:t>
      </w:r>
    </w:p>
    <w:p w14:paraId="6AD7A304" w14:textId="77777777" w:rsidR="00236E70" w:rsidRPr="00D14100" w:rsidRDefault="00236E70">
      <w:pPr>
        <w:widowControl/>
        <w:jc w:val="left"/>
        <w:rPr>
          <w:color w:val="auto"/>
        </w:rPr>
      </w:pPr>
    </w:p>
    <w:p w14:paraId="6D95D0BA" w14:textId="57C29ECB" w:rsidR="00236E70" w:rsidRPr="00D14100" w:rsidRDefault="00CB5DA3">
      <w:pPr>
        <w:widowControl/>
        <w:jc w:val="left"/>
        <w:rPr>
          <w:color w:val="auto"/>
        </w:rPr>
      </w:pPr>
      <w:r w:rsidRPr="00D14100">
        <w:rPr>
          <w:color w:val="auto"/>
        </w:rPr>
        <w:t xml:space="preserve">The change in storage modulus G´ of the slurries upon light irradiation can help to learn more about the curing behavior of the suspensions. This is complemented by experimental tests on </w:t>
      </w:r>
      <w:r w:rsidR="007B12C3" w:rsidRPr="00D14100">
        <w:rPr>
          <w:color w:val="auto"/>
        </w:rPr>
        <w:t xml:space="preserve">the </w:t>
      </w:r>
      <w:r w:rsidRPr="00D14100">
        <w:rPr>
          <w:color w:val="auto"/>
        </w:rPr>
        <w:t>depth of curing at the printing device itself. The curing behavior at different curing times was characterized for an alumina suspension with an optimal rheological behavior. Before curing starts</w:t>
      </w:r>
      <w:r w:rsidR="007B12C3" w:rsidRPr="00D14100">
        <w:rPr>
          <w:color w:val="auto"/>
        </w:rPr>
        <w:t>,</w:t>
      </w:r>
      <w:r w:rsidRPr="00D14100">
        <w:rPr>
          <w:color w:val="auto"/>
        </w:rPr>
        <w:t xml:space="preserve"> the suspension shows a low level of G´ and presents values below 100 Pa. When curing starts, a polymerization of the photoreactive organics can be inferred by an increase of G´ to a higher level. With an increasing curing time, the slope of G´ increases to a maximum in a range of 10</w:t>
      </w:r>
      <w:r w:rsidRPr="00D14100">
        <w:rPr>
          <w:color w:val="auto"/>
          <w:vertAlign w:val="superscript"/>
        </w:rPr>
        <w:t>5</w:t>
      </w:r>
      <w:r w:rsidRPr="00D14100">
        <w:rPr>
          <w:color w:val="auto"/>
        </w:rPr>
        <w:t xml:space="preserve"> to 10</w:t>
      </w:r>
      <w:r w:rsidRPr="00D14100">
        <w:rPr>
          <w:color w:val="auto"/>
          <w:vertAlign w:val="superscript"/>
        </w:rPr>
        <w:t>7</w:t>
      </w:r>
      <w:r w:rsidRPr="00D14100">
        <w:rPr>
          <w:color w:val="auto"/>
        </w:rPr>
        <w:t xml:space="preserve"> Pa which depends on</w:t>
      </w:r>
      <w:r w:rsidR="00C25D92" w:rsidRPr="00D14100">
        <w:rPr>
          <w:color w:val="auto"/>
        </w:rPr>
        <w:t xml:space="preserve"> the </w:t>
      </w:r>
      <w:r w:rsidRPr="00D14100">
        <w:rPr>
          <w:color w:val="auto"/>
        </w:rPr>
        <w:t xml:space="preserve">composition. </w:t>
      </w:r>
      <w:r w:rsidR="007B12C3" w:rsidRPr="00D14100">
        <w:rPr>
          <w:color w:val="auto"/>
        </w:rPr>
        <w:t>A c</w:t>
      </w:r>
      <w:r w:rsidRPr="00D14100">
        <w:rPr>
          <w:color w:val="auto"/>
        </w:rPr>
        <w:t>uring time of 1 s led to a final G´ below 10</w:t>
      </w:r>
      <w:r w:rsidRPr="00D14100">
        <w:rPr>
          <w:color w:val="auto"/>
          <w:vertAlign w:val="superscript"/>
        </w:rPr>
        <w:t xml:space="preserve">6 </w:t>
      </w:r>
      <w:r w:rsidRPr="00D14100">
        <w:rPr>
          <w:color w:val="auto"/>
        </w:rPr>
        <w:t>Pa</w:t>
      </w:r>
      <w:r w:rsidR="007B12C3" w:rsidRPr="00D14100">
        <w:rPr>
          <w:color w:val="auto"/>
        </w:rPr>
        <w:t>,</w:t>
      </w:r>
      <w:r w:rsidRPr="00D14100">
        <w:rPr>
          <w:color w:val="auto"/>
        </w:rPr>
        <w:t xml:space="preserve"> which is not enough for a minimum necessary strength. With an increasing curing time</w:t>
      </w:r>
      <w:r w:rsidR="007B12C3" w:rsidRPr="00D14100">
        <w:rPr>
          <w:color w:val="auto"/>
        </w:rPr>
        <w:t>,</w:t>
      </w:r>
      <w:r w:rsidRPr="00D14100">
        <w:rPr>
          <w:color w:val="auto"/>
        </w:rPr>
        <w:t xml:space="preserve"> more energy (photons) is supplied to the suspension</w:t>
      </w:r>
      <w:r w:rsidR="007B12C3" w:rsidRPr="00D14100">
        <w:rPr>
          <w:color w:val="auto"/>
        </w:rPr>
        <w:t>,</w:t>
      </w:r>
      <w:r w:rsidRPr="00D14100">
        <w:rPr>
          <w:color w:val="auto"/>
        </w:rPr>
        <w:t xml:space="preserve"> which leads to a higher G´ </w:t>
      </w:r>
      <w:proofErr w:type="gramStart"/>
      <w:r w:rsidRPr="00D14100">
        <w:rPr>
          <w:color w:val="auto"/>
        </w:rPr>
        <w:t>as a result of</w:t>
      </w:r>
      <w:proofErr w:type="gramEnd"/>
      <w:r w:rsidRPr="00D14100">
        <w:rPr>
          <w:color w:val="auto"/>
        </w:rPr>
        <w:t xml:space="preserve"> a faster and higher degree of conversion (higher slope). The optimal curing time for the developed alumina suspension should be in a range of 2 to 3 s. With a curing time of 4 s</w:t>
      </w:r>
      <w:r w:rsidR="0055773A" w:rsidRPr="00D14100">
        <w:rPr>
          <w:color w:val="auto"/>
        </w:rPr>
        <w:t>,</w:t>
      </w:r>
      <w:r w:rsidRPr="00D14100">
        <w:rPr>
          <w:color w:val="auto"/>
        </w:rPr>
        <w:t xml:space="preserve"> the final level of G´ and the curing slope have large values, above 2</w:t>
      </w:r>
      <w:r w:rsidR="0055773A" w:rsidRPr="00D14100">
        <w:rPr>
          <w:color w:val="auto"/>
        </w:rPr>
        <w:t xml:space="preserve"> x </w:t>
      </w:r>
      <w:r w:rsidRPr="00D14100">
        <w:rPr>
          <w:color w:val="auto"/>
        </w:rPr>
        <w:t>10</w:t>
      </w:r>
      <w:r w:rsidRPr="00D14100">
        <w:rPr>
          <w:color w:val="auto"/>
          <w:vertAlign w:val="superscript"/>
        </w:rPr>
        <w:t>6</w:t>
      </w:r>
      <w:r w:rsidRPr="00D14100">
        <w:rPr>
          <w:color w:val="auto"/>
        </w:rPr>
        <w:t xml:space="preserve"> Pa. The conversion is almost complete and nearly no uncured polymers exist. Further energy supply may result in </w:t>
      </w:r>
      <w:proofErr w:type="spellStart"/>
      <w:r w:rsidRPr="00D14100">
        <w:rPr>
          <w:color w:val="auto"/>
        </w:rPr>
        <w:t>overcuring</w:t>
      </w:r>
      <w:proofErr w:type="spellEnd"/>
      <w:r w:rsidRPr="00D14100">
        <w:rPr>
          <w:color w:val="auto"/>
        </w:rPr>
        <w:t xml:space="preserve"> the slurry and </w:t>
      </w:r>
      <w:r w:rsidR="0055773A" w:rsidRPr="00D14100">
        <w:rPr>
          <w:color w:val="auto"/>
        </w:rPr>
        <w:t xml:space="preserve">an </w:t>
      </w:r>
      <w:r w:rsidRPr="00D14100">
        <w:rPr>
          <w:color w:val="auto"/>
        </w:rPr>
        <w:t xml:space="preserve">excessive hardening of the polymer, resulting in a brittle structure which has an adverse effect on the attachment of the product </w:t>
      </w:r>
      <w:r w:rsidR="0055773A" w:rsidRPr="00D14100">
        <w:rPr>
          <w:color w:val="auto"/>
        </w:rPr>
        <w:t>with</w:t>
      </w:r>
      <w:r w:rsidRPr="00D14100">
        <w:rPr>
          <w:color w:val="auto"/>
        </w:rPr>
        <w:t xml:space="preserve"> the building platform. </w:t>
      </w:r>
    </w:p>
    <w:p w14:paraId="27756E93" w14:textId="77777777" w:rsidR="00236E70" w:rsidRPr="00D14100" w:rsidRDefault="00236E70">
      <w:pPr>
        <w:widowControl/>
        <w:jc w:val="left"/>
        <w:rPr>
          <w:color w:val="auto"/>
        </w:rPr>
      </w:pPr>
    </w:p>
    <w:p w14:paraId="5F1FD2BE" w14:textId="6052C835" w:rsidR="00236E70" w:rsidRPr="00D14100" w:rsidRDefault="00CB5DA3">
      <w:pPr>
        <w:widowControl/>
        <w:jc w:val="left"/>
        <w:rPr>
          <w:color w:val="auto"/>
        </w:rPr>
      </w:pPr>
      <w:r w:rsidRPr="00D14100">
        <w:rPr>
          <w:color w:val="auto"/>
        </w:rPr>
        <w:t>The single-FGM test component chosen for this manuscript is a hemi-maxillary implant structure that contains a dense outer shell and a porous bone-like central core</w:t>
      </w:r>
      <w:r w:rsidR="0055773A" w:rsidRPr="00D14100">
        <w:rPr>
          <w:color w:val="auto"/>
        </w:rPr>
        <w:t>,</w:t>
      </w:r>
      <w:r w:rsidRPr="00D14100">
        <w:rPr>
          <w:color w:val="auto"/>
        </w:rPr>
        <w:t xml:space="preserve"> as can be seen in </w:t>
      </w:r>
      <w:r w:rsidR="00320416" w:rsidRPr="00D14100">
        <w:rPr>
          <w:b/>
          <w:color w:val="auto"/>
        </w:rPr>
        <w:t>Figure 5</w:t>
      </w:r>
      <w:r w:rsidRPr="00D14100">
        <w:rPr>
          <w:color w:val="auto"/>
        </w:rPr>
        <w:t>. This model could be additively manufactured and sintered defect-free</w:t>
      </w:r>
      <w:r w:rsidR="0055773A" w:rsidRPr="00D14100">
        <w:rPr>
          <w:color w:val="auto"/>
        </w:rPr>
        <w:t>,</w:t>
      </w:r>
      <w:r w:rsidRPr="00D14100">
        <w:rPr>
          <w:color w:val="auto"/>
        </w:rPr>
        <w:t xml:space="preserve"> as seen by the FESEM imaging. Fine structures and wall thicknesses (less than 0.1 mm) can be realized and no apparent deformation during sintering occurred. It was found that the microstructure of the single alumina components is typical for </w:t>
      </w:r>
      <w:r w:rsidR="0055773A" w:rsidRPr="00D14100">
        <w:rPr>
          <w:color w:val="auto"/>
        </w:rPr>
        <w:t xml:space="preserve">the </w:t>
      </w:r>
      <w:r w:rsidRPr="00D14100">
        <w:rPr>
          <w:color w:val="auto"/>
        </w:rPr>
        <w:t>ceramic processing of alumina at the given sintering temperatures, with a homogeneous grain size. The porosity in the bulk areas is very low (&lt;</w:t>
      </w:r>
      <w:r w:rsidR="0055773A" w:rsidRPr="00D14100">
        <w:rPr>
          <w:color w:val="auto"/>
        </w:rPr>
        <w:t xml:space="preserve"> </w:t>
      </w:r>
      <w:r w:rsidRPr="00D14100">
        <w:rPr>
          <w:color w:val="auto"/>
        </w:rPr>
        <w:t>1%)</w:t>
      </w:r>
      <w:r w:rsidR="0055773A" w:rsidRPr="00D14100">
        <w:rPr>
          <w:color w:val="auto"/>
        </w:rPr>
        <w:t>,</w:t>
      </w:r>
      <w:r w:rsidRPr="00D14100">
        <w:rPr>
          <w:color w:val="auto"/>
        </w:rPr>
        <w:t xml:space="preserve"> and a density </w:t>
      </w:r>
      <w:r w:rsidR="0055773A" w:rsidRPr="00D14100">
        <w:rPr>
          <w:color w:val="auto"/>
        </w:rPr>
        <w:t>&gt;</w:t>
      </w:r>
      <w:r w:rsidRPr="00D14100">
        <w:rPr>
          <w:color w:val="auto"/>
        </w:rPr>
        <w:t xml:space="preserve"> 99%</w:t>
      </w:r>
      <w:r w:rsidR="0055773A" w:rsidRPr="00D14100">
        <w:rPr>
          <w:color w:val="auto"/>
        </w:rPr>
        <w:t>,</w:t>
      </w:r>
      <w:r w:rsidRPr="00D14100">
        <w:rPr>
          <w:color w:val="auto"/>
        </w:rPr>
        <w:t xml:space="preserve"> compared to </w:t>
      </w:r>
      <w:r w:rsidR="0055773A" w:rsidRPr="00D14100">
        <w:rPr>
          <w:color w:val="auto"/>
        </w:rPr>
        <w:t xml:space="preserve">the </w:t>
      </w:r>
      <w:r w:rsidRPr="00D14100">
        <w:rPr>
          <w:color w:val="auto"/>
        </w:rPr>
        <w:t>theoretical density</w:t>
      </w:r>
      <w:r w:rsidR="0055773A" w:rsidRPr="00D14100">
        <w:rPr>
          <w:color w:val="auto"/>
        </w:rPr>
        <w:t>,</w:t>
      </w:r>
      <w:r w:rsidRPr="00D14100">
        <w:rPr>
          <w:color w:val="auto"/>
        </w:rPr>
        <w:t xml:space="preserve"> was achieved. </w:t>
      </w:r>
    </w:p>
    <w:p w14:paraId="62E4BEF4" w14:textId="77777777" w:rsidR="00236E70" w:rsidRPr="00D14100" w:rsidRDefault="00236E70">
      <w:pPr>
        <w:widowControl/>
        <w:jc w:val="left"/>
        <w:rPr>
          <w:b/>
          <w:bCs/>
          <w:color w:val="auto"/>
        </w:rPr>
      </w:pPr>
    </w:p>
    <w:p w14:paraId="7C7E811C" w14:textId="77777777" w:rsidR="00236E70" w:rsidRPr="00D14100" w:rsidRDefault="00CB5DA3">
      <w:pPr>
        <w:widowControl/>
        <w:jc w:val="left"/>
        <w:rPr>
          <w:color w:val="auto"/>
        </w:rPr>
      </w:pPr>
      <w:r w:rsidRPr="00D14100">
        <w:rPr>
          <w:b/>
          <w:bCs/>
          <w:color w:val="auto"/>
        </w:rPr>
        <w:t>ACKNOWLEDGMENTS:</w:t>
      </w:r>
    </w:p>
    <w:p w14:paraId="1C2C13A6" w14:textId="77777777" w:rsidR="00236E70" w:rsidRPr="00D14100" w:rsidRDefault="00CB5DA3">
      <w:pPr>
        <w:widowControl/>
        <w:jc w:val="left"/>
        <w:rPr>
          <w:color w:val="auto"/>
        </w:rPr>
      </w:pPr>
      <w:r w:rsidRPr="00D14100">
        <w:rPr>
          <w:color w:val="auto"/>
        </w:rPr>
        <w:t>This project has received funding from the European Union’s Horizon 2020 Research and Innovation Program under Grant Agreement No 678503.</w:t>
      </w:r>
    </w:p>
    <w:p w14:paraId="61FA802C" w14:textId="77777777" w:rsidR="00236E70" w:rsidRPr="00D14100" w:rsidRDefault="00236E70">
      <w:pPr>
        <w:widowControl/>
        <w:jc w:val="left"/>
        <w:rPr>
          <w:color w:val="auto"/>
        </w:rPr>
      </w:pPr>
    </w:p>
    <w:p w14:paraId="62141304" w14:textId="77777777" w:rsidR="00236E70" w:rsidRPr="00D14100" w:rsidRDefault="00CB5DA3">
      <w:pPr>
        <w:widowControl/>
        <w:jc w:val="left"/>
        <w:rPr>
          <w:i/>
          <w:color w:val="auto"/>
        </w:rPr>
      </w:pPr>
      <w:r w:rsidRPr="00D14100">
        <w:rPr>
          <w:b/>
          <w:color w:val="auto"/>
        </w:rPr>
        <w:t>DISCLOSURES:</w:t>
      </w:r>
    </w:p>
    <w:p w14:paraId="372A6409" w14:textId="77777777" w:rsidR="00236E70" w:rsidRPr="00D14100" w:rsidRDefault="00CB5DA3">
      <w:pPr>
        <w:widowControl/>
        <w:jc w:val="left"/>
        <w:rPr>
          <w:color w:val="auto"/>
        </w:rPr>
      </w:pPr>
      <w:r w:rsidRPr="00D14100">
        <w:rPr>
          <w:color w:val="auto"/>
        </w:rPr>
        <w:t>The authors have nothing to disclose.</w:t>
      </w:r>
    </w:p>
    <w:p w14:paraId="704C701A" w14:textId="77777777" w:rsidR="00236E70" w:rsidRPr="00D14100" w:rsidRDefault="00236E70">
      <w:pPr>
        <w:widowControl/>
        <w:jc w:val="left"/>
        <w:rPr>
          <w:color w:val="auto"/>
        </w:rPr>
      </w:pPr>
    </w:p>
    <w:p w14:paraId="3F75968C" w14:textId="77777777" w:rsidR="00236E70" w:rsidRPr="00D14100" w:rsidRDefault="00CB5DA3">
      <w:pPr>
        <w:widowControl/>
        <w:jc w:val="left"/>
        <w:rPr>
          <w:b/>
          <w:color w:val="auto"/>
        </w:rPr>
      </w:pPr>
      <w:r w:rsidRPr="00D14100">
        <w:rPr>
          <w:b/>
          <w:bCs/>
          <w:color w:val="auto"/>
        </w:rPr>
        <w:t>REFERENCES:</w:t>
      </w:r>
    </w:p>
    <w:p w14:paraId="1D1D5181" w14:textId="58D6181B"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Scheithauer</w:t>
      </w:r>
      <w:proofErr w:type="spellEnd"/>
      <w:r w:rsidRPr="00D14100">
        <w:rPr>
          <w:color w:val="auto"/>
        </w:rPr>
        <w:t xml:space="preserve">, </w:t>
      </w:r>
      <w:r w:rsidR="00EB572A" w:rsidRPr="00D14100">
        <w:rPr>
          <w:color w:val="auto"/>
        </w:rPr>
        <w:t>U</w:t>
      </w:r>
      <w:r w:rsidR="00EB572A" w:rsidRPr="00D14100">
        <w:rPr>
          <w:i/>
          <w:color w:val="auto"/>
        </w:rPr>
        <w:t>. et al.</w:t>
      </w:r>
      <w:r w:rsidRPr="00D14100">
        <w:rPr>
          <w:i/>
          <w:color w:val="auto"/>
        </w:rPr>
        <w:t xml:space="preserve"> </w:t>
      </w:r>
      <w:r w:rsidRPr="00D14100">
        <w:rPr>
          <w:color w:val="auto"/>
        </w:rPr>
        <w:t>Micro-reactors made by Lithography-based Ceramic Manufacturing (LCM)</w:t>
      </w:r>
      <w:r w:rsidR="00BA7632" w:rsidRPr="00D14100">
        <w:rPr>
          <w:color w:val="auto"/>
        </w:rPr>
        <w:t>.</w:t>
      </w:r>
      <w:r w:rsidRPr="00D14100">
        <w:rPr>
          <w:color w:val="auto"/>
        </w:rPr>
        <w:t xml:space="preserve"> </w:t>
      </w:r>
      <w:r w:rsidRPr="00D14100">
        <w:rPr>
          <w:i/>
          <w:color w:val="auto"/>
        </w:rPr>
        <w:t>Ceramic Transactions</w:t>
      </w:r>
      <w:r w:rsidRPr="00D14100">
        <w:rPr>
          <w:color w:val="auto"/>
        </w:rPr>
        <w:t xml:space="preserve">. </w:t>
      </w:r>
      <w:r w:rsidRPr="00D14100">
        <w:rPr>
          <w:b/>
          <w:color w:val="auto"/>
        </w:rPr>
        <w:t>258</w:t>
      </w:r>
      <w:r w:rsidRPr="00D14100">
        <w:rPr>
          <w:color w:val="auto"/>
        </w:rPr>
        <w:t xml:space="preserve"> (2016)</w:t>
      </w:r>
      <w:r w:rsidR="00BA7632" w:rsidRPr="00D14100">
        <w:rPr>
          <w:color w:val="auto"/>
        </w:rPr>
        <w:t>.</w:t>
      </w:r>
    </w:p>
    <w:p w14:paraId="2B893A80" w14:textId="77777777" w:rsidR="00BA7632" w:rsidRPr="00D14100" w:rsidRDefault="00BA7632" w:rsidP="00C25D92">
      <w:pPr>
        <w:pStyle w:val="ListParagraph"/>
        <w:widowControl/>
        <w:ind w:left="0"/>
        <w:jc w:val="left"/>
        <w:rPr>
          <w:color w:val="auto"/>
        </w:rPr>
      </w:pPr>
    </w:p>
    <w:p w14:paraId="08CC70C6" w14:textId="05C8BF45" w:rsidR="00236E70" w:rsidRPr="00D14100" w:rsidRDefault="00CB5DA3">
      <w:pPr>
        <w:pStyle w:val="CommentText"/>
        <w:widowControl/>
        <w:numPr>
          <w:ilvl w:val="0"/>
          <w:numId w:val="3"/>
        </w:numPr>
        <w:ind w:left="0" w:firstLine="0"/>
        <w:jc w:val="left"/>
        <w:rPr>
          <w:color w:val="auto"/>
          <w:sz w:val="24"/>
          <w:szCs w:val="24"/>
        </w:rPr>
      </w:pPr>
      <w:proofErr w:type="spellStart"/>
      <w:r w:rsidRPr="00D14100">
        <w:rPr>
          <w:color w:val="auto"/>
          <w:sz w:val="24"/>
          <w:szCs w:val="24"/>
        </w:rPr>
        <w:t>Scheithauer</w:t>
      </w:r>
      <w:proofErr w:type="spellEnd"/>
      <w:r w:rsidRPr="00D14100">
        <w:rPr>
          <w:color w:val="auto"/>
          <w:sz w:val="24"/>
          <w:szCs w:val="24"/>
        </w:rPr>
        <w:t xml:space="preserve">, </w:t>
      </w:r>
      <w:r w:rsidR="00BA7632" w:rsidRPr="00D14100">
        <w:rPr>
          <w:color w:val="auto"/>
          <w:sz w:val="24"/>
          <w:szCs w:val="24"/>
        </w:rPr>
        <w:t xml:space="preserve">U., </w:t>
      </w:r>
      <w:r w:rsidRPr="00D14100">
        <w:rPr>
          <w:color w:val="auto"/>
          <w:sz w:val="24"/>
          <w:szCs w:val="24"/>
        </w:rPr>
        <w:t xml:space="preserve">Schwarzer, </w:t>
      </w:r>
      <w:r w:rsidR="00BA7632" w:rsidRPr="00D14100">
        <w:rPr>
          <w:color w:val="auto"/>
          <w:sz w:val="24"/>
          <w:szCs w:val="24"/>
        </w:rPr>
        <w:t xml:space="preserve">E., </w:t>
      </w:r>
      <w:r w:rsidRPr="00D14100">
        <w:rPr>
          <w:color w:val="auto"/>
          <w:sz w:val="24"/>
          <w:szCs w:val="24"/>
        </w:rPr>
        <w:t xml:space="preserve">Moritz, </w:t>
      </w:r>
      <w:r w:rsidR="00BA7632" w:rsidRPr="00D14100">
        <w:rPr>
          <w:color w:val="auto"/>
          <w:sz w:val="24"/>
          <w:szCs w:val="24"/>
        </w:rPr>
        <w:t xml:space="preserve">T., </w:t>
      </w:r>
      <w:r w:rsidRPr="00D14100">
        <w:rPr>
          <w:color w:val="auto"/>
          <w:sz w:val="24"/>
          <w:szCs w:val="24"/>
        </w:rPr>
        <w:t xml:space="preserve">Michaelis, </w:t>
      </w:r>
      <w:r w:rsidR="00BA7632" w:rsidRPr="00D14100">
        <w:rPr>
          <w:color w:val="auto"/>
          <w:sz w:val="24"/>
          <w:szCs w:val="24"/>
        </w:rPr>
        <w:t xml:space="preserve">A. </w:t>
      </w:r>
      <w:r w:rsidRPr="00D14100">
        <w:rPr>
          <w:color w:val="auto"/>
          <w:sz w:val="24"/>
          <w:szCs w:val="24"/>
        </w:rPr>
        <w:t>Additive Manufacturing of Ceramic Heat Exchanger: Opportunities and Limits of the Lithography-Based Ceramic Manufacturing (LCM)</w:t>
      </w:r>
      <w:r w:rsidR="00BA7632" w:rsidRPr="00D14100">
        <w:rPr>
          <w:color w:val="auto"/>
          <w:sz w:val="24"/>
          <w:szCs w:val="24"/>
        </w:rPr>
        <w:t>.</w:t>
      </w:r>
      <w:r w:rsidRPr="00D14100">
        <w:rPr>
          <w:color w:val="auto"/>
          <w:sz w:val="24"/>
          <w:szCs w:val="24"/>
        </w:rPr>
        <w:t xml:space="preserve"> </w:t>
      </w:r>
      <w:r w:rsidR="00BA7632" w:rsidRPr="00D14100">
        <w:rPr>
          <w:i/>
          <w:color w:val="auto"/>
          <w:sz w:val="24"/>
          <w:szCs w:val="24"/>
        </w:rPr>
        <w:t>Journal of Materials Engineering and Performance</w:t>
      </w:r>
      <w:r w:rsidRPr="00D14100">
        <w:rPr>
          <w:i/>
          <w:color w:val="auto"/>
          <w:sz w:val="24"/>
          <w:szCs w:val="24"/>
        </w:rPr>
        <w:t xml:space="preserve">. </w:t>
      </w:r>
      <w:r w:rsidRPr="00D14100">
        <w:rPr>
          <w:b/>
          <w:color w:val="auto"/>
          <w:sz w:val="24"/>
          <w:szCs w:val="24"/>
        </w:rPr>
        <w:t>27</w:t>
      </w:r>
      <w:r w:rsidRPr="00D14100">
        <w:rPr>
          <w:color w:val="auto"/>
          <w:sz w:val="24"/>
          <w:szCs w:val="24"/>
        </w:rPr>
        <w:t xml:space="preserve"> (1)</w:t>
      </w:r>
      <w:r w:rsidR="00BA7632" w:rsidRPr="00D14100">
        <w:rPr>
          <w:color w:val="auto"/>
          <w:sz w:val="24"/>
          <w:szCs w:val="24"/>
        </w:rPr>
        <w:t>, 14-20</w:t>
      </w:r>
      <w:r w:rsidRPr="00D14100">
        <w:rPr>
          <w:color w:val="auto"/>
          <w:sz w:val="24"/>
          <w:szCs w:val="24"/>
        </w:rPr>
        <w:t xml:space="preserve"> (2018)</w:t>
      </w:r>
      <w:r w:rsidR="00BA7632" w:rsidRPr="00D14100">
        <w:rPr>
          <w:color w:val="auto"/>
          <w:sz w:val="24"/>
          <w:szCs w:val="24"/>
        </w:rPr>
        <w:t>.</w:t>
      </w:r>
    </w:p>
    <w:p w14:paraId="2E34EDD5" w14:textId="77777777" w:rsidR="00BA7632" w:rsidRPr="00D14100" w:rsidRDefault="00BA7632" w:rsidP="00C25D92">
      <w:pPr>
        <w:pStyle w:val="CommentText"/>
        <w:widowControl/>
        <w:jc w:val="left"/>
        <w:rPr>
          <w:color w:val="auto"/>
          <w:sz w:val="24"/>
          <w:szCs w:val="24"/>
        </w:rPr>
      </w:pPr>
    </w:p>
    <w:p w14:paraId="260F042B" w14:textId="1C38FAB8"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Homa</w:t>
      </w:r>
      <w:proofErr w:type="spellEnd"/>
      <w:r w:rsidRPr="00D14100">
        <w:rPr>
          <w:color w:val="auto"/>
        </w:rPr>
        <w:t xml:space="preserve">, J. Rapid Prototyping of high-performance ceramics opens new opportunities for the CIM industry. </w:t>
      </w:r>
      <w:r w:rsidRPr="00D14100">
        <w:rPr>
          <w:i/>
          <w:color w:val="auto"/>
        </w:rPr>
        <w:t>Powder Injection Molding International</w:t>
      </w:r>
      <w:r w:rsidRPr="00D14100">
        <w:rPr>
          <w:color w:val="auto"/>
        </w:rPr>
        <w:t>.</w:t>
      </w:r>
      <w:r w:rsidR="00BA7632" w:rsidRPr="00D14100">
        <w:rPr>
          <w:color w:val="auto"/>
        </w:rPr>
        <w:t xml:space="preserve"> </w:t>
      </w:r>
      <w:r w:rsidRPr="00D14100">
        <w:rPr>
          <w:b/>
          <w:color w:val="auto"/>
        </w:rPr>
        <w:t>6</w:t>
      </w:r>
      <w:r w:rsidRPr="00D14100">
        <w:rPr>
          <w:color w:val="auto"/>
        </w:rPr>
        <w:t xml:space="preserve"> (3), 65-68 (2012)</w:t>
      </w:r>
      <w:r w:rsidR="00BA7632" w:rsidRPr="00D14100">
        <w:rPr>
          <w:color w:val="auto"/>
        </w:rPr>
        <w:t>.</w:t>
      </w:r>
    </w:p>
    <w:p w14:paraId="485BAF20" w14:textId="77777777" w:rsidR="00BA7632" w:rsidRPr="00D14100" w:rsidRDefault="00BA7632" w:rsidP="00C25D92">
      <w:pPr>
        <w:pStyle w:val="ListParagraph"/>
        <w:widowControl/>
        <w:ind w:left="0"/>
        <w:jc w:val="left"/>
        <w:rPr>
          <w:color w:val="auto"/>
        </w:rPr>
      </w:pPr>
    </w:p>
    <w:p w14:paraId="291FADDB" w14:textId="31AC47A1" w:rsidR="00236E70" w:rsidRPr="00D14100" w:rsidRDefault="00CB5DA3">
      <w:pPr>
        <w:pStyle w:val="ListParagraph"/>
        <w:widowControl/>
        <w:numPr>
          <w:ilvl w:val="0"/>
          <w:numId w:val="3"/>
        </w:numPr>
        <w:ind w:left="0" w:firstLine="0"/>
        <w:jc w:val="left"/>
        <w:rPr>
          <w:color w:val="auto"/>
        </w:rPr>
      </w:pPr>
      <w:r w:rsidRPr="00D14100">
        <w:rPr>
          <w:color w:val="auto"/>
        </w:rPr>
        <w:t xml:space="preserve">T. </w:t>
      </w:r>
      <w:proofErr w:type="spellStart"/>
      <w:r w:rsidRPr="00D14100">
        <w:rPr>
          <w:color w:val="auto"/>
        </w:rPr>
        <w:t>Chartier</w:t>
      </w:r>
      <w:proofErr w:type="spellEnd"/>
      <w:r w:rsidR="00BA7632" w:rsidRPr="00D14100">
        <w:rPr>
          <w:color w:val="auto"/>
        </w:rPr>
        <w:t>, T.</w:t>
      </w:r>
      <w:r w:rsidRPr="00D14100">
        <w:rPr>
          <w:color w:val="auto"/>
        </w:rPr>
        <w:t xml:space="preserve"> </w:t>
      </w:r>
      <w:proofErr w:type="spellStart"/>
      <w:r w:rsidRPr="00D14100">
        <w:rPr>
          <w:color w:val="auto"/>
        </w:rPr>
        <w:t>Badev</w:t>
      </w:r>
      <w:proofErr w:type="spellEnd"/>
      <w:r w:rsidRPr="00D14100">
        <w:rPr>
          <w:color w:val="auto"/>
        </w:rPr>
        <w:t>,</w:t>
      </w:r>
      <w:r w:rsidR="00BA7632" w:rsidRPr="00D14100">
        <w:rPr>
          <w:color w:val="auto"/>
        </w:rPr>
        <w:t xml:space="preserve"> A.</w:t>
      </w:r>
      <w:r w:rsidRPr="00D14100">
        <w:rPr>
          <w:color w:val="auto"/>
        </w:rPr>
        <w:t xml:space="preserve"> Rapid Prototyping of Ceramics. </w:t>
      </w:r>
      <w:r w:rsidR="00BA7632" w:rsidRPr="00D14100">
        <w:rPr>
          <w:color w:val="auto"/>
        </w:rPr>
        <w:t xml:space="preserve">In </w:t>
      </w:r>
      <w:r w:rsidRPr="00D14100">
        <w:rPr>
          <w:i/>
          <w:color w:val="auto"/>
        </w:rPr>
        <w:t>Handbook of Advanced Ceramics Elsevier</w:t>
      </w:r>
      <w:r w:rsidRPr="00D14100">
        <w:rPr>
          <w:color w:val="auto"/>
        </w:rPr>
        <w:t xml:space="preserve">. </w:t>
      </w:r>
      <w:r w:rsidR="00BA7632" w:rsidRPr="00D14100">
        <w:rPr>
          <w:color w:val="auto"/>
        </w:rPr>
        <w:t xml:space="preserve">Edited by </w:t>
      </w:r>
      <w:proofErr w:type="spellStart"/>
      <w:r w:rsidR="00BA7632" w:rsidRPr="00D14100">
        <w:rPr>
          <w:color w:val="auto"/>
        </w:rPr>
        <w:t>Somiya</w:t>
      </w:r>
      <w:proofErr w:type="spellEnd"/>
      <w:r w:rsidR="00BA7632" w:rsidRPr="00D14100">
        <w:rPr>
          <w:color w:val="auto"/>
        </w:rPr>
        <w:t xml:space="preserve">, S., 489-524, Academic Press. </w:t>
      </w:r>
      <w:r w:rsidRPr="00D14100">
        <w:rPr>
          <w:color w:val="auto"/>
        </w:rPr>
        <w:t>Oxford, UK (2013).</w:t>
      </w:r>
    </w:p>
    <w:p w14:paraId="4AC619C3" w14:textId="77777777" w:rsidR="00BA7632" w:rsidRPr="00D14100" w:rsidRDefault="00BA7632" w:rsidP="00C25D92">
      <w:pPr>
        <w:pStyle w:val="ListParagraph"/>
        <w:widowControl/>
        <w:ind w:left="0"/>
        <w:jc w:val="left"/>
        <w:rPr>
          <w:color w:val="auto"/>
        </w:rPr>
      </w:pPr>
    </w:p>
    <w:p w14:paraId="3F5D61EE" w14:textId="6A09796D"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Travitzky</w:t>
      </w:r>
      <w:proofErr w:type="spellEnd"/>
      <w:r w:rsidRPr="00D14100">
        <w:rPr>
          <w:color w:val="auto"/>
        </w:rPr>
        <w:t>,</w:t>
      </w:r>
      <w:r w:rsidR="00320416" w:rsidRPr="00D14100">
        <w:rPr>
          <w:i/>
          <w:color w:val="auto"/>
        </w:rPr>
        <w:t xml:space="preserve"> </w:t>
      </w:r>
      <w:r w:rsidR="00BA7632" w:rsidRPr="00D14100">
        <w:rPr>
          <w:i/>
          <w:color w:val="auto"/>
        </w:rPr>
        <w:t xml:space="preserve">N. </w:t>
      </w:r>
      <w:r w:rsidR="00320416" w:rsidRPr="00D14100">
        <w:rPr>
          <w:i/>
          <w:color w:val="auto"/>
        </w:rPr>
        <w:t>et al</w:t>
      </w:r>
      <w:r w:rsidR="00BA7632" w:rsidRPr="00D14100">
        <w:rPr>
          <w:i/>
          <w:color w:val="auto"/>
        </w:rPr>
        <w:t>.</w:t>
      </w:r>
      <w:r w:rsidRPr="00D14100">
        <w:rPr>
          <w:color w:val="auto"/>
        </w:rPr>
        <w:t xml:space="preserve"> Additive Manufacturing of ceramic-based materials. </w:t>
      </w:r>
      <w:r w:rsidRPr="00D14100">
        <w:rPr>
          <w:i/>
          <w:color w:val="auto"/>
        </w:rPr>
        <w:t>Advanced Engineering Materials</w:t>
      </w:r>
      <w:r w:rsidRPr="00D14100">
        <w:rPr>
          <w:color w:val="auto"/>
        </w:rPr>
        <w:t xml:space="preserve">. </w:t>
      </w:r>
      <w:r w:rsidRPr="00D14100">
        <w:rPr>
          <w:b/>
          <w:color w:val="auto"/>
        </w:rPr>
        <w:t>16</w:t>
      </w:r>
      <w:r w:rsidRPr="00D14100">
        <w:rPr>
          <w:color w:val="auto"/>
        </w:rPr>
        <w:t>, 729-754 (2014).</w:t>
      </w:r>
    </w:p>
    <w:p w14:paraId="0472DD40" w14:textId="77777777" w:rsidR="00BA7632" w:rsidRPr="00D14100" w:rsidRDefault="00BA7632" w:rsidP="00C25D92">
      <w:pPr>
        <w:pStyle w:val="ListParagraph"/>
        <w:widowControl/>
        <w:ind w:left="0"/>
        <w:jc w:val="left"/>
        <w:rPr>
          <w:color w:val="auto"/>
        </w:rPr>
      </w:pPr>
    </w:p>
    <w:p w14:paraId="7C82CA37" w14:textId="088447BB" w:rsidR="00236E70" w:rsidRPr="00D14100" w:rsidRDefault="00CB5DA3">
      <w:pPr>
        <w:pStyle w:val="ListParagraph"/>
        <w:widowControl/>
        <w:numPr>
          <w:ilvl w:val="0"/>
          <w:numId w:val="3"/>
        </w:numPr>
        <w:ind w:left="0" w:firstLine="0"/>
        <w:jc w:val="left"/>
        <w:rPr>
          <w:color w:val="auto"/>
        </w:rPr>
      </w:pPr>
      <w:r w:rsidRPr="00D14100">
        <w:rPr>
          <w:color w:val="auto"/>
        </w:rPr>
        <w:t xml:space="preserve">Hull, C. W. Apparatus for production of three-dimensional objects by stereolithography. </w:t>
      </w:r>
      <w:r w:rsidR="00BA7632" w:rsidRPr="00D14100">
        <w:rPr>
          <w:color w:val="auto"/>
        </w:rPr>
        <w:t>US4575330A (1986).</w:t>
      </w:r>
    </w:p>
    <w:p w14:paraId="1057AEEE" w14:textId="77777777" w:rsidR="00BA7632" w:rsidRPr="00D14100" w:rsidRDefault="00BA7632" w:rsidP="00C25D92">
      <w:pPr>
        <w:pStyle w:val="ListParagraph"/>
        <w:widowControl/>
        <w:ind w:left="0"/>
        <w:jc w:val="left"/>
        <w:rPr>
          <w:color w:val="auto"/>
        </w:rPr>
      </w:pPr>
    </w:p>
    <w:p w14:paraId="40948941" w14:textId="09ABB890"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Wätjen</w:t>
      </w:r>
      <w:proofErr w:type="spellEnd"/>
      <w:r w:rsidRPr="00D14100">
        <w:rPr>
          <w:color w:val="auto"/>
        </w:rPr>
        <w:t>,</w:t>
      </w:r>
      <w:r w:rsidR="00BA7632" w:rsidRPr="00D14100">
        <w:rPr>
          <w:color w:val="auto"/>
        </w:rPr>
        <w:t xml:space="preserve"> A. M.,</w:t>
      </w:r>
      <w:r w:rsidRPr="00D14100">
        <w:rPr>
          <w:color w:val="auto"/>
        </w:rPr>
        <w:t xml:space="preserve"> </w:t>
      </w:r>
      <w:proofErr w:type="spellStart"/>
      <w:r w:rsidRPr="00D14100">
        <w:rPr>
          <w:color w:val="auto"/>
        </w:rPr>
        <w:t>Gingter</w:t>
      </w:r>
      <w:proofErr w:type="spellEnd"/>
      <w:r w:rsidRPr="00D14100">
        <w:rPr>
          <w:color w:val="auto"/>
        </w:rPr>
        <w:t xml:space="preserve">, </w:t>
      </w:r>
      <w:r w:rsidR="00BA7632" w:rsidRPr="00D14100">
        <w:rPr>
          <w:color w:val="auto"/>
        </w:rPr>
        <w:t xml:space="preserve">P., </w:t>
      </w:r>
      <w:r w:rsidRPr="00D14100">
        <w:rPr>
          <w:color w:val="auto"/>
        </w:rPr>
        <w:t xml:space="preserve">Kramer, </w:t>
      </w:r>
      <w:r w:rsidR="00BA7632" w:rsidRPr="00D14100">
        <w:rPr>
          <w:color w:val="auto"/>
        </w:rPr>
        <w:t xml:space="preserve">M., </w:t>
      </w:r>
      <w:r w:rsidRPr="00D14100">
        <w:rPr>
          <w:color w:val="auto"/>
        </w:rPr>
        <w:t xml:space="preserve">Telle, </w:t>
      </w:r>
      <w:r w:rsidR="00BA7632" w:rsidRPr="00D14100">
        <w:rPr>
          <w:color w:val="auto"/>
        </w:rPr>
        <w:t xml:space="preserve">R. </w:t>
      </w:r>
      <w:r w:rsidRPr="00D14100">
        <w:rPr>
          <w:color w:val="auto"/>
        </w:rPr>
        <w:t>Novel Prospects and Possibilities in Additive Manufacturing of Ceramics by means of Direct Inkjet Printing</w:t>
      </w:r>
      <w:r w:rsidR="00BA7632" w:rsidRPr="00D14100">
        <w:rPr>
          <w:color w:val="auto"/>
        </w:rPr>
        <w:t>.</w:t>
      </w:r>
      <w:r w:rsidRPr="00D14100">
        <w:rPr>
          <w:color w:val="auto"/>
        </w:rPr>
        <w:t xml:space="preserve"> </w:t>
      </w:r>
      <w:r w:rsidRPr="00D14100">
        <w:rPr>
          <w:i/>
          <w:color w:val="auto"/>
        </w:rPr>
        <w:t>Advances in Mechanical Engineering</w:t>
      </w:r>
      <w:r w:rsidR="00BA7632" w:rsidRPr="00D14100">
        <w:rPr>
          <w:color w:val="auto"/>
        </w:rPr>
        <w:t>.</w:t>
      </w:r>
      <w:r w:rsidRPr="00D14100">
        <w:rPr>
          <w:color w:val="auto"/>
        </w:rPr>
        <w:t xml:space="preserve"> </w:t>
      </w:r>
      <w:r w:rsidRPr="00D14100">
        <w:rPr>
          <w:b/>
          <w:color w:val="auto"/>
        </w:rPr>
        <w:t>6</w:t>
      </w:r>
      <w:r w:rsidRPr="00D14100">
        <w:rPr>
          <w:color w:val="auto"/>
        </w:rPr>
        <w:t xml:space="preserve"> </w:t>
      </w:r>
      <w:r w:rsidR="00BA7632" w:rsidRPr="00D14100">
        <w:rPr>
          <w:color w:val="auto"/>
        </w:rPr>
        <w:t>(</w:t>
      </w:r>
      <w:r w:rsidRPr="00D14100">
        <w:rPr>
          <w:color w:val="auto"/>
        </w:rPr>
        <w:t>2015</w:t>
      </w:r>
      <w:r w:rsidR="00BA7632" w:rsidRPr="00D14100">
        <w:rPr>
          <w:color w:val="auto"/>
        </w:rPr>
        <w:t>).</w:t>
      </w:r>
    </w:p>
    <w:p w14:paraId="697E9D13" w14:textId="77777777" w:rsidR="00BA7632" w:rsidRPr="00D14100" w:rsidRDefault="00BA7632" w:rsidP="00C25D92">
      <w:pPr>
        <w:pStyle w:val="ListParagraph"/>
        <w:widowControl/>
        <w:ind w:left="0"/>
        <w:jc w:val="left"/>
        <w:rPr>
          <w:color w:val="auto"/>
        </w:rPr>
      </w:pPr>
    </w:p>
    <w:p w14:paraId="1D626466" w14:textId="46711B1E"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Scheithauer</w:t>
      </w:r>
      <w:proofErr w:type="spellEnd"/>
      <w:r w:rsidRPr="00D14100">
        <w:rPr>
          <w:color w:val="auto"/>
        </w:rPr>
        <w:t>, U., Schwarzer, E., Richter, H.</w:t>
      </w:r>
      <w:r w:rsidR="00BA7632" w:rsidRPr="00D14100">
        <w:rPr>
          <w:color w:val="auto"/>
        </w:rPr>
        <w:t xml:space="preserve"> </w:t>
      </w:r>
      <w:r w:rsidRPr="00D14100">
        <w:rPr>
          <w:color w:val="auto"/>
        </w:rPr>
        <w:t xml:space="preserve">J., Moritz, T. Thermoplastic </w:t>
      </w:r>
      <w:r w:rsidR="0016355D" w:rsidRPr="00D14100">
        <w:rPr>
          <w:color w:val="auto"/>
        </w:rPr>
        <w:t>3-D</w:t>
      </w:r>
      <w:r w:rsidRPr="00D14100">
        <w:rPr>
          <w:color w:val="auto"/>
        </w:rPr>
        <w:t xml:space="preserve"> Printing – An Additive Manufacturing Method for Producing Dense Ceramics. </w:t>
      </w:r>
      <w:r w:rsidR="00BA7632" w:rsidRPr="00D14100">
        <w:rPr>
          <w:i/>
          <w:color w:val="auto"/>
        </w:rPr>
        <w:t>Journal of Applied and Computational Topology</w:t>
      </w:r>
      <w:r w:rsidRPr="00D14100">
        <w:rPr>
          <w:color w:val="auto"/>
        </w:rPr>
        <w:t xml:space="preserve">. </w:t>
      </w:r>
      <w:r w:rsidRPr="00D14100">
        <w:rPr>
          <w:b/>
          <w:color w:val="auto"/>
        </w:rPr>
        <w:t>12</w:t>
      </w:r>
      <w:r w:rsidRPr="00D14100">
        <w:rPr>
          <w:color w:val="auto"/>
        </w:rPr>
        <w:t xml:space="preserve"> (1),</w:t>
      </w:r>
      <w:r w:rsidR="00BA7632" w:rsidRPr="00D14100">
        <w:rPr>
          <w:color w:val="auto"/>
        </w:rPr>
        <w:t xml:space="preserve"> </w:t>
      </w:r>
      <w:r w:rsidRPr="00D14100">
        <w:rPr>
          <w:color w:val="auto"/>
        </w:rPr>
        <w:t>26-31 (2014).</w:t>
      </w:r>
    </w:p>
    <w:p w14:paraId="4122ECD9" w14:textId="77777777" w:rsidR="00BA7632" w:rsidRPr="00D14100" w:rsidRDefault="00BA7632" w:rsidP="00C25D92">
      <w:pPr>
        <w:pStyle w:val="ListParagraph"/>
        <w:widowControl/>
        <w:ind w:left="0"/>
        <w:jc w:val="left"/>
        <w:rPr>
          <w:color w:val="auto"/>
        </w:rPr>
      </w:pPr>
    </w:p>
    <w:p w14:paraId="62B2521A" w14:textId="3497564F"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Scheithauer</w:t>
      </w:r>
      <w:proofErr w:type="spellEnd"/>
      <w:r w:rsidRPr="00D14100">
        <w:rPr>
          <w:color w:val="auto"/>
        </w:rPr>
        <w:t xml:space="preserve">, </w:t>
      </w:r>
      <w:r w:rsidR="00BA7632" w:rsidRPr="00D14100">
        <w:rPr>
          <w:color w:val="auto"/>
        </w:rPr>
        <w:t>U</w:t>
      </w:r>
      <w:r w:rsidR="00BA7632" w:rsidRPr="00D14100">
        <w:rPr>
          <w:i/>
          <w:color w:val="auto"/>
        </w:rPr>
        <w:t>. et al.</w:t>
      </w:r>
      <w:r w:rsidRPr="00D14100">
        <w:rPr>
          <w:i/>
          <w:color w:val="auto"/>
        </w:rPr>
        <w:t xml:space="preserve"> </w:t>
      </w:r>
      <w:r w:rsidRPr="00D14100">
        <w:rPr>
          <w:color w:val="auto"/>
        </w:rPr>
        <w:t>Ceramic-Based 4D Components: Additive Manufacturing (AM) of Ceramic-Based Functionally Graded Materials (FGM) by Thermoplastic</w:t>
      </w:r>
      <w:r w:rsidR="0016355D" w:rsidRPr="00D14100">
        <w:rPr>
          <w:color w:val="auto"/>
        </w:rPr>
        <w:t xml:space="preserve"> 3-D</w:t>
      </w:r>
      <w:r w:rsidRPr="00D14100">
        <w:rPr>
          <w:color w:val="auto"/>
        </w:rPr>
        <w:t xml:space="preserve"> Printing (T3DP)</w:t>
      </w:r>
      <w:r w:rsidR="00C72F69" w:rsidRPr="00D14100">
        <w:rPr>
          <w:color w:val="auto"/>
        </w:rPr>
        <w:t>.</w:t>
      </w:r>
      <w:r w:rsidRPr="00D14100">
        <w:rPr>
          <w:color w:val="auto"/>
        </w:rPr>
        <w:t xml:space="preserve"> </w:t>
      </w:r>
      <w:r w:rsidRPr="00D14100">
        <w:rPr>
          <w:i/>
          <w:color w:val="auto"/>
        </w:rPr>
        <w:t>Materials</w:t>
      </w:r>
      <w:r w:rsidRPr="00D14100">
        <w:rPr>
          <w:color w:val="auto"/>
        </w:rPr>
        <w:t xml:space="preserve"> </w:t>
      </w:r>
      <w:r w:rsidR="00C72F69" w:rsidRPr="00D14100">
        <w:rPr>
          <w:color w:val="auto"/>
        </w:rPr>
        <w:t>(Basel).</w:t>
      </w:r>
      <w:r w:rsidRPr="00D14100">
        <w:rPr>
          <w:color w:val="auto"/>
        </w:rPr>
        <w:t xml:space="preserve"> </w:t>
      </w:r>
      <w:r w:rsidRPr="00D14100">
        <w:rPr>
          <w:b/>
          <w:color w:val="auto"/>
        </w:rPr>
        <w:t>10</w:t>
      </w:r>
      <w:r w:rsidR="00C72F69" w:rsidRPr="00D14100">
        <w:rPr>
          <w:color w:val="auto"/>
        </w:rPr>
        <w:t xml:space="preserve"> </w:t>
      </w:r>
      <w:r w:rsidRPr="00D14100">
        <w:rPr>
          <w:color w:val="auto"/>
        </w:rPr>
        <w:t xml:space="preserve">(12), </w:t>
      </w:r>
      <w:r w:rsidR="00C72F69" w:rsidRPr="00D14100">
        <w:rPr>
          <w:color w:val="auto"/>
        </w:rPr>
        <w:t>E</w:t>
      </w:r>
      <w:r w:rsidRPr="00D14100">
        <w:rPr>
          <w:color w:val="auto"/>
        </w:rPr>
        <w:t>1368</w:t>
      </w:r>
      <w:r w:rsidR="00C72F69" w:rsidRPr="00D14100">
        <w:rPr>
          <w:color w:val="auto"/>
        </w:rPr>
        <w:t xml:space="preserve"> (2017).</w:t>
      </w:r>
    </w:p>
    <w:p w14:paraId="2EBEEABC" w14:textId="77777777" w:rsidR="00BA7632" w:rsidRPr="00D14100" w:rsidRDefault="00BA7632" w:rsidP="00C25D92">
      <w:pPr>
        <w:pStyle w:val="ListParagraph"/>
        <w:widowControl/>
        <w:ind w:left="0"/>
        <w:jc w:val="left"/>
        <w:rPr>
          <w:color w:val="auto"/>
        </w:rPr>
      </w:pPr>
    </w:p>
    <w:p w14:paraId="6E04A05C" w14:textId="5D12A3D0" w:rsidR="00236E70" w:rsidRPr="00D14100" w:rsidRDefault="00CB5DA3">
      <w:pPr>
        <w:pStyle w:val="ListParagraph"/>
        <w:widowControl/>
        <w:numPr>
          <w:ilvl w:val="0"/>
          <w:numId w:val="3"/>
        </w:numPr>
        <w:ind w:left="0" w:firstLine="0"/>
        <w:jc w:val="left"/>
        <w:rPr>
          <w:color w:val="auto"/>
        </w:rPr>
      </w:pPr>
      <w:r w:rsidRPr="00D14100">
        <w:rPr>
          <w:color w:val="auto"/>
        </w:rPr>
        <w:t xml:space="preserve">Weingarten, </w:t>
      </w:r>
      <w:r w:rsidR="00C72F69" w:rsidRPr="00D14100">
        <w:rPr>
          <w:color w:val="auto"/>
        </w:rPr>
        <w:t>S</w:t>
      </w:r>
      <w:r w:rsidR="00C72F69" w:rsidRPr="00D14100">
        <w:rPr>
          <w:i/>
          <w:color w:val="auto"/>
        </w:rPr>
        <w:t>. et al.</w:t>
      </w:r>
      <w:r w:rsidRPr="00D14100">
        <w:rPr>
          <w:i/>
          <w:color w:val="auto"/>
        </w:rPr>
        <w:t xml:space="preserve"> </w:t>
      </w:r>
      <w:r w:rsidRPr="00D14100">
        <w:rPr>
          <w:color w:val="auto"/>
        </w:rPr>
        <w:t>Multi-</w:t>
      </w:r>
      <w:r w:rsidR="00C72F69" w:rsidRPr="00D14100">
        <w:rPr>
          <w:color w:val="auto"/>
        </w:rPr>
        <w:t>material</w:t>
      </w:r>
      <w:r w:rsidRPr="00D14100">
        <w:rPr>
          <w:color w:val="auto"/>
        </w:rPr>
        <w:t xml:space="preserve"> ceramic-based components - Additive Manufacturing of black-and-white zirconia components by Thermoplastic </w:t>
      </w:r>
      <w:r w:rsidR="0016355D" w:rsidRPr="00D14100">
        <w:rPr>
          <w:color w:val="auto"/>
        </w:rPr>
        <w:t>3D</w:t>
      </w:r>
      <w:r w:rsidRPr="00D14100">
        <w:rPr>
          <w:color w:val="auto"/>
        </w:rPr>
        <w:t>-Printing</w:t>
      </w:r>
      <w:r w:rsidR="00C72F69" w:rsidRPr="00D14100">
        <w:rPr>
          <w:color w:val="auto"/>
        </w:rPr>
        <w:t>.</w:t>
      </w:r>
      <w:r w:rsidRPr="00D14100">
        <w:rPr>
          <w:color w:val="auto"/>
        </w:rPr>
        <w:t xml:space="preserve"> </w:t>
      </w:r>
      <w:r w:rsidR="00C72F69" w:rsidRPr="00D14100">
        <w:rPr>
          <w:i/>
          <w:color w:val="auto"/>
        </w:rPr>
        <w:t xml:space="preserve">Journal of Visualized Experiments. </w:t>
      </w:r>
      <w:r w:rsidR="00C72F69" w:rsidRPr="00D14100">
        <w:rPr>
          <w:color w:val="auto"/>
        </w:rPr>
        <w:t>(Pending Publication), e57538, In-press (2018).</w:t>
      </w:r>
    </w:p>
    <w:p w14:paraId="29A060A5" w14:textId="77777777" w:rsidR="00BA7632" w:rsidRPr="00D14100" w:rsidRDefault="00BA7632" w:rsidP="00C25D92">
      <w:pPr>
        <w:pStyle w:val="ListParagraph"/>
        <w:widowControl/>
        <w:ind w:left="0"/>
        <w:jc w:val="left"/>
        <w:rPr>
          <w:color w:val="auto"/>
        </w:rPr>
      </w:pPr>
    </w:p>
    <w:p w14:paraId="4288DF5C" w14:textId="3D688604"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Zocca</w:t>
      </w:r>
      <w:proofErr w:type="spellEnd"/>
      <w:r w:rsidRPr="00D14100">
        <w:rPr>
          <w:color w:val="auto"/>
        </w:rPr>
        <w:t xml:space="preserve">, </w:t>
      </w:r>
      <w:r w:rsidR="00C72F69" w:rsidRPr="00D14100">
        <w:rPr>
          <w:color w:val="auto"/>
        </w:rPr>
        <w:t xml:space="preserve">A., </w:t>
      </w:r>
      <w:r w:rsidRPr="00D14100">
        <w:rPr>
          <w:color w:val="auto"/>
        </w:rPr>
        <w:t xml:space="preserve">Colombo, </w:t>
      </w:r>
      <w:r w:rsidR="00C72F69" w:rsidRPr="00D14100">
        <w:rPr>
          <w:color w:val="auto"/>
        </w:rPr>
        <w:t xml:space="preserve">P., </w:t>
      </w:r>
      <w:r w:rsidRPr="00D14100">
        <w:rPr>
          <w:color w:val="auto"/>
        </w:rPr>
        <w:t xml:space="preserve">Gomes, </w:t>
      </w:r>
      <w:r w:rsidR="00C72F69" w:rsidRPr="00D14100">
        <w:rPr>
          <w:color w:val="auto"/>
        </w:rPr>
        <w:t xml:space="preserve">C. M., </w:t>
      </w:r>
      <w:proofErr w:type="spellStart"/>
      <w:r w:rsidRPr="00D14100">
        <w:rPr>
          <w:color w:val="auto"/>
        </w:rPr>
        <w:t>Günster</w:t>
      </w:r>
      <w:proofErr w:type="spellEnd"/>
      <w:r w:rsidRPr="00D14100">
        <w:rPr>
          <w:color w:val="auto"/>
        </w:rPr>
        <w:t xml:space="preserve">, </w:t>
      </w:r>
      <w:r w:rsidR="00C72F69" w:rsidRPr="00D14100">
        <w:rPr>
          <w:color w:val="auto"/>
        </w:rPr>
        <w:t xml:space="preserve">J. </w:t>
      </w:r>
      <w:r w:rsidRPr="00D14100">
        <w:rPr>
          <w:color w:val="auto"/>
        </w:rPr>
        <w:t xml:space="preserve">Additive Manufacturing of Ceramics: Issues, Potentialities, and Opportunities. </w:t>
      </w:r>
      <w:r w:rsidRPr="00D14100">
        <w:rPr>
          <w:i/>
          <w:color w:val="auto"/>
        </w:rPr>
        <w:t>Journal of the American Ceramic Society.</w:t>
      </w:r>
      <w:r w:rsidRPr="00D14100">
        <w:rPr>
          <w:color w:val="auto"/>
        </w:rPr>
        <w:t xml:space="preserve"> </w:t>
      </w:r>
      <w:r w:rsidRPr="00D14100">
        <w:rPr>
          <w:b/>
          <w:color w:val="auto"/>
        </w:rPr>
        <w:t>98</w:t>
      </w:r>
      <w:r w:rsidRPr="00D14100">
        <w:rPr>
          <w:color w:val="auto"/>
        </w:rPr>
        <w:t xml:space="preserve"> (7), 1983-2001 (2015).</w:t>
      </w:r>
    </w:p>
    <w:p w14:paraId="5309C0E2" w14:textId="77777777" w:rsidR="00BA7632" w:rsidRPr="00D14100" w:rsidRDefault="00BA7632" w:rsidP="00C25D92">
      <w:pPr>
        <w:pStyle w:val="ListParagraph"/>
        <w:widowControl/>
        <w:ind w:left="0"/>
        <w:jc w:val="left"/>
        <w:rPr>
          <w:color w:val="auto"/>
        </w:rPr>
      </w:pPr>
    </w:p>
    <w:p w14:paraId="17EDA2AB" w14:textId="771A980E"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Kieback</w:t>
      </w:r>
      <w:proofErr w:type="spellEnd"/>
      <w:r w:rsidRPr="00D14100">
        <w:rPr>
          <w:color w:val="auto"/>
        </w:rPr>
        <w:t xml:space="preserve">, B., </w:t>
      </w:r>
      <w:proofErr w:type="spellStart"/>
      <w:r w:rsidRPr="00D14100">
        <w:rPr>
          <w:color w:val="auto"/>
        </w:rPr>
        <w:t>Neubrand</w:t>
      </w:r>
      <w:proofErr w:type="spellEnd"/>
      <w:r w:rsidRPr="00D14100">
        <w:rPr>
          <w:color w:val="auto"/>
        </w:rPr>
        <w:t xml:space="preserve">, A., Riedel, H. Processing techniques for functionally graded materials. </w:t>
      </w:r>
      <w:r w:rsidRPr="00D14100">
        <w:rPr>
          <w:i/>
          <w:color w:val="auto"/>
        </w:rPr>
        <w:t>Materials Science and Engineering - A</w:t>
      </w:r>
      <w:r w:rsidRPr="00D14100">
        <w:rPr>
          <w:color w:val="auto"/>
        </w:rPr>
        <w:t>.</w:t>
      </w:r>
      <w:r w:rsidRPr="00D14100">
        <w:rPr>
          <w:b/>
          <w:color w:val="auto"/>
        </w:rPr>
        <w:t xml:space="preserve"> 362</w:t>
      </w:r>
      <w:r w:rsidRPr="00D14100">
        <w:rPr>
          <w:color w:val="auto"/>
        </w:rPr>
        <w:t xml:space="preserve"> (1</w:t>
      </w:r>
      <w:r w:rsidR="00C72F69" w:rsidRPr="00D14100">
        <w:rPr>
          <w:color w:val="auto"/>
        </w:rPr>
        <w:t>-</w:t>
      </w:r>
      <w:r w:rsidRPr="00D14100">
        <w:rPr>
          <w:color w:val="auto"/>
        </w:rPr>
        <w:t>2), 81</w:t>
      </w:r>
      <w:r w:rsidR="00C72F69" w:rsidRPr="00D14100">
        <w:rPr>
          <w:color w:val="auto"/>
        </w:rPr>
        <w:t>-</w:t>
      </w:r>
      <w:r w:rsidRPr="00D14100">
        <w:rPr>
          <w:color w:val="auto"/>
        </w:rPr>
        <w:t>106 (2003).</w:t>
      </w:r>
    </w:p>
    <w:p w14:paraId="2F01C893" w14:textId="77777777" w:rsidR="00BA7632" w:rsidRPr="00D14100" w:rsidRDefault="00BA7632" w:rsidP="00C25D92">
      <w:pPr>
        <w:pStyle w:val="ListParagraph"/>
        <w:widowControl/>
        <w:ind w:left="0"/>
        <w:jc w:val="left"/>
        <w:rPr>
          <w:color w:val="auto"/>
        </w:rPr>
      </w:pPr>
    </w:p>
    <w:p w14:paraId="12863039" w14:textId="52484A78" w:rsidR="00236E70" w:rsidRPr="00D14100" w:rsidRDefault="00CB5DA3">
      <w:pPr>
        <w:pStyle w:val="ListParagraph"/>
        <w:widowControl/>
        <w:numPr>
          <w:ilvl w:val="0"/>
          <w:numId w:val="3"/>
        </w:numPr>
        <w:ind w:left="0" w:firstLine="0"/>
        <w:jc w:val="left"/>
        <w:rPr>
          <w:color w:val="auto"/>
        </w:rPr>
      </w:pPr>
      <w:r w:rsidRPr="00D14100">
        <w:rPr>
          <w:color w:val="auto"/>
        </w:rPr>
        <w:t xml:space="preserve">Mortensen, A., Suresh, S. Functionally graded metals and metal-ceramic composites: Part 1 Processing. </w:t>
      </w:r>
      <w:r w:rsidRPr="00D14100">
        <w:rPr>
          <w:i/>
          <w:color w:val="auto"/>
        </w:rPr>
        <w:t>International Materials Reviews</w:t>
      </w:r>
      <w:r w:rsidRPr="00D14100">
        <w:rPr>
          <w:color w:val="auto"/>
        </w:rPr>
        <w:t xml:space="preserve">. </w:t>
      </w:r>
      <w:r w:rsidRPr="00D14100">
        <w:rPr>
          <w:b/>
          <w:color w:val="auto"/>
        </w:rPr>
        <w:t>40</w:t>
      </w:r>
      <w:r w:rsidRPr="00D14100">
        <w:rPr>
          <w:color w:val="auto"/>
        </w:rPr>
        <w:t xml:space="preserve"> (6), 239-265 (1995).</w:t>
      </w:r>
    </w:p>
    <w:p w14:paraId="28500EB1" w14:textId="77777777" w:rsidR="00BA7632" w:rsidRPr="00D14100" w:rsidRDefault="00BA7632" w:rsidP="00C25D92">
      <w:pPr>
        <w:pStyle w:val="ListParagraph"/>
        <w:widowControl/>
        <w:ind w:left="0"/>
        <w:jc w:val="left"/>
        <w:rPr>
          <w:color w:val="auto"/>
        </w:rPr>
      </w:pPr>
    </w:p>
    <w:p w14:paraId="40F4B3BA" w14:textId="3A5DC153" w:rsidR="00236E70" w:rsidRPr="00D14100" w:rsidRDefault="00CB5DA3">
      <w:pPr>
        <w:pStyle w:val="MDPI71References"/>
        <w:numPr>
          <w:ilvl w:val="0"/>
          <w:numId w:val="3"/>
        </w:numPr>
        <w:spacing w:line="240" w:lineRule="auto"/>
        <w:ind w:left="0" w:firstLine="0"/>
        <w:jc w:val="left"/>
        <w:rPr>
          <w:rFonts w:ascii="Calibri" w:eastAsiaTheme="minorHAnsi" w:hAnsi="Calibri" w:cs="Calibri"/>
          <w:color w:val="auto"/>
          <w:sz w:val="24"/>
          <w:szCs w:val="24"/>
          <w:lang w:eastAsia="en-US" w:bidi="ar-SA"/>
        </w:rPr>
      </w:pPr>
      <w:r w:rsidRPr="00D14100">
        <w:rPr>
          <w:rFonts w:ascii="Calibri" w:eastAsiaTheme="minorHAnsi" w:hAnsi="Calibri" w:cs="Calibri"/>
          <w:color w:val="auto"/>
          <w:sz w:val="24"/>
          <w:szCs w:val="24"/>
          <w:lang w:eastAsia="en-US" w:bidi="ar-SA"/>
        </w:rPr>
        <w:t>Moya, J.</w:t>
      </w:r>
      <w:r w:rsidR="00C72F69" w:rsidRPr="00D14100">
        <w:rPr>
          <w:rFonts w:ascii="Calibri" w:eastAsiaTheme="minorHAnsi" w:hAnsi="Calibri" w:cs="Calibri"/>
          <w:color w:val="auto"/>
          <w:sz w:val="24"/>
          <w:szCs w:val="24"/>
          <w:lang w:eastAsia="en-US" w:bidi="ar-SA"/>
        </w:rPr>
        <w:t xml:space="preserve"> </w:t>
      </w:r>
      <w:r w:rsidRPr="00D14100">
        <w:rPr>
          <w:rFonts w:ascii="Calibri" w:eastAsiaTheme="minorHAnsi" w:hAnsi="Calibri" w:cs="Calibri"/>
          <w:color w:val="auto"/>
          <w:sz w:val="24"/>
          <w:szCs w:val="24"/>
          <w:lang w:eastAsia="en-US" w:bidi="ar-SA"/>
        </w:rPr>
        <w:t>S., Sánchez-</w:t>
      </w:r>
      <w:proofErr w:type="spellStart"/>
      <w:r w:rsidRPr="00D14100">
        <w:rPr>
          <w:rFonts w:ascii="Calibri" w:eastAsiaTheme="minorHAnsi" w:hAnsi="Calibri" w:cs="Calibri"/>
          <w:color w:val="auto"/>
          <w:sz w:val="24"/>
          <w:szCs w:val="24"/>
          <w:lang w:eastAsia="en-US" w:bidi="ar-SA"/>
        </w:rPr>
        <w:t>Herencia</w:t>
      </w:r>
      <w:proofErr w:type="spellEnd"/>
      <w:r w:rsidRPr="00D14100">
        <w:rPr>
          <w:rFonts w:ascii="Calibri" w:eastAsiaTheme="minorHAnsi" w:hAnsi="Calibri" w:cs="Calibri"/>
          <w:color w:val="auto"/>
          <w:sz w:val="24"/>
          <w:szCs w:val="24"/>
          <w:lang w:eastAsia="en-US" w:bidi="ar-SA"/>
        </w:rPr>
        <w:t>, A.</w:t>
      </w:r>
      <w:r w:rsidR="00C72F69" w:rsidRPr="00D14100">
        <w:rPr>
          <w:rFonts w:ascii="Calibri" w:eastAsiaTheme="minorHAnsi" w:hAnsi="Calibri" w:cs="Calibri"/>
          <w:color w:val="auto"/>
          <w:sz w:val="24"/>
          <w:szCs w:val="24"/>
          <w:lang w:eastAsia="en-US" w:bidi="ar-SA"/>
        </w:rPr>
        <w:t xml:space="preserve"> </w:t>
      </w:r>
      <w:r w:rsidRPr="00D14100">
        <w:rPr>
          <w:rFonts w:ascii="Calibri" w:eastAsiaTheme="minorHAnsi" w:hAnsi="Calibri" w:cs="Calibri"/>
          <w:color w:val="auto"/>
          <w:sz w:val="24"/>
          <w:szCs w:val="24"/>
          <w:lang w:eastAsia="en-US" w:bidi="ar-SA"/>
        </w:rPr>
        <w:t xml:space="preserve">J., </w:t>
      </w:r>
      <w:proofErr w:type="spellStart"/>
      <w:r w:rsidRPr="00D14100">
        <w:rPr>
          <w:rFonts w:ascii="Calibri" w:eastAsiaTheme="minorHAnsi" w:hAnsi="Calibri" w:cs="Calibri"/>
          <w:color w:val="auto"/>
          <w:sz w:val="24"/>
          <w:szCs w:val="24"/>
          <w:lang w:eastAsia="en-US" w:bidi="ar-SA"/>
        </w:rPr>
        <w:t>Requena</w:t>
      </w:r>
      <w:proofErr w:type="spellEnd"/>
      <w:r w:rsidRPr="00D14100">
        <w:rPr>
          <w:rFonts w:ascii="Calibri" w:eastAsiaTheme="minorHAnsi" w:hAnsi="Calibri" w:cs="Calibri"/>
          <w:color w:val="auto"/>
          <w:sz w:val="24"/>
          <w:szCs w:val="24"/>
          <w:lang w:eastAsia="en-US" w:bidi="ar-SA"/>
        </w:rPr>
        <w:t xml:space="preserve">, J., Moreno, R. Functionally gradient ceramics by sequential slip casting. </w:t>
      </w:r>
      <w:r w:rsidRPr="00D14100">
        <w:rPr>
          <w:rFonts w:ascii="Calibri" w:eastAsiaTheme="minorHAnsi" w:hAnsi="Calibri" w:cs="Calibri"/>
          <w:i/>
          <w:color w:val="auto"/>
          <w:sz w:val="24"/>
          <w:szCs w:val="24"/>
          <w:lang w:eastAsia="en-US" w:bidi="ar-SA"/>
        </w:rPr>
        <w:t>Materials Letters</w:t>
      </w:r>
      <w:r w:rsidRPr="00D14100">
        <w:rPr>
          <w:rFonts w:ascii="Calibri" w:eastAsiaTheme="minorHAnsi" w:hAnsi="Calibri" w:cs="Calibri"/>
          <w:color w:val="auto"/>
          <w:sz w:val="24"/>
          <w:szCs w:val="24"/>
          <w:lang w:eastAsia="en-US" w:bidi="ar-SA"/>
        </w:rPr>
        <w:t xml:space="preserve">. </w:t>
      </w:r>
      <w:r w:rsidRPr="00D14100">
        <w:rPr>
          <w:rFonts w:ascii="Calibri" w:eastAsiaTheme="minorHAnsi" w:hAnsi="Calibri" w:cs="Calibri"/>
          <w:b/>
          <w:color w:val="auto"/>
          <w:sz w:val="24"/>
          <w:szCs w:val="24"/>
          <w:lang w:eastAsia="en-US" w:bidi="ar-SA"/>
        </w:rPr>
        <w:t>14</w:t>
      </w:r>
      <w:r w:rsidRPr="00D14100">
        <w:rPr>
          <w:rFonts w:ascii="Calibri" w:eastAsiaTheme="minorHAnsi" w:hAnsi="Calibri" w:cs="Calibri"/>
          <w:color w:val="auto"/>
          <w:sz w:val="24"/>
          <w:szCs w:val="24"/>
          <w:lang w:eastAsia="en-US" w:bidi="ar-SA"/>
        </w:rPr>
        <w:t xml:space="preserve"> (5), 333-335 (1992).</w:t>
      </w:r>
    </w:p>
    <w:p w14:paraId="2632DFB0" w14:textId="77777777" w:rsidR="00BA7632" w:rsidRPr="00D14100" w:rsidRDefault="00BA7632" w:rsidP="00C25D92">
      <w:pPr>
        <w:pStyle w:val="MDPI71References"/>
        <w:spacing w:line="240" w:lineRule="auto"/>
        <w:ind w:left="0" w:firstLine="0"/>
        <w:jc w:val="left"/>
        <w:rPr>
          <w:rFonts w:ascii="Calibri" w:eastAsiaTheme="minorHAnsi" w:hAnsi="Calibri" w:cs="Calibri"/>
          <w:color w:val="auto"/>
          <w:sz w:val="24"/>
          <w:szCs w:val="24"/>
          <w:lang w:eastAsia="en-US" w:bidi="ar-SA"/>
        </w:rPr>
      </w:pPr>
    </w:p>
    <w:p w14:paraId="069FC92E" w14:textId="3CF61F98" w:rsidR="00236E70" w:rsidRPr="00D14100" w:rsidRDefault="00CB5DA3">
      <w:pPr>
        <w:pStyle w:val="ListParagraph"/>
        <w:widowControl/>
        <w:numPr>
          <w:ilvl w:val="0"/>
          <w:numId w:val="3"/>
        </w:numPr>
        <w:ind w:left="0" w:firstLine="0"/>
        <w:jc w:val="left"/>
        <w:rPr>
          <w:color w:val="auto"/>
        </w:rPr>
      </w:pPr>
      <w:r w:rsidRPr="00D14100">
        <w:rPr>
          <w:color w:val="auto"/>
        </w:rPr>
        <w:t>Moya, J.</w:t>
      </w:r>
      <w:r w:rsidR="00C72F69" w:rsidRPr="00D14100">
        <w:rPr>
          <w:color w:val="auto"/>
        </w:rPr>
        <w:t xml:space="preserve"> </w:t>
      </w:r>
      <w:r w:rsidRPr="00D14100">
        <w:rPr>
          <w:color w:val="auto"/>
        </w:rPr>
        <w:t>S., Sánchez-</w:t>
      </w:r>
      <w:proofErr w:type="spellStart"/>
      <w:r w:rsidRPr="00D14100">
        <w:rPr>
          <w:color w:val="auto"/>
        </w:rPr>
        <w:t>Herencia</w:t>
      </w:r>
      <w:proofErr w:type="spellEnd"/>
      <w:r w:rsidRPr="00D14100">
        <w:rPr>
          <w:color w:val="auto"/>
        </w:rPr>
        <w:t>, J</w:t>
      </w:r>
      <w:r w:rsidR="00C72F69" w:rsidRPr="00D14100">
        <w:rPr>
          <w:color w:val="auto"/>
        </w:rPr>
        <w:t xml:space="preserve"> </w:t>
      </w:r>
      <w:r w:rsidRPr="00D14100">
        <w:rPr>
          <w:color w:val="auto"/>
        </w:rPr>
        <w:t>.A., Bartolomé, J.</w:t>
      </w:r>
      <w:r w:rsidR="00C72F69" w:rsidRPr="00D14100">
        <w:rPr>
          <w:color w:val="auto"/>
        </w:rPr>
        <w:t xml:space="preserve"> </w:t>
      </w:r>
      <w:r w:rsidRPr="00D14100">
        <w:rPr>
          <w:color w:val="auto"/>
        </w:rPr>
        <w:t xml:space="preserve">F., </w:t>
      </w:r>
      <w:proofErr w:type="spellStart"/>
      <w:r w:rsidRPr="00D14100">
        <w:rPr>
          <w:color w:val="auto"/>
        </w:rPr>
        <w:t>Tanimoto</w:t>
      </w:r>
      <w:proofErr w:type="spellEnd"/>
      <w:r w:rsidRPr="00D14100">
        <w:rPr>
          <w:color w:val="auto"/>
        </w:rPr>
        <w:t xml:space="preserve">, T. Elastic modulus in rigid Al2O3/ZrO2 ceramic laminates. </w:t>
      </w:r>
      <w:proofErr w:type="spellStart"/>
      <w:r w:rsidRPr="00D14100">
        <w:rPr>
          <w:i/>
          <w:color w:val="auto"/>
        </w:rPr>
        <w:t>Scripta</w:t>
      </w:r>
      <w:proofErr w:type="spellEnd"/>
      <w:r w:rsidRPr="00D14100">
        <w:rPr>
          <w:i/>
          <w:color w:val="auto"/>
        </w:rPr>
        <w:t xml:space="preserve"> </w:t>
      </w:r>
      <w:proofErr w:type="spellStart"/>
      <w:r w:rsidRPr="00D14100">
        <w:rPr>
          <w:i/>
          <w:color w:val="auto"/>
        </w:rPr>
        <w:t>Materialia</w:t>
      </w:r>
      <w:proofErr w:type="spellEnd"/>
      <w:r w:rsidRPr="00D14100">
        <w:rPr>
          <w:color w:val="auto"/>
        </w:rPr>
        <w:t xml:space="preserve">. </w:t>
      </w:r>
      <w:r w:rsidRPr="00D14100">
        <w:rPr>
          <w:b/>
          <w:color w:val="auto"/>
        </w:rPr>
        <w:t>37</w:t>
      </w:r>
      <w:r w:rsidRPr="00D14100">
        <w:rPr>
          <w:color w:val="auto"/>
        </w:rPr>
        <w:t xml:space="preserve"> (7), 1095</w:t>
      </w:r>
      <w:r w:rsidR="00C72F69" w:rsidRPr="00D14100">
        <w:rPr>
          <w:color w:val="auto"/>
        </w:rPr>
        <w:t>-</w:t>
      </w:r>
      <w:r w:rsidRPr="00D14100">
        <w:rPr>
          <w:color w:val="auto"/>
        </w:rPr>
        <w:t>1103 (1997).</w:t>
      </w:r>
    </w:p>
    <w:p w14:paraId="061BEE3A" w14:textId="77777777" w:rsidR="00BA7632" w:rsidRPr="00D14100" w:rsidRDefault="00BA7632" w:rsidP="00C25D92">
      <w:pPr>
        <w:pStyle w:val="ListParagraph"/>
        <w:widowControl/>
        <w:ind w:left="0"/>
        <w:jc w:val="left"/>
        <w:rPr>
          <w:color w:val="auto"/>
        </w:rPr>
      </w:pPr>
    </w:p>
    <w:p w14:paraId="3AF59EB0" w14:textId="6A00CA6A"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Zschippang</w:t>
      </w:r>
      <w:proofErr w:type="spellEnd"/>
      <w:r w:rsidRPr="00D14100">
        <w:rPr>
          <w:color w:val="auto"/>
        </w:rPr>
        <w:t xml:space="preserve">, E., </w:t>
      </w:r>
      <w:proofErr w:type="spellStart"/>
      <w:r w:rsidRPr="00D14100">
        <w:rPr>
          <w:color w:val="auto"/>
        </w:rPr>
        <w:t>Mannschatz</w:t>
      </w:r>
      <w:proofErr w:type="spellEnd"/>
      <w:r w:rsidRPr="00D14100">
        <w:rPr>
          <w:color w:val="auto"/>
        </w:rPr>
        <w:t xml:space="preserve">, A., Klemm, H., Moritz, T., Martin, H.-P. </w:t>
      </w:r>
      <w:proofErr w:type="spellStart"/>
      <w:r w:rsidRPr="00D14100">
        <w:rPr>
          <w:color w:val="auto"/>
        </w:rPr>
        <w:t>Charakterisierung</w:t>
      </w:r>
      <w:proofErr w:type="spellEnd"/>
      <w:r w:rsidRPr="00D14100">
        <w:rPr>
          <w:color w:val="auto"/>
        </w:rPr>
        <w:t xml:space="preserve"> und </w:t>
      </w:r>
      <w:proofErr w:type="spellStart"/>
      <w:r w:rsidRPr="00D14100">
        <w:rPr>
          <w:color w:val="auto"/>
        </w:rPr>
        <w:t>Verarbeitung</w:t>
      </w:r>
      <w:proofErr w:type="spellEnd"/>
      <w:r w:rsidRPr="00D14100">
        <w:rPr>
          <w:color w:val="auto"/>
        </w:rPr>
        <w:t xml:space="preserve"> von Si</w:t>
      </w:r>
      <w:r w:rsidRPr="00D14100">
        <w:rPr>
          <w:color w:val="auto"/>
          <w:vertAlign w:val="subscript"/>
        </w:rPr>
        <w:t>3</w:t>
      </w:r>
      <w:r w:rsidRPr="00D14100">
        <w:rPr>
          <w:color w:val="auto"/>
        </w:rPr>
        <w:t>N</w:t>
      </w:r>
      <w:r w:rsidRPr="00D14100">
        <w:rPr>
          <w:color w:val="auto"/>
          <w:vertAlign w:val="subscript"/>
        </w:rPr>
        <w:t>4</w:t>
      </w:r>
      <w:r w:rsidRPr="00D14100">
        <w:rPr>
          <w:color w:val="auto"/>
        </w:rPr>
        <w:t>-SiC-MoSi</w:t>
      </w:r>
      <w:r w:rsidRPr="00D14100">
        <w:rPr>
          <w:color w:val="auto"/>
          <w:vertAlign w:val="subscript"/>
        </w:rPr>
        <w:t>2</w:t>
      </w:r>
      <w:r w:rsidRPr="00D14100">
        <w:rPr>
          <w:color w:val="auto"/>
        </w:rPr>
        <w:t xml:space="preserve">-Kompositen </w:t>
      </w:r>
      <w:proofErr w:type="spellStart"/>
      <w:r w:rsidRPr="00D14100">
        <w:rPr>
          <w:color w:val="auto"/>
        </w:rPr>
        <w:t>für</w:t>
      </w:r>
      <w:proofErr w:type="spellEnd"/>
      <w:r w:rsidRPr="00D14100">
        <w:rPr>
          <w:color w:val="auto"/>
        </w:rPr>
        <w:t xml:space="preserve"> </w:t>
      </w:r>
      <w:proofErr w:type="spellStart"/>
      <w:r w:rsidRPr="00D14100">
        <w:rPr>
          <w:color w:val="auto"/>
        </w:rPr>
        <w:t>Heizleiteranwendungen</w:t>
      </w:r>
      <w:proofErr w:type="spellEnd"/>
      <w:r w:rsidR="00C72F69" w:rsidRPr="00D14100">
        <w:rPr>
          <w:color w:val="auto"/>
        </w:rPr>
        <w:t>.</w:t>
      </w:r>
      <w:r w:rsidRPr="00D14100">
        <w:rPr>
          <w:color w:val="auto"/>
        </w:rPr>
        <w:t xml:space="preserve"> </w:t>
      </w:r>
      <w:proofErr w:type="spellStart"/>
      <w:r w:rsidRPr="00D14100">
        <w:rPr>
          <w:i/>
          <w:color w:val="auto"/>
        </w:rPr>
        <w:t>Keramische</w:t>
      </w:r>
      <w:proofErr w:type="spellEnd"/>
      <w:r w:rsidRPr="00D14100">
        <w:rPr>
          <w:i/>
          <w:color w:val="auto"/>
        </w:rPr>
        <w:t xml:space="preserve"> </w:t>
      </w:r>
      <w:proofErr w:type="spellStart"/>
      <w:r w:rsidRPr="00D14100">
        <w:rPr>
          <w:i/>
          <w:color w:val="auto"/>
        </w:rPr>
        <w:t>Zeitschrift</w:t>
      </w:r>
      <w:proofErr w:type="spellEnd"/>
      <w:r w:rsidR="00C72F69" w:rsidRPr="00D14100">
        <w:rPr>
          <w:color w:val="auto"/>
        </w:rPr>
        <w:t>.</w:t>
      </w:r>
      <w:r w:rsidRPr="00D14100">
        <w:rPr>
          <w:color w:val="auto"/>
        </w:rPr>
        <w:t xml:space="preserve"> </w:t>
      </w:r>
      <w:r w:rsidRPr="00D14100">
        <w:rPr>
          <w:b/>
          <w:color w:val="auto"/>
        </w:rPr>
        <w:t>05</w:t>
      </w:r>
      <w:r w:rsidRPr="00D14100">
        <w:rPr>
          <w:color w:val="auto"/>
        </w:rPr>
        <w:t>, 294-297 (2013).</w:t>
      </w:r>
    </w:p>
    <w:p w14:paraId="742B4265" w14:textId="77777777" w:rsidR="00BA7632" w:rsidRPr="00D14100" w:rsidRDefault="00BA7632" w:rsidP="00C25D92">
      <w:pPr>
        <w:pStyle w:val="ListParagraph"/>
        <w:widowControl/>
        <w:ind w:left="0"/>
        <w:jc w:val="left"/>
        <w:rPr>
          <w:color w:val="auto"/>
        </w:rPr>
      </w:pPr>
    </w:p>
    <w:p w14:paraId="7BD58985" w14:textId="3B6236A0"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Scheithauer</w:t>
      </w:r>
      <w:proofErr w:type="spellEnd"/>
      <w:r w:rsidRPr="00D14100">
        <w:rPr>
          <w:color w:val="auto"/>
        </w:rPr>
        <w:t xml:space="preserve">, U., </w:t>
      </w:r>
      <w:proofErr w:type="spellStart"/>
      <w:r w:rsidRPr="00D14100">
        <w:rPr>
          <w:color w:val="auto"/>
        </w:rPr>
        <w:t>Haderk</w:t>
      </w:r>
      <w:proofErr w:type="spellEnd"/>
      <w:r w:rsidRPr="00D14100">
        <w:rPr>
          <w:color w:val="auto"/>
        </w:rPr>
        <w:t xml:space="preserve">, K., Richter, H.-J., </w:t>
      </w:r>
      <w:proofErr w:type="spellStart"/>
      <w:r w:rsidRPr="00D14100">
        <w:rPr>
          <w:color w:val="auto"/>
        </w:rPr>
        <w:t>Petasch</w:t>
      </w:r>
      <w:proofErr w:type="spellEnd"/>
      <w:r w:rsidRPr="00D14100">
        <w:rPr>
          <w:color w:val="auto"/>
        </w:rPr>
        <w:t xml:space="preserve">, U., Michaelis, A. Influence of the kind and amount of pore forming agents on the thermal shock </w:t>
      </w:r>
      <w:proofErr w:type="spellStart"/>
      <w:r w:rsidRPr="00D14100">
        <w:rPr>
          <w:color w:val="auto"/>
        </w:rPr>
        <w:t>behaviour</w:t>
      </w:r>
      <w:proofErr w:type="spellEnd"/>
      <w:r w:rsidRPr="00D14100">
        <w:rPr>
          <w:color w:val="auto"/>
        </w:rPr>
        <w:t xml:space="preserve"> of carbon-free refractory components produced by multilayer technology. </w:t>
      </w:r>
      <w:r w:rsidR="00C72F69" w:rsidRPr="00D14100">
        <w:rPr>
          <w:i/>
          <w:color w:val="auto"/>
        </w:rPr>
        <w:t xml:space="preserve">Refractories </w:t>
      </w:r>
      <w:proofErr w:type="spellStart"/>
      <w:r w:rsidR="00C72F69" w:rsidRPr="00D14100">
        <w:rPr>
          <w:i/>
          <w:color w:val="auto"/>
        </w:rPr>
        <w:t>Worldforum</w:t>
      </w:r>
      <w:proofErr w:type="spellEnd"/>
      <w:r w:rsidRPr="00D14100">
        <w:rPr>
          <w:i/>
          <w:color w:val="auto"/>
        </w:rPr>
        <w:t>.</w:t>
      </w:r>
      <w:r w:rsidRPr="00D14100">
        <w:rPr>
          <w:color w:val="auto"/>
        </w:rPr>
        <w:t xml:space="preserve"> </w:t>
      </w:r>
      <w:r w:rsidRPr="00D14100">
        <w:rPr>
          <w:b/>
          <w:color w:val="auto"/>
        </w:rPr>
        <w:t>4</w:t>
      </w:r>
      <w:r w:rsidRPr="00D14100">
        <w:rPr>
          <w:color w:val="auto"/>
        </w:rPr>
        <w:t xml:space="preserve"> (1), 130-136 (2011).</w:t>
      </w:r>
    </w:p>
    <w:p w14:paraId="3BF50AAD" w14:textId="77777777" w:rsidR="00BA7632" w:rsidRPr="00D14100" w:rsidRDefault="00BA7632" w:rsidP="00C25D92">
      <w:pPr>
        <w:pStyle w:val="ListParagraph"/>
        <w:widowControl/>
        <w:ind w:left="0"/>
        <w:jc w:val="left"/>
        <w:rPr>
          <w:color w:val="auto"/>
        </w:rPr>
      </w:pPr>
    </w:p>
    <w:p w14:paraId="4A09AD60" w14:textId="02BDDD0A"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Scheithauer</w:t>
      </w:r>
      <w:proofErr w:type="spellEnd"/>
      <w:r w:rsidRPr="00D14100">
        <w:rPr>
          <w:color w:val="auto"/>
        </w:rPr>
        <w:t>, U.</w:t>
      </w:r>
      <w:r w:rsidR="00C72F69" w:rsidRPr="00D14100">
        <w:rPr>
          <w:color w:val="auto"/>
        </w:rPr>
        <w:t xml:space="preserve"> </w:t>
      </w:r>
      <w:r w:rsidR="00C72F69" w:rsidRPr="00D14100">
        <w:rPr>
          <w:i/>
          <w:color w:val="auto"/>
        </w:rPr>
        <w:t>et al.</w:t>
      </w:r>
      <w:r w:rsidR="00C72F69" w:rsidRPr="00D14100">
        <w:rPr>
          <w:color w:val="auto"/>
        </w:rPr>
        <w:t xml:space="preserve"> </w:t>
      </w:r>
      <w:r w:rsidRPr="00D14100">
        <w:rPr>
          <w:color w:val="auto"/>
        </w:rPr>
        <w:t xml:space="preserve">Functionally Graded Materials Made by Water-Based Multilayer Technology. </w:t>
      </w:r>
      <w:r w:rsidRPr="00D14100">
        <w:rPr>
          <w:i/>
          <w:color w:val="auto"/>
        </w:rPr>
        <w:t xml:space="preserve">Refractories </w:t>
      </w:r>
      <w:proofErr w:type="spellStart"/>
      <w:r w:rsidRPr="00D14100">
        <w:rPr>
          <w:i/>
          <w:color w:val="auto"/>
        </w:rPr>
        <w:t>Worldforum</w:t>
      </w:r>
      <w:proofErr w:type="spellEnd"/>
      <w:r w:rsidRPr="00D14100">
        <w:rPr>
          <w:i/>
          <w:color w:val="auto"/>
        </w:rPr>
        <w:t>.</w:t>
      </w:r>
      <w:r w:rsidRPr="00D14100">
        <w:rPr>
          <w:color w:val="auto"/>
        </w:rPr>
        <w:t xml:space="preserve"> </w:t>
      </w:r>
      <w:r w:rsidRPr="00D14100">
        <w:rPr>
          <w:b/>
          <w:color w:val="auto"/>
        </w:rPr>
        <w:t>8</w:t>
      </w:r>
      <w:r w:rsidRPr="00D14100">
        <w:rPr>
          <w:color w:val="auto"/>
        </w:rPr>
        <w:t xml:space="preserve"> (2), 95</w:t>
      </w:r>
      <w:r w:rsidR="00C72F69" w:rsidRPr="00D14100">
        <w:rPr>
          <w:color w:val="auto"/>
        </w:rPr>
        <w:t>-</w:t>
      </w:r>
      <w:r w:rsidRPr="00D14100">
        <w:rPr>
          <w:color w:val="auto"/>
        </w:rPr>
        <w:t>101 (2016).</w:t>
      </w:r>
    </w:p>
    <w:p w14:paraId="332F1C8A" w14:textId="77777777" w:rsidR="00BA7632" w:rsidRPr="00D14100" w:rsidRDefault="00BA7632" w:rsidP="00C25D92">
      <w:pPr>
        <w:pStyle w:val="ListParagraph"/>
        <w:widowControl/>
        <w:ind w:left="0"/>
        <w:jc w:val="left"/>
        <w:rPr>
          <w:color w:val="auto"/>
        </w:rPr>
      </w:pPr>
    </w:p>
    <w:p w14:paraId="704D11AA" w14:textId="48D577EA"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Mannschatz</w:t>
      </w:r>
      <w:proofErr w:type="spellEnd"/>
      <w:r w:rsidRPr="00D14100">
        <w:rPr>
          <w:color w:val="auto"/>
        </w:rPr>
        <w:t>, A.</w:t>
      </w:r>
      <w:r w:rsidR="00C72F69" w:rsidRPr="00D14100">
        <w:rPr>
          <w:color w:val="auto"/>
        </w:rPr>
        <w:t xml:space="preserve"> </w:t>
      </w:r>
      <w:r w:rsidR="00C72F69" w:rsidRPr="00D14100">
        <w:rPr>
          <w:i/>
          <w:color w:val="auto"/>
        </w:rPr>
        <w:t>et al.</w:t>
      </w:r>
      <w:r w:rsidRPr="00D14100">
        <w:rPr>
          <w:color w:val="auto"/>
        </w:rPr>
        <w:t xml:space="preserve"> Manufacturing of Two-colored Co-sintered Zirconia Components by </w:t>
      </w:r>
      <w:proofErr w:type="spellStart"/>
      <w:r w:rsidRPr="00D14100">
        <w:rPr>
          <w:color w:val="auto"/>
        </w:rPr>
        <w:t>Inmold</w:t>
      </w:r>
      <w:proofErr w:type="spellEnd"/>
      <w:r w:rsidRPr="00D14100">
        <w:rPr>
          <w:color w:val="auto"/>
        </w:rPr>
        <w:t xml:space="preserve">-labelling and 2C-Injection Molding, </w:t>
      </w:r>
      <w:proofErr w:type="spellStart"/>
      <w:r w:rsidRPr="00D14100">
        <w:rPr>
          <w:color w:val="auto"/>
        </w:rPr>
        <w:t>cfi</w:t>
      </w:r>
      <w:proofErr w:type="spellEnd"/>
      <w:r w:rsidRPr="00D14100">
        <w:rPr>
          <w:color w:val="auto"/>
        </w:rPr>
        <w:t xml:space="preserve">/Ber. </w:t>
      </w:r>
      <w:r w:rsidRPr="00D14100">
        <w:rPr>
          <w:i/>
          <w:color w:val="auto"/>
        </w:rPr>
        <w:t>D</w:t>
      </w:r>
      <w:r w:rsidR="00C72F69" w:rsidRPr="00D14100">
        <w:rPr>
          <w:i/>
          <w:color w:val="auto"/>
        </w:rPr>
        <w:t xml:space="preserve">elta </w:t>
      </w:r>
      <w:r w:rsidRPr="00D14100">
        <w:rPr>
          <w:i/>
          <w:color w:val="auto"/>
        </w:rPr>
        <w:t>K</w:t>
      </w:r>
      <w:r w:rsidR="00C72F69" w:rsidRPr="00D14100">
        <w:rPr>
          <w:i/>
          <w:color w:val="auto"/>
        </w:rPr>
        <w:t xml:space="preserve">appa </w:t>
      </w:r>
      <w:r w:rsidRPr="00D14100">
        <w:rPr>
          <w:i/>
          <w:color w:val="auto"/>
        </w:rPr>
        <w:t>G</w:t>
      </w:r>
      <w:r w:rsidR="00C72F69" w:rsidRPr="00D14100">
        <w:rPr>
          <w:i/>
          <w:color w:val="auto"/>
        </w:rPr>
        <w:t>amma</w:t>
      </w:r>
      <w:r w:rsidRPr="00D14100">
        <w:rPr>
          <w:color w:val="auto"/>
        </w:rPr>
        <w:t xml:space="preserve">. </w:t>
      </w:r>
      <w:r w:rsidRPr="00D14100">
        <w:rPr>
          <w:b/>
          <w:color w:val="auto"/>
        </w:rPr>
        <w:t>91</w:t>
      </w:r>
      <w:r w:rsidRPr="00D14100">
        <w:rPr>
          <w:color w:val="auto"/>
        </w:rPr>
        <w:t xml:space="preserve"> (8), </w:t>
      </w:r>
      <w:r w:rsidR="00C72F69" w:rsidRPr="00D14100">
        <w:rPr>
          <w:color w:val="auto"/>
        </w:rPr>
        <w:t xml:space="preserve">E1-E5 </w:t>
      </w:r>
      <w:r w:rsidRPr="00D14100">
        <w:rPr>
          <w:color w:val="auto"/>
        </w:rPr>
        <w:t>(2014).</w:t>
      </w:r>
    </w:p>
    <w:p w14:paraId="48CE732D" w14:textId="77777777" w:rsidR="00BA7632" w:rsidRPr="00D14100" w:rsidRDefault="00BA7632" w:rsidP="00C25D92">
      <w:pPr>
        <w:pStyle w:val="ListParagraph"/>
        <w:widowControl/>
        <w:ind w:left="0"/>
        <w:jc w:val="left"/>
        <w:rPr>
          <w:color w:val="auto"/>
        </w:rPr>
      </w:pPr>
    </w:p>
    <w:p w14:paraId="57ABA623" w14:textId="513B5618" w:rsidR="00236E70" w:rsidRPr="00D14100" w:rsidRDefault="00CB5DA3">
      <w:pPr>
        <w:pStyle w:val="ListParagraph"/>
        <w:widowControl/>
        <w:numPr>
          <w:ilvl w:val="0"/>
          <w:numId w:val="3"/>
        </w:numPr>
        <w:ind w:left="0" w:firstLine="0"/>
        <w:jc w:val="left"/>
        <w:rPr>
          <w:color w:val="auto"/>
        </w:rPr>
      </w:pPr>
      <w:proofErr w:type="spellStart"/>
      <w:r w:rsidRPr="00D14100">
        <w:rPr>
          <w:color w:val="auto"/>
        </w:rPr>
        <w:t>Scheithauer</w:t>
      </w:r>
      <w:proofErr w:type="spellEnd"/>
      <w:r w:rsidRPr="00D14100">
        <w:rPr>
          <w:color w:val="auto"/>
        </w:rPr>
        <w:t xml:space="preserve">, </w:t>
      </w:r>
      <w:r w:rsidR="00C72F69" w:rsidRPr="00D14100">
        <w:rPr>
          <w:color w:val="auto"/>
        </w:rPr>
        <w:t xml:space="preserve">U. </w:t>
      </w:r>
      <w:r w:rsidR="00C72F69" w:rsidRPr="00D14100">
        <w:rPr>
          <w:i/>
          <w:color w:val="auto"/>
        </w:rPr>
        <w:t xml:space="preserve">et al. </w:t>
      </w:r>
      <w:r w:rsidRPr="00D14100">
        <w:rPr>
          <w:color w:val="auto"/>
        </w:rPr>
        <w:t xml:space="preserve">Ceramic-Based 4D Components: Additive Manufacturing (AM) of Ceramic-Based Functionally Graded Materials (FGM) by Thermoplastic </w:t>
      </w:r>
      <w:r w:rsidR="0016355D" w:rsidRPr="00D14100">
        <w:rPr>
          <w:color w:val="auto"/>
        </w:rPr>
        <w:t>3-D</w:t>
      </w:r>
      <w:r w:rsidRPr="00D14100">
        <w:rPr>
          <w:color w:val="auto"/>
        </w:rPr>
        <w:t xml:space="preserve"> Printing (T3DP)</w:t>
      </w:r>
      <w:r w:rsidR="003A6CA2" w:rsidRPr="00D14100">
        <w:rPr>
          <w:color w:val="auto"/>
        </w:rPr>
        <w:t>.</w:t>
      </w:r>
      <w:r w:rsidRPr="00D14100">
        <w:rPr>
          <w:color w:val="auto"/>
        </w:rPr>
        <w:t xml:space="preserve"> </w:t>
      </w:r>
      <w:r w:rsidRPr="00D14100">
        <w:rPr>
          <w:rStyle w:val="Emphasis"/>
          <w:color w:val="auto"/>
        </w:rPr>
        <w:t>Materials</w:t>
      </w:r>
      <w:r w:rsidR="003A6CA2" w:rsidRPr="00D14100">
        <w:rPr>
          <w:color w:val="auto"/>
        </w:rPr>
        <w:t>.</w:t>
      </w:r>
      <w:r w:rsidRPr="00D14100">
        <w:rPr>
          <w:color w:val="auto"/>
        </w:rPr>
        <w:t xml:space="preserve"> </w:t>
      </w:r>
      <w:r w:rsidRPr="00D14100">
        <w:rPr>
          <w:rStyle w:val="Emphasis"/>
          <w:b/>
          <w:i w:val="0"/>
          <w:color w:val="auto"/>
        </w:rPr>
        <w:t>10</w:t>
      </w:r>
      <w:r w:rsidR="003A6CA2" w:rsidRPr="00D14100">
        <w:rPr>
          <w:color w:val="auto"/>
        </w:rPr>
        <w:t xml:space="preserve"> </w:t>
      </w:r>
      <w:r w:rsidRPr="00D14100">
        <w:rPr>
          <w:color w:val="auto"/>
        </w:rPr>
        <w:t>(12), 1368</w:t>
      </w:r>
      <w:r w:rsidR="003A6CA2" w:rsidRPr="00D14100">
        <w:rPr>
          <w:color w:val="auto"/>
        </w:rPr>
        <w:t xml:space="preserve"> (</w:t>
      </w:r>
      <w:r w:rsidR="003A6CA2" w:rsidRPr="00D14100">
        <w:rPr>
          <w:bCs/>
          <w:color w:val="auto"/>
        </w:rPr>
        <w:t>2017</w:t>
      </w:r>
      <w:r w:rsidR="003A6CA2" w:rsidRPr="00D14100">
        <w:rPr>
          <w:color w:val="auto"/>
        </w:rPr>
        <w:t>).</w:t>
      </w:r>
    </w:p>
    <w:p w14:paraId="3D4DCD0F" w14:textId="77777777" w:rsidR="00BA7632" w:rsidRPr="00D14100" w:rsidRDefault="00BA7632" w:rsidP="00C25D92">
      <w:pPr>
        <w:pStyle w:val="ListParagraph"/>
        <w:widowControl/>
        <w:ind w:left="0"/>
        <w:jc w:val="left"/>
        <w:rPr>
          <w:color w:val="auto"/>
        </w:rPr>
      </w:pPr>
    </w:p>
    <w:p w14:paraId="6F115E76" w14:textId="2349D689" w:rsidR="00236E70" w:rsidRPr="00D14100" w:rsidRDefault="00CB5DA3">
      <w:pPr>
        <w:pStyle w:val="ListParagraph"/>
        <w:widowControl/>
        <w:numPr>
          <w:ilvl w:val="0"/>
          <w:numId w:val="3"/>
        </w:numPr>
        <w:ind w:left="0" w:firstLine="0"/>
        <w:jc w:val="left"/>
        <w:rPr>
          <w:color w:val="auto"/>
        </w:rPr>
      </w:pPr>
      <w:r w:rsidRPr="00D14100">
        <w:rPr>
          <w:color w:val="auto"/>
        </w:rPr>
        <w:t>Moritz, T.</w:t>
      </w:r>
      <w:r w:rsidR="003A6CA2" w:rsidRPr="00D14100">
        <w:rPr>
          <w:color w:val="auto"/>
        </w:rPr>
        <w:t xml:space="preserve"> </w:t>
      </w:r>
      <w:r w:rsidR="003A6CA2" w:rsidRPr="00D14100">
        <w:rPr>
          <w:i/>
          <w:color w:val="auto"/>
        </w:rPr>
        <w:t>et al</w:t>
      </w:r>
      <w:r w:rsidRPr="00D14100">
        <w:rPr>
          <w:color w:val="auto"/>
        </w:rPr>
        <w:t xml:space="preserve">. Material- and process hybridization for multifunctional ceramic and glass components. </w:t>
      </w:r>
      <w:r w:rsidRPr="00D14100">
        <w:rPr>
          <w:i/>
          <w:color w:val="auto"/>
        </w:rPr>
        <w:t>Ceramic Applications</w:t>
      </w:r>
      <w:r w:rsidRPr="00D14100">
        <w:rPr>
          <w:color w:val="auto"/>
        </w:rPr>
        <w:t xml:space="preserve">. </w:t>
      </w:r>
      <w:r w:rsidRPr="00D14100">
        <w:rPr>
          <w:b/>
          <w:color w:val="auto"/>
        </w:rPr>
        <w:t>5</w:t>
      </w:r>
      <w:r w:rsidRPr="00D14100">
        <w:rPr>
          <w:color w:val="auto"/>
        </w:rPr>
        <w:t xml:space="preserve"> (2), 66-71 (2017).</w:t>
      </w:r>
    </w:p>
    <w:p w14:paraId="0861B53B" w14:textId="77777777" w:rsidR="00236E70" w:rsidRPr="00D14100" w:rsidRDefault="00236E70">
      <w:pPr>
        <w:widowControl/>
        <w:jc w:val="left"/>
        <w:rPr>
          <w:color w:val="auto"/>
        </w:rPr>
      </w:pPr>
    </w:p>
    <w:sectPr w:rsidR="00236E70" w:rsidRPr="00D14100" w:rsidSect="00320416">
      <w:footerReference w:type="default" r:id="rId8"/>
      <w:pgSz w:w="12240" w:h="15840"/>
      <w:pgMar w:top="1440" w:right="1440" w:bottom="1440" w:left="1440" w:header="720" w:footer="605" w:gutter="0"/>
      <w:lnNumType w:countBy="1" w:restart="continuous"/>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5EBA" w14:textId="77777777" w:rsidR="009346A2" w:rsidRDefault="009346A2">
      <w:r>
        <w:separator/>
      </w:r>
    </w:p>
  </w:endnote>
  <w:endnote w:type="continuationSeparator" w:id="0">
    <w:p w14:paraId="049D6D96" w14:textId="77777777" w:rsidR="009346A2" w:rsidRDefault="0093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FD10" w14:textId="6E18D00D" w:rsidR="00BC3A5D" w:rsidRDefault="00BC3A5D">
    <w:pPr>
      <w:pStyle w:val="Footer"/>
      <w:jc w:val="right"/>
    </w:pPr>
  </w:p>
  <w:p w14:paraId="3D2D3730" w14:textId="77777777" w:rsidR="00BC3A5D" w:rsidRDefault="00BC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4C2C5" w14:textId="77777777" w:rsidR="009346A2" w:rsidRDefault="009346A2">
      <w:r>
        <w:separator/>
      </w:r>
    </w:p>
  </w:footnote>
  <w:footnote w:type="continuationSeparator" w:id="0">
    <w:p w14:paraId="2E169F2D" w14:textId="77777777" w:rsidR="009346A2" w:rsidRDefault="0093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C82"/>
    <w:multiLevelType w:val="multilevel"/>
    <w:tmpl w:val="AD5C28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0040D2"/>
    <w:multiLevelType w:val="multilevel"/>
    <w:tmpl w:val="B19E6A6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AB2182"/>
    <w:multiLevelType w:val="multilevel"/>
    <w:tmpl w:val="ED40527A"/>
    <w:lvl w:ilvl="0">
      <w:start w:val="1"/>
      <w:numFmt w:val="decimal"/>
      <w:lvlText w:val="%1.5."/>
      <w:lvlJc w:val="left"/>
      <w:pPr>
        <w:ind w:left="720" w:hanging="360"/>
      </w:pPr>
      <w:rPr>
        <w:rFonts w:hint="default"/>
      </w:rPr>
    </w:lvl>
    <w:lvl w:ilvl="1">
      <w:start w:val="1"/>
      <w:numFmt w:val="decimal"/>
      <w:suff w:val="space"/>
      <w:lvlText w:val="%1.%2."/>
      <w:lvlJc w:val="left"/>
      <w:pPr>
        <w:ind w:left="594" w:hanging="504"/>
      </w:pPr>
      <w:rPr>
        <w:rFonts w:hint="default"/>
        <w:b/>
      </w:rPr>
    </w:lvl>
    <w:lvl w:ilvl="2">
      <w:start w:val="1"/>
      <w:numFmt w:val="decimal"/>
      <w:suff w:val="space"/>
      <w:lvlText w:val="%1.%2.%3."/>
      <w:lvlJc w:val="left"/>
      <w:pPr>
        <w:ind w:left="108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5510132C"/>
    <w:multiLevelType w:val="multilevel"/>
    <w:tmpl w:val="21503E9C"/>
    <w:lvl w:ilvl="0">
      <w:start w:val="2"/>
      <w:numFmt w:val="decimal"/>
      <w:suff w:val="space"/>
      <w:lvlText w:val="%1."/>
      <w:lvlJc w:val="left"/>
      <w:pPr>
        <w:ind w:left="360" w:hanging="360"/>
      </w:pPr>
      <w:rPr>
        <w:rFonts w:cs="Calibri" w:hint="default"/>
        <w:b/>
        <w:color w:val="000000"/>
      </w:rPr>
    </w:lvl>
    <w:lvl w:ilvl="1">
      <w:start w:val="1"/>
      <w:numFmt w:val="decimal"/>
      <w:suff w:val="space"/>
      <w:lvlText w:val="%1.%2."/>
      <w:lvlJc w:val="left"/>
      <w:pPr>
        <w:ind w:left="360" w:hanging="360"/>
      </w:pPr>
      <w:rPr>
        <w:rFonts w:cs="Calibri" w:hint="default"/>
        <w:color w:val="000000"/>
      </w:rPr>
    </w:lvl>
    <w:lvl w:ilvl="2">
      <w:start w:val="1"/>
      <w:numFmt w:val="decimal"/>
      <w:suff w:val="space"/>
      <w:lvlText w:val="%1.%2.%3."/>
      <w:lvlJc w:val="left"/>
      <w:pPr>
        <w:ind w:left="1260" w:hanging="720"/>
      </w:pPr>
      <w:rPr>
        <w:rFonts w:cs="Calibri" w:hint="default"/>
        <w:color w:val="000000"/>
      </w:rPr>
    </w:lvl>
    <w:lvl w:ilvl="3">
      <w:start w:val="1"/>
      <w:numFmt w:val="decimal"/>
      <w:suff w:val="space"/>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4" w15:restartNumberingAfterBreak="0">
    <w:nsid w:val="7F3A34A0"/>
    <w:multiLevelType w:val="multilevel"/>
    <w:tmpl w:val="FC503724"/>
    <w:lvl w:ilvl="0">
      <w:start w:val="1"/>
      <w:numFmt w:val="decimal"/>
      <w:suff w:val="space"/>
      <w:lvlText w:val="%1."/>
      <w:lvlJc w:val="left"/>
      <w:pPr>
        <w:ind w:left="720" w:hanging="360"/>
      </w:pPr>
      <w:rPr>
        <w:rFonts w:eastAsia="Times New Roman" w:cs="Arial"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70"/>
    <w:rsid w:val="00023398"/>
    <w:rsid w:val="000577C8"/>
    <w:rsid w:val="00060086"/>
    <w:rsid w:val="0006303D"/>
    <w:rsid w:val="00064316"/>
    <w:rsid w:val="000D7E82"/>
    <w:rsid w:val="00135B62"/>
    <w:rsid w:val="0016355D"/>
    <w:rsid w:val="00236E70"/>
    <w:rsid w:val="00277604"/>
    <w:rsid w:val="002D0437"/>
    <w:rsid w:val="003136F1"/>
    <w:rsid w:val="00320416"/>
    <w:rsid w:val="00364810"/>
    <w:rsid w:val="00385B37"/>
    <w:rsid w:val="003A6CA2"/>
    <w:rsid w:val="00421EBC"/>
    <w:rsid w:val="00455BAE"/>
    <w:rsid w:val="004C6E7C"/>
    <w:rsid w:val="004E6EA4"/>
    <w:rsid w:val="00505EE2"/>
    <w:rsid w:val="00506924"/>
    <w:rsid w:val="005127F7"/>
    <w:rsid w:val="0055773A"/>
    <w:rsid w:val="005D173F"/>
    <w:rsid w:val="005F6FC8"/>
    <w:rsid w:val="0065237A"/>
    <w:rsid w:val="006B529A"/>
    <w:rsid w:val="006C16A3"/>
    <w:rsid w:val="007B12C3"/>
    <w:rsid w:val="007B1EAB"/>
    <w:rsid w:val="007C472B"/>
    <w:rsid w:val="007E0E11"/>
    <w:rsid w:val="00853117"/>
    <w:rsid w:val="008710DE"/>
    <w:rsid w:val="008E1B06"/>
    <w:rsid w:val="00911303"/>
    <w:rsid w:val="009346A2"/>
    <w:rsid w:val="009B0C6D"/>
    <w:rsid w:val="009D1887"/>
    <w:rsid w:val="009D383F"/>
    <w:rsid w:val="00A06030"/>
    <w:rsid w:val="00A47D42"/>
    <w:rsid w:val="00B37B22"/>
    <w:rsid w:val="00B91427"/>
    <w:rsid w:val="00BA7632"/>
    <w:rsid w:val="00BC3A5D"/>
    <w:rsid w:val="00C22165"/>
    <w:rsid w:val="00C25D92"/>
    <w:rsid w:val="00C72F69"/>
    <w:rsid w:val="00C736C1"/>
    <w:rsid w:val="00C902A0"/>
    <w:rsid w:val="00C93E44"/>
    <w:rsid w:val="00CB52BE"/>
    <w:rsid w:val="00CB5DA3"/>
    <w:rsid w:val="00CE14DD"/>
    <w:rsid w:val="00CE3EB5"/>
    <w:rsid w:val="00D14100"/>
    <w:rsid w:val="00D41048"/>
    <w:rsid w:val="00DF0E1E"/>
    <w:rsid w:val="00E2796C"/>
    <w:rsid w:val="00EB572A"/>
    <w:rsid w:val="00EC6B14"/>
    <w:rsid w:val="00F661CD"/>
    <w:rsid w:val="00FB71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B5436"/>
  <w15:docId w15:val="{28107DB0-1F61-442E-A01D-008B1E69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AED"/>
    <w:pPr>
      <w:widowControl w:val="0"/>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rsid w:val="00F85AED"/>
    <w:rPr>
      <w:color w:val="0000FF"/>
      <w:u w:val="single"/>
    </w:rPr>
  </w:style>
  <w:style w:type="character" w:customStyle="1" w:styleId="CommentTextChar">
    <w:name w:val="Comment Text Char"/>
    <w:basedOn w:val="DefaultParagraphFont"/>
    <w:link w:val="CommentText"/>
    <w:uiPriority w:val="99"/>
    <w:qFormat/>
    <w:rsid w:val="005222AC"/>
    <w:rPr>
      <w:rFonts w:ascii="Calibri" w:eastAsia="Times New Roman" w:hAnsi="Calibri" w:cs="Calibri"/>
      <w:color w:val="000000"/>
      <w:sz w:val="20"/>
      <w:szCs w:val="20"/>
    </w:rPr>
  </w:style>
  <w:style w:type="character" w:styleId="CommentReference">
    <w:name w:val="annotation reference"/>
    <w:uiPriority w:val="99"/>
    <w:qFormat/>
    <w:rsid w:val="005222AC"/>
    <w:rPr>
      <w:sz w:val="18"/>
      <w:szCs w:val="18"/>
    </w:rPr>
  </w:style>
  <w:style w:type="character" w:customStyle="1" w:styleId="BalloonTextChar">
    <w:name w:val="Balloon Text Char"/>
    <w:basedOn w:val="DefaultParagraphFont"/>
    <w:link w:val="BalloonText"/>
    <w:uiPriority w:val="99"/>
    <w:semiHidden/>
    <w:qFormat/>
    <w:rsid w:val="005222AC"/>
    <w:rPr>
      <w:rFonts w:ascii="Segoe UI" w:eastAsia="Times New Roman" w:hAnsi="Segoe UI" w:cs="Segoe UI"/>
      <w:color w:val="000000"/>
      <w:sz w:val="18"/>
      <w:szCs w:val="18"/>
    </w:rPr>
  </w:style>
  <w:style w:type="character" w:customStyle="1" w:styleId="CommentSubjectChar">
    <w:name w:val="Comment Subject Char"/>
    <w:basedOn w:val="CommentTextChar"/>
    <w:link w:val="CommentSubject"/>
    <w:uiPriority w:val="99"/>
    <w:semiHidden/>
    <w:qFormat/>
    <w:rsid w:val="00C35FC1"/>
    <w:rPr>
      <w:rFonts w:ascii="Calibri" w:eastAsia="Times New Roman" w:hAnsi="Calibri" w:cs="Calibri"/>
      <w:b/>
      <w:bCs/>
      <w:color w:val="000000"/>
      <w:sz w:val="20"/>
      <w:szCs w:val="20"/>
    </w:rPr>
  </w:style>
  <w:style w:type="character" w:styleId="Emphasis">
    <w:name w:val="Emphasis"/>
    <w:basedOn w:val="DefaultParagraphFont"/>
    <w:uiPriority w:val="20"/>
    <w:qFormat/>
    <w:rsid w:val="004A287A"/>
    <w:rPr>
      <w:i/>
      <w:iCs/>
    </w:rPr>
  </w:style>
  <w:style w:type="character" w:customStyle="1" w:styleId="UnresolvedMention1">
    <w:name w:val="Unresolved Mention1"/>
    <w:basedOn w:val="DefaultParagraphFont"/>
    <w:uiPriority w:val="99"/>
    <w:semiHidden/>
    <w:unhideWhenUsed/>
    <w:qFormat/>
    <w:rsid w:val="00F06E0F"/>
    <w:rPr>
      <w:color w:val="808080"/>
      <w:shd w:val="clear" w:color="auto" w:fill="E6E6E6"/>
    </w:rPr>
  </w:style>
  <w:style w:type="character" w:customStyle="1" w:styleId="HeaderChar">
    <w:name w:val="Header Char"/>
    <w:basedOn w:val="DefaultParagraphFont"/>
    <w:link w:val="Header"/>
    <w:uiPriority w:val="99"/>
    <w:qFormat/>
    <w:rsid w:val="00BB5758"/>
    <w:rPr>
      <w:rFonts w:ascii="Calibri" w:eastAsia="Times New Roman" w:hAnsi="Calibri" w:cs="Calibri"/>
      <w:color w:val="000000"/>
      <w:sz w:val="24"/>
      <w:szCs w:val="24"/>
    </w:rPr>
  </w:style>
  <w:style w:type="character" w:customStyle="1" w:styleId="FooterChar">
    <w:name w:val="Footer Char"/>
    <w:basedOn w:val="DefaultParagraphFont"/>
    <w:link w:val="Footer"/>
    <w:uiPriority w:val="99"/>
    <w:qFormat/>
    <w:rsid w:val="00BB5758"/>
    <w:rPr>
      <w:rFonts w:ascii="Calibri" w:eastAsia="Times New Roman" w:hAnsi="Calibri" w:cs="Calibri"/>
      <w:color w:val="000000"/>
      <w:sz w:val="24"/>
      <w:szCs w:val="24"/>
    </w:rPr>
  </w:style>
  <w:style w:type="character" w:styleId="LineNumber">
    <w:name w:val="line number"/>
    <w:basedOn w:val="DefaultParagraphFont"/>
    <w:uiPriority w:val="99"/>
    <w:semiHidden/>
    <w:unhideWhenUsed/>
    <w:qFormat/>
    <w:rsid w:val="009C1671"/>
  </w:style>
  <w:style w:type="character" w:customStyle="1" w:styleId="ListLabel1">
    <w:name w:val="ListLabel 1"/>
    <w:qFormat/>
    <w:rPr>
      <w:rFonts w:cs="Calibri"/>
      <w:b/>
      <w:color w:val="000000"/>
    </w:rPr>
  </w:style>
  <w:style w:type="character" w:customStyle="1" w:styleId="ListLabel2">
    <w:name w:val="ListLabel 2"/>
    <w:qFormat/>
    <w:rPr>
      <w:rFonts w:cs="Calibri"/>
      <w:color w:val="000000"/>
    </w:rPr>
  </w:style>
  <w:style w:type="character" w:customStyle="1" w:styleId="ListLabel3">
    <w:name w:val="ListLabel 3"/>
    <w:qFormat/>
    <w:rPr>
      <w:rFonts w:cs="Calibri"/>
      <w:color w:val="000000"/>
    </w:rPr>
  </w:style>
  <w:style w:type="character" w:customStyle="1" w:styleId="ListLabel4">
    <w:name w:val="ListLabel 4"/>
    <w:qFormat/>
    <w:rPr>
      <w:rFonts w:cs="Calibri"/>
      <w:color w:val="000000"/>
    </w:rPr>
  </w:style>
  <w:style w:type="character" w:customStyle="1" w:styleId="ListLabel5">
    <w:name w:val="ListLabel 5"/>
    <w:qFormat/>
    <w:rPr>
      <w:rFonts w:cs="Calibri"/>
      <w:color w:val="000000"/>
    </w:rPr>
  </w:style>
  <w:style w:type="character" w:customStyle="1" w:styleId="ListLabel6">
    <w:name w:val="ListLabel 6"/>
    <w:qFormat/>
    <w:rPr>
      <w:rFonts w:cs="Calibri"/>
      <w:color w:val="000000"/>
    </w:rPr>
  </w:style>
  <w:style w:type="character" w:customStyle="1" w:styleId="ListLabel7">
    <w:name w:val="ListLabel 7"/>
    <w:qFormat/>
    <w:rPr>
      <w:rFonts w:cs="Calibri"/>
      <w:color w:val="000000"/>
    </w:rPr>
  </w:style>
  <w:style w:type="character" w:customStyle="1" w:styleId="ListLabel8">
    <w:name w:val="ListLabel 8"/>
    <w:qFormat/>
    <w:rPr>
      <w:rFonts w:cs="Calibri"/>
      <w:color w:val="000000"/>
    </w:rPr>
  </w:style>
  <w:style w:type="character" w:customStyle="1" w:styleId="ListLabel9">
    <w:name w:val="ListLabel 9"/>
    <w:qFormat/>
    <w:rPr>
      <w:rFonts w:cs="Calibri"/>
      <w:color w:val="000000"/>
    </w:rPr>
  </w:style>
  <w:style w:type="character" w:customStyle="1" w:styleId="ListLabel10">
    <w:name w:val="ListLabel 10"/>
    <w:qFormat/>
    <w:rPr>
      <w:rFonts w:eastAsia="Times New Roman" w:cs="Arial"/>
      <w:sz w:val="24"/>
    </w:rPr>
  </w:style>
  <w:style w:type="character" w:customStyle="1" w:styleId="ListLabel11">
    <w:name w:val="ListLabel 11"/>
    <w:qFormat/>
    <w:rPr>
      <w:rFonts w:cs="Arial"/>
      <w:color w:val="00000A"/>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rsid w:val="00F85AED"/>
    <w:pPr>
      <w:spacing w:beforeAutospacing="1" w:afterAutospacing="1"/>
    </w:pPr>
  </w:style>
  <w:style w:type="paragraph" w:styleId="CommentText">
    <w:name w:val="annotation text"/>
    <w:basedOn w:val="Normal"/>
    <w:link w:val="CommentTextChar"/>
    <w:uiPriority w:val="99"/>
    <w:unhideWhenUsed/>
    <w:qFormat/>
    <w:rsid w:val="005222AC"/>
    <w:rPr>
      <w:sz w:val="20"/>
      <w:szCs w:val="20"/>
    </w:rPr>
  </w:style>
  <w:style w:type="paragraph" w:styleId="BalloonText">
    <w:name w:val="Balloon Text"/>
    <w:basedOn w:val="Normal"/>
    <w:link w:val="BalloonTextChar"/>
    <w:uiPriority w:val="99"/>
    <w:semiHidden/>
    <w:unhideWhenUsed/>
    <w:qFormat/>
    <w:rsid w:val="005222AC"/>
    <w:rPr>
      <w:rFonts w:ascii="Segoe UI" w:hAnsi="Segoe UI" w:cs="Segoe UI"/>
      <w:sz w:val="18"/>
      <w:szCs w:val="18"/>
    </w:rPr>
  </w:style>
  <w:style w:type="paragraph" w:styleId="ListParagraph">
    <w:name w:val="List Paragraph"/>
    <w:basedOn w:val="Normal"/>
    <w:uiPriority w:val="34"/>
    <w:qFormat/>
    <w:rsid w:val="005D0688"/>
    <w:pPr>
      <w:ind w:left="720"/>
      <w:contextualSpacing/>
    </w:pPr>
  </w:style>
  <w:style w:type="paragraph" w:customStyle="1" w:styleId="MDPI71References">
    <w:name w:val="MDPI_7.1_References"/>
    <w:basedOn w:val="Normal"/>
    <w:qFormat/>
    <w:rsid w:val="005D0688"/>
    <w:pPr>
      <w:widowControl/>
      <w:snapToGrid w:val="0"/>
      <w:spacing w:line="260" w:lineRule="atLeast"/>
      <w:ind w:left="425" w:hanging="425"/>
    </w:pPr>
    <w:rPr>
      <w:rFonts w:ascii="Palatino Linotype" w:hAnsi="Palatino Linotype" w:cs="Times New Roman"/>
      <w:sz w:val="18"/>
      <w:szCs w:val="20"/>
      <w:lang w:eastAsia="de-DE" w:bidi="en-US"/>
    </w:rPr>
  </w:style>
  <w:style w:type="paragraph" w:styleId="CommentSubject">
    <w:name w:val="annotation subject"/>
    <w:basedOn w:val="CommentText"/>
    <w:link w:val="CommentSubjectChar"/>
    <w:uiPriority w:val="99"/>
    <w:semiHidden/>
    <w:unhideWhenUsed/>
    <w:qFormat/>
    <w:rsid w:val="00C35FC1"/>
    <w:rPr>
      <w:b/>
      <w:bCs/>
    </w:rPr>
  </w:style>
  <w:style w:type="paragraph" w:styleId="Header">
    <w:name w:val="header"/>
    <w:basedOn w:val="Normal"/>
    <w:link w:val="HeaderChar"/>
    <w:uiPriority w:val="99"/>
    <w:unhideWhenUsed/>
    <w:rsid w:val="00BB5758"/>
    <w:pPr>
      <w:tabs>
        <w:tab w:val="center" w:pos="4680"/>
        <w:tab w:val="right" w:pos="9360"/>
      </w:tabs>
    </w:pPr>
  </w:style>
  <w:style w:type="paragraph" w:styleId="Footer">
    <w:name w:val="footer"/>
    <w:basedOn w:val="Normal"/>
    <w:link w:val="FooterChar"/>
    <w:uiPriority w:val="99"/>
    <w:unhideWhenUsed/>
    <w:rsid w:val="00BB5758"/>
    <w:pPr>
      <w:tabs>
        <w:tab w:val="center" w:pos="4680"/>
        <w:tab w:val="right" w:pos="9360"/>
      </w:tabs>
    </w:pPr>
  </w:style>
  <w:style w:type="character" w:styleId="Hyperlink">
    <w:name w:val="Hyperlink"/>
    <w:basedOn w:val="DefaultParagraphFont"/>
    <w:uiPriority w:val="99"/>
    <w:unhideWhenUsed/>
    <w:rsid w:val="00BA7632"/>
    <w:rPr>
      <w:color w:val="0563C1" w:themeColor="hyperlink"/>
      <w:u w:val="single"/>
    </w:rPr>
  </w:style>
  <w:style w:type="character" w:styleId="UnresolvedMention">
    <w:name w:val="Unresolved Mention"/>
    <w:basedOn w:val="DefaultParagraphFont"/>
    <w:uiPriority w:val="99"/>
    <w:semiHidden/>
    <w:unhideWhenUsed/>
    <w:rsid w:val="00BA7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BC6A4-6ABD-4FF2-ADDB-E39EA68D7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14</Pages>
  <Words>5192</Words>
  <Characters>29601</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Fraunhofer Gesellschaft</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Schwarzer, Eric</dc:creator>
  <dc:description/>
  <cp:lastModifiedBy>Nam Nguyen</cp:lastModifiedBy>
  <cp:revision>25</cp:revision>
  <dcterms:created xsi:type="dcterms:W3CDTF">2018-07-24T15:31:00Z</dcterms:created>
  <dcterms:modified xsi:type="dcterms:W3CDTF">2018-07-25T16:47:00Z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