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28C16" w14:textId="49C6EE1E" w:rsidR="006305D7" w:rsidRPr="00A27995" w:rsidRDefault="006305D7" w:rsidP="00B056DE">
      <w:pPr>
        <w:pStyle w:val="a3"/>
        <w:widowControl/>
        <w:spacing w:before="0" w:beforeAutospacing="0" w:after="0" w:afterAutospacing="0"/>
        <w:jc w:val="left"/>
        <w:rPr>
          <w:color w:val="auto"/>
        </w:rPr>
      </w:pPr>
      <w:r w:rsidRPr="00A27995">
        <w:rPr>
          <w:b/>
          <w:bCs/>
          <w:color w:val="auto"/>
        </w:rPr>
        <w:t>TITLE:</w:t>
      </w:r>
      <w:r w:rsidRPr="00A27995">
        <w:rPr>
          <w:color w:val="auto"/>
        </w:rPr>
        <w:t xml:space="preserve"> </w:t>
      </w:r>
    </w:p>
    <w:p w14:paraId="2F4486AE" w14:textId="227D688A" w:rsidR="007D2A9B" w:rsidRDefault="0042388D" w:rsidP="00B056DE">
      <w:pPr>
        <w:widowControl/>
        <w:jc w:val="left"/>
        <w:rPr>
          <w:color w:val="auto"/>
        </w:rPr>
      </w:pPr>
      <w:r w:rsidRPr="00A27995">
        <w:rPr>
          <w:color w:val="auto"/>
        </w:rPr>
        <w:t xml:space="preserve">Quantitative </w:t>
      </w:r>
      <w:r w:rsidRPr="00A27995">
        <w:rPr>
          <w:rFonts w:hint="eastAsia"/>
          <w:color w:val="auto"/>
          <w:lang w:eastAsia="zh-CN"/>
        </w:rPr>
        <w:t>A</w:t>
      </w:r>
      <w:r w:rsidRPr="00A27995">
        <w:rPr>
          <w:color w:val="auto"/>
        </w:rPr>
        <w:t xml:space="preserve">nalysis of </w:t>
      </w:r>
      <w:r w:rsidRPr="00A27995">
        <w:rPr>
          <w:rFonts w:hint="eastAsia"/>
          <w:color w:val="auto"/>
          <w:lang w:eastAsia="zh-CN"/>
        </w:rPr>
        <w:t>V</w:t>
      </w:r>
      <w:r w:rsidRPr="00A27995">
        <w:rPr>
          <w:color w:val="auto"/>
        </w:rPr>
        <w:t xml:space="preserve">acuum </w:t>
      </w:r>
      <w:r w:rsidRPr="00A27995">
        <w:rPr>
          <w:rFonts w:hint="eastAsia"/>
          <w:color w:val="auto"/>
          <w:lang w:eastAsia="zh-CN"/>
        </w:rPr>
        <w:t>I</w:t>
      </w:r>
      <w:r w:rsidRPr="00A27995">
        <w:rPr>
          <w:color w:val="auto"/>
        </w:rPr>
        <w:t xml:space="preserve">nduction </w:t>
      </w:r>
      <w:r w:rsidRPr="00A27995">
        <w:rPr>
          <w:rFonts w:hint="eastAsia"/>
          <w:color w:val="auto"/>
          <w:lang w:eastAsia="zh-CN"/>
        </w:rPr>
        <w:t>M</w:t>
      </w:r>
      <w:r w:rsidRPr="00A27995">
        <w:rPr>
          <w:color w:val="auto"/>
        </w:rPr>
        <w:t xml:space="preserve">elting by </w:t>
      </w:r>
      <w:r w:rsidRPr="00A27995">
        <w:rPr>
          <w:rFonts w:hint="eastAsia"/>
          <w:color w:val="auto"/>
          <w:lang w:eastAsia="zh-CN"/>
        </w:rPr>
        <w:t>L</w:t>
      </w:r>
      <w:r w:rsidRPr="00A27995">
        <w:rPr>
          <w:color w:val="auto"/>
        </w:rPr>
        <w:t xml:space="preserve">aser-induced </w:t>
      </w:r>
      <w:r w:rsidRPr="00A27995">
        <w:rPr>
          <w:rFonts w:hint="eastAsia"/>
          <w:color w:val="auto"/>
          <w:lang w:eastAsia="zh-CN"/>
        </w:rPr>
        <w:t>B</w:t>
      </w:r>
      <w:r w:rsidRPr="00A27995">
        <w:rPr>
          <w:color w:val="auto"/>
        </w:rPr>
        <w:t xml:space="preserve">reakdown </w:t>
      </w:r>
      <w:r w:rsidRPr="00A27995">
        <w:rPr>
          <w:rFonts w:hint="eastAsia"/>
          <w:color w:val="auto"/>
          <w:lang w:eastAsia="zh-CN"/>
        </w:rPr>
        <w:t>S</w:t>
      </w:r>
      <w:r w:rsidRPr="00A27995">
        <w:rPr>
          <w:color w:val="auto"/>
        </w:rPr>
        <w:t>pectroscopy</w:t>
      </w:r>
    </w:p>
    <w:p w14:paraId="1DB8DEBB" w14:textId="77777777" w:rsidR="00F43149" w:rsidRPr="00A27995" w:rsidRDefault="00F43149" w:rsidP="00B056DE">
      <w:pPr>
        <w:widowControl/>
        <w:jc w:val="left"/>
        <w:rPr>
          <w:color w:val="auto"/>
        </w:rPr>
      </w:pPr>
    </w:p>
    <w:p w14:paraId="3D080DA3" w14:textId="7F5BAF5E" w:rsidR="006305D7" w:rsidRPr="00A27995" w:rsidRDefault="006305D7" w:rsidP="00B056DE">
      <w:pPr>
        <w:widowControl/>
        <w:jc w:val="left"/>
        <w:rPr>
          <w:color w:val="auto"/>
        </w:rPr>
      </w:pPr>
      <w:r w:rsidRPr="00A27995">
        <w:rPr>
          <w:b/>
          <w:bCs/>
          <w:color w:val="auto"/>
        </w:rPr>
        <w:t>AUTHORS</w:t>
      </w:r>
      <w:r w:rsidR="000B662E" w:rsidRPr="00A27995">
        <w:rPr>
          <w:b/>
          <w:bCs/>
          <w:color w:val="auto"/>
        </w:rPr>
        <w:t xml:space="preserve"> &amp; AFFILIATIONS</w:t>
      </w:r>
      <w:r w:rsidRPr="00A27995">
        <w:rPr>
          <w:b/>
          <w:bCs/>
          <w:color w:val="auto"/>
        </w:rPr>
        <w:t>:</w:t>
      </w:r>
    </w:p>
    <w:p w14:paraId="32B171D0" w14:textId="53DBD5F4" w:rsidR="007A4DD6" w:rsidRPr="003864C3" w:rsidRDefault="007D2A9B" w:rsidP="00B056DE">
      <w:pPr>
        <w:widowControl/>
        <w:jc w:val="left"/>
        <w:rPr>
          <w:bCs/>
          <w:color w:val="auto"/>
          <w:vertAlign w:val="superscript"/>
          <w:lang w:eastAsia="zh-CN"/>
        </w:rPr>
      </w:pPr>
      <w:proofErr w:type="spellStart"/>
      <w:r w:rsidRPr="00A27995">
        <w:rPr>
          <w:rFonts w:hint="eastAsia"/>
          <w:bCs/>
          <w:color w:val="auto"/>
        </w:rPr>
        <w:t>Tianzhuo</w:t>
      </w:r>
      <w:proofErr w:type="spellEnd"/>
      <w:r w:rsidRPr="00A27995">
        <w:rPr>
          <w:bCs/>
          <w:color w:val="auto"/>
        </w:rPr>
        <w:t xml:space="preserve"> Zhao</w:t>
      </w:r>
      <w:r w:rsidRPr="00A27995">
        <w:rPr>
          <w:rFonts w:hint="eastAsia"/>
          <w:bCs/>
          <w:color w:val="auto"/>
          <w:vertAlign w:val="superscript"/>
        </w:rPr>
        <w:t>1,2,3</w:t>
      </w:r>
      <w:r w:rsidR="003864C3" w:rsidRPr="00A27995">
        <w:rPr>
          <w:rFonts w:hint="eastAsia"/>
          <w:bCs/>
          <w:color w:val="auto"/>
        </w:rPr>
        <w:t>,</w:t>
      </w:r>
      <w:r w:rsidR="003864C3" w:rsidRPr="00392E48">
        <w:rPr>
          <w:rFonts w:hint="eastAsia"/>
          <w:bCs/>
          <w:color w:val="auto"/>
        </w:rPr>
        <w:t xml:space="preserve"> </w:t>
      </w:r>
      <w:proofErr w:type="spellStart"/>
      <w:r w:rsidR="003864C3" w:rsidRPr="00A27995">
        <w:rPr>
          <w:rFonts w:hint="eastAsia"/>
          <w:bCs/>
          <w:color w:val="auto"/>
        </w:rPr>
        <w:t>Xin</w:t>
      </w:r>
      <w:proofErr w:type="spellEnd"/>
      <w:r w:rsidR="003864C3" w:rsidRPr="00A27995">
        <w:rPr>
          <w:rFonts w:hint="eastAsia"/>
          <w:bCs/>
          <w:color w:val="auto"/>
        </w:rPr>
        <w:t xml:space="preserve"> Li</w:t>
      </w:r>
      <w:r w:rsidR="003864C3" w:rsidRPr="00A27995">
        <w:rPr>
          <w:rFonts w:hint="eastAsia"/>
          <w:bCs/>
          <w:color w:val="auto"/>
          <w:vertAlign w:val="superscript"/>
        </w:rPr>
        <w:t>1,2</w:t>
      </w:r>
      <w:r w:rsidR="003864C3" w:rsidRPr="00A27995">
        <w:rPr>
          <w:rFonts w:hint="eastAsia"/>
          <w:bCs/>
          <w:color w:val="auto"/>
        </w:rPr>
        <w:t xml:space="preserve">, </w:t>
      </w:r>
      <w:proofErr w:type="spellStart"/>
      <w:r w:rsidR="003864C3" w:rsidRPr="00A27995">
        <w:rPr>
          <w:rFonts w:hint="eastAsia"/>
          <w:bCs/>
          <w:color w:val="auto"/>
        </w:rPr>
        <w:t>Qixiu</w:t>
      </w:r>
      <w:proofErr w:type="spellEnd"/>
      <w:r w:rsidR="003864C3" w:rsidRPr="00A27995">
        <w:rPr>
          <w:rFonts w:hint="eastAsia"/>
          <w:bCs/>
          <w:color w:val="auto"/>
        </w:rPr>
        <w:t xml:space="preserve"> Zhong</w:t>
      </w:r>
      <w:r w:rsidR="003864C3" w:rsidRPr="00A27995">
        <w:rPr>
          <w:rFonts w:hint="eastAsia"/>
          <w:bCs/>
          <w:color w:val="auto"/>
          <w:vertAlign w:val="superscript"/>
        </w:rPr>
        <w:t>1,2</w:t>
      </w:r>
      <w:r w:rsidRPr="00A27995">
        <w:rPr>
          <w:bCs/>
          <w:color w:val="auto"/>
        </w:rPr>
        <w:t>,</w:t>
      </w:r>
      <w:r w:rsidRPr="00A27995">
        <w:rPr>
          <w:rFonts w:hint="eastAsia"/>
          <w:bCs/>
          <w:color w:val="auto"/>
        </w:rPr>
        <w:t xml:space="preserve"> </w:t>
      </w:r>
      <w:r w:rsidR="008814CC" w:rsidRPr="00A27995">
        <w:rPr>
          <w:rFonts w:hint="eastAsia"/>
          <w:bCs/>
          <w:color w:val="auto"/>
        </w:rPr>
        <w:t>Hong Xiao</w:t>
      </w:r>
      <w:r w:rsidR="008814CC" w:rsidRPr="00A27995">
        <w:rPr>
          <w:rFonts w:hint="eastAsia"/>
          <w:bCs/>
          <w:color w:val="auto"/>
          <w:vertAlign w:val="superscript"/>
        </w:rPr>
        <w:t>1,3</w:t>
      </w:r>
      <w:r w:rsidR="008814CC" w:rsidRPr="00A27995">
        <w:rPr>
          <w:rFonts w:hint="eastAsia"/>
          <w:bCs/>
          <w:color w:val="auto"/>
        </w:rPr>
        <w:t>,</w:t>
      </w:r>
      <w:r w:rsidR="0068445A" w:rsidRPr="00A27995">
        <w:rPr>
          <w:bCs/>
          <w:color w:val="auto"/>
        </w:rPr>
        <w:t xml:space="preserve"> </w:t>
      </w:r>
      <w:proofErr w:type="spellStart"/>
      <w:r w:rsidR="00392E48">
        <w:rPr>
          <w:bCs/>
          <w:color w:val="auto"/>
        </w:rPr>
        <w:t>S</w:t>
      </w:r>
      <w:r w:rsidR="00392E48">
        <w:rPr>
          <w:rFonts w:hint="eastAsia"/>
          <w:bCs/>
          <w:color w:val="auto"/>
          <w:lang w:eastAsia="zh-CN"/>
        </w:rPr>
        <w:t>huzhen</w:t>
      </w:r>
      <w:proofErr w:type="spellEnd"/>
      <w:r w:rsidR="00392E48">
        <w:rPr>
          <w:rFonts w:hint="eastAsia"/>
          <w:bCs/>
          <w:color w:val="auto"/>
          <w:lang w:eastAsia="zh-CN"/>
        </w:rPr>
        <w:t xml:space="preserve"> Nie</w:t>
      </w:r>
      <w:r w:rsidR="00392E48" w:rsidRPr="00A27995">
        <w:rPr>
          <w:rFonts w:hint="eastAsia"/>
          <w:bCs/>
          <w:color w:val="auto"/>
          <w:vertAlign w:val="superscript"/>
        </w:rPr>
        <w:t>1,3</w:t>
      </w:r>
      <w:r w:rsidR="003864C3" w:rsidRPr="00A27995">
        <w:rPr>
          <w:rFonts w:hint="eastAsia"/>
          <w:bCs/>
          <w:color w:val="auto"/>
        </w:rPr>
        <w:t xml:space="preserve">, </w:t>
      </w:r>
      <w:proofErr w:type="spellStart"/>
      <w:r w:rsidR="003864C3" w:rsidRPr="00A27995">
        <w:rPr>
          <w:rFonts w:hint="eastAsia"/>
          <w:bCs/>
          <w:color w:val="auto"/>
        </w:rPr>
        <w:t>Fuqiang</w:t>
      </w:r>
      <w:proofErr w:type="spellEnd"/>
      <w:r w:rsidR="003864C3" w:rsidRPr="00A27995">
        <w:rPr>
          <w:bCs/>
          <w:color w:val="auto"/>
        </w:rPr>
        <w:t xml:space="preserve"> </w:t>
      </w:r>
      <w:r w:rsidR="003864C3" w:rsidRPr="00A27995">
        <w:rPr>
          <w:rFonts w:hint="eastAsia"/>
          <w:bCs/>
          <w:color w:val="auto"/>
        </w:rPr>
        <w:t>Lian</w:t>
      </w:r>
      <w:r w:rsidR="003864C3" w:rsidRPr="00A27995">
        <w:rPr>
          <w:rFonts w:hint="eastAsia"/>
          <w:bCs/>
          <w:color w:val="auto"/>
          <w:vertAlign w:val="superscript"/>
        </w:rPr>
        <w:t>1,3</w:t>
      </w:r>
      <w:r w:rsidR="00392E48">
        <w:rPr>
          <w:rFonts w:hint="eastAsia"/>
          <w:bCs/>
          <w:color w:val="auto"/>
          <w:lang w:eastAsia="zh-CN"/>
        </w:rPr>
        <w:t xml:space="preserve">, </w:t>
      </w:r>
      <w:proofErr w:type="spellStart"/>
      <w:r w:rsidR="00331FBC" w:rsidRPr="00A27995">
        <w:rPr>
          <w:rFonts w:hint="eastAsia"/>
          <w:bCs/>
          <w:color w:val="auto"/>
          <w:lang w:eastAsia="zh-CN"/>
        </w:rPr>
        <w:t>Sining</w:t>
      </w:r>
      <w:proofErr w:type="spellEnd"/>
      <w:r w:rsidR="00331FBC" w:rsidRPr="00A27995">
        <w:rPr>
          <w:rFonts w:hint="eastAsia"/>
          <w:bCs/>
          <w:color w:val="auto"/>
          <w:lang w:eastAsia="zh-CN"/>
        </w:rPr>
        <w:t xml:space="preserve"> </w:t>
      </w:r>
      <w:r w:rsidR="00331FBC" w:rsidRPr="00A27995">
        <w:rPr>
          <w:rFonts w:hint="eastAsia"/>
          <w:bCs/>
          <w:color w:val="auto"/>
        </w:rPr>
        <w:t>S</w:t>
      </w:r>
      <w:r w:rsidR="00331FBC" w:rsidRPr="00A27995">
        <w:rPr>
          <w:rFonts w:hint="eastAsia"/>
          <w:bCs/>
          <w:color w:val="auto"/>
          <w:lang w:eastAsia="zh-CN"/>
        </w:rPr>
        <w:t>un</w:t>
      </w:r>
      <w:r w:rsidR="00331FBC" w:rsidRPr="00A27995">
        <w:rPr>
          <w:rFonts w:hint="eastAsia"/>
          <w:bCs/>
          <w:color w:val="auto"/>
          <w:vertAlign w:val="superscript"/>
          <w:lang w:eastAsia="zh-CN"/>
        </w:rPr>
        <w:t>4</w:t>
      </w:r>
      <w:r w:rsidR="003864C3" w:rsidRPr="00A27995">
        <w:rPr>
          <w:bCs/>
          <w:color w:val="auto"/>
        </w:rPr>
        <w:t>,</w:t>
      </w:r>
      <w:r w:rsidR="003864C3" w:rsidRPr="00A27995">
        <w:rPr>
          <w:rFonts w:hint="eastAsia"/>
          <w:bCs/>
          <w:color w:val="auto"/>
        </w:rPr>
        <w:t xml:space="preserve"> </w:t>
      </w:r>
      <w:proofErr w:type="spellStart"/>
      <w:r w:rsidR="003864C3" w:rsidRPr="00A27995">
        <w:rPr>
          <w:rFonts w:hint="eastAsia"/>
          <w:bCs/>
          <w:color w:val="auto"/>
        </w:rPr>
        <w:t>Zhongwei</w:t>
      </w:r>
      <w:proofErr w:type="spellEnd"/>
      <w:r w:rsidR="003864C3" w:rsidRPr="00A27995">
        <w:rPr>
          <w:rFonts w:hint="eastAsia"/>
          <w:bCs/>
          <w:color w:val="auto"/>
        </w:rPr>
        <w:t xml:space="preserve"> Fan</w:t>
      </w:r>
      <w:r w:rsidR="003864C3" w:rsidRPr="00A27995">
        <w:rPr>
          <w:rFonts w:hint="eastAsia"/>
          <w:bCs/>
          <w:color w:val="auto"/>
          <w:vertAlign w:val="superscript"/>
        </w:rPr>
        <w:t>1,2,3</w:t>
      </w:r>
    </w:p>
    <w:p w14:paraId="63F49E9C" w14:textId="77777777" w:rsidR="00F43149" w:rsidRPr="00A27995" w:rsidRDefault="00F43149" w:rsidP="00B056DE">
      <w:pPr>
        <w:widowControl/>
        <w:jc w:val="left"/>
        <w:rPr>
          <w:bCs/>
          <w:color w:val="auto"/>
        </w:rPr>
      </w:pPr>
    </w:p>
    <w:p w14:paraId="3AC655AD" w14:textId="3277C01E" w:rsidR="008A79ED" w:rsidRPr="00A27995" w:rsidRDefault="008A79ED" w:rsidP="00B056DE">
      <w:pPr>
        <w:widowControl/>
        <w:jc w:val="left"/>
        <w:rPr>
          <w:bCs/>
          <w:color w:val="auto"/>
          <w:vertAlign w:val="superscript"/>
        </w:rPr>
      </w:pPr>
      <w:r w:rsidRPr="00A27995">
        <w:rPr>
          <w:rFonts w:hint="eastAsia"/>
          <w:bCs/>
          <w:color w:val="auto"/>
          <w:vertAlign w:val="superscript"/>
        </w:rPr>
        <w:t>1</w:t>
      </w:r>
      <w:r w:rsidRPr="00A27995">
        <w:rPr>
          <w:bCs/>
          <w:i/>
          <w:color w:val="auto"/>
        </w:rPr>
        <w:t>The Academy of Opto-electronics, Chinese Academy of Sciences, Beijing, China</w:t>
      </w:r>
    </w:p>
    <w:p w14:paraId="65D1AEC4" w14:textId="4B8F34BB" w:rsidR="008A79ED" w:rsidRPr="00A27995" w:rsidRDefault="008A79ED" w:rsidP="00B056DE">
      <w:pPr>
        <w:widowControl/>
        <w:jc w:val="left"/>
        <w:rPr>
          <w:bCs/>
          <w:color w:val="auto"/>
          <w:vertAlign w:val="superscript"/>
        </w:rPr>
      </w:pPr>
      <w:r w:rsidRPr="00A27995">
        <w:rPr>
          <w:rFonts w:hint="eastAsia"/>
          <w:bCs/>
          <w:color w:val="auto"/>
          <w:vertAlign w:val="superscript"/>
        </w:rPr>
        <w:t>2</w:t>
      </w:r>
      <w:r w:rsidRPr="00A27995">
        <w:rPr>
          <w:bCs/>
          <w:i/>
          <w:color w:val="auto"/>
        </w:rPr>
        <w:t>University of Chinese Academy of Sciences</w:t>
      </w:r>
      <w:r w:rsidRPr="00A27995">
        <w:rPr>
          <w:rFonts w:hint="eastAsia"/>
          <w:bCs/>
          <w:i/>
          <w:color w:val="auto"/>
        </w:rPr>
        <w:t xml:space="preserve">, </w:t>
      </w:r>
      <w:r w:rsidRPr="00A27995">
        <w:rPr>
          <w:bCs/>
          <w:i/>
          <w:color w:val="auto"/>
        </w:rPr>
        <w:t>Beijing</w:t>
      </w:r>
      <w:r w:rsidRPr="00A27995">
        <w:rPr>
          <w:rFonts w:hint="eastAsia"/>
          <w:bCs/>
          <w:i/>
          <w:color w:val="auto"/>
        </w:rPr>
        <w:t>,</w:t>
      </w:r>
      <w:r w:rsidRPr="00A27995">
        <w:rPr>
          <w:bCs/>
          <w:i/>
          <w:color w:val="auto"/>
        </w:rPr>
        <w:t xml:space="preserve"> China</w:t>
      </w:r>
    </w:p>
    <w:p w14:paraId="382A806D" w14:textId="179CD045" w:rsidR="008A79ED" w:rsidRPr="00A27995" w:rsidRDefault="008A79ED" w:rsidP="00B056DE">
      <w:pPr>
        <w:widowControl/>
        <w:jc w:val="left"/>
        <w:rPr>
          <w:bCs/>
          <w:i/>
          <w:color w:val="auto"/>
          <w:lang w:eastAsia="zh-CN"/>
        </w:rPr>
      </w:pPr>
      <w:r w:rsidRPr="00A27995">
        <w:rPr>
          <w:rFonts w:hint="eastAsia"/>
          <w:bCs/>
          <w:color w:val="auto"/>
          <w:vertAlign w:val="superscript"/>
        </w:rPr>
        <w:t>3</w:t>
      </w:r>
      <w:r w:rsidRPr="00A27995">
        <w:rPr>
          <w:bCs/>
          <w:i/>
          <w:color w:val="auto"/>
        </w:rPr>
        <w:t>National Engineering Research Center</w:t>
      </w:r>
      <w:r w:rsidRPr="00A27995">
        <w:rPr>
          <w:rFonts w:hint="eastAsia"/>
          <w:bCs/>
          <w:i/>
          <w:color w:val="auto"/>
        </w:rPr>
        <w:t xml:space="preserve"> for DPSSL, </w:t>
      </w:r>
      <w:r w:rsidRPr="00A27995">
        <w:rPr>
          <w:bCs/>
          <w:i/>
          <w:color w:val="auto"/>
        </w:rPr>
        <w:t>Beijing, China</w:t>
      </w:r>
    </w:p>
    <w:p w14:paraId="21D1A0B2" w14:textId="07F19F77" w:rsidR="00411B46" w:rsidRPr="00A27995" w:rsidRDefault="00411B46" w:rsidP="00B056DE">
      <w:pPr>
        <w:widowControl/>
        <w:jc w:val="left"/>
        <w:rPr>
          <w:bCs/>
          <w:i/>
          <w:color w:val="auto"/>
        </w:rPr>
      </w:pPr>
      <w:r w:rsidRPr="00A27995">
        <w:rPr>
          <w:rFonts w:hint="eastAsia"/>
          <w:bCs/>
          <w:color w:val="auto"/>
          <w:vertAlign w:val="superscript"/>
          <w:lang w:eastAsia="zh-CN"/>
        </w:rPr>
        <w:t>4</w:t>
      </w:r>
      <w:r w:rsidRPr="00A27995">
        <w:rPr>
          <w:bCs/>
          <w:i/>
          <w:color w:val="auto"/>
        </w:rPr>
        <w:t>Beijing GK Laser Technology Co., Ltd</w:t>
      </w:r>
      <w:r w:rsidRPr="00A27995">
        <w:rPr>
          <w:rFonts w:hint="eastAsia"/>
          <w:bCs/>
          <w:i/>
          <w:color w:val="auto"/>
        </w:rPr>
        <w:t>.</w:t>
      </w:r>
      <w:r w:rsidRPr="00A27995">
        <w:rPr>
          <w:bCs/>
          <w:i/>
          <w:color w:val="auto"/>
        </w:rPr>
        <w:t>, Beijing, China</w:t>
      </w:r>
    </w:p>
    <w:p w14:paraId="5666E2F5" w14:textId="77777777" w:rsidR="008F589D" w:rsidRPr="00A27995" w:rsidRDefault="008F589D" w:rsidP="00B056DE">
      <w:pPr>
        <w:widowControl/>
        <w:jc w:val="left"/>
        <w:rPr>
          <w:bCs/>
          <w:i/>
          <w:color w:val="auto"/>
          <w:lang w:eastAsia="zh-CN"/>
        </w:rPr>
      </w:pPr>
    </w:p>
    <w:p w14:paraId="258682E3" w14:textId="26377C39" w:rsidR="008A79ED" w:rsidRPr="00A27995" w:rsidRDefault="008A79ED" w:rsidP="00B056DE">
      <w:pPr>
        <w:widowControl/>
        <w:jc w:val="left"/>
        <w:rPr>
          <w:bCs/>
          <w:i/>
          <w:color w:val="auto"/>
        </w:rPr>
      </w:pPr>
      <w:r w:rsidRPr="00A27995">
        <w:rPr>
          <w:bCs/>
          <w:i/>
          <w:color w:val="auto"/>
        </w:rPr>
        <w:t>Corresponding Author:</w:t>
      </w:r>
    </w:p>
    <w:p w14:paraId="34581828" w14:textId="08967123" w:rsidR="008A79ED" w:rsidRPr="00A27995" w:rsidRDefault="008A79ED" w:rsidP="00B056DE">
      <w:pPr>
        <w:widowControl/>
        <w:jc w:val="left"/>
        <w:rPr>
          <w:bCs/>
          <w:color w:val="auto"/>
        </w:rPr>
      </w:pPr>
      <w:proofErr w:type="spellStart"/>
      <w:r w:rsidRPr="00A27995">
        <w:rPr>
          <w:bCs/>
          <w:color w:val="auto"/>
        </w:rPr>
        <w:t>T</w:t>
      </w:r>
      <w:r w:rsidRPr="00A27995">
        <w:rPr>
          <w:rFonts w:hint="eastAsia"/>
          <w:bCs/>
          <w:color w:val="auto"/>
          <w:lang w:eastAsia="zh-CN"/>
        </w:rPr>
        <w:t>i</w:t>
      </w:r>
      <w:r w:rsidRPr="00A27995">
        <w:rPr>
          <w:bCs/>
          <w:color w:val="auto"/>
        </w:rPr>
        <w:t>anzhuo</w:t>
      </w:r>
      <w:proofErr w:type="spellEnd"/>
      <w:r w:rsidR="008F589D" w:rsidRPr="00A27995">
        <w:rPr>
          <w:rFonts w:hint="eastAsia"/>
          <w:bCs/>
          <w:color w:val="auto"/>
          <w:lang w:eastAsia="zh-CN"/>
        </w:rPr>
        <w:t xml:space="preserve"> Zhao</w:t>
      </w:r>
    </w:p>
    <w:p w14:paraId="693B3615" w14:textId="605A90EB" w:rsidR="001F0112" w:rsidRDefault="00D37E3E" w:rsidP="00B056DE">
      <w:pPr>
        <w:widowControl/>
        <w:jc w:val="left"/>
        <w:rPr>
          <w:bCs/>
          <w:i/>
          <w:color w:val="auto"/>
        </w:rPr>
      </w:pPr>
      <w:hyperlink r:id="rId9" w:history="1">
        <w:r w:rsidR="001F0112" w:rsidRPr="00D808C1">
          <w:rPr>
            <w:rStyle w:val="a4"/>
            <w:rFonts w:hint="eastAsia"/>
            <w:bCs/>
            <w:i/>
          </w:rPr>
          <w:t>zhaotianzhuo</w:t>
        </w:r>
        <w:r w:rsidR="001F0112" w:rsidRPr="00D808C1">
          <w:rPr>
            <w:rStyle w:val="a4"/>
            <w:bCs/>
            <w:i/>
          </w:rPr>
          <w:t>@aoe.ac.cn</w:t>
        </w:r>
      </w:hyperlink>
    </w:p>
    <w:p w14:paraId="0D766DF4" w14:textId="77777777" w:rsidR="001F0112" w:rsidRDefault="001F0112" w:rsidP="00B056DE">
      <w:pPr>
        <w:widowControl/>
        <w:jc w:val="left"/>
        <w:rPr>
          <w:bCs/>
          <w:i/>
          <w:color w:val="auto"/>
          <w:lang w:eastAsia="zh-CN"/>
        </w:rPr>
      </w:pPr>
    </w:p>
    <w:p w14:paraId="6CE62B53" w14:textId="77777777" w:rsidR="001F0112" w:rsidRDefault="001F0112" w:rsidP="00B056DE">
      <w:pPr>
        <w:widowControl/>
        <w:jc w:val="left"/>
        <w:rPr>
          <w:bCs/>
          <w:i/>
          <w:color w:val="auto"/>
          <w:lang w:eastAsia="zh-CN"/>
        </w:rPr>
      </w:pPr>
      <w:proofErr w:type="spellStart"/>
      <w:r w:rsidRPr="00A27995">
        <w:rPr>
          <w:rFonts w:hint="eastAsia"/>
          <w:bCs/>
          <w:color w:val="auto"/>
          <w:lang w:eastAsia="zh-CN"/>
        </w:rPr>
        <w:t>Zhongwei</w:t>
      </w:r>
      <w:proofErr w:type="spellEnd"/>
      <w:r w:rsidRPr="00A27995">
        <w:rPr>
          <w:rFonts w:hint="eastAsia"/>
          <w:bCs/>
          <w:color w:val="auto"/>
          <w:lang w:eastAsia="zh-CN"/>
        </w:rPr>
        <w:t xml:space="preserve"> Fan</w:t>
      </w:r>
      <w:r w:rsidRPr="00A27995">
        <w:rPr>
          <w:rFonts w:hint="eastAsia"/>
          <w:bCs/>
          <w:i/>
          <w:color w:val="auto"/>
          <w:lang w:eastAsia="zh-CN"/>
        </w:rPr>
        <w:t xml:space="preserve"> </w:t>
      </w:r>
    </w:p>
    <w:p w14:paraId="32A37A44" w14:textId="299AB39D" w:rsidR="008A79ED" w:rsidRDefault="00D37E3E" w:rsidP="00B056DE">
      <w:pPr>
        <w:widowControl/>
        <w:jc w:val="left"/>
        <w:rPr>
          <w:bCs/>
          <w:i/>
          <w:color w:val="auto"/>
          <w:lang w:eastAsia="zh-CN"/>
        </w:rPr>
      </w:pPr>
      <w:hyperlink r:id="rId10" w:history="1">
        <w:r w:rsidR="001F0112" w:rsidRPr="00D808C1">
          <w:rPr>
            <w:rStyle w:val="a4"/>
            <w:rFonts w:hint="eastAsia"/>
            <w:bCs/>
            <w:i/>
            <w:lang w:eastAsia="zh-CN"/>
          </w:rPr>
          <w:t>fanzhongwei@aoe.ac.cn</w:t>
        </w:r>
      </w:hyperlink>
    </w:p>
    <w:p w14:paraId="10606F4D" w14:textId="77777777" w:rsidR="008A79ED" w:rsidRPr="00A27995" w:rsidRDefault="008A79ED" w:rsidP="00B056DE">
      <w:pPr>
        <w:widowControl/>
        <w:jc w:val="left"/>
        <w:rPr>
          <w:color w:val="auto"/>
          <w:lang w:eastAsia="zh-CN"/>
        </w:rPr>
      </w:pPr>
    </w:p>
    <w:p w14:paraId="0141CFAA" w14:textId="23D08A1D" w:rsidR="008F589D" w:rsidRPr="00A27995" w:rsidRDefault="008F589D" w:rsidP="00B056DE">
      <w:pPr>
        <w:pStyle w:val="a3"/>
        <w:widowControl/>
        <w:spacing w:before="0" w:beforeAutospacing="0" w:after="0" w:afterAutospacing="0"/>
        <w:jc w:val="left"/>
        <w:rPr>
          <w:bCs/>
          <w:i/>
          <w:color w:val="auto"/>
          <w:lang w:eastAsia="zh-CN"/>
        </w:rPr>
      </w:pPr>
      <w:r w:rsidRPr="00A27995">
        <w:rPr>
          <w:bCs/>
          <w:i/>
          <w:color w:val="auto"/>
        </w:rPr>
        <w:t>Email Addresses of Co-authors:</w:t>
      </w:r>
    </w:p>
    <w:p w14:paraId="2AA7422D" w14:textId="77777777" w:rsidR="00392E48" w:rsidRPr="00A27995" w:rsidRDefault="00392E48" w:rsidP="00B056DE">
      <w:pPr>
        <w:pStyle w:val="a3"/>
        <w:widowControl/>
        <w:spacing w:before="0" w:beforeAutospacing="0" w:after="0" w:afterAutospacing="0"/>
        <w:jc w:val="left"/>
        <w:rPr>
          <w:bCs/>
          <w:i/>
          <w:color w:val="auto"/>
        </w:rPr>
      </w:pPr>
      <w:proofErr w:type="spellStart"/>
      <w:r w:rsidRPr="00A27995">
        <w:rPr>
          <w:rFonts w:hint="eastAsia"/>
          <w:bCs/>
          <w:i/>
          <w:color w:val="auto"/>
        </w:rPr>
        <w:t>Xin</w:t>
      </w:r>
      <w:proofErr w:type="spellEnd"/>
      <w:r w:rsidRPr="00A27995">
        <w:rPr>
          <w:rFonts w:hint="eastAsia"/>
          <w:bCs/>
          <w:i/>
          <w:color w:val="auto"/>
        </w:rPr>
        <w:t xml:space="preserve"> Li</w:t>
      </w:r>
      <w:r w:rsidRPr="00A27995">
        <w:rPr>
          <w:rFonts w:hint="eastAsia"/>
          <w:bCs/>
          <w:i/>
          <w:color w:val="auto"/>
        </w:rPr>
        <w:tab/>
      </w:r>
      <w:r w:rsidRPr="00A27995">
        <w:rPr>
          <w:rFonts w:hint="eastAsia"/>
          <w:bCs/>
          <w:i/>
          <w:color w:val="auto"/>
          <w:lang w:eastAsia="zh-CN"/>
        </w:rPr>
        <w:tab/>
      </w:r>
      <w:r w:rsidRPr="00A27995">
        <w:rPr>
          <w:rFonts w:hint="eastAsia"/>
          <w:bCs/>
          <w:i/>
          <w:color w:val="auto"/>
        </w:rPr>
        <w:t>(lixin</w:t>
      </w:r>
      <w:r w:rsidRPr="00A27995">
        <w:rPr>
          <w:rFonts w:hint="eastAsia"/>
          <w:bCs/>
          <w:i/>
          <w:color w:val="auto"/>
          <w:lang w:eastAsia="zh-CN"/>
        </w:rPr>
        <w:t>815</w:t>
      </w:r>
      <w:r w:rsidRPr="00A27995">
        <w:rPr>
          <w:rFonts w:hint="eastAsia"/>
          <w:bCs/>
          <w:i/>
          <w:color w:val="auto"/>
        </w:rPr>
        <w:t>@mails</w:t>
      </w:r>
      <w:r w:rsidRPr="00A27995">
        <w:rPr>
          <w:rFonts w:hint="eastAsia"/>
          <w:bCs/>
          <w:i/>
          <w:color w:val="auto"/>
          <w:lang w:eastAsia="zh-CN"/>
        </w:rPr>
        <w:t>.ucas.edu.cn</w:t>
      </w:r>
      <w:r w:rsidRPr="00A27995">
        <w:rPr>
          <w:rFonts w:hint="eastAsia"/>
          <w:bCs/>
          <w:i/>
          <w:color w:val="auto"/>
        </w:rPr>
        <w:t>)</w:t>
      </w:r>
    </w:p>
    <w:p w14:paraId="6DA28F1D" w14:textId="77777777" w:rsidR="00392E48" w:rsidRPr="00A27995" w:rsidRDefault="00392E48" w:rsidP="00B056DE">
      <w:pPr>
        <w:pStyle w:val="a3"/>
        <w:widowControl/>
        <w:spacing w:before="0" w:beforeAutospacing="0" w:after="0" w:afterAutospacing="0"/>
        <w:jc w:val="left"/>
        <w:rPr>
          <w:bCs/>
          <w:i/>
          <w:color w:val="auto"/>
        </w:rPr>
      </w:pPr>
      <w:proofErr w:type="spellStart"/>
      <w:r w:rsidRPr="00A27995">
        <w:rPr>
          <w:rFonts w:hint="eastAsia"/>
          <w:bCs/>
          <w:i/>
          <w:color w:val="auto"/>
        </w:rPr>
        <w:t>Qixiu</w:t>
      </w:r>
      <w:proofErr w:type="spellEnd"/>
      <w:r w:rsidRPr="00A27995">
        <w:rPr>
          <w:rFonts w:hint="eastAsia"/>
          <w:bCs/>
          <w:i/>
          <w:color w:val="auto"/>
        </w:rPr>
        <w:t xml:space="preserve"> </w:t>
      </w:r>
      <w:proofErr w:type="spellStart"/>
      <w:r w:rsidRPr="00A27995">
        <w:rPr>
          <w:rFonts w:hint="eastAsia"/>
          <w:bCs/>
          <w:i/>
          <w:color w:val="auto"/>
        </w:rPr>
        <w:t>Zhong</w:t>
      </w:r>
      <w:proofErr w:type="spellEnd"/>
      <w:r w:rsidRPr="00A27995">
        <w:rPr>
          <w:rFonts w:hint="eastAsia"/>
          <w:bCs/>
          <w:i/>
          <w:color w:val="auto"/>
        </w:rPr>
        <w:tab/>
        <w:t>(</w:t>
      </w:r>
      <w:r w:rsidRPr="00A27995">
        <w:rPr>
          <w:rFonts w:hint="eastAsia"/>
          <w:bCs/>
          <w:i/>
          <w:color w:val="auto"/>
          <w:lang w:eastAsia="zh-CN"/>
        </w:rPr>
        <w:t>zhongqiuxiu16</w:t>
      </w:r>
      <w:r w:rsidRPr="00A27995">
        <w:rPr>
          <w:rFonts w:hint="eastAsia"/>
          <w:bCs/>
          <w:i/>
          <w:color w:val="auto"/>
        </w:rPr>
        <w:t>@mails</w:t>
      </w:r>
      <w:r w:rsidRPr="00A27995">
        <w:rPr>
          <w:rFonts w:hint="eastAsia"/>
          <w:bCs/>
          <w:i/>
          <w:color w:val="auto"/>
          <w:lang w:eastAsia="zh-CN"/>
        </w:rPr>
        <w:t>.ucas.edu.cn</w:t>
      </w:r>
      <w:r w:rsidRPr="00A27995">
        <w:rPr>
          <w:rFonts w:hint="eastAsia"/>
          <w:bCs/>
          <w:i/>
          <w:color w:val="auto"/>
        </w:rPr>
        <w:t>)</w:t>
      </w:r>
    </w:p>
    <w:p w14:paraId="276F1C79" w14:textId="77777777" w:rsidR="003864C3" w:rsidRPr="00A27995" w:rsidRDefault="003864C3" w:rsidP="003864C3">
      <w:pPr>
        <w:pStyle w:val="a3"/>
        <w:widowControl/>
        <w:spacing w:before="0" w:beforeAutospacing="0" w:after="0" w:afterAutospacing="0"/>
        <w:jc w:val="left"/>
        <w:rPr>
          <w:bCs/>
          <w:i/>
          <w:color w:val="auto"/>
          <w:lang w:eastAsia="zh-CN"/>
        </w:rPr>
      </w:pPr>
      <w:r w:rsidRPr="00A27995">
        <w:rPr>
          <w:rFonts w:hint="eastAsia"/>
          <w:bCs/>
          <w:i/>
          <w:color w:val="auto"/>
        </w:rPr>
        <w:t>Hong Xiao</w:t>
      </w:r>
      <w:r w:rsidRPr="00A27995">
        <w:rPr>
          <w:rFonts w:hint="eastAsia"/>
          <w:bCs/>
          <w:i/>
          <w:color w:val="auto"/>
        </w:rPr>
        <w:tab/>
        <w:t>(xiaohongava@163.com)</w:t>
      </w:r>
    </w:p>
    <w:p w14:paraId="6CA40EEB" w14:textId="77777777" w:rsidR="003864C3" w:rsidRDefault="003864C3" w:rsidP="003864C3">
      <w:pPr>
        <w:pStyle w:val="a3"/>
        <w:widowControl/>
        <w:spacing w:before="0" w:beforeAutospacing="0" w:after="0" w:afterAutospacing="0"/>
        <w:jc w:val="left"/>
        <w:rPr>
          <w:bCs/>
          <w:i/>
          <w:color w:val="auto"/>
          <w:lang w:eastAsia="zh-CN"/>
        </w:rPr>
      </w:pPr>
      <w:proofErr w:type="spellStart"/>
      <w:r>
        <w:rPr>
          <w:rFonts w:hint="eastAsia"/>
          <w:bCs/>
          <w:i/>
          <w:color w:val="auto"/>
          <w:lang w:eastAsia="zh-CN"/>
        </w:rPr>
        <w:t>Shuzhen</w:t>
      </w:r>
      <w:proofErr w:type="spellEnd"/>
      <w:r>
        <w:rPr>
          <w:rFonts w:hint="eastAsia"/>
          <w:bCs/>
          <w:i/>
          <w:color w:val="auto"/>
          <w:lang w:eastAsia="zh-CN"/>
        </w:rPr>
        <w:t xml:space="preserve"> </w:t>
      </w:r>
      <w:proofErr w:type="spellStart"/>
      <w:r>
        <w:rPr>
          <w:rFonts w:hint="eastAsia"/>
          <w:bCs/>
          <w:i/>
          <w:color w:val="auto"/>
          <w:lang w:eastAsia="zh-CN"/>
        </w:rPr>
        <w:t>Nie</w:t>
      </w:r>
      <w:proofErr w:type="spellEnd"/>
      <w:r>
        <w:rPr>
          <w:rFonts w:hint="eastAsia"/>
          <w:bCs/>
          <w:i/>
          <w:color w:val="auto"/>
          <w:lang w:eastAsia="zh-CN"/>
        </w:rPr>
        <w:tab/>
      </w:r>
      <w:r w:rsidRPr="00A27995">
        <w:rPr>
          <w:rFonts w:hint="eastAsia"/>
          <w:bCs/>
          <w:i/>
          <w:color w:val="auto"/>
        </w:rPr>
        <w:t>(</w:t>
      </w:r>
      <w:r>
        <w:rPr>
          <w:rFonts w:hint="eastAsia"/>
          <w:bCs/>
          <w:i/>
          <w:color w:val="auto"/>
          <w:lang w:eastAsia="zh-CN"/>
        </w:rPr>
        <w:t>ni</w:t>
      </w:r>
      <w:r w:rsidRPr="00392E48">
        <w:rPr>
          <w:bCs/>
          <w:i/>
          <w:color w:val="auto"/>
        </w:rPr>
        <w:t>eshuzhen@aoe.ac.cn</w:t>
      </w:r>
      <w:r w:rsidRPr="00A27995">
        <w:rPr>
          <w:rFonts w:hint="eastAsia"/>
          <w:bCs/>
          <w:i/>
          <w:color w:val="auto"/>
        </w:rPr>
        <w:t>)</w:t>
      </w:r>
    </w:p>
    <w:p w14:paraId="71A8AF25" w14:textId="77777777" w:rsidR="003864C3" w:rsidRPr="00A27995" w:rsidRDefault="003864C3" w:rsidP="003864C3">
      <w:pPr>
        <w:pStyle w:val="a3"/>
        <w:widowControl/>
        <w:spacing w:before="0" w:beforeAutospacing="0" w:after="0" w:afterAutospacing="0"/>
        <w:jc w:val="left"/>
        <w:rPr>
          <w:bCs/>
          <w:i/>
          <w:color w:val="auto"/>
        </w:rPr>
      </w:pPr>
      <w:proofErr w:type="spellStart"/>
      <w:r w:rsidRPr="00A27995">
        <w:rPr>
          <w:rFonts w:hint="eastAsia"/>
          <w:bCs/>
          <w:i/>
          <w:color w:val="auto"/>
        </w:rPr>
        <w:t>Fuqiang</w:t>
      </w:r>
      <w:proofErr w:type="spellEnd"/>
      <w:r w:rsidRPr="00A27995">
        <w:rPr>
          <w:bCs/>
          <w:i/>
          <w:color w:val="auto"/>
        </w:rPr>
        <w:t xml:space="preserve"> </w:t>
      </w:r>
      <w:proofErr w:type="spellStart"/>
      <w:r w:rsidRPr="00A27995">
        <w:rPr>
          <w:rFonts w:hint="eastAsia"/>
          <w:bCs/>
          <w:i/>
          <w:color w:val="auto"/>
        </w:rPr>
        <w:t>Lian</w:t>
      </w:r>
      <w:proofErr w:type="spellEnd"/>
      <w:r w:rsidRPr="00A27995">
        <w:rPr>
          <w:rFonts w:hint="eastAsia"/>
          <w:bCs/>
          <w:i/>
          <w:color w:val="auto"/>
        </w:rPr>
        <w:tab/>
        <w:t>(lianfuqiang@aoe.ac.cn)</w:t>
      </w:r>
    </w:p>
    <w:p w14:paraId="5528D365" w14:textId="3DA7C34D" w:rsidR="008814CC" w:rsidRPr="00A27995" w:rsidRDefault="008814CC" w:rsidP="00B056DE">
      <w:pPr>
        <w:pStyle w:val="a3"/>
        <w:widowControl/>
        <w:spacing w:before="0" w:beforeAutospacing="0" w:after="0" w:afterAutospacing="0"/>
        <w:jc w:val="left"/>
        <w:rPr>
          <w:bCs/>
          <w:color w:val="auto"/>
          <w:vertAlign w:val="superscript"/>
          <w:lang w:eastAsia="zh-CN"/>
        </w:rPr>
      </w:pPr>
      <w:bookmarkStart w:id="0" w:name="_GoBack"/>
      <w:bookmarkEnd w:id="0"/>
      <w:proofErr w:type="spellStart"/>
      <w:r w:rsidRPr="00A27995">
        <w:rPr>
          <w:rFonts w:hint="eastAsia"/>
          <w:bCs/>
          <w:color w:val="auto"/>
          <w:lang w:eastAsia="zh-CN"/>
        </w:rPr>
        <w:t>Sining</w:t>
      </w:r>
      <w:proofErr w:type="spellEnd"/>
      <w:r w:rsidRPr="00A27995">
        <w:rPr>
          <w:rFonts w:hint="eastAsia"/>
          <w:bCs/>
          <w:color w:val="auto"/>
          <w:lang w:eastAsia="zh-CN"/>
        </w:rPr>
        <w:t xml:space="preserve"> </w:t>
      </w:r>
      <w:r w:rsidRPr="00A27995">
        <w:rPr>
          <w:rFonts w:hint="eastAsia"/>
          <w:bCs/>
          <w:color w:val="auto"/>
        </w:rPr>
        <w:t>S</w:t>
      </w:r>
      <w:r w:rsidRPr="00A27995">
        <w:rPr>
          <w:rFonts w:hint="eastAsia"/>
          <w:bCs/>
          <w:color w:val="auto"/>
          <w:lang w:eastAsia="zh-CN"/>
        </w:rPr>
        <w:t>un</w:t>
      </w:r>
      <w:r w:rsidRPr="00A27995">
        <w:rPr>
          <w:rFonts w:hint="eastAsia"/>
          <w:bCs/>
          <w:color w:val="auto"/>
          <w:lang w:eastAsia="zh-CN"/>
        </w:rPr>
        <w:tab/>
      </w:r>
      <w:r w:rsidRPr="00A27995">
        <w:rPr>
          <w:rFonts w:hint="eastAsia"/>
          <w:bCs/>
          <w:i/>
          <w:color w:val="auto"/>
        </w:rPr>
        <w:t>(</w:t>
      </w:r>
      <w:r w:rsidRPr="00A27995">
        <w:rPr>
          <w:rFonts w:hint="eastAsia"/>
          <w:bCs/>
          <w:i/>
          <w:color w:val="auto"/>
          <w:lang w:eastAsia="zh-CN"/>
        </w:rPr>
        <w:t>sunsining</w:t>
      </w:r>
      <w:r w:rsidRPr="00A27995">
        <w:rPr>
          <w:rFonts w:hint="eastAsia"/>
          <w:bCs/>
          <w:i/>
          <w:color w:val="auto"/>
        </w:rPr>
        <w:t>@</w:t>
      </w:r>
      <w:r w:rsidRPr="00A27995">
        <w:rPr>
          <w:rFonts w:hint="eastAsia"/>
          <w:bCs/>
          <w:i/>
          <w:color w:val="auto"/>
          <w:lang w:eastAsia="zh-CN"/>
        </w:rPr>
        <w:t>gklaser.com</w:t>
      </w:r>
      <w:r w:rsidRPr="00A27995">
        <w:rPr>
          <w:rFonts w:hint="eastAsia"/>
          <w:bCs/>
          <w:i/>
          <w:color w:val="auto"/>
        </w:rPr>
        <w:t>)</w:t>
      </w:r>
    </w:p>
    <w:p w14:paraId="7C2F45BD" w14:textId="77777777" w:rsidR="008F589D" w:rsidRPr="00A27995" w:rsidRDefault="008F589D" w:rsidP="00B056DE">
      <w:pPr>
        <w:widowControl/>
        <w:jc w:val="left"/>
        <w:rPr>
          <w:color w:val="auto"/>
          <w:lang w:eastAsia="zh-CN"/>
        </w:rPr>
      </w:pPr>
    </w:p>
    <w:p w14:paraId="71B79AC9" w14:textId="540A1CA4" w:rsidR="006305D7" w:rsidRPr="00A27995" w:rsidRDefault="006305D7" w:rsidP="00B056DE">
      <w:pPr>
        <w:pStyle w:val="a3"/>
        <w:widowControl/>
        <w:spacing w:before="0" w:beforeAutospacing="0" w:after="0" w:afterAutospacing="0"/>
        <w:jc w:val="left"/>
        <w:rPr>
          <w:color w:val="auto"/>
        </w:rPr>
      </w:pPr>
      <w:r w:rsidRPr="00A27995">
        <w:rPr>
          <w:b/>
          <w:bCs/>
          <w:color w:val="auto"/>
        </w:rPr>
        <w:t>KEYWORDS:</w:t>
      </w:r>
    </w:p>
    <w:p w14:paraId="6C0B0781" w14:textId="1DD8B850" w:rsidR="007A4DD6" w:rsidRPr="00A27995" w:rsidRDefault="007B2EDC" w:rsidP="00B056DE">
      <w:pPr>
        <w:widowControl/>
        <w:jc w:val="left"/>
        <w:rPr>
          <w:color w:val="auto"/>
        </w:rPr>
      </w:pPr>
      <w:r w:rsidRPr="00A27995">
        <w:rPr>
          <w:color w:val="auto"/>
        </w:rPr>
        <w:t>Laser-induced breakdown spectroscopy</w:t>
      </w:r>
      <w:r w:rsidR="00DE781B" w:rsidRPr="00A27995">
        <w:rPr>
          <w:rFonts w:hint="eastAsia"/>
          <w:color w:val="auto"/>
        </w:rPr>
        <w:t xml:space="preserve"> (LIBS), </w:t>
      </w:r>
      <w:r w:rsidR="00E302E5" w:rsidRPr="00A27995">
        <w:rPr>
          <w:rFonts w:hint="eastAsia"/>
          <w:color w:val="auto"/>
          <w:lang w:eastAsia="zh-CN"/>
        </w:rPr>
        <w:t>P</w:t>
      </w:r>
      <w:r w:rsidR="00DE781B" w:rsidRPr="00A27995">
        <w:rPr>
          <w:rFonts w:hint="eastAsia"/>
          <w:color w:val="auto"/>
        </w:rPr>
        <w:t>lasma spectroscopy,</w:t>
      </w:r>
      <w:r w:rsidRPr="00A27995">
        <w:rPr>
          <w:rFonts w:hint="eastAsia"/>
          <w:color w:val="auto"/>
        </w:rPr>
        <w:t xml:space="preserve"> </w:t>
      </w:r>
      <w:r w:rsidR="00651AAA" w:rsidRPr="00A27995">
        <w:rPr>
          <w:rFonts w:hint="eastAsia"/>
          <w:color w:val="auto"/>
        </w:rPr>
        <w:t>Element</w:t>
      </w:r>
      <w:r w:rsidR="00ED1F45" w:rsidRPr="00A27995">
        <w:rPr>
          <w:rFonts w:hint="eastAsia"/>
          <w:color w:val="auto"/>
        </w:rPr>
        <w:t>al</w:t>
      </w:r>
      <w:r w:rsidR="00651AAA" w:rsidRPr="00A27995">
        <w:rPr>
          <w:rFonts w:hint="eastAsia"/>
          <w:color w:val="auto"/>
        </w:rPr>
        <w:t xml:space="preserve"> </w:t>
      </w:r>
      <w:r w:rsidR="00ED1F45" w:rsidRPr="00A27995">
        <w:rPr>
          <w:rFonts w:hint="eastAsia"/>
          <w:color w:val="auto"/>
          <w:lang w:eastAsia="zh-CN"/>
        </w:rPr>
        <w:t>c</w:t>
      </w:r>
      <w:r w:rsidR="00ED1F45" w:rsidRPr="00A27995">
        <w:rPr>
          <w:color w:val="auto"/>
        </w:rPr>
        <w:t>omposition</w:t>
      </w:r>
      <w:r w:rsidR="00651AAA" w:rsidRPr="00A27995">
        <w:rPr>
          <w:rFonts w:hint="eastAsia"/>
          <w:color w:val="auto"/>
        </w:rPr>
        <w:t xml:space="preserve">, </w:t>
      </w:r>
      <w:r w:rsidRPr="00A27995">
        <w:rPr>
          <w:color w:val="auto"/>
        </w:rPr>
        <w:t>On-</w:t>
      </w:r>
      <w:r w:rsidRPr="00A27995">
        <w:rPr>
          <w:rFonts w:hint="eastAsia"/>
          <w:color w:val="auto"/>
        </w:rPr>
        <w:t>l</w:t>
      </w:r>
      <w:r w:rsidRPr="00A27995">
        <w:rPr>
          <w:color w:val="auto"/>
        </w:rPr>
        <w:t>ine process monitoring</w:t>
      </w:r>
      <w:r w:rsidRPr="00A27995">
        <w:rPr>
          <w:rFonts w:hint="eastAsia"/>
          <w:color w:val="auto"/>
        </w:rPr>
        <w:t>,</w:t>
      </w:r>
      <w:r w:rsidRPr="00A27995">
        <w:rPr>
          <w:color w:val="auto"/>
        </w:rPr>
        <w:t xml:space="preserve"> </w:t>
      </w:r>
      <w:r w:rsidR="004E6183" w:rsidRPr="00A27995">
        <w:rPr>
          <w:rFonts w:hint="eastAsia"/>
          <w:color w:val="auto"/>
        </w:rPr>
        <w:t>V</w:t>
      </w:r>
      <w:r w:rsidR="004E6183" w:rsidRPr="00A27995">
        <w:rPr>
          <w:color w:val="auto"/>
        </w:rPr>
        <w:t>acuum</w:t>
      </w:r>
      <w:r w:rsidR="004E6183" w:rsidRPr="00A27995">
        <w:rPr>
          <w:rFonts w:hint="eastAsia"/>
          <w:color w:val="auto"/>
        </w:rPr>
        <w:t xml:space="preserve"> </w:t>
      </w:r>
      <w:r w:rsidR="004E6183" w:rsidRPr="00A27995">
        <w:rPr>
          <w:color w:val="auto"/>
        </w:rPr>
        <w:t>indu</w:t>
      </w:r>
      <w:r w:rsidR="004E6183" w:rsidRPr="00A27995">
        <w:rPr>
          <w:rFonts w:hint="eastAsia"/>
          <w:color w:val="auto"/>
        </w:rPr>
        <w:t>c</w:t>
      </w:r>
      <w:r w:rsidR="004E6183" w:rsidRPr="00A27995">
        <w:rPr>
          <w:color w:val="auto"/>
        </w:rPr>
        <w:t>tion melting</w:t>
      </w:r>
      <w:r w:rsidR="004E6183" w:rsidRPr="00A27995">
        <w:rPr>
          <w:rFonts w:hint="eastAsia"/>
          <w:color w:val="auto"/>
        </w:rPr>
        <w:t xml:space="preserve"> (VIM)</w:t>
      </w:r>
      <w:r w:rsidRPr="00A27995">
        <w:rPr>
          <w:rFonts w:hint="eastAsia"/>
          <w:color w:val="auto"/>
        </w:rPr>
        <w:t>,</w:t>
      </w:r>
      <w:r w:rsidRPr="00A27995">
        <w:rPr>
          <w:color w:val="auto"/>
        </w:rPr>
        <w:t xml:space="preserve"> </w:t>
      </w:r>
      <w:r w:rsidR="00DE781B" w:rsidRPr="00A27995">
        <w:rPr>
          <w:color w:val="auto"/>
        </w:rPr>
        <w:t>Liquid steel</w:t>
      </w:r>
      <w:r w:rsidR="00DE781B" w:rsidRPr="00A27995">
        <w:rPr>
          <w:rFonts w:hint="eastAsia"/>
          <w:color w:val="auto"/>
        </w:rPr>
        <w:t xml:space="preserve">, </w:t>
      </w:r>
      <w:r w:rsidR="009F59F0" w:rsidRPr="00A27995">
        <w:rPr>
          <w:rFonts w:hint="eastAsia"/>
          <w:color w:val="auto"/>
          <w:lang w:eastAsia="zh-CN"/>
        </w:rPr>
        <w:t>M</w:t>
      </w:r>
      <w:r w:rsidR="005B1A88" w:rsidRPr="00A27995">
        <w:rPr>
          <w:rFonts w:hint="eastAsia"/>
          <w:color w:val="auto"/>
          <w:lang w:eastAsia="zh-CN"/>
        </w:rPr>
        <w:t>olten alloy,</w:t>
      </w:r>
      <w:r w:rsidR="00E302E5" w:rsidRPr="00A27995">
        <w:rPr>
          <w:rFonts w:hint="eastAsia"/>
          <w:color w:val="auto"/>
        </w:rPr>
        <w:t xml:space="preserve"> </w:t>
      </w:r>
      <w:r w:rsidR="00D109BA" w:rsidRPr="00A27995">
        <w:rPr>
          <w:rFonts w:hint="eastAsia"/>
          <w:color w:val="auto"/>
        </w:rPr>
        <w:t>R</w:t>
      </w:r>
      <w:r w:rsidR="00651AAA" w:rsidRPr="00A27995">
        <w:rPr>
          <w:color w:val="auto"/>
        </w:rPr>
        <w:t>elative standard deviation</w:t>
      </w:r>
      <w:r w:rsidR="00E302E5" w:rsidRPr="00A27995">
        <w:rPr>
          <w:rFonts w:hint="eastAsia"/>
          <w:color w:val="auto"/>
        </w:rPr>
        <w:t xml:space="preserve"> (RSD)</w:t>
      </w:r>
      <w:r w:rsidR="004E6183" w:rsidRPr="00A27995">
        <w:rPr>
          <w:rFonts w:hint="eastAsia"/>
          <w:color w:val="auto"/>
        </w:rPr>
        <w:t xml:space="preserve">, </w:t>
      </w:r>
      <w:r w:rsidR="00E302E5" w:rsidRPr="00A27995">
        <w:rPr>
          <w:rFonts w:hint="eastAsia"/>
          <w:color w:val="auto"/>
          <w:lang w:eastAsia="zh-CN"/>
        </w:rPr>
        <w:t>L</w:t>
      </w:r>
      <w:r w:rsidR="004E6183" w:rsidRPr="00A27995">
        <w:rPr>
          <w:color w:val="auto"/>
        </w:rPr>
        <w:t xml:space="preserve">imit of </w:t>
      </w:r>
      <w:r w:rsidR="004E6183" w:rsidRPr="00A27995">
        <w:rPr>
          <w:rFonts w:hint="eastAsia"/>
          <w:color w:val="auto"/>
        </w:rPr>
        <w:t>d</w:t>
      </w:r>
      <w:r w:rsidR="004E6183" w:rsidRPr="00A27995">
        <w:rPr>
          <w:color w:val="auto"/>
        </w:rPr>
        <w:t>etection</w:t>
      </w:r>
      <w:r w:rsidR="004E6183" w:rsidRPr="00A27995">
        <w:rPr>
          <w:rFonts w:hint="eastAsia"/>
          <w:color w:val="auto"/>
        </w:rPr>
        <w:t xml:space="preserve"> (LOD)</w:t>
      </w:r>
    </w:p>
    <w:p w14:paraId="1CB4E390" w14:textId="77777777" w:rsidR="006305D7" w:rsidRPr="00A27995" w:rsidRDefault="006305D7" w:rsidP="00B056DE">
      <w:pPr>
        <w:pStyle w:val="a3"/>
        <w:widowControl/>
        <w:spacing w:before="0" w:beforeAutospacing="0" w:after="0" w:afterAutospacing="0"/>
        <w:jc w:val="left"/>
        <w:rPr>
          <w:color w:val="auto"/>
        </w:rPr>
      </w:pPr>
    </w:p>
    <w:p w14:paraId="628AC4B5" w14:textId="6189FCE7" w:rsidR="006305D7" w:rsidRPr="00A27995" w:rsidRDefault="00661494" w:rsidP="00B056DE">
      <w:pPr>
        <w:widowControl/>
        <w:jc w:val="left"/>
        <w:rPr>
          <w:color w:val="auto"/>
        </w:rPr>
      </w:pPr>
      <w:r>
        <w:rPr>
          <w:b/>
          <w:bCs/>
          <w:color w:val="auto"/>
        </w:rPr>
        <w:t>SUMMARY</w:t>
      </w:r>
      <w:r w:rsidR="006305D7" w:rsidRPr="00A27995">
        <w:rPr>
          <w:b/>
          <w:bCs/>
          <w:color w:val="auto"/>
        </w:rPr>
        <w:t>:</w:t>
      </w:r>
    </w:p>
    <w:p w14:paraId="22B2934C" w14:textId="13F951B3" w:rsidR="00D109BA" w:rsidRPr="00A27995" w:rsidRDefault="008E4635" w:rsidP="00B056DE">
      <w:pPr>
        <w:widowControl/>
        <w:jc w:val="left"/>
        <w:rPr>
          <w:color w:val="auto"/>
          <w:lang w:eastAsia="zh-CN"/>
        </w:rPr>
      </w:pPr>
      <w:r w:rsidRPr="00A27995">
        <w:rPr>
          <w:color w:val="auto"/>
        </w:rPr>
        <w:t>During</w:t>
      </w:r>
      <w:r w:rsidR="002E3CCE" w:rsidRPr="00A27995">
        <w:rPr>
          <w:rFonts w:hint="eastAsia"/>
          <w:color w:val="auto"/>
        </w:rPr>
        <w:t xml:space="preserve"> v</w:t>
      </w:r>
      <w:r w:rsidR="002E3CCE" w:rsidRPr="00A27995">
        <w:rPr>
          <w:color w:val="auto"/>
        </w:rPr>
        <w:t>acuum</w:t>
      </w:r>
      <w:r w:rsidR="002E3CCE" w:rsidRPr="00A27995">
        <w:rPr>
          <w:rFonts w:hint="eastAsia"/>
          <w:color w:val="auto"/>
        </w:rPr>
        <w:t xml:space="preserve"> </w:t>
      </w:r>
      <w:r w:rsidR="002E3CCE" w:rsidRPr="00A27995">
        <w:rPr>
          <w:color w:val="auto"/>
        </w:rPr>
        <w:t>indu</w:t>
      </w:r>
      <w:r w:rsidR="002E3CCE" w:rsidRPr="00A27995">
        <w:rPr>
          <w:rFonts w:hint="eastAsia"/>
          <w:color w:val="auto"/>
        </w:rPr>
        <w:t>c</w:t>
      </w:r>
      <w:r w:rsidR="002E3CCE" w:rsidRPr="00A27995">
        <w:rPr>
          <w:color w:val="auto"/>
        </w:rPr>
        <w:t>tion melting</w:t>
      </w:r>
      <w:r w:rsidR="002E3CCE" w:rsidRPr="00A27995">
        <w:rPr>
          <w:rFonts w:hint="eastAsia"/>
          <w:color w:val="auto"/>
        </w:rPr>
        <w:t xml:space="preserve">, </w:t>
      </w:r>
      <w:r w:rsidR="002E3CCE" w:rsidRPr="00A27995">
        <w:rPr>
          <w:color w:val="auto"/>
        </w:rPr>
        <w:t xml:space="preserve">laser-induced breakdown spectroscopy is </w:t>
      </w:r>
      <w:r>
        <w:rPr>
          <w:color w:val="auto"/>
        </w:rPr>
        <w:t>used</w:t>
      </w:r>
      <w:r w:rsidR="002E3CCE" w:rsidRPr="00A27995">
        <w:rPr>
          <w:rFonts w:hint="eastAsia"/>
          <w:color w:val="auto"/>
        </w:rPr>
        <w:t xml:space="preserve"> to</w:t>
      </w:r>
      <w:r w:rsidR="00D47B57" w:rsidRPr="00A27995">
        <w:rPr>
          <w:rFonts w:hint="eastAsia"/>
          <w:color w:val="auto"/>
          <w:lang w:eastAsia="zh-CN"/>
        </w:rPr>
        <w:t xml:space="preserve"> </w:t>
      </w:r>
      <w:r w:rsidR="001F0112">
        <w:rPr>
          <w:color w:val="auto"/>
          <w:lang w:eastAsia="zh-CN"/>
        </w:rPr>
        <w:t>perform</w:t>
      </w:r>
      <w:r w:rsidR="006B6A5A" w:rsidRPr="00A27995">
        <w:rPr>
          <w:rFonts w:hint="eastAsia"/>
          <w:color w:val="auto"/>
          <w:lang w:eastAsia="zh-CN"/>
        </w:rPr>
        <w:t xml:space="preserve"> </w:t>
      </w:r>
      <w:r w:rsidR="00D47B57" w:rsidRPr="00A27995">
        <w:rPr>
          <w:rFonts w:hint="eastAsia"/>
          <w:color w:val="auto"/>
          <w:lang w:eastAsia="zh-CN"/>
        </w:rPr>
        <w:t>real</w:t>
      </w:r>
      <w:r w:rsidR="00FA19E4" w:rsidRPr="00A27995">
        <w:rPr>
          <w:rFonts w:hint="eastAsia"/>
          <w:color w:val="auto"/>
          <w:lang w:eastAsia="zh-CN"/>
        </w:rPr>
        <w:t>-time</w:t>
      </w:r>
      <w:r w:rsidR="00D47B57" w:rsidRPr="00A27995">
        <w:rPr>
          <w:rFonts w:hint="eastAsia"/>
          <w:color w:val="auto"/>
          <w:lang w:eastAsia="zh-CN"/>
        </w:rPr>
        <w:t xml:space="preserve"> </w:t>
      </w:r>
      <w:r w:rsidR="00D47B57" w:rsidRPr="00A27995">
        <w:rPr>
          <w:rFonts w:hint="eastAsia"/>
          <w:color w:val="auto"/>
        </w:rPr>
        <w:t>q</w:t>
      </w:r>
      <w:r w:rsidR="00D47B57" w:rsidRPr="00A27995">
        <w:rPr>
          <w:color w:val="auto"/>
        </w:rPr>
        <w:t>uantitative analy</w:t>
      </w:r>
      <w:r w:rsidR="00D47B57" w:rsidRPr="00A27995">
        <w:rPr>
          <w:rFonts w:hint="eastAsia"/>
          <w:color w:val="auto"/>
          <w:lang w:eastAsia="zh-CN"/>
        </w:rPr>
        <w:t xml:space="preserve">sis </w:t>
      </w:r>
      <w:r w:rsidR="001F0112">
        <w:rPr>
          <w:color w:val="auto"/>
          <w:lang w:eastAsia="zh-CN"/>
        </w:rPr>
        <w:t xml:space="preserve">of the </w:t>
      </w:r>
      <w:r w:rsidR="00B066A3" w:rsidRPr="00A27995">
        <w:rPr>
          <w:rFonts w:hint="eastAsia"/>
          <w:color w:val="auto"/>
        </w:rPr>
        <w:t xml:space="preserve">main-ingredient </w:t>
      </w:r>
      <w:r w:rsidR="00D8611E" w:rsidRPr="00A27995">
        <w:rPr>
          <w:rFonts w:hint="eastAsia"/>
          <w:color w:val="auto"/>
        </w:rPr>
        <w:t>elements</w:t>
      </w:r>
      <w:r w:rsidR="00FA19E4" w:rsidRPr="00A27995">
        <w:rPr>
          <w:rFonts w:hint="eastAsia"/>
          <w:color w:val="auto"/>
        </w:rPr>
        <w:t xml:space="preserve"> of </w:t>
      </w:r>
      <w:r w:rsidR="00B31E1A">
        <w:rPr>
          <w:color w:val="auto"/>
        </w:rPr>
        <w:t xml:space="preserve">a </w:t>
      </w:r>
      <w:r w:rsidR="00FA19E4" w:rsidRPr="00A27995">
        <w:rPr>
          <w:color w:val="auto"/>
        </w:rPr>
        <w:t>m</w:t>
      </w:r>
      <w:r w:rsidR="00CD7031" w:rsidRPr="00A27995">
        <w:rPr>
          <w:rFonts w:hint="eastAsia"/>
          <w:color w:val="auto"/>
          <w:lang w:eastAsia="zh-CN"/>
        </w:rPr>
        <w:t>olten</w:t>
      </w:r>
      <w:r w:rsidR="00FA19E4" w:rsidRPr="00A27995">
        <w:rPr>
          <w:color w:val="auto"/>
        </w:rPr>
        <w:t xml:space="preserve"> </w:t>
      </w:r>
      <w:r w:rsidR="00FA19E4" w:rsidRPr="00A27995">
        <w:rPr>
          <w:rFonts w:hint="eastAsia"/>
          <w:color w:val="auto"/>
        </w:rPr>
        <w:t>alloy</w:t>
      </w:r>
      <w:r w:rsidR="00B066A3" w:rsidRPr="00A27995">
        <w:rPr>
          <w:rFonts w:hint="eastAsia"/>
          <w:color w:val="auto"/>
        </w:rPr>
        <w:t>.</w:t>
      </w:r>
    </w:p>
    <w:p w14:paraId="49D905E6" w14:textId="77777777" w:rsidR="00B066A3" w:rsidRPr="00A27995" w:rsidRDefault="00B066A3" w:rsidP="00B056DE">
      <w:pPr>
        <w:widowControl/>
        <w:jc w:val="left"/>
        <w:rPr>
          <w:color w:val="auto"/>
          <w:lang w:eastAsia="zh-CN"/>
        </w:rPr>
      </w:pPr>
    </w:p>
    <w:p w14:paraId="64FB8590" w14:textId="120240D1" w:rsidR="006305D7" w:rsidRPr="00A27995" w:rsidRDefault="006305D7" w:rsidP="00B056DE">
      <w:pPr>
        <w:widowControl/>
        <w:jc w:val="left"/>
        <w:rPr>
          <w:color w:val="auto"/>
        </w:rPr>
      </w:pPr>
      <w:r w:rsidRPr="00A27995">
        <w:rPr>
          <w:b/>
          <w:bCs/>
          <w:color w:val="auto"/>
        </w:rPr>
        <w:t>ABSTRACT:</w:t>
      </w:r>
    </w:p>
    <w:p w14:paraId="15C70197" w14:textId="701027E9" w:rsidR="008C5163" w:rsidRPr="00A27995" w:rsidRDefault="004320F4" w:rsidP="00B056DE">
      <w:pPr>
        <w:widowControl/>
        <w:jc w:val="left"/>
        <w:rPr>
          <w:color w:val="auto"/>
        </w:rPr>
      </w:pPr>
      <w:r w:rsidRPr="00500A03">
        <w:rPr>
          <w:color w:val="auto"/>
          <w:lang w:val="en-GB" w:eastAsia="zh-CN"/>
        </w:rPr>
        <w:t>V</w:t>
      </w:r>
      <w:r w:rsidRPr="00500A03">
        <w:rPr>
          <w:color w:val="auto"/>
          <w:lang w:val="en-GB"/>
        </w:rPr>
        <w:t xml:space="preserve">acuum induction melting is </w:t>
      </w:r>
      <w:r w:rsidRPr="00500A03">
        <w:rPr>
          <w:color w:val="auto"/>
          <w:lang w:val="en-GB" w:eastAsia="zh-CN"/>
        </w:rPr>
        <w:t>a</w:t>
      </w:r>
      <w:r w:rsidRPr="00500A03">
        <w:rPr>
          <w:color w:val="auto"/>
          <w:lang w:val="en-GB"/>
        </w:rPr>
        <w:t xml:space="preserve"> popular method for refining high purity metal and alloys. Traditionally, standard process control in metallurgy involves several steps, include drawing samples, cooling, cutting, transport to the laboratory, and analysis. The whole analysis process requires </w:t>
      </w:r>
      <w:r w:rsidRPr="00500A03">
        <w:rPr>
          <w:color w:val="auto"/>
          <w:lang w:val="en-GB" w:eastAsia="zh-CN"/>
        </w:rPr>
        <w:t xml:space="preserve">more than </w:t>
      </w:r>
      <w:r w:rsidRPr="00500A03">
        <w:rPr>
          <w:color w:val="auto"/>
          <w:lang w:val="en-GB"/>
        </w:rPr>
        <w:t>30 minutes</w:t>
      </w:r>
      <w:r w:rsidRPr="00500A03">
        <w:rPr>
          <w:color w:val="auto"/>
          <w:lang w:val="en-GB" w:eastAsia="zh-CN"/>
        </w:rPr>
        <w:t>, which hinders on-line process control</w:t>
      </w:r>
      <w:r w:rsidRPr="00500A03">
        <w:rPr>
          <w:color w:val="auto"/>
          <w:lang w:val="en-GB"/>
        </w:rPr>
        <w:t>.</w:t>
      </w:r>
      <w:r w:rsidRPr="00500A03">
        <w:rPr>
          <w:color w:val="auto"/>
          <w:lang w:val="en-GB" w:eastAsia="zh-CN"/>
        </w:rPr>
        <w:t xml:space="preserve"> </w:t>
      </w:r>
      <w:r w:rsidRPr="00500A03">
        <w:rPr>
          <w:color w:val="auto"/>
          <w:lang w:val="en-GB"/>
        </w:rPr>
        <w:t xml:space="preserve">Laser-induced breakdown spectroscopy </w:t>
      </w:r>
      <w:r w:rsidR="00B31E1A">
        <w:rPr>
          <w:color w:val="auto"/>
          <w:lang w:val="en-GB" w:eastAsia="zh-CN"/>
        </w:rPr>
        <w:t>is</w:t>
      </w:r>
      <w:r w:rsidRPr="00500A03">
        <w:rPr>
          <w:color w:val="auto"/>
          <w:lang w:val="en-GB" w:eastAsia="zh-CN"/>
        </w:rPr>
        <w:t xml:space="preserve"> an</w:t>
      </w:r>
      <w:r w:rsidRPr="00500A03">
        <w:rPr>
          <w:color w:val="auto"/>
          <w:lang w:val="en-GB"/>
        </w:rPr>
        <w:t xml:space="preserve"> excellent</w:t>
      </w:r>
      <w:r w:rsidRPr="00500A03">
        <w:rPr>
          <w:color w:val="auto"/>
          <w:lang w:val="en-GB" w:eastAsia="zh-CN"/>
        </w:rPr>
        <w:t xml:space="preserve"> on-line</w:t>
      </w:r>
      <w:r w:rsidRPr="00500A03">
        <w:rPr>
          <w:color w:val="auto"/>
          <w:lang w:val="en-GB"/>
        </w:rPr>
        <w:t xml:space="preserve"> analysis </w:t>
      </w:r>
      <w:r w:rsidRPr="00500A03">
        <w:rPr>
          <w:color w:val="auto"/>
          <w:lang w:val="en-GB" w:eastAsia="zh-CN"/>
        </w:rPr>
        <w:t xml:space="preserve">method </w:t>
      </w:r>
      <w:r w:rsidR="00B31E1A">
        <w:rPr>
          <w:color w:val="auto"/>
          <w:lang w:val="en-GB" w:eastAsia="zh-CN"/>
        </w:rPr>
        <w:t xml:space="preserve">that </w:t>
      </w:r>
      <w:r w:rsidRPr="00500A03">
        <w:rPr>
          <w:color w:val="auto"/>
          <w:lang w:val="en-GB" w:eastAsia="zh-CN"/>
        </w:rPr>
        <w:t xml:space="preserve">can satisfy the requirements of </w:t>
      </w:r>
      <w:r w:rsidRPr="00500A03">
        <w:rPr>
          <w:color w:val="auto"/>
          <w:lang w:val="en-GB"/>
        </w:rPr>
        <w:t>vacuum induction melting because it is fast</w:t>
      </w:r>
      <w:r>
        <w:rPr>
          <w:color w:val="auto"/>
          <w:lang w:val="en-GB"/>
        </w:rPr>
        <w:t xml:space="preserve"> and</w:t>
      </w:r>
      <w:r w:rsidRPr="00500A03">
        <w:rPr>
          <w:color w:val="auto"/>
          <w:lang w:val="en-GB"/>
        </w:rPr>
        <w:t xml:space="preserve"> noncontact and does not require sample preparation</w:t>
      </w:r>
      <w:r w:rsidRPr="00500A03">
        <w:rPr>
          <w:color w:val="auto"/>
          <w:lang w:val="en-GB" w:eastAsia="zh-CN"/>
        </w:rPr>
        <w:t xml:space="preserve">. The </w:t>
      </w:r>
      <w:r w:rsidRPr="00500A03">
        <w:rPr>
          <w:color w:val="auto"/>
          <w:lang w:val="en-GB"/>
        </w:rPr>
        <w:t>experimental facility use</w:t>
      </w:r>
      <w:r w:rsidRPr="00500A03">
        <w:rPr>
          <w:color w:val="auto"/>
          <w:lang w:val="en-GB" w:eastAsia="zh-CN"/>
        </w:rPr>
        <w:t>s a</w:t>
      </w:r>
      <w:r w:rsidRPr="00500A03">
        <w:rPr>
          <w:color w:val="auto"/>
          <w:lang w:val="en-GB"/>
        </w:rPr>
        <w:t xml:space="preserve"> lamp-pumped Q-switched laser to </w:t>
      </w:r>
      <w:r w:rsidRPr="00500A03">
        <w:rPr>
          <w:color w:val="auto"/>
          <w:lang w:val="en-GB"/>
        </w:rPr>
        <w:lastRenderedPageBreak/>
        <w:t xml:space="preserve">ablate melted liquid steel with </w:t>
      </w:r>
      <w:r w:rsidRPr="00500A03">
        <w:rPr>
          <w:color w:val="auto"/>
          <w:lang w:val="en-GB" w:eastAsia="zh-CN"/>
        </w:rPr>
        <w:t>an output energy of 8</w:t>
      </w:r>
      <w:r w:rsidRPr="00500A03">
        <w:rPr>
          <w:color w:val="auto"/>
          <w:lang w:val="en-GB"/>
        </w:rPr>
        <w:t xml:space="preserve">0 </w:t>
      </w:r>
      <w:proofErr w:type="spellStart"/>
      <w:r w:rsidRPr="00500A03">
        <w:rPr>
          <w:color w:val="auto"/>
          <w:lang w:val="en-GB"/>
        </w:rPr>
        <w:t>mJ</w:t>
      </w:r>
      <w:proofErr w:type="spellEnd"/>
      <w:r w:rsidRPr="00500A03">
        <w:rPr>
          <w:color w:val="auto"/>
          <w:lang w:val="en-GB"/>
        </w:rPr>
        <w:t>,</w:t>
      </w:r>
      <w:r w:rsidRPr="00500A03">
        <w:rPr>
          <w:color w:val="auto"/>
          <w:lang w:val="en-GB" w:eastAsia="zh-CN"/>
        </w:rPr>
        <w:t xml:space="preserve"> a frequency of</w:t>
      </w:r>
      <w:r w:rsidRPr="00500A03">
        <w:rPr>
          <w:color w:val="auto"/>
          <w:lang w:val="en-GB"/>
        </w:rPr>
        <w:t xml:space="preserve"> 5 H</w:t>
      </w:r>
      <w:r w:rsidRPr="00500A03">
        <w:rPr>
          <w:color w:val="auto"/>
          <w:lang w:val="en-GB" w:eastAsia="zh-CN"/>
        </w:rPr>
        <w:t xml:space="preserve">z, a FWHM pulse width of 20 ns, and a working wavelength of </w:t>
      </w:r>
      <w:r w:rsidRPr="00500A03">
        <w:rPr>
          <w:color w:val="auto"/>
          <w:lang w:val="en-GB"/>
        </w:rPr>
        <w:t>1064</w:t>
      </w:r>
      <w:r w:rsidRPr="00500A03">
        <w:rPr>
          <w:color w:val="auto"/>
          <w:lang w:val="en-GB" w:eastAsia="zh-CN"/>
        </w:rPr>
        <w:t xml:space="preserve"> </w:t>
      </w:r>
      <w:r w:rsidRPr="00500A03">
        <w:rPr>
          <w:color w:val="auto"/>
          <w:lang w:val="en-GB"/>
        </w:rPr>
        <w:t>nm</w:t>
      </w:r>
      <w:r w:rsidRPr="00500A03">
        <w:rPr>
          <w:color w:val="auto"/>
          <w:lang w:val="en-GB" w:eastAsia="zh-CN"/>
        </w:rPr>
        <w:t xml:space="preserve">. A multi-channel linear </w:t>
      </w:r>
      <w:r>
        <w:rPr>
          <w:rFonts w:hint="eastAsia"/>
          <w:color w:val="auto"/>
          <w:lang w:val="en-GB" w:eastAsia="zh-CN"/>
        </w:rPr>
        <w:t>c</w:t>
      </w:r>
      <w:proofErr w:type="spellStart"/>
      <w:r>
        <w:t>harge</w:t>
      </w:r>
      <w:proofErr w:type="spellEnd"/>
      <w:r>
        <w:t xml:space="preserve"> </w:t>
      </w:r>
      <w:r>
        <w:rPr>
          <w:rFonts w:hint="eastAsia"/>
          <w:lang w:eastAsia="zh-CN"/>
        </w:rPr>
        <w:t>c</w:t>
      </w:r>
      <w:r>
        <w:t xml:space="preserve">oupled </w:t>
      </w:r>
      <w:r>
        <w:rPr>
          <w:rFonts w:hint="eastAsia"/>
          <w:lang w:eastAsia="zh-CN"/>
        </w:rPr>
        <w:t>d</w:t>
      </w:r>
      <w:r>
        <w:t>evice</w:t>
      </w:r>
      <w:r>
        <w:rPr>
          <w:rFonts w:hint="eastAsia"/>
          <w:lang w:eastAsia="zh-CN"/>
        </w:rPr>
        <w:t xml:space="preserve"> (</w:t>
      </w:r>
      <w:r w:rsidRPr="00500A03">
        <w:rPr>
          <w:color w:val="auto"/>
          <w:lang w:val="en-GB" w:eastAsia="zh-CN"/>
        </w:rPr>
        <w:t>CCD</w:t>
      </w:r>
      <w:r>
        <w:rPr>
          <w:rFonts w:hint="eastAsia"/>
          <w:color w:val="auto"/>
          <w:lang w:val="en-GB" w:eastAsia="zh-CN"/>
        </w:rPr>
        <w:t>)</w:t>
      </w:r>
      <w:r w:rsidRPr="00500A03">
        <w:rPr>
          <w:color w:val="auto"/>
          <w:lang w:val="en-GB"/>
        </w:rPr>
        <w:t xml:space="preserve"> spectrometer </w:t>
      </w:r>
      <w:r w:rsidRPr="00500A03">
        <w:rPr>
          <w:color w:val="auto"/>
          <w:lang w:val="en-GB" w:eastAsia="zh-CN"/>
        </w:rPr>
        <w:t xml:space="preserve">is used </w:t>
      </w:r>
      <w:r w:rsidRPr="00500A03">
        <w:rPr>
          <w:color w:val="auto"/>
          <w:lang w:val="en-GB"/>
        </w:rPr>
        <w:t>to measure the emission spectrum in real time, with a spectral range from 190 to 600</w:t>
      </w:r>
      <w:r w:rsidRPr="00500A03">
        <w:rPr>
          <w:color w:val="auto"/>
          <w:lang w:val="en-GB" w:eastAsia="zh-CN"/>
        </w:rPr>
        <w:t xml:space="preserve"> </w:t>
      </w:r>
      <w:r w:rsidRPr="00500A03">
        <w:rPr>
          <w:color w:val="auto"/>
          <w:lang w:val="en-GB"/>
        </w:rPr>
        <w:t xml:space="preserve">nm and a resolution </w:t>
      </w:r>
      <w:r w:rsidRPr="00500A03">
        <w:rPr>
          <w:color w:val="auto"/>
          <w:lang w:val="en-GB" w:eastAsia="zh-CN"/>
        </w:rPr>
        <w:t xml:space="preserve">of </w:t>
      </w:r>
      <w:r w:rsidRPr="00500A03">
        <w:rPr>
          <w:color w:val="auto"/>
          <w:lang w:val="en-GB"/>
        </w:rPr>
        <w:t>0.0</w:t>
      </w:r>
      <w:r w:rsidRPr="00500A03">
        <w:rPr>
          <w:color w:val="auto"/>
          <w:lang w:val="en-GB" w:eastAsia="zh-CN"/>
        </w:rPr>
        <w:t xml:space="preserve">6 </w:t>
      </w:r>
      <w:r w:rsidRPr="00500A03">
        <w:rPr>
          <w:color w:val="auto"/>
          <w:lang w:val="en-GB"/>
        </w:rPr>
        <w:t>nm</w:t>
      </w:r>
      <w:r w:rsidRPr="00500A03">
        <w:rPr>
          <w:color w:val="auto"/>
          <w:lang w:val="en-GB" w:eastAsia="zh-CN"/>
        </w:rPr>
        <w:t xml:space="preserve"> at a wavelength of </w:t>
      </w:r>
      <w:r w:rsidRPr="00500A03">
        <w:rPr>
          <w:color w:val="auto"/>
          <w:lang w:val="en-GB"/>
        </w:rPr>
        <w:t>200</w:t>
      </w:r>
      <w:r w:rsidRPr="00500A03">
        <w:rPr>
          <w:color w:val="auto"/>
          <w:lang w:val="en-GB" w:eastAsia="zh-CN"/>
        </w:rPr>
        <w:t xml:space="preserve"> </w:t>
      </w:r>
      <w:r w:rsidRPr="00500A03">
        <w:rPr>
          <w:color w:val="auto"/>
          <w:lang w:val="en-GB"/>
        </w:rPr>
        <w:t>nm.</w:t>
      </w:r>
      <w:r w:rsidRPr="00500A03">
        <w:rPr>
          <w:color w:val="auto"/>
          <w:lang w:val="en-GB" w:eastAsia="zh-CN"/>
        </w:rPr>
        <w:t xml:space="preserve"> The protocol includes several steps: standard alloy sample preparation and an ingredient test, smelting of standard samples and determination of the laser breakdown spectrum, and construction of the elements concentration quantitative analysis curve of each element. To realize the concentration analysis of unknown samples, the spectrum of a sample also needs to be measured and disposed with the same process. The c</w:t>
      </w:r>
      <w:r w:rsidRPr="00500A03">
        <w:rPr>
          <w:color w:val="auto"/>
          <w:lang w:val="en-GB"/>
        </w:rPr>
        <w:t>omposition of all main elements in the melted alloy can be quantitatively</w:t>
      </w:r>
      <w:r w:rsidR="00B31E1A">
        <w:rPr>
          <w:color w:val="auto"/>
          <w:lang w:val="en-GB"/>
        </w:rPr>
        <w:t xml:space="preserve"> </w:t>
      </w:r>
      <w:r>
        <w:rPr>
          <w:color w:val="auto"/>
          <w:lang w:val="en-GB"/>
        </w:rPr>
        <w:t>analy</w:t>
      </w:r>
      <w:r w:rsidR="00B31E1A">
        <w:rPr>
          <w:color w:val="auto"/>
          <w:lang w:val="en-GB"/>
        </w:rPr>
        <w:t>z</w:t>
      </w:r>
      <w:r>
        <w:rPr>
          <w:color w:val="auto"/>
          <w:lang w:val="en-GB"/>
        </w:rPr>
        <w:t>ed</w:t>
      </w:r>
      <w:r w:rsidRPr="00500A03">
        <w:rPr>
          <w:color w:val="auto"/>
          <w:lang w:val="en-GB" w:eastAsia="zh-CN"/>
        </w:rPr>
        <w:t xml:space="preserve"> w</w:t>
      </w:r>
      <w:r w:rsidRPr="00500A03">
        <w:rPr>
          <w:color w:val="auto"/>
          <w:lang w:val="en-GB"/>
        </w:rPr>
        <w:t>ith an internal standard method. The calibration curve shows that the limit of detection of most metal elements ranges from 20</w:t>
      </w:r>
      <w:r w:rsidR="00B31E1A">
        <w:rPr>
          <w:color w:val="auto"/>
          <w:lang w:val="en-GB"/>
        </w:rPr>
        <w:t>-</w:t>
      </w:r>
      <w:r w:rsidRPr="00500A03">
        <w:rPr>
          <w:color w:val="auto"/>
          <w:lang w:val="en-GB"/>
        </w:rPr>
        <w:t xml:space="preserve">250 ppm. The </w:t>
      </w:r>
      <w:r w:rsidRPr="00500A03">
        <w:rPr>
          <w:color w:val="auto"/>
          <w:lang w:val="en-GB" w:eastAsia="zh-CN"/>
        </w:rPr>
        <w:t>concentration</w:t>
      </w:r>
      <w:r w:rsidRPr="00500A03">
        <w:rPr>
          <w:color w:val="auto"/>
          <w:lang w:val="en-GB"/>
        </w:rPr>
        <w:t xml:space="preserve"> of elements</w:t>
      </w:r>
      <w:r w:rsidR="00B31E1A">
        <w:rPr>
          <w:color w:val="auto"/>
          <w:lang w:val="en-GB"/>
        </w:rPr>
        <w:t>,</w:t>
      </w:r>
      <w:r w:rsidRPr="00500A03">
        <w:rPr>
          <w:color w:val="auto"/>
          <w:lang w:val="en-GB"/>
        </w:rPr>
        <w:t xml:space="preserve"> such as Ti, Mo, </w:t>
      </w:r>
      <w:proofErr w:type="spellStart"/>
      <w:r w:rsidRPr="00500A03">
        <w:rPr>
          <w:color w:val="auto"/>
          <w:lang w:val="en-GB"/>
        </w:rPr>
        <w:t>Nb</w:t>
      </w:r>
      <w:proofErr w:type="spellEnd"/>
      <w:r w:rsidRPr="00500A03">
        <w:rPr>
          <w:color w:val="auto"/>
          <w:lang w:val="en-GB"/>
        </w:rPr>
        <w:t>, V, and Cu, can be lower than 100 ppm, and the concentration</w:t>
      </w:r>
      <w:r>
        <w:rPr>
          <w:color w:val="auto"/>
          <w:lang w:val="en-GB"/>
        </w:rPr>
        <w:t>s</w:t>
      </w:r>
      <w:r w:rsidRPr="00500A03">
        <w:rPr>
          <w:color w:val="auto"/>
          <w:lang w:val="en-GB"/>
        </w:rPr>
        <w:t xml:space="preserve"> of Cr, Al, Co, Fe, Mn, C, and Si range from 100</w:t>
      </w:r>
      <w:r w:rsidR="00B31E1A">
        <w:rPr>
          <w:color w:val="auto"/>
          <w:lang w:val="en-GB"/>
        </w:rPr>
        <w:t>-</w:t>
      </w:r>
      <w:r w:rsidRPr="00500A03">
        <w:rPr>
          <w:color w:val="auto"/>
          <w:lang w:val="en-GB"/>
        </w:rPr>
        <w:t>200 ppm. The R</w:t>
      </w:r>
      <w:r w:rsidRPr="00500A03">
        <w:rPr>
          <w:color w:val="auto"/>
          <w:vertAlign w:val="superscript"/>
          <w:lang w:val="en-GB"/>
        </w:rPr>
        <w:t>2</w:t>
      </w:r>
      <w:r w:rsidRPr="00500A03">
        <w:rPr>
          <w:color w:val="auto"/>
          <w:lang w:val="en-GB"/>
        </w:rPr>
        <w:t xml:space="preserve"> of </w:t>
      </w:r>
      <w:r w:rsidRPr="00500A03">
        <w:rPr>
          <w:color w:val="auto"/>
          <w:lang w:val="en-GB" w:eastAsia="zh-CN"/>
        </w:rPr>
        <w:t>some</w:t>
      </w:r>
      <w:r w:rsidRPr="00500A03">
        <w:rPr>
          <w:color w:val="auto"/>
          <w:lang w:val="en-GB"/>
        </w:rPr>
        <w:t xml:space="preserve"> calibration curves </w:t>
      </w:r>
      <w:r w:rsidRPr="00500A03">
        <w:rPr>
          <w:color w:val="auto"/>
          <w:lang w:val="en-GB" w:eastAsia="zh-CN"/>
        </w:rPr>
        <w:t>can exceed</w:t>
      </w:r>
      <w:r w:rsidRPr="00500A03">
        <w:rPr>
          <w:color w:val="auto"/>
          <w:lang w:val="en-GB"/>
        </w:rPr>
        <w:t xml:space="preserve"> 0.94.</w:t>
      </w:r>
    </w:p>
    <w:p w14:paraId="4D6DE717" w14:textId="77777777" w:rsidR="00337CE0" w:rsidRPr="00A27995" w:rsidRDefault="00337CE0" w:rsidP="00B056DE">
      <w:pPr>
        <w:widowControl/>
        <w:jc w:val="left"/>
        <w:rPr>
          <w:color w:val="auto"/>
          <w:lang w:eastAsia="zh-CN"/>
        </w:rPr>
      </w:pPr>
    </w:p>
    <w:p w14:paraId="00D25F73" w14:textId="4C607178" w:rsidR="006305D7" w:rsidRPr="00A27995" w:rsidRDefault="006305D7" w:rsidP="00B056DE">
      <w:pPr>
        <w:widowControl/>
        <w:jc w:val="left"/>
        <w:rPr>
          <w:color w:val="auto"/>
        </w:rPr>
      </w:pPr>
      <w:r w:rsidRPr="00A27995">
        <w:rPr>
          <w:b/>
          <w:color w:val="auto"/>
        </w:rPr>
        <w:t>INTRODUCTION</w:t>
      </w:r>
      <w:r w:rsidRPr="00A27995">
        <w:rPr>
          <w:b/>
          <w:bCs/>
          <w:color w:val="auto"/>
        </w:rPr>
        <w:t>:</w:t>
      </w:r>
      <w:r w:rsidRPr="00A27995">
        <w:rPr>
          <w:color w:val="auto"/>
        </w:rPr>
        <w:t xml:space="preserve"> </w:t>
      </w:r>
    </w:p>
    <w:p w14:paraId="41B5663C" w14:textId="3E0DF9BD" w:rsidR="003A72B6" w:rsidRDefault="00F075E3" w:rsidP="00B056DE">
      <w:pPr>
        <w:widowControl/>
        <w:jc w:val="left"/>
        <w:rPr>
          <w:color w:val="auto"/>
        </w:rPr>
      </w:pPr>
      <w:r w:rsidRPr="00500A03">
        <w:rPr>
          <w:color w:val="auto"/>
          <w:lang w:val="en-GB"/>
        </w:rPr>
        <w:t xml:space="preserve">Due to its unique features, such as remote sensing, fast analysis, and </w:t>
      </w:r>
      <w:r>
        <w:rPr>
          <w:color w:val="auto"/>
          <w:lang w:val="en-GB"/>
        </w:rPr>
        <w:t>no need for</w:t>
      </w:r>
      <w:r w:rsidRPr="00500A03">
        <w:rPr>
          <w:color w:val="auto"/>
          <w:lang w:val="en-GB"/>
        </w:rPr>
        <w:t xml:space="preserve"> sample preparation, laser-induced breakdown spectroscopy (LIBS) offers unique capabilities for on-line concentration determination</w:t>
      </w:r>
      <w:r w:rsidRPr="00500A03">
        <w:rPr>
          <w:color w:val="auto"/>
          <w:vertAlign w:val="superscript"/>
          <w:lang w:val="en-GB" w:eastAsia="zh-CN"/>
        </w:rPr>
        <w:t>1-3</w:t>
      </w:r>
      <w:r w:rsidRPr="00500A03">
        <w:rPr>
          <w:color w:val="auto"/>
          <w:lang w:val="en-GB"/>
        </w:rPr>
        <w:t xml:space="preserve">. Although the use of the LIBS technique in </w:t>
      </w:r>
      <w:r w:rsidRPr="00500A03">
        <w:rPr>
          <w:color w:val="auto"/>
          <w:lang w:val="en-GB" w:eastAsia="zh-CN"/>
        </w:rPr>
        <w:t>different fields has been investigated</w:t>
      </w:r>
      <w:r w:rsidRPr="00500A03">
        <w:rPr>
          <w:color w:val="auto"/>
          <w:vertAlign w:val="superscript"/>
          <w:lang w:val="en-GB" w:eastAsia="zh-CN"/>
        </w:rPr>
        <w:t>4-6</w:t>
      </w:r>
      <w:r w:rsidRPr="00500A03">
        <w:rPr>
          <w:color w:val="auto"/>
          <w:lang w:val="en-GB"/>
        </w:rPr>
        <w:t xml:space="preserve">, a considerable </w:t>
      </w:r>
      <w:r w:rsidRPr="00500A03">
        <w:rPr>
          <w:color w:val="auto"/>
          <w:lang w:val="en-GB" w:eastAsia="zh-CN"/>
        </w:rPr>
        <w:t>attempt</w:t>
      </w:r>
      <w:r w:rsidRPr="00500A03">
        <w:rPr>
          <w:color w:val="auto"/>
          <w:lang w:val="en-GB"/>
        </w:rPr>
        <w:t xml:space="preserve"> to develop its capabilities in industria</w:t>
      </w:r>
      <w:r w:rsidRPr="00500A03">
        <w:rPr>
          <w:color w:val="auto"/>
          <w:lang w:val="en-GB" w:eastAsia="zh-CN"/>
        </w:rPr>
        <w:t xml:space="preserve">l </w:t>
      </w:r>
      <w:r w:rsidRPr="00500A03">
        <w:rPr>
          <w:color w:val="auto"/>
          <w:lang w:val="en-GB"/>
        </w:rPr>
        <w:t>applications is ongoing.</w:t>
      </w:r>
    </w:p>
    <w:p w14:paraId="41872FDD" w14:textId="77777777" w:rsidR="006767C9" w:rsidRPr="00A27995" w:rsidRDefault="006767C9" w:rsidP="00B056DE">
      <w:pPr>
        <w:widowControl/>
        <w:jc w:val="left"/>
        <w:rPr>
          <w:color w:val="auto"/>
          <w:lang w:eastAsia="zh-CN"/>
        </w:rPr>
      </w:pPr>
    </w:p>
    <w:p w14:paraId="249918F8" w14:textId="40BF33C1" w:rsidR="0047787E" w:rsidRDefault="00F075E3" w:rsidP="00B056DE">
      <w:pPr>
        <w:widowControl/>
        <w:jc w:val="left"/>
        <w:rPr>
          <w:color w:val="auto"/>
        </w:rPr>
      </w:pPr>
      <w:r w:rsidRPr="00500A03">
        <w:rPr>
          <w:color w:val="auto"/>
          <w:lang w:val="en-GB" w:eastAsia="zh-CN"/>
        </w:rPr>
        <w:t xml:space="preserve">Analysis </w:t>
      </w:r>
      <w:r>
        <w:rPr>
          <w:color w:val="auto"/>
          <w:lang w:val="en-GB" w:eastAsia="zh-CN"/>
        </w:rPr>
        <w:t xml:space="preserve">of </w:t>
      </w:r>
      <w:r w:rsidRPr="00500A03">
        <w:rPr>
          <w:color w:val="auto"/>
          <w:lang w:val="en-GB" w:eastAsia="zh-CN"/>
        </w:rPr>
        <w:t>molten material</w:t>
      </w:r>
      <w:r w:rsidRPr="00500A03">
        <w:rPr>
          <w:color w:val="auto"/>
          <w:lang w:val="en-GB"/>
        </w:rPr>
        <w:t xml:space="preserve"> </w:t>
      </w:r>
      <w:r w:rsidRPr="00500A03">
        <w:rPr>
          <w:color w:val="auto"/>
          <w:lang w:val="en-GB" w:eastAsia="zh-CN"/>
        </w:rPr>
        <w:t>content</w:t>
      </w:r>
      <w:r>
        <w:rPr>
          <w:color w:val="auto"/>
          <w:lang w:val="en-GB" w:eastAsia="zh-CN"/>
        </w:rPr>
        <w:t>s</w:t>
      </w:r>
      <w:r w:rsidRPr="00500A03">
        <w:rPr>
          <w:color w:val="auto"/>
          <w:lang w:val="en-GB" w:eastAsia="zh-CN"/>
        </w:rPr>
        <w:t xml:space="preserve"> during the course of industrial process</w:t>
      </w:r>
      <w:r>
        <w:rPr>
          <w:color w:val="auto"/>
          <w:lang w:val="en-GB" w:eastAsia="zh-CN"/>
        </w:rPr>
        <w:t>es</w:t>
      </w:r>
      <w:r w:rsidRPr="00500A03">
        <w:rPr>
          <w:color w:val="auto"/>
          <w:lang w:val="en-GB" w:eastAsia="zh-CN"/>
        </w:rPr>
        <w:t xml:space="preserve"> can effectively improve the product quality, which is a promising development direction of LIBS. Experimental findings have been </w:t>
      </w:r>
      <w:r w:rsidRPr="00500A03">
        <w:rPr>
          <w:color w:val="auto"/>
          <w:lang w:val="en-GB"/>
        </w:rPr>
        <w:t>reported</w:t>
      </w:r>
      <w:r w:rsidRPr="00500A03">
        <w:rPr>
          <w:color w:val="auto"/>
          <w:lang w:val="en-GB" w:eastAsia="zh-CN"/>
        </w:rPr>
        <w:t xml:space="preserve"> about the application of LIBS in the industrial field,</w:t>
      </w:r>
      <w:r w:rsidRPr="00500A03">
        <w:rPr>
          <w:color w:val="auto"/>
          <w:lang w:val="en-GB"/>
        </w:rPr>
        <w:t xml:space="preserve"> </w:t>
      </w:r>
      <w:r w:rsidRPr="00500A03">
        <w:rPr>
          <w:color w:val="auto"/>
          <w:lang w:val="en-GB" w:eastAsia="zh-CN"/>
        </w:rPr>
        <w:t>s</w:t>
      </w:r>
      <w:r w:rsidRPr="00500A03">
        <w:rPr>
          <w:color w:val="auto"/>
          <w:lang w:val="en-GB"/>
        </w:rPr>
        <w:t xml:space="preserve">uch as findings about argon oxygen </w:t>
      </w:r>
      <w:r w:rsidRPr="00500A03">
        <w:rPr>
          <w:color w:val="auto"/>
          <w:lang w:val="en-GB" w:eastAsia="zh-CN"/>
        </w:rPr>
        <w:t>liquid steel</w:t>
      </w:r>
      <w:r w:rsidRPr="00500A03">
        <w:rPr>
          <w:color w:val="auto"/>
          <w:vertAlign w:val="superscript"/>
          <w:lang w:val="en-GB" w:eastAsia="zh-CN"/>
        </w:rPr>
        <w:t>7</w:t>
      </w:r>
      <w:r w:rsidR="00B31E1A">
        <w:rPr>
          <w:color w:val="auto"/>
          <w:vertAlign w:val="superscript"/>
          <w:lang w:val="en-GB" w:eastAsia="zh-CN"/>
        </w:rPr>
        <w:t>-</w:t>
      </w:r>
      <w:r w:rsidRPr="00500A03">
        <w:rPr>
          <w:color w:val="auto"/>
          <w:vertAlign w:val="superscript"/>
          <w:lang w:val="en-GB" w:eastAsia="zh-CN"/>
        </w:rPr>
        <w:t>11</w:t>
      </w:r>
      <w:r w:rsidRPr="00500A03">
        <w:rPr>
          <w:color w:val="auto"/>
          <w:lang w:val="en-GB" w:eastAsia="zh-CN"/>
        </w:rPr>
        <w:t>,</w:t>
      </w:r>
      <w:r w:rsidRPr="00500A03">
        <w:rPr>
          <w:color w:val="auto"/>
          <w:lang w:val="en-GB"/>
        </w:rPr>
        <w:t xml:space="preserve"> </w:t>
      </w:r>
      <w:r w:rsidRPr="00500A03">
        <w:rPr>
          <w:color w:val="auto"/>
          <w:lang w:val="en-GB" w:eastAsia="zh-CN"/>
        </w:rPr>
        <w:t xml:space="preserve">molten </w:t>
      </w:r>
      <w:r w:rsidRPr="00500A03">
        <w:rPr>
          <w:color w:val="auto"/>
          <w:lang w:val="en-GB"/>
        </w:rPr>
        <w:t>aluminium alloy</w:t>
      </w:r>
      <w:r w:rsidRPr="00500A03">
        <w:rPr>
          <w:color w:val="auto"/>
          <w:vertAlign w:val="superscript"/>
          <w:lang w:val="en-GB" w:eastAsia="zh-CN"/>
        </w:rPr>
        <w:t>12</w:t>
      </w:r>
      <w:r w:rsidRPr="00500A03">
        <w:rPr>
          <w:color w:val="auto"/>
          <w:lang w:val="en-GB" w:eastAsia="zh-CN"/>
        </w:rPr>
        <w:t>, molten salt</w:t>
      </w:r>
      <w:r w:rsidRPr="00500A03">
        <w:rPr>
          <w:color w:val="auto"/>
          <w:vertAlign w:val="superscript"/>
          <w:lang w:val="en-GB" w:eastAsia="zh-CN"/>
        </w:rPr>
        <w:t>13</w:t>
      </w:r>
      <w:r w:rsidRPr="00500A03">
        <w:rPr>
          <w:color w:val="auto"/>
          <w:lang w:val="en-GB" w:eastAsia="zh-CN"/>
        </w:rPr>
        <w:t xml:space="preserve">, and </w:t>
      </w:r>
      <w:r w:rsidRPr="00500A03">
        <w:rPr>
          <w:color w:val="auto"/>
          <w:lang w:val="en-GB"/>
        </w:rPr>
        <w:t>molten silicon</w:t>
      </w:r>
      <w:r w:rsidRPr="00500A03">
        <w:rPr>
          <w:color w:val="auto"/>
          <w:vertAlign w:val="superscript"/>
          <w:lang w:val="en-GB" w:eastAsia="zh-CN"/>
        </w:rPr>
        <w:t>14</w:t>
      </w:r>
      <w:r w:rsidRPr="00500A03">
        <w:rPr>
          <w:i/>
          <w:color w:val="auto"/>
          <w:szCs w:val="27"/>
          <w:lang w:val="en-GB" w:eastAsia="zh-CN"/>
        </w:rPr>
        <w:t>.</w:t>
      </w:r>
      <w:r w:rsidRPr="00500A03">
        <w:rPr>
          <w:color w:val="auto"/>
          <w:lang w:val="en-GB" w:eastAsia="zh-CN"/>
        </w:rPr>
        <w:t xml:space="preserve"> The majority of these materials exist in the environment of air or </w:t>
      </w:r>
      <w:r>
        <w:rPr>
          <w:color w:val="auto"/>
          <w:lang w:val="en-GB" w:eastAsia="zh-CN"/>
        </w:rPr>
        <w:t xml:space="preserve">an </w:t>
      </w:r>
      <w:r w:rsidRPr="00500A03">
        <w:rPr>
          <w:color w:val="auto"/>
          <w:lang w:val="en-GB" w:eastAsia="zh-CN"/>
        </w:rPr>
        <w:t>assistant gas.</w:t>
      </w:r>
      <w:r w:rsidRPr="00500A03">
        <w:rPr>
          <w:color w:val="auto"/>
          <w:lang w:val="en-GB"/>
        </w:rPr>
        <w:t xml:space="preserve"> </w:t>
      </w:r>
      <w:r w:rsidRPr="00500A03">
        <w:rPr>
          <w:color w:val="auto"/>
          <w:lang w:val="en-GB" w:eastAsia="zh-CN"/>
        </w:rPr>
        <w:t>However, v</w:t>
      </w:r>
      <w:r w:rsidRPr="00500A03">
        <w:rPr>
          <w:color w:val="auto"/>
          <w:lang w:val="en-GB"/>
        </w:rPr>
        <w:t>acuum induction melting</w:t>
      </w:r>
      <w:r w:rsidRPr="00500A03">
        <w:rPr>
          <w:color w:val="auto"/>
          <w:lang w:val="en-GB" w:eastAsia="zh-CN"/>
        </w:rPr>
        <w:t xml:space="preserve"> (VIM) is another good application field of LIBS to realize processing control. A VIM furnace can realize smelting at temperatures higher than 1700 °C for alloy refining; it is the most popular method for refining high</w:t>
      </w:r>
      <w:r>
        <w:rPr>
          <w:color w:val="auto"/>
          <w:lang w:val="en-GB" w:eastAsia="zh-CN"/>
        </w:rPr>
        <w:t>-</w:t>
      </w:r>
      <w:r w:rsidRPr="00500A03">
        <w:rPr>
          <w:color w:val="auto"/>
          <w:lang w:val="en-GB" w:eastAsia="zh-CN"/>
        </w:rPr>
        <w:t>purity metal and alloys such as iron-base or nickel-base alloys, high purity alloys, and clean magnetic alloys. During the course of melting, the pressure in a furnace is always in the region of 1</w:t>
      </w:r>
      <w:r w:rsidR="00D60978">
        <w:rPr>
          <w:color w:val="auto"/>
          <w:lang w:val="en-GB" w:eastAsia="zh-CN"/>
        </w:rPr>
        <w:t>-</w:t>
      </w:r>
      <w:r w:rsidRPr="00500A03">
        <w:rPr>
          <w:color w:val="auto"/>
          <w:lang w:val="en-GB" w:eastAsia="zh-CN"/>
        </w:rPr>
        <w:t>10 Pa, and the c</w:t>
      </w:r>
      <w:r w:rsidRPr="00500A03">
        <w:rPr>
          <w:color w:val="auto"/>
          <w:lang w:val="en-GB"/>
        </w:rPr>
        <w:t>omposition</w:t>
      </w:r>
      <w:r w:rsidRPr="00500A03">
        <w:rPr>
          <w:color w:val="auto"/>
          <w:lang w:val="en-GB" w:eastAsia="zh-CN"/>
        </w:rPr>
        <w:t xml:space="preserve"> of air in the furnace mainly includes the air absorbed on the sample or the inner wall of the furnace and some vaporous oxide or nitride metal. These working situations induce quite different LIBS measurement situations for smelting in air. Here, we report an experimental investigation of</w:t>
      </w:r>
      <w:r w:rsidRPr="00500A03">
        <w:rPr>
          <w:color w:val="auto"/>
          <w:lang w:val="en-GB"/>
        </w:rPr>
        <w:t xml:space="preserve"> the </w:t>
      </w:r>
      <w:r w:rsidRPr="00500A03">
        <w:rPr>
          <w:color w:val="auto"/>
          <w:lang w:val="en-GB" w:eastAsia="zh-CN"/>
        </w:rPr>
        <w:t>analysis of molten alloy</w:t>
      </w:r>
      <w:r w:rsidRPr="00500A03">
        <w:rPr>
          <w:color w:val="auto"/>
          <w:lang w:val="en-GB"/>
        </w:rPr>
        <w:t xml:space="preserve"> </w:t>
      </w:r>
      <w:r w:rsidRPr="00500A03">
        <w:rPr>
          <w:color w:val="auto"/>
          <w:lang w:val="en-GB" w:eastAsia="zh-CN"/>
        </w:rPr>
        <w:t>during the course of VIM by LIBS.</w:t>
      </w:r>
    </w:p>
    <w:p w14:paraId="735FD7C1" w14:textId="77777777" w:rsidR="006767C9" w:rsidRPr="00A27995" w:rsidRDefault="006767C9" w:rsidP="00B056DE">
      <w:pPr>
        <w:widowControl/>
        <w:jc w:val="left"/>
        <w:rPr>
          <w:color w:val="auto"/>
          <w:lang w:eastAsia="zh-CN"/>
        </w:rPr>
      </w:pPr>
    </w:p>
    <w:p w14:paraId="369DBC14" w14:textId="77777777" w:rsidR="00F075E3" w:rsidRPr="00500A03" w:rsidRDefault="00F075E3" w:rsidP="00B056DE">
      <w:pPr>
        <w:widowControl/>
        <w:jc w:val="left"/>
        <w:rPr>
          <w:color w:val="auto"/>
          <w:lang w:val="en-GB" w:eastAsia="zh-CN"/>
        </w:rPr>
      </w:pPr>
      <w:r w:rsidRPr="00500A03">
        <w:rPr>
          <w:color w:val="auto"/>
          <w:lang w:val="en-GB" w:eastAsia="zh-CN"/>
        </w:rPr>
        <w:t xml:space="preserve">An optical window is added to a furnace for laser ablation and radiant light detection. A silica glass with a diameter of 80 mm serves as the window. An emitting laser and gathering </w:t>
      </w:r>
      <w:r>
        <w:rPr>
          <w:color w:val="auto"/>
          <w:lang w:val="en-GB" w:eastAsia="zh-CN"/>
        </w:rPr>
        <w:t xml:space="preserve">of </w:t>
      </w:r>
      <w:r w:rsidRPr="00500A03">
        <w:rPr>
          <w:color w:val="auto"/>
          <w:lang w:val="en-GB" w:eastAsia="zh-CN"/>
        </w:rPr>
        <w:t>radiant light employ the same window; it is a co-axial optical structure that focuses on the same point. The working focal length is approximately 1.8 m, and the focusing length of the experimental setup can be adjusted from 1.5 to 2.5 m.</w:t>
      </w:r>
    </w:p>
    <w:p w14:paraId="66178E2B" w14:textId="77777777" w:rsidR="006767C9" w:rsidRPr="00A27995" w:rsidRDefault="006767C9" w:rsidP="00B056DE">
      <w:pPr>
        <w:widowControl/>
        <w:jc w:val="left"/>
        <w:rPr>
          <w:color w:val="auto"/>
          <w:lang w:eastAsia="zh-CN"/>
        </w:rPr>
      </w:pPr>
    </w:p>
    <w:p w14:paraId="7A42FA93" w14:textId="67918021" w:rsidR="00D65E8A" w:rsidRPr="00F075E3" w:rsidRDefault="00F075E3" w:rsidP="00B056DE">
      <w:pPr>
        <w:widowControl/>
        <w:jc w:val="left"/>
        <w:rPr>
          <w:color w:val="auto"/>
          <w:lang w:val="en-GB"/>
        </w:rPr>
      </w:pPr>
      <w:r w:rsidRPr="00500A03">
        <w:rPr>
          <w:color w:val="auto"/>
          <w:lang w:val="en-GB" w:eastAsia="zh-CN"/>
        </w:rPr>
        <w:lastRenderedPageBreak/>
        <w:t>Based on the practicality of industrial online analysis, precision, repeatability and stability is more important than the l</w:t>
      </w:r>
      <w:r w:rsidRPr="00500A03">
        <w:rPr>
          <w:color w:val="auto"/>
          <w:lang w:val="en-GB"/>
        </w:rPr>
        <w:t>ow limit of detection (LOD)</w:t>
      </w:r>
      <w:r w:rsidRPr="00500A03">
        <w:rPr>
          <w:color w:val="auto"/>
          <w:lang w:val="en-GB" w:eastAsia="zh-CN"/>
        </w:rPr>
        <w:t xml:space="preserve"> during molten alloy ingredient analysis. T</w:t>
      </w:r>
      <w:r w:rsidRPr="00500A03">
        <w:rPr>
          <w:color w:val="auto"/>
          <w:lang w:val="en-GB"/>
        </w:rPr>
        <w:t xml:space="preserve">he technical route of a </w:t>
      </w:r>
      <w:r w:rsidRPr="00500A03">
        <w:rPr>
          <w:color w:val="auto"/>
          <w:lang w:val="en-GB" w:eastAsia="zh-CN"/>
        </w:rPr>
        <w:t>four-channel linear CCD</w:t>
      </w:r>
      <w:r w:rsidRPr="00500A03">
        <w:rPr>
          <w:color w:val="auto"/>
          <w:lang w:val="en-GB"/>
        </w:rPr>
        <w:t xml:space="preserve"> spectrometer</w:t>
      </w:r>
      <w:r w:rsidRPr="00500A03">
        <w:rPr>
          <w:color w:val="auto"/>
          <w:lang w:val="en-GB" w:eastAsia="zh-CN"/>
        </w:rPr>
        <w:t xml:space="preserve"> is chosen, the s</w:t>
      </w:r>
      <w:r w:rsidRPr="00500A03">
        <w:rPr>
          <w:color w:val="auto"/>
          <w:lang w:val="en-GB"/>
        </w:rPr>
        <w:t xml:space="preserve">pectral range </w:t>
      </w:r>
      <w:r w:rsidRPr="00500A03">
        <w:rPr>
          <w:color w:val="auto"/>
          <w:lang w:val="en-GB" w:eastAsia="zh-CN"/>
        </w:rPr>
        <w:t xml:space="preserve">of the spectrometer ranges </w:t>
      </w:r>
      <w:r w:rsidRPr="00500A03">
        <w:rPr>
          <w:color w:val="auto"/>
          <w:lang w:val="en-GB"/>
        </w:rPr>
        <w:t>from 190 to 600</w:t>
      </w:r>
      <w:r w:rsidRPr="00500A03">
        <w:rPr>
          <w:color w:val="auto"/>
          <w:lang w:val="en-GB" w:eastAsia="zh-CN"/>
        </w:rPr>
        <w:t xml:space="preserve"> </w:t>
      </w:r>
      <w:r w:rsidRPr="00500A03">
        <w:rPr>
          <w:color w:val="auto"/>
          <w:lang w:val="en-GB"/>
        </w:rPr>
        <w:t>nm, the resolution is 0.0</w:t>
      </w:r>
      <w:r w:rsidRPr="00500A03">
        <w:rPr>
          <w:color w:val="auto"/>
          <w:lang w:val="en-GB" w:eastAsia="zh-CN"/>
        </w:rPr>
        <w:t xml:space="preserve">6 </w:t>
      </w:r>
      <w:r w:rsidRPr="00500A03">
        <w:rPr>
          <w:color w:val="auto"/>
          <w:lang w:val="en-GB"/>
        </w:rPr>
        <w:t>nm</w:t>
      </w:r>
      <w:r>
        <w:rPr>
          <w:color w:val="auto"/>
          <w:lang w:val="en-GB"/>
        </w:rPr>
        <w:t>,</w:t>
      </w:r>
      <w:r w:rsidRPr="00500A03">
        <w:rPr>
          <w:color w:val="auto"/>
          <w:lang w:val="en-GB" w:eastAsia="zh-CN"/>
        </w:rPr>
        <w:t xml:space="preserve"> and the wavelength is 2</w:t>
      </w:r>
      <w:r w:rsidRPr="00500A03">
        <w:rPr>
          <w:color w:val="auto"/>
          <w:lang w:val="en-GB"/>
        </w:rPr>
        <w:t>00</w:t>
      </w:r>
      <w:r w:rsidRPr="00500A03">
        <w:rPr>
          <w:color w:val="auto"/>
          <w:lang w:val="en-GB" w:eastAsia="zh-CN"/>
        </w:rPr>
        <w:t xml:space="preserve"> </w:t>
      </w:r>
      <w:r w:rsidRPr="00500A03">
        <w:rPr>
          <w:color w:val="auto"/>
          <w:lang w:val="en-GB"/>
        </w:rPr>
        <w:t>nm.</w:t>
      </w:r>
      <w:r w:rsidRPr="00500A03">
        <w:rPr>
          <w:color w:val="auto"/>
          <w:lang w:val="en-GB" w:eastAsia="zh-CN"/>
        </w:rPr>
        <w:t xml:space="preserve"> A laser diode pumped </w:t>
      </w:r>
      <w:r w:rsidRPr="00500A03">
        <w:rPr>
          <w:color w:val="auto"/>
          <w:lang w:val="en-GB"/>
        </w:rPr>
        <w:t xml:space="preserve">Q-switched laser </w:t>
      </w:r>
      <w:r w:rsidRPr="00500A03">
        <w:rPr>
          <w:color w:val="auto"/>
          <w:lang w:val="en-GB" w:eastAsia="zh-CN"/>
        </w:rPr>
        <w:t xml:space="preserve">(constructed </w:t>
      </w:r>
      <w:r w:rsidR="00D60978">
        <w:rPr>
          <w:color w:val="auto"/>
          <w:lang w:val="en-GB" w:eastAsia="zh-CN"/>
        </w:rPr>
        <w:t>in house</w:t>
      </w:r>
      <w:r w:rsidRPr="00500A03">
        <w:rPr>
          <w:color w:val="auto"/>
          <w:lang w:val="en-GB" w:eastAsia="zh-CN"/>
        </w:rPr>
        <w:t xml:space="preserve">) is used </w:t>
      </w:r>
      <w:r w:rsidRPr="00500A03">
        <w:rPr>
          <w:color w:val="auto"/>
          <w:lang w:val="en-GB"/>
        </w:rPr>
        <w:t>to ablate m</w:t>
      </w:r>
      <w:r w:rsidRPr="00500A03">
        <w:rPr>
          <w:color w:val="auto"/>
          <w:lang w:val="en-GB" w:eastAsia="zh-CN"/>
        </w:rPr>
        <w:t>olten alloy</w:t>
      </w:r>
      <w:r w:rsidRPr="00500A03">
        <w:rPr>
          <w:color w:val="auto"/>
          <w:lang w:val="en-GB"/>
        </w:rPr>
        <w:t>, with an</w:t>
      </w:r>
      <w:r w:rsidRPr="00500A03">
        <w:rPr>
          <w:color w:val="auto"/>
          <w:lang w:val="en-GB" w:eastAsia="zh-CN"/>
        </w:rPr>
        <w:t xml:space="preserve"> output energy of 10</w:t>
      </w:r>
      <w:r w:rsidRPr="00500A03">
        <w:rPr>
          <w:color w:val="auto"/>
          <w:lang w:val="en-GB"/>
        </w:rPr>
        <w:t xml:space="preserve">0 </w:t>
      </w:r>
      <w:proofErr w:type="spellStart"/>
      <w:r w:rsidRPr="00500A03">
        <w:rPr>
          <w:color w:val="auto"/>
          <w:lang w:val="en-GB"/>
        </w:rPr>
        <w:t>mJ</w:t>
      </w:r>
      <w:proofErr w:type="spellEnd"/>
      <w:r w:rsidRPr="00500A03">
        <w:rPr>
          <w:color w:val="auto"/>
          <w:lang w:val="en-GB"/>
        </w:rPr>
        <w:t>,</w:t>
      </w:r>
      <w:r w:rsidRPr="00500A03">
        <w:rPr>
          <w:color w:val="auto"/>
          <w:lang w:val="en-GB" w:eastAsia="zh-CN"/>
        </w:rPr>
        <w:t xml:space="preserve"> a frequency of</w:t>
      </w:r>
      <w:r w:rsidRPr="00500A03">
        <w:rPr>
          <w:color w:val="auto"/>
          <w:lang w:val="en-GB"/>
        </w:rPr>
        <w:t xml:space="preserve"> 5 H</w:t>
      </w:r>
      <w:r w:rsidRPr="00500A03">
        <w:rPr>
          <w:color w:val="auto"/>
          <w:lang w:val="en-GB" w:eastAsia="zh-CN"/>
        </w:rPr>
        <w:t xml:space="preserve">z, an FWHM pulse width of 20 ns, and a working wavelength of </w:t>
      </w:r>
      <w:r w:rsidRPr="00500A03">
        <w:rPr>
          <w:color w:val="auto"/>
          <w:lang w:val="en-GB"/>
        </w:rPr>
        <w:t>1064</w:t>
      </w:r>
      <w:r w:rsidRPr="00500A03">
        <w:rPr>
          <w:color w:val="auto"/>
          <w:lang w:val="en-GB" w:eastAsia="zh-CN"/>
        </w:rPr>
        <w:t xml:space="preserve"> </w:t>
      </w:r>
      <w:r w:rsidRPr="00500A03">
        <w:rPr>
          <w:color w:val="auto"/>
          <w:lang w:val="en-GB"/>
        </w:rPr>
        <w:t>nm</w:t>
      </w:r>
      <w:r w:rsidRPr="00500A03">
        <w:rPr>
          <w:color w:val="auto"/>
          <w:lang w:val="en-GB" w:eastAsia="zh-CN"/>
        </w:rPr>
        <w:t xml:space="preserve">. </w:t>
      </w:r>
      <w:r w:rsidRPr="00500A03">
        <w:rPr>
          <w:color w:val="auto"/>
          <w:lang w:val="en-GB"/>
        </w:rPr>
        <w:t>The remaining part w</w:t>
      </w:r>
      <w:r w:rsidRPr="00500A03">
        <w:rPr>
          <w:color w:val="auto"/>
          <w:lang w:val="en-GB" w:eastAsia="zh-CN"/>
        </w:rPr>
        <w:t xml:space="preserve">ill </w:t>
      </w:r>
      <w:r w:rsidRPr="00500A03">
        <w:rPr>
          <w:color w:val="auto"/>
          <w:lang w:val="en-GB"/>
        </w:rPr>
        <w:t>present</w:t>
      </w:r>
      <w:r w:rsidRPr="00500A03">
        <w:rPr>
          <w:color w:val="auto"/>
          <w:lang w:val="en-GB" w:eastAsia="zh-CN"/>
        </w:rPr>
        <w:t xml:space="preserve"> the VIM</w:t>
      </w:r>
      <w:r w:rsidRPr="00500A03">
        <w:rPr>
          <w:color w:val="auto"/>
          <w:lang w:val="en-GB"/>
        </w:rPr>
        <w:t xml:space="preserve"> </w:t>
      </w:r>
      <w:r w:rsidRPr="00500A03">
        <w:rPr>
          <w:color w:val="auto"/>
          <w:lang w:val="en-GB" w:eastAsia="zh-CN"/>
        </w:rPr>
        <w:t>LIBS</w:t>
      </w:r>
      <w:r w:rsidRPr="00500A03">
        <w:rPr>
          <w:color w:val="auto"/>
          <w:lang w:val="en-GB"/>
        </w:rPr>
        <w:t>-</w:t>
      </w:r>
      <w:r>
        <w:rPr>
          <w:color w:val="auto"/>
          <w:lang w:val="en-GB" w:eastAsia="zh-CN"/>
        </w:rPr>
        <w:t>analysing</w:t>
      </w:r>
      <w:r w:rsidRPr="00500A03">
        <w:rPr>
          <w:color w:val="auto"/>
          <w:lang w:val="en-GB" w:eastAsia="zh-CN"/>
        </w:rPr>
        <w:t xml:space="preserve"> </w:t>
      </w:r>
      <w:r w:rsidRPr="00500A03">
        <w:rPr>
          <w:color w:val="auto"/>
          <w:lang w:val="en-GB"/>
        </w:rPr>
        <w:t xml:space="preserve">process and </w:t>
      </w:r>
      <w:r w:rsidRPr="00500A03">
        <w:rPr>
          <w:color w:val="auto"/>
          <w:lang w:val="en-GB" w:eastAsia="zh-CN"/>
        </w:rPr>
        <w:t>live</w:t>
      </w:r>
      <w:r w:rsidRPr="00500A03">
        <w:rPr>
          <w:color w:val="auto"/>
          <w:lang w:val="en-GB"/>
        </w:rPr>
        <w:t xml:space="preserve"> measurement, followed by an introduction of the </w:t>
      </w:r>
      <w:r w:rsidRPr="00500A03">
        <w:rPr>
          <w:color w:val="auto"/>
          <w:lang w:val="en-GB" w:eastAsia="zh-CN"/>
        </w:rPr>
        <w:t xml:space="preserve">data processing </w:t>
      </w:r>
      <w:r w:rsidRPr="00500A03">
        <w:rPr>
          <w:color w:val="auto"/>
          <w:lang w:val="en-GB"/>
        </w:rPr>
        <w:t>re</w:t>
      </w:r>
      <w:r w:rsidRPr="00500A03">
        <w:rPr>
          <w:color w:val="auto"/>
          <w:lang w:val="en-GB" w:eastAsia="zh-CN"/>
        </w:rPr>
        <w:t>sults</w:t>
      </w:r>
      <w:r w:rsidRPr="00500A03">
        <w:rPr>
          <w:color w:val="auto"/>
          <w:lang w:val="en-GB"/>
        </w:rPr>
        <w:t>.</w:t>
      </w:r>
    </w:p>
    <w:p w14:paraId="2BD0B007" w14:textId="77777777" w:rsidR="0047787E" w:rsidRPr="00A27995" w:rsidRDefault="0047787E" w:rsidP="00B056DE">
      <w:pPr>
        <w:widowControl/>
        <w:jc w:val="left"/>
        <w:rPr>
          <w:b/>
          <w:color w:val="auto"/>
          <w:lang w:eastAsia="zh-CN"/>
        </w:rPr>
      </w:pPr>
    </w:p>
    <w:p w14:paraId="3D4CD2F3" w14:textId="236E3A41" w:rsidR="006305D7" w:rsidRDefault="006305D7" w:rsidP="00B056DE">
      <w:pPr>
        <w:widowControl/>
        <w:jc w:val="left"/>
        <w:rPr>
          <w:b/>
          <w:color w:val="auto"/>
        </w:rPr>
      </w:pPr>
      <w:r w:rsidRPr="00A27995">
        <w:rPr>
          <w:b/>
          <w:color w:val="auto"/>
        </w:rPr>
        <w:t>PROTOCOL:</w:t>
      </w:r>
    </w:p>
    <w:p w14:paraId="56BD9585" w14:textId="77777777" w:rsidR="006767C9" w:rsidRPr="00A27995" w:rsidRDefault="006767C9" w:rsidP="00B056DE">
      <w:pPr>
        <w:widowControl/>
        <w:jc w:val="left"/>
        <w:rPr>
          <w:color w:val="auto"/>
        </w:rPr>
      </w:pPr>
    </w:p>
    <w:p w14:paraId="0A804D15" w14:textId="7CBE1CE4" w:rsidR="00B66EAD" w:rsidRDefault="00A326AF" w:rsidP="00B056DE">
      <w:pPr>
        <w:pStyle w:val="a3"/>
        <w:widowControl/>
        <w:numPr>
          <w:ilvl w:val="0"/>
          <w:numId w:val="18"/>
        </w:numPr>
        <w:spacing w:before="0" w:beforeAutospacing="0" w:after="0" w:afterAutospacing="0"/>
        <w:ind w:left="0" w:firstLine="0"/>
        <w:jc w:val="left"/>
        <w:rPr>
          <w:b/>
          <w:color w:val="auto"/>
        </w:rPr>
      </w:pPr>
      <w:r w:rsidRPr="00A27995">
        <w:rPr>
          <w:rFonts w:hint="eastAsia"/>
          <w:b/>
          <w:color w:val="auto"/>
        </w:rPr>
        <w:t>Prepar</w:t>
      </w:r>
      <w:r w:rsidR="006767C9">
        <w:rPr>
          <w:b/>
          <w:color w:val="auto"/>
        </w:rPr>
        <w:t xml:space="preserve">ation of </w:t>
      </w:r>
      <w:r w:rsidR="006767C9" w:rsidRPr="00A27995">
        <w:rPr>
          <w:b/>
          <w:color w:val="auto"/>
        </w:rPr>
        <w:t>Standard Samples</w:t>
      </w:r>
    </w:p>
    <w:p w14:paraId="1D9E47B9" w14:textId="77777777" w:rsidR="006767C9" w:rsidRPr="00A27995" w:rsidRDefault="006767C9" w:rsidP="00B056DE">
      <w:pPr>
        <w:pStyle w:val="a3"/>
        <w:widowControl/>
        <w:spacing w:before="0" w:beforeAutospacing="0" w:after="0" w:afterAutospacing="0"/>
        <w:jc w:val="left"/>
        <w:rPr>
          <w:b/>
          <w:color w:val="auto"/>
        </w:rPr>
      </w:pPr>
    </w:p>
    <w:p w14:paraId="0FF2273D" w14:textId="2810A01F" w:rsidR="00C02C38" w:rsidRPr="00A27995" w:rsidRDefault="00D60978" w:rsidP="00B056DE">
      <w:pPr>
        <w:pStyle w:val="a3"/>
        <w:widowControl/>
        <w:spacing w:before="0" w:beforeAutospacing="0" w:after="0" w:afterAutospacing="0"/>
        <w:jc w:val="left"/>
        <w:rPr>
          <w:color w:val="auto"/>
          <w:lang w:eastAsia="zh-CN"/>
        </w:rPr>
      </w:pPr>
      <w:r>
        <w:rPr>
          <w:color w:val="auto"/>
          <w:lang w:eastAsia="zh-CN"/>
        </w:rPr>
        <w:t>NOTE</w:t>
      </w:r>
      <w:r w:rsidR="00F74CDA" w:rsidRPr="00A27995">
        <w:rPr>
          <w:rFonts w:hint="eastAsia"/>
          <w:color w:val="auto"/>
          <w:lang w:eastAsia="zh-CN"/>
        </w:rPr>
        <w:t xml:space="preserve">: </w:t>
      </w:r>
      <w:r w:rsidR="00BB5784" w:rsidRPr="00A27995">
        <w:rPr>
          <w:rFonts w:hint="eastAsia"/>
          <w:color w:val="auto"/>
          <w:lang w:eastAsia="zh-CN"/>
        </w:rPr>
        <w:t>T</w:t>
      </w:r>
      <w:r w:rsidR="00C02C38" w:rsidRPr="00A27995">
        <w:rPr>
          <w:rFonts w:hint="eastAsia"/>
          <w:color w:val="auto"/>
          <w:lang w:eastAsia="zh-CN"/>
        </w:rPr>
        <w:t xml:space="preserve">his </w:t>
      </w:r>
      <w:r w:rsidR="00F6089B" w:rsidRPr="00A27995">
        <w:rPr>
          <w:rFonts w:hint="eastAsia"/>
          <w:color w:val="auto"/>
          <w:lang w:eastAsia="zh-CN"/>
        </w:rPr>
        <w:t xml:space="preserve">step </w:t>
      </w:r>
      <w:r w:rsidR="00C02C38" w:rsidRPr="00A27995">
        <w:rPr>
          <w:rFonts w:hint="eastAsia"/>
          <w:color w:val="auto"/>
          <w:lang w:eastAsia="zh-CN"/>
        </w:rPr>
        <w:t>is not essential.</w:t>
      </w:r>
    </w:p>
    <w:p w14:paraId="6BA07F34" w14:textId="77777777" w:rsidR="001707BF" w:rsidRPr="00A27995" w:rsidRDefault="001707BF" w:rsidP="00B056DE">
      <w:pPr>
        <w:pStyle w:val="a3"/>
        <w:widowControl/>
        <w:spacing w:before="0" w:beforeAutospacing="0" w:after="0" w:afterAutospacing="0"/>
        <w:jc w:val="left"/>
        <w:rPr>
          <w:color w:val="auto"/>
          <w:lang w:eastAsia="zh-CN"/>
        </w:rPr>
      </w:pPr>
    </w:p>
    <w:p w14:paraId="5BA09B1C" w14:textId="279AEE4A" w:rsidR="002A36C6" w:rsidRPr="00A27995" w:rsidRDefault="00F075E3" w:rsidP="00B056DE">
      <w:pPr>
        <w:pStyle w:val="a3"/>
        <w:widowControl/>
        <w:numPr>
          <w:ilvl w:val="1"/>
          <w:numId w:val="18"/>
        </w:numPr>
        <w:spacing w:before="0" w:beforeAutospacing="0" w:after="0" w:afterAutospacing="0"/>
        <w:ind w:left="0" w:firstLine="0"/>
        <w:jc w:val="left"/>
        <w:rPr>
          <w:color w:val="auto"/>
          <w:lang w:eastAsia="zh-CN"/>
        </w:rPr>
      </w:pPr>
      <w:r w:rsidRPr="00500A03">
        <w:rPr>
          <w:color w:val="auto"/>
          <w:lang w:val="en-GB" w:eastAsia="zh-CN"/>
        </w:rPr>
        <w:t>Prepare raw material (</w:t>
      </w:r>
      <w:r w:rsidRPr="00500A03">
        <w:rPr>
          <w:b/>
          <w:color w:val="auto"/>
          <w:lang w:val="en-GB" w:eastAsia="zh-CN"/>
        </w:rPr>
        <w:t>Table 1</w:t>
      </w:r>
      <w:r w:rsidRPr="00500A03">
        <w:rPr>
          <w:color w:val="auto"/>
          <w:lang w:val="en-GB" w:eastAsia="zh-CN"/>
        </w:rPr>
        <w:t xml:space="preserve">). To make a 100 kg </w:t>
      </w:r>
      <w:r w:rsidR="00826DFE">
        <w:rPr>
          <w:color w:val="auto"/>
          <w:lang w:val="en-GB" w:eastAsia="zh-CN"/>
        </w:rPr>
        <w:t xml:space="preserve">of </w:t>
      </w:r>
      <w:r w:rsidRPr="00500A03">
        <w:rPr>
          <w:color w:val="auto"/>
          <w:lang w:val="en-GB" w:eastAsia="zh-CN"/>
        </w:rPr>
        <w:t xml:space="preserve">sample #1, add 12.82 kg of Cr, 3.39 kg of Mo, 4.79 kg of Al, 1.00 kg of Ti, 0.60 kg of Cu, and approximately </w:t>
      </w:r>
      <w:r w:rsidR="003237DC">
        <w:rPr>
          <w:rFonts w:hint="eastAsia"/>
          <w:color w:val="auto"/>
          <w:lang w:val="en-GB" w:eastAsia="zh-CN"/>
        </w:rPr>
        <w:t>77</w:t>
      </w:r>
      <w:r w:rsidRPr="00500A03">
        <w:rPr>
          <w:color w:val="auto"/>
          <w:lang w:val="en-GB" w:eastAsia="zh-CN"/>
        </w:rPr>
        <w:t>.</w:t>
      </w:r>
      <w:r w:rsidR="003237DC">
        <w:rPr>
          <w:rFonts w:hint="eastAsia"/>
          <w:color w:val="auto"/>
          <w:lang w:val="en-GB" w:eastAsia="zh-CN"/>
        </w:rPr>
        <w:t>4</w:t>
      </w:r>
      <w:r w:rsidRPr="00500A03">
        <w:rPr>
          <w:color w:val="auto"/>
          <w:lang w:val="en-GB" w:eastAsia="zh-CN"/>
        </w:rPr>
        <w:t xml:space="preserve"> kg of Ni to the crucible. During the melting process, some elements will be burned. The final ingredient is determined by the melting temperature, melting duration, and other working parameters. The ingredient test shows the quantity of each element inside the alloys.</w:t>
      </w:r>
    </w:p>
    <w:p w14:paraId="073CECD3" w14:textId="77777777" w:rsidR="001707BF" w:rsidRPr="00A27995" w:rsidRDefault="001707BF" w:rsidP="00B056DE">
      <w:pPr>
        <w:pStyle w:val="a3"/>
        <w:widowControl/>
        <w:spacing w:before="0" w:beforeAutospacing="0" w:after="0" w:afterAutospacing="0"/>
        <w:jc w:val="left"/>
        <w:rPr>
          <w:color w:val="auto"/>
          <w:lang w:eastAsia="zh-CN"/>
        </w:rPr>
      </w:pPr>
    </w:p>
    <w:p w14:paraId="0BEFCA9E" w14:textId="63190A29" w:rsidR="007A752E" w:rsidRPr="00A27995" w:rsidRDefault="00826DFE" w:rsidP="00B056DE">
      <w:pPr>
        <w:pStyle w:val="a3"/>
        <w:widowControl/>
        <w:numPr>
          <w:ilvl w:val="1"/>
          <w:numId w:val="18"/>
        </w:numPr>
        <w:spacing w:before="0" w:beforeAutospacing="0" w:after="0" w:afterAutospacing="0"/>
        <w:ind w:left="0" w:firstLine="0"/>
        <w:jc w:val="left"/>
        <w:rPr>
          <w:color w:val="auto"/>
        </w:rPr>
      </w:pPr>
      <w:r>
        <w:rPr>
          <w:color w:val="auto"/>
          <w:lang w:val="en-GB"/>
        </w:rPr>
        <w:t>Perform v</w:t>
      </w:r>
      <w:r w:rsidR="00F075E3" w:rsidRPr="00500A03">
        <w:rPr>
          <w:color w:val="auto"/>
          <w:lang w:val="en-GB"/>
        </w:rPr>
        <w:t>acuum induction melting</w:t>
      </w:r>
      <w:r>
        <w:rPr>
          <w:color w:val="auto"/>
          <w:lang w:val="en-GB"/>
        </w:rPr>
        <w:t xml:space="preserve"> at</w:t>
      </w:r>
      <w:r w:rsidR="00F075E3" w:rsidRPr="00500A03">
        <w:rPr>
          <w:color w:val="auto"/>
          <w:lang w:val="en-GB" w:eastAsia="zh-CN"/>
        </w:rPr>
        <w:t xml:space="preserve"> approximately 1700 </w:t>
      </w:r>
      <w:r w:rsidR="00D60978">
        <w:rPr>
          <w:color w:val="auto"/>
          <w:lang w:val="en-GB" w:eastAsia="zh-CN"/>
        </w:rPr>
        <w:t>°</w:t>
      </w:r>
      <w:r w:rsidR="00F075E3" w:rsidRPr="00500A03">
        <w:rPr>
          <w:color w:val="auto"/>
          <w:lang w:val="en-GB" w:eastAsia="zh-CN"/>
        </w:rPr>
        <w:t>C</w:t>
      </w:r>
      <w:r>
        <w:rPr>
          <w:color w:val="auto"/>
          <w:lang w:val="en-GB" w:eastAsia="zh-CN"/>
        </w:rPr>
        <w:t xml:space="preserve"> for</w:t>
      </w:r>
      <w:r w:rsidR="00F075E3" w:rsidRPr="00500A03">
        <w:rPr>
          <w:color w:val="auto"/>
          <w:lang w:val="en-GB" w:eastAsia="zh-CN"/>
        </w:rPr>
        <w:t xml:space="preserve"> approximately 45 </w:t>
      </w:r>
      <w:r>
        <w:rPr>
          <w:color w:val="auto"/>
          <w:lang w:val="en-GB" w:eastAsia="zh-CN"/>
        </w:rPr>
        <w:t>min</w:t>
      </w:r>
      <w:r w:rsidR="00F075E3" w:rsidRPr="00500A03">
        <w:rPr>
          <w:color w:val="auto"/>
          <w:lang w:val="en-GB" w:eastAsia="zh-CN"/>
        </w:rPr>
        <w:t xml:space="preserve"> for each standard sample. The furnace used to make standard samples can melt approximately 100 </w:t>
      </w:r>
      <w:r>
        <w:rPr>
          <w:color w:val="auto"/>
          <w:lang w:val="en-GB" w:eastAsia="zh-CN"/>
        </w:rPr>
        <w:t>kg</w:t>
      </w:r>
      <w:r w:rsidR="00F075E3" w:rsidRPr="00500A03">
        <w:rPr>
          <w:color w:val="auto"/>
          <w:lang w:val="en-GB" w:eastAsia="zh-CN"/>
        </w:rPr>
        <w:t xml:space="preserve"> alloys each time for 2 sets of standard samples.</w:t>
      </w:r>
    </w:p>
    <w:p w14:paraId="5B044026" w14:textId="77777777" w:rsidR="001707BF" w:rsidRPr="00A27995" w:rsidRDefault="001707BF" w:rsidP="00B056DE">
      <w:pPr>
        <w:pStyle w:val="a3"/>
        <w:widowControl/>
        <w:spacing w:before="0" w:beforeAutospacing="0" w:after="0" w:afterAutospacing="0"/>
        <w:jc w:val="left"/>
        <w:rPr>
          <w:color w:val="auto"/>
        </w:rPr>
      </w:pPr>
    </w:p>
    <w:p w14:paraId="1A4F7586" w14:textId="2309A6A5" w:rsidR="00597533" w:rsidRPr="00A27995" w:rsidRDefault="00F075E3" w:rsidP="00B056DE">
      <w:pPr>
        <w:pStyle w:val="a3"/>
        <w:widowControl/>
        <w:numPr>
          <w:ilvl w:val="1"/>
          <w:numId w:val="18"/>
        </w:numPr>
        <w:spacing w:before="0" w:beforeAutospacing="0" w:after="0" w:afterAutospacing="0"/>
        <w:ind w:left="0" w:firstLine="0"/>
        <w:jc w:val="left"/>
        <w:rPr>
          <w:color w:val="auto"/>
          <w:lang w:eastAsia="zh-CN"/>
        </w:rPr>
      </w:pPr>
      <w:r w:rsidRPr="00500A03">
        <w:rPr>
          <w:color w:val="auto"/>
          <w:lang w:val="en-GB"/>
        </w:rPr>
        <w:t>Pour all</w:t>
      </w:r>
      <w:r w:rsidRPr="00500A03">
        <w:rPr>
          <w:color w:val="auto"/>
          <w:lang w:val="en-GB" w:eastAsia="zh-CN"/>
        </w:rPr>
        <w:t xml:space="preserve"> </w:t>
      </w:r>
      <w:r w:rsidRPr="00500A03">
        <w:rPr>
          <w:color w:val="auto"/>
          <w:lang w:val="en-GB"/>
        </w:rPr>
        <w:t xml:space="preserve">molten </w:t>
      </w:r>
      <w:r w:rsidRPr="00500A03">
        <w:rPr>
          <w:color w:val="auto"/>
          <w:lang w:val="en-GB" w:eastAsia="zh-CN"/>
        </w:rPr>
        <w:t xml:space="preserve">liquid </w:t>
      </w:r>
      <w:r w:rsidRPr="00500A03">
        <w:rPr>
          <w:color w:val="auto"/>
          <w:lang w:val="en-GB"/>
        </w:rPr>
        <w:t xml:space="preserve">steel into a </w:t>
      </w:r>
      <w:r w:rsidRPr="00500A03">
        <w:rPr>
          <w:color w:val="auto"/>
          <w:lang w:val="en-GB" w:eastAsia="zh-CN"/>
        </w:rPr>
        <w:t xml:space="preserve">sticky </w:t>
      </w:r>
      <w:proofErr w:type="spellStart"/>
      <w:r w:rsidR="00826DFE" w:rsidRPr="00500A03">
        <w:rPr>
          <w:color w:val="auto"/>
          <w:lang w:val="en-GB"/>
        </w:rPr>
        <w:t>mold</w:t>
      </w:r>
      <w:proofErr w:type="spellEnd"/>
      <w:r w:rsidRPr="00500A03">
        <w:rPr>
          <w:color w:val="auto"/>
          <w:lang w:val="en-GB" w:eastAsia="zh-CN"/>
        </w:rPr>
        <w:t xml:space="preserve"> to make standard samples</w:t>
      </w:r>
      <w:r w:rsidRPr="00500A03">
        <w:rPr>
          <w:color w:val="auto"/>
          <w:lang w:val="en-GB"/>
        </w:rPr>
        <w:t xml:space="preserve">, and </w:t>
      </w:r>
      <w:r w:rsidRPr="00500A03">
        <w:rPr>
          <w:color w:val="auto"/>
          <w:lang w:val="en-GB" w:eastAsia="zh-CN"/>
        </w:rPr>
        <w:t xml:space="preserve">naturally </w:t>
      </w:r>
      <w:r w:rsidRPr="00500A03">
        <w:rPr>
          <w:color w:val="auto"/>
          <w:lang w:val="en-GB"/>
        </w:rPr>
        <w:t xml:space="preserve">cool for at least 4 </w:t>
      </w:r>
      <w:r w:rsidR="00826DFE">
        <w:rPr>
          <w:color w:val="auto"/>
          <w:lang w:val="en-GB"/>
        </w:rPr>
        <w:t>h</w:t>
      </w:r>
      <w:r w:rsidRPr="00500A03">
        <w:rPr>
          <w:color w:val="auto"/>
          <w:lang w:val="en-GB"/>
        </w:rPr>
        <w:t>.</w:t>
      </w:r>
      <w:r w:rsidRPr="00500A03">
        <w:rPr>
          <w:color w:val="auto"/>
          <w:lang w:val="en-GB" w:eastAsia="zh-CN"/>
        </w:rPr>
        <w:t xml:space="preserve"> The size of the standard samples is determined by the furnace in the experiment. </w:t>
      </w:r>
      <w:r w:rsidR="00826DFE">
        <w:rPr>
          <w:color w:val="auto"/>
          <w:lang w:val="en-GB" w:eastAsia="zh-CN"/>
        </w:rPr>
        <w:t>Use r</w:t>
      </w:r>
      <w:r w:rsidRPr="00500A03">
        <w:rPr>
          <w:color w:val="auto"/>
          <w:lang w:val="en-GB" w:eastAsia="zh-CN"/>
        </w:rPr>
        <w:t>od-shaped standard samples in the experiments</w:t>
      </w:r>
      <w:r w:rsidR="00826DFE">
        <w:rPr>
          <w:color w:val="auto"/>
          <w:lang w:val="en-GB" w:eastAsia="zh-CN"/>
        </w:rPr>
        <w:t xml:space="preserve"> with a rod</w:t>
      </w:r>
      <w:r w:rsidRPr="00500A03">
        <w:rPr>
          <w:color w:val="auto"/>
          <w:lang w:val="en-GB" w:eastAsia="zh-CN"/>
        </w:rPr>
        <w:t xml:space="preserve"> diameter </w:t>
      </w:r>
      <w:r w:rsidR="00826DFE">
        <w:rPr>
          <w:color w:val="auto"/>
          <w:lang w:val="en-GB" w:eastAsia="zh-CN"/>
        </w:rPr>
        <w:t xml:space="preserve">of </w:t>
      </w:r>
      <w:r w:rsidRPr="00500A03">
        <w:rPr>
          <w:color w:val="auto"/>
          <w:lang w:val="en-GB" w:eastAsia="zh-CN"/>
        </w:rPr>
        <w:t>100 mm. The shape of the crucible in the furnace is a frustum cone with a cup-like container. The diameter of the rim is 150 mm, the bottom is 100 mm, and the depth is 200 mm. Chunked standard samples can also be employed.</w:t>
      </w:r>
    </w:p>
    <w:p w14:paraId="0FAC35FB" w14:textId="77777777" w:rsidR="001707BF" w:rsidRPr="00A27995" w:rsidRDefault="001707BF" w:rsidP="00B056DE">
      <w:pPr>
        <w:pStyle w:val="a3"/>
        <w:widowControl/>
        <w:spacing w:before="0" w:beforeAutospacing="0" w:after="0" w:afterAutospacing="0"/>
        <w:jc w:val="left"/>
        <w:rPr>
          <w:color w:val="auto"/>
          <w:lang w:eastAsia="zh-CN"/>
        </w:rPr>
      </w:pPr>
    </w:p>
    <w:p w14:paraId="39A351C8" w14:textId="4AE11D78" w:rsidR="00A4749D" w:rsidRPr="00A27995" w:rsidRDefault="00F075E3" w:rsidP="00B056DE">
      <w:pPr>
        <w:pStyle w:val="a3"/>
        <w:widowControl/>
        <w:numPr>
          <w:ilvl w:val="1"/>
          <w:numId w:val="18"/>
        </w:numPr>
        <w:spacing w:before="0" w:beforeAutospacing="0" w:after="0" w:afterAutospacing="0"/>
        <w:ind w:left="0" w:firstLine="0"/>
        <w:jc w:val="left"/>
        <w:rPr>
          <w:color w:val="auto"/>
          <w:lang w:eastAsia="zh-CN"/>
        </w:rPr>
      </w:pPr>
      <w:r w:rsidRPr="00500A03">
        <w:rPr>
          <w:color w:val="auto"/>
          <w:lang w:val="en-GB"/>
        </w:rPr>
        <w:t>Use an electric saw to cut standard samples for the experiment. The l</w:t>
      </w:r>
      <w:r w:rsidRPr="00500A03">
        <w:rPr>
          <w:color w:val="auto"/>
          <w:lang w:val="en-GB" w:eastAsia="zh-CN"/>
        </w:rPr>
        <w:t xml:space="preserve">ength of the standard rod sample is determined by the furnace. </w:t>
      </w:r>
      <w:r w:rsidR="00826DFE">
        <w:rPr>
          <w:color w:val="auto"/>
          <w:lang w:val="en-GB" w:eastAsia="zh-CN"/>
        </w:rPr>
        <w:t>Use a</w:t>
      </w:r>
      <w:r w:rsidRPr="00500A03">
        <w:rPr>
          <w:color w:val="auto"/>
          <w:lang w:val="en-GB" w:eastAsia="zh-CN"/>
        </w:rPr>
        <w:t xml:space="preserve"> l</w:t>
      </w:r>
      <w:r w:rsidRPr="00500A03">
        <w:rPr>
          <w:color w:val="auto"/>
          <w:lang w:val="en-GB"/>
        </w:rPr>
        <w:t>ength of 150</w:t>
      </w:r>
      <w:r w:rsidRPr="00500A03">
        <w:rPr>
          <w:color w:val="auto"/>
          <w:lang w:val="en-GB" w:eastAsia="zh-CN"/>
        </w:rPr>
        <w:t xml:space="preserve"> </w:t>
      </w:r>
      <w:r w:rsidRPr="00500A03">
        <w:rPr>
          <w:color w:val="auto"/>
          <w:lang w:val="en-GB"/>
        </w:rPr>
        <w:t>mm</w:t>
      </w:r>
      <w:r w:rsidRPr="00500A03">
        <w:rPr>
          <w:color w:val="auto"/>
          <w:lang w:val="en-GB" w:eastAsia="zh-CN"/>
        </w:rPr>
        <w:t xml:space="preserve"> for the experimental smelting system</w:t>
      </w:r>
      <w:r w:rsidRPr="00500A03">
        <w:rPr>
          <w:color w:val="auto"/>
          <w:lang w:val="en-GB"/>
        </w:rPr>
        <w:t>.</w:t>
      </w:r>
      <w:r w:rsidRPr="00500A03">
        <w:rPr>
          <w:color w:val="auto"/>
          <w:lang w:val="en-GB" w:eastAsia="zh-CN"/>
        </w:rPr>
        <w:t xml:space="preserve"> Melt a piece of the samples for each experiment.</w:t>
      </w:r>
    </w:p>
    <w:p w14:paraId="722DA059" w14:textId="77777777" w:rsidR="001707BF" w:rsidRPr="00A27995" w:rsidRDefault="001707BF" w:rsidP="00B056DE">
      <w:pPr>
        <w:pStyle w:val="a3"/>
        <w:widowControl/>
        <w:spacing w:before="0" w:beforeAutospacing="0" w:after="0" w:afterAutospacing="0"/>
        <w:jc w:val="left"/>
        <w:rPr>
          <w:color w:val="auto"/>
          <w:lang w:eastAsia="zh-CN"/>
        </w:rPr>
      </w:pPr>
    </w:p>
    <w:p w14:paraId="1D73F2A4" w14:textId="2EEEE7F9" w:rsidR="00597533" w:rsidRPr="00A27995" w:rsidRDefault="00F075E3" w:rsidP="00B056DE">
      <w:pPr>
        <w:pStyle w:val="a3"/>
        <w:widowControl/>
        <w:numPr>
          <w:ilvl w:val="1"/>
          <w:numId w:val="18"/>
        </w:numPr>
        <w:spacing w:before="0" w:beforeAutospacing="0" w:after="0" w:afterAutospacing="0"/>
        <w:ind w:left="0" w:firstLine="0"/>
        <w:jc w:val="left"/>
        <w:rPr>
          <w:color w:val="auto"/>
          <w:lang w:eastAsia="zh-CN"/>
        </w:rPr>
      </w:pPr>
      <w:r w:rsidRPr="00500A03">
        <w:rPr>
          <w:color w:val="auto"/>
          <w:lang w:val="en-GB" w:eastAsia="zh-CN"/>
        </w:rPr>
        <w:t>Repeat these steps and make all standard samples. Ten samples are employed in this experiment.</w:t>
      </w:r>
    </w:p>
    <w:p w14:paraId="0D3907AF" w14:textId="77777777" w:rsidR="001707BF" w:rsidRPr="00A27995" w:rsidRDefault="001707BF" w:rsidP="00B056DE">
      <w:pPr>
        <w:pStyle w:val="a3"/>
        <w:widowControl/>
        <w:spacing w:before="0" w:beforeAutospacing="0" w:after="0" w:afterAutospacing="0"/>
        <w:jc w:val="left"/>
        <w:rPr>
          <w:color w:val="auto"/>
          <w:lang w:eastAsia="zh-CN"/>
        </w:rPr>
      </w:pPr>
    </w:p>
    <w:p w14:paraId="178F1FDB" w14:textId="732F873C" w:rsidR="00B66EAD" w:rsidRDefault="00A326AF" w:rsidP="00B056DE">
      <w:pPr>
        <w:pStyle w:val="a3"/>
        <w:widowControl/>
        <w:numPr>
          <w:ilvl w:val="0"/>
          <w:numId w:val="18"/>
        </w:numPr>
        <w:spacing w:before="0" w:beforeAutospacing="0" w:after="0" w:afterAutospacing="0"/>
        <w:ind w:left="0" w:firstLine="0"/>
        <w:jc w:val="left"/>
        <w:rPr>
          <w:b/>
          <w:color w:val="auto"/>
        </w:rPr>
      </w:pPr>
      <w:r w:rsidRPr="00A27995">
        <w:rPr>
          <w:rFonts w:hint="eastAsia"/>
          <w:b/>
          <w:color w:val="auto"/>
        </w:rPr>
        <w:t xml:space="preserve">Test </w:t>
      </w:r>
      <w:r w:rsidR="00826DFE" w:rsidRPr="00A27995">
        <w:rPr>
          <w:b/>
          <w:color w:val="auto"/>
        </w:rPr>
        <w:t xml:space="preserve">Ingredient </w:t>
      </w:r>
      <w:r w:rsidR="00826DFE">
        <w:rPr>
          <w:b/>
          <w:color w:val="auto"/>
        </w:rPr>
        <w:t>o</w:t>
      </w:r>
      <w:r w:rsidR="00826DFE" w:rsidRPr="00A27995">
        <w:rPr>
          <w:b/>
          <w:color w:val="auto"/>
        </w:rPr>
        <w:t>f Standard Alloy Samples</w:t>
      </w:r>
    </w:p>
    <w:p w14:paraId="3394532C" w14:textId="77777777" w:rsidR="006767C9" w:rsidRPr="00A27995" w:rsidRDefault="006767C9" w:rsidP="00B056DE">
      <w:pPr>
        <w:pStyle w:val="a3"/>
        <w:widowControl/>
        <w:spacing w:before="0" w:beforeAutospacing="0" w:after="0" w:afterAutospacing="0"/>
        <w:jc w:val="left"/>
        <w:rPr>
          <w:b/>
          <w:color w:val="auto"/>
        </w:rPr>
      </w:pPr>
    </w:p>
    <w:p w14:paraId="107C03C3" w14:textId="2289FE8A" w:rsidR="004546AA" w:rsidRDefault="00826DFE" w:rsidP="00B056DE">
      <w:pPr>
        <w:pStyle w:val="ae"/>
        <w:widowControl/>
        <w:numPr>
          <w:ilvl w:val="1"/>
          <w:numId w:val="18"/>
        </w:numPr>
        <w:ind w:left="0" w:firstLine="0"/>
        <w:contextualSpacing w:val="0"/>
        <w:jc w:val="left"/>
        <w:rPr>
          <w:color w:val="auto"/>
          <w:lang w:val="en-GB" w:eastAsia="zh-CN"/>
        </w:rPr>
      </w:pPr>
      <w:r>
        <w:rPr>
          <w:color w:val="auto"/>
          <w:lang w:val="en-GB" w:eastAsia="zh-CN"/>
        </w:rPr>
        <w:t>Use a</w:t>
      </w:r>
      <w:r w:rsidR="004546AA" w:rsidRPr="00500A03">
        <w:rPr>
          <w:color w:val="auto"/>
          <w:lang w:val="en-GB" w:eastAsia="zh-CN"/>
        </w:rPr>
        <w:t xml:space="preserve"> c</w:t>
      </w:r>
      <w:r w:rsidR="004546AA" w:rsidRPr="00500A03">
        <w:rPr>
          <w:color w:val="auto"/>
          <w:lang w:val="en-GB"/>
        </w:rPr>
        <w:t xml:space="preserve">hemical analysis </w:t>
      </w:r>
      <w:r w:rsidR="004546AA" w:rsidRPr="00500A03">
        <w:rPr>
          <w:color w:val="auto"/>
          <w:lang w:val="en-GB" w:eastAsia="zh-CN"/>
        </w:rPr>
        <w:t>method to test the c</w:t>
      </w:r>
      <w:r w:rsidR="004546AA" w:rsidRPr="00500A03">
        <w:rPr>
          <w:color w:val="auto"/>
          <w:lang w:val="en-GB"/>
        </w:rPr>
        <w:t>omposition</w:t>
      </w:r>
      <w:r w:rsidR="004546AA" w:rsidRPr="00500A03">
        <w:rPr>
          <w:color w:val="auto"/>
          <w:lang w:val="en-GB" w:eastAsia="zh-CN"/>
        </w:rPr>
        <w:t xml:space="preserve"> of all s</w:t>
      </w:r>
      <w:r w:rsidR="004546AA" w:rsidRPr="00500A03">
        <w:rPr>
          <w:color w:val="auto"/>
          <w:lang w:val="en-GB"/>
        </w:rPr>
        <w:t>tandard alloy samples</w:t>
      </w:r>
      <w:r w:rsidR="004546AA" w:rsidRPr="00500A03">
        <w:rPr>
          <w:color w:val="auto"/>
          <w:lang w:val="en-GB" w:eastAsia="zh-CN"/>
        </w:rPr>
        <w:t xml:space="preserve">. </w:t>
      </w:r>
      <w:r>
        <w:rPr>
          <w:color w:val="auto"/>
          <w:lang w:val="en-GB" w:eastAsia="zh-CN"/>
        </w:rPr>
        <w:t>Test a</w:t>
      </w:r>
      <w:r w:rsidR="004546AA" w:rsidRPr="00500A03">
        <w:rPr>
          <w:color w:val="auto"/>
          <w:lang w:val="en-GB" w:eastAsia="zh-CN"/>
        </w:rPr>
        <w:t>ll elements in each sample.</w:t>
      </w:r>
    </w:p>
    <w:p w14:paraId="14FB4B44" w14:textId="77777777" w:rsidR="00826DFE" w:rsidRPr="00500A03" w:rsidRDefault="00826DFE" w:rsidP="00B056DE">
      <w:pPr>
        <w:pStyle w:val="ae"/>
        <w:widowControl/>
        <w:ind w:left="0"/>
        <w:contextualSpacing w:val="0"/>
        <w:jc w:val="left"/>
        <w:rPr>
          <w:color w:val="auto"/>
          <w:lang w:val="en-GB" w:eastAsia="zh-CN"/>
        </w:rPr>
      </w:pPr>
    </w:p>
    <w:p w14:paraId="02CF80E2" w14:textId="4B8B3F2E" w:rsidR="00E812D8" w:rsidRPr="00A27995" w:rsidRDefault="00826DFE" w:rsidP="00B056DE">
      <w:pPr>
        <w:pStyle w:val="ae"/>
        <w:widowControl/>
        <w:ind w:left="0"/>
        <w:contextualSpacing w:val="0"/>
        <w:jc w:val="left"/>
        <w:rPr>
          <w:color w:val="auto"/>
          <w:lang w:eastAsia="zh-CN"/>
        </w:rPr>
      </w:pPr>
      <w:r>
        <w:rPr>
          <w:color w:val="auto"/>
          <w:lang w:val="en-GB" w:eastAsia="zh-CN"/>
        </w:rPr>
        <w:lastRenderedPageBreak/>
        <w:t xml:space="preserve">NOTE: </w:t>
      </w:r>
      <w:r w:rsidR="004546AA" w:rsidRPr="00500A03">
        <w:rPr>
          <w:color w:val="auto"/>
          <w:lang w:val="en-GB" w:eastAsia="zh-CN"/>
        </w:rPr>
        <w:t>We strongly recommend sending these samples to an authority organization</w:t>
      </w:r>
      <w:r w:rsidR="004546AA" w:rsidRPr="00500A03">
        <w:rPr>
          <w:color w:val="auto"/>
          <w:lang w:val="en-GB"/>
        </w:rPr>
        <w:t xml:space="preserve"> </w:t>
      </w:r>
      <w:r w:rsidR="004546AA" w:rsidRPr="00500A03">
        <w:rPr>
          <w:color w:val="auto"/>
          <w:lang w:val="en-GB" w:eastAsia="zh-CN"/>
        </w:rPr>
        <w:t xml:space="preserve">to perform the analysis. These samples are sent to the Central Iron &amp; Steel Research Institute of China for the ingredients test. The test results for these samples are listed in </w:t>
      </w:r>
      <w:r w:rsidR="004546AA" w:rsidRPr="00500A03">
        <w:rPr>
          <w:b/>
          <w:color w:val="auto"/>
          <w:lang w:val="en-GB" w:eastAsia="zh-CN"/>
        </w:rPr>
        <w:t>Table 2</w:t>
      </w:r>
      <w:r w:rsidR="004546AA" w:rsidRPr="00500A03">
        <w:rPr>
          <w:color w:val="auto"/>
          <w:lang w:val="en-GB" w:eastAsia="zh-CN"/>
        </w:rPr>
        <w:t>.</w:t>
      </w:r>
    </w:p>
    <w:p w14:paraId="74A5B8A4" w14:textId="77777777" w:rsidR="001707BF" w:rsidRPr="00A27995" w:rsidRDefault="001707BF" w:rsidP="00B056DE">
      <w:pPr>
        <w:pStyle w:val="ae"/>
        <w:widowControl/>
        <w:ind w:left="0"/>
        <w:contextualSpacing w:val="0"/>
        <w:jc w:val="left"/>
        <w:rPr>
          <w:color w:val="auto"/>
          <w:lang w:eastAsia="zh-CN"/>
        </w:rPr>
      </w:pPr>
    </w:p>
    <w:p w14:paraId="48FD3CD7" w14:textId="29440CB4" w:rsidR="00A75674" w:rsidRDefault="00B7306C" w:rsidP="00B056DE">
      <w:pPr>
        <w:pStyle w:val="a3"/>
        <w:widowControl/>
        <w:numPr>
          <w:ilvl w:val="0"/>
          <w:numId w:val="18"/>
        </w:numPr>
        <w:spacing w:before="0" w:beforeAutospacing="0" w:after="0" w:afterAutospacing="0"/>
        <w:ind w:left="0" w:firstLine="0"/>
        <w:jc w:val="left"/>
        <w:rPr>
          <w:b/>
          <w:color w:val="auto"/>
        </w:rPr>
      </w:pPr>
      <w:r w:rsidRPr="00A27995">
        <w:rPr>
          <w:rFonts w:hint="eastAsia"/>
          <w:b/>
          <w:color w:val="auto"/>
        </w:rPr>
        <w:t xml:space="preserve">Smelt </w:t>
      </w:r>
      <w:r w:rsidR="00826DFE">
        <w:rPr>
          <w:b/>
          <w:color w:val="auto"/>
        </w:rPr>
        <w:t>S</w:t>
      </w:r>
      <w:r w:rsidR="00A75674" w:rsidRPr="00A27995">
        <w:rPr>
          <w:rFonts w:hint="eastAsia"/>
          <w:b/>
          <w:color w:val="auto"/>
        </w:rPr>
        <w:t>amples</w:t>
      </w:r>
    </w:p>
    <w:p w14:paraId="70760E0D" w14:textId="77777777" w:rsidR="00826DFE" w:rsidRDefault="00826DFE" w:rsidP="00B056DE">
      <w:pPr>
        <w:pStyle w:val="a3"/>
        <w:widowControl/>
        <w:spacing w:before="0" w:beforeAutospacing="0" w:after="0" w:afterAutospacing="0"/>
        <w:jc w:val="left"/>
        <w:rPr>
          <w:b/>
          <w:color w:val="auto"/>
        </w:rPr>
      </w:pPr>
    </w:p>
    <w:p w14:paraId="14A966EA" w14:textId="77777777" w:rsidR="001707BF" w:rsidRPr="00A27995" w:rsidRDefault="001707BF" w:rsidP="00B056DE">
      <w:pPr>
        <w:widowControl/>
        <w:jc w:val="left"/>
        <w:rPr>
          <w:b/>
          <w:vanish/>
          <w:color w:val="auto"/>
          <w:lang w:eastAsia="zh-CN"/>
        </w:rPr>
      </w:pPr>
    </w:p>
    <w:p w14:paraId="487BA330" w14:textId="27580276" w:rsidR="00327389" w:rsidRPr="00A27995" w:rsidRDefault="004546AA" w:rsidP="00B056DE">
      <w:pPr>
        <w:pStyle w:val="a3"/>
        <w:widowControl/>
        <w:numPr>
          <w:ilvl w:val="1"/>
          <w:numId w:val="18"/>
        </w:numPr>
        <w:spacing w:before="0" w:beforeAutospacing="0" w:after="0" w:afterAutospacing="0"/>
        <w:ind w:left="0" w:firstLine="0"/>
        <w:jc w:val="left"/>
        <w:rPr>
          <w:color w:val="auto"/>
          <w:lang w:eastAsia="zh-CN"/>
        </w:rPr>
      </w:pPr>
      <w:r w:rsidRPr="00500A03">
        <w:rPr>
          <w:color w:val="auto"/>
          <w:lang w:val="en-GB" w:eastAsia="zh-CN"/>
        </w:rPr>
        <w:t>Check the security of the smelting system, which includes the power supply, availability of each pump, vacuum hold ability of the experimental furnace, cooling water, and current.</w:t>
      </w:r>
    </w:p>
    <w:p w14:paraId="22FE98E6" w14:textId="77777777" w:rsidR="001707BF" w:rsidRPr="00A27995" w:rsidRDefault="001707BF" w:rsidP="00B056DE">
      <w:pPr>
        <w:pStyle w:val="a3"/>
        <w:widowControl/>
        <w:spacing w:before="0" w:beforeAutospacing="0" w:after="0" w:afterAutospacing="0"/>
        <w:jc w:val="left"/>
        <w:rPr>
          <w:color w:val="auto"/>
          <w:lang w:eastAsia="zh-CN"/>
        </w:rPr>
      </w:pPr>
    </w:p>
    <w:p w14:paraId="646820E9" w14:textId="6E13C4F6" w:rsidR="00750DBD" w:rsidRPr="00A27995" w:rsidRDefault="004546AA" w:rsidP="00B056DE">
      <w:pPr>
        <w:pStyle w:val="a3"/>
        <w:widowControl/>
        <w:numPr>
          <w:ilvl w:val="1"/>
          <w:numId w:val="18"/>
        </w:numPr>
        <w:spacing w:before="0" w:beforeAutospacing="0" w:after="0" w:afterAutospacing="0"/>
        <w:ind w:left="0" w:firstLine="0"/>
        <w:jc w:val="left"/>
        <w:rPr>
          <w:color w:val="auto"/>
          <w:lang w:eastAsia="zh-CN"/>
        </w:rPr>
      </w:pPr>
      <w:r w:rsidRPr="00500A03">
        <w:rPr>
          <w:color w:val="auto"/>
          <w:lang w:val="en-GB" w:eastAsia="zh-CN"/>
        </w:rPr>
        <w:t xml:space="preserve">Place the standard samples into the smelting system. To ensure that a small amount of each sample is ablated by the laser, </w:t>
      </w:r>
      <w:r w:rsidR="00826DFE">
        <w:rPr>
          <w:color w:val="auto"/>
          <w:lang w:val="en-GB" w:eastAsia="zh-CN"/>
        </w:rPr>
        <w:t xml:space="preserve">use </w:t>
      </w:r>
      <w:r w:rsidRPr="00500A03">
        <w:rPr>
          <w:color w:val="auto"/>
          <w:lang w:val="en-GB" w:eastAsia="zh-CN"/>
        </w:rPr>
        <w:t xml:space="preserve">small samples for the experiment. Due to the size of the crucible in the furnace, </w:t>
      </w:r>
      <w:r w:rsidR="00826DFE">
        <w:rPr>
          <w:color w:val="auto"/>
          <w:lang w:val="en-GB" w:eastAsia="zh-CN"/>
        </w:rPr>
        <w:t xml:space="preserve">smelt </w:t>
      </w:r>
      <w:r w:rsidRPr="00500A03">
        <w:rPr>
          <w:color w:val="auto"/>
          <w:lang w:val="en-GB" w:eastAsia="zh-CN"/>
        </w:rPr>
        <w:t xml:space="preserve">approximately 10 </w:t>
      </w:r>
      <w:r>
        <w:rPr>
          <w:color w:val="auto"/>
          <w:lang w:val="en-GB" w:eastAsia="zh-CN"/>
        </w:rPr>
        <w:t>kg</w:t>
      </w:r>
      <w:r w:rsidRPr="00500A03">
        <w:rPr>
          <w:color w:val="auto"/>
          <w:lang w:val="en-GB" w:eastAsia="zh-CN"/>
        </w:rPr>
        <w:t xml:space="preserve"> samples each time.</w:t>
      </w:r>
    </w:p>
    <w:p w14:paraId="428226FD" w14:textId="77777777" w:rsidR="001707BF" w:rsidRPr="00A27995" w:rsidRDefault="001707BF" w:rsidP="00B056DE">
      <w:pPr>
        <w:pStyle w:val="a3"/>
        <w:widowControl/>
        <w:spacing w:before="0" w:beforeAutospacing="0" w:after="0" w:afterAutospacing="0"/>
        <w:jc w:val="left"/>
        <w:rPr>
          <w:color w:val="auto"/>
          <w:lang w:eastAsia="zh-CN"/>
        </w:rPr>
      </w:pPr>
    </w:p>
    <w:p w14:paraId="34F83D96" w14:textId="10DB05D7" w:rsidR="00476D18" w:rsidRPr="00A27995" w:rsidRDefault="004546AA" w:rsidP="00B056DE">
      <w:pPr>
        <w:pStyle w:val="a3"/>
        <w:widowControl/>
        <w:numPr>
          <w:ilvl w:val="1"/>
          <w:numId w:val="18"/>
        </w:numPr>
        <w:spacing w:before="0" w:beforeAutospacing="0" w:after="0" w:afterAutospacing="0"/>
        <w:ind w:left="0" w:firstLine="0"/>
        <w:jc w:val="left"/>
        <w:rPr>
          <w:color w:val="auto"/>
          <w:lang w:eastAsia="zh-CN"/>
        </w:rPr>
      </w:pPr>
      <w:r w:rsidRPr="00500A03">
        <w:rPr>
          <w:color w:val="auto"/>
          <w:lang w:val="en-GB" w:eastAsia="zh-CN"/>
        </w:rPr>
        <w:t xml:space="preserve">Open the vacuum pump until the pressure is lower than 0.1 Pa. </w:t>
      </w:r>
      <w:r w:rsidR="00826DFE">
        <w:rPr>
          <w:color w:val="auto"/>
          <w:lang w:val="en-GB" w:eastAsia="zh-CN"/>
        </w:rPr>
        <w:t xml:space="preserve">Use 2 </w:t>
      </w:r>
      <w:r w:rsidRPr="00500A03">
        <w:rPr>
          <w:color w:val="auto"/>
          <w:lang w:val="en-GB" w:eastAsia="zh-CN"/>
        </w:rPr>
        <w:t xml:space="preserve">levels of pump to make the vacuum: mechanical pump and diffusion pump. The mechanical pump can reach approximately 1 Pa in 15 </w:t>
      </w:r>
      <w:r w:rsidR="00826DFE">
        <w:rPr>
          <w:color w:val="auto"/>
          <w:lang w:val="en-GB" w:eastAsia="zh-CN"/>
        </w:rPr>
        <w:t>min</w:t>
      </w:r>
      <w:r w:rsidRPr="00500A03">
        <w:rPr>
          <w:color w:val="auto"/>
          <w:lang w:val="en-GB" w:eastAsia="zh-CN"/>
        </w:rPr>
        <w:t xml:space="preserve">, and the diffusion pump can reach 0.01 Pa after 40 </w:t>
      </w:r>
      <w:r w:rsidR="00826DFE">
        <w:rPr>
          <w:color w:val="auto"/>
          <w:lang w:val="en-GB" w:eastAsia="zh-CN"/>
        </w:rPr>
        <w:t>min</w:t>
      </w:r>
      <w:r w:rsidRPr="00500A03">
        <w:rPr>
          <w:color w:val="auto"/>
          <w:lang w:val="en-GB" w:eastAsia="zh-CN"/>
        </w:rPr>
        <w:t>.</w:t>
      </w:r>
    </w:p>
    <w:p w14:paraId="1F8BD639" w14:textId="77777777" w:rsidR="001707BF" w:rsidRPr="00A27995" w:rsidRDefault="001707BF" w:rsidP="00B056DE">
      <w:pPr>
        <w:pStyle w:val="a3"/>
        <w:widowControl/>
        <w:spacing w:before="0" w:beforeAutospacing="0" w:after="0" w:afterAutospacing="0"/>
        <w:jc w:val="left"/>
        <w:rPr>
          <w:color w:val="auto"/>
          <w:lang w:eastAsia="zh-CN"/>
        </w:rPr>
      </w:pPr>
    </w:p>
    <w:p w14:paraId="2D5B85E4" w14:textId="77777777" w:rsidR="001B7BE9" w:rsidRPr="001B7BE9" w:rsidRDefault="004546AA" w:rsidP="00B056DE">
      <w:pPr>
        <w:pStyle w:val="a3"/>
        <w:widowControl/>
        <w:numPr>
          <w:ilvl w:val="1"/>
          <w:numId w:val="18"/>
        </w:numPr>
        <w:spacing w:before="0" w:beforeAutospacing="0" w:after="0" w:afterAutospacing="0"/>
        <w:ind w:left="0" w:firstLine="0"/>
        <w:jc w:val="left"/>
        <w:rPr>
          <w:color w:val="auto"/>
          <w:lang w:eastAsia="zh-CN"/>
        </w:rPr>
      </w:pPr>
      <w:r w:rsidRPr="00500A03">
        <w:rPr>
          <w:color w:val="auto"/>
          <w:lang w:val="en-GB" w:eastAsia="zh-CN"/>
        </w:rPr>
        <w:t xml:space="preserve">Melt samples. Increase the furnace working current to approximately 130 A; this parameter is determined by the ingredients of the samples and the size of the furnace. A standard sample requires approximately 15 </w:t>
      </w:r>
      <w:r w:rsidR="001B7BE9">
        <w:rPr>
          <w:color w:val="auto"/>
          <w:lang w:val="en-GB" w:eastAsia="zh-CN"/>
        </w:rPr>
        <w:t>min</w:t>
      </w:r>
      <w:r w:rsidRPr="00500A03">
        <w:rPr>
          <w:color w:val="auto"/>
          <w:lang w:val="en-GB" w:eastAsia="zh-CN"/>
        </w:rPr>
        <w:t xml:space="preserve"> to become molten. Due to oxidation or nitridation, the ingredients of liquid steel slowly change during the course of smelting. </w:t>
      </w:r>
    </w:p>
    <w:p w14:paraId="66B321C6" w14:textId="77777777" w:rsidR="001B7BE9" w:rsidRDefault="001B7BE9" w:rsidP="00B056DE">
      <w:pPr>
        <w:pStyle w:val="ae"/>
        <w:ind w:left="0"/>
        <w:rPr>
          <w:color w:val="auto"/>
          <w:lang w:val="en-GB" w:eastAsia="zh-CN"/>
        </w:rPr>
      </w:pPr>
    </w:p>
    <w:p w14:paraId="32F30053" w14:textId="712259A6" w:rsidR="006716E6" w:rsidRPr="00A27995" w:rsidRDefault="004546AA" w:rsidP="00B056DE">
      <w:pPr>
        <w:pStyle w:val="a3"/>
        <w:widowControl/>
        <w:numPr>
          <w:ilvl w:val="2"/>
          <w:numId w:val="18"/>
        </w:numPr>
        <w:spacing w:before="0" w:beforeAutospacing="0" w:after="0" w:afterAutospacing="0"/>
        <w:ind w:left="0" w:firstLine="0"/>
        <w:jc w:val="left"/>
        <w:rPr>
          <w:color w:val="auto"/>
          <w:lang w:eastAsia="zh-CN"/>
        </w:rPr>
      </w:pPr>
      <w:r w:rsidRPr="00500A03">
        <w:rPr>
          <w:color w:val="auto"/>
          <w:lang w:val="en-GB" w:eastAsia="zh-CN"/>
        </w:rPr>
        <w:t xml:space="preserve">To ensure precision of the experiment, determine the spectrum within 15 </w:t>
      </w:r>
      <w:r w:rsidR="001B7BE9">
        <w:rPr>
          <w:color w:val="auto"/>
          <w:lang w:val="en-GB" w:eastAsia="zh-CN"/>
        </w:rPr>
        <w:t>min</w:t>
      </w:r>
      <w:r w:rsidRPr="00500A03">
        <w:rPr>
          <w:color w:val="auto"/>
          <w:lang w:val="en-GB" w:eastAsia="zh-CN"/>
        </w:rPr>
        <w:t xml:space="preserve"> after the standard samples are molten.</w:t>
      </w:r>
    </w:p>
    <w:p w14:paraId="28881071" w14:textId="77777777" w:rsidR="001707BF" w:rsidRPr="00A27995" w:rsidRDefault="001707BF" w:rsidP="00B056DE">
      <w:pPr>
        <w:pStyle w:val="a3"/>
        <w:widowControl/>
        <w:spacing w:before="0" w:beforeAutospacing="0" w:after="0" w:afterAutospacing="0"/>
        <w:jc w:val="left"/>
        <w:rPr>
          <w:color w:val="auto"/>
          <w:lang w:eastAsia="zh-CN"/>
        </w:rPr>
      </w:pPr>
    </w:p>
    <w:p w14:paraId="3613D567" w14:textId="51CFF7B3" w:rsidR="00A75674" w:rsidRDefault="004546AA" w:rsidP="00B056DE">
      <w:pPr>
        <w:pStyle w:val="a3"/>
        <w:widowControl/>
        <w:numPr>
          <w:ilvl w:val="0"/>
          <w:numId w:val="18"/>
        </w:numPr>
        <w:spacing w:before="0" w:beforeAutospacing="0" w:after="0" w:afterAutospacing="0"/>
        <w:ind w:left="0" w:firstLine="0"/>
        <w:jc w:val="left"/>
        <w:rPr>
          <w:b/>
          <w:color w:val="auto"/>
        </w:rPr>
      </w:pPr>
      <w:r>
        <w:rPr>
          <w:rFonts w:hint="eastAsia"/>
          <w:b/>
          <w:color w:val="auto"/>
          <w:lang w:eastAsia="zh-CN"/>
        </w:rPr>
        <w:t>Determine</w:t>
      </w:r>
      <w:r w:rsidR="00DE140D" w:rsidRPr="00A27995">
        <w:rPr>
          <w:rFonts w:hint="eastAsia"/>
          <w:b/>
          <w:color w:val="auto"/>
        </w:rPr>
        <w:t xml:space="preserve"> </w:t>
      </w:r>
      <w:r w:rsidR="00826DFE" w:rsidRPr="00A27995">
        <w:rPr>
          <w:b/>
          <w:color w:val="auto"/>
        </w:rPr>
        <w:t>Laser Breakdown Spectr</w:t>
      </w:r>
      <w:r w:rsidR="00826DFE">
        <w:rPr>
          <w:b/>
          <w:color w:val="auto"/>
          <w:lang w:eastAsia="zh-CN"/>
        </w:rPr>
        <w:t xml:space="preserve">a </w:t>
      </w:r>
      <w:r w:rsidR="00826DFE">
        <w:rPr>
          <w:b/>
          <w:color w:val="auto"/>
        </w:rPr>
        <w:t>o</w:t>
      </w:r>
      <w:r w:rsidR="00826DFE" w:rsidRPr="00A27995">
        <w:rPr>
          <w:b/>
          <w:color w:val="auto"/>
        </w:rPr>
        <w:t>f Standard Samples</w:t>
      </w:r>
    </w:p>
    <w:p w14:paraId="5E3495E5" w14:textId="77777777" w:rsidR="006767C9" w:rsidRPr="00A27995" w:rsidRDefault="006767C9" w:rsidP="00B056DE">
      <w:pPr>
        <w:pStyle w:val="a3"/>
        <w:widowControl/>
        <w:spacing w:before="0" w:beforeAutospacing="0" w:after="0" w:afterAutospacing="0"/>
        <w:jc w:val="left"/>
        <w:rPr>
          <w:b/>
          <w:color w:val="auto"/>
        </w:rPr>
      </w:pPr>
    </w:p>
    <w:p w14:paraId="15330D13" w14:textId="77777777" w:rsidR="001707BF" w:rsidRPr="00A27995" w:rsidRDefault="001707BF" w:rsidP="00B056DE">
      <w:pPr>
        <w:widowControl/>
        <w:jc w:val="left"/>
        <w:rPr>
          <w:b/>
          <w:vanish/>
          <w:color w:val="auto"/>
          <w:lang w:eastAsia="zh-CN"/>
        </w:rPr>
      </w:pPr>
    </w:p>
    <w:p w14:paraId="28EAF1BC" w14:textId="39D1E1EE" w:rsidR="00AF1B1E" w:rsidRPr="00A27995" w:rsidRDefault="00AF1B1E" w:rsidP="00B056DE">
      <w:pPr>
        <w:pStyle w:val="a3"/>
        <w:widowControl/>
        <w:numPr>
          <w:ilvl w:val="1"/>
          <w:numId w:val="18"/>
        </w:numPr>
        <w:spacing w:before="0" w:beforeAutospacing="0" w:after="0" w:afterAutospacing="0"/>
        <w:ind w:left="0" w:firstLine="0"/>
        <w:jc w:val="left"/>
        <w:rPr>
          <w:color w:val="auto"/>
          <w:lang w:eastAsia="zh-CN"/>
        </w:rPr>
      </w:pPr>
      <w:r w:rsidRPr="00A27995">
        <w:rPr>
          <w:rFonts w:hint="eastAsia"/>
          <w:color w:val="auto"/>
          <w:lang w:eastAsia="zh-CN"/>
        </w:rPr>
        <w:t xml:space="preserve">Check availability of </w:t>
      </w:r>
      <w:r w:rsidR="00675E3C" w:rsidRPr="00A27995">
        <w:rPr>
          <w:rFonts w:hint="eastAsia"/>
          <w:color w:val="auto"/>
          <w:lang w:eastAsia="zh-CN"/>
        </w:rPr>
        <w:t xml:space="preserve">laser focusing and spectrum gathering system, </w:t>
      </w:r>
      <w:r w:rsidRPr="00A27995">
        <w:rPr>
          <w:rFonts w:hint="eastAsia"/>
          <w:color w:val="auto"/>
          <w:lang w:eastAsia="zh-CN"/>
        </w:rPr>
        <w:t xml:space="preserve">laser generator, </w:t>
      </w:r>
      <w:r w:rsidR="00675E3C" w:rsidRPr="00A27995">
        <w:rPr>
          <w:rFonts w:hint="eastAsia"/>
          <w:color w:val="auto"/>
          <w:lang w:eastAsia="zh-CN"/>
        </w:rPr>
        <w:t xml:space="preserve">and </w:t>
      </w:r>
      <w:r w:rsidRPr="00A27995">
        <w:rPr>
          <w:rFonts w:hint="eastAsia"/>
          <w:color w:val="auto"/>
          <w:lang w:eastAsia="zh-CN"/>
        </w:rPr>
        <w:t>spectrometer.</w:t>
      </w:r>
      <w:r w:rsidR="0047787E" w:rsidRPr="00A27995">
        <w:rPr>
          <w:rFonts w:hint="eastAsia"/>
          <w:color w:val="auto"/>
          <w:lang w:eastAsia="zh-CN"/>
        </w:rPr>
        <w:t xml:space="preserve"> </w:t>
      </w:r>
    </w:p>
    <w:p w14:paraId="5FCFBCB8" w14:textId="77777777" w:rsidR="001707BF" w:rsidRPr="00A27995" w:rsidRDefault="001707BF" w:rsidP="00B056DE">
      <w:pPr>
        <w:pStyle w:val="a3"/>
        <w:widowControl/>
        <w:spacing w:before="0" w:beforeAutospacing="0" w:after="0" w:afterAutospacing="0"/>
        <w:jc w:val="left"/>
        <w:rPr>
          <w:color w:val="auto"/>
          <w:lang w:eastAsia="zh-CN"/>
        </w:rPr>
      </w:pPr>
    </w:p>
    <w:p w14:paraId="2D018BD0" w14:textId="5B4749CB" w:rsidR="000A1FD5" w:rsidRPr="00A27995" w:rsidRDefault="004546AA" w:rsidP="00B056DE">
      <w:pPr>
        <w:pStyle w:val="a3"/>
        <w:widowControl/>
        <w:numPr>
          <w:ilvl w:val="1"/>
          <w:numId w:val="18"/>
        </w:numPr>
        <w:spacing w:before="0" w:beforeAutospacing="0" w:after="0" w:afterAutospacing="0"/>
        <w:ind w:left="0" w:firstLine="0"/>
        <w:jc w:val="left"/>
        <w:rPr>
          <w:color w:val="auto"/>
          <w:lang w:eastAsia="zh-CN"/>
        </w:rPr>
      </w:pPr>
      <w:r w:rsidRPr="00500A03">
        <w:rPr>
          <w:color w:val="auto"/>
          <w:lang w:val="en-GB" w:eastAsia="zh-CN"/>
        </w:rPr>
        <w:t xml:space="preserve">Set </w:t>
      </w:r>
      <w:r>
        <w:rPr>
          <w:color w:val="auto"/>
          <w:lang w:val="en-GB" w:eastAsia="zh-CN"/>
        </w:rPr>
        <w:t xml:space="preserve">the </w:t>
      </w:r>
      <w:r w:rsidRPr="00500A03">
        <w:rPr>
          <w:color w:val="auto"/>
          <w:lang w:val="en-GB" w:eastAsia="zh-CN"/>
        </w:rPr>
        <w:t>spectrometer and laser generator to</w:t>
      </w:r>
      <w:r>
        <w:rPr>
          <w:color w:val="auto"/>
          <w:lang w:val="en-GB" w:eastAsia="zh-CN"/>
        </w:rPr>
        <w:t xml:space="preserve"> work</w:t>
      </w:r>
      <w:r w:rsidRPr="00500A03">
        <w:rPr>
          <w:color w:val="auto"/>
          <w:lang w:val="en-GB" w:eastAsia="zh-CN"/>
        </w:rPr>
        <w:t xml:space="preserve"> synchronous</w:t>
      </w:r>
      <w:r>
        <w:rPr>
          <w:color w:val="auto"/>
          <w:lang w:val="en-GB" w:eastAsia="zh-CN"/>
        </w:rPr>
        <w:t>ly</w:t>
      </w:r>
      <w:r w:rsidRPr="00500A03">
        <w:rPr>
          <w:color w:val="auto"/>
          <w:lang w:val="en-GB" w:eastAsia="zh-CN"/>
        </w:rPr>
        <w:t xml:space="preserve">. </w:t>
      </w:r>
      <w:r w:rsidR="001B7BE9">
        <w:rPr>
          <w:color w:val="auto"/>
          <w:lang w:val="en-GB" w:eastAsia="zh-CN"/>
        </w:rPr>
        <w:t>Use a</w:t>
      </w:r>
      <w:r w:rsidRPr="00500A03">
        <w:rPr>
          <w:color w:val="auto"/>
          <w:lang w:val="en-GB" w:eastAsia="zh-CN"/>
        </w:rPr>
        <w:t xml:space="preserve"> spectrometer output synchronization signal and laser passive working method in the system. The method of laser generator synchronization signal or method of synchronizer output synchronization signal can also be employed to control the laser generator and spectrometer.</w:t>
      </w:r>
    </w:p>
    <w:p w14:paraId="559999AD" w14:textId="77777777" w:rsidR="001707BF" w:rsidRPr="00A27995" w:rsidRDefault="001707BF" w:rsidP="00B056DE">
      <w:pPr>
        <w:pStyle w:val="a3"/>
        <w:widowControl/>
        <w:spacing w:before="0" w:beforeAutospacing="0" w:after="0" w:afterAutospacing="0"/>
        <w:jc w:val="left"/>
        <w:rPr>
          <w:color w:val="auto"/>
          <w:lang w:eastAsia="zh-CN"/>
        </w:rPr>
      </w:pPr>
    </w:p>
    <w:p w14:paraId="3833C9BF" w14:textId="6FE99991" w:rsidR="00675E3C" w:rsidRPr="00A27995" w:rsidRDefault="004546AA" w:rsidP="00B056DE">
      <w:pPr>
        <w:pStyle w:val="a3"/>
        <w:widowControl/>
        <w:numPr>
          <w:ilvl w:val="1"/>
          <w:numId w:val="18"/>
        </w:numPr>
        <w:spacing w:before="0" w:beforeAutospacing="0" w:after="0" w:afterAutospacing="0"/>
        <w:ind w:left="0" w:firstLine="0"/>
        <w:jc w:val="left"/>
        <w:rPr>
          <w:color w:val="auto"/>
          <w:lang w:eastAsia="zh-CN"/>
        </w:rPr>
      </w:pPr>
      <w:r w:rsidRPr="00500A03">
        <w:rPr>
          <w:color w:val="auto"/>
          <w:lang w:val="en-GB" w:eastAsia="zh-CN"/>
        </w:rPr>
        <w:t xml:space="preserve">Open the laser generator and spectrometer; prepare to generate the pulse laser. The pulse width is 20 ns, the frequency is 5 Hz, and the energy of each pulse is 90 </w:t>
      </w:r>
      <w:proofErr w:type="spellStart"/>
      <w:r w:rsidRPr="00500A03">
        <w:rPr>
          <w:color w:val="auto"/>
          <w:lang w:val="en-GB" w:eastAsia="zh-CN"/>
        </w:rPr>
        <w:t>mJ</w:t>
      </w:r>
      <w:proofErr w:type="spellEnd"/>
      <w:r w:rsidRPr="00500A03">
        <w:rPr>
          <w:color w:val="auto"/>
          <w:lang w:val="en-GB" w:eastAsia="zh-CN"/>
        </w:rPr>
        <w:t>.</w:t>
      </w:r>
      <w:r w:rsidR="0047787E" w:rsidRPr="00A27995">
        <w:rPr>
          <w:rFonts w:hint="eastAsia"/>
          <w:color w:val="auto"/>
          <w:lang w:eastAsia="zh-CN"/>
        </w:rPr>
        <w:t xml:space="preserve"> </w:t>
      </w:r>
    </w:p>
    <w:p w14:paraId="3F87BE3A" w14:textId="77777777" w:rsidR="001707BF" w:rsidRPr="00A27995" w:rsidRDefault="001707BF" w:rsidP="00B056DE">
      <w:pPr>
        <w:pStyle w:val="a3"/>
        <w:widowControl/>
        <w:spacing w:before="0" w:beforeAutospacing="0" w:after="0" w:afterAutospacing="0"/>
        <w:jc w:val="left"/>
        <w:rPr>
          <w:color w:val="auto"/>
          <w:lang w:eastAsia="zh-CN"/>
        </w:rPr>
      </w:pPr>
    </w:p>
    <w:p w14:paraId="1F277141" w14:textId="6688E077" w:rsidR="000A1FD5" w:rsidRPr="00A27995" w:rsidRDefault="004546AA" w:rsidP="00B056DE">
      <w:pPr>
        <w:pStyle w:val="a3"/>
        <w:widowControl/>
        <w:numPr>
          <w:ilvl w:val="1"/>
          <w:numId w:val="18"/>
        </w:numPr>
        <w:spacing w:before="0" w:beforeAutospacing="0" w:after="0" w:afterAutospacing="0"/>
        <w:ind w:left="0" w:firstLine="0"/>
        <w:jc w:val="left"/>
        <w:rPr>
          <w:color w:val="auto"/>
          <w:lang w:eastAsia="zh-CN"/>
        </w:rPr>
      </w:pPr>
      <w:r w:rsidRPr="00500A03">
        <w:rPr>
          <w:color w:val="auto"/>
          <w:lang w:val="en-GB" w:eastAsia="zh-CN"/>
        </w:rPr>
        <w:t xml:space="preserve">Use spectrum deposit software to trigger the laser output and gather the spectrum. </w:t>
      </w:r>
      <w:r w:rsidR="00B056DE">
        <w:rPr>
          <w:color w:val="auto"/>
          <w:lang w:val="en-GB" w:eastAsia="zh-CN"/>
        </w:rPr>
        <w:t>Set the i</w:t>
      </w:r>
      <w:r w:rsidRPr="00500A03">
        <w:rPr>
          <w:color w:val="auto"/>
          <w:lang w:val="en-GB" w:eastAsia="zh-CN"/>
        </w:rPr>
        <w:t>ntegration time of the spectrometer to 10 ms, and each laser pulse generates a frame of the spectrum. If the integration time is too short, the spectrum signal intensity will be too weak. If the integration time is too long, more background signals will be gathered.</w:t>
      </w:r>
    </w:p>
    <w:p w14:paraId="4F86EE8B" w14:textId="77777777" w:rsidR="001707BF" w:rsidRPr="00A27995" w:rsidRDefault="001707BF" w:rsidP="00B056DE">
      <w:pPr>
        <w:pStyle w:val="a3"/>
        <w:widowControl/>
        <w:spacing w:before="0" w:beforeAutospacing="0" w:after="0" w:afterAutospacing="0"/>
        <w:jc w:val="left"/>
        <w:rPr>
          <w:color w:val="auto"/>
          <w:lang w:eastAsia="zh-CN"/>
        </w:rPr>
      </w:pPr>
    </w:p>
    <w:p w14:paraId="14379B3E" w14:textId="3506AFB5" w:rsidR="0056516C" w:rsidRPr="00A27995" w:rsidRDefault="004546AA" w:rsidP="00B056DE">
      <w:pPr>
        <w:pStyle w:val="a3"/>
        <w:widowControl/>
        <w:numPr>
          <w:ilvl w:val="1"/>
          <w:numId w:val="18"/>
        </w:numPr>
        <w:spacing w:before="0" w:beforeAutospacing="0" w:after="0" w:afterAutospacing="0"/>
        <w:ind w:left="0" w:firstLine="0"/>
        <w:jc w:val="left"/>
        <w:rPr>
          <w:color w:val="auto"/>
          <w:lang w:eastAsia="zh-CN"/>
        </w:rPr>
      </w:pPr>
      <w:r w:rsidRPr="00500A03">
        <w:rPr>
          <w:color w:val="auto"/>
          <w:lang w:val="en-GB" w:eastAsia="zh-CN"/>
        </w:rPr>
        <w:t>Adjust the laser focusing position, and effectively ablate the sample. Optimize the focusing position until the strongest spectrum signal is obtained. This process is used to adjust the focusing point. The spectrometer numerical divided signal intensity ranges from 0 to 65535. In most cases, the intensity of a signal should exceed 15% of the saturation signal, which indicates that the highest peak intensity should exceed 10000. If the signal intensity is too small, the quantitative analysis will have low precision.</w:t>
      </w:r>
    </w:p>
    <w:p w14:paraId="30612700" w14:textId="77777777" w:rsidR="001707BF" w:rsidRPr="00A27995" w:rsidRDefault="001707BF" w:rsidP="00B056DE">
      <w:pPr>
        <w:pStyle w:val="a3"/>
        <w:widowControl/>
        <w:spacing w:before="0" w:beforeAutospacing="0" w:after="0" w:afterAutospacing="0"/>
        <w:jc w:val="left"/>
        <w:rPr>
          <w:color w:val="auto"/>
          <w:lang w:eastAsia="zh-CN"/>
        </w:rPr>
      </w:pPr>
    </w:p>
    <w:p w14:paraId="39C2E048" w14:textId="07C34928" w:rsidR="006538A5" w:rsidRPr="00A27995" w:rsidRDefault="004546AA" w:rsidP="00B056DE">
      <w:pPr>
        <w:pStyle w:val="a3"/>
        <w:widowControl/>
        <w:numPr>
          <w:ilvl w:val="1"/>
          <w:numId w:val="18"/>
        </w:numPr>
        <w:spacing w:before="0" w:beforeAutospacing="0" w:after="0" w:afterAutospacing="0"/>
        <w:ind w:left="0" w:firstLine="0"/>
        <w:jc w:val="left"/>
        <w:rPr>
          <w:color w:val="auto"/>
          <w:lang w:eastAsia="zh-CN"/>
        </w:rPr>
      </w:pPr>
      <w:r w:rsidRPr="00500A03">
        <w:rPr>
          <w:color w:val="auto"/>
          <w:lang w:val="en-GB" w:eastAsia="zh-CN"/>
        </w:rPr>
        <w:t xml:space="preserve">Optimize the delay time. </w:t>
      </w:r>
      <w:r w:rsidR="00B056DE">
        <w:rPr>
          <w:color w:val="auto"/>
          <w:lang w:val="en-GB" w:eastAsia="zh-CN"/>
        </w:rPr>
        <w:t>Choose the</w:t>
      </w:r>
      <w:r w:rsidRPr="00500A03">
        <w:rPr>
          <w:color w:val="auto"/>
          <w:lang w:val="en-GB" w:eastAsia="zh-CN"/>
        </w:rPr>
        <w:t xml:space="preserve"> delay after bremsstrahlung, and the strength of the signal need with the optimized delay time should be sufficient.</w:t>
      </w:r>
    </w:p>
    <w:p w14:paraId="21B6D09B" w14:textId="77777777" w:rsidR="001707BF" w:rsidRPr="00A27995" w:rsidRDefault="001707BF" w:rsidP="00B056DE">
      <w:pPr>
        <w:pStyle w:val="a3"/>
        <w:widowControl/>
        <w:spacing w:before="0" w:beforeAutospacing="0" w:after="0" w:afterAutospacing="0"/>
        <w:jc w:val="left"/>
        <w:rPr>
          <w:color w:val="auto"/>
          <w:lang w:eastAsia="zh-CN"/>
        </w:rPr>
      </w:pPr>
    </w:p>
    <w:p w14:paraId="49F00841" w14:textId="521C04F3" w:rsidR="002154AA" w:rsidRPr="00A27995" w:rsidRDefault="004546AA" w:rsidP="00B056DE">
      <w:pPr>
        <w:pStyle w:val="a3"/>
        <w:widowControl/>
        <w:numPr>
          <w:ilvl w:val="1"/>
          <w:numId w:val="18"/>
        </w:numPr>
        <w:spacing w:before="0" w:beforeAutospacing="0" w:after="0" w:afterAutospacing="0"/>
        <w:ind w:left="0" w:firstLine="0"/>
        <w:jc w:val="left"/>
        <w:rPr>
          <w:color w:val="auto"/>
          <w:lang w:eastAsia="zh-CN"/>
        </w:rPr>
      </w:pPr>
      <w:r w:rsidRPr="00500A03">
        <w:rPr>
          <w:color w:val="auto"/>
          <w:lang w:val="en-GB" w:eastAsia="zh-CN"/>
        </w:rPr>
        <w:t>Use the spectrometer to gather a spectrum for the analysis. Gather 20 frames of the spectrum, and obtain the average for LIBS analysis.</w:t>
      </w:r>
    </w:p>
    <w:p w14:paraId="6C9498A9" w14:textId="77777777" w:rsidR="001707BF" w:rsidRPr="00A27995" w:rsidRDefault="001707BF" w:rsidP="00B056DE">
      <w:pPr>
        <w:pStyle w:val="a3"/>
        <w:widowControl/>
        <w:spacing w:before="0" w:beforeAutospacing="0" w:after="0" w:afterAutospacing="0"/>
        <w:jc w:val="left"/>
        <w:rPr>
          <w:color w:val="auto"/>
          <w:lang w:eastAsia="zh-CN"/>
        </w:rPr>
      </w:pPr>
    </w:p>
    <w:p w14:paraId="03614AB5" w14:textId="2D6E70EF" w:rsidR="006037A5" w:rsidRPr="00A27995" w:rsidRDefault="004546AA" w:rsidP="00B056DE">
      <w:pPr>
        <w:pStyle w:val="a3"/>
        <w:widowControl/>
        <w:numPr>
          <w:ilvl w:val="1"/>
          <w:numId w:val="18"/>
        </w:numPr>
        <w:spacing w:before="0" w:beforeAutospacing="0" w:after="0" w:afterAutospacing="0"/>
        <w:ind w:left="0" w:firstLine="0"/>
        <w:jc w:val="left"/>
        <w:rPr>
          <w:color w:val="auto"/>
          <w:lang w:eastAsia="zh-CN"/>
        </w:rPr>
      </w:pPr>
      <w:r w:rsidRPr="00500A03">
        <w:rPr>
          <w:color w:val="auto"/>
          <w:lang w:val="en-GB" w:eastAsia="zh-CN"/>
        </w:rPr>
        <w:t>Shut</w:t>
      </w:r>
      <w:r w:rsidR="00B056DE">
        <w:rPr>
          <w:color w:val="auto"/>
          <w:lang w:val="en-GB" w:eastAsia="zh-CN"/>
        </w:rPr>
        <w:t xml:space="preserve"> </w:t>
      </w:r>
      <w:r w:rsidRPr="00500A03">
        <w:rPr>
          <w:color w:val="auto"/>
          <w:lang w:val="en-GB" w:eastAsia="zh-CN"/>
        </w:rPr>
        <w:t xml:space="preserve">off the working current of the furnace and cool the samples. Solidification of the samples requires approximately 15 </w:t>
      </w:r>
      <w:r w:rsidR="00B056DE">
        <w:rPr>
          <w:color w:val="auto"/>
          <w:lang w:val="en-GB" w:eastAsia="zh-CN"/>
        </w:rPr>
        <w:t>min</w:t>
      </w:r>
      <w:r w:rsidRPr="00500A03">
        <w:rPr>
          <w:color w:val="auto"/>
          <w:lang w:val="en-GB" w:eastAsia="zh-CN"/>
        </w:rPr>
        <w:t>.</w:t>
      </w:r>
    </w:p>
    <w:p w14:paraId="057EBBBF" w14:textId="77777777" w:rsidR="001707BF" w:rsidRPr="00A27995" w:rsidRDefault="001707BF" w:rsidP="00B056DE">
      <w:pPr>
        <w:pStyle w:val="a3"/>
        <w:widowControl/>
        <w:spacing w:before="0" w:beforeAutospacing="0" w:after="0" w:afterAutospacing="0"/>
        <w:jc w:val="left"/>
        <w:rPr>
          <w:color w:val="auto"/>
          <w:lang w:eastAsia="zh-CN"/>
        </w:rPr>
      </w:pPr>
    </w:p>
    <w:p w14:paraId="55E1A5CB" w14:textId="4C7F7292" w:rsidR="00694E06" w:rsidRPr="00A27995" w:rsidRDefault="00694E06" w:rsidP="00B056DE">
      <w:pPr>
        <w:pStyle w:val="a3"/>
        <w:widowControl/>
        <w:numPr>
          <w:ilvl w:val="1"/>
          <w:numId w:val="18"/>
        </w:numPr>
        <w:spacing w:before="0" w:beforeAutospacing="0" w:after="0" w:afterAutospacing="0"/>
        <w:ind w:left="0" w:firstLine="0"/>
        <w:jc w:val="left"/>
        <w:rPr>
          <w:color w:val="auto"/>
          <w:lang w:eastAsia="zh-CN"/>
        </w:rPr>
      </w:pPr>
      <w:r w:rsidRPr="00A27995">
        <w:rPr>
          <w:rFonts w:hint="eastAsia"/>
          <w:color w:val="auto"/>
          <w:lang w:eastAsia="zh-CN"/>
        </w:rPr>
        <w:t>Inject nitrogen into the experimental furnace to break the vacuum.</w:t>
      </w:r>
    </w:p>
    <w:p w14:paraId="501491CC" w14:textId="77777777" w:rsidR="001707BF" w:rsidRPr="00A27995" w:rsidRDefault="001707BF" w:rsidP="00B056DE">
      <w:pPr>
        <w:pStyle w:val="a3"/>
        <w:widowControl/>
        <w:spacing w:before="0" w:beforeAutospacing="0" w:after="0" w:afterAutospacing="0"/>
        <w:jc w:val="left"/>
        <w:rPr>
          <w:color w:val="auto"/>
          <w:lang w:eastAsia="zh-CN"/>
        </w:rPr>
      </w:pPr>
    </w:p>
    <w:p w14:paraId="20A46E5E" w14:textId="4A28D410" w:rsidR="00105DC0" w:rsidRPr="00A27995" w:rsidRDefault="004546AA" w:rsidP="00B056DE">
      <w:pPr>
        <w:pStyle w:val="a3"/>
        <w:widowControl/>
        <w:numPr>
          <w:ilvl w:val="1"/>
          <w:numId w:val="18"/>
        </w:numPr>
        <w:spacing w:before="0" w:beforeAutospacing="0" w:after="0" w:afterAutospacing="0"/>
        <w:ind w:left="0" w:firstLine="0"/>
        <w:jc w:val="left"/>
        <w:rPr>
          <w:color w:val="auto"/>
          <w:lang w:eastAsia="zh-CN"/>
        </w:rPr>
      </w:pPr>
      <w:r w:rsidRPr="00500A03">
        <w:rPr>
          <w:color w:val="auto"/>
          <w:lang w:val="en-GB" w:eastAsia="zh-CN"/>
        </w:rPr>
        <w:t>Open the lid of the experimental furnace and remove the solidification samples.</w:t>
      </w:r>
    </w:p>
    <w:p w14:paraId="2BCF3FA6" w14:textId="77777777" w:rsidR="001707BF" w:rsidRPr="00A27995" w:rsidRDefault="001707BF" w:rsidP="00B056DE">
      <w:pPr>
        <w:pStyle w:val="a3"/>
        <w:widowControl/>
        <w:spacing w:before="0" w:beforeAutospacing="0" w:after="0" w:afterAutospacing="0"/>
        <w:jc w:val="left"/>
        <w:rPr>
          <w:color w:val="auto"/>
          <w:lang w:eastAsia="zh-CN"/>
        </w:rPr>
      </w:pPr>
    </w:p>
    <w:p w14:paraId="63408704" w14:textId="6FADC778" w:rsidR="001707BF" w:rsidRPr="00A27995" w:rsidRDefault="004546AA" w:rsidP="00B056DE">
      <w:pPr>
        <w:pStyle w:val="a3"/>
        <w:widowControl/>
        <w:numPr>
          <w:ilvl w:val="1"/>
          <w:numId w:val="18"/>
        </w:numPr>
        <w:spacing w:before="0" w:beforeAutospacing="0" w:after="0" w:afterAutospacing="0"/>
        <w:ind w:left="0" w:firstLine="0"/>
        <w:jc w:val="left"/>
        <w:rPr>
          <w:color w:val="auto"/>
          <w:lang w:eastAsia="zh-CN"/>
        </w:rPr>
      </w:pPr>
      <w:r w:rsidRPr="00500A03">
        <w:rPr>
          <w:color w:val="auto"/>
          <w:lang w:val="en-GB" w:eastAsia="zh-CN"/>
        </w:rPr>
        <w:t>Repeat step 3.3 to 4.10 until all samples are measured.</w:t>
      </w:r>
    </w:p>
    <w:p w14:paraId="7493C02D" w14:textId="77777777" w:rsidR="001707BF" w:rsidRPr="00A27995" w:rsidRDefault="001707BF" w:rsidP="00B056DE">
      <w:pPr>
        <w:pStyle w:val="a3"/>
        <w:widowControl/>
        <w:spacing w:before="0" w:beforeAutospacing="0" w:after="0" w:afterAutospacing="0"/>
        <w:jc w:val="left"/>
        <w:rPr>
          <w:color w:val="auto"/>
          <w:lang w:eastAsia="zh-CN"/>
        </w:rPr>
      </w:pPr>
    </w:p>
    <w:p w14:paraId="31EEAD55" w14:textId="095E01D4" w:rsidR="00A75674" w:rsidRDefault="004546AA" w:rsidP="00B056DE">
      <w:pPr>
        <w:pStyle w:val="a3"/>
        <w:widowControl/>
        <w:numPr>
          <w:ilvl w:val="0"/>
          <w:numId w:val="18"/>
        </w:numPr>
        <w:spacing w:before="0" w:beforeAutospacing="0" w:after="0" w:afterAutospacing="0"/>
        <w:ind w:left="0" w:firstLine="0"/>
        <w:jc w:val="left"/>
        <w:rPr>
          <w:b/>
          <w:color w:val="auto"/>
        </w:rPr>
      </w:pPr>
      <w:r>
        <w:rPr>
          <w:rFonts w:hint="eastAsia"/>
          <w:b/>
          <w:color w:val="auto"/>
          <w:lang w:eastAsia="zh-CN"/>
        </w:rPr>
        <w:t xml:space="preserve">Construct </w:t>
      </w:r>
      <w:r w:rsidR="00B056DE" w:rsidRPr="00A27995">
        <w:rPr>
          <w:b/>
          <w:color w:val="auto"/>
        </w:rPr>
        <w:t xml:space="preserve">Calibration Curve </w:t>
      </w:r>
      <w:r w:rsidR="00B056DE">
        <w:rPr>
          <w:b/>
          <w:color w:val="auto"/>
        </w:rPr>
        <w:t>o</w:t>
      </w:r>
      <w:r w:rsidR="00B056DE" w:rsidRPr="00A27995">
        <w:rPr>
          <w:b/>
          <w:color w:val="auto"/>
        </w:rPr>
        <w:t>f Quantitative Analysis</w:t>
      </w:r>
    </w:p>
    <w:p w14:paraId="040500F5" w14:textId="77777777" w:rsidR="00B056DE" w:rsidRPr="00A27995" w:rsidRDefault="00B056DE" w:rsidP="00B056DE">
      <w:pPr>
        <w:pStyle w:val="a3"/>
        <w:widowControl/>
        <w:spacing w:before="0" w:beforeAutospacing="0" w:after="0" w:afterAutospacing="0"/>
        <w:jc w:val="left"/>
        <w:rPr>
          <w:b/>
          <w:color w:val="auto"/>
        </w:rPr>
      </w:pPr>
    </w:p>
    <w:p w14:paraId="7DB338AE" w14:textId="77777777" w:rsidR="001707BF" w:rsidRPr="004546AA" w:rsidRDefault="001707BF" w:rsidP="00B056DE">
      <w:pPr>
        <w:widowControl/>
        <w:jc w:val="left"/>
        <w:rPr>
          <w:b/>
          <w:vanish/>
          <w:color w:val="auto"/>
          <w:lang w:eastAsia="zh-CN"/>
        </w:rPr>
      </w:pPr>
    </w:p>
    <w:p w14:paraId="6ADEE7CE" w14:textId="25F39E9A" w:rsidR="0046286C" w:rsidRPr="00A27995" w:rsidRDefault="0046286C" w:rsidP="00B056DE">
      <w:pPr>
        <w:pStyle w:val="a3"/>
        <w:widowControl/>
        <w:numPr>
          <w:ilvl w:val="1"/>
          <w:numId w:val="18"/>
        </w:numPr>
        <w:spacing w:before="0" w:beforeAutospacing="0" w:after="0" w:afterAutospacing="0"/>
        <w:ind w:left="0" w:firstLine="0"/>
        <w:jc w:val="left"/>
        <w:rPr>
          <w:color w:val="auto"/>
          <w:lang w:eastAsia="zh-CN"/>
        </w:rPr>
      </w:pPr>
      <w:r w:rsidRPr="00A27995">
        <w:rPr>
          <w:rFonts w:hint="eastAsia"/>
          <w:color w:val="auto"/>
          <w:lang w:eastAsia="zh-CN"/>
        </w:rPr>
        <w:t>Spectrum pretreatment</w:t>
      </w:r>
    </w:p>
    <w:p w14:paraId="6BFC2980" w14:textId="77777777" w:rsidR="001707BF" w:rsidRPr="00A27995" w:rsidRDefault="001707BF" w:rsidP="00B056DE">
      <w:pPr>
        <w:pStyle w:val="a3"/>
        <w:widowControl/>
        <w:spacing w:before="0" w:beforeAutospacing="0" w:after="0" w:afterAutospacing="0"/>
        <w:jc w:val="left"/>
        <w:rPr>
          <w:color w:val="auto"/>
          <w:lang w:eastAsia="zh-CN"/>
        </w:rPr>
      </w:pPr>
    </w:p>
    <w:p w14:paraId="7DB07422" w14:textId="49AD646C" w:rsidR="0046286C" w:rsidRPr="00A27995" w:rsidRDefault="007A5D44" w:rsidP="00B056DE">
      <w:pPr>
        <w:pStyle w:val="a3"/>
        <w:widowControl/>
        <w:numPr>
          <w:ilvl w:val="2"/>
          <w:numId w:val="18"/>
        </w:numPr>
        <w:spacing w:before="0" w:beforeAutospacing="0" w:after="0" w:afterAutospacing="0"/>
        <w:ind w:left="0" w:firstLine="0"/>
        <w:jc w:val="left"/>
        <w:rPr>
          <w:color w:val="auto"/>
          <w:lang w:eastAsia="zh-CN"/>
        </w:rPr>
      </w:pPr>
      <w:r w:rsidRPr="00500A03">
        <w:rPr>
          <w:color w:val="auto"/>
          <w:lang w:val="en-GB" w:eastAsia="zh-CN"/>
        </w:rPr>
        <w:t>Background correction. Delete the background effect caused by braking radiation. The method of baseline correction is employed in the experiment.</w:t>
      </w:r>
    </w:p>
    <w:p w14:paraId="43D0F582" w14:textId="77777777" w:rsidR="001707BF" w:rsidRPr="00A27995" w:rsidRDefault="001707BF" w:rsidP="00B056DE">
      <w:pPr>
        <w:pStyle w:val="a3"/>
        <w:widowControl/>
        <w:spacing w:before="0" w:beforeAutospacing="0" w:after="0" w:afterAutospacing="0"/>
        <w:jc w:val="left"/>
        <w:rPr>
          <w:color w:val="auto"/>
          <w:lang w:eastAsia="zh-CN"/>
        </w:rPr>
      </w:pPr>
    </w:p>
    <w:p w14:paraId="099851CE" w14:textId="3E98D2DF" w:rsidR="0046286C" w:rsidRPr="00A27995" w:rsidRDefault="007A5D44" w:rsidP="00B056DE">
      <w:pPr>
        <w:pStyle w:val="a3"/>
        <w:widowControl/>
        <w:numPr>
          <w:ilvl w:val="2"/>
          <w:numId w:val="18"/>
        </w:numPr>
        <w:spacing w:before="0" w:beforeAutospacing="0" w:after="0" w:afterAutospacing="0"/>
        <w:ind w:left="0" w:firstLine="0"/>
        <w:jc w:val="left"/>
        <w:rPr>
          <w:color w:val="auto"/>
          <w:lang w:eastAsia="zh-CN"/>
        </w:rPr>
      </w:pPr>
      <w:r w:rsidRPr="00500A03">
        <w:rPr>
          <w:color w:val="auto"/>
          <w:lang w:val="en-GB" w:eastAsia="zh-CN"/>
        </w:rPr>
        <w:t xml:space="preserve">Spectrum-peak searching. </w:t>
      </w:r>
      <w:r w:rsidR="00B056DE">
        <w:rPr>
          <w:color w:val="auto"/>
          <w:lang w:val="en-GB" w:eastAsia="zh-CN"/>
        </w:rPr>
        <w:t>Use a</w:t>
      </w:r>
      <w:r w:rsidRPr="00500A03">
        <w:rPr>
          <w:color w:val="auto"/>
          <w:lang w:val="en-GB" w:eastAsia="zh-CN"/>
        </w:rPr>
        <w:t xml:space="preserve"> two-order derivative method to identify peaks of each element; local minimum points are weighted.</w:t>
      </w:r>
    </w:p>
    <w:p w14:paraId="4C231E30" w14:textId="77777777" w:rsidR="001707BF" w:rsidRPr="00A27995" w:rsidRDefault="001707BF" w:rsidP="00B056DE">
      <w:pPr>
        <w:pStyle w:val="a3"/>
        <w:widowControl/>
        <w:spacing w:before="0" w:beforeAutospacing="0" w:after="0" w:afterAutospacing="0"/>
        <w:jc w:val="left"/>
        <w:rPr>
          <w:color w:val="auto"/>
          <w:lang w:eastAsia="zh-CN"/>
        </w:rPr>
      </w:pPr>
    </w:p>
    <w:p w14:paraId="1C7B0317" w14:textId="012C87CD" w:rsidR="0046286C" w:rsidRPr="00A27995" w:rsidRDefault="007A5D44" w:rsidP="00B056DE">
      <w:pPr>
        <w:pStyle w:val="a3"/>
        <w:widowControl/>
        <w:numPr>
          <w:ilvl w:val="2"/>
          <w:numId w:val="18"/>
        </w:numPr>
        <w:spacing w:before="0" w:beforeAutospacing="0" w:after="0" w:afterAutospacing="0"/>
        <w:ind w:left="0" w:firstLine="0"/>
        <w:jc w:val="left"/>
        <w:rPr>
          <w:color w:val="auto"/>
          <w:lang w:eastAsia="zh-CN"/>
        </w:rPr>
      </w:pPr>
      <w:r w:rsidRPr="00500A03">
        <w:rPr>
          <w:color w:val="auto"/>
          <w:lang w:val="en-GB" w:eastAsia="zh-CN"/>
        </w:rPr>
        <w:t xml:space="preserve">Spectrum fitting. </w:t>
      </w:r>
      <w:r w:rsidR="00B056DE">
        <w:rPr>
          <w:color w:val="auto"/>
          <w:lang w:val="en-GB" w:eastAsia="zh-CN"/>
        </w:rPr>
        <w:t>Apply a</w:t>
      </w:r>
      <w:r w:rsidRPr="00500A03">
        <w:rPr>
          <w:color w:val="auto"/>
          <w:lang w:val="en-GB" w:eastAsia="zh-CN"/>
        </w:rPr>
        <w:t xml:space="preserve"> Lorentz spectra overlay to the selected peaks to prevent self-corrosion or overlap. The spectral peak intensity, stretch status, and cent</w:t>
      </w:r>
      <w:r w:rsidR="00B056DE">
        <w:rPr>
          <w:color w:val="auto"/>
          <w:lang w:val="en-GB" w:eastAsia="zh-CN"/>
        </w:rPr>
        <w:t>er</w:t>
      </w:r>
      <w:r w:rsidRPr="00500A03">
        <w:rPr>
          <w:color w:val="auto"/>
          <w:lang w:val="en-GB" w:eastAsia="zh-CN"/>
        </w:rPr>
        <w:t xml:space="preserve"> wavelength is obtained by a fitting algorithm.</w:t>
      </w:r>
    </w:p>
    <w:p w14:paraId="6EDAF1E1" w14:textId="77777777" w:rsidR="001707BF" w:rsidRPr="00A27995" w:rsidRDefault="001707BF" w:rsidP="00B056DE">
      <w:pPr>
        <w:pStyle w:val="a3"/>
        <w:widowControl/>
        <w:spacing w:before="0" w:beforeAutospacing="0" w:after="0" w:afterAutospacing="0"/>
        <w:jc w:val="left"/>
        <w:rPr>
          <w:color w:val="auto"/>
          <w:lang w:eastAsia="zh-CN"/>
        </w:rPr>
      </w:pPr>
    </w:p>
    <w:p w14:paraId="58DF2C8C" w14:textId="13BCE13F" w:rsidR="00E96003" w:rsidRPr="00A27995" w:rsidRDefault="007A5D44" w:rsidP="00B056DE">
      <w:pPr>
        <w:pStyle w:val="a3"/>
        <w:widowControl/>
        <w:numPr>
          <w:ilvl w:val="1"/>
          <w:numId w:val="18"/>
        </w:numPr>
        <w:spacing w:before="0" w:beforeAutospacing="0" w:after="0" w:afterAutospacing="0"/>
        <w:ind w:left="0" w:firstLine="0"/>
        <w:jc w:val="left"/>
        <w:rPr>
          <w:color w:val="auto"/>
          <w:lang w:eastAsia="zh-CN"/>
        </w:rPr>
      </w:pPr>
      <w:r w:rsidRPr="00500A03">
        <w:rPr>
          <w:color w:val="auto"/>
          <w:lang w:val="en-GB" w:eastAsia="zh-CN"/>
        </w:rPr>
        <w:t>Import the chemical ingredient analysis results of all s</w:t>
      </w:r>
      <w:r w:rsidRPr="00500A03">
        <w:rPr>
          <w:color w:val="auto"/>
          <w:lang w:val="en-GB"/>
        </w:rPr>
        <w:t>tandard samples</w:t>
      </w:r>
      <w:r w:rsidRPr="00500A03">
        <w:rPr>
          <w:color w:val="auto"/>
          <w:lang w:val="en-GB" w:eastAsia="zh-CN"/>
        </w:rPr>
        <w:t>.</w:t>
      </w:r>
    </w:p>
    <w:p w14:paraId="2FB3CEAF" w14:textId="77777777" w:rsidR="001707BF" w:rsidRPr="00A27995" w:rsidRDefault="001707BF" w:rsidP="00B056DE">
      <w:pPr>
        <w:pStyle w:val="a3"/>
        <w:widowControl/>
        <w:spacing w:before="0" w:beforeAutospacing="0" w:after="0" w:afterAutospacing="0"/>
        <w:jc w:val="left"/>
        <w:rPr>
          <w:color w:val="auto"/>
          <w:lang w:eastAsia="zh-CN"/>
        </w:rPr>
      </w:pPr>
    </w:p>
    <w:p w14:paraId="61F00B95" w14:textId="1866B61E" w:rsidR="006037A5" w:rsidRPr="00A27995" w:rsidRDefault="007A5D44" w:rsidP="00B056DE">
      <w:pPr>
        <w:pStyle w:val="a3"/>
        <w:widowControl/>
        <w:numPr>
          <w:ilvl w:val="1"/>
          <w:numId w:val="18"/>
        </w:numPr>
        <w:spacing w:before="0" w:beforeAutospacing="0" w:after="0" w:afterAutospacing="0"/>
        <w:ind w:left="0" w:firstLine="0"/>
        <w:jc w:val="left"/>
        <w:rPr>
          <w:color w:val="auto"/>
          <w:lang w:eastAsia="zh-CN"/>
        </w:rPr>
      </w:pPr>
      <w:r w:rsidRPr="00500A03">
        <w:rPr>
          <w:color w:val="auto"/>
          <w:lang w:val="en-GB" w:eastAsia="zh-CN"/>
        </w:rPr>
        <w:t>Construct the calibration curve.</w:t>
      </w:r>
    </w:p>
    <w:p w14:paraId="200CE9B7" w14:textId="77777777" w:rsidR="001707BF" w:rsidRPr="00A27995" w:rsidRDefault="001707BF" w:rsidP="00B056DE">
      <w:pPr>
        <w:pStyle w:val="a3"/>
        <w:widowControl/>
        <w:spacing w:before="0" w:beforeAutospacing="0" w:after="0" w:afterAutospacing="0"/>
        <w:jc w:val="left"/>
        <w:rPr>
          <w:color w:val="auto"/>
          <w:lang w:eastAsia="zh-CN"/>
        </w:rPr>
      </w:pPr>
    </w:p>
    <w:p w14:paraId="5E0A5EE0" w14:textId="39538C47" w:rsidR="00BA4328" w:rsidRPr="00A27995" w:rsidRDefault="007A5D44" w:rsidP="00B056DE">
      <w:pPr>
        <w:pStyle w:val="a3"/>
        <w:widowControl/>
        <w:numPr>
          <w:ilvl w:val="2"/>
          <w:numId w:val="18"/>
        </w:numPr>
        <w:spacing w:before="0" w:beforeAutospacing="0" w:after="0" w:afterAutospacing="0"/>
        <w:ind w:left="0" w:firstLine="0"/>
        <w:jc w:val="left"/>
        <w:rPr>
          <w:color w:val="auto"/>
          <w:lang w:eastAsia="zh-CN"/>
        </w:rPr>
      </w:pPr>
      <w:r w:rsidRPr="00500A03">
        <w:rPr>
          <w:color w:val="auto"/>
          <w:lang w:val="en-GB" w:eastAsia="zh-CN"/>
        </w:rPr>
        <w:t>Choose an inner relative standard wavelength. The main element spectr</w:t>
      </w:r>
      <w:r>
        <w:rPr>
          <w:color w:val="auto"/>
          <w:lang w:val="en-GB" w:eastAsia="zh-CN"/>
        </w:rPr>
        <w:t>al</w:t>
      </w:r>
      <w:r w:rsidRPr="00500A03">
        <w:rPr>
          <w:color w:val="auto"/>
          <w:lang w:val="en-GB" w:eastAsia="zh-CN"/>
        </w:rPr>
        <w:t xml:space="preserve"> lines are always selected.</w:t>
      </w:r>
    </w:p>
    <w:p w14:paraId="408C26AF" w14:textId="77777777" w:rsidR="001707BF" w:rsidRPr="00A27995" w:rsidRDefault="001707BF" w:rsidP="00B056DE">
      <w:pPr>
        <w:pStyle w:val="a3"/>
        <w:widowControl/>
        <w:spacing w:before="0" w:beforeAutospacing="0" w:after="0" w:afterAutospacing="0"/>
        <w:jc w:val="left"/>
        <w:rPr>
          <w:color w:val="auto"/>
          <w:lang w:eastAsia="zh-CN"/>
        </w:rPr>
      </w:pPr>
    </w:p>
    <w:p w14:paraId="5B064FED" w14:textId="5BFB260B" w:rsidR="004E75BF" w:rsidRPr="00A27995" w:rsidRDefault="007A5D44" w:rsidP="00B056DE">
      <w:pPr>
        <w:pStyle w:val="a3"/>
        <w:widowControl/>
        <w:numPr>
          <w:ilvl w:val="2"/>
          <w:numId w:val="18"/>
        </w:numPr>
        <w:spacing w:before="0" w:beforeAutospacing="0" w:after="0" w:afterAutospacing="0"/>
        <w:ind w:left="0" w:firstLine="0"/>
        <w:jc w:val="left"/>
        <w:rPr>
          <w:color w:val="auto"/>
          <w:lang w:eastAsia="zh-CN"/>
        </w:rPr>
      </w:pPr>
      <w:r w:rsidRPr="00500A03">
        <w:rPr>
          <w:color w:val="auto"/>
          <w:lang w:val="en-GB" w:eastAsia="zh-CN"/>
        </w:rPr>
        <w:t>Choose a calibration wavelength. Select from the NIST spectrum database</w:t>
      </w:r>
      <w:r w:rsidRPr="00500A03">
        <w:rPr>
          <w:color w:val="auto"/>
          <w:vertAlign w:val="superscript"/>
          <w:lang w:val="en-GB" w:eastAsia="zh-CN"/>
        </w:rPr>
        <w:t>15</w:t>
      </w:r>
      <w:r w:rsidRPr="00500A03">
        <w:rPr>
          <w:color w:val="auto"/>
          <w:lang w:val="en-GB" w:eastAsia="zh-CN"/>
        </w:rPr>
        <w:t>.</w:t>
      </w:r>
    </w:p>
    <w:p w14:paraId="57171CC6" w14:textId="77777777" w:rsidR="001707BF" w:rsidRPr="00A27995" w:rsidRDefault="001707BF" w:rsidP="00B056DE">
      <w:pPr>
        <w:pStyle w:val="a3"/>
        <w:widowControl/>
        <w:spacing w:before="0" w:beforeAutospacing="0" w:after="0" w:afterAutospacing="0"/>
        <w:jc w:val="left"/>
        <w:rPr>
          <w:color w:val="auto"/>
          <w:lang w:eastAsia="zh-CN"/>
        </w:rPr>
      </w:pPr>
    </w:p>
    <w:p w14:paraId="47B8401F" w14:textId="6CDF848B" w:rsidR="0056023D" w:rsidRPr="00A27995" w:rsidRDefault="007A5D44" w:rsidP="00B056DE">
      <w:pPr>
        <w:pStyle w:val="a3"/>
        <w:widowControl/>
        <w:numPr>
          <w:ilvl w:val="2"/>
          <w:numId w:val="18"/>
        </w:numPr>
        <w:spacing w:before="0" w:beforeAutospacing="0" w:after="0" w:afterAutospacing="0"/>
        <w:ind w:left="0" w:firstLine="0"/>
        <w:jc w:val="left"/>
        <w:rPr>
          <w:color w:val="auto"/>
          <w:lang w:eastAsia="zh-CN"/>
        </w:rPr>
      </w:pPr>
      <w:r w:rsidRPr="00500A03">
        <w:rPr>
          <w:color w:val="auto"/>
          <w:lang w:val="en-GB" w:eastAsia="zh-CN"/>
        </w:rPr>
        <w:t>Fit the curve. Use linear fitting or quadratic fitting.</w:t>
      </w:r>
    </w:p>
    <w:p w14:paraId="059EFC1F" w14:textId="77777777" w:rsidR="001707BF" w:rsidRPr="00A27995" w:rsidRDefault="001707BF" w:rsidP="00B056DE">
      <w:pPr>
        <w:pStyle w:val="a3"/>
        <w:widowControl/>
        <w:spacing w:before="0" w:beforeAutospacing="0" w:after="0" w:afterAutospacing="0"/>
        <w:jc w:val="left"/>
        <w:rPr>
          <w:color w:val="auto"/>
          <w:lang w:eastAsia="zh-CN"/>
        </w:rPr>
      </w:pPr>
    </w:p>
    <w:p w14:paraId="50F93489" w14:textId="705E5FE9" w:rsidR="006037A5" w:rsidRPr="00A27995" w:rsidRDefault="007A5D44" w:rsidP="00B056DE">
      <w:pPr>
        <w:pStyle w:val="a3"/>
        <w:widowControl/>
        <w:numPr>
          <w:ilvl w:val="1"/>
          <w:numId w:val="18"/>
        </w:numPr>
        <w:spacing w:before="0" w:beforeAutospacing="0" w:after="0" w:afterAutospacing="0"/>
        <w:ind w:left="0" w:firstLine="0"/>
        <w:jc w:val="left"/>
        <w:rPr>
          <w:color w:val="auto"/>
          <w:lang w:eastAsia="zh-CN"/>
        </w:rPr>
      </w:pPr>
      <w:r w:rsidRPr="00500A03">
        <w:rPr>
          <w:color w:val="auto"/>
          <w:lang w:val="en-GB" w:eastAsia="zh-CN"/>
        </w:rPr>
        <w:t>Achieve analysis precision. Calculate the fitting factor and relative standard error after fitting. A program is used to automatically select the best relative standard wavelength and calibration wavelength from the wavelength base of NIST</w:t>
      </w:r>
      <w:r w:rsidRPr="00500A03">
        <w:rPr>
          <w:color w:val="auto"/>
          <w:vertAlign w:val="superscript"/>
          <w:lang w:val="en-GB" w:eastAsia="zh-CN"/>
        </w:rPr>
        <w:t>15</w:t>
      </w:r>
      <w:r w:rsidRPr="00500A03">
        <w:rPr>
          <w:color w:val="auto"/>
          <w:lang w:val="en-GB" w:eastAsia="zh-CN"/>
        </w:rPr>
        <w:t>.</w:t>
      </w:r>
    </w:p>
    <w:p w14:paraId="652CE725" w14:textId="77777777" w:rsidR="001707BF" w:rsidRPr="00A27995" w:rsidRDefault="001707BF" w:rsidP="00B056DE">
      <w:pPr>
        <w:pStyle w:val="a3"/>
        <w:widowControl/>
        <w:spacing w:before="0" w:beforeAutospacing="0" w:after="0" w:afterAutospacing="0"/>
        <w:jc w:val="left"/>
        <w:rPr>
          <w:color w:val="auto"/>
          <w:lang w:eastAsia="zh-CN"/>
        </w:rPr>
      </w:pPr>
    </w:p>
    <w:p w14:paraId="4E82BC2F" w14:textId="2222A168" w:rsidR="007978D9" w:rsidRDefault="00817134" w:rsidP="00B056DE">
      <w:pPr>
        <w:pStyle w:val="a3"/>
        <w:widowControl/>
        <w:numPr>
          <w:ilvl w:val="0"/>
          <w:numId w:val="18"/>
        </w:numPr>
        <w:spacing w:before="0" w:beforeAutospacing="0" w:after="0" w:afterAutospacing="0"/>
        <w:ind w:left="0" w:firstLine="0"/>
        <w:jc w:val="left"/>
        <w:rPr>
          <w:b/>
          <w:color w:val="auto"/>
          <w:highlight w:val="yellow"/>
        </w:rPr>
      </w:pPr>
      <w:r w:rsidRPr="00BE0A1F">
        <w:rPr>
          <w:rFonts w:hint="eastAsia"/>
          <w:b/>
          <w:color w:val="auto"/>
          <w:highlight w:val="yellow"/>
        </w:rPr>
        <w:t>Elemental C</w:t>
      </w:r>
      <w:r w:rsidRPr="00BE0A1F">
        <w:rPr>
          <w:b/>
          <w:color w:val="auto"/>
          <w:highlight w:val="yellow"/>
        </w:rPr>
        <w:t>omposition Analysis</w:t>
      </w:r>
      <w:r w:rsidRPr="00BE0A1F">
        <w:rPr>
          <w:rFonts w:hint="eastAsia"/>
          <w:b/>
          <w:color w:val="auto"/>
          <w:highlight w:val="yellow"/>
        </w:rPr>
        <w:t xml:space="preserve"> of Molten Alloy</w:t>
      </w:r>
    </w:p>
    <w:p w14:paraId="2596D249" w14:textId="77777777" w:rsidR="00B056DE" w:rsidRPr="00BE0A1F" w:rsidRDefault="00B056DE" w:rsidP="00B056DE">
      <w:pPr>
        <w:pStyle w:val="a3"/>
        <w:widowControl/>
        <w:spacing w:before="0" w:beforeAutospacing="0" w:after="0" w:afterAutospacing="0"/>
        <w:jc w:val="left"/>
        <w:rPr>
          <w:b/>
          <w:color w:val="auto"/>
          <w:highlight w:val="yellow"/>
        </w:rPr>
      </w:pPr>
    </w:p>
    <w:p w14:paraId="7118CABA" w14:textId="35A42C90" w:rsidR="001707BF" w:rsidRPr="00BE0A1F" w:rsidRDefault="00B056DE" w:rsidP="00B056DE">
      <w:pPr>
        <w:pStyle w:val="a3"/>
        <w:widowControl/>
        <w:spacing w:before="0" w:beforeAutospacing="0" w:after="0" w:afterAutospacing="0"/>
        <w:jc w:val="left"/>
        <w:rPr>
          <w:color w:val="auto"/>
          <w:highlight w:val="yellow"/>
          <w:lang w:val="en-GB" w:eastAsia="zh-CN"/>
        </w:rPr>
      </w:pPr>
      <w:r>
        <w:rPr>
          <w:color w:val="auto"/>
          <w:highlight w:val="yellow"/>
          <w:lang w:val="en-GB" w:eastAsia="zh-CN"/>
        </w:rPr>
        <w:t>NOTE:</w:t>
      </w:r>
      <w:r w:rsidR="007A5D44" w:rsidRPr="00BE0A1F">
        <w:rPr>
          <w:color w:val="auto"/>
          <w:highlight w:val="yellow"/>
          <w:lang w:val="en-GB" w:eastAsia="zh-CN"/>
        </w:rPr>
        <w:t xml:space="preserve"> The experimental setup has been divided to two parts, namely, the detector head and the control cabinet, as shown in </w:t>
      </w:r>
      <w:r w:rsidR="007A5D44" w:rsidRPr="00BE0A1F">
        <w:rPr>
          <w:b/>
          <w:color w:val="auto"/>
          <w:highlight w:val="yellow"/>
          <w:lang w:val="en-GB" w:eastAsia="zh-CN"/>
        </w:rPr>
        <w:t>Figure 1</w:t>
      </w:r>
      <w:r w:rsidR="007A5D44" w:rsidRPr="00BE0A1F">
        <w:rPr>
          <w:color w:val="auto"/>
          <w:highlight w:val="yellow"/>
          <w:lang w:val="en-GB" w:eastAsia="zh-CN"/>
        </w:rPr>
        <w:t>. The same laser and spectrometer parameters, moulting, and spectrum gathering process employed in the previous process are utilized to ensure accurate quantitative analysis results.</w:t>
      </w:r>
    </w:p>
    <w:p w14:paraId="0E572ED3" w14:textId="77777777" w:rsidR="007A5D44" w:rsidRPr="00BE0A1F" w:rsidRDefault="007A5D44" w:rsidP="00B056DE">
      <w:pPr>
        <w:pStyle w:val="a3"/>
        <w:widowControl/>
        <w:spacing w:before="0" w:beforeAutospacing="0" w:after="0" w:afterAutospacing="0"/>
        <w:jc w:val="left"/>
        <w:rPr>
          <w:color w:val="auto"/>
          <w:highlight w:val="yellow"/>
          <w:lang w:eastAsia="zh-CN"/>
        </w:rPr>
      </w:pPr>
    </w:p>
    <w:p w14:paraId="16FE6A75" w14:textId="4F36D96B" w:rsidR="006716E6" w:rsidRPr="00BE0A1F" w:rsidRDefault="007A5D44" w:rsidP="00B056DE">
      <w:pPr>
        <w:pStyle w:val="a3"/>
        <w:widowControl/>
        <w:numPr>
          <w:ilvl w:val="1"/>
          <w:numId w:val="18"/>
        </w:numPr>
        <w:spacing w:before="0" w:beforeAutospacing="0" w:after="0" w:afterAutospacing="0"/>
        <w:ind w:left="0" w:firstLine="0"/>
        <w:jc w:val="left"/>
        <w:rPr>
          <w:color w:val="auto"/>
          <w:highlight w:val="yellow"/>
          <w:lang w:eastAsia="zh-CN"/>
        </w:rPr>
      </w:pPr>
      <w:r w:rsidRPr="00BE0A1F">
        <w:rPr>
          <w:color w:val="auto"/>
          <w:highlight w:val="yellow"/>
          <w:lang w:val="en-GB" w:eastAsia="zh-CN"/>
        </w:rPr>
        <w:t>Put the unknown sample into the smelting system.</w:t>
      </w:r>
    </w:p>
    <w:p w14:paraId="5F263DE0" w14:textId="77777777" w:rsidR="001707BF" w:rsidRPr="00BE0A1F" w:rsidRDefault="001707BF" w:rsidP="00B056DE">
      <w:pPr>
        <w:pStyle w:val="a3"/>
        <w:widowControl/>
        <w:spacing w:before="0" w:beforeAutospacing="0" w:after="0" w:afterAutospacing="0"/>
        <w:jc w:val="left"/>
        <w:rPr>
          <w:color w:val="auto"/>
          <w:highlight w:val="yellow"/>
          <w:lang w:eastAsia="zh-CN"/>
        </w:rPr>
      </w:pPr>
    </w:p>
    <w:p w14:paraId="3946B630" w14:textId="2B5271A3" w:rsidR="006716E6" w:rsidRPr="00BE0A1F" w:rsidRDefault="006716E6" w:rsidP="00B056DE">
      <w:pPr>
        <w:pStyle w:val="a3"/>
        <w:widowControl/>
        <w:numPr>
          <w:ilvl w:val="1"/>
          <w:numId w:val="18"/>
        </w:numPr>
        <w:spacing w:before="0" w:beforeAutospacing="0" w:after="0" w:afterAutospacing="0"/>
        <w:ind w:left="0" w:firstLine="0"/>
        <w:jc w:val="left"/>
        <w:rPr>
          <w:color w:val="auto"/>
          <w:highlight w:val="yellow"/>
          <w:lang w:eastAsia="zh-CN"/>
        </w:rPr>
      </w:pPr>
      <w:r w:rsidRPr="00BE0A1F">
        <w:rPr>
          <w:color w:val="auto"/>
          <w:highlight w:val="yellow"/>
          <w:lang w:eastAsia="zh-CN"/>
        </w:rPr>
        <w:t>Vacuum the experimental system</w:t>
      </w:r>
      <w:r w:rsidRPr="00BE0A1F">
        <w:rPr>
          <w:rFonts w:hint="eastAsia"/>
          <w:color w:val="auto"/>
          <w:highlight w:val="yellow"/>
          <w:lang w:eastAsia="zh-CN"/>
        </w:rPr>
        <w:t>.</w:t>
      </w:r>
    </w:p>
    <w:p w14:paraId="53DCBCE4" w14:textId="77777777" w:rsidR="001707BF" w:rsidRPr="00BE0A1F" w:rsidRDefault="001707BF" w:rsidP="00B056DE">
      <w:pPr>
        <w:widowControl/>
        <w:jc w:val="left"/>
        <w:rPr>
          <w:color w:val="auto"/>
          <w:highlight w:val="yellow"/>
          <w:lang w:eastAsia="zh-CN"/>
        </w:rPr>
      </w:pPr>
    </w:p>
    <w:p w14:paraId="59DFD9D2" w14:textId="3F363CA3" w:rsidR="006716E6" w:rsidRPr="00BE0A1F" w:rsidRDefault="007A5D44" w:rsidP="00B056DE">
      <w:pPr>
        <w:pStyle w:val="a3"/>
        <w:widowControl/>
        <w:numPr>
          <w:ilvl w:val="1"/>
          <w:numId w:val="18"/>
        </w:numPr>
        <w:spacing w:before="0" w:beforeAutospacing="0" w:after="0" w:afterAutospacing="0"/>
        <w:ind w:left="0" w:firstLine="0"/>
        <w:jc w:val="left"/>
        <w:rPr>
          <w:color w:val="auto"/>
          <w:highlight w:val="yellow"/>
          <w:lang w:eastAsia="zh-CN"/>
        </w:rPr>
      </w:pPr>
      <w:r w:rsidRPr="00BE0A1F">
        <w:rPr>
          <w:color w:val="auto"/>
          <w:highlight w:val="yellow"/>
          <w:lang w:val="en-GB" w:eastAsia="zh-CN"/>
        </w:rPr>
        <w:t xml:space="preserve">Increase the smelting current until the sample is molten. The melting temperature is approximately 1700 </w:t>
      </w:r>
      <w:r w:rsidR="00B056DE">
        <w:rPr>
          <w:color w:val="auto"/>
          <w:highlight w:val="yellow"/>
          <w:lang w:val="en-GB" w:eastAsia="zh-CN"/>
        </w:rPr>
        <w:t>°</w:t>
      </w:r>
      <w:r w:rsidRPr="00BE0A1F">
        <w:rPr>
          <w:color w:val="auto"/>
          <w:highlight w:val="yellow"/>
          <w:lang w:val="en-GB" w:eastAsia="zh-CN"/>
        </w:rPr>
        <w:t xml:space="preserve">C, and the melting time is approximately 45 </w:t>
      </w:r>
      <w:r w:rsidR="00B056DE">
        <w:rPr>
          <w:color w:val="auto"/>
          <w:highlight w:val="yellow"/>
          <w:lang w:val="en-GB" w:eastAsia="zh-CN"/>
        </w:rPr>
        <w:t>min</w:t>
      </w:r>
      <w:r w:rsidRPr="00BE0A1F">
        <w:rPr>
          <w:color w:val="auto"/>
          <w:highlight w:val="yellow"/>
          <w:lang w:val="en-GB" w:eastAsia="zh-CN"/>
        </w:rPr>
        <w:t>.</w:t>
      </w:r>
    </w:p>
    <w:p w14:paraId="78C0EF33" w14:textId="77777777" w:rsidR="001707BF" w:rsidRPr="00BE0A1F" w:rsidRDefault="001707BF" w:rsidP="00B056DE">
      <w:pPr>
        <w:pStyle w:val="a3"/>
        <w:widowControl/>
        <w:spacing w:before="0" w:beforeAutospacing="0" w:after="0" w:afterAutospacing="0"/>
        <w:jc w:val="left"/>
        <w:rPr>
          <w:color w:val="auto"/>
          <w:highlight w:val="yellow"/>
          <w:lang w:eastAsia="zh-CN"/>
        </w:rPr>
      </w:pPr>
    </w:p>
    <w:p w14:paraId="20022E3B" w14:textId="2ACC4EA4" w:rsidR="006716E6" w:rsidRPr="00BE0A1F" w:rsidRDefault="007A5D44" w:rsidP="00B056DE">
      <w:pPr>
        <w:pStyle w:val="a3"/>
        <w:widowControl/>
        <w:numPr>
          <w:ilvl w:val="1"/>
          <w:numId w:val="18"/>
        </w:numPr>
        <w:spacing w:before="0" w:beforeAutospacing="0" w:after="0" w:afterAutospacing="0"/>
        <w:ind w:left="0" w:firstLine="0"/>
        <w:jc w:val="left"/>
        <w:rPr>
          <w:color w:val="auto"/>
          <w:highlight w:val="yellow"/>
          <w:lang w:eastAsia="zh-CN"/>
        </w:rPr>
      </w:pPr>
      <w:r w:rsidRPr="00BE0A1F">
        <w:rPr>
          <w:color w:val="auto"/>
          <w:highlight w:val="yellow"/>
          <w:lang w:val="en-GB" w:eastAsia="zh-CN"/>
        </w:rPr>
        <w:t xml:space="preserve">Open the laser </w:t>
      </w:r>
      <w:r w:rsidR="00B056DE" w:rsidRPr="00BE0A1F">
        <w:rPr>
          <w:color w:val="auto"/>
          <w:highlight w:val="yellow"/>
          <w:lang w:val="en-GB" w:eastAsia="zh-CN"/>
        </w:rPr>
        <w:t>generator and</w:t>
      </w:r>
      <w:r w:rsidRPr="00BE0A1F">
        <w:rPr>
          <w:color w:val="auto"/>
          <w:highlight w:val="yellow"/>
          <w:lang w:val="en-GB" w:eastAsia="zh-CN"/>
        </w:rPr>
        <w:t xml:space="preserve"> realize the pulse laser output. </w:t>
      </w:r>
      <w:r w:rsidR="00B056DE">
        <w:rPr>
          <w:color w:val="auto"/>
          <w:highlight w:val="yellow"/>
          <w:lang w:val="en-GB" w:eastAsia="zh-CN"/>
        </w:rPr>
        <w:t>Use the following</w:t>
      </w:r>
      <w:r w:rsidRPr="00BE0A1F">
        <w:rPr>
          <w:color w:val="auto"/>
          <w:highlight w:val="yellow"/>
          <w:lang w:val="en-GB" w:eastAsia="zh-CN"/>
        </w:rPr>
        <w:t xml:space="preserve"> </w:t>
      </w:r>
      <w:r w:rsidR="00B056DE">
        <w:rPr>
          <w:color w:val="auto"/>
          <w:highlight w:val="yellow"/>
          <w:lang w:val="en-GB" w:eastAsia="zh-CN"/>
        </w:rPr>
        <w:t xml:space="preserve">laser </w:t>
      </w:r>
      <w:r w:rsidRPr="00BE0A1F">
        <w:rPr>
          <w:color w:val="auto"/>
          <w:highlight w:val="yellow"/>
          <w:lang w:val="en-GB" w:eastAsia="zh-CN"/>
        </w:rPr>
        <w:t xml:space="preserve">parameters: pulse width is 20 ns, frequency is 5 Hz, and energy of each pulse is 90 </w:t>
      </w:r>
      <w:proofErr w:type="spellStart"/>
      <w:r w:rsidRPr="00BE0A1F">
        <w:rPr>
          <w:color w:val="auto"/>
          <w:highlight w:val="yellow"/>
          <w:lang w:val="en-GB" w:eastAsia="zh-CN"/>
        </w:rPr>
        <w:t>mJ</w:t>
      </w:r>
      <w:proofErr w:type="spellEnd"/>
      <w:r w:rsidRPr="00BE0A1F">
        <w:rPr>
          <w:color w:val="auto"/>
          <w:highlight w:val="yellow"/>
          <w:lang w:val="en-GB" w:eastAsia="zh-CN"/>
        </w:rPr>
        <w:t>.</w:t>
      </w:r>
    </w:p>
    <w:p w14:paraId="6D2D20D1" w14:textId="77777777" w:rsidR="001707BF" w:rsidRPr="00BE0A1F" w:rsidRDefault="001707BF" w:rsidP="00B056DE">
      <w:pPr>
        <w:pStyle w:val="a3"/>
        <w:widowControl/>
        <w:spacing w:before="0" w:beforeAutospacing="0" w:after="0" w:afterAutospacing="0"/>
        <w:jc w:val="left"/>
        <w:rPr>
          <w:color w:val="auto"/>
          <w:highlight w:val="yellow"/>
          <w:lang w:eastAsia="zh-CN"/>
        </w:rPr>
      </w:pPr>
    </w:p>
    <w:p w14:paraId="34F43344" w14:textId="18A99FDE" w:rsidR="006716E6" w:rsidRPr="00BE0A1F" w:rsidRDefault="007A5D44" w:rsidP="00B056DE">
      <w:pPr>
        <w:pStyle w:val="a3"/>
        <w:widowControl/>
        <w:numPr>
          <w:ilvl w:val="1"/>
          <w:numId w:val="18"/>
        </w:numPr>
        <w:spacing w:before="0" w:beforeAutospacing="0" w:after="0" w:afterAutospacing="0"/>
        <w:ind w:left="0" w:firstLine="0"/>
        <w:jc w:val="left"/>
        <w:rPr>
          <w:color w:val="auto"/>
          <w:highlight w:val="yellow"/>
          <w:lang w:eastAsia="zh-CN"/>
        </w:rPr>
      </w:pPr>
      <w:r w:rsidRPr="00BE0A1F">
        <w:rPr>
          <w:color w:val="auto"/>
          <w:highlight w:val="yellow"/>
          <w:lang w:val="en-GB" w:eastAsia="zh-CN"/>
        </w:rPr>
        <w:t xml:space="preserve">Open the spectrometer and the spectrum deposit software to determine the spectrum. </w:t>
      </w:r>
      <w:r w:rsidR="00B056DE">
        <w:rPr>
          <w:color w:val="auto"/>
          <w:highlight w:val="yellow"/>
          <w:lang w:val="en-GB" w:eastAsia="zh-CN"/>
        </w:rPr>
        <w:t>Employ the</w:t>
      </w:r>
      <w:r w:rsidRPr="00BE0A1F">
        <w:rPr>
          <w:color w:val="auto"/>
          <w:highlight w:val="yellow"/>
          <w:lang w:val="en-GB" w:eastAsia="zh-CN"/>
        </w:rPr>
        <w:t xml:space="preserve"> same spectrometer with a s</w:t>
      </w:r>
      <w:r w:rsidRPr="00BE0A1F">
        <w:rPr>
          <w:color w:val="auto"/>
          <w:highlight w:val="yellow"/>
          <w:lang w:val="en-GB"/>
        </w:rPr>
        <w:t>pectral range from 190 to 600</w:t>
      </w:r>
      <w:r w:rsidRPr="00BE0A1F">
        <w:rPr>
          <w:color w:val="auto"/>
          <w:highlight w:val="yellow"/>
          <w:lang w:val="en-GB" w:eastAsia="zh-CN"/>
        </w:rPr>
        <w:t xml:space="preserve"> </w:t>
      </w:r>
      <w:r w:rsidRPr="00BE0A1F">
        <w:rPr>
          <w:color w:val="auto"/>
          <w:highlight w:val="yellow"/>
          <w:lang w:val="en-GB"/>
        </w:rPr>
        <w:t>nm and resolution of 0.0</w:t>
      </w:r>
      <w:r w:rsidRPr="00BE0A1F">
        <w:rPr>
          <w:color w:val="auto"/>
          <w:highlight w:val="yellow"/>
          <w:lang w:val="en-GB" w:eastAsia="zh-CN"/>
        </w:rPr>
        <w:t xml:space="preserve">6 </w:t>
      </w:r>
      <w:r w:rsidRPr="00BE0A1F">
        <w:rPr>
          <w:color w:val="auto"/>
          <w:highlight w:val="yellow"/>
          <w:lang w:val="en-GB"/>
        </w:rPr>
        <w:t>nm</w:t>
      </w:r>
      <w:r w:rsidRPr="00BE0A1F">
        <w:rPr>
          <w:color w:val="auto"/>
          <w:highlight w:val="yellow"/>
          <w:lang w:val="en-GB" w:eastAsia="zh-CN"/>
        </w:rPr>
        <w:t xml:space="preserve"> at a wavelength of 2</w:t>
      </w:r>
      <w:r w:rsidRPr="00BE0A1F">
        <w:rPr>
          <w:color w:val="auto"/>
          <w:highlight w:val="yellow"/>
          <w:lang w:val="en-GB"/>
        </w:rPr>
        <w:t>00</w:t>
      </w:r>
      <w:r w:rsidRPr="00BE0A1F">
        <w:rPr>
          <w:color w:val="auto"/>
          <w:highlight w:val="yellow"/>
          <w:lang w:val="en-GB" w:eastAsia="zh-CN"/>
        </w:rPr>
        <w:t xml:space="preserve"> </w:t>
      </w:r>
      <w:r w:rsidRPr="00BE0A1F">
        <w:rPr>
          <w:color w:val="auto"/>
          <w:highlight w:val="yellow"/>
          <w:lang w:val="en-GB"/>
        </w:rPr>
        <w:t>nm</w:t>
      </w:r>
      <w:r w:rsidRPr="00BE0A1F">
        <w:rPr>
          <w:color w:val="auto"/>
          <w:highlight w:val="yellow"/>
          <w:lang w:val="en-GB" w:eastAsia="zh-CN"/>
        </w:rPr>
        <w:t>. The integration time of the spectrometer is 10 ms. The spectrometer is used to trigger the laser and determine the spectrum.</w:t>
      </w:r>
    </w:p>
    <w:p w14:paraId="76C4DC35" w14:textId="77777777" w:rsidR="001707BF" w:rsidRPr="00BE0A1F" w:rsidRDefault="001707BF" w:rsidP="00B056DE">
      <w:pPr>
        <w:pStyle w:val="a3"/>
        <w:widowControl/>
        <w:spacing w:before="0" w:beforeAutospacing="0" w:after="0" w:afterAutospacing="0"/>
        <w:jc w:val="left"/>
        <w:rPr>
          <w:color w:val="auto"/>
          <w:highlight w:val="yellow"/>
          <w:lang w:eastAsia="zh-CN"/>
        </w:rPr>
      </w:pPr>
    </w:p>
    <w:p w14:paraId="7A8AB035" w14:textId="75417488" w:rsidR="006716E6" w:rsidRPr="00BE0A1F" w:rsidRDefault="007A5D44" w:rsidP="00B056DE">
      <w:pPr>
        <w:pStyle w:val="a3"/>
        <w:widowControl/>
        <w:numPr>
          <w:ilvl w:val="1"/>
          <w:numId w:val="18"/>
        </w:numPr>
        <w:spacing w:before="0" w:beforeAutospacing="0" w:after="0" w:afterAutospacing="0"/>
        <w:ind w:left="0" w:firstLine="0"/>
        <w:jc w:val="left"/>
        <w:rPr>
          <w:color w:val="auto"/>
          <w:highlight w:val="yellow"/>
          <w:lang w:eastAsia="zh-CN"/>
        </w:rPr>
      </w:pPr>
      <w:r w:rsidRPr="00BE0A1F">
        <w:rPr>
          <w:color w:val="auto"/>
          <w:highlight w:val="yellow"/>
          <w:lang w:val="en-GB" w:eastAsia="zh-CN"/>
        </w:rPr>
        <w:t>Adjust laser focusing position. Optimize focusing position until the strongest spectrum signal is attained; the value of the highest peak should exceed 10000.</w:t>
      </w:r>
    </w:p>
    <w:p w14:paraId="094E4533" w14:textId="77777777" w:rsidR="001707BF" w:rsidRPr="00BE0A1F" w:rsidRDefault="001707BF" w:rsidP="00B056DE">
      <w:pPr>
        <w:pStyle w:val="a3"/>
        <w:widowControl/>
        <w:spacing w:before="0" w:beforeAutospacing="0" w:after="0" w:afterAutospacing="0"/>
        <w:jc w:val="left"/>
        <w:rPr>
          <w:color w:val="auto"/>
          <w:highlight w:val="yellow"/>
          <w:lang w:eastAsia="zh-CN"/>
        </w:rPr>
      </w:pPr>
    </w:p>
    <w:p w14:paraId="6135EFC0" w14:textId="38AC683A" w:rsidR="006716E6" w:rsidRPr="00BE0A1F" w:rsidRDefault="007A5D44" w:rsidP="00B056DE">
      <w:pPr>
        <w:pStyle w:val="a3"/>
        <w:widowControl/>
        <w:numPr>
          <w:ilvl w:val="1"/>
          <w:numId w:val="18"/>
        </w:numPr>
        <w:spacing w:before="0" w:beforeAutospacing="0" w:after="0" w:afterAutospacing="0"/>
        <w:ind w:left="0" w:firstLine="0"/>
        <w:jc w:val="left"/>
        <w:rPr>
          <w:color w:val="auto"/>
          <w:highlight w:val="yellow"/>
          <w:lang w:eastAsia="zh-CN"/>
        </w:rPr>
      </w:pPr>
      <w:r w:rsidRPr="00BE0A1F">
        <w:rPr>
          <w:color w:val="auto"/>
          <w:highlight w:val="yellow"/>
          <w:lang w:val="en-GB" w:eastAsia="zh-CN"/>
        </w:rPr>
        <w:t>Determine laser breakdown spectrum. Each laser pulse generates a frame of the spectrum; 20 frames of the spectrum are obtained and averaged for the analysis.</w:t>
      </w:r>
    </w:p>
    <w:p w14:paraId="08CC3E34" w14:textId="77777777" w:rsidR="001707BF" w:rsidRPr="00BE0A1F" w:rsidRDefault="001707BF" w:rsidP="00B056DE">
      <w:pPr>
        <w:pStyle w:val="a3"/>
        <w:widowControl/>
        <w:spacing w:before="0" w:beforeAutospacing="0" w:after="0" w:afterAutospacing="0"/>
        <w:jc w:val="left"/>
        <w:rPr>
          <w:color w:val="auto"/>
          <w:highlight w:val="yellow"/>
          <w:lang w:eastAsia="zh-CN"/>
        </w:rPr>
      </w:pPr>
    </w:p>
    <w:p w14:paraId="60914362" w14:textId="091711B4" w:rsidR="005E1EF4" w:rsidRPr="00BE0A1F" w:rsidRDefault="007A5D44" w:rsidP="00B056DE">
      <w:pPr>
        <w:pStyle w:val="a3"/>
        <w:widowControl/>
        <w:numPr>
          <w:ilvl w:val="1"/>
          <w:numId w:val="18"/>
        </w:numPr>
        <w:spacing w:before="0" w:beforeAutospacing="0" w:after="0" w:afterAutospacing="0"/>
        <w:ind w:left="0" w:firstLine="0"/>
        <w:jc w:val="left"/>
        <w:rPr>
          <w:color w:val="auto"/>
          <w:highlight w:val="yellow"/>
          <w:lang w:eastAsia="zh-CN"/>
        </w:rPr>
      </w:pPr>
      <w:r w:rsidRPr="00BE0A1F">
        <w:rPr>
          <w:color w:val="auto"/>
          <w:highlight w:val="yellow"/>
          <w:lang w:val="en-GB" w:eastAsia="zh-CN"/>
        </w:rPr>
        <w:t xml:space="preserve">Spectrum </w:t>
      </w:r>
      <w:proofErr w:type="spellStart"/>
      <w:r w:rsidRPr="00BE0A1F">
        <w:rPr>
          <w:color w:val="auto"/>
          <w:highlight w:val="yellow"/>
          <w:lang w:val="en-GB" w:eastAsia="zh-CN"/>
        </w:rPr>
        <w:t>pretreatment</w:t>
      </w:r>
      <w:proofErr w:type="spellEnd"/>
      <w:r w:rsidRPr="00BE0A1F">
        <w:rPr>
          <w:color w:val="auto"/>
          <w:highlight w:val="yellow"/>
          <w:lang w:val="en-GB" w:eastAsia="zh-CN"/>
        </w:rPr>
        <w:t xml:space="preserve">. </w:t>
      </w:r>
      <w:r w:rsidR="00B056DE">
        <w:rPr>
          <w:color w:val="auto"/>
          <w:highlight w:val="yellow"/>
          <w:lang w:val="en-GB" w:eastAsia="zh-CN"/>
        </w:rPr>
        <w:t>Perform b</w:t>
      </w:r>
      <w:r w:rsidRPr="00BE0A1F">
        <w:rPr>
          <w:color w:val="auto"/>
          <w:highlight w:val="yellow"/>
          <w:lang w:val="en-GB" w:eastAsia="zh-CN"/>
        </w:rPr>
        <w:t>ackground correction, such as deleting the background effect caused by braking radiation, as mentioned in 5.1.3, to perform spectrum fitting.</w:t>
      </w:r>
    </w:p>
    <w:p w14:paraId="49DE37D8" w14:textId="77777777" w:rsidR="001707BF" w:rsidRPr="00BE0A1F" w:rsidRDefault="001707BF" w:rsidP="00B056DE">
      <w:pPr>
        <w:pStyle w:val="a3"/>
        <w:widowControl/>
        <w:spacing w:before="0" w:beforeAutospacing="0" w:after="0" w:afterAutospacing="0"/>
        <w:jc w:val="left"/>
        <w:rPr>
          <w:color w:val="auto"/>
          <w:highlight w:val="yellow"/>
          <w:lang w:eastAsia="zh-CN"/>
        </w:rPr>
      </w:pPr>
    </w:p>
    <w:p w14:paraId="03DF4C81" w14:textId="23F290F1" w:rsidR="00CF0CBE" w:rsidRPr="00BE0A1F" w:rsidRDefault="007A5D44" w:rsidP="00B056DE">
      <w:pPr>
        <w:pStyle w:val="a3"/>
        <w:widowControl/>
        <w:numPr>
          <w:ilvl w:val="1"/>
          <w:numId w:val="18"/>
        </w:numPr>
        <w:spacing w:before="0" w:beforeAutospacing="0" w:after="0" w:afterAutospacing="0"/>
        <w:ind w:left="0" w:firstLine="0"/>
        <w:jc w:val="left"/>
        <w:rPr>
          <w:color w:val="auto"/>
          <w:highlight w:val="yellow"/>
          <w:lang w:eastAsia="zh-CN"/>
        </w:rPr>
      </w:pPr>
      <w:r w:rsidRPr="00BE0A1F">
        <w:rPr>
          <w:color w:val="auto"/>
          <w:highlight w:val="yellow"/>
          <w:lang w:val="en-GB" w:eastAsia="zh-CN"/>
        </w:rPr>
        <w:t xml:space="preserve">Elemental concentration calculation. </w:t>
      </w:r>
      <w:r w:rsidR="00B056DE">
        <w:rPr>
          <w:color w:val="auto"/>
          <w:highlight w:val="yellow"/>
          <w:lang w:val="en-GB" w:eastAsia="zh-CN"/>
        </w:rPr>
        <w:t>Perform a</w:t>
      </w:r>
      <w:r w:rsidRPr="00BE0A1F">
        <w:rPr>
          <w:color w:val="auto"/>
          <w:highlight w:val="yellow"/>
          <w:lang w:val="en-GB" w:eastAsia="zh-CN"/>
        </w:rPr>
        <w:t xml:space="preserve">nalysis elemental concentration by </w:t>
      </w:r>
      <w:r w:rsidR="00B056DE">
        <w:rPr>
          <w:color w:val="auto"/>
          <w:highlight w:val="yellow"/>
          <w:lang w:val="en-GB" w:eastAsia="zh-CN"/>
        </w:rPr>
        <w:t xml:space="preserve">the </w:t>
      </w:r>
      <w:r w:rsidRPr="00BE0A1F">
        <w:rPr>
          <w:color w:val="auto"/>
          <w:highlight w:val="yellow"/>
          <w:lang w:val="en-GB" w:eastAsia="zh-CN"/>
        </w:rPr>
        <w:t>internal standard method from the calibration curve.</w:t>
      </w:r>
    </w:p>
    <w:p w14:paraId="496AB0B4" w14:textId="77777777" w:rsidR="001C1E49" w:rsidRPr="00A27995" w:rsidRDefault="001C1E49" w:rsidP="00B056DE">
      <w:pPr>
        <w:pStyle w:val="a3"/>
        <w:widowControl/>
        <w:spacing w:before="0" w:beforeAutospacing="0" w:after="0" w:afterAutospacing="0"/>
        <w:jc w:val="left"/>
        <w:rPr>
          <w:color w:val="auto"/>
          <w:lang w:eastAsia="zh-CN"/>
        </w:rPr>
      </w:pPr>
    </w:p>
    <w:p w14:paraId="3E79FCA8" w14:textId="783B3CC3" w:rsidR="006305D7" w:rsidRPr="00A27995" w:rsidRDefault="006305D7" w:rsidP="00B056DE">
      <w:pPr>
        <w:pStyle w:val="a3"/>
        <w:widowControl/>
        <w:spacing w:before="0" w:beforeAutospacing="0" w:after="0" w:afterAutospacing="0"/>
        <w:jc w:val="left"/>
        <w:rPr>
          <w:color w:val="auto"/>
        </w:rPr>
      </w:pPr>
      <w:r w:rsidRPr="00A27995">
        <w:rPr>
          <w:b/>
          <w:color w:val="auto"/>
        </w:rPr>
        <w:lastRenderedPageBreak/>
        <w:t>REPRESENTATIVE RESULTS</w:t>
      </w:r>
      <w:r w:rsidR="00EF1462" w:rsidRPr="00A27995">
        <w:rPr>
          <w:b/>
          <w:color w:val="auto"/>
        </w:rPr>
        <w:t>:</w:t>
      </w:r>
    </w:p>
    <w:p w14:paraId="1C85CD81" w14:textId="0DB3E63D" w:rsidR="006767C9" w:rsidRDefault="007A5D44" w:rsidP="00B056DE">
      <w:pPr>
        <w:widowControl/>
        <w:jc w:val="left"/>
        <w:rPr>
          <w:color w:val="auto"/>
          <w:lang w:eastAsia="zh-CN"/>
        </w:rPr>
      </w:pPr>
      <w:r w:rsidRPr="00500A03">
        <w:rPr>
          <w:color w:val="auto"/>
          <w:lang w:val="en-GB" w:eastAsia="zh-CN"/>
        </w:rPr>
        <w:t>Ten nickel-based alloy samples (#1</w:t>
      </w:r>
      <w:r w:rsidR="00B056DE">
        <w:rPr>
          <w:color w:val="auto"/>
          <w:lang w:val="en-GB" w:eastAsia="zh-CN"/>
        </w:rPr>
        <w:t>-</w:t>
      </w:r>
      <w:r w:rsidRPr="00500A03">
        <w:rPr>
          <w:color w:val="auto"/>
          <w:lang w:val="en-GB" w:eastAsia="zh-CN"/>
        </w:rPr>
        <w:t>#10) are used to construct internal-standard calibration curves. The c</w:t>
      </w:r>
      <w:r w:rsidRPr="00500A03">
        <w:rPr>
          <w:color w:val="auto"/>
          <w:lang w:val="en-GB"/>
        </w:rPr>
        <w:t>omposition</w:t>
      </w:r>
      <w:r w:rsidRPr="00500A03">
        <w:rPr>
          <w:color w:val="auto"/>
          <w:lang w:val="en-GB" w:eastAsia="zh-CN"/>
        </w:rPr>
        <w:t xml:space="preserve">s of all samples are listed in </w:t>
      </w:r>
      <w:r w:rsidRPr="00500A03">
        <w:rPr>
          <w:b/>
          <w:color w:val="auto"/>
          <w:lang w:val="en-GB" w:eastAsia="zh-CN"/>
        </w:rPr>
        <w:t>Table 1</w:t>
      </w:r>
      <w:r w:rsidRPr="00500A03">
        <w:rPr>
          <w:color w:val="auto"/>
          <w:lang w:val="en-GB" w:eastAsia="zh-CN"/>
        </w:rPr>
        <w:t>. The elemental concentrations of these samples are orthogonally designed to avoid signal interference. The concentration of each element in all samples is measured with chemical analysis methods.</w:t>
      </w:r>
    </w:p>
    <w:p w14:paraId="7A4FA3A2" w14:textId="77777777" w:rsidR="006767C9" w:rsidRPr="00A27995" w:rsidRDefault="006767C9" w:rsidP="00B056DE">
      <w:pPr>
        <w:widowControl/>
        <w:jc w:val="left"/>
        <w:rPr>
          <w:color w:val="auto"/>
          <w:lang w:eastAsia="zh-CN"/>
        </w:rPr>
      </w:pPr>
    </w:p>
    <w:p w14:paraId="7F8EDA97" w14:textId="5DA7846B" w:rsidR="007F2DBE" w:rsidRDefault="007A5D44" w:rsidP="00B056DE">
      <w:pPr>
        <w:widowControl/>
        <w:jc w:val="left"/>
        <w:rPr>
          <w:color w:val="auto"/>
          <w:lang w:eastAsia="zh-CN"/>
        </w:rPr>
      </w:pPr>
      <w:r w:rsidRPr="00500A03">
        <w:rPr>
          <w:color w:val="auto"/>
          <w:lang w:val="en-GB" w:eastAsia="zh-CN"/>
        </w:rPr>
        <w:t>Nickel is the internal standard element. The calibration curves of Cu, Ti, Mo, Al, and Cr are constructed.</w:t>
      </w:r>
      <w:r w:rsidRPr="00500A03">
        <w:rPr>
          <w:b/>
          <w:color w:val="auto"/>
          <w:lang w:val="en-GB" w:eastAsia="zh-CN"/>
        </w:rPr>
        <w:t xml:space="preserve"> Figure 2</w:t>
      </w:r>
      <w:r w:rsidRPr="00500A03">
        <w:rPr>
          <w:color w:val="auto"/>
          <w:lang w:val="en-GB" w:eastAsia="zh-CN"/>
        </w:rPr>
        <w:t xml:space="preserve"> to </w:t>
      </w:r>
      <w:r w:rsidRPr="00500A03">
        <w:rPr>
          <w:b/>
          <w:color w:val="auto"/>
          <w:lang w:val="en-GB" w:eastAsia="zh-CN"/>
        </w:rPr>
        <w:t>Figure 6</w:t>
      </w:r>
      <w:r w:rsidRPr="00500A03">
        <w:rPr>
          <w:color w:val="auto"/>
          <w:lang w:val="en-GB" w:eastAsia="zh-CN"/>
        </w:rPr>
        <w:t xml:space="preserve"> show the calibration results. In these figures, the X-axis represents the concentration of the calibrated elements, and the Y-axis represents the relative signal intensity ratio of the calibrated element after the disposal process of background correction and peak fitting</w:t>
      </w:r>
      <w:r w:rsidRPr="00500A03">
        <w:rPr>
          <w:i/>
          <w:color w:val="auto"/>
          <w:lang w:val="en-GB" w:eastAsia="zh-CN"/>
        </w:rPr>
        <w:t>.</w:t>
      </w:r>
      <w:r w:rsidRPr="00500A03">
        <w:rPr>
          <w:color w:val="auto"/>
          <w:lang w:val="en-GB" w:eastAsia="zh-CN"/>
        </w:rPr>
        <w:t xml:space="preserve"> The error bar of each point in these figures shows the fluctuation range of the signal strength with twenty frame measurements. The calibration parameters of these elements are listed </w:t>
      </w:r>
      <w:r>
        <w:rPr>
          <w:color w:val="auto"/>
          <w:lang w:val="en-GB" w:eastAsia="zh-CN"/>
        </w:rPr>
        <w:t>in</w:t>
      </w:r>
      <w:r w:rsidRPr="00500A03">
        <w:rPr>
          <w:color w:val="auto"/>
          <w:lang w:val="en-GB" w:eastAsia="zh-CN"/>
        </w:rPr>
        <w:t xml:space="preserve"> </w:t>
      </w:r>
      <w:r w:rsidRPr="00500A03">
        <w:rPr>
          <w:b/>
          <w:color w:val="auto"/>
          <w:lang w:val="en-GB" w:eastAsia="zh-CN"/>
        </w:rPr>
        <w:t>Table 3</w:t>
      </w:r>
      <w:r w:rsidRPr="00500A03">
        <w:rPr>
          <w:color w:val="auto"/>
          <w:lang w:val="en-GB" w:eastAsia="zh-CN"/>
        </w:rPr>
        <w:t xml:space="preserve"> to </w:t>
      </w:r>
      <w:r w:rsidRPr="00500A03">
        <w:rPr>
          <w:b/>
          <w:color w:val="auto"/>
          <w:lang w:val="en-GB" w:eastAsia="zh-CN"/>
        </w:rPr>
        <w:t>Table 7</w:t>
      </w:r>
      <w:r w:rsidRPr="00500A03">
        <w:rPr>
          <w:color w:val="auto"/>
          <w:lang w:val="en-GB" w:eastAsia="zh-CN"/>
        </w:rPr>
        <w:t>. The linear curve fitting results, including the residual sum of squares, Pearson’s r, and the linear fitting coefficient R</w:t>
      </w:r>
      <w:r w:rsidRPr="00500A03">
        <w:rPr>
          <w:color w:val="auto"/>
          <w:vertAlign w:val="superscript"/>
          <w:lang w:val="en-GB" w:eastAsia="zh-CN"/>
        </w:rPr>
        <w:t>2</w:t>
      </w:r>
      <w:r w:rsidRPr="00500A03">
        <w:rPr>
          <w:color w:val="auto"/>
          <w:lang w:val="en-GB" w:eastAsia="zh-CN"/>
        </w:rPr>
        <w:t xml:space="preserve">, are shown from </w:t>
      </w:r>
      <w:r w:rsidRPr="00500A03">
        <w:rPr>
          <w:b/>
          <w:color w:val="auto"/>
          <w:lang w:val="en-GB" w:eastAsia="zh-CN"/>
        </w:rPr>
        <w:t>Figure 2</w:t>
      </w:r>
      <w:r w:rsidRPr="00500A03">
        <w:rPr>
          <w:color w:val="auto"/>
          <w:lang w:val="en-GB" w:eastAsia="zh-CN"/>
        </w:rPr>
        <w:t xml:space="preserve"> to</w:t>
      </w:r>
      <w:r w:rsidRPr="00500A03">
        <w:rPr>
          <w:b/>
          <w:color w:val="auto"/>
          <w:lang w:val="en-GB" w:eastAsia="zh-CN"/>
        </w:rPr>
        <w:t xml:space="preserve"> Figure 6</w:t>
      </w:r>
      <w:r w:rsidRPr="00500A03">
        <w:rPr>
          <w:color w:val="auto"/>
          <w:lang w:val="en-GB" w:eastAsia="zh-CN"/>
        </w:rPr>
        <w:t>. The intercept and slope of the coefficient of determination are also shown in these figures. The calibration curves show a near-linear relationship between the concentration of the element and the peak intensity. The spectral lines used for each element were introduced in the legend of these figures. These lines are searched by a method of filtration. All signal peaks are filtered by the signal intensity, the central of wavelength, and the Lorenz fitting effect. These selected peaks are chosen by a permutation-combination analysis of the fitting factor R</w:t>
      </w:r>
      <w:r w:rsidRPr="00500A03">
        <w:rPr>
          <w:color w:val="auto"/>
          <w:vertAlign w:val="superscript"/>
          <w:lang w:val="en-GB" w:eastAsia="zh-CN"/>
        </w:rPr>
        <w:t>2</w:t>
      </w:r>
      <w:r w:rsidRPr="00500A03">
        <w:rPr>
          <w:color w:val="auto"/>
          <w:lang w:val="en-GB" w:eastAsia="zh-CN"/>
        </w:rPr>
        <w:t>.</w:t>
      </w:r>
    </w:p>
    <w:p w14:paraId="0E4F23B7" w14:textId="77777777" w:rsidR="006767C9" w:rsidRPr="00A27995" w:rsidRDefault="006767C9" w:rsidP="00B056DE">
      <w:pPr>
        <w:widowControl/>
        <w:jc w:val="left"/>
        <w:rPr>
          <w:color w:val="auto"/>
          <w:lang w:eastAsia="zh-CN"/>
        </w:rPr>
      </w:pPr>
    </w:p>
    <w:p w14:paraId="0A175D14" w14:textId="33E4ACD3" w:rsidR="00832A54" w:rsidRPr="00A27995" w:rsidRDefault="007A5D44" w:rsidP="00B056DE">
      <w:pPr>
        <w:widowControl/>
        <w:jc w:val="left"/>
        <w:rPr>
          <w:color w:val="auto"/>
          <w:lang w:eastAsia="zh-CN"/>
        </w:rPr>
      </w:pPr>
      <w:r w:rsidRPr="00500A03">
        <w:rPr>
          <w:color w:val="auto"/>
          <w:lang w:val="en-GB" w:eastAsia="zh-CN"/>
        </w:rPr>
        <w:t xml:space="preserve">According to the standard of International Union of Pure and Applied Chemistry (IUPAC), 3σ limit of detection (LOD) of Cu, Ti, Mo, Al and Cr are calculated and listed in </w:t>
      </w:r>
      <w:r w:rsidRPr="00500A03">
        <w:rPr>
          <w:b/>
          <w:color w:val="auto"/>
          <w:lang w:val="en-GB" w:eastAsia="zh-CN"/>
        </w:rPr>
        <w:t>Table 8</w:t>
      </w:r>
      <w:r w:rsidRPr="00500A03">
        <w:rPr>
          <w:color w:val="auto"/>
          <w:lang w:val="en-GB" w:eastAsia="zh-CN"/>
        </w:rPr>
        <w:t xml:space="preserve">. Other elements, such as Si, C, and </w:t>
      </w:r>
      <w:proofErr w:type="spellStart"/>
      <w:r w:rsidRPr="00500A03">
        <w:rPr>
          <w:color w:val="auto"/>
          <w:lang w:val="en-GB" w:eastAsia="zh-CN"/>
        </w:rPr>
        <w:t>Nb</w:t>
      </w:r>
      <w:proofErr w:type="spellEnd"/>
      <w:r w:rsidRPr="00500A03">
        <w:rPr>
          <w:color w:val="auto"/>
          <w:lang w:val="en-GB" w:eastAsia="zh-CN"/>
        </w:rPr>
        <w:t xml:space="preserve">, are </w:t>
      </w:r>
      <w:proofErr w:type="spellStart"/>
      <w:r>
        <w:rPr>
          <w:color w:val="auto"/>
          <w:lang w:val="en-GB" w:eastAsia="zh-CN"/>
        </w:rPr>
        <w:t>analy</w:t>
      </w:r>
      <w:r w:rsidR="00B056DE">
        <w:rPr>
          <w:color w:val="auto"/>
          <w:lang w:val="en-GB" w:eastAsia="zh-CN"/>
        </w:rPr>
        <w:t>z</w:t>
      </w:r>
      <w:r>
        <w:rPr>
          <w:color w:val="auto"/>
          <w:lang w:val="en-GB" w:eastAsia="zh-CN"/>
        </w:rPr>
        <w:t>ed</w:t>
      </w:r>
      <w:proofErr w:type="spellEnd"/>
      <w:r w:rsidRPr="00500A03">
        <w:rPr>
          <w:color w:val="auto"/>
          <w:lang w:val="en-GB" w:eastAsia="zh-CN"/>
        </w:rPr>
        <w:t>. The RSD ranges from 4</w:t>
      </w:r>
      <w:r w:rsidR="00B056DE">
        <w:rPr>
          <w:color w:val="auto"/>
          <w:lang w:val="en-GB" w:eastAsia="zh-CN"/>
        </w:rPr>
        <w:t>-</w:t>
      </w:r>
      <w:r w:rsidRPr="00500A03">
        <w:rPr>
          <w:color w:val="auto"/>
          <w:lang w:val="en-GB" w:eastAsia="zh-CN"/>
        </w:rPr>
        <w:t>6%, and the R</w:t>
      </w:r>
      <w:r w:rsidRPr="00500A03">
        <w:rPr>
          <w:color w:val="auto"/>
          <w:vertAlign w:val="superscript"/>
          <w:lang w:val="en-GB" w:eastAsia="zh-CN"/>
        </w:rPr>
        <w:t>2</w:t>
      </w:r>
      <w:r w:rsidRPr="00500A03">
        <w:rPr>
          <w:color w:val="auto"/>
          <w:lang w:val="en-GB" w:eastAsia="zh-CN"/>
        </w:rPr>
        <w:t xml:space="preserve"> exceeds 0.93. The precision can be improved if a better relative standard is employed.</w:t>
      </w:r>
      <w:r w:rsidR="00832A54" w:rsidRPr="00A27995">
        <w:rPr>
          <w:rFonts w:hint="eastAsia"/>
          <w:color w:val="auto"/>
          <w:lang w:eastAsia="zh-CN"/>
        </w:rPr>
        <w:t xml:space="preserve"> </w:t>
      </w:r>
    </w:p>
    <w:p w14:paraId="7F5815FC" w14:textId="3133E33C" w:rsidR="004A71E4" w:rsidRPr="00A27995" w:rsidRDefault="004A71E4" w:rsidP="00B056DE">
      <w:pPr>
        <w:widowControl/>
        <w:jc w:val="left"/>
        <w:rPr>
          <w:color w:val="auto"/>
        </w:rPr>
      </w:pPr>
    </w:p>
    <w:p w14:paraId="3C9083F6" w14:textId="6B25412E" w:rsidR="00B32616" w:rsidRPr="00A27995" w:rsidRDefault="00B32616" w:rsidP="00B056DE">
      <w:pPr>
        <w:widowControl/>
        <w:jc w:val="left"/>
        <w:rPr>
          <w:bCs/>
          <w:color w:val="auto"/>
        </w:rPr>
      </w:pPr>
      <w:r w:rsidRPr="00A27995">
        <w:rPr>
          <w:b/>
          <w:color w:val="auto"/>
        </w:rPr>
        <w:t xml:space="preserve">FIGURE </w:t>
      </w:r>
      <w:r w:rsidR="0013621E" w:rsidRPr="00A27995">
        <w:rPr>
          <w:b/>
          <w:color w:val="auto"/>
        </w:rPr>
        <w:t xml:space="preserve">AND TABLE </w:t>
      </w:r>
      <w:r w:rsidRPr="00A27995">
        <w:rPr>
          <w:b/>
          <w:color w:val="auto"/>
        </w:rPr>
        <w:t>LEGENDS:</w:t>
      </w:r>
    </w:p>
    <w:p w14:paraId="37F3C1BB" w14:textId="0A4A1DD9" w:rsidR="009C56E5" w:rsidRDefault="00A27995" w:rsidP="00B056DE">
      <w:pPr>
        <w:widowControl/>
        <w:jc w:val="left"/>
        <w:rPr>
          <w:color w:val="auto"/>
          <w:lang w:eastAsia="zh-CN"/>
        </w:rPr>
      </w:pPr>
      <w:r w:rsidRPr="00A27995">
        <w:rPr>
          <w:rFonts w:hint="eastAsia"/>
          <w:b/>
          <w:color w:val="auto"/>
        </w:rPr>
        <w:t>Figure 1</w:t>
      </w:r>
      <w:r w:rsidR="009C56E5" w:rsidRPr="00A27995">
        <w:rPr>
          <w:rFonts w:hint="eastAsia"/>
          <w:color w:val="auto"/>
        </w:rPr>
        <w:t xml:space="preserve">: </w:t>
      </w:r>
      <w:r w:rsidR="007A5D44" w:rsidRPr="00500A03">
        <w:rPr>
          <w:color w:val="auto"/>
          <w:lang w:val="en-GB"/>
        </w:rPr>
        <w:t>Experimental</w:t>
      </w:r>
      <w:r w:rsidR="007A5D44" w:rsidRPr="00500A03">
        <w:rPr>
          <w:color w:val="auto"/>
          <w:lang w:val="en-GB" w:eastAsia="zh-CN"/>
        </w:rPr>
        <w:t xml:space="preserve"> setup of q</w:t>
      </w:r>
      <w:r w:rsidR="007A5D44" w:rsidRPr="00500A03">
        <w:rPr>
          <w:color w:val="auto"/>
          <w:lang w:val="en-GB"/>
        </w:rPr>
        <w:t xml:space="preserve">uantitative </w:t>
      </w:r>
      <w:r w:rsidR="007A5D44" w:rsidRPr="00500A03">
        <w:rPr>
          <w:color w:val="auto"/>
          <w:lang w:val="en-GB" w:eastAsia="zh-CN"/>
        </w:rPr>
        <w:t>a</w:t>
      </w:r>
      <w:r w:rsidR="007A5D44" w:rsidRPr="00500A03">
        <w:rPr>
          <w:color w:val="auto"/>
          <w:lang w:val="en-GB"/>
        </w:rPr>
        <w:t xml:space="preserve">nalysis in the </w:t>
      </w:r>
      <w:r w:rsidR="007A5D44" w:rsidRPr="00500A03">
        <w:rPr>
          <w:color w:val="auto"/>
          <w:lang w:val="en-GB" w:eastAsia="zh-CN"/>
        </w:rPr>
        <w:t>p</w:t>
      </w:r>
      <w:r w:rsidR="007A5D44" w:rsidRPr="00500A03">
        <w:rPr>
          <w:color w:val="auto"/>
          <w:lang w:val="en-GB"/>
        </w:rPr>
        <w:t xml:space="preserve">rocess of </w:t>
      </w:r>
      <w:r w:rsidR="007A5D44" w:rsidRPr="00500A03">
        <w:rPr>
          <w:color w:val="auto"/>
          <w:lang w:val="en-GB" w:eastAsia="zh-CN"/>
        </w:rPr>
        <w:t>v</w:t>
      </w:r>
      <w:r w:rsidR="007A5D44" w:rsidRPr="00500A03">
        <w:rPr>
          <w:color w:val="auto"/>
          <w:lang w:val="en-GB"/>
        </w:rPr>
        <w:t xml:space="preserve">acuum </w:t>
      </w:r>
      <w:r w:rsidR="007A5D44" w:rsidRPr="00500A03">
        <w:rPr>
          <w:color w:val="auto"/>
          <w:lang w:val="en-GB" w:eastAsia="zh-CN"/>
        </w:rPr>
        <w:t>i</w:t>
      </w:r>
      <w:r w:rsidR="007A5D44" w:rsidRPr="00500A03">
        <w:rPr>
          <w:color w:val="auto"/>
          <w:lang w:val="en-GB"/>
        </w:rPr>
        <w:t xml:space="preserve">nduction </w:t>
      </w:r>
      <w:r w:rsidR="007A5D44" w:rsidRPr="00500A03">
        <w:rPr>
          <w:color w:val="auto"/>
          <w:lang w:val="en-GB" w:eastAsia="zh-CN"/>
        </w:rPr>
        <w:t>m</w:t>
      </w:r>
      <w:r w:rsidR="007A5D44" w:rsidRPr="00500A03">
        <w:rPr>
          <w:color w:val="auto"/>
          <w:lang w:val="en-GB"/>
        </w:rPr>
        <w:t xml:space="preserve">elting by </w:t>
      </w:r>
      <w:r w:rsidR="007A5D44" w:rsidRPr="00500A03">
        <w:rPr>
          <w:color w:val="auto"/>
          <w:lang w:val="en-GB" w:eastAsia="zh-CN"/>
        </w:rPr>
        <w:t>l</w:t>
      </w:r>
      <w:r w:rsidR="007A5D44" w:rsidRPr="00500A03">
        <w:rPr>
          <w:color w:val="auto"/>
          <w:lang w:val="en-GB"/>
        </w:rPr>
        <w:t xml:space="preserve">aser-induced </w:t>
      </w:r>
      <w:r w:rsidR="007A5D44" w:rsidRPr="00500A03">
        <w:rPr>
          <w:color w:val="auto"/>
          <w:lang w:val="en-GB" w:eastAsia="zh-CN"/>
        </w:rPr>
        <w:t>b</w:t>
      </w:r>
      <w:r w:rsidR="007A5D44" w:rsidRPr="00500A03">
        <w:rPr>
          <w:color w:val="auto"/>
          <w:lang w:val="en-GB"/>
        </w:rPr>
        <w:t xml:space="preserve">reakdown </w:t>
      </w:r>
      <w:r w:rsidR="007A5D44" w:rsidRPr="00500A03">
        <w:rPr>
          <w:color w:val="auto"/>
          <w:lang w:val="en-GB" w:eastAsia="zh-CN"/>
        </w:rPr>
        <w:t>s</w:t>
      </w:r>
      <w:r w:rsidR="007A5D44" w:rsidRPr="00500A03">
        <w:rPr>
          <w:color w:val="auto"/>
          <w:lang w:val="en-GB"/>
        </w:rPr>
        <w:t>pectroscopy</w:t>
      </w:r>
      <w:r w:rsidR="007A5D44" w:rsidRPr="00500A03">
        <w:rPr>
          <w:color w:val="auto"/>
          <w:lang w:val="en-GB" w:eastAsia="zh-CN"/>
        </w:rPr>
        <w:t>.</w:t>
      </w:r>
    </w:p>
    <w:p w14:paraId="19712173" w14:textId="77777777" w:rsidR="006767C9" w:rsidRPr="00A27995" w:rsidRDefault="006767C9" w:rsidP="00B056DE">
      <w:pPr>
        <w:widowControl/>
        <w:jc w:val="left"/>
        <w:rPr>
          <w:color w:val="auto"/>
          <w:lang w:eastAsia="zh-CN"/>
        </w:rPr>
      </w:pPr>
    </w:p>
    <w:p w14:paraId="02B16DF4" w14:textId="1EE4BD22" w:rsidR="00102C2C" w:rsidRDefault="00A27995" w:rsidP="00B056DE">
      <w:pPr>
        <w:widowControl/>
        <w:jc w:val="left"/>
        <w:rPr>
          <w:color w:val="auto"/>
          <w:lang w:eastAsia="zh-CN"/>
        </w:rPr>
      </w:pPr>
      <w:r w:rsidRPr="00A27995">
        <w:rPr>
          <w:rFonts w:hint="eastAsia"/>
          <w:b/>
          <w:color w:val="auto"/>
        </w:rPr>
        <w:t xml:space="preserve">Figure </w:t>
      </w:r>
      <w:r w:rsidR="003F7192">
        <w:rPr>
          <w:rFonts w:hint="eastAsia"/>
          <w:b/>
          <w:color w:val="auto"/>
          <w:lang w:eastAsia="zh-CN"/>
        </w:rPr>
        <w:t>2</w:t>
      </w:r>
      <w:r w:rsidR="00102C2C" w:rsidRPr="00A27995">
        <w:rPr>
          <w:rFonts w:hint="eastAsia"/>
          <w:color w:val="auto"/>
        </w:rPr>
        <w:t>: C</w:t>
      </w:r>
      <w:r w:rsidR="00102C2C" w:rsidRPr="00A27995">
        <w:rPr>
          <w:color w:val="auto"/>
        </w:rPr>
        <w:t>alibration curves</w:t>
      </w:r>
      <w:r w:rsidR="00102C2C" w:rsidRPr="00A27995">
        <w:rPr>
          <w:rFonts w:hint="eastAsia"/>
          <w:color w:val="auto"/>
        </w:rPr>
        <w:t xml:space="preserve"> of Cu. </w:t>
      </w:r>
      <w:r w:rsidR="007C4630" w:rsidRPr="00A27995">
        <w:rPr>
          <w:rFonts w:hint="eastAsia"/>
          <w:color w:val="auto"/>
          <w:lang w:eastAsia="zh-CN"/>
        </w:rPr>
        <w:t>I</w:t>
      </w:r>
      <w:r w:rsidR="007C4630" w:rsidRPr="00A27995">
        <w:rPr>
          <w:color w:val="auto"/>
        </w:rPr>
        <w:t xml:space="preserve">nternal standard </w:t>
      </w:r>
      <w:r w:rsidR="007C4630" w:rsidRPr="00A27995">
        <w:rPr>
          <w:rFonts w:hint="eastAsia"/>
          <w:color w:val="auto"/>
          <w:lang w:eastAsia="zh-CN"/>
        </w:rPr>
        <w:t>lines</w:t>
      </w:r>
      <w:r w:rsidR="00102C2C" w:rsidRPr="00A27995">
        <w:rPr>
          <w:color w:val="auto"/>
        </w:rPr>
        <w:t xml:space="preserve"> </w:t>
      </w:r>
      <w:r w:rsidR="007C4630" w:rsidRPr="00A27995">
        <w:rPr>
          <w:rFonts w:hint="eastAsia"/>
          <w:color w:val="auto"/>
          <w:lang w:eastAsia="zh-CN"/>
        </w:rPr>
        <w:t xml:space="preserve">include </w:t>
      </w:r>
      <w:r w:rsidR="00102C2C" w:rsidRPr="00A27995">
        <w:rPr>
          <w:color w:val="auto"/>
        </w:rPr>
        <w:t>Cu</w:t>
      </w:r>
      <w:r w:rsidR="007C346E" w:rsidRPr="00A27995">
        <w:rPr>
          <w:rFonts w:hint="eastAsia"/>
          <w:color w:val="auto"/>
          <w:lang w:eastAsia="zh-CN"/>
        </w:rPr>
        <w:t>:</w:t>
      </w:r>
      <w:r w:rsidR="00102C2C" w:rsidRPr="00A27995">
        <w:rPr>
          <w:color w:val="auto"/>
        </w:rPr>
        <w:t xml:space="preserve"> 224.70</w:t>
      </w:r>
      <w:r w:rsidR="00102C2C" w:rsidRPr="00A27995">
        <w:rPr>
          <w:rFonts w:hint="eastAsia"/>
          <w:color w:val="auto"/>
          <w:lang w:eastAsia="zh-CN"/>
        </w:rPr>
        <w:t xml:space="preserve"> nm</w:t>
      </w:r>
      <w:r w:rsidR="007C346E" w:rsidRPr="00A27995">
        <w:rPr>
          <w:rFonts w:hint="eastAsia"/>
          <w:color w:val="auto"/>
          <w:lang w:eastAsia="zh-CN"/>
        </w:rPr>
        <w:t xml:space="preserve">, </w:t>
      </w:r>
      <w:r w:rsidR="00102C2C" w:rsidRPr="00A27995">
        <w:rPr>
          <w:color w:val="auto"/>
        </w:rPr>
        <w:t>Ni</w:t>
      </w:r>
      <w:r w:rsidR="007C346E" w:rsidRPr="00A27995">
        <w:rPr>
          <w:rFonts w:hint="eastAsia"/>
          <w:color w:val="auto"/>
          <w:lang w:eastAsia="zh-CN"/>
        </w:rPr>
        <w:t>:</w:t>
      </w:r>
      <w:r w:rsidR="00102C2C" w:rsidRPr="00A27995">
        <w:rPr>
          <w:color w:val="auto"/>
        </w:rPr>
        <w:t xml:space="preserve"> 241.61</w:t>
      </w:r>
      <w:r w:rsidR="00102C2C" w:rsidRPr="00A27995">
        <w:rPr>
          <w:rFonts w:hint="eastAsia"/>
          <w:color w:val="auto"/>
          <w:lang w:eastAsia="zh-CN"/>
        </w:rPr>
        <w:t xml:space="preserve"> nm</w:t>
      </w:r>
      <w:r w:rsidR="00E708CA" w:rsidRPr="00A27995">
        <w:rPr>
          <w:rFonts w:hint="eastAsia"/>
          <w:color w:val="auto"/>
          <w:lang w:eastAsia="zh-CN"/>
        </w:rPr>
        <w:t xml:space="preserve"> and</w:t>
      </w:r>
      <w:r w:rsidR="00102C2C" w:rsidRPr="00A27995">
        <w:rPr>
          <w:rFonts w:hint="eastAsia"/>
          <w:color w:val="auto"/>
          <w:lang w:eastAsia="zh-CN"/>
        </w:rPr>
        <w:t xml:space="preserve"> </w:t>
      </w:r>
      <w:r w:rsidR="00102C2C" w:rsidRPr="00A27995">
        <w:rPr>
          <w:color w:val="auto"/>
        </w:rPr>
        <w:t>233.75</w:t>
      </w:r>
      <w:r w:rsidR="00102C2C" w:rsidRPr="00A27995">
        <w:rPr>
          <w:rFonts w:hint="eastAsia"/>
          <w:color w:val="auto"/>
          <w:lang w:eastAsia="zh-CN"/>
        </w:rPr>
        <w:t xml:space="preserve"> nm.</w:t>
      </w:r>
    </w:p>
    <w:p w14:paraId="58EA2D53" w14:textId="77777777" w:rsidR="006767C9" w:rsidRPr="00A27995" w:rsidRDefault="006767C9" w:rsidP="00B056DE">
      <w:pPr>
        <w:widowControl/>
        <w:jc w:val="left"/>
        <w:rPr>
          <w:color w:val="auto"/>
          <w:lang w:eastAsia="zh-CN"/>
        </w:rPr>
      </w:pPr>
    </w:p>
    <w:p w14:paraId="75182EC3" w14:textId="2CEF219B" w:rsidR="00B32616" w:rsidRDefault="00A27995" w:rsidP="00B056DE">
      <w:pPr>
        <w:widowControl/>
        <w:jc w:val="left"/>
        <w:rPr>
          <w:color w:val="auto"/>
        </w:rPr>
      </w:pPr>
      <w:r w:rsidRPr="00A27995">
        <w:rPr>
          <w:rFonts w:hint="eastAsia"/>
          <w:b/>
          <w:color w:val="auto"/>
        </w:rPr>
        <w:t xml:space="preserve">Figure </w:t>
      </w:r>
      <w:r w:rsidR="003F7192">
        <w:rPr>
          <w:rFonts w:hint="eastAsia"/>
          <w:b/>
          <w:color w:val="auto"/>
          <w:lang w:eastAsia="zh-CN"/>
        </w:rPr>
        <w:t>3</w:t>
      </w:r>
      <w:r w:rsidR="005F546A" w:rsidRPr="00A27995">
        <w:rPr>
          <w:rFonts w:hint="eastAsia"/>
          <w:color w:val="auto"/>
        </w:rPr>
        <w:t>:</w:t>
      </w:r>
      <w:r w:rsidR="0062025C" w:rsidRPr="00A27995">
        <w:rPr>
          <w:rFonts w:hint="eastAsia"/>
          <w:color w:val="auto"/>
        </w:rPr>
        <w:t xml:space="preserve"> C</w:t>
      </w:r>
      <w:r w:rsidR="0062025C" w:rsidRPr="00A27995">
        <w:rPr>
          <w:color w:val="auto"/>
        </w:rPr>
        <w:t>alibration curves</w:t>
      </w:r>
      <w:r w:rsidR="0062025C" w:rsidRPr="00A27995">
        <w:rPr>
          <w:rFonts w:hint="eastAsia"/>
          <w:color w:val="auto"/>
        </w:rPr>
        <w:t xml:space="preserve"> of </w:t>
      </w:r>
      <w:r w:rsidR="002D7033" w:rsidRPr="00A27995">
        <w:rPr>
          <w:rFonts w:hint="eastAsia"/>
          <w:color w:val="auto"/>
        </w:rPr>
        <w:t>Ti</w:t>
      </w:r>
      <w:r w:rsidR="0062025C" w:rsidRPr="00A27995">
        <w:rPr>
          <w:rFonts w:hint="eastAsia"/>
          <w:color w:val="auto"/>
        </w:rPr>
        <w:t>.</w:t>
      </w:r>
      <w:r w:rsidR="002D7033" w:rsidRPr="00A27995">
        <w:rPr>
          <w:rFonts w:hint="eastAsia"/>
          <w:color w:val="auto"/>
        </w:rPr>
        <w:t xml:space="preserve"> </w:t>
      </w:r>
      <w:r w:rsidR="007C4630" w:rsidRPr="00A27995">
        <w:rPr>
          <w:rFonts w:hint="eastAsia"/>
          <w:color w:val="auto"/>
          <w:lang w:eastAsia="zh-CN"/>
        </w:rPr>
        <w:t>I</w:t>
      </w:r>
      <w:r w:rsidR="007C4630" w:rsidRPr="00A27995">
        <w:rPr>
          <w:color w:val="auto"/>
        </w:rPr>
        <w:t xml:space="preserve">nternal standard </w:t>
      </w:r>
      <w:r w:rsidR="007C4630" w:rsidRPr="00A27995">
        <w:rPr>
          <w:rFonts w:hint="eastAsia"/>
          <w:color w:val="auto"/>
          <w:lang w:eastAsia="zh-CN"/>
        </w:rPr>
        <w:t>lines</w:t>
      </w:r>
      <w:r w:rsidR="00102C2C" w:rsidRPr="00A27995">
        <w:rPr>
          <w:color w:val="auto"/>
        </w:rPr>
        <w:t xml:space="preserve"> </w:t>
      </w:r>
      <w:r w:rsidR="007C4630" w:rsidRPr="00A27995">
        <w:rPr>
          <w:rFonts w:hint="eastAsia"/>
          <w:color w:val="auto"/>
          <w:lang w:eastAsia="zh-CN"/>
        </w:rPr>
        <w:t>include</w:t>
      </w:r>
      <w:r w:rsidR="007C4630" w:rsidRPr="00A27995">
        <w:rPr>
          <w:color w:val="auto"/>
        </w:rPr>
        <w:t xml:space="preserve"> </w:t>
      </w:r>
      <w:r w:rsidR="002D7033" w:rsidRPr="00A27995">
        <w:rPr>
          <w:color w:val="auto"/>
        </w:rPr>
        <w:t>Ti</w:t>
      </w:r>
      <w:r w:rsidR="00E708CA" w:rsidRPr="00A27995">
        <w:rPr>
          <w:rFonts w:hint="eastAsia"/>
          <w:color w:val="auto"/>
          <w:lang w:eastAsia="zh-CN"/>
        </w:rPr>
        <w:t>:</w:t>
      </w:r>
      <w:r w:rsidR="002D7033" w:rsidRPr="00A27995">
        <w:rPr>
          <w:color w:val="auto"/>
        </w:rPr>
        <w:t xml:space="preserve"> 444.38</w:t>
      </w:r>
      <w:r w:rsidR="006C206D" w:rsidRPr="00A27995">
        <w:rPr>
          <w:rFonts w:hint="eastAsia"/>
          <w:color w:val="auto"/>
          <w:lang w:eastAsia="zh-CN"/>
        </w:rPr>
        <w:t xml:space="preserve"> </w:t>
      </w:r>
      <w:r w:rsidR="002D7033" w:rsidRPr="00A27995">
        <w:rPr>
          <w:color w:val="auto"/>
        </w:rPr>
        <w:t>nm</w:t>
      </w:r>
      <w:r w:rsidR="002D7033" w:rsidRPr="00A27995">
        <w:rPr>
          <w:rFonts w:hint="eastAsia"/>
          <w:color w:val="auto"/>
        </w:rPr>
        <w:t xml:space="preserve"> and </w:t>
      </w:r>
      <w:r w:rsidR="002D7033" w:rsidRPr="00A27995">
        <w:rPr>
          <w:color w:val="auto"/>
        </w:rPr>
        <w:t>337.22</w:t>
      </w:r>
      <w:r w:rsidR="006C206D" w:rsidRPr="00A27995">
        <w:rPr>
          <w:rFonts w:hint="eastAsia"/>
          <w:color w:val="auto"/>
          <w:lang w:eastAsia="zh-CN"/>
        </w:rPr>
        <w:t xml:space="preserve"> </w:t>
      </w:r>
      <w:r w:rsidR="002D7033" w:rsidRPr="00A27995">
        <w:rPr>
          <w:rFonts w:hint="eastAsia"/>
          <w:color w:val="auto"/>
        </w:rPr>
        <w:t>nm</w:t>
      </w:r>
      <w:r w:rsidR="00E708CA" w:rsidRPr="00A27995">
        <w:rPr>
          <w:rFonts w:hint="eastAsia"/>
          <w:color w:val="auto"/>
          <w:lang w:eastAsia="zh-CN"/>
        </w:rPr>
        <w:t xml:space="preserve">, </w:t>
      </w:r>
      <w:r w:rsidR="002D7033" w:rsidRPr="00A27995">
        <w:rPr>
          <w:color w:val="auto"/>
        </w:rPr>
        <w:t>Ni</w:t>
      </w:r>
      <w:r w:rsidR="00E708CA" w:rsidRPr="00A27995">
        <w:rPr>
          <w:rFonts w:hint="eastAsia"/>
          <w:color w:val="auto"/>
          <w:lang w:eastAsia="zh-CN"/>
        </w:rPr>
        <w:t xml:space="preserve">: </w:t>
      </w:r>
      <w:r w:rsidR="00E708CA" w:rsidRPr="00A27995">
        <w:rPr>
          <w:color w:val="auto"/>
        </w:rPr>
        <w:t>445.90</w:t>
      </w:r>
      <w:r w:rsidR="006C206D" w:rsidRPr="00A27995">
        <w:rPr>
          <w:rFonts w:hint="eastAsia"/>
          <w:color w:val="auto"/>
          <w:lang w:eastAsia="zh-CN"/>
        </w:rPr>
        <w:t xml:space="preserve"> </w:t>
      </w:r>
      <w:r w:rsidR="00E708CA" w:rsidRPr="00A27995">
        <w:rPr>
          <w:rFonts w:hint="eastAsia"/>
          <w:color w:val="auto"/>
        </w:rPr>
        <w:t>nm</w:t>
      </w:r>
      <w:r w:rsidR="002D7033" w:rsidRPr="00A27995">
        <w:rPr>
          <w:color w:val="auto"/>
        </w:rPr>
        <w:t xml:space="preserve"> </w:t>
      </w:r>
      <w:r w:rsidR="00E708CA" w:rsidRPr="00A27995">
        <w:rPr>
          <w:rFonts w:hint="eastAsia"/>
          <w:color w:val="auto"/>
          <w:lang w:eastAsia="zh-CN"/>
        </w:rPr>
        <w:t>and</w:t>
      </w:r>
      <w:r w:rsidR="002D7033" w:rsidRPr="00A27995">
        <w:rPr>
          <w:color w:val="auto"/>
        </w:rPr>
        <w:t xml:space="preserve"> 313.41</w:t>
      </w:r>
      <w:r w:rsidR="006C206D" w:rsidRPr="00A27995">
        <w:rPr>
          <w:rFonts w:hint="eastAsia"/>
          <w:color w:val="auto"/>
          <w:lang w:eastAsia="zh-CN"/>
        </w:rPr>
        <w:t xml:space="preserve"> </w:t>
      </w:r>
      <w:r w:rsidR="002D7033" w:rsidRPr="00A27995">
        <w:rPr>
          <w:rFonts w:hint="eastAsia"/>
          <w:color w:val="auto"/>
        </w:rPr>
        <w:t>nm.</w:t>
      </w:r>
    </w:p>
    <w:p w14:paraId="0259A36A" w14:textId="77777777" w:rsidR="006767C9" w:rsidRPr="00A27995" w:rsidRDefault="006767C9" w:rsidP="00B056DE">
      <w:pPr>
        <w:widowControl/>
        <w:jc w:val="left"/>
        <w:rPr>
          <w:color w:val="auto"/>
        </w:rPr>
      </w:pPr>
    </w:p>
    <w:p w14:paraId="27D266F6" w14:textId="5C0FE5F1" w:rsidR="0062025C" w:rsidRDefault="00A27995" w:rsidP="00B056DE">
      <w:pPr>
        <w:widowControl/>
        <w:jc w:val="left"/>
        <w:rPr>
          <w:color w:val="auto"/>
        </w:rPr>
      </w:pPr>
      <w:r w:rsidRPr="00A27995">
        <w:rPr>
          <w:rFonts w:hint="eastAsia"/>
          <w:b/>
          <w:color w:val="auto"/>
        </w:rPr>
        <w:t xml:space="preserve">Figure </w:t>
      </w:r>
      <w:r w:rsidR="003F7192">
        <w:rPr>
          <w:rFonts w:hint="eastAsia"/>
          <w:b/>
          <w:color w:val="auto"/>
          <w:lang w:eastAsia="zh-CN"/>
        </w:rPr>
        <w:t>4</w:t>
      </w:r>
      <w:r w:rsidR="005F546A" w:rsidRPr="00A27995">
        <w:rPr>
          <w:rFonts w:hint="eastAsia"/>
          <w:color w:val="auto"/>
        </w:rPr>
        <w:t>:</w:t>
      </w:r>
      <w:r w:rsidR="0062025C" w:rsidRPr="00A27995">
        <w:rPr>
          <w:rFonts w:hint="eastAsia"/>
          <w:color w:val="auto"/>
        </w:rPr>
        <w:t xml:space="preserve"> C</w:t>
      </w:r>
      <w:r w:rsidR="0062025C" w:rsidRPr="00A27995">
        <w:rPr>
          <w:color w:val="auto"/>
        </w:rPr>
        <w:t>alibration curves</w:t>
      </w:r>
      <w:r w:rsidR="0062025C" w:rsidRPr="00A27995">
        <w:rPr>
          <w:rFonts w:hint="eastAsia"/>
          <w:color w:val="auto"/>
        </w:rPr>
        <w:t xml:space="preserve"> of </w:t>
      </w:r>
      <w:r w:rsidR="00102C2C" w:rsidRPr="00A27995">
        <w:rPr>
          <w:rFonts w:hint="eastAsia"/>
          <w:color w:val="auto"/>
        </w:rPr>
        <w:t>Mo</w:t>
      </w:r>
      <w:r w:rsidR="0062025C" w:rsidRPr="00A27995">
        <w:rPr>
          <w:rFonts w:hint="eastAsia"/>
          <w:color w:val="auto"/>
        </w:rPr>
        <w:t>.</w:t>
      </w:r>
      <w:r w:rsidR="007C346E" w:rsidRPr="00A27995">
        <w:rPr>
          <w:rFonts w:hint="eastAsia"/>
          <w:color w:val="auto"/>
        </w:rPr>
        <w:t xml:space="preserve"> </w:t>
      </w:r>
      <w:r w:rsidR="007C4630" w:rsidRPr="00A27995">
        <w:rPr>
          <w:rFonts w:hint="eastAsia"/>
          <w:color w:val="auto"/>
          <w:lang w:eastAsia="zh-CN"/>
        </w:rPr>
        <w:t>I</w:t>
      </w:r>
      <w:r w:rsidR="007C4630" w:rsidRPr="00A27995">
        <w:rPr>
          <w:color w:val="auto"/>
        </w:rPr>
        <w:t xml:space="preserve">nternal standard </w:t>
      </w:r>
      <w:r w:rsidR="007C4630" w:rsidRPr="00A27995">
        <w:rPr>
          <w:rFonts w:hint="eastAsia"/>
          <w:color w:val="auto"/>
          <w:lang w:eastAsia="zh-CN"/>
        </w:rPr>
        <w:t>lines</w:t>
      </w:r>
      <w:r w:rsidR="007C346E" w:rsidRPr="00A27995">
        <w:rPr>
          <w:color w:val="auto"/>
        </w:rPr>
        <w:t xml:space="preserve"> </w:t>
      </w:r>
      <w:r w:rsidR="007C4630" w:rsidRPr="00A27995">
        <w:rPr>
          <w:rFonts w:hint="eastAsia"/>
          <w:color w:val="auto"/>
          <w:lang w:eastAsia="zh-CN"/>
        </w:rPr>
        <w:t>include</w:t>
      </w:r>
      <w:r w:rsidR="007C4630" w:rsidRPr="00A27995">
        <w:rPr>
          <w:rFonts w:hint="eastAsia"/>
          <w:color w:val="auto"/>
        </w:rPr>
        <w:t xml:space="preserve"> </w:t>
      </w:r>
      <w:r w:rsidR="007C346E" w:rsidRPr="00A27995">
        <w:rPr>
          <w:rFonts w:hint="eastAsia"/>
          <w:color w:val="auto"/>
        </w:rPr>
        <w:t>Mo</w:t>
      </w:r>
      <w:r w:rsidR="007C4630" w:rsidRPr="00A27995">
        <w:rPr>
          <w:rFonts w:hint="eastAsia"/>
          <w:color w:val="auto"/>
          <w:lang w:eastAsia="zh-CN"/>
        </w:rPr>
        <w:t>:</w:t>
      </w:r>
      <w:r w:rsidR="007C346E" w:rsidRPr="00A27995">
        <w:rPr>
          <w:rFonts w:hint="eastAsia"/>
          <w:color w:val="auto"/>
          <w:lang w:eastAsia="zh-CN"/>
        </w:rPr>
        <w:t xml:space="preserve"> </w:t>
      </w:r>
      <w:r w:rsidR="007C346E" w:rsidRPr="00A27995">
        <w:rPr>
          <w:color w:val="auto"/>
        </w:rPr>
        <w:t>342.23</w:t>
      </w:r>
      <w:r w:rsidR="007C346E" w:rsidRPr="00A27995">
        <w:rPr>
          <w:rFonts w:hint="eastAsia"/>
          <w:color w:val="auto"/>
          <w:lang w:eastAsia="zh-CN"/>
        </w:rPr>
        <w:t xml:space="preserve"> </w:t>
      </w:r>
      <w:r w:rsidR="007C346E" w:rsidRPr="00A27995">
        <w:rPr>
          <w:rFonts w:hint="eastAsia"/>
          <w:color w:val="auto"/>
        </w:rPr>
        <w:t>nm</w:t>
      </w:r>
      <w:r w:rsidR="007C346E" w:rsidRPr="00A27995">
        <w:rPr>
          <w:rFonts w:hint="eastAsia"/>
          <w:color w:val="auto"/>
          <w:lang w:eastAsia="zh-CN"/>
        </w:rPr>
        <w:t>,</w:t>
      </w:r>
      <w:r w:rsidR="007C346E" w:rsidRPr="00A27995">
        <w:rPr>
          <w:rFonts w:hint="eastAsia"/>
          <w:color w:val="auto"/>
        </w:rPr>
        <w:t xml:space="preserve"> </w:t>
      </w:r>
      <w:r w:rsidR="007C346E" w:rsidRPr="00A27995">
        <w:rPr>
          <w:color w:val="auto"/>
        </w:rPr>
        <w:t>346.02</w:t>
      </w:r>
      <w:r w:rsidR="007C346E" w:rsidRPr="00A27995">
        <w:rPr>
          <w:rFonts w:hint="eastAsia"/>
          <w:color w:val="auto"/>
          <w:lang w:eastAsia="zh-CN"/>
        </w:rPr>
        <w:t xml:space="preserve"> nm, </w:t>
      </w:r>
      <w:r w:rsidR="007C4630" w:rsidRPr="00A27995">
        <w:rPr>
          <w:rFonts w:hint="eastAsia"/>
          <w:color w:val="auto"/>
          <w:lang w:eastAsia="zh-CN"/>
        </w:rPr>
        <w:t xml:space="preserve">and </w:t>
      </w:r>
      <w:r w:rsidR="007C346E" w:rsidRPr="00A27995">
        <w:rPr>
          <w:color w:val="auto"/>
        </w:rPr>
        <w:t>277.4</w:t>
      </w:r>
      <w:r w:rsidR="007C346E" w:rsidRPr="00A27995">
        <w:rPr>
          <w:rFonts w:hint="eastAsia"/>
          <w:color w:val="auto"/>
          <w:lang w:eastAsia="zh-CN"/>
        </w:rPr>
        <w:t>4</w:t>
      </w:r>
      <w:r w:rsidR="007C346E" w:rsidRPr="00A27995">
        <w:rPr>
          <w:rFonts w:hint="eastAsia"/>
          <w:color w:val="auto"/>
        </w:rPr>
        <w:t xml:space="preserve"> nm</w:t>
      </w:r>
      <w:r w:rsidR="007C4630" w:rsidRPr="00A27995">
        <w:rPr>
          <w:rFonts w:hint="eastAsia"/>
          <w:color w:val="auto"/>
          <w:lang w:eastAsia="zh-CN"/>
        </w:rPr>
        <w:t>,</w:t>
      </w:r>
      <w:r w:rsidR="007C346E" w:rsidRPr="00A27995">
        <w:rPr>
          <w:rFonts w:hint="eastAsia"/>
          <w:color w:val="auto"/>
        </w:rPr>
        <w:t xml:space="preserve"> </w:t>
      </w:r>
      <w:r w:rsidR="007C346E" w:rsidRPr="00A27995">
        <w:rPr>
          <w:color w:val="auto"/>
        </w:rPr>
        <w:t>Ni</w:t>
      </w:r>
      <w:r w:rsidR="007C4630" w:rsidRPr="00A27995">
        <w:rPr>
          <w:rFonts w:hint="eastAsia"/>
          <w:color w:val="auto"/>
          <w:lang w:eastAsia="zh-CN"/>
        </w:rPr>
        <w:t>:</w:t>
      </w:r>
      <w:r w:rsidR="007C346E" w:rsidRPr="00A27995">
        <w:rPr>
          <w:rFonts w:hint="eastAsia"/>
          <w:color w:val="auto"/>
        </w:rPr>
        <w:t xml:space="preserve"> </w:t>
      </w:r>
      <w:r w:rsidR="007C346E" w:rsidRPr="00A27995">
        <w:rPr>
          <w:color w:val="auto"/>
        </w:rPr>
        <w:t>440.1</w:t>
      </w:r>
      <w:r w:rsidR="007C346E" w:rsidRPr="00A27995">
        <w:rPr>
          <w:rFonts w:hint="eastAsia"/>
          <w:color w:val="auto"/>
          <w:lang w:eastAsia="zh-CN"/>
        </w:rPr>
        <w:t>6</w:t>
      </w:r>
      <w:r w:rsidR="007C346E" w:rsidRPr="00A27995">
        <w:rPr>
          <w:rFonts w:hint="eastAsia"/>
          <w:color w:val="auto"/>
        </w:rPr>
        <w:t xml:space="preserve"> nm</w:t>
      </w:r>
      <w:r w:rsidR="00832A54" w:rsidRPr="00A27995">
        <w:rPr>
          <w:rFonts w:hint="eastAsia"/>
          <w:color w:val="auto"/>
          <w:lang w:eastAsia="zh-CN"/>
        </w:rPr>
        <w:t xml:space="preserve"> and </w:t>
      </w:r>
      <w:r w:rsidR="007C346E" w:rsidRPr="00A27995">
        <w:rPr>
          <w:color w:val="auto"/>
        </w:rPr>
        <w:t>336.68</w:t>
      </w:r>
      <w:r w:rsidR="007C346E" w:rsidRPr="00A27995">
        <w:rPr>
          <w:rFonts w:hint="eastAsia"/>
          <w:color w:val="auto"/>
        </w:rPr>
        <w:t xml:space="preserve"> nm.</w:t>
      </w:r>
    </w:p>
    <w:p w14:paraId="0A7B0FFD" w14:textId="77777777" w:rsidR="006767C9" w:rsidRPr="00A27995" w:rsidRDefault="006767C9" w:rsidP="00B056DE">
      <w:pPr>
        <w:widowControl/>
        <w:jc w:val="left"/>
        <w:rPr>
          <w:color w:val="auto"/>
        </w:rPr>
      </w:pPr>
    </w:p>
    <w:p w14:paraId="0BAF8EE7" w14:textId="5E26669B" w:rsidR="0062025C" w:rsidRDefault="00A27995" w:rsidP="00B056DE">
      <w:pPr>
        <w:widowControl/>
        <w:jc w:val="left"/>
        <w:rPr>
          <w:color w:val="auto"/>
        </w:rPr>
      </w:pPr>
      <w:r w:rsidRPr="00A27995">
        <w:rPr>
          <w:rFonts w:hint="eastAsia"/>
          <w:b/>
          <w:color w:val="auto"/>
        </w:rPr>
        <w:t xml:space="preserve">Figure </w:t>
      </w:r>
      <w:r w:rsidR="003F7192">
        <w:rPr>
          <w:rFonts w:hint="eastAsia"/>
          <w:b/>
          <w:color w:val="auto"/>
          <w:lang w:eastAsia="zh-CN"/>
        </w:rPr>
        <w:t>5</w:t>
      </w:r>
      <w:r w:rsidR="005F546A" w:rsidRPr="00A27995">
        <w:rPr>
          <w:rFonts w:hint="eastAsia"/>
          <w:color w:val="auto"/>
        </w:rPr>
        <w:t>:</w:t>
      </w:r>
      <w:r w:rsidR="0062025C" w:rsidRPr="00A27995">
        <w:rPr>
          <w:rFonts w:hint="eastAsia"/>
          <w:color w:val="auto"/>
        </w:rPr>
        <w:t xml:space="preserve"> C</w:t>
      </w:r>
      <w:r w:rsidR="0062025C" w:rsidRPr="00A27995">
        <w:rPr>
          <w:color w:val="auto"/>
        </w:rPr>
        <w:t>alibration curves</w:t>
      </w:r>
      <w:r w:rsidR="0062025C" w:rsidRPr="00A27995">
        <w:rPr>
          <w:rFonts w:hint="eastAsia"/>
          <w:color w:val="auto"/>
        </w:rPr>
        <w:t xml:space="preserve"> of </w:t>
      </w:r>
      <w:r w:rsidR="00102C2C" w:rsidRPr="00A27995">
        <w:rPr>
          <w:rFonts w:hint="eastAsia"/>
          <w:color w:val="auto"/>
          <w:lang w:eastAsia="zh-CN"/>
        </w:rPr>
        <w:t>Al</w:t>
      </w:r>
      <w:r w:rsidR="0062025C" w:rsidRPr="00A27995">
        <w:rPr>
          <w:rFonts w:hint="eastAsia"/>
          <w:color w:val="auto"/>
        </w:rPr>
        <w:t>.</w:t>
      </w:r>
      <w:r w:rsidR="007C346E" w:rsidRPr="00A27995">
        <w:rPr>
          <w:rFonts w:hint="eastAsia"/>
          <w:color w:val="auto"/>
          <w:lang w:eastAsia="zh-CN"/>
        </w:rPr>
        <w:t xml:space="preserve"> </w:t>
      </w:r>
      <w:r w:rsidR="007C4630" w:rsidRPr="00A27995">
        <w:rPr>
          <w:rFonts w:hint="eastAsia"/>
          <w:color w:val="auto"/>
          <w:lang w:eastAsia="zh-CN"/>
        </w:rPr>
        <w:t>I</w:t>
      </w:r>
      <w:r w:rsidR="007C4630" w:rsidRPr="00A27995">
        <w:rPr>
          <w:color w:val="auto"/>
        </w:rPr>
        <w:t xml:space="preserve">nternal standard </w:t>
      </w:r>
      <w:r w:rsidR="007C4630" w:rsidRPr="00A27995">
        <w:rPr>
          <w:rFonts w:hint="eastAsia"/>
          <w:color w:val="auto"/>
          <w:lang w:eastAsia="zh-CN"/>
        </w:rPr>
        <w:t>lines</w:t>
      </w:r>
      <w:r w:rsidR="007C346E" w:rsidRPr="00A27995">
        <w:rPr>
          <w:color w:val="auto"/>
        </w:rPr>
        <w:t xml:space="preserve"> </w:t>
      </w:r>
      <w:r w:rsidR="007C4630" w:rsidRPr="00A27995">
        <w:rPr>
          <w:rFonts w:hint="eastAsia"/>
          <w:color w:val="auto"/>
          <w:lang w:eastAsia="zh-CN"/>
        </w:rPr>
        <w:t>include</w:t>
      </w:r>
      <w:r w:rsidR="007C4630" w:rsidRPr="00A27995">
        <w:rPr>
          <w:rFonts w:hint="eastAsia"/>
          <w:color w:val="auto"/>
        </w:rPr>
        <w:t xml:space="preserve"> </w:t>
      </w:r>
      <w:r w:rsidR="007C346E" w:rsidRPr="00A27995">
        <w:rPr>
          <w:rFonts w:hint="eastAsia"/>
          <w:color w:val="auto"/>
        </w:rPr>
        <w:t>Al</w:t>
      </w:r>
      <w:r w:rsidR="007C4630" w:rsidRPr="00A27995">
        <w:rPr>
          <w:rFonts w:hint="eastAsia"/>
          <w:color w:val="auto"/>
          <w:lang w:eastAsia="zh-CN"/>
        </w:rPr>
        <w:t>:</w:t>
      </w:r>
      <w:r w:rsidR="007C346E" w:rsidRPr="00A27995">
        <w:rPr>
          <w:rFonts w:hint="eastAsia"/>
          <w:color w:val="auto"/>
        </w:rPr>
        <w:t xml:space="preserve"> 272.31 nm</w:t>
      </w:r>
      <w:r w:rsidR="00832A54" w:rsidRPr="00A27995">
        <w:rPr>
          <w:rFonts w:hint="eastAsia"/>
          <w:color w:val="auto"/>
          <w:lang w:eastAsia="zh-CN"/>
        </w:rPr>
        <w:t>,</w:t>
      </w:r>
      <w:r w:rsidR="007C346E" w:rsidRPr="00A27995">
        <w:rPr>
          <w:rFonts w:hint="eastAsia"/>
          <w:color w:val="auto"/>
        </w:rPr>
        <w:t xml:space="preserve"> 231.22 nm, </w:t>
      </w:r>
      <w:r w:rsidR="007C4630" w:rsidRPr="00A27995">
        <w:rPr>
          <w:rFonts w:hint="eastAsia"/>
          <w:color w:val="auto"/>
          <w:lang w:eastAsia="zh-CN"/>
        </w:rPr>
        <w:t xml:space="preserve">and </w:t>
      </w:r>
      <w:r w:rsidR="007C346E" w:rsidRPr="00A27995">
        <w:rPr>
          <w:rFonts w:hint="eastAsia"/>
          <w:color w:val="auto"/>
        </w:rPr>
        <w:t>334.85 nm, Ni</w:t>
      </w:r>
      <w:r w:rsidR="007C4630" w:rsidRPr="00A27995">
        <w:rPr>
          <w:rFonts w:hint="eastAsia"/>
          <w:color w:val="auto"/>
          <w:lang w:eastAsia="zh-CN"/>
        </w:rPr>
        <w:t>:</w:t>
      </w:r>
      <w:r w:rsidR="007C346E" w:rsidRPr="00A27995">
        <w:rPr>
          <w:rFonts w:hint="eastAsia"/>
          <w:color w:val="auto"/>
        </w:rPr>
        <w:t xml:space="preserve"> 221.65 nm, 332.23 nm, </w:t>
      </w:r>
      <w:r w:rsidR="007C4630" w:rsidRPr="00A27995">
        <w:rPr>
          <w:rFonts w:hint="eastAsia"/>
          <w:color w:val="auto"/>
          <w:lang w:eastAsia="zh-CN"/>
        </w:rPr>
        <w:t xml:space="preserve">and </w:t>
      </w:r>
      <w:r w:rsidR="007C346E" w:rsidRPr="00A27995">
        <w:rPr>
          <w:rFonts w:hint="eastAsia"/>
          <w:color w:val="auto"/>
        </w:rPr>
        <w:t>440.16 nm.</w:t>
      </w:r>
    </w:p>
    <w:p w14:paraId="7CF97967" w14:textId="77777777" w:rsidR="006767C9" w:rsidRPr="00A27995" w:rsidRDefault="006767C9" w:rsidP="00B056DE">
      <w:pPr>
        <w:widowControl/>
        <w:jc w:val="left"/>
        <w:rPr>
          <w:color w:val="auto"/>
        </w:rPr>
      </w:pPr>
    </w:p>
    <w:p w14:paraId="5DC9AD2E" w14:textId="57532107" w:rsidR="00102C2C" w:rsidRPr="00A27995" w:rsidRDefault="00A27995" w:rsidP="00B056DE">
      <w:pPr>
        <w:widowControl/>
        <w:jc w:val="left"/>
        <w:rPr>
          <w:color w:val="auto"/>
          <w:lang w:eastAsia="zh-CN"/>
        </w:rPr>
      </w:pPr>
      <w:r w:rsidRPr="00A27995">
        <w:rPr>
          <w:rFonts w:hint="eastAsia"/>
          <w:b/>
          <w:color w:val="auto"/>
          <w:lang w:eastAsia="zh-CN"/>
        </w:rPr>
        <w:lastRenderedPageBreak/>
        <w:t xml:space="preserve">Figure </w:t>
      </w:r>
      <w:r w:rsidR="003F7192">
        <w:rPr>
          <w:rFonts w:hint="eastAsia"/>
          <w:b/>
          <w:color w:val="auto"/>
          <w:lang w:eastAsia="zh-CN"/>
        </w:rPr>
        <w:t>6</w:t>
      </w:r>
      <w:r w:rsidR="00102C2C" w:rsidRPr="00A27995">
        <w:rPr>
          <w:rFonts w:hint="eastAsia"/>
          <w:color w:val="auto"/>
          <w:lang w:eastAsia="zh-CN"/>
        </w:rPr>
        <w:t>: C</w:t>
      </w:r>
      <w:r w:rsidR="00102C2C" w:rsidRPr="00A27995">
        <w:rPr>
          <w:color w:val="auto"/>
          <w:lang w:eastAsia="zh-CN"/>
        </w:rPr>
        <w:t>alibration curves</w:t>
      </w:r>
      <w:r w:rsidR="00102C2C" w:rsidRPr="00A27995">
        <w:rPr>
          <w:rFonts w:hint="eastAsia"/>
          <w:color w:val="auto"/>
          <w:lang w:eastAsia="zh-CN"/>
        </w:rPr>
        <w:t xml:space="preserve"> of Cr.</w:t>
      </w:r>
      <w:r w:rsidR="007C346E" w:rsidRPr="00A27995">
        <w:rPr>
          <w:rFonts w:hint="eastAsia"/>
          <w:color w:val="auto"/>
          <w:lang w:eastAsia="zh-CN"/>
        </w:rPr>
        <w:t xml:space="preserve"> </w:t>
      </w:r>
      <w:r w:rsidR="007C4630" w:rsidRPr="00A27995">
        <w:rPr>
          <w:rFonts w:hint="eastAsia"/>
          <w:color w:val="auto"/>
          <w:lang w:eastAsia="zh-CN"/>
        </w:rPr>
        <w:t>I</w:t>
      </w:r>
      <w:r w:rsidR="007C4630" w:rsidRPr="00A27995">
        <w:rPr>
          <w:color w:val="auto"/>
          <w:lang w:eastAsia="zh-CN"/>
        </w:rPr>
        <w:t xml:space="preserve">nternal standard </w:t>
      </w:r>
      <w:r w:rsidR="007C4630" w:rsidRPr="00A27995">
        <w:rPr>
          <w:rFonts w:hint="eastAsia"/>
          <w:color w:val="auto"/>
          <w:lang w:eastAsia="zh-CN"/>
        </w:rPr>
        <w:t>lines</w:t>
      </w:r>
      <w:r w:rsidR="007C346E" w:rsidRPr="00A27995">
        <w:rPr>
          <w:color w:val="auto"/>
          <w:lang w:eastAsia="zh-CN"/>
        </w:rPr>
        <w:t xml:space="preserve"> </w:t>
      </w:r>
      <w:r w:rsidR="007C4630" w:rsidRPr="00A27995">
        <w:rPr>
          <w:rFonts w:hint="eastAsia"/>
          <w:color w:val="auto"/>
          <w:lang w:eastAsia="zh-CN"/>
        </w:rPr>
        <w:t xml:space="preserve">include </w:t>
      </w:r>
      <w:r w:rsidR="007C4630" w:rsidRPr="00A27995">
        <w:rPr>
          <w:color w:val="auto"/>
          <w:lang w:eastAsia="zh-CN"/>
        </w:rPr>
        <w:t>Cr</w:t>
      </w:r>
      <w:r w:rsidR="006C206D" w:rsidRPr="00A27995">
        <w:rPr>
          <w:rFonts w:hint="eastAsia"/>
          <w:color w:val="auto"/>
          <w:lang w:eastAsia="zh-CN"/>
        </w:rPr>
        <w:t>:</w:t>
      </w:r>
      <w:r w:rsidR="007C4630" w:rsidRPr="00A27995">
        <w:rPr>
          <w:color w:val="auto"/>
          <w:lang w:eastAsia="zh-CN"/>
        </w:rPr>
        <w:t xml:space="preserve"> 286.51</w:t>
      </w:r>
      <w:r w:rsidR="007C4630" w:rsidRPr="00A27995">
        <w:rPr>
          <w:rFonts w:hint="eastAsia"/>
          <w:color w:val="auto"/>
          <w:lang w:eastAsia="zh-CN"/>
        </w:rPr>
        <w:t xml:space="preserve"> nm, </w:t>
      </w:r>
      <w:r w:rsidR="007C4630" w:rsidRPr="00A27995">
        <w:rPr>
          <w:color w:val="auto"/>
          <w:lang w:eastAsia="zh-CN"/>
        </w:rPr>
        <w:t>302.67</w:t>
      </w:r>
      <w:r w:rsidR="007C4630" w:rsidRPr="00A27995">
        <w:rPr>
          <w:rFonts w:hint="eastAsia"/>
          <w:color w:val="auto"/>
          <w:lang w:eastAsia="zh-CN"/>
        </w:rPr>
        <w:t xml:space="preserve"> nm and </w:t>
      </w:r>
      <w:r w:rsidR="007C4630" w:rsidRPr="00A27995">
        <w:rPr>
          <w:color w:val="auto"/>
          <w:lang w:eastAsia="zh-CN"/>
        </w:rPr>
        <w:t>342.12</w:t>
      </w:r>
      <w:r w:rsidR="006C206D" w:rsidRPr="00A27995">
        <w:rPr>
          <w:rFonts w:hint="eastAsia"/>
          <w:color w:val="auto"/>
          <w:lang w:eastAsia="zh-CN"/>
        </w:rPr>
        <w:t xml:space="preserve"> </w:t>
      </w:r>
      <w:r w:rsidR="007C4630" w:rsidRPr="00A27995">
        <w:rPr>
          <w:color w:val="auto"/>
          <w:lang w:eastAsia="zh-CN"/>
        </w:rPr>
        <w:t>nm</w:t>
      </w:r>
      <w:r w:rsidR="007C4630" w:rsidRPr="00A27995">
        <w:rPr>
          <w:rFonts w:hint="eastAsia"/>
          <w:color w:val="auto"/>
          <w:lang w:eastAsia="zh-CN"/>
        </w:rPr>
        <w:t xml:space="preserve">, </w:t>
      </w:r>
      <w:r w:rsidR="007C4630" w:rsidRPr="00A27995">
        <w:rPr>
          <w:color w:val="auto"/>
          <w:lang w:eastAsia="zh-CN"/>
        </w:rPr>
        <w:t>Ni</w:t>
      </w:r>
      <w:r w:rsidR="007C4630" w:rsidRPr="00A27995">
        <w:rPr>
          <w:rFonts w:hint="eastAsia"/>
          <w:color w:val="auto"/>
          <w:lang w:eastAsia="zh-CN"/>
        </w:rPr>
        <w:t>:</w:t>
      </w:r>
      <w:r w:rsidR="007C4630" w:rsidRPr="00A27995">
        <w:rPr>
          <w:color w:val="auto"/>
          <w:lang w:eastAsia="zh-CN"/>
        </w:rPr>
        <w:t xml:space="preserve"> 224.27</w:t>
      </w:r>
      <w:r w:rsidR="007C4630" w:rsidRPr="00A27995">
        <w:rPr>
          <w:rFonts w:hint="eastAsia"/>
          <w:color w:val="auto"/>
          <w:lang w:eastAsia="zh-CN"/>
        </w:rPr>
        <w:t xml:space="preserve"> nm, </w:t>
      </w:r>
      <w:r w:rsidR="007C4630" w:rsidRPr="00A27995">
        <w:rPr>
          <w:color w:val="auto"/>
          <w:lang w:eastAsia="zh-CN"/>
        </w:rPr>
        <w:t>233.75</w:t>
      </w:r>
      <w:r w:rsidR="007C4630" w:rsidRPr="00A27995">
        <w:rPr>
          <w:rFonts w:hint="eastAsia"/>
          <w:color w:val="auto"/>
          <w:lang w:eastAsia="zh-CN"/>
        </w:rPr>
        <w:t xml:space="preserve"> nm, and </w:t>
      </w:r>
      <w:r w:rsidR="007C4630" w:rsidRPr="00A27995">
        <w:rPr>
          <w:color w:val="auto"/>
          <w:lang w:eastAsia="zh-CN"/>
        </w:rPr>
        <w:t>350.08</w:t>
      </w:r>
      <w:r w:rsidR="006C206D" w:rsidRPr="00A27995">
        <w:rPr>
          <w:rFonts w:hint="eastAsia"/>
          <w:color w:val="auto"/>
          <w:lang w:eastAsia="zh-CN"/>
        </w:rPr>
        <w:t xml:space="preserve"> </w:t>
      </w:r>
      <w:r w:rsidR="007C4630" w:rsidRPr="00A27995">
        <w:rPr>
          <w:rFonts w:hint="eastAsia"/>
          <w:color w:val="auto"/>
          <w:lang w:eastAsia="zh-CN"/>
        </w:rPr>
        <w:t>nm.</w:t>
      </w:r>
    </w:p>
    <w:p w14:paraId="3974C591" w14:textId="77777777" w:rsidR="00A55F67" w:rsidRPr="00A27995" w:rsidRDefault="00A55F67" w:rsidP="00B056DE">
      <w:pPr>
        <w:widowControl/>
        <w:jc w:val="left"/>
        <w:rPr>
          <w:color w:val="auto"/>
          <w:lang w:eastAsia="zh-CN"/>
        </w:rPr>
      </w:pPr>
    </w:p>
    <w:p w14:paraId="5030462F" w14:textId="1F147CD3" w:rsidR="00A55F67" w:rsidRDefault="00A27995" w:rsidP="00B056DE">
      <w:pPr>
        <w:widowControl/>
        <w:jc w:val="left"/>
        <w:rPr>
          <w:color w:val="auto"/>
        </w:rPr>
      </w:pPr>
      <w:r w:rsidRPr="00A27995">
        <w:rPr>
          <w:rFonts w:hint="eastAsia"/>
          <w:b/>
          <w:color w:val="auto"/>
        </w:rPr>
        <w:t>Table 1</w:t>
      </w:r>
      <w:r w:rsidR="00A55F67" w:rsidRPr="00A27995">
        <w:rPr>
          <w:rFonts w:hint="eastAsia"/>
          <w:color w:val="auto"/>
        </w:rPr>
        <w:t xml:space="preserve">: </w:t>
      </w:r>
      <w:r w:rsidR="007A5D44" w:rsidRPr="00500A03">
        <w:rPr>
          <w:color w:val="auto"/>
          <w:lang w:val="en-GB" w:eastAsia="zh-CN"/>
        </w:rPr>
        <w:t>Raw material ingredients in the experiment</w:t>
      </w:r>
      <w:r w:rsidR="007A5D44" w:rsidRPr="00500A03">
        <w:rPr>
          <w:color w:val="auto"/>
          <w:lang w:val="en-GB"/>
        </w:rPr>
        <w:t>.</w:t>
      </w:r>
    </w:p>
    <w:p w14:paraId="7E7D7160" w14:textId="77777777" w:rsidR="006767C9" w:rsidRPr="00A27995" w:rsidRDefault="006767C9" w:rsidP="00B056DE">
      <w:pPr>
        <w:widowControl/>
        <w:jc w:val="left"/>
        <w:rPr>
          <w:color w:val="auto"/>
          <w:lang w:eastAsia="zh-CN"/>
        </w:rPr>
      </w:pPr>
    </w:p>
    <w:p w14:paraId="30528431" w14:textId="635438C1" w:rsidR="004428E3" w:rsidRDefault="00A27995" w:rsidP="00B056DE">
      <w:pPr>
        <w:widowControl/>
        <w:jc w:val="left"/>
        <w:rPr>
          <w:color w:val="auto"/>
        </w:rPr>
      </w:pPr>
      <w:r w:rsidRPr="00A27995">
        <w:rPr>
          <w:rFonts w:hint="eastAsia"/>
          <w:b/>
          <w:color w:val="auto"/>
        </w:rPr>
        <w:t xml:space="preserve">Table </w:t>
      </w:r>
      <w:r w:rsidRPr="00A27995">
        <w:rPr>
          <w:rFonts w:hint="eastAsia"/>
          <w:b/>
          <w:color w:val="auto"/>
          <w:lang w:eastAsia="zh-CN"/>
        </w:rPr>
        <w:t>2</w:t>
      </w:r>
      <w:r w:rsidR="004428E3" w:rsidRPr="00A27995">
        <w:rPr>
          <w:rFonts w:hint="eastAsia"/>
          <w:color w:val="auto"/>
        </w:rPr>
        <w:t xml:space="preserve">: Standard nickel-based alloy samples ingredient </w:t>
      </w:r>
      <w:r w:rsidR="003A738A" w:rsidRPr="00A27995">
        <w:rPr>
          <w:rFonts w:hint="eastAsia"/>
          <w:color w:val="auto"/>
          <w:lang w:eastAsia="zh-CN"/>
        </w:rPr>
        <w:t>measured results</w:t>
      </w:r>
      <w:r w:rsidR="004428E3" w:rsidRPr="00A27995">
        <w:rPr>
          <w:rFonts w:hint="eastAsia"/>
          <w:color w:val="auto"/>
        </w:rPr>
        <w:t>.</w:t>
      </w:r>
    </w:p>
    <w:p w14:paraId="31122572" w14:textId="77777777" w:rsidR="006767C9" w:rsidRPr="00A27995" w:rsidRDefault="006767C9" w:rsidP="00B056DE">
      <w:pPr>
        <w:widowControl/>
        <w:jc w:val="left"/>
        <w:rPr>
          <w:color w:val="auto"/>
        </w:rPr>
      </w:pPr>
    </w:p>
    <w:p w14:paraId="4524E29C" w14:textId="5AD4339A" w:rsidR="004428E3" w:rsidRPr="00A27995" w:rsidRDefault="00A27995" w:rsidP="00B056DE">
      <w:pPr>
        <w:widowControl/>
        <w:jc w:val="left"/>
        <w:rPr>
          <w:color w:val="auto"/>
          <w:lang w:eastAsia="zh-CN"/>
        </w:rPr>
      </w:pPr>
      <w:r w:rsidRPr="00A27995">
        <w:rPr>
          <w:rFonts w:hint="eastAsia"/>
          <w:b/>
          <w:color w:val="auto"/>
        </w:rPr>
        <w:t xml:space="preserve">Table </w:t>
      </w:r>
      <w:r w:rsidRPr="00A27995">
        <w:rPr>
          <w:rFonts w:hint="eastAsia"/>
          <w:b/>
          <w:color w:val="auto"/>
          <w:lang w:eastAsia="zh-CN"/>
        </w:rPr>
        <w:t>3</w:t>
      </w:r>
      <w:r w:rsidR="004428E3" w:rsidRPr="00A27995">
        <w:rPr>
          <w:rFonts w:hint="eastAsia"/>
          <w:color w:val="auto"/>
        </w:rPr>
        <w:t xml:space="preserve">: </w:t>
      </w:r>
      <w:r w:rsidR="004428E3" w:rsidRPr="00A27995">
        <w:rPr>
          <w:color w:val="auto"/>
        </w:rPr>
        <w:t>Calibration data of</w:t>
      </w:r>
      <w:r w:rsidR="003F7192" w:rsidRPr="00A27995">
        <w:rPr>
          <w:color w:val="auto"/>
        </w:rPr>
        <w:t xml:space="preserve"> </w:t>
      </w:r>
      <w:r w:rsidR="003F7192" w:rsidRPr="00A27995">
        <w:rPr>
          <w:rFonts w:hint="eastAsia"/>
          <w:color w:val="auto"/>
          <w:lang w:eastAsia="zh-CN"/>
        </w:rPr>
        <w:t>Cu</w:t>
      </w:r>
      <w:r w:rsidR="004428E3" w:rsidRPr="00A27995">
        <w:rPr>
          <w:rFonts w:hint="eastAsia"/>
          <w:color w:val="auto"/>
        </w:rPr>
        <w:t>.</w:t>
      </w:r>
      <w:r w:rsidR="00CD7031" w:rsidRPr="00A27995">
        <w:rPr>
          <w:rFonts w:hint="eastAsia"/>
          <w:color w:val="auto"/>
          <w:lang w:eastAsia="zh-CN"/>
        </w:rPr>
        <w:t xml:space="preserve"> </w:t>
      </w:r>
    </w:p>
    <w:p w14:paraId="7C1F9B6A" w14:textId="77777777" w:rsidR="006767C9" w:rsidRDefault="006767C9" w:rsidP="00B056DE">
      <w:pPr>
        <w:widowControl/>
        <w:jc w:val="left"/>
        <w:rPr>
          <w:b/>
          <w:color w:val="auto"/>
        </w:rPr>
      </w:pPr>
    </w:p>
    <w:p w14:paraId="5C938DE5" w14:textId="3D29E112" w:rsidR="00102C2C" w:rsidRPr="00A27995" w:rsidRDefault="00A27995" w:rsidP="00B056DE">
      <w:pPr>
        <w:widowControl/>
        <w:jc w:val="left"/>
        <w:rPr>
          <w:color w:val="auto"/>
          <w:lang w:eastAsia="zh-CN"/>
        </w:rPr>
      </w:pPr>
      <w:r w:rsidRPr="00A27995">
        <w:rPr>
          <w:rFonts w:hint="eastAsia"/>
          <w:b/>
          <w:color w:val="auto"/>
        </w:rPr>
        <w:t xml:space="preserve">Table </w:t>
      </w:r>
      <w:r w:rsidR="00F53860">
        <w:rPr>
          <w:rFonts w:hint="eastAsia"/>
          <w:b/>
          <w:color w:val="auto"/>
          <w:lang w:eastAsia="zh-CN"/>
        </w:rPr>
        <w:t>4</w:t>
      </w:r>
      <w:r w:rsidR="004428E3" w:rsidRPr="00A27995">
        <w:rPr>
          <w:rFonts w:hint="eastAsia"/>
          <w:color w:val="auto"/>
        </w:rPr>
        <w:t xml:space="preserve">: </w:t>
      </w:r>
      <w:r w:rsidR="004428E3" w:rsidRPr="00A27995">
        <w:rPr>
          <w:color w:val="auto"/>
        </w:rPr>
        <w:t>Calibration data of</w:t>
      </w:r>
      <w:r w:rsidR="003F7192">
        <w:rPr>
          <w:rFonts w:hint="eastAsia"/>
          <w:color w:val="auto"/>
          <w:lang w:eastAsia="zh-CN"/>
        </w:rPr>
        <w:t xml:space="preserve"> Ti</w:t>
      </w:r>
      <w:r w:rsidR="004428E3" w:rsidRPr="00A27995">
        <w:rPr>
          <w:rFonts w:hint="eastAsia"/>
          <w:color w:val="auto"/>
        </w:rPr>
        <w:t>.</w:t>
      </w:r>
    </w:p>
    <w:p w14:paraId="7B4A3929" w14:textId="77777777" w:rsidR="006767C9" w:rsidRDefault="006767C9" w:rsidP="00B056DE">
      <w:pPr>
        <w:widowControl/>
        <w:jc w:val="left"/>
        <w:rPr>
          <w:b/>
          <w:color w:val="auto"/>
        </w:rPr>
      </w:pPr>
    </w:p>
    <w:p w14:paraId="1BBCD9D4" w14:textId="50C66BC8" w:rsidR="004428E3" w:rsidRPr="00A27995" w:rsidRDefault="00A27995" w:rsidP="00B056DE">
      <w:pPr>
        <w:widowControl/>
        <w:jc w:val="left"/>
        <w:rPr>
          <w:color w:val="auto"/>
          <w:lang w:eastAsia="zh-CN"/>
        </w:rPr>
      </w:pPr>
      <w:r w:rsidRPr="00A27995">
        <w:rPr>
          <w:rFonts w:hint="eastAsia"/>
          <w:b/>
          <w:color w:val="auto"/>
        </w:rPr>
        <w:t xml:space="preserve">Table </w:t>
      </w:r>
      <w:r w:rsidR="00F53860">
        <w:rPr>
          <w:rFonts w:hint="eastAsia"/>
          <w:b/>
          <w:color w:val="auto"/>
          <w:lang w:eastAsia="zh-CN"/>
        </w:rPr>
        <w:t>5</w:t>
      </w:r>
      <w:r w:rsidR="004428E3" w:rsidRPr="00A27995">
        <w:rPr>
          <w:rFonts w:hint="eastAsia"/>
          <w:color w:val="auto"/>
        </w:rPr>
        <w:t xml:space="preserve">: </w:t>
      </w:r>
      <w:r w:rsidR="004428E3" w:rsidRPr="00A27995">
        <w:rPr>
          <w:color w:val="auto"/>
        </w:rPr>
        <w:t xml:space="preserve">Calibration data of </w:t>
      </w:r>
      <w:r w:rsidR="003F7192">
        <w:rPr>
          <w:color w:val="auto"/>
        </w:rPr>
        <w:t>Mo</w:t>
      </w:r>
      <w:r w:rsidR="004428E3" w:rsidRPr="00A27995">
        <w:rPr>
          <w:rFonts w:hint="eastAsia"/>
          <w:color w:val="auto"/>
        </w:rPr>
        <w:t>.</w:t>
      </w:r>
    </w:p>
    <w:p w14:paraId="656EF880" w14:textId="77777777" w:rsidR="006767C9" w:rsidRDefault="006767C9" w:rsidP="00B056DE">
      <w:pPr>
        <w:widowControl/>
        <w:jc w:val="left"/>
        <w:rPr>
          <w:b/>
          <w:color w:val="auto"/>
        </w:rPr>
      </w:pPr>
    </w:p>
    <w:p w14:paraId="2F648301" w14:textId="67C18E41" w:rsidR="004428E3" w:rsidRPr="00A27995" w:rsidRDefault="00A27995" w:rsidP="00B056DE">
      <w:pPr>
        <w:widowControl/>
        <w:jc w:val="left"/>
        <w:rPr>
          <w:color w:val="auto"/>
          <w:lang w:eastAsia="zh-CN"/>
        </w:rPr>
      </w:pPr>
      <w:r w:rsidRPr="00A27995">
        <w:rPr>
          <w:rFonts w:hint="eastAsia"/>
          <w:b/>
          <w:color w:val="auto"/>
        </w:rPr>
        <w:t xml:space="preserve">Table </w:t>
      </w:r>
      <w:r w:rsidR="00F53860">
        <w:rPr>
          <w:rFonts w:hint="eastAsia"/>
          <w:b/>
          <w:color w:val="auto"/>
          <w:lang w:eastAsia="zh-CN"/>
        </w:rPr>
        <w:t>6</w:t>
      </w:r>
      <w:r w:rsidR="004428E3" w:rsidRPr="00A27995">
        <w:rPr>
          <w:rFonts w:hint="eastAsia"/>
          <w:color w:val="auto"/>
        </w:rPr>
        <w:t xml:space="preserve">: </w:t>
      </w:r>
      <w:r w:rsidR="004428E3" w:rsidRPr="00A27995">
        <w:rPr>
          <w:color w:val="auto"/>
        </w:rPr>
        <w:t xml:space="preserve">Calibration data of </w:t>
      </w:r>
      <w:r w:rsidR="003F7192">
        <w:rPr>
          <w:color w:val="auto"/>
        </w:rPr>
        <w:t>Al</w:t>
      </w:r>
      <w:r w:rsidR="004428E3" w:rsidRPr="00A27995">
        <w:rPr>
          <w:rFonts w:hint="eastAsia"/>
          <w:color w:val="auto"/>
        </w:rPr>
        <w:t>.</w:t>
      </w:r>
    </w:p>
    <w:p w14:paraId="0399BC76" w14:textId="77777777" w:rsidR="006767C9" w:rsidRDefault="006767C9" w:rsidP="00B056DE">
      <w:pPr>
        <w:widowControl/>
        <w:jc w:val="left"/>
        <w:rPr>
          <w:b/>
          <w:color w:val="auto"/>
        </w:rPr>
      </w:pPr>
    </w:p>
    <w:p w14:paraId="05470DDE" w14:textId="08670120" w:rsidR="004428E3" w:rsidRPr="00A27995" w:rsidRDefault="00A27995" w:rsidP="00B056DE">
      <w:pPr>
        <w:widowControl/>
        <w:jc w:val="left"/>
        <w:rPr>
          <w:color w:val="auto"/>
          <w:lang w:eastAsia="zh-CN"/>
        </w:rPr>
      </w:pPr>
      <w:r w:rsidRPr="00A27995">
        <w:rPr>
          <w:rFonts w:hint="eastAsia"/>
          <w:b/>
          <w:color w:val="auto"/>
        </w:rPr>
        <w:t xml:space="preserve">Table </w:t>
      </w:r>
      <w:r w:rsidR="00F53860">
        <w:rPr>
          <w:rFonts w:hint="eastAsia"/>
          <w:b/>
          <w:color w:val="auto"/>
          <w:lang w:eastAsia="zh-CN"/>
        </w:rPr>
        <w:t>7</w:t>
      </w:r>
      <w:r w:rsidR="004428E3" w:rsidRPr="00A27995">
        <w:rPr>
          <w:rFonts w:hint="eastAsia"/>
          <w:color w:val="auto"/>
        </w:rPr>
        <w:t xml:space="preserve">: </w:t>
      </w:r>
      <w:r w:rsidR="004428E3" w:rsidRPr="00A27995">
        <w:rPr>
          <w:color w:val="auto"/>
        </w:rPr>
        <w:t xml:space="preserve">Calibration data of </w:t>
      </w:r>
      <w:r w:rsidR="003F7192">
        <w:rPr>
          <w:color w:val="auto"/>
        </w:rPr>
        <w:t>Cr</w:t>
      </w:r>
      <w:r w:rsidR="004428E3" w:rsidRPr="00A27995">
        <w:rPr>
          <w:rFonts w:hint="eastAsia"/>
          <w:color w:val="auto"/>
        </w:rPr>
        <w:t>.</w:t>
      </w:r>
    </w:p>
    <w:p w14:paraId="648F7E39" w14:textId="77777777" w:rsidR="0062025C" w:rsidRDefault="0062025C" w:rsidP="00B056DE">
      <w:pPr>
        <w:widowControl/>
        <w:jc w:val="left"/>
        <w:rPr>
          <w:color w:val="auto"/>
          <w:lang w:eastAsia="zh-CN"/>
        </w:rPr>
      </w:pPr>
    </w:p>
    <w:p w14:paraId="60E8AEC1" w14:textId="37C69147" w:rsidR="00F53860" w:rsidRPr="00A27995" w:rsidRDefault="00F53860" w:rsidP="00B056DE">
      <w:pPr>
        <w:widowControl/>
        <w:jc w:val="left"/>
        <w:rPr>
          <w:color w:val="auto"/>
          <w:lang w:eastAsia="zh-CN"/>
        </w:rPr>
      </w:pPr>
      <w:r w:rsidRPr="00A27995">
        <w:rPr>
          <w:rFonts w:hint="eastAsia"/>
          <w:b/>
          <w:color w:val="auto"/>
        </w:rPr>
        <w:t xml:space="preserve">Table </w:t>
      </w:r>
      <w:r>
        <w:rPr>
          <w:rFonts w:hint="eastAsia"/>
          <w:b/>
          <w:color w:val="auto"/>
          <w:lang w:eastAsia="zh-CN"/>
        </w:rPr>
        <w:t>8</w:t>
      </w:r>
      <w:r w:rsidRPr="00A27995">
        <w:rPr>
          <w:rFonts w:hint="eastAsia"/>
          <w:color w:val="auto"/>
        </w:rPr>
        <w:t xml:space="preserve">: </w:t>
      </w:r>
      <w:r w:rsidRPr="00A27995">
        <w:rPr>
          <w:rFonts w:hint="eastAsia"/>
          <w:color w:val="auto"/>
          <w:lang w:eastAsia="zh-CN"/>
        </w:rPr>
        <w:t>L</w:t>
      </w:r>
      <w:r w:rsidRPr="00A27995">
        <w:rPr>
          <w:color w:val="auto"/>
        </w:rPr>
        <w:t xml:space="preserve">imit of </w:t>
      </w:r>
      <w:r w:rsidRPr="00A27995">
        <w:rPr>
          <w:rFonts w:hint="eastAsia"/>
          <w:color w:val="auto"/>
        </w:rPr>
        <w:t>d</w:t>
      </w:r>
      <w:r w:rsidRPr="00A27995">
        <w:rPr>
          <w:color w:val="auto"/>
        </w:rPr>
        <w:t>etection</w:t>
      </w:r>
      <w:r>
        <w:rPr>
          <w:rFonts w:hint="eastAsia"/>
          <w:color w:val="auto"/>
          <w:lang w:eastAsia="zh-CN"/>
        </w:rPr>
        <w:t xml:space="preserve"> of Cu, Ti, Mo, Al, and Cr</w:t>
      </w:r>
      <w:r w:rsidRPr="00A27995">
        <w:rPr>
          <w:rFonts w:hint="eastAsia"/>
          <w:color w:val="auto"/>
        </w:rPr>
        <w:t>.</w:t>
      </w:r>
    </w:p>
    <w:p w14:paraId="0623406F" w14:textId="77777777" w:rsidR="00F53860" w:rsidRPr="00F53860" w:rsidRDefault="00F53860" w:rsidP="00B056DE">
      <w:pPr>
        <w:widowControl/>
        <w:jc w:val="left"/>
        <w:rPr>
          <w:color w:val="auto"/>
          <w:lang w:eastAsia="zh-CN"/>
        </w:rPr>
      </w:pPr>
    </w:p>
    <w:p w14:paraId="64B8CF78" w14:textId="315E8C99" w:rsidR="006305D7" w:rsidRPr="00A27995" w:rsidRDefault="006305D7" w:rsidP="00B056DE">
      <w:pPr>
        <w:widowControl/>
        <w:jc w:val="left"/>
        <w:rPr>
          <w:b/>
          <w:color w:val="auto"/>
        </w:rPr>
      </w:pPr>
      <w:r w:rsidRPr="00A27995">
        <w:rPr>
          <w:b/>
          <w:color w:val="auto"/>
        </w:rPr>
        <w:t>DISCUSSION</w:t>
      </w:r>
      <w:r w:rsidRPr="00A27995">
        <w:rPr>
          <w:b/>
          <w:bCs/>
          <w:color w:val="auto"/>
        </w:rPr>
        <w:t>:</w:t>
      </w:r>
    </w:p>
    <w:p w14:paraId="78728D18" w14:textId="1398DF6F" w:rsidR="00014314" w:rsidRDefault="007A5D44" w:rsidP="00B056DE">
      <w:pPr>
        <w:widowControl/>
        <w:jc w:val="left"/>
        <w:rPr>
          <w:color w:val="auto"/>
          <w:lang w:eastAsia="zh-CN"/>
        </w:rPr>
      </w:pPr>
      <w:r w:rsidRPr="00500A03">
        <w:rPr>
          <w:color w:val="auto"/>
          <w:lang w:val="en-GB" w:eastAsia="zh-CN"/>
        </w:rPr>
        <w:t xml:space="preserve">For elemental analysis, popular methods are X-ray fluorescence (XRF), spark discharge optical emission spectrometry (SD-OES), atomic absorption </w:t>
      </w:r>
      <w:r w:rsidR="006866FB">
        <w:rPr>
          <w:color w:val="auto"/>
          <w:lang w:val="en-GB" w:eastAsia="zh-CN"/>
        </w:rPr>
        <w:t>s</w:t>
      </w:r>
      <w:r w:rsidRPr="00500A03">
        <w:rPr>
          <w:color w:val="auto"/>
          <w:lang w:val="en-GB" w:eastAsia="zh-CN"/>
        </w:rPr>
        <w:t>pectroscopy (AAS), and inductive couple plasma (ICP). These methods are mainly suited for a laboratory and industrial online application for molten alloys, which is determined by the characters of these technologies, is difficult. XRF uses X-rays to shock samples, and SD-OES makes sparks on the samples. The working distance of these two methods are always in the range of several</w:t>
      </w:r>
      <w:r>
        <w:rPr>
          <w:color w:val="auto"/>
          <w:lang w:val="en-GB" w:eastAsia="zh-CN"/>
        </w:rPr>
        <w:t xml:space="preserve"> centimetre</w:t>
      </w:r>
      <w:r w:rsidRPr="00500A03">
        <w:rPr>
          <w:color w:val="auto"/>
          <w:lang w:val="en-GB" w:eastAsia="zh-CN"/>
        </w:rPr>
        <w:t>s. AAS and ICP yields liquid or powder samples, which requires several tens of minutes for preparation. These methods are not suitable for high-temperature samples or measurements from a distance of several</w:t>
      </w:r>
      <w:r>
        <w:rPr>
          <w:color w:val="auto"/>
          <w:lang w:val="en-GB" w:eastAsia="zh-CN"/>
        </w:rPr>
        <w:t xml:space="preserve"> metre</w:t>
      </w:r>
      <w:r w:rsidRPr="00500A03">
        <w:rPr>
          <w:color w:val="auto"/>
          <w:lang w:val="en-GB" w:eastAsia="zh-CN"/>
        </w:rPr>
        <w:t>s. Compared with these analysis methods, LIBS has the advantages of long-distance analysis, fast analysis, and the need to prepare samples. LIBS is the only good method for realizing melting alloys ingredient online analysis.</w:t>
      </w:r>
    </w:p>
    <w:p w14:paraId="6C56D75C" w14:textId="77777777" w:rsidR="006767C9" w:rsidRPr="00A27995" w:rsidRDefault="006767C9" w:rsidP="00B056DE">
      <w:pPr>
        <w:widowControl/>
        <w:jc w:val="left"/>
        <w:rPr>
          <w:color w:val="auto"/>
          <w:lang w:eastAsia="zh-CN"/>
        </w:rPr>
      </w:pPr>
    </w:p>
    <w:p w14:paraId="5EC1FF53" w14:textId="53A65EFC" w:rsidR="005666E9" w:rsidRDefault="007A5D44" w:rsidP="00B056DE">
      <w:pPr>
        <w:widowControl/>
        <w:jc w:val="left"/>
        <w:rPr>
          <w:color w:val="auto"/>
          <w:lang w:eastAsia="zh-CN"/>
        </w:rPr>
      </w:pPr>
      <w:r w:rsidRPr="00500A03">
        <w:rPr>
          <w:color w:val="auto"/>
          <w:lang w:val="en-GB" w:eastAsia="zh-CN"/>
        </w:rPr>
        <w:t>The protocol includes three critical steps: us</w:t>
      </w:r>
      <w:r w:rsidR="006866FB">
        <w:rPr>
          <w:color w:val="auto"/>
          <w:lang w:val="en-GB" w:eastAsia="zh-CN"/>
        </w:rPr>
        <w:t>ing</w:t>
      </w:r>
      <w:r w:rsidRPr="00500A03">
        <w:rPr>
          <w:color w:val="auto"/>
          <w:lang w:val="en-GB" w:eastAsia="zh-CN"/>
        </w:rPr>
        <w:t xml:space="preserve"> a laser to burn the molten alloy, </w:t>
      </w:r>
      <w:r w:rsidR="006866FB" w:rsidRPr="00500A03">
        <w:rPr>
          <w:color w:val="auto"/>
          <w:lang w:val="en-GB" w:eastAsia="zh-CN"/>
        </w:rPr>
        <w:t>us</w:t>
      </w:r>
      <w:r w:rsidR="006866FB">
        <w:rPr>
          <w:color w:val="auto"/>
          <w:lang w:val="en-GB" w:eastAsia="zh-CN"/>
        </w:rPr>
        <w:t>ing</w:t>
      </w:r>
      <w:r w:rsidR="006866FB" w:rsidRPr="00500A03">
        <w:rPr>
          <w:color w:val="auto"/>
          <w:lang w:val="en-GB" w:eastAsia="zh-CN"/>
        </w:rPr>
        <w:t xml:space="preserve"> </w:t>
      </w:r>
      <w:r w:rsidRPr="00500A03">
        <w:rPr>
          <w:color w:val="auto"/>
          <w:lang w:val="en-GB" w:eastAsia="zh-CN"/>
        </w:rPr>
        <w:t xml:space="preserve">a spectrometer to determine the spectrum of the plasma, and quantitatively </w:t>
      </w:r>
      <w:r>
        <w:rPr>
          <w:color w:val="auto"/>
          <w:lang w:val="en-GB" w:eastAsia="zh-CN"/>
        </w:rPr>
        <w:t>analy</w:t>
      </w:r>
      <w:r w:rsidR="006866FB">
        <w:rPr>
          <w:color w:val="auto"/>
          <w:lang w:val="en-GB" w:eastAsia="zh-CN"/>
        </w:rPr>
        <w:t>zing</w:t>
      </w:r>
      <w:r w:rsidRPr="00500A03">
        <w:rPr>
          <w:color w:val="auto"/>
          <w:lang w:val="en-GB" w:eastAsia="zh-CN"/>
        </w:rPr>
        <w:t xml:space="preserve"> the elemental composition with the calibration curve. Preparation of the samples with gradient components and construction of the calibration curve to demonstrate the relation between the laser breakdown spectrum intensity and the elemental content are preparative steps.</w:t>
      </w:r>
    </w:p>
    <w:p w14:paraId="5A5D7DB2" w14:textId="77777777" w:rsidR="006767C9" w:rsidRPr="00A27995" w:rsidRDefault="006767C9" w:rsidP="00B056DE">
      <w:pPr>
        <w:widowControl/>
        <w:jc w:val="left"/>
        <w:rPr>
          <w:color w:val="auto"/>
          <w:lang w:eastAsia="zh-CN"/>
        </w:rPr>
      </w:pPr>
    </w:p>
    <w:p w14:paraId="2941AB43" w14:textId="52C2541E" w:rsidR="00237A11" w:rsidRDefault="007A5D44" w:rsidP="00B056DE">
      <w:pPr>
        <w:widowControl/>
        <w:tabs>
          <w:tab w:val="left" w:pos="5103"/>
        </w:tabs>
        <w:jc w:val="left"/>
        <w:rPr>
          <w:color w:val="auto"/>
          <w:lang w:eastAsia="zh-CN"/>
        </w:rPr>
      </w:pPr>
      <w:r w:rsidRPr="00500A03">
        <w:rPr>
          <w:color w:val="auto"/>
          <w:lang w:val="en-GB"/>
        </w:rPr>
        <w:t xml:space="preserve">Use of the LIBS to </w:t>
      </w:r>
      <w:r>
        <w:rPr>
          <w:color w:val="auto"/>
          <w:lang w:val="en-GB"/>
        </w:rPr>
        <w:t>analy</w:t>
      </w:r>
      <w:r w:rsidR="006866FB">
        <w:rPr>
          <w:color w:val="auto"/>
          <w:lang w:val="en-GB"/>
        </w:rPr>
        <w:t>z</w:t>
      </w:r>
      <w:r>
        <w:rPr>
          <w:color w:val="auto"/>
          <w:lang w:val="en-GB"/>
        </w:rPr>
        <w:t>e</w:t>
      </w:r>
      <w:r w:rsidRPr="00500A03">
        <w:rPr>
          <w:color w:val="auto"/>
          <w:lang w:val="en-GB"/>
        </w:rPr>
        <w:t xml:space="preserve"> the </w:t>
      </w:r>
      <w:r w:rsidRPr="00500A03">
        <w:rPr>
          <w:color w:val="auto"/>
          <w:lang w:val="en-GB" w:eastAsia="zh-CN"/>
        </w:rPr>
        <w:t>e</w:t>
      </w:r>
      <w:r w:rsidRPr="00500A03">
        <w:rPr>
          <w:color w:val="auto"/>
          <w:lang w:val="en-GB"/>
        </w:rPr>
        <w:t xml:space="preserve">lemental </w:t>
      </w:r>
      <w:r w:rsidRPr="00500A03">
        <w:rPr>
          <w:color w:val="auto"/>
          <w:lang w:val="en-GB" w:eastAsia="zh-CN"/>
        </w:rPr>
        <w:t>c</w:t>
      </w:r>
      <w:r w:rsidRPr="00500A03">
        <w:rPr>
          <w:color w:val="auto"/>
          <w:lang w:val="en-GB"/>
        </w:rPr>
        <w:t xml:space="preserve">omposition of </w:t>
      </w:r>
      <w:r w:rsidRPr="00500A03">
        <w:rPr>
          <w:color w:val="auto"/>
          <w:lang w:val="en-GB" w:eastAsia="zh-CN"/>
        </w:rPr>
        <w:t>m</w:t>
      </w:r>
      <w:r w:rsidRPr="00500A03">
        <w:rPr>
          <w:color w:val="auto"/>
          <w:lang w:val="en-GB"/>
        </w:rPr>
        <w:t xml:space="preserve">olten </w:t>
      </w:r>
      <w:r w:rsidRPr="00500A03">
        <w:rPr>
          <w:color w:val="auto"/>
          <w:lang w:val="en-GB" w:eastAsia="zh-CN"/>
        </w:rPr>
        <w:t>a</w:t>
      </w:r>
      <w:r w:rsidRPr="00500A03">
        <w:rPr>
          <w:color w:val="auto"/>
          <w:lang w:val="en-GB"/>
        </w:rPr>
        <w:t>lloy</w:t>
      </w:r>
      <w:r w:rsidR="006866FB">
        <w:rPr>
          <w:color w:val="auto"/>
          <w:lang w:val="en-GB"/>
        </w:rPr>
        <w:t xml:space="preserve"> </w:t>
      </w:r>
      <w:r w:rsidRPr="00500A03">
        <w:rPr>
          <w:color w:val="auto"/>
          <w:lang w:val="en-GB"/>
        </w:rPr>
        <w:t>has some limitations.</w:t>
      </w:r>
      <w:r w:rsidRPr="00500A03">
        <w:rPr>
          <w:color w:val="auto"/>
          <w:lang w:val="en-GB" w:eastAsia="zh-CN"/>
        </w:rPr>
        <w:t xml:space="preserve"> The precision of the q</w:t>
      </w:r>
      <w:r w:rsidRPr="00500A03">
        <w:rPr>
          <w:color w:val="auto"/>
          <w:lang w:val="en-GB"/>
        </w:rPr>
        <w:t xml:space="preserve">uantitative </w:t>
      </w:r>
      <w:r w:rsidRPr="00500A03">
        <w:rPr>
          <w:color w:val="auto"/>
          <w:lang w:val="en-GB" w:eastAsia="zh-CN"/>
        </w:rPr>
        <w:t>analysis is the most important problem. The precision of LIBS is expected to improve by an order of magnitude. The gas pressure, surface status of the samples, and focusing precision have a distinct influence on the precision; however, compensation of these errors is difficult</w:t>
      </w:r>
      <w:r w:rsidRPr="00500A03">
        <w:rPr>
          <w:color w:val="auto"/>
          <w:vertAlign w:val="superscript"/>
          <w:lang w:val="en-GB" w:eastAsia="zh-CN"/>
        </w:rPr>
        <w:t>1,2,6</w:t>
      </w:r>
      <w:r w:rsidRPr="00500A03">
        <w:rPr>
          <w:color w:val="auto"/>
          <w:lang w:val="en-GB" w:eastAsia="zh-CN"/>
        </w:rPr>
        <w:t>.</w:t>
      </w:r>
    </w:p>
    <w:p w14:paraId="38555243" w14:textId="77777777" w:rsidR="006767C9" w:rsidRPr="00A27995" w:rsidRDefault="006767C9" w:rsidP="00B056DE">
      <w:pPr>
        <w:widowControl/>
        <w:tabs>
          <w:tab w:val="left" w:pos="5103"/>
        </w:tabs>
        <w:jc w:val="left"/>
        <w:rPr>
          <w:color w:val="auto"/>
          <w:lang w:eastAsia="zh-CN"/>
        </w:rPr>
      </w:pPr>
    </w:p>
    <w:p w14:paraId="2583BB82" w14:textId="6E7E0A6E" w:rsidR="008054F8" w:rsidRPr="00A27995" w:rsidRDefault="007A5D44" w:rsidP="00B056DE">
      <w:pPr>
        <w:widowControl/>
        <w:jc w:val="left"/>
        <w:rPr>
          <w:color w:val="auto"/>
        </w:rPr>
      </w:pPr>
      <w:r w:rsidRPr="00500A03">
        <w:rPr>
          <w:color w:val="auto"/>
          <w:lang w:val="en-GB" w:eastAsia="zh-CN"/>
        </w:rPr>
        <w:lastRenderedPageBreak/>
        <w:t>Use of the</w:t>
      </w:r>
      <w:r w:rsidRPr="00500A03">
        <w:rPr>
          <w:color w:val="auto"/>
          <w:lang w:val="en-GB"/>
        </w:rPr>
        <w:t xml:space="preserve"> LIBS system for on-line analysis of element</w:t>
      </w:r>
      <w:r w:rsidRPr="00500A03">
        <w:rPr>
          <w:color w:val="auto"/>
          <w:lang w:val="en-GB" w:eastAsia="zh-CN"/>
        </w:rPr>
        <w:t>al c</w:t>
      </w:r>
      <w:r w:rsidRPr="00500A03">
        <w:rPr>
          <w:color w:val="auto"/>
          <w:lang w:val="en-GB"/>
        </w:rPr>
        <w:t>omposition</w:t>
      </w:r>
      <w:r w:rsidRPr="00500A03">
        <w:rPr>
          <w:color w:val="auto"/>
          <w:lang w:val="en-GB" w:eastAsia="zh-CN"/>
        </w:rPr>
        <w:t xml:space="preserve"> </w:t>
      </w:r>
      <w:r w:rsidRPr="00500A03">
        <w:rPr>
          <w:color w:val="auto"/>
          <w:lang w:val="en-GB"/>
        </w:rPr>
        <w:t>during vacuum melting</w:t>
      </w:r>
      <w:r w:rsidRPr="00500A03">
        <w:rPr>
          <w:color w:val="auto"/>
          <w:lang w:val="en-GB" w:eastAsia="zh-CN"/>
        </w:rPr>
        <w:t xml:space="preserve"> is </w:t>
      </w:r>
      <w:r w:rsidRPr="00500A03">
        <w:rPr>
          <w:color w:val="auto"/>
          <w:lang w:val="en-GB"/>
        </w:rPr>
        <w:t>proven</w:t>
      </w:r>
      <w:r w:rsidRPr="00500A03">
        <w:rPr>
          <w:color w:val="auto"/>
          <w:lang w:val="en-GB" w:eastAsia="zh-CN"/>
        </w:rPr>
        <w:t xml:space="preserve"> by experiments</w:t>
      </w:r>
      <w:r w:rsidRPr="00500A03">
        <w:rPr>
          <w:color w:val="auto"/>
          <w:lang w:val="en-GB"/>
        </w:rPr>
        <w:t xml:space="preserve">. The experimental results have shown that the plasma spectrum can be determined in a typical industrial vacuum melting furnace </w:t>
      </w:r>
      <w:r w:rsidRPr="00500A03">
        <w:rPr>
          <w:color w:val="auto"/>
          <w:lang w:val="en-GB" w:eastAsia="zh-CN"/>
        </w:rPr>
        <w:t>situation</w:t>
      </w:r>
      <w:r w:rsidRPr="00500A03">
        <w:rPr>
          <w:color w:val="auto"/>
          <w:lang w:val="en-GB"/>
        </w:rPr>
        <w:t xml:space="preserve">. The calibration results show that the major components of molten alloys can be quantitatively </w:t>
      </w:r>
      <w:r>
        <w:rPr>
          <w:color w:val="auto"/>
          <w:lang w:val="en-GB"/>
        </w:rPr>
        <w:t>analysed</w:t>
      </w:r>
      <w:r w:rsidRPr="00500A03">
        <w:rPr>
          <w:color w:val="auto"/>
          <w:lang w:val="en-GB"/>
        </w:rPr>
        <w:t>.</w:t>
      </w:r>
    </w:p>
    <w:p w14:paraId="594B60BF" w14:textId="77777777" w:rsidR="00321D2F" w:rsidRPr="00A27995" w:rsidRDefault="00321D2F" w:rsidP="00B056DE">
      <w:pPr>
        <w:pStyle w:val="a3"/>
        <w:widowControl/>
        <w:spacing w:before="0" w:beforeAutospacing="0" w:after="0" w:afterAutospacing="0"/>
        <w:jc w:val="left"/>
        <w:rPr>
          <w:b/>
          <w:bCs/>
          <w:color w:val="auto"/>
          <w:lang w:eastAsia="zh-CN"/>
        </w:rPr>
      </w:pPr>
    </w:p>
    <w:p w14:paraId="1734505F" w14:textId="7A819F85" w:rsidR="00AA03DF" w:rsidRPr="00A27995" w:rsidRDefault="00AA03DF" w:rsidP="00B056DE">
      <w:pPr>
        <w:pStyle w:val="a3"/>
        <w:widowControl/>
        <w:spacing w:before="0" w:beforeAutospacing="0" w:after="0" w:afterAutospacing="0"/>
        <w:jc w:val="left"/>
        <w:rPr>
          <w:color w:val="auto"/>
        </w:rPr>
      </w:pPr>
      <w:r w:rsidRPr="00A27995">
        <w:rPr>
          <w:b/>
          <w:bCs/>
          <w:color w:val="auto"/>
        </w:rPr>
        <w:t xml:space="preserve">ACKNOWLEDGMENTS: </w:t>
      </w:r>
    </w:p>
    <w:p w14:paraId="218CDF2C" w14:textId="2B29B2D6" w:rsidR="00C97B20" w:rsidRPr="00A27995" w:rsidRDefault="007A5D44" w:rsidP="00B056DE">
      <w:pPr>
        <w:widowControl/>
        <w:jc w:val="left"/>
        <w:rPr>
          <w:color w:val="auto"/>
        </w:rPr>
      </w:pPr>
      <w:r w:rsidRPr="00500A03">
        <w:rPr>
          <w:color w:val="auto"/>
          <w:lang w:val="en-GB"/>
        </w:rPr>
        <w:t>This study was financially supported by the National Key Scientific Instrument and Equipment Development Projects (Grant No. 2014YQ120351), the Youth Innovation Promotion Association of CAS (Grant No. 2014136), and the China Innovative Talent Promotion Plans for Innovation Team in Priority Fields (Grant No. 2014RA4051).</w:t>
      </w:r>
    </w:p>
    <w:p w14:paraId="2D96E92E" w14:textId="72F287DC" w:rsidR="00AA03DF" w:rsidRPr="00A27995" w:rsidRDefault="00AA03DF" w:rsidP="00B056DE">
      <w:pPr>
        <w:widowControl/>
        <w:jc w:val="left"/>
        <w:rPr>
          <w:b/>
          <w:bCs/>
          <w:color w:val="auto"/>
        </w:rPr>
      </w:pPr>
    </w:p>
    <w:p w14:paraId="5D52ED8B" w14:textId="28C03D20" w:rsidR="00AA03DF" w:rsidRPr="00A27995" w:rsidRDefault="00AA03DF" w:rsidP="00B056DE">
      <w:pPr>
        <w:pStyle w:val="a3"/>
        <w:widowControl/>
        <w:spacing w:before="0" w:beforeAutospacing="0" w:after="0" w:afterAutospacing="0"/>
        <w:jc w:val="left"/>
        <w:rPr>
          <w:color w:val="auto"/>
        </w:rPr>
      </w:pPr>
      <w:r w:rsidRPr="00A27995">
        <w:rPr>
          <w:b/>
          <w:color w:val="auto"/>
        </w:rPr>
        <w:t>DISCLOSURES</w:t>
      </w:r>
      <w:r w:rsidRPr="00A27995">
        <w:rPr>
          <w:b/>
          <w:bCs/>
          <w:color w:val="auto"/>
        </w:rPr>
        <w:t xml:space="preserve">: </w:t>
      </w:r>
    </w:p>
    <w:p w14:paraId="4E325CEB" w14:textId="77777777" w:rsidR="00F452D6" w:rsidRPr="00A27995" w:rsidRDefault="00F452D6" w:rsidP="00B056DE">
      <w:pPr>
        <w:pStyle w:val="a3"/>
        <w:widowControl/>
        <w:spacing w:before="0" w:beforeAutospacing="0" w:after="0" w:afterAutospacing="0"/>
        <w:jc w:val="left"/>
        <w:rPr>
          <w:color w:val="auto"/>
        </w:rPr>
      </w:pPr>
      <w:r w:rsidRPr="00A27995">
        <w:rPr>
          <w:color w:val="auto"/>
        </w:rPr>
        <w:t>The authors have nothing to disclose.</w:t>
      </w:r>
    </w:p>
    <w:p w14:paraId="66030076" w14:textId="77777777" w:rsidR="00AA03DF" w:rsidRPr="00A27995" w:rsidRDefault="00AA03DF" w:rsidP="00B056DE">
      <w:pPr>
        <w:widowControl/>
        <w:jc w:val="left"/>
        <w:rPr>
          <w:color w:val="auto"/>
        </w:rPr>
      </w:pPr>
    </w:p>
    <w:p w14:paraId="315B4FAD" w14:textId="4294DA47" w:rsidR="00B32616" w:rsidRPr="00A27995" w:rsidRDefault="009726EE" w:rsidP="00B056DE">
      <w:pPr>
        <w:widowControl/>
        <w:jc w:val="left"/>
        <w:rPr>
          <w:b/>
          <w:color w:val="auto"/>
        </w:rPr>
      </w:pPr>
      <w:r w:rsidRPr="00A27995">
        <w:rPr>
          <w:b/>
          <w:bCs/>
          <w:color w:val="auto"/>
        </w:rPr>
        <w:t>REFERENCES</w:t>
      </w:r>
      <w:r w:rsidR="00D04760" w:rsidRPr="00A27995">
        <w:rPr>
          <w:b/>
          <w:bCs/>
          <w:color w:val="auto"/>
        </w:rPr>
        <w:t>:</w:t>
      </w:r>
      <w:r w:rsidRPr="00A27995">
        <w:rPr>
          <w:color w:val="auto"/>
        </w:rPr>
        <w:t xml:space="preserve"> </w:t>
      </w:r>
    </w:p>
    <w:p w14:paraId="07760F02" w14:textId="635D20B1" w:rsidR="0032346E" w:rsidRPr="00A27995" w:rsidRDefault="00EF11A8" w:rsidP="00B056DE">
      <w:pPr>
        <w:pStyle w:val="ae"/>
        <w:widowControl/>
        <w:numPr>
          <w:ilvl w:val="0"/>
          <w:numId w:val="26"/>
        </w:numPr>
        <w:ind w:left="0" w:firstLine="0"/>
        <w:jc w:val="left"/>
        <w:rPr>
          <w:color w:val="auto"/>
          <w:lang w:eastAsia="zh-CN"/>
        </w:rPr>
      </w:pPr>
      <w:proofErr w:type="spellStart"/>
      <w:r w:rsidRPr="00A27995">
        <w:rPr>
          <w:color w:val="auto"/>
          <w:lang w:eastAsia="zh-CN"/>
        </w:rPr>
        <w:t>Radziemski</w:t>
      </w:r>
      <w:proofErr w:type="spellEnd"/>
      <w:r w:rsidRPr="00A27995">
        <w:rPr>
          <w:rFonts w:hint="eastAsia"/>
          <w:color w:val="auto"/>
          <w:lang w:eastAsia="zh-CN"/>
        </w:rPr>
        <w:t xml:space="preserve"> L., </w:t>
      </w:r>
      <w:proofErr w:type="spellStart"/>
      <w:r w:rsidRPr="00A27995">
        <w:rPr>
          <w:color w:val="auto"/>
          <w:lang w:eastAsia="zh-CN"/>
        </w:rPr>
        <w:t>Cremers</w:t>
      </w:r>
      <w:proofErr w:type="spellEnd"/>
      <w:r w:rsidRPr="00A27995">
        <w:rPr>
          <w:rFonts w:hint="eastAsia"/>
          <w:color w:val="auto"/>
          <w:lang w:eastAsia="zh-CN"/>
        </w:rPr>
        <w:t xml:space="preserve"> </w:t>
      </w:r>
      <w:r w:rsidR="0032346E" w:rsidRPr="00A27995">
        <w:rPr>
          <w:color w:val="auto"/>
          <w:lang w:eastAsia="zh-CN"/>
        </w:rPr>
        <w:t>D</w:t>
      </w:r>
      <w:r w:rsidR="004C678D" w:rsidRPr="00A27995">
        <w:rPr>
          <w:rFonts w:hint="eastAsia"/>
          <w:color w:val="auto"/>
          <w:lang w:eastAsia="zh-CN"/>
        </w:rPr>
        <w:t>.</w:t>
      </w:r>
      <w:r w:rsidR="00E815C8" w:rsidRPr="00A27995">
        <w:rPr>
          <w:rFonts w:hint="eastAsia"/>
          <w:color w:val="auto"/>
          <w:lang w:eastAsia="zh-CN"/>
        </w:rPr>
        <w:t>,</w:t>
      </w:r>
      <w:r w:rsidR="0032346E" w:rsidRPr="00A27995">
        <w:rPr>
          <w:color w:val="auto"/>
          <w:lang w:eastAsia="zh-CN"/>
        </w:rPr>
        <w:t xml:space="preserve"> A brief history of laser-induced breakdown spectroscopy: From the</w:t>
      </w:r>
      <w:r w:rsidR="0032346E" w:rsidRPr="00A27995">
        <w:rPr>
          <w:rFonts w:hint="eastAsia"/>
          <w:color w:val="auto"/>
          <w:lang w:eastAsia="zh-CN"/>
        </w:rPr>
        <w:t xml:space="preserve"> </w:t>
      </w:r>
      <w:r w:rsidR="0032346E" w:rsidRPr="00A27995">
        <w:rPr>
          <w:color w:val="auto"/>
          <w:lang w:eastAsia="zh-CN"/>
        </w:rPr>
        <w:t>concept of atoms to LIBS 2012</w:t>
      </w:r>
      <w:r w:rsidR="0032346E" w:rsidRPr="00A27995">
        <w:rPr>
          <w:rFonts w:hint="eastAsia"/>
          <w:color w:val="auto"/>
          <w:lang w:eastAsia="zh-CN"/>
        </w:rPr>
        <w:t xml:space="preserve">, </w:t>
      </w:r>
      <w:proofErr w:type="spellStart"/>
      <w:r w:rsidR="004B5537" w:rsidRPr="006866FB">
        <w:rPr>
          <w:i/>
          <w:color w:val="auto"/>
          <w:lang w:eastAsia="zh-CN"/>
        </w:rPr>
        <w:t>Spectrochimica</w:t>
      </w:r>
      <w:proofErr w:type="spellEnd"/>
      <w:r w:rsidR="004B5537" w:rsidRPr="006866FB">
        <w:rPr>
          <w:i/>
          <w:color w:val="auto"/>
          <w:lang w:eastAsia="zh-CN"/>
        </w:rPr>
        <w:t xml:space="preserve"> </w:t>
      </w:r>
      <w:proofErr w:type="spellStart"/>
      <w:r w:rsidR="004B5537" w:rsidRPr="006866FB">
        <w:rPr>
          <w:i/>
          <w:color w:val="auto"/>
          <w:lang w:eastAsia="zh-CN"/>
        </w:rPr>
        <w:t>Acta</w:t>
      </w:r>
      <w:proofErr w:type="spellEnd"/>
      <w:r w:rsidR="004B5537" w:rsidRPr="006866FB">
        <w:rPr>
          <w:i/>
          <w:color w:val="auto"/>
          <w:lang w:eastAsia="zh-CN"/>
        </w:rPr>
        <w:t xml:space="preserve"> Part B: Atomic Spectroscopy</w:t>
      </w:r>
      <w:r w:rsidR="0032346E" w:rsidRPr="00A27995">
        <w:rPr>
          <w:rFonts w:hint="eastAsia"/>
          <w:color w:val="auto"/>
          <w:lang w:eastAsia="zh-CN"/>
        </w:rPr>
        <w:t xml:space="preserve">, </w:t>
      </w:r>
      <w:r w:rsidR="0032346E" w:rsidRPr="004B5537">
        <w:rPr>
          <w:b/>
          <w:color w:val="auto"/>
          <w:lang w:eastAsia="zh-CN"/>
        </w:rPr>
        <w:t>87</w:t>
      </w:r>
      <w:r w:rsidR="00457EC7" w:rsidRPr="00A27995">
        <w:rPr>
          <w:rFonts w:hint="eastAsia"/>
          <w:color w:val="auto"/>
          <w:lang w:eastAsia="zh-CN"/>
        </w:rPr>
        <w:t xml:space="preserve">, </w:t>
      </w:r>
      <w:r w:rsidR="0032346E" w:rsidRPr="00A27995">
        <w:rPr>
          <w:color w:val="auto"/>
          <w:lang w:eastAsia="zh-CN"/>
        </w:rPr>
        <w:t>3</w:t>
      </w:r>
      <w:r w:rsidR="0032346E" w:rsidRPr="00A27995">
        <w:rPr>
          <w:rFonts w:hint="eastAsia"/>
          <w:color w:val="auto"/>
          <w:lang w:eastAsia="zh-CN"/>
        </w:rPr>
        <w:t>-</w:t>
      </w:r>
      <w:r w:rsidR="0032346E" w:rsidRPr="00A27995">
        <w:rPr>
          <w:color w:val="auto"/>
          <w:lang w:eastAsia="zh-CN"/>
        </w:rPr>
        <w:t>10</w:t>
      </w:r>
      <w:r w:rsidR="006866FB">
        <w:rPr>
          <w:color w:val="auto"/>
          <w:lang w:eastAsia="zh-CN"/>
        </w:rPr>
        <w:t>,</w:t>
      </w:r>
      <w:r w:rsidR="00457EC7" w:rsidRPr="00A27995">
        <w:rPr>
          <w:color w:val="auto"/>
          <w:lang w:eastAsia="zh-CN"/>
        </w:rPr>
        <w:t xml:space="preserve"> </w:t>
      </w:r>
      <w:r w:rsidR="00647DF1" w:rsidRPr="00A27995">
        <w:rPr>
          <w:rFonts w:hint="eastAsia"/>
          <w:color w:val="auto"/>
          <w:lang w:eastAsia="zh-CN"/>
        </w:rPr>
        <w:t>doi:</w:t>
      </w:r>
      <w:r w:rsidR="004C678D" w:rsidRPr="00A27995">
        <w:rPr>
          <w:color w:val="auto"/>
          <w:lang w:eastAsia="zh-CN"/>
        </w:rPr>
        <w:t xml:space="preserve">10.1016/j.sab.2013.05.013 </w:t>
      </w:r>
      <w:r w:rsidR="00457EC7" w:rsidRPr="00A27995">
        <w:rPr>
          <w:color w:val="auto"/>
          <w:lang w:eastAsia="zh-CN"/>
        </w:rPr>
        <w:t>(2013)</w:t>
      </w:r>
      <w:r w:rsidR="0032346E" w:rsidRPr="00A27995">
        <w:rPr>
          <w:rFonts w:hint="eastAsia"/>
          <w:color w:val="auto"/>
          <w:lang w:eastAsia="zh-CN"/>
        </w:rPr>
        <w:t>.</w:t>
      </w:r>
    </w:p>
    <w:p w14:paraId="3CCC3F2C" w14:textId="2785E132" w:rsidR="0001022A" w:rsidRPr="00A27995" w:rsidRDefault="004C678D" w:rsidP="00B056DE">
      <w:pPr>
        <w:pStyle w:val="ae"/>
        <w:widowControl/>
        <w:numPr>
          <w:ilvl w:val="0"/>
          <w:numId w:val="26"/>
        </w:numPr>
        <w:ind w:left="0" w:firstLine="0"/>
        <w:jc w:val="left"/>
        <w:rPr>
          <w:color w:val="auto"/>
        </w:rPr>
      </w:pPr>
      <w:r w:rsidRPr="00A27995">
        <w:rPr>
          <w:rFonts w:hint="eastAsia"/>
          <w:color w:val="auto"/>
          <w:lang w:eastAsia="zh-CN"/>
        </w:rPr>
        <w:t xml:space="preserve">El </w:t>
      </w:r>
      <w:r w:rsidR="0001022A" w:rsidRPr="00A27995">
        <w:rPr>
          <w:color w:val="auto"/>
        </w:rPr>
        <w:t xml:space="preserve">Haddad </w:t>
      </w:r>
      <w:r w:rsidR="00E815C8" w:rsidRPr="00A27995">
        <w:rPr>
          <w:color w:val="auto"/>
        </w:rPr>
        <w:t>J.</w:t>
      </w:r>
      <w:r w:rsidR="00E815C8" w:rsidRPr="00A27995">
        <w:rPr>
          <w:rFonts w:hint="eastAsia"/>
          <w:color w:val="auto"/>
        </w:rPr>
        <w:t>,</w:t>
      </w:r>
      <w:r w:rsidR="0001022A" w:rsidRPr="00A27995">
        <w:rPr>
          <w:color w:val="auto"/>
        </w:rPr>
        <w:t xml:space="preserve"> </w:t>
      </w:r>
      <w:proofErr w:type="spellStart"/>
      <w:r w:rsidR="0001022A" w:rsidRPr="00A27995">
        <w:rPr>
          <w:color w:val="auto"/>
        </w:rPr>
        <w:t>Canioni</w:t>
      </w:r>
      <w:proofErr w:type="spellEnd"/>
      <w:r w:rsidR="00E815C8" w:rsidRPr="00A27995">
        <w:rPr>
          <w:color w:val="auto"/>
        </w:rPr>
        <w:t xml:space="preserve"> L.</w:t>
      </w:r>
      <w:r w:rsidR="00E815C8" w:rsidRPr="00A27995">
        <w:rPr>
          <w:rFonts w:hint="eastAsia"/>
          <w:color w:val="auto"/>
        </w:rPr>
        <w:t>,</w:t>
      </w:r>
      <w:r w:rsidR="00E815C8" w:rsidRPr="00A27995">
        <w:rPr>
          <w:color w:val="auto"/>
        </w:rPr>
        <w:t xml:space="preserve"> </w:t>
      </w:r>
      <w:r w:rsidR="0001022A" w:rsidRPr="00A27995">
        <w:rPr>
          <w:color w:val="auto"/>
        </w:rPr>
        <w:t>Bousquet</w:t>
      </w:r>
      <w:r w:rsidR="00E815C8" w:rsidRPr="00A27995">
        <w:rPr>
          <w:rFonts w:hint="eastAsia"/>
          <w:color w:val="auto"/>
        </w:rPr>
        <w:t xml:space="preserve"> </w:t>
      </w:r>
      <w:r w:rsidR="00E815C8" w:rsidRPr="00A27995">
        <w:rPr>
          <w:color w:val="auto"/>
        </w:rPr>
        <w:t>B.</w:t>
      </w:r>
      <w:r w:rsidR="00E815C8" w:rsidRPr="00A27995">
        <w:rPr>
          <w:rFonts w:hint="eastAsia"/>
          <w:color w:val="auto"/>
        </w:rPr>
        <w:t>,</w:t>
      </w:r>
      <w:r w:rsidR="00E815C8" w:rsidRPr="00A27995">
        <w:rPr>
          <w:color w:val="auto"/>
        </w:rPr>
        <w:t xml:space="preserve"> </w:t>
      </w:r>
      <w:r w:rsidR="0001022A" w:rsidRPr="00A27995">
        <w:rPr>
          <w:color w:val="auto"/>
        </w:rPr>
        <w:t>Good practices in LIBS analysis: Review and advices</w:t>
      </w:r>
      <w:r w:rsidR="0001022A" w:rsidRPr="00A27995">
        <w:rPr>
          <w:rFonts w:hint="eastAsia"/>
          <w:color w:val="auto"/>
        </w:rPr>
        <w:t xml:space="preserve">, </w:t>
      </w:r>
      <w:proofErr w:type="spellStart"/>
      <w:r w:rsidR="0001022A" w:rsidRPr="006866FB">
        <w:rPr>
          <w:i/>
          <w:color w:val="auto"/>
          <w:lang w:eastAsia="zh-CN"/>
        </w:rPr>
        <w:t>Spectrochimica</w:t>
      </w:r>
      <w:proofErr w:type="spellEnd"/>
      <w:r w:rsidR="0001022A" w:rsidRPr="006866FB">
        <w:rPr>
          <w:i/>
          <w:color w:val="auto"/>
          <w:lang w:eastAsia="zh-CN"/>
        </w:rPr>
        <w:t xml:space="preserve"> </w:t>
      </w:r>
      <w:proofErr w:type="spellStart"/>
      <w:r w:rsidR="0001022A" w:rsidRPr="006866FB">
        <w:rPr>
          <w:i/>
          <w:color w:val="auto"/>
          <w:lang w:eastAsia="zh-CN"/>
        </w:rPr>
        <w:t>Acta</w:t>
      </w:r>
      <w:proofErr w:type="spellEnd"/>
      <w:r w:rsidR="0001022A" w:rsidRPr="006866FB">
        <w:rPr>
          <w:i/>
          <w:color w:val="auto"/>
          <w:lang w:eastAsia="zh-CN"/>
        </w:rPr>
        <w:t xml:space="preserve"> Part B</w:t>
      </w:r>
      <w:r w:rsidR="004B5537" w:rsidRPr="006866FB">
        <w:rPr>
          <w:i/>
          <w:color w:val="auto"/>
          <w:lang w:eastAsia="zh-CN"/>
        </w:rPr>
        <w:t>: Atomic Spectroscopy</w:t>
      </w:r>
      <w:r w:rsidR="0001022A" w:rsidRPr="00A27995">
        <w:rPr>
          <w:rFonts w:hint="eastAsia"/>
          <w:color w:val="auto"/>
        </w:rPr>
        <w:t xml:space="preserve">, </w:t>
      </w:r>
      <w:r w:rsidR="0001022A" w:rsidRPr="00A27995">
        <w:rPr>
          <w:b/>
          <w:color w:val="auto"/>
        </w:rPr>
        <w:t>101</w:t>
      </w:r>
      <w:r w:rsidRPr="00A27995">
        <w:rPr>
          <w:rFonts w:hint="eastAsia"/>
          <w:color w:val="auto"/>
          <w:lang w:eastAsia="zh-CN"/>
        </w:rPr>
        <w:t>,</w:t>
      </w:r>
      <w:r w:rsidR="0001022A" w:rsidRPr="00A27995">
        <w:rPr>
          <w:color w:val="auto"/>
        </w:rPr>
        <w:t xml:space="preserve"> 171</w:t>
      </w:r>
      <w:r w:rsidR="0001022A" w:rsidRPr="00A27995">
        <w:rPr>
          <w:rFonts w:hint="eastAsia"/>
          <w:color w:val="auto"/>
        </w:rPr>
        <w:t>-</w:t>
      </w:r>
      <w:r w:rsidR="0001022A" w:rsidRPr="00A27995">
        <w:rPr>
          <w:color w:val="auto"/>
        </w:rPr>
        <w:t>182</w:t>
      </w:r>
      <w:r w:rsidR="006866FB">
        <w:rPr>
          <w:color w:val="auto"/>
        </w:rPr>
        <w:t>,</w:t>
      </w:r>
      <w:r w:rsidR="00457EC7" w:rsidRPr="00A27995">
        <w:rPr>
          <w:rFonts w:hint="eastAsia"/>
          <w:color w:val="auto"/>
        </w:rPr>
        <w:t xml:space="preserve"> </w:t>
      </w:r>
      <w:r w:rsidR="00647DF1" w:rsidRPr="00A27995">
        <w:rPr>
          <w:rFonts w:hint="eastAsia"/>
          <w:color w:val="auto"/>
          <w:lang w:eastAsia="zh-CN"/>
        </w:rPr>
        <w:t>d</w:t>
      </w:r>
      <w:r w:rsidR="00647DF1" w:rsidRPr="00A27995">
        <w:rPr>
          <w:rFonts w:hint="eastAsia"/>
          <w:color w:val="auto"/>
        </w:rPr>
        <w:t>oi:</w:t>
      </w:r>
      <w:r w:rsidR="00312D8D" w:rsidRPr="00A27995">
        <w:rPr>
          <w:color w:val="auto"/>
        </w:rPr>
        <w:t xml:space="preserve">10.1016/j.sab.2014.08.039 </w:t>
      </w:r>
      <w:r w:rsidR="00457EC7" w:rsidRPr="00A27995">
        <w:rPr>
          <w:color w:val="auto"/>
        </w:rPr>
        <w:t>(2014)</w:t>
      </w:r>
      <w:r w:rsidR="0001022A" w:rsidRPr="00A27995">
        <w:rPr>
          <w:rFonts w:hint="eastAsia"/>
          <w:color w:val="auto"/>
        </w:rPr>
        <w:t>.</w:t>
      </w:r>
    </w:p>
    <w:p w14:paraId="778CDB78" w14:textId="17AEE806" w:rsidR="0001022A" w:rsidRPr="00A27995" w:rsidRDefault="0001022A" w:rsidP="00B056DE">
      <w:pPr>
        <w:pStyle w:val="ae"/>
        <w:widowControl/>
        <w:numPr>
          <w:ilvl w:val="0"/>
          <w:numId w:val="26"/>
        </w:numPr>
        <w:ind w:left="0" w:firstLine="0"/>
        <w:jc w:val="left"/>
        <w:rPr>
          <w:color w:val="auto"/>
        </w:rPr>
      </w:pPr>
      <w:r w:rsidRPr="00A27995">
        <w:rPr>
          <w:color w:val="auto"/>
        </w:rPr>
        <w:t xml:space="preserve">Mueller </w:t>
      </w:r>
      <w:r w:rsidR="00E815C8" w:rsidRPr="00A27995">
        <w:rPr>
          <w:color w:val="auto"/>
        </w:rPr>
        <w:t>M.</w:t>
      </w:r>
      <w:r w:rsidR="00E815C8" w:rsidRPr="00A27995">
        <w:rPr>
          <w:rFonts w:hint="eastAsia"/>
          <w:color w:val="auto"/>
        </w:rPr>
        <w:t xml:space="preserve">, </w:t>
      </w:r>
      <w:proofErr w:type="spellStart"/>
      <w:r w:rsidRPr="00A27995">
        <w:rPr>
          <w:color w:val="auto"/>
        </w:rPr>
        <w:t>Gornushkin</w:t>
      </w:r>
      <w:proofErr w:type="spellEnd"/>
      <w:r w:rsidR="00E815C8" w:rsidRPr="00A27995">
        <w:rPr>
          <w:rFonts w:hint="eastAsia"/>
          <w:color w:val="auto"/>
        </w:rPr>
        <w:t xml:space="preserve"> </w:t>
      </w:r>
      <w:r w:rsidR="00E815C8" w:rsidRPr="00A27995">
        <w:rPr>
          <w:color w:val="auto"/>
        </w:rPr>
        <w:t>I.B.</w:t>
      </w:r>
      <w:r w:rsidRPr="00A27995">
        <w:rPr>
          <w:color w:val="auto"/>
        </w:rPr>
        <w:t xml:space="preserve">, </w:t>
      </w:r>
      <w:proofErr w:type="spellStart"/>
      <w:r w:rsidRPr="00A27995">
        <w:rPr>
          <w:color w:val="auto"/>
        </w:rPr>
        <w:t>Florek</w:t>
      </w:r>
      <w:proofErr w:type="spellEnd"/>
      <w:r w:rsidR="00E815C8" w:rsidRPr="00A27995">
        <w:rPr>
          <w:rFonts w:hint="eastAsia"/>
          <w:color w:val="auto"/>
        </w:rPr>
        <w:t xml:space="preserve"> S.</w:t>
      </w:r>
      <w:r w:rsidRPr="00A27995">
        <w:rPr>
          <w:color w:val="auto"/>
        </w:rPr>
        <w:t>,</w:t>
      </w:r>
      <w:r w:rsidR="00EE0845" w:rsidRPr="00A27995">
        <w:rPr>
          <w:rFonts w:hint="eastAsia"/>
          <w:color w:val="auto"/>
          <w:lang w:eastAsia="zh-CN"/>
        </w:rPr>
        <w:t xml:space="preserve"> </w:t>
      </w:r>
      <w:proofErr w:type="spellStart"/>
      <w:r w:rsidR="00EE0845" w:rsidRPr="00A27995">
        <w:rPr>
          <w:rFonts w:hint="eastAsia"/>
          <w:color w:val="auto"/>
          <w:lang w:eastAsia="zh-CN"/>
        </w:rPr>
        <w:t>Mory</w:t>
      </w:r>
      <w:proofErr w:type="spellEnd"/>
      <w:r w:rsidR="00EE0845" w:rsidRPr="00A27995">
        <w:rPr>
          <w:rFonts w:hint="eastAsia"/>
          <w:color w:val="auto"/>
          <w:lang w:eastAsia="zh-CN"/>
        </w:rPr>
        <w:t xml:space="preserve"> D., </w:t>
      </w:r>
      <w:proofErr w:type="spellStart"/>
      <w:r w:rsidR="00EE0845" w:rsidRPr="00A27995">
        <w:rPr>
          <w:rFonts w:hint="eastAsia"/>
          <w:color w:val="auto"/>
          <w:lang w:eastAsia="zh-CN"/>
        </w:rPr>
        <w:t>Panne</w:t>
      </w:r>
      <w:proofErr w:type="spellEnd"/>
      <w:r w:rsidR="00EE0845" w:rsidRPr="00A27995">
        <w:rPr>
          <w:rFonts w:hint="eastAsia"/>
          <w:color w:val="auto"/>
          <w:lang w:eastAsia="zh-CN"/>
        </w:rPr>
        <w:t xml:space="preserve"> U.,</w:t>
      </w:r>
      <w:r w:rsidRPr="00A27995">
        <w:rPr>
          <w:rFonts w:hint="eastAsia"/>
          <w:color w:val="auto"/>
        </w:rPr>
        <w:t xml:space="preserve"> </w:t>
      </w:r>
      <w:r w:rsidRPr="00A27995">
        <w:rPr>
          <w:color w:val="auto"/>
        </w:rPr>
        <w:t>Approach to Detection in Laser-Induced</w:t>
      </w:r>
      <w:r w:rsidRPr="00A27995">
        <w:rPr>
          <w:rFonts w:hint="eastAsia"/>
          <w:color w:val="auto"/>
        </w:rPr>
        <w:t xml:space="preserve"> </w:t>
      </w:r>
      <w:r w:rsidRPr="00A27995">
        <w:rPr>
          <w:color w:val="auto"/>
        </w:rPr>
        <w:t>Breakdown Spectroscopy</w:t>
      </w:r>
      <w:r w:rsidRPr="00A27995">
        <w:rPr>
          <w:rFonts w:hint="eastAsia"/>
          <w:color w:val="auto"/>
        </w:rPr>
        <w:t xml:space="preserve">, </w:t>
      </w:r>
      <w:r w:rsidRPr="006866FB">
        <w:rPr>
          <w:i/>
          <w:color w:val="auto"/>
          <w:lang w:eastAsia="zh-CN"/>
        </w:rPr>
        <w:t>Analytical Chemistry</w:t>
      </w:r>
      <w:r w:rsidRPr="00A27995">
        <w:rPr>
          <w:rFonts w:hint="eastAsia"/>
          <w:color w:val="auto"/>
        </w:rPr>
        <w:t xml:space="preserve">, </w:t>
      </w:r>
      <w:r w:rsidRPr="00A27995">
        <w:rPr>
          <w:b/>
          <w:color w:val="auto"/>
        </w:rPr>
        <w:t>79</w:t>
      </w:r>
      <w:r w:rsidR="006866FB">
        <w:rPr>
          <w:b/>
          <w:color w:val="auto"/>
        </w:rPr>
        <w:t xml:space="preserve"> </w:t>
      </w:r>
      <w:r w:rsidR="00EE0845" w:rsidRPr="00A27995">
        <w:rPr>
          <w:rFonts w:hint="eastAsia"/>
          <w:color w:val="auto"/>
          <w:lang w:eastAsia="zh-CN"/>
        </w:rPr>
        <w:t>(12)</w:t>
      </w:r>
      <w:r w:rsidR="00457EC7" w:rsidRPr="00A27995">
        <w:rPr>
          <w:rFonts w:hint="eastAsia"/>
          <w:color w:val="auto"/>
        </w:rPr>
        <w:t>,</w:t>
      </w:r>
      <w:r w:rsidRPr="00A27995">
        <w:rPr>
          <w:rFonts w:hint="eastAsia"/>
          <w:color w:val="auto"/>
        </w:rPr>
        <w:t xml:space="preserve"> </w:t>
      </w:r>
      <w:r w:rsidRPr="00A27995">
        <w:rPr>
          <w:color w:val="auto"/>
        </w:rPr>
        <w:t>4419-4426</w:t>
      </w:r>
      <w:r w:rsidR="006866FB">
        <w:rPr>
          <w:color w:val="auto"/>
        </w:rPr>
        <w:t>,</w:t>
      </w:r>
      <w:r w:rsidR="00457EC7" w:rsidRPr="00A27995">
        <w:rPr>
          <w:rFonts w:hint="eastAsia"/>
          <w:color w:val="auto"/>
        </w:rPr>
        <w:t xml:space="preserve"> </w:t>
      </w:r>
      <w:r w:rsidR="00EE0845" w:rsidRPr="00A27995">
        <w:rPr>
          <w:rFonts w:hint="eastAsia"/>
          <w:color w:val="auto"/>
          <w:lang w:eastAsia="zh-CN"/>
        </w:rPr>
        <w:t>doi:</w:t>
      </w:r>
      <w:r w:rsidR="00EE0845" w:rsidRPr="00A27995">
        <w:rPr>
          <w:color w:val="auto"/>
          <w:lang w:eastAsia="zh-CN"/>
        </w:rPr>
        <w:t>10.1021/ac0621470</w:t>
      </w:r>
      <w:r w:rsidR="00EE0845" w:rsidRPr="00A27995">
        <w:rPr>
          <w:rFonts w:hint="eastAsia"/>
          <w:color w:val="auto"/>
          <w:lang w:eastAsia="zh-CN"/>
        </w:rPr>
        <w:t xml:space="preserve"> </w:t>
      </w:r>
      <w:r w:rsidR="00457EC7" w:rsidRPr="00A27995">
        <w:rPr>
          <w:rFonts w:hint="eastAsia"/>
          <w:color w:val="auto"/>
          <w:lang w:eastAsia="zh-CN"/>
        </w:rPr>
        <w:t>(</w:t>
      </w:r>
      <w:r w:rsidR="00457EC7" w:rsidRPr="00A27995">
        <w:rPr>
          <w:color w:val="auto"/>
          <w:lang w:eastAsia="zh-CN"/>
        </w:rPr>
        <w:t>2007</w:t>
      </w:r>
      <w:r w:rsidR="00457EC7" w:rsidRPr="00A27995">
        <w:rPr>
          <w:rFonts w:hint="eastAsia"/>
          <w:color w:val="auto"/>
          <w:lang w:eastAsia="zh-CN"/>
        </w:rPr>
        <w:t>)</w:t>
      </w:r>
      <w:r w:rsidRPr="00A27995">
        <w:rPr>
          <w:rFonts w:hint="eastAsia"/>
          <w:color w:val="auto"/>
          <w:lang w:eastAsia="zh-CN"/>
        </w:rPr>
        <w:t>.</w:t>
      </w:r>
    </w:p>
    <w:p w14:paraId="4F0A27D4" w14:textId="686238B6" w:rsidR="0001022A" w:rsidRPr="00A27995" w:rsidRDefault="00EE0845" w:rsidP="00B056DE">
      <w:pPr>
        <w:pStyle w:val="ae"/>
        <w:widowControl/>
        <w:numPr>
          <w:ilvl w:val="0"/>
          <w:numId w:val="26"/>
        </w:numPr>
        <w:ind w:left="0" w:firstLine="0"/>
        <w:jc w:val="left"/>
        <w:rPr>
          <w:color w:val="auto"/>
        </w:rPr>
      </w:pPr>
      <w:r w:rsidRPr="00A27995">
        <w:rPr>
          <w:rFonts w:hint="eastAsia"/>
          <w:color w:val="auto"/>
          <w:lang w:eastAsia="zh-CN"/>
        </w:rPr>
        <w:t>Noll R.,</w:t>
      </w:r>
      <w:r w:rsidR="0001022A" w:rsidRPr="00A27995">
        <w:rPr>
          <w:color w:val="auto"/>
        </w:rPr>
        <w:t xml:space="preserve"> </w:t>
      </w:r>
      <w:bookmarkStart w:id="1" w:name="bau0010"/>
      <w:r w:rsidRPr="00A27995">
        <w:rPr>
          <w:color w:val="auto"/>
          <w:lang w:eastAsia="zh-CN"/>
        </w:rPr>
        <w:t>Fricke-</w:t>
      </w:r>
      <w:proofErr w:type="spellStart"/>
      <w:r w:rsidRPr="00A27995">
        <w:rPr>
          <w:color w:val="auto"/>
          <w:lang w:eastAsia="zh-CN"/>
        </w:rPr>
        <w:t>Begemann</w:t>
      </w:r>
      <w:proofErr w:type="spellEnd"/>
      <w:r w:rsidRPr="00A27995">
        <w:rPr>
          <w:rFonts w:hint="eastAsia"/>
          <w:color w:val="auto"/>
        </w:rPr>
        <w:t xml:space="preserve"> C.</w:t>
      </w:r>
      <w:r w:rsidRPr="00A27995">
        <w:rPr>
          <w:rFonts w:hint="eastAsia"/>
          <w:color w:val="auto"/>
          <w:lang w:eastAsia="zh-CN"/>
        </w:rPr>
        <w:t>,</w:t>
      </w:r>
      <w:r w:rsidRPr="00A27995">
        <w:rPr>
          <w:rFonts w:hint="eastAsia"/>
          <w:color w:val="auto"/>
        </w:rPr>
        <w:t xml:space="preserve"> </w:t>
      </w:r>
      <w:bookmarkStart w:id="2" w:name="bau0015"/>
      <w:bookmarkEnd w:id="1"/>
      <w:proofErr w:type="spellStart"/>
      <w:r w:rsidRPr="00A27995">
        <w:rPr>
          <w:rFonts w:hint="eastAsia"/>
          <w:color w:val="auto"/>
          <w:lang w:eastAsia="zh-CN"/>
        </w:rPr>
        <w:t>Brunk</w:t>
      </w:r>
      <w:proofErr w:type="spellEnd"/>
      <w:r w:rsidRPr="00A27995">
        <w:rPr>
          <w:rFonts w:hint="eastAsia"/>
          <w:color w:val="auto"/>
          <w:lang w:eastAsia="zh-CN"/>
        </w:rPr>
        <w:t xml:space="preserve"> M., </w:t>
      </w:r>
      <w:bookmarkStart w:id="3" w:name="bau0020"/>
      <w:bookmarkEnd w:id="2"/>
      <w:proofErr w:type="spellStart"/>
      <w:r w:rsidRPr="00A27995">
        <w:rPr>
          <w:rFonts w:hint="eastAsia"/>
          <w:color w:val="auto"/>
          <w:lang w:eastAsia="zh-CN"/>
        </w:rPr>
        <w:t>Connemann</w:t>
      </w:r>
      <w:proofErr w:type="spellEnd"/>
      <w:r w:rsidRPr="00A27995">
        <w:rPr>
          <w:rFonts w:hint="eastAsia"/>
          <w:color w:val="auto"/>
          <w:lang w:eastAsia="zh-CN"/>
        </w:rPr>
        <w:t xml:space="preserve"> S., </w:t>
      </w:r>
      <w:bookmarkStart w:id="4" w:name="bau0025"/>
      <w:bookmarkEnd w:id="3"/>
      <w:r w:rsidRPr="00A27995">
        <w:rPr>
          <w:rFonts w:hint="eastAsia"/>
          <w:color w:val="auto"/>
          <w:lang w:eastAsia="zh-CN"/>
        </w:rPr>
        <w:t xml:space="preserve">Meinhardt C., </w:t>
      </w:r>
      <w:hyperlink r:id="rId11" w:anchor="!" w:history="1">
        <w:r w:rsidRPr="00A27995">
          <w:rPr>
            <w:rFonts w:hint="eastAsia"/>
            <w:color w:val="auto"/>
            <w:lang w:eastAsia="zh-CN"/>
          </w:rPr>
          <w:t>Schsrun</w:t>
        </w:r>
      </w:hyperlink>
      <w:bookmarkStart w:id="5" w:name="bau0030"/>
      <w:bookmarkEnd w:id="4"/>
      <w:r w:rsidRPr="00A27995">
        <w:rPr>
          <w:rFonts w:hint="eastAsia"/>
          <w:color w:val="auto"/>
          <w:lang w:eastAsia="zh-CN"/>
        </w:rPr>
        <w:t xml:space="preserve"> M., </w:t>
      </w:r>
      <w:bookmarkStart w:id="6" w:name="bau0035"/>
      <w:bookmarkEnd w:id="5"/>
      <w:r w:rsidRPr="00A27995">
        <w:rPr>
          <w:rFonts w:hint="eastAsia"/>
          <w:color w:val="auto"/>
          <w:lang w:eastAsia="zh-CN"/>
        </w:rPr>
        <w:t xml:space="preserve">Sturm V., </w:t>
      </w:r>
      <w:bookmarkStart w:id="7" w:name="bau0040"/>
      <w:bookmarkEnd w:id="6"/>
      <w:proofErr w:type="spellStart"/>
      <w:r w:rsidRPr="00A27995">
        <w:rPr>
          <w:rFonts w:hint="eastAsia"/>
          <w:color w:val="auto"/>
          <w:lang w:eastAsia="zh-CN"/>
        </w:rPr>
        <w:t>Makowe</w:t>
      </w:r>
      <w:proofErr w:type="spellEnd"/>
      <w:r w:rsidRPr="00A27995">
        <w:rPr>
          <w:rFonts w:hint="eastAsia"/>
          <w:color w:val="auto"/>
          <w:lang w:eastAsia="zh-CN"/>
        </w:rPr>
        <w:t xml:space="preserve"> J., </w:t>
      </w:r>
      <w:proofErr w:type="spellStart"/>
      <w:r w:rsidRPr="00A27995">
        <w:rPr>
          <w:rFonts w:hint="eastAsia"/>
          <w:color w:val="auto"/>
          <w:lang w:eastAsia="zh-CN"/>
        </w:rPr>
        <w:t>Gehlen</w:t>
      </w:r>
      <w:proofErr w:type="spellEnd"/>
      <w:r w:rsidRPr="00A27995">
        <w:rPr>
          <w:rFonts w:hint="eastAsia"/>
          <w:color w:val="auto"/>
          <w:lang w:eastAsia="zh-CN"/>
        </w:rPr>
        <w:t xml:space="preserve"> C.,</w:t>
      </w:r>
      <w:bookmarkEnd w:id="7"/>
      <w:r w:rsidR="0001022A" w:rsidRPr="00A27995">
        <w:rPr>
          <w:color w:val="auto"/>
          <w:lang w:eastAsia="zh-CN"/>
        </w:rPr>
        <w:t xml:space="preserve"> </w:t>
      </w:r>
      <w:r w:rsidR="0001022A" w:rsidRPr="00A27995">
        <w:rPr>
          <w:color w:val="auto"/>
        </w:rPr>
        <w:t>Laser-induced breakdown spectroscopy expands into</w:t>
      </w:r>
      <w:r w:rsidR="0001022A" w:rsidRPr="00A27995">
        <w:rPr>
          <w:rFonts w:hint="eastAsia"/>
          <w:color w:val="auto"/>
        </w:rPr>
        <w:t xml:space="preserve"> </w:t>
      </w:r>
      <w:r w:rsidR="0001022A" w:rsidRPr="00A27995">
        <w:rPr>
          <w:color w:val="auto"/>
        </w:rPr>
        <w:t>industrial applications</w:t>
      </w:r>
      <w:r w:rsidR="0001022A" w:rsidRPr="00A27995">
        <w:rPr>
          <w:rFonts w:hint="eastAsia"/>
          <w:color w:val="auto"/>
        </w:rPr>
        <w:t xml:space="preserve">, </w:t>
      </w:r>
      <w:proofErr w:type="spellStart"/>
      <w:r w:rsidR="0001022A" w:rsidRPr="006866FB">
        <w:rPr>
          <w:i/>
          <w:color w:val="auto"/>
          <w:lang w:eastAsia="zh-CN"/>
        </w:rPr>
        <w:t>Spectrochimica</w:t>
      </w:r>
      <w:proofErr w:type="spellEnd"/>
      <w:r w:rsidR="0001022A" w:rsidRPr="006866FB">
        <w:rPr>
          <w:i/>
          <w:color w:val="auto"/>
          <w:lang w:eastAsia="zh-CN"/>
        </w:rPr>
        <w:t xml:space="preserve"> </w:t>
      </w:r>
      <w:proofErr w:type="spellStart"/>
      <w:r w:rsidR="0001022A" w:rsidRPr="006866FB">
        <w:rPr>
          <w:i/>
          <w:color w:val="auto"/>
          <w:lang w:eastAsia="zh-CN"/>
        </w:rPr>
        <w:t>Acta</w:t>
      </w:r>
      <w:proofErr w:type="spellEnd"/>
      <w:r w:rsidR="0001022A" w:rsidRPr="006866FB">
        <w:rPr>
          <w:i/>
          <w:color w:val="auto"/>
          <w:lang w:eastAsia="zh-CN"/>
        </w:rPr>
        <w:t xml:space="preserve"> Part B</w:t>
      </w:r>
      <w:r w:rsidR="004B5537" w:rsidRPr="006866FB">
        <w:rPr>
          <w:i/>
          <w:color w:val="auto"/>
          <w:lang w:eastAsia="zh-CN"/>
        </w:rPr>
        <w:t>: Atomic Spectroscopy</w:t>
      </w:r>
      <w:r w:rsidR="0001022A" w:rsidRPr="00A27995">
        <w:rPr>
          <w:rFonts w:hint="eastAsia"/>
          <w:color w:val="auto"/>
        </w:rPr>
        <w:t>,</w:t>
      </w:r>
      <w:r w:rsidR="0001022A" w:rsidRPr="00A27995">
        <w:rPr>
          <w:color w:val="auto"/>
        </w:rPr>
        <w:t xml:space="preserve"> </w:t>
      </w:r>
      <w:r w:rsidR="0001022A" w:rsidRPr="00A27995">
        <w:rPr>
          <w:b/>
          <w:color w:val="auto"/>
        </w:rPr>
        <w:t>93</w:t>
      </w:r>
      <w:r w:rsidR="00457EC7" w:rsidRPr="00A27995">
        <w:rPr>
          <w:rFonts w:hint="eastAsia"/>
          <w:color w:val="auto"/>
        </w:rPr>
        <w:t>,</w:t>
      </w:r>
      <w:r w:rsidR="0001022A" w:rsidRPr="00A27995">
        <w:rPr>
          <w:color w:val="auto"/>
        </w:rPr>
        <w:t xml:space="preserve"> 41</w:t>
      </w:r>
      <w:r w:rsidR="0001022A" w:rsidRPr="00A27995">
        <w:rPr>
          <w:rFonts w:hint="eastAsia"/>
          <w:color w:val="auto"/>
        </w:rPr>
        <w:t>-</w:t>
      </w:r>
      <w:r w:rsidR="0001022A" w:rsidRPr="00A27995">
        <w:rPr>
          <w:color w:val="auto"/>
        </w:rPr>
        <w:t>51</w:t>
      </w:r>
      <w:r w:rsidRPr="00A27995">
        <w:rPr>
          <w:rFonts w:hint="eastAsia"/>
          <w:color w:val="auto"/>
          <w:lang w:eastAsia="zh-CN"/>
        </w:rPr>
        <w:t>,</w:t>
      </w:r>
      <w:r w:rsidR="00457EC7" w:rsidRPr="00A27995">
        <w:rPr>
          <w:rFonts w:hint="eastAsia"/>
          <w:color w:val="auto"/>
        </w:rPr>
        <w:t xml:space="preserve"> </w:t>
      </w:r>
      <w:r w:rsidRPr="00A27995">
        <w:rPr>
          <w:rFonts w:hint="eastAsia"/>
          <w:color w:val="auto"/>
          <w:lang w:eastAsia="zh-CN"/>
        </w:rPr>
        <w:t>doi:</w:t>
      </w:r>
      <w:r w:rsidRPr="00A27995">
        <w:rPr>
          <w:color w:val="auto"/>
          <w:lang w:eastAsia="zh-CN"/>
        </w:rPr>
        <w:t>10.1016/j.sab.2014.02.001</w:t>
      </w:r>
      <w:r w:rsidRPr="00A27995">
        <w:rPr>
          <w:rFonts w:hint="eastAsia"/>
          <w:color w:val="auto"/>
          <w:lang w:eastAsia="zh-CN"/>
        </w:rPr>
        <w:t xml:space="preserve"> </w:t>
      </w:r>
      <w:r w:rsidR="00457EC7" w:rsidRPr="00A27995">
        <w:rPr>
          <w:color w:val="auto"/>
        </w:rPr>
        <w:t>(2014)</w:t>
      </w:r>
      <w:r w:rsidR="0001022A" w:rsidRPr="00A27995">
        <w:rPr>
          <w:rFonts w:hint="eastAsia"/>
          <w:color w:val="auto"/>
        </w:rPr>
        <w:t>.</w:t>
      </w:r>
    </w:p>
    <w:p w14:paraId="552C7AD9" w14:textId="332A7FC8" w:rsidR="007713F0" w:rsidRPr="00A27995" w:rsidRDefault="007713F0" w:rsidP="00B056DE">
      <w:pPr>
        <w:pStyle w:val="ae"/>
        <w:widowControl/>
        <w:numPr>
          <w:ilvl w:val="0"/>
          <w:numId w:val="26"/>
        </w:numPr>
        <w:ind w:left="0" w:firstLine="0"/>
        <w:jc w:val="left"/>
        <w:rPr>
          <w:color w:val="auto"/>
        </w:rPr>
      </w:pPr>
      <w:r w:rsidRPr="00A27995">
        <w:rPr>
          <w:color w:val="auto"/>
        </w:rPr>
        <w:t>Leon R</w:t>
      </w:r>
      <w:r w:rsidR="00E815C8" w:rsidRPr="00A27995">
        <w:rPr>
          <w:rFonts w:hint="eastAsia"/>
          <w:color w:val="auto"/>
        </w:rPr>
        <w:t>.</w:t>
      </w:r>
      <w:r w:rsidRPr="00A27995">
        <w:rPr>
          <w:color w:val="auto"/>
        </w:rPr>
        <w:t>, David C</w:t>
      </w:r>
      <w:r w:rsidR="00E815C8" w:rsidRPr="00A27995">
        <w:rPr>
          <w:rFonts w:hint="eastAsia"/>
          <w:color w:val="auto"/>
        </w:rPr>
        <w:t>.</w:t>
      </w:r>
      <w:r w:rsidRPr="00A27995">
        <w:rPr>
          <w:rFonts w:hint="eastAsia"/>
          <w:color w:val="auto"/>
        </w:rPr>
        <w:t xml:space="preserve">, </w:t>
      </w:r>
      <w:r w:rsidRPr="00A27995">
        <w:rPr>
          <w:color w:val="auto"/>
        </w:rPr>
        <w:t>A brief history of laser-induced breakdown spectroscopy: From the</w:t>
      </w:r>
      <w:r w:rsidRPr="00A27995">
        <w:rPr>
          <w:rFonts w:hint="eastAsia"/>
          <w:color w:val="auto"/>
        </w:rPr>
        <w:t xml:space="preserve"> </w:t>
      </w:r>
      <w:r w:rsidRPr="00A27995">
        <w:rPr>
          <w:color w:val="auto"/>
        </w:rPr>
        <w:t>concept of atoms to LIBS 2012</w:t>
      </w:r>
      <w:r w:rsidRPr="00A27995">
        <w:rPr>
          <w:rFonts w:hint="eastAsia"/>
          <w:color w:val="auto"/>
        </w:rPr>
        <w:t xml:space="preserve">, </w:t>
      </w:r>
      <w:proofErr w:type="spellStart"/>
      <w:r w:rsidRPr="006866FB">
        <w:rPr>
          <w:i/>
          <w:color w:val="auto"/>
          <w:lang w:eastAsia="zh-CN"/>
        </w:rPr>
        <w:t>Spectrochimica</w:t>
      </w:r>
      <w:proofErr w:type="spellEnd"/>
      <w:r w:rsidRPr="006866FB">
        <w:rPr>
          <w:i/>
          <w:color w:val="auto"/>
          <w:lang w:eastAsia="zh-CN"/>
        </w:rPr>
        <w:t xml:space="preserve"> </w:t>
      </w:r>
      <w:proofErr w:type="spellStart"/>
      <w:r w:rsidRPr="006866FB">
        <w:rPr>
          <w:i/>
          <w:color w:val="auto"/>
          <w:lang w:eastAsia="zh-CN"/>
        </w:rPr>
        <w:t>Acta</w:t>
      </w:r>
      <w:proofErr w:type="spellEnd"/>
      <w:r w:rsidRPr="006866FB">
        <w:rPr>
          <w:i/>
          <w:color w:val="auto"/>
          <w:lang w:eastAsia="zh-CN"/>
        </w:rPr>
        <w:t xml:space="preserve"> Part B</w:t>
      </w:r>
      <w:r w:rsidR="004B5537" w:rsidRPr="006866FB">
        <w:rPr>
          <w:i/>
          <w:color w:val="auto"/>
          <w:lang w:eastAsia="zh-CN"/>
        </w:rPr>
        <w:t>: Atomic Spectroscopy</w:t>
      </w:r>
      <w:r w:rsidRPr="00A27995">
        <w:rPr>
          <w:rFonts w:hint="eastAsia"/>
          <w:color w:val="auto"/>
        </w:rPr>
        <w:t xml:space="preserve">, </w:t>
      </w:r>
      <w:r w:rsidRPr="00A27995">
        <w:rPr>
          <w:b/>
          <w:color w:val="auto"/>
        </w:rPr>
        <w:t>87</w:t>
      </w:r>
      <w:r w:rsidR="00457EC7" w:rsidRPr="00A27995">
        <w:rPr>
          <w:rFonts w:hint="eastAsia"/>
          <w:color w:val="auto"/>
        </w:rPr>
        <w:t>,</w:t>
      </w:r>
      <w:r w:rsidRPr="00A27995">
        <w:rPr>
          <w:color w:val="auto"/>
        </w:rPr>
        <w:t xml:space="preserve"> 3</w:t>
      </w:r>
      <w:r w:rsidRPr="00A27995">
        <w:rPr>
          <w:rFonts w:hint="eastAsia"/>
          <w:color w:val="auto"/>
        </w:rPr>
        <w:t>-</w:t>
      </w:r>
      <w:r w:rsidRPr="00A27995">
        <w:rPr>
          <w:color w:val="auto"/>
        </w:rPr>
        <w:t>10</w:t>
      </w:r>
      <w:r w:rsidR="00457EC7" w:rsidRPr="00A27995">
        <w:rPr>
          <w:rFonts w:hint="eastAsia"/>
          <w:color w:val="auto"/>
        </w:rPr>
        <w:t xml:space="preserve"> </w:t>
      </w:r>
      <w:r w:rsidR="00457EC7" w:rsidRPr="00A27995">
        <w:rPr>
          <w:color w:val="auto"/>
        </w:rPr>
        <w:t>(2013)</w:t>
      </w:r>
      <w:r w:rsidRPr="00A27995">
        <w:rPr>
          <w:rFonts w:hint="eastAsia"/>
          <w:color w:val="auto"/>
        </w:rPr>
        <w:t>.</w:t>
      </w:r>
    </w:p>
    <w:p w14:paraId="75878624" w14:textId="4543A32F" w:rsidR="007713F0" w:rsidRPr="00A27995" w:rsidRDefault="00133E51" w:rsidP="00B056DE">
      <w:pPr>
        <w:pStyle w:val="ae"/>
        <w:widowControl/>
        <w:numPr>
          <w:ilvl w:val="0"/>
          <w:numId w:val="26"/>
        </w:numPr>
        <w:ind w:left="0" w:firstLine="0"/>
        <w:jc w:val="left"/>
        <w:rPr>
          <w:color w:val="auto"/>
          <w:lang w:eastAsia="zh-CN"/>
        </w:rPr>
      </w:pPr>
      <w:r w:rsidRPr="00A27995">
        <w:rPr>
          <w:rFonts w:hint="eastAsia"/>
          <w:color w:val="auto"/>
          <w:lang w:eastAsia="zh-CN"/>
        </w:rPr>
        <w:t xml:space="preserve">El </w:t>
      </w:r>
      <w:r w:rsidR="007713F0" w:rsidRPr="00A27995">
        <w:rPr>
          <w:color w:val="auto"/>
        </w:rPr>
        <w:t xml:space="preserve">Haddad </w:t>
      </w:r>
      <w:r w:rsidR="00E815C8" w:rsidRPr="00A27995">
        <w:rPr>
          <w:color w:val="auto"/>
        </w:rPr>
        <w:t>J.</w:t>
      </w:r>
      <w:r w:rsidR="00E815C8" w:rsidRPr="00A27995">
        <w:rPr>
          <w:rFonts w:hint="eastAsia"/>
          <w:color w:val="auto"/>
        </w:rPr>
        <w:t xml:space="preserve">, </w:t>
      </w:r>
      <w:proofErr w:type="spellStart"/>
      <w:r w:rsidR="007713F0" w:rsidRPr="00A27995">
        <w:rPr>
          <w:color w:val="auto"/>
        </w:rPr>
        <w:t>Canioni</w:t>
      </w:r>
      <w:proofErr w:type="spellEnd"/>
      <w:r w:rsidR="007713F0" w:rsidRPr="00A27995">
        <w:rPr>
          <w:color w:val="auto"/>
        </w:rPr>
        <w:t xml:space="preserve"> </w:t>
      </w:r>
      <w:r w:rsidR="00E815C8" w:rsidRPr="00A27995">
        <w:rPr>
          <w:color w:val="auto"/>
        </w:rPr>
        <w:t>L.</w:t>
      </w:r>
      <w:r w:rsidR="00E815C8" w:rsidRPr="00A27995">
        <w:rPr>
          <w:rFonts w:hint="eastAsia"/>
          <w:color w:val="auto"/>
        </w:rPr>
        <w:t xml:space="preserve">, </w:t>
      </w:r>
      <w:r w:rsidR="007713F0" w:rsidRPr="00A27995">
        <w:rPr>
          <w:color w:val="auto"/>
        </w:rPr>
        <w:t>Bousquet</w:t>
      </w:r>
      <w:r w:rsidR="00E815C8" w:rsidRPr="00A27995">
        <w:rPr>
          <w:color w:val="auto"/>
        </w:rPr>
        <w:t xml:space="preserve"> B.</w:t>
      </w:r>
      <w:r w:rsidR="00E815C8" w:rsidRPr="00A27995">
        <w:rPr>
          <w:rFonts w:hint="eastAsia"/>
          <w:color w:val="auto"/>
        </w:rPr>
        <w:t>,</w:t>
      </w:r>
      <w:r w:rsidR="007713F0" w:rsidRPr="00A27995">
        <w:rPr>
          <w:color w:val="auto"/>
        </w:rPr>
        <w:t xml:space="preserve"> Good practices in LIBS analysis: Review and advices</w:t>
      </w:r>
      <w:r w:rsidR="007713F0" w:rsidRPr="00A27995">
        <w:rPr>
          <w:rFonts w:hint="eastAsia"/>
          <w:color w:val="auto"/>
        </w:rPr>
        <w:t xml:space="preserve">, </w:t>
      </w:r>
      <w:proofErr w:type="spellStart"/>
      <w:r w:rsidR="007713F0" w:rsidRPr="006866FB">
        <w:rPr>
          <w:i/>
          <w:color w:val="auto"/>
          <w:lang w:eastAsia="zh-CN"/>
        </w:rPr>
        <w:t>Spectrochimica</w:t>
      </w:r>
      <w:proofErr w:type="spellEnd"/>
      <w:r w:rsidR="007713F0" w:rsidRPr="006866FB">
        <w:rPr>
          <w:i/>
          <w:color w:val="auto"/>
          <w:lang w:eastAsia="zh-CN"/>
        </w:rPr>
        <w:t xml:space="preserve"> </w:t>
      </w:r>
      <w:proofErr w:type="spellStart"/>
      <w:r w:rsidR="007713F0" w:rsidRPr="006866FB">
        <w:rPr>
          <w:i/>
          <w:color w:val="auto"/>
          <w:lang w:eastAsia="zh-CN"/>
        </w:rPr>
        <w:t>Acta</w:t>
      </w:r>
      <w:proofErr w:type="spellEnd"/>
      <w:r w:rsidR="007713F0" w:rsidRPr="006866FB">
        <w:rPr>
          <w:i/>
          <w:color w:val="auto"/>
          <w:lang w:eastAsia="zh-CN"/>
        </w:rPr>
        <w:t xml:space="preserve"> Part B</w:t>
      </w:r>
      <w:r w:rsidR="004B5537" w:rsidRPr="006866FB">
        <w:rPr>
          <w:i/>
          <w:color w:val="auto"/>
          <w:lang w:eastAsia="zh-CN"/>
        </w:rPr>
        <w:t>: Atomic Spectroscopy</w:t>
      </w:r>
      <w:r w:rsidR="007713F0" w:rsidRPr="00A27995">
        <w:rPr>
          <w:rFonts w:hint="eastAsia"/>
          <w:color w:val="auto"/>
        </w:rPr>
        <w:t xml:space="preserve">, </w:t>
      </w:r>
      <w:r w:rsidR="007713F0" w:rsidRPr="00A27995">
        <w:rPr>
          <w:b/>
          <w:color w:val="auto"/>
        </w:rPr>
        <w:t>101</w:t>
      </w:r>
      <w:r w:rsidR="00457EC7" w:rsidRPr="00A27995">
        <w:rPr>
          <w:rFonts w:hint="eastAsia"/>
          <w:color w:val="auto"/>
        </w:rPr>
        <w:t>,</w:t>
      </w:r>
      <w:r w:rsidR="007713F0" w:rsidRPr="00A27995">
        <w:rPr>
          <w:color w:val="auto"/>
        </w:rPr>
        <w:t xml:space="preserve"> 171</w:t>
      </w:r>
      <w:r w:rsidR="007713F0" w:rsidRPr="00A27995">
        <w:rPr>
          <w:rFonts w:hint="eastAsia"/>
          <w:color w:val="auto"/>
        </w:rPr>
        <w:t>-</w:t>
      </w:r>
      <w:r w:rsidR="007713F0" w:rsidRPr="00A27995">
        <w:rPr>
          <w:color w:val="auto"/>
        </w:rPr>
        <w:t>182</w:t>
      </w:r>
      <w:r w:rsidR="00EE0845" w:rsidRPr="00A27995">
        <w:rPr>
          <w:rFonts w:hint="eastAsia"/>
          <w:color w:val="auto"/>
          <w:lang w:eastAsia="zh-CN"/>
        </w:rPr>
        <w:t>,</w:t>
      </w:r>
      <w:r w:rsidR="00457EC7" w:rsidRPr="00A27995">
        <w:rPr>
          <w:rFonts w:hint="eastAsia"/>
          <w:color w:val="auto"/>
        </w:rPr>
        <w:t xml:space="preserve"> </w:t>
      </w:r>
      <w:r w:rsidR="00EE0845" w:rsidRPr="00A27995">
        <w:rPr>
          <w:rFonts w:hint="eastAsia"/>
          <w:color w:val="auto"/>
          <w:lang w:eastAsia="zh-CN"/>
        </w:rPr>
        <w:t>doi:</w:t>
      </w:r>
      <w:r w:rsidR="00EE0845" w:rsidRPr="00A27995">
        <w:rPr>
          <w:color w:val="auto"/>
          <w:lang w:eastAsia="zh-CN"/>
        </w:rPr>
        <w:t xml:space="preserve">10.1016/j.sab.2014.08.039 </w:t>
      </w:r>
      <w:r w:rsidR="00457EC7" w:rsidRPr="00A27995">
        <w:rPr>
          <w:color w:val="auto"/>
          <w:lang w:eastAsia="zh-CN"/>
        </w:rPr>
        <w:t>(2014)</w:t>
      </w:r>
      <w:r w:rsidR="007713F0" w:rsidRPr="00A27995">
        <w:rPr>
          <w:rFonts w:hint="eastAsia"/>
          <w:color w:val="auto"/>
          <w:lang w:eastAsia="zh-CN"/>
        </w:rPr>
        <w:t>.</w:t>
      </w:r>
    </w:p>
    <w:p w14:paraId="572A62CB" w14:textId="5A1E6612" w:rsidR="0032346E" w:rsidRPr="00A27995" w:rsidRDefault="00E971C9" w:rsidP="00B056DE">
      <w:pPr>
        <w:pStyle w:val="ae"/>
        <w:widowControl/>
        <w:numPr>
          <w:ilvl w:val="0"/>
          <w:numId w:val="26"/>
        </w:numPr>
        <w:ind w:left="0" w:firstLine="0"/>
        <w:jc w:val="left"/>
        <w:rPr>
          <w:color w:val="auto"/>
        </w:rPr>
      </w:pPr>
      <w:r w:rsidRPr="00A27995">
        <w:rPr>
          <w:rFonts w:hint="eastAsia"/>
          <w:color w:val="auto"/>
          <w:lang w:eastAsia="zh-CN"/>
        </w:rPr>
        <w:t xml:space="preserve">Gonzaga </w:t>
      </w:r>
      <w:r w:rsidR="0032346E" w:rsidRPr="00A27995">
        <w:rPr>
          <w:color w:val="auto"/>
        </w:rPr>
        <w:t>B</w:t>
      </w:r>
      <w:r w:rsidR="00E815C8" w:rsidRPr="00A27995">
        <w:rPr>
          <w:rFonts w:hint="eastAsia"/>
          <w:color w:val="auto"/>
        </w:rPr>
        <w:t>.</w:t>
      </w:r>
      <w:r w:rsidRPr="00A27995">
        <w:rPr>
          <w:rFonts w:hint="eastAsia"/>
          <w:color w:val="auto"/>
          <w:lang w:eastAsia="zh-CN"/>
        </w:rPr>
        <w:t>F</w:t>
      </w:r>
      <w:r w:rsidR="00E815C8" w:rsidRPr="00A27995">
        <w:rPr>
          <w:rFonts w:hint="eastAsia"/>
          <w:color w:val="auto"/>
        </w:rPr>
        <w:t>.</w:t>
      </w:r>
      <w:r w:rsidR="0032346E" w:rsidRPr="00A27995">
        <w:rPr>
          <w:rFonts w:hint="eastAsia"/>
          <w:color w:val="auto"/>
        </w:rPr>
        <w:t xml:space="preserve">, </w:t>
      </w:r>
      <w:proofErr w:type="spellStart"/>
      <w:r w:rsidRPr="00A27995">
        <w:rPr>
          <w:rFonts w:hint="eastAsia"/>
          <w:color w:val="auto"/>
          <w:lang w:eastAsia="zh-CN"/>
        </w:rPr>
        <w:t>Pasquini</w:t>
      </w:r>
      <w:proofErr w:type="spellEnd"/>
      <w:r w:rsidR="0032346E" w:rsidRPr="00A27995">
        <w:rPr>
          <w:color w:val="auto"/>
        </w:rPr>
        <w:t xml:space="preserve"> </w:t>
      </w:r>
      <w:r w:rsidRPr="00A27995">
        <w:rPr>
          <w:rFonts w:hint="eastAsia"/>
          <w:color w:val="auto"/>
          <w:lang w:eastAsia="zh-CN"/>
        </w:rPr>
        <w:t>C</w:t>
      </w:r>
      <w:r w:rsidR="00E815C8" w:rsidRPr="00A27995">
        <w:rPr>
          <w:rFonts w:hint="eastAsia"/>
          <w:color w:val="auto"/>
        </w:rPr>
        <w:t>.</w:t>
      </w:r>
      <w:r w:rsidR="0032346E" w:rsidRPr="00A27995">
        <w:rPr>
          <w:rFonts w:hint="eastAsia"/>
          <w:color w:val="auto"/>
        </w:rPr>
        <w:t xml:space="preserve">, </w:t>
      </w:r>
      <w:r w:rsidR="0032346E" w:rsidRPr="00A27995">
        <w:rPr>
          <w:color w:val="auto"/>
        </w:rPr>
        <w:t>A compact and low cost laser induced breakdown spectroscopic system:</w:t>
      </w:r>
      <w:r w:rsidR="0032346E" w:rsidRPr="00A27995">
        <w:rPr>
          <w:rFonts w:hint="eastAsia"/>
          <w:color w:val="auto"/>
        </w:rPr>
        <w:t xml:space="preserve"> </w:t>
      </w:r>
      <w:r w:rsidR="0032346E" w:rsidRPr="00A27995">
        <w:rPr>
          <w:color w:val="auto"/>
        </w:rPr>
        <w:t>Application for simultaneous determination of chromium and nickel in steel</w:t>
      </w:r>
      <w:r w:rsidR="0032346E" w:rsidRPr="00A27995">
        <w:rPr>
          <w:rFonts w:hint="eastAsia"/>
          <w:color w:val="auto"/>
        </w:rPr>
        <w:t xml:space="preserve"> </w:t>
      </w:r>
      <w:r w:rsidR="0032346E" w:rsidRPr="00A27995">
        <w:rPr>
          <w:color w:val="auto"/>
        </w:rPr>
        <w:t>using multivariate calibration</w:t>
      </w:r>
      <w:r w:rsidR="0032346E" w:rsidRPr="00A27995">
        <w:rPr>
          <w:rFonts w:hint="eastAsia"/>
          <w:color w:val="auto"/>
        </w:rPr>
        <w:t xml:space="preserve">, </w:t>
      </w:r>
      <w:proofErr w:type="spellStart"/>
      <w:r w:rsidR="0032346E" w:rsidRPr="006866FB">
        <w:rPr>
          <w:i/>
          <w:color w:val="auto"/>
          <w:lang w:eastAsia="zh-CN"/>
        </w:rPr>
        <w:t>Spectrochimica</w:t>
      </w:r>
      <w:proofErr w:type="spellEnd"/>
      <w:r w:rsidR="0032346E" w:rsidRPr="006866FB">
        <w:rPr>
          <w:i/>
          <w:color w:val="auto"/>
          <w:lang w:eastAsia="zh-CN"/>
        </w:rPr>
        <w:t xml:space="preserve"> </w:t>
      </w:r>
      <w:proofErr w:type="spellStart"/>
      <w:r w:rsidR="0032346E" w:rsidRPr="006866FB">
        <w:rPr>
          <w:i/>
          <w:color w:val="auto"/>
          <w:lang w:eastAsia="zh-CN"/>
        </w:rPr>
        <w:t>Acta</w:t>
      </w:r>
      <w:proofErr w:type="spellEnd"/>
      <w:r w:rsidR="0032346E" w:rsidRPr="006866FB">
        <w:rPr>
          <w:i/>
          <w:color w:val="auto"/>
          <w:lang w:eastAsia="zh-CN"/>
        </w:rPr>
        <w:t xml:space="preserve"> Part B</w:t>
      </w:r>
      <w:r w:rsidR="004B5537" w:rsidRPr="006866FB">
        <w:rPr>
          <w:i/>
          <w:color w:val="auto"/>
          <w:lang w:eastAsia="zh-CN"/>
        </w:rPr>
        <w:t>: Atomic Spectroscopy</w:t>
      </w:r>
      <w:r w:rsidR="0032346E" w:rsidRPr="00A27995">
        <w:rPr>
          <w:rFonts w:hint="eastAsia"/>
          <w:color w:val="auto"/>
        </w:rPr>
        <w:t xml:space="preserve">, </w:t>
      </w:r>
      <w:r w:rsidR="0032346E" w:rsidRPr="00A27995">
        <w:rPr>
          <w:rFonts w:hint="eastAsia"/>
          <w:b/>
          <w:color w:val="auto"/>
        </w:rPr>
        <w:t>69</w:t>
      </w:r>
      <w:r w:rsidR="00457EC7" w:rsidRPr="00A27995">
        <w:rPr>
          <w:rFonts w:hint="eastAsia"/>
          <w:color w:val="auto"/>
        </w:rPr>
        <w:t xml:space="preserve">, </w:t>
      </w:r>
      <w:r w:rsidR="0032346E" w:rsidRPr="00A27995">
        <w:rPr>
          <w:rFonts w:hint="eastAsia"/>
          <w:color w:val="auto"/>
        </w:rPr>
        <w:t>20-24</w:t>
      </w:r>
      <w:r w:rsidR="006866FB">
        <w:rPr>
          <w:color w:val="auto"/>
        </w:rPr>
        <w:t>,</w:t>
      </w:r>
      <w:r w:rsidR="00457EC7" w:rsidRPr="00A27995">
        <w:rPr>
          <w:rFonts w:hint="eastAsia"/>
          <w:color w:val="auto"/>
        </w:rPr>
        <w:t xml:space="preserve"> </w:t>
      </w:r>
      <w:r w:rsidRPr="00A27995">
        <w:rPr>
          <w:color w:val="auto"/>
        </w:rPr>
        <w:t>doi</w:t>
      </w:r>
      <w:r w:rsidRPr="00A27995">
        <w:rPr>
          <w:rFonts w:hint="eastAsia"/>
          <w:color w:val="auto"/>
        </w:rPr>
        <w:t>:</w:t>
      </w:r>
      <w:r w:rsidRPr="00A27995">
        <w:rPr>
          <w:color w:val="auto"/>
        </w:rPr>
        <w:t>10.1016/j.sab.2012.02.007</w:t>
      </w:r>
      <w:r w:rsidRPr="00A27995">
        <w:rPr>
          <w:rFonts w:hint="eastAsia"/>
          <w:color w:val="auto"/>
        </w:rPr>
        <w:t xml:space="preserve"> </w:t>
      </w:r>
      <w:r w:rsidR="00457EC7" w:rsidRPr="00A27995">
        <w:rPr>
          <w:rFonts w:hint="eastAsia"/>
          <w:color w:val="auto"/>
        </w:rPr>
        <w:t>(2012)</w:t>
      </w:r>
      <w:r w:rsidR="0032346E" w:rsidRPr="00A27995">
        <w:rPr>
          <w:rFonts w:hint="eastAsia"/>
          <w:color w:val="auto"/>
        </w:rPr>
        <w:t>.</w:t>
      </w:r>
    </w:p>
    <w:p w14:paraId="45957F36" w14:textId="510BA0CE" w:rsidR="0032346E" w:rsidRPr="00A27995" w:rsidRDefault="007B48CE" w:rsidP="00B056DE">
      <w:pPr>
        <w:pStyle w:val="ae"/>
        <w:widowControl/>
        <w:numPr>
          <w:ilvl w:val="0"/>
          <w:numId w:val="26"/>
        </w:numPr>
        <w:ind w:left="0" w:firstLine="0"/>
        <w:jc w:val="left"/>
        <w:rPr>
          <w:color w:val="auto"/>
        </w:rPr>
      </w:pPr>
      <w:r w:rsidRPr="00A27995">
        <w:rPr>
          <w:color w:val="auto"/>
        </w:rPr>
        <w:t>Peter</w:t>
      </w:r>
      <w:r w:rsidRPr="00A27995">
        <w:rPr>
          <w:rFonts w:hint="eastAsia"/>
          <w:color w:val="auto"/>
        </w:rPr>
        <w:t xml:space="preserve"> L.</w:t>
      </w:r>
      <w:r w:rsidRPr="00A27995">
        <w:rPr>
          <w:color w:val="auto"/>
        </w:rPr>
        <w:t>, Sturm</w:t>
      </w:r>
      <w:r w:rsidRPr="00A27995">
        <w:rPr>
          <w:rFonts w:hint="eastAsia"/>
          <w:color w:val="auto"/>
        </w:rPr>
        <w:t xml:space="preserve"> V.</w:t>
      </w:r>
      <w:r w:rsidRPr="00A27995">
        <w:rPr>
          <w:color w:val="auto"/>
        </w:rPr>
        <w:t>, Noll</w:t>
      </w:r>
      <w:r w:rsidRPr="00A27995">
        <w:rPr>
          <w:rFonts w:hint="eastAsia"/>
          <w:color w:val="auto"/>
        </w:rPr>
        <w:t xml:space="preserve"> R.</w:t>
      </w:r>
      <w:r w:rsidR="0032346E" w:rsidRPr="00A27995">
        <w:rPr>
          <w:rFonts w:hint="eastAsia"/>
          <w:color w:val="auto"/>
        </w:rPr>
        <w:t xml:space="preserve">, </w:t>
      </w:r>
      <w:r w:rsidR="0032346E" w:rsidRPr="00A27995">
        <w:rPr>
          <w:color w:val="auto"/>
        </w:rPr>
        <w:t>Liquid steel analysis with laser-induced</w:t>
      </w:r>
      <w:r w:rsidR="0032346E" w:rsidRPr="00A27995">
        <w:rPr>
          <w:rFonts w:hint="eastAsia"/>
          <w:color w:val="auto"/>
        </w:rPr>
        <w:t xml:space="preserve"> </w:t>
      </w:r>
      <w:r w:rsidR="0032346E" w:rsidRPr="00A27995">
        <w:rPr>
          <w:color w:val="auto"/>
        </w:rPr>
        <w:t>breakdown spectrometry in the vacuum ultraviolet</w:t>
      </w:r>
      <w:r w:rsidR="0032346E" w:rsidRPr="00A27995">
        <w:rPr>
          <w:rFonts w:hint="eastAsia"/>
          <w:color w:val="auto"/>
        </w:rPr>
        <w:t xml:space="preserve"> </w:t>
      </w:r>
      <w:r w:rsidR="0032346E" w:rsidRPr="006866FB">
        <w:rPr>
          <w:i/>
          <w:color w:val="auto"/>
          <w:lang w:eastAsia="zh-CN"/>
        </w:rPr>
        <w:t>A</w:t>
      </w:r>
      <w:r w:rsidR="0032346E" w:rsidRPr="006866FB">
        <w:rPr>
          <w:rFonts w:hint="eastAsia"/>
          <w:i/>
          <w:color w:val="auto"/>
          <w:lang w:eastAsia="zh-CN"/>
        </w:rPr>
        <w:t>pplied</w:t>
      </w:r>
      <w:r w:rsidR="0032346E" w:rsidRPr="006866FB">
        <w:rPr>
          <w:i/>
          <w:color w:val="auto"/>
          <w:lang w:eastAsia="zh-CN"/>
        </w:rPr>
        <w:t xml:space="preserve"> O</w:t>
      </w:r>
      <w:r w:rsidR="0032346E" w:rsidRPr="006866FB">
        <w:rPr>
          <w:rFonts w:hint="eastAsia"/>
          <w:i/>
          <w:color w:val="auto"/>
          <w:lang w:eastAsia="zh-CN"/>
        </w:rPr>
        <w:t>ptics</w:t>
      </w:r>
      <w:r w:rsidR="0032346E" w:rsidRPr="00A27995">
        <w:rPr>
          <w:rFonts w:hint="eastAsia"/>
          <w:color w:val="auto"/>
        </w:rPr>
        <w:t>,</w:t>
      </w:r>
      <w:r w:rsidR="0032346E" w:rsidRPr="00A27995">
        <w:rPr>
          <w:color w:val="auto"/>
        </w:rPr>
        <w:t xml:space="preserve"> </w:t>
      </w:r>
      <w:r w:rsidR="0032346E" w:rsidRPr="00A27995">
        <w:rPr>
          <w:b/>
          <w:color w:val="auto"/>
        </w:rPr>
        <w:t>42</w:t>
      </w:r>
      <w:r w:rsidR="006866FB">
        <w:rPr>
          <w:b/>
          <w:color w:val="auto"/>
        </w:rPr>
        <w:t xml:space="preserve"> </w:t>
      </w:r>
      <w:r w:rsidRPr="00A27995">
        <w:rPr>
          <w:rFonts w:hint="eastAsia"/>
          <w:color w:val="auto"/>
          <w:lang w:eastAsia="zh-CN"/>
        </w:rPr>
        <w:t>(30)</w:t>
      </w:r>
      <w:r w:rsidR="00457EC7" w:rsidRPr="00A27995">
        <w:rPr>
          <w:rFonts w:hint="eastAsia"/>
          <w:color w:val="auto"/>
        </w:rPr>
        <w:t xml:space="preserve">, </w:t>
      </w:r>
      <w:r w:rsidR="0032346E" w:rsidRPr="00A27995">
        <w:rPr>
          <w:color w:val="auto"/>
        </w:rPr>
        <w:t>6199</w:t>
      </w:r>
      <w:r w:rsidR="0032346E" w:rsidRPr="00A27995">
        <w:rPr>
          <w:rFonts w:hint="eastAsia"/>
          <w:color w:val="auto"/>
        </w:rPr>
        <w:t>-6204</w:t>
      </w:r>
      <w:r w:rsidR="00DC048E" w:rsidRPr="00A27995">
        <w:rPr>
          <w:rFonts w:hint="eastAsia"/>
          <w:color w:val="auto"/>
          <w:lang w:eastAsia="zh-CN"/>
        </w:rPr>
        <w:t>, doi:</w:t>
      </w:r>
      <w:r w:rsidR="00DC048E" w:rsidRPr="00A27995">
        <w:rPr>
          <w:color w:val="auto"/>
        </w:rPr>
        <w:t>10.1364/AO.42.006199</w:t>
      </w:r>
      <w:r w:rsidR="00DC048E" w:rsidRPr="00A27995">
        <w:rPr>
          <w:rFonts w:hint="eastAsia"/>
          <w:color w:val="auto"/>
        </w:rPr>
        <w:t xml:space="preserve"> </w:t>
      </w:r>
      <w:r w:rsidR="00457EC7" w:rsidRPr="00A27995">
        <w:rPr>
          <w:rFonts w:hint="eastAsia"/>
          <w:color w:val="auto"/>
        </w:rPr>
        <w:t>(2003)</w:t>
      </w:r>
      <w:r w:rsidR="0032346E" w:rsidRPr="00A27995">
        <w:rPr>
          <w:rFonts w:hint="eastAsia"/>
          <w:color w:val="auto"/>
        </w:rPr>
        <w:t>.</w:t>
      </w:r>
    </w:p>
    <w:p w14:paraId="133E0A58" w14:textId="1A4AE651" w:rsidR="0032346E" w:rsidRPr="00A27995" w:rsidRDefault="00DC048E" w:rsidP="00B056DE">
      <w:pPr>
        <w:widowControl/>
        <w:numPr>
          <w:ilvl w:val="0"/>
          <w:numId w:val="26"/>
        </w:numPr>
        <w:autoSpaceDE/>
        <w:autoSpaceDN/>
        <w:adjustRightInd/>
        <w:ind w:left="0" w:firstLine="0"/>
        <w:jc w:val="left"/>
        <w:rPr>
          <w:color w:val="auto"/>
        </w:rPr>
      </w:pPr>
      <w:proofErr w:type="spellStart"/>
      <w:r w:rsidRPr="00A27995">
        <w:rPr>
          <w:color w:val="auto"/>
        </w:rPr>
        <w:t>Hubmer</w:t>
      </w:r>
      <w:proofErr w:type="spellEnd"/>
      <w:r w:rsidRPr="00A27995">
        <w:rPr>
          <w:rFonts w:hint="eastAsia"/>
          <w:color w:val="auto"/>
        </w:rPr>
        <w:t xml:space="preserve"> G., </w:t>
      </w:r>
      <w:proofErr w:type="spellStart"/>
      <w:r w:rsidRPr="00A27995">
        <w:rPr>
          <w:color w:val="auto"/>
        </w:rPr>
        <w:t>Kitzberger</w:t>
      </w:r>
      <w:proofErr w:type="spellEnd"/>
      <w:r w:rsidRPr="00A27995">
        <w:rPr>
          <w:rFonts w:hint="eastAsia"/>
          <w:color w:val="auto"/>
        </w:rPr>
        <w:t xml:space="preserve"> R., </w:t>
      </w:r>
      <w:proofErr w:type="spellStart"/>
      <w:r w:rsidRPr="00A27995">
        <w:rPr>
          <w:color w:val="auto"/>
        </w:rPr>
        <w:t>Mörwald</w:t>
      </w:r>
      <w:proofErr w:type="spellEnd"/>
      <w:r w:rsidRPr="00A27995">
        <w:rPr>
          <w:rFonts w:hint="eastAsia"/>
          <w:color w:val="auto"/>
        </w:rPr>
        <w:t xml:space="preserve"> K.,</w:t>
      </w:r>
      <w:r w:rsidR="0032346E" w:rsidRPr="00A27995">
        <w:rPr>
          <w:rFonts w:hint="eastAsia"/>
          <w:color w:val="auto"/>
        </w:rPr>
        <w:t xml:space="preserve"> </w:t>
      </w:r>
      <w:r w:rsidR="0032346E" w:rsidRPr="00A27995">
        <w:rPr>
          <w:color w:val="auto"/>
        </w:rPr>
        <w:t>Application of LIBS to the in-line process control of liquid high-alloy steel under pressure</w:t>
      </w:r>
      <w:r w:rsidR="0032346E" w:rsidRPr="00A27995">
        <w:rPr>
          <w:rFonts w:hint="eastAsia"/>
          <w:color w:val="auto"/>
        </w:rPr>
        <w:t xml:space="preserve"> </w:t>
      </w:r>
      <w:r w:rsidR="0032346E" w:rsidRPr="006866FB">
        <w:rPr>
          <w:i/>
          <w:color w:val="auto"/>
          <w:lang w:eastAsia="zh-CN"/>
        </w:rPr>
        <w:t>Analytical and Bioanalytical Chemistry</w:t>
      </w:r>
      <w:r w:rsidR="0032346E" w:rsidRPr="00A27995">
        <w:rPr>
          <w:rFonts w:hint="eastAsia"/>
          <w:color w:val="auto"/>
        </w:rPr>
        <w:t xml:space="preserve">, </w:t>
      </w:r>
      <w:r w:rsidR="0032346E" w:rsidRPr="00A27995">
        <w:rPr>
          <w:b/>
          <w:color w:val="auto"/>
        </w:rPr>
        <w:t>385</w:t>
      </w:r>
      <w:r w:rsidR="006866FB">
        <w:rPr>
          <w:b/>
          <w:color w:val="auto"/>
        </w:rPr>
        <w:t xml:space="preserve"> </w:t>
      </w:r>
      <w:r w:rsidRPr="00A27995">
        <w:rPr>
          <w:rFonts w:hint="eastAsia"/>
          <w:color w:val="auto"/>
          <w:lang w:eastAsia="zh-CN"/>
        </w:rPr>
        <w:t>(2)</w:t>
      </w:r>
      <w:r w:rsidR="00BD37DB" w:rsidRPr="00A27995">
        <w:rPr>
          <w:rFonts w:hint="eastAsia"/>
          <w:color w:val="auto"/>
        </w:rPr>
        <w:t>,</w:t>
      </w:r>
      <w:r w:rsidR="0032346E" w:rsidRPr="00A27995">
        <w:rPr>
          <w:rFonts w:hint="eastAsia"/>
          <w:color w:val="auto"/>
        </w:rPr>
        <w:t xml:space="preserve"> </w:t>
      </w:r>
      <w:r w:rsidR="0032346E" w:rsidRPr="00A27995">
        <w:rPr>
          <w:color w:val="auto"/>
        </w:rPr>
        <w:t>219-224</w:t>
      </w:r>
      <w:r w:rsidRPr="00A27995">
        <w:rPr>
          <w:rFonts w:hint="eastAsia"/>
          <w:color w:val="auto"/>
        </w:rPr>
        <w:t>,</w:t>
      </w:r>
      <w:r w:rsidR="00BD37DB" w:rsidRPr="00A27995">
        <w:rPr>
          <w:rFonts w:hint="eastAsia"/>
          <w:color w:val="auto"/>
        </w:rPr>
        <w:t xml:space="preserve"> </w:t>
      </w:r>
      <w:r w:rsidRPr="00A27995">
        <w:rPr>
          <w:rFonts w:hint="eastAsia"/>
          <w:color w:val="auto"/>
        </w:rPr>
        <w:t>doi:</w:t>
      </w:r>
      <w:r w:rsidRPr="00A27995">
        <w:rPr>
          <w:color w:val="auto"/>
        </w:rPr>
        <w:t>10.1007/s00216-006-0321-9</w:t>
      </w:r>
      <w:r w:rsidRPr="00A27995">
        <w:rPr>
          <w:rFonts w:hint="eastAsia"/>
          <w:color w:val="auto"/>
        </w:rPr>
        <w:t xml:space="preserve"> </w:t>
      </w:r>
      <w:r w:rsidR="00BD37DB" w:rsidRPr="00A27995">
        <w:rPr>
          <w:rFonts w:hint="eastAsia"/>
          <w:color w:val="auto"/>
        </w:rPr>
        <w:t>(</w:t>
      </w:r>
      <w:r w:rsidR="00BD37DB" w:rsidRPr="00A27995">
        <w:rPr>
          <w:color w:val="auto"/>
        </w:rPr>
        <w:t>2006</w:t>
      </w:r>
      <w:r w:rsidR="00BD37DB" w:rsidRPr="00A27995">
        <w:rPr>
          <w:rFonts w:hint="eastAsia"/>
          <w:color w:val="auto"/>
        </w:rPr>
        <w:t>)</w:t>
      </w:r>
      <w:r w:rsidR="0032346E" w:rsidRPr="00A27995">
        <w:rPr>
          <w:rFonts w:hint="eastAsia"/>
          <w:color w:val="auto"/>
        </w:rPr>
        <w:t>.</w:t>
      </w:r>
    </w:p>
    <w:p w14:paraId="2BD62680" w14:textId="655FEA8B" w:rsidR="0032346E" w:rsidRPr="00A27995" w:rsidRDefault="0032346E" w:rsidP="00B056DE">
      <w:pPr>
        <w:pStyle w:val="ae"/>
        <w:widowControl/>
        <w:numPr>
          <w:ilvl w:val="0"/>
          <w:numId w:val="26"/>
        </w:numPr>
        <w:ind w:left="0" w:firstLine="0"/>
        <w:jc w:val="left"/>
        <w:rPr>
          <w:color w:val="auto"/>
        </w:rPr>
      </w:pPr>
      <w:r w:rsidRPr="00A27995">
        <w:rPr>
          <w:color w:val="auto"/>
        </w:rPr>
        <w:lastRenderedPageBreak/>
        <w:t>S</w:t>
      </w:r>
      <w:r w:rsidR="007B48CE" w:rsidRPr="00A27995">
        <w:rPr>
          <w:rFonts w:hint="eastAsia"/>
          <w:color w:val="auto"/>
          <w:lang w:eastAsia="zh-CN"/>
        </w:rPr>
        <w:t>un L.X</w:t>
      </w:r>
      <w:r w:rsidR="00E815C8" w:rsidRPr="00A27995">
        <w:rPr>
          <w:rFonts w:hint="eastAsia"/>
          <w:color w:val="auto"/>
        </w:rPr>
        <w:t>.</w:t>
      </w:r>
      <w:r w:rsidRPr="00A27995">
        <w:rPr>
          <w:color w:val="auto"/>
        </w:rPr>
        <w:t>, Y</w:t>
      </w:r>
      <w:r w:rsidR="007B48CE" w:rsidRPr="00A27995">
        <w:rPr>
          <w:rFonts w:hint="eastAsia"/>
          <w:color w:val="auto"/>
          <w:lang w:eastAsia="zh-CN"/>
        </w:rPr>
        <w:t>u H.B.</w:t>
      </w:r>
      <w:r w:rsidRPr="00A27995">
        <w:rPr>
          <w:rFonts w:hint="eastAsia"/>
          <w:color w:val="auto"/>
        </w:rPr>
        <w:t xml:space="preserve">, </w:t>
      </w:r>
      <w:r w:rsidRPr="00A27995">
        <w:rPr>
          <w:color w:val="auto"/>
        </w:rPr>
        <w:t>Automatic estimation of varying continuum background emission in laser-induced</w:t>
      </w:r>
      <w:r w:rsidRPr="00A27995">
        <w:rPr>
          <w:rFonts w:hint="eastAsia"/>
          <w:color w:val="auto"/>
        </w:rPr>
        <w:t xml:space="preserve"> </w:t>
      </w:r>
      <w:r w:rsidRPr="00A27995">
        <w:rPr>
          <w:color w:val="auto"/>
        </w:rPr>
        <w:t>breakdown spectroscopy</w:t>
      </w:r>
      <w:r w:rsidRPr="00A27995">
        <w:rPr>
          <w:rFonts w:hint="eastAsia"/>
          <w:color w:val="auto"/>
        </w:rPr>
        <w:t xml:space="preserve"> </w:t>
      </w:r>
      <w:proofErr w:type="spellStart"/>
      <w:r w:rsidRPr="006866FB">
        <w:rPr>
          <w:i/>
          <w:color w:val="auto"/>
          <w:lang w:eastAsia="zh-CN"/>
        </w:rPr>
        <w:t>Spectrochimica</w:t>
      </w:r>
      <w:proofErr w:type="spellEnd"/>
      <w:r w:rsidRPr="006866FB">
        <w:rPr>
          <w:i/>
          <w:color w:val="auto"/>
          <w:lang w:eastAsia="zh-CN"/>
        </w:rPr>
        <w:t xml:space="preserve"> </w:t>
      </w:r>
      <w:proofErr w:type="spellStart"/>
      <w:r w:rsidRPr="006866FB">
        <w:rPr>
          <w:i/>
          <w:color w:val="auto"/>
          <w:lang w:eastAsia="zh-CN"/>
        </w:rPr>
        <w:t>Acta</w:t>
      </w:r>
      <w:proofErr w:type="spellEnd"/>
      <w:r w:rsidRPr="006866FB">
        <w:rPr>
          <w:i/>
          <w:color w:val="auto"/>
          <w:lang w:eastAsia="zh-CN"/>
        </w:rPr>
        <w:t xml:space="preserve"> Part B</w:t>
      </w:r>
      <w:r w:rsidR="004B5537" w:rsidRPr="006866FB">
        <w:rPr>
          <w:i/>
          <w:color w:val="auto"/>
          <w:lang w:eastAsia="zh-CN"/>
        </w:rPr>
        <w:t>: Atomic Spectroscopy</w:t>
      </w:r>
      <w:r w:rsidR="00BD37DB" w:rsidRPr="00A27995">
        <w:rPr>
          <w:rFonts w:hint="eastAsia"/>
          <w:color w:val="auto"/>
        </w:rPr>
        <w:t>,</w:t>
      </w:r>
      <w:r w:rsidRPr="00A27995">
        <w:rPr>
          <w:color w:val="auto"/>
        </w:rPr>
        <w:t xml:space="preserve"> </w:t>
      </w:r>
      <w:r w:rsidRPr="00A27995">
        <w:rPr>
          <w:b/>
          <w:color w:val="auto"/>
        </w:rPr>
        <w:t>64</w:t>
      </w:r>
      <w:r w:rsidR="00BD37DB" w:rsidRPr="00A27995">
        <w:rPr>
          <w:rFonts w:hint="eastAsia"/>
          <w:color w:val="auto"/>
        </w:rPr>
        <w:t>,</w:t>
      </w:r>
      <w:r w:rsidRPr="00A27995">
        <w:rPr>
          <w:color w:val="auto"/>
        </w:rPr>
        <w:t xml:space="preserve"> 278</w:t>
      </w:r>
      <w:r w:rsidRPr="00A27995">
        <w:rPr>
          <w:rFonts w:hint="eastAsia"/>
          <w:color w:val="auto"/>
        </w:rPr>
        <w:t>-</w:t>
      </w:r>
      <w:r w:rsidRPr="00A27995">
        <w:rPr>
          <w:color w:val="auto"/>
        </w:rPr>
        <w:t>287</w:t>
      </w:r>
      <w:r w:rsidR="007B48CE" w:rsidRPr="00A27995">
        <w:rPr>
          <w:rFonts w:hint="eastAsia"/>
          <w:color w:val="auto"/>
          <w:lang w:eastAsia="zh-CN"/>
        </w:rPr>
        <w:t xml:space="preserve">, </w:t>
      </w:r>
      <w:r w:rsidR="007B48CE" w:rsidRPr="00A27995">
        <w:rPr>
          <w:rFonts w:hint="eastAsia"/>
          <w:color w:val="auto"/>
        </w:rPr>
        <w:t>doi:</w:t>
      </w:r>
      <w:r w:rsidR="007B48CE" w:rsidRPr="00A27995">
        <w:rPr>
          <w:color w:val="auto"/>
        </w:rPr>
        <w:t>10.1016/j.sab.2009.02.010</w:t>
      </w:r>
      <w:r w:rsidR="00BD37DB" w:rsidRPr="00A27995">
        <w:rPr>
          <w:rFonts w:hint="eastAsia"/>
          <w:color w:val="auto"/>
        </w:rPr>
        <w:t xml:space="preserve"> </w:t>
      </w:r>
      <w:r w:rsidR="00BD37DB" w:rsidRPr="00A27995">
        <w:rPr>
          <w:color w:val="auto"/>
        </w:rPr>
        <w:t>(2009)</w:t>
      </w:r>
      <w:r w:rsidRPr="00A27995">
        <w:rPr>
          <w:rFonts w:hint="eastAsia"/>
          <w:color w:val="auto"/>
        </w:rPr>
        <w:t>.</w:t>
      </w:r>
    </w:p>
    <w:p w14:paraId="6897D32B" w14:textId="4FFDB1FC" w:rsidR="008A06A0" w:rsidRPr="00A27995" w:rsidRDefault="007B48CE" w:rsidP="00B056DE">
      <w:pPr>
        <w:pStyle w:val="ae"/>
        <w:widowControl/>
        <w:numPr>
          <w:ilvl w:val="0"/>
          <w:numId w:val="26"/>
        </w:numPr>
        <w:ind w:left="0" w:firstLine="0"/>
        <w:jc w:val="left"/>
        <w:rPr>
          <w:color w:val="auto"/>
        </w:rPr>
      </w:pPr>
      <w:r w:rsidRPr="00A27995">
        <w:rPr>
          <w:rFonts w:hint="eastAsia"/>
          <w:color w:val="auto"/>
          <w:lang w:eastAsia="zh-CN"/>
        </w:rPr>
        <w:t>L</w:t>
      </w:r>
      <w:r w:rsidRPr="00A27995">
        <w:rPr>
          <w:rFonts w:hint="eastAsia"/>
          <w:color w:val="auto"/>
        </w:rPr>
        <w:t xml:space="preserve">in </w:t>
      </w:r>
      <w:r w:rsidR="008A06A0" w:rsidRPr="00A27995">
        <w:rPr>
          <w:color w:val="auto"/>
        </w:rPr>
        <w:t>X</w:t>
      </w:r>
      <w:r w:rsidRPr="00A27995">
        <w:rPr>
          <w:rFonts w:hint="eastAsia"/>
          <w:color w:val="auto"/>
        </w:rPr>
        <w:t>.M</w:t>
      </w:r>
      <w:r w:rsidR="00E815C8" w:rsidRPr="00A27995">
        <w:rPr>
          <w:rFonts w:hint="eastAsia"/>
          <w:color w:val="auto"/>
        </w:rPr>
        <w:t>.,</w:t>
      </w:r>
      <w:r w:rsidR="008A06A0" w:rsidRPr="00A27995">
        <w:rPr>
          <w:color w:val="auto"/>
        </w:rPr>
        <w:t xml:space="preserve"> </w:t>
      </w:r>
      <w:r w:rsidRPr="00A27995">
        <w:rPr>
          <w:color w:val="auto"/>
        </w:rPr>
        <w:t>Chang P</w:t>
      </w:r>
      <w:r w:rsidRPr="00A27995">
        <w:rPr>
          <w:rFonts w:hint="eastAsia"/>
          <w:color w:val="auto"/>
        </w:rPr>
        <w:t>.H.</w:t>
      </w:r>
      <w:r w:rsidRPr="00A27995">
        <w:rPr>
          <w:color w:val="auto"/>
        </w:rPr>
        <w:t>, Chen G</w:t>
      </w:r>
      <w:r w:rsidRPr="00A27995">
        <w:rPr>
          <w:rFonts w:hint="eastAsia"/>
          <w:color w:val="auto"/>
        </w:rPr>
        <w:t>.H.</w:t>
      </w:r>
      <w:r w:rsidRPr="00A27995">
        <w:rPr>
          <w:color w:val="auto"/>
        </w:rPr>
        <w:t>, Lin J</w:t>
      </w:r>
      <w:r w:rsidRPr="00A27995">
        <w:rPr>
          <w:rFonts w:hint="eastAsia"/>
          <w:color w:val="auto"/>
        </w:rPr>
        <w:t>.J.</w:t>
      </w:r>
      <w:r w:rsidRPr="00A27995">
        <w:rPr>
          <w:color w:val="auto"/>
        </w:rPr>
        <w:t>, Liu R</w:t>
      </w:r>
      <w:r w:rsidRPr="00A27995">
        <w:rPr>
          <w:rFonts w:hint="eastAsia"/>
          <w:color w:val="auto"/>
        </w:rPr>
        <w:t>.X.,</w:t>
      </w:r>
      <w:r w:rsidRPr="00A27995">
        <w:rPr>
          <w:color w:val="auto"/>
        </w:rPr>
        <w:t xml:space="preserve"> Yang H</w:t>
      </w:r>
      <w:r w:rsidRPr="00A27995">
        <w:rPr>
          <w:rFonts w:hint="eastAsia"/>
          <w:color w:val="auto"/>
        </w:rPr>
        <w:t>.</w:t>
      </w:r>
      <w:r w:rsidR="00E815C8" w:rsidRPr="00A27995">
        <w:rPr>
          <w:rFonts w:hint="eastAsia"/>
          <w:color w:val="auto"/>
        </w:rPr>
        <w:t>,</w:t>
      </w:r>
      <w:r w:rsidR="008A06A0" w:rsidRPr="00A27995">
        <w:rPr>
          <w:color w:val="auto"/>
        </w:rPr>
        <w:t xml:space="preserve"> </w:t>
      </w:r>
      <w:r w:rsidRPr="00A27995">
        <w:rPr>
          <w:rFonts w:hint="eastAsia"/>
          <w:color w:val="auto"/>
        </w:rPr>
        <w:t>E</w:t>
      </w:r>
      <w:hyperlink r:id="rId12" w:tgtFrame="_blank" w:history="1">
        <w:r w:rsidR="008A06A0" w:rsidRPr="00A27995">
          <w:rPr>
            <w:color w:val="auto"/>
          </w:rPr>
          <w:t>ffect of melting iron-based alloy temperature on carbon content observed in laser-induced breakdown spectroscopy</w:t>
        </w:r>
      </w:hyperlink>
      <w:r w:rsidR="008A06A0" w:rsidRPr="00A27995">
        <w:rPr>
          <w:rFonts w:hint="eastAsia"/>
          <w:color w:val="auto"/>
        </w:rPr>
        <w:t xml:space="preserve"> </w:t>
      </w:r>
      <w:r w:rsidR="008A06A0" w:rsidRPr="006866FB">
        <w:rPr>
          <w:i/>
          <w:color w:val="auto"/>
          <w:lang w:eastAsia="zh-CN"/>
        </w:rPr>
        <w:t>Plasma Science &amp; Technology</w:t>
      </w:r>
      <w:r w:rsidR="008A06A0" w:rsidRPr="00A27995">
        <w:rPr>
          <w:rFonts w:hint="eastAsia"/>
          <w:color w:val="auto"/>
        </w:rPr>
        <w:t xml:space="preserve">, </w:t>
      </w:r>
      <w:r w:rsidR="008A06A0" w:rsidRPr="00A27995">
        <w:rPr>
          <w:b/>
          <w:color w:val="auto"/>
        </w:rPr>
        <w:t>17</w:t>
      </w:r>
      <w:r w:rsidR="006866FB">
        <w:rPr>
          <w:b/>
          <w:color w:val="auto"/>
        </w:rPr>
        <w:t xml:space="preserve"> </w:t>
      </w:r>
      <w:r w:rsidRPr="00A27995">
        <w:rPr>
          <w:rFonts w:hint="eastAsia"/>
          <w:color w:val="auto"/>
          <w:lang w:eastAsia="zh-CN"/>
        </w:rPr>
        <w:t>(11)</w:t>
      </w:r>
      <w:r w:rsidR="00BD37DB" w:rsidRPr="00A27995">
        <w:rPr>
          <w:rFonts w:hint="eastAsia"/>
          <w:color w:val="auto"/>
        </w:rPr>
        <w:t>,</w:t>
      </w:r>
      <w:r w:rsidR="008A06A0" w:rsidRPr="00A27995">
        <w:rPr>
          <w:rFonts w:hint="eastAsia"/>
          <w:color w:val="auto"/>
        </w:rPr>
        <w:t xml:space="preserve"> </w:t>
      </w:r>
      <w:r w:rsidR="008A06A0" w:rsidRPr="00A27995">
        <w:rPr>
          <w:color w:val="auto"/>
        </w:rPr>
        <w:t>933-937</w:t>
      </w:r>
      <w:r w:rsidRPr="00A27995">
        <w:rPr>
          <w:rFonts w:hint="eastAsia"/>
          <w:color w:val="auto"/>
        </w:rPr>
        <w:t>,</w:t>
      </w:r>
      <w:r w:rsidRPr="00A27995">
        <w:rPr>
          <w:color w:val="auto"/>
        </w:rPr>
        <w:t xml:space="preserve"> </w:t>
      </w:r>
      <w:r w:rsidRPr="00A27995">
        <w:rPr>
          <w:rFonts w:hint="eastAsia"/>
          <w:color w:val="auto"/>
        </w:rPr>
        <w:t>doi:</w:t>
      </w:r>
      <w:r w:rsidRPr="00A27995">
        <w:rPr>
          <w:color w:val="auto"/>
        </w:rPr>
        <w:t>10.1088/1009-0630/17/11/08</w:t>
      </w:r>
      <w:r w:rsidR="00BD37DB" w:rsidRPr="00A27995">
        <w:rPr>
          <w:rFonts w:hint="eastAsia"/>
          <w:color w:val="auto"/>
        </w:rPr>
        <w:t xml:space="preserve"> (</w:t>
      </w:r>
      <w:r w:rsidR="00BD37DB" w:rsidRPr="00A27995">
        <w:rPr>
          <w:color w:val="auto"/>
        </w:rPr>
        <w:t>2015</w:t>
      </w:r>
      <w:r w:rsidR="00BD37DB" w:rsidRPr="00A27995">
        <w:rPr>
          <w:rFonts w:hint="eastAsia"/>
          <w:color w:val="auto"/>
        </w:rPr>
        <w:t>)</w:t>
      </w:r>
      <w:r w:rsidR="008A06A0" w:rsidRPr="00A27995">
        <w:rPr>
          <w:rFonts w:hint="eastAsia"/>
          <w:color w:val="auto"/>
        </w:rPr>
        <w:t>.</w:t>
      </w:r>
    </w:p>
    <w:p w14:paraId="14977841" w14:textId="6EADE966" w:rsidR="00BC6686" w:rsidRPr="00A27995" w:rsidRDefault="0092128E" w:rsidP="00B056DE">
      <w:pPr>
        <w:pStyle w:val="ae"/>
        <w:widowControl/>
        <w:numPr>
          <w:ilvl w:val="0"/>
          <w:numId w:val="26"/>
        </w:numPr>
        <w:ind w:left="0" w:firstLine="0"/>
        <w:jc w:val="left"/>
        <w:rPr>
          <w:color w:val="auto"/>
        </w:rPr>
      </w:pPr>
      <w:r w:rsidRPr="00A27995">
        <w:rPr>
          <w:rFonts w:hint="eastAsia"/>
          <w:color w:val="auto"/>
        </w:rPr>
        <w:t>Rai</w:t>
      </w:r>
      <w:r w:rsidRPr="00A27995">
        <w:rPr>
          <w:color w:val="auto"/>
        </w:rPr>
        <w:t xml:space="preserve"> </w:t>
      </w:r>
      <w:r w:rsidRPr="00A27995">
        <w:rPr>
          <w:rFonts w:hint="eastAsia"/>
          <w:color w:val="auto"/>
        </w:rPr>
        <w:t>A.K.</w:t>
      </w:r>
      <w:r w:rsidRPr="00A27995">
        <w:rPr>
          <w:color w:val="auto"/>
        </w:rPr>
        <w:t>, Yueh</w:t>
      </w:r>
      <w:r w:rsidRPr="00A27995">
        <w:rPr>
          <w:rFonts w:hint="eastAsia"/>
          <w:color w:val="auto"/>
        </w:rPr>
        <w:t xml:space="preserve"> F.Y.</w:t>
      </w:r>
      <w:r w:rsidRPr="00A27995">
        <w:rPr>
          <w:color w:val="auto"/>
        </w:rPr>
        <w:t>, Singh</w:t>
      </w:r>
      <w:r w:rsidRPr="00A27995">
        <w:rPr>
          <w:rFonts w:hint="eastAsia"/>
          <w:color w:val="auto"/>
        </w:rPr>
        <w:t xml:space="preserve"> </w:t>
      </w:r>
      <w:r w:rsidRPr="00A27995">
        <w:rPr>
          <w:color w:val="auto"/>
        </w:rPr>
        <w:t>J</w:t>
      </w:r>
      <w:r w:rsidRPr="00A27995">
        <w:rPr>
          <w:rFonts w:hint="eastAsia"/>
          <w:color w:val="auto"/>
        </w:rPr>
        <w:t>.</w:t>
      </w:r>
      <w:r w:rsidRPr="00A27995">
        <w:rPr>
          <w:color w:val="auto"/>
        </w:rPr>
        <w:t>P.</w:t>
      </w:r>
      <w:r w:rsidR="00E815C8" w:rsidRPr="00A27995">
        <w:rPr>
          <w:rFonts w:hint="eastAsia"/>
          <w:color w:val="auto"/>
        </w:rPr>
        <w:t>,</w:t>
      </w:r>
      <w:r w:rsidR="00BC6686" w:rsidRPr="00A27995">
        <w:rPr>
          <w:color w:val="auto"/>
        </w:rPr>
        <w:t xml:space="preserve"> Laser-induced breakdown spectroscopy</w:t>
      </w:r>
      <w:r w:rsidR="00BC6686" w:rsidRPr="00A27995">
        <w:rPr>
          <w:rFonts w:hint="eastAsia"/>
          <w:color w:val="auto"/>
        </w:rPr>
        <w:t xml:space="preserve"> </w:t>
      </w:r>
      <w:r w:rsidR="00BC6686" w:rsidRPr="00A27995">
        <w:rPr>
          <w:color w:val="auto"/>
        </w:rPr>
        <w:t>of molten aluminum alloy</w:t>
      </w:r>
      <w:r w:rsidR="00BC6686" w:rsidRPr="00A27995">
        <w:rPr>
          <w:rFonts w:hint="eastAsia"/>
          <w:color w:val="auto"/>
        </w:rPr>
        <w:t xml:space="preserve"> </w:t>
      </w:r>
      <w:r w:rsidR="00BC6686" w:rsidRPr="006866FB">
        <w:rPr>
          <w:rFonts w:hint="eastAsia"/>
          <w:i/>
          <w:color w:val="auto"/>
          <w:lang w:eastAsia="zh-CN"/>
        </w:rPr>
        <w:t>Applied Optics,</w:t>
      </w:r>
      <w:r w:rsidR="00BC6686" w:rsidRPr="00A27995">
        <w:rPr>
          <w:rFonts w:hint="eastAsia"/>
          <w:color w:val="auto"/>
        </w:rPr>
        <w:t xml:space="preserve"> </w:t>
      </w:r>
      <w:r w:rsidR="00BC6686" w:rsidRPr="00A27995">
        <w:rPr>
          <w:rFonts w:hint="eastAsia"/>
          <w:b/>
          <w:color w:val="auto"/>
        </w:rPr>
        <w:t>42</w:t>
      </w:r>
      <w:r w:rsidR="006866FB">
        <w:rPr>
          <w:b/>
          <w:color w:val="auto"/>
        </w:rPr>
        <w:t xml:space="preserve"> </w:t>
      </w:r>
      <w:r w:rsidRPr="00A27995">
        <w:rPr>
          <w:rFonts w:hint="eastAsia"/>
          <w:color w:val="auto"/>
          <w:lang w:eastAsia="zh-CN"/>
        </w:rPr>
        <w:t>(12)</w:t>
      </w:r>
      <w:r w:rsidR="00BD37DB" w:rsidRPr="00A27995">
        <w:rPr>
          <w:rFonts w:hint="eastAsia"/>
          <w:color w:val="auto"/>
        </w:rPr>
        <w:t xml:space="preserve">, </w:t>
      </w:r>
      <w:r w:rsidR="00BC6686" w:rsidRPr="00A27995">
        <w:rPr>
          <w:rFonts w:hint="eastAsia"/>
          <w:color w:val="auto"/>
        </w:rPr>
        <w:t>2078-2084</w:t>
      </w:r>
      <w:r w:rsidRPr="00A27995">
        <w:rPr>
          <w:rFonts w:hint="eastAsia"/>
          <w:color w:val="auto"/>
          <w:lang w:eastAsia="zh-CN"/>
        </w:rPr>
        <w:t>, doi:</w:t>
      </w:r>
      <w:r w:rsidRPr="00A27995">
        <w:rPr>
          <w:color w:val="auto"/>
          <w:lang w:eastAsia="zh-CN"/>
        </w:rPr>
        <w:t>10.1364/AO.42.002078</w:t>
      </w:r>
      <w:r w:rsidR="00BC6686" w:rsidRPr="00A27995">
        <w:rPr>
          <w:rFonts w:hint="eastAsia"/>
          <w:color w:val="auto"/>
          <w:lang w:eastAsia="zh-CN"/>
        </w:rPr>
        <w:t xml:space="preserve"> </w:t>
      </w:r>
      <w:r w:rsidR="00BC6686" w:rsidRPr="00A27995">
        <w:rPr>
          <w:rFonts w:hint="eastAsia"/>
          <w:color w:val="auto"/>
        </w:rPr>
        <w:t>(2003).</w:t>
      </w:r>
    </w:p>
    <w:p w14:paraId="25C05F1D" w14:textId="74F6CA02" w:rsidR="00D04760" w:rsidRPr="00A27995" w:rsidRDefault="0092128E" w:rsidP="00B056DE">
      <w:pPr>
        <w:pStyle w:val="ae"/>
        <w:widowControl/>
        <w:numPr>
          <w:ilvl w:val="0"/>
          <w:numId w:val="26"/>
        </w:numPr>
        <w:ind w:left="0" w:firstLine="0"/>
        <w:jc w:val="left"/>
        <w:rPr>
          <w:color w:val="auto"/>
        </w:rPr>
      </w:pPr>
      <w:bookmarkStart w:id="8" w:name="bau0005"/>
      <w:r w:rsidRPr="00A27995">
        <w:rPr>
          <w:color w:val="auto"/>
        </w:rPr>
        <w:t>Hanson</w:t>
      </w:r>
      <w:r w:rsidRPr="00A27995">
        <w:rPr>
          <w:rFonts w:hint="eastAsia"/>
          <w:color w:val="auto"/>
        </w:rPr>
        <w:t xml:space="preserve"> C., </w:t>
      </w:r>
      <w:bookmarkEnd w:id="8"/>
      <w:proofErr w:type="spellStart"/>
      <w:r w:rsidRPr="00A27995">
        <w:rPr>
          <w:color w:val="auto"/>
        </w:rPr>
        <w:t>Phongikaroon</w:t>
      </w:r>
      <w:proofErr w:type="spellEnd"/>
      <w:r w:rsidRPr="00A27995">
        <w:rPr>
          <w:rFonts w:hint="eastAsia"/>
          <w:color w:val="auto"/>
        </w:rPr>
        <w:t xml:space="preserve"> S., Scott J.R.</w:t>
      </w:r>
      <w:r w:rsidR="007713F0" w:rsidRPr="00A27995">
        <w:rPr>
          <w:rFonts w:hint="eastAsia"/>
          <w:color w:val="auto"/>
        </w:rPr>
        <w:t xml:space="preserve">, </w:t>
      </w:r>
      <w:r w:rsidR="007713F0" w:rsidRPr="00A27995">
        <w:rPr>
          <w:color w:val="auto"/>
        </w:rPr>
        <w:t xml:space="preserve">Temperature effect on laser-induced breakdown </w:t>
      </w:r>
      <w:r w:rsidR="007713F0" w:rsidRPr="00A27995">
        <w:rPr>
          <w:color w:val="auto"/>
          <w:lang w:eastAsia="zh-CN"/>
        </w:rPr>
        <w:t>spectroscopy spectra of</w:t>
      </w:r>
      <w:r w:rsidR="007713F0" w:rsidRPr="00A27995">
        <w:rPr>
          <w:rFonts w:hint="eastAsia"/>
          <w:color w:val="auto"/>
          <w:lang w:eastAsia="zh-CN"/>
        </w:rPr>
        <w:t xml:space="preserve"> </w:t>
      </w:r>
      <w:r w:rsidR="007713F0" w:rsidRPr="00A27995">
        <w:rPr>
          <w:color w:val="auto"/>
          <w:lang w:eastAsia="zh-CN"/>
        </w:rPr>
        <w:t>molten and solid salts</w:t>
      </w:r>
      <w:r w:rsidR="007713F0" w:rsidRPr="00A27995">
        <w:rPr>
          <w:rFonts w:hint="eastAsia"/>
          <w:color w:val="auto"/>
          <w:lang w:eastAsia="zh-CN"/>
        </w:rPr>
        <w:t xml:space="preserve"> </w:t>
      </w:r>
      <w:proofErr w:type="spellStart"/>
      <w:r w:rsidR="007713F0" w:rsidRPr="00A27995">
        <w:rPr>
          <w:color w:val="auto"/>
          <w:lang w:eastAsia="zh-CN"/>
        </w:rPr>
        <w:t>Sp</w:t>
      </w:r>
      <w:r w:rsidR="007713F0" w:rsidRPr="006866FB">
        <w:rPr>
          <w:i/>
          <w:color w:val="auto"/>
          <w:lang w:eastAsia="zh-CN"/>
        </w:rPr>
        <w:t>ectrochimica</w:t>
      </w:r>
      <w:proofErr w:type="spellEnd"/>
      <w:r w:rsidR="007713F0" w:rsidRPr="006866FB">
        <w:rPr>
          <w:i/>
          <w:color w:val="auto"/>
          <w:lang w:eastAsia="zh-CN"/>
        </w:rPr>
        <w:t xml:space="preserve"> </w:t>
      </w:r>
      <w:proofErr w:type="spellStart"/>
      <w:r w:rsidR="007713F0" w:rsidRPr="006866FB">
        <w:rPr>
          <w:i/>
          <w:color w:val="auto"/>
          <w:lang w:eastAsia="zh-CN"/>
        </w:rPr>
        <w:t>Acta</w:t>
      </w:r>
      <w:proofErr w:type="spellEnd"/>
      <w:r w:rsidR="007713F0" w:rsidRPr="006866FB">
        <w:rPr>
          <w:i/>
          <w:color w:val="auto"/>
          <w:lang w:eastAsia="zh-CN"/>
        </w:rPr>
        <w:t xml:space="preserve"> Part B</w:t>
      </w:r>
      <w:r w:rsidR="004B5537" w:rsidRPr="006866FB">
        <w:rPr>
          <w:i/>
          <w:color w:val="auto"/>
          <w:lang w:eastAsia="zh-CN"/>
        </w:rPr>
        <w:t>: Atomic Spectroscopy</w:t>
      </w:r>
      <w:r w:rsidR="00BD37DB" w:rsidRPr="00A27995">
        <w:rPr>
          <w:rFonts w:hint="eastAsia"/>
          <w:color w:val="auto"/>
          <w:lang w:eastAsia="zh-CN"/>
        </w:rPr>
        <w:t>,</w:t>
      </w:r>
      <w:r w:rsidR="007713F0" w:rsidRPr="00A27995">
        <w:rPr>
          <w:rFonts w:hint="eastAsia"/>
          <w:color w:val="auto"/>
          <w:lang w:eastAsia="zh-CN"/>
        </w:rPr>
        <w:t xml:space="preserve"> </w:t>
      </w:r>
      <w:r w:rsidR="007713F0" w:rsidRPr="00A27995">
        <w:rPr>
          <w:rFonts w:hint="eastAsia"/>
          <w:b/>
          <w:color w:val="auto"/>
          <w:lang w:eastAsia="zh-CN"/>
        </w:rPr>
        <w:t>97</w:t>
      </w:r>
      <w:r w:rsidR="00BD37DB" w:rsidRPr="00A27995">
        <w:rPr>
          <w:rFonts w:hint="eastAsia"/>
          <w:color w:val="auto"/>
          <w:lang w:eastAsia="zh-CN"/>
        </w:rPr>
        <w:t>,</w:t>
      </w:r>
      <w:r w:rsidR="007713F0" w:rsidRPr="00A27995">
        <w:rPr>
          <w:rFonts w:hint="eastAsia"/>
          <w:color w:val="auto"/>
          <w:lang w:eastAsia="zh-CN"/>
        </w:rPr>
        <w:t xml:space="preserve"> 79-85</w:t>
      </w:r>
      <w:r w:rsidRPr="00A27995">
        <w:rPr>
          <w:rFonts w:hint="eastAsia"/>
          <w:color w:val="auto"/>
          <w:lang w:eastAsia="zh-CN"/>
        </w:rPr>
        <w:t>, doi:</w:t>
      </w:r>
      <w:r w:rsidRPr="00A27995">
        <w:rPr>
          <w:color w:val="auto"/>
          <w:lang w:eastAsia="zh-CN"/>
        </w:rPr>
        <w:t>10.1016/j.sab.2014.04.012</w:t>
      </w:r>
      <w:r w:rsidR="00BD37DB" w:rsidRPr="00A27995">
        <w:rPr>
          <w:rFonts w:hint="eastAsia"/>
          <w:color w:val="auto"/>
          <w:lang w:eastAsia="zh-CN"/>
        </w:rPr>
        <w:t xml:space="preserve"> (2</w:t>
      </w:r>
      <w:r w:rsidR="00BD37DB" w:rsidRPr="00A27995">
        <w:rPr>
          <w:rFonts w:hint="eastAsia"/>
          <w:color w:val="auto"/>
        </w:rPr>
        <w:t>014)</w:t>
      </w:r>
      <w:r w:rsidR="007713F0" w:rsidRPr="00A27995">
        <w:rPr>
          <w:rFonts w:hint="eastAsia"/>
          <w:color w:val="auto"/>
        </w:rPr>
        <w:t>.</w:t>
      </w:r>
    </w:p>
    <w:bookmarkStart w:id="9" w:name="baep-author-id11"/>
    <w:p w14:paraId="5AE5ADCA" w14:textId="3AB0A08B" w:rsidR="007713F0" w:rsidRPr="00A27995" w:rsidRDefault="0092128E" w:rsidP="00B056DE">
      <w:pPr>
        <w:pStyle w:val="ae"/>
        <w:widowControl/>
        <w:numPr>
          <w:ilvl w:val="0"/>
          <w:numId w:val="26"/>
        </w:numPr>
        <w:ind w:left="0" w:firstLine="0"/>
        <w:jc w:val="left"/>
        <w:rPr>
          <w:color w:val="auto"/>
        </w:rPr>
      </w:pPr>
      <w:r w:rsidRPr="00A27995">
        <w:rPr>
          <w:color w:val="auto"/>
        </w:rPr>
        <w:fldChar w:fldCharType="begin"/>
      </w:r>
      <w:r w:rsidRPr="00A27995">
        <w:rPr>
          <w:color w:val="auto"/>
        </w:rPr>
        <w:instrText xml:space="preserve"> HYPERLINK "https://www.sciencedirect.com/science/article/pii/S0584854712001528" \l "!" </w:instrText>
      </w:r>
      <w:r w:rsidRPr="00A27995">
        <w:rPr>
          <w:color w:val="auto"/>
        </w:rPr>
        <w:fldChar w:fldCharType="separate"/>
      </w:r>
      <w:r w:rsidRPr="00A27995">
        <w:rPr>
          <w:color w:val="auto"/>
        </w:rPr>
        <w:t>Darwiche</w:t>
      </w:r>
      <w:r w:rsidRPr="00A27995">
        <w:rPr>
          <w:rFonts w:hint="eastAsia"/>
          <w:color w:val="auto"/>
        </w:rPr>
        <w:t xml:space="preserve"> S., </w:t>
      </w:r>
      <w:r w:rsidRPr="00A27995">
        <w:rPr>
          <w:color w:val="auto"/>
        </w:rPr>
        <w:fldChar w:fldCharType="end"/>
      </w:r>
      <w:bookmarkStart w:id="10" w:name="baep-author-id12"/>
      <w:bookmarkEnd w:id="9"/>
      <w:r w:rsidRPr="00A27995">
        <w:rPr>
          <w:color w:val="auto"/>
        </w:rPr>
        <w:t xml:space="preserve"> </w:t>
      </w:r>
      <w:proofErr w:type="spellStart"/>
      <w:r w:rsidRPr="00A27995">
        <w:rPr>
          <w:color w:val="auto"/>
        </w:rPr>
        <w:t>Benrabbah</w:t>
      </w:r>
      <w:proofErr w:type="spellEnd"/>
      <w:r w:rsidRPr="00A27995">
        <w:rPr>
          <w:rFonts w:hint="eastAsia"/>
          <w:color w:val="auto"/>
        </w:rPr>
        <w:t xml:space="preserve"> R., </w:t>
      </w:r>
      <w:bookmarkStart w:id="11" w:name="baep-author-id13"/>
      <w:bookmarkEnd w:id="10"/>
      <w:r w:rsidRPr="00A27995">
        <w:rPr>
          <w:color w:val="auto"/>
        </w:rPr>
        <w:fldChar w:fldCharType="begin"/>
      </w:r>
      <w:r w:rsidRPr="00A27995">
        <w:rPr>
          <w:color w:val="auto"/>
        </w:rPr>
        <w:instrText xml:space="preserve"> HYPERLINK "https://www.sciencedirect.com/science/article/pii/S0584854712001528" \l "!" </w:instrText>
      </w:r>
      <w:r w:rsidRPr="00A27995">
        <w:rPr>
          <w:color w:val="auto"/>
        </w:rPr>
        <w:fldChar w:fldCharType="separate"/>
      </w:r>
      <w:r w:rsidRPr="00A27995">
        <w:rPr>
          <w:color w:val="auto"/>
        </w:rPr>
        <w:t>Benmansour</w:t>
      </w:r>
      <w:r w:rsidRPr="00A27995">
        <w:rPr>
          <w:rFonts w:hint="eastAsia"/>
          <w:color w:val="auto"/>
        </w:rPr>
        <w:t xml:space="preserve"> M., </w:t>
      </w:r>
      <w:r w:rsidRPr="00A27995">
        <w:rPr>
          <w:color w:val="auto"/>
        </w:rPr>
        <w:fldChar w:fldCharType="end"/>
      </w:r>
      <w:bookmarkStart w:id="12" w:name="baep-author-id14"/>
      <w:bookmarkEnd w:id="11"/>
      <w:r w:rsidRPr="00A27995">
        <w:rPr>
          <w:color w:val="auto"/>
        </w:rPr>
        <w:fldChar w:fldCharType="begin"/>
      </w:r>
      <w:r w:rsidRPr="00A27995">
        <w:rPr>
          <w:color w:val="auto"/>
        </w:rPr>
        <w:instrText xml:space="preserve"> HYPERLINK "https://www.sciencedirect.com/science/article/pii/S0584854712001528" \l "!" </w:instrText>
      </w:r>
      <w:r w:rsidRPr="00A27995">
        <w:rPr>
          <w:color w:val="auto"/>
        </w:rPr>
        <w:fldChar w:fldCharType="separate"/>
      </w:r>
      <w:r w:rsidRPr="00A27995">
        <w:rPr>
          <w:color w:val="auto"/>
        </w:rPr>
        <w:t>Morvan</w:t>
      </w:r>
      <w:r w:rsidRPr="00A27995">
        <w:rPr>
          <w:rFonts w:hint="eastAsia"/>
          <w:color w:val="auto"/>
        </w:rPr>
        <w:t xml:space="preserve"> D.,</w:t>
      </w:r>
      <w:r w:rsidRPr="00A27995">
        <w:rPr>
          <w:color w:val="auto"/>
        </w:rPr>
        <w:fldChar w:fldCharType="end"/>
      </w:r>
      <w:bookmarkEnd w:id="12"/>
      <w:r w:rsidR="008A06A0" w:rsidRPr="00A27995">
        <w:rPr>
          <w:rFonts w:hint="eastAsia"/>
          <w:color w:val="auto"/>
        </w:rPr>
        <w:t xml:space="preserve"> </w:t>
      </w:r>
      <w:r w:rsidR="008A06A0" w:rsidRPr="00A27995">
        <w:rPr>
          <w:color w:val="auto"/>
        </w:rPr>
        <w:t>Impurity detection in solid and molten silicon by laser induced</w:t>
      </w:r>
      <w:r w:rsidR="008A06A0" w:rsidRPr="00A27995">
        <w:rPr>
          <w:rFonts w:hint="eastAsia"/>
          <w:color w:val="auto"/>
        </w:rPr>
        <w:t xml:space="preserve"> </w:t>
      </w:r>
      <w:r w:rsidR="008A06A0" w:rsidRPr="00A27995">
        <w:rPr>
          <w:color w:val="auto"/>
        </w:rPr>
        <w:t>breakdown spectroscopy</w:t>
      </w:r>
      <w:r w:rsidR="008A06A0" w:rsidRPr="00A27995">
        <w:rPr>
          <w:rFonts w:hint="eastAsia"/>
          <w:color w:val="auto"/>
        </w:rPr>
        <w:t xml:space="preserve"> </w:t>
      </w:r>
      <w:proofErr w:type="spellStart"/>
      <w:r w:rsidR="008A06A0" w:rsidRPr="006866FB">
        <w:rPr>
          <w:i/>
          <w:color w:val="auto"/>
          <w:lang w:eastAsia="zh-CN"/>
        </w:rPr>
        <w:t>Spectrochimica</w:t>
      </w:r>
      <w:proofErr w:type="spellEnd"/>
      <w:r w:rsidR="008A06A0" w:rsidRPr="006866FB">
        <w:rPr>
          <w:i/>
          <w:color w:val="auto"/>
          <w:lang w:eastAsia="zh-CN"/>
        </w:rPr>
        <w:t xml:space="preserve"> </w:t>
      </w:r>
      <w:proofErr w:type="spellStart"/>
      <w:r w:rsidR="008A06A0" w:rsidRPr="006866FB">
        <w:rPr>
          <w:i/>
          <w:color w:val="auto"/>
          <w:lang w:eastAsia="zh-CN"/>
        </w:rPr>
        <w:t>Acta</w:t>
      </w:r>
      <w:proofErr w:type="spellEnd"/>
      <w:r w:rsidR="008A06A0" w:rsidRPr="006866FB">
        <w:rPr>
          <w:i/>
          <w:color w:val="auto"/>
          <w:lang w:eastAsia="zh-CN"/>
        </w:rPr>
        <w:t xml:space="preserve"> Part B</w:t>
      </w:r>
      <w:r w:rsidR="004B5537" w:rsidRPr="006866FB">
        <w:rPr>
          <w:i/>
          <w:color w:val="auto"/>
          <w:lang w:eastAsia="zh-CN"/>
        </w:rPr>
        <w:t>: Atomic Spectroscopy</w:t>
      </w:r>
      <w:r w:rsidR="00BD37DB" w:rsidRPr="00A27995">
        <w:rPr>
          <w:rFonts w:hint="eastAsia"/>
          <w:color w:val="auto"/>
        </w:rPr>
        <w:t>,</w:t>
      </w:r>
      <w:r w:rsidR="008A06A0" w:rsidRPr="00A27995">
        <w:rPr>
          <w:color w:val="auto"/>
        </w:rPr>
        <w:t xml:space="preserve"> </w:t>
      </w:r>
      <w:r w:rsidR="008A06A0" w:rsidRPr="00A27995">
        <w:rPr>
          <w:b/>
          <w:color w:val="auto"/>
        </w:rPr>
        <w:t>74</w:t>
      </w:r>
      <w:r w:rsidR="00BD37DB" w:rsidRPr="00A27995">
        <w:rPr>
          <w:rFonts w:hint="eastAsia"/>
          <w:color w:val="auto"/>
        </w:rPr>
        <w:t xml:space="preserve">, </w:t>
      </w:r>
      <w:r w:rsidR="008A06A0" w:rsidRPr="00A27995">
        <w:rPr>
          <w:color w:val="auto"/>
        </w:rPr>
        <w:t>115</w:t>
      </w:r>
      <w:r w:rsidR="008A06A0" w:rsidRPr="00A27995">
        <w:rPr>
          <w:rFonts w:hint="eastAsia"/>
          <w:color w:val="auto"/>
        </w:rPr>
        <w:t>-</w:t>
      </w:r>
      <w:r w:rsidR="008A06A0" w:rsidRPr="00A27995">
        <w:rPr>
          <w:color w:val="auto"/>
        </w:rPr>
        <w:t>118</w:t>
      </w:r>
      <w:r w:rsidRPr="00A27995">
        <w:rPr>
          <w:rFonts w:hint="eastAsia"/>
          <w:color w:val="auto"/>
        </w:rPr>
        <w:t>, doi:</w:t>
      </w:r>
      <w:r w:rsidRPr="00A27995">
        <w:rPr>
          <w:color w:val="auto"/>
        </w:rPr>
        <w:t>10.1016/j.sab.2012.06.020</w:t>
      </w:r>
      <w:r w:rsidR="008A06A0" w:rsidRPr="00A27995">
        <w:rPr>
          <w:rFonts w:hint="eastAsia"/>
          <w:color w:val="auto"/>
        </w:rPr>
        <w:t xml:space="preserve"> </w:t>
      </w:r>
      <w:r w:rsidR="008A06A0" w:rsidRPr="00A27995">
        <w:rPr>
          <w:color w:val="auto"/>
        </w:rPr>
        <w:t>(2012)</w:t>
      </w:r>
      <w:r w:rsidR="008A06A0" w:rsidRPr="00A27995">
        <w:rPr>
          <w:rFonts w:hint="eastAsia"/>
          <w:color w:val="auto"/>
        </w:rPr>
        <w:t>.</w:t>
      </w:r>
    </w:p>
    <w:p w14:paraId="67676459" w14:textId="0EB5F8C4" w:rsidR="00CD7031" w:rsidRPr="006767C9" w:rsidRDefault="00325B6E" w:rsidP="00B056DE">
      <w:pPr>
        <w:pStyle w:val="ae"/>
        <w:widowControl/>
        <w:numPr>
          <w:ilvl w:val="0"/>
          <w:numId w:val="26"/>
        </w:numPr>
        <w:ind w:left="0" w:firstLine="0"/>
        <w:jc w:val="left"/>
        <w:rPr>
          <w:color w:val="auto"/>
        </w:rPr>
      </w:pPr>
      <w:r w:rsidRPr="00A27995">
        <w:rPr>
          <w:color w:val="auto"/>
        </w:rPr>
        <w:t xml:space="preserve">P.J. </w:t>
      </w:r>
      <w:proofErr w:type="spellStart"/>
      <w:r w:rsidRPr="00A27995">
        <w:rPr>
          <w:color w:val="auto"/>
        </w:rPr>
        <w:t>Linstrom</w:t>
      </w:r>
      <w:proofErr w:type="spellEnd"/>
      <w:r w:rsidRPr="00A27995">
        <w:rPr>
          <w:color w:val="auto"/>
        </w:rPr>
        <w:t xml:space="preserve"> and W.G. Mallard, Eds., </w:t>
      </w:r>
      <w:r w:rsidRPr="00A27995">
        <w:rPr>
          <w:bCs/>
          <w:color w:val="auto"/>
        </w:rPr>
        <w:t xml:space="preserve">NIST Chemistry </w:t>
      </w:r>
      <w:proofErr w:type="spellStart"/>
      <w:r w:rsidRPr="00A27995">
        <w:rPr>
          <w:bCs/>
          <w:color w:val="auto"/>
        </w:rPr>
        <w:t>WebBook</w:t>
      </w:r>
      <w:proofErr w:type="spellEnd"/>
      <w:r w:rsidRPr="00A27995">
        <w:rPr>
          <w:bCs/>
          <w:color w:val="auto"/>
        </w:rPr>
        <w:t>, NIST Standard Reference Database Number 69</w:t>
      </w:r>
      <w:r w:rsidRPr="00A27995">
        <w:rPr>
          <w:color w:val="auto"/>
        </w:rPr>
        <w:t xml:space="preserve">, National Institute of Standards and Technology, Gaithersburg MD, 20899, </w:t>
      </w:r>
      <w:hyperlink r:id="rId13" w:tooltip="resolver for NIST Chemistry WebBook DOI" w:history="1">
        <w:r w:rsidRPr="00A27995">
          <w:rPr>
            <w:color w:val="auto"/>
          </w:rPr>
          <w:t>doi:10.18434/T4D303</w:t>
        </w:r>
      </w:hyperlink>
      <w:r w:rsidRPr="00A27995">
        <w:rPr>
          <w:color w:val="auto"/>
        </w:rPr>
        <w:t xml:space="preserve"> (2018).</w:t>
      </w:r>
      <w:r w:rsidR="009A0090" w:rsidRPr="006767C9">
        <w:rPr>
          <w:rFonts w:hint="eastAsia"/>
          <w:vanish/>
          <w:color w:val="auto"/>
          <w:lang w:eastAsia="zh-CN"/>
        </w:rPr>
        <w:t>S</w:t>
      </w:r>
      <w:r w:rsidR="00CD7031" w:rsidRPr="006767C9">
        <w:rPr>
          <w:rFonts w:hint="eastAsia"/>
          <w:vanish/>
          <w:color w:val="auto"/>
          <w:lang w:eastAsia="zh-CN"/>
        </w:rPr>
        <w:t>tandard samples</w:t>
      </w:r>
    </w:p>
    <w:p w14:paraId="031CA65C" w14:textId="77777777" w:rsidR="008F2640" w:rsidRDefault="008F2640" w:rsidP="00B056DE">
      <w:pPr>
        <w:widowControl/>
        <w:jc w:val="left"/>
        <w:rPr>
          <w:vanish/>
          <w:color w:val="auto"/>
          <w:lang w:eastAsia="zh-CN"/>
        </w:rPr>
      </w:pPr>
    </w:p>
    <w:p w14:paraId="6BBC32EC" w14:textId="4FE5622E" w:rsidR="00CD7031" w:rsidRPr="00A27995" w:rsidRDefault="00CD7031" w:rsidP="00B056DE">
      <w:pPr>
        <w:widowControl/>
        <w:jc w:val="left"/>
        <w:rPr>
          <w:vanish/>
          <w:color w:val="auto"/>
          <w:lang w:eastAsia="zh-CN"/>
        </w:rPr>
      </w:pPr>
      <w:r w:rsidRPr="00A27995">
        <w:rPr>
          <w:vanish/>
          <w:color w:val="auto"/>
          <w:lang w:eastAsia="zh-CN"/>
        </w:rPr>
        <w:t>M</w:t>
      </w:r>
      <w:r w:rsidRPr="00A27995">
        <w:rPr>
          <w:rFonts w:hint="eastAsia"/>
          <w:vanish/>
          <w:color w:val="auto"/>
          <w:lang w:eastAsia="zh-CN"/>
        </w:rPr>
        <w:t>olten alloy to be measured</w:t>
      </w:r>
    </w:p>
    <w:p w14:paraId="45F29303" w14:textId="77777777" w:rsidR="00CD7031" w:rsidRPr="00A27995" w:rsidRDefault="00CD7031" w:rsidP="00B056DE">
      <w:pPr>
        <w:widowControl/>
        <w:jc w:val="left"/>
        <w:rPr>
          <w:vanish/>
          <w:color w:val="auto"/>
          <w:lang w:eastAsia="zh-CN"/>
        </w:rPr>
      </w:pPr>
      <w:r w:rsidRPr="00A27995">
        <w:rPr>
          <w:vanish/>
          <w:color w:val="auto"/>
          <w:lang w:eastAsia="zh-CN"/>
        </w:rPr>
        <w:t>S</w:t>
      </w:r>
      <w:r w:rsidRPr="00A27995">
        <w:rPr>
          <w:rFonts w:hint="eastAsia"/>
          <w:vanish/>
          <w:color w:val="auto"/>
          <w:lang w:eastAsia="zh-CN"/>
        </w:rPr>
        <w:t>melting furnace</w:t>
      </w:r>
    </w:p>
    <w:p w14:paraId="619FF0CA" w14:textId="4B8C06CA" w:rsidR="00CD7031" w:rsidRPr="00A27995" w:rsidRDefault="00CD7031" w:rsidP="00B056DE">
      <w:pPr>
        <w:widowControl/>
        <w:jc w:val="left"/>
        <w:rPr>
          <w:vanish/>
          <w:color w:val="auto"/>
          <w:lang w:eastAsia="zh-CN"/>
        </w:rPr>
      </w:pPr>
      <w:r w:rsidRPr="00A27995">
        <w:rPr>
          <w:vanish/>
          <w:color w:val="auto"/>
          <w:lang w:eastAsia="zh-CN"/>
        </w:rPr>
        <w:t>L</w:t>
      </w:r>
      <w:r w:rsidRPr="00A27995">
        <w:rPr>
          <w:rFonts w:hint="eastAsia"/>
          <w:vanish/>
          <w:color w:val="auto"/>
          <w:lang w:eastAsia="zh-CN"/>
        </w:rPr>
        <w:t>aser source</w:t>
      </w:r>
    </w:p>
    <w:p w14:paraId="55ED5311" w14:textId="61C3E803" w:rsidR="00CD7031" w:rsidRPr="00A27995" w:rsidRDefault="00CD7031" w:rsidP="00B056DE">
      <w:pPr>
        <w:widowControl/>
        <w:jc w:val="left"/>
        <w:rPr>
          <w:vanish/>
          <w:color w:val="auto"/>
          <w:lang w:eastAsia="zh-CN"/>
        </w:rPr>
      </w:pPr>
      <w:r w:rsidRPr="00A27995">
        <w:rPr>
          <w:vanish/>
          <w:color w:val="auto"/>
          <w:lang w:eastAsia="zh-CN"/>
        </w:rPr>
        <w:t>S</w:t>
      </w:r>
      <w:r w:rsidRPr="00A27995">
        <w:rPr>
          <w:rFonts w:hint="eastAsia"/>
          <w:vanish/>
          <w:color w:val="auto"/>
          <w:lang w:eastAsia="zh-CN"/>
        </w:rPr>
        <w:t>pectrometer</w:t>
      </w:r>
    </w:p>
    <w:p w14:paraId="07DCF19F" w14:textId="7BB82540" w:rsidR="009F659A" w:rsidRPr="00A27995" w:rsidRDefault="00CD7031" w:rsidP="00B056DE">
      <w:pPr>
        <w:widowControl/>
        <w:jc w:val="left"/>
        <w:rPr>
          <w:color w:val="auto"/>
        </w:rPr>
      </w:pPr>
      <w:r w:rsidRPr="00A27995">
        <w:rPr>
          <w:vanish/>
          <w:color w:val="auto"/>
          <w:lang w:eastAsia="zh-CN"/>
        </w:rPr>
        <w:t>S</w:t>
      </w:r>
      <w:r w:rsidRPr="00A27995">
        <w:rPr>
          <w:rFonts w:hint="eastAsia"/>
          <w:vanish/>
          <w:color w:val="auto"/>
          <w:lang w:eastAsia="zh-CN"/>
        </w:rPr>
        <w:t>pectrum analysis software</w:t>
      </w:r>
    </w:p>
    <w:sectPr w:rsidR="009F659A" w:rsidRPr="00A27995" w:rsidSect="00A27995">
      <w:headerReference w:type="defaul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71234" w14:textId="77777777" w:rsidR="00D37E3E" w:rsidRDefault="00D37E3E" w:rsidP="00621C4E">
      <w:r>
        <w:separator/>
      </w:r>
    </w:p>
  </w:endnote>
  <w:endnote w:type="continuationSeparator" w:id="0">
    <w:p w14:paraId="56525ACC" w14:textId="77777777" w:rsidR="00D37E3E" w:rsidRDefault="00D37E3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3" w:usb1="00000000" w:usb2="00000000" w:usb3="00000000" w:csb0="00000001" w:csb1="00000000"/>
  </w:font>
  <w:font w:name="Times">
    <w:altName w:val="Sylfae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ABCDF" w14:textId="45605190" w:rsidR="004546AA" w:rsidRDefault="004546AA" w:rsidP="003108E5">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35D3C2" w14:textId="77777777" w:rsidR="00D37E3E" w:rsidRDefault="00D37E3E" w:rsidP="00621C4E">
      <w:r>
        <w:separator/>
      </w:r>
    </w:p>
  </w:footnote>
  <w:footnote w:type="continuationSeparator" w:id="0">
    <w:p w14:paraId="672B30B8" w14:textId="77777777" w:rsidR="00D37E3E" w:rsidRDefault="00D37E3E"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2DB9159" w:rsidR="004546AA" w:rsidRPr="006F06E4" w:rsidRDefault="004546AA" w:rsidP="00621C4E">
    <w:pPr>
      <w:pStyle w:val="a5"/>
      <w:rPr>
        <w:b/>
        <w:color w:val="1F497D"/>
        <w:sz w:val="28"/>
        <w:szCs w:val="28"/>
      </w:rPr>
    </w:pP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nsid w:val="49946DAE"/>
    <w:multiLevelType w:val="multilevel"/>
    <w:tmpl w:val="DCD80C7C"/>
    <w:lvl w:ilvl="0">
      <w:start w:val="1"/>
      <w:numFmt w:val="decimal"/>
      <w:lvlText w:val="%1."/>
      <w:lvlJc w:val="left"/>
      <w:pPr>
        <w:ind w:left="720" w:hanging="72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DE6692"/>
    <w:multiLevelType w:val="multilevel"/>
    <w:tmpl w:val="5D945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D1F0BC7"/>
    <w:multiLevelType w:val="multilevel"/>
    <w:tmpl w:val="E00A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1130ED"/>
    <w:multiLevelType w:val="hybridMultilevel"/>
    <w:tmpl w:val="61B86D98"/>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5"/>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6"/>
  </w:num>
  <w:num w:numId="25">
    <w:abstractNumId w:val="5"/>
  </w:num>
  <w:num w:numId="26">
    <w:abstractNumId w:val="24"/>
  </w:num>
  <w:num w:numId="27">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169"/>
    <w:rsid w:val="00001806"/>
    <w:rsid w:val="00004CC6"/>
    <w:rsid w:val="00005815"/>
    <w:rsid w:val="00007DBC"/>
    <w:rsid w:val="00007EA1"/>
    <w:rsid w:val="000100F0"/>
    <w:rsid w:val="0001022A"/>
    <w:rsid w:val="000129B2"/>
    <w:rsid w:val="00012FF9"/>
    <w:rsid w:val="0001389C"/>
    <w:rsid w:val="00014314"/>
    <w:rsid w:val="00014376"/>
    <w:rsid w:val="00014752"/>
    <w:rsid w:val="00021434"/>
    <w:rsid w:val="00021774"/>
    <w:rsid w:val="00021DF3"/>
    <w:rsid w:val="00023869"/>
    <w:rsid w:val="00024332"/>
    <w:rsid w:val="00024598"/>
    <w:rsid w:val="000248EC"/>
    <w:rsid w:val="00031CD2"/>
    <w:rsid w:val="00032769"/>
    <w:rsid w:val="0003311E"/>
    <w:rsid w:val="00037B58"/>
    <w:rsid w:val="000440FE"/>
    <w:rsid w:val="00051B73"/>
    <w:rsid w:val="0005564B"/>
    <w:rsid w:val="00055985"/>
    <w:rsid w:val="000571E4"/>
    <w:rsid w:val="00057A2D"/>
    <w:rsid w:val="00060ABE"/>
    <w:rsid w:val="00061151"/>
    <w:rsid w:val="00061A50"/>
    <w:rsid w:val="00061FB7"/>
    <w:rsid w:val="0006361B"/>
    <w:rsid w:val="00064104"/>
    <w:rsid w:val="000652E3"/>
    <w:rsid w:val="00065706"/>
    <w:rsid w:val="00066025"/>
    <w:rsid w:val="000701D1"/>
    <w:rsid w:val="00070FA9"/>
    <w:rsid w:val="00072208"/>
    <w:rsid w:val="00080A20"/>
    <w:rsid w:val="00082796"/>
    <w:rsid w:val="0008284E"/>
    <w:rsid w:val="00082DF4"/>
    <w:rsid w:val="000849C6"/>
    <w:rsid w:val="00087C0A"/>
    <w:rsid w:val="00093953"/>
    <w:rsid w:val="00093BC4"/>
    <w:rsid w:val="00096AD5"/>
    <w:rsid w:val="00097929"/>
    <w:rsid w:val="000A0D4D"/>
    <w:rsid w:val="000A1E80"/>
    <w:rsid w:val="000A1FD5"/>
    <w:rsid w:val="000A3B70"/>
    <w:rsid w:val="000A5153"/>
    <w:rsid w:val="000A5DC4"/>
    <w:rsid w:val="000A62E0"/>
    <w:rsid w:val="000B0F71"/>
    <w:rsid w:val="000B10AE"/>
    <w:rsid w:val="000B30BF"/>
    <w:rsid w:val="000B566B"/>
    <w:rsid w:val="000B662E"/>
    <w:rsid w:val="000B7294"/>
    <w:rsid w:val="000B75D0"/>
    <w:rsid w:val="000B77B4"/>
    <w:rsid w:val="000C1CF8"/>
    <w:rsid w:val="000C2AD3"/>
    <w:rsid w:val="000C2AFE"/>
    <w:rsid w:val="000C49CF"/>
    <w:rsid w:val="000C52E9"/>
    <w:rsid w:val="000C5CDC"/>
    <w:rsid w:val="000C65DC"/>
    <w:rsid w:val="000C66F3"/>
    <w:rsid w:val="000C6900"/>
    <w:rsid w:val="000D31E8"/>
    <w:rsid w:val="000D76E4"/>
    <w:rsid w:val="000D7C91"/>
    <w:rsid w:val="000E2CC0"/>
    <w:rsid w:val="000E3816"/>
    <w:rsid w:val="000E4F77"/>
    <w:rsid w:val="000F265C"/>
    <w:rsid w:val="000F3AFA"/>
    <w:rsid w:val="000F5712"/>
    <w:rsid w:val="000F6611"/>
    <w:rsid w:val="000F7E22"/>
    <w:rsid w:val="00102A4C"/>
    <w:rsid w:val="00102C2C"/>
    <w:rsid w:val="00105DC0"/>
    <w:rsid w:val="001104F3"/>
    <w:rsid w:val="00112EEB"/>
    <w:rsid w:val="00114406"/>
    <w:rsid w:val="001173FF"/>
    <w:rsid w:val="001215C8"/>
    <w:rsid w:val="001232F6"/>
    <w:rsid w:val="0012563A"/>
    <w:rsid w:val="001264DE"/>
    <w:rsid w:val="001313A7"/>
    <w:rsid w:val="00131D50"/>
    <w:rsid w:val="0013276F"/>
    <w:rsid w:val="00133E51"/>
    <w:rsid w:val="0013621E"/>
    <w:rsid w:val="0013642E"/>
    <w:rsid w:val="00152A23"/>
    <w:rsid w:val="001531FA"/>
    <w:rsid w:val="00155776"/>
    <w:rsid w:val="00155DA5"/>
    <w:rsid w:val="0015688B"/>
    <w:rsid w:val="00157F39"/>
    <w:rsid w:val="001627C1"/>
    <w:rsid w:val="00162CB7"/>
    <w:rsid w:val="001657A8"/>
    <w:rsid w:val="001707BF"/>
    <w:rsid w:val="00171E5B"/>
    <w:rsid w:val="00171F94"/>
    <w:rsid w:val="00175D4E"/>
    <w:rsid w:val="0017668A"/>
    <w:rsid w:val="001766FE"/>
    <w:rsid w:val="001771E7"/>
    <w:rsid w:val="00182BF9"/>
    <w:rsid w:val="001911FF"/>
    <w:rsid w:val="00192006"/>
    <w:rsid w:val="00193180"/>
    <w:rsid w:val="00196792"/>
    <w:rsid w:val="001A0365"/>
    <w:rsid w:val="001A0FD0"/>
    <w:rsid w:val="001A31C3"/>
    <w:rsid w:val="001B1519"/>
    <w:rsid w:val="001B2E2D"/>
    <w:rsid w:val="001B5CD2"/>
    <w:rsid w:val="001B7BE9"/>
    <w:rsid w:val="001C0BEE"/>
    <w:rsid w:val="001C1E49"/>
    <w:rsid w:val="001C2A98"/>
    <w:rsid w:val="001D245B"/>
    <w:rsid w:val="001D3D7D"/>
    <w:rsid w:val="001D3FFF"/>
    <w:rsid w:val="001D610A"/>
    <w:rsid w:val="001D625F"/>
    <w:rsid w:val="001D68A4"/>
    <w:rsid w:val="001D7576"/>
    <w:rsid w:val="001E0887"/>
    <w:rsid w:val="001E0E3F"/>
    <w:rsid w:val="001E14A0"/>
    <w:rsid w:val="001E64A9"/>
    <w:rsid w:val="001E6E28"/>
    <w:rsid w:val="001E7376"/>
    <w:rsid w:val="001F0112"/>
    <w:rsid w:val="001F225C"/>
    <w:rsid w:val="00201CFA"/>
    <w:rsid w:val="0020220D"/>
    <w:rsid w:val="00202448"/>
    <w:rsid w:val="00202A7E"/>
    <w:rsid w:val="00202D15"/>
    <w:rsid w:val="002050D4"/>
    <w:rsid w:val="00212EAE"/>
    <w:rsid w:val="00213704"/>
    <w:rsid w:val="00214BEE"/>
    <w:rsid w:val="00214C20"/>
    <w:rsid w:val="002154AA"/>
    <w:rsid w:val="002205B8"/>
    <w:rsid w:val="0022146F"/>
    <w:rsid w:val="00225720"/>
    <w:rsid w:val="002259E5"/>
    <w:rsid w:val="00226140"/>
    <w:rsid w:val="002274F3"/>
    <w:rsid w:val="00227CFB"/>
    <w:rsid w:val="0023094C"/>
    <w:rsid w:val="00234BE3"/>
    <w:rsid w:val="00234CBF"/>
    <w:rsid w:val="00235A90"/>
    <w:rsid w:val="00237A11"/>
    <w:rsid w:val="00241E48"/>
    <w:rsid w:val="0024214E"/>
    <w:rsid w:val="00242623"/>
    <w:rsid w:val="00243E06"/>
    <w:rsid w:val="0024549E"/>
    <w:rsid w:val="00246D44"/>
    <w:rsid w:val="00247803"/>
    <w:rsid w:val="00250558"/>
    <w:rsid w:val="00252DE5"/>
    <w:rsid w:val="00255591"/>
    <w:rsid w:val="00260652"/>
    <w:rsid w:val="00261F25"/>
    <w:rsid w:val="00263886"/>
    <w:rsid w:val="002648A9"/>
    <w:rsid w:val="0026536F"/>
    <w:rsid w:val="0026553C"/>
    <w:rsid w:val="00267DD5"/>
    <w:rsid w:val="00274A0A"/>
    <w:rsid w:val="0027589A"/>
    <w:rsid w:val="00277593"/>
    <w:rsid w:val="00280909"/>
    <w:rsid w:val="00280918"/>
    <w:rsid w:val="00282AF6"/>
    <w:rsid w:val="002858FD"/>
    <w:rsid w:val="0028596A"/>
    <w:rsid w:val="00287085"/>
    <w:rsid w:val="00290AF9"/>
    <w:rsid w:val="00293EA8"/>
    <w:rsid w:val="002967CF"/>
    <w:rsid w:val="00297788"/>
    <w:rsid w:val="002A36C6"/>
    <w:rsid w:val="002A484B"/>
    <w:rsid w:val="002A64A6"/>
    <w:rsid w:val="002B3301"/>
    <w:rsid w:val="002C04CC"/>
    <w:rsid w:val="002C2994"/>
    <w:rsid w:val="002C47D4"/>
    <w:rsid w:val="002D0F38"/>
    <w:rsid w:val="002D3EAF"/>
    <w:rsid w:val="002D648D"/>
    <w:rsid w:val="002D7033"/>
    <w:rsid w:val="002D77E3"/>
    <w:rsid w:val="002E1591"/>
    <w:rsid w:val="002E19C0"/>
    <w:rsid w:val="002E27FC"/>
    <w:rsid w:val="002E3CCE"/>
    <w:rsid w:val="002E697E"/>
    <w:rsid w:val="002F2859"/>
    <w:rsid w:val="002F58DF"/>
    <w:rsid w:val="002F6E3C"/>
    <w:rsid w:val="00300C98"/>
    <w:rsid w:val="0030117D"/>
    <w:rsid w:val="00301F30"/>
    <w:rsid w:val="00302D3E"/>
    <w:rsid w:val="003038FD"/>
    <w:rsid w:val="00303C87"/>
    <w:rsid w:val="003108E5"/>
    <w:rsid w:val="003120CB"/>
    <w:rsid w:val="00312D8D"/>
    <w:rsid w:val="00320153"/>
    <w:rsid w:val="00320367"/>
    <w:rsid w:val="00321D2F"/>
    <w:rsid w:val="00322871"/>
    <w:rsid w:val="003228C7"/>
    <w:rsid w:val="0032346E"/>
    <w:rsid w:val="003237DC"/>
    <w:rsid w:val="003238DB"/>
    <w:rsid w:val="00325B6E"/>
    <w:rsid w:val="00326FB3"/>
    <w:rsid w:val="00327389"/>
    <w:rsid w:val="003279E6"/>
    <w:rsid w:val="00330BA3"/>
    <w:rsid w:val="003316D4"/>
    <w:rsid w:val="00331FBC"/>
    <w:rsid w:val="00333822"/>
    <w:rsid w:val="00336715"/>
    <w:rsid w:val="00337CE0"/>
    <w:rsid w:val="003400E0"/>
    <w:rsid w:val="00340DFD"/>
    <w:rsid w:val="00344954"/>
    <w:rsid w:val="003449B2"/>
    <w:rsid w:val="00350CD7"/>
    <w:rsid w:val="003569C9"/>
    <w:rsid w:val="00356CE1"/>
    <w:rsid w:val="00357258"/>
    <w:rsid w:val="0036011E"/>
    <w:rsid w:val="00360C17"/>
    <w:rsid w:val="003621C6"/>
    <w:rsid w:val="003622B8"/>
    <w:rsid w:val="00365557"/>
    <w:rsid w:val="00366B76"/>
    <w:rsid w:val="00373051"/>
    <w:rsid w:val="00373B8F"/>
    <w:rsid w:val="0037576B"/>
    <w:rsid w:val="0037674C"/>
    <w:rsid w:val="00376D95"/>
    <w:rsid w:val="00377FBB"/>
    <w:rsid w:val="00383B45"/>
    <w:rsid w:val="00385140"/>
    <w:rsid w:val="003864C3"/>
    <w:rsid w:val="003910A0"/>
    <w:rsid w:val="00392E48"/>
    <w:rsid w:val="00394214"/>
    <w:rsid w:val="003A16FC"/>
    <w:rsid w:val="003A4FCD"/>
    <w:rsid w:val="003A72B6"/>
    <w:rsid w:val="003A738A"/>
    <w:rsid w:val="003B0036"/>
    <w:rsid w:val="003B0944"/>
    <w:rsid w:val="003B1593"/>
    <w:rsid w:val="003B4381"/>
    <w:rsid w:val="003C1043"/>
    <w:rsid w:val="003C1A30"/>
    <w:rsid w:val="003C466E"/>
    <w:rsid w:val="003C6779"/>
    <w:rsid w:val="003D003E"/>
    <w:rsid w:val="003D2998"/>
    <w:rsid w:val="003D2F0A"/>
    <w:rsid w:val="003D3891"/>
    <w:rsid w:val="003D3E60"/>
    <w:rsid w:val="003D5D84"/>
    <w:rsid w:val="003E06C7"/>
    <w:rsid w:val="003E0F4F"/>
    <w:rsid w:val="003E18AC"/>
    <w:rsid w:val="003E210B"/>
    <w:rsid w:val="003E2A12"/>
    <w:rsid w:val="003E3384"/>
    <w:rsid w:val="003E3CA4"/>
    <w:rsid w:val="003E548E"/>
    <w:rsid w:val="003E5827"/>
    <w:rsid w:val="003F19D0"/>
    <w:rsid w:val="003F7192"/>
    <w:rsid w:val="00404AD8"/>
    <w:rsid w:val="00405CD2"/>
    <w:rsid w:val="00407EC8"/>
    <w:rsid w:val="0041110A"/>
    <w:rsid w:val="00411624"/>
    <w:rsid w:val="00411B37"/>
    <w:rsid w:val="00411B46"/>
    <w:rsid w:val="004148E1"/>
    <w:rsid w:val="00414CFA"/>
    <w:rsid w:val="00415EC0"/>
    <w:rsid w:val="00420BE9"/>
    <w:rsid w:val="00422791"/>
    <w:rsid w:val="0042388D"/>
    <w:rsid w:val="00423AD8"/>
    <w:rsid w:val="00423FDD"/>
    <w:rsid w:val="00424C85"/>
    <w:rsid w:val="004260BD"/>
    <w:rsid w:val="0043012F"/>
    <w:rsid w:val="004308A6"/>
    <w:rsid w:val="00430F1F"/>
    <w:rsid w:val="004320F4"/>
    <w:rsid w:val="004326EA"/>
    <w:rsid w:val="004428E3"/>
    <w:rsid w:val="0044434C"/>
    <w:rsid w:val="0044456B"/>
    <w:rsid w:val="00447BD1"/>
    <w:rsid w:val="004507F3"/>
    <w:rsid w:val="00450AF4"/>
    <w:rsid w:val="00453C9D"/>
    <w:rsid w:val="004546AA"/>
    <w:rsid w:val="00456A57"/>
    <w:rsid w:val="00457EC7"/>
    <w:rsid w:val="004607DE"/>
    <w:rsid w:val="00462323"/>
    <w:rsid w:val="0046286C"/>
    <w:rsid w:val="004671C7"/>
    <w:rsid w:val="00472F4D"/>
    <w:rsid w:val="004730BF"/>
    <w:rsid w:val="004732C5"/>
    <w:rsid w:val="00474DCB"/>
    <w:rsid w:val="00474F0F"/>
    <w:rsid w:val="0047535C"/>
    <w:rsid w:val="004762F6"/>
    <w:rsid w:val="00476D18"/>
    <w:rsid w:val="00476EAA"/>
    <w:rsid w:val="0047787E"/>
    <w:rsid w:val="004827B5"/>
    <w:rsid w:val="00485870"/>
    <w:rsid w:val="00485FE8"/>
    <w:rsid w:val="00492EB5"/>
    <w:rsid w:val="00494F77"/>
    <w:rsid w:val="00497721"/>
    <w:rsid w:val="004A0229"/>
    <w:rsid w:val="004A35D2"/>
    <w:rsid w:val="004A6A54"/>
    <w:rsid w:val="004A71E4"/>
    <w:rsid w:val="004B2F00"/>
    <w:rsid w:val="004B5537"/>
    <w:rsid w:val="004B6E31"/>
    <w:rsid w:val="004C1D66"/>
    <w:rsid w:val="004C31D7"/>
    <w:rsid w:val="004C4AD2"/>
    <w:rsid w:val="004C678D"/>
    <w:rsid w:val="004C6981"/>
    <w:rsid w:val="004D1F21"/>
    <w:rsid w:val="004D268C"/>
    <w:rsid w:val="004D47CD"/>
    <w:rsid w:val="004D59D8"/>
    <w:rsid w:val="004D5DA1"/>
    <w:rsid w:val="004E0142"/>
    <w:rsid w:val="004E150F"/>
    <w:rsid w:val="004E1DCA"/>
    <w:rsid w:val="004E23A1"/>
    <w:rsid w:val="004E3489"/>
    <w:rsid w:val="004E358A"/>
    <w:rsid w:val="004E3AFA"/>
    <w:rsid w:val="004E5D06"/>
    <w:rsid w:val="004E6183"/>
    <w:rsid w:val="004E6588"/>
    <w:rsid w:val="004E75BF"/>
    <w:rsid w:val="004F191B"/>
    <w:rsid w:val="004F294B"/>
    <w:rsid w:val="004F6D3C"/>
    <w:rsid w:val="00500831"/>
    <w:rsid w:val="00502A0A"/>
    <w:rsid w:val="00507C50"/>
    <w:rsid w:val="00511013"/>
    <w:rsid w:val="00517B46"/>
    <w:rsid w:val="00517C1D"/>
    <w:rsid w:val="00517C3A"/>
    <w:rsid w:val="005262F8"/>
    <w:rsid w:val="00527BF4"/>
    <w:rsid w:val="00531B14"/>
    <w:rsid w:val="005324BE"/>
    <w:rsid w:val="00534F6C"/>
    <w:rsid w:val="00535994"/>
    <w:rsid w:val="00535F1A"/>
    <w:rsid w:val="0053646D"/>
    <w:rsid w:val="00537792"/>
    <w:rsid w:val="00540AAD"/>
    <w:rsid w:val="00543EC1"/>
    <w:rsid w:val="00546458"/>
    <w:rsid w:val="0055087C"/>
    <w:rsid w:val="005517C0"/>
    <w:rsid w:val="00553413"/>
    <w:rsid w:val="00555983"/>
    <w:rsid w:val="0056023D"/>
    <w:rsid w:val="00560E31"/>
    <w:rsid w:val="00562B50"/>
    <w:rsid w:val="0056516C"/>
    <w:rsid w:val="005666E9"/>
    <w:rsid w:val="00570274"/>
    <w:rsid w:val="00577128"/>
    <w:rsid w:val="0057713C"/>
    <w:rsid w:val="00581B23"/>
    <w:rsid w:val="0058219C"/>
    <w:rsid w:val="00585614"/>
    <w:rsid w:val="0058707F"/>
    <w:rsid w:val="00591991"/>
    <w:rsid w:val="005931FE"/>
    <w:rsid w:val="00596D4C"/>
    <w:rsid w:val="00597533"/>
    <w:rsid w:val="005A1678"/>
    <w:rsid w:val="005A2480"/>
    <w:rsid w:val="005A3C8D"/>
    <w:rsid w:val="005A456F"/>
    <w:rsid w:val="005B0072"/>
    <w:rsid w:val="005B0732"/>
    <w:rsid w:val="005B0B44"/>
    <w:rsid w:val="005B1A88"/>
    <w:rsid w:val="005B38A0"/>
    <w:rsid w:val="005B44BB"/>
    <w:rsid w:val="005B491C"/>
    <w:rsid w:val="005B4DBF"/>
    <w:rsid w:val="005B5DE2"/>
    <w:rsid w:val="005B674C"/>
    <w:rsid w:val="005B758C"/>
    <w:rsid w:val="005C24F2"/>
    <w:rsid w:val="005C3E78"/>
    <w:rsid w:val="005C7561"/>
    <w:rsid w:val="005D1E57"/>
    <w:rsid w:val="005D2F57"/>
    <w:rsid w:val="005D34F6"/>
    <w:rsid w:val="005D4F1A"/>
    <w:rsid w:val="005E00C3"/>
    <w:rsid w:val="005E1884"/>
    <w:rsid w:val="005E1EF4"/>
    <w:rsid w:val="005F35A6"/>
    <w:rsid w:val="005F373A"/>
    <w:rsid w:val="005F4F87"/>
    <w:rsid w:val="005F546A"/>
    <w:rsid w:val="005F6B0E"/>
    <w:rsid w:val="005F71C3"/>
    <w:rsid w:val="005F760E"/>
    <w:rsid w:val="005F7B1D"/>
    <w:rsid w:val="00600D3A"/>
    <w:rsid w:val="0060222A"/>
    <w:rsid w:val="006037A5"/>
    <w:rsid w:val="00604D40"/>
    <w:rsid w:val="00610C21"/>
    <w:rsid w:val="00611907"/>
    <w:rsid w:val="00613116"/>
    <w:rsid w:val="0062025C"/>
    <w:rsid w:val="006202A6"/>
    <w:rsid w:val="0062054B"/>
    <w:rsid w:val="00621C4E"/>
    <w:rsid w:val="00624EAE"/>
    <w:rsid w:val="006305D7"/>
    <w:rsid w:val="00632BD9"/>
    <w:rsid w:val="00633A01"/>
    <w:rsid w:val="00633B97"/>
    <w:rsid w:val="006341F7"/>
    <w:rsid w:val="00635014"/>
    <w:rsid w:val="006369CE"/>
    <w:rsid w:val="006411CA"/>
    <w:rsid w:val="0064605E"/>
    <w:rsid w:val="00647DF1"/>
    <w:rsid w:val="00647F12"/>
    <w:rsid w:val="00651AAA"/>
    <w:rsid w:val="006523C1"/>
    <w:rsid w:val="00653211"/>
    <w:rsid w:val="006538A5"/>
    <w:rsid w:val="00661494"/>
    <w:rsid w:val="006619C8"/>
    <w:rsid w:val="00665FB8"/>
    <w:rsid w:val="0066765F"/>
    <w:rsid w:val="006716E6"/>
    <w:rsid w:val="00671710"/>
    <w:rsid w:val="006725BB"/>
    <w:rsid w:val="00673414"/>
    <w:rsid w:val="00675D78"/>
    <w:rsid w:val="00675E3C"/>
    <w:rsid w:val="00676079"/>
    <w:rsid w:val="006767C9"/>
    <w:rsid w:val="00676ECD"/>
    <w:rsid w:val="00677D0A"/>
    <w:rsid w:val="0068185F"/>
    <w:rsid w:val="0068445A"/>
    <w:rsid w:val="006866FB"/>
    <w:rsid w:val="00694E06"/>
    <w:rsid w:val="006A01CF"/>
    <w:rsid w:val="006A1A4E"/>
    <w:rsid w:val="006A513F"/>
    <w:rsid w:val="006A5E17"/>
    <w:rsid w:val="006A60DD"/>
    <w:rsid w:val="006B0679"/>
    <w:rsid w:val="006B074C"/>
    <w:rsid w:val="006B3B62"/>
    <w:rsid w:val="006B3B84"/>
    <w:rsid w:val="006B4E7C"/>
    <w:rsid w:val="006B531A"/>
    <w:rsid w:val="006B5D8C"/>
    <w:rsid w:val="006B6A5A"/>
    <w:rsid w:val="006B72D4"/>
    <w:rsid w:val="006C11CC"/>
    <w:rsid w:val="006C15E3"/>
    <w:rsid w:val="006C1AEB"/>
    <w:rsid w:val="006C206D"/>
    <w:rsid w:val="006C46B9"/>
    <w:rsid w:val="006C57FE"/>
    <w:rsid w:val="006D0BC3"/>
    <w:rsid w:val="006D5DEA"/>
    <w:rsid w:val="006E4B63"/>
    <w:rsid w:val="006E4B99"/>
    <w:rsid w:val="006F06E4"/>
    <w:rsid w:val="006F329A"/>
    <w:rsid w:val="006F3B16"/>
    <w:rsid w:val="006F7B41"/>
    <w:rsid w:val="00702B5D"/>
    <w:rsid w:val="00703ED2"/>
    <w:rsid w:val="00707B8D"/>
    <w:rsid w:val="00711E9F"/>
    <w:rsid w:val="00713636"/>
    <w:rsid w:val="00713850"/>
    <w:rsid w:val="00714B8C"/>
    <w:rsid w:val="0071675D"/>
    <w:rsid w:val="00717736"/>
    <w:rsid w:val="00717F84"/>
    <w:rsid w:val="007357EA"/>
    <w:rsid w:val="00735CF5"/>
    <w:rsid w:val="0074063A"/>
    <w:rsid w:val="00742AA4"/>
    <w:rsid w:val="00743BA1"/>
    <w:rsid w:val="00744A56"/>
    <w:rsid w:val="00745F1E"/>
    <w:rsid w:val="00750DBD"/>
    <w:rsid w:val="007515FE"/>
    <w:rsid w:val="00751704"/>
    <w:rsid w:val="007601D0"/>
    <w:rsid w:val="007603BB"/>
    <w:rsid w:val="0076052D"/>
    <w:rsid w:val="0076109D"/>
    <w:rsid w:val="00764ED5"/>
    <w:rsid w:val="00767107"/>
    <w:rsid w:val="007713F0"/>
    <w:rsid w:val="00772D4A"/>
    <w:rsid w:val="00773617"/>
    <w:rsid w:val="00773BFD"/>
    <w:rsid w:val="007743B3"/>
    <w:rsid w:val="00774490"/>
    <w:rsid w:val="007805B4"/>
    <w:rsid w:val="00780E57"/>
    <w:rsid w:val="007819FF"/>
    <w:rsid w:val="0078360C"/>
    <w:rsid w:val="00784A4C"/>
    <w:rsid w:val="00784BC6"/>
    <w:rsid w:val="0078523D"/>
    <w:rsid w:val="007931DF"/>
    <w:rsid w:val="007957DC"/>
    <w:rsid w:val="0079780E"/>
    <w:rsid w:val="007978D9"/>
    <w:rsid w:val="007A0172"/>
    <w:rsid w:val="007A1804"/>
    <w:rsid w:val="007A2511"/>
    <w:rsid w:val="007A260E"/>
    <w:rsid w:val="007A3F58"/>
    <w:rsid w:val="007A4D4C"/>
    <w:rsid w:val="007A4DD6"/>
    <w:rsid w:val="007A5CB9"/>
    <w:rsid w:val="007A5D44"/>
    <w:rsid w:val="007A752E"/>
    <w:rsid w:val="007B144F"/>
    <w:rsid w:val="007B20AE"/>
    <w:rsid w:val="007B2EDC"/>
    <w:rsid w:val="007B48CE"/>
    <w:rsid w:val="007B4AC5"/>
    <w:rsid w:val="007B6B07"/>
    <w:rsid w:val="007B6D43"/>
    <w:rsid w:val="007B749A"/>
    <w:rsid w:val="007B7C6E"/>
    <w:rsid w:val="007C2A63"/>
    <w:rsid w:val="007C346E"/>
    <w:rsid w:val="007C4630"/>
    <w:rsid w:val="007D2A9B"/>
    <w:rsid w:val="007D44D7"/>
    <w:rsid w:val="007D621A"/>
    <w:rsid w:val="007E058A"/>
    <w:rsid w:val="007E2887"/>
    <w:rsid w:val="007E5278"/>
    <w:rsid w:val="007E749C"/>
    <w:rsid w:val="007F1B5C"/>
    <w:rsid w:val="007F2DBE"/>
    <w:rsid w:val="007F398E"/>
    <w:rsid w:val="007F5BEB"/>
    <w:rsid w:val="00801257"/>
    <w:rsid w:val="00803B0A"/>
    <w:rsid w:val="00804DED"/>
    <w:rsid w:val="008054F8"/>
    <w:rsid w:val="00805B96"/>
    <w:rsid w:val="008105BE"/>
    <w:rsid w:val="008115A5"/>
    <w:rsid w:val="00811D46"/>
    <w:rsid w:val="0081415D"/>
    <w:rsid w:val="00815BB4"/>
    <w:rsid w:val="00817134"/>
    <w:rsid w:val="00820229"/>
    <w:rsid w:val="008213E7"/>
    <w:rsid w:val="00822448"/>
    <w:rsid w:val="00822ABE"/>
    <w:rsid w:val="00823FFB"/>
    <w:rsid w:val="008244D1"/>
    <w:rsid w:val="00826DFE"/>
    <w:rsid w:val="00827F51"/>
    <w:rsid w:val="0083104E"/>
    <w:rsid w:val="00832A54"/>
    <w:rsid w:val="00833F60"/>
    <w:rsid w:val="008343BE"/>
    <w:rsid w:val="00836535"/>
    <w:rsid w:val="00840FB4"/>
    <w:rsid w:val="008410B2"/>
    <w:rsid w:val="0084348E"/>
    <w:rsid w:val="008446D6"/>
    <w:rsid w:val="008449A0"/>
    <w:rsid w:val="00845203"/>
    <w:rsid w:val="0084578A"/>
    <w:rsid w:val="008500A0"/>
    <w:rsid w:val="008514FB"/>
    <w:rsid w:val="008524E5"/>
    <w:rsid w:val="0085351C"/>
    <w:rsid w:val="0085467C"/>
    <w:rsid w:val="008549CA"/>
    <w:rsid w:val="008556C3"/>
    <w:rsid w:val="0085687C"/>
    <w:rsid w:val="008706C5"/>
    <w:rsid w:val="00873707"/>
    <w:rsid w:val="00874B20"/>
    <w:rsid w:val="008757C6"/>
    <w:rsid w:val="008763E1"/>
    <w:rsid w:val="0087775C"/>
    <w:rsid w:val="00877EC8"/>
    <w:rsid w:val="00880F36"/>
    <w:rsid w:val="008814CC"/>
    <w:rsid w:val="00885530"/>
    <w:rsid w:val="00885CB4"/>
    <w:rsid w:val="00886433"/>
    <w:rsid w:val="008910D1"/>
    <w:rsid w:val="0089152D"/>
    <w:rsid w:val="0089296C"/>
    <w:rsid w:val="00896ABD"/>
    <w:rsid w:val="00897AB6"/>
    <w:rsid w:val="008A00E8"/>
    <w:rsid w:val="008A06A0"/>
    <w:rsid w:val="008A3380"/>
    <w:rsid w:val="008A76A3"/>
    <w:rsid w:val="008A79ED"/>
    <w:rsid w:val="008A7A9C"/>
    <w:rsid w:val="008B409D"/>
    <w:rsid w:val="008B5218"/>
    <w:rsid w:val="008B7102"/>
    <w:rsid w:val="008C3B7D"/>
    <w:rsid w:val="008C5163"/>
    <w:rsid w:val="008D0F90"/>
    <w:rsid w:val="008D17A5"/>
    <w:rsid w:val="008D3715"/>
    <w:rsid w:val="008D5465"/>
    <w:rsid w:val="008D5BF5"/>
    <w:rsid w:val="008D7EB7"/>
    <w:rsid w:val="008E3684"/>
    <w:rsid w:val="008E4635"/>
    <w:rsid w:val="008E57F5"/>
    <w:rsid w:val="008E7606"/>
    <w:rsid w:val="008F0457"/>
    <w:rsid w:val="008F1DAA"/>
    <w:rsid w:val="008F2640"/>
    <w:rsid w:val="008F3EBD"/>
    <w:rsid w:val="008F589D"/>
    <w:rsid w:val="008F6019"/>
    <w:rsid w:val="008F60B2"/>
    <w:rsid w:val="008F7C41"/>
    <w:rsid w:val="00902925"/>
    <w:rsid w:val="009031E2"/>
    <w:rsid w:val="00911EFE"/>
    <w:rsid w:val="0091276C"/>
    <w:rsid w:val="00914285"/>
    <w:rsid w:val="00915517"/>
    <w:rsid w:val="009165AC"/>
    <w:rsid w:val="00916FFC"/>
    <w:rsid w:val="00917F7A"/>
    <w:rsid w:val="0092053F"/>
    <w:rsid w:val="0092128E"/>
    <w:rsid w:val="0092340A"/>
    <w:rsid w:val="00927764"/>
    <w:rsid w:val="009313D9"/>
    <w:rsid w:val="00933273"/>
    <w:rsid w:val="00935B7F"/>
    <w:rsid w:val="009405F9"/>
    <w:rsid w:val="009406D0"/>
    <w:rsid w:val="00941293"/>
    <w:rsid w:val="00946254"/>
    <w:rsid w:val="00946372"/>
    <w:rsid w:val="009475F7"/>
    <w:rsid w:val="00950C17"/>
    <w:rsid w:val="00951FAF"/>
    <w:rsid w:val="009525E4"/>
    <w:rsid w:val="00954740"/>
    <w:rsid w:val="00962E71"/>
    <w:rsid w:val="00963ABC"/>
    <w:rsid w:val="009647F6"/>
    <w:rsid w:val="009652E9"/>
    <w:rsid w:val="00965D21"/>
    <w:rsid w:val="00967764"/>
    <w:rsid w:val="00970B0E"/>
    <w:rsid w:val="00970BB9"/>
    <w:rsid w:val="009726EE"/>
    <w:rsid w:val="009733DD"/>
    <w:rsid w:val="00975573"/>
    <w:rsid w:val="00976D03"/>
    <w:rsid w:val="00977B30"/>
    <w:rsid w:val="00980FE3"/>
    <w:rsid w:val="00982F41"/>
    <w:rsid w:val="00983BB8"/>
    <w:rsid w:val="00985090"/>
    <w:rsid w:val="00985BEF"/>
    <w:rsid w:val="00987710"/>
    <w:rsid w:val="009904AB"/>
    <w:rsid w:val="00995688"/>
    <w:rsid w:val="009958A6"/>
    <w:rsid w:val="00996456"/>
    <w:rsid w:val="009A0090"/>
    <w:rsid w:val="009A04F5"/>
    <w:rsid w:val="009A15EF"/>
    <w:rsid w:val="009A2F8A"/>
    <w:rsid w:val="009A38A5"/>
    <w:rsid w:val="009A5B73"/>
    <w:rsid w:val="009B118B"/>
    <w:rsid w:val="009B1504"/>
    <w:rsid w:val="009B1737"/>
    <w:rsid w:val="009B3D4B"/>
    <w:rsid w:val="009B5B99"/>
    <w:rsid w:val="009B6EFC"/>
    <w:rsid w:val="009C2DF8"/>
    <w:rsid w:val="009C31BF"/>
    <w:rsid w:val="009C493D"/>
    <w:rsid w:val="009C56E5"/>
    <w:rsid w:val="009C68B7"/>
    <w:rsid w:val="009D0834"/>
    <w:rsid w:val="009D0A1E"/>
    <w:rsid w:val="009D1A23"/>
    <w:rsid w:val="009D2AE3"/>
    <w:rsid w:val="009D52BC"/>
    <w:rsid w:val="009D7D0A"/>
    <w:rsid w:val="009E09D9"/>
    <w:rsid w:val="009F01B1"/>
    <w:rsid w:val="009F03DE"/>
    <w:rsid w:val="009F0DBB"/>
    <w:rsid w:val="009F3887"/>
    <w:rsid w:val="009F59F0"/>
    <w:rsid w:val="009F659A"/>
    <w:rsid w:val="009F732B"/>
    <w:rsid w:val="00A01FE0"/>
    <w:rsid w:val="00A03631"/>
    <w:rsid w:val="00A06945"/>
    <w:rsid w:val="00A10656"/>
    <w:rsid w:val="00A113C0"/>
    <w:rsid w:val="00A12FA6"/>
    <w:rsid w:val="00A1339B"/>
    <w:rsid w:val="00A14ABA"/>
    <w:rsid w:val="00A16A0C"/>
    <w:rsid w:val="00A175ED"/>
    <w:rsid w:val="00A24CB6"/>
    <w:rsid w:val="00A26CD2"/>
    <w:rsid w:val="00A27667"/>
    <w:rsid w:val="00A27995"/>
    <w:rsid w:val="00A326AF"/>
    <w:rsid w:val="00A32979"/>
    <w:rsid w:val="00A34A67"/>
    <w:rsid w:val="00A3634E"/>
    <w:rsid w:val="00A37462"/>
    <w:rsid w:val="00A401B5"/>
    <w:rsid w:val="00A459E1"/>
    <w:rsid w:val="00A46A12"/>
    <w:rsid w:val="00A46AC4"/>
    <w:rsid w:val="00A4749D"/>
    <w:rsid w:val="00A52296"/>
    <w:rsid w:val="00A55661"/>
    <w:rsid w:val="00A55F67"/>
    <w:rsid w:val="00A56CFD"/>
    <w:rsid w:val="00A61B70"/>
    <w:rsid w:val="00A61FA8"/>
    <w:rsid w:val="00A62F50"/>
    <w:rsid w:val="00A637F4"/>
    <w:rsid w:val="00A64DF2"/>
    <w:rsid w:val="00A65485"/>
    <w:rsid w:val="00A66BE9"/>
    <w:rsid w:val="00A66E05"/>
    <w:rsid w:val="00A70753"/>
    <w:rsid w:val="00A712D2"/>
    <w:rsid w:val="00A75674"/>
    <w:rsid w:val="00A82C8A"/>
    <w:rsid w:val="00A8346B"/>
    <w:rsid w:val="00A8483D"/>
    <w:rsid w:val="00A852FF"/>
    <w:rsid w:val="00A85462"/>
    <w:rsid w:val="00A87337"/>
    <w:rsid w:val="00A90C97"/>
    <w:rsid w:val="00A9162B"/>
    <w:rsid w:val="00A92DDC"/>
    <w:rsid w:val="00A960C8"/>
    <w:rsid w:val="00A96604"/>
    <w:rsid w:val="00AA03DF"/>
    <w:rsid w:val="00AA1B4F"/>
    <w:rsid w:val="00AA21D8"/>
    <w:rsid w:val="00AA271A"/>
    <w:rsid w:val="00AA3270"/>
    <w:rsid w:val="00AA54F3"/>
    <w:rsid w:val="00AA6B43"/>
    <w:rsid w:val="00AA720D"/>
    <w:rsid w:val="00AB2EF5"/>
    <w:rsid w:val="00AB367A"/>
    <w:rsid w:val="00AC01D1"/>
    <w:rsid w:val="00AC0E9F"/>
    <w:rsid w:val="00AC50E0"/>
    <w:rsid w:val="00AC52A5"/>
    <w:rsid w:val="00AC6EFD"/>
    <w:rsid w:val="00AC7151"/>
    <w:rsid w:val="00AD16B1"/>
    <w:rsid w:val="00AD460A"/>
    <w:rsid w:val="00AD6A05"/>
    <w:rsid w:val="00AE115E"/>
    <w:rsid w:val="00AE1F90"/>
    <w:rsid w:val="00AE260B"/>
    <w:rsid w:val="00AE272B"/>
    <w:rsid w:val="00AE29F4"/>
    <w:rsid w:val="00AE3E3A"/>
    <w:rsid w:val="00AE77B4"/>
    <w:rsid w:val="00AE7C1A"/>
    <w:rsid w:val="00AE7DF8"/>
    <w:rsid w:val="00AF0D9C"/>
    <w:rsid w:val="00AF13AB"/>
    <w:rsid w:val="00AF1B1E"/>
    <w:rsid w:val="00AF1D36"/>
    <w:rsid w:val="00AF280B"/>
    <w:rsid w:val="00AF5F75"/>
    <w:rsid w:val="00AF6001"/>
    <w:rsid w:val="00AF78DC"/>
    <w:rsid w:val="00B01A16"/>
    <w:rsid w:val="00B056DE"/>
    <w:rsid w:val="00B066A3"/>
    <w:rsid w:val="00B07D1E"/>
    <w:rsid w:val="00B07F45"/>
    <w:rsid w:val="00B1021A"/>
    <w:rsid w:val="00B127CC"/>
    <w:rsid w:val="00B1481A"/>
    <w:rsid w:val="00B15A1F"/>
    <w:rsid w:val="00B15FE9"/>
    <w:rsid w:val="00B2148A"/>
    <w:rsid w:val="00B220C2"/>
    <w:rsid w:val="00B25B32"/>
    <w:rsid w:val="00B318D9"/>
    <w:rsid w:val="00B31E1A"/>
    <w:rsid w:val="00B32616"/>
    <w:rsid w:val="00B36C42"/>
    <w:rsid w:val="00B40A9A"/>
    <w:rsid w:val="00B42EA7"/>
    <w:rsid w:val="00B464AD"/>
    <w:rsid w:val="00B51845"/>
    <w:rsid w:val="00B51923"/>
    <w:rsid w:val="00B5337C"/>
    <w:rsid w:val="00B53FDE"/>
    <w:rsid w:val="00B56397"/>
    <w:rsid w:val="00B571DA"/>
    <w:rsid w:val="00B6027B"/>
    <w:rsid w:val="00B62D49"/>
    <w:rsid w:val="00B636C8"/>
    <w:rsid w:val="00B644A0"/>
    <w:rsid w:val="00B65EDB"/>
    <w:rsid w:val="00B66EAD"/>
    <w:rsid w:val="00B67AFF"/>
    <w:rsid w:val="00B70B59"/>
    <w:rsid w:val="00B7306C"/>
    <w:rsid w:val="00B73657"/>
    <w:rsid w:val="00B739B3"/>
    <w:rsid w:val="00B73FB4"/>
    <w:rsid w:val="00B75E93"/>
    <w:rsid w:val="00B915AE"/>
    <w:rsid w:val="00B945E8"/>
    <w:rsid w:val="00B947A6"/>
    <w:rsid w:val="00B95794"/>
    <w:rsid w:val="00B9708F"/>
    <w:rsid w:val="00BA1735"/>
    <w:rsid w:val="00BA19FA"/>
    <w:rsid w:val="00BA4288"/>
    <w:rsid w:val="00BA4328"/>
    <w:rsid w:val="00BA43AD"/>
    <w:rsid w:val="00BB0902"/>
    <w:rsid w:val="00BB3C21"/>
    <w:rsid w:val="00BB48E5"/>
    <w:rsid w:val="00BB5607"/>
    <w:rsid w:val="00BB5784"/>
    <w:rsid w:val="00BB5ACA"/>
    <w:rsid w:val="00BB627F"/>
    <w:rsid w:val="00BC06D5"/>
    <w:rsid w:val="00BC0C17"/>
    <w:rsid w:val="00BC3823"/>
    <w:rsid w:val="00BC5841"/>
    <w:rsid w:val="00BC6686"/>
    <w:rsid w:val="00BC75B5"/>
    <w:rsid w:val="00BC7AA7"/>
    <w:rsid w:val="00BD2EF0"/>
    <w:rsid w:val="00BD37DB"/>
    <w:rsid w:val="00BD60B4"/>
    <w:rsid w:val="00BD796B"/>
    <w:rsid w:val="00BE0A1F"/>
    <w:rsid w:val="00BE40C0"/>
    <w:rsid w:val="00BE5F4A"/>
    <w:rsid w:val="00BE7AEF"/>
    <w:rsid w:val="00BF09B0"/>
    <w:rsid w:val="00BF1544"/>
    <w:rsid w:val="00BF1B53"/>
    <w:rsid w:val="00BF246D"/>
    <w:rsid w:val="00BF2682"/>
    <w:rsid w:val="00BF5A8D"/>
    <w:rsid w:val="00BF5EC9"/>
    <w:rsid w:val="00BF74AB"/>
    <w:rsid w:val="00C02C38"/>
    <w:rsid w:val="00C06F06"/>
    <w:rsid w:val="00C13D0B"/>
    <w:rsid w:val="00C20FAD"/>
    <w:rsid w:val="00C2235A"/>
    <w:rsid w:val="00C2375F"/>
    <w:rsid w:val="00C2455A"/>
    <w:rsid w:val="00C24741"/>
    <w:rsid w:val="00C247CB"/>
    <w:rsid w:val="00C32E66"/>
    <w:rsid w:val="00C3355F"/>
    <w:rsid w:val="00C33A04"/>
    <w:rsid w:val="00C35032"/>
    <w:rsid w:val="00C3569A"/>
    <w:rsid w:val="00C359C6"/>
    <w:rsid w:val="00C43DDC"/>
    <w:rsid w:val="00C43F48"/>
    <w:rsid w:val="00C448FF"/>
    <w:rsid w:val="00C451BA"/>
    <w:rsid w:val="00C45E57"/>
    <w:rsid w:val="00C46CB6"/>
    <w:rsid w:val="00C526D8"/>
    <w:rsid w:val="00C52F29"/>
    <w:rsid w:val="00C555AD"/>
    <w:rsid w:val="00C56CE6"/>
    <w:rsid w:val="00C5745F"/>
    <w:rsid w:val="00C60005"/>
    <w:rsid w:val="00C61A98"/>
    <w:rsid w:val="00C63201"/>
    <w:rsid w:val="00C64E62"/>
    <w:rsid w:val="00C651D5"/>
    <w:rsid w:val="00C65CCC"/>
    <w:rsid w:val="00C6601C"/>
    <w:rsid w:val="00C7073A"/>
    <w:rsid w:val="00C70FA3"/>
    <w:rsid w:val="00C7618F"/>
    <w:rsid w:val="00C765A9"/>
    <w:rsid w:val="00C76A92"/>
    <w:rsid w:val="00C8162D"/>
    <w:rsid w:val="00C830BB"/>
    <w:rsid w:val="00C837E0"/>
    <w:rsid w:val="00C83A0B"/>
    <w:rsid w:val="00C842D0"/>
    <w:rsid w:val="00C84ED1"/>
    <w:rsid w:val="00C84FC9"/>
    <w:rsid w:val="00C863CC"/>
    <w:rsid w:val="00C9038F"/>
    <w:rsid w:val="00C92AAB"/>
    <w:rsid w:val="00C93E30"/>
    <w:rsid w:val="00C97252"/>
    <w:rsid w:val="00C97B20"/>
    <w:rsid w:val="00CA2435"/>
    <w:rsid w:val="00CA4068"/>
    <w:rsid w:val="00CA567D"/>
    <w:rsid w:val="00CB37F8"/>
    <w:rsid w:val="00CB5F30"/>
    <w:rsid w:val="00CB7DC3"/>
    <w:rsid w:val="00CC0977"/>
    <w:rsid w:val="00CC1899"/>
    <w:rsid w:val="00CC2563"/>
    <w:rsid w:val="00CC433A"/>
    <w:rsid w:val="00CC7028"/>
    <w:rsid w:val="00CC75A2"/>
    <w:rsid w:val="00CD0E2F"/>
    <w:rsid w:val="00CD1D49"/>
    <w:rsid w:val="00CD2F20"/>
    <w:rsid w:val="00CD6B20"/>
    <w:rsid w:val="00CD7031"/>
    <w:rsid w:val="00CE1339"/>
    <w:rsid w:val="00CE61CC"/>
    <w:rsid w:val="00CE6C55"/>
    <w:rsid w:val="00CE6E42"/>
    <w:rsid w:val="00CF0CBE"/>
    <w:rsid w:val="00CF20B7"/>
    <w:rsid w:val="00CF6692"/>
    <w:rsid w:val="00CF6EF9"/>
    <w:rsid w:val="00CF7441"/>
    <w:rsid w:val="00D00D16"/>
    <w:rsid w:val="00D03C6C"/>
    <w:rsid w:val="00D04760"/>
    <w:rsid w:val="00D04A63"/>
    <w:rsid w:val="00D04A95"/>
    <w:rsid w:val="00D06288"/>
    <w:rsid w:val="00D068C7"/>
    <w:rsid w:val="00D109BA"/>
    <w:rsid w:val="00D128A4"/>
    <w:rsid w:val="00D147C8"/>
    <w:rsid w:val="00D14A90"/>
    <w:rsid w:val="00D15131"/>
    <w:rsid w:val="00D15C94"/>
    <w:rsid w:val="00D16FA2"/>
    <w:rsid w:val="00D1774D"/>
    <w:rsid w:val="00D20954"/>
    <w:rsid w:val="00D21C39"/>
    <w:rsid w:val="00D21FC6"/>
    <w:rsid w:val="00D2243A"/>
    <w:rsid w:val="00D31C3E"/>
    <w:rsid w:val="00D32302"/>
    <w:rsid w:val="00D33393"/>
    <w:rsid w:val="00D33D36"/>
    <w:rsid w:val="00D34D94"/>
    <w:rsid w:val="00D35042"/>
    <w:rsid w:val="00D37E3E"/>
    <w:rsid w:val="00D409E2"/>
    <w:rsid w:val="00D427D7"/>
    <w:rsid w:val="00D439BB"/>
    <w:rsid w:val="00D44E62"/>
    <w:rsid w:val="00D47B57"/>
    <w:rsid w:val="00D51570"/>
    <w:rsid w:val="00D54791"/>
    <w:rsid w:val="00D556AD"/>
    <w:rsid w:val="00D60381"/>
    <w:rsid w:val="00D60978"/>
    <w:rsid w:val="00D616DE"/>
    <w:rsid w:val="00D62198"/>
    <w:rsid w:val="00D62201"/>
    <w:rsid w:val="00D651D1"/>
    <w:rsid w:val="00D65E8A"/>
    <w:rsid w:val="00D717BB"/>
    <w:rsid w:val="00D7226B"/>
    <w:rsid w:val="00D72707"/>
    <w:rsid w:val="00D75217"/>
    <w:rsid w:val="00D75A9C"/>
    <w:rsid w:val="00D76908"/>
    <w:rsid w:val="00D80E6F"/>
    <w:rsid w:val="00D81918"/>
    <w:rsid w:val="00D829C8"/>
    <w:rsid w:val="00D8611E"/>
    <w:rsid w:val="00D90871"/>
    <w:rsid w:val="00D9155F"/>
    <w:rsid w:val="00D92423"/>
    <w:rsid w:val="00D93921"/>
    <w:rsid w:val="00D9403F"/>
    <w:rsid w:val="00D94CE7"/>
    <w:rsid w:val="00D959B4"/>
    <w:rsid w:val="00DA3AAB"/>
    <w:rsid w:val="00DA44DE"/>
    <w:rsid w:val="00DA5977"/>
    <w:rsid w:val="00DB620A"/>
    <w:rsid w:val="00DC048E"/>
    <w:rsid w:val="00DC3832"/>
    <w:rsid w:val="00DC53A5"/>
    <w:rsid w:val="00DC7A51"/>
    <w:rsid w:val="00DD3B1E"/>
    <w:rsid w:val="00DE140D"/>
    <w:rsid w:val="00DE257C"/>
    <w:rsid w:val="00DE5B5F"/>
    <w:rsid w:val="00DE781B"/>
    <w:rsid w:val="00DF614E"/>
    <w:rsid w:val="00E001A7"/>
    <w:rsid w:val="00E00696"/>
    <w:rsid w:val="00E03651"/>
    <w:rsid w:val="00E03808"/>
    <w:rsid w:val="00E03F52"/>
    <w:rsid w:val="00E04CF4"/>
    <w:rsid w:val="00E0528C"/>
    <w:rsid w:val="00E060C2"/>
    <w:rsid w:val="00E06324"/>
    <w:rsid w:val="00E064CF"/>
    <w:rsid w:val="00E07B81"/>
    <w:rsid w:val="00E10AFD"/>
    <w:rsid w:val="00E12B11"/>
    <w:rsid w:val="00E12FB0"/>
    <w:rsid w:val="00E14814"/>
    <w:rsid w:val="00E1591B"/>
    <w:rsid w:val="00E16A50"/>
    <w:rsid w:val="00E249D5"/>
    <w:rsid w:val="00E25017"/>
    <w:rsid w:val="00E26F73"/>
    <w:rsid w:val="00E302E5"/>
    <w:rsid w:val="00E30A34"/>
    <w:rsid w:val="00E3208C"/>
    <w:rsid w:val="00E33C68"/>
    <w:rsid w:val="00E34EEB"/>
    <w:rsid w:val="00E3687C"/>
    <w:rsid w:val="00E44EB9"/>
    <w:rsid w:val="00E45BDC"/>
    <w:rsid w:val="00E46358"/>
    <w:rsid w:val="00E471DC"/>
    <w:rsid w:val="00E50EB4"/>
    <w:rsid w:val="00E532FC"/>
    <w:rsid w:val="00E559B4"/>
    <w:rsid w:val="00E55BB0"/>
    <w:rsid w:val="00E572C6"/>
    <w:rsid w:val="00E609E5"/>
    <w:rsid w:val="00E60F27"/>
    <w:rsid w:val="00E64D93"/>
    <w:rsid w:val="00E65EDB"/>
    <w:rsid w:val="00E66927"/>
    <w:rsid w:val="00E677B8"/>
    <w:rsid w:val="00E67FA1"/>
    <w:rsid w:val="00E708CA"/>
    <w:rsid w:val="00E73086"/>
    <w:rsid w:val="00E7387D"/>
    <w:rsid w:val="00E73D53"/>
    <w:rsid w:val="00E75111"/>
    <w:rsid w:val="00E77296"/>
    <w:rsid w:val="00E808CB"/>
    <w:rsid w:val="00E812D8"/>
    <w:rsid w:val="00E815C8"/>
    <w:rsid w:val="00E830D0"/>
    <w:rsid w:val="00E84578"/>
    <w:rsid w:val="00E87EF7"/>
    <w:rsid w:val="00E9061A"/>
    <w:rsid w:val="00E932D5"/>
    <w:rsid w:val="00E93763"/>
    <w:rsid w:val="00E96003"/>
    <w:rsid w:val="00E96C4C"/>
    <w:rsid w:val="00E971C9"/>
    <w:rsid w:val="00EA2AAE"/>
    <w:rsid w:val="00EA2EC0"/>
    <w:rsid w:val="00EA427A"/>
    <w:rsid w:val="00EA6335"/>
    <w:rsid w:val="00EA723B"/>
    <w:rsid w:val="00EB1C9C"/>
    <w:rsid w:val="00EB2F95"/>
    <w:rsid w:val="00EB6350"/>
    <w:rsid w:val="00EB687A"/>
    <w:rsid w:val="00EC19A8"/>
    <w:rsid w:val="00EC2F62"/>
    <w:rsid w:val="00EC439D"/>
    <w:rsid w:val="00EC62EB"/>
    <w:rsid w:val="00EC6E9F"/>
    <w:rsid w:val="00ED1F45"/>
    <w:rsid w:val="00ED44F0"/>
    <w:rsid w:val="00ED4B33"/>
    <w:rsid w:val="00ED5993"/>
    <w:rsid w:val="00ED660A"/>
    <w:rsid w:val="00ED7DD6"/>
    <w:rsid w:val="00EE060B"/>
    <w:rsid w:val="00EE0845"/>
    <w:rsid w:val="00EE15A1"/>
    <w:rsid w:val="00EE2A7C"/>
    <w:rsid w:val="00EE2C42"/>
    <w:rsid w:val="00EE341B"/>
    <w:rsid w:val="00EE4453"/>
    <w:rsid w:val="00EE5C23"/>
    <w:rsid w:val="00EE5FCE"/>
    <w:rsid w:val="00EE6BBD"/>
    <w:rsid w:val="00EE6E1E"/>
    <w:rsid w:val="00EE705F"/>
    <w:rsid w:val="00EF11A8"/>
    <w:rsid w:val="00EF1462"/>
    <w:rsid w:val="00EF54FD"/>
    <w:rsid w:val="00F075E3"/>
    <w:rsid w:val="00F10591"/>
    <w:rsid w:val="00F13112"/>
    <w:rsid w:val="00F142FD"/>
    <w:rsid w:val="00F1581F"/>
    <w:rsid w:val="00F16FE6"/>
    <w:rsid w:val="00F238BD"/>
    <w:rsid w:val="00F24992"/>
    <w:rsid w:val="00F2771E"/>
    <w:rsid w:val="00F32F2F"/>
    <w:rsid w:val="00F33F3F"/>
    <w:rsid w:val="00F347CD"/>
    <w:rsid w:val="00F352E4"/>
    <w:rsid w:val="00F35BDD"/>
    <w:rsid w:val="00F35EF0"/>
    <w:rsid w:val="00F403FD"/>
    <w:rsid w:val="00F41481"/>
    <w:rsid w:val="00F41E72"/>
    <w:rsid w:val="00F43149"/>
    <w:rsid w:val="00F448B5"/>
    <w:rsid w:val="00F452D6"/>
    <w:rsid w:val="00F45BDF"/>
    <w:rsid w:val="00F50300"/>
    <w:rsid w:val="00F52CB5"/>
    <w:rsid w:val="00F53860"/>
    <w:rsid w:val="00F55E71"/>
    <w:rsid w:val="00F56E39"/>
    <w:rsid w:val="00F6089B"/>
    <w:rsid w:val="00F623E9"/>
    <w:rsid w:val="00F63951"/>
    <w:rsid w:val="00F63C86"/>
    <w:rsid w:val="00F65899"/>
    <w:rsid w:val="00F71F2C"/>
    <w:rsid w:val="00F72262"/>
    <w:rsid w:val="00F73530"/>
    <w:rsid w:val="00F74CDA"/>
    <w:rsid w:val="00F766BE"/>
    <w:rsid w:val="00F77EB9"/>
    <w:rsid w:val="00F80635"/>
    <w:rsid w:val="00F8115F"/>
    <w:rsid w:val="00F815D1"/>
    <w:rsid w:val="00F81E7E"/>
    <w:rsid w:val="00F81F0F"/>
    <w:rsid w:val="00F825F4"/>
    <w:rsid w:val="00F8496B"/>
    <w:rsid w:val="00F90971"/>
    <w:rsid w:val="00F92AA1"/>
    <w:rsid w:val="00F932DE"/>
    <w:rsid w:val="00F963DD"/>
    <w:rsid w:val="00F9641A"/>
    <w:rsid w:val="00F97004"/>
    <w:rsid w:val="00FA02F7"/>
    <w:rsid w:val="00FA15BE"/>
    <w:rsid w:val="00FA19E4"/>
    <w:rsid w:val="00FA2045"/>
    <w:rsid w:val="00FA37D5"/>
    <w:rsid w:val="00FA6348"/>
    <w:rsid w:val="00FA67F8"/>
    <w:rsid w:val="00FA7A66"/>
    <w:rsid w:val="00FB108C"/>
    <w:rsid w:val="00FB1AA9"/>
    <w:rsid w:val="00FB1BBD"/>
    <w:rsid w:val="00FB4B5A"/>
    <w:rsid w:val="00FB5963"/>
    <w:rsid w:val="00FB5DAA"/>
    <w:rsid w:val="00FC04B9"/>
    <w:rsid w:val="00FC0748"/>
    <w:rsid w:val="00FC161A"/>
    <w:rsid w:val="00FC23D5"/>
    <w:rsid w:val="00FC24BD"/>
    <w:rsid w:val="00FC4337"/>
    <w:rsid w:val="00FC4C1A"/>
    <w:rsid w:val="00FC6468"/>
    <w:rsid w:val="00FC6D49"/>
    <w:rsid w:val="00FD337F"/>
    <w:rsid w:val="00FD4922"/>
    <w:rsid w:val="00FD6461"/>
    <w:rsid w:val="00FE0281"/>
    <w:rsid w:val="00FE3474"/>
    <w:rsid w:val="00FE7083"/>
    <w:rsid w:val="00FF019F"/>
    <w:rsid w:val="00FF1311"/>
    <w:rsid w:val="00FF1B2A"/>
    <w:rsid w:val="00FF2160"/>
    <w:rsid w:val="00FF30DE"/>
    <w:rsid w:val="00FF3BCD"/>
    <w:rsid w:val="00FF644B"/>
    <w:rsid w:val="00FF75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Char"/>
    <w:qFormat/>
    <w:rsid w:val="008D3715"/>
    <w:pPr>
      <w:keepNext/>
      <w:spacing w:before="240" w:after="60"/>
      <w:outlineLvl w:val="0"/>
    </w:pPr>
    <w:rPr>
      <w:rFonts w:cs="Times New Roman"/>
      <w:b/>
      <w:bCs/>
      <w:kern w:val="32"/>
      <w:sz w:val="28"/>
      <w:szCs w:val="32"/>
    </w:rPr>
  </w:style>
  <w:style w:type="paragraph" w:styleId="2">
    <w:name w:val="heading 2"/>
    <w:basedOn w:val="a"/>
    <w:next w:val="a"/>
    <w:link w:val="2Char"/>
    <w:qFormat/>
    <w:rsid w:val="007A4D4C"/>
    <w:pPr>
      <w:keepNext/>
      <w:outlineLvl w:val="1"/>
    </w:pPr>
    <w:rPr>
      <w:rFonts w:cs="Times New Roman"/>
      <w:b/>
      <w:bCs/>
      <w:iCs/>
      <w:szCs w:val="28"/>
    </w:rPr>
  </w:style>
  <w:style w:type="paragraph" w:styleId="3">
    <w:name w:val="heading 3"/>
    <w:basedOn w:val="a"/>
    <w:next w:val="a"/>
    <w:link w:val="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Char"/>
    <w:rsid w:val="00157BE6"/>
    <w:pPr>
      <w:tabs>
        <w:tab w:val="center" w:pos="4680"/>
        <w:tab w:val="right" w:pos="9360"/>
      </w:tabs>
    </w:pPr>
  </w:style>
  <w:style w:type="character" w:customStyle="1" w:styleId="Char">
    <w:name w:val="页眉 Char"/>
    <w:link w:val="a5"/>
    <w:rsid w:val="00157BE6"/>
    <w:rPr>
      <w:sz w:val="24"/>
      <w:szCs w:val="24"/>
    </w:rPr>
  </w:style>
  <w:style w:type="paragraph" w:styleId="a6">
    <w:name w:val="footer"/>
    <w:basedOn w:val="a"/>
    <w:link w:val="Char0"/>
    <w:uiPriority w:val="99"/>
    <w:rsid w:val="00157BE6"/>
    <w:pPr>
      <w:tabs>
        <w:tab w:val="center" w:pos="4680"/>
        <w:tab w:val="right" w:pos="9360"/>
      </w:tabs>
    </w:pPr>
  </w:style>
  <w:style w:type="character" w:customStyle="1" w:styleId="Char0">
    <w:name w:val="页脚 Char"/>
    <w:link w:val="a6"/>
    <w:uiPriority w:val="99"/>
    <w:rsid w:val="00157BE6"/>
    <w:rPr>
      <w:sz w:val="24"/>
      <w:szCs w:val="24"/>
    </w:rPr>
  </w:style>
  <w:style w:type="character" w:styleId="a7">
    <w:name w:val="annotation reference"/>
    <w:rsid w:val="0084610C"/>
    <w:rPr>
      <w:sz w:val="18"/>
      <w:szCs w:val="18"/>
    </w:rPr>
  </w:style>
  <w:style w:type="paragraph" w:styleId="a8">
    <w:name w:val="annotation text"/>
    <w:basedOn w:val="a"/>
    <w:link w:val="Char1"/>
    <w:rsid w:val="0084610C"/>
  </w:style>
  <w:style w:type="character" w:customStyle="1" w:styleId="Char1">
    <w:name w:val="批注文字 Char"/>
    <w:link w:val="a8"/>
    <w:rsid w:val="0084610C"/>
    <w:rPr>
      <w:sz w:val="24"/>
      <w:szCs w:val="24"/>
      <w:lang w:val="en-US"/>
    </w:rPr>
  </w:style>
  <w:style w:type="paragraph" w:styleId="a9">
    <w:name w:val="annotation subject"/>
    <w:basedOn w:val="a8"/>
    <w:next w:val="a8"/>
    <w:link w:val="Char2"/>
    <w:rsid w:val="0084610C"/>
    <w:rPr>
      <w:b/>
      <w:bCs/>
      <w:sz w:val="20"/>
      <w:szCs w:val="20"/>
    </w:rPr>
  </w:style>
  <w:style w:type="character" w:customStyle="1" w:styleId="Char2">
    <w:name w:val="批注主题 Char"/>
    <w:link w:val="a9"/>
    <w:rsid w:val="0084610C"/>
    <w:rPr>
      <w:b/>
      <w:bCs/>
      <w:sz w:val="24"/>
      <w:szCs w:val="24"/>
      <w:lang w:val="en-US"/>
    </w:rPr>
  </w:style>
  <w:style w:type="paragraph" w:styleId="aa">
    <w:name w:val="Balloon Text"/>
    <w:basedOn w:val="a"/>
    <w:link w:val="Char3"/>
    <w:rsid w:val="0084610C"/>
    <w:rPr>
      <w:rFonts w:ascii="Lucida Grande" w:hAnsi="Lucida Grande"/>
      <w:sz w:val="18"/>
      <w:szCs w:val="18"/>
    </w:rPr>
  </w:style>
  <w:style w:type="character" w:customStyle="1" w:styleId="Char3">
    <w:name w:val="批注框文本 Char"/>
    <w:link w:val="aa"/>
    <w:rsid w:val="0084610C"/>
    <w:rPr>
      <w:rFonts w:ascii="Lucida Grande" w:hAnsi="Lucida Grande"/>
      <w:sz w:val="18"/>
      <w:szCs w:val="18"/>
      <w:lang w:val="en-US"/>
    </w:rPr>
  </w:style>
  <w:style w:type="character" w:styleId="ab">
    <w:name w:val="page number"/>
    <w:basedOn w:val="a0"/>
    <w:rsid w:val="00C83836"/>
  </w:style>
  <w:style w:type="character" w:styleId="ac">
    <w:name w:val="FollowedHyperlink"/>
    <w:rsid w:val="00D9403F"/>
    <w:rPr>
      <w:color w:val="800080"/>
      <w:u w:val="single"/>
    </w:rPr>
  </w:style>
  <w:style w:type="character" w:customStyle="1" w:styleId="apple-converted-space">
    <w:name w:val="apple-converted-space"/>
    <w:basedOn w:val="a0"/>
    <w:rsid w:val="008D3715"/>
  </w:style>
  <w:style w:type="character" w:customStyle="1" w:styleId="1Char">
    <w:name w:val="标题 1 Char"/>
    <w:link w:val="1"/>
    <w:rsid w:val="008D3715"/>
    <w:rPr>
      <w:rFonts w:ascii="Calibri" w:eastAsia="Times New Roman" w:hAnsi="Calibri" w:cs="Times New Roman"/>
      <w:b/>
      <w:bCs/>
      <w:kern w:val="32"/>
      <w:sz w:val="28"/>
      <w:szCs w:val="32"/>
    </w:rPr>
  </w:style>
  <w:style w:type="character" w:styleId="ad">
    <w:name w:val="Intense Emphasis"/>
    <w:qFormat/>
    <w:rsid w:val="00703ED2"/>
    <w:rPr>
      <w:b/>
      <w:bCs/>
      <w:i/>
      <w:iCs/>
      <w:color w:val="4F81BD"/>
    </w:rPr>
  </w:style>
  <w:style w:type="character" w:customStyle="1" w:styleId="2Char">
    <w:name w:val="标题 2 Char"/>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e">
    <w:name w:val="List Paragraph"/>
    <w:basedOn w:val="a"/>
    <w:uiPriority w:val="34"/>
    <w:qFormat/>
    <w:rsid w:val="00A34A67"/>
    <w:pPr>
      <w:ind w:left="720"/>
      <w:contextualSpacing/>
    </w:pPr>
  </w:style>
  <w:style w:type="character" w:customStyle="1" w:styleId="3Char">
    <w:name w:val="标题 3 Char"/>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
    <w:name w:val="Revision"/>
    <w:hidden/>
    <w:uiPriority w:val="99"/>
    <w:semiHidden/>
    <w:rsid w:val="0091276C"/>
    <w:rPr>
      <w:rFonts w:ascii="Calibri" w:hAnsi="Calibri" w:cs="Calibri"/>
      <w:color w:val="000000"/>
      <w:sz w:val="24"/>
      <w:szCs w:val="24"/>
    </w:rPr>
  </w:style>
  <w:style w:type="paragraph" w:styleId="af0">
    <w:name w:val="Body Text"/>
    <w:basedOn w:val="a"/>
    <w:link w:val="Char4"/>
    <w:uiPriority w:val="1"/>
    <w:qFormat/>
    <w:rsid w:val="00AF280B"/>
    <w:pPr>
      <w:autoSpaceDE/>
      <w:autoSpaceDN/>
      <w:adjustRightInd/>
      <w:jc w:val="left"/>
    </w:pPr>
    <w:rPr>
      <w:rFonts w:eastAsia="Calibri"/>
      <w:color w:val="auto"/>
    </w:rPr>
  </w:style>
  <w:style w:type="character" w:customStyle="1" w:styleId="Char4">
    <w:name w:val="正文文本 Char"/>
    <w:basedOn w:val="a0"/>
    <w:link w:val="af0"/>
    <w:uiPriority w:val="1"/>
    <w:rsid w:val="00AF280B"/>
    <w:rPr>
      <w:rFonts w:ascii="Calibri" w:eastAsia="Calibri" w:hAnsi="Calibri" w:cs="Calibri"/>
      <w:sz w:val="24"/>
      <w:szCs w:val="24"/>
    </w:rPr>
  </w:style>
  <w:style w:type="character" w:styleId="af1">
    <w:name w:val="Strong"/>
    <w:basedOn w:val="a0"/>
    <w:uiPriority w:val="22"/>
    <w:qFormat/>
    <w:rsid w:val="007E058A"/>
    <w:rPr>
      <w:b/>
      <w:bCs/>
    </w:rPr>
  </w:style>
  <w:style w:type="character" w:styleId="af2">
    <w:name w:val="Emphasis"/>
    <w:basedOn w:val="a0"/>
    <w:uiPriority w:val="20"/>
    <w:qFormat/>
    <w:rsid w:val="00225720"/>
    <w:rPr>
      <w:i/>
      <w:iCs/>
    </w:rPr>
  </w:style>
  <w:style w:type="paragraph" w:customStyle="1" w:styleId="OEAuthorAffiliation">
    <w:name w:val="OE Author Affiliation"/>
    <w:basedOn w:val="a"/>
    <w:next w:val="a"/>
    <w:rsid w:val="008A79ED"/>
    <w:pPr>
      <w:widowControl/>
      <w:autoSpaceDE/>
      <w:autoSpaceDN/>
      <w:adjustRightInd/>
      <w:jc w:val="center"/>
    </w:pPr>
    <w:rPr>
      <w:rFonts w:ascii="Times" w:hAnsi="Times" w:cs="Times New Roman"/>
      <w:i/>
      <w:color w:val="auto"/>
      <w:sz w:val="16"/>
      <w:szCs w:val="20"/>
    </w:rPr>
  </w:style>
  <w:style w:type="character" w:customStyle="1" w:styleId="gt-baf-word-clickable">
    <w:name w:val="gt-baf-word-clickable"/>
    <w:basedOn w:val="a0"/>
    <w:rsid w:val="00BF5EC9"/>
  </w:style>
  <w:style w:type="character" w:customStyle="1" w:styleId="shorttext">
    <w:name w:val="short_text"/>
    <w:basedOn w:val="a0"/>
    <w:rsid w:val="008C5163"/>
  </w:style>
  <w:style w:type="paragraph" w:customStyle="1" w:styleId="OEBody">
    <w:name w:val="OE Body"/>
    <w:next w:val="a"/>
    <w:rsid w:val="00C97B20"/>
    <w:pPr>
      <w:spacing w:before="120"/>
      <w:jc w:val="both"/>
    </w:pPr>
  </w:style>
  <w:style w:type="character" w:customStyle="1" w:styleId="gt-baf-back">
    <w:name w:val="gt-baf-back"/>
    <w:basedOn w:val="a0"/>
    <w:rsid w:val="00234CBF"/>
  </w:style>
  <w:style w:type="character" w:customStyle="1" w:styleId="text">
    <w:name w:val="text"/>
    <w:basedOn w:val="a0"/>
    <w:rsid w:val="00EE0845"/>
  </w:style>
  <w:style w:type="character" w:customStyle="1" w:styleId="author-ref">
    <w:name w:val="author-ref"/>
    <w:basedOn w:val="a0"/>
    <w:rsid w:val="00EE0845"/>
  </w:style>
  <w:style w:type="character" w:customStyle="1" w:styleId="authorsname">
    <w:name w:val="authors__name"/>
    <w:basedOn w:val="a0"/>
    <w:rsid w:val="00DC048E"/>
  </w:style>
  <w:style w:type="character" w:customStyle="1" w:styleId="authorscontact">
    <w:name w:val="authors__contact"/>
    <w:basedOn w:val="a0"/>
    <w:rsid w:val="00DC048E"/>
  </w:style>
  <w:style w:type="character" w:customStyle="1" w:styleId="bibliographic-informationvalue">
    <w:name w:val="bibliographic-information__value"/>
    <w:basedOn w:val="a0"/>
    <w:rsid w:val="00DC048E"/>
  </w:style>
  <w:style w:type="character" w:customStyle="1" w:styleId="nowrap">
    <w:name w:val="nowrap"/>
    <w:basedOn w:val="a0"/>
    <w:rsid w:val="007B48CE"/>
  </w:style>
  <w:style w:type="character" w:styleId="af3">
    <w:name w:val="line number"/>
    <w:basedOn w:val="a0"/>
    <w:uiPriority w:val="99"/>
    <w:semiHidden/>
    <w:unhideWhenUsed/>
    <w:rsid w:val="00A27995"/>
  </w:style>
  <w:style w:type="character" w:customStyle="1" w:styleId="UnresolvedMention1">
    <w:name w:val="Unresolved Mention1"/>
    <w:basedOn w:val="a0"/>
    <w:uiPriority w:val="99"/>
    <w:semiHidden/>
    <w:unhideWhenUsed/>
    <w:rsid w:val="001F011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Char"/>
    <w:qFormat/>
    <w:rsid w:val="008D3715"/>
    <w:pPr>
      <w:keepNext/>
      <w:spacing w:before="240" w:after="60"/>
      <w:outlineLvl w:val="0"/>
    </w:pPr>
    <w:rPr>
      <w:rFonts w:cs="Times New Roman"/>
      <w:b/>
      <w:bCs/>
      <w:kern w:val="32"/>
      <w:sz w:val="28"/>
      <w:szCs w:val="32"/>
    </w:rPr>
  </w:style>
  <w:style w:type="paragraph" w:styleId="2">
    <w:name w:val="heading 2"/>
    <w:basedOn w:val="a"/>
    <w:next w:val="a"/>
    <w:link w:val="2Char"/>
    <w:qFormat/>
    <w:rsid w:val="007A4D4C"/>
    <w:pPr>
      <w:keepNext/>
      <w:outlineLvl w:val="1"/>
    </w:pPr>
    <w:rPr>
      <w:rFonts w:cs="Times New Roman"/>
      <w:b/>
      <w:bCs/>
      <w:iCs/>
      <w:szCs w:val="28"/>
    </w:rPr>
  </w:style>
  <w:style w:type="paragraph" w:styleId="3">
    <w:name w:val="heading 3"/>
    <w:basedOn w:val="a"/>
    <w:next w:val="a"/>
    <w:link w:val="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Char"/>
    <w:rsid w:val="00157BE6"/>
    <w:pPr>
      <w:tabs>
        <w:tab w:val="center" w:pos="4680"/>
        <w:tab w:val="right" w:pos="9360"/>
      </w:tabs>
    </w:pPr>
  </w:style>
  <w:style w:type="character" w:customStyle="1" w:styleId="Char">
    <w:name w:val="页眉 Char"/>
    <w:link w:val="a5"/>
    <w:rsid w:val="00157BE6"/>
    <w:rPr>
      <w:sz w:val="24"/>
      <w:szCs w:val="24"/>
    </w:rPr>
  </w:style>
  <w:style w:type="paragraph" w:styleId="a6">
    <w:name w:val="footer"/>
    <w:basedOn w:val="a"/>
    <w:link w:val="Char0"/>
    <w:uiPriority w:val="99"/>
    <w:rsid w:val="00157BE6"/>
    <w:pPr>
      <w:tabs>
        <w:tab w:val="center" w:pos="4680"/>
        <w:tab w:val="right" w:pos="9360"/>
      </w:tabs>
    </w:pPr>
  </w:style>
  <w:style w:type="character" w:customStyle="1" w:styleId="Char0">
    <w:name w:val="页脚 Char"/>
    <w:link w:val="a6"/>
    <w:uiPriority w:val="99"/>
    <w:rsid w:val="00157BE6"/>
    <w:rPr>
      <w:sz w:val="24"/>
      <w:szCs w:val="24"/>
    </w:rPr>
  </w:style>
  <w:style w:type="character" w:styleId="a7">
    <w:name w:val="annotation reference"/>
    <w:rsid w:val="0084610C"/>
    <w:rPr>
      <w:sz w:val="18"/>
      <w:szCs w:val="18"/>
    </w:rPr>
  </w:style>
  <w:style w:type="paragraph" w:styleId="a8">
    <w:name w:val="annotation text"/>
    <w:basedOn w:val="a"/>
    <w:link w:val="Char1"/>
    <w:rsid w:val="0084610C"/>
  </w:style>
  <w:style w:type="character" w:customStyle="1" w:styleId="Char1">
    <w:name w:val="批注文字 Char"/>
    <w:link w:val="a8"/>
    <w:rsid w:val="0084610C"/>
    <w:rPr>
      <w:sz w:val="24"/>
      <w:szCs w:val="24"/>
      <w:lang w:val="en-US"/>
    </w:rPr>
  </w:style>
  <w:style w:type="paragraph" w:styleId="a9">
    <w:name w:val="annotation subject"/>
    <w:basedOn w:val="a8"/>
    <w:next w:val="a8"/>
    <w:link w:val="Char2"/>
    <w:rsid w:val="0084610C"/>
    <w:rPr>
      <w:b/>
      <w:bCs/>
      <w:sz w:val="20"/>
      <w:szCs w:val="20"/>
    </w:rPr>
  </w:style>
  <w:style w:type="character" w:customStyle="1" w:styleId="Char2">
    <w:name w:val="批注主题 Char"/>
    <w:link w:val="a9"/>
    <w:rsid w:val="0084610C"/>
    <w:rPr>
      <w:b/>
      <w:bCs/>
      <w:sz w:val="24"/>
      <w:szCs w:val="24"/>
      <w:lang w:val="en-US"/>
    </w:rPr>
  </w:style>
  <w:style w:type="paragraph" w:styleId="aa">
    <w:name w:val="Balloon Text"/>
    <w:basedOn w:val="a"/>
    <w:link w:val="Char3"/>
    <w:rsid w:val="0084610C"/>
    <w:rPr>
      <w:rFonts w:ascii="Lucida Grande" w:hAnsi="Lucida Grande"/>
      <w:sz w:val="18"/>
      <w:szCs w:val="18"/>
    </w:rPr>
  </w:style>
  <w:style w:type="character" w:customStyle="1" w:styleId="Char3">
    <w:name w:val="批注框文本 Char"/>
    <w:link w:val="aa"/>
    <w:rsid w:val="0084610C"/>
    <w:rPr>
      <w:rFonts w:ascii="Lucida Grande" w:hAnsi="Lucida Grande"/>
      <w:sz w:val="18"/>
      <w:szCs w:val="18"/>
      <w:lang w:val="en-US"/>
    </w:rPr>
  </w:style>
  <w:style w:type="character" w:styleId="ab">
    <w:name w:val="page number"/>
    <w:basedOn w:val="a0"/>
    <w:rsid w:val="00C83836"/>
  </w:style>
  <w:style w:type="character" w:styleId="ac">
    <w:name w:val="FollowedHyperlink"/>
    <w:rsid w:val="00D9403F"/>
    <w:rPr>
      <w:color w:val="800080"/>
      <w:u w:val="single"/>
    </w:rPr>
  </w:style>
  <w:style w:type="character" w:customStyle="1" w:styleId="apple-converted-space">
    <w:name w:val="apple-converted-space"/>
    <w:basedOn w:val="a0"/>
    <w:rsid w:val="008D3715"/>
  </w:style>
  <w:style w:type="character" w:customStyle="1" w:styleId="1Char">
    <w:name w:val="标题 1 Char"/>
    <w:link w:val="1"/>
    <w:rsid w:val="008D3715"/>
    <w:rPr>
      <w:rFonts w:ascii="Calibri" w:eastAsia="Times New Roman" w:hAnsi="Calibri" w:cs="Times New Roman"/>
      <w:b/>
      <w:bCs/>
      <w:kern w:val="32"/>
      <w:sz w:val="28"/>
      <w:szCs w:val="32"/>
    </w:rPr>
  </w:style>
  <w:style w:type="character" w:styleId="ad">
    <w:name w:val="Intense Emphasis"/>
    <w:qFormat/>
    <w:rsid w:val="00703ED2"/>
    <w:rPr>
      <w:b/>
      <w:bCs/>
      <w:i/>
      <w:iCs/>
      <w:color w:val="4F81BD"/>
    </w:rPr>
  </w:style>
  <w:style w:type="character" w:customStyle="1" w:styleId="2Char">
    <w:name w:val="标题 2 Char"/>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e">
    <w:name w:val="List Paragraph"/>
    <w:basedOn w:val="a"/>
    <w:uiPriority w:val="34"/>
    <w:qFormat/>
    <w:rsid w:val="00A34A67"/>
    <w:pPr>
      <w:ind w:left="720"/>
      <w:contextualSpacing/>
    </w:pPr>
  </w:style>
  <w:style w:type="character" w:customStyle="1" w:styleId="3Char">
    <w:name w:val="标题 3 Char"/>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
    <w:name w:val="Revision"/>
    <w:hidden/>
    <w:uiPriority w:val="99"/>
    <w:semiHidden/>
    <w:rsid w:val="0091276C"/>
    <w:rPr>
      <w:rFonts w:ascii="Calibri" w:hAnsi="Calibri" w:cs="Calibri"/>
      <w:color w:val="000000"/>
      <w:sz w:val="24"/>
      <w:szCs w:val="24"/>
    </w:rPr>
  </w:style>
  <w:style w:type="paragraph" w:styleId="af0">
    <w:name w:val="Body Text"/>
    <w:basedOn w:val="a"/>
    <w:link w:val="Char4"/>
    <w:uiPriority w:val="1"/>
    <w:qFormat/>
    <w:rsid w:val="00AF280B"/>
    <w:pPr>
      <w:autoSpaceDE/>
      <w:autoSpaceDN/>
      <w:adjustRightInd/>
      <w:jc w:val="left"/>
    </w:pPr>
    <w:rPr>
      <w:rFonts w:eastAsia="Calibri"/>
      <w:color w:val="auto"/>
    </w:rPr>
  </w:style>
  <w:style w:type="character" w:customStyle="1" w:styleId="Char4">
    <w:name w:val="正文文本 Char"/>
    <w:basedOn w:val="a0"/>
    <w:link w:val="af0"/>
    <w:uiPriority w:val="1"/>
    <w:rsid w:val="00AF280B"/>
    <w:rPr>
      <w:rFonts w:ascii="Calibri" w:eastAsia="Calibri" w:hAnsi="Calibri" w:cs="Calibri"/>
      <w:sz w:val="24"/>
      <w:szCs w:val="24"/>
    </w:rPr>
  </w:style>
  <w:style w:type="character" w:styleId="af1">
    <w:name w:val="Strong"/>
    <w:basedOn w:val="a0"/>
    <w:uiPriority w:val="22"/>
    <w:qFormat/>
    <w:rsid w:val="007E058A"/>
    <w:rPr>
      <w:b/>
      <w:bCs/>
    </w:rPr>
  </w:style>
  <w:style w:type="character" w:styleId="af2">
    <w:name w:val="Emphasis"/>
    <w:basedOn w:val="a0"/>
    <w:uiPriority w:val="20"/>
    <w:qFormat/>
    <w:rsid w:val="00225720"/>
    <w:rPr>
      <w:i/>
      <w:iCs/>
    </w:rPr>
  </w:style>
  <w:style w:type="paragraph" w:customStyle="1" w:styleId="OEAuthorAffiliation">
    <w:name w:val="OE Author Affiliation"/>
    <w:basedOn w:val="a"/>
    <w:next w:val="a"/>
    <w:rsid w:val="008A79ED"/>
    <w:pPr>
      <w:widowControl/>
      <w:autoSpaceDE/>
      <w:autoSpaceDN/>
      <w:adjustRightInd/>
      <w:jc w:val="center"/>
    </w:pPr>
    <w:rPr>
      <w:rFonts w:ascii="Times" w:hAnsi="Times" w:cs="Times New Roman"/>
      <w:i/>
      <w:color w:val="auto"/>
      <w:sz w:val="16"/>
      <w:szCs w:val="20"/>
    </w:rPr>
  </w:style>
  <w:style w:type="character" w:customStyle="1" w:styleId="gt-baf-word-clickable">
    <w:name w:val="gt-baf-word-clickable"/>
    <w:basedOn w:val="a0"/>
    <w:rsid w:val="00BF5EC9"/>
  </w:style>
  <w:style w:type="character" w:customStyle="1" w:styleId="shorttext">
    <w:name w:val="short_text"/>
    <w:basedOn w:val="a0"/>
    <w:rsid w:val="008C5163"/>
  </w:style>
  <w:style w:type="paragraph" w:customStyle="1" w:styleId="OEBody">
    <w:name w:val="OE Body"/>
    <w:next w:val="a"/>
    <w:rsid w:val="00C97B20"/>
    <w:pPr>
      <w:spacing w:before="120"/>
      <w:jc w:val="both"/>
    </w:pPr>
  </w:style>
  <w:style w:type="character" w:customStyle="1" w:styleId="gt-baf-back">
    <w:name w:val="gt-baf-back"/>
    <w:basedOn w:val="a0"/>
    <w:rsid w:val="00234CBF"/>
  </w:style>
  <w:style w:type="character" w:customStyle="1" w:styleId="text">
    <w:name w:val="text"/>
    <w:basedOn w:val="a0"/>
    <w:rsid w:val="00EE0845"/>
  </w:style>
  <w:style w:type="character" w:customStyle="1" w:styleId="author-ref">
    <w:name w:val="author-ref"/>
    <w:basedOn w:val="a0"/>
    <w:rsid w:val="00EE0845"/>
  </w:style>
  <w:style w:type="character" w:customStyle="1" w:styleId="authorsname">
    <w:name w:val="authors__name"/>
    <w:basedOn w:val="a0"/>
    <w:rsid w:val="00DC048E"/>
  </w:style>
  <w:style w:type="character" w:customStyle="1" w:styleId="authorscontact">
    <w:name w:val="authors__contact"/>
    <w:basedOn w:val="a0"/>
    <w:rsid w:val="00DC048E"/>
  </w:style>
  <w:style w:type="character" w:customStyle="1" w:styleId="bibliographic-informationvalue">
    <w:name w:val="bibliographic-information__value"/>
    <w:basedOn w:val="a0"/>
    <w:rsid w:val="00DC048E"/>
  </w:style>
  <w:style w:type="character" w:customStyle="1" w:styleId="nowrap">
    <w:name w:val="nowrap"/>
    <w:basedOn w:val="a0"/>
    <w:rsid w:val="007B48CE"/>
  </w:style>
  <w:style w:type="character" w:styleId="af3">
    <w:name w:val="line number"/>
    <w:basedOn w:val="a0"/>
    <w:uiPriority w:val="99"/>
    <w:semiHidden/>
    <w:unhideWhenUsed/>
    <w:rsid w:val="00A27995"/>
  </w:style>
  <w:style w:type="character" w:customStyle="1" w:styleId="UnresolvedMention1">
    <w:name w:val="Unresolved Mention1"/>
    <w:basedOn w:val="a0"/>
    <w:uiPriority w:val="99"/>
    <w:semiHidden/>
    <w:unhideWhenUsed/>
    <w:rsid w:val="001F0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80544">
      <w:bodyDiv w:val="1"/>
      <w:marLeft w:val="0"/>
      <w:marRight w:val="0"/>
      <w:marTop w:val="0"/>
      <w:marBottom w:val="0"/>
      <w:divBdr>
        <w:top w:val="none" w:sz="0" w:space="0" w:color="auto"/>
        <w:left w:val="none" w:sz="0" w:space="0" w:color="auto"/>
        <w:bottom w:val="none" w:sz="0" w:space="0" w:color="auto"/>
        <w:right w:val="none" w:sz="0" w:space="0" w:color="auto"/>
      </w:divBdr>
      <w:divsChild>
        <w:div w:id="198782042">
          <w:marLeft w:val="0"/>
          <w:marRight w:val="0"/>
          <w:marTop w:val="0"/>
          <w:marBottom w:val="0"/>
          <w:divBdr>
            <w:top w:val="none" w:sz="0" w:space="0" w:color="auto"/>
            <w:left w:val="none" w:sz="0" w:space="0" w:color="auto"/>
            <w:bottom w:val="none" w:sz="0" w:space="0" w:color="auto"/>
            <w:right w:val="none" w:sz="0" w:space="0" w:color="auto"/>
          </w:divBdr>
          <w:divsChild>
            <w:div w:id="105776649">
              <w:marLeft w:val="0"/>
              <w:marRight w:val="0"/>
              <w:marTop w:val="0"/>
              <w:marBottom w:val="0"/>
              <w:divBdr>
                <w:top w:val="none" w:sz="0" w:space="0" w:color="auto"/>
                <w:left w:val="none" w:sz="0" w:space="0" w:color="auto"/>
                <w:bottom w:val="none" w:sz="0" w:space="0" w:color="auto"/>
                <w:right w:val="none" w:sz="0" w:space="0" w:color="auto"/>
              </w:divBdr>
              <w:divsChild>
                <w:div w:id="60567802">
                  <w:marLeft w:val="0"/>
                  <w:marRight w:val="0"/>
                  <w:marTop w:val="0"/>
                  <w:marBottom w:val="0"/>
                  <w:divBdr>
                    <w:top w:val="none" w:sz="0" w:space="0" w:color="auto"/>
                    <w:left w:val="none" w:sz="0" w:space="0" w:color="auto"/>
                    <w:bottom w:val="none" w:sz="0" w:space="0" w:color="auto"/>
                    <w:right w:val="none" w:sz="0" w:space="0" w:color="auto"/>
                  </w:divBdr>
                  <w:divsChild>
                    <w:div w:id="637733081">
                      <w:marLeft w:val="0"/>
                      <w:marRight w:val="0"/>
                      <w:marTop w:val="0"/>
                      <w:marBottom w:val="0"/>
                      <w:divBdr>
                        <w:top w:val="none" w:sz="0" w:space="0" w:color="auto"/>
                        <w:left w:val="none" w:sz="0" w:space="0" w:color="auto"/>
                        <w:bottom w:val="none" w:sz="0" w:space="0" w:color="auto"/>
                        <w:right w:val="none" w:sz="0" w:space="0" w:color="auto"/>
                      </w:divBdr>
                      <w:divsChild>
                        <w:div w:id="953243742">
                          <w:marLeft w:val="0"/>
                          <w:marRight w:val="0"/>
                          <w:marTop w:val="0"/>
                          <w:marBottom w:val="0"/>
                          <w:divBdr>
                            <w:top w:val="none" w:sz="0" w:space="0" w:color="auto"/>
                            <w:left w:val="none" w:sz="0" w:space="0" w:color="auto"/>
                            <w:bottom w:val="none" w:sz="0" w:space="0" w:color="auto"/>
                            <w:right w:val="none" w:sz="0" w:space="0" w:color="auto"/>
                          </w:divBdr>
                          <w:divsChild>
                            <w:div w:id="122155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845291">
          <w:marLeft w:val="0"/>
          <w:marRight w:val="0"/>
          <w:marTop w:val="0"/>
          <w:marBottom w:val="0"/>
          <w:divBdr>
            <w:top w:val="none" w:sz="0" w:space="0" w:color="auto"/>
            <w:left w:val="none" w:sz="0" w:space="0" w:color="auto"/>
            <w:bottom w:val="none" w:sz="0" w:space="0" w:color="auto"/>
            <w:right w:val="none" w:sz="0" w:space="0" w:color="auto"/>
          </w:divBdr>
        </w:div>
        <w:div w:id="1807552618">
          <w:marLeft w:val="0"/>
          <w:marRight w:val="0"/>
          <w:marTop w:val="0"/>
          <w:marBottom w:val="0"/>
          <w:divBdr>
            <w:top w:val="none" w:sz="0" w:space="0" w:color="auto"/>
            <w:left w:val="none" w:sz="0" w:space="0" w:color="auto"/>
            <w:bottom w:val="none" w:sz="0" w:space="0" w:color="auto"/>
            <w:right w:val="none" w:sz="0" w:space="0" w:color="auto"/>
          </w:divBdr>
          <w:divsChild>
            <w:div w:id="2000843433">
              <w:marLeft w:val="0"/>
              <w:marRight w:val="0"/>
              <w:marTop w:val="0"/>
              <w:marBottom w:val="0"/>
              <w:divBdr>
                <w:top w:val="none" w:sz="0" w:space="0" w:color="auto"/>
                <w:left w:val="none" w:sz="0" w:space="0" w:color="auto"/>
                <w:bottom w:val="none" w:sz="0" w:space="0" w:color="auto"/>
                <w:right w:val="none" w:sz="0" w:space="0" w:color="auto"/>
              </w:divBdr>
              <w:divsChild>
                <w:div w:id="1351370480">
                  <w:marLeft w:val="0"/>
                  <w:marRight w:val="0"/>
                  <w:marTop w:val="0"/>
                  <w:marBottom w:val="0"/>
                  <w:divBdr>
                    <w:top w:val="none" w:sz="0" w:space="0" w:color="auto"/>
                    <w:left w:val="none" w:sz="0" w:space="0" w:color="auto"/>
                    <w:bottom w:val="none" w:sz="0" w:space="0" w:color="auto"/>
                    <w:right w:val="none" w:sz="0" w:space="0" w:color="auto"/>
                  </w:divBdr>
                  <w:divsChild>
                    <w:div w:id="1479882177">
                      <w:marLeft w:val="0"/>
                      <w:marRight w:val="0"/>
                      <w:marTop w:val="0"/>
                      <w:marBottom w:val="0"/>
                      <w:divBdr>
                        <w:top w:val="none" w:sz="0" w:space="0" w:color="auto"/>
                        <w:left w:val="none" w:sz="0" w:space="0" w:color="auto"/>
                        <w:bottom w:val="none" w:sz="0" w:space="0" w:color="auto"/>
                        <w:right w:val="none" w:sz="0" w:space="0" w:color="auto"/>
                      </w:divBdr>
                      <w:divsChild>
                        <w:div w:id="173889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07286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4285927">
      <w:bodyDiv w:val="1"/>
      <w:marLeft w:val="0"/>
      <w:marRight w:val="0"/>
      <w:marTop w:val="0"/>
      <w:marBottom w:val="0"/>
      <w:divBdr>
        <w:top w:val="none" w:sz="0" w:space="0" w:color="auto"/>
        <w:left w:val="none" w:sz="0" w:space="0" w:color="auto"/>
        <w:bottom w:val="none" w:sz="0" w:space="0" w:color="auto"/>
        <w:right w:val="none" w:sz="0" w:space="0" w:color="auto"/>
      </w:divBdr>
      <w:divsChild>
        <w:div w:id="609508042">
          <w:marLeft w:val="0"/>
          <w:marRight w:val="0"/>
          <w:marTop w:val="0"/>
          <w:marBottom w:val="0"/>
          <w:divBdr>
            <w:top w:val="none" w:sz="0" w:space="0" w:color="auto"/>
            <w:left w:val="none" w:sz="0" w:space="0" w:color="auto"/>
            <w:bottom w:val="none" w:sz="0" w:space="0" w:color="auto"/>
            <w:right w:val="none" w:sz="0" w:space="0" w:color="auto"/>
          </w:divBdr>
        </w:div>
      </w:divsChild>
    </w:div>
    <w:div w:id="374739160">
      <w:bodyDiv w:val="1"/>
      <w:marLeft w:val="0"/>
      <w:marRight w:val="0"/>
      <w:marTop w:val="0"/>
      <w:marBottom w:val="0"/>
      <w:divBdr>
        <w:top w:val="none" w:sz="0" w:space="0" w:color="auto"/>
        <w:left w:val="none" w:sz="0" w:space="0" w:color="auto"/>
        <w:bottom w:val="none" w:sz="0" w:space="0" w:color="auto"/>
        <w:right w:val="none" w:sz="0" w:space="0" w:color="auto"/>
      </w:divBdr>
    </w:div>
    <w:div w:id="401221167">
      <w:bodyDiv w:val="1"/>
      <w:marLeft w:val="0"/>
      <w:marRight w:val="0"/>
      <w:marTop w:val="0"/>
      <w:marBottom w:val="0"/>
      <w:divBdr>
        <w:top w:val="none" w:sz="0" w:space="0" w:color="auto"/>
        <w:left w:val="none" w:sz="0" w:space="0" w:color="auto"/>
        <w:bottom w:val="none" w:sz="0" w:space="0" w:color="auto"/>
        <w:right w:val="none" w:sz="0" w:space="0" w:color="auto"/>
      </w:divBdr>
    </w:div>
    <w:div w:id="734205587">
      <w:bodyDiv w:val="1"/>
      <w:marLeft w:val="0"/>
      <w:marRight w:val="0"/>
      <w:marTop w:val="0"/>
      <w:marBottom w:val="0"/>
      <w:divBdr>
        <w:top w:val="none" w:sz="0" w:space="0" w:color="auto"/>
        <w:left w:val="none" w:sz="0" w:space="0" w:color="auto"/>
        <w:bottom w:val="none" w:sz="0" w:space="0" w:color="auto"/>
        <w:right w:val="none" w:sz="0" w:space="0" w:color="auto"/>
      </w:divBdr>
      <w:divsChild>
        <w:div w:id="2135556700">
          <w:marLeft w:val="0"/>
          <w:marRight w:val="0"/>
          <w:marTop w:val="0"/>
          <w:marBottom w:val="0"/>
          <w:divBdr>
            <w:top w:val="none" w:sz="0" w:space="0" w:color="auto"/>
            <w:left w:val="none" w:sz="0" w:space="0" w:color="auto"/>
            <w:bottom w:val="none" w:sz="0" w:space="0" w:color="auto"/>
            <w:right w:val="none" w:sz="0" w:space="0" w:color="auto"/>
          </w:divBdr>
          <w:divsChild>
            <w:div w:id="1277716050">
              <w:marLeft w:val="0"/>
              <w:marRight w:val="0"/>
              <w:marTop w:val="0"/>
              <w:marBottom w:val="0"/>
              <w:divBdr>
                <w:top w:val="none" w:sz="0" w:space="0" w:color="auto"/>
                <w:left w:val="none" w:sz="0" w:space="0" w:color="auto"/>
                <w:bottom w:val="none" w:sz="0" w:space="0" w:color="auto"/>
                <w:right w:val="none" w:sz="0" w:space="0" w:color="auto"/>
              </w:divBdr>
              <w:divsChild>
                <w:div w:id="1781879896">
                  <w:marLeft w:val="0"/>
                  <w:marRight w:val="0"/>
                  <w:marTop w:val="0"/>
                  <w:marBottom w:val="0"/>
                  <w:divBdr>
                    <w:top w:val="none" w:sz="0" w:space="0" w:color="auto"/>
                    <w:left w:val="none" w:sz="0" w:space="0" w:color="auto"/>
                    <w:bottom w:val="none" w:sz="0" w:space="0" w:color="auto"/>
                    <w:right w:val="none" w:sz="0" w:space="0" w:color="auto"/>
                  </w:divBdr>
                  <w:divsChild>
                    <w:div w:id="161979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3430">
          <w:marLeft w:val="0"/>
          <w:marRight w:val="0"/>
          <w:marTop w:val="0"/>
          <w:marBottom w:val="0"/>
          <w:divBdr>
            <w:top w:val="none" w:sz="0" w:space="0" w:color="auto"/>
            <w:left w:val="none" w:sz="0" w:space="0" w:color="auto"/>
            <w:bottom w:val="none" w:sz="0" w:space="0" w:color="auto"/>
            <w:right w:val="none" w:sz="0" w:space="0" w:color="auto"/>
          </w:divBdr>
          <w:divsChild>
            <w:div w:id="1333874783">
              <w:marLeft w:val="0"/>
              <w:marRight w:val="0"/>
              <w:marTop w:val="0"/>
              <w:marBottom w:val="0"/>
              <w:divBdr>
                <w:top w:val="none" w:sz="0" w:space="0" w:color="auto"/>
                <w:left w:val="none" w:sz="0" w:space="0" w:color="auto"/>
                <w:bottom w:val="none" w:sz="0" w:space="0" w:color="auto"/>
                <w:right w:val="none" w:sz="0" w:space="0" w:color="auto"/>
              </w:divBdr>
              <w:divsChild>
                <w:div w:id="527641895">
                  <w:marLeft w:val="0"/>
                  <w:marRight w:val="0"/>
                  <w:marTop w:val="0"/>
                  <w:marBottom w:val="0"/>
                  <w:divBdr>
                    <w:top w:val="none" w:sz="0" w:space="0" w:color="auto"/>
                    <w:left w:val="none" w:sz="0" w:space="0" w:color="auto"/>
                    <w:bottom w:val="none" w:sz="0" w:space="0" w:color="auto"/>
                    <w:right w:val="none" w:sz="0" w:space="0" w:color="auto"/>
                  </w:divBdr>
                  <w:divsChild>
                    <w:div w:id="7497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16949">
      <w:bodyDiv w:val="1"/>
      <w:marLeft w:val="0"/>
      <w:marRight w:val="0"/>
      <w:marTop w:val="0"/>
      <w:marBottom w:val="0"/>
      <w:divBdr>
        <w:top w:val="none" w:sz="0" w:space="0" w:color="auto"/>
        <w:left w:val="none" w:sz="0" w:space="0" w:color="auto"/>
        <w:bottom w:val="none" w:sz="0" w:space="0" w:color="auto"/>
        <w:right w:val="none" w:sz="0" w:space="0" w:color="auto"/>
      </w:divBdr>
      <w:divsChild>
        <w:div w:id="276714676">
          <w:marLeft w:val="0"/>
          <w:marRight w:val="0"/>
          <w:marTop w:val="0"/>
          <w:marBottom w:val="0"/>
          <w:divBdr>
            <w:top w:val="none" w:sz="0" w:space="0" w:color="auto"/>
            <w:left w:val="none" w:sz="0" w:space="0" w:color="auto"/>
            <w:bottom w:val="none" w:sz="0" w:space="0" w:color="auto"/>
            <w:right w:val="none" w:sz="0" w:space="0" w:color="auto"/>
          </w:divBdr>
        </w:div>
      </w:divsChild>
    </w:div>
    <w:div w:id="971255717">
      <w:bodyDiv w:val="1"/>
      <w:marLeft w:val="0"/>
      <w:marRight w:val="0"/>
      <w:marTop w:val="0"/>
      <w:marBottom w:val="0"/>
      <w:divBdr>
        <w:top w:val="none" w:sz="0" w:space="0" w:color="auto"/>
        <w:left w:val="none" w:sz="0" w:space="0" w:color="auto"/>
        <w:bottom w:val="none" w:sz="0" w:space="0" w:color="auto"/>
        <w:right w:val="none" w:sz="0" w:space="0" w:color="auto"/>
      </w:divBdr>
    </w:div>
    <w:div w:id="988093848">
      <w:bodyDiv w:val="1"/>
      <w:marLeft w:val="0"/>
      <w:marRight w:val="0"/>
      <w:marTop w:val="0"/>
      <w:marBottom w:val="0"/>
      <w:divBdr>
        <w:top w:val="none" w:sz="0" w:space="0" w:color="auto"/>
        <w:left w:val="none" w:sz="0" w:space="0" w:color="auto"/>
        <w:bottom w:val="none" w:sz="0" w:space="0" w:color="auto"/>
        <w:right w:val="none" w:sz="0" w:space="0" w:color="auto"/>
      </w:divBdr>
      <w:divsChild>
        <w:div w:id="1073702080">
          <w:marLeft w:val="0"/>
          <w:marRight w:val="0"/>
          <w:marTop w:val="0"/>
          <w:marBottom w:val="0"/>
          <w:divBdr>
            <w:top w:val="none" w:sz="0" w:space="0" w:color="auto"/>
            <w:left w:val="none" w:sz="0" w:space="0" w:color="auto"/>
            <w:bottom w:val="none" w:sz="0" w:space="0" w:color="auto"/>
            <w:right w:val="none" w:sz="0" w:space="0" w:color="auto"/>
          </w:divBdr>
          <w:divsChild>
            <w:div w:id="1897277571">
              <w:marLeft w:val="0"/>
              <w:marRight w:val="0"/>
              <w:marTop w:val="0"/>
              <w:marBottom w:val="0"/>
              <w:divBdr>
                <w:top w:val="none" w:sz="0" w:space="0" w:color="auto"/>
                <w:left w:val="none" w:sz="0" w:space="0" w:color="auto"/>
                <w:bottom w:val="none" w:sz="0" w:space="0" w:color="auto"/>
                <w:right w:val="none" w:sz="0" w:space="0" w:color="auto"/>
              </w:divBdr>
              <w:divsChild>
                <w:div w:id="809591671">
                  <w:marLeft w:val="0"/>
                  <w:marRight w:val="0"/>
                  <w:marTop w:val="0"/>
                  <w:marBottom w:val="0"/>
                  <w:divBdr>
                    <w:top w:val="none" w:sz="0" w:space="0" w:color="auto"/>
                    <w:left w:val="none" w:sz="0" w:space="0" w:color="auto"/>
                    <w:bottom w:val="none" w:sz="0" w:space="0" w:color="auto"/>
                    <w:right w:val="none" w:sz="0" w:space="0" w:color="auto"/>
                  </w:divBdr>
                  <w:divsChild>
                    <w:div w:id="1106076343">
                      <w:marLeft w:val="0"/>
                      <w:marRight w:val="0"/>
                      <w:marTop w:val="0"/>
                      <w:marBottom w:val="0"/>
                      <w:divBdr>
                        <w:top w:val="none" w:sz="0" w:space="0" w:color="auto"/>
                        <w:left w:val="none" w:sz="0" w:space="0" w:color="auto"/>
                        <w:bottom w:val="none" w:sz="0" w:space="0" w:color="auto"/>
                        <w:right w:val="none" w:sz="0" w:space="0" w:color="auto"/>
                      </w:divBdr>
                      <w:divsChild>
                        <w:div w:id="1835102074">
                          <w:marLeft w:val="0"/>
                          <w:marRight w:val="0"/>
                          <w:marTop w:val="0"/>
                          <w:marBottom w:val="0"/>
                          <w:divBdr>
                            <w:top w:val="none" w:sz="0" w:space="0" w:color="auto"/>
                            <w:left w:val="none" w:sz="0" w:space="0" w:color="auto"/>
                            <w:bottom w:val="none" w:sz="0" w:space="0" w:color="auto"/>
                            <w:right w:val="none" w:sz="0" w:space="0" w:color="auto"/>
                          </w:divBdr>
                          <w:divsChild>
                            <w:div w:id="19527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42787397">
      <w:bodyDiv w:val="1"/>
      <w:marLeft w:val="0"/>
      <w:marRight w:val="0"/>
      <w:marTop w:val="0"/>
      <w:marBottom w:val="0"/>
      <w:divBdr>
        <w:top w:val="none" w:sz="0" w:space="0" w:color="auto"/>
        <w:left w:val="none" w:sz="0" w:space="0" w:color="auto"/>
        <w:bottom w:val="none" w:sz="0" w:space="0" w:color="auto"/>
        <w:right w:val="none" w:sz="0" w:space="0" w:color="auto"/>
      </w:divBdr>
    </w:div>
    <w:div w:id="184794411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060251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8434/T4D30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xueshu.baidu.com/s?wd=paperuri%3A%289143b7ac68a36d5d9163495d1e8c9272%29&amp;filter=sc_long_sign&amp;tn=SE_xueshusource_2kduw22v&amp;sc_vurl=http%3A%2F%2Fd.wanfangdata.com.cn%2FPeriodical_dlztkxyjs-e201511008.aspx&amp;ie=utf-8&amp;sc_us=840071039906114308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iencedirect.com/science/article/pii/S058485471400016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fanzhongwei@aoe.ac.cn" TargetMode="External"/><Relationship Id="rId4" Type="http://schemas.microsoft.com/office/2007/relationships/stylesWithEffects" Target="stylesWithEffects.xml"/><Relationship Id="rId9" Type="http://schemas.openxmlformats.org/officeDocument/2006/relationships/hyperlink" Target="mailto:zhaotianzhuo@aoe.ac.c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3047B-FDD8-4E8C-AE16-8FC3A1E77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3641</Words>
  <Characters>20760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24353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2018-10-06T11:37:00Z</dcterms:created>
  <dcterms:modified xsi:type="dcterms:W3CDTF">2019-05-17T00:59:00Z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