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AD" w:rsidRDefault="00761AD0" w:rsidP="00F0382C">
      <w:pPr>
        <w:jc w:val="both"/>
      </w:pPr>
      <w:r>
        <w:t xml:space="preserve">57895 Zhang </w:t>
      </w:r>
      <w:bookmarkStart w:id="0" w:name="_GoBack"/>
      <w:bookmarkEnd w:id="0"/>
      <w:proofErr w:type="spellStart"/>
      <w:r>
        <w:t>redos</w:t>
      </w:r>
      <w:proofErr w:type="spellEnd"/>
    </w:p>
    <w:p w:rsidR="00761AD0" w:rsidRDefault="00761AD0" w:rsidP="00F0382C">
      <w:pPr>
        <w:jc w:val="both"/>
      </w:pPr>
    </w:p>
    <w:p w:rsidR="00761AD0" w:rsidRPr="00761AD0" w:rsidRDefault="00761AD0" w:rsidP="00761AD0">
      <w:pPr>
        <w:rPr>
          <w:rFonts w:ascii="Times New Roman" w:eastAsia="Times New Roman" w:hAnsi="Times New Roman" w:cs="Times New Roman"/>
        </w:rPr>
      </w:pPr>
      <w:r w:rsidRPr="00761AD0">
        <w:rPr>
          <w:rFonts w:ascii="Helvetica Neue" w:eastAsia="Times New Roman" w:hAnsi="Helvetica Neue" w:cs="Times New Roman"/>
          <w:color w:val="000000"/>
        </w:rPr>
        <w:t>3.3 This phase allows the mouse to learn the position of HRA and LRA.</w:t>
      </w:r>
      <w:r w:rsidRPr="00761AD0">
        <w:rPr>
          <w:rFonts w:ascii="Helvetica Neue" w:eastAsia="Times New Roman" w:hAnsi="Helvetica Neue" w:cs="Times New Roman"/>
          <w:color w:val="000000"/>
        </w:rPr>
        <w:br/>
      </w:r>
      <w:r w:rsidRPr="00761AD0">
        <w:rPr>
          <w:rFonts w:ascii="Helvetica Neue" w:eastAsia="Times New Roman" w:hAnsi="Helvetica Neue" w:cs="Times New Roman"/>
          <w:color w:val="000000"/>
        </w:rPr>
        <w:br/>
        <w:t>4.4 Here the mouse chose to climb the barrier to get a higher reward.</w:t>
      </w:r>
      <w:r w:rsidRPr="00761AD0">
        <w:rPr>
          <w:rFonts w:ascii="Helvetica Neue" w:eastAsia="Times New Roman" w:hAnsi="Helvetica Neue" w:cs="Times New Roman"/>
          <w:color w:val="000000"/>
        </w:rPr>
        <w:br/>
      </w:r>
      <w:r w:rsidRPr="00761AD0">
        <w:rPr>
          <w:rFonts w:ascii="Helvetica Neue" w:eastAsia="Times New Roman" w:hAnsi="Helvetica Neue" w:cs="Times New Roman"/>
          <w:color w:val="000000"/>
        </w:rPr>
        <w:br/>
        <w:t>5.1 The results shown here display the differences between delay- and effort- based decision-making ability between medial habenular (pronounced “hah-ben-new-lar”) ablated mice with their littermates… wild-type control mice.</w:t>
      </w:r>
      <w:r w:rsidRPr="00761AD0">
        <w:rPr>
          <w:rFonts w:ascii="Helvetica Neue" w:eastAsia="Times New Roman" w:hAnsi="Helvetica Neue" w:cs="Times New Roman"/>
          <w:color w:val="000000"/>
        </w:rPr>
        <w:br/>
      </w:r>
    </w:p>
    <w:p w:rsidR="00761AD0" w:rsidRDefault="00761AD0" w:rsidP="00F0382C">
      <w:pPr>
        <w:jc w:val="both"/>
      </w:pPr>
    </w:p>
    <w:sectPr w:rsidR="00761AD0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1AD0"/>
    <w:rsid w:val="001E1FAD"/>
    <w:rsid w:val="001E64BF"/>
    <w:rsid w:val="00490A02"/>
    <w:rsid w:val="00761AD0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A82DE"/>
  <w14:defaultImageDpi w14:val="300"/>
  <w15:docId w15:val="{5C8530A9-6536-E248-AFA8-583C7B05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2018-06-27T04:00:00Z</dcterms:created>
  <dcterms:modified xsi:type="dcterms:W3CDTF">2018-06-27T04:01:00Z</dcterms:modified>
</cp:coreProperties>
</file>