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46B444E" w:rsidR="006305D7" w:rsidRPr="008258F3" w:rsidRDefault="006305D7" w:rsidP="008258F3">
      <w:pPr>
        <w:pStyle w:val="NormalWeb"/>
        <w:spacing w:before="0" w:beforeAutospacing="0" w:after="0" w:afterAutospacing="0"/>
      </w:pPr>
      <w:r w:rsidRPr="008258F3">
        <w:rPr>
          <w:b/>
          <w:bCs/>
        </w:rPr>
        <w:t>TITLE:</w:t>
      </w:r>
      <w:r w:rsidRPr="008258F3">
        <w:t xml:space="preserve"> </w:t>
      </w:r>
    </w:p>
    <w:p w14:paraId="0C76090E" w14:textId="6E78590C" w:rsidR="007A4DD6" w:rsidRPr="008258F3" w:rsidRDefault="00B018C1" w:rsidP="008258F3">
      <w:pPr>
        <w:jc w:val="both"/>
        <w:rPr>
          <w:rFonts w:ascii="Calibri" w:hAnsi="Calibri" w:cs="Calibri"/>
          <w:color w:val="808080" w:themeColor="background1" w:themeShade="80"/>
        </w:rPr>
      </w:pPr>
      <w:r w:rsidRPr="008258F3">
        <w:rPr>
          <w:rFonts w:ascii="Calibri" w:hAnsi="Calibri" w:cs="Calibri"/>
        </w:rPr>
        <w:t xml:space="preserve">The </w:t>
      </w:r>
      <w:r w:rsidR="00F36C8B" w:rsidRPr="008258F3">
        <w:rPr>
          <w:rFonts w:ascii="Calibri" w:hAnsi="Calibri" w:cs="Calibri"/>
        </w:rPr>
        <w:t>Replica Set</w:t>
      </w:r>
      <w:r w:rsidRPr="008258F3">
        <w:rPr>
          <w:rFonts w:ascii="Calibri" w:hAnsi="Calibri" w:cs="Calibri"/>
        </w:rPr>
        <w:t xml:space="preserve"> </w:t>
      </w:r>
      <w:r w:rsidR="008C5B60" w:rsidRPr="008258F3">
        <w:rPr>
          <w:rFonts w:ascii="Calibri" w:hAnsi="Calibri" w:cs="Calibri"/>
        </w:rPr>
        <w:t>M</w:t>
      </w:r>
      <w:r w:rsidRPr="008258F3">
        <w:rPr>
          <w:rFonts w:ascii="Calibri" w:hAnsi="Calibri" w:cs="Calibri"/>
        </w:rPr>
        <w:t>ethod</w:t>
      </w:r>
      <w:r w:rsidR="00F17BAB" w:rsidRPr="008258F3">
        <w:rPr>
          <w:rFonts w:ascii="Calibri" w:hAnsi="Calibri" w:cs="Calibri"/>
        </w:rPr>
        <w:t>:</w:t>
      </w:r>
      <w:r w:rsidRPr="008258F3">
        <w:rPr>
          <w:rFonts w:ascii="Calibri" w:hAnsi="Calibri" w:cs="Calibri"/>
        </w:rPr>
        <w:t xml:space="preserve"> </w:t>
      </w:r>
      <w:r w:rsidR="008C5B60" w:rsidRPr="008258F3">
        <w:rPr>
          <w:rFonts w:ascii="Calibri" w:hAnsi="Calibri" w:cs="Calibri"/>
        </w:rPr>
        <w:t>A</w:t>
      </w:r>
      <w:r w:rsidRPr="008258F3">
        <w:rPr>
          <w:rFonts w:ascii="Calibri" w:hAnsi="Calibri" w:cs="Calibri"/>
        </w:rPr>
        <w:t xml:space="preserve"> </w:t>
      </w:r>
      <w:r w:rsidR="008C5B60" w:rsidRPr="008258F3">
        <w:rPr>
          <w:rFonts w:ascii="Calibri" w:hAnsi="Calibri" w:cs="Calibri"/>
        </w:rPr>
        <w:t>H</w:t>
      </w:r>
      <w:r w:rsidRPr="008258F3">
        <w:rPr>
          <w:rFonts w:ascii="Calibri" w:hAnsi="Calibri" w:cs="Calibri"/>
        </w:rPr>
        <w:t xml:space="preserve">igh-throughput </w:t>
      </w:r>
      <w:r w:rsidR="008C5B60" w:rsidRPr="008258F3">
        <w:rPr>
          <w:rFonts w:ascii="Calibri" w:hAnsi="Calibri" w:cs="Calibri"/>
        </w:rPr>
        <w:t>A</w:t>
      </w:r>
      <w:r w:rsidRPr="008258F3">
        <w:rPr>
          <w:rFonts w:ascii="Calibri" w:hAnsi="Calibri" w:cs="Calibri"/>
        </w:rPr>
        <w:t xml:space="preserve">pproach to </w:t>
      </w:r>
      <w:r w:rsidR="008C5B60" w:rsidRPr="008258F3">
        <w:rPr>
          <w:rFonts w:ascii="Calibri" w:hAnsi="Calibri" w:cs="Calibri"/>
        </w:rPr>
        <w:t>Q</w:t>
      </w:r>
      <w:r w:rsidRPr="008258F3">
        <w:rPr>
          <w:rFonts w:ascii="Calibri" w:hAnsi="Calibri" w:cs="Calibri"/>
        </w:rPr>
        <w:t xml:space="preserve">uantitatively </w:t>
      </w:r>
      <w:r w:rsidR="008C5B60" w:rsidRPr="008258F3">
        <w:rPr>
          <w:rFonts w:ascii="Calibri" w:hAnsi="Calibri" w:cs="Calibri"/>
        </w:rPr>
        <w:t>M</w:t>
      </w:r>
      <w:r w:rsidRPr="008258F3">
        <w:rPr>
          <w:rFonts w:ascii="Calibri" w:hAnsi="Calibri" w:cs="Calibri"/>
        </w:rPr>
        <w:t xml:space="preserve">easure </w:t>
      </w:r>
      <w:r w:rsidRPr="008258F3">
        <w:rPr>
          <w:rFonts w:ascii="Calibri" w:hAnsi="Calibri" w:cs="Calibri"/>
          <w:i/>
        </w:rPr>
        <w:t xml:space="preserve">Caenorhabditis </w:t>
      </w:r>
      <w:proofErr w:type="spellStart"/>
      <w:r w:rsidRPr="008258F3">
        <w:rPr>
          <w:rFonts w:ascii="Calibri" w:hAnsi="Calibri" w:cs="Calibri"/>
          <w:i/>
        </w:rPr>
        <w:t>elegans</w:t>
      </w:r>
      <w:proofErr w:type="spellEnd"/>
      <w:r w:rsidRPr="008258F3">
        <w:rPr>
          <w:rFonts w:ascii="Calibri" w:hAnsi="Calibri" w:cs="Calibri"/>
          <w:i/>
        </w:rPr>
        <w:t xml:space="preserve"> </w:t>
      </w:r>
      <w:r w:rsidR="008C5B60" w:rsidRPr="008258F3">
        <w:rPr>
          <w:rFonts w:ascii="Calibri" w:hAnsi="Calibri" w:cs="Calibri"/>
        </w:rPr>
        <w:t>L</w:t>
      </w:r>
      <w:r w:rsidRPr="008258F3">
        <w:rPr>
          <w:rFonts w:ascii="Calibri" w:hAnsi="Calibri" w:cs="Calibri"/>
        </w:rPr>
        <w:t>ifespan</w:t>
      </w:r>
    </w:p>
    <w:p w14:paraId="2E300B21" w14:textId="77777777" w:rsidR="007A4DD6" w:rsidRPr="008258F3" w:rsidRDefault="007A4DD6" w:rsidP="008258F3">
      <w:pPr>
        <w:jc w:val="both"/>
        <w:rPr>
          <w:rFonts w:ascii="Calibri" w:hAnsi="Calibri" w:cs="Calibri"/>
          <w:b/>
          <w:bCs/>
        </w:rPr>
      </w:pPr>
    </w:p>
    <w:p w14:paraId="3D080DA3" w14:textId="57514D67" w:rsidR="006305D7" w:rsidRPr="008258F3" w:rsidRDefault="006305D7" w:rsidP="008258F3">
      <w:pPr>
        <w:jc w:val="both"/>
        <w:outlineLvl w:val="0"/>
        <w:rPr>
          <w:rFonts w:ascii="Calibri" w:hAnsi="Calibri" w:cs="Calibri"/>
          <w:color w:val="808080" w:themeColor="background1" w:themeShade="80"/>
        </w:rPr>
      </w:pPr>
      <w:r w:rsidRPr="008258F3">
        <w:rPr>
          <w:rFonts w:ascii="Calibri" w:hAnsi="Calibri" w:cs="Calibri"/>
          <w:b/>
          <w:bCs/>
        </w:rPr>
        <w:t>AUTHORS</w:t>
      </w:r>
      <w:r w:rsidR="000B662E" w:rsidRPr="008258F3">
        <w:rPr>
          <w:rFonts w:ascii="Calibri" w:hAnsi="Calibri" w:cs="Calibri"/>
          <w:b/>
          <w:bCs/>
        </w:rPr>
        <w:t xml:space="preserve"> &amp; AFFILIATIONS</w:t>
      </w:r>
      <w:r w:rsidRPr="008258F3">
        <w:rPr>
          <w:rFonts w:ascii="Calibri" w:hAnsi="Calibri" w:cs="Calibri"/>
          <w:b/>
          <w:bCs/>
        </w:rPr>
        <w:t>:</w:t>
      </w:r>
    </w:p>
    <w:p w14:paraId="60FCB589" w14:textId="582B39E6" w:rsidR="00D04A95" w:rsidRPr="008258F3" w:rsidRDefault="00B018C1" w:rsidP="008258F3">
      <w:pPr>
        <w:jc w:val="both"/>
        <w:rPr>
          <w:rFonts w:ascii="Calibri" w:hAnsi="Calibri" w:cs="Calibri"/>
          <w:vertAlign w:val="superscript"/>
        </w:rPr>
      </w:pPr>
      <w:r w:rsidRPr="008258F3">
        <w:rPr>
          <w:rFonts w:ascii="Calibri" w:hAnsi="Calibri" w:cs="Calibri"/>
        </w:rPr>
        <w:t>Adam B. Cornwell</w:t>
      </w:r>
      <w:r w:rsidR="00BC62EB" w:rsidRPr="008258F3">
        <w:rPr>
          <w:rFonts w:ascii="Calibri" w:hAnsi="Calibri" w:cs="Calibri"/>
          <w:vertAlign w:val="superscript"/>
        </w:rPr>
        <w:t>1</w:t>
      </w:r>
      <w:r w:rsidRPr="008258F3">
        <w:rPr>
          <w:rFonts w:ascii="Calibri" w:hAnsi="Calibri" w:cs="Calibri"/>
        </w:rPr>
        <w:t>, Jesse</w:t>
      </w:r>
      <w:r w:rsidR="00413139" w:rsidRPr="008258F3">
        <w:rPr>
          <w:rFonts w:ascii="Calibri" w:hAnsi="Calibri" w:cs="Calibri"/>
        </w:rPr>
        <w:t xml:space="preserve"> R.</w:t>
      </w:r>
      <w:r w:rsidRPr="008258F3">
        <w:rPr>
          <w:rFonts w:ascii="Calibri" w:hAnsi="Calibri" w:cs="Calibri"/>
        </w:rPr>
        <w:t xml:space="preserve"> Llop</w:t>
      </w:r>
      <w:r w:rsidR="00BC62EB" w:rsidRPr="008258F3">
        <w:rPr>
          <w:rFonts w:ascii="Calibri" w:hAnsi="Calibri" w:cs="Calibri"/>
          <w:vertAlign w:val="superscript"/>
        </w:rPr>
        <w:t>1</w:t>
      </w:r>
      <w:r w:rsidRPr="008258F3">
        <w:rPr>
          <w:rFonts w:ascii="Calibri" w:hAnsi="Calibri" w:cs="Calibri"/>
        </w:rPr>
        <w:t>, Peter Salzman</w:t>
      </w:r>
      <w:r w:rsidR="00BC62EB" w:rsidRPr="008258F3">
        <w:rPr>
          <w:rFonts w:ascii="Calibri" w:hAnsi="Calibri" w:cs="Calibri"/>
          <w:vertAlign w:val="superscript"/>
        </w:rPr>
        <w:t>2</w:t>
      </w:r>
      <w:r w:rsidR="00413139" w:rsidRPr="008258F3">
        <w:rPr>
          <w:rFonts w:ascii="Calibri" w:hAnsi="Calibri" w:cs="Calibri"/>
          <w:vertAlign w:val="superscript"/>
        </w:rPr>
        <w:t>,3</w:t>
      </w:r>
      <w:r w:rsidR="00413139" w:rsidRPr="008258F3">
        <w:rPr>
          <w:rFonts w:ascii="Calibri" w:hAnsi="Calibri" w:cs="Calibri"/>
        </w:rPr>
        <w:t xml:space="preserve">, </w:t>
      </w:r>
      <w:proofErr w:type="spellStart"/>
      <w:r w:rsidRPr="008258F3">
        <w:rPr>
          <w:rFonts w:ascii="Calibri" w:hAnsi="Calibri" w:cs="Calibri"/>
        </w:rPr>
        <w:t>Juilee</w:t>
      </w:r>
      <w:proofErr w:type="spellEnd"/>
      <w:r w:rsidRPr="008258F3">
        <w:rPr>
          <w:rFonts w:ascii="Calibri" w:hAnsi="Calibri" w:cs="Calibri"/>
        </w:rPr>
        <w:t xml:space="preserve"> </w:t>
      </w:r>
      <w:r w:rsidR="00413139" w:rsidRPr="008258F3">
        <w:rPr>
          <w:rFonts w:ascii="Calibri" w:hAnsi="Calibri" w:cs="Calibri"/>
        </w:rPr>
        <w:t>Thakar</w:t>
      </w:r>
      <w:r w:rsidR="00413139" w:rsidRPr="008258F3">
        <w:rPr>
          <w:rFonts w:ascii="Calibri" w:hAnsi="Calibri" w:cs="Calibri"/>
          <w:vertAlign w:val="superscript"/>
        </w:rPr>
        <w:t>4</w:t>
      </w:r>
      <w:r w:rsidRPr="008258F3">
        <w:rPr>
          <w:rFonts w:ascii="Calibri" w:hAnsi="Calibri" w:cs="Calibri"/>
        </w:rPr>
        <w:t>, and Andrew V. Samuelson</w:t>
      </w:r>
      <w:r w:rsidR="00BC62EB" w:rsidRPr="008258F3">
        <w:rPr>
          <w:rFonts w:ascii="Calibri" w:hAnsi="Calibri" w:cs="Calibri"/>
          <w:vertAlign w:val="superscript"/>
        </w:rPr>
        <w:t>1</w:t>
      </w:r>
    </w:p>
    <w:p w14:paraId="0D591130" w14:textId="77777777" w:rsidR="008C5B60" w:rsidRPr="008258F3" w:rsidRDefault="008C5B60" w:rsidP="008258F3">
      <w:pPr>
        <w:jc w:val="both"/>
        <w:rPr>
          <w:rFonts w:ascii="Calibri" w:hAnsi="Calibri" w:cs="Calibri"/>
          <w:vertAlign w:val="superscript"/>
        </w:rPr>
      </w:pPr>
    </w:p>
    <w:p w14:paraId="26A922DB" w14:textId="49ADF7F9" w:rsidR="00BC62EB" w:rsidRPr="008258F3" w:rsidRDefault="00BC62EB" w:rsidP="008258F3">
      <w:pPr>
        <w:jc w:val="both"/>
        <w:rPr>
          <w:rFonts w:ascii="Calibri" w:hAnsi="Calibri" w:cs="Calibri"/>
        </w:rPr>
      </w:pPr>
      <w:r w:rsidRPr="008258F3">
        <w:rPr>
          <w:rFonts w:ascii="Calibri" w:hAnsi="Calibri" w:cs="Calibri"/>
          <w:vertAlign w:val="superscript"/>
        </w:rPr>
        <w:t>1</w:t>
      </w:r>
      <w:r w:rsidR="005A05ED" w:rsidRPr="008258F3">
        <w:rPr>
          <w:rFonts w:ascii="Calibri" w:hAnsi="Calibri" w:cs="Calibri"/>
        </w:rPr>
        <w:t xml:space="preserve"> Department of Biomedical Genetics, University of Rochester Medical Center, 601 Elmwood Avenue, Rochester, NY 14642, USA</w:t>
      </w:r>
    </w:p>
    <w:p w14:paraId="4F442964" w14:textId="50786FE5" w:rsidR="00BC62EB" w:rsidRPr="008258F3" w:rsidRDefault="00413139" w:rsidP="008258F3">
      <w:pPr>
        <w:jc w:val="both"/>
        <w:rPr>
          <w:rFonts w:ascii="Calibri" w:hAnsi="Calibri" w:cs="Calibri"/>
        </w:rPr>
      </w:pPr>
      <w:r w:rsidRPr="008258F3">
        <w:rPr>
          <w:rFonts w:ascii="Calibri" w:hAnsi="Calibri" w:cs="Calibri"/>
          <w:vertAlign w:val="superscript"/>
        </w:rPr>
        <w:t xml:space="preserve">2 </w:t>
      </w:r>
      <w:r w:rsidR="005764D5" w:rsidRPr="008258F3">
        <w:rPr>
          <w:rFonts w:ascii="Calibri" w:hAnsi="Calibri" w:cs="Calibri"/>
        </w:rPr>
        <w:t>Department of Biostatistics and Computational Biology, University of Rochester Medical Center, 601 Elmwood Avenue, Rochester, NY 14642, USA</w:t>
      </w:r>
    </w:p>
    <w:p w14:paraId="3DA1DDA6" w14:textId="0E175A56" w:rsidR="00413139" w:rsidRPr="008258F3" w:rsidRDefault="00413139" w:rsidP="008258F3">
      <w:pPr>
        <w:jc w:val="both"/>
        <w:rPr>
          <w:rFonts w:ascii="Calibri" w:hAnsi="Calibri" w:cs="Calibri"/>
        </w:rPr>
      </w:pPr>
      <w:r w:rsidRPr="008258F3">
        <w:rPr>
          <w:rFonts w:ascii="Calibri" w:hAnsi="Calibri" w:cs="Calibri"/>
          <w:vertAlign w:val="superscript"/>
        </w:rPr>
        <w:t>3</w:t>
      </w:r>
      <w:r w:rsidRPr="008258F3">
        <w:rPr>
          <w:rFonts w:ascii="Calibri" w:hAnsi="Calibri" w:cs="Calibri"/>
        </w:rPr>
        <w:t xml:space="preserve"> Non-Clinical Statistics. Bristol-Myers Squibb. 38 Jackson Rd. Devens, MA 01434</w:t>
      </w:r>
    </w:p>
    <w:p w14:paraId="7C72BA29" w14:textId="37697A96" w:rsidR="005764D5" w:rsidRPr="008258F3" w:rsidRDefault="00413139" w:rsidP="008258F3">
      <w:pPr>
        <w:jc w:val="both"/>
        <w:rPr>
          <w:rFonts w:ascii="Calibri" w:hAnsi="Calibri" w:cs="Calibri"/>
        </w:rPr>
      </w:pPr>
      <w:r w:rsidRPr="008258F3">
        <w:rPr>
          <w:rFonts w:ascii="Calibri" w:hAnsi="Calibri" w:cs="Calibri"/>
          <w:vertAlign w:val="superscript"/>
        </w:rPr>
        <w:t xml:space="preserve">4 </w:t>
      </w:r>
      <w:r w:rsidR="005764D5" w:rsidRPr="008258F3">
        <w:rPr>
          <w:rFonts w:ascii="Calibri" w:hAnsi="Calibri" w:cs="Calibri"/>
        </w:rPr>
        <w:t>Department of Microbiology and Immunology, University of Rochester Medical Center, 601 Elmwood Avenue, Rochester, NY 14642, USA</w:t>
      </w:r>
    </w:p>
    <w:p w14:paraId="294B031F" w14:textId="1DB0C9E5" w:rsidR="003D0F45" w:rsidRPr="008258F3" w:rsidRDefault="003D0F45" w:rsidP="008258F3">
      <w:pPr>
        <w:jc w:val="both"/>
        <w:rPr>
          <w:rFonts w:ascii="Calibri" w:hAnsi="Calibri" w:cs="Calibri"/>
          <w:vertAlign w:val="superscript"/>
        </w:rPr>
      </w:pPr>
    </w:p>
    <w:p w14:paraId="223E11C3" w14:textId="30F1537E" w:rsidR="003D0F45" w:rsidRPr="008258F3" w:rsidRDefault="003D0F45" w:rsidP="008258F3">
      <w:pPr>
        <w:jc w:val="both"/>
        <w:rPr>
          <w:rFonts w:ascii="Calibri" w:hAnsi="Calibri" w:cs="Calibri"/>
        </w:rPr>
      </w:pPr>
      <w:r w:rsidRPr="008258F3">
        <w:rPr>
          <w:rFonts w:ascii="Calibri" w:hAnsi="Calibri" w:cs="Calibri"/>
        </w:rPr>
        <w:t xml:space="preserve">Email </w:t>
      </w:r>
      <w:r w:rsidR="00136927" w:rsidRPr="008258F3">
        <w:rPr>
          <w:rFonts w:ascii="Calibri" w:hAnsi="Calibri" w:cs="Calibri"/>
        </w:rPr>
        <w:t>Addresses</w:t>
      </w:r>
      <w:r w:rsidRPr="008258F3">
        <w:rPr>
          <w:rFonts w:ascii="Calibri" w:hAnsi="Calibri" w:cs="Calibri"/>
        </w:rPr>
        <w:t xml:space="preserve"> of Co</w:t>
      </w:r>
      <w:r w:rsidR="00136927" w:rsidRPr="008258F3">
        <w:rPr>
          <w:rFonts w:ascii="Calibri" w:hAnsi="Calibri" w:cs="Calibri"/>
        </w:rPr>
        <w:t>-</w:t>
      </w:r>
      <w:r w:rsidRPr="008258F3">
        <w:rPr>
          <w:rFonts w:ascii="Calibri" w:hAnsi="Calibri" w:cs="Calibri"/>
        </w:rPr>
        <w:t xml:space="preserve">Authors: </w:t>
      </w:r>
    </w:p>
    <w:p w14:paraId="282BA9EE" w14:textId="091B29D3" w:rsidR="00413139" w:rsidRPr="008258F3" w:rsidRDefault="00413139" w:rsidP="008258F3">
      <w:pPr>
        <w:jc w:val="both"/>
        <w:rPr>
          <w:rFonts w:ascii="Calibri" w:hAnsi="Calibri" w:cs="Calibri"/>
        </w:rPr>
      </w:pPr>
      <w:r w:rsidRPr="008258F3">
        <w:rPr>
          <w:rFonts w:ascii="Calibri" w:hAnsi="Calibri" w:cs="Calibri"/>
        </w:rPr>
        <w:t xml:space="preserve">Adam B. Cornwell </w:t>
      </w:r>
      <w:r w:rsidR="008C5B60" w:rsidRPr="008258F3">
        <w:rPr>
          <w:rFonts w:ascii="Calibri" w:hAnsi="Calibri" w:cs="Calibri"/>
        </w:rPr>
        <w:tab/>
      </w:r>
      <w:r w:rsidR="008C5B60" w:rsidRPr="008258F3">
        <w:rPr>
          <w:rFonts w:ascii="Calibri" w:hAnsi="Calibri" w:cs="Calibri"/>
        </w:rPr>
        <w:tab/>
      </w:r>
      <w:r w:rsidRPr="008258F3">
        <w:rPr>
          <w:rFonts w:ascii="Calibri" w:hAnsi="Calibri" w:cs="Calibri"/>
        </w:rPr>
        <w:t>(</w:t>
      </w:r>
      <w:r w:rsidR="008C5B60" w:rsidRPr="008258F3">
        <w:rPr>
          <w:rFonts w:ascii="Calibri" w:hAnsi="Calibri" w:cs="Calibri"/>
        </w:rPr>
        <w:t>Adam_Cornwell@URMC.Rochester.edu</w:t>
      </w:r>
      <w:r w:rsidRPr="008258F3">
        <w:rPr>
          <w:rFonts w:ascii="Calibri" w:hAnsi="Calibri" w:cs="Calibri"/>
        </w:rPr>
        <w:t>)</w:t>
      </w:r>
    </w:p>
    <w:p w14:paraId="7BD593A2" w14:textId="757F7B26" w:rsidR="00413139" w:rsidRPr="008258F3" w:rsidRDefault="00413139" w:rsidP="008258F3">
      <w:pPr>
        <w:jc w:val="both"/>
        <w:rPr>
          <w:rFonts w:ascii="Calibri" w:hAnsi="Calibri" w:cs="Calibri"/>
        </w:rPr>
      </w:pPr>
      <w:r w:rsidRPr="008258F3">
        <w:rPr>
          <w:rFonts w:ascii="Calibri" w:hAnsi="Calibri" w:cs="Calibri"/>
        </w:rPr>
        <w:t xml:space="preserve">Jesse R. </w:t>
      </w:r>
      <w:proofErr w:type="spellStart"/>
      <w:r w:rsidRPr="008258F3">
        <w:rPr>
          <w:rFonts w:ascii="Calibri" w:hAnsi="Calibri" w:cs="Calibri"/>
        </w:rPr>
        <w:t>Llop</w:t>
      </w:r>
      <w:proofErr w:type="spellEnd"/>
      <w:r w:rsidRPr="008258F3">
        <w:rPr>
          <w:rFonts w:ascii="Calibri" w:hAnsi="Calibri" w:cs="Calibri"/>
        </w:rPr>
        <w:t xml:space="preserve"> </w:t>
      </w:r>
      <w:r w:rsidR="008C5B60" w:rsidRPr="008258F3">
        <w:rPr>
          <w:rFonts w:ascii="Calibri" w:hAnsi="Calibri" w:cs="Calibri"/>
        </w:rPr>
        <w:tab/>
      </w:r>
      <w:r w:rsidR="008C5B60" w:rsidRPr="008258F3">
        <w:rPr>
          <w:rFonts w:ascii="Calibri" w:hAnsi="Calibri" w:cs="Calibri"/>
        </w:rPr>
        <w:tab/>
      </w:r>
      <w:r w:rsidR="008C5B60" w:rsidRPr="008258F3">
        <w:rPr>
          <w:rFonts w:ascii="Calibri" w:hAnsi="Calibri" w:cs="Calibri"/>
        </w:rPr>
        <w:tab/>
      </w:r>
      <w:r w:rsidRPr="008258F3">
        <w:rPr>
          <w:rFonts w:ascii="Calibri" w:hAnsi="Calibri" w:cs="Calibri"/>
        </w:rPr>
        <w:t>(</w:t>
      </w:r>
      <w:r w:rsidR="003972BC" w:rsidRPr="008258F3">
        <w:rPr>
          <w:rFonts w:ascii="Calibri" w:hAnsi="Calibri" w:cs="Calibri"/>
        </w:rPr>
        <w:t>jesse.llop@gmail.com</w:t>
      </w:r>
      <w:r w:rsidRPr="008258F3">
        <w:rPr>
          <w:rFonts w:ascii="Calibri" w:hAnsi="Calibri" w:cs="Calibri"/>
        </w:rPr>
        <w:t>)</w:t>
      </w:r>
    </w:p>
    <w:p w14:paraId="0BC7E867" w14:textId="6B27B472" w:rsidR="00413139" w:rsidRPr="008258F3" w:rsidRDefault="00413139" w:rsidP="008258F3">
      <w:pPr>
        <w:jc w:val="both"/>
        <w:rPr>
          <w:rFonts w:ascii="Calibri" w:hAnsi="Calibri" w:cs="Calibri"/>
        </w:rPr>
      </w:pPr>
      <w:r w:rsidRPr="008258F3">
        <w:rPr>
          <w:rFonts w:ascii="Calibri" w:hAnsi="Calibri" w:cs="Calibri"/>
        </w:rPr>
        <w:t xml:space="preserve">Peter Salzman </w:t>
      </w:r>
      <w:r w:rsidR="008C5B60" w:rsidRPr="008258F3">
        <w:rPr>
          <w:rFonts w:ascii="Calibri" w:hAnsi="Calibri" w:cs="Calibri"/>
        </w:rPr>
        <w:tab/>
      </w:r>
      <w:r w:rsidR="008C5B60" w:rsidRPr="008258F3">
        <w:rPr>
          <w:rFonts w:ascii="Calibri" w:hAnsi="Calibri" w:cs="Calibri"/>
        </w:rPr>
        <w:tab/>
      </w:r>
      <w:r w:rsidRPr="008258F3">
        <w:rPr>
          <w:rFonts w:ascii="Calibri" w:hAnsi="Calibri" w:cs="Calibri"/>
        </w:rPr>
        <w:t>(</w:t>
      </w:r>
      <w:r w:rsidR="003972BC" w:rsidRPr="008258F3">
        <w:rPr>
          <w:rFonts w:ascii="Calibri" w:hAnsi="Calibri" w:cs="Calibri"/>
        </w:rPr>
        <w:t>peter.salzmanwork@gmail.com</w:t>
      </w:r>
      <w:r w:rsidRPr="008258F3">
        <w:rPr>
          <w:rFonts w:ascii="Calibri" w:hAnsi="Calibri" w:cs="Calibri"/>
        </w:rPr>
        <w:t>)</w:t>
      </w:r>
    </w:p>
    <w:p w14:paraId="68FE33B9" w14:textId="6E29F0AE" w:rsidR="003D0F45" w:rsidRPr="008258F3" w:rsidRDefault="00413139" w:rsidP="008258F3">
      <w:pPr>
        <w:jc w:val="both"/>
        <w:rPr>
          <w:rFonts w:ascii="Calibri" w:hAnsi="Calibri" w:cs="Calibri"/>
        </w:rPr>
      </w:pPr>
      <w:proofErr w:type="spellStart"/>
      <w:r w:rsidRPr="008258F3">
        <w:rPr>
          <w:rFonts w:ascii="Calibri" w:hAnsi="Calibri" w:cs="Calibri"/>
        </w:rPr>
        <w:t>Juilee</w:t>
      </w:r>
      <w:proofErr w:type="spellEnd"/>
      <w:r w:rsidRPr="008258F3">
        <w:rPr>
          <w:rFonts w:ascii="Calibri" w:hAnsi="Calibri" w:cs="Calibri"/>
        </w:rPr>
        <w:t xml:space="preserve"> </w:t>
      </w:r>
      <w:proofErr w:type="spellStart"/>
      <w:r w:rsidRPr="008258F3">
        <w:rPr>
          <w:rFonts w:ascii="Calibri" w:hAnsi="Calibri" w:cs="Calibri"/>
        </w:rPr>
        <w:t>Thakar</w:t>
      </w:r>
      <w:proofErr w:type="spellEnd"/>
      <w:r w:rsidRPr="008258F3">
        <w:rPr>
          <w:rFonts w:ascii="Calibri" w:hAnsi="Calibri" w:cs="Calibri"/>
        </w:rPr>
        <w:t xml:space="preserve"> </w:t>
      </w:r>
      <w:r w:rsidR="008C5B60" w:rsidRPr="008258F3">
        <w:rPr>
          <w:rFonts w:ascii="Calibri" w:hAnsi="Calibri" w:cs="Calibri"/>
        </w:rPr>
        <w:tab/>
      </w:r>
      <w:r w:rsidR="008C5B60" w:rsidRPr="008258F3">
        <w:rPr>
          <w:rFonts w:ascii="Calibri" w:hAnsi="Calibri" w:cs="Calibri"/>
        </w:rPr>
        <w:tab/>
      </w:r>
      <w:r w:rsidR="008C5B60" w:rsidRPr="008258F3">
        <w:rPr>
          <w:rFonts w:ascii="Calibri" w:hAnsi="Calibri" w:cs="Calibri"/>
        </w:rPr>
        <w:tab/>
      </w:r>
      <w:r w:rsidRPr="008258F3">
        <w:rPr>
          <w:rFonts w:ascii="Calibri" w:hAnsi="Calibri" w:cs="Calibri"/>
        </w:rPr>
        <w:t>(</w:t>
      </w:r>
      <w:r w:rsidR="003972BC" w:rsidRPr="008258F3">
        <w:rPr>
          <w:rFonts w:ascii="Calibri" w:hAnsi="Calibri" w:cs="Calibri"/>
        </w:rPr>
        <w:t>Juilee_Thakar@URMC.Rochester.edu</w:t>
      </w:r>
      <w:r w:rsidRPr="008258F3">
        <w:rPr>
          <w:rFonts w:ascii="Calibri" w:hAnsi="Calibri" w:cs="Calibri"/>
        </w:rPr>
        <w:t>)</w:t>
      </w:r>
    </w:p>
    <w:p w14:paraId="1854F6F5" w14:textId="03D65D3D" w:rsidR="00413139" w:rsidRPr="008258F3" w:rsidRDefault="00413139" w:rsidP="008258F3">
      <w:pPr>
        <w:jc w:val="both"/>
        <w:rPr>
          <w:rFonts w:ascii="Calibri" w:hAnsi="Calibri" w:cs="Calibri"/>
        </w:rPr>
      </w:pPr>
      <w:r w:rsidRPr="008258F3">
        <w:rPr>
          <w:rFonts w:ascii="Calibri" w:hAnsi="Calibri" w:cs="Calibri"/>
        </w:rPr>
        <w:t xml:space="preserve">Andrew V. Samuelson </w:t>
      </w:r>
      <w:r w:rsidR="008C5B60" w:rsidRPr="008258F3">
        <w:rPr>
          <w:rFonts w:ascii="Calibri" w:hAnsi="Calibri" w:cs="Calibri"/>
        </w:rPr>
        <w:tab/>
      </w:r>
      <w:r w:rsidRPr="008258F3">
        <w:rPr>
          <w:rFonts w:ascii="Calibri" w:hAnsi="Calibri" w:cs="Calibri"/>
        </w:rPr>
        <w:t>(Andrew_Samuelson@urmc.rochester.edu)</w:t>
      </w:r>
    </w:p>
    <w:p w14:paraId="7620D028" w14:textId="77777777" w:rsidR="00585FC9" w:rsidRPr="008258F3" w:rsidRDefault="00585FC9" w:rsidP="008258F3">
      <w:pPr>
        <w:jc w:val="both"/>
        <w:rPr>
          <w:rFonts w:ascii="Calibri" w:hAnsi="Calibri" w:cs="Calibri"/>
        </w:rPr>
      </w:pPr>
    </w:p>
    <w:p w14:paraId="53ED0A48" w14:textId="64D90EFC" w:rsidR="003D0F45" w:rsidRPr="008258F3" w:rsidRDefault="005764D5" w:rsidP="008258F3">
      <w:pPr>
        <w:jc w:val="both"/>
        <w:rPr>
          <w:rFonts w:ascii="Calibri" w:hAnsi="Calibri" w:cs="Calibri"/>
        </w:rPr>
      </w:pPr>
      <w:r w:rsidRPr="008258F3">
        <w:rPr>
          <w:rFonts w:ascii="Calibri" w:hAnsi="Calibri" w:cs="Calibri"/>
        </w:rPr>
        <w:t xml:space="preserve">Corresponding author: </w:t>
      </w:r>
    </w:p>
    <w:p w14:paraId="146A9F8B" w14:textId="75B93880" w:rsidR="005764D5" w:rsidRPr="008258F3" w:rsidRDefault="005764D5" w:rsidP="008258F3">
      <w:pPr>
        <w:jc w:val="both"/>
        <w:rPr>
          <w:rFonts w:ascii="Calibri" w:hAnsi="Calibri" w:cs="Calibri"/>
        </w:rPr>
      </w:pPr>
      <w:r w:rsidRPr="008258F3">
        <w:rPr>
          <w:rFonts w:ascii="Calibri" w:hAnsi="Calibri" w:cs="Calibri"/>
        </w:rPr>
        <w:t>Andrew V. Samuelson</w:t>
      </w:r>
      <w:r w:rsidR="003D0F45" w:rsidRPr="008258F3">
        <w:rPr>
          <w:rFonts w:ascii="Calibri" w:hAnsi="Calibri" w:cs="Calibri"/>
        </w:rPr>
        <w:t xml:space="preserve"> </w:t>
      </w:r>
      <w:r w:rsidR="008C5B60" w:rsidRPr="008258F3">
        <w:rPr>
          <w:rFonts w:ascii="Calibri" w:hAnsi="Calibri" w:cs="Calibri"/>
        </w:rPr>
        <w:tab/>
      </w:r>
      <w:r w:rsidR="003D0F45" w:rsidRPr="008258F3">
        <w:rPr>
          <w:rFonts w:ascii="Calibri" w:hAnsi="Calibri" w:cs="Calibri"/>
        </w:rPr>
        <w:t>(</w:t>
      </w:r>
      <w:r w:rsidR="003972BC" w:rsidRPr="008258F3">
        <w:rPr>
          <w:rFonts w:ascii="Calibri" w:hAnsi="Calibri" w:cs="Calibri"/>
        </w:rPr>
        <w:t>Andrew_Samuelson@urmc.rochester.edu</w:t>
      </w:r>
      <w:r w:rsidR="003D0F45" w:rsidRPr="008258F3">
        <w:rPr>
          <w:rFonts w:ascii="Calibri" w:hAnsi="Calibri" w:cs="Calibri"/>
        </w:rPr>
        <w:t>)</w:t>
      </w:r>
    </w:p>
    <w:p w14:paraId="7CDBEDEE" w14:textId="3B6DB690" w:rsidR="00B018C1" w:rsidRPr="008258F3" w:rsidRDefault="005764D5" w:rsidP="008258F3">
      <w:pPr>
        <w:jc w:val="both"/>
        <w:rPr>
          <w:rFonts w:ascii="Calibri" w:hAnsi="Calibri" w:cs="Calibri"/>
        </w:rPr>
      </w:pPr>
      <w:r w:rsidRPr="008258F3">
        <w:rPr>
          <w:rFonts w:ascii="Calibri" w:hAnsi="Calibri" w:cs="Calibri"/>
        </w:rPr>
        <w:t xml:space="preserve">Phone: 585-273-2409 </w:t>
      </w:r>
    </w:p>
    <w:p w14:paraId="163F6004" w14:textId="77777777" w:rsidR="003D0F45" w:rsidRPr="008258F3" w:rsidRDefault="003D0F45" w:rsidP="008258F3">
      <w:pPr>
        <w:jc w:val="both"/>
        <w:rPr>
          <w:rFonts w:ascii="Calibri" w:hAnsi="Calibri" w:cs="Calibri"/>
        </w:rPr>
      </w:pPr>
    </w:p>
    <w:p w14:paraId="71B79AC9" w14:textId="50502772" w:rsidR="006305D7" w:rsidRPr="008258F3" w:rsidRDefault="006305D7" w:rsidP="008258F3">
      <w:pPr>
        <w:pStyle w:val="NormalWeb"/>
        <w:spacing w:before="0" w:beforeAutospacing="0" w:after="0" w:afterAutospacing="0"/>
      </w:pPr>
      <w:r w:rsidRPr="008258F3">
        <w:rPr>
          <w:b/>
          <w:bCs/>
        </w:rPr>
        <w:t>KEYWORDS:</w:t>
      </w:r>
      <w:r w:rsidRPr="008258F3">
        <w:t xml:space="preserve"> </w:t>
      </w:r>
    </w:p>
    <w:p w14:paraId="6C0B0781" w14:textId="44EA20D2" w:rsidR="007A4DD6" w:rsidRPr="008258F3" w:rsidRDefault="00B018C1" w:rsidP="008258F3">
      <w:pPr>
        <w:jc w:val="both"/>
        <w:rPr>
          <w:rFonts w:ascii="Calibri" w:hAnsi="Calibri" w:cs="Calibri"/>
        </w:rPr>
      </w:pPr>
      <w:r w:rsidRPr="008258F3">
        <w:rPr>
          <w:rFonts w:ascii="Calibri" w:hAnsi="Calibri" w:cs="Calibri"/>
        </w:rPr>
        <w:t xml:space="preserve">Aging, lifespan, </w:t>
      </w:r>
      <w:r w:rsidR="007C5BFC" w:rsidRPr="008258F3">
        <w:rPr>
          <w:rFonts w:ascii="Calibri" w:hAnsi="Calibri" w:cs="Calibri"/>
        </w:rPr>
        <w:t xml:space="preserve">survival analysis, </w:t>
      </w:r>
      <w:r w:rsidRPr="008258F3">
        <w:rPr>
          <w:rFonts w:ascii="Calibri" w:hAnsi="Calibri" w:cs="Calibri"/>
        </w:rPr>
        <w:t xml:space="preserve">C. </w:t>
      </w:r>
      <w:proofErr w:type="spellStart"/>
      <w:r w:rsidRPr="008258F3">
        <w:rPr>
          <w:rFonts w:ascii="Calibri" w:hAnsi="Calibri" w:cs="Calibri"/>
        </w:rPr>
        <w:t>elegans</w:t>
      </w:r>
      <w:proofErr w:type="spellEnd"/>
      <w:r w:rsidRPr="008258F3">
        <w:rPr>
          <w:rFonts w:ascii="Calibri" w:hAnsi="Calibri" w:cs="Calibri"/>
        </w:rPr>
        <w:t xml:space="preserve">, </w:t>
      </w:r>
      <w:r w:rsidR="00C569C7" w:rsidRPr="008258F3">
        <w:rPr>
          <w:rFonts w:ascii="Calibri" w:hAnsi="Calibri" w:cs="Calibri"/>
        </w:rPr>
        <w:t>high-throughput</w:t>
      </w:r>
      <w:r w:rsidR="000C67D3" w:rsidRPr="008258F3">
        <w:rPr>
          <w:rFonts w:ascii="Calibri" w:hAnsi="Calibri" w:cs="Calibri"/>
        </w:rPr>
        <w:t xml:space="preserve">, </w:t>
      </w:r>
      <w:r w:rsidR="00AD3F89" w:rsidRPr="008258F3">
        <w:rPr>
          <w:rFonts w:ascii="Calibri" w:hAnsi="Calibri" w:cs="Calibri"/>
        </w:rPr>
        <w:t xml:space="preserve">statistical analysis of quantitative phenotypes, </w:t>
      </w:r>
      <w:r w:rsidR="007C5BFC" w:rsidRPr="008258F3">
        <w:rPr>
          <w:rFonts w:ascii="Calibri" w:hAnsi="Calibri" w:cs="Calibri"/>
        </w:rPr>
        <w:t>software.</w:t>
      </w:r>
    </w:p>
    <w:p w14:paraId="1CB4E390" w14:textId="77777777" w:rsidR="006305D7" w:rsidRPr="008258F3" w:rsidRDefault="006305D7" w:rsidP="008258F3">
      <w:pPr>
        <w:pStyle w:val="NormalWeb"/>
        <w:spacing w:before="0" w:beforeAutospacing="0" w:after="0" w:afterAutospacing="0"/>
      </w:pPr>
    </w:p>
    <w:p w14:paraId="628AC4B5" w14:textId="72E14F9D" w:rsidR="006305D7" w:rsidRPr="008258F3" w:rsidRDefault="006305D7" w:rsidP="008258F3">
      <w:pPr>
        <w:jc w:val="both"/>
        <w:rPr>
          <w:rFonts w:ascii="Calibri" w:hAnsi="Calibri" w:cs="Calibri"/>
        </w:rPr>
      </w:pPr>
      <w:r w:rsidRPr="008258F3">
        <w:rPr>
          <w:rFonts w:ascii="Calibri" w:hAnsi="Calibri" w:cs="Calibri"/>
          <w:b/>
          <w:bCs/>
        </w:rPr>
        <w:t>SHORT ABSTRACT:</w:t>
      </w:r>
      <w:r w:rsidRPr="008258F3">
        <w:rPr>
          <w:rFonts w:ascii="Calibri" w:hAnsi="Calibri" w:cs="Calibri"/>
        </w:rPr>
        <w:t xml:space="preserve"> </w:t>
      </w:r>
    </w:p>
    <w:p w14:paraId="761028D6" w14:textId="616F9644" w:rsidR="006305D7" w:rsidRPr="008258F3" w:rsidRDefault="008C5B60" w:rsidP="008258F3">
      <w:pPr>
        <w:jc w:val="both"/>
        <w:rPr>
          <w:rFonts w:ascii="Calibri" w:hAnsi="Calibri" w:cs="Calibri"/>
        </w:rPr>
      </w:pPr>
      <w:r w:rsidRPr="008258F3">
        <w:rPr>
          <w:rFonts w:ascii="Calibri" w:hAnsi="Calibri" w:cs="Calibri"/>
        </w:rPr>
        <w:t>Here we describe t</w:t>
      </w:r>
      <w:r w:rsidR="00565604" w:rsidRPr="008258F3">
        <w:rPr>
          <w:rFonts w:ascii="Calibri" w:hAnsi="Calibri" w:cs="Calibri"/>
        </w:rPr>
        <w:t xml:space="preserve">he </w:t>
      </w:r>
      <w:r w:rsidR="00AE391A" w:rsidRPr="008258F3">
        <w:rPr>
          <w:rFonts w:ascii="Calibri" w:hAnsi="Calibri" w:cs="Calibri"/>
        </w:rPr>
        <w:t>R</w:t>
      </w:r>
      <w:r w:rsidR="00565604" w:rsidRPr="008258F3">
        <w:rPr>
          <w:rFonts w:ascii="Calibri" w:hAnsi="Calibri" w:cs="Calibri"/>
        </w:rPr>
        <w:t>eplica S</w:t>
      </w:r>
      <w:r w:rsidR="00AE391A" w:rsidRPr="008258F3">
        <w:rPr>
          <w:rFonts w:ascii="Calibri" w:hAnsi="Calibri" w:cs="Calibri"/>
        </w:rPr>
        <w:t>et</w:t>
      </w:r>
      <w:r w:rsidR="00565604" w:rsidRPr="008258F3">
        <w:rPr>
          <w:rFonts w:ascii="Calibri" w:hAnsi="Calibri" w:cs="Calibri"/>
        </w:rPr>
        <w:t xml:space="preserve"> method</w:t>
      </w:r>
      <w:r w:rsidRPr="008258F3">
        <w:rPr>
          <w:rFonts w:ascii="Calibri" w:hAnsi="Calibri" w:cs="Calibri"/>
        </w:rPr>
        <w:t>,</w:t>
      </w:r>
      <w:r w:rsidR="00C42815" w:rsidRPr="008258F3">
        <w:rPr>
          <w:rFonts w:ascii="Calibri" w:hAnsi="Calibri" w:cs="Calibri"/>
        </w:rPr>
        <w:t xml:space="preserve"> an approach to quantitatively measure </w:t>
      </w:r>
      <w:r w:rsidR="00C42815" w:rsidRPr="008258F3">
        <w:rPr>
          <w:rFonts w:ascii="Calibri" w:hAnsi="Calibri" w:cs="Calibri"/>
          <w:i/>
        </w:rPr>
        <w:t xml:space="preserve">C. </w:t>
      </w:r>
      <w:proofErr w:type="spellStart"/>
      <w:r w:rsidR="00C42815" w:rsidRPr="008258F3">
        <w:rPr>
          <w:rFonts w:ascii="Calibri" w:hAnsi="Calibri" w:cs="Calibri"/>
          <w:i/>
        </w:rPr>
        <w:t>elegans</w:t>
      </w:r>
      <w:proofErr w:type="spellEnd"/>
      <w:r w:rsidR="00C42815" w:rsidRPr="008258F3">
        <w:rPr>
          <w:rFonts w:ascii="Calibri" w:hAnsi="Calibri" w:cs="Calibri"/>
        </w:rPr>
        <w:t xml:space="preserve"> lifespan</w:t>
      </w:r>
      <w:r w:rsidR="00361041" w:rsidRPr="008258F3">
        <w:rPr>
          <w:rFonts w:ascii="Calibri" w:hAnsi="Calibri" w:cs="Calibri"/>
        </w:rPr>
        <w:t>/</w:t>
      </w:r>
      <w:r w:rsidR="00C42815" w:rsidRPr="008258F3">
        <w:rPr>
          <w:rFonts w:ascii="Calibri" w:hAnsi="Calibri" w:cs="Calibri"/>
        </w:rPr>
        <w:t>survival</w:t>
      </w:r>
      <w:r w:rsidR="00600C2F" w:rsidRPr="008258F3">
        <w:rPr>
          <w:rFonts w:ascii="Calibri" w:hAnsi="Calibri" w:cs="Calibri"/>
        </w:rPr>
        <w:t xml:space="preserve"> and </w:t>
      </w:r>
      <w:proofErr w:type="spellStart"/>
      <w:r w:rsidR="00600C2F" w:rsidRPr="008258F3">
        <w:rPr>
          <w:rFonts w:ascii="Calibri" w:hAnsi="Calibri" w:cs="Calibri"/>
        </w:rPr>
        <w:t>healthspan</w:t>
      </w:r>
      <w:proofErr w:type="spellEnd"/>
      <w:r w:rsidR="00C42815" w:rsidRPr="008258F3">
        <w:rPr>
          <w:rFonts w:ascii="Calibri" w:hAnsi="Calibri" w:cs="Calibri"/>
        </w:rPr>
        <w:t xml:space="preserve"> in a high-throughput and robust manner</w:t>
      </w:r>
      <w:r w:rsidR="00361041" w:rsidRPr="008258F3">
        <w:rPr>
          <w:rFonts w:ascii="Calibri" w:hAnsi="Calibri" w:cs="Calibri"/>
        </w:rPr>
        <w:t>, thus</w:t>
      </w:r>
      <w:r w:rsidR="00565604" w:rsidRPr="008258F3">
        <w:rPr>
          <w:rFonts w:ascii="Calibri" w:hAnsi="Calibri" w:cs="Calibri"/>
        </w:rPr>
        <w:t xml:space="preserve"> allowing </w:t>
      </w:r>
      <w:r w:rsidR="00361041" w:rsidRPr="008258F3">
        <w:rPr>
          <w:rFonts w:ascii="Calibri" w:hAnsi="Calibri" w:cs="Calibri"/>
        </w:rPr>
        <w:t>screen</w:t>
      </w:r>
      <w:r w:rsidR="008F2168" w:rsidRPr="008258F3">
        <w:rPr>
          <w:rFonts w:ascii="Calibri" w:hAnsi="Calibri" w:cs="Calibri"/>
        </w:rPr>
        <w:t xml:space="preserve">ing </w:t>
      </w:r>
      <w:r w:rsidR="00136927" w:rsidRPr="008258F3">
        <w:rPr>
          <w:rFonts w:ascii="Calibri" w:hAnsi="Calibri" w:cs="Calibri"/>
        </w:rPr>
        <w:t>of many</w:t>
      </w:r>
      <w:r w:rsidR="00361041" w:rsidRPr="008258F3">
        <w:rPr>
          <w:rFonts w:ascii="Calibri" w:hAnsi="Calibri" w:cs="Calibri"/>
        </w:rPr>
        <w:t xml:space="preserve"> conditions without sacrificing data quality. </w:t>
      </w:r>
      <w:r w:rsidR="00AE391A" w:rsidRPr="008258F3">
        <w:rPr>
          <w:rFonts w:ascii="Calibri" w:hAnsi="Calibri" w:cs="Calibri"/>
        </w:rPr>
        <w:t xml:space="preserve">This protocol details </w:t>
      </w:r>
      <w:r w:rsidR="006A1A70" w:rsidRPr="008258F3">
        <w:rPr>
          <w:rFonts w:ascii="Calibri" w:hAnsi="Calibri" w:cs="Calibri"/>
        </w:rPr>
        <w:t>th</w:t>
      </w:r>
      <w:r w:rsidR="00600C2F" w:rsidRPr="008258F3">
        <w:rPr>
          <w:rFonts w:ascii="Calibri" w:hAnsi="Calibri" w:cs="Calibri"/>
        </w:rPr>
        <w:t>e</w:t>
      </w:r>
      <w:r w:rsidR="006A1A70" w:rsidRPr="008258F3">
        <w:rPr>
          <w:rFonts w:ascii="Calibri" w:hAnsi="Calibri" w:cs="Calibri"/>
        </w:rPr>
        <w:t xml:space="preserve"> strategy</w:t>
      </w:r>
      <w:r w:rsidR="00AE391A" w:rsidRPr="008258F3">
        <w:rPr>
          <w:rFonts w:ascii="Calibri" w:hAnsi="Calibri" w:cs="Calibri"/>
        </w:rPr>
        <w:t xml:space="preserve"> </w:t>
      </w:r>
      <w:r w:rsidR="00413139" w:rsidRPr="008258F3">
        <w:rPr>
          <w:rFonts w:ascii="Calibri" w:hAnsi="Calibri" w:cs="Calibri"/>
        </w:rPr>
        <w:t>and provides</w:t>
      </w:r>
      <w:r w:rsidR="00AE391A" w:rsidRPr="008258F3">
        <w:rPr>
          <w:rFonts w:ascii="Calibri" w:hAnsi="Calibri" w:cs="Calibri"/>
        </w:rPr>
        <w:t xml:space="preserve"> a software tool for </w:t>
      </w:r>
      <w:r w:rsidR="006A1A70" w:rsidRPr="008258F3">
        <w:rPr>
          <w:rFonts w:ascii="Calibri" w:hAnsi="Calibri" w:cs="Calibri"/>
        </w:rPr>
        <w:t>analysis of Replica S</w:t>
      </w:r>
      <w:r w:rsidR="00AE391A" w:rsidRPr="008258F3">
        <w:rPr>
          <w:rFonts w:ascii="Calibri" w:hAnsi="Calibri" w:cs="Calibri"/>
        </w:rPr>
        <w:t>et data.</w:t>
      </w:r>
    </w:p>
    <w:p w14:paraId="152CE9CB" w14:textId="384F350F" w:rsidR="00D00789" w:rsidRPr="008258F3" w:rsidRDefault="00D00789" w:rsidP="008258F3">
      <w:pPr>
        <w:jc w:val="both"/>
        <w:rPr>
          <w:rFonts w:ascii="Calibri" w:hAnsi="Calibri" w:cs="Calibri"/>
        </w:rPr>
      </w:pPr>
    </w:p>
    <w:p w14:paraId="64FB8590" w14:textId="576F1619" w:rsidR="006305D7" w:rsidRPr="008258F3" w:rsidRDefault="006305D7" w:rsidP="008258F3">
      <w:pPr>
        <w:jc w:val="both"/>
        <w:rPr>
          <w:rFonts w:ascii="Calibri" w:hAnsi="Calibri" w:cs="Calibri"/>
          <w:color w:val="808080"/>
        </w:rPr>
      </w:pPr>
      <w:r w:rsidRPr="008258F3">
        <w:rPr>
          <w:rFonts w:ascii="Calibri" w:hAnsi="Calibri" w:cs="Calibri"/>
          <w:b/>
          <w:bCs/>
        </w:rPr>
        <w:t>LONG ABSTRACT:</w:t>
      </w:r>
      <w:r w:rsidRPr="008258F3">
        <w:rPr>
          <w:rFonts w:ascii="Calibri" w:hAnsi="Calibri" w:cs="Calibri"/>
        </w:rPr>
        <w:t xml:space="preserve"> </w:t>
      </w:r>
    </w:p>
    <w:p w14:paraId="7BB969A0" w14:textId="7934F20F" w:rsidR="00D00789" w:rsidRPr="008258F3" w:rsidRDefault="007601A5" w:rsidP="008258F3">
      <w:pPr>
        <w:jc w:val="both"/>
        <w:rPr>
          <w:rFonts w:ascii="Calibri" w:hAnsi="Calibri" w:cs="Calibri"/>
        </w:rPr>
      </w:pPr>
      <w:r w:rsidRPr="008258F3">
        <w:rPr>
          <w:rFonts w:ascii="Calibri" w:hAnsi="Calibri" w:cs="Calibri"/>
        </w:rPr>
        <w:t xml:space="preserve">The </w:t>
      </w:r>
      <w:r w:rsidR="00F36C8B" w:rsidRPr="008258F3">
        <w:rPr>
          <w:rFonts w:ascii="Calibri" w:hAnsi="Calibri" w:cs="Calibri"/>
        </w:rPr>
        <w:t>Replica Set</w:t>
      </w:r>
      <w:r w:rsidRPr="008258F3">
        <w:rPr>
          <w:rFonts w:ascii="Calibri" w:hAnsi="Calibri" w:cs="Calibri"/>
        </w:rPr>
        <w:t xml:space="preserve"> method is an approach to quantitatively measure lifespan or survival of </w:t>
      </w:r>
      <w:r w:rsidRPr="008258F3">
        <w:rPr>
          <w:rFonts w:ascii="Calibri" w:hAnsi="Calibri" w:cs="Calibri"/>
          <w:i/>
        </w:rPr>
        <w:t xml:space="preserve">Caenorhabditis </w:t>
      </w:r>
      <w:proofErr w:type="spellStart"/>
      <w:r w:rsidRPr="008258F3">
        <w:rPr>
          <w:rFonts w:ascii="Calibri" w:hAnsi="Calibri" w:cs="Calibri"/>
          <w:i/>
        </w:rPr>
        <w:t>elegans</w:t>
      </w:r>
      <w:proofErr w:type="spellEnd"/>
      <w:r w:rsidRPr="008258F3">
        <w:rPr>
          <w:rFonts w:ascii="Calibri" w:hAnsi="Calibri" w:cs="Calibri"/>
        </w:rPr>
        <w:t xml:space="preserve"> </w:t>
      </w:r>
      <w:r w:rsidR="009B69EC" w:rsidRPr="008258F3">
        <w:rPr>
          <w:rFonts w:ascii="Calibri" w:hAnsi="Calibri" w:cs="Calibri"/>
        </w:rPr>
        <w:t xml:space="preserve">nematodes </w:t>
      </w:r>
      <w:r w:rsidR="0077599E" w:rsidRPr="008258F3">
        <w:rPr>
          <w:rFonts w:ascii="Calibri" w:hAnsi="Calibri" w:cs="Calibri"/>
        </w:rPr>
        <w:t>in a high-</w:t>
      </w:r>
      <w:r w:rsidR="009B69EC" w:rsidRPr="008258F3">
        <w:rPr>
          <w:rFonts w:ascii="Calibri" w:hAnsi="Calibri" w:cs="Calibri"/>
        </w:rPr>
        <w:t>throughput manner, thus allowing a single investigator to screen more treatments or conditions</w:t>
      </w:r>
      <w:r w:rsidR="00FB6C2E" w:rsidRPr="008258F3">
        <w:rPr>
          <w:rFonts w:ascii="Calibri" w:hAnsi="Calibri" w:cs="Calibri"/>
        </w:rPr>
        <w:t xml:space="preserve"> </w:t>
      </w:r>
      <w:r w:rsidR="00212F22" w:rsidRPr="008258F3">
        <w:rPr>
          <w:rFonts w:ascii="Calibri" w:hAnsi="Calibri" w:cs="Calibri"/>
        </w:rPr>
        <w:t xml:space="preserve">over </w:t>
      </w:r>
      <w:r w:rsidR="00FB6C2E" w:rsidRPr="008258F3">
        <w:rPr>
          <w:rFonts w:ascii="Calibri" w:hAnsi="Calibri" w:cs="Calibri"/>
        </w:rPr>
        <w:t>the same amount of time</w:t>
      </w:r>
      <w:r w:rsidR="009B69EC" w:rsidRPr="008258F3">
        <w:rPr>
          <w:rFonts w:ascii="Calibri" w:hAnsi="Calibri" w:cs="Calibri"/>
        </w:rPr>
        <w:t xml:space="preserve"> without loss of data quality. The method requires</w:t>
      </w:r>
      <w:r w:rsidR="000951D8" w:rsidRPr="008258F3">
        <w:rPr>
          <w:rFonts w:ascii="Calibri" w:hAnsi="Calibri" w:cs="Calibri"/>
        </w:rPr>
        <w:t xml:space="preserve"> common</w:t>
      </w:r>
      <w:r w:rsidR="009B69EC" w:rsidRPr="008258F3">
        <w:rPr>
          <w:rFonts w:ascii="Calibri" w:hAnsi="Calibri" w:cs="Calibri"/>
        </w:rPr>
        <w:t xml:space="preserve"> equipmen</w:t>
      </w:r>
      <w:r w:rsidR="004A18D7" w:rsidRPr="008258F3">
        <w:rPr>
          <w:rFonts w:ascii="Calibri" w:hAnsi="Calibri" w:cs="Calibri"/>
        </w:rPr>
        <w:t xml:space="preserve">t </w:t>
      </w:r>
      <w:r w:rsidR="000951D8" w:rsidRPr="008258F3">
        <w:rPr>
          <w:rFonts w:ascii="Calibri" w:hAnsi="Calibri" w:cs="Calibri"/>
        </w:rPr>
        <w:t>f</w:t>
      </w:r>
      <w:r w:rsidR="004A18D7" w:rsidRPr="008258F3">
        <w:rPr>
          <w:rFonts w:ascii="Calibri" w:hAnsi="Calibri" w:cs="Calibri"/>
        </w:rPr>
        <w:t>ound in</w:t>
      </w:r>
      <w:r w:rsidR="009B69EC" w:rsidRPr="008258F3">
        <w:rPr>
          <w:rFonts w:ascii="Calibri" w:hAnsi="Calibri" w:cs="Calibri"/>
        </w:rPr>
        <w:t xml:space="preserve"> </w:t>
      </w:r>
      <w:r w:rsidR="005318F2" w:rsidRPr="008258F3">
        <w:rPr>
          <w:rFonts w:ascii="Calibri" w:hAnsi="Calibri" w:cs="Calibri"/>
        </w:rPr>
        <w:t xml:space="preserve">most </w:t>
      </w:r>
      <w:r w:rsidR="009B69EC" w:rsidRPr="008258F3">
        <w:rPr>
          <w:rFonts w:ascii="Calibri" w:hAnsi="Calibri" w:cs="Calibri"/>
        </w:rPr>
        <w:t>lab</w:t>
      </w:r>
      <w:r w:rsidR="005318F2" w:rsidRPr="008258F3">
        <w:rPr>
          <w:rFonts w:ascii="Calibri" w:hAnsi="Calibri" w:cs="Calibri"/>
        </w:rPr>
        <w:t>oratories</w:t>
      </w:r>
      <w:r w:rsidR="009B69EC" w:rsidRPr="008258F3">
        <w:rPr>
          <w:rFonts w:ascii="Calibri" w:hAnsi="Calibri" w:cs="Calibri"/>
        </w:rPr>
        <w:t xml:space="preserve"> working with </w:t>
      </w:r>
      <w:r w:rsidR="009B69EC" w:rsidRPr="008258F3">
        <w:rPr>
          <w:rFonts w:ascii="Calibri" w:hAnsi="Calibri" w:cs="Calibri"/>
          <w:i/>
        </w:rPr>
        <w:t xml:space="preserve">C. </w:t>
      </w:r>
      <w:proofErr w:type="spellStart"/>
      <w:r w:rsidR="009B69EC" w:rsidRPr="008258F3">
        <w:rPr>
          <w:rFonts w:ascii="Calibri" w:hAnsi="Calibri" w:cs="Calibri"/>
          <w:i/>
        </w:rPr>
        <w:t>elegans</w:t>
      </w:r>
      <w:proofErr w:type="spellEnd"/>
      <w:r w:rsidR="00421A65" w:rsidRPr="008258F3">
        <w:rPr>
          <w:rFonts w:ascii="Calibri" w:hAnsi="Calibri" w:cs="Calibri"/>
        </w:rPr>
        <w:t xml:space="preserve"> and is thus simple to adopt.</w:t>
      </w:r>
      <w:r w:rsidR="009B69EC" w:rsidRPr="008258F3">
        <w:rPr>
          <w:rFonts w:ascii="Calibri" w:hAnsi="Calibri" w:cs="Calibri"/>
        </w:rPr>
        <w:t xml:space="preserve"> The approa</w:t>
      </w:r>
      <w:r w:rsidR="00C70686" w:rsidRPr="008258F3">
        <w:rPr>
          <w:rFonts w:ascii="Calibri" w:hAnsi="Calibri" w:cs="Calibri"/>
        </w:rPr>
        <w:t xml:space="preserve">ch centers on assaying </w:t>
      </w:r>
      <w:r w:rsidR="009B69EC" w:rsidRPr="008258F3">
        <w:rPr>
          <w:rFonts w:ascii="Calibri" w:hAnsi="Calibri" w:cs="Calibri"/>
        </w:rPr>
        <w:t>independent samples of a population</w:t>
      </w:r>
      <w:r w:rsidR="00C70686" w:rsidRPr="008258F3">
        <w:rPr>
          <w:rFonts w:ascii="Calibri" w:hAnsi="Calibri" w:cs="Calibri"/>
        </w:rPr>
        <w:t xml:space="preserve"> at each observation point</w:t>
      </w:r>
      <w:r w:rsidR="007F4034" w:rsidRPr="008258F3">
        <w:rPr>
          <w:rFonts w:ascii="Calibri" w:hAnsi="Calibri" w:cs="Calibri"/>
        </w:rPr>
        <w:t>,</w:t>
      </w:r>
      <w:r w:rsidR="00C70686" w:rsidRPr="008258F3">
        <w:rPr>
          <w:rFonts w:ascii="Calibri" w:hAnsi="Calibri" w:cs="Calibri"/>
        </w:rPr>
        <w:t xml:space="preserve"> rather than a single sample over time as with traditional </w:t>
      </w:r>
      <w:r w:rsidR="00D36497" w:rsidRPr="008258F3">
        <w:rPr>
          <w:rFonts w:ascii="Calibri" w:hAnsi="Calibri" w:cs="Calibri"/>
        </w:rPr>
        <w:t>longitudinal</w:t>
      </w:r>
      <w:r w:rsidR="00C70686" w:rsidRPr="008258F3">
        <w:rPr>
          <w:rFonts w:ascii="Calibri" w:hAnsi="Calibri" w:cs="Calibri"/>
        </w:rPr>
        <w:t xml:space="preserve"> methods.</w:t>
      </w:r>
      <w:r w:rsidR="005A5E8A" w:rsidRPr="008258F3">
        <w:rPr>
          <w:rFonts w:ascii="Calibri" w:hAnsi="Calibri" w:cs="Calibri"/>
        </w:rPr>
        <w:t xml:space="preserve"> </w:t>
      </w:r>
      <w:r w:rsidR="00EC2C93" w:rsidRPr="008258F3">
        <w:rPr>
          <w:rFonts w:ascii="Calibri" w:hAnsi="Calibri" w:cs="Calibri"/>
        </w:rPr>
        <w:t>Scoring entails adding liquid to the wells</w:t>
      </w:r>
      <w:r w:rsidR="00BB184B" w:rsidRPr="008258F3">
        <w:rPr>
          <w:rFonts w:ascii="Calibri" w:hAnsi="Calibri" w:cs="Calibri"/>
        </w:rPr>
        <w:t xml:space="preserve"> of a multi-</w:t>
      </w:r>
      <w:r w:rsidR="00136927" w:rsidRPr="008258F3">
        <w:rPr>
          <w:rFonts w:ascii="Calibri" w:hAnsi="Calibri" w:cs="Calibri"/>
        </w:rPr>
        <w:t>well</w:t>
      </w:r>
      <w:r w:rsidR="00BB184B" w:rsidRPr="008258F3">
        <w:rPr>
          <w:rFonts w:ascii="Calibri" w:hAnsi="Calibri" w:cs="Calibri"/>
        </w:rPr>
        <w:t xml:space="preserve"> plate</w:t>
      </w:r>
      <w:r w:rsidR="00EC2C93" w:rsidRPr="008258F3">
        <w:rPr>
          <w:rFonts w:ascii="Calibri" w:hAnsi="Calibri" w:cs="Calibri"/>
        </w:rPr>
        <w:t xml:space="preserve">, </w:t>
      </w:r>
      <w:r w:rsidR="00EC2C93" w:rsidRPr="008258F3">
        <w:rPr>
          <w:rFonts w:ascii="Calibri" w:hAnsi="Calibri" w:cs="Calibri"/>
        </w:rPr>
        <w:lastRenderedPageBreak/>
        <w:t xml:space="preserve">which stimulates </w:t>
      </w:r>
      <w:r w:rsidR="00EC2C93" w:rsidRPr="008258F3">
        <w:rPr>
          <w:rFonts w:ascii="Calibri" w:hAnsi="Calibri" w:cs="Calibri"/>
          <w:i/>
        </w:rPr>
        <w:t xml:space="preserve">C. </w:t>
      </w:r>
      <w:proofErr w:type="spellStart"/>
      <w:r w:rsidR="00EC2C93" w:rsidRPr="008258F3">
        <w:rPr>
          <w:rFonts w:ascii="Calibri" w:hAnsi="Calibri" w:cs="Calibri"/>
          <w:i/>
        </w:rPr>
        <w:t>elegans</w:t>
      </w:r>
      <w:proofErr w:type="spellEnd"/>
      <w:r w:rsidR="00EC2C93" w:rsidRPr="008258F3">
        <w:rPr>
          <w:rFonts w:ascii="Calibri" w:hAnsi="Calibri" w:cs="Calibri"/>
          <w:i/>
        </w:rPr>
        <w:t xml:space="preserve"> </w:t>
      </w:r>
      <w:r w:rsidR="00EC2C93" w:rsidRPr="008258F3">
        <w:rPr>
          <w:rFonts w:ascii="Calibri" w:hAnsi="Calibri" w:cs="Calibri"/>
        </w:rPr>
        <w:t xml:space="preserve">to move and facilitates quantifying changes in </w:t>
      </w:r>
      <w:proofErr w:type="spellStart"/>
      <w:r w:rsidR="00EC2C93" w:rsidRPr="008258F3">
        <w:rPr>
          <w:rFonts w:ascii="Calibri" w:hAnsi="Calibri" w:cs="Calibri"/>
        </w:rPr>
        <w:t>healthspan</w:t>
      </w:r>
      <w:proofErr w:type="spellEnd"/>
      <w:r w:rsidR="00EC2C93" w:rsidRPr="008258F3">
        <w:rPr>
          <w:rFonts w:ascii="Calibri" w:hAnsi="Calibri" w:cs="Calibri"/>
        </w:rPr>
        <w:t xml:space="preserve">. </w:t>
      </w:r>
      <w:r w:rsidR="005318F2" w:rsidRPr="008258F3">
        <w:rPr>
          <w:rFonts w:ascii="Calibri" w:hAnsi="Calibri" w:cs="Calibri"/>
        </w:rPr>
        <w:t>Other m</w:t>
      </w:r>
      <w:r w:rsidR="005A5E8A" w:rsidRPr="008258F3">
        <w:rPr>
          <w:rFonts w:ascii="Calibri" w:hAnsi="Calibri" w:cs="Calibri"/>
        </w:rPr>
        <w:t xml:space="preserve">ajor benefits </w:t>
      </w:r>
      <w:r w:rsidR="007F4034" w:rsidRPr="008258F3">
        <w:rPr>
          <w:rFonts w:ascii="Calibri" w:hAnsi="Calibri" w:cs="Calibri"/>
        </w:rPr>
        <w:t xml:space="preserve">of </w:t>
      </w:r>
      <w:r w:rsidR="005318F2" w:rsidRPr="008258F3">
        <w:rPr>
          <w:rFonts w:ascii="Calibri" w:hAnsi="Calibri" w:cs="Calibri"/>
        </w:rPr>
        <w:t xml:space="preserve">the </w:t>
      </w:r>
      <w:r w:rsidR="00F36C8B" w:rsidRPr="008258F3">
        <w:rPr>
          <w:rFonts w:ascii="Calibri" w:hAnsi="Calibri" w:cs="Calibri"/>
        </w:rPr>
        <w:t>Replica Set</w:t>
      </w:r>
      <w:r w:rsidR="007F4034" w:rsidRPr="008258F3">
        <w:rPr>
          <w:rFonts w:ascii="Calibri" w:hAnsi="Calibri" w:cs="Calibri"/>
        </w:rPr>
        <w:t xml:space="preserve"> </w:t>
      </w:r>
      <w:r w:rsidR="005318F2" w:rsidRPr="008258F3">
        <w:rPr>
          <w:rFonts w:ascii="Calibri" w:hAnsi="Calibri" w:cs="Calibri"/>
        </w:rPr>
        <w:t xml:space="preserve">method </w:t>
      </w:r>
      <w:r w:rsidR="005A5E8A" w:rsidRPr="008258F3">
        <w:rPr>
          <w:rFonts w:ascii="Calibri" w:hAnsi="Calibri" w:cs="Calibri"/>
        </w:rPr>
        <w:t xml:space="preserve">include </w:t>
      </w:r>
      <w:r w:rsidR="00880BAE" w:rsidRPr="008258F3">
        <w:rPr>
          <w:rFonts w:ascii="Calibri" w:hAnsi="Calibri" w:cs="Calibri"/>
        </w:rPr>
        <w:t>reduced exposure</w:t>
      </w:r>
      <w:r w:rsidR="00240A5B" w:rsidRPr="008258F3">
        <w:rPr>
          <w:rFonts w:ascii="Calibri" w:hAnsi="Calibri" w:cs="Calibri"/>
        </w:rPr>
        <w:t xml:space="preserve"> of agar surfaces</w:t>
      </w:r>
      <w:r w:rsidR="00880BAE" w:rsidRPr="008258F3">
        <w:rPr>
          <w:rFonts w:ascii="Calibri" w:hAnsi="Calibri" w:cs="Calibri"/>
        </w:rPr>
        <w:t xml:space="preserve"> to airborne contaminants (</w:t>
      </w:r>
      <w:r w:rsidR="00880BAE" w:rsidRPr="008258F3">
        <w:rPr>
          <w:rFonts w:ascii="Calibri" w:hAnsi="Calibri" w:cs="Calibri"/>
          <w:i/>
        </w:rPr>
        <w:t>e.g.</w:t>
      </w:r>
      <w:r w:rsidR="00880BAE" w:rsidRPr="008258F3">
        <w:rPr>
          <w:rFonts w:ascii="Calibri" w:hAnsi="Calibri" w:cs="Calibri"/>
        </w:rPr>
        <w:t xml:space="preserve"> mold or fungus)</w:t>
      </w:r>
      <w:r w:rsidR="005318F2" w:rsidRPr="008258F3">
        <w:rPr>
          <w:rFonts w:ascii="Calibri" w:hAnsi="Calibri" w:cs="Calibri"/>
        </w:rPr>
        <w:t>, minimal handling of animals,</w:t>
      </w:r>
      <w:r w:rsidR="00880BAE" w:rsidRPr="008258F3">
        <w:rPr>
          <w:rFonts w:ascii="Calibri" w:hAnsi="Calibri" w:cs="Calibri"/>
        </w:rPr>
        <w:t xml:space="preserve"> </w:t>
      </w:r>
      <w:r w:rsidR="006D2BAB" w:rsidRPr="008258F3">
        <w:rPr>
          <w:rFonts w:ascii="Calibri" w:hAnsi="Calibri" w:cs="Calibri"/>
        </w:rPr>
        <w:t xml:space="preserve">and robustness to </w:t>
      </w:r>
      <w:r w:rsidR="00E36DAA" w:rsidRPr="008258F3">
        <w:rPr>
          <w:rFonts w:ascii="Calibri" w:hAnsi="Calibri" w:cs="Calibri"/>
        </w:rPr>
        <w:t xml:space="preserve">sporadic </w:t>
      </w:r>
      <w:r w:rsidR="00D36497" w:rsidRPr="008258F3">
        <w:rPr>
          <w:rFonts w:ascii="Calibri" w:hAnsi="Calibri" w:cs="Calibri"/>
        </w:rPr>
        <w:t>mis-scoring</w:t>
      </w:r>
      <w:r w:rsidR="00E36DAA" w:rsidRPr="008258F3">
        <w:rPr>
          <w:rFonts w:ascii="Calibri" w:hAnsi="Calibri" w:cs="Calibri"/>
        </w:rPr>
        <w:t xml:space="preserve"> (such as calling an animal as dead when it is still alive).</w:t>
      </w:r>
      <w:r w:rsidR="006D2BAB" w:rsidRPr="008258F3">
        <w:rPr>
          <w:rFonts w:ascii="Calibri" w:hAnsi="Calibri" w:cs="Calibri"/>
        </w:rPr>
        <w:t xml:space="preserve"> </w:t>
      </w:r>
      <w:r w:rsidR="00E36DAA" w:rsidRPr="008258F3">
        <w:rPr>
          <w:rFonts w:ascii="Calibri" w:hAnsi="Calibri" w:cs="Calibri"/>
        </w:rPr>
        <w:t xml:space="preserve">To appropriately analyze and visualize the data from a </w:t>
      </w:r>
      <w:r w:rsidR="00F36C8B" w:rsidRPr="008258F3">
        <w:rPr>
          <w:rFonts w:ascii="Calibri" w:hAnsi="Calibri" w:cs="Calibri"/>
        </w:rPr>
        <w:t>Replica Set</w:t>
      </w:r>
      <w:r w:rsidR="00E36DAA" w:rsidRPr="008258F3">
        <w:rPr>
          <w:rFonts w:ascii="Calibri" w:hAnsi="Calibri" w:cs="Calibri"/>
        </w:rPr>
        <w:t xml:space="preserve"> style experiment,</w:t>
      </w:r>
      <w:r w:rsidR="00DF7B85" w:rsidRPr="008258F3">
        <w:rPr>
          <w:rFonts w:ascii="Calibri" w:hAnsi="Calibri" w:cs="Calibri"/>
        </w:rPr>
        <w:t xml:space="preserve"> a custom software tool</w:t>
      </w:r>
      <w:r w:rsidR="00522887" w:rsidRPr="008258F3">
        <w:rPr>
          <w:rFonts w:ascii="Calibri" w:hAnsi="Calibri" w:cs="Calibri"/>
        </w:rPr>
        <w:t xml:space="preserve"> </w:t>
      </w:r>
      <w:r w:rsidR="00DF7B85" w:rsidRPr="008258F3">
        <w:rPr>
          <w:rFonts w:ascii="Calibri" w:hAnsi="Calibri" w:cs="Calibri"/>
        </w:rPr>
        <w:t>was also developed</w:t>
      </w:r>
      <w:r w:rsidR="007F4034" w:rsidRPr="008258F3">
        <w:rPr>
          <w:rFonts w:ascii="Calibri" w:hAnsi="Calibri" w:cs="Calibri"/>
        </w:rPr>
        <w:t xml:space="preserve">. Current capabilities of </w:t>
      </w:r>
      <w:r w:rsidR="00413139" w:rsidRPr="008258F3">
        <w:rPr>
          <w:rFonts w:ascii="Calibri" w:hAnsi="Calibri" w:cs="Calibri"/>
        </w:rPr>
        <w:t xml:space="preserve">the software </w:t>
      </w:r>
      <w:r w:rsidR="00E36DAA" w:rsidRPr="008258F3">
        <w:rPr>
          <w:rFonts w:ascii="Calibri" w:hAnsi="Calibri" w:cs="Calibri"/>
        </w:rPr>
        <w:t xml:space="preserve">include plotting of survival curves for both </w:t>
      </w:r>
      <w:r w:rsidR="00F36C8B" w:rsidRPr="008258F3">
        <w:rPr>
          <w:rFonts w:ascii="Calibri" w:hAnsi="Calibri" w:cs="Calibri"/>
        </w:rPr>
        <w:t>Replica Set</w:t>
      </w:r>
      <w:r w:rsidR="00E36DAA" w:rsidRPr="008258F3">
        <w:rPr>
          <w:rFonts w:ascii="Calibri" w:hAnsi="Calibri" w:cs="Calibri"/>
        </w:rPr>
        <w:t xml:space="preserve"> and traditional (Kaplan-Meier) experiments, as well as statistical analysis for </w:t>
      </w:r>
      <w:r w:rsidR="00F36C8B" w:rsidRPr="008258F3">
        <w:rPr>
          <w:rFonts w:ascii="Calibri" w:hAnsi="Calibri" w:cs="Calibri"/>
        </w:rPr>
        <w:t>Replica Set</w:t>
      </w:r>
      <w:r w:rsidR="00E36DAA" w:rsidRPr="008258F3">
        <w:rPr>
          <w:rFonts w:ascii="Calibri" w:hAnsi="Calibri" w:cs="Calibri"/>
        </w:rPr>
        <w:t xml:space="preserve">. </w:t>
      </w:r>
      <w:r w:rsidR="00366756" w:rsidRPr="008258F3">
        <w:rPr>
          <w:rFonts w:ascii="Calibri" w:hAnsi="Calibri" w:cs="Calibri"/>
        </w:rPr>
        <w:t>The pro</w:t>
      </w:r>
      <w:r w:rsidR="007F4034" w:rsidRPr="008258F3">
        <w:rPr>
          <w:rFonts w:ascii="Calibri" w:hAnsi="Calibri" w:cs="Calibri"/>
        </w:rPr>
        <w:t>tocol</w:t>
      </w:r>
      <w:r w:rsidR="005318F2" w:rsidRPr="008258F3">
        <w:rPr>
          <w:rFonts w:ascii="Calibri" w:hAnsi="Calibri" w:cs="Calibri"/>
        </w:rPr>
        <w:t>s</w:t>
      </w:r>
      <w:r w:rsidR="009E24B7" w:rsidRPr="008258F3">
        <w:rPr>
          <w:rFonts w:ascii="Calibri" w:hAnsi="Calibri" w:cs="Calibri"/>
        </w:rPr>
        <w:t xml:space="preserve"> provided here </w:t>
      </w:r>
      <w:r w:rsidR="00600C2F" w:rsidRPr="008258F3">
        <w:rPr>
          <w:rFonts w:ascii="Calibri" w:hAnsi="Calibri" w:cs="Calibri"/>
        </w:rPr>
        <w:t>describe</w:t>
      </w:r>
      <w:r w:rsidR="005318F2" w:rsidRPr="008258F3">
        <w:rPr>
          <w:rFonts w:ascii="Calibri" w:hAnsi="Calibri" w:cs="Calibri"/>
        </w:rPr>
        <w:t xml:space="preserve"> </w:t>
      </w:r>
      <w:r w:rsidR="00366756" w:rsidRPr="008258F3">
        <w:rPr>
          <w:rFonts w:ascii="Calibri" w:hAnsi="Calibri" w:cs="Calibri"/>
        </w:rPr>
        <w:t xml:space="preserve">the </w:t>
      </w:r>
      <w:r w:rsidR="005318F2" w:rsidRPr="008258F3">
        <w:rPr>
          <w:rFonts w:ascii="Calibri" w:hAnsi="Calibri" w:cs="Calibri"/>
        </w:rPr>
        <w:t xml:space="preserve">traditional </w:t>
      </w:r>
      <w:r w:rsidR="00366756" w:rsidRPr="008258F3">
        <w:rPr>
          <w:rFonts w:ascii="Calibri" w:hAnsi="Calibri" w:cs="Calibri"/>
        </w:rPr>
        <w:t xml:space="preserve">experimental approach </w:t>
      </w:r>
      <w:r w:rsidR="005318F2" w:rsidRPr="008258F3">
        <w:rPr>
          <w:rFonts w:ascii="Calibri" w:hAnsi="Calibri" w:cs="Calibri"/>
        </w:rPr>
        <w:t>and</w:t>
      </w:r>
      <w:r w:rsidR="007F4034" w:rsidRPr="008258F3">
        <w:rPr>
          <w:rFonts w:ascii="Calibri" w:hAnsi="Calibri" w:cs="Calibri"/>
        </w:rPr>
        <w:t xml:space="preserve"> the</w:t>
      </w:r>
      <w:r w:rsidR="00366756" w:rsidRPr="008258F3">
        <w:rPr>
          <w:rFonts w:ascii="Calibri" w:hAnsi="Calibri" w:cs="Calibri"/>
        </w:rPr>
        <w:t xml:space="preserve"> </w:t>
      </w:r>
      <w:r w:rsidR="00F36C8B" w:rsidRPr="008258F3">
        <w:rPr>
          <w:rFonts w:ascii="Calibri" w:hAnsi="Calibri" w:cs="Calibri"/>
        </w:rPr>
        <w:t>Replica Set</w:t>
      </w:r>
      <w:r w:rsidR="00366756" w:rsidRPr="008258F3">
        <w:rPr>
          <w:rFonts w:ascii="Calibri" w:hAnsi="Calibri" w:cs="Calibri"/>
        </w:rPr>
        <w:t xml:space="preserve"> </w:t>
      </w:r>
      <w:r w:rsidR="007F4034" w:rsidRPr="008258F3">
        <w:rPr>
          <w:rFonts w:ascii="Calibri" w:hAnsi="Calibri" w:cs="Calibri"/>
        </w:rPr>
        <w:t>method</w:t>
      </w:r>
      <w:r w:rsidR="005318F2" w:rsidRPr="008258F3">
        <w:rPr>
          <w:rFonts w:ascii="Calibri" w:hAnsi="Calibri" w:cs="Calibri"/>
        </w:rPr>
        <w:t>,</w:t>
      </w:r>
      <w:r w:rsidR="007F4034" w:rsidRPr="008258F3">
        <w:rPr>
          <w:rFonts w:ascii="Calibri" w:hAnsi="Calibri" w:cs="Calibri"/>
        </w:rPr>
        <w:t xml:space="preserve"> </w:t>
      </w:r>
      <w:r w:rsidR="005318F2" w:rsidRPr="008258F3">
        <w:rPr>
          <w:rFonts w:ascii="Calibri" w:hAnsi="Calibri" w:cs="Calibri"/>
        </w:rPr>
        <w:t>as well as</w:t>
      </w:r>
      <w:r w:rsidR="00E9461F" w:rsidRPr="008258F3">
        <w:rPr>
          <w:rFonts w:ascii="Calibri" w:hAnsi="Calibri" w:cs="Calibri"/>
        </w:rPr>
        <w:t xml:space="preserve"> an</w:t>
      </w:r>
      <w:r w:rsidR="005318F2" w:rsidRPr="008258F3">
        <w:rPr>
          <w:rFonts w:ascii="Calibri" w:hAnsi="Calibri" w:cs="Calibri"/>
        </w:rPr>
        <w:t xml:space="preserve"> </w:t>
      </w:r>
      <w:r w:rsidR="00BA777B" w:rsidRPr="008258F3">
        <w:rPr>
          <w:rFonts w:ascii="Calibri" w:hAnsi="Calibri" w:cs="Calibri"/>
        </w:rPr>
        <w:t xml:space="preserve">overview of </w:t>
      </w:r>
      <w:r w:rsidR="00366756" w:rsidRPr="008258F3">
        <w:rPr>
          <w:rFonts w:ascii="Calibri" w:hAnsi="Calibri" w:cs="Calibri"/>
        </w:rPr>
        <w:t>the corresponding</w:t>
      </w:r>
      <w:r w:rsidR="007F4034" w:rsidRPr="008258F3">
        <w:rPr>
          <w:rFonts w:ascii="Calibri" w:hAnsi="Calibri" w:cs="Calibri"/>
        </w:rPr>
        <w:t xml:space="preserve"> data</w:t>
      </w:r>
      <w:r w:rsidR="00366756" w:rsidRPr="008258F3">
        <w:rPr>
          <w:rFonts w:ascii="Calibri" w:hAnsi="Calibri" w:cs="Calibri"/>
        </w:rPr>
        <w:t xml:space="preserve"> analysis.</w:t>
      </w:r>
    </w:p>
    <w:p w14:paraId="6C56B2EB" w14:textId="77777777" w:rsidR="00D00789" w:rsidRPr="008258F3" w:rsidRDefault="00D00789" w:rsidP="008258F3">
      <w:pPr>
        <w:jc w:val="both"/>
        <w:rPr>
          <w:rFonts w:ascii="Calibri" w:hAnsi="Calibri" w:cs="Calibri"/>
        </w:rPr>
      </w:pPr>
    </w:p>
    <w:p w14:paraId="237AD7DD" w14:textId="231A437D" w:rsidR="00D15131" w:rsidRPr="008258F3" w:rsidRDefault="006305D7" w:rsidP="008258F3">
      <w:pPr>
        <w:jc w:val="both"/>
        <w:rPr>
          <w:rFonts w:ascii="Calibri" w:hAnsi="Calibri" w:cs="Calibri"/>
          <w:color w:val="808080"/>
        </w:rPr>
      </w:pPr>
      <w:r w:rsidRPr="008258F3">
        <w:rPr>
          <w:rFonts w:ascii="Calibri" w:hAnsi="Calibri" w:cs="Calibri"/>
          <w:b/>
        </w:rPr>
        <w:t>INTRODUCTION</w:t>
      </w:r>
      <w:r w:rsidRPr="008258F3">
        <w:rPr>
          <w:rFonts w:ascii="Calibri" w:hAnsi="Calibri" w:cs="Calibri"/>
          <w:b/>
          <w:bCs/>
        </w:rPr>
        <w:t>:</w:t>
      </w:r>
      <w:r w:rsidRPr="008258F3">
        <w:rPr>
          <w:rFonts w:ascii="Calibri" w:hAnsi="Calibri" w:cs="Calibri"/>
        </w:rPr>
        <w:t xml:space="preserve"> </w:t>
      </w:r>
    </w:p>
    <w:p w14:paraId="5DAB627B" w14:textId="77F03434" w:rsidR="00BE6A8C" w:rsidRPr="008258F3" w:rsidRDefault="00A55C76" w:rsidP="008258F3">
      <w:pPr>
        <w:jc w:val="both"/>
        <w:rPr>
          <w:rFonts w:ascii="Calibri" w:hAnsi="Calibri" w:cs="Calibri"/>
        </w:rPr>
      </w:pPr>
      <w:r w:rsidRPr="008258F3">
        <w:rPr>
          <w:rFonts w:ascii="Calibri" w:hAnsi="Calibri" w:cs="Calibri"/>
        </w:rPr>
        <w:t>One of the most transformative technological advancements towards understanding the genetic basis of aging was the development of feeding</w:t>
      </w:r>
      <w:r w:rsidR="001C53FB" w:rsidRPr="008258F3">
        <w:rPr>
          <w:rFonts w:ascii="Calibri" w:hAnsi="Calibri" w:cs="Calibri"/>
        </w:rPr>
        <w:t>-</w:t>
      </w:r>
      <w:r w:rsidRPr="008258F3">
        <w:rPr>
          <w:rFonts w:ascii="Calibri" w:hAnsi="Calibri" w:cs="Calibri"/>
        </w:rPr>
        <w:t xml:space="preserve">based RNAi in </w:t>
      </w:r>
      <w:r w:rsidRPr="008258F3">
        <w:rPr>
          <w:rFonts w:ascii="Calibri" w:hAnsi="Calibri" w:cs="Calibri"/>
          <w:i/>
        </w:rPr>
        <w:t>C. elegans</w:t>
      </w:r>
      <w:r w:rsidR="00DC6345" w:rsidRPr="008258F3">
        <w:rPr>
          <w:rFonts w:ascii="Calibri" w:hAnsi="Calibri" w:cs="Calibri"/>
        </w:rPr>
        <w:fldChar w:fldCharType="begin" w:fldLock="1"/>
      </w:r>
      <w:r w:rsidR="00032424" w:rsidRPr="008258F3">
        <w:rPr>
          <w:rFonts w:ascii="Calibri" w:hAnsi="Calibri" w:cs="Calibri"/>
        </w:rPr>
        <w:instrText>ADDIN CSL_CITATION { "citationItems" : [ { "id" : "ITEM-1", "itemData" : { "DOI" : "10.1038/27579", "ISBN" : "0028-0836 (Print)\\r0028-0836 (Linking)", "ISSN" : "00280836", "PMID" : "9804418", "abstract" : "A genetic interference phenomenon in the nematode Caenorhabditis elegans has been described in which expression of an individual gene can be specifically reduced by microinjecting a corresponding fragment of double-stranded (ds) RNA. One striking feature of this process is a spreading effect: intereference in a broad region of the animal is observed following the injection of dsRNA into the extracellular body cavity. Here we show that C. elegans can respond in a gene-specific manner to dsRNA encountered in the environment. C. elegans normally feed on bacteria, ingesting and grinding them in the pharynx and subsequently absorbing bacterial contents in the gut. We find that Escherichia coli bacteria expressing dsRNA can confer specific interference effects on the nematode larvae that fed on them.", "author" : [ { "dropping-particle" : "", "family" : "Timmons", "given" : "L.", "non-dropping-particle" : "", "parse-names" : false, "suffix" : "" }, { "dropping-particle" : "", "family" : "Fire", "given" : "A.", "non-dropping-particle" : "", "parse-names" : false, "suffix" : "" } ], "container-title" : "Nature", "id" : "ITEM-1", "issue" : "6705", "issued" : { "date-parts" : [ [ "1998" ] ] }, "page" : "854", "title" : "Specific interference by ingested dsRNA [10]", "type" : "article-journal", "volume" : "395" }, "uris" : [ "http://www.mendeley.com/documents/?uuid=66c781b7-0246-47ec-ac03-6c4b33ae70d0" ] } ], "mendeley" : { "formattedCitation" : "&lt;sup&gt;1&lt;/sup&gt;", "plainTextFormattedCitation" : "1", "previouslyFormattedCitation" : "&lt;sup&gt;1&lt;/sup&gt;" }, "properties" : {  }, "schema" : "https://github.com/citation-style-language/schema/raw/master/csl-citation.json" }</w:instrText>
      </w:r>
      <w:r w:rsidR="00DC6345" w:rsidRPr="008258F3">
        <w:rPr>
          <w:rFonts w:ascii="Calibri" w:hAnsi="Calibri" w:cs="Calibri"/>
        </w:rPr>
        <w:fldChar w:fldCharType="separate"/>
      </w:r>
      <w:r w:rsidR="00965FE6" w:rsidRPr="008258F3">
        <w:rPr>
          <w:rFonts w:ascii="Calibri" w:hAnsi="Calibri" w:cs="Calibri"/>
          <w:noProof/>
          <w:vertAlign w:val="superscript"/>
        </w:rPr>
        <w:t>1</w:t>
      </w:r>
      <w:r w:rsidR="00DC6345" w:rsidRPr="008258F3">
        <w:rPr>
          <w:rFonts w:ascii="Calibri" w:hAnsi="Calibri" w:cs="Calibri"/>
        </w:rPr>
        <w:fldChar w:fldCharType="end"/>
      </w:r>
      <w:r w:rsidRPr="008258F3">
        <w:rPr>
          <w:rFonts w:ascii="Calibri" w:hAnsi="Calibri" w:cs="Calibri"/>
        </w:rPr>
        <w:t>;</w:t>
      </w:r>
      <w:r w:rsidRPr="008258F3">
        <w:rPr>
          <w:rFonts w:ascii="Calibri" w:hAnsi="Calibri" w:cs="Calibri"/>
          <w:i/>
        </w:rPr>
        <w:t xml:space="preserve"> </w:t>
      </w:r>
      <w:r w:rsidRPr="008258F3">
        <w:rPr>
          <w:rFonts w:ascii="Calibri" w:hAnsi="Calibri" w:cs="Calibri"/>
        </w:rPr>
        <w:t xml:space="preserve">prior to </w:t>
      </w:r>
      <w:r w:rsidR="00E079C5" w:rsidRPr="008258F3">
        <w:rPr>
          <w:rFonts w:ascii="Calibri" w:hAnsi="Calibri" w:cs="Calibri"/>
        </w:rPr>
        <w:t xml:space="preserve">the experimental use of </w:t>
      </w:r>
      <w:r w:rsidRPr="008258F3">
        <w:rPr>
          <w:rFonts w:ascii="Calibri" w:hAnsi="Calibri" w:cs="Calibri"/>
        </w:rPr>
        <w:t>RNAi</w:t>
      </w:r>
      <w:r w:rsidR="00072DFB" w:rsidRPr="008258F3">
        <w:rPr>
          <w:rFonts w:ascii="Calibri" w:hAnsi="Calibri" w:cs="Calibri"/>
        </w:rPr>
        <w:t>,</w:t>
      </w:r>
      <w:r w:rsidRPr="008258F3">
        <w:rPr>
          <w:rFonts w:ascii="Calibri" w:hAnsi="Calibri" w:cs="Calibri"/>
        </w:rPr>
        <w:t xml:space="preserve"> </w:t>
      </w:r>
      <w:r w:rsidR="00E079C5" w:rsidRPr="008258F3">
        <w:rPr>
          <w:rFonts w:ascii="Calibri" w:hAnsi="Calibri" w:cs="Calibri"/>
        </w:rPr>
        <w:t xml:space="preserve">many phenotypes of aging </w:t>
      </w:r>
      <w:r w:rsidRPr="008258F3">
        <w:rPr>
          <w:rFonts w:ascii="Calibri" w:hAnsi="Calibri" w:cs="Calibri"/>
        </w:rPr>
        <w:t>w</w:t>
      </w:r>
      <w:r w:rsidR="00E079C5" w:rsidRPr="008258F3">
        <w:rPr>
          <w:rFonts w:ascii="Calibri" w:hAnsi="Calibri" w:cs="Calibri"/>
        </w:rPr>
        <w:t>ere</w:t>
      </w:r>
      <w:r w:rsidRPr="008258F3">
        <w:rPr>
          <w:rFonts w:ascii="Calibri" w:hAnsi="Calibri" w:cs="Calibri"/>
        </w:rPr>
        <w:t xml:space="preserve"> not genetically tractable. </w:t>
      </w:r>
      <w:r w:rsidR="00711B65" w:rsidRPr="008258F3">
        <w:rPr>
          <w:rFonts w:ascii="Calibri" w:hAnsi="Calibri" w:cs="Calibri"/>
        </w:rPr>
        <w:t>Feeding</w:t>
      </w:r>
      <w:r w:rsidR="00072DFB" w:rsidRPr="008258F3">
        <w:rPr>
          <w:rFonts w:ascii="Calibri" w:hAnsi="Calibri" w:cs="Calibri"/>
        </w:rPr>
        <w:t>-</w:t>
      </w:r>
      <w:r w:rsidR="00711B65" w:rsidRPr="008258F3">
        <w:rPr>
          <w:rFonts w:ascii="Calibri" w:hAnsi="Calibri" w:cs="Calibri"/>
        </w:rPr>
        <w:t xml:space="preserve">based RNAi is achieved through the production </w:t>
      </w:r>
      <w:r w:rsidR="00EE2DDB" w:rsidRPr="008258F3">
        <w:rPr>
          <w:rFonts w:ascii="Calibri" w:hAnsi="Calibri" w:cs="Calibri"/>
        </w:rPr>
        <w:t xml:space="preserve">of dsRNA </w:t>
      </w:r>
      <w:r w:rsidR="00BE3173" w:rsidRPr="008258F3">
        <w:rPr>
          <w:rFonts w:ascii="Calibri" w:hAnsi="Calibri" w:cs="Calibri"/>
        </w:rPr>
        <w:t xml:space="preserve">within </w:t>
      </w:r>
      <w:r w:rsidR="00BE3173" w:rsidRPr="008258F3">
        <w:rPr>
          <w:rFonts w:ascii="Calibri" w:hAnsi="Calibri" w:cs="Calibri"/>
          <w:i/>
        </w:rPr>
        <w:t xml:space="preserve">E. coli </w:t>
      </w:r>
      <w:r w:rsidR="00EE2DDB" w:rsidRPr="008258F3">
        <w:rPr>
          <w:rFonts w:ascii="Calibri" w:hAnsi="Calibri" w:cs="Calibri"/>
        </w:rPr>
        <w:t xml:space="preserve">that </w:t>
      </w:r>
      <w:r w:rsidR="00711B65" w:rsidRPr="008258F3">
        <w:rPr>
          <w:rFonts w:ascii="Calibri" w:hAnsi="Calibri" w:cs="Calibri"/>
        </w:rPr>
        <w:t>match</w:t>
      </w:r>
      <w:r w:rsidR="00EE2DDB" w:rsidRPr="008258F3">
        <w:rPr>
          <w:rFonts w:ascii="Calibri" w:hAnsi="Calibri" w:cs="Calibri"/>
        </w:rPr>
        <w:t>es</w:t>
      </w:r>
      <w:r w:rsidR="00711B65" w:rsidRPr="008258F3">
        <w:rPr>
          <w:rFonts w:ascii="Calibri" w:hAnsi="Calibri" w:cs="Calibri"/>
        </w:rPr>
        <w:t xml:space="preserve"> </w:t>
      </w:r>
      <w:r w:rsidR="005C6DC8" w:rsidRPr="008258F3">
        <w:rPr>
          <w:rFonts w:ascii="Calibri" w:hAnsi="Calibri" w:cs="Calibri"/>
        </w:rPr>
        <w:t>an</w:t>
      </w:r>
      <w:r w:rsidR="00711B65" w:rsidRPr="008258F3">
        <w:rPr>
          <w:rFonts w:ascii="Calibri" w:hAnsi="Calibri" w:cs="Calibri"/>
          <w:i/>
        </w:rPr>
        <w:t xml:space="preserve"> </w:t>
      </w:r>
      <w:r w:rsidR="00711B65" w:rsidRPr="008258F3">
        <w:rPr>
          <w:rFonts w:ascii="Calibri" w:hAnsi="Calibri" w:cs="Calibri"/>
        </w:rPr>
        <w:t xml:space="preserve">endogenous </w:t>
      </w:r>
      <w:r w:rsidR="005C6DC8" w:rsidRPr="008258F3">
        <w:rPr>
          <w:rFonts w:ascii="Calibri" w:hAnsi="Calibri" w:cs="Calibri"/>
          <w:i/>
        </w:rPr>
        <w:t xml:space="preserve">C. </w:t>
      </w:r>
      <w:proofErr w:type="spellStart"/>
      <w:r w:rsidR="005C6DC8" w:rsidRPr="008258F3">
        <w:rPr>
          <w:rFonts w:ascii="Calibri" w:hAnsi="Calibri" w:cs="Calibri"/>
          <w:i/>
        </w:rPr>
        <w:t>elegans</w:t>
      </w:r>
      <w:proofErr w:type="spellEnd"/>
      <w:r w:rsidR="005C6DC8" w:rsidRPr="008258F3">
        <w:rPr>
          <w:rFonts w:ascii="Calibri" w:hAnsi="Calibri" w:cs="Calibri"/>
          <w:i/>
        </w:rPr>
        <w:t xml:space="preserve"> </w:t>
      </w:r>
      <w:r w:rsidR="00711B65" w:rsidRPr="008258F3">
        <w:rPr>
          <w:rFonts w:ascii="Calibri" w:hAnsi="Calibri" w:cs="Calibri"/>
        </w:rPr>
        <w:t>mRNA</w:t>
      </w:r>
      <w:r w:rsidR="00BE6A8C" w:rsidRPr="008258F3">
        <w:rPr>
          <w:rFonts w:ascii="Calibri" w:hAnsi="Calibri" w:cs="Calibri"/>
        </w:rPr>
        <w:t xml:space="preserve">: IPTG induces bidirectional transcription across an insert of either </w:t>
      </w:r>
      <w:r w:rsidR="00BE6A8C" w:rsidRPr="008258F3">
        <w:rPr>
          <w:rFonts w:ascii="Calibri" w:hAnsi="Calibri" w:cs="Calibri"/>
          <w:i/>
        </w:rPr>
        <w:t xml:space="preserve">C. </w:t>
      </w:r>
      <w:proofErr w:type="spellStart"/>
      <w:r w:rsidR="00BE6A8C" w:rsidRPr="008258F3">
        <w:rPr>
          <w:rFonts w:ascii="Calibri" w:hAnsi="Calibri" w:cs="Calibri"/>
          <w:i/>
        </w:rPr>
        <w:t>elegans</w:t>
      </w:r>
      <w:proofErr w:type="spellEnd"/>
      <w:r w:rsidR="00BE6A8C" w:rsidRPr="008258F3">
        <w:rPr>
          <w:rFonts w:ascii="Calibri" w:hAnsi="Calibri" w:cs="Calibri"/>
          <w:i/>
        </w:rPr>
        <w:t xml:space="preserve"> </w:t>
      </w:r>
      <w:r w:rsidR="00BE6A8C" w:rsidRPr="008258F3">
        <w:rPr>
          <w:rFonts w:ascii="Calibri" w:hAnsi="Calibri" w:cs="Calibri"/>
        </w:rPr>
        <w:t>cDNA or</w:t>
      </w:r>
      <w:r w:rsidR="00C72438" w:rsidRPr="008258F3">
        <w:rPr>
          <w:rFonts w:ascii="Calibri" w:hAnsi="Calibri" w:cs="Calibri"/>
        </w:rPr>
        <w:t xml:space="preserve"> a</w:t>
      </w:r>
      <w:r w:rsidR="00BE6A8C" w:rsidRPr="008258F3">
        <w:rPr>
          <w:rFonts w:ascii="Calibri" w:hAnsi="Calibri" w:cs="Calibri"/>
        </w:rPr>
        <w:t xml:space="preserve"> portion of an open reading frame within a plasmid</w:t>
      </w:r>
      <w:r w:rsidR="006B7438" w:rsidRPr="008258F3">
        <w:rPr>
          <w:rFonts w:ascii="Calibri" w:hAnsi="Calibri" w:cs="Calibri"/>
        </w:rPr>
        <w:fldChar w:fldCharType="begin" w:fldLock="1"/>
      </w:r>
      <w:r w:rsidR="006B7438" w:rsidRPr="008258F3">
        <w:rPr>
          <w:rFonts w:ascii="Calibri" w:hAnsi="Calibri" w:cs="Calibri"/>
        </w:rPr>
        <w:instrText>ADDIN CSL_CITATION { "citationItems" : [ { "id" : "ITEM-1", "itemData" : { "DOI" : "10.1186/gb-2000-2-1-research0002", "ISBN" : "10.1186/gb-2000-2-1-research0002", "ISSN" : "1474-760X", "PMID" : "11178279", "abstract" : "BACKGROUND: In Caenorhabditis elegans, injection of double-stranded RNA (dsRNA) results in the specific inactivation of genes containing homologous sequences, a technique termed RNA-mediated interference (RNAi). It has previously been shown that RNAi can also be achieved by feeding worms Escherichia coli expressing dsRNA corresponding to a specific gene; this mode of dsRNA introduction is conventionally considered to be less efficient than direct injection, however, and has therefore seen limited use, even though it is considerably less labor-intensive.\\n\\nRESULTS: Here we present an optimized feeding method that results in phenotypes at least as strong as those produced by direct injection of dsRNA for embryonic lethal genes, and stronger for genes with post-embryonic phenotypes. In addition, the interference effect generated by feeding can be titrated to uncover a series of hypomorphic phenotypes informative about the functions of a given gene. Using this method, we screened 86 random genes on consecutive cosmids and identified functions for 13 new genes. These included two genes producing an uncoordinated phenotype (a previously uncharacterized POU homeodomain gene, ceh-6, and a gene encoding a MADS-box protein) and one gene encoding a novel protein that results in a high-incidence-of-males phenotype.\\n\\nCONCLUSIONS: RNAi by feeding can provide significant information about the functions of an individual gene beyond that provided by injection. Moreover, it can be used for special applications for which injection or the use of mutants is sometimes impracticable (for example, titration, biochemistry and large-scale screening). Thus, RNAi by feeding should make possible new experimental approaches for the use of genomic sequence information.", "author" : [ { "dropping-particle" : "", "family" : "Kamath", "given" : "R S", "non-dropping-particle" : "", "parse-names" : false, "suffix" : "" }, { "dropping-particle" : "", "family" : "Martinez-Campos", "given" : "M", "non-dropping-particle" : "", "parse-names" : false, "suffix" : "" }, { "dropping-particle" : "", "family" : "Zipperlen", "given" : "P", "non-dropping-particle" : "", "parse-names" : false, "suffix" : "" }, { "dropping-particle" : "", "family" : "Fraser", "given" : "A G", "non-dropping-particle" : "", "parse-names" : false, "suffix" : "" }, { "dropping-particle" : "", "family" : "Ahringer", "given" : "J", "non-dropping-particle" : "", "parse-names" : false, "suffix" : "" } ], "container-title" : "Genome Biology", "id" : "ITEM-1", "issue" : "1", "issued" : { "date-parts" : [ [ "2000" ] ] }, "page" : "research0002.1-10", "title" : "Effectiveness of specific RNA-mediated interference through ingested double-stranded RNA in Caenorhabditis elegans.", "type" : "article-journal", "volume" : "2" }, "uris" : [ "http://www.mendeley.com/documents/?uuid=d89de4c8-d275-4149-a0c0-98e03410878b" ] } ], "mendeley" : { "formattedCitation" : "&lt;sup&gt;2&lt;/sup&gt;", "plainTextFormattedCitation" : "2", "previouslyFormattedCitation" : "&lt;sup&gt;2&lt;/sup&gt;" }, "properties" : {  }, "schema" : "https://github.com/citation-style-language/schema/raw/master/csl-citation.json" }</w:instrText>
      </w:r>
      <w:r w:rsidR="006B7438" w:rsidRPr="008258F3">
        <w:rPr>
          <w:rFonts w:ascii="Calibri" w:hAnsi="Calibri" w:cs="Calibri"/>
        </w:rPr>
        <w:fldChar w:fldCharType="separate"/>
      </w:r>
      <w:r w:rsidR="006B7438" w:rsidRPr="008258F3">
        <w:rPr>
          <w:rFonts w:ascii="Calibri" w:hAnsi="Calibri" w:cs="Calibri"/>
          <w:noProof/>
          <w:vertAlign w:val="superscript"/>
        </w:rPr>
        <w:t>2</w:t>
      </w:r>
      <w:r w:rsidR="006B7438" w:rsidRPr="008258F3">
        <w:rPr>
          <w:rFonts w:ascii="Calibri" w:hAnsi="Calibri" w:cs="Calibri"/>
        </w:rPr>
        <w:fldChar w:fldCharType="end"/>
      </w:r>
      <w:r w:rsidR="00BE6A8C" w:rsidRPr="008258F3">
        <w:rPr>
          <w:rFonts w:ascii="Calibri" w:hAnsi="Calibri" w:cs="Calibri"/>
        </w:rPr>
        <w:t>.</w:t>
      </w:r>
      <w:r w:rsidR="005C6DC8" w:rsidRPr="008258F3">
        <w:rPr>
          <w:rFonts w:ascii="Calibri" w:hAnsi="Calibri" w:cs="Calibri"/>
        </w:rPr>
        <w:t xml:space="preserve"> </w:t>
      </w:r>
      <w:r w:rsidR="00FA7E59" w:rsidRPr="008258F3">
        <w:rPr>
          <w:rFonts w:ascii="Calibri" w:hAnsi="Calibri" w:cs="Calibri"/>
        </w:rPr>
        <w:t xml:space="preserve">When </w:t>
      </w:r>
      <w:r w:rsidR="00BE3173" w:rsidRPr="008258F3">
        <w:rPr>
          <w:rFonts w:ascii="Calibri" w:hAnsi="Calibri" w:cs="Calibri"/>
          <w:i/>
        </w:rPr>
        <w:t xml:space="preserve">C. </w:t>
      </w:r>
      <w:proofErr w:type="spellStart"/>
      <w:r w:rsidR="00BE3173" w:rsidRPr="008258F3">
        <w:rPr>
          <w:rFonts w:ascii="Calibri" w:hAnsi="Calibri" w:cs="Calibri"/>
          <w:i/>
        </w:rPr>
        <w:t>elegans</w:t>
      </w:r>
      <w:proofErr w:type="spellEnd"/>
      <w:r w:rsidR="00BE3173" w:rsidRPr="008258F3">
        <w:rPr>
          <w:rFonts w:ascii="Calibri" w:hAnsi="Calibri" w:cs="Calibri"/>
          <w:i/>
        </w:rPr>
        <w:t xml:space="preserve"> </w:t>
      </w:r>
      <w:r w:rsidR="00BE3173" w:rsidRPr="008258F3">
        <w:rPr>
          <w:rFonts w:ascii="Calibri" w:hAnsi="Calibri" w:cs="Calibri"/>
        </w:rPr>
        <w:t xml:space="preserve">feed upon intact </w:t>
      </w:r>
      <w:r w:rsidR="00BE3173" w:rsidRPr="008258F3">
        <w:rPr>
          <w:rFonts w:ascii="Calibri" w:hAnsi="Calibri" w:cs="Calibri"/>
          <w:i/>
        </w:rPr>
        <w:t>E. coli,</w:t>
      </w:r>
      <w:r w:rsidR="00B02355" w:rsidRPr="008258F3">
        <w:rPr>
          <w:rFonts w:ascii="Calibri" w:hAnsi="Calibri" w:cs="Calibri"/>
        </w:rPr>
        <w:t xml:space="preserve"> </w:t>
      </w:r>
      <w:r w:rsidR="005C6DC8" w:rsidRPr="008258F3">
        <w:rPr>
          <w:rFonts w:ascii="Calibri" w:hAnsi="Calibri" w:cs="Calibri"/>
        </w:rPr>
        <w:t>dsRNA</w:t>
      </w:r>
      <w:r w:rsidR="00B02355" w:rsidRPr="008258F3">
        <w:rPr>
          <w:rFonts w:ascii="Calibri" w:hAnsi="Calibri" w:cs="Calibri"/>
        </w:rPr>
        <w:t xml:space="preserve"> produced by bacteria</w:t>
      </w:r>
      <w:r w:rsidR="005C6DC8" w:rsidRPr="008258F3">
        <w:rPr>
          <w:rFonts w:ascii="Calibri" w:hAnsi="Calibri" w:cs="Calibri"/>
          <w:i/>
        </w:rPr>
        <w:t xml:space="preserve"> </w:t>
      </w:r>
      <w:r w:rsidR="005C6DC8" w:rsidRPr="008258F3">
        <w:rPr>
          <w:rFonts w:ascii="Calibri" w:hAnsi="Calibri" w:cs="Calibri"/>
        </w:rPr>
        <w:t>is trans</w:t>
      </w:r>
      <w:r w:rsidR="00FA7E59" w:rsidRPr="008258F3">
        <w:rPr>
          <w:rFonts w:ascii="Calibri" w:hAnsi="Calibri" w:cs="Calibri"/>
        </w:rPr>
        <w:t>por</w:t>
      </w:r>
      <w:r w:rsidR="005C6DC8" w:rsidRPr="008258F3">
        <w:rPr>
          <w:rFonts w:ascii="Calibri" w:hAnsi="Calibri" w:cs="Calibri"/>
        </w:rPr>
        <w:t>ted from the lumen into intestinal cells via the SID-2 transmembrane protein</w:t>
      </w:r>
      <w:r w:rsidR="00B35902" w:rsidRPr="008258F3">
        <w:rPr>
          <w:rFonts w:ascii="Calibri" w:hAnsi="Calibri" w:cs="Calibri"/>
        </w:rPr>
        <w:fldChar w:fldCharType="begin" w:fldLock="1"/>
      </w:r>
      <w:r w:rsidR="00B35902" w:rsidRPr="008258F3">
        <w:rPr>
          <w:rFonts w:ascii="Calibri" w:hAnsi="Calibri" w:cs="Calibri"/>
        </w:rPr>
        <w:instrText>ADDIN CSL_CITATION { "citationItems" : [ { "id" : "ITEM-1", "itemData" : { "author" : [ { "dropping-particle" : "", "family" : "Winston", "given" : "William M", "non-dropping-particle" : "", "parse-names" : false, "suffix" : "" }, { "dropping-particle" : "", "family" : "Sutherlin", "given" : "Marie", "non-dropping-particle" : "", "parse-names" : false, "suffix" : "" }, { "dropping-particle" : "", "family" : "Wright", "given" : "Amanda J", "non-dropping-particle" : "", "parse-names" : false, "suffix" : "" }, { "dropping-particle" : "", "family" : "Feinberg", "given" : "Evan H", "non-dropping-particle" : "", "parse-names" : false, "suffix" : "" }, { "dropping-particle" : "", "family" : "Hunter", "given" : "Craig P", "non-dropping-particle" : "", "parse-names" : false, "suffix" : "" } ], "container-title" : "Proceedings of the National Academy of Sciences", "id" : "ITEM-1", "issue" : "25", "issued" : { "date-parts" : [ [ "2007" ] ] }, "page" : "10565-10570", "publisher" : "National Acad Sciences", "title" : "Caenorhabditis elegans SID-2 is required for environmental RNA interference", "type" : "article-journal", "volume" : "104" }, "uris" : [ "http://www.mendeley.com/documents/?uuid=aafbc053-e491-4178-a821-d32de24ce37e" ] } ], "mendeley" : { "formattedCitation" : "&lt;sup&gt;3&lt;/sup&gt;", "plainTextFormattedCitation" : "3", "previouslyFormattedCitation" : "&lt;sup&gt;3&lt;/sup&gt;" }, "properties" : {  }, "schema" : "https://github.com/citation-style-language/schema/raw/master/csl-citation.json" }</w:instrText>
      </w:r>
      <w:r w:rsidR="00B35902" w:rsidRPr="008258F3">
        <w:rPr>
          <w:rFonts w:ascii="Calibri" w:hAnsi="Calibri" w:cs="Calibri"/>
        </w:rPr>
        <w:fldChar w:fldCharType="separate"/>
      </w:r>
      <w:r w:rsidR="00B35902" w:rsidRPr="008258F3">
        <w:rPr>
          <w:rFonts w:ascii="Calibri" w:hAnsi="Calibri" w:cs="Calibri"/>
          <w:noProof/>
          <w:vertAlign w:val="superscript"/>
        </w:rPr>
        <w:t>3</w:t>
      </w:r>
      <w:r w:rsidR="00B35902" w:rsidRPr="008258F3">
        <w:rPr>
          <w:rFonts w:ascii="Calibri" w:hAnsi="Calibri" w:cs="Calibri"/>
        </w:rPr>
        <w:fldChar w:fldCharType="end"/>
      </w:r>
      <w:r w:rsidR="005C6DC8" w:rsidRPr="008258F3">
        <w:rPr>
          <w:rFonts w:ascii="Calibri" w:hAnsi="Calibri" w:cs="Calibri"/>
        </w:rPr>
        <w:t xml:space="preserve">, </w:t>
      </w:r>
      <w:r w:rsidR="00B35902" w:rsidRPr="008258F3">
        <w:rPr>
          <w:rFonts w:ascii="Calibri" w:hAnsi="Calibri" w:cs="Calibri"/>
        </w:rPr>
        <w:t>and then</w:t>
      </w:r>
      <w:r w:rsidR="005C6DC8" w:rsidRPr="008258F3">
        <w:rPr>
          <w:rFonts w:ascii="Calibri" w:hAnsi="Calibri" w:cs="Calibri"/>
        </w:rPr>
        <w:t xml:space="preserve"> </w:t>
      </w:r>
      <w:r w:rsidR="00B35902" w:rsidRPr="008258F3">
        <w:rPr>
          <w:rFonts w:ascii="Calibri" w:hAnsi="Calibri" w:cs="Calibri"/>
        </w:rPr>
        <w:t>distributed</w:t>
      </w:r>
      <w:r w:rsidR="00BE3173" w:rsidRPr="008258F3">
        <w:rPr>
          <w:rFonts w:ascii="Calibri" w:hAnsi="Calibri" w:cs="Calibri"/>
        </w:rPr>
        <w:t xml:space="preserve"> through the rest of the animal via SID-1</w:t>
      </w:r>
      <w:r w:rsidR="00B35902" w:rsidRPr="008258F3">
        <w:rPr>
          <w:rFonts w:ascii="Calibri" w:hAnsi="Calibri" w:cs="Calibri"/>
        </w:rPr>
        <w:fldChar w:fldCharType="begin" w:fldLock="1"/>
      </w:r>
      <w:r w:rsidR="00B35902" w:rsidRPr="008258F3">
        <w:rPr>
          <w:rFonts w:ascii="Calibri" w:hAnsi="Calibri" w:cs="Calibri"/>
        </w:rPr>
        <w:instrText>ADDIN CSL_CITATION { "citationItems" : [ { "id" : "ITEM-1", "itemData" : { "author" : [ { "dropping-particle" : "", "family" : "Winston", "given" : "William M", "non-dropping-particle" : "", "parse-names" : false, "suffix" : "" }, { "dropping-particle" : "", "family" : "Molodowitch", "given" : "Christina", "non-dropping-particle" : "", "parse-names" : false, "suffix" : "" }, { "dropping-particle" : "", "family" : "Hunter", "given" : "Craig P", "non-dropping-particle" : "", "parse-names" : false, "suffix" : "" } ], "container-title" : "Science", "id" : "ITEM-1", "issue" : "5564", "issued" : { "date-parts" : [ [ "2002" ] ] }, "page" : "2456-2459", "publisher" : "American Association for the Advancement of Science", "title" : "Systemic RNAi in C. elegans requires the putative transmembrane protein SID-1", "type" : "article-journal", "volume" : "295" }, "uris" : [ "http://www.mendeley.com/documents/?uuid=bcd89fc5-2f67-4348-bb17-c3ab3ce02a38" ] } ], "mendeley" : { "formattedCitation" : "&lt;sup&gt;4&lt;/sup&gt;", "plainTextFormattedCitation" : "4", "previouslyFormattedCitation" : "&lt;sup&gt;4&lt;/sup&gt;" }, "properties" : {  }, "schema" : "https://github.com/citation-style-language/schema/raw/master/csl-citation.json" }</w:instrText>
      </w:r>
      <w:r w:rsidR="00B35902" w:rsidRPr="008258F3">
        <w:rPr>
          <w:rFonts w:ascii="Calibri" w:hAnsi="Calibri" w:cs="Calibri"/>
        </w:rPr>
        <w:fldChar w:fldCharType="separate"/>
      </w:r>
      <w:r w:rsidR="00B35902" w:rsidRPr="008258F3">
        <w:rPr>
          <w:rFonts w:ascii="Calibri" w:hAnsi="Calibri" w:cs="Calibri"/>
          <w:noProof/>
          <w:vertAlign w:val="superscript"/>
        </w:rPr>
        <w:t>4</w:t>
      </w:r>
      <w:r w:rsidR="00B35902" w:rsidRPr="008258F3">
        <w:rPr>
          <w:rFonts w:ascii="Calibri" w:hAnsi="Calibri" w:cs="Calibri"/>
        </w:rPr>
        <w:fldChar w:fldCharType="end"/>
      </w:r>
      <w:r w:rsidR="00B35902" w:rsidRPr="008258F3">
        <w:rPr>
          <w:rFonts w:ascii="Calibri" w:hAnsi="Calibri" w:cs="Calibri"/>
        </w:rPr>
        <w:t>.</w:t>
      </w:r>
      <w:r w:rsidR="00BE3173" w:rsidRPr="008258F3">
        <w:rPr>
          <w:rFonts w:ascii="Calibri" w:hAnsi="Calibri" w:cs="Calibri"/>
        </w:rPr>
        <w:t xml:space="preserve"> Within each cell</w:t>
      </w:r>
      <w:r w:rsidR="00B02355" w:rsidRPr="008258F3">
        <w:rPr>
          <w:rFonts w:ascii="Calibri" w:hAnsi="Calibri" w:cs="Calibri"/>
        </w:rPr>
        <w:t>,</w:t>
      </w:r>
      <w:r w:rsidR="00BE3173" w:rsidRPr="008258F3">
        <w:rPr>
          <w:rFonts w:ascii="Calibri" w:hAnsi="Calibri" w:cs="Calibri"/>
        </w:rPr>
        <w:t xml:space="preserve"> exogenous dsRNA is processed by the Dicer complex into siRNA, which interact with a mature mRNA via complementary base pairing to create a new siRNA-mRNA duplex. </w:t>
      </w:r>
      <w:r w:rsidR="00C323B4" w:rsidRPr="008258F3">
        <w:rPr>
          <w:rFonts w:ascii="Calibri" w:hAnsi="Calibri" w:cs="Calibri"/>
        </w:rPr>
        <w:t>This duplex is recognized by the RISC complex and cleaved, thereby degrading the endogenous mRNA</w:t>
      </w:r>
      <w:r w:rsidR="00A926FD" w:rsidRPr="008258F3">
        <w:rPr>
          <w:rFonts w:ascii="Calibri" w:hAnsi="Calibri" w:cs="Calibri"/>
        </w:rPr>
        <w:fldChar w:fldCharType="begin" w:fldLock="1"/>
      </w:r>
      <w:r w:rsidR="00A926FD" w:rsidRPr="008258F3">
        <w:rPr>
          <w:rFonts w:ascii="Calibri" w:hAnsi="Calibri" w:cs="Calibri"/>
        </w:rPr>
        <w:instrText>ADDIN CSL_CITATION { "citationItems" : [ { "id" : "ITEM-1", "itemData" : { "author" : [ { "dropping-particle" : "", "family" : "Grishok", "given" : "Alla", "non-dropping-particle" : "", "parse-names" : false, "suffix" : "" } ], "container-title" : "FEBS letters", "id" : "ITEM-1", "issue" : "26", "issued" : { "date-parts" : [ [ "2005" ] ] }, "page" : "5932-5939", "publisher" : "Wiley Online Library", "title" : "RNAi mechanisms in Caenorhabditis elegans", "type" : "article-journal", "volume" : "579" }, "uris" : [ "http://www.mendeley.com/documents/?uuid=fd821608-d122-45fa-9a66-a9fe2260c47e" ] } ], "mendeley" : { "formattedCitation" : "&lt;sup&gt;5&lt;/sup&gt;", "plainTextFormattedCitation" : "5", "previouslyFormattedCitation" : "&lt;sup&gt;5&lt;/sup&gt;" }, "properties" : {  }, "schema" : "https://github.com/citation-style-language/schema/raw/master/csl-citation.json" }</w:instrText>
      </w:r>
      <w:r w:rsidR="00A926FD" w:rsidRPr="008258F3">
        <w:rPr>
          <w:rFonts w:ascii="Calibri" w:hAnsi="Calibri" w:cs="Calibri"/>
        </w:rPr>
        <w:fldChar w:fldCharType="separate"/>
      </w:r>
      <w:r w:rsidR="00A926FD" w:rsidRPr="008258F3">
        <w:rPr>
          <w:rFonts w:ascii="Calibri" w:hAnsi="Calibri" w:cs="Calibri"/>
          <w:noProof/>
          <w:vertAlign w:val="superscript"/>
        </w:rPr>
        <w:t>5</w:t>
      </w:r>
      <w:r w:rsidR="00A926FD" w:rsidRPr="008258F3">
        <w:rPr>
          <w:rFonts w:ascii="Calibri" w:hAnsi="Calibri" w:cs="Calibri"/>
        </w:rPr>
        <w:fldChar w:fldCharType="end"/>
      </w:r>
      <w:r w:rsidR="00C323B4" w:rsidRPr="008258F3">
        <w:rPr>
          <w:rFonts w:ascii="Calibri" w:hAnsi="Calibri" w:cs="Calibri"/>
        </w:rPr>
        <w:t>.</w:t>
      </w:r>
      <w:r w:rsidR="00BE3173" w:rsidRPr="008258F3">
        <w:rPr>
          <w:rFonts w:ascii="Calibri" w:hAnsi="Calibri" w:cs="Calibri"/>
        </w:rPr>
        <w:t xml:space="preserve"> </w:t>
      </w:r>
      <w:r w:rsidR="00BE6A8C" w:rsidRPr="008258F3">
        <w:rPr>
          <w:rFonts w:ascii="Calibri" w:hAnsi="Calibri" w:cs="Calibri"/>
        </w:rPr>
        <w:t xml:space="preserve">Thus, by merely changing the plasmid insert, one can inactivate the function of nearly any gene within the </w:t>
      </w:r>
      <w:r w:rsidR="00BE6A8C" w:rsidRPr="008258F3">
        <w:rPr>
          <w:rFonts w:ascii="Calibri" w:hAnsi="Calibri" w:cs="Calibri"/>
          <w:i/>
        </w:rPr>
        <w:t xml:space="preserve">C. </w:t>
      </w:r>
      <w:proofErr w:type="spellStart"/>
      <w:r w:rsidR="00BE6A8C" w:rsidRPr="008258F3">
        <w:rPr>
          <w:rFonts w:ascii="Calibri" w:hAnsi="Calibri" w:cs="Calibri"/>
          <w:i/>
        </w:rPr>
        <w:t>elegans</w:t>
      </w:r>
      <w:proofErr w:type="spellEnd"/>
      <w:r w:rsidR="00BE6A8C" w:rsidRPr="008258F3">
        <w:rPr>
          <w:rFonts w:ascii="Calibri" w:hAnsi="Calibri" w:cs="Calibri"/>
          <w:i/>
        </w:rPr>
        <w:t xml:space="preserve"> </w:t>
      </w:r>
      <w:r w:rsidR="00BE6A8C" w:rsidRPr="008258F3">
        <w:rPr>
          <w:rFonts w:ascii="Calibri" w:hAnsi="Calibri" w:cs="Calibri"/>
        </w:rPr>
        <w:t>genome. This discovery led to the creation of several large feeding</w:t>
      </w:r>
      <w:r w:rsidR="000850EC" w:rsidRPr="008258F3">
        <w:rPr>
          <w:rFonts w:ascii="Calibri" w:hAnsi="Calibri" w:cs="Calibri"/>
        </w:rPr>
        <w:t>-</w:t>
      </w:r>
      <w:r w:rsidR="00BE6A8C" w:rsidRPr="008258F3">
        <w:rPr>
          <w:rFonts w:ascii="Calibri" w:hAnsi="Calibri" w:cs="Calibri"/>
        </w:rPr>
        <w:t>based RNAi libraries</w:t>
      </w:r>
      <w:r w:rsidR="00A76953" w:rsidRPr="008258F3">
        <w:rPr>
          <w:rFonts w:ascii="Calibri" w:hAnsi="Calibri" w:cs="Calibri"/>
        </w:rPr>
        <w:t>-</w:t>
      </w:r>
      <w:r w:rsidR="00BE6A8C" w:rsidRPr="008258F3">
        <w:rPr>
          <w:rFonts w:ascii="Calibri" w:hAnsi="Calibri" w:cs="Calibri"/>
        </w:rPr>
        <w:t xml:space="preserve"> collections of transformed </w:t>
      </w:r>
      <w:r w:rsidR="00BE6A8C" w:rsidRPr="008258F3">
        <w:rPr>
          <w:rFonts w:ascii="Calibri" w:hAnsi="Calibri" w:cs="Calibri"/>
          <w:i/>
        </w:rPr>
        <w:t xml:space="preserve">E. coli </w:t>
      </w:r>
      <w:r w:rsidR="00BE6A8C" w:rsidRPr="008258F3">
        <w:rPr>
          <w:rFonts w:ascii="Calibri" w:hAnsi="Calibri" w:cs="Calibri"/>
        </w:rPr>
        <w:t xml:space="preserve">stocks that </w:t>
      </w:r>
      <w:r w:rsidR="000D5E2A" w:rsidRPr="008258F3">
        <w:rPr>
          <w:rFonts w:ascii="Calibri" w:hAnsi="Calibri" w:cs="Calibri"/>
        </w:rPr>
        <w:t>can be combined to achieve</w:t>
      </w:r>
      <w:r w:rsidR="00ED3786" w:rsidRPr="008258F3">
        <w:rPr>
          <w:rFonts w:ascii="Calibri" w:hAnsi="Calibri" w:cs="Calibri"/>
        </w:rPr>
        <w:t xml:space="preserve"> </w:t>
      </w:r>
      <w:r w:rsidR="00BE6A8C" w:rsidRPr="008258F3">
        <w:rPr>
          <w:rFonts w:ascii="Calibri" w:hAnsi="Calibri" w:cs="Calibri"/>
        </w:rPr>
        <w:t>cover</w:t>
      </w:r>
      <w:r w:rsidR="000D5E2A" w:rsidRPr="008258F3">
        <w:rPr>
          <w:rFonts w:ascii="Calibri" w:hAnsi="Calibri" w:cs="Calibri"/>
        </w:rPr>
        <w:t xml:space="preserve">age of </w:t>
      </w:r>
      <w:r w:rsidR="00030FA4" w:rsidRPr="008258F3">
        <w:rPr>
          <w:rFonts w:ascii="Calibri" w:hAnsi="Calibri" w:cs="Calibri"/>
        </w:rPr>
        <w:t>approximately</w:t>
      </w:r>
      <w:r w:rsidR="00BE6A8C" w:rsidRPr="008258F3">
        <w:rPr>
          <w:rFonts w:ascii="Calibri" w:hAnsi="Calibri" w:cs="Calibri"/>
        </w:rPr>
        <w:t xml:space="preserve"> </w:t>
      </w:r>
      <w:r w:rsidR="00ED3786" w:rsidRPr="008258F3">
        <w:rPr>
          <w:rFonts w:ascii="Calibri" w:hAnsi="Calibri" w:cs="Calibri"/>
        </w:rPr>
        <w:t>8</w:t>
      </w:r>
      <w:r w:rsidR="00030FA4" w:rsidRPr="008258F3">
        <w:rPr>
          <w:rFonts w:ascii="Calibri" w:hAnsi="Calibri" w:cs="Calibri"/>
        </w:rPr>
        <w:t>6</w:t>
      </w:r>
      <w:r w:rsidR="00BE6A8C" w:rsidRPr="008258F3">
        <w:rPr>
          <w:rFonts w:ascii="Calibri" w:hAnsi="Calibri" w:cs="Calibri"/>
        </w:rPr>
        <w:t xml:space="preserve">% of </w:t>
      </w:r>
      <w:r w:rsidR="000D5E2A" w:rsidRPr="008258F3">
        <w:rPr>
          <w:rFonts w:ascii="Calibri" w:hAnsi="Calibri" w:cs="Calibri"/>
        </w:rPr>
        <w:t xml:space="preserve">known </w:t>
      </w:r>
      <w:r w:rsidR="000D5E2A" w:rsidRPr="008258F3">
        <w:rPr>
          <w:rFonts w:ascii="Calibri" w:hAnsi="Calibri" w:cs="Calibri"/>
          <w:i/>
        </w:rPr>
        <w:t xml:space="preserve">C. </w:t>
      </w:r>
      <w:proofErr w:type="spellStart"/>
      <w:r w:rsidR="000D5E2A" w:rsidRPr="008258F3">
        <w:rPr>
          <w:rFonts w:ascii="Calibri" w:hAnsi="Calibri" w:cs="Calibri"/>
          <w:i/>
        </w:rPr>
        <w:t>elegans</w:t>
      </w:r>
      <w:proofErr w:type="spellEnd"/>
      <w:r w:rsidR="000D5E2A" w:rsidRPr="008258F3">
        <w:rPr>
          <w:rFonts w:ascii="Calibri" w:hAnsi="Calibri" w:cs="Calibri"/>
        </w:rPr>
        <w:t xml:space="preserve"> genes</w:t>
      </w:r>
      <w:r w:rsidR="00030FA4" w:rsidRPr="008258F3">
        <w:rPr>
          <w:rFonts w:ascii="Calibri" w:hAnsi="Calibri" w:cs="Calibri"/>
        </w:rPr>
        <w:fldChar w:fldCharType="begin" w:fldLock="1"/>
      </w:r>
      <w:r w:rsidR="00030FA4" w:rsidRPr="008258F3">
        <w:rPr>
          <w:rFonts w:ascii="Calibri" w:hAnsi="Calibri" w:cs="Calibri"/>
        </w:rPr>
        <w:instrText>ADDIN CSL_CITATION { "citationItems" : [ { "id" : "ITEM-1", "itemData" : { "DOI" : "10.1101/gr.2505604.7", "author" : [ { "dropping-particle" : "", "family" : "Ceron", "given" : "Julian", "non-dropping-particle" : "", "parse-names" : false, "suffix" : "" }, { "dropping-particle" : "", "family" : "Ceron", "given" : "Julian", "non-dropping-particle" : "", "parse-names" : false, "suffix" : "" }, { "dropping-particle" : "", "family" : "Koreth", "given" : "John", "non-dropping-particle" : "", "parse-names" : false, "suffix" : "" }, { "dropping-particle" : "", "family" : "Koreth", "given" : "John", "non-dropping-particle" : "", "parse-names" : false, "suffix" : "" }, { "dropping-particle" : "", "family" : "Hao", "given" : "Tong", "non-dropping-particle" : "", "parse-names" : false, "suffix" : "" }, { "dropping-particle" : "", "family" : "Hao", "given" : "Tong", "non-dropping-particle" : "", "parse-names" : false, "suffix" : "" }, { "dropping-particle" : "", "family" : "Nicot", "given" : "Anne-sophie", "non-dropping-particle" : "", "parse-names" : false, "suffix" : "" }, { "dropping-particle" : "", "family" : "Nicot", "given" : "Anne-sophie", "non-dropping-particle" : "", "parse-names" : false, "suffix" : "" }, { "dropping-particle" : "", "family" : "Hirozane-kishikawa", "given" : "Tomoko", "non-dropping-particle" : "", "parse-names" : false, "suffix" : "" }, { "dropping-particle" : "", "family" : "Hirozane-kishikawa", "given" : "Tomoko", "non-dropping-particle" : "", "parse-names" : false, "suffix" : "" }, { "dropping-particle" : "", "family" : "Vandenhaute", "given" : "Jean", "non-dropping-particle" : "", "parse-names" : false, "suffix" : "" }, { "dropping-particle" : "", "family" : "Vandenhaute", "given" : "Jean", "non-dropping-particle" : "", "parse-names" : false, "suffix" : "" }, { "dropping-particle" : "", "family" : "Orkin", "given" : "Stuart H", "non-dropping-particle" : "", "parse-names" : false, "suffix" : "" }, { "dropping-particle" : "", "family" : "Orkin", "given" : "Stuart H", "non-dropping-particle" : "", "parse-names" : false, "suffix" : "" }, { "dropping-particle" : "", "family" : "Hill", "given" : "David E", "non-dropping-particle" : "", "parse-names" : false, "suffix" : "" }, { "dropping-particle" : "", "family" : "Hill", "given" : "David E", "non-dropping-particle" : "", "parse-names" : false, "suffix" : "" }, { "dropping-particle" : "", "family" : "Vidal", "given" : "Marc", "non-dropping-particle" : "", "parse-names" : false, "suffix" : "" }, { "dropping-particle" : "", "family" : "Vidal", "given" : "Marc", "non-dropping-particle" : "", "parse-names" : false, "suffix" : "" } ], "container-title" : "Genome Research", "id" : "ITEM-1", "issue" : "14", "issued" : { "date-parts" : [ [ "2004" ] ] }, "page" : "2162-2168", "title" : "Toward Improving Caenorhabditis elegans Phenome Mapping With an ORFeome-Based RNAi Library", "type" : "article-journal" }, "uris" : [ "http://www.mendeley.com/documents/?uuid=f929ed33-3b9c-45b8-b236-7893800440aa" ] }, { "id" : "ITEM-2", "itemData" : { "DOI" : "10.1038/nature01278", "ISBN" : "0028-0836 (Print)\\n0028-0836 (Linking)", "ISSN" : "00280836", "PMID" : "12529635", "abstract" : "A principal challenge currently facing biologists is how to connect the complete DNA sequence of an organism to its development and behaviour. Large-scale targeted-deletions have been successful in defining gene functions in the single-celled yeast Saccharomyces cerevisiae, but comparable analyses have yet to be performed in an animal. Here we describe the use of RNA interference to inhibit the function of approximately 86% of the 19,427 predicted genes of C. elegans. We identified mutant phenotypes for 1,722 genes, about two-thirds of which were not previously associated with a phenotype. We find that genes of similar functions are clustered in distinct, multi-megabase regions of individual chromosomes; genes in these regions tend to share transcriptional profiles. Our resulting data set and reusable RNAi library of 16,757 bacterial clones will facilitate systematic analyses of the connections among gene sequence, chromosomal location and gene function in C. elegans.", "author" : [ { "dropping-particle" : "", "family" : "Kamath", "given" : "Ravi S.", "non-dropping-particle" : "", "parse-names" : false, "suffix" : "" }, { "dropping-particle" : "", "family" : "Fraser", "given" : "Andrew G.", "non-dropping-particle" : "", "parse-names" : false, "suffix" : "" }, { "dropping-particle" : "", "family" : "Dong", "given" : "Yan", "non-dropping-particle" : "", "parse-names" : false, "suffix" : "" }, { "dropping-particle" : "", "family" : "Poulin", "given" : "Gino", "non-dropping-particle" : "", "parse-names" : false, "suffix" : "" }, { "dropping-particle" : "", "family" : "Durbin", "given" : "Richard", "non-dropping-particle" : "", "parse-names" : false, "suffix" : "" }, { "dropping-particle" : "", "family" : "Gotta", "given" : "Monica", "non-dropping-particle" : "", "parse-names" : false, "suffix" : "" }, { "dropping-particle" : "", "family" : "Kanapin", "given" : "Alexander", "non-dropping-particle" : "", "parse-names" : false, "suffix" : "" }, { "dropping-particle" : "", "family" : "Bot", "given" : "Nathalie", "non-dropping-particle" : "Le", "parse-names" : false, "suffix" : "" }, { "dropping-particle" : "", "family" : "Moreno", "given" : "Sergio", "non-dropping-particle" : "", "parse-names" : false, "suffix" : "" }, { "dropping-particle" : "", "family" : "Sohrmann", "given" : "Marc", "non-dropping-particle" : "", "parse-names" : false, "suffix" : "" }, { "dropping-particle" : "", "family" : "Welchman", "given" : "David P.", "non-dropping-particle" : "", "parse-names" : false, "suffix" : "" }, { "dropping-particle" : "", "family" : "Zipperien", "given" : "Peder", "non-dropping-particle" : "", "parse-names" : false, "suffix" : "" }, { "dropping-particle" : "", "family" : "Ahringer", "given" : "Julie", "non-dropping-particle" : "", "parse-names" : false, "suffix" : "" } ], "container-title" : "Nature", "id" : "ITEM-2", "issue" : "6920", "issued" : { "date-parts" : [ [ "2003" ] ] }, "page" : "231-237", "title" : "Systematic functional analysis of the Caenorhabditis elegans genome using RNAi", "type" : "article-journal", "volume" : "421" }, "uris" : [ "http://www.mendeley.com/documents/?uuid=34a3e229-7d79-49a3-ba7e-ab9779f34ebd" ] } ], "mendeley" : { "formattedCitation" : "&lt;sup&gt;6, 7&lt;/sup&gt;", "plainTextFormattedCitation" : "6, 7", "previouslyFormattedCitation" : "&lt;sup&gt;6, 7&lt;/sup&gt;" }, "properties" : {  }, "schema" : "https://github.com/citation-style-language/schema/raw/master/csl-citation.json" }</w:instrText>
      </w:r>
      <w:r w:rsidR="00030FA4" w:rsidRPr="008258F3">
        <w:rPr>
          <w:rFonts w:ascii="Calibri" w:hAnsi="Calibri" w:cs="Calibri"/>
        </w:rPr>
        <w:fldChar w:fldCharType="separate"/>
      </w:r>
      <w:r w:rsidR="00030FA4" w:rsidRPr="008258F3">
        <w:rPr>
          <w:rFonts w:ascii="Calibri" w:hAnsi="Calibri" w:cs="Calibri"/>
          <w:noProof/>
          <w:vertAlign w:val="superscript"/>
        </w:rPr>
        <w:t>6, 7</w:t>
      </w:r>
      <w:r w:rsidR="00030FA4" w:rsidRPr="008258F3">
        <w:rPr>
          <w:rFonts w:ascii="Calibri" w:hAnsi="Calibri" w:cs="Calibri"/>
        </w:rPr>
        <w:fldChar w:fldCharType="end"/>
      </w:r>
      <w:r w:rsidR="00BE6A8C" w:rsidRPr="008258F3">
        <w:rPr>
          <w:rFonts w:ascii="Calibri" w:hAnsi="Calibri" w:cs="Calibri"/>
        </w:rPr>
        <w:t xml:space="preserve">. </w:t>
      </w:r>
      <w:r w:rsidR="00BE3173" w:rsidRPr="008258F3">
        <w:rPr>
          <w:rFonts w:ascii="Calibri" w:hAnsi="Calibri" w:cs="Calibri"/>
        </w:rPr>
        <w:t xml:space="preserve"> </w:t>
      </w:r>
      <w:r w:rsidR="00711B65" w:rsidRPr="008258F3">
        <w:rPr>
          <w:rFonts w:ascii="Calibri" w:hAnsi="Calibri" w:cs="Calibri"/>
        </w:rPr>
        <w:t xml:space="preserve">  </w:t>
      </w:r>
    </w:p>
    <w:p w14:paraId="4297FC17" w14:textId="77777777" w:rsidR="005C6DC8" w:rsidRPr="008258F3" w:rsidRDefault="005C6DC8" w:rsidP="008258F3">
      <w:pPr>
        <w:jc w:val="both"/>
        <w:rPr>
          <w:rFonts w:ascii="Calibri" w:hAnsi="Calibri" w:cs="Calibri"/>
        </w:rPr>
      </w:pPr>
    </w:p>
    <w:p w14:paraId="625F75CF" w14:textId="76D4981C" w:rsidR="00A55C76" w:rsidRPr="008258F3" w:rsidRDefault="00F406FB" w:rsidP="008258F3">
      <w:pPr>
        <w:jc w:val="both"/>
        <w:rPr>
          <w:rFonts w:ascii="Calibri" w:hAnsi="Calibri" w:cs="Calibri"/>
        </w:rPr>
      </w:pPr>
      <w:r w:rsidRPr="008258F3">
        <w:rPr>
          <w:rFonts w:ascii="Calibri" w:hAnsi="Calibri" w:cs="Calibri"/>
        </w:rPr>
        <w:t xml:space="preserve">Since the advancement of feeding-based RNAi, comprehensive screens in </w:t>
      </w:r>
      <w:r w:rsidRPr="008258F3">
        <w:rPr>
          <w:rFonts w:ascii="Calibri" w:hAnsi="Calibri" w:cs="Calibri"/>
          <w:i/>
        </w:rPr>
        <w:t xml:space="preserve">C. </w:t>
      </w:r>
      <w:proofErr w:type="spellStart"/>
      <w:r w:rsidRPr="008258F3">
        <w:rPr>
          <w:rFonts w:ascii="Calibri" w:hAnsi="Calibri" w:cs="Calibri"/>
          <w:i/>
        </w:rPr>
        <w:t>elegans</w:t>
      </w:r>
      <w:proofErr w:type="spellEnd"/>
      <w:r w:rsidRPr="008258F3">
        <w:rPr>
          <w:rFonts w:ascii="Calibri" w:hAnsi="Calibri" w:cs="Calibri"/>
        </w:rPr>
        <w:t xml:space="preserve"> have led to the discovery of more than 900 genes that alter lifespan when inactivated (as evidenced by the RNAi-phenotype associations curated in </w:t>
      </w:r>
      <w:proofErr w:type="spellStart"/>
      <w:r w:rsidRPr="008258F3">
        <w:rPr>
          <w:rFonts w:ascii="Calibri" w:hAnsi="Calibri" w:cs="Calibri"/>
        </w:rPr>
        <w:t>WormBase</w:t>
      </w:r>
      <w:proofErr w:type="spellEnd"/>
      <w:r w:rsidRPr="008258F3">
        <w:rPr>
          <w:rFonts w:ascii="Calibri" w:hAnsi="Calibri" w:cs="Calibri"/>
        </w:rPr>
        <w:t xml:space="preserve">), which we refer to as </w:t>
      </w:r>
      <w:proofErr w:type="spellStart"/>
      <w:r w:rsidRPr="008258F3">
        <w:rPr>
          <w:rFonts w:ascii="Calibri" w:hAnsi="Calibri" w:cs="Calibri"/>
        </w:rPr>
        <w:t>gerogenes</w:t>
      </w:r>
      <w:proofErr w:type="spellEnd"/>
      <w:r w:rsidRPr="008258F3">
        <w:rPr>
          <w:rFonts w:ascii="Calibri" w:hAnsi="Calibri" w:cs="Calibri"/>
        </w:rPr>
        <w:t xml:space="preserve">. </w:t>
      </w:r>
      <w:r w:rsidR="00A75D76" w:rsidRPr="008258F3">
        <w:rPr>
          <w:rFonts w:ascii="Calibri" w:hAnsi="Calibri" w:cs="Calibri"/>
        </w:rPr>
        <w:t xml:space="preserve">A role for the </w:t>
      </w:r>
      <w:r w:rsidR="00A55C76" w:rsidRPr="008258F3">
        <w:rPr>
          <w:rFonts w:ascii="Calibri" w:hAnsi="Calibri" w:cs="Calibri"/>
        </w:rPr>
        <w:t>majority</w:t>
      </w:r>
      <w:r w:rsidR="0026136B" w:rsidRPr="008258F3">
        <w:rPr>
          <w:rFonts w:ascii="Calibri" w:hAnsi="Calibri" w:cs="Calibri"/>
        </w:rPr>
        <w:t xml:space="preserve"> </w:t>
      </w:r>
      <w:r w:rsidR="00A55C76" w:rsidRPr="008258F3">
        <w:rPr>
          <w:rFonts w:ascii="Calibri" w:hAnsi="Calibri" w:cs="Calibri"/>
        </w:rPr>
        <w:t xml:space="preserve">of </w:t>
      </w:r>
      <w:proofErr w:type="spellStart"/>
      <w:r w:rsidR="00F069AC" w:rsidRPr="008258F3">
        <w:rPr>
          <w:rFonts w:ascii="Calibri" w:hAnsi="Calibri" w:cs="Calibri"/>
        </w:rPr>
        <w:t>gero</w:t>
      </w:r>
      <w:r w:rsidR="00A55C76" w:rsidRPr="008258F3">
        <w:rPr>
          <w:rFonts w:ascii="Calibri" w:hAnsi="Calibri" w:cs="Calibri"/>
        </w:rPr>
        <w:t>genes</w:t>
      </w:r>
      <w:proofErr w:type="spellEnd"/>
      <w:r w:rsidR="00A55C76" w:rsidRPr="008258F3">
        <w:rPr>
          <w:rFonts w:ascii="Calibri" w:hAnsi="Calibri" w:cs="Calibri"/>
        </w:rPr>
        <w:t xml:space="preserve"> </w:t>
      </w:r>
      <w:r w:rsidR="00A75D76" w:rsidRPr="008258F3">
        <w:rPr>
          <w:rFonts w:ascii="Calibri" w:hAnsi="Calibri" w:cs="Calibri"/>
        </w:rPr>
        <w:t xml:space="preserve">in longevity control </w:t>
      </w:r>
      <w:r w:rsidR="00A55C76" w:rsidRPr="008258F3">
        <w:rPr>
          <w:rFonts w:ascii="Calibri" w:hAnsi="Calibri" w:cs="Calibri"/>
        </w:rPr>
        <w:t>w</w:t>
      </w:r>
      <w:r w:rsidR="00CD1293" w:rsidRPr="008258F3">
        <w:rPr>
          <w:rFonts w:ascii="Calibri" w:hAnsi="Calibri" w:cs="Calibri"/>
        </w:rPr>
        <w:t>as</w:t>
      </w:r>
      <w:r w:rsidR="00A55C76" w:rsidRPr="008258F3">
        <w:rPr>
          <w:rFonts w:ascii="Calibri" w:hAnsi="Calibri" w:cs="Calibri"/>
        </w:rPr>
        <w:t xml:space="preserve"> discovered </w:t>
      </w:r>
      <w:r w:rsidR="00F90056" w:rsidRPr="008258F3">
        <w:rPr>
          <w:rFonts w:ascii="Calibri" w:hAnsi="Calibri" w:cs="Calibri"/>
        </w:rPr>
        <w:t>through feeding</w:t>
      </w:r>
      <w:r w:rsidR="00072DFB" w:rsidRPr="008258F3">
        <w:rPr>
          <w:rFonts w:ascii="Calibri" w:hAnsi="Calibri" w:cs="Calibri"/>
        </w:rPr>
        <w:t>-</w:t>
      </w:r>
      <w:r w:rsidR="00F90056" w:rsidRPr="008258F3">
        <w:rPr>
          <w:rFonts w:ascii="Calibri" w:hAnsi="Calibri" w:cs="Calibri"/>
        </w:rPr>
        <w:t xml:space="preserve">based RNAi </w:t>
      </w:r>
      <w:r w:rsidR="00A55C76" w:rsidRPr="008258F3">
        <w:rPr>
          <w:rFonts w:ascii="Calibri" w:hAnsi="Calibri" w:cs="Calibri"/>
        </w:rPr>
        <w:t>in</w:t>
      </w:r>
      <w:r w:rsidR="0026136B" w:rsidRPr="008258F3">
        <w:rPr>
          <w:rFonts w:ascii="Calibri" w:hAnsi="Calibri" w:cs="Calibri"/>
        </w:rPr>
        <w:t xml:space="preserve"> just</w:t>
      </w:r>
      <w:r w:rsidR="00A55C76" w:rsidRPr="008258F3">
        <w:rPr>
          <w:rFonts w:ascii="Calibri" w:hAnsi="Calibri" w:cs="Calibri"/>
        </w:rPr>
        <w:t xml:space="preserve"> </w:t>
      </w:r>
      <w:r w:rsidR="00F3719F" w:rsidRPr="008258F3">
        <w:rPr>
          <w:rFonts w:ascii="Calibri" w:hAnsi="Calibri" w:cs="Calibri"/>
        </w:rPr>
        <w:t>a few</w:t>
      </w:r>
      <w:r w:rsidR="007E7418" w:rsidRPr="008258F3">
        <w:rPr>
          <w:rFonts w:ascii="Calibri" w:hAnsi="Calibri" w:cs="Calibri"/>
        </w:rPr>
        <w:t xml:space="preserve"> </w:t>
      </w:r>
      <w:r w:rsidR="00A55C76" w:rsidRPr="008258F3">
        <w:rPr>
          <w:rFonts w:ascii="Calibri" w:hAnsi="Calibri" w:cs="Calibri"/>
        </w:rPr>
        <w:t>seminal reports (</w:t>
      </w:r>
      <w:r w:rsidR="00BD30E5" w:rsidRPr="008258F3">
        <w:rPr>
          <w:rFonts w:ascii="Calibri" w:hAnsi="Calibri" w:cs="Calibri"/>
        </w:rPr>
        <w:t xml:space="preserve">see </w:t>
      </w:r>
      <w:r w:rsidR="00A55C76" w:rsidRPr="008258F3">
        <w:rPr>
          <w:rFonts w:ascii="Calibri" w:hAnsi="Calibri" w:cs="Calibri"/>
          <w:b/>
        </w:rPr>
        <w:t>Figure 1A</w:t>
      </w:r>
      <w:r w:rsidR="007E7418" w:rsidRPr="008258F3">
        <w:rPr>
          <w:rFonts w:ascii="Calibri" w:hAnsi="Calibri" w:cs="Calibri"/>
        </w:rPr>
        <w:t xml:space="preserve"> and </w:t>
      </w:r>
      <w:r w:rsidR="00D42EDD" w:rsidRPr="008258F3">
        <w:rPr>
          <w:rFonts w:ascii="Calibri" w:hAnsi="Calibri" w:cs="Calibri"/>
          <w:b/>
        </w:rPr>
        <w:t xml:space="preserve">Supplemental File </w:t>
      </w:r>
      <w:r w:rsidR="007E7418" w:rsidRPr="008258F3">
        <w:rPr>
          <w:rFonts w:ascii="Calibri" w:hAnsi="Calibri" w:cs="Calibri"/>
          <w:b/>
        </w:rPr>
        <w:t>1</w:t>
      </w:r>
      <w:r w:rsidR="007E7418" w:rsidRPr="008258F3">
        <w:rPr>
          <w:rFonts w:ascii="Calibri" w:hAnsi="Calibri" w:cs="Calibri"/>
        </w:rPr>
        <w:t xml:space="preserve"> for details</w:t>
      </w:r>
      <w:r w:rsidR="00A55C76" w:rsidRPr="008258F3">
        <w:rPr>
          <w:rFonts w:ascii="Calibri" w:hAnsi="Calibri" w:cs="Calibri"/>
        </w:rPr>
        <w:t>).</w:t>
      </w:r>
      <w:r w:rsidR="006E5339" w:rsidRPr="008258F3">
        <w:rPr>
          <w:rFonts w:ascii="Calibri" w:hAnsi="Calibri" w:cs="Calibri"/>
        </w:rPr>
        <w:t xml:space="preserve"> </w:t>
      </w:r>
      <w:r w:rsidR="00A55C76" w:rsidRPr="008258F3">
        <w:rPr>
          <w:rFonts w:ascii="Calibri" w:hAnsi="Calibri" w:cs="Calibri"/>
        </w:rPr>
        <w:t xml:space="preserve">In some cases, these </w:t>
      </w:r>
      <w:proofErr w:type="spellStart"/>
      <w:r w:rsidR="00A55C76" w:rsidRPr="008258F3">
        <w:rPr>
          <w:rFonts w:ascii="Calibri" w:hAnsi="Calibri" w:cs="Calibri"/>
        </w:rPr>
        <w:t>gerogenes</w:t>
      </w:r>
      <w:proofErr w:type="spellEnd"/>
      <w:r w:rsidR="00A55C76" w:rsidRPr="008258F3">
        <w:rPr>
          <w:rFonts w:ascii="Calibri" w:hAnsi="Calibri" w:cs="Calibri"/>
        </w:rPr>
        <w:t xml:space="preserve"> have been identified based on measuring </w:t>
      </w:r>
      <w:r w:rsidR="00E5667D" w:rsidRPr="008258F3">
        <w:rPr>
          <w:rFonts w:ascii="Calibri" w:hAnsi="Calibri" w:cs="Calibri"/>
        </w:rPr>
        <w:t xml:space="preserve">the </w:t>
      </w:r>
      <w:r w:rsidR="00A55C76" w:rsidRPr="008258F3">
        <w:rPr>
          <w:rFonts w:ascii="Calibri" w:hAnsi="Calibri" w:cs="Calibri"/>
        </w:rPr>
        <w:t>viability at a single or a few time points, which fails to provide a quantifiable measure of the change in lifespan</w:t>
      </w:r>
      <w:r w:rsidR="009868E0" w:rsidRPr="008258F3">
        <w:rPr>
          <w:rFonts w:ascii="Calibri" w:hAnsi="Calibri" w:cs="Calibri"/>
        </w:rPr>
        <w:t xml:space="preserve"> with RNAi treatment</w:t>
      </w:r>
      <w:r w:rsidR="00A55C76" w:rsidRPr="008258F3">
        <w:rPr>
          <w:rFonts w:ascii="Calibri" w:hAnsi="Calibri" w:cs="Calibri"/>
        </w:rPr>
        <w:t>. In other cases, these genes have been quantitatively assessed for changes in lifespan</w:t>
      </w:r>
      <w:r w:rsidR="005410A0" w:rsidRPr="008258F3">
        <w:rPr>
          <w:rFonts w:ascii="Calibri" w:hAnsi="Calibri" w:cs="Calibri"/>
        </w:rPr>
        <w:t>,</w:t>
      </w:r>
      <w:r w:rsidR="00A55C76" w:rsidRPr="008258F3">
        <w:rPr>
          <w:rFonts w:ascii="Calibri" w:hAnsi="Calibri" w:cs="Calibri"/>
        </w:rPr>
        <w:t xml:space="preserve"> as well as additional age-associated phenotypes. For instance, we previously identified 15</w:t>
      </w:r>
      <w:r w:rsidR="00DB3CE2" w:rsidRPr="008258F3">
        <w:rPr>
          <w:rFonts w:ascii="Calibri" w:hAnsi="Calibri" w:cs="Calibri"/>
        </w:rPr>
        <w:t>9</w:t>
      </w:r>
      <w:r w:rsidR="00A55C76" w:rsidRPr="008258F3">
        <w:rPr>
          <w:rFonts w:ascii="Calibri" w:hAnsi="Calibri" w:cs="Calibri"/>
        </w:rPr>
        <w:t xml:space="preserve"> genes that were necessary for both normal and</w:t>
      </w:r>
      <w:r w:rsidR="0026136B" w:rsidRPr="008258F3">
        <w:rPr>
          <w:rFonts w:ascii="Calibri" w:hAnsi="Calibri" w:cs="Calibri"/>
        </w:rPr>
        <w:t xml:space="preserve"> </w:t>
      </w:r>
      <w:r w:rsidR="00A55C76" w:rsidRPr="008258F3">
        <w:rPr>
          <w:rFonts w:ascii="Calibri" w:hAnsi="Calibri" w:cs="Calibri"/>
        </w:rPr>
        <w:t>increased lifespan of animals with decreased insulin/IGF-1 signaling</w:t>
      </w:r>
      <w:r w:rsidR="002D3FF4" w:rsidRPr="008258F3">
        <w:rPr>
          <w:rFonts w:ascii="Calibri" w:hAnsi="Calibri" w:cs="Calibri"/>
        </w:rPr>
        <w:t>,</w:t>
      </w:r>
      <w:r w:rsidR="00A55C76" w:rsidRPr="008258F3">
        <w:rPr>
          <w:rFonts w:ascii="Calibri" w:hAnsi="Calibri" w:cs="Calibri"/>
        </w:rPr>
        <w:t xml:space="preserve"> and quantified changes in </w:t>
      </w:r>
      <w:proofErr w:type="spellStart"/>
      <w:r w:rsidR="00A55C76" w:rsidRPr="008258F3">
        <w:rPr>
          <w:rFonts w:ascii="Calibri" w:hAnsi="Calibri" w:cs="Calibri"/>
        </w:rPr>
        <w:t>healthspan</w:t>
      </w:r>
      <w:proofErr w:type="spellEnd"/>
      <w:r w:rsidR="00A55C76" w:rsidRPr="008258F3">
        <w:rPr>
          <w:rFonts w:ascii="Calibri" w:hAnsi="Calibri" w:cs="Calibri"/>
        </w:rPr>
        <w:t xml:space="preserve">. Of these, 103 gene </w:t>
      </w:r>
      <w:proofErr w:type="spellStart"/>
      <w:r w:rsidR="00A55C76" w:rsidRPr="008258F3">
        <w:rPr>
          <w:rFonts w:ascii="Calibri" w:hAnsi="Calibri" w:cs="Calibri"/>
        </w:rPr>
        <w:t>inactivations</w:t>
      </w:r>
      <w:proofErr w:type="spellEnd"/>
      <w:r w:rsidR="00A55C76" w:rsidRPr="008258F3">
        <w:rPr>
          <w:rFonts w:ascii="Calibri" w:hAnsi="Calibri" w:cs="Calibri"/>
        </w:rPr>
        <w:t xml:space="preserve"> result in a </w:t>
      </w:r>
      <w:proofErr w:type="spellStart"/>
      <w:r w:rsidR="00A55C76" w:rsidRPr="008258F3">
        <w:rPr>
          <w:rFonts w:ascii="Calibri" w:hAnsi="Calibri" w:cs="Calibri"/>
        </w:rPr>
        <w:t>progeric</w:t>
      </w:r>
      <w:proofErr w:type="spellEnd"/>
      <w:r w:rsidR="00A55C76" w:rsidRPr="008258F3">
        <w:rPr>
          <w:rFonts w:ascii="Calibri" w:hAnsi="Calibri" w:cs="Calibri"/>
        </w:rPr>
        <w:t xml:space="preserve"> phenotype, as loss resulted in one or more signs of premature aging</w:t>
      </w:r>
      <w:r w:rsidR="008E79B7" w:rsidRPr="008258F3">
        <w:rPr>
          <w:rFonts w:ascii="Calibri" w:hAnsi="Calibri" w:cs="Calibri"/>
        </w:rPr>
        <w:fldChar w:fldCharType="begin" w:fldLock="1"/>
      </w:r>
      <w:r w:rsidR="00030FA4" w:rsidRPr="008258F3">
        <w:rPr>
          <w:rFonts w:ascii="Calibri" w:hAnsi="Calibri" w:cs="Calibri"/>
        </w:rPr>
        <w:instrText>ADDIN CSL_CITATION { "citationItems" : [ { "id" : "ITEM-1", "itemData" : { "DOI" : "10.1101/gad.1588907", "ISBN" : "0890-9369 (Print)\\n0890-9369 (Linking)", "ISSN" : "0890-9369", "PMID" : "18006689", "abstract" : "Genetic and RNA interference (RNAi) screens for life span regulatory genes have revealed that the daf-2 insulin-like signaling pathway plays a major role in Caenorhabditis elegans longevity. This pathway converges on the DAF-16 transcription factor and may regulate life span by controlling the expression of a large number of genes, including free-radical detoxifying genes, stress resistance genes, and pathogen resistance genes. We conducted a genome-wide RNAi screen to identify genes necessary for the extended life span of daf-2 mutants and identified approximately 200 gene inactivations that shorten daf-2 life span. Some of these gene inactivations dramatically shorten daf-2 mutant life span but less dramatically shorten daf-2; daf-16 mutant or wild-type life span. Molecular and behavioral markers for normal aging and for extended life span in low insulin/IGF1 (insulin-like growth factor 1) signaling were assayed to distinguish accelerated aging from general sickness and to examine age-related phenotypes. Detailed demographic analysis, molecular markers of aging, and insulin signaling mutant test strains were used to filter progeric gene inactivations for specific acceleration of aging. Highly represented in the genes that mediate life span extension in the daf-2 mutant are components of endocytotic trafficking of membrane proteins to lysosomes. These gene inactivations disrupt the increased expression of the DAF-16 downstream gene superoxide dismutase sod-3 in a daf-2 mutant, suggesting trafficking between the insulin-like receptor and DAF-16. The activities of these genes may normally decline during aging.", "author" : [ { "dropping-particle" : "V", "family" : "Samuelson", "given" : "Andrew", "non-dropping-particle" : "", "parse-names" : false, "suffix" : "" }, { "dropping-particle" : "", "family" : "Carr", "given" : "Christopher E", "non-dropping-particle" : "", "parse-names" : false, "suffix" : "" }, { "dropping-particle" : "", "family" : "Ruvkun", "given" : "Gary", "non-dropping-particle" : "", "parse-names" : false, "suffix" : "" } ], "container-title" : "Genes &amp; Development", "id" : "ITEM-1", "issue" : "22", "issued" : { "date-parts" : [ [ "2007" ] ] }, "page" : "2976-94", "title" : "Gene activities that mediate increased life span of C. elegans insulin-like signaling mutants.", "type" : "article-journal", "volume" : "21" }, "uris" : [ "http://www.mendeley.com/documents/?uuid=a07e5722-a299-430d-9067-eb10fab56655" ] } ], "mendeley" : { "formattedCitation" : "&lt;sup&gt;8&lt;/sup&gt;", "plainTextFormattedCitation" : "8", "previouslyFormattedCitation" : "&lt;sup&gt;8&lt;/sup&gt;" }, "properties" : {  }, "schema" : "https://github.com/citation-style-language/schema/raw/master/csl-citation.json" }</w:instrText>
      </w:r>
      <w:r w:rsidR="008E79B7" w:rsidRPr="008258F3">
        <w:rPr>
          <w:rFonts w:ascii="Calibri" w:hAnsi="Calibri" w:cs="Calibri"/>
        </w:rPr>
        <w:fldChar w:fldCharType="separate"/>
      </w:r>
      <w:r w:rsidR="00030FA4" w:rsidRPr="008258F3">
        <w:rPr>
          <w:rFonts w:ascii="Calibri" w:hAnsi="Calibri" w:cs="Calibri"/>
          <w:noProof/>
          <w:vertAlign w:val="superscript"/>
        </w:rPr>
        <w:t>8</w:t>
      </w:r>
      <w:r w:rsidR="008E79B7" w:rsidRPr="008258F3">
        <w:rPr>
          <w:rFonts w:ascii="Calibri" w:hAnsi="Calibri" w:cs="Calibri"/>
        </w:rPr>
        <w:fldChar w:fldCharType="end"/>
      </w:r>
      <w:r w:rsidR="00A55C76" w:rsidRPr="008258F3">
        <w:rPr>
          <w:rFonts w:ascii="Calibri" w:hAnsi="Calibri" w:cs="Calibri"/>
        </w:rPr>
        <w:t xml:space="preserve">. </w:t>
      </w:r>
    </w:p>
    <w:p w14:paraId="2C83CCCC" w14:textId="77777777" w:rsidR="008F2168" w:rsidRPr="008258F3" w:rsidRDefault="008F2168" w:rsidP="008258F3">
      <w:pPr>
        <w:jc w:val="both"/>
        <w:rPr>
          <w:rFonts w:ascii="Calibri" w:hAnsi="Calibri" w:cs="Calibri"/>
        </w:rPr>
      </w:pPr>
    </w:p>
    <w:p w14:paraId="03376CC8" w14:textId="71482EE6" w:rsidR="00A55C76" w:rsidRPr="008258F3" w:rsidRDefault="00A55C76" w:rsidP="008258F3">
      <w:pPr>
        <w:jc w:val="both"/>
        <w:rPr>
          <w:rFonts w:ascii="Calibri" w:hAnsi="Calibri" w:cs="Calibri"/>
        </w:rPr>
      </w:pPr>
      <w:r w:rsidRPr="008258F3">
        <w:rPr>
          <w:rFonts w:ascii="Calibri" w:hAnsi="Calibri" w:cs="Calibri"/>
        </w:rPr>
        <w:t xml:space="preserve">While some </w:t>
      </w:r>
      <w:proofErr w:type="spellStart"/>
      <w:r w:rsidRPr="008258F3">
        <w:rPr>
          <w:rFonts w:ascii="Calibri" w:hAnsi="Calibri" w:cs="Calibri"/>
        </w:rPr>
        <w:t>gerogenes</w:t>
      </w:r>
      <w:proofErr w:type="spellEnd"/>
      <w:r w:rsidRPr="008258F3">
        <w:rPr>
          <w:rFonts w:ascii="Calibri" w:hAnsi="Calibri" w:cs="Calibri"/>
        </w:rPr>
        <w:t xml:space="preserve"> have been associated with 100</w:t>
      </w:r>
      <w:r w:rsidR="004E6884" w:rsidRPr="008258F3">
        <w:rPr>
          <w:rFonts w:ascii="Calibri" w:hAnsi="Calibri" w:cs="Calibri"/>
        </w:rPr>
        <w:t xml:space="preserve"> or more</w:t>
      </w:r>
      <w:r w:rsidRPr="008258F3">
        <w:rPr>
          <w:rFonts w:ascii="Calibri" w:hAnsi="Calibri" w:cs="Calibri"/>
        </w:rPr>
        <w:t xml:space="preserve"> studies (</w:t>
      </w:r>
      <w:r w:rsidRPr="008258F3">
        <w:rPr>
          <w:rFonts w:ascii="Calibri" w:hAnsi="Calibri" w:cs="Calibri"/>
          <w:i/>
        </w:rPr>
        <w:t>e.g. daf-16, daf-2, sir-2.1</w:t>
      </w:r>
      <w:r w:rsidRPr="008258F3">
        <w:rPr>
          <w:rFonts w:ascii="Calibri" w:hAnsi="Calibri" w:cs="Calibri"/>
        </w:rPr>
        <w:t xml:space="preserve">), over </w:t>
      </w:r>
      <w:r w:rsidR="004D1FD4" w:rsidRPr="008258F3">
        <w:rPr>
          <w:rFonts w:ascii="Calibri" w:hAnsi="Calibri" w:cs="Calibri"/>
        </w:rPr>
        <w:t xml:space="preserve">400 </w:t>
      </w:r>
      <w:proofErr w:type="spellStart"/>
      <w:r w:rsidRPr="008258F3">
        <w:rPr>
          <w:rFonts w:ascii="Calibri" w:hAnsi="Calibri" w:cs="Calibri"/>
        </w:rPr>
        <w:t>gerogenes</w:t>
      </w:r>
      <w:proofErr w:type="spellEnd"/>
      <w:r w:rsidRPr="008258F3">
        <w:rPr>
          <w:rFonts w:ascii="Calibri" w:hAnsi="Calibri" w:cs="Calibri"/>
        </w:rPr>
        <w:t xml:space="preserve"> have 10 or fewer citations (</w:t>
      </w:r>
      <w:r w:rsidRPr="008258F3">
        <w:rPr>
          <w:rFonts w:ascii="Calibri" w:hAnsi="Calibri" w:cs="Calibri"/>
          <w:b/>
        </w:rPr>
        <w:t>Figure 1B</w:t>
      </w:r>
      <w:r w:rsidR="007E7418" w:rsidRPr="008258F3">
        <w:rPr>
          <w:rFonts w:ascii="Calibri" w:hAnsi="Calibri" w:cs="Calibri"/>
        </w:rPr>
        <w:t xml:space="preserve">, and </w:t>
      </w:r>
      <w:r w:rsidR="00D42EDD" w:rsidRPr="008258F3">
        <w:rPr>
          <w:rFonts w:ascii="Calibri" w:hAnsi="Calibri" w:cs="Calibri"/>
          <w:b/>
        </w:rPr>
        <w:t>Supplemental File 2</w:t>
      </w:r>
      <w:r w:rsidRPr="008258F3">
        <w:rPr>
          <w:rFonts w:ascii="Calibri" w:hAnsi="Calibri" w:cs="Calibri"/>
        </w:rPr>
        <w:t xml:space="preserve">). Thus, while comprehensive </w:t>
      </w:r>
      <w:r w:rsidR="001C53FB" w:rsidRPr="008258F3">
        <w:rPr>
          <w:rFonts w:ascii="Calibri" w:hAnsi="Calibri" w:cs="Calibri"/>
        </w:rPr>
        <w:t>feeding-based</w:t>
      </w:r>
      <w:r w:rsidRPr="008258F3">
        <w:rPr>
          <w:rFonts w:ascii="Calibri" w:hAnsi="Calibri" w:cs="Calibri"/>
        </w:rPr>
        <w:t xml:space="preserve"> RNAi screens have discovered and cursorily characterized hundreds of putative </w:t>
      </w:r>
      <w:proofErr w:type="spellStart"/>
      <w:r w:rsidRPr="008258F3">
        <w:rPr>
          <w:rFonts w:ascii="Calibri" w:hAnsi="Calibri" w:cs="Calibri"/>
        </w:rPr>
        <w:t>gerogenes</w:t>
      </w:r>
      <w:proofErr w:type="spellEnd"/>
      <w:r w:rsidRPr="008258F3">
        <w:rPr>
          <w:rFonts w:ascii="Calibri" w:hAnsi="Calibri" w:cs="Calibri"/>
        </w:rPr>
        <w:t xml:space="preserve">, </w:t>
      </w:r>
      <w:r w:rsidR="007E7418" w:rsidRPr="008258F3">
        <w:rPr>
          <w:rFonts w:ascii="Calibri" w:hAnsi="Calibri" w:cs="Calibri"/>
        </w:rPr>
        <w:t xml:space="preserve">how these genes function in longevity control, and </w:t>
      </w:r>
      <w:r w:rsidRPr="008258F3">
        <w:rPr>
          <w:rFonts w:ascii="Calibri" w:hAnsi="Calibri" w:cs="Calibri"/>
        </w:rPr>
        <w:t xml:space="preserve">the genetic interrelationships between these gene products remain poorly studied. Full longitudinal analysis </w:t>
      </w:r>
      <w:r w:rsidR="00CB7D6E" w:rsidRPr="008258F3">
        <w:rPr>
          <w:rFonts w:ascii="Calibri" w:hAnsi="Calibri" w:cs="Calibri"/>
        </w:rPr>
        <w:t>for age</w:t>
      </w:r>
      <w:r w:rsidR="00EC12E7" w:rsidRPr="008258F3">
        <w:rPr>
          <w:rFonts w:ascii="Calibri" w:hAnsi="Calibri" w:cs="Calibri"/>
        </w:rPr>
        <w:t>-</w:t>
      </w:r>
      <w:r w:rsidR="00CB7D6E" w:rsidRPr="008258F3">
        <w:rPr>
          <w:rFonts w:ascii="Calibri" w:hAnsi="Calibri" w:cs="Calibri"/>
        </w:rPr>
        <w:t xml:space="preserve">associated phenotypes </w:t>
      </w:r>
      <w:r w:rsidRPr="008258F3">
        <w:rPr>
          <w:rFonts w:ascii="Calibri" w:hAnsi="Calibri" w:cs="Calibri"/>
        </w:rPr>
        <w:t xml:space="preserve">is a prerequisite for identifying genetic interactions between </w:t>
      </w:r>
      <w:proofErr w:type="spellStart"/>
      <w:r w:rsidRPr="008258F3">
        <w:rPr>
          <w:rFonts w:ascii="Calibri" w:hAnsi="Calibri" w:cs="Calibri"/>
        </w:rPr>
        <w:t>gerogenes</w:t>
      </w:r>
      <w:proofErr w:type="spellEnd"/>
      <w:r w:rsidRPr="008258F3">
        <w:rPr>
          <w:rFonts w:ascii="Calibri" w:hAnsi="Calibri" w:cs="Calibri"/>
        </w:rPr>
        <w:t xml:space="preserve"> (</w:t>
      </w:r>
      <w:r w:rsidRPr="008258F3">
        <w:rPr>
          <w:rFonts w:ascii="Calibri" w:hAnsi="Calibri" w:cs="Calibri"/>
          <w:i/>
        </w:rPr>
        <w:t>e.g.</w:t>
      </w:r>
      <w:r w:rsidRPr="008258F3">
        <w:rPr>
          <w:rFonts w:ascii="Calibri" w:hAnsi="Calibri" w:cs="Calibri"/>
        </w:rPr>
        <w:t xml:space="preserve"> epistatic</w:t>
      </w:r>
      <w:r w:rsidR="00D62016" w:rsidRPr="008258F3">
        <w:rPr>
          <w:rFonts w:ascii="Calibri" w:hAnsi="Calibri" w:cs="Calibri"/>
        </w:rPr>
        <w:t xml:space="preserve"> interactions</w:t>
      </w:r>
      <w:r w:rsidRPr="008258F3">
        <w:rPr>
          <w:rFonts w:ascii="Calibri" w:hAnsi="Calibri" w:cs="Calibri"/>
        </w:rPr>
        <w:t xml:space="preserve">, </w:t>
      </w:r>
      <w:proofErr w:type="spellStart"/>
      <w:r w:rsidRPr="008258F3">
        <w:rPr>
          <w:rFonts w:ascii="Calibri" w:hAnsi="Calibri" w:cs="Calibri"/>
        </w:rPr>
        <w:t>asynthetic</w:t>
      </w:r>
      <w:proofErr w:type="spellEnd"/>
      <w:r w:rsidRPr="008258F3">
        <w:rPr>
          <w:rFonts w:ascii="Calibri" w:hAnsi="Calibri" w:cs="Calibri"/>
        </w:rPr>
        <w:t xml:space="preserve"> interactions, </w:t>
      </w:r>
      <w:r w:rsidRPr="008258F3">
        <w:rPr>
          <w:rFonts w:ascii="Calibri" w:hAnsi="Calibri" w:cs="Calibri"/>
          <w:i/>
        </w:rPr>
        <w:t>etc</w:t>
      </w:r>
      <w:r w:rsidRPr="008258F3">
        <w:rPr>
          <w:rFonts w:ascii="Calibri" w:hAnsi="Calibri" w:cs="Calibri"/>
        </w:rPr>
        <w:t xml:space="preserve">.). Gaining deeper insight into the genetic interrelationships between </w:t>
      </w:r>
      <w:proofErr w:type="spellStart"/>
      <w:r w:rsidRPr="008258F3">
        <w:rPr>
          <w:rFonts w:ascii="Calibri" w:hAnsi="Calibri" w:cs="Calibri"/>
        </w:rPr>
        <w:t>gerogenes</w:t>
      </w:r>
      <w:proofErr w:type="spellEnd"/>
      <w:r w:rsidRPr="008258F3">
        <w:rPr>
          <w:rFonts w:ascii="Calibri" w:hAnsi="Calibri" w:cs="Calibri"/>
        </w:rPr>
        <w:t xml:space="preserve"> requires a high-throughput quantitative method, which also </w:t>
      </w:r>
      <w:r w:rsidR="00F02E06" w:rsidRPr="008258F3">
        <w:rPr>
          <w:rFonts w:ascii="Calibri" w:hAnsi="Calibri" w:cs="Calibri"/>
        </w:rPr>
        <w:t xml:space="preserve">leverages </w:t>
      </w:r>
      <w:r w:rsidRPr="008258F3">
        <w:rPr>
          <w:rFonts w:ascii="Calibri" w:hAnsi="Calibri" w:cs="Calibri"/>
        </w:rPr>
        <w:t>the advantage</w:t>
      </w:r>
      <w:r w:rsidR="00F02E06" w:rsidRPr="008258F3">
        <w:rPr>
          <w:rFonts w:ascii="Calibri" w:hAnsi="Calibri" w:cs="Calibri"/>
        </w:rPr>
        <w:t>s</w:t>
      </w:r>
      <w:r w:rsidRPr="008258F3">
        <w:rPr>
          <w:rFonts w:ascii="Calibri" w:hAnsi="Calibri" w:cs="Calibri"/>
        </w:rPr>
        <w:t xml:space="preserve"> of </w:t>
      </w:r>
      <w:r w:rsidR="001C53FB" w:rsidRPr="008258F3">
        <w:rPr>
          <w:rFonts w:ascii="Calibri" w:hAnsi="Calibri" w:cs="Calibri"/>
        </w:rPr>
        <w:t>feeding-based</w:t>
      </w:r>
      <w:r w:rsidRPr="008258F3">
        <w:rPr>
          <w:rFonts w:ascii="Calibri" w:hAnsi="Calibri" w:cs="Calibri"/>
        </w:rPr>
        <w:t xml:space="preserve"> RNAi.</w:t>
      </w:r>
    </w:p>
    <w:p w14:paraId="0420C9C8" w14:textId="77777777" w:rsidR="008F2168" w:rsidRPr="008258F3" w:rsidRDefault="008F2168" w:rsidP="008258F3">
      <w:pPr>
        <w:jc w:val="both"/>
        <w:rPr>
          <w:rFonts w:ascii="Calibri" w:hAnsi="Calibri" w:cs="Calibri"/>
        </w:rPr>
      </w:pPr>
    </w:p>
    <w:p w14:paraId="0054DB53" w14:textId="04A938F1" w:rsidR="00A55C76" w:rsidRPr="008258F3" w:rsidRDefault="00A55C76" w:rsidP="008258F3">
      <w:pPr>
        <w:jc w:val="both"/>
        <w:rPr>
          <w:rFonts w:ascii="Calibri" w:hAnsi="Calibri" w:cs="Calibri"/>
        </w:rPr>
      </w:pPr>
      <w:r w:rsidRPr="008258F3">
        <w:rPr>
          <w:rFonts w:ascii="Calibri" w:hAnsi="Calibri" w:cs="Calibri"/>
        </w:rPr>
        <w:t xml:space="preserve">The most common </w:t>
      </w:r>
      <w:r w:rsidR="007C1A48" w:rsidRPr="008258F3">
        <w:rPr>
          <w:rFonts w:ascii="Calibri" w:hAnsi="Calibri" w:cs="Calibri"/>
        </w:rPr>
        <w:t xml:space="preserve">surrogate </w:t>
      </w:r>
      <w:r w:rsidRPr="008258F3">
        <w:rPr>
          <w:rFonts w:ascii="Calibri" w:hAnsi="Calibri" w:cs="Calibri"/>
        </w:rPr>
        <w:t xml:space="preserve">measure of aging is lifespan. The traditional approach for measuring </w:t>
      </w:r>
      <w:r w:rsidRPr="008258F3">
        <w:rPr>
          <w:rFonts w:ascii="Calibri" w:hAnsi="Calibri" w:cs="Calibri"/>
          <w:i/>
        </w:rPr>
        <w:t xml:space="preserve">C. </w:t>
      </w:r>
      <w:proofErr w:type="spellStart"/>
      <w:r w:rsidRPr="008258F3">
        <w:rPr>
          <w:rFonts w:ascii="Calibri" w:hAnsi="Calibri" w:cs="Calibri"/>
          <w:i/>
        </w:rPr>
        <w:t>elegans</w:t>
      </w:r>
      <w:proofErr w:type="spellEnd"/>
      <w:r w:rsidRPr="008258F3">
        <w:rPr>
          <w:rFonts w:ascii="Calibri" w:hAnsi="Calibri" w:cs="Calibri"/>
        </w:rPr>
        <w:t xml:space="preserve"> mortality tracks the deaths of individual animals over time within a small population</w:t>
      </w:r>
      <w:r w:rsidR="0013522D" w:rsidRPr="008258F3">
        <w:rPr>
          <w:rFonts w:ascii="Calibri" w:hAnsi="Calibri" w:cs="Calibri"/>
        </w:rPr>
        <w:t xml:space="preserve"> sample</w:t>
      </w:r>
      <w:r w:rsidRPr="008258F3">
        <w:rPr>
          <w:rFonts w:ascii="Calibri" w:hAnsi="Calibri" w:cs="Calibri"/>
        </w:rPr>
        <w:t>. A relatively small number of animals are followed over time and periodically are gently prodded with either a platinum wire or eyelash</w:t>
      </w:r>
      <w:r w:rsidR="00325414" w:rsidRPr="008258F3">
        <w:rPr>
          <w:rFonts w:ascii="Calibri" w:hAnsi="Calibri" w:cs="Calibri"/>
        </w:rPr>
        <w:t>, with</w:t>
      </w:r>
      <w:r w:rsidRPr="008258F3">
        <w:rPr>
          <w:rFonts w:ascii="Calibri" w:hAnsi="Calibri" w:cs="Calibri"/>
        </w:rPr>
        <w:t xml:space="preserve"> movement </w:t>
      </w:r>
      <w:r w:rsidR="00325414" w:rsidRPr="008258F3">
        <w:rPr>
          <w:rFonts w:ascii="Calibri" w:hAnsi="Calibri" w:cs="Calibri"/>
        </w:rPr>
        <w:t xml:space="preserve">as an </w:t>
      </w:r>
      <w:r w:rsidRPr="008258F3">
        <w:rPr>
          <w:rFonts w:ascii="Calibri" w:hAnsi="Calibri" w:cs="Calibri"/>
        </w:rPr>
        <w:t>indicat</w:t>
      </w:r>
      <w:r w:rsidR="00325414" w:rsidRPr="008258F3">
        <w:rPr>
          <w:rFonts w:ascii="Calibri" w:hAnsi="Calibri" w:cs="Calibri"/>
        </w:rPr>
        <w:t>or of</w:t>
      </w:r>
      <w:r w:rsidRPr="008258F3">
        <w:rPr>
          <w:rFonts w:ascii="Calibri" w:hAnsi="Calibri" w:cs="Calibri"/>
        </w:rPr>
        <w:t xml:space="preserve"> viability (</w:t>
      </w:r>
      <w:r w:rsidRPr="008258F3">
        <w:rPr>
          <w:rFonts w:ascii="Calibri" w:hAnsi="Calibri" w:cs="Calibri"/>
          <w:b/>
        </w:rPr>
        <w:t>Figure 2A</w:t>
      </w:r>
      <w:r w:rsidRPr="008258F3">
        <w:rPr>
          <w:rFonts w:ascii="Calibri" w:hAnsi="Calibri" w:cs="Calibri"/>
        </w:rPr>
        <w:t xml:space="preserve">). This method has been widely used, as it provides straightforward, direct measurements of </w:t>
      </w:r>
      <w:r w:rsidR="002E7D01">
        <w:rPr>
          <w:rFonts w:ascii="Calibri" w:hAnsi="Calibri" w:cs="Calibri"/>
        </w:rPr>
        <w:t xml:space="preserve">the </w:t>
      </w:r>
      <w:r w:rsidRPr="008258F3">
        <w:rPr>
          <w:rFonts w:ascii="Calibri" w:hAnsi="Calibri" w:cs="Calibri"/>
        </w:rPr>
        <w:t>average and</w:t>
      </w:r>
      <w:r w:rsidR="002E7D01">
        <w:rPr>
          <w:rFonts w:ascii="Calibri" w:hAnsi="Calibri" w:cs="Calibri"/>
        </w:rPr>
        <w:t xml:space="preserve"> the</w:t>
      </w:r>
      <w:r w:rsidRPr="008258F3">
        <w:rPr>
          <w:rFonts w:ascii="Calibri" w:hAnsi="Calibri" w:cs="Calibri"/>
        </w:rPr>
        <w:t xml:space="preserve"> maximum lifespan. However, this traditional method is time consuming and relatively low-throughput, which limits the number of</w:t>
      </w:r>
      <w:r w:rsidR="00D3232A" w:rsidRPr="008258F3">
        <w:rPr>
          <w:rFonts w:ascii="Calibri" w:hAnsi="Calibri" w:cs="Calibri"/>
        </w:rPr>
        <w:t xml:space="preserve"> animals and</w:t>
      </w:r>
      <w:r w:rsidRPr="008258F3">
        <w:rPr>
          <w:rFonts w:ascii="Calibri" w:hAnsi="Calibri" w:cs="Calibri"/>
        </w:rPr>
        <w:t xml:space="preserve"> conditions that can simultaneously be measured in a controlled manner.</w:t>
      </w:r>
      <w:r w:rsidR="00D3232A" w:rsidRPr="008258F3">
        <w:rPr>
          <w:rFonts w:ascii="Calibri" w:hAnsi="Calibri" w:cs="Calibri"/>
        </w:rPr>
        <w:t xml:space="preserve"> A recent simulation study </w:t>
      </w:r>
      <w:r w:rsidR="00327163" w:rsidRPr="008258F3">
        <w:rPr>
          <w:rFonts w:ascii="Calibri" w:hAnsi="Calibri" w:cs="Calibri"/>
        </w:rPr>
        <w:t xml:space="preserve">found that many </w:t>
      </w:r>
      <w:r w:rsidR="00327163" w:rsidRPr="008258F3">
        <w:rPr>
          <w:rFonts w:ascii="Calibri" w:hAnsi="Calibri" w:cs="Calibri"/>
          <w:i/>
        </w:rPr>
        <w:t xml:space="preserve">C. </w:t>
      </w:r>
      <w:proofErr w:type="spellStart"/>
      <w:r w:rsidR="00327163" w:rsidRPr="008258F3">
        <w:rPr>
          <w:rFonts w:ascii="Calibri" w:hAnsi="Calibri" w:cs="Calibri"/>
          <w:i/>
        </w:rPr>
        <w:t>elegans</w:t>
      </w:r>
      <w:proofErr w:type="spellEnd"/>
      <w:r w:rsidR="00327163" w:rsidRPr="008258F3">
        <w:rPr>
          <w:rFonts w:ascii="Calibri" w:hAnsi="Calibri" w:cs="Calibri"/>
        </w:rPr>
        <w:t xml:space="preserve"> lifespan studies do not assay a large enough number of animals to be able to reliably</w:t>
      </w:r>
      <w:r w:rsidRPr="008258F3">
        <w:rPr>
          <w:rFonts w:ascii="Calibri" w:hAnsi="Calibri" w:cs="Calibri"/>
        </w:rPr>
        <w:t xml:space="preserve"> </w:t>
      </w:r>
      <w:r w:rsidR="00327163" w:rsidRPr="008258F3">
        <w:rPr>
          <w:rFonts w:ascii="Calibri" w:hAnsi="Calibri" w:cs="Calibri"/>
        </w:rPr>
        <w:t xml:space="preserve">detect </w:t>
      </w:r>
      <w:r w:rsidR="00DF2418" w:rsidRPr="008258F3">
        <w:rPr>
          <w:rFonts w:ascii="Calibri" w:hAnsi="Calibri" w:cs="Calibri"/>
        </w:rPr>
        <w:t>small changes between conditions</w:t>
      </w:r>
      <w:r w:rsidR="00DF2418" w:rsidRPr="008258F3">
        <w:rPr>
          <w:rFonts w:ascii="Calibri" w:hAnsi="Calibri" w:cs="Calibri"/>
        </w:rPr>
        <w:fldChar w:fldCharType="begin" w:fldLock="1"/>
      </w:r>
      <w:r w:rsidR="00030FA4" w:rsidRPr="008258F3">
        <w:rPr>
          <w:rFonts w:ascii="Calibri" w:hAnsi="Calibri" w:cs="Calibri"/>
        </w:rPr>
        <w:instrText>ADDIN CSL_CITATION { "citationItems" : [ { "id" : "ITEM-1", "itemData" : { "DOI" : "10.3389/fgene.2017.00092", "ISSN" : "1664-8021", "abstract" : "Independent reproducibility is essential to the generation of scientific knowledge. Optimizing experimental protocols to ensure reproducibility is an important aspect of scientific work. Genetic or pharmacological lifespan extensions are generally small compared to the inherent variability in mean lifespan even in isogenic populations housed under identical conditions. This variability makes reproducible detection of small but real effects experimentally challenging. In this study, we aimed to determine the reproducibility of C. elegans lifespan measurements under ideal conditions, in the absence of methodological errors or environmental or genetic background influences. To accomplish this, we generated a parametric model of C. elegans lifespan based on data collected from 5,026 wild-type N2 animals. We use this model to predict how different experimental practices, effect sizes, number of animals, and how different \u2018shapes\u2019 of survival curves affect the ability to reproduce real longevity effects. We find that the chances of reproducing real but small effects are exceedingly low and would require substantially more animals than are commonly used. Our results indicate that many lifespan studies are underpowered to detect reported changes and that, as a consequence, stochastic variation alone can account for many failures to reproduce longevity results. As a remedy, we provide power of detection tables that can be used as guidelines to plan experiments with statistical power to reliably detect real changes in lifespan and limit spurious false positive results. These considerations will improve best-practices in designing lifespan experiment to increase reproducibility.", "author" : [ { "dropping-particle" : "", "family" : "Petrascheck", "given" : "Michael", "non-dropping-particle" : "", "parse-names" : false, "suffix" : "" }, { "dropping-particle" : "", "family" : "Miller", "given" : "Dana L.", "non-dropping-particle" : "", "parse-names" : false, "suffix" : "" } ], "container-title" : "Frontiers in Genetics", "id" : "ITEM-1", "issue" : "June", "issued" : { "date-parts" : [ [ "2017" ] ] }, "title" : "Computational Analysis of Lifespan Experiment Reproducibility", "type" : "article-journal", "volume" : "8" }, "uris" : [ "http://www.mendeley.com/documents/?uuid=011ce1f1-9301-4dc7-9d64-bf733901b738" ] } ], "mendeley" : { "formattedCitation" : "&lt;sup&gt;9&lt;/sup&gt;", "plainTextFormattedCitation" : "9", "previouslyFormattedCitation" : "&lt;sup&gt;9&lt;/sup&gt;" }, "properties" : {  }, "schema" : "https://github.com/citation-style-language/schema/raw/master/csl-citation.json" }</w:instrText>
      </w:r>
      <w:r w:rsidR="00DF2418" w:rsidRPr="008258F3">
        <w:rPr>
          <w:rFonts w:ascii="Calibri" w:hAnsi="Calibri" w:cs="Calibri"/>
        </w:rPr>
        <w:fldChar w:fldCharType="separate"/>
      </w:r>
      <w:r w:rsidR="00030FA4" w:rsidRPr="008258F3">
        <w:rPr>
          <w:rFonts w:ascii="Calibri" w:hAnsi="Calibri" w:cs="Calibri"/>
          <w:noProof/>
          <w:vertAlign w:val="superscript"/>
        </w:rPr>
        <w:t>9</w:t>
      </w:r>
      <w:r w:rsidR="00DF2418" w:rsidRPr="008258F3">
        <w:rPr>
          <w:rFonts w:ascii="Calibri" w:hAnsi="Calibri" w:cs="Calibri"/>
        </w:rPr>
        <w:fldChar w:fldCharType="end"/>
      </w:r>
      <w:r w:rsidR="00DF2418" w:rsidRPr="008258F3">
        <w:rPr>
          <w:rFonts w:ascii="Calibri" w:hAnsi="Calibri" w:cs="Calibri"/>
        </w:rPr>
        <w:t xml:space="preserve">. </w:t>
      </w:r>
      <w:r w:rsidRPr="008258F3">
        <w:rPr>
          <w:rFonts w:ascii="Calibri" w:hAnsi="Calibri" w:cs="Calibri"/>
        </w:rPr>
        <w:t>Furthermore, this traditional method involves repeated</w:t>
      </w:r>
      <w:r w:rsidR="000C3CCB" w:rsidRPr="008258F3">
        <w:rPr>
          <w:rFonts w:ascii="Calibri" w:hAnsi="Calibri" w:cs="Calibri"/>
        </w:rPr>
        <w:t>ly</w:t>
      </w:r>
      <w:r w:rsidRPr="008258F3">
        <w:rPr>
          <w:rFonts w:ascii="Calibri" w:hAnsi="Calibri" w:cs="Calibri"/>
        </w:rPr>
        <w:t xml:space="preserve"> handling the same cohort of animals over time</w:t>
      </w:r>
      <w:r w:rsidR="005C389C" w:rsidRPr="008258F3">
        <w:rPr>
          <w:rFonts w:ascii="Calibri" w:hAnsi="Calibri" w:cs="Calibri"/>
        </w:rPr>
        <w:t xml:space="preserve">, </w:t>
      </w:r>
      <w:r w:rsidRPr="008258F3">
        <w:rPr>
          <w:rFonts w:ascii="Calibri" w:hAnsi="Calibri" w:cs="Calibri"/>
        </w:rPr>
        <w:t>which in turn can introduce contamination</w:t>
      </w:r>
      <w:r w:rsidR="00265548" w:rsidRPr="008258F3">
        <w:rPr>
          <w:rFonts w:ascii="Calibri" w:hAnsi="Calibri" w:cs="Calibri"/>
        </w:rPr>
        <w:t>,</w:t>
      </w:r>
      <w:r w:rsidRPr="008258F3">
        <w:rPr>
          <w:rFonts w:ascii="Calibri" w:hAnsi="Calibri" w:cs="Calibri"/>
        </w:rPr>
        <w:t xml:space="preserve"> and</w:t>
      </w:r>
      <w:r w:rsidR="00265548" w:rsidRPr="008258F3">
        <w:rPr>
          <w:rFonts w:ascii="Calibri" w:hAnsi="Calibri" w:cs="Calibri"/>
        </w:rPr>
        <w:t xml:space="preserve"> can</w:t>
      </w:r>
      <w:r w:rsidRPr="008258F3">
        <w:rPr>
          <w:rFonts w:ascii="Calibri" w:hAnsi="Calibri" w:cs="Calibri"/>
        </w:rPr>
        <w:t xml:space="preserve"> damage</w:t>
      </w:r>
      <w:r w:rsidR="000C3CCB" w:rsidRPr="008258F3">
        <w:rPr>
          <w:rFonts w:ascii="Calibri" w:hAnsi="Calibri" w:cs="Calibri"/>
        </w:rPr>
        <w:t xml:space="preserve"> or kill</w:t>
      </w:r>
      <w:r w:rsidRPr="008258F3">
        <w:rPr>
          <w:rFonts w:ascii="Calibri" w:hAnsi="Calibri" w:cs="Calibri"/>
        </w:rPr>
        <w:t xml:space="preserve"> increasingly fragile, aged animals. </w:t>
      </w:r>
    </w:p>
    <w:p w14:paraId="49C57D6C" w14:textId="77777777" w:rsidR="008F2168" w:rsidRPr="008258F3" w:rsidRDefault="008F2168" w:rsidP="008258F3">
      <w:pPr>
        <w:jc w:val="both"/>
        <w:rPr>
          <w:rFonts w:ascii="Calibri" w:hAnsi="Calibri" w:cs="Calibri"/>
        </w:rPr>
      </w:pPr>
    </w:p>
    <w:p w14:paraId="526EA824" w14:textId="6729D271" w:rsidR="00A55C76" w:rsidRPr="008258F3" w:rsidRDefault="00A55C76" w:rsidP="008258F3">
      <w:pPr>
        <w:jc w:val="both"/>
        <w:rPr>
          <w:rFonts w:ascii="Calibri" w:hAnsi="Calibri" w:cs="Calibri"/>
        </w:rPr>
      </w:pPr>
      <w:r w:rsidRPr="008258F3">
        <w:rPr>
          <w:rFonts w:ascii="Calibri" w:hAnsi="Calibri" w:cs="Calibri"/>
        </w:rPr>
        <w:t>We have developed an alternative “</w:t>
      </w:r>
      <w:r w:rsidR="00F36C8B" w:rsidRPr="008258F3">
        <w:rPr>
          <w:rFonts w:ascii="Calibri" w:hAnsi="Calibri" w:cs="Calibri"/>
        </w:rPr>
        <w:t>Replica Set</w:t>
      </w:r>
      <w:r w:rsidRPr="008258F3">
        <w:rPr>
          <w:rFonts w:ascii="Calibri" w:hAnsi="Calibri" w:cs="Calibri"/>
        </w:rPr>
        <w:t>” methodology</w:t>
      </w:r>
      <w:r w:rsidR="00F945C2" w:rsidRPr="008258F3">
        <w:rPr>
          <w:rFonts w:ascii="Calibri" w:hAnsi="Calibri" w:cs="Calibri"/>
        </w:rPr>
        <w:t xml:space="preserve"> for measuring </w:t>
      </w:r>
      <w:r w:rsidR="00F945C2" w:rsidRPr="008258F3">
        <w:rPr>
          <w:rFonts w:ascii="Calibri" w:hAnsi="Calibri" w:cs="Calibri"/>
          <w:i/>
        </w:rPr>
        <w:t xml:space="preserve">C. </w:t>
      </w:r>
      <w:proofErr w:type="spellStart"/>
      <w:r w:rsidR="00F945C2" w:rsidRPr="008258F3">
        <w:rPr>
          <w:rFonts w:ascii="Calibri" w:hAnsi="Calibri" w:cs="Calibri"/>
          <w:i/>
        </w:rPr>
        <w:t>elegans</w:t>
      </w:r>
      <w:proofErr w:type="spellEnd"/>
      <w:r w:rsidR="00F945C2" w:rsidRPr="008258F3">
        <w:rPr>
          <w:rFonts w:ascii="Calibri" w:hAnsi="Calibri" w:cs="Calibri"/>
          <w:i/>
        </w:rPr>
        <w:t xml:space="preserve"> </w:t>
      </w:r>
      <w:r w:rsidR="00F945C2" w:rsidRPr="008258F3">
        <w:rPr>
          <w:rFonts w:ascii="Calibri" w:hAnsi="Calibri" w:cs="Calibri"/>
        </w:rPr>
        <w:t>lifespan</w:t>
      </w:r>
      <w:r w:rsidRPr="008258F3">
        <w:rPr>
          <w:rFonts w:ascii="Calibri" w:hAnsi="Calibri" w:cs="Calibri"/>
        </w:rPr>
        <w:t xml:space="preserve">. To this end, a large population of age-synchronized, isogenic animals </w:t>
      </w:r>
      <w:r w:rsidR="002E7826">
        <w:rPr>
          <w:rFonts w:ascii="Calibri" w:hAnsi="Calibri" w:cs="Calibri"/>
        </w:rPr>
        <w:t xml:space="preserve">are </w:t>
      </w:r>
      <w:r w:rsidRPr="008258F3">
        <w:rPr>
          <w:rFonts w:ascii="Calibri" w:hAnsi="Calibri" w:cs="Calibri"/>
        </w:rPr>
        <w:t xml:space="preserve">divided into </w:t>
      </w:r>
      <w:proofErr w:type="gramStart"/>
      <w:r w:rsidRPr="008258F3">
        <w:rPr>
          <w:rFonts w:ascii="Calibri" w:hAnsi="Calibri" w:cs="Calibri"/>
        </w:rPr>
        <w:t>a number of</w:t>
      </w:r>
      <w:proofErr w:type="gramEnd"/>
      <w:r w:rsidRPr="008258F3">
        <w:rPr>
          <w:rFonts w:ascii="Calibri" w:hAnsi="Calibri" w:cs="Calibri"/>
        </w:rPr>
        <w:t xml:space="preserve"> small populations (or replicas). Enough replica</w:t>
      </w:r>
      <w:r w:rsidR="00E02173" w:rsidRPr="008258F3">
        <w:rPr>
          <w:rFonts w:ascii="Calibri" w:hAnsi="Calibri" w:cs="Calibri"/>
        </w:rPr>
        <w:t xml:space="preserve"> samples</w:t>
      </w:r>
      <w:r w:rsidRPr="008258F3">
        <w:rPr>
          <w:rFonts w:ascii="Calibri" w:hAnsi="Calibri" w:cs="Calibri"/>
        </w:rPr>
        <w:t xml:space="preserve"> are generated to cover each time point in the planned experiment. At each</w:t>
      </w:r>
      <w:r w:rsidR="00E02173" w:rsidRPr="008258F3">
        <w:rPr>
          <w:rFonts w:ascii="Calibri" w:hAnsi="Calibri" w:cs="Calibri"/>
        </w:rPr>
        <w:t xml:space="preserve"> observation</w:t>
      </w:r>
      <w:r w:rsidRPr="008258F3">
        <w:rPr>
          <w:rFonts w:ascii="Calibri" w:hAnsi="Calibri" w:cs="Calibri"/>
        </w:rPr>
        <w:t xml:space="preserve"> time point, one of the replicas is scored for </w:t>
      </w:r>
      <w:r w:rsidR="00CD1293" w:rsidRPr="008258F3">
        <w:rPr>
          <w:rFonts w:ascii="Calibri" w:hAnsi="Calibri" w:cs="Calibri"/>
        </w:rPr>
        <w:t xml:space="preserve">the </w:t>
      </w:r>
      <w:r w:rsidRPr="008258F3">
        <w:rPr>
          <w:rFonts w:ascii="Calibri" w:hAnsi="Calibri" w:cs="Calibri"/>
        </w:rPr>
        <w:t xml:space="preserve">number of living, dead and censored animals, then animals within that replicate are discarded. Thus, over the expected lifespan of the </w:t>
      </w:r>
      <w:proofErr w:type="gramStart"/>
      <w:r w:rsidRPr="008258F3">
        <w:rPr>
          <w:rFonts w:ascii="Calibri" w:hAnsi="Calibri" w:cs="Calibri"/>
        </w:rPr>
        <w:t>population as a whole, a</w:t>
      </w:r>
      <w:proofErr w:type="gramEnd"/>
      <w:r w:rsidRPr="008258F3">
        <w:rPr>
          <w:rFonts w:ascii="Calibri" w:hAnsi="Calibri" w:cs="Calibri"/>
        </w:rPr>
        <w:t xml:space="preserve"> series of independent subpopulations are </w:t>
      </w:r>
      <w:r w:rsidR="0071765B" w:rsidRPr="008258F3">
        <w:rPr>
          <w:rFonts w:ascii="Calibri" w:hAnsi="Calibri" w:cs="Calibri"/>
        </w:rPr>
        <w:t xml:space="preserve">periodically </w:t>
      </w:r>
      <w:r w:rsidRPr="008258F3">
        <w:rPr>
          <w:rFonts w:ascii="Calibri" w:hAnsi="Calibri" w:cs="Calibri"/>
        </w:rPr>
        <w:t>sampled (</w:t>
      </w:r>
      <w:r w:rsidRPr="008258F3">
        <w:rPr>
          <w:rFonts w:ascii="Calibri" w:hAnsi="Calibri" w:cs="Calibri"/>
          <w:b/>
        </w:rPr>
        <w:t>Figure 2B</w:t>
      </w:r>
      <w:r w:rsidRPr="008258F3">
        <w:rPr>
          <w:rFonts w:ascii="Calibri" w:hAnsi="Calibri" w:cs="Calibri"/>
        </w:rPr>
        <w:t>). In using replica sets there is no repeated prodding of animals and no repeated exposure to potential environmental contamination. The viability observed at</w:t>
      </w:r>
      <w:r w:rsidR="00CD1293" w:rsidRPr="008258F3">
        <w:rPr>
          <w:rFonts w:ascii="Calibri" w:hAnsi="Calibri" w:cs="Calibri"/>
        </w:rPr>
        <w:t xml:space="preserve"> the</w:t>
      </w:r>
      <w:r w:rsidRPr="008258F3">
        <w:rPr>
          <w:rFonts w:ascii="Calibri" w:hAnsi="Calibri" w:cs="Calibri"/>
        </w:rPr>
        <w:t xml:space="preserve"> </w:t>
      </w:r>
      <w:r w:rsidR="0077374E" w:rsidRPr="008258F3">
        <w:rPr>
          <w:rFonts w:ascii="Calibri" w:hAnsi="Calibri" w:cs="Calibri"/>
        </w:rPr>
        <w:t>one-time</w:t>
      </w:r>
      <w:r w:rsidRPr="008258F3">
        <w:rPr>
          <w:rFonts w:ascii="Calibri" w:hAnsi="Calibri" w:cs="Calibri"/>
        </w:rPr>
        <w:t xml:space="preserve"> point is completely independent of every other observation, which minimizes handling and increases throughput by at least an order of magnitude. This has allowed us to quantitate changes in lifespan for hundreds of RNAi clones simultaneously</w:t>
      </w:r>
      <w:r w:rsidR="00336126" w:rsidRPr="008258F3">
        <w:rPr>
          <w:rFonts w:ascii="Calibri" w:hAnsi="Calibri" w:cs="Calibri"/>
        </w:rPr>
        <w:fldChar w:fldCharType="begin" w:fldLock="1"/>
      </w:r>
      <w:r w:rsidR="00030FA4" w:rsidRPr="008258F3">
        <w:rPr>
          <w:rFonts w:ascii="Calibri" w:hAnsi="Calibri" w:cs="Calibri"/>
        </w:rPr>
        <w:instrText>ADDIN CSL_CITATION { "citationItems" : [ { "id" : "ITEM-1", "itemData" : { "DOI" : "10.1101/gad.1588907", "ISBN" : "0890-9369 (Print)\\n0890-9369 (Linking)", "ISSN" : "0890-9369", "PMID" : "18006689", "abstract" : "Genetic and RNA interference (RNAi) screens for life span regulatory genes have revealed that the daf-2 insulin-like signaling pathway plays a major role in Caenorhabditis elegans longevity. This pathway converges on the DAF-16 transcription factor and may regulate life span by controlling the expression of a large number of genes, including free-radical detoxifying genes, stress resistance genes, and pathogen resistance genes. We conducted a genome-wide RNAi screen to identify genes necessary for the extended life span of daf-2 mutants and identified approximately 200 gene inactivations that shorten daf-2 life span. Some of these gene inactivations dramatically shorten daf-2 mutant life span but less dramatically shorten daf-2; daf-16 mutant or wild-type life span. Molecular and behavioral markers for normal aging and for extended life span in low insulin/IGF1 (insulin-like growth factor 1) signaling were assayed to distinguish accelerated aging from general sickness and to examine age-related phenotypes. Detailed demographic analysis, molecular markers of aging, and insulin signaling mutant test strains were used to filter progeric gene inactivations for specific acceleration of aging. Highly represented in the genes that mediate life span extension in the daf-2 mutant are components of endocytotic trafficking of membrane proteins to lysosomes. These gene inactivations disrupt the increased expression of the DAF-16 downstream gene superoxide dismutase sod-3 in a daf-2 mutant, suggesting trafficking between the insulin-like receptor and DAF-16. The activities of these genes may normally decline during aging.", "author" : [ { "dropping-particle" : "V", "family" : "Samuelson", "given" : "Andrew", "non-dropping-particle" : "", "parse-names" : false, "suffix" : "" }, { "dropping-particle" : "", "family" : "Carr", "given" : "Christopher E", "non-dropping-particle" : "", "parse-names" : false, "suffix" : "" }, { "dropping-particle" : "", "family" : "Ruvkun", "given" : "Gary", "non-dropping-particle" : "", "parse-names" : false, "suffix" : "" } ], "container-title" : "Genes &amp; Development", "id" : "ITEM-1", "issue" : "22", "issued" : { "date-parts" : [ [ "2007" ] ] }, "page" : "2976-94", "title" : "Gene activities that mediate increased life span of C. elegans insulin-like signaling mutants.", "type" : "article-journal", "volume" : "21" }, "uris" : [ "http://www.mendeley.com/documents/?uuid=a07e5722-a299-430d-9067-eb10fab56655" ] }, { "id" : "ITEM-2", "itemData" : { "DOI" : "10.1101/sqb.2007.72.068", "ISBN" : "9780879698232", "author" : [ { "dropping-particle" : "V", "family" : "Samuelson", "given" : "A", "non-dropping-particle" : "", "parse-names" : false, "suffix" : "" }, { "dropping-particle" : "", "family" : "Klimczak", "given" : "R R", "non-dropping-particle" : "", "parse-names" : false, "suffix" : "" }, { "dropping-particle" : "", "family" : "Thompson", "given" : "D B", "non-dropping-particle" : "", "parse-names" : false, "suffix" : "" }, { "dropping-particle" : "", "family" : "Carr", "given" : "C E", "non-dropping-particle" : "", "parse-names" : false, "suffix" : "" }, { "dropping-particle" : "", "family" : "Ruvkun", "given" : "G", "non-dropping-particle" : "", "parse-names" : false, "suffix" : "" } ], "container-title" : "Cold Spring Harbor Symposia on Quantitative Biology", "id" : "ITEM-2", "issued" : { "date-parts" : [ [ "2007" ] ] }, "page" : "489-497", "title" : "Identification of Caenorhabditis elegans Genes Regulating Longevity Using Enhanced RNAi-sensitive Strains", "type" : "article-journal", "volume" : "LXXII" }, "uris" : [ "http://www.mendeley.com/documents/?uuid=0a4d9301-6b85-491a-b8a7-79ddb2cd83cf" ] } ], "mendeley" : { "formattedCitation" : "&lt;sup&gt;8, 10&lt;/sup&gt;", "plainTextFormattedCitation" : "8, 10", "previouslyFormattedCitation" : "&lt;sup&gt;8, 10&lt;/sup&gt;" }, "properties" : {  }, "schema" : "https://github.com/citation-style-language/schema/raw/master/csl-citation.json" }</w:instrText>
      </w:r>
      <w:r w:rsidR="00336126" w:rsidRPr="008258F3">
        <w:rPr>
          <w:rFonts w:ascii="Calibri" w:hAnsi="Calibri" w:cs="Calibri"/>
        </w:rPr>
        <w:fldChar w:fldCharType="separate"/>
      </w:r>
      <w:r w:rsidR="00030FA4" w:rsidRPr="008258F3">
        <w:rPr>
          <w:rFonts w:ascii="Calibri" w:hAnsi="Calibri" w:cs="Calibri"/>
          <w:noProof/>
          <w:vertAlign w:val="superscript"/>
        </w:rPr>
        <w:t>8, 10</w:t>
      </w:r>
      <w:r w:rsidR="00336126" w:rsidRPr="008258F3">
        <w:rPr>
          <w:rFonts w:ascii="Calibri" w:hAnsi="Calibri" w:cs="Calibri"/>
        </w:rPr>
        <w:fldChar w:fldCharType="end"/>
      </w:r>
      <w:r w:rsidRPr="008258F3">
        <w:rPr>
          <w:rFonts w:ascii="Calibri" w:hAnsi="Calibri" w:cs="Calibri"/>
        </w:rPr>
        <w:t xml:space="preserve">. </w:t>
      </w:r>
    </w:p>
    <w:p w14:paraId="0E52F491" w14:textId="77777777" w:rsidR="008F2168" w:rsidRPr="008258F3" w:rsidRDefault="008F2168" w:rsidP="008258F3">
      <w:pPr>
        <w:jc w:val="both"/>
        <w:rPr>
          <w:rFonts w:ascii="Calibri" w:hAnsi="Calibri" w:cs="Calibri"/>
        </w:rPr>
      </w:pPr>
    </w:p>
    <w:p w14:paraId="2F7355FB" w14:textId="57142D05" w:rsidR="001F540A" w:rsidRPr="008258F3" w:rsidRDefault="00A55C76" w:rsidP="008258F3">
      <w:pPr>
        <w:jc w:val="both"/>
        <w:rPr>
          <w:rFonts w:ascii="Calibri" w:hAnsi="Calibri" w:cs="Calibri"/>
        </w:rPr>
      </w:pPr>
      <w:r w:rsidRPr="008258F3">
        <w:rPr>
          <w:rFonts w:ascii="Calibri" w:hAnsi="Calibri" w:cs="Calibri"/>
        </w:rPr>
        <w:t>Here we present detailed protocol</w:t>
      </w:r>
      <w:r w:rsidR="00F945C2" w:rsidRPr="008258F3">
        <w:rPr>
          <w:rFonts w:ascii="Calibri" w:hAnsi="Calibri" w:cs="Calibri"/>
        </w:rPr>
        <w:t>s</w:t>
      </w:r>
      <w:r w:rsidRPr="008258F3">
        <w:rPr>
          <w:rFonts w:ascii="Calibri" w:hAnsi="Calibri" w:cs="Calibri"/>
        </w:rPr>
        <w:t xml:space="preserve"> for conducting </w:t>
      </w:r>
      <w:r w:rsidRPr="008258F3">
        <w:rPr>
          <w:rFonts w:ascii="Calibri" w:hAnsi="Calibri" w:cs="Calibri"/>
          <w:i/>
        </w:rPr>
        <w:t xml:space="preserve">C. </w:t>
      </w:r>
      <w:proofErr w:type="spellStart"/>
      <w:r w:rsidRPr="008258F3">
        <w:rPr>
          <w:rFonts w:ascii="Calibri" w:hAnsi="Calibri" w:cs="Calibri"/>
          <w:i/>
        </w:rPr>
        <w:t>elegans</w:t>
      </w:r>
      <w:proofErr w:type="spellEnd"/>
      <w:r w:rsidRPr="008258F3">
        <w:rPr>
          <w:rFonts w:ascii="Calibri" w:hAnsi="Calibri" w:cs="Calibri"/>
          <w:i/>
        </w:rPr>
        <w:t xml:space="preserve"> </w:t>
      </w:r>
      <w:r w:rsidRPr="008258F3">
        <w:rPr>
          <w:rFonts w:ascii="Calibri" w:hAnsi="Calibri" w:cs="Calibri"/>
        </w:rPr>
        <w:t>lifespan via</w:t>
      </w:r>
      <w:r w:rsidR="002876BC" w:rsidRPr="008258F3">
        <w:rPr>
          <w:rFonts w:ascii="Calibri" w:hAnsi="Calibri" w:cs="Calibri"/>
        </w:rPr>
        <w:t xml:space="preserve"> both</w:t>
      </w:r>
      <w:r w:rsidRPr="008258F3">
        <w:rPr>
          <w:rFonts w:ascii="Calibri" w:hAnsi="Calibri" w:cs="Calibri"/>
        </w:rPr>
        <w:t xml:space="preserve"> the </w:t>
      </w:r>
      <w:r w:rsidR="00F36C8B" w:rsidRPr="008258F3">
        <w:rPr>
          <w:rFonts w:ascii="Calibri" w:hAnsi="Calibri" w:cs="Calibri"/>
        </w:rPr>
        <w:t>Replica Set</w:t>
      </w:r>
      <w:r w:rsidRPr="008258F3">
        <w:rPr>
          <w:rFonts w:ascii="Calibri" w:hAnsi="Calibri" w:cs="Calibri"/>
        </w:rPr>
        <w:t xml:space="preserve"> </w:t>
      </w:r>
      <w:r w:rsidR="00F945C2" w:rsidRPr="008258F3">
        <w:rPr>
          <w:rFonts w:ascii="Calibri" w:hAnsi="Calibri" w:cs="Calibri"/>
        </w:rPr>
        <w:t>and</w:t>
      </w:r>
      <w:r w:rsidRPr="008258F3">
        <w:rPr>
          <w:rFonts w:ascii="Calibri" w:hAnsi="Calibri" w:cs="Calibri"/>
        </w:rPr>
        <w:t xml:space="preserve"> traditional method</w:t>
      </w:r>
      <w:r w:rsidR="00EC12E7" w:rsidRPr="008258F3">
        <w:rPr>
          <w:rFonts w:ascii="Calibri" w:hAnsi="Calibri" w:cs="Calibri"/>
        </w:rPr>
        <w:t>s</w:t>
      </w:r>
      <w:r w:rsidRPr="008258F3">
        <w:rPr>
          <w:rFonts w:ascii="Calibri" w:hAnsi="Calibri" w:cs="Calibri"/>
        </w:rPr>
        <w:t xml:space="preserve"> for scoring </w:t>
      </w:r>
      <w:r w:rsidRPr="008258F3">
        <w:rPr>
          <w:rFonts w:ascii="Calibri" w:hAnsi="Calibri" w:cs="Calibri"/>
          <w:i/>
        </w:rPr>
        <w:t xml:space="preserve">C. </w:t>
      </w:r>
      <w:proofErr w:type="spellStart"/>
      <w:r w:rsidRPr="008258F3">
        <w:rPr>
          <w:rFonts w:ascii="Calibri" w:hAnsi="Calibri" w:cs="Calibri"/>
          <w:i/>
        </w:rPr>
        <w:t>elegans</w:t>
      </w:r>
      <w:proofErr w:type="spellEnd"/>
      <w:r w:rsidRPr="008258F3">
        <w:rPr>
          <w:rFonts w:ascii="Calibri" w:hAnsi="Calibri" w:cs="Calibri"/>
          <w:i/>
        </w:rPr>
        <w:t xml:space="preserve"> </w:t>
      </w:r>
      <w:r w:rsidRPr="008258F3">
        <w:rPr>
          <w:rFonts w:ascii="Calibri" w:hAnsi="Calibri" w:cs="Calibri"/>
        </w:rPr>
        <w:t>longevity. We demonstrate that similar results are obtained between</w:t>
      </w:r>
      <w:r w:rsidR="007508A4" w:rsidRPr="008258F3">
        <w:rPr>
          <w:rFonts w:ascii="Calibri" w:hAnsi="Calibri" w:cs="Calibri"/>
        </w:rPr>
        <w:t xml:space="preserve"> the</w:t>
      </w:r>
      <w:r w:rsidRPr="008258F3">
        <w:rPr>
          <w:rFonts w:ascii="Calibri" w:hAnsi="Calibri" w:cs="Calibri"/>
        </w:rPr>
        <w:t xml:space="preserve"> methods. We have developed software to assist in the graphical analysis of lifespan data generated through </w:t>
      </w:r>
      <w:r w:rsidR="00F945C2" w:rsidRPr="008258F3">
        <w:rPr>
          <w:rFonts w:ascii="Calibri" w:hAnsi="Calibri" w:cs="Calibri"/>
        </w:rPr>
        <w:t>either approach</w:t>
      </w:r>
      <w:r w:rsidRPr="008258F3">
        <w:rPr>
          <w:rFonts w:ascii="Calibri" w:hAnsi="Calibri" w:cs="Calibri"/>
        </w:rPr>
        <w:t xml:space="preserve">, </w:t>
      </w:r>
      <w:r w:rsidR="00CC235E" w:rsidRPr="008258F3">
        <w:rPr>
          <w:rFonts w:ascii="Calibri" w:hAnsi="Calibri" w:cs="Calibri"/>
        </w:rPr>
        <w:t xml:space="preserve">which we </w:t>
      </w:r>
      <w:r w:rsidR="00FD6179" w:rsidRPr="008258F3">
        <w:rPr>
          <w:rFonts w:ascii="Calibri" w:hAnsi="Calibri" w:cs="Calibri"/>
        </w:rPr>
        <w:t xml:space="preserve">freely </w:t>
      </w:r>
      <w:r w:rsidR="00CC235E" w:rsidRPr="008258F3">
        <w:rPr>
          <w:rFonts w:ascii="Calibri" w:hAnsi="Calibri" w:cs="Calibri"/>
        </w:rPr>
        <w:t>provide under a GPL</w:t>
      </w:r>
      <w:r w:rsidR="000C5887" w:rsidRPr="008258F3">
        <w:rPr>
          <w:rFonts w:ascii="Calibri" w:hAnsi="Calibri" w:cs="Calibri"/>
        </w:rPr>
        <w:t xml:space="preserve"> V</w:t>
      </w:r>
      <w:r w:rsidR="00CC235E" w:rsidRPr="008258F3">
        <w:rPr>
          <w:rFonts w:ascii="Calibri" w:hAnsi="Calibri" w:cs="Calibri"/>
        </w:rPr>
        <w:t>3 license</w:t>
      </w:r>
      <w:r w:rsidR="0032499D" w:rsidRPr="008258F3">
        <w:rPr>
          <w:rFonts w:ascii="Calibri" w:hAnsi="Calibri" w:cs="Calibri"/>
        </w:rPr>
        <w:t xml:space="preserve"> (See</w:t>
      </w:r>
      <w:r w:rsidR="003F44AE" w:rsidRPr="008258F3">
        <w:rPr>
          <w:rFonts w:ascii="Calibri" w:hAnsi="Calibri" w:cs="Calibri"/>
        </w:rPr>
        <w:t xml:space="preserve"> </w:t>
      </w:r>
      <w:r w:rsidR="003F44AE" w:rsidRPr="008258F3">
        <w:rPr>
          <w:rFonts w:ascii="Calibri" w:hAnsi="Calibri" w:cs="Calibri"/>
          <w:b/>
        </w:rPr>
        <w:t>Table of</w:t>
      </w:r>
      <w:r w:rsidR="0032499D" w:rsidRPr="008258F3">
        <w:rPr>
          <w:rFonts w:ascii="Calibri" w:hAnsi="Calibri" w:cs="Calibri"/>
          <w:b/>
        </w:rPr>
        <w:t xml:space="preserve"> Materials</w:t>
      </w:r>
      <w:r w:rsidR="0032499D" w:rsidRPr="008258F3">
        <w:rPr>
          <w:rFonts w:ascii="Calibri" w:hAnsi="Calibri" w:cs="Calibri"/>
        </w:rPr>
        <w:t>)</w:t>
      </w:r>
      <w:r w:rsidR="00CC235E" w:rsidRPr="008258F3">
        <w:rPr>
          <w:rFonts w:ascii="Calibri" w:hAnsi="Calibri" w:cs="Calibri"/>
        </w:rPr>
        <w:t xml:space="preserve">. </w:t>
      </w:r>
      <w:r w:rsidR="00413139" w:rsidRPr="008258F3">
        <w:rPr>
          <w:rFonts w:ascii="Calibri" w:hAnsi="Calibri" w:cs="Calibri"/>
        </w:rPr>
        <w:t>“</w:t>
      </w:r>
      <w:proofErr w:type="spellStart"/>
      <w:r w:rsidR="00CC235E" w:rsidRPr="008258F3">
        <w:rPr>
          <w:rFonts w:ascii="Calibri" w:hAnsi="Calibri" w:cs="Calibri"/>
        </w:rPr>
        <w:t>WormLife</w:t>
      </w:r>
      <w:proofErr w:type="spellEnd"/>
      <w:r w:rsidR="00413139" w:rsidRPr="008258F3">
        <w:rPr>
          <w:rFonts w:ascii="Calibri" w:hAnsi="Calibri" w:cs="Calibri"/>
        </w:rPr>
        <w:t>”</w:t>
      </w:r>
      <w:r w:rsidR="00CC235E" w:rsidRPr="008258F3">
        <w:rPr>
          <w:rFonts w:ascii="Calibri" w:hAnsi="Calibri" w:cs="Calibri"/>
        </w:rPr>
        <w:t xml:space="preserve"> is written in R</w:t>
      </w:r>
      <w:r w:rsidR="00955209" w:rsidRPr="008258F3">
        <w:rPr>
          <w:rFonts w:ascii="Calibri" w:hAnsi="Calibri" w:cs="Calibri"/>
        </w:rPr>
        <w:fldChar w:fldCharType="begin" w:fldLock="1"/>
      </w:r>
      <w:r w:rsidR="00955209" w:rsidRPr="008258F3">
        <w:rPr>
          <w:rFonts w:ascii="Calibri" w:hAnsi="Calibri" w:cs="Calibri"/>
        </w:rPr>
        <w:instrText>ADDIN CSL_CITATION { "citationItems" : [ { "id" : "ITEM-1", "itemData" : { "author" : [ { "dropping-particle" : "", "family" : "R Core Team", "given" : "", "non-dropping-particle" : "", "parse-names" : false, "suffix" : "" } ], "id" : "ITEM-1", "issued" : { "date-parts" : [ [ "0" ] ] }, "publisher-place" : "Vienna, Austria", "title" : "R: A Language and Environment for Statistical Computing", "type" : "article" }, "uris" : [ "http://www.mendeley.com/documents/?uuid=27113afb-0bc2-4128-9b98-259c03757023" ] } ], "mendeley" : { "formattedCitation" : "&lt;sup&gt;11&lt;/sup&gt;", "plainTextFormattedCitation" : "11", "previouslyFormattedCitation" : "&lt;sup&gt;11&lt;/sup&gt;" }, "properties" : {  }, "schema" : "https://github.com/citation-style-language/schema/raw/master/csl-citation.json" }</w:instrText>
      </w:r>
      <w:r w:rsidR="00955209" w:rsidRPr="008258F3">
        <w:rPr>
          <w:rFonts w:ascii="Calibri" w:hAnsi="Calibri" w:cs="Calibri"/>
        </w:rPr>
        <w:fldChar w:fldCharType="separate"/>
      </w:r>
      <w:r w:rsidR="00955209" w:rsidRPr="008258F3">
        <w:rPr>
          <w:rFonts w:ascii="Calibri" w:hAnsi="Calibri" w:cs="Calibri"/>
          <w:noProof/>
          <w:vertAlign w:val="superscript"/>
        </w:rPr>
        <w:t>11</w:t>
      </w:r>
      <w:r w:rsidR="00955209" w:rsidRPr="008258F3">
        <w:rPr>
          <w:rFonts w:ascii="Calibri" w:hAnsi="Calibri" w:cs="Calibri"/>
        </w:rPr>
        <w:fldChar w:fldCharType="end"/>
      </w:r>
      <w:r w:rsidR="00CC235E" w:rsidRPr="008258F3">
        <w:rPr>
          <w:rFonts w:ascii="Calibri" w:hAnsi="Calibri" w:cs="Calibri"/>
        </w:rPr>
        <w:t>, and includes a graphical user interface (GUI) for plotting data</w:t>
      </w:r>
      <w:r w:rsidR="00B24A0F" w:rsidRPr="008258F3">
        <w:rPr>
          <w:rFonts w:ascii="Calibri" w:hAnsi="Calibri" w:cs="Calibri"/>
        </w:rPr>
        <w:t>,</w:t>
      </w:r>
      <w:r w:rsidR="00C55C0B" w:rsidRPr="008258F3">
        <w:rPr>
          <w:rFonts w:ascii="Calibri" w:hAnsi="Calibri" w:cs="Calibri"/>
        </w:rPr>
        <w:t xml:space="preserve"> which has been tested in Mac OS and Linux.</w:t>
      </w:r>
      <w:r w:rsidR="00CC235E" w:rsidRPr="008258F3">
        <w:rPr>
          <w:rFonts w:ascii="Calibri" w:hAnsi="Calibri" w:cs="Calibri"/>
        </w:rPr>
        <w:t xml:space="preserve"> </w:t>
      </w:r>
      <w:r w:rsidRPr="008258F3">
        <w:rPr>
          <w:rFonts w:ascii="Calibri" w:hAnsi="Calibri" w:cs="Calibri"/>
        </w:rPr>
        <w:t xml:space="preserve">Lastly, we </w:t>
      </w:r>
      <w:proofErr w:type="gramStart"/>
      <w:r w:rsidRPr="008258F3">
        <w:rPr>
          <w:rFonts w:ascii="Calibri" w:hAnsi="Calibri" w:cs="Calibri"/>
        </w:rPr>
        <w:t>compare and contrast</w:t>
      </w:r>
      <w:proofErr w:type="gramEnd"/>
      <w:r w:rsidRPr="008258F3">
        <w:rPr>
          <w:rFonts w:ascii="Calibri" w:hAnsi="Calibri" w:cs="Calibri"/>
        </w:rPr>
        <w:t xml:space="preserve"> the limitations of each method and highlight other considerations when choosing between approaches to </w:t>
      </w:r>
      <w:r w:rsidR="00F945C2" w:rsidRPr="008258F3">
        <w:rPr>
          <w:rFonts w:ascii="Calibri" w:hAnsi="Calibri" w:cs="Calibri"/>
        </w:rPr>
        <w:t xml:space="preserve">measure </w:t>
      </w:r>
      <w:r w:rsidRPr="008258F3">
        <w:rPr>
          <w:rFonts w:ascii="Calibri" w:hAnsi="Calibri" w:cs="Calibri"/>
        </w:rPr>
        <w:t xml:space="preserve">quantitative changes in </w:t>
      </w:r>
      <w:r w:rsidRPr="008258F3">
        <w:rPr>
          <w:rFonts w:ascii="Calibri" w:hAnsi="Calibri" w:cs="Calibri"/>
          <w:i/>
        </w:rPr>
        <w:t xml:space="preserve">C. </w:t>
      </w:r>
      <w:proofErr w:type="spellStart"/>
      <w:r w:rsidRPr="008258F3">
        <w:rPr>
          <w:rFonts w:ascii="Calibri" w:hAnsi="Calibri" w:cs="Calibri"/>
          <w:i/>
        </w:rPr>
        <w:t>elegans</w:t>
      </w:r>
      <w:proofErr w:type="spellEnd"/>
      <w:r w:rsidRPr="008258F3">
        <w:rPr>
          <w:rFonts w:ascii="Calibri" w:hAnsi="Calibri" w:cs="Calibri"/>
          <w:i/>
        </w:rPr>
        <w:t xml:space="preserve"> </w:t>
      </w:r>
      <w:r w:rsidRPr="008258F3">
        <w:rPr>
          <w:rFonts w:ascii="Calibri" w:hAnsi="Calibri" w:cs="Calibri"/>
        </w:rPr>
        <w:t>lifespan.</w:t>
      </w:r>
    </w:p>
    <w:p w14:paraId="76B63AA6" w14:textId="77777777" w:rsidR="001F540A" w:rsidRPr="008258F3" w:rsidRDefault="001F540A" w:rsidP="008258F3">
      <w:pPr>
        <w:jc w:val="both"/>
        <w:rPr>
          <w:rFonts w:ascii="Calibri" w:hAnsi="Calibri" w:cs="Calibri"/>
          <w:color w:val="808080"/>
        </w:rPr>
      </w:pPr>
    </w:p>
    <w:p w14:paraId="2A726977" w14:textId="77777777" w:rsidR="008C5B60" w:rsidRPr="008258F3" w:rsidRDefault="006305D7" w:rsidP="008258F3">
      <w:pPr>
        <w:jc w:val="both"/>
        <w:rPr>
          <w:rFonts w:ascii="Calibri" w:hAnsi="Calibri" w:cs="Calibri"/>
          <w:b/>
          <w:color w:val="000000" w:themeColor="text1"/>
        </w:rPr>
      </w:pPr>
      <w:bookmarkStart w:id="0" w:name="_Hlk509473727"/>
      <w:bookmarkStart w:id="1" w:name="_Hlk508032645"/>
      <w:r w:rsidRPr="008258F3">
        <w:rPr>
          <w:rFonts w:ascii="Calibri" w:hAnsi="Calibri" w:cs="Calibri"/>
          <w:b/>
          <w:color w:val="000000" w:themeColor="text1"/>
        </w:rPr>
        <w:t>P</w:t>
      </w:r>
      <w:bookmarkStart w:id="2" w:name="_Hlk509240636"/>
      <w:r w:rsidRPr="008258F3">
        <w:rPr>
          <w:rFonts w:ascii="Calibri" w:hAnsi="Calibri" w:cs="Calibri"/>
          <w:b/>
          <w:color w:val="000000" w:themeColor="text1"/>
        </w:rPr>
        <w:t>ROTOCOL</w:t>
      </w:r>
      <w:r w:rsidR="00EA1987" w:rsidRPr="008258F3">
        <w:rPr>
          <w:rFonts w:ascii="Calibri" w:hAnsi="Calibri" w:cs="Calibri"/>
          <w:b/>
          <w:color w:val="000000" w:themeColor="text1"/>
        </w:rPr>
        <w:t xml:space="preserve"> </w:t>
      </w:r>
    </w:p>
    <w:p w14:paraId="255D52F0" w14:textId="77777777" w:rsidR="008C5B60" w:rsidRPr="008258F3" w:rsidRDefault="008C5B60" w:rsidP="008258F3">
      <w:pPr>
        <w:jc w:val="both"/>
        <w:rPr>
          <w:rFonts w:ascii="Calibri" w:hAnsi="Calibri" w:cs="Calibri"/>
          <w:b/>
          <w:color w:val="000000" w:themeColor="text1"/>
        </w:rPr>
      </w:pPr>
    </w:p>
    <w:p w14:paraId="7239896F" w14:textId="4C8FDBA8" w:rsidR="008C5B60" w:rsidRPr="008258F3" w:rsidRDefault="00EA1987" w:rsidP="008258F3">
      <w:pPr>
        <w:jc w:val="both"/>
        <w:rPr>
          <w:rFonts w:ascii="Calibri" w:hAnsi="Calibri" w:cs="Calibri"/>
          <w:b/>
          <w:highlight w:val="yellow"/>
        </w:rPr>
      </w:pPr>
      <w:r w:rsidRPr="008258F3">
        <w:rPr>
          <w:rFonts w:ascii="Calibri" w:hAnsi="Calibri" w:cs="Calibri"/>
          <w:b/>
          <w:color w:val="000000" w:themeColor="text1"/>
        </w:rPr>
        <w:t xml:space="preserve">1: </w:t>
      </w:r>
      <w:r w:rsidR="0040669A" w:rsidRPr="008258F3">
        <w:rPr>
          <w:rFonts w:ascii="Calibri" w:hAnsi="Calibri" w:cs="Calibri"/>
          <w:b/>
          <w:color w:val="000000" w:themeColor="text1"/>
          <w:highlight w:val="yellow"/>
        </w:rPr>
        <w:t xml:space="preserve">Traditional </w:t>
      </w:r>
      <w:r w:rsidR="0040669A" w:rsidRPr="008258F3">
        <w:rPr>
          <w:rFonts w:ascii="Calibri" w:hAnsi="Calibri" w:cs="Calibri"/>
          <w:b/>
          <w:highlight w:val="yellow"/>
        </w:rPr>
        <w:t>Method for</w:t>
      </w:r>
      <w:r w:rsidR="008C5B60" w:rsidRPr="008258F3">
        <w:rPr>
          <w:rFonts w:ascii="Calibri" w:hAnsi="Calibri" w:cs="Calibri"/>
          <w:b/>
          <w:highlight w:val="yellow"/>
        </w:rPr>
        <w:t xml:space="preserve"> S</w:t>
      </w:r>
      <w:r w:rsidR="0040669A" w:rsidRPr="008258F3">
        <w:rPr>
          <w:rFonts w:ascii="Calibri" w:hAnsi="Calibri" w:cs="Calibri"/>
          <w:b/>
          <w:highlight w:val="yellow"/>
        </w:rPr>
        <w:t xml:space="preserve">coring </w:t>
      </w:r>
      <w:r w:rsidR="0040669A" w:rsidRPr="008258F3">
        <w:rPr>
          <w:rFonts w:ascii="Calibri" w:hAnsi="Calibri" w:cs="Calibri"/>
          <w:b/>
          <w:i/>
          <w:highlight w:val="yellow"/>
        </w:rPr>
        <w:t xml:space="preserve">C. </w:t>
      </w:r>
      <w:proofErr w:type="spellStart"/>
      <w:r w:rsidR="0040669A" w:rsidRPr="008258F3">
        <w:rPr>
          <w:rFonts w:ascii="Calibri" w:hAnsi="Calibri" w:cs="Calibri"/>
          <w:b/>
          <w:i/>
          <w:highlight w:val="yellow"/>
        </w:rPr>
        <w:t>elegans</w:t>
      </w:r>
      <w:proofErr w:type="spellEnd"/>
      <w:r w:rsidR="0040669A" w:rsidRPr="008258F3">
        <w:rPr>
          <w:rFonts w:ascii="Calibri" w:hAnsi="Calibri" w:cs="Calibri"/>
          <w:b/>
          <w:i/>
          <w:highlight w:val="yellow"/>
        </w:rPr>
        <w:t xml:space="preserve"> </w:t>
      </w:r>
      <w:r w:rsidR="008C5B60" w:rsidRPr="008258F3">
        <w:rPr>
          <w:rFonts w:ascii="Calibri" w:hAnsi="Calibri" w:cs="Calibri"/>
          <w:b/>
          <w:highlight w:val="yellow"/>
        </w:rPr>
        <w:t>L</w:t>
      </w:r>
      <w:r w:rsidR="0040669A" w:rsidRPr="008258F3">
        <w:rPr>
          <w:rFonts w:ascii="Calibri" w:hAnsi="Calibri" w:cs="Calibri"/>
          <w:b/>
          <w:highlight w:val="yellow"/>
        </w:rPr>
        <w:t>ongevity</w:t>
      </w:r>
    </w:p>
    <w:p w14:paraId="4AD68AFE" w14:textId="77777777" w:rsidR="008C5B60" w:rsidRPr="008258F3" w:rsidRDefault="008C5B60" w:rsidP="008258F3">
      <w:pPr>
        <w:jc w:val="both"/>
        <w:rPr>
          <w:rFonts w:ascii="Calibri" w:hAnsi="Calibri" w:cs="Calibri"/>
          <w:b/>
          <w:highlight w:val="yellow"/>
        </w:rPr>
      </w:pPr>
    </w:p>
    <w:p w14:paraId="4E111D32" w14:textId="508CCCE5" w:rsidR="0040669A" w:rsidRPr="008258F3" w:rsidRDefault="00B666FA" w:rsidP="008258F3">
      <w:pPr>
        <w:jc w:val="both"/>
        <w:rPr>
          <w:rFonts w:ascii="Calibri" w:hAnsi="Calibri" w:cs="Calibri"/>
          <w:b/>
        </w:rPr>
      </w:pPr>
      <w:r w:rsidRPr="008258F3">
        <w:rPr>
          <w:rFonts w:ascii="Calibri" w:hAnsi="Calibri" w:cs="Calibri"/>
          <w:b/>
        </w:rPr>
        <w:t>1.</w:t>
      </w:r>
      <w:r w:rsidR="008C5B60" w:rsidRPr="008258F3">
        <w:rPr>
          <w:rFonts w:ascii="Calibri" w:hAnsi="Calibri" w:cs="Calibri"/>
          <w:b/>
        </w:rPr>
        <w:t>1.</w:t>
      </w:r>
      <w:r w:rsidRPr="008258F3">
        <w:rPr>
          <w:rFonts w:ascii="Calibri" w:hAnsi="Calibri" w:cs="Calibri"/>
          <w:b/>
        </w:rPr>
        <w:t xml:space="preserve"> </w:t>
      </w:r>
      <w:r w:rsidR="0040669A" w:rsidRPr="008258F3">
        <w:rPr>
          <w:rFonts w:ascii="Calibri" w:hAnsi="Calibri" w:cs="Calibri"/>
          <w:b/>
        </w:rPr>
        <w:t>Preparation of reagents</w:t>
      </w:r>
    </w:p>
    <w:p w14:paraId="7FE9167A" w14:textId="77777777" w:rsidR="008F2168" w:rsidRPr="008258F3" w:rsidRDefault="008F2168" w:rsidP="008258F3">
      <w:pPr>
        <w:jc w:val="both"/>
        <w:rPr>
          <w:rFonts w:ascii="Calibri" w:hAnsi="Calibri" w:cs="Calibri"/>
          <w:b/>
        </w:rPr>
      </w:pPr>
    </w:p>
    <w:p w14:paraId="0F48737F" w14:textId="1BA3F7B2" w:rsidR="006360F2" w:rsidRPr="008258F3" w:rsidRDefault="0040669A" w:rsidP="008258F3">
      <w:pPr>
        <w:jc w:val="both"/>
        <w:rPr>
          <w:rFonts w:ascii="Calibri" w:hAnsi="Calibri" w:cs="Calibri"/>
        </w:rPr>
      </w:pPr>
      <w:r w:rsidRPr="008258F3">
        <w:rPr>
          <w:rFonts w:ascii="Calibri" w:hAnsi="Calibri" w:cs="Calibri"/>
        </w:rPr>
        <w:t>1.1</w:t>
      </w:r>
      <w:r w:rsidR="00FF18BB" w:rsidRPr="008258F3">
        <w:rPr>
          <w:rFonts w:ascii="Calibri" w:hAnsi="Calibri" w:cs="Calibri"/>
        </w:rPr>
        <w:t>.1</w:t>
      </w:r>
      <w:r w:rsidR="008C5B60" w:rsidRPr="008258F3">
        <w:rPr>
          <w:rFonts w:ascii="Calibri" w:hAnsi="Calibri" w:cs="Calibri"/>
        </w:rPr>
        <w:t>.</w:t>
      </w:r>
      <w:r w:rsidRPr="008258F3">
        <w:rPr>
          <w:rFonts w:ascii="Calibri" w:hAnsi="Calibri" w:cs="Calibri"/>
        </w:rPr>
        <w:t xml:space="preserve"> </w:t>
      </w:r>
      <w:r w:rsidR="00232DFB" w:rsidRPr="008258F3">
        <w:rPr>
          <w:rFonts w:ascii="Calibri" w:hAnsi="Calibri" w:cs="Calibri"/>
        </w:rPr>
        <w:t xml:space="preserve">Identify genes to be inactivated via feeding-based RNAi. </w:t>
      </w:r>
      <w:r w:rsidR="006360F2" w:rsidRPr="008258F3">
        <w:rPr>
          <w:rFonts w:ascii="Calibri" w:hAnsi="Calibri" w:cs="Calibri"/>
        </w:rPr>
        <w:t>P</w:t>
      </w:r>
      <w:r w:rsidR="00232DFB" w:rsidRPr="008258F3">
        <w:rPr>
          <w:rFonts w:ascii="Calibri" w:hAnsi="Calibri" w:cs="Calibri"/>
        </w:rPr>
        <w:t xml:space="preserve">urchase transformed stocks of HT115 </w:t>
      </w:r>
      <w:r w:rsidR="00232DFB" w:rsidRPr="008258F3">
        <w:rPr>
          <w:rFonts w:ascii="Calibri" w:hAnsi="Calibri" w:cs="Calibri"/>
          <w:i/>
        </w:rPr>
        <w:t>E. coli</w:t>
      </w:r>
      <w:r w:rsidR="007456E2" w:rsidRPr="008258F3">
        <w:rPr>
          <w:rFonts w:ascii="Calibri" w:hAnsi="Calibri" w:cs="Calibri"/>
          <w:i/>
        </w:rPr>
        <w:fldChar w:fldCharType="begin" w:fldLock="1"/>
      </w:r>
      <w:r w:rsidR="006B7438" w:rsidRPr="008258F3">
        <w:rPr>
          <w:rFonts w:ascii="Calibri" w:hAnsi="Calibri" w:cs="Calibri"/>
          <w:i/>
        </w:rPr>
        <w:instrText>ADDIN CSL_CITATION { "citationItems" : [ { "id" : "ITEM-1", "itemData" : { "DOI" : "10.1186/gb-2000-2-1-research0002", "ISBN" : "10.1186/gb-2000-2-1-research0002", "ISSN" : "1474-760X", "PMID" : "11178279", "abstract" : "BACKGROUND: In Caenorhabditis elegans, injection of double-stranded RNA (dsRNA) results in the specific inactivation of genes containing homologous sequences, a technique termed RNA-mediated interference (RNAi). It has previously been shown that RNAi can also be achieved by feeding worms Escherichia coli expressing dsRNA corresponding to a specific gene; this mode of dsRNA introduction is conventionally considered to be less efficient than direct injection, however, and has therefore seen limited use, even though it is considerably less labor-intensive.\\n\\nRESULTS: Here we present an optimized feeding method that results in phenotypes at least as strong as those produced by direct injection of dsRNA for embryonic lethal genes, and stronger for genes with post-embryonic phenotypes. In addition, the interference effect generated by feeding can be titrated to uncover a series of hypomorphic phenotypes informative about the functions of a given gene. Using this method, we screened 86 random genes on consecutive cosmids and identified functions for 13 new genes. These included two genes producing an uncoordinated phenotype (a previously uncharacterized POU homeodomain gene, ceh-6, and a gene encoding a MADS-box protein) and one gene encoding a novel protein that results in a high-incidence-of-males phenotype.\\n\\nCONCLUSIONS: RNAi by feeding can provide significant information about the functions of an individual gene beyond that provided by injection. Moreover, it can be used for special applications for which injection or the use of mutants is sometimes impracticable (for example, titration, biochemistry and large-scale screening). Thus, RNAi by feeding should make possible new experimental approaches for the use of genomic sequence information.", "author" : [ { "dropping-particle" : "", "family" : "Kamath", "given" : "R S", "non-dropping-particle" : "", "parse-names" : false, "suffix" : "" }, { "dropping-particle" : "", "family" : "Martinez-Campos", "given" : "M", "non-dropping-particle" : "", "parse-names" : false, "suffix" : "" }, { "dropping-particle" : "", "family" : "Zipperlen", "given" : "P", "non-dropping-particle" : "", "parse-names" : false, "suffix" : "" }, { "dropping-particle" : "", "family" : "Fraser", "given" : "A G", "non-dropping-particle" : "", "parse-names" : false, "suffix" : "" }, { "dropping-particle" : "", "family" : "Ahringer", "given" : "J", "non-dropping-particle" : "", "parse-names" : false, "suffix" : "" } ], "container-title" : "Genome Biology", "id" : "ITEM-1", "issue" : "1", "issued" : { "date-parts" : [ [ "2000" ] ] }, "page" : "research0002.1-10", "title" : "Effectiveness of specific RNA-mediated interference through ingested double-stranded RNA in Caenorhabditis elegans.", "type" : "article-journal", "volume" : "2" }, "uris" : [ "http://www.mendeley.com/documents/?uuid=d89de4c8-d275-4149-a0c0-98e03410878b" ] } ], "mendeley" : { "formattedCitation" : "&lt;sup&gt;2&lt;/sup&gt;", "plainTextFormattedCitation" : "2", "previouslyFormattedCitation" : "&lt;sup&gt;2&lt;/sup&gt;" }, "properties" : {  }, "schema" : "https://github.com/citation-style-language/schema/raw/master/csl-citation.json" }</w:instrText>
      </w:r>
      <w:r w:rsidR="007456E2" w:rsidRPr="008258F3">
        <w:rPr>
          <w:rFonts w:ascii="Calibri" w:hAnsi="Calibri" w:cs="Calibri"/>
          <w:i/>
        </w:rPr>
        <w:fldChar w:fldCharType="separate"/>
      </w:r>
      <w:r w:rsidR="006B7438" w:rsidRPr="008258F3">
        <w:rPr>
          <w:rFonts w:ascii="Calibri" w:hAnsi="Calibri" w:cs="Calibri"/>
          <w:noProof/>
          <w:vertAlign w:val="superscript"/>
        </w:rPr>
        <w:t>2</w:t>
      </w:r>
      <w:r w:rsidR="007456E2" w:rsidRPr="008258F3">
        <w:rPr>
          <w:rFonts w:ascii="Calibri" w:hAnsi="Calibri" w:cs="Calibri"/>
          <w:i/>
        </w:rPr>
        <w:fldChar w:fldCharType="end"/>
      </w:r>
      <w:r w:rsidR="007456E2" w:rsidRPr="008258F3">
        <w:rPr>
          <w:rFonts w:ascii="Calibri" w:hAnsi="Calibri" w:cs="Calibri"/>
          <w:i/>
        </w:rPr>
        <w:t xml:space="preserve"> </w:t>
      </w:r>
      <w:r w:rsidR="00232DFB" w:rsidRPr="008258F3">
        <w:rPr>
          <w:rFonts w:ascii="Calibri" w:hAnsi="Calibri" w:cs="Calibri"/>
        </w:rPr>
        <w:t xml:space="preserve">containing </w:t>
      </w:r>
      <w:r w:rsidR="007456E2" w:rsidRPr="008258F3">
        <w:rPr>
          <w:rFonts w:ascii="Calibri" w:hAnsi="Calibri" w:cs="Calibri"/>
        </w:rPr>
        <w:t xml:space="preserve">the </w:t>
      </w:r>
      <w:r w:rsidR="00232DFB" w:rsidRPr="008258F3">
        <w:rPr>
          <w:rFonts w:ascii="Calibri" w:hAnsi="Calibri" w:cs="Calibri"/>
        </w:rPr>
        <w:t>RNAi clone of interest</w:t>
      </w:r>
      <w:r w:rsidR="00931163" w:rsidRPr="008258F3">
        <w:rPr>
          <w:rFonts w:ascii="Calibri" w:hAnsi="Calibri" w:cs="Calibri"/>
        </w:rPr>
        <w:t xml:space="preserve">. </w:t>
      </w:r>
      <w:r w:rsidR="006360F2" w:rsidRPr="008258F3">
        <w:rPr>
          <w:rFonts w:ascii="Calibri" w:hAnsi="Calibri" w:cs="Calibri"/>
        </w:rPr>
        <w:t>Alternatively,</w:t>
      </w:r>
      <w:r w:rsidR="007456E2" w:rsidRPr="008258F3">
        <w:rPr>
          <w:rFonts w:ascii="Calibri" w:hAnsi="Calibri" w:cs="Calibri"/>
        </w:rPr>
        <w:t xml:space="preserve"> </w:t>
      </w:r>
      <w:proofErr w:type="spellStart"/>
      <w:r w:rsidR="007456E2" w:rsidRPr="008258F3">
        <w:rPr>
          <w:rFonts w:ascii="Calibri" w:hAnsi="Calibri" w:cs="Calibri"/>
        </w:rPr>
        <w:t>subclone</w:t>
      </w:r>
      <w:proofErr w:type="spellEnd"/>
      <w:r w:rsidR="007456E2" w:rsidRPr="008258F3">
        <w:rPr>
          <w:rFonts w:ascii="Calibri" w:hAnsi="Calibri" w:cs="Calibri"/>
        </w:rPr>
        <w:t xml:space="preserve"> the cDNA of </w:t>
      </w:r>
      <w:r w:rsidR="0027158F" w:rsidRPr="008258F3">
        <w:rPr>
          <w:rFonts w:ascii="Calibri" w:hAnsi="Calibri" w:cs="Calibri"/>
        </w:rPr>
        <w:t xml:space="preserve">the </w:t>
      </w:r>
      <w:r w:rsidR="007456E2" w:rsidRPr="008258F3">
        <w:rPr>
          <w:rFonts w:ascii="Calibri" w:hAnsi="Calibri" w:cs="Calibri"/>
        </w:rPr>
        <w:t>gene of interest into the multicloning site of the L4440 plasmid</w:t>
      </w:r>
      <w:r w:rsidR="00931163" w:rsidRPr="008258F3">
        <w:rPr>
          <w:rFonts w:ascii="Calibri" w:hAnsi="Calibri" w:cs="Calibri"/>
        </w:rPr>
        <w:t>.</w:t>
      </w:r>
    </w:p>
    <w:p w14:paraId="65DC3801" w14:textId="77777777" w:rsidR="006360F2" w:rsidRPr="008258F3" w:rsidRDefault="006360F2" w:rsidP="008258F3">
      <w:pPr>
        <w:jc w:val="both"/>
        <w:rPr>
          <w:rFonts w:ascii="Calibri" w:hAnsi="Calibri" w:cs="Calibri"/>
          <w:i/>
        </w:rPr>
      </w:pPr>
    </w:p>
    <w:p w14:paraId="25E844E6" w14:textId="424AD8BD" w:rsidR="006360F2" w:rsidRPr="008258F3" w:rsidRDefault="006360F2" w:rsidP="008258F3">
      <w:pPr>
        <w:jc w:val="both"/>
        <w:rPr>
          <w:rFonts w:ascii="Calibri" w:hAnsi="Calibri" w:cs="Calibri"/>
        </w:rPr>
      </w:pPr>
      <w:r w:rsidRPr="008258F3">
        <w:rPr>
          <w:rFonts w:ascii="Calibri" w:hAnsi="Calibri" w:cs="Calibri"/>
          <w:b/>
        </w:rPr>
        <w:t xml:space="preserve">Note: </w:t>
      </w:r>
      <w:r w:rsidRPr="008258F3">
        <w:rPr>
          <w:rFonts w:ascii="Calibri" w:hAnsi="Calibri" w:cs="Calibri"/>
        </w:rPr>
        <w:t>HT115 is a</w:t>
      </w:r>
      <w:r w:rsidR="00CD1293" w:rsidRPr="008258F3">
        <w:rPr>
          <w:rFonts w:ascii="Calibri" w:hAnsi="Calibri" w:cs="Calibri"/>
        </w:rPr>
        <w:t>n</w:t>
      </w:r>
      <w:r w:rsidRPr="008258F3">
        <w:rPr>
          <w:rFonts w:ascii="Calibri" w:hAnsi="Calibri" w:cs="Calibri"/>
        </w:rPr>
        <w:t xml:space="preserve"> RNase III-deficient </w:t>
      </w:r>
      <w:r w:rsidRPr="008258F3">
        <w:rPr>
          <w:rFonts w:ascii="Calibri" w:hAnsi="Calibri" w:cs="Calibri"/>
          <w:i/>
          <w:iCs/>
        </w:rPr>
        <w:t>E. coli</w:t>
      </w:r>
      <w:r w:rsidRPr="008258F3">
        <w:rPr>
          <w:rFonts w:ascii="Calibri" w:hAnsi="Calibri" w:cs="Calibri"/>
        </w:rPr>
        <w:t xml:space="preserve"> strain with IPTG-inducible T7 polymerase activity, which is used to prevent degradation of dsRNA within the bacteria. For lifespan studies that do not use feeding-based RNAi, either HT115 or OP50 </w:t>
      </w:r>
      <w:r w:rsidRPr="008258F3">
        <w:rPr>
          <w:rFonts w:ascii="Calibri" w:hAnsi="Calibri" w:cs="Calibri"/>
          <w:i/>
        </w:rPr>
        <w:t xml:space="preserve">E. coli </w:t>
      </w:r>
      <w:r w:rsidRPr="008258F3">
        <w:rPr>
          <w:rFonts w:ascii="Calibri" w:hAnsi="Calibri" w:cs="Calibri"/>
        </w:rPr>
        <w:t>on standard NGM plates can be used</w:t>
      </w:r>
      <w:r w:rsidRPr="008258F3">
        <w:rPr>
          <w:rFonts w:ascii="Calibri" w:hAnsi="Calibri" w:cs="Calibri"/>
          <w:i/>
        </w:rPr>
        <w:t>.</w:t>
      </w:r>
    </w:p>
    <w:p w14:paraId="75DB77D3" w14:textId="4278D3B4" w:rsidR="0008547A" w:rsidRPr="008258F3" w:rsidRDefault="00232DFB" w:rsidP="008258F3">
      <w:pPr>
        <w:jc w:val="both"/>
        <w:rPr>
          <w:rFonts w:ascii="Calibri" w:hAnsi="Calibri" w:cs="Calibri"/>
          <w:i/>
        </w:rPr>
      </w:pPr>
      <w:r w:rsidRPr="008258F3">
        <w:rPr>
          <w:rFonts w:ascii="Calibri" w:hAnsi="Calibri" w:cs="Calibri"/>
          <w:i/>
        </w:rPr>
        <w:t xml:space="preserve">  </w:t>
      </w:r>
    </w:p>
    <w:p w14:paraId="1A82A918" w14:textId="5BBBBDD7" w:rsidR="008F2168" w:rsidRPr="008258F3" w:rsidRDefault="00232DFB" w:rsidP="008258F3">
      <w:pPr>
        <w:jc w:val="both"/>
        <w:rPr>
          <w:rFonts w:ascii="Calibri" w:hAnsi="Calibri" w:cs="Calibri"/>
        </w:rPr>
      </w:pPr>
      <w:r w:rsidRPr="008258F3">
        <w:rPr>
          <w:rFonts w:ascii="Calibri" w:hAnsi="Calibri" w:cs="Calibri"/>
        </w:rPr>
        <w:t>1.1.2</w:t>
      </w:r>
      <w:r w:rsidR="006E7C38" w:rsidRPr="008258F3">
        <w:rPr>
          <w:rFonts w:ascii="Calibri" w:hAnsi="Calibri" w:cs="Calibri"/>
        </w:rPr>
        <w:t>.</w:t>
      </w:r>
      <w:r w:rsidRPr="008258F3">
        <w:rPr>
          <w:rFonts w:ascii="Calibri" w:hAnsi="Calibri" w:cs="Calibri"/>
        </w:rPr>
        <w:t xml:space="preserve"> </w:t>
      </w:r>
      <w:r w:rsidR="0040669A" w:rsidRPr="008258F3">
        <w:rPr>
          <w:rFonts w:ascii="Calibri" w:hAnsi="Calibri" w:cs="Calibri"/>
        </w:rPr>
        <w:t>Prepare 3-6 (or more) 6</w:t>
      </w:r>
      <w:r w:rsidR="00E5667D" w:rsidRPr="008258F3">
        <w:rPr>
          <w:rFonts w:ascii="Calibri" w:hAnsi="Calibri" w:cs="Calibri"/>
        </w:rPr>
        <w:t xml:space="preserve"> </w:t>
      </w:r>
      <w:r w:rsidR="0040669A" w:rsidRPr="008258F3">
        <w:rPr>
          <w:rFonts w:ascii="Calibri" w:hAnsi="Calibri" w:cs="Calibri"/>
        </w:rPr>
        <w:t xml:space="preserve">cm </w:t>
      </w:r>
      <w:r w:rsidR="007456E2" w:rsidRPr="008258F3">
        <w:rPr>
          <w:rFonts w:ascii="Calibri" w:hAnsi="Calibri" w:cs="Calibri"/>
        </w:rPr>
        <w:t xml:space="preserve">RNAi </w:t>
      </w:r>
      <w:r w:rsidR="0040669A" w:rsidRPr="008258F3">
        <w:rPr>
          <w:rFonts w:ascii="Calibri" w:hAnsi="Calibri" w:cs="Calibri"/>
        </w:rPr>
        <w:t>plates per test condition</w:t>
      </w:r>
      <w:r w:rsidR="007456E2" w:rsidRPr="008258F3">
        <w:rPr>
          <w:rFonts w:ascii="Calibri" w:hAnsi="Calibri" w:cs="Calibri"/>
        </w:rPr>
        <w:t xml:space="preserve"> (</w:t>
      </w:r>
      <w:r w:rsidR="00D42EDD" w:rsidRPr="008258F3">
        <w:rPr>
          <w:rFonts w:ascii="Calibri" w:hAnsi="Calibri" w:cs="Calibri"/>
          <w:b/>
        </w:rPr>
        <w:t>Supplemental File 3</w:t>
      </w:r>
      <w:r w:rsidR="00504145" w:rsidRPr="008258F3">
        <w:rPr>
          <w:rFonts w:ascii="Calibri" w:hAnsi="Calibri" w:cs="Calibri"/>
          <w:b/>
        </w:rPr>
        <w:t xml:space="preserve"> </w:t>
      </w:r>
      <w:r w:rsidR="00504145" w:rsidRPr="008258F3">
        <w:rPr>
          <w:rFonts w:ascii="Calibri" w:hAnsi="Calibri" w:cs="Calibri"/>
        </w:rPr>
        <w:t>for recipe</w:t>
      </w:r>
      <w:r w:rsidR="007456E2" w:rsidRPr="008258F3">
        <w:rPr>
          <w:rFonts w:ascii="Calibri" w:hAnsi="Calibri" w:cs="Calibri"/>
        </w:rPr>
        <w:t>)</w:t>
      </w:r>
      <w:r w:rsidR="0040669A" w:rsidRPr="008258F3">
        <w:rPr>
          <w:rFonts w:ascii="Calibri" w:hAnsi="Calibri" w:cs="Calibri"/>
        </w:rPr>
        <w:t xml:space="preserve">. </w:t>
      </w:r>
      <w:r w:rsidR="006360F2" w:rsidRPr="008258F3">
        <w:rPr>
          <w:rFonts w:ascii="Calibri" w:hAnsi="Calibri" w:cs="Calibri"/>
        </w:rPr>
        <w:t xml:space="preserve">Store </w:t>
      </w:r>
      <w:r w:rsidR="005E0598" w:rsidRPr="008258F3">
        <w:rPr>
          <w:rFonts w:ascii="Calibri" w:hAnsi="Calibri" w:cs="Calibri"/>
        </w:rPr>
        <w:t>RNAi plates at 4</w:t>
      </w:r>
      <w:r w:rsidR="00BD37B6" w:rsidRPr="008258F3">
        <w:rPr>
          <w:rFonts w:ascii="Calibri" w:hAnsi="Calibri" w:cs="Calibri"/>
        </w:rPr>
        <w:t xml:space="preserve"> </w:t>
      </w:r>
      <w:r w:rsidR="005E0598" w:rsidRPr="008258F3">
        <w:rPr>
          <w:rFonts w:ascii="Calibri" w:hAnsi="Calibri" w:cs="Calibri"/>
        </w:rPr>
        <w:t>°C before seeding with bacteria</w:t>
      </w:r>
      <w:r w:rsidR="006360F2" w:rsidRPr="008258F3">
        <w:rPr>
          <w:rFonts w:ascii="Calibri" w:hAnsi="Calibri" w:cs="Calibri"/>
        </w:rPr>
        <w:t xml:space="preserve"> for up to several months</w:t>
      </w:r>
      <w:r w:rsidR="005E0598" w:rsidRPr="008258F3">
        <w:rPr>
          <w:rFonts w:ascii="Calibri" w:hAnsi="Calibri" w:cs="Calibri"/>
        </w:rPr>
        <w:t xml:space="preserve">. </w:t>
      </w:r>
    </w:p>
    <w:p w14:paraId="3799A6FE" w14:textId="6A19CEF6" w:rsidR="008F2168" w:rsidRPr="008258F3" w:rsidRDefault="008F2168" w:rsidP="008258F3">
      <w:pPr>
        <w:jc w:val="both"/>
        <w:rPr>
          <w:rFonts w:ascii="Calibri" w:hAnsi="Calibri" w:cs="Calibri"/>
        </w:rPr>
      </w:pPr>
    </w:p>
    <w:p w14:paraId="65CD6A2F" w14:textId="7B0AD02A" w:rsidR="00E5667D" w:rsidRPr="008258F3" w:rsidRDefault="006E7C38" w:rsidP="008258F3">
      <w:pPr>
        <w:jc w:val="both"/>
        <w:rPr>
          <w:rFonts w:ascii="Calibri" w:hAnsi="Calibri" w:cs="Calibri"/>
        </w:rPr>
      </w:pPr>
      <w:r w:rsidRPr="008258F3">
        <w:rPr>
          <w:rFonts w:ascii="Calibri" w:hAnsi="Calibri" w:cs="Calibri"/>
        </w:rPr>
        <w:t xml:space="preserve">1.1.3. </w:t>
      </w:r>
      <w:r w:rsidR="005B0A64" w:rsidRPr="008258F3">
        <w:rPr>
          <w:rFonts w:ascii="Calibri" w:hAnsi="Calibri" w:cs="Calibri"/>
          <w:highlight w:val="yellow"/>
        </w:rPr>
        <w:t xml:space="preserve">Grow </w:t>
      </w:r>
      <w:r w:rsidR="006360F2" w:rsidRPr="008258F3">
        <w:rPr>
          <w:rFonts w:ascii="Calibri" w:hAnsi="Calibri" w:cs="Calibri"/>
          <w:highlight w:val="yellow"/>
        </w:rPr>
        <w:t xml:space="preserve">transformed </w:t>
      </w:r>
      <w:r w:rsidR="0040669A" w:rsidRPr="008258F3">
        <w:rPr>
          <w:rFonts w:ascii="Calibri" w:hAnsi="Calibri" w:cs="Calibri"/>
          <w:i/>
          <w:highlight w:val="yellow"/>
        </w:rPr>
        <w:t xml:space="preserve">E. coli </w:t>
      </w:r>
      <w:r w:rsidR="0040669A" w:rsidRPr="008258F3">
        <w:rPr>
          <w:rFonts w:ascii="Calibri" w:hAnsi="Calibri" w:cs="Calibri"/>
          <w:highlight w:val="yellow"/>
        </w:rPr>
        <w:t>overnight (16-20</w:t>
      </w:r>
      <w:r w:rsidR="000152AE" w:rsidRPr="008258F3">
        <w:rPr>
          <w:rFonts w:ascii="Calibri" w:hAnsi="Calibri" w:cs="Calibri"/>
          <w:highlight w:val="yellow"/>
        </w:rPr>
        <w:t xml:space="preserve"> </w:t>
      </w:r>
      <w:r w:rsidR="0040669A" w:rsidRPr="008258F3">
        <w:rPr>
          <w:rFonts w:ascii="Calibri" w:hAnsi="Calibri" w:cs="Calibri"/>
          <w:highlight w:val="yellow"/>
        </w:rPr>
        <w:t>h</w:t>
      </w:r>
      <w:r w:rsidR="003A5FE2" w:rsidRPr="008258F3">
        <w:rPr>
          <w:rFonts w:ascii="Calibri" w:hAnsi="Calibri" w:cs="Calibri"/>
          <w:highlight w:val="yellow"/>
        </w:rPr>
        <w:t xml:space="preserve">, </w:t>
      </w:r>
      <w:r w:rsidR="0040669A" w:rsidRPr="008258F3">
        <w:rPr>
          <w:rFonts w:ascii="Calibri" w:hAnsi="Calibri" w:cs="Calibri"/>
          <w:highlight w:val="yellow"/>
        </w:rPr>
        <w:t>37</w:t>
      </w:r>
      <w:r w:rsidR="000152AE" w:rsidRPr="008258F3">
        <w:rPr>
          <w:rFonts w:ascii="Calibri" w:hAnsi="Calibri" w:cs="Calibri"/>
          <w:highlight w:val="yellow"/>
        </w:rPr>
        <w:t xml:space="preserve"> </w:t>
      </w:r>
      <w:r w:rsidR="002E7D01">
        <w:rPr>
          <w:rFonts w:ascii="Calibri" w:hAnsi="Calibri" w:cs="Calibri"/>
          <w:highlight w:val="yellow"/>
        </w:rPr>
        <w:t>°</w:t>
      </w:r>
      <w:r w:rsidR="0040669A" w:rsidRPr="008258F3">
        <w:rPr>
          <w:rFonts w:ascii="Calibri" w:hAnsi="Calibri" w:cs="Calibri"/>
          <w:highlight w:val="yellow"/>
        </w:rPr>
        <w:t>C</w:t>
      </w:r>
      <w:r w:rsidR="00F10D61" w:rsidRPr="008258F3">
        <w:rPr>
          <w:rFonts w:ascii="Calibri" w:hAnsi="Calibri" w:cs="Calibri"/>
          <w:highlight w:val="yellow"/>
        </w:rPr>
        <w:t xml:space="preserve"> </w:t>
      </w:r>
      <w:r w:rsidR="003A5FE2" w:rsidRPr="008258F3">
        <w:rPr>
          <w:rFonts w:ascii="Calibri" w:hAnsi="Calibri" w:cs="Calibri"/>
          <w:highlight w:val="yellow"/>
        </w:rPr>
        <w:t xml:space="preserve">shaking </w:t>
      </w:r>
      <w:r w:rsidR="00F10D61" w:rsidRPr="008258F3">
        <w:rPr>
          <w:rFonts w:ascii="Calibri" w:hAnsi="Calibri" w:cs="Calibri"/>
          <w:highlight w:val="yellow"/>
        </w:rPr>
        <w:t>incubator</w:t>
      </w:r>
      <w:r w:rsidR="009835C9" w:rsidRPr="008258F3">
        <w:rPr>
          <w:rFonts w:ascii="Calibri" w:hAnsi="Calibri" w:cs="Calibri"/>
          <w:highlight w:val="yellow"/>
        </w:rPr>
        <w:t xml:space="preserve"> at</w:t>
      </w:r>
      <w:r w:rsidR="00F10D61" w:rsidRPr="008258F3">
        <w:rPr>
          <w:rFonts w:ascii="Calibri" w:hAnsi="Calibri" w:cs="Calibri"/>
          <w:highlight w:val="yellow"/>
        </w:rPr>
        <w:t xml:space="preserve"> </w:t>
      </w:r>
      <w:r w:rsidR="009835C9" w:rsidRPr="008258F3">
        <w:rPr>
          <w:rFonts w:ascii="Calibri" w:hAnsi="Calibri" w:cs="Calibri"/>
          <w:highlight w:val="yellow"/>
        </w:rPr>
        <w:t xml:space="preserve">180 - </w:t>
      </w:r>
      <w:r w:rsidR="008E37CB" w:rsidRPr="008258F3">
        <w:rPr>
          <w:rFonts w:ascii="Calibri" w:hAnsi="Calibri" w:cs="Calibri"/>
          <w:highlight w:val="yellow"/>
        </w:rPr>
        <w:t>2</w:t>
      </w:r>
      <w:r w:rsidR="009835C9" w:rsidRPr="008258F3">
        <w:rPr>
          <w:rFonts w:ascii="Calibri" w:hAnsi="Calibri" w:cs="Calibri"/>
          <w:highlight w:val="yellow"/>
        </w:rPr>
        <w:t>2</w:t>
      </w:r>
      <w:r w:rsidR="008E37CB" w:rsidRPr="008258F3">
        <w:rPr>
          <w:rFonts w:ascii="Calibri" w:hAnsi="Calibri" w:cs="Calibri"/>
          <w:highlight w:val="yellow"/>
        </w:rPr>
        <w:t>0</w:t>
      </w:r>
      <w:r w:rsidR="00F10D61" w:rsidRPr="008258F3">
        <w:rPr>
          <w:rFonts w:ascii="Calibri" w:hAnsi="Calibri" w:cs="Calibri"/>
          <w:highlight w:val="yellow"/>
        </w:rPr>
        <w:t xml:space="preserve"> </w:t>
      </w:r>
      <w:r w:rsidR="008F11A4" w:rsidRPr="008258F3">
        <w:rPr>
          <w:rFonts w:ascii="Calibri" w:hAnsi="Calibri" w:cs="Calibri"/>
          <w:highlight w:val="yellow"/>
        </w:rPr>
        <w:t>RPM</w:t>
      </w:r>
      <w:r w:rsidR="0040669A" w:rsidRPr="008258F3">
        <w:rPr>
          <w:rFonts w:ascii="Calibri" w:hAnsi="Calibri" w:cs="Calibri"/>
          <w:highlight w:val="yellow"/>
        </w:rPr>
        <w:t>).</w:t>
      </w:r>
      <w:r w:rsidR="0040669A" w:rsidRPr="008258F3">
        <w:rPr>
          <w:rFonts w:ascii="Calibri" w:hAnsi="Calibri" w:cs="Calibri"/>
        </w:rPr>
        <w:t xml:space="preserve"> </w:t>
      </w:r>
    </w:p>
    <w:p w14:paraId="4562B8B9" w14:textId="77777777" w:rsidR="00E5667D" w:rsidRPr="008258F3" w:rsidRDefault="00E5667D" w:rsidP="008258F3">
      <w:pPr>
        <w:jc w:val="both"/>
        <w:rPr>
          <w:rFonts w:ascii="Calibri" w:hAnsi="Calibri" w:cs="Calibri"/>
        </w:rPr>
      </w:pPr>
    </w:p>
    <w:p w14:paraId="517AC60B" w14:textId="55A76387" w:rsidR="0040669A" w:rsidRPr="008258F3" w:rsidRDefault="00E5667D" w:rsidP="008258F3">
      <w:pPr>
        <w:jc w:val="both"/>
        <w:rPr>
          <w:rFonts w:ascii="Calibri" w:hAnsi="Calibri" w:cs="Calibri"/>
        </w:rPr>
      </w:pPr>
      <w:r w:rsidRPr="008258F3">
        <w:rPr>
          <w:rFonts w:ascii="Calibri" w:hAnsi="Calibri" w:cs="Calibri"/>
          <w:b/>
        </w:rPr>
        <w:t xml:space="preserve">Note: </w:t>
      </w:r>
      <w:r w:rsidR="0040669A" w:rsidRPr="008258F3">
        <w:rPr>
          <w:rFonts w:ascii="Calibri" w:hAnsi="Calibri" w:cs="Calibri"/>
        </w:rPr>
        <w:t xml:space="preserve">HT115 </w:t>
      </w:r>
      <w:r w:rsidR="0040669A" w:rsidRPr="008258F3">
        <w:rPr>
          <w:rFonts w:ascii="Calibri" w:hAnsi="Calibri" w:cs="Calibri"/>
          <w:i/>
        </w:rPr>
        <w:t xml:space="preserve">E. coli </w:t>
      </w:r>
      <w:r w:rsidR="00657CA9" w:rsidRPr="008258F3">
        <w:rPr>
          <w:rFonts w:ascii="Calibri" w:hAnsi="Calibri" w:cs="Calibri"/>
        </w:rPr>
        <w:t>is</w:t>
      </w:r>
      <w:r w:rsidR="0040669A" w:rsidRPr="008258F3">
        <w:rPr>
          <w:rFonts w:ascii="Calibri" w:hAnsi="Calibri" w:cs="Calibri"/>
        </w:rPr>
        <w:t xml:space="preserve"> grown in LB with ampicillin (50 </w:t>
      </w:r>
      <w:r w:rsidR="008E6990" w:rsidRPr="008258F3">
        <w:rPr>
          <w:rFonts w:ascii="Calibri" w:hAnsi="Calibri" w:cs="Calibri"/>
        </w:rPr>
        <w:sym w:font="Symbol" w:char="F06D"/>
      </w:r>
      <w:r w:rsidR="0040669A" w:rsidRPr="008258F3">
        <w:rPr>
          <w:rFonts w:ascii="Calibri" w:hAnsi="Calibri" w:cs="Calibri"/>
        </w:rPr>
        <w:t xml:space="preserve">g/mL). </w:t>
      </w:r>
      <w:r w:rsidR="006E229C" w:rsidRPr="008258F3">
        <w:rPr>
          <w:rFonts w:ascii="Calibri" w:hAnsi="Calibri" w:cs="Calibri"/>
        </w:rPr>
        <w:t xml:space="preserve">Standard OP50 </w:t>
      </w:r>
      <w:r w:rsidR="006E229C" w:rsidRPr="008258F3">
        <w:rPr>
          <w:rFonts w:ascii="Calibri" w:hAnsi="Calibri" w:cs="Calibri"/>
          <w:i/>
        </w:rPr>
        <w:t>E. coli</w:t>
      </w:r>
      <w:r w:rsidR="006E229C" w:rsidRPr="008258F3">
        <w:rPr>
          <w:rFonts w:ascii="Calibri" w:hAnsi="Calibri" w:cs="Calibri"/>
        </w:rPr>
        <w:t xml:space="preserve"> is not antibiotic resistant</w:t>
      </w:r>
      <w:r w:rsidR="00657CA9" w:rsidRPr="008258F3">
        <w:rPr>
          <w:rFonts w:ascii="Calibri" w:hAnsi="Calibri" w:cs="Calibri"/>
        </w:rPr>
        <w:t xml:space="preserve"> and is grown without ampicillin</w:t>
      </w:r>
      <w:r w:rsidR="006E229C" w:rsidRPr="008258F3">
        <w:rPr>
          <w:rFonts w:ascii="Calibri" w:hAnsi="Calibri" w:cs="Calibri"/>
        </w:rPr>
        <w:t>.</w:t>
      </w:r>
      <w:r w:rsidR="006360F2" w:rsidRPr="008258F3">
        <w:rPr>
          <w:rFonts w:ascii="Calibri" w:hAnsi="Calibri" w:cs="Calibri"/>
        </w:rPr>
        <w:t xml:space="preserve"> </w:t>
      </w:r>
      <w:r w:rsidR="007F3FBA" w:rsidRPr="008258F3">
        <w:rPr>
          <w:rFonts w:ascii="Calibri" w:hAnsi="Calibri" w:cs="Calibri"/>
        </w:rPr>
        <w:t>Culture v</w:t>
      </w:r>
      <w:r w:rsidR="006360F2" w:rsidRPr="008258F3">
        <w:rPr>
          <w:rFonts w:ascii="Calibri" w:hAnsi="Calibri" w:cs="Calibri"/>
        </w:rPr>
        <w:t xml:space="preserve">olume </w:t>
      </w:r>
      <w:r w:rsidR="00681F08" w:rsidRPr="008258F3">
        <w:rPr>
          <w:rFonts w:ascii="Calibri" w:hAnsi="Calibri" w:cs="Calibri"/>
        </w:rPr>
        <w:t>depends</w:t>
      </w:r>
      <w:r w:rsidR="006360F2" w:rsidRPr="008258F3">
        <w:rPr>
          <w:rFonts w:ascii="Calibri" w:hAnsi="Calibri" w:cs="Calibri"/>
        </w:rPr>
        <w:t xml:space="preserve"> on the </w:t>
      </w:r>
      <w:r w:rsidR="007636A5" w:rsidRPr="008258F3">
        <w:rPr>
          <w:rFonts w:ascii="Calibri" w:hAnsi="Calibri" w:cs="Calibri"/>
        </w:rPr>
        <w:t xml:space="preserve"># of </w:t>
      </w:r>
      <w:proofErr w:type="gramStart"/>
      <w:r w:rsidR="007636A5" w:rsidRPr="008258F3">
        <w:rPr>
          <w:rFonts w:ascii="Calibri" w:hAnsi="Calibri" w:cs="Calibri"/>
        </w:rPr>
        <w:t>plates</w:t>
      </w:r>
      <w:r w:rsidR="006360F2" w:rsidRPr="008258F3">
        <w:rPr>
          <w:rFonts w:ascii="Calibri" w:hAnsi="Calibri" w:cs="Calibri"/>
        </w:rPr>
        <w:t>, but</w:t>
      </w:r>
      <w:proofErr w:type="gramEnd"/>
      <w:r w:rsidR="006360F2" w:rsidRPr="008258F3">
        <w:rPr>
          <w:rFonts w:ascii="Calibri" w:hAnsi="Calibri" w:cs="Calibri"/>
        </w:rPr>
        <w:t xml:space="preserve"> </w:t>
      </w:r>
      <w:r w:rsidR="00B80CE2" w:rsidRPr="008258F3">
        <w:rPr>
          <w:rFonts w:ascii="Calibri" w:hAnsi="Calibri" w:cs="Calibri"/>
        </w:rPr>
        <w:t>is typically</w:t>
      </w:r>
      <w:r w:rsidR="006360F2" w:rsidRPr="008258F3">
        <w:rPr>
          <w:rFonts w:ascii="Calibri" w:hAnsi="Calibri" w:cs="Calibri"/>
        </w:rPr>
        <w:t xml:space="preserve"> between 8 and 100 mL of LB, depending on the experimental design. </w:t>
      </w:r>
    </w:p>
    <w:p w14:paraId="0BA63461" w14:textId="77777777" w:rsidR="008F2168" w:rsidRPr="008258F3" w:rsidRDefault="008F2168" w:rsidP="008258F3">
      <w:pPr>
        <w:jc w:val="both"/>
        <w:rPr>
          <w:rFonts w:ascii="Calibri" w:hAnsi="Calibri" w:cs="Calibri"/>
        </w:rPr>
      </w:pPr>
    </w:p>
    <w:p w14:paraId="6E0C6614" w14:textId="11A2054B" w:rsidR="0040669A" w:rsidRPr="008258F3" w:rsidRDefault="00FF18BB" w:rsidP="008258F3">
      <w:pPr>
        <w:jc w:val="both"/>
        <w:rPr>
          <w:rFonts w:ascii="Calibri" w:hAnsi="Calibri" w:cs="Calibri"/>
          <w:highlight w:val="yellow"/>
        </w:rPr>
      </w:pPr>
      <w:r w:rsidRPr="008258F3">
        <w:rPr>
          <w:rFonts w:ascii="Calibri" w:hAnsi="Calibri" w:cs="Calibri"/>
        </w:rPr>
        <w:t>1.</w:t>
      </w:r>
      <w:r w:rsidR="00D36497" w:rsidRPr="008258F3">
        <w:rPr>
          <w:rFonts w:ascii="Calibri" w:hAnsi="Calibri" w:cs="Calibri"/>
        </w:rPr>
        <w:t>1.</w:t>
      </w:r>
      <w:r w:rsidR="000B0D89" w:rsidRPr="008258F3">
        <w:rPr>
          <w:rFonts w:ascii="Calibri" w:hAnsi="Calibri" w:cs="Calibri"/>
        </w:rPr>
        <w:t>3</w:t>
      </w:r>
      <w:r w:rsidR="00D36497" w:rsidRPr="008258F3">
        <w:rPr>
          <w:rFonts w:ascii="Calibri" w:hAnsi="Calibri" w:cs="Calibri"/>
        </w:rPr>
        <w:t>.</w:t>
      </w:r>
      <w:r w:rsidR="00870526" w:rsidRPr="008258F3">
        <w:rPr>
          <w:rFonts w:ascii="Calibri" w:hAnsi="Calibri" w:cs="Calibri"/>
        </w:rPr>
        <w:t>1</w:t>
      </w:r>
      <w:r w:rsidR="00D36497" w:rsidRPr="008258F3">
        <w:rPr>
          <w:rFonts w:ascii="Calibri" w:hAnsi="Calibri" w:cs="Calibri"/>
        </w:rPr>
        <w:t xml:space="preserve"> </w:t>
      </w:r>
      <w:r w:rsidR="00D36497" w:rsidRPr="008258F3">
        <w:rPr>
          <w:rFonts w:ascii="Calibri" w:hAnsi="Calibri" w:cs="Calibri"/>
          <w:highlight w:val="yellow"/>
        </w:rPr>
        <w:t>Concentrate bacteria by centrifugation at 3</w:t>
      </w:r>
      <w:r w:rsidR="00E5667D" w:rsidRPr="008258F3">
        <w:rPr>
          <w:rFonts w:ascii="Calibri" w:hAnsi="Calibri" w:cs="Calibri"/>
          <w:highlight w:val="yellow"/>
        </w:rPr>
        <w:t>,</w:t>
      </w:r>
      <w:r w:rsidR="00D36497" w:rsidRPr="008258F3">
        <w:rPr>
          <w:rFonts w:ascii="Calibri" w:hAnsi="Calibri" w:cs="Calibri"/>
          <w:highlight w:val="yellow"/>
        </w:rPr>
        <w:t>000</w:t>
      </w:r>
      <w:r w:rsidR="00E5667D" w:rsidRPr="008258F3">
        <w:rPr>
          <w:rFonts w:ascii="Calibri" w:hAnsi="Calibri" w:cs="Calibri"/>
          <w:highlight w:val="yellow"/>
        </w:rPr>
        <w:t xml:space="preserve"> x</w:t>
      </w:r>
      <w:r w:rsidR="006249FF" w:rsidRPr="008258F3">
        <w:rPr>
          <w:rFonts w:ascii="Calibri" w:hAnsi="Calibri" w:cs="Calibri"/>
          <w:highlight w:val="yellow"/>
        </w:rPr>
        <w:t xml:space="preserve"> g</w:t>
      </w:r>
      <w:r w:rsidR="00D36497" w:rsidRPr="008258F3">
        <w:rPr>
          <w:rFonts w:ascii="Calibri" w:hAnsi="Calibri" w:cs="Calibri"/>
          <w:highlight w:val="yellow"/>
        </w:rPr>
        <w:t xml:space="preserve"> for 15-20 min in a benchtop centrifuge</w:t>
      </w:r>
      <w:r w:rsidR="00931163" w:rsidRPr="008258F3">
        <w:rPr>
          <w:rFonts w:ascii="Calibri" w:hAnsi="Calibri" w:cs="Calibri"/>
          <w:highlight w:val="yellow"/>
        </w:rPr>
        <w:t>. A</w:t>
      </w:r>
      <w:r w:rsidR="00D36497" w:rsidRPr="008258F3">
        <w:rPr>
          <w:rFonts w:ascii="Calibri" w:hAnsi="Calibri" w:cs="Calibri"/>
          <w:highlight w:val="yellow"/>
        </w:rPr>
        <w:t xml:space="preserve">spirate the </w:t>
      </w:r>
      <w:proofErr w:type="gramStart"/>
      <w:r w:rsidR="00D36497" w:rsidRPr="008258F3">
        <w:rPr>
          <w:rFonts w:ascii="Calibri" w:hAnsi="Calibri" w:cs="Calibri"/>
          <w:highlight w:val="yellow"/>
        </w:rPr>
        <w:t>supernatant, and</w:t>
      </w:r>
      <w:proofErr w:type="gramEnd"/>
      <w:r w:rsidR="00D36497" w:rsidRPr="008258F3">
        <w:rPr>
          <w:rFonts w:ascii="Calibri" w:hAnsi="Calibri" w:cs="Calibri"/>
          <w:highlight w:val="yellow"/>
        </w:rPr>
        <w:t xml:space="preserve"> re-suspend the pellet at 1/10</w:t>
      </w:r>
      <w:r w:rsidR="000152AE" w:rsidRPr="008258F3">
        <w:rPr>
          <w:rFonts w:ascii="Calibri" w:hAnsi="Calibri" w:cs="Calibri"/>
          <w:highlight w:val="yellow"/>
        </w:rPr>
        <w:t>th</w:t>
      </w:r>
      <w:r w:rsidR="00D36497" w:rsidRPr="008258F3">
        <w:rPr>
          <w:rFonts w:ascii="Calibri" w:hAnsi="Calibri" w:cs="Calibri"/>
          <w:highlight w:val="yellow"/>
        </w:rPr>
        <w:t xml:space="preserve"> starting volume (</w:t>
      </w:r>
      <w:r w:rsidR="00D36497" w:rsidRPr="008258F3">
        <w:rPr>
          <w:rFonts w:ascii="Calibri" w:hAnsi="Calibri" w:cs="Calibri"/>
          <w:i/>
          <w:highlight w:val="yellow"/>
        </w:rPr>
        <w:t>i.e.</w:t>
      </w:r>
      <w:r w:rsidR="00D36497" w:rsidRPr="008258F3">
        <w:rPr>
          <w:rFonts w:ascii="Calibri" w:hAnsi="Calibri" w:cs="Calibri"/>
          <w:highlight w:val="yellow"/>
        </w:rPr>
        <w:t xml:space="preserve"> 10x) in LB with ampicillin for HT115 (or without ampicillin for standard OP50).</w:t>
      </w:r>
    </w:p>
    <w:p w14:paraId="20404783" w14:textId="77777777" w:rsidR="008F2168" w:rsidRPr="008258F3" w:rsidRDefault="008F2168" w:rsidP="008258F3">
      <w:pPr>
        <w:jc w:val="both"/>
        <w:rPr>
          <w:rFonts w:ascii="Calibri" w:hAnsi="Calibri" w:cs="Calibri"/>
        </w:rPr>
      </w:pPr>
    </w:p>
    <w:p w14:paraId="6CB4F9C2" w14:textId="08AA752D" w:rsidR="0040669A" w:rsidRPr="008258F3" w:rsidRDefault="00FF18BB" w:rsidP="008258F3">
      <w:pPr>
        <w:jc w:val="both"/>
        <w:rPr>
          <w:rFonts w:ascii="Calibri" w:hAnsi="Calibri" w:cs="Calibri"/>
        </w:rPr>
      </w:pPr>
      <w:r w:rsidRPr="008258F3">
        <w:rPr>
          <w:rFonts w:ascii="Calibri" w:hAnsi="Calibri" w:cs="Calibri"/>
        </w:rPr>
        <w:t>1.</w:t>
      </w:r>
      <w:r w:rsidR="0040669A" w:rsidRPr="008258F3">
        <w:rPr>
          <w:rFonts w:ascii="Calibri" w:hAnsi="Calibri" w:cs="Calibri"/>
        </w:rPr>
        <w:t>1.</w:t>
      </w:r>
      <w:r w:rsidR="000B0D89" w:rsidRPr="008258F3">
        <w:rPr>
          <w:rFonts w:ascii="Calibri" w:hAnsi="Calibri" w:cs="Calibri"/>
        </w:rPr>
        <w:t>3</w:t>
      </w:r>
      <w:r w:rsidR="0040669A" w:rsidRPr="008258F3">
        <w:rPr>
          <w:rFonts w:ascii="Calibri" w:hAnsi="Calibri" w:cs="Calibri"/>
        </w:rPr>
        <w:t>.</w:t>
      </w:r>
      <w:r w:rsidR="00870526" w:rsidRPr="008258F3">
        <w:rPr>
          <w:rFonts w:ascii="Calibri" w:hAnsi="Calibri" w:cs="Calibri"/>
        </w:rPr>
        <w:t xml:space="preserve">2 </w:t>
      </w:r>
      <w:r w:rsidR="0040669A" w:rsidRPr="008258F3">
        <w:rPr>
          <w:rFonts w:ascii="Calibri" w:hAnsi="Calibri" w:cs="Calibri"/>
          <w:highlight w:val="yellow"/>
        </w:rPr>
        <w:t xml:space="preserve">Aliquot 200 </w:t>
      </w:r>
      <w:r w:rsidR="0040669A" w:rsidRPr="008258F3">
        <w:rPr>
          <w:rFonts w:ascii="Calibri" w:hAnsi="Calibri" w:cs="Calibri" w:hint="eastAsia"/>
          <w:highlight w:val="yellow"/>
        </w:rPr>
        <w:t>µ</w:t>
      </w:r>
      <w:r w:rsidR="0040669A" w:rsidRPr="008258F3">
        <w:rPr>
          <w:rFonts w:ascii="Calibri" w:hAnsi="Calibri" w:cs="Calibri"/>
          <w:highlight w:val="yellow"/>
        </w:rPr>
        <w:t xml:space="preserve">L of concentrated 10x </w:t>
      </w:r>
      <w:r w:rsidR="006E229C" w:rsidRPr="008258F3">
        <w:rPr>
          <w:rFonts w:ascii="Calibri" w:hAnsi="Calibri" w:cs="Calibri"/>
          <w:highlight w:val="yellow"/>
        </w:rPr>
        <w:t>bacteria</w:t>
      </w:r>
      <w:r w:rsidR="0040669A" w:rsidRPr="008258F3">
        <w:rPr>
          <w:rFonts w:ascii="Calibri" w:hAnsi="Calibri" w:cs="Calibri"/>
          <w:highlight w:val="yellow"/>
        </w:rPr>
        <w:t xml:space="preserve"> to each</w:t>
      </w:r>
      <w:r w:rsidR="00A37CF3" w:rsidRPr="008258F3">
        <w:rPr>
          <w:rFonts w:ascii="Calibri" w:hAnsi="Calibri" w:cs="Calibri"/>
          <w:highlight w:val="yellow"/>
        </w:rPr>
        <w:t xml:space="preserve"> 6 cm</w:t>
      </w:r>
      <w:r w:rsidR="0040669A" w:rsidRPr="008258F3">
        <w:rPr>
          <w:rFonts w:ascii="Calibri" w:hAnsi="Calibri" w:cs="Calibri"/>
          <w:highlight w:val="yellow"/>
        </w:rPr>
        <w:t xml:space="preserve"> plate</w:t>
      </w:r>
      <w:r w:rsidR="00A37CF3" w:rsidRPr="008258F3">
        <w:rPr>
          <w:rFonts w:ascii="Calibri" w:hAnsi="Calibri" w:cs="Calibri"/>
          <w:highlight w:val="yellow"/>
        </w:rPr>
        <w:t xml:space="preserve">. Prepare </w:t>
      </w:r>
      <w:r w:rsidR="0040669A" w:rsidRPr="008258F3">
        <w:rPr>
          <w:rFonts w:ascii="Calibri" w:hAnsi="Calibri" w:cs="Calibri"/>
          <w:highlight w:val="yellow"/>
        </w:rPr>
        <w:t xml:space="preserve">3-4 replicates per test condition, with 2 extra backup plates, </w:t>
      </w:r>
      <w:r w:rsidR="003B21A5" w:rsidRPr="008258F3">
        <w:rPr>
          <w:rFonts w:ascii="Calibri" w:hAnsi="Calibri" w:cs="Calibri"/>
          <w:highlight w:val="yellow"/>
        </w:rPr>
        <w:t>to</w:t>
      </w:r>
      <w:r w:rsidR="0040669A" w:rsidRPr="008258F3">
        <w:rPr>
          <w:rFonts w:ascii="Calibri" w:hAnsi="Calibri" w:cs="Calibri"/>
          <w:highlight w:val="yellow"/>
        </w:rPr>
        <w:t xml:space="preserve"> be used in </w:t>
      </w:r>
      <w:r w:rsidR="008226C2" w:rsidRPr="008258F3">
        <w:rPr>
          <w:rFonts w:ascii="Calibri" w:hAnsi="Calibri" w:cs="Calibri"/>
          <w:highlight w:val="yellow"/>
        </w:rPr>
        <w:t>case</w:t>
      </w:r>
      <w:r w:rsidR="0040669A" w:rsidRPr="008258F3">
        <w:rPr>
          <w:rFonts w:ascii="Calibri" w:hAnsi="Calibri" w:cs="Calibri"/>
          <w:highlight w:val="yellow"/>
        </w:rPr>
        <w:t xml:space="preserve"> of contamination.</w:t>
      </w:r>
      <w:r w:rsidR="0040669A" w:rsidRPr="008258F3">
        <w:rPr>
          <w:rFonts w:ascii="Calibri" w:hAnsi="Calibri" w:cs="Calibri"/>
        </w:rPr>
        <w:t xml:space="preserve"> </w:t>
      </w:r>
      <w:r w:rsidR="008E7973" w:rsidRPr="008258F3">
        <w:rPr>
          <w:rFonts w:ascii="Calibri" w:hAnsi="Calibri" w:cs="Calibri"/>
        </w:rPr>
        <w:t xml:space="preserve">When preparing plates, label them so the experimenter scoring the assay </w:t>
      </w:r>
      <w:r w:rsidR="009B5453" w:rsidRPr="008258F3">
        <w:rPr>
          <w:rFonts w:ascii="Calibri" w:hAnsi="Calibri" w:cs="Calibri"/>
        </w:rPr>
        <w:t>is</w:t>
      </w:r>
      <w:r w:rsidR="008E7973" w:rsidRPr="008258F3">
        <w:rPr>
          <w:rFonts w:ascii="Calibri" w:hAnsi="Calibri" w:cs="Calibri"/>
        </w:rPr>
        <w:t xml:space="preserve"> blind to the experimental conditions, using a color code or similar coding scheme. Ensure that the code is recorded.</w:t>
      </w:r>
    </w:p>
    <w:p w14:paraId="047530B9" w14:textId="77777777" w:rsidR="008F2168" w:rsidRPr="008258F3" w:rsidRDefault="008F2168" w:rsidP="008258F3">
      <w:pPr>
        <w:jc w:val="both"/>
        <w:rPr>
          <w:rFonts w:ascii="Calibri" w:hAnsi="Calibri" w:cs="Calibri"/>
        </w:rPr>
      </w:pPr>
    </w:p>
    <w:p w14:paraId="75DE8846" w14:textId="438FED77" w:rsidR="0040669A" w:rsidRPr="008258F3" w:rsidRDefault="00FF18BB" w:rsidP="008258F3">
      <w:pPr>
        <w:jc w:val="both"/>
        <w:rPr>
          <w:rFonts w:ascii="Calibri" w:hAnsi="Calibri" w:cs="Calibri"/>
        </w:rPr>
      </w:pPr>
      <w:r w:rsidRPr="008258F3">
        <w:rPr>
          <w:rFonts w:ascii="Calibri" w:hAnsi="Calibri" w:cs="Calibri"/>
        </w:rPr>
        <w:t>1.</w:t>
      </w:r>
      <w:r w:rsidR="0040669A" w:rsidRPr="008258F3">
        <w:rPr>
          <w:rFonts w:ascii="Calibri" w:hAnsi="Calibri" w:cs="Calibri"/>
        </w:rPr>
        <w:t>1.</w:t>
      </w:r>
      <w:r w:rsidR="000B0D89" w:rsidRPr="008258F3">
        <w:rPr>
          <w:rFonts w:ascii="Calibri" w:hAnsi="Calibri" w:cs="Calibri"/>
        </w:rPr>
        <w:t>3</w:t>
      </w:r>
      <w:r w:rsidRPr="008258F3">
        <w:rPr>
          <w:rFonts w:ascii="Calibri" w:hAnsi="Calibri" w:cs="Calibri"/>
        </w:rPr>
        <w:t>.</w:t>
      </w:r>
      <w:r w:rsidR="00870526" w:rsidRPr="008258F3">
        <w:rPr>
          <w:rFonts w:ascii="Calibri" w:hAnsi="Calibri" w:cs="Calibri"/>
        </w:rPr>
        <w:t xml:space="preserve">3 </w:t>
      </w:r>
      <w:r w:rsidR="0040669A" w:rsidRPr="008258F3">
        <w:rPr>
          <w:rFonts w:ascii="Calibri" w:hAnsi="Calibri" w:cs="Calibri"/>
          <w:highlight w:val="yellow"/>
        </w:rPr>
        <w:t xml:space="preserve">Allow </w:t>
      </w:r>
      <w:r w:rsidR="005B5561" w:rsidRPr="008258F3">
        <w:rPr>
          <w:rFonts w:ascii="Calibri" w:hAnsi="Calibri" w:cs="Calibri"/>
          <w:highlight w:val="yellow"/>
        </w:rPr>
        <w:t xml:space="preserve">open </w:t>
      </w:r>
      <w:r w:rsidR="0040669A" w:rsidRPr="008258F3">
        <w:rPr>
          <w:rFonts w:ascii="Calibri" w:hAnsi="Calibri" w:cs="Calibri"/>
          <w:highlight w:val="yellow"/>
        </w:rPr>
        <w:t>plates to dry in a</w:t>
      </w:r>
      <w:r w:rsidR="005B5561" w:rsidRPr="008258F3">
        <w:rPr>
          <w:rFonts w:ascii="Calibri" w:hAnsi="Calibri" w:cs="Calibri"/>
          <w:highlight w:val="yellow"/>
        </w:rPr>
        <w:t xml:space="preserve"> clean environment such as a </w:t>
      </w:r>
      <w:r w:rsidR="00A37CF3" w:rsidRPr="008258F3">
        <w:rPr>
          <w:rFonts w:ascii="Calibri" w:hAnsi="Calibri" w:cs="Calibri"/>
          <w:highlight w:val="yellow"/>
        </w:rPr>
        <w:t xml:space="preserve">laminar </w:t>
      </w:r>
      <w:r w:rsidR="00913EF6" w:rsidRPr="008258F3">
        <w:rPr>
          <w:rFonts w:ascii="Calibri" w:hAnsi="Calibri" w:cs="Calibri"/>
          <w:highlight w:val="yellow"/>
        </w:rPr>
        <w:t>f</w:t>
      </w:r>
      <w:r w:rsidR="0040669A" w:rsidRPr="008258F3">
        <w:rPr>
          <w:rFonts w:ascii="Calibri" w:hAnsi="Calibri" w:cs="Calibri"/>
          <w:highlight w:val="yellow"/>
        </w:rPr>
        <w:t xml:space="preserve">low </w:t>
      </w:r>
      <w:r w:rsidR="00A37CF3" w:rsidRPr="008258F3">
        <w:rPr>
          <w:rFonts w:ascii="Calibri" w:hAnsi="Calibri" w:cs="Calibri"/>
          <w:highlight w:val="yellow"/>
        </w:rPr>
        <w:t>bench</w:t>
      </w:r>
      <w:r w:rsidR="0040669A" w:rsidRPr="008258F3">
        <w:rPr>
          <w:rFonts w:ascii="Calibri" w:hAnsi="Calibri" w:cs="Calibri"/>
          <w:highlight w:val="yellow"/>
        </w:rPr>
        <w:t xml:space="preserve"> until all liquid has been absorbed or allow </w:t>
      </w:r>
      <w:r w:rsidR="005B5561" w:rsidRPr="008258F3">
        <w:rPr>
          <w:rFonts w:ascii="Calibri" w:hAnsi="Calibri" w:cs="Calibri"/>
          <w:highlight w:val="yellow"/>
        </w:rPr>
        <w:t xml:space="preserve">covered </w:t>
      </w:r>
      <w:r w:rsidR="0040669A" w:rsidRPr="008258F3">
        <w:rPr>
          <w:rFonts w:ascii="Calibri" w:hAnsi="Calibri" w:cs="Calibri"/>
          <w:highlight w:val="yellow"/>
        </w:rPr>
        <w:t>plates to dry on the bench overnight.</w:t>
      </w:r>
      <w:r w:rsidR="0040669A" w:rsidRPr="008258F3">
        <w:rPr>
          <w:rFonts w:ascii="Calibri" w:hAnsi="Calibri" w:cs="Calibri"/>
        </w:rPr>
        <w:t xml:space="preserve"> </w:t>
      </w:r>
      <w:r w:rsidR="00A37CF3" w:rsidRPr="008258F3">
        <w:rPr>
          <w:rFonts w:ascii="Calibri" w:hAnsi="Calibri" w:cs="Calibri"/>
        </w:rPr>
        <w:t>Monitor plates while drying to ensure that the agar is dry without over-drying.</w:t>
      </w:r>
    </w:p>
    <w:p w14:paraId="1D706C8D" w14:textId="77777777" w:rsidR="000B0D89" w:rsidRPr="008258F3" w:rsidRDefault="000B0D89" w:rsidP="008258F3">
      <w:pPr>
        <w:jc w:val="both"/>
        <w:rPr>
          <w:rFonts w:ascii="Calibri" w:hAnsi="Calibri" w:cs="Calibri"/>
        </w:rPr>
      </w:pPr>
    </w:p>
    <w:p w14:paraId="0C09F6EC" w14:textId="5CD9DE7B" w:rsidR="000B0D89" w:rsidRPr="008258F3" w:rsidRDefault="000B0D89" w:rsidP="008258F3">
      <w:pPr>
        <w:jc w:val="both"/>
        <w:rPr>
          <w:rFonts w:ascii="Calibri" w:hAnsi="Calibri" w:cs="Calibri"/>
        </w:rPr>
      </w:pPr>
      <w:r w:rsidRPr="008258F3">
        <w:rPr>
          <w:rFonts w:ascii="Calibri" w:hAnsi="Calibri" w:cs="Calibri"/>
          <w:b/>
        </w:rPr>
        <w:t>Note:</w:t>
      </w:r>
      <w:r w:rsidRPr="008258F3">
        <w:rPr>
          <w:rFonts w:ascii="Calibri" w:hAnsi="Calibri" w:cs="Calibri"/>
        </w:rPr>
        <w:t xml:space="preserve"> Over-drying the plates leads to cracking of the agar that will cause </w:t>
      </w:r>
      <w:r w:rsidRPr="008258F3">
        <w:rPr>
          <w:rFonts w:ascii="Calibri" w:hAnsi="Calibri" w:cs="Calibri"/>
          <w:i/>
        </w:rPr>
        <w:t xml:space="preserve">C. </w:t>
      </w:r>
      <w:proofErr w:type="spellStart"/>
      <w:r w:rsidRPr="008258F3">
        <w:rPr>
          <w:rFonts w:ascii="Calibri" w:hAnsi="Calibri" w:cs="Calibri"/>
          <w:i/>
        </w:rPr>
        <w:t>elegans</w:t>
      </w:r>
      <w:proofErr w:type="spellEnd"/>
      <w:r w:rsidRPr="008258F3">
        <w:rPr>
          <w:rFonts w:ascii="Calibri" w:hAnsi="Calibri" w:cs="Calibri"/>
        </w:rPr>
        <w:t xml:space="preserve"> to burrow into </w:t>
      </w:r>
      <w:r w:rsidR="00CD1293" w:rsidRPr="008258F3">
        <w:rPr>
          <w:rFonts w:ascii="Calibri" w:hAnsi="Calibri" w:cs="Calibri"/>
        </w:rPr>
        <w:t xml:space="preserve">the </w:t>
      </w:r>
      <w:r w:rsidRPr="008258F3">
        <w:rPr>
          <w:rFonts w:ascii="Calibri" w:hAnsi="Calibri" w:cs="Calibri"/>
        </w:rPr>
        <w:t>agar. Wet</w:t>
      </w:r>
      <w:r w:rsidR="00CD1293" w:rsidRPr="008258F3">
        <w:rPr>
          <w:rFonts w:ascii="Calibri" w:hAnsi="Calibri" w:cs="Calibri"/>
        </w:rPr>
        <w:t xml:space="preserve"> the</w:t>
      </w:r>
      <w:r w:rsidRPr="008258F3">
        <w:rPr>
          <w:rFonts w:ascii="Calibri" w:hAnsi="Calibri" w:cs="Calibri"/>
        </w:rPr>
        <w:t xml:space="preserve"> agar surfaces also promote burrowing. </w:t>
      </w:r>
    </w:p>
    <w:p w14:paraId="3C709BEA" w14:textId="77777777" w:rsidR="008F2168" w:rsidRPr="008258F3" w:rsidRDefault="008F2168" w:rsidP="008258F3">
      <w:pPr>
        <w:jc w:val="both"/>
        <w:rPr>
          <w:rFonts w:ascii="Calibri" w:hAnsi="Calibri" w:cs="Calibri"/>
        </w:rPr>
      </w:pPr>
    </w:p>
    <w:p w14:paraId="029B9D76" w14:textId="0395C3BA" w:rsidR="0040669A" w:rsidRPr="008258F3" w:rsidRDefault="00FF18BB" w:rsidP="008258F3">
      <w:pPr>
        <w:jc w:val="both"/>
        <w:rPr>
          <w:rFonts w:ascii="Calibri" w:hAnsi="Calibri" w:cs="Calibri"/>
        </w:rPr>
      </w:pPr>
      <w:r w:rsidRPr="008258F3">
        <w:rPr>
          <w:rFonts w:ascii="Calibri" w:hAnsi="Calibri" w:cs="Calibri"/>
        </w:rPr>
        <w:t>1.</w:t>
      </w:r>
      <w:r w:rsidR="0040669A" w:rsidRPr="008258F3">
        <w:rPr>
          <w:rFonts w:ascii="Calibri" w:hAnsi="Calibri" w:cs="Calibri"/>
        </w:rPr>
        <w:t>1.</w:t>
      </w:r>
      <w:r w:rsidR="000B0D89" w:rsidRPr="008258F3">
        <w:rPr>
          <w:rFonts w:ascii="Calibri" w:hAnsi="Calibri" w:cs="Calibri"/>
        </w:rPr>
        <w:t>4</w:t>
      </w:r>
      <w:r w:rsidR="0040669A" w:rsidRPr="008258F3">
        <w:rPr>
          <w:rFonts w:ascii="Calibri" w:hAnsi="Calibri" w:cs="Calibri"/>
        </w:rPr>
        <w:t xml:space="preserve"> </w:t>
      </w:r>
      <w:r w:rsidR="003E110E" w:rsidRPr="008258F3">
        <w:rPr>
          <w:rFonts w:ascii="Calibri" w:hAnsi="Calibri" w:cs="Calibri"/>
          <w:highlight w:val="yellow"/>
        </w:rPr>
        <w:t>S</w:t>
      </w:r>
      <w:r w:rsidR="0040669A" w:rsidRPr="008258F3">
        <w:rPr>
          <w:rFonts w:ascii="Calibri" w:hAnsi="Calibri" w:cs="Calibri"/>
          <w:highlight w:val="yellow"/>
        </w:rPr>
        <w:t>tore dried plates within a worm box overnight (up to 24 h) at room temperature to allow induction of</w:t>
      </w:r>
      <w:r w:rsidR="009F3D17" w:rsidRPr="008258F3">
        <w:rPr>
          <w:rFonts w:ascii="Calibri" w:hAnsi="Calibri" w:cs="Calibri"/>
          <w:highlight w:val="yellow"/>
        </w:rPr>
        <w:t xml:space="preserve"> </w:t>
      </w:r>
      <w:r w:rsidR="0040669A" w:rsidRPr="008258F3">
        <w:rPr>
          <w:rFonts w:ascii="Calibri" w:hAnsi="Calibri" w:cs="Calibri"/>
          <w:highlight w:val="yellow"/>
        </w:rPr>
        <w:t>dsRNA production.</w:t>
      </w:r>
      <w:r w:rsidR="0040669A" w:rsidRPr="008258F3">
        <w:rPr>
          <w:rFonts w:ascii="Calibri" w:hAnsi="Calibri" w:cs="Calibri"/>
        </w:rPr>
        <w:t xml:space="preserve"> After 1 day at RT, </w:t>
      </w:r>
      <w:r w:rsidR="00E5667D" w:rsidRPr="008258F3">
        <w:rPr>
          <w:rFonts w:ascii="Calibri" w:hAnsi="Calibri" w:cs="Calibri"/>
        </w:rPr>
        <w:t xml:space="preserve">store </w:t>
      </w:r>
      <w:r w:rsidR="0040669A" w:rsidRPr="008258F3">
        <w:rPr>
          <w:rFonts w:ascii="Calibri" w:hAnsi="Calibri" w:cs="Calibri"/>
        </w:rPr>
        <w:t>plates at 4</w:t>
      </w:r>
      <w:r w:rsidR="000152AE" w:rsidRPr="008258F3">
        <w:rPr>
          <w:rFonts w:ascii="Calibri" w:hAnsi="Calibri" w:cs="Calibri"/>
        </w:rPr>
        <w:t xml:space="preserve"> </w:t>
      </w:r>
      <w:r w:rsidR="0040669A" w:rsidRPr="008258F3">
        <w:rPr>
          <w:rFonts w:ascii="Calibri" w:hAnsi="Calibri" w:cs="Calibri"/>
        </w:rPr>
        <w:t xml:space="preserve">°C for </w:t>
      </w:r>
      <w:r w:rsidR="00913EF6" w:rsidRPr="008258F3">
        <w:rPr>
          <w:rFonts w:ascii="Calibri" w:hAnsi="Calibri" w:cs="Calibri"/>
        </w:rPr>
        <w:t xml:space="preserve">up to </w:t>
      </w:r>
      <w:r w:rsidR="0040669A" w:rsidRPr="008258F3">
        <w:rPr>
          <w:rFonts w:ascii="Calibri" w:hAnsi="Calibri" w:cs="Calibri"/>
        </w:rPr>
        <w:t xml:space="preserve">2 weeks in a sealed zip-lock bag (to prevent plates from drying out). </w:t>
      </w:r>
      <w:r w:rsidR="00913EF6" w:rsidRPr="008258F3">
        <w:rPr>
          <w:rFonts w:ascii="Calibri" w:hAnsi="Calibri" w:cs="Calibri"/>
        </w:rPr>
        <w:t xml:space="preserve">Before use, </w:t>
      </w:r>
      <w:r w:rsidR="007E7418" w:rsidRPr="008258F3">
        <w:rPr>
          <w:rFonts w:ascii="Calibri" w:hAnsi="Calibri" w:cs="Calibri"/>
        </w:rPr>
        <w:t xml:space="preserve">return </w:t>
      </w:r>
      <w:r w:rsidR="00913EF6" w:rsidRPr="008258F3">
        <w:rPr>
          <w:rFonts w:ascii="Calibri" w:hAnsi="Calibri" w:cs="Calibri"/>
        </w:rPr>
        <w:t>p</w:t>
      </w:r>
      <w:r w:rsidR="0040669A" w:rsidRPr="008258F3">
        <w:rPr>
          <w:rFonts w:ascii="Calibri" w:hAnsi="Calibri" w:cs="Calibri"/>
        </w:rPr>
        <w:t xml:space="preserve">lates </w:t>
      </w:r>
      <w:r w:rsidR="00913EF6" w:rsidRPr="008258F3">
        <w:rPr>
          <w:rFonts w:ascii="Calibri" w:hAnsi="Calibri" w:cs="Calibri"/>
        </w:rPr>
        <w:t>to room temperature</w:t>
      </w:r>
      <w:r w:rsidR="0040669A" w:rsidRPr="008258F3">
        <w:rPr>
          <w:rFonts w:ascii="Calibri" w:hAnsi="Calibri" w:cs="Calibri"/>
        </w:rPr>
        <w:t xml:space="preserve"> within the zip-lock bag to prevent condensation from introducing airborne fungal contamina</w:t>
      </w:r>
      <w:r w:rsidR="000152AE" w:rsidRPr="008258F3">
        <w:rPr>
          <w:rFonts w:ascii="Calibri" w:hAnsi="Calibri" w:cs="Calibri"/>
        </w:rPr>
        <w:t>n</w:t>
      </w:r>
      <w:r w:rsidR="0040669A" w:rsidRPr="008258F3">
        <w:rPr>
          <w:rFonts w:ascii="Calibri" w:hAnsi="Calibri" w:cs="Calibri"/>
        </w:rPr>
        <w:t>ts.</w:t>
      </w:r>
      <w:r w:rsidR="00C4760E" w:rsidRPr="008258F3">
        <w:rPr>
          <w:rFonts w:ascii="Calibri" w:hAnsi="Calibri" w:cs="Calibri"/>
        </w:rPr>
        <w:t xml:space="preserve"> </w:t>
      </w:r>
    </w:p>
    <w:p w14:paraId="2FA2E31E" w14:textId="77777777" w:rsidR="006E7C38" w:rsidRPr="008258F3" w:rsidRDefault="006E7C38" w:rsidP="008258F3">
      <w:pPr>
        <w:jc w:val="both"/>
        <w:rPr>
          <w:rFonts w:ascii="Calibri" w:hAnsi="Calibri" w:cs="Calibri"/>
        </w:rPr>
      </w:pPr>
    </w:p>
    <w:p w14:paraId="4944A784" w14:textId="22D1FAB4" w:rsidR="005851EF" w:rsidRPr="008258F3" w:rsidRDefault="00931163" w:rsidP="008258F3">
      <w:pPr>
        <w:jc w:val="both"/>
        <w:rPr>
          <w:rFonts w:ascii="Calibri" w:hAnsi="Calibri" w:cs="Calibri"/>
          <w:b/>
          <w:i/>
        </w:rPr>
      </w:pPr>
      <w:r w:rsidRPr="008258F3">
        <w:rPr>
          <w:rFonts w:ascii="Calibri" w:hAnsi="Calibri" w:cs="Calibri"/>
          <w:b/>
          <w:highlight w:val="yellow"/>
        </w:rPr>
        <w:t>1.</w:t>
      </w:r>
      <w:r w:rsidR="0040669A" w:rsidRPr="008258F3">
        <w:rPr>
          <w:rFonts w:ascii="Calibri" w:hAnsi="Calibri" w:cs="Calibri"/>
          <w:b/>
          <w:highlight w:val="yellow"/>
        </w:rPr>
        <w:t xml:space="preserve">2. Synchronization of </w:t>
      </w:r>
      <w:r w:rsidR="0040669A" w:rsidRPr="008258F3">
        <w:rPr>
          <w:rFonts w:ascii="Calibri" w:hAnsi="Calibri" w:cs="Calibri"/>
          <w:b/>
          <w:i/>
          <w:highlight w:val="yellow"/>
        </w:rPr>
        <w:t xml:space="preserve">C. </w:t>
      </w:r>
      <w:proofErr w:type="spellStart"/>
      <w:r w:rsidR="0040669A" w:rsidRPr="008258F3">
        <w:rPr>
          <w:rFonts w:ascii="Calibri" w:hAnsi="Calibri" w:cs="Calibri"/>
          <w:b/>
          <w:i/>
          <w:highlight w:val="yellow"/>
        </w:rPr>
        <w:t>elegans</w:t>
      </w:r>
      <w:proofErr w:type="spellEnd"/>
      <w:r w:rsidR="00F3329C" w:rsidRPr="008258F3">
        <w:rPr>
          <w:rFonts w:ascii="Calibri" w:hAnsi="Calibri" w:cs="Calibri"/>
          <w:b/>
          <w:i/>
          <w:highlight w:val="yellow"/>
        </w:rPr>
        <w:t xml:space="preserve"> </w:t>
      </w:r>
      <w:r w:rsidR="00F3329C" w:rsidRPr="008258F3">
        <w:rPr>
          <w:rFonts w:ascii="Calibri" w:hAnsi="Calibri" w:cs="Calibri"/>
          <w:b/>
          <w:highlight w:val="yellow"/>
        </w:rPr>
        <w:t xml:space="preserve">with </w:t>
      </w:r>
      <w:r w:rsidR="006E7C38" w:rsidRPr="008258F3">
        <w:rPr>
          <w:rFonts w:ascii="Calibri" w:hAnsi="Calibri" w:cs="Calibri"/>
          <w:b/>
          <w:highlight w:val="yellow"/>
        </w:rPr>
        <w:t>h</w:t>
      </w:r>
      <w:r w:rsidR="00F3329C" w:rsidRPr="008258F3">
        <w:rPr>
          <w:rFonts w:ascii="Calibri" w:hAnsi="Calibri" w:cs="Calibri"/>
          <w:b/>
          <w:highlight w:val="yellow"/>
        </w:rPr>
        <w:t xml:space="preserve">ypochlorite </w:t>
      </w:r>
      <w:r w:rsidR="006E7C38" w:rsidRPr="008258F3">
        <w:rPr>
          <w:rFonts w:ascii="Calibri" w:hAnsi="Calibri" w:cs="Calibri"/>
          <w:b/>
          <w:highlight w:val="yellow"/>
        </w:rPr>
        <w:t>t</w:t>
      </w:r>
      <w:r w:rsidR="00F3329C" w:rsidRPr="008258F3">
        <w:rPr>
          <w:rFonts w:ascii="Calibri" w:hAnsi="Calibri" w:cs="Calibri"/>
          <w:b/>
          <w:highlight w:val="yellow"/>
        </w:rPr>
        <w:t>reatment</w:t>
      </w:r>
      <w:r w:rsidR="0040669A" w:rsidRPr="008258F3">
        <w:rPr>
          <w:rFonts w:ascii="Calibri" w:hAnsi="Calibri" w:cs="Calibri"/>
          <w:b/>
          <w:i/>
        </w:rPr>
        <w:t xml:space="preserve"> </w:t>
      </w:r>
    </w:p>
    <w:p w14:paraId="53EC55B3" w14:textId="77777777" w:rsidR="005851EF" w:rsidRPr="008258F3" w:rsidRDefault="005851EF" w:rsidP="008258F3">
      <w:pPr>
        <w:jc w:val="both"/>
        <w:rPr>
          <w:rFonts w:ascii="Calibri" w:hAnsi="Calibri" w:cs="Calibri"/>
          <w:highlight w:val="yellow"/>
        </w:rPr>
      </w:pPr>
    </w:p>
    <w:p w14:paraId="4D44856A" w14:textId="7C2CA167" w:rsidR="000B0329" w:rsidRPr="008258F3" w:rsidRDefault="00275D10" w:rsidP="008258F3">
      <w:pPr>
        <w:jc w:val="both"/>
        <w:rPr>
          <w:rFonts w:ascii="Calibri" w:hAnsi="Calibri" w:cs="Calibri"/>
          <w:b/>
        </w:rPr>
      </w:pPr>
      <w:r w:rsidRPr="008258F3">
        <w:rPr>
          <w:rFonts w:ascii="Calibri" w:hAnsi="Calibri" w:cs="Calibri"/>
          <w:b/>
        </w:rPr>
        <w:t>Note:</w:t>
      </w:r>
      <w:r w:rsidRPr="008258F3">
        <w:rPr>
          <w:rFonts w:ascii="Calibri" w:hAnsi="Calibri" w:cs="Calibri"/>
        </w:rPr>
        <w:t xml:space="preserve"> See </w:t>
      </w:r>
      <w:r w:rsidR="00D42EDD" w:rsidRPr="008258F3">
        <w:rPr>
          <w:rFonts w:ascii="Calibri" w:hAnsi="Calibri" w:cs="Calibri"/>
          <w:b/>
        </w:rPr>
        <w:t>Supplemental File 3</w:t>
      </w:r>
      <w:r w:rsidRPr="008258F3">
        <w:rPr>
          <w:rFonts w:ascii="Calibri" w:hAnsi="Calibri" w:cs="Calibri"/>
        </w:rPr>
        <w:t xml:space="preserve"> f</w:t>
      </w:r>
      <w:r w:rsidR="009E138C" w:rsidRPr="008258F3">
        <w:rPr>
          <w:rFonts w:ascii="Calibri" w:hAnsi="Calibri" w:cs="Calibri"/>
        </w:rPr>
        <w:t>or M9 and hypochlorite solution recipe</w:t>
      </w:r>
      <w:r w:rsidR="009F3D17" w:rsidRPr="008258F3">
        <w:rPr>
          <w:rFonts w:ascii="Calibri" w:hAnsi="Calibri" w:cs="Calibri"/>
        </w:rPr>
        <w:t>s</w:t>
      </w:r>
      <w:r w:rsidRPr="008258F3">
        <w:rPr>
          <w:rFonts w:ascii="Calibri" w:hAnsi="Calibri" w:cs="Calibri"/>
        </w:rPr>
        <w:t xml:space="preserve">. </w:t>
      </w:r>
    </w:p>
    <w:p w14:paraId="3117DA02" w14:textId="77777777" w:rsidR="00E5667D" w:rsidRPr="008258F3" w:rsidRDefault="00E5667D" w:rsidP="008258F3">
      <w:pPr>
        <w:jc w:val="both"/>
        <w:rPr>
          <w:rFonts w:ascii="Calibri" w:hAnsi="Calibri" w:cs="Calibri"/>
        </w:rPr>
      </w:pPr>
    </w:p>
    <w:p w14:paraId="2001445A" w14:textId="02C33271" w:rsidR="00275D10" w:rsidRPr="008258F3" w:rsidRDefault="00931163" w:rsidP="008258F3">
      <w:pPr>
        <w:jc w:val="both"/>
        <w:rPr>
          <w:rFonts w:ascii="Calibri" w:hAnsi="Calibri" w:cs="Calibri"/>
        </w:rPr>
      </w:pPr>
      <w:r w:rsidRPr="008258F3">
        <w:rPr>
          <w:rFonts w:ascii="Calibri" w:hAnsi="Calibri" w:cs="Calibri"/>
        </w:rPr>
        <w:t>1.</w:t>
      </w:r>
      <w:r w:rsidR="0040669A" w:rsidRPr="008258F3">
        <w:rPr>
          <w:rFonts w:ascii="Calibri" w:hAnsi="Calibri" w:cs="Calibri"/>
        </w:rPr>
        <w:t xml:space="preserve">2.1 </w:t>
      </w:r>
      <w:r w:rsidR="00275D10" w:rsidRPr="008258F3">
        <w:rPr>
          <w:rFonts w:ascii="Calibri" w:hAnsi="Calibri" w:cs="Calibri"/>
          <w:highlight w:val="yellow"/>
        </w:rPr>
        <w:t>Collect gravid adult animals</w:t>
      </w:r>
      <w:r w:rsidR="004963DA" w:rsidRPr="008258F3">
        <w:rPr>
          <w:rFonts w:ascii="Calibri" w:hAnsi="Calibri" w:cs="Calibri"/>
          <w:highlight w:val="yellow"/>
        </w:rPr>
        <w:t xml:space="preserve"> with M9</w:t>
      </w:r>
      <w:r w:rsidR="00275D10" w:rsidRPr="008258F3">
        <w:rPr>
          <w:rFonts w:ascii="Calibri" w:hAnsi="Calibri" w:cs="Calibri"/>
          <w:highlight w:val="yellow"/>
        </w:rPr>
        <w:t xml:space="preserve">. </w:t>
      </w:r>
      <w:r w:rsidR="00275D10" w:rsidRPr="008258F3">
        <w:rPr>
          <w:rFonts w:ascii="Calibri" w:hAnsi="Calibri" w:cs="Calibri"/>
        </w:rPr>
        <w:t xml:space="preserve">Use a plugged glass pipette to </w:t>
      </w:r>
      <w:r w:rsidR="00136617" w:rsidRPr="008258F3">
        <w:rPr>
          <w:rFonts w:ascii="Calibri" w:hAnsi="Calibri" w:cs="Calibri"/>
        </w:rPr>
        <w:t xml:space="preserve">move </w:t>
      </w:r>
      <w:r w:rsidR="00136927" w:rsidRPr="008258F3">
        <w:rPr>
          <w:rFonts w:ascii="Calibri" w:hAnsi="Calibri" w:cs="Calibri"/>
        </w:rPr>
        <w:t>to</w:t>
      </w:r>
      <w:r w:rsidR="00275D10" w:rsidRPr="008258F3">
        <w:rPr>
          <w:rFonts w:ascii="Calibri" w:hAnsi="Calibri" w:cs="Calibri"/>
        </w:rPr>
        <w:t xml:space="preserve"> </w:t>
      </w:r>
      <w:r w:rsidR="00136617" w:rsidRPr="008258F3">
        <w:rPr>
          <w:rFonts w:ascii="Calibri" w:hAnsi="Calibri" w:cs="Calibri"/>
        </w:rPr>
        <w:t>2</w:t>
      </w:r>
      <w:r w:rsidR="0027158F" w:rsidRPr="008258F3">
        <w:rPr>
          <w:rFonts w:ascii="Calibri" w:hAnsi="Calibri" w:cs="Calibri"/>
        </w:rPr>
        <w:t xml:space="preserve"> </w:t>
      </w:r>
      <w:r w:rsidR="00136617" w:rsidRPr="008258F3">
        <w:rPr>
          <w:rFonts w:ascii="Calibri" w:hAnsi="Calibri" w:cs="Calibri"/>
        </w:rPr>
        <w:t>x</w:t>
      </w:r>
      <w:r w:rsidR="00275D10" w:rsidRPr="008258F3">
        <w:rPr>
          <w:rFonts w:ascii="Calibri" w:hAnsi="Calibri" w:cs="Calibri"/>
        </w:rPr>
        <w:t xml:space="preserve"> 15 mL tubes. </w:t>
      </w:r>
    </w:p>
    <w:p w14:paraId="07E73957" w14:textId="77777777" w:rsidR="00275D10" w:rsidRPr="008258F3" w:rsidRDefault="00275D10" w:rsidP="008258F3">
      <w:pPr>
        <w:jc w:val="both"/>
        <w:rPr>
          <w:rFonts w:ascii="Calibri" w:hAnsi="Calibri" w:cs="Calibri"/>
        </w:rPr>
      </w:pPr>
    </w:p>
    <w:p w14:paraId="3C7A43F8" w14:textId="1EAB88EB" w:rsidR="00275D10" w:rsidRPr="008258F3" w:rsidRDefault="00931163" w:rsidP="008258F3">
      <w:pPr>
        <w:jc w:val="both"/>
        <w:rPr>
          <w:rFonts w:ascii="Calibri" w:hAnsi="Calibri" w:cs="Calibri"/>
        </w:rPr>
      </w:pPr>
      <w:r w:rsidRPr="008258F3">
        <w:rPr>
          <w:rFonts w:ascii="Calibri" w:hAnsi="Calibri" w:cs="Calibri"/>
        </w:rPr>
        <w:t>1.</w:t>
      </w:r>
      <w:r w:rsidR="00275D10" w:rsidRPr="008258F3">
        <w:rPr>
          <w:rFonts w:ascii="Calibri" w:hAnsi="Calibri" w:cs="Calibri"/>
        </w:rPr>
        <w:t>2.2 Spin tubes for 30” at ~2</w:t>
      </w:r>
      <w:r w:rsidR="009F3D17" w:rsidRPr="008258F3">
        <w:rPr>
          <w:rFonts w:ascii="Calibri" w:hAnsi="Calibri" w:cs="Calibri"/>
        </w:rPr>
        <w:t>,000</w:t>
      </w:r>
      <w:r w:rsidR="00275D10" w:rsidRPr="008258F3">
        <w:rPr>
          <w:rFonts w:ascii="Calibri" w:hAnsi="Calibri" w:cs="Calibri"/>
        </w:rPr>
        <w:t xml:space="preserve"> RPM. </w:t>
      </w:r>
      <w:r w:rsidR="00C0346D" w:rsidRPr="008258F3">
        <w:rPr>
          <w:rFonts w:ascii="Calibri" w:hAnsi="Calibri" w:cs="Calibri"/>
        </w:rPr>
        <w:t>Check for</w:t>
      </w:r>
      <w:r w:rsidR="00275D10" w:rsidRPr="008258F3">
        <w:rPr>
          <w:rFonts w:ascii="Calibri" w:hAnsi="Calibri" w:cs="Calibri"/>
        </w:rPr>
        <w:t xml:space="preserve"> a pool of at </w:t>
      </w:r>
      <w:r w:rsidR="00136927" w:rsidRPr="008258F3">
        <w:rPr>
          <w:rFonts w:ascii="Calibri" w:hAnsi="Calibri" w:cs="Calibri"/>
        </w:rPr>
        <w:t>nematodes</w:t>
      </w:r>
      <w:r w:rsidR="00275D10" w:rsidRPr="008258F3">
        <w:rPr>
          <w:rFonts w:ascii="Calibri" w:hAnsi="Calibri" w:cs="Calibri"/>
        </w:rPr>
        <w:t xml:space="preserve"> </w:t>
      </w:r>
      <w:r w:rsidRPr="008258F3">
        <w:rPr>
          <w:rFonts w:ascii="Calibri" w:hAnsi="Calibri" w:cs="Calibri"/>
        </w:rPr>
        <w:t xml:space="preserve">at </w:t>
      </w:r>
      <w:r w:rsidR="00275D10" w:rsidRPr="008258F3">
        <w:rPr>
          <w:rFonts w:ascii="Calibri" w:hAnsi="Calibri" w:cs="Calibri"/>
        </w:rPr>
        <w:t xml:space="preserve">the bottom of the tube. Aspirate the supernatant. </w:t>
      </w:r>
      <w:r w:rsidR="00275D10" w:rsidRPr="008258F3">
        <w:rPr>
          <w:rFonts w:ascii="Calibri" w:hAnsi="Calibri" w:cs="Calibri"/>
          <w:highlight w:val="yellow"/>
        </w:rPr>
        <w:t>Wash two times with M9 solution, repeating spin and aspiration.</w:t>
      </w:r>
    </w:p>
    <w:p w14:paraId="21D0DC34" w14:textId="274A3941" w:rsidR="00275D10" w:rsidRPr="008258F3" w:rsidRDefault="00275D10" w:rsidP="008258F3">
      <w:pPr>
        <w:jc w:val="both"/>
        <w:rPr>
          <w:rFonts w:ascii="Calibri" w:hAnsi="Calibri" w:cs="Calibri"/>
        </w:rPr>
      </w:pPr>
      <w:r w:rsidRPr="008258F3">
        <w:rPr>
          <w:rFonts w:ascii="Calibri" w:hAnsi="Calibri" w:cs="Calibri"/>
        </w:rPr>
        <w:t xml:space="preserve">   </w:t>
      </w:r>
    </w:p>
    <w:p w14:paraId="0CE4AA2C" w14:textId="3CC6F462" w:rsidR="00275D10" w:rsidRPr="008258F3" w:rsidRDefault="00931163" w:rsidP="008258F3">
      <w:pPr>
        <w:jc w:val="both"/>
        <w:rPr>
          <w:rFonts w:ascii="Calibri" w:hAnsi="Calibri" w:cs="Calibri"/>
        </w:rPr>
      </w:pPr>
      <w:r w:rsidRPr="008258F3">
        <w:rPr>
          <w:rFonts w:ascii="Calibri" w:hAnsi="Calibri" w:cs="Calibri"/>
        </w:rPr>
        <w:t>1.</w:t>
      </w:r>
      <w:r w:rsidR="00275D10" w:rsidRPr="008258F3">
        <w:rPr>
          <w:rFonts w:ascii="Calibri" w:hAnsi="Calibri" w:cs="Calibri"/>
        </w:rPr>
        <w:t xml:space="preserve">2.3 </w:t>
      </w:r>
      <w:r w:rsidR="00F406FB" w:rsidRPr="008258F3">
        <w:rPr>
          <w:rFonts w:ascii="Calibri" w:hAnsi="Calibri" w:cs="Calibri"/>
          <w:highlight w:val="yellow"/>
        </w:rPr>
        <w:t>Re-suspend</w:t>
      </w:r>
      <w:r w:rsidR="004963DA" w:rsidRPr="008258F3">
        <w:rPr>
          <w:rFonts w:ascii="Calibri" w:hAnsi="Calibri" w:cs="Calibri"/>
          <w:highlight w:val="yellow"/>
        </w:rPr>
        <w:t xml:space="preserve"> </w:t>
      </w:r>
      <w:r w:rsidR="00275D10" w:rsidRPr="008258F3">
        <w:rPr>
          <w:rFonts w:ascii="Calibri" w:hAnsi="Calibri" w:cs="Calibri"/>
          <w:i/>
          <w:highlight w:val="yellow"/>
        </w:rPr>
        <w:t xml:space="preserve">C. </w:t>
      </w:r>
      <w:proofErr w:type="spellStart"/>
      <w:r w:rsidR="00275D10" w:rsidRPr="008258F3">
        <w:rPr>
          <w:rFonts w:ascii="Calibri" w:hAnsi="Calibri" w:cs="Calibri"/>
          <w:i/>
          <w:highlight w:val="yellow"/>
        </w:rPr>
        <w:t>elegans</w:t>
      </w:r>
      <w:proofErr w:type="spellEnd"/>
      <w:r w:rsidR="00275D10" w:rsidRPr="008258F3">
        <w:rPr>
          <w:rFonts w:ascii="Calibri" w:hAnsi="Calibri" w:cs="Calibri"/>
          <w:highlight w:val="yellow"/>
        </w:rPr>
        <w:t xml:space="preserve"> in 4 mL of M9. Add 2 mL of hypochlorite solution.</w:t>
      </w:r>
      <w:r w:rsidR="009E138C" w:rsidRPr="008258F3">
        <w:rPr>
          <w:rFonts w:ascii="Calibri" w:hAnsi="Calibri" w:cs="Calibri"/>
          <w:highlight w:val="yellow"/>
        </w:rPr>
        <w:t xml:space="preserve"> Immediately v</w:t>
      </w:r>
      <w:r w:rsidR="00275D10" w:rsidRPr="008258F3">
        <w:rPr>
          <w:rFonts w:ascii="Calibri" w:hAnsi="Calibri" w:cs="Calibri"/>
          <w:highlight w:val="yellow"/>
        </w:rPr>
        <w:t xml:space="preserve">ortex for ~3 min, with periodic vigorous shaking. </w:t>
      </w:r>
      <w:r w:rsidR="009F3D17" w:rsidRPr="008258F3">
        <w:rPr>
          <w:rFonts w:ascii="Calibri" w:hAnsi="Calibri" w:cs="Calibri"/>
          <w:highlight w:val="yellow"/>
        </w:rPr>
        <w:t>After 3 min, l</w:t>
      </w:r>
      <w:r w:rsidR="00275D10" w:rsidRPr="008258F3">
        <w:rPr>
          <w:rFonts w:ascii="Calibri" w:hAnsi="Calibri" w:cs="Calibri"/>
          <w:highlight w:val="yellow"/>
        </w:rPr>
        <w:t>ook for a cloud of eggs</w:t>
      </w:r>
      <w:r w:rsidR="009E138C" w:rsidRPr="008258F3">
        <w:rPr>
          <w:rFonts w:ascii="Calibri" w:hAnsi="Calibri" w:cs="Calibri"/>
          <w:highlight w:val="yellow"/>
        </w:rPr>
        <w:t xml:space="preserve"> under a dissecting microscope</w:t>
      </w:r>
      <w:r w:rsidR="00275D10" w:rsidRPr="008258F3">
        <w:rPr>
          <w:rFonts w:ascii="Calibri" w:hAnsi="Calibri" w:cs="Calibri"/>
          <w:highlight w:val="yellow"/>
        </w:rPr>
        <w:t xml:space="preserve">. </w:t>
      </w:r>
      <w:r w:rsidR="009E138C" w:rsidRPr="008258F3">
        <w:rPr>
          <w:rFonts w:ascii="Calibri" w:hAnsi="Calibri" w:cs="Calibri"/>
          <w:highlight w:val="yellow"/>
        </w:rPr>
        <w:t>V</w:t>
      </w:r>
      <w:r w:rsidR="00275D10" w:rsidRPr="008258F3">
        <w:rPr>
          <w:rFonts w:ascii="Calibri" w:hAnsi="Calibri" w:cs="Calibri"/>
          <w:highlight w:val="yellow"/>
        </w:rPr>
        <w:t xml:space="preserve">ortex an additional 10-20 s </w:t>
      </w:r>
      <w:r w:rsidR="009E138C" w:rsidRPr="008258F3">
        <w:rPr>
          <w:rFonts w:ascii="Calibri" w:hAnsi="Calibri" w:cs="Calibri"/>
          <w:highlight w:val="yellow"/>
        </w:rPr>
        <w:t>if eggs have</w:t>
      </w:r>
      <w:r w:rsidR="009F3D17" w:rsidRPr="008258F3">
        <w:rPr>
          <w:rFonts w:ascii="Calibri" w:hAnsi="Calibri" w:cs="Calibri"/>
          <w:highlight w:val="yellow"/>
        </w:rPr>
        <w:t xml:space="preserve"> not</w:t>
      </w:r>
      <w:r w:rsidR="009E138C" w:rsidRPr="008258F3">
        <w:rPr>
          <w:rFonts w:ascii="Calibri" w:hAnsi="Calibri" w:cs="Calibri"/>
          <w:highlight w:val="yellow"/>
        </w:rPr>
        <w:t xml:space="preserve"> been released</w:t>
      </w:r>
      <w:r w:rsidR="00EA1987" w:rsidRPr="008258F3">
        <w:rPr>
          <w:rFonts w:ascii="Calibri" w:hAnsi="Calibri" w:cs="Calibri"/>
          <w:highlight w:val="yellow"/>
        </w:rPr>
        <w:t xml:space="preserve"> after 3 min</w:t>
      </w:r>
      <w:r w:rsidR="00275D10" w:rsidRPr="008258F3">
        <w:rPr>
          <w:rFonts w:ascii="Calibri" w:hAnsi="Calibri" w:cs="Calibri"/>
          <w:highlight w:val="yellow"/>
        </w:rPr>
        <w:t>.</w:t>
      </w:r>
      <w:r w:rsidR="00275D10" w:rsidRPr="008258F3">
        <w:rPr>
          <w:rFonts w:ascii="Calibri" w:hAnsi="Calibri" w:cs="Calibri"/>
        </w:rPr>
        <w:t xml:space="preserve"> </w:t>
      </w:r>
    </w:p>
    <w:p w14:paraId="78C9BE60" w14:textId="77777777" w:rsidR="009E138C" w:rsidRPr="008258F3" w:rsidRDefault="009E138C" w:rsidP="008258F3">
      <w:pPr>
        <w:jc w:val="both"/>
        <w:rPr>
          <w:rFonts w:ascii="Calibri" w:hAnsi="Calibri" w:cs="Calibri"/>
        </w:rPr>
      </w:pPr>
    </w:p>
    <w:p w14:paraId="6CABB6FA" w14:textId="31537AC1" w:rsidR="00275D10" w:rsidRPr="008258F3" w:rsidRDefault="009E138C" w:rsidP="008258F3">
      <w:pPr>
        <w:jc w:val="both"/>
        <w:rPr>
          <w:rFonts w:ascii="Calibri" w:hAnsi="Calibri" w:cs="Calibri"/>
        </w:rPr>
      </w:pPr>
      <w:r w:rsidRPr="008258F3">
        <w:rPr>
          <w:rFonts w:ascii="Calibri" w:hAnsi="Calibri" w:cs="Calibri"/>
          <w:b/>
        </w:rPr>
        <w:t>Note</w:t>
      </w:r>
      <w:r w:rsidRPr="008258F3">
        <w:rPr>
          <w:rFonts w:ascii="Calibri" w:hAnsi="Calibri" w:cs="Calibri"/>
        </w:rPr>
        <w:t>: Timing the hypochlorite treatment</w:t>
      </w:r>
      <w:r w:rsidR="00275D10" w:rsidRPr="008258F3">
        <w:rPr>
          <w:rFonts w:ascii="Calibri" w:hAnsi="Calibri" w:cs="Calibri"/>
        </w:rPr>
        <w:t xml:space="preserve"> is essential.</w:t>
      </w:r>
      <w:r w:rsidRPr="008258F3">
        <w:rPr>
          <w:rFonts w:ascii="Calibri" w:hAnsi="Calibri" w:cs="Calibri"/>
        </w:rPr>
        <w:t xml:space="preserve"> E</w:t>
      </w:r>
      <w:r w:rsidR="00275D10" w:rsidRPr="008258F3">
        <w:rPr>
          <w:rFonts w:ascii="Calibri" w:hAnsi="Calibri" w:cs="Calibri"/>
        </w:rPr>
        <w:t xml:space="preserve">ggs within the gravid adults are what survive </w:t>
      </w:r>
      <w:r w:rsidRPr="008258F3">
        <w:rPr>
          <w:rFonts w:ascii="Calibri" w:hAnsi="Calibri" w:cs="Calibri"/>
        </w:rPr>
        <w:t>treatment</w:t>
      </w:r>
      <w:r w:rsidR="00275D10" w:rsidRPr="008258F3">
        <w:rPr>
          <w:rFonts w:ascii="Calibri" w:hAnsi="Calibri" w:cs="Calibri"/>
        </w:rPr>
        <w:t xml:space="preserve">. After </w:t>
      </w:r>
      <w:r w:rsidR="004963DA" w:rsidRPr="008258F3">
        <w:rPr>
          <w:rFonts w:ascii="Calibri" w:hAnsi="Calibri" w:cs="Calibri"/>
        </w:rPr>
        <w:t>~3</w:t>
      </w:r>
      <w:r w:rsidR="00275D10" w:rsidRPr="008258F3">
        <w:rPr>
          <w:rFonts w:ascii="Calibri" w:hAnsi="Calibri" w:cs="Calibri"/>
        </w:rPr>
        <w:t xml:space="preserve"> min the gravid adults break open and the eggs spill out.</w:t>
      </w:r>
      <w:r w:rsidRPr="008258F3">
        <w:rPr>
          <w:rFonts w:ascii="Calibri" w:hAnsi="Calibri" w:cs="Calibri"/>
        </w:rPr>
        <w:t xml:space="preserve"> However, </w:t>
      </w:r>
      <w:r w:rsidR="004963DA" w:rsidRPr="008258F3">
        <w:rPr>
          <w:rFonts w:ascii="Calibri" w:hAnsi="Calibri" w:cs="Calibri"/>
        </w:rPr>
        <w:t xml:space="preserve">if </w:t>
      </w:r>
      <w:r w:rsidRPr="008258F3">
        <w:rPr>
          <w:rFonts w:ascii="Calibri" w:hAnsi="Calibri" w:cs="Calibri"/>
        </w:rPr>
        <w:t>eggs</w:t>
      </w:r>
      <w:r w:rsidR="00275D10" w:rsidRPr="008258F3">
        <w:rPr>
          <w:rFonts w:ascii="Calibri" w:hAnsi="Calibri" w:cs="Calibri"/>
        </w:rPr>
        <w:t xml:space="preserve"> </w:t>
      </w:r>
      <w:r w:rsidR="004963DA" w:rsidRPr="008258F3">
        <w:rPr>
          <w:rFonts w:ascii="Calibri" w:hAnsi="Calibri" w:cs="Calibri"/>
        </w:rPr>
        <w:t xml:space="preserve">are </w:t>
      </w:r>
      <w:r w:rsidRPr="008258F3">
        <w:rPr>
          <w:rFonts w:ascii="Calibri" w:hAnsi="Calibri" w:cs="Calibri"/>
        </w:rPr>
        <w:t>in hypochlorite</w:t>
      </w:r>
      <w:r w:rsidR="00275D10" w:rsidRPr="008258F3">
        <w:rPr>
          <w:rFonts w:ascii="Calibri" w:hAnsi="Calibri" w:cs="Calibri"/>
        </w:rPr>
        <w:t xml:space="preserve"> solution</w:t>
      </w:r>
      <w:r w:rsidR="004963DA" w:rsidRPr="008258F3">
        <w:rPr>
          <w:rFonts w:ascii="Calibri" w:hAnsi="Calibri" w:cs="Calibri"/>
        </w:rPr>
        <w:t xml:space="preserve"> too long</w:t>
      </w:r>
      <w:r w:rsidR="00275D10" w:rsidRPr="008258F3">
        <w:rPr>
          <w:rFonts w:ascii="Calibri" w:hAnsi="Calibri" w:cs="Calibri"/>
        </w:rPr>
        <w:t xml:space="preserve"> </w:t>
      </w:r>
      <w:r w:rsidR="004963DA" w:rsidRPr="008258F3">
        <w:rPr>
          <w:rFonts w:ascii="Calibri" w:hAnsi="Calibri" w:cs="Calibri"/>
        </w:rPr>
        <w:t>after release they</w:t>
      </w:r>
      <w:r w:rsidR="00275D10" w:rsidRPr="008258F3">
        <w:rPr>
          <w:rFonts w:ascii="Calibri" w:hAnsi="Calibri" w:cs="Calibri"/>
        </w:rPr>
        <w:t xml:space="preserve"> will die.</w:t>
      </w:r>
      <w:r w:rsidRPr="008258F3">
        <w:rPr>
          <w:rFonts w:ascii="Calibri" w:hAnsi="Calibri" w:cs="Calibri"/>
        </w:rPr>
        <w:t xml:space="preserve"> Conversely, i</w:t>
      </w:r>
      <w:r w:rsidR="00275D10" w:rsidRPr="008258F3">
        <w:rPr>
          <w:rFonts w:ascii="Calibri" w:hAnsi="Calibri" w:cs="Calibri"/>
        </w:rPr>
        <w:t xml:space="preserve">f </w:t>
      </w:r>
      <w:r w:rsidRPr="008258F3">
        <w:rPr>
          <w:rFonts w:ascii="Calibri" w:hAnsi="Calibri" w:cs="Calibri"/>
        </w:rPr>
        <w:t xml:space="preserve">gravid adults </w:t>
      </w:r>
      <w:r w:rsidR="00931163" w:rsidRPr="008258F3">
        <w:rPr>
          <w:rFonts w:ascii="Calibri" w:hAnsi="Calibri" w:cs="Calibri"/>
        </w:rPr>
        <w:t xml:space="preserve">are not left </w:t>
      </w:r>
      <w:r w:rsidRPr="008258F3">
        <w:rPr>
          <w:rFonts w:ascii="Calibri" w:hAnsi="Calibri" w:cs="Calibri"/>
        </w:rPr>
        <w:t>in hypochlorite</w:t>
      </w:r>
      <w:r w:rsidR="00275D10" w:rsidRPr="008258F3">
        <w:rPr>
          <w:rFonts w:ascii="Calibri" w:hAnsi="Calibri" w:cs="Calibri"/>
        </w:rPr>
        <w:t xml:space="preserve"> solution long enough, no eggs will be released.</w:t>
      </w:r>
    </w:p>
    <w:p w14:paraId="292C8964" w14:textId="77777777" w:rsidR="009E138C" w:rsidRPr="008258F3" w:rsidRDefault="009E138C" w:rsidP="008258F3">
      <w:pPr>
        <w:jc w:val="both"/>
        <w:rPr>
          <w:rFonts w:ascii="Calibri" w:hAnsi="Calibri" w:cs="Calibri"/>
        </w:rPr>
      </w:pPr>
    </w:p>
    <w:p w14:paraId="1297807F" w14:textId="3D2C370D" w:rsidR="00275D10" w:rsidRPr="008258F3" w:rsidRDefault="00931163" w:rsidP="008258F3">
      <w:pPr>
        <w:jc w:val="both"/>
        <w:rPr>
          <w:rFonts w:ascii="Calibri" w:hAnsi="Calibri" w:cs="Calibri"/>
        </w:rPr>
      </w:pPr>
      <w:r w:rsidRPr="008258F3">
        <w:rPr>
          <w:rFonts w:ascii="Calibri" w:hAnsi="Calibri" w:cs="Calibri"/>
        </w:rPr>
        <w:t>1.</w:t>
      </w:r>
      <w:r w:rsidR="009E138C" w:rsidRPr="008258F3">
        <w:rPr>
          <w:rFonts w:ascii="Calibri" w:hAnsi="Calibri" w:cs="Calibri"/>
        </w:rPr>
        <w:t xml:space="preserve">2.4 </w:t>
      </w:r>
      <w:r w:rsidR="009E138C" w:rsidRPr="008258F3">
        <w:rPr>
          <w:rFonts w:ascii="Calibri" w:hAnsi="Calibri" w:cs="Calibri"/>
          <w:highlight w:val="yellow"/>
        </w:rPr>
        <w:t>Quickly w</w:t>
      </w:r>
      <w:r w:rsidR="00275D10" w:rsidRPr="008258F3">
        <w:rPr>
          <w:rFonts w:ascii="Calibri" w:hAnsi="Calibri" w:cs="Calibri"/>
          <w:highlight w:val="yellow"/>
        </w:rPr>
        <w:t xml:space="preserve">ash with M9 solution </w:t>
      </w:r>
      <w:r w:rsidR="009E138C" w:rsidRPr="008258F3">
        <w:rPr>
          <w:rFonts w:ascii="Calibri" w:hAnsi="Calibri" w:cs="Calibri"/>
          <w:highlight w:val="yellow"/>
        </w:rPr>
        <w:t>twice as</w:t>
      </w:r>
      <w:r w:rsidR="00E461B3" w:rsidRPr="008258F3">
        <w:rPr>
          <w:rFonts w:ascii="Calibri" w:hAnsi="Calibri" w:cs="Calibri"/>
          <w:highlight w:val="yellow"/>
        </w:rPr>
        <w:t xml:space="preserve"> </w:t>
      </w:r>
      <w:r w:rsidR="009E138C" w:rsidRPr="008258F3">
        <w:rPr>
          <w:rFonts w:ascii="Calibri" w:hAnsi="Calibri" w:cs="Calibri"/>
          <w:highlight w:val="yellow"/>
        </w:rPr>
        <w:t>in step 2.1.2.</w:t>
      </w:r>
    </w:p>
    <w:p w14:paraId="2AFBA147" w14:textId="77777777" w:rsidR="009E138C" w:rsidRPr="008258F3" w:rsidRDefault="009E138C" w:rsidP="008258F3">
      <w:pPr>
        <w:jc w:val="both"/>
        <w:rPr>
          <w:rFonts w:ascii="Calibri" w:hAnsi="Calibri" w:cs="Calibri"/>
        </w:rPr>
      </w:pPr>
    </w:p>
    <w:p w14:paraId="2FE3E054" w14:textId="2A730DFD" w:rsidR="005851EF" w:rsidRPr="008258F3" w:rsidRDefault="00306E34" w:rsidP="008258F3">
      <w:pPr>
        <w:jc w:val="both"/>
        <w:rPr>
          <w:rFonts w:ascii="Calibri" w:hAnsi="Calibri" w:cs="Calibri"/>
        </w:rPr>
      </w:pPr>
      <w:r w:rsidRPr="008258F3">
        <w:rPr>
          <w:rFonts w:ascii="Calibri" w:hAnsi="Calibri" w:cs="Calibri"/>
          <w:highlight w:val="yellow"/>
        </w:rPr>
        <w:t xml:space="preserve">1.2.5. </w:t>
      </w:r>
      <w:r w:rsidR="00F406FB" w:rsidRPr="008258F3">
        <w:rPr>
          <w:rFonts w:ascii="Calibri" w:hAnsi="Calibri" w:cs="Calibri"/>
          <w:highlight w:val="yellow"/>
        </w:rPr>
        <w:t xml:space="preserve">Re-suspend </w:t>
      </w:r>
      <w:r w:rsidR="00F406FB" w:rsidRPr="008258F3">
        <w:rPr>
          <w:rFonts w:ascii="Calibri" w:hAnsi="Calibri" w:cs="Calibri"/>
          <w:i/>
          <w:highlight w:val="yellow"/>
        </w:rPr>
        <w:t xml:space="preserve">C. </w:t>
      </w:r>
      <w:proofErr w:type="spellStart"/>
      <w:r w:rsidR="00F406FB" w:rsidRPr="008258F3">
        <w:rPr>
          <w:rFonts w:ascii="Calibri" w:hAnsi="Calibri" w:cs="Calibri"/>
          <w:i/>
          <w:highlight w:val="yellow"/>
        </w:rPr>
        <w:t>elegans</w:t>
      </w:r>
      <w:proofErr w:type="spellEnd"/>
      <w:r w:rsidR="00F406FB" w:rsidRPr="008258F3">
        <w:rPr>
          <w:rFonts w:ascii="Calibri" w:hAnsi="Calibri" w:cs="Calibri"/>
          <w:i/>
          <w:highlight w:val="yellow"/>
        </w:rPr>
        <w:t xml:space="preserve"> </w:t>
      </w:r>
      <w:r w:rsidR="00F406FB" w:rsidRPr="008258F3">
        <w:rPr>
          <w:rFonts w:ascii="Calibri" w:hAnsi="Calibri" w:cs="Calibri"/>
          <w:highlight w:val="yellow"/>
        </w:rPr>
        <w:t xml:space="preserve">egg pellet in 3 mL M9 and transfer to a new 15 mL tube. </w:t>
      </w:r>
      <w:r w:rsidR="009E138C" w:rsidRPr="008258F3">
        <w:rPr>
          <w:rFonts w:ascii="Calibri" w:hAnsi="Calibri" w:cs="Calibri"/>
          <w:highlight w:val="yellow"/>
        </w:rPr>
        <w:t>A</w:t>
      </w:r>
      <w:r w:rsidR="001C36EF" w:rsidRPr="008258F3">
        <w:rPr>
          <w:rFonts w:ascii="Calibri" w:hAnsi="Calibri" w:cs="Calibri"/>
          <w:highlight w:val="yellow"/>
        </w:rPr>
        <w:t>llow embryos to hatch overnight in 3 mL of M9 solution with rotation at 20 °C.</w:t>
      </w:r>
      <w:r w:rsidR="005E0598" w:rsidRPr="008258F3">
        <w:rPr>
          <w:rFonts w:ascii="Calibri" w:hAnsi="Calibri" w:cs="Calibri"/>
        </w:rPr>
        <w:t xml:space="preserve"> </w:t>
      </w:r>
    </w:p>
    <w:p w14:paraId="209C3662" w14:textId="77777777" w:rsidR="00E5667D" w:rsidRPr="008258F3" w:rsidRDefault="00E5667D" w:rsidP="008258F3">
      <w:pPr>
        <w:jc w:val="both"/>
        <w:rPr>
          <w:rFonts w:ascii="Calibri" w:hAnsi="Calibri" w:cs="Calibri"/>
        </w:rPr>
      </w:pPr>
    </w:p>
    <w:p w14:paraId="043E172E" w14:textId="7EDEC7B4" w:rsidR="005851EF" w:rsidRPr="008258F3" w:rsidRDefault="00306E34" w:rsidP="008258F3">
      <w:pPr>
        <w:jc w:val="both"/>
        <w:rPr>
          <w:rFonts w:ascii="Calibri" w:hAnsi="Calibri" w:cs="Calibri"/>
          <w:b/>
        </w:rPr>
      </w:pPr>
      <w:r w:rsidRPr="008258F3">
        <w:rPr>
          <w:rFonts w:ascii="Calibri" w:hAnsi="Calibri" w:cs="Calibri"/>
        </w:rPr>
        <w:t>1.</w:t>
      </w:r>
      <w:r w:rsidR="00D36497" w:rsidRPr="008258F3">
        <w:rPr>
          <w:rFonts w:ascii="Calibri" w:hAnsi="Calibri" w:cs="Calibri"/>
        </w:rPr>
        <w:t>2</w:t>
      </w:r>
      <w:r w:rsidR="005E4E41" w:rsidRPr="008258F3">
        <w:rPr>
          <w:rFonts w:ascii="Calibri" w:hAnsi="Calibri" w:cs="Calibri"/>
        </w:rPr>
        <w:t>.</w:t>
      </w:r>
      <w:r w:rsidR="009E138C" w:rsidRPr="008258F3">
        <w:rPr>
          <w:rFonts w:ascii="Calibri" w:hAnsi="Calibri" w:cs="Calibri"/>
        </w:rPr>
        <w:t>6</w:t>
      </w:r>
      <w:r w:rsidR="00D36497" w:rsidRPr="008258F3">
        <w:rPr>
          <w:rFonts w:ascii="Calibri" w:hAnsi="Calibri" w:cs="Calibri"/>
        </w:rPr>
        <w:t xml:space="preserve"> Calculate the density of L1 animals (or embryos) per </w:t>
      </w:r>
      <w:r w:rsidR="00D36497" w:rsidRPr="008258F3">
        <w:rPr>
          <w:rFonts w:ascii="Calibri" w:hAnsi="Calibri" w:cs="Calibri" w:hint="eastAsia"/>
        </w:rPr>
        <w:t>µ</w:t>
      </w:r>
      <w:r w:rsidR="00D36497" w:rsidRPr="008258F3">
        <w:rPr>
          <w:rFonts w:ascii="Calibri" w:hAnsi="Calibri" w:cs="Calibri"/>
        </w:rPr>
        <w:t xml:space="preserve">L by </w:t>
      </w:r>
      <w:r w:rsidR="000152AE" w:rsidRPr="008258F3">
        <w:rPr>
          <w:rFonts w:ascii="Calibri" w:hAnsi="Calibri" w:cs="Calibri"/>
        </w:rPr>
        <w:t>dropping</w:t>
      </w:r>
      <w:r w:rsidR="00D36497" w:rsidRPr="008258F3">
        <w:rPr>
          <w:rFonts w:ascii="Calibri" w:hAnsi="Calibri" w:cs="Calibri"/>
        </w:rPr>
        <w:t xml:space="preserve"> 10 </w:t>
      </w:r>
      <w:r w:rsidR="00D36497" w:rsidRPr="008258F3">
        <w:rPr>
          <w:rFonts w:ascii="Calibri" w:hAnsi="Calibri" w:cs="Calibri" w:hint="eastAsia"/>
        </w:rPr>
        <w:t>µ</w:t>
      </w:r>
      <w:r w:rsidR="00D36497" w:rsidRPr="008258F3">
        <w:rPr>
          <w:rFonts w:ascii="Calibri" w:hAnsi="Calibri" w:cs="Calibri"/>
        </w:rPr>
        <w:t xml:space="preserve">L of L1 solution </w:t>
      </w:r>
      <w:r w:rsidR="00931163" w:rsidRPr="008258F3">
        <w:rPr>
          <w:rFonts w:ascii="Calibri" w:hAnsi="Calibri" w:cs="Calibri"/>
        </w:rPr>
        <w:t xml:space="preserve">3x </w:t>
      </w:r>
      <w:r w:rsidR="00D36497" w:rsidRPr="008258F3">
        <w:rPr>
          <w:rFonts w:ascii="Calibri" w:hAnsi="Calibri" w:cs="Calibri"/>
        </w:rPr>
        <w:t>on a 6</w:t>
      </w:r>
      <w:r w:rsidR="00A72BE4" w:rsidRPr="008258F3">
        <w:rPr>
          <w:rFonts w:ascii="Calibri" w:hAnsi="Calibri" w:cs="Calibri"/>
        </w:rPr>
        <w:t xml:space="preserve"> </w:t>
      </w:r>
      <w:r w:rsidR="00D36497" w:rsidRPr="008258F3">
        <w:rPr>
          <w:rFonts w:ascii="Calibri" w:hAnsi="Calibri" w:cs="Calibri"/>
        </w:rPr>
        <w:t>cm plate and count the number of L1 animals to calculate the average number of L1</w:t>
      </w:r>
      <w:r w:rsidR="00192D74" w:rsidRPr="008258F3">
        <w:rPr>
          <w:rFonts w:ascii="Calibri" w:hAnsi="Calibri" w:cs="Calibri"/>
        </w:rPr>
        <w:t>s/</w:t>
      </w:r>
      <w:r w:rsidR="00D36497" w:rsidRPr="008258F3">
        <w:rPr>
          <w:rFonts w:ascii="Calibri" w:hAnsi="Calibri" w:cs="Calibri" w:hint="eastAsia"/>
        </w:rPr>
        <w:t>µ</w:t>
      </w:r>
      <w:r w:rsidR="00D36497" w:rsidRPr="008258F3">
        <w:rPr>
          <w:rFonts w:ascii="Calibri" w:hAnsi="Calibri" w:cs="Calibri"/>
        </w:rPr>
        <w:t>L.</w:t>
      </w:r>
      <w:r w:rsidR="00D36497" w:rsidRPr="008258F3">
        <w:rPr>
          <w:rFonts w:ascii="Calibri" w:hAnsi="Calibri" w:cs="Calibri"/>
          <w:b/>
        </w:rPr>
        <w:t xml:space="preserve"> </w:t>
      </w:r>
    </w:p>
    <w:p w14:paraId="163B923B" w14:textId="77777777" w:rsidR="005851EF" w:rsidRPr="008258F3" w:rsidRDefault="005851EF" w:rsidP="008258F3">
      <w:pPr>
        <w:jc w:val="both"/>
        <w:rPr>
          <w:rFonts w:ascii="Calibri" w:hAnsi="Calibri" w:cs="Calibri"/>
          <w:b/>
        </w:rPr>
      </w:pPr>
    </w:p>
    <w:p w14:paraId="1ED9C3A8" w14:textId="2EBA27DF" w:rsidR="0040669A" w:rsidRPr="008258F3" w:rsidRDefault="00D36497" w:rsidP="008258F3">
      <w:pPr>
        <w:jc w:val="both"/>
        <w:rPr>
          <w:rFonts w:ascii="Calibri" w:hAnsi="Calibri" w:cs="Calibri"/>
        </w:rPr>
      </w:pPr>
      <w:r w:rsidRPr="008258F3">
        <w:rPr>
          <w:rFonts w:ascii="Calibri" w:hAnsi="Calibri" w:cs="Calibri"/>
          <w:b/>
        </w:rPr>
        <w:t>Note</w:t>
      </w:r>
      <w:r w:rsidR="007E7418" w:rsidRPr="008258F3">
        <w:rPr>
          <w:rFonts w:ascii="Calibri" w:hAnsi="Calibri" w:cs="Calibri"/>
          <w:b/>
        </w:rPr>
        <w:t>:</w:t>
      </w:r>
      <w:r w:rsidRPr="008258F3">
        <w:rPr>
          <w:rFonts w:ascii="Calibri" w:hAnsi="Calibri" w:cs="Calibri"/>
        </w:rPr>
        <w:t xml:space="preserve"> L1 animals will settle over time. </w:t>
      </w:r>
      <w:r w:rsidR="0040669A" w:rsidRPr="008258F3">
        <w:rPr>
          <w:rFonts w:ascii="Calibri" w:hAnsi="Calibri" w:cs="Calibri"/>
        </w:rPr>
        <w:t>Therefore, L1 solutions should be periodically mixed.</w:t>
      </w:r>
    </w:p>
    <w:p w14:paraId="25994B95" w14:textId="77777777" w:rsidR="00E5667D" w:rsidRPr="008258F3" w:rsidRDefault="00E5667D" w:rsidP="008258F3">
      <w:pPr>
        <w:jc w:val="both"/>
        <w:rPr>
          <w:rFonts w:ascii="Calibri" w:hAnsi="Calibri" w:cs="Calibri"/>
          <w:b/>
        </w:rPr>
      </w:pPr>
    </w:p>
    <w:p w14:paraId="76953D8F" w14:textId="04F25C10" w:rsidR="005851EF" w:rsidRPr="008258F3" w:rsidRDefault="00F406FB" w:rsidP="008258F3">
      <w:pPr>
        <w:jc w:val="both"/>
        <w:rPr>
          <w:rFonts w:ascii="Calibri" w:hAnsi="Calibri" w:cs="Calibri"/>
        </w:rPr>
      </w:pPr>
      <w:r w:rsidRPr="008258F3">
        <w:rPr>
          <w:rFonts w:ascii="Calibri" w:hAnsi="Calibri" w:cs="Calibri"/>
        </w:rPr>
        <w:t>1.2.7 Seed</w:t>
      </w:r>
      <w:r w:rsidR="0040669A" w:rsidRPr="008258F3">
        <w:rPr>
          <w:rFonts w:ascii="Calibri" w:hAnsi="Calibri" w:cs="Calibri"/>
          <w:highlight w:val="yellow"/>
        </w:rPr>
        <w:t xml:space="preserve"> 50 L1 animals per plate</w:t>
      </w:r>
      <w:r w:rsidR="000A1EEB" w:rsidRPr="008258F3">
        <w:rPr>
          <w:rFonts w:ascii="Calibri" w:hAnsi="Calibri" w:cs="Calibri"/>
          <w:highlight w:val="yellow"/>
        </w:rPr>
        <w:t xml:space="preserve">. </w:t>
      </w:r>
      <w:r w:rsidR="000A1EEB" w:rsidRPr="008258F3">
        <w:rPr>
          <w:rFonts w:ascii="Calibri" w:hAnsi="Calibri" w:cs="Calibri"/>
        </w:rPr>
        <w:t>Invert plates and seal with a rubber band. Place plates in a plastic worm box. Seal box in a large zip-lock bag.</w:t>
      </w:r>
      <w:r w:rsidR="0040669A" w:rsidRPr="008258F3">
        <w:rPr>
          <w:rFonts w:ascii="Calibri" w:hAnsi="Calibri" w:cs="Calibri"/>
        </w:rPr>
        <w:t xml:space="preserve"> </w:t>
      </w:r>
      <w:r w:rsidR="000A1EEB" w:rsidRPr="008258F3">
        <w:rPr>
          <w:rFonts w:ascii="Calibri" w:hAnsi="Calibri" w:cs="Calibri"/>
          <w:highlight w:val="yellow"/>
        </w:rPr>
        <w:t>M</w:t>
      </w:r>
      <w:r w:rsidR="0040669A" w:rsidRPr="008258F3">
        <w:rPr>
          <w:rFonts w:ascii="Calibri" w:hAnsi="Calibri" w:cs="Calibri"/>
          <w:highlight w:val="yellow"/>
        </w:rPr>
        <w:t>ove to a 20</w:t>
      </w:r>
      <w:r w:rsidR="00E82D05" w:rsidRPr="008258F3">
        <w:rPr>
          <w:rFonts w:ascii="Calibri" w:hAnsi="Calibri" w:cs="Calibri"/>
          <w:highlight w:val="yellow"/>
        </w:rPr>
        <w:t xml:space="preserve"> </w:t>
      </w:r>
      <w:r w:rsidR="0040669A" w:rsidRPr="008258F3">
        <w:rPr>
          <w:rFonts w:ascii="Calibri" w:hAnsi="Calibri" w:cs="Calibri"/>
          <w:highlight w:val="yellow"/>
        </w:rPr>
        <w:t>°C incubator.</w:t>
      </w:r>
      <w:r w:rsidR="005D533F" w:rsidRPr="008258F3">
        <w:rPr>
          <w:rFonts w:ascii="Calibri" w:hAnsi="Calibri" w:cs="Calibri"/>
        </w:rPr>
        <w:t xml:space="preserve"> </w:t>
      </w:r>
    </w:p>
    <w:p w14:paraId="608AE201" w14:textId="77777777" w:rsidR="0040669A" w:rsidRPr="008258F3" w:rsidRDefault="0040669A" w:rsidP="008258F3">
      <w:pPr>
        <w:tabs>
          <w:tab w:val="left" w:pos="3780"/>
        </w:tabs>
        <w:jc w:val="both"/>
        <w:rPr>
          <w:rFonts w:ascii="Calibri" w:hAnsi="Calibri" w:cs="Calibri"/>
        </w:rPr>
      </w:pPr>
      <w:r w:rsidRPr="008258F3">
        <w:rPr>
          <w:rFonts w:ascii="Calibri" w:hAnsi="Calibri" w:cs="Calibri"/>
        </w:rPr>
        <w:t xml:space="preserve">   </w:t>
      </w:r>
    </w:p>
    <w:p w14:paraId="3C9C36C8" w14:textId="66C1335A" w:rsidR="00E5667D" w:rsidRPr="008258F3" w:rsidRDefault="00931163" w:rsidP="008258F3">
      <w:pPr>
        <w:jc w:val="both"/>
        <w:rPr>
          <w:rFonts w:ascii="Calibri" w:hAnsi="Calibri" w:cs="Calibri"/>
          <w:b/>
        </w:rPr>
      </w:pPr>
      <w:r w:rsidRPr="008258F3">
        <w:rPr>
          <w:rFonts w:ascii="Calibri" w:hAnsi="Calibri" w:cs="Calibri"/>
          <w:b/>
        </w:rPr>
        <w:t>1.</w:t>
      </w:r>
      <w:r w:rsidR="0040669A" w:rsidRPr="008258F3">
        <w:rPr>
          <w:rFonts w:ascii="Calibri" w:hAnsi="Calibri" w:cs="Calibri"/>
          <w:b/>
        </w:rPr>
        <w:t>3. Pr</w:t>
      </w:r>
      <w:r w:rsidR="003B04D1" w:rsidRPr="008258F3">
        <w:rPr>
          <w:rFonts w:ascii="Calibri" w:hAnsi="Calibri" w:cs="Calibri"/>
          <w:b/>
        </w:rPr>
        <w:t>eventing pro</w:t>
      </w:r>
      <w:r w:rsidR="0040669A" w:rsidRPr="008258F3">
        <w:rPr>
          <w:rFonts w:ascii="Calibri" w:hAnsi="Calibri" w:cs="Calibri"/>
          <w:b/>
        </w:rPr>
        <w:t>geny production</w:t>
      </w:r>
      <w:r w:rsidR="003B04D1" w:rsidRPr="008258F3">
        <w:rPr>
          <w:rFonts w:ascii="Calibri" w:hAnsi="Calibri" w:cs="Calibri"/>
          <w:b/>
        </w:rPr>
        <w:t xml:space="preserve"> by the addition of 5-Fluoro-2'-deoxyuridine (</w:t>
      </w:r>
      <w:proofErr w:type="spellStart"/>
      <w:r w:rsidR="008A5193" w:rsidRPr="008258F3">
        <w:rPr>
          <w:rFonts w:ascii="Calibri" w:hAnsi="Calibri" w:cs="Calibri"/>
          <w:b/>
        </w:rPr>
        <w:t>FUdR</w:t>
      </w:r>
      <w:proofErr w:type="spellEnd"/>
      <w:r w:rsidR="003B04D1" w:rsidRPr="008258F3">
        <w:rPr>
          <w:rFonts w:ascii="Calibri" w:hAnsi="Calibri" w:cs="Calibri"/>
          <w:b/>
        </w:rPr>
        <w:t>)</w:t>
      </w:r>
      <w:r w:rsidR="0040669A" w:rsidRPr="008258F3">
        <w:rPr>
          <w:rFonts w:ascii="Calibri" w:hAnsi="Calibri" w:cs="Calibri"/>
          <w:b/>
        </w:rPr>
        <w:t xml:space="preserve"> </w:t>
      </w:r>
    </w:p>
    <w:p w14:paraId="338F9CBA" w14:textId="77777777" w:rsidR="00931163" w:rsidRPr="008258F3" w:rsidRDefault="00931163" w:rsidP="008258F3">
      <w:pPr>
        <w:jc w:val="both"/>
        <w:rPr>
          <w:rFonts w:ascii="Calibri" w:hAnsi="Calibri" w:cs="Calibri"/>
          <w:b/>
        </w:rPr>
      </w:pPr>
    </w:p>
    <w:p w14:paraId="15A0CC3D" w14:textId="6564967A" w:rsidR="000A1EEB" w:rsidRPr="008258F3" w:rsidRDefault="00931163" w:rsidP="008258F3">
      <w:pPr>
        <w:jc w:val="both"/>
        <w:rPr>
          <w:rFonts w:ascii="Calibri" w:hAnsi="Calibri" w:cs="Calibri"/>
        </w:rPr>
      </w:pPr>
      <w:r w:rsidRPr="008258F3">
        <w:rPr>
          <w:rFonts w:ascii="Calibri" w:hAnsi="Calibri" w:cs="Calibri"/>
        </w:rPr>
        <w:t>1.</w:t>
      </w:r>
      <w:r w:rsidR="0040669A" w:rsidRPr="008258F3">
        <w:rPr>
          <w:rFonts w:ascii="Calibri" w:hAnsi="Calibri" w:cs="Calibri"/>
        </w:rPr>
        <w:t xml:space="preserve">3.1 </w:t>
      </w:r>
      <w:r w:rsidR="003D096B" w:rsidRPr="008258F3">
        <w:rPr>
          <w:rFonts w:ascii="Calibri" w:hAnsi="Calibri" w:cs="Calibri"/>
          <w:highlight w:val="yellow"/>
        </w:rPr>
        <w:t>G</w:t>
      </w:r>
      <w:r w:rsidR="0040669A" w:rsidRPr="008258F3">
        <w:rPr>
          <w:rFonts w:ascii="Calibri" w:hAnsi="Calibri" w:cs="Calibri"/>
          <w:highlight w:val="yellow"/>
        </w:rPr>
        <w:t>row animals until L4 stage</w:t>
      </w:r>
      <w:r w:rsidR="000A1EEB" w:rsidRPr="008258F3">
        <w:rPr>
          <w:rFonts w:ascii="Calibri" w:hAnsi="Calibri" w:cs="Calibri"/>
          <w:highlight w:val="yellow"/>
        </w:rPr>
        <w:t xml:space="preserve"> at 20 °C</w:t>
      </w:r>
      <w:r w:rsidR="0040669A" w:rsidRPr="008258F3">
        <w:rPr>
          <w:rFonts w:ascii="Calibri" w:hAnsi="Calibri" w:cs="Calibri"/>
          <w:highlight w:val="yellow"/>
        </w:rPr>
        <w:t>.</w:t>
      </w:r>
      <w:r w:rsidR="0040669A" w:rsidRPr="008258F3">
        <w:rPr>
          <w:rFonts w:ascii="Calibri" w:hAnsi="Calibri" w:cs="Calibri"/>
        </w:rPr>
        <w:t xml:space="preserve"> </w:t>
      </w:r>
      <w:r w:rsidR="000A1EEB" w:rsidRPr="008258F3">
        <w:rPr>
          <w:rFonts w:ascii="Calibri" w:hAnsi="Calibri" w:cs="Calibri"/>
        </w:rPr>
        <w:t>Check to see whether s</w:t>
      </w:r>
      <w:r w:rsidR="0040669A" w:rsidRPr="008258F3">
        <w:rPr>
          <w:rFonts w:ascii="Calibri" w:hAnsi="Calibri" w:cs="Calibri"/>
        </w:rPr>
        <w:t xml:space="preserve">ynchronized </w:t>
      </w:r>
      <w:r w:rsidR="000A1EEB" w:rsidRPr="008258F3">
        <w:rPr>
          <w:rFonts w:ascii="Calibri" w:hAnsi="Calibri" w:cs="Calibri"/>
        </w:rPr>
        <w:t>animals have developed to L4</w:t>
      </w:r>
      <w:r w:rsidR="000D395D" w:rsidRPr="008258F3">
        <w:rPr>
          <w:rFonts w:ascii="Calibri" w:hAnsi="Calibri" w:cs="Calibri"/>
        </w:rPr>
        <w:t xml:space="preserve"> approximately </w:t>
      </w:r>
      <w:r w:rsidR="0040669A" w:rsidRPr="008258F3">
        <w:rPr>
          <w:rFonts w:ascii="Calibri" w:hAnsi="Calibri" w:cs="Calibri"/>
        </w:rPr>
        <w:t>40 hours</w:t>
      </w:r>
      <w:r w:rsidR="00EA1987" w:rsidRPr="008258F3">
        <w:rPr>
          <w:rFonts w:ascii="Calibri" w:hAnsi="Calibri" w:cs="Calibri"/>
        </w:rPr>
        <w:t xml:space="preserve"> </w:t>
      </w:r>
      <w:r w:rsidR="000A1EEB" w:rsidRPr="008258F3">
        <w:rPr>
          <w:rFonts w:ascii="Calibri" w:hAnsi="Calibri" w:cs="Calibri"/>
        </w:rPr>
        <w:t>after seeding (step 2.1.7)</w:t>
      </w:r>
      <w:r w:rsidR="0040669A" w:rsidRPr="008258F3">
        <w:rPr>
          <w:rFonts w:ascii="Calibri" w:hAnsi="Calibri" w:cs="Calibri"/>
        </w:rPr>
        <w:t xml:space="preserve">. </w:t>
      </w:r>
    </w:p>
    <w:p w14:paraId="484A8588" w14:textId="77777777" w:rsidR="000A1EEB" w:rsidRPr="008258F3" w:rsidRDefault="000A1EEB" w:rsidP="008258F3">
      <w:pPr>
        <w:jc w:val="both"/>
        <w:rPr>
          <w:rFonts w:ascii="Calibri" w:hAnsi="Calibri" w:cs="Calibri"/>
        </w:rPr>
      </w:pPr>
    </w:p>
    <w:p w14:paraId="53A42CAE" w14:textId="0D353B6A" w:rsidR="0040669A" w:rsidRPr="008258F3" w:rsidRDefault="000A1EEB" w:rsidP="008258F3">
      <w:pPr>
        <w:jc w:val="both"/>
        <w:rPr>
          <w:rFonts w:ascii="Calibri" w:hAnsi="Calibri" w:cs="Calibri"/>
        </w:rPr>
      </w:pPr>
      <w:r w:rsidRPr="008258F3">
        <w:rPr>
          <w:rFonts w:ascii="Calibri" w:hAnsi="Calibri" w:cs="Calibri"/>
          <w:b/>
        </w:rPr>
        <w:t>Note:</w:t>
      </w:r>
      <w:r w:rsidRPr="008258F3">
        <w:rPr>
          <w:rFonts w:ascii="Calibri" w:hAnsi="Calibri" w:cs="Calibri"/>
        </w:rPr>
        <w:t xml:space="preserve"> </w:t>
      </w:r>
      <w:r w:rsidRPr="008258F3">
        <w:rPr>
          <w:rFonts w:ascii="Calibri" w:hAnsi="Calibri" w:cs="Calibri"/>
          <w:i/>
        </w:rPr>
        <w:t xml:space="preserve">C. </w:t>
      </w:r>
      <w:proofErr w:type="spellStart"/>
      <w:r w:rsidRPr="008258F3">
        <w:rPr>
          <w:rFonts w:ascii="Calibri" w:hAnsi="Calibri" w:cs="Calibri"/>
          <w:i/>
        </w:rPr>
        <w:t>elegans</w:t>
      </w:r>
      <w:proofErr w:type="spellEnd"/>
      <w:r w:rsidRPr="008258F3">
        <w:rPr>
          <w:rFonts w:ascii="Calibri" w:hAnsi="Calibri" w:cs="Calibri"/>
          <w:i/>
        </w:rPr>
        <w:t xml:space="preserve"> </w:t>
      </w:r>
      <w:r w:rsidRPr="008258F3">
        <w:rPr>
          <w:rFonts w:ascii="Calibri" w:hAnsi="Calibri" w:cs="Calibri"/>
        </w:rPr>
        <w:t>developmental time will vary at different temperatures</w:t>
      </w:r>
      <w:r w:rsidR="007C1C82" w:rsidRPr="008258F3">
        <w:rPr>
          <w:rFonts w:ascii="Calibri" w:hAnsi="Calibri" w:cs="Calibri"/>
        </w:rPr>
        <w:fldChar w:fldCharType="begin" w:fldLock="1"/>
      </w:r>
      <w:r w:rsidR="007C1C82" w:rsidRPr="008258F3">
        <w:rPr>
          <w:rFonts w:ascii="Calibri" w:hAnsi="Calibri" w:cs="Calibri"/>
        </w:rPr>
        <w:instrText>ADDIN CSL_CITATION { "citationItems" : [ { "id" : "ITEM-1", "itemData" : { "DOI" : "10.1016/0012-1606(76)90119-6", "ISBN" : "0012-1606", "ISSN" : "00121606", "PMID" : "988845", "abstract" : "The growth and reproduction of the small nematode Caenorhabditis elegans has been studied using an electronic nematode counter recently developed in our laboratory. At 20\u00b0C, the usual growth temperature, size increases in a smooth sigmoidal manner with time, linear growth being most rapid around the time of the fourth molt and nearly ceasing by the end of the period of egg-laying. Growth of populations is highly synchronous; the small residual size heterogeneity is maximal at about the time of maximal growth. The four molts do not involve major interruption of growth, but they do entail slight shape changes (elongating upon escape from the old cuticle). Egg-laying begins shortly after the fourth molt, the rate rising rapidly at first, then more gradually to a peak followed by a relatively rapid fall. Comparable measurements at 16 and 25\u00b0C establish that these are acceptable limit temperatures for work with temperature-sensitive mutants, although egg yield is somewhat reduced and the kinetics of egg-laying are altered at 25\u00b0C. Developmental chronologies for all three temperatures are presented.", "author" : [ { "dropping-particle" : "", "family" : "Byerly", "given" : "L.", "non-dropping-particle" : "", "parse-names" : false, "suffix" : "" }, { "dropping-particle" : "", "family" : "Cassada", "given" : "R.C.", "non-dropping-particle" : "", "parse-names" : false, "suffix" : "" }, { "dropping-particle" : "", "family" : "Russell", "given" : "R.L.", "non-dropping-particle" : "", "parse-names" : false, "suffix" : "" } ], "container-title" : "Developmental Biology", "id" : "ITEM-1", "issue" : "1", "issued" : { "date-parts" : [ [ "1976" ] ] }, "page" : "23-33", "title" : "The life cycle of the nematode Caenorhabditis elegans", "type" : "article-journal", "volume" : "51" }, "uris" : [ "http://www.mendeley.com/documents/?uuid=64d1bd25-8847-407b-8815-b205bca18684" ] } ], "mendeley" : { "formattedCitation" : "&lt;sup&gt;12&lt;/sup&gt;", "plainTextFormattedCitation" : "12", "previouslyFormattedCitation" : "&lt;sup&gt;12&lt;/sup&gt;" }, "properties" : {  }, "schema" : "https://github.com/citation-style-language/schema/raw/master/csl-citation.json" }</w:instrText>
      </w:r>
      <w:r w:rsidR="007C1C82" w:rsidRPr="008258F3">
        <w:rPr>
          <w:rFonts w:ascii="Calibri" w:hAnsi="Calibri" w:cs="Calibri"/>
        </w:rPr>
        <w:fldChar w:fldCharType="separate"/>
      </w:r>
      <w:r w:rsidR="007C1C82" w:rsidRPr="008258F3">
        <w:rPr>
          <w:rFonts w:ascii="Calibri" w:hAnsi="Calibri" w:cs="Calibri"/>
          <w:noProof/>
          <w:vertAlign w:val="superscript"/>
        </w:rPr>
        <w:t>12</w:t>
      </w:r>
      <w:r w:rsidR="007C1C82" w:rsidRPr="008258F3">
        <w:rPr>
          <w:rFonts w:ascii="Calibri" w:hAnsi="Calibri" w:cs="Calibri"/>
        </w:rPr>
        <w:fldChar w:fldCharType="end"/>
      </w:r>
      <w:r w:rsidRPr="008258F3">
        <w:rPr>
          <w:rFonts w:ascii="Calibri" w:hAnsi="Calibri" w:cs="Calibri"/>
        </w:rPr>
        <w:t xml:space="preserve"> and growth </w:t>
      </w:r>
      <w:r w:rsidR="0040669A" w:rsidRPr="008258F3">
        <w:rPr>
          <w:rFonts w:ascii="Calibri" w:hAnsi="Calibri" w:cs="Calibri"/>
        </w:rPr>
        <w:t xml:space="preserve">rates </w:t>
      </w:r>
      <w:r w:rsidR="0008395E" w:rsidRPr="008258F3">
        <w:rPr>
          <w:rFonts w:ascii="Calibri" w:hAnsi="Calibri" w:cs="Calibri"/>
        </w:rPr>
        <w:t>of</w:t>
      </w:r>
      <w:r w:rsidR="00184EF2" w:rsidRPr="008258F3">
        <w:rPr>
          <w:rFonts w:ascii="Calibri" w:hAnsi="Calibri" w:cs="Calibri"/>
        </w:rPr>
        <w:t xml:space="preserve"> </w:t>
      </w:r>
      <w:r w:rsidRPr="008258F3">
        <w:rPr>
          <w:rFonts w:ascii="Calibri" w:hAnsi="Calibri" w:cs="Calibri"/>
        </w:rPr>
        <w:t xml:space="preserve">mutant animals </w:t>
      </w:r>
      <w:r w:rsidR="0008395E" w:rsidRPr="008258F3">
        <w:rPr>
          <w:rFonts w:ascii="Calibri" w:hAnsi="Calibri" w:cs="Calibri"/>
        </w:rPr>
        <w:t xml:space="preserve">for </w:t>
      </w:r>
      <w:r w:rsidR="00184EF2" w:rsidRPr="008258F3">
        <w:rPr>
          <w:rFonts w:ascii="Calibri" w:hAnsi="Calibri" w:cs="Calibri"/>
        </w:rPr>
        <w:t>which rates have not been characterized</w:t>
      </w:r>
      <w:r w:rsidR="0040669A" w:rsidRPr="008258F3">
        <w:rPr>
          <w:rFonts w:ascii="Calibri" w:hAnsi="Calibri" w:cs="Calibri"/>
        </w:rPr>
        <w:t xml:space="preserve"> </w:t>
      </w:r>
      <w:r w:rsidR="00184EF2" w:rsidRPr="008258F3">
        <w:rPr>
          <w:rFonts w:ascii="Calibri" w:hAnsi="Calibri" w:cs="Calibri"/>
        </w:rPr>
        <w:t xml:space="preserve">must </w:t>
      </w:r>
      <w:r w:rsidR="0040669A" w:rsidRPr="008258F3">
        <w:rPr>
          <w:rFonts w:ascii="Calibri" w:hAnsi="Calibri" w:cs="Calibri"/>
        </w:rPr>
        <w:t>be empirically tested.</w:t>
      </w:r>
    </w:p>
    <w:p w14:paraId="5D8DE50C" w14:textId="77777777" w:rsidR="00E5667D" w:rsidRPr="008258F3" w:rsidRDefault="00E5667D" w:rsidP="008258F3">
      <w:pPr>
        <w:jc w:val="both"/>
        <w:rPr>
          <w:rFonts w:ascii="Calibri" w:hAnsi="Calibri" w:cs="Calibri"/>
        </w:rPr>
      </w:pPr>
    </w:p>
    <w:p w14:paraId="51540431" w14:textId="3A8BFD02" w:rsidR="005851EF" w:rsidRPr="008258F3" w:rsidRDefault="00931163" w:rsidP="008258F3">
      <w:pPr>
        <w:jc w:val="both"/>
        <w:rPr>
          <w:rFonts w:ascii="Calibri" w:hAnsi="Calibri" w:cs="Calibri"/>
        </w:rPr>
      </w:pPr>
      <w:r w:rsidRPr="008258F3">
        <w:rPr>
          <w:rFonts w:ascii="Calibri" w:hAnsi="Calibri" w:cs="Calibri"/>
        </w:rPr>
        <w:t>1.</w:t>
      </w:r>
      <w:r w:rsidR="00D36497" w:rsidRPr="008258F3">
        <w:rPr>
          <w:rFonts w:ascii="Calibri" w:hAnsi="Calibri" w:cs="Calibri"/>
        </w:rPr>
        <w:t xml:space="preserve">3.1.1 </w:t>
      </w:r>
      <w:r w:rsidR="006B0485" w:rsidRPr="008258F3">
        <w:rPr>
          <w:rFonts w:ascii="Calibri" w:hAnsi="Calibri" w:cs="Calibri"/>
          <w:highlight w:val="yellow"/>
        </w:rPr>
        <w:t xml:space="preserve">Add 160 </w:t>
      </w:r>
      <w:r w:rsidR="006B0485" w:rsidRPr="008258F3">
        <w:rPr>
          <w:rFonts w:ascii="Calibri" w:hAnsi="Calibri" w:cs="Calibri" w:hint="eastAsia"/>
          <w:highlight w:val="yellow"/>
        </w:rPr>
        <w:t>µ</w:t>
      </w:r>
      <w:r w:rsidR="006B0485" w:rsidRPr="008258F3">
        <w:rPr>
          <w:rFonts w:ascii="Calibri" w:hAnsi="Calibri" w:cs="Calibri"/>
          <w:highlight w:val="yellow"/>
        </w:rPr>
        <w:t xml:space="preserve">L of 50x </w:t>
      </w:r>
      <w:proofErr w:type="spellStart"/>
      <w:r w:rsidR="006B0485" w:rsidRPr="008258F3">
        <w:rPr>
          <w:rFonts w:ascii="Calibri" w:hAnsi="Calibri" w:cs="Calibri"/>
          <w:highlight w:val="yellow"/>
        </w:rPr>
        <w:t>FUdR</w:t>
      </w:r>
      <w:proofErr w:type="spellEnd"/>
      <w:r w:rsidR="006B0485" w:rsidRPr="008258F3">
        <w:rPr>
          <w:rFonts w:ascii="Calibri" w:hAnsi="Calibri" w:cs="Calibri"/>
          <w:highlight w:val="yellow"/>
        </w:rPr>
        <w:t xml:space="preserve"> t</w:t>
      </w:r>
      <w:r w:rsidR="00D36497" w:rsidRPr="008258F3">
        <w:rPr>
          <w:rFonts w:ascii="Calibri" w:hAnsi="Calibri" w:cs="Calibri"/>
          <w:highlight w:val="yellow"/>
        </w:rPr>
        <w:t>o each 6</w:t>
      </w:r>
      <w:r w:rsidR="00E82D05" w:rsidRPr="008258F3">
        <w:rPr>
          <w:rFonts w:ascii="Calibri" w:hAnsi="Calibri" w:cs="Calibri"/>
          <w:highlight w:val="yellow"/>
        </w:rPr>
        <w:t xml:space="preserve"> </w:t>
      </w:r>
      <w:r w:rsidR="00D36497" w:rsidRPr="008258F3">
        <w:rPr>
          <w:rFonts w:ascii="Calibri" w:hAnsi="Calibri" w:cs="Calibri"/>
          <w:highlight w:val="yellow"/>
        </w:rPr>
        <w:t>cm plate with L4 animals.</w:t>
      </w:r>
      <w:r w:rsidR="00D36497" w:rsidRPr="008258F3">
        <w:rPr>
          <w:rFonts w:ascii="Calibri" w:hAnsi="Calibri" w:cs="Calibri"/>
        </w:rPr>
        <w:t xml:space="preserve"> </w:t>
      </w:r>
    </w:p>
    <w:p w14:paraId="61794B52" w14:textId="77777777" w:rsidR="005851EF" w:rsidRPr="008258F3" w:rsidRDefault="005851EF" w:rsidP="008258F3">
      <w:pPr>
        <w:jc w:val="both"/>
        <w:rPr>
          <w:rFonts w:ascii="Calibri" w:hAnsi="Calibri" w:cs="Calibri"/>
          <w:b/>
        </w:rPr>
      </w:pPr>
    </w:p>
    <w:p w14:paraId="5C52E30E" w14:textId="440B3F08" w:rsidR="0040669A" w:rsidRPr="008258F3" w:rsidRDefault="0040669A" w:rsidP="008258F3">
      <w:pPr>
        <w:jc w:val="both"/>
        <w:rPr>
          <w:rFonts w:ascii="Calibri" w:hAnsi="Calibri" w:cs="Calibri"/>
        </w:rPr>
      </w:pPr>
      <w:r w:rsidRPr="008258F3">
        <w:rPr>
          <w:rFonts w:ascii="Calibri" w:hAnsi="Calibri" w:cs="Calibri"/>
          <w:b/>
        </w:rPr>
        <w:t>Note:</w:t>
      </w:r>
      <w:r w:rsidRPr="008258F3">
        <w:rPr>
          <w:rFonts w:ascii="Calibri" w:hAnsi="Calibri" w:cs="Calibri"/>
        </w:rPr>
        <w:t xml:space="preserve"> </w:t>
      </w:r>
      <w:r w:rsidR="00494979" w:rsidRPr="008258F3">
        <w:rPr>
          <w:rFonts w:ascii="Calibri" w:hAnsi="Calibri" w:cs="Calibri"/>
        </w:rPr>
        <w:t>It</w:t>
      </w:r>
      <w:r w:rsidRPr="008258F3">
        <w:rPr>
          <w:rFonts w:ascii="Calibri" w:hAnsi="Calibri" w:cs="Calibri"/>
        </w:rPr>
        <w:t xml:space="preserve"> is critical to add </w:t>
      </w:r>
      <w:proofErr w:type="spellStart"/>
      <w:r w:rsidR="008A5193" w:rsidRPr="008258F3">
        <w:rPr>
          <w:rFonts w:ascii="Calibri" w:hAnsi="Calibri" w:cs="Calibri"/>
        </w:rPr>
        <w:t>FUdR</w:t>
      </w:r>
      <w:proofErr w:type="spellEnd"/>
      <w:r w:rsidRPr="008258F3">
        <w:rPr>
          <w:rFonts w:ascii="Calibri" w:hAnsi="Calibri" w:cs="Calibri"/>
        </w:rPr>
        <w:t xml:space="preserve"> at the L4 stage. </w:t>
      </w:r>
      <w:r w:rsidR="00101D2F" w:rsidRPr="008258F3">
        <w:rPr>
          <w:rFonts w:ascii="Calibri" w:hAnsi="Calibri" w:cs="Calibri"/>
        </w:rPr>
        <w:t xml:space="preserve">For convenience, </w:t>
      </w:r>
      <w:r w:rsidR="00523E40" w:rsidRPr="008258F3">
        <w:rPr>
          <w:rFonts w:ascii="Calibri" w:hAnsi="Calibri" w:cs="Calibri"/>
        </w:rPr>
        <w:t>make</w:t>
      </w:r>
      <w:r w:rsidRPr="008258F3">
        <w:rPr>
          <w:rFonts w:ascii="Calibri" w:hAnsi="Calibri" w:cs="Calibri"/>
        </w:rPr>
        <w:t xml:space="preserve"> 1000x </w:t>
      </w:r>
      <w:r w:rsidR="00523E40" w:rsidRPr="008258F3">
        <w:rPr>
          <w:rFonts w:ascii="Calibri" w:hAnsi="Calibri" w:cs="Calibri"/>
        </w:rPr>
        <w:t>s</w:t>
      </w:r>
      <w:r w:rsidRPr="008258F3">
        <w:rPr>
          <w:rFonts w:ascii="Calibri" w:hAnsi="Calibri" w:cs="Calibri"/>
        </w:rPr>
        <w:t>tock</w:t>
      </w:r>
      <w:r w:rsidR="00523E40" w:rsidRPr="008258F3">
        <w:rPr>
          <w:rFonts w:ascii="Calibri" w:hAnsi="Calibri" w:cs="Calibri"/>
        </w:rPr>
        <w:t>s</w:t>
      </w:r>
      <w:r w:rsidRPr="008258F3">
        <w:rPr>
          <w:rFonts w:ascii="Calibri" w:hAnsi="Calibri" w:cs="Calibri"/>
        </w:rPr>
        <w:t xml:space="preserve"> of </w:t>
      </w:r>
      <w:proofErr w:type="spellStart"/>
      <w:r w:rsidR="008A5193" w:rsidRPr="008258F3">
        <w:rPr>
          <w:rFonts w:ascii="Calibri" w:hAnsi="Calibri" w:cs="Calibri"/>
        </w:rPr>
        <w:t>FUdR</w:t>
      </w:r>
      <w:proofErr w:type="spellEnd"/>
      <w:r w:rsidRPr="008258F3">
        <w:rPr>
          <w:rFonts w:ascii="Calibri" w:hAnsi="Calibri" w:cs="Calibri"/>
        </w:rPr>
        <w:t xml:space="preserve"> by dissolving 1 g </w:t>
      </w:r>
      <w:proofErr w:type="spellStart"/>
      <w:r w:rsidR="008A5193" w:rsidRPr="008258F3">
        <w:rPr>
          <w:rFonts w:ascii="Calibri" w:hAnsi="Calibri" w:cs="Calibri"/>
        </w:rPr>
        <w:t>FUdR</w:t>
      </w:r>
      <w:proofErr w:type="spellEnd"/>
      <w:r w:rsidRPr="008258F3">
        <w:rPr>
          <w:rFonts w:ascii="Calibri" w:hAnsi="Calibri" w:cs="Calibri"/>
        </w:rPr>
        <w:t xml:space="preserve"> into 10 mL </w:t>
      </w:r>
      <w:r w:rsidR="00101D2F" w:rsidRPr="008258F3">
        <w:rPr>
          <w:rFonts w:ascii="Calibri" w:hAnsi="Calibri" w:cs="Calibri"/>
        </w:rPr>
        <w:t>ultrapure</w:t>
      </w:r>
      <w:r w:rsidRPr="008258F3">
        <w:rPr>
          <w:rFonts w:ascii="Calibri" w:hAnsi="Calibri" w:cs="Calibri"/>
        </w:rPr>
        <w:t xml:space="preserve"> H</w:t>
      </w:r>
      <w:r w:rsidRPr="008258F3">
        <w:rPr>
          <w:rFonts w:ascii="Calibri" w:hAnsi="Calibri" w:cs="Calibri"/>
          <w:vertAlign w:val="subscript"/>
        </w:rPr>
        <w:t>2</w:t>
      </w:r>
      <w:r w:rsidR="00E82D05" w:rsidRPr="008258F3">
        <w:rPr>
          <w:rFonts w:ascii="Calibri" w:hAnsi="Calibri" w:cs="Calibri"/>
        </w:rPr>
        <w:t>O</w:t>
      </w:r>
      <w:r w:rsidRPr="008258F3">
        <w:rPr>
          <w:rFonts w:ascii="Calibri" w:hAnsi="Calibri" w:cs="Calibri"/>
        </w:rPr>
        <w:t>. Filter</w:t>
      </w:r>
      <w:r w:rsidR="0008395E" w:rsidRPr="008258F3">
        <w:rPr>
          <w:rFonts w:ascii="Calibri" w:hAnsi="Calibri" w:cs="Calibri"/>
        </w:rPr>
        <w:t>-</w:t>
      </w:r>
      <w:r w:rsidRPr="008258F3">
        <w:rPr>
          <w:rFonts w:ascii="Calibri" w:hAnsi="Calibri" w:cs="Calibri"/>
        </w:rPr>
        <w:t xml:space="preserve">sterilize stock </w:t>
      </w:r>
      <w:proofErr w:type="spellStart"/>
      <w:r w:rsidR="008A5193" w:rsidRPr="008258F3">
        <w:rPr>
          <w:rFonts w:ascii="Calibri" w:hAnsi="Calibri" w:cs="Calibri"/>
        </w:rPr>
        <w:t>FUdR</w:t>
      </w:r>
      <w:proofErr w:type="spellEnd"/>
      <w:r w:rsidRPr="008258F3">
        <w:rPr>
          <w:rFonts w:ascii="Calibri" w:hAnsi="Calibri" w:cs="Calibri"/>
        </w:rPr>
        <w:t xml:space="preserve"> with a 0.2</w:t>
      </w:r>
      <w:r w:rsidR="00CD1293" w:rsidRPr="008258F3">
        <w:rPr>
          <w:rFonts w:ascii="Calibri" w:hAnsi="Calibri" w:cs="Calibri"/>
        </w:rPr>
        <w:t>-</w:t>
      </w:r>
      <w:r w:rsidRPr="008258F3">
        <w:rPr>
          <w:rFonts w:ascii="Calibri" w:hAnsi="Calibri" w:cs="Calibri"/>
        </w:rPr>
        <w:t xml:space="preserve">micron filter and a </w:t>
      </w:r>
      <w:proofErr w:type="gramStart"/>
      <w:r w:rsidRPr="008258F3">
        <w:rPr>
          <w:rFonts w:ascii="Calibri" w:hAnsi="Calibri" w:cs="Calibri"/>
        </w:rPr>
        <w:t>10 cc</w:t>
      </w:r>
      <w:proofErr w:type="gramEnd"/>
      <w:r w:rsidRPr="008258F3">
        <w:rPr>
          <w:rFonts w:ascii="Calibri" w:hAnsi="Calibri" w:cs="Calibri"/>
        </w:rPr>
        <w:t xml:space="preserve"> syringe. Aliquot ~1 mL of stock into sterile 1.5 mL </w:t>
      </w:r>
      <w:r w:rsidR="00D36497" w:rsidRPr="008258F3">
        <w:rPr>
          <w:rFonts w:ascii="Calibri" w:hAnsi="Calibri" w:cs="Calibri"/>
        </w:rPr>
        <w:t>tube</w:t>
      </w:r>
      <w:r w:rsidR="000A1EEB" w:rsidRPr="008258F3">
        <w:rPr>
          <w:rFonts w:ascii="Calibri" w:hAnsi="Calibri" w:cs="Calibri"/>
        </w:rPr>
        <w:t>s</w:t>
      </w:r>
      <w:r w:rsidRPr="008258F3">
        <w:rPr>
          <w:rFonts w:ascii="Calibri" w:hAnsi="Calibri" w:cs="Calibri"/>
        </w:rPr>
        <w:t>. Freeze and store at -20</w:t>
      </w:r>
      <w:r w:rsidR="00E82D05" w:rsidRPr="008258F3">
        <w:rPr>
          <w:rFonts w:ascii="Calibri" w:hAnsi="Calibri" w:cs="Calibri"/>
        </w:rPr>
        <w:t xml:space="preserve"> </w:t>
      </w:r>
      <w:r w:rsidRPr="008258F3">
        <w:rPr>
          <w:rFonts w:ascii="Calibri" w:hAnsi="Calibri" w:cs="Calibri"/>
        </w:rPr>
        <w:t>°C.</w:t>
      </w:r>
    </w:p>
    <w:p w14:paraId="242C1871" w14:textId="77777777" w:rsidR="00E5667D" w:rsidRPr="008258F3" w:rsidRDefault="00E5667D" w:rsidP="008258F3">
      <w:pPr>
        <w:jc w:val="both"/>
        <w:rPr>
          <w:rFonts w:ascii="Calibri" w:hAnsi="Calibri" w:cs="Calibri"/>
        </w:rPr>
      </w:pPr>
    </w:p>
    <w:p w14:paraId="50436B95" w14:textId="7F406101" w:rsidR="005B098A" w:rsidRPr="008258F3" w:rsidRDefault="00931163" w:rsidP="008258F3">
      <w:pPr>
        <w:jc w:val="both"/>
        <w:rPr>
          <w:rFonts w:ascii="Calibri" w:hAnsi="Calibri" w:cs="Calibri"/>
        </w:rPr>
      </w:pPr>
      <w:r w:rsidRPr="008258F3">
        <w:rPr>
          <w:rFonts w:ascii="Calibri" w:hAnsi="Calibri" w:cs="Calibri"/>
        </w:rPr>
        <w:t>1.</w:t>
      </w:r>
      <w:r w:rsidR="0040669A" w:rsidRPr="008258F3">
        <w:rPr>
          <w:rFonts w:ascii="Calibri" w:hAnsi="Calibri" w:cs="Calibri"/>
        </w:rPr>
        <w:t xml:space="preserve">3.2 Inspect plates for the presence of male </w:t>
      </w:r>
      <w:r w:rsidR="0040669A" w:rsidRPr="008258F3">
        <w:rPr>
          <w:rFonts w:ascii="Calibri" w:hAnsi="Calibri" w:cs="Calibri"/>
          <w:i/>
        </w:rPr>
        <w:t xml:space="preserve">C. </w:t>
      </w:r>
      <w:proofErr w:type="spellStart"/>
      <w:r w:rsidR="0040669A" w:rsidRPr="008258F3">
        <w:rPr>
          <w:rFonts w:ascii="Calibri" w:hAnsi="Calibri" w:cs="Calibri"/>
          <w:i/>
        </w:rPr>
        <w:t>elegans</w:t>
      </w:r>
      <w:proofErr w:type="spellEnd"/>
      <w:r w:rsidR="0040669A" w:rsidRPr="008258F3">
        <w:rPr>
          <w:rFonts w:ascii="Calibri" w:hAnsi="Calibri" w:cs="Calibri"/>
          <w:i/>
        </w:rPr>
        <w:t xml:space="preserve">. </w:t>
      </w:r>
      <w:r w:rsidR="0040669A" w:rsidRPr="008258F3">
        <w:rPr>
          <w:rFonts w:ascii="Calibri" w:hAnsi="Calibri" w:cs="Calibri"/>
        </w:rPr>
        <w:t xml:space="preserve">Remove all males. </w:t>
      </w:r>
    </w:p>
    <w:p w14:paraId="0D7A0D88" w14:textId="77777777" w:rsidR="005B098A" w:rsidRPr="008258F3" w:rsidRDefault="005B098A" w:rsidP="008258F3">
      <w:pPr>
        <w:jc w:val="both"/>
        <w:rPr>
          <w:rFonts w:ascii="Calibri" w:hAnsi="Calibri" w:cs="Calibri"/>
        </w:rPr>
      </w:pPr>
    </w:p>
    <w:p w14:paraId="7351EC90" w14:textId="621D7E04" w:rsidR="00720D36" w:rsidRPr="008258F3" w:rsidRDefault="005B098A" w:rsidP="008258F3">
      <w:pPr>
        <w:jc w:val="both"/>
        <w:rPr>
          <w:rFonts w:ascii="Calibri" w:hAnsi="Calibri" w:cs="Calibri"/>
        </w:rPr>
      </w:pPr>
      <w:r w:rsidRPr="008258F3">
        <w:rPr>
          <w:rFonts w:ascii="Calibri" w:hAnsi="Calibri" w:cs="Calibri"/>
          <w:b/>
        </w:rPr>
        <w:t xml:space="preserve">Note: </w:t>
      </w:r>
      <w:r w:rsidR="000A1EEB" w:rsidRPr="008258F3">
        <w:rPr>
          <w:rFonts w:ascii="Calibri" w:hAnsi="Calibri" w:cs="Calibri"/>
        </w:rPr>
        <w:t xml:space="preserve">Lifespan is typically measured for hermaphrodites and not males. </w:t>
      </w:r>
      <w:r w:rsidR="0040669A" w:rsidRPr="008258F3">
        <w:rPr>
          <w:rFonts w:ascii="Calibri" w:hAnsi="Calibri" w:cs="Calibri"/>
        </w:rPr>
        <w:t>Hermaphrodites that mate live shorter than unmated</w:t>
      </w:r>
      <w:r w:rsidR="00E92F38" w:rsidRPr="008258F3">
        <w:rPr>
          <w:rFonts w:ascii="Calibri" w:hAnsi="Calibri" w:cs="Calibri"/>
        </w:rPr>
        <w:t xml:space="preserve"> animals</w:t>
      </w:r>
      <w:r w:rsidR="0040669A" w:rsidRPr="008258F3">
        <w:rPr>
          <w:rFonts w:ascii="Calibri" w:hAnsi="Calibri" w:cs="Calibri"/>
        </w:rPr>
        <w:t xml:space="preserve">, even in the presence of </w:t>
      </w:r>
      <w:r w:rsidR="008A5193" w:rsidRPr="008258F3">
        <w:rPr>
          <w:rFonts w:ascii="Calibri" w:hAnsi="Calibri" w:cs="Calibri"/>
        </w:rPr>
        <w:t>FUdR</w:t>
      </w:r>
      <w:r w:rsidR="00527777" w:rsidRPr="008258F3">
        <w:rPr>
          <w:rFonts w:ascii="Calibri" w:hAnsi="Calibri" w:cs="Calibri"/>
        </w:rPr>
        <w:fldChar w:fldCharType="begin" w:fldLock="1"/>
      </w:r>
      <w:r w:rsidR="007C1C82" w:rsidRPr="008258F3">
        <w:rPr>
          <w:rFonts w:ascii="Calibri" w:hAnsi="Calibri" w:cs="Calibri"/>
        </w:rPr>
        <w:instrText>ADDIN CSL_CITATION { "citationItems" : [ { "id" : "ITEM-1", "itemData" : { "DOI" : "10.1126/science.1242958", "ISBN" : "1095-9203 (Electronic)\\r0036-8075 (Linking)", "ISSN" : "0036-8075", "PMID" : "24356112", "abstract" : "Interactions between the germ line and the soma help optimize reproductive success. We discovered a phenomenon linking reproductive status to longevity: In both hermaphroditic and gonochoristic Caenorhabditis, mating leads to female shrinking and death, compressing postreproductive life span. Male sperm induces germline- and DAF-9/DAF-12-dependent shrinking, osmotic stress susceptibility, and subsequent life-span decrease, whereas seminal fluid induces DAF-16-dependent life-span decrease and fat loss. Our study provides insight into the communication between males and the female germ line and soma to regulate reproduction and longevity, revealing a high-reproduction, low-life-span state induced by mating. Postmating somatic collapse may be an example of the sexually antagonistic influence that males in many species exert on female behavior to maximize their own reproductive success.", "author" : [ { "dropping-particle" : "", "family" : "Shi", "given" : "C.", "non-dropping-particle" : "", "parse-names" : false, "suffix" : "" }, { "dropping-particle" : "", "family" : "Murphy", "given" : "C. T.", "non-dropping-particle" : "", "parse-names" : false, "suffix" : "" } ], "container-title" : "Science", "id" : "ITEM-1", "issue" : "6170", "issued" : { "date-parts" : [ [ "2014" ] ] }, "page" : "536-540", "title" : "Mating Induces Shrinking and Death in Caenorhabditis Mothers", "type" : "article-journal", "volume" : "343" }, "uris" : [ "http://www.mendeley.com/documents/?uuid=28da066b-35b9-4bf5-aae8-667e680948ab" ] } ], "mendeley" : { "formattedCitation" : "&lt;sup&gt;13&lt;/sup&gt;", "plainTextFormattedCitation" : "13", "previouslyFormattedCitation" : "&lt;sup&gt;13&lt;/sup&gt;" }, "properties" : {  }, "schema" : "https://github.com/citation-style-language/schema/raw/master/csl-citation.json" }</w:instrText>
      </w:r>
      <w:r w:rsidR="00527777" w:rsidRPr="008258F3">
        <w:rPr>
          <w:rFonts w:ascii="Calibri" w:hAnsi="Calibri" w:cs="Calibri"/>
        </w:rPr>
        <w:fldChar w:fldCharType="separate"/>
      </w:r>
      <w:r w:rsidR="007C1C82" w:rsidRPr="008258F3">
        <w:rPr>
          <w:rFonts w:ascii="Calibri" w:hAnsi="Calibri" w:cs="Calibri"/>
          <w:noProof/>
          <w:vertAlign w:val="superscript"/>
        </w:rPr>
        <w:t>13</w:t>
      </w:r>
      <w:r w:rsidR="00527777" w:rsidRPr="008258F3">
        <w:rPr>
          <w:rFonts w:ascii="Calibri" w:hAnsi="Calibri" w:cs="Calibri"/>
        </w:rPr>
        <w:fldChar w:fldCharType="end"/>
      </w:r>
      <w:r w:rsidR="0040669A" w:rsidRPr="008258F3">
        <w:rPr>
          <w:rFonts w:ascii="Calibri" w:hAnsi="Calibri" w:cs="Calibri"/>
        </w:rPr>
        <w:t xml:space="preserve">. </w:t>
      </w:r>
      <w:r w:rsidR="000A1EEB" w:rsidRPr="008258F3">
        <w:rPr>
          <w:rFonts w:ascii="Calibri" w:hAnsi="Calibri" w:cs="Calibri"/>
        </w:rPr>
        <w:t>Males are smaller and thinner then hermaphrodites and can be easily identified by a distinctive hooked tail</w:t>
      </w:r>
      <w:r w:rsidR="00EF5127" w:rsidRPr="008258F3">
        <w:rPr>
          <w:rFonts w:ascii="Calibri" w:hAnsi="Calibri" w:cs="Calibri"/>
        </w:rPr>
        <w:fldChar w:fldCharType="begin" w:fldLock="1"/>
      </w:r>
      <w:r w:rsidR="00EF5127" w:rsidRPr="008258F3">
        <w:rPr>
          <w:rFonts w:ascii="Calibri" w:hAnsi="Calibri" w:cs="Calibri"/>
        </w:rPr>
        <w:instrText>ADDIN CSL_CITATION { "citationItems" : [ { "id" : "ITEM-1", "itemData" : { "ISSN" : "0016-6731", "PMID" : "17246100", "abstract" : "Mating behavior in adult male nematodes can be assayed by mating efficiency, i.e., the number of cross progeny sired by males under standard conditions. Mutant males from 220 strains, representing most of the known complementation groups of C. elegans, have been examined for mating efficiency and for anatomical abnormalities of the specialized male copulatory organs. These data extend the phenotypic description of these mutants and indicate what anatomical and behavioral components are necessary for the ability to mate successfully. Also, mutants with specific defects in the male were sought by establishing superficially wild-type hermaphrodite stocks after mutagenesis and testing the males segregated by these stocks for mating efficiency. Forty-nine of 1119 stocks yielded abnormal males. Seventeen were characterized in detail and found to be abnormal in sensory behavior (carrying mutations in the genes che-2 or che-3) or male genital anatomy (carrying mutations in one of the genes mab-1 to mab-10). Four of the mab (male abnormal) genes affect specific postembryonic cell lineages.", "author" : [ { "dropping-particle" : "", "family" : "Hodgkin", "given" : "J", "non-dropping-particle" : "", "parse-names" : false, "suffix" : "" } ], "container-title" : "Genetics", "id" : "ITEM-1", "issue" : "1", "issued" : { "date-parts" : [ [ "1983" ] ] }, "page" : "43-64", "title" : "Male Phenotypes and Mating Efficiency in CAENORHABDITIS ELEGANS.", "type" : "article-journal", "volume" : "103" }, "uris" : [ "http://www.mendeley.com/documents/?uuid=e270c6c8-cfec-4c0d-8951-fb6b1f6735ef" ] } ], "mendeley" : { "formattedCitation" : "&lt;sup&gt;14&lt;/sup&gt;", "plainTextFormattedCitation" : "14", "previouslyFormattedCitation" : "&lt;sup&gt;14&lt;/sup&gt;" }, "properties" : {  }, "schema" : "https://github.com/citation-style-language/schema/raw/master/csl-citation.json" }</w:instrText>
      </w:r>
      <w:r w:rsidR="00EF5127" w:rsidRPr="008258F3">
        <w:rPr>
          <w:rFonts w:ascii="Calibri" w:hAnsi="Calibri" w:cs="Calibri"/>
        </w:rPr>
        <w:fldChar w:fldCharType="separate"/>
      </w:r>
      <w:r w:rsidR="00EF5127" w:rsidRPr="008258F3">
        <w:rPr>
          <w:rFonts w:ascii="Calibri" w:hAnsi="Calibri" w:cs="Calibri"/>
          <w:noProof/>
          <w:vertAlign w:val="superscript"/>
        </w:rPr>
        <w:t>14</w:t>
      </w:r>
      <w:r w:rsidR="00EF5127" w:rsidRPr="008258F3">
        <w:rPr>
          <w:rFonts w:ascii="Calibri" w:hAnsi="Calibri" w:cs="Calibri"/>
        </w:rPr>
        <w:fldChar w:fldCharType="end"/>
      </w:r>
      <w:r w:rsidR="000A1EEB" w:rsidRPr="008258F3">
        <w:rPr>
          <w:rFonts w:ascii="Calibri" w:hAnsi="Calibri" w:cs="Calibri"/>
        </w:rPr>
        <w:t>.</w:t>
      </w:r>
    </w:p>
    <w:p w14:paraId="580CA77E" w14:textId="77777777" w:rsidR="00E5667D" w:rsidRPr="008258F3" w:rsidRDefault="00E5667D" w:rsidP="008258F3">
      <w:pPr>
        <w:jc w:val="both"/>
        <w:rPr>
          <w:rFonts w:ascii="Calibri" w:hAnsi="Calibri" w:cs="Calibri"/>
        </w:rPr>
      </w:pPr>
    </w:p>
    <w:p w14:paraId="34AE09D4" w14:textId="0795782B" w:rsidR="0040669A" w:rsidRPr="008258F3" w:rsidRDefault="00931163" w:rsidP="008258F3">
      <w:pPr>
        <w:jc w:val="both"/>
        <w:rPr>
          <w:rFonts w:ascii="Calibri" w:hAnsi="Calibri" w:cs="Calibri"/>
        </w:rPr>
      </w:pPr>
      <w:r w:rsidRPr="008258F3">
        <w:rPr>
          <w:rFonts w:ascii="Calibri" w:hAnsi="Calibri" w:cs="Calibri"/>
        </w:rPr>
        <w:t>1.</w:t>
      </w:r>
      <w:r w:rsidR="0040669A" w:rsidRPr="008258F3">
        <w:rPr>
          <w:rFonts w:ascii="Calibri" w:hAnsi="Calibri" w:cs="Calibri"/>
        </w:rPr>
        <w:t>3.</w:t>
      </w:r>
      <w:r w:rsidR="001E24EE" w:rsidRPr="008258F3">
        <w:rPr>
          <w:rFonts w:ascii="Calibri" w:hAnsi="Calibri" w:cs="Calibri"/>
        </w:rPr>
        <w:t>3</w:t>
      </w:r>
      <w:r w:rsidR="0040669A" w:rsidRPr="008258F3">
        <w:rPr>
          <w:rFonts w:ascii="Calibri" w:hAnsi="Calibri" w:cs="Calibri"/>
        </w:rPr>
        <w:t xml:space="preserve"> </w:t>
      </w:r>
      <w:r w:rsidR="0040669A" w:rsidRPr="008258F3">
        <w:rPr>
          <w:rFonts w:ascii="Calibri" w:hAnsi="Calibri" w:cs="Calibri"/>
          <w:highlight w:val="yellow"/>
        </w:rPr>
        <w:t xml:space="preserve">Put box </w:t>
      </w:r>
      <w:r w:rsidR="000A1EEB" w:rsidRPr="008258F3">
        <w:rPr>
          <w:rFonts w:ascii="Calibri" w:hAnsi="Calibri" w:cs="Calibri"/>
          <w:highlight w:val="yellow"/>
        </w:rPr>
        <w:t xml:space="preserve">back </w:t>
      </w:r>
      <w:r w:rsidR="0040669A" w:rsidRPr="008258F3">
        <w:rPr>
          <w:rFonts w:ascii="Calibri" w:hAnsi="Calibri" w:cs="Calibri"/>
          <w:highlight w:val="yellow"/>
        </w:rPr>
        <w:t>in</w:t>
      </w:r>
      <w:r w:rsidR="000A1EEB" w:rsidRPr="008258F3">
        <w:rPr>
          <w:rFonts w:ascii="Calibri" w:hAnsi="Calibri" w:cs="Calibri"/>
          <w:highlight w:val="yellow"/>
        </w:rPr>
        <w:t>to</w:t>
      </w:r>
      <w:r w:rsidR="0040669A" w:rsidRPr="008258F3">
        <w:rPr>
          <w:rFonts w:ascii="Calibri" w:hAnsi="Calibri" w:cs="Calibri"/>
          <w:highlight w:val="yellow"/>
        </w:rPr>
        <w:t xml:space="preserve"> </w:t>
      </w:r>
      <w:r w:rsidR="00CD1293" w:rsidRPr="008258F3">
        <w:rPr>
          <w:rFonts w:ascii="Calibri" w:hAnsi="Calibri" w:cs="Calibri"/>
          <w:highlight w:val="yellow"/>
        </w:rPr>
        <w:t xml:space="preserve">the </w:t>
      </w:r>
      <w:r w:rsidR="0040669A" w:rsidRPr="008258F3">
        <w:rPr>
          <w:rFonts w:ascii="Calibri" w:hAnsi="Calibri" w:cs="Calibri"/>
          <w:highlight w:val="yellow"/>
        </w:rPr>
        <w:t>zip-lock bag. Return to</w:t>
      </w:r>
      <w:r w:rsidR="006E7B34" w:rsidRPr="008258F3">
        <w:rPr>
          <w:rFonts w:ascii="Calibri" w:hAnsi="Calibri" w:cs="Calibri"/>
          <w:highlight w:val="yellow"/>
        </w:rPr>
        <w:t xml:space="preserve"> 20 °C</w:t>
      </w:r>
      <w:r w:rsidR="0040669A" w:rsidRPr="008258F3">
        <w:rPr>
          <w:rFonts w:ascii="Calibri" w:hAnsi="Calibri" w:cs="Calibri"/>
          <w:highlight w:val="yellow"/>
        </w:rPr>
        <w:t xml:space="preserve"> incubator.</w:t>
      </w:r>
    </w:p>
    <w:p w14:paraId="5044083F" w14:textId="77777777" w:rsidR="004F17CA" w:rsidRPr="008258F3" w:rsidRDefault="004F17CA" w:rsidP="008258F3">
      <w:pPr>
        <w:jc w:val="both"/>
        <w:rPr>
          <w:rFonts w:ascii="Calibri" w:hAnsi="Calibri" w:cs="Calibri"/>
        </w:rPr>
      </w:pPr>
    </w:p>
    <w:p w14:paraId="13BBE0B6" w14:textId="36622927" w:rsidR="0040669A" w:rsidRPr="008258F3" w:rsidRDefault="00931163" w:rsidP="008258F3">
      <w:pPr>
        <w:jc w:val="both"/>
        <w:rPr>
          <w:rFonts w:ascii="Calibri" w:hAnsi="Calibri" w:cs="Calibri"/>
          <w:b/>
        </w:rPr>
      </w:pPr>
      <w:r w:rsidRPr="008258F3">
        <w:rPr>
          <w:rFonts w:ascii="Calibri" w:hAnsi="Calibri" w:cs="Calibri"/>
        </w:rPr>
        <w:t>1.</w:t>
      </w:r>
      <w:r w:rsidR="0040669A" w:rsidRPr="008258F3">
        <w:rPr>
          <w:rFonts w:ascii="Calibri" w:hAnsi="Calibri" w:cs="Calibri"/>
        </w:rPr>
        <w:t xml:space="preserve">4. </w:t>
      </w:r>
      <w:r w:rsidR="0040669A" w:rsidRPr="008258F3">
        <w:rPr>
          <w:rFonts w:ascii="Calibri" w:hAnsi="Calibri" w:cs="Calibri"/>
          <w:b/>
        </w:rPr>
        <w:t>Scoring viability</w:t>
      </w:r>
    </w:p>
    <w:p w14:paraId="692C3CDF" w14:textId="77777777" w:rsidR="00E5667D" w:rsidRPr="008258F3" w:rsidRDefault="00E5667D" w:rsidP="008258F3">
      <w:pPr>
        <w:jc w:val="both"/>
        <w:rPr>
          <w:rFonts w:ascii="Calibri" w:hAnsi="Calibri" w:cs="Calibri"/>
        </w:rPr>
      </w:pPr>
    </w:p>
    <w:p w14:paraId="71CE4FBA" w14:textId="67989F98" w:rsidR="005B098A" w:rsidRPr="008258F3" w:rsidRDefault="00931163" w:rsidP="008258F3">
      <w:pPr>
        <w:jc w:val="both"/>
        <w:rPr>
          <w:rFonts w:ascii="Calibri" w:hAnsi="Calibri" w:cs="Calibri"/>
        </w:rPr>
      </w:pPr>
      <w:r w:rsidRPr="008258F3">
        <w:rPr>
          <w:rFonts w:ascii="Calibri" w:hAnsi="Calibri" w:cs="Calibri"/>
        </w:rPr>
        <w:t>1.</w:t>
      </w:r>
      <w:r w:rsidR="0040669A" w:rsidRPr="008258F3">
        <w:rPr>
          <w:rFonts w:ascii="Calibri" w:hAnsi="Calibri" w:cs="Calibri"/>
        </w:rPr>
        <w:t xml:space="preserve">4.1 </w:t>
      </w:r>
      <w:r w:rsidR="0040669A" w:rsidRPr="008258F3">
        <w:rPr>
          <w:rFonts w:ascii="Calibri" w:hAnsi="Calibri" w:cs="Calibri"/>
          <w:highlight w:val="yellow"/>
        </w:rPr>
        <w:t>Score viability daily by gently touching the animal on the head with a platinum wire or eyelash.</w:t>
      </w:r>
      <w:r w:rsidR="0040669A" w:rsidRPr="008258F3">
        <w:rPr>
          <w:rFonts w:ascii="Calibri" w:hAnsi="Calibri" w:cs="Calibri"/>
          <w:b/>
        </w:rPr>
        <w:t xml:space="preserve"> </w:t>
      </w:r>
      <w:r w:rsidR="00371858" w:rsidRPr="008258F3">
        <w:rPr>
          <w:rFonts w:ascii="Calibri" w:hAnsi="Calibri" w:cs="Calibri"/>
        </w:rPr>
        <w:t>Score</w:t>
      </w:r>
      <w:r w:rsidR="00371858" w:rsidRPr="008258F3">
        <w:rPr>
          <w:rFonts w:ascii="Calibri" w:hAnsi="Calibri" w:cs="Calibri"/>
          <w:b/>
        </w:rPr>
        <w:t xml:space="preserve"> </w:t>
      </w:r>
      <w:r w:rsidR="00371858" w:rsidRPr="008258F3">
        <w:rPr>
          <w:rFonts w:ascii="Calibri" w:hAnsi="Calibri" w:cs="Calibri"/>
        </w:rPr>
        <w:t>a</w:t>
      </w:r>
      <w:r w:rsidR="0040669A" w:rsidRPr="008258F3">
        <w:rPr>
          <w:rFonts w:ascii="Calibri" w:hAnsi="Calibri" w:cs="Calibri"/>
        </w:rPr>
        <w:t>nimals that fail to move as dead and remove</w:t>
      </w:r>
      <w:r w:rsidR="00371858" w:rsidRPr="008258F3">
        <w:rPr>
          <w:rFonts w:ascii="Calibri" w:hAnsi="Calibri" w:cs="Calibri"/>
        </w:rPr>
        <w:t xml:space="preserve"> them</w:t>
      </w:r>
      <w:r w:rsidR="0040669A" w:rsidRPr="008258F3">
        <w:rPr>
          <w:rFonts w:ascii="Calibri" w:hAnsi="Calibri" w:cs="Calibri"/>
        </w:rPr>
        <w:t xml:space="preserve"> from the plate</w:t>
      </w:r>
      <w:r w:rsidR="00DA02E4" w:rsidRPr="008258F3">
        <w:rPr>
          <w:rFonts w:ascii="Calibri" w:hAnsi="Calibri" w:cs="Calibri"/>
        </w:rPr>
        <w:t xml:space="preserve"> (</w:t>
      </w:r>
      <w:r w:rsidR="00DA02E4" w:rsidRPr="008258F3">
        <w:rPr>
          <w:rFonts w:ascii="Calibri" w:hAnsi="Calibri" w:cs="Calibri"/>
          <w:b/>
        </w:rPr>
        <w:t>Figure 2A</w:t>
      </w:r>
      <w:r w:rsidR="00DA02E4" w:rsidRPr="008258F3">
        <w:rPr>
          <w:rFonts w:ascii="Calibri" w:hAnsi="Calibri" w:cs="Calibri"/>
        </w:rPr>
        <w:t>)</w:t>
      </w:r>
      <w:r w:rsidR="0040669A" w:rsidRPr="008258F3">
        <w:rPr>
          <w:rFonts w:ascii="Calibri" w:hAnsi="Calibri" w:cs="Calibri"/>
        </w:rPr>
        <w:t>.</w:t>
      </w:r>
      <w:r w:rsidR="005D533F" w:rsidRPr="008258F3">
        <w:rPr>
          <w:rFonts w:ascii="Calibri" w:hAnsi="Calibri" w:cs="Calibri"/>
        </w:rPr>
        <w:t xml:space="preserve"> Record the number observed dead for each condition for every observation time point.</w:t>
      </w:r>
      <w:r w:rsidR="002471FF" w:rsidRPr="008258F3">
        <w:rPr>
          <w:rFonts w:ascii="Calibri" w:hAnsi="Calibri" w:cs="Calibri"/>
        </w:rPr>
        <w:t xml:space="preserve"> </w:t>
      </w:r>
    </w:p>
    <w:p w14:paraId="0D20A2CC" w14:textId="77777777" w:rsidR="005B098A" w:rsidRPr="008258F3" w:rsidRDefault="005B098A" w:rsidP="008258F3">
      <w:pPr>
        <w:jc w:val="both"/>
        <w:rPr>
          <w:rFonts w:ascii="Calibri" w:hAnsi="Calibri" w:cs="Calibri"/>
        </w:rPr>
      </w:pPr>
    </w:p>
    <w:p w14:paraId="29A85FAA" w14:textId="3B7C4B5F" w:rsidR="0040669A" w:rsidRPr="008258F3" w:rsidRDefault="005B098A" w:rsidP="008258F3">
      <w:pPr>
        <w:jc w:val="both"/>
        <w:rPr>
          <w:rFonts w:ascii="Calibri" w:hAnsi="Calibri" w:cs="Calibri"/>
        </w:rPr>
      </w:pPr>
      <w:r w:rsidRPr="008258F3">
        <w:rPr>
          <w:rFonts w:ascii="Calibri" w:hAnsi="Calibri" w:cs="Calibri"/>
          <w:b/>
        </w:rPr>
        <w:t>Note:</w:t>
      </w:r>
      <w:r w:rsidRPr="008258F3">
        <w:rPr>
          <w:rFonts w:ascii="Calibri" w:hAnsi="Calibri" w:cs="Calibri"/>
        </w:rPr>
        <w:t xml:space="preserve"> </w:t>
      </w:r>
      <w:r w:rsidR="0072003A" w:rsidRPr="008258F3">
        <w:rPr>
          <w:rFonts w:ascii="Calibri" w:hAnsi="Calibri" w:cs="Calibri"/>
        </w:rPr>
        <w:t>To reduce the risk of scoring bias,</w:t>
      </w:r>
      <w:r w:rsidR="009E42A7" w:rsidRPr="008258F3">
        <w:rPr>
          <w:rFonts w:ascii="Calibri" w:hAnsi="Calibri" w:cs="Calibri"/>
        </w:rPr>
        <w:t xml:space="preserve"> the experimenter must remain blind to experimental conditions and similarly</w:t>
      </w:r>
      <w:r w:rsidR="0072003A" w:rsidRPr="008258F3">
        <w:rPr>
          <w:rFonts w:ascii="Calibri" w:hAnsi="Calibri" w:cs="Calibri"/>
        </w:rPr>
        <w:t xml:space="preserve"> </w:t>
      </w:r>
      <w:r w:rsidR="009E42A7" w:rsidRPr="008258F3">
        <w:rPr>
          <w:rFonts w:ascii="Calibri" w:hAnsi="Calibri" w:cs="Calibri"/>
        </w:rPr>
        <w:t>must</w:t>
      </w:r>
      <w:r w:rsidR="0072003A" w:rsidRPr="008258F3">
        <w:rPr>
          <w:rFonts w:ascii="Calibri" w:hAnsi="Calibri" w:cs="Calibri"/>
        </w:rPr>
        <w:t xml:space="preserve"> not reference the results from previous time points</w:t>
      </w:r>
      <w:r w:rsidR="00591FC9" w:rsidRPr="008258F3">
        <w:rPr>
          <w:rFonts w:ascii="Calibri" w:hAnsi="Calibri" w:cs="Calibri"/>
        </w:rPr>
        <w:t xml:space="preserve"> during scoring</w:t>
      </w:r>
      <w:r w:rsidR="0072003A" w:rsidRPr="008258F3">
        <w:rPr>
          <w:rFonts w:ascii="Calibri" w:hAnsi="Calibri" w:cs="Calibri"/>
        </w:rPr>
        <w:t>.</w:t>
      </w:r>
    </w:p>
    <w:p w14:paraId="4B0E8D65" w14:textId="77777777" w:rsidR="00E5667D" w:rsidRPr="008258F3" w:rsidRDefault="00E5667D" w:rsidP="008258F3">
      <w:pPr>
        <w:jc w:val="both"/>
        <w:rPr>
          <w:rFonts w:ascii="Calibri" w:hAnsi="Calibri" w:cs="Calibri"/>
        </w:rPr>
      </w:pPr>
    </w:p>
    <w:p w14:paraId="09D79E5D" w14:textId="0C3BE661" w:rsidR="0040669A" w:rsidRPr="008258F3" w:rsidRDefault="00931163" w:rsidP="008258F3">
      <w:pPr>
        <w:jc w:val="both"/>
        <w:rPr>
          <w:rFonts w:ascii="Calibri" w:hAnsi="Calibri" w:cs="Calibri"/>
        </w:rPr>
      </w:pPr>
      <w:r w:rsidRPr="008258F3">
        <w:rPr>
          <w:rFonts w:ascii="Calibri" w:hAnsi="Calibri" w:cs="Calibri"/>
        </w:rPr>
        <w:t>1.</w:t>
      </w:r>
      <w:r w:rsidR="0040669A" w:rsidRPr="008258F3">
        <w:rPr>
          <w:rFonts w:ascii="Calibri" w:hAnsi="Calibri" w:cs="Calibri"/>
        </w:rPr>
        <w:t>4.</w:t>
      </w:r>
      <w:r w:rsidR="0072003A" w:rsidRPr="008258F3">
        <w:rPr>
          <w:rFonts w:ascii="Calibri" w:hAnsi="Calibri" w:cs="Calibri"/>
        </w:rPr>
        <w:t>2</w:t>
      </w:r>
      <w:r w:rsidR="0040669A" w:rsidRPr="008258F3">
        <w:rPr>
          <w:rFonts w:ascii="Calibri" w:hAnsi="Calibri" w:cs="Calibri"/>
        </w:rPr>
        <w:t xml:space="preserve"> </w:t>
      </w:r>
      <w:r w:rsidR="00EA1987" w:rsidRPr="008258F3">
        <w:rPr>
          <w:rFonts w:ascii="Calibri" w:hAnsi="Calibri" w:cs="Calibri"/>
        </w:rPr>
        <w:t>Censor a</w:t>
      </w:r>
      <w:r w:rsidR="0040669A" w:rsidRPr="008258F3">
        <w:rPr>
          <w:rFonts w:ascii="Calibri" w:hAnsi="Calibri" w:cs="Calibri"/>
        </w:rPr>
        <w:t>nimals that rupture, die from other obvious development defects, or crawl up on the side of the dish</w:t>
      </w:r>
      <w:r w:rsidR="00EA1987" w:rsidRPr="008258F3">
        <w:rPr>
          <w:rFonts w:ascii="Calibri" w:hAnsi="Calibri" w:cs="Calibri"/>
        </w:rPr>
        <w:t xml:space="preserve">: remove these </w:t>
      </w:r>
      <w:r w:rsidR="00136927" w:rsidRPr="008258F3">
        <w:rPr>
          <w:rFonts w:ascii="Calibri" w:hAnsi="Calibri" w:cs="Calibri"/>
        </w:rPr>
        <w:t>animals</w:t>
      </w:r>
      <w:r w:rsidR="00EA1987" w:rsidRPr="008258F3">
        <w:rPr>
          <w:rFonts w:ascii="Calibri" w:hAnsi="Calibri" w:cs="Calibri"/>
        </w:rPr>
        <w:t xml:space="preserve"> and r</w:t>
      </w:r>
      <w:r w:rsidR="00D30840" w:rsidRPr="008258F3">
        <w:rPr>
          <w:rFonts w:ascii="Calibri" w:hAnsi="Calibri" w:cs="Calibri"/>
        </w:rPr>
        <w:t xml:space="preserve">ecord the number </w:t>
      </w:r>
      <w:r w:rsidR="0040669A" w:rsidRPr="008258F3">
        <w:rPr>
          <w:rFonts w:ascii="Calibri" w:hAnsi="Calibri" w:cs="Calibri"/>
        </w:rPr>
        <w:t xml:space="preserve">at each </w:t>
      </w:r>
      <w:r w:rsidR="00E50F53" w:rsidRPr="008258F3">
        <w:rPr>
          <w:rFonts w:ascii="Calibri" w:hAnsi="Calibri" w:cs="Calibri"/>
        </w:rPr>
        <w:t>observed</w:t>
      </w:r>
      <w:r w:rsidR="00D65C23" w:rsidRPr="008258F3">
        <w:rPr>
          <w:rFonts w:ascii="Calibri" w:hAnsi="Calibri" w:cs="Calibri"/>
        </w:rPr>
        <w:t xml:space="preserve"> </w:t>
      </w:r>
      <w:r w:rsidR="0040669A" w:rsidRPr="008258F3">
        <w:rPr>
          <w:rFonts w:ascii="Calibri" w:hAnsi="Calibri" w:cs="Calibri"/>
        </w:rPr>
        <w:t xml:space="preserve">time point </w:t>
      </w:r>
      <w:r w:rsidR="004F3B55" w:rsidRPr="008258F3">
        <w:rPr>
          <w:rFonts w:ascii="Calibri" w:hAnsi="Calibri" w:cs="Calibri"/>
        </w:rPr>
        <w:t>for consideration</w:t>
      </w:r>
      <w:r w:rsidR="0040669A" w:rsidRPr="008258F3">
        <w:rPr>
          <w:rFonts w:ascii="Calibri" w:hAnsi="Calibri" w:cs="Calibri"/>
        </w:rPr>
        <w:t xml:space="preserve"> in the statistical analysis. Additionally, </w:t>
      </w:r>
      <w:r w:rsidR="00D30840" w:rsidRPr="008258F3">
        <w:rPr>
          <w:rFonts w:ascii="Calibri" w:hAnsi="Calibri" w:cs="Calibri"/>
        </w:rPr>
        <w:t xml:space="preserve">if </w:t>
      </w:r>
      <w:r w:rsidR="0040669A" w:rsidRPr="008258F3">
        <w:rPr>
          <w:rFonts w:ascii="Calibri" w:hAnsi="Calibri" w:cs="Calibri"/>
        </w:rPr>
        <w:t xml:space="preserve">males </w:t>
      </w:r>
      <w:r w:rsidR="00D30840" w:rsidRPr="008258F3">
        <w:rPr>
          <w:rFonts w:ascii="Calibri" w:hAnsi="Calibri" w:cs="Calibri"/>
        </w:rPr>
        <w:t xml:space="preserve">are found, </w:t>
      </w:r>
      <w:r w:rsidR="0040669A" w:rsidRPr="008258F3">
        <w:rPr>
          <w:rFonts w:ascii="Calibri" w:hAnsi="Calibri" w:cs="Calibri"/>
        </w:rPr>
        <w:t>remove</w:t>
      </w:r>
      <w:r w:rsidR="00D30840" w:rsidRPr="008258F3">
        <w:rPr>
          <w:rFonts w:ascii="Calibri" w:hAnsi="Calibri" w:cs="Calibri"/>
        </w:rPr>
        <w:t xml:space="preserve"> them</w:t>
      </w:r>
      <w:r w:rsidR="0040669A" w:rsidRPr="008258F3">
        <w:rPr>
          <w:rFonts w:ascii="Calibri" w:hAnsi="Calibri" w:cs="Calibri"/>
        </w:rPr>
        <w:t xml:space="preserve"> and record</w:t>
      </w:r>
      <w:r w:rsidR="00D30840" w:rsidRPr="008258F3">
        <w:rPr>
          <w:rFonts w:ascii="Calibri" w:hAnsi="Calibri" w:cs="Calibri"/>
        </w:rPr>
        <w:t xml:space="preserve"> the number observed.</w:t>
      </w:r>
      <w:r w:rsidR="0040669A" w:rsidRPr="008258F3">
        <w:rPr>
          <w:rFonts w:ascii="Calibri" w:hAnsi="Calibri" w:cs="Calibri"/>
        </w:rPr>
        <w:t xml:space="preserve"> </w:t>
      </w:r>
    </w:p>
    <w:p w14:paraId="182C3E4A" w14:textId="77777777" w:rsidR="00E5667D" w:rsidRPr="008258F3" w:rsidRDefault="00E5667D" w:rsidP="008258F3">
      <w:pPr>
        <w:jc w:val="both"/>
        <w:rPr>
          <w:rFonts w:ascii="Calibri" w:hAnsi="Calibri" w:cs="Calibri"/>
        </w:rPr>
      </w:pPr>
    </w:p>
    <w:p w14:paraId="653CAF83" w14:textId="36714C95" w:rsidR="00875F4C" w:rsidRPr="008258F3" w:rsidRDefault="00931163" w:rsidP="008258F3">
      <w:pPr>
        <w:jc w:val="both"/>
        <w:rPr>
          <w:rFonts w:ascii="Calibri" w:hAnsi="Calibri" w:cs="Calibri"/>
          <w:color w:val="000000" w:themeColor="text1"/>
        </w:rPr>
      </w:pPr>
      <w:r w:rsidRPr="008258F3">
        <w:rPr>
          <w:rFonts w:ascii="Calibri" w:hAnsi="Calibri" w:cs="Calibri"/>
        </w:rPr>
        <w:t>1.</w:t>
      </w:r>
      <w:r w:rsidR="0040669A" w:rsidRPr="008258F3">
        <w:rPr>
          <w:rFonts w:ascii="Calibri" w:hAnsi="Calibri" w:cs="Calibri"/>
        </w:rPr>
        <w:t>4.</w:t>
      </w:r>
      <w:r w:rsidR="0072003A" w:rsidRPr="008258F3">
        <w:rPr>
          <w:rFonts w:ascii="Calibri" w:hAnsi="Calibri" w:cs="Calibri"/>
        </w:rPr>
        <w:t>3</w:t>
      </w:r>
      <w:r w:rsidR="0040669A" w:rsidRPr="008258F3">
        <w:rPr>
          <w:rFonts w:ascii="Calibri" w:hAnsi="Calibri" w:cs="Calibri"/>
        </w:rPr>
        <w:t xml:space="preserve"> </w:t>
      </w:r>
      <w:r w:rsidR="0040669A" w:rsidRPr="008258F3">
        <w:rPr>
          <w:rFonts w:ascii="Calibri" w:hAnsi="Calibri" w:cs="Calibri"/>
          <w:highlight w:val="yellow"/>
        </w:rPr>
        <w:t>Repe</w:t>
      </w:r>
      <w:r w:rsidR="0040669A" w:rsidRPr="008258F3">
        <w:rPr>
          <w:rFonts w:ascii="Calibri" w:hAnsi="Calibri" w:cs="Calibri"/>
          <w:color w:val="000000" w:themeColor="text1"/>
          <w:highlight w:val="yellow"/>
        </w:rPr>
        <w:t xml:space="preserve">at </w:t>
      </w:r>
      <w:r w:rsidR="00FE3C6F" w:rsidRPr="008258F3">
        <w:rPr>
          <w:rFonts w:ascii="Calibri" w:hAnsi="Calibri" w:cs="Calibri"/>
          <w:color w:val="000000" w:themeColor="text1"/>
          <w:highlight w:val="yellow"/>
        </w:rPr>
        <w:t xml:space="preserve">from </w:t>
      </w:r>
      <w:r w:rsidR="0040669A" w:rsidRPr="008258F3">
        <w:rPr>
          <w:rFonts w:ascii="Calibri" w:hAnsi="Calibri" w:cs="Calibri"/>
          <w:color w:val="000000" w:themeColor="text1"/>
          <w:highlight w:val="yellow"/>
        </w:rPr>
        <w:t xml:space="preserve">step </w:t>
      </w:r>
      <w:r w:rsidR="006E7C38" w:rsidRPr="008258F3">
        <w:rPr>
          <w:rFonts w:ascii="Calibri" w:hAnsi="Calibri" w:cs="Calibri"/>
          <w:color w:val="000000" w:themeColor="text1"/>
          <w:highlight w:val="yellow"/>
        </w:rPr>
        <w:t>1.</w:t>
      </w:r>
      <w:r w:rsidR="00D65C23" w:rsidRPr="008258F3">
        <w:rPr>
          <w:rFonts w:ascii="Calibri" w:hAnsi="Calibri" w:cs="Calibri"/>
          <w:color w:val="000000" w:themeColor="text1"/>
          <w:highlight w:val="yellow"/>
        </w:rPr>
        <w:t>4.</w:t>
      </w:r>
      <w:r w:rsidR="00FE3C6F" w:rsidRPr="008258F3">
        <w:rPr>
          <w:rFonts w:ascii="Calibri" w:hAnsi="Calibri" w:cs="Calibri"/>
          <w:color w:val="000000" w:themeColor="text1"/>
          <w:highlight w:val="yellow"/>
        </w:rPr>
        <w:t>1</w:t>
      </w:r>
      <w:r w:rsidR="0040669A" w:rsidRPr="008258F3">
        <w:rPr>
          <w:rFonts w:ascii="Calibri" w:hAnsi="Calibri" w:cs="Calibri"/>
          <w:color w:val="000000" w:themeColor="text1"/>
          <w:highlight w:val="yellow"/>
        </w:rPr>
        <w:t xml:space="preserve"> daily until no animals remain</w:t>
      </w:r>
      <w:r w:rsidR="00D65C23" w:rsidRPr="008258F3">
        <w:rPr>
          <w:rFonts w:ascii="Calibri" w:hAnsi="Calibri" w:cs="Calibri"/>
          <w:color w:val="000000" w:themeColor="text1"/>
          <w:highlight w:val="yellow"/>
        </w:rPr>
        <w:t xml:space="preserve"> alive</w:t>
      </w:r>
      <w:r w:rsidR="0040669A" w:rsidRPr="008258F3">
        <w:rPr>
          <w:rFonts w:ascii="Calibri" w:hAnsi="Calibri" w:cs="Calibri"/>
          <w:color w:val="000000" w:themeColor="text1"/>
          <w:highlight w:val="yellow"/>
        </w:rPr>
        <w:t>.</w:t>
      </w:r>
    </w:p>
    <w:p w14:paraId="00A3431C" w14:textId="77777777" w:rsidR="00875F4C" w:rsidRPr="008258F3" w:rsidRDefault="00875F4C" w:rsidP="008258F3">
      <w:pPr>
        <w:jc w:val="both"/>
        <w:rPr>
          <w:rFonts w:ascii="Calibri" w:hAnsi="Calibri" w:cs="Calibri"/>
          <w:color w:val="000000" w:themeColor="text1"/>
        </w:rPr>
      </w:pPr>
    </w:p>
    <w:p w14:paraId="36B5C0AE" w14:textId="542F459F" w:rsidR="0040669A" w:rsidRPr="008258F3" w:rsidRDefault="00875F4C" w:rsidP="008258F3">
      <w:pPr>
        <w:jc w:val="both"/>
        <w:rPr>
          <w:rFonts w:ascii="Calibri" w:hAnsi="Calibri" w:cs="Calibri"/>
          <w:color w:val="000000" w:themeColor="text1"/>
        </w:rPr>
      </w:pPr>
      <w:r w:rsidRPr="008258F3">
        <w:rPr>
          <w:rFonts w:ascii="Calibri" w:hAnsi="Calibri" w:cs="Calibri"/>
          <w:b/>
          <w:color w:val="000000" w:themeColor="text1"/>
        </w:rPr>
        <w:t>Note:</w:t>
      </w:r>
      <w:r w:rsidRPr="008258F3">
        <w:rPr>
          <w:rFonts w:ascii="Calibri" w:hAnsi="Calibri" w:cs="Calibri"/>
          <w:color w:val="000000" w:themeColor="text1"/>
        </w:rPr>
        <w:t xml:space="preserve"> Should the lawn of </w:t>
      </w:r>
      <w:r w:rsidRPr="008258F3">
        <w:rPr>
          <w:rFonts w:ascii="Calibri" w:hAnsi="Calibri" w:cs="Calibri"/>
          <w:i/>
          <w:color w:val="000000" w:themeColor="text1"/>
        </w:rPr>
        <w:t xml:space="preserve">E. coli </w:t>
      </w:r>
      <w:r w:rsidRPr="008258F3">
        <w:rPr>
          <w:rFonts w:ascii="Calibri" w:hAnsi="Calibri" w:cs="Calibri"/>
          <w:color w:val="000000" w:themeColor="text1"/>
        </w:rPr>
        <w:t xml:space="preserve">diminish </w:t>
      </w:r>
      <w:proofErr w:type="gramStart"/>
      <w:r w:rsidRPr="008258F3">
        <w:rPr>
          <w:rFonts w:ascii="Calibri" w:hAnsi="Calibri" w:cs="Calibri"/>
          <w:color w:val="000000" w:themeColor="text1"/>
        </w:rPr>
        <w:t>significantly</w:t>
      </w:r>
      <w:proofErr w:type="gramEnd"/>
      <w:r w:rsidRPr="008258F3">
        <w:rPr>
          <w:rFonts w:ascii="Calibri" w:hAnsi="Calibri" w:cs="Calibri"/>
          <w:color w:val="000000" w:themeColor="text1"/>
        </w:rPr>
        <w:t xml:space="preserve"> or fungus begin</w:t>
      </w:r>
      <w:r w:rsidR="00CD1293" w:rsidRPr="008258F3">
        <w:rPr>
          <w:rFonts w:ascii="Calibri" w:hAnsi="Calibri" w:cs="Calibri"/>
          <w:color w:val="000000" w:themeColor="text1"/>
        </w:rPr>
        <w:t>s</w:t>
      </w:r>
      <w:r w:rsidRPr="008258F3">
        <w:rPr>
          <w:rFonts w:ascii="Calibri" w:hAnsi="Calibri" w:cs="Calibri"/>
          <w:color w:val="000000" w:themeColor="text1"/>
        </w:rPr>
        <w:t xml:space="preserve"> to grow upon the plate, transfer all remaining animals to a fresh plate with the appropriate RNAi and </w:t>
      </w:r>
      <w:proofErr w:type="spellStart"/>
      <w:r w:rsidR="008A5193" w:rsidRPr="008258F3">
        <w:rPr>
          <w:rFonts w:ascii="Calibri" w:hAnsi="Calibri" w:cs="Calibri"/>
          <w:color w:val="000000" w:themeColor="text1"/>
        </w:rPr>
        <w:t>FUdR</w:t>
      </w:r>
      <w:proofErr w:type="spellEnd"/>
      <w:r w:rsidRPr="008258F3">
        <w:rPr>
          <w:rFonts w:ascii="Calibri" w:hAnsi="Calibri" w:cs="Calibri"/>
          <w:color w:val="000000" w:themeColor="text1"/>
        </w:rPr>
        <w:t>.</w:t>
      </w:r>
    </w:p>
    <w:p w14:paraId="5471B741" w14:textId="77777777" w:rsidR="00E5667D" w:rsidRPr="008258F3" w:rsidRDefault="00E5667D" w:rsidP="008258F3">
      <w:pPr>
        <w:jc w:val="both"/>
        <w:rPr>
          <w:rFonts w:ascii="Calibri" w:hAnsi="Calibri" w:cs="Calibri"/>
        </w:rPr>
      </w:pPr>
    </w:p>
    <w:p w14:paraId="75ADB224" w14:textId="77881916" w:rsidR="0040669A" w:rsidRPr="008258F3" w:rsidRDefault="00931163" w:rsidP="008258F3">
      <w:pPr>
        <w:jc w:val="both"/>
        <w:rPr>
          <w:rFonts w:ascii="Calibri" w:hAnsi="Calibri" w:cs="Calibri"/>
          <w:b/>
        </w:rPr>
      </w:pPr>
      <w:r w:rsidRPr="008258F3">
        <w:rPr>
          <w:rFonts w:ascii="Calibri" w:hAnsi="Calibri" w:cs="Calibri"/>
        </w:rPr>
        <w:t>1.</w:t>
      </w:r>
      <w:r w:rsidR="002E2577" w:rsidRPr="008258F3">
        <w:rPr>
          <w:rFonts w:ascii="Calibri" w:hAnsi="Calibri" w:cs="Calibri"/>
        </w:rPr>
        <w:t>5</w:t>
      </w:r>
      <w:r w:rsidR="005E4E41" w:rsidRPr="008258F3">
        <w:rPr>
          <w:rFonts w:ascii="Calibri" w:hAnsi="Calibri" w:cs="Calibri"/>
        </w:rPr>
        <w:t>.</w:t>
      </w:r>
      <w:r w:rsidR="0040669A" w:rsidRPr="008258F3">
        <w:rPr>
          <w:rFonts w:ascii="Calibri" w:hAnsi="Calibri" w:cs="Calibri"/>
        </w:rPr>
        <w:t xml:space="preserve"> </w:t>
      </w:r>
      <w:r w:rsidR="00693490" w:rsidRPr="008258F3">
        <w:rPr>
          <w:rFonts w:ascii="Calibri" w:hAnsi="Calibri" w:cs="Calibri"/>
          <w:b/>
        </w:rPr>
        <w:t>Data analysis- plotting and statistics</w:t>
      </w:r>
    </w:p>
    <w:p w14:paraId="36D24CA5" w14:textId="77777777" w:rsidR="00E5667D" w:rsidRPr="008258F3" w:rsidRDefault="00E5667D" w:rsidP="008258F3">
      <w:pPr>
        <w:jc w:val="both"/>
        <w:rPr>
          <w:rFonts w:ascii="Calibri" w:hAnsi="Calibri" w:cs="Calibri"/>
        </w:rPr>
      </w:pPr>
    </w:p>
    <w:p w14:paraId="0D0B0108" w14:textId="7CE384FA" w:rsidR="00CF7E3D" w:rsidRPr="008258F3" w:rsidRDefault="00931163" w:rsidP="008258F3">
      <w:pPr>
        <w:jc w:val="both"/>
        <w:rPr>
          <w:rFonts w:ascii="Calibri" w:hAnsi="Calibri" w:cs="Calibri"/>
        </w:rPr>
      </w:pPr>
      <w:r w:rsidRPr="008258F3">
        <w:rPr>
          <w:rFonts w:ascii="Calibri" w:hAnsi="Calibri" w:cs="Calibri"/>
        </w:rPr>
        <w:t>1.</w:t>
      </w:r>
      <w:r w:rsidR="002E2577" w:rsidRPr="008258F3">
        <w:rPr>
          <w:rFonts w:ascii="Calibri" w:hAnsi="Calibri" w:cs="Calibri"/>
        </w:rPr>
        <w:t>5</w:t>
      </w:r>
      <w:r w:rsidR="00693490" w:rsidRPr="008258F3">
        <w:rPr>
          <w:rFonts w:ascii="Calibri" w:hAnsi="Calibri" w:cs="Calibri"/>
        </w:rPr>
        <w:t xml:space="preserve">.1 </w:t>
      </w:r>
      <w:r w:rsidR="00BB5EC4" w:rsidRPr="008258F3">
        <w:rPr>
          <w:rFonts w:ascii="Calibri" w:hAnsi="Calibri" w:cs="Calibri"/>
        </w:rPr>
        <w:t xml:space="preserve">Input or open </w:t>
      </w:r>
      <w:r w:rsidR="006F76F9" w:rsidRPr="008258F3">
        <w:rPr>
          <w:rFonts w:ascii="Calibri" w:hAnsi="Calibri" w:cs="Calibri"/>
        </w:rPr>
        <w:t>recorded observation data</w:t>
      </w:r>
      <w:r w:rsidR="00BB5EC4" w:rsidRPr="008258F3">
        <w:rPr>
          <w:rFonts w:ascii="Calibri" w:hAnsi="Calibri" w:cs="Calibri"/>
        </w:rPr>
        <w:t xml:space="preserve"> in software supporting survival analysis with the non-parametric Kaplan-Meier estimator</w:t>
      </w:r>
      <w:r w:rsidR="00BB5EC4" w:rsidRPr="008258F3">
        <w:rPr>
          <w:rFonts w:ascii="Calibri" w:hAnsi="Calibri" w:cs="Calibri"/>
        </w:rPr>
        <w:fldChar w:fldCharType="begin" w:fldLock="1"/>
      </w:r>
      <w:r w:rsidR="00FD4E23" w:rsidRPr="008258F3">
        <w:rPr>
          <w:rFonts w:ascii="Calibri" w:hAnsi="Calibri" w:cs="Calibri"/>
        </w:rPr>
        <w:instrText>ADDIN CSL_CITATION { "citationItems" : [ { "id" : "ITEM-1", "itemData" : { "DOI" : "10.2307/2281868", "ISBN" : "01621459", "ISSN" : "01621459", "PMID" : "252", "abstract" : "JSTOR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In lifetesting, medical follow-up, and other fields the observation of the time of occurrence of the event of interest (called a death) may be prevented for some of the items of the sample by the previous occur-rence of some other event (called a loss). Losses may be either accidental or controlled, the latter resulting from a decision to terminate certain observations. In either case it is usually assumed in this paper that the lifetime (age at death) is independent of the potential loss time; in practice this assumption deserves careful scrutiny. Despite the resulting incompleteness of the data, it is desired to estimate the proportion P(t) of items in the population whose lifetimes would exceed t (in the absence of such losses), without making any assumption about the form of the function P(t). The observation for each item of a suitable initial event, marking the beginning of its lifetime, is presupposed. For random samples of size N the product-limit (PL) estimate can be defined as follows: List and label the N observed lifetimes (whether to death or loss) in order of increasing magnitude, so that one has o &lt;tjI &lt;t.2' &lt; ? . .&lt;tN'. Then P(t) =11r [(N-r)/(N-r+1)], where r assumes those values for which tr'&lt;t and for which tr/ measures the time to death. This estimate is the distribution, unrestricted as to form, which maximizes the likelihood of the observations. Other estimates that are discussed are the actuarial estimates (which are also products, but with the number of factors usually reduced by grouping); and reduced-sample (RS) estimates, which require that losses not be accidental, so that the limits of observation (potential loss times) are known even for those items whose deaths are observed. When no losses occur at ages less than t, the estimate of P(t) in all cases re-duces to the usual binomial estimate, namely, the observed proportion of survivors.", "author" : [ { "dropping-particle" : "", "family" : "Kaplan", "given" : "E L", "non-dropping-particle" : "", "parse-names" : false, "suffix" : "" }, { "dropping-particle" : "", "family" : "Meier", "given" : "Paul", "non-dropping-particle" : "", "parse-names" : false, "suffix" : "" } ], "container-title" : "Journal of the American Statistical Association", "id" : "ITEM-1", "issue" : "282", "issued" : { "date-parts" : [ [ "1958" ] ] }, "page" : "457-481", "title" : "Nonparametric Estimation from Incomplete Observations", "type" : "article-journal", "volume" : "5318910" }, "uris" : [ "http://www.mendeley.com/documents/?uuid=6c6918d7-d284-478c-94ff-8aeddfa0df16" ] } ], "mendeley" : { "formattedCitation" : "&lt;sup&gt;15&lt;/sup&gt;", "plainTextFormattedCitation" : "15", "previouslyFormattedCitation" : "&lt;sup&gt;15&lt;/sup&gt;" }, "properties" : {  }, "schema" : "https://github.com/citation-style-language/schema/raw/master/csl-citation.json" }</w:instrText>
      </w:r>
      <w:r w:rsidR="00BB5EC4" w:rsidRPr="008258F3">
        <w:rPr>
          <w:rFonts w:ascii="Calibri" w:hAnsi="Calibri" w:cs="Calibri"/>
        </w:rPr>
        <w:fldChar w:fldCharType="separate"/>
      </w:r>
      <w:r w:rsidR="00FD4E23" w:rsidRPr="008258F3">
        <w:rPr>
          <w:rFonts w:ascii="Calibri" w:hAnsi="Calibri" w:cs="Calibri"/>
          <w:noProof/>
          <w:vertAlign w:val="superscript"/>
        </w:rPr>
        <w:t>15</w:t>
      </w:r>
      <w:r w:rsidR="00BB5EC4" w:rsidRPr="008258F3">
        <w:rPr>
          <w:rFonts w:ascii="Calibri" w:hAnsi="Calibri" w:cs="Calibri"/>
        </w:rPr>
        <w:fldChar w:fldCharType="end"/>
      </w:r>
      <w:r w:rsidR="00BB5EC4" w:rsidRPr="008258F3">
        <w:rPr>
          <w:rFonts w:ascii="Calibri" w:hAnsi="Calibri" w:cs="Calibri"/>
        </w:rPr>
        <w:t xml:space="preserve"> and log-rank test</w:t>
      </w:r>
      <w:r w:rsidR="00BB5EC4" w:rsidRPr="008258F3">
        <w:rPr>
          <w:rFonts w:ascii="Calibri" w:hAnsi="Calibri" w:cs="Calibri"/>
        </w:rPr>
        <w:fldChar w:fldCharType="begin" w:fldLock="1"/>
      </w:r>
      <w:r w:rsidR="00FD4E23" w:rsidRPr="008258F3">
        <w:rPr>
          <w:rFonts w:ascii="Calibri" w:hAnsi="Calibri" w:cs="Calibri"/>
        </w:rPr>
        <w:instrText>ADDIN CSL_CITATION { "citationItems" : [ { "id" : "ITEM-1", "itemData" : { "ISBN" : "0069-0112 (Print)\\r0069-0112 (Linking)", "ISSN" : "0069-0112", "PMID" : "5910392", "author" : [ { "dropping-particle" : "", "family" : "Mantel", "given" : "Nathan", "non-dropping-particle" : "", "parse-names" : false, "suffix" : "" } ], "container-title" : "Cancer Chemotherapy Reports", "id" : "ITEM-1", "issue" : "3", "issued" : { "date-parts" : [ [ "1966" ] ] }, "page" : "163-170", "title" : "Evaluation of survival data and two new rank order statistics arising in its consideration.", "type" : "article-journal", "volume" : "50" }, "uris" : [ "http://www.mendeley.com/documents/?uuid=8b6c1db7-1cbe-3642-a1b3-127f5ca23e74" ] } ], "mendeley" : { "formattedCitation" : "&lt;sup&gt;16&lt;/sup&gt;", "plainTextFormattedCitation" : "16", "previouslyFormattedCitation" : "&lt;sup&gt;16&lt;/sup&gt;" }, "properties" : {  }, "schema" : "https://github.com/citation-style-language/schema/raw/master/csl-citation.json" }</w:instrText>
      </w:r>
      <w:r w:rsidR="00BB5EC4" w:rsidRPr="008258F3">
        <w:rPr>
          <w:rFonts w:ascii="Calibri" w:hAnsi="Calibri" w:cs="Calibri"/>
        </w:rPr>
        <w:fldChar w:fldCharType="separate"/>
      </w:r>
      <w:r w:rsidR="00FD4E23" w:rsidRPr="008258F3">
        <w:rPr>
          <w:rFonts w:ascii="Calibri" w:hAnsi="Calibri" w:cs="Calibri"/>
          <w:noProof/>
          <w:vertAlign w:val="superscript"/>
        </w:rPr>
        <w:t>16</w:t>
      </w:r>
      <w:r w:rsidR="00BB5EC4" w:rsidRPr="008258F3">
        <w:rPr>
          <w:rFonts w:ascii="Calibri" w:hAnsi="Calibri" w:cs="Calibri"/>
        </w:rPr>
        <w:fldChar w:fldCharType="end"/>
      </w:r>
      <w:r w:rsidR="00BB5EC4" w:rsidRPr="008258F3">
        <w:rPr>
          <w:rFonts w:ascii="Calibri" w:hAnsi="Calibri" w:cs="Calibri"/>
        </w:rPr>
        <w:t xml:space="preserve"> (See </w:t>
      </w:r>
      <w:r w:rsidR="00BB5EC4" w:rsidRPr="008258F3">
        <w:rPr>
          <w:rFonts w:ascii="Calibri" w:hAnsi="Calibri" w:cs="Calibri"/>
          <w:b/>
        </w:rPr>
        <w:t>Supplemental File 3</w:t>
      </w:r>
      <w:r w:rsidR="00BB5EC4" w:rsidRPr="008258F3">
        <w:rPr>
          <w:rFonts w:ascii="Calibri" w:hAnsi="Calibri" w:cs="Calibri"/>
        </w:rPr>
        <w:t xml:space="preserve">). </w:t>
      </w:r>
      <w:r w:rsidR="006F76F9" w:rsidRPr="008258F3">
        <w:rPr>
          <w:rFonts w:ascii="Calibri" w:hAnsi="Calibri" w:cs="Calibri"/>
        </w:rPr>
        <w:t>Be sure to include censored animals.</w:t>
      </w:r>
      <w:r w:rsidR="009E7FD1" w:rsidRPr="008258F3">
        <w:rPr>
          <w:rFonts w:ascii="Calibri" w:hAnsi="Calibri" w:cs="Calibri"/>
        </w:rPr>
        <w:t xml:space="preserve"> Do not include males that were observed, if any.</w:t>
      </w:r>
    </w:p>
    <w:p w14:paraId="1F7E5E5A" w14:textId="77777777" w:rsidR="009E7FD1" w:rsidRPr="008258F3" w:rsidRDefault="009E7FD1" w:rsidP="008258F3">
      <w:pPr>
        <w:jc w:val="both"/>
        <w:rPr>
          <w:rFonts w:ascii="Calibri" w:hAnsi="Calibri" w:cs="Calibri"/>
        </w:rPr>
      </w:pPr>
    </w:p>
    <w:p w14:paraId="4B4C258A" w14:textId="0EC0A6D1" w:rsidR="009E7FD1" w:rsidRPr="008258F3" w:rsidRDefault="009E7FD1" w:rsidP="008258F3">
      <w:pPr>
        <w:jc w:val="both"/>
        <w:rPr>
          <w:rFonts w:ascii="Calibri" w:hAnsi="Calibri" w:cs="Calibri"/>
        </w:rPr>
      </w:pPr>
      <w:r w:rsidRPr="008258F3">
        <w:rPr>
          <w:rFonts w:ascii="Calibri" w:hAnsi="Calibri" w:cs="Calibri"/>
          <w:b/>
        </w:rPr>
        <w:t xml:space="preserve">Note: </w:t>
      </w:r>
      <w:r w:rsidRPr="008258F3">
        <w:rPr>
          <w:rFonts w:ascii="Calibri" w:hAnsi="Calibri" w:cs="Calibri"/>
        </w:rPr>
        <w:t>Data formats may vary between software, but a common format is to record each individual animal observed on a separate line</w:t>
      </w:r>
      <w:r w:rsidR="00C2193B" w:rsidRPr="008258F3">
        <w:rPr>
          <w:rFonts w:ascii="Calibri" w:hAnsi="Calibri" w:cs="Calibri"/>
        </w:rPr>
        <w:t>. The experimental timepoint at which an animal was observed as dead is the “event” time. If censored, the “event” time is the timepoint at which the animal was censored. There is usually a field or checkbox to indicate censored observations.</w:t>
      </w:r>
    </w:p>
    <w:p w14:paraId="738A95C2" w14:textId="77777777" w:rsidR="00477D37" w:rsidRPr="008258F3" w:rsidRDefault="00477D37" w:rsidP="008258F3">
      <w:pPr>
        <w:jc w:val="both"/>
        <w:rPr>
          <w:rFonts w:ascii="Calibri" w:hAnsi="Calibri" w:cs="Calibri"/>
        </w:rPr>
      </w:pPr>
    </w:p>
    <w:p w14:paraId="07914B3A" w14:textId="5FEBC2D1" w:rsidR="00477D37" w:rsidRPr="008258F3" w:rsidRDefault="00931163" w:rsidP="008258F3">
      <w:pPr>
        <w:jc w:val="both"/>
        <w:rPr>
          <w:rFonts w:ascii="Calibri" w:hAnsi="Calibri" w:cs="Calibri"/>
        </w:rPr>
      </w:pPr>
      <w:r w:rsidRPr="008258F3">
        <w:rPr>
          <w:rFonts w:ascii="Calibri" w:hAnsi="Calibri" w:cs="Calibri"/>
        </w:rPr>
        <w:t>1.</w:t>
      </w:r>
      <w:r w:rsidR="00477D37" w:rsidRPr="008258F3">
        <w:rPr>
          <w:rFonts w:ascii="Calibri" w:hAnsi="Calibri" w:cs="Calibri"/>
        </w:rPr>
        <w:t xml:space="preserve">5.2 </w:t>
      </w:r>
      <w:r w:rsidR="00A24EBD" w:rsidRPr="008258F3">
        <w:rPr>
          <w:rFonts w:ascii="Calibri" w:hAnsi="Calibri" w:cs="Calibri"/>
        </w:rPr>
        <w:t>Plot Kaplan-Meier survival curves</w:t>
      </w:r>
      <w:r w:rsidR="005F05CF" w:rsidRPr="008258F3">
        <w:rPr>
          <w:rFonts w:ascii="Calibri" w:hAnsi="Calibri" w:cs="Calibri"/>
        </w:rPr>
        <w:t>.</w:t>
      </w:r>
      <w:r w:rsidR="005E4E41" w:rsidRPr="008258F3">
        <w:rPr>
          <w:rFonts w:ascii="Calibri" w:hAnsi="Calibri" w:cs="Calibri"/>
        </w:rPr>
        <w:t xml:space="preserve"> Select fewer than six conditions for a single plot if many conditions were assayed to improve readability.</w:t>
      </w:r>
    </w:p>
    <w:p w14:paraId="0C807E21" w14:textId="77777777" w:rsidR="005E4E41" w:rsidRPr="008258F3" w:rsidRDefault="005E4E41" w:rsidP="008258F3">
      <w:pPr>
        <w:jc w:val="both"/>
        <w:rPr>
          <w:rFonts w:ascii="Calibri" w:hAnsi="Calibri" w:cs="Calibri"/>
        </w:rPr>
      </w:pPr>
    </w:p>
    <w:p w14:paraId="128EC561" w14:textId="75EC5E81" w:rsidR="005E4E41" w:rsidRPr="008258F3" w:rsidRDefault="00931163" w:rsidP="008258F3">
      <w:pPr>
        <w:jc w:val="both"/>
        <w:rPr>
          <w:rFonts w:ascii="Calibri" w:hAnsi="Calibri" w:cs="Calibri"/>
        </w:rPr>
      </w:pPr>
      <w:r w:rsidRPr="008258F3">
        <w:rPr>
          <w:rFonts w:ascii="Calibri" w:hAnsi="Calibri" w:cs="Calibri"/>
        </w:rPr>
        <w:t>1.</w:t>
      </w:r>
      <w:r w:rsidR="005E4E41" w:rsidRPr="008258F3">
        <w:rPr>
          <w:rFonts w:ascii="Calibri" w:hAnsi="Calibri" w:cs="Calibri"/>
        </w:rPr>
        <w:t>5.2.1 Check for</w:t>
      </w:r>
      <w:r w:rsidR="0019160E" w:rsidRPr="008258F3">
        <w:rPr>
          <w:rFonts w:ascii="Calibri" w:hAnsi="Calibri" w:cs="Calibri"/>
        </w:rPr>
        <w:t xml:space="preserve"> data issues that are visually apparent- missing observation</w:t>
      </w:r>
      <w:r w:rsidR="00A33B10" w:rsidRPr="008258F3">
        <w:rPr>
          <w:rFonts w:ascii="Calibri" w:hAnsi="Calibri" w:cs="Calibri"/>
        </w:rPr>
        <w:t xml:space="preserve">s, unexpected control results, </w:t>
      </w:r>
      <w:r w:rsidR="00136927" w:rsidRPr="008258F3">
        <w:rPr>
          <w:rFonts w:ascii="Calibri" w:hAnsi="Calibri" w:cs="Calibri"/>
        </w:rPr>
        <w:t>etc.</w:t>
      </w:r>
      <w:r w:rsidR="000C42E0" w:rsidRPr="008258F3">
        <w:rPr>
          <w:rFonts w:ascii="Calibri" w:hAnsi="Calibri" w:cs="Calibri"/>
        </w:rPr>
        <w:t>- and address these before statistical analysis.</w:t>
      </w:r>
    </w:p>
    <w:p w14:paraId="7BCB4C75" w14:textId="77777777" w:rsidR="000C42E0" w:rsidRPr="008258F3" w:rsidRDefault="000C42E0" w:rsidP="008258F3">
      <w:pPr>
        <w:jc w:val="both"/>
        <w:rPr>
          <w:rFonts w:ascii="Calibri" w:hAnsi="Calibri" w:cs="Calibri"/>
        </w:rPr>
      </w:pPr>
    </w:p>
    <w:p w14:paraId="6AF9710E" w14:textId="4B171C57" w:rsidR="000C42E0" w:rsidRPr="008258F3" w:rsidRDefault="00931163" w:rsidP="008258F3">
      <w:pPr>
        <w:jc w:val="both"/>
        <w:rPr>
          <w:rFonts w:ascii="Calibri" w:hAnsi="Calibri" w:cs="Calibri"/>
        </w:rPr>
      </w:pPr>
      <w:r w:rsidRPr="008258F3">
        <w:rPr>
          <w:rFonts w:ascii="Calibri" w:hAnsi="Calibri" w:cs="Calibri"/>
        </w:rPr>
        <w:t>1.</w:t>
      </w:r>
      <w:r w:rsidR="000C42E0" w:rsidRPr="008258F3">
        <w:rPr>
          <w:rFonts w:ascii="Calibri" w:hAnsi="Calibri" w:cs="Calibri"/>
        </w:rPr>
        <w:t xml:space="preserve">5.3 </w:t>
      </w:r>
      <w:r w:rsidR="00980719" w:rsidRPr="008258F3">
        <w:rPr>
          <w:rFonts w:ascii="Calibri" w:hAnsi="Calibri" w:cs="Calibri"/>
        </w:rPr>
        <w:t>Use the log-rank test function in your software to perform pai</w:t>
      </w:r>
      <w:r w:rsidR="000073A4" w:rsidRPr="008258F3">
        <w:rPr>
          <w:rFonts w:ascii="Calibri" w:hAnsi="Calibri" w:cs="Calibri"/>
        </w:rPr>
        <w:t>rwise statistical comparisons.</w:t>
      </w:r>
      <w:r w:rsidR="004434E7" w:rsidRPr="008258F3">
        <w:rPr>
          <w:rFonts w:ascii="Calibri" w:hAnsi="Calibri" w:cs="Calibri"/>
        </w:rPr>
        <w:t xml:space="preserve"> </w:t>
      </w:r>
      <w:r w:rsidR="0063627B" w:rsidRPr="008258F3">
        <w:rPr>
          <w:rFonts w:ascii="Calibri" w:hAnsi="Calibri" w:cs="Calibri"/>
        </w:rPr>
        <w:t>Ensure that any available op</w:t>
      </w:r>
      <w:r w:rsidR="007C2358" w:rsidRPr="008258F3">
        <w:rPr>
          <w:rFonts w:ascii="Calibri" w:hAnsi="Calibri" w:cs="Calibri"/>
        </w:rPr>
        <w:t>tions for treatment of censored results</w:t>
      </w:r>
      <w:r w:rsidR="0063627B" w:rsidRPr="008258F3">
        <w:rPr>
          <w:rFonts w:ascii="Calibri" w:hAnsi="Calibri" w:cs="Calibri"/>
        </w:rPr>
        <w:t xml:space="preserve"> are set appropriately for </w:t>
      </w:r>
      <w:r w:rsidR="007C2358" w:rsidRPr="008258F3">
        <w:rPr>
          <w:rFonts w:ascii="Calibri" w:hAnsi="Calibri" w:cs="Calibri"/>
        </w:rPr>
        <w:t>right-censored data.</w:t>
      </w:r>
    </w:p>
    <w:p w14:paraId="2398149A" w14:textId="77777777" w:rsidR="0040669A" w:rsidRPr="008258F3" w:rsidRDefault="0040669A" w:rsidP="008258F3">
      <w:pPr>
        <w:jc w:val="both"/>
        <w:rPr>
          <w:rFonts w:ascii="Calibri" w:hAnsi="Calibri" w:cs="Calibri"/>
        </w:rPr>
      </w:pPr>
    </w:p>
    <w:p w14:paraId="1C5B25CC" w14:textId="04DBBCFB" w:rsidR="0040669A" w:rsidRPr="008258F3" w:rsidRDefault="00EA1987" w:rsidP="008258F3">
      <w:pPr>
        <w:jc w:val="both"/>
        <w:outlineLvl w:val="0"/>
        <w:rPr>
          <w:rFonts w:ascii="Calibri" w:hAnsi="Calibri" w:cs="Calibri"/>
          <w:b/>
          <w:highlight w:val="yellow"/>
        </w:rPr>
      </w:pPr>
      <w:r w:rsidRPr="008258F3">
        <w:rPr>
          <w:rFonts w:ascii="Calibri" w:hAnsi="Calibri" w:cs="Calibri"/>
          <w:b/>
          <w:color w:val="000000" w:themeColor="text1"/>
        </w:rPr>
        <w:t>2:</w:t>
      </w:r>
      <w:r w:rsidRPr="008258F3">
        <w:rPr>
          <w:rFonts w:ascii="Calibri" w:hAnsi="Calibri" w:cs="Calibri"/>
          <w:color w:val="000000" w:themeColor="text1"/>
        </w:rPr>
        <w:t xml:space="preserve"> </w:t>
      </w:r>
      <w:r w:rsidR="0040669A" w:rsidRPr="008258F3">
        <w:rPr>
          <w:rFonts w:ascii="Calibri" w:hAnsi="Calibri" w:cs="Calibri"/>
          <w:b/>
          <w:highlight w:val="yellow"/>
        </w:rPr>
        <w:t xml:space="preserve">Replica Set Method for scoring </w:t>
      </w:r>
      <w:r w:rsidR="0040669A" w:rsidRPr="008258F3">
        <w:rPr>
          <w:rFonts w:ascii="Calibri" w:hAnsi="Calibri" w:cs="Calibri"/>
          <w:b/>
          <w:i/>
          <w:highlight w:val="yellow"/>
        </w:rPr>
        <w:t xml:space="preserve">C. </w:t>
      </w:r>
      <w:proofErr w:type="spellStart"/>
      <w:r w:rsidR="0040669A" w:rsidRPr="008258F3">
        <w:rPr>
          <w:rFonts w:ascii="Calibri" w:hAnsi="Calibri" w:cs="Calibri"/>
          <w:b/>
          <w:i/>
          <w:highlight w:val="yellow"/>
        </w:rPr>
        <w:t>elegans</w:t>
      </w:r>
      <w:proofErr w:type="spellEnd"/>
      <w:r w:rsidR="0040669A" w:rsidRPr="008258F3">
        <w:rPr>
          <w:rFonts w:ascii="Calibri" w:hAnsi="Calibri" w:cs="Calibri"/>
          <w:b/>
          <w:i/>
          <w:highlight w:val="yellow"/>
        </w:rPr>
        <w:t xml:space="preserve"> </w:t>
      </w:r>
      <w:r w:rsidR="0040669A" w:rsidRPr="008258F3">
        <w:rPr>
          <w:rFonts w:ascii="Calibri" w:hAnsi="Calibri" w:cs="Calibri"/>
          <w:b/>
          <w:highlight w:val="yellow"/>
        </w:rPr>
        <w:t>longevity</w:t>
      </w:r>
    </w:p>
    <w:p w14:paraId="4BF00711" w14:textId="77777777" w:rsidR="005B098A" w:rsidRPr="008258F3" w:rsidRDefault="005B098A" w:rsidP="008258F3">
      <w:pPr>
        <w:jc w:val="both"/>
        <w:outlineLvl w:val="0"/>
        <w:rPr>
          <w:rFonts w:ascii="Calibri" w:hAnsi="Calibri" w:cs="Calibri"/>
          <w:b/>
        </w:rPr>
      </w:pPr>
    </w:p>
    <w:p w14:paraId="78C38D38" w14:textId="2B354D3E" w:rsidR="00626323" w:rsidRPr="008258F3" w:rsidRDefault="00626323" w:rsidP="008258F3">
      <w:pPr>
        <w:jc w:val="both"/>
        <w:outlineLvl w:val="0"/>
        <w:rPr>
          <w:rFonts w:ascii="Calibri" w:hAnsi="Calibri" w:cs="Calibri"/>
        </w:rPr>
      </w:pPr>
      <w:r w:rsidRPr="008258F3">
        <w:rPr>
          <w:rFonts w:ascii="Calibri" w:hAnsi="Calibri" w:cs="Calibri"/>
          <w:b/>
        </w:rPr>
        <w:t xml:space="preserve">Note: </w:t>
      </w:r>
      <w:r w:rsidRPr="008258F3">
        <w:rPr>
          <w:rFonts w:ascii="Calibri" w:hAnsi="Calibri" w:cs="Calibri"/>
        </w:rPr>
        <w:t xml:space="preserve">While the traditional method requires 3-6 plates per condition (see 1.1.2. above), the </w:t>
      </w:r>
      <w:r w:rsidR="00BD26E2" w:rsidRPr="008258F3">
        <w:rPr>
          <w:rFonts w:ascii="Calibri" w:hAnsi="Calibri" w:cs="Calibri"/>
        </w:rPr>
        <w:t>R</w:t>
      </w:r>
      <w:r w:rsidRPr="008258F3">
        <w:rPr>
          <w:rFonts w:ascii="Calibri" w:hAnsi="Calibri" w:cs="Calibri"/>
        </w:rPr>
        <w:t xml:space="preserve">eplica </w:t>
      </w:r>
      <w:r w:rsidR="00BD26E2" w:rsidRPr="008258F3">
        <w:rPr>
          <w:rFonts w:ascii="Calibri" w:hAnsi="Calibri" w:cs="Calibri"/>
        </w:rPr>
        <w:t>S</w:t>
      </w:r>
      <w:r w:rsidRPr="008258F3">
        <w:rPr>
          <w:rFonts w:ascii="Calibri" w:hAnsi="Calibri" w:cs="Calibri"/>
        </w:rPr>
        <w:t xml:space="preserve">et method requires many more (see step </w:t>
      </w:r>
      <w:r w:rsidR="002A472C" w:rsidRPr="008258F3">
        <w:rPr>
          <w:rFonts w:ascii="Calibri" w:hAnsi="Calibri" w:cs="Calibri"/>
        </w:rPr>
        <w:t>2.2.2</w:t>
      </w:r>
      <w:r w:rsidRPr="008258F3">
        <w:rPr>
          <w:rFonts w:ascii="Calibri" w:hAnsi="Calibri" w:cs="Calibri"/>
        </w:rPr>
        <w:t xml:space="preserve"> below). The traditional method follows animals on the same plate throughout an experiment</w:t>
      </w:r>
      <w:r w:rsidR="00DA02E4" w:rsidRPr="008258F3">
        <w:rPr>
          <w:rFonts w:ascii="Calibri" w:hAnsi="Calibri" w:cs="Calibri"/>
        </w:rPr>
        <w:t xml:space="preserve"> (</w:t>
      </w:r>
      <w:r w:rsidR="00DA02E4" w:rsidRPr="008258F3">
        <w:rPr>
          <w:rFonts w:ascii="Calibri" w:hAnsi="Calibri" w:cs="Calibri"/>
          <w:b/>
        </w:rPr>
        <w:t>Figure 2A</w:t>
      </w:r>
      <w:r w:rsidR="00DA02E4" w:rsidRPr="008258F3">
        <w:rPr>
          <w:rFonts w:ascii="Calibri" w:hAnsi="Calibri" w:cs="Calibri"/>
        </w:rPr>
        <w:t>)</w:t>
      </w:r>
      <w:r w:rsidRPr="008258F3">
        <w:rPr>
          <w:rFonts w:ascii="Calibri" w:hAnsi="Calibri" w:cs="Calibri"/>
        </w:rPr>
        <w:t>. In contrast,</w:t>
      </w:r>
      <w:r w:rsidR="00BD26E2" w:rsidRPr="008258F3">
        <w:rPr>
          <w:rFonts w:ascii="Calibri" w:hAnsi="Calibri" w:cs="Calibri"/>
        </w:rPr>
        <w:t xml:space="preserve"> with Replica Set</w:t>
      </w:r>
      <w:r w:rsidRPr="008258F3">
        <w:rPr>
          <w:rFonts w:ascii="Calibri" w:hAnsi="Calibri" w:cs="Calibri"/>
        </w:rPr>
        <w:t xml:space="preserve"> animals are only scored once: many identical replicates are set up at the beginning of the experiment so that one replicate </w:t>
      </w:r>
      <w:r w:rsidR="00DA02E4" w:rsidRPr="008258F3">
        <w:rPr>
          <w:rFonts w:ascii="Calibri" w:hAnsi="Calibri" w:cs="Calibri"/>
        </w:rPr>
        <w:t>is</w:t>
      </w:r>
      <w:r w:rsidRPr="008258F3">
        <w:rPr>
          <w:rFonts w:ascii="Calibri" w:hAnsi="Calibri" w:cs="Calibri"/>
        </w:rPr>
        <w:t xml:space="preserve"> scored at each time point (per trial)</w:t>
      </w:r>
      <w:r w:rsidR="00DA02E4" w:rsidRPr="008258F3">
        <w:rPr>
          <w:rFonts w:ascii="Calibri" w:hAnsi="Calibri" w:cs="Calibri"/>
        </w:rPr>
        <w:t xml:space="preserve"> (</w:t>
      </w:r>
      <w:r w:rsidR="00DA02E4" w:rsidRPr="008258F3">
        <w:rPr>
          <w:rFonts w:ascii="Calibri" w:hAnsi="Calibri" w:cs="Calibri"/>
          <w:b/>
        </w:rPr>
        <w:t>Figure 2B</w:t>
      </w:r>
      <w:r w:rsidR="00DA02E4" w:rsidRPr="008258F3">
        <w:rPr>
          <w:rFonts w:ascii="Calibri" w:hAnsi="Calibri" w:cs="Calibri"/>
        </w:rPr>
        <w:t>)</w:t>
      </w:r>
      <w:r w:rsidRPr="008258F3">
        <w:rPr>
          <w:rFonts w:ascii="Calibri" w:hAnsi="Calibri" w:cs="Calibri"/>
        </w:rPr>
        <w:t xml:space="preserve">. </w:t>
      </w:r>
    </w:p>
    <w:p w14:paraId="4EEBB657" w14:textId="45AE23F4" w:rsidR="00626323" w:rsidRPr="008258F3" w:rsidRDefault="00626323" w:rsidP="008258F3">
      <w:pPr>
        <w:jc w:val="both"/>
        <w:outlineLvl w:val="0"/>
        <w:rPr>
          <w:rFonts w:ascii="Calibri" w:hAnsi="Calibri" w:cs="Calibri"/>
          <w:b/>
        </w:rPr>
      </w:pPr>
      <w:r w:rsidRPr="008258F3">
        <w:rPr>
          <w:rFonts w:ascii="Calibri" w:hAnsi="Calibri" w:cs="Calibri"/>
        </w:rPr>
        <w:t xml:space="preserve"> </w:t>
      </w:r>
    </w:p>
    <w:p w14:paraId="020C6883" w14:textId="77777777" w:rsidR="00931163" w:rsidRPr="008258F3" w:rsidRDefault="00931163" w:rsidP="008258F3">
      <w:pPr>
        <w:jc w:val="both"/>
        <w:rPr>
          <w:rFonts w:ascii="Calibri" w:hAnsi="Calibri" w:cs="Calibri"/>
          <w:b/>
        </w:rPr>
      </w:pPr>
      <w:r w:rsidRPr="008258F3">
        <w:rPr>
          <w:rFonts w:ascii="Calibri" w:hAnsi="Calibri" w:cs="Calibri"/>
        </w:rPr>
        <w:t>2.</w:t>
      </w:r>
      <w:r w:rsidR="0040669A" w:rsidRPr="008258F3">
        <w:rPr>
          <w:rFonts w:ascii="Calibri" w:hAnsi="Calibri" w:cs="Calibri"/>
        </w:rPr>
        <w:t>1</w:t>
      </w:r>
      <w:r w:rsidR="0040669A" w:rsidRPr="008258F3">
        <w:rPr>
          <w:rFonts w:ascii="Calibri" w:hAnsi="Calibri" w:cs="Calibri"/>
          <w:b/>
        </w:rPr>
        <w:t xml:space="preserve">. </w:t>
      </w:r>
      <w:r w:rsidR="0040669A" w:rsidRPr="008258F3">
        <w:rPr>
          <w:rFonts w:ascii="Calibri" w:hAnsi="Calibri" w:cs="Calibri"/>
        </w:rPr>
        <w:t>Library setup.</w:t>
      </w:r>
      <w:r w:rsidR="0040669A" w:rsidRPr="008258F3">
        <w:rPr>
          <w:rFonts w:ascii="Calibri" w:hAnsi="Calibri" w:cs="Calibri"/>
          <w:b/>
        </w:rPr>
        <w:t xml:space="preserve"> </w:t>
      </w:r>
    </w:p>
    <w:p w14:paraId="2C6AD934" w14:textId="77777777" w:rsidR="00931163" w:rsidRPr="008258F3" w:rsidRDefault="00931163" w:rsidP="008258F3">
      <w:pPr>
        <w:jc w:val="both"/>
        <w:rPr>
          <w:rFonts w:ascii="Calibri" w:hAnsi="Calibri" w:cs="Calibri"/>
        </w:rPr>
      </w:pPr>
    </w:p>
    <w:p w14:paraId="1324DA30" w14:textId="74ED1FBA" w:rsidR="0040669A" w:rsidRPr="008258F3" w:rsidRDefault="00931163" w:rsidP="008258F3">
      <w:pPr>
        <w:jc w:val="both"/>
        <w:rPr>
          <w:rFonts w:ascii="Calibri" w:hAnsi="Calibri" w:cs="Calibri"/>
        </w:rPr>
      </w:pPr>
      <w:r w:rsidRPr="008258F3">
        <w:rPr>
          <w:rFonts w:ascii="Calibri" w:hAnsi="Calibri" w:cs="Calibri"/>
          <w:b/>
        </w:rPr>
        <w:t>Note:</w:t>
      </w:r>
      <w:r w:rsidRPr="008258F3">
        <w:rPr>
          <w:rFonts w:ascii="Calibri" w:hAnsi="Calibri" w:cs="Calibri"/>
        </w:rPr>
        <w:t xml:space="preserve"> </w:t>
      </w:r>
      <w:r w:rsidR="0040669A" w:rsidRPr="008258F3">
        <w:rPr>
          <w:rFonts w:ascii="Calibri" w:hAnsi="Calibri" w:cs="Calibri"/>
        </w:rPr>
        <w:t xml:space="preserve">Additional detail on handing RNAi clones is covered here, as the </w:t>
      </w:r>
      <w:r w:rsidR="00F36C8B" w:rsidRPr="008258F3">
        <w:rPr>
          <w:rFonts w:ascii="Calibri" w:hAnsi="Calibri" w:cs="Calibri"/>
        </w:rPr>
        <w:t>Replica Set</w:t>
      </w:r>
      <w:r w:rsidR="0040669A" w:rsidRPr="008258F3">
        <w:rPr>
          <w:rFonts w:ascii="Calibri" w:hAnsi="Calibri" w:cs="Calibri"/>
        </w:rPr>
        <w:t xml:space="preserve"> protocol is amenable to the simultaneous scoring of </w:t>
      </w:r>
      <w:r w:rsidR="00845D57" w:rsidRPr="008258F3">
        <w:rPr>
          <w:rFonts w:ascii="Calibri" w:hAnsi="Calibri" w:cs="Calibri"/>
        </w:rPr>
        <w:t xml:space="preserve">many </w:t>
      </w:r>
      <w:r w:rsidR="0040669A" w:rsidRPr="008258F3">
        <w:rPr>
          <w:rFonts w:ascii="Calibri" w:hAnsi="Calibri" w:cs="Calibri"/>
        </w:rPr>
        <w:t xml:space="preserve">RNAi </w:t>
      </w:r>
      <w:proofErr w:type="gramStart"/>
      <w:r w:rsidR="0040669A" w:rsidRPr="008258F3">
        <w:rPr>
          <w:rFonts w:ascii="Calibri" w:hAnsi="Calibri" w:cs="Calibri"/>
        </w:rPr>
        <w:t>clones</w:t>
      </w:r>
      <w:r w:rsidR="00845D57" w:rsidRPr="008258F3">
        <w:rPr>
          <w:rFonts w:ascii="Calibri" w:hAnsi="Calibri" w:cs="Calibri"/>
        </w:rPr>
        <w:t>, and</w:t>
      </w:r>
      <w:proofErr w:type="gramEnd"/>
      <w:r w:rsidR="00845D57" w:rsidRPr="008258F3">
        <w:rPr>
          <w:rFonts w:ascii="Calibri" w:hAnsi="Calibri" w:cs="Calibri"/>
        </w:rPr>
        <w:t xml:space="preserve"> can be scaled to well over </w:t>
      </w:r>
      <w:r w:rsidR="004D1FDA" w:rsidRPr="008258F3">
        <w:rPr>
          <w:rFonts w:ascii="Calibri" w:hAnsi="Calibri" w:cs="Calibri"/>
        </w:rPr>
        <w:t>100 clones at a time</w:t>
      </w:r>
      <w:r w:rsidR="0040669A" w:rsidRPr="008258F3">
        <w:rPr>
          <w:rFonts w:ascii="Calibri" w:hAnsi="Calibri" w:cs="Calibri"/>
        </w:rPr>
        <w:t xml:space="preserve">. </w:t>
      </w:r>
      <w:r w:rsidR="003E54F3" w:rsidRPr="008258F3">
        <w:rPr>
          <w:rFonts w:ascii="Calibri" w:hAnsi="Calibri" w:cs="Calibri"/>
        </w:rPr>
        <w:t>Collections of RNAi clones are preserved as glycerol stocks maintained in a 96-well format plate.</w:t>
      </w:r>
      <w:r w:rsidR="001A07D0">
        <w:rPr>
          <w:rFonts w:ascii="Calibri" w:hAnsi="Calibri" w:cs="Calibri"/>
        </w:rPr>
        <w:t xml:space="preserve"> </w:t>
      </w:r>
      <w:r w:rsidR="003E54F3" w:rsidRPr="008258F3">
        <w:rPr>
          <w:rFonts w:ascii="Calibri" w:hAnsi="Calibri" w:cs="Calibri"/>
        </w:rPr>
        <w:t>Replica Set experiments use 24-well plates. Each well is a different test condition, which may correspond to a collection of RNAi clones, different chemical treatments, animal strains, and so forth.</w:t>
      </w:r>
    </w:p>
    <w:p w14:paraId="72158B18" w14:textId="77777777" w:rsidR="00E5667D" w:rsidRPr="008258F3" w:rsidRDefault="00E5667D" w:rsidP="008258F3">
      <w:pPr>
        <w:jc w:val="both"/>
        <w:rPr>
          <w:rFonts w:ascii="Calibri" w:hAnsi="Calibri" w:cs="Calibri"/>
        </w:rPr>
      </w:pPr>
    </w:p>
    <w:p w14:paraId="332911CB" w14:textId="55441B37" w:rsidR="00715B58" w:rsidRPr="008258F3" w:rsidRDefault="00931163" w:rsidP="008258F3">
      <w:pPr>
        <w:jc w:val="both"/>
        <w:rPr>
          <w:rFonts w:ascii="Calibri" w:hAnsi="Calibri" w:cs="Calibri"/>
        </w:rPr>
      </w:pPr>
      <w:r w:rsidRPr="008258F3">
        <w:rPr>
          <w:rFonts w:ascii="Calibri" w:hAnsi="Calibri" w:cs="Calibri"/>
        </w:rPr>
        <w:t>2.</w:t>
      </w:r>
      <w:r w:rsidR="0040669A" w:rsidRPr="008258F3">
        <w:rPr>
          <w:rFonts w:ascii="Calibri" w:hAnsi="Calibri" w:cs="Calibri"/>
        </w:rPr>
        <w:t>1.</w:t>
      </w:r>
      <w:r w:rsidR="003E54F3" w:rsidRPr="008258F3">
        <w:rPr>
          <w:rFonts w:ascii="Calibri" w:hAnsi="Calibri" w:cs="Calibri"/>
        </w:rPr>
        <w:t>1</w:t>
      </w:r>
      <w:r w:rsidR="0040669A" w:rsidRPr="008258F3">
        <w:rPr>
          <w:rFonts w:ascii="Calibri" w:hAnsi="Calibri" w:cs="Calibri"/>
        </w:rPr>
        <w:t xml:space="preserve"> </w:t>
      </w:r>
      <w:r w:rsidR="000B402A" w:rsidRPr="008258F3">
        <w:rPr>
          <w:rFonts w:ascii="Calibri" w:hAnsi="Calibri" w:cs="Calibri"/>
        </w:rPr>
        <w:t xml:space="preserve">Assemble the layout of the </w:t>
      </w:r>
      <w:proofErr w:type="spellStart"/>
      <w:r w:rsidR="000B402A" w:rsidRPr="008258F3">
        <w:rPr>
          <w:rFonts w:ascii="Calibri" w:hAnsi="Calibri" w:cs="Calibri"/>
        </w:rPr>
        <w:t>sublibrary</w:t>
      </w:r>
      <w:proofErr w:type="spellEnd"/>
      <w:r w:rsidR="000B402A" w:rsidRPr="008258F3">
        <w:rPr>
          <w:rFonts w:ascii="Calibri" w:hAnsi="Calibri" w:cs="Calibri"/>
        </w:rPr>
        <w:t xml:space="preserve"> f</w:t>
      </w:r>
      <w:r w:rsidR="00FB363A" w:rsidRPr="008258F3">
        <w:rPr>
          <w:rFonts w:ascii="Calibri" w:hAnsi="Calibri" w:cs="Calibri"/>
        </w:rPr>
        <w:t>or collectio</w:t>
      </w:r>
      <w:r w:rsidR="00CE7561" w:rsidRPr="008258F3">
        <w:rPr>
          <w:rFonts w:ascii="Calibri" w:hAnsi="Calibri" w:cs="Calibri"/>
        </w:rPr>
        <w:t>n</w:t>
      </w:r>
      <w:r w:rsidR="00FB363A" w:rsidRPr="008258F3">
        <w:rPr>
          <w:rFonts w:ascii="Calibri" w:hAnsi="Calibri" w:cs="Calibri"/>
        </w:rPr>
        <w:t xml:space="preserve">s of RNAi clones, such that </w:t>
      </w:r>
      <w:r w:rsidR="00715B58" w:rsidRPr="008258F3">
        <w:rPr>
          <w:rFonts w:ascii="Calibri" w:hAnsi="Calibri" w:cs="Calibri"/>
        </w:rPr>
        <w:t>the following conditions are met:</w:t>
      </w:r>
    </w:p>
    <w:p w14:paraId="006D524B" w14:textId="77777777" w:rsidR="00E5667D" w:rsidRPr="008258F3" w:rsidRDefault="00E5667D" w:rsidP="008258F3">
      <w:pPr>
        <w:jc w:val="both"/>
        <w:rPr>
          <w:rFonts w:ascii="Calibri" w:hAnsi="Calibri" w:cs="Calibri"/>
        </w:rPr>
      </w:pPr>
    </w:p>
    <w:p w14:paraId="34AA6EDD" w14:textId="764E0DED" w:rsidR="00E5667D" w:rsidRPr="008258F3" w:rsidRDefault="00931163" w:rsidP="008258F3">
      <w:pPr>
        <w:jc w:val="both"/>
        <w:rPr>
          <w:rFonts w:ascii="Calibri" w:hAnsi="Calibri" w:cs="Calibri"/>
        </w:rPr>
      </w:pPr>
      <w:r w:rsidRPr="008258F3">
        <w:rPr>
          <w:rFonts w:ascii="Calibri" w:hAnsi="Calibri" w:cs="Calibri"/>
        </w:rPr>
        <w:t>2.</w:t>
      </w:r>
      <w:r w:rsidR="0040669A" w:rsidRPr="008258F3">
        <w:rPr>
          <w:rFonts w:ascii="Calibri" w:hAnsi="Calibri" w:cs="Calibri"/>
        </w:rPr>
        <w:t>1.</w:t>
      </w:r>
      <w:r w:rsidR="003E54F3" w:rsidRPr="008258F3">
        <w:rPr>
          <w:rFonts w:ascii="Calibri" w:hAnsi="Calibri" w:cs="Calibri"/>
        </w:rPr>
        <w:t>1</w:t>
      </w:r>
      <w:r w:rsidR="00CE7561" w:rsidRPr="008258F3">
        <w:rPr>
          <w:rFonts w:ascii="Calibri" w:hAnsi="Calibri" w:cs="Calibri"/>
        </w:rPr>
        <w:t>.1</w:t>
      </w:r>
      <w:r w:rsidR="0040669A" w:rsidRPr="008258F3">
        <w:rPr>
          <w:rFonts w:ascii="Calibri" w:hAnsi="Calibri" w:cs="Calibri"/>
        </w:rPr>
        <w:t xml:space="preserve"> </w:t>
      </w:r>
      <w:r w:rsidR="000B402A" w:rsidRPr="008258F3">
        <w:rPr>
          <w:rFonts w:ascii="Calibri" w:hAnsi="Calibri" w:cs="Calibri"/>
        </w:rPr>
        <w:t>Ensure that w</w:t>
      </w:r>
      <w:r w:rsidR="00CE7561" w:rsidRPr="008258F3">
        <w:rPr>
          <w:rFonts w:ascii="Calibri" w:hAnsi="Calibri" w:cs="Calibri"/>
        </w:rPr>
        <w:t>ithin a</w:t>
      </w:r>
      <w:r w:rsidR="00FB363A" w:rsidRPr="008258F3">
        <w:rPr>
          <w:rFonts w:ascii="Calibri" w:hAnsi="Calibri" w:cs="Calibri"/>
        </w:rPr>
        <w:t xml:space="preserve"> </w:t>
      </w:r>
      <w:r w:rsidR="0040669A" w:rsidRPr="008258F3">
        <w:rPr>
          <w:rFonts w:ascii="Calibri" w:hAnsi="Calibri" w:cs="Calibri"/>
        </w:rPr>
        <w:t>96-well collection</w:t>
      </w:r>
      <w:r w:rsidR="00CE7561" w:rsidRPr="008258F3">
        <w:rPr>
          <w:rFonts w:ascii="Calibri" w:hAnsi="Calibri" w:cs="Calibri"/>
        </w:rPr>
        <w:t xml:space="preserve">, </w:t>
      </w:r>
      <w:r w:rsidR="00875F4C" w:rsidRPr="008258F3">
        <w:rPr>
          <w:rFonts w:ascii="Calibri" w:hAnsi="Calibri" w:cs="Calibri"/>
        </w:rPr>
        <w:t xml:space="preserve">well A1 is </w:t>
      </w:r>
      <w:r w:rsidR="00CE7561" w:rsidRPr="008258F3">
        <w:rPr>
          <w:rFonts w:ascii="Calibri" w:hAnsi="Calibri" w:cs="Calibri"/>
        </w:rPr>
        <w:t>an</w:t>
      </w:r>
      <w:r w:rsidR="00FB363A" w:rsidRPr="008258F3">
        <w:rPr>
          <w:rFonts w:ascii="Calibri" w:hAnsi="Calibri" w:cs="Calibri"/>
        </w:rPr>
        <w:t xml:space="preserve"> </w:t>
      </w:r>
      <w:r w:rsidR="0040669A" w:rsidRPr="008258F3">
        <w:rPr>
          <w:rFonts w:ascii="Calibri" w:hAnsi="Calibri" w:cs="Calibri"/>
        </w:rPr>
        <w:t xml:space="preserve">empty vector negative control. </w:t>
      </w:r>
    </w:p>
    <w:p w14:paraId="45ECD562" w14:textId="77777777" w:rsidR="00E5667D" w:rsidRPr="008258F3" w:rsidRDefault="00E5667D" w:rsidP="008258F3">
      <w:pPr>
        <w:jc w:val="both"/>
        <w:rPr>
          <w:rFonts w:ascii="Calibri" w:hAnsi="Calibri" w:cs="Calibri"/>
        </w:rPr>
      </w:pPr>
    </w:p>
    <w:p w14:paraId="7F2BF0FA" w14:textId="62980EF9" w:rsidR="00E5667D" w:rsidRPr="008258F3" w:rsidRDefault="00931163" w:rsidP="008258F3">
      <w:pPr>
        <w:jc w:val="both"/>
        <w:rPr>
          <w:rFonts w:ascii="Calibri" w:hAnsi="Calibri" w:cs="Calibri"/>
        </w:rPr>
      </w:pPr>
      <w:r w:rsidRPr="008258F3">
        <w:rPr>
          <w:rFonts w:ascii="Calibri" w:hAnsi="Calibri" w:cs="Calibri"/>
        </w:rPr>
        <w:t>2.</w:t>
      </w:r>
      <w:r w:rsidR="00CE7561" w:rsidRPr="008258F3">
        <w:rPr>
          <w:rFonts w:ascii="Calibri" w:hAnsi="Calibri" w:cs="Calibri"/>
        </w:rPr>
        <w:t>1.</w:t>
      </w:r>
      <w:r w:rsidR="003E54F3" w:rsidRPr="008258F3">
        <w:rPr>
          <w:rFonts w:ascii="Calibri" w:hAnsi="Calibri" w:cs="Calibri"/>
        </w:rPr>
        <w:t>1</w:t>
      </w:r>
      <w:r w:rsidR="00CE7561" w:rsidRPr="008258F3">
        <w:rPr>
          <w:rFonts w:ascii="Calibri" w:hAnsi="Calibri" w:cs="Calibri"/>
        </w:rPr>
        <w:t xml:space="preserve">.2 </w:t>
      </w:r>
      <w:r w:rsidR="00FB363A" w:rsidRPr="008258F3">
        <w:rPr>
          <w:rFonts w:ascii="Calibri" w:hAnsi="Calibri" w:cs="Calibri"/>
        </w:rPr>
        <w:t>Insert a</w:t>
      </w:r>
      <w:r w:rsidR="0040669A" w:rsidRPr="008258F3">
        <w:rPr>
          <w:rFonts w:ascii="Calibri" w:hAnsi="Calibri" w:cs="Calibri"/>
        </w:rPr>
        <w:t>n additional empty vector control randomly within every 24 wells</w:t>
      </w:r>
      <w:r w:rsidR="00CE7561" w:rsidRPr="008258F3">
        <w:rPr>
          <w:rFonts w:ascii="Calibri" w:hAnsi="Calibri" w:cs="Calibri"/>
        </w:rPr>
        <w:t>.</w:t>
      </w:r>
      <w:r w:rsidR="0040669A" w:rsidRPr="008258F3">
        <w:rPr>
          <w:rFonts w:ascii="Calibri" w:hAnsi="Calibri" w:cs="Calibri"/>
        </w:rPr>
        <w:t xml:space="preserve"> </w:t>
      </w:r>
    </w:p>
    <w:p w14:paraId="051F7694" w14:textId="77777777" w:rsidR="00E5667D" w:rsidRPr="008258F3" w:rsidRDefault="00E5667D" w:rsidP="008258F3">
      <w:pPr>
        <w:jc w:val="both"/>
        <w:rPr>
          <w:rFonts w:ascii="Calibri" w:hAnsi="Calibri" w:cs="Calibri"/>
        </w:rPr>
      </w:pPr>
    </w:p>
    <w:p w14:paraId="48EC17A0" w14:textId="65A19FC0" w:rsidR="0040669A" w:rsidRPr="008258F3" w:rsidRDefault="00931163" w:rsidP="008258F3">
      <w:pPr>
        <w:jc w:val="both"/>
        <w:rPr>
          <w:rFonts w:ascii="Calibri" w:hAnsi="Calibri" w:cs="Calibri"/>
        </w:rPr>
      </w:pPr>
      <w:r w:rsidRPr="008258F3">
        <w:rPr>
          <w:rFonts w:ascii="Calibri" w:hAnsi="Calibri" w:cs="Calibri"/>
        </w:rPr>
        <w:t>2.</w:t>
      </w:r>
      <w:r w:rsidR="003E54F3" w:rsidRPr="008258F3">
        <w:rPr>
          <w:rFonts w:ascii="Calibri" w:hAnsi="Calibri" w:cs="Calibri"/>
        </w:rPr>
        <w:t xml:space="preserve">1.1.3 </w:t>
      </w:r>
      <w:r w:rsidR="00473C65" w:rsidRPr="008258F3">
        <w:rPr>
          <w:rFonts w:ascii="Calibri" w:hAnsi="Calibri" w:cs="Calibri"/>
        </w:rPr>
        <w:t>Split t</w:t>
      </w:r>
      <w:r w:rsidR="00F43125" w:rsidRPr="008258F3">
        <w:rPr>
          <w:rFonts w:ascii="Calibri" w:hAnsi="Calibri" w:cs="Calibri"/>
        </w:rPr>
        <w:t>he 96-well plate into blocks of 24 wells,</w:t>
      </w:r>
      <w:r w:rsidR="0040669A" w:rsidRPr="008258F3">
        <w:rPr>
          <w:rFonts w:ascii="Calibri" w:hAnsi="Calibri" w:cs="Calibri"/>
        </w:rPr>
        <w:t xml:space="preserve"> </w:t>
      </w:r>
      <w:r w:rsidR="00CE7561" w:rsidRPr="008258F3">
        <w:rPr>
          <w:rFonts w:ascii="Calibri" w:hAnsi="Calibri" w:cs="Calibri"/>
        </w:rPr>
        <w:t xml:space="preserve">such that each </w:t>
      </w:r>
      <w:r w:rsidR="0040669A" w:rsidRPr="008258F3">
        <w:rPr>
          <w:rFonts w:ascii="Calibri" w:hAnsi="Calibri" w:cs="Calibri"/>
        </w:rPr>
        <w:t>24-well plate has at one randomly inserted negative control (</w:t>
      </w:r>
      <w:r w:rsidR="0040669A" w:rsidRPr="008258F3">
        <w:rPr>
          <w:rFonts w:ascii="Calibri" w:hAnsi="Calibri" w:cs="Calibri"/>
          <w:b/>
        </w:rPr>
        <w:t>Figure 2C</w:t>
      </w:r>
      <w:r w:rsidR="0040669A" w:rsidRPr="008258F3">
        <w:rPr>
          <w:rFonts w:ascii="Calibri" w:hAnsi="Calibri" w:cs="Calibri"/>
        </w:rPr>
        <w:t>).</w:t>
      </w:r>
    </w:p>
    <w:p w14:paraId="5B2C03F2" w14:textId="77777777" w:rsidR="00E5667D" w:rsidRPr="008258F3" w:rsidRDefault="00E5667D" w:rsidP="008258F3">
      <w:pPr>
        <w:jc w:val="both"/>
        <w:rPr>
          <w:rFonts w:ascii="Calibri" w:hAnsi="Calibri" w:cs="Calibri"/>
        </w:rPr>
      </w:pPr>
    </w:p>
    <w:p w14:paraId="4A4303C6" w14:textId="05BFBD58" w:rsidR="00CE7561" w:rsidRPr="008258F3" w:rsidRDefault="00931163" w:rsidP="008258F3">
      <w:pPr>
        <w:jc w:val="both"/>
        <w:rPr>
          <w:rFonts w:ascii="Calibri" w:hAnsi="Calibri" w:cs="Calibri"/>
        </w:rPr>
      </w:pPr>
      <w:r w:rsidRPr="008258F3">
        <w:rPr>
          <w:rFonts w:ascii="Calibri" w:hAnsi="Calibri" w:cs="Calibri"/>
        </w:rPr>
        <w:t>2.</w:t>
      </w:r>
      <w:r w:rsidR="0040669A" w:rsidRPr="008258F3">
        <w:rPr>
          <w:rFonts w:ascii="Calibri" w:hAnsi="Calibri" w:cs="Calibri"/>
        </w:rPr>
        <w:t>1.</w:t>
      </w:r>
      <w:r w:rsidR="003E54F3" w:rsidRPr="008258F3">
        <w:rPr>
          <w:rFonts w:ascii="Calibri" w:hAnsi="Calibri" w:cs="Calibri"/>
        </w:rPr>
        <w:t>1</w:t>
      </w:r>
      <w:r w:rsidR="00CE7561" w:rsidRPr="008258F3">
        <w:rPr>
          <w:rFonts w:ascii="Calibri" w:hAnsi="Calibri" w:cs="Calibri"/>
        </w:rPr>
        <w:t>.</w:t>
      </w:r>
      <w:r w:rsidR="003E54F3" w:rsidRPr="008258F3">
        <w:rPr>
          <w:rFonts w:ascii="Calibri" w:hAnsi="Calibri" w:cs="Calibri"/>
        </w:rPr>
        <w:t>4</w:t>
      </w:r>
      <w:r w:rsidR="0040669A" w:rsidRPr="008258F3">
        <w:rPr>
          <w:rFonts w:ascii="Calibri" w:hAnsi="Calibri" w:cs="Calibri"/>
        </w:rPr>
        <w:t xml:space="preserve"> </w:t>
      </w:r>
      <w:r w:rsidR="00FB363A" w:rsidRPr="008258F3">
        <w:rPr>
          <w:rFonts w:ascii="Calibri" w:hAnsi="Calibri" w:cs="Calibri"/>
        </w:rPr>
        <w:t>Insert a</w:t>
      </w:r>
      <w:r w:rsidR="0040669A" w:rsidRPr="008258F3">
        <w:rPr>
          <w:rFonts w:ascii="Calibri" w:hAnsi="Calibri" w:cs="Calibri"/>
        </w:rPr>
        <w:t xml:space="preserve"> positive control</w:t>
      </w:r>
      <w:r w:rsidR="00FB363A" w:rsidRPr="008258F3">
        <w:rPr>
          <w:rFonts w:ascii="Calibri" w:hAnsi="Calibri" w:cs="Calibri"/>
        </w:rPr>
        <w:t xml:space="preserve"> </w:t>
      </w:r>
      <w:r w:rsidR="0040669A" w:rsidRPr="008258F3">
        <w:rPr>
          <w:rFonts w:ascii="Calibri" w:hAnsi="Calibri" w:cs="Calibri"/>
        </w:rPr>
        <w:t>randomly within every group of 24-wells (</w:t>
      </w:r>
      <w:r w:rsidR="0040669A" w:rsidRPr="008258F3">
        <w:rPr>
          <w:rFonts w:ascii="Calibri" w:hAnsi="Calibri" w:cs="Calibri"/>
          <w:b/>
        </w:rPr>
        <w:t>Figure 2C</w:t>
      </w:r>
      <w:r w:rsidR="0040669A" w:rsidRPr="008258F3">
        <w:rPr>
          <w:rFonts w:ascii="Calibri" w:hAnsi="Calibri" w:cs="Calibri"/>
        </w:rPr>
        <w:t xml:space="preserve">). </w:t>
      </w:r>
    </w:p>
    <w:p w14:paraId="1212E907" w14:textId="77777777" w:rsidR="00E5667D" w:rsidRPr="008258F3" w:rsidRDefault="00E5667D" w:rsidP="008258F3">
      <w:pPr>
        <w:jc w:val="both"/>
        <w:rPr>
          <w:rFonts w:ascii="Calibri" w:hAnsi="Calibri" w:cs="Calibri"/>
        </w:rPr>
      </w:pPr>
    </w:p>
    <w:p w14:paraId="23E107FF" w14:textId="7D641BBF" w:rsidR="00CE7561" w:rsidRPr="008258F3" w:rsidRDefault="00875F4C" w:rsidP="008258F3">
      <w:pPr>
        <w:jc w:val="both"/>
        <w:rPr>
          <w:rFonts w:ascii="Calibri" w:hAnsi="Calibri" w:cs="Calibri"/>
        </w:rPr>
      </w:pPr>
      <w:r w:rsidRPr="008258F3">
        <w:rPr>
          <w:rFonts w:ascii="Calibri" w:hAnsi="Calibri" w:cs="Calibri"/>
          <w:b/>
        </w:rPr>
        <w:t>Note:</w:t>
      </w:r>
      <w:r w:rsidR="00CE7561" w:rsidRPr="008258F3">
        <w:rPr>
          <w:rFonts w:ascii="Calibri" w:hAnsi="Calibri" w:cs="Calibri"/>
        </w:rPr>
        <w:t xml:space="preserve"> </w:t>
      </w:r>
      <w:r w:rsidR="0040669A" w:rsidRPr="008258F3">
        <w:rPr>
          <w:rFonts w:ascii="Calibri" w:hAnsi="Calibri" w:cs="Calibri"/>
        </w:rPr>
        <w:t>The positive control is dependent on the experimental question. For example, when looking at a collection of RNAi clones that increase lifespan</w:t>
      </w:r>
      <w:r w:rsidR="00231741" w:rsidRPr="008258F3">
        <w:rPr>
          <w:rFonts w:ascii="Calibri" w:hAnsi="Calibri" w:cs="Calibri"/>
        </w:rPr>
        <w:t>,</w:t>
      </w:r>
      <w:r w:rsidR="0040669A" w:rsidRPr="008258F3">
        <w:rPr>
          <w:rFonts w:ascii="Calibri" w:hAnsi="Calibri" w:cs="Calibri"/>
        </w:rPr>
        <w:t xml:space="preserve"> </w:t>
      </w:r>
      <w:r w:rsidR="0040669A" w:rsidRPr="008258F3">
        <w:rPr>
          <w:rFonts w:ascii="Calibri" w:hAnsi="Calibri" w:cs="Calibri"/>
          <w:i/>
        </w:rPr>
        <w:t xml:space="preserve">daf-2(RNAi) </w:t>
      </w:r>
      <w:r w:rsidR="0040669A" w:rsidRPr="008258F3">
        <w:rPr>
          <w:rFonts w:ascii="Calibri" w:hAnsi="Calibri" w:cs="Calibri"/>
        </w:rPr>
        <w:t xml:space="preserve">is frequently included. </w:t>
      </w:r>
      <w:r w:rsidR="00CE7561" w:rsidRPr="008258F3">
        <w:rPr>
          <w:rFonts w:ascii="Calibri" w:hAnsi="Calibri" w:cs="Calibri"/>
        </w:rPr>
        <w:t>Conversely, when looking at shorte</w:t>
      </w:r>
      <w:r w:rsidRPr="008258F3">
        <w:rPr>
          <w:rFonts w:ascii="Calibri" w:hAnsi="Calibri" w:cs="Calibri"/>
        </w:rPr>
        <w:t>ned</w:t>
      </w:r>
      <w:r w:rsidR="00CE7561" w:rsidRPr="008258F3">
        <w:rPr>
          <w:rFonts w:ascii="Calibri" w:hAnsi="Calibri" w:cs="Calibri"/>
        </w:rPr>
        <w:t xml:space="preserve"> lifespan, </w:t>
      </w:r>
      <w:r w:rsidR="00CE7561" w:rsidRPr="008258F3">
        <w:rPr>
          <w:rFonts w:ascii="Calibri" w:hAnsi="Calibri" w:cs="Calibri"/>
          <w:i/>
        </w:rPr>
        <w:t>daf-16(RNAi)</w:t>
      </w:r>
      <w:r w:rsidR="00CE7561" w:rsidRPr="008258F3">
        <w:rPr>
          <w:rFonts w:ascii="Calibri" w:hAnsi="Calibri" w:cs="Calibri"/>
        </w:rPr>
        <w:t xml:space="preserve"> is frequently used.  </w:t>
      </w:r>
    </w:p>
    <w:p w14:paraId="28EF6C5E" w14:textId="77777777" w:rsidR="0040669A" w:rsidRPr="008258F3" w:rsidRDefault="0040669A" w:rsidP="008258F3">
      <w:pPr>
        <w:jc w:val="both"/>
        <w:rPr>
          <w:rFonts w:ascii="Calibri" w:hAnsi="Calibri" w:cs="Calibri"/>
        </w:rPr>
      </w:pPr>
    </w:p>
    <w:p w14:paraId="041D0D92" w14:textId="1228F932" w:rsidR="0040669A" w:rsidRPr="008258F3" w:rsidRDefault="00931163" w:rsidP="008258F3">
      <w:pPr>
        <w:jc w:val="both"/>
        <w:rPr>
          <w:rFonts w:ascii="Calibri" w:hAnsi="Calibri" w:cs="Calibri"/>
          <w:b/>
        </w:rPr>
      </w:pPr>
      <w:r w:rsidRPr="008258F3">
        <w:rPr>
          <w:rFonts w:ascii="Calibri" w:hAnsi="Calibri" w:cs="Calibri"/>
          <w:b/>
        </w:rPr>
        <w:t>2.</w:t>
      </w:r>
      <w:r w:rsidR="0040669A" w:rsidRPr="008258F3">
        <w:rPr>
          <w:rFonts w:ascii="Calibri" w:hAnsi="Calibri" w:cs="Calibri"/>
          <w:b/>
        </w:rPr>
        <w:t xml:space="preserve">2. Preparation of </w:t>
      </w:r>
      <w:r w:rsidR="007E399F" w:rsidRPr="008258F3">
        <w:rPr>
          <w:rFonts w:ascii="Calibri" w:hAnsi="Calibri" w:cs="Calibri"/>
          <w:b/>
        </w:rPr>
        <w:t>replica sets</w:t>
      </w:r>
    </w:p>
    <w:p w14:paraId="45EE18BD" w14:textId="77777777" w:rsidR="007E399F" w:rsidRPr="008258F3" w:rsidRDefault="007E399F" w:rsidP="008258F3">
      <w:pPr>
        <w:jc w:val="both"/>
        <w:rPr>
          <w:rFonts w:ascii="Calibri" w:hAnsi="Calibri" w:cs="Calibri"/>
          <w:b/>
        </w:rPr>
      </w:pPr>
    </w:p>
    <w:p w14:paraId="0104AA4E" w14:textId="4397093A" w:rsidR="007E399F" w:rsidRPr="008258F3" w:rsidRDefault="007E399F" w:rsidP="008258F3">
      <w:pPr>
        <w:jc w:val="both"/>
        <w:rPr>
          <w:rFonts w:ascii="Calibri" w:hAnsi="Calibri" w:cs="Calibri"/>
        </w:rPr>
      </w:pPr>
      <w:r w:rsidRPr="008258F3">
        <w:rPr>
          <w:rFonts w:ascii="Calibri" w:hAnsi="Calibri" w:cs="Calibri"/>
          <w:b/>
        </w:rPr>
        <w:t xml:space="preserve">Note: </w:t>
      </w:r>
      <w:r w:rsidR="00EE42EB" w:rsidRPr="008258F3">
        <w:rPr>
          <w:rFonts w:ascii="Calibri" w:hAnsi="Calibri" w:cs="Calibri"/>
        </w:rPr>
        <w:t>The number of replicates needed is equal to the minimum number of time points</w:t>
      </w:r>
      <w:r w:rsidR="002A472C" w:rsidRPr="008258F3">
        <w:rPr>
          <w:rFonts w:ascii="Calibri" w:hAnsi="Calibri" w:cs="Calibri"/>
        </w:rPr>
        <w:t xml:space="preserve"> (</w:t>
      </w:r>
      <w:r w:rsidR="002A472C" w:rsidRPr="008258F3">
        <w:rPr>
          <w:rFonts w:ascii="Calibri" w:hAnsi="Calibri" w:cs="Calibri"/>
          <w:b/>
        </w:rPr>
        <w:t>Figure 2B</w:t>
      </w:r>
      <w:r w:rsidR="002A472C" w:rsidRPr="008258F3">
        <w:rPr>
          <w:rFonts w:ascii="Calibri" w:hAnsi="Calibri" w:cs="Calibri"/>
        </w:rPr>
        <w:t>)</w:t>
      </w:r>
      <w:r w:rsidR="00EE42EB" w:rsidRPr="008258F3">
        <w:rPr>
          <w:rFonts w:ascii="Calibri" w:hAnsi="Calibri" w:cs="Calibri"/>
        </w:rPr>
        <w:t xml:space="preserve">. One must know </w:t>
      </w:r>
      <w:proofErr w:type="gramStart"/>
      <w:r w:rsidR="00EE42EB" w:rsidRPr="008258F3">
        <w:rPr>
          <w:rFonts w:ascii="Calibri" w:hAnsi="Calibri" w:cs="Calibri"/>
          <w:i/>
        </w:rPr>
        <w:t>a posteriori</w:t>
      </w:r>
      <w:proofErr w:type="gramEnd"/>
      <w:r w:rsidR="00EE42EB" w:rsidRPr="008258F3">
        <w:rPr>
          <w:rFonts w:ascii="Calibri" w:hAnsi="Calibri" w:cs="Calibri"/>
        </w:rPr>
        <w:t xml:space="preserve"> how long</w:t>
      </w:r>
      <w:r w:rsidR="00FC675A" w:rsidRPr="008258F3">
        <w:rPr>
          <w:rFonts w:ascii="Calibri" w:hAnsi="Calibri" w:cs="Calibri"/>
        </w:rPr>
        <w:t xml:space="preserve"> to measure lifespan prior to the start of the experiment, as well as scoring frequency (</w:t>
      </w:r>
      <w:r w:rsidR="00FC675A" w:rsidRPr="001A07D0">
        <w:rPr>
          <w:rFonts w:ascii="Calibri" w:hAnsi="Calibri" w:cs="Calibri"/>
          <w:i/>
        </w:rPr>
        <w:t>e.g.</w:t>
      </w:r>
      <w:r w:rsidR="00FC675A" w:rsidRPr="008258F3">
        <w:rPr>
          <w:rFonts w:ascii="Calibri" w:hAnsi="Calibri" w:cs="Calibri"/>
        </w:rPr>
        <w:t xml:space="preserve"> a replica set experiment</w:t>
      </w:r>
      <w:r w:rsidR="00EE42EB" w:rsidRPr="008258F3">
        <w:rPr>
          <w:rFonts w:ascii="Calibri" w:hAnsi="Calibri" w:cs="Calibri"/>
        </w:rPr>
        <w:t xml:space="preserve"> </w:t>
      </w:r>
      <w:r w:rsidR="00FC675A" w:rsidRPr="008258F3">
        <w:rPr>
          <w:rFonts w:ascii="Calibri" w:hAnsi="Calibri" w:cs="Calibri"/>
        </w:rPr>
        <w:t>running 40 days with every other day scoring requires preparing a minimum of 20 replica sets for each condition at</w:t>
      </w:r>
      <w:r w:rsidR="00CD1293" w:rsidRPr="008258F3">
        <w:rPr>
          <w:rFonts w:ascii="Calibri" w:hAnsi="Calibri" w:cs="Calibri"/>
        </w:rPr>
        <w:t xml:space="preserve"> the</w:t>
      </w:r>
      <w:r w:rsidR="00FC675A" w:rsidRPr="008258F3">
        <w:rPr>
          <w:rFonts w:ascii="Calibri" w:hAnsi="Calibri" w:cs="Calibri"/>
        </w:rPr>
        <w:t xml:space="preserve"> start of the experiment). It is advisable to make ~5 extra backup sets (see 2.2.2 and 2.2.2.3 below).</w:t>
      </w:r>
    </w:p>
    <w:p w14:paraId="390A727A" w14:textId="77777777" w:rsidR="00E5667D" w:rsidRPr="008258F3" w:rsidRDefault="00E5667D" w:rsidP="008258F3">
      <w:pPr>
        <w:jc w:val="both"/>
        <w:rPr>
          <w:rFonts w:ascii="Calibri" w:hAnsi="Calibri" w:cs="Calibri"/>
          <w:b/>
        </w:rPr>
      </w:pPr>
    </w:p>
    <w:p w14:paraId="699E4F16" w14:textId="3DDF526C" w:rsidR="0040669A" w:rsidRPr="008258F3" w:rsidRDefault="00931163" w:rsidP="008258F3">
      <w:pPr>
        <w:jc w:val="both"/>
        <w:rPr>
          <w:rFonts w:ascii="Calibri" w:hAnsi="Calibri" w:cs="Calibri"/>
          <w:highlight w:val="yellow"/>
        </w:rPr>
      </w:pPr>
      <w:r w:rsidRPr="008258F3">
        <w:rPr>
          <w:rFonts w:ascii="Calibri" w:hAnsi="Calibri" w:cs="Calibri"/>
          <w:highlight w:val="yellow"/>
        </w:rPr>
        <w:t>2.</w:t>
      </w:r>
      <w:r w:rsidR="0040669A" w:rsidRPr="008258F3">
        <w:rPr>
          <w:rFonts w:ascii="Calibri" w:hAnsi="Calibri" w:cs="Calibri"/>
          <w:highlight w:val="yellow"/>
        </w:rPr>
        <w:t xml:space="preserve">2.1 </w:t>
      </w:r>
      <w:r w:rsidR="006E7C38" w:rsidRPr="008258F3">
        <w:rPr>
          <w:rFonts w:ascii="Calibri" w:hAnsi="Calibri" w:cs="Calibri"/>
          <w:highlight w:val="yellow"/>
        </w:rPr>
        <w:t>To c</w:t>
      </w:r>
      <w:r w:rsidR="00B84B90" w:rsidRPr="008258F3">
        <w:rPr>
          <w:rFonts w:ascii="Calibri" w:hAnsi="Calibri" w:cs="Calibri"/>
          <w:highlight w:val="yellow"/>
        </w:rPr>
        <w:t xml:space="preserve">reate </w:t>
      </w:r>
      <w:r w:rsidR="0040669A" w:rsidRPr="008258F3">
        <w:rPr>
          <w:rFonts w:ascii="Calibri" w:hAnsi="Calibri" w:cs="Calibri"/>
          <w:highlight w:val="yellow"/>
        </w:rPr>
        <w:t xml:space="preserve">a fresh stamp of the RNAi </w:t>
      </w:r>
      <w:proofErr w:type="spellStart"/>
      <w:r w:rsidR="0040669A" w:rsidRPr="008258F3">
        <w:rPr>
          <w:rFonts w:ascii="Calibri" w:hAnsi="Calibri" w:cs="Calibri"/>
          <w:highlight w:val="yellow"/>
        </w:rPr>
        <w:t>sublibrary</w:t>
      </w:r>
      <w:proofErr w:type="spellEnd"/>
      <w:r w:rsidR="008742E1" w:rsidRPr="008258F3">
        <w:rPr>
          <w:rFonts w:ascii="Calibri" w:hAnsi="Calibri" w:cs="Calibri"/>
          <w:highlight w:val="yellow"/>
        </w:rPr>
        <w:t>,</w:t>
      </w:r>
      <w:r w:rsidR="0040669A" w:rsidRPr="008258F3">
        <w:rPr>
          <w:rFonts w:ascii="Calibri" w:hAnsi="Calibri" w:cs="Calibri"/>
          <w:highlight w:val="yellow"/>
        </w:rPr>
        <w:t xml:space="preserve"> </w:t>
      </w:r>
      <w:r w:rsidR="008742E1" w:rsidRPr="008258F3">
        <w:rPr>
          <w:rFonts w:ascii="Calibri" w:hAnsi="Calibri" w:cs="Calibri"/>
          <w:highlight w:val="yellow"/>
        </w:rPr>
        <w:t>i</w:t>
      </w:r>
      <w:r w:rsidR="0040669A" w:rsidRPr="008258F3">
        <w:rPr>
          <w:rFonts w:ascii="Calibri" w:hAnsi="Calibri" w:cs="Calibri"/>
          <w:highlight w:val="yellow"/>
        </w:rPr>
        <w:t xml:space="preserve">noculate 200 </w:t>
      </w:r>
      <w:r w:rsidR="0040669A" w:rsidRPr="008258F3">
        <w:rPr>
          <w:rFonts w:ascii="Calibri" w:hAnsi="Calibri" w:cs="Calibri" w:hint="eastAsia"/>
          <w:highlight w:val="yellow"/>
        </w:rPr>
        <w:t>µ</w:t>
      </w:r>
      <w:r w:rsidR="0040669A" w:rsidRPr="008258F3">
        <w:rPr>
          <w:rFonts w:ascii="Calibri" w:hAnsi="Calibri" w:cs="Calibri"/>
          <w:highlight w:val="yellow"/>
        </w:rPr>
        <w:t xml:space="preserve">L </w:t>
      </w:r>
      <w:proofErr w:type="spellStart"/>
      <w:r w:rsidR="0040669A" w:rsidRPr="008258F3">
        <w:rPr>
          <w:rFonts w:ascii="Calibri" w:hAnsi="Calibri" w:cs="Calibri"/>
          <w:highlight w:val="yellow"/>
        </w:rPr>
        <w:t>LB+Amp</w:t>
      </w:r>
      <w:proofErr w:type="spellEnd"/>
      <w:r w:rsidR="0040669A" w:rsidRPr="008258F3">
        <w:rPr>
          <w:rFonts w:ascii="Calibri" w:hAnsi="Calibri" w:cs="Calibri"/>
          <w:highlight w:val="yellow"/>
        </w:rPr>
        <w:t xml:space="preserve"> </w:t>
      </w:r>
      <w:r w:rsidR="007E41E4" w:rsidRPr="008258F3">
        <w:rPr>
          <w:rFonts w:ascii="Calibri" w:hAnsi="Calibri" w:cs="Calibri"/>
          <w:highlight w:val="yellow"/>
        </w:rPr>
        <w:t xml:space="preserve">per well </w:t>
      </w:r>
      <w:r w:rsidR="0040669A" w:rsidRPr="008258F3">
        <w:rPr>
          <w:rFonts w:ascii="Calibri" w:hAnsi="Calibri" w:cs="Calibri"/>
          <w:highlight w:val="yellow"/>
        </w:rPr>
        <w:t xml:space="preserve">in a 96-well format (600 </w:t>
      </w:r>
      <w:r w:rsidR="0040669A" w:rsidRPr="008258F3">
        <w:rPr>
          <w:rFonts w:ascii="Calibri" w:hAnsi="Calibri" w:cs="Calibri" w:hint="eastAsia"/>
          <w:highlight w:val="yellow"/>
        </w:rPr>
        <w:t>µ</w:t>
      </w:r>
      <w:r w:rsidR="0040669A" w:rsidRPr="008258F3">
        <w:rPr>
          <w:rFonts w:ascii="Calibri" w:hAnsi="Calibri" w:cs="Calibri"/>
          <w:highlight w:val="yellow"/>
        </w:rPr>
        <w:t xml:space="preserve">L plates) using a </w:t>
      </w:r>
      <w:r w:rsidR="00D36497" w:rsidRPr="008258F3">
        <w:rPr>
          <w:rFonts w:ascii="Calibri" w:hAnsi="Calibri" w:cs="Calibri"/>
          <w:highlight w:val="yellow"/>
        </w:rPr>
        <w:t>96-pin</w:t>
      </w:r>
      <w:r w:rsidR="0040669A" w:rsidRPr="008258F3">
        <w:rPr>
          <w:rFonts w:ascii="Calibri" w:hAnsi="Calibri" w:cs="Calibri"/>
          <w:highlight w:val="yellow"/>
        </w:rPr>
        <w:t xml:space="preserve"> plate replicator by the following steps:</w:t>
      </w:r>
    </w:p>
    <w:p w14:paraId="032343A8" w14:textId="77777777" w:rsidR="00E5667D" w:rsidRPr="008258F3" w:rsidRDefault="00E5667D" w:rsidP="008258F3">
      <w:pPr>
        <w:jc w:val="both"/>
        <w:rPr>
          <w:rFonts w:ascii="Calibri" w:hAnsi="Calibri" w:cs="Calibri"/>
        </w:rPr>
      </w:pPr>
    </w:p>
    <w:p w14:paraId="1FE4E435" w14:textId="663F1C52" w:rsidR="005B098A" w:rsidRPr="008258F3" w:rsidRDefault="00931163" w:rsidP="008258F3">
      <w:pPr>
        <w:jc w:val="both"/>
        <w:rPr>
          <w:rFonts w:ascii="Calibri" w:hAnsi="Calibri" w:cs="Calibri"/>
        </w:rPr>
      </w:pPr>
      <w:r w:rsidRPr="008258F3">
        <w:rPr>
          <w:rFonts w:ascii="Calibri" w:hAnsi="Calibri" w:cs="Calibri"/>
        </w:rPr>
        <w:t>2.</w:t>
      </w:r>
      <w:r w:rsidR="0040669A" w:rsidRPr="008258F3">
        <w:rPr>
          <w:rFonts w:ascii="Calibri" w:hAnsi="Calibri" w:cs="Calibri"/>
        </w:rPr>
        <w:t xml:space="preserve">2.1.1 Sterilize 96 pin plate replicator by sequentially immersing the pins in 50% bleach, </w:t>
      </w:r>
      <w:r w:rsidR="00FD3BC3" w:rsidRPr="008258F3">
        <w:rPr>
          <w:rFonts w:ascii="Calibri" w:hAnsi="Calibri" w:cs="Calibri"/>
        </w:rPr>
        <w:t>ultrapure</w:t>
      </w:r>
      <w:r w:rsidR="0040669A" w:rsidRPr="008258F3">
        <w:rPr>
          <w:rFonts w:ascii="Calibri" w:hAnsi="Calibri" w:cs="Calibri"/>
        </w:rPr>
        <w:t xml:space="preserve"> H</w:t>
      </w:r>
      <w:r w:rsidR="0040669A" w:rsidRPr="008258F3">
        <w:rPr>
          <w:rFonts w:ascii="Calibri" w:hAnsi="Calibri" w:cs="Calibri"/>
          <w:vertAlign w:val="subscript"/>
        </w:rPr>
        <w:t>2</w:t>
      </w:r>
      <w:r w:rsidR="0040669A" w:rsidRPr="008258F3">
        <w:rPr>
          <w:rFonts w:ascii="Calibri" w:hAnsi="Calibri" w:cs="Calibri"/>
        </w:rPr>
        <w:t>O, and ethanol.</w:t>
      </w:r>
      <w:r w:rsidR="00FD3BC3" w:rsidRPr="008258F3">
        <w:rPr>
          <w:rFonts w:ascii="Calibri" w:hAnsi="Calibri" w:cs="Calibri"/>
        </w:rPr>
        <w:t xml:space="preserve"> Keep the pins immersed for at least 30 </w:t>
      </w:r>
      <w:r w:rsidR="00D36497" w:rsidRPr="008258F3">
        <w:rPr>
          <w:rFonts w:ascii="Calibri" w:hAnsi="Calibri" w:cs="Calibri"/>
        </w:rPr>
        <w:t>s</w:t>
      </w:r>
      <w:r w:rsidR="00FD3BC3" w:rsidRPr="008258F3">
        <w:rPr>
          <w:rFonts w:ascii="Calibri" w:hAnsi="Calibri" w:cs="Calibri"/>
        </w:rPr>
        <w:t xml:space="preserve"> for the bleach and ethanol steps. </w:t>
      </w:r>
      <w:r w:rsidR="0040669A" w:rsidRPr="008258F3">
        <w:rPr>
          <w:rFonts w:ascii="Calibri" w:hAnsi="Calibri" w:cs="Calibri"/>
        </w:rPr>
        <w:t xml:space="preserve"> After immersion in ethanol, flame the tips briefly. Repeat. </w:t>
      </w:r>
    </w:p>
    <w:p w14:paraId="3EE3DE38" w14:textId="77777777" w:rsidR="005B098A" w:rsidRPr="008258F3" w:rsidRDefault="005B098A" w:rsidP="008258F3">
      <w:pPr>
        <w:jc w:val="both"/>
        <w:rPr>
          <w:rFonts w:ascii="Calibri" w:hAnsi="Calibri" w:cs="Calibri"/>
          <w:b/>
        </w:rPr>
      </w:pPr>
    </w:p>
    <w:p w14:paraId="794CEFE8" w14:textId="46AC4478" w:rsidR="0040669A" w:rsidRPr="008258F3" w:rsidRDefault="00FD3BC3" w:rsidP="008258F3">
      <w:pPr>
        <w:jc w:val="both"/>
        <w:rPr>
          <w:rFonts w:ascii="Calibri" w:hAnsi="Calibri" w:cs="Calibri"/>
        </w:rPr>
      </w:pPr>
      <w:r w:rsidRPr="008258F3">
        <w:rPr>
          <w:rFonts w:ascii="Calibri" w:hAnsi="Calibri" w:cs="Calibri"/>
          <w:b/>
        </w:rPr>
        <w:t xml:space="preserve">Note: </w:t>
      </w:r>
      <w:r w:rsidR="00061E83" w:rsidRPr="008258F3">
        <w:rPr>
          <w:rFonts w:ascii="Calibri" w:hAnsi="Calibri" w:cs="Calibri"/>
        </w:rPr>
        <w:t>B</w:t>
      </w:r>
      <w:r w:rsidRPr="008258F3">
        <w:rPr>
          <w:rFonts w:ascii="Calibri" w:hAnsi="Calibri" w:cs="Calibri"/>
        </w:rPr>
        <w:t xml:space="preserve">e sure to rinse off all bleach, and do not leave the pins exposed to bleach for extended periods, as bleach can corrode the </w:t>
      </w:r>
      <w:r w:rsidR="00D36497" w:rsidRPr="008258F3">
        <w:rPr>
          <w:rFonts w:ascii="Calibri" w:hAnsi="Calibri" w:cs="Calibri"/>
        </w:rPr>
        <w:t>stainless-steel</w:t>
      </w:r>
      <w:r w:rsidRPr="008258F3">
        <w:rPr>
          <w:rFonts w:ascii="Calibri" w:hAnsi="Calibri" w:cs="Calibri"/>
        </w:rPr>
        <w:t xml:space="preserve"> pins.</w:t>
      </w:r>
    </w:p>
    <w:p w14:paraId="21B5CE6A" w14:textId="77777777" w:rsidR="00E5667D" w:rsidRPr="008258F3" w:rsidRDefault="00E5667D" w:rsidP="008258F3">
      <w:pPr>
        <w:jc w:val="both"/>
        <w:rPr>
          <w:rFonts w:ascii="Calibri" w:hAnsi="Calibri" w:cs="Calibri"/>
        </w:rPr>
      </w:pPr>
    </w:p>
    <w:p w14:paraId="179C8D39" w14:textId="736C82DE" w:rsidR="0040669A" w:rsidRPr="008258F3" w:rsidRDefault="00931163" w:rsidP="008258F3">
      <w:pPr>
        <w:jc w:val="both"/>
        <w:rPr>
          <w:rFonts w:ascii="Calibri" w:hAnsi="Calibri" w:cs="Calibri"/>
          <w:highlight w:val="yellow"/>
        </w:rPr>
      </w:pPr>
      <w:r w:rsidRPr="008258F3">
        <w:rPr>
          <w:rFonts w:ascii="Calibri" w:hAnsi="Calibri" w:cs="Calibri"/>
        </w:rPr>
        <w:t>2.</w:t>
      </w:r>
      <w:r w:rsidR="0040669A" w:rsidRPr="008258F3">
        <w:rPr>
          <w:rFonts w:ascii="Calibri" w:hAnsi="Calibri" w:cs="Calibri"/>
        </w:rPr>
        <w:t xml:space="preserve">2.1.2 </w:t>
      </w:r>
      <w:r w:rsidR="0040669A" w:rsidRPr="008258F3">
        <w:rPr>
          <w:rFonts w:ascii="Calibri" w:hAnsi="Calibri" w:cs="Calibri"/>
          <w:highlight w:val="yellow"/>
        </w:rPr>
        <w:t xml:space="preserve">Carefully remove </w:t>
      </w:r>
      <w:r w:rsidR="000A42A6" w:rsidRPr="008258F3">
        <w:rPr>
          <w:rFonts w:ascii="Calibri" w:hAnsi="Calibri" w:cs="Calibri"/>
          <w:highlight w:val="yellow"/>
        </w:rPr>
        <w:t xml:space="preserve">adhesive </w:t>
      </w:r>
      <w:r w:rsidR="0040669A" w:rsidRPr="008258F3">
        <w:rPr>
          <w:rFonts w:ascii="Calibri" w:hAnsi="Calibri" w:cs="Calibri"/>
          <w:highlight w:val="yellow"/>
        </w:rPr>
        <w:t>foil</w:t>
      </w:r>
      <w:r w:rsidR="000A42A6" w:rsidRPr="008258F3">
        <w:rPr>
          <w:rFonts w:ascii="Calibri" w:hAnsi="Calibri" w:cs="Calibri"/>
          <w:highlight w:val="yellow"/>
        </w:rPr>
        <w:t xml:space="preserve"> cover</w:t>
      </w:r>
      <w:r w:rsidR="0040669A" w:rsidRPr="008258F3">
        <w:rPr>
          <w:rFonts w:ascii="Calibri" w:hAnsi="Calibri" w:cs="Calibri"/>
          <w:highlight w:val="yellow"/>
        </w:rPr>
        <w:t xml:space="preserve"> from frozen 96-well glycerol stock</w:t>
      </w:r>
      <w:r w:rsidR="000A42A6" w:rsidRPr="008258F3">
        <w:rPr>
          <w:rFonts w:ascii="Calibri" w:hAnsi="Calibri" w:cs="Calibri"/>
          <w:highlight w:val="yellow"/>
        </w:rPr>
        <w:t xml:space="preserve"> library plate</w:t>
      </w:r>
      <w:r w:rsidR="0040669A" w:rsidRPr="008258F3">
        <w:rPr>
          <w:rFonts w:ascii="Calibri" w:hAnsi="Calibri" w:cs="Calibri"/>
          <w:highlight w:val="yellow"/>
        </w:rPr>
        <w:t xml:space="preserve"> and gently but firmly grind tips of </w:t>
      </w:r>
      <w:r w:rsidR="000A42A6" w:rsidRPr="008258F3">
        <w:rPr>
          <w:rFonts w:ascii="Calibri" w:hAnsi="Calibri" w:cs="Calibri"/>
          <w:highlight w:val="yellow"/>
        </w:rPr>
        <w:t xml:space="preserve">the </w:t>
      </w:r>
      <w:r w:rsidR="0040669A" w:rsidRPr="008258F3">
        <w:rPr>
          <w:rFonts w:ascii="Calibri" w:hAnsi="Calibri" w:cs="Calibri"/>
          <w:highlight w:val="yellow"/>
        </w:rPr>
        <w:t>steril</w:t>
      </w:r>
      <w:r w:rsidR="000A42A6" w:rsidRPr="008258F3">
        <w:rPr>
          <w:rFonts w:ascii="Calibri" w:hAnsi="Calibri" w:cs="Calibri"/>
          <w:highlight w:val="yellow"/>
        </w:rPr>
        <w:t>ized</w:t>
      </w:r>
      <w:r w:rsidR="0040669A" w:rsidRPr="008258F3">
        <w:rPr>
          <w:rFonts w:ascii="Calibri" w:hAnsi="Calibri" w:cs="Calibri"/>
          <w:highlight w:val="yellow"/>
        </w:rPr>
        <w:t xml:space="preserve"> plate replicator into the wells of the still frozen glycerol stocks. Inoculate 200 </w:t>
      </w:r>
      <w:r w:rsidR="0040669A" w:rsidRPr="008258F3">
        <w:rPr>
          <w:rFonts w:ascii="Calibri" w:hAnsi="Calibri" w:cs="Calibri" w:hint="eastAsia"/>
          <w:highlight w:val="yellow"/>
        </w:rPr>
        <w:t>µ</w:t>
      </w:r>
      <w:r w:rsidR="0040669A" w:rsidRPr="008258F3">
        <w:rPr>
          <w:rFonts w:ascii="Calibri" w:hAnsi="Calibri" w:cs="Calibri"/>
          <w:highlight w:val="yellow"/>
        </w:rPr>
        <w:t xml:space="preserve">L </w:t>
      </w:r>
      <w:proofErr w:type="spellStart"/>
      <w:r w:rsidR="0040669A" w:rsidRPr="008258F3">
        <w:rPr>
          <w:rFonts w:ascii="Calibri" w:hAnsi="Calibri" w:cs="Calibri"/>
          <w:highlight w:val="yellow"/>
        </w:rPr>
        <w:t>LB+Amp</w:t>
      </w:r>
      <w:proofErr w:type="spellEnd"/>
      <w:r w:rsidR="0040669A" w:rsidRPr="008258F3">
        <w:rPr>
          <w:rFonts w:ascii="Calibri" w:hAnsi="Calibri" w:cs="Calibri"/>
          <w:highlight w:val="yellow"/>
        </w:rPr>
        <w:t xml:space="preserve"> cultures and seal</w:t>
      </w:r>
      <w:r w:rsidR="000A42A6" w:rsidRPr="008258F3">
        <w:rPr>
          <w:rFonts w:ascii="Calibri" w:hAnsi="Calibri" w:cs="Calibri"/>
          <w:highlight w:val="yellow"/>
        </w:rPr>
        <w:t xml:space="preserve"> the inoculated plate</w:t>
      </w:r>
      <w:r w:rsidR="0040669A" w:rsidRPr="008258F3">
        <w:rPr>
          <w:rFonts w:ascii="Calibri" w:hAnsi="Calibri" w:cs="Calibri"/>
          <w:highlight w:val="yellow"/>
        </w:rPr>
        <w:t xml:space="preserve"> with a permeable </w:t>
      </w:r>
      <w:r w:rsidR="0040669A" w:rsidRPr="001A07D0">
        <w:rPr>
          <w:rFonts w:ascii="Calibri" w:hAnsi="Calibri" w:cs="Calibri"/>
          <w:highlight w:val="yellow"/>
        </w:rPr>
        <w:t xml:space="preserve">membrane. Allow cultures </w:t>
      </w:r>
      <w:r w:rsidR="0040669A" w:rsidRPr="008258F3">
        <w:rPr>
          <w:rFonts w:ascii="Calibri" w:hAnsi="Calibri" w:cs="Calibri"/>
          <w:highlight w:val="yellow"/>
        </w:rPr>
        <w:t>to grow overnight on the benchtop.</w:t>
      </w:r>
    </w:p>
    <w:p w14:paraId="55FEA9B9" w14:textId="77777777" w:rsidR="00E5667D" w:rsidRPr="008258F3" w:rsidRDefault="00E5667D" w:rsidP="008258F3">
      <w:pPr>
        <w:jc w:val="both"/>
        <w:rPr>
          <w:rFonts w:ascii="Calibri" w:hAnsi="Calibri" w:cs="Calibri"/>
        </w:rPr>
      </w:pPr>
    </w:p>
    <w:p w14:paraId="5B2AAF1E" w14:textId="1D326B78" w:rsidR="00585A95" w:rsidRPr="008258F3" w:rsidRDefault="00931163" w:rsidP="008258F3">
      <w:pPr>
        <w:jc w:val="both"/>
        <w:rPr>
          <w:rFonts w:ascii="Calibri" w:hAnsi="Calibri" w:cs="Calibri"/>
        </w:rPr>
      </w:pPr>
      <w:r w:rsidRPr="008258F3">
        <w:rPr>
          <w:rFonts w:ascii="Calibri" w:hAnsi="Calibri" w:cs="Calibri"/>
          <w:highlight w:val="yellow"/>
        </w:rPr>
        <w:t>2.</w:t>
      </w:r>
      <w:r w:rsidR="0040669A" w:rsidRPr="008258F3">
        <w:rPr>
          <w:rFonts w:ascii="Calibri" w:hAnsi="Calibri" w:cs="Calibri"/>
          <w:highlight w:val="yellow"/>
        </w:rPr>
        <w:t>2.1.3 Sterilize</w:t>
      </w:r>
      <w:r w:rsidR="00061E83" w:rsidRPr="008258F3">
        <w:rPr>
          <w:rFonts w:ascii="Calibri" w:hAnsi="Calibri" w:cs="Calibri"/>
          <w:highlight w:val="yellow"/>
        </w:rPr>
        <w:t xml:space="preserve"> the</w:t>
      </w:r>
      <w:r w:rsidR="0040669A" w:rsidRPr="008258F3">
        <w:rPr>
          <w:rFonts w:ascii="Calibri" w:hAnsi="Calibri" w:cs="Calibri"/>
          <w:highlight w:val="yellow"/>
        </w:rPr>
        <w:t xml:space="preserve"> plate replicator as in step 2.1.1</w:t>
      </w:r>
      <w:r w:rsidR="003E54F3" w:rsidRPr="008258F3">
        <w:rPr>
          <w:rFonts w:ascii="Calibri" w:hAnsi="Calibri" w:cs="Calibri"/>
          <w:highlight w:val="yellow"/>
        </w:rPr>
        <w:t xml:space="preserve">, carefully remove the seal from the </w:t>
      </w:r>
      <w:r w:rsidR="002D5D0E" w:rsidRPr="008258F3">
        <w:rPr>
          <w:rFonts w:ascii="Calibri" w:hAnsi="Calibri" w:cs="Calibri"/>
          <w:highlight w:val="yellow"/>
        </w:rPr>
        <w:t>liquid culture plate after overnight growth</w:t>
      </w:r>
      <w:r w:rsidR="0040669A" w:rsidRPr="008258F3">
        <w:rPr>
          <w:rFonts w:ascii="Calibri" w:hAnsi="Calibri" w:cs="Calibri"/>
          <w:highlight w:val="yellow"/>
        </w:rPr>
        <w:t xml:space="preserve"> and immerse tips</w:t>
      </w:r>
      <w:r w:rsidR="002D5D0E" w:rsidRPr="008258F3">
        <w:rPr>
          <w:rFonts w:ascii="Calibri" w:hAnsi="Calibri" w:cs="Calibri"/>
          <w:highlight w:val="yellow"/>
        </w:rPr>
        <w:t xml:space="preserve"> of the replicator pins</w:t>
      </w:r>
      <w:r w:rsidR="0040669A" w:rsidRPr="008258F3">
        <w:rPr>
          <w:rFonts w:ascii="Calibri" w:hAnsi="Calibri" w:cs="Calibri"/>
          <w:highlight w:val="yellow"/>
        </w:rPr>
        <w:t xml:space="preserve">. </w:t>
      </w:r>
      <w:r w:rsidR="00634FE3" w:rsidRPr="008258F3">
        <w:rPr>
          <w:rFonts w:ascii="Calibri" w:hAnsi="Calibri" w:cs="Calibri"/>
          <w:highlight w:val="yellow"/>
        </w:rPr>
        <w:t>A</w:t>
      </w:r>
      <w:r w:rsidR="0040669A" w:rsidRPr="008258F3">
        <w:rPr>
          <w:rFonts w:ascii="Calibri" w:hAnsi="Calibri" w:cs="Calibri"/>
          <w:highlight w:val="yellow"/>
        </w:rPr>
        <w:t>pply the tips</w:t>
      </w:r>
      <w:r w:rsidR="00634FE3" w:rsidRPr="008258F3">
        <w:rPr>
          <w:rFonts w:ascii="Calibri" w:hAnsi="Calibri" w:cs="Calibri"/>
          <w:highlight w:val="yellow"/>
        </w:rPr>
        <w:t xml:space="preserve"> with even pressure</w:t>
      </w:r>
      <w:r w:rsidR="0040669A" w:rsidRPr="008258F3">
        <w:rPr>
          <w:rFonts w:ascii="Calibri" w:hAnsi="Calibri" w:cs="Calibri"/>
          <w:highlight w:val="yellow"/>
        </w:rPr>
        <w:t xml:space="preserve"> to a rectangular LB </w:t>
      </w:r>
      <w:proofErr w:type="spellStart"/>
      <w:r w:rsidR="00BE2ACC" w:rsidRPr="008258F3">
        <w:rPr>
          <w:rFonts w:ascii="Calibri" w:hAnsi="Calibri" w:cs="Calibri"/>
          <w:highlight w:val="yellow"/>
        </w:rPr>
        <w:t>a</w:t>
      </w:r>
      <w:r w:rsidR="0040669A" w:rsidRPr="008258F3">
        <w:rPr>
          <w:rFonts w:ascii="Calibri" w:hAnsi="Calibri" w:cs="Calibri"/>
          <w:highlight w:val="yellow"/>
        </w:rPr>
        <w:t>mp+</w:t>
      </w:r>
      <w:r w:rsidR="00BE2ACC" w:rsidRPr="008258F3">
        <w:rPr>
          <w:rFonts w:ascii="Calibri" w:hAnsi="Calibri" w:cs="Calibri"/>
          <w:highlight w:val="yellow"/>
        </w:rPr>
        <w:t>t</w:t>
      </w:r>
      <w:r w:rsidR="0040669A" w:rsidRPr="008258F3">
        <w:rPr>
          <w:rFonts w:ascii="Calibri" w:hAnsi="Calibri" w:cs="Calibri"/>
          <w:highlight w:val="yellow"/>
        </w:rPr>
        <w:t>et</w:t>
      </w:r>
      <w:proofErr w:type="spellEnd"/>
      <w:r w:rsidR="0040669A" w:rsidRPr="008258F3">
        <w:rPr>
          <w:rFonts w:ascii="Calibri" w:hAnsi="Calibri" w:cs="Calibri"/>
          <w:highlight w:val="yellow"/>
        </w:rPr>
        <w:t xml:space="preserve"> agar plate, </w:t>
      </w:r>
      <w:r w:rsidR="00F562A4" w:rsidRPr="008258F3">
        <w:rPr>
          <w:rFonts w:ascii="Calibri" w:hAnsi="Calibri" w:cs="Calibri"/>
          <w:highlight w:val="yellow"/>
        </w:rPr>
        <w:t>and transf</w:t>
      </w:r>
      <w:r w:rsidR="0093740D" w:rsidRPr="008258F3">
        <w:rPr>
          <w:rFonts w:ascii="Calibri" w:hAnsi="Calibri" w:cs="Calibri"/>
          <w:highlight w:val="yellow"/>
        </w:rPr>
        <w:t>er</w:t>
      </w:r>
      <w:r w:rsidR="0040669A" w:rsidRPr="008258F3">
        <w:rPr>
          <w:rFonts w:ascii="Calibri" w:hAnsi="Calibri" w:cs="Calibri"/>
          <w:highlight w:val="yellow"/>
        </w:rPr>
        <w:t xml:space="preserve"> bacteria</w:t>
      </w:r>
      <w:r w:rsidR="0093740D" w:rsidRPr="008258F3">
        <w:rPr>
          <w:rFonts w:ascii="Calibri" w:hAnsi="Calibri" w:cs="Calibri"/>
          <w:highlight w:val="yellow"/>
        </w:rPr>
        <w:t xml:space="preserve"> from the pins</w:t>
      </w:r>
      <w:r w:rsidR="0040669A" w:rsidRPr="008258F3">
        <w:rPr>
          <w:rFonts w:ascii="Calibri" w:hAnsi="Calibri" w:cs="Calibri"/>
          <w:highlight w:val="yellow"/>
        </w:rPr>
        <w:t xml:space="preserve"> to the plate </w:t>
      </w:r>
      <w:r w:rsidR="0093740D" w:rsidRPr="008258F3">
        <w:rPr>
          <w:rFonts w:ascii="Calibri" w:hAnsi="Calibri" w:cs="Calibri"/>
          <w:highlight w:val="yellow"/>
        </w:rPr>
        <w:t xml:space="preserve">gently </w:t>
      </w:r>
      <w:r w:rsidR="0040669A" w:rsidRPr="008258F3">
        <w:rPr>
          <w:rFonts w:ascii="Calibri" w:hAnsi="Calibri" w:cs="Calibri"/>
          <w:highlight w:val="yellow"/>
        </w:rPr>
        <w:t>with</w:t>
      </w:r>
      <w:r w:rsidR="0093740D" w:rsidRPr="008258F3">
        <w:rPr>
          <w:rFonts w:ascii="Calibri" w:hAnsi="Calibri" w:cs="Calibri"/>
          <w:highlight w:val="yellow"/>
        </w:rPr>
        <w:t xml:space="preserve"> a</w:t>
      </w:r>
      <w:r w:rsidR="0040669A" w:rsidRPr="008258F3">
        <w:rPr>
          <w:rFonts w:ascii="Calibri" w:hAnsi="Calibri" w:cs="Calibri"/>
          <w:highlight w:val="yellow"/>
        </w:rPr>
        <w:t xml:space="preserve"> small circular motion</w:t>
      </w:r>
      <w:r w:rsidR="0093740D" w:rsidRPr="008258F3">
        <w:rPr>
          <w:rFonts w:ascii="Calibri" w:hAnsi="Calibri" w:cs="Calibri"/>
          <w:highlight w:val="yellow"/>
        </w:rPr>
        <w:t>, ensuring that adequate space is left between adjacent spots</w:t>
      </w:r>
      <w:r w:rsidR="0040669A" w:rsidRPr="008258F3">
        <w:rPr>
          <w:rFonts w:ascii="Calibri" w:hAnsi="Calibri" w:cs="Calibri"/>
          <w:highlight w:val="yellow"/>
        </w:rPr>
        <w:t xml:space="preserve">. Allow </w:t>
      </w:r>
      <w:r w:rsidR="0093740D" w:rsidRPr="008258F3">
        <w:rPr>
          <w:rFonts w:ascii="Calibri" w:hAnsi="Calibri" w:cs="Calibri"/>
          <w:highlight w:val="yellow"/>
        </w:rPr>
        <w:t>c</w:t>
      </w:r>
      <w:r w:rsidR="0040669A" w:rsidRPr="008258F3">
        <w:rPr>
          <w:rFonts w:ascii="Calibri" w:hAnsi="Calibri" w:cs="Calibri"/>
          <w:highlight w:val="yellow"/>
        </w:rPr>
        <w:t>olonies to grow overnight</w:t>
      </w:r>
      <w:r w:rsidR="00BE2ACC" w:rsidRPr="008258F3">
        <w:rPr>
          <w:rFonts w:ascii="Calibri" w:hAnsi="Calibri" w:cs="Calibri"/>
          <w:highlight w:val="yellow"/>
        </w:rPr>
        <w:t xml:space="preserve"> on the agar plate</w:t>
      </w:r>
      <w:r w:rsidR="0040669A" w:rsidRPr="008258F3">
        <w:rPr>
          <w:rFonts w:ascii="Calibri" w:hAnsi="Calibri" w:cs="Calibri"/>
          <w:highlight w:val="yellow"/>
        </w:rPr>
        <w:t xml:space="preserve"> at 37</w:t>
      </w:r>
      <w:r w:rsidR="009C3C1D" w:rsidRPr="008258F3">
        <w:rPr>
          <w:rFonts w:ascii="Calibri" w:hAnsi="Calibri" w:cs="Calibri"/>
          <w:highlight w:val="yellow"/>
        </w:rPr>
        <w:t xml:space="preserve"> </w:t>
      </w:r>
      <w:r w:rsidR="0040669A" w:rsidRPr="008258F3">
        <w:rPr>
          <w:rFonts w:ascii="Calibri" w:hAnsi="Calibri" w:cs="Calibri"/>
          <w:highlight w:val="yellow"/>
        </w:rPr>
        <w:t>°C.</w:t>
      </w:r>
      <w:r w:rsidR="00AA5050" w:rsidRPr="008258F3">
        <w:rPr>
          <w:rFonts w:ascii="Calibri" w:hAnsi="Calibri" w:cs="Calibri"/>
        </w:rPr>
        <w:t xml:space="preserve"> See </w:t>
      </w:r>
      <w:r w:rsidR="00D42EDD" w:rsidRPr="008258F3">
        <w:rPr>
          <w:rFonts w:ascii="Calibri" w:hAnsi="Calibri" w:cs="Calibri"/>
          <w:b/>
        </w:rPr>
        <w:t>Supplemental File 3</w:t>
      </w:r>
      <w:r w:rsidR="00AA5050" w:rsidRPr="008258F3">
        <w:rPr>
          <w:rFonts w:ascii="Calibri" w:hAnsi="Calibri" w:cs="Calibri"/>
        </w:rPr>
        <w:t xml:space="preserve"> for preparation of LB + Amp/Tet plates.</w:t>
      </w:r>
    </w:p>
    <w:p w14:paraId="56CE0852" w14:textId="77777777" w:rsidR="00E5667D" w:rsidRPr="008258F3" w:rsidRDefault="00E5667D" w:rsidP="008258F3">
      <w:pPr>
        <w:jc w:val="both"/>
        <w:rPr>
          <w:rFonts w:ascii="Calibri" w:hAnsi="Calibri" w:cs="Calibri"/>
        </w:rPr>
      </w:pPr>
    </w:p>
    <w:p w14:paraId="64B5C6DD" w14:textId="401802A1" w:rsidR="005B098A" w:rsidRPr="008258F3" w:rsidRDefault="00931163" w:rsidP="008258F3">
      <w:pPr>
        <w:jc w:val="both"/>
        <w:rPr>
          <w:rFonts w:ascii="Calibri" w:hAnsi="Calibri" w:cs="Calibri"/>
          <w:highlight w:val="yellow"/>
        </w:rPr>
      </w:pPr>
      <w:r w:rsidRPr="008258F3">
        <w:rPr>
          <w:rFonts w:ascii="Calibri" w:hAnsi="Calibri" w:cs="Calibri"/>
        </w:rPr>
        <w:t>2.</w:t>
      </w:r>
      <w:r w:rsidR="0040669A" w:rsidRPr="008258F3">
        <w:rPr>
          <w:rFonts w:ascii="Calibri" w:hAnsi="Calibri" w:cs="Calibri"/>
        </w:rPr>
        <w:t xml:space="preserve">2.1.4 </w:t>
      </w:r>
      <w:r w:rsidR="005D7364" w:rsidRPr="008258F3">
        <w:rPr>
          <w:rFonts w:ascii="Calibri" w:hAnsi="Calibri" w:cs="Calibri"/>
        </w:rPr>
        <w:t>Prior to use, s</w:t>
      </w:r>
      <w:r w:rsidR="0040669A" w:rsidRPr="008258F3">
        <w:rPr>
          <w:rFonts w:ascii="Calibri" w:hAnsi="Calibri" w:cs="Calibri"/>
        </w:rPr>
        <w:t>tore</w:t>
      </w:r>
      <w:r w:rsidR="004C37A5" w:rsidRPr="008258F3">
        <w:rPr>
          <w:rFonts w:ascii="Calibri" w:hAnsi="Calibri" w:cs="Calibri"/>
        </w:rPr>
        <w:t xml:space="preserve"> agar plate</w:t>
      </w:r>
      <w:r w:rsidR="0040669A" w:rsidRPr="008258F3">
        <w:rPr>
          <w:rFonts w:ascii="Calibri" w:hAnsi="Calibri" w:cs="Calibri"/>
        </w:rPr>
        <w:t xml:space="preserve"> at 4</w:t>
      </w:r>
      <w:r w:rsidR="00451765" w:rsidRPr="008258F3">
        <w:rPr>
          <w:rFonts w:ascii="Calibri" w:hAnsi="Calibri" w:cs="Calibri"/>
        </w:rPr>
        <w:t xml:space="preserve"> </w:t>
      </w:r>
      <w:r w:rsidR="0040669A" w:rsidRPr="008258F3">
        <w:rPr>
          <w:rFonts w:ascii="Calibri" w:hAnsi="Calibri" w:cs="Calibri"/>
        </w:rPr>
        <w:t xml:space="preserve">°C inverted (lid side down), wrapped in </w:t>
      </w:r>
      <w:r w:rsidR="00231741" w:rsidRPr="008258F3">
        <w:rPr>
          <w:rFonts w:ascii="Calibri" w:hAnsi="Calibri" w:cs="Calibri"/>
        </w:rPr>
        <w:t>p</w:t>
      </w:r>
      <w:r w:rsidR="00D36497" w:rsidRPr="008258F3">
        <w:rPr>
          <w:rFonts w:ascii="Calibri" w:hAnsi="Calibri" w:cs="Calibri"/>
        </w:rPr>
        <w:t>ara</w:t>
      </w:r>
      <w:r w:rsidR="0027158F" w:rsidRPr="008258F3">
        <w:rPr>
          <w:rFonts w:ascii="Calibri" w:hAnsi="Calibri" w:cs="Calibri"/>
        </w:rPr>
        <w:t>ffin film</w:t>
      </w:r>
      <w:r w:rsidR="0040669A" w:rsidRPr="008258F3">
        <w:rPr>
          <w:rFonts w:ascii="Calibri" w:hAnsi="Calibri" w:cs="Calibri"/>
        </w:rPr>
        <w:t xml:space="preserve">. </w:t>
      </w:r>
    </w:p>
    <w:p w14:paraId="447B6796" w14:textId="77777777" w:rsidR="005B098A" w:rsidRPr="008258F3" w:rsidRDefault="005B098A" w:rsidP="008258F3">
      <w:pPr>
        <w:jc w:val="both"/>
        <w:rPr>
          <w:rFonts w:ascii="Calibri" w:hAnsi="Calibri" w:cs="Calibri"/>
          <w:b/>
          <w:highlight w:val="yellow"/>
        </w:rPr>
      </w:pPr>
    </w:p>
    <w:p w14:paraId="69791DF4" w14:textId="1F3D1ABE" w:rsidR="0040669A" w:rsidRPr="008258F3" w:rsidRDefault="00BA5C62" w:rsidP="008258F3">
      <w:pPr>
        <w:jc w:val="both"/>
        <w:rPr>
          <w:rFonts w:ascii="Calibri" w:hAnsi="Calibri" w:cs="Calibri"/>
        </w:rPr>
      </w:pPr>
      <w:r w:rsidRPr="008258F3">
        <w:rPr>
          <w:rFonts w:ascii="Calibri" w:hAnsi="Calibri" w:cs="Calibri"/>
          <w:b/>
        </w:rPr>
        <w:t>Note</w:t>
      </w:r>
      <w:r w:rsidR="00061E83" w:rsidRPr="008258F3">
        <w:rPr>
          <w:rFonts w:ascii="Calibri" w:hAnsi="Calibri" w:cs="Calibri"/>
        </w:rPr>
        <w:t>:</w:t>
      </w:r>
      <w:r w:rsidRPr="008258F3">
        <w:rPr>
          <w:rFonts w:ascii="Calibri" w:hAnsi="Calibri" w:cs="Calibri"/>
        </w:rPr>
        <w:t xml:space="preserve"> </w:t>
      </w:r>
      <w:r w:rsidR="00061E83" w:rsidRPr="008258F3">
        <w:rPr>
          <w:rFonts w:ascii="Calibri" w:hAnsi="Calibri" w:cs="Calibri"/>
        </w:rPr>
        <w:t>S</w:t>
      </w:r>
      <w:r w:rsidRPr="008258F3">
        <w:rPr>
          <w:rFonts w:ascii="Calibri" w:hAnsi="Calibri" w:cs="Calibri"/>
        </w:rPr>
        <w:t xml:space="preserve">toring colonies lid side up will allow condensation to cross-contaminate RNAi clones! </w:t>
      </w:r>
      <w:r w:rsidR="0040669A" w:rsidRPr="008258F3">
        <w:rPr>
          <w:rFonts w:ascii="Calibri" w:hAnsi="Calibri" w:cs="Calibri"/>
        </w:rPr>
        <w:t xml:space="preserve">Colonies of </w:t>
      </w:r>
      <w:r w:rsidR="0040669A" w:rsidRPr="008258F3">
        <w:rPr>
          <w:rFonts w:ascii="Calibri" w:hAnsi="Calibri" w:cs="Calibri"/>
          <w:i/>
        </w:rPr>
        <w:t xml:space="preserve">E. coli </w:t>
      </w:r>
      <w:r w:rsidR="0040669A" w:rsidRPr="008258F3">
        <w:rPr>
          <w:rFonts w:ascii="Calibri" w:hAnsi="Calibri" w:cs="Calibri"/>
        </w:rPr>
        <w:t>can be stored for 2-8 weeks at 4</w:t>
      </w:r>
      <w:r w:rsidR="00451765" w:rsidRPr="008258F3">
        <w:rPr>
          <w:rFonts w:ascii="Calibri" w:hAnsi="Calibri" w:cs="Calibri"/>
        </w:rPr>
        <w:t xml:space="preserve"> </w:t>
      </w:r>
      <w:r w:rsidR="0040669A" w:rsidRPr="008258F3">
        <w:rPr>
          <w:rFonts w:ascii="Calibri" w:hAnsi="Calibri" w:cs="Calibri"/>
        </w:rPr>
        <w:t xml:space="preserve">°C, depending on </w:t>
      </w:r>
      <w:proofErr w:type="gramStart"/>
      <w:r w:rsidR="0040669A" w:rsidRPr="008258F3">
        <w:rPr>
          <w:rFonts w:ascii="Calibri" w:hAnsi="Calibri" w:cs="Calibri"/>
        </w:rPr>
        <w:t>particular RNAi</w:t>
      </w:r>
      <w:proofErr w:type="gramEnd"/>
      <w:r w:rsidR="0040669A" w:rsidRPr="008258F3">
        <w:rPr>
          <w:rFonts w:ascii="Calibri" w:hAnsi="Calibri" w:cs="Calibri"/>
        </w:rPr>
        <w:t xml:space="preserve"> clone</w:t>
      </w:r>
      <w:r w:rsidR="004C37A5" w:rsidRPr="008258F3">
        <w:rPr>
          <w:rFonts w:ascii="Calibri" w:hAnsi="Calibri" w:cs="Calibri"/>
        </w:rPr>
        <w:t>s, as</w:t>
      </w:r>
      <w:r w:rsidR="0040669A" w:rsidRPr="008258F3">
        <w:rPr>
          <w:rFonts w:ascii="Calibri" w:hAnsi="Calibri" w:cs="Calibri"/>
        </w:rPr>
        <w:t xml:space="preserve"> RNAi clones retain efficacy in inducing dsRNA after IPTG induction for variable lengths of time. For small collections of RNAi clones, RNAi efficiency should be empirically determined by RT-</w:t>
      </w:r>
      <w:r w:rsidR="00451765" w:rsidRPr="008258F3">
        <w:rPr>
          <w:rFonts w:ascii="Calibri" w:hAnsi="Calibri" w:cs="Calibri"/>
        </w:rPr>
        <w:t>q</w:t>
      </w:r>
      <w:r w:rsidR="0040669A" w:rsidRPr="008258F3">
        <w:rPr>
          <w:rFonts w:ascii="Calibri" w:hAnsi="Calibri" w:cs="Calibri"/>
        </w:rPr>
        <w:t>PCR</w:t>
      </w:r>
      <w:r w:rsidR="004C37A5" w:rsidRPr="008258F3">
        <w:rPr>
          <w:rFonts w:ascii="Calibri" w:hAnsi="Calibri" w:cs="Calibri"/>
        </w:rPr>
        <w:t xml:space="preserve"> to confirm knockdown</w:t>
      </w:r>
      <w:r w:rsidR="0040669A" w:rsidRPr="008258F3">
        <w:rPr>
          <w:rFonts w:ascii="Calibri" w:hAnsi="Calibri" w:cs="Calibri"/>
        </w:rPr>
        <w:t xml:space="preserve">.  </w:t>
      </w:r>
    </w:p>
    <w:p w14:paraId="667EF92C" w14:textId="77777777" w:rsidR="0040669A" w:rsidRPr="008258F3" w:rsidRDefault="0040669A" w:rsidP="008258F3">
      <w:pPr>
        <w:jc w:val="both"/>
        <w:rPr>
          <w:rFonts w:ascii="Calibri" w:hAnsi="Calibri" w:cs="Calibri"/>
        </w:rPr>
      </w:pPr>
      <w:r w:rsidRPr="008258F3">
        <w:rPr>
          <w:rFonts w:ascii="Calibri" w:hAnsi="Calibri" w:cs="Calibri"/>
        </w:rPr>
        <w:t xml:space="preserve">  </w:t>
      </w:r>
    </w:p>
    <w:p w14:paraId="0A90CD12" w14:textId="643CC1B1" w:rsidR="00E5667D" w:rsidRPr="008258F3" w:rsidRDefault="00931163" w:rsidP="008258F3">
      <w:pPr>
        <w:jc w:val="both"/>
        <w:rPr>
          <w:rFonts w:ascii="Calibri" w:hAnsi="Calibri" w:cs="Calibri"/>
        </w:rPr>
      </w:pPr>
      <w:r w:rsidRPr="008258F3">
        <w:rPr>
          <w:rFonts w:ascii="Calibri" w:hAnsi="Calibri" w:cs="Calibri"/>
        </w:rPr>
        <w:t>2.</w:t>
      </w:r>
      <w:r w:rsidR="0040669A" w:rsidRPr="008258F3">
        <w:rPr>
          <w:rFonts w:ascii="Calibri" w:hAnsi="Calibri" w:cs="Calibri"/>
        </w:rPr>
        <w:t xml:space="preserve">2.2 </w:t>
      </w:r>
      <w:r w:rsidR="005D7364" w:rsidRPr="008258F3">
        <w:rPr>
          <w:rFonts w:ascii="Calibri" w:hAnsi="Calibri" w:cs="Calibri"/>
        </w:rPr>
        <w:t xml:space="preserve">Calculate the </w:t>
      </w:r>
      <w:r w:rsidR="0077374E" w:rsidRPr="008258F3">
        <w:rPr>
          <w:rFonts w:ascii="Calibri" w:hAnsi="Calibri" w:cs="Calibri"/>
        </w:rPr>
        <w:t>minimum</w:t>
      </w:r>
      <w:r w:rsidR="00BD2878" w:rsidRPr="008258F3">
        <w:rPr>
          <w:rFonts w:ascii="Calibri" w:hAnsi="Calibri" w:cs="Calibri"/>
        </w:rPr>
        <w:t xml:space="preserve"> number of 24-well plates necessary f</w:t>
      </w:r>
      <w:r w:rsidR="005B29C3" w:rsidRPr="008258F3">
        <w:rPr>
          <w:rFonts w:ascii="Calibri" w:hAnsi="Calibri" w:cs="Calibri"/>
        </w:rPr>
        <w:t xml:space="preserve">or one trial of the experiment: </w:t>
      </w:r>
      <w:r w:rsidR="0040669A" w:rsidRPr="008258F3">
        <w:rPr>
          <w:rFonts w:ascii="Calibri" w:hAnsi="Calibri" w:cs="Calibri"/>
        </w:rPr>
        <w:t>(</w:t>
      </w:r>
      <w:r w:rsidR="005B29C3" w:rsidRPr="008258F3">
        <w:rPr>
          <w:rFonts w:ascii="Calibri" w:hAnsi="Calibri" w:cs="Calibri"/>
        </w:rPr>
        <w:t>#</w:t>
      </w:r>
      <w:r w:rsidR="0040669A" w:rsidRPr="008258F3">
        <w:rPr>
          <w:rFonts w:ascii="Calibri" w:hAnsi="Calibri" w:cs="Calibri"/>
        </w:rPr>
        <w:t xml:space="preserve"> plates per replica set)</w:t>
      </w:r>
      <w:r w:rsidR="005D7364" w:rsidRPr="008258F3">
        <w:rPr>
          <w:rFonts w:ascii="Calibri" w:hAnsi="Calibri" w:cs="Calibri"/>
        </w:rPr>
        <w:t xml:space="preserve"> x </w:t>
      </w:r>
      <w:r w:rsidR="0040669A" w:rsidRPr="008258F3">
        <w:rPr>
          <w:rFonts w:ascii="Calibri" w:hAnsi="Calibri" w:cs="Calibri"/>
        </w:rPr>
        <w:t>(</w:t>
      </w:r>
      <w:r w:rsidR="005B29C3" w:rsidRPr="008258F3">
        <w:rPr>
          <w:rFonts w:ascii="Calibri" w:hAnsi="Calibri" w:cs="Calibri"/>
        </w:rPr>
        <w:t xml:space="preserve">expected </w:t>
      </w:r>
      <w:r w:rsidR="0040669A" w:rsidRPr="008258F3">
        <w:rPr>
          <w:rFonts w:ascii="Calibri" w:hAnsi="Calibri" w:cs="Calibri"/>
        </w:rPr>
        <w:t># time points)</w:t>
      </w:r>
      <w:r w:rsidR="00FF3DA7" w:rsidRPr="008258F3">
        <w:rPr>
          <w:rFonts w:ascii="Calibri" w:hAnsi="Calibri" w:cs="Calibri"/>
        </w:rPr>
        <w:t>.</w:t>
      </w:r>
      <w:r w:rsidR="0040669A" w:rsidRPr="008258F3">
        <w:rPr>
          <w:rFonts w:ascii="Calibri" w:hAnsi="Calibri" w:cs="Calibri"/>
        </w:rPr>
        <w:t xml:space="preserve"> </w:t>
      </w:r>
      <w:r w:rsidR="005B29C3" w:rsidRPr="008258F3">
        <w:rPr>
          <w:rFonts w:ascii="Calibri" w:hAnsi="Calibri" w:cs="Calibri"/>
        </w:rPr>
        <w:t>Ensure that a</w:t>
      </w:r>
      <w:r w:rsidR="0040669A" w:rsidRPr="008258F3">
        <w:rPr>
          <w:rFonts w:ascii="Calibri" w:hAnsi="Calibri" w:cs="Calibri"/>
        </w:rPr>
        <w:t xml:space="preserve"> few extra replica sets </w:t>
      </w:r>
      <w:r w:rsidR="005B29C3" w:rsidRPr="008258F3">
        <w:rPr>
          <w:rFonts w:ascii="Calibri" w:hAnsi="Calibri" w:cs="Calibri"/>
        </w:rPr>
        <w:t>are included</w:t>
      </w:r>
      <w:r w:rsidR="0040669A" w:rsidRPr="008258F3">
        <w:rPr>
          <w:rFonts w:ascii="Calibri" w:hAnsi="Calibri" w:cs="Calibri"/>
        </w:rPr>
        <w:t xml:space="preserve"> </w:t>
      </w:r>
      <w:r w:rsidR="00995F4E" w:rsidRPr="008258F3">
        <w:rPr>
          <w:rFonts w:ascii="Calibri" w:hAnsi="Calibri" w:cs="Calibri"/>
        </w:rPr>
        <w:t>for handling</w:t>
      </w:r>
      <w:r w:rsidR="0040669A" w:rsidRPr="008258F3">
        <w:rPr>
          <w:rFonts w:ascii="Calibri" w:hAnsi="Calibri" w:cs="Calibri"/>
        </w:rPr>
        <w:t xml:space="preserve"> </w:t>
      </w:r>
      <w:r w:rsidR="00995F4E" w:rsidRPr="008258F3">
        <w:rPr>
          <w:rFonts w:ascii="Calibri" w:hAnsi="Calibri" w:cs="Calibri"/>
        </w:rPr>
        <w:t>issues</w:t>
      </w:r>
      <w:r w:rsidR="00FF3DA7" w:rsidRPr="008258F3">
        <w:rPr>
          <w:rFonts w:ascii="Calibri" w:hAnsi="Calibri" w:cs="Calibri"/>
        </w:rPr>
        <w:t xml:space="preserve"> such as contamination</w:t>
      </w:r>
      <w:r w:rsidR="002A472C" w:rsidRPr="008258F3">
        <w:rPr>
          <w:rFonts w:ascii="Calibri" w:hAnsi="Calibri" w:cs="Calibri"/>
        </w:rPr>
        <w:t xml:space="preserve"> (</w:t>
      </w:r>
      <w:r w:rsidR="002A472C" w:rsidRPr="008258F3">
        <w:rPr>
          <w:rFonts w:ascii="Calibri" w:hAnsi="Calibri" w:cs="Calibri"/>
          <w:b/>
        </w:rPr>
        <w:t>Figure 2B</w:t>
      </w:r>
      <w:r w:rsidR="002A472C" w:rsidRPr="008258F3">
        <w:rPr>
          <w:rFonts w:ascii="Calibri" w:hAnsi="Calibri" w:cs="Calibri"/>
        </w:rPr>
        <w:t>)</w:t>
      </w:r>
      <w:r w:rsidR="0040669A" w:rsidRPr="008258F3">
        <w:rPr>
          <w:rFonts w:ascii="Calibri" w:hAnsi="Calibri" w:cs="Calibri"/>
        </w:rPr>
        <w:t xml:space="preserve">. </w:t>
      </w:r>
    </w:p>
    <w:p w14:paraId="09DF8CA7" w14:textId="51D4ECFE" w:rsidR="0027158F" w:rsidRPr="008258F3" w:rsidRDefault="0027158F" w:rsidP="008258F3">
      <w:pPr>
        <w:jc w:val="both"/>
        <w:rPr>
          <w:rFonts w:ascii="Calibri" w:hAnsi="Calibri" w:cs="Calibri"/>
        </w:rPr>
      </w:pPr>
    </w:p>
    <w:p w14:paraId="7094A223" w14:textId="43BE7FAA" w:rsidR="0027158F" w:rsidRPr="008258F3" w:rsidRDefault="0027158F" w:rsidP="008258F3">
      <w:pPr>
        <w:jc w:val="both"/>
        <w:rPr>
          <w:rFonts w:ascii="Calibri" w:hAnsi="Calibri" w:cs="Calibri"/>
        </w:rPr>
      </w:pPr>
      <w:r w:rsidRPr="008258F3">
        <w:rPr>
          <w:rFonts w:ascii="Calibri" w:hAnsi="Calibri" w:cs="Calibri"/>
        </w:rPr>
        <w:t>Note: The total number of RNAi clones determine the number of 24-well plates to make one set of replicas for each time point (</w:t>
      </w:r>
      <w:r w:rsidRPr="008258F3">
        <w:rPr>
          <w:rFonts w:ascii="Calibri" w:hAnsi="Calibri" w:cs="Calibri"/>
          <w:b/>
        </w:rPr>
        <w:t>Figure 2C</w:t>
      </w:r>
      <w:r w:rsidRPr="008258F3">
        <w:rPr>
          <w:rFonts w:ascii="Calibri" w:hAnsi="Calibri" w:cs="Calibri"/>
        </w:rPr>
        <w:t>).</w:t>
      </w:r>
    </w:p>
    <w:p w14:paraId="3029FD87" w14:textId="5EA211C6" w:rsidR="0040669A" w:rsidRPr="008258F3" w:rsidRDefault="0040669A" w:rsidP="008258F3">
      <w:pPr>
        <w:jc w:val="both"/>
        <w:rPr>
          <w:rFonts w:ascii="Calibri" w:hAnsi="Calibri" w:cs="Calibri"/>
        </w:rPr>
      </w:pPr>
      <w:r w:rsidRPr="008258F3">
        <w:rPr>
          <w:rFonts w:ascii="Calibri" w:hAnsi="Calibri" w:cs="Calibri"/>
        </w:rPr>
        <w:t xml:space="preserve"> </w:t>
      </w:r>
    </w:p>
    <w:p w14:paraId="55EFF723" w14:textId="41222DCA" w:rsidR="0040669A" w:rsidRPr="008258F3" w:rsidRDefault="00931163" w:rsidP="008258F3">
      <w:pPr>
        <w:jc w:val="both"/>
        <w:rPr>
          <w:rFonts w:ascii="Calibri" w:hAnsi="Calibri" w:cs="Calibri"/>
        </w:rPr>
      </w:pPr>
      <w:r w:rsidRPr="008258F3">
        <w:rPr>
          <w:rFonts w:ascii="Calibri" w:hAnsi="Calibri" w:cs="Calibri"/>
        </w:rPr>
        <w:t>2.</w:t>
      </w:r>
      <w:r w:rsidR="0040669A" w:rsidRPr="008258F3">
        <w:rPr>
          <w:rFonts w:ascii="Calibri" w:hAnsi="Calibri" w:cs="Calibri"/>
        </w:rPr>
        <w:t>2.2.1 Prepare 24-well plate</w:t>
      </w:r>
      <w:r w:rsidR="008742E1" w:rsidRPr="008258F3">
        <w:rPr>
          <w:rFonts w:ascii="Calibri" w:hAnsi="Calibri" w:cs="Calibri"/>
        </w:rPr>
        <w:t>s</w:t>
      </w:r>
      <w:r w:rsidR="00492EA7" w:rsidRPr="008258F3">
        <w:rPr>
          <w:rFonts w:ascii="Calibri" w:hAnsi="Calibri" w:cs="Calibri"/>
        </w:rPr>
        <w:t>, as step 1.1.2</w:t>
      </w:r>
      <w:r w:rsidR="008742E1" w:rsidRPr="008258F3">
        <w:rPr>
          <w:rFonts w:ascii="Calibri" w:hAnsi="Calibri" w:cs="Calibri"/>
        </w:rPr>
        <w:t xml:space="preserve"> </w:t>
      </w:r>
      <w:r w:rsidR="00492EA7" w:rsidRPr="008258F3">
        <w:rPr>
          <w:rFonts w:ascii="Calibri" w:hAnsi="Calibri" w:cs="Calibri"/>
        </w:rPr>
        <w:t>(</w:t>
      </w:r>
      <w:r w:rsidR="00492EA7" w:rsidRPr="008258F3">
        <w:rPr>
          <w:rFonts w:ascii="Calibri" w:hAnsi="Calibri" w:cs="Calibri"/>
          <w:b/>
        </w:rPr>
        <w:t xml:space="preserve">Supplemental File 3 </w:t>
      </w:r>
      <w:r w:rsidR="00492EA7" w:rsidRPr="008258F3">
        <w:rPr>
          <w:rFonts w:ascii="Calibri" w:hAnsi="Calibri" w:cs="Calibri"/>
        </w:rPr>
        <w:t>for recipe)</w:t>
      </w:r>
      <w:r w:rsidR="008742E1" w:rsidRPr="008258F3">
        <w:rPr>
          <w:rFonts w:ascii="Calibri" w:hAnsi="Calibri" w:cs="Calibri"/>
        </w:rPr>
        <w:t>.</w:t>
      </w:r>
      <w:r w:rsidR="0040669A" w:rsidRPr="008258F3">
        <w:rPr>
          <w:rFonts w:ascii="Calibri" w:hAnsi="Calibri" w:cs="Calibri"/>
        </w:rPr>
        <w:t xml:space="preserve"> </w:t>
      </w:r>
      <w:r w:rsidR="00F8410B" w:rsidRPr="008258F3">
        <w:rPr>
          <w:rFonts w:ascii="Calibri" w:hAnsi="Calibri" w:cs="Calibri"/>
        </w:rPr>
        <w:t>Label plates when preparing</w:t>
      </w:r>
      <w:r w:rsidR="009E42A7" w:rsidRPr="008258F3">
        <w:rPr>
          <w:rFonts w:ascii="Calibri" w:hAnsi="Calibri" w:cs="Calibri"/>
        </w:rPr>
        <w:t xml:space="preserve"> them so the experimenter scoring the assay will be blind to the experimental conditions, using a color code or similar coding scheme. </w:t>
      </w:r>
    </w:p>
    <w:p w14:paraId="41C2D957" w14:textId="77777777" w:rsidR="00E5667D" w:rsidRPr="008258F3" w:rsidRDefault="00E5667D" w:rsidP="008258F3">
      <w:pPr>
        <w:jc w:val="both"/>
        <w:rPr>
          <w:rFonts w:ascii="Calibri" w:hAnsi="Calibri" w:cs="Calibri"/>
        </w:rPr>
      </w:pPr>
    </w:p>
    <w:p w14:paraId="71E8E469" w14:textId="0C05C8AB" w:rsidR="0040669A" w:rsidRPr="008258F3" w:rsidRDefault="00931163" w:rsidP="008258F3">
      <w:pPr>
        <w:jc w:val="both"/>
        <w:rPr>
          <w:rFonts w:ascii="Calibri" w:hAnsi="Calibri" w:cs="Calibri"/>
        </w:rPr>
      </w:pPr>
      <w:r w:rsidRPr="008258F3">
        <w:rPr>
          <w:rFonts w:ascii="Calibri" w:hAnsi="Calibri" w:cs="Calibri"/>
        </w:rPr>
        <w:t>2.</w:t>
      </w:r>
      <w:r w:rsidR="0040669A" w:rsidRPr="008258F3">
        <w:rPr>
          <w:rFonts w:ascii="Calibri" w:hAnsi="Calibri" w:cs="Calibri"/>
        </w:rPr>
        <w:t>2.2.</w:t>
      </w:r>
      <w:r w:rsidR="00D406B2" w:rsidRPr="008258F3">
        <w:rPr>
          <w:rFonts w:ascii="Calibri" w:hAnsi="Calibri" w:cs="Calibri"/>
          <w:highlight w:val="yellow"/>
        </w:rPr>
        <w:t>2</w:t>
      </w:r>
      <w:r w:rsidR="0040669A" w:rsidRPr="008258F3">
        <w:rPr>
          <w:rFonts w:ascii="Calibri" w:hAnsi="Calibri" w:cs="Calibri"/>
          <w:highlight w:val="yellow"/>
        </w:rPr>
        <w:t xml:space="preserve"> </w:t>
      </w:r>
      <w:r w:rsidR="00FC675A" w:rsidRPr="008258F3">
        <w:rPr>
          <w:rFonts w:ascii="Calibri" w:hAnsi="Calibri" w:cs="Calibri"/>
          <w:highlight w:val="yellow"/>
        </w:rPr>
        <w:t>I</w:t>
      </w:r>
      <w:r w:rsidR="0040669A" w:rsidRPr="008258F3">
        <w:rPr>
          <w:rFonts w:ascii="Calibri" w:hAnsi="Calibri" w:cs="Calibri"/>
          <w:highlight w:val="yellow"/>
        </w:rPr>
        <w:t>noculate</w:t>
      </w:r>
      <w:r w:rsidR="00FC675A" w:rsidRPr="008258F3">
        <w:rPr>
          <w:rFonts w:ascii="Calibri" w:hAnsi="Calibri" w:cs="Calibri"/>
          <w:highlight w:val="yellow"/>
        </w:rPr>
        <w:t xml:space="preserve"> one set of </w:t>
      </w:r>
      <w:r w:rsidR="0040669A" w:rsidRPr="008258F3">
        <w:rPr>
          <w:rFonts w:ascii="Calibri" w:hAnsi="Calibri" w:cs="Calibri"/>
          <w:highlight w:val="yellow"/>
        </w:rPr>
        <w:t xml:space="preserve">1.5 mL </w:t>
      </w:r>
      <w:proofErr w:type="spellStart"/>
      <w:r w:rsidR="0040669A" w:rsidRPr="008258F3">
        <w:rPr>
          <w:rFonts w:ascii="Calibri" w:hAnsi="Calibri" w:cs="Calibri"/>
          <w:highlight w:val="yellow"/>
        </w:rPr>
        <w:t>LB+Amp</w:t>
      </w:r>
      <w:proofErr w:type="spellEnd"/>
      <w:r w:rsidR="0040669A" w:rsidRPr="008258F3">
        <w:rPr>
          <w:rFonts w:ascii="Calibri" w:hAnsi="Calibri" w:cs="Calibri"/>
          <w:highlight w:val="yellow"/>
        </w:rPr>
        <w:t xml:space="preserve"> cultures</w:t>
      </w:r>
      <w:r w:rsidR="00FC675A" w:rsidRPr="008258F3">
        <w:rPr>
          <w:rFonts w:ascii="Calibri" w:hAnsi="Calibri" w:cs="Calibri"/>
          <w:highlight w:val="yellow"/>
        </w:rPr>
        <w:t xml:space="preserve"> for every 10 replicas (see 2.2.2).</w:t>
      </w:r>
      <w:r w:rsidR="0040669A" w:rsidRPr="008258F3">
        <w:rPr>
          <w:rFonts w:ascii="Calibri" w:hAnsi="Calibri" w:cs="Calibri"/>
          <w:highlight w:val="yellow"/>
        </w:rPr>
        <w:t xml:space="preserve"> </w:t>
      </w:r>
      <w:r w:rsidR="00F406FB" w:rsidRPr="008258F3">
        <w:rPr>
          <w:rFonts w:ascii="Calibri" w:hAnsi="Calibri" w:cs="Calibri"/>
          <w:highlight w:val="yellow"/>
        </w:rPr>
        <w:t>Inoculate</w:t>
      </w:r>
      <w:r w:rsidR="00FC675A" w:rsidRPr="008258F3">
        <w:rPr>
          <w:rFonts w:ascii="Calibri" w:hAnsi="Calibri" w:cs="Calibri"/>
          <w:highlight w:val="yellow"/>
        </w:rPr>
        <w:t xml:space="preserve"> cultures in </w:t>
      </w:r>
      <w:r w:rsidR="00F90922" w:rsidRPr="008258F3">
        <w:rPr>
          <w:rFonts w:ascii="Calibri" w:hAnsi="Calibri" w:cs="Calibri"/>
          <w:highlight w:val="yellow"/>
        </w:rPr>
        <w:t xml:space="preserve">96 well deep-well plates </w:t>
      </w:r>
      <w:r w:rsidR="0040669A" w:rsidRPr="001A07D0">
        <w:rPr>
          <w:rFonts w:ascii="Calibri" w:hAnsi="Calibri" w:cs="Calibri"/>
          <w:highlight w:val="yellow"/>
        </w:rPr>
        <w:t>using the plate replicator (as in 2.1.3) and bacterial colonies from 2.1.4</w:t>
      </w:r>
      <w:r w:rsidR="002A472C" w:rsidRPr="001A07D0">
        <w:rPr>
          <w:rFonts w:ascii="Calibri" w:hAnsi="Calibri" w:cs="Calibri"/>
          <w:highlight w:val="yellow"/>
        </w:rPr>
        <w:t xml:space="preserve"> (</w:t>
      </w:r>
      <w:r w:rsidR="002A472C" w:rsidRPr="001A07D0">
        <w:rPr>
          <w:rFonts w:ascii="Calibri" w:hAnsi="Calibri" w:cs="Calibri"/>
          <w:b/>
          <w:highlight w:val="yellow"/>
        </w:rPr>
        <w:t>Figure 2C, left</w:t>
      </w:r>
      <w:r w:rsidR="002A472C" w:rsidRPr="001A07D0">
        <w:rPr>
          <w:rFonts w:ascii="Calibri" w:hAnsi="Calibri" w:cs="Calibri"/>
          <w:highlight w:val="yellow"/>
        </w:rPr>
        <w:t>)</w:t>
      </w:r>
      <w:r w:rsidR="0040669A" w:rsidRPr="001A07D0">
        <w:rPr>
          <w:rFonts w:ascii="Calibri" w:hAnsi="Calibri" w:cs="Calibri"/>
          <w:highlight w:val="yellow"/>
        </w:rPr>
        <w:t xml:space="preserve">. </w:t>
      </w:r>
      <w:r w:rsidR="002A472C" w:rsidRPr="001A07D0">
        <w:rPr>
          <w:rFonts w:ascii="Calibri" w:hAnsi="Calibri" w:cs="Calibri"/>
          <w:highlight w:val="yellow"/>
        </w:rPr>
        <w:t xml:space="preserve">Seal </w:t>
      </w:r>
      <w:r w:rsidR="00F90922" w:rsidRPr="001A07D0">
        <w:rPr>
          <w:rFonts w:ascii="Calibri" w:hAnsi="Calibri" w:cs="Calibri"/>
          <w:highlight w:val="yellow"/>
        </w:rPr>
        <w:t xml:space="preserve">with </w:t>
      </w:r>
      <w:r w:rsidR="00D36497" w:rsidRPr="001A07D0">
        <w:rPr>
          <w:rFonts w:ascii="Calibri" w:hAnsi="Calibri" w:cs="Calibri"/>
          <w:highlight w:val="yellow"/>
        </w:rPr>
        <w:t>breathable</w:t>
      </w:r>
      <w:r w:rsidR="00F90922" w:rsidRPr="001A07D0">
        <w:rPr>
          <w:rFonts w:ascii="Calibri" w:hAnsi="Calibri" w:cs="Calibri"/>
          <w:highlight w:val="yellow"/>
        </w:rPr>
        <w:t xml:space="preserve"> </w:t>
      </w:r>
      <w:r w:rsidR="00F90922" w:rsidRPr="008258F3">
        <w:rPr>
          <w:rFonts w:ascii="Calibri" w:hAnsi="Calibri" w:cs="Calibri"/>
          <w:highlight w:val="yellow"/>
        </w:rPr>
        <w:t>membrane</w:t>
      </w:r>
      <w:r w:rsidR="002A472C" w:rsidRPr="008258F3">
        <w:rPr>
          <w:rFonts w:ascii="Calibri" w:hAnsi="Calibri" w:cs="Calibri"/>
          <w:highlight w:val="yellow"/>
        </w:rPr>
        <w:t>,</w:t>
      </w:r>
      <w:r w:rsidR="00F90922" w:rsidRPr="008258F3">
        <w:rPr>
          <w:rFonts w:ascii="Calibri" w:hAnsi="Calibri" w:cs="Calibri"/>
          <w:highlight w:val="yellow"/>
        </w:rPr>
        <w:t xml:space="preserve"> g</w:t>
      </w:r>
      <w:r w:rsidR="0040669A" w:rsidRPr="008258F3">
        <w:rPr>
          <w:rFonts w:ascii="Calibri" w:hAnsi="Calibri" w:cs="Calibri"/>
          <w:highlight w:val="yellow"/>
        </w:rPr>
        <w:t xml:space="preserve">row 20 h </w:t>
      </w:r>
      <w:proofErr w:type="gramStart"/>
      <w:r w:rsidR="002A472C" w:rsidRPr="008258F3">
        <w:rPr>
          <w:rFonts w:ascii="Calibri" w:hAnsi="Calibri" w:cs="Calibri"/>
          <w:highlight w:val="yellow"/>
        </w:rPr>
        <w:t xml:space="preserve">( </w:t>
      </w:r>
      <w:r w:rsidR="0040669A" w:rsidRPr="008258F3">
        <w:rPr>
          <w:rFonts w:ascii="Calibri" w:hAnsi="Calibri" w:cs="Calibri"/>
          <w:highlight w:val="yellow"/>
        </w:rPr>
        <w:t>37</w:t>
      </w:r>
      <w:proofErr w:type="gramEnd"/>
      <w:r w:rsidR="00451765" w:rsidRPr="008258F3">
        <w:rPr>
          <w:rFonts w:ascii="Calibri" w:hAnsi="Calibri" w:cs="Calibri"/>
          <w:highlight w:val="yellow"/>
        </w:rPr>
        <w:t xml:space="preserve"> </w:t>
      </w:r>
      <w:r w:rsidR="0040669A" w:rsidRPr="008258F3">
        <w:rPr>
          <w:rFonts w:ascii="Calibri" w:hAnsi="Calibri" w:cs="Calibri"/>
          <w:highlight w:val="yellow"/>
        </w:rPr>
        <w:t>°C</w:t>
      </w:r>
      <w:r w:rsidR="002A472C" w:rsidRPr="008258F3">
        <w:rPr>
          <w:rFonts w:ascii="Calibri" w:hAnsi="Calibri" w:cs="Calibri"/>
          <w:highlight w:val="yellow"/>
        </w:rPr>
        <w:t>)</w:t>
      </w:r>
      <w:r w:rsidR="0040669A" w:rsidRPr="008258F3">
        <w:rPr>
          <w:rFonts w:ascii="Calibri" w:hAnsi="Calibri" w:cs="Calibri"/>
          <w:highlight w:val="yellow"/>
        </w:rPr>
        <w:t xml:space="preserve"> with shaking.</w:t>
      </w:r>
      <w:r w:rsidR="0040669A" w:rsidRPr="008258F3">
        <w:rPr>
          <w:rFonts w:ascii="Calibri" w:hAnsi="Calibri" w:cs="Calibri"/>
        </w:rPr>
        <w:t xml:space="preserve"> </w:t>
      </w:r>
    </w:p>
    <w:p w14:paraId="31AB43C6" w14:textId="77777777" w:rsidR="00E5667D" w:rsidRPr="008258F3" w:rsidRDefault="00E5667D" w:rsidP="008258F3">
      <w:pPr>
        <w:jc w:val="both"/>
        <w:rPr>
          <w:rFonts w:ascii="Calibri" w:hAnsi="Calibri" w:cs="Calibri"/>
        </w:rPr>
      </w:pPr>
    </w:p>
    <w:p w14:paraId="0E8F832A" w14:textId="6D1BFF2A" w:rsidR="0040669A" w:rsidRPr="008258F3" w:rsidRDefault="00931163" w:rsidP="008258F3">
      <w:pPr>
        <w:jc w:val="both"/>
        <w:rPr>
          <w:rFonts w:ascii="Calibri" w:hAnsi="Calibri" w:cs="Calibri"/>
        </w:rPr>
      </w:pPr>
      <w:r w:rsidRPr="008258F3">
        <w:rPr>
          <w:rFonts w:ascii="Calibri" w:hAnsi="Calibri" w:cs="Calibri"/>
        </w:rPr>
        <w:t>2.</w:t>
      </w:r>
      <w:r w:rsidR="0040669A" w:rsidRPr="008258F3">
        <w:rPr>
          <w:rFonts w:ascii="Calibri" w:hAnsi="Calibri" w:cs="Calibri"/>
        </w:rPr>
        <w:t>2.2.</w:t>
      </w:r>
      <w:r w:rsidR="00D406B2" w:rsidRPr="008258F3">
        <w:rPr>
          <w:rFonts w:ascii="Calibri" w:hAnsi="Calibri" w:cs="Calibri"/>
        </w:rPr>
        <w:t>3</w:t>
      </w:r>
      <w:r w:rsidR="0008164C" w:rsidRPr="008258F3">
        <w:rPr>
          <w:rFonts w:ascii="Calibri" w:hAnsi="Calibri" w:cs="Calibri"/>
          <w:highlight w:val="yellow"/>
        </w:rPr>
        <w:t xml:space="preserve"> S</w:t>
      </w:r>
      <w:r w:rsidR="0040669A" w:rsidRPr="008258F3">
        <w:rPr>
          <w:rFonts w:ascii="Calibri" w:hAnsi="Calibri" w:cs="Calibri"/>
          <w:highlight w:val="yellow"/>
        </w:rPr>
        <w:t>eed 120</w:t>
      </w:r>
      <w:r w:rsidR="001A07D0">
        <w:rPr>
          <w:rFonts w:ascii="Calibri" w:hAnsi="Calibri" w:cs="Calibri"/>
          <w:highlight w:val="yellow"/>
        </w:rPr>
        <w:t xml:space="preserve"> µ</w:t>
      </w:r>
      <w:r w:rsidR="0040669A" w:rsidRPr="008258F3">
        <w:rPr>
          <w:rFonts w:ascii="Calibri" w:hAnsi="Calibri" w:cs="Calibri"/>
          <w:highlight w:val="yellow"/>
        </w:rPr>
        <w:t xml:space="preserve">L of an </w:t>
      </w:r>
      <w:r w:rsidR="0035448E" w:rsidRPr="008258F3">
        <w:rPr>
          <w:rFonts w:ascii="Calibri" w:hAnsi="Calibri" w:cs="Calibri"/>
          <w:highlight w:val="yellow"/>
        </w:rPr>
        <w:t>overnight</w:t>
      </w:r>
      <w:r w:rsidR="0040669A" w:rsidRPr="008258F3">
        <w:rPr>
          <w:rFonts w:ascii="Calibri" w:hAnsi="Calibri" w:cs="Calibri"/>
          <w:highlight w:val="yellow"/>
        </w:rPr>
        <w:t xml:space="preserve"> culture to each plate</w:t>
      </w:r>
      <w:r w:rsidR="0008164C" w:rsidRPr="008258F3">
        <w:rPr>
          <w:rFonts w:ascii="Calibri" w:hAnsi="Calibri" w:cs="Calibri"/>
          <w:highlight w:val="yellow"/>
        </w:rPr>
        <w:t xml:space="preserve"> using a 6-well multichannel pipette with adjustable tip spacing</w:t>
      </w:r>
      <w:r w:rsidR="002A472C" w:rsidRPr="008258F3">
        <w:rPr>
          <w:rFonts w:ascii="Calibri" w:hAnsi="Calibri" w:cs="Calibri"/>
          <w:highlight w:val="yellow"/>
        </w:rPr>
        <w:t xml:space="preserve"> (</w:t>
      </w:r>
      <w:r w:rsidR="002A472C" w:rsidRPr="008258F3">
        <w:rPr>
          <w:rFonts w:ascii="Calibri" w:hAnsi="Calibri" w:cs="Calibri"/>
          <w:b/>
          <w:highlight w:val="yellow"/>
        </w:rPr>
        <w:t>Figure 2C, right</w:t>
      </w:r>
      <w:r w:rsidR="002A472C" w:rsidRPr="008258F3">
        <w:rPr>
          <w:rFonts w:ascii="Calibri" w:hAnsi="Calibri" w:cs="Calibri"/>
          <w:highlight w:val="yellow"/>
        </w:rPr>
        <w:t>)</w:t>
      </w:r>
      <w:r w:rsidR="0040669A" w:rsidRPr="008258F3">
        <w:rPr>
          <w:rFonts w:ascii="Calibri" w:hAnsi="Calibri" w:cs="Calibri"/>
          <w:highlight w:val="yellow"/>
        </w:rPr>
        <w:t xml:space="preserve">. </w:t>
      </w:r>
      <w:r w:rsidR="002A472C" w:rsidRPr="008258F3">
        <w:rPr>
          <w:rFonts w:ascii="Calibri" w:hAnsi="Calibri" w:cs="Calibri"/>
          <w:highlight w:val="yellow"/>
        </w:rPr>
        <w:t>D</w:t>
      </w:r>
      <w:r w:rsidR="0040669A" w:rsidRPr="008258F3">
        <w:rPr>
          <w:rFonts w:ascii="Calibri" w:hAnsi="Calibri" w:cs="Calibri"/>
          <w:highlight w:val="yellow"/>
        </w:rPr>
        <w:t>ry</w:t>
      </w:r>
      <w:r w:rsidR="0035448E" w:rsidRPr="008258F3">
        <w:rPr>
          <w:rFonts w:ascii="Calibri" w:hAnsi="Calibri" w:cs="Calibri"/>
          <w:highlight w:val="yellow"/>
        </w:rPr>
        <w:t xml:space="preserve"> </w:t>
      </w:r>
      <w:r w:rsidR="002A472C" w:rsidRPr="008258F3">
        <w:rPr>
          <w:rFonts w:ascii="Calibri" w:hAnsi="Calibri" w:cs="Calibri"/>
          <w:highlight w:val="yellow"/>
        </w:rPr>
        <w:t xml:space="preserve">plates </w:t>
      </w:r>
      <w:r w:rsidR="0035448E" w:rsidRPr="008258F3">
        <w:rPr>
          <w:rFonts w:ascii="Calibri" w:hAnsi="Calibri" w:cs="Calibri"/>
          <w:highlight w:val="yellow"/>
        </w:rPr>
        <w:t>uncovered</w:t>
      </w:r>
      <w:r w:rsidR="0040669A" w:rsidRPr="008258F3">
        <w:rPr>
          <w:rFonts w:ascii="Calibri" w:hAnsi="Calibri" w:cs="Calibri"/>
          <w:highlight w:val="yellow"/>
        </w:rPr>
        <w:t xml:space="preserve"> in </w:t>
      </w:r>
      <w:r w:rsidR="00E14953" w:rsidRPr="008258F3">
        <w:rPr>
          <w:rFonts w:ascii="Calibri" w:hAnsi="Calibri" w:cs="Calibri"/>
          <w:highlight w:val="yellow"/>
        </w:rPr>
        <w:t xml:space="preserve">a </w:t>
      </w:r>
      <w:r w:rsidR="0035448E" w:rsidRPr="008258F3">
        <w:rPr>
          <w:rFonts w:ascii="Calibri" w:hAnsi="Calibri" w:cs="Calibri"/>
          <w:highlight w:val="yellow"/>
        </w:rPr>
        <w:t>laminar flow hood</w:t>
      </w:r>
      <w:r w:rsidR="0040669A" w:rsidRPr="008258F3">
        <w:rPr>
          <w:rFonts w:ascii="Calibri" w:hAnsi="Calibri" w:cs="Calibri"/>
          <w:highlight w:val="yellow"/>
        </w:rPr>
        <w:t xml:space="preserve"> until all liquid has been absorbed. Do not over-dry. </w:t>
      </w:r>
      <w:r w:rsidR="005D7364" w:rsidRPr="008258F3">
        <w:rPr>
          <w:rFonts w:ascii="Calibri" w:hAnsi="Calibri" w:cs="Calibri"/>
          <w:highlight w:val="yellow"/>
        </w:rPr>
        <w:t>S</w:t>
      </w:r>
      <w:r w:rsidR="0040669A" w:rsidRPr="008258F3">
        <w:rPr>
          <w:rFonts w:ascii="Calibri" w:hAnsi="Calibri" w:cs="Calibri"/>
          <w:highlight w:val="yellow"/>
        </w:rPr>
        <w:t xml:space="preserve">tore </w:t>
      </w:r>
      <w:r w:rsidR="00A10452" w:rsidRPr="008258F3">
        <w:rPr>
          <w:rFonts w:ascii="Calibri" w:hAnsi="Calibri" w:cs="Calibri"/>
          <w:highlight w:val="yellow"/>
        </w:rPr>
        <w:t>plates</w:t>
      </w:r>
      <w:r w:rsidR="0040669A" w:rsidRPr="008258F3">
        <w:rPr>
          <w:rFonts w:ascii="Calibri" w:hAnsi="Calibri" w:cs="Calibri"/>
          <w:highlight w:val="yellow"/>
        </w:rPr>
        <w:t xml:space="preserve"> overnight at room temperature.</w:t>
      </w:r>
    </w:p>
    <w:p w14:paraId="32A78ED7" w14:textId="77777777" w:rsidR="0040669A" w:rsidRPr="008258F3" w:rsidRDefault="0040669A" w:rsidP="008258F3">
      <w:pPr>
        <w:jc w:val="both"/>
        <w:rPr>
          <w:rFonts w:ascii="Calibri" w:hAnsi="Calibri" w:cs="Calibri"/>
        </w:rPr>
      </w:pPr>
    </w:p>
    <w:p w14:paraId="16AEDB91" w14:textId="407F306F" w:rsidR="00CE2A97" w:rsidRPr="008258F3" w:rsidRDefault="00931163" w:rsidP="008258F3">
      <w:pPr>
        <w:jc w:val="both"/>
        <w:rPr>
          <w:rFonts w:ascii="Calibri" w:hAnsi="Calibri" w:cs="Calibri"/>
          <w:b/>
        </w:rPr>
      </w:pPr>
      <w:r w:rsidRPr="008258F3">
        <w:rPr>
          <w:rFonts w:ascii="Calibri" w:hAnsi="Calibri" w:cs="Calibri"/>
        </w:rPr>
        <w:t>2.</w:t>
      </w:r>
      <w:r w:rsidR="0040669A" w:rsidRPr="008258F3">
        <w:rPr>
          <w:rFonts w:ascii="Calibri" w:hAnsi="Calibri" w:cs="Calibri"/>
        </w:rPr>
        <w:t xml:space="preserve">3. </w:t>
      </w:r>
      <w:r w:rsidR="0040669A" w:rsidRPr="008258F3">
        <w:rPr>
          <w:rFonts w:ascii="Calibri" w:hAnsi="Calibri" w:cs="Calibri"/>
          <w:b/>
        </w:rPr>
        <w:t xml:space="preserve">Synchronization of </w:t>
      </w:r>
      <w:r w:rsidR="0040669A" w:rsidRPr="008258F3">
        <w:rPr>
          <w:rFonts w:ascii="Calibri" w:hAnsi="Calibri" w:cs="Calibri"/>
          <w:b/>
          <w:i/>
        </w:rPr>
        <w:t xml:space="preserve">C. </w:t>
      </w:r>
      <w:proofErr w:type="spellStart"/>
      <w:r w:rsidR="0040669A" w:rsidRPr="008258F3">
        <w:rPr>
          <w:rFonts w:ascii="Calibri" w:hAnsi="Calibri" w:cs="Calibri"/>
          <w:b/>
          <w:i/>
        </w:rPr>
        <w:t>elegans</w:t>
      </w:r>
      <w:proofErr w:type="spellEnd"/>
      <w:r w:rsidR="00CE2A97" w:rsidRPr="008258F3">
        <w:rPr>
          <w:rFonts w:ascii="Calibri" w:hAnsi="Calibri" w:cs="Calibri"/>
          <w:b/>
          <w:i/>
        </w:rPr>
        <w:t xml:space="preserve"> </w:t>
      </w:r>
      <w:r w:rsidR="00CE2A97" w:rsidRPr="008258F3">
        <w:rPr>
          <w:rFonts w:ascii="Calibri" w:hAnsi="Calibri" w:cs="Calibri"/>
          <w:b/>
        </w:rPr>
        <w:t xml:space="preserve">using </w:t>
      </w:r>
      <w:r w:rsidR="00136927" w:rsidRPr="008258F3">
        <w:rPr>
          <w:rFonts w:ascii="Calibri" w:hAnsi="Calibri" w:cs="Calibri"/>
          <w:b/>
        </w:rPr>
        <w:t>hypochlorite</w:t>
      </w:r>
      <w:r w:rsidR="00CE2A97" w:rsidRPr="008258F3">
        <w:rPr>
          <w:rFonts w:ascii="Calibri" w:hAnsi="Calibri" w:cs="Calibri"/>
          <w:b/>
        </w:rPr>
        <w:t xml:space="preserve"> treatment</w:t>
      </w:r>
      <w:r w:rsidR="0040669A" w:rsidRPr="008258F3">
        <w:rPr>
          <w:rFonts w:ascii="Calibri" w:hAnsi="Calibri" w:cs="Calibri"/>
          <w:b/>
        </w:rPr>
        <w:t xml:space="preserve"> </w:t>
      </w:r>
    </w:p>
    <w:p w14:paraId="4F4A92C3" w14:textId="35729511" w:rsidR="00E5667D" w:rsidRPr="008258F3" w:rsidRDefault="00E5667D" w:rsidP="008258F3">
      <w:pPr>
        <w:jc w:val="both"/>
        <w:rPr>
          <w:rFonts w:ascii="Calibri" w:hAnsi="Calibri" w:cs="Calibri"/>
        </w:rPr>
      </w:pPr>
    </w:p>
    <w:p w14:paraId="67E3DCE9" w14:textId="071AD081" w:rsidR="00CE2A97" w:rsidRPr="008258F3" w:rsidRDefault="00931163" w:rsidP="008258F3">
      <w:pPr>
        <w:jc w:val="both"/>
        <w:rPr>
          <w:rFonts w:ascii="Calibri" w:hAnsi="Calibri" w:cs="Calibri"/>
        </w:rPr>
      </w:pPr>
      <w:r w:rsidRPr="008258F3">
        <w:rPr>
          <w:rFonts w:ascii="Calibri" w:hAnsi="Calibri" w:cs="Calibri"/>
        </w:rPr>
        <w:t>2.</w:t>
      </w:r>
      <w:r w:rsidR="0040669A" w:rsidRPr="008258F3">
        <w:rPr>
          <w:rFonts w:ascii="Calibri" w:hAnsi="Calibri" w:cs="Calibri"/>
        </w:rPr>
        <w:t>3.1 Calculate the minimum number of animals needed</w:t>
      </w:r>
      <w:r w:rsidR="00B67AE5" w:rsidRPr="008258F3">
        <w:rPr>
          <w:rFonts w:ascii="Calibri" w:hAnsi="Calibri" w:cs="Calibri"/>
        </w:rPr>
        <w:t xml:space="preserve"> for the experiment</w:t>
      </w:r>
      <w:r w:rsidR="0040669A" w:rsidRPr="008258F3">
        <w:rPr>
          <w:rFonts w:ascii="Calibri" w:hAnsi="Calibri" w:cs="Calibri"/>
        </w:rPr>
        <w:t xml:space="preserve">: </w:t>
      </w:r>
      <w:r w:rsidR="000F2F52" w:rsidRPr="008258F3">
        <w:rPr>
          <w:rFonts w:ascii="Calibri" w:hAnsi="Calibri" w:cs="Calibri"/>
        </w:rPr>
        <w:t>m</w:t>
      </w:r>
      <w:r w:rsidR="0040669A" w:rsidRPr="008258F3">
        <w:rPr>
          <w:rFonts w:ascii="Calibri" w:hAnsi="Calibri" w:cs="Calibri"/>
        </w:rPr>
        <w:t>inimum # of L1s needed = (15-20 animals/</w:t>
      </w:r>
      <w:proofErr w:type="gramStart"/>
      <w:r w:rsidR="0040669A" w:rsidRPr="008258F3">
        <w:rPr>
          <w:rFonts w:ascii="Calibri" w:hAnsi="Calibri" w:cs="Calibri"/>
        </w:rPr>
        <w:t>well)(</w:t>
      </w:r>
      <w:proofErr w:type="gramEnd"/>
      <w:r w:rsidR="0040669A" w:rsidRPr="008258F3">
        <w:rPr>
          <w:rFonts w:ascii="Calibri" w:hAnsi="Calibri" w:cs="Calibri"/>
        </w:rPr>
        <w:t>24</w:t>
      </w:r>
      <w:r w:rsidR="003D59BF" w:rsidRPr="008258F3">
        <w:rPr>
          <w:rFonts w:ascii="Calibri" w:hAnsi="Calibri" w:cs="Calibri"/>
        </w:rPr>
        <w:t xml:space="preserve"> </w:t>
      </w:r>
      <w:r w:rsidR="0040669A" w:rsidRPr="008258F3">
        <w:rPr>
          <w:rFonts w:ascii="Calibri" w:hAnsi="Calibri" w:cs="Calibri"/>
        </w:rPr>
        <w:t xml:space="preserve">wells/plate)(X plates/replica set)(Y replica sets). </w:t>
      </w:r>
    </w:p>
    <w:p w14:paraId="22985DAF" w14:textId="77777777" w:rsidR="00CE2A97" w:rsidRPr="008258F3" w:rsidRDefault="00CE2A97" w:rsidP="008258F3">
      <w:pPr>
        <w:jc w:val="both"/>
        <w:rPr>
          <w:rFonts w:ascii="Calibri" w:hAnsi="Calibri" w:cs="Calibri"/>
          <w:highlight w:val="yellow"/>
        </w:rPr>
      </w:pPr>
    </w:p>
    <w:p w14:paraId="16EADB8C" w14:textId="41910D78" w:rsidR="0040669A" w:rsidRPr="008258F3" w:rsidRDefault="00CE2A97" w:rsidP="008258F3">
      <w:pPr>
        <w:jc w:val="both"/>
        <w:rPr>
          <w:rFonts w:ascii="Calibri" w:hAnsi="Calibri" w:cs="Calibri"/>
        </w:rPr>
      </w:pPr>
      <w:r w:rsidRPr="008258F3">
        <w:rPr>
          <w:rFonts w:ascii="Calibri" w:hAnsi="Calibri" w:cs="Calibri"/>
          <w:b/>
        </w:rPr>
        <w:t xml:space="preserve">Note: </w:t>
      </w:r>
      <w:r w:rsidR="00B67AE5" w:rsidRPr="008258F3">
        <w:rPr>
          <w:rFonts w:ascii="Calibri" w:hAnsi="Calibri" w:cs="Calibri"/>
        </w:rPr>
        <w:t xml:space="preserve">The Replica Set method requires more animals than the traditional method. </w:t>
      </w:r>
      <w:r w:rsidR="00D9608C" w:rsidRPr="008258F3">
        <w:rPr>
          <w:rFonts w:ascii="Calibri" w:hAnsi="Calibri" w:cs="Calibri"/>
        </w:rPr>
        <w:t xml:space="preserve">One 10 cm plate full of gravid worms can provide 20,000-50,000 L1 animals depending on the density of gravid adults. Similarly, 20 6 cm plates yield around ~30,000 L1 animals. Plan to prepare an egg preparation that doubles the minimum number of animals needed. </w:t>
      </w:r>
      <w:r w:rsidR="00753CC5" w:rsidRPr="008258F3">
        <w:rPr>
          <w:rFonts w:ascii="Calibri" w:hAnsi="Calibri" w:cs="Calibri"/>
        </w:rPr>
        <w:t>If</w:t>
      </w:r>
      <w:r w:rsidR="00CD1293" w:rsidRPr="008258F3">
        <w:rPr>
          <w:rFonts w:ascii="Calibri" w:hAnsi="Calibri" w:cs="Calibri"/>
        </w:rPr>
        <w:t xml:space="preserve"> </w:t>
      </w:r>
      <w:r w:rsidR="005A1E35" w:rsidRPr="008258F3">
        <w:rPr>
          <w:rFonts w:ascii="Calibri" w:hAnsi="Calibri" w:cs="Calibri"/>
        </w:rPr>
        <w:t xml:space="preserve">the </w:t>
      </w:r>
      <w:r w:rsidR="00753CC5" w:rsidRPr="008258F3">
        <w:rPr>
          <w:rFonts w:ascii="Calibri" w:hAnsi="Calibri" w:cs="Calibri"/>
        </w:rPr>
        <w:t xml:space="preserve">population </w:t>
      </w:r>
      <w:r w:rsidR="00CD1293" w:rsidRPr="008258F3">
        <w:rPr>
          <w:rFonts w:ascii="Calibri" w:hAnsi="Calibri" w:cs="Calibri"/>
        </w:rPr>
        <w:t xml:space="preserve">in </w:t>
      </w:r>
      <w:r w:rsidR="00753CC5" w:rsidRPr="008258F3">
        <w:rPr>
          <w:rFonts w:ascii="Calibri" w:hAnsi="Calibri" w:cs="Calibri"/>
        </w:rPr>
        <w:t xml:space="preserve">preparation has starved, re-feed or chunk to a </w:t>
      </w:r>
      <w:r w:rsidR="00632B9F" w:rsidRPr="008258F3">
        <w:rPr>
          <w:rFonts w:ascii="Calibri" w:hAnsi="Calibri" w:cs="Calibri"/>
        </w:rPr>
        <w:t>new plate and allow at least three</w:t>
      </w:r>
      <w:r w:rsidR="00753CC5" w:rsidRPr="008258F3">
        <w:rPr>
          <w:rFonts w:ascii="Calibri" w:hAnsi="Calibri" w:cs="Calibri"/>
        </w:rPr>
        <w:t xml:space="preserve"> generations on food before proceding</w:t>
      </w:r>
      <w:r w:rsidR="002C57EB" w:rsidRPr="008258F3">
        <w:rPr>
          <w:rFonts w:ascii="Calibri" w:hAnsi="Calibri" w:cs="Calibri"/>
        </w:rPr>
        <w:fldChar w:fldCharType="begin" w:fldLock="1"/>
      </w:r>
      <w:r w:rsidR="00FD4E23" w:rsidRPr="008258F3">
        <w:rPr>
          <w:rFonts w:ascii="Calibri" w:hAnsi="Calibri" w:cs="Calibri"/>
        </w:rPr>
        <w:instrText>ADDIN CSL_CITATION { "citationItems" : [ { "id" : "ITEM-1", "itemData" : { "DOI" : "10.1016/j.cell.2014.06.020", "ISBN" : "1097-4172 (Electronic)\\r0092-8674 (Linking)", "ISSN" : "10974172", "PMID" : "25018105", "abstract" : "Evidence from animal studies and human famines suggests that starvation may affect the health of the progeny of famished individuals. However, it is not clear whether starvation affects only immediate offspring or has lasting effects; it is also unclear how such epigenetic information is inherited. Small RNA-induced gene silencing can persist over several generations via transgenerationally inherited small RNA molecules in C. elegans, but all known transgenerational silencing responses are directed against foreign DNA introduced into the organism. We found that starvation-induced developmental arrest, a natural and drastic environmental change, leads to the generation of small RNAs that are inherited through at least three consecutive generations. These small, endogenous, transgenerationally transmitted RNAs target genes with roles in nutrition. We defined genes that are essential for this multigenerational effect. Moreover, we show that the F3 offspring of starved animals show an increased lifespan, corroborating the notion of a transgenerational memory of past conditions. \u00a9 2014 Elsevier Inc.", "author" : [ { "dropping-particle" : "", "family" : "Rechavi", "given" : "Oded", "non-dropping-particle" : "", "parse-names" : false, "suffix" : "" }, { "dropping-particle" : "", "family" : "Houri-Ze'Evi", "given" : "Leah", "non-dropping-particle" : "", "parse-names" : false, "suffix" : "" }, { "dropping-particle" : "", "family" : "Anava", "given" : "Sarit", "non-dropping-particle" : "", "parse-names" : false, "suffix" : "" }, { "dropping-particle" : "", "family" : "Goh", "given" : "Wee Siong Sho", "non-dropping-particle" : "", "parse-names" : false, "suffix" : "" }, { "dropping-particle" : "", "family" : "Kerk", "given" : "Sze Yen", "non-dropping-particle" : "", "parse-names" : false, "suffix" : "" }, { "dropping-particle" : "", "family" : "Hannon", "given" : "Gregory J.", "non-dropping-particle" : "", "parse-names" : false, "suffix" : "" }, { "dropping-particle" : "", "family" : "Hobert", "given" : "Oliver", "non-dropping-particle" : "", "parse-names" : false, "suffix" : "" } ], "container-title" : "Cell", "id" : "ITEM-1", "issued" : { "date-parts" : [ [ "2014" ] ] }, "title" : "Starvation-induced transgenerational inheritance of small RNAs in C. elegans", "type" : "article-journal" }, "uris" : [ "http://www.mendeley.com/documents/?uuid=182b056c-4a50-3ef1-acae-9dc4bf96e9b0" ] }, { "id" : "ITEM-2", "itemData" : { "DOI" : "10.1074/mcp.M114.044289", "ISBN" : "1535-9476", "ISSN" : "1535-9484", "PMID" : "25963834", "abstract" : "Periodic starvation of animals induces large shifts in metabolism but may also influence many other cellular systems and can lead to adaption to prolonged starvation conditions. To date, there is limited understanding of how starvation affects gene expression, particularly at the protein level. Here, we have used mass-spectrometry-based quantitative proteomics to identify global changes in the Caenorhabditis elegans proteome due to acute starvation of young adult animals. Measuring changes in the abundance of over 5,000 proteins, we show that acute starvation rapidly alters the levels of hundreds of proteins, many involved in central metabolic pathways, highlighting key regulatory responses. Surprisingly, we also detect changes in the abundance of chromatin-associated proteins, including specific linker histones, histone variants, and histone posttranslational modifications associated with the epigenetic control of gene expression. To maximize community access to these data, they are presented in an online searchable database, the Encyclopedia of Proteome Dynamics (http://www.peptracker.com/epd/).", "author" : [ { "dropping-particle" : "", "family" : "Larance", "given" : "Mark", "non-dropping-particle" : "", "parse-names" : false, "suffix" : "" }, { "dropping-particle" : "", "family" : "Pourkarimi", "given" : "Ehsan", "non-dropping-particle" : "", "parse-names" : false, "suffix" : "" }, { "dropping-particle" : "", "family" : "Wang", "given" : "Bin", "non-dropping-particle" : "", "parse-names" : false, "suffix" : "" }, { "dropping-particle" : "", "family" : "Brenes Murillo", "given" : "Alejandro", "non-dropping-particle" : "", "parse-names" : false, "suffix" : "" }, { "dropping-particle" : "", "family" : "Kent", "given" : "Robert", "non-dropping-particle" : "", "parse-names" : false, "suffix" : "" }, { "dropping-particle" : "", "family" : "Lamond", "given" : "Angus I", "non-dropping-particle" : "", "parse-names" : false, "suffix" : "" }, { "dropping-particle" : "", "family" : "Gartner", "given" : "Anton", "non-dropping-particle" : "", "parse-names" : false, "suffix" : "" } ], "container-title" : "Molecular &amp; Cellular Proteomics", "id" : "ITEM-2", "issue" : "7", "issued" : { "date-parts" : [ [ "2015" ] ] }, "page" : "1989-2001", "title" : "Global Proteomics Analysis of the Response to Starvation in C. elegans.", "type" : "article-journal", "volume" : "14" }, "uris" : [ "http://www.mendeley.com/documents/?uuid=8662f61e-e351-3f7f-b518-92b3ed2d9ce3" ] } ], "mendeley" : { "formattedCitation" : "&lt;sup&gt;17, 18&lt;/sup&gt;", "plainTextFormattedCitation" : "17, 18", "previouslyFormattedCitation" : "&lt;sup&gt;17, 18&lt;/sup&gt;" }, "properties" : {  }, "schema" : "https://github.com/citation-style-language/schema/raw/master/csl-citation.json" }</w:instrText>
      </w:r>
      <w:r w:rsidR="002C57EB" w:rsidRPr="008258F3">
        <w:rPr>
          <w:rFonts w:ascii="Calibri" w:hAnsi="Calibri" w:cs="Calibri"/>
        </w:rPr>
        <w:fldChar w:fldCharType="separate"/>
      </w:r>
      <w:r w:rsidR="00FD4E23" w:rsidRPr="008258F3">
        <w:rPr>
          <w:rFonts w:ascii="Calibri" w:hAnsi="Calibri" w:cs="Calibri"/>
          <w:noProof/>
          <w:vertAlign w:val="superscript"/>
        </w:rPr>
        <w:t>17, 18</w:t>
      </w:r>
      <w:r w:rsidR="002C57EB" w:rsidRPr="008258F3">
        <w:rPr>
          <w:rFonts w:ascii="Calibri" w:hAnsi="Calibri" w:cs="Calibri"/>
        </w:rPr>
        <w:fldChar w:fldCharType="end"/>
      </w:r>
      <w:r w:rsidR="00753CC5" w:rsidRPr="008258F3">
        <w:rPr>
          <w:rFonts w:ascii="Calibri" w:hAnsi="Calibri" w:cs="Calibri"/>
        </w:rPr>
        <w:t>.</w:t>
      </w:r>
      <w:r w:rsidR="00D9608C" w:rsidRPr="008258F3">
        <w:rPr>
          <w:rFonts w:ascii="Calibri" w:hAnsi="Calibri" w:cs="Calibri"/>
        </w:rPr>
        <w:t xml:space="preserve"> Be sure to freeze back leftover L1s.</w:t>
      </w:r>
    </w:p>
    <w:p w14:paraId="322F9CE5" w14:textId="77777777" w:rsidR="00E5667D" w:rsidRPr="008258F3" w:rsidRDefault="00E5667D" w:rsidP="008258F3">
      <w:pPr>
        <w:jc w:val="both"/>
        <w:rPr>
          <w:rFonts w:ascii="Calibri" w:hAnsi="Calibri" w:cs="Calibri"/>
        </w:rPr>
      </w:pPr>
    </w:p>
    <w:p w14:paraId="3C16CB3C" w14:textId="104B79C9" w:rsidR="0040669A" w:rsidRPr="008258F3" w:rsidRDefault="00931163" w:rsidP="008258F3">
      <w:pPr>
        <w:jc w:val="both"/>
        <w:rPr>
          <w:rFonts w:ascii="Calibri" w:hAnsi="Calibri" w:cs="Calibri"/>
        </w:rPr>
      </w:pPr>
      <w:r w:rsidRPr="008258F3">
        <w:rPr>
          <w:rFonts w:ascii="Calibri" w:hAnsi="Calibri" w:cs="Calibri"/>
        </w:rPr>
        <w:t>2.</w:t>
      </w:r>
      <w:r w:rsidR="0040669A" w:rsidRPr="008258F3">
        <w:rPr>
          <w:rFonts w:ascii="Calibri" w:hAnsi="Calibri" w:cs="Calibri"/>
        </w:rPr>
        <w:t xml:space="preserve">3.2 </w:t>
      </w:r>
      <w:r w:rsidR="0040669A" w:rsidRPr="008258F3">
        <w:rPr>
          <w:rFonts w:ascii="Calibri" w:hAnsi="Calibri" w:cs="Calibri"/>
          <w:highlight w:val="yellow"/>
        </w:rPr>
        <w:t xml:space="preserve">Follow </w:t>
      </w:r>
      <w:r w:rsidR="0040669A" w:rsidRPr="001A07D0">
        <w:rPr>
          <w:rFonts w:ascii="Calibri" w:hAnsi="Calibri" w:cs="Calibri"/>
          <w:highlight w:val="yellow"/>
        </w:rPr>
        <w:t xml:space="preserve">steps </w:t>
      </w:r>
      <w:r w:rsidR="00D766DB" w:rsidRPr="001A07D0">
        <w:rPr>
          <w:rFonts w:ascii="Calibri" w:hAnsi="Calibri" w:cs="Calibri"/>
          <w:highlight w:val="yellow"/>
        </w:rPr>
        <w:t>1.2</w:t>
      </w:r>
      <w:r w:rsidR="0040669A" w:rsidRPr="001A07D0">
        <w:rPr>
          <w:rFonts w:ascii="Calibri" w:hAnsi="Calibri" w:cs="Calibri"/>
          <w:highlight w:val="yellow"/>
        </w:rPr>
        <w:t xml:space="preserve"> to </w:t>
      </w:r>
      <w:proofErr w:type="gramStart"/>
      <w:r w:rsidR="00D766DB" w:rsidRPr="001A07D0">
        <w:rPr>
          <w:rFonts w:ascii="Calibri" w:hAnsi="Calibri" w:cs="Calibri"/>
          <w:highlight w:val="yellow"/>
        </w:rPr>
        <w:t>1.2</w:t>
      </w:r>
      <w:r w:rsidR="002A7581" w:rsidRPr="001A07D0">
        <w:rPr>
          <w:rFonts w:ascii="Calibri" w:hAnsi="Calibri" w:cs="Calibri"/>
          <w:highlight w:val="yellow"/>
        </w:rPr>
        <w:t>.</w:t>
      </w:r>
      <w:r w:rsidR="00D766DB" w:rsidRPr="001A07D0">
        <w:rPr>
          <w:rFonts w:ascii="Calibri" w:hAnsi="Calibri" w:cs="Calibri"/>
          <w:highlight w:val="yellow"/>
        </w:rPr>
        <w:t>6</w:t>
      </w:r>
      <w:r w:rsidR="0040669A" w:rsidRPr="001A07D0">
        <w:rPr>
          <w:rFonts w:ascii="Calibri" w:hAnsi="Calibri" w:cs="Calibri"/>
          <w:highlight w:val="yellow"/>
        </w:rPr>
        <w:t xml:space="preserve"> </w:t>
      </w:r>
      <w:r w:rsidR="00B67AE5" w:rsidRPr="001A07D0">
        <w:rPr>
          <w:rFonts w:ascii="Calibri" w:hAnsi="Calibri" w:cs="Calibri"/>
          <w:highlight w:val="yellow"/>
        </w:rPr>
        <w:t xml:space="preserve"> as</w:t>
      </w:r>
      <w:proofErr w:type="gramEnd"/>
      <w:r w:rsidR="00B67AE5" w:rsidRPr="001A07D0">
        <w:rPr>
          <w:rFonts w:ascii="Calibri" w:hAnsi="Calibri" w:cs="Calibri"/>
          <w:highlight w:val="yellow"/>
        </w:rPr>
        <w:t xml:space="preserve"> </w:t>
      </w:r>
      <w:r w:rsidR="0040669A" w:rsidRPr="001A07D0">
        <w:rPr>
          <w:rFonts w:ascii="Calibri" w:hAnsi="Calibri" w:cs="Calibri"/>
          <w:highlight w:val="yellow"/>
        </w:rPr>
        <w:t>in the traditional method to obtain synchronized L1 animals.</w:t>
      </w:r>
      <w:r w:rsidR="00D406B2" w:rsidRPr="001A07D0">
        <w:rPr>
          <w:rFonts w:ascii="Calibri" w:hAnsi="Calibri" w:cs="Calibri"/>
          <w:highlight w:val="yellow"/>
        </w:rPr>
        <w:t xml:space="preserve"> </w:t>
      </w:r>
      <w:r w:rsidR="0040669A" w:rsidRPr="001A07D0">
        <w:rPr>
          <w:rFonts w:ascii="Calibri" w:hAnsi="Calibri" w:cs="Calibri"/>
          <w:highlight w:val="yellow"/>
        </w:rPr>
        <w:t xml:space="preserve">Seed </w:t>
      </w:r>
      <w:r w:rsidR="002A7581" w:rsidRPr="001A07D0">
        <w:rPr>
          <w:rFonts w:ascii="Calibri" w:hAnsi="Calibri" w:cs="Calibri"/>
          <w:highlight w:val="yellow"/>
        </w:rPr>
        <w:t xml:space="preserve">15-20 </w:t>
      </w:r>
      <w:r w:rsidR="0040669A" w:rsidRPr="001A07D0">
        <w:rPr>
          <w:rFonts w:ascii="Calibri" w:hAnsi="Calibri" w:cs="Calibri"/>
          <w:highlight w:val="yellow"/>
        </w:rPr>
        <w:t xml:space="preserve">L1 animals </w:t>
      </w:r>
      <w:r w:rsidR="00D42531" w:rsidRPr="001A07D0">
        <w:rPr>
          <w:rFonts w:ascii="Calibri" w:hAnsi="Calibri" w:cs="Calibri"/>
          <w:highlight w:val="yellow"/>
        </w:rPr>
        <w:t xml:space="preserve">into each well </w:t>
      </w:r>
      <w:r w:rsidR="0040669A" w:rsidRPr="001A07D0">
        <w:rPr>
          <w:rFonts w:ascii="Calibri" w:hAnsi="Calibri" w:cs="Calibri"/>
          <w:highlight w:val="yellow"/>
        </w:rPr>
        <w:t>using a 6-well adjustable</w:t>
      </w:r>
      <w:r w:rsidR="00D9608C" w:rsidRPr="001A07D0">
        <w:rPr>
          <w:rFonts w:ascii="Calibri" w:hAnsi="Calibri" w:cs="Calibri"/>
          <w:highlight w:val="yellow"/>
        </w:rPr>
        <w:t>-spacing</w:t>
      </w:r>
      <w:r w:rsidR="0040669A" w:rsidRPr="001A07D0">
        <w:rPr>
          <w:rFonts w:ascii="Calibri" w:hAnsi="Calibri" w:cs="Calibri"/>
          <w:highlight w:val="yellow"/>
        </w:rPr>
        <w:t xml:space="preserve"> </w:t>
      </w:r>
      <w:r w:rsidR="0040669A" w:rsidRPr="008258F3">
        <w:rPr>
          <w:rFonts w:ascii="Calibri" w:hAnsi="Calibri" w:cs="Calibri"/>
          <w:highlight w:val="yellow"/>
        </w:rPr>
        <w:t>pipette</w:t>
      </w:r>
      <w:r w:rsidR="00231741" w:rsidRPr="008258F3">
        <w:rPr>
          <w:rFonts w:ascii="Calibri" w:hAnsi="Calibri" w:cs="Calibri"/>
          <w:highlight w:val="yellow"/>
        </w:rPr>
        <w:t xml:space="preserve"> and reagent reservoir</w:t>
      </w:r>
      <w:r w:rsidR="00D42531" w:rsidRPr="008258F3">
        <w:rPr>
          <w:rFonts w:ascii="Calibri" w:hAnsi="Calibri" w:cs="Calibri"/>
          <w:highlight w:val="yellow"/>
        </w:rPr>
        <w:t xml:space="preserve">, </w:t>
      </w:r>
      <w:proofErr w:type="gramStart"/>
      <w:r w:rsidR="00D42531" w:rsidRPr="008258F3">
        <w:rPr>
          <w:rFonts w:ascii="Calibri" w:hAnsi="Calibri" w:cs="Calibri"/>
          <w:highlight w:val="yellow"/>
        </w:rPr>
        <w:t>similar to</w:t>
      </w:r>
      <w:proofErr w:type="gramEnd"/>
      <w:r w:rsidR="00D42531" w:rsidRPr="008258F3">
        <w:rPr>
          <w:rFonts w:ascii="Calibri" w:hAnsi="Calibri" w:cs="Calibri"/>
          <w:highlight w:val="yellow"/>
        </w:rPr>
        <w:t xml:space="preserve"> 1.2.7</w:t>
      </w:r>
      <w:r w:rsidR="0040669A" w:rsidRPr="008258F3">
        <w:rPr>
          <w:rFonts w:ascii="Calibri" w:hAnsi="Calibri" w:cs="Calibri"/>
          <w:highlight w:val="yellow"/>
        </w:rPr>
        <w:t>.</w:t>
      </w:r>
      <w:r w:rsidR="00D42531" w:rsidRPr="008258F3">
        <w:rPr>
          <w:rFonts w:ascii="Calibri" w:hAnsi="Calibri" w:cs="Calibri"/>
          <w:highlight w:val="yellow"/>
        </w:rPr>
        <w:t xml:space="preserve"> Periodically mix L1 solution prevent settling of animals.</w:t>
      </w:r>
      <w:r w:rsidR="0040669A" w:rsidRPr="008258F3">
        <w:rPr>
          <w:rFonts w:ascii="Calibri" w:hAnsi="Calibri" w:cs="Calibri"/>
          <w:highlight w:val="yellow"/>
        </w:rPr>
        <w:t xml:space="preserve"> </w:t>
      </w:r>
    </w:p>
    <w:p w14:paraId="517F98A9" w14:textId="77777777" w:rsidR="0040669A" w:rsidRPr="008258F3" w:rsidRDefault="0040669A" w:rsidP="008258F3">
      <w:pPr>
        <w:jc w:val="both"/>
        <w:rPr>
          <w:rFonts w:ascii="Calibri" w:hAnsi="Calibri" w:cs="Calibri"/>
        </w:rPr>
      </w:pPr>
    </w:p>
    <w:p w14:paraId="27105966" w14:textId="074D9759" w:rsidR="0040669A" w:rsidRPr="008258F3" w:rsidRDefault="00931163" w:rsidP="008258F3">
      <w:pPr>
        <w:jc w:val="both"/>
        <w:rPr>
          <w:rFonts w:ascii="Calibri" w:hAnsi="Calibri" w:cs="Calibri"/>
        </w:rPr>
      </w:pPr>
      <w:r w:rsidRPr="008258F3">
        <w:rPr>
          <w:rFonts w:ascii="Calibri" w:hAnsi="Calibri" w:cs="Calibri"/>
        </w:rPr>
        <w:t>2.</w:t>
      </w:r>
      <w:r w:rsidR="0040669A" w:rsidRPr="008258F3">
        <w:rPr>
          <w:rFonts w:ascii="Calibri" w:hAnsi="Calibri" w:cs="Calibri"/>
        </w:rPr>
        <w:t xml:space="preserve">4 </w:t>
      </w:r>
      <w:r w:rsidR="0040669A" w:rsidRPr="008258F3">
        <w:rPr>
          <w:rFonts w:ascii="Calibri" w:hAnsi="Calibri" w:cs="Calibri"/>
          <w:b/>
        </w:rPr>
        <w:t>Prevention of progeny production</w:t>
      </w:r>
      <w:r w:rsidR="00CE2A97" w:rsidRPr="008258F3">
        <w:rPr>
          <w:rFonts w:ascii="Calibri" w:hAnsi="Calibri" w:cs="Calibri"/>
          <w:b/>
        </w:rPr>
        <w:t xml:space="preserve"> by the addition of 5-Fluoro-2'-deoxyuridine (</w:t>
      </w:r>
      <w:proofErr w:type="spellStart"/>
      <w:r w:rsidR="008A5193" w:rsidRPr="008258F3">
        <w:rPr>
          <w:rFonts w:ascii="Calibri" w:hAnsi="Calibri" w:cs="Calibri"/>
          <w:b/>
        </w:rPr>
        <w:t>FUdR</w:t>
      </w:r>
      <w:proofErr w:type="spellEnd"/>
      <w:r w:rsidR="00CE2A97" w:rsidRPr="008258F3">
        <w:rPr>
          <w:rFonts w:ascii="Calibri" w:hAnsi="Calibri" w:cs="Calibri"/>
          <w:b/>
        </w:rPr>
        <w:t>)</w:t>
      </w:r>
      <w:r w:rsidR="00712505" w:rsidRPr="008258F3">
        <w:rPr>
          <w:rFonts w:ascii="Calibri" w:hAnsi="Calibri" w:cs="Calibri"/>
        </w:rPr>
        <w:t xml:space="preserve"> </w:t>
      </w:r>
    </w:p>
    <w:p w14:paraId="713EF130" w14:textId="77777777" w:rsidR="00E5667D" w:rsidRPr="008258F3" w:rsidRDefault="00E5667D" w:rsidP="008258F3">
      <w:pPr>
        <w:jc w:val="both"/>
        <w:rPr>
          <w:rFonts w:ascii="Calibri" w:hAnsi="Calibri" w:cs="Calibri"/>
        </w:rPr>
      </w:pPr>
    </w:p>
    <w:p w14:paraId="40BFFA42" w14:textId="6EFEA69E" w:rsidR="0040669A" w:rsidRPr="008258F3" w:rsidRDefault="00931163" w:rsidP="008258F3">
      <w:pPr>
        <w:jc w:val="both"/>
        <w:rPr>
          <w:rFonts w:ascii="Calibri" w:hAnsi="Calibri" w:cs="Calibri"/>
          <w:highlight w:val="yellow"/>
        </w:rPr>
      </w:pPr>
      <w:r w:rsidRPr="008258F3">
        <w:rPr>
          <w:rFonts w:ascii="Calibri" w:hAnsi="Calibri" w:cs="Calibri"/>
          <w:highlight w:val="yellow"/>
        </w:rPr>
        <w:t>2.</w:t>
      </w:r>
      <w:r w:rsidR="0040669A" w:rsidRPr="008258F3">
        <w:rPr>
          <w:rFonts w:ascii="Calibri" w:hAnsi="Calibri" w:cs="Calibri"/>
          <w:highlight w:val="yellow"/>
        </w:rPr>
        <w:t xml:space="preserve">4.1 </w:t>
      </w:r>
      <w:r w:rsidR="00BA3268" w:rsidRPr="008258F3">
        <w:rPr>
          <w:rFonts w:ascii="Calibri" w:hAnsi="Calibri" w:cs="Calibri"/>
          <w:highlight w:val="yellow"/>
        </w:rPr>
        <w:t xml:space="preserve">Follow step </w:t>
      </w:r>
      <w:r w:rsidR="008742E1" w:rsidRPr="008258F3">
        <w:rPr>
          <w:rFonts w:ascii="Calibri" w:hAnsi="Calibri" w:cs="Calibri"/>
          <w:highlight w:val="yellow"/>
        </w:rPr>
        <w:t>1.</w:t>
      </w:r>
      <w:r w:rsidR="00BA3268" w:rsidRPr="008258F3">
        <w:rPr>
          <w:rFonts w:ascii="Calibri" w:hAnsi="Calibri" w:cs="Calibri"/>
          <w:highlight w:val="yellow"/>
        </w:rPr>
        <w:t xml:space="preserve">3.1.  </w:t>
      </w:r>
      <w:r w:rsidR="0040669A" w:rsidRPr="008258F3">
        <w:rPr>
          <w:rFonts w:ascii="Calibri" w:hAnsi="Calibri" w:cs="Calibri"/>
          <w:highlight w:val="yellow"/>
        </w:rPr>
        <w:t xml:space="preserve">Prepare sterile 50x </w:t>
      </w:r>
      <w:proofErr w:type="spellStart"/>
      <w:r w:rsidR="008A5193" w:rsidRPr="008258F3">
        <w:rPr>
          <w:rFonts w:ascii="Calibri" w:hAnsi="Calibri" w:cs="Calibri"/>
          <w:highlight w:val="yellow"/>
        </w:rPr>
        <w:t>FUdR</w:t>
      </w:r>
      <w:proofErr w:type="spellEnd"/>
      <w:r w:rsidR="0040669A" w:rsidRPr="008258F3">
        <w:rPr>
          <w:rFonts w:ascii="Calibri" w:hAnsi="Calibri" w:cs="Calibri"/>
          <w:highlight w:val="yellow"/>
        </w:rPr>
        <w:t xml:space="preserve"> stock (</w:t>
      </w:r>
      <w:r w:rsidR="00510DF7" w:rsidRPr="008258F3">
        <w:rPr>
          <w:rFonts w:ascii="Calibri" w:hAnsi="Calibri" w:cs="Calibri"/>
          <w:highlight w:val="yellow"/>
        </w:rPr>
        <w:t xml:space="preserve">see step </w:t>
      </w:r>
      <w:r w:rsidRPr="008258F3">
        <w:rPr>
          <w:rFonts w:ascii="Calibri" w:hAnsi="Calibri" w:cs="Calibri"/>
          <w:highlight w:val="yellow"/>
        </w:rPr>
        <w:t>1.</w:t>
      </w:r>
      <w:r w:rsidR="00510DF7" w:rsidRPr="008258F3">
        <w:rPr>
          <w:rFonts w:ascii="Calibri" w:hAnsi="Calibri" w:cs="Calibri"/>
          <w:highlight w:val="yellow"/>
        </w:rPr>
        <w:t>3.1</w:t>
      </w:r>
      <w:r w:rsidR="00BA3268" w:rsidRPr="008258F3">
        <w:rPr>
          <w:rFonts w:ascii="Calibri" w:hAnsi="Calibri" w:cs="Calibri"/>
          <w:highlight w:val="yellow"/>
        </w:rPr>
        <w:t>.1</w:t>
      </w:r>
      <w:r w:rsidR="0040669A" w:rsidRPr="008258F3">
        <w:rPr>
          <w:rFonts w:ascii="Calibri" w:hAnsi="Calibri" w:cs="Calibri"/>
          <w:highlight w:val="yellow"/>
        </w:rPr>
        <w:t xml:space="preserve">). </w:t>
      </w:r>
    </w:p>
    <w:p w14:paraId="56EC0B8A" w14:textId="77777777" w:rsidR="00E5667D" w:rsidRPr="008258F3" w:rsidRDefault="00E5667D" w:rsidP="008258F3">
      <w:pPr>
        <w:jc w:val="both"/>
        <w:rPr>
          <w:rFonts w:ascii="Calibri" w:hAnsi="Calibri" w:cs="Calibri"/>
          <w:highlight w:val="yellow"/>
        </w:rPr>
      </w:pPr>
    </w:p>
    <w:p w14:paraId="1FF095BD" w14:textId="4F302987" w:rsidR="0040669A" w:rsidRPr="008258F3" w:rsidRDefault="00931163" w:rsidP="008258F3">
      <w:pPr>
        <w:jc w:val="both"/>
        <w:rPr>
          <w:rFonts w:ascii="Calibri" w:hAnsi="Calibri" w:cs="Calibri"/>
        </w:rPr>
      </w:pPr>
      <w:r w:rsidRPr="008258F3">
        <w:rPr>
          <w:rFonts w:ascii="Calibri" w:hAnsi="Calibri" w:cs="Calibri"/>
          <w:highlight w:val="yellow"/>
        </w:rPr>
        <w:t>2.</w:t>
      </w:r>
      <w:r w:rsidR="0040669A" w:rsidRPr="008258F3">
        <w:rPr>
          <w:rFonts w:ascii="Calibri" w:hAnsi="Calibri" w:cs="Calibri"/>
          <w:highlight w:val="yellow"/>
        </w:rPr>
        <w:t>4.</w:t>
      </w:r>
      <w:r w:rsidR="00BA3268" w:rsidRPr="008258F3">
        <w:rPr>
          <w:rFonts w:ascii="Calibri" w:hAnsi="Calibri" w:cs="Calibri"/>
          <w:highlight w:val="yellow"/>
        </w:rPr>
        <w:t xml:space="preserve">2 </w:t>
      </w:r>
      <w:r w:rsidR="0040669A" w:rsidRPr="008258F3">
        <w:rPr>
          <w:rFonts w:ascii="Calibri" w:hAnsi="Calibri" w:cs="Calibri"/>
          <w:highlight w:val="yellow"/>
        </w:rPr>
        <w:t>When animals reach L</w:t>
      </w:r>
      <w:r w:rsidR="00136927" w:rsidRPr="008258F3">
        <w:rPr>
          <w:rFonts w:ascii="Calibri" w:hAnsi="Calibri" w:cs="Calibri"/>
          <w:highlight w:val="yellow"/>
        </w:rPr>
        <w:t>4, add</w:t>
      </w:r>
      <w:r w:rsidR="003500AD" w:rsidRPr="008258F3">
        <w:rPr>
          <w:rFonts w:ascii="Calibri" w:hAnsi="Calibri" w:cs="Calibri"/>
          <w:highlight w:val="yellow"/>
        </w:rPr>
        <w:t xml:space="preserve"> 25 </w:t>
      </w:r>
      <w:r w:rsidR="001A07D0">
        <w:rPr>
          <w:rFonts w:ascii="Calibri" w:hAnsi="Calibri" w:cs="Calibri"/>
          <w:highlight w:val="yellow"/>
        </w:rPr>
        <w:t>µ</w:t>
      </w:r>
      <w:r w:rsidR="003500AD" w:rsidRPr="008258F3">
        <w:rPr>
          <w:rFonts w:ascii="Calibri" w:hAnsi="Calibri" w:cs="Calibri"/>
          <w:highlight w:val="yellow"/>
        </w:rPr>
        <w:t xml:space="preserve">L of 50x </w:t>
      </w:r>
      <w:r w:rsidR="008A5193" w:rsidRPr="008258F3">
        <w:rPr>
          <w:rFonts w:ascii="Calibri" w:hAnsi="Calibri" w:cs="Calibri"/>
          <w:highlight w:val="yellow"/>
        </w:rPr>
        <w:t>FUDR</w:t>
      </w:r>
      <w:r w:rsidR="003500AD" w:rsidRPr="008258F3">
        <w:rPr>
          <w:rFonts w:ascii="Calibri" w:hAnsi="Calibri" w:cs="Calibri"/>
          <w:highlight w:val="yellow"/>
        </w:rPr>
        <w:t xml:space="preserve"> </w:t>
      </w:r>
      <w:r w:rsidR="0040669A" w:rsidRPr="008258F3">
        <w:rPr>
          <w:rFonts w:ascii="Calibri" w:hAnsi="Calibri" w:cs="Calibri"/>
          <w:highlight w:val="yellow"/>
        </w:rPr>
        <w:t>to each well of a 24-well plate using a 6-</w:t>
      </w:r>
      <w:r w:rsidR="00A40604" w:rsidRPr="008258F3">
        <w:rPr>
          <w:rFonts w:ascii="Calibri" w:hAnsi="Calibri" w:cs="Calibri"/>
          <w:highlight w:val="yellow"/>
        </w:rPr>
        <w:t>channel</w:t>
      </w:r>
      <w:r w:rsidR="0040669A" w:rsidRPr="008258F3">
        <w:rPr>
          <w:rFonts w:ascii="Calibri" w:hAnsi="Calibri" w:cs="Calibri"/>
          <w:highlight w:val="yellow"/>
        </w:rPr>
        <w:t xml:space="preserve"> adjustable</w:t>
      </w:r>
      <w:r w:rsidR="003500AD" w:rsidRPr="008258F3">
        <w:rPr>
          <w:rFonts w:ascii="Calibri" w:hAnsi="Calibri" w:cs="Calibri"/>
          <w:highlight w:val="yellow"/>
        </w:rPr>
        <w:t>-</w:t>
      </w:r>
      <w:r w:rsidR="00BF00BB" w:rsidRPr="008258F3">
        <w:rPr>
          <w:rFonts w:ascii="Calibri" w:hAnsi="Calibri" w:cs="Calibri"/>
          <w:highlight w:val="yellow"/>
        </w:rPr>
        <w:t>spacing</w:t>
      </w:r>
      <w:r w:rsidR="0040669A" w:rsidRPr="008258F3">
        <w:rPr>
          <w:rFonts w:ascii="Calibri" w:hAnsi="Calibri" w:cs="Calibri"/>
          <w:highlight w:val="yellow"/>
        </w:rPr>
        <w:t xml:space="preserve"> pipette.</w:t>
      </w:r>
    </w:p>
    <w:p w14:paraId="6BAD2C61" w14:textId="77777777" w:rsidR="0040669A" w:rsidRPr="00E915BF" w:rsidRDefault="0040669A" w:rsidP="008258F3">
      <w:pPr>
        <w:pStyle w:val="ListParagraph"/>
        <w:ind w:left="0"/>
      </w:pPr>
    </w:p>
    <w:p w14:paraId="6D8C7255" w14:textId="2EEA96C9" w:rsidR="0040669A" w:rsidRPr="008258F3" w:rsidRDefault="00931163" w:rsidP="008258F3">
      <w:pPr>
        <w:jc w:val="both"/>
        <w:rPr>
          <w:rFonts w:ascii="Calibri" w:hAnsi="Calibri" w:cs="Calibri"/>
          <w:b/>
        </w:rPr>
      </w:pPr>
      <w:r w:rsidRPr="008258F3">
        <w:rPr>
          <w:rFonts w:ascii="Calibri" w:hAnsi="Calibri" w:cs="Calibri"/>
        </w:rPr>
        <w:t>2.</w:t>
      </w:r>
      <w:r w:rsidR="0040669A" w:rsidRPr="008258F3">
        <w:rPr>
          <w:rFonts w:ascii="Calibri" w:hAnsi="Calibri" w:cs="Calibri"/>
        </w:rPr>
        <w:t xml:space="preserve">5. </w:t>
      </w:r>
      <w:r w:rsidR="0040669A" w:rsidRPr="008258F3">
        <w:rPr>
          <w:rFonts w:ascii="Calibri" w:hAnsi="Calibri" w:cs="Calibri"/>
          <w:b/>
        </w:rPr>
        <w:t>Score viability</w:t>
      </w:r>
    </w:p>
    <w:p w14:paraId="6512561E" w14:textId="77777777" w:rsidR="005B098A" w:rsidRPr="008258F3" w:rsidRDefault="005B098A" w:rsidP="008258F3">
      <w:pPr>
        <w:jc w:val="both"/>
        <w:rPr>
          <w:rFonts w:ascii="Calibri" w:hAnsi="Calibri" w:cs="Calibri"/>
        </w:rPr>
      </w:pPr>
    </w:p>
    <w:p w14:paraId="400B12B3" w14:textId="3FD40AC5" w:rsidR="0040669A" w:rsidRPr="008258F3" w:rsidRDefault="00931163" w:rsidP="008258F3">
      <w:pPr>
        <w:jc w:val="both"/>
        <w:rPr>
          <w:rFonts w:ascii="Calibri" w:hAnsi="Calibri" w:cs="Calibri"/>
          <w:highlight w:val="yellow"/>
        </w:rPr>
      </w:pPr>
      <w:r w:rsidRPr="008258F3">
        <w:rPr>
          <w:rFonts w:ascii="Calibri" w:hAnsi="Calibri" w:cs="Calibri"/>
          <w:highlight w:val="yellow"/>
        </w:rPr>
        <w:t>2.</w:t>
      </w:r>
      <w:r w:rsidR="0040669A" w:rsidRPr="008258F3">
        <w:rPr>
          <w:rFonts w:ascii="Calibri" w:hAnsi="Calibri" w:cs="Calibri"/>
          <w:highlight w:val="yellow"/>
        </w:rPr>
        <w:t xml:space="preserve">5.1.  Remove one </w:t>
      </w:r>
      <w:r w:rsidR="00E172CF" w:rsidRPr="008258F3">
        <w:rPr>
          <w:rFonts w:ascii="Calibri" w:hAnsi="Calibri" w:cs="Calibri"/>
          <w:highlight w:val="yellow"/>
        </w:rPr>
        <w:t xml:space="preserve">set of </w:t>
      </w:r>
      <w:r w:rsidR="0040669A" w:rsidRPr="008258F3">
        <w:rPr>
          <w:rFonts w:ascii="Calibri" w:hAnsi="Calibri" w:cs="Calibri"/>
          <w:highlight w:val="yellow"/>
        </w:rPr>
        <w:t xml:space="preserve">replicate </w:t>
      </w:r>
      <w:r w:rsidR="00E172CF" w:rsidRPr="008258F3">
        <w:rPr>
          <w:rFonts w:ascii="Calibri" w:hAnsi="Calibri" w:cs="Calibri"/>
          <w:highlight w:val="yellow"/>
        </w:rPr>
        <w:t>plates</w:t>
      </w:r>
      <w:r w:rsidR="0040669A" w:rsidRPr="008258F3">
        <w:rPr>
          <w:rFonts w:ascii="Calibri" w:hAnsi="Calibri" w:cs="Calibri"/>
          <w:highlight w:val="yellow"/>
        </w:rPr>
        <w:t xml:space="preserve"> and flood wells with</w:t>
      </w:r>
      <w:r w:rsidR="002E7826">
        <w:rPr>
          <w:rFonts w:ascii="Calibri" w:hAnsi="Calibri" w:cs="Calibri"/>
          <w:highlight w:val="yellow"/>
        </w:rPr>
        <w:t xml:space="preserve"> the</w:t>
      </w:r>
      <w:r w:rsidR="0040669A" w:rsidRPr="008258F3">
        <w:rPr>
          <w:rFonts w:ascii="Calibri" w:hAnsi="Calibri" w:cs="Calibri"/>
          <w:highlight w:val="yellow"/>
        </w:rPr>
        <w:t xml:space="preserve"> M9</w:t>
      </w:r>
      <w:r w:rsidR="00A124B9" w:rsidRPr="008258F3">
        <w:rPr>
          <w:rFonts w:ascii="Calibri" w:hAnsi="Calibri" w:cs="Calibri"/>
          <w:highlight w:val="yellow"/>
        </w:rPr>
        <w:t xml:space="preserve"> solution</w:t>
      </w:r>
      <w:r w:rsidR="0040669A" w:rsidRPr="008258F3">
        <w:rPr>
          <w:rFonts w:ascii="Calibri" w:hAnsi="Calibri" w:cs="Calibri"/>
          <w:highlight w:val="yellow"/>
        </w:rPr>
        <w:t>, record total animals</w:t>
      </w:r>
      <w:r w:rsidR="00E172CF" w:rsidRPr="008258F3">
        <w:rPr>
          <w:rFonts w:ascii="Calibri" w:hAnsi="Calibri" w:cs="Calibri"/>
          <w:highlight w:val="yellow"/>
        </w:rPr>
        <w:t xml:space="preserve"> per well</w:t>
      </w:r>
      <w:r w:rsidR="00E75F30" w:rsidRPr="008258F3">
        <w:rPr>
          <w:rFonts w:ascii="Calibri" w:hAnsi="Calibri" w:cs="Calibri"/>
          <w:highlight w:val="yellow"/>
        </w:rPr>
        <w:t>,</w:t>
      </w:r>
      <w:r w:rsidR="0040669A" w:rsidRPr="008258F3">
        <w:rPr>
          <w:rFonts w:ascii="Calibri" w:hAnsi="Calibri" w:cs="Calibri"/>
          <w:highlight w:val="yellow"/>
        </w:rPr>
        <w:t xml:space="preserve"> and then gently touch non-moving animals on the head with a worm pick</w:t>
      </w:r>
      <w:r w:rsidR="00DA02E4" w:rsidRPr="008258F3">
        <w:rPr>
          <w:rFonts w:ascii="Calibri" w:hAnsi="Calibri" w:cs="Calibri"/>
          <w:highlight w:val="yellow"/>
        </w:rPr>
        <w:t xml:space="preserve"> (</w:t>
      </w:r>
      <w:r w:rsidR="00DA02E4" w:rsidRPr="008258F3">
        <w:rPr>
          <w:rFonts w:ascii="Calibri" w:hAnsi="Calibri" w:cs="Calibri"/>
          <w:b/>
          <w:highlight w:val="yellow"/>
        </w:rPr>
        <w:t>Figure 2B</w:t>
      </w:r>
      <w:r w:rsidR="00DA02E4" w:rsidRPr="008258F3">
        <w:rPr>
          <w:rFonts w:ascii="Calibri" w:hAnsi="Calibri" w:cs="Calibri"/>
          <w:highlight w:val="yellow"/>
        </w:rPr>
        <w:t>)</w:t>
      </w:r>
      <w:r w:rsidR="0040669A" w:rsidRPr="008258F3">
        <w:rPr>
          <w:rFonts w:ascii="Calibri" w:hAnsi="Calibri" w:cs="Calibri"/>
          <w:highlight w:val="yellow"/>
        </w:rPr>
        <w:t>. Animals fail</w:t>
      </w:r>
      <w:r w:rsidR="00DA02E4" w:rsidRPr="008258F3">
        <w:rPr>
          <w:rFonts w:ascii="Calibri" w:hAnsi="Calibri" w:cs="Calibri"/>
          <w:highlight w:val="yellow"/>
        </w:rPr>
        <w:t>ing</w:t>
      </w:r>
      <w:r w:rsidR="0040669A" w:rsidRPr="008258F3">
        <w:rPr>
          <w:rFonts w:ascii="Calibri" w:hAnsi="Calibri" w:cs="Calibri"/>
          <w:highlight w:val="yellow"/>
        </w:rPr>
        <w:t xml:space="preserve"> to move are scored as dead. Discard scored plates.</w:t>
      </w:r>
      <w:r w:rsidR="008742E1" w:rsidRPr="008258F3">
        <w:rPr>
          <w:rFonts w:ascii="Calibri" w:hAnsi="Calibri" w:cs="Calibri"/>
          <w:highlight w:val="yellow"/>
        </w:rPr>
        <w:t xml:space="preserve"> Record viability daily.</w:t>
      </w:r>
    </w:p>
    <w:p w14:paraId="4C51C8EE" w14:textId="77777777" w:rsidR="00E5667D" w:rsidRPr="008258F3" w:rsidRDefault="00E5667D" w:rsidP="008258F3">
      <w:pPr>
        <w:jc w:val="both"/>
        <w:rPr>
          <w:rFonts w:ascii="Calibri" w:hAnsi="Calibri" w:cs="Calibri"/>
          <w:highlight w:val="yellow"/>
        </w:rPr>
      </w:pPr>
    </w:p>
    <w:p w14:paraId="4738E56B" w14:textId="712B3DC7" w:rsidR="00BA3268" w:rsidRPr="008258F3" w:rsidRDefault="00BA3268" w:rsidP="008258F3">
      <w:pPr>
        <w:jc w:val="both"/>
        <w:rPr>
          <w:rFonts w:ascii="Calibri" w:hAnsi="Calibri" w:cs="Calibri"/>
        </w:rPr>
      </w:pPr>
      <w:r w:rsidRPr="008258F3">
        <w:rPr>
          <w:rFonts w:ascii="Calibri" w:hAnsi="Calibri" w:cs="Calibri"/>
          <w:b/>
        </w:rPr>
        <w:t>Note:</w:t>
      </w:r>
      <w:r w:rsidRPr="008258F3">
        <w:rPr>
          <w:rFonts w:ascii="Calibri" w:hAnsi="Calibri" w:cs="Calibri"/>
        </w:rPr>
        <w:t xml:space="preserve"> </w:t>
      </w:r>
      <w:r w:rsidR="0040669A" w:rsidRPr="008258F3">
        <w:rPr>
          <w:rFonts w:ascii="Calibri" w:hAnsi="Calibri" w:cs="Calibri"/>
        </w:rPr>
        <w:t xml:space="preserve"> Animals that rupture, show gross morphological defects, failed to develop, or crawled up on the side of the well </w:t>
      </w:r>
      <w:r w:rsidR="00E16EB0" w:rsidRPr="008258F3">
        <w:rPr>
          <w:rFonts w:ascii="Calibri" w:hAnsi="Calibri" w:cs="Calibri"/>
        </w:rPr>
        <w:t xml:space="preserve">are to </w:t>
      </w:r>
      <w:r w:rsidR="0040669A" w:rsidRPr="008258F3">
        <w:rPr>
          <w:rFonts w:ascii="Calibri" w:hAnsi="Calibri" w:cs="Calibri"/>
        </w:rPr>
        <w:t xml:space="preserve">be censored by excluding them from both the dead and total values. </w:t>
      </w:r>
    </w:p>
    <w:p w14:paraId="6DDA3EB7" w14:textId="77777777" w:rsidR="00BA3268" w:rsidRPr="008258F3" w:rsidRDefault="00BA3268" w:rsidP="008258F3">
      <w:pPr>
        <w:jc w:val="both"/>
        <w:rPr>
          <w:rFonts w:ascii="Calibri" w:hAnsi="Calibri" w:cs="Calibri"/>
        </w:rPr>
      </w:pPr>
    </w:p>
    <w:p w14:paraId="03D9458E" w14:textId="7C51620A" w:rsidR="0040669A" w:rsidRPr="008258F3" w:rsidRDefault="00931163" w:rsidP="008258F3">
      <w:pPr>
        <w:jc w:val="both"/>
        <w:rPr>
          <w:rFonts w:ascii="Calibri" w:hAnsi="Calibri" w:cs="Calibri"/>
        </w:rPr>
      </w:pPr>
      <w:r w:rsidRPr="008258F3">
        <w:rPr>
          <w:rFonts w:ascii="Calibri" w:hAnsi="Calibri" w:cs="Calibri"/>
        </w:rPr>
        <w:t>2.</w:t>
      </w:r>
      <w:r w:rsidR="00BA3268" w:rsidRPr="008258F3">
        <w:rPr>
          <w:rFonts w:ascii="Calibri" w:hAnsi="Calibri" w:cs="Calibri"/>
        </w:rPr>
        <w:t>5.1.</w:t>
      </w:r>
      <w:r w:rsidR="0058039D" w:rsidRPr="008258F3">
        <w:rPr>
          <w:rFonts w:ascii="Calibri" w:hAnsi="Calibri" w:cs="Calibri"/>
        </w:rPr>
        <w:t xml:space="preserve">1 </w:t>
      </w:r>
      <w:r w:rsidR="0040669A" w:rsidRPr="008258F3">
        <w:rPr>
          <w:rFonts w:ascii="Calibri" w:hAnsi="Calibri" w:cs="Calibri"/>
        </w:rPr>
        <w:t>Record the number of animals that are censored within each well at each time point separate</w:t>
      </w:r>
      <w:r w:rsidR="00E172CF" w:rsidRPr="008258F3">
        <w:rPr>
          <w:rFonts w:ascii="Calibri" w:hAnsi="Calibri" w:cs="Calibri"/>
        </w:rPr>
        <w:t>ly</w:t>
      </w:r>
      <w:r w:rsidR="00A12938" w:rsidRPr="008258F3">
        <w:rPr>
          <w:rFonts w:ascii="Calibri" w:hAnsi="Calibri" w:cs="Calibri"/>
        </w:rPr>
        <w:t xml:space="preserve"> from the other values</w:t>
      </w:r>
      <w:r w:rsidR="0040669A" w:rsidRPr="008258F3">
        <w:rPr>
          <w:rFonts w:ascii="Calibri" w:hAnsi="Calibri" w:cs="Calibri"/>
        </w:rPr>
        <w:t>.</w:t>
      </w:r>
    </w:p>
    <w:p w14:paraId="172C8D13" w14:textId="77777777" w:rsidR="00E5667D" w:rsidRPr="008258F3" w:rsidRDefault="00E5667D" w:rsidP="008258F3">
      <w:pPr>
        <w:jc w:val="both"/>
        <w:rPr>
          <w:rFonts w:ascii="Calibri" w:hAnsi="Calibri" w:cs="Calibri"/>
        </w:rPr>
      </w:pPr>
    </w:p>
    <w:p w14:paraId="414E1AF9" w14:textId="34572FD8" w:rsidR="0040669A" w:rsidRPr="008258F3" w:rsidRDefault="00931163" w:rsidP="008258F3">
      <w:pPr>
        <w:jc w:val="both"/>
        <w:rPr>
          <w:rFonts w:ascii="Calibri" w:hAnsi="Calibri" w:cs="Calibri"/>
        </w:rPr>
      </w:pPr>
      <w:r w:rsidRPr="008258F3">
        <w:rPr>
          <w:rFonts w:ascii="Calibri" w:hAnsi="Calibri" w:cs="Calibri"/>
        </w:rPr>
        <w:t>2.</w:t>
      </w:r>
      <w:r w:rsidR="0040669A" w:rsidRPr="008258F3">
        <w:rPr>
          <w:rFonts w:ascii="Calibri" w:hAnsi="Calibri" w:cs="Calibri"/>
        </w:rPr>
        <w:t xml:space="preserve">5.1.2 </w:t>
      </w:r>
      <w:r w:rsidR="00DE317A" w:rsidRPr="008258F3">
        <w:rPr>
          <w:rFonts w:ascii="Calibri" w:hAnsi="Calibri" w:cs="Calibri"/>
          <w:highlight w:val="yellow"/>
        </w:rPr>
        <w:t>Do not score</w:t>
      </w:r>
      <w:r w:rsidR="0063491F" w:rsidRPr="008258F3">
        <w:rPr>
          <w:rFonts w:ascii="Calibri" w:hAnsi="Calibri" w:cs="Calibri"/>
          <w:highlight w:val="yellow"/>
        </w:rPr>
        <w:t xml:space="preserve"> w</w:t>
      </w:r>
      <w:r w:rsidR="0040669A" w:rsidRPr="008258F3">
        <w:rPr>
          <w:rFonts w:ascii="Calibri" w:hAnsi="Calibri" w:cs="Calibri"/>
          <w:highlight w:val="yellow"/>
        </w:rPr>
        <w:t>ells that do not have food or are contaminated</w:t>
      </w:r>
      <w:r w:rsidR="0040669A" w:rsidRPr="008258F3">
        <w:rPr>
          <w:rFonts w:ascii="Calibri" w:hAnsi="Calibri" w:cs="Calibri"/>
        </w:rPr>
        <w:t xml:space="preserve"> (</w:t>
      </w:r>
      <w:r w:rsidR="0040669A" w:rsidRPr="008258F3">
        <w:rPr>
          <w:rFonts w:ascii="Calibri" w:hAnsi="Calibri" w:cs="Calibri"/>
          <w:i/>
        </w:rPr>
        <w:t>e.g.</w:t>
      </w:r>
      <w:r w:rsidR="0040669A" w:rsidRPr="008258F3">
        <w:rPr>
          <w:rFonts w:ascii="Calibri" w:hAnsi="Calibri" w:cs="Calibri"/>
        </w:rPr>
        <w:t xml:space="preserve"> fungus or slime)</w:t>
      </w:r>
      <w:r w:rsidR="004E5AAE" w:rsidRPr="008258F3">
        <w:rPr>
          <w:rFonts w:ascii="Calibri" w:hAnsi="Calibri" w:cs="Calibri"/>
        </w:rPr>
        <w:t>;</w:t>
      </w:r>
      <w:r w:rsidR="0063491F" w:rsidRPr="008258F3">
        <w:rPr>
          <w:rFonts w:ascii="Calibri" w:hAnsi="Calibri" w:cs="Calibri"/>
        </w:rPr>
        <w:t xml:space="preserve"> </w:t>
      </w:r>
      <w:r w:rsidR="004F17CA" w:rsidRPr="008258F3">
        <w:rPr>
          <w:rFonts w:ascii="Calibri" w:hAnsi="Calibri" w:cs="Calibri"/>
        </w:rPr>
        <w:t>such</w:t>
      </w:r>
      <w:r w:rsidR="0063491F" w:rsidRPr="008258F3">
        <w:rPr>
          <w:rFonts w:ascii="Calibri" w:hAnsi="Calibri" w:cs="Calibri"/>
        </w:rPr>
        <w:t xml:space="preserve"> well</w:t>
      </w:r>
      <w:r w:rsidR="004F17CA" w:rsidRPr="008258F3">
        <w:rPr>
          <w:rFonts w:ascii="Calibri" w:hAnsi="Calibri" w:cs="Calibri"/>
        </w:rPr>
        <w:t>s</w:t>
      </w:r>
      <w:r w:rsidR="0063491F" w:rsidRPr="008258F3">
        <w:rPr>
          <w:rFonts w:ascii="Calibri" w:hAnsi="Calibri" w:cs="Calibri"/>
        </w:rPr>
        <w:t xml:space="preserve"> are</w:t>
      </w:r>
      <w:r w:rsidR="00F7485E" w:rsidRPr="008258F3">
        <w:rPr>
          <w:rFonts w:ascii="Calibri" w:hAnsi="Calibri" w:cs="Calibri"/>
        </w:rPr>
        <w:t xml:space="preserve"> considered</w:t>
      </w:r>
      <w:r w:rsidR="0040669A" w:rsidRPr="008258F3">
        <w:rPr>
          <w:rFonts w:ascii="Calibri" w:hAnsi="Calibri" w:cs="Calibri"/>
        </w:rPr>
        <w:t xml:space="preserve"> </w:t>
      </w:r>
      <w:r w:rsidR="00DE317A" w:rsidRPr="008258F3">
        <w:rPr>
          <w:rFonts w:ascii="Calibri" w:hAnsi="Calibri" w:cs="Calibri"/>
        </w:rPr>
        <w:t>censored</w:t>
      </w:r>
      <w:r w:rsidR="0040669A" w:rsidRPr="008258F3">
        <w:rPr>
          <w:rFonts w:ascii="Calibri" w:hAnsi="Calibri" w:cs="Calibri"/>
        </w:rPr>
        <w:t xml:space="preserve">. </w:t>
      </w:r>
      <w:r w:rsidR="00C93B41" w:rsidRPr="008258F3">
        <w:rPr>
          <w:rFonts w:ascii="Calibri" w:hAnsi="Calibri" w:cs="Calibri"/>
        </w:rPr>
        <w:t>Also</w:t>
      </w:r>
      <w:r w:rsidR="00CD1293" w:rsidRPr="008258F3">
        <w:rPr>
          <w:rFonts w:ascii="Calibri" w:hAnsi="Calibri" w:cs="Calibri"/>
        </w:rPr>
        <w:t>,</w:t>
      </w:r>
      <w:r w:rsidR="0040669A" w:rsidRPr="008258F3">
        <w:rPr>
          <w:rFonts w:ascii="Calibri" w:hAnsi="Calibri" w:cs="Calibri"/>
        </w:rPr>
        <w:t xml:space="preserve"> censor a well if </w:t>
      </w:r>
      <w:proofErr w:type="gramStart"/>
      <w:r w:rsidR="0040669A" w:rsidRPr="008258F3">
        <w:rPr>
          <w:rFonts w:ascii="Calibri" w:hAnsi="Calibri" w:cs="Calibri"/>
        </w:rPr>
        <w:t>all of</w:t>
      </w:r>
      <w:proofErr w:type="gramEnd"/>
      <w:r w:rsidR="0040669A" w:rsidRPr="008258F3">
        <w:rPr>
          <w:rFonts w:ascii="Calibri" w:hAnsi="Calibri" w:cs="Calibri"/>
        </w:rPr>
        <w:t xml:space="preserve"> the animals display morphological or developmental defects. Record the censoring event for this RNAi clone/well </w:t>
      </w:r>
      <w:proofErr w:type="gramStart"/>
      <w:r w:rsidR="00CD1293" w:rsidRPr="008258F3">
        <w:rPr>
          <w:rFonts w:ascii="Calibri" w:hAnsi="Calibri" w:cs="Calibri"/>
        </w:rPr>
        <w:t xml:space="preserve">at </w:t>
      </w:r>
      <w:r w:rsidR="0040669A" w:rsidRPr="008258F3">
        <w:rPr>
          <w:rFonts w:ascii="Calibri" w:hAnsi="Calibri" w:cs="Calibri"/>
        </w:rPr>
        <w:t>this time</w:t>
      </w:r>
      <w:proofErr w:type="gramEnd"/>
      <w:r w:rsidR="0040669A" w:rsidRPr="008258F3">
        <w:rPr>
          <w:rFonts w:ascii="Calibri" w:hAnsi="Calibri" w:cs="Calibri"/>
        </w:rPr>
        <w:t xml:space="preserve"> point. </w:t>
      </w:r>
    </w:p>
    <w:p w14:paraId="18FAF4BB" w14:textId="77777777" w:rsidR="00E5667D" w:rsidRPr="008258F3" w:rsidRDefault="00E5667D" w:rsidP="008258F3">
      <w:pPr>
        <w:jc w:val="both"/>
        <w:rPr>
          <w:rFonts w:ascii="Calibri" w:hAnsi="Calibri" w:cs="Calibri"/>
        </w:rPr>
      </w:pPr>
    </w:p>
    <w:p w14:paraId="6C6D99BF" w14:textId="69A62C34" w:rsidR="0040669A" w:rsidRPr="008258F3" w:rsidRDefault="00931163" w:rsidP="008258F3">
      <w:pPr>
        <w:jc w:val="both"/>
        <w:rPr>
          <w:rFonts w:ascii="Calibri" w:hAnsi="Calibri" w:cs="Calibri"/>
        </w:rPr>
      </w:pPr>
      <w:r w:rsidRPr="008258F3">
        <w:rPr>
          <w:rFonts w:ascii="Calibri" w:hAnsi="Calibri" w:cs="Calibri"/>
        </w:rPr>
        <w:t>2.</w:t>
      </w:r>
      <w:r w:rsidR="0040669A" w:rsidRPr="008258F3">
        <w:rPr>
          <w:rFonts w:ascii="Calibri" w:hAnsi="Calibri" w:cs="Calibri"/>
        </w:rPr>
        <w:t xml:space="preserve">5.1.3 </w:t>
      </w:r>
      <w:r w:rsidR="004F17CA" w:rsidRPr="008258F3">
        <w:rPr>
          <w:rFonts w:ascii="Calibri" w:hAnsi="Calibri" w:cs="Calibri"/>
          <w:highlight w:val="yellow"/>
        </w:rPr>
        <w:t>After scoring a replicate plate, discard it.</w:t>
      </w:r>
      <w:r w:rsidR="004F17CA" w:rsidRPr="008258F3">
        <w:rPr>
          <w:rFonts w:ascii="Calibri" w:hAnsi="Calibri" w:cs="Calibri"/>
        </w:rPr>
        <w:t xml:space="preserve"> </w:t>
      </w:r>
      <w:r w:rsidR="0040669A" w:rsidRPr="008258F3">
        <w:rPr>
          <w:rFonts w:ascii="Calibri" w:hAnsi="Calibri" w:cs="Calibri"/>
        </w:rPr>
        <w:t>Continue scoring a new replicate</w:t>
      </w:r>
      <w:r w:rsidR="00E172CF" w:rsidRPr="008258F3">
        <w:rPr>
          <w:rFonts w:ascii="Calibri" w:hAnsi="Calibri" w:cs="Calibri"/>
        </w:rPr>
        <w:t xml:space="preserve"> set</w:t>
      </w:r>
      <w:r w:rsidR="0040669A" w:rsidRPr="008258F3">
        <w:rPr>
          <w:rFonts w:ascii="Calibri" w:hAnsi="Calibri" w:cs="Calibri"/>
        </w:rPr>
        <w:t xml:space="preserve"> each day until all animals </w:t>
      </w:r>
      <w:r w:rsidR="0058039D" w:rsidRPr="008258F3">
        <w:rPr>
          <w:rFonts w:ascii="Calibri" w:hAnsi="Calibri" w:cs="Calibri"/>
        </w:rPr>
        <w:t xml:space="preserve">across all wells </w:t>
      </w:r>
      <w:r w:rsidR="0040669A" w:rsidRPr="008258F3">
        <w:rPr>
          <w:rFonts w:ascii="Calibri" w:hAnsi="Calibri" w:cs="Calibri"/>
        </w:rPr>
        <w:t>are dead.</w:t>
      </w:r>
      <w:r w:rsidR="009E42A7" w:rsidRPr="008258F3">
        <w:rPr>
          <w:rFonts w:ascii="Calibri" w:hAnsi="Calibri" w:cs="Calibri"/>
        </w:rPr>
        <w:t xml:space="preserve"> To reduce the risk of scoring bias, the experimenter must remain blind to experimental conditions and similarly must not reference the results from previous time points during scoring.</w:t>
      </w:r>
    </w:p>
    <w:p w14:paraId="0B84E76C" w14:textId="77777777" w:rsidR="00E5667D" w:rsidRPr="008258F3" w:rsidRDefault="00E5667D" w:rsidP="008258F3">
      <w:pPr>
        <w:jc w:val="both"/>
        <w:rPr>
          <w:rFonts w:ascii="Calibri" w:hAnsi="Calibri" w:cs="Calibri"/>
        </w:rPr>
      </w:pPr>
    </w:p>
    <w:p w14:paraId="43B025AE" w14:textId="4D4D115F" w:rsidR="0040669A" w:rsidRPr="008258F3" w:rsidRDefault="00931163" w:rsidP="008258F3">
      <w:pPr>
        <w:jc w:val="both"/>
        <w:rPr>
          <w:rFonts w:ascii="Calibri" w:hAnsi="Calibri" w:cs="Calibri"/>
        </w:rPr>
      </w:pPr>
      <w:r w:rsidRPr="008258F3">
        <w:rPr>
          <w:rFonts w:ascii="Calibri" w:hAnsi="Calibri" w:cs="Calibri"/>
        </w:rPr>
        <w:t>2.</w:t>
      </w:r>
      <w:r w:rsidR="0040669A" w:rsidRPr="008258F3">
        <w:rPr>
          <w:rFonts w:ascii="Calibri" w:hAnsi="Calibri" w:cs="Calibri"/>
        </w:rPr>
        <w:t>5.1.</w:t>
      </w:r>
      <w:r w:rsidR="00110922" w:rsidRPr="008258F3">
        <w:rPr>
          <w:rFonts w:ascii="Calibri" w:hAnsi="Calibri" w:cs="Calibri"/>
        </w:rPr>
        <w:t>4</w:t>
      </w:r>
      <w:r w:rsidR="0040669A" w:rsidRPr="008258F3">
        <w:rPr>
          <w:rFonts w:ascii="Calibri" w:hAnsi="Calibri" w:cs="Calibri"/>
        </w:rPr>
        <w:t xml:space="preserve"> </w:t>
      </w:r>
      <w:r w:rsidR="0025350D" w:rsidRPr="008258F3">
        <w:rPr>
          <w:rFonts w:ascii="Calibri" w:hAnsi="Calibri" w:cs="Calibri"/>
        </w:rPr>
        <w:t>I</w:t>
      </w:r>
      <w:r w:rsidR="0040669A" w:rsidRPr="008258F3">
        <w:rPr>
          <w:rFonts w:ascii="Calibri" w:hAnsi="Calibri" w:cs="Calibri"/>
        </w:rPr>
        <w:t xml:space="preserve">f all animals within a well </w:t>
      </w:r>
      <w:r w:rsidR="00F10516" w:rsidRPr="008258F3">
        <w:rPr>
          <w:rFonts w:ascii="Calibri" w:hAnsi="Calibri" w:cs="Calibri"/>
        </w:rPr>
        <w:t>were</w:t>
      </w:r>
      <w:r w:rsidR="0040669A" w:rsidRPr="008258F3">
        <w:rPr>
          <w:rFonts w:ascii="Calibri" w:hAnsi="Calibri" w:cs="Calibri"/>
        </w:rPr>
        <w:t xml:space="preserve"> dead at a given time point, </w:t>
      </w:r>
      <w:r w:rsidR="00873BD5" w:rsidRPr="008258F3">
        <w:rPr>
          <w:rFonts w:ascii="Calibri" w:hAnsi="Calibri" w:cs="Calibri"/>
        </w:rPr>
        <w:t xml:space="preserve">then </w:t>
      </w:r>
      <w:r w:rsidR="0040669A" w:rsidRPr="008258F3">
        <w:rPr>
          <w:rFonts w:ascii="Calibri" w:hAnsi="Calibri" w:cs="Calibri"/>
        </w:rPr>
        <w:t>after that day’s scoring</w:t>
      </w:r>
      <w:r w:rsidR="00C578B6" w:rsidRPr="008258F3">
        <w:rPr>
          <w:rFonts w:ascii="Calibri" w:hAnsi="Calibri" w:cs="Calibri"/>
        </w:rPr>
        <w:t>,</w:t>
      </w:r>
      <w:r w:rsidR="0040669A" w:rsidRPr="008258F3">
        <w:rPr>
          <w:rFonts w:ascii="Calibri" w:hAnsi="Calibri" w:cs="Calibri"/>
        </w:rPr>
        <w:t xml:space="preserve"> examine whether all animals have been scored as dead for two consecutive time points</w:t>
      </w:r>
      <w:r w:rsidR="00C578B6" w:rsidRPr="008258F3">
        <w:rPr>
          <w:rFonts w:ascii="Calibri" w:hAnsi="Calibri" w:cs="Calibri"/>
        </w:rPr>
        <w:t xml:space="preserve"> for a given well</w:t>
      </w:r>
      <w:r w:rsidR="0040669A" w:rsidRPr="008258F3">
        <w:rPr>
          <w:rFonts w:ascii="Calibri" w:hAnsi="Calibri" w:cs="Calibri"/>
        </w:rPr>
        <w:t xml:space="preserve">. If so, </w:t>
      </w:r>
      <w:r w:rsidR="00E172CF" w:rsidRPr="008258F3">
        <w:rPr>
          <w:rFonts w:ascii="Calibri" w:hAnsi="Calibri" w:cs="Calibri"/>
        </w:rPr>
        <w:t xml:space="preserve">scoring viability is </w:t>
      </w:r>
      <w:r w:rsidR="0040669A" w:rsidRPr="008258F3">
        <w:rPr>
          <w:rFonts w:ascii="Calibri" w:hAnsi="Calibri" w:cs="Calibri"/>
        </w:rPr>
        <w:t>no longer need</w:t>
      </w:r>
      <w:r w:rsidR="00E172CF" w:rsidRPr="008258F3">
        <w:rPr>
          <w:rFonts w:ascii="Calibri" w:hAnsi="Calibri" w:cs="Calibri"/>
        </w:rPr>
        <w:t>ed</w:t>
      </w:r>
      <w:r w:rsidR="0040669A" w:rsidRPr="008258F3">
        <w:rPr>
          <w:rFonts w:ascii="Calibri" w:hAnsi="Calibri" w:cs="Calibri"/>
        </w:rPr>
        <w:t xml:space="preserve"> for that well in subsequent time points.</w:t>
      </w:r>
    </w:p>
    <w:p w14:paraId="2DA9C938" w14:textId="77777777" w:rsidR="00E5667D" w:rsidRPr="008258F3" w:rsidRDefault="00E5667D" w:rsidP="008258F3">
      <w:pPr>
        <w:jc w:val="both"/>
        <w:rPr>
          <w:rFonts w:ascii="Calibri" w:hAnsi="Calibri" w:cs="Calibri"/>
        </w:rPr>
      </w:pPr>
    </w:p>
    <w:p w14:paraId="474C9477" w14:textId="5857A36A" w:rsidR="00110922" w:rsidRPr="008258F3" w:rsidRDefault="00931163" w:rsidP="008258F3">
      <w:pPr>
        <w:jc w:val="both"/>
        <w:rPr>
          <w:rFonts w:ascii="Calibri" w:hAnsi="Calibri" w:cs="Calibri"/>
        </w:rPr>
      </w:pPr>
      <w:r w:rsidRPr="008258F3">
        <w:rPr>
          <w:rFonts w:ascii="Calibri" w:hAnsi="Calibri" w:cs="Calibri"/>
        </w:rPr>
        <w:t>2.</w:t>
      </w:r>
      <w:r w:rsidR="00110922" w:rsidRPr="008258F3">
        <w:rPr>
          <w:rFonts w:ascii="Calibri" w:hAnsi="Calibri" w:cs="Calibri"/>
        </w:rPr>
        <w:t>5.1.</w:t>
      </w:r>
      <w:r w:rsidR="001E0BBA" w:rsidRPr="008258F3">
        <w:rPr>
          <w:rFonts w:ascii="Calibri" w:hAnsi="Calibri" w:cs="Calibri"/>
        </w:rPr>
        <w:t xml:space="preserve">5 </w:t>
      </w:r>
      <w:r w:rsidR="008742E1" w:rsidRPr="008258F3">
        <w:rPr>
          <w:rFonts w:ascii="Calibri" w:hAnsi="Calibri" w:cs="Calibri"/>
        </w:rPr>
        <w:t>Conduct a</w:t>
      </w:r>
      <w:r w:rsidR="00110922" w:rsidRPr="008258F3">
        <w:rPr>
          <w:rFonts w:ascii="Calibri" w:hAnsi="Calibri" w:cs="Calibri"/>
        </w:rPr>
        <w:t xml:space="preserve">dditional </w:t>
      </w:r>
      <w:r w:rsidR="00F10516" w:rsidRPr="008258F3">
        <w:rPr>
          <w:rFonts w:ascii="Calibri" w:hAnsi="Calibri" w:cs="Calibri"/>
        </w:rPr>
        <w:t xml:space="preserve">independent experiment </w:t>
      </w:r>
      <w:r w:rsidR="00110922" w:rsidRPr="008258F3">
        <w:rPr>
          <w:rFonts w:ascii="Calibri" w:hAnsi="Calibri" w:cs="Calibri"/>
        </w:rPr>
        <w:t>trials</w:t>
      </w:r>
      <w:r w:rsidR="001E0BBA" w:rsidRPr="008258F3">
        <w:rPr>
          <w:rFonts w:ascii="Calibri" w:hAnsi="Calibri" w:cs="Calibri"/>
        </w:rPr>
        <w:t>.</w:t>
      </w:r>
      <w:r w:rsidR="00110922" w:rsidRPr="008258F3">
        <w:rPr>
          <w:rFonts w:ascii="Calibri" w:hAnsi="Calibri" w:cs="Calibri"/>
        </w:rPr>
        <w:t xml:space="preserve"> </w:t>
      </w:r>
      <w:r w:rsidR="00341C10" w:rsidRPr="008258F3">
        <w:rPr>
          <w:rFonts w:ascii="Calibri" w:hAnsi="Calibri" w:cs="Calibri"/>
        </w:rPr>
        <w:t>T</w:t>
      </w:r>
      <w:r w:rsidR="00627386" w:rsidRPr="008258F3">
        <w:rPr>
          <w:rFonts w:ascii="Calibri" w:hAnsi="Calibri" w:cs="Calibri"/>
        </w:rPr>
        <w:t>rack the r</w:t>
      </w:r>
      <w:r w:rsidR="0099662E" w:rsidRPr="008258F3">
        <w:rPr>
          <w:rFonts w:ascii="Calibri" w:hAnsi="Calibri" w:cs="Calibri"/>
        </w:rPr>
        <w:t xml:space="preserve">esults </w:t>
      </w:r>
      <w:r w:rsidR="00CD1293" w:rsidRPr="008258F3">
        <w:rPr>
          <w:rFonts w:ascii="Calibri" w:hAnsi="Calibri" w:cs="Calibri"/>
        </w:rPr>
        <w:t>of</w:t>
      </w:r>
      <w:r w:rsidR="0099662E" w:rsidRPr="008258F3">
        <w:rPr>
          <w:rFonts w:ascii="Calibri" w:hAnsi="Calibri" w:cs="Calibri"/>
        </w:rPr>
        <w:t xml:space="preserve"> successive trials separately from those </w:t>
      </w:r>
      <w:r w:rsidR="001E0BBA" w:rsidRPr="008258F3">
        <w:rPr>
          <w:rFonts w:ascii="Calibri" w:hAnsi="Calibri" w:cs="Calibri"/>
        </w:rPr>
        <w:t xml:space="preserve">in </w:t>
      </w:r>
      <w:r w:rsidR="0099662E" w:rsidRPr="008258F3">
        <w:rPr>
          <w:rFonts w:ascii="Calibri" w:hAnsi="Calibri" w:cs="Calibri"/>
        </w:rPr>
        <w:t>previous trials, with the trial number noted.</w:t>
      </w:r>
    </w:p>
    <w:p w14:paraId="08EE0232" w14:textId="77777777" w:rsidR="0040669A" w:rsidRPr="008258F3" w:rsidRDefault="0040669A" w:rsidP="008258F3">
      <w:pPr>
        <w:jc w:val="both"/>
        <w:rPr>
          <w:rFonts w:ascii="Calibri" w:hAnsi="Calibri" w:cs="Calibri"/>
        </w:rPr>
      </w:pPr>
    </w:p>
    <w:p w14:paraId="23F22BE0" w14:textId="30FD5FFC" w:rsidR="00931163" w:rsidRPr="008258F3" w:rsidRDefault="00EC2775" w:rsidP="008258F3">
      <w:pPr>
        <w:jc w:val="both"/>
        <w:rPr>
          <w:rFonts w:ascii="Calibri" w:hAnsi="Calibri" w:cs="Calibri"/>
          <w:b/>
        </w:rPr>
      </w:pPr>
      <w:r w:rsidRPr="008258F3">
        <w:rPr>
          <w:rFonts w:ascii="Calibri" w:hAnsi="Calibri" w:cs="Calibri"/>
          <w:b/>
        </w:rPr>
        <w:t>3</w:t>
      </w:r>
      <w:r w:rsidR="008C251B" w:rsidRPr="008258F3">
        <w:rPr>
          <w:rFonts w:ascii="Calibri" w:hAnsi="Calibri" w:cs="Calibri"/>
          <w:b/>
        </w:rPr>
        <w:t xml:space="preserve">. </w:t>
      </w:r>
      <w:r w:rsidR="0040669A" w:rsidRPr="008258F3">
        <w:rPr>
          <w:rFonts w:ascii="Calibri" w:hAnsi="Calibri" w:cs="Calibri"/>
          <w:b/>
        </w:rPr>
        <w:t>Graph data</w:t>
      </w:r>
    </w:p>
    <w:p w14:paraId="75C19C20" w14:textId="77777777" w:rsidR="00931163" w:rsidRPr="008258F3" w:rsidRDefault="00931163" w:rsidP="008258F3">
      <w:pPr>
        <w:jc w:val="both"/>
        <w:rPr>
          <w:rFonts w:ascii="Calibri" w:hAnsi="Calibri" w:cs="Calibri"/>
        </w:rPr>
      </w:pPr>
    </w:p>
    <w:p w14:paraId="2DD6E233" w14:textId="74BBB399" w:rsidR="0040669A" w:rsidRPr="008258F3" w:rsidRDefault="00931163" w:rsidP="008258F3">
      <w:pPr>
        <w:jc w:val="both"/>
        <w:rPr>
          <w:rFonts w:ascii="Calibri" w:hAnsi="Calibri" w:cs="Calibri"/>
        </w:rPr>
      </w:pPr>
      <w:r w:rsidRPr="008258F3">
        <w:rPr>
          <w:rFonts w:ascii="Calibri" w:hAnsi="Calibri" w:cs="Calibri"/>
          <w:b/>
        </w:rPr>
        <w:t>Note:</w:t>
      </w:r>
      <w:r w:rsidRPr="008258F3">
        <w:rPr>
          <w:rFonts w:ascii="Calibri" w:hAnsi="Calibri" w:cs="Calibri"/>
        </w:rPr>
        <w:t xml:space="preserve"> </w:t>
      </w:r>
      <w:r w:rsidR="0040669A" w:rsidRPr="008258F3">
        <w:rPr>
          <w:rFonts w:ascii="Calibri" w:hAnsi="Calibri" w:cs="Calibri"/>
        </w:rPr>
        <w:t xml:space="preserve">With the </w:t>
      </w:r>
      <w:r w:rsidR="00F36C8B" w:rsidRPr="008258F3">
        <w:rPr>
          <w:rFonts w:ascii="Calibri" w:hAnsi="Calibri" w:cs="Calibri"/>
        </w:rPr>
        <w:t>Replica Set</w:t>
      </w:r>
      <w:r w:rsidR="0040669A" w:rsidRPr="008258F3">
        <w:rPr>
          <w:rFonts w:ascii="Calibri" w:hAnsi="Calibri" w:cs="Calibri"/>
        </w:rPr>
        <w:t xml:space="preserve"> method a curve fit is applied to approximate </w:t>
      </w:r>
      <w:r w:rsidR="002B6268" w:rsidRPr="008258F3">
        <w:rPr>
          <w:rFonts w:ascii="Calibri" w:hAnsi="Calibri" w:cs="Calibri"/>
        </w:rPr>
        <w:t xml:space="preserve">the </w:t>
      </w:r>
      <w:r w:rsidR="0040669A" w:rsidRPr="008258F3">
        <w:rPr>
          <w:rFonts w:ascii="Calibri" w:hAnsi="Calibri" w:cs="Calibri"/>
        </w:rPr>
        <w:t xml:space="preserve">mean and maximum lifespan. </w:t>
      </w:r>
      <w:r w:rsidR="002B6268" w:rsidRPr="008258F3">
        <w:rPr>
          <w:rFonts w:ascii="Calibri" w:hAnsi="Calibri" w:cs="Calibri"/>
        </w:rPr>
        <w:t>T</w:t>
      </w:r>
      <w:r w:rsidR="0040669A" w:rsidRPr="008258F3">
        <w:rPr>
          <w:rFonts w:ascii="Calibri" w:hAnsi="Calibri" w:cs="Calibri"/>
        </w:rPr>
        <w:t xml:space="preserve">he parameters for assessing </w:t>
      </w:r>
      <w:r w:rsidR="0040669A" w:rsidRPr="008258F3">
        <w:rPr>
          <w:rFonts w:ascii="Calibri" w:hAnsi="Calibri" w:cs="Calibri"/>
          <w:i/>
        </w:rPr>
        <w:t xml:space="preserve">C. </w:t>
      </w:r>
      <w:proofErr w:type="spellStart"/>
      <w:r w:rsidR="0040669A" w:rsidRPr="008258F3">
        <w:rPr>
          <w:rFonts w:ascii="Calibri" w:hAnsi="Calibri" w:cs="Calibri"/>
          <w:i/>
        </w:rPr>
        <w:t>elegans</w:t>
      </w:r>
      <w:proofErr w:type="spellEnd"/>
      <w:r w:rsidR="0040669A" w:rsidRPr="008258F3">
        <w:rPr>
          <w:rFonts w:ascii="Calibri" w:hAnsi="Calibri" w:cs="Calibri"/>
          <w:i/>
        </w:rPr>
        <w:t xml:space="preserve"> </w:t>
      </w:r>
      <w:r w:rsidR="0040669A" w:rsidRPr="008258F3">
        <w:rPr>
          <w:rFonts w:ascii="Calibri" w:hAnsi="Calibri" w:cs="Calibri"/>
        </w:rPr>
        <w:t xml:space="preserve">mortality fit a </w:t>
      </w:r>
      <w:r w:rsidR="002B6268" w:rsidRPr="008258F3">
        <w:rPr>
          <w:rFonts w:ascii="Calibri" w:hAnsi="Calibri" w:cs="Calibri"/>
        </w:rPr>
        <w:t>l</w:t>
      </w:r>
      <w:r w:rsidR="0040669A" w:rsidRPr="008258F3">
        <w:rPr>
          <w:rFonts w:ascii="Calibri" w:hAnsi="Calibri" w:cs="Calibri"/>
        </w:rPr>
        <w:t>ogit curve</w:t>
      </w:r>
      <w:r w:rsidR="00604553" w:rsidRPr="008258F3">
        <w:rPr>
          <w:rFonts w:ascii="Calibri" w:hAnsi="Calibri" w:cs="Calibri"/>
        </w:rPr>
        <w:fldChar w:fldCharType="begin" w:fldLock="1"/>
      </w:r>
      <w:r w:rsidR="00FD4E23" w:rsidRPr="008258F3">
        <w:rPr>
          <w:rFonts w:ascii="Calibri" w:hAnsi="Calibri" w:cs="Calibri"/>
        </w:rPr>
        <w:instrText>ADDIN CSL_CITATION { "citationItems" : [ { "id" : "ITEM-1", "itemData" : { "DOI" : "10.1093/gerona/53A.6.B393", "ISBN" : "1079-5006 (Print)", "ISSN" : "1079-5006", "PMID" : "9823735", "abstract" : "We have fitted Gompertz, Weibull, and two- and three-parameter logistic equations to survival data obtained from 77 cohorts of Caenorhabditis elegans in axenic culture. Statistical analysis showed that the fitting ability was in the order: three-parameter logistic &gt; two-parameter logistic = Weibull &gt; Gompertz. Pooled data were better fit by the logistic equations, which tended to perform equally well as population size increased, suggesting that the third parameter is likely to be biologically irrelevant. Considering restraints imposed by the small population sizes used, we simply conclude that the two-parameter logistic and Weibull mortality models for axenically grown C. elegans generally provided good fits to the data, whereas the Gompertz model was inappropriate in many cases. The survival curves of several short- and long-lived mutant strains could be predicted by adjusting only the logistic curve parameter that defines mean life span. We conclude that life expectancy is genetically determined; the life span-altering mutations reported in this study define a novel mean life span, but do not appear to fundamentally alter the aging process.", "author" : [ { "dropping-particle" : "", "family" : "Vanfleteren", "given" : "J. R.", "non-dropping-particle" : "", "parse-names" : false, "suffix" : "" }, { "dropping-particle" : "", "family" : "Vreese", "given" : "A.", "non-dropping-particle" : "De", "parse-names" : false, "suffix" : "" }, { "dropping-particle" : "", "family" : "Braeckman", "given" : "B. P.", "non-dropping-particle" : "", "parse-names" : false, "suffix" : "" } ], "container-title" : "The Journals of Gerontology Series A: Biological Sciences and Medical Sciences", "id" : "ITEM-1", "issue" : "6", "issued" : { "date-parts" : [ [ "1998" ] ] }, "page" : "B393-B403", "title" : "Two-Parameter Logistic and Weibull Equations Provide Better Fits to Survival Data From Isogenic Populations of Caenorhabditis elegans in Axenic Culture Than Does the Gompertz Model", "type" : "article-journal", "volume" : "53A" }, "uris" : [ "http://www.mendeley.com/documents/?uuid=6e48700b-2c67-3414-abc8-d9dad35c351a" ] } ], "mendeley" : { "formattedCitation" : "&lt;sup&gt;19&lt;/sup&gt;", "plainTextFormattedCitation" : "19", "previouslyFormattedCitation" : "&lt;sup&gt;19&lt;/sup&gt;" }, "properties" : {  }, "schema" : "https://github.com/citation-style-language/schema/raw/master/csl-citation.json" }</w:instrText>
      </w:r>
      <w:r w:rsidR="00604553" w:rsidRPr="008258F3">
        <w:rPr>
          <w:rFonts w:ascii="Calibri" w:hAnsi="Calibri" w:cs="Calibri"/>
        </w:rPr>
        <w:fldChar w:fldCharType="separate"/>
      </w:r>
      <w:r w:rsidR="00FD4E23" w:rsidRPr="008258F3">
        <w:rPr>
          <w:rFonts w:ascii="Calibri" w:hAnsi="Calibri" w:cs="Calibri"/>
          <w:noProof/>
          <w:vertAlign w:val="superscript"/>
        </w:rPr>
        <w:t>19</w:t>
      </w:r>
      <w:r w:rsidR="00604553" w:rsidRPr="008258F3">
        <w:rPr>
          <w:rFonts w:ascii="Calibri" w:hAnsi="Calibri" w:cs="Calibri"/>
        </w:rPr>
        <w:fldChar w:fldCharType="end"/>
      </w:r>
      <w:r w:rsidR="0040669A" w:rsidRPr="008258F3">
        <w:rPr>
          <w:rFonts w:ascii="Calibri" w:hAnsi="Calibri" w:cs="Calibri"/>
        </w:rPr>
        <w:t xml:space="preserve">.  </w:t>
      </w:r>
      <w:r w:rsidR="00EF6421" w:rsidRPr="008258F3">
        <w:rPr>
          <w:rFonts w:ascii="Calibri" w:hAnsi="Calibri" w:cs="Calibri"/>
        </w:rPr>
        <w:t>As most survival tools</w:t>
      </w:r>
      <w:r w:rsidR="00604553" w:rsidRPr="008258F3">
        <w:rPr>
          <w:rFonts w:ascii="Calibri" w:hAnsi="Calibri" w:cs="Calibri"/>
        </w:rPr>
        <w:t xml:space="preserve"> do not support logit curve fitting</w:t>
      </w:r>
      <w:r w:rsidR="0040669A" w:rsidRPr="008258F3">
        <w:rPr>
          <w:rFonts w:ascii="Calibri" w:hAnsi="Calibri" w:cs="Calibri"/>
        </w:rPr>
        <w:t xml:space="preserve">, </w:t>
      </w:r>
      <w:r w:rsidR="00604553" w:rsidRPr="008258F3">
        <w:rPr>
          <w:rFonts w:ascii="Calibri" w:hAnsi="Calibri" w:cs="Calibri"/>
        </w:rPr>
        <w:t>a new</w:t>
      </w:r>
      <w:r w:rsidR="0040669A" w:rsidRPr="008258F3">
        <w:rPr>
          <w:rFonts w:ascii="Calibri" w:hAnsi="Calibri" w:cs="Calibri"/>
        </w:rPr>
        <w:t xml:space="preserve"> </w:t>
      </w:r>
      <w:r w:rsidR="00604553" w:rsidRPr="008258F3">
        <w:rPr>
          <w:rFonts w:ascii="Calibri" w:hAnsi="Calibri" w:cs="Calibri"/>
        </w:rPr>
        <w:t>program</w:t>
      </w:r>
      <w:r w:rsidR="0040669A" w:rsidRPr="008258F3">
        <w:rPr>
          <w:rFonts w:ascii="Calibri" w:hAnsi="Calibri" w:cs="Calibri"/>
        </w:rPr>
        <w:t xml:space="preserve"> </w:t>
      </w:r>
      <w:r w:rsidR="00604553" w:rsidRPr="008258F3">
        <w:rPr>
          <w:rFonts w:ascii="Calibri" w:hAnsi="Calibri" w:cs="Calibri"/>
        </w:rPr>
        <w:t xml:space="preserve">was developed </w:t>
      </w:r>
      <w:r w:rsidR="0040669A" w:rsidRPr="008258F3">
        <w:rPr>
          <w:rFonts w:ascii="Calibri" w:hAnsi="Calibri" w:cs="Calibri"/>
        </w:rPr>
        <w:t xml:space="preserve">for plotting </w:t>
      </w:r>
      <w:r w:rsidR="00604553" w:rsidRPr="008258F3">
        <w:rPr>
          <w:rFonts w:ascii="Calibri" w:hAnsi="Calibri" w:cs="Calibri"/>
        </w:rPr>
        <w:t>l</w:t>
      </w:r>
      <w:r w:rsidR="0040669A" w:rsidRPr="008258F3">
        <w:rPr>
          <w:rFonts w:ascii="Calibri" w:hAnsi="Calibri" w:cs="Calibri"/>
        </w:rPr>
        <w:t>ogit curve</w:t>
      </w:r>
      <w:r w:rsidR="00604553" w:rsidRPr="008258F3">
        <w:rPr>
          <w:rFonts w:ascii="Calibri" w:hAnsi="Calibri" w:cs="Calibri"/>
        </w:rPr>
        <w:t>s</w:t>
      </w:r>
      <w:r w:rsidR="0040669A" w:rsidRPr="008258F3">
        <w:rPr>
          <w:rFonts w:ascii="Calibri" w:hAnsi="Calibri" w:cs="Calibri"/>
        </w:rPr>
        <w:t xml:space="preserve"> (for </w:t>
      </w:r>
      <w:r w:rsidR="00F36C8B" w:rsidRPr="008258F3">
        <w:rPr>
          <w:rFonts w:ascii="Calibri" w:hAnsi="Calibri" w:cs="Calibri"/>
        </w:rPr>
        <w:t>Replica Set</w:t>
      </w:r>
      <w:r w:rsidR="0040669A" w:rsidRPr="008258F3">
        <w:rPr>
          <w:rFonts w:ascii="Calibri" w:hAnsi="Calibri" w:cs="Calibri"/>
        </w:rPr>
        <w:t>)</w:t>
      </w:r>
      <w:r w:rsidR="00792372" w:rsidRPr="008258F3">
        <w:rPr>
          <w:rFonts w:ascii="Calibri" w:hAnsi="Calibri" w:cs="Calibri"/>
        </w:rPr>
        <w:t>;</w:t>
      </w:r>
      <w:r w:rsidR="0040669A" w:rsidRPr="008258F3">
        <w:rPr>
          <w:rFonts w:ascii="Calibri" w:hAnsi="Calibri" w:cs="Calibri"/>
        </w:rPr>
        <w:t xml:space="preserve"> Kaplan-Meier curve</w:t>
      </w:r>
      <w:r w:rsidR="00604553" w:rsidRPr="008258F3">
        <w:rPr>
          <w:rFonts w:ascii="Calibri" w:hAnsi="Calibri" w:cs="Calibri"/>
        </w:rPr>
        <w:t>s</w:t>
      </w:r>
      <w:r w:rsidR="0040669A" w:rsidRPr="008258F3">
        <w:rPr>
          <w:rFonts w:ascii="Calibri" w:hAnsi="Calibri" w:cs="Calibri"/>
        </w:rPr>
        <w:t xml:space="preserve"> (for the traditional method)</w:t>
      </w:r>
      <w:r w:rsidR="00792372" w:rsidRPr="008258F3">
        <w:rPr>
          <w:rFonts w:ascii="Calibri" w:hAnsi="Calibri" w:cs="Calibri"/>
        </w:rPr>
        <w:t xml:space="preserve"> are also supported</w:t>
      </w:r>
      <w:r w:rsidR="0040669A" w:rsidRPr="008258F3">
        <w:rPr>
          <w:rFonts w:ascii="Calibri" w:hAnsi="Calibri" w:cs="Calibri"/>
        </w:rPr>
        <w:t>.</w:t>
      </w:r>
      <w:r w:rsidR="0040669A" w:rsidRPr="008258F3">
        <w:rPr>
          <w:rFonts w:ascii="Calibri" w:hAnsi="Calibri" w:cs="Calibri"/>
          <w:b/>
        </w:rPr>
        <w:t xml:space="preserve"> </w:t>
      </w:r>
    </w:p>
    <w:p w14:paraId="1F6DBC68" w14:textId="77777777" w:rsidR="00E5667D" w:rsidRPr="008258F3" w:rsidRDefault="00E5667D" w:rsidP="008258F3">
      <w:pPr>
        <w:jc w:val="both"/>
        <w:rPr>
          <w:rFonts w:ascii="Calibri" w:hAnsi="Calibri" w:cs="Calibri"/>
        </w:rPr>
      </w:pPr>
    </w:p>
    <w:p w14:paraId="71FC0E8E" w14:textId="62531C03" w:rsidR="00290F59" w:rsidRPr="008258F3" w:rsidRDefault="00EC2775" w:rsidP="008258F3">
      <w:pPr>
        <w:jc w:val="both"/>
        <w:rPr>
          <w:rFonts w:ascii="Calibri" w:hAnsi="Calibri" w:cs="Calibri"/>
        </w:rPr>
      </w:pPr>
      <w:r w:rsidRPr="008258F3">
        <w:rPr>
          <w:rFonts w:ascii="Calibri" w:hAnsi="Calibri" w:cs="Calibri"/>
        </w:rPr>
        <w:t>3</w:t>
      </w:r>
      <w:r w:rsidR="008C251B" w:rsidRPr="008258F3">
        <w:rPr>
          <w:rFonts w:ascii="Calibri" w:hAnsi="Calibri" w:cs="Calibri"/>
        </w:rPr>
        <w:t>.1</w:t>
      </w:r>
      <w:r w:rsidR="00627386" w:rsidRPr="008258F3">
        <w:rPr>
          <w:rFonts w:ascii="Calibri" w:hAnsi="Calibri" w:cs="Calibri"/>
        </w:rPr>
        <w:t>.</w:t>
      </w:r>
      <w:r w:rsidR="008C251B" w:rsidRPr="008258F3">
        <w:rPr>
          <w:rFonts w:ascii="Calibri" w:hAnsi="Calibri" w:cs="Calibri"/>
        </w:rPr>
        <w:t xml:space="preserve"> </w:t>
      </w:r>
      <w:r w:rsidR="000951D8" w:rsidRPr="008258F3">
        <w:rPr>
          <w:rFonts w:ascii="Calibri" w:hAnsi="Calibri" w:cs="Calibri"/>
        </w:rPr>
        <w:t>Ge</w:t>
      </w:r>
      <w:r w:rsidR="006D30CB" w:rsidRPr="008258F3">
        <w:rPr>
          <w:rFonts w:ascii="Calibri" w:hAnsi="Calibri" w:cs="Calibri"/>
        </w:rPr>
        <w:t>t</w:t>
      </w:r>
      <w:r w:rsidR="000951D8" w:rsidRPr="008258F3">
        <w:rPr>
          <w:rFonts w:ascii="Calibri" w:hAnsi="Calibri" w:cs="Calibri"/>
        </w:rPr>
        <w:t xml:space="preserve"> started with</w:t>
      </w:r>
      <w:r w:rsidR="00C32DFE" w:rsidRPr="008258F3">
        <w:rPr>
          <w:rFonts w:ascii="Calibri" w:hAnsi="Calibri" w:cs="Calibri"/>
        </w:rPr>
        <w:t xml:space="preserve"> </w:t>
      </w:r>
      <w:r w:rsidR="00413139" w:rsidRPr="008258F3">
        <w:rPr>
          <w:rFonts w:ascii="Calibri" w:hAnsi="Calibri" w:cs="Calibri"/>
        </w:rPr>
        <w:t>the software</w:t>
      </w:r>
      <w:r w:rsidR="00C32DFE" w:rsidRPr="008258F3">
        <w:rPr>
          <w:rFonts w:ascii="Calibri" w:hAnsi="Calibri" w:cs="Calibri"/>
        </w:rPr>
        <w:t xml:space="preserve">. </w:t>
      </w:r>
      <w:r w:rsidR="00A2232E" w:rsidRPr="008258F3">
        <w:rPr>
          <w:rFonts w:ascii="Calibri" w:hAnsi="Calibri" w:cs="Calibri"/>
        </w:rPr>
        <w:t>Download</w:t>
      </w:r>
      <w:r w:rsidR="00C32DFE" w:rsidRPr="008258F3">
        <w:rPr>
          <w:rFonts w:ascii="Calibri" w:hAnsi="Calibri" w:cs="Calibri"/>
        </w:rPr>
        <w:t xml:space="preserve"> the release zip file for the current </w:t>
      </w:r>
      <w:r w:rsidR="00A2232E" w:rsidRPr="008258F3">
        <w:rPr>
          <w:rFonts w:ascii="Calibri" w:hAnsi="Calibri" w:cs="Calibri"/>
        </w:rPr>
        <w:t xml:space="preserve">version </w:t>
      </w:r>
      <w:r w:rsidR="00D42EDD" w:rsidRPr="008258F3">
        <w:rPr>
          <w:rFonts w:ascii="Calibri" w:hAnsi="Calibri" w:cs="Calibri"/>
        </w:rPr>
        <w:t>(See Materials)</w:t>
      </w:r>
      <w:r w:rsidR="00C32DFE" w:rsidRPr="008258F3">
        <w:rPr>
          <w:rFonts w:ascii="Calibri" w:hAnsi="Calibri" w:cs="Calibri"/>
        </w:rPr>
        <w:t xml:space="preserve">. </w:t>
      </w:r>
      <w:r w:rsidR="00A2232E" w:rsidRPr="008258F3">
        <w:rPr>
          <w:rFonts w:ascii="Calibri" w:hAnsi="Calibri" w:cs="Calibri"/>
        </w:rPr>
        <w:t>Extract</w:t>
      </w:r>
      <w:r w:rsidR="003979EC" w:rsidRPr="008258F3">
        <w:rPr>
          <w:rFonts w:ascii="Calibri" w:hAnsi="Calibri" w:cs="Calibri"/>
        </w:rPr>
        <w:t xml:space="preserve"> the zip file to a </w:t>
      </w:r>
      <w:r w:rsidR="00E46A3D" w:rsidRPr="008258F3">
        <w:rPr>
          <w:rFonts w:ascii="Calibri" w:hAnsi="Calibri" w:cs="Calibri"/>
        </w:rPr>
        <w:t>folder.</w:t>
      </w:r>
      <w:r w:rsidR="000951D8" w:rsidRPr="008258F3">
        <w:rPr>
          <w:rFonts w:ascii="Calibri" w:hAnsi="Calibri" w:cs="Calibri"/>
        </w:rPr>
        <w:t xml:space="preserve"> See the </w:t>
      </w:r>
      <w:r w:rsidR="000951D8" w:rsidRPr="008258F3">
        <w:rPr>
          <w:rFonts w:ascii="Calibri" w:hAnsi="Calibri" w:cs="Calibri"/>
          <w:b/>
        </w:rPr>
        <w:t>readme</w:t>
      </w:r>
      <w:r w:rsidR="000951D8" w:rsidRPr="008258F3">
        <w:rPr>
          <w:rFonts w:ascii="Calibri" w:hAnsi="Calibri" w:cs="Calibri"/>
        </w:rPr>
        <w:t xml:space="preserve"> file in the extracted folder for additional installation instructions.</w:t>
      </w:r>
    </w:p>
    <w:p w14:paraId="165E5B3C" w14:textId="77777777" w:rsidR="00E5667D" w:rsidRPr="008258F3" w:rsidRDefault="00E5667D" w:rsidP="008258F3">
      <w:pPr>
        <w:jc w:val="both"/>
        <w:rPr>
          <w:rFonts w:ascii="Calibri" w:hAnsi="Calibri" w:cs="Calibri"/>
        </w:rPr>
      </w:pPr>
    </w:p>
    <w:p w14:paraId="3852CB68" w14:textId="5E115369" w:rsidR="00E46A3D" w:rsidRPr="008258F3" w:rsidRDefault="00EC2775" w:rsidP="008258F3">
      <w:pPr>
        <w:jc w:val="both"/>
        <w:rPr>
          <w:rFonts w:ascii="Calibri" w:hAnsi="Calibri" w:cs="Calibri"/>
        </w:rPr>
      </w:pPr>
      <w:r w:rsidRPr="008258F3">
        <w:rPr>
          <w:rFonts w:ascii="Calibri" w:hAnsi="Calibri" w:cs="Calibri"/>
        </w:rPr>
        <w:t>3</w:t>
      </w:r>
      <w:r w:rsidR="00E46A3D" w:rsidRPr="008258F3">
        <w:rPr>
          <w:rFonts w:ascii="Calibri" w:hAnsi="Calibri" w:cs="Calibri"/>
        </w:rPr>
        <w:t>.</w:t>
      </w:r>
      <w:r w:rsidR="000951D8" w:rsidRPr="008258F3">
        <w:rPr>
          <w:rFonts w:ascii="Calibri" w:hAnsi="Calibri" w:cs="Calibri"/>
        </w:rPr>
        <w:t>1</w:t>
      </w:r>
      <w:r w:rsidR="00627386" w:rsidRPr="008258F3">
        <w:rPr>
          <w:rFonts w:ascii="Calibri" w:hAnsi="Calibri" w:cs="Calibri"/>
        </w:rPr>
        <w:t>.</w:t>
      </w:r>
      <w:r w:rsidR="00E46A3D" w:rsidRPr="008258F3">
        <w:rPr>
          <w:rFonts w:ascii="Calibri" w:hAnsi="Calibri" w:cs="Calibri"/>
        </w:rPr>
        <w:t xml:space="preserve"> </w:t>
      </w:r>
      <w:r w:rsidR="00A2232E" w:rsidRPr="008258F3">
        <w:rPr>
          <w:rFonts w:ascii="Calibri" w:hAnsi="Calibri" w:cs="Calibri"/>
        </w:rPr>
        <w:t>Start the plotting interface.</w:t>
      </w:r>
      <w:r w:rsidR="00E46A3D" w:rsidRPr="008258F3">
        <w:rPr>
          <w:rFonts w:ascii="Calibri" w:hAnsi="Calibri" w:cs="Calibri"/>
        </w:rPr>
        <w:t xml:space="preserve"> Find the location of the </w:t>
      </w:r>
      <w:r w:rsidR="00E46A3D" w:rsidRPr="008258F3">
        <w:rPr>
          <w:rFonts w:ascii="Calibri" w:hAnsi="Calibri" w:cs="Calibri"/>
          <w:b/>
        </w:rPr>
        <w:t>code</w:t>
      </w:r>
      <w:r w:rsidR="00E46A3D" w:rsidRPr="008258F3">
        <w:rPr>
          <w:rFonts w:ascii="Calibri" w:hAnsi="Calibri" w:cs="Calibri"/>
        </w:rPr>
        <w:t xml:space="preserve"> directory in the folder extracted from the zip file</w:t>
      </w:r>
      <w:r w:rsidR="00A65D96" w:rsidRPr="008258F3">
        <w:rPr>
          <w:rFonts w:ascii="Calibri" w:hAnsi="Calibri" w:cs="Calibri"/>
        </w:rPr>
        <w:t xml:space="preserve"> (</w:t>
      </w:r>
      <w:r w:rsidR="00136927" w:rsidRPr="001A07D0">
        <w:rPr>
          <w:rFonts w:ascii="Calibri" w:hAnsi="Calibri" w:cs="Calibri"/>
          <w:i/>
        </w:rPr>
        <w:t>e.g.</w:t>
      </w:r>
      <w:r w:rsidR="00E46A3D" w:rsidRPr="001A07D0">
        <w:rPr>
          <w:rFonts w:ascii="Calibri" w:hAnsi="Calibri" w:cs="Calibri"/>
          <w:i/>
        </w:rPr>
        <w:t xml:space="preserve">  </w:t>
      </w:r>
      <w:r w:rsidR="00E46A3D" w:rsidRPr="008258F3">
        <w:rPr>
          <w:rFonts w:ascii="Calibri" w:hAnsi="Calibri" w:cs="Calibri"/>
        </w:rPr>
        <w:t>“/Users/</w:t>
      </w:r>
      <w:proofErr w:type="spellStart"/>
      <w:r w:rsidR="00E46A3D" w:rsidRPr="008258F3">
        <w:rPr>
          <w:rFonts w:ascii="Calibri" w:hAnsi="Calibri" w:cs="Calibri"/>
        </w:rPr>
        <w:t>UserName</w:t>
      </w:r>
      <w:proofErr w:type="spellEnd"/>
      <w:r w:rsidR="00E46A3D" w:rsidRPr="008258F3">
        <w:rPr>
          <w:rFonts w:ascii="Calibri" w:hAnsi="Calibri" w:cs="Calibri"/>
        </w:rPr>
        <w:t xml:space="preserve"> /Desktop/</w:t>
      </w:r>
      <w:proofErr w:type="spellStart"/>
      <w:r w:rsidR="00E46A3D" w:rsidRPr="008258F3">
        <w:rPr>
          <w:rFonts w:ascii="Calibri" w:hAnsi="Calibri" w:cs="Calibri"/>
        </w:rPr>
        <w:t>WormLife</w:t>
      </w:r>
      <w:proofErr w:type="spellEnd"/>
      <w:r w:rsidR="00E46A3D" w:rsidRPr="008258F3">
        <w:rPr>
          <w:rFonts w:ascii="Calibri" w:hAnsi="Calibri" w:cs="Calibri"/>
        </w:rPr>
        <w:t>/code”</w:t>
      </w:r>
      <w:r w:rsidR="00A65D96" w:rsidRPr="008258F3">
        <w:rPr>
          <w:rFonts w:ascii="Calibri" w:hAnsi="Calibri" w:cs="Calibri"/>
        </w:rPr>
        <w:t>)</w:t>
      </w:r>
      <w:r w:rsidR="00E46A3D" w:rsidRPr="008258F3">
        <w:rPr>
          <w:rFonts w:ascii="Calibri" w:hAnsi="Calibri" w:cs="Calibri"/>
        </w:rPr>
        <w:t>.</w:t>
      </w:r>
    </w:p>
    <w:p w14:paraId="53B5DDF5" w14:textId="77777777" w:rsidR="00E5667D" w:rsidRPr="008258F3" w:rsidRDefault="00E5667D" w:rsidP="008258F3">
      <w:pPr>
        <w:jc w:val="both"/>
        <w:rPr>
          <w:rFonts w:ascii="Calibri" w:hAnsi="Calibri" w:cs="Calibri"/>
        </w:rPr>
      </w:pPr>
    </w:p>
    <w:p w14:paraId="701657F0" w14:textId="4A3CCB8C" w:rsidR="00E46A3D" w:rsidRPr="008258F3" w:rsidRDefault="00EC2775" w:rsidP="008258F3">
      <w:pPr>
        <w:jc w:val="both"/>
        <w:rPr>
          <w:rFonts w:ascii="Calibri" w:hAnsi="Calibri" w:cs="Calibri"/>
        </w:rPr>
      </w:pPr>
      <w:r w:rsidRPr="008258F3">
        <w:rPr>
          <w:rFonts w:ascii="Calibri" w:hAnsi="Calibri" w:cs="Calibri"/>
        </w:rPr>
        <w:t>3</w:t>
      </w:r>
      <w:r w:rsidR="000951D8" w:rsidRPr="008258F3">
        <w:rPr>
          <w:rFonts w:ascii="Calibri" w:hAnsi="Calibri" w:cs="Calibri"/>
        </w:rPr>
        <w:t>.1</w:t>
      </w:r>
      <w:r w:rsidR="00E46A3D" w:rsidRPr="008258F3">
        <w:rPr>
          <w:rFonts w:ascii="Calibri" w:hAnsi="Calibri" w:cs="Calibri"/>
        </w:rPr>
        <w:t>.1 Enter the following commands in the R console, substituting for the folder path just identified. Press enter or return after each entered line</w:t>
      </w:r>
      <w:r w:rsidR="00A65D96" w:rsidRPr="008258F3">
        <w:rPr>
          <w:rFonts w:ascii="Calibri" w:hAnsi="Calibri" w:cs="Calibri"/>
        </w:rPr>
        <w:t xml:space="preserve">: 1) </w:t>
      </w:r>
      <w:proofErr w:type="spellStart"/>
      <w:r w:rsidR="00E46A3D" w:rsidRPr="008258F3">
        <w:rPr>
          <w:rFonts w:ascii="Calibri" w:hAnsi="Calibri" w:cs="Calibri"/>
        </w:rPr>
        <w:t>setwd</w:t>
      </w:r>
      <w:proofErr w:type="spellEnd"/>
      <w:r w:rsidR="00E46A3D" w:rsidRPr="008258F3">
        <w:rPr>
          <w:rFonts w:ascii="Calibri" w:hAnsi="Calibri" w:cs="Calibri"/>
        </w:rPr>
        <w:t>(“/Users/</w:t>
      </w:r>
      <w:proofErr w:type="spellStart"/>
      <w:r w:rsidR="00E46A3D" w:rsidRPr="008258F3">
        <w:rPr>
          <w:rFonts w:ascii="Calibri" w:hAnsi="Calibri" w:cs="Calibri"/>
        </w:rPr>
        <w:t>UserName</w:t>
      </w:r>
      <w:proofErr w:type="spellEnd"/>
      <w:r w:rsidR="00E46A3D" w:rsidRPr="008258F3">
        <w:rPr>
          <w:rFonts w:ascii="Calibri" w:hAnsi="Calibri" w:cs="Calibri"/>
        </w:rPr>
        <w:t>/Desktop/</w:t>
      </w:r>
      <w:proofErr w:type="spellStart"/>
      <w:r w:rsidR="00E46A3D" w:rsidRPr="008258F3">
        <w:rPr>
          <w:rFonts w:ascii="Calibri" w:hAnsi="Calibri" w:cs="Calibri"/>
        </w:rPr>
        <w:t>WormLife</w:t>
      </w:r>
      <w:proofErr w:type="spellEnd"/>
      <w:r w:rsidR="00E46A3D" w:rsidRPr="008258F3">
        <w:rPr>
          <w:rFonts w:ascii="Calibri" w:hAnsi="Calibri" w:cs="Calibri"/>
        </w:rPr>
        <w:t>/code”)</w:t>
      </w:r>
      <w:r w:rsidR="00A65D96" w:rsidRPr="008258F3">
        <w:rPr>
          <w:rFonts w:ascii="Calibri" w:hAnsi="Calibri" w:cs="Calibri"/>
        </w:rPr>
        <w:t xml:space="preserve">, 2) </w:t>
      </w:r>
      <w:proofErr w:type="gramStart"/>
      <w:r w:rsidR="00E46A3D" w:rsidRPr="008258F3">
        <w:rPr>
          <w:rFonts w:ascii="Calibri" w:hAnsi="Calibri" w:cs="Calibri"/>
        </w:rPr>
        <w:t>source(</w:t>
      </w:r>
      <w:proofErr w:type="gramEnd"/>
      <w:r w:rsidR="00E46A3D" w:rsidRPr="008258F3">
        <w:rPr>
          <w:rFonts w:ascii="Calibri" w:hAnsi="Calibri" w:cs="Calibri"/>
        </w:rPr>
        <w:t>“</w:t>
      </w:r>
      <w:proofErr w:type="spellStart"/>
      <w:r w:rsidR="00E46A3D" w:rsidRPr="008258F3">
        <w:rPr>
          <w:rFonts w:ascii="Calibri" w:hAnsi="Calibri" w:cs="Calibri"/>
        </w:rPr>
        <w:t>plotGUI.R</w:t>
      </w:r>
      <w:proofErr w:type="spellEnd"/>
      <w:r w:rsidR="00E46A3D" w:rsidRPr="008258F3">
        <w:rPr>
          <w:rFonts w:ascii="Calibri" w:hAnsi="Calibri" w:cs="Calibri"/>
        </w:rPr>
        <w:t>”)</w:t>
      </w:r>
      <w:r w:rsidR="00A65D96" w:rsidRPr="008258F3">
        <w:rPr>
          <w:rFonts w:ascii="Calibri" w:hAnsi="Calibri" w:cs="Calibri"/>
        </w:rPr>
        <w:t xml:space="preserve">, 3) </w:t>
      </w:r>
      <w:proofErr w:type="spellStart"/>
      <w:r w:rsidR="00E46A3D" w:rsidRPr="008258F3">
        <w:rPr>
          <w:rFonts w:ascii="Calibri" w:hAnsi="Calibri" w:cs="Calibri"/>
        </w:rPr>
        <w:t>openMain</w:t>
      </w:r>
      <w:proofErr w:type="spellEnd"/>
      <w:r w:rsidR="00E46A3D" w:rsidRPr="008258F3">
        <w:rPr>
          <w:rFonts w:ascii="Calibri" w:hAnsi="Calibri" w:cs="Calibri"/>
        </w:rPr>
        <w:t>()</w:t>
      </w:r>
      <w:r w:rsidR="009A1F27" w:rsidRPr="008258F3">
        <w:rPr>
          <w:rFonts w:ascii="Calibri" w:hAnsi="Calibri" w:cs="Calibri"/>
        </w:rPr>
        <w:t>.</w:t>
      </w:r>
    </w:p>
    <w:p w14:paraId="6BE07A2A" w14:textId="77777777" w:rsidR="00E5667D" w:rsidRPr="008258F3" w:rsidRDefault="00E5667D" w:rsidP="008258F3">
      <w:pPr>
        <w:jc w:val="both"/>
        <w:rPr>
          <w:rFonts w:ascii="Calibri" w:hAnsi="Calibri" w:cs="Calibri"/>
        </w:rPr>
      </w:pPr>
    </w:p>
    <w:p w14:paraId="217BA4CF" w14:textId="707B8903" w:rsidR="00B57B01" w:rsidRPr="008258F3" w:rsidRDefault="00EC2775" w:rsidP="008258F3">
      <w:pPr>
        <w:jc w:val="both"/>
        <w:rPr>
          <w:rFonts w:ascii="Calibri" w:hAnsi="Calibri" w:cs="Calibri"/>
        </w:rPr>
      </w:pPr>
      <w:r w:rsidRPr="008258F3">
        <w:rPr>
          <w:rFonts w:ascii="Calibri" w:hAnsi="Calibri" w:cs="Calibri"/>
        </w:rPr>
        <w:t>3</w:t>
      </w:r>
      <w:r w:rsidR="00E46A3D" w:rsidRPr="008258F3">
        <w:rPr>
          <w:rFonts w:ascii="Calibri" w:hAnsi="Calibri" w:cs="Calibri"/>
        </w:rPr>
        <w:t>.1.</w:t>
      </w:r>
      <w:r w:rsidRPr="008258F3">
        <w:rPr>
          <w:rFonts w:ascii="Calibri" w:hAnsi="Calibri" w:cs="Calibri"/>
        </w:rPr>
        <w:t xml:space="preserve">2 </w:t>
      </w:r>
      <w:r w:rsidR="0058039D" w:rsidRPr="008258F3">
        <w:rPr>
          <w:rFonts w:ascii="Calibri" w:hAnsi="Calibri" w:cs="Calibri"/>
        </w:rPr>
        <w:t xml:space="preserve">Allow time for the </w:t>
      </w:r>
      <w:r w:rsidR="00E46A3D" w:rsidRPr="008258F3">
        <w:rPr>
          <w:rFonts w:ascii="Calibri" w:hAnsi="Calibri" w:cs="Calibri"/>
        </w:rPr>
        <w:t xml:space="preserve">interface </w:t>
      </w:r>
      <w:r w:rsidR="0058039D" w:rsidRPr="008258F3">
        <w:rPr>
          <w:rFonts w:ascii="Calibri" w:hAnsi="Calibri" w:cs="Calibri"/>
        </w:rPr>
        <w:t xml:space="preserve">to </w:t>
      </w:r>
      <w:r w:rsidR="00E46A3D" w:rsidRPr="008258F3">
        <w:rPr>
          <w:rFonts w:ascii="Calibri" w:hAnsi="Calibri" w:cs="Calibri"/>
        </w:rPr>
        <w:t xml:space="preserve">load in a new window, bringing up the default screen as shown in </w:t>
      </w:r>
      <w:r w:rsidR="00BD6504" w:rsidRPr="008258F3">
        <w:rPr>
          <w:rFonts w:ascii="Calibri" w:hAnsi="Calibri" w:cs="Calibri"/>
          <w:b/>
        </w:rPr>
        <w:t xml:space="preserve">Figure </w:t>
      </w:r>
      <w:r w:rsidR="00AE2DB2" w:rsidRPr="008258F3">
        <w:rPr>
          <w:rFonts w:ascii="Calibri" w:hAnsi="Calibri" w:cs="Calibri"/>
          <w:b/>
        </w:rPr>
        <w:t>3</w:t>
      </w:r>
      <w:r w:rsidR="00E46A3D" w:rsidRPr="008258F3">
        <w:rPr>
          <w:rFonts w:ascii="Calibri" w:hAnsi="Calibri" w:cs="Calibri"/>
          <w:b/>
        </w:rPr>
        <w:t>A</w:t>
      </w:r>
      <w:r w:rsidR="00E46A3D" w:rsidRPr="008258F3">
        <w:rPr>
          <w:rFonts w:ascii="Calibri" w:hAnsi="Calibri" w:cs="Calibri"/>
        </w:rPr>
        <w:t xml:space="preserve">. </w:t>
      </w:r>
      <w:r w:rsidR="00D406B2" w:rsidRPr="008258F3">
        <w:rPr>
          <w:rFonts w:ascii="Calibri" w:hAnsi="Calibri" w:cs="Calibri"/>
        </w:rPr>
        <w:t xml:space="preserve">Let the </w:t>
      </w:r>
      <w:r w:rsidR="0044659F" w:rsidRPr="008258F3">
        <w:rPr>
          <w:rFonts w:ascii="Calibri" w:hAnsi="Calibri" w:cs="Calibri"/>
        </w:rPr>
        <w:t xml:space="preserve">R </w:t>
      </w:r>
      <w:r w:rsidR="00D406B2" w:rsidRPr="008258F3">
        <w:rPr>
          <w:rFonts w:ascii="Calibri" w:hAnsi="Calibri" w:cs="Calibri"/>
        </w:rPr>
        <w:t xml:space="preserve">run </w:t>
      </w:r>
      <w:r w:rsidR="0044659F" w:rsidRPr="008258F3">
        <w:rPr>
          <w:rFonts w:ascii="Calibri" w:hAnsi="Calibri" w:cs="Calibri"/>
        </w:rPr>
        <w:t xml:space="preserve">in the background. </w:t>
      </w:r>
    </w:p>
    <w:p w14:paraId="0C0229EF" w14:textId="77777777" w:rsidR="00E5667D" w:rsidRPr="008258F3" w:rsidRDefault="00E5667D" w:rsidP="008258F3">
      <w:pPr>
        <w:jc w:val="both"/>
        <w:rPr>
          <w:rFonts w:ascii="Calibri" w:hAnsi="Calibri" w:cs="Calibri"/>
        </w:rPr>
      </w:pPr>
    </w:p>
    <w:p w14:paraId="26BB38AF" w14:textId="5E12BCF4" w:rsidR="00A65D96" w:rsidRPr="008258F3" w:rsidRDefault="00EC2775" w:rsidP="008258F3">
      <w:pPr>
        <w:jc w:val="both"/>
        <w:rPr>
          <w:rFonts w:ascii="Calibri" w:hAnsi="Calibri" w:cs="Calibri"/>
        </w:rPr>
      </w:pPr>
      <w:r w:rsidRPr="008258F3">
        <w:rPr>
          <w:rFonts w:ascii="Calibri" w:hAnsi="Calibri" w:cs="Calibri"/>
        </w:rPr>
        <w:t>3.</w:t>
      </w:r>
      <w:r w:rsidR="00C448B5" w:rsidRPr="008258F3">
        <w:rPr>
          <w:rFonts w:ascii="Calibri" w:hAnsi="Calibri" w:cs="Calibri"/>
        </w:rPr>
        <w:t>2</w:t>
      </w:r>
      <w:r w:rsidR="00C32DFE" w:rsidRPr="008258F3">
        <w:rPr>
          <w:rFonts w:ascii="Calibri" w:hAnsi="Calibri" w:cs="Calibri"/>
        </w:rPr>
        <w:t xml:space="preserve"> </w:t>
      </w:r>
      <w:r w:rsidR="00A65D96" w:rsidRPr="008258F3">
        <w:rPr>
          <w:rFonts w:ascii="Calibri" w:hAnsi="Calibri" w:cs="Calibri"/>
        </w:rPr>
        <w:t>F</w:t>
      </w:r>
      <w:r w:rsidR="00A2232E" w:rsidRPr="008258F3">
        <w:rPr>
          <w:rFonts w:ascii="Calibri" w:hAnsi="Calibri" w:cs="Calibri"/>
        </w:rPr>
        <w:t>ormat</w:t>
      </w:r>
      <w:r w:rsidR="00A65D96" w:rsidRPr="008258F3">
        <w:rPr>
          <w:rFonts w:ascii="Calibri" w:hAnsi="Calibri" w:cs="Calibri"/>
        </w:rPr>
        <w:t xml:space="preserve"> data</w:t>
      </w:r>
      <w:r w:rsidR="00A2232E" w:rsidRPr="008258F3">
        <w:rPr>
          <w:rFonts w:ascii="Calibri" w:hAnsi="Calibri" w:cs="Calibri"/>
        </w:rPr>
        <w:t xml:space="preserve"> as</w:t>
      </w:r>
      <w:r w:rsidR="000B3334" w:rsidRPr="008258F3">
        <w:rPr>
          <w:rFonts w:ascii="Calibri" w:hAnsi="Calibri" w:cs="Calibri"/>
        </w:rPr>
        <w:t xml:space="preserve"> comma-separated value (CSV) or tab-separated value (TSV) files. </w:t>
      </w:r>
      <w:r w:rsidR="00A65D96" w:rsidRPr="008258F3">
        <w:rPr>
          <w:rFonts w:ascii="Calibri" w:hAnsi="Calibri" w:cs="Calibri"/>
        </w:rPr>
        <w:t>S</w:t>
      </w:r>
      <w:r w:rsidR="00F85986" w:rsidRPr="008258F3">
        <w:rPr>
          <w:rFonts w:ascii="Calibri" w:hAnsi="Calibri" w:cs="Calibri"/>
        </w:rPr>
        <w:t>pecif</w:t>
      </w:r>
      <w:r w:rsidR="00A65D96" w:rsidRPr="008258F3">
        <w:rPr>
          <w:rFonts w:ascii="Calibri" w:hAnsi="Calibri" w:cs="Calibri"/>
        </w:rPr>
        <w:t>y</w:t>
      </w:r>
      <w:r w:rsidR="00F85986" w:rsidRPr="008258F3">
        <w:rPr>
          <w:rFonts w:ascii="Calibri" w:hAnsi="Calibri" w:cs="Calibri"/>
        </w:rPr>
        <w:t xml:space="preserve"> columns and names</w:t>
      </w:r>
      <w:r w:rsidR="000C5B8E" w:rsidRPr="008258F3">
        <w:rPr>
          <w:rFonts w:ascii="Calibri" w:hAnsi="Calibri" w:cs="Calibri"/>
        </w:rPr>
        <w:t xml:space="preserve">, </w:t>
      </w:r>
      <w:r w:rsidR="00847432" w:rsidRPr="008258F3">
        <w:rPr>
          <w:rFonts w:ascii="Calibri" w:hAnsi="Calibri" w:cs="Calibri"/>
        </w:rPr>
        <w:t>dependent</w:t>
      </w:r>
      <w:r w:rsidR="000C5B8E" w:rsidRPr="008258F3">
        <w:rPr>
          <w:rFonts w:ascii="Calibri" w:hAnsi="Calibri" w:cs="Calibri"/>
        </w:rPr>
        <w:t xml:space="preserve"> on the type of analysis</w:t>
      </w:r>
      <w:r w:rsidR="00F85986" w:rsidRPr="008258F3">
        <w:rPr>
          <w:rFonts w:ascii="Calibri" w:hAnsi="Calibri" w:cs="Calibri"/>
        </w:rPr>
        <w:t xml:space="preserve">. See </w:t>
      </w:r>
      <w:r w:rsidR="00A160B5" w:rsidRPr="008258F3">
        <w:rPr>
          <w:rFonts w:ascii="Calibri" w:hAnsi="Calibri" w:cs="Calibri"/>
          <w:b/>
        </w:rPr>
        <w:t>Supplemental File 4</w:t>
      </w:r>
      <w:r w:rsidR="00C60720" w:rsidRPr="008258F3">
        <w:rPr>
          <w:rFonts w:ascii="Calibri" w:hAnsi="Calibri" w:cs="Calibri"/>
        </w:rPr>
        <w:t xml:space="preserve"> </w:t>
      </w:r>
      <w:r w:rsidR="004141C4" w:rsidRPr="008258F3">
        <w:rPr>
          <w:rFonts w:ascii="Calibri" w:hAnsi="Calibri" w:cs="Calibri"/>
        </w:rPr>
        <w:t>(</w:t>
      </w:r>
      <w:r w:rsidR="00F36C8B" w:rsidRPr="008258F3">
        <w:rPr>
          <w:rFonts w:ascii="Calibri" w:hAnsi="Calibri" w:cs="Calibri"/>
        </w:rPr>
        <w:t>Replica Set</w:t>
      </w:r>
      <w:r w:rsidR="004141C4" w:rsidRPr="008258F3">
        <w:rPr>
          <w:rFonts w:ascii="Calibri" w:hAnsi="Calibri" w:cs="Calibri"/>
        </w:rPr>
        <w:t xml:space="preserve">) and </w:t>
      </w:r>
      <w:r w:rsidR="0092214C" w:rsidRPr="008258F3">
        <w:rPr>
          <w:rFonts w:ascii="Calibri" w:hAnsi="Calibri" w:cs="Calibri"/>
          <w:b/>
        </w:rPr>
        <w:t>Supplemental File 5</w:t>
      </w:r>
      <w:r w:rsidR="004141C4" w:rsidRPr="008258F3">
        <w:rPr>
          <w:rFonts w:ascii="Calibri" w:hAnsi="Calibri" w:cs="Calibri"/>
        </w:rPr>
        <w:t xml:space="preserve"> (traditional/Kaplan-Meier) </w:t>
      </w:r>
      <w:r w:rsidR="00F85986" w:rsidRPr="008258F3">
        <w:rPr>
          <w:rFonts w:ascii="Calibri" w:hAnsi="Calibri" w:cs="Calibri"/>
        </w:rPr>
        <w:t xml:space="preserve">for pre-formatted example data. </w:t>
      </w:r>
    </w:p>
    <w:p w14:paraId="319626EF" w14:textId="77777777" w:rsidR="00A65D96" w:rsidRPr="008258F3" w:rsidRDefault="00A65D96" w:rsidP="008258F3">
      <w:pPr>
        <w:jc w:val="both"/>
        <w:rPr>
          <w:rFonts w:ascii="Calibri" w:hAnsi="Calibri" w:cs="Calibri"/>
        </w:rPr>
      </w:pPr>
    </w:p>
    <w:p w14:paraId="299BC25A" w14:textId="708C0555" w:rsidR="003E3275" w:rsidRPr="008258F3" w:rsidRDefault="00A65D96" w:rsidP="008258F3">
      <w:pPr>
        <w:jc w:val="both"/>
        <w:rPr>
          <w:rFonts w:ascii="Calibri" w:hAnsi="Calibri" w:cs="Calibri"/>
        </w:rPr>
      </w:pPr>
      <w:r w:rsidRPr="008258F3">
        <w:rPr>
          <w:rFonts w:ascii="Calibri" w:hAnsi="Calibri" w:cs="Calibri"/>
          <w:b/>
        </w:rPr>
        <w:t xml:space="preserve">Note: </w:t>
      </w:r>
      <w:r w:rsidR="00DD762E" w:rsidRPr="008258F3">
        <w:rPr>
          <w:rFonts w:ascii="Calibri" w:hAnsi="Calibri" w:cs="Calibri"/>
        </w:rPr>
        <w:t xml:space="preserve">Data must be specified in a </w:t>
      </w:r>
      <w:r w:rsidR="00DD762E" w:rsidRPr="008258F3">
        <w:rPr>
          <w:rFonts w:ascii="Calibri" w:hAnsi="Calibri" w:cs="Calibri"/>
          <w:b/>
        </w:rPr>
        <w:t>long</w:t>
      </w:r>
      <w:r w:rsidR="00DD762E" w:rsidRPr="008258F3">
        <w:rPr>
          <w:rFonts w:ascii="Calibri" w:hAnsi="Calibri" w:cs="Calibri"/>
        </w:rPr>
        <w:t xml:space="preserve"> format, </w:t>
      </w:r>
      <w:r w:rsidR="00DD762E" w:rsidRPr="008258F3">
        <w:rPr>
          <w:rFonts w:ascii="Calibri" w:hAnsi="Calibri" w:cs="Calibri"/>
          <w:i/>
        </w:rPr>
        <w:t>i.e.</w:t>
      </w:r>
      <w:r w:rsidR="00DD762E" w:rsidRPr="008258F3">
        <w:rPr>
          <w:rFonts w:ascii="Calibri" w:hAnsi="Calibri" w:cs="Calibri"/>
        </w:rPr>
        <w:t xml:space="preserve"> one row per strain/treatment per time point per trial. </w:t>
      </w:r>
      <w:r w:rsidR="00A51C7C" w:rsidRPr="008258F3">
        <w:rPr>
          <w:rFonts w:ascii="Calibri" w:hAnsi="Calibri" w:cs="Calibri"/>
        </w:rPr>
        <w:t>CSV files are recommended for best compatibility between platforms.</w:t>
      </w:r>
    </w:p>
    <w:p w14:paraId="7BA0F3E7" w14:textId="77777777" w:rsidR="00E5667D" w:rsidRPr="008258F3" w:rsidRDefault="00E5667D" w:rsidP="008258F3">
      <w:pPr>
        <w:jc w:val="both"/>
        <w:rPr>
          <w:rFonts w:ascii="Calibri" w:hAnsi="Calibri" w:cs="Calibri"/>
        </w:rPr>
      </w:pPr>
    </w:p>
    <w:p w14:paraId="37DA9C1A" w14:textId="253A008A" w:rsidR="000225E0" w:rsidRPr="008258F3" w:rsidRDefault="00C448B5" w:rsidP="008258F3">
      <w:pPr>
        <w:jc w:val="both"/>
        <w:rPr>
          <w:rFonts w:ascii="Calibri" w:hAnsi="Calibri" w:cs="Calibri"/>
        </w:rPr>
      </w:pPr>
      <w:r w:rsidRPr="008258F3">
        <w:rPr>
          <w:rFonts w:ascii="Calibri" w:hAnsi="Calibri" w:cs="Calibri"/>
        </w:rPr>
        <w:t>3</w:t>
      </w:r>
      <w:r w:rsidR="00D007FB" w:rsidRPr="008258F3">
        <w:rPr>
          <w:rFonts w:ascii="Calibri" w:hAnsi="Calibri" w:cs="Calibri"/>
        </w:rPr>
        <w:t>.2</w:t>
      </w:r>
      <w:r w:rsidR="003667E3" w:rsidRPr="008258F3">
        <w:rPr>
          <w:rFonts w:ascii="Calibri" w:hAnsi="Calibri" w:cs="Calibri"/>
        </w:rPr>
        <w:t>.1</w:t>
      </w:r>
      <w:r w:rsidR="00D007FB" w:rsidRPr="008258F3">
        <w:rPr>
          <w:rFonts w:ascii="Calibri" w:hAnsi="Calibri" w:cs="Calibri"/>
        </w:rPr>
        <w:t xml:space="preserve"> </w:t>
      </w:r>
      <w:r w:rsidR="00113E82" w:rsidRPr="008258F3">
        <w:rPr>
          <w:rFonts w:ascii="Calibri" w:hAnsi="Calibri" w:cs="Calibri"/>
        </w:rPr>
        <w:t>R</w:t>
      </w:r>
      <w:r w:rsidR="00531772" w:rsidRPr="008258F3">
        <w:rPr>
          <w:rFonts w:ascii="Calibri" w:hAnsi="Calibri" w:cs="Calibri"/>
        </w:rPr>
        <w:t xml:space="preserve">emove rows corresponding to observations that were skipped or censored. </w:t>
      </w:r>
      <w:r w:rsidR="00D406B2" w:rsidRPr="008258F3">
        <w:rPr>
          <w:rFonts w:ascii="Calibri" w:hAnsi="Calibri" w:cs="Calibri"/>
        </w:rPr>
        <w:t>Check for the absence of m</w:t>
      </w:r>
      <w:r w:rsidR="00531772" w:rsidRPr="008258F3">
        <w:rPr>
          <w:rFonts w:ascii="Calibri" w:hAnsi="Calibri" w:cs="Calibri"/>
        </w:rPr>
        <w:t>issing or non-numeric values</w:t>
      </w:r>
      <w:r w:rsidR="00D406B2" w:rsidRPr="008258F3">
        <w:rPr>
          <w:rFonts w:ascii="Calibri" w:hAnsi="Calibri" w:cs="Calibri"/>
        </w:rPr>
        <w:t xml:space="preserve">, as it may result </w:t>
      </w:r>
      <w:r w:rsidR="00531772" w:rsidRPr="008258F3">
        <w:rPr>
          <w:rFonts w:ascii="Calibri" w:hAnsi="Calibri" w:cs="Calibri"/>
        </w:rPr>
        <w:t>in an error when the data is imported.</w:t>
      </w:r>
    </w:p>
    <w:p w14:paraId="0665950D" w14:textId="77777777" w:rsidR="00E5667D" w:rsidRPr="008258F3" w:rsidRDefault="00E5667D" w:rsidP="008258F3">
      <w:pPr>
        <w:jc w:val="both"/>
        <w:rPr>
          <w:rFonts w:ascii="Calibri" w:hAnsi="Calibri" w:cs="Calibri"/>
        </w:rPr>
      </w:pPr>
    </w:p>
    <w:p w14:paraId="47A62BB2" w14:textId="5E124BBE" w:rsidR="000D7108" w:rsidRPr="008258F3" w:rsidRDefault="00C448B5" w:rsidP="008258F3">
      <w:pPr>
        <w:jc w:val="both"/>
        <w:rPr>
          <w:rFonts w:ascii="Calibri" w:hAnsi="Calibri" w:cs="Calibri"/>
        </w:rPr>
      </w:pPr>
      <w:r w:rsidRPr="008258F3">
        <w:rPr>
          <w:rFonts w:ascii="Calibri" w:hAnsi="Calibri" w:cs="Calibri"/>
        </w:rPr>
        <w:t>3</w:t>
      </w:r>
      <w:r w:rsidR="000D7108" w:rsidRPr="008258F3">
        <w:rPr>
          <w:rFonts w:ascii="Calibri" w:hAnsi="Calibri" w:cs="Calibri"/>
        </w:rPr>
        <w:t>.2.</w:t>
      </w:r>
      <w:r w:rsidR="00A65D96" w:rsidRPr="008258F3">
        <w:rPr>
          <w:rFonts w:ascii="Calibri" w:hAnsi="Calibri" w:cs="Calibri"/>
        </w:rPr>
        <w:t>2</w:t>
      </w:r>
      <w:r w:rsidR="000D7108" w:rsidRPr="008258F3">
        <w:rPr>
          <w:rFonts w:ascii="Calibri" w:hAnsi="Calibri" w:cs="Calibri"/>
        </w:rPr>
        <w:t xml:space="preserve"> </w:t>
      </w:r>
      <w:r w:rsidR="002352FF" w:rsidRPr="008258F3">
        <w:rPr>
          <w:rFonts w:ascii="Calibri" w:hAnsi="Calibri" w:cs="Calibri"/>
        </w:rPr>
        <w:t>For traditional Kaplan-Meier style analysis, do not pool data from independent trials</w:t>
      </w:r>
      <w:r w:rsidR="009430BD" w:rsidRPr="008258F3">
        <w:rPr>
          <w:rFonts w:ascii="Calibri" w:hAnsi="Calibri" w:cs="Calibri"/>
        </w:rPr>
        <w:t>- plot them separately. For Replica Set analysis,</w:t>
      </w:r>
      <w:r w:rsidR="00627386" w:rsidRPr="008258F3">
        <w:rPr>
          <w:rFonts w:ascii="Calibri" w:hAnsi="Calibri" w:cs="Calibri"/>
        </w:rPr>
        <w:t xml:space="preserve"> pool</w:t>
      </w:r>
      <w:r w:rsidR="009430BD" w:rsidRPr="008258F3">
        <w:rPr>
          <w:rFonts w:ascii="Calibri" w:hAnsi="Calibri" w:cs="Calibri"/>
        </w:rPr>
        <w:t xml:space="preserve"> data from multiple trials, and then investigate using the </w:t>
      </w:r>
      <w:proofErr w:type="spellStart"/>
      <w:r w:rsidR="009430BD" w:rsidRPr="008258F3">
        <w:rPr>
          <w:rFonts w:ascii="Calibri" w:hAnsi="Calibri" w:cs="Calibri"/>
          <w:b/>
        </w:rPr>
        <w:t>TrialView</w:t>
      </w:r>
      <w:proofErr w:type="spellEnd"/>
      <w:r w:rsidR="009430BD" w:rsidRPr="008258F3">
        <w:rPr>
          <w:rFonts w:ascii="Calibri" w:hAnsi="Calibri" w:cs="Calibri"/>
        </w:rPr>
        <w:t xml:space="preserve"> functionality (see 6.3.3.4).</w:t>
      </w:r>
    </w:p>
    <w:p w14:paraId="76C9DD28" w14:textId="77777777" w:rsidR="00E5667D" w:rsidRPr="008258F3" w:rsidRDefault="00E5667D" w:rsidP="008258F3">
      <w:pPr>
        <w:jc w:val="both"/>
        <w:rPr>
          <w:rFonts w:ascii="Calibri" w:hAnsi="Calibri" w:cs="Calibri"/>
        </w:rPr>
      </w:pPr>
    </w:p>
    <w:p w14:paraId="11FAA88A" w14:textId="3A8D7533" w:rsidR="00C32DFE" w:rsidRPr="008258F3" w:rsidRDefault="00C448B5" w:rsidP="008258F3">
      <w:pPr>
        <w:jc w:val="both"/>
        <w:rPr>
          <w:rFonts w:ascii="Calibri" w:hAnsi="Calibri" w:cs="Calibri"/>
          <w:b/>
        </w:rPr>
      </w:pPr>
      <w:r w:rsidRPr="008258F3">
        <w:rPr>
          <w:rFonts w:ascii="Calibri" w:hAnsi="Calibri" w:cs="Calibri"/>
          <w:b/>
        </w:rPr>
        <w:t>3</w:t>
      </w:r>
      <w:r w:rsidR="00C32DFE" w:rsidRPr="008258F3">
        <w:rPr>
          <w:rFonts w:ascii="Calibri" w:hAnsi="Calibri" w:cs="Calibri"/>
          <w:b/>
        </w:rPr>
        <w:t xml:space="preserve">.3 </w:t>
      </w:r>
      <w:r w:rsidR="008229F2" w:rsidRPr="008258F3">
        <w:rPr>
          <w:rFonts w:ascii="Calibri" w:hAnsi="Calibri" w:cs="Calibri"/>
          <w:b/>
        </w:rPr>
        <w:t>Using</w:t>
      </w:r>
      <w:r w:rsidR="00C32DFE" w:rsidRPr="008258F3">
        <w:rPr>
          <w:rFonts w:ascii="Calibri" w:hAnsi="Calibri" w:cs="Calibri"/>
          <w:b/>
        </w:rPr>
        <w:t xml:space="preserve"> </w:t>
      </w:r>
      <w:r w:rsidR="008229F2" w:rsidRPr="008258F3">
        <w:rPr>
          <w:rFonts w:ascii="Calibri" w:hAnsi="Calibri" w:cs="Calibri"/>
          <w:b/>
        </w:rPr>
        <w:t xml:space="preserve">the </w:t>
      </w:r>
      <w:r w:rsidR="00CA31E6" w:rsidRPr="008258F3">
        <w:rPr>
          <w:rFonts w:ascii="Calibri" w:hAnsi="Calibri" w:cs="Calibri"/>
          <w:b/>
        </w:rPr>
        <w:t xml:space="preserve">plotting </w:t>
      </w:r>
      <w:r w:rsidR="008229F2" w:rsidRPr="008258F3">
        <w:rPr>
          <w:rFonts w:ascii="Calibri" w:hAnsi="Calibri" w:cs="Calibri"/>
          <w:b/>
        </w:rPr>
        <w:t>interface</w:t>
      </w:r>
    </w:p>
    <w:p w14:paraId="0ECDD1A5" w14:textId="77777777" w:rsidR="00E5667D" w:rsidRPr="008258F3" w:rsidRDefault="00E5667D" w:rsidP="008258F3">
      <w:pPr>
        <w:jc w:val="both"/>
        <w:rPr>
          <w:rFonts w:ascii="Calibri" w:hAnsi="Calibri" w:cs="Calibri"/>
        </w:rPr>
      </w:pPr>
    </w:p>
    <w:p w14:paraId="04FF00CE" w14:textId="11C83F3E" w:rsidR="007A5E17" w:rsidRPr="008258F3" w:rsidRDefault="00C448B5" w:rsidP="008258F3">
      <w:pPr>
        <w:tabs>
          <w:tab w:val="left" w:pos="540"/>
        </w:tabs>
        <w:jc w:val="both"/>
        <w:rPr>
          <w:rFonts w:ascii="Calibri" w:hAnsi="Calibri" w:cs="Calibri"/>
        </w:rPr>
      </w:pPr>
      <w:r w:rsidRPr="008258F3">
        <w:rPr>
          <w:rFonts w:ascii="Calibri" w:hAnsi="Calibri" w:cs="Calibri"/>
        </w:rPr>
        <w:t>3</w:t>
      </w:r>
      <w:r w:rsidR="008229F2" w:rsidRPr="008258F3">
        <w:rPr>
          <w:rFonts w:ascii="Calibri" w:hAnsi="Calibri" w:cs="Calibri"/>
        </w:rPr>
        <w:t>.3.1</w:t>
      </w:r>
      <w:r w:rsidR="00BF5547" w:rsidRPr="008258F3">
        <w:rPr>
          <w:rFonts w:ascii="Calibri" w:hAnsi="Calibri" w:cs="Calibri"/>
        </w:rPr>
        <w:t xml:space="preserve"> </w:t>
      </w:r>
      <w:r w:rsidR="00CA31E6" w:rsidRPr="008258F3">
        <w:rPr>
          <w:rFonts w:ascii="Calibri" w:hAnsi="Calibri" w:cs="Calibri"/>
        </w:rPr>
        <w:t>Load</w:t>
      </w:r>
      <w:r w:rsidR="00E20ADC" w:rsidRPr="008258F3">
        <w:rPr>
          <w:rFonts w:ascii="Calibri" w:hAnsi="Calibri" w:cs="Calibri"/>
        </w:rPr>
        <w:t xml:space="preserve"> a data file (</w:t>
      </w:r>
      <w:r w:rsidR="00E20ADC" w:rsidRPr="008258F3">
        <w:rPr>
          <w:rFonts w:ascii="Calibri" w:hAnsi="Calibri" w:cs="Calibri"/>
          <w:b/>
        </w:rPr>
        <w:t>import</w:t>
      </w:r>
      <w:r w:rsidR="00E20ADC" w:rsidRPr="008258F3">
        <w:rPr>
          <w:rFonts w:ascii="Calibri" w:hAnsi="Calibri" w:cs="Calibri"/>
        </w:rPr>
        <w:t xml:space="preserve"> under the </w:t>
      </w:r>
      <w:r w:rsidR="00E20ADC" w:rsidRPr="008258F3">
        <w:rPr>
          <w:rFonts w:ascii="Calibri" w:hAnsi="Calibri" w:cs="Calibri"/>
          <w:b/>
        </w:rPr>
        <w:t>File</w:t>
      </w:r>
      <w:r w:rsidR="00E20ADC" w:rsidRPr="008258F3">
        <w:rPr>
          <w:rFonts w:ascii="Calibri" w:hAnsi="Calibri" w:cs="Calibri"/>
        </w:rPr>
        <w:t xml:space="preserve"> menu) using the dialog box. To open </w:t>
      </w:r>
      <w:r w:rsidR="00E20ADC" w:rsidRPr="008258F3">
        <w:rPr>
          <w:rFonts w:ascii="Calibri" w:hAnsi="Calibri" w:cs="Calibri"/>
          <w:b/>
        </w:rPr>
        <w:t>.csv</w:t>
      </w:r>
      <w:r w:rsidR="00E20ADC" w:rsidRPr="008258F3">
        <w:rPr>
          <w:rFonts w:ascii="Calibri" w:hAnsi="Calibri" w:cs="Calibri"/>
        </w:rPr>
        <w:t xml:space="preserve"> files, change the file type in the drop down to </w:t>
      </w:r>
      <w:r w:rsidR="00E20ADC" w:rsidRPr="008258F3">
        <w:rPr>
          <w:rFonts w:ascii="Calibri" w:hAnsi="Calibri" w:cs="Calibri"/>
          <w:b/>
        </w:rPr>
        <w:t>.csv</w:t>
      </w:r>
      <w:r w:rsidR="00E20ADC" w:rsidRPr="008258F3">
        <w:rPr>
          <w:rFonts w:ascii="Calibri" w:hAnsi="Calibri" w:cs="Calibri"/>
        </w:rPr>
        <w:t xml:space="preserve"> (the default is “.txt</w:t>
      </w:r>
      <w:proofErr w:type="gramStart"/>
      <w:r w:rsidR="00E20ADC" w:rsidRPr="008258F3">
        <w:rPr>
          <w:rFonts w:ascii="Calibri" w:hAnsi="Calibri" w:cs="Calibri"/>
        </w:rPr>
        <w:t>/.</w:t>
      </w:r>
      <w:proofErr w:type="spellStart"/>
      <w:r w:rsidR="00E20ADC" w:rsidRPr="008258F3">
        <w:rPr>
          <w:rFonts w:ascii="Calibri" w:hAnsi="Calibri" w:cs="Calibri"/>
        </w:rPr>
        <w:t>tsv</w:t>
      </w:r>
      <w:proofErr w:type="spellEnd"/>
      <w:proofErr w:type="gramEnd"/>
      <w:r w:rsidR="00E20ADC" w:rsidRPr="008258F3">
        <w:rPr>
          <w:rFonts w:ascii="Calibri" w:hAnsi="Calibri" w:cs="Calibri"/>
        </w:rPr>
        <w:t>”)</w:t>
      </w:r>
      <w:r w:rsidR="00A65D96" w:rsidRPr="008258F3">
        <w:rPr>
          <w:rFonts w:ascii="Calibri" w:hAnsi="Calibri" w:cs="Calibri"/>
        </w:rPr>
        <w:t xml:space="preserve">, </w:t>
      </w:r>
      <w:r w:rsidR="00E20ADC" w:rsidRPr="008258F3">
        <w:rPr>
          <w:rFonts w:ascii="Calibri" w:hAnsi="Calibri" w:cs="Calibri"/>
        </w:rPr>
        <w:t xml:space="preserve">navigate to the folder with the data file. Here the file is the </w:t>
      </w:r>
      <w:r w:rsidR="00F36C8B" w:rsidRPr="008258F3">
        <w:rPr>
          <w:rFonts w:ascii="Calibri" w:hAnsi="Calibri" w:cs="Calibri"/>
        </w:rPr>
        <w:t>Replica Set</w:t>
      </w:r>
      <w:r w:rsidR="00E20ADC" w:rsidRPr="008258F3">
        <w:rPr>
          <w:rFonts w:ascii="Calibri" w:hAnsi="Calibri" w:cs="Calibri"/>
        </w:rPr>
        <w:t xml:space="preserve"> example data </w:t>
      </w:r>
      <w:r w:rsidR="00A160B5" w:rsidRPr="008258F3">
        <w:rPr>
          <w:rFonts w:ascii="Calibri" w:hAnsi="Calibri" w:cs="Calibri"/>
        </w:rPr>
        <w:t>(</w:t>
      </w:r>
      <w:r w:rsidR="00A160B5" w:rsidRPr="008258F3">
        <w:rPr>
          <w:rFonts w:ascii="Calibri" w:hAnsi="Calibri" w:cs="Calibri"/>
          <w:b/>
        </w:rPr>
        <w:t>Supplemental File 4</w:t>
      </w:r>
      <w:r w:rsidR="00A160B5" w:rsidRPr="008258F3">
        <w:rPr>
          <w:rFonts w:ascii="Calibri" w:hAnsi="Calibri" w:cs="Calibri"/>
        </w:rPr>
        <w:t>)</w:t>
      </w:r>
      <w:r w:rsidR="00E20ADC" w:rsidRPr="008258F3">
        <w:rPr>
          <w:rFonts w:ascii="Calibri" w:hAnsi="Calibri" w:cs="Calibri"/>
        </w:rPr>
        <w:t>.</w:t>
      </w:r>
      <w:r w:rsidR="00472DCA" w:rsidRPr="008258F3">
        <w:rPr>
          <w:rFonts w:ascii="Calibri" w:hAnsi="Calibri" w:cs="Calibri"/>
        </w:rPr>
        <w:t xml:space="preserve"> </w:t>
      </w:r>
    </w:p>
    <w:p w14:paraId="3BE8F3AB" w14:textId="77777777" w:rsidR="007A5E17" w:rsidRPr="008258F3" w:rsidRDefault="007A5E17" w:rsidP="008258F3">
      <w:pPr>
        <w:tabs>
          <w:tab w:val="left" w:pos="540"/>
        </w:tabs>
        <w:jc w:val="both"/>
        <w:rPr>
          <w:rFonts w:ascii="Calibri" w:hAnsi="Calibri" w:cs="Calibri"/>
          <w:b/>
        </w:rPr>
      </w:pPr>
    </w:p>
    <w:p w14:paraId="637315CC" w14:textId="1F162F0D" w:rsidR="008229F2" w:rsidRPr="008258F3" w:rsidRDefault="00472DCA" w:rsidP="008258F3">
      <w:pPr>
        <w:jc w:val="both"/>
        <w:rPr>
          <w:rFonts w:ascii="Calibri" w:hAnsi="Calibri" w:cs="Calibri"/>
        </w:rPr>
      </w:pPr>
      <w:r w:rsidRPr="008258F3">
        <w:rPr>
          <w:rFonts w:ascii="Calibri" w:hAnsi="Calibri" w:cs="Calibri"/>
          <w:b/>
        </w:rPr>
        <w:t>Note</w:t>
      </w:r>
      <w:r w:rsidR="00100C1E" w:rsidRPr="008258F3">
        <w:rPr>
          <w:rFonts w:ascii="Calibri" w:hAnsi="Calibri" w:cs="Calibri"/>
          <w:b/>
        </w:rPr>
        <w:t>:</w:t>
      </w:r>
      <w:r w:rsidRPr="008258F3">
        <w:rPr>
          <w:rFonts w:ascii="Calibri" w:hAnsi="Calibri" w:cs="Calibri"/>
        </w:rPr>
        <w:t xml:space="preserve"> </w:t>
      </w:r>
      <w:r w:rsidR="00EF6421" w:rsidRPr="008258F3">
        <w:rPr>
          <w:rFonts w:ascii="Calibri" w:hAnsi="Calibri" w:cs="Calibri"/>
        </w:rPr>
        <w:t>I</w:t>
      </w:r>
      <w:r w:rsidRPr="008258F3">
        <w:rPr>
          <w:rFonts w:ascii="Calibri" w:hAnsi="Calibri" w:cs="Calibri"/>
        </w:rPr>
        <w:t xml:space="preserve">mporting a file when a dataset is already open will replace </w:t>
      </w:r>
      <w:r w:rsidR="00A65D96" w:rsidRPr="008258F3">
        <w:rPr>
          <w:rFonts w:ascii="Calibri" w:hAnsi="Calibri" w:cs="Calibri"/>
        </w:rPr>
        <w:t xml:space="preserve">the current </w:t>
      </w:r>
      <w:r w:rsidRPr="008258F3">
        <w:rPr>
          <w:rFonts w:ascii="Calibri" w:hAnsi="Calibri" w:cs="Calibri"/>
        </w:rPr>
        <w:t>dataset.</w:t>
      </w:r>
    </w:p>
    <w:p w14:paraId="399A16B8" w14:textId="77777777" w:rsidR="00E5667D" w:rsidRPr="008258F3" w:rsidRDefault="00E5667D" w:rsidP="008258F3">
      <w:pPr>
        <w:jc w:val="both"/>
        <w:rPr>
          <w:rFonts w:ascii="Calibri" w:hAnsi="Calibri" w:cs="Calibri"/>
        </w:rPr>
      </w:pPr>
    </w:p>
    <w:p w14:paraId="272DB539" w14:textId="064C0E37" w:rsidR="007A5E17" w:rsidRPr="008258F3" w:rsidRDefault="00C448B5" w:rsidP="008258F3">
      <w:pPr>
        <w:jc w:val="both"/>
        <w:rPr>
          <w:rFonts w:ascii="Calibri" w:hAnsi="Calibri" w:cs="Calibri"/>
        </w:rPr>
      </w:pPr>
      <w:r w:rsidRPr="008258F3">
        <w:rPr>
          <w:rFonts w:ascii="Calibri" w:hAnsi="Calibri" w:cs="Calibri"/>
        </w:rPr>
        <w:t>3</w:t>
      </w:r>
      <w:r w:rsidR="00472DCA" w:rsidRPr="008258F3">
        <w:rPr>
          <w:rFonts w:ascii="Calibri" w:hAnsi="Calibri" w:cs="Calibri"/>
        </w:rPr>
        <w:t xml:space="preserve">.3.2 Select a file to import </w:t>
      </w:r>
      <w:r w:rsidR="00BB7635" w:rsidRPr="008258F3">
        <w:rPr>
          <w:rFonts w:ascii="Calibri" w:hAnsi="Calibri" w:cs="Calibri"/>
        </w:rPr>
        <w:t xml:space="preserve">to </w:t>
      </w:r>
      <w:r w:rsidR="00472DCA" w:rsidRPr="008258F3">
        <w:rPr>
          <w:rFonts w:ascii="Calibri" w:hAnsi="Calibri" w:cs="Calibri"/>
        </w:rPr>
        <w:t>start the import wizard, which walks through identifying the columns of the selected file (</w:t>
      </w:r>
      <w:r w:rsidR="00740CCB" w:rsidRPr="008258F3">
        <w:rPr>
          <w:rFonts w:ascii="Calibri" w:hAnsi="Calibri" w:cs="Calibri"/>
          <w:b/>
        </w:rPr>
        <w:t>Figure S1A</w:t>
      </w:r>
      <w:r w:rsidR="004D6089" w:rsidRPr="008258F3">
        <w:rPr>
          <w:rFonts w:ascii="Calibri" w:hAnsi="Calibri" w:cs="Calibri"/>
        </w:rPr>
        <w:t xml:space="preserve"> for Replica Set</w:t>
      </w:r>
      <w:r w:rsidR="00472DCA" w:rsidRPr="008258F3">
        <w:rPr>
          <w:rFonts w:ascii="Calibri" w:hAnsi="Calibri" w:cs="Calibri"/>
        </w:rPr>
        <w:t xml:space="preserve">). </w:t>
      </w:r>
      <w:r w:rsidR="005C5738" w:rsidRPr="008258F3">
        <w:rPr>
          <w:rFonts w:ascii="Calibri" w:hAnsi="Calibri" w:cs="Calibri"/>
        </w:rPr>
        <w:t>I</w:t>
      </w:r>
      <w:r w:rsidR="00BE35AB" w:rsidRPr="008258F3">
        <w:rPr>
          <w:rFonts w:ascii="Calibri" w:hAnsi="Calibri" w:cs="Calibri"/>
        </w:rPr>
        <w:t>f the</w:t>
      </w:r>
      <w:r w:rsidR="005C5738" w:rsidRPr="008258F3">
        <w:rPr>
          <w:rFonts w:ascii="Calibri" w:hAnsi="Calibri" w:cs="Calibri"/>
        </w:rPr>
        <w:t xml:space="preserve"> input</w:t>
      </w:r>
      <w:r w:rsidR="00BE35AB" w:rsidRPr="008258F3">
        <w:rPr>
          <w:rFonts w:ascii="Calibri" w:hAnsi="Calibri" w:cs="Calibri"/>
        </w:rPr>
        <w:t xml:space="preserve"> data corresponds to a replica-set experiment, choose </w:t>
      </w:r>
      <w:r w:rsidR="00BE35AB" w:rsidRPr="008258F3">
        <w:rPr>
          <w:rFonts w:ascii="Calibri" w:hAnsi="Calibri" w:cs="Calibri"/>
          <w:b/>
        </w:rPr>
        <w:t>Logit</w:t>
      </w:r>
      <w:r w:rsidR="005C5738" w:rsidRPr="008258F3">
        <w:rPr>
          <w:rFonts w:ascii="Calibri" w:hAnsi="Calibri" w:cs="Calibri"/>
        </w:rPr>
        <w:t xml:space="preserve"> for study type</w:t>
      </w:r>
      <w:r w:rsidR="00BE35AB" w:rsidRPr="008258F3">
        <w:rPr>
          <w:rFonts w:ascii="Calibri" w:hAnsi="Calibri" w:cs="Calibri"/>
        </w:rPr>
        <w:t xml:space="preserve">. </w:t>
      </w:r>
    </w:p>
    <w:p w14:paraId="1D18AF5E" w14:textId="77777777" w:rsidR="007A5E17" w:rsidRPr="008258F3" w:rsidRDefault="007A5E17" w:rsidP="008258F3">
      <w:pPr>
        <w:jc w:val="both"/>
        <w:rPr>
          <w:rFonts w:ascii="Calibri" w:hAnsi="Calibri" w:cs="Calibri"/>
        </w:rPr>
      </w:pPr>
    </w:p>
    <w:p w14:paraId="56F02C2C" w14:textId="7D1D1AEA" w:rsidR="00472DCA" w:rsidRPr="008258F3" w:rsidRDefault="00740CCB" w:rsidP="008258F3">
      <w:pPr>
        <w:jc w:val="both"/>
        <w:rPr>
          <w:rFonts w:ascii="Calibri" w:hAnsi="Calibri" w:cs="Calibri"/>
        </w:rPr>
      </w:pPr>
      <w:r w:rsidRPr="008258F3">
        <w:rPr>
          <w:rFonts w:ascii="Calibri" w:hAnsi="Calibri" w:cs="Calibri"/>
          <w:b/>
        </w:rPr>
        <w:t>Note:</w:t>
      </w:r>
      <w:r w:rsidR="00113E82" w:rsidRPr="008258F3">
        <w:rPr>
          <w:rFonts w:ascii="Calibri" w:hAnsi="Calibri" w:cs="Calibri"/>
        </w:rPr>
        <w:t xml:space="preserve"> </w:t>
      </w:r>
      <w:r w:rsidR="005C5738" w:rsidRPr="008258F3">
        <w:rPr>
          <w:rFonts w:ascii="Calibri" w:hAnsi="Calibri" w:cs="Calibri"/>
        </w:rPr>
        <w:t xml:space="preserve">The import workflow is </w:t>
      </w:r>
      <w:r w:rsidRPr="008258F3">
        <w:rPr>
          <w:rFonts w:ascii="Calibri" w:hAnsi="Calibri" w:cs="Calibri"/>
        </w:rPr>
        <w:t xml:space="preserve">different </w:t>
      </w:r>
      <w:r w:rsidR="005C5738" w:rsidRPr="008258F3">
        <w:rPr>
          <w:rFonts w:ascii="Calibri" w:hAnsi="Calibri" w:cs="Calibri"/>
        </w:rPr>
        <w:t xml:space="preserve">between Replica Set </w:t>
      </w:r>
      <w:r w:rsidR="004D6089" w:rsidRPr="008258F3">
        <w:rPr>
          <w:rFonts w:ascii="Calibri" w:hAnsi="Calibri" w:cs="Calibri"/>
        </w:rPr>
        <w:t>(</w:t>
      </w:r>
      <w:r w:rsidR="004D6089" w:rsidRPr="008258F3">
        <w:rPr>
          <w:rFonts w:ascii="Calibri" w:hAnsi="Calibri" w:cs="Calibri"/>
          <w:b/>
        </w:rPr>
        <w:t>Figure S1A</w:t>
      </w:r>
      <w:r w:rsidR="004D6089" w:rsidRPr="008258F3">
        <w:rPr>
          <w:rFonts w:ascii="Calibri" w:hAnsi="Calibri" w:cs="Calibri"/>
        </w:rPr>
        <w:t xml:space="preserve">) </w:t>
      </w:r>
      <w:r w:rsidR="005C5738" w:rsidRPr="008258F3">
        <w:rPr>
          <w:rFonts w:ascii="Calibri" w:hAnsi="Calibri" w:cs="Calibri"/>
        </w:rPr>
        <w:t>and</w:t>
      </w:r>
      <w:r w:rsidRPr="008258F3">
        <w:rPr>
          <w:rFonts w:ascii="Calibri" w:hAnsi="Calibri" w:cs="Calibri"/>
        </w:rPr>
        <w:t xml:space="preserve"> traditional</w:t>
      </w:r>
      <w:r w:rsidR="004D6089" w:rsidRPr="008258F3">
        <w:rPr>
          <w:rFonts w:ascii="Calibri" w:hAnsi="Calibri" w:cs="Calibri"/>
        </w:rPr>
        <w:t xml:space="preserve"> </w:t>
      </w:r>
      <w:r w:rsidR="00EF6421" w:rsidRPr="008258F3">
        <w:rPr>
          <w:rFonts w:ascii="Calibri" w:hAnsi="Calibri" w:cs="Calibri"/>
        </w:rPr>
        <w:t>(</w:t>
      </w:r>
      <w:r w:rsidRPr="008258F3">
        <w:rPr>
          <w:rFonts w:ascii="Calibri" w:hAnsi="Calibri" w:cs="Calibri"/>
        </w:rPr>
        <w:t>Kaplan-Meier</w:t>
      </w:r>
      <w:r w:rsidR="00EF6421" w:rsidRPr="008258F3">
        <w:rPr>
          <w:rFonts w:ascii="Calibri" w:hAnsi="Calibri" w:cs="Calibri"/>
        </w:rPr>
        <w:t>)</w:t>
      </w:r>
      <w:r w:rsidR="004D6089" w:rsidRPr="008258F3">
        <w:rPr>
          <w:rFonts w:ascii="Calibri" w:hAnsi="Calibri" w:cs="Calibri"/>
        </w:rPr>
        <w:t xml:space="preserve"> (</w:t>
      </w:r>
      <w:r w:rsidR="004D6089" w:rsidRPr="008258F3">
        <w:rPr>
          <w:rFonts w:ascii="Calibri" w:hAnsi="Calibri" w:cs="Calibri"/>
          <w:b/>
        </w:rPr>
        <w:t>Figure S1B</w:t>
      </w:r>
      <w:r w:rsidR="004D6089" w:rsidRPr="008258F3">
        <w:rPr>
          <w:rFonts w:ascii="Calibri" w:hAnsi="Calibri" w:cs="Calibri"/>
        </w:rPr>
        <w:t>)</w:t>
      </w:r>
      <w:r w:rsidRPr="008258F3">
        <w:rPr>
          <w:rFonts w:ascii="Calibri" w:hAnsi="Calibri" w:cs="Calibri"/>
        </w:rPr>
        <w:t>.</w:t>
      </w:r>
      <w:r w:rsidR="00BC08FA" w:rsidRPr="008258F3">
        <w:rPr>
          <w:rFonts w:ascii="Calibri" w:hAnsi="Calibri" w:cs="Calibri"/>
        </w:rPr>
        <w:t xml:space="preserve"> </w:t>
      </w:r>
    </w:p>
    <w:p w14:paraId="617572C7" w14:textId="77777777" w:rsidR="00E5667D" w:rsidRPr="008258F3" w:rsidRDefault="00E5667D" w:rsidP="008258F3">
      <w:pPr>
        <w:jc w:val="both"/>
        <w:rPr>
          <w:rFonts w:ascii="Calibri" w:hAnsi="Calibri" w:cs="Calibri"/>
        </w:rPr>
      </w:pPr>
    </w:p>
    <w:p w14:paraId="57F7B3C8" w14:textId="159F894C" w:rsidR="00F7495E" w:rsidRPr="008258F3" w:rsidRDefault="00C448B5" w:rsidP="008258F3">
      <w:pPr>
        <w:jc w:val="both"/>
        <w:rPr>
          <w:rFonts w:ascii="Calibri" w:hAnsi="Calibri" w:cs="Calibri"/>
        </w:rPr>
      </w:pPr>
      <w:r w:rsidRPr="008258F3">
        <w:rPr>
          <w:rFonts w:ascii="Calibri" w:hAnsi="Calibri" w:cs="Calibri"/>
        </w:rPr>
        <w:t>3</w:t>
      </w:r>
      <w:r w:rsidR="003F7340" w:rsidRPr="008258F3">
        <w:rPr>
          <w:rFonts w:ascii="Calibri" w:hAnsi="Calibri" w:cs="Calibri"/>
        </w:rPr>
        <w:t xml:space="preserve">.3.3 </w:t>
      </w:r>
      <w:r w:rsidR="007E313F" w:rsidRPr="008258F3">
        <w:rPr>
          <w:rFonts w:ascii="Calibri" w:hAnsi="Calibri" w:cs="Calibri"/>
          <w:b/>
        </w:rPr>
        <w:t xml:space="preserve">Plot data. </w:t>
      </w:r>
      <w:r w:rsidR="00A65D96" w:rsidRPr="008258F3">
        <w:rPr>
          <w:rFonts w:ascii="Calibri" w:hAnsi="Calibri" w:cs="Calibri"/>
        </w:rPr>
        <w:t>Select “Add Line” to begin plotting data</w:t>
      </w:r>
      <w:r w:rsidR="00C04F52" w:rsidRPr="008258F3">
        <w:rPr>
          <w:rFonts w:ascii="Calibri" w:hAnsi="Calibri" w:cs="Calibri"/>
        </w:rPr>
        <w:t xml:space="preserve">. </w:t>
      </w:r>
      <w:r w:rsidR="001A07D0">
        <w:rPr>
          <w:rFonts w:ascii="Calibri" w:hAnsi="Calibri" w:cs="Calibri"/>
        </w:rPr>
        <w:t>(</w:t>
      </w:r>
      <w:r w:rsidR="00C04F52" w:rsidRPr="008258F3">
        <w:rPr>
          <w:rFonts w:ascii="Calibri" w:hAnsi="Calibri" w:cs="Calibri"/>
        </w:rPr>
        <w:t>A line corresponds to one set of conditions.</w:t>
      </w:r>
      <w:r w:rsidR="00100C1E" w:rsidRPr="008258F3">
        <w:rPr>
          <w:rFonts w:ascii="Calibri" w:hAnsi="Calibri" w:cs="Calibri"/>
        </w:rPr>
        <w:t xml:space="preserve"> </w:t>
      </w:r>
      <w:r w:rsidR="00A63758" w:rsidRPr="008258F3">
        <w:rPr>
          <w:rFonts w:ascii="Calibri" w:hAnsi="Calibri" w:cs="Calibri"/>
        </w:rPr>
        <w:t>There ar</w:t>
      </w:r>
      <w:r w:rsidR="00F7495E" w:rsidRPr="008258F3">
        <w:rPr>
          <w:rFonts w:ascii="Calibri" w:hAnsi="Calibri" w:cs="Calibri"/>
        </w:rPr>
        <w:t>e</w:t>
      </w:r>
      <w:r w:rsidR="00A63758" w:rsidRPr="008258F3">
        <w:rPr>
          <w:rFonts w:ascii="Calibri" w:hAnsi="Calibri" w:cs="Calibri"/>
        </w:rPr>
        <w:t xml:space="preserve"> features</w:t>
      </w:r>
      <w:r w:rsidR="00F7495E" w:rsidRPr="008258F3">
        <w:rPr>
          <w:rFonts w:ascii="Calibri" w:hAnsi="Calibri" w:cs="Calibri"/>
        </w:rPr>
        <w:t xml:space="preserve"> to help </w:t>
      </w:r>
      <w:r w:rsidR="00A63758" w:rsidRPr="008258F3">
        <w:rPr>
          <w:rFonts w:ascii="Calibri" w:hAnsi="Calibri" w:cs="Calibri"/>
        </w:rPr>
        <w:t>with</w:t>
      </w:r>
      <w:r w:rsidR="00F7495E" w:rsidRPr="008258F3">
        <w:rPr>
          <w:rFonts w:ascii="Calibri" w:hAnsi="Calibri" w:cs="Calibri"/>
        </w:rPr>
        <w:t xml:space="preserve"> experiments where many conditions were tested</w:t>
      </w:r>
      <w:r w:rsidR="00D406B2" w:rsidRPr="008258F3">
        <w:rPr>
          <w:rFonts w:ascii="Calibri" w:hAnsi="Calibri" w:cs="Calibri"/>
        </w:rPr>
        <w:t>)</w:t>
      </w:r>
      <w:r w:rsidR="00F7495E" w:rsidRPr="008258F3">
        <w:rPr>
          <w:rFonts w:ascii="Calibri" w:hAnsi="Calibri" w:cs="Calibri"/>
        </w:rPr>
        <w:t>.</w:t>
      </w:r>
    </w:p>
    <w:p w14:paraId="7F6FEFD1" w14:textId="77777777" w:rsidR="00E5667D" w:rsidRPr="008258F3" w:rsidRDefault="00E5667D" w:rsidP="008258F3">
      <w:pPr>
        <w:jc w:val="both"/>
        <w:rPr>
          <w:rFonts w:ascii="Calibri" w:hAnsi="Calibri" w:cs="Calibri"/>
        </w:rPr>
      </w:pPr>
    </w:p>
    <w:p w14:paraId="36014DA7" w14:textId="6241DB85" w:rsidR="003F7340" w:rsidRPr="008258F3" w:rsidRDefault="00C448B5" w:rsidP="008258F3">
      <w:pPr>
        <w:jc w:val="both"/>
        <w:rPr>
          <w:rFonts w:ascii="Calibri" w:hAnsi="Calibri" w:cs="Calibri"/>
        </w:rPr>
      </w:pPr>
      <w:r w:rsidRPr="008258F3">
        <w:rPr>
          <w:rFonts w:ascii="Calibri" w:hAnsi="Calibri" w:cs="Calibri"/>
        </w:rPr>
        <w:t>3</w:t>
      </w:r>
      <w:r w:rsidR="00F7495E" w:rsidRPr="008258F3">
        <w:rPr>
          <w:rFonts w:ascii="Calibri" w:hAnsi="Calibri" w:cs="Calibri"/>
        </w:rPr>
        <w:t xml:space="preserve">.3.3.1 </w:t>
      </w:r>
      <w:r w:rsidR="00A65D96" w:rsidRPr="008258F3">
        <w:rPr>
          <w:rFonts w:ascii="Calibri" w:hAnsi="Calibri" w:cs="Calibri"/>
        </w:rPr>
        <w:t>P</w:t>
      </w:r>
      <w:r w:rsidR="005A6015" w:rsidRPr="008258F3">
        <w:rPr>
          <w:rFonts w:ascii="Calibri" w:hAnsi="Calibri" w:cs="Calibri"/>
        </w:rPr>
        <w:t>lot</w:t>
      </w:r>
      <w:r w:rsidR="00D70A3B" w:rsidRPr="008258F3">
        <w:rPr>
          <w:rFonts w:ascii="Calibri" w:hAnsi="Calibri" w:cs="Calibri"/>
        </w:rPr>
        <w:t xml:space="preserve"> the control conditions- in the case of the example data N2 (WT) with L4440 (empty vector) RNAi</w:t>
      </w:r>
      <w:r w:rsidR="00F7495E" w:rsidRPr="008258F3">
        <w:rPr>
          <w:rFonts w:ascii="Calibri" w:hAnsi="Calibri" w:cs="Calibri"/>
        </w:rPr>
        <w:t xml:space="preserve"> </w:t>
      </w:r>
      <w:r w:rsidR="005A6015" w:rsidRPr="008258F3">
        <w:rPr>
          <w:rFonts w:ascii="Calibri" w:hAnsi="Calibri" w:cs="Calibri"/>
        </w:rPr>
        <w:t>are</w:t>
      </w:r>
      <w:r w:rsidR="00D70A3B" w:rsidRPr="008258F3">
        <w:rPr>
          <w:rFonts w:ascii="Calibri" w:hAnsi="Calibri" w:cs="Calibri"/>
        </w:rPr>
        <w:t xml:space="preserve"> appropriate. </w:t>
      </w:r>
      <w:r w:rsidR="005A6015" w:rsidRPr="008258F3">
        <w:rPr>
          <w:rFonts w:ascii="Calibri" w:hAnsi="Calibri" w:cs="Calibri"/>
        </w:rPr>
        <w:t xml:space="preserve">Select </w:t>
      </w:r>
      <w:r w:rsidR="00D70A3B" w:rsidRPr="008258F3">
        <w:rPr>
          <w:rFonts w:ascii="Calibri" w:hAnsi="Calibri" w:cs="Calibri"/>
          <w:b/>
        </w:rPr>
        <w:t>Add Line</w:t>
      </w:r>
      <w:r w:rsidR="00627386" w:rsidRPr="008258F3">
        <w:rPr>
          <w:rFonts w:ascii="Calibri" w:hAnsi="Calibri" w:cs="Calibri"/>
        </w:rPr>
        <w:t xml:space="preserve"> </w:t>
      </w:r>
      <w:r w:rsidR="00D70A3B" w:rsidRPr="008258F3">
        <w:rPr>
          <w:rFonts w:ascii="Calibri" w:hAnsi="Calibri" w:cs="Calibri"/>
        </w:rPr>
        <w:t xml:space="preserve">under the </w:t>
      </w:r>
      <w:r w:rsidR="00D70A3B" w:rsidRPr="008258F3">
        <w:rPr>
          <w:rFonts w:ascii="Calibri" w:hAnsi="Calibri" w:cs="Calibri"/>
          <w:b/>
        </w:rPr>
        <w:t>Graphs</w:t>
      </w:r>
      <w:r w:rsidR="00D70A3B" w:rsidRPr="008258F3">
        <w:rPr>
          <w:rFonts w:ascii="Calibri" w:hAnsi="Calibri" w:cs="Calibri"/>
        </w:rPr>
        <w:t xml:space="preserve"> menu</w:t>
      </w:r>
      <w:r w:rsidR="005A6015" w:rsidRPr="008258F3">
        <w:rPr>
          <w:rFonts w:ascii="Calibri" w:hAnsi="Calibri" w:cs="Calibri"/>
        </w:rPr>
        <w:t xml:space="preserve"> to</w:t>
      </w:r>
      <w:r w:rsidR="00D70A3B" w:rsidRPr="008258F3">
        <w:rPr>
          <w:rFonts w:ascii="Calibri" w:hAnsi="Calibri" w:cs="Calibri"/>
        </w:rPr>
        <w:t xml:space="preserve"> initiate the Add Line wizard</w:t>
      </w:r>
      <w:r w:rsidR="00A65D96" w:rsidRPr="008258F3">
        <w:rPr>
          <w:rFonts w:ascii="Calibri" w:hAnsi="Calibri" w:cs="Calibri"/>
        </w:rPr>
        <w:t xml:space="preserve">: </w:t>
      </w:r>
      <w:r w:rsidR="00774DFA" w:rsidRPr="008258F3">
        <w:rPr>
          <w:rFonts w:ascii="Calibri" w:hAnsi="Calibri" w:cs="Calibri"/>
        </w:rPr>
        <w:t>select the condition to plot and the graphical parameters for representing the line</w:t>
      </w:r>
      <w:r w:rsidR="00D70A3B" w:rsidRPr="008258F3">
        <w:rPr>
          <w:rFonts w:ascii="Calibri" w:hAnsi="Calibri" w:cs="Calibri"/>
        </w:rPr>
        <w:t>.</w:t>
      </w:r>
    </w:p>
    <w:p w14:paraId="54C75E43" w14:textId="77777777" w:rsidR="00E5667D" w:rsidRPr="008258F3" w:rsidRDefault="00E5667D" w:rsidP="008258F3">
      <w:pPr>
        <w:jc w:val="both"/>
        <w:rPr>
          <w:rFonts w:ascii="Calibri" w:hAnsi="Calibri" w:cs="Calibri"/>
        </w:rPr>
      </w:pPr>
    </w:p>
    <w:p w14:paraId="3BF10F06" w14:textId="501BAD27" w:rsidR="0008245D" w:rsidRPr="008258F3" w:rsidRDefault="00C448B5" w:rsidP="008258F3">
      <w:pPr>
        <w:jc w:val="both"/>
        <w:rPr>
          <w:rFonts w:ascii="Calibri" w:hAnsi="Calibri" w:cs="Calibri"/>
        </w:rPr>
      </w:pPr>
      <w:r w:rsidRPr="008258F3">
        <w:rPr>
          <w:rFonts w:ascii="Calibri" w:hAnsi="Calibri" w:cs="Calibri"/>
        </w:rPr>
        <w:t>3</w:t>
      </w:r>
      <w:r w:rsidR="0008245D" w:rsidRPr="008258F3">
        <w:rPr>
          <w:rFonts w:ascii="Calibri" w:hAnsi="Calibri" w:cs="Calibri"/>
        </w:rPr>
        <w:t>.3.3.1.1 To ad</w:t>
      </w:r>
      <w:r w:rsidR="004A3BAF" w:rsidRPr="008258F3">
        <w:rPr>
          <w:rFonts w:ascii="Calibri" w:hAnsi="Calibri" w:cs="Calibri"/>
        </w:rPr>
        <w:t>d a curve for a different condi</w:t>
      </w:r>
      <w:r w:rsidR="00F314BD" w:rsidRPr="008258F3">
        <w:rPr>
          <w:rFonts w:ascii="Calibri" w:hAnsi="Calibri" w:cs="Calibri"/>
        </w:rPr>
        <w:t>tion manually, repeat the step</w:t>
      </w:r>
      <w:r w:rsidR="0008245D" w:rsidRPr="008258F3">
        <w:rPr>
          <w:rFonts w:ascii="Calibri" w:hAnsi="Calibri" w:cs="Calibri"/>
        </w:rPr>
        <w:t xml:space="preserve">s in </w:t>
      </w:r>
      <w:r w:rsidRPr="008258F3">
        <w:rPr>
          <w:rFonts w:ascii="Calibri" w:hAnsi="Calibri" w:cs="Calibri"/>
        </w:rPr>
        <w:t>3</w:t>
      </w:r>
      <w:r w:rsidR="0008245D" w:rsidRPr="008258F3">
        <w:rPr>
          <w:rFonts w:ascii="Calibri" w:hAnsi="Calibri" w:cs="Calibri"/>
        </w:rPr>
        <w:t>.3.3.1</w:t>
      </w:r>
    </w:p>
    <w:p w14:paraId="6A2B572E" w14:textId="77777777" w:rsidR="00E5667D" w:rsidRPr="008258F3" w:rsidRDefault="00E5667D" w:rsidP="008258F3">
      <w:pPr>
        <w:jc w:val="both"/>
        <w:rPr>
          <w:rFonts w:ascii="Calibri" w:hAnsi="Calibri" w:cs="Calibri"/>
        </w:rPr>
      </w:pPr>
    </w:p>
    <w:p w14:paraId="0863E516" w14:textId="20AEA6C5" w:rsidR="0008245D" w:rsidRPr="008258F3" w:rsidRDefault="00C448B5" w:rsidP="008258F3">
      <w:pPr>
        <w:jc w:val="both"/>
        <w:rPr>
          <w:rFonts w:ascii="Calibri" w:hAnsi="Calibri" w:cs="Calibri"/>
        </w:rPr>
      </w:pPr>
      <w:r w:rsidRPr="008258F3">
        <w:rPr>
          <w:rFonts w:ascii="Calibri" w:hAnsi="Calibri" w:cs="Calibri"/>
        </w:rPr>
        <w:t>3</w:t>
      </w:r>
      <w:r w:rsidR="004A3BAF" w:rsidRPr="008258F3">
        <w:rPr>
          <w:rFonts w:ascii="Calibri" w:hAnsi="Calibri" w:cs="Calibri"/>
        </w:rPr>
        <w:t>.3.3.1.2 To change color</w:t>
      </w:r>
      <w:r w:rsidR="00A65D96" w:rsidRPr="008258F3">
        <w:rPr>
          <w:rFonts w:ascii="Calibri" w:hAnsi="Calibri" w:cs="Calibri"/>
        </w:rPr>
        <w:t xml:space="preserve"> or </w:t>
      </w:r>
      <w:r w:rsidR="004A3BAF" w:rsidRPr="008258F3">
        <w:rPr>
          <w:rFonts w:ascii="Calibri" w:hAnsi="Calibri" w:cs="Calibri"/>
        </w:rPr>
        <w:t xml:space="preserve">plot symbol for a </w:t>
      </w:r>
      <w:r w:rsidR="00A65D96" w:rsidRPr="008258F3">
        <w:rPr>
          <w:rFonts w:ascii="Calibri" w:hAnsi="Calibri" w:cs="Calibri"/>
        </w:rPr>
        <w:t>line</w:t>
      </w:r>
      <w:r w:rsidR="004A3BAF" w:rsidRPr="008258F3">
        <w:rPr>
          <w:rFonts w:ascii="Calibri" w:hAnsi="Calibri" w:cs="Calibri"/>
        </w:rPr>
        <w:t xml:space="preserve">, select </w:t>
      </w:r>
      <w:r w:rsidR="004A3BAF" w:rsidRPr="008258F3">
        <w:rPr>
          <w:rFonts w:ascii="Calibri" w:hAnsi="Calibri" w:cs="Calibri"/>
          <w:b/>
        </w:rPr>
        <w:t>Modify Line</w:t>
      </w:r>
      <w:r w:rsidR="004A3BAF" w:rsidRPr="008258F3">
        <w:rPr>
          <w:rFonts w:ascii="Calibri" w:hAnsi="Calibri" w:cs="Calibri"/>
        </w:rPr>
        <w:t xml:space="preserve"> under the </w:t>
      </w:r>
      <w:r w:rsidR="004A3BAF" w:rsidRPr="008258F3">
        <w:rPr>
          <w:rFonts w:ascii="Calibri" w:hAnsi="Calibri" w:cs="Calibri"/>
          <w:b/>
        </w:rPr>
        <w:t>Graph menu</w:t>
      </w:r>
      <w:r w:rsidR="004A3BAF" w:rsidRPr="008258F3">
        <w:rPr>
          <w:rFonts w:ascii="Calibri" w:hAnsi="Calibri" w:cs="Calibri"/>
        </w:rPr>
        <w:t>.</w:t>
      </w:r>
    </w:p>
    <w:p w14:paraId="6D70C84E" w14:textId="77777777" w:rsidR="00E5667D" w:rsidRPr="008258F3" w:rsidRDefault="00E5667D" w:rsidP="008258F3">
      <w:pPr>
        <w:jc w:val="both"/>
        <w:rPr>
          <w:rFonts w:ascii="Calibri" w:hAnsi="Calibri" w:cs="Calibri"/>
        </w:rPr>
      </w:pPr>
    </w:p>
    <w:p w14:paraId="6C762A4A" w14:textId="32A05620" w:rsidR="004A3BAF" w:rsidRPr="008258F3" w:rsidRDefault="00C448B5" w:rsidP="008258F3">
      <w:pPr>
        <w:jc w:val="both"/>
        <w:rPr>
          <w:rFonts w:ascii="Calibri" w:hAnsi="Calibri" w:cs="Calibri"/>
        </w:rPr>
      </w:pPr>
      <w:r w:rsidRPr="008258F3">
        <w:rPr>
          <w:rFonts w:ascii="Calibri" w:hAnsi="Calibri" w:cs="Calibri"/>
        </w:rPr>
        <w:t>3</w:t>
      </w:r>
      <w:r w:rsidR="004A3BAF" w:rsidRPr="008258F3">
        <w:rPr>
          <w:rFonts w:ascii="Calibri" w:hAnsi="Calibri" w:cs="Calibri"/>
        </w:rPr>
        <w:t xml:space="preserve">.3.3.1.3 To remove a line without clearing all lines, select </w:t>
      </w:r>
      <w:r w:rsidR="004A3BAF" w:rsidRPr="008258F3">
        <w:rPr>
          <w:rFonts w:ascii="Calibri" w:hAnsi="Calibri" w:cs="Calibri"/>
          <w:b/>
        </w:rPr>
        <w:t>Delete Line</w:t>
      </w:r>
      <w:r w:rsidR="004A3BAF" w:rsidRPr="008258F3">
        <w:rPr>
          <w:rFonts w:ascii="Calibri" w:hAnsi="Calibri" w:cs="Calibri"/>
        </w:rPr>
        <w:t xml:space="preserve"> under the </w:t>
      </w:r>
      <w:r w:rsidR="004A3BAF" w:rsidRPr="008258F3">
        <w:rPr>
          <w:rFonts w:ascii="Calibri" w:hAnsi="Calibri" w:cs="Calibri"/>
          <w:b/>
        </w:rPr>
        <w:t>Graph menu</w:t>
      </w:r>
      <w:r w:rsidR="004A3BAF" w:rsidRPr="008258F3">
        <w:rPr>
          <w:rFonts w:ascii="Calibri" w:hAnsi="Calibri" w:cs="Calibri"/>
        </w:rPr>
        <w:t>.</w:t>
      </w:r>
    </w:p>
    <w:p w14:paraId="1B57EF98" w14:textId="77777777" w:rsidR="00E5667D" w:rsidRPr="008258F3" w:rsidRDefault="00E5667D" w:rsidP="008258F3">
      <w:pPr>
        <w:jc w:val="both"/>
        <w:rPr>
          <w:rFonts w:ascii="Calibri" w:hAnsi="Calibri" w:cs="Calibri"/>
        </w:rPr>
      </w:pPr>
    </w:p>
    <w:p w14:paraId="75A656A4" w14:textId="55EBDA7B" w:rsidR="004A3BAF" w:rsidRPr="008258F3" w:rsidRDefault="00C448B5" w:rsidP="008258F3">
      <w:pPr>
        <w:jc w:val="both"/>
        <w:rPr>
          <w:rFonts w:ascii="Calibri" w:hAnsi="Calibri" w:cs="Calibri"/>
        </w:rPr>
      </w:pPr>
      <w:r w:rsidRPr="008258F3">
        <w:rPr>
          <w:rFonts w:ascii="Calibri" w:hAnsi="Calibri" w:cs="Calibri"/>
        </w:rPr>
        <w:t>3</w:t>
      </w:r>
      <w:r w:rsidR="004A3BAF" w:rsidRPr="008258F3">
        <w:rPr>
          <w:rFonts w:ascii="Calibri" w:hAnsi="Calibri" w:cs="Calibri"/>
        </w:rPr>
        <w:t xml:space="preserve">.3.3.1.4 To clear all lines in the current plot, select </w:t>
      </w:r>
      <w:r w:rsidR="004A3BAF" w:rsidRPr="008258F3">
        <w:rPr>
          <w:rFonts w:ascii="Calibri" w:hAnsi="Calibri" w:cs="Calibri"/>
          <w:b/>
        </w:rPr>
        <w:t>Clear Line</w:t>
      </w:r>
      <w:r w:rsidR="004A3BAF" w:rsidRPr="008258F3">
        <w:rPr>
          <w:rFonts w:ascii="Calibri" w:hAnsi="Calibri" w:cs="Calibri"/>
        </w:rPr>
        <w:t xml:space="preserve"> under the </w:t>
      </w:r>
      <w:r w:rsidR="004A3BAF" w:rsidRPr="008258F3">
        <w:rPr>
          <w:rFonts w:ascii="Calibri" w:hAnsi="Calibri" w:cs="Calibri"/>
          <w:b/>
        </w:rPr>
        <w:t>Graph menu</w:t>
      </w:r>
      <w:r w:rsidR="004A3BAF" w:rsidRPr="008258F3">
        <w:rPr>
          <w:rFonts w:ascii="Calibri" w:hAnsi="Calibri" w:cs="Calibri"/>
        </w:rPr>
        <w:t>.</w:t>
      </w:r>
    </w:p>
    <w:p w14:paraId="00C2D9C8" w14:textId="77777777" w:rsidR="00E5667D" w:rsidRPr="008258F3" w:rsidRDefault="00E5667D" w:rsidP="008258F3">
      <w:pPr>
        <w:jc w:val="both"/>
        <w:rPr>
          <w:rFonts w:ascii="Calibri" w:hAnsi="Calibri" w:cs="Calibri"/>
        </w:rPr>
      </w:pPr>
    </w:p>
    <w:p w14:paraId="1B2AD452" w14:textId="5A7E681D" w:rsidR="007A5E17" w:rsidRPr="008258F3" w:rsidRDefault="00C448B5" w:rsidP="008258F3">
      <w:pPr>
        <w:jc w:val="both"/>
        <w:rPr>
          <w:rFonts w:ascii="Calibri" w:hAnsi="Calibri" w:cs="Calibri"/>
        </w:rPr>
      </w:pPr>
      <w:r w:rsidRPr="008258F3">
        <w:rPr>
          <w:rFonts w:ascii="Calibri" w:hAnsi="Calibri" w:cs="Calibri"/>
        </w:rPr>
        <w:t>3</w:t>
      </w:r>
      <w:r w:rsidR="004A3BAF" w:rsidRPr="008258F3">
        <w:rPr>
          <w:rFonts w:ascii="Calibri" w:hAnsi="Calibri" w:cs="Calibri"/>
        </w:rPr>
        <w:t xml:space="preserve">.3.3.1.5 </w:t>
      </w:r>
      <w:r w:rsidR="00F7517E" w:rsidRPr="008258F3">
        <w:rPr>
          <w:rFonts w:ascii="Calibri" w:hAnsi="Calibri" w:cs="Calibri"/>
        </w:rPr>
        <w:t>To override the automatically selected maximum x-axis</w:t>
      </w:r>
      <w:r w:rsidR="009A1F27" w:rsidRPr="008258F3">
        <w:rPr>
          <w:rFonts w:ascii="Calibri" w:hAnsi="Calibri" w:cs="Calibri"/>
        </w:rPr>
        <w:t xml:space="preserve"> (time)</w:t>
      </w:r>
      <w:r w:rsidR="00F7517E" w:rsidRPr="008258F3">
        <w:rPr>
          <w:rFonts w:ascii="Calibri" w:hAnsi="Calibri" w:cs="Calibri"/>
        </w:rPr>
        <w:t xml:space="preserve"> </w:t>
      </w:r>
      <w:r w:rsidR="007A22B8" w:rsidRPr="008258F3">
        <w:rPr>
          <w:rFonts w:ascii="Calibri" w:hAnsi="Calibri" w:cs="Calibri"/>
        </w:rPr>
        <w:t xml:space="preserve">value, </w:t>
      </w:r>
      <w:r w:rsidR="00F7517E" w:rsidRPr="008258F3">
        <w:rPr>
          <w:rFonts w:ascii="Calibri" w:hAnsi="Calibri" w:cs="Calibri"/>
        </w:rPr>
        <w:t>use</w:t>
      </w:r>
      <w:r w:rsidR="007A22B8" w:rsidRPr="008258F3">
        <w:rPr>
          <w:rFonts w:ascii="Calibri" w:hAnsi="Calibri" w:cs="Calibri"/>
        </w:rPr>
        <w:t xml:space="preserve"> </w:t>
      </w:r>
      <w:r w:rsidR="007A22B8" w:rsidRPr="008258F3">
        <w:rPr>
          <w:rFonts w:ascii="Calibri" w:hAnsi="Calibri" w:cs="Calibri"/>
          <w:b/>
        </w:rPr>
        <w:t xml:space="preserve">Set </w:t>
      </w:r>
      <w:r w:rsidR="009A1F27" w:rsidRPr="008258F3">
        <w:rPr>
          <w:rFonts w:ascii="Calibri" w:hAnsi="Calibri" w:cs="Calibri"/>
          <w:b/>
        </w:rPr>
        <w:t>X</w:t>
      </w:r>
      <w:r w:rsidR="007A22B8" w:rsidRPr="008258F3">
        <w:rPr>
          <w:rFonts w:ascii="Calibri" w:hAnsi="Calibri" w:cs="Calibri"/>
          <w:b/>
        </w:rPr>
        <w:t xml:space="preserve"> scale</w:t>
      </w:r>
      <w:r w:rsidR="007A22B8" w:rsidRPr="008258F3">
        <w:rPr>
          <w:rFonts w:ascii="Calibri" w:hAnsi="Calibri" w:cs="Calibri"/>
        </w:rPr>
        <w:t xml:space="preserve"> under the </w:t>
      </w:r>
      <w:r w:rsidR="007A22B8" w:rsidRPr="008258F3">
        <w:rPr>
          <w:rFonts w:ascii="Calibri" w:hAnsi="Calibri" w:cs="Calibri"/>
          <w:b/>
        </w:rPr>
        <w:t>Graph menu</w:t>
      </w:r>
      <w:r w:rsidR="007A22B8" w:rsidRPr="008258F3">
        <w:rPr>
          <w:rFonts w:ascii="Calibri" w:hAnsi="Calibri" w:cs="Calibri"/>
        </w:rPr>
        <w:t xml:space="preserve">. </w:t>
      </w:r>
    </w:p>
    <w:p w14:paraId="074ACA93" w14:textId="77777777" w:rsidR="007A5E17" w:rsidRPr="008258F3" w:rsidRDefault="007A5E17" w:rsidP="008258F3">
      <w:pPr>
        <w:jc w:val="both"/>
        <w:rPr>
          <w:rFonts w:ascii="Calibri" w:hAnsi="Calibri" w:cs="Calibri"/>
          <w:b/>
        </w:rPr>
      </w:pPr>
    </w:p>
    <w:p w14:paraId="799A7074" w14:textId="615A7C54" w:rsidR="004A3BAF" w:rsidRPr="008258F3" w:rsidRDefault="007A22B8" w:rsidP="008258F3">
      <w:pPr>
        <w:jc w:val="both"/>
        <w:rPr>
          <w:rFonts w:ascii="Calibri" w:hAnsi="Calibri" w:cs="Calibri"/>
        </w:rPr>
      </w:pPr>
      <w:r w:rsidRPr="008258F3">
        <w:rPr>
          <w:rFonts w:ascii="Calibri" w:hAnsi="Calibri" w:cs="Calibri"/>
          <w:b/>
        </w:rPr>
        <w:t xml:space="preserve">Note: </w:t>
      </w:r>
      <w:r w:rsidRPr="008258F3">
        <w:rPr>
          <w:rFonts w:ascii="Calibri" w:hAnsi="Calibri" w:cs="Calibri"/>
        </w:rPr>
        <w:t>The y-axis</w:t>
      </w:r>
      <w:r w:rsidR="00410340" w:rsidRPr="008258F3">
        <w:rPr>
          <w:rFonts w:ascii="Calibri" w:hAnsi="Calibri" w:cs="Calibri"/>
        </w:rPr>
        <w:t xml:space="preserve"> (surviving fraction)</w:t>
      </w:r>
      <w:r w:rsidRPr="008258F3">
        <w:rPr>
          <w:rFonts w:ascii="Calibri" w:hAnsi="Calibri" w:cs="Calibri"/>
        </w:rPr>
        <w:t xml:space="preserve"> always displays 100%</w:t>
      </w:r>
      <w:r w:rsidR="00E9120D" w:rsidRPr="008258F3">
        <w:rPr>
          <w:rFonts w:ascii="Calibri" w:hAnsi="Calibri" w:cs="Calibri"/>
        </w:rPr>
        <w:t xml:space="preserve"> (top)</w:t>
      </w:r>
      <w:r w:rsidRPr="008258F3">
        <w:rPr>
          <w:rFonts w:ascii="Calibri" w:hAnsi="Calibri" w:cs="Calibri"/>
        </w:rPr>
        <w:t xml:space="preserve"> to 0%</w:t>
      </w:r>
      <w:r w:rsidR="00E9120D" w:rsidRPr="008258F3">
        <w:rPr>
          <w:rFonts w:ascii="Calibri" w:hAnsi="Calibri" w:cs="Calibri"/>
        </w:rPr>
        <w:t xml:space="preserve"> (bottom)</w:t>
      </w:r>
      <w:r w:rsidRPr="008258F3">
        <w:rPr>
          <w:rFonts w:ascii="Calibri" w:hAnsi="Calibri" w:cs="Calibri"/>
        </w:rPr>
        <w:t xml:space="preserve"> </w:t>
      </w:r>
      <w:r w:rsidR="00E9120D" w:rsidRPr="008258F3">
        <w:rPr>
          <w:rFonts w:ascii="Calibri" w:hAnsi="Calibri" w:cs="Calibri"/>
        </w:rPr>
        <w:t>in increments of 20%.</w:t>
      </w:r>
      <w:r w:rsidR="009A1F27" w:rsidRPr="008258F3">
        <w:rPr>
          <w:rFonts w:ascii="Calibri" w:hAnsi="Calibri" w:cs="Calibri"/>
        </w:rPr>
        <w:t xml:space="preserve"> The x-axis is always displayed in increments of 5.</w:t>
      </w:r>
      <w:r w:rsidR="00E9120D" w:rsidRPr="008258F3">
        <w:rPr>
          <w:rFonts w:ascii="Calibri" w:hAnsi="Calibri" w:cs="Calibri"/>
        </w:rPr>
        <w:t xml:space="preserve"> Axis labels are not plotted</w:t>
      </w:r>
      <w:r w:rsidR="0048230C" w:rsidRPr="008258F3">
        <w:rPr>
          <w:rFonts w:ascii="Calibri" w:hAnsi="Calibri" w:cs="Calibri"/>
        </w:rPr>
        <w:t xml:space="preserve"> to enable</w:t>
      </w:r>
      <w:r w:rsidR="00E9120D" w:rsidRPr="008258F3">
        <w:rPr>
          <w:rFonts w:ascii="Calibri" w:hAnsi="Calibri" w:cs="Calibri"/>
        </w:rPr>
        <w:t xml:space="preserve"> flexibility in labeling after saving plot images.</w:t>
      </w:r>
    </w:p>
    <w:p w14:paraId="1922090B" w14:textId="77777777" w:rsidR="00E5667D" w:rsidRPr="008258F3" w:rsidRDefault="00E5667D" w:rsidP="008258F3">
      <w:pPr>
        <w:jc w:val="both"/>
        <w:rPr>
          <w:rFonts w:ascii="Calibri" w:hAnsi="Calibri" w:cs="Calibri"/>
        </w:rPr>
      </w:pPr>
    </w:p>
    <w:p w14:paraId="2EF561C0" w14:textId="75582BD9" w:rsidR="000D6425" w:rsidRPr="008258F3" w:rsidRDefault="00C448B5" w:rsidP="008258F3">
      <w:pPr>
        <w:jc w:val="both"/>
        <w:rPr>
          <w:rFonts w:ascii="Calibri" w:hAnsi="Calibri" w:cs="Calibri"/>
        </w:rPr>
      </w:pPr>
      <w:r w:rsidRPr="008258F3">
        <w:rPr>
          <w:rFonts w:ascii="Calibri" w:hAnsi="Calibri" w:cs="Calibri"/>
        </w:rPr>
        <w:t>3</w:t>
      </w:r>
      <w:r w:rsidR="000D6425" w:rsidRPr="008258F3">
        <w:rPr>
          <w:rFonts w:ascii="Calibri" w:hAnsi="Calibri" w:cs="Calibri"/>
        </w:rPr>
        <w:t xml:space="preserve">.3.3.2 </w:t>
      </w:r>
      <w:r w:rsidR="00782C52" w:rsidRPr="008258F3">
        <w:rPr>
          <w:rFonts w:ascii="Calibri" w:hAnsi="Calibri" w:cs="Calibri"/>
        </w:rPr>
        <w:t>To s</w:t>
      </w:r>
      <w:r w:rsidR="00F7517E" w:rsidRPr="008258F3">
        <w:rPr>
          <w:rFonts w:ascii="Calibri" w:hAnsi="Calibri" w:cs="Calibri"/>
        </w:rPr>
        <w:t xml:space="preserve">ave </w:t>
      </w:r>
      <w:r w:rsidR="00FA27B4" w:rsidRPr="008258F3">
        <w:rPr>
          <w:rFonts w:ascii="Calibri" w:hAnsi="Calibri" w:cs="Calibri"/>
        </w:rPr>
        <w:t>JPEG</w:t>
      </w:r>
      <w:r w:rsidR="00782C52" w:rsidRPr="008258F3">
        <w:rPr>
          <w:rFonts w:ascii="Calibri" w:hAnsi="Calibri" w:cs="Calibri"/>
        </w:rPr>
        <w:t>-</w:t>
      </w:r>
      <w:r w:rsidR="00FA27B4" w:rsidRPr="008258F3">
        <w:rPr>
          <w:rFonts w:ascii="Calibri" w:hAnsi="Calibri" w:cs="Calibri"/>
        </w:rPr>
        <w:t>format images of the currently displayed plot</w:t>
      </w:r>
      <w:r w:rsidR="00782C52" w:rsidRPr="008258F3">
        <w:rPr>
          <w:rFonts w:ascii="Calibri" w:hAnsi="Calibri" w:cs="Calibri"/>
        </w:rPr>
        <w:t>, use</w:t>
      </w:r>
      <w:r w:rsidR="00FA27B4" w:rsidRPr="008258F3">
        <w:rPr>
          <w:rFonts w:ascii="Calibri" w:hAnsi="Calibri" w:cs="Calibri"/>
        </w:rPr>
        <w:t xml:space="preserve"> the </w:t>
      </w:r>
      <w:r w:rsidR="00FA27B4" w:rsidRPr="008258F3">
        <w:rPr>
          <w:rFonts w:ascii="Calibri" w:hAnsi="Calibri" w:cs="Calibri"/>
          <w:b/>
        </w:rPr>
        <w:t>Save Plot</w:t>
      </w:r>
      <w:r w:rsidR="00FA27B4" w:rsidRPr="008258F3">
        <w:rPr>
          <w:rFonts w:ascii="Calibri" w:hAnsi="Calibri" w:cs="Calibri"/>
        </w:rPr>
        <w:t xml:space="preserve"> option in the </w:t>
      </w:r>
      <w:r w:rsidR="00FA27B4" w:rsidRPr="008258F3">
        <w:rPr>
          <w:rFonts w:ascii="Calibri" w:hAnsi="Calibri" w:cs="Calibri"/>
          <w:b/>
        </w:rPr>
        <w:t>File menu</w:t>
      </w:r>
      <w:r w:rsidR="00EF1FE3" w:rsidRPr="008258F3">
        <w:rPr>
          <w:rFonts w:ascii="Calibri" w:hAnsi="Calibri" w:cs="Calibri"/>
        </w:rPr>
        <w:t>; o</w:t>
      </w:r>
      <w:r w:rsidR="00FA27B4" w:rsidRPr="008258F3">
        <w:rPr>
          <w:rFonts w:ascii="Calibri" w:hAnsi="Calibri" w:cs="Calibri"/>
        </w:rPr>
        <w:t>nly the current plot is saved.</w:t>
      </w:r>
    </w:p>
    <w:p w14:paraId="56696509" w14:textId="77777777" w:rsidR="00E5667D" w:rsidRPr="008258F3" w:rsidRDefault="00E5667D" w:rsidP="008258F3">
      <w:pPr>
        <w:jc w:val="both"/>
        <w:rPr>
          <w:rFonts w:ascii="Calibri" w:hAnsi="Calibri" w:cs="Calibri"/>
        </w:rPr>
      </w:pPr>
    </w:p>
    <w:p w14:paraId="5BDC2509" w14:textId="07D0472A" w:rsidR="00627386" w:rsidRPr="008258F3" w:rsidRDefault="00C448B5" w:rsidP="008258F3">
      <w:pPr>
        <w:jc w:val="both"/>
        <w:rPr>
          <w:rFonts w:ascii="Calibri" w:hAnsi="Calibri" w:cs="Calibri"/>
        </w:rPr>
      </w:pPr>
      <w:r w:rsidRPr="008258F3">
        <w:rPr>
          <w:rFonts w:ascii="Calibri" w:hAnsi="Calibri" w:cs="Calibri"/>
        </w:rPr>
        <w:t>3</w:t>
      </w:r>
      <w:r w:rsidR="000D6425" w:rsidRPr="008258F3">
        <w:rPr>
          <w:rFonts w:ascii="Calibri" w:hAnsi="Calibri" w:cs="Calibri"/>
        </w:rPr>
        <w:t>.3.3.3</w:t>
      </w:r>
      <w:r w:rsidR="00F85BE0" w:rsidRPr="008258F3">
        <w:rPr>
          <w:rFonts w:ascii="Calibri" w:hAnsi="Calibri" w:cs="Calibri"/>
        </w:rPr>
        <w:t xml:space="preserve"> For creating individual plots for many different conditions in one experiment, </w:t>
      </w:r>
      <w:r w:rsidR="00CA31E6" w:rsidRPr="008258F3">
        <w:rPr>
          <w:rFonts w:ascii="Calibri" w:hAnsi="Calibri" w:cs="Calibri"/>
        </w:rPr>
        <w:t xml:space="preserve">the software </w:t>
      </w:r>
      <w:r w:rsidR="00F85BE0" w:rsidRPr="008258F3">
        <w:rPr>
          <w:rFonts w:ascii="Calibri" w:hAnsi="Calibri" w:cs="Calibri"/>
        </w:rPr>
        <w:t xml:space="preserve">allows defining and plotting a </w:t>
      </w:r>
      <w:r w:rsidR="00F85BE0" w:rsidRPr="008258F3">
        <w:rPr>
          <w:rFonts w:ascii="Calibri" w:hAnsi="Calibri" w:cs="Calibri"/>
          <w:b/>
        </w:rPr>
        <w:t>series</w:t>
      </w:r>
      <w:r w:rsidR="00F85BE0" w:rsidRPr="008258F3">
        <w:rPr>
          <w:rFonts w:ascii="Calibri" w:hAnsi="Calibri" w:cs="Calibri"/>
        </w:rPr>
        <w:t>.</w:t>
      </w:r>
      <w:r w:rsidR="00A00D00" w:rsidRPr="008258F3">
        <w:rPr>
          <w:rFonts w:ascii="Calibri" w:hAnsi="Calibri" w:cs="Calibri"/>
        </w:rPr>
        <w:t xml:space="preserve"> </w:t>
      </w:r>
    </w:p>
    <w:p w14:paraId="52472B35" w14:textId="77777777" w:rsidR="00627386" w:rsidRPr="008258F3" w:rsidRDefault="00627386" w:rsidP="008258F3">
      <w:pPr>
        <w:jc w:val="both"/>
        <w:rPr>
          <w:rFonts w:ascii="Calibri" w:hAnsi="Calibri" w:cs="Calibri"/>
        </w:rPr>
      </w:pPr>
    </w:p>
    <w:p w14:paraId="0E9F25B8" w14:textId="10D05ADF" w:rsidR="00A00D00" w:rsidRPr="008258F3" w:rsidRDefault="00627386" w:rsidP="008258F3">
      <w:pPr>
        <w:jc w:val="both"/>
        <w:rPr>
          <w:rFonts w:ascii="Calibri" w:hAnsi="Calibri" w:cs="Calibri"/>
        </w:rPr>
      </w:pPr>
      <w:r w:rsidRPr="008258F3">
        <w:rPr>
          <w:rFonts w:ascii="Calibri" w:hAnsi="Calibri" w:cs="Calibri"/>
          <w:b/>
        </w:rPr>
        <w:t>Note:</w:t>
      </w:r>
      <w:r w:rsidRPr="008258F3">
        <w:rPr>
          <w:rFonts w:ascii="Calibri" w:hAnsi="Calibri" w:cs="Calibri"/>
        </w:rPr>
        <w:t xml:space="preserve"> </w:t>
      </w:r>
      <w:r w:rsidR="00A00D00" w:rsidRPr="008258F3">
        <w:rPr>
          <w:rFonts w:ascii="Calibri" w:hAnsi="Calibri" w:cs="Calibri"/>
        </w:rPr>
        <w:t>The implementation of the series concept improves efficiency when</w:t>
      </w:r>
      <w:r w:rsidR="00A86F0C" w:rsidRPr="008258F3">
        <w:rPr>
          <w:rFonts w:ascii="Calibri" w:hAnsi="Calibri" w:cs="Calibri"/>
        </w:rPr>
        <w:t xml:space="preserve"> working with large e</w:t>
      </w:r>
      <w:r w:rsidR="00177409" w:rsidRPr="008258F3">
        <w:rPr>
          <w:rFonts w:ascii="Calibri" w:hAnsi="Calibri" w:cs="Calibri"/>
        </w:rPr>
        <w:t>xperiments.</w:t>
      </w:r>
    </w:p>
    <w:p w14:paraId="1C07DD91" w14:textId="77777777" w:rsidR="00E5667D" w:rsidRPr="008258F3" w:rsidRDefault="00E5667D" w:rsidP="008258F3">
      <w:pPr>
        <w:jc w:val="both"/>
        <w:rPr>
          <w:rFonts w:ascii="Calibri" w:hAnsi="Calibri" w:cs="Calibri"/>
        </w:rPr>
      </w:pPr>
    </w:p>
    <w:p w14:paraId="421F7548" w14:textId="68546D16" w:rsidR="001746FC" w:rsidRPr="008258F3" w:rsidRDefault="00C448B5" w:rsidP="008258F3">
      <w:pPr>
        <w:jc w:val="both"/>
        <w:rPr>
          <w:rFonts w:ascii="Calibri" w:hAnsi="Calibri" w:cs="Calibri"/>
        </w:rPr>
      </w:pPr>
      <w:r w:rsidRPr="008258F3">
        <w:rPr>
          <w:rFonts w:ascii="Calibri" w:hAnsi="Calibri" w:cs="Calibri"/>
        </w:rPr>
        <w:t>3</w:t>
      </w:r>
      <w:r w:rsidR="00A00D00" w:rsidRPr="008258F3">
        <w:rPr>
          <w:rFonts w:ascii="Calibri" w:hAnsi="Calibri" w:cs="Calibri"/>
        </w:rPr>
        <w:t xml:space="preserve">.3.3.3.1 </w:t>
      </w:r>
      <w:r w:rsidR="001746FC" w:rsidRPr="008258F3">
        <w:rPr>
          <w:rFonts w:ascii="Calibri" w:hAnsi="Calibri" w:cs="Calibri"/>
        </w:rPr>
        <w:t xml:space="preserve">If starting with a blank plot workspace, add lines corresponding to control </w:t>
      </w:r>
      <w:r w:rsidR="00F406FB" w:rsidRPr="008258F3">
        <w:rPr>
          <w:rFonts w:ascii="Calibri" w:hAnsi="Calibri" w:cs="Calibri"/>
        </w:rPr>
        <w:t>conditions that</w:t>
      </w:r>
      <w:r w:rsidR="005C389C" w:rsidRPr="008258F3">
        <w:rPr>
          <w:rFonts w:ascii="Calibri" w:hAnsi="Calibri" w:cs="Calibri"/>
        </w:rPr>
        <w:t xml:space="preserve"> </w:t>
      </w:r>
      <w:r w:rsidR="001746FC" w:rsidRPr="008258F3">
        <w:rPr>
          <w:rFonts w:ascii="Calibri" w:hAnsi="Calibri" w:cs="Calibri"/>
        </w:rPr>
        <w:t xml:space="preserve">are to be consistent across all plots in the series (see </w:t>
      </w:r>
      <w:r w:rsidR="005B3413" w:rsidRPr="008258F3">
        <w:rPr>
          <w:rFonts w:ascii="Calibri" w:hAnsi="Calibri" w:cs="Calibri"/>
        </w:rPr>
        <w:t>3</w:t>
      </w:r>
      <w:r w:rsidR="001746FC" w:rsidRPr="008258F3">
        <w:rPr>
          <w:rFonts w:ascii="Calibri" w:hAnsi="Calibri" w:cs="Calibri"/>
        </w:rPr>
        <w:t xml:space="preserve">.3.3.1). </w:t>
      </w:r>
    </w:p>
    <w:p w14:paraId="79984E5C" w14:textId="77777777" w:rsidR="00E5667D" w:rsidRPr="008258F3" w:rsidRDefault="00E5667D" w:rsidP="008258F3">
      <w:pPr>
        <w:jc w:val="both"/>
        <w:rPr>
          <w:rFonts w:ascii="Calibri" w:hAnsi="Calibri" w:cs="Calibri"/>
        </w:rPr>
      </w:pPr>
    </w:p>
    <w:p w14:paraId="4BCBF908" w14:textId="436DDD38" w:rsidR="00B87DA7" w:rsidRPr="008258F3" w:rsidRDefault="00C448B5" w:rsidP="008258F3">
      <w:pPr>
        <w:jc w:val="both"/>
        <w:rPr>
          <w:rFonts w:ascii="Calibri" w:hAnsi="Calibri" w:cs="Calibri"/>
        </w:rPr>
      </w:pPr>
      <w:r w:rsidRPr="008258F3">
        <w:rPr>
          <w:rFonts w:ascii="Calibri" w:hAnsi="Calibri" w:cs="Calibri"/>
        </w:rPr>
        <w:t>3</w:t>
      </w:r>
      <w:r w:rsidR="00B87DA7" w:rsidRPr="008258F3">
        <w:rPr>
          <w:rFonts w:ascii="Calibri" w:hAnsi="Calibri" w:cs="Calibri"/>
        </w:rPr>
        <w:t xml:space="preserve">.3.3.3.2 </w:t>
      </w:r>
      <w:r w:rsidR="00A514E0" w:rsidRPr="008258F3">
        <w:rPr>
          <w:rFonts w:ascii="Calibri" w:hAnsi="Calibri" w:cs="Calibri"/>
        </w:rPr>
        <w:t>Define the series with “</w:t>
      </w:r>
      <w:r w:rsidR="00A514E0" w:rsidRPr="008258F3">
        <w:rPr>
          <w:rFonts w:ascii="Calibri" w:hAnsi="Calibri" w:cs="Calibri"/>
          <w:b/>
        </w:rPr>
        <w:t>Define Series</w:t>
      </w:r>
      <w:r w:rsidR="00A514E0" w:rsidRPr="008258F3">
        <w:rPr>
          <w:rFonts w:ascii="Calibri" w:hAnsi="Calibri" w:cs="Calibri"/>
        </w:rPr>
        <w:t xml:space="preserve">” in the Graphs menu. </w:t>
      </w:r>
      <w:r w:rsidR="00774DFA" w:rsidRPr="008258F3">
        <w:rPr>
          <w:rFonts w:ascii="Calibri" w:hAnsi="Calibri" w:cs="Calibri"/>
        </w:rPr>
        <w:t>S</w:t>
      </w:r>
      <w:r w:rsidR="00A514E0" w:rsidRPr="008258F3">
        <w:rPr>
          <w:rFonts w:ascii="Calibri" w:hAnsi="Calibri" w:cs="Calibri"/>
        </w:rPr>
        <w:t>elect a condition corresponding to the line to display first in the series</w:t>
      </w:r>
      <w:r w:rsidR="00774DFA" w:rsidRPr="008258F3">
        <w:rPr>
          <w:rFonts w:ascii="Calibri" w:hAnsi="Calibri" w:cs="Calibri"/>
        </w:rPr>
        <w:t>; o</w:t>
      </w:r>
      <w:r w:rsidR="00A514E0" w:rsidRPr="008258F3">
        <w:rPr>
          <w:rFonts w:ascii="Calibri" w:hAnsi="Calibri" w:cs="Calibri"/>
        </w:rPr>
        <w:t xml:space="preserve">nly one can be selected. </w:t>
      </w:r>
      <w:r w:rsidR="00774DFA" w:rsidRPr="008258F3">
        <w:rPr>
          <w:rFonts w:ascii="Calibri" w:hAnsi="Calibri" w:cs="Calibri"/>
        </w:rPr>
        <w:t>Choose</w:t>
      </w:r>
      <w:r w:rsidR="00A514E0" w:rsidRPr="008258F3">
        <w:rPr>
          <w:rFonts w:ascii="Calibri" w:hAnsi="Calibri" w:cs="Calibri"/>
        </w:rPr>
        <w:t xml:space="preserve"> graphical parameters</w:t>
      </w:r>
      <w:r w:rsidR="00C67C21" w:rsidRPr="008258F3">
        <w:rPr>
          <w:rFonts w:ascii="Calibri" w:hAnsi="Calibri" w:cs="Calibri"/>
        </w:rPr>
        <w:t xml:space="preserve"> (line color and plot symbol) </w:t>
      </w:r>
      <w:r w:rsidR="00774DFA" w:rsidRPr="008258F3">
        <w:rPr>
          <w:rFonts w:ascii="Calibri" w:hAnsi="Calibri" w:cs="Calibri"/>
        </w:rPr>
        <w:t>for the line,</w:t>
      </w:r>
      <w:r w:rsidR="00C67C21" w:rsidRPr="008258F3">
        <w:rPr>
          <w:rFonts w:ascii="Calibri" w:hAnsi="Calibri" w:cs="Calibri"/>
        </w:rPr>
        <w:t xml:space="preserve"> as in </w:t>
      </w:r>
      <w:r w:rsidR="005B3413" w:rsidRPr="008258F3">
        <w:rPr>
          <w:rFonts w:ascii="Calibri" w:hAnsi="Calibri" w:cs="Calibri"/>
        </w:rPr>
        <w:t>3</w:t>
      </w:r>
      <w:r w:rsidR="00C67C21" w:rsidRPr="008258F3">
        <w:rPr>
          <w:rFonts w:ascii="Calibri" w:hAnsi="Calibri" w:cs="Calibri"/>
        </w:rPr>
        <w:t>.3.3.1.</w:t>
      </w:r>
    </w:p>
    <w:p w14:paraId="5931198B" w14:textId="77777777" w:rsidR="00E5667D" w:rsidRPr="008258F3" w:rsidRDefault="00E5667D" w:rsidP="008258F3">
      <w:pPr>
        <w:jc w:val="both"/>
        <w:rPr>
          <w:rFonts w:ascii="Calibri" w:hAnsi="Calibri" w:cs="Calibri"/>
        </w:rPr>
      </w:pPr>
    </w:p>
    <w:p w14:paraId="54C877AF" w14:textId="75B73614" w:rsidR="007A5E17" w:rsidRPr="008258F3" w:rsidRDefault="00C448B5" w:rsidP="008258F3">
      <w:pPr>
        <w:jc w:val="both"/>
        <w:rPr>
          <w:rFonts w:ascii="Calibri" w:hAnsi="Calibri" w:cs="Calibri"/>
        </w:rPr>
      </w:pPr>
      <w:r w:rsidRPr="008258F3">
        <w:rPr>
          <w:rFonts w:ascii="Calibri" w:hAnsi="Calibri" w:cs="Calibri"/>
        </w:rPr>
        <w:t>3</w:t>
      </w:r>
      <w:r w:rsidR="00C67C21" w:rsidRPr="008258F3">
        <w:rPr>
          <w:rFonts w:ascii="Calibri" w:hAnsi="Calibri" w:cs="Calibri"/>
        </w:rPr>
        <w:t xml:space="preserve">.3.3.3.3 </w:t>
      </w:r>
      <w:r w:rsidR="00232426" w:rsidRPr="008258F3">
        <w:rPr>
          <w:rFonts w:ascii="Calibri" w:hAnsi="Calibri" w:cs="Calibri"/>
        </w:rPr>
        <w:t>Review the plots for the different test conditions.</w:t>
      </w:r>
      <w:r w:rsidR="00C67C21" w:rsidRPr="008258F3">
        <w:rPr>
          <w:rFonts w:ascii="Calibri" w:hAnsi="Calibri" w:cs="Calibri"/>
        </w:rPr>
        <w:t xml:space="preserve"> </w:t>
      </w:r>
      <w:r w:rsidR="009D047B" w:rsidRPr="008258F3">
        <w:rPr>
          <w:rFonts w:ascii="Calibri" w:hAnsi="Calibri" w:cs="Calibri"/>
        </w:rPr>
        <w:t>S</w:t>
      </w:r>
      <w:r w:rsidR="00C67C21" w:rsidRPr="008258F3">
        <w:rPr>
          <w:rFonts w:ascii="Calibri" w:hAnsi="Calibri" w:cs="Calibri"/>
        </w:rPr>
        <w:t>witch the</w:t>
      </w:r>
      <w:r w:rsidR="009D047B" w:rsidRPr="008258F3">
        <w:rPr>
          <w:rFonts w:ascii="Calibri" w:hAnsi="Calibri" w:cs="Calibri"/>
        </w:rPr>
        <w:t xml:space="preserve"> display of the</w:t>
      </w:r>
      <w:r w:rsidR="00C67C21" w:rsidRPr="008258F3">
        <w:rPr>
          <w:rFonts w:ascii="Calibri" w:hAnsi="Calibri" w:cs="Calibri"/>
        </w:rPr>
        <w:t xml:space="preserve"> “</w:t>
      </w:r>
      <w:r w:rsidR="00C67C21" w:rsidRPr="008258F3">
        <w:rPr>
          <w:rFonts w:ascii="Calibri" w:hAnsi="Calibri" w:cs="Calibri"/>
          <w:b/>
        </w:rPr>
        <w:t>series line</w:t>
      </w:r>
      <w:r w:rsidR="00C67C21" w:rsidRPr="008258F3">
        <w:rPr>
          <w:rFonts w:ascii="Calibri" w:hAnsi="Calibri" w:cs="Calibri"/>
        </w:rPr>
        <w:t>” between conditions using the left/right arrow buttons found on the sides of the main plot window</w:t>
      </w:r>
      <w:r w:rsidR="00121FDB" w:rsidRPr="008258F3">
        <w:rPr>
          <w:rFonts w:ascii="Calibri" w:hAnsi="Calibri" w:cs="Calibri"/>
        </w:rPr>
        <w:t xml:space="preserve"> as well as in the top menu bar</w:t>
      </w:r>
      <w:r w:rsidR="00C67C21" w:rsidRPr="008258F3">
        <w:rPr>
          <w:rFonts w:ascii="Calibri" w:hAnsi="Calibri" w:cs="Calibri"/>
        </w:rPr>
        <w:t xml:space="preserve"> (</w:t>
      </w:r>
      <w:r w:rsidR="00C67C21" w:rsidRPr="008258F3">
        <w:rPr>
          <w:rFonts w:ascii="Calibri" w:hAnsi="Calibri" w:cs="Calibri"/>
          <w:b/>
        </w:rPr>
        <w:t xml:space="preserve">Figure </w:t>
      </w:r>
      <w:r w:rsidR="00AE2DB2" w:rsidRPr="008258F3">
        <w:rPr>
          <w:rFonts w:ascii="Calibri" w:hAnsi="Calibri" w:cs="Calibri"/>
          <w:b/>
        </w:rPr>
        <w:t>3</w:t>
      </w:r>
      <w:r w:rsidR="00C67C21" w:rsidRPr="008258F3">
        <w:rPr>
          <w:rFonts w:ascii="Calibri" w:hAnsi="Calibri" w:cs="Calibri"/>
          <w:b/>
        </w:rPr>
        <w:t>A</w:t>
      </w:r>
      <w:r w:rsidR="003C429A" w:rsidRPr="008258F3">
        <w:rPr>
          <w:rFonts w:ascii="Calibri" w:hAnsi="Calibri" w:cs="Calibri"/>
          <w:b/>
        </w:rPr>
        <w:t>-C</w:t>
      </w:r>
      <w:r w:rsidR="00C67C21" w:rsidRPr="008258F3">
        <w:rPr>
          <w:rFonts w:ascii="Calibri" w:hAnsi="Calibri" w:cs="Calibri"/>
        </w:rPr>
        <w:t>).</w:t>
      </w:r>
    </w:p>
    <w:p w14:paraId="021CEBE6" w14:textId="77777777" w:rsidR="007A5E17" w:rsidRPr="008258F3" w:rsidRDefault="007A5E17" w:rsidP="008258F3">
      <w:pPr>
        <w:jc w:val="both"/>
        <w:rPr>
          <w:rFonts w:ascii="Calibri" w:hAnsi="Calibri" w:cs="Calibri"/>
        </w:rPr>
      </w:pPr>
    </w:p>
    <w:p w14:paraId="1FA619DD" w14:textId="5B1A00CB" w:rsidR="00C67C21" w:rsidRPr="008258F3" w:rsidRDefault="00C67C21" w:rsidP="008258F3">
      <w:pPr>
        <w:jc w:val="both"/>
        <w:rPr>
          <w:rFonts w:ascii="Calibri" w:hAnsi="Calibri" w:cs="Calibri"/>
        </w:rPr>
      </w:pPr>
      <w:r w:rsidRPr="008258F3">
        <w:rPr>
          <w:rFonts w:ascii="Calibri" w:hAnsi="Calibri" w:cs="Calibri"/>
          <w:b/>
        </w:rPr>
        <w:t>Note:</w:t>
      </w:r>
      <w:r w:rsidRPr="008258F3">
        <w:rPr>
          <w:rFonts w:ascii="Calibri" w:hAnsi="Calibri" w:cs="Calibri"/>
        </w:rPr>
        <w:t xml:space="preserve"> </w:t>
      </w:r>
      <w:r w:rsidR="001A07D0">
        <w:rPr>
          <w:rFonts w:ascii="Calibri" w:hAnsi="Calibri" w:cs="Calibri"/>
        </w:rPr>
        <w:t>I</w:t>
      </w:r>
      <w:r w:rsidRPr="008258F3">
        <w:rPr>
          <w:rFonts w:ascii="Calibri" w:hAnsi="Calibri" w:cs="Calibri"/>
        </w:rPr>
        <w:t xml:space="preserve">f the selected series line is the same condition as one of the previously added control/reference lines, the new line may appear </w:t>
      </w:r>
      <w:r w:rsidR="00D36497" w:rsidRPr="008258F3">
        <w:rPr>
          <w:rFonts w:ascii="Calibri" w:hAnsi="Calibri" w:cs="Calibri"/>
        </w:rPr>
        <w:t>overlaid</w:t>
      </w:r>
      <w:r w:rsidRPr="008258F3">
        <w:rPr>
          <w:rFonts w:ascii="Calibri" w:hAnsi="Calibri" w:cs="Calibri"/>
        </w:rPr>
        <w:t>.</w:t>
      </w:r>
      <w:r w:rsidR="00065AEE" w:rsidRPr="008258F3">
        <w:rPr>
          <w:rFonts w:ascii="Calibri" w:hAnsi="Calibri" w:cs="Calibri"/>
        </w:rPr>
        <w:t xml:space="preserve"> </w:t>
      </w:r>
    </w:p>
    <w:p w14:paraId="2292BC0A" w14:textId="77777777" w:rsidR="00E5667D" w:rsidRPr="008258F3" w:rsidRDefault="00E5667D" w:rsidP="008258F3">
      <w:pPr>
        <w:jc w:val="both"/>
        <w:rPr>
          <w:rFonts w:ascii="Calibri" w:hAnsi="Calibri" w:cs="Calibri"/>
          <w:b/>
        </w:rPr>
      </w:pPr>
    </w:p>
    <w:p w14:paraId="0E285684" w14:textId="5E134656" w:rsidR="00FB2736" w:rsidRPr="008258F3" w:rsidRDefault="00C448B5" w:rsidP="008258F3">
      <w:pPr>
        <w:jc w:val="both"/>
        <w:rPr>
          <w:rFonts w:ascii="Calibri" w:hAnsi="Calibri" w:cs="Calibri"/>
        </w:rPr>
      </w:pPr>
      <w:r w:rsidRPr="008258F3">
        <w:rPr>
          <w:rFonts w:ascii="Calibri" w:hAnsi="Calibri" w:cs="Calibri"/>
        </w:rPr>
        <w:t>3</w:t>
      </w:r>
      <w:r w:rsidR="00FB2736" w:rsidRPr="008258F3">
        <w:rPr>
          <w:rFonts w:ascii="Calibri" w:hAnsi="Calibri" w:cs="Calibri"/>
        </w:rPr>
        <w:t>.3.3.3.4 Defin</w:t>
      </w:r>
      <w:r w:rsidR="00D406B2" w:rsidRPr="008258F3">
        <w:rPr>
          <w:rFonts w:ascii="Calibri" w:hAnsi="Calibri" w:cs="Calibri"/>
        </w:rPr>
        <w:t>e the</w:t>
      </w:r>
      <w:r w:rsidR="00FB2736" w:rsidRPr="008258F3">
        <w:rPr>
          <w:rFonts w:ascii="Calibri" w:hAnsi="Calibri" w:cs="Calibri"/>
        </w:rPr>
        <w:t xml:space="preserve"> series </w:t>
      </w:r>
      <w:r w:rsidR="00D406B2" w:rsidRPr="008258F3">
        <w:rPr>
          <w:rFonts w:ascii="Calibri" w:hAnsi="Calibri" w:cs="Calibri"/>
        </w:rPr>
        <w:t xml:space="preserve">to </w:t>
      </w:r>
      <w:r w:rsidR="00FB2736" w:rsidRPr="008258F3">
        <w:rPr>
          <w:rFonts w:ascii="Calibri" w:hAnsi="Calibri" w:cs="Calibri"/>
        </w:rPr>
        <w:t>make certain other functions available</w:t>
      </w:r>
      <w:r w:rsidR="00537AF8" w:rsidRPr="008258F3">
        <w:rPr>
          <w:rFonts w:ascii="Calibri" w:hAnsi="Calibri" w:cs="Calibri"/>
        </w:rPr>
        <w:t xml:space="preserve"> (Save Series Plots and </w:t>
      </w:r>
      <w:proofErr w:type="spellStart"/>
      <w:r w:rsidR="00537AF8" w:rsidRPr="008258F3">
        <w:rPr>
          <w:rFonts w:ascii="Calibri" w:hAnsi="Calibri" w:cs="Calibri"/>
        </w:rPr>
        <w:t>Trialview</w:t>
      </w:r>
      <w:proofErr w:type="spellEnd"/>
      <w:r w:rsidR="00537AF8" w:rsidRPr="008258F3">
        <w:rPr>
          <w:rFonts w:ascii="Calibri" w:hAnsi="Calibri" w:cs="Calibri"/>
        </w:rPr>
        <w:t xml:space="preserve">- see </w:t>
      </w:r>
      <w:r w:rsidR="005B3413" w:rsidRPr="008258F3">
        <w:rPr>
          <w:rFonts w:ascii="Calibri" w:hAnsi="Calibri" w:cs="Calibri"/>
        </w:rPr>
        <w:t>3</w:t>
      </w:r>
      <w:r w:rsidR="00537AF8" w:rsidRPr="008258F3">
        <w:rPr>
          <w:rFonts w:ascii="Calibri" w:hAnsi="Calibri" w:cs="Calibri"/>
        </w:rPr>
        <w:t>.3.3.4 for the latter)</w:t>
      </w:r>
      <w:r w:rsidR="00FB2736" w:rsidRPr="008258F3">
        <w:rPr>
          <w:rFonts w:ascii="Calibri" w:hAnsi="Calibri" w:cs="Calibri"/>
        </w:rPr>
        <w:t xml:space="preserve">. </w:t>
      </w:r>
      <w:r w:rsidR="00632BC2" w:rsidRPr="008258F3">
        <w:rPr>
          <w:rFonts w:ascii="Calibri" w:hAnsi="Calibri" w:cs="Calibri"/>
        </w:rPr>
        <w:t>After defining a series, use</w:t>
      </w:r>
      <w:r w:rsidR="00FB2736" w:rsidRPr="008258F3">
        <w:rPr>
          <w:rFonts w:ascii="Calibri" w:hAnsi="Calibri" w:cs="Calibri"/>
        </w:rPr>
        <w:t xml:space="preserve"> the “</w:t>
      </w:r>
      <w:r w:rsidR="00FB2736" w:rsidRPr="008258F3">
        <w:rPr>
          <w:rFonts w:ascii="Calibri" w:hAnsi="Calibri" w:cs="Calibri"/>
          <w:b/>
        </w:rPr>
        <w:t>Save Series Plots</w:t>
      </w:r>
      <w:r w:rsidR="00FB2736" w:rsidRPr="008258F3">
        <w:rPr>
          <w:rFonts w:ascii="Calibri" w:hAnsi="Calibri" w:cs="Calibri"/>
        </w:rPr>
        <w:t xml:space="preserve">” option from the </w:t>
      </w:r>
      <w:r w:rsidR="00632BC2" w:rsidRPr="008258F3">
        <w:rPr>
          <w:rFonts w:ascii="Calibri" w:hAnsi="Calibri" w:cs="Calibri"/>
        </w:rPr>
        <w:t>“</w:t>
      </w:r>
      <w:r w:rsidR="00FB2736" w:rsidRPr="008258F3">
        <w:rPr>
          <w:rFonts w:ascii="Calibri" w:hAnsi="Calibri" w:cs="Calibri"/>
        </w:rPr>
        <w:t>File</w:t>
      </w:r>
      <w:r w:rsidR="00632BC2" w:rsidRPr="008258F3">
        <w:rPr>
          <w:rFonts w:ascii="Calibri" w:hAnsi="Calibri" w:cs="Calibri"/>
        </w:rPr>
        <w:t>”</w:t>
      </w:r>
      <w:r w:rsidR="00FB2736" w:rsidRPr="008258F3">
        <w:rPr>
          <w:rFonts w:ascii="Calibri" w:hAnsi="Calibri" w:cs="Calibri"/>
        </w:rPr>
        <w:t xml:space="preserve"> menu</w:t>
      </w:r>
      <w:r w:rsidR="00632BC2" w:rsidRPr="008258F3">
        <w:rPr>
          <w:rFonts w:ascii="Calibri" w:hAnsi="Calibri" w:cs="Calibri"/>
        </w:rPr>
        <w:t xml:space="preserve"> to save individual plot image files for each plot in the series in a new folder</w:t>
      </w:r>
      <w:r w:rsidR="00FB2736" w:rsidRPr="008258F3">
        <w:rPr>
          <w:rFonts w:ascii="Calibri" w:hAnsi="Calibri" w:cs="Calibri"/>
        </w:rPr>
        <w:t xml:space="preserve">. </w:t>
      </w:r>
    </w:p>
    <w:p w14:paraId="5B8F4FB0" w14:textId="77777777" w:rsidR="00E5667D" w:rsidRPr="008258F3" w:rsidRDefault="00E5667D" w:rsidP="008258F3">
      <w:pPr>
        <w:jc w:val="both"/>
        <w:rPr>
          <w:rFonts w:ascii="Calibri" w:hAnsi="Calibri" w:cs="Calibri"/>
        </w:rPr>
      </w:pPr>
    </w:p>
    <w:p w14:paraId="617683A8" w14:textId="682245E7" w:rsidR="00F85BE0" w:rsidRPr="008258F3" w:rsidRDefault="00C448B5" w:rsidP="008258F3">
      <w:pPr>
        <w:jc w:val="both"/>
        <w:rPr>
          <w:rFonts w:ascii="Calibri" w:hAnsi="Calibri" w:cs="Calibri"/>
        </w:rPr>
      </w:pPr>
      <w:r w:rsidRPr="008258F3">
        <w:rPr>
          <w:rFonts w:ascii="Calibri" w:hAnsi="Calibri" w:cs="Calibri"/>
        </w:rPr>
        <w:t>3</w:t>
      </w:r>
      <w:r w:rsidR="000D6425" w:rsidRPr="008258F3">
        <w:rPr>
          <w:rFonts w:ascii="Calibri" w:hAnsi="Calibri" w:cs="Calibri"/>
        </w:rPr>
        <w:t>.3.3.4</w:t>
      </w:r>
      <w:r w:rsidR="00F85BE0" w:rsidRPr="008258F3">
        <w:rPr>
          <w:rFonts w:ascii="Calibri" w:hAnsi="Calibri" w:cs="Calibri"/>
        </w:rPr>
        <w:t xml:space="preserve"> </w:t>
      </w:r>
      <w:proofErr w:type="spellStart"/>
      <w:r w:rsidR="00F85BE0" w:rsidRPr="008258F3">
        <w:rPr>
          <w:rFonts w:ascii="Calibri" w:hAnsi="Calibri" w:cs="Calibri"/>
          <w:b/>
        </w:rPr>
        <w:t>Trialview</w:t>
      </w:r>
      <w:proofErr w:type="spellEnd"/>
      <w:r w:rsidR="008966E3" w:rsidRPr="008258F3">
        <w:rPr>
          <w:rFonts w:ascii="Calibri" w:hAnsi="Calibri" w:cs="Calibri"/>
          <w:b/>
        </w:rPr>
        <w:t xml:space="preserve">- visualizing results from independent trials of a </w:t>
      </w:r>
      <w:r w:rsidR="00F36C8B" w:rsidRPr="008258F3">
        <w:rPr>
          <w:rFonts w:ascii="Calibri" w:hAnsi="Calibri" w:cs="Calibri"/>
          <w:b/>
        </w:rPr>
        <w:t>Replica Set</w:t>
      </w:r>
      <w:r w:rsidR="008966E3" w:rsidRPr="008258F3">
        <w:rPr>
          <w:rFonts w:ascii="Calibri" w:hAnsi="Calibri" w:cs="Calibri"/>
          <w:b/>
        </w:rPr>
        <w:t xml:space="preserve"> experiment.</w:t>
      </w:r>
      <w:r w:rsidR="009E02A7" w:rsidRPr="008258F3">
        <w:rPr>
          <w:rFonts w:ascii="Calibri" w:hAnsi="Calibri" w:cs="Calibri"/>
          <w:b/>
        </w:rPr>
        <w:t xml:space="preserve"> </w:t>
      </w:r>
      <w:r w:rsidR="009E02A7" w:rsidRPr="008258F3">
        <w:rPr>
          <w:rFonts w:ascii="Calibri" w:hAnsi="Calibri" w:cs="Calibri"/>
        </w:rPr>
        <w:t>If multiple trials were run for one or more of the sample groups</w:t>
      </w:r>
      <w:r w:rsidR="0010313D" w:rsidRPr="008258F3">
        <w:rPr>
          <w:rFonts w:ascii="Calibri" w:hAnsi="Calibri" w:cs="Calibri"/>
        </w:rPr>
        <w:t>, plot</w:t>
      </w:r>
      <w:r w:rsidR="009E02A7" w:rsidRPr="008258F3">
        <w:rPr>
          <w:rFonts w:ascii="Calibri" w:hAnsi="Calibri" w:cs="Calibri"/>
        </w:rPr>
        <w:t xml:space="preserve"> </w:t>
      </w:r>
      <w:r w:rsidR="00BD0C8D" w:rsidRPr="008258F3">
        <w:rPr>
          <w:rFonts w:ascii="Calibri" w:hAnsi="Calibri" w:cs="Calibri"/>
        </w:rPr>
        <w:t>the data from the individual trials and the pooled data from all trials separately to</w:t>
      </w:r>
      <w:r w:rsidR="0010313D" w:rsidRPr="008258F3">
        <w:rPr>
          <w:rFonts w:ascii="Calibri" w:hAnsi="Calibri" w:cs="Calibri"/>
        </w:rPr>
        <w:t xml:space="preserve"> </w:t>
      </w:r>
      <w:r w:rsidR="00BD0C8D" w:rsidRPr="008258F3">
        <w:rPr>
          <w:rFonts w:ascii="Calibri" w:hAnsi="Calibri" w:cs="Calibri"/>
        </w:rPr>
        <w:t>evaluate the consistency between independent trials</w:t>
      </w:r>
      <w:r w:rsidR="0010313D" w:rsidRPr="008258F3">
        <w:rPr>
          <w:rFonts w:ascii="Calibri" w:hAnsi="Calibri" w:cs="Calibri"/>
        </w:rPr>
        <w:t xml:space="preserve"> (See </w:t>
      </w:r>
      <w:r w:rsidR="0010313D" w:rsidRPr="008258F3">
        <w:rPr>
          <w:rFonts w:ascii="Calibri" w:hAnsi="Calibri" w:cs="Calibri"/>
          <w:b/>
        </w:rPr>
        <w:t>Figure 3D</w:t>
      </w:r>
      <w:r w:rsidR="0010313D" w:rsidRPr="008258F3">
        <w:rPr>
          <w:rFonts w:ascii="Calibri" w:hAnsi="Calibri" w:cs="Calibri"/>
        </w:rPr>
        <w:t>).</w:t>
      </w:r>
    </w:p>
    <w:p w14:paraId="7DCC1839" w14:textId="77777777" w:rsidR="00E5667D" w:rsidRPr="008258F3" w:rsidRDefault="00E5667D" w:rsidP="008258F3">
      <w:pPr>
        <w:jc w:val="both"/>
        <w:rPr>
          <w:rFonts w:ascii="Calibri" w:hAnsi="Calibri" w:cs="Calibri"/>
        </w:rPr>
      </w:pPr>
    </w:p>
    <w:p w14:paraId="6A1B3642" w14:textId="63FC791F" w:rsidR="007E313F" w:rsidRPr="008258F3" w:rsidRDefault="00C448B5" w:rsidP="008258F3">
      <w:pPr>
        <w:jc w:val="both"/>
        <w:rPr>
          <w:rFonts w:ascii="Calibri" w:hAnsi="Calibri" w:cs="Calibri"/>
        </w:rPr>
      </w:pPr>
      <w:r w:rsidRPr="008258F3">
        <w:rPr>
          <w:rFonts w:ascii="Calibri" w:hAnsi="Calibri" w:cs="Calibri"/>
        </w:rPr>
        <w:t>3</w:t>
      </w:r>
      <w:r w:rsidR="007E313F" w:rsidRPr="008258F3">
        <w:rPr>
          <w:rFonts w:ascii="Calibri" w:hAnsi="Calibri" w:cs="Calibri"/>
        </w:rPr>
        <w:t xml:space="preserve">.3.3.4.1 </w:t>
      </w:r>
      <w:r w:rsidR="009A1F27" w:rsidRPr="008258F3">
        <w:rPr>
          <w:rFonts w:ascii="Calibri" w:hAnsi="Calibri" w:cs="Calibri"/>
        </w:rPr>
        <w:t>S</w:t>
      </w:r>
      <w:r w:rsidR="00BF2994" w:rsidRPr="008258F3">
        <w:rPr>
          <w:rFonts w:ascii="Calibri" w:hAnsi="Calibri" w:cs="Calibri"/>
        </w:rPr>
        <w:t>et up a series as describ</w:t>
      </w:r>
      <w:r w:rsidR="00437F99" w:rsidRPr="008258F3">
        <w:rPr>
          <w:rFonts w:ascii="Calibri" w:hAnsi="Calibri" w:cs="Calibri"/>
        </w:rPr>
        <w:t xml:space="preserve">ed in </w:t>
      </w:r>
      <w:r w:rsidRPr="008258F3">
        <w:rPr>
          <w:rFonts w:ascii="Calibri" w:hAnsi="Calibri" w:cs="Calibri"/>
        </w:rPr>
        <w:t>3</w:t>
      </w:r>
      <w:r w:rsidR="00437F99" w:rsidRPr="008258F3">
        <w:rPr>
          <w:rFonts w:ascii="Calibri" w:hAnsi="Calibri" w:cs="Calibri"/>
        </w:rPr>
        <w:t>.3.3.3. The different trials will be plotted for</w:t>
      </w:r>
      <w:r w:rsidR="008902E7" w:rsidRPr="008258F3">
        <w:rPr>
          <w:rFonts w:ascii="Calibri" w:hAnsi="Calibri" w:cs="Calibri"/>
        </w:rPr>
        <w:t xml:space="preserve"> each of</w:t>
      </w:r>
      <w:r w:rsidR="00437F99" w:rsidRPr="008258F3">
        <w:rPr>
          <w:rFonts w:ascii="Calibri" w:hAnsi="Calibri" w:cs="Calibri"/>
        </w:rPr>
        <w:t xml:space="preserve"> the “varying” sample groups </w:t>
      </w:r>
      <w:r w:rsidR="008902E7" w:rsidRPr="008258F3">
        <w:rPr>
          <w:rFonts w:ascii="Calibri" w:hAnsi="Calibri" w:cs="Calibri"/>
        </w:rPr>
        <w:t xml:space="preserve">in a different image </w:t>
      </w:r>
      <w:r w:rsidR="00D74EAE" w:rsidRPr="008258F3">
        <w:rPr>
          <w:rFonts w:ascii="Calibri" w:hAnsi="Calibri" w:cs="Calibri"/>
        </w:rPr>
        <w:t>over the respective trials for the specified reference/control samples</w:t>
      </w:r>
      <w:r w:rsidR="00437F99" w:rsidRPr="008258F3">
        <w:rPr>
          <w:rFonts w:ascii="Calibri" w:hAnsi="Calibri" w:cs="Calibri"/>
        </w:rPr>
        <w:t>.</w:t>
      </w:r>
      <w:r w:rsidR="00C76834" w:rsidRPr="008258F3">
        <w:rPr>
          <w:rFonts w:ascii="Calibri" w:hAnsi="Calibri" w:cs="Calibri"/>
        </w:rPr>
        <w:t xml:space="preserve"> </w:t>
      </w:r>
    </w:p>
    <w:p w14:paraId="6F0B88C9" w14:textId="77777777" w:rsidR="00E5667D" w:rsidRPr="008258F3" w:rsidRDefault="00E5667D" w:rsidP="008258F3">
      <w:pPr>
        <w:jc w:val="both"/>
        <w:rPr>
          <w:rFonts w:ascii="Calibri" w:hAnsi="Calibri" w:cs="Calibri"/>
        </w:rPr>
      </w:pPr>
    </w:p>
    <w:p w14:paraId="0C4B368F" w14:textId="36B562D3" w:rsidR="009B79C3" w:rsidRPr="008258F3" w:rsidRDefault="00C448B5" w:rsidP="008258F3">
      <w:pPr>
        <w:jc w:val="both"/>
        <w:rPr>
          <w:rFonts w:ascii="Calibri" w:hAnsi="Calibri" w:cs="Calibri"/>
        </w:rPr>
      </w:pPr>
      <w:r w:rsidRPr="008258F3">
        <w:rPr>
          <w:rFonts w:ascii="Calibri" w:hAnsi="Calibri" w:cs="Calibri"/>
        </w:rPr>
        <w:t>3</w:t>
      </w:r>
      <w:r w:rsidR="00437F99" w:rsidRPr="008258F3">
        <w:rPr>
          <w:rFonts w:ascii="Calibri" w:hAnsi="Calibri" w:cs="Calibri"/>
        </w:rPr>
        <w:t xml:space="preserve">.3.3.4.2 </w:t>
      </w:r>
      <w:r w:rsidR="008716FE" w:rsidRPr="008258F3">
        <w:rPr>
          <w:rFonts w:ascii="Calibri" w:hAnsi="Calibri" w:cs="Calibri"/>
        </w:rPr>
        <w:t xml:space="preserve">To save the </w:t>
      </w:r>
      <w:proofErr w:type="spellStart"/>
      <w:r w:rsidR="008716FE" w:rsidRPr="008258F3">
        <w:rPr>
          <w:rFonts w:ascii="Calibri" w:hAnsi="Calibri" w:cs="Calibri"/>
        </w:rPr>
        <w:t>TrialView</w:t>
      </w:r>
      <w:proofErr w:type="spellEnd"/>
      <w:r w:rsidR="008716FE" w:rsidRPr="008258F3">
        <w:rPr>
          <w:rFonts w:ascii="Calibri" w:hAnsi="Calibri" w:cs="Calibri"/>
        </w:rPr>
        <w:t xml:space="preserve"> images, go to </w:t>
      </w:r>
      <w:r w:rsidR="008716FE" w:rsidRPr="008258F3">
        <w:rPr>
          <w:rFonts w:ascii="Calibri" w:hAnsi="Calibri" w:cs="Calibri"/>
          <w:b/>
        </w:rPr>
        <w:t xml:space="preserve">Print </w:t>
      </w:r>
      <w:proofErr w:type="spellStart"/>
      <w:r w:rsidR="008716FE" w:rsidRPr="008258F3">
        <w:rPr>
          <w:rFonts w:ascii="Calibri" w:hAnsi="Calibri" w:cs="Calibri"/>
          <w:b/>
        </w:rPr>
        <w:t>TrialViews</w:t>
      </w:r>
      <w:proofErr w:type="spellEnd"/>
      <w:r w:rsidR="008716FE" w:rsidRPr="008258F3">
        <w:rPr>
          <w:rFonts w:ascii="Calibri" w:hAnsi="Calibri" w:cs="Calibri"/>
        </w:rPr>
        <w:t xml:space="preserve"> in the Data menu</w:t>
      </w:r>
      <w:r w:rsidR="00D406B2" w:rsidRPr="008258F3">
        <w:rPr>
          <w:rFonts w:ascii="Calibri" w:hAnsi="Calibri" w:cs="Calibri"/>
        </w:rPr>
        <w:t>;</w:t>
      </w:r>
      <w:r w:rsidR="008716FE" w:rsidRPr="008258F3">
        <w:rPr>
          <w:rFonts w:ascii="Calibri" w:hAnsi="Calibri" w:cs="Calibri"/>
        </w:rPr>
        <w:t xml:space="preserve"> </w:t>
      </w:r>
      <w:r w:rsidR="00D406B2" w:rsidRPr="008258F3">
        <w:rPr>
          <w:rFonts w:ascii="Calibri" w:hAnsi="Calibri" w:cs="Calibri"/>
        </w:rPr>
        <w:t>a</w:t>
      </w:r>
      <w:r w:rsidR="000E7124" w:rsidRPr="008258F3">
        <w:rPr>
          <w:rFonts w:ascii="Calibri" w:hAnsi="Calibri" w:cs="Calibri"/>
        </w:rPr>
        <w:t xml:space="preserve"> JPEG image will be output for each plot in the series.</w:t>
      </w:r>
    </w:p>
    <w:p w14:paraId="2F5D78B6" w14:textId="77777777" w:rsidR="009B79C3" w:rsidRPr="008258F3" w:rsidRDefault="009B79C3" w:rsidP="008258F3">
      <w:pPr>
        <w:jc w:val="both"/>
        <w:rPr>
          <w:rFonts w:ascii="Calibri" w:hAnsi="Calibri" w:cs="Calibri"/>
        </w:rPr>
      </w:pPr>
    </w:p>
    <w:p w14:paraId="6E1AB7B5" w14:textId="40FB7256" w:rsidR="00437F99" w:rsidRPr="008258F3" w:rsidRDefault="003936D2" w:rsidP="008258F3">
      <w:pPr>
        <w:jc w:val="both"/>
        <w:rPr>
          <w:rFonts w:ascii="Calibri" w:hAnsi="Calibri" w:cs="Calibri"/>
        </w:rPr>
      </w:pPr>
      <w:r w:rsidRPr="008258F3">
        <w:rPr>
          <w:rFonts w:ascii="Calibri" w:hAnsi="Calibri" w:cs="Calibri"/>
          <w:b/>
        </w:rPr>
        <w:t>Note:</w:t>
      </w:r>
      <w:r w:rsidRPr="008258F3">
        <w:rPr>
          <w:rFonts w:ascii="Calibri" w:hAnsi="Calibri" w:cs="Calibri"/>
        </w:rPr>
        <w:t xml:space="preserve"> </w:t>
      </w:r>
      <w:r w:rsidR="00CB3A38" w:rsidRPr="008258F3">
        <w:rPr>
          <w:rFonts w:ascii="Calibri" w:hAnsi="Calibri" w:cs="Calibri"/>
        </w:rPr>
        <w:t>The example result</w:t>
      </w:r>
      <w:r w:rsidR="00CD1293" w:rsidRPr="008258F3">
        <w:rPr>
          <w:rFonts w:ascii="Calibri" w:hAnsi="Calibri" w:cs="Calibri"/>
        </w:rPr>
        <w:t>s</w:t>
      </w:r>
      <w:r w:rsidR="00CB3A38" w:rsidRPr="008258F3">
        <w:rPr>
          <w:rFonts w:ascii="Calibri" w:hAnsi="Calibri" w:cs="Calibri"/>
        </w:rPr>
        <w:t xml:space="preserve"> in </w:t>
      </w:r>
      <w:r w:rsidR="00CB3A38" w:rsidRPr="008258F3">
        <w:rPr>
          <w:rFonts w:ascii="Calibri" w:hAnsi="Calibri" w:cs="Calibri"/>
          <w:b/>
        </w:rPr>
        <w:t xml:space="preserve">Figure </w:t>
      </w:r>
      <w:r w:rsidR="00F7121E" w:rsidRPr="008258F3">
        <w:rPr>
          <w:rFonts w:ascii="Calibri" w:hAnsi="Calibri" w:cs="Calibri"/>
          <w:b/>
        </w:rPr>
        <w:t>3</w:t>
      </w:r>
      <w:r w:rsidR="00CB3A38" w:rsidRPr="008258F3">
        <w:rPr>
          <w:rFonts w:ascii="Calibri" w:hAnsi="Calibri" w:cs="Calibri"/>
          <w:b/>
        </w:rPr>
        <w:t>D</w:t>
      </w:r>
      <w:r w:rsidR="00CB3A38" w:rsidRPr="008258F3">
        <w:rPr>
          <w:rFonts w:ascii="Calibri" w:hAnsi="Calibri" w:cs="Calibri"/>
        </w:rPr>
        <w:t xml:space="preserve"> is for a case with two trials</w:t>
      </w:r>
      <w:r w:rsidR="00873BD5" w:rsidRPr="008258F3">
        <w:rPr>
          <w:rFonts w:ascii="Calibri" w:hAnsi="Calibri" w:cs="Calibri"/>
        </w:rPr>
        <w:t>.</w:t>
      </w:r>
    </w:p>
    <w:p w14:paraId="461022A1" w14:textId="77777777" w:rsidR="00E5667D" w:rsidRPr="008258F3" w:rsidRDefault="00E5667D" w:rsidP="008258F3">
      <w:pPr>
        <w:jc w:val="both"/>
        <w:rPr>
          <w:rFonts w:ascii="Calibri" w:hAnsi="Calibri" w:cs="Calibri"/>
        </w:rPr>
      </w:pPr>
    </w:p>
    <w:p w14:paraId="7435DD7D" w14:textId="39FCE06A" w:rsidR="009B79C3" w:rsidRPr="008258F3" w:rsidRDefault="00C448B5" w:rsidP="008258F3">
      <w:pPr>
        <w:jc w:val="both"/>
        <w:rPr>
          <w:rFonts w:ascii="Calibri" w:hAnsi="Calibri" w:cs="Calibri"/>
          <w:b/>
        </w:rPr>
      </w:pPr>
      <w:r w:rsidRPr="008258F3">
        <w:rPr>
          <w:rFonts w:ascii="Calibri" w:hAnsi="Calibri" w:cs="Calibri"/>
        </w:rPr>
        <w:t>3</w:t>
      </w:r>
      <w:r w:rsidR="000D6425" w:rsidRPr="008258F3">
        <w:rPr>
          <w:rFonts w:ascii="Calibri" w:hAnsi="Calibri" w:cs="Calibri"/>
        </w:rPr>
        <w:t>.3.</w:t>
      </w:r>
      <w:r w:rsidR="00F85BE0" w:rsidRPr="008258F3">
        <w:rPr>
          <w:rFonts w:ascii="Calibri" w:hAnsi="Calibri" w:cs="Calibri"/>
        </w:rPr>
        <w:t xml:space="preserve">4 </w:t>
      </w:r>
      <w:r w:rsidR="008966E3" w:rsidRPr="008258F3">
        <w:rPr>
          <w:rFonts w:ascii="Calibri" w:hAnsi="Calibri" w:cs="Calibri"/>
          <w:b/>
        </w:rPr>
        <w:t>Median lifespan s</w:t>
      </w:r>
      <w:r w:rsidR="00F85BE0" w:rsidRPr="008258F3">
        <w:rPr>
          <w:rFonts w:ascii="Calibri" w:hAnsi="Calibri" w:cs="Calibri"/>
          <w:b/>
        </w:rPr>
        <w:t>ummary table</w:t>
      </w:r>
      <w:r w:rsidR="00DF3150" w:rsidRPr="008258F3">
        <w:rPr>
          <w:rFonts w:ascii="Calibri" w:hAnsi="Calibri" w:cs="Calibri"/>
          <w:b/>
        </w:rPr>
        <w:t xml:space="preserve"> for </w:t>
      </w:r>
      <w:r w:rsidR="00F36C8B" w:rsidRPr="008258F3">
        <w:rPr>
          <w:rFonts w:ascii="Calibri" w:hAnsi="Calibri" w:cs="Calibri"/>
          <w:b/>
        </w:rPr>
        <w:t>Replica Set</w:t>
      </w:r>
      <w:r w:rsidR="00DF3150" w:rsidRPr="008258F3">
        <w:rPr>
          <w:rFonts w:ascii="Calibri" w:hAnsi="Calibri" w:cs="Calibri"/>
          <w:b/>
        </w:rPr>
        <w:t xml:space="preserve"> data</w:t>
      </w:r>
      <w:r w:rsidR="00FA27B4" w:rsidRPr="008258F3">
        <w:rPr>
          <w:rFonts w:ascii="Calibri" w:hAnsi="Calibri" w:cs="Calibri"/>
          <w:b/>
        </w:rPr>
        <w:t xml:space="preserve">. </w:t>
      </w:r>
      <w:r w:rsidR="00873BD5" w:rsidRPr="008258F3">
        <w:rPr>
          <w:rFonts w:ascii="Calibri" w:hAnsi="Calibri" w:cs="Calibri"/>
        </w:rPr>
        <w:t xml:space="preserve">Visually inspect curves to ensure reasonable fit of the data, then select </w:t>
      </w:r>
      <w:r w:rsidR="00CF0B06" w:rsidRPr="008258F3">
        <w:rPr>
          <w:rFonts w:ascii="Calibri" w:hAnsi="Calibri" w:cs="Calibri"/>
        </w:rPr>
        <w:t>t</w:t>
      </w:r>
      <w:r w:rsidR="00FA27B4" w:rsidRPr="008258F3">
        <w:rPr>
          <w:rFonts w:ascii="Calibri" w:hAnsi="Calibri" w:cs="Calibri"/>
        </w:rPr>
        <w:t xml:space="preserve">he </w:t>
      </w:r>
      <w:r w:rsidR="00FA27B4" w:rsidRPr="008258F3">
        <w:rPr>
          <w:rFonts w:ascii="Calibri" w:hAnsi="Calibri" w:cs="Calibri"/>
          <w:b/>
        </w:rPr>
        <w:t>Summary Table</w:t>
      </w:r>
      <w:r w:rsidR="00FA27B4" w:rsidRPr="008258F3">
        <w:rPr>
          <w:rFonts w:ascii="Calibri" w:hAnsi="Calibri" w:cs="Calibri"/>
        </w:rPr>
        <w:t xml:space="preserve"> option in the Data menu </w:t>
      </w:r>
      <w:r w:rsidR="00CF0B06" w:rsidRPr="008258F3">
        <w:rPr>
          <w:rFonts w:ascii="Calibri" w:hAnsi="Calibri" w:cs="Calibri"/>
        </w:rPr>
        <w:t>to save</w:t>
      </w:r>
      <w:r w:rsidR="00FA27B4" w:rsidRPr="008258F3">
        <w:rPr>
          <w:rFonts w:ascii="Calibri" w:hAnsi="Calibri" w:cs="Calibri"/>
        </w:rPr>
        <w:t xml:space="preserve"> a table of median lifespan values</w:t>
      </w:r>
      <w:r w:rsidR="00DF3150" w:rsidRPr="008258F3">
        <w:rPr>
          <w:rFonts w:ascii="Calibri" w:hAnsi="Calibri" w:cs="Calibri"/>
        </w:rPr>
        <w:t xml:space="preserve"> (time at 50% survival on logit curve)</w:t>
      </w:r>
      <w:r w:rsidR="00FA27B4" w:rsidRPr="008258F3">
        <w:rPr>
          <w:rFonts w:ascii="Calibri" w:hAnsi="Calibri" w:cs="Calibri"/>
        </w:rPr>
        <w:t xml:space="preserve"> for each sample type</w:t>
      </w:r>
      <w:r w:rsidR="00FA27B4" w:rsidRPr="008258F3">
        <w:rPr>
          <w:rFonts w:ascii="Calibri" w:hAnsi="Calibri" w:cs="Calibri"/>
          <w:b/>
        </w:rPr>
        <w:t>.</w:t>
      </w:r>
      <w:r w:rsidR="004B5A7B" w:rsidRPr="008258F3">
        <w:rPr>
          <w:rFonts w:ascii="Calibri" w:hAnsi="Calibri" w:cs="Calibri"/>
          <w:b/>
        </w:rPr>
        <w:t xml:space="preserve"> </w:t>
      </w:r>
    </w:p>
    <w:p w14:paraId="4D839DB2" w14:textId="77777777" w:rsidR="0040669A" w:rsidRPr="008258F3" w:rsidRDefault="0040669A" w:rsidP="008258F3">
      <w:pPr>
        <w:jc w:val="both"/>
        <w:rPr>
          <w:rFonts w:ascii="Calibri" w:hAnsi="Calibri" w:cs="Calibri"/>
        </w:rPr>
      </w:pPr>
    </w:p>
    <w:p w14:paraId="53C83FC5" w14:textId="23913B6C" w:rsidR="00F45A49" w:rsidRPr="008258F3" w:rsidRDefault="00C448B5" w:rsidP="008258F3">
      <w:pPr>
        <w:jc w:val="both"/>
        <w:rPr>
          <w:rFonts w:ascii="Calibri" w:hAnsi="Calibri" w:cs="Calibri"/>
        </w:rPr>
      </w:pPr>
      <w:r w:rsidRPr="008258F3">
        <w:rPr>
          <w:rFonts w:ascii="Calibri" w:hAnsi="Calibri" w:cs="Calibri"/>
          <w:b/>
        </w:rPr>
        <w:t>3.4</w:t>
      </w:r>
      <w:r w:rsidR="00C32DFE" w:rsidRPr="008258F3">
        <w:rPr>
          <w:rFonts w:ascii="Calibri" w:hAnsi="Calibri" w:cs="Calibri"/>
          <w:b/>
        </w:rPr>
        <w:t xml:space="preserve"> </w:t>
      </w:r>
      <w:r w:rsidR="0040669A" w:rsidRPr="008258F3">
        <w:rPr>
          <w:rFonts w:ascii="Calibri" w:hAnsi="Calibri" w:cs="Calibri"/>
          <w:b/>
        </w:rPr>
        <w:t xml:space="preserve">Statistical evaluation of data generated via the </w:t>
      </w:r>
      <w:r w:rsidR="00F36C8B" w:rsidRPr="008258F3">
        <w:rPr>
          <w:rFonts w:ascii="Calibri" w:hAnsi="Calibri" w:cs="Calibri"/>
          <w:b/>
        </w:rPr>
        <w:t>Replica Set</w:t>
      </w:r>
      <w:r w:rsidR="0040669A" w:rsidRPr="008258F3">
        <w:rPr>
          <w:rFonts w:ascii="Calibri" w:hAnsi="Calibri" w:cs="Calibri"/>
          <w:b/>
        </w:rPr>
        <w:t xml:space="preserve"> method</w:t>
      </w:r>
    </w:p>
    <w:p w14:paraId="04718D56" w14:textId="77777777" w:rsidR="006E7C38" w:rsidRPr="008258F3" w:rsidRDefault="006E7C38" w:rsidP="008258F3">
      <w:pPr>
        <w:jc w:val="both"/>
        <w:rPr>
          <w:rFonts w:ascii="Calibri" w:hAnsi="Calibri" w:cs="Calibri"/>
        </w:rPr>
      </w:pPr>
    </w:p>
    <w:p w14:paraId="73251512" w14:textId="124C74C0" w:rsidR="00B446D4" w:rsidRPr="008258F3" w:rsidRDefault="00C448B5" w:rsidP="008258F3">
      <w:pPr>
        <w:jc w:val="both"/>
        <w:rPr>
          <w:rFonts w:ascii="Calibri" w:hAnsi="Calibri" w:cs="Calibri"/>
        </w:rPr>
      </w:pPr>
      <w:r w:rsidRPr="008258F3">
        <w:rPr>
          <w:rFonts w:ascii="Calibri" w:hAnsi="Calibri" w:cs="Calibri"/>
        </w:rPr>
        <w:t>3.4</w:t>
      </w:r>
      <w:r w:rsidR="00F45A49" w:rsidRPr="008258F3">
        <w:rPr>
          <w:rFonts w:ascii="Calibri" w:hAnsi="Calibri" w:cs="Calibri"/>
        </w:rPr>
        <w:t xml:space="preserve">.1 </w:t>
      </w:r>
      <w:r w:rsidR="009B50C2" w:rsidRPr="008258F3">
        <w:rPr>
          <w:rFonts w:ascii="Calibri" w:hAnsi="Calibri" w:cs="Calibri"/>
        </w:rPr>
        <w:t>For statistical analysis between two groups from a Replica Set experiment, modify and run</w:t>
      </w:r>
      <w:r w:rsidR="00830274" w:rsidRPr="008258F3">
        <w:rPr>
          <w:rFonts w:ascii="Calibri" w:hAnsi="Calibri" w:cs="Calibri"/>
        </w:rPr>
        <w:t xml:space="preserve"> an R script</w:t>
      </w:r>
      <w:r w:rsidR="005C389C" w:rsidRPr="008258F3">
        <w:rPr>
          <w:rFonts w:ascii="Calibri" w:hAnsi="Calibri" w:cs="Calibri"/>
        </w:rPr>
        <w:t>,</w:t>
      </w:r>
      <w:r w:rsidR="00830274" w:rsidRPr="008258F3">
        <w:rPr>
          <w:rFonts w:ascii="Calibri" w:hAnsi="Calibri" w:cs="Calibri"/>
        </w:rPr>
        <w:t xml:space="preserve"> provided</w:t>
      </w:r>
      <w:r w:rsidR="008D58F3" w:rsidRPr="008258F3">
        <w:rPr>
          <w:rFonts w:ascii="Calibri" w:hAnsi="Calibri" w:cs="Calibri"/>
        </w:rPr>
        <w:t xml:space="preserve"> in the release zip file</w:t>
      </w:r>
      <w:r w:rsidR="006F51B9" w:rsidRPr="008258F3">
        <w:rPr>
          <w:rFonts w:ascii="Calibri" w:hAnsi="Calibri" w:cs="Calibri"/>
        </w:rPr>
        <w:t xml:space="preserve"> (</w:t>
      </w:r>
      <w:r w:rsidR="0036106C" w:rsidRPr="008258F3">
        <w:rPr>
          <w:rFonts w:ascii="Calibri" w:hAnsi="Calibri" w:cs="Calibri"/>
        </w:rPr>
        <w:t xml:space="preserve">see </w:t>
      </w:r>
      <w:r w:rsidR="006F51B9" w:rsidRPr="008258F3">
        <w:rPr>
          <w:rFonts w:ascii="Calibri" w:hAnsi="Calibri" w:cs="Calibri"/>
        </w:rPr>
        <w:t>“</w:t>
      </w:r>
      <w:proofErr w:type="spellStart"/>
      <w:r w:rsidR="00D36497" w:rsidRPr="008258F3">
        <w:rPr>
          <w:rFonts w:ascii="Calibri" w:hAnsi="Calibri" w:cs="Calibri"/>
        </w:rPr>
        <w:t>WormLife</w:t>
      </w:r>
      <w:proofErr w:type="spellEnd"/>
      <w:r w:rsidR="006F51B9" w:rsidRPr="008258F3">
        <w:rPr>
          <w:rFonts w:ascii="Calibri" w:hAnsi="Calibri" w:cs="Calibri"/>
        </w:rPr>
        <w:t xml:space="preserve"> statistical analysis template </w:t>
      </w:r>
      <w:proofErr w:type="spellStart"/>
      <w:proofErr w:type="gramStart"/>
      <w:r w:rsidR="006F51B9" w:rsidRPr="008258F3">
        <w:rPr>
          <w:rFonts w:ascii="Calibri" w:hAnsi="Calibri" w:cs="Calibri"/>
        </w:rPr>
        <w:t>script.R</w:t>
      </w:r>
      <w:proofErr w:type="spellEnd"/>
      <w:proofErr w:type="gramEnd"/>
      <w:r w:rsidR="006F51B9" w:rsidRPr="008258F3">
        <w:rPr>
          <w:rFonts w:ascii="Calibri" w:hAnsi="Calibri" w:cs="Calibri"/>
        </w:rPr>
        <w:t>”).</w:t>
      </w:r>
      <w:r w:rsidR="0036106C" w:rsidRPr="008258F3">
        <w:rPr>
          <w:rFonts w:ascii="Calibri" w:hAnsi="Calibri" w:cs="Calibri"/>
        </w:rPr>
        <w:t xml:space="preserve"> </w:t>
      </w:r>
    </w:p>
    <w:p w14:paraId="0FCA6015" w14:textId="77777777" w:rsidR="00B446D4" w:rsidRPr="008258F3" w:rsidRDefault="00B446D4" w:rsidP="008258F3">
      <w:pPr>
        <w:jc w:val="both"/>
        <w:rPr>
          <w:rFonts w:ascii="Calibri" w:hAnsi="Calibri" w:cs="Calibri"/>
        </w:rPr>
      </w:pPr>
    </w:p>
    <w:p w14:paraId="444339DD" w14:textId="4AE4D2FA" w:rsidR="00F45A49" w:rsidRPr="008258F3" w:rsidRDefault="00041149" w:rsidP="008258F3">
      <w:pPr>
        <w:jc w:val="both"/>
        <w:rPr>
          <w:rFonts w:ascii="Calibri" w:hAnsi="Calibri" w:cs="Calibri"/>
        </w:rPr>
      </w:pPr>
      <w:r w:rsidRPr="008258F3">
        <w:rPr>
          <w:rFonts w:ascii="Calibri" w:hAnsi="Calibri" w:cs="Calibri"/>
          <w:b/>
        </w:rPr>
        <w:t>Note:</w:t>
      </w:r>
      <w:r w:rsidRPr="008258F3">
        <w:rPr>
          <w:rFonts w:ascii="Calibri" w:hAnsi="Calibri" w:cs="Calibri"/>
        </w:rPr>
        <w:t xml:space="preserve"> </w:t>
      </w:r>
      <w:r w:rsidR="00873BD5" w:rsidRPr="008258F3">
        <w:rPr>
          <w:rFonts w:ascii="Calibri" w:hAnsi="Calibri" w:cs="Calibri"/>
        </w:rPr>
        <w:t>P</w:t>
      </w:r>
      <w:r w:rsidR="00A92717" w:rsidRPr="008258F3">
        <w:rPr>
          <w:rFonts w:ascii="Calibri" w:hAnsi="Calibri" w:cs="Calibri"/>
        </w:rPr>
        <w:t>roficiency in R is not required</w:t>
      </w:r>
      <w:r w:rsidR="00873BD5" w:rsidRPr="008258F3">
        <w:rPr>
          <w:rFonts w:ascii="Calibri" w:hAnsi="Calibri" w:cs="Calibri"/>
        </w:rPr>
        <w:t xml:space="preserve"> to run the script</w:t>
      </w:r>
      <w:r w:rsidR="00A92717" w:rsidRPr="008258F3">
        <w:rPr>
          <w:rFonts w:ascii="Calibri" w:hAnsi="Calibri" w:cs="Calibri"/>
        </w:rPr>
        <w:t xml:space="preserve">. Additional documentation is in comments in the file. The script </w:t>
      </w:r>
      <w:r w:rsidR="007B6996" w:rsidRPr="008258F3">
        <w:rPr>
          <w:rFonts w:ascii="Calibri" w:hAnsi="Calibri" w:cs="Calibri"/>
        </w:rPr>
        <w:t xml:space="preserve">is </w:t>
      </w:r>
      <w:r w:rsidR="00FD600C" w:rsidRPr="008258F3">
        <w:rPr>
          <w:rFonts w:ascii="Calibri" w:hAnsi="Calibri" w:cs="Calibri"/>
        </w:rPr>
        <w:t>ready</w:t>
      </w:r>
      <w:r w:rsidR="00A92717" w:rsidRPr="008258F3">
        <w:rPr>
          <w:rFonts w:ascii="Calibri" w:hAnsi="Calibri" w:cs="Calibri"/>
        </w:rPr>
        <w:t xml:space="preserve"> for analysis of the example Replica Set data. User-generated data in the appropriate format (see </w:t>
      </w:r>
      <w:r w:rsidR="00A160B5" w:rsidRPr="008258F3">
        <w:rPr>
          <w:rFonts w:ascii="Calibri" w:hAnsi="Calibri" w:cs="Calibri"/>
          <w:b/>
        </w:rPr>
        <w:t>Supplemental File 4</w:t>
      </w:r>
      <w:r w:rsidR="00A92717" w:rsidRPr="008258F3">
        <w:rPr>
          <w:rFonts w:ascii="Calibri" w:hAnsi="Calibri" w:cs="Calibri"/>
        </w:rPr>
        <w:t>) can also be analyzed.</w:t>
      </w:r>
    </w:p>
    <w:p w14:paraId="6BB11007" w14:textId="77777777" w:rsidR="00E5667D" w:rsidRPr="008258F3" w:rsidRDefault="00E5667D" w:rsidP="008258F3">
      <w:pPr>
        <w:jc w:val="both"/>
        <w:rPr>
          <w:rFonts w:ascii="Calibri" w:hAnsi="Calibri" w:cs="Calibri"/>
        </w:rPr>
      </w:pPr>
    </w:p>
    <w:p w14:paraId="5AA7803B" w14:textId="7C856EB7" w:rsidR="00627386" w:rsidRPr="008258F3" w:rsidRDefault="00C448B5" w:rsidP="008258F3">
      <w:pPr>
        <w:jc w:val="both"/>
        <w:rPr>
          <w:rFonts w:ascii="Calibri" w:hAnsi="Calibri" w:cs="Calibri"/>
        </w:rPr>
      </w:pPr>
      <w:r w:rsidRPr="008258F3">
        <w:rPr>
          <w:rFonts w:ascii="Calibri" w:hAnsi="Calibri" w:cs="Calibri"/>
        </w:rPr>
        <w:t>3.4</w:t>
      </w:r>
      <w:r w:rsidR="008D58F3" w:rsidRPr="008258F3">
        <w:rPr>
          <w:rFonts w:ascii="Calibri" w:hAnsi="Calibri" w:cs="Calibri"/>
        </w:rPr>
        <w:t xml:space="preserve">.1.1 </w:t>
      </w:r>
      <w:r w:rsidR="00A92717" w:rsidRPr="008258F3">
        <w:rPr>
          <w:rFonts w:ascii="Calibri" w:hAnsi="Calibri" w:cs="Calibri"/>
        </w:rPr>
        <w:t>Open</w:t>
      </w:r>
      <w:r w:rsidR="00041149" w:rsidRPr="008258F3">
        <w:rPr>
          <w:rFonts w:ascii="Calibri" w:hAnsi="Calibri" w:cs="Calibri"/>
        </w:rPr>
        <w:t xml:space="preserve"> </w:t>
      </w:r>
      <w:r w:rsidR="00BE7636" w:rsidRPr="008258F3">
        <w:rPr>
          <w:rFonts w:ascii="Calibri" w:hAnsi="Calibri" w:cs="Calibri"/>
        </w:rPr>
        <w:t xml:space="preserve">the script file in R (R GUI or </w:t>
      </w:r>
      <w:proofErr w:type="spellStart"/>
      <w:r w:rsidR="00BE7636" w:rsidRPr="008258F3">
        <w:rPr>
          <w:rFonts w:ascii="Calibri" w:hAnsi="Calibri" w:cs="Calibri"/>
        </w:rPr>
        <w:t>RStudio</w:t>
      </w:r>
      <w:proofErr w:type="spellEnd"/>
      <w:r w:rsidR="00BE7636" w:rsidRPr="008258F3">
        <w:rPr>
          <w:rFonts w:ascii="Calibri" w:hAnsi="Calibri" w:cs="Calibri"/>
        </w:rPr>
        <w:t xml:space="preserve">). </w:t>
      </w:r>
    </w:p>
    <w:p w14:paraId="4AA26B21" w14:textId="77777777" w:rsidR="00627386" w:rsidRPr="008258F3" w:rsidRDefault="00627386" w:rsidP="008258F3">
      <w:pPr>
        <w:jc w:val="both"/>
        <w:rPr>
          <w:rFonts w:ascii="Calibri" w:hAnsi="Calibri" w:cs="Calibri"/>
        </w:rPr>
      </w:pPr>
    </w:p>
    <w:p w14:paraId="07B08355" w14:textId="73677D0C" w:rsidR="00BE7636" w:rsidRPr="008258F3" w:rsidRDefault="00627386" w:rsidP="008258F3">
      <w:pPr>
        <w:jc w:val="both"/>
        <w:rPr>
          <w:rFonts w:ascii="Calibri" w:hAnsi="Calibri" w:cs="Calibri"/>
        </w:rPr>
      </w:pPr>
      <w:r w:rsidRPr="008258F3">
        <w:rPr>
          <w:rFonts w:ascii="Calibri" w:hAnsi="Calibri" w:cs="Calibri"/>
          <w:b/>
        </w:rPr>
        <w:t>Note:</w:t>
      </w:r>
      <w:r w:rsidRPr="008258F3">
        <w:rPr>
          <w:rFonts w:ascii="Calibri" w:hAnsi="Calibri" w:cs="Calibri"/>
        </w:rPr>
        <w:t xml:space="preserve"> </w:t>
      </w:r>
      <w:r w:rsidR="00291ED7" w:rsidRPr="008258F3">
        <w:rPr>
          <w:rFonts w:ascii="Calibri" w:hAnsi="Calibri" w:cs="Calibri"/>
        </w:rPr>
        <w:t xml:space="preserve">This </w:t>
      </w:r>
      <w:r w:rsidR="00A92717" w:rsidRPr="008258F3">
        <w:rPr>
          <w:rFonts w:ascii="Calibri" w:hAnsi="Calibri" w:cs="Calibri"/>
        </w:rPr>
        <w:t xml:space="preserve">will </w:t>
      </w:r>
      <w:r w:rsidR="00291ED7" w:rsidRPr="008258F3">
        <w:rPr>
          <w:rFonts w:ascii="Calibri" w:hAnsi="Calibri" w:cs="Calibri"/>
        </w:rPr>
        <w:t>display the script</w:t>
      </w:r>
      <w:r w:rsidR="00A92717" w:rsidRPr="008258F3">
        <w:rPr>
          <w:rFonts w:ascii="Calibri" w:hAnsi="Calibri" w:cs="Calibri"/>
        </w:rPr>
        <w:t xml:space="preserve"> without running it</w:t>
      </w:r>
      <w:r w:rsidR="00291ED7" w:rsidRPr="008258F3">
        <w:rPr>
          <w:rFonts w:ascii="Calibri" w:hAnsi="Calibri" w:cs="Calibri"/>
        </w:rPr>
        <w:t>.</w:t>
      </w:r>
    </w:p>
    <w:p w14:paraId="418ECC03" w14:textId="77777777" w:rsidR="00E5667D" w:rsidRPr="008258F3" w:rsidRDefault="00E5667D" w:rsidP="008258F3">
      <w:pPr>
        <w:jc w:val="both"/>
        <w:rPr>
          <w:rFonts w:ascii="Calibri" w:hAnsi="Calibri" w:cs="Calibri"/>
        </w:rPr>
      </w:pPr>
    </w:p>
    <w:p w14:paraId="29CD6932" w14:textId="4EBB6938" w:rsidR="00B446D4" w:rsidRPr="008258F3" w:rsidRDefault="00C448B5" w:rsidP="008258F3">
      <w:pPr>
        <w:jc w:val="both"/>
        <w:rPr>
          <w:rFonts w:ascii="Calibri" w:hAnsi="Calibri" w:cs="Calibri"/>
        </w:rPr>
      </w:pPr>
      <w:r w:rsidRPr="008258F3">
        <w:rPr>
          <w:rFonts w:ascii="Calibri" w:hAnsi="Calibri" w:cs="Calibri"/>
        </w:rPr>
        <w:t>3.4</w:t>
      </w:r>
      <w:r w:rsidR="00BE7636" w:rsidRPr="008258F3">
        <w:rPr>
          <w:rFonts w:ascii="Calibri" w:hAnsi="Calibri" w:cs="Calibri"/>
        </w:rPr>
        <w:t xml:space="preserve">.1.2 </w:t>
      </w:r>
      <w:r w:rsidR="00A92717" w:rsidRPr="008258F3">
        <w:rPr>
          <w:rFonts w:ascii="Calibri" w:hAnsi="Calibri" w:cs="Calibri"/>
        </w:rPr>
        <w:t>Modify the locations of necessary files</w:t>
      </w:r>
      <w:r w:rsidR="000D7086" w:rsidRPr="008258F3">
        <w:rPr>
          <w:rFonts w:ascii="Calibri" w:hAnsi="Calibri" w:cs="Calibri"/>
        </w:rPr>
        <w:t xml:space="preserve"> to match the location on </w:t>
      </w:r>
      <w:r w:rsidR="007C79EA" w:rsidRPr="008258F3">
        <w:rPr>
          <w:rFonts w:ascii="Calibri" w:hAnsi="Calibri" w:cs="Calibri"/>
        </w:rPr>
        <w:t xml:space="preserve">your </w:t>
      </w:r>
      <w:r w:rsidR="000D7086" w:rsidRPr="008258F3">
        <w:rPr>
          <w:rFonts w:ascii="Calibri" w:hAnsi="Calibri" w:cs="Calibri"/>
        </w:rPr>
        <w:t>computer.</w:t>
      </w:r>
    </w:p>
    <w:p w14:paraId="79528AF6" w14:textId="77777777" w:rsidR="00B446D4" w:rsidRPr="008258F3" w:rsidRDefault="00B446D4" w:rsidP="008258F3">
      <w:pPr>
        <w:jc w:val="both"/>
        <w:rPr>
          <w:rFonts w:ascii="Calibri" w:hAnsi="Calibri" w:cs="Calibri"/>
        </w:rPr>
      </w:pPr>
    </w:p>
    <w:p w14:paraId="4EF70D11" w14:textId="570EFC67" w:rsidR="008D58F3" w:rsidRPr="008258F3" w:rsidRDefault="00A92717" w:rsidP="008258F3">
      <w:pPr>
        <w:jc w:val="both"/>
        <w:rPr>
          <w:rFonts w:ascii="Calibri" w:hAnsi="Calibri" w:cs="Calibri"/>
        </w:rPr>
      </w:pPr>
      <w:r w:rsidRPr="008258F3">
        <w:rPr>
          <w:rFonts w:ascii="Calibri" w:hAnsi="Calibri" w:cs="Calibri"/>
          <w:b/>
        </w:rPr>
        <w:t>Note:</w:t>
      </w:r>
      <w:r w:rsidRPr="008258F3">
        <w:rPr>
          <w:rFonts w:ascii="Calibri" w:hAnsi="Calibri" w:cs="Calibri"/>
        </w:rPr>
        <w:t xml:space="preserve"> </w:t>
      </w:r>
      <w:r w:rsidR="000D7086" w:rsidRPr="008258F3">
        <w:rPr>
          <w:rFonts w:ascii="Calibri" w:hAnsi="Calibri" w:cs="Calibri"/>
        </w:rPr>
        <w:t xml:space="preserve">These file paths must be </w:t>
      </w:r>
      <w:r w:rsidR="001A07D0" w:rsidRPr="001A07D0">
        <w:rPr>
          <w:rFonts w:ascii="Calibri" w:hAnsi="Calibri" w:cs="Calibri"/>
          <w:b/>
        </w:rPr>
        <w:t>f</w:t>
      </w:r>
      <w:r w:rsidR="000D7086" w:rsidRPr="001A07D0">
        <w:rPr>
          <w:rFonts w:ascii="Calibri" w:hAnsi="Calibri" w:cs="Calibri"/>
          <w:b/>
        </w:rPr>
        <w:t>u</w:t>
      </w:r>
      <w:r w:rsidR="000D7086" w:rsidRPr="008258F3">
        <w:rPr>
          <w:rFonts w:ascii="Calibri" w:hAnsi="Calibri" w:cs="Calibri"/>
          <w:b/>
        </w:rPr>
        <w:t>lly qualified</w:t>
      </w:r>
      <w:r w:rsidR="000D7086" w:rsidRPr="008258F3">
        <w:rPr>
          <w:rFonts w:ascii="Calibri" w:hAnsi="Calibri" w:cs="Calibri"/>
        </w:rPr>
        <w:t xml:space="preserve"> (i.e. should include the complete file location</w:t>
      </w:r>
      <w:r w:rsidR="007B6996" w:rsidRPr="008258F3">
        <w:rPr>
          <w:rFonts w:ascii="Calibri" w:hAnsi="Calibri" w:cs="Calibri"/>
        </w:rPr>
        <w:t>, including folders).</w:t>
      </w:r>
    </w:p>
    <w:p w14:paraId="70A0C944" w14:textId="77777777" w:rsidR="00E5667D" w:rsidRPr="008258F3" w:rsidRDefault="00E5667D" w:rsidP="008258F3">
      <w:pPr>
        <w:jc w:val="both"/>
        <w:rPr>
          <w:rFonts w:ascii="Calibri" w:hAnsi="Calibri" w:cs="Calibri"/>
        </w:rPr>
      </w:pPr>
    </w:p>
    <w:p w14:paraId="35B8C458" w14:textId="78C48587" w:rsidR="00BE7636" w:rsidRPr="008258F3" w:rsidRDefault="00C448B5" w:rsidP="008258F3">
      <w:pPr>
        <w:jc w:val="both"/>
        <w:rPr>
          <w:rFonts w:ascii="Calibri" w:hAnsi="Calibri" w:cs="Calibri"/>
        </w:rPr>
      </w:pPr>
      <w:r w:rsidRPr="008258F3">
        <w:rPr>
          <w:rFonts w:ascii="Calibri" w:hAnsi="Calibri" w:cs="Calibri"/>
        </w:rPr>
        <w:t>3.4</w:t>
      </w:r>
      <w:r w:rsidR="00BE7636" w:rsidRPr="008258F3">
        <w:rPr>
          <w:rFonts w:ascii="Calibri" w:hAnsi="Calibri" w:cs="Calibri"/>
        </w:rPr>
        <w:t xml:space="preserve">.1.2.1 </w:t>
      </w:r>
      <w:r w:rsidR="00A92717" w:rsidRPr="008258F3">
        <w:rPr>
          <w:rFonts w:ascii="Calibri" w:hAnsi="Calibri" w:cs="Calibri"/>
        </w:rPr>
        <w:t xml:space="preserve">Modify the paths (file/folder locations) for </w:t>
      </w:r>
      <w:proofErr w:type="spellStart"/>
      <w:r w:rsidR="00291ED7" w:rsidRPr="008258F3">
        <w:rPr>
          <w:rFonts w:ascii="Calibri" w:hAnsi="Calibri" w:cs="Calibri"/>
          <w:b/>
        </w:rPr>
        <w:t>wlDi</w:t>
      </w:r>
      <w:r w:rsidR="00291ED7" w:rsidRPr="008258F3">
        <w:rPr>
          <w:rFonts w:ascii="Calibri" w:hAnsi="Calibri" w:cs="Calibri"/>
        </w:rPr>
        <w:t>r</w:t>
      </w:r>
      <w:proofErr w:type="spellEnd"/>
      <w:r w:rsidR="00291ED7" w:rsidRPr="008258F3">
        <w:rPr>
          <w:rFonts w:ascii="Calibri" w:hAnsi="Calibri" w:cs="Calibri"/>
        </w:rPr>
        <w:t xml:space="preserve"> (location of the directory), </w:t>
      </w:r>
      <w:proofErr w:type="spellStart"/>
      <w:r w:rsidR="00291ED7" w:rsidRPr="001A07D0">
        <w:rPr>
          <w:rFonts w:ascii="Calibri" w:hAnsi="Calibri" w:cs="Calibri"/>
          <w:b/>
        </w:rPr>
        <w:t>dataFile</w:t>
      </w:r>
      <w:proofErr w:type="spellEnd"/>
      <w:r w:rsidR="00291ED7" w:rsidRPr="008258F3">
        <w:rPr>
          <w:rFonts w:ascii="Calibri" w:hAnsi="Calibri" w:cs="Calibri"/>
        </w:rPr>
        <w:t xml:space="preserve"> (the </w:t>
      </w:r>
      <w:r w:rsidR="00F36C8B" w:rsidRPr="008258F3">
        <w:rPr>
          <w:rFonts w:ascii="Calibri" w:hAnsi="Calibri" w:cs="Calibri"/>
        </w:rPr>
        <w:t>Replica Set</w:t>
      </w:r>
      <w:r w:rsidR="00291ED7" w:rsidRPr="008258F3">
        <w:rPr>
          <w:rFonts w:ascii="Calibri" w:hAnsi="Calibri" w:cs="Calibri"/>
        </w:rPr>
        <w:t xml:space="preserve"> data file to analyze),</w:t>
      </w:r>
      <w:r w:rsidR="008E4AE9" w:rsidRPr="008258F3">
        <w:rPr>
          <w:rFonts w:ascii="Calibri" w:hAnsi="Calibri" w:cs="Calibri"/>
        </w:rPr>
        <w:t xml:space="preserve"> </w:t>
      </w:r>
      <w:proofErr w:type="spellStart"/>
      <w:r w:rsidR="00291ED7" w:rsidRPr="008258F3">
        <w:rPr>
          <w:rFonts w:ascii="Calibri" w:hAnsi="Calibri" w:cs="Calibri"/>
          <w:b/>
        </w:rPr>
        <w:t>compFile</w:t>
      </w:r>
      <w:proofErr w:type="spellEnd"/>
      <w:r w:rsidR="00291ED7" w:rsidRPr="008258F3">
        <w:rPr>
          <w:rFonts w:ascii="Calibri" w:hAnsi="Calibri" w:cs="Calibri"/>
        </w:rPr>
        <w:t xml:space="preserve"> (specification of comparisons to run, if applicable)</w:t>
      </w:r>
      <w:r w:rsidR="008E4AE9" w:rsidRPr="008258F3">
        <w:rPr>
          <w:rFonts w:ascii="Calibri" w:hAnsi="Calibri" w:cs="Calibri"/>
        </w:rPr>
        <w:t xml:space="preserve">, and </w:t>
      </w:r>
      <w:proofErr w:type="spellStart"/>
      <w:r w:rsidR="008E4AE9" w:rsidRPr="008258F3">
        <w:rPr>
          <w:rFonts w:ascii="Calibri" w:hAnsi="Calibri" w:cs="Calibri"/>
          <w:b/>
        </w:rPr>
        <w:t>outputPath</w:t>
      </w:r>
      <w:proofErr w:type="spellEnd"/>
      <w:r w:rsidR="008E4AE9" w:rsidRPr="008258F3">
        <w:rPr>
          <w:rFonts w:ascii="Calibri" w:hAnsi="Calibri" w:cs="Calibri"/>
        </w:rPr>
        <w:t xml:space="preserve"> (location where result files will be written to)</w:t>
      </w:r>
      <w:r w:rsidR="00446C1B" w:rsidRPr="008258F3">
        <w:rPr>
          <w:rFonts w:ascii="Calibri" w:hAnsi="Calibri" w:cs="Calibri"/>
        </w:rPr>
        <w:t>.</w:t>
      </w:r>
    </w:p>
    <w:p w14:paraId="17E453C9" w14:textId="77777777" w:rsidR="00E5667D" w:rsidRPr="008258F3" w:rsidRDefault="00E5667D" w:rsidP="008258F3">
      <w:pPr>
        <w:jc w:val="both"/>
        <w:rPr>
          <w:rFonts w:ascii="Calibri" w:hAnsi="Calibri" w:cs="Calibri"/>
        </w:rPr>
      </w:pPr>
    </w:p>
    <w:p w14:paraId="5C9F5C8C" w14:textId="6F57797C" w:rsidR="00446C1B" w:rsidRPr="008258F3" w:rsidRDefault="00C448B5" w:rsidP="008258F3">
      <w:pPr>
        <w:jc w:val="both"/>
        <w:rPr>
          <w:rFonts w:ascii="Calibri" w:hAnsi="Calibri" w:cs="Calibri"/>
        </w:rPr>
      </w:pPr>
      <w:r w:rsidRPr="008258F3">
        <w:rPr>
          <w:rFonts w:ascii="Calibri" w:hAnsi="Calibri" w:cs="Calibri"/>
        </w:rPr>
        <w:t>3.4</w:t>
      </w:r>
      <w:r w:rsidR="00446C1B" w:rsidRPr="008258F3">
        <w:rPr>
          <w:rFonts w:ascii="Calibri" w:hAnsi="Calibri" w:cs="Calibri"/>
        </w:rPr>
        <w:t>.1.3</w:t>
      </w:r>
      <w:r w:rsidR="007C79EA" w:rsidRPr="008258F3">
        <w:rPr>
          <w:rFonts w:ascii="Calibri" w:hAnsi="Calibri" w:cs="Calibri"/>
        </w:rPr>
        <w:t xml:space="preserve"> S</w:t>
      </w:r>
      <w:r w:rsidR="008E4AE9" w:rsidRPr="008258F3">
        <w:rPr>
          <w:rFonts w:ascii="Calibri" w:hAnsi="Calibri" w:cs="Calibri"/>
        </w:rPr>
        <w:t xml:space="preserve">et the column names in the </w:t>
      </w:r>
      <w:r w:rsidR="008E4AE9" w:rsidRPr="008258F3">
        <w:rPr>
          <w:rFonts w:ascii="Calibri" w:hAnsi="Calibri" w:cs="Calibri"/>
          <w:b/>
        </w:rPr>
        <w:t>Specify columns in data file</w:t>
      </w:r>
      <w:r w:rsidR="007C79EA" w:rsidRPr="008258F3">
        <w:rPr>
          <w:rFonts w:ascii="Calibri" w:hAnsi="Calibri" w:cs="Calibri"/>
        </w:rPr>
        <w:t xml:space="preserve"> section if column names in the file to be analyzed are different from the example file</w:t>
      </w:r>
      <w:r w:rsidR="008E4AE9" w:rsidRPr="008258F3">
        <w:rPr>
          <w:rFonts w:ascii="Calibri" w:hAnsi="Calibri" w:cs="Calibri"/>
        </w:rPr>
        <w:t xml:space="preserve">. </w:t>
      </w:r>
      <w:r w:rsidR="004D4133" w:rsidRPr="008258F3">
        <w:rPr>
          <w:rFonts w:ascii="Calibri" w:hAnsi="Calibri" w:cs="Calibri"/>
        </w:rPr>
        <w:t>Specify a column for each parameter</w:t>
      </w:r>
      <w:r w:rsidR="008E4AE9" w:rsidRPr="008258F3">
        <w:rPr>
          <w:rFonts w:ascii="Calibri" w:hAnsi="Calibri" w:cs="Calibri"/>
        </w:rPr>
        <w:t xml:space="preserve">. If a study has multiple strains, but no RNAi (or other treatment) include a column in the data file </w:t>
      </w:r>
      <w:r w:rsidR="007C79EA" w:rsidRPr="008258F3">
        <w:rPr>
          <w:rFonts w:ascii="Calibri" w:hAnsi="Calibri" w:cs="Calibri"/>
        </w:rPr>
        <w:t>with</w:t>
      </w:r>
      <w:r w:rsidR="008E4AE9" w:rsidRPr="008258F3">
        <w:rPr>
          <w:rFonts w:ascii="Calibri" w:hAnsi="Calibri" w:cs="Calibri"/>
        </w:rPr>
        <w:t xml:space="preserve"> blank entries or the same for all rows (</w:t>
      </w:r>
      <w:r w:rsidR="008E4AE9" w:rsidRPr="008258F3">
        <w:rPr>
          <w:rFonts w:ascii="Calibri" w:hAnsi="Calibri" w:cs="Calibri"/>
          <w:i/>
        </w:rPr>
        <w:t>e.g.</w:t>
      </w:r>
      <w:r w:rsidR="008E4AE9" w:rsidRPr="008258F3">
        <w:rPr>
          <w:rFonts w:ascii="Calibri" w:hAnsi="Calibri" w:cs="Calibri"/>
        </w:rPr>
        <w:t xml:space="preserve"> “</w:t>
      </w:r>
      <w:proofErr w:type="spellStart"/>
      <w:r w:rsidR="008E4AE9" w:rsidRPr="008258F3">
        <w:rPr>
          <w:rFonts w:ascii="Calibri" w:hAnsi="Calibri" w:cs="Calibri"/>
        </w:rPr>
        <w:t>no_treatment</w:t>
      </w:r>
      <w:proofErr w:type="spellEnd"/>
      <w:r w:rsidR="008E4AE9" w:rsidRPr="008258F3">
        <w:rPr>
          <w:rFonts w:ascii="Calibri" w:hAnsi="Calibri" w:cs="Calibri"/>
        </w:rPr>
        <w:t xml:space="preserve">”, </w:t>
      </w:r>
      <w:r w:rsidR="0077374E" w:rsidRPr="008258F3">
        <w:rPr>
          <w:rFonts w:ascii="Calibri" w:hAnsi="Calibri" w:cs="Calibri"/>
        </w:rPr>
        <w:t>etc.</w:t>
      </w:r>
      <w:r w:rsidR="008E4AE9" w:rsidRPr="008258F3">
        <w:rPr>
          <w:rFonts w:ascii="Calibri" w:hAnsi="Calibri" w:cs="Calibri"/>
        </w:rPr>
        <w:t>).</w:t>
      </w:r>
    </w:p>
    <w:p w14:paraId="2FD5EC9A" w14:textId="77777777" w:rsidR="00E5667D" w:rsidRPr="008258F3" w:rsidRDefault="00E5667D" w:rsidP="008258F3">
      <w:pPr>
        <w:jc w:val="both"/>
        <w:rPr>
          <w:rFonts w:ascii="Calibri" w:hAnsi="Calibri" w:cs="Calibri"/>
        </w:rPr>
      </w:pPr>
    </w:p>
    <w:p w14:paraId="5F1D2F4E" w14:textId="2A2AB42E" w:rsidR="00B446D4" w:rsidRPr="008258F3" w:rsidRDefault="00C448B5" w:rsidP="008258F3">
      <w:pPr>
        <w:jc w:val="both"/>
        <w:rPr>
          <w:rFonts w:ascii="Calibri" w:hAnsi="Calibri" w:cs="Calibri"/>
        </w:rPr>
      </w:pPr>
      <w:r w:rsidRPr="008258F3">
        <w:rPr>
          <w:rFonts w:ascii="Calibri" w:hAnsi="Calibri" w:cs="Calibri"/>
        </w:rPr>
        <w:t>3.4</w:t>
      </w:r>
      <w:r w:rsidR="00E9386B" w:rsidRPr="008258F3">
        <w:rPr>
          <w:rFonts w:ascii="Calibri" w:hAnsi="Calibri" w:cs="Calibri"/>
        </w:rPr>
        <w:t xml:space="preserve">.1.4 </w:t>
      </w:r>
      <w:r w:rsidR="00FB3A4E" w:rsidRPr="008258F3">
        <w:rPr>
          <w:rFonts w:ascii="Calibri" w:hAnsi="Calibri" w:cs="Calibri"/>
        </w:rPr>
        <w:t xml:space="preserve">Set the </w:t>
      </w:r>
      <w:proofErr w:type="spellStart"/>
      <w:r w:rsidR="00FB3A4E" w:rsidRPr="008258F3">
        <w:rPr>
          <w:rFonts w:ascii="Calibri" w:hAnsi="Calibri" w:cs="Calibri"/>
          <w:b/>
        </w:rPr>
        <w:t>compFile</w:t>
      </w:r>
      <w:proofErr w:type="spellEnd"/>
      <w:r w:rsidR="00FB3A4E" w:rsidRPr="008258F3">
        <w:rPr>
          <w:rFonts w:ascii="Calibri" w:hAnsi="Calibri" w:cs="Calibri"/>
        </w:rPr>
        <w:t xml:space="preserve"> parameter. </w:t>
      </w:r>
      <w:r w:rsidR="007D0A68" w:rsidRPr="008258F3">
        <w:rPr>
          <w:rFonts w:ascii="Calibri" w:hAnsi="Calibri" w:cs="Calibri"/>
        </w:rPr>
        <w:t>I</w:t>
      </w:r>
      <w:r w:rsidR="00E9386B" w:rsidRPr="008258F3">
        <w:rPr>
          <w:rFonts w:ascii="Calibri" w:hAnsi="Calibri" w:cs="Calibri"/>
        </w:rPr>
        <w:t xml:space="preserve">f the </w:t>
      </w:r>
      <w:proofErr w:type="spellStart"/>
      <w:r w:rsidR="00E9386B" w:rsidRPr="008258F3">
        <w:rPr>
          <w:rFonts w:ascii="Calibri" w:hAnsi="Calibri" w:cs="Calibri"/>
          <w:b/>
        </w:rPr>
        <w:t>compFile</w:t>
      </w:r>
      <w:proofErr w:type="spellEnd"/>
      <w:r w:rsidR="00E9386B" w:rsidRPr="008258F3">
        <w:rPr>
          <w:rFonts w:ascii="Calibri" w:hAnsi="Calibri" w:cs="Calibri"/>
        </w:rPr>
        <w:t xml:space="preserve"> parameter is set to NA, then all possible pairwise comparisons of groups will be run.</w:t>
      </w:r>
    </w:p>
    <w:p w14:paraId="76D98906" w14:textId="77777777" w:rsidR="00B446D4" w:rsidRPr="008258F3" w:rsidRDefault="00B446D4" w:rsidP="008258F3">
      <w:pPr>
        <w:jc w:val="both"/>
        <w:rPr>
          <w:rFonts w:ascii="Calibri" w:hAnsi="Calibri" w:cs="Calibri"/>
        </w:rPr>
      </w:pPr>
    </w:p>
    <w:p w14:paraId="306903F6" w14:textId="6F9DCC44" w:rsidR="00E9386B" w:rsidRPr="008258F3" w:rsidRDefault="00FD600C" w:rsidP="008258F3">
      <w:pPr>
        <w:jc w:val="both"/>
        <w:rPr>
          <w:rFonts w:ascii="Calibri" w:hAnsi="Calibri" w:cs="Calibri"/>
        </w:rPr>
      </w:pPr>
      <w:r w:rsidRPr="008258F3">
        <w:rPr>
          <w:rFonts w:ascii="Calibri" w:hAnsi="Calibri" w:cs="Calibri"/>
          <w:b/>
        </w:rPr>
        <w:t>Note:</w:t>
      </w:r>
      <w:r w:rsidRPr="008258F3">
        <w:rPr>
          <w:rFonts w:ascii="Calibri" w:hAnsi="Calibri" w:cs="Calibri"/>
        </w:rPr>
        <w:t xml:space="preserve"> </w:t>
      </w:r>
      <w:r w:rsidR="00E9386B" w:rsidRPr="008258F3">
        <w:rPr>
          <w:rFonts w:ascii="Calibri" w:hAnsi="Calibri" w:cs="Calibri"/>
        </w:rPr>
        <w:t>A group is defined by the combination of strain/genotype and treatment, which are concatenated and displayed as “</w:t>
      </w:r>
      <w:proofErr w:type="spellStart"/>
      <w:r w:rsidR="00E9386B" w:rsidRPr="008258F3">
        <w:rPr>
          <w:rFonts w:ascii="Calibri" w:hAnsi="Calibri" w:cs="Calibri"/>
        </w:rPr>
        <w:t>strain_treatment</w:t>
      </w:r>
      <w:proofErr w:type="spellEnd"/>
      <w:r w:rsidR="00E9386B" w:rsidRPr="008258F3">
        <w:rPr>
          <w:rFonts w:ascii="Calibri" w:hAnsi="Calibri" w:cs="Calibri"/>
        </w:rPr>
        <w:t xml:space="preserve">”. For larger studies with many groups, a </w:t>
      </w:r>
      <w:r w:rsidR="00C74EFB" w:rsidRPr="008258F3">
        <w:rPr>
          <w:rFonts w:ascii="Calibri" w:hAnsi="Calibri" w:cs="Calibri"/>
        </w:rPr>
        <w:t xml:space="preserve">CSV </w:t>
      </w:r>
      <w:r w:rsidR="00E9386B" w:rsidRPr="008258F3">
        <w:rPr>
          <w:rFonts w:ascii="Calibri" w:hAnsi="Calibri" w:cs="Calibri"/>
        </w:rPr>
        <w:t>file specifying comparisons can be provided.</w:t>
      </w:r>
      <w:r w:rsidR="00691084" w:rsidRPr="008258F3">
        <w:rPr>
          <w:rFonts w:ascii="Calibri" w:hAnsi="Calibri" w:cs="Calibri"/>
        </w:rPr>
        <w:t xml:space="preserve"> </w:t>
      </w:r>
      <w:r w:rsidR="00AB1132" w:rsidRPr="008258F3">
        <w:rPr>
          <w:rFonts w:ascii="Calibri" w:hAnsi="Calibri" w:cs="Calibri"/>
        </w:rPr>
        <w:t>See the example file “comps_rsm_example.csv”</w:t>
      </w:r>
      <w:r w:rsidRPr="008258F3">
        <w:rPr>
          <w:rFonts w:ascii="Calibri" w:hAnsi="Calibri" w:cs="Calibri"/>
        </w:rPr>
        <w:t>.</w:t>
      </w:r>
    </w:p>
    <w:p w14:paraId="5A2F345F" w14:textId="77777777" w:rsidR="00E5667D" w:rsidRPr="008258F3" w:rsidRDefault="00E5667D" w:rsidP="008258F3">
      <w:pPr>
        <w:jc w:val="both"/>
        <w:rPr>
          <w:rFonts w:ascii="Calibri" w:hAnsi="Calibri" w:cs="Calibri"/>
        </w:rPr>
      </w:pPr>
    </w:p>
    <w:p w14:paraId="355DC977" w14:textId="1FDC6ECA" w:rsidR="007C79EA" w:rsidRPr="008258F3" w:rsidRDefault="00C448B5" w:rsidP="008258F3">
      <w:pPr>
        <w:jc w:val="both"/>
        <w:rPr>
          <w:rFonts w:ascii="Calibri" w:hAnsi="Calibri" w:cs="Calibri"/>
        </w:rPr>
      </w:pPr>
      <w:r w:rsidRPr="008258F3">
        <w:rPr>
          <w:rFonts w:ascii="Calibri" w:hAnsi="Calibri" w:cs="Calibri"/>
        </w:rPr>
        <w:t>3.4</w:t>
      </w:r>
      <w:r w:rsidR="00972BE3" w:rsidRPr="008258F3">
        <w:rPr>
          <w:rFonts w:ascii="Calibri" w:hAnsi="Calibri" w:cs="Calibri"/>
        </w:rPr>
        <w:t xml:space="preserve">.1.5 </w:t>
      </w:r>
      <w:r w:rsidR="00FB3A4E" w:rsidRPr="008258F3">
        <w:rPr>
          <w:rFonts w:ascii="Calibri" w:hAnsi="Calibri" w:cs="Calibri"/>
        </w:rPr>
        <w:t>Set t</w:t>
      </w:r>
      <w:r w:rsidR="00972BE3" w:rsidRPr="008258F3">
        <w:rPr>
          <w:rFonts w:ascii="Calibri" w:hAnsi="Calibri" w:cs="Calibri"/>
        </w:rPr>
        <w:t>he number of iterations for Monte Carlo resampling</w:t>
      </w:r>
      <w:r w:rsidR="00D10084" w:rsidRPr="008258F3">
        <w:rPr>
          <w:rFonts w:ascii="Calibri" w:hAnsi="Calibri" w:cs="Calibri"/>
        </w:rPr>
        <w:t xml:space="preserve"> (</w:t>
      </w:r>
      <w:proofErr w:type="spellStart"/>
      <w:proofErr w:type="gramStart"/>
      <w:r w:rsidR="00D10084" w:rsidRPr="008258F3">
        <w:rPr>
          <w:rFonts w:ascii="Calibri" w:hAnsi="Calibri" w:cs="Calibri"/>
          <w:b/>
        </w:rPr>
        <w:t>k.resamp</w:t>
      </w:r>
      <w:proofErr w:type="spellEnd"/>
      <w:proofErr w:type="gramEnd"/>
      <w:r w:rsidR="00D10084" w:rsidRPr="008258F3">
        <w:rPr>
          <w:rFonts w:ascii="Calibri" w:hAnsi="Calibri" w:cs="Calibri"/>
        </w:rPr>
        <w:t xml:space="preserve">, </w:t>
      </w:r>
      <w:r w:rsidR="002E7826">
        <w:rPr>
          <w:rFonts w:ascii="Calibri" w:hAnsi="Calibri" w:cs="Calibri"/>
        </w:rPr>
        <w:t xml:space="preserve">the </w:t>
      </w:r>
      <w:r w:rsidR="00D10084" w:rsidRPr="008258F3">
        <w:rPr>
          <w:rFonts w:ascii="Calibri" w:hAnsi="Calibri" w:cs="Calibri"/>
        </w:rPr>
        <w:t>default is 1000</w:t>
      </w:r>
      <w:r w:rsidR="007C79EA" w:rsidRPr="008258F3">
        <w:rPr>
          <w:rFonts w:ascii="Calibri" w:hAnsi="Calibri" w:cs="Calibri"/>
        </w:rPr>
        <w:t>)</w:t>
      </w:r>
      <w:r w:rsidR="00972BE3" w:rsidRPr="008258F3">
        <w:rPr>
          <w:rFonts w:ascii="Calibri" w:hAnsi="Calibri" w:cs="Calibri"/>
        </w:rPr>
        <w:t>.</w:t>
      </w:r>
    </w:p>
    <w:p w14:paraId="270CF89B" w14:textId="77777777" w:rsidR="00A20E5B" w:rsidRPr="008258F3" w:rsidRDefault="00A20E5B" w:rsidP="008258F3">
      <w:pPr>
        <w:jc w:val="both"/>
        <w:rPr>
          <w:rFonts w:ascii="Calibri" w:hAnsi="Calibri" w:cs="Calibri"/>
        </w:rPr>
      </w:pPr>
    </w:p>
    <w:p w14:paraId="7F05801E" w14:textId="34513468" w:rsidR="007C79EA" w:rsidRPr="008258F3" w:rsidRDefault="00FB3A4E" w:rsidP="008258F3">
      <w:pPr>
        <w:jc w:val="both"/>
        <w:rPr>
          <w:rFonts w:ascii="Calibri" w:hAnsi="Calibri" w:cs="Calibri"/>
        </w:rPr>
      </w:pPr>
      <w:r w:rsidRPr="008258F3">
        <w:rPr>
          <w:rFonts w:ascii="Calibri" w:hAnsi="Calibri" w:cs="Calibri"/>
          <w:b/>
        </w:rPr>
        <w:t>Note:</w:t>
      </w:r>
      <w:r w:rsidR="00972BE3" w:rsidRPr="008258F3">
        <w:rPr>
          <w:rFonts w:ascii="Calibri" w:hAnsi="Calibri" w:cs="Calibri"/>
        </w:rPr>
        <w:t xml:space="preserve"> P-values of 0 may be returned when too few iterations are performed; in such cases it is appropriate to report “p &lt; 0.01” (if </w:t>
      </w:r>
      <w:proofErr w:type="spellStart"/>
      <w:proofErr w:type="gramStart"/>
      <w:r w:rsidR="00972BE3" w:rsidRPr="008258F3">
        <w:rPr>
          <w:rFonts w:ascii="Calibri" w:hAnsi="Calibri" w:cs="Calibri"/>
        </w:rPr>
        <w:t>k.resamp</w:t>
      </w:r>
      <w:proofErr w:type="spellEnd"/>
      <w:proofErr w:type="gramEnd"/>
      <w:r w:rsidR="00972BE3" w:rsidRPr="008258F3">
        <w:rPr>
          <w:rFonts w:ascii="Calibri" w:hAnsi="Calibri" w:cs="Calibri"/>
        </w:rPr>
        <w:t xml:space="preserve"> = 100), or "p &lt; 0.001" (if </w:t>
      </w:r>
      <w:proofErr w:type="spellStart"/>
      <w:r w:rsidR="00972BE3" w:rsidRPr="008258F3">
        <w:rPr>
          <w:rFonts w:ascii="Calibri" w:hAnsi="Calibri" w:cs="Calibri"/>
        </w:rPr>
        <w:t>k.resamp</w:t>
      </w:r>
      <w:proofErr w:type="spellEnd"/>
      <w:r w:rsidR="00972BE3" w:rsidRPr="008258F3">
        <w:rPr>
          <w:rFonts w:ascii="Calibri" w:hAnsi="Calibri" w:cs="Calibri"/>
        </w:rPr>
        <w:t xml:space="preserve"> = 1000), </w:t>
      </w:r>
      <w:r w:rsidR="00A20E5B" w:rsidRPr="008258F3">
        <w:rPr>
          <w:rFonts w:ascii="Calibri" w:hAnsi="Calibri" w:cs="Calibri"/>
        </w:rPr>
        <w:t>etc</w:t>
      </w:r>
      <w:r w:rsidR="00972BE3" w:rsidRPr="008258F3">
        <w:rPr>
          <w:rFonts w:ascii="Calibri" w:hAnsi="Calibri" w:cs="Calibri"/>
        </w:rPr>
        <w:t xml:space="preserve">. </w:t>
      </w:r>
    </w:p>
    <w:p w14:paraId="3FBF2B28" w14:textId="77777777" w:rsidR="00E5667D" w:rsidRPr="008258F3" w:rsidRDefault="00E5667D" w:rsidP="008258F3">
      <w:pPr>
        <w:jc w:val="both"/>
        <w:rPr>
          <w:rFonts w:ascii="Calibri" w:hAnsi="Calibri" w:cs="Calibri"/>
        </w:rPr>
      </w:pPr>
    </w:p>
    <w:p w14:paraId="2F7DF7DC" w14:textId="4C9F43F4" w:rsidR="0085036A" w:rsidRPr="008258F3" w:rsidRDefault="00C448B5" w:rsidP="008258F3">
      <w:pPr>
        <w:jc w:val="both"/>
        <w:rPr>
          <w:rFonts w:ascii="Calibri" w:hAnsi="Calibri" w:cs="Calibri"/>
        </w:rPr>
      </w:pPr>
      <w:r w:rsidRPr="008258F3">
        <w:rPr>
          <w:rFonts w:ascii="Calibri" w:hAnsi="Calibri" w:cs="Calibri"/>
        </w:rPr>
        <w:t>3.4</w:t>
      </w:r>
      <w:r w:rsidR="0085036A" w:rsidRPr="008258F3">
        <w:rPr>
          <w:rFonts w:ascii="Calibri" w:hAnsi="Calibri" w:cs="Calibri"/>
        </w:rPr>
        <w:t>.1.</w:t>
      </w:r>
      <w:r w:rsidR="00B446D4" w:rsidRPr="008258F3">
        <w:rPr>
          <w:rFonts w:ascii="Calibri" w:hAnsi="Calibri" w:cs="Calibri"/>
        </w:rPr>
        <w:t>6</w:t>
      </w:r>
      <w:r w:rsidR="0085036A" w:rsidRPr="008258F3">
        <w:rPr>
          <w:rFonts w:ascii="Calibri" w:hAnsi="Calibri" w:cs="Calibri"/>
        </w:rPr>
        <w:t xml:space="preserve"> </w:t>
      </w:r>
      <w:r w:rsidR="00131F8B" w:rsidRPr="008258F3">
        <w:rPr>
          <w:rFonts w:ascii="Calibri" w:hAnsi="Calibri" w:cs="Calibri"/>
        </w:rPr>
        <w:t>Run</w:t>
      </w:r>
      <w:r w:rsidR="006D1215" w:rsidRPr="008258F3">
        <w:rPr>
          <w:rFonts w:ascii="Calibri" w:hAnsi="Calibri" w:cs="Calibri"/>
        </w:rPr>
        <w:t xml:space="preserve"> the script</w:t>
      </w:r>
      <w:r w:rsidR="00F41881" w:rsidRPr="008258F3">
        <w:rPr>
          <w:rFonts w:ascii="Calibri" w:hAnsi="Calibri" w:cs="Calibri"/>
        </w:rPr>
        <w:t>:</w:t>
      </w:r>
      <w:r w:rsidR="006D1215" w:rsidRPr="008258F3">
        <w:rPr>
          <w:rFonts w:ascii="Calibri" w:hAnsi="Calibri" w:cs="Calibri"/>
        </w:rPr>
        <w:t xml:space="preserve"> </w:t>
      </w:r>
      <w:r w:rsidR="006D1215" w:rsidRPr="008258F3">
        <w:rPr>
          <w:rFonts w:ascii="Calibri" w:hAnsi="Calibri" w:cs="Calibri"/>
          <w:b/>
        </w:rPr>
        <w:t>source</w:t>
      </w:r>
      <w:r w:rsidR="006D1215" w:rsidRPr="008258F3">
        <w:rPr>
          <w:rFonts w:ascii="Calibri" w:hAnsi="Calibri" w:cs="Calibri"/>
        </w:rPr>
        <w:t xml:space="preserve"> button in </w:t>
      </w:r>
      <w:proofErr w:type="spellStart"/>
      <w:r w:rsidR="006D1215" w:rsidRPr="008258F3">
        <w:rPr>
          <w:rFonts w:ascii="Calibri" w:hAnsi="Calibri" w:cs="Calibri"/>
        </w:rPr>
        <w:t>RStudio</w:t>
      </w:r>
      <w:proofErr w:type="spellEnd"/>
      <w:r w:rsidR="006D1215" w:rsidRPr="008258F3">
        <w:rPr>
          <w:rFonts w:ascii="Calibri" w:hAnsi="Calibri" w:cs="Calibri"/>
        </w:rPr>
        <w:t xml:space="preserve"> (top right of the edit window) or </w:t>
      </w:r>
      <w:r w:rsidR="00131F8B" w:rsidRPr="008258F3">
        <w:rPr>
          <w:rFonts w:ascii="Calibri" w:hAnsi="Calibri" w:cs="Calibri"/>
          <w:b/>
        </w:rPr>
        <w:t>source document</w:t>
      </w:r>
      <w:r w:rsidR="00131F8B" w:rsidRPr="008258F3">
        <w:rPr>
          <w:rFonts w:ascii="Calibri" w:hAnsi="Calibri" w:cs="Calibri"/>
        </w:rPr>
        <w:t xml:space="preserve"> in the </w:t>
      </w:r>
      <w:r w:rsidR="00131F8B" w:rsidRPr="008258F3">
        <w:rPr>
          <w:rFonts w:ascii="Calibri" w:hAnsi="Calibri" w:cs="Calibri"/>
          <w:b/>
        </w:rPr>
        <w:t>edit</w:t>
      </w:r>
      <w:r w:rsidR="00131F8B" w:rsidRPr="008258F3">
        <w:rPr>
          <w:rFonts w:ascii="Calibri" w:hAnsi="Calibri" w:cs="Calibri"/>
        </w:rPr>
        <w:t xml:space="preserve"> menu </w:t>
      </w:r>
      <w:r w:rsidR="006D1215" w:rsidRPr="008258F3">
        <w:rPr>
          <w:rFonts w:ascii="Calibri" w:hAnsi="Calibri" w:cs="Calibri"/>
        </w:rPr>
        <w:t xml:space="preserve">in the R </w:t>
      </w:r>
      <w:r w:rsidR="00D36497" w:rsidRPr="008258F3">
        <w:rPr>
          <w:rFonts w:ascii="Calibri" w:hAnsi="Calibri" w:cs="Calibri"/>
        </w:rPr>
        <w:t>GUI</w:t>
      </w:r>
      <w:r w:rsidR="006D1215" w:rsidRPr="008258F3">
        <w:rPr>
          <w:rFonts w:ascii="Calibri" w:hAnsi="Calibri" w:cs="Calibri"/>
        </w:rPr>
        <w:t xml:space="preserve">. </w:t>
      </w:r>
      <w:r w:rsidR="00306E34" w:rsidRPr="008258F3">
        <w:rPr>
          <w:rFonts w:ascii="Calibri" w:hAnsi="Calibri" w:cs="Calibri"/>
        </w:rPr>
        <w:t>(</w:t>
      </w:r>
      <w:r w:rsidR="004D4133" w:rsidRPr="008258F3">
        <w:rPr>
          <w:rFonts w:ascii="Calibri" w:hAnsi="Calibri" w:cs="Calibri"/>
        </w:rPr>
        <w:t>Execution may take some time.</w:t>
      </w:r>
      <w:r w:rsidR="00306E34" w:rsidRPr="008258F3">
        <w:rPr>
          <w:rFonts w:ascii="Calibri" w:hAnsi="Calibri" w:cs="Calibri"/>
        </w:rPr>
        <w:t>)</w:t>
      </w:r>
    </w:p>
    <w:p w14:paraId="355062C0" w14:textId="77777777" w:rsidR="00E5667D" w:rsidRPr="008258F3" w:rsidRDefault="00E5667D" w:rsidP="008258F3">
      <w:pPr>
        <w:jc w:val="both"/>
        <w:rPr>
          <w:rFonts w:ascii="Calibri" w:hAnsi="Calibri" w:cs="Calibri"/>
        </w:rPr>
      </w:pPr>
    </w:p>
    <w:p w14:paraId="6F51DFC1" w14:textId="17EC2FFA" w:rsidR="006D1215" w:rsidRPr="008258F3" w:rsidRDefault="00C448B5" w:rsidP="008258F3">
      <w:pPr>
        <w:jc w:val="both"/>
        <w:rPr>
          <w:rFonts w:ascii="Calibri" w:hAnsi="Calibri" w:cs="Calibri"/>
        </w:rPr>
      </w:pPr>
      <w:r w:rsidRPr="008258F3">
        <w:rPr>
          <w:rFonts w:ascii="Calibri" w:hAnsi="Calibri" w:cs="Calibri"/>
        </w:rPr>
        <w:t>3.4</w:t>
      </w:r>
      <w:r w:rsidR="006D1215" w:rsidRPr="008258F3">
        <w:rPr>
          <w:rFonts w:ascii="Calibri" w:hAnsi="Calibri" w:cs="Calibri"/>
        </w:rPr>
        <w:t>.1.</w:t>
      </w:r>
      <w:r w:rsidR="00B446D4" w:rsidRPr="008258F3">
        <w:rPr>
          <w:rFonts w:ascii="Calibri" w:hAnsi="Calibri" w:cs="Calibri"/>
        </w:rPr>
        <w:t>7</w:t>
      </w:r>
      <w:r w:rsidR="006D1215" w:rsidRPr="008258F3">
        <w:rPr>
          <w:rFonts w:ascii="Calibri" w:hAnsi="Calibri" w:cs="Calibri"/>
        </w:rPr>
        <w:t xml:space="preserve"> When the R </w:t>
      </w:r>
      <w:r w:rsidR="006D1215" w:rsidRPr="008258F3">
        <w:rPr>
          <w:rFonts w:ascii="Calibri" w:hAnsi="Calibri" w:cs="Calibri"/>
          <w:b/>
        </w:rPr>
        <w:t>busy</w:t>
      </w:r>
      <w:r w:rsidR="006D1215" w:rsidRPr="008258F3">
        <w:rPr>
          <w:rFonts w:ascii="Calibri" w:hAnsi="Calibri" w:cs="Calibri"/>
        </w:rPr>
        <w:t xml:space="preserve"> indicator is no longer displayed, </w:t>
      </w:r>
      <w:r w:rsidR="00FD600C" w:rsidRPr="008258F3">
        <w:rPr>
          <w:rFonts w:ascii="Calibri" w:hAnsi="Calibri" w:cs="Calibri"/>
        </w:rPr>
        <w:t>o</w:t>
      </w:r>
      <w:r w:rsidR="00D64E1A" w:rsidRPr="008258F3">
        <w:rPr>
          <w:rFonts w:ascii="Calibri" w:hAnsi="Calibri" w:cs="Calibri"/>
        </w:rPr>
        <w:t>pen the output directory- there will be a table with results of each comparison</w:t>
      </w:r>
      <w:r w:rsidR="00B446D4" w:rsidRPr="008258F3">
        <w:rPr>
          <w:rFonts w:ascii="Calibri" w:hAnsi="Calibri" w:cs="Calibri"/>
        </w:rPr>
        <w:t xml:space="preserve"> (median survival, p-values, </w:t>
      </w:r>
      <w:r w:rsidR="007257CA" w:rsidRPr="008258F3">
        <w:rPr>
          <w:rFonts w:ascii="Calibri" w:hAnsi="Calibri" w:cs="Calibri"/>
        </w:rPr>
        <w:t>%</w:t>
      </w:r>
      <w:r w:rsidR="00B446D4" w:rsidRPr="008258F3">
        <w:rPr>
          <w:rFonts w:ascii="Calibri" w:hAnsi="Calibri" w:cs="Calibri"/>
        </w:rPr>
        <w:t xml:space="preserve"> median lifespan change</w:t>
      </w:r>
      <w:r w:rsidR="007C79EA" w:rsidRPr="008258F3">
        <w:rPr>
          <w:rFonts w:ascii="Calibri" w:hAnsi="Calibri" w:cs="Calibri"/>
        </w:rPr>
        <w:t>)</w:t>
      </w:r>
      <w:r w:rsidR="00B446D4" w:rsidRPr="008258F3">
        <w:rPr>
          <w:rFonts w:ascii="Calibri" w:hAnsi="Calibri" w:cs="Calibri"/>
        </w:rPr>
        <w:t>.</w:t>
      </w:r>
    </w:p>
    <w:bookmarkEnd w:id="0"/>
    <w:bookmarkEnd w:id="2"/>
    <w:p w14:paraId="3966CFF6" w14:textId="77777777" w:rsidR="00986EDD" w:rsidRPr="008258F3" w:rsidRDefault="00986EDD" w:rsidP="008258F3">
      <w:pPr>
        <w:jc w:val="both"/>
        <w:rPr>
          <w:rFonts w:ascii="Calibri" w:hAnsi="Calibri" w:cs="Calibri"/>
        </w:rPr>
      </w:pPr>
    </w:p>
    <w:bookmarkEnd w:id="1"/>
    <w:p w14:paraId="3E79FCA8" w14:textId="30AFB4F5" w:rsidR="006305D7" w:rsidRPr="008258F3" w:rsidRDefault="006305D7" w:rsidP="008258F3">
      <w:pPr>
        <w:pStyle w:val="NormalWeb"/>
        <w:spacing w:before="0" w:beforeAutospacing="0" w:after="0" w:afterAutospacing="0"/>
        <w:rPr>
          <w:color w:val="808080"/>
        </w:rPr>
      </w:pPr>
      <w:r w:rsidRPr="008258F3">
        <w:rPr>
          <w:b/>
        </w:rPr>
        <w:t>REPRESENTATIVE RESULTS</w:t>
      </w:r>
      <w:r w:rsidR="00EF1462" w:rsidRPr="008258F3">
        <w:rPr>
          <w:b/>
        </w:rPr>
        <w:t xml:space="preserve">: </w:t>
      </w:r>
    </w:p>
    <w:p w14:paraId="62D6F679" w14:textId="6977F2B2" w:rsidR="000278CB" w:rsidRPr="008258F3" w:rsidRDefault="000278CB" w:rsidP="008258F3">
      <w:pPr>
        <w:jc w:val="both"/>
        <w:rPr>
          <w:rFonts w:ascii="Calibri" w:hAnsi="Calibri" w:cs="Calibri"/>
        </w:rPr>
      </w:pPr>
      <w:r w:rsidRPr="008258F3">
        <w:rPr>
          <w:rFonts w:ascii="Calibri" w:hAnsi="Calibri" w:cs="Calibri"/>
        </w:rPr>
        <w:t>In the development of any new methodology, it is imperative that the new method recapitulate</w:t>
      </w:r>
      <w:r w:rsidR="002E7826">
        <w:rPr>
          <w:rFonts w:ascii="Calibri" w:hAnsi="Calibri" w:cs="Calibri"/>
        </w:rPr>
        <w:t>s</w:t>
      </w:r>
      <w:r w:rsidRPr="008258F3">
        <w:rPr>
          <w:rFonts w:ascii="Calibri" w:hAnsi="Calibri" w:cs="Calibri"/>
        </w:rPr>
        <w:t xml:space="preserve"> </w:t>
      </w:r>
      <w:r w:rsidR="00E84DB7" w:rsidRPr="008258F3">
        <w:rPr>
          <w:rFonts w:ascii="Calibri" w:hAnsi="Calibri" w:cs="Calibri"/>
        </w:rPr>
        <w:t xml:space="preserve">accepted results from </w:t>
      </w:r>
      <w:r w:rsidRPr="008258F3">
        <w:rPr>
          <w:rFonts w:ascii="Calibri" w:hAnsi="Calibri" w:cs="Calibri"/>
        </w:rPr>
        <w:t xml:space="preserve">previous approaches and meets the standard within a field. We have previously shown empirically that the </w:t>
      </w:r>
      <w:r w:rsidR="00F36C8B" w:rsidRPr="008258F3">
        <w:rPr>
          <w:rFonts w:ascii="Calibri" w:hAnsi="Calibri" w:cs="Calibri"/>
        </w:rPr>
        <w:t>Replica Set</w:t>
      </w:r>
      <w:r w:rsidRPr="008258F3">
        <w:rPr>
          <w:rFonts w:ascii="Calibri" w:hAnsi="Calibri" w:cs="Calibri"/>
        </w:rPr>
        <w:t xml:space="preserve"> and traditional methods </w:t>
      </w:r>
      <w:r w:rsidR="00E84DB7" w:rsidRPr="008258F3">
        <w:rPr>
          <w:rFonts w:ascii="Calibri" w:hAnsi="Calibri" w:cs="Calibri"/>
        </w:rPr>
        <w:t xml:space="preserve">for assaying </w:t>
      </w:r>
      <w:r w:rsidR="00E84DB7" w:rsidRPr="008258F3">
        <w:rPr>
          <w:rFonts w:ascii="Calibri" w:hAnsi="Calibri" w:cs="Calibri"/>
          <w:i/>
        </w:rPr>
        <w:t xml:space="preserve">C. </w:t>
      </w:r>
      <w:proofErr w:type="spellStart"/>
      <w:r w:rsidR="00E84DB7" w:rsidRPr="008258F3">
        <w:rPr>
          <w:rFonts w:ascii="Calibri" w:hAnsi="Calibri" w:cs="Calibri"/>
          <w:i/>
        </w:rPr>
        <w:t>elegans</w:t>
      </w:r>
      <w:proofErr w:type="spellEnd"/>
      <w:r w:rsidR="002E7826">
        <w:rPr>
          <w:rFonts w:ascii="Calibri" w:hAnsi="Calibri" w:cs="Calibri"/>
          <w:i/>
        </w:rPr>
        <w:t xml:space="preserve"> </w:t>
      </w:r>
      <w:r w:rsidR="00E84DB7" w:rsidRPr="008258F3">
        <w:rPr>
          <w:rFonts w:ascii="Calibri" w:hAnsi="Calibri" w:cs="Calibri"/>
        </w:rPr>
        <w:t xml:space="preserve">lifespan </w:t>
      </w:r>
      <w:r w:rsidRPr="008258F3">
        <w:rPr>
          <w:rFonts w:ascii="Calibri" w:hAnsi="Calibri" w:cs="Calibri"/>
        </w:rPr>
        <w:t>produce similar results</w:t>
      </w:r>
      <w:r w:rsidR="005A79CB" w:rsidRPr="008258F3">
        <w:rPr>
          <w:rFonts w:ascii="Calibri" w:hAnsi="Calibri" w:cs="Calibri"/>
        </w:rPr>
        <w:fldChar w:fldCharType="begin" w:fldLock="1"/>
      </w:r>
      <w:r w:rsidR="00FD4E23" w:rsidRPr="008258F3">
        <w:rPr>
          <w:rFonts w:ascii="Calibri" w:hAnsi="Calibri" w:cs="Calibri"/>
        </w:rPr>
        <w:instrText>ADDIN CSL_CITATION { "citationItems" : [ { "id" : "ITEM-1", "itemData" : { "DOI" : "10.1371/journal.pgen.1004278", "ISSN" : "1553-7404", "author" : [ { "dropping-particle" : "", "family" : "Johnson", "given" : "David W.", "non-dropping-particle" : "", "parse-names" : false, "suffix" : "" }, { "dropping-particle" : "", "family" : "Llop", "given" : "Jesse R.", "non-dropping-particle" : "", "parse-names" : false, "suffix" : "" }, { "dropping-particle" : "", "family" : "Farrell", "given" : "Sara F.", "non-dropping-particle" : "", "parse-names" : false, "suffix" : "" }, { "dropping-particle" : "", "family" : "Yuan", "given" : "Jie", "non-dropping-particle" : "", "parse-names" : false, "suffix" : "" }, { "dropping-particle" : "", "family" : "Stolzenburg", "given" : "Lindsay R.", "non-dropping-particle" : "", "parse-names" : false, "suffix" : "" }, { "dropping-particle" : "V.", "family" : "Samuelson", "given" : "Andrew", "non-dropping-particle" : "", "parse-names" : false, "suffix" : "" } ], "container-title" : "PLoS Genetics", "id" : "ITEM-1", "issue" : "4", "issued" : { "date-parts" : [ [ "2014" ] ] }, "note" : "MML-1:MXL-2 complex- Myc-Mondo\nMDL-1:MXL-1 complex- Mad complex\n\nLoss of mdl1 and/or mxl-1 extends lifespan; loss of mml-1 and/or mxl-2 shortens lifespan.\n\nExtended lifespan of mdl-1 and/or mxl-1 was dependent on mml-1 and mxl-2 (same result for inactivation of either)\n\nmxl-3 is similar to mxl-2 but previous evidence shows that it probably forms a homodimer. Loss of mxl-3 also results in extended lifespan. Lifespan extension from mxl-3 inactivation was not affected by loss of mml-1 or mxl-2.\n\nRelationship with ILS signaling:\nLoss of daf-16 eliminates the extended longevity of mdl-1/mxl-1 mutants; loss of daf-16 along with loss of mml-1/mxl-2 had no additional effect.\n\nmxl-2/mml-1 inactivation reduced extended lifespan of daf-2 by nearly half; daf-2 mxl-1 double mutant shows some lifespan increase but it did not reach significance.\n\nRelationship with DR signaling:\nLoss of pha-4 eliminates the extended longevity of mdl-1/mxl-1 mutants; loss of pha-4 along with loss of mml-1/mxl-2 had no additional effect.\n\nmxl-2 inactivation reduced extended lifespan of eat-2; inactivation of eat-2 and mxl-1 or mdl-1 did not further extend eat-2 lifespan.\n\nNuclear localization changes:\nmml-1 nuclear localization significantly increased in daf-2 (ILS) and eat-2 (DR) mutants. daf-16 inactivation did not change the nuclear translocation in either eat-2 or daf-2 mutants; however, pha-4 inactivation did bring the distribution of mml-1 back to that of control in both eat-2 and daf-2 mutants.\n\n\n\ndaf-3 negatively regulates mdl-1 expression, which is in turn inactivated by TGF-B. However, loss of mxl-1 in didn't affect daf-3 mutant lifespan, so it seems like lifespan modulation through daf-3 (and thus possibly TGF-B signaling) is separate from lifespan modulation by mdl-1/mxl-1.\n\nRT-qPCR experiments\ndaf-2 mutation activates expression of daf-16, and also then results in higher mml-1 expression. Loss of daf-16 increases mdl-1 expression. This is consistent with the opposing roles of mml-1 and mdl-1, particularly with respect to longevity.\n\n&amp;lt;skipped ChIP-Seq section for now, due to the sometimes questionable accuracy of modencode data&amp;gt;", "page" : "e1004278", "title" : "The Caenorhabditis elegans Myc-Mondo/Mad Complexes Integrate Diverse Longevity Signals", "type" : "article-journal", "volume" : "10" }, "uris" : [ "http://www.mendeley.com/documents/?uuid=1bdbb1ae-c2b2-449d-aed9-bccc5da8722b" ] } ], "mendeley" : { "formattedCitation" : "&lt;sup&gt;20&lt;/sup&gt;", "plainTextFormattedCitation" : "20", "previouslyFormattedCitation" : "&lt;sup&gt;20&lt;/sup&gt;" }, "properties" : {  }, "schema" : "https://github.com/citation-style-language/schema/raw/master/csl-citation.json" }</w:instrText>
      </w:r>
      <w:r w:rsidR="005A79CB" w:rsidRPr="008258F3">
        <w:rPr>
          <w:rFonts w:ascii="Calibri" w:hAnsi="Calibri" w:cs="Calibri"/>
        </w:rPr>
        <w:fldChar w:fldCharType="separate"/>
      </w:r>
      <w:r w:rsidR="00FD4E23" w:rsidRPr="008258F3">
        <w:rPr>
          <w:rFonts w:ascii="Calibri" w:hAnsi="Calibri" w:cs="Calibri"/>
          <w:noProof/>
          <w:vertAlign w:val="superscript"/>
        </w:rPr>
        <w:t>20</w:t>
      </w:r>
      <w:r w:rsidR="005A79CB" w:rsidRPr="008258F3">
        <w:rPr>
          <w:rFonts w:ascii="Calibri" w:hAnsi="Calibri" w:cs="Calibri"/>
        </w:rPr>
        <w:fldChar w:fldCharType="end"/>
      </w:r>
      <w:r w:rsidRPr="008258F3">
        <w:rPr>
          <w:rFonts w:ascii="Calibri" w:hAnsi="Calibri" w:cs="Calibri"/>
        </w:rPr>
        <w:t xml:space="preserve">. Wild-type </w:t>
      </w:r>
      <w:r w:rsidRPr="008258F3">
        <w:rPr>
          <w:rFonts w:ascii="Calibri" w:hAnsi="Calibri" w:cs="Calibri"/>
          <w:i/>
        </w:rPr>
        <w:t xml:space="preserve">C. </w:t>
      </w:r>
      <w:proofErr w:type="spellStart"/>
      <w:r w:rsidRPr="008258F3">
        <w:rPr>
          <w:rFonts w:ascii="Calibri" w:hAnsi="Calibri" w:cs="Calibri"/>
          <w:i/>
        </w:rPr>
        <w:t>elegans</w:t>
      </w:r>
      <w:proofErr w:type="spellEnd"/>
      <w:r w:rsidRPr="008258F3">
        <w:rPr>
          <w:rFonts w:ascii="Calibri" w:hAnsi="Calibri" w:cs="Calibri"/>
          <w:i/>
        </w:rPr>
        <w:t xml:space="preserve"> </w:t>
      </w:r>
      <w:r w:rsidRPr="008258F3">
        <w:rPr>
          <w:rFonts w:ascii="Calibri" w:hAnsi="Calibri" w:cs="Calibri"/>
        </w:rPr>
        <w:t>(N2) maintained at 20</w:t>
      </w:r>
      <w:r w:rsidR="00451765" w:rsidRPr="008258F3">
        <w:rPr>
          <w:rFonts w:ascii="Calibri" w:hAnsi="Calibri" w:cs="Calibri"/>
        </w:rPr>
        <w:t xml:space="preserve"> </w:t>
      </w:r>
      <w:r w:rsidRPr="008258F3">
        <w:rPr>
          <w:rFonts w:ascii="Calibri" w:hAnsi="Calibri" w:cs="Calibri"/>
        </w:rPr>
        <w:t>°C typically live between 20 and 25 days, which we observed with both the traditional (</w:t>
      </w:r>
      <w:r w:rsidRPr="008258F3">
        <w:rPr>
          <w:rFonts w:ascii="Calibri" w:hAnsi="Calibri" w:cs="Calibri"/>
          <w:b/>
        </w:rPr>
        <w:t xml:space="preserve">Figure </w:t>
      </w:r>
      <w:r w:rsidR="00F7121E" w:rsidRPr="008258F3">
        <w:rPr>
          <w:rFonts w:ascii="Calibri" w:hAnsi="Calibri" w:cs="Calibri"/>
          <w:b/>
        </w:rPr>
        <w:t>4</w:t>
      </w:r>
      <w:r w:rsidRPr="008258F3">
        <w:rPr>
          <w:rFonts w:ascii="Calibri" w:hAnsi="Calibri" w:cs="Calibri"/>
          <w:b/>
        </w:rPr>
        <w:t>A</w:t>
      </w:r>
      <w:r w:rsidRPr="008258F3">
        <w:rPr>
          <w:rFonts w:ascii="Calibri" w:hAnsi="Calibri" w:cs="Calibri"/>
        </w:rPr>
        <w:t xml:space="preserve">, black line) and </w:t>
      </w:r>
      <w:r w:rsidR="00F36C8B" w:rsidRPr="008258F3">
        <w:rPr>
          <w:rFonts w:ascii="Calibri" w:hAnsi="Calibri" w:cs="Calibri"/>
        </w:rPr>
        <w:t>Replica Set</w:t>
      </w:r>
      <w:r w:rsidRPr="008258F3">
        <w:rPr>
          <w:rFonts w:ascii="Calibri" w:hAnsi="Calibri" w:cs="Calibri"/>
        </w:rPr>
        <w:t xml:space="preserve"> approach (</w:t>
      </w:r>
      <w:r w:rsidRPr="008258F3">
        <w:rPr>
          <w:rFonts w:ascii="Calibri" w:hAnsi="Calibri" w:cs="Calibri"/>
          <w:b/>
        </w:rPr>
        <w:t xml:space="preserve">Figure </w:t>
      </w:r>
      <w:r w:rsidR="00F7121E" w:rsidRPr="008258F3">
        <w:rPr>
          <w:rFonts w:ascii="Calibri" w:hAnsi="Calibri" w:cs="Calibri"/>
          <w:b/>
        </w:rPr>
        <w:t>4</w:t>
      </w:r>
      <w:r w:rsidRPr="008258F3">
        <w:rPr>
          <w:rFonts w:ascii="Calibri" w:hAnsi="Calibri" w:cs="Calibri"/>
          <w:b/>
        </w:rPr>
        <w:t>B</w:t>
      </w:r>
      <w:r w:rsidRPr="008258F3">
        <w:rPr>
          <w:rFonts w:ascii="Calibri" w:hAnsi="Calibri" w:cs="Calibri"/>
        </w:rPr>
        <w:t>, black). Thus, both methods reasonably approximate wild-type lifespan. It is also essential that a new method has the resolution to accurately quantify changes between test conditions and the statistical power to dete</w:t>
      </w:r>
      <w:r w:rsidR="004355A4" w:rsidRPr="008258F3">
        <w:rPr>
          <w:rFonts w:ascii="Calibri" w:hAnsi="Calibri" w:cs="Calibri"/>
        </w:rPr>
        <w:t>ct</w:t>
      </w:r>
      <w:r w:rsidRPr="008258F3">
        <w:rPr>
          <w:rFonts w:ascii="Calibri" w:hAnsi="Calibri" w:cs="Calibri"/>
        </w:rPr>
        <w:t xml:space="preserve"> significant changes. In our previous study, we discovered that the </w:t>
      </w:r>
      <w:proofErr w:type="spellStart"/>
      <w:r w:rsidRPr="008258F3">
        <w:rPr>
          <w:rFonts w:ascii="Calibri" w:hAnsi="Calibri" w:cs="Calibri"/>
        </w:rPr>
        <w:t>Myc</w:t>
      </w:r>
      <w:proofErr w:type="spellEnd"/>
      <w:r w:rsidRPr="008258F3">
        <w:rPr>
          <w:rFonts w:ascii="Calibri" w:hAnsi="Calibri" w:cs="Calibri"/>
        </w:rPr>
        <w:t xml:space="preserve"> family of transcription factors are determinants of </w:t>
      </w:r>
      <w:r w:rsidRPr="008258F3">
        <w:rPr>
          <w:rFonts w:ascii="Calibri" w:hAnsi="Calibri" w:cs="Calibri"/>
          <w:i/>
        </w:rPr>
        <w:t xml:space="preserve">C. </w:t>
      </w:r>
      <w:proofErr w:type="spellStart"/>
      <w:r w:rsidRPr="008258F3">
        <w:rPr>
          <w:rFonts w:ascii="Calibri" w:hAnsi="Calibri" w:cs="Calibri"/>
          <w:i/>
        </w:rPr>
        <w:t>elegans</w:t>
      </w:r>
      <w:proofErr w:type="spellEnd"/>
      <w:r w:rsidRPr="008258F3">
        <w:rPr>
          <w:rFonts w:ascii="Calibri" w:hAnsi="Calibri" w:cs="Calibri"/>
          <w:i/>
        </w:rPr>
        <w:t xml:space="preserve"> </w:t>
      </w:r>
      <w:r w:rsidRPr="008258F3">
        <w:rPr>
          <w:rFonts w:ascii="Calibri" w:hAnsi="Calibri" w:cs="Calibri"/>
        </w:rPr>
        <w:t xml:space="preserve">longevity. </w:t>
      </w:r>
      <w:r w:rsidRPr="008258F3">
        <w:rPr>
          <w:rFonts w:ascii="Calibri" w:hAnsi="Calibri" w:cs="Calibri"/>
          <w:i/>
        </w:rPr>
        <w:t xml:space="preserve">mml-1 </w:t>
      </w:r>
      <w:r w:rsidRPr="008258F3">
        <w:rPr>
          <w:rFonts w:ascii="Calibri" w:hAnsi="Calibri" w:cs="Calibri"/>
        </w:rPr>
        <w:t xml:space="preserve">and </w:t>
      </w:r>
      <w:r w:rsidRPr="008258F3">
        <w:rPr>
          <w:rFonts w:ascii="Calibri" w:hAnsi="Calibri" w:cs="Calibri"/>
          <w:i/>
        </w:rPr>
        <w:t xml:space="preserve">mxl-2 </w:t>
      </w:r>
      <w:r w:rsidRPr="008258F3">
        <w:rPr>
          <w:rFonts w:ascii="Calibri" w:hAnsi="Calibri" w:cs="Calibri"/>
        </w:rPr>
        <w:t xml:space="preserve">encode the </w:t>
      </w:r>
      <w:r w:rsidRPr="008258F3">
        <w:rPr>
          <w:rFonts w:ascii="Calibri" w:hAnsi="Calibri" w:cs="Calibri"/>
          <w:i/>
        </w:rPr>
        <w:t xml:space="preserve">C. </w:t>
      </w:r>
      <w:proofErr w:type="spellStart"/>
      <w:r w:rsidRPr="008258F3">
        <w:rPr>
          <w:rFonts w:ascii="Calibri" w:hAnsi="Calibri" w:cs="Calibri"/>
          <w:i/>
        </w:rPr>
        <w:t>elegans</w:t>
      </w:r>
      <w:proofErr w:type="spellEnd"/>
      <w:r w:rsidRPr="008258F3">
        <w:rPr>
          <w:rFonts w:ascii="Calibri" w:hAnsi="Calibri" w:cs="Calibri"/>
          <w:i/>
        </w:rPr>
        <w:t xml:space="preserve"> </w:t>
      </w:r>
      <w:r w:rsidRPr="008258F3">
        <w:rPr>
          <w:rFonts w:ascii="Calibri" w:hAnsi="Calibri" w:cs="Calibri"/>
        </w:rPr>
        <w:t>homologs of mammalian Mondo A/Carbohydrate Response element binding protein (</w:t>
      </w:r>
      <w:proofErr w:type="spellStart"/>
      <w:r w:rsidRPr="008258F3">
        <w:rPr>
          <w:rFonts w:ascii="Calibri" w:hAnsi="Calibri" w:cs="Calibri"/>
        </w:rPr>
        <w:t>ChREBP</w:t>
      </w:r>
      <w:proofErr w:type="spellEnd"/>
      <w:r w:rsidRPr="008258F3">
        <w:rPr>
          <w:rFonts w:ascii="Calibri" w:hAnsi="Calibri" w:cs="Calibri"/>
        </w:rPr>
        <w:t xml:space="preserve">) and </w:t>
      </w:r>
      <w:proofErr w:type="spellStart"/>
      <w:r w:rsidRPr="008258F3">
        <w:rPr>
          <w:rFonts w:ascii="Calibri" w:hAnsi="Calibri" w:cs="Calibri"/>
        </w:rPr>
        <w:t>Mlx</w:t>
      </w:r>
      <w:proofErr w:type="spellEnd"/>
      <w:r w:rsidRPr="008258F3">
        <w:rPr>
          <w:rFonts w:ascii="Calibri" w:hAnsi="Calibri" w:cs="Calibri"/>
        </w:rPr>
        <w:t xml:space="preserve">, respectively. In both </w:t>
      </w:r>
      <w:r w:rsidRPr="008258F3">
        <w:rPr>
          <w:rFonts w:ascii="Calibri" w:hAnsi="Calibri" w:cs="Calibri"/>
          <w:i/>
        </w:rPr>
        <w:t xml:space="preserve">C. </w:t>
      </w:r>
      <w:proofErr w:type="spellStart"/>
      <w:r w:rsidRPr="008258F3">
        <w:rPr>
          <w:rFonts w:ascii="Calibri" w:hAnsi="Calibri" w:cs="Calibri"/>
          <w:i/>
        </w:rPr>
        <w:t>elegans</w:t>
      </w:r>
      <w:proofErr w:type="spellEnd"/>
      <w:r w:rsidRPr="008258F3">
        <w:rPr>
          <w:rFonts w:ascii="Calibri" w:hAnsi="Calibri" w:cs="Calibri"/>
          <w:i/>
        </w:rPr>
        <w:t xml:space="preserve"> </w:t>
      </w:r>
      <w:r w:rsidRPr="008258F3">
        <w:rPr>
          <w:rFonts w:ascii="Calibri" w:hAnsi="Calibri" w:cs="Calibri"/>
        </w:rPr>
        <w:t xml:space="preserve">and mammals, these </w:t>
      </w:r>
      <w:proofErr w:type="spellStart"/>
      <w:r w:rsidRPr="008258F3">
        <w:rPr>
          <w:rFonts w:ascii="Calibri" w:hAnsi="Calibri" w:cs="Calibri"/>
        </w:rPr>
        <w:t>Myc</w:t>
      </w:r>
      <w:proofErr w:type="spellEnd"/>
      <w:r w:rsidRPr="008258F3">
        <w:rPr>
          <w:rFonts w:ascii="Calibri" w:hAnsi="Calibri" w:cs="Calibri"/>
        </w:rPr>
        <w:t>-family members heterodimerize to regulate transcription. We f</w:t>
      </w:r>
      <w:r w:rsidR="004355A4" w:rsidRPr="008258F3">
        <w:rPr>
          <w:rFonts w:ascii="Calibri" w:hAnsi="Calibri" w:cs="Calibri"/>
        </w:rPr>
        <w:t>ound</w:t>
      </w:r>
      <w:r w:rsidRPr="008258F3">
        <w:rPr>
          <w:rFonts w:ascii="Calibri" w:hAnsi="Calibri" w:cs="Calibri"/>
        </w:rPr>
        <w:t xml:space="preserve"> that loss of either </w:t>
      </w:r>
      <w:r w:rsidRPr="008258F3">
        <w:rPr>
          <w:rFonts w:ascii="Calibri" w:hAnsi="Calibri" w:cs="Calibri"/>
          <w:i/>
        </w:rPr>
        <w:t xml:space="preserve">mml-1 </w:t>
      </w:r>
      <w:r w:rsidRPr="008258F3">
        <w:rPr>
          <w:rFonts w:ascii="Calibri" w:hAnsi="Calibri" w:cs="Calibri"/>
        </w:rPr>
        <w:t xml:space="preserve">or </w:t>
      </w:r>
      <w:r w:rsidRPr="008258F3">
        <w:rPr>
          <w:rFonts w:ascii="Calibri" w:hAnsi="Calibri" w:cs="Calibri"/>
          <w:i/>
        </w:rPr>
        <w:t>mxl-2</w:t>
      </w:r>
      <w:r w:rsidRPr="008258F3">
        <w:rPr>
          <w:rFonts w:ascii="Calibri" w:hAnsi="Calibri" w:cs="Calibri"/>
        </w:rPr>
        <w:t xml:space="preserve"> significantly decreases normal lifespan, as measured by either a traditional lifespan assay or by </w:t>
      </w:r>
      <w:r w:rsidR="00F36C8B" w:rsidRPr="008258F3">
        <w:rPr>
          <w:rFonts w:ascii="Calibri" w:hAnsi="Calibri" w:cs="Calibri"/>
        </w:rPr>
        <w:t>Replica Set</w:t>
      </w:r>
      <w:r w:rsidRPr="008258F3">
        <w:rPr>
          <w:rFonts w:ascii="Calibri" w:hAnsi="Calibri" w:cs="Calibri"/>
        </w:rPr>
        <w:t xml:space="preserve"> (</w:t>
      </w:r>
      <w:r w:rsidRPr="008258F3">
        <w:rPr>
          <w:rFonts w:ascii="Calibri" w:hAnsi="Calibri" w:cs="Calibri"/>
          <w:b/>
        </w:rPr>
        <w:t xml:space="preserve">Figure </w:t>
      </w:r>
      <w:r w:rsidR="00F7121E" w:rsidRPr="008258F3">
        <w:rPr>
          <w:rFonts w:ascii="Calibri" w:hAnsi="Calibri" w:cs="Calibri"/>
          <w:b/>
        </w:rPr>
        <w:t>4</w:t>
      </w:r>
      <w:r w:rsidRPr="008258F3">
        <w:rPr>
          <w:rFonts w:ascii="Calibri" w:hAnsi="Calibri" w:cs="Calibri"/>
          <w:b/>
        </w:rPr>
        <w:t>A-B</w:t>
      </w:r>
      <w:r w:rsidRPr="008258F3">
        <w:rPr>
          <w:rFonts w:ascii="Calibri" w:hAnsi="Calibri" w:cs="Calibri"/>
        </w:rPr>
        <w:t xml:space="preserve">, yellow and maroon). In contrast to </w:t>
      </w:r>
      <w:r w:rsidR="008464D1" w:rsidRPr="008258F3">
        <w:rPr>
          <w:rFonts w:ascii="Calibri" w:hAnsi="Calibri" w:cs="Calibri"/>
        </w:rPr>
        <w:t xml:space="preserve">the </w:t>
      </w:r>
      <w:r w:rsidRPr="008258F3">
        <w:rPr>
          <w:rFonts w:ascii="Calibri" w:hAnsi="Calibri" w:cs="Calibri"/>
        </w:rPr>
        <w:t>MML-</w:t>
      </w:r>
      <w:proofErr w:type="gramStart"/>
      <w:r w:rsidRPr="008258F3">
        <w:rPr>
          <w:rFonts w:ascii="Calibri" w:hAnsi="Calibri" w:cs="Calibri"/>
        </w:rPr>
        <w:t>1::</w:t>
      </w:r>
      <w:proofErr w:type="gramEnd"/>
      <w:r w:rsidRPr="008258F3">
        <w:rPr>
          <w:rFonts w:ascii="Calibri" w:hAnsi="Calibri" w:cs="Calibri"/>
        </w:rPr>
        <w:t>MXL-2</w:t>
      </w:r>
      <w:r w:rsidR="008464D1" w:rsidRPr="008258F3">
        <w:rPr>
          <w:rFonts w:ascii="Calibri" w:hAnsi="Calibri" w:cs="Calibri"/>
        </w:rPr>
        <w:t xml:space="preserve"> complex</w:t>
      </w:r>
      <w:r w:rsidRPr="008258F3">
        <w:rPr>
          <w:rFonts w:ascii="Calibri" w:hAnsi="Calibri" w:cs="Calibri"/>
        </w:rPr>
        <w:t xml:space="preserve">, we found that loss of either </w:t>
      </w:r>
      <w:r w:rsidRPr="008258F3">
        <w:rPr>
          <w:rFonts w:ascii="Calibri" w:hAnsi="Calibri" w:cs="Calibri"/>
          <w:i/>
        </w:rPr>
        <w:t>mdl-1</w:t>
      </w:r>
      <w:r w:rsidRPr="008258F3">
        <w:rPr>
          <w:rFonts w:ascii="Calibri" w:hAnsi="Calibri" w:cs="Calibri"/>
        </w:rPr>
        <w:t xml:space="preserve"> </w:t>
      </w:r>
      <w:r w:rsidR="00880A74" w:rsidRPr="008258F3">
        <w:rPr>
          <w:rFonts w:ascii="Calibri" w:hAnsi="Calibri" w:cs="Calibri"/>
        </w:rPr>
        <w:t>(homologous to mammalian</w:t>
      </w:r>
      <w:r w:rsidRPr="008258F3">
        <w:rPr>
          <w:rFonts w:ascii="Calibri" w:hAnsi="Calibri" w:cs="Calibri"/>
        </w:rPr>
        <w:t xml:space="preserve"> Mad) or </w:t>
      </w:r>
      <w:r w:rsidRPr="008258F3">
        <w:rPr>
          <w:rFonts w:ascii="Calibri" w:hAnsi="Calibri" w:cs="Calibri"/>
          <w:i/>
        </w:rPr>
        <w:t xml:space="preserve">mxl-1 </w:t>
      </w:r>
      <w:r w:rsidRPr="008258F3">
        <w:rPr>
          <w:rFonts w:ascii="Calibri" w:hAnsi="Calibri" w:cs="Calibri"/>
        </w:rPr>
        <w:t xml:space="preserve">(Max) significantly increased </w:t>
      </w:r>
      <w:r w:rsidRPr="008258F3">
        <w:rPr>
          <w:rFonts w:ascii="Calibri" w:hAnsi="Calibri" w:cs="Calibri"/>
          <w:i/>
        </w:rPr>
        <w:t xml:space="preserve">C. </w:t>
      </w:r>
      <w:proofErr w:type="spellStart"/>
      <w:r w:rsidRPr="008258F3">
        <w:rPr>
          <w:rFonts w:ascii="Calibri" w:hAnsi="Calibri" w:cs="Calibri"/>
          <w:i/>
        </w:rPr>
        <w:t>elegans</w:t>
      </w:r>
      <w:proofErr w:type="spellEnd"/>
      <w:r w:rsidRPr="008258F3">
        <w:rPr>
          <w:rFonts w:ascii="Calibri" w:hAnsi="Calibri" w:cs="Calibri"/>
          <w:i/>
        </w:rPr>
        <w:t xml:space="preserve"> </w:t>
      </w:r>
      <w:r w:rsidRPr="008258F3">
        <w:rPr>
          <w:rFonts w:ascii="Calibri" w:hAnsi="Calibri" w:cs="Calibri"/>
        </w:rPr>
        <w:t>lifespan as measured by either methodology (</w:t>
      </w:r>
      <w:r w:rsidRPr="008258F3">
        <w:rPr>
          <w:rFonts w:ascii="Calibri" w:hAnsi="Calibri" w:cs="Calibri"/>
          <w:b/>
        </w:rPr>
        <w:t xml:space="preserve">Figure </w:t>
      </w:r>
      <w:r w:rsidR="00F7121E" w:rsidRPr="008258F3">
        <w:rPr>
          <w:rFonts w:ascii="Calibri" w:hAnsi="Calibri" w:cs="Calibri"/>
          <w:b/>
        </w:rPr>
        <w:t>4</w:t>
      </w:r>
      <w:r w:rsidRPr="008258F3">
        <w:rPr>
          <w:rFonts w:ascii="Calibri" w:hAnsi="Calibri" w:cs="Calibri"/>
        </w:rPr>
        <w:t xml:space="preserve"> purple and blue, respectively</w:t>
      </w:r>
      <w:r w:rsidR="00F7121E" w:rsidRPr="008258F3">
        <w:rPr>
          <w:rFonts w:ascii="Calibri" w:hAnsi="Calibri" w:cs="Calibri"/>
        </w:rPr>
        <w:t>, in both panels</w:t>
      </w:r>
      <w:r w:rsidRPr="008258F3">
        <w:rPr>
          <w:rFonts w:ascii="Calibri" w:hAnsi="Calibri" w:cs="Calibri"/>
        </w:rPr>
        <w:t>).</w:t>
      </w:r>
    </w:p>
    <w:p w14:paraId="20F5DA2E" w14:textId="77777777" w:rsidR="007A5E17" w:rsidRPr="008258F3" w:rsidRDefault="007A5E17" w:rsidP="008258F3">
      <w:pPr>
        <w:jc w:val="both"/>
        <w:rPr>
          <w:rFonts w:ascii="Calibri" w:hAnsi="Calibri" w:cs="Calibri"/>
        </w:rPr>
      </w:pPr>
    </w:p>
    <w:p w14:paraId="6BBA6329" w14:textId="3A9BFB90" w:rsidR="000278CB" w:rsidRPr="008258F3" w:rsidRDefault="000278CB" w:rsidP="008258F3">
      <w:pPr>
        <w:jc w:val="both"/>
        <w:rPr>
          <w:rFonts w:ascii="Calibri" w:hAnsi="Calibri" w:cs="Calibri"/>
        </w:rPr>
      </w:pPr>
      <w:r w:rsidRPr="008258F3">
        <w:rPr>
          <w:rFonts w:ascii="Calibri" w:hAnsi="Calibri" w:cs="Calibri"/>
        </w:rPr>
        <w:t xml:space="preserve">A serious limitation to the traditional approach for measuring longevity is throughput. Both methods rely on movement to </w:t>
      </w:r>
      <w:r w:rsidR="00E50537" w:rsidRPr="008258F3">
        <w:rPr>
          <w:rFonts w:ascii="Calibri" w:hAnsi="Calibri" w:cs="Calibri"/>
        </w:rPr>
        <w:t>call</w:t>
      </w:r>
      <w:r w:rsidRPr="008258F3">
        <w:rPr>
          <w:rFonts w:ascii="Calibri" w:hAnsi="Calibri" w:cs="Calibri"/>
        </w:rPr>
        <w:t xml:space="preserve"> whether an animal is alive or dead, which becomes increasingly difficult to assess. Young animals will move throughout a plate in the absence of stimuli and are thus easy to score. Aging </w:t>
      </w:r>
      <w:r w:rsidRPr="008258F3">
        <w:rPr>
          <w:rFonts w:ascii="Calibri" w:hAnsi="Calibri" w:cs="Calibri"/>
          <w:i/>
        </w:rPr>
        <w:t xml:space="preserve">C. </w:t>
      </w:r>
      <w:proofErr w:type="spellStart"/>
      <w:r w:rsidRPr="008258F3">
        <w:rPr>
          <w:rFonts w:ascii="Calibri" w:hAnsi="Calibri" w:cs="Calibri"/>
          <w:i/>
        </w:rPr>
        <w:t>elegans</w:t>
      </w:r>
      <w:proofErr w:type="spellEnd"/>
      <w:r w:rsidRPr="008258F3">
        <w:rPr>
          <w:rFonts w:ascii="Calibri" w:hAnsi="Calibri" w:cs="Calibri"/>
          <w:i/>
        </w:rPr>
        <w:t xml:space="preserve"> </w:t>
      </w:r>
      <w:r w:rsidRPr="008258F3">
        <w:rPr>
          <w:rFonts w:ascii="Calibri" w:hAnsi="Calibri" w:cs="Calibri"/>
        </w:rPr>
        <w:t>become increasingly sedentary but will respond to a light touch to the head by a reversal movement on a plate. However, as animals become older the ability to move backward diminishes and becomes increasingly uncoordinated. Ultimately animals become paralyzed</w:t>
      </w:r>
      <w:r w:rsidR="00DC64E0" w:rsidRPr="008258F3">
        <w:rPr>
          <w:rFonts w:ascii="Calibri" w:hAnsi="Calibri" w:cs="Calibri"/>
        </w:rPr>
        <w:t>, a phenotype strongly resembling sarcopenia</w:t>
      </w:r>
      <w:r w:rsidRPr="008258F3">
        <w:rPr>
          <w:rFonts w:ascii="Calibri" w:hAnsi="Calibri" w:cs="Calibri"/>
        </w:rPr>
        <w:t xml:space="preserve">, and when scoring via the traditional method viability can only be determined by observing subtle twitch at the extreme anterior tip of the animal. In contrast, when scoring viability via the </w:t>
      </w:r>
      <w:r w:rsidR="00F36C8B" w:rsidRPr="008258F3">
        <w:rPr>
          <w:rFonts w:ascii="Calibri" w:hAnsi="Calibri" w:cs="Calibri"/>
        </w:rPr>
        <w:t>Replica Set</w:t>
      </w:r>
      <w:r w:rsidRPr="008258F3">
        <w:rPr>
          <w:rFonts w:ascii="Calibri" w:hAnsi="Calibri" w:cs="Calibri"/>
        </w:rPr>
        <w:t xml:space="preserve"> method</w:t>
      </w:r>
      <w:r w:rsidR="00275752" w:rsidRPr="008258F3">
        <w:rPr>
          <w:rFonts w:ascii="Calibri" w:hAnsi="Calibri" w:cs="Calibri"/>
        </w:rPr>
        <w:t>,</w:t>
      </w:r>
      <w:r w:rsidRPr="008258F3">
        <w:rPr>
          <w:rFonts w:ascii="Calibri" w:hAnsi="Calibri" w:cs="Calibri"/>
        </w:rPr>
        <w:t xml:space="preserve"> </w:t>
      </w:r>
      <w:r w:rsidR="002E7826">
        <w:rPr>
          <w:rFonts w:ascii="Calibri" w:hAnsi="Calibri" w:cs="Calibri"/>
        </w:rPr>
        <w:t xml:space="preserve">the </w:t>
      </w:r>
      <w:r w:rsidRPr="008258F3">
        <w:rPr>
          <w:rFonts w:ascii="Calibri" w:hAnsi="Calibri" w:cs="Calibri"/>
        </w:rPr>
        <w:t>liquid is added to the well, which acts as a</w:t>
      </w:r>
      <w:r w:rsidR="00812CA0" w:rsidRPr="008258F3">
        <w:rPr>
          <w:rFonts w:ascii="Calibri" w:hAnsi="Calibri" w:cs="Calibri"/>
        </w:rPr>
        <w:t xml:space="preserve"> </w:t>
      </w:r>
      <w:r w:rsidRPr="008258F3">
        <w:rPr>
          <w:rFonts w:ascii="Calibri" w:hAnsi="Calibri" w:cs="Calibri"/>
        </w:rPr>
        <w:t>stimulus that generates</w:t>
      </w:r>
      <w:r w:rsidR="00812CA0" w:rsidRPr="008258F3">
        <w:rPr>
          <w:rFonts w:ascii="Calibri" w:hAnsi="Calibri" w:cs="Calibri"/>
        </w:rPr>
        <w:t xml:space="preserve"> a</w:t>
      </w:r>
      <w:r w:rsidRPr="008258F3">
        <w:rPr>
          <w:rFonts w:ascii="Calibri" w:hAnsi="Calibri" w:cs="Calibri"/>
        </w:rPr>
        <w:t xml:space="preserve"> thrashing </w:t>
      </w:r>
      <w:r w:rsidR="00D36497" w:rsidRPr="008258F3">
        <w:rPr>
          <w:rFonts w:ascii="Calibri" w:hAnsi="Calibri" w:cs="Calibri"/>
        </w:rPr>
        <w:t>response</w:t>
      </w:r>
      <w:r w:rsidR="00C4134A" w:rsidRPr="008258F3">
        <w:rPr>
          <w:rFonts w:ascii="Calibri" w:hAnsi="Calibri" w:cs="Calibri"/>
        </w:rPr>
        <w:t xml:space="preserve"> </w:t>
      </w:r>
      <w:r w:rsidR="008B540D" w:rsidRPr="008258F3">
        <w:rPr>
          <w:rFonts w:ascii="Calibri" w:hAnsi="Calibri" w:cs="Calibri"/>
        </w:rPr>
        <w:t>that can</w:t>
      </w:r>
      <w:r w:rsidR="00C4134A" w:rsidRPr="008258F3">
        <w:rPr>
          <w:rFonts w:ascii="Calibri" w:hAnsi="Calibri" w:cs="Calibri"/>
        </w:rPr>
        <w:t xml:space="preserve"> </w:t>
      </w:r>
      <w:r w:rsidR="00DE5956" w:rsidRPr="008258F3">
        <w:rPr>
          <w:rFonts w:ascii="Calibri" w:hAnsi="Calibri" w:cs="Calibri"/>
        </w:rPr>
        <w:t>be quantified as a readout of healthspan</w:t>
      </w:r>
      <w:r w:rsidR="00DE5956" w:rsidRPr="008258F3">
        <w:rPr>
          <w:rFonts w:ascii="Calibri" w:hAnsi="Calibri" w:cs="Calibri"/>
        </w:rPr>
        <w:fldChar w:fldCharType="begin" w:fldLock="1"/>
      </w:r>
      <w:r w:rsidR="00030FA4" w:rsidRPr="008258F3">
        <w:rPr>
          <w:rFonts w:ascii="Calibri" w:hAnsi="Calibri" w:cs="Calibri"/>
        </w:rPr>
        <w:instrText>ADDIN CSL_CITATION { "citationItems" : [ { "id" : "ITEM-1", "itemData" : { "DOI" : "10.1101/gad.1588907", "ISBN" : "0890-9369 (Print)\\n0890-9369 (Linking)", "ISSN" : "0890-9369", "PMID" : "18006689", "abstract" : "Genetic and RNA interference (RNAi) screens for life span regulatory genes have revealed that the daf-2 insulin-like signaling pathway plays a major role in Caenorhabditis elegans longevity. This pathway converges on the DAF-16 transcription factor and may regulate life span by controlling the expression of a large number of genes, including free-radical detoxifying genes, stress resistance genes, and pathogen resistance genes. We conducted a genome-wide RNAi screen to identify genes necessary for the extended life span of daf-2 mutants and identified approximately 200 gene inactivations that shorten daf-2 life span. Some of these gene inactivations dramatically shorten daf-2 mutant life span but less dramatically shorten daf-2; daf-16 mutant or wild-type life span. Molecular and behavioral markers for normal aging and for extended life span in low insulin/IGF1 (insulin-like growth factor 1) signaling were assayed to distinguish accelerated aging from general sickness and to examine age-related phenotypes. Detailed demographic analysis, molecular markers of aging, and insulin signaling mutant test strains were used to filter progeric gene inactivations for specific acceleration of aging. Highly represented in the genes that mediate life span extension in the daf-2 mutant are components of endocytotic trafficking of membrane proteins to lysosomes. These gene inactivations disrupt the increased expression of the DAF-16 downstream gene superoxide dismutase sod-3 in a daf-2 mutant, suggesting trafficking between the insulin-like receptor and DAF-16. The activities of these genes may normally decline during aging.", "author" : [ { "dropping-particle" : "V", "family" : "Samuelson", "given" : "Andrew", "non-dropping-particle" : "", "parse-names" : false, "suffix" : "" }, { "dropping-particle" : "", "family" : "Carr", "given" : "Christopher E", "non-dropping-particle" : "", "parse-names" : false, "suffix" : "" }, { "dropping-particle" : "", "family" : "Ruvkun", "given" : "Gary", "non-dropping-particle" : "", "parse-names" : false, "suffix" : "" } ], "container-title" : "Genes &amp; Development", "id" : "ITEM-1", "issue" : "22", "issued" : { "date-parts" : [ [ "2007" ] ] }, "page" : "2976-94", "title" : "Gene activities that mediate increased life span of C. elegans insulin-like signaling mutants.", "type" : "article-journal", "volume" : "21" }, "uris" : [ "http://www.mendeley.com/documents/?uuid=a07e5722-a299-430d-9067-eb10fab56655" ] } ], "mendeley" : { "formattedCitation" : "&lt;sup&gt;8&lt;/sup&gt;", "plainTextFormattedCitation" : "8", "previouslyFormattedCitation" : "&lt;sup&gt;8&lt;/sup&gt;" }, "properties" : {  }, "schema" : "https://github.com/citation-style-language/schema/raw/master/csl-citation.json" }</w:instrText>
      </w:r>
      <w:r w:rsidR="00DE5956" w:rsidRPr="008258F3">
        <w:rPr>
          <w:rFonts w:ascii="Calibri" w:hAnsi="Calibri" w:cs="Calibri"/>
        </w:rPr>
        <w:fldChar w:fldCharType="separate"/>
      </w:r>
      <w:r w:rsidR="00030FA4" w:rsidRPr="008258F3">
        <w:rPr>
          <w:rFonts w:ascii="Calibri" w:hAnsi="Calibri" w:cs="Calibri"/>
          <w:noProof/>
          <w:vertAlign w:val="superscript"/>
        </w:rPr>
        <w:t>8</w:t>
      </w:r>
      <w:r w:rsidR="00DE5956" w:rsidRPr="008258F3">
        <w:rPr>
          <w:rFonts w:ascii="Calibri" w:hAnsi="Calibri" w:cs="Calibri"/>
        </w:rPr>
        <w:fldChar w:fldCharType="end"/>
      </w:r>
      <w:r w:rsidR="00DE5956" w:rsidRPr="008258F3">
        <w:rPr>
          <w:rFonts w:ascii="Calibri" w:hAnsi="Calibri" w:cs="Calibri"/>
        </w:rPr>
        <w:t xml:space="preserve">. Movement in </w:t>
      </w:r>
      <w:r w:rsidR="002E7826">
        <w:rPr>
          <w:rFonts w:ascii="Calibri" w:hAnsi="Calibri" w:cs="Calibri"/>
        </w:rPr>
        <w:t xml:space="preserve">the </w:t>
      </w:r>
      <w:r w:rsidR="00DE5956" w:rsidRPr="008258F3">
        <w:rPr>
          <w:rFonts w:ascii="Calibri" w:hAnsi="Calibri" w:cs="Calibri"/>
        </w:rPr>
        <w:t>liquid is</w:t>
      </w:r>
      <w:r w:rsidRPr="008258F3">
        <w:rPr>
          <w:rFonts w:ascii="Calibri" w:hAnsi="Calibri" w:cs="Calibri"/>
        </w:rPr>
        <w:t xml:space="preserve"> easier to observe </w:t>
      </w:r>
      <w:r w:rsidR="00DE5956" w:rsidRPr="008258F3">
        <w:rPr>
          <w:rFonts w:ascii="Calibri" w:hAnsi="Calibri" w:cs="Calibri"/>
        </w:rPr>
        <w:t xml:space="preserve">for </w:t>
      </w:r>
      <w:r w:rsidR="00812CA0" w:rsidRPr="008258F3">
        <w:rPr>
          <w:rFonts w:ascii="Calibri" w:hAnsi="Calibri" w:cs="Calibri"/>
        </w:rPr>
        <w:t>even</w:t>
      </w:r>
      <w:r w:rsidRPr="008258F3">
        <w:rPr>
          <w:rFonts w:ascii="Calibri" w:hAnsi="Calibri" w:cs="Calibri"/>
        </w:rPr>
        <w:t xml:space="preserve"> older animals</w:t>
      </w:r>
      <w:r w:rsidR="008B540D" w:rsidRPr="008258F3">
        <w:rPr>
          <w:rFonts w:ascii="Calibri" w:hAnsi="Calibri" w:cs="Calibri"/>
        </w:rPr>
        <w:t xml:space="preserve">: </w:t>
      </w:r>
      <w:r w:rsidR="00FA3F50" w:rsidRPr="008258F3">
        <w:rPr>
          <w:rFonts w:ascii="Calibri" w:hAnsi="Calibri" w:cs="Calibri"/>
        </w:rPr>
        <w:t>chronologically age-matched</w:t>
      </w:r>
      <w:r w:rsidR="008B540D" w:rsidRPr="008258F3">
        <w:rPr>
          <w:rFonts w:ascii="Calibri" w:hAnsi="Calibri" w:cs="Calibri"/>
        </w:rPr>
        <w:t xml:space="preserve"> </w:t>
      </w:r>
      <w:r w:rsidR="00FA3F50" w:rsidRPr="008258F3">
        <w:rPr>
          <w:rFonts w:ascii="Calibri" w:hAnsi="Calibri" w:cs="Calibri"/>
        </w:rPr>
        <w:t>decrepit animals produce subtle head movements on dry plates but a more pronounced (albeit slow) body bend in liquid</w:t>
      </w:r>
      <w:r w:rsidRPr="008258F3">
        <w:rPr>
          <w:rFonts w:ascii="Calibri" w:hAnsi="Calibri" w:cs="Calibri"/>
        </w:rPr>
        <w:t xml:space="preserve">. Finally, when scoring </w:t>
      </w:r>
      <w:r w:rsidR="00F36C8B" w:rsidRPr="008258F3">
        <w:rPr>
          <w:rFonts w:ascii="Calibri" w:hAnsi="Calibri" w:cs="Calibri"/>
        </w:rPr>
        <w:t>Replica Set</w:t>
      </w:r>
      <w:r w:rsidRPr="008258F3">
        <w:rPr>
          <w:rFonts w:ascii="Calibri" w:hAnsi="Calibri" w:cs="Calibri"/>
        </w:rPr>
        <w:t>, the whole well is within the field of view (</w:t>
      </w:r>
      <w:r w:rsidR="00BF5547" w:rsidRPr="008258F3">
        <w:rPr>
          <w:rFonts w:ascii="Calibri" w:hAnsi="Calibri" w:cs="Calibri"/>
        </w:rPr>
        <w:t xml:space="preserve">approximately </w:t>
      </w:r>
      <w:r w:rsidRPr="008258F3">
        <w:rPr>
          <w:rFonts w:ascii="Calibri" w:hAnsi="Calibri" w:cs="Calibri"/>
        </w:rPr>
        <w:t>1.1 cm in diameter) and all animals are in suspension</w:t>
      </w:r>
      <w:r w:rsidR="00A30FAF" w:rsidRPr="008258F3">
        <w:rPr>
          <w:rFonts w:ascii="Calibri" w:hAnsi="Calibri" w:cs="Calibri"/>
        </w:rPr>
        <w:t xml:space="preserve">- </w:t>
      </w:r>
      <w:r w:rsidRPr="008258F3">
        <w:rPr>
          <w:rFonts w:ascii="Calibri" w:hAnsi="Calibri" w:cs="Calibri"/>
        </w:rPr>
        <w:t xml:space="preserve">allowing observation of all animals simultaneously. </w:t>
      </w:r>
      <w:r w:rsidR="00D36497" w:rsidRPr="008258F3">
        <w:rPr>
          <w:rFonts w:ascii="Calibri" w:hAnsi="Calibri" w:cs="Calibri"/>
        </w:rPr>
        <w:t>In contrast, when scoring a 6</w:t>
      </w:r>
      <w:r w:rsidR="000D1211" w:rsidRPr="008258F3">
        <w:rPr>
          <w:rFonts w:ascii="Calibri" w:hAnsi="Calibri" w:cs="Calibri"/>
        </w:rPr>
        <w:t xml:space="preserve"> </w:t>
      </w:r>
      <w:r w:rsidR="00D36497" w:rsidRPr="008258F3">
        <w:rPr>
          <w:rFonts w:ascii="Calibri" w:hAnsi="Calibri" w:cs="Calibri"/>
        </w:rPr>
        <w:t xml:space="preserve">cm plate via the traditional method, one must scan across the entire plate </w:t>
      </w:r>
      <w:r w:rsidR="00FA3F50" w:rsidRPr="008258F3">
        <w:rPr>
          <w:rFonts w:ascii="Calibri" w:hAnsi="Calibri" w:cs="Calibri"/>
        </w:rPr>
        <w:t>-</w:t>
      </w:r>
      <w:r w:rsidR="00D36497" w:rsidRPr="008258F3">
        <w:rPr>
          <w:rFonts w:ascii="Calibri" w:hAnsi="Calibri" w:cs="Calibri"/>
        </w:rPr>
        <w:t>searching through the</w:t>
      </w:r>
      <w:r w:rsidR="00D36497" w:rsidRPr="008258F3">
        <w:rPr>
          <w:rFonts w:ascii="Calibri" w:hAnsi="Calibri" w:cs="Calibri"/>
          <w:i/>
        </w:rPr>
        <w:t xml:space="preserve"> </w:t>
      </w:r>
      <w:r w:rsidR="00D36497" w:rsidRPr="008258F3">
        <w:rPr>
          <w:rFonts w:ascii="Calibri" w:hAnsi="Calibri" w:cs="Calibri"/>
        </w:rPr>
        <w:t>bacterial lawn</w:t>
      </w:r>
      <w:r w:rsidR="00D36497" w:rsidRPr="008258F3">
        <w:rPr>
          <w:rFonts w:ascii="Calibri" w:hAnsi="Calibri" w:cs="Calibri"/>
          <w:i/>
        </w:rPr>
        <w:t xml:space="preserve"> </w:t>
      </w:r>
      <w:r w:rsidR="00D36497" w:rsidRPr="008258F3">
        <w:rPr>
          <w:rFonts w:ascii="Calibri" w:hAnsi="Calibri" w:cs="Calibri"/>
        </w:rPr>
        <w:t xml:space="preserve">and along the edges for animals. </w:t>
      </w:r>
      <w:r w:rsidR="00B47B6D" w:rsidRPr="008258F3">
        <w:rPr>
          <w:rFonts w:ascii="Calibri" w:hAnsi="Calibri" w:cs="Calibri"/>
        </w:rPr>
        <w:t xml:space="preserve">The net consequence of these differences is that </w:t>
      </w:r>
      <w:r w:rsidRPr="008258F3">
        <w:rPr>
          <w:rFonts w:ascii="Calibri" w:hAnsi="Calibri" w:cs="Calibri"/>
        </w:rPr>
        <w:t xml:space="preserve">the </w:t>
      </w:r>
      <w:r w:rsidR="00B47B6D" w:rsidRPr="008258F3">
        <w:rPr>
          <w:rFonts w:ascii="Calibri" w:hAnsi="Calibri" w:cs="Calibri"/>
        </w:rPr>
        <w:t xml:space="preserve">throughput when using the </w:t>
      </w:r>
      <w:r w:rsidR="00F36C8B" w:rsidRPr="008258F3">
        <w:rPr>
          <w:rFonts w:ascii="Calibri" w:hAnsi="Calibri" w:cs="Calibri"/>
        </w:rPr>
        <w:t>Replica Set</w:t>
      </w:r>
      <w:r w:rsidRPr="008258F3">
        <w:rPr>
          <w:rFonts w:ascii="Calibri" w:hAnsi="Calibri" w:cs="Calibri"/>
        </w:rPr>
        <w:t xml:space="preserve"> method is at least an order of magnitude greater than the traditional approach, which makes it possible to simultaneously quantify changes in lifespan across more than 100 conditions in a single experiment</w:t>
      </w:r>
      <w:r w:rsidR="00E9584B" w:rsidRPr="008258F3">
        <w:rPr>
          <w:rFonts w:ascii="Calibri" w:hAnsi="Calibri" w:cs="Calibri"/>
        </w:rPr>
        <w:t xml:space="preserve"> with </w:t>
      </w:r>
      <w:r w:rsidR="00B47B6D" w:rsidRPr="008258F3">
        <w:rPr>
          <w:rFonts w:ascii="Calibri" w:hAnsi="Calibri" w:cs="Calibri"/>
        </w:rPr>
        <w:t xml:space="preserve">one </w:t>
      </w:r>
      <w:r w:rsidR="00E9584B" w:rsidRPr="008258F3">
        <w:rPr>
          <w:rFonts w:ascii="Calibri" w:hAnsi="Calibri" w:cs="Calibri"/>
        </w:rPr>
        <w:t>investigator</w:t>
      </w:r>
      <w:r w:rsidRPr="008258F3">
        <w:rPr>
          <w:rFonts w:ascii="Calibri" w:hAnsi="Calibri" w:cs="Calibri"/>
        </w:rPr>
        <w:t xml:space="preserve">. For example, from a genome-wide </w:t>
      </w:r>
      <w:r w:rsidR="001C53FB" w:rsidRPr="008258F3">
        <w:rPr>
          <w:rFonts w:ascii="Calibri" w:hAnsi="Calibri" w:cs="Calibri"/>
        </w:rPr>
        <w:t>feeding-based</w:t>
      </w:r>
      <w:r w:rsidRPr="008258F3">
        <w:rPr>
          <w:rFonts w:ascii="Calibri" w:hAnsi="Calibri" w:cs="Calibri"/>
        </w:rPr>
        <w:t xml:space="preserve"> RNAi screen we previously identified </w:t>
      </w:r>
      <w:r w:rsidR="007058C7" w:rsidRPr="008258F3">
        <w:rPr>
          <w:rFonts w:ascii="Calibri" w:hAnsi="Calibri" w:cs="Calibri"/>
        </w:rPr>
        <w:t>159</w:t>
      </w:r>
      <w:r w:rsidRPr="008258F3">
        <w:rPr>
          <w:rFonts w:ascii="Calibri" w:hAnsi="Calibri" w:cs="Calibri"/>
        </w:rPr>
        <w:t xml:space="preserve"> genes that were necessary for the increased lifespan conferred by decreased </w:t>
      </w:r>
      <w:r w:rsidRPr="008258F3">
        <w:rPr>
          <w:rFonts w:ascii="Calibri" w:hAnsi="Calibri" w:cs="Calibri"/>
          <w:i/>
        </w:rPr>
        <w:t>daf-2/</w:t>
      </w:r>
      <w:r w:rsidRPr="008258F3">
        <w:rPr>
          <w:rFonts w:ascii="Calibri" w:hAnsi="Calibri" w:cs="Calibri"/>
        </w:rPr>
        <w:t>insulin-like signaling</w:t>
      </w:r>
      <w:r w:rsidR="00F725C2" w:rsidRPr="008258F3">
        <w:rPr>
          <w:rFonts w:ascii="Calibri" w:hAnsi="Calibri" w:cs="Calibri"/>
        </w:rPr>
        <w:fldChar w:fldCharType="begin" w:fldLock="1"/>
      </w:r>
      <w:r w:rsidR="00030FA4" w:rsidRPr="008258F3">
        <w:rPr>
          <w:rFonts w:ascii="Calibri" w:hAnsi="Calibri" w:cs="Calibri"/>
        </w:rPr>
        <w:instrText>ADDIN CSL_CITATION { "citationItems" : [ { "id" : "ITEM-1", "itemData" : { "DOI" : "10.1101/gad.1588907", "ISBN" : "0890-9369 (Print)\\n0890-9369 (Linking)", "ISSN" : "0890-9369", "PMID" : "18006689", "abstract" : "Genetic and RNA interference (RNAi) screens for life span regulatory genes have revealed that the daf-2 insulin-like signaling pathway plays a major role in Caenorhabditis elegans longevity. This pathway converges on the DAF-16 transcription factor and may regulate life span by controlling the expression of a large number of genes, including free-radical detoxifying genes, stress resistance genes, and pathogen resistance genes. We conducted a genome-wide RNAi screen to identify genes necessary for the extended life span of daf-2 mutants and identified approximately 200 gene inactivations that shorten daf-2 life span. Some of these gene inactivations dramatically shorten daf-2 mutant life span but less dramatically shorten daf-2; daf-16 mutant or wild-type life span. Molecular and behavioral markers for normal aging and for extended life span in low insulin/IGF1 (insulin-like growth factor 1) signaling were assayed to distinguish accelerated aging from general sickness and to examine age-related phenotypes. Detailed demographic analysis, molecular markers of aging, and insulin signaling mutant test strains were used to filter progeric gene inactivations for specific acceleration of aging. Highly represented in the genes that mediate life span extension in the daf-2 mutant are components of endocytotic trafficking of membrane proteins to lysosomes. These gene inactivations disrupt the increased expression of the DAF-16 downstream gene superoxide dismutase sod-3 in a daf-2 mutant, suggesting trafficking between the insulin-like receptor and DAF-16. The activities of these genes may normally decline during aging.", "author" : [ { "dropping-particle" : "V", "family" : "Samuelson", "given" : "Andrew", "non-dropping-particle" : "", "parse-names" : false, "suffix" : "" }, { "dropping-particle" : "", "family" : "Carr", "given" : "Christopher E", "non-dropping-particle" : "", "parse-names" : false, "suffix" : "" }, { "dropping-particle" : "", "family" : "Ruvkun", "given" : "Gary", "non-dropping-particle" : "", "parse-names" : false, "suffix" : "" } ], "container-title" : "Genes &amp; Development", "id" : "ITEM-1", "issue" : "22", "issued" : { "date-parts" : [ [ "2007" ] ] }, "page" : "2976-94", "title" : "Gene activities that mediate increased life span of C. elegans insulin-like signaling mutants.", "type" : "article-journal", "volume" : "21" }, "uris" : [ "http://www.mendeley.com/documents/?uuid=a07e5722-a299-430d-9067-eb10fab56655" ] } ], "mendeley" : { "formattedCitation" : "&lt;sup&gt;8&lt;/sup&gt;", "plainTextFormattedCitation" : "8", "previouslyFormattedCitation" : "&lt;sup&gt;8&lt;/sup&gt;" }, "properties" : {  }, "schema" : "https://github.com/citation-style-language/schema/raw/master/csl-citation.json" }</w:instrText>
      </w:r>
      <w:r w:rsidR="00F725C2" w:rsidRPr="008258F3">
        <w:rPr>
          <w:rFonts w:ascii="Calibri" w:hAnsi="Calibri" w:cs="Calibri"/>
        </w:rPr>
        <w:fldChar w:fldCharType="separate"/>
      </w:r>
      <w:r w:rsidR="00030FA4" w:rsidRPr="008258F3">
        <w:rPr>
          <w:rFonts w:ascii="Calibri" w:hAnsi="Calibri" w:cs="Calibri"/>
          <w:noProof/>
          <w:vertAlign w:val="superscript"/>
        </w:rPr>
        <w:t>8</w:t>
      </w:r>
      <w:r w:rsidR="00F725C2" w:rsidRPr="008258F3">
        <w:rPr>
          <w:rFonts w:ascii="Calibri" w:hAnsi="Calibri" w:cs="Calibri"/>
        </w:rPr>
        <w:fldChar w:fldCharType="end"/>
      </w:r>
      <w:r w:rsidRPr="008258F3">
        <w:rPr>
          <w:rFonts w:ascii="Calibri" w:hAnsi="Calibri" w:cs="Calibri"/>
        </w:rPr>
        <w:t xml:space="preserve">. In that analysis, we quantified the changes in lifespan in wild-type, a long-lived </w:t>
      </w:r>
      <w:r w:rsidRPr="008258F3">
        <w:rPr>
          <w:rFonts w:ascii="Calibri" w:hAnsi="Calibri" w:cs="Calibri"/>
          <w:i/>
        </w:rPr>
        <w:t xml:space="preserve">daf-2(e1370) </w:t>
      </w:r>
      <w:r w:rsidRPr="008258F3">
        <w:rPr>
          <w:rFonts w:ascii="Calibri" w:hAnsi="Calibri" w:cs="Calibri"/>
        </w:rPr>
        <w:t xml:space="preserve">mutant, and short-lived </w:t>
      </w:r>
      <w:r w:rsidRPr="008258F3">
        <w:rPr>
          <w:rFonts w:ascii="Calibri" w:hAnsi="Calibri" w:cs="Calibri"/>
          <w:i/>
        </w:rPr>
        <w:t>daf-2(e1370</w:t>
      </w:r>
      <w:proofErr w:type="gramStart"/>
      <w:r w:rsidRPr="008258F3">
        <w:rPr>
          <w:rFonts w:ascii="Calibri" w:hAnsi="Calibri" w:cs="Calibri"/>
          <w:i/>
        </w:rPr>
        <w:t>);daf</w:t>
      </w:r>
      <w:proofErr w:type="gramEnd"/>
      <w:r w:rsidRPr="008258F3">
        <w:rPr>
          <w:rFonts w:ascii="Calibri" w:hAnsi="Calibri" w:cs="Calibri"/>
          <w:i/>
        </w:rPr>
        <w:t xml:space="preserve">-16(mgDf47) </w:t>
      </w:r>
      <w:r w:rsidRPr="008258F3">
        <w:rPr>
          <w:rFonts w:ascii="Calibri" w:hAnsi="Calibri" w:cs="Calibri"/>
        </w:rPr>
        <w:t>double mutant animals (</w:t>
      </w:r>
      <w:r w:rsidRPr="008258F3">
        <w:rPr>
          <w:rFonts w:ascii="Calibri" w:hAnsi="Calibri" w:cs="Calibri"/>
          <w:b/>
        </w:rPr>
        <w:t xml:space="preserve">Figure </w:t>
      </w:r>
      <w:r w:rsidR="00F7121E" w:rsidRPr="008258F3">
        <w:rPr>
          <w:rFonts w:ascii="Calibri" w:hAnsi="Calibri" w:cs="Calibri"/>
          <w:b/>
        </w:rPr>
        <w:t>5</w:t>
      </w:r>
      <w:r w:rsidRPr="008258F3">
        <w:rPr>
          <w:rFonts w:ascii="Calibri" w:hAnsi="Calibri" w:cs="Calibri"/>
          <w:b/>
        </w:rPr>
        <w:t>A</w:t>
      </w:r>
      <w:r w:rsidRPr="008258F3">
        <w:rPr>
          <w:rFonts w:ascii="Calibri" w:hAnsi="Calibri" w:cs="Calibri"/>
        </w:rPr>
        <w:t xml:space="preserve">), which allowed us to decipher the genetic relationships between insulin-like signaling and </w:t>
      </w:r>
      <w:r w:rsidR="00B24A0F" w:rsidRPr="008258F3">
        <w:rPr>
          <w:rFonts w:ascii="Calibri" w:hAnsi="Calibri" w:cs="Calibri"/>
        </w:rPr>
        <w:t xml:space="preserve">over 100 </w:t>
      </w:r>
      <w:proofErr w:type="spellStart"/>
      <w:r w:rsidRPr="008258F3">
        <w:rPr>
          <w:rFonts w:ascii="Calibri" w:hAnsi="Calibri" w:cs="Calibri"/>
        </w:rPr>
        <w:t>progeric</w:t>
      </w:r>
      <w:proofErr w:type="spellEnd"/>
      <w:r w:rsidRPr="008258F3">
        <w:rPr>
          <w:rFonts w:ascii="Calibri" w:hAnsi="Calibri" w:cs="Calibri"/>
        </w:rPr>
        <w:t xml:space="preserve"> gene </w:t>
      </w:r>
      <w:proofErr w:type="spellStart"/>
      <w:r w:rsidRPr="008258F3">
        <w:rPr>
          <w:rFonts w:ascii="Calibri" w:hAnsi="Calibri" w:cs="Calibri"/>
        </w:rPr>
        <w:t>inactivations</w:t>
      </w:r>
      <w:proofErr w:type="spellEnd"/>
      <w:r w:rsidRPr="008258F3">
        <w:rPr>
          <w:rFonts w:ascii="Calibri" w:hAnsi="Calibri" w:cs="Calibri"/>
        </w:rPr>
        <w:t>. Further</w:t>
      </w:r>
      <w:r w:rsidR="002E7826">
        <w:rPr>
          <w:rFonts w:ascii="Calibri" w:hAnsi="Calibri" w:cs="Calibri"/>
        </w:rPr>
        <w:t>,</w:t>
      </w:r>
      <w:r w:rsidRPr="008258F3">
        <w:rPr>
          <w:rFonts w:ascii="Calibri" w:hAnsi="Calibri" w:cs="Calibri"/>
        </w:rPr>
        <w:t xml:space="preserve"> we assessed how these </w:t>
      </w:r>
      <w:proofErr w:type="spellStart"/>
      <w:r w:rsidRPr="008258F3">
        <w:rPr>
          <w:rFonts w:ascii="Calibri" w:hAnsi="Calibri" w:cs="Calibri"/>
        </w:rPr>
        <w:t>progeric</w:t>
      </w:r>
      <w:proofErr w:type="spellEnd"/>
      <w:r w:rsidRPr="008258F3">
        <w:rPr>
          <w:rFonts w:ascii="Calibri" w:hAnsi="Calibri" w:cs="Calibri"/>
        </w:rPr>
        <w:t xml:space="preserve"> gene </w:t>
      </w:r>
      <w:proofErr w:type="spellStart"/>
      <w:r w:rsidRPr="008258F3">
        <w:rPr>
          <w:rFonts w:ascii="Calibri" w:hAnsi="Calibri" w:cs="Calibri"/>
        </w:rPr>
        <w:t>inactivations</w:t>
      </w:r>
      <w:proofErr w:type="spellEnd"/>
      <w:r w:rsidRPr="008258F3">
        <w:rPr>
          <w:rFonts w:ascii="Calibri" w:hAnsi="Calibri" w:cs="Calibri"/>
        </w:rPr>
        <w:t xml:space="preserve"> altered </w:t>
      </w:r>
      <w:proofErr w:type="spellStart"/>
      <w:r w:rsidRPr="008258F3">
        <w:rPr>
          <w:rFonts w:ascii="Calibri" w:hAnsi="Calibri" w:cs="Calibri"/>
        </w:rPr>
        <w:t>healthspan</w:t>
      </w:r>
      <w:proofErr w:type="spellEnd"/>
      <w:r w:rsidRPr="008258F3">
        <w:rPr>
          <w:rFonts w:ascii="Calibri" w:hAnsi="Calibri" w:cs="Calibri"/>
        </w:rPr>
        <w:t xml:space="preserve"> (at the time called “</w:t>
      </w:r>
      <w:proofErr w:type="spellStart"/>
      <w:r w:rsidRPr="008258F3">
        <w:rPr>
          <w:rFonts w:ascii="Calibri" w:hAnsi="Calibri" w:cs="Calibri"/>
        </w:rPr>
        <w:t>activespan</w:t>
      </w:r>
      <w:proofErr w:type="spellEnd"/>
      <w:r w:rsidRPr="008258F3">
        <w:rPr>
          <w:rFonts w:ascii="Calibri" w:hAnsi="Calibri" w:cs="Calibri"/>
        </w:rPr>
        <w:t xml:space="preserve">”) by observing the decline in </w:t>
      </w:r>
      <w:r w:rsidRPr="008258F3">
        <w:rPr>
          <w:rFonts w:ascii="Calibri" w:hAnsi="Calibri" w:cs="Calibri"/>
          <w:i/>
        </w:rPr>
        <w:t xml:space="preserve">C. </w:t>
      </w:r>
      <w:proofErr w:type="spellStart"/>
      <w:r w:rsidRPr="008258F3">
        <w:rPr>
          <w:rFonts w:ascii="Calibri" w:hAnsi="Calibri" w:cs="Calibri"/>
          <w:i/>
        </w:rPr>
        <w:t>elegans</w:t>
      </w:r>
      <w:proofErr w:type="spellEnd"/>
      <w:r w:rsidRPr="008258F3">
        <w:rPr>
          <w:rFonts w:ascii="Calibri" w:hAnsi="Calibri" w:cs="Calibri"/>
          <w:i/>
        </w:rPr>
        <w:t xml:space="preserve"> </w:t>
      </w:r>
      <w:r w:rsidRPr="008258F3">
        <w:rPr>
          <w:rFonts w:ascii="Calibri" w:hAnsi="Calibri" w:cs="Calibri"/>
        </w:rPr>
        <w:t>thrashing across replicates over time (</w:t>
      </w:r>
      <w:r w:rsidRPr="008258F3">
        <w:rPr>
          <w:rFonts w:ascii="Calibri" w:hAnsi="Calibri" w:cs="Calibri"/>
          <w:b/>
        </w:rPr>
        <w:t xml:space="preserve">Figure </w:t>
      </w:r>
      <w:r w:rsidR="00F7121E" w:rsidRPr="008258F3">
        <w:rPr>
          <w:rFonts w:ascii="Calibri" w:hAnsi="Calibri" w:cs="Calibri"/>
          <w:b/>
        </w:rPr>
        <w:t>5</w:t>
      </w:r>
      <w:r w:rsidRPr="008258F3">
        <w:rPr>
          <w:rFonts w:ascii="Calibri" w:hAnsi="Calibri" w:cs="Calibri"/>
          <w:b/>
        </w:rPr>
        <w:t>B</w:t>
      </w:r>
      <w:r w:rsidRPr="008258F3">
        <w:rPr>
          <w:rFonts w:ascii="Calibri" w:hAnsi="Calibri" w:cs="Calibri"/>
        </w:rPr>
        <w:t>).</w:t>
      </w:r>
    </w:p>
    <w:p w14:paraId="7F5815FC" w14:textId="3133E33C" w:rsidR="004A71E4" w:rsidRPr="008258F3" w:rsidRDefault="004A71E4" w:rsidP="008258F3">
      <w:pPr>
        <w:jc w:val="both"/>
        <w:rPr>
          <w:rFonts w:ascii="Calibri" w:hAnsi="Calibri" w:cs="Calibri"/>
          <w:color w:val="808080" w:themeColor="background1" w:themeShade="80"/>
        </w:rPr>
      </w:pPr>
    </w:p>
    <w:p w14:paraId="3C9083F6" w14:textId="1CE68091" w:rsidR="00B32616" w:rsidRPr="008258F3" w:rsidRDefault="00B32616" w:rsidP="008258F3">
      <w:pPr>
        <w:jc w:val="both"/>
        <w:outlineLvl w:val="0"/>
        <w:rPr>
          <w:rFonts w:ascii="Calibri" w:hAnsi="Calibri" w:cs="Calibri"/>
          <w:bCs/>
          <w:color w:val="808080"/>
        </w:rPr>
      </w:pPr>
      <w:r w:rsidRPr="008258F3">
        <w:rPr>
          <w:rFonts w:ascii="Calibri" w:hAnsi="Calibri" w:cs="Calibri"/>
          <w:b/>
        </w:rPr>
        <w:t xml:space="preserve">FIGURE </w:t>
      </w:r>
      <w:r w:rsidR="0013621E" w:rsidRPr="008258F3">
        <w:rPr>
          <w:rFonts w:ascii="Calibri" w:hAnsi="Calibri" w:cs="Calibri"/>
          <w:b/>
        </w:rPr>
        <w:t xml:space="preserve">AND </w:t>
      </w:r>
      <w:r w:rsidR="00D42EDD" w:rsidRPr="008258F3">
        <w:rPr>
          <w:rFonts w:ascii="Calibri" w:hAnsi="Calibri" w:cs="Calibri"/>
          <w:b/>
        </w:rPr>
        <w:t xml:space="preserve">SUPPLEMENTAL FILE </w:t>
      </w:r>
      <w:r w:rsidRPr="008258F3">
        <w:rPr>
          <w:rFonts w:ascii="Calibri" w:hAnsi="Calibri" w:cs="Calibri"/>
          <w:b/>
        </w:rPr>
        <w:t>LEGENDS:</w:t>
      </w:r>
      <w:r w:rsidRPr="008258F3">
        <w:rPr>
          <w:rFonts w:ascii="Calibri" w:hAnsi="Calibri" w:cs="Calibri"/>
          <w:color w:val="808080"/>
        </w:rPr>
        <w:t xml:space="preserve"> </w:t>
      </w:r>
    </w:p>
    <w:p w14:paraId="1BAF4111" w14:textId="08B6A54F" w:rsidR="000278CB" w:rsidRPr="008258F3" w:rsidRDefault="000278CB" w:rsidP="008258F3">
      <w:pPr>
        <w:jc w:val="both"/>
        <w:rPr>
          <w:rFonts w:ascii="Calibri" w:hAnsi="Calibri" w:cs="Calibri"/>
        </w:rPr>
      </w:pPr>
      <w:r w:rsidRPr="008258F3">
        <w:rPr>
          <w:rFonts w:ascii="Calibri" w:hAnsi="Calibri" w:cs="Calibri"/>
          <w:b/>
        </w:rPr>
        <w:t>Figure 1.</w:t>
      </w:r>
      <w:r w:rsidRPr="008258F3">
        <w:rPr>
          <w:rFonts w:ascii="Calibri" w:hAnsi="Calibri" w:cs="Calibri"/>
        </w:rPr>
        <w:t xml:space="preserve"> </w:t>
      </w:r>
      <w:r w:rsidR="00DC422D" w:rsidRPr="008258F3">
        <w:rPr>
          <w:rFonts w:ascii="Calibri" w:hAnsi="Calibri" w:cs="Calibri"/>
          <w:b/>
        </w:rPr>
        <w:t xml:space="preserve">The advent of feeding based RNAi lead to an era of gene discovery in aging research, yet most </w:t>
      </w:r>
      <w:proofErr w:type="spellStart"/>
      <w:r w:rsidR="00DC422D" w:rsidRPr="008258F3">
        <w:rPr>
          <w:rFonts w:ascii="Calibri" w:hAnsi="Calibri" w:cs="Calibri"/>
          <w:b/>
        </w:rPr>
        <w:t>gerogenes</w:t>
      </w:r>
      <w:proofErr w:type="spellEnd"/>
      <w:r w:rsidR="00DC422D" w:rsidRPr="008258F3">
        <w:rPr>
          <w:rFonts w:ascii="Calibri" w:hAnsi="Calibri" w:cs="Calibri"/>
          <w:b/>
        </w:rPr>
        <w:t xml:space="preserve"> remain poorly studied. </w:t>
      </w:r>
      <w:r w:rsidRPr="008258F3">
        <w:rPr>
          <w:rFonts w:ascii="Calibri" w:hAnsi="Calibri" w:cs="Calibri"/>
          <w:b/>
        </w:rPr>
        <w:t xml:space="preserve">(A). </w:t>
      </w:r>
      <w:r w:rsidRPr="008258F3">
        <w:rPr>
          <w:rFonts w:ascii="Calibri" w:hAnsi="Calibri" w:cs="Calibri"/>
        </w:rPr>
        <w:t xml:space="preserve">Many </w:t>
      </w:r>
      <w:proofErr w:type="spellStart"/>
      <w:r w:rsidRPr="008258F3">
        <w:rPr>
          <w:rFonts w:ascii="Calibri" w:hAnsi="Calibri" w:cs="Calibri"/>
        </w:rPr>
        <w:t>gerogenes</w:t>
      </w:r>
      <w:proofErr w:type="spellEnd"/>
      <w:r w:rsidRPr="008258F3">
        <w:rPr>
          <w:rFonts w:ascii="Calibri" w:hAnsi="Calibri" w:cs="Calibri"/>
        </w:rPr>
        <w:t xml:space="preserve"> were initially discovered from large scale functional genomic screens. Of the </w:t>
      </w:r>
      <w:r w:rsidR="006523CE" w:rsidRPr="008258F3">
        <w:rPr>
          <w:rFonts w:ascii="Calibri" w:hAnsi="Calibri" w:cs="Calibri"/>
        </w:rPr>
        <w:t>more than 900</w:t>
      </w:r>
      <w:r w:rsidR="00377401" w:rsidRPr="008258F3">
        <w:rPr>
          <w:rFonts w:ascii="Calibri" w:hAnsi="Calibri" w:cs="Calibri"/>
        </w:rPr>
        <w:t xml:space="preserve"> </w:t>
      </w:r>
      <w:r w:rsidRPr="008258F3">
        <w:rPr>
          <w:rFonts w:ascii="Calibri" w:hAnsi="Calibri" w:cs="Calibri"/>
          <w:i/>
        </w:rPr>
        <w:t xml:space="preserve">C. </w:t>
      </w:r>
      <w:proofErr w:type="spellStart"/>
      <w:r w:rsidRPr="008258F3">
        <w:rPr>
          <w:rFonts w:ascii="Calibri" w:hAnsi="Calibri" w:cs="Calibri"/>
          <w:i/>
        </w:rPr>
        <w:t>elegans</w:t>
      </w:r>
      <w:proofErr w:type="spellEnd"/>
      <w:r w:rsidRPr="008258F3">
        <w:rPr>
          <w:rFonts w:ascii="Calibri" w:hAnsi="Calibri" w:cs="Calibri"/>
          <w:i/>
        </w:rPr>
        <w:t xml:space="preserve"> </w:t>
      </w:r>
      <w:proofErr w:type="spellStart"/>
      <w:r w:rsidRPr="008258F3">
        <w:rPr>
          <w:rFonts w:ascii="Calibri" w:hAnsi="Calibri" w:cs="Calibri"/>
        </w:rPr>
        <w:t>gerogenes</w:t>
      </w:r>
      <w:proofErr w:type="spellEnd"/>
      <w:r w:rsidR="006523CE" w:rsidRPr="008258F3">
        <w:rPr>
          <w:rFonts w:ascii="Calibri" w:hAnsi="Calibri" w:cs="Calibri"/>
        </w:rPr>
        <w:t xml:space="preserve"> discovered to date</w:t>
      </w:r>
      <w:r w:rsidRPr="008258F3">
        <w:rPr>
          <w:rFonts w:ascii="Calibri" w:hAnsi="Calibri" w:cs="Calibri"/>
        </w:rPr>
        <w:t xml:space="preserve">, </w:t>
      </w:r>
      <w:r w:rsidR="007A715F" w:rsidRPr="008258F3">
        <w:rPr>
          <w:rFonts w:ascii="Calibri" w:hAnsi="Calibri" w:cs="Calibri"/>
        </w:rPr>
        <w:t xml:space="preserve">many were identified </w:t>
      </w:r>
      <w:r w:rsidR="00762477" w:rsidRPr="008258F3">
        <w:rPr>
          <w:rFonts w:ascii="Calibri" w:hAnsi="Calibri" w:cs="Calibri"/>
        </w:rPr>
        <w:t>using</w:t>
      </w:r>
      <w:r w:rsidRPr="008258F3">
        <w:rPr>
          <w:rFonts w:ascii="Calibri" w:hAnsi="Calibri" w:cs="Calibri"/>
        </w:rPr>
        <w:t xml:space="preserve"> </w:t>
      </w:r>
      <w:r w:rsidR="001C53FB" w:rsidRPr="008258F3">
        <w:rPr>
          <w:rFonts w:ascii="Calibri" w:hAnsi="Calibri" w:cs="Calibri"/>
        </w:rPr>
        <w:t>feeding-based</w:t>
      </w:r>
      <w:r w:rsidRPr="008258F3">
        <w:rPr>
          <w:rFonts w:ascii="Calibri" w:hAnsi="Calibri" w:cs="Calibri"/>
        </w:rPr>
        <w:t xml:space="preserve"> RNAi, highlighting the value of functional genomic approaches in gene discovery. </w:t>
      </w:r>
      <w:r w:rsidR="002E7826">
        <w:rPr>
          <w:rFonts w:ascii="Calibri" w:hAnsi="Calibri" w:cs="Calibri"/>
        </w:rPr>
        <w:t>The g</w:t>
      </w:r>
      <w:r w:rsidRPr="008258F3">
        <w:rPr>
          <w:rFonts w:ascii="Calibri" w:hAnsi="Calibri" w:cs="Calibri"/>
        </w:rPr>
        <w:t xml:space="preserve">raph shows the number of </w:t>
      </w:r>
      <w:proofErr w:type="spellStart"/>
      <w:r w:rsidRPr="008258F3">
        <w:rPr>
          <w:rFonts w:ascii="Calibri" w:hAnsi="Calibri" w:cs="Calibri"/>
        </w:rPr>
        <w:t>gerogenes</w:t>
      </w:r>
      <w:proofErr w:type="spellEnd"/>
      <w:r w:rsidRPr="008258F3">
        <w:rPr>
          <w:rFonts w:ascii="Calibri" w:hAnsi="Calibri" w:cs="Calibri"/>
        </w:rPr>
        <w:t xml:space="preserve"> discovered per manuscript</w:t>
      </w:r>
      <w:r w:rsidR="008E0DAA" w:rsidRPr="008258F3">
        <w:rPr>
          <w:rFonts w:ascii="Calibri" w:hAnsi="Calibri" w:cs="Calibri"/>
        </w:rPr>
        <w:t xml:space="preserve"> using RNAi</w:t>
      </w:r>
      <w:r w:rsidRPr="008258F3">
        <w:rPr>
          <w:rFonts w:ascii="Calibri" w:hAnsi="Calibri" w:cs="Calibri"/>
        </w:rPr>
        <w:t xml:space="preserve">, based on </w:t>
      </w:r>
      <w:r w:rsidR="00D545E6" w:rsidRPr="008258F3">
        <w:rPr>
          <w:rFonts w:ascii="Calibri" w:hAnsi="Calibri" w:cs="Calibri"/>
        </w:rPr>
        <w:t xml:space="preserve">phenotype </w:t>
      </w:r>
      <w:r w:rsidRPr="008258F3">
        <w:rPr>
          <w:rFonts w:ascii="Calibri" w:hAnsi="Calibri" w:cs="Calibri"/>
        </w:rPr>
        <w:t xml:space="preserve">annotation </w:t>
      </w:r>
      <w:r w:rsidR="00990D58" w:rsidRPr="008258F3">
        <w:rPr>
          <w:rFonts w:ascii="Calibri" w:hAnsi="Calibri" w:cs="Calibri"/>
        </w:rPr>
        <w:t>(</w:t>
      </w:r>
      <w:r w:rsidR="0032499D" w:rsidRPr="008258F3">
        <w:rPr>
          <w:rFonts w:ascii="Calibri" w:hAnsi="Calibri" w:cs="Calibri"/>
        </w:rPr>
        <w:t xml:space="preserve">See </w:t>
      </w:r>
      <w:r w:rsidR="00B42B24" w:rsidRPr="008258F3">
        <w:rPr>
          <w:rFonts w:ascii="Calibri" w:hAnsi="Calibri" w:cs="Calibri"/>
          <w:b/>
        </w:rPr>
        <w:t xml:space="preserve">Table of </w:t>
      </w:r>
      <w:r w:rsidR="0032499D" w:rsidRPr="008258F3">
        <w:rPr>
          <w:rFonts w:ascii="Calibri" w:hAnsi="Calibri" w:cs="Calibri"/>
          <w:b/>
        </w:rPr>
        <w:t>Materials</w:t>
      </w:r>
      <w:r w:rsidR="001A4AA1" w:rsidRPr="008258F3">
        <w:rPr>
          <w:rFonts w:ascii="Calibri" w:hAnsi="Calibri" w:cs="Calibri"/>
        </w:rPr>
        <w:t xml:space="preserve">) for </w:t>
      </w:r>
      <w:r w:rsidR="008E0DAA" w:rsidRPr="008258F3">
        <w:rPr>
          <w:rFonts w:ascii="Calibri" w:hAnsi="Calibri" w:cs="Calibri"/>
        </w:rPr>
        <w:t xml:space="preserve">phenotype ontology </w:t>
      </w:r>
      <w:r w:rsidR="00136927" w:rsidRPr="008258F3">
        <w:rPr>
          <w:rFonts w:ascii="Calibri" w:hAnsi="Calibri" w:cs="Calibri"/>
        </w:rPr>
        <w:t>terms</w:t>
      </w:r>
      <w:r w:rsidR="00B42B24" w:rsidRPr="008258F3">
        <w:rPr>
          <w:rFonts w:ascii="Calibri" w:hAnsi="Calibri" w:cs="Calibri"/>
        </w:rPr>
        <w:t xml:space="preserve"> </w:t>
      </w:r>
      <w:r w:rsidR="00136927" w:rsidRPr="008258F3">
        <w:rPr>
          <w:rFonts w:ascii="Calibri" w:hAnsi="Calibri" w:cs="Calibri"/>
        </w:rPr>
        <w:t>extended</w:t>
      </w:r>
      <w:r w:rsidR="001A4AA1" w:rsidRPr="008258F3">
        <w:rPr>
          <w:rFonts w:ascii="Calibri" w:hAnsi="Calibri" w:cs="Calibri"/>
        </w:rPr>
        <w:t xml:space="preserve"> life span, shortened life span, and life span variant.</w:t>
      </w:r>
      <w:r w:rsidRPr="008258F3">
        <w:rPr>
          <w:rFonts w:ascii="Calibri" w:hAnsi="Calibri" w:cs="Calibri"/>
        </w:rPr>
        <w:t xml:space="preserve"> </w:t>
      </w:r>
      <w:r w:rsidR="007A715F" w:rsidRPr="008258F3">
        <w:rPr>
          <w:rFonts w:ascii="Calibri" w:hAnsi="Calibri" w:cs="Calibri"/>
        </w:rPr>
        <w:t xml:space="preserve">See </w:t>
      </w:r>
      <w:r w:rsidR="00D42EDD" w:rsidRPr="008258F3">
        <w:rPr>
          <w:rFonts w:ascii="Calibri" w:hAnsi="Calibri" w:cs="Calibri"/>
          <w:b/>
        </w:rPr>
        <w:t>Supplemental File 1</w:t>
      </w:r>
      <w:r w:rsidR="007A715F" w:rsidRPr="008258F3">
        <w:rPr>
          <w:rFonts w:ascii="Calibri" w:hAnsi="Calibri" w:cs="Calibri"/>
        </w:rPr>
        <w:t xml:space="preserve"> for </w:t>
      </w:r>
      <w:r w:rsidR="002E7826">
        <w:rPr>
          <w:rFonts w:ascii="Calibri" w:hAnsi="Calibri" w:cs="Calibri"/>
        </w:rPr>
        <w:t xml:space="preserve">the </w:t>
      </w:r>
      <w:r w:rsidR="007A715F" w:rsidRPr="008258F3">
        <w:rPr>
          <w:rFonts w:ascii="Calibri" w:hAnsi="Calibri" w:cs="Calibri"/>
        </w:rPr>
        <w:t xml:space="preserve">full list of studies that discovered </w:t>
      </w:r>
      <w:proofErr w:type="spellStart"/>
      <w:r w:rsidR="007A715F" w:rsidRPr="008258F3">
        <w:rPr>
          <w:rFonts w:ascii="Calibri" w:hAnsi="Calibri" w:cs="Calibri"/>
        </w:rPr>
        <w:t>gerogenes</w:t>
      </w:r>
      <w:proofErr w:type="spellEnd"/>
      <w:r w:rsidR="007A715F" w:rsidRPr="008258F3">
        <w:rPr>
          <w:rFonts w:ascii="Calibri" w:hAnsi="Calibri" w:cs="Calibri"/>
        </w:rPr>
        <w:t xml:space="preserve">. </w:t>
      </w:r>
      <w:r w:rsidRPr="008258F3">
        <w:rPr>
          <w:rFonts w:ascii="Calibri" w:hAnsi="Calibri" w:cs="Calibri"/>
          <w:b/>
        </w:rPr>
        <w:t>(B)</w:t>
      </w:r>
      <w:r w:rsidRPr="008258F3">
        <w:rPr>
          <w:rFonts w:ascii="Calibri" w:hAnsi="Calibri" w:cs="Calibri"/>
        </w:rPr>
        <w:t xml:space="preserve">. </w:t>
      </w:r>
      <w:r w:rsidR="007A715F" w:rsidRPr="008258F3">
        <w:rPr>
          <w:rFonts w:ascii="Calibri" w:hAnsi="Calibri" w:cs="Calibri"/>
        </w:rPr>
        <w:t>M</w:t>
      </w:r>
      <w:r w:rsidRPr="008258F3">
        <w:rPr>
          <w:rFonts w:ascii="Calibri" w:hAnsi="Calibri" w:cs="Calibri"/>
        </w:rPr>
        <w:t xml:space="preserve">ost </w:t>
      </w:r>
      <w:proofErr w:type="spellStart"/>
      <w:r w:rsidRPr="008258F3">
        <w:rPr>
          <w:rFonts w:ascii="Calibri" w:hAnsi="Calibri" w:cs="Calibri"/>
        </w:rPr>
        <w:t>gerogenes</w:t>
      </w:r>
      <w:proofErr w:type="spellEnd"/>
      <w:r w:rsidRPr="008258F3">
        <w:rPr>
          <w:rFonts w:ascii="Calibri" w:hAnsi="Calibri" w:cs="Calibri"/>
        </w:rPr>
        <w:t xml:space="preserve"> remain poorly studied. In contrast to well-studied </w:t>
      </w:r>
      <w:proofErr w:type="spellStart"/>
      <w:r w:rsidRPr="008258F3">
        <w:rPr>
          <w:rFonts w:ascii="Calibri" w:hAnsi="Calibri" w:cs="Calibri"/>
        </w:rPr>
        <w:t>gerogenes</w:t>
      </w:r>
      <w:proofErr w:type="spellEnd"/>
      <w:r w:rsidRPr="008258F3">
        <w:rPr>
          <w:rFonts w:ascii="Calibri" w:hAnsi="Calibri" w:cs="Calibri"/>
        </w:rPr>
        <w:t xml:space="preserve"> like </w:t>
      </w:r>
      <w:r w:rsidRPr="008258F3">
        <w:rPr>
          <w:rFonts w:ascii="Calibri" w:hAnsi="Calibri" w:cs="Calibri"/>
          <w:i/>
        </w:rPr>
        <w:t>daf-16</w:t>
      </w:r>
      <w:r w:rsidRPr="008258F3">
        <w:rPr>
          <w:rFonts w:ascii="Calibri" w:hAnsi="Calibri" w:cs="Calibri"/>
        </w:rPr>
        <w:t>/</w:t>
      </w:r>
      <w:r w:rsidR="00906D51" w:rsidRPr="008258F3">
        <w:rPr>
          <w:rFonts w:ascii="Calibri" w:hAnsi="Calibri" w:cs="Calibri"/>
        </w:rPr>
        <w:t>FOXO</w:t>
      </w:r>
      <w:r w:rsidRPr="008258F3">
        <w:rPr>
          <w:rFonts w:ascii="Calibri" w:hAnsi="Calibri" w:cs="Calibri"/>
        </w:rPr>
        <w:t xml:space="preserve"> (arrow), which has more than </w:t>
      </w:r>
      <w:r w:rsidR="00654490" w:rsidRPr="008258F3">
        <w:rPr>
          <w:rFonts w:ascii="Calibri" w:hAnsi="Calibri" w:cs="Calibri"/>
        </w:rPr>
        <w:t>8</w:t>
      </w:r>
      <w:r w:rsidRPr="008258F3">
        <w:rPr>
          <w:rFonts w:ascii="Calibri" w:hAnsi="Calibri" w:cs="Calibri"/>
        </w:rPr>
        <w:t xml:space="preserve">00 references, the majority of </w:t>
      </w:r>
      <w:proofErr w:type="spellStart"/>
      <w:r w:rsidRPr="008258F3">
        <w:rPr>
          <w:rFonts w:ascii="Calibri" w:hAnsi="Calibri" w:cs="Calibri"/>
        </w:rPr>
        <w:t>gerogenes</w:t>
      </w:r>
      <w:proofErr w:type="spellEnd"/>
      <w:r w:rsidRPr="008258F3">
        <w:rPr>
          <w:rFonts w:ascii="Calibri" w:hAnsi="Calibri" w:cs="Calibri"/>
        </w:rPr>
        <w:t xml:space="preserve"> have </w:t>
      </w:r>
      <w:r w:rsidR="00906D51" w:rsidRPr="008258F3">
        <w:rPr>
          <w:rFonts w:ascii="Calibri" w:hAnsi="Calibri" w:cs="Calibri"/>
        </w:rPr>
        <w:t>fewer</w:t>
      </w:r>
      <w:r w:rsidRPr="008258F3">
        <w:rPr>
          <w:rFonts w:ascii="Calibri" w:hAnsi="Calibri" w:cs="Calibri"/>
        </w:rPr>
        <w:t xml:space="preserve"> than </w:t>
      </w:r>
      <w:r w:rsidR="00DC2634" w:rsidRPr="008258F3">
        <w:rPr>
          <w:rFonts w:ascii="Calibri" w:hAnsi="Calibri" w:cs="Calibri"/>
        </w:rPr>
        <w:t>1</w:t>
      </w:r>
      <w:r w:rsidRPr="008258F3">
        <w:rPr>
          <w:rFonts w:ascii="Calibri" w:hAnsi="Calibri" w:cs="Calibri"/>
        </w:rPr>
        <w:t>0 references</w:t>
      </w:r>
      <w:r w:rsidR="00DC2634" w:rsidRPr="008258F3">
        <w:rPr>
          <w:rFonts w:ascii="Calibri" w:hAnsi="Calibri" w:cs="Calibri"/>
        </w:rPr>
        <w:t xml:space="preserve"> (general reference- not necessarily focused on lifespan)</w:t>
      </w:r>
      <w:r w:rsidRPr="008258F3">
        <w:rPr>
          <w:rFonts w:ascii="Calibri" w:hAnsi="Calibri" w:cs="Calibri"/>
        </w:rPr>
        <w:t xml:space="preserve">. Reliable high-throughput methods will be essential to derive deeper insight into the genetic inter-relationships between </w:t>
      </w:r>
      <w:proofErr w:type="spellStart"/>
      <w:r w:rsidRPr="008258F3">
        <w:rPr>
          <w:rFonts w:ascii="Calibri" w:hAnsi="Calibri" w:cs="Calibri"/>
        </w:rPr>
        <w:t>gerogenes</w:t>
      </w:r>
      <w:proofErr w:type="spellEnd"/>
      <w:r w:rsidRPr="008258F3">
        <w:rPr>
          <w:rFonts w:ascii="Calibri" w:hAnsi="Calibri" w:cs="Calibri"/>
        </w:rPr>
        <w:t xml:space="preserve">. </w:t>
      </w:r>
      <w:r w:rsidR="002E7826">
        <w:rPr>
          <w:rFonts w:ascii="Calibri" w:hAnsi="Calibri" w:cs="Calibri"/>
        </w:rPr>
        <w:t>The g</w:t>
      </w:r>
      <w:r w:rsidR="00DA087C" w:rsidRPr="008258F3">
        <w:rPr>
          <w:rFonts w:ascii="Calibri" w:hAnsi="Calibri" w:cs="Calibri"/>
        </w:rPr>
        <w:t xml:space="preserve">raph is based </w:t>
      </w:r>
      <w:r w:rsidR="00301C5A" w:rsidRPr="008258F3">
        <w:rPr>
          <w:rFonts w:ascii="Calibri" w:hAnsi="Calibri" w:cs="Calibri"/>
        </w:rPr>
        <w:t xml:space="preserve">on </w:t>
      </w:r>
      <w:r w:rsidR="00466762" w:rsidRPr="008258F3">
        <w:rPr>
          <w:rFonts w:ascii="Calibri" w:hAnsi="Calibri" w:cs="Calibri"/>
        </w:rPr>
        <w:t>mappings between</w:t>
      </w:r>
      <w:r w:rsidR="00301C5A" w:rsidRPr="008258F3">
        <w:rPr>
          <w:rFonts w:ascii="Calibri" w:hAnsi="Calibri" w:cs="Calibri"/>
        </w:rPr>
        <w:t xml:space="preserve"> </w:t>
      </w:r>
      <w:r w:rsidR="00466762" w:rsidRPr="008258F3">
        <w:rPr>
          <w:rFonts w:ascii="Calibri" w:hAnsi="Calibri" w:cs="Calibri"/>
        </w:rPr>
        <w:t xml:space="preserve">publications in </w:t>
      </w:r>
      <w:r w:rsidR="0077374E" w:rsidRPr="008258F3">
        <w:rPr>
          <w:rFonts w:ascii="Calibri" w:hAnsi="Calibri" w:cs="Calibri"/>
        </w:rPr>
        <w:t>PubMed</w:t>
      </w:r>
      <w:r w:rsidR="00301C5A" w:rsidRPr="008258F3">
        <w:rPr>
          <w:rFonts w:ascii="Calibri" w:hAnsi="Calibri" w:cs="Calibri"/>
        </w:rPr>
        <w:t xml:space="preserve"> and</w:t>
      </w:r>
      <w:r w:rsidR="00466762" w:rsidRPr="008258F3">
        <w:rPr>
          <w:rFonts w:ascii="Calibri" w:hAnsi="Calibri" w:cs="Calibri"/>
        </w:rPr>
        <w:t xml:space="preserve"> the </w:t>
      </w:r>
      <w:r w:rsidR="001E4350" w:rsidRPr="008258F3">
        <w:rPr>
          <w:rFonts w:ascii="Calibri" w:hAnsi="Calibri" w:cs="Calibri"/>
          <w:i/>
        </w:rPr>
        <w:t>C.</w:t>
      </w:r>
      <w:r w:rsidR="001E4350" w:rsidRPr="008258F3">
        <w:rPr>
          <w:rFonts w:ascii="Calibri" w:hAnsi="Calibri" w:cs="Calibri"/>
        </w:rPr>
        <w:t xml:space="preserve"> </w:t>
      </w:r>
      <w:proofErr w:type="spellStart"/>
      <w:r w:rsidR="001E4350" w:rsidRPr="008258F3">
        <w:rPr>
          <w:rFonts w:ascii="Calibri" w:hAnsi="Calibri" w:cs="Calibri"/>
          <w:i/>
        </w:rPr>
        <w:t>elegans</w:t>
      </w:r>
      <w:proofErr w:type="spellEnd"/>
      <w:r w:rsidR="001E4350" w:rsidRPr="008258F3">
        <w:rPr>
          <w:rFonts w:ascii="Calibri" w:hAnsi="Calibri" w:cs="Calibri"/>
        </w:rPr>
        <w:t xml:space="preserve"> </w:t>
      </w:r>
      <w:proofErr w:type="spellStart"/>
      <w:r w:rsidR="001E4350" w:rsidRPr="008258F3">
        <w:rPr>
          <w:rFonts w:ascii="Calibri" w:hAnsi="Calibri" w:cs="Calibri"/>
        </w:rPr>
        <w:t>gerogenes</w:t>
      </w:r>
      <w:proofErr w:type="spellEnd"/>
      <w:r w:rsidR="008E0DAA" w:rsidRPr="008258F3">
        <w:rPr>
          <w:rFonts w:ascii="Calibri" w:hAnsi="Calibri" w:cs="Calibri"/>
        </w:rPr>
        <w:t xml:space="preserve"> discovered from RNAi phenotypes</w:t>
      </w:r>
      <w:r w:rsidR="00301C5A" w:rsidRPr="008258F3">
        <w:rPr>
          <w:rFonts w:ascii="Calibri" w:hAnsi="Calibri" w:cs="Calibri"/>
        </w:rPr>
        <w:t>.</w:t>
      </w:r>
      <w:r w:rsidR="007A715F" w:rsidRPr="008258F3">
        <w:rPr>
          <w:rFonts w:ascii="Calibri" w:hAnsi="Calibri" w:cs="Calibri"/>
        </w:rPr>
        <w:t xml:space="preserve"> See </w:t>
      </w:r>
      <w:r w:rsidR="00D42EDD" w:rsidRPr="008258F3">
        <w:rPr>
          <w:rFonts w:ascii="Calibri" w:hAnsi="Calibri" w:cs="Calibri"/>
          <w:b/>
        </w:rPr>
        <w:t>Supplemental File 2</w:t>
      </w:r>
      <w:r w:rsidR="007A715F" w:rsidRPr="008258F3">
        <w:rPr>
          <w:rFonts w:ascii="Calibri" w:hAnsi="Calibri" w:cs="Calibri"/>
        </w:rPr>
        <w:t xml:space="preserve"> for</w:t>
      </w:r>
      <w:r w:rsidR="002E7826">
        <w:rPr>
          <w:rFonts w:ascii="Calibri" w:hAnsi="Calibri" w:cs="Calibri"/>
        </w:rPr>
        <w:t xml:space="preserve"> the</w:t>
      </w:r>
      <w:r w:rsidR="007A715F" w:rsidRPr="008258F3">
        <w:rPr>
          <w:rFonts w:ascii="Calibri" w:hAnsi="Calibri" w:cs="Calibri"/>
        </w:rPr>
        <w:t xml:space="preserve"> full list of </w:t>
      </w:r>
      <w:proofErr w:type="spellStart"/>
      <w:r w:rsidR="007A715F" w:rsidRPr="008258F3">
        <w:rPr>
          <w:rFonts w:ascii="Calibri" w:hAnsi="Calibri" w:cs="Calibri"/>
        </w:rPr>
        <w:t>gerogenes</w:t>
      </w:r>
      <w:proofErr w:type="spellEnd"/>
      <w:r w:rsidR="007A715F" w:rsidRPr="008258F3">
        <w:rPr>
          <w:rFonts w:ascii="Calibri" w:hAnsi="Calibri" w:cs="Calibri"/>
        </w:rPr>
        <w:t xml:space="preserve"> and number of studies associated with each.</w:t>
      </w:r>
    </w:p>
    <w:p w14:paraId="2D5FE3C5" w14:textId="77777777" w:rsidR="000278CB" w:rsidRPr="008258F3" w:rsidRDefault="000278CB" w:rsidP="008258F3">
      <w:pPr>
        <w:jc w:val="both"/>
        <w:rPr>
          <w:rFonts w:ascii="Calibri" w:hAnsi="Calibri" w:cs="Calibri"/>
        </w:rPr>
      </w:pPr>
    </w:p>
    <w:p w14:paraId="52B1D80E" w14:textId="5B23C988" w:rsidR="000278CB" w:rsidRPr="008258F3" w:rsidRDefault="000278CB" w:rsidP="008258F3">
      <w:pPr>
        <w:jc w:val="both"/>
        <w:rPr>
          <w:rFonts w:ascii="Calibri" w:hAnsi="Calibri" w:cs="Calibri"/>
        </w:rPr>
      </w:pPr>
      <w:r w:rsidRPr="008258F3">
        <w:rPr>
          <w:rFonts w:ascii="Calibri" w:hAnsi="Calibri" w:cs="Calibri"/>
          <w:b/>
        </w:rPr>
        <w:t>Figure 2.</w:t>
      </w:r>
      <w:r w:rsidR="00B42B24" w:rsidRPr="008258F3">
        <w:rPr>
          <w:rFonts w:ascii="Calibri" w:hAnsi="Calibri" w:cs="Calibri"/>
          <w:b/>
        </w:rPr>
        <w:t xml:space="preserve"> The </w:t>
      </w:r>
      <w:r w:rsidR="00DC422D" w:rsidRPr="008258F3">
        <w:rPr>
          <w:rFonts w:ascii="Calibri" w:hAnsi="Calibri" w:cs="Calibri"/>
          <w:b/>
        </w:rPr>
        <w:t>T</w:t>
      </w:r>
      <w:r w:rsidR="00DC0807" w:rsidRPr="008258F3">
        <w:rPr>
          <w:rFonts w:ascii="Calibri" w:hAnsi="Calibri" w:cs="Calibri"/>
          <w:b/>
        </w:rPr>
        <w:t xml:space="preserve">raditional and </w:t>
      </w:r>
      <w:r w:rsidR="00B42B24" w:rsidRPr="008258F3">
        <w:rPr>
          <w:rFonts w:ascii="Calibri" w:hAnsi="Calibri" w:cs="Calibri"/>
          <w:b/>
        </w:rPr>
        <w:t xml:space="preserve">the </w:t>
      </w:r>
      <w:r w:rsidR="00DC422D" w:rsidRPr="008258F3">
        <w:rPr>
          <w:rFonts w:ascii="Calibri" w:hAnsi="Calibri" w:cs="Calibri"/>
          <w:b/>
        </w:rPr>
        <w:t xml:space="preserve">Replica </w:t>
      </w:r>
      <w:r w:rsidR="00DC0807" w:rsidRPr="008258F3">
        <w:rPr>
          <w:rFonts w:ascii="Calibri" w:hAnsi="Calibri" w:cs="Calibri"/>
          <w:b/>
        </w:rPr>
        <w:t xml:space="preserve">Set Method for scoring </w:t>
      </w:r>
      <w:proofErr w:type="spellStart"/>
      <w:proofErr w:type="gramStart"/>
      <w:r w:rsidR="00DC0807" w:rsidRPr="008258F3">
        <w:rPr>
          <w:rFonts w:ascii="Calibri" w:hAnsi="Calibri" w:cs="Calibri"/>
          <w:b/>
          <w:i/>
        </w:rPr>
        <w:t>C.elegans</w:t>
      </w:r>
      <w:proofErr w:type="spellEnd"/>
      <w:proofErr w:type="gramEnd"/>
      <w:r w:rsidR="00DC0807" w:rsidRPr="008258F3">
        <w:rPr>
          <w:rFonts w:ascii="Calibri" w:hAnsi="Calibri" w:cs="Calibri"/>
          <w:b/>
        </w:rPr>
        <w:t xml:space="preserve"> lifespan</w:t>
      </w:r>
      <w:r w:rsidRPr="008258F3">
        <w:rPr>
          <w:rFonts w:ascii="Calibri" w:hAnsi="Calibri" w:cs="Calibri"/>
        </w:rPr>
        <w:t xml:space="preserve"> </w:t>
      </w:r>
      <w:r w:rsidRPr="008258F3">
        <w:rPr>
          <w:rFonts w:ascii="Calibri" w:hAnsi="Calibri" w:cs="Calibri"/>
          <w:b/>
        </w:rPr>
        <w:t xml:space="preserve">(A). </w:t>
      </w:r>
      <w:r w:rsidRPr="008258F3">
        <w:rPr>
          <w:rFonts w:ascii="Calibri" w:hAnsi="Calibri" w:cs="Calibri"/>
        </w:rPr>
        <w:t xml:space="preserve">The </w:t>
      </w:r>
      <w:r w:rsidR="00DC422D" w:rsidRPr="008258F3">
        <w:rPr>
          <w:rFonts w:ascii="Calibri" w:hAnsi="Calibri" w:cs="Calibri"/>
        </w:rPr>
        <w:t xml:space="preserve">Traditional Method </w:t>
      </w:r>
      <w:r w:rsidRPr="008258F3">
        <w:rPr>
          <w:rFonts w:ascii="Calibri" w:hAnsi="Calibri" w:cs="Calibri"/>
        </w:rPr>
        <w:t xml:space="preserve">for scoring </w:t>
      </w:r>
      <w:r w:rsidRPr="008258F3">
        <w:rPr>
          <w:rFonts w:ascii="Calibri" w:hAnsi="Calibri" w:cs="Calibri"/>
          <w:i/>
        </w:rPr>
        <w:t xml:space="preserve">C. </w:t>
      </w:r>
      <w:proofErr w:type="spellStart"/>
      <w:r w:rsidRPr="008258F3">
        <w:rPr>
          <w:rFonts w:ascii="Calibri" w:hAnsi="Calibri" w:cs="Calibri"/>
          <w:i/>
        </w:rPr>
        <w:t>elegans</w:t>
      </w:r>
      <w:proofErr w:type="spellEnd"/>
      <w:r w:rsidRPr="008258F3">
        <w:rPr>
          <w:rFonts w:ascii="Calibri" w:hAnsi="Calibri" w:cs="Calibri"/>
          <w:i/>
        </w:rPr>
        <w:t xml:space="preserve"> </w:t>
      </w:r>
      <w:r w:rsidRPr="008258F3">
        <w:rPr>
          <w:rFonts w:ascii="Calibri" w:hAnsi="Calibri" w:cs="Calibri"/>
        </w:rPr>
        <w:t xml:space="preserve">lifespan. Several small </w:t>
      </w:r>
      <w:r w:rsidR="00F107C8" w:rsidRPr="008258F3">
        <w:rPr>
          <w:rFonts w:ascii="Calibri" w:hAnsi="Calibri" w:cs="Calibri"/>
        </w:rPr>
        <w:t xml:space="preserve">synchronized </w:t>
      </w:r>
      <w:r w:rsidRPr="008258F3">
        <w:rPr>
          <w:rFonts w:ascii="Calibri" w:hAnsi="Calibri" w:cs="Calibri"/>
        </w:rPr>
        <w:t>populations of</w:t>
      </w:r>
      <w:r w:rsidR="00F107C8" w:rsidRPr="008258F3">
        <w:rPr>
          <w:rFonts w:ascii="Calibri" w:hAnsi="Calibri" w:cs="Calibri"/>
        </w:rPr>
        <w:t xml:space="preserve"> isogenic</w:t>
      </w:r>
      <w:r w:rsidRPr="008258F3">
        <w:rPr>
          <w:rFonts w:ascii="Calibri" w:hAnsi="Calibri" w:cs="Calibri"/>
        </w:rPr>
        <w:t xml:space="preserve"> animals per condition are followed over time. </w:t>
      </w:r>
      <w:r w:rsidR="008229F2" w:rsidRPr="008258F3">
        <w:rPr>
          <w:rFonts w:ascii="Calibri" w:hAnsi="Calibri" w:cs="Calibri"/>
        </w:rPr>
        <w:t xml:space="preserve">The same population of animals is followed throughout the study course. </w:t>
      </w:r>
      <w:r w:rsidRPr="008258F3">
        <w:rPr>
          <w:rFonts w:ascii="Calibri" w:hAnsi="Calibri" w:cs="Calibri"/>
        </w:rPr>
        <w:t xml:space="preserve">Viability is assessed by </w:t>
      </w:r>
      <w:r w:rsidR="008229F2" w:rsidRPr="008258F3">
        <w:rPr>
          <w:rFonts w:ascii="Calibri" w:hAnsi="Calibri" w:cs="Calibri"/>
        </w:rPr>
        <w:t>movement, which may be stimulated by gentle prodding</w:t>
      </w:r>
      <w:r w:rsidRPr="008258F3">
        <w:rPr>
          <w:rFonts w:ascii="Calibri" w:hAnsi="Calibri" w:cs="Calibri"/>
        </w:rPr>
        <w:t xml:space="preserve">. Animals that fail to move are scored as dead and are removed (aspiration shown) until no viable animals remain. </w:t>
      </w:r>
      <w:r w:rsidRPr="008258F3">
        <w:rPr>
          <w:rFonts w:ascii="Calibri" w:hAnsi="Calibri" w:cs="Calibri"/>
          <w:b/>
        </w:rPr>
        <w:t xml:space="preserve">(B). </w:t>
      </w:r>
      <w:r w:rsidRPr="008258F3">
        <w:rPr>
          <w:rFonts w:ascii="Calibri" w:hAnsi="Calibri" w:cs="Calibri"/>
        </w:rPr>
        <w:t xml:space="preserve">The </w:t>
      </w:r>
      <w:r w:rsidR="00F36C8B" w:rsidRPr="008258F3">
        <w:rPr>
          <w:rFonts w:ascii="Calibri" w:hAnsi="Calibri" w:cs="Calibri"/>
        </w:rPr>
        <w:t>Replica Set</w:t>
      </w:r>
      <w:r w:rsidRPr="008258F3">
        <w:rPr>
          <w:rFonts w:ascii="Calibri" w:hAnsi="Calibri" w:cs="Calibri"/>
        </w:rPr>
        <w:t xml:space="preserve"> </w:t>
      </w:r>
      <w:r w:rsidR="00DC422D" w:rsidRPr="008258F3">
        <w:rPr>
          <w:rFonts w:ascii="Calibri" w:hAnsi="Calibri" w:cs="Calibri"/>
        </w:rPr>
        <w:t xml:space="preserve">Method </w:t>
      </w:r>
      <w:r w:rsidRPr="008258F3">
        <w:rPr>
          <w:rFonts w:ascii="Calibri" w:hAnsi="Calibri" w:cs="Calibri"/>
        </w:rPr>
        <w:t xml:space="preserve">for scoring </w:t>
      </w:r>
      <w:r w:rsidRPr="008258F3">
        <w:rPr>
          <w:rFonts w:ascii="Calibri" w:hAnsi="Calibri" w:cs="Calibri"/>
          <w:i/>
        </w:rPr>
        <w:t xml:space="preserve">C. </w:t>
      </w:r>
      <w:proofErr w:type="spellStart"/>
      <w:r w:rsidRPr="008258F3">
        <w:rPr>
          <w:rFonts w:ascii="Calibri" w:hAnsi="Calibri" w:cs="Calibri"/>
          <w:i/>
        </w:rPr>
        <w:t>elegans</w:t>
      </w:r>
      <w:proofErr w:type="spellEnd"/>
      <w:r w:rsidRPr="008258F3">
        <w:rPr>
          <w:rFonts w:ascii="Calibri" w:hAnsi="Calibri" w:cs="Calibri"/>
          <w:i/>
        </w:rPr>
        <w:t xml:space="preserve"> </w:t>
      </w:r>
      <w:r w:rsidRPr="008258F3">
        <w:rPr>
          <w:rFonts w:ascii="Calibri" w:hAnsi="Calibri" w:cs="Calibri"/>
        </w:rPr>
        <w:t xml:space="preserve">lifespan. A large population of age-synchronized isogenic animals are distributed across </w:t>
      </w:r>
      <w:proofErr w:type="gramStart"/>
      <w:r w:rsidRPr="008258F3">
        <w:rPr>
          <w:rFonts w:ascii="Calibri" w:hAnsi="Calibri" w:cs="Calibri"/>
        </w:rPr>
        <w:t>a number of</w:t>
      </w:r>
      <w:proofErr w:type="gramEnd"/>
      <w:r w:rsidRPr="008258F3">
        <w:rPr>
          <w:rFonts w:ascii="Calibri" w:hAnsi="Calibri" w:cs="Calibri"/>
        </w:rPr>
        <w:t xml:space="preserve"> identical replicate</w:t>
      </w:r>
      <w:r w:rsidR="000C1AE6" w:rsidRPr="008258F3">
        <w:rPr>
          <w:rFonts w:ascii="Calibri" w:hAnsi="Calibri" w:cs="Calibri"/>
        </w:rPr>
        <w:t xml:space="preserve"> plates</w:t>
      </w:r>
      <w:r w:rsidRPr="008258F3">
        <w:rPr>
          <w:rFonts w:ascii="Calibri" w:hAnsi="Calibri" w:cs="Calibri"/>
        </w:rPr>
        <w:t>. At each time point</w:t>
      </w:r>
      <w:r w:rsidR="002E7826">
        <w:rPr>
          <w:rFonts w:ascii="Calibri" w:hAnsi="Calibri" w:cs="Calibri"/>
        </w:rPr>
        <w:t>,</w:t>
      </w:r>
      <w:r w:rsidRPr="008258F3">
        <w:rPr>
          <w:rFonts w:ascii="Calibri" w:hAnsi="Calibri" w:cs="Calibri"/>
        </w:rPr>
        <w:t xml:space="preserve"> a single replicate is scored: a mild buffered solution (M9) is added, which stimulates movement. Animals that fail to move </w:t>
      </w:r>
      <w:r w:rsidR="000C1AE6" w:rsidRPr="008258F3">
        <w:rPr>
          <w:rFonts w:ascii="Calibri" w:hAnsi="Calibri" w:cs="Calibri"/>
        </w:rPr>
        <w:t xml:space="preserve">spontaneously after flooding wells </w:t>
      </w:r>
      <w:r w:rsidRPr="008258F3">
        <w:rPr>
          <w:rFonts w:ascii="Calibri" w:hAnsi="Calibri" w:cs="Calibri"/>
        </w:rPr>
        <w:t>are also assessed via touch</w:t>
      </w:r>
      <w:r w:rsidR="00B04D78" w:rsidRPr="008258F3">
        <w:rPr>
          <w:rFonts w:ascii="Calibri" w:hAnsi="Calibri" w:cs="Calibri"/>
        </w:rPr>
        <w:t xml:space="preserve"> stimulus</w:t>
      </w:r>
      <w:r w:rsidRPr="008258F3">
        <w:rPr>
          <w:rFonts w:ascii="Calibri" w:hAnsi="Calibri" w:cs="Calibri"/>
        </w:rPr>
        <w:t xml:space="preserve">. The </w:t>
      </w:r>
      <w:r w:rsidR="000C1AE6" w:rsidRPr="008258F3">
        <w:rPr>
          <w:rFonts w:ascii="Calibri" w:hAnsi="Calibri" w:cs="Calibri"/>
        </w:rPr>
        <w:t>scoring duration for the experiment</w:t>
      </w:r>
      <w:r w:rsidRPr="008258F3">
        <w:rPr>
          <w:rFonts w:ascii="Calibri" w:hAnsi="Calibri" w:cs="Calibri"/>
        </w:rPr>
        <w:t xml:space="preserve"> is determined prior to </w:t>
      </w:r>
      <w:r w:rsidR="002E7826">
        <w:rPr>
          <w:rFonts w:ascii="Calibri" w:hAnsi="Calibri" w:cs="Calibri"/>
        </w:rPr>
        <w:t xml:space="preserve">the </w:t>
      </w:r>
      <w:r w:rsidRPr="008258F3">
        <w:rPr>
          <w:rFonts w:ascii="Calibri" w:hAnsi="Calibri" w:cs="Calibri"/>
        </w:rPr>
        <w:t>star</w:t>
      </w:r>
      <w:r w:rsidR="002E7826">
        <w:rPr>
          <w:rFonts w:ascii="Calibri" w:hAnsi="Calibri" w:cs="Calibri"/>
        </w:rPr>
        <w:t>t</w:t>
      </w:r>
      <w:r w:rsidRPr="008258F3">
        <w:rPr>
          <w:rFonts w:ascii="Calibri" w:hAnsi="Calibri" w:cs="Calibri"/>
        </w:rPr>
        <w:t xml:space="preserve">. Each animal is scored </w:t>
      </w:r>
      <w:r w:rsidR="000C1AE6" w:rsidRPr="008258F3">
        <w:rPr>
          <w:rFonts w:ascii="Calibri" w:hAnsi="Calibri" w:cs="Calibri"/>
        </w:rPr>
        <w:t xml:space="preserve">only </w:t>
      </w:r>
      <w:r w:rsidRPr="008258F3">
        <w:rPr>
          <w:rFonts w:ascii="Calibri" w:hAnsi="Calibri" w:cs="Calibri"/>
        </w:rPr>
        <w:t xml:space="preserve">once and longevity for the larger population is derived from many independent observations. </w:t>
      </w:r>
      <w:r w:rsidRPr="008258F3">
        <w:rPr>
          <w:rFonts w:ascii="Calibri" w:hAnsi="Calibri" w:cs="Calibri"/>
          <w:b/>
        </w:rPr>
        <w:t xml:space="preserve">(C). </w:t>
      </w:r>
      <w:r w:rsidRPr="008258F3">
        <w:rPr>
          <w:rFonts w:ascii="Calibri" w:hAnsi="Calibri" w:cs="Calibri"/>
        </w:rPr>
        <w:t xml:space="preserve">The </w:t>
      </w:r>
      <w:r w:rsidR="00F36C8B" w:rsidRPr="008258F3">
        <w:rPr>
          <w:rFonts w:ascii="Calibri" w:hAnsi="Calibri" w:cs="Calibri"/>
        </w:rPr>
        <w:t>Replica Set</w:t>
      </w:r>
      <w:r w:rsidRPr="008258F3">
        <w:rPr>
          <w:rFonts w:ascii="Calibri" w:hAnsi="Calibri" w:cs="Calibri"/>
        </w:rPr>
        <w:t xml:space="preserve"> approach is a high throughput method to quantitatively measure </w:t>
      </w:r>
      <w:r w:rsidRPr="008258F3">
        <w:rPr>
          <w:rFonts w:ascii="Calibri" w:hAnsi="Calibri" w:cs="Calibri"/>
          <w:i/>
        </w:rPr>
        <w:t xml:space="preserve">C. </w:t>
      </w:r>
      <w:proofErr w:type="spellStart"/>
      <w:r w:rsidRPr="008258F3">
        <w:rPr>
          <w:rFonts w:ascii="Calibri" w:hAnsi="Calibri" w:cs="Calibri"/>
          <w:i/>
        </w:rPr>
        <w:t>elegans</w:t>
      </w:r>
      <w:proofErr w:type="spellEnd"/>
      <w:r w:rsidRPr="008258F3">
        <w:rPr>
          <w:rFonts w:ascii="Calibri" w:hAnsi="Calibri" w:cs="Calibri"/>
          <w:i/>
        </w:rPr>
        <w:t xml:space="preserve"> </w:t>
      </w:r>
      <w:r w:rsidRPr="008258F3">
        <w:rPr>
          <w:rFonts w:ascii="Calibri" w:hAnsi="Calibri" w:cs="Calibri"/>
        </w:rPr>
        <w:t xml:space="preserve">lifespan. 100 or more independent RNAi clones can be tracked simultaneously. HT115 </w:t>
      </w:r>
      <w:r w:rsidRPr="008258F3">
        <w:rPr>
          <w:rFonts w:ascii="Calibri" w:hAnsi="Calibri" w:cs="Calibri"/>
          <w:i/>
        </w:rPr>
        <w:t>E. coli</w:t>
      </w:r>
      <w:r w:rsidRPr="008258F3">
        <w:rPr>
          <w:rFonts w:ascii="Calibri" w:hAnsi="Calibri" w:cs="Calibri"/>
        </w:rPr>
        <w:t xml:space="preserve"> expressing dsRNA for a given RNAi clone is shown. Practically, every 24 samples</w:t>
      </w:r>
      <w:r w:rsidR="00B04D78" w:rsidRPr="008258F3">
        <w:rPr>
          <w:rFonts w:ascii="Calibri" w:hAnsi="Calibri" w:cs="Calibri"/>
        </w:rPr>
        <w:t xml:space="preserve"> from the 96-well plate</w:t>
      </w:r>
      <w:r w:rsidRPr="008258F3">
        <w:rPr>
          <w:rFonts w:ascii="Calibri" w:hAnsi="Calibri" w:cs="Calibri"/>
        </w:rPr>
        <w:t xml:space="preserve"> are divided into a single 24-well plate. Each </w:t>
      </w:r>
      <w:r w:rsidR="00B04D78" w:rsidRPr="008258F3">
        <w:rPr>
          <w:rFonts w:ascii="Calibri" w:hAnsi="Calibri" w:cs="Calibri"/>
        </w:rPr>
        <w:t xml:space="preserve">resulting 24-well </w:t>
      </w:r>
      <w:r w:rsidRPr="008258F3">
        <w:rPr>
          <w:rFonts w:ascii="Calibri" w:hAnsi="Calibri" w:cs="Calibri"/>
        </w:rPr>
        <w:t xml:space="preserve">plate has a negative (i.e. empty vector, red well) and positive control (green well) randomly distributed within a collection of RNAi clones (yellow wells). Typically, the first well (A1) in a collection contains an empty vector. </w:t>
      </w:r>
    </w:p>
    <w:p w14:paraId="0BBA629D" w14:textId="77777777" w:rsidR="000278CB" w:rsidRPr="008258F3" w:rsidRDefault="000278CB" w:rsidP="008258F3">
      <w:pPr>
        <w:jc w:val="both"/>
        <w:rPr>
          <w:rFonts w:ascii="Calibri" w:hAnsi="Calibri" w:cs="Calibri"/>
        </w:rPr>
      </w:pPr>
    </w:p>
    <w:p w14:paraId="5F8D7789" w14:textId="21E4CB44" w:rsidR="00B04D78" w:rsidRPr="008258F3" w:rsidRDefault="00B04D78" w:rsidP="008258F3">
      <w:pPr>
        <w:jc w:val="both"/>
        <w:rPr>
          <w:rFonts w:ascii="Calibri" w:hAnsi="Calibri" w:cs="Calibri"/>
        </w:rPr>
      </w:pPr>
      <w:r w:rsidRPr="008258F3">
        <w:rPr>
          <w:rFonts w:ascii="Calibri" w:hAnsi="Calibri" w:cs="Calibri"/>
          <w:b/>
        </w:rPr>
        <w:t>Figure 3. The graphical user interface (GUI)</w:t>
      </w:r>
      <w:r w:rsidR="00CA31E6" w:rsidRPr="008258F3">
        <w:rPr>
          <w:rFonts w:ascii="Calibri" w:hAnsi="Calibri" w:cs="Calibri"/>
          <w:b/>
        </w:rPr>
        <w:t>.</w:t>
      </w:r>
      <w:r w:rsidRPr="008258F3">
        <w:rPr>
          <w:rFonts w:ascii="Calibri" w:hAnsi="Calibri" w:cs="Calibri"/>
          <w:b/>
        </w:rPr>
        <w:t xml:space="preserve"> (A).</w:t>
      </w:r>
      <w:r w:rsidRPr="008258F3">
        <w:rPr>
          <w:rFonts w:ascii="Calibri" w:hAnsi="Calibri" w:cs="Calibri"/>
        </w:rPr>
        <w:t xml:space="preserve"> The main plot window interface showing the default welcome screen. This is what is displayed upon opening the software. </w:t>
      </w:r>
      <w:r w:rsidR="00D406B2" w:rsidRPr="008258F3">
        <w:rPr>
          <w:rFonts w:ascii="Calibri" w:hAnsi="Calibri" w:cs="Calibri"/>
        </w:rPr>
        <w:t>D</w:t>
      </w:r>
      <w:r w:rsidRPr="008258F3">
        <w:rPr>
          <w:rFonts w:ascii="Calibri" w:hAnsi="Calibri" w:cs="Calibri"/>
        </w:rPr>
        <w:t xml:space="preserve">ifferences in appearance between platforms should be minimal due to use of a platform-independent windowing toolkit. </w:t>
      </w:r>
      <w:r w:rsidRPr="008258F3">
        <w:rPr>
          <w:rFonts w:ascii="Calibri" w:hAnsi="Calibri" w:cs="Calibri"/>
          <w:b/>
        </w:rPr>
        <w:t>(B).</w:t>
      </w:r>
      <w:r w:rsidRPr="008258F3">
        <w:rPr>
          <w:rFonts w:ascii="Calibri" w:hAnsi="Calibri" w:cs="Calibri"/>
        </w:rPr>
        <w:t xml:space="preserve"> Overview of menu options, for the drop-down menus available from the main plot window. </w:t>
      </w:r>
      <w:r w:rsidRPr="008258F3">
        <w:rPr>
          <w:rFonts w:ascii="Calibri" w:hAnsi="Calibri" w:cs="Calibri"/>
          <w:b/>
        </w:rPr>
        <w:t>(C).</w:t>
      </w:r>
      <w:r w:rsidRPr="008258F3">
        <w:rPr>
          <w:rFonts w:ascii="Calibri" w:hAnsi="Calibri" w:cs="Calibri"/>
        </w:rPr>
        <w:t xml:space="preserve"> Example plot output for both Replica Set style (left) and traditional Kaplan-Meier style (right) data. The data displayed was collected in independent experiments. </w:t>
      </w:r>
      <w:r w:rsidR="00CA31E6" w:rsidRPr="008258F3">
        <w:rPr>
          <w:rFonts w:ascii="Calibri" w:hAnsi="Calibri" w:cs="Calibri"/>
        </w:rPr>
        <w:t>E</w:t>
      </w:r>
      <w:r w:rsidRPr="008258F3">
        <w:rPr>
          <w:rFonts w:ascii="Calibri" w:hAnsi="Calibri" w:cs="Calibri"/>
        </w:rPr>
        <w:t xml:space="preserve">xported </w:t>
      </w:r>
      <w:r w:rsidR="00CA31E6" w:rsidRPr="008258F3">
        <w:rPr>
          <w:rFonts w:ascii="Calibri" w:hAnsi="Calibri" w:cs="Calibri"/>
        </w:rPr>
        <w:t xml:space="preserve">plots </w:t>
      </w:r>
      <w:r w:rsidRPr="008258F3">
        <w:rPr>
          <w:rFonts w:ascii="Calibri" w:hAnsi="Calibri" w:cs="Calibri"/>
        </w:rPr>
        <w:t xml:space="preserve">do not include pre-plotted axis labels, for maximum flexibility in adding such labels. To facilitate this, the axes are always divided into increments of 20% for the </w:t>
      </w:r>
      <w:proofErr w:type="gramStart"/>
      <w:r w:rsidRPr="008258F3">
        <w:rPr>
          <w:rFonts w:ascii="Calibri" w:hAnsi="Calibri" w:cs="Calibri"/>
        </w:rPr>
        <w:t>Y-axis, and</w:t>
      </w:r>
      <w:proofErr w:type="gramEnd"/>
      <w:r w:rsidRPr="008258F3">
        <w:rPr>
          <w:rFonts w:ascii="Calibri" w:hAnsi="Calibri" w:cs="Calibri"/>
        </w:rPr>
        <w:t xml:space="preserve"> increments of 5 for the X-axis. In this example, axis and line labels (strain/treatment) were added to the </w:t>
      </w:r>
      <w:r w:rsidR="00CA31E6" w:rsidRPr="008258F3">
        <w:rPr>
          <w:rFonts w:ascii="Calibri" w:hAnsi="Calibri" w:cs="Calibri"/>
        </w:rPr>
        <w:t xml:space="preserve">saved </w:t>
      </w:r>
      <w:r w:rsidRPr="008258F3">
        <w:rPr>
          <w:rFonts w:ascii="Calibri" w:hAnsi="Calibri" w:cs="Calibri"/>
        </w:rPr>
        <w:t>plots, using a very simple and common image editing tool</w:t>
      </w:r>
      <w:r w:rsidR="00B42B24" w:rsidRPr="008258F3">
        <w:rPr>
          <w:rFonts w:ascii="Calibri" w:hAnsi="Calibri" w:cs="Calibri"/>
        </w:rPr>
        <w:t xml:space="preserve">. </w:t>
      </w:r>
      <w:r w:rsidRPr="008258F3">
        <w:rPr>
          <w:rFonts w:ascii="Calibri" w:hAnsi="Calibri" w:cs="Calibri"/>
          <w:b/>
        </w:rPr>
        <w:t>(D).</w:t>
      </w:r>
      <w:r w:rsidRPr="008258F3">
        <w:rPr>
          <w:rFonts w:ascii="Calibri" w:hAnsi="Calibri" w:cs="Calibri"/>
        </w:rPr>
        <w:t xml:space="preserve"> An example of output from the “</w:t>
      </w:r>
      <w:proofErr w:type="spellStart"/>
      <w:r w:rsidRPr="008258F3">
        <w:rPr>
          <w:rFonts w:ascii="Calibri" w:hAnsi="Calibri" w:cs="Calibri"/>
        </w:rPr>
        <w:t>TrialView</w:t>
      </w:r>
      <w:proofErr w:type="spellEnd"/>
      <w:r w:rsidRPr="008258F3">
        <w:rPr>
          <w:rFonts w:ascii="Calibri" w:hAnsi="Calibri" w:cs="Calibri"/>
        </w:rPr>
        <w:t xml:space="preserve">” functionality, allowing for the visual comparison between results of independent trials for Replica Set style datasets. This plot shows the result between two different trials and the corresponding pooled results for </w:t>
      </w:r>
      <w:r w:rsidRPr="008258F3">
        <w:rPr>
          <w:rFonts w:ascii="Calibri" w:hAnsi="Calibri" w:cs="Calibri"/>
          <w:i/>
        </w:rPr>
        <w:t>daf-2</w:t>
      </w:r>
      <w:r w:rsidRPr="008258F3">
        <w:rPr>
          <w:rFonts w:ascii="Calibri" w:hAnsi="Calibri" w:cs="Calibri"/>
        </w:rPr>
        <w:t xml:space="preserve"> EV(RNAi) (blue, closed circles), N2 EV (RNAi) (black, closed circles), and </w:t>
      </w:r>
      <w:r w:rsidRPr="008258F3">
        <w:rPr>
          <w:rFonts w:ascii="Calibri" w:hAnsi="Calibri" w:cs="Calibri"/>
          <w:i/>
        </w:rPr>
        <w:t>daf-2</w:t>
      </w:r>
      <w:r w:rsidRPr="008258F3">
        <w:rPr>
          <w:rFonts w:ascii="Calibri" w:hAnsi="Calibri" w:cs="Calibri"/>
        </w:rPr>
        <w:t xml:space="preserve"> with </w:t>
      </w:r>
      <w:r w:rsidRPr="008258F3">
        <w:rPr>
          <w:rFonts w:ascii="Calibri" w:hAnsi="Calibri" w:cs="Calibri"/>
          <w:i/>
        </w:rPr>
        <w:t>daf-16</w:t>
      </w:r>
      <w:r w:rsidRPr="008258F3">
        <w:rPr>
          <w:rFonts w:ascii="Calibri" w:hAnsi="Calibri" w:cs="Calibri"/>
        </w:rPr>
        <w:t xml:space="preserve"> (RNAi) (red, open diamonds). </w:t>
      </w:r>
      <w:proofErr w:type="spellStart"/>
      <w:r w:rsidRPr="008258F3">
        <w:rPr>
          <w:rFonts w:ascii="Calibri" w:hAnsi="Calibri" w:cs="Calibri"/>
        </w:rPr>
        <w:t>TrialView</w:t>
      </w:r>
      <w:proofErr w:type="spellEnd"/>
      <w:r w:rsidRPr="008258F3">
        <w:rPr>
          <w:rFonts w:ascii="Calibri" w:hAnsi="Calibri" w:cs="Calibri"/>
        </w:rPr>
        <w:t xml:space="preserve"> allows for quickly checking for trial-specific data issues that might affect the quality of the fit of the pooled dataset.</w:t>
      </w:r>
    </w:p>
    <w:p w14:paraId="7CD05658" w14:textId="77777777" w:rsidR="00B04D78" w:rsidRPr="008258F3" w:rsidRDefault="00B04D78" w:rsidP="008258F3">
      <w:pPr>
        <w:jc w:val="both"/>
        <w:rPr>
          <w:rFonts w:ascii="Calibri" w:hAnsi="Calibri" w:cs="Calibri"/>
        </w:rPr>
      </w:pPr>
    </w:p>
    <w:p w14:paraId="0865C621" w14:textId="0D3535F1" w:rsidR="000278CB" w:rsidRPr="008258F3" w:rsidRDefault="000278CB" w:rsidP="008258F3">
      <w:pPr>
        <w:jc w:val="both"/>
        <w:rPr>
          <w:rFonts w:ascii="Calibri" w:hAnsi="Calibri" w:cs="Calibri"/>
        </w:rPr>
      </w:pPr>
      <w:r w:rsidRPr="008258F3">
        <w:rPr>
          <w:rFonts w:ascii="Calibri" w:hAnsi="Calibri" w:cs="Calibri"/>
          <w:b/>
        </w:rPr>
        <w:t xml:space="preserve">Figure </w:t>
      </w:r>
      <w:r w:rsidR="00B04D78" w:rsidRPr="008258F3">
        <w:rPr>
          <w:rFonts w:ascii="Calibri" w:hAnsi="Calibri" w:cs="Calibri"/>
          <w:b/>
        </w:rPr>
        <w:t>4</w:t>
      </w:r>
      <w:r w:rsidRPr="008258F3">
        <w:rPr>
          <w:rFonts w:ascii="Calibri" w:hAnsi="Calibri" w:cs="Calibri"/>
          <w:b/>
        </w:rPr>
        <w:t xml:space="preserve">. The </w:t>
      </w:r>
      <w:r w:rsidR="00D8423F" w:rsidRPr="008258F3">
        <w:rPr>
          <w:rFonts w:ascii="Calibri" w:hAnsi="Calibri" w:cs="Calibri"/>
          <w:b/>
        </w:rPr>
        <w:t>T</w:t>
      </w:r>
      <w:r w:rsidRPr="008258F3">
        <w:rPr>
          <w:rFonts w:ascii="Calibri" w:hAnsi="Calibri" w:cs="Calibri"/>
          <w:b/>
        </w:rPr>
        <w:t xml:space="preserve">raditional and </w:t>
      </w:r>
      <w:r w:rsidR="00F36C8B" w:rsidRPr="008258F3">
        <w:rPr>
          <w:rFonts w:ascii="Calibri" w:hAnsi="Calibri" w:cs="Calibri"/>
          <w:b/>
        </w:rPr>
        <w:t>Replica Set</w:t>
      </w:r>
      <w:r w:rsidRPr="008258F3">
        <w:rPr>
          <w:rFonts w:ascii="Calibri" w:hAnsi="Calibri" w:cs="Calibri"/>
          <w:b/>
        </w:rPr>
        <w:t xml:space="preserve"> methods produce similar results. </w:t>
      </w:r>
      <w:r w:rsidRPr="008258F3">
        <w:rPr>
          <w:rFonts w:ascii="Calibri" w:hAnsi="Calibri" w:cs="Calibri"/>
        </w:rPr>
        <w:t>Loss of either component of the MDL-1(Mad</w:t>
      </w:r>
      <w:proofErr w:type="gramStart"/>
      <w:r w:rsidRPr="008258F3">
        <w:rPr>
          <w:rFonts w:ascii="Calibri" w:hAnsi="Calibri" w:cs="Calibri"/>
        </w:rPr>
        <w:t>)::</w:t>
      </w:r>
      <w:proofErr w:type="gramEnd"/>
      <w:r w:rsidRPr="008258F3">
        <w:rPr>
          <w:rFonts w:ascii="Calibri" w:hAnsi="Calibri" w:cs="Calibri"/>
        </w:rPr>
        <w:t>MXL-1(Max) heterodimer increases</w:t>
      </w:r>
      <w:r w:rsidRPr="008258F3">
        <w:rPr>
          <w:rFonts w:ascii="Calibri" w:hAnsi="Calibri" w:cs="Calibri"/>
          <w:b/>
        </w:rPr>
        <w:t xml:space="preserve"> </w:t>
      </w:r>
      <w:r w:rsidRPr="008258F3">
        <w:rPr>
          <w:rFonts w:ascii="Calibri" w:hAnsi="Calibri" w:cs="Calibri"/>
        </w:rPr>
        <w:t>lifespan. In contrast, loss of either component of the MML-1 (Mondo/</w:t>
      </w:r>
      <w:proofErr w:type="spellStart"/>
      <w:r w:rsidR="0077374E" w:rsidRPr="008258F3">
        <w:rPr>
          <w:rFonts w:ascii="Calibri" w:hAnsi="Calibri" w:cs="Calibri"/>
        </w:rPr>
        <w:t>ChREBP</w:t>
      </w:r>
      <w:proofErr w:type="spellEnd"/>
      <w:r w:rsidRPr="008258F3">
        <w:rPr>
          <w:rFonts w:ascii="Calibri" w:hAnsi="Calibri" w:cs="Calibri"/>
        </w:rPr>
        <w:t>)::MXL-2(</w:t>
      </w:r>
      <w:proofErr w:type="spellStart"/>
      <w:r w:rsidRPr="008258F3">
        <w:rPr>
          <w:rFonts w:ascii="Calibri" w:hAnsi="Calibri" w:cs="Calibri"/>
        </w:rPr>
        <w:t>Mlx</w:t>
      </w:r>
      <w:proofErr w:type="spellEnd"/>
      <w:r w:rsidRPr="008258F3">
        <w:rPr>
          <w:rFonts w:ascii="Calibri" w:hAnsi="Calibri" w:cs="Calibri"/>
        </w:rPr>
        <w:t xml:space="preserve">) decreases lifespan </w:t>
      </w:r>
      <w:r w:rsidR="003C429A" w:rsidRPr="008258F3">
        <w:rPr>
          <w:rFonts w:ascii="Calibri" w:hAnsi="Calibri" w:cs="Calibri"/>
        </w:rPr>
        <w:t>This f</w:t>
      </w:r>
      <w:r w:rsidRPr="008258F3">
        <w:rPr>
          <w:rFonts w:ascii="Calibri" w:hAnsi="Calibri" w:cs="Calibri"/>
        </w:rPr>
        <w:t>igure is reprinted from</w:t>
      </w:r>
      <w:r w:rsidR="00D22340" w:rsidRPr="008258F3">
        <w:rPr>
          <w:rFonts w:ascii="Calibri" w:hAnsi="Calibri" w:cs="Calibri"/>
        </w:rPr>
        <w:fldChar w:fldCharType="begin" w:fldLock="1"/>
      </w:r>
      <w:r w:rsidR="00FD4E23" w:rsidRPr="008258F3">
        <w:rPr>
          <w:rFonts w:ascii="Calibri" w:hAnsi="Calibri" w:cs="Calibri"/>
        </w:rPr>
        <w:instrText>ADDIN CSL_CITATION { "citationItems" : [ { "id" : "ITEM-1", "itemData" : { "DOI" : "10.1371/journal.pgen.1004278", "ISSN" : "1553-7404", "author" : [ { "dropping-particle" : "", "family" : "Johnson", "given" : "David W.", "non-dropping-particle" : "", "parse-names" : false, "suffix" : "" }, { "dropping-particle" : "", "family" : "Llop", "given" : "Jesse R.", "non-dropping-particle" : "", "parse-names" : false, "suffix" : "" }, { "dropping-particle" : "", "family" : "Farrell", "given" : "Sara F.", "non-dropping-particle" : "", "parse-names" : false, "suffix" : "" }, { "dropping-particle" : "", "family" : "Yuan", "given" : "Jie", "non-dropping-particle" : "", "parse-names" : false, "suffix" : "" }, { "dropping-particle" : "", "family" : "Stolzenburg", "given" : "Lindsay R.", "non-dropping-particle" : "", "parse-names" : false, "suffix" : "" }, { "dropping-particle" : "V.", "family" : "Samuelson", "given" : "Andrew", "non-dropping-particle" : "", "parse-names" : false, "suffix" : "" } ], "container-title" : "PLoS Genetics", "id" : "ITEM-1", "issue" : "4", "issued" : { "date-parts" : [ [ "2014" ] ] }, "note" : "MML-1:MXL-2 complex- Myc-Mondo\nMDL-1:MXL-1 complex- Mad complex\n\nLoss of mdl1 and/or mxl-1 extends lifespan; loss of mml-1 and/or mxl-2 shortens lifespan.\n\nExtended lifespan of mdl-1 and/or mxl-1 was dependent on mml-1 and mxl-2 (same result for inactivation of either)\n\nmxl-3 is similar to mxl-2 but previous evidence shows that it probably forms a homodimer. Loss of mxl-3 also results in extended lifespan. Lifespan extension from mxl-3 inactivation was not affected by loss of mml-1 or mxl-2.\n\nRelationship with ILS signaling:\nLoss of daf-16 eliminates the extended longevity of mdl-1/mxl-1 mutants; loss of daf-16 along with loss of mml-1/mxl-2 had no additional effect.\n\nmxl-2/mml-1 inactivation reduced extended lifespan of daf-2 by nearly half; daf-2 mxl-1 double mutant shows some lifespan increase but it did not reach significance.\n\nRelationship with DR signaling:\nLoss of pha-4 eliminates the extended longevity of mdl-1/mxl-1 mutants; loss of pha-4 along with loss of mml-1/mxl-2 had no additional effect.\n\nmxl-2 inactivation reduced extended lifespan of eat-2; inactivation of eat-2 and mxl-1 or mdl-1 did not further extend eat-2 lifespan.\n\nNuclear localization changes:\nmml-1 nuclear localization significantly increased in daf-2 (ILS) and eat-2 (DR) mutants. daf-16 inactivation did not change the nuclear translocation in either eat-2 or daf-2 mutants; however, pha-4 inactivation did bring the distribution of mml-1 back to that of control in both eat-2 and daf-2 mutants.\n\n\n\ndaf-3 negatively regulates mdl-1 expression, which is in turn inactivated by TGF-B. However, loss of mxl-1 in didn't affect daf-3 mutant lifespan, so it seems like lifespan modulation through daf-3 (and thus possibly TGF-B signaling) is separate from lifespan modulation by mdl-1/mxl-1.\n\nRT-qPCR experiments\ndaf-2 mutation activates expression of daf-16, and also then results in higher mml-1 expression. Loss of daf-16 increases mdl-1 expression. This is consistent with the opposing roles of mml-1 and mdl-1, particularly with respect to longevity.\n\n&amp;lt;skipped ChIP-Seq section for now, due to the sometimes questionable accuracy of modencode data&amp;gt;", "page" : "e1004278", "title" : "The Caenorhabditis elegans Myc-Mondo/Mad Complexes Integrate Diverse Longevity Signals", "type" : "article-journal", "volume" : "10" }, "uris" : [ "http://www.mendeley.com/documents/?uuid=1bdbb1ae-c2b2-449d-aed9-bccc5da8722b" ] } ], "mendeley" : { "formattedCitation" : "&lt;sup&gt;20&lt;/sup&gt;", "plainTextFormattedCitation" : "20", "previouslyFormattedCitation" : "&lt;sup&gt;20&lt;/sup&gt;" }, "properties" : {  }, "schema" : "https://github.com/citation-style-language/schema/raw/master/csl-citation.json" }</w:instrText>
      </w:r>
      <w:r w:rsidR="00D22340" w:rsidRPr="008258F3">
        <w:rPr>
          <w:rFonts w:ascii="Calibri" w:hAnsi="Calibri" w:cs="Calibri"/>
        </w:rPr>
        <w:fldChar w:fldCharType="separate"/>
      </w:r>
      <w:r w:rsidR="00FD4E23" w:rsidRPr="008258F3">
        <w:rPr>
          <w:rFonts w:ascii="Calibri" w:hAnsi="Calibri" w:cs="Calibri"/>
          <w:noProof/>
          <w:vertAlign w:val="superscript"/>
        </w:rPr>
        <w:t>20</w:t>
      </w:r>
      <w:r w:rsidR="00D22340" w:rsidRPr="008258F3">
        <w:rPr>
          <w:rFonts w:ascii="Calibri" w:hAnsi="Calibri" w:cs="Calibri"/>
        </w:rPr>
        <w:fldChar w:fldCharType="end"/>
      </w:r>
      <w:r w:rsidR="007D74DA" w:rsidRPr="008258F3">
        <w:rPr>
          <w:rFonts w:ascii="Calibri" w:hAnsi="Calibri" w:cs="Calibri"/>
        </w:rPr>
        <w:t xml:space="preserve"> with permission via a Creative Commons Attribution (CC BY) license (See Materials)</w:t>
      </w:r>
      <w:r w:rsidRPr="008258F3">
        <w:rPr>
          <w:rFonts w:ascii="Calibri" w:hAnsi="Calibri" w:cs="Calibri"/>
        </w:rPr>
        <w:t xml:space="preserve">. </w:t>
      </w:r>
      <w:r w:rsidRPr="008258F3">
        <w:rPr>
          <w:rFonts w:ascii="Calibri" w:hAnsi="Calibri" w:cs="Calibri"/>
          <w:b/>
        </w:rPr>
        <w:t xml:space="preserve">(A). </w:t>
      </w:r>
      <w:r w:rsidRPr="008258F3">
        <w:rPr>
          <w:rFonts w:ascii="Calibri" w:hAnsi="Calibri" w:cs="Calibri"/>
        </w:rPr>
        <w:t>Kaplan-Meier results with the traditional method. (</w:t>
      </w:r>
      <w:r w:rsidRPr="008258F3">
        <w:rPr>
          <w:rFonts w:ascii="Calibri" w:hAnsi="Calibri" w:cs="Calibri"/>
          <w:b/>
        </w:rPr>
        <w:t xml:space="preserve">B). </w:t>
      </w:r>
      <w:r w:rsidRPr="008258F3">
        <w:rPr>
          <w:rFonts w:ascii="Calibri" w:hAnsi="Calibri" w:cs="Calibri"/>
        </w:rPr>
        <w:t xml:space="preserve">Logit curve fit using the </w:t>
      </w:r>
      <w:r w:rsidR="00F36C8B" w:rsidRPr="008258F3">
        <w:rPr>
          <w:rFonts w:ascii="Calibri" w:hAnsi="Calibri" w:cs="Calibri"/>
        </w:rPr>
        <w:t>Replica Set</w:t>
      </w:r>
      <w:r w:rsidRPr="008258F3">
        <w:rPr>
          <w:rFonts w:ascii="Calibri" w:hAnsi="Calibri" w:cs="Calibri"/>
        </w:rPr>
        <w:t xml:space="preserve"> method.</w:t>
      </w:r>
    </w:p>
    <w:p w14:paraId="436E9018" w14:textId="77777777" w:rsidR="000278CB" w:rsidRPr="008258F3" w:rsidRDefault="000278CB" w:rsidP="008258F3">
      <w:pPr>
        <w:jc w:val="both"/>
        <w:rPr>
          <w:rFonts w:ascii="Calibri" w:hAnsi="Calibri" w:cs="Calibri"/>
        </w:rPr>
      </w:pPr>
    </w:p>
    <w:p w14:paraId="60ED933A" w14:textId="7E37E191" w:rsidR="000278CB" w:rsidRPr="008258F3" w:rsidRDefault="000278CB" w:rsidP="008258F3">
      <w:pPr>
        <w:jc w:val="both"/>
        <w:rPr>
          <w:rFonts w:ascii="Calibri" w:hAnsi="Calibri" w:cs="Calibri"/>
        </w:rPr>
      </w:pPr>
      <w:r w:rsidRPr="008258F3">
        <w:rPr>
          <w:rFonts w:ascii="Calibri" w:hAnsi="Calibri" w:cs="Calibri"/>
          <w:b/>
        </w:rPr>
        <w:t xml:space="preserve">Figure </w:t>
      </w:r>
      <w:r w:rsidR="00B04D78" w:rsidRPr="008258F3">
        <w:rPr>
          <w:rFonts w:ascii="Calibri" w:hAnsi="Calibri" w:cs="Calibri"/>
          <w:b/>
        </w:rPr>
        <w:t>5</w:t>
      </w:r>
      <w:r w:rsidRPr="008258F3">
        <w:rPr>
          <w:rFonts w:ascii="Calibri" w:hAnsi="Calibri" w:cs="Calibri"/>
          <w:b/>
        </w:rPr>
        <w:t xml:space="preserve">. The </w:t>
      </w:r>
      <w:r w:rsidR="00F36C8B" w:rsidRPr="008258F3">
        <w:rPr>
          <w:rFonts w:ascii="Calibri" w:hAnsi="Calibri" w:cs="Calibri"/>
          <w:b/>
        </w:rPr>
        <w:t>Replica Set</w:t>
      </w:r>
      <w:r w:rsidRPr="008258F3">
        <w:rPr>
          <w:rFonts w:ascii="Calibri" w:hAnsi="Calibri" w:cs="Calibri"/>
          <w:b/>
        </w:rPr>
        <w:t xml:space="preserve"> method can decipher genetic interactions based on changes in lifespan (A) and alterations in </w:t>
      </w:r>
      <w:proofErr w:type="spellStart"/>
      <w:r w:rsidRPr="008258F3">
        <w:rPr>
          <w:rFonts w:ascii="Calibri" w:hAnsi="Calibri" w:cs="Calibri"/>
          <w:b/>
        </w:rPr>
        <w:t>healthspan</w:t>
      </w:r>
      <w:proofErr w:type="spellEnd"/>
      <w:r w:rsidRPr="008258F3">
        <w:rPr>
          <w:rFonts w:ascii="Calibri" w:hAnsi="Calibri" w:cs="Calibri"/>
          <w:b/>
        </w:rPr>
        <w:t xml:space="preserve"> (B) for over 100 RNAi clones simultaneously</w:t>
      </w:r>
      <w:r w:rsidRPr="008258F3">
        <w:rPr>
          <w:rFonts w:ascii="Calibri" w:hAnsi="Calibri" w:cs="Calibri"/>
        </w:rPr>
        <w:t xml:space="preserve"> </w:t>
      </w:r>
      <w:r w:rsidR="003C429A" w:rsidRPr="008258F3">
        <w:rPr>
          <w:rFonts w:ascii="Calibri" w:hAnsi="Calibri" w:cs="Calibri"/>
        </w:rPr>
        <w:t>This f</w:t>
      </w:r>
      <w:r w:rsidRPr="008258F3">
        <w:rPr>
          <w:rFonts w:ascii="Calibri" w:hAnsi="Calibri" w:cs="Calibri"/>
        </w:rPr>
        <w:t>igure is reprinted from</w:t>
      </w:r>
      <w:r w:rsidR="008B04C7" w:rsidRPr="008258F3">
        <w:rPr>
          <w:rFonts w:ascii="Calibri" w:hAnsi="Calibri" w:cs="Calibri"/>
        </w:rPr>
        <w:fldChar w:fldCharType="begin" w:fldLock="1"/>
      </w:r>
      <w:r w:rsidR="00030FA4" w:rsidRPr="008258F3">
        <w:rPr>
          <w:rFonts w:ascii="Calibri" w:hAnsi="Calibri" w:cs="Calibri"/>
        </w:rPr>
        <w:instrText>ADDIN CSL_CITATION { "citationItems" : [ { "id" : "ITEM-1", "itemData" : { "DOI" : "10.1101/gad.1588907", "ISBN" : "0890-9369 (Print)\\n0890-9369 (Linking)", "ISSN" : "0890-9369", "PMID" : "18006689", "abstract" : "Genetic and RNA interference (RNAi) screens for life span regulatory genes have revealed that the daf-2 insulin-like signaling pathway plays a major role in Caenorhabditis elegans longevity. This pathway converges on the DAF-16 transcription factor and may regulate life span by controlling the expression of a large number of genes, including free-radical detoxifying genes, stress resistance genes, and pathogen resistance genes. We conducted a genome-wide RNAi screen to identify genes necessary for the extended life span of daf-2 mutants and identified approximately 200 gene inactivations that shorten daf-2 life span. Some of these gene inactivations dramatically shorten daf-2 mutant life span but less dramatically shorten daf-2; daf-16 mutant or wild-type life span. Molecular and behavioral markers for normal aging and for extended life span in low insulin/IGF1 (insulin-like growth factor 1) signaling were assayed to distinguish accelerated aging from general sickness and to examine age-related phenotypes. Detailed demographic analysis, molecular markers of aging, and insulin signaling mutant test strains were used to filter progeric gene inactivations for specific acceleration of aging. Highly represented in the genes that mediate life span extension in the daf-2 mutant are components of endocytotic trafficking of membrane proteins to lysosomes. These gene inactivations disrupt the increased expression of the DAF-16 downstream gene superoxide dismutase sod-3 in a daf-2 mutant, suggesting trafficking between the insulin-like receptor and DAF-16. The activities of these genes may normally decline during aging.", "author" : [ { "dropping-particle" : "V", "family" : "Samuelson", "given" : "Andrew", "non-dropping-particle" : "", "parse-names" : false, "suffix" : "" }, { "dropping-particle" : "", "family" : "Carr", "given" : "Christopher E", "non-dropping-particle" : "", "parse-names" : false, "suffix" : "" }, { "dropping-particle" : "", "family" : "Ruvkun", "given" : "Gary", "non-dropping-particle" : "", "parse-names" : false, "suffix" : "" } ], "container-title" : "Genes &amp; Development", "id" : "ITEM-1", "issue" : "22", "issued" : { "date-parts" : [ [ "2007" ] ] }, "page" : "2976-94", "title" : "Gene activities that mediate increased life span of C. elegans insulin-like signaling mutants.", "type" : "article-journal", "volume" : "21" }, "uris" : [ "http://www.mendeley.com/documents/?uuid=a07e5722-a299-430d-9067-eb10fab56655" ] } ], "mendeley" : { "formattedCitation" : "&lt;sup&gt;8&lt;/sup&gt;", "plainTextFormattedCitation" : "8", "previouslyFormattedCitation" : "&lt;sup&gt;8&lt;/sup&gt;" }, "properties" : {  }, "schema" : "https://github.com/citation-style-language/schema/raw/master/csl-citation.json" }</w:instrText>
      </w:r>
      <w:r w:rsidR="008B04C7" w:rsidRPr="008258F3">
        <w:rPr>
          <w:rFonts w:ascii="Calibri" w:hAnsi="Calibri" w:cs="Calibri"/>
        </w:rPr>
        <w:fldChar w:fldCharType="separate"/>
      </w:r>
      <w:r w:rsidR="00030FA4" w:rsidRPr="008258F3">
        <w:rPr>
          <w:rFonts w:ascii="Calibri" w:hAnsi="Calibri" w:cs="Calibri"/>
          <w:noProof/>
          <w:vertAlign w:val="superscript"/>
        </w:rPr>
        <w:t>8</w:t>
      </w:r>
      <w:r w:rsidR="008B04C7" w:rsidRPr="008258F3">
        <w:rPr>
          <w:rFonts w:ascii="Calibri" w:hAnsi="Calibri" w:cs="Calibri"/>
        </w:rPr>
        <w:fldChar w:fldCharType="end"/>
      </w:r>
      <w:r w:rsidR="007D74DA" w:rsidRPr="008258F3">
        <w:rPr>
          <w:rStyle w:val="CommentReference"/>
          <w:rFonts w:ascii="Calibri" w:hAnsi="Calibri" w:cs="Calibri"/>
        </w:rPr>
        <w:t xml:space="preserve"> </w:t>
      </w:r>
      <w:r w:rsidR="007D74DA" w:rsidRPr="008258F3">
        <w:rPr>
          <w:rFonts w:ascii="Calibri" w:hAnsi="Calibri" w:cs="Calibri"/>
        </w:rPr>
        <w:t>with permission under the Creative Commons Attribution-Non-Commercial 4.0 International License (CC-BY-NC) (See Materials)</w:t>
      </w:r>
      <w:r w:rsidRPr="008258F3">
        <w:rPr>
          <w:rFonts w:ascii="Calibri" w:hAnsi="Calibri" w:cs="Calibri"/>
        </w:rPr>
        <w:t xml:space="preserve">. </w:t>
      </w:r>
      <w:r w:rsidRPr="008258F3">
        <w:rPr>
          <w:rFonts w:ascii="Calibri" w:hAnsi="Calibri" w:cs="Calibri"/>
          <w:b/>
        </w:rPr>
        <w:t>(A).</w:t>
      </w:r>
      <w:r w:rsidRPr="008258F3">
        <w:rPr>
          <w:rFonts w:ascii="Calibri" w:hAnsi="Calibri" w:cs="Calibri"/>
        </w:rPr>
        <w:t xml:space="preserve"> Genetic lifespan analysis of </w:t>
      </w:r>
      <w:proofErr w:type="spellStart"/>
      <w:r w:rsidRPr="008258F3">
        <w:rPr>
          <w:rFonts w:ascii="Calibri" w:hAnsi="Calibri" w:cs="Calibri"/>
        </w:rPr>
        <w:t>progeric</w:t>
      </w:r>
      <w:proofErr w:type="spellEnd"/>
      <w:r w:rsidRPr="008258F3">
        <w:rPr>
          <w:rFonts w:ascii="Calibri" w:hAnsi="Calibri" w:cs="Calibri"/>
        </w:rPr>
        <w:t xml:space="preserve"> gene </w:t>
      </w:r>
      <w:proofErr w:type="spellStart"/>
      <w:r w:rsidRPr="008258F3">
        <w:rPr>
          <w:rFonts w:ascii="Calibri" w:hAnsi="Calibri" w:cs="Calibri"/>
        </w:rPr>
        <w:t>inactivations</w:t>
      </w:r>
      <w:proofErr w:type="spellEnd"/>
      <w:r w:rsidRPr="008258F3">
        <w:rPr>
          <w:rFonts w:ascii="Calibri" w:hAnsi="Calibri" w:cs="Calibri"/>
        </w:rPr>
        <w:t xml:space="preserve"> in the context of decreased </w:t>
      </w:r>
      <w:r w:rsidR="00491B88" w:rsidRPr="008258F3">
        <w:rPr>
          <w:rFonts w:ascii="Calibri" w:hAnsi="Calibri" w:cs="Calibri"/>
        </w:rPr>
        <w:t>insulin-like signaling (</w:t>
      </w:r>
      <w:r w:rsidRPr="008258F3">
        <w:rPr>
          <w:rFonts w:ascii="Calibri" w:hAnsi="Calibri" w:cs="Calibri"/>
        </w:rPr>
        <w:t>ILS</w:t>
      </w:r>
      <w:r w:rsidR="00491B88" w:rsidRPr="008258F3">
        <w:rPr>
          <w:rFonts w:ascii="Calibri" w:hAnsi="Calibri" w:cs="Calibri"/>
        </w:rPr>
        <w:t>)</w:t>
      </w:r>
      <w:r w:rsidRPr="008258F3">
        <w:rPr>
          <w:rFonts w:ascii="Calibri" w:hAnsi="Calibri" w:cs="Calibri"/>
        </w:rPr>
        <w:t xml:space="preserve"> (</w:t>
      </w:r>
      <w:r w:rsidRPr="008258F3">
        <w:rPr>
          <w:rFonts w:ascii="Calibri" w:hAnsi="Calibri" w:cs="Calibri"/>
          <w:i/>
        </w:rPr>
        <w:t>daf-2</w:t>
      </w:r>
      <w:r w:rsidRPr="008258F3">
        <w:rPr>
          <w:rFonts w:ascii="Calibri" w:hAnsi="Calibri" w:cs="Calibri"/>
        </w:rPr>
        <w:t xml:space="preserve">, x-axis) and in the absence of </w:t>
      </w:r>
      <w:r w:rsidRPr="008258F3">
        <w:rPr>
          <w:rFonts w:ascii="Calibri" w:hAnsi="Calibri" w:cs="Calibri"/>
          <w:i/>
        </w:rPr>
        <w:t>daf-16</w:t>
      </w:r>
      <w:r w:rsidRPr="008258F3">
        <w:rPr>
          <w:rFonts w:ascii="Calibri" w:hAnsi="Calibri" w:cs="Calibri"/>
        </w:rPr>
        <w:t>/</w:t>
      </w:r>
      <w:proofErr w:type="spellStart"/>
      <w:r w:rsidR="0077374E" w:rsidRPr="008258F3">
        <w:rPr>
          <w:rFonts w:ascii="Calibri" w:hAnsi="Calibri" w:cs="Calibri"/>
        </w:rPr>
        <w:t>FoxO</w:t>
      </w:r>
      <w:proofErr w:type="spellEnd"/>
      <w:r w:rsidRPr="008258F3">
        <w:rPr>
          <w:rFonts w:ascii="Calibri" w:hAnsi="Calibri" w:cs="Calibri"/>
        </w:rPr>
        <w:t xml:space="preserve"> (Y-axis), a central transcriptional effector of ILS</w:t>
      </w:r>
      <w:r w:rsidR="00202B14" w:rsidRPr="008258F3">
        <w:rPr>
          <w:rFonts w:ascii="Calibri" w:hAnsi="Calibri" w:cs="Calibri"/>
        </w:rPr>
        <w:fldChar w:fldCharType="begin" w:fldLock="1"/>
      </w:r>
      <w:r w:rsidR="00FD4E23" w:rsidRPr="008258F3">
        <w:rPr>
          <w:rFonts w:ascii="Calibri" w:hAnsi="Calibri" w:cs="Calibri"/>
        </w:rPr>
        <w:instrText>ADDIN CSL_CITATION { "citationItems" : [ { "id" : "ITEM-1", "itemData" : { "DOI" : "10.1038/40194", "ISBN" : "0028-0836 (Print)\\r0028-0836 (Linking)", "ISSN" : "00280836", "PMID" : "9353126", "abstract" : "In mammals, insulin signalling regulates glucose transport together with the expression and activity of various metabolic enzymes. In the nematode Caenorhabditis elegans, a related pathway regulates metabolism, development and longevity. Wild-type animals enter the developmentally arrested dauer stage in response to high levels of a secreted pheromone, accumulating large amounts of fat in their intestines and hypodermis. Mutants in DAF-2 (a homologue of the mammalian insulin receptor) and AGE-1 (a homologue of the catalytic subunit of mammalian phosphatidylinositol 3-OH kinase) arrest development at the dauer stage. Moreover, animals bearing weak or temperature-sensitive mutations in daf-2 and age-1 can develop reproductively, but nevertheless show increased energy storage and longevity. Here we show that null mutations in daf-16 suppress the effects of mutations in daf-2 or age-1; lack of daf-16 bypasses the need for this insulin receptor-like signalling pathway. The principal role of DAF-2/AGE-1 signalling is thus to antagonize DAF-16. daf-16 is widely expressed and encodes three members of the Fork head family of transcription factors. The DAF-2 pathway acts synergistically with the pathway activated by a nematode TGF-beta-type signal, DAF-7, suggesting that DAF-16 cooperates with nematode SMAD proteins in regulating the transcription of key metabolic and developmental control genes. The probable human orthologues of DAF-16, FKHR and AFX, may also act downstream of insulin signalling and cooperate with TGF-beta effectors in mediating metabolic regulation. These genes may be dysregulated in diabetes.", "author" : [ { "dropping-particle" : "", "family" : "Ogg", "given" : "Scott", "non-dropping-particle" : "", "parse-names" : false, "suffix" : "" }, { "dropping-particle" : "", "family" : "Paradis", "given" : "Suzanne", "non-dropping-particle" : "", "parse-names" : false, "suffix" : "" }, { "dropping-particle" : "", "family" : "Gottlieb", "given" : "Shoshanna", "non-dropping-particle" : "", "parse-names" : false, "suffix" : "" }, { "dropping-particle" : "", "family" : "Patterson", "given" : "Garth I.", "non-dropping-particle" : "", "parse-names" : false, "suffix" : "" }, { "dropping-particle" : "", "family" : "Lee", "given" : "Linda", "non-dropping-particle" : "", "parse-names" : false, "suffix" : "" }, { "dropping-particle" : "", "family" : "Tissenbaum", "given" : "Heidi A.", "non-dropping-particle" : "", "parse-names" : false, "suffix" : "" }, { "dropping-particle" : "", "family" : "Ruvkun", "given" : "Gary", "non-dropping-particle" : "", "parse-names" : false, "suffix" : "" } ], "container-title" : "Nature", "id" : "ITEM-1", "issue" : "6654", "issued" : { "date-parts" : [ [ "1997" ] ] }, "page" : "994-999", "title" : "The fork head transcription factor DAF-16 transduces insulin-like metabolic and longevity signals in C. elegans", "type" : "article-journal", "volume" : "389" }, "uris" : [ "http://www.mendeley.com/documents/?uuid=556ef2ef-48dd-3054-a945-5b97827609de" ] } ], "mendeley" : { "formattedCitation" : "&lt;sup&gt;21&lt;/sup&gt;", "plainTextFormattedCitation" : "21", "previouslyFormattedCitation" : "&lt;sup&gt;21&lt;/sup&gt;" }, "properties" : {  }, "schema" : "https://github.com/citation-style-language/schema/raw/master/csl-citation.json" }</w:instrText>
      </w:r>
      <w:r w:rsidR="00202B14" w:rsidRPr="008258F3">
        <w:rPr>
          <w:rFonts w:ascii="Calibri" w:hAnsi="Calibri" w:cs="Calibri"/>
        </w:rPr>
        <w:fldChar w:fldCharType="separate"/>
      </w:r>
      <w:r w:rsidR="00FD4E23" w:rsidRPr="008258F3">
        <w:rPr>
          <w:rFonts w:ascii="Calibri" w:hAnsi="Calibri" w:cs="Calibri"/>
          <w:noProof/>
          <w:vertAlign w:val="superscript"/>
        </w:rPr>
        <w:t>21</w:t>
      </w:r>
      <w:r w:rsidR="00202B14" w:rsidRPr="008258F3">
        <w:rPr>
          <w:rFonts w:ascii="Calibri" w:hAnsi="Calibri" w:cs="Calibri"/>
        </w:rPr>
        <w:fldChar w:fldCharType="end"/>
      </w:r>
      <w:r w:rsidRPr="008258F3">
        <w:rPr>
          <w:rFonts w:ascii="Calibri" w:hAnsi="Calibri" w:cs="Calibri"/>
        </w:rPr>
        <w:t xml:space="preserve">. Gene </w:t>
      </w:r>
      <w:proofErr w:type="spellStart"/>
      <w:r w:rsidRPr="008258F3">
        <w:rPr>
          <w:rFonts w:ascii="Calibri" w:hAnsi="Calibri" w:cs="Calibri"/>
        </w:rPr>
        <w:t>inactivations</w:t>
      </w:r>
      <w:proofErr w:type="spellEnd"/>
      <w:r w:rsidRPr="008258F3">
        <w:rPr>
          <w:rFonts w:ascii="Calibri" w:hAnsi="Calibri" w:cs="Calibri"/>
        </w:rPr>
        <w:t xml:space="preserve"> with similar functions as </w:t>
      </w:r>
      <w:r w:rsidRPr="008258F3">
        <w:rPr>
          <w:rFonts w:ascii="Calibri" w:hAnsi="Calibri" w:cs="Calibri"/>
          <w:i/>
        </w:rPr>
        <w:t xml:space="preserve">daf-16 </w:t>
      </w:r>
      <w:r w:rsidRPr="008258F3">
        <w:rPr>
          <w:rFonts w:ascii="Calibri" w:hAnsi="Calibri" w:cs="Calibri"/>
        </w:rPr>
        <w:t xml:space="preserve">do not further shorten lifespan in the absence of </w:t>
      </w:r>
      <w:r w:rsidRPr="008258F3">
        <w:rPr>
          <w:rFonts w:ascii="Calibri" w:hAnsi="Calibri" w:cs="Calibri"/>
          <w:i/>
        </w:rPr>
        <w:t>daf-16</w:t>
      </w:r>
      <w:r w:rsidRPr="008258F3">
        <w:rPr>
          <w:rFonts w:ascii="Calibri" w:hAnsi="Calibri" w:cs="Calibri"/>
        </w:rPr>
        <w:t xml:space="preserve"> (black dots). Gene </w:t>
      </w:r>
      <w:proofErr w:type="spellStart"/>
      <w:r w:rsidRPr="008258F3">
        <w:rPr>
          <w:rFonts w:ascii="Calibri" w:hAnsi="Calibri" w:cs="Calibri"/>
        </w:rPr>
        <w:t>inactivations</w:t>
      </w:r>
      <w:proofErr w:type="spellEnd"/>
      <w:r w:rsidRPr="008258F3">
        <w:rPr>
          <w:rFonts w:ascii="Calibri" w:hAnsi="Calibri" w:cs="Calibri"/>
        </w:rPr>
        <w:t xml:space="preserve"> with functions completely independent from </w:t>
      </w:r>
      <w:r w:rsidRPr="008258F3">
        <w:rPr>
          <w:rFonts w:ascii="Calibri" w:hAnsi="Calibri" w:cs="Calibri"/>
          <w:i/>
        </w:rPr>
        <w:t xml:space="preserve">daf-16 </w:t>
      </w:r>
      <w:r w:rsidRPr="008258F3">
        <w:rPr>
          <w:rFonts w:ascii="Calibri" w:hAnsi="Calibri" w:cs="Calibri"/>
        </w:rPr>
        <w:t xml:space="preserve">shorten both genetic backgrounds similarly (grey). Gene </w:t>
      </w:r>
      <w:proofErr w:type="spellStart"/>
      <w:r w:rsidRPr="008258F3">
        <w:rPr>
          <w:rFonts w:ascii="Calibri" w:hAnsi="Calibri" w:cs="Calibri"/>
        </w:rPr>
        <w:t>inactivations</w:t>
      </w:r>
      <w:proofErr w:type="spellEnd"/>
      <w:r w:rsidRPr="008258F3">
        <w:rPr>
          <w:rFonts w:ascii="Calibri" w:hAnsi="Calibri" w:cs="Calibri"/>
        </w:rPr>
        <w:t xml:space="preserve"> where the negative effect on lifespan in </w:t>
      </w:r>
      <w:r w:rsidRPr="008258F3">
        <w:rPr>
          <w:rFonts w:ascii="Calibri" w:hAnsi="Calibri" w:cs="Calibri"/>
          <w:i/>
        </w:rPr>
        <w:t xml:space="preserve">daf-2 </w:t>
      </w:r>
      <w:r w:rsidRPr="008258F3">
        <w:rPr>
          <w:rFonts w:ascii="Calibri" w:hAnsi="Calibri" w:cs="Calibri"/>
        </w:rPr>
        <w:t xml:space="preserve">&gt; </w:t>
      </w:r>
      <w:r w:rsidRPr="008258F3">
        <w:rPr>
          <w:rFonts w:ascii="Calibri" w:hAnsi="Calibri" w:cs="Calibri"/>
          <w:i/>
        </w:rPr>
        <w:t>daf-</w:t>
      </w:r>
      <w:proofErr w:type="gramStart"/>
      <w:r w:rsidRPr="008258F3">
        <w:rPr>
          <w:rFonts w:ascii="Calibri" w:hAnsi="Calibri" w:cs="Calibri"/>
          <w:i/>
        </w:rPr>
        <w:t>2;daf</w:t>
      </w:r>
      <w:proofErr w:type="gramEnd"/>
      <w:r w:rsidRPr="008258F3">
        <w:rPr>
          <w:rFonts w:ascii="Calibri" w:hAnsi="Calibri" w:cs="Calibri"/>
          <w:i/>
        </w:rPr>
        <w:t xml:space="preserve">-16, </w:t>
      </w:r>
      <w:r w:rsidRPr="008258F3">
        <w:rPr>
          <w:rFonts w:ascii="Calibri" w:hAnsi="Calibri" w:cs="Calibri"/>
        </w:rPr>
        <w:t xml:space="preserve">suggests function in parallel (white). </w:t>
      </w:r>
      <w:r w:rsidRPr="008258F3">
        <w:rPr>
          <w:rFonts w:ascii="Calibri" w:hAnsi="Calibri" w:cs="Calibri"/>
          <w:b/>
        </w:rPr>
        <w:t>(B).</w:t>
      </w:r>
      <w:r w:rsidRPr="008258F3">
        <w:rPr>
          <w:rFonts w:ascii="Calibri" w:hAnsi="Calibri" w:cs="Calibri"/>
        </w:rPr>
        <w:t xml:space="preserve"> Changes in thrashing rates over time can derive the average </w:t>
      </w:r>
      <w:proofErr w:type="spellStart"/>
      <w:r w:rsidRPr="008258F3">
        <w:rPr>
          <w:rFonts w:ascii="Calibri" w:hAnsi="Calibri" w:cs="Calibri"/>
        </w:rPr>
        <w:t>healthspan</w:t>
      </w:r>
      <w:proofErr w:type="spellEnd"/>
      <w:r w:rsidRPr="008258F3">
        <w:rPr>
          <w:rFonts w:ascii="Calibri" w:hAnsi="Calibri" w:cs="Calibri"/>
        </w:rPr>
        <w:t xml:space="preserve"> for many genetic perturbations (x-axis) while assessing changes in lifespan (y-axis).     </w:t>
      </w:r>
    </w:p>
    <w:p w14:paraId="62328DE4" w14:textId="77777777" w:rsidR="00C659E0" w:rsidRPr="008258F3" w:rsidRDefault="00C659E0" w:rsidP="008258F3">
      <w:pPr>
        <w:jc w:val="both"/>
        <w:rPr>
          <w:rFonts w:ascii="Calibri" w:hAnsi="Calibri" w:cs="Calibri"/>
        </w:rPr>
      </w:pPr>
    </w:p>
    <w:p w14:paraId="49B27169" w14:textId="3C5AAD7F" w:rsidR="00BF41C1" w:rsidRPr="008258F3" w:rsidRDefault="0091567C" w:rsidP="008258F3">
      <w:pPr>
        <w:jc w:val="both"/>
        <w:rPr>
          <w:rFonts w:ascii="Calibri" w:hAnsi="Calibri" w:cs="Calibri"/>
        </w:rPr>
      </w:pPr>
      <w:r w:rsidRPr="008258F3">
        <w:rPr>
          <w:rFonts w:ascii="Calibri" w:hAnsi="Calibri" w:cs="Calibri"/>
          <w:b/>
        </w:rPr>
        <w:t>Figure S1</w:t>
      </w:r>
      <w:r w:rsidR="00BF41C1" w:rsidRPr="008258F3">
        <w:rPr>
          <w:rFonts w:ascii="Calibri" w:hAnsi="Calibri" w:cs="Calibri"/>
          <w:b/>
        </w:rPr>
        <w:t>.</w:t>
      </w:r>
      <w:r w:rsidR="004D73A0" w:rsidRPr="008258F3">
        <w:rPr>
          <w:rFonts w:ascii="Calibri" w:hAnsi="Calibri" w:cs="Calibri"/>
          <w:b/>
        </w:rPr>
        <w:t xml:space="preserve"> Workflows in </w:t>
      </w:r>
      <w:proofErr w:type="spellStart"/>
      <w:r w:rsidR="004D73A0" w:rsidRPr="008258F3">
        <w:rPr>
          <w:rFonts w:ascii="Calibri" w:hAnsi="Calibri" w:cs="Calibri"/>
          <w:b/>
        </w:rPr>
        <w:t>WormLife</w:t>
      </w:r>
      <w:proofErr w:type="spellEnd"/>
      <w:r w:rsidR="004D73A0" w:rsidRPr="008258F3">
        <w:rPr>
          <w:rFonts w:ascii="Calibri" w:hAnsi="Calibri" w:cs="Calibri"/>
          <w:b/>
        </w:rPr>
        <w:t>.</w:t>
      </w:r>
      <w:r w:rsidR="00A72747" w:rsidRPr="008258F3">
        <w:rPr>
          <w:rFonts w:ascii="Calibri" w:hAnsi="Calibri" w:cs="Calibri"/>
          <w:b/>
        </w:rPr>
        <w:t xml:space="preserve"> </w:t>
      </w:r>
      <w:r w:rsidR="00A72747" w:rsidRPr="008258F3">
        <w:rPr>
          <w:rFonts w:ascii="Calibri" w:hAnsi="Calibri" w:cs="Calibri"/>
        </w:rPr>
        <w:t xml:space="preserve">Illustration of the steps of some guided workflows (sometimes termed “wizards”). In each of these cases, after the last step in the workflow, the focus is </w:t>
      </w:r>
      <w:proofErr w:type="gramStart"/>
      <w:r w:rsidR="00A72747" w:rsidRPr="008258F3">
        <w:rPr>
          <w:rFonts w:ascii="Calibri" w:hAnsi="Calibri" w:cs="Calibri"/>
        </w:rPr>
        <w:t>returned back</w:t>
      </w:r>
      <w:proofErr w:type="gramEnd"/>
      <w:r w:rsidR="00A72747" w:rsidRPr="008258F3">
        <w:rPr>
          <w:rFonts w:ascii="Calibri" w:hAnsi="Calibri" w:cs="Calibri"/>
        </w:rPr>
        <w:t xml:space="preserve"> to the main plot window.</w:t>
      </w:r>
      <w:r w:rsidR="004D73A0" w:rsidRPr="008258F3">
        <w:rPr>
          <w:rFonts w:ascii="Calibri" w:hAnsi="Calibri" w:cs="Calibri"/>
        </w:rPr>
        <w:t xml:space="preserve"> </w:t>
      </w:r>
      <w:r w:rsidR="004D73A0" w:rsidRPr="008258F3">
        <w:rPr>
          <w:rFonts w:ascii="Calibri" w:hAnsi="Calibri" w:cs="Calibri"/>
          <w:b/>
        </w:rPr>
        <w:t>(A)</w:t>
      </w:r>
      <w:r w:rsidR="00A72747" w:rsidRPr="008258F3">
        <w:rPr>
          <w:rFonts w:ascii="Calibri" w:hAnsi="Calibri" w:cs="Calibri"/>
          <w:b/>
        </w:rPr>
        <w:t>.</w:t>
      </w:r>
      <w:r w:rsidR="004D73A0" w:rsidRPr="008258F3">
        <w:rPr>
          <w:rFonts w:ascii="Calibri" w:hAnsi="Calibri" w:cs="Calibri"/>
        </w:rPr>
        <w:t xml:space="preserve"> </w:t>
      </w:r>
      <w:r w:rsidR="00A72747" w:rsidRPr="008258F3">
        <w:rPr>
          <w:rFonts w:ascii="Calibri" w:hAnsi="Calibri" w:cs="Calibri"/>
        </w:rPr>
        <w:t xml:space="preserve">The data import workflow for Replica Set style datasets </w:t>
      </w:r>
      <w:r w:rsidR="00A72747" w:rsidRPr="008258F3">
        <w:rPr>
          <w:rFonts w:ascii="Calibri" w:hAnsi="Calibri" w:cs="Calibri"/>
          <w:b/>
        </w:rPr>
        <w:t>(B).</w:t>
      </w:r>
      <w:r w:rsidR="00A72747" w:rsidRPr="008258F3">
        <w:rPr>
          <w:rFonts w:ascii="Calibri" w:hAnsi="Calibri" w:cs="Calibri"/>
        </w:rPr>
        <w:t xml:space="preserve"> The data import workflow for traditional Kaplan Meier style datasets. </w:t>
      </w:r>
      <w:r w:rsidR="00A72747" w:rsidRPr="008258F3">
        <w:rPr>
          <w:rFonts w:ascii="Calibri" w:hAnsi="Calibri" w:cs="Calibri"/>
          <w:b/>
        </w:rPr>
        <w:t>(C).</w:t>
      </w:r>
      <w:r w:rsidR="00A72747" w:rsidRPr="008258F3">
        <w:rPr>
          <w:rFonts w:ascii="Calibri" w:hAnsi="Calibri" w:cs="Calibri"/>
        </w:rPr>
        <w:t xml:space="preserve"> The workflow for adding lines to a plot for Replica Set style datasets. </w:t>
      </w:r>
      <w:r w:rsidR="00A72747" w:rsidRPr="008258F3">
        <w:rPr>
          <w:rFonts w:ascii="Calibri" w:hAnsi="Calibri" w:cs="Calibri"/>
          <w:b/>
        </w:rPr>
        <w:t>(D).</w:t>
      </w:r>
      <w:r w:rsidR="00A72747" w:rsidRPr="008258F3">
        <w:rPr>
          <w:rFonts w:ascii="Calibri" w:hAnsi="Calibri" w:cs="Calibri"/>
        </w:rPr>
        <w:t xml:space="preserve"> The workflow for adding lines to a plot for traditional K</w:t>
      </w:r>
      <w:r w:rsidR="008C0520" w:rsidRPr="008258F3">
        <w:rPr>
          <w:rFonts w:ascii="Calibri" w:hAnsi="Calibri" w:cs="Calibri"/>
        </w:rPr>
        <w:t>aplan Meier style datasets</w:t>
      </w:r>
      <w:r w:rsidR="0042028C" w:rsidRPr="008258F3">
        <w:rPr>
          <w:rFonts w:ascii="Calibri" w:hAnsi="Calibri" w:cs="Calibri"/>
        </w:rPr>
        <w:t>.</w:t>
      </w:r>
    </w:p>
    <w:p w14:paraId="44085693" w14:textId="77777777" w:rsidR="00BF41C1" w:rsidRPr="008258F3" w:rsidRDefault="00BF41C1" w:rsidP="008258F3">
      <w:pPr>
        <w:jc w:val="both"/>
        <w:rPr>
          <w:rFonts w:ascii="Calibri" w:hAnsi="Calibri" w:cs="Calibri"/>
        </w:rPr>
      </w:pPr>
    </w:p>
    <w:p w14:paraId="22B6915F" w14:textId="76588B02" w:rsidR="00C96FC4" w:rsidRPr="008258F3" w:rsidRDefault="00D42EDD" w:rsidP="008258F3">
      <w:pPr>
        <w:jc w:val="both"/>
        <w:rPr>
          <w:rFonts w:ascii="Calibri" w:hAnsi="Calibri" w:cs="Calibri"/>
        </w:rPr>
      </w:pPr>
      <w:r w:rsidRPr="008258F3">
        <w:rPr>
          <w:rFonts w:ascii="Calibri" w:hAnsi="Calibri" w:cs="Calibri"/>
          <w:b/>
        </w:rPr>
        <w:t>Supplemental File 1</w:t>
      </w:r>
      <w:r w:rsidR="00C96FC4" w:rsidRPr="008258F3">
        <w:rPr>
          <w:rFonts w:ascii="Calibri" w:hAnsi="Calibri" w:cs="Calibri"/>
          <w:b/>
        </w:rPr>
        <w:t xml:space="preserve">. </w:t>
      </w:r>
      <w:r w:rsidR="002304F1" w:rsidRPr="008258F3">
        <w:rPr>
          <w:rFonts w:ascii="Calibri" w:hAnsi="Calibri" w:cs="Calibri"/>
          <w:b/>
        </w:rPr>
        <w:t xml:space="preserve">Studies that have identified </w:t>
      </w:r>
      <w:proofErr w:type="spellStart"/>
      <w:r w:rsidR="002304F1" w:rsidRPr="008258F3">
        <w:rPr>
          <w:rFonts w:ascii="Calibri" w:hAnsi="Calibri" w:cs="Calibri"/>
          <w:b/>
        </w:rPr>
        <w:t>gerogenes</w:t>
      </w:r>
      <w:proofErr w:type="spellEnd"/>
      <w:r w:rsidR="002304F1" w:rsidRPr="008258F3">
        <w:rPr>
          <w:rFonts w:ascii="Calibri" w:hAnsi="Calibri" w:cs="Calibri"/>
          <w:b/>
        </w:rPr>
        <w:t xml:space="preserve">. </w:t>
      </w:r>
      <w:r w:rsidR="002304F1" w:rsidRPr="008258F3">
        <w:rPr>
          <w:rFonts w:ascii="Calibri" w:hAnsi="Calibri" w:cs="Calibri"/>
        </w:rPr>
        <w:t>The advent of feeding</w:t>
      </w:r>
      <w:r w:rsidR="00072DFB" w:rsidRPr="008258F3">
        <w:rPr>
          <w:rFonts w:ascii="Calibri" w:hAnsi="Calibri" w:cs="Calibri"/>
        </w:rPr>
        <w:t>-</w:t>
      </w:r>
      <w:r w:rsidR="002304F1" w:rsidRPr="008258F3">
        <w:rPr>
          <w:rFonts w:ascii="Calibri" w:hAnsi="Calibri" w:cs="Calibri"/>
        </w:rPr>
        <w:t xml:space="preserve">based RNAi led to </w:t>
      </w:r>
      <w:r w:rsidR="0077374E" w:rsidRPr="008258F3">
        <w:rPr>
          <w:rFonts w:ascii="Calibri" w:hAnsi="Calibri" w:cs="Calibri"/>
        </w:rPr>
        <w:t>an</w:t>
      </w:r>
      <w:r w:rsidR="002304F1" w:rsidRPr="008258F3">
        <w:rPr>
          <w:rFonts w:ascii="Calibri" w:hAnsi="Calibri" w:cs="Calibri"/>
        </w:rPr>
        <w:t xml:space="preserve"> era of gene discovery for phenotypes that were not tractable by forward genetics, including aging. Listed, in </w:t>
      </w:r>
      <w:r w:rsidR="002E7826">
        <w:rPr>
          <w:rFonts w:ascii="Calibri" w:hAnsi="Calibri" w:cs="Calibri"/>
        </w:rPr>
        <w:t xml:space="preserve">the </w:t>
      </w:r>
      <w:r w:rsidR="002304F1" w:rsidRPr="008258F3">
        <w:rPr>
          <w:rFonts w:ascii="Calibri" w:hAnsi="Calibri" w:cs="Calibri"/>
        </w:rPr>
        <w:t xml:space="preserve">order of </w:t>
      </w:r>
      <w:r w:rsidR="002E7826">
        <w:rPr>
          <w:rFonts w:ascii="Calibri" w:hAnsi="Calibri" w:cs="Calibri"/>
        </w:rPr>
        <w:t xml:space="preserve">the </w:t>
      </w:r>
      <w:r w:rsidR="002304F1" w:rsidRPr="008258F3">
        <w:rPr>
          <w:rFonts w:ascii="Calibri" w:hAnsi="Calibri" w:cs="Calibri"/>
        </w:rPr>
        <w:t xml:space="preserve">number of </w:t>
      </w:r>
      <w:proofErr w:type="spellStart"/>
      <w:r w:rsidR="002304F1" w:rsidRPr="008258F3">
        <w:rPr>
          <w:rFonts w:ascii="Calibri" w:hAnsi="Calibri" w:cs="Calibri"/>
        </w:rPr>
        <w:t>gerogenes</w:t>
      </w:r>
      <w:proofErr w:type="spellEnd"/>
      <w:r w:rsidR="002304F1" w:rsidRPr="008258F3">
        <w:rPr>
          <w:rFonts w:ascii="Calibri" w:hAnsi="Calibri" w:cs="Calibri"/>
        </w:rPr>
        <w:t xml:space="preserve"> discovered, are independent studies that identified genes whose activity altered lifespan. Note that the study that identified the most </w:t>
      </w:r>
      <w:proofErr w:type="spellStart"/>
      <w:r w:rsidR="002304F1" w:rsidRPr="008258F3">
        <w:rPr>
          <w:rFonts w:ascii="Calibri" w:hAnsi="Calibri" w:cs="Calibri"/>
        </w:rPr>
        <w:t>gerogenes</w:t>
      </w:r>
      <w:proofErr w:type="spellEnd"/>
      <w:r w:rsidR="002304F1" w:rsidRPr="008258F3">
        <w:rPr>
          <w:rFonts w:ascii="Calibri" w:hAnsi="Calibri" w:cs="Calibri"/>
        </w:rPr>
        <w:t xml:space="preserve"> utilized the replicate set method</w:t>
      </w:r>
      <w:r w:rsidR="008D2790" w:rsidRPr="008258F3">
        <w:rPr>
          <w:rFonts w:ascii="Calibri" w:hAnsi="Calibri" w:cs="Calibri"/>
        </w:rPr>
        <w:fldChar w:fldCharType="begin" w:fldLock="1"/>
      </w:r>
      <w:r w:rsidR="00030FA4" w:rsidRPr="008258F3">
        <w:rPr>
          <w:rFonts w:ascii="Calibri" w:hAnsi="Calibri" w:cs="Calibri"/>
        </w:rPr>
        <w:instrText>ADDIN CSL_CITATION { "citationItems" : [ { "id" : "ITEM-1", "itemData" : { "DOI" : "10.1101/gad.1588907", "ISBN" : "0890-9369 (Print)\\n0890-9369 (Linking)", "ISSN" : "0890-9369", "PMID" : "18006689", "abstract" : "Genetic and RNA interference (RNAi) screens for life span regulatory genes have revealed that the daf-2 insulin-like signaling pathway plays a major role in Caenorhabditis elegans longevity. This pathway converges on the DAF-16 transcription factor and may regulate life span by controlling the expression of a large number of genes, including free-radical detoxifying genes, stress resistance genes, and pathogen resistance genes. We conducted a genome-wide RNAi screen to identify genes necessary for the extended life span of daf-2 mutants and identified approximately 200 gene inactivations that shorten daf-2 life span. Some of these gene inactivations dramatically shorten daf-2 mutant life span but less dramatically shorten daf-2; daf-16 mutant or wild-type life span. Molecular and behavioral markers for normal aging and for extended life span in low insulin/IGF1 (insulin-like growth factor 1) signaling were assayed to distinguish accelerated aging from general sickness and to examine age-related phenotypes. Detailed demographic analysis, molecular markers of aging, and insulin signaling mutant test strains were used to filter progeric gene inactivations for specific acceleration of aging. Highly represented in the genes that mediate life span extension in the daf-2 mutant are components of endocytotic trafficking of membrane proteins to lysosomes. These gene inactivations disrupt the increased expression of the DAF-16 downstream gene superoxide dismutase sod-3 in a daf-2 mutant, suggesting trafficking between the insulin-like receptor and DAF-16. The activities of these genes may normally decline during aging.", "author" : [ { "dropping-particle" : "V", "family" : "Samuelson", "given" : "Andrew", "non-dropping-particle" : "", "parse-names" : false, "suffix" : "" }, { "dropping-particle" : "", "family" : "Carr", "given" : "Christopher E", "non-dropping-particle" : "", "parse-names" : false, "suffix" : "" }, { "dropping-particle" : "", "family" : "Ruvkun", "given" : "Gary", "non-dropping-particle" : "", "parse-names" : false, "suffix" : "" } ], "container-title" : "Genes &amp; Development", "id" : "ITEM-1", "issue" : "22", "issued" : { "date-parts" : [ [ "2007" ] ] }, "page" : "2976-94", "title" : "Gene activities that mediate increased life span of C. elegans insulin-like signaling mutants.", "type" : "article-journal", "volume" : "21" }, "uris" : [ "http://www.mendeley.com/documents/?uuid=a07e5722-a299-430d-9067-eb10fab56655" ] } ], "mendeley" : { "formattedCitation" : "&lt;sup&gt;8&lt;/sup&gt;", "plainTextFormattedCitation" : "8", "previouslyFormattedCitation" : "&lt;sup&gt;8&lt;/sup&gt;" }, "properties" : {  }, "schema" : "https://github.com/citation-style-language/schema/raw/master/csl-citation.json" }</w:instrText>
      </w:r>
      <w:r w:rsidR="008D2790" w:rsidRPr="008258F3">
        <w:rPr>
          <w:rFonts w:ascii="Calibri" w:hAnsi="Calibri" w:cs="Calibri"/>
        </w:rPr>
        <w:fldChar w:fldCharType="separate"/>
      </w:r>
      <w:r w:rsidR="00030FA4" w:rsidRPr="008258F3">
        <w:rPr>
          <w:rFonts w:ascii="Calibri" w:hAnsi="Calibri" w:cs="Calibri"/>
          <w:noProof/>
          <w:vertAlign w:val="superscript"/>
        </w:rPr>
        <w:t>8</w:t>
      </w:r>
      <w:r w:rsidR="008D2790" w:rsidRPr="008258F3">
        <w:rPr>
          <w:rFonts w:ascii="Calibri" w:hAnsi="Calibri" w:cs="Calibri"/>
        </w:rPr>
        <w:fldChar w:fldCharType="end"/>
      </w:r>
      <w:r w:rsidR="002304F1" w:rsidRPr="008258F3">
        <w:rPr>
          <w:rFonts w:ascii="Calibri" w:hAnsi="Calibri" w:cs="Calibri"/>
        </w:rPr>
        <w:t xml:space="preserve">. The nature of how gene </w:t>
      </w:r>
      <w:proofErr w:type="spellStart"/>
      <w:r w:rsidR="002304F1" w:rsidRPr="008258F3">
        <w:rPr>
          <w:rFonts w:ascii="Calibri" w:hAnsi="Calibri" w:cs="Calibri"/>
        </w:rPr>
        <w:t>inactivation</w:t>
      </w:r>
      <w:r w:rsidR="003335F1" w:rsidRPr="008258F3">
        <w:rPr>
          <w:rFonts w:ascii="Calibri" w:hAnsi="Calibri" w:cs="Calibri"/>
        </w:rPr>
        <w:t>s</w:t>
      </w:r>
      <w:proofErr w:type="spellEnd"/>
      <w:r w:rsidR="002304F1" w:rsidRPr="008258F3">
        <w:rPr>
          <w:rFonts w:ascii="Calibri" w:hAnsi="Calibri" w:cs="Calibri"/>
        </w:rPr>
        <w:t xml:space="preserve"> altered lifespan is also indicated: longevity and </w:t>
      </w:r>
      <w:proofErr w:type="spellStart"/>
      <w:r w:rsidR="002304F1" w:rsidRPr="008258F3">
        <w:rPr>
          <w:rFonts w:ascii="Calibri" w:hAnsi="Calibri" w:cs="Calibri"/>
        </w:rPr>
        <w:t>progeric</w:t>
      </w:r>
      <w:proofErr w:type="spellEnd"/>
      <w:r w:rsidR="002304F1" w:rsidRPr="008258F3">
        <w:rPr>
          <w:rFonts w:ascii="Calibri" w:hAnsi="Calibri" w:cs="Calibri"/>
        </w:rPr>
        <w:t xml:space="preserve"> genes </w:t>
      </w:r>
      <w:r w:rsidR="003335F1" w:rsidRPr="008258F3">
        <w:rPr>
          <w:rFonts w:ascii="Calibri" w:hAnsi="Calibri" w:cs="Calibri"/>
        </w:rPr>
        <w:t>are those</w:t>
      </w:r>
      <w:r w:rsidR="002304F1" w:rsidRPr="008258F3">
        <w:rPr>
          <w:rFonts w:ascii="Calibri" w:hAnsi="Calibri" w:cs="Calibri"/>
        </w:rPr>
        <w:t xml:space="preserve"> that increased or decreased lifespan when inactivated, respectively. </w:t>
      </w:r>
      <w:r w:rsidR="00DB25B1" w:rsidRPr="008258F3">
        <w:rPr>
          <w:rFonts w:ascii="Calibri" w:hAnsi="Calibri" w:cs="Calibri"/>
        </w:rPr>
        <w:t>“</w:t>
      </w:r>
      <w:r w:rsidR="002304F1" w:rsidRPr="008258F3">
        <w:rPr>
          <w:rFonts w:ascii="Calibri" w:hAnsi="Calibri" w:cs="Calibri"/>
        </w:rPr>
        <w:t>Life</w:t>
      </w:r>
      <w:r w:rsidR="00DB25B1" w:rsidRPr="008258F3">
        <w:rPr>
          <w:rFonts w:ascii="Calibri" w:hAnsi="Calibri" w:cs="Calibri"/>
        </w:rPr>
        <w:t xml:space="preserve"> </w:t>
      </w:r>
      <w:r w:rsidR="002304F1" w:rsidRPr="008258F3">
        <w:rPr>
          <w:rFonts w:ascii="Calibri" w:hAnsi="Calibri" w:cs="Calibri"/>
        </w:rPr>
        <w:t>span variant</w:t>
      </w:r>
      <w:r w:rsidR="00DB25B1" w:rsidRPr="008258F3">
        <w:rPr>
          <w:rFonts w:ascii="Calibri" w:hAnsi="Calibri" w:cs="Calibri"/>
        </w:rPr>
        <w:t>”</w:t>
      </w:r>
      <w:r w:rsidR="002304F1" w:rsidRPr="008258F3">
        <w:rPr>
          <w:rFonts w:ascii="Calibri" w:hAnsi="Calibri" w:cs="Calibri"/>
        </w:rPr>
        <w:t xml:space="preserve"> refers to </w:t>
      </w:r>
      <w:r w:rsidR="00136927" w:rsidRPr="008258F3">
        <w:rPr>
          <w:rFonts w:ascii="Calibri" w:hAnsi="Calibri" w:cs="Calibri"/>
        </w:rPr>
        <w:t>cases</w:t>
      </w:r>
      <w:r w:rsidR="002304F1" w:rsidRPr="008258F3">
        <w:rPr>
          <w:rFonts w:ascii="Calibri" w:hAnsi="Calibri" w:cs="Calibri"/>
        </w:rPr>
        <w:t xml:space="preserve"> where directionality of change (i.e. increased or decreased lifespan) </w:t>
      </w:r>
      <w:r w:rsidR="00DB25B1" w:rsidRPr="008258F3">
        <w:rPr>
          <w:rFonts w:ascii="Calibri" w:hAnsi="Calibri" w:cs="Calibri"/>
        </w:rPr>
        <w:t>was</w:t>
      </w:r>
      <w:r w:rsidR="002304F1" w:rsidRPr="008258F3">
        <w:rPr>
          <w:rFonts w:ascii="Calibri" w:hAnsi="Calibri" w:cs="Calibri"/>
        </w:rPr>
        <w:t xml:space="preserve"> </w:t>
      </w:r>
      <w:r w:rsidR="00136927" w:rsidRPr="008258F3">
        <w:rPr>
          <w:rFonts w:ascii="Calibri" w:hAnsi="Calibri" w:cs="Calibri"/>
        </w:rPr>
        <w:t>not specified</w:t>
      </w:r>
      <w:r w:rsidR="003335F1" w:rsidRPr="008258F3">
        <w:rPr>
          <w:rFonts w:ascii="Calibri" w:hAnsi="Calibri" w:cs="Calibri"/>
        </w:rPr>
        <w:t xml:space="preserve"> or has not been curated</w:t>
      </w:r>
      <w:r w:rsidR="002304F1" w:rsidRPr="008258F3">
        <w:rPr>
          <w:rFonts w:ascii="Calibri" w:hAnsi="Calibri" w:cs="Calibri"/>
        </w:rPr>
        <w:t xml:space="preserve">. </w:t>
      </w:r>
      <w:r w:rsidR="003335F1" w:rsidRPr="008258F3">
        <w:rPr>
          <w:rFonts w:ascii="Calibri" w:hAnsi="Calibri" w:cs="Calibri"/>
        </w:rPr>
        <w:t xml:space="preserve">Data from </w:t>
      </w:r>
      <w:proofErr w:type="spellStart"/>
      <w:r w:rsidR="003335F1" w:rsidRPr="008258F3">
        <w:rPr>
          <w:rFonts w:ascii="Calibri" w:hAnsi="Calibri" w:cs="Calibri"/>
        </w:rPr>
        <w:t>WormBase</w:t>
      </w:r>
      <w:proofErr w:type="spellEnd"/>
      <w:r w:rsidR="003335F1" w:rsidRPr="008258F3">
        <w:rPr>
          <w:rFonts w:ascii="Calibri" w:hAnsi="Calibri" w:cs="Calibri"/>
        </w:rPr>
        <w:t xml:space="preserve"> WS262 (January 2018)</w:t>
      </w:r>
      <w:r w:rsidR="007D74DA" w:rsidRPr="008258F3">
        <w:rPr>
          <w:rFonts w:ascii="Calibri" w:hAnsi="Calibri" w:cs="Calibri"/>
        </w:rPr>
        <w:t xml:space="preserve"> (See Materials)</w:t>
      </w:r>
      <w:r w:rsidR="004D1FD4" w:rsidRPr="008258F3">
        <w:rPr>
          <w:rFonts w:ascii="Calibri" w:hAnsi="Calibri" w:cs="Calibri"/>
        </w:rPr>
        <w:t xml:space="preserve">, with the addition of RNAi-treatment lifespan results from </w:t>
      </w:r>
      <w:r w:rsidR="004D1FD4" w:rsidRPr="008258F3">
        <w:rPr>
          <w:rFonts w:ascii="Calibri" w:hAnsi="Calibri" w:cs="Calibri"/>
        </w:rPr>
        <w:fldChar w:fldCharType="begin" w:fldLock="1"/>
      </w:r>
      <w:r w:rsidR="00030FA4" w:rsidRPr="008258F3">
        <w:rPr>
          <w:rFonts w:ascii="Calibri" w:hAnsi="Calibri" w:cs="Calibri"/>
        </w:rPr>
        <w:instrText>ADDIN CSL_CITATION { "citationItems" : [ { "id" : "ITEM-1", "itemData" : { "DOI" : "10.1101/sqb.2007.72.068", "ISBN" : "9780879698232", "author" : [ { "dropping-particle" : "V", "family" : "Samuelson", "given" : "A", "non-dropping-particle" : "", "parse-names" : false, "suffix" : "" }, { "dropping-particle" : "", "family" : "Klimczak", "given" : "R R", "non-dropping-particle" : "", "parse-names" : false, "suffix" : "" }, { "dropping-particle" : "", "family" : "Thompson", "given" : "D B", "non-dropping-particle" : "", "parse-names" : false, "suffix" : "" }, { "dropping-particle" : "", "family" : "Carr", "given" : "C E", "non-dropping-particle" : "", "parse-names" : false, "suffix" : "" }, { "dropping-particle" : "", "family" : "Ruvkun", "given" : "G", "non-dropping-particle" : "", "parse-names" : false, "suffix" : "" } ], "container-title" : "Cold Spring Harbor Symposia on Quantitative Biology", "id" : "ITEM-1", "issued" : { "date-parts" : [ [ "2007" ] ] }, "page" : "489-497", "title" : "Identification of Caenorhabditis elegans Genes Regulating Longevity Using Enhanced RNAi-sensitive Strains", "type" : "article-journal", "volume" : "LXXII" }, "uris" : [ "http://www.mendeley.com/documents/?uuid=0a4d9301-6b85-491a-b8a7-79ddb2cd83cf" ] } ], "mendeley" : { "formattedCitation" : "&lt;sup&gt;10&lt;/sup&gt;", "plainTextFormattedCitation" : "10", "previouslyFormattedCitation" : "&lt;sup&gt;10&lt;/sup&gt;" }, "properties" : {  }, "schema" : "https://github.com/citation-style-language/schema/raw/master/csl-citation.json" }</w:instrText>
      </w:r>
      <w:r w:rsidR="004D1FD4" w:rsidRPr="008258F3">
        <w:rPr>
          <w:rFonts w:ascii="Calibri" w:hAnsi="Calibri" w:cs="Calibri"/>
        </w:rPr>
        <w:fldChar w:fldCharType="separate"/>
      </w:r>
      <w:r w:rsidR="00030FA4" w:rsidRPr="008258F3">
        <w:rPr>
          <w:rFonts w:ascii="Calibri" w:hAnsi="Calibri" w:cs="Calibri"/>
          <w:noProof/>
          <w:vertAlign w:val="superscript"/>
        </w:rPr>
        <w:t>10</w:t>
      </w:r>
      <w:r w:rsidR="004D1FD4" w:rsidRPr="008258F3">
        <w:rPr>
          <w:rFonts w:ascii="Calibri" w:hAnsi="Calibri" w:cs="Calibri"/>
        </w:rPr>
        <w:fldChar w:fldCharType="end"/>
      </w:r>
      <w:r w:rsidR="00522887" w:rsidRPr="008258F3">
        <w:rPr>
          <w:rStyle w:val="CommentReference"/>
          <w:rFonts w:ascii="Calibri" w:hAnsi="Calibri" w:cs="Calibri"/>
        </w:rPr>
        <w:t xml:space="preserve">, </w:t>
      </w:r>
      <w:r w:rsidR="00522887" w:rsidRPr="008258F3">
        <w:rPr>
          <w:rStyle w:val="CommentReference"/>
          <w:rFonts w:ascii="Calibri" w:hAnsi="Calibri" w:cs="Calibri"/>
          <w:sz w:val="24"/>
          <w:szCs w:val="24"/>
        </w:rPr>
        <w:t>w</w:t>
      </w:r>
      <w:r w:rsidR="004D1FD4" w:rsidRPr="008258F3">
        <w:rPr>
          <w:rFonts w:ascii="Calibri" w:hAnsi="Calibri" w:cs="Calibri"/>
        </w:rPr>
        <w:t xml:space="preserve">hich are not yet included in the curated collection of </w:t>
      </w:r>
      <w:proofErr w:type="spellStart"/>
      <w:r w:rsidR="004D1FD4" w:rsidRPr="008258F3">
        <w:rPr>
          <w:rFonts w:ascii="Calibri" w:hAnsi="Calibri" w:cs="Calibri"/>
        </w:rPr>
        <w:t>WormBase</w:t>
      </w:r>
      <w:proofErr w:type="spellEnd"/>
      <w:r w:rsidR="004D1FD4" w:rsidRPr="008258F3">
        <w:rPr>
          <w:rFonts w:ascii="Calibri" w:hAnsi="Calibri" w:cs="Calibri"/>
        </w:rPr>
        <w:t xml:space="preserve"> RNAi phenotypes</w:t>
      </w:r>
      <w:r w:rsidR="003335F1" w:rsidRPr="008258F3">
        <w:rPr>
          <w:rFonts w:ascii="Calibri" w:hAnsi="Calibri" w:cs="Calibri"/>
        </w:rPr>
        <w:t>.</w:t>
      </w:r>
    </w:p>
    <w:p w14:paraId="45616798" w14:textId="77777777" w:rsidR="00C96FC4" w:rsidRPr="008258F3" w:rsidRDefault="00C96FC4" w:rsidP="008258F3">
      <w:pPr>
        <w:jc w:val="both"/>
        <w:rPr>
          <w:rFonts w:ascii="Calibri" w:hAnsi="Calibri" w:cs="Calibri"/>
        </w:rPr>
      </w:pPr>
    </w:p>
    <w:p w14:paraId="252AD20C" w14:textId="0CCE7CD1" w:rsidR="00C96FC4" w:rsidRPr="008258F3" w:rsidRDefault="00D42EDD" w:rsidP="008258F3">
      <w:pPr>
        <w:jc w:val="both"/>
        <w:rPr>
          <w:rFonts w:ascii="Calibri" w:hAnsi="Calibri" w:cs="Calibri"/>
          <w:b/>
        </w:rPr>
      </w:pPr>
      <w:r w:rsidRPr="008258F3">
        <w:rPr>
          <w:rFonts w:ascii="Calibri" w:hAnsi="Calibri" w:cs="Calibri"/>
          <w:b/>
        </w:rPr>
        <w:t>Supplemental File 2</w:t>
      </w:r>
      <w:r w:rsidR="00C96FC4" w:rsidRPr="008258F3">
        <w:rPr>
          <w:rFonts w:ascii="Calibri" w:hAnsi="Calibri" w:cs="Calibri"/>
          <w:b/>
        </w:rPr>
        <w:t>.</w:t>
      </w:r>
      <w:r w:rsidR="002304F1" w:rsidRPr="008258F3">
        <w:rPr>
          <w:rFonts w:ascii="Calibri" w:hAnsi="Calibri" w:cs="Calibri"/>
          <w:b/>
        </w:rPr>
        <w:t xml:space="preserve"> </w:t>
      </w:r>
      <w:r w:rsidR="002E7826">
        <w:rPr>
          <w:rFonts w:ascii="Calibri" w:hAnsi="Calibri" w:cs="Calibri"/>
          <w:b/>
        </w:rPr>
        <w:t>The n</w:t>
      </w:r>
      <w:r w:rsidR="002304F1" w:rsidRPr="008258F3">
        <w:rPr>
          <w:rFonts w:ascii="Calibri" w:hAnsi="Calibri" w:cs="Calibri"/>
          <w:b/>
        </w:rPr>
        <w:t xml:space="preserve">umber of studies associated with each </w:t>
      </w:r>
      <w:proofErr w:type="spellStart"/>
      <w:r w:rsidR="002304F1" w:rsidRPr="008258F3">
        <w:rPr>
          <w:rFonts w:ascii="Calibri" w:hAnsi="Calibri" w:cs="Calibri"/>
          <w:b/>
        </w:rPr>
        <w:t>gerogene</w:t>
      </w:r>
      <w:proofErr w:type="spellEnd"/>
      <w:r w:rsidR="002304F1" w:rsidRPr="008258F3">
        <w:rPr>
          <w:rFonts w:ascii="Calibri" w:hAnsi="Calibri" w:cs="Calibri"/>
          <w:b/>
        </w:rPr>
        <w:t xml:space="preserve">. </w:t>
      </w:r>
      <w:r w:rsidR="007433A8" w:rsidRPr="008258F3">
        <w:rPr>
          <w:rFonts w:ascii="Calibri" w:hAnsi="Calibri" w:cs="Calibri"/>
        </w:rPr>
        <w:t xml:space="preserve">Most </w:t>
      </w:r>
      <w:proofErr w:type="spellStart"/>
      <w:r w:rsidR="007433A8" w:rsidRPr="008258F3">
        <w:rPr>
          <w:rFonts w:ascii="Calibri" w:hAnsi="Calibri" w:cs="Calibri"/>
        </w:rPr>
        <w:t>gerogenes</w:t>
      </w:r>
      <w:proofErr w:type="spellEnd"/>
      <w:r w:rsidR="007433A8" w:rsidRPr="008258F3">
        <w:rPr>
          <w:rFonts w:ascii="Calibri" w:hAnsi="Calibri" w:cs="Calibri"/>
        </w:rPr>
        <w:t xml:space="preserve"> are poorly studied. While some genes, like </w:t>
      </w:r>
      <w:r w:rsidR="007433A8" w:rsidRPr="008258F3">
        <w:rPr>
          <w:rFonts w:ascii="Calibri" w:hAnsi="Calibri" w:cs="Calibri"/>
          <w:i/>
        </w:rPr>
        <w:t>daf-16</w:t>
      </w:r>
      <w:r w:rsidR="007433A8" w:rsidRPr="008258F3">
        <w:rPr>
          <w:rFonts w:ascii="Calibri" w:hAnsi="Calibri" w:cs="Calibri"/>
        </w:rPr>
        <w:t>/</w:t>
      </w:r>
      <w:proofErr w:type="spellStart"/>
      <w:r w:rsidR="007433A8" w:rsidRPr="008258F3">
        <w:rPr>
          <w:rFonts w:ascii="Calibri" w:hAnsi="Calibri" w:cs="Calibri"/>
        </w:rPr>
        <w:t>FoxO</w:t>
      </w:r>
      <w:proofErr w:type="spellEnd"/>
      <w:r w:rsidR="007433A8" w:rsidRPr="008258F3">
        <w:rPr>
          <w:rFonts w:ascii="Calibri" w:hAnsi="Calibri" w:cs="Calibri"/>
        </w:rPr>
        <w:t xml:space="preserve">, </w:t>
      </w:r>
      <w:r w:rsidR="00AE17C7" w:rsidRPr="008258F3">
        <w:rPr>
          <w:rFonts w:ascii="Calibri" w:hAnsi="Calibri" w:cs="Calibri"/>
        </w:rPr>
        <w:t>have been the subject of much research attention</w:t>
      </w:r>
      <w:r w:rsidR="007433A8" w:rsidRPr="008258F3">
        <w:rPr>
          <w:rFonts w:ascii="Calibri" w:hAnsi="Calibri" w:cs="Calibri"/>
        </w:rPr>
        <w:t xml:space="preserve">, </w:t>
      </w:r>
      <w:r w:rsidR="00DB3C83" w:rsidRPr="008258F3">
        <w:rPr>
          <w:rFonts w:ascii="Calibri" w:hAnsi="Calibri" w:cs="Calibri"/>
        </w:rPr>
        <w:t>more than 400</w:t>
      </w:r>
      <w:r w:rsidR="007433A8" w:rsidRPr="008258F3">
        <w:rPr>
          <w:rFonts w:ascii="Calibri" w:hAnsi="Calibri" w:cs="Calibri"/>
        </w:rPr>
        <w:t xml:space="preserve"> </w:t>
      </w:r>
      <w:proofErr w:type="spellStart"/>
      <w:r w:rsidR="007433A8" w:rsidRPr="008258F3">
        <w:rPr>
          <w:rFonts w:ascii="Calibri" w:hAnsi="Calibri" w:cs="Calibri"/>
        </w:rPr>
        <w:t>gerogenes</w:t>
      </w:r>
      <w:proofErr w:type="spellEnd"/>
      <w:r w:rsidR="007433A8" w:rsidRPr="008258F3">
        <w:rPr>
          <w:rFonts w:ascii="Calibri" w:hAnsi="Calibri" w:cs="Calibri"/>
        </w:rPr>
        <w:t xml:space="preserve"> have </w:t>
      </w:r>
      <w:r w:rsidR="00DB3C83" w:rsidRPr="008258F3">
        <w:rPr>
          <w:rFonts w:ascii="Calibri" w:hAnsi="Calibri" w:cs="Calibri"/>
        </w:rPr>
        <w:t>fewer</w:t>
      </w:r>
      <w:r w:rsidR="007433A8" w:rsidRPr="008258F3">
        <w:rPr>
          <w:rFonts w:ascii="Calibri" w:hAnsi="Calibri" w:cs="Calibri"/>
        </w:rPr>
        <w:t xml:space="preserve"> th</w:t>
      </w:r>
      <w:r w:rsidR="002E7826">
        <w:rPr>
          <w:rFonts w:ascii="Calibri" w:hAnsi="Calibri" w:cs="Calibri"/>
        </w:rPr>
        <w:t>a</w:t>
      </w:r>
      <w:r w:rsidR="007433A8" w:rsidRPr="008258F3">
        <w:rPr>
          <w:rFonts w:ascii="Calibri" w:hAnsi="Calibri" w:cs="Calibri"/>
        </w:rPr>
        <w:t xml:space="preserve">n </w:t>
      </w:r>
      <w:r w:rsidR="00DB3C83" w:rsidRPr="008258F3">
        <w:rPr>
          <w:rFonts w:ascii="Calibri" w:hAnsi="Calibri" w:cs="Calibri"/>
        </w:rPr>
        <w:t>10</w:t>
      </w:r>
      <w:r w:rsidR="007433A8" w:rsidRPr="008258F3">
        <w:rPr>
          <w:rFonts w:ascii="Calibri" w:hAnsi="Calibri" w:cs="Calibri"/>
        </w:rPr>
        <w:t xml:space="preserve"> associated </w:t>
      </w:r>
      <w:r w:rsidR="00DB3C83" w:rsidRPr="008258F3">
        <w:rPr>
          <w:rFonts w:ascii="Calibri" w:hAnsi="Calibri" w:cs="Calibri"/>
        </w:rPr>
        <w:t>publications</w:t>
      </w:r>
      <w:r w:rsidR="007433A8" w:rsidRPr="008258F3">
        <w:rPr>
          <w:rFonts w:ascii="Calibri" w:hAnsi="Calibri" w:cs="Calibri"/>
        </w:rPr>
        <w:t>.</w:t>
      </w:r>
      <w:r w:rsidR="002E7826">
        <w:rPr>
          <w:rFonts w:ascii="Calibri" w:hAnsi="Calibri" w:cs="Calibri"/>
        </w:rPr>
        <w:t xml:space="preserve"> </w:t>
      </w:r>
      <w:r w:rsidR="004D1FD4" w:rsidRPr="008258F3">
        <w:rPr>
          <w:rFonts w:ascii="Calibri" w:hAnsi="Calibri" w:cs="Calibri"/>
        </w:rPr>
        <w:t xml:space="preserve">Data from </w:t>
      </w:r>
      <w:proofErr w:type="spellStart"/>
      <w:r w:rsidR="004D1FD4" w:rsidRPr="008258F3">
        <w:rPr>
          <w:rFonts w:ascii="Calibri" w:hAnsi="Calibri" w:cs="Calibri"/>
        </w:rPr>
        <w:t>WormBase</w:t>
      </w:r>
      <w:proofErr w:type="spellEnd"/>
      <w:r w:rsidR="004D1FD4" w:rsidRPr="008258F3">
        <w:rPr>
          <w:rFonts w:ascii="Calibri" w:hAnsi="Calibri" w:cs="Calibri"/>
        </w:rPr>
        <w:t xml:space="preserve"> WS262 (January 2018), with the addition of RNAi-treatment lifespan results from </w:t>
      </w:r>
      <w:r w:rsidR="004D1FD4" w:rsidRPr="008258F3">
        <w:rPr>
          <w:rFonts w:ascii="Calibri" w:hAnsi="Calibri" w:cs="Calibri"/>
        </w:rPr>
        <w:fldChar w:fldCharType="begin" w:fldLock="1"/>
      </w:r>
      <w:r w:rsidR="00030FA4" w:rsidRPr="008258F3">
        <w:rPr>
          <w:rFonts w:ascii="Calibri" w:hAnsi="Calibri" w:cs="Calibri"/>
        </w:rPr>
        <w:instrText>ADDIN CSL_CITATION { "citationItems" : [ { "id" : "ITEM-1", "itemData" : { "DOI" : "10.1101/sqb.2007.72.068", "ISBN" : "9780879698232", "author" : [ { "dropping-particle" : "V", "family" : "Samuelson", "given" : "A", "non-dropping-particle" : "", "parse-names" : false, "suffix" : "" }, { "dropping-particle" : "", "family" : "Klimczak", "given" : "R R", "non-dropping-particle" : "", "parse-names" : false, "suffix" : "" }, { "dropping-particle" : "", "family" : "Thompson", "given" : "D B", "non-dropping-particle" : "", "parse-names" : false, "suffix" : "" }, { "dropping-particle" : "", "family" : "Carr", "given" : "C E", "non-dropping-particle" : "", "parse-names" : false, "suffix" : "" }, { "dropping-particle" : "", "family" : "Ruvkun", "given" : "G", "non-dropping-particle" : "", "parse-names" : false, "suffix" : "" } ], "container-title" : "Cold Spring Harbor Symposia on Quantitative Biology", "id" : "ITEM-1", "issued" : { "date-parts" : [ [ "2007" ] ] }, "page" : "489-497", "title" : "Identification of Caenorhabditis elegans Genes Regulating Longevity Using Enhanced RNAi-sensitive Strains", "type" : "article-journal", "volume" : "LXXII" }, "uris" : [ "http://www.mendeley.com/documents/?uuid=0a4d9301-6b85-491a-b8a7-79ddb2cd83cf" ] } ], "mendeley" : { "formattedCitation" : "&lt;sup&gt;10&lt;/sup&gt;", "plainTextFormattedCitation" : "10", "previouslyFormattedCitation" : "&lt;sup&gt;10&lt;/sup&gt;" }, "properties" : {  }, "schema" : "https://github.com/citation-style-language/schema/raw/master/csl-citation.json" }</w:instrText>
      </w:r>
      <w:r w:rsidR="004D1FD4" w:rsidRPr="008258F3">
        <w:rPr>
          <w:rFonts w:ascii="Calibri" w:hAnsi="Calibri" w:cs="Calibri"/>
        </w:rPr>
        <w:fldChar w:fldCharType="separate"/>
      </w:r>
      <w:r w:rsidR="00030FA4" w:rsidRPr="008258F3">
        <w:rPr>
          <w:rFonts w:ascii="Calibri" w:hAnsi="Calibri" w:cs="Calibri"/>
          <w:noProof/>
          <w:vertAlign w:val="superscript"/>
        </w:rPr>
        <w:t>10</w:t>
      </w:r>
      <w:r w:rsidR="004D1FD4" w:rsidRPr="008258F3">
        <w:rPr>
          <w:rFonts w:ascii="Calibri" w:hAnsi="Calibri" w:cs="Calibri"/>
        </w:rPr>
        <w:fldChar w:fldCharType="end"/>
      </w:r>
      <w:r w:rsidR="004D1FD4" w:rsidRPr="008258F3">
        <w:rPr>
          <w:rFonts w:ascii="Calibri" w:hAnsi="Calibri" w:cs="Calibri"/>
        </w:rPr>
        <w:t xml:space="preserve"> which are not yet included in the curated collection of </w:t>
      </w:r>
      <w:proofErr w:type="spellStart"/>
      <w:r w:rsidR="004D1FD4" w:rsidRPr="008258F3">
        <w:rPr>
          <w:rFonts w:ascii="Calibri" w:hAnsi="Calibri" w:cs="Calibri"/>
        </w:rPr>
        <w:t>WormBase</w:t>
      </w:r>
      <w:proofErr w:type="spellEnd"/>
      <w:r w:rsidR="004D1FD4" w:rsidRPr="008258F3">
        <w:rPr>
          <w:rFonts w:ascii="Calibri" w:hAnsi="Calibri" w:cs="Calibri"/>
        </w:rPr>
        <w:t xml:space="preserve"> RNAi phenotypes.</w:t>
      </w:r>
    </w:p>
    <w:p w14:paraId="13852A78" w14:textId="77777777" w:rsidR="00C96FC4" w:rsidRPr="008258F3" w:rsidRDefault="00C96FC4" w:rsidP="008258F3">
      <w:pPr>
        <w:jc w:val="both"/>
        <w:rPr>
          <w:rFonts w:ascii="Calibri" w:hAnsi="Calibri" w:cs="Calibri"/>
        </w:rPr>
      </w:pPr>
    </w:p>
    <w:p w14:paraId="7539BFA7" w14:textId="189EFB20" w:rsidR="00AC730E" w:rsidRPr="008258F3" w:rsidRDefault="00D42EDD" w:rsidP="008258F3">
      <w:pPr>
        <w:jc w:val="both"/>
        <w:rPr>
          <w:rFonts w:ascii="Calibri" w:hAnsi="Calibri" w:cs="Calibri"/>
        </w:rPr>
      </w:pPr>
      <w:r w:rsidRPr="008258F3">
        <w:rPr>
          <w:rFonts w:ascii="Calibri" w:hAnsi="Calibri" w:cs="Calibri"/>
          <w:b/>
        </w:rPr>
        <w:t>Supplemental File 3</w:t>
      </w:r>
      <w:r w:rsidR="00AC730E" w:rsidRPr="008258F3">
        <w:rPr>
          <w:rFonts w:ascii="Calibri" w:hAnsi="Calibri" w:cs="Calibri"/>
          <w:b/>
        </w:rPr>
        <w:t xml:space="preserve">. Preparation of common reagents for </w:t>
      </w:r>
      <w:r w:rsidR="00AC730E" w:rsidRPr="008258F3">
        <w:rPr>
          <w:rFonts w:ascii="Calibri" w:hAnsi="Calibri" w:cs="Calibri"/>
          <w:b/>
          <w:i/>
        </w:rPr>
        <w:t xml:space="preserve">C. </w:t>
      </w:r>
      <w:proofErr w:type="spellStart"/>
      <w:r w:rsidR="00AC730E" w:rsidRPr="008258F3">
        <w:rPr>
          <w:rFonts w:ascii="Calibri" w:hAnsi="Calibri" w:cs="Calibri"/>
          <w:b/>
          <w:i/>
        </w:rPr>
        <w:t>elegans</w:t>
      </w:r>
      <w:proofErr w:type="spellEnd"/>
      <w:r w:rsidR="00AC730E" w:rsidRPr="008258F3">
        <w:rPr>
          <w:rFonts w:ascii="Calibri" w:hAnsi="Calibri" w:cs="Calibri"/>
          <w:b/>
          <w:i/>
        </w:rPr>
        <w:t xml:space="preserve"> </w:t>
      </w:r>
      <w:r w:rsidR="00AC730E" w:rsidRPr="008258F3">
        <w:rPr>
          <w:rFonts w:ascii="Calibri" w:hAnsi="Calibri" w:cs="Calibri"/>
          <w:b/>
        </w:rPr>
        <w:t>expe</w:t>
      </w:r>
      <w:r w:rsidR="00DA5936" w:rsidRPr="008258F3">
        <w:rPr>
          <w:rFonts w:ascii="Calibri" w:hAnsi="Calibri" w:cs="Calibri"/>
          <w:b/>
        </w:rPr>
        <w:t>r</w:t>
      </w:r>
      <w:r w:rsidR="00AC730E" w:rsidRPr="008258F3">
        <w:rPr>
          <w:rFonts w:ascii="Calibri" w:hAnsi="Calibri" w:cs="Calibri"/>
          <w:b/>
        </w:rPr>
        <w:t>iments</w:t>
      </w:r>
      <w:r w:rsidR="00DA5936" w:rsidRPr="008258F3">
        <w:rPr>
          <w:rFonts w:ascii="Calibri" w:hAnsi="Calibri" w:cs="Calibri"/>
          <w:b/>
        </w:rPr>
        <w:t xml:space="preserve">. (A). </w:t>
      </w:r>
      <w:r w:rsidR="00DA5936" w:rsidRPr="008258F3">
        <w:rPr>
          <w:rFonts w:ascii="Calibri" w:hAnsi="Calibri" w:cs="Calibri"/>
        </w:rPr>
        <w:t xml:space="preserve">Recipe for standard NGM and RNAi plates. </w:t>
      </w:r>
      <w:r w:rsidR="00DA5936" w:rsidRPr="008258F3">
        <w:rPr>
          <w:rFonts w:ascii="Calibri" w:hAnsi="Calibri" w:cs="Calibri"/>
          <w:b/>
        </w:rPr>
        <w:t xml:space="preserve">(B). </w:t>
      </w:r>
      <w:r w:rsidR="00DA5936" w:rsidRPr="008258F3">
        <w:rPr>
          <w:rFonts w:ascii="Calibri" w:hAnsi="Calibri" w:cs="Calibri"/>
        </w:rPr>
        <w:t>Recipe for M9 buffer</w:t>
      </w:r>
      <w:r w:rsidRPr="008258F3">
        <w:rPr>
          <w:rFonts w:ascii="Calibri" w:hAnsi="Calibri" w:cs="Calibri"/>
        </w:rPr>
        <w:t xml:space="preserve"> and hypochlorite solution</w:t>
      </w:r>
      <w:r w:rsidR="00DA5936" w:rsidRPr="008258F3">
        <w:rPr>
          <w:rFonts w:ascii="Calibri" w:hAnsi="Calibri" w:cs="Calibri"/>
        </w:rPr>
        <w:t xml:space="preserve">. </w:t>
      </w:r>
      <w:r w:rsidR="00DA5936" w:rsidRPr="008258F3">
        <w:rPr>
          <w:rFonts w:ascii="Calibri" w:hAnsi="Calibri" w:cs="Calibri"/>
          <w:b/>
        </w:rPr>
        <w:t>(C).</w:t>
      </w:r>
      <w:r w:rsidR="00DA5936" w:rsidRPr="008258F3">
        <w:rPr>
          <w:rFonts w:ascii="Calibri" w:hAnsi="Calibri" w:cs="Calibri"/>
        </w:rPr>
        <w:t xml:space="preserve"> Preparation of LB +Amp/Tet plates.</w:t>
      </w:r>
    </w:p>
    <w:p w14:paraId="23ECAD82" w14:textId="77777777" w:rsidR="00AC730E" w:rsidRPr="008258F3" w:rsidRDefault="00AC730E" w:rsidP="008258F3">
      <w:pPr>
        <w:jc w:val="both"/>
        <w:rPr>
          <w:rFonts w:ascii="Calibri" w:hAnsi="Calibri" w:cs="Calibri"/>
        </w:rPr>
      </w:pPr>
    </w:p>
    <w:p w14:paraId="5C428C01" w14:textId="026B6DFD" w:rsidR="00C659E0" w:rsidRPr="008258F3" w:rsidRDefault="00A160B5" w:rsidP="008258F3">
      <w:pPr>
        <w:jc w:val="both"/>
        <w:rPr>
          <w:rFonts w:ascii="Calibri" w:hAnsi="Calibri" w:cs="Calibri"/>
        </w:rPr>
      </w:pPr>
      <w:r w:rsidRPr="008258F3">
        <w:rPr>
          <w:rFonts w:ascii="Calibri" w:hAnsi="Calibri" w:cs="Calibri"/>
          <w:b/>
        </w:rPr>
        <w:t>Supplemental File 4</w:t>
      </w:r>
      <w:r w:rsidR="00C659E0" w:rsidRPr="008258F3">
        <w:rPr>
          <w:rFonts w:ascii="Calibri" w:hAnsi="Calibri" w:cs="Calibri"/>
          <w:b/>
        </w:rPr>
        <w:t xml:space="preserve">. </w:t>
      </w:r>
      <w:r w:rsidR="00F36C8B" w:rsidRPr="008258F3">
        <w:rPr>
          <w:rFonts w:ascii="Calibri" w:hAnsi="Calibri" w:cs="Calibri"/>
          <w:b/>
        </w:rPr>
        <w:t>Replica Set</w:t>
      </w:r>
      <w:r w:rsidR="00C659E0" w:rsidRPr="008258F3">
        <w:rPr>
          <w:rFonts w:ascii="Calibri" w:hAnsi="Calibri" w:cs="Calibri"/>
          <w:b/>
        </w:rPr>
        <w:t xml:space="preserve"> example data.</w:t>
      </w:r>
      <w:r w:rsidR="00C659E0" w:rsidRPr="008258F3">
        <w:rPr>
          <w:rFonts w:ascii="Calibri" w:hAnsi="Calibri" w:cs="Calibri"/>
        </w:rPr>
        <w:t xml:space="preserve"> An example dataset from a </w:t>
      </w:r>
      <w:r w:rsidR="00F36C8B" w:rsidRPr="008258F3">
        <w:rPr>
          <w:rFonts w:ascii="Calibri" w:hAnsi="Calibri" w:cs="Calibri"/>
        </w:rPr>
        <w:t>Replica Set</w:t>
      </w:r>
      <w:r w:rsidR="00C659E0" w:rsidRPr="008258F3">
        <w:rPr>
          <w:rFonts w:ascii="Calibri" w:hAnsi="Calibri" w:cs="Calibri"/>
        </w:rPr>
        <w:t xml:space="preserve"> lifespan experiment. This dataset is already formatted to be suitable for import/analysis. Includes two trials per condition (combination of strain/genotype and RNAi).</w:t>
      </w:r>
    </w:p>
    <w:p w14:paraId="2C4B2AE5" w14:textId="77777777" w:rsidR="00C659E0" w:rsidRPr="008258F3" w:rsidRDefault="00C659E0" w:rsidP="008258F3">
      <w:pPr>
        <w:jc w:val="both"/>
        <w:rPr>
          <w:rFonts w:ascii="Calibri" w:hAnsi="Calibri" w:cs="Calibri"/>
        </w:rPr>
      </w:pPr>
    </w:p>
    <w:p w14:paraId="069257D4" w14:textId="54090AA7" w:rsidR="007A4DD6" w:rsidRPr="008258F3" w:rsidRDefault="0092214C" w:rsidP="008258F3">
      <w:pPr>
        <w:jc w:val="both"/>
        <w:rPr>
          <w:rFonts w:ascii="Calibri" w:hAnsi="Calibri" w:cs="Calibri"/>
          <w:color w:val="808080" w:themeColor="background1" w:themeShade="80"/>
        </w:rPr>
      </w:pPr>
      <w:r w:rsidRPr="008258F3">
        <w:rPr>
          <w:rFonts w:ascii="Calibri" w:hAnsi="Calibri" w:cs="Calibri"/>
          <w:b/>
        </w:rPr>
        <w:t>Supplemental File 5</w:t>
      </w:r>
      <w:r w:rsidR="00C659E0" w:rsidRPr="008258F3">
        <w:rPr>
          <w:rFonts w:ascii="Calibri" w:hAnsi="Calibri" w:cs="Calibri"/>
          <w:b/>
        </w:rPr>
        <w:t>.</w:t>
      </w:r>
      <w:r w:rsidR="00210760">
        <w:rPr>
          <w:rFonts w:ascii="Calibri" w:hAnsi="Calibri" w:cs="Calibri"/>
          <w:b/>
        </w:rPr>
        <w:t xml:space="preserve"> </w:t>
      </w:r>
      <w:r w:rsidR="00C659E0" w:rsidRPr="008258F3">
        <w:rPr>
          <w:rFonts w:ascii="Calibri" w:hAnsi="Calibri" w:cs="Calibri"/>
          <w:b/>
        </w:rPr>
        <w:t>Traditional longitudinal example data.</w:t>
      </w:r>
      <w:r w:rsidR="00C659E0" w:rsidRPr="008258F3">
        <w:rPr>
          <w:rFonts w:ascii="Calibri" w:hAnsi="Calibri" w:cs="Calibri"/>
        </w:rPr>
        <w:t xml:space="preserve"> An example dataset from a traditional longitudinal lifespan experiment, with right-censoring, formatted for</w:t>
      </w:r>
      <w:r w:rsidR="0065023B" w:rsidRPr="008258F3">
        <w:rPr>
          <w:rFonts w:ascii="Calibri" w:hAnsi="Calibri" w:cs="Calibri"/>
        </w:rPr>
        <w:t xml:space="preserve"> ready</w:t>
      </w:r>
      <w:r w:rsidR="00C659E0" w:rsidRPr="008258F3">
        <w:rPr>
          <w:rFonts w:ascii="Calibri" w:hAnsi="Calibri" w:cs="Calibri"/>
        </w:rPr>
        <w:t xml:space="preserve"> import/analysis using Kaplan-Meier survival plot functionality.</w:t>
      </w:r>
    </w:p>
    <w:p w14:paraId="75182EC3" w14:textId="77777777" w:rsidR="00B32616" w:rsidRPr="008258F3" w:rsidRDefault="00B32616" w:rsidP="008258F3">
      <w:pPr>
        <w:jc w:val="both"/>
        <w:rPr>
          <w:rFonts w:ascii="Calibri" w:hAnsi="Calibri" w:cs="Calibri"/>
          <w:color w:val="808080" w:themeColor="background1" w:themeShade="80"/>
        </w:rPr>
      </w:pPr>
    </w:p>
    <w:p w14:paraId="64B8CF78" w14:textId="4E9423F8" w:rsidR="006305D7" w:rsidRPr="008258F3" w:rsidRDefault="006305D7" w:rsidP="008258F3">
      <w:pPr>
        <w:jc w:val="both"/>
        <w:rPr>
          <w:rFonts w:ascii="Calibri" w:hAnsi="Calibri" w:cs="Calibri"/>
          <w:b/>
        </w:rPr>
      </w:pPr>
      <w:r w:rsidRPr="008258F3">
        <w:rPr>
          <w:rFonts w:ascii="Calibri" w:hAnsi="Calibri" w:cs="Calibri"/>
          <w:b/>
        </w:rPr>
        <w:t>DISCUSSION</w:t>
      </w:r>
      <w:r w:rsidR="00E3488E" w:rsidRPr="008258F3">
        <w:rPr>
          <w:rFonts w:ascii="Calibri" w:hAnsi="Calibri" w:cs="Calibri"/>
          <w:b/>
        </w:rPr>
        <w:t>:</w:t>
      </w:r>
    </w:p>
    <w:p w14:paraId="4709E503" w14:textId="7E507A37" w:rsidR="00F3329C" w:rsidRPr="008258F3" w:rsidRDefault="00F3329C" w:rsidP="008258F3">
      <w:pPr>
        <w:jc w:val="both"/>
        <w:rPr>
          <w:rFonts w:ascii="Calibri" w:hAnsi="Calibri" w:cs="Calibri"/>
        </w:rPr>
      </w:pPr>
      <w:r w:rsidRPr="008258F3">
        <w:rPr>
          <w:rFonts w:ascii="Calibri" w:hAnsi="Calibri" w:cs="Calibri"/>
        </w:rPr>
        <w:t>Both the traditional and replica set method</w:t>
      </w:r>
      <w:r w:rsidR="007C6A73" w:rsidRPr="008258F3">
        <w:rPr>
          <w:rFonts w:ascii="Calibri" w:hAnsi="Calibri" w:cs="Calibri"/>
        </w:rPr>
        <w:t>s</w:t>
      </w:r>
      <w:r w:rsidRPr="008258F3">
        <w:rPr>
          <w:rFonts w:ascii="Calibri" w:hAnsi="Calibri" w:cs="Calibri"/>
        </w:rPr>
        <w:t xml:space="preserve"> require the synchronization of chronologically aged animals. We </w:t>
      </w:r>
      <w:r w:rsidR="00065334" w:rsidRPr="008258F3">
        <w:rPr>
          <w:rFonts w:ascii="Calibri" w:hAnsi="Calibri" w:cs="Calibri"/>
        </w:rPr>
        <w:t>include a</w:t>
      </w:r>
      <w:r w:rsidRPr="008258F3">
        <w:rPr>
          <w:rFonts w:ascii="Calibri" w:hAnsi="Calibri" w:cs="Calibri"/>
        </w:rPr>
        <w:t xml:space="preserve"> method that synchronizes animal</w:t>
      </w:r>
      <w:r w:rsidR="00EF40ED" w:rsidRPr="008258F3">
        <w:rPr>
          <w:rFonts w:ascii="Calibri" w:hAnsi="Calibri" w:cs="Calibri"/>
        </w:rPr>
        <w:t xml:space="preserve">s using hypochlorite treatment of gravid adults, where only fertilized eggs with the gravid adult survive treatment. These embryos hatch in liquid suspension and developmentally arrest at the first larval stage (L1). After seeding L1 animals onto food (e.g. </w:t>
      </w:r>
      <w:r w:rsidR="00EF40ED" w:rsidRPr="008258F3">
        <w:rPr>
          <w:rFonts w:ascii="Calibri" w:hAnsi="Calibri" w:cs="Calibri"/>
          <w:i/>
        </w:rPr>
        <w:t xml:space="preserve">E. coli </w:t>
      </w:r>
      <w:r w:rsidR="00EF40ED" w:rsidRPr="008258F3">
        <w:rPr>
          <w:rFonts w:ascii="Calibri" w:hAnsi="Calibri" w:cs="Calibri"/>
        </w:rPr>
        <w:t xml:space="preserve">expressing dsRNA to a gene of interest), animals resume development. </w:t>
      </w:r>
      <w:r w:rsidR="00DC6428" w:rsidRPr="008258F3">
        <w:rPr>
          <w:rFonts w:ascii="Calibri" w:hAnsi="Calibri" w:cs="Calibri"/>
        </w:rPr>
        <w:t>S</w:t>
      </w:r>
      <w:r w:rsidR="00EF40ED" w:rsidRPr="008258F3">
        <w:rPr>
          <w:rFonts w:ascii="Calibri" w:hAnsi="Calibri" w:cs="Calibri"/>
        </w:rPr>
        <w:t>ynchroniz</w:t>
      </w:r>
      <w:r w:rsidR="00DC6428" w:rsidRPr="008258F3">
        <w:rPr>
          <w:rFonts w:ascii="Calibri" w:hAnsi="Calibri" w:cs="Calibri"/>
        </w:rPr>
        <w:t>ing</w:t>
      </w:r>
      <w:r w:rsidR="00EF40ED" w:rsidRPr="008258F3">
        <w:rPr>
          <w:rFonts w:ascii="Calibri" w:hAnsi="Calibri" w:cs="Calibri"/>
        </w:rPr>
        <w:t xml:space="preserve"> L1 animals </w:t>
      </w:r>
      <w:r w:rsidR="00DC6428" w:rsidRPr="008258F3">
        <w:rPr>
          <w:rFonts w:ascii="Calibri" w:hAnsi="Calibri" w:cs="Calibri"/>
        </w:rPr>
        <w:t>by</w:t>
      </w:r>
      <w:r w:rsidR="00EF40ED" w:rsidRPr="008258F3">
        <w:rPr>
          <w:rFonts w:ascii="Calibri" w:hAnsi="Calibri" w:cs="Calibri"/>
        </w:rPr>
        <w:t xml:space="preserve"> hypochlorite treatment of gravid adults has the advantage that the leftover unseeded L1 animals can be frozen and stored indefinitely in liquid nitrogen or a -80 °C freezer. In this way, a sample of each strain at the time of the experimental setup is preserved, creating a valuable resource for future studies and</w:t>
      </w:r>
      <w:r w:rsidR="00DC6428" w:rsidRPr="008258F3">
        <w:rPr>
          <w:rFonts w:ascii="Calibri" w:hAnsi="Calibri" w:cs="Calibri"/>
        </w:rPr>
        <w:t xml:space="preserve"> </w:t>
      </w:r>
      <w:r w:rsidR="00EF40ED" w:rsidRPr="008258F3">
        <w:rPr>
          <w:rFonts w:ascii="Calibri" w:hAnsi="Calibri" w:cs="Calibri"/>
        </w:rPr>
        <w:t xml:space="preserve">improving reproducibility.  </w:t>
      </w:r>
      <w:r w:rsidR="006615DD" w:rsidRPr="008258F3">
        <w:rPr>
          <w:rFonts w:ascii="Calibri" w:hAnsi="Calibri" w:cs="Calibri"/>
        </w:rPr>
        <w:t>However, w</w:t>
      </w:r>
      <w:r w:rsidR="00EF40ED" w:rsidRPr="008258F3">
        <w:rPr>
          <w:rFonts w:ascii="Calibri" w:hAnsi="Calibri" w:cs="Calibri"/>
        </w:rPr>
        <w:t xml:space="preserve">hile hypochlorite treatment of gravid adult animals is a </w:t>
      </w:r>
      <w:r w:rsidR="00A00B7E" w:rsidRPr="008258F3">
        <w:rPr>
          <w:rFonts w:ascii="Calibri" w:hAnsi="Calibri" w:cs="Calibri"/>
        </w:rPr>
        <w:t>common</w:t>
      </w:r>
      <w:r w:rsidR="00EF40ED" w:rsidRPr="008258F3">
        <w:rPr>
          <w:rFonts w:ascii="Calibri" w:hAnsi="Calibri" w:cs="Calibri"/>
        </w:rPr>
        <w:t xml:space="preserve"> </w:t>
      </w:r>
      <w:r w:rsidR="00A00B7E" w:rsidRPr="008258F3">
        <w:rPr>
          <w:rFonts w:ascii="Calibri" w:hAnsi="Calibri" w:cs="Calibri"/>
        </w:rPr>
        <w:t>way</w:t>
      </w:r>
      <w:r w:rsidR="00EF40ED" w:rsidRPr="008258F3">
        <w:rPr>
          <w:rFonts w:ascii="Calibri" w:hAnsi="Calibri" w:cs="Calibri"/>
        </w:rPr>
        <w:t xml:space="preserve"> to obtain synchronized animals </w:t>
      </w:r>
      <w:r w:rsidR="00A00B7E" w:rsidRPr="008258F3">
        <w:rPr>
          <w:rFonts w:ascii="Calibri" w:hAnsi="Calibri" w:cs="Calibri"/>
        </w:rPr>
        <w:t>for</w:t>
      </w:r>
      <w:r w:rsidR="00EF40ED" w:rsidRPr="008258F3">
        <w:rPr>
          <w:rFonts w:ascii="Calibri" w:hAnsi="Calibri" w:cs="Calibri"/>
        </w:rPr>
        <w:t xml:space="preserve"> aging research</w:t>
      </w:r>
      <w:r w:rsidR="00EF40ED" w:rsidRPr="008258F3">
        <w:rPr>
          <w:rFonts w:ascii="Calibri" w:hAnsi="Calibri" w:cs="Calibri"/>
        </w:rPr>
        <w:fldChar w:fldCharType="begin" w:fldLock="1"/>
      </w:r>
      <w:r w:rsidR="00FD4E23" w:rsidRPr="008258F3">
        <w:rPr>
          <w:rFonts w:ascii="Calibri" w:hAnsi="Calibri" w:cs="Calibri"/>
        </w:rPr>
        <w:instrText>ADDIN CSL_CITATION { "citationItems" : [ { "id" : "ITEM-1", "itemData" : { "DOI" : "10.3791/4019", "ISSN" : "1940-087X", "PMID" : "22710399", "author" : [ { "dropping-particle" : "", "family" : "Porta-de-la-Riva", "given" : "Montserrat", "non-dropping-particle" : "", "parse-names" : false, "suffix" : "" }, { "dropping-particle" : "", "family" : "Fontrodona", "given" : "Laura", "non-dropping-particle" : "", "parse-names" : false, "suffix" : "" }, { "dropping-particle" : "", "family" : "Villanueva", "given" : "Alberto", "non-dropping-particle" : "", "parse-names" : false, "suffix" : "" }, { "dropping-particle" : "", "family" : "Cer\u00f3n", "given" : "Juli\u00e1n", "non-dropping-particle" : "", "parse-names" : false, "suffix" : "" } ], "container-title" : "Journal of Visualized Experiments", "id" : "ITEM-1", "issue" : "64", "issued" : { "date-parts" : [ [ "2012" ] ] }, "page" : "1-9", "title" : "Basic Caenorhabditis elegans Methods: Synchronization and Observation", "type" : "article-journal" }, "uris" : [ "http://www.mendeley.com/documents/?uuid=36f4e1e7-1e6f-4788-8ac2-ec24f9bed2fa" ] } ], "mendeley" : { "formattedCitation" : "&lt;sup&gt;22&lt;/sup&gt;", "plainTextFormattedCitation" : "22", "previouslyFormattedCitation" : "&lt;sup&gt;22&lt;/sup&gt;" }, "properties" : {  }, "schema" : "https://github.com/citation-style-language/schema/raw/master/csl-citation.json" }</w:instrText>
      </w:r>
      <w:r w:rsidR="00EF40ED" w:rsidRPr="008258F3">
        <w:rPr>
          <w:rFonts w:ascii="Calibri" w:hAnsi="Calibri" w:cs="Calibri"/>
        </w:rPr>
        <w:fldChar w:fldCharType="separate"/>
      </w:r>
      <w:r w:rsidR="00FD4E23" w:rsidRPr="008258F3">
        <w:rPr>
          <w:rFonts w:ascii="Calibri" w:hAnsi="Calibri" w:cs="Calibri"/>
          <w:noProof/>
          <w:vertAlign w:val="superscript"/>
        </w:rPr>
        <w:t>22</w:t>
      </w:r>
      <w:r w:rsidR="00EF40ED" w:rsidRPr="008258F3">
        <w:rPr>
          <w:rFonts w:ascii="Calibri" w:hAnsi="Calibri" w:cs="Calibri"/>
        </w:rPr>
        <w:fldChar w:fldCharType="end"/>
      </w:r>
      <w:r w:rsidR="00EF40ED" w:rsidRPr="008258F3">
        <w:rPr>
          <w:rFonts w:ascii="Calibri" w:hAnsi="Calibri" w:cs="Calibri"/>
        </w:rPr>
        <w:t>, the L1 arrest is a starvation response</w:t>
      </w:r>
      <w:r w:rsidR="00485633" w:rsidRPr="008258F3">
        <w:rPr>
          <w:rFonts w:ascii="Calibri" w:hAnsi="Calibri" w:cs="Calibri"/>
        </w:rPr>
        <w:t>.</w:t>
      </w:r>
      <w:r w:rsidR="00EF40ED" w:rsidRPr="008258F3">
        <w:rPr>
          <w:rFonts w:ascii="Calibri" w:hAnsi="Calibri" w:cs="Calibri"/>
        </w:rPr>
        <w:t xml:space="preserve"> </w:t>
      </w:r>
      <w:r w:rsidR="00136927" w:rsidRPr="008258F3">
        <w:rPr>
          <w:rFonts w:ascii="Calibri" w:hAnsi="Calibri" w:cs="Calibri"/>
        </w:rPr>
        <w:t>Thus,</w:t>
      </w:r>
      <w:r w:rsidR="00EF40ED" w:rsidRPr="008258F3">
        <w:rPr>
          <w:rFonts w:ascii="Calibri" w:hAnsi="Calibri" w:cs="Calibri"/>
        </w:rPr>
        <w:t xml:space="preserve"> some laboratories prefer </w:t>
      </w:r>
      <w:r w:rsidR="00485633" w:rsidRPr="008258F3">
        <w:rPr>
          <w:rFonts w:ascii="Calibri" w:hAnsi="Calibri" w:cs="Calibri"/>
        </w:rPr>
        <w:t xml:space="preserve">either to allow </w:t>
      </w:r>
      <w:r w:rsidR="00EF40ED" w:rsidRPr="008258F3">
        <w:rPr>
          <w:rFonts w:ascii="Calibri" w:hAnsi="Calibri" w:cs="Calibri"/>
        </w:rPr>
        <w:t>hatching to occur on plates</w:t>
      </w:r>
      <w:r w:rsidR="00485633" w:rsidRPr="008258F3">
        <w:rPr>
          <w:rFonts w:ascii="Calibri" w:hAnsi="Calibri" w:cs="Calibri"/>
        </w:rPr>
        <w:t xml:space="preserve">, or to forgo hypochlorite treatment altogether and allow a few gravid adults to lay eggs for several hours (i.e. an egg lay). </w:t>
      </w:r>
      <w:r w:rsidR="00DC6428" w:rsidRPr="008258F3">
        <w:rPr>
          <w:rFonts w:ascii="Calibri" w:hAnsi="Calibri" w:cs="Calibri"/>
        </w:rPr>
        <w:t>In the latter case, p</w:t>
      </w:r>
      <w:r w:rsidR="00485633" w:rsidRPr="008258F3">
        <w:rPr>
          <w:rFonts w:ascii="Calibri" w:hAnsi="Calibri" w:cs="Calibri"/>
        </w:rPr>
        <w:t xml:space="preserve">arents are </w:t>
      </w:r>
      <w:proofErr w:type="gramStart"/>
      <w:r w:rsidR="00485633" w:rsidRPr="008258F3">
        <w:rPr>
          <w:rFonts w:ascii="Calibri" w:hAnsi="Calibri" w:cs="Calibri"/>
        </w:rPr>
        <w:t>removed</w:t>
      </w:r>
      <w:proofErr w:type="gramEnd"/>
      <w:r w:rsidR="00485633" w:rsidRPr="008258F3">
        <w:rPr>
          <w:rFonts w:ascii="Calibri" w:hAnsi="Calibri" w:cs="Calibri"/>
        </w:rPr>
        <w:t xml:space="preserve"> and the </w:t>
      </w:r>
      <w:r w:rsidR="00D83C75" w:rsidRPr="008258F3">
        <w:rPr>
          <w:rFonts w:ascii="Calibri" w:hAnsi="Calibri" w:cs="Calibri"/>
        </w:rPr>
        <w:t xml:space="preserve">progeny </w:t>
      </w:r>
      <w:r w:rsidR="00485633" w:rsidRPr="008258F3">
        <w:rPr>
          <w:rFonts w:ascii="Calibri" w:hAnsi="Calibri" w:cs="Calibri"/>
        </w:rPr>
        <w:t xml:space="preserve">lifespan </w:t>
      </w:r>
      <w:r w:rsidR="00D83C75" w:rsidRPr="008258F3">
        <w:rPr>
          <w:rFonts w:ascii="Calibri" w:hAnsi="Calibri" w:cs="Calibri"/>
        </w:rPr>
        <w:t>is</w:t>
      </w:r>
      <w:r w:rsidR="00485633" w:rsidRPr="008258F3">
        <w:rPr>
          <w:rFonts w:ascii="Calibri" w:hAnsi="Calibri" w:cs="Calibri"/>
        </w:rPr>
        <w:t xml:space="preserve"> followed. To the best of our knowledge</w:t>
      </w:r>
      <w:r w:rsidR="002E7826">
        <w:rPr>
          <w:rFonts w:ascii="Calibri" w:hAnsi="Calibri" w:cs="Calibri"/>
        </w:rPr>
        <w:t>,</w:t>
      </w:r>
      <w:r w:rsidR="00485633" w:rsidRPr="008258F3">
        <w:rPr>
          <w:rFonts w:ascii="Calibri" w:hAnsi="Calibri" w:cs="Calibri"/>
        </w:rPr>
        <w:t xml:space="preserve"> no obvious difference</w:t>
      </w:r>
      <w:r w:rsidR="006A5E0C" w:rsidRPr="008258F3">
        <w:rPr>
          <w:rFonts w:ascii="Calibri" w:hAnsi="Calibri" w:cs="Calibri"/>
        </w:rPr>
        <w:t>s</w:t>
      </w:r>
      <w:r w:rsidR="00485633" w:rsidRPr="008258F3">
        <w:rPr>
          <w:rFonts w:ascii="Calibri" w:hAnsi="Calibri" w:cs="Calibri"/>
        </w:rPr>
        <w:t xml:space="preserve"> in lifespan </w:t>
      </w:r>
      <w:r w:rsidR="008F17FD" w:rsidRPr="008258F3">
        <w:rPr>
          <w:rFonts w:ascii="Calibri" w:hAnsi="Calibri" w:cs="Calibri"/>
        </w:rPr>
        <w:t xml:space="preserve">have been reported </w:t>
      </w:r>
      <w:r w:rsidR="00485633" w:rsidRPr="008258F3">
        <w:rPr>
          <w:rFonts w:ascii="Calibri" w:hAnsi="Calibri" w:cs="Calibri"/>
        </w:rPr>
        <w:t>between animals that were synchronized in M9, hatched on plates, or progeny from an egg lay. However, gi</w:t>
      </w:r>
      <w:r w:rsidR="00EF40ED" w:rsidRPr="008258F3">
        <w:rPr>
          <w:rFonts w:ascii="Calibri" w:hAnsi="Calibri" w:cs="Calibri"/>
        </w:rPr>
        <w:t>ven that changes in nutrient availability are closely linked to changes in lifespan</w:t>
      </w:r>
      <w:r w:rsidR="00485633" w:rsidRPr="008258F3">
        <w:rPr>
          <w:rFonts w:ascii="Calibri" w:hAnsi="Calibri" w:cs="Calibri"/>
        </w:rPr>
        <w:t xml:space="preserve">, there is precedence that specific genetic backgrounds could produce different outcomes between these synchronization approaches. </w:t>
      </w:r>
      <w:r w:rsidR="002E7826">
        <w:rPr>
          <w:rFonts w:ascii="Calibri" w:hAnsi="Calibri" w:cs="Calibri"/>
        </w:rPr>
        <w:t>A m</w:t>
      </w:r>
      <w:r w:rsidR="00DC6428" w:rsidRPr="008258F3">
        <w:rPr>
          <w:rFonts w:ascii="Calibri" w:hAnsi="Calibri" w:cs="Calibri"/>
        </w:rPr>
        <w:t>ore careful analysis is required to resolve this theoretical concern.</w:t>
      </w:r>
      <w:r w:rsidR="00485633" w:rsidRPr="008258F3">
        <w:rPr>
          <w:rFonts w:ascii="Calibri" w:hAnsi="Calibri" w:cs="Calibri"/>
        </w:rPr>
        <w:t xml:space="preserve"> </w:t>
      </w:r>
      <w:r w:rsidR="00EF40ED" w:rsidRPr="008258F3">
        <w:rPr>
          <w:rFonts w:ascii="Calibri" w:hAnsi="Calibri" w:cs="Calibri"/>
        </w:rPr>
        <w:t xml:space="preserve">  </w:t>
      </w:r>
      <w:r w:rsidRPr="008258F3">
        <w:rPr>
          <w:rFonts w:ascii="Calibri" w:hAnsi="Calibri" w:cs="Calibri"/>
        </w:rPr>
        <w:t xml:space="preserve"> </w:t>
      </w:r>
    </w:p>
    <w:p w14:paraId="7E19B915" w14:textId="77777777" w:rsidR="00FA4428" w:rsidRPr="008258F3" w:rsidRDefault="00FA4428" w:rsidP="008258F3">
      <w:pPr>
        <w:ind w:firstLine="720"/>
        <w:jc w:val="both"/>
        <w:rPr>
          <w:rFonts w:ascii="Calibri" w:hAnsi="Calibri" w:cs="Calibri"/>
        </w:rPr>
      </w:pPr>
    </w:p>
    <w:p w14:paraId="4660D418" w14:textId="032BEB50" w:rsidR="005410F6" w:rsidRPr="008258F3" w:rsidRDefault="00DC6428" w:rsidP="008258F3">
      <w:pPr>
        <w:jc w:val="both"/>
        <w:rPr>
          <w:rFonts w:ascii="Calibri" w:hAnsi="Calibri" w:cs="Calibri"/>
        </w:rPr>
      </w:pPr>
      <w:r w:rsidRPr="008258F3">
        <w:rPr>
          <w:rFonts w:ascii="Calibri" w:hAnsi="Calibri" w:cs="Calibri"/>
        </w:rPr>
        <w:t>Regardless of the method used to synchronize the starting population, s</w:t>
      </w:r>
      <w:r w:rsidR="003B04D1" w:rsidRPr="008258F3">
        <w:rPr>
          <w:rFonts w:ascii="Calibri" w:hAnsi="Calibri" w:cs="Calibri"/>
        </w:rPr>
        <w:t xml:space="preserve">teps must be taken to either prevent progeny production or to separate the synchronized starting population from future progeny. </w:t>
      </w:r>
      <w:r w:rsidRPr="008258F3">
        <w:rPr>
          <w:rFonts w:ascii="Calibri" w:hAnsi="Calibri" w:cs="Calibri"/>
        </w:rPr>
        <w:t xml:space="preserve">In our </w:t>
      </w:r>
      <w:r w:rsidR="00F406FB" w:rsidRPr="008258F3">
        <w:rPr>
          <w:rFonts w:ascii="Calibri" w:hAnsi="Calibri" w:cs="Calibri"/>
        </w:rPr>
        <w:t>protocol,</w:t>
      </w:r>
      <w:r w:rsidRPr="008258F3">
        <w:rPr>
          <w:rFonts w:ascii="Calibri" w:hAnsi="Calibri" w:cs="Calibri"/>
        </w:rPr>
        <w:t xml:space="preserve"> we outline how to use </w:t>
      </w:r>
      <w:proofErr w:type="spellStart"/>
      <w:r w:rsidR="008A5193" w:rsidRPr="008258F3">
        <w:rPr>
          <w:rFonts w:ascii="Calibri" w:hAnsi="Calibri" w:cs="Calibri"/>
        </w:rPr>
        <w:t>FUdR</w:t>
      </w:r>
      <w:proofErr w:type="spellEnd"/>
      <w:r w:rsidRPr="008258F3">
        <w:rPr>
          <w:rFonts w:ascii="Calibri" w:hAnsi="Calibri" w:cs="Calibri"/>
        </w:rPr>
        <w:t xml:space="preserve"> to p</w:t>
      </w:r>
      <w:r w:rsidR="003B04D1" w:rsidRPr="008258F3">
        <w:rPr>
          <w:rFonts w:ascii="Calibri" w:hAnsi="Calibri" w:cs="Calibri"/>
        </w:rPr>
        <w:t>revent progeny production</w:t>
      </w:r>
      <w:r w:rsidR="005410F6" w:rsidRPr="008258F3">
        <w:rPr>
          <w:rFonts w:ascii="Calibri" w:hAnsi="Calibri" w:cs="Calibri"/>
        </w:rPr>
        <w:t>, as separating animals is not a viable option for the replica set method</w:t>
      </w:r>
      <w:r w:rsidRPr="008258F3">
        <w:rPr>
          <w:rFonts w:ascii="Calibri" w:hAnsi="Calibri" w:cs="Calibri"/>
        </w:rPr>
        <w:t>. It is also possible to prevent progen</w:t>
      </w:r>
      <w:r w:rsidR="00FB2FBD" w:rsidRPr="008258F3">
        <w:rPr>
          <w:rFonts w:ascii="Calibri" w:hAnsi="Calibri" w:cs="Calibri"/>
        </w:rPr>
        <w:t>y</w:t>
      </w:r>
      <w:r w:rsidRPr="008258F3">
        <w:rPr>
          <w:rFonts w:ascii="Calibri" w:hAnsi="Calibri" w:cs="Calibri"/>
        </w:rPr>
        <w:t xml:space="preserve"> production</w:t>
      </w:r>
      <w:r w:rsidR="003B04D1" w:rsidRPr="008258F3">
        <w:rPr>
          <w:rFonts w:ascii="Calibri" w:hAnsi="Calibri" w:cs="Calibri"/>
        </w:rPr>
        <w:t xml:space="preserve"> genetically through the use of a feminized genetic background (</w:t>
      </w:r>
      <w:r w:rsidR="003B04D1" w:rsidRPr="008258F3">
        <w:rPr>
          <w:rFonts w:ascii="Calibri" w:hAnsi="Calibri" w:cs="Calibri"/>
          <w:i/>
        </w:rPr>
        <w:t>e.g.</w:t>
      </w:r>
      <w:r w:rsidR="003B04D1" w:rsidRPr="008258F3">
        <w:rPr>
          <w:rFonts w:ascii="Calibri" w:hAnsi="Calibri" w:cs="Calibri"/>
        </w:rPr>
        <w:t xml:space="preserve"> </w:t>
      </w:r>
      <w:r w:rsidR="003B04D1" w:rsidRPr="008258F3">
        <w:rPr>
          <w:rFonts w:ascii="Calibri" w:hAnsi="Calibri" w:cs="Calibri"/>
          <w:i/>
        </w:rPr>
        <w:t>fer-15(b26);fem-1(hc17),</w:t>
      </w:r>
      <w:r w:rsidR="003B04D1" w:rsidRPr="008258F3">
        <w:rPr>
          <w:rFonts w:ascii="Calibri" w:hAnsi="Calibri" w:cs="Calibri"/>
        </w:rPr>
        <w:t xml:space="preserve"> which is a temperature-dependent sterile strain</w:t>
      </w:r>
      <w:r w:rsidR="003B04D1" w:rsidRPr="008258F3">
        <w:rPr>
          <w:rFonts w:ascii="Calibri" w:hAnsi="Calibri" w:cs="Calibri"/>
        </w:rPr>
        <w:fldChar w:fldCharType="begin" w:fldLock="1"/>
      </w:r>
      <w:r w:rsidR="00FD4E23" w:rsidRPr="008258F3">
        <w:rPr>
          <w:rFonts w:ascii="Calibri" w:hAnsi="Calibri" w:cs="Calibri"/>
        </w:rPr>
        <w:instrText>ADDIN CSL_CITATION { "citationItems" : [ { "id" : "ITEM-1", "itemData" : { "DOI" : "10.1371/journal.pgen.0010017", "ISBN" : "1553-7390 (Print)\\r1553-7390 (Linking)", "ISSN" : "15537390", "PMID" : "16103914", "abstract" : "Most of our knowledge about the regulation of aging comes from mutants originally isolated for other phenotypes. To ask whether our current view of aging has been affected by selection bias, and to deepen our understanding of known longevity pathways, we screened a genomic Caenorhabditis elegans RNAi library for clones that extend lifespan. We identified 23 new longevity genes affecting signal transduction, the stress response, gene expression, and metabolism and assigned these genes to specific longevity pathways. Our most important findings are (i) that dietary restriction extends C. elegans' lifespan by down-regulating expression of key genes, including a gene required for methylation of many macromolecules, (ii) that integrin signaling is likely to play a general, evolutionarily conserved role in lifespan regulation, and (iii) that specific lipophilic hormones may influence lifespan in a DAF-16/FOXO-dependent fashion. Surprisingly, of the new genes that have conserved sequence domains, only one could not be associated with a known longevity pathway. Thus, our current view of the genetics of aging has probably not been distorted substantially by selection bias.", "author" : [ { "dropping-particle" : "", "family" : "Hansen", "given" : "Malene", "non-dropping-particle" : "", "parse-names" : false, "suffix" : "" }, { "dropping-particle" : "", "family" : "Hsu", "given" : "Ao Lin", "non-dropping-particle" : "", "parse-names" : false, "suffix" : "" }, { "dropping-particle" : "", "family" : "Dillin", "given" : "Andrew", "non-dropping-particle" : "", "parse-names" : false, "suffix" : "" }, { "dropping-particle" : "", "family" : "Kenyon", "given" : "Cynthia", "non-dropping-particle" : "", "parse-names" : false, "suffix" : "" } ], "container-title" : "PLoS Genetics", "id" : "ITEM-1", "issue" : "1", "issued" : { "date-parts" : [ [ "2005" ] ] }, "page" : "0119-0128", "title" : "New genes tied to endocrine, metabolic, and dietary regulation of lifespan from a Caenorhabditis elegans genomic RNAi screen", "type" : "article-journal", "volume" : "1" }, "uris" : [ "http://www.mendeley.com/documents/?uuid=d925b09a-483a-4674-8f5c-242eab5c5728" ] } ], "mendeley" : { "formattedCitation" : "&lt;sup&gt;23&lt;/sup&gt;", "plainTextFormattedCitation" : "23", "previouslyFormattedCitation" : "&lt;sup&gt;23&lt;/sup&gt;" }, "properties" : {  }, "schema" : "https://github.com/citation-style-language/schema/raw/master/csl-citation.json" }</w:instrText>
      </w:r>
      <w:r w:rsidR="003B04D1" w:rsidRPr="008258F3">
        <w:rPr>
          <w:rFonts w:ascii="Calibri" w:hAnsi="Calibri" w:cs="Calibri"/>
        </w:rPr>
        <w:fldChar w:fldCharType="separate"/>
      </w:r>
      <w:r w:rsidR="00FD4E23" w:rsidRPr="008258F3">
        <w:rPr>
          <w:rFonts w:ascii="Calibri" w:hAnsi="Calibri" w:cs="Calibri"/>
          <w:noProof/>
          <w:vertAlign w:val="superscript"/>
        </w:rPr>
        <w:t>23</w:t>
      </w:r>
      <w:r w:rsidR="003B04D1" w:rsidRPr="008258F3">
        <w:rPr>
          <w:rFonts w:ascii="Calibri" w:hAnsi="Calibri" w:cs="Calibri"/>
        </w:rPr>
        <w:fldChar w:fldCharType="end"/>
      </w:r>
      <w:r w:rsidR="003B04D1" w:rsidRPr="008258F3">
        <w:rPr>
          <w:rFonts w:ascii="Calibri" w:hAnsi="Calibri" w:cs="Calibri"/>
        </w:rPr>
        <w:t xml:space="preserve">). </w:t>
      </w:r>
      <w:r w:rsidR="005410F6" w:rsidRPr="008258F3">
        <w:rPr>
          <w:rFonts w:ascii="Calibri" w:hAnsi="Calibri" w:cs="Calibri"/>
        </w:rPr>
        <w:t xml:space="preserve">However, </w:t>
      </w:r>
      <w:r w:rsidR="00A2357B" w:rsidRPr="008258F3">
        <w:rPr>
          <w:rFonts w:ascii="Calibri" w:hAnsi="Calibri" w:cs="Calibri"/>
        </w:rPr>
        <w:t xml:space="preserve">neither is without shortcomings: </w:t>
      </w:r>
      <w:r w:rsidR="005410F6" w:rsidRPr="008258F3">
        <w:rPr>
          <w:rFonts w:ascii="Calibri" w:hAnsi="Calibri" w:cs="Calibri"/>
        </w:rPr>
        <w:t xml:space="preserve">the use of genetic backgrounds can complicate subsequent analysis, and in some genetic backgrounds </w:t>
      </w:r>
      <w:proofErr w:type="spellStart"/>
      <w:r w:rsidR="008A5193" w:rsidRPr="008258F3">
        <w:rPr>
          <w:rFonts w:ascii="Calibri" w:hAnsi="Calibri" w:cs="Calibri"/>
        </w:rPr>
        <w:t>FUdR</w:t>
      </w:r>
      <w:proofErr w:type="spellEnd"/>
      <w:r w:rsidR="005410F6" w:rsidRPr="008258F3">
        <w:rPr>
          <w:rFonts w:ascii="Calibri" w:hAnsi="Calibri" w:cs="Calibri"/>
        </w:rPr>
        <w:t xml:space="preserve"> can alter longevity</w:t>
      </w:r>
      <w:r w:rsidR="00BA5F1E" w:rsidRPr="008258F3">
        <w:rPr>
          <w:rFonts w:ascii="Calibri" w:hAnsi="Calibri" w:cs="Calibri"/>
        </w:rPr>
        <w:fldChar w:fldCharType="begin" w:fldLock="1"/>
      </w:r>
      <w:r w:rsidR="00335EAF" w:rsidRPr="008258F3">
        <w:rPr>
          <w:rFonts w:ascii="Calibri" w:hAnsi="Calibri" w:cs="Calibri"/>
        </w:rPr>
        <w:instrText>ADDIN CSL_CITATION { "citationItems" : [ { "id" : "ITEM-1", "itemData" : { "author" : [ { "dropping-particle" : "", "family" : "Raamsdonk", "given" : "Jeremy Michael", "non-dropping-particle" : "Van", "parse-names" : false, "suffix" : "" }, { "dropping-particle" : "", "family" : "Hekimi", "given" : "Siegfried", "non-dropping-particle" : "", "parse-names" : false, "suffix" : "" } ], "container-title" : "Mechanisms of ageing and development", "id" : "ITEM-1", "issue" : "10", "issued" : { "date-parts" : [ [ "2011" ] ] }, "page" : "519-521", "publisher" : "Elsevier", "title" : "FUdR causes a twofold increase in the lifespan of the mitochondrial mutant gas-1", "type" : "article-journal", "volume" : "132" }, "uris" : [ "http://www.mendeley.com/documents/?uuid=3a766f02-a492-4b15-8f07-6a8c1cdf12f8" ] }, { "id" : "ITEM-2", "itemData" : { "author" : [ { "dropping-particle" : "", "family" : "Feldman", "given" : "Naama", "non-dropping-particle" : "", "parse-names" : false, "suffix" : "" }, { "dropping-particle" : "", "family" : "Kosolapov", "given" : "Libby", "non-dropping-particle" : "", "parse-names" : false, "suffix" : "" }, { "dropping-particle" : "", "family" : "Ben-Zvi", "given" : "Anat", "non-dropping-particle" : "", "parse-names" : false, "suffix" : "" } ], "container-title" : "PloS one", "id" : "ITEM-2", "issue" : "1", "issued" : { "date-parts" : [ [ "2014" ] ] }, "page" : "e85964", "publisher" : "Public Library of Science", "title" : "Fluorodeoxyuridine improves Caenorhabditis elegans proteostasis independent of reproduction onset", "type" : "article-journal", "volume" : "9" }, "uris" : [ "http://www.mendeley.com/documents/?uuid=66203910-01de-456a-b43f-109d0cc55d0a" ] }, { "id" : "ITEM-3", "itemData" : { "author" : [ { "dropping-particle" : "", "family" : "Aitlhadj", "given" : "Layla", "non-dropping-particle" : "", "parse-names" : false, "suffix" : "" }, { "dropping-particle" : "", "family" : "St\u00fcrzenbaum", "given" : "Stephen R", "non-dropping-particle" : "", "parse-names" : false, "suffix" : "" } ], "container-title" : "Mechanisms of ageing and development", "id" : "ITEM-3", "issue" : "5", "issued" : { "date-parts" : [ [ "2010" ] ] }, "page" : "364-365", "publisher" : "Elsevier", "title" : "The use of FUdR can cause prolonged longevity in mutant nematodes", "type" : "article-journal", "volume" : "131" }, "uris" : [ "http://www.mendeley.com/documents/?uuid=586d549d-a07d-4690-a6ff-11d16df9c3e1" ] } ], "mendeley" : { "formattedCitation" : "&lt;sup&gt;24\u201326&lt;/sup&gt;", "plainTextFormattedCitation" : "24\u201326", "previouslyFormattedCitation" : "&lt;sup&gt;24\u201326&lt;/sup&gt;" }, "properties" : {  }, "schema" : "https://github.com/citation-style-language/schema/raw/master/csl-citation.json" }</w:instrText>
      </w:r>
      <w:r w:rsidR="00BA5F1E" w:rsidRPr="008258F3">
        <w:rPr>
          <w:rFonts w:ascii="Calibri" w:hAnsi="Calibri" w:cs="Calibri"/>
        </w:rPr>
        <w:fldChar w:fldCharType="separate"/>
      </w:r>
      <w:r w:rsidR="00335EAF" w:rsidRPr="008258F3">
        <w:rPr>
          <w:rFonts w:ascii="Calibri" w:hAnsi="Calibri" w:cs="Calibri"/>
          <w:noProof/>
          <w:vertAlign w:val="superscript"/>
        </w:rPr>
        <w:t>24–26</w:t>
      </w:r>
      <w:r w:rsidR="00BA5F1E" w:rsidRPr="008258F3">
        <w:rPr>
          <w:rFonts w:ascii="Calibri" w:hAnsi="Calibri" w:cs="Calibri"/>
        </w:rPr>
        <w:fldChar w:fldCharType="end"/>
      </w:r>
      <w:r w:rsidR="005410F6" w:rsidRPr="008258F3">
        <w:rPr>
          <w:rFonts w:ascii="Calibri" w:hAnsi="Calibri" w:cs="Calibri"/>
        </w:rPr>
        <w:t>.</w:t>
      </w:r>
    </w:p>
    <w:p w14:paraId="28CB2726" w14:textId="77777777" w:rsidR="00FA4428" w:rsidRPr="008258F3" w:rsidRDefault="00FA4428" w:rsidP="008258F3">
      <w:pPr>
        <w:jc w:val="both"/>
        <w:rPr>
          <w:rFonts w:ascii="Calibri" w:hAnsi="Calibri" w:cs="Calibri"/>
        </w:rPr>
      </w:pPr>
    </w:p>
    <w:p w14:paraId="4401180F" w14:textId="04A294AE" w:rsidR="003B04D1" w:rsidRPr="008258F3" w:rsidRDefault="003B04D1" w:rsidP="008258F3">
      <w:pPr>
        <w:jc w:val="both"/>
        <w:rPr>
          <w:rFonts w:ascii="Calibri" w:hAnsi="Calibri" w:cs="Calibri"/>
        </w:rPr>
      </w:pPr>
      <w:r w:rsidRPr="008258F3">
        <w:rPr>
          <w:rFonts w:ascii="Calibri" w:hAnsi="Calibri" w:cs="Calibri"/>
        </w:rPr>
        <w:t>A</w:t>
      </w:r>
      <w:r w:rsidR="00294F6C" w:rsidRPr="008258F3">
        <w:rPr>
          <w:rFonts w:ascii="Calibri" w:hAnsi="Calibri" w:cs="Calibri"/>
        </w:rPr>
        <w:t>s an alt</w:t>
      </w:r>
      <w:r w:rsidR="005410F6" w:rsidRPr="008258F3">
        <w:rPr>
          <w:rFonts w:ascii="Calibri" w:hAnsi="Calibri" w:cs="Calibri"/>
        </w:rPr>
        <w:t>ernative to preventing progeny production through chemical or genetic means</w:t>
      </w:r>
      <w:r w:rsidRPr="008258F3">
        <w:rPr>
          <w:rFonts w:ascii="Calibri" w:hAnsi="Calibri" w:cs="Calibri"/>
        </w:rPr>
        <w:t>, adult animals can be periodically moved to fresh RNAi plates to isolate them from their progeny.</w:t>
      </w:r>
      <w:r w:rsidR="005410F6" w:rsidRPr="008258F3">
        <w:rPr>
          <w:rFonts w:ascii="Calibri" w:hAnsi="Calibri" w:cs="Calibri"/>
        </w:rPr>
        <w:t xml:space="preserve"> This simplifies background considerations at the expense of throughput. </w:t>
      </w:r>
      <w:r w:rsidR="00DC6428" w:rsidRPr="008258F3">
        <w:rPr>
          <w:rFonts w:ascii="Calibri" w:hAnsi="Calibri" w:cs="Calibri"/>
        </w:rPr>
        <w:t xml:space="preserve">Periodically moving animals to fresh food has the </w:t>
      </w:r>
      <w:r w:rsidR="005410F6" w:rsidRPr="008258F3">
        <w:rPr>
          <w:rFonts w:ascii="Calibri" w:hAnsi="Calibri" w:cs="Calibri"/>
        </w:rPr>
        <w:t xml:space="preserve">additional </w:t>
      </w:r>
      <w:r w:rsidR="00DC6428" w:rsidRPr="008258F3">
        <w:rPr>
          <w:rFonts w:ascii="Calibri" w:hAnsi="Calibri" w:cs="Calibri"/>
        </w:rPr>
        <w:t>advantages of preventing possible starvation and renewing exposure to dsRNA. However</w:t>
      </w:r>
      <w:r w:rsidR="005410F6" w:rsidRPr="008258F3">
        <w:rPr>
          <w:rFonts w:ascii="Calibri" w:hAnsi="Calibri" w:cs="Calibri"/>
        </w:rPr>
        <w:t xml:space="preserve">, some genetic interactions that influence lifespan were only discovered when progeny production was inhibited: </w:t>
      </w:r>
      <w:r w:rsidR="00294F6C" w:rsidRPr="008258F3">
        <w:rPr>
          <w:rFonts w:ascii="Calibri" w:hAnsi="Calibri" w:cs="Calibri"/>
        </w:rPr>
        <w:t xml:space="preserve">early analysis of the TGFβ pathway for </w:t>
      </w:r>
      <w:r w:rsidR="008F17FD" w:rsidRPr="008258F3">
        <w:rPr>
          <w:rFonts w:ascii="Calibri" w:hAnsi="Calibri" w:cs="Calibri"/>
        </w:rPr>
        <w:t xml:space="preserve">a </w:t>
      </w:r>
      <w:r w:rsidR="00294F6C" w:rsidRPr="008258F3">
        <w:rPr>
          <w:rFonts w:ascii="Calibri" w:hAnsi="Calibri" w:cs="Calibri"/>
        </w:rPr>
        <w:t xml:space="preserve">lifespan phenotype </w:t>
      </w:r>
      <w:r w:rsidR="00A2357B" w:rsidRPr="008258F3">
        <w:rPr>
          <w:rFonts w:ascii="Calibri" w:hAnsi="Calibri" w:cs="Calibri"/>
        </w:rPr>
        <w:t xml:space="preserve">erroneously </w:t>
      </w:r>
      <w:r w:rsidR="00294F6C" w:rsidRPr="008258F3">
        <w:rPr>
          <w:rFonts w:ascii="Calibri" w:hAnsi="Calibri" w:cs="Calibri"/>
        </w:rPr>
        <w:t xml:space="preserve">concluded that </w:t>
      </w:r>
      <w:r w:rsidR="00A2357B" w:rsidRPr="008258F3">
        <w:rPr>
          <w:rFonts w:ascii="Calibri" w:hAnsi="Calibri" w:cs="Calibri"/>
        </w:rPr>
        <w:t>decreased TGFβ signaling</w:t>
      </w:r>
      <w:r w:rsidR="005410F6" w:rsidRPr="008258F3">
        <w:rPr>
          <w:rFonts w:ascii="Calibri" w:hAnsi="Calibri" w:cs="Calibri"/>
        </w:rPr>
        <w:t xml:space="preserve"> influenced </w:t>
      </w:r>
      <w:r w:rsidR="005410F6" w:rsidRPr="008258F3">
        <w:rPr>
          <w:rFonts w:ascii="Calibri" w:hAnsi="Calibri" w:cs="Calibri"/>
          <w:i/>
        </w:rPr>
        <w:t xml:space="preserve">C. </w:t>
      </w:r>
      <w:proofErr w:type="spellStart"/>
      <w:r w:rsidR="005410F6" w:rsidRPr="008258F3">
        <w:rPr>
          <w:rFonts w:ascii="Calibri" w:hAnsi="Calibri" w:cs="Calibri"/>
          <w:i/>
        </w:rPr>
        <w:t>elegans</w:t>
      </w:r>
      <w:proofErr w:type="spellEnd"/>
      <w:r w:rsidR="005410F6" w:rsidRPr="008258F3">
        <w:rPr>
          <w:rFonts w:ascii="Calibri" w:hAnsi="Calibri" w:cs="Calibri"/>
          <w:i/>
        </w:rPr>
        <w:t xml:space="preserve"> </w:t>
      </w:r>
      <w:proofErr w:type="spellStart"/>
      <w:r w:rsidR="005410F6" w:rsidRPr="008258F3">
        <w:rPr>
          <w:rFonts w:ascii="Calibri" w:hAnsi="Calibri" w:cs="Calibri"/>
        </w:rPr>
        <w:t>dauer</w:t>
      </w:r>
      <w:proofErr w:type="spellEnd"/>
      <w:r w:rsidR="005410F6" w:rsidRPr="008258F3">
        <w:rPr>
          <w:rFonts w:ascii="Calibri" w:hAnsi="Calibri" w:cs="Calibri"/>
        </w:rPr>
        <w:t xml:space="preserve"> formation but not aging</w:t>
      </w:r>
      <w:r w:rsidR="00D969EF" w:rsidRPr="008258F3">
        <w:rPr>
          <w:rFonts w:ascii="Calibri" w:hAnsi="Calibri" w:cs="Calibri"/>
        </w:rPr>
        <w:fldChar w:fldCharType="begin" w:fldLock="1"/>
      </w:r>
      <w:r w:rsidR="00335EAF" w:rsidRPr="008258F3">
        <w:rPr>
          <w:rFonts w:ascii="Calibri" w:hAnsi="Calibri" w:cs="Calibri"/>
        </w:rPr>
        <w:instrText>ADDIN CSL_CITATION { "citationItems" : [ { "id" : "ITEM-1", "itemData" : { "DOI" : "10.1038/366461a0", "ISBN" : "0028-0836 (Print)\\r0028-0836 (Linking)", "ISSN" : "0028-0836", "PMID" : "8247153", "abstract" : "We have found that mutations in the gene daf-2 can cause fertile, active, adult Caenorhabditis elegans hermaphrodites to live more than twice as long as wild type. This lifespan extension, the largest yet reported in any organism, requires the activity of a second gene, daf-16. Both genes also regulate formation of the dauer larva, a developmentally arrested larval form that is induced by crowding and starvation and is very long-lived. Our findings raise the possibility that the longevity of the dauer is not simply a consequence of its arrested growth, but instead results from a regulated lifespan extension mechanism that can be uncoupled from other aspects of dauer formation. daf-2 and daf-16 provide entry points into understanding how lifespan can be extended.", "author" : [ { "dropping-particle" : "", "family" : "Kenyon", "given" : "Cynthia", "non-dropping-particle" : "", "parse-names" : false, "suffix" : "" }, { "dropping-particle" : "", "family" : "Chang", "given" : "Jean", "non-dropping-particle" : "", "parse-names" : false, "suffix" : "" }, { "dropping-particle" : "", "family" : "Gensch", "given" : "Erin", "non-dropping-particle" : "", "parse-names" : false, "suffix" : "" }, { "dropping-particle" : "", "family" : "Rudner", "given" : "Adam", "non-dropping-particle" : "", "parse-names" : false, "suffix" : "" }, { "dropping-particle" : "", "family" : "Tabtiang", "given" : "Ramon", "non-dropping-particle" : "", "parse-names" : false, "suffix" : "" } ], "container-title" : "Nature", "id" : "ITEM-1", "issue" : "6454", "issued" : { "date-parts" : [ [ "1993" ] ] }, "page" : "461-464", "title" : "A C. elegans mutant that lives twice as long as wild type", "type" : "article-journal", "volume" : "366" }, "uris" : [ "http://www.mendeley.com/documents/?uuid=1573f27f-f74b-30c6-b818-0e30852f1a22" ] }, { "id" : "ITEM-2", "itemData" : { "ISBN" : "0036-8075 (Print)", "ISSN" : "00166731", "PMID" : "7789761", "abstract" : "The nematode Caenorhabditis elegans responds to conditions of overcrowding and limited food by arresting development as a dauer larva. Genetic analysis of mutations that alter dauer larva formation (daf mutations) is presented along with an updated genetic pathway for dauer vs. nondauer development. Mutations in the daf-2 and daf-23 genes double adult life span, whereas mutations in four other dauer-constitutive genes positioned in a separate branch of this pathway (daf-1, daf-4, daf-7 and daf-8) do not. The increased life spans are suppressed completely by a daf-16 mutation and partially in a daf-2; daf-18 double mutant. A genetic pathway for determination of adult life span is presented based on the same strains and growth conditions used to characterize Daf phenotypes. Both dauer larva formation and adult life span are affected in daf-2; daf-12 double mutants in an allele-specific manner. Mutations in daf-12 do not extend adult life span, but certain combinations of daf-2 and daf-12 mutant alleles nearly quadruple it. This synergistic effect, which does not equivalently extend the fertile period, is the largest genetic extension of life span yet observed in a metazoan.", "author" : [ { "dropping-particle" : "", "family" : "Larsen", "given" : "P. L.", "non-dropping-particle" : "", "parse-names" : false, "suffix" : "" }, { "dropping-particle" : "", "family" : "Albert", "given" : "P. S.", "non-dropping-particle" : "", "parse-names" : false, "suffix" : "" }, { "dropping-particle" : "", "family" : "Riddle", "given" : "D. L.", "non-dropping-particle" : "", "parse-names" : false, "suffix" : "" } ], "container-title" : "Genetics", "id" : "ITEM-2", "issue" : "4", "issued" : { "date-parts" : [ [ "1995" ] ] }, "page" : "1567-1583", "title" : "Genes that regulate both development and longevity in Caenorhabditis elegans", "type" : "article-journal", "volume" : "139" }, "uris" : [ "http://www.mendeley.com/documents/?uuid=03476a7f-29da-4e28-bed5-b1db833ae49c" ] } ], "mendeley" : { "formattedCitation" : "&lt;sup&gt;27, 28&lt;/sup&gt;", "plainTextFormattedCitation" : "27, 28", "previouslyFormattedCitation" : "&lt;sup&gt;27, 28&lt;/sup&gt;" }, "properties" : {  }, "schema" : "https://github.com/citation-style-language/schema/raw/master/csl-citation.json" }</w:instrText>
      </w:r>
      <w:r w:rsidR="00D969EF" w:rsidRPr="008258F3">
        <w:rPr>
          <w:rFonts w:ascii="Calibri" w:hAnsi="Calibri" w:cs="Calibri"/>
        </w:rPr>
        <w:fldChar w:fldCharType="separate"/>
      </w:r>
      <w:r w:rsidR="00335EAF" w:rsidRPr="008258F3">
        <w:rPr>
          <w:rFonts w:ascii="Calibri" w:hAnsi="Calibri" w:cs="Calibri"/>
          <w:noProof/>
          <w:vertAlign w:val="superscript"/>
        </w:rPr>
        <w:t>27, 28</w:t>
      </w:r>
      <w:r w:rsidR="00D969EF" w:rsidRPr="008258F3">
        <w:rPr>
          <w:rFonts w:ascii="Calibri" w:hAnsi="Calibri" w:cs="Calibri"/>
        </w:rPr>
        <w:fldChar w:fldCharType="end"/>
      </w:r>
      <w:r w:rsidR="005410F6" w:rsidRPr="008258F3">
        <w:rPr>
          <w:rFonts w:ascii="Calibri" w:hAnsi="Calibri" w:cs="Calibri"/>
        </w:rPr>
        <w:t xml:space="preserve">. However, </w:t>
      </w:r>
      <w:r w:rsidR="008F17FD" w:rsidRPr="008258F3">
        <w:rPr>
          <w:rFonts w:ascii="Calibri" w:hAnsi="Calibri" w:cs="Calibri"/>
        </w:rPr>
        <w:t>a follow up study that</w:t>
      </w:r>
      <w:r w:rsidR="005410F6" w:rsidRPr="008258F3">
        <w:rPr>
          <w:rFonts w:ascii="Calibri" w:hAnsi="Calibri" w:cs="Calibri"/>
        </w:rPr>
        <w:t xml:space="preserve"> use</w:t>
      </w:r>
      <w:r w:rsidR="008F17FD" w:rsidRPr="008258F3">
        <w:rPr>
          <w:rFonts w:ascii="Calibri" w:hAnsi="Calibri" w:cs="Calibri"/>
        </w:rPr>
        <w:t>d</w:t>
      </w:r>
      <w:r w:rsidR="005410F6" w:rsidRPr="008258F3">
        <w:rPr>
          <w:rFonts w:ascii="Calibri" w:hAnsi="Calibri" w:cs="Calibri"/>
        </w:rPr>
        <w:t xml:space="preserve"> </w:t>
      </w:r>
      <w:proofErr w:type="spellStart"/>
      <w:r w:rsidR="008A5193" w:rsidRPr="008258F3">
        <w:rPr>
          <w:rFonts w:ascii="Calibri" w:hAnsi="Calibri" w:cs="Calibri"/>
        </w:rPr>
        <w:t>FUdR</w:t>
      </w:r>
      <w:proofErr w:type="spellEnd"/>
      <w:r w:rsidR="005410F6" w:rsidRPr="008258F3">
        <w:rPr>
          <w:rFonts w:ascii="Calibri" w:hAnsi="Calibri" w:cs="Calibri"/>
        </w:rPr>
        <w:t xml:space="preserve"> revealed that </w:t>
      </w:r>
      <w:r w:rsidR="008F17FD" w:rsidRPr="008258F3">
        <w:rPr>
          <w:rFonts w:ascii="Calibri" w:hAnsi="Calibri" w:cs="Calibri"/>
        </w:rPr>
        <w:t xml:space="preserve">decreased </w:t>
      </w:r>
      <w:r w:rsidR="005410F6" w:rsidRPr="008258F3">
        <w:rPr>
          <w:rFonts w:ascii="Calibri" w:hAnsi="Calibri" w:cs="Calibri"/>
        </w:rPr>
        <w:t xml:space="preserve">TGFβ signaling </w:t>
      </w:r>
      <w:r w:rsidR="008F17FD" w:rsidRPr="008258F3">
        <w:rPr>
          <w:rFonts w:ascii="Calibri" w:hAnsi="Calibri" w:cs="Calibri"/>
        </w:rPr>
        <w:t>increased</w:t>
      </w:r>
      <w:r w:rsidR="005410F6" w:rsidRPr="008258F3">
        <w:rPr>
          <w:rFonts w:ascii="Calibri" w:hAnsi="Calibri" w:cs="Calibri"/>
        </w:rPr>
        <w:t xml:space="preserve"> longevity through insulin signaling</w:t>
      </w:r>
      <w:r w:rsidR="0007086E" w:rsidRPr="008258F3">
        <w:rPr>
          <w:rFonts w:ascii="Calibri" w:hAnsi="Calibri" w:cs="Calibri"/>
        </w:rPr>
        <w:fldChar w:fldCharType="begin" w:fldLock="1"/>
      </w:r>
      <w:r w:rsidR="00335EAF" w:rsidRPr="008258F3">
        <w:rPr>
          <w:rFonts w:ascii="Calibri" w:hAnsi="Calibri" w:cs="Calibri"/>
        </w:rPr>
        <w:instrText>ADDIN CSL_CITATION { "citationItems" : [ { "id" : "ITEM-1", "itemData" : { "DOI" : "10.1016/j.cub.2007.08.058", "ISBN" : "0960-9822 (Print)", "ISSN" : "0960-9822", "PMID" : "17900898", "abstract" : "BACKGROUND: Previous genetic evidence suggested that the C. elegans TGF-beta Dauer pathway is responsible solely for the regulation of dauer formation, with no role in longevity regulation, whereas the insulin/IGF-1 signaling (IIS) pathway regulates both dauer formation and longevity.\\n\\nRESULTS: We have uncovered a significant longevity-regulating activity by the TGF-beta Dauer pathway that is masked by an egg-laying (Egl) phenotype; mutants in the pathway display up to 2-fold increases in life span. The expression profiles of adult TGF-beta mutants overlap significantly with IIS pathway profiles: Adult TGF-beta mutants regulate the transcription of many DAF-16-regulated genes, including genes that regulate life span, the two pathways share enriched Gene Ontology categories, and a motif previously associated with DAF-16-regulated transcription (the DAE, or DAF-16-associated element) is overrepresented in the promoters of TGF-beta regulated genes. The TGF-beta Dauer pathway's regulation of longevity appears to be mediated at least in part through insulin interactions with the IIS pathway and the regulation of DAF-16 localization.\\n\\nCONCLUSIONS: Together, our results suggest there are TGF-beta-specific downstream targets and functions, but that the TGF-beta and IIS pathways might be more tightly linked in the regulation of longevity than has been previously appreciated.", "author" : [ { "dropping-particle" : "", "family" : "Shaw", "given" : "Wendy M", "non-dropping-particle" : "", "parse-names" : false, "suffix" : "" }, { "dropping-particle" : "", "family" : "Luo", "given" : "Shijing", "non-dropping-particle" : "", "parse-names" : false, "suffix" : "" }, { "dropping-particle" : "", "family" : "Landis", "given" : "Jessica", "non-dropping-particle" : "", "parse-names" : false, "suffix" : "" }, { "dropping-particle" : "", "family" : "Ashraf", "given" : "Jasmine", "non-dropping-particle" : "", "parse-names" : false, "suffix" : "" }, { "dropping-particle" : "", "family" : "Murphy", "given" : "Coleen T", "non-dropping-particle" : "", "parse-names" : false, "suffix" : "" } ], "container-title" : "Current biology", "id" : "ITEM-1", "issue" : "19", "issued" : { "date-parts" : [ [ "2007" ] ] }, "page" : "1635-1645", "title" : "The C. elegans TGF-beta Dauer pathway regulates longevity via insulin signaling.", "type" : "article-journal", "volume" : "17" }, "uris" : [ "http://www.mendeley.com/documents/?uuid=90bb4ba9-e923-402b-9072-0ab57b3d379c" ] } ], "mendeley" : { "formattedCitation" : "&lt;sup&gt;29&lt;/sup&gt;", "plainTextFormattedCitation" : "29", "previouslyFormattedCitation" : "&lt;sup&gt;29&lt;/sup&gt;" }, "properties" : {  }, "schema" : "https://github.com/citation-style-language/schema/raw/master/csl-citation.json" }</w:instrText>
      </w:r>
      <w:r w:rsidR="0007086E" w:rsidRPr="008258F3">
        <w:rPr>
          <w:rFonts w:ascii="Calibri" w:hAnsi="Calibri" w:cs="Calibri"/>
        </w:rPr>
        <w:fldChar w:fldCharType="separate"/>
      </w:r>
      <w:r w:rsidR="00335EAF" w:rsidRPr="008258F3">
        <w:rPr>
          <w:rFonts w:ascii="Calibri" w:hAnsi="Calibri" w:cs="Calibri"/>
          <w:noProof/>
          <w:vertAlign w:val="superscript"/>
        </w:rPr>
        <w:t>29</w:t>
      </w:r>
      <w:r w:rsidR="0007086E" w:rsidRPr="008258F3">
        <w:rPr>
          <w:rFonts w:ascii="Calibri" w:hAnsi="Calibri" w:cs="Calibri"/>
        </w:rPr>
        <w:fldChar w:fldCharType="end"/>
      </w:r>
      <w:r w:rsidR="005410F6" w:rsidRPr="008258F3">
        <w:rPr>
          <w:rFonts w:ascii="Calibri" w:hAnsi="Calibri" w:cs="Calibri"/>
        </w:rPr>
        <w:t xml:space="preserve">. </w:t>
      </w:r>
      <w:r w:rsidR="008F17FD" w:rsidRPr="008258F3">
        <w:rPr>
          <w:rFonts w:ascii="Calibri" w:hAnsi="Calibri" w:cs="Calibri"/>
        </w:rPr>
        <w:t xml:space="preserve">Why did earlier studies fail to see increased lifespan in TGFβ mutant animals? </w:t>
      </w:r>
      <w:r w:rsidR="005410F6" w:rsidRPr="008258F3">
        <w:rPr>
          <w:rFonts w:ascii="Calibri" w:hAnsi="Calibri" w:cs="Calibri"/>
        </w:rPr>
        <w:t>TGFβ pathway mutations produce a slight egg laying defect (</w:t>
      </w:r>
      <w:proofErr w:type="spellStart"/>
      <w:r w:rsidR="005410F6" w:rsidRPr="008258F3">
        <w:rPr>
          <w:rFonts w:ascii="Calibri" w:hAnsi="Calibri" w:cs="Calibri"/>
          <w:i/>
        </w:rPr>
        <w:t>egl</w:t>
      </w:r>
      <w:proofErr w:type="spellEnd"/>
      <w:r w:rsidR="005410F6" w:rsidRPr="008258F3">
        <w:rPr>
          <w:rFonts w:ascii="Calibri" w:hAnsi="Calibri" w:cs="Calibri"/>
        </w:rPr>
        <w:t xml:space="preserve">) and extend reproductive longevity, which causes internal hatching of progeny later in life that kills the parent. </w:t>
      </w:r>
      <w:r w:rsidR="00294F6C" w:rsidRPr="008258F3">
        <w:rPr>
          <w:rFonts w:ascii="Calibri" w:hAnsi="Calibri" w:cs="Calibri"/>
        </w:rPr>
        <w:t xml:space="preserve">It is </w:t>
      </w:r>
      <w:r w:rsidR="00A2357B" w:rsidRPr="008258F3">
        <w:rPr>
          <w:rFonts w:ascii="Calibri" w:hAnsi="Calibri" w:cs="Calibri"/>
        </w:rPr>
        <w:t>likely</w:t>
      </w:r>
      <w:r w:rsidR="00294F6C" w:rsidRPr="008258F3">
        <w:rPr>
          <w:rFonts w:ascii="Calibri" w:hAnsi="Calibri" w:cs="Calibri"/>
        </w:rPr>
        <w:t xml:space="preserve"> that the</w:t>
      </w:r>
      <w:r w:rsidR="005410F6" w:rsidRPr="008258F3">
        <w:rPr>
          <w:rFonts w:ascii="Calibri" w:hAnsi="Calibri" w:cs="Calibri"/>
        </w:rPr>
        <w:t xml:space="preserve"> </w:t>
      </w:r>
      <w:r w:rsidR="00294F6C" w:rsidRPr="008258F3">
        <w:rPr>
          <w:rFonts w:ascii="Calibri" w:hAnsi="Calibri" w:cs="Calibri"/>
        </w:rPr>
        <w:t>long-lived TGF</w:t>
      </w:r>
      <w:r w:rsidR="00136927" w:rsidRPr="008258F3">
        <w:rPr>
          <w:rFonts w:ascii="Calibri" w:hAnsi="Calibri" w:cs="Calibri"/>
        </w:rPr>
        <w:t>β mutant</w:t>
      </w:r>
      <w:r w:rsidR="00294F6C" w:rsidRPr="008258F3">
        <w:rPr>
          <w:rFonts w:ascii="Calibri" w:hAnsi="Calibri" w:cs="Calibri"/>
        </w:rPr>
        <w:t xml:space="preserve"> animals appeared to have a normal lifespan because of the </w:t>
      </w:r>
      <w:proofErr w:type="spellStart"/>
      <w:r w:rsidR="00294F6C" w:rsidRPr="008258F3">
        <w:rPr>
          <w:rFonts w:ascii="Calibri" w:hAnsi="Calibri" w:cs="Calibri"/>
          <w:i/>
        </w:rPr>
        <w:t>egl</w:t>
      </w:r>
      <w:proofErr w:type="spellEnd"/>
      <w:r w:rsidR="00294F6C" w:rsidRPr="008258F3">
        <w:rPr>
          <w:rFonts w:ascii="Calibri" w:hAnsi="Calibri" w:cs="Calibri"/>
          <w:i/>
        </w:rPr>
        <w:t xml:space="preserve"> </w:t>
      </w:r>
      <w:r w:rsidR="00294F6C" w:rsidRPr="008258F3">
        <w:rPr>
          <w:rFonts w:ascii="Calibri" w:hAnsi="Calibri" w:cs="Calibri"/>
        </w:rPr>
        <w:t>phenotype</w:t>
      </w:r>
      <w:r w:rsidR="00A2357B" w:rsidRPr="008258F3">
        <w:rPr>
          <w:rFonts w:ascii="Calibri" w:hAnsi="Calibri" w:cs="Calibri"/>
        </w:rPr>
        <w:t xml:space="preserve"> killed the animals </w:t>
      </w:r>
      <w:r w:rsidR="00136927" w:rsidRPr="008258F3">
        <w:rPr>
          <w:rFonts w:ascii="Calibri" w:hAnsi="Calibri" w:cs="Calibri"/>
        </w:rPr>
        <w:t>around</w:t>
      </w:r>
      <w:r w:rsidR="00A2357B" w:rsidRPr="008258F3">
        <w:rPr>
          <w:rFonts w:ascii="Calibri" w:hAnsi="Calibri" w:cs="Calibri"/>
        </w:rPr>
        <w:t xml:space="preserve"> the time when wild-type animals normally die</w:t>
      </w:r>
      <w:r w:rsidR="00294F6C" w:rsidRPr="008258F3">
        <w:rPr>
          <w:rFonts w:ascii="Calibri" w:hAnsi="Calibri" w:cs="Calibri"/>
        </w:rPr>
        <w:t>. This might be relevant to other genetic pathways linked to DR</w:t>
      </w:r>
      <w:r w:rsidR="005410F6" w:rsidRPr="008258F3">
        <w:rPr>
          <w:rFonts w:ascii="Calibri" w:hAnsi="Calibri" w:cs="Calibri"/>
        </w:rPr>
        <w:t xml:space="preserve">, </w:t>
      </w:r>
      <w:r w:rsidR="00294F6C" w:rsidRPr="008258F3">
        <w:rPr>
          <w:rFonts w:ascii="Calibri" w:hAnsi="Calibri" w:cs="Calibri"/>
        </w:rPr>
        <w:t xml:space="preserve">as </w:t>
      </w:r>
      <w:r w:rsidR="005410F6" w:rsidRPr="008258F3">
        <w:rPr>
          <w:rFonts w:ascii="Calibri" w:hAnsi="Calibri" w:cs="Calibri"/>
        </w:rPr>
        <w:t xml:space="preserve">starved wild-type animals </w:t>
      </w:r>
      <w:r w:rsidR="008F17FD" w:rsidRPr="008258F3">
        <w:rPr>
          <w:rFonts w:ascii="Calibri" w:hAnsi="Calibri" w:cs="Calibri"/>
        </w:rPr>
        <w:t xml:space="preserve">also </w:t>
      </w:r>
      <w:r w:rsidR="005410F6" w:rsidRPr="008258F3">
        <w:rPr>
          <w:rFonts w:ascii="Calibri" w:hAnsi="Calibri" w:cs="Calibri"/>
        </w:rPr>
        <w:t xml:space="preserve">manifest an </w:t>
      </w:r>
      <w:proofErr w:type="spellStart"/>
      <w:r w:rsidR="005410F6" w:rsidRPr="008258F3">
        <w:rPr>
          <w:rFonts w:ascii="Calibri" w:hAnsi="Calibri" w:cs="Calibri"/>
          <w:i/>
        </w:rPr>
        <w:t>egl</w:t>
      </w:r>
      <w:proofErr w:type="spellEnd"/>
      <w:r w:rsidR="005410F6" w:rsidRPr="008258F3">
        <w:rPr>
          <w:rFonts w:ascii="Calibri" w:hAnsi="Calibri" w:cs="Calibri"/>
          <w:i/>
        </w:rPr>
        <w:t xml:space="preserve"> </w:t>
      </w:r>
      <w:r w:rsidR="005410F6" w:rsidRPr="008258F3">
        <w:rPr>
          <w:rFonts w:ascii="Calibri" w:hAnsi="Calibri" w:cs="Calibri"/>
        </w:rPr>
        <w:t>phenotype, perhaps as an adaptive survival advantage to progeny under conditions of low food.</w:t>
      </w:r>
      <w:r w:rsidR="00294F6C" w:rsidRPr="008258F3">
        <w:rPr>
          <w:rFonts w:ascii="Calibri" w:hAnsi="Calibri" w:cs="Calibri"/>
        </w:rPr>
        <w:t xml:space="preserve"> </w:t>
      </w:r>
      <w:r w:rsidR="008C0C53" w:rsidRPr="008258F3">
        <w:rPr>
          <w:rFonts w:ascii="Calibri" w:hAnsi="Calibri" w:cs="Calibri"/>
        </w:rPr>
        <w:t>Th</w:t>
      </w:r>
      <w:r w:rsidR="00A2357B" w:rsidRPr="008258F3">
        <w:rPr>
          <w:rFonts w:ascii="Calibri" w:hAnsi="Calibri" w:cs="Calibri"/>
        </w:rPr>
        <w:t xml:space="preserve">is </w:t>
      </w:r>
      <w:r w:rsidR="008C0C53" w:rsidRPr="008258F3">
        <w:rPr>
          <w:rFonts w:ascii="Calibri" w:hAnsi="Calibri" w:cs="Calibri"/>
        </w:rPr>
        <w:t>highlight</w:t>
      </w:r>
      <w:r w:rsidR="008F17FD" w:rsidRPr="008258F3">
        <w:rPr>
          <w:rFonts w:ascii="Calibri" w:hAnsi="Calibri" w:cs="Calibri"/>
        </w:rPr>
        <w:t>s</w:t>
      </w:r>
      <w:r w:rsidR="008C0C53" w:rsidRPr="008258F3">
        <w:rPr>
          <w:rFonts w:ascii="Calibri" w:hAnsi="Calibri" w:cs="Calibri"/>
        </w:rPr>
        <w:t xml:space="preserve"> </w:t>
      </w:r>
      <w:r w:rsidR="008F17FD" w:rsidRPr="008258F3">
        <w:rPr>
          <w:rFonts w:ascii="Calibri" w:hAnsi="Calibri" w:cs="Calibri"/>
        </w:rPr>
        <w:t xml:space="preserve">the underlying complexity in adaptive responses animals undergo under stress conditions, and </w:t>
      </w:r>
      <w:r w:rsidR="008C0C53" w:rsidRPr="008258F3">
        <w:rPr>
          <w:rFonts w:ascii="Calibri" w:hAnsi="Calibri" w:cs="Calibri"/>
        </w:rPr>
        <w:t xml:space="preserve">the need for careful analysis and consideration when designing lifespan experiments. </w:t>
      </w:r>
    </w:p>
    <w:p w14:paraId="4AA2D1FA" w14:textId="77777777" w:rsidR="00FA4428" w:rsidRPr="008258F3" w:rsidRDefault="00FA4428" w:rsidP="008258F3">
      <w:pPr>
        <w:ind w:firstLine="720"/>
        <w:jc w:val="both"/>
        <w:rPr>
          <w:rFonts w:ascii="Calibri" w:hAnsi="Calibri" w:cs="Calibri"/>
        </w:rPr>
      </w:pPr>
    </w:p>
    <w:p w14:paraId="3C9110C0" w14:textId="1851EEC8" w:rsidR="00583F54" w:rsidRPr="008258F3" w:rsidRDefault="00583F54" w:rsidP="008258F3">
      <w:pPr>
        <w:jc w:val="both"/>
        <w:rPr>
          <w:rFonts w:ascii="Calibri" w:hAnsi="Calibri" w:cs="Calibri"/>
        </w:rPr>
      </w:pPr>
      <w:r w:rsidRPr="008258F3">
        <w:rPr>
          <w:rFonts w:ascii="Calibri" w:hAnsi="Calibri" w:cs="Calibri"/>
        </w:rPr>
        <w:t xml:space="preserve">In designing and conducting lifespan experiments </w:t>
      </w:r>
      <w:r w:rsidR="001A3AB4" w:rsidRPr="008258F3">
        <w:rPr>
          <w:rFonts w:ascii="Calibri" w:hAnsi="Calibri" w:cs="Calibri"/>
        </w:rPr>
        <w:t xml:space="preserve">by either method </w:t>
      </w:r>
      <w:r w:rsidRPr="008258F3">
        <w:rPr>
          <w:rFonts w:ascii="Calibri" w:hAnsi="Calibri" w:cs="Calibri"/>
        </w:rPr>
        <w:t xml:space="preserve">it is critical to avoid bias. Experiments must be conducted in a double-blind manner: how samples were previously scored at previous time points and the identity of a test condition must be unknown to the </w:t>
      </w:r>
      <w:r w:rsidR="0077374E" w:rsidRPr="008258F3">
        <w:rPr>
          <w:rFonts w:ascii="Calibri" w:hAnsi="Calibri" w:cs="Calibri"/>
        </w:rPr>
        <w:t>experimenter</w:t>
      </w:r>
      <w:r w:rsidRPr="008258F3">
        <w:rPr>
          <w:rFonts w:ascii="Calibri" w:hAnsi="Calibri" w:cs="Calibri"/>
        </w:rPr>
        <w:t>. Furthermore, it is always necessary to include both positive and negative controls; in the case of the replica set method</w:t>
      </w:r>
      <w:r w:rsidR="002E7826">
        <w:rPr>
          <w:rFonts w:ascii="Calibri" w:hAnsi="Calibri" w:cs="Calibri"/>
        </w:rPr>
        <w:t>,</w:t>
      </w:r>
      <w:r w:rsidRPr="008258F3">
        <w:rPr>
          <w:rFonts w:ascii="Calibri" w:hAnsi="Calibri" w:cs="Calibri"/>
        </w:rPr>
        <w:t xml:space="preserve"> these are randomly inserted </w:t>
      </w:r>
      <w:r w:rsidR="002E7826">
        <w:rPr>
          <w:rFonts w:ascii="Calibri" w:hAnsi="Calibri" w:cs="Calibri"/>
        </w:rPr>
        <w:t>into</w:t>
      </w:r>
      <w:r w:rsidRPr="008258F3">
        <w:rPr>
          <w:rFonts w:ascii="Calibri" w:hAnsi="Calibri" w:cs="Calibri"/>
        </w:rPr>
        <w:t xml:space="preserve"> a 24-well plate. </w:t>
      </w:r>
      <w:r w:rsidRPr="008258F3">
        <w:rPr>
          <w:rFonts w:ascii="Calibri" w:hAnsi="Calibri" w:cs="Calibri"/>
          <w:i/>
        </w:rPr>
        <w:t xml:space="preserve">E. coli </w:t>
      </w:r>
      <w:r w:rsidR="00D801A1" w:rsidRPr="008258F3">
        <w:rPr>
          <w:rFonts w:ascii="Calibri" w:hAnsi="Calibri" w:cs="Calibri"/>
        </w:rPr>
        <w:t xml:space="preserve">expressing a plasmid </w:t>
      </w:r>
      <w:r w:rsidRPr="008258F3">
        <w:rPr>
          <w:rFonts w:ascii="Calibri" w:hAnsi="Calibri" w:cs="Calibri"/>
        </w:rPr>
        <w:t xml:space="preserve">that does not contain an insert with </w:t>
      </w:r>
      <w:r w:rsidR="002E7826">
        <w:rPr>
          <w:rFonts w:ascii="Calibri" w:hAnsi="Calibri" w:cs="Calibri"/>
        </w:rPr>
        <w:t xml:space="preserve">the </w:t>
      </w:r>
      <w:r w:rsidRPr="008258F3">
        <w:rPr>
          <w:rFonts w:ascii="Calibri" w:hAnsi="Calibri" w:cs="Calibri"/>
        </w:rPr>
        <w:t xml:space="preserve">sequence corresponding to the </w:t>
      </w:r>
      <w:r w:rsidRPr="008258F3">
        <w:rPr>
          <w:rFonts w:ascii="Calibri" w:hAnsi="Calibri" w:cs="Calibri"/>
          <w:i/>
        </w:rPr>
        <w:t xml:space="preserve">C. </w:t>
      </w:r>
      <w:proofErr w:type="spellStart"/>
      <w:r w:rsidRPr="008258F3">
        <w:rPr>
          <w:rFonts w:ascii="Calibri" w:hAnsi="Calibri" w:cs="Calibri"/>
          <w:i/>
        </w:rPr>
        <w:t>elegans</w:t>
      </w:r>
      <w:proofErr w:type="spellEnd"/>
      <w:r w:rsidRPr="008258F3">
        <w:rPr>
          <w:rFonts w:ascii="Calibri" w:hAnsi="Calibri" w:cs="Calibri"/>
          <w:i/>
        </w:rPr>
        <w:t xml:space="preserve"> </w:t>
      </w:r>
      <w:r w:rsidRPr="008258F3">
        <w:rPr>
          <w:rFonts w:ascii="Calibri" w:hAnsi="Calibri" w:cs="Calibri"/>
        </w:rPr>
        <w:t>genome is the empty vector negative control (</w:t>
      </w:r>
      <w:r w:rsidRPr="008258F3">
        <w:rPr>
          <w:rFonts w:ascii="Calibri" w:hAnsi="Calibri" w:cs="Calibri"/>
          <w:i/>
        </w:rPr>
        <w:t>i.e.</w:t>
      </w:r>
      <w:r w:rsidRPr="008258F3">
        <w:rPr>
          <w:rFonts w:ascii="Calibri" w:hAnsi="Calibri" w:cs="Calibri"/>
        </w:rPr>
        <w:t xml:space="preserve"> “L4440”</w:t>
      </w:r>
      <w:r w:rsidR="0007086E" w:rsidRPr="008258F3">
        <w:rPr>
          <w:rFonts w:ascii="Calibri" w:hAnsi="Calibri" w:cs="Calibri"/>
        </w:rPr>
        <w:t xml:space="preserve">- </w:t>
      </w:r>
      <w:r w:rsidR="0032499D" w:rsidRPr="008258F3">
        <w:rPr>
          <w:rFonts w:ascii="Calibri" w:hAnsi="Calibri" w:cs="Calibri"/>
        </w:rPr>
        <w:t>See Materials</w:t>
      </w:r>
      <w:r w:rsidRPr="008258F3">
        <w:rPr>
          <w:rFonts w:ascii="Calibri" w:hAnsi="Calibri" w:cs="Calibri"/>
        </w:rPr>
        <w:t xml:space="preserve">). Positive controls are dependent on the specific nature of </w:t>
      </w:r>
      <w:r w:rsidR="00D801A1" w:rsidRPr="008258F3">
        <w:rPr>
          <w:rFonts w:ascii="Calibri" w:hAnsi="Calibri" w:cs="Calibri"/>
        </w:rPr>
        <w:t>an</w:t>
      </w:r>
      <w:r w:rsidRPr="008258F3">
        <w:rPr>
          <w:rFonts w:ascii="Calibri" w:hAnsi="Calibri" w:cs="Calibri"/>
        </w:rPr>
        <w:t xml:space="preserve"> experiment. For instance, </w:t>
      </w:r>
      <w:r w:rsidRPr="008258F3">
        <w:rPr>
          <w:rFonts w:ascii="Calibri" w:hAnsi="Calibri" w:cs="Calibri"/>
          <w:i/>
        </w:rPr>
        <w:t xml:space="preserve">daf-2 </w:t>
      </w:r>
      <w:r w:rsidRPr="008258F3">
        <w:rPr>
          <w:rFonts w:ascii="Calibri" w:hAnsi="Calibri" w:cs="Calibri"/>
        </w:rPr>
        <w:t xml:space="preserve">encodes the </w:t>
      </w:r>
      <w:r w:rsidRPr="008258F3">
        <w:rPr>
          <w:rFonts w:ascii="Calibri" w:hAnsi="Calibri" w:cs="Calibri"/>
          <w:i/>
        </w:rPr>
        <w:t xml:space="preserve">C. </w:t>
      </w:r>
      <w:proofErr w:type="spellStart"/>
      <w:r w:rsidRPr="008258F3">
        <w:rPr>
          <w:rFonts w:ascii="Calibri" w:hAnsi="Calibri" w:cs="Calibri"/>
          <w:i/>
        </w:rPr>
        <w:t>elegans</w:t>
      </w:r>
      <w:proofErr w:type="spellEnd"/>
      <w:r w:rsidRPr="008258F3">
        <w:rPr>
          <w:rFonts w:ascii="Calibri" w:hAnsi="Calibri" w:cs="Calibri"/>
          <w:i/>
        </w:rPr>
        <w:t xml:space="preserve"> </w:t>
      </w:r>
      <w:r w:rsidRPr="008258F3">
        <w:rPr>
          <w:rFonts w:ascii="Calibri" w:hAnsi="Calibri" w:cs="Calibri"/>
        </w:rPr>
        <w:t xml:space="preserve">insulin/IGF-1 receptor, and </w:t>
      </w:r>
      <w:r w:rsidRPr="008258F3">
        <w:rPr>
          <w:rFonts w:ascii="Calibri" w:hAnsi="Calibri" w:cs="Calibri"/>
          <w:i/>
        </w:rPr>
        <w:t>daf-2</w:t>
      </w:r>
      <w:r w:rsidRPr="008258F3">
        <w:rPr>
          <w:rFonts w:ascii="Calibri" w:hAnsi="Calibri" w:cs="Calibri"/>
        </w:rPr>
        <w:t xml:space="preserve"> inactivation via feeding-based RNAi robustly increases lifespan at least </w:t>
      </w:r>
      <w:r w:rsidR="00D801A1" w:rsidRPr="008258F3">
        <w:rPr>
          <w:rFonts w:ascii="Calibri" w:hAnsi="Calibri" w:cs="Calibri"/>
        </w:rPr>
        <w:t>two</w:t>
      </w:r>
      <w:r w:rsidRPr="008258F3">
        <w:rPr>
          <w:rFonts w:ascii="Calibri" w:hAnsi="Calibri" w:cs="Calibri"/>
        </w:rPr>
        <w:t>-fold in wild-type animals</w:t>
      </w:r>
      <w:r w:rsidRPr="008258F3">
        <w:rPr>
          <w:rFonts w:ascii="Calibri" w:hAnsi="Calibri" w:cs="Calibri"/>
        </w:rPr>
        <w:fldChar w:fldCharType="begin" w:fldLock="1"/>
      </w:r>
      <w:r w:rsidR="00335EAF" w:rsidRPr="008258F3">
        <w:rPr>
          <w:rFonts w:ascii="Calibri" w:hAnsi="Calibri" w:cs="Calibri"/>
        </w:rPr>
        <w:instrText>ADDIN CSL_CITATION { "citationItems" : [ { "id" : "ITEM-1", "itemData" : { "DOI" : "10.1038/366461a0", "ISBN" : "0028-0836 (Print)\\r0028-0836 (Linking)", "ISSN" : "0028-0836", "PMID" : "8247153", "abstract" : "We have found that mutations in the gene daf-2 can cause fertile, active, adult Caenorhabditis elegans hermaphrodites to live more than twice as long as wild type. This lifespan extension, the largest yet reported in any organism, requires the activity of a second gene, daf-16. Both genes also regulate formation of the dauer larva, a developmentally arrested larval form that is induced by crowding and starvation and is very long-lived. Our findings raise the possibility that the longevity of the dauer is not simply a consequence of its arrested growth, but instead results from a regulated lifespan extension mechanism that can be uncoupled from other aspects of dauer formation. daf-2 and daf-16 provide entry points into understanding how lifespan can be extended.", "author" : [ { "dropping-particle" : "", "family" : "Kenyon", "given" : "Cynthia", "non-dropping-particle" : "", "parse-names" : false, "suffix" : "" }, { "dropping-particle" : "", "family" : "Chang", "given" : "Jean", "non-dropping-particle" : "", "parse-names" : false, "suffix" : "" }, { "dropping-particle" : "", "family" : "Gensch", "given" : "Erin", "non-dropping-particle" : "", "parse-names" : false, "suffix" : "" }, { "dropping-particle" : "", "family" : "Rudner", "given" : "Adam", "non-dropping-particle" : "", "parse-names" : false, "suffix" : "" }, { "dropping-particle" : "", "family" : "Tabtiang", "given" : "Ramon", "non-dropping-particle" : "", "parse-names" : false, "suffix" : "" } ], "container-title" : "Nature", "id" : "ITEM-1", "issue" : "6454", "issued" : { "date-parts" : [ [ "1993" ] ] }, "page" : "461-464", "title" : "A C. elegans mutant that lives twice as long as wild type", "type" : "article-journal", "volume" : "366" }, "uris" : [ "http://www.mendeley.com/documents/?uuid=1573f27f-f74b-30c6-b818-0e30852f1a22" ] } ], "mendeley" : { "formattedCitation" : "&lt;sup&gt;27&lt;/sup&gt;", "plainTextFormattedCitation" : "27", "previouslyFormattedCitation" : "&lt;sup&gt;27&lt;/sup&gt;" }, "properties" : {  }, "schema" : "https://github.com/citation-style-language/schema/raw/master/csl-citation.json" }</w:instrText>
      </w:r>
      <w:r w:rsidRPr="008258F3">
        <w:rPr>
          <w:rFonts w:ascii="Calibri" w:hAnsi="Calibri" w:cs="Calibri"/>
        </w:rPr>
        <w:fldChar w:fldCharType="separate"/>
      </w:r>
      <w:r w:rsidR="00335EAF" w:rsidRPr="008258F3">
        <w:rPr>
          <w:rFonts w:ascii="Calibri" w:hAnsi="Calibri" w:cs="Calibri"/>
          <w:noProof/>
          <w:vertAlign w:val="superscript"/>
        </w:rPr>
        <w:t>27</w:t>
      </w:r>
      <w:r w:rsidRPr="008258F3">
        <w:rPr>
          <w:rFonts w:ascii="Calibri" w:hAnsi="Calibri" w:cs="Calibri"/>
        </w:rPr>
        <w:fldChar w:fldCharType="end"/>
      </w:r>
      <w:r w:rsidRPr="008258F3">
        <w:rPr>
          <w:rFonts w:ascii="Calibri" w:hAnsi="Calibri" w:cs="Calibri"/>
        </w:rPr>
        <w:t xml:space="preserve">. Thus </w:t>
      </w:r>
      <w:r w:rsidRPr="008258F3">
        <w:rPr>
          <w:rFonts w:ascii="Calibri" w:hAnsi="Calibri" w:cs="Calibri"/>
          <w:i/>
        </w:rPr>
        <w:t xml:space="preserve">daf-2(RNAi) </w:t>
      </w:r>
      <w:r w:rsidRPr="008258F3">
        <w:rPr>
          <w:rFonts w:ascii="Calibri" w:hAnsi="Calibri" w:cs="Calibri"/>
        </w:rPr>
        <w:t xml:space="preserve">might serve as a positive control when looking for gene </w:t>
      </w:r>
      <w:proofErr w:type="spellStart"/>
      <w:r w:rsidRPr="008258F3">
        <w:rPr>
          <w:rFonts w:ascii="Calibri" w:hAnsi="Calibri" w:cs="Calibri"/>
        </w:rPr>
        <w:t>inactivations</w:t>
      </w:r>
      <w:proofErr w:type="spellEnd"/>
      <w:r w:rsidRPr="008258F3">
        <w:rPr>
          <w:rFonts w:ascii="Calibri" w:hAnsi="Calibri" w:cs="Calibri"/>
        </w:rPr>
        <w:t xml:space="preserve"> that increase lifespan. Conversely, </w:t>
      </w:r>
      <w:r w:rsidRPr="008258F3">
        <w:rPr>
          <w:rFonts w:ascii="Calibri" w:hAnsi="Calibri" w:cs="Calibri"/>
          <w:i/>
        </w:rPr>
        <w:t xml:space="preserve">daf-16 </w:t>
      </w:r>
      <w:r w:rsidRPr="008258F3">
        <w:rPr>
          <w:rFonts w:ascii="Calibri" w:hAnsi="Calibri" w:cs="Calibri"/>
        </w:rPr>
        <w:t>encodes the FOXO transcription factor orthologue</w:t>
      </w:r>
      <w:r w:rsidRPr="008258F3">
        <w:rPr>
          <w:rFonts w:ascii="Calibri" w:hAnsi="Calibri" w:cs="Calibri"/>
        </w:rPr>
        <w:fldChar w:fldCharType="begin" w:fldLock="1"/>
      </w:r>
      <w:r w:rsidR="00335EAF" w:rsidRPr="008258F3">
        <w:rPr>
          <w:rFonts w:ascii="Calibri" w:hAnsi="Calibri" w:cs="Calibri"/>
        </w:rPr>
        <w:instrText>ADDIN CSL_CITATION { "citationItems" : [ { "id" : "ITEM-1", "itemData" : { "DOI" : "10.1016/j.exger.2006.05.020", "ISBN" : "0531-5565 (Print)\\r0531-5565 (Linking)", "ISSN" : "05315565", "PMID" : "16839734", "abstract" : "In Caenorhabditis elegans, the insulin/IGF-1 signaling pathway controls many biological processes such as life span, fat storage, dauer diapause, reproduction and stress response Barbieri et al., 2003. This pathway is comprised of many genes including the insulin/IGF-1 receptor (DAF-2) that signals through a conserved PI 3-kinase/AKT pathway and ultimately down-regulates DAF-16, a forkhead transcription factor (FOXO). DAF-16 also receives input from several other pathways that regulate life span such as the germline and the JNK pathway [Hsin, H., Kenyon, C., 1999. Signals from the reproductive system regulate the lifespan of C. elegans. Nature 399, 362-366; Oh, S.W., Mukhopadhyay, A., Svrzikapa, N., Jiang, F., Davis, R.J., Tissenbaum, H.A., 2005. JNK regulates lifespan in Caenorhabditis elegans by modulating nuclear translocation of forkhead transcription factor/DAF-16. Proc. Natl. Acad. Sci. USA 102, 4494-4499]. Therefore, DAF-16 integrates signals from multiple pathways and regulates its downstream target genes to control diverse processes. Here, we discuss the signals to and from DAF-16, with a focus on life span regulation. \u00a9 2006 Elsevier Inc. All rights reserved.", "author" : [ { "dropping-particle" : "", "family" : "Mukhopadhyay", "given" : "Arnab", "non-dropping-particle" : "", "parse-names" : false, "suffix" : "" }, { "dropping-particle" : "", "family" : "Oh", "given" : "Seung Wook", "non-dropping-particle" : "", "parse-names" : false, "suffix" : "" }, { "dropping-particle" : "", "family" : "Tissenbaum", "given" : "Heidi A.", "non-dropping-particle" : "", "parse-names" : false, "suffix" : "" } ], "container-title" : "Experimental Gerontology", "id" : "ITEM-1", "issue" : "10", "issued" : { "date-parts" : [ [ "2006" ] ] }, "page" : "928-934", "title" : "Worming pathways to and from DAF-16/FOXO", "type" : "article-journal", "volume" : "41" }, "uris" : [ "http://www.mendeley.com/documents/?uuid=770eaff1-ce95-3bef-a852-2f5544a2eb8c" ] } ], "mendeley" : { "formattedCitation" : "&lt;sup&gt;30&lt;/sup&gt;", "plainTextFormattedCitation" : "30", "previouslyFormattedCitation" : "&lt;sup&gt;30&lt;/sup&gt;" }, "properties" : {  }, "schema" : "https://github.com/citation-style-language/schema/raw/master/csl-citation.json" }</w:instrText>
      </w:r>
      <w:r w:rsidRPr="008258F3">
        <w:rPr>
          <w:rFonts w:ascii="Calibri" w:hAnsi="Calibri" w:cs="Calibri"/>
        </w:rPr>
        <w:fldChar w:fldCharType="separate"/>
      </w:r>
      <w:r w:rsidR="00335EAF" w:rsidRPr="008258F3">
        <w:rPr>
          <w:rFonts w:ascii="Calibri" w:hAnsi="Calibri" w:cs="Calibri"/>
          <w:noProof/>
          <w:vertAlign w:val="superscript"/>
        </w:rPr>
        <w:t>30</w:t>
      </w:r>
      <w:r w:rsidRPr="008258F3">
        <w:rPr>
          <w:rFonts w:ascii="Calibri" w:hAnsi="Calibri" w:cs="Calibri"/>
        </w:rPr>
        <w:fldChar w:fldCharType="end"/>
      </w:r>
      <w:r w:rsidRPr="008258F3">
        <w:rPr>
          <w:rFonts w:ascii="Calibri" w:hAnsi="Calibri" w:cs="Calibri"/>
        </w:rPr>
        <w:t xml:space="preserve">. DAF-16 is an essential component of many longevity paradigms and wild-type animals (N2) treated with </w:t>
      </w:r>
      <w:r w:rsidRPr="008258F3">
        <w:rPr>
          <w:rFonts w:ascii="Calibri" w:hAnsi="Calibri" w:cs="Calibri"/>
          <w:i/>
        </w:rPr>
        <w:t xml:space="preserve">daf-16(RNAi) </w:t>
      </w:r>
      <w:r w:rsidRPr="008258F3">
        <w:rPr>
          <w:rFonts w:ascii="Calibri" w:hAnsi="Calibri" w:cs="Calibri"/>
        </w:rPr>
        <w:t>are short lived and show signs of progeria</w:t>
      </w:r>
      <w:r w:rsidRPr="008258F3">
        <w:rPr>
          <w:rFonts w:ascii="Calibri" w:hAnsi="Calibri" w:cs="Calibri"/>
        </w:rPr>
        <w:fldChar w:fldCharType="begin" w:fldLock="1"/>
      </w:r>
      <w:r w:rsidR="00335EAF" w:rsidRPr="008258F3">
        <w:rPr>
          <w:rFonts w:ascii="Calibri" w:hAnsi="Calibri" w:cs="Calibri"/>
        </w:rPr>
        <w:instrText>ADDIN CSL_CITATION { "citationItems" : [ { "id" : "ITEM-1", "itemData" : { "DOI" : "10.1126/science.278.5341.1319", "ISBN" : "0036-8075", "ISSN" : "00368075", "PMID" : "9360933", "abstract" : "The wild-type Caenorhabditis elegans nematode ages rapidly, undergoing development, senescence, and death in less than 3 weeks. In contrast, mutants with reduced activity of the gene daf-2, a homolog of the insulin and insulin-like growth factor receptors, age more slowly than normal and live more than twice as long. These mutants are active and fully fertile and have normal metabolic rates. The life-span extension caused by daf-2 mutations requires the activity of the gene daf-16. daf-16 appears to play a unique role in life-span regulation and encodes a member of the hepatocyte nuclear factor 3 (HNF-3)/forkhead family of transcriptional regulators. In humans, insulin down-regulates the expression of certain genes by antagonizing the activity of HNF-3, raising the possibility that aspects of this regulatory system have been conserved.", "author" : [ { "dropping-particle" : "", "family" : "Lin", "given" : "Kui", "non-dropping-particle" : "", "parse-names" : false, "suffix" : "" }, { "dropping-particle" : "", "family" : "Dorman", "given" : "Jennie B.", "non-dropping-particle" : "", "parse-names" : false, "suffix" : "" }, { "dropping-particle" : "", "family" : "Rodan", "given" : "Aylin", "non-dropping-particle" : "", "parse-names" : false, "suffix" : "" }, { "dropping-particle" : "", "family" : "Kenyon", "given" : "Cynthia", "non-dropping-particle" : "", "parse-names" : false, "suffix" : "" } ], "container-title" : "Science", "id" : "ITEM-1", "issue" : "5341", "issued" : { "date-parts" : [ [ "1997" ] ] }, "page" : "1319-1322", "title" : "daf-16: An HNF-3/forkhead family member that can function to double the life-span of Caenorhabditis elegans", "type" : "article-journal", "volume" : "278" }, "uris" : [ "http://www.mendeley.com/documents/?uuid=f76bbe7f-56af-3597-ab50-2277b569e110" ] } ], "mendeley" : { "formattedCitation" : "&lt;sup&gt;31&lt;/sup&gt;", "plainTextFormattedCitation" : "31", "previouslyFormattedCitation" : "&lt;sup&gt;31&lt;/sup&gt;" }, "properties" : {  }, "schema" : "https://github.com/citation-style-language/schema/raw/master/csl-citation.json" }</w:instrText>
      </w:r>
      <w:r w:rsidRPr="008258F3">
        <w:rPr>
          <w:rFonts w:ascii="Calibri" w:hAnsi="Calibri" w:cs="Calibri"/>
        </w:rPr>
        <w:fldChar w:fldCharType="separate"/>
      </w:r>
      <w:r w:rsidR="00335EAF" w:rsidRPr="008258F3">
        <w:rPr>
          <w:rFonts w:ascii="Calibri" w:hAnsi="Calibri" w:cs="Calibri"/>
          <w:noProof/>
          <w:vertAlign w:val="superscript"/>
        </w:rPr>
        <w:t>31</w:t>
      </w:r>
      <w:r w:rsidRPr="008258F3">
        <w:rPr>
          <w:rFonts w:ascii="Calibri" w:hAnsi="Calibri" w:cs="Calibri"/>
        </w:rPr>
        <w:fldChar w:fldCharType="end"/>
      </w:r>
      <w:r w:rsidRPr="008258F3">
        <w:rPr>
          <w:rFonts w:ascii="Calibri" w:hAnsi="Calibri" w:cs="Calibri"/>
        </w:rPr>
        <w:t>.</w:t>
      </w:r>
      <w:r w:rsidR="001A3AB4" w:rsidRPr="008258F3">
        <w:rPr>
          <w:rFonts w:ascii="Calibri" w:hAnsi="Calibri" w:cs="Calibri"/>
        </w:rPr>
        <w:t xml:space="preserve"> </w:t>
      </w:r>
    </w:p>
    <w:p w14:paraId="00FC3D19" w14:textId="77777777" w:rsidR="00FA4428" w:rsidRPr="008258F3" w:rsidRDefault="00FA4428" w:rsidP="008258F3">
      <w:pPr>
        <w:ind w:firstLine="720"/>
        <w:jc w:val="both"/>
        <w:rPr>
          <w:rFonts w:ascii="Calibri" w:hAnsi="Calibri" w:cs="Calibri"/>
        </w:rPr>
      </w:pPr>
    </w:p>
    <w:p w14:paraId="4D89BAD9" w14:textId="19148F57" w:rsidR="00864009" w:rsidRPr="008258F3" w:rsidRDefault="00101802" w:rsidP="008258F3">
      <w:pPr>
        <w:jc w:val="both"/>
        <w:rPr>
          <w:rFonts w:ascii="Calibri" w:hAnsi="Calibri" w:cs="Calibri"/>
        </w:rPr>
      </w:pPr>
      <w:r w:rsidRPr="008258F3">
        <w:rPr>
          <w:rFonts w:ascii="Calibri" w:hAnsi="Calibri" w:cs="Calibri"/>
        </w:rPr>
        <w:t xml:space="preserve">The primary </w:t>
      </w:r>
      <w:r w:rsidR="00864009" w:rsidRPr="008258F3">
        <w:rPr>
          <w:rFonts w:ascii="Calibri" w:hAnsi="Calibri" w:cs="Calibri"/>
        </w:rPr>
        <w:t>advantage</w:t>
      </w:r>
      <w:r w:rsidR="00D801A1" w:rsidRPr="008258F3">
        <w:rPr>
          <w:rFonts w:ascii="Calibri" w:hAnsi="Calibri" w:cs="Calibri"/>
        </w:rPr>
        <w:t>s</w:t>
      </w:r>
      <w:r w:rsidR="00864009" w:rsidRPr="008258F3">
        <w:rPr>
          <w:rFonts w:ascii="Calibri" w:hAnsi="Calibri" w:cs="Calibri"/>
        </w:rPr>
        <w:t xml:space="preserve"> of the traditional</w:t>
      </w:r>
      <w:r w:rsidR="00D801A1" w:rsidRPr="008258F3">
        <w:rPr>
          <w:rFonts w:ascii="Calibri" w:hAnsi="Calibri" w:cs="Calibri"/>
        </w:rPr>
        <w:t xml:space="preserve"> longitudinal</w:t>
      </w:r>
      <w:r w:rsidR="00864009" w:rsidRPr="008258F3">
        <w:rPr>
          <w:rFonts w:ascii="Calibri" w:hAnsi="Calibri" w:cs="Calibri"/>
        </w:rPr>
        <w:t xml:space="preserve"> lifespan a</w:t>
      </w:r>
      <w:r w:rsidR="00D801A1" w:rsidRPr="008258F3">
        <w:rPr>
          <w:rFonts w:ascii="Calibri" w:hAnsi="Calibri" w:cs="Calibri"/>
        </w:rPr>
        <w:t>pproach</w:t>
      </w:r>
      <w:r w:rsidR="00864009" w:rsidRPr="008258F3">
        <w:rPr>
          <w:rFonts w:ascii="Calibri" w:hAnsi="Calibri" w:cs="Calibri"/>
        </w:rPr>
        <w:t xml:space="preserve"> </w:t>
      </w:r>
      <w:r w:rsidR="00D801A1" w:rsidRPr="008258F3">
        <w:rPr>
          <w:rFonts w:ascii="Calibri" w:hAnsi="Calibri" w:cs="Calibri"/>
        </w:rPr>
        <w:t>are</w:t>
      </w:r>
      <w:r w:rsidR="00864009" w:rsidRPr="008258F3">
        <w:rPr>
          <w:rFonts w:ascii="Calibri" w:hAnsi="Calibri" w:cs="Calibri"/>
        </w:rPr>
        <w:t xml:space="preserve"> </w:t>
      </w:r>
      <w:r w:rsidR="00D801A1" w:rsidRPr="008258F3">
        <w:rPr>
          <w:rFonts w:ascii="Calibri" w:hAnsi="Calibri" w:cs="Calibri"/>
        </w:rPr>
        <w:t>that it is very well established, and experiments are easy to set up</w:t>
      </w:r>
      <w:r w:rsidR="00864009" w:rsidRPr="008258F3">
        <w:rPr>
          <w:rFonts w:ascii="Calibri" w:hAnsi="Calibri" w:cs="Calibri"/>
        </w:rPr>
        <w:t xml:space="preserve">. Relatively few animals are needed on just a few plates for each test condition. Thus, strains that grow poorly or require balancers to propagate can be easily tested. </w:t>
      </w:r>
      <w:r w:rsidR="002C5138" w:rsidRPr="008258F3">
        <w:rPr>
          <w:rFonts w:ascii="Calibri" w:hAnsi="Calibri" w:cs="Calibri"/>
        </w:rPr>
        <w:t xml:space="preserve">The traditional approach </w:t>
      </w:r>
      <w:r w:rsidR="00661792" w:rsidRPr="008258F3">
        <w:rPr>
          <w:rFonts w:ascii="Calibri" w:hAnsi="Calibri" w:cs="Calibri"/>
        </w:rPr>
        <w:t xml:space="preserve">is highly adaptable and </w:t>
      </w:r>
      <w:r w:rsidR="002C5138" w:rsidRPr="008258F3">
        <w:rPr>
          <w:rFonts w:ascii="Calibri" w:hAnsi="Calibri" w:cs="Calibri"/>
        </w:rPr>
        <w:t>can be used with</w:t>
      </w:r>
      <w:r w:rsidR="00CE198A" w:rsidRPr="008258F3">
        <w:rPr>
          <w:rFonts w:ascii="Calibri" w:hAnsi="Calibri" w:cs="Calibri"/>
        </w:rPr>
        <w:t xml:space="preserve"> any one of the available approaches for handling progeny production, including treatment with</w:t>
      </w:r>
      <w:r w:rsidR="002C5138" w:rsidRPr="008258F3">
        <w:rPr>
          <w:rFonts w:ascii="Calibri" w:hAnsi="Calibri" w:cs="Calibri"/>
        </w:rPr>
        <w:t xml:space="preserve"> </w:t>
      </w:r>
      <w:proofErr w:type="spellStart"/>
      <w:r w:rsidR="008A5193" w:rsidRPr="008258F3">
        <w:rPr>
          <w:rFonts w:ascii="Calibri" w:hAnsi="Calibri" w:cs="Calibri"/>
        </w:rPr>
        <w:t>FUdR</w:t>
      </w:r>
      <w:proofErr w:type="spellEnd"/>
      <w:r w:rsidR="002C5138" w:rsidRPr="008258F3">
        <w:rPr>
          <w:rFonts w:ascii="Calibri" w:hAnsi="Calibri" w:cs="Calibri"/>
        </w:rPr>
        <w:t xml:space="preserve">, </w:t>
      </w:r>
      <w:r w:rsidR="00CE198A" w:rsidRPr="008258F3">
        <w:rPr>
          <w:rFonts w:ascii="Calibri" w:hAnsi="Calibri" w:cs="Calibri"/>
        </w:rPr>
        <w:t xml:space="preserve">crossing into </w:t>
      </w:r>
      <w:r w:rsidR="009C6062" w:rsidRPr="008258F3">
        <w:rPr>
          <w:rFonts w:ascii="Calibri" w:hAnsi="Calibri" w:cs="Calibri"/>
        </w:rPr>
        <w:t xml:space="preserve">a feminized genetic background, </w:t>
      </w:r>
      <w:r w:rsidR="002C5138" w:rsidRPr="008258F3">
        <w:rPr>
          <w:rFonts w:ascii="Calibri" w:hAnsi="Calibri" w:cs="Calibri"/>
        </w:rPr>
        <w:t xml:space="preserve">or </w:t>
      </w:r>
      <w:r w:rsidR="00CE198A" w:rsidRPr="008258F3">
        <w:rPr>
          <w:rFonts w:ascii="Calibri" w:hAnsi="Calibri" w:cs="Calibri"/>
        </w:rPr>
        <w:t xml:space="preserve">periodically moving adult </w:t>
      </w:r>
      <w:r w:rsidR="002C5138" w:rsidRPr="008258F3">
        <w:rPr>
          <w:rFonts w:ascii="Calibri" w:hAnsi="Calibri" w:cs="Calibri"/>
        </w:rPr>
        <w:t>animals</w:t>
      </w:r>
      <w:r w:rsidR="00CE198A" w:rsidRPr="008258F3">
        <w:rPr>
          <w:rFonts w:ascii="Calibri" w:hAnsi="Calibri" w:cs="Calibri"/>
        </w:rPr>
        <w:t xml:space="preserve"> </w:t>
      </w:r>
      <w:r w:rsidR="002C5138" w:rsidRPr="008258F3">
        <w:rPr>
          <w:rFonts w:ascii="Calibri" w:hAnsi="Calibri" w:cs="Calibri"/>
        </w:rPr>
        <w:t>to new plates</w:t>
      </w:r>
      <w:r w:rsidR="00CE198A" w:rsidRPr="008258F3">
        <w:rPr>
          <w:rFonts w:ascii="Calibri" w:hAnsi="Calibri" w:cs="Calibri"/>
        </w:rPr>
        <w:t xml:space="preserve"> during the egg-laying period</w:t>
      </w:r>
      <w:r w:rsidR="009C6062" w:rsidRPr="008258F3">
        <w:rPr>
          <w:rFonts w:ascii="Calibri" w:hAnsi="Calibri" w:cs="Calibri"/>
        </w:rPr>
        <w:t xml:space="preserve">. </w:t>
      </w:r>
      <w:r w:rsidR="00F41FE5" w:rsidRPr="008258F3">
        <w:rPr>
          <w:rFonts w:ascii="Calibri" w:hAnsi="Calibri" w:cs="Calibri"/>
        </w:rPr>
        <w:t xml:space="preserve">While </w:t>
      </w:r>
      <w:r w:rsidR="009B6381" w:rsidRPr="008258F3">
        <w:rPr>
          <w:rFonts w:ascii="Calibri" w:hAnsi="Calibri" w:cs="Calibri"/>
        </w:rPr>
        <w:t xml:space="preserve">moving animals </w:t>
      </w:r>
      <w:r w:rsidR="00F41FE5" w:rsidRPr="008258F3">
        <w:rPr>
          <w:rFonts w:ascii="Calibri" w:hAnsi="Calibri" w:cs="Calibri"/>
        </w:rPr>
        <w:t>greatly reduces throughput, working with a mutant background is never ideal</w:t>
      </w:r>
      <w:r w:rsidR="009B6381" w:rsidRPr="008258F3">
        <w:rPr>
          <w:rFonts w:ascii="Calibri" w:hAnsi="Calibri" w:cs="Calibri"/>
        </w:rPr>
        <w:t>,</w:t>
      </w:r>
      <w:r w:rsidR="00F41FE5" w:rsidRPr="008258F3">
        <w:rPr>
          <w:rFonts w:ascii="Calibri" w:hAnsi="Calibri" w:cs="Calibri"/>
        </w:rPr>
        <w:t xml:space="preserve"> and </w:t>
      </w:r>
      <w:r w:rsidR="001C4742" w:rsidRPr="008258F3">
        <w:rPr>
          <w:rFonts w:ascii="Calibri" w:hAnsi="Calibri" w:cs="Calibri"/>
        </w:rPr>
        <w:t>although</w:t>
      </w:r>
      <w:r w:rsidR="009B6381" w:rsidRPr="008258F3">
        <w:rPr>
          <w:rFonts w:ascii="Calibri" w:hAnsi="Calibri" w:cs="Calibri"/>
        </w:rPr>
        <w:t xml:space="preserve"> </w:t>
      </w:r>
      <w:proofErr w:type="spellStart"/>
      <w:r w:rsidR="008A5193" w:rsidRPr="008258F3">
        <w:rPr>
          <w:rFonts w:ascii="Calibri" w:hAnsi="Calibri" w:cs="Calibri"/>
        </w:rPr>
        <w:t>FUdR</w:t>
      </w:r>
      <w:proofErr w:type="spellEnd"/>
      <w:r w:rsidR="00F41FE5" w:rsidRPr="008258F3">
        <w:rPr>
          <w:rFonts w:ascii="Calibri" w:hAnsi="Calibri" w:cs="Calibri"/>
        </w:rPr>
        <w:t xml:space="preserve"> </w:t>
      </w:r>
      <w:r w:rsidR="009B6381" w:rsidRPr="008258F3">
        <w:rPr>
          <w:rFonts w:ascii="Calibri" w:hAnsi="Calibri" w:cs="Calibri"/>
        </w:rPr>
        <w:t>does not alter wild-type lifespan</w:t>
      </w:r>
      <w:r w:rsidR="00E70133" w:rsidRPr="008258F3">
        <w:rPr>
          <w:rFonts w:ascii="Calibri" w:hAnsi="Calibri" w:cs="Calibri"/>
        </w:rPr>
        <w:fldChar w:fldCharType="begin" w:fldLock="1"/>
      </w:r>
      <w:r w:rsidR="00335EAF" w:rsidRPr="008258F3">
        <w:rPr>
          <w:rFonts w:ascii="Calibri" w:hAnsi="Calibri" w:cs="Calibri"/>
        </w:rPr>
        <w:instrText>ADDIN CSL_CITATION { "citationItems" : [ { "id" : "ITEM-1", "itemData" : { "author" : [ { "dropping-particle" : "", "family" : "Gandhi", "given" : "Schiva", "non-dropping-particle" : "", "parse-names" : false, "suffix" : "" }, { "dropping-particle" : "", "family" : "Santelli", "given" : "John", "non-dropping-particle" : "", "parse-names" : false, "suffix" : "" }, { "dropping-particle" : "", "family" : "Mitchell", "given" : "David H", "non-dropping-particle" : "", "parse-names" : false, "suffix" : "" }, { "dropping-particle" : "", "family" : "Stiles", "given" : "J Wesley", "non-dropping-particle" : "", "parse-names" : false, "suffix" : "" }, { "dropping-particle" : "", "family" : "Sanadi", "given" : "D Rao", "non-dropping-particle" : "", "parse-names" : false, "suffix" : "" } ], "container-title" : "Mechanisms of ageing and development", "id" : "ITEM-1", "issue" : "2", "issued" : { "date-parts" : [ [ "1980" ] ] }, "page" : "137-150", "publisher" : "Elsevier", "title" : "A simple method for maintaining large, aging populations of Caenorhabditis elegans", "type" : "article-journal", "volume" : "12" }, "uris" : [ "http://www.mendeley.com/documents/?uuid=8cc30bb6-2fa2-4cbc-b84f-4d447a561480" ] }, { "id" : "ITEM-2", "itemData" : { "author" : [ { "dropping-particle" : "", "family" : "Hosono", "given" : "Ryuji", "non-dropping-particle" : "", "parse-names" : false, "suffix" : "" } ], "container-title" : "Experimental gerontology", "id" : "ITEM-2", "issue" : "5", "issued" : { "date-parts" : [ [ "1978" ] ] }, "page" : "369-373", "publisher" : "Elsevier", "title" : "Sterilization and growth inhibition of Caenorhabditis elegans by 5-fluorodeoxyuridine", "type" : "article-journal", "volume" : "13" }, "uris" : [ "http://www.mendeley.com/documents/?uuid=bad5b6af-cd76-48ab-b76b-c753796ff46a" ] }, { "id" : "ITEM-3", "itemData" : { "author" : [ { "dropping-particle" : "", "family" : "Mitchell", "given" : "David H", "non-dropping-particle" : "", "parse-names" : false, "suffix" : "" }, { "dropping-particle" : "", "family" : "Stiles", "given" : "James W", "non-dropping-particle" : "", "parse-names" : false, "suffix" : "" }, { "dropping-particle" : "", "family" : "Santelli", "given" : "John", "non-dropping-particle" : "", "parse-names" : false, "suffix" : "" }, { "dropping-particle" : "", "family" : "Sanadi", "given" : "D Rao", "non-dropping-particle" : "", "parse-names" : false, "suffix" : "" } ], "container-title" : "Journal of gerontology", "id" : "ITEM-3", "issue" : "1", "issued" : { "date-parts" : [ [ "1979" ] ] }, "page" : "28-36", "publisher" : "The Gerontological Society of America", "title" : "Synchronous growth and aging of Caenorhabditis elegans in the presence of fluorodeoxyuridine", "type" : "article-journal", "volume" : "34" }, "uris" : [ "http://www.mendeley.com/documents/?uuid=1c92c8ee-5b97-4c47-9dca-26166752ccbf" ] } ], "mendeley" : { "formattedCitation" : "&lt;sup&gt;32\u201334&lt;/sup&gt;", "plainTextFormattedCitation" : "32\u201334", "previouslyFormattedCitation" : "&lt;sup&gt;32\u201334&lt;/sup&gt;" }, "properties" : {  }, "schema" : "https://github.com/citation-style-language/schema/raw/master/csl-citation.json" }</w:instrText>
      </w:r>
      <w:r w:rsidR="00E70133" w:rsidRPr="008258F3">
        <w:rPr>
          <w:rFonts w:ascii="Calibri" w:hAnsi="Calibri" w:cs="Calibri"/>
        </w:rPr>
        <w:fldChar w:fldCharType="separate"/>
      </w:r>
      <w:r w:rsidR="00335EAF" w:rsidRPr="008258F3">
        <w:rPr>
          <w:rFonts w:ascii="Calibri" w:hAnsi="Calibri" w:cs="Calibri"/>
          <w:noProof/>
          <w:vertAlign w:val="superscript"/>
        </w:rPr>
        <w:t>32–34</w:t>
      </w:r>
      <w:r w:rsidR="00E70133" w:rsidRPr="008258F3">
        <w:rPr>
          <w:rFonts w:ascii="Calibri" w:hAnsi="Calibri" w:cs="Calibri"/>
        </w:rPr>
        <w:fldChar w:fldCharType="end"/>
      </w:r>
      <w:r w:rsidR="00E70133" w:rsidRPr="008258F3">
        <w:rPr>
          <w:rFonts w:ascii="Calibri" w:hAnsi="Calibri" w:cs="Calibri"/>
        </w:rPr>
        <w:t>,</w:t>
      </w:r>
      <w:r w:rsidR="009B6381" w:rsidRPr="008258F3">
        <w:rPr>
          <w:rFonts w:ascii="Calibri" w:hAnsi="Calibri" w:cs="Calibri"/>
        </w:rPr>
        <w:t xml:space="preserve"> it </w:t>
      </w:r>
      <w:r w:rsidR="00F41FE5" w:rsidRPr="008258F3">
        <w:rPr>
          <w:rFonts w:ascii="Calibri" w:hAnsi="Calibri" w:cs="Calibri"/>
        </w:rPr>
        <w:t xml:space="preserve">can affect lifespan and </w:t>
      </w:r>
      <w:r w:rsidR="009B6381" w:rsidRPr="008258F3">
        <w:rPr>
          <w:rFonts w:ascii="Calibri" w:hAnsi="Calibri" w:cs="Calibri"/>
        </w:rPr>
        <w:t>age related phenotypes in some genetic backgrounds</w:t>
      </w:r>
      <w:r w:rsidR="00E70133" w:rsidRPr="008258F3">
        <w:rPr>
          <w:rFonts w:ascii="Calibri" w:hAnsi="Calibri" w:cs="Calibri"/>
        </w:rPr>
        <w:fldChar w:fldCharType="begin" w:fldLock="1"/>
      </w:r>
      <w:r w:rsidR="00335EAF" w:rsidRPr="008258F3">
        <w:rPr>
          <w:rFonts w:ascii="Calibri" w:hAnsi="Calibri" w:cs="Calibri"/>
        </w:rPr>
        <w:instrText>ADDIN CSL_CITATION { "citationItems" : [ { "id" : "ITEM-1", "itemData" : { "author" : [ { "dropping-particle" : "", "family" : "Anderson", "given" : "Edward N", "non-dropping-particle" : "", "parse-names" : false, "suffix" : "" }, { "dropping-particle" : "", "family" : "Corkins", "given" : "Mark E", "non-dropping-particle" : "", "parse-names" : false, "suffix" : "" }, { "dropping-particle" : "", "family" : "Li", "given" : "Jia-Cheng", "non-dropping-particle" : "", "parse-names" : false, "suffix" : "" }, { "dropping-particle" : "", "family" : "Singh", "given" : "Komudi", "non-dropping-particle" : "", "parse-names" : false, "suffix" : "" }, { "dropping-particle" : "", "family" : "Parsons", "given" : "Sad\u00e9", "non-dropping-particle" : "", "parse-names" : false, "suffix" : "" }, { "dropping-particle" : "", "family" : "Tucey", "given" : "Tim M", "non-dropping-particle" : "", "parse-names" : false, "suffix" : "" }, { "dropping-particle" : "", "family" : "Sorka\u00e7", "given" : "Altar", "non-dropping-particle" : "", "parse-names" : false, "suffix" : "" }, { "dropping-particle" : "", "family" : "Huang", "given" : "Huiyan", "non-dropping-particle" : "", "parse-names" : false, "suffix" : "" }, { "dropping-particle" : "", "family" : "Dimitriadi", "given" : "Maria", "non-dropping-particle" : "", "parse-names" : false, "suffix" : "" }, { "dropping-particle" : "", "family" : "Sinclair", "given" : "David A", "non-dropping-particle" : "", "parse-names" : false, "suffix" : "" }, { "dropping-particle" : "", "family" : "others", "given" : "", "non-dropping-particle" : "", "parse-names" : false, "suffix" : "" } ], "container-title" : "Mechanisms of ageing and development", "id" : "ITEM-1", "issued" : { "date-parts" : [ [ "2016" ] ] }, "page" : "30-42", "publisher" : "Elsevier", "title" : "C. elegans lifespan extension by osmotic stress requires FUdR, base excision repair, FOXO, and sirtuins", "type" : "article-journal", "volume" : "154" }, "uris" : [ "http://www.mendeley.com/documents/?uuid=614b0b08-a866-443f-9a09-52e798277344" ] }, { "id" : "ITEM-2", "itemData" : { "author" : [ { "dropping-particle" : "", "family" : "Feldman", "given" : "Naama", "non-dropping-particle" : "", "parse-names" : false, "suffix" : "" }, { "dropping-particle" : "", "family" : "Kosolapov", "given" : "Libby", "non-dropping-particle" : "", "parse-names" : false, "suffix" : "" }, { "dropping-particle" : "", "family" : "Ben-Zvi", "given" : "Anat", "non-dropping-particle" : "", "parse-names" : false, "suffix" : "" } ], "container-title" : "PloS one", "id" : "ITEM-2", "issue" : "1", "issued" : { "date-parts" : [ [ "2014" ] ] }, "page" : "e85964", "publisher" : "Public Library of Science", "title" : "Fluorodeoxyuridine improves Caenorhabditis elegans proteostasis independent of reproduction onset", "type" : "article-journal", "volume" : "9" }, "uris" : [ "http://www.mendeley.com/documents/?uuid=66203910-01de-456a-b43f-109d0cc55d0a" ] }, { "id" : "ITEM-3", "itemData" : { "author" : [ { "dropping-particle" : "", "family" : "Raamsdonk", "given" : "Jeremy Michael", "non-dropping-particle" : "Van", "parse-names" : false, "suffix" : "" }, { "dropping-particle" : "", "family" : "Hekimi", "given" : "Siegfried", "non-dropping-particle" : "", "parse-names" : false, "suffix" : "" } ], "container-title" : "Mechanisms of ageing and development", "id" : "ITEM-3", "issue" : "10", "issued" : { "date-parts" : [ [ "2011" ] ] }, "page" : "519-521", "publisher" : "Elsevier", "title" : "FUdR causes a twofold increase in the lifespan of the mitochondrial mutant gas-1", "type" : "article-journal", "volume" : "132" }, "uris" : [ "http://www.mendeley.com/documents/?uuid=3a766f02-a492-4b15-8f07-6a8c1cdf12f8" ] }, { "id" : "ITEM-4", "itemData" : { "author" : [ { "dropping-particle" : "", "family" : "Aitlhadj", "given" : "Layla", "non-dropping-particle" : "", "parse-names" : false, "suffix" : "" }, { "dropping-particle" : "", "family" : "St\u00fcrzenbaum", "given" : "Stephen R", "non-dropping-particle" : "", "parse-names" : false, "suffix" : "" } ], "container-title" : "Mechanisms of ageing and development", "id" : "ITEM-4", "issue" : "5", "issued" : { "date-parts" : [ [ "2010" ] ] }, "page" : "364-365", "publisher" : "Elsevier", "title" : "The use of FUdR can cause prolonged longevity in mutant nematodes", "type" : "article-journal", "volume" : "131" }, "uris" : [ "http://www.mendeley.com/documents/?uuid=586d549d-a07d-4690-a6ff-11d16df9c3e1" ] } ], "mendeley" : { "formattedCitation" : "&lt;sup&gt;35, 25, 24, 26&lt;/sup&gt;", "plainTextFormattedCitation" : "35, 25, 24, 26", "previouslyFormattedCitation" : "&lt;sup&gt;35, 25, 24, 26&lt;/sup&gt;" }, "properties" : {  }, "schema" : "https://github.com/citation-style-language/schema/raw/master/csl-citation.json" }</w:instrText>
      </w:r>
      <w:r w:rsidR="00E70133" w:rsidRPr="008258F3">
        <w:rPr>
          <w:rFonts w:ascii="Calibri" w:hAnsi="Calibri" w:cs="Calibri"/>
        </w:rPr>
        <w:fldChar w:fldCharType="separate"/>
      </w:r>
      <w:r w:rsidR="00335EAF" w:rsidRPr="008258F3">
        <w:rPr>
          <w:rFonts w:ascii="Calibri" w:hAnsi="Calibri" w:cs="Calibri"/>
          <w:noProof/>
          <w:vertAlign w:val="superscript"/>
        </w:rPr>
        <w:t>35, 25, 24, 26</w:t>
      </w:r>
      <w:r w:rsidR="00E70133" w:rsidRPr="008258F3">
        <w:rPr>
          <w:rFonts w:ascii="Calibri" w:hAnsi="Calibri" w:cs="Calibri"/>
        </w:rPr>
        <w:fldChar w:fldCharType="end"/>
      </w:r>
      <w:r w:rsidR="009B6381" w:rsidRPr="008258F3">
        <w:rPr>
          <w:rFonts w:ascii="Calibri" w:hAnsi="Calibri" w:cs="Calibri"/>
        </w:rPr>
        <w:t xml:space="preserve">. </w:t>
      </w:r>
      <w:r w:rsidR="00C96FC4" w:rsidRPr="008258F3">
        <w:rPr>
          <w:rFonts w:ascii="Calibri" w:hAnsi="Calibri" w:cs="Calibri"/>
        </w:rPr>
        <w:t xml:space="preserve">Note that the presence of males, even with the use of </w:t>
      </w:r>
      <w:proofErr w:type="spellStart"/>
      <w:r w:rsidR="008A5193" w:rsidRPr="008258F3">
        <w:rPr>
          <w:rFonts w:ascii="Calibri" w:hAnsi="Calibri" w:cs="Calibri"/>
        </w:rPr>
        <w:t>FUdR</w:t>
      </w:r>
      <w:proofErr w:type="spellEnd"/>
      <w:r w:rsidR="00C96FC4" w:rsidRPr="008258F3">
        <w:rPr>
          <w:rFonts w:ascii="Calibri" w:hAnsi="Calibri" w:cs="Calibri"/>
        </w:rPr>
        <w:t>, will significantly shorten hermaphrodite lifespan</w:t>
      </w:r>
      <w:r w:rsidR="00435D00" w:rsidRPr="008258F3">
        <w:rPr>
          <w:rFonts w:ascii="Calibri" w:hAnsi="Calibri" w:cs="Calibri"/>
        </w:rPr>
        <w:fldChar w:fldCharType="begin" w:fldLock="1"/>
      </w:r>
      <w:r w:rsidR="007C1C82" w:rsidRPr="008258F3">
        <w:rPr>
          <w:rFonts w:ascii="Calibri" w:hAnsi="Calibri" w:cs="Calibri"/>
        </w:rPr>
        <w:instrText>ADDIN CSL_CITATION { "citationItems" : [ { "id" : "ITEM-1", "itemData" : { "DOI" : "10.1126/science.1242958", "ISBN" : "1095-9203 (Electronic)\\r0036-8075 (Linking)", "ISSN" : "0036-8075", "PMID" : "24356112", "abstract" : "Interactions between the germ line and the soma help optimize reproductive success. We discovered a phenomenon linking reproductive status to longevity: In both hermaphroditic and gonochoristic Caenorhabditis, mating leads to female shrinking and death, compressing postreproductive life span. Male sperm induces germline- and DAF-9/DAF-12-dependent shrinking, osmotic stress susceptibility, and subsequent life-span decrease, whereas seminal fluid induces DAF-16-dependent life-span decrease and fat loss. Our study provides insight into the communication between males and the female germ line and soma to regulate reproduction and longevity, revealing a high-reproduction, low-life-span state induced by mating. Postmating somatic collapse may be an example of the sexually antagonistic influence that males in many species exert on female behavior to maximize their own reproductive success.", "author" : [ { "dropping-particle" : "", "family" : "Shi", "given" : "C.", "non-dropping-particle" : "", "parse-names" : false, "suffix" : "" }, { "dropping-particle" : "", "family" : "Murphy", "given" : "C. T.", "non-dropping-particle" : "", "parse-names" : false, "suffix" : "" } ], "container-title" : "Science", "id" : "ITEM-1", "issue" : "6170", "issued" : { "date-parts" : [ [ "2014" ] ] }, "page" : "536-540", "title" : "Mating Induces Shrinking and Death in Caenorhabditis Mothers", "type" : "article-journal", "volume" : "343" }, "uris" : [ "http://www.mendeley.com/documents/?uuid=28da066b-35b9-4bf5-aae8-667e680948ab" ] } ], "mendeley" : { "formattedCitation" : "&lt;sup&gt;13&lt;/sup&gt;", "plainTextFormattedCitation" : "13", "previouslyFormattedCitation" : "&lt;sup&gt;13&lt;/sup&gt;" }, "properties" : {  }, "schema" : "https://github.com/citation-style-language/schema/raw/master/csl-citation.json" }</w:instrText>
      </w:r>
      <w:r w:rsidR="00435D00" w:rsidRPr="008258F3">
        <w:rPr>
          <w:rFonts w:ascii="Calibri" w:hAnsi="Calibri" w:cs="Calibri"/>
        </w:rPr>
        <w:fldChar w:fldCharType="separate"/>
      </w:r>
      <w:r w:rsidR="007C1C82" w:rsidRPr="008258F3">
        <w:rPr>
          <w:rFonts w:ascii="Calibri" w:hAnsi="Calibri" w:cs="Calibri"/>
          <w:noProof/>
          <w:vertAlign w:val="superscript"/>
        </w:rPr>
        <w:t>13</w:t>
      </w:r>
      <w:r w:rsidR="00435D00" w:rsidRPr="008258F3">
        <w:rPr>
          <w:rFonts w:ascii="Calibri" w:hAnsi="Calibri" w:cs="Calibri"/>
        </w:rPr>
        <w:fldChar w:fldCharType="end"/>
      </w:r>
      <w:r w:rsidR="00E70133" w:rsidRPr="008258F3">
        <w:rPr>
          <w:rFonts w:ascii="Calibri" w:hAnsi="Calibri" w:cs="Calibri"/>
        </w:rPr>
        <w:t>,</w:t>
      </w:r>
      <w:r w:rsidR="00C96FC4" w:rsidRPr="008258F3">
        <w:rPr>
          <w:rFonts w:ascii="Calibri" w:hAnsi="Calibri" w:cs="Calibri"/>
        </w:rPr>
        <w:t xml:space="preserve"> thus a plate that contained males after the hermaphrodites reached L4 is unusable. </w:t>
      </w:r>
      <w:r w:rsidR="00D52FE6" w:rsidRPr="008258F3">
        <w:rPr>
          <w:rFonts w:ascii="Calibri" w:hAnsi="Calibri" w:cs="Calibri"/>
        </w:rPr>
        <w:t>Likewise, a</w:t>
      </w:r>
      <w:r w:rsidR="00864009" w:rsidRPr="008258F3">
        <w:rPr>
          <w:rFonts w:ascii="Calibri" w:hAnsi="Calibri" w:cs="Calibri"/>
        </w:rPr>
        <w:t xml:space="preserve">nalysis through </w:t>
      </w:r>
      <w:r w:rsidR="004D7AF5" w:rsidRPr="008258F3">
        <w:rPr>
          <w:rFonts w:ascii="Calibri" w:hAnsi="Calibri" w:cs="Calibri"/>
        </w:rPr>
        <w:t xml:space="preserve">the </w:t>
      </w:r>
      <w:r w:rsidR="00864009" w:rsidRPr="008258F3">
        <w:rPr>
          <w:rFonts w:ascii="Calibri" w:hAnsi="Calibri" w:cs="Calibri"/>
        </w:rPr>
        <w:t>Kaplan-Me</w:t>
      </w:r>
      <w:r w:rsidR="00D52FE6" w:rsidRPr="008258F3">
        <w:rPr>
          <w:rFonts w:ascii="Calibri" w:hAnsi="Calibri" w:cs="Calibri"/>
        </w:rPr>
        <w:t>i</w:t>
      </w:r>
      <w:r w:rsidR="00864009" w:rsidRPr="008258F3">
        <w:rPr>
          <w:rFonts w:ascii="Calibri" w:hAnsi="Calibri" w:cs="Calibri"/>
        </w:rPr>
        <w:t>er</w:t>
      </w:r>
      <w:r w:rsidR="004D7AF5" w:rsidRPr="008258F3">
        <w:rPr>
          <w:rFonts w:ascii="Calibri" w:hAnsi="Calibri" w:cs="Calibri"/>
        </w:rPr>
        <w:t xml:space="preserve"> estimator and associated</w:t>
      </w:r>
      <w:r w:rsidR="00864009" w:rsidRPr="008258F3">
        <w:rPr>
          <w:rFonts w:ascii="Calibri" w:hAnsi="Calibri" w:cs="Calibri"/>
        </w:rPr>
        <w:t xml:space="preserve"> curve</w:t>
      </w:r>
      <w:r w:rsidR="004D7AF5" w:rsidRPr="008258F3">
        <w:rPr>
          <w:rFonts w:ascii="Calibri" w:hAnsi="Calibri" w:cs="Calibri"/>
        </w:rPr>
        <w:t>s</w:t>
      </w:r>
      <w:r w:rsidR="00407393" w:rsidRPr="008258F3">
        <w:rPr>
          <w:rFonts w:ascii="Calibri" w:hAnsi="Calibri" w:cs="Calibri"/>
        </w:rPr>
        <w:t>,</w:t>
      </w:r>
      <w:r w:rsidR="004D7AF5" w:rsidRPr="008258F3">
        <w:rPr>
          <w:rFonts w:ascii="Calibri" w:hAnsi="Calibri" w:cs="Calibri"/>
        </w:rPr>
        <w:t xml:space="preserve"> and the log-rank test</w:t>
      </w:r>
      <w:r w:rsidR="00D52FE6" w:rsidRPr="008258F3">
        <w:rPr>
          <w:rFonts w:ascii="Calibri" w:hAnsi="Calibri" w:cs="Calibri"/>
        </w:rPr>
        <w:t>,</w:t>
      </w:r>
      <w:r w:rsidR="00864009" w:rsidRPr="008258F3">
        <w:rPr>
          <w:rFonts w:ascii="Calibri" w:hAnsi="Calibri" w:cs="Calibri"/>
        </w:rPr>
        <w:t xml:space="preserve"> is well established for mortality data. However, there are several disadvantages to the traditional lifespan analysis. Repeated handling </w:t>
      </w:r>
      <w:r w:rsidR="00E14731" w:rsidRPr="008258F3">
        <w:rPr>
          <w:rFonts w:ascii="Calibri" w:hAnsi="Calibri" w:cs="Calibri"/>
        </w:rPr>
        <w:t xml:space="preserve">of plates </w:t>
      </w:r>
      <w:r w:rsidR="00864009" w:rsidRPr="008258F3">
        <w:rPr>
          <w:rFonts w:ascii="Calibri" w:hAnsi="Calibri" w:cs="Calibri"/>
        </w:rPr>
        <w:t xml:space="preserve">(i.e. exposing the plates to air) facilitates the introduction of airborne fungal contamination. Additionally, repeated poking can damage or kill animals, especially as the population advances in age and become fragile. Older animals become largely paralyzed and mired in </w:t>
      </w:r>
      <w:r w:rsidR="00864009" w:rsidRPr="008258F3">
        <w:rPr>
          <w:rFonts w:ascii="Calibri" w:hAnsi="Calibri" w:cs="Calibri"/>
          <w:i/>
        </w:rPr>
        <w:t>E. coli,</w:t>
      </w:r>
      <w:r w:rsidR="00864009" w:rsidRPr="008258F3">
        <w:rPr>
          <w:rFonts w:ascii="Calibri" w:hAnsi="Calibri" w:cs="Calibri"/>
        </w:rPr>
        <w:t xml:space="preserve"> while </w:t>
      </w:r>
      <w:r w:rsidR="00864009" w:rsidRPr="008258F3">
        <w:rPr>
          <w:rFonts w:ascii="Calibri" w:hAnsi="Calibri" w:cs="Calibri"/>
          <w:i/>
        </w:rPr>
        <w:t>E. coli</w:t>
      </w:r>
      <w:r w:rsidR="00864009" w:rsidRPr="008258F3">
        <w:rPr>
          <w:rFonts w:ascii="Calibri" w:hAnsi="Calibri" w:cs="Calibri"/>
        </w:rPr>
        <w:t xml:space="preserve"> become</w:t>
      </w:r>
      <w:r w:rsidR="0091557B">
        <w:rPr>
          <w:rFonts w:ascii="Calibri" w:hAnsi="Calibri" w:cs="Calibri"/>
        </w:rPr>
        <w:t>s</w:t>
      </w:r>
      <w:r w:rsidR="00864009" w:rsidRPr="008258F3">
        <w:rPr>
          <w:rFonts w:ascii="Calibri" w:hAnsi="Calibri" w:cs="Calibri"/>
        </w:rPr>
        <w:t xml:space="preserve"> an opportunistic pathogen (colonizing the lumen and packing the pharynx)</w:t>
      </w:r>
      <w:r w:rsidR="00951E7D" w:rsidRPr="008258F3">
        <w:rPr>
          <w:rFonts w:ascii="Calibri" w:hAnsi="Calibri" w:cs="Calibri"/>
        </w:rPr>
        <w:fldChar w:fldCharType="begin" w:fldLock="1"/>
      </w:r>
      <w:r w:rsidR="00FD4E23" w:rsidRPr="008258F3">
        <w:rPr>
          <w:rFonts w:ascii="Calibri" w:hAnsi="Calibri" w:cs="Calibri"/>
        </w:rPr>
        <w:instrText>ADDIN CSL_CITATION { "citationItems" : [ { "id" : "ITEM-1", "itemData" : { "ISBN" : "0016-6731 (Print)", "ISSN" : "00166731", "PMID" : "12136014", "abstract" : "The genetic analysis of life span has revealed many interesting genes and pathways; however, our understanding of aging has been limited by the lack of a way to assay the aging process itself. Here we show that the tissues of aging worms have a characteristic appearance that is easy to recognize and quantify using Nomarski optics. We have used this assay to determine whether life-span mutations affect the rate of aging, to identify animals that age more rapidly than normal, and to infer the cause of death in C. elegans. Mutations that reduce insulin/IGF-1 signaling double the life span of C. elegans, and we find that tissue decline is slowed in these mutants. Thus this endocrine system appears to influence the rate at which tissues age. This effect extends even to the germline, which is the only mitotically active tissue in the adult. We find that Nomarski microscopy also allows a ready distinction between short-lived mutants that age more rapidly than normal and those that are simply sick, and we have identified an RNAi clone that confers a dramatic rapid-aging phenotype. This clone encodes the C. elegans heat-shock factor (HSF), a transcription factor that regulates the response to heat and oxidative stress. This suggests that heat-shock proteins, many of which act as chaperones, may function in normal animals to slow the rate of aging. Finally, we have identified a cause of death of C. elegans: namely, proliferating bacteria. This suggests that increased susceptibility to bacterial infections contributes to mortality in these animals, just as it does in humans.", "author" : [ { "dropping-particle" : "", "family" : "Garigan", "given" : "Delia", "non-dropping-particle" : "", "parse-names" : false, "suffix" : "" }, { "dropping-particle" : "", "family" : "Hsu", "given" : "Ao Lin", "non-dropping-particle" : "", "parse-names" : false, "suffix" : "" }, { "dropping-particle" : "", "family" : "Fraser", "given" : "Andrew G.", "non-dropping-particle" : "", "parse-names" : false, "suffix" : "" }, { "dropping-particle" : "", "family" : "Kamath", "given" : "Ravi S.", "non-dropping-particle" : "", "parse-names" : false, "suffix" : "" }, { "dropping-particle" : "", "family" : "Abringet", "given" : "Julie", "non-dropping-particle" : "", "parse-names" : false, "suffix" : "" }, { "dropping-particle" : "", "family" : "Kenyon", "given" : "Cynthia", "non-dropping-particle" : "", "parse-names" : false, "suffix" : "" } ], "container-title" : "Genetics", "id" : "ITEM-1", "issue" : "3", "issued" : { "date-parts" : [ [ "2002" ] ] }, "page" : "1101-1112", "title" : "Genetic analysis of tissue aging in Caenorhabditis elegans: A role for heat-shock factor and bacterial proliferation", "type" : "article-journal", "volume" : "161" }, "uris" : [ "http://www.mendeley.com/documents/?uuid=2ad7f2a4-664a-3340-ab40-94c3c244aacd" ] } ], "mendeley" : { "formattedCitation" : "&lt;sup&gt;36&lt;/sup&gt;", "plainTextFormattedCitation" : "36", "previouslyFormattedCitation" : "&lt;sup&gt;36&lt;/sup&gt;" }, "properties" : {  }, "schema" : "https://github.com/citation-style-language/schema/raw/master/csl-citation.json" }</w:instrText>
      </w:r>
      <w:r w:rsidR="00951E7D" w:rsidRPr="008258F3">
        <w:rPr>
          <w:rFonts w:ascii="Calibri" w:hAnsi="Calibri" w:cs="Calibri"/>
        </w:rPr>
        <w:fldChar w:fldCharType="separate"/>
      </w:r>
      <w:r w:rsidR="00FD4E23" w:rsidRPr="008258F3">
        <w:rPr>
          <w:rFonts w:ascii="Calibri" w:hAnsi="Calibri" w:cs="Calibri"/>
          <w:noProof/>
          <w:vertAlign w:val="superscript"/>
        </w:rPr>
        <w:t>36</w:t>
      </w:r>
      <w:r w:rsidR="00951E7D" w:rsidRPr="008258F3">
        <w:rPr>
          <w:rFonts w:ascii="Calibri" w:hAnsi="Calibri" w:cs="Calibri"/>
        </w:rPr>
        <w:fldChar w:fldCharType="end"/>
      </w:r>
      <w:r w:rsidR="00864009" w:rsidRPr="008258F3">
        <w:rPr>
          <w:rFonts w:ascii="Calibri" w:hAnsi="Calibri" w:cs="Calibri"/>
        </w:rPr>
        <w:t xml:space="preserve">. Very old living animals can only be identified by subtle head movements. Thus, it is easy to classify a decrepit live animal as dead. </w:t>
      </w:r>
      <w:r w:rsidR="00407393" w:rsidRPr="008258F3">
        <w:rPr>
          <w:rFonts w:ascii="Calibri" w:hAnsi="Calibri" w:cs="Calibri"/>
        </w:rPr>
        <w:t>Lastly, the traditional approach is limited by throughput.</w:t>
      </w:r>
      <w:r w:rsidR="00864009" w:rsidRPr="008258F3">
        <w:rPr>
          <w:rFonts w:ascii="Calibri" w:hAnsi="Calibri" w:cs="Calibri"/>
        </w:rPr>
        <w:t xml:space="preserve">  </w:t>
      </w:r>
    </w:p>
    <w:p w14:paraId="054F7C36" w14:textId="77777777" w:rsidR="00FA4428" w:rsidRPr="008258F3" w:rsidRDefault="00FA4428" w:rsidP="008258F3">
      <w:pPr>
        <w:jc w:val="both"/>
        <w:rPr>
          <w:rFonts w:ascii="Calibri" w:hAnsi="Calibri" w:cs="Calibri"/>
        </w:rPr>
      </w:pPr>
    </w:p>
    <w:p w14:paraId="1C9326BD" w14:textId="62BC3D2E" w:rsidR="006D13C2" w:rsidRPr="008258F3" w:rsidRDefault="00864009" w:rsidP="008258F3">
      <w:pPr>
        <w:jc w:val="both"/>
        <w:rPr>
          <w:rFonts w:ascii="Calibri" w:hAnsi="Calibri" w:cs="Calibri"/>
        </w:rPr>
      </w:pPr>
      <w:r w:rsidRPr="008258F3">
        <w:rPr>
          <w:rFonts w:ascii="Calibri" w:hAnsi="Calibri" w:cs="Calibri"/>
        </w:rPr>
        <w:t xml:space="preserve">The </w:t>
      </w:r>
      <w:r w:rsidR="00F36C8B" w:rsidRPr="008258F3">
        <w:rPr>
          <w:rFonts w:ascii="Calibri" w:hAnsi="Calibri" w:cs="Calibri"/>
        </w:rPr>
        <w:t>Replica Set</w:t>
      </w:r>
      <w:r w:rsidRPr="008258F3">
        <w:rPr>
          <w:rFonts w:ascii="Calibri" w:hAnsi="Calibri" w:cs="Calibri"/>
        </w:rPr>
        <w:t xml:space="preserve"> method is high throughput and quantitative. However, the disadvantage of this method is a larger investment of time and resources in the initial set up. A moderately large experiment to examine 100 RNAi clones over </w:t>
      </w:r>
      <w:proofErr w:type="gramStart"/>
      <w:r w:rsidRPr="008258F3">
        <w:rPr>
          <w:rFonts w:ascii="Calibri" w:hAnsi="Calibri" w:cs="Calibri"/>
        </w:rPr>
        <w:t>20 time</w:t>
      </w:r>
      <w:proofErr w:type="gramEnd"/>
      <w:r w:rsidRPr="008258F3">
        <w:rPr>
          <w:rFonts w:ascii="Calibri" w:hAnsi="Calibri" w:cs="Calibri"/>
        </w:rPr>
        <w:t xml:space="preserve"> points requires 30,000 L1 animals (where </w:t>
      </w:r>
      <w:r w:rsidR="00D52234" w:rsidRPr="008258F3">
        <w:rPr>
          <w:rFonts w:ascii="Calibri" w:hAnsi="Calibri" w:cs="Calibri"/>
        </w:rPr>
        <w:t xml:space="preserve">approximately </w:t>
      </w:r>
      <w:r w:rsidRPr="008258F3">
        <w:rPr>
          <w:rFonts w:ascii="Calibri" w:hAnsi="Calibri" w:cs="Calibri"/>
        </w:rPr>
        <w:t>15 animals are examined per RNAi clone per time point), which while easy for most strains</w:t>
      </w:r>
      <w:r w:rsidR="00C92427" w:rsidRPr="008258F3">
        <w:rPr>
          <w:rFonts w:ascii="Calibri" w:hAnsi="Calibri" w:cs="Calibri"/>
        </w:rPr>
        <w:t>,</w:t>
      </w:r>
      <w:r w:rsidRPr="008258F3">
        <w:rPr>
          <w:rFonts w:ascii="Calibri" w:hAnsi="Calibri" w:cs="Calibri"/>
        </w:rPr>
        <w:t xml:space="preserve"> can be problematic </w:t>
      </w:r>
      <w:r w:rsidR="00F069AC" w:rsidRPr="008258F3">
        <w:rPr>
          <w:rFonts w:ascii="Calibri" w:hAnsi="Calibri" w:cs="Calibri"/>
        </w:rPr>
        <w:t>in some cases</w:t>
      </w:r>
      <w:r w:rsidRPr="008258F3">
        <w:rPr>
          <w:rFonts w:ascii="Calibri" w:hAnsi="Calibri" w:cs="Calibri"/>
        </w:rPr>
        <w:t xml:space="preserve">. For instance, </w:t>
      </w:r>
      <w:r w:rsidR="00D36497" w:rsidRPr="008258F3">
        <w:rPr>
          <w:rFonts w:ascii="Calibri" w:hAnsi="Calibri" w:cs="Calibri"/>
        </w:rPr>
        <w:t>without a</w:t>
      </w:r>
      <w:r w:rsidR="00C92427" w:rsidRPr="008258F3">
        <w:rPr>
          <w:rFonts w:ascii="Calibri" w:hAnsi="Calibri" w:cs="Calibri"/>
        </w:rPr>
        <w:t xml:space="preserve"> large-particle sorter (“</w:t>
      </w:r>
      <w:r w:rsidRPr="008258F3">
        <w:rPr>
          <w:rFonts w:ascii="Calibri" w:hAnsi="Calibri" w:cs="Calibri"/>
        </w:rPr>
        <w:t>worm sorter</w:t>
      </w:r>
      <w:r w:rsidR="00C92427" w:rsidRPr="008258F3">
        <w:rPr>
          <w:rFonts w:ascii="Calibri" w:hAnsi="Calibri" w:cs="Calibri"/>
        </w:rPr>
        <w:t>”)</w:t>
      </w:r>
      <w:r w:rsidRPr="008258F3">
        <w:rPr>
          <w:rFonts w:ascii="Calibri" w:hAnsi="Calibri" w:cs="Calibri"/>
        </w:rPr>
        <w:t xml:space="preserve"> strains that must be maintained with balancers or transgenic lines carry</w:t>
      </w:r>
      <w:r w:rsidR="00F069AC" w:rsidRPr="008258F3">
        <w:rPr>
          <w:rFonts w:ascii="Calibri" w:hAnsi="Calibri" w:cs="Calibri"/>
        </w:rPr>
        <w:t>ing</w:t>
      </w:r>
      <w:r w:rsidRPr="008258F3">
        <w:rPr>
          <w:rFonts w:ascii="Calibri" w:hAnsi="Calibri" w:cs="Calibri"/>
        </w:rPr>
        <w:t xml:space="preserve"> </w:t>
      </w:r>
      <w:r w:rsidR="002C59A1" w:rsidRPr="008258F3">
        <w:rPr>
          <w:rFonts w:ascii="Calibri" w:hAnsi="Calibri" w:cs="Calibri"/>
        </w:rPr>
        <w:t xml:space="preserve">a poorly transmitted </w:t>
      </w:r>
      <w:r w:rsidRPr="008258F3">
        <w:rPr>
          <w:rFonts w:ascii="Calibri" w:hAnsi="Calibri" w:cs="Calibri"/>
        </w:rPr>
        <w:t xml:space="preserve">extra-chromosomal array cannot be easily examined by this method. </w:t>
      </w:r>
      <w:r w:rsidR="00F069AC" w:rsidRPr="008258F3">
        <w:rPr>
          <w:rFonts w:ascii="Calibri" w:hAnsi="Calibri" w:cs="Calibri"/>
        </w:rPr>
        <w:t>A second disadvantage is that p</w:t>
      </w:r>
      <w:r w:rsidR="00661792" w:rsidRPr="008258F3">
        <w:rPr>
          <w:rFonts w:ascii="Calibri" w:hAnsi="Calibri" w:cs="Calibri"/>
        </w:rPr>
        <w:t xml:space="preserve">rogeny production must be inhibited, which requires the use of </w:t>
      </w:r>
      <w:proofErr w:type="spellStart"/>
      <w:r w:rsidR="008A5193" w:rsidRPr="008258F3">
        <w:rPr>
          <w:rFonts w:ascii="Calibri" w:hAnsi="Calibri" w:cs="Calibri"/>
        </w:rPr>
        <w:t>FUdR</w:t>
      </w:r>
      <w:proofErr w:type="spellEnd"/>
      <w:r w:rsidR="00661792" w:rsidRPr="008258F3">
        <w:rPr>
          <w:rFonts w:ascii="Calibri" w:hAnsi="Calibri" w:cs="Calibri"/>
        </w:rPr>
        <w:t xml:space="preserve"> or a feminized genetic background. </w:t>
      </w:r>
      <w:r w:rsidRPr="008258F3">
        <w:rPr>
          <w:rFonts w:ascii="Calibri" w:hAnsi="Calibri" w:cs="Calibri"/>
        </w:rPr>
        <w:t>Finally, one must know the length of time the assay will run, as one must prepare a replica set for each time point at the beginning of the experiment. However, the advantages of this method are numerous. Foremost, scoring viability is much faster and one can easily follow animals over 100</w:t>
      </w:r>
      <w:r w:rsidR="0091557B">
        <w:rPr>
          <w:rFonts w:ascii="Calibri" w:hAnsi="Calibri" w:cs="Calibri"/>
        </w:rPr>
        <w:t xml:space="preserve"> </w:t>
      </w:r>
      <w:r w:rsidRPr="008258F3">
        <w:rPr>
          <w:rFonts w:ascii="Calibri" w:hAnsi="Calibri" w:cs="Calibri"/>
        </w:rPr>
        <w:t>test conditions simultaneously</w:t>
      </w:r>
      <w:r w:rsidR="004A6107" w:rsidRPr="008258F3">
        <w:rPr>
          <w:rFonts w:ascii="Calibri" w:hAnsi="Calibri" w:cs="Calibri"/>
        </w:rPr>
        <w:t xml:space="preserve"> (i.e. RNAi clones)</w:t>
      </w:r>
      <w:r w:rsidRPr="008258F3">
        <w:rPr>
          <w:rFonts w:ascii="Calibri" w:hAnsi="Calibri" w:cs="Calibri"/>
        </w:rPr>
        <w:t xml:space="preserve">. Since a replica set is only scored once then discarded, there is no repeated handling of plates or poking of animals, which minimizes the likelihood of fungal contamination and eliminates mortality caused by the occasional rough prodding with a worm pick. Furthermore, </w:t>
      </w:r>
      <w:r w:rsidR="0091557B">
        <w:rPr>
          <w:rFonts w:ascii="Calibri" w:hAnsi="Calibri" w:cs="Calibri"/>
        </w:rPr>
        <w:t xml:space="preserve">the </w:t>
      </w:r>
      <w:r w:rsidRPr="008258F3">
        <w:rPr>
          <w:rFonts w:ascii="Calibri" w:hAnsi="Calibri" w:cs="Calibri"/>
        </w:rPr>
        <w:t>addition of liquid to the well greatly facilitates scoring.  Freeing old animals from the plate and surrounding bacteria assist</w:t>
      </w:r>
      <w:r w:rsidR="00FE318C" w:rsidRPr="008258F3">
        <w:rPr>
          <w:rFonts w:ascii="Calibri" w:hAnsi="Calibri" w:cs="Calibri"/>
        </w:rPr>
        <w:t>s</w:t>
      </w:r>
      <w:r w:rsidRPr="008258F3">
        <w:rPr>
          <w:rFonts w:ascii="Calibri" w:hAnsi="Calibri" w:cs="Calibri"/>
        </w:rPr>
        <w:t xml:space="preserve"> in allowing subtle head movements to be more easily scored. Addition of liquid also provides the opportunity to measure thrashing rates as a measure of fitness (</w:t>
      </w:r>
      <w:r w:rsidR="00CC2C46" w:rsidRPr="008258F3">
        <w:rPr>
          <w:rFonts w:ascii="Calibri" w:hAnsi="Calibri" w:cs="Calibri"/>
          <w:i/>
        </w:rPr>
        <w:t>e.g</w:t>
      </w:r>
      <w:r w:rsidRPr="008258F3">
        <w:rPr>
          <w:rFonts w:ascii="Calibri" w:hAnsi="Calibri" w:cs="Calibri"/>
          <w:i/>
        </w:rPr>
        <w:t>.</w:t>
      </w:r>
      <w:r w:rsidRPr="008258F3">
        <w:rPr>
          <w:rFonts w:ascii="Calibri" w:hAnsi="Calibri" w:cs="Calibri"/>
        </w:rPr>
        <w:t xml:space="preserve"> healthspan</w:t>
      </w:r>
      <w:r w:rsidR="00AA359B" w:rsidRPr="008258F3">
        <w:rPr>
          <w:rFonts w:ascii="Calibri" w:hAnsi="Calibri" w:cs="Calibri"/>
        </w:rPr>
        <w:fldChar w:fldCharType="begin" w:fldLock="1"/>
      </w:r>
      <w:r w:rsidR="00FD4E23" w:rsidRPr="008258F3">
        <w:rPr>
          <w:rFonts w:ascii="Calibri" w:hAnsi="Calibri" w:cs="Calibri"/>
        </w:rPr>
        <w:instrText>ADDIN CSL_CITATION { "citationItems" : [ { "id" : "ITEM-1", "itemData" : { "DOI" : "10.1101/gad.1588907", "ISBN" : "0890-9369 (Print)\\n0890-9369 (Linking)", "ISSN" : "0890-9369", "PMID" : "18006689", "abstract" : "Genetic and RNA interference (RNAi) screens for life span regulatory genes have revealed that the daf-2 insulin-like signaling pathway plays a major role in Caenorhabditis elegans longevity. This pathway converges on the DAF-16 transcription factor and may regulate life span by controlling the expression of a large number of genes, including free-radical detoxifying genes, stress resistance genes, and pathogen resistance genes. We conducted a genome-wide RNAi screen to identify genes necessary for the extended life span of daf-2 mutants and identified approximately 200 gene inactivations that shorten daf-2 life span. Some of these gene inactivations dramatically shorten daf-2 mutant life span but less dramatically shorten daf-2; daf-16 mutant or wild-type life span. Molecular and behavioral markers for normal aging and for extended life span in low insulin/IGF1 (insulin-like growth factor 1) signaling were assayed to distinguish accelerated aging from general sickness and to examine age-related phenotypes. Detailed demographic analysis, molecular markers of aging, and insulin signaling mutant test strains were used to filter progeric gene inactivations for specific acceleration of aging. Highly represented in the genes that mediate life span extension in the daf-2 mutant are components of endocytotic trafficking of membrane proteins to lysosomes. These gene inactivations disrupt the increased expression of the DAF-16 downstream gene superoxide dismutase sod-3 in a daf-2 mutant, suggesting trafficking between the insulin-like receptor and DAF-16. The activities of these genes may normally decline during aging.", "author" : [ { "dropping-particle" : "V", "family" : "Samuelson", "given" : "Andrew", "non-dropping-particle" : "", "parse-names" : false, "suffix" : "" }, { "dropping-particle" : "", "family" : "Carr", "given" : "Christopher E", "non-dropping-particle" : "", "parse-names" : false, "suffix" : "" }, { "dropping-particle" : "", "family" : "Ruvkun", "given" : "Gary", "non-dropping-particle" : "", "parse-names" : false, "suffix" : "" } ], "container-title" : "Genes &amp; Development", "id" : "ITEM-1", "issue" : "22", "issued" : { "date-parts" : [ [ "2007" ] ] }, "page" : "2976-94", "title" : "Gene activities that mediate increased life span of C. elegans insulin-like signaling mutants.", "type" : "article-journal", "volume" : "21" }, "uris" : [ "http://www.mendeley.com/documents/?uuid=a07e5722-a299-430d-9067-eb10fab56655" ] }, { "id" : "ITEM-2", "itemData" : { "DOI" : "10.1016/j.exger.2010.10.010", "ISBN" : "1873-6815 (Electronic)\\r0531-5565 (Linking)", "ISSN" : "05315565", "PMID" : "21074601", "abstract" : "More than 400 genes have been noted to modulate Caenorhabditis elegans longevity. Recent studies testing the role of proposed secreted insulin-binding proteins unexpectedly revealed a potent role for the EGF signaling pathway in promoting healthy aging and longevity in C. elegans. Activation of EGF receptor LET-23 is associated with increased mean and maximum lifespan, maintained pharyngeal pumping, extended locomotory function, and low lipofuscin and advanced glycation end product accumulation. Conversely, reducing the activity of the EGF pathway is associated with system-wide evidence of progeria. The EGF pathway appears to work in a manner largely independent of the insulin/IGF-like pathway, in that effects are additive with reduction of DAF-2/InsR activity and are not affected by DAF-16/FOXO transcription factor deficiency. Two novel regulators of EGF signaling, called HPA-1 and HPA-2 (for the high performance in advanced age locomotory phenotypes that their disruption confers), negatively regulate EGF action, possibly by binding and sequestering EGF. Interestingly, whereas HPA-1 appears to control aging of the animal overall, HPA-2 exerts an effect primarily on locomotory aging. As such, HPA-2 is an example of a protein with an effect on healthspan but not lifespan, a gene class that may have been missed in screens focused on longevity endpoint. To date, roles for EGF signaling in adult maintenance (particularly in non-dividing tissues) have not been addressed in other organisms-should EGF signaling exert a conserved impact on healthy aging, testing this hypothesis could hold implications for anti-aging therapies. \u00a9 2010 Elsevier Inc.", "author" : [ { "dropping-particle" : "", "family" : "Yu", "given" : "Simon", "non-dropping-particle" : "", "parse-names" : false, "suffix" : "" }, { "dropping-particle" : "", "family" : "Driscoll", "given" : "Monica", "non-dropping-particle" : "", "parse-names" : false, "suffix" : "" } ], "container-title" : "Experimental Gerontology", "id" : "ITEM-2", "issue" : "2-3", "issued" : { "date-parts" : [ [ "2011" ] ] }, "page" : "129-134", "publisher" : "Elsevier Inc.", "title" : "EGF signaling comes of age: Promotion of healthy aging in C. elegans", "type" : "article-journal", "volume" : "46" }, "uris" : [ "http://www.mendeley.com/documents/?uuid=9b46c6d6-98aa-4da7-bb73-321f3b5d86c6" ] } ], "mendeley" : { "formattedCitation" : "&lt;sup&gt;8, 37&lt;/sup&gt;", "plainTextFormattedCitation" : "8, 37", "previouslyFormattedCitation" : "&lt;sup&gt;8, 37&lt;/sup&gt;" }, "properties" : {  }, "schema" : "https://github.com/citation-style-language/schema/raw/master/csl-citation.json" }</w:instrText>
      </w:r>
      <w:r w:rsidR="00AA359B" w:rsidRPr="008258F3">
        <w:rPr>
          <w:rFonts w:ascii="Calibri" w:hAnsi="Calibri" w:cs="Calibri"/>
        </w:rPr>
        <w:fldChar w:fldCharType="separate"/>
      </w:r>
      <w:r w:rsidR="00FD4E23" w:rsidRPr="008258F3">
        <w:rPr>
          <w:rFonts w:ascii="Calibri" w:hAnsi="Calibri" w:cs="Calibri"/>
          <w:noProof/>
          <w:vertAlign w:val="superscript"/>
        </w:rPr>
        <w:t>8, 37</w:t>
      </w:r>
      <w:r w:rsidR="00AA359B" w:rsidRPr="008258F3">
        <w:rPr>
          <w:rFonts w:ascii="Calibri" w:hAnsi="Calibri" w:cs="Calibri"/>
        </w:rPr>
        <w:fldChar w:fldCharType="end"/>
      </w:r>
      <w:r w:rsidR="0019551E" w:rsidRPr="008258F3">
        <w:rPr>
          <w:rFonts w:ascii="Calibri" w:hAnsi="Calibri" w:cs="Calibri"/>
        </w:rPr>
        <w:t>)</w:t>
      </w:r>
      <w:r w:rsidRPr="008258F3">
        <w:rPr>
          <w:rFonts w:ascii="Calibri" w:hAnsi="Calibri" w:cs="Calibri"/>
        </w:rPr>
        <w:t xml:space="preserve">. </w:t>
      </w:r>
    </w:p>
    <w:p w14:paraId="0C842D56" w14:textId="77777777" w:rsidR="00D406B2" w:rsidRPr="008258F3" w:rsidRDefault="00D406B2" w:rsidP="008258F3">
      <w:pPr>
        <w:jc w:val="both"/>
        <w:rPr>
          <w:rFonts w:ascii="Calibri" w:hAnsi="Calibri" w:cs="Calibri"/>
        </w:rPr>
      </w:pPr>
    </w:p>
    <w:p w14:paraId="2D22C0B9" w14:textId="79E0CF9C" w:rsidR="00587AAE" w:rsidRPr="008258F3" w:rsidRDefault="00207F93" w:rsidP="008258F3">
      <w:pPr>
        <w:jc w:val="both"/>
        <w:rPr>
          <w:rFonts w:ascii="Calibri" w:hAnsi="Calibri" w:cs="Calibri"/>
        </w:rPr>
      </w:pPr>
      <w:r w:rsidRPr="008258F3">
        <w:rPr>
          <w:rFonts w:ascii="Calibri" w:hAnsi="Calibri" w:cs="Calibri"/>
        </w:rPr>
        <w:t xml:space="preserve">Aging is a complex phenomenon involving multiple causal mechanisms which require use of systems biological approaches to unravel. </w:t>
      </w:r>
      <w:r w:rsidR="004020A5" w:rsidRPr="008258F3">
        <w:rPr>
          <w:rFonts w:ascii="Calibri" w:hAnsi="Calibri" w:cs="Calibri"/>
        </w:rPr>
        <w:t>These</w:t>
      </w:r>
      <w:r w:rsidRPr="008258F3">
        <w:rPr>
          <w:rFonts w:ascii="Calibri" w:hAnsi="Calibri" w:cs="Calibri"/>
        </w:rPr>
        <w:t xml:space="preserve"> approaches </w:t>
      </w:r>
      <w:r w:rsidR="00D768D7" w:rsidRPr="008258F3">
        <w:rPr>
          <w:rFonts w:ascii="Calibri" w:hAnsi="Calibri" w:cs="Calibri"/>
        </w:rPr>
        <w:t>often incorporate</w:t>
      </w:r>
      <w:r w:rsidRPr="008258F3">
        <w:rPr>
          <w:rFonts w:ascii="Calibri" w:hAnsi="Calibri" w:cs="Calibri"/>
        </w:rPr>
        <w:t xml:space="preserve"> data-driven modeling, using large volumes of </w:t>
      </w:r>
      <w:r w:rsidR="004020A5" w:rsidRPr="008258F3">
        <w:rPr>
          <w:rFonts w:ascii="Calibri" w:hAnsi="Calibri" w:cs="Calibri"/>
        </w:rPr>
        <w:t xml:space="preserve">genomic/transcriptomic </w:t>
      </w:r>
      <w:r w:rsidRPr="008258F3">
        <w:rPr>
          <w:rFonts w:ascii="Calibri" w:hAnsi="Calibri" w:cs="Calibri"/>
        </w:rPr>
        <w:t>data</w:t>
      </w:r>
      <w:r w:rsidR="004020A5" w:rsidRPr="008258F3">
        <w:rPr>
          <w:rFonts w:ascii="Calibri" w:hAnsi="Calibri" w:cs="Calibri"/>
        </w:rPr>
        <w:t>,</w:t>
      </w:r>
      <w:r w:rsidRPr="008258F3">
        <w:rPr>
          <w:rFonts w:ascii="Calibri" w:hAnsi="Calibri" w:cs="Calibri"/>
        </w:rPr>
        <w:t xml:space="preserve"> </w:t>
      </w:r>
      <w:r w:rsidR="004020A5" w:rsidRPr="008258F3">
        <w:rPr>
          <w:rFonts w:ascii="Calibri" w:hAnsi="Calibri" w:cs="Calibri"/>
        </w:rPr>
        <w:t>and</w:t>
      </w:r>
      <w:r w:rsidRPr="008258F3">
        <w:rPr>
          <w:rFonts w:ascii="Calibri" w:hAnsi="Calibri" w:cs="Calibri"/>
        </w:rPr>
        <w:t xml:space="preserve"> require complementary robust and high-throughput methods to measure lifespan and </w:t>
      </w:r>
      <w:proofErr w:type="spellStart"/>
      <w:r w:rsidRPr="008258F3">
        <w:rPr>
          <w:rFonts w:ascii="Calibri" w:hAnsi="Calibri" w:cs="Calibri"/>
        </w:rPr>
        <w:t>healthspan</w:t>
      </w:r>
      <w:proofErr w:type="spellEnd"/>
      <w:r w:rsidRPr="008258F3">
        <w:rPr>
          <w:rFonts w:ascii="Calibri" w:hAnsi="Calibri" w:cs="Calibri"/>
        </w:rPr>
        <w:t xml:space="preserve">. </w:t>
      </w:r>
      <w:r w:rsidR="00587AAE" w:rsidRPr="008258F3">
        <w:rPr>
          <w:rFonts w:ascii="Calibri" w:hAnsi="Calibri" w:cs="Calibri"/>
        </w:rPr>
        <w:t>The high-throughput Replica Set method</w:t>
      </w:r>
      <w:r w:rsidRPr="008258F3">
        <w:rPr>
          <w:rFonts w:ascii="Calibri" w:hAnsi="Calibri" w:cs="Calibri"/>
        </w:rPr>
        <w:t xml:space="preserve"> will allow comparison of </w:t>
      </w:r>
      <w:r w:rsidR="00A02D8D" w:rsidRPr="008258F3">
        <w:rPr>
          <w:rFonts w:ascii="Calibri" w:hAnsi="Calibri" w:cs="Calibri"/>
        </w:rPr>
        <w:t>many</w:t>
      </w:r>
      <w:r w:rsidRPr="008258F3">
        <w:rPr>
          <w:rFonts w:ascii="Calibri" w:hAnsi="Calibri" w:cs="Calibri"/>
        </w:rPr>
        <w:t xml:space="preserve"> RNAi </w:t>
      </w:r>
      <w:r w:rsidR="00411EAA" w:rsidRPr="008258F3">
        <w:rPr>
          <w:rFonts w:ascii="Calibri" w:hAnsi="Calibri" w:cs="Calibri"/>
        </w:rPr>
        <w:t xml:space="preserve">clones longitudinally, </w:t>
      </w:r>
      <w:r w:rsidR="00A02D8D" w:rsidRPr="008258F3">
        <w:rPr>
          <w:rFonts w:ascii="Calibri" w:hAnsi="Calibri" w:cs="Calibri"/>
        </w:rPr>
        <w:t xml:space="preserve">while </w:t>
      </w:r>
      <w:r w:rsidR="00411EAA" w:rsidRPr="008258F3">
        <w:rPr>
          <w:rFonts w:ascii="Calibri" w:hAnsi="Calibri" w:cs="Calibri"/>
        </w:rPr>
        <w:t>minimizing batch effects and technical errors</w:t>
      </w:r>
      <w:r w:rsidR="002E5A3E" w:rsidRPr="008258F3">
        <w:rPr>
          <w:rFonts w:ascii="Calibri" w:hAnsi="Calibri" w:cs="Calibri"/>
        </w:rPr>
        <w:t>, t</w:t>
      </w:r>
      <w:r w:rsidR="00411EAA" w:rsidRPr="008258F3">
        <w:rPr>
          <w:rFonts w:ascii="Calibri" w:hAnsi="Calibri" w:cs="Calibri"/>
        </w:rPr>
        <w:t xml:space="preserve">hus facilitating </w:t>
      </w:r>
      <w:r w:rsidR="0091557B">
        <w:rPr>
          <w:rFonts w:ascii="Calibri" w:hAnsi="Calibri" w:cs="Calibri"/>
        </w:rPr>
        <w:t xml:space="preserve">the </w:t>
      </w:r>
      <w:r w:rsidR="00411EAA" w:rsidRPr="008258F3">
        <w:rPr>
          <w:rFonts w:ascii="Calibri" w:hAnsi="Calibri" w:cs="Calibri"/>
        </w:rPr>
        <w:t>development of dynamic models that can infer the interactions between causal pathways in</w:t>
      </w:r>
      <w:r w:rsidR="002E5A3E" w:rsidRPr="008258F3">
        <w:rPr>
          <w:rFonts w:ascii="Calibri" w:hAnsi="Calibri" w:cs="Calibri"/>
        </w:rPr>
        <w:t xml:space="preserve"> a</w:t>
      </w:r>
      <w:r w:rsidR="00411EAA" w:rsidRPr="008258F3">
        <w:rPr>
          <w:rFonts w:ascii="Calibri" w:hAnsi="Calibri" w:cs="Calibri"/>
        </w:rPr>
        <w:t xml:space="preserve"> quantitative manner. Additionally, integration of </w:t>
      </w:r>
      <w:r w:rsidR="00242A19" w:rsidRPr="008258F3">
        <w:rPr>
          <w:rFonts w:ascii="Calibri" w:hAnsi="Calibri" w:cs="Calibri"/>
        </w:rPr>
        <w:t>several</w:t>
      </w:r>
      <w:r w:rsidR="00411EAA" w:rsidRPr="008258F3">
        <w:rPr>
          <w:rFonts w:ascii="Calibri" w:hAnsi="Calibri" w:cs="Calibri"/>
        </w:rPr>
        <w:t xml:space="preserve"> genome</w:t>
      </w:r>
      <w:r w:rsidR="002E5A3E" w:rsidRPr="008258F3">
        <w:rPr>
          <w:rFonts w:ascii="Calibri" w:hAnsi="Calibri" w:cs="Calibri"/>
        </w:rPr>
        <w:t>-</w:t>
      </w:r>
      <w:r w:rsidR="00242A19" w:rsidRPr="008258F3">
        <w:rPr>
          <w:rFonts w:ascii="Calibri" w:hAnsi="Calibri" w:cs="Calibri"/>
        </w:rPr>
        <w:t>wide genomics approaches with</w:t>
      </w:r>
      <w:r w:rsidR="002E5A3E" w:rsidRPr="008258F3">
        <w:rPr>
          <w:rFonts w:ascii="Calibri" w:hAnsi="Calibri" w:cs="Calibri"/>
        </w:rPr>
        <w:t xml:space="preserve"> the</w:t>
      </w:r>
      <w:r w:rsidR="00242A19" w:rsidRPr="008258F3">
        <w:rPr>
          <w:rFonts w:ascii="Calibri" w:hAnsi="Calibri" w:cs="Calibri"/>
        </w:rPr>
        <w:t xml:space="preserve"> Replica S</w:t>
      </w:r>
      <w:r w:rsidR="00411EAA" w:rsidRPr="008258F3">
        <w:rPr>
          <w:rFonts w:ascii="Calibri" w:hAnsi="Calibri" w:cs="Calibri"/>
        </w:rPr>
        <w:t>et method</w:t>
      </w:r>
      <w:r w:rsidR="00242A19" w:rsidRPr="008258F3">
        <w:rPr>
          <w:rFonts w:ascii="Calibri" w:hAnsi="Calibri" w:cs="Calibri"/>
        </w:rPr>
        <w:t xml:space="preserve"> is feasible because a large population of age-synchronized animals </w:t>
      </w:r>
      <w:r w:rsidR="00D768D7" w:rsidRPr="008258F3">
        <w:rPr>
          <w:rFonts w:ascii="Calibri" w:hAnsi="Calibri" w:cs="Calibri"/>
        </w:rPr>
        <w:t>is</w:t>
      </w:r>
      <w:r w:rsidR="00242A19" w:rsidRPr="008258F3">
        <w:rPr>
          <w:rFonts w:ascii="Calibri" w:hAnsi="Calibri" w:cs="Calibri"/>
        </w:rPr>
        <w:t xml:space="preserve"> divided into </w:t>
      </w:r>
      <w:proofErr w:type="gramStart"/>
      <w:r w:rsidR="00242A19" w:rsidRPr="008258F3">
        <w:rPr>
          <w:rFonts w:ascii="Calibri" w:hAnsi="Calibri" w:cs="Calibri"/>
        </w:rPr>
        <w:t>a number of</w:t>
      </w:r>
      <w:proofErr w:type="gramEnd"/>
      <w:r w:rsidR="00242A19" w:rsidRPr="008258F3">
        <w:rPr>
          <w:rFonts w:ascii="Calibri" w:hAnsi="Calibri" w:cs="Calibri"/>
        </w:rPr>
        <w:t xml:space="preserve"> small populations.</w:t>
      </w:r>
    </w:p>
    <w:p w14:paraId="2337EEDC" w14:textId="77777777" w:rsidR="00D406B2" w:rsidRPr="008258F3" w:rsidRDefault="00D406B2" w:rsidP="008258F3">
      <w:pPr>
        <w:jc w:val="both"/>
        <w:rPr>
          <w:rFonts w:ascii="Calibri" w:hAnsi="Calibri" w:cs="Calibri"/>
        </w:rPr>
      </w:pPr>
    </w:p>
    <w:p w14:paraId="494ED93C" w14:textId="21D27DFC" w:rsidR="005009C6" w:rsidRPr="008258F3" w:rsidRDefault="004A6107" w:rsidP="008258F3">
      <w:pPr>
        <w:jc w:val="both"/>
        <w:rPr>
          <w:rFonts w:ascii="Calibri" w:hAnsi="Calibri" w:cs="Calibri"/>
        </w:rPr>
      </w:pPr>
      <w:r w:rsidRPr="008258F3">
        <w:rPr>
          <w:rFonts w:ascii="Calibri" w:hAnsi="Calibri" w:cs="Calibri"/>
        </w:rPr>
        <w:t xml:space="preserve">Other methods </w:t>
      </w:r>
      <w:r w:rsidR="001D6AC7" w:rsidRPr="008258F3">
        <w:rPr>
          <w:rFonts w:ascii="Calibri" w:hAnsi="Calibri" w:cs="Calibri"/>
        </w:rPr>
        <w:t xml:space="preserve">have been previously developed to improve the throughput of </w:t>
      </w:r>
      <w:r w:rsidR="001D6AC7" w:rsidRPr="008258F3">
        <w:rPr>
          <w:rFonts w:ascii="Calibri" w:hAnsi="Calibri" w:cs="Calibri"/>
          <w:i/>
        </w:rPr>
        <w:t xml:space="preserve">C. </w:t>
      </w:r>
      <w:proofErr w:type="spellStart"/>
      <w:r w:rsidR="001D6AC7" w:rsidRPr="008258F3">
        <w:rPr>
          <w:rFonts w:ascii="Calibri" w:hAnsi="Calibri" w:cs="Calibri"/>
          <w:i/>
        </w:rPr>
        <w:t>elegans</w:t>
      </w:r>
      <w:proofErr w:type="spellEnd"/>
      <w:r w:rsidR="001D6AC7" w:rsidRPr="008258F3">
        <w:rPr>
          <w:rFonts w:ascii="Calibri" w:hAnsi="Calibri" w:cs="Calibri"/>
        </w:rPr>
        <w:t xml:space="preserve"> lifespan experiments, often focusing on adapting the traditional longitudinal approach (</w:t>
      </w:r>
      <w:r w:rsidR="001D6AC7" w:rsidRPr="008258F3">
        <w:rPr>
          <w:rFonts w:ascii="Calibri" w:hAnsi="Calibri" w:cs="Calibri"/>
          <w:i/>
        </w:rPr>
        <w:t>i.e.</w:t>
      </w:r>
      <w:r w:rsidR="001D6AC7" w:rsidRPr="008258F3">
        <w:rPr>
          <w:rFonts w:ascii="Calibri" w:hAnsi="Calibri" w:cs="Calibri"/>
        </w:rPr>
        <w:t xml:space="preserve"> following the same set of animals over time) to automated observation and recording</w:t>
      </w:r>
      <w:r w:rsidR="006A0881" w:rsidRPr="008258F3">
        <w:rPr>
          <w:rFonts w:ascii="Calibri" w:hAnsi="Calibri" w:cs="Calibri"/>
        </w:rPr>
        <w:t xml:space="preserve"> using common flatbed scanner</w:t>
      </w:r>
      <w:r w:rsidR="00B6283E" w:rsidRPr="008258F3">
        <w:rPr>
          <w:rFonts w:ascii="Calibri" w:hAnsi="Calibri" w:cs="Calibri"/>
        </w:rPr>
        <w:t>s</w:t>
      </w:r>
      <w:r w:rsidR="006A0881" w:rsidRPr="008258F3">
        <w:rPr>
          <w:rFonts w:ascii="Calibri" w:hAnsi="Calibri" w:cs="Calibri"/>
        </w:rPr>
        <w:fldChar w:fldCharType="begin" w:fldLock="1"/>
      </w:r>
      <w:r w:rsidR="00FD4E23" w:rsidRPr="008258F3">
        <w:rPr>
          <w:rFonts w:ascii="Calibri" w:hAnsi="Calibri" w:cs="Calibri"/>
        </w:rPr>
        <w:instrText>ADDIN CSL_CITATION { "citationItems" : [ { "id" : "ITEM-1", "itemData" : { "DOI" : "10.1371/journal.pone.0033483", "ISBN" : "1932-6203 (Electronic)\\n1932-6203 (Linking)", "ISSN" : "19326203", "PMID" : "22457766", "abstract" : "BACKGROUND: There are four main phenotypes that are assessed in whole organism studies of Caenorhabditis elegans; mortality, movement, fecundity and size. Procedures have been developed that focus on the digital analysis of some, but not all of these phenotypes and may be limited by expense and limited throughput. We have developed WormScan, an automated image acquisition system that allows quantitative analysis of each of these four phenotypes on standard NGM plates seeded with E. coli. This system is very easy to implement and has the capacity to be used in high-throughput analysis.\\n\\nMETHODOLOGY/PRINCIPAL FINDINGS: Our system employs a readily available consumer grade flatbed scanner. The method uses light stimulus from the scanner rather than physical stimulus to induce movement. With two sequential scans it is possible to quantify the induced phototactic response. To demonstrate the utility of the method, we measured the phenotypic response of C. elegans to phosphine gas exposure. We found that stimulation of movement by the light of the scanner was equivalent to physical stimulation for the determination of mortality. WormScan also provided a quantitative assessment of health for the survivors. Habituation from light stimulation of continuous scans was similar to habituation caused by physical stimulus.\\n\\nCONCLUSIONS/SIGNIFICANCE: There are existing systems for the automated phenotypic data collection of C. elegans. The specific advantages of our method over existing systems are high-throughput assessment of a greater range of phenotypic endpoints including determination of mortality and quantification of the mobility of survivors. Our system is also inexpensive and very easy to implement. Even though we have focused on demonstrating the usefulness of WormScan in toxicology, it can be used in a wide range of additional C. elegans studies including lifespan determination, development, pathology and behavior. Moreover, we have even adapted the method to study other species of similar dimensions.", "author" : [ { "dropping-particle" : "", "family" : "Mathew", "given" : "Mark D.", "non-dropping-particle" : "", "parse-names" : false, "suffix" : "" }, { "dropping-particle" : "", "family" : "Mathew", "given" : "Neal D.", "non-dropping-particle" : "", "parse-names" : false, "suffix" : "" }, { "dropping-particle" : "", "family" : "Ebert", "given" : "Paul R.", "non-dropping-particle" : "", "parse-names" : false, "suffix" : "" } ], "container-title" : "PLoS ONE", "id" : "ITEM-1", "issued" : { "date-parts" : [ [ "2012" ] ] }, "title" : "WormScan: A technique for high-throughput phenotypic analysis of Caenorhabditis elegans", "type" : "article-journal" }, "uris" : [ "http://www.mendeley.com/documents/?uuid=75b7486f-c58e-3a57-978c-44395f6e376e" ] }, { "id" : "ITEM-2", "itemData" : { "DOI" : "10.1038/nmeth.2475", "ISBN" : "1548-7105 (Electronic)\\r1548-7091 (Linking)", "ISSN" : "15487091", "PMID" : "23666410", "abstract" : "The measurement of lifespan pervades aging research. Because lifespan results from complex interactions between genetic, environmental and stochastic factors, it varies widely even among isogenic individuals. The actions of molecular mechanisms on lifespan are therefore visible only through their statistical effects on populations. Indeed, survival assays in Caenorhabditis elegans have provided critical insights into evolutionarily conserved determinants of aging. To enable the rapid acquisition of survival curves at an arbitrary statistical resolution, we developed a scalable imaging and analysis platform to observe nematodes over multiple weeks across square meters of agar surface at 8-\u03bcm resolution. The automated method generates a permanent visual record of individual deaths from which survival curves are constructed and validated, producing data consistent with results from the manual method of survival curve acquisition for several mutants in both standard and stressful environments. Our approach permits rapid, detailed reverse-genetic and chemical screens for effects on survival and enables quantitative investigations into the statistical structure of aging.", "author" : [ { "dropping-particle" : "", "family" : "Stroustrup", "given" : "Nicholas", "non-dropping-particle" : "", "parse-names" : false, "suffix" : "" }, { "dropping-particle" : "", "family" : "Ulmschneider", "given" : "Bryne E.", "non-dropping-particle" : "", "parse-names" : false, "suffix" : "" }, { "dropping-particle" : "", "family" : "Nash", "given" : "Zachary M.", "non-dropping-particle" : "", "parse-names" : false, "suffix" : "" }, { "dropping-particle" : "", "family" : "L\u00f3pez-Moyado", "given" : "Isaac F.", "non-dropping-particle" : "", "parse-names" : false, "suffix" : "" }, { "dropping-particle" : "", "family" : "Apfeld", "given" : "Javier", "non-dropping-particle" : "", "parse-names" : false, "suffix" : "" }, { "dropping-particle" : "", "family" : "Fontana", "given" : "Walter", "non-dropping-particle" : "", "parse-names" : false, "suffix" : "" } ], "container-title" : "Nature Methods", "id" : "ITEM-2", "issue" : "7", "issued" : { "date-parts" : [ [ "2013" ] ] }, "page" : "665-670", "title" : "The caenorhabditis elegans lifespan machine", "type" : "article-journal", "volume" : "10" }, "uris" : [ "http://www.mendeley.com/documents/?uuid=0453436e-2757-3d6a-a0a0-f70a40d0a43a" ] } ], "mendeley" : { "formattedCitation" : "&lt;sup&gt;38, 39&lt;/sup&gt;", "plainTextFormattedCitation" : "38, 39", "previouslyFormattedCitation" : "&lt;sup&gt;38, 39&lt;/sup&gt;" }, "properties" : {  }, "schema" : "https://github.com/citation-style-language/schema/raw/master/csl-citation.json" }</w:instrText>
      </w:r>
      <w:r w:rsidR="006A0881" w:rsidRPr="008258F3">
        <w:rPr>
          <w:rFonts w:ascii="Calibri" w:hAnsi="Calibri" w:cs="Calibri"/>
        </w:rPr>
        <w:fldChar w:fldCharType="separate"/>
      </w:r>
      <w:r w:rsidR="00FD4E23" w:rsidRPr="008258F3">
        <w:rPr>
          <w:rFonts w:ascii="Calibri" w:hAnsi="Calibri" w:cs="Calibri"/>
          <w:noProof/>
          <w:vertAlign w:val="superscript"/>
        </w:rPr>
        <w:t>38, 39</w:t>
      </w:r>
      <w:r w:rsidR="006A0881" w:rsidRPr="008258F3">
        <w:rPr>
          <w:rFonts w:ascii="Calibri" w:hAnsi="Calibri" w:cs="Calibri"/>
        </w:rPr>
        <w:fldChar w:fldCharType="end"/>
      </w:r>
      <w:r w:rsidR="006A0881" w:rsidRPr="008258F3">
        <w:rPr>
          <w:rFonts w:ascii="Calibri" w:hAnsi="Calibri" w:cs="Calibri"/>
        </w:rPr>
        <w:t>, or more specialized equipment such as microfluidic plates</w:t>
      </w:r>
      <w:r w:rsidR="000C7FE1" w:rsidRPr="008258F3">
        <w:rPr>
          <w:rFonts w:ascii="Calibri" w:hAnsi="Calibri" w:cs="Calibri"/>
        </w:rPr>
        <w:fldChar w:fldCharType="begin" w:fldLock="1"/>
      </w:r>
      <w:r w:rsidR="00FD4E23" w:rsidRPr="008258F3">
        <w:rPr>
          <w:rFonts w:ascii="Calibri" w:hAnsi="Calibri" w:cs="Calibri"/>
        </w:rPr>
        <w:instrText>ADDIN CSL_CITATION { "citationItems" : [ { "id" : "ITEM-1", "itemData" : { "DOI" : "10.1111/acel.12063", "ISBN" : "1474-9726 (Electronic)\\r1474-9718 (Linking)", "ISSN" : "14749718", "PMID" : "23442149", "abstract" : "Caenorhabditis elegans is a leading model organism for studying the basic mechanisms of aging. Progress has been limited, however, by the lack of an automated system for quantitative analysis of longevity and mean lifespan. To address this barrier, we developed 'WormFarm', an integrated microfluidic device for culturing nematodes. Cohorts of 30-50 animals are maintained throughout their lifespan in each of eight separate chambers on a single WormFarm polydimethylsiloxane chip. Design features allow for automated removal of progeny and efficient control of environmental conditions. In addition, we have developed computational algorithms for automated analysis of video footage to quantitate survival and other phenotypes, such as body size and motility. As proof-of-principle, we show here that WormFarm successfully recapitulates survival data obtained from a standard plate-based assay for both RNAi-mediated and dietary-induced changes in lifespan. Further, using a fluorescent reporter in conjunction with WormFarm, we report an age-associated decrease in fluorescent intensity of GFP in transgenic worms expressing GFP tagged with a mitochondrial import signal under the control of the myo-3 promoter. This marker may therefore serve as a useful biomarker of biological age and aging rate.", "author" : [ { "dropping-particle" : "", "family" : "Xian", "given" : "Bo", "non-dropping-particle" : "", "parse-names" : false, "suffix" : "" }, { "dropping-particle" : "", "family" : "Shen", "given" : "Jie", "non-dropping-particle" : "", "parse-names" : false, "suffix" : "" }, { "dropping-particle" : "", "family" : "Chen", "given" : "Weiyang", "non-dropping-particle" : "", "parse-names" : false, "suffix" : "" }, { "dropping-particle" : "", "family" : "Sun", "given" : "Na", "non-dropping-particle" : "", "parse-names" : false, "suffix" : "" }, { "dropping-particle" : "", "family" : "Qiao", "given" : "Nan", "non-dropping-particle" : "", "parse-names" : false, "suffix" : "" }, { "dropping-particle" : "", "family" : "Jiang", "given" : "Dongqing", "non-dropping-particle" : "", "parse-names" : false, "suffix" : "" }, { "dropping-particle" : "", "family" : "Yu", "given" : "Tao", "non-dropping-particle" : "", "parse-names" : false, "suffix" : "" }, { "dropping-particle" : "", "family" : "Men", "given" : "Yongfan", "non-dropping-particle" : "", "parse-names" : false, "suffix" : "" }, { "dropping-particle" : "", "family" : "Han", "given" : "Zhijun", "non-dropping-particle" : "", "parse-names" : false, "suffix" : "" }, { "dropping-particle" : "", "family" : "Pang", "given" : "Yuhong", "non-dropping-particle" : "", "parse-names" : false, "suffix" : "" }, { "dropping-particle" : "", "family" : "Kaeberlein", "given" : "Matt", "non-dropping-particle" : "", "parse-names" : false, "suffix" : "" }, { "dropping-particle" : "", "family" : "Huang", "given" : "Yanyi", "non-dropping-particle" : "", "parse-names" : false, "suffix" : "" }, { "dropping-particle" : "", "family" : "Han", "given" : "Jing Dong J", "non-dropping-particle" : "", "parse-names" : false, "suffix" : "" } ], "container-title" : "Aging Cell", "id" : "ITEM-1", "issue" : "3", "issued" : { "date-parts" : [ [ "2013" ] ] }, "page" : "398-409", "title" : "WormFarm: A quantitative control and measurement device toward automated Caenorhabditis elegans aging analysis", "type" : "article-journal", "volume" : "12" }, "uris" : [ "http://www.mendeley.com/documents/?uuid=fb3dbfe6-e641-4166-90f5-b8aca7447f94" ] } ], "mendeley" : { "formattedCitation" : "&lt;sup&gt;40&lt;/sup&gt;", "plainTextFormattedCitation" : "40", "previouslyFormattedCitation" : "&lt;sup&gt;40&lt;/sup&gt;" }, "properties" : {  }, "schema" : "https://github.com/citation-style-language/schema/raw/master/csl-citation.json" }</w:instrText>
      </w:r>
      <w:r w:rsidR="000C7FE1" w:rsidRPr="008258F3">
        <w:rPr>
          <w:rFonts w:ascii="Calibri" w:hAnsi="Calibri" w:cs="Calibri"/>
        </w:rPr>
        <w:fldChar w:fldCharType="separate"/>
      </w:r>
      <w:r w:rsidR="00FD4E23" w:rsidRPr="008258F3">
        <w:rPr>
          <w:rFonts w:ascii="Calibri" w:hAnsi="Calibri" w:cs="Calibri"/>
          <w:noProof/>
          <w:vertAlign w:val="superscript"/>
        </w:rPr>
        <w:t>40</w:t>
      </w:r>
      <w:r w:rsidR="000C7FE1" w:rsidRPr="008258F3">
        <w:rPr>
          <w:rFonts w:ascii="Calibri" w:hAnsi="Calibri" w:cs="Calibri"/>
        </w:rPr>
        <w:fldChar w:fldCharType="end"/>
      </w:r>
      <w:r w:rsidR="001D6AC7" w:rsidRPr="008258F3">
        <w:rPr>
          <w:rFonts w:ascii="Calibri" w:hAnsi="Calibri" w:cs="Calibri"/>
        </w:rPr>
        <w:t xml:space="preserve">. </w:t>
      </w:r>
      <w:r w:rsidR="000C7FE1" w:rsidRPr="008258F3">
        <w:rPr>
          <w:rFonts w:ascii="Calibri" w:hAnsi="Calibri" w:cs="Calibri"/>
        </w:rPr>
        <w:t>The</w:t>
      </w:r>
      <w:r w:rsidR="00663CCD" w:rsidRPr="008258F3">
        <w:rPr>
          <w:rFonts w:ascii="Calibri" w:hAnsi="Calibri" w:cs="Calibri"/>
        </w:rPr>
        <w:t xml:space="preserve"> </w:t>
      </w:r>
      <w:r w:rsidR="000C7FE1" w:rsidRPr="008258F3">
        <w:rPr>
          <w:rFonts w:ascii="Calibri" w:hAnsi="Calibri" w:cs="Calibri"/>
        </w:rPr>
        <w:t xml:space="preserve">scanner-based </w:t>
      </w:r>
      <w:r w:rsidR="00663CCD" w:rsidRPr="008258F3">
        <w:rPr>
          <w:rFonts w:ascii="Calibri" w:hAnsi="Calibri" w:cs="Calibri"/>
        </w:rPr>
        <w:t xml:space="preserve">approaches use light as a stimulus and </w:t>
      </w:r>
      <w:r w:rsidR="00B6283E" w:rsidRPr="008258F3">
        <w:rPr>
          <w:rFonts w:ascii="Calibri" w:hAnsi="Calibri" w:cs="Calibri"/>
        </w:rPr>
        <w:t xml:space="preserve">compare </w:t>
      </w:r>
      <w:r w:rsidR="00663CCD" w:rsidRPr="008258F3">
        <w:rPr>
          <w:rFonts w:ascii="Calibri" w:hAnsi="Calibri" w:cs="Calibri"/>
        </w:rPr>
        <w:t xml:space="preserve">sequentially captured </w:t>
      </w:r>
      <w:r w:rsidR="00D36497" w:rsidRPr="008258F3">
        <w:rPr>
          <w:rFonts w:ascii="Calibri" w:hAnsi="Calibri" w:cs="Calibri"/>
        </w:rPr>
        <w:t>images to</w:t>
      </w:r>
      <w:r w:rsidR="00663CCD" w:rsidRPr="008258F3">
        <w:rPr>
          <w:rFonts w:ascii="Calibri" w:hAnsi="Calibri" w:cs="Calibri"/>
        </w:rPr>
        <w:t xml:space="preserve"> determine alive/dead status based on movement for multiple plates at one time</w:t>
      </w:r>
      <w:r w:rsidR="000C7FE1" w:rsidRPr="008258F3">
        <w:rPr>
          <w:rFonts w:ascii="Calibri" w:hAnsi="Calibri" w:cs="Calibri"/>
        </w:rPr>
        <w:t>; while such</w:t>
      </w:r>
      <w:r w:rsidR="00F90A77" w:rsidRPr="008258F3">
        <w:rPr>
          <w:rFonts w:ascii="Calibri" w:hAnsi="Calibri" w:cs="Calibri"/>
        </w:rPr>
        <w:t xml:space="preserve"> approaches </w:t>
      </w:r>
      <w:r w:rsidR="00B17173" w:rsidRPr="008258F3">
        <w:rPr>
          <w:rFonts w:ascii="Calibri" w:hAnsi="Calibri" w:cs="Calibri"/>
        </w:rPr>
        <w:t>do not require proprietary scientific</w:t>
      </w:r>
      <w:r w:rsidR="00F90A77" w:rsidRPr="008258F3">
        <w:rPr>
          <w:rFonts w:ascii="Calibri" w:hAnsi="Calibri" w:cs="Calibri"/>
        </w:rPr>
        <w:t xml:space="preserve"> hardware, time involved in setting up the workflows may be substantial depending on the desired scale.</w:t>
      </w:r>
      <w:r w:rsidR="000C7FE1" w:rsidRPr="008258F3">
        <w:rPr>
          <w:rFonts w:ascii="Calibri" w:hAnsi="Calibri" w:cs="Calibri"/>
        </w:rPr>
        <w:t xml:space="preserve"> </w:t>
      </w:r>
      <w:r w:rsidR="004E2590" w:rsidRPr="008258F3">
        <w:rPr>
          <w:rFonts w:ascii="Calibri" w:hAnsi="Calibri" w:cs="Calibri"/>
        </w:rPr>
        <w:t xml:space="preserve">Alternatively, lifespan </w:t>
      </w:r>
      <w:r w:rsidR="000C7FE1" w:rsidRPr="008258F3">
        <w:rPr>
          <w:rFonts w:ascii="Calibri" w:hAnsi="Calibri" w:cs="Calibri"/>
        </w:rPr>
        <w:t xml:space="preserve">experiments in custom microfluidic devices </w:t>
      </w:r>
      <w:r w:rsidR="00B6283E" w:rsidRPr="008258F3">
        <w:rPr>
          <w:rFonts w:ascii="Calibri" w:hAnsi="Calibri" w:cs="Calibri"/>
        </w:rPr>
        <w:t>allow</w:t>
      </w:r>
      <w:r w:rsidR="000C7FE1" w:rsidRPr="008258F3">
        <w:rPr>
          <w:rFonts w:ascii="Calibri" w:hAnsi="Calibri" w:cs="Calibri"/>
        </w:rPr>
        <w:t xml:space="preserve"> for in-depth phenotypic</w:t>
      </w:r>
      <w:r w:rsidR="00B6283E" w:rsidRPr="008258F3">
        <w:rPr>
          <w:rFonts w:ascii="Calibri" w:hAnsi="Calibri" w:cs="Calibri"/>
        </w:rPr>
        <w:t xml:space="preserve"> characterization</w:t>
      </w:r>
      <w:r w:rsidR="000C7FE1" w:rsidRPr="008258F3">
        <w:rPr>
          <w:rFonts w:ascii="Calibri" w:hAnsi="Calibri" w:cs="Calibri"/>
        </w:rPr>
        <w:t xml:space="preserve"> of single animals over time, and without treatment to prevent progeny, but </w:t>
      </w:r>
      <w:r w:rsidR="00B6283E" w:rsidRPr="008258F3">
        <w:rPr>
          <w:rFonts w:ascii="Calibri" w:hAnsi="Calibri" w:cs="Calibri"/>
        </w:rPr>
        <w:t>necessitate fabrication of the microfluidic plates and acquisition of associated microfluidic pumps and imaging equipment.</w:t>
      </w:r>
      <w:r w:rsidR="00F90A77" w:rsidRPr="008258F3">
        <w:rPr>
          <w:rFonts w:ascii="Calibri" w:hAnsi="Calibri" w:cs="Calibri"/>
        </w:rPr>
        <w:t xml:space="preserve"> In contrast, the Replica Set method</w:t>
      </w:r>
      <w:r w:rsidR="005009C6" w:rsidRPr="008258F3">
        <w:rPr>
          <w:rFonts w:ascii="Calibri" w:hAnsi="Calibri" w:cs="Calibri"/>
        </w:rPr>
        <w:t>, in combination with the software detailed here,</w:t>
      </w:r>
      <w:r w:rsidR="00F90A77" w:rsidRPr="008258F3">
        <w:rPr>
          <w:rFonts w:ascii="Calibri" w:hAnsi="Calibri" w:cs="Calibri"/>
        </w:rPr>
        <w:t xml:space="preserve"> allows greatly improved throughput using tools </w:t>
      </w:r>
      <w:r w:rsidR="005C389C" w:rsidRPr="008258F3">
        <w:rPr>
          <w:rFonts w:ascii="Calibri" w:hAnsi="Calibri" w:cs="Calibri"/>
        </w:rPr>
        <w:t xml:space="preserve">that </w:t>
      </w:r>
      <w:r w:rsidR="00F90A77" w:rsidRPr="008258F3">
        <w:rPr>
          <w:rFonts w:ascii="Calibri" w:hAnsi="Calibri" w:cs="Calibri"/>
        </w:rPr>
        <w:t>are already</w:t>
      </w:r>
      <w:r w:rsidR="00B17173" w:rsidRPr="008258F3">
        <w:rPr>
          <w:rFonts w:ascii="Calibri" w:hAnsi="Calibri" w:cs="Calibri"/>
        </w:rPr>
        <w:t xml:space="preserve"> common</w:t>
      </w:r>
      <w:r w:rsidR="00F90A77" w:rsidRPr="008258F3">
        <w:rPr>
          <w:rFonts w:ascii="Calibri" w:hAnsi="Calibri" w:cs="Calibri"/>
        </w:rPr>
        <w:t xml:space="preserve"> in laboratories</w:t>
      </w:r>
      <w:r w:rsidR="00B17173" w:rsidRPr="008258F3">
        <w:rPr>
          <w:rFonts w:ascii="Calibri" w:hAnsi="Calibri" w:cs="Calibri"/>
        </w:rPr>
        <w:t xml:space="preserve"> working with </w:t>
      </w:r>
      <w:r w:rsidR="00B17173" w:rsidRPr="008258F3">
        <w:rPr>
          <w:rFonts w:ascii="Calibri" w:hAnsi="Calibri" w:cs="Calibri"/>
          <w:i/>
        </w:rPr>
        <w:t xml:space="preserve">C. </w:t>
      </w:r>
      <w:proofErr w:type="spellStart"/>
      <w:r w:rsidR="00B17173" w:rsidRPr="008258F3">
        <w:rPr>
          <w:rFonts w:ascii="Calibri" w:hAnsi="Calibri" w:cs="Calibri"/>
          <w:i/>
        </w:rPr>
        <w:t>elegans</w:t>
      </w:r>
      <w:proofErr w:type="spellEnd"/>
      <w:r w:rsidR="00F90A77" w:rsidRPr="008258F3">
        <w:rPr>
          <w:rFonts w:ascii="Calibri" w:hAnsi="Calibri" w:cs="Calibri"/>
        </w:rPr>
        <w:t>.</w:t>
      </w:r>
      <w:r w:rsidR="005009C6" w:rsidRPr="008258F3">
        <w:rPr>
          <w:rFonts w:ascii="Calibri" w:hAnsi="Calibri" w:cs="Calibri"/>
        </w:rPr>
        <w:t xml:space="preserve"> </w:t>
      </w:r>
    </w:p>
    <w:p w14:paraId="2B88E871" w14:textId="77777777" w:rsidR="00D406B2" w:rsidRPr="008258F3" w:rsidRDefault="00D406B2" w:rsidP="008258F3">
      <w:pPr>
        <w:jc w:val="both"/>
        <w:rPr>
          <w:rFonts w:ascii="Calibri" w:hAnsi="Calibri" w:cs="Calibri"/>
        </w:rPr>
      </w:pPr>
    </w:p>
    <w:p w14:paraId="3453E1D5" w14:textId="220BE6E7" w:rsidR="005009C6" w:rsidRPr="008258F3" w:rsidRDefault="004B7585" w:rsidP="008258F3">
      <w:pPr>
        <w:jc w:val="both"/>
        <w:rPr>
          <w:rFonts w:ascii="Calibri" w:hAnsi="Calibri" w:cs="Calibri"/>
        </w:rPr>
      </w:pPr>
      <w:r w:rsidRPr="008258F3">
        <w:rPr>
          <w:rFonts w:ascii="Calibri" w:hAnsi="Calibri" w:cs="Calibri"/>
        </w:rPr>
        <w:t xml:space="preserve">The </w:t>
      </w:r>
      <w:proofErr w:type="spellStart"/>
      <w:r w:rsidRPr="008258F3">
        <w:rPr>
          <w:rFonts w:ascii="Calibri" w:hAnsi="Calibri" w:cs="Calibri"/>
        </w:rPr>
        <w:t>WormLife</w:t>
      </w:r>
      <w:proofErr w:type="spellEnd"/>
      <w:r w:rsidRPr="008258F3">
        <w:rPr>
          <w:rFonts w:ascii="Calibri" w:hAnsi="Calibri" w:cs="Calibri"/>
        </w:rPr>
        <w:t xml:space="preserve"> software will be improved in the future to offer </w:t>
      </w:r>
      <w:r w:rsidR="004E2590" w:rsidRPr="008258F3">
        <w:rPr>
          <w:rFonts w:ascii="Calibri" w:hAnsi="Calibri" w:cs="Calibri"/>
        </w:rPr>
        <w:t xml:space="preserve">easier </w:t>
      </w:r>
      <w:r w:rsidRPr="008258F3">
        <w:rPr>
          <w:rFonts w:ascii="Calibri" w:hAnsi="Calibri" w:cs="Calibri"/>
        </w:rPr>
        <w:t xml:space="preserve">access to </w:t>
      </w:r>
      <w:r w:rsidR="0091557B">
        <w:rPr>
          <w:rFonts w:ascii="Calibri" w:hAnsi="Calibri" w:cs="Calibri"/>
        </w:rPr>
        <w:t xml:space="preserve">the </w:t>
      </w:r>
      <w:bookmarkStart w:id="3" w:name="_GoBack"/>
      <w:bookmarkEnd w:id="3"/>
      <w:r w:rsidRPr="008258F3">
        <w:rPr>
          <w:rFonts w:ascii="Calibri" w:hAnsi="Calibri" w:cs="Calibri"/>
        </w:rPr>
        <w:t>statistical comparison, and</w:t>
      </w:r>
      <w:r w:rsidR="00B96483" w:rsidRPr="008258F3">
        <w:rPr>
          <w:rFonts w:ascii="Calibri" w:hAnsi="Calibri" w:cs="Calibri"/>
        </w:rPr>
        <w:t xml:space="preserve"> </w:t>
      </w:r>
      <w:r w:rsidR="001F2A55">
        <w:rPr>
          <w:rFonts w:ascii="Calibri" w:hAnsi="Calibri" w:cs="Calibri"/>
        </w:rPr>
        <w:t>compatibility with additional platforms</w:t>
      </w:r>
      <w:r w:rsidRPr="008258F3">
        <w:rPr>
          <w:rFonts w:ascii="Calibri" w:hAnsi="Calibri" w:cs="Calibri"/>
        </w:rPr>
        <w:t xml:space="preserve">. </w:t>
      </w:r>
      <w:r w:rsidR="00E16EB0" w:rsidRPr="008258F3">
        <w:rPr>
          <w:rFonts w:ascii="Calibri" w:hAnsi="Calibri" w:cs="Calibri"/>
        </w:rPr>
        <w:t>The most up-to-date documentation for the software can be found at the GitHub page</w:t>
      </w:r>
      <w:r w:rsidR="001F2A55">
        <w:rPr>
          <w:rFonts w:ascii="Calibri" w:hAnsi="Calibri" w:cs="Calibri"/>
        </w:rPr>
        <w:t xml:space="preserve">, including installation instructions for platforms on which the software has been tested. </w:t>
      </w:r>
      <w:r w:rsidR="00B96483" w:rsidRPr="008258F3">
        <w:rPr>
          <w:rFonts w:ascii="Calibri" w:hAnsi="Calibri" w:cs="Calibri"/>
        </w:rPr>
        <w:t xml:space="preserve">A web-based version will also be developed to enable convenient </w:t>
      </w:r>
      <w:r w:rsidR="00D36497" w:rsidRPr="008258F3">
        <w:rPr>
          <w:rFonts w:ascii="Calibri" w:hAnsi="Calibri" w:cs="Calibri"/>
        </w:rPr>
        <w:t xml:space="preserve">access </w:t>
      </w:r>
      <w:r w:rsidR="00B96483" w:rsidRPr="008258F3">
        <w:rPr>
          <w:rFonts w:ascii="Calibri" w:hAnsi="Calibri" w:cs="Calibri"/>
        </w:rPr>
        <w:t>without the need to install any software.</w:t>
      </w:r>
    </w:p>
    <w:p w14:paraId="74E0F161" w14:textId="77777777" w:rsidR="00FA4428" w:rsidRPr="008258F3" w:rsidRDefault="00FA4428" w:rsidP="008258F3">
      <w:pPr>
        <w:ind w:firstLine="720"/>
        <w:jc w:val="both"/>
        <w:rPr>
          <w:rFonts w:ascii="Calibri" w:hAnsi="Calibri" w:cs="Calibri"/>
        </w:rPr>
      </w:pPr>
    </w:p>
    <w:p w14:paraId="5E423392" w14:textId="78360F23" w:rsidR="00D065B2" w:rsidRPr="008258F3" w:rsidRDefault="00D065B2" w:rsidP="008258F3">
      <w:pPr>
        <w:jc w:val="both"/>
        <w:rPr>
          <w:rFonts w:ascii="Calibri" w:hAnsi="Calibri" w:cs="Calibri"/>
        </w:rPr>
      </w:pPr>
      <w:r w:rsidRPr="008258F3">
        <w:rPr>
          <w:rFonts w:ascii="Calibri" w:hAnsi="Calibri" w:cs="Calibri"/>
        </w:rPr>
        <w:t xml:space="preserve">In summary, the combination of the </w:t>
      </w:r>
      <w:r w:rsidR="00F36C8B" w:rsidRPr="008258F3">
        <w:rPr>
          <w:rFonts w:ascii="Calibri" w:hAnsi="Calibri" w:cs="Calibri"/>
        </w:rPr>
        <w:t>Replica Set</w:t>
      </w:r>
      <w:r w:rsidRPr="008258F3">
        <w:rPr>
          <w:rFonts w:ascii="Calibri" w:hAnsi="Calibri" w:cs="Calibri"/>
        </w:rPr>
        <w:t xml:space="preserve"> method</w:t>
      </w:r>
      <w:r w:rsidR="00A227B8" w:rsidRPr="008258F3">
        <w:rPr>
          <w:rFonts w:ascii="Calibri" w:hAnsi="Calibri" w:cs="Calibri"/>
        </w:rPr>
        <w:t xml:space="preserve"> </w:t>
      </w:r>
      <w:r w:rsidRPr="008258F3">
        <w:rPr>
          <w:rFonts w:ascii="Calibri" w:hAnsi="Calibri" w:cs="Calibri"/>
        </w:rPr>
        <w:t xml:space="preserve">and </w:t>
      </w:r>
      <w:r w:rsidR="00A227B8" w:rsidRPr="008258F3">
        <w:rPr>
          <w:rFonts w:ascii="Calibri" w:hAnsi="Calibri" w:cs="Calibri"/>
        </w:rPr>
        <w:t xml:space="preserve">the freely available </w:t>
      </w:r>
      <w:r w:rsidRPr="008258F3">
        <w:rPr>
          <w:rFonts w:ascii="Calibri" w:hAnsi="Calibri" w:cs="Calibri"/>
        </w:rPr>
        <w:t xml:space="preserve">software </w:t>
      </w:r>
      <w:r w:rsidR="006D5D63" w:rsidRPr="008258F3">
        <w:rPr>
          <w:rFonts w:ascii="Calibri" w:hAnsi="Calibri" w:cs="Calibri"/>
        </w:rPr>
        <w:t xml:space="preserve">detailed here </w:t>
      </w:r>
      <w:r w:rsidR="00706901" w:rsidRPr="008258F3">
        <w:rPr>
          <w:rFonts w:ascii="Calibri" w:hAnsi="Calibri" w:cs="Calibri"/>
        </w:rPr>
        <w:t xml:space="preserve">provides a powerful platform for </w:t>
      </w:r>
      <w:r w:rsidR="000E41EC" w:rsidRPr="008258F3">
        <w:rPr>
          <w:rFonts w:ascii="Calibri" w:hAnsi="Calibri" w:cs="Calibri"/>
        </w:rPr>
        <w:t>improving the throughput and robustness of lifespan</w:t>
      </w:r>
      <w:r w:rsidR="00652053" w:rsidRPr="008258F3">
        <w:rPr>
          <w:rFonts w:ascii="Calibri" w:hAnsi="Calibri" w:cs="Calibri"/>
        </w:rPr>
        <w:t xml:space="preserve"> experiments and a broad range of survival-based assays</w:t>
      </w:r>
      <w:r w:rsidR="00832D25" w:rsidRPr="008258F3">
        <w:rPr>
          <w:rFonts w:ascii="Calibri" w:hAnsi="Calibri" w:cs="Calibri"/>
        </w:rPr>
        <w:t xml:space="preserve"> (</w:t>
      </w:r>
      <w:r w:rsidR="00832D25" w:rsidRPr="008258F3">
        <w:rPr>
          <w:rFonts w:ascii="Calibri" w:hAnsi="Calibri" w:cs="Calibri"/>
          <w:i/>
        </w:rPr>
        <w:t xml:space="preserve">e.g. </w:t>
      </w:r>
      <w:r w:rsidR="00F725C2" w:rsidRPr="008258F3">
        <w:rPr>
          <w:rFonts w:ascii="Calibri" w:hAnsi="Calibri" w:cs="Calibri"/>
        </w:rPr>
        <w:t>stress tolerance, toxicology studies</w:t>
      </w:r>
      <w:r w:rsidR="00832D25" w:rsidRPr="008258F3">
        <w:rPr>
          <w:rFonts w:ascii="Calibri" w:hAnsi="Calibri" w:cs="Calibri"/>
        </w:rPr>
        <w:t xml:space="preserve">, </w:t>
      </w:r>
      <w:proofErr w:type="spellStart"/>
      <w:r w:rsidR="00F725C2" w:rsidRPr="008258F3">
        <w:rPr>
          <w:rFonts w:ascii="Calibri" w:hAnsi="Calibri" w:cs="Calibri"/>
        </w:rPr>
        <w:t>healthspan</w:t>
      </w:r>
      <w:proofErr w:type="spellEnd"/>
      <w:r w:rsidR="00F725C2" w:rsidRPr="008258F3">
        <w:rPr>
          <w:rFonts w:ascii="Calibri" w:hAnsi="Calibri" w:cs="Calibri"/>
        </w:rPr>
        <w:t xml:space="preserve">, </w:t>
      </w:r>
      <w:r w:rsidR="00D36497" w:rsidRPr="008258F3">
        <w:rPr>
          <w:rFonts w:ascii="Calibri" w:hAnsi="Calibri" w:cs="Calibri"/>
        </w:rPr>
        <w:t>etc.</w:t>
      </w:r>
      <w:r w:rsidR="00832D25" w:rsidRPr="008258F3">
        <w:rPr>
          <w:rFonts w:ascii="Calibri" w:hAnsi="Calibri" w:cs="Calibri"/>
        </w:rPr>
        <w:t>)</w:t>
      </w:r>
      <w:r w:rsidR="000E41EC" w:rsidRPr="008258F3">
        <w:rPr>
          <w:rFonts w:ascii="Calibri" w:hAnsi="Calibri" w:cs="Calibri"/>
        </w:rPr>
        <w:t>.</w:t>
      </w:r>
      <w:r w:rsidR="001E4ABB" w:rsidRPr="008258F3">
        <w:rPr>
          <w:rFonts w:ascii="Calibri" w:hAnsi="Calibri" w:cs="Calibri"/>
        </w:rPr>
        <w:t xml:space="preserve"> </w:t>
      </w:r>
      <w:r w:rsidR="000F300E" w:rsidRPr="008258F3">
        <w:rPr>
          <w:rFonts w:ascii="Calibri" w:hAnsi="Calibri" w:cs="Calibri"/>
        </w:rPr>
        <w:t xml:space="preserve">Particularly when combined with </w:t>
      </w:r>
      <w:r w:rsidR="00250D36" w:rsidRPr="008258F3">
        <w:rPr>
          <w:rFonts w:ascii="Calibri" w:hAnsi="Calibri" w:cs="Calibri"/>
        </w:rPr>
        <w:t>functional genomics</w:t>
      </w:r>
      <w:r w:rsidR="00061CCD" w:rsidRPr="008258F3">
        <w:rPr>
          <w:rFonts w:ascii="Calibri" w:hAnsi="Calibri" w:cs="Calibri"/>
        </w:rPr>
        <w:t xml:space="preserve">, this approach </w:t>
      </w:r>
      <w:r w:rsidR="00315F53" w:rsidRPr="008258F3">
        <w:rPr>
          <w:rFonts w:ascii="Calibri" w:hAnsi="Calibri" w:cs="Calibri"/>
        </w:rPr>
        <w:t xml:space="preserve">leverages the many benefits of the metazoan model system </w:t>
      </w:r>
      <w:r w:rsidR="00315F53" w:rsidRPr="008258F3">
        <w:rPr>
          <w:rFonts w:ascii="Calibri" w:hAnsi="Calibri" w:cs="Calibri"/>
          <w:i/>
        </w:rPr>
        <w:t xml:space="preserve">C. </w:t>
      </w:r>
      <w:proofErr w:type="spellStart"/>
      <w:r w:rsidR="00315F53" w:rsidRPr="008258F3">
        <w:rPr>
          <w:rFonts w:ascii="Calibri" w:hAnsi="Calibri" w:cs="Calibri"/>
          <w:i/>
        </w:rPr>
        <w:t>elegans</w:t>
      </w:r>
      <w:proofErr w:type="spellEnd"/>
      <w:r w:rsidR="00D70FD4" w:rsidRPr="008258F3">
        <w:rPr>
          <w:rFonts w:ascii="Calibri" w:hAnsi="Calibri" w:cs="Calibri"/>
          <w:i/>
        </w:rPr>
        <w:t xml:space="preserve"> </w:t>
      </w:r>
      <w:r w:rsidR="00250D36" w:rsidRPr="008258F3">
        <w:rPr>
          <w:rFonts w:ascii="Calibri" w:hAnsi="Calibri" w:cs="Calibri"/>
        </w:rPr>
        <w:t>for deciphering the</w:t>
      </w:r>
      <w:r w:rsidR="00D70FD4" w:rsidRPr="008258F3">
        <w:rPr>
          <w:rFonts w:ascii="Calibri" w:hAnsi="Calibri" w:cs="Calibri"/>
        </w:rPr>
        <w:t xml:space="preserve"> </w:t>
      </w:r>
      <w:r w:rsidR="004E30E3" w:rsidRPr="008258F3">
        <w:rPr>
          <w:rFonts w:ascii="Calibri" w:hAnsi="Calibri" w:cs="Calibri"/>
        </w:rPr>
        <w:t>myriad of genetic interactions that contribute to the progression of aging</w:t>
      </w:r>
      <w:r w:rsidR="00315F53" w:rsidRPr="008258F3">
        <w:rPr>
          <w:rFonts w:ascii="Calibri" w:hAnsi="Calibri" w:cs="Calibri"/>
          <w:i/>
        </w:rPr>
        <w:t>.</w:t>
      </w:r>
    </w:p>
    <w:p w14:paraId="1BBDC8A6" w14:textId="77777777" w:rsidR="002135FA" w:rsidRPr="008258F3" w:rsidRDefault="002135FA" w:rsidP="008258F3">
      <w:pPr>
        <w:jc w:val="both"/>
        <w:rPr>
          <w:rFonts w:ascii="Calibri" w:hAnsi="Calibri" w:cs="Calibri"/>
        </w:rPr>
      </w:pPr>
    </w:p>
    <w:p w14:paraId="1734505F" w14:textId="0DD263F7" w:rsidR="00AA03DF" w:rsidRPr="008258F3" w:rsidRDefault="00AA03DF" w:rsidP="008258F3">
      <w:pPr>
        <w:pStyle w:val="NormalWeb"/>
        <w:spacing w:before="0" w:beforeAutospacing="0" w:after="0" w:afterAutospacing="0"/>
        <w:rPr>
          <w:color w:val="808080"/>
        </w:rPr>
      </w:pPr>
      <w:r w:rsidRPr="008258F3">
        <w:rPr>
          <w:b/>
          <w:bCs/>
        </w:rPr>
        <w:t xml:space="preserve">ACKNOWLEDGMENTS: </w:t>
      </w:r>
    </w:p>
    <w:p w14:paraId="2D96E92E" w14:textId="2020162E" w:rsidR="00AA03DF" w:rsidRPr="008258F3" w:rsidRDefault="0092186D" w:rsidP="008258F3">
      <w:pPr>
        <w:widowControl w:val="0"/>
        <w:autoSpaceDE w:val="0"/>
        <w:autoSpaceDN w:val="0"/>
        <w:adjustRightInd w:val="0"/>
        <w:jc w:val="both"/>
        <w:rPr>
          <w:rFonts w:ascii="Calibri" w:eastAsiaTheme="minorEastAsia" w:hAnsi="Calibri" w:cs="Calibri"/>
          <w:color w:val="000000"/>
        </w:rPr>
      </w:pPr>
      <w:r w:rsidRPr="008258F3">
        <w:rPr>
          <w:rFonts w:ascii="Calibri" w:hAnsi="Calibri" w:cs="Calibri"/>
        </w:rPr>
        <w:t xml:space="preserve">Funding for this work described in this manuscript was provided by: </w:t>
      </w:r>
      <w:r w:rsidR="0074351F" w:rsidRPr="008258F3">
        <w:rPr>
          <w:rFonts w:ascii="Calibri" w:hAnsi="Calibri" w:cs="Calibri"/>
        </w:rPr>
        <w:t xml:space="preserve">the University of Rochester Office of The Provost and the School of Medicine and Dentistry Dean’s Office via the Health Sciences Center for Computational Innovation (HSCCI); </w:t>
      </w:r>
      <w:r w:rsidRPr="008258F3">
        <w:rPr>
          <w:rFonts w:ascii="Calibri" w:hAnsi="Calibri" w:cs="Calibri"/>
        </w:rPr>
        <w:t>the Ellison Medical Foundation New Scholars in Aging Fellowship (AG-NS-0681-10) www.ellisonfoundation.org; Glenn Foundation for Medical Research (Glenn Award for Research in Biological Mechanisms of Aging PS#: 213633) www.glennfoundation.org; ARRA funding for faculty recruitment in Aging and Metabolism Research (P30 AG036489-01) www.nih.gov, and by the National Institute On Aging of the National Institutes of Health under Award Number R01AG043421. The content is solely the responsibility of the authors and does not necessarily represent the official views of the National Institutes of Health</w:t>
      </w:r>
      <w:r w:rsidR="00380642">
        <w:rPr>
          <w:rFonts w:ascii="Calibri" w:eastAsiaTheme="minorEastAsia" w:hAnsi="Calibri" w:cs="Calibri"/>
          <w:color w:val="000000"/>
        </w:rPr>
        <w:t xml:space="preserve"> </w:t>
      </w:r>
      <w:r w:rsidRPr="008258F3">
        <w:rPr>
          <w:rFonts w:ascii="Calibri" w:hAnsi="Calibri" w:cs="Calibri"/>
        </w:rPr>
        <w:t>The funders had no role in study design, data collection and analysis, decision to publish, or preparation of the manuscript.</w:t>
      </w:r>
    </w:p>
    <w:p w14:paraId="0755A501" w14:textId="77777777" w:rsidR="0074351F" w:rsidRPr="008258F3" w:rsidRDefault="0074351F" w:rsidP="008258F3">
      <w:pPr>
        <w:jc w:val="both"/>
        <w:rPr>
          <w:rFonts w:ascii="Calibri" w:hAnsi="Calibri" w:cs="Calibri"/>
          <w:b/>
          <w:bCs/>
        </w:rPr>
      </w:pPr>
    </w:p>
    <w:p w14:paraId="66030076" w14:textId="065B3A79" w:rsidR="00AA03DF" w:rsidRPr="008258F3" w:rsidRDefault="00AA03DF" w:rsidP="008258F3">
      <w:pPr>
        <w:pStyle w:val="NormalWeb"/>
        <w:spacing w:before="0" w:beforeAutospacing="0" w:after="0" w:afterAutospacing="0"/>
        <w:rPr>
          <w:b/>
          <w:bCs/>
        </w:rPr>
      </w:pPr>
      <w:r w:rsidRPr="008258F3">
        <w:rPr>
          <w:b/>
        </w:rPr>
        <w:t>DISCLOSURES</w:t>
      </w:r>
      <w:r w:rsidRPr="008258F3">
        <w:rPr>
          <w:b/>
          <w:bCs/>
        </w:rPr>
        <w:t xml:space="preserve">: </w:t>
      </w:r>
    </w:p>
    <w:p w14:paraId="41C254AB" w14:textId="5E9DE37E" w:rsidR="0092186D" w:rsidRPr="008258F3" w:rsidRDefault="0092186D" w:rsidP="008258F3">
      <w:pPr>
        <w:pStyle w:val="NormalWeb"/>
        <w:spacing w:before="0" w:beforeAutospacing="0" w:after="0" w:afterAutospacing="0"/>
        <w:rPr>
          <w:bCs/>
        </w:rPr>
      </w:pPr>
      <w:r w:rsidRPr="008258F3">
        <w:rPr>
          <w:bCs/>
        </w:rPr>
        <w:t>The authors declare that they have no competing financial interests.</w:t>
      </w:r>
    </w:p>
    <w:p w14:paraId="6683854E" w14:textId="77777777" w:rsidR="0092186D" w:rsidRPr="008258F3" w:rsidRDefault="0092186D" w:rsidP="008258F3">
      <w:pPr>
        <w:pStyle w:val="NormalWeb"/>
        <w:spacing w:before="0" w:beforeAutospacing="0" w:after="0" w:afterAutospacing="0"/>
        <w:rPr>
          <w:color w:val="808080"/>
        </w:rPr>
      </w:pPr>
    </w:p>
    <w:p w14:paraId="315B4FAD" w14:textId="1BE15D90" w:rsidR="00B32616" w:rsidRPr="008258F3" w:rsidRDefault="009726EE" w:rsidP="008258F3">
      <w:pPr>
        <w:jc w:val="both"/>
        <w:rPr>
          <w:rFonts w:ascii="Calibri" w:hAnsi="Calibri" w:cs="Calibri"/>
          <w:color w:val="808080"/>
        </w:rPr>
      </w:pPr>
      <w:r w:rsidRPr="008258F3">
        <w:rPr>
          <w:rFonts w:ascii="Calibri" w:hAnsi="Calibri" w:cs="Calibri"/>
          <w:b/>
          <w:bCs/>
        </w:rPr>
        <w:t>REFERENCES</w:t>
      </w:r>
      <w:r w:rsidR="00D04760" w:rsidRPr="008258F3">
        <w:rPr>
          <w:rFonts w:ascii="Calibri" w:hAnsi="Calibri" w:cs="Calibri"/>
          <w:b/>
          <w:bCs/>
        </w:rPr>
        <w:t>:</w:t>
      </w:r>
      <w:r w:rsidRPr="008258F3">
        <w:rPr>
          <w:rFonts w:ascii="Calibri" w:hAnsi="Calibri" w:cs="Calibri"/>
        </w:rPr>
        <w:t xml:space="preserve"> </w:t>
      </w:r>
    </w:p>
    <w:p w14:paraId="38FEB50C" w14:textId="5B66351D" w:rsidR="00335EAF" w:rsidRPr="008258F3" w:rsidRDefault="008E79B7" w:rsidP="008258F3">
      <w:pPr>
        <w:ind w:left="640" w:hanging="640"/>
        <w:jc w:val="both"/>
        <w:rPr>
          <w:rFonts w:ascii="Calibri" w:hAnsi="Calibri" w:cs="Calibri"/>
          <w:noProof/>
        </w:rPr>
      </w:pPr>
      <w:r w:rsidRPr="008258F3">
        <w:rPr>
          <w:rFonts w:ascii="Calibri" w:hAnsi="Calibri" w:cs="Calibri"/>
          <w:b/>
          <w:color w:val="000000" w:themeColor="text1"/>
        </w:rPr>
        <w:fldChar w:fldCharType="begin" w:fldLock="1"/>
      </w:r>
      <w:r w:rsidRPr="008258F3">
        <w:rPr>
          <w:rFonts w:ascii="Calibri" w:hAnsi="Calibri" w:cs="Calibri"/>
          <w:b/>
          <w:color w:val="000000" w:themeColor="text1"/>
        </w:rPr>
        <w:instrText xml:space="preserve">ADDIN Mendeley Bibliography CSL_BIBLIOGRAPHY </w:instrText>
      </w:r>
      <w:r w:rsidRPr="008258F3">
        <w:rPr>
          <w:rFonts w:ascii="Calibri" w:hAnsi="Calibri" w:cs="Calibri"/>
          <w:b/>
          <w:color w:val="000000" w:themeColor="text1"/>
        </w:rPr>
        <w:fldChar w:fldCharType="separate"/>
      </w:r>
      <w:r w:rsidR="00335EAF" w:rsidRPr="008258F3">
        <w:rPr>
          <w:rFonts w:ascii="Calibri" w:hAnsi="Calibri" w:cs="Calibri"/>
          <w:noProof/>
        </w:rPr>
        <w:t>1.</w:t>
      </w:r>
      <w:r w:rsidR="00335EAF" w:rsidRPr="008258F3">
        <w:rPr>
          <w:rFonts w:ascii="Calibri" w:hAnsi="Calibri" w:cs="Calibri"/>
          <w:noProof/>
        </w:rPr>
        <w:tab/>
        <w:t xml:space="preserve">Timmons, L., Fire, A. Specific interference by ingested dsRNA [10]. </w:t>
      </w:r>
      <w:r w:rsidR="00335EAF" w:rsidRPr="008258F3">
        <w:rPr>
          <w:rFonts w:ascii="Calibri" w:hAnsi="Calibri" w:cs="Calibri"/>
          <w:i/>
          <w:iCs/>
          <w:noProof/>
        </w:rPr>
        <w:t>Nature</w:t>
      </w:r>
      <w:r w:rsidR="00335EAF" w:rsidRPr="008258F3">
        <w:rPr>
          <w:rFonts w:ascii="Calibri" w:hAnsi="Calibri" w:cs="Calibri"/>
          <w:noProof/>
        </w:rPr>
        <w:t xml:space="preserve">. </w:t>
      </w:r>
      <w:r w:rsidR="00335EAF" w:rsidRPr="008258F3">
        <w:rPr>
          <w:rFonts w:ascii="Calibri" w:hAnsi="Calibri" w:cs="Calibri"/>
          <w:b/>
          <w:bCs/>
          <w:noProof/>
        </w:rPr>
        <w:t>395</w:t>
      </w:r>
      <w:r w:rsidR="00335EAF" w:rsidRPr="008258F3">
        <w:rPr>
          <w:rFonts w:ascii="Calibri" w:hAnsi="Calibri" w:cs="Calibri"/>
          <w:noProof/>
        </w:rPr>
        <w:t xml:space="preserve"> (6705), 854, doi: 10.1038/27579 (1998).</w:t>
      </w:r>
    </w:p>
    <w:p w14:paraId="1E746481" w14:textId="77777777" w:rsidR="00335EAF" w:rsidRPr="008258F3" w:rsidRDefault="00335EAF" w:rsidP="008258F3">
      <w:pPr>
        <w:ind w:left="640" w:hanging="640"/>
        <w:jc w:val="both"/>
        <w:rPr>
          <w:rFonts w:ascii="Calibri" w:hAnsi="Calibri" w:cs="Calibri"/>
          <w:noProof/>
        </w:rPr>
      </w:pPr>
      <w:r w:rsidRPr="008258F3">
        <w:rPr>
          <w:rFonts w:ascii="Calibri" w:hAnsi="Calibri" w:cs="Calibri"/>
          <w:noProof/>
        </w:rPr>
        <w:t>2.</w:t>
      </w:r>
      <w:r w:rsidRPr="008258F3">
        <w:rPr>
          <w:rFonts w:ascii="Calibri" w:hAnsi="Calibri" w:cs="Calibri"/>
          <w:noProof/>
        </w:rPr>
        <w:tab/>
        <w:t xml:space="preserve">Kamath, R.S., Martinez-Campos, M., Zipperlen, P., Fraser, A.G., Ahringer, J. Effectiveness of specific RNA-mediated interference through ingested double-stranded RNA in Caenorhabditis elegans. </w:t>
      </w:r>
      <w:r w:rsidRPr="008258F3">
        <w:rPr>
          <w:rFonts w:ascii="Calibri" w:hAnsi="Calibri" w:cs="Calibri"/>
          <w:i/>
          <w:iCs/>
          <w:noProof/>
        </w:rPr>
        <w:t>Genome Biology</w:t>
      </w:r>
      <w:r w:rsidRPr="008258F3">
        <w:rPr>
          <w:rFonts w:ascii="Calibri" w:hAnsi="Calibri" w:cs="Calibri"/>
          <w:noProof/>
        </w:rPr>
        <w:t xml:space="preserve">. </w:t>
      </w:r>
      <w:r w:rsidRPr="008258F3">
        <w:rPr>
          <w:rFonts w:ascii="Calibri" w:hAnsi="Calibri" w:cs="Calibri"/>
          <w:b/>
          <w:bCs/>
          <w:noProof/>
        </w:rPr>
        <w:t>2</w:t>
      </w:r>
      <w:r w:rsidRPr="008258F3">
        <w:rPr>
          <w:rFonts w:ascii="Calibri" w:hAnsi="Calibri" w:cs="Calibri"/>
          <w:noProof/>
        </w:rPr>
        <w:t xml:space="preserve"> (1), research0002.1-10, doi: 10.1186/gb-2000-2-1-research0002 (2000).</w:t>
      </w:r>
    </w:p>
    <w:p w14:paraId="724065DA" w14:textId="77777777" w:rsidR="00335EAF" w:rsidRPr="008258F3" w:rsidRDefault="00335EAF" w:rsidP="008258F3">
      <w:pPr>
        <w:ind w:left="640" w:hanging="640"/>
        <w:jc w:val="both"/>
        <w:rPr>
          <w:rFonts w:ascii="Calibri" w:hAnsi="Calibri" w:cs="Calibri"/>
          <w:noProof/>
        </w:rPr>
      </w:pPr>
      <w:r w:rsidRPr="008258F3">
        <w:rPr>
          <w:rFonts w:ascii="Calibri" w:hAnsi="Calibri" w:cs="Calibri"/>
          <w:noProof/>
        </w:rPr>
        <w:t>3.</w:t>
      </w:r>
      <w:r w:rsidRPr="008258F3">
        <w:rPr>
          <w:rFonts w:ascii="Calibri" w:hAnsi="Calibri" w:cs="Calibri"/>
          <w:noProof/>
        </w:rPr>
        <w:tab/>
        <w:t xml:space="preserve">Winston, W.M., Sutherlin, M., Wright, A.J., Feinberg, E.H., Hunter, C.P. Caenorhabditis elegans SID-2 is required for environmental RNA interference. </w:t>
      </w:r>
      <w:r w:rsidRPr="008258F3">
        <w:rPr>
          <w:rFonts w:ascii="Calibri" w:hAnsi="Calibri" w:cs="Calibri"/>
          <w:i/>
          <w:iCs/>
          <w:noProof/>
        </w:rPr>
        <w:t>Proceedings of the National Academy of Sciences</w:t>
      </w:r>
      <w:r w:rsidRPr="008258F3">
        <w:rPr>
          <w:rFonts w:ascii="Calibri" w:hAnsi="Calibri" w:cs="Calibri"/>
          <w:noProof/>
        </w:rPr>
        <w:t xml:space="preserve">. </w:t>
      </w:r>
      <w:r w:rsidRPr="008258F3">
        <w:rPr>
          <w:rFonts w:ascii="Calibri" w:hAnsi="Calibri" w:cs="Calibri"/>
          <w:b/>
          <w:bCs/>
          <w:noProof/>
        </w:rPr>
        <w:t>104</w:t>
      </w:r>
      <w:r w:rsidRPr="008258F3">
        <w:rPr>
          <w:rFonts w:ascii="Calibri" w:hAnsi="Calibri" w:cs="Calibri"/>
          <w:noProof/>
        </w:rPr>
        <w:t xml:space="preserve"> (25), 10565–10570 (2007).</w:t>
      </w:r>
    </w:p>
    <w:p w14:paraId="2B9056DB" w14:textId="77777777" w:rsidR="00335EAF" w:rsidRPr="008258F3" w:rsidRDefault="00335EAF" w:rsidP="008258F3">
      <w:pPr>
        <w:ind w:left="640" w:hanging="640"/>
        <w:jc w:val="both"/>
        <w:rPr>
          <w:rFonts w:ascii="Calibri" w:hAnsi="Calibri" w:cs="Calibri"/>
          <w:noProof/>
        </w:rPr>
      </w:pPr>
      <w:r w:rsidRPr="008258F3">
        <w:rPr>
          <w:rFonts w:ascii="Calibri" w:hAnsi="Calibri" w:cs="Calibri"/>
          <w:noProof/>
        </w:rPr>
        <w:t>4.</w:t>
      </w:r>
      <w:r w:rsidRPr="008258F3">
        <w:rPr>
          <w:rFonts w:ascii="Calibri" w:hAnsi="Calibri" w:cs="Calibri"/>
          <w:noProof/>
        </w:rPr>
        <w:tab/>
        <w:t xml:space="preserve">Winston, W.M., Molodowitch, C., Hunter, C.P. Systemic RNAi in C. elegans requires the putative transmembrane protein SID-1. </w:t>
      </w:r>
      <w:r w:rsidRPr="008258F3">
        <w:rPr>
          <w:rFonts w:ascii="Calibri" w:hAnsi="Calibri" w:cs="Calibri"/>
          <w:i/>
          <w:iCs/>
          <w:noProof/>
        </w:rPr>
        <w:t>Science</w:t>
      </w:r>
      <w:r w:rsidRPr="008258F3">
        <w:rPr>
          <w:rFonts w:ascii="Calibri" w:hAnsi="Calibri" w:cs="Calibri"/>
          <w:noProof/>
        </w:rPr>
        <w:t xml:space="preserve">. </w:t>
      </w:r>
      <w:r w:rsidRPr="008258F3">
        <w:rPr>
          <w:rFonts w:ascii="Calibri" w:hAnsi="Calibri" w:cs="Calibri"/>
          <w:b/>
          <w:bCs/>
          <w:noProof/>
        </w:rPr>
        <w:t>295</w:t>
      </w:r>
      <w:r w:rsidRPr="008258F3">
        <w:rPr>
          <w:rFonts w:ascii="Calibri" w:hAnsi="Calibri" w:cs="Calibri"/>
          <w:noProof/>
        </w:rPr>
        <w:t xml:space="preserve"> (5564), 2456–2459 (2002).</w:t>
      </w:r>
    </w:p>
    <w:p w14:paraId="5B60D05F" w14:textId="77777777" w:rsidR="00335EAF" w:rsidRPr="008258F3" w:rsidRDefault="00335EAF" w:rsidP="008258F3">
      <w:pPr>
        <w:ind w:left="640" w:hanging="640"/>
        <w:jc w:val="both"/>
        <w:rPr>
          <w:rFonts w:ascii="Calibri" w:hAnsi="Calibri" w:cs="Calibri"/>
          <w:noProof/>
        </w:rPr>
      </w:pPr>
      <w:r w:rsidRPr="008258F3">
        <w:rPr>
          <w:rFonts w:ascii="Calibri" w:hAnsi="Calibri" w:cs="Calibri"/>
          <w:noProof/>
        </w:rPr>
        <w:t>5.</w:t>
      </w:r>
      <w:r w:rsidRPr="008258F3">
        <w:rPr>
          <w:rFonts w:ascii="Calibri" w:hAnsi="Calibri" w:cs="Calibri"/>
          <w:noProof/>
        </w:rPr>
        <w:tab/>
        <w:t xml:space="preserve">Grishok, A. RNAi mechanisms in Caenorhabditis elegans. </w:t>
      </w:r>
      <w:r w:rsidRPr="008258F3">
        <w:rPr>
          <w:rFonts w:ascii="Calibri" w:hAnsi="Calibri" w:cs="Calibri"/>
          <w:i/>
          <w:iCs/>
          <w:noProof/>
        </w:rPr>
        <w:t>FEBS letters</w:t>
      </w:r>
      <w:r w:rsidRPr="008258F3">
        <w:rPr>
          <w:rFonts w:ascii="Calibri" w:hAnsi="Calibri" w:cs="Calibri"/>
          <w:noProof/>
        </w:rPr>
        <w:t xml:space="preserve">. </w:t>
      </w:r>
      <w:r w:rsidRPr="008258F3">
        <w:rPr>
          <w:rFonts w:ascii="Calibri" w:hAnsi="Calibri" w:cs="Calibri"/>
          <w:b/>
          <w:bCs/>
          <w:noProof/>
        </w:rPr>
        <w:t>579</w:t>
      </w:r>
      <w:r w:rsidRPr="008258F3">
        <w:rPr>
          <w:rFonts w:ascii="Calibri" w:hAnsi="Calibri" w:cs="Calibri"/>
          <w:noProof/>
        </w:rPr>
        <w:t xml:space="preserve"> (26), 5932–5939 (2005).</w:t>
      </w:r>
    </w:p>
    <w:p w14:paraId="2C26AAEC" w14:textId="77777777" w:rsidR="00335EAF" w:rsidRPr="008258F3" w:rsidRDefault="00335EAF" w:rsidP="008258F3">
      <w:pPr>
        <w:ind w:left="640" w:hanging="640"/>
        <w:jc w:val="both"/>
        <w:rPr>
          <w:rFonts w:ascii="Calibri" w:hAnsi="Calibri" w:cs="Calibri"/>
          <w:noProof/>
        </w:rPr>
      </w:pPr>
      <w:r w:rsidRPr="008258F3">
        <w:rPr>
          <w:rFonts w:ascii="Calibri" w:hAnsi="Calibri" w:cs="Calibri"/>
          <w:noProof/>
        </w:rPr>
        <w:t>6.</w:t>
      </w:r>
      <w:r w:rsidRPr="008258F3">
        <w:rPr>
          <w:rFonts w:ascii="Calibri" w:hAnsi="Calibri" w:cs="Calibri"/>
          <w:noProof/>
        </w:rPr>
        <w:tab/>
        <w:t xml:space="preserve">Ceron, J. </w:t>
      </w:r>
      <w:r w:rsidRPr="008258F3">
        <w:rPr>
          <w:rFonts w:ascii="Calibri" w:hAnsi="Calibri" w:cs="Calibri"/>
          <w:i/>
          <w:iCs/>
          <w:noProof/>
        </w:rPr>
        <w:t>et al.</w:t>
      </w:r>
      <w:r w:rsidRPr="008258F3">
        <w:rPr>
          <w:rFonts w:ascii="Calibri" w:hAnsi="Calibri" w:cs="Calibri"/>
          <w:noProof/>
        </w:rPr>
        <w:t xml:space="preserve"> Toward Improving Caenorhabditis elegans Phenome Mapping With an ORFeome-Based RNAi Library. </w:t>
      </w:r>
      <w:r w:rsidRPr="008258F3">
        <w:rPr>
          <w:rFonts w:ascii="Calibri" w:hAnsi="Calibri" w:cs="Calibri"/>
          <w:i/>
          <w:iCs/>
          <w:noProof/>
        </w:rPr>
        <w:t>Genome Research</w:t>
      </w:r>
      <w:r w:rsidRPr="008258F3">
        <w:rPr>
          <w:rFonts w:ascii="Calibri" w:hAnsi="Calibri" w:cs="Calibri"/>
          <w:noProof/>
        </w:rPr>
        <w:t>. (14), 2162–2168, doi: 10.1101/gr.2505604.7 (2004).</w:t>
      </w:r>
    </w:p>
    <w:p w14:paraId="6277F47A" w14:textId="77777777" w:rsidR="00335EAF" w:rsidRPr="008258F3" w:rsidRDefault="00335EAF" w:rsidP="008258F3">
      <w:pPr>
        <w:ind w:left="640" w:hanging="640"/>
        <w:jc w:val="both"/>
        <w:rPr>
          <w:rFonts w:ascii="Calibri" w:hAnsi="Calibri" w:cs="Calibri"/>
          <w:noProof/>
        </w:rPr>
      </w:pPr>
      <w:r w:rsidRPr="008258F3">
        <w:rPr>
          <w:rFonts w:ascii="Calibri" w:hAnsi="Calibri" w:cs="Calibri"/>
          <w:noProof/>
        </w:rPr>
        <w:t>7.</w:t>
      </w:r>
      <w:r w:rsidRPr="008258F3">
        <w:rPr>
          <w:rFonts w:ascii="Calibri" w:hAnsi="Calibri" w:cs="Calibri"/>
          <w:noProof/>
        </w:rPr>
        <w:tab/>
        <w:t xml:space="preserve">Kamath, R.S. </w:t>
      </w:r>
      <w:r w:rsidRPr="008258F3">
        <w:rPr>
          <w:rFonts w:ascii="Calibri" w:hAnsi="Calibri" w:cs="Calibri"/>
          <w:i/>
          <w:iCs/>
          <w:noProof/>
        </w:rPr>
        <w:t>et al.</w:t>
      </w:r>
      <w:r w:rsidRPr="008258F3">
        <w:rPr>
          <w:rFonts w:ascii="Calibri" w:hAnsi="Calibri" w:cs="Calibri"/>
          <w:noProof/>
        </w:rPr>
        <w:t xml:space="preserve"> Systematic functional analysis of the Caenorhabditis elegans genome using RNAi. </w:t>
      </w:r>
      <w:r w:rsidRPr="008258F3">
        <w:rPr>
          <w:rFonts w:ascii="Calibri" w:hAnsi="Calibri" w:cs="Calibri"/>
          <w:i/>
          <w:iCs/>
          <w:noProof/>
        </w:rPr>
        <w:t>Nature</w:t>
      </w:r>
      <w:r w:rsidRPr="008258F3">
        <w:rPr>
          <w:rFonts w:ascii="Calibri" w:hAnsi="Calibri" w:cs="Calibri"/>
          <w:noProof/>
        </w:rPr>
        <w:t xml:space="preserve">. </w:t>
      </w:r>
      <w:r w:rsidRPr="008258F3">
        <w:rPr>
          <w:rFonts w:ascii="Calibri" w:hAnsi="Calibri" w:cs="Calibri"/>
          <w:b/>
          <w:bCs/>
          <w:noProof/>
        </w:rPr>
        <w:t>421</w:t>
      </w:r>
      <w:r w:rsidRPr="008258F3">
        <w:rPr>
          <w:rFonts w:ascii="Calibri" w:hAnsi="Calibri" w:cs="Calibri"/>
          <w:noProof/>
        </w:rPr>
        <w:t xml:space="preserve"> (6920), 231–237, doi: 10.1038/nature01278 (2003).</w:t>
      </w:r>
    </w:p>
    <w:p w14:paraId="2EEAD6DF" w14:textId="77777777" w:rsidR="00335EAF" w:rsidRPr="008258F3" w:rsidRDefault="00335EAF" w:rsidP="008258F3">
      <w:pPr>
        <w:ind w:left="640" w:hanging="640"/>
        <w:jc w:val="both"/>
        <w:rPr>
          <w:rFonts w:ascii="Calibri" w:hAnsi="Calibri" w:cs="Calibri"/>
          <w:noProof/>
        </w:rPr>
      </w:pPr>
      <w:r w:rsidRPr="008258F3">
        <w:rPr>
          <w:rFonts w:ascii="Calibri" w:hAnsi="Calibri" w:cs="Calibri"/>
          <w:noProof/>
        </w:rPr>
        <w:t>8.</w:t>
      </w:r>
      <w:r w:rsidRPr="008258F3">
        <w:rPr>
          <w:rFonts w:ascii="Calibri" w:hAnsi="Calibri" w:cs="Calibri"/>
          <w:noProof/>
        </w:rPr>
        <w:tab/>
        <w:t xml:space="preserve">Samuelson, A. V, Carr, C.E., Ruvkun, G. Gene activities that mediate increased life span of C. elegans insulin-like signaling mutants. </w:t>
      </w:r>
      <w:r w:rsidRPr="008258F3">
        <w:rPr>
          <w:rFonts w:ascii="Calibri" w:hAnsi="Calibri" w:cs="Calibri"/>
          <w:i/>
          <w:iCs/>
          <w:noProof/>
        </w:rPr>
        <w:t>Genes &amp; Development</w:t>
      </w:r>
      <w:r w:rsidRPr="008258F3">
        <w:rPr>
          <w:rFonts w:ascii="Calibri" w:hAnsi="Calibri" w:cs="Calibri"/>
          <w:noProof/>
        </w:rPr>
        <w:t xml:space="preserve">. </w:t>
      </w:r>
      <w:r w:rsidRPr="008258F3">
        <w:rPr>
          <w:rFonts w:ascii="Calibri" w:hAnsi="Calibri" w:cs="Calibri"/>
          <w:b/>
          <w:bCs/>
          <w:noProof/>
        </w:rPr>
        <w:t>21</w:t>
      </w:r>
      <w:r w:rsidRPr="008258F3">
        <w:rPr>
          <w:rFonts w:ascii="Calibri" w:hAnsi="Calibri" w:cs="Calibri"/>
          <w:noProof/>
        </w:rPr>
        <w:t xml:space="preserve"> (22), 2976–94, doi: 10.1101/gad.1588907 (2007).</w:t>
      </w:r>
    </w:p>
    <w:p w14:paraId="0241E7BB" w14:textId="77777777" w:rsidR="00335EAF" w:rsidRPr="008258F3" w:rsidRDefault="00335EAF" w:rsidP="008258F3">
      <w:pPr>
        <w:ind w:left="640" w:hanging="640"/>
        <w:jc w:val="both"/>
        <w:rPr>
          <w:rFonts w:ascii="Calibri" w:hAnsi="Calibri" w:cs="Calibri"/>
          <w:noProof/>
        </w:rPr>
      </w:pPr>
      <w:r w:rsidRPr="008258F3">
        <w:rPr>
          <w:rFonts w:ascii="Calibri" w:hAnsi="Calibri" w:cs="Calibri"/>
          <w:noProof/>
        </w:rPr>
        <w:t>9.</w:t>
      </w:r>
      <w:r w:rsidRPr="008258F3">
        <w:rPr>
          <w:rFonts w:ascii="Calibri" w:hAnsi="Calibri" w:cs="Calibri"/>
          <w:noProof/>
        </w:rPr>
        <w:tab/>
        <w:t xml:space="preserve">Petrascheck, M., Miller, D.L. Computational Analysis of Lifespan Experiment Reproducibility. </w:t>
      </w:r>
      <w:r w:rsidRPr="008258F3">
        <w:rPr>
          <w:rFonts w:ascii="Calibri" w:hAnsi="Calibri" w:cs="Calibri"/>
          <w:i/>
          <w:iCs/>
          <w:noProof/>
        </w:rPr>
        <w:t>Frontiers in Genetics</w:t>
      </w:r>
      <w:r w:rsidRPr="008258F3">
        <w:rPr>
          <w:rFonts w:ascii="Calibri" w:hAnsi="Calibri" w:cs="Calibri"/>
          <w:noProof/>
        </w:rPr>
        <w:t xml:space="preserve">. </w:t>
      </w:r>
      <w:r w:rsidRPr="008258F3">
        <w:rPr>
          <w:rFonts w:ascii="Calibri" w:hAnsi="Calibri" w:cs="Calibri"/>
          <w:b/>
          <w:bCs/>
          <w:noProof/>
        </w:rPr>
        <w:t>8</w:t>
      </w:r>
      <w:r w:rsidRPr="008258F3">
        <w:rPr>
          <w:rFonts w:ascii="Calibri" w:hAnsi="Calibri" w:cs="Calibri"/>
          <w:noProof/>
        </w:rPr>
        <w:t xml:space="preserve"> (June), doi: 10.3389/fgene.2017.00092 (2017).</w:t>
      </w:r>
    </w:p>
    <w:p w14:paraId="3563A5AF" w14:textId="77777777" w:rsidR="00335EAF" w:rsidRPr="008258F3" w:rsidRDefault="00335EAF" w:rsidP="008258F3">
      <w:pPr>
        <w:ind w:left="640" w:hanging="640"/>
        <w:jc w:val="both"/>
        <w:rPr>
          <w:rFonts w:ascii="Calibri" w:hAnsi="Calibri" w:cs="Calibri"/>
          <w:noProof/>
        </w:rPr>
      </w:pPr>
      <w:r w:rsidRPr="008258F3">
        <w:rPr>
          <w:rFonts w:ascii="Calibri" w:hAnsi="Calibri" w:cs="Calibri"/>
          <w:noProof/>
        </w:rPr>
        <w:t>10.</w:t>
      </w:r>
      <w:r w:rsidRPr="008258F3">
        <w:rPr>
          <w:rFonts w:ascii="Calibri" w:hAnsi="Calibri" w:cs="Calibri"/>
          <w:noProof/>
        </w:rPr>
        <w:tab/>
        <w:t xml:space="preserve">Samuelson, A. V, Klimczak, R.R., Thompson, D.B., Carr, C.E., Ruvkun, G. Identification of Caenorhabditis elegans Genes Regulating Longevity Using Enhanced RNAi-sensitive Strains. </w:t>
      </w:r>
      <w:r w:rsidRPr="008258F3">
        <w:rPr>
          <w:rFonts w:ascii="Calibri" w:hAnsi="Calibri" w:cs="Calibri"/>
          <w:i/>
          <w:iCs/>
          <w:noProof/>
        </w:rPr>
        <w:t>Cold Spring Harbor Symposia on Quantitative Biology</w:t>
      </w:r>
      <w:r w:rsidRPr="008258F3">
        <w:rPr>
          <w:rFonts w:ascii="Calibri" w:hAnsi="Calibri" w:cs="Calibri"/>
          <w:noProof/>
        </w:rPr>
        <w:t xml:space="preserve">. </w:t>
      </w:r>
      <w:r w:rsidRPr="008258F3">
        <w:rPr>
          <w:rFonts w:ascii="Calibri" w:hAnsi="Calibri" w:cs="Calibri"/>
          <w:b/>
          <w:bCs/>
          <w:noProof/>
        </w:rPr>
        <w:t>LXXII</w:t>
      </w:r>
      <w:r w:rsidRPr="008258F3">
        <w:rPr>
          <w:rFonts w:ascii="Calibri" w:hAnsi="Calibri" w:cs="Calibri"/>
          <w:noProof/>
        </w:rPr>
        <w:t>, 489–497, doi: 10.1101/sqb.2007.72.068 (2007).</w:t>
      </w:r>
    </w:p>
    <w:p w14:paraId="4AD7FF9F" w14:textId="77777777" w:rsidR="00335EAF" w:rsidRPr="008258F3" w:rsidRDefault="00335EAF" w:rsidP="008258F3">
      <w:pPr>
        <w:ind w:left="640" w:hanging="640"/>
        <w:jc w:val="both"/>
        <w:rPr>
          <w:rFonts w:ascii="Calibri" w:hAnsi="Calibri" w:cs="Calibri"/>
          <w:noProof/>
        </w:rPr>
      </w:pPr>
      <w:r w:rsidRPr="008258F3">
        <w:rPr>
          <w:rFonts w:ascii="Calibri" w:hAnsi="Calibri" w:cs="Calibri"/>
          <w:noProof/>
        </w:rPr>
        <w:t>11.</w:t>
      </w:r>
      <w:r w:rsidRPr="008258F3">
        <w:rPr>
          <w:rFonts w:ascii="Calibri" w:hAnsi="Calibri" w:cs="Calibri"/>
          <w:noProof/>
        </w:rPr>
        <w:tab/>
        <w:t>R Core Team R: A Language and Environment for Statistical Computing. at &lt;https://www.r-project.org/&gt;.</w:t>
      </w:r>
    </w:p>
    <w:p w14:paraId="5B764775" w14:textId="77777777" w:rsidR="00335EAF" w:rsidRPr="008258F3" w:rsidRDefault="00335EAF" w:rsidP="008258F3">
      <w:pPr>
        <w:ind w:left="640" w:hanging="640"/>
        <w:jc w:val="both"/>
        <w:rPr>
          <w:rFonts w:ascii="Calibri" w:hAnsi="Calibri" w:cs="Calibri"/>
          <w:noProof/>
        </w:rPr>
      </w:pPr>
      <w:r w:rsidRPr="008258F3">
        <w:rPr>
          <w:rFonts w:ascii="Calibri" w:hAnsi="Calibri" w:cs="Calibri"/>
          <w:noProof/>
        </w:rPr>
        <w:t>12.</w:t>
      </w:r>
      <w:r w:rsidRPr="008258F3">
        <w:rPr>
          <w:rFonts w:ascii="Calibri" w:hAnsi="Calibri" w:cs="Calibri"/>
          <w:noProof/>
        </w:rPr>
        <w:tab/>
        <w:t xml:space="preserve">Byerly, L., Cassada, R.C., Russell, R.L. The life cycle of the nematode Caenorhabditis elegans. </w:t>
      </w:r>
      <w:r w:rsidRPr="008258F3">
        <w:rPr>
          <w:rFonts w:ascii="Calibri" w:hAnsi="Calibri" w:cs="Calibri"/>
          <w:i/>
          <w:iCs/>
          <w:noProof/>
        </w:rPr>
        <w:t>Developmental Biology</w:t>
      </w:r>
      <w:r w:rsidRPr="008258F3">
        <w:rPr>
          <w:rFonts w:ascii="Calibri" w:hAnsi="Calibri" w:cs="Calibri"/>
          <w:noProof/>
        </w:rPr>
        <w:t xml:space="preserve">. </w:t>
      </w:r>
      <w:r w:rsidRPr="008258F3">
        <w:rPr>
          <w:rFonts w:ascii="Calibri" w:hAnsi="Calibri" w:cs="Calibri"/>
          <w:b/>
          <w:bCs/>
          <w:noProof/>
        </w:rPr>
        <w:t>51</w:t>
      </w:r>
      <w:r w:rsidRPr="008258F3">
        <w:rPr>
          <w:rFonts w:ascii="Calibri" w:hAnsi="Calibri" w:cs="Calibri"/>
          <w:noProof/>
        </w:rPr>
        <w:t xml:space="preserve"> (1), 23–33, doi: 10.1016/0012-1606(76)90119-6 (1976).</w:t>
      </w:r>
    </w:p>
    <w:p w14:paraId="63A04565" w14:textId="77777777" w:rsidR="00335EAF" w:rsidRPr="008258F3" w:rsidRDefault="00335EAF" w:rsidP="008258F3">
      <w:pPr>
        <w:ind w:left="640" w:hanging="640"/>
        <w:jc w:val="both"/>
        <w:rPr>
          <w:rFonts w:ascii="Calibri" w:hAnsi="Calibri" w:cs="Calibri"/>
          <w:noProof/>
        </w:rPr>
      </w:pPr>
      <w:r w:rsidRPr="008258F3">
        <w:rPr>
          <w:rFonts w:ascii="Calibri" w:hAnsi="Calibri" w:cs="Calibri"/>
          <w:noProof/>
        </w:rPr>
        <w:t>13.</w:t>
      </w:r>
      <w:r w:rsidRPr="008258F3">
        <w:rPr>
          <w:rFonts w:ascii="Calibri" w:hAnsi="Calibri" w:cs="Calibri"/>
          <w:noProof/>
        </w:rPr>
        <w:tab/>
        <w:t xml:space="preserve">Shi, C., Murphy, C.T. Mating Induces Shrinking and Death in Caenorhabditis Mothers. </w:t>
      </w:r>
      <w:r w:rsidRPr="008258F3">
        <w:rPr>
          <w:rFonts w:ascii="Calibri" w:hAnsi="Calibri" w:cs="Calibri"/>
          <w:i/>
          <w:iCs/>
          <w:noProof/>
        </w:rPr>
        <w:t>Science</w:t>
      </w:r>
      <w:r w:rsidRPr="008258F3">
        <w:rPr>
          <w:rFonts w:ascii="Calibri" w:hAnsi="Calibri" w:cs="Calibri"/>
          <w:noProof/>
        </w:rPr>
        <w:t xml:space="preserve">. </w:t>
      </w:r>
      <w:r w:rsidRPr="008258F3">
        <w:rPr>
          <w:rFonts w:ascii="Calibri" w:hAnsi="Calibri" w:cs="Calibri"/>
          <w:b/>
          <w:bCs/>
          <w:noProof/>
        </w:rPr>
        <w:t>343</w:t>
      </w:r>
      <w:r w:rsidRPr="008258F3">
        <w:rPr>
          <w:rFonts w:ascii="Calibri" w:hAnsi="Calibri" w:cs="Calibri"/>
          <w:noProof/>
        </w:rPr>
        <w:t xml:space="preserve"> (6170), 536–540, doi: 10.1126/science.1242958 (2014).</w:t>
      </w:r>
    </w:p>
    <w:p w14:paraId="16931121" w14:textId="77777777" w:rsidR="00335EAF" w:rsidRPr="008258F3" w:rsidRDefault="00335EAF" w:rsidP="008258F3">
      <w:pPr>
        <w:ind w:left="640" w:hanging="640"/>
        <w:jc w:val="both"/>
        <w:rPr>
          <w:rFonts w:ascii="Calibri" w:hAnsi="Calibri" w:cs="Calibri"/>
          <w:noProof/>
        </w:rPr>
      </w:pPr>
      <w:r w:rsidRPr="008258F3">
        <w:rPr>
          <w:rFonts w:ascii="Calibri" w:hAnsi="Calibri" w:cs="Calibri"/>
          <w:noProof/>
        </w:rPr>
        <w:t>14.</w:t>
      </w:r>
      <w:r w:rsidRPr="008258F3">
        <w:rPr>
          <w:rFonts w:ascii="Calibri" w:hAnsi="Calibri" w:cs="Calibri"/>
          <w:noProof/>
        </w:rPr>
        <w:tab/>
        <w:t xml:space="preserve">Hodgkin, J. Male Phenotypes and Mating Efficiency in CAENORHABDITIS ELEGANS. </w:t>
      </w:r>
      <w:r w:rsidRPr="008258F3">
        <w:rPr>
          <w:rFonts w:ascii="Calibri" w:hAnsi="Calibri" w:cs="Calibri"/>
          <w:i/>
          <w:iCs/>
          <w:noProof/>
        </w:rPr>
        <w:t>Genetics</w:t>
      </w:r>
      <w:r w:rsidRPr="008258F3">
        <w:rPr>
          <w:rFonts w:ascii="Calibri" w:hAnsi="Calibri" w:cs="Calibri"/>
          <w:noProof/>
        </w:rPr>
        <w:t xml:space="preserve">. </w:t>
      </w:r>
      <w:r w:rsidRPr="008258F3">
        <w:rPr>
          <w:rFonts w:ascii="Calibri" w:hAnsi="Calibri" w:cs="Calibri"/>
          <w:b/>
          <w:bCs/>
          <w:noProof/>
        </w:rPr>
        <w:t>103</w:t>
      </w:r>
      <w:r w:rsidRPr="008258F3">
        <w:rPr>
          <w:rFonts w:ascii="Calibri" w:hAnsi="Calibri" w:cs="Calibri"/>
          <w:noProof/>
        </w:rPr>
        <w:t xml:space="preserve"> (1), 43–64, at &lt;http://europepmc.org/articles/PMC1202023/?report=abstract&gt; (1983).</w:t>
      </w:r>
    </w:p>
    <w:p w14:paraId="2304E5DF" w14:textId="77777777" w:rsidR="00335EAF" w:rsidRPr="008258F3" w:rsidRDefault="00335EAF" w:rsidP="008258F3">
      <w:pPr>
        <w:ind w:left="640" w:hanging="640"/>
        <w:jc w:val="both"/>
        <w:rPr>
          <w:rFonts w:ascii="Calibri" w:hAnsi="Calibri" w:cs="Calibri"/>
          <w:noProof/>
        </w:rPr>
      </w:pPr>
      <w:r w:rsidRPr="008258F3">
        <w:rPr>
          <w:rFonts w:ascii="Calibri" w:hAnsi="Calibri" w:cs="Calibri"/>
          <w:noProof/>
        </w:rPr>
        <w:t>15.</w:t>
      </w:r>
      <w:r w:rsidRPr="008258F3">
        <w:rPr>
          <w:rFonts w:ascii="Calibri" w:hAnsi="Calibri" w:cs="Calibri"/>
          <w:noProof/>
        </w:rPr>
        <w:tab/>
        <w:t xml:space="preserve">Kaplan, E.L., Meier, P. Nonparametric Estimation from Incomplete Observations. </w:t>
      </w:r>
      <w:r w:rsidRPr="008258F3">
        <w:rPr>
          <w:rFonts w:ascii="Calibri" w:hAnsi="Calibri" w:cs="Calibri"/>
          <w:i/>
          <w:iCs/>
          <w:noProof/>
        </w:rPr>
        <w:t>Journal of the American Statistical Association</w:t>
      </w:r>
      <w:r w:rsidRPr="008258F3">
        <w:rPr>
          <w:rFonts w:ascii="Calibri" w:hAnsi="Calibri" w:cs="Calibri"/>
          <w:noProof/>
        </w:rPr>
        <w:t xml:space="preserve">. </w:t>
      </w:r>
      <w:r w:rsidRPr="008258F3">
        <w:rPr>
          <w:rFonts w:ascii="Calibri" w:hAnsi="Calibri" w:cs="Calibri"/>
          <w:b/>
          <w:bCs/>
          <w:noProof/>
        </w:rPr>
        <w:t>5318910</w:t>
      </w:r>
      <w:r w:rsidRPr="008258F3">
        <w:rPr>
          <w:rFonts w:ascii="Calibri" w:hAnsi="Calibri" w:cs="Calibri"/>
          <w:noProof/>
        </w:rPr>
        <w:t xml:space="preserve"> (282), 457–481, doi: 10.2307/2281868 (1958).</w:t>
      </w:r>
    </w:p>
    <w:p w14:paraId="0DF36F69" w14:textId="77777777" w:rsidR="00335EAF" w:rsidRPr="008258F3" w:rsidRDefault="00335EAF" w:rsidP="008258F3">
      <w:pPr>
        <w:ind w:left="640" w:hanging="640"/>
        <w:jc w:val="both"/>
        <w:rPr>
          <w:rFonts w:ascii="Calibri" w:hAnsi="Calibri" w:cs="Calibri"/>
          <w:noProof/>
        </w:rPr>
      </w:pPr>
      <w:r w:rsidRPr="008258F3">
        <w:rPr>
          <w:rFonts w:ascii="Calibri" w:hAnsi="Calibri" w:cs="Calibri"/>
          <w:noProof/>
        </w:rPr>
        <w:t>16.</w:t>
      </w:r>
      <w:r w:rsidRPr="008258F3">
        <w:rPr>
          <w:rFonts w:ascii="Calibri" w:hAnsi="Calibri" w:cs="Calibri"/>
          <w:noProof/>
        </w:rPr>
        <w:tab/>
        <w:t xml:space="preserve">Mantel, N. Evaluation of survival data and two new rank order statistics arising in its consideration. </w:t>
      </w:r>
      <w:r w:rsidRPr="008258F3">
        <w:rPr>
          <w:rFonts w:ascii="Calibri" w:hAnsi="Calibri" w:cs="Calibri"/>
          <w:i/>
          <w:iCs/>
          <w:noProof/>
        </w:rPr>
        <w:t>Cancer Chemotherapy Reports</w:t>
      </w:r>
      <w:r w:rsidRPr="008258F3">
        <w:rPr>
          <w:rFonts w:ascii="Calibri" w:hAnsi="Calibri" w:cs="Calibri"/>
          <w:noProof/>
        </w:rPr>
        <w:t xml:space="preserve">. </w:t>
      </w:r>
      <w:r w:rsidRPr="008258F3">
        <w:rPr>
          <w:rFonts w:ascii="Calibri" w:hAnsi="Calibri" w:cs="Calibri"/>
          <w:b/>
          <w:bCs/>
          <w:noProof/>
        </w:rPr>
        <w:t>50</w:t>
      </w:r>
      <w:r w:rsidRPr="008258F3">
        <w:rPr>
          <w:rFonts w:ascii="Calibri" w:hAnsi="Calibri" w:cs="Calibri"/>
          <w:noProof/>
        </w:rPr>
        <w:t xml:space="preserve"> (3), 163–170 (1966).</w:t>
      </w:r>
    </w:p>
    <w:p w14:paraId="4F05C8FD" w14:textId="77777777" w:rsidR="00335EAF" w:rsidRPr="008258F3" w:rsidRDefault="00335EAF" w:rsidP="008258F3">
      <w:pPr>
        <w:ind w:left="640" w:hanging="640"/>
        <w:jc w:val="both"/>
        <w:rPr>
          <w:rFonts w:ascii="Calibri" w:hAnsi="Calibri" w:cs="Calibri"/>
          <w:noProof/>
        </w:rPr>
      </w:pPr>
      <w:r w:rsidRPr="008258F3">
        <w:rPr>
          <w:rFonts w:ascii="Calibri" w:hAnsi="Calibri" w:cs="Calibri"/>
          <w:noProof/>
        </w:rPr>
        <w:t>17.</w:t>
      </w:r>
      <w:r w:rsidRPr="008258F3">
        <w:rPr>
          <w:rFonts w:ascii="Calibri" w:hAnsi="Calibri" w:cs="Calibri"/>
          <w:noProof/>
        </w:rPr>
        <w:tab/>
        <w:t xml:space="preserve">Rechavi, O. </w:t>
      </w:r>
      <w:r w:rsidRPr="008258F3">
        <w:rPr>
          <w:rFonts w:ascii="Calibri" w:hAnsi="Calibri" w:cs="Calibri"/>
          <w:i/>
          <w:iCs/>
          <w:noProof/>
        </w:rPr>
        <w:t>et al.</w:t>
      </w:r>
      <w:r w:rsidRPr="008258F3">
        <w:rPr>
          <w:rFonts w:ascii="Calibri" w:hAnsi="Calibri" w:cs="Calibri"/>
          <w:noProof/>
        </w:rPr>
        <w:t xml:space="preserve"> Starvation-induced transgenerational inheritance of small RNAs in C. elegans. </w:t>
      </w:r>
      <w:r w:rsidRPr="008258F3">
        <w:rPr>
          <w:rFonts w:ascii="Calibri" w:hAnsi="Calibri" w:cs="Calibri"/>
          <w:i/>
          <w:iCs/>
          <w:noProof/>
        </w:rPr>
        <w:t>Cell</w:t>
      </w:r>
      <w:r w:rsidRPr="008258F3">
        <w:rPr>
          <w:rFonts w:ascii="Calibri" w:hAnsi="Calibri" w:cs="Calibri"/>
          <w:noProof/>
        </w:rPr>
        <w:t>. doi: 10.1016/j.cell.2014.06.020 (2014).</w:t>
      </w:r>
    </w:p>
    <w:p w14:paraId="2BFC7471" w14:textId="77777777" w:rsidR="00335EAF" w:rsidRPr="008258F3" w:rsidRDefault="00335EAF" w:rsidP="008258F3">
      <w:pPr>
        <w:ind w:left="640" w:hanging="640"/>
        <w:jc w:val="both"/>
        <w:rPr>
          <w:rFonts w:ascii="Calibri" w:hAnsi="Calibri" w:cs="Calibri"/>
          <w:noProof/>
        </w:rPr>
      </w:pPr>
      <w:r w:rsidRPr="008258F3">
        <w:rPr>
          <w:rFonts w:ascii="Calibri" w:hAnsi="Calibri" w:cs="Calibri"/>
          <w:noProof/>
        </w:rPr>
        <w:t>18.</w:t>
      </w:r>
      <w:r w:rsidRPr="008258F3">
        <w:rPr>
          <w:rFonts w:ascii="Calibri" w:hAnsi="Calibri" w:cs="Calibri"/>
          <w:noProof/>
        </w:rPr>
        <w:tab/>
        <w:t xml:space="preserve">Larance, M. </w:t>
      </w:r>
      <w:r w:rsidRPr="008258F3">
        <w:rPr>
          <w:rFonts w:ascii="Calibri" w:hAnsi="Calibri" w:cs="Calibri"/>
          <w:i/>
          <w:iCs/>
          <w:noProof/>
        </w:rPr>
        <w:t>et al.</w:t>
      </w:r>
      <w:r w:rsidRPr="008258F3">
        <w:rPr>
          <w:rFonts w:ascii="Calibri" w:hAnsi="Calibri" w:cs="Calibri"/>
          <w:noProof/>
        </w:rPr>
        <w:t xml:space="preserve"> Global Proteomics Analysis of the Response to Starvation in C. elegans. </w:t>
      </w:r>
      <w:r w:rsidRPr="008258F3">
        <w:rPr>
          <w:rFonts w:ascii="Calibri" w:hAnsi="Calibri" w:cs="Calibri"/>
          <w:i/>
          <w:iCs/>
          <w:noProof/>
        </w:rPr>
        <w:t>Molecular &amp; Cellular Proteomics</w:t>
      </w:r>
      <w:r w:rsidRPr="008258F3">
        <w:rPr>
          <w:rFonts w:ascii="Calibri" w:hAnsi="Calibri" w:cs="Calibri"/>
          <w:noProof/>
        </w:rPr>
        <w:t xml:space="preserve">. </w:t>
      </w:r>
      <w:r w:rsidRPr="008258F3">
        <w:rPr>
          <w:rFonts w:ascii="Calibri" w:hAnsi="Calibri" w:cs="Calibri"/>
          <w:b/>
          <w:bCs/>
          <w:noProof/>
        </w:rPr>
        <w:t>14</w:t>
      </w:r>
      <w:r w:rsidRPr="008258F3">
        <w:rPr>
          <w:rFonts w:ascii="Calibri" w:hAnsi="Calibri" w:cs="Calibri"/>
          <w:noProof/>
        </w:rPr>
        <w:t xml:space="preserve"> (7), 1989–2001, doi: 10.1074/mcp.M114.044289 (2015).</w:t>
      </w:r>
    </w:p>
    <w:p w14:paraId="0F0BE76C" w14:textId="77777777" w:rsidR="00335EAF" w:rsidRPr="008258F3" w:rsidRDefault="00335EAF" w:rsidP="008258F3">
      <w:pPr>
        <w:ind w:left="640" w:hanging="640"/>
        <w:jc w:val="both"/>
        <w:rPr>
          <w:rFonts w:ascii="Calibri" w:hAnsi="Calibri" w:cs="Calibri"/>
          <w:noProof/>
        </w:rPr>
      </w:pPr>
      <w:r w:rsidRPr="008258F3">
        <w:rPr>
          <w:rFonts w:ascii="Calibri" w:hAnsi="Calibri" w:cs="Calibri"/>
          <w:noProof/>
        </w:rPr>
        <w:t>19.</w:t>
      </w:r>
      <w:r w:rsidRPr="008258F3">
        <w:rPr>
          <w:rFonts w:ascii="Calibri" w:hAnsi="Calibri" w:cs="Calibri"/>
          <w:noProof/>
        </w:rPr>
        <w:tab/>
        <w:t xml:space="preserve">Vanfleteren, J.R., De Vreese, A., Braeckman, B.P. Two-Parameter Logistic and Weibull Equations Provide Better Fits to Survival Data From Isogenic Populations of Caenorhabditis elegans in Axenic Culture Than Does the Gompertz Model. </w:t>
      </w:r>
      <w:r w:rsidRPr="008258F3">
        <w:rPr>
          <w:rFonts w:ascii="Calibri" w:hAnsi="Calibri" w:cs="Calibri"/>
          <w:i/>
          <w:iCs/>
          <w:noProof/>
        </w:rPr>
        <w:t>The Journals of Gerontology Series A: Biological Sciences and Medical Sciences</w:t>
      </w:r>
      <w:r w:rsidRPr="008258F3">
        <w:rPr>
          <w:rFonts w:ascii="Calibri" w:hAnsi="Calibri" w:cs="Calibri"/>
          <w:noProof/>
        </w:rPr>
        <w:t xml:space="preserve">. </w:t>
      </w:r>
      <w:r w:rsidRPr="008258F3">
        <w:rPr>
          <w:rFonts w:ascii="Calibri" w:hAnsi="Calibri" w:cs="Calibri"/>
          <w:b/>
          <w:bCs/>
          <w:noProof/>
        </w:rPr>
        <w:t>53A</w:t>
      </w:r>
      <w:r w:rsidRPr="008258F3">
        <w:rPr>
          <w:rFonts w:ascii="Calibri" w:hAnsi="Calibri" w:cs="Calibri"/>
          <w:noProof/>
        </w:rPr>
        <w:t xml:space="preserve"> (6), B393–B403, doi: 10.1093/gerona/53A.6.B393 (1998).</w:t>
      </w:r>
    </w:p>
    <w:p w14:paraId="56B9E1F1" w14:textId="77777777" w:rsidR="00335EAF" w:rsidRPr="008258F3" w:rsidRDefault="00335EAF" w:rsidP="008258F3">
      <w:pPr>
        <w:ind w:left="640" w:hanging="640"/>
        <w:jc w:val="both"/>
        <w:rPr>
          <w:rFonts w:ascii="Calibri" w:hAnsi="Calibri" w:cs="Calibri"/>
          <w:noProof/>
        </w:rPr>
      </w:pPr>
      <w:r w:rsidRPr="008258F3">
        <w:rPr>
          <w:rFonts w:ascii="Calibri" w:hAnsi="Calibri" w:cs="Calibri"/>
          <w:noProof/>
        </w:rPr>
        <w:t>20.</w:t>
      </w:r>
      <w:r w:rsidRPr="008258F3">
        <w:rPr>
          <w:rFonts w:ascii="Calibri" w:hAnsi="Calibri" w:cs="Calibri"/>
          <w:noProof/>
        </w:rPr>
        <w:tab/>
        <w:t xml:space="preserve">Johnson, D.W., Llop, J.R., Farrell, S.F., Yuan, J., Stolzenburg, L.R., Samuelson, A. V. The Caenorhabditis elegans Myc-Mondo/Mad Complexes Integrate Diverse Longevity Signals. </w:t>
      </w:r>
      <w:r w:rsidRPr="008258F3">
        <w:rPr>
          <w:rFonts w:ascii="Calibri" w:hAnsi="Calibri" w:cs="Calibri"/>
          <w:i/>
          <w:iCs/>
          <w:noProof/>
        </w:rPr>
        <w:t>PLoS Genetics</w:t>
      </w:r>
      <w:r w:rsidRPr="008258F3">
        <w:rPr>
          <w:rFonts w:ascii="Calibri" w:hAnsi="Calibri" w:cs="Calibri"/>
          <w:noProof/>
        </w:rPr>
        <w:t xml:space="preserve">. </w:t>
      </w:r>
      <w:r w:rsidRPr="008258F3">
        <w:rPr>
          <w:rFonts w:ascii="Calibri" w:hAnsi="Calibri" w:cs="Calibri"/>
          <w:b/>
          <w:bCs/>
          <w:noProof/>
        </w:rPr>
        <w:t>10</w:t>
      </w:r>
      <w:r w:rsidRPr="008258F3">
        <w:rPr>
          <w:rFonts w:ascii="Calibri" w:hAnsi="Calibri" w:cs="Calibri"/>
          <w:noProof/>
        </w:rPr>
        <w:t xml:space="preserve"> (4), e1004278, doi: 10.1371/journal.pgen.1004278 (2014).</w:t>
      </w:r>
    </w:p>
    <w:p w14:paraId="341DADDF" w14:textId="77777777" w:rsidR="00335EAF" w:rsidRPr="008258F3" w:rsidRDefault="00335EAF" w:rsidP="008258F3">
      <w:pPr>
        <w:ind w:left="640" w:hanging="640"/>
        <w:jc w:val="both"/>
        <w:rPr>
          <w:rFonts w:ascii="Calibri" w:hAnsi="Calibri" w:cs="Calibri"/>
          <w:noProof/>
        </w:rPr>
      </w:pPr>
      <w:r w:rsidRPr="008258F3">
        <w:rPr>
          <w:rFonts w:ascii="Calibri" w:hAnsi="Calibri" w:cs="Calibri"/>
          <w:noProof/>
        </w:rPr>
        <w:t>21.</w:t>
      </w:r>
      <w:r w:rsidRPr="008258F3">
        <w:rPr>
          <w:rFonts w:ascii="Calibri" w:hAnsi="Calibri" w:cs="Calibri"/>
          <w:noProof/>
        </w:rPr>
        <w:tab/>
        <w:t xml:space="preserve">Ogg, S. </w:t>
      </w:r>
      <w:r w:rsidRPr="008258F3">
        <w:rPr>
          <w:rFonts w:ascii="Calibri" w:hAnsi="Calibri" w:cs="Calibri"/>
          <w:i/>
          <w:iCs/>
          <w:noProof/>
        </w:rPr>
        <w:t>et al.</w:t>
      </w:r>
      <w:r w:rsidRPr="008258F3">
        <w:rPr>
          <w:rFonts w:ascii="Calibri" w:hAnsi="Calibri" w:cs="Calibri"/>
          <w:noProof/>
        </w:rPr>
        <w:t xml:space="preserve"> The fork head transcription factor DAF-16 transduces insulin-like metabolic and longevity signals in C. elegans. </w:t>
      </w:r>
      <w:r w:rsidRPr="008258F3">
        <w:rPr>
          <w:rFonts w:ascii="Calibri" w:hAnsi="Calibri" w:cs="Calibri"/>
          <w:i/>
          <w:iCs/>
          <w:noProof/>
        </w:rPr>
        <w:t>Nature</w:t>
      </w:r>
      <w:r w:rsidRPr="008258F3">
        <w:rPr>
          <w:rFonts w:ascii="Calibri" w:hAnsi="Calibri" w:cs="Calibri"/>
          <w:noProof/>
        </w:rPr>
        <w:t xml:space="preserve">. </w:t>
      </w:r>
      <w:r w:rsidRPr="008258F3">
        <w:rPr>
          <w:rFonts w:ascii="Calibri" w:hAnsi="Calibri" w:cs="Calibri"/>
          <w:b/>
          <w:bCs/>
          <w:noProof/>
        </w:rPr>
        <w:t>389</w:t>
      </w:r>
      <w:r w:rsidRPr="008258F3">
        <w:rPr>
          <w:rFonts w:ascii="Calibri" w:hAnsi="Calibri" w:cs="Calibri"/>
          <w:noProof/>
        </w:rPr>
        <w:t xml:space="preserve"> (6654), 994–999, doi: 10.1038/40194 (1997).</w:t>
      </w:r>
    </w:p>
    <w:p w14:paraId="71A41D40" w14:textId="77777777" w:rsidR="00335EAF" w:rsidRPr="008258F3" w:rsidRDefault="00335EAF" w:rsidP="008258F3">
      <w:pPr>
        <w:ind w:left="640" w:hanging="640"/>
        <w:jc w:val="both"/>
        <w:rPr>
          <w:rFonts w:ascii="Calibri" w:hAnsi="Calibri" w:cs="Calibri"/>
          <w:noProof/>
        </w:rPr>
      </w:pPr>
      <w:r w:rsidRPr="008258F3">
        <w:rPr>
          <w:rFonts w:ascii="Calibri" w:hAnsi="Calibri" w:cs="Calibri"/>
          <w:noProof/>
        </w:rPr>
        <w:t>22.</w:t>
      </w:r>
      <w:r w:rsidRPr="008258F3">
        <w:rPr>
          <w:rFonts w:ascii="Calibri" w:hAnsi="Calibri" w:cs="Calibri"/>
          <w:noProof/>
        </w:rPr>
        <w:tab/>
        <w:t xml:space="preserve">Porta-de-la-Riva, M., Fontrodona, L., Villanueva, A., Cerón, J. Basic Caenorhabditis elegans Methods: Synchronization and Observation. </w:t>
      </w:r>
      <w:r w:rsidRPr="008258F3">
        <w:rPr>
          <w:rFonts w:ascii="Calibri" w:hAnsi="Calibri" w:cs="Calibri"/>
          <w:i/>
          <w:iCs/>
          <w:noProof/>
        </w:rPr>
        <w:t>Journal of Visualized Experiments</w:t>
      </w:r>
      <w:r w:rsidRPr="008258F3">
        <w:rPr>
          <w:rFonts w:ascii="Calibri" w:hAnsi="Calibri" w:cs="Calibri"/>
          <w:noProof/>
        </w:rPr>
        <w:t>. (64), 1–9, doi: 10.3791/4019 (2012).</w:t>
      </w:r>
    </w:p>
    <w:p w14:paraId="400306E7" w14:textId="77777777" w:rsidR="00335EAF" w:rsidRPr="008258F3" w:rsidRDefault="00335EAF" w:rsidP="008258F3">
      <w:pPr>
        <w:ind w:left="640" w:hanging="640"/>
        <w:jc w:val="both"/>
        <w:rPr>
          <w:rFonts w:ascii="Calibri" w:hAnsi="Calibri" w:cs="Calibri"/>
          <w:noProof/>
        </w:rPr>
      </w:pPr>
      <w:r w:rsidRPr="008258F3">
        <w:rPr>
          <w:rFonts w:ascii="Calibri" w:hAnsi="Calibri" w:cs="Calibri"/>
          <w:noProof/>
        </w:rPr>
        <w:t>23.</w:t>
      </w:r>
      <w:r w:rsidRPr="008258F3">
        <w:rPr>
          <w:rFonts w:ascii="Calibri" w:hAnsi="Calibri" w:cs="Calibri"/>
          <w:noProof/>
        </w:rPr>
        <w:tab/>
        <w:t xml:space="preserve">Hansen, M., Hsu, A.L., Dillin, A., Kenyon, C. New genes tied to endocrine, metabolic, and dietary regulation of lifespan from a Caenorhabditis elegans genomic RNAi screen. </w:t>
      </w:r>
      <w:r w:rsidRPr="008258F3">
        <w:rPr>
          <w:rFonts w:ascii="Calibri" w:hAnsi="Calibri" w:cs="Calibri"/>
          <w:i/>
          <w:iCs/>
          <w:noProof/>
        </w:rPr>
        <w:t>PLoS Genetics</w:t>
      </w:r>
      <w:r w:rsidRPr="008258F3">
        <w:rPr>
          <w:rFonts w:ascii="Calibri" w:hAnsi="Calibri" w:cs="Calibri"/>
          <w:noProof/>
        </w:rPr>
        <w:t xml:space="preserve">. </w:t>
      </w:r>
      <w:r w:rsidRPr="008258F3">
        <w:rPr>
          <w:rFonts w:ascii="Calibri" w:hAnsi="Calibri" w:cs="Calibri"/>
          <w:b/>
          <w:bCs/>
          <w:noProof/>
        </w:rPr>
        <w:t>1</w:t>
      </w:r>
      <w:r w:rsidRPr="008258F3">
        <w:rPr>
          <w:rFonts w:ascii="Calibri" w:hAnsi="Calibri" w:cs="Calibri"/>
          <w:noProof/>
        </w:rPr>
        <w:t xml:space="preserve"> (1), 0119–0128, doi: 10.1371/journal.pgen.0010017 (2005).</w:t>
      </w:r>
    </w:p>
    <w:p w14:paraId="4F2CA010" w14:textId="77777777" w:rsidR="00335EAF" w:rsidRPr="008258F3" w:rsidRDefault="00335EAF" w:rsidP="008258F3">
      <w:pPr>
        <w:ind w:left="640" w:hanging="640"/>
        <w:jc w:val="both"/>
        <w:rPr>
          <w:rFonts w:ascii="Calibri" w:hAnsi="Calibri" w:cs="Calibri"/>
          <w:noProof/>
        </w:rPr>
      </w:pPr>
      <w:r w:rsidRPr="008258F3">
        <w:rPr>
          <w:rFonts w:ascii="Calibri" w:hAnsi="Calibri" w:cs="Calibri"/>
          <w:noProof/>
        </w:rPr>
        <w:t>24.</w:t>
      </w:r>
      <w:r w:rsidRPr="008258F3">
        <w:rPr>
          <w:rFonts w:ascii="Calibri" w:hAnsi="Calibri" w:cs="Calibri"/>
          <w:noProof/>
        </w:rPr>
        <w:tab/>
        <w:t xml:space="preserve">Van Raamsdonk, J.M., Hekimi, S. FUdR causes a twofold increase in the lifespan of the mitochondrial mutant gas-1. </w:t>
      </w:r>
      <w:r w:rsidRPr="008258F3">
        <w:rPr>
          <w:rFonts w:ascii="Calibri" w:hAnsi="Calibri" w:cs="Calibri"/>
          <w:i/>
          <w:iCs/>
          <w:noProof/>
        </w:rPr>
        <w:t>Mechanisms of ageing and development</w:t>
      </w:r>
      <w:r w:rsidRPr="008258F3">
        <w:rPr>
          <w:rFonts w:ascii="Calibri" w:hAnsi="Calibri" w:cs="Calibri"/>
          <w:noProof/>
        </w:rPr>
        <w:t xml:space="preserve">. </w:t>
      </w:r>
      <w:r w:rsidRPr="008258F3">
        <w:rPr>
          <w:rFonts w:ascii="Calibri" w:hAnsi="Calibri" w:cs="Calibri"/>
          <w:b/>
          <w:bCs/>
          <w:noProof/>
        </w:rPr>
        <w:t>132</w:t>
      </w:r>
      <w:r w:rsidRPr="008258F3">
        <w:rPr>
          <w:rFonts w:ascii="Calibri" w:hAnsi="Calibri" w:cs="Calibri"/>
          <w:noProof/>
        </w:rPr>
        <w:t xml:space="preserve"> (10), 519–521 (2011).</w:t>
      </w:r>
    </w:p>
    <w:p w14:paraId="7E055EF9" w14:textId="77777777" w:rsidR="00335EAF" w:rsidRPr="008258F3" w:rsidRDefault="00335EAF" w:rsidP="008258F3">
      <w:pPr>
        <w:ind w:left="640" w:hanging="640"/>
        <w:jc w:val="both"/>
        <w:rPr>
          <w:rFonts w:ascii="Calibri" w:hAnsi="Calibri" w:cs="Calibri"/>
          <w:noProof/>
        </w:rPr>
      </w:pPr>
      <w:r w:rsidRPr="008258F3">
        <w:rPr>
          <w:rFonts w:ascii="Calibri" w:hAnsi="Calibri" w:cs="Calibri"/>
          <w:noProof/>
        </w:rPr>
        <w:t>25.</w:t>
      </w:r>
      <w:r w:rsidRPr="008258F3">
        <w:rPr>
          <w:rFonts w:ascii="Calibri" w:hAnsi="Calibri" w:cs="Calibri"/>
          <w:noProof/>
        </w:rPr>
        <w:tab/>
        <w:t xml:space="preserve">Feldman, N., Kosolapov, L., Ben-Zvi, A. Fluorodeoxyuridine improves Caenorhabditis elegans proteostasis independent of reproduction onset. </w:t>
      </w:r>
      <w:r w:rsidRPr="008258F3">
        <w:rPr>
          <w:rFonts w:ascii="Calibri" w:hAnsi="Calibri" w:cs="Calibri"/>
          <w:i/>
          <w:iCs/>
          <w:noProof/>
        </w:rPr>
        <w:t>PloS one</w:t>
      </w:r>
      <w:r w:rsidRPr="008258F3">
        <w:rPr>
          <w:rFonts w:ascii="Calibri" w:hAnsi="Calibri" w:cs="Calibri"/>
          <w:noProof/>
        </w:rPr>
        <w:t xml:space="preserve">. </w:t>
      </w:r>
      <w:r w:rsidRPr="008258F3">
        <w:rPr>
          <w:rFonts w:ascii="Calibri" w:hAnsi="Calibri" w:cs="Calibri"/>
          <w:b/>
          <w:bCs/>
          <w:noProof/>
        </w:rPr>
        <w:t>9</w:t>
      </w:r>
      <w:r w:rsidRPr="008258F3">
        <w:rPr>
          <w:rFonts w:ascii="Calibri" w:hAnsi="Calibri" w:cs="Calibri"/>
          <w:noProof/>
        </w:rPr>
        <w:t xml:space="preserve"> (1), e85964 (2014).</w:t>
      </w:r>
    </w:p>
    <w:p w14:paraId="2F197C81" w14:textId="77777777" w:rsidR="00335EAF" w:rsidRPr="008258F3" w:rsidRDefault="00335EAF" w:rsidP="008258F3">
      <w:pPr>
        <w:ind w:left="640" w:hanging="640"/>
        <w:jc w:val="both"/>
        <w:rPr>
          <w:rFonts w:ascii="Calibri" w:hAnsi="Calibri" w:cs="Calibri"/>
          <w:noProof/>
        </w:rPr>
      </w:pPr>
      <w:r w:rsidRPr="008258F3">
        <w:rPr>
          <w:rFonts w:ascii="Calibri" w:hAnsi="Calibri" w:cs="Calibri"/>
          <w:noProof/>
        </w:rPr>
        <w:t>26.</w:t>
      </w:r>
      <w:r w:rsidRPr="008258F3">
        <w:rPr>
          <w:rFonts w:ascii="Calibri" w:hAnsi="Calibri" w:cs="Calibri"/>
          <w:noProof/>
        </w:rPr>
        <w:tab/>
        <w:t xml:space="preserve">Aitlhadj, L., Stürzenbaum, S.R. The use of FUdR can cause prolonged longevity in mutant nematodes. </w:t>
      </w:r>
      <w:r w:rsidRPr="008258F3">
        <w:rPr>
          <w:rFonts w:ascii="Calibri" w:hAnsi="Calibri" w:cs="Calibri"/>
          <w:i/>
          <w:iCs/>
          <w:noProof/>
        </w:rPr>
        <w:t>Mechanisms of ageing and development</w:t>
      </w:r>
      <w:r w:rsidRPr="008258F3">
        <w:rPr>
          <w:rFonts w:ascii="Calibri" w:hAnsi="Calibri" w:cs="Calibri"/>
          <w:noProof/>
        </w:rPr>
        <w:t xml:space="preserve">. </w:t>
      </w:r>
      <w:r w:rsidRPr="008258F3">
        <w:rPr>
          <w:rFonts w:ascii="Calibri" w:hAnsi="Calibri" w:cs="Calibri"/>
          <w:b/>
          <w:bCs/>
          <w:noProof/>
        </w:rPr>
        <w:t>131</w:t>
      </w:r>
      <w:r w:rsidRPr="008258F3">
        <w:rPr>
          <w:rFonts w:ascii="Calibri" w:hAnsi="Calibri" w:cs="Calibri"/>
          <w:noProof/>
        </w:rPr>
        <w:t xml:space="preserve"> (5), 364–365 (2010).</w:t>
      </w:r>
    </w:p>
    <w:p w14:paraId="7FCA390D" w14:textId="77777777" w:rsidR="00335EAF" w:rsidRPr="008258F3" w:rsidRDefault="00335EAF" w:rsidP="008258F3">
      <w:pPr>
        <w:ind w:left="640" w:hanging="640"/>
        <w:jc w:val="both"/>
        <w:rPr>
          <w:rFonts w:ascii="Calibri" w:hAnsi="Calibri" w:cs="Calibri"/>
          <w:noProof/>
        </w:rPr>
      </w:pPr>
      <w:r w:rsidRPr="008258F3">
        <w:rPr>
          <w:rFonts w:ascii="Calibri" w:hAnsi="Calibri" w:cs="Calibri"/>
          <w:noProof/>
        </w:rPr>
        <w:t>27.</w:t>
      </w:r>
      <w:r w:rsidRPr="008258F3">
        <w:rPr>
          <w:rFonts w:ascii="Calibri" w:hAnsi="Calibri" w:cs="Calibri"/>
          <w:noProof/>
        </w:rPr>
        <w:tab/>
        <w:t xml:space="preserve">Kenyon, C., Chang, J., Gensch, E., Rudner, A., Tabtiang, R. A C. elegans mutant that lives twice as long as wild type. </w:t>
      </w:r>
      <w:r w:rsidRPr="008258F3">
        <w:rPr>
          <w:rFonts w:ascii="Calibri" w:hAnsi="Calibri" w:cs="Calibri"/>
          <w:i/>
          <w:iCs/>
          <w:noProof/>
        </w:rPr>
        <w:t>Nature</w:t>
      </w:r>
      <w:r w:rsidRPr="008258F3">
        <w:rPr>
          <w:rFonts w:ascii="Calibri" w:hAnsi="Calibri" w:cs="Calibri"/>
          <w:noProof/>
        </w:rPr>
        <w:t xml:space="preserve">. </w:t>
      </w:r>
      <w:r w:rsidRPr="008258F3">
        <w:rPr>
          <w:rFonts w:ascii="Calibri" w:hAnsi="Calibri" w:cs="Calibri"/>
          <w:b/>
          <w:bCs/>
          <w:noProof/>
        </w:rPr>
        <w:t>366</w:t>
      </w:r>
      <w:r w:rsidRPr="008258F3">
        <w:rPr>
          <w:rFonts w:ascii="Calibri" w:hAnsi="Calibri" w:cs="Calibri"/>
          <w:noProof/>
        </w:rPr>
        <w:t xml:space="preserve"> (6454), 461–464, doi: 10.1038/366461a0 (1993).</w:t>
      </w:r>
    </w:p>
    <w:p w14:paraId="0BFB9FE9" w14:textId="77777777" w:rsidR="00335EAF" w:rsidRPr="008258F3" w:rsidRDefault="00335EAF" w:rsidP="008258F3">
      <w:pPr>
        <w:ind w:left="640" w:hanging="640"/>
        <w:jc w:val="both"/>
        <w:rPr>
          <w:rFonts w:ascii="Calibri" w:hAnsi="Calibri" w:cs="Calibri"/>
          <w:noProof/>
        </w:rPr>
      </w:pPr>
      <w:r w:rsidRPr="008258F3">
        <w:rPr>
          <w:rFonts w:ascii="Calibri" w:hAnsi="Calibri" w:cs="Calibri"/>
          <w:noProof/>
        </w:rPr>
        <w:t>28.</w:t>
      </w:r>
      <w:r w:rsidRPr="008258F3">
        <w:rPr>
          <w:rFonts w:ascii="Calibri" w:hAnsi="Calibri" w:cs="Calibri"/>
          <w:noProof/>
        </w:rPr>
        <w:tab/>
        <w:t xml:space="preserve">Larsen, P.L., Albert, P.S., Riddle, D.L. Genes that regulate both development and longevity in Caenorhabditis elegans. </w:t>
      </w:r>
      <w:r w:rsidRPr="008258F3">
        <w:rPr>
          <w:rFonts w:ascii="Calibri" w:hAnsi="Calibri" w:cs="Calibri"/>
          <w:i/>
          <w:iCs/>
          <w:noProof/>
        </w:rPr>
        <w:t>Genetics</w:t>
      </w:r>
      <w:r w:rsidRPr="008258F3">
        <w:rPr>
          <w:rFonts w:ascii="Calibri" w:hAnsi="Calibri" w:cs="Calibri"/>
          <w:noProof/>
        </w:rPr>
        <w:t xml:space="preserve">. </w:t>
      </w:r>
      <w:r w:rsidRPr="008258F3">
        <w:rPr>
          <w:rFonts w:ascii="Calibri" w:hAnsi="Calibri" w:cs="Calibri"/>
          <w:b/>
          <w:bCs/>
          <w:noProof/>
        </w:rPr>
        <w:t>139</w:t>
      </w:r>
      <w:r w:rsidRPr="008258F3">
        <w:rPr>
          <w:rFonts w:ascii="Calibri" w:hAnsi="Calibri" w:cs="Calibri"/>
          <w:noProof/>
        </w:rPr>
        <w:t xml:space="preserve"> (4), 1567–1583 (1995).</w:t>
      </w:r>
    </w:p>
    <w:p w14:paraId="4F326E9B" w14:textId="77777777" w:rsidR="00335EAF" w:rsidRPr="008258F3" w:rsidRDefault="00335EAF" w:rsidP="008258F3">
      <w:pPr>
        <w:ind w:left="640" w:hanging="640"/>
        <w:jc w:val="both"/>
        <w:rPr>
          <w:rFonts w:ascii="Calibri" w:hAnsi="Calibri" w:cs="Calibri"/>
          <w:noProof/>
        </w:rPr>
      </w:pPr>
      <w:r w:rsidRPr="008258F3">
        <w:rPr>
          <w:rFonts w:ascii="Calibri" w:hAnsi="Calibri" w:cs="Calibri"/>
          <w:noProof/>
        </w:rPr>
        <w:t>29.</w:t>
      </w:r>
      <w:r w:rsidRPr="008258F3">
        <w:rPr>
          <w:rFonts w:ascii="Calibri" w:hAnsi="Calibri" w:cs="Calibri"/>
          <w:noProof/>
        </w:rPr>
        <w:tab/>
        <w:t xml:space="preserve">Shaw, W.M., Luo, S., Landis, J., Ashraf, J., Murphy, C.T. The C. elegans TGF-beta Dauer pathway regulates longevity via insulin signaling. </w:t>
      </w:r>
      <w:r w:rsidRPr="008258F3">
        <w:rPr>
          <w:rFonts w:ascii="Calibri" w:hAnsi="Calibri" w:cs="Calibri"/>
          <w:i/>
          <w:iCs/>
          <w:noProof/>
        </w:rPr>
        <w:t>Current biology</w:t>
      </w:r>
      <w:r w:rsidRPr="008258F3">
        <w:rPr>
          <w:rFonts w:ascii="Calibri" w:hAnsi="Calibri" w:cs="Calibri"/>
          <w:noProof/>
        </w:rPr>
        <w:t xml:space="preserve">. </w:t>
      </w:r>
      <w:r w:rsidRPr="008258F3">
        <w:rPr>
          <w:rFonts w:ascii="Calibri" w:hAnsi="Calibri" w:cs="Calibri"/>
          <w:b/>
          <w:bCs/>
          <w:noProof/>
        </w:rPr>
        <w:t>17</w:t>
      </w:r>
      <w:r w:rsidRPr="008258F3">
        <w:rPr>
          <w:rFonts w:ascii="Calibri" w:hAnsi="Calibri" w:cs="Calibri"/>
          <w:noProof/>
        </w:rPr>
        <w:t xml:space="preserve"> (19), 1635–1645, doi: 10.1016/j.cub.2007.08.058 (2007).</w:t>
      </w:r>
    </w:p>
    <w:p w14:paraId="5CCA1CA7" w14:textId="77777777" w:rsidR="00335EAF" w:rsidRPr="008258F3" w:rsidRDefault="00335EAF" w:rsidP="008258F3">
      <w:pPr>
        <w:ind w:left="640" w:hanging="640"/>
        <w:jc w:val="both"/>
        <w:rPr>
          <w:rFonts w:ascii="Calibri" w:hAnsi="Calibri" w:cs="Calibri"/>
          <w:noProof/>
        </w:rPr>
      </w:pPr>
      <w:r w:rsidRPr="008258F3">
        <w:rPr>
          <w:rFonts w:ascii="Calibri" w:hAnsi="Calibri" w:cs="Calibri"/>
          <w:noProof/>
        </w:rPr>
        <w:t>30.</w:t>
      </w:r>
      <w:r w:rsidRPr="008258F3">
        <w:rPr>
          <w:rFonts w:ascii="Calibri" w:hAnsi="Calibri" w:cs="Calibri"/>
          <w:noProof/>
        </w:rPr>
        <w:tab/>
        <w:t xml:space="preserve">Mukhopadhyay, A., Oh, S.W., Tissenbaum, H.A. Worming pathways to and from DAF-16/FOXO. </w:t>
      </w:r>
      <w:r w:rsidRPr="008258F3">
        <w:rPr>
          <w:rFonts w:ascii="Calibri" w:hAnsi="Calibri" w:cs="Calibri"/>
          <w:i/>
          <w:iCs/>
          <w:noProof/>
        </w:rPr>
        <w:t>Experimental Gerontology</w:t>
      </w:r>
      <w:r w:rsidRPr="008258F3">
        <w:rPr>
          <w:rFonts w:ascii="Calibri" w:hAnsi="Calibri" w:cs="Calibri"/>
          <w:noProof/>
        </w:rPr>
        <w:t xml:space="preserve">. </w:t>
      </w:r>
      <w:r w:rsidRPr="008258F3">
        <w:rPr>
          <w:rFonts w:ascii="Calibri" w:hAnsi="Calibri" w:cs="Calibri"/>
          <w:b/>
          <w:bCs/>
          <w:noProof/>
        </w:rPr>
        <w:t>41</w:t>
      </w:r>
      <w:r w:rsidRPr="008258F3">
        <w:rPr>
          <w:rFonts w:ascii="Calibri" w:hAnsi="Calibri" w:cs="Calibri"/>
          <w:noProof/>
        </w:rPr>
        <w:t xml:space="preserve"> (10), 928–934, doi: 10.1016/j.exger.2006.05.020 (2006).</w:t>
      </w:r>
    </w:p>
    <w:p w14:paraId="50BA2588" w14:textId="77777777" w:rsidR="00335EAF" w:rsidRPr="008258F3" w:rsidRDefault="00335EAF" w:rsidP="008258F3">
      <w:pPr>
        <w:ind w:left="640" w:hanging="640"/>
        <w:jc w:val="both"/>
        <w:rPr>
          <w:rFonts w:ascii="Calibri" w:hAnsi="Calibri" w:cs="Calibri"/>
          <w:noProof/>
        </w:rPr>
      </w:pPr>
      <w:r w:rsidRPr="008258F3">
        <w:rPr>
          <w:rFonts w:ascii="Calibri" w:hAnsi="Calibri" w:cs="Calibri"/>
          <w:noProof/>
        </w:rPr>
        <w:t>31.</w:t>
      </w:r>
      <w:r w:rsidRPr="008258F3">
        <w:rPr>
          <w:rFonts w:ascii="Calibri" w:hAnsi="Calibri" w:cs="Calibri"/>
          <w:noProof/>
        </w:rPr>
        <w:tab/>
        <w:t xml:space="preserve">Lin, K., Dorman, J.B., Rodan, A., Kenyon, C. daf-16: An HNF-3/forkhead family member that can function to double the life-span of Caenorhabditis elegans. </w:t>
      </w:r>
      <w:r w:rsidRPr="008258F3">
        <w:rPr>
          <w:rFonts w:ascii="Calibri" w:hAnsi="Calibri" w:cs="Calibri"/>
          <w:i/>
          <w:iCs/>
          <w:noProof/>
        </w:rPr>
        <w:t>Science</w:t>
      </w:r>
      <w:r w:rsidRPr="008258F3">
        <w:rPr>
          <w:rFonts w:ascii="Calibri" w:hAnsi="Calibri" w:cs="Calibri"/>
          <w:noProof/>
        </w:rPr>
        <w:t xml:space="preserve">. </w:t>
      </w:r>
      <w:r w:rsidRPr="008258F3">
        <w:rPr>
          <w:rFonts w:ascii="Calibri" w:hAnsi="Calibri" w:cs="Calibri"/>
          <w:b/>
          <w:bCs/>
          <w:noProof/>
        </w:rPr>
        <w:t>278</w:t>
      </w:r>
      <w:r w:rsidRPr="008258F3">
        <w:rPr>
          <w:rFonts w:ascii="Calibri" w:hAnsi="Calibri" w:cs="Calibri"/>
          <w:noProof/>
        </w:rPr>
        <w:t xml:space="preserve"> (5341), 1319–1322, doi: 10.1126/science.278.5341.1319 (1997).</w:t>
      </w:r>
    </w:p>
    <w:p w14:paraId="103EBDB5" w14:textId="77777777" w:rsidR="00335EAF" w:rsidRPr="008258F3" w:rsidRDefault="00335EAF" w:rsidP="008258F3">
      <w:pPr>
        <w:ind w:left="640" w:hanging="640"/>
        <w:jc w:val="both"/>
        <w:rPr>
          <w:rFonts w:ascii="Calibri" w:hAnsi="Calibri" w:cs="Calibri"/>
          <w:noProof/>
        </w:rPr>
      </w:pPr>
      <w:r w:rsidRPr="008258F3">
        <w:rPr>
          <w:rFonts w:ascii="Calibri" w:hAnsi="Calibri" w:cs="Calibri"/>
          <w:noProof/>
        </w:rPr>
        <w:t>32.</w:t>
      </w:r>
      <w:r w:rsidRPr="008258F3">
        <w:rPr>
          <w:rFonts w:ascii="Calibri" w:hAnsi="Calibri" w:cs="Calibri"/>
          <w:noProof/>
        </w:rPr>
        <w:tab/>
        <w:t xml:space="preserve">Gandhi, S., Santelli, J., Mitchell, D.H., Stiles, J.W., Sanadi, D.R. A simple method for maintaining large, aging populations of Caenorhabditis elegans. </w:t>
      </w:r>
      <w:r w:rsidRPr="008258F3">
        <w:rPr>
          <w:rFonts w:ascii="Calibri" w:hAnsi="Calibri" w:cs="Calibri"/>
          <w:i/>
          <w:iCs/>
          <w:noProof/>
        </w:rPr>
        <w:t>Mechanisms of ageing and development</w:t>
      </w:r>
      <w:r w:rsidRPr="008258F3">
        <w:rPr>
          <w:rFonts w:ascii="Calibri" w:hAnsi="Calibri" w:cs="Calibri"/>
          <w:noProof/>
        </w:rPr>
        <w:t xml:space="preserve">. </w:t>
      </w:r>
      <w:r w:rsidRPr="008258F3">
        <w:rPr>
          <w:rFonts w:ascii="Calibri" w:hAnsi="Calibri" w:cs="Calibri"/>
          <w:b/>
          <w:bCs/>
          <w:noProof/>
        </w:rPr>
        <w:t>12</w:t>
      </w:r>
      <w:r w:rsidRPr="008258F3">
        <w:rPr>
          <w:rFonts w:ascii="Calibri" w:hAnsi="Calibri" w:cs="Calibri"/>
          <w:noProof/>
        </w:rPr>
        <w:t xml:space="preserve"> (2), 137–150 (1980).</w:t>
      </w:r>
    </w:p>
    <w:p w14:paraId="5200806D" w14:textId="77777777" w:rsidR="00335EAF" w:rsidRPr="008258F3" w:rsidRDefault="00335EAF" w:rsidP="008258F3">
      <w:pPr>
        <w:ind w:left="640" w:hanging="640"/>
        <w:jc w:val="both"/>
        <w:rPr>
          <w:rFonts w:ascii="Calibri" w:hAnsi="Calibri" w:cs="Calibri"/>
          <w:noProof/>
        </w:rPr>
      </w:pPr>
      <w:r w:rsidRPr="008258F3">
        <w:rPr>
          <w:rFonts w:ascii="Calibri" w:hAnsi="Calibri" w:cs="Calibri"/>
          <w:noProof/>
        </w:rPr>
        <w:t>33.</w:t>
      </w:r>
      <w:r w:rsidRPr="008258F3">
        <w:rPr>
          <w:rFonts w:ascii="Calibri" w:hAnsi="Calibri" w:cs="Calibri"/>
          <w:noProof/>
        </w:rPr>
        <w:tab/>
        <w:t xml:space="preserve">Hosono, R. Sterilization and growth inhibition of Caenorhabditis elegans by 5-fluorodeoxyuridine. </w:t>
      </w:r>
      <w:r w:rsidRPr="008258F3">
        <w:rPr>
          <w:rFonts w:ascii="Calibri" w:hAnsi="Calibri" w:cs="Calibri"/>
          <w:i/>
          <w:iCs/>
          <w:noProof/>
        </w:rPr>
        <w:t>Experimental gerontology</w:t>
      </w:r>
      <w:r w:rsidRPr="008258F3">
        <w:rPr>
          <w:rFonts w:ascii="Calibri" w:hAnsi="Calibri" w:cs="Calibri"/>
          <w:noProof/>
        </w:rPr>
        <w:t xml:space="preserve">. </w:t>
      </w:r>
      <w:r w:rsidRPr="008258F3">
        <w:rPr>
          <w:rFonts w:ascii="Calibri" w:hAnsi="Calibri" w:cs="Calibri"/>
          <w:b/>
          <w:bCs/>
          <w:noProof/>
        </w:rPr>
        <w:t>13</w:t>
      </w:r>
      <w:r w:rsidRPr="008258F3">
        <w:rPr>
          <w:rFonts w:ascii="Calibri" w:hAnsi="Calibri" w:cs="Calibri"/>
          <w:noProof/>
        </w:rPr>
        <w:t xml:space="preserve"> (5), 369–373 (1978).</w:t>
      </w:r>
    </w:p>
    <w:p w14:paraId="784BADDC" w14:textId="77777777" w:rsidR="00335EAF" w:rsidRPr="008258F3" w:rsidRDefault="00335EAF" w:rsidP="008258F3">
      <w:pPr>
        <w:ind w:left="640" w:hanging="640"/>
        <w:jc w:val="both"/>
        <w:rPr>
          <w:rFonts w:ascii="Calibri" w:hAnsi="Calibri" w:cs="Calibri"/>
          <w:noProof/>
        </w:rPr>
      </w:pPr>
      <w:r w:rsidRPr="008258F3">
        <w:rPr>
          <w:rFonts w:ascii="Calibri" w:hAnsi="Calibri" w:cs="Calibri"/>
          <w:noProof/>
        </w:rPr>
        <w:t>34.</w:t>
      </w:r>
      <w:r w:rsidRPr="008258F3">
        <w:rPr>
          <w:rFonts w:ascii="Calibri" w:hAnsi="Calibri" w:cs="Calibri"/>
          <w:noProof/>
        </w:rPr>
        <w:tab/>
        <w:t xml:space="preserve">Mitchell, D.H., Stiles, J.W., Santelli, J., Sanadi, D.R. Synchronous growth and aging of Caenorhabditis elegans in the presence of fluorodeoxyuridine. </w:t>
      </w:r>
      <w:r w:rsidRPr="008258F3">
        <w:rPr>
          <w:rFonts w:ascii="Calibri" w:hAnsi="Calibri" w:cs="Calibri"/>
          <w:i/>
          <w:iCs/>
          <w:noProof/>
        </w:rPr>
        <w:t>Journal of gerontology</w:t>
      </w:r>
      <w:r w:rsidRPr="008258F3">
        <w:rPr>
          <w:rFonts w:ascii="Calibri" w:hAnsi="Calibri" w:cs="Calibri"/>
          <w:noProof/>
        </w:rPr>
        <w:t xml:space="preserve">. </w:t>
      </w:r>
      <w:r w:rsidRPr="008258F3">
        <w:rPr>
          <w:rFonts w:ascii="Calibri" w:hAnsi="Calibri" w:cs="Calibri"/>
          <w:b/>
          <w:bCs/>
          <w:noProof/>
        </w:rPr>
        <w:t>34</w:t>
      </w:r>
      <w:r w:rsidRPr="008258F3">
        <w:rPr>
          <w:rFonts w:ascii="Calibri" w:hAnsi="Calibri" w:cs="Calibri"/>
          <w:noProof/>
        </w:rPr>
        <w:t xml:space="preserve"> (1), 28–36 (1979).</w:t>
      </w:r>
    </w:p>
    <w:p w14:paraId="0A59D014" w14:textId="77777777" w:rsidR="00335EAF" w:rsidRPr="008258F3" w:rsidRDefault="00335EAF" w:rsidP="008258F3">
      <w:pPr>
        <w:ind w:left="640" w:hanging="640"/>
        <w:jc w:val="both"/>
        <w:rPr>
          <w:rFonts w:ascii="Calibri" w:hAnsi="Calibri" w:cs="Calibri"/>
          <w:noProof/>
        </w:rPr>
      </w:pPr>
      <w:r w:rsidRPr="008258F3">
        <w:rPr>
          <w:rFonts w:ascii="Calibri" w:hAnsi="Calibri" w:cs="Calibri"/>
          <w:noProof/>
        </w:rPr>
        <w:t>35.</w:t>
      </w:r>
      <w:r w:rsidRPr="008258F3">
        <w:rPr>
          <w:rFonts w:ascii="Calibri" w:hAnsi="Calibri" w:cs="Calibri"/>
          <w:noProof/>
        </w:rPr>
        <w:tab/>
        <w:t xml:space="preserve">Anderson, E.N. </w:t>
      </w:r>
      <w:r w:rsidRPr="008258F3">
        <w:rPr>
          <w:rFonts w:ascii="Calibri" w:hAnsi="Calibri" w:cs="Calibri"/>
          <w:i/>
          <w:iCs/>
          <w:noProof/>
        </w:rPr>
        <w:t>et al.</w:t>
      </w:r>
      <w:r w:rsidRPr="008258F3">
        <w:rPr>
          <w:rFonts w:ascii="Calibri" w:hAnsi="Calibri" w:cs="Calibri"/>
          <w:noProof/>
        </w:rPr>
        <w:t xml:space="preserve"> C. elegans lifespan extension by osmotic stress requires FUdR, base excision repair, FOXO, and sirtuins. </w:t>
      </w:r>
      <w:r w:rsidRPr="008258F3">
        <w:rPr>
          <w:rFonts w:ascii="Calibri" w:hAnsi="Calibri" w:cs="Calibri"/>
          <w:i/>
          <w:iCs/>
          <w:noProof/>
        </w:rPr>
        <w:t>Mechanisms of ageing and development</w:t>
      </w:r>
      <w:r w:rsidRPr="008258F3">
        <w:rPr>
          <w:rFonts w:ascii="Calibri" w:hAnsi="Calibri" w:cs="Calibri"/>
          <w:noProof/>
        </w:rPr>
        <w:t xml:space="preserve">. </w:t>
      </w:r>
      <w:r w:rsidRPr="008258F3">
        <w:rPr>
          <w:rFonts w:ascii="Calibri" w:hAnsi="Calibri" w:cs="Calibri"/>
          <w:b/>
          <w:bCs/>
          <w:noProof/>
        </w:rPr>
        <w:t>154</w:t>
      </w:r>
      <w:r w:rsidRPr="008258F3">
        <w:rPr>
          <w:rFonts w:ascii="Calibri" w:hAnsi="Calibri" w:cs="Calibri"/>
          <w:noProof/>
        </w:rPr>
        <w:t>, 30–42 (2016).</w:t>
      </w:r>
    </w:p>
    <w:p w14:paraId="32904C2F" w14:textId="77777777" w:rsidR="00335EAF" w:rsidRPr="008258F3" w:rsidRDefault="00335EAF" w:rsidP="008258F3">
      <w:pPr>
        <w:ind w:left="640" w:hanging="640"/>
        <w:jc w:val="both"/>
        <w:rPr>
          <w:rFonts w:ascii="Calibri" w:hAnsi="Calibri" w:cs="Calibri"/>
          <w:noProof/>
        </w:rPr>
      </w:pPr>
      <w:r w:rsidRPr="008258F3">
        <w:rPr>
          <w:rFonts w:ascii="Calibri" w:hAnsi="Calibri" w:cs="Calibri"/>
          <w:noProof/>
        </w:rPr>
        <w:t>36.</w:t>
      </w:r>
      <w:r w:rsidRPr="008258F3">
        <w:rPr>
          <w:rFonts w:ascii="Calibri" w:hAnsi="Calibri" w:cs="Calibri"/>
          <w:noProof/>
        </w:rPr>
        <w:tab/>
        <w:t xml:space="preserve">Garigan, D., Hsu, A.L., Fraser, A.G., Kamath, R.S., Abringet, J., Kenyon, C. Genetic analysis of tissue aging in Caenorhabditis elegans: A role for heat-shock factor and bacterial proliferation. </w:t>
      </w:r>
      <w:r w:rsidRPr="008258F3">
        <w:rPr>
          <w:rFonts w:ascii="Calibri" w:hAnsi="Calibri" w:cs="Calibri"/>
          <w:i/>
          <w:iCs/>
          <w:noProof/>
        </w:rPr>
        <w:t>Genetics</w:t>
      </w:r>
      <w:r w:rsidRPr="008258F3">
        <w:rPr>
          <w:rFonts w:ascii="Calibri" w:hAnsi="Calibri" w:cs="Calibri"/>
          <w:noProof/>
        </w:rPr>
        <w:t xml:space="preserve">. </w:t>
      </w:r>
      <w:r w:rsidRPr="008258F3">
        <w:rPr>
          <w:rFonts w:ascii="Calibri" w:hAnsi="Calibri" w:cs="Calibri"/>
          <w:b/>
          <w:bCs/>
          <w:noProof/>
        </w:rPr>
        <w:t>161</w:t>
      </w:r>
      <w:r w:rsidRPr="008258F3">
        <w:rPr>
          <w:rFonts w:ascii="Calibri" w:hAnsi="Calibri" w:cs="Calibri"/>
          <w:noProof/>
        </w:rPr>
        <w:t xml:space="preserve"> (3), 1101–1112 (2002).</w:t>
      </w:r>
    </w:p>
    <w:p w14:paraId="64C77466" w14:textId="77777777" w:rsidR="00335EAF" w:rsidRPr="008258F3" w:rsidRDefault="00335EAF" w:rsidP="008258F3">
      <w:pPr>
        <w:ind w:left="640" w:hanging="640"/>
        <w:jc w:val="both"/>
        <w:rPr>
          <w:rFonts w:ascii="Calibri" w:hAnsi="Calibri" w:cs="Calibri"/>
          <w:noProof/>
        </w:rPr>
      </w:pPr>
      <w:r w:rsidRPr="008258F3">
        <w:rPr>
          <w:rFonts w:ascii="Calibri" w:hAnsi="Calibri" w:cs="Calibri"/>
          <w:noProof/>
        </w:rPr>
        <w:t>37.</w:t>
      </w:r>
      <w:r w:rsidRPr="008258F3">
        <w:rPr>
          <w:rFonts w:ascii="Calibri" w:hAnsi="Calibri" w:cs="Calibri"/>
          <w:noProof/>
        </w:rPr>
        <w:tab/>
        <w:t xml:space="preserve">Yu, S., Driscoll, M. EGF signaling comes of age: Promotion of healthy aging in C. elegans. </w:t>
      </w:r>
      <w:r w:rsidRPr="008258F3">
        <w:rPr>
          <w:rFonts w:ascii="Calibri" w:hAnsi="Calibri" w:cs="Calibri"/>
          <w:i/>
          <w:iCs/>
          <w:noProof/>
        </w:rPr>
        <w:t>Experimental Gerontology</w:t>
      </w:r>
      <w:r w:rsidRPr="008258F3">
        <w:rPr>
          <w:rFonts w:ascii="Calibri" w:hAnsi="Calibri" w:cs="Calibri"/>
          <w:noProof/>
        </w:rPr>
        <w:t xml:space="preserve">. </w:t>
      </w:r>
      <w:r w:rsidRPr="008258F3">
        <w:rPr>
          <w:rFonts w:ascii="Calibri" w:hAnsi="Calibri" w:cs="Calibri"/>
          <w:b/>
          <w:bCs/>
          <w:noProof/>
        </w:rPr>
        <w:t>46</w:t>
      </w:r>
      <w:r w:rsidRPr="008258F3">
        <w:rPr>
          <w:rFonts w:ascii="Calibri" w:hAnsi="Calibri" w:cs="Calibri"/>
          <w:noProof/>
        </w:rPr>
        <w:t xml:space="preserve"> (2–3), 129–134, doi: 10.1016/j.exger.2010.10.010 (2011).</w:t>
      </w:r>
    </w:p>
    <w:p w14:paraId="52C95847" w14:textId="77777777" w:rsidR="00335EAF" w:rsidRPr="008258F3" w:rsidRDefault="00335EAF" w:rsidP="008258F3">
      <w:pPr>
        <w:ind w:left="640" w:hanging="640"/>
        <w:jc w:val="both"/>
        <w:rPr>
          <w:rFonts w:ascii="Calibri" w:hAnsi="Calibri" w:cs="Calibri"/>
          <w:noProof/>
        </w:rPr>
      </w:pPr>
      <w:r w:rsidRPr="008258F3">
        <w:rPr>
          <w:rFonts w:ascii="Calibri" w:hAnsi="Calibri" w:cs="Calibri"/>
          <w:noProof/>
        </w:rPr>
        <w:t>38.</w:t>
      </w:r>
      <w:r w:rsidRPr="008258F3">
        <w:rPr>
          <w:rFonts w:ascii="Calibri" w:hAnsi="Calibri" w:cs="Calibri"/>
          <w:noProof/>
        </w:rPr>
        <w:tab/>
        <w:t xml:space="preserve">Mathew, M.D., Mathew, N.D., Ebert, P.R. WormScan: A technique for high-throughput phenotypic analysis of Caenorhabditis elegans. </w:t>
      </w:r>
      <w:r w:rsidRPr="008258F3">
        <w:rPr>
          <w:rFonts w:ascii="Calibri" w:hAnsi="Calibri" w:cs="Calibri"/>
          <w:i/>
          <w:iCs/>
          <w:noProof/>
        </w:rPr>
        <w:t>PLoS ONE</w:t>
      </w:r>
      <w:r w:rsidRPr="008258F3">
        <w:rPr>
          <w:rFonts w:ascii="Calibri" w:hAnsi="Calibri" w:cs="Calibri"/>
          <w:noProof/>
        </w:rPr>
        <w:t>. doi: 10.1371/journal.pone.0033483 (2012).</w:t>
      </w:r>
    </w:p>
    <w:p w14:paraId="114C72DD" w14:textId="77777777" w:rsidR="00335EAF" w:rsidRPr="008258F3" w:rsidRDefault="00335EAF" w:rsidP="008258F3">
      <w:pPr>
        <w:ind w:left="640" w:hanging="640"/>
        <w:jc w:val="both"/>
        <w:rPr>
          <w:rFonts w:ascii="Calibri" w:hAnsi="Calibri" w:cs="Calibri"/>
          <w:noProof/>
        </w:rPr>
      </w:pPr>
      <w:r w:rsidRPr="008258F3">
        <w:rPr>
          <w:rFonts w:ascii="Calibri" w:hAnsi="Calibri" w:cs="Calibri"/>
          <w:noProof/>
        </w:rPr>
        <w:t>39.</w:t>
      </w:r>
      <w:r w:rsidRPr="008258F3">
        <w:rPr>
          <w:rFonts w:ascii="Calibri" w:hAnsi="Calibri" w:cs="Calibri"/>
          <w:noProof/>
        </w:rPr>
        <w:tab/>
        <w:t xml:space="preserve">Stroustrup, N., Ulmschneider, B.E., Nash, Z.M., López-Moyado, I.F., Apfeld, J., Fontana, W. The caenorhabditis elegans lifespan machine. </w:t>
      </w:r>
      <w:r w:rsidRPr="008258F3">
        <w:rPr>
          <w:rFonts w:ascii="Calibri" w:hAnsi="Calibri" w:cs="Calibri"/>
          <w:i/>
          <w:iCs/>
          <w:noProof/>
        </w:rPr>
        <w:t>Nature Methods</w:t>
      </w:r>
      <w:r w:rsidRPr="008258F3">
        <w:rPr>
          <w:rFonts w:ascii="Calibri" w:hAnsi="Calibri" w:cs="Calibri"/>
          <w:noProof/>
        </w:rPr>
        <w:t xml:space="preserve">. </w:t>
      </w:r>
      <w:r w:rsidRPr="008258F3">
        <w:rPr>
          <w:rFonts w:ascii="Calibri" w:hAnsi="Calibri" w:cs="Calibri"/>
          <w:b/>
          <w:bCs/>
          <w:noProof/>
        </w:rPr>
        <w:t>10</w:t>
      </w:r>
      <w:r w:rsidRPr="008258F3">
        <w:rPr>
          <w:rFonts w:ascii="Calibri" w:hAnsi="Calibri" w:cs="Calibri"/>
          <w:noProof/>
        </w:rPr>
        <w:t xml:space="preserve"> (7), 665–670, doi: 10.1038/nmeth.2475 (2013).</w:t>
      </w:r>
    </w:p>
    <w:p w14:paraId="3CDF3E4F" w14:textId="77777777" w:rsidR="00335EAF" w:rsidRPr="008258F3" w:rsidRDefault="00335EAF" w:rsidP="008258F3">
      <w:pPr>
        <w:ind w:left="640" w:hanging="640"/>
        <w:jc w:val="both"/>
        <w:rPr>
          <w:rFonts w:ascii="Calibri" w:hAnsi="Calibri" w:cs="Calibri"/>
          <w:noProof/>
        </w:rPr>
      </w:pPr>
      <w:r w:rsidRPr="008258F3">
        <w:rPr>
          <w:rFonts w:ascii="Calibri" w:hAnsi="Calibri" w:cs="Calibri"/>
          <w:noProof/>
        </w:rPr>
        <w:t>40.</w:t>
      </w:r>
      <w:r w:rsidRPr="008258F3">
        <w:rPr>
          <w:rFonts w:ascii="Calibri" w:hAnsi="Calibri" w:cs="Calibri"/>
          <w:noProof/>
        </w:rPr>
        <w:tab/>
        <w:t xml:space="preserve">Xian, B. </w:t>
      </w:r>
      <w:r w:rsidRPr="008258F3">
        <w:rPr>
          <w:rFonts w:ascii="Calibri" w:hAnsi="Calibri" w:cs="Calibri"/>
          <w:i/>
          <w:iCs/>
          <w:noProof/>
        </w:rPr>
        <w:t>et al.</w:t>
      </w:r>
      <w:r w:rsidRPr="008258F3">
        <w:rPr>
          <w:rFonts w:ascii="Calibri" w:hAnsi="Calibri" w:cs="Calibri"/>
          <w:noProof/>
        </w:rPr>
        <w:t xml:space="preserve"> WormFarm: A quantitative control and measurement device toward automated Caenorhabditis elegans aging analysis. </w:t>
      </w:r>
      <w:r w:rsidRPr="008258F3">
        <w:rPr>
          <w:rFonts w:ascii="Calibri" w:hAnsi="Calibri" w:cs="Calibri"/>
          <w:i/>
          <w:iCs/>
          <w:noProof/>
        </w:rPr>
        <w:t>Aging Cell</w:t>
      </w:r>
      <w:r w:rsidRPr="008258F3">
        <w:rPr>
          <w:rFonts w:ascii="Calibri" w:hAnsi="Calibri" w:cs="Calibri"/>
          <w:noProof/>
        </w:rPr>
        <w:t xml:space="preserve">. </w:t>
      </w:r>
      <w:r w:rsidRPr="008258F3">
        <w:rPr>
          <w:rFonts w:ascii="Calibri" w:hAnsi="Calibri" w:cs="Calibri"/>
          <w:b/>
          <w:bCs/>
          <w:noProof/>
        </w:rPr>
        <w:t>12</w:t>
      </w:r>
      <w:r w:rsidRPr="008258F3">
        <w:rPr>
          <w:rFonts w:ascii="Calibri" w:hAnsi="Calibri" w:cs="Calibri"/>
          <w:noProof/>
        </w:rPr>
        <w:t xml:space="preserve"> (3), 398–409, doi: 10.1111/acel.12063 (2013).</w:t>
      </w:r>
    </w:p>
    <w:p w14:paraId="175FCE9C" w14:textId="72641A76" w:rsidR="008E79B7" w:rsidRPr="008258F3" w:rsidRDefault="008E79B7" w:rsidP="008258F3">
      <w:pPr>
        <w:ind w:left="640" w:hanging="640"/>
        <w:jc w:val="both"/>
        <w:rPr>
          <w:rFonts w:ascii="Calibri" w:hAnsi="Calibri" w:cs="Calibri"/>
          <w:b/>
          <w:color w:val="000000" w:themeColor="text1"/>
        </w:rPr>
      </w:pPr>
      <w:r w:rsidRPr="008258F3">
        <w:rPr>
          <w:rFonts w:ascii="Calibri" w:hAnsi="Calibri" w:cs="Calibri"/>
          <w:b/>
          <w:color w:val="000000" w:themeColor="text1"/>
        </w:rPr>
        <w:fldChar w:fldCharType="end"/>
      </w:r>
    </w:p>
    <w:p w14:paraId="020A8F28" w14:textId="2A04EEEB" w:rsidR="009726EE" w:rsidRPr="008258F3" w:rsidRDefault="009726EE" w:rsidP="008258F3">
      <w:pPr>
        <w:jc w:val="both"/>
        <w:rPr>
          <w:rFonts w:ascii="Calibri" w:hAnsi="Calibri" w:cs="Calibri"/>
          <w:color w:val="808080" w:themeColor="background1" w:themeShade="80"/>
        </w:rPr>
      </w:pPr>
    </w:p>
    <w:sectPr w:rsidR="009726EE" w:rsidRPr="008258F3" w:rsidSect="00AC1C5B">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CB8C2" w14:textId="77777777" w:rsidR="00542D44" w:rsidRDefault="00542D44" w:rsidP="00621C4E">
      <w:r>
        <w:separator/>
      </w:r>
    </w:p>
  </w:endnote>
  <w:endnote w:type="continuationSeparator" w:id="0">
    <w:p w14:paraId="7D682B38" w14:textId="77777777" w:rsidR="00542D44" w:rsidRDefault="00542D4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4E85F3C6" w:rsidR="002E7826" w:rsidRDefault="002E7826">
        <w:pPr>
          <w:pStyle w:val="Foo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24</w:t>
        </w:r>
        <w:r>
          <w:rPr>
            <w:noProof/>
          </w:rPr>
          <w:fldChar w:fldCharType="end"/>
        </w:r>
        <w:r>
          <w:rPr>
            <w:noProof/>
          </w:rPr>
          <w:tab/>
        </w:r>
        <w:r>
          <w:rPr>
            <w:noProof/>
          </w:rPr>
          <w:tab/>
        </w:r>
      </w:p>
    </w:sdtContent>
  </w:sdt>
  <w:p w14:paraId="39947363" w14:textId="71AB2B06" w:rsidR="002E7826" w:rsidRPr="00494F77" w:rsidRDefault="002E7826"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E7826" w:rsidRDefault="002E782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ABDD7" w14:textId="77777777" w:rsidR="00542D44" w:rsidRDefault="00542D44" w:rsidP="00621C4E">
      <w:r>
        <w:separator/>
      </w:r>
    </w:p>
  </w:footnote>
  <w:footnote w:type="continuationSeparator" w:id="0">
    <w:p w14:paraId="56B06219" w14:textId="77777777" w:rsidR="00542D44" w:rsidRDefault="00542D4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2E7826" w:rsidRPr="006F06E4" w:rsidRDefault="002E7826"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79A1D27" w:rsidR="002E7826" w:rsidRPr="006F06E4" w:rsidRDefault="002E7826"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2BCD"/>
    <w:multiLevelType w:val="hybridMultilevel"/>
    <w:tmpl w:val="0D9C8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B3F25"/>
    <w:multiLevelType w:val="hybridMultilevel"/>
    <w:tmpl w:val="48068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37DD6"/>
    <w:multiLevelType w:val="hybridMultilevel"/>
    <w:tmpl w:val="493CCF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21636"/>
    <w:multiLevelType w:val="hybridMultilevel"/>
    <w:tmpl w:val="B4BC2F0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BF5A28"/>
    <w:multiLevelType w:val="hybridMultilevel"/>
    <w:tmpl w:val="E90E6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5"/>
  </w:num>
  <w:num w:numId="4">
    <w:abstractNumId w:val="15"/>
  </w:num>
  <w:num w:numId="5">
    <w:abstractNumId w:val="9"/>
  </w:num>
  <w:num w:numId="6">
    <w:abstractNumId w:val="14"/>
  </w:num>
  <w:num w:numId="7">
    <w:abstractNumId w:val="1"/>
  </w:num>
  <w:num w:numId="8">
    <w:abstractNumId w:val="10"/>
  </w:num>
  <w:num w:numId="9">
    <w:abstractNumId w:val="11"/>
  </w:num>
  <w:num w:numId="10">
    <w:abstractNumId w:val="16"/>
  </w:num>
  <w:num w:numId="11">
    <w:abstractNumId w:val="21"/>
  </w:num>
  <w:num w:numId="12">
    <w:abstractNumId w:val="2"/>
  </w:num>
  <w:num w:numId="13">
    <w:abstractNumId w:val="18"/>
  </w:num>
  <w:num w:numId="14">
    <w:abstractNumId w:val="25"/>
  </w:num>
  <w:num w:numId="15">
    <w:abstractNumId w:val="12"/>
  </w:num>
  <w:num w:numId="16">
    <w:abstractNumId w:val="8"/>
  </w:num>
  <w:num w:numId="17">
    <w:abstractNumId w:val="20"/>
  </w:num>
  <w:num w:numId="18">
    <w:abstractNumId w:val="13"/>
  </w:num>
  <w:num w:numId="19">
    <w:abstractNumId w:val="22"/>
  </w:num>
  <w:num w:numId="20">
    <w:abstractNumId w:val="3"/>
  </w:num>
  <w:num w:numId="21">
    <w:abstractNumId w:val="24"/>
  </w:num>
  <w:num w:numId="22">
    <w:abstractNumId w:val="19"/>
  </w:num>
  <w:num w:numId="23">
    <w:abstractNumId w:val="23"/>
  </w:num>
  <w:num w:numId="24">
    <w:abstractNumId w:val="7"/>
  </w:num>
  <w:num w:numId="25">
    <w:abstractNumId w:val="4"/>
  </w:num>
  <w:num w:numId="26">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3A4"/>
    <w:rsid w:val="00007DBC"/>
    <w:rsid w:val="00007EA1"/>
    <w:rsid w:val="000100F0"/>
    <w:rsid w:val="000110B7"/>
    <w:rsid w:val="00012FF9"/>
    <w:rsid w:val="000133F0"/>
    <w:rsid w:val="00014314"/>
    <w:rsid w:val="000152AE"/>
    <w:rsid w:val="00015F8B"/>
    <w:rsid w:val="00016343"/>
    <w:rsid w:val="00021434"/>
    <w:rsid w:val="00021774"/>
    <w:rsid w:val="00021DF3"/>
    <w:rsid w:val="000225E0"/>
    <w:rsid w:val="00023869"/>
    <w:rsid w:val="00024598"/>
    <w:rsid w:val="00025960"/>
    <w:rsid w:val="000278CB"/>
    <w:rsid w:val="00030FA4"/>
    <w:rsid w:val="00032424"/>
    <w:rsid w:val="00032769"/>
    <w:rsid w:val="000369DA"/>
    <w:rsid w:val="00037B58"/>
    <w:rsid w:val="0004056A"/>
    <w:rsid w:val="00041149"/>
    <w:rsid w:val="00041857"/>
    <w:rsid w:val="00047DDA"/>
    <w:rsid w:val="00051B73"/>
    <w:rsid w:val="00054325"/>
    <w:rsid w:val="0006071C"/>
    <w:rsid w:val="00060ABE"/>
    <w:rsid w:val="00061A50"/>
    <w:rsid w:val="00061CCD"/>
    <w:rsid w:val="00061E83"/>
    <w:rsid w:val="0006364F"/>
    <w:rsid w:val="00064104"/>
    <w:rsid w:val="00064A36"/>
    <w:rsid w:val="00065334"/>
    <w:rsid w:val="00065AEE"/>
    <w:rsid w:val="00066025"/>
    <w:rsid w:val="00067D09"/>
    <w:rsid w:val="000701D1"/>
    <w:rsid w:val="0007029F"/>
    <w:rsid w:val="0007086E"/>
    <w:rsid w:val="00070880"/>
    <w:rsid w:val="00072DFB"/>
    <w:rsid w:val="0007674F"/>
    <w:rsid w:val="000803BC"/>
    <w:rsid w:val="00080A20"/>
    <w:rsid w:val="0008164C"/>
    <w:rsid w:val="0008245D"/>
    <w:rsid w:val="00082796"/>
    <w:rsid w:val="0008395E"/>
    <w:rsid w:val="00084B2E"/>
    <w:rsid w:val="000850EC"/>
    <w:rsid w:val="0008547A"/>
    <w:rsid w:val="00087C0A"/>
    <w:rsid w:val="0009226C"/>
    <w:rsid w:val="00093BC4"/>
    <w:rsid w:val="00094884"/>
    <w:rsid w:val="000951D8"/>
    <w:rsid w:val="00095F7E"/>
    <w:rsid w:val="00096B5A"/>
    <w:rsid w:val="00097929"/>
    <w:rsid w:val="000A170F"/>
    <w:rsid w:val="000A1E80"/>
    <w:rsid w:val="000A1EEB"/>
    <w:rsid w:val="000A36CC"/>
    <w:rsid w:val="000A3B70"/>
    <w:rsid w:val="000A42A6"/>
    <w:rsid w:val="000A5153"/>
    <w:rsid w:val="000A6D10"/>
    <w:rsid w:val="000B0329"/>
    <w:rsid w:val="000B0D89"/>
    <w:rsid w:val="000B10AE"/>
    <w:rsid w:val="000B23F3"/>
    <w:rsid w:val="000B30BF"/>
    <w:rsid w:val="000B3334"/>
    <w:rsid w:val="000B402A"/>
    <w:rsid w:val="000B5643"/>
    <w:rsid w:val="000B566B"/>
    <w:rsid w:val="000B662E"/>
    <w:rsid w:val="000B7294"/>
    <w:rsid w:val="000B75D0"/>
    <w:rsid w:val="000C1AE6"/>
    <w:rsid w:val="000C1CF8"/>
    <w:rsid w:val="000C3CCB"/>
    <w:rsid w:val="000C42E0"/>
    <w:rsid w:val="000C49CF"/>
    <w:rsid w:val="000C52E9"/>
    <w:rsid w:val="000C5887"/>
    <w:rsid w:val="000C5B8E"/>
    <w:rsid w:val="000C5CDC"/>
    <w:rsid w:val="000C65DC"/>
    <w:rsid w:val="000C66F3"/>
    <w:rsid w:val="000C67D3"/>
    <w:rsid w:val="000C6900"/>
    <w:rsid w:val="000C7FE1"/>
    <w:rsid w:val="000D066C"/>
    <w:rsid w:val="000D1211"/>
    <w:rsid w:val="000D179B"/>
    <w:rsid w:val="000D31E8"/>
    <w:rsid w:val="000D395D"/>
    <w:rsid w:val="000D5E2A"/>
    <w:rsid w:val="000D6425"/>
    <w:rsid w:val="000D7086"/>
    <w:rsid w:val="000D7108"/>
    <w:rsid w:val="000D76E4"/>
    <w:rsid w:val="000E3816"/>
    <w:rsid w:val="000E41EC"/>
    <w:rsid w:val="000E4F77"/>
    <w:rsid w:val="000E7124"/>
    <w:rsid w:val="000F265C"/>
    <w:rsid w:val="000F2E5B"/>
    <w:rsid w:val="000F2F52"/>
    <w:rsid w:val="000F300E"/>
    <w:rsid w:val="000F3AFA"/>
    <w:rsid w:val="000F55D5"/>
    <w:rsid w:val="000F5712"/>
    <w:rsid w:val="000F6611"/>
    <w:rsid w:val="000F7E22"/>
    <w:rsid w:val="0010066D"/>
    <w:rsid w:val="00100C1E"/>
    <w:rsid w:val="00100DA1"/>
    <w:rsid w:val="00101802"/>
    <w:rsid w:val="00101D2F"/>
    <w:rsid w:val="001022C1"/>
    <w:rsid w:val="0010313D"/>
    <w:rsid w:val="00104167"/>
    <w:rsid w:val="001104F3"/>
    <w:rsid w:val="00110922"/>
    <w:rsid w:val="00112EEB"/>
    <w:rsid w:val="00113E82"/>
    <w:rsid w:val="0011673E"/>
    <w:rsid w:val="00120C89"/>
    <w:rsid w:val="00121FDB"/>
    <w:rsid w:val="001248F5"/>
    <w:rsid w:val="0012563A"/>
    <w:rsid w:val="001313A7"/>
    <w:rsid w:val="00131F8B"/>
    <w:rsid w:val="0013276F"/>
    <w:rsid w:val="0013522D"/>
    <w:rsid w:val="00135994"/>
    <w:rsid w:val="0013621E"/>
    <w:rsid w:val="0013642E"/>
    <w:rsid w:val="00136617"/>
    <w:rsid w:val="00136927"/>
    <w:rsid w:val="00140B22"/>
    <w:rsid w:val="00140E50"/>
    <w:rsid w:val="0015002F"/>
    <w:rsid w:val="00150A2A"/>
    <w:rsid w:val="00150D1F"/>
    <w:rsid w:val="00151C4B"/>
    <w:rsid w:val="00152A23"/>
    <w:rsid w:val="001547F2"/>
    <w:rsid w:val="00156AC2"/>
    <w:rsid w:val="00162CB7"/>
    <w:rsid w:val="00163A81"/>
    <w:rsid w:val="00164B61"/>
    <w:rsid w:val="001671AD"/>
    <w:rsid w:val="00167AAD"/>
    <w:rsid w:val="001709D0"/>
    <w:rsid w:val="00170A1B"/>
    <w:rsid w:val="00171E5B"/>
    <w:rsid w:val="00171F94"/>
    <w:rsid w:val="001726D8"/>
    <w:rsid w:val="001746FC"/>
    <w:rsid w:val="00175D4E"/>
    <w:rsid w:val="0017668A"/>
    <w:rsid w:val="001766FE"/>
    <w:rsid w:val="00176DD5"/>
    <w:rsid w:val="001771E7"/>
    <w:rsid w:val="00177409"/>
    <w:rsid w:val="001812A2"/>
    <w:rsid w:val="00184EF2"/>
    <w:rsid w:val="001911FF"/>
    <w:rsid w:val="0019160E"/>
    <w:rsid w:val="00192006"/>
    <w:rsid w:val="00192D74"/>
    <w:rsid w:val="00192DC1"/>
    <w:rsid w:val="00193180"/>
    <w:rsid w:val="0019551E"/>
    <w:rsid w:val="001A07D0"/>
    <w:rsid w:val="001A1F96"/>
    <w:rsid w:val="001A3AB4"/>
    <w:rsid w:val="001A3BA9"/>
    <w:rsid w:val="001A3CEA"/>
    <w:rsid w:val="001A4AA1"/>
    <w:rsid w:val="001B0C11"/>
    <w:rsid w:val="001B1519"/>
    <w:rsid w:val="001B20C5"/>
    <w:rsid w:val="001B2C35"/>
    <w:rsid w:val="001B2E2D"/>
    <w:rsid w:val="001B57B4"/>
    <w:rsid w:val="001B5CD2"/>
    <w:rsid w:val="001C025E"/>
    <w:rsid w:val="001C0BEE"/>
    <w:rsid w:val="001C0C66"/>
    <w:rsid w:val="001C1308"/>
    <w:rsid w:val="001C1E49"/>
    <w:rsid w:val="001C2A98"/>
    <w:rsid w:val="001C36EF"/>
    <w:rsid w:val="001C4742"/>
    <w:rsid w:val="001C53FB"/>
    <w:rsid w:val="001C5E87"/>
    <w:rsid w:val="001C67AF"/>
    <w:rsid w:val="001D29BE"/>
    <w:rsid w:val="001D355E"/>
    <w:rsid w:val="001D3D7D"/>
    <w:rsid w:val="001D3FFF"/>
    <w:rsid w:val="001D45BB"/>
    <w:rsid w:val="001D5281"/>
    <w:rsid w:val="001D625F"/>
    <w:rsid w:val="001D6AC7"/>
    <w:rsid w:val="001D7576"/>
    <w:rsid w:val="001E0516"/>
    <w:rsid w:val="001E0BBA"/>
    <w:rsid w:val="001E0D02"/>
    <w:rsid w:val="001E14A0"/>
    <w:rsid w:val="001E24EE"/>
    <w:rsid w:val="001E2F37"/>
    <w:rsid w:val="001E4350"/>
    <w:rsid w:val="001E4ABB"/>
    <w:rsid w:val="001E54C4"/>
    <w:rsid w:val="001E7376"/>
    <w:rsid w:val="001F225C"/>
    <w:rsid w:val="001F2A55"/>
    <w:rsid w:val="001F540A"/>
    <w:rsid w:val="001F626A"/>
    <w:rsid w:val="00201CFA"/>
    <w:rsid w:val="0020220D"/>
    <w:rsid w:val="00202448"/>
    <w:rsid w:val="00202B14"/>
    <w:rsid w:val="00202D15"/>
    <w:rsid w:val="002034DC"/>
    <w:rsid w:val="00203BA6"/>
    <w:rsid w:val="00205444"/>
    <w:rsid w:val="00207F93"/>
    <w:rsid w:val="00210760"/>
    <w:rsid w:val="00212EAE"/>
    <w:rsid w:val="00212F22"/>
    <w:rsid w:val="002135FA"/>
    <w:rsid w:val="00214BEE"/>
    <w:rsid w:val="0021596D"/>
    <w:rsid w:val="002205B8"/>
    <w:rsid w:val="00222115"/>
    <w:rsid w:val="002233EC"/>
    <w:rsid w:val="002239B9"/>
    <w:rsid w:val="002243E4"/>
    <w:rsid w:val="00225720"/>
    <w:rsid w:val="002259E5"/>
    <w:rsid w:val="00226140"/>
    <w:rsid w:val="002274F3"/>
    <w:rsid w:val="00227B11"/>
    <w:rsid w:val="002304F1"/>
    <w:rsid w:val="0023094C"/>
    <w:rsid w:val="00231741"/>
    <w:rsid w:val="0023239A"/>
    <w:rsid w:val="00232426"/>
    <w:rsid w:val="00232DFB"/>
    <w:rsid w:val="002338B7"/>
    <w:rsid w:val="00234BE3"/>
    <w:rsid w:val="002352FF"/>
    <w:rsid w:val="00235A90"/>
    <w:rsid w:val="00236E49"/>
    <w:rsid w:val="00240A5B"/>
    <w:rsid w:val="00241E48"/>
    <w:rsid w:val="0024214E"/>
    <w:rsid w:val="00242623"/>
    <w:rsid w:val="00242A19"/>
    <w:rsid w:val="002471FF"/>
    <w:rsid w:val="00250558"/>
    <w:rsid w:val="00250D36"/>
    <w:rsid w:val="0025350D"/>
    <w:rsid w:val="00255158"/>
    <w:rsid w:val="0025536A"/>
    <w:rsid w:val="00260652"/>
    <w:rsid w:val="0026136B"/>
    <w:rsid w:val="00261CF7"/>
    <w:rsid w:val="00261F25"/>
    <w:rsid w:val="00263BA4"/>
    <w:rsid w:val="002648A9"/>
    <w:rsid w:val="0026536F"/>
    <w:rsid w:val="0026553C"/>
    <w:rsid w:val="00265548"/>
    <w:rsid w:val="00265989"/>
    <w:rsid w:val="00265FDE"/>
    <w:rsid w:val="0026706E"/>
    <w:rsid w:val="00267DD5"/>
    <w:rsid w:val="0027158F"/>
    <w:rsid w:val="00274A0A"/>
    <w:rsid w:val="00275752"/>
    <w:rsid w:val="00275D10"/>
    <w:rsid w:val="00277593"/>
    <w:rsid w:val="00280918"/>
    <w:rsid w:val="00280E30"/>
    <w:rsid w:val="00282AF6"/>
    <w:rsid w:val="00287085"/>
    <w:rsid w:val="002876BC"/>
    <w:rsid w:val="002877E4"/>
    <w:rsid w:val="00290AF9"/>
    <w:rsid w:val="00290E9E"/>
    <w:rsid w:val="00290F59"/>
    <w:rsid w:val="002917DE"/>
    <w:rsid w:val="00291ED7"/>
    <w:rsid w:val="00294F6C"/>
    <w:rsid w:val="002967CF"/>
    <w:rsid w:val="00297788"/>
    <w:rsid w:val="00297F89"/>
    <w:rsid w:val="002A189D"/>
    <w:rsid w:val="002A472C"/>
    <w:rsid w:val="002A484B"/>
    <w:rsid w:val="002A64A6"/>
    <w:rsid w:val="002A7581"/>
    <w:rsid w:val="002B5A1E"/>
    <w:rsid w:val="002B6268"/>
    <w:rsid w:val="002C0333"/>
    <w:rsid w:val="002C47D4"/>
    <w:rsid w:val="002C4FDF"/>
    <w:rsid w:val="002C5138"/>
    <w:rsid w:val="002C57EB"/>
    <w:rsid w:val="002C5880"/>
    <w:rsid w:val="002C58C7"/>
    <w:rsid w:val="002C59A1"/>
    <w:rsid w:val="002C6983"/>
    <w:rsid w:val="002D0F38"/>
    <w:rsid w:val="002D3FF4"/>
    <w:rsid w:val="002D5D0E"/>
    <w:rsid w:val="002D77E3"/>
    <w:rsid w:val="002E2577"/>
    <w:rsid w:val="002E5A3E"/>
    <w:rsid w:val="002E7146"/>
    <w:rsid w:val="002E7826"/>
    <w:rsid w:val="002E7D01"/>
    <w:rsid w:val="002F2859"/>
    <w:rsid w:val="002F4A41"/>
    <w:rsid w:val="002F6E3C"/>
    <w:rsid w:val="0030117D"/>
    <w:rsid w:val="00301C5A"/>
    <w:rsid w:val="00301F30"/>
    <w:rsid w:val="0030287E"/>
    <w:rsid w:val="00303C87"/>
    <w:rsid w:val="00306E34"/>
    <w:rsid w:val="003108E5"/>
    <w:rsid w:val="003120CB"/>
    <w:rsid w:val="00313FBA"/>
    <w:rsid w:val="00314912"/>
    <w:rsid w:val="00315F53"/>
    <w:rsid w:val="00320153"/>
    <w:rsid w:val="00320367"/>
    <w:rsid w:val="00322871"/>
    <w:rsid w:val="0032499D"/>
    <w:rsid w:val="00325414"/>
    <w:rsid w:val="00326FB3"/>
    <w:rsid w:val="00327163"/>
    <w:rsid w:val="00327BC4"/>
    <w:rsid w:val="003316D4"/>
    <w:rsid w:val="003335F1"/>
    <w:rsid w:val="00333822"/>
    <w:rsid w:val="00334546"/>
    <w:rsid w:val="00335EAF"/>
    <w:rsid w:val="00336126"/>
    <w:rsid w:val="00336715"/>
    <w:rsid w:val="003373FA"/>
    <w:rsid w:val="00340DFD"/>
    <w:rsid w:val="00341C10"/>
    <w:rsid w:val="00343C19"/>
    <w:rsid w:val="00343DCA"/>
    <w:rsid w:val="00344954"/>
    <w:rsid w:val="00344B10"/>
    <w:rsid w:val="003453E2"/>
    <w:rsid w:val="0034574E"/>
    <w:rsid w:val="003500AD"/>
    <w:rsid w:val="00350169"/>
    <w:rsid w:val="00350CD7"/>
    <w:rsid w:val="003538FE"/>
    <w:rsid w:val="0035448E"/>
    <w:rsid w:val="003603FE"/>
    <w:rsid w:val="00360C17"/>
    <w:rsid w:val="00361041"/>
    <w:rsid w:val="0036106C"/>
    <w:rsid w:val="003621C6"/>
    <w:rsid w:val="003622B8"/>
    <w:rsid w:val="00366756"/>
    <w:rsid w:val="003667E3"/>
    <w:rsid w:val="00366B76"/>
    <w:rsid w:val="0036775F"/>
    <w:rsid w:val="00371858"/>
    <w:rsid w:val="00372C0C"/>
    <w:rsid w:val="00373051"/>
    <w:rsid w:val="00373B8F"/>
    <w:rsid w:val="0037466A"/>
    <w:rsid w:val="00376D95"/>
    <w:rsid w:val="00377401"/>
    <w:rsid w:val="0037742A"/>
    <w:rsid w:val="00377FBB"/>
    <w:rsid w:val="00380642"/>
    <w:rsid w:val="00385140"/>
    <w:rsid w:val="003909BC"/>
    <w:rsid w:val="003936D2"/>
    <w:rsid w:val="00395EB1"/>
    <w:rsid w:val="003971E5"/>
    <w:rsid w:val="003972BC"/>
    <w:rsid w:val="003979EC"/>
    <w:rsid w:val="003A16FC"/>
    <w:rsid w:val="003A4191"/>
    <w:rsid w:val="003A4943"/>
    <w:rsid w:val="003A4C60"/>
    <w:rsid w:val="003A4FCD"/>
    <w:rsid w:val="003A5926"/>
    <w:rsid w:val="003A5FE2"/>
    <w:rsid w:val="003B04D1"/>
    <w:rsid w:val="003B0944"/>
    <w:rsid w:val="003B1593"/>
    <w:rsid w:val="003B21A5"/>
    <w:rsid w:val="003B4381"/>
    <w:rsid w:val="003C1043"/>
    <w:rsid w:val="003C1A30"/>
    <w:rsid w:val="003C429A"/>
    <w:rsid w:val="003C61B7"/>
    <w:rsid w:val="003C6779"/>
    <w:rsid w:val="003D096B"/>
    <w:rsid w:val="003D0F45"/>
    <w:rsid w:val="003D2998"/>
    <w:rsid w:val="003D2F0A"/>
    <w:rsid w:val="003D3891"/>
    <w:rsid w:val="003D59BF"/>
    <w:rsid w:val="003D5D84"/>
    <w:rsid w:val="003E0F4F"/>
    <w:rsid w:val="003E110E"/>
    <w:rsid w:val="003E18AC"/>
    <w:rsid w:val="003E210B"/>
    <w:rsid w:val="003E2A12"/>
    <w:rsid w:val="003E3275"/>
    <w:rsid w:val="003E3384"/>
    <w:rsid w:val="003E548E"/>
    <w:rsid w:val="003E54F3"/>
    <w:rsid w:val="003F3432"/>
    <w:rsid w:val="003F44AE"/>
    <w:rsid w:val="003F4A0F"/>
    <w:rsid w:val="003F7340"/>
    <w:rsid w:val="004020A5"/>
    <w:rsid w:val="0040669A"/>
    <w:rsid w:val="00406B39"/>
    <w:rsid w:val="00407393"/>
    <w:rsid w:val="00410340"/>
    <w:rsid w:val="00411EAA"/>
    <w:rsid w:val="00412426"/>
    <w:rsid w:val="00413139"/>
    <w:rsid w:val="004141C4"/>
    <w:rsid w:val="004148E1"/>
    <w:rsid w:val="00414CFA"/>
    <w:rsid w:val="00415A6A"/>
    <w:rsid w:val="00415FDB"/>
    <w:rsid w:val="00416059"/>
    <w:rsid w:val="0042028C"/>
    <w:rsid w:val="00420B50"/>
    <w:rsid w:val="00420BE9"/>
    <w:rsid w:val="00421A65"/>
    <w:rsid w:val="00423AD8"/>
    <w:rsid w:val="00424C85"/>
    <w:rsid w:val="00425DEB"/>
    <w:rsid w:val="004260BD"/>
    <w:rsid w:val="0043012F"/>
    <w:rsid w:val="00430F1F"/>
    <w:rsid w:val="004326EA"/>
    <w:rsid w:val="0043556D"/>
    <w:rsid w:val="004355A4"/>
    <w:rsid w:val="00435D00"/>
    <w:rsid w:val="00437F99"/>
    <w:rsid w:val="004415A0"/>
    <w:rsid w:val="004434E7"/>
    <w:rsid w:val="0044434C"/>
    <w:rsid w:val="0044456B"/>
    <w:rsid w:val="0044659F"/>
    <w:rsid w:val="00446C1B"/>
    <w:rsid w:val="00447BD1"/>
    <w:rsid w:val="004507F3"/>
    <w:rsid w:val="00450AF4"/>
    <w:rsid w:val="00451765"/>
    <w:rsid w:val="0045225B"/>
    <w:rsid w:val="00452974"/>
    <w:rsid w:val="00454F29"/>
    <w:rsid w:val="004550FA"/>
    <w:rsid w:val="00466762"/>
    <w:rsid w:val="00466E9C"/>
    <w:rsid w:val="004671C7"/>
    <w:rsid w:val="004713EF"/>
    <w:rsid w:val="00472DCA"/>
    <w:rsid w:val="00472F4D"/>
    <w:rsid w:val="004730BF"/>
    <w:rsid w:val="004736FB"/>
    <w:rsid w:val="00473C65"/>
    <w:rsid w:val="0047417D"/>
    <w:rsid w:val="00474DCB"/>
    <w:rsid w:val="0047535C"/>
    <w:rsid w:val="00476960"/>
    <w:rsid w:val="00476B99"/>
    <w:rsid w:val="00477D37"/>
    <w:rsid w:val="0048230C"/>
    <w:rsid w:val="00485633"/>
    <w:rsid w:val="0048579A"/>
    <w:rsid w:val="00485870"/>
    <w:rsid w:val="00485FE8"/>
    <w:rsid w:val="004872D8"/>
    <w:rsid w:val="00487552"/>
    <w:rsid w:val="00491B88"/>
    <w:rsid w:val="00492EA7"/>
    <w:rsid w:val="00492EB5"/>
    <w:rsid w:val="00493D85"/>
    <w:rsid w:val="00494979"/>
    <w:rsid w:val="00494F77"/>
    <w:rsid w:val="004963DA"/>
    <w:rsid w:val="00497721"/>
    <w:rsid w:val="004A0229"/>
    <w:rsid w:val="004A18D7"/>
    <w:rsid w:val="004A35D2"/>
    <w:rsid w:val="004A3BAF"/>
    <w:rsid w:val="004A4C2A"/>
    <w:rsid w:val="004A6107"/>
    <w:rsid w:val="004A66EE"/>
    <w:rsid w:val="004A71E4"/>
    <w:rsid w:val="004B2F00"/>
    <w:rsid w:val="004B5A7B"/>
    <w:rsid w:val="004B6E31"/>
    <w:rsid w:val="004B7298"/>
    <w:rsid w:val="004B7585"/>
    <w:rsid w:val="004C1D66"/>
    <w:rsid w:val="004C31D7"/>
    <w:rsid w:val="004C37A5"/>
    <w:rsid w:val="004C4825"/>
    <w:rsid w:val="004C4AD2"/>
    <w:rsid w:val="004C5818"/>
    <w:rsid w:val="004D1F21"/>
    <w:rsid w:val="004D1FD4"/>
    <w:rsid w:val="004D1FDA"/>
    <w:rsid w:val="004D3D6E"/>
    <w:rsid w:val="004D4133"/>
    <w:rsid w:val="004D59D8"/>
    <w:rsid w:val="004D5DA1"/>
    <w:rsid w:val="004D6089"/>
    <w:rsid w:val="004D73A0"/>
    <w:rsid w:val="004D7AF5"/>
    <w:rsid w:val="004E150F"/>
    <w:rsid w:val="004E1DCA"/>
    <w:rsid w:val="004E23A1"/>
    <w:rsid w:val="004E2590"/>
    <w:rsid w:val="004E30E3"/>
    <w:rsid w:val="004E3489"/>
    <w:rsid w:val="004E358A"/>
    <w:rsid w:val="004E3AFA"/>
    <w:rsid w:val="004E5AAE"/>
    <w:rsid w:val="004E6588"/>
    <w:rsid w:val="004E6884"/>
    <w:rsid w:val="004F17CA"/>
    <w:rsid w:val="004F2203"/>
    <w:rsid w:val="004F3B55"/>
    <w:rsid w:val="004F43B6"/>
    <w:rsid w:val="005009C6"/>
    <w:rsid w:val="00502A0A"/>
    <w:rsid w:val="00503050"/>
    <w:rsid w:val="00504145"/>
    <w:rsid w:val="00504283"/>
    <w:rsid w:val="00507C50"/>
    <w:rsid w:val="00510DF7"/>
    <w:rsid w:val="00517B8C"/>
    <w:rsid w:val="00517C3A"/>
    <w:rsid w:val="00521C3C"/>
    <w:rsid w:val="00522887"/>
    <w:rsid w:val="00523E40"/>
    <w:rsid w:val="00524D10"/>
    <w:rsid w:val="00527777"/>
    <w:rsid w:val="00527BF4"/>
    <w:rsid w:val="00531772"/>
    <w:rsid w:val="005318F2"/>
    <w:rsid w:val="005324BE"/>
    <w:rsid w:val="00534F6C"/>
    <w:rsid w:val="00535994"/>
    <w:rsid w:val="0053646D"/>
    <w:rsid w:val="00537AF8"/>
    <w:rsid w:val="00540AAD"/>
    <w:rsid w:val="005410A0"/>
    <w:rsid w:val="005410F6"/>
    <w:rsid w:val="00541EF5"/>
    <w:rsid w:val="00542D44"/>
    <w:rsid w:val="00543EC1"/>
    <w:rsid w:val="00545687"/>
    <w:rsid w:val="00546458"/>
    <w:rsid w:val="005501CE"/>
    <w:rsid w:val="0055087C"/>
    <w:rsid w:val="00553413"/>
    <w:rsid w:val="00553B45"/>
    <w:rsid w:val="00560E31"/>
    <w:rsid w:val="00563CBD"/>
    <w:rsid w:val="00565604"/>
    <w:rsid w:val="00565A5C"/>
    <w:rsid w:val="00575479"/>
    <w:rsid w:val="005764D5"/>
    <w:rsid w:val="00576F24"/>
    <w:rsid w:val="0058039D"/>
    <w:rsid w:val="00580E88"/>
    <w:rsid w:val="00581B23"/>
    <w:rsid w:val="0058219C"/>
    <w:rsid w:val="00583F54"/>
    <w:rsid w:val="005851EF"/>
    <w:rsid w:val="0058529A"/>
    <w:rsid w:val="00585A95"/>
    <w:rsid w:val="00585FC9"/>
    <w:rsid w:val="00586DCB"/>
    <w:rsid w:val="0058707F"/>
    <w:rsid w:val="00587AAE"/>
    <w:rsid w:val="00591FC9"/>
    <w:rsid w:val="005931FE"/>
    <w:rsid w:val="00595494"/>
    <w:rsid w:val="005A05ED"/>
    <w:rsid w:val="005A1E35"/>
    <w:rsid w:val="005A3250"/>
    <w:rsid w:val="005A5E8A"/>
    <w:rsid w:val="005A6015"/>
    <w:rsid w:val="005A79CB"/>
    <w:rsid w:val="005B0072"/>
    <w:rsid w:val="005B0732"/>
    <w:rsid w:val="005B098A"/>
    <w:rsid w:val="005B0A64"/>
    <w:rsid w:val="005B29C3"/>
    <w:rsid w:val="005B3413"/>
    <w:rsid w:val="005B38A0"/>
    <w:rsid w:val="005B491C"/>
    <w:rsid w:val="005B4DBF"/>
    <w:rsid w:val="005B5561"/>
    <w:rsid w:val="005B5DE2"/>
    <w:rsid w:val="005B674C"/>
    <w:rsid w:val="005C0EAA"/>
    <w:rsid w:val="005C389C"/>
    <w:rsid w:val="005C5738"/>
    <w:rsid w:val="005C6DC8"/>
    <w:rsid w:val="005C7561"/>
    <w:rsid w:val="005D0222"/>
    <w:rsid w:val="005D1E57"/>
    <w:rsid w:val="005D2F57"/>
    <w:rsid w:val="005D34F6"/>
    <w:rsid w:val="005D4F1A"/>
    <w:rsid w:val="005D533F"/>
    <w:rsid w:val="005D7364"/>
    <w:rsid w:val="005E0598"/>
    <w:rsid w:val="005E06E1"/>
    <w:rsid w:val="005E1884"/>
    <w:rsid w:val="005E2BC5"/>
    <w:rsid w:val="005E2FB3"/>
    <w:rsid w:val="005E4E41"/>
    <w:rsid w:val="005E7261"/>
    <w:rsid w:val="005F05CF"/>
    <w:rsid w:val="005F1E98"/>
    <w:rsid w:val="005F373A"/>
    <w:rsid w:val="005F468A"/>
    <w:rsid w:val="005F4F87"/>
    <w:rsid w:val="005F6477"/>
    <w:rsid w:val="005F6B0E"/>
    <w:rsid w:val="005F760E"/>
    <w:rsid w:val="005F7B1D"/>
    <w:rsid w:val="00600C2F"/>
    <w:rsid w:val="0060222A"/>
    <w:rsid w:val="006027C0"/>
    <w:rsid w:val="00603D77"/>
    <w:rsid w:val="00604553"/>
    <w:rsid w:val="00604B1E"/>
    <w:rsid w:val="006104DA"/>
    <w:rsid w:val="00610C21"/>
    <w:rsid w:val="00611907"/>
    <w:rsid w:val="00613116"/>
    <w:rsid w:val="006135EB"/>
    <w:rsid w:val="006156DC"/>
    <w:rsid w:val="006200F6"/>
    <w:rsid w:val="006202A6"/>
    <w:rsid w:val="0062054B"/>
    <w:rsid w:val="00620961"/>
    <w:rsid w:val="00621C4E"/>
    <w:rsid w:val="006249FF"/>
    <w:rsid w:val="00624EAE"/>
    <w:rsid w:val="00626323"/>
    <w:rsid w:val="00627386"/>
    <w:rsid w:val="00627C9B"/>
    <w:rsid w:val="006305D7"/>
    <w:rsid w:val="00631B3A"/>
    <w:rsid w:val="00632B9F"/>
    <w:rsid w:val="00632BC2"/>
    <w:rsid w:val="00633A01"/>
    <w:rsid w:val="00633B97"/>
    <w:rsid w:val="006341F7"/>
    <w:rsid w:val="0063491F"/>
    <w:rsid w:val="00634FE3"/>
    <w:rsid w:val="00635014"/>
    <w:rsid w:val="006360F2"/>
    <w:rsid w:val="0063627B"/>
    <w:rsid w:val="0063696F"/>
    <w:rsid w:val="006369CE"/>
    <w:rsid w:val="00636EA7"/>
    <w:rsid w:val="006411CA"/>
    <w:rsid w:val="006465F9"/>
    <w:rsid w:val="0065023B"/>
    <w:rsid w:val="00652053"/>
    <w:rsid w:val="006523CE"/>
    <w:rsid w:val="00652CC3"/>
    <w:rsid w:val="00653D27"/>
    <w:rsid w:val="00653DD2"/>
    <w:rsid w:val="00654490"/>
    <w:rsid w:val="00657CA9"/>
    <w:rsid w:val="0066088A"/>
    <w:rsid w:val="00660BC9"/>
    <w:rsid w:val="006615DD"/>
    <w:rsid w:val="00661792"/>
    <w:rsid w:val="006619C8"/>
    <w:rsid w:val="0066309E"/>
    <w:rsid w:val="00663CCD"/>
    <w:rsid w:val="006679BC"/>
    <w:rsid w:val="00671710"/>
    <w:rsid w:val="00671CF1"/>
    <w:rsid w:val="00673414"/>
    <w:rsid w:val="00676079"/>
    <w:rsid w:val="00676ECD"/>
    <w:rsid w:val="00677D0A"/>
    <w:rsid w:val="0068093B"/>
    <w:rsid w:val="0068185F"/>
    <w:rsid w:val="00681F08"/>
    <w:rsid w:val="00691084"/>
    <w:rsid w:val="00693490"/>
    <w:rsid w:val="006963C9"/>
    <w:rsid w:val="006A01CF"/>
    <w:rsid w:val="006A0881"/>
    <w:rsid w:val="006A1A70"/>
    <w:rsid w:val="006A4235"/>
    <w:rsid w:val="006A5E0C"/>
    <w:rsid w:val="006A60DD"/>
    <w:rsid w:val="006B0485"/>
    <w:rsid w:val="006B074C"/>
    <w:rsid w:val="006B3B84"/>
    <w:rsid w:val="006B4E7C"/>
    <w:rsid w:val="006B5D8C"/>
    <w:rsid w:val="006B72D4"/>
    <w:rsid w:val="006B7438"/>
    <w:rsid w:val="006B7C58"/>
    <w:rsid w:val="006B7EE2"/>
    <w:rsid w:val="006C11CC"/>
    <w:rsid w:val="006C1AEB"/>
    <w:rsid w:val="006C2CA9"/>
    <w:rsid w:val="006C3EA4"/>
    <w:rsid w:val="006C57FE"/>
    <w:rsid w:val="006C5D32"/>
    <w:rsid w:val="006D1215"/>
    <w:rsid w:val="006D13C2"/>
    <w:rsid w:val="006D2BAB"/>
    <w:rsid w:val="006D30CB"/>
    <w:rsid w:val="006D5D63"/>
    <w:rsid w:val="006E229C"/>
    <w:rsid w:val="006E4B63"/>
    <w:rsid w:val="006E5339"/>
    <w:rsid w:val="006E6236"/>
    <w:rsid w:val="006E7B34"/>
    <w:rsid w:val="006E7C38"/>
    <w:rsid w:val="006F06E4"/>
    <w:rsid w:val="006F51B9"/>
    <w:rsid w:val="006F5C1A"/>
    <w:rsid w:val="006F76F9"/>
    <w:rsid w:val="006F7B41"/>
    <w:rsid w:val="006F7B51"/>
    <w:rsid w:val="00702B5D"/>
    <w:rsid w:val="00703ED2"/>
    <w:rsid w:val="007058C7"/>
    <w:rsid w:val="00706901"/>
    <w:rsid w:val="00707B8D"/>
    <w:rsid w:val="00707FAC"/>
    <w:rsid w:val="007104C6"/>
    <w:rsid w:val="00710908"/>
    <w:rsid w:val="00711B65"/>
    <w:rsid w:val="00712505"/>
    <w:rsid w:val="00713636"/>
    <w:rsid w:val="00714B8C"/>
    <w:rsid w:val="00715B58"/>
    <w:rsid w:val="0071675D"/>
    <w:rsid w:val="0071765B"/>
    <w:rsid w:val="0072003A"/>
    <w:rsid w:val="00720D36"/>
    <w:rsid w:val="007257CA"/>
    <w:rsid w:val="00735CF5"/>
    <w:rsid w:val="00736FEC"/>
    <w:rsid w:val="0074063A"/>
    <w:rsid w:val="00740CCB"/>
    <w:rsid w:val="00742AA4"/>
    <w:rsid w:val="007433A8"/>
    <w:rsid w:val="0074351F"/>
    <w:rsid w:val="00743BA1"/>
    <w:rsid w:val="007456E2"/>
    <w:rsid w:val="00745C19"/>
    <w:rsid w:val="00745F1E"/>
    <w:rsid w:val="007503C2"/>
    <w:rsid w:val="007508A4"/>
    <w:rsid w:val="007515FE"/>
    <w:rsid w:val="00753CC5"/>
    <w:rsid w:val="007601A5"/>
    <w:rsid w:val="007601D0"/>
    <w:rsid w:val="0076109D"/>
    <w:rsid w:val="00761B56"/>
    <w:rsid w:val="00762477"/>
    <w:rsid w:val="007636A5"/>
    <w:rsid w:val="00767107"/>
    <w:rsid w:val="00767554"/>
    <w:rsid w:val="00770C15"/>
    <w:rsid w:val="00772C35"/>
    <w:rsid w:val="00772FB3"/>
    <w:rsid w:val="0077374E"/>
    <w:rsid w:val="00773BFD"/>
    <w:rsid w:val="007743B3"/>
    <w:rsid w:val="00774490"/>
    <w:rsid w:val="00774DFA"/>
    <w:rsid w:val="0077594C"/>
    <w:rsid w:val="0077599E"/>
    <w:rsid w:val="0077659E"/>
    <w:rsid w:val="00776D03"/>
    <w:rsid w:val="00780FB0"/>
    <w:rsid w:val="007819FF"/>
    <w:rsid w:val="0078259D"/>
    <w:rsid w:val="00782C52"/>
    <w:rsid w:val="0078366B"/>
    <w:rsid w:val="00783CFA"/>
    <w:rsid w:val="00784A4C"/>
    <w:rsid w:val="00784BC6"/>
    <w:rsid w:val="0078523D"/>
    <w:rsid w:val="00786709"/>
    <w:rsid w:val="00792372"/>
    <w:rsid w:val="007931DF"/>
    <w:rsid w:val="00795733"/>
    <w:rsid w:val="0079608E"/>
    <w:rsid w:val="007A0172"/>
    <w:rsid w:val="007A1942"/>
    <w:rsid w:val="007A22B8"/>
    <w:rsid w:val="007A2511"/>
    <w:rsid w:val="007A260E"/>
    <w:rsid w:val="007A4D4C"/>
    <w:rsid w:val="007A4DD6"/>
    <w:rsid w:val="007A5CB9"/>
    <w:rsid w:val="007A5E17"/>
    <w:rsid w:val="007A715F"/>
    <w:rsid w:val="007B6996"/>
    <w:rsid w:val="007B6B07"/>
    <w:rsid w:val="007B6D43"/>
    <w:rsid w:val="007B749A"/>
    <w:rsid w:val="007B7C6E"/>
    <w:rsid w:val="007C1A48"/>
    <w:rsid w:val="007C1C82"/>
    <w:rsid w:val="007C2358"/>
    <w:rsid w:val="007C4BE0"/>
    <w:rsid w:val="007C5BFC"/>
    <w:rsid w:val="007C638C"/>
    <w:rsid w:val="007C6A73"/>
    <w:rsid w:val="007C79EA"/>
    <w:rsid w:val="007D0A68"/>
    <w:rsid w:val="007D44D7"/>
    <w:rsid w:val="007D621A"/>
    <w:rsid w:val="007D6692"/>
    <w:rsid w:val="007D74DA"/>
    <w:rsid w:val="007E058A"/>
    <w:rsid w:val="007E2887"/>
    <w:rsid w:val="007E2C6C"/>
    <w:rsid w:val="007E313F"/>
    <w:rsid w:val="007E399F"/>
    <w:rsid w:val="007E41E4"/>
    <w:rsid w:val="007E5278"/>
    <w:rsid w:val="007E5302"/>
    <w:rsid w:val="007E5C4A"/>
    <w:rsid w:val="007E7418"/>
    <w:rsid w:val="007E749C"/>
    <w:rsid w:val="007F1B5C"/>
    <w:rsid w:val="007F2C5C"/>
    <w:rsid w:val="007F3FBA"/>
    <w:rsid w:val="007F4034"/>
    <w:rsid w:val="008004FC"/>
    <w:rsid w:val="00801257"/>
    <w:rsid w:val="00801EBB"/>
    <w:rsid w:val="0080314D"/>
    <w:rsid w:val="00803B0A"/>
    <w:rsid w:val="00804DED"/>
    <w:rsid w:val="00805B96"/>
    <w:rsid w:val="008105BE"/>
    <w:rsid w:val="008115A5"/>
    <w:rsid w:val="00811D46"/>
    <w:rsid w:val="00812CA0"/>
    <w:rsid w:val="0081415D"/>
    <w:rsid w:val="008152E4"/>
    <w:rsid w:val="00820229"/>
    <w:rsid w:val="00822448"/>
    <w:rsid w:val="008226C2"/>
    <w:rsid w:val="008229F2"/>
    <w:rsid w:val="00822ABE"/>
    <w:rsid w:val="00822E95"/>
    <w:rsid w:val="008244D1"/>
    <w:rsid w:val="008258F3"/>
    <w:rsid w:val="00827F51"/>
    <w:rsid w:val="00830274"/>
    <w:rsid w:val="0083104E"/>
    <w:rsid w:val="00832D25"/>
    <w:rsid w:val="008343BE"/>
    <w:rsid w:val="00840D48"/>
    <w:rsid w:val="00840FB4"/>
    <w:rsid w:val="008410B2"/>
    <w:rsid w:val="00842483"/>
    <w:rsid w:val="00842486"/>
    <w:rsid w:val="00843FCC"/>
    <w:rsid w:val="00845D57"/>
    <w:rsid w:val="008464D1"/>
    <w:rsid w:val="00847432"/>
    <w:rsid w:val="008500A0"/>
    <w:rsid w:val="0085036A"/>
    <w:rsid w:val="008524E5"/>
    <w:rsid w:val="0085351C"/>
    <w:rsid w:val="008549CA"/>
    <w:rsid w:val="008556C3"/>
    <w:rsid w:val="0085687C"/>
    <w:rsid w:val="0086005C"/>
    <w:rsid w:val="00864009"/>
    <w:rsid w:val="00867E03"/>
    <w:rsid w:val="00870526"/>
    <w:rsid w:val="008706C5"/>
    <w:rsid w:val="008716FE"/>
    <w:rsid w:val="00873707"/>
    <w:rsid w:val="00873BD5"/>
    <w:rsid w:val="008742E1"/>
    <w:rsid w:val="00874B20"/>
    <w:rsid w:val="00875F4C"/>
    <w:rsid w:val="008763E1"/>
    <w:rsid w:val="0087775C"/>
    <w:rsid w:val="00877EC8"/>
    <w:rsid w:val="00880A74"/>
    <w:rsid w:val="00880BAE"/>
    <w:rsid w:val="00880F36"/>
    <w:rsid w:val="00881D29"/>
    <w:rsid w:val="00885530"/>
    <w:rsid w:val="00887F20"/>
    <w:rsid w:val="008902E7"/>
    <w:rsid w:val="0089043D"/>
    <w:rsid w:val="008910D1"/>
    <w:rsid w:val="0089296C"/>
    <w:rsid w:val="00894B83"/>
    <w:rsid w:val="00894DC5"/>
    <w:rsid w:val="008966E3"/>
    <w:rsid w:val="00896ABD"/>
    <w:rsid w:val="008A175B"/>
    <w:rsid w:val="008A2DD6"/>
    <w:rsid w:val="008A3380"/>
    <w:rsid w:val="008A5193"/>
    <w:rsid w:val="008A7278"/>
    <w:rsid w:val="008A7A9C"/>
    <w:rsid w:val="008B03B6"/>
    <w:rsid w:val="008B04C7"/>
    <w:rsid w:val="008B126E"/>
    <w:rsid w:val="008B1358"/>
    <w:rsid w:val="008B1DC4"/>
    <w:rsid w:val="008B4A5F"/>
    <w:rsid w:val="008B4F97"/>
    <w:rsid w:val="008B5218"/>
    <w:rsid w:val="008B540D"/>
    <w:rsid w:val="008B7102"/>
    <w:rsid w:val="008C0520"/>
    <w:rsid w:val="008C0AFE"/>
    <w:rsid w:val="008C0C53"/>
    <w:rsid w:val="008C251B"/>
    <w:rsid w:val="008C26CD"/>
    <w:rsid w:val="008C2A09"/>
    <w:rsid w:val="008C31B4"/>
    <w:rsid w:val="008C324C"/>
    <w:rsid w:val="008C3B7D"/>
    <w:rsid w:val="008C5B60"/>
    <w:rsid w:val="008D0F90"/>
    <w:rsid w:val="008D2790"/>
    <w:rsid w:val="008D3715"/>
    <w:rsid w:val="008D507D"/>
    <w:rsid w:val="008D5465"/>
    <w:rsid w:val="008D5805"/>
    <w:rsid w:val="008D58F3"/>
    <w:rsid w:val="008D7EB7"/>
    <w:rsid w:val="008E0DAA"/>
    <w:rsid w:val="008E1AB9"/>
    <w:rsid w:val="008E3684"/>
    <w:rsid w:val="008E37CB"/>
    <w:rsid w:val="008E3A87"/>
    <w:rsid w:val="008E4AE9"/>
    <w:rsid w:val="008E57F5"/>
    <w:rsid w:val="008E6990"/>
    <w:rsid w:val="008E7606"/>
    <w:rsid w:val="008E7973"/>
    <w:rsid w:val="008E79B7"/>
    <w:rsid w:val="008F0957"/>
    <w:rsid w:val="008F0AD5"/>
    <w:rsid w:val="008F0C16"/>
    <w:rsid w:val="008F11A4"/>
    <w:rsid w:val="008F17FD"/>
    <w:rsid w:val="008F1A05"/>
    <w:rsid w:val="008F1A92"/>
    <w:rsid w:val="008F1DAA"/>
    <w:rsid w:val="008F2168"/>
    <w:rsid w:val="008F3EBD"/>
    <w:rsid w:val="008F4747"/>
    <w:rsid w:val="008F60B2"/>
    <w:rsid w:val="008F7105"/>
    <w:rsid w:val="008F7B15"/>
    <w:rsid w:val="008F7C41"/>
    <w:rsid w:val="009031E2"/>
    <w:rsid w:val="0090510D"/>
    <w:rsid w:val="009065D6"/>
    <w:rsid w:val="00906D51"/>
    <w:rsid w:val="00910D94"/>
    <w:rsid w:val="009121DF"/>
    <w:rsid w:val="0091276C"/>
    <w:rsid w:val="00913EF6"/>
    <w:rsid w:val="00914D8D"/>
    <w:rsid w:val="0091557B"/>
    <w:rsid w:val="0091567C"/>
    <w:rsid w:val="009159F3"/>
    <w:rsid w:val="009165AC"/>
    <w:rsid w:val="00920251"/>
    <w:rsid w:val="0092053F"/>
    <w:rsid w:val="0092186D"/>
    <w:rsid w:val="0092214C"/>
    <w:rsid w:val="009233F1"/>
    <w:rsid w:val="0092340A"/>
    <w:rsid w:val="00930AE3"/>
    <w:rsid w:val="00930D1B"/>
    <w:rsid w:val="00931163"/>
    <w:rsid w:val="009313D9"/>
    <w:rsid w:val="00932FA3"/>
    <w:rsid w:val="00934E78"/>
    <w:rsid w:val="00935B7F"/>
    <w:rsid w:val="00935FA6"/>
    <w:rsid w:val="0093740D"/>
    <w:rsid w:val="00941293"/>
    <w:rsid w:val="009430BD"/>
    <w:rsid w:val="00946372"/>
    <w:rsid w:val="00946E23"/>
    <w:rsid w:val="00950457"/>
    <w:rsid w:val="00950C17"/>
    <w:rsid w:val="00951E7D"/>
    <w:rsid w:val="00951FAF"/>
    <w:rsid w:val="00952E6F"/>
    <w:rsid w:val="00954740"/>
    <w:rsid w:val="00955209"/>
    <w:rsid w:val="00956186"/>
    <w:rsid w:val="00963ABC"/>
    <w:rsid w:val="00965D21"/>
    <w:rsid w:val="00965FE6"/>
    <w:rsid w:val="00967764"/>
    <w:rsid w:val="00970B0E"/>
    <w:rsid w:val="00970BB9"/>
    <w:rsid w:val="009726EE"/>
    <w:rsid w:val="00972BE3"/>
    <w:rsid w:val="00975573"/>
    <w:rsid w:val="00976D03"/>
    <w:rsid w:val="00977B30"/>
    <w:rsid w:val="00977E68"/>
    <w:rsid w:val="00980719"/>
    <w:rsid w:val="00982F41"/>
    <w:rsid w:val="009835C9"/>
    <w:rsid w:val="00985090"/>
    <w:rsid w:val="009868E0"/>
    <w:rsid w:val="00986EDD"/>
    <w:rsid w:val="00987710"/>
    <w:rsid w:val="00987EC2"/>
    <w:rsid w:val="009904AB"/>
    <w:rsid w:val="00990D58"/>
    <w:rsid w:val="00991253"/>
    <w:rsid w:val="00994238"/>
    <w:rsid w:val="00995688"/>
    <w:rsid w:val="009958A6"/>
    <w:rsid w:val="00995F4E"/>
    <w:rsid w:val="00996456"/>
    <w:rsid w:val="0099662E"/>
    <w:rsid w:val="009A04F5"/>
    <w:rsid w:val="009A15EF"/>
    <w:rsid w:val="009A1F27"/>
    <w:rsid w:val="009A38A5"/>
    <w:rsid w:val="009A3B99"/>
    <w:rsid w:val="009A3D8B"/>
    <w:rsid w:val="009A5B75"/>
    <w:rsid w:val="009A657F"/>
    <w:rsid w:val="009B118B"/>
    <w:rsid w:val="009B1737"/>
    <w:rsid w:val="009B3D4B"/>
    <w:rsid w:val="009B50C2"/>
    <w:rsid w:val="009B5453"/>
    <w:rsid w:val="009B5B99"/>
    <w:rsid w:val="009B6381"/>
    <w:rsid w:val="009B69EC"/>
    <w:rsid w:val="009B6EFC"/>
    <w:rsid w:val="009B73B6"/>
    <w:rsid w:val="009B79C3"/>
    <w:rsid w:val="009C1134"/>
    <w:rsid w:val="009C2DF8"/>
    <w:rsid w:val="009C31BF"/>
    <w:rsid w:val="009C3C1D"/>
    <w:rsid w:val="009C4275"/>
    <w:rsid w:val="009C6062"/>
    <w:rsid w:val="009C68B7"/>
    <w:rsid w:val="009D047B"/>
    <w:rsid w:val="009D0834"/>
    <w:rsid w:val="009D0A1E"/>
    <w:rsid w:val="009D2AE3"/>
    <w:rsid w:val="009D4B5D"/>
    <w:rsid w:val="009D52BC"/>
    <w:rsid w:val="009D56E1"/>
    <w:rsid w:val="009D7D0A"/>
    <w:rsid w:val="009E02A7"/>
    <w:rsid w:val="009E09D9"/>
    <w:rsid w:val="009E0AE3"/>
    <w:rsid w:val="009E100B"/>
    <w:rsid w:val="009E138C"/>
    <w:rsid w:val="009E24B7"/>
    <w:rsid w:val="009E42A7"/>
    <w:rsid w:val="009E6F6C"/>
    <w:rsid w:val="009E7FD1"/>
    <w:rsid w:val="009F01B1"/>
    <w:rsid w:val="009F0DBB"/>
    <w:rsid w:val="009F3887"/>
    <w:rsid w:val="009F3D17"/>
    <w:rsid w:val="009F732B"/>
    <w:rsid w:val="00A00B26"/>
    <w:rsid w:val="00A00B7E"/>
    <w:rsid w:val="00A00D00"/>
    <w:rsid w:val="00A01E61"/>
    <w:rsid w:val="00A01FE0"/>
    <w:rsid w:val="00A02D8D"/>
    <w:rsid w:val="00A10452"/>
    <w:rsid w:val="00A10656"/>
    <w:rsid w:val="00A113C0"/>
    <w:rsid w:val="00A124B9"/>
    <w:rsid w:val="00A12938"/>
    <w:rsid w:val="00A129D6"/>
    <w:rsid w:val="00A12FA6"/>
    <w:rsid w:val="00A1339B"/>
    <w:rsid w:val="00A14ABA"/>
    <w:rsid w:val="00A15779"/>
    <w:rsid w:val="00A160B5"/>
    <w:rsid w:val="00A16C41"/>
    <w:rsid w:val="00A20E5B"/>
    <w:rsid w:val="00A219E8"/>
    <w:rsid w:val="00A2232E"/>
    <w:rsid w:val="00A223A8"/>
    <w:rsid w:val="00A227B8"/>
    <w:rsid w:val="00A2357B"/>
    <w:rsid w:val="00A24CB6"/>
    <w:rsid w:val="00A24EBD"/>
    <w:rsid w:val="00A26CD2"/>
    <w:rsid w:val="00A27667"/>
    <w:rsid w:val="00A3043A"/>
    <w:rsid w:val="00A307AD"/>
    <w:rsid w:val="00A30FAF"/>
    <w:rsid w:val="00A31FCD"/>
    <w:rsid w:val="00A32979"/>
    <w:rsid w:val="00A33B10"/>
    <w:rsid w:val="00A349FE"/>
    <w:rsid w:val="00A34A67"/>
    <w:rsid w:val="00A37462"/>
    <w:rsid w:val="00A37CF3"/>
    <w:rsid w:val="00A40604"/>
    <w:rsid w:val="00A43E38"/>
    <w:rsid w:val="00A44D37"/>
    <w:rsid w:val="00A459E1"/>
    <w:rsid w:val="00A514E0"/>
    <w:rsid w:val="00A51C7C"/>
    <w:rsid w:val="00A52296"/>
    <w:rsid w:val="00A53F41"/>
    <w:rsid w:val="00A55661"/>
    <w:rsid w:val="00A55C76"/>
    <w:rsid w:val="00A55C8E"/>
    <w:rsid w:val="00A61B70"/>
    <w:rsid w:val="00A61FA8"/>
    <w:rsid w:val="00A63758"/>
    <w:rsid w:val="00A637F4"/>
    <w:rsid w:val="00A65485"/>
    <w:rsid w:val="00A65D96"/>
    <w:rsid w:val="00A6674F"/>
    <w:rsid w:val="00A66E05"/>
    <w:rsid w:val="00A70753"/>
    <w:rsid w:val="00A70B19"/>
    <w:rsid w:val="00A712D2"/>
    <w:rsid w:val="00A71971"/>
    <w:rsid w:val="00A72747"/>
    <w:rsid w:val="00A72BE4"/>
    <w:rsid w:val="00A75D76"/>
    <w:rsid w:val="00A76953"/>
    <w:rsid w:val="00A82C8A"/>
    <w:rsid w:val="00A8346B"/>
    <w:rsid w:val="00A852FF"/>
    <w:rsid w:val="00A86F0C"/>
    <w:rsid w:val="00A87337"/>
    <w:rsid w:val="00A90C97"/>
    <w:rsid w:val="00A915C0"/>
    <w:rsid w:val="00A91B99"/>
    <w:rsid w:val="00A926FD"/>
    <w:rsid w:val="00A92717"/>
    <w:rsid w:val="00A96035"/>
    <w:rsid w:val="00A960C8"/>
    <w:rsid w:val="00A96604"/>
    <w:rsid w:val="00AA00F6"/>
    <w:rsid w:val="00AA03DF"/>
    <w:rsid w:val="00AA08BD"/>
    <w:rsid w:val="00AA1B4F"/>
    <w:rsid w:val="00AA21D8"/>
    <w:rsid w:val="00AA359B"/>
    <w:rsid w:val="00AA5050"/>
    <w:rsid w:val="00AA54F3"/>
    <w:rsid w:val="00AA59E7"/>
    <w:rsid w:val="00AA6B43"/>
    <w:rsid w:val="00AB108E"/>
    <w:rsid w:val="00AB1132"/>
    <w:rsid w:val="00AB2C3A"/>
    <w:rsid w:val="00AB367A"/>
    <w:rsid w:val="00AB42BB"/>
    <w:rsid w:val="00AB74D1"/>
    <w:rsid w:val="00AC01D1"/>
    <w:rsid w:val="00AC1C5B"/>
    <w:rsid w:val="00AC52A5"/>
    <w:rsid w:val="00AC6EFD"/>
    <w:rsid w:val="00AC7151"/>
    <w:rsid w:val="00AC730E"/>
    <w:rsid w:val="00AD3F89"/>
    <w:rsid w:val="00AD43D1"/>
    <w:rsid w:val="00AD460A"/>
    <w:rsid w:val="00AD5279"/>
    <w:rsid w:val="00AD64E5"/>
    <w:rsid w:val="00AD6A05"/>
    <w:rsid w:val="00AE17C7"/>
    <w:rsid w:val="00AE25EF"/>
    <w:rsid w:val="00AE272B"/>
    <w:rsid w:val="00AE2DB2"/>
    <w:rsid w:val="00AE391A"/>
    <w:rsid w:val="00AE3E3A"/>
    <w:rsid w:val="00AE67A6"/>
    <w:rsid w:val="00AE6A36"/>
    <w:rsid w:val="00AE77B4"/>
    <w:rsid w:val="00AE7C1A"/>
    <w:rsid w:val="00AE7DF8"/>
    <w:rsid w:val="00AF0D9C"/>
    <w:rsid w:val="00AF13AB"/>
    <w:rsid w:val="00AF1D36"/>
    <w:rsid w:val="00AF280B"/>
    <w:rsid w:val="00AF3F28"/>
    <w:rsid w:val="00AF5F75"/>
    <w:rsid w:val="00AF6001"/>
    <w:rsid w:val="00B018C1"/>
    <w:rsid w:val="00B01A16"/>
    <w:rsid w:val="00B02355"/>
    <w:rsid w:val="00B04471"/>
    <w:rsid w:val="00B04D78"/>
    <w:rsid w:val="00B07F45"/>
    <w:rsid w:val="00B1021A"/>
    <w:rsid w:val="00B142BE"/>
    <w:rsid w:val="00B1481A"/>
    <w:rsid w:val="00B15A1F"/>
    <w:rsid w:val="00B15D79"/>
    <w:rsid w:val="00B15FE9"/>
    <w:rsid w:val="00B17173"/>
    <w:rsid w:val="00B17F61"/>
    <w:rsid w:val="00B202CD"/>
    <w:rsid w:val="00B2148A"/>
    <w:rsid w:val="00B220C2"/>
    <w:rsid w:val="00B24A0F"/>
    <w:rsid w:val="00B25B32"/>
    <w:rsid w:val="00B32616"/>
    <w:rsid w:val="00B3468A"/>
    <w:rsid w:val="00B35902"/>
    <w:rsid w:val="00B36C42"/>
    <w:rsid w:val="00B4069F"/>
    <w:rsid w:val="00B41213"/>
    <w:rsid w:val="00B42B24"/>
    <w:rsid w:val="00B42EA7"/>
    <w:rsid w:val="00B43DE3"/>
    <w:rsid w:val="00B446D4"/>
    <w:rsid w:val="00B47967"/>
    <w:rsid w:val="00B47B6D"/>
    <w:rsid w:val="00B5337C"/>
    <w:rsid w:val="00B53FDE"/>
    <w:rsid w:val="00B5415D"/>
    <w:rsid w:val="00B56397"/>
    <w:rsid w:val="00B57B01"/>
    <w:rsid w:val="00B6027B"/>
    <w:rsid w:val="00B613A7"/>
    <w:rsid w:val="00B6283E"/>
    <w:rsid w:val="00B65EDB"/>
    <w:rsid w:val="00B666FA"/>
    <w:rsid w:val="00B67AE5"/>
    <w:rsid w:val="00B67AFF"/>
    <w:rsid w:val="00B70B59"/>
    <w:rsid w:val="00B71659"/>
    <w:rsid w:val="00B7209D"/>
    <w:rsid w:val="00B73657"/>
    <w:rsid w:val="00B74559"/>
    <w:rsid w:val="00B7706A"/>
    <w:rsid w:val="00B80CE2"/>
    <w:rsid w:val="00B8337B"/>
    <w:rsid w:val="00B84B90"/>
    <w:rsid w:val="00B87DA7"/>
    <w:rsid w:val="00B9275F"/>
    <w:rsid w:val="00B96483"/>
    <w:rsid w:val="00BA00AA"/>
    <w:rsid w:val="00BA0D16"/>
    <w:rsid w:val="00BA1735"/>
    <w:rsid w:val="00BA185F"/>
    <w:rsid w:val="00BA19FA"/>
    <w:rsid w:val="00BA3268"/>
    <w:rsid w:val="00BA3DDF"/>
    <w:rsid w:val="00BA4288"/>
    <w:rsid w:val="00BA4505"/>
    <w:rsid w:val="00BA5C62"/>
    <w:rsid w:val="00BA5F1E"/>
    <w:rsid w:val="00BA71A3"/>
    <w:rsid w:val="00BA75F7"/>
    <w:rsid w:val="00BA777B"/>
    <w:rsid w:val="00BB184B"/>
    <w:rsid w:val="00BB48E5"/>
    <w:rsid w:val="00BB5607"/>
    <w:rsid w:val="00BB5ACA"/>
    <w:rsid w:val="00BB5EC4"/>
    <w:rsid w:val="00BB627F"/>
    <w:rsid w:val="00BB62BE"/>
    <w:rsid w:val="00BB7635"/>
    <w:rsid w:val="00BB7E3B"/>
    <w:rsid w:val="00BC08FA"/>
    <w:rsid w:val="00BC3823"/>
    <w:rsid w:val="00BC5841"/>
    <w:rsid w:val="00BC62EB"/>
    <w:rsid w:val="00BC6DDF"/>
    <w:rsid w:val="00BC795F"/>
    <w:rsid w:val="00BD0C8D"/>
    <w:rsid w:val="00BD26E2"/>
    <w:rsid w:val="00BD2878"/>
    <w:rsid w:val="00BD29C4"/>
    <w:rsid w:val="00BD30E5"/>
    <w:rsid w:val="00BD37B6"/>
    <w:rsid w:val="00BD445D"/>
    <w:rsid w:val="00BD5B01"/>
    <w:rsid w:val="00BD60B4"/>
    <w:rsid w:val="00BD6504"/>
    <w:rsid w:val="00BD7815"/>
    <w:rsid w:val="00BD796B"/>
    <w:rsid w:val="00BD7FA7"/>
    <w:rsid w:val="00BE1EB5"/>
    <w:rsid w:val="00BE2ACC"/>
    <w:rsid w:val="00BE3173"/>
    <w:rsid w:val="00BE35AB"/>
    <w:rsid w:val="00BE40C0"/>
    <w:rsid w:val="00BE5F4A"/>
    <w:rsid w:val="00BE6A8C"/>
    <w:rsid w:val="00BE735C"/>
    <w:rsid w:val="00BE7636"/>
    <w:rsid w:val="00BE7AEF"/>
    <w:rsid w:val="00BF00BB"/>
    <w:rsid w:val="00BF09B0"/>
    <w:rsid w:val="00BF1544"/>
    <w:rsid w:val="00BF1B53"/>
    <w:rsid w:val="00BF246D"/>
    <w:rsid w:val="00BF2994"/>
    <w:rsid w:val="00BF41C1"/>
    <w:rsid w:val="00BF5547"/>
    <w:rsid w:val="00BF787B"/>
    <w:rsid w:val="00BF7EC3"/>
    <w:rsid w:val="00C0346D"/>
    <w:rsid w:val="00C04F52"/>
    <w:rsid w:val="00C06F06"/>
    <w:rsid w:val="00C07F90"/>
    <w:rsid w:val="00C1103B"/>
    <w:rsid w:val="00C16F3B"/>
    <w:rsid w:val="00C2094A"/>
    <w:rsid w:val="00C20F7A"/>
    <w:rsid w:val="00C20FAD"/>
    <w:rsid w:val="00C2193B"/>
    <w:rsid w:val="00C2375F"/>
    <w:rsid w:val="00C247CB"/>
    <w:rsid w:val="00C3229E"/>
    <w:rsid w:val="00C323B4"/>
    <w:rsid w:val="00C32DFE"/>
    <w:rsid w:val="00C32E66"/>
    <w:rsid w:val="00C3355F"/>
    <w:rsid w:val="00C3438A"/>
    <w:rsid w:val="00C34B71"/>
    <w:rsid w:val="00C3569A"/>
    <w:rsid w:val="00C4070A"/>
    <w:rsid w:val="00C4134A"/>
    <w:rsid w:val="00C4214E"/>
    <w:rsid w:val="00C42815"/>
    <w:rsid w:val="00C42FF4"/>
    <w:rsid w:val="00C43D02"/>
    <w:rsid w:val="00C43F48"/>
    <w:rsid w:val="00C448B5"/>
    <w:rsid w:val="00C448FF"/>
    <w:rsid w:val="00C45E57"/>
    <w:rsid w:val="00C4760E"/>
    <w:rsid w:val="00C52F29"/>
    <w:rsid w:val="00C55C0B"/>
    <w:rsid w:val="00C562E8"/>
    <w:rsid w:val="00C569C7"/>
    <w:rsid w:val="00C56CE6"/>
    <w:rsid w:val="00C5745F"/>
    <w:rsid w:val="00C578B6"/>
    <w:rsid w:val="00C60005"/>
    <w:rsid w:val="00C60720"/>
    <w:rsid w:val="00C61778"/>
    <w:rsid w:val="00C61866"/>
    <w:rsid w:val="00C61A98"/>
    <w:rsid w:val="00C63201"/>
    <w:rsid w:val="00C64E62"/>
    <w:rsid w:val="00C651D5"/>
    <w:rsid w:val="00C659E0"/>
    <w:rsid w:val="00C65CCC"/>
    <w:rsid w:val="00C67C21"/>
    <w:rsid w:val="00C70686"/>
    <w:rsid w:val="00C70A56"/>
    <w:rsid w:val="00C70AD1"/>
    <w:rsid w:val="00C72438"/>
    <w:rsid w:val="00C74921"/>
    <w:rsid w:val="00C74EFB"/>
    <w:rsid w:val="00C7618F"/>
    <w:rsid w:val="00C765A9"/>
    <w:rsid w:val="00C76834"/>
    <w:rsid w:val="00C76A3D"/>
    <w:rsid w:val="00C8162D"/>
    <w:rsid w:val="00C83A0B"/>
    <w:rsid w:val="00C842D0"/>
    <w:rsid w:val="00C84ED1"/>
    <w:rsid w:val="00C9038F"/>
    <w:rsid w:val="00C903C4"/>
    <w:rsid w:val="00C91CC4"/>
    <w:rsid w:val="00C92427"/>
    <w:rsid w:val="00C92AAB"/>
    <w:rsid w:val="00C93B41"/>
    <w:rsid w:val="00C96FC4"/>
    <w:rsid w:val="00CA021F"/>
    <w:rsid w:val="00CA2435"/>
    <w:rsid w:val="00CA31E6"/>
    <w:rsid w:val="00CA329E"/>
    <w:rsid w:val="00CA4068"/>
    <w:rsid w:val="00CB37F8"/>
    <w:rsid w:val="00CB3A38"/>
    <w:rsid w:val="00CB5AFF"/>
    <w:rsid w:val="00CB6186"/>
    <w:rsid w:val="00CB7D6E"/>
    <w:rsid w:val="00CB7DC3"/>
    <w:rsid w:val="00CC235E"/>
    <w:rsid w:val="00CC2C46"/>
    <w:rsid w:val="00CD0E2F"/>
    <w:rsid w:val="00CD1293"/>
    <w:rsid w:val="00CD1D49"/>
    <w:rsid w:val="00CD2F20"/>
    <w:rsid w:val="00CD38A4"/>
    <w:rsid w:val="00CD6B20"/>
    <w:rsid w:val="00CE071E"/>
    <w:rsid w:val="00CE1339"/>
    <w:rsid w:val="00CE198A"/>
    <w:rsid w:val="00CE2A97"/>
    <w:rsid w:val="00CE49F0"/>
    <w:rsid w:val="00CE61CC"/>
    <w:rsid w:val="00CE6E42"/>
    <w:rsid w:val="00CE7561"/>
    <w:rsid w:val="00CF0B06"/>
    <w:rsid w:val="00CF20B7"/>
    <w:rsid w:val="00CF22F2"/>
    <w:rsid w:val="00CF4F37"/>
    <w:rsid w:val="00CF501C"/>
    <w:rsid w:val="00CF6692"/>
    <w:rsid w:val="00CF7441"/>
    <w:rsid w:val="00CF7E3D"/>
    <w:rsid w:val="00D00789"/>
    <w:rsid w:val="00D007FB"/>
    <w:rsid w:val="00D00D16"/>
    <w:rsid w:val="00D03C6C"/>
    <w:rsid w:val="00D04760"/>
    <w:rsid w:val="00D04A95"/>
    <w:rsid w:val="00D04D61"/>
    <w:rsid w:val="00D06288"/>
    <w:rsid w:val="00D065B2"/>
    <w:rsid w:val="00D068C7"/>
    <w:rsid w:val="00D07F67"/>
    <w:rsid w:val="00D10084"/>
    <w:rsid w:val="00D128A4"/>
    <w:rsid w:val="00D132D5"/>
    <w:rsid w:val="00D15131"/>
    <w:rsid w:val="00D16FA2"/>
    <w:rsid w:val="00D20954"/>
    <w:rsid w:val="00D21C39"/>
    <w:rsid w:val="00D21FC6"/>
    <w:rsid w:val="00D22340"/>
    <w:rsid w:val="00D2243A"/>
    <w:rsid w:val="00D23770"/>
    <w:rsid w:val="00D27839"/>
    <w:rsid w:val="00D30840"/>
    <w:rsid w:val="00D3232A"/>
    <w:rsid w:val="00D33393"/>
    <w:rsid w:val="00D33D36"/>
    <w:rsid w:val="00D34D94"/>
    <w:rsid w:val="00D35635"/>
    <w:rsid w:val="00D36497"/>
    <w:rsid w:val="00D406B2"/>
    <w:rsid w:val="00D409E2"/>
    <w:rsid w:val="00D41917"/>
    <w:rsid w:val="00D42531"/>
    <w:rsid w:val="00D427D7"/>
    <w:rsid w:val="00D42EDD"/>
    <w:rsid w:val="00D44E62"/>
    <w:rsid w:val="00D46003"/>
    <w:rsid w:val="00D512D8"/>
    <w:rsid w:val="00D51570"/>
    <w:rsid w:val="00D52234"/>
    <w:rsid w:val="00D52FE6"/>
    <w:rsid w:val="00D545E6"/>
    <w:rsid w:val="00D556AD"/>
    <w:rsid w:val="00D568E8"/>
    <w:rsid w:val="00D60381"/>
    <w:rsid w:val="00D616DE"/>
    <w:rsid w:val="00D62016"/>
    <w:rsid w:val="00D62201"/>
    <w:rsid w:val="00D638AE"/>
    <w:rsid w:val="00D64E1A"/>
    <w:rsid w:val="00D651D1"/>
    <w:rsid w:val="00D65C23"/>
    <w:rsid w:val="00D669B3"/>
    <w:rsid w:val="00D70A3B"/>
    <w:rsid w:val="00D70FD4"/>
    <w:rsid w:val="00D717BB"/>
    <w:rsid w:val="00D7226B"/>
    <w:rsid w:val="00D72707"/>
    <w:rsid w:val="00D74EAE"/>
    <w:rsid w:val="00D75A9C"/>
    <w:rsid w:val="00D766DB"/>
    <w:rsid w:val="00D768D7"/>
    <w:rsid w:val="00D801A1"/>
    <w:rsid w:val="00D83C75"/>
    <w:rsid w:val="00D8423F"/>
    <w:rsid w:val="00D90871"/>
    <w:rsid w:val="00D9155F"/>
    <w:rsid w:val="00D9403F"/>
    <w:rsid w:val="00D959B4"/>
    <w:rsid w:val="00D9608C"/>
    <w:rsid w:val="00D969EF"/>
    <w:rsid w:val="00DA02E4"/>
    <w:rsid w:val="00DA087C"/>
    <w:rsid w:val="00DA34C0"/>
    <w:rsid w:val="00DA42F8"/>
    <w:rsid w:val="00DA44DE"/>
    <w:rsid w:val="00DA4E59"/>
    <w:rsid w:val="00DA55F9"/>
    <w:rsid w:val="00DA5936"/>
    <w:rsid w:val="00DA5AFB"/>
    <w:rsid w:val="00DB1C50"/>
    <w:rsid w:val="00DB25B1"/>
    <w:rsid w:val="00DB2F40"/>
    <w:rsid w:val="00DB3C83"/>
    <w:rsid w:val="00DB3CE2"/>
    <w:rsid w:val="00DB620A"/>
    <w:rsid w:val="00DC01C1"/>
    <w:rsid w:val="00DC0807"/>
    <w:rsid w:val="00DC2634"/>
    <w:rsid w:val="00DC2739"/>
    <w:rsid w:val="00DC3832"/>
    <w:rsid w:val="00DC410B"/>
    <w:rsid w:val="00DC422D"/>
    <w:rsid w:val="00DC547B"/>
    <w:rsid w:val="00DC6345"/>
    <w:rsid w:val="00DC6428"/>
    <w:rsid w:val="00DC64E0"/>
    <w:rsid w:val="00DC7A51"/>
    <w:rsid w:val="00DD3B1E"/>
    <w:rsid w:val="00DD762E"/>
    <w:rsid w:val="00DE05A9"/>
    <w:rsid w:val="00DE317A"/>
    <w:rsid w:val="00DE33DA"/>
    <w:rsid w:val="00DE36D3"/>
    <w:rsid w:val="00DE5956"/>
    <w:rsid w:val="00DE5B5F"/>
    <w:rsid w:val="00DE6445"/>
    <w:rsid w:val="00DF2418"/>
    <w:rsid w:val="00DF3150"/>
    <w:rsid w:val="00DF7B85"/>
    <w:rsid w:val="00E00696"/>
    <w:rsid w:val="00E02173"/>
    <w:rsid w:val="00E03651"/>
    <w:rsid w:val="00E03808"/>
    <w:rsid w:val="00E060C2"/>
    <w:rsid w:val="00E06324"/>
    <w:rsid w:val="00E079C5"/>
    <w:rsid w:val="00E12FB0"/>
    <w:rsid w:val="00E14731"/>
    <w:rsid w:val="00E14814"/>
    <w:rsid w:val="00E14953"/>
    <w:rsid w:val="00E1591B"/>
    <w:rsid w:val="00E16A50"/>
    <w:rsid w:val="00E16EB0"/>
    <w:rsid w:val="00E172CF"/>
    <w:rsid w:val="00E20ADC"/>
    <w:rsid w:val="00E2170A"/>
    <w:rsid w:val="00E249D5"/>
    <w:rsid w:val="00E26F24"/>
    <w:rsid w:val="00E26F73"/>
    <w:rsid w:val="00E2754A"/>
    <w:rsid w:val="00E33C68"/>
    <w:rsid w:val="00E3488E"/>
    <w:rsid w:val="00E34EEB"/>
    <w:rsid w:val="00E35718"/>
    <w:rsid w:val="00E3687C"/>
    <w:rsid w:val="00E36DAA"/>
    <w:rsid w:val="00E4338B"/>
    <w:rsid w:val="00E44EB9"/>
    <w:rsid w:val="00E461B3"/>
    <w:rsid w:val="00E46358"/>
    <w:rsid w:val="00E46A3D"/>
    <w:rsid w:val="00E471DC"/>
    <w:rsid w:val="00E50537"/>
    <w:rsid w:val="00E50EB4"/>
    <w:rsid w:val="00E50F53"/>
    <w:rsid w:val="00E532FC"/>
    <w:rsid w:val="00E533C0"/>
    <w:rsid w:val="00E54476"/>
    <w:rsid w:val="00E55982"/>
    <w:rsid w:val="00E559B4"/>
    <w:rsid w:val="00E55BB0"/>
    <w:rsid w:val="00E5667D"/>
    <w:rsid w:val="00E57D64"/>
    <w:rsid w:val="00E609E5"/>
    <w:rsid w:val="00E60F27"/>
    <w:rsid w:val="00E63864"/>
    <w:rsid w:val="00E646AD"/>
    <w:rsid w:val="00E64D93"/>
    <w:rsid w:val="00E65EDB"/>
    <w:rsid w:val="00E66927"/>
    <w:rsid w:val="00E677B8"/>
    <w:rsid w:val="00E67FA1"/>
    <w:rsid w:val="00E70133"/>
    <w:rsid w:val="00E72331"/>
    <w:rsid w:val="00E7387D"/>
    <w:rsid w:val="00E73D53"/>
    <w:rsid w:val="00E75111"/>
    <w:rsid w:val="00E75F30"/>
    <w:rsid w:val="00E77296"/>
    <w:rsid w:val="00E82D05"/>
    <w:rsid w:val="00E84DB7"/>
    <w:rsid w:val="00E86C76"/>
    <w:rsid w:val="00E9120D"/>
    <w:rsid w:val="00E915BF"/>
    <w:rsid w:val="00E92F38"/>
    <w:rsid w:val="00E93763"/>
    <w:rsid w:val="00E9386B"/>
    <w:rsid w:val="00E9461F"/>
    <w:rsid w:val="00E94CDC"/>
    <w:rsid w:val="00E9584B"/>
    <w:rsid w:val="00E96076"/>
    <w:rsid w:val="00E96C4C"/>
    <w:rsid w:val="00EA1987"/>
    <w:rsid w:val="00EA2691"/>
    <w:rsid w:val="00EA2AAE"/>
    <w:rsid w:val="00EA2EC0"/>
    <w:rsid w:val="00EA427A"/>
    <w:rsid w:val="00EA723B"/>
    <w:rsid w:val="00EA795A"/>
    <w:rsid w:val="00EB2900"/>
    <w:rsid w:val="00EB5E13"/>
    <w:rsid w:val="00EB6350"/>
    <w:rsid w:val="00EB687A"/>
    <w:rsid w:val="00EC0B9A"/>
    <w:rsid w:val="00EC12E7"/>
    <w:rsid w:val="00EC2775"/>
    <w:rsid w:val="00EC2C93"/>
    <w:rsid w:val="00EC2F62"/>
    <w:rsid w:val="00EC5D5B"/>
    <w:rsid w:val="00EC62EB"/>
    <w:rsid w:val="00EC6E9F"/>
    <w:rsid w:val="00EC6FA3"/>
    <w:rsid w:val="00EC7FE8"/>
    <w:rsid w:val="00ED3786"/>
    <w:rsid w:val="00ED44F0"/>
    <w:rsid w:val="00ED4B33"/>
    <w:rsid w:val="00ED7C54"/>
    <w:rsid w:val="00ED7DD6"/>
    <w:rsid w:val="00EE038D"/>
    <w:rsid w:val="00EE060B"/>
    <w:rsid w:val="00EE15A1"/>
    <w:rsid w:val="00EE29FF"/>
    <w:rsid w:val="00EE2A7C"/>
    <w:rsid w:val="00EE2C42"/>
    <w:rsid w:val="00EE2DDB"/>
    <w:rsid w:val="00EE341B"/>
    <w:rsid w:val="00EE3A0C"/>
    <w:rsid w:val="00EE405D"/>
    <w:rsid w:val="00EE42EB"/>
    <w:rsid w:val="00EE4453"/>
    <w:rsid w:val="00EE4D39"/>
    <w:rsid w:val="00EE5FCE"/>
    <w:rsid w:val="00EE6BBD"/>
    <w:rsid w:val="00EE6E1E"/>
    <w:rsid w:val="00EE705F"/>
    <w:rsid w:val="00EE7863"/>
    <w:rsid w:val="00EE7BE7"/>
    <w:rsid w:val="00EF0A99"/>
    <w:rsid w:val="00EF1462"/>
    <w:rsid w:val="00EF1FE3"/>
    <w:rsid w:val="00EF40ED"/>
    <w:rsid w:val="00EF4C6B"/>
    <w:rsid w:val="00EF5127"/>
    <w:rsid w:val="00EF54FD"/>
    <w:rsid w:val="00EF6421"/>
    <w:rsid w:val="00EF752A"/>
    <w:rsid w:val="00EF7543"/>
    <w:rsid w:val="00F02E06"/>
    <w:rsid w:val="00F039BA"/>
    <w:rsid w:val="00F069AC"/>
    <w:rsid w:val="00F10516"/>
    <w:rsid w:val="00F107C8"/>
    <w:rsid w:val="00F10D61"/>
    <w:rsid w:val="00F11B73"/>
    <w:rsid w:val="00F13112"/>
    <w:rsid w:val="00F16FE6"/>
    <w:rsid w:val="00F172A1"/>
    <w:rsid w:val="00F17BAB"/>
    <w:rsid w:val="00F22F71"/>
    <w:rsid w:val="00F232C5"/>
    <w:rsid w:val="00F238BD"/>
    <w:rsid w:val="00F24992"/>
    <w:rsid w:val="00F261C2"/>
    <w:rsid w:val="00F314BD"/>
    <w:rsid w:val="00F32F2F"/>
    <w:rsid w:val="00F3329C"/>
    <w:rsid w:val="00F33CE5"/>
    <w:rsid w:val="00F33F3F"/>
    <w:rsid w:val="00F34586"/>
    <w:rsid w:val="00F35BDD"/>
    <w:rsid w:val="00F36C8B"/>
    <w:rsid w:val="00F3719F"/>
    <w:rsid w:val="00F372C3"/>
    <w:rsid w:val="00F40330"/>
    <w:rsid w:val="00F403FD"/>
    <w:rsid w:val="00F406FB"/>
    <w:rsid w:val="00F41881"/>
    <w:rsid w:val="00F41E72"/>
    <w:rsid w:val="00F41FE5"/>
    <w:rsid w:val="00F43125"/>
    <w:rsid w:val="00F44327"/>
    <w:rsid w:val="00F45A49"/>
    <w:rsid w:val="00F45BDF"/>
    <w:rsid w:val="00F46DB5"/>
    <w:rsid w:val="00F50300"/>
    <w:rsid w:val="00F50B55"/>
    <w:rsid w:val="00F55122"/>
    <w:rsid w:val="00F556AD"/>
    <w:rsid w:val="00F562A4"/>
    <w:rsid w:val="00F56B41"/>
    <w:rsid w:val="00F56CFE"/>
    <w:rsid w:val="00F56E39"/>
    <w:rsid w:val="00F6083E"/>
    <w:rsid w:val="00F623E9"/>
    <w:rsid w:val="00F63951"/>
    <w:rsid w:val="00F63C86"/>
    <w:rsid w:val="00F6417D"/>
    <w:rsid w:val="00F66B68"/>
    <w:rsid w:val="00F67A78"/>
    <w:rsid w:val="00F7121E"/>
    <w:rsid w:val="00F725C2"/>
    <w:rsid w:val="00F7485E"/>
    <w:rsid w:val="00F7495E"/>
    <w:rsid w:val="00F7517E"/>
    <w:rsid w:val="00F766BE"/>
    <w:rsid w:val="00F77EB9"/>
    <w:rsid w:val="00F80635"/>
    <w:rsid w:val="00F815D1"/>
    <w:rsid w:val="00F81E7E"/>
    <w:rsid w:val="00F81F0F"/>
    <w:rsid w:val="00F825F4"/>
    <w:rsid w:val="00F8410B"/>
    <w:rsid w:val="00F85986"/>
    <w:rsid w:val="00F85BE0"/>
    <w:rsid w:val="00F90056"/>
    <w:rsid w:val="00F90133"/>
    <w:rsid w:val="00F90922"/>
    <w:rsid w:val="00F90A77"/>
    <w:rsid w:val="00F91568"/>
    <w:rsid w:val="00F92AA1"/>
    <w:rsid w:val="00F932DE"/>
    <w:rsid w:val="00F945C2"/>
    <w:rsid w:val="00F963DD"/>
    <w:rsid w:val="00F9641A"/>
    <w:rsid w:val="00F97004"/>
    <w:rsid w:val="00FA2045"/>
    <w:rsid w:val="00FA27B4"/>
    <w:rsid w:val="00FA3BF0"/>
    <w:rsid w:val="00FA3F50"/>
    <w:rsid w:val="00FA40C2"/>
    <w:rsid w:val="00FA4428"/>
    <w:rsid w:val="00FA4E7B"/>
    <w:rsid w:val="00FA7093"/>
    <w:rsid w:val="00FA7A66"/>
    <w:rsid w:val="00FA7BA1"/>
    <w:rsid w:val="00FA7E59"/>
    <w:rsid w:val="00FB1AA9"/>
    <w:rsid w:val="00FB2736"/>
    <w:rsid w:val="00FB2FBD"/>
    <w:rsid w:val="00FB363A"/>
    <w:rsid w:val="00FB3A4E"/>
    <w:rsid w:val="00FB4B5A"/>
    <w:rsid w:val="00FB5963"/>
    <w:rsid w:val="00FB5DAA"/>
    <w:rsid w:val="00FB6C2E"/>
    <w:rsid w:val="00FC04B9"/>
    <w:rsid w:val="00FC1239"/>
    <w:rsid w:val="00FC161A"/>
    <w:rsid w:val="00FC23D5"/>
    <w:rsid w:val="00FC4C1A"/>
    <w:rsid w:val="00FC590E"/>
    <w:rsid w:val="00FC6468"/>
    <w:rsid w:val="00FC675A"/>
    <w:rsid w:val="00FC6D49"/>
    <w:rsid w:val="00FD3BC3"/>
    <w:rsid w:val="00FD4443"/>
    <w:rsid w:val="00FD4922"/>
    <w:rsid w:val="00FD4E23"/>
    <w:rsid w:val="00FD600C"/>
    <w:rsid w:val="00FD6179"/>
    <w:rsid w:val="00FD6461"/>
    <w:rsid w:val="00FE0281"/>
    <w:rsid w:val="00FE318C"/>
    <w:rsid w:val="00FE3605"/>
    <w:rsid w:val="00FE3C6F"/>
    <w:rsid w:val="00FE5E08"/>
    <w:rsid w:val="00FE7083"/>
    <w:rsid w:val="00FE7C70"/>
    <w:rsid w:val="00FF019F"/>
    <w:rsid w:val="00FF18BB"/>
    <w:rsid w:val="00FF1B2A"/>
    <w:rsid w:val="00FF30DE"/>
    <w:rsid w:val="00FF3DA7"/>
    <w:rsid w:val="00FF476A"/>
    <w:rsid w:val="00FF644B"/>
    <w:rsid w:val="00FF70ED"/>
    <w:rsid w:val="00FF7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15BF"/>
    <w:rPr>
      <w:rFonts w:eastAsia="Times New Roman"/>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eastAsiaTheme="minorEastAsia"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eastAsiaTheme="minorEastAsia"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eastAsiaTheme="minorEastAsia"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eastAsiaTheme="minorEastAsia"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eastAsiaTheme="minorEastAsia"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pPr>
      <w:widowControl w:val="0"/>
      <w:autoSpaceDE w:val="0"/>
      <w:autoSpaceDN w:val="0"/>
      <w:adjustRightInd w:val="0"/>
      <w:jc w:val="both"/>
    </w:pPr>
    <w:rPr>
      <w:rFonts w:ascii="Calibri" w:eastAsiaTheme="minorEastAsia" w:hAnsi="Calibri" w:cs="Calibri"/>
      <w:color w:val="000000"/>
    </w:rPr>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eastAsiaTheme="minorEastAsia"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eastAsiaTheme="minorEastAsia"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eastAsiaTheme="minorEastAsia"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PlaceholderText">
    <w:name w:val="Placeholder Text"/>
    <w:basedOn w:val="DefaultParagraphFont"/>
    <w:uiPriority w:val="99"/>
    <w:semiHidden/>
    <w:rsid w:val="00F6417D"/>
    <w:rPr>
      <w:color w:val="808080"/>
    </w:rPr>
  </w:style>
  <w:style w:type="character" w:styleId="LineNumber">
    <w:name w:val="line number"/>
    <w:basedOn w:val="DefaultParagraphFont"/>
    <w:uiPriority w:val="99"/>
    <w:semiHidden/>
    <w:unhideWhenUsed/>
    <w:rsid w:val="00212F22"/>
  </w:style>
  <w:style w:type="character" w:customStyle="1" w:styleId="UnresolvedMention1">
    <w:name w:val="Unresolved Mention1"/>
    <w:basedOn w:val="DefaultParagraphFont"/>
    <w:uiPriority w:val="99"/>
    <w:rsid w:val="00583F54"/>
    <w:rPr>
      <w:color w:val="808080"/>
      <w:shd w:val="clear" w:color="auto" w:fill="E6E6E6"/>
    </w:rPr>
  </w:style>
  <w:style w:type="character" w:customStyle="1" w:styleId="UnresolvedMention2">
    <w:name w:val="Unresolved Mention2"/>
    <w:basedOn w:val="DefaultParagraphFont"/>
    <w:uiPriority w:val="99"/>
    <w:semiHidden/>
    <w:unhideWhenUsed/>
    <w:rsid w:val="00413139"/>
    <w:rPr>
      <w:color w:val="808080"/>
      <w:shd w:val="clear" w:color="auto" w:fill="E6E6E6"/>
    </w:rPr>
  </w:style>
  <w:style w:type="character" w:customStyle="1" w:styleId="UnresolvedMention3">
    <w:name w:val="Unresolved Mention3"/>
    <w:basedOn w:val="DefaultParagraphFont"/>
    <w:uiPriority w:val="99"/>
    <w:rsid w:val="005410F6"/>
    <w:rPr>
      <w:color w:val="808080"/>
      <w:shd w:val="clear" w:color="auto" w:fill="E6E6E6"/>
    </w:rPr>
  </w:style>
  <w:style w:type="character" w:customStyle="1" w:styleId="UnresolvedMention4">
    <w:name w:val="Unresolved Mention4"/>
    <w:basedOn w:val="DefaultParagraphFont"/>
    <w:uiPriority w:val="99"/>
    <w:rsid w:val="00A3043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0956">
      <w:bodyDiv w:val="1"/>
      <w:marLeft w:val="0"/>
      <w:marRight w:val="0"/>
      <w:marTop w:val="0"/>
      <w:marBottom w:val="0"/>
      <w:divBdr>
        <w:top w:val="none" w:sz="0" w:space="0" w:color="auto"/>
        <w:left w:val="none" w:sz="0" w:space="0" w:color="auto"/>
        <w:bottom w:val="none" w:sz="0" w:space="0" w:color="auto"/>
        <w:right w:val="none" w:sz="0" w:space="0" w:color="auto"/>
      </w:divBdr>
    </w:div>
    <w:div w:id="36976578">
      <w:bodyDiv w:val="1"/>
      <w:marLeft w:val="0"/>
      <w:marRight w:val="0"/>
      <w:marTop w:val="0"/>
      <w:marBottom w:val="0"/>
      <w:divBdr>
        <w:top w:val="none" w:sz="0" w:space="0" w:color="auto"/>
        <w:left w:val="none" w:sz="0" w:space="0" w:color="auto"/>
        <w:bottom w:val="none" w:sz="0" w:space="0" w:color="auto"/>
        <w:right w:val="none" w:sz="0" w:space="0" w:color="auto"/>
      </w:divBdr>
    </w:div>
    <w:div w:id="46299182">
      <w:bodyDiv w:val="1"/>
      <w:marLeft w:val="0"/>
      <w:marRight w:val="0"/>
      <w:marTop w:val="0"/>
      <w:marBottom w:val="0"/>
      <w:divBdr>
        <w:top w:val="none" w:sz="0" w:space="0" w:color="auto"/>
        <w:left w:val="none" w:sz="0" w:space="0" w:color="auto"/>
        <w:bottom w:val="none" w:sz="0" w:space="0" w:color="auto"/>
        <w:right w:val="none" w:sz="0" w:space="0" w:color="auto"/>
      </w:divBdr>
    </w:div>
    <w:div w:id="240527271">
      <w:bodyDiv w:val="1"/>
      <w:marLeft w:val="0"/>
      <w:marRight w:val="0"/>
      <w:marTop w:val="0"/>
      <w:marBottom w:val="0"/>
      <w:divBdr>
        <w:top w:val="none" w:sz="0" w:space="0" w:color="auto"/>
        <w:left w:val="none" w:sz="0" w:space="0" w:color="auto"/>
        <w:bottom w:val="none" w:sz="0" w:space="0" w:color="auto"/>
        <w:right w:val="none" w:sz="0" w:space="0" w:color="auto"/>
      </w:divBdr>
    </w:div>
    <w:div w:id="292951317">
      <w:bodyDiv w:val="1"/>
      <w:marLeft w:val="0"/>
      <w:marRight w:val="0"/>
      <w:marTop w:val="0"/>
      <w:marBottom w:val="0"/>
      <w:divBdr>
        <w:top w:val="none" w:sz="0" w:space="0" w:color="auto"/>
        <w:left w:val="none" w:sz="0" w:space="0" w:color="auto"/>
        <w:bottom w:val="none" w:sz="0" w:space="0" w:color="auto"/>
        <w:right w:val="none" w:sz="0" w:space="0" w:color="auto"/>
      </w:divBdr>
    </w:div>
    <w:div w:id="573856392">
      <w:bodyDiv w:val="1"/>
      <w:marLeft w:val="0"/>
      <w:marRight w:val="0"/>
      <w:marTop w:val="0"/>
      <w:marBottom w:val="0"/>
      <w:divBdr>
        <w:top w:val="none" w:sz="0" w:space="0" w:color="auto"/>
        <w:left w:val="none" w:sz="0" w:space="0" w:color="auto"/>
        <w:bottom w:val="none" w:sz="0" w:space="0" w:color="auto"/>
        <w:right w:val="none" w:sz="0" w:space="0" w:color="auto"/>
      </w:divBdr>
    </w:div>
    <w:div w:id="643777139">
      <w:bodyDiv w:val="1"/>
      <w:marLeft w:val="0"/>
      <w:marRight w:val="0"/>
      <w:marTop w:val="0"/>
      <w:marBottom w:val="0"/>
      <w:divBdr>
        <w:top w:val="none" w:sz="0" w:space="0" w:color="auto"/>
        <w:left w:val="none" w:sz="0" w:space="0" w:color="auto"/>
        <w:bottom w:val="none" w:sz="0" w:space="0" w:color="auto"/>
        <w:right w:val="none" w:sz="0" w:space="0" w:color="auto"/>
      </w:divBdr>
    </w:div>
    <w:div w:id="64585939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44074">
      <w:bodyDiv w:val="1"/>
      <w:marLeft w:val="0"/>
      <w:marRight w:val="0"/>
      <w:marTop w:val="0"/>
      <w:marBottom w:val="0"/>
      <w:divBdr>
        <w:top w:val="none" w:sz="0" w:space="0" w:color="auto"/>
        <w:left w:val="none" w:sz="0" w:space="0" w:color="auto"/>
        <w:bottom w:val="none" w:sz="0" w:space="0" w:color="auto"/>
        <w:right w:val="none" w:sz="0" w:space="0" w:color="auto"/>
      </w:divBdr>
    </w:div>
    <w:div w:id="97938103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50232216">
      <w:bodyDiv w:val="1"/>
      <w:marLeft w:val="0"/>
      <w:marRight w:val="0"/>
      <w:marTop w:val="0"/>
      <w:marBottom w:val="0"/>
      <w:divBdr>
        <w:top w:val="none" w:sz="0" w:space="0" w:color="auto"/>
        <w:left w:val="none" w:sz="0" w:space="0" w:color="auto"/>
        <w:bottom w:val="none" w:sz="0" w:space="0" w:color="auto"/>
        <w:right w:val="none" w:sz="0" w:space="0" w:color="auto"/>
      </w:divBdr>
    </w:div>
    <w:div w:id="1286345884">
      <w:bodyDiv w:val="1"/>
      <w:marLeft w:val="0"/>
      <w:marRight w:val="0"/>
      <w:marTop w:val="0"/>
      <w:marBottom w:val="0"/>
      <w:divBdr>
        <w:top w:val="none" w:sz="0" w:space="0" w:color="auto"/>
        <w:left w:val="none" w:sz="0" w:space="0" w:color="auto"/>
        <w:bottom w:val="none" w:sz="0" w:space="0" w:color="auto"/>
        <w:right w:val="none" w:sz="0" w:space="0" w:color="auto"/>
      </w:divBdr>
    </w:div>
    <w:div w:id="1317881621">
      <w:bodyDiv w:val="1"/>
      <w:marLeft w:val="0"/>
      <w:marRight w:val="0"/>
      <w:marTop w:val="0"/>
      <w:marBottom w:val="0"/>
      <w:divBdr>
        <w:top w:val="none" w:sz="0" w:space="0" w:color="auto"/>
        <w:left w:val="none" w:sz="0" w:space="0" w:color="auto"/>
        <w:bottom w:val="none" w:sz="0" w:space="0" w:color="auto"/>
        <w:right w:val="none" w:sz="0" w:space="0" w:color="auto"/>
      </w:divBdr>
    </w:div>
    <w:div w:id="1341930104">
      <w:bodyDiv w:val="1"/>
      <w:marLeft w:val="0"/>
      <w:marRight w:val="0"/>
      <w:marTop w:val="0"/>
      <w:marBottom w:val="0"/>
      <w:divBdr>
        <w:top w:val="none" w:sz="0" w:space="0" w:color="auto"/>
        <w:left w:val="none" w:sz="0" w:space="0" w:color="auto"/>
        <w:bottom w:val="none" w:sz="0" w:space="0" w:color="auto"/>
        <w:right w:val="none" w:sz="0" w:space="0" w:color="auto"/>
      </w:divBdr>
    </w:div>
    <w:div w:id="1645744232">
      <w:bodyDiv w:val="1"/>
      <w:marLeft w:val="0"/>
      <w:marRight w:val="0"/>
      <w:marTop w:val="0"/>
      <w:marBottom w:val="0"/>
      <w:divBdr>
        <w:top w:val="none" w:sz="0" w:space="0" w:color="auto"/>
        <w:left w:val="none" w:sz="0" w:space="0" w:color="auto"/>
        <w:bottom w:val="none" w:sz="0" w:space="0" w:color="auto"/>
        <w:right w:val="none" w:sz="0" w:space="0" w:color="auto"/>
      </w:divBdr>
    </w:div>
    <w:div w:id="1645771451">
      <w:bodyDiv w:val="1"/>
      <w:marLeft w:val="0"/>
      <w:marRight w:val="0"/>
      <w:marTop w:val="0"/>
      <w:marBottom w:val="0"/>
      <w:divBdr>
        <w:top w:val="none" w:sz="0" w:space="0" w:color="auto"/>
        <w:left w:val="none" w:sz="0" w:space="0" w:color="auto"/>
        <w:bottom w:val="none" w:sz="0" w:space="0" w:color="auto"/>
        <w:right w:val="none" w:sz="0" w:space="0" w:color="auto"/>
      </w:divBdr>
    </w:div>
    <w:div w:id="192263772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5353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B2CD3-8AD4-4DE7-A789-21FF1C9A8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28766</Words>
  <Characters>163970</Characters>
  <Application>Microsoft Office Word</Application>
  <DocSecurity>0</DocSecurity>
  <Lines>1366</Lines>
  <Paragraphs>384</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Please suggest names of 5 peer reviewers with their institutional affiliation and email address</vt:lpstr>
      <vt:lpstr>AUTHORS &amp; AFFILIATIONS:</vt:lpstr>
      <vt:lpstr>2: Replica Set Method for scoring C. elegans longevity</vt:lpstr>
      <vt:lpstr/>
      <vt:lpstr>Note: While the traditional method requires 3-6 plates per condition (see 1.1.2.</vt:lpstr>
      <vt:lpstr/>
      <vt:lpstr>FIGURE AND SUPPLEMENTAL FILE LEGENDS: </vt:lpstr>
    </vt:vector>
  </TitlesOfParts>
  <Manager/>
  <Company/>
  <LinksUpToDate>false</LinksUpToDate>
  <CharactersWithSpaces>192352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2018-03-23T13:52:00Z</dcterms:created>
  <dcterms:modified xsi:type="dcterms:W3CDTF">2018-03-23T14:05:00Z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16th edition (author-date)</vt:lpwstr>
  </property>
  <property fmtid="{D5CDD505-2E9C-101B-9397-08002B2CF9AE}" pid="16" name="Mendeley Recent Style Id 4_1">
    <vt:lpwstr>http://www.zotero.org/styles/harvard1</vt:lpwstr>
  </property>
  <property fmtid="{D5CDD505-2E9C-101B-9397-08002B2CF9AE}" pid="17" name="Mendeley Recent Style Name 4_1">
    <vt:lpwstr>Harvard Reference format 1 (author-date)</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http://www.zotero.org/styles/multidisciplinary-digital-publishing-institute</vt:lpwstr>
  </property>
  <property fmtid="{D5CDD505-2E9C-101B-9397-08002B2CF9AE}" pid="25" name="Mendeley Recent Style Name 8_1">
    <vt:lpwstr>Multidisciplinary Digital Publishing Institute</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693c5bb6-13a3-37e9-b304-93c20d151c00</vt:lpwstr>
  </property>
  <property fmtid="{D5CDD505-2E9C-101B-9397-08002B2CF9AE}" pid="30" name="Mendeley Citation Style_1">
    <vt:lpwstr>http://www.zotero.org/styles/journal-of-visualized-experiments</vt:lpwstr>
  </property>
</Properties>
</file>