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C74B1" w14:textId="248D2CDF" w:rsidR="00031534" w:rsidRDefault="00201BCA" w:rsidP="00E53CC3">
      <w:pPr>
        <w:rPr>
          <w:rStyle w:val="a3"/>
          <w:rFonts w:eastAsia="Times New Roman"/>
        </w:rPr>
      </w:pPr>
      <w:r>
        <w:rPr>
          <w:rStyle w:val="a3"/>
          <w:rFonts w:eastAsia="Times New Roman"/>
        </w:rPr>
        <w:t>Dear Editor, Reviewer#2 and Reviewer#3</w:t>
      </w:r>
      <w:r w:rsidR="001573AB">
        <w:rPr>
          <w:rStyle w:val="a3"/>
          <w:rFonts w:eastAsia="Times New Roman"/>
        </w:rPr>
        <w:t>,</w:t>
      </w:r>
    </w:p>
    <w:p w14:paraId="11412F33" w14:textId="77777777" w:rsidR="00031534" w:rsidRDefault="00031534" w:rsidP="00E53CC3">
      <w:pPr>
        <w:rPr>
          <w:rFonts w:eastAsia="Times New Roman"/>
        </w:rPr>
      </w:pPr>
    </w:p>
    <w:p w14:paraId="27858E7B" w14:textId="3F9329C1" w:rsidR="00031534" w:rsidRDefault="00031534" w:rsidP="00E53CC3">
      <w:pPr>
        <w:jc w:val="both"/>
        <w:rPr>
          <w:rFonts w:eastAsia="Times New Roman"/>
        </w:rPr>
      </w:pPr>
      <w:r w:rsidRPr="00031534">
        <w:rPr>
          <w:rFonts w:eastAsia="Times New Roman"/>
        </w:rPr>
        <w:t>Thank you very much for your fruitful comments</w:t>
      </w:r>
      <w:r>
        <w:rPr>
          <w:rFonts w:eastAsia="Times New Roman"/>
        </w:rPr>
        <w:t>. We summarize the revisions in</w:t>
      </w:r>
      <w:r>
        <w:rPr>
          <w:rFonts w:hint="eastAsia"/>
        </w:rPr>
        <w:t xml:space="preserve"> </w:t>
      </w:r>
      <w:r w:rsidRPr="00031534">
        <w:rPr>
          <w:rFonts w:eastAsia="Times New Roman"/>
        </w:rPr>
        <w:t>response to your suggestions as follows.</w:t>
      </w:r>
    </w:p>
    <w:p w14:paraId="19A8C3D6" w14:textId="77777777" w:rsidR="003F5662" w:rsidRDefault="003F5662" w:rsidP="00E53CC3">
      <w:pPr>
        <w:rPr>
          <w:rStyle w:val="a3"/>
        </w:rPr>
      </w:pPr>
    </w:p>
    <w:p w14:paraId="37868A7B" w14:textId="77777777" w:rsidR="00B54D63" w:rsidRDefault="00B54D63" w:rsidP="00E53CC3">
      <w:pPr>
        <w:rPr>
          <w:rStyle w:val="a3"/>
          <w:rFonts w:eastAsia="Times New Roman"/>
        </w:rPr>
      </w:pPr>
      <w:r>
        <w:rPr>
          <w:rStyle w:val="a3"/>
          <w:rFonts w:eastAsia="Times New Roman"/>
        </w:rPr>
        <w:t>Reply to the Editorial Comments</w:t>
      </w:r>
    </w:p>
    <w:p w14:paraId="24F0735D" w14:textId="77777777" w:rsidR="00B54D63" w:rsidRPr="00022A0C" w:rsidRDefault="00B54D63" w:rsidP="00E53CC3">
      <w:pPr>
        <w:rPr>
          <w:rStyle w:val="a3"/>
          <w:rFonts w:hint="eastAsia"/>
        </w:rPr>
      </w:pPr>
    </w:p>
    <w:p w14:paraId="7A6DA834" w14:textId="10303C46" w:rsidR="003F5662" w:rsidRDefault="003F5662" w:rsidP="00E53CC3">
      <w:pPr>
        <w:jc w:val="both"/>
        <w:rPr>
          <w:rFonts w:ascii="ＭＳ 明朝" w:eastAsia="ＭＳ 明朝"/>
          <w:color w:val="00B050"/>
        </w:rPr>
      </w:pPr>
      <w:r w:rsidRPr="003F5662">
        <w:rPr>
          <w:rFonts w:eastAsia="Times New Roman"/>
          <w:color w:val="0070C0"/>
        </w:rPr>
        <w:t>1-1</w:t>
      </w:r>
      <w:r w:rsidR="00803D94">
        <w:rPr>
          <w:rFonts w:eastAsia="Times New Roman"/>
        </w:rPr>
        <w:br/>
        <w:t>1. Please take this opportunity to thoroughly proofread the manuscript to ensure that there are no spelling or grammar issues. The JoVE editor will not copy-edit your manuscript and any errors in the submitted revision may be pr</w:t>
      </w:r>
      <w:r w:rsidR="0088254D">
        <w:rPr>
          <w:rFonts w:eastAsia="Times New Roman"/>
        </w:rPr>
        <w:t>esent in the published version.</w:t>
      </w:r>
    </w:p>
    <w:p w14:paraId="5BDACD52" w14:textId="77777777" w:rsidR="009556B4" w:rsidRDefault="009556B4" w:rsidP="00E53CC3">
      <w:pPr>
        <w:rPr>
          <w:rFonts w:ascii="ＭＳ 明朝" w:eastAsia="ＭＳ 明朝"/>
          <w:color w:val="00B050"/>
        </w:rPr>
      </w:pPr>
    </w:p>
    <w:p w14:paraId="7403BB7F" w14:textId="0F003FDC" w:rsidR="009556B4" w:rsidRPr="00F2418D" w:rsidRDefault="00BA4CC0" w:rsidP="00E53CC3">
      <w:pPr>
        <w:ind w:firstLine="720"/>
        <w:rPr>
          <w:rFonts w:eastAsia="ＭＳ 明朝"/>
        </w:rPr>
      </w:pPr>
      <w:r w:rsidRPr="00F2418D">
        <w:rPr>
          <w:rFonts w:eastAsia="ＭＳ 明朝"/>
        </w:rPr>
        <w:t>We have revised the spelling and grammar issues</w:t>
      </w:r>
      <w:r w:rsidR="0043584A" w:rsidRPr="00F2418D">
        <w:rPr>
          <w:rFonts w:eastAsia="ＭＳ 明朝"/>
        </w:rPr>
        <w:t xml:space="preserve"> with the aid of </w:t>
      </w:r>
      <w:r w:rsidR="004E1775" w:rsidRPr="00F2418D">
        <w:rPr>
          <w:rFonts w:eastAsia="ＭＳ 明朝"/>
        </w:rPr>
        <w:t>the English editing service.</w:t>
      </w:r>
    </w:p>
    <w:p w14:paraId="4E3CE8E1" w14:textId="77777777" w:rsidR="003F5662" w:rsidRPr="00EB71AD" w:rsidRDefault="003F5662" w:rsidP="00E53CC3">
      <w:pPr>
        <w:rPr>
          <w:rFonts w:ascii="ＭＳ 明朝" w:eastAsia="ＭＳ 明朝"/>
          <w:color w:val="00B050"/>
        </w:rPr>
      </w:pPr>
    </w:p>
    <w:p w14:paraId="11BECF64" w14:textId="77777777" w:rsidR="00803D94" w:rsidRDefault="003F5662" w:rsidP="00E53CC3">
      <w:pPr>
        <w:jc w:val="both"/>
        <w:rPr>
          <w:rFonts w:eastAsia="Times New Roman"/>
        </w:rPr>
      </w:pPr>
      <w:r>
        <w:rPr>
          <w:rFonts w:eastAsia="Times New Roman"/>
          <w:color w:val="0070C0"/>
        </w:rPr>
        <w:t>1-2</w:t>
      </w:r>
      <w:r w:rsidR="00803D94">
        <w:rPr>
          <w:rFonts w:eastAsia="Times New Roman"/>
        </w:rPr>
        <w:br/>
        <w:t>2. Please use SI units, e.g. please use “mL” instead of “ml”, “°C” instead of “C”. Please leave a white space between the values and the units.</w:t>
      </w:r>
    </w:p>
    <w:p w14:paraId="78570BE7" w14:textId="068075D0" w:rsidR="00187B0E" w:rsidRPr="008E65D7" w:rsidRDefault="00803D94" w:rsidP="00E53CC3">
      <w:pPr>
        <w:ind w:left="720"/>
      </w:pPr>
      <w:r>
        <w:rPr>
          <w:rFonts w:eastAsia="Times New Roman"/>
        </w:rPr>
        <w:br/>
      </w:r>
      <w:r w:rsidR="00793134">
        <w:rPr>
          <w:rFonts w:eastAsia="Times New Roman"/>
        </w:rPr>
        <w:t>We have corrected</w:t>
      </w:r>
      <w:r w:rsidR="009D2448">
        <w:rPr>
          <w:rFonts w:eastAsia="Times New Roman"/>
        </w:rPr>
        <w:t xml:space="preserve"> these points.</w:t>
      </w:r>
    </w:p>
    <w:p w14:paraId="3E70A5F6" w14:textId="77777777" w:rsidR="0054410B" w:rsidRDefault="0054410B" w:rsidP="00E53CC3">
      <w:pPr>
        <w:rPr>
          <w:rFonts w:eastAsia="Times New Roman"/>
        </w:rPr>
      </w:pPr>
    </w:p>
    <w:p w14:paraId="232794C6" w14:textId="77777777" w:rsidR="00D45F02" w:rsidRDefault="00451F39" w:rsidP="00E53CC3">
      <w:r>
        <w:rPr>
          <w:rFonts w:eastAsia="Times New Roman"/>
          <w:color w:val="0070C0"/>
        </w:rPr>
        <w:t>1-3</w:t>
      </w:r>
      <w:r w:rsidR="00803D94">
        <w:rPr>
          <w:rFonts w:eastAsia="Times New Roman"/>
        </w:rPr>
        <w:br/>
        <w:t>3. Please define all abbreviations before use.</w:t>
      </w:r>
    </w:p>
    <w:p w14:paraId="032E503B" w14:textId="77777777" w:rsidR="00D45F02" w:rsidRDefault="00D45F02" w:rsidP="00E53CC3"/>
    <w:p w14:paraId="3742AF2C" w14:textId="6A655FA4" w:rsidR="0054410B" w:rsidRPr="005124B5" w:rsidRDefault="00D45F02" w:rsidP="00E53CC3">
      <w:pPr>
        <w:ind w:firstLine="720"/>
      </w:pPr>
      <w:r>
        <w:rPr>
          <w:rFonts w:eastAsia="Times New Roman"/>
        </w:rPr>
        <w:t>We have defined all abbreviations before use.</w:t>
      </w:r>
      <w:r w:rsidR="00803D94">
        <w:rPr>
          <w:rFonts w:eastAsia="Times New Roman"/>
        </w:rPr>
        <w:br/>
      </w:r>
    </w:p>
    <w:p w14:paraId="1446EC7A" w14:textId="77777777" w:rsidR="00803D94" w:rsidRDefault="00451F39" w:rsidP="00C9126C">
      <w:pPr>
        <w:jc w:val="both"/>
        <w:rPr>
          <w:rFonts w:eastAsia="Times New Roman"/>
        </w:rPr>
      </w:pPr>
      <w:r>
        <w:rPr>
          <w:rFonts w:eastAsia="Times New Roman"/>
          <w:color w:val="0070C0"/>
        </w:rPr>
        <w:t>1-4</w:t>
      </w:r>
      <w:r w:rsidR="00803D94">
        <w:rPr>
          <w:rFonts w:eastAsia="Times New Roman"/>
        </w:rPr>
        <w:br/>
        <w:t>4. Please remove all commercial language from your manuscript and use generic terms instead. All commercial products should be sufficiently referenced in the Table of Materials and Reagents.</w:t>
      </w:r>
    </w:p>
    <w:p w14:paraId="33BC2E89" w14:textId="77777777" w:rsidR="004D4DE3" w:rsidRDefault="004D4DE3" w:rsidP="00E53CC3">
      <w:pPr>
        <w:rPr>
          <w:rFonts w:eastAsia="ＭＳ 明朝"/>
          <w:color w:val="A6A6A6" w:themeColor="background1" w:themeShade="A6"/>
        </w:rPr>
      </w:pPr>
    </w:p>
    <w:p w14:paraId="22EEB90A" w14:textId="31D1FE31" w:rsidR="0054410B" w:rsidRDefault="004D4DE3" w:rsidP="00E53CC3">
      <w:pPr>
        <w:ind w:firstLine="720"/>
        <w:rPr>
          <w:rFonts w:eastAsia="Times New Roman"/>
        </w:rPr>
      </w:pPr>
      <w:r>
        <w:rPr>
          <w:rFonts w:eastAsia="Times New Roman"/>
        </w:rPr>
        <w:t>We have removed all commercial language from our manuscript</w:t>
      </w:r>
      <w:r w:rsidR="00BE3961" w:rsidRPr="00BE3961">
        <w:rPr>
          <w:rFonts w:eastAsia="Times New Roman"/>
        </w:rPr>
        <w:t>, and sufficiently referenced in the table.</w:t>
      </w:r>
    </w:p>
    <w:p w14:paraId="32545446" w14:textId="77777777" w:rsidR="00050B14" w:rsidRPr="00475F0D" w:rsidRDefault="00050B14" w:rsidP="00E53CC3"/>
    <w:p w14:paraId="3B3D6FC0" w14:textId="77777777" w:rsidR="00803D94" w:rsidRDefault="00451F39" w:rsidP="00B536AA">
      <w:pPr>
        <w:jc w:val="both"/>
        <w:rPr>
          <w:rFonts w:eastAsia="Times New Roman"/>
        </w:rPr>
      </w:pPr>
      <w:r>
        <w:rPr>
          <w:rFonts w:eastAsia="Times New Roman"/>
          <w:color w:val="0070C0"/>
        </w:rPr>
        <w:t>1-5</w:t>
      </w:r>
      <w:r w:rsidR="00803D94">
        <w:rPr>
          <w:rFonts w:eastAsia="Times New Roman"/>
        </w:rPr>
        <w:br/>
        <w:t>5.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14:paraId="57DA27B4" w14:textId="38444A85" w:rsidR="0054410B" w:rsidRPr="00931C93" w:rsidRDefault="00803D94" w:rsidP="00E53CC3">
      <w:pPr>
        <w:ind w:left="720"/>
      </w:pPr>
      <w:r>
        <w:rPr>
          <w:rFonts w:eastAsia="Times New Roman"/>
        </w:rPr>
        <w:br/>
      </w:r>
      <w:r w:rsidR="001022E3">
        <w:t>In the protocol section, we have corrected all sentences to imperative form.</w:t>
      </w:r>
    </w:p>
    <w:p w14:paraId="673218D4" w14:textId="77777777" w:rsidR="0054410B" w:rsidRDefault="0054410B" w:rsidP="00E53CC3">
      <w:pPr>
        <w:rPr>
          <w:rFonts w:eastAsia="Times New Roman"/>
        </w:rPr>
      </w:pPr>
    </w:p>
    <w:p w14:paraId="07EF6133" w14:textId="167AD709" w:rsidR="001665CE" w:rsidRDefault="001665CE" w:rsidP="00B536AA">
      <w:pPr>
        <w:rPr>
          <w:rFonts w:ascii="ＭＳ 明朝" w:eastAsia="ＭＳ 明朝"/>
          <w:color w:val="00B050"/>
        </w:rPr>
      </w:pPr>
      <w:r>
        <w:rPr>
          <w:rFonts w:eastAsia="Times New Roman"/>
          <w:color w:val="0070C0"/>
        </w:rPr>
        <w:t>1-6</w:t>
      </w:r>
      <w:r w:rsidR="00803D94">
        <w:rPr>
          <w:rFonts w:eastAsia="Times New Roman"/>
        </w:rPr>
        <w:br/>
        <w:t xml:space="preserve">6. The Protocol should be made up almost entirely of discrete steps without large paragraphs of text between sections. The Protocol steps should contain only 2-3 actions per step and a </w:t>
      </w:r>
      <w:r w:rsidR="00803D94">
        <w:rPr>
          <w:rFonts w:eastAsia="Times New Roman"/>
        </w:rPr>
        <w:lastRenderedPageBreak/>
        <w:t>maximum of 4 sentences per step.</w:t>
      </w:r>
      <w:r w:rsidR="00803D94">
        <w:rPr>
          <w:rFonts w:eastAsia="Times New Roman"/>
        </w:rPr>
        <w:br/>
      </w:r>
    </w:p>
    <w:p w14:paraId="4A3982BC" w14:textId="027DAEFF" w:rsidR="0054410B" w:rsidRPr="00BE2B6C" w:rsidRDefault="00045859" w:rsidP="00B536AA">
      <w:pPr>
        <w:ind w:firstLine="720"/>
        <w:rPr>
          <w:rFonts w:eastAsia="ＭＳ 明朝"/>
        </w:rPr>
      </w:pPr>
      <w:r w:rsidRPr="00BE2B6C">
        <w:rPr>
          <w:rFonts w:eastAsia="ＭＳ 明朝"/>
        </w:rPr>
        <w:t>We have confirmed that there is no problem.</w:t>
      </w:r>
    </w:p>
    <w:p w14:paraId="1B5941DD" w14:textId="77777777" w:rsidR="0054410B" w:rsidRDefault="0054410B" w:rsidP="00E53CC3">
      <w:pPr>
        <w:rPr>
          <w:rFonts w:ascii="ＭＳ 明朝" w:eastAsia="ＭＳ 明朝"/>
          <w:color w:val="00B050"/>
        </w:rPr>
      </w:pPr>
    </w:p>
    <w:p w14:paraId="4A406D69" w14:textId="176D11A9" w:rsidR="00455AD1" w:rsidRDefault="001665CE" w:rsidP="00E53CC3">
      <w:pPr>
        <w:rPr>
          <w:rFonts w:eastAsia="Times New Roman"/>
        </w:rPr>
      </w:pPr>
      <w:r>
        <w:rPr>
          <w:rFonts w:eastAsia="Times New Roman"/>
          <w:color w:val="0070C0"/>
        </w:rPr>
        <w:t>1-7</w:t>
      </w:r>
      <w:r w:rsidR="00803D94">
        <w:rPr>
          <w:rFonts w:eastAsia="Times New Roman"/>
        </w:rPr>
        <w:br/>
        <w:t xml:space="preserve">7. Please ensure you answer the “how” question, i.e., how is the step performed? Alternatively, add references to published material specifying how </w:t>
      </w:r>
      <w:r w:rsidR="00995496">
        <w:rPr>
          <w:rFonts w:eastAsia="Times New Roman"/>
        </w:rPr>
        <w:t>to perform the protocol action.</w:t>
      </w:r>
    </w:p>
    <w:p w14:paraId="1E8A4CDA" w14:textId="77777777" w:rsidR="007227E0" w:rsidRDefault="007227E0" w:rsidP="00E53CC3">
      <w:pPr>
        <w:rPr>
          <w:rFonts w:eastAsia="Times New Roman"/>
        </w:rPr>
      </w:pPr>
    </w:p>
    <w:p w14:paraId="3AB308AF" w14:textId="7F2FB379" w:rsidR="007227E0" w:rsidRDefault="007227E0" w:rsidP="00E53CC3">
      <w:pPr>
        <w:ind w:firstLine="720"/>
        <w:rPr>
          <w:rFonts w:ascii="ＭＳ 明朝" w:eastAsia="ＭＳ 明朝"/>
          <w:color w:val="00B050"/>
        </w:rPr>
      </w:pPr>
      <w:r>
        <w:rPr>
          <w:rFonts w:eastAsia="Times New Roman"/>
        </w:rPr>
        <w:t>We have added the Ref. (12) following this suggestion.</w:t>
      </w:r>
    </w:p>
    <w:p w14:paraId="36100C42" w14:textId="77777777" w:rsidR="0054410B" w:rsidRDefault="0054410B" w:rsidP="00E53CC3">
      <w:pPr>
        <w:rPr>
          <w:rFonts w:ascii="ＭＳ 明朝" w:eastAsia="ＭＳ 明朝"/>
          <w:color w:val="00B050"/>
        </w:rPr>
      </w:pPr>
    </w:p>
    <w:p w14:paraId="20B2FF38" w14:textId="14C80816" w:rsidR="00A80461" w:rsidRDefault="00455AD1" w:rsidP="00B536AA">
      <w:pPr>
        <w:jc w:val="both"/>
        <w:rPr>
          <w:rFonts w:ascii="ＭＳ 明朝" w:eastAsia="ＭＳ 明朝"/>
          <w:color w:val="00B050"/>
        </w:rPr>
      </w:pPr>
      <w:r>
        <w:rPr>
          <w:rFonts w:eastAsia="Times New Roman"/>
          <w:color w:val="0070C0"/>
        </w:rPr>
        <w:t>1-8</w:t>
      </w:r>
      <w:r w:rsidR="00803D94">
        <w:rPr>
          <w:rFonts w:eastAsia="Times New Roman"/>
        </w:rPr>
        <w:br/>
        <w:t>8. For steps that involve software or analyzing tools,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This is the level of detail we’re looking for. Please keep in mind that software steps without a graphical user interface cannot be filmed.</w:t>
      </w:r>
      <w:r w:rsidR="00803D94">
        <w:rPr>
          <w:rFonts w:eastAsia="Times New Roman"/>
        </w:rPr>
        <w:br/>
      </w:r>
    </w:p>
    <w:p w14:paraId="615F8FB4" w14:textId="0E3E06C3" w:rsidR="00C1727E" w:rsidRPr="00BE2B6C" w:rsidRDefault="007A1171" w:rsidP="00E53CC3">
      <w:pPr>
        <w:ind w:firstLine="720"/>
        <w:rPr>
          <w:rFonts w:eastAsia="ＭＳ 明朝"/>
        </w:rPr>
      </w:pPr>
      <w:r w:rsidRPr="00BE2B6C">
        <w:rPr>
          <w:rFonts w:eastAsia="ＭＳ 明朝" w:hint="eastAsia"/>
        </w:rPr>
        <w:t>We have</w:t>
      </w:r>
      <w:r w:rsidRPr="00BE2B6C">
        <w:rPr>
          <w:rFonts w:eastAsia="ＭＳ 明朝"/>
        </w:rPr>
        <w:t xml:space="preserve"> corrected these points.</w:t>
      </w:r>
    </w:p>
    <w:p w14:paraId="2A18E6E6" w14:textId="77777777" w:rsidR="0054410B" w:rsidRDefault="0054410B" w:rsidP="00E53CC3">
      <w:pPr>
        <w:rPr>
          <w:rFonts w:ascii="ＭＳ 明朝" w:eastAsia="ＭＳ 明朝"/>
          <w:color w:val="00B050"/>
        </w:rPr>
      </w:pPr>
    </w:p>
    <w:p w14:paraId="185EDEB9" w14:textId="280ABAA9" w:rsidR="00942E55" w:rsidRDefault="00A80461" w:rsidP="00E53CC3">
      <w:pPr>
        <w:rPr>
          <w:rFonts w:ascii="ＭＳ 明朝" w:eastAsia="ＭＳ 明朝"/>
          <w:color w:val="00B050"/>
        </w:rPr>
      </w:pPr>
      <w:r>
        <w:rPr>
          <w:rFonts w:eastAsia="Times New Roman"/>
          <w:color w:val="0070C0"/>
        </w:rPr>
        <w:t>1-9</w:t>
      </w:r>
      <w:r w:rsidR="00803D94">
        <w:rPr>
          <w:rFonts w:eastAsia="Times New Roman"/>
        </w:rPr>
        <w:br/>
        <w:t>9. Please leave a blank line between all p</w:t>
      </w:r>
      <w:r w:rsidR="00524890">
        <w:rPr>
          <w:rFonts w:eastAsia="Times New Roman"/>
        </w:rPr>
        <w:t>rotocol steps as well as Notes.</w:t>
      </w:r>
    </w:p>
    <w:p w14:paraId="0A931888" w14:textId="77777777" w:rsidR="00942E55" w:rsidRDefault="00942E55" w:rsidP="00E53CC3">
      <w:pPr>
        <w:rPr>
          <w:rFonts w:ascii="ＭＳ 明朝" w:eastAsia="ＭＳ 明朝"/>
          <w:color w:val="00B050"/>
        </w:rPr>
      </w:pPr>
    </w:p>
    <w:p w14:paraId="4820CB29" w14:textId="0A0351F0" w:rsidR="0054410B" w:rsidRPr="000541EF" w:rsidRDefault="00B10300" w:rsidP="00E53CC3">
      <w:pPr>
        <w:ind w:firstLine="720"/>
        <w:rPr>
          <w:rFonts w:eastAsia="ＭＳ 明朝"/>
        </w:rPr>
      </w:pPr>
      <w:r w:rsidRPr="000541EF">
        <w:rPr>
          <w:rFonts w:eastAsia="ＭＳ 明朝" w:hint="eastAsia"/>
        </w:rPr>
        <w:t>We have left a blank line between all protocol steps.</w:t>
      </w:r>
    </w:p>
    <w:p w14:paraId="2D1EAEC0" w14:textId="77777777" w:rsidR="0054410B" w:rsidRDefault="0054410B" w:rsidP="00E53CC3">
      <w:pPr>
        <w:rPr>
          <w:rFonts w:ascii="ＭＳ 明朝" w:eastAsia="ＭＳ 明朝"/>
          <w:color w:val="00B050"/>
        </w:rPr>
      </w:pPr>
    </w:p>
    <w:p w14:paraId="094C975B" w14:textId="1B5C22C1" w:rsidR="00942E55" w:rsidRPr="00162B82" w:rsidRDefault="00942E55" w:rsidP="00E53CC3">
      <w:r w:rsidRPr="00A82A66">
        <w:rPr>
          <w:rFonts w:eastAsia="Times New Roman"/>
          <w:color w:val="0070C0"/>
        </w:rPr>
        <w:t>1-10</w:t>
      </w:r>
      <w:r w:rsidR="00803D94" w:rsidRPr="00A82A66">
        <w:rPr>
          <w:rFonts w:eastAsia="Times New Roman"/>
        </w:rPr>
        <w:br/>
        <w:t>10. Protocol: 1.1: How did you obtain and maintain NMuMG cells?</w:t>
      </w:r>
    </w:p>
    <w:p w14:paraId="5A5727B8" w14:textId="77777777" w:rsidR="00942E55" w:rsidRDefault="00942E55" w:rsidP="00E53CC3">
      <w:pPr>
        <w:rPr>
          <w:rFonts w:eastAsia="ＭＳ 明朝"/>
          <w:color w:val="00B050"/>
        </w:rPr>
      </w:pPr>
    </w:p>
    <w:p w14:paraId="4D0C8E2C" w14:textId="4AAF0F09" w:rsidR="00FD0F3A" w:rsidRPr="00FD0F3A" w:rsidRDefault="00FD0F3A" w:rsidP="00E53CC3">
      <w:pPr>
        <w:ind w:firstLine="720"/>
        <w:rPr>
          <w:rFonts w:eastAsia="ＭＳ 明朝"/>
        </w:rPr>
      </w:pPr>
      <w:r w:rsidRPr="00FD0F3A">
        <w:rPr>
          <w:rFonts w:eastAsia="ＭＳ 明朝" w:hint="eastAsia"/>
        </w:rPr>
        <w:t xml:space="preserve">We </w:t>
      </w:r>
      <w:r>
        <w:rPr>
          <w:rFonts w:eastAsia="ＭＳ 明朝"/>
        </w:rPr>
        <w:t>have described the details in the protocol 1.1 and the table.</w:t>
      </w:r>
    </w:p>
    <w:p w14:paraId="703F3017" w14:textId="77777777" w:rsidR="0054410B" w:rsidRDefault="0054410B" w:rsidP="00E53CC3">
      <w:pPr>
        <w:rPr>
          <w:rFonts w:eastAsia="ＭＳ 明朝"/>
          <w:color w:val="00B050"/>
        </w:rPr>
      </w:pPr>
    </w:p>
    <w:p w14:paraId="4324DA64" w14:textId="77777777" w:rsidR="00803D94" w:rsidRDefault="00942E55" w:rsidP="00E53CC3">
      <w:pPr>
        <w:rPr>
          <w:rFonts w:eastAsia="Times New Roman"/>
        </w:rPr>
      </w:pPr>
      <w:r w:rsidRPr="00A82A66">
        <w:rPr>
          <w:rFonts w:eastAsia="Times New Roman"/>
          <w:color w:val="0070C0"/>
        </w:rPr>
        <w:t>1-11</w:t>
      </w:r>
      <w:r w:rsidR="00803D94" w:rsidRPr="00A82A66">
        <w:rPr>
          <w:rFonts w:eastAsia="Times New Roman"/>
        </w:rPr>
        <w:br/>
        <w:t>11. Protocol: 1.2: Please clearly describe this step. What is the container? How much is the pH of the buffer? How much is the volume of the buffer? Please use the SI units.</w:t>
      </w:r>
    </w:p>
    <w:p w14:paraId="365FBC7F" w14:textId="77777777" w:rsidR="00C76AB7" w:rsidRDefault="00C76AB7" w:rsidP="00E53CC3">
      <w:pPr>
        <w:rPr>
          <w:rFonts w:eastAsia="Times New Roman"/>
        </w:rPr>
      </w:pPr>
    </w:p>
    <w:p w14:paraId="11CF1554" w14:textId="3AF542CA" w:rsidR="00C76AB7" w:rsidRDefault="004020BD" w:rsidP="00E53CC3">
      <w:pPr>
        <w:ind w:firstLine="720"/>
        <w:rPr>
          <w:rFonts w:eastAsia="Times New Roman"/>
        </w:rPr>
      </w:pPr>
      <w:r w:rsidRPr="004020BD">
        <w:rPr>
          <w:rFonts w:eastAsia="Times New Roman"/>
        </w:rPr>
        <w:t>We have corrected the sentence to clarify this procedure.</w:t>
      </w:r>
      <w:r>
        <w:rPr>
          <w:rFonts w:eastAsia="Times New Roman"/>
        </w:rPr>
        <w:t xml:space="preserve"> Additionally, we have added the details of PBS to the table.</w:t>
      </w:r>
    </w:p>
    <w:p w14:paraId="1CECDDBB" w14:textId="77777777" w:rsidR="00E00D13" w:rsidRDefault="00E00D13" w:rsidP="00E53CC3">
      <w:pPr>
        <w:rPr>
          <w:rFonts w:eastAsia="ＭＳ 明朝"/>
          <w:color w:val="00B050"/>
        </w:rPr>
      </w:pPr>
    </w:p>
    <w:p w14:paraId="67B5F751" w14:textId="068DBE0D" w:rsidR="00942E55" w:rsidRPr="004A63D2" w:rsidRDefault="00942E55" w:rsidP="00E53CC3">
      <w:r>
        <w:rPr>
          <w:rFonts w:eastAsia="Times New Roman"/>
          <w:color w:val="0070C0"/>
        </w:rPr>
        <w:t>1-12</w:t>
      </w:r>
      <w:r w:rsidR="00803D94">
        <w:rPr>
          <w:rFonts w:eastAsia="Times New Roman"/>
        </w:rPr>
        <w:br/>
        <w:t>12. Protocol: 1.3: Please rephrase this step for more clarity. How this step is done?</w:t>
      </w:r>
    </w:p>
    <w:p w14:paraId="4ADDD94F" w14:textId="77777777" w:rsidR="00942E55" w:rsidRDefault="00942E55" w:rsidP="00E53CC3">
      <w:pPr>
        <w:rPr>
          <w:rFonts w:ascii="ＭＳ 明朝" w:eastAsia="ＭＳ 明朝"/>
          <w:color w:val="00B050"/>
        </w:rPr>
      </w:pPr>
    </w:p>
    <w:p w14:paraId="04E74A18" w14:textId="2D325DF3" w:rsidR="00CF2E08" w:rsidRPr="00787B37" w:rsidRDefault="00CF2E08" w:rsidP="00E53CC3">
      <w:pPr>
        <w:ind w:firstLine="720"/>
        <w:rPr>
          <w:rFonts w:eastAsia="ＭＳ 明朝"/>
        </w:rPr>
      </w:pPr>
      <w:r w:rsidRPr="00787B37">
        <w:rPr>
          <w:rFonts w:eastAsia="ＭＳ 明朝" w:hint="eastAsia"/>
        </w:rPr>
        <w:t>W</w:t>
      </w:r>
      <w:r w:rsidRPr="00787B37">
        <w:rPr>
          <w:rFonts w:eastAsia="ＭＳ 明朝"/>
        </w:rPr>
        <w:t>e have corrected the sentence to clarify this procedure.</w:t>
      </w:r>
    </w:p>
    <w:p w14:paraId="13444B01" w14:textId="77777777" w:rsidR="004A29EF" w:rsidRPr="00EA064D" w:rsidRDefault="004A29EF" w:rsidP="00E53CC3">
      <w:pPr>
        <w:rPr>
          <w:rFonts w:ascii="ＭＳ 明朝" w:eastAsia="ＭＳ 明朝"/>
          <w:color w:val="FF0000"/>
        </w:rPr>
      </w:pPr>
    </w:p>
    <w:p w14:paraId="5AA0E408" w14:textId="4499F054" w:rsidR="00942E55" w:rsidRPr="00E034A5" w:rsidRDefault="00942E55" w:rsidP="00E53CC3">
      <w:r>
        <w:rPr>
          <w:rFonts w:eastAsia="Times New Roman"/>
          <w:color w:val="0070C0"/>
        </w:rPr>
        <w:t>1-13</w:t>
      </w:r>
      <w:r w:rsidR="00803D94">
        <w:rPr>
          <w:rFonts w:eastAsia="Times New Roman"/>
        </w:rPr>
        <w:br/>
        <w:t>13. Protocol: 1.4-1.7: Please use the SI un</w:t>
      </w:r>
      <w:r w:rsidR="00406133">
        <w:rPr>
          <w:rFonts w:eastAsia="Times New Roman"/>
        </w:rPr>
        <w:t>its as instructed in comment 2.</w:t>
      </w:r>
    </w:p>
    <w:p w14:paraId="6958EB88" w14:textId="77777777" w:rsidR="00942E55" w:rsidRDefault="00942E55" w:rsidP="00E53CC3">
      <w:pPr>
        <w:rPr>
          <w:rFonts w:ascii="ＭＳ 明朝" w:eastAsia="ＭＳ 明朝"/>
          <w:color w:val="00B050"/>
        </w:rPr>
      </w:pPr>
    </w:p>
    <w:p w14:paraId="1350BE70" w14:textId="2BFC2888" w:rsidR="0054410B" w:rsidRPr="00630795" w:rsidRDefault="001654CB" w:rsidP="00E53CC3">
      <w:pPr>
        <w:ind w:firstLine="720"/>
        <w:rPr>
          <w:rFonts w:eastAsia="ＭＳ 明朝"/>
        </w:rPr>
      </w:pPr>
      <w:r w:rsidRPr="00630795">
        <w:rPr>
          <w:rFonts w:eastAsia="ＭＳ 明朝" w:hint="eastAsia"/>
        </w:rPr>
        <w:t xml:space="preserve">We have corrected the </w:t>
      </w:r>
      <w:r w:rsidRPr="00630795">
        <w:rPr>
          <w:rFonts w:eastAsia="ＭＳ 明朝"/>
        </w:rPr>
        <w:t>sentences</w:t>
      </w:r>
      <w:r w:rsidR="00D32636" w:rsidRPr="00630795">
        <w:rPr>
          <w:rFonts w:eastAsia="ＭＳ 明朝"/>
        </w:rPr>
        <w:t xml:space="preserve"> in 1.4-1.7 using SI units.</w:t>
      </w:r>
    </w:p>
    <w:p w14:paraId="1BA69619" w14:textId="77777777" w:rsidR="0054410B" w:rsidRDefault="0054410B" w:rsidP="00E53CC3">
      <w:pPr>
        <w:rPr>
          <w:rFonts w:ascii="ＭＳ 明朝" w:eastAsia="ＭＳ 明朝"/>
          <w:color w:val="00B050"/>
        </w:rPr>
      </w:pPr>
    </w:p>
    <w:p w14:paraId="7E29C8C3" w14:textId="0CA6136A" w:rsidR="00395305" w:rsidRPr="00A16513" w:rsidRDefault="00942E55" w:rsidP="00E53CC3">
      <w:r>
        <w:rPr>
          <w:rFonts w:eastAsia="Times New Roman"/>
          <w:color w:val="0070C0"/>
        </w:rPr>
        <w:t>1-14</w:t>
      </w:r>
      <w:r w:rsidR="00803D94">
        <w:rPr>
          <w:rFonts w:eastAsia="Times New Roman"/>
        </w:rPr>
        <w:br/>
        <w:t>14. Protocol: 1.5: Please use the imperative tense f</w:t>
      </w:r>
      <w:r w:rsidR="00406133">
        <w:rPr>
          <w:rFonts w:eastAsia="Times New Roman"/>
        </w:rPr>
        <w:t>or all actions in the protocol.</w:t>
      </w:r>
    </w:p>
    <w:p w14:paraId="2407EC5C" w14:textId="77777777" w:rsidR="00395305" w:rsidRDefault="00395305" w:rsidP="00E53CC3">
      <w:pPr>
        <w:rPr>
          <w:rFonts w:ascii="ＭＳ 明朝" w:eastAsia="ＭＳ 明朝"/>
          <w:color w:val="00B050"/>
        </w:rPr>
      </w:pPr>
    </w:p>
    <w:p w14:paraId="5F03414A" w14:textId="3998E4B4" w:rsidR="0054410B" w:rsidRPr="00215AF0" w:rsidRDefault="00DA4772" w:rsidP="00E53CC3">
      <w:pPr>
        <w:ind w:firstLine="720"/>
        <w:rPr>
          <w:rFonts w:eastAsia="ＭＳ 明朝"/>
        </w:rPr>
      </w:pPr>
      <w:r w:rsidRPr="00215AF0">
        <w:rPr>
          <w:rFonts w:eastAsia="ＭＳ 明朝" w:hint="eastAsia"/>
        </w:rPr>
        <w:t>We have corrected the sentence to imperative form.</w:t>
      </w:r>
    </w:p>
    <w:p w14:paraId="1AEC92BF" w14:textId="77777777" w:rsidR="0054410B" w:rsidRDefault="0054410B" w:rsidP="00E53CC3">
      <w:pPr>
        <w:rPr>
          <w:rFonts w:ascii="ＭＳ 明朝" w:eastAsia="ＭＳ 明朝"/>
          <w:color w:val="00B050"/>
        </w:rPr>
      </w:pPr>
    </w:p>
    <w:p w14:paraId="00C65B38" w14:textId="7F45C838" w:rsidR="007545D6" w:rsidRDefault="00395305" w:rsidP="00E53CC3">
      <w:pPr>
        <w:rPr>
          <w:rFonts w:ascii="ＭＳ 明朝" w:eastAsia="ＭＳ 明朝"/>
          <w:color w:val="00B050"/>
        </w:rPr>
      </w:pPr>
      <w:r>
        <w:rPr>
          <w:rFonts w:eastAsia="Times New Roman"/>
          <w:color w:val="0070C0"/>
        </w:rPr>
        <w:t>1-15</w:t>
      </w:r>
      <w:r w:rsidR="00803D94">
        <w:rPr>
          <w:rFonts w:eastAsia="Times New Roman"/>
        </w:rPr>
        <w:br/>
        <w:t>15. Protocol: 1.6: Please clearly describe this</w:t>
      </w:r>
      <w:r w:rsidR="0088536E">
        <w:rPr>
          <w:rFonts w:eastAsia="Times New Roman"/>
        </w:rPr>
        <w:t xml:space="preserve"> step (i.e., Add to what?)</w:t>
      </w:r>
    </w:p>
    <w:p w14:paraId="54A61ECD" w14:textId="77777777" w:rsidR="007545D6" w:rsidRDefault="007545D6" w:rsidP="00E53CC3">
      <w:pPr>
        <w:rPr>
          <w:rFonts w:ascii="ＭＳ 明朝" w:eastAsia="ＭＳ 明朝"/>
          <w:color w:val="00B050"/>
        </w:rPr>
      </w:pPr>
    </w:p>
    <w:p w14:paraId="03F885CE" w14:textId="335CD42F" w:rsidR="0054410B" w:rsidRPr="000E54F0" w:rsidRDefault="0088536E" w:rsidP="00E53CC3">
      <w:pPr>
        <w:ind w:firstLine="720"/>
        <w:rPr>
          <w:rFonts w:eastAsia="ＭＳ 明朝"/>
        </w:rPr>
      </w:pPr>
      <w:r w:rsidRPr="000E54F0">
        <w:rPr>
          <w:rFonts w:eastAsia="ＭＳ 明朝"/>
        </w:rPr>
        <w:t>We have corrected the sentence to clarify this procedure.</w:t>
      </w:r>
    </w:p>
    <w:p w14:paraId="7031DAEB" w14:textId="77777777" w:rsidR="0054410B" w:rsidRDefault="0054410B" w:rsidP="00E53CC3">
      <w:pPr>
        <w:rPr>
          <w:rFonts w:ascii="ＭＳ 明朝" w:eastAsia="ＭＳ 明朝"/>
          <w:color w:val="00B050"/>
        </w:rPr>
      </w:pPr>
    </w:p>
    <w:p w14:paraId="43A85438" w14:textId="24A5961E" w:rsidR="005228FF" w:rsidRPr="00CF0F5D" w:rsidRDefault="007545D6" w:rsidP="00E53CC3">
      <w:pPr>
        <w:rPr>
          <w:rFonts w:ascii="ＭＳ 明朝" w:eastAsia="ＭＳ 明朝"/>
          <w:color w:val="A6A6A6" w:themeColor="background1" w:themeShade="A6"/>
        </w:rPr>
      </w:pPr>
      <w:r>
        <w:rPr>
          <w:rFonts w:eastAsia="Times New Roman"/>
          <w:color w:val="0070C0"/>
        </w:rPr>
        <w:t>1-16</w:t>
      </w:r>
      <w:r w:rsidR="00803D94">
        <w:rPr>
          <w:rFonts w:eastAsia="Times New Roman"/>
        </w:rPr>
        <w:br/>
        <w:t>16. Protocol: 1.8: Please use the imperativ</w:t>
      </w:r>
      <w:r w:rsidR="00553FFA">
        <w:rPr>
          <w:rFonts w:eastAsia="Times New Roman"/>
        </w:rPr>
        <w:t>e tense for all protocol steps.</w:t>
      </w:r>
    </w:p>
    <w:p w14:paraId="2BB3C315" w14:textId="77777777" w:rsidR="005228FF" w:rsidRDefault="005228FF" w:rsidP="00E53CC3">
      <w:pPr>
        <w:rPr>
          <w:rFonts w:ascii="ＭＳ 明朝" w:eastAsia="ＭＳ 明朝"/>
          <w:color w:val="00B050"/>
        </w:rPr>
      </w:pPr>
    </w:p>
    <w:p w14:paraId="2A4FD532" w14:textId="47E149DA" w:rsidR="0054410B" w:rsidRPr="000042FD" w:rsidRDefault="00AB6160" w:rsidP="00E53CC3">
      <w:pPr>
        <w:ind w:firstLine="720"/>
        <w:rPr>
          <w:rFonts w:eastAsia="ＭＳ 明朝"/>
          <w:color w:val="00B050"/>
        </w:rPr>
      </w:pPr>
      <w:r w:rsidRPr="0035422C">
        <w:rPr>
          <w:rFonts w:eastAsia="ＭＳ 明朝" w:hint="eastAsia"/>
        </w:rPr>
        <w:t>We have corrected the sentence to imperative form.</w:t>
      </w:r>
    </w:p>
    <w:p w14:paraId="53B2AD77" w14:textId="77777777" w:rsidR="0054410B" w:rsidRDefault="0054410B" w:rsidP="00E53CC3">
      <w:pPr>
        <w:rPr>
          <w:rFonts w:ascii="ＭＳ 明朝" w:eastAsia="ＭＳ 明朝"/>
          <w:color w:val="00B050"/>
        </w:rPr>
      </w:pPr>
    </w:p>
    <w:p w14:paraId="08B580F4" w14:textId="13E071CB" w:rsidR="00380A86" w:rsidRDefault="005228FF" w:rsidP="00E53CC3">
      <w:pPr>
        <w:rPr>
          <w:rFonts w:ascii="ＭＳ 明朝" w:eastAsia="ＭＳ 明朝"/>
          <w:color w:val="00B050"/>
        </w:rPr>
      </w:pPr>
      <w:r>
        <w:rPr>
          <w:rFonts w:eastAsia="Times New Roman"/>
          <w:color w:val="0070C0"/>
        </w:rPr>
        <w:t>1-17</w:t>
      </w:r>
      <w:r w:rsidR="00803D94">
        <w:rPr>
          <w:rFonts w:eastAsia="Times New Roman"/>
        </w:rPr>
        <w:br/>
        <w:t>17. Protocol: 2, 3, 4: Please use the imperative tense for all steps in the protocol. Please follow the instructi</w:t>
      </w:r>
      <w:r w:rsidR="00441DCE">
        <w:rPr>
          <w:rFonts w:eastAsia="Times New Roman"/>
        </w:rPr>
        <w:t>ons in comment 2 for the units.</w:t>
      </w:r>
    </w:p>
    <w:p w14:paraId="3620D87F" w14:textId="77777777" w:rsidR="0054410B" w:rsidRDefault="0054410B" w:rsidP="00E53CC3">
      <w:pPr>
        <w:rPr>
          <w:rFonts w:ascii="ＭＳ 明朝" w:eastAsia="ＭＳ 明朝"/>
          <w:color w:val="00B050"/>
        </w:rPr>
      </w:pPr>
    </w:p>
    <w:p w14:paraId="251E6165" w14:textId="6137EA8D" w:rsidR="0054410B" w:rsidRPr="0035422C" w:rsidRDefault="00B97DB4" w:rsidP="00E53CC3">
      <w:pPr>
        <w:ind w:firstLine="720"/>
        <w:rPr>
          <w:rFonts w:eastAsia="ＭＳ 明朝"/>
        </w:rPr>
      </w:pPr>
      <w:r w:rsidRPr="0035422C">
        <w:rPr>
          <w:rFonts w:eastAsia="ＭＳ 明朝" w:hint="eastAsia"/>
        </w:rPr>
        <w:t xml:space="preserve">We have </w:t>
      </w:r>
      <w:r w:rsidRPr="0035422C">
        <w:rPr>
          <w:rFonts w:eastAsia="ＭＳ 明朝"/>
        </w:rPr>
        <w:t>corrected the sentences to imperative form</w:t>
      </w:r>
    </w:p>
    <w:p w14:paraId="198B30B1" w14:textId="77777777" w:rsidR="0054410B" w:rsidRDefault="0054410B" w:rsidP="00E53CC3">
      <w:pPr>
        <w:rPr>
          <w:rFonts w:ascii="ＭＳ 明朝" w:eastAsia="ＭＳ 明朝"/>
          <w:color w:val="00B050"/>
        </w:rPr>
      </w:pPr>
    </w:p>
    <w:p w14:paraId="0BD7B758" w14:textId="13FA8C15" w:rsidR="00B13CED" w:rsidRPr="00CF0F5D" w:rsidRDefault="00380A86" w:rsidP="00E53CC3">
      <w:pPr>
        <w:rPr>
          <w:rFonts w:ascii="ＭＳ 明朝" w:eastAsia="ＭＳ 明朝"/>
          <w:color w:val="A6A6A6" w:themeColor="background1" w:themeShade="A6"/>
        </w:rPr>
      </w:pPr>
      <w:r>
        <w:rPr>
          <w:rFonts w:eastAsia="Times New Roman"/>
          <w:color w:val="0070C0"/>
        </w:rPr>
        <w:t>1-18</w:t>
      </w:r>
      <w:r w:rsidR="00803D94">
        <w:rPr>
          <w:rFonts w:eastAsia="Times New Roman"/>
        </w:rPr>
        <w:br/>
        <w:t>18. Protocol: 5.1: Please clearly describe this step. How it is do</w:t>
      </w:r>
      <w:r w:rsidR="00FF61BB">
        <w:rPr>
          <w:rFonts w:eastAsia="Times New Roman"/>
        </w:rPr>
        <w:t>ne? Which instruments are used?</w:t>
      </w:r>
    </w:p>
    <w:p w14:paraId="6DA1518E" w14:textId="77777777" w:rsidR="00B13CED" w:rsidRDefault="00B13CED" w:rsidP="00E53CC3">
      <w:pPr>
        <w:rPr>
          <w:rFonts w:ascii="ＭＳ 明朝" w:eastAsia="ＭＳ 明朝"/>
          <w:color w:val="C45911" w:themeColor="accent2" w:themeShade="BF"/>
        </w:rPr>
      </w:pPr>
    </w:p>
    <w:p w14:paraId="60C2A354" w14:textId="3C3B2912" w:rsidR="0054410B" w:rsidRPr="00296242" w:rsidRDefault="00F71EF8" w:rsidP="0034113B">
      <w:pPr>
        <w:ind w:firstLine="720"/>
        <w:jc w:val="both"/>
        <w:rPr>
          <w:rFonts w:eastAsia="ＭＳ 明朝"/>
        </w:rPr>
      </w:pPr>
      <w:r w:rsidRPr="00296242">
        <w:rPr>
          <w:rFonts w:eastAsia="ＭＳ 明朝" w:hint="eastAsia"/>
        </w:rPr>
        <w:t xml:space="preserve">Details on the operation </w:t>
      </w:r>
      <w:r w:rsidRPr="00296242">
        <w:rPr>
          <w:rFonts w:eastAsia="ＭＳ 明朝"/>
        </w:rPr>
        <w:t xml:space="preserve">of the laser unit have been described in the protocol 3.1-5.5. The instrument’s name in the present study is “NanoTracker2”. We have specified this in the caption of Fig. 1. </w:t>
      </w:r>
      <w:r w:rsidR="00AD112B" w:rsidRPr="00296242">
        <w:rPr>
          <w:rFonts w:eastAsia="ＭＳ 明朝"/>
        </w:rPr>
        <w:t>Additionally</w:t>
      </w:r>
      <w:r w:rsidR="004051AD" w:rsidRPr="00296242">
        <w:rPr>
          <w:rFonts w:eastAsia="ＭＳ 明朝"/>
        </w:rPr>
        <w:t>, we have cited the Ref. (11) f</w:t>
      </w:r>
      <w:r w:rsidR="00164694" w:rsidRPr="00296242">
        <w:rPr>
          <w:rFonts w:eastAsia="ＭＳ 明朝"/>
        </w:rPr>
        <w:t>or more detailed information on</w:t>
      </w:r>
      <w:r w:rsidR="004051AD" w:rsidRPr="00296242">
        <w:rPr>
          <w:rFonts w:eastAsia="ＭＳ 明朝"/>
        </w:rPr>
        <w:t xml:space="preserve"> NanoTracker2.</w:t>
      </w:r>
    </w:p>
    <w:p w14:paraId="2600B957" w14:textId="77777777" w:rsidR="0054410B" w:rsidRDefault="0054410B" w:rsidP="00E53CC3">
      <w:pPr>
        <w:rPr>
          <w:rFonts w:ascii="ＭＳ 明朝" w:eastAsia="ＭＳ 明朝"/>
          <w:color w:val="C45911" w:themeColor="accent2" w:themeShade="BF"/>
        </w:rPr>
      </w:pPr>
    </w:p>
    <w:p w14:paraId="2DCE6815" w14:textId="56359A81" w:rsidR="00893442" w:rsidRPr="00066C68" w:rsidRDefault="00B13CED" w:rsidP="00E53CC3">
      <w:r>
        <w:rPr>
          <w:rFonts w:eastAsia="Times New Roman"/>
          <w:color w:val="0070C0"/>
        </w:rPr>
        <w:t>1-19</w:t>
      </w:r>
      <w:r w:rsidR="00803D94">
        <w:rPr>
          <w:rFonts w:eastAsia="Times New Roman"/>
        </w:rPr>
        <w:br/>
        <w:t>19. Protocol: 5.2-5.4: Please use the imperative tense for all the sentences in protocol steps. If a sentence is a note please indicate it as Note.</w:t>
      </w:r>
    </w:p>
    <w:p w14:paraId="627BC90A" w14:textId="77777777" w:rsidR="00CF0F5D" w:rsidRDefault="00CF0F5D" w:rsidP="00E53CC3">
      <w:pPr>
        <w:rPr>
          <w:rFonts w:ascii="ＭＳ 明朝" w:eastAsia="ＭＳ 明朝"/>
          <w:color w:val="00B050"/>
        </w:rPr>
      </w:pPr>
    </w:p>
    <w:p w14:paraId="41DC758D" w14:textId="2B7A4342" w:rsidR="00C139CB" w:rsidRPr="00066C68" w:rsidRDefault="00946AF7" w:rsidP="00E53CC3">
      <w:pPr>
        <w:ind w:firstLine="720"/>
        <w:rPr>
          <w:rFonts w:eastAsia="ＭＳ 明朝"/>
          <w:color w:val="00B050"/>
        </w:rPr>
      </w:pPr>
      <w:r w:rsidRPr="00404DC0">
        <w:rPr>
          <w:rFonts w:eastAsia="ＭＳ 明朝" w:hint="eastAsia"/>
        </w:rPr>
        <w:t>We have corrected the sentences to imperative form.</w:t>
      </w:r>
      <w:r w:rsidR="00803D94">
        <w:rPr>
          <w:rFonts w:eastAsia="Times New Roman"/>
        </w:rPr>
        <w:br/>
      </w:r>
    </w:p>
    <w:p w14:paraId="419671CC" w14:textId="77777777" w:rsidR="00DC5B6E" w:rsidRDefault="00C139CB" w:rsidP="00E53CC3">
      <w:pPr>
        <w:rPr>
          <w:rFonts w:eastAsia="Times New Roman"/>
          <w:color w:val="0070C0"/>
        </w:rPr>
      </w:pPr>
      <w:r>
        <w:rPr>
          <w:rFonts w:eastAsia="Times New Roman"/>
          <w:color w:val="0070C0"/>
        </w:rPr>
        <w:t>1-20</w:t>
      </w:r>
    </w:p>
    <w:p w14:paraId="43987534" w14:textId="0E9F558B" w:rsidR="00406133" w:rsidRPr="00A77036" w:rsidRDefault="00DC5B6E" w:rsidP="00A77036">
      <w:pPr>
        <w:rPr>
          <w:rFonts w:eastAsia="Times New Roman"/>
        </w:rPr>
      </w:pPr>
      <w:r>
        <w:rPr>
          <w:rFonts w:eastAsia="Times New Roman"/>
        </w:rPr>
        <w:t>Representative results:</w:t>
      </w:r>
      <w:r w:rsidR="00803D94">
        <w:rPr>
          <w:rFonts w:eastAsia="Times New Roman"/>
        </w:rPr>
        <w:br/>
        <w:t>20.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w:t>
      </w:r>
      <w:r w:rsidR="009F01CC">
        <w:rPr>
          <w:rFonts w:eastAsia="Times New Roman"/>
        </w:rPr>
        <w:t>al experiments can be included.</w:t>
      </w:r>
    </w:p>
    <w:p w14:paraId="4AD51A6A" w14:textId="77777777" w:rsidR="00DC5B6E" w:rsidRDefault="00DC5B6E" w:rsidP="00E53CC3">
      <w:pPr>
        <w:rPr>
          <w:rFonts w:ascii="ＭＳ 明朝" w:eastAsia="ＭＳ 明朝"/>
          <w:color w:val="00B050"/>
        </w:rPr>
      </w:pPr>
    </w:p>
    <w:p w14:paraId="6C633C22" w14:textId="4A08C83B" w:rsidR="00784C1E" w:rsidRPr="00ED6F76" w:rsidRDefault="00A05BD1" w:rsidP="00E53CC3">
      <w:pPr>
        <w:ind w:firstLine="720"/>
        <w:rPr>
          <w:rFonts w:eastAsia="ＭＳ 明朝"/>
        </w:rPr>
      </w:pPr>
      <w:r w:rsidRPr="00ED6F76">
        <w:rPr>
          <w:rFonts w:eastAsia="ＭＳ 明朝" w:hint="eastAsia"/>
        </w:rPr>
        <w:t>We have clarified this point in the protocol 5.5 and</w:t>
      </w:r>
      <w:r w:rsidRPr="00ED6F76">
        <w:rPr>
          <w:rFonts w:eastAsia="ＭＳ 明朝"/>
        </w:rPr>
        <w:t xml:space="preserve"> the last part of</w:t>
      </w:r>
      <w:r w:rsidRPr="00ED6F76">
        <w:rPr>
          <w:rFonts w:eastAsia="ＭＳ 明朝" w:hint="eastAsia"/>
        </w:rPr>
        <w:t xml:space="preserve"> </w:t>
      </w:r>
      <w:r w:rsidRPr="00ED6F76">
        <w:rPr>
          <w:rFonts w:eastAsia="ＭＳ 明朝"/>
        </w:rPr>
        <w:t>REPRESENTATIVE RESULTS.</w:t>
      </w:r>
    </w:p>
    <w:p w14:paraId="3606C635" w14:textId="77777777" w:rsidR="00E92C4C" w:rsidRDefault="00E92C4C" w:rsidP="00E53CC3">
      <w:pPr>
        <w:rPr>
          <w:rFonts w:eastAsia="Times New Roman"/>
        </w:rPr>
      </w:pPr>
    </w:p>
    <w:p w14:paraId="3CEEC1C9" w14:textId="1E36ED2B" w:rsidR="007763AC" w:rsidRDefault="00E92C4C" w:rsidP="00E53CC3">
      <w:pPr>
        <w:rPr>
          <w:rFonts w:ascii="ＭＳ 明朝" w:eastAsia="ＭＳ 明朝"/>
          <w:color w:val="00B050"/>
        </w:rPr>
      </w:pPr>
      <w:r>
        <w:rPr>
          <w:rFonts w:eastAsia="Times New Roman"/>
          <w:color w:val="0070C0"/>
        </w:rPr>
        <w:lastRenderedPageBreak/>
        <w:t>1-21</w:t>
      </w:r>
      <w:r w:rsidR="00803D94">
        <w:rPr>
          <w:rFonts w:eastAsia="Times New Roman"/>
        </w:rPr>
        <w:br/>
        <w:t>21. Please upload each Figure individually to your Editorial Manager account as</w:t>
      </w:r>
      <w:r w:rsidR="00E40A9D">
        <w:rPr>
          <w:rFonts w:eastAsia="Times New Roman"/>
        </w:rPr>
        <w:t xml:space="preserve"> a .png, .pdf, or a .tiff file.</w:t>
      </w:r>
    </w:p>
    <w:p w14:paraId="2E8D1064" w14:textId="77777777" w:rsidR="00DC5B6E" w:rsidRDefault="00DC5B6E" w:rsidP="00E53CC3">
      <w:pPr>
        <w:rPr>
          <w:rFonts w:ascii="ＭＳ 明朝" w:eastAsia="ＭＳ 明朝"/>
          <w:color w:val="00B050"/>
        </w:rPr>
      </w:pPr>
    </w:p>
    <w:p w14:paraId="74BA9408" w14:textId="2DA9720A" w:rsidR="007763AC" w:rsidRPr="00737A50" w:rsidRDefault="00E40A9D" w:rsidP="00E53CC3">
      <w:pPr>
        <w:ind w:firstLine="720"/>
        <w:rPr>
          <w:rFonts w:eastAsia="ＭＳ 明朝"/>
        </w:rPr>
      </w:pPr>
      <w:r w:rsidRPr="00737A50">
        <w:rPr>
          <w:rFonts w:eastAsia="ＭＳ 明朝" w:hint="eastAsia"/>
        </w:rPr>
        <w:t>W</w:t>
      </w:r>
      <w:r w:rsidRPr="00737A50">
        <w:rPr>
          <w:rFonts w:eastAsia="ＭＳ 明朝"/>
        </w:rPr>
        <w:t>e have divided all figures (tiff format) one by one.</w:t>
      </w:r>
    </w:p>
    <w:p w14:paraId="34CDF097" w14:textId="77777777" w:rsidR="007C660B" w:rsidRPr="007C660B" w:rsidRDefault="007C660B" w:rsidP="00E53CC3">
      <w:pPr>
        <w:rPr>
          <w:rFonts w:ascii="ＭＳ 明朝" w:eastAsia="ＭＳ 明朝"/>
          <w:color w:val="00B050"/>
        </w:rPr>
      </w:pPr>
    </w:p>
    <w:p w14:paraId="5B93AA18" w14:textId="30B0C7A3" w:rsidR="007763AC" w:rsidRDefault="007763AC" w:rsidP="00E53CC3">
      <w:pPr>
        <w:rPr>
          <w:rFonts w:ascii="ＭＳ 明朝" w:eastAsia="ＭＳ 明朝"/>
          <w:color w:val="00B050"/>
        </w:rPr>
      </w:pPr>
      <w:r>
        <w:rPr>
          <w:rFonts w:eastAsia="Times New Roman"/>
          <w:color w:val="0070C0"/>
        </w:rPr>
        <w:t>1-22</w:t>
      </w:r>
      <w:r w:rsidR="00803D94">
        <w:rPr>
          <w:rFonts w:eastAsia="Times New Roman"/>
        </w:rPr>
        <w:br/>
        <w:t>22. Figure 1: Please blur the brand name in panel (A). Please combine all panels of</w:t>
      </w:r>
      <w:r w:rsidR="00E97A46">
        <w:rPr>
          <w:rFonts w:eastAsia="Times New Roman"/>
        </w:rPr>
        <w:t xml:space="preserve"> one figure into a single page.</w:t>
      </w:r>
    </w:p>
    <w:p w14:paraId="4AF1415F" w14:textId="77777777" w:rsidR="00DC5B6E" w:rsidRDefault="00DC5B6E" w:rsidP="00E53CC3">
      <w:pPr>
        <w:rPr>
          <w:rFonts w:ascii="ＭＳ 明朝" w:eastAsia="ＭＳ 明朝"/>
          <w:color w:val="00B050"/>
        </w:rPr>
      </w:pPr>
    </w:p>
    <w:p w14:paraId="5BA51BD9" w14:textId="0DDFE7B5" w:rsidR="002A516C" w:rsidRPr="00737A50" w:rsidRDefault="002A516C" w:rsidP="00E53CC3">
      <w:pPr>
        <w:ind w:firstLine="720"/>
        <w:rPr>
          <w:rFonts w:eastAsia="ＭＳ 明朝"/>
        </w:rPr>
      </w:pPr>
      <w:r w:rsidRPr="00737A50">
        <w:rPr>
          <w:rFonts w:eastAsia="ＭＳ 明朝" w:hint="eastAsia"/>
        </w:rPr>
        <w:t>We have applied a mosa</w:t>
      </w:r>
      <w:r w:rsidRPr="00737A50">
        <w:rPr>
          <w:rFonts w:eastAsia="ＭＳ 明朝"/>
        </w:rPr>
        <w:t>ic to the brand name. Additionally, we have combined all panels of one figure into a single page.</w:t>
      </w:r>
    </w:p>
    <w:p w14:paraId="6BBE1F74" w14:textId="77777777" w:rsidR="007763AC" w:rsidRDefault="007763AC" w:rsidP="00E53CC3">
      <w:pPr>
        <w:rPr>
          <w:rFonts w:ascii="ＭＳ 明朝" w:eastAsia="ＭＳ 明朝"/>
          <w:color w:val="00B050"/>
        </w:rPr>
      </w:pPr>
    </w:p>
    <w:p w14:paraId="77C98D10" w14:textId="4C1286C5" w:rsidR="00057EE7" w:rsidRDefault="007763AC" w:rsidP="00E53CC3">
      <w:pPr>
        <w:rPr>
          <w:rFonts w:ascii="ＭＳ 明朝" w:eastAsia="ＭＳ 明朝"/>
          <w:color w:val="C45911" w:themeColor="accent2" w:themeShade="BF"/>
        </w:rPr>
      </w:pPr>
      <w:r>
        <w:rPr>
          <w:rFonts w:eastAsia="Times New Roman"/>
          <w:color w:val="0070C0"/>
        </w:rPr>
        <w:t>1-23</w:t>
      </w:r>
      <w:r w:rsidR="00803D94">
        <w:rPr>
          <w:rFonts w:eastAsia="Times New Roman"/>
        </w:rPr>
        <w:br/>
        <w:t>23. Figure 3: Please ad</w:t>
      </w:r>
      <w:r w:rsidR="008A3B72">
        <w:rPr>
          <w:rFonts w:eastAsia="Times New Roman"/>
        </w:rPr>
        <w:t>d the scale bar to this figure.</w:t>
      </w:r>
    </w:p>
    <w:p w14:paraId="0A359C9F" w14:textId="77777777" w:rsidR="00057EE7" w:rsidRDefault="00057EE7" w:rsidP="00E53CC3">
      <w:pPr>
        <w:rPr>
          <w:rFonts w:ascii="ＭＳ 明朝" w:eastAsia="ＭＳ 明朝"/>
          <w:color w:val="C45911" w:themeColor="accent2" w:themeShade="BF"/>
        </w:rPr>
      </w:pPr>
    </w:p>
    <w:p w14:paraId="45C63257" w14:textId="08EA75F6" w:rsidR="0054410B" w:rsidRPr="00737A50" w:rsidRDefault="0076588A" w:rsidP="00E53CC3">
      <w:pPr>
        <w:ind w:firstLine="720"/>
        <w:rPr>
          <w:rFonts w:eastAsia="ＭＳ 明朝"/>
        </w:rPr>
      </w:pPr>
      <w:r w:rsidRPr="00737A50">
        <w:rPr>
          <w:rFonts w:eastAsia="ＭＳ 明朝" w:hint="eastAsia"/>
        </w:rPr>
        <w:t>W</w:t>
      </w:r>
      <w:r w:rsidRPr="00737A50">
        <w:rPr>
          <w:rFonts w:eastAsia="ＭＳ 明朝"/>
        </w:rPr>
        <w:t>e have added the scale bar in Fig. 3.</w:t>
      </w:r>
    </w:p>
    <w:p w14:paraId="5F85FE62" w14:textId="77777777" w:rsidR="0054410B" w:rsidRDefault="0054410B" w:rsidP="00E53CC3">
      <w:pPr>
        <w:rPr>
          <w:rFonts w:ascii="ＭＳ 明朝" w:eastAsia="ＭＳ 明朝"/>
          <w:color w:val="C45911" w:themeColor="accent2" w:themeShade="BF"/>
        </w:rPr>
      </w:pPr>
    </w:p>
    <w:p w14:paraId="327CDA15" w14:textId="37D07440" w:rsidR="00406133" w:rsidRDefault="00057EE7" w:rsidP="00E53CC3">
      <w:pPr>
        <w:rPr>
          <w:rFonts w:ascii="ＭＳ 明朝" w:eastAsia="ＭＳ 明朝"/>
          <w:color w:val="A6A6A6" w:themeColor="background1" w:themeShade="A6"/>
          <w:shd w:val="pct15" w:color="auto" w:fill="FFFFFF"/>
        </w:rPr>
      </w:pPr>
      <w:r>
        <w:rPr>
          <w:rFonts w:eastAsia="Times New Roman"/>
          <w:color w:val="0070C0"/>
        </w:rPr>
        <w:t>1-24</w:t>
      </w:r>
      <w:r w:rsidR="00803D94">
        <w:rPr>
          <w:rFonts w:eastAsia="Times New Roman"/>
        </w:rPr>
        <w:br/>
        <w:t>24.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[AUTHOR] et al.[REFERENCE]”.</w:t>
      </w:r>
      <w:r w:rsidR="00803D94">
        <w:rPr>
          <w:rFonts w:eastAsia="Times New Roman"/>
        </w:rPr>
        <w:br/>
      </w:r>
    </w:p>
    <w:p w14:paraId="79AA544D" w14:textId="167112AC" w:rsidR="00494269" w:rsidRPr="00C20843" w:rsidRDefault="00494269" w:rsidP="00E53CC3">
      <w:pPr>
        <w:ind w:firstLine="720"/>
      </w:pPr>
      <w:r>
        <w:rPr>
          <w:rFonts w:hint="eastAsia"/>
        </w:rPr>
        <w:t>We have confirmed that there is no problem.</w:t>
      </w:r>
      <w:bookmarkStart w:id="0" w:name="_GoBack"/>
      <w:bookmarkEnd w:id="0"/>
    </w:p>
    <w:p w14:paraId="7AC7215B" w14:textId="5E9150D4" w:rsidR="00406133" w:rsidRDefault="00803D94" w:rsidP="00E53CC3">
      <w:pPr>
        <w:rPr>
          <w:rFonts w:eastAsia="Times New Roman"/>
        </w:rPr>
      </w:pPr>
      <w:r>
        <w:rPr>
          <w:rFonts w:eastAsia="Times New Roman"/>
        </w:rPr>
        <w:br/>
        <w:t>Discussion:</w:t>
      </w:r>
      <w:r>
        <w:rPr>
          <w:rFonts w:eastAsia="Times New Roman"/>
        </w:rPr>
        <w:br/>
        <w:t>1. As we are a methods journal, please revise the Discussion to explicitly cover the following in detail in 3-6 paragraphs with citations:</w:t>
      </w:r>
      <w:r>
        <w:rPr>
          <w:rFonts w:eastAsia="Times New Roman"/>
        </w:rPr>
        <w:br/>
        <w:t>a) Critical steps within the protocol</w:t>
      </w:r>
      <w:r>
        <w:rPr>
          <w:rFonts w:eastAsia="Times New Roman"/>
        </w:rPr>
        <w:br/>
        <w:t>b) Any modifications and troubleshooting of the technique</w:t>
      </w:r>
      <w:r>
        <w:rPr>
          <w:rFonts w:eastAsia="Times New Roman"/>
        </w:rPr>
        <w:br/>
        <w:t>c) Any limitations of the technique</w:t>
      </w:r>
      <w:r>
        <w:rPr>
          <w:rFonts w:eastAsia="Times New Roman"/>
        </w:rPr>
        <w:br/>
        <w:t>d) The significance with respect to existing methods</w:t>
      </w:r>
      <w:r>
        <w:rPr>
          <w:rFonts w:eastAsia="Times New Roman"/>
        </w:rPr>
        <w:br/>
        <w:t>e) Any futur</w:t>
      </w:r>
      <w:r w:rsidR="00E522C0">
        <w:rPr>
          <w:rFonts w:eastAsia="Times New Roman"/>
        </w:rPr>
        <w:t>e applications of the technique</w:t>
      </w:r>
    </w:p>
    <w:p w14:paraId="44579612" w14:textId="77777777" w:rsidR="003E18AB" w:rsidRDefault="003E18AB" w:rsidP="00E53CC3"/>
    <w:p w14:paraId="53089084" w14:textId="46055B9A" w:rsidR="00AA3CA5" w:rsidRPr="00AA3CA5" w:rsidRDefault="00AA3CA5" w:rsidP="00E53CC3">
      <w:pPr>
        <w:ind w:firstLine="720"/>
      </w:pPr>
      <w:r>
        <w:rPr>
          <w:rFonts w:hint="eastAsia"/>
        </w:rPr>
        <w:t>We have confirmed that there is no problem.</w:t>
      </w:r>
    </w:p>
    <w:p w14:paraId="0A9D0CEB" w14:textId="77777777" w:rsidR="00AA3CA5" w:rsidRPr="00AA3CA5" w:rsidRDefault="00AA3CA5" w:rsidP="00E53CC3"/>
    <w:p w14:paraId="6F250DAC" w14:textId="05C13A99" w:rsidR="00803D94" w:rsidRDefault="00AE4230" w:rsidP="00E53CC3">
      <w:pPr>
        <w:rPr>
          <w:rFonts w:ascii="ＭＳ 明朝" w:eastAsia="ＭＳ 明朝"/>
          <w:color w:val="00B050"/>
        </w:rPr>
      </w:pPr>
      <w:r>
        <w:rPr>
          <w:rFonts w:eastAsia="Times New Roman"/>
          <w:color w:val="0070C0"/>
        </w:rPr>
        <w:t>1-25</w:t>
      </w:r>
      <w:r w:rsidR="00803D94">
        <w:rPr>
          <w:rFonts w:eastAsia="Times New Roman"/>
        </w:rPr>
        <w:br/>
        <w:t>25. Please revise the table of the essential supplies, reagents, and equipment. The table should include the name, company, and catalog number of all relevant materials in separate columns in an xls/xlsx file. Please list all the materials, equipment, instrument, a</w:t>
      </w:r>
      <w:r w:rsidR="00BF469C">
        <w:rPr>
          <w:rFonts w:eastAsia="Times New Roman"/>
        </w:rPr>
        <w:t>nd software used in your work.</w:t>
      </w:r>
    </w:p>
    <w:p w14:paraId="7B8A7737" w14:textId="77777777" w:rsidR="003E18AB" w:rsidRDefault="003E18AB" w:rsidP="00E53CC3"/>
    <w:p w14:paraId="55764062" w14:textId="4EE85495" w:rsidR="00C632AA" w:rsidRDefault="001A6E9B" w:rsidP="00E53CC3">
      <w:pPr>
        <w:ind w:firstLine="720"/>
      </w:pPr>
      <w:r>
        <w:lastRenderedPageBreak/>
        <w:t>We have revised the table following your suggestions.</w:t>
      </w:r>
    </w:p>
    <w:p w14:paraId="664C1A99" w14:textId="77777777" w:rsidR="00BF469C" w:rsidRDefault="00BF469C" w:rsidP="00E53CC3"/>
    <w:p w14:paraId="598DF8A4" w14:textId="77FBA05C" w:rsidR="0071592D" w:rsidRDefault="0071592D" w:rsidP="00E53CC3">
      <w:pPr>
        <w:rPr>
          <w:rStyle w:val="a3"/>
          <w:rFonts w:eastAsia="Times New Roman"/>
        </w:rPr>
      </w:pPr>
    </w:p>
    <w:p w14:paraId="328FEF15" w14:textId="7106E6EF" w:rsidR="005D3C2E" w:rsidRPr="00B23590" w:rsidRDefault="00B23590" w:rsidP="00E53CC3">
      <w:pPr>
        <w:spacing w:after="160" w:line="259" w:lineRule="auto"/>
        <w:rPr>
          <w:rFonts w:eastAsia="Times New Roman"/>
          <w:b/>
          <w:bCs/>
        </w:rPr>
      </w:pPr>
      <w:r>
        <w:rPr>
          <w:rStyle w:val="a3"/>
          <w:rFonts w:eastAsia="Times New Roman"/>
        </w:rPr>
        <w:t>Reply to the comments by Reviewer #2:</w:t>
      </w:r>
      <w:r w:rsidR="00803D94">
        <w:rPr>
          <w:rFonts w:eastAsia="Times New Roman"/>
        </w:rPr>
        <w:br/>
      </w:r>
      <w:r w:rsidR="00803D94">
        <w:rPr>
          <w:rFonts w:eastAsia="Times New Roman"/>
        </w:rPr>
        <w:br/>
        <w:t>Manuscript Summary:</w:t>
      </w:r>
      <w:r w:rsidR="00803D94">
        <w:rPr>
          <w:rFonts w:eastAsia="Times New Roman"/>
        </w:rPr>
        <w:br/>
      </w:r>
      <w:r w:rsidR="00803D94">
        <w:rPr>
          <w:rFonts w:eastAsia="Times New Roman"/>
        </w:rPr>
        <w:br/>
        <w:t xml:space="preserve">The authors present a method for 3D assembly of cells by bringing them in stable cell-cell contact in presence of hydrophilic bio-macromolecules such as dextran. They use optical tweezers for the manipulation of cells to form an assembly. Though, the construction and operation of optical tweezers as a single particle manipulation tool has been well described in the literature, it is still necessary to provide a much more detailed information about optical tweezers instrumentation and its operation in the context of the current experiment. I would recommend at least the following changes be made in the manuscript to make it suitable for publication in this </w:t>
      </w:r>
      <w:r w:rsidR="00CC2CA9">
        <w:rPr>
          <w:rFonts w:eastAsia="Times New Roman"/>
        </w:rPr>
        <w:t>method journal.</w:t>
      </w:r>
      <w:r w:rsidR="00803D94">
        <w:rPr>
          <w:rFonts w:eastAsia="Times New Roman"/>
        </w:rPr>
        <w:br/>
      </w:r>
    </w:p>
    <w:p w14:paraId="14725779" w14:textId="1AF767E0" w:rsidR="005D3C2E" w:rsidRPr="00390D65" w:rsidRDefault="005D3C2E" w:rsidP="00E53CC3">
      <w:r>
        <w:rPr>
          <w:rFonts w:eastAsia="Times New Roman"/>
          <w:color w:val="0070C0"/>
        </w:rPr>
        <w:t>2-1</w:t>
      </w:r>
      <w:r w:rsidR="00803D94">
        <w:rPr>
          <w:rFonts w:eastAsia="Times New Roman"/>
        </w:rPr>
        <w:br/>
        <w:t>Minor Concerns:</w:t>
      </w:r>
      <w:r w:rsidR="00803D94">
        <w:rPr>
          <w:rFonts w:eastAsia="Times New Roman"/>
        </w:rPr>
        <w:br/>
        <w:t>Comment1: What laser wavelength and power was used for the experiment? Mention suitable range of wavelength and laser power that can be used for the experiments?</w:t>
      </w:r>
      <w:r w:rsidR="00803D94">
        <w:rPr>
          <w:rFonts w:eastAsia="Times New Roman"/>
        </w:rPr>
        <w:br/>
      </w:r>
    </w:p>
    <w:p w14:paraId="7A742D69" w14:textId="462059D4" w:rsidR="00BD0EF5" w:rsidRDefault="00BD0EF5" w:rsidP="00E53CC3">
      <w:pPr>
        <w:ind w:firstLine="720"/>
        <w:rPr>
          <w:rFonts w:eastAsia="Times New Roman"/>
        </w:rPr>
      </w:pPr>
      <w:r>
        <w:rPr>
          <w:rFonts w:eastAsia="Times New Roman"/>
        </w:rPr>
        <w:t>The laser power and the wavelength have been shown in the protocol 4.7 and 3.1, respectively.</w:t>
      </w:r>
    </w:p>
    <w:p w14:paraId="686C1574" w14:textId="77777777" w:rsidR="0054410B" w:rsidRDefault="0054410B" w:rsidP="00E53CC3">
      <w:pPr>
        <w:rPr>
          <w:rFonts w:eastAsia="Times New Roman"/>
        </w:rPr>
      </w:pPr>
    </w:p>
    <w:p w14:paraId="681EE5DB" w14:textId="77D0BC0E" w:rsidR="004A535E" w:rsidRDefault="005D3C2E" w:rsidP="00E53CC3">
      <w:r>
        <w:rPr>
          <w:rFonts w:eastAsia="Times New Roman"/>
          <w:color w:val="0070C0"/>
        </w:rPr>
        <w:t>2-2</w:t>
      </w:r>
      <w:r w:rsidR="00803D94">
        <w:rPr>
          <w:rFonts w:eastAsia="Times New Roman"/>
        </w:rPr>
        <w:br/>
        <w:t>Comment 2: Specification of some important components of optical tweezers such as the objective lens should be mentioned.</w:t>
      </w:r>
      <w:r w:rsidR="00803D94">
        <w:rPr>
          <w:rFonts w:eastAsia="Times New Roman"/>
        </w:rPr>
        <w:br/>
      </w:r>
    </w:p>
    <w:p w14:paraId="0464FBB9" w14:textId="7D6CD26B" w:rsidR="0054410B" w:rsidRPr="00BF411E" w:rsidRDefault="002570F9" w:rsidP="00E53CC3">
      <w:pPr>
        <w:ind w:firstLine="720"/>
      </w:pPr>
      <w:r>
        <w:rPr>
          <w:rFonts w:hint="eastAsia"/>
        </w:rPr>
        <w:t>W</w:t>
      </w:r>
      <w:r>
        <w:t xml:space="preserve">e have specified the important components of the instrument in the protocol 4.2, 4.3, and </w:t>
      </w:r>
      <w:r w:rsidR="00872AEA">
        <w:t>the table</w:t>
      </w:r>
      <w:r>
        <w:t>.</w:t>
      </w:r>
    </w:p>
    <w:p w14:paraId="311990AB" w14:textId="77777777" w:rsidR="0054410B" w:rsidRPr="00872AEA" w:rsidRDefault="0054410B" w:rsidP="00E53CC3">
      <w:pPr>
        <w:rPr>
          <w:rFonts w:eastAsia="Times New Roman"/>
        </w:rPr>
      </w:pPr>
    </w:p>
    <w:p w14:paraId="0B022E5A" w14:textId="1479F91F" w:rsidR="009A5278" w:rsidRPr="00F526BE" w:rsidRDefault="004A535E" w:rsidP="00E53CC3">
      <w:r>
        <w:rPr>
          <w:rFonts w:eastAsia="Times New Roman"/>
          <w:color w:val="0070C0"/>
        </w:rPr>
        <w:t>2-3</w:t>
      </w:r>
      <w:r w:rsidR="00803D94">
        <w:rPr>
          <w:rFonts w:eastAsia="Times New Roman"/>
        </w:rPr>
        <w:br/>
        <w:t>Comment 3: The assembly of the glass slide containing the cell should be presented in more detail. More specific information on glass slide thickness and spacers used in the exper</w:t>
      </w:r>
      <w:r w:rsidR="0054410B">
        <w:rPr>
          <w:rFonts w:eastAsia="Times New Roman"/>
        </w:rPr>
        <w:t>iment should also be presented.</w:t>
      </w:r>
    </w:p>
    <w:p w14:paraId="6DB8F035" w14:textId="77777777" w:rsidR="008C2E3F" w:rsidRDefault="008C2E3F" w:rsidP="00E53CC3"/>
    <w:p w14:paraId="66270E05" w14:textId="1315F3A6" w:rsidR="00BF411E" w:rsidRDefault="00BF411E" w:rsidP="00E53CC3">
      <w:pPr>
        <w:ind w:firstLine="720"/>
      </w:pPr>
      <w:r>
        <w:rPr>
          <w:rFonts w:hint="eastAsia"/>
        </w:rPr>
        <w:t xml:space="preserve">We have described the specific information on the slide glass and the spacer in the protocol 4.1 and </w:t>
      </w:r>
      <w:r w:rsidR="00CF082E">
        <w:t xml:space="preserve">the </w:t>
      </w:r>
      <w:r w:rsidR="00CF082E">
        <w:rPr>
          <w:rFonts w:hint="eastAsia"/>
        </w:rPr>
        <w:t>t</w:t>
      </w:r>
      <w:r>
        <w:rPr>
          <w:rFonts w:hint="eastAsia"/>
        </w:rPr>
        <w:t>able.</w:t>
      </w:r>
    </w:p>
    <w:p w14:paraId="4D9F2EC5" w14:textId="77777777" w:rsidR="0054410B" w:rsidRPr="0054410B" w:rsidRDefault="0054410B" w:rsidP="00E53CC3"/>
    <w:p w14:paraId="0C9787F0" w14:textId="4C6A5110" w:rsidR="002947D3" w:rsidRPr="006F44F0" w:rsidRDefault="008C2E3F" w:rsidP="00E53CC3">
      <w:r>
        <w:rPr>
          <w:rFonts w:eastAsia="Times New Roman"/>
          <w:color w:val="0070C0"/>
        </w:rPr>
        <w:t>2-4</w:t>
      </w:r>
      <w:r w:rsidR="00803D94">
        <w:rPr>
          <w:rFonts w:eastAsia="Times New Roman"/>
        </w:rPr>
        <w:br/>
        <w:t>Comment4: What is the physical size of the trapped cells? Provide a scale bar in figure 3a.</w:t>
      </w:r>
      <w:r w:rsidR="00803D94">
        <w:rPr>
          <w:rFonts w:eastAsia="Times New Roman"/>
        </w:rPr>
        <w:br/>
      </w:r>
    </w:p>
    <w:p w14:paraId="2C46CB3E" w14:textId="7E9AC111" w:rsidR="0054410B" w:rsidRPr="00C23876" w:rsidRDefault="006F44F0" w:rsidP="00E53CC3">
      <w:pPr>
        <w:ind w:firstLine="720"/>
      </w:pPr>
      <w:r w:rsidRPr="006F44F0">
        <w:rPr>
          <w:rFonts w:eastAsia="Times New Roman"/>
        </w:rPr>
        <w:t>We have added the scale bar in Fig. 3.</w:t>
      </w:r>
    </w:p>
    <w:p w14:paraId="32EFE72F" w14:textId="77777777" w:rsidR="0054410B" w:rsidRDefault="0054410B" w:rsidP="00E53CC3">
      <w:pPr>
        <w:rPr>
          <w:rFonts w:eastAsia="Times New Roman"/>
        </w:rPr>
      </w:pPr>
    </w:p>
    <w:p w14:paraId="5A73D251" w14:textId="2743AFB5" w:rsidR="00EA1D5A" w:rsidRPr="00540E06" w:rsidRDefault="002947D3" w:rsidP="00E53CC3">
      <w:r>
        <w:rPr>
          <w:rFonts w:eastAsia="Times New Roman"/>
          <w:color w:val="0070C0"/>
        </w:rPr>
        <w:lastRenderedPageBreak/>
        <w:t>2-5</w:t>
      </w:r>
      <w:r w:rsidR="00803D94">
        <w:rPr>
          <w:rFonts w:eastAsia="Times New Roman"/>
        </w:rPr>
        <w:br/>
        <w:t>Comment 5: What is the range of polymer concentrations that can be used to form stable cellular contacts without causing any problem to laser manipulation.</w:t>
      </w:r>
    </w:p>
    <w:p w14:paraId="28584EC2" w14:textId="5D541D0D" w:rsidR="00BF19BA" w:rsidRDefault="00BF19BA" w:rsidP="00E53CC3">
      <w:pPr>
        <w:rPr>
          <w:rFonts w:eastAsia="Times New Roman"/>
        </w:rPr>
      </w:pPr>
    </w:p>
    <w:p w14:paraId="4074CB6A" w14:textId="2777C10B" w:rsidR="00846E3F" w:rsidRPr="00A66627" w:rsidRDefault="00846E3F" w:rsidP="00E53CC3">
      <w:pPr>
        <w:ind w:firstLine="720"/>
      </w:pPr>
      <w:r>
        <w:rPr>
          <w:rFonts w:hint="eastAsia"/>
        </w:rPr>
        <w:t>W</w:t>
      </w:r>
      <w:r>
        <w:t xml:space="preserve">e have confirmed that the cellular contacts are formed stably when the concentration of DEX is 10 – 40mg/mL. </w:t>
      </w:r>
      <w:r w:rsidR="00D773AB">
        <w:t>We have described this point in DISCUSSION, as “</w:t>
      </w:r>
      <w:r w:rsidR="00F212EC" w:rsidRPr="00F212EC">
        <w:t>As shown in Ref. (9), a stable cellular assembly was observed when the concentration of DEX was 10mg/mL to 40mg/mL.</w:t>
      </w:r>
      <w:r w:rsidR="00D773AB">
        <w:t>”.</w:t>
      </w:r>
    </w:p>
    <w:p w14:paraId="42FF1255" w14:textId="77777777" w:rsidR="0054410B" w:rsidRDefault="0054410B" w:rsidP="00E53CC3">
      <w:pPr>
        <w:rPr>
          <w:rFonts w:eastAsia="Times New Roman"/>
        </w:rPr>
      </w:pPr>
    </w:p>
    <w:p w14:paraId="1666FA1E" w14:textId="72187091" w:rsidR="009A5278" w:rsidRPr="00D719A3" w:rsidRDefault="00BF19BA" w:rsidP="00E53CC3">
      <w:r>
        <w:rPr>
          <w:rFonts w:eastAsia="Times New Roman"/>
          <w:color w:val="0070C0"/>
        </w:rPr>
        <w:t>2-6</w:t>
      </w:r>
      <w:r w:rsidR="00803D94">
        <w:rPr>
          <w:rFonts w:eastAsia="Times New Roman"/>
        </w:rPr>
        <w:br/>
        <w:t>Comment 6: The author mentions they use optical tweezer for manipulation of cells. Explain in detail how the laser tweezer was built. Was it a commercial system or customized in the laboratory for the experiments?</w:t>
      </w:r>
      <w:r w:rsidR="00803D94">
        <w:rPr>
          <w:rFonts w:eastAsia="Times New Roman"/>
        </w:rPr>
        <w:br/>
        <w:t>How are the two cells brought in contact and for how long they are kept in contact be</w:t>
      </w:r>
      <w:r w:rsidR="0054410B">
        <w:rPr>
          <w:rFonts w:eastAsia="Times New Roman"/>
        </w:rPr>
        <w:t>fore they adhere to each other.</w:t>
      </w:r>
    </w:p>
    <w:p w14:paraId="0796019B" w14:textId="77777777" w:rsidR="002648E8" w:rsidRDefault="002648E8" w:rsidP="00E53CC3"/>
    <w:p w14:paraId="5ED3C5D0" w14:textId="4C35A1DA" w:rsidR="00B667A8" w:rsidRDefault="00B667A8" w:rsidP="00E53CC3">
      <w:pPr>
        <w:ind w:firstLine="720"/>
      </w:pPr>
      <w:r>
        <w:rPr>
          <w:rFonts w:hint="eastAsia"/>
        </w:rPr>
        <w:t>The optical tweezer</w:t>
      </w:r>
      <w:r>
        <w:t xml:space="preserve"> system (NanoTracker2)</w:t>
      </w:r>
      <w:r>
        <w:rPr>
          <w:rFonts w:hint="eastAsia"/>
        </w:rPr>
        <w:t xml:space="preserve"> </w:t>
      </w:r>
      <w:r>
        <w:t>used in the present study is manufactured by JPK Instruments. Instead of describing the details of the instrument, we have cited the Ref. (1</w:t>
      </w:r>
      <w:r w:rsidR="00DB4A33">
        <w:t>2</w:t>
      </w:r>
      <w:r>
        <w:t>).</w:t>
      </w:r>
    </w:p>
    <w:p w14:paraId="3F4B8E4B" w14:textId="77777777" w:rsidR="0054410B" w:rsidRPr="0054410B" w:rsidRDefault="0054410B" w:rsidP="00E53CC3"/>
    <w:p w14:paraId="7451606B" w14:textId="6FED735E" w:rsidR="009A5278" w:rsidRPr="00B11447" w:rsidRDefault="002648E8" w:rsidP="00E53CC3">
      <w:r>
        <w:rPr>
          <w:rFonts w:eastAsia="Times New Roman"/>
          <w:color w:val="0070C0"/>
        </w:rPr>
        <w:t>2-7</w:t>
      </w:r>
      <w:r w:rsidR="00803D94">
        <w:rPr>
          <w:rFonts w:eastAsia="Times New Roman"/>
        </w:rPr>
        <w:br/>
        <w:t>Comment 7: How is the twin laser beam created?</w:t>
      </w:r>
    </w:p>
    <w:p w14:paraId="70ECD657" w14:textId="77777777" w:rsidR="0054410B" w:rsidRDefault="0054410B" w:rsidP="00E53CC3"/>
    <w:p w14:paraId="48E7AFFB" w14:textId="6BADEC5E" w:rsidR="0054410B" w:rsidRPr="001B0182" w:rsidRDefault="00CE41F9" w:rsidP="00E53CC3">
      <w:pPr>
        <w:ind w:firstLine="720"/>
      </w:pPr>
      <w:r>
        <w:rPr>
          <w:rFonts w:hint="eastAsia"/>
        </w:rPr>
        <w:t xml:space="preserve">As mentioned above, </w:t>
      </w:r>
      <w:r>
        <w:t>the d</w:t>
      </w:r>
      <w:r w:rsidR="00D80C1E">
        <w:t>etails are shown in the Ref. (12</w:t>
      </w:r>
      <w:r>
        <w:t>).</w:t>
      </w:r>
    </w:p>
    <w:p w14:paraId="0FE5A40F" w14:textId="01B3CD9D" w:rsidR="00E8329D" w:rsidRDefault="00803D94" w:rsidP="00E53CC3">
      <w:r>
        <w:rPr>
          <w:rFonts w:eastAsia="Times New Roman"/>
        </w:rPr>
        <w:br/>
      </w:r>
      <w:r w:rsidR="00C77C0C">
        <w:rPr>
          <w:rFonts w:eastAsia="Times New Roman"/>
          <w:color w:val="0070C0"/>
        </w:rPr>
        <w:t>2-8</w:t>
      </w:r>
      <w:r>
        <w:rPr>
          <w:rFonts w:eastAsia="Times New Roman"/>
        </w:rPr>
        <w:br/>
        <w:t>Comment 8: Can the authors comment on the viability of the cells using this technique?</w:t>
      </w:r>
      <w:r w:rsidRPr="00EA1D5A">
        <w:rPr>
          <w:rFonts w:eastAsia="Times New Roman"/>
          <w:color w:val="FF0000"/>
        </w:rPr>
        <w:br/>
      </w:r>
    </w:p>
    <w:p w14:paraId="60E241A1" w14:textId="73D73B9C" w:rsidR="001032F4" w:rsidRPr="000E4742" w:rsidRDefault="000E4742" w:rsidP="00E53CC3">
      <w:pPr>
        <w:ind w:firstLine="720"/>
      </w:pPr>
      <w:r w:rsidRPr="000E4742">
        <w:t>The viability of the cell under the present experimental condition has been described in the Discussion, as “</w:t>
      </w:r>
      <w:r w:rsidR="00E76DDA" w:rsidRPr="00E76DDA">
        <w:t>It has been shown that the addition of DEX does not affect cell viability up to 40mg/mL (9).</w:t>
      </w:r>
      <w:r w:rsidRPr="000E4742">
        <w:t>”.</w:t>
      </w:r>
    </w:p>
    <w:p w14:paraId="07F7AEC4" w14:textId="77777777" w:rsidR="0054410B" w:rsidRDefault="0054410B" w:rsidP="00E53CC3">
      <w:pPr>
        <w:rPr>
          <w:rFonts w:eastAsia="Times New Roman"/>
        </w:rPr>
      </w:pPr>
    </w:p>
    <w:p w14:paraId="564DB8B6" w14:textId="1C96A44C" w:rsidR="0054410B" w:rsidRDefault="00E8329D" w:rsidP="00E53CC3">
      <w:r>
        <w:rPr>
          <w:rFonts w:eastAsia="Times New Roman"/>
          <w:color w:val="0070C0"/>
        </w:rPr>
        <w:t>2-9</w:t>
      </w:r>
      <w:r w:rsidR="00803D94">
        <w:rPr>
          <w:rFonts w:eastAsia="Times New Roman"/>
        </w:rPr>
        <w:br/>
        <w:t>Comment 9: Is the entire assembly of cells held by a single focused laser</w:t>
      </w:r>
      <w:r w:rsidR="0054410B">
        <w:rPr>
          <w:rFonts w:eastAsia="Times New Roman"/>
        </w:rPr>
        <w:t xml:space="preserve"> beam or attached to a surface?</w:t>
      </w:r>
      <w:r w:rsidR="00803D94" w:rsidRPr="00EA1D5A">
        <w:rPr>
          <w:rFonts w:eastAsia="Times New Roman"/>
          <w:color w:val="FF0000"/>
        </w:rPr>
        <w:br/>
      </w:r>
    </w:p>
    <w:p w14:paraId="7EB40391" w14:textId="27128EC9" w:rsidR="0054410B" w:rsidRDefault="00A70AD8" w:rsidP="00E53CC3">
      <w:pPr>
        <w:ind w:firstLine="720"/>
      </w:pPr>
      <w:r>
        <w:rPr>
          <w:rFonts w:hint="eastAsia"/>
        </w:rPr>
        <w:t xml:space="preserve">We have clarified this point in DISCUSSION, </w:t>
      </w:r>
      <w:r>
        <w:t>as “</w:t>
      </w:r>
      <w:r w:rsidR="00E70C32">
        <w:rPr>
          <w:rFonts w:cstheme="minorHAnsi"/>
        </w:rPr>
        <w:t>Such assemblies are stably formed in the bulk solution when the number of cells is up to 10, and can be held by a single laser beam. Assemblies precipitate on the glass surface when there are more than 10 cells</w:t>
      </w:r>
      <w:r w:rsidR="00965A7F">
        <w:rPr>
          <w:rFonts w:cstheme="minorHAnsi" w:hint="eastAsia"/>
        </w:rPr>
        <w:t>.</w:t>
      </w:r>
      <w:r>
        <w:t>”.</w:t>
      </w:r>
    </w:p>
    <w:p w14:paraId="43FE2BE8" w14:textId="1A27E5E2" w:rsidR="007B6518" w:rsidRDefault="007B6518" w:rsidP="00E53CC3"/>
    <w:p w14:paraId="12E2D270" w14:textId="0E5FF2AA" w:rsidR="00FD382B" w:rsidRDefault="00FD382B" w:rsidP="00E53CC3">
      <w:pPr>
        <w:rPr>
          <w:rStyle w:val="a3"/>
          <w:rFonts w:eastAsia="Times New Roman"/>
        </w:rPr>
      </w:pPr>
    </w:p>
    <w:p w14:paraId="3C9F3A5E" w14:textId="512AF8C0" w:rsidR="00E21B2A" w:rsidRPr="007B6518" w:rsidRDefault="00FD382B" w:rsidP="00E53CC3">
      <w:pPr>
        <w:rPr>
          <w:rFonts w:eastAsia="Times New Roman"/>
          <w:b/>
          <w:bCs/>
        </w:rPr>
      </w:pPr>
      <w:r>
        <w:rPr>
          <w:rStyle w:val="a3"/>
          <w:rFonts w:eastAsia="Times New Roman"/>
        </w:rPr>
        <w:t xml:space="preserve">Reply to the comments by </w:t>
      </w:r>
      <w:r>
        <w:rPr>
          <w:rStyle w:val="a3"/>
          <w:rFonts w:eastAsia="Times New Roman"/>
        </w:rPr>
        <w:t>Reviewer #3</w:t>
      </w:r>
      <w:r>
        <w:rPr>
          <w:rStyle w:val="a3"/>
          <w:rFonts w:eastAsia="Times New Roman"/>
        </w:rPr>
        <w:t>:</w:t>
      </w:r>
      <w:r w:rsidR="00803D94">
        <w:rPr>
          <w:rFonts w:eastAsia="Times New Roman"/>
        </w:rPr>
        <w:br/>
      </w:r>
      <w:r w:rsidR="00803D94">
        <w:rPr>
          <w:rFonts w:eastAsia="Times New Roman"/>
        </w:rPr>
        <w:br/>
        <w:t>Manuscript Summary:</w:t>
      </w:r>
      <w:r w:rsidR="00803D94">
        <w:rPr>
          <w:rFonts w:eastAsia="Times New Roman"/>
        </w:rPr>
        <w:br/>
        <w:t xml:space="preserve">The manuscript describes a protocol for assembling single cells to three-dimensional cell clusters by applying optical tweezers. It is briefly described how single cells are assembled in an artificial environment consisting of dextran and growth medium. The protocol is based on the research </w:t>
      </w:r>
      <w:r w:rsidR="00803D94">
        <w:rPr>
          <w:rFonts w:eastAsia="Times New Roman"/>
        </w:rPr>
        <w:lastRenderedPageBreak/>
        <w:t>article "Manipulating living cells to construct a 3D single-cell assembly without an artificial scaffold by Yoshida et al., 2017". The research article is very interesting, however the protocol described in this manuscript is rather on a lower scientific level. Therefore, it can't be recommended for publ</w:t>
      </w:r>
      <w:r w:rsidR="00C00C2A">
        <w:rPr>
          <w:rFonts w:eastAsia="Times New Roman"/>
        </w:rPr>
        <w:t>ication without major revision.</w:t>
      </w:r>
      <w:r w:rsidR="00803D94">
        <w:rPr>
          <w:rFonts w:eastAsia="Times New Roman"/>
        </w:rPr>
        <w:br/>
      </w:r>
    </w:p>
    <w:p w14:paraId="2EA4F10A" w14:textId="27A26168" w:rsidR="000E4F49" w:rsidRPr="00E2487F" w:rsidRDefault="00E21B2A" w:rsidP="00E53CC3">
      <w:pPr>
        <w:rPr>
          <w:color w:val="A6A6A6" w:themeColor="background1" w:themeShade="A6"/>
        </w:rPr>
      </w:pPr>
      <w:r>
        <w:rPr>
          <w:rFonts w:eastAsia="Times New Roman"/>
          <w:color w:val="0070C0"/>
        </w:rPr>
        <w:t>3-1</w:t>
      </w:r>
      <w:r w:rsidR="00803D94">
        <w:rPr>
          <w:rFonts w:eastAsia="Times New Roman"/>
        </w:rPr>
        <w:br/>
        <w:t>Major Concerns:</w:t>
      </w:r>
      <w:r w:rsidR="00803D94">
        <w:rPr>
          <w:rFonts w:eastAsia="Times New Roman"/>
        </w:rPr>
        <w:br/>
        <w:t>The here described protocol is related to a highly specialized application. It would be helpful to see more general applications, by using different cell lines, different lasers (wavelength) and shapes.</w:t>
      </w:r>
    </w:p>
    <w:p w14:paraId="21C7B52E" w14:textId="77777777" w:rsidR="00E5756F" w:rsidRDefault="00E5756F" w:rsidP="00E53CC3"/>
    <w:p w14:paraId="1B7F9818" w14:textId="471837DF" w:rsidR="00E2487F" w:rsidRDefault="00F80AFF" w:rsidP="00E53CC3">
      <w:pPr>
        <w:ind w:firstLine="720"/>
      </w:pPr>
      <w:r>
        <w:t>As for the general applications and using different lasers, we have described in the last paragraph of DISCUSSION.</w:t>
      </w:r>
      <w:r w:rsidR="00071F9B">
        <w:rPr>
          <w:rFonts w:hint="eastAsia"/>
        </w:rPr>
        <w:t xml:space="preserve"> </w:t>
      </w:r>
      <w:r w:rsidR="00E2487F">
        <w:t xml:space="preserve">As for the wavelength of laser, near infrared rays are suitable for the present experiment since near-infrared rays have high permeability to cell membranes. </w:t>
      </w:r>
      <w:r w:rsidR="00EE250A">
        <w:t>We have clarified this point in the protocol 3.1.</w:t>
      </w:r>
    </w:p>
    <w:p w14:paraId="08FA84DF" w14:textId="77777777" w:rsidR="00E2487F" w:rsidRPr="00ED1B9E" w:rsidRDefault="00E2487F" w:rsidP="00E53CC3"/>
    <w:p w14:paraId="10F43033" w14:textId="77777777" w:rsidR="00E35FE9" w:rsidRPr="001C5AD4" w:rsidRDefault="00E21B2A" w:rsidP="00E53CC3">
      <w:r>
        <w:rPr>
          <w:rFonts w:eastAsia="Times New Roman"/>
          <w:color w:val="0070C0"/>
        </w:rPr>
        <w:t>3-2</w:t>
      </w:r>
      <w:r w:rsidR="00803D94">
        <w:rPr>
          <w:rFonts w:eastAsia="Times New Roman"/>
        </w:rPr>
        <w:br/>
        <w:t>Figure 1: I don't see how this figure provides supporting information. Please provide an overview of more essential information, which allow the reader to repeat the assay. Which laser power, objective lenses, wavelength, exposure time?</w:t>
      </w:r>
    </w:p>
    <w:p w14:paraId="5D09A747" w14:textId="77777777" w:rsidR="00DC5B6E" w:rsidRDefault="00DC5B6E" w:rsidP="00E53CC3">
      <w:pPr>
        <w:rPr>
          <w:rFonts w:ascii="ＭＳ 明朝" w:eastAsia="ＭＳ 明朝"/>
          <w:color w:val="C45911" w:themeColor="accent2" w:themeShade="BF"/>
        </w:rPr>
      </w:pPr>
    </w:p>
    <w:p w14:paraId="398C5A26" w14:textId="52A985FE" w:rsidR="00F429EC" w:rsidRPr="00622217" w:rsidRDefault="004320C1" w:rsidP="00E53CC3">
      <w:pPr>
        <w:ind w:firstLine="720"/>
        <w:rPr>
          <w:rFonts w:eastAsia="ＭＳ 明朝"/>
        </w:rPr>
      </w:pPr>
      <w:r w:rsidRPr="00622217">
        <w:rPr>
          <w:rFonts w:eastAsia="ＭＳ 明朝" w:hint="eastAsia"/>
        </w:rPr>
        <w:t>T</w:t>
      </w:r>
      <w:r w:rsidRPr="00622217">
        <w:rPr>
          <w:rFonts w:eastAsia="ＭＳ 明朝"/>
        </w:rPr>
        <w:t>he laser power, the details of the objective lens, wavelength, and exposure time have been shown in the protocol 4.7, 4.2-4.3, 3.1, and 5.1, respectively.</w:t>
      </w:r>
    </w:p>
    <w:p w14:paraId="566F4EE1" w14:textId="77777777" w:rsidR="004320C1" w:rsidRDefault="004320C1" w:rsidP="00E53CC3">
      <w:pPr>
        <w:rPr>
          <w:rFonts w:eastAsia="Times New Roman"/>
          <w:color w:val="0070C0"/>
        </w:rPr>
      </w:pPr>
    </w:p>
    <w:p w14:paraId="297B5CA7" w14:textId="77777777" w:rsidR="00E35FE9" w:rsidRPr="00E647BD" w:rsidRDefault="007F496C" w:rsidP="00E53CC3">
      <w:r>
        <w:rPr>
          <w:rFonts w:eastAsia="Times New Roman"/>
          <w:color w:val="0070C0"/>
        </w:rPr>
        <w:t>3-3</w:t>
      </w:r>
      <w:r w:rsidR="00803D94">
        <w:rPr>
          <w:rFonts w:eastAsia="Times New Roman"/>
        </w:rPr>
        <w:br/>
      </w:r>
      <w:r w:rsidR="00803D94" w:rsidRPr="00E647BD">
        <w:rPr>
          <w:rFonts w:eastAsia="Times New Roman"/>
        </w:rPr>
        <w:t>Line: 188-189: The term "organoids "is not correct in this context. Organoids are defined to be capable to undergo self-renewal and self-organization and do not require the assembly by optical tweezers.</w:t>
      </w:r>
    </w:p>
    <w:p w14:paraId="1FADF7FD" w14:textId="77777777" w:rsidR="007B0076" w:rsidRDefault="007B0076" w:rsidP="00E53CC3"/>
    <w:p w14:paraId="700F6FFC" w14:textId="782ACF0B" w:rsidR="007B0076" w:rsidRPr="007B0076" w:rsidRDefault="007B0076" w:rsidP="00E53CC3">
      <w:pPr>
        <w:ind w:firstLine="720"/>
      </w:pPr>
      <w:r>
        <w:rPr>
          <w:rFonts w:hint="eastAsia"/>
        </w:rPr>
        <w:t>We have dele</w:t>
      </w:r>
      <w:r>
        <w:t>ted the term “organoids” in the manuscript.</w:t>
      </w:r>
    </w:p>
    <w:p w14:paraId="77A5CABC" w14:textId="77777777" w:rsidR="001C5AD4" w:rsidRPr="001C5AD4" w:rsidRDefault="001C5AD4" w:rsidP="00E53CC3"/>
    <w:p w14:paraId="1FE838E9" w14:textId="569CF57D" w:rsidR="00E35FE9" w:rsidRPr="00147417" w:rsidRDefault="007F496C" w:rsidP="00E53CC3">
      <w:r>
        <w:rPr>
          <w:rFonts w:eastAsia="Times New Roman"/>
          <w:color w:val="0070C0"/>
        </w:rPr>
        <w:t>3-4</w:t>
      </w:r>
      <w:r w:rsidR="00803D94">
        <w:rPr>
          <w:rFonts w:eastAsia="Times New Roman"/>
        </w:rPr>
        <w:br/>
        <w:t>Line 137-140: "Manipulate a single cell and adhere it to another cell." A figure showing how the cell is manipulated and how the cell is trapped would be beneficial for a deeper understanding of the procedure.</w:t>
      </w:r>
    </w:p>
    <w:p w14:paraId="2ADBF48C" w14:textId="77777777" w:rsidR="00E35FE9" w:rsidRDefault="00E35FE9" w:rsidP="00E53CC3">
      <w:pPr>
        <w:rPr>
          <w:rFonts w:ascii="ＭＳ 明朝" w:eastAsia="ＭＳ 明朝"/>
        </w:rPr>
      </w:pPr>
    </w:p>
    <w:p w14:paraId="534177A6" w14:textId="1A40841B" w:rsidR="00DC5B6E" w:rsidRPr="00147417" w:rsidRDefault="006D0CF7" w:rsidP="00E53CC3">
      <w:pPr>
        <w:ind w:firstLine="720"/>
        <w:rPr>
          <w:rFonts w:eastAsia="ＭＳ 明朝"/>
        </w:rPr>
      </w:pPr>
      <w:r>
        <w:rPr>
          <w:rFonts w:eastAsia="ＭＳ 明朝" w:hint="eastAsia"/>
        </w:rPr>
        <w:t>W</w:t>
      </w:r>
      <w:r>
        <w:rPr>
          <w:rFonts w:eastAsia="ＭＳ 明朝"/>
        </w:rPr>
        <w:t>e have explained how the cell is trapped in the protocol 4.8 and 4.9.</w:t>
      </w:r>
    </w:p>
    <w:p w14:paraId="1197FE83" w14:textId="77777777" w:rsidR="00DC5B6E" w:rsidRDefault="00DC5B6E" w:rsidP="00E53CC3">
      <w:pPr>
        <w:rPr>
          <w:rFonts w:ascii="ＭＳ 明朝" w:eastAsia="ＭＳ 明朝"/>
        </w:rPr>
      </w:pPr>
    </w:p>
    <w:p w14:paraId="0F0BADF3" w14:textId="58584292" w:rsidR="00E35FE9" w:rsidRDefault="007F496C" w:rsidP="00E53CC3">
      <w:pPr>
        <w:rPr>
          <w:rFonts w:eastAsia="Times New Roman"/>
        </w:rPr>
      </w:pPr>
      <w:r>
        <w:rPr>
          <w:rFonts w:eastAsia="Times New Roman"/>
          <w:color w:val="0070C0"/>
        </w:rPr>
        <w:t>3-5</w:t>
      </w:r>
      <w:r w:rsidR="00803D94">
        <w:rPr>
          <w:rFonts w:eastAsia="Times New Roman"/>
        </w:rPr>
        <w:br/>
        <w:t>In the discussion and introduction, regenerative medicine and tissue engineering are mentioned as a motivation for three-dimensional cell biology and in particular the application of the here described method. However, the reasoning behind this motivation is missing. It would be nice to give the reader a vision of how this method improves regenerative medicine,</w:t>
      </w:r>
      <w:r w:rsidR="00803D94" w:rsidRPr="00DC5B6E">
        <w:rPr>
          <w:rFonts w:eastAsia="Times New Roman"/>
        </w:rPr>
        <w:t xml:space="preserve"> e.g. building tube-like structures from endothelial cells to form blood vessel-like structures in-vitro.</w:t>
      </w:r>
    </w:p>
    <w:p w14:paraId="13D0AA27" w14:textId="77777777" w:rsidR="00554604" w:rsidRPr="00EA1D5A" w:rsidRDefault="00554604" w:rsidP="00E53CC3">
      <w:pPr>
        <w:rPr>
          <w:color w:val="C45911" w:themeColor="accent2" w:themeShade="BF"/>
        </w:rPr>
      </w:pPr>
    </w:p>
    <w:p w14:paraId="64276C03" w14:textId="62B7F336" w:rsidR="00BC4606" w:rsidRPr="00100C99" w:rsidRDefault="00BC4606" w:rsidP="00E53CC3">
      <w:pPr>
        <w:ind w:firstLine="720"/>
      </w:pPr>
      <w:r>
        <w:rPr>
          <w:rFonts w:hint="eastAsia"/>
        </w:rPr>
        <w:lastRenderedPageBreak/>
        <w:t>F</w:t>
      </w:r>
      <w:r>
        <w:t>ollowing this suggestion, we have added the sentence in the last paragraph of DISCUSION, as “</w:t>
      </w:r>
      <w:r w:rsidR="00EA40F7" w:rsidRPr="00EA40F7">
        <w:t>The establishment of a method for the construction of 3D cellular assemblies is important in the field of regenerative medicine, since mimicking an in vivo cellular microenvironment by structuring single cells may facilitate stem cell-derived tissue formation</w:t>
      </w:r>
      <w:r w:rsidRPr="00A359E0">
        <w:rPr>
          <w:rFonts w:cstheme="minorHAnsi"/>
          <w:color w:val="000000" w:themeColor="text1"/>
        </w:rPr>
        <w:t>.</w:t>
      </w:r>
      <w:r>
        <w:rPr>
          <w:rFonts w:cstheme="minorHAnsi"/>
          <w:color w:val="000000" w:themeColor="text1"/>
        </w:rPr>
        <w:t>”.</w:t>
      </w:r>
    </w:p>
    <w:p w14:paraId="576788EE" w14:textId="77777777" w:rsidR="00BC4606" w:rsidRPr="00100C99" w:rsidRDefault="00BC4606" w:rsidP="00E53CC3">
      <w:pPr>
        <w:rPr>
          <w:rFonts w:eastAsia="Times New Roman"/>
        </w:rPr>
      </w:pPr>
    </w:p>
    <w:p w14:paraId="1D25BF91" w14:textId="52825ECC" w:rsidR="007F496C" w:rsidRDefault="00803D94" w:rsidP="00E53CC3">
      <w:pPr>
        <w:rPr>
          <w:rFonts w:eastAsia="Times New Roman"/>
        </w:rPr>
      </w:pPr>
      <w:r>
        <w:rPr>
          <w:rFonts w:eastAsia="Times New Roman"/>
        </w:rPr>
        <w:br/>
        <w:t>Minor Concerns:</w:t>
      </w:r>
      <w:r>
        <w:rPr>
          <w:rFonts w:eastAsia="Times New Roman"/>
        </w:rPr>
        <w:br/>
      </w:r>
    </w:p>
    <w:p w14:paraId="4FAC5D6C" w14:textId="05CA9658" w:rsidR="00D57963" w:rsidRPr="00D12321" w:rsidRDefault="007F496C" w:rsidP="00E53CC3">
      <w:r>
        <w:rPr>
          <w:rFonts w:eastAsia="Times New Roman"/>
          <w:color w:val="0070C0"/>
        </w:rPr>
        <w:t>3-6</w:t>
      </w:r>
      <w:r w:rsidR="00803D94">
        <w:rPr>
          <w:rFonts w:eastAsia="Times New Roman"/>
        </w:rPr>
        <w:br/>
        <w:t>Line 115-117: The preparation of the dextran solution is described. Please state whether a sterilization step is required. Please provide a detailed information regarding the viscosity.</w:t>
      </w:r>
    </w:p>
    <w:p w14:paraId="51C4B4F7" w14:textId="1DEFD25B" w:rsidR="00217502" w:rsidRDefault="00217502" w:rsidP="00E53CC3"/>
    <w:p w14:paraId="76B36BC7" w14:textId="601151DB" w:rsidR="00636EB1" w:rsidRDefault="00BF54B1" w:rsidP="00E53CC3">
      <w:pPr>
        <w:ind w:firstLine="720"/>
      </w:pPr>
      <w:r w:rsidRPr="00BF54B1">
        <w:t>The DEX solution can be filtrated with a syringe filter (0.22</w:t>
      </w:r>
      <w:r w:rsidR="00C71F67" w:rsidRPr="00C71F67">
        <w:t>μ</w:t>
      </w:r>
      <w:r w:rsidRPr="00BF54B1">
        <w:t>m) when the cell</w:t>
      </w:r>
      <w:r w:rsidR="00BD7F9B">
        <w:t>s</w:t>
      </w:r>
      <w:r w:rsidRPr="00BF54B1">
        <w:t xml:space="preserve"> are cultured for a long time.</w:t>
      </w:r>
      <w:r w:rsidR="002B030A">
        <w:rPr>
          <w:rFonts w:hint="eastAsia"/>
        </w:rPr>
        <w:t xml:space="preserve"> </w:t>
      </w:r>
      <w:r w:rsidR="00944949">
        <w:t>As for the viscosity, we have described in DISCUSSION, as “</w:t>
      </w:r>
      <w:r w:rsidR="00F346B2" w:rsidRPr="00F346B2">
        <w:t>Generally, the viscosity of the solution drastically increases when the polymer is dissolved above the overlap concentration. Under this condition, it is difficult to manipulate cells using optical tweezers. Hence, the experiment should be performed below the overlap concentration. For a DEX solution, the overlap concentration is ca. 50mg/mL (the kinetic viscosity is 5.5 mm</w:t>
      </w:r>
      <w:r w:rsidR="00F346B2" w:rsidRPr="00A8223E">
        <w:rPr>
          <w:vertAlign w:val="superscript"/>
        </w:rPr>
        <w:t>2</w:t>
      </w:r>
      <w:r w:rsidR="00F346B2" w:rsidRPr="00F346B2">
        <w:t>/s).</w:t>
      </w:r>
      <w:r w:rsidR="00944949">
        <w:t>”.</w:t>
      </w:r>
    </w:p>
    <w:p w14:paraId="5C3AA55B" w14:textId="77777777" w:rsidR="00636EB1" w:rsidRPr="00636EB1" w:rsidRDefault="00636EB1" w:rsidP="00E53CC3"/>
    <w:p w14:paraId="15A69420" w14:textId="329E2518" w:rsidR="00D57963" w:rsidRPr="003F4A7F" w:rsidRDefault="00BD1022" w:rsidP="00E53CC3">
      <w:r>
        <w:rPr>
          <w:rFonts w:eastAsia="Times New Roman"/>
          <w:color w:val="0070C0"/>
        </w:rPr>
        <w:t>3-7</w:t>
      </w:r>
      <w:r w:rsidR="00803D94">
        <w:rPr>
          <w:rFonts w:eastAsia="Times New Roman"/>
        </w:rPr>
        <w:br/>
        <w:t>Line 111, 112 and 117: The preparation of the cell suspension is described. Please provide further information regarding the final cell number/concentration.</w:t>
      </w:r>
    </w:p>
    <w:p w14:paraId="328D56CF" w14:textId="77777777" w:rsidR="00BD1022" w:rsidRDefault="00BD1022" w:rsidP="00E53CC3"/>
    <w:p w14:paraId="3D088E07" w14:textId="7801EAE6" w:rsidR="00DC7A4B" w:rsidRPr="007B0076" w:rsidRDefault="00DC7A4B" w:rsidP="00E53CC3">
      <w:pPr>
        <w:ind w:firstLine="720"/>
      </w:pPr>
      <w:r>
        <w:rPr>
          <w:rFonts w:hint="eastAsia"/>
        </w:rPr>
        <w:t>W</w:t>
      </w:r>
      <w:r>
        <w:t>e have shown the number density of the cell</w:t>
      </w:r>
      <w:r w:rsidR="00354BAE">
        <w:t>s</w:t>
      </w:r>
      <w:r>
        <w:t xml:space="preserve"> in the solution (2.3</w:t>
      </w:r>
      <w:r w:rsidRPr="008F0D32">
        <w:t>×</w:t>
      </w:r>
      <w:r>
        <w:rPr>
          <w:rFonts w:hint="eastAsia"/>
        </w:rPr>
        <w:t>10</w:t>
      </w:r>
      <w:r w:rsidRPr="0062003D">
        <w:rPr>
          <w:rFonts w:hint="eastAsia"/>
          <w:vertAlign w:val="superscript"/>
        </w:rPr>
        <w:t>5</w:t>
      </w:r>
      <w:r>
        <w:rPr>
          <w:rFonts w:hint="eastAsia"/>
        </w:rPr>
        <w:t xml:space="preserve"> </w:t>
      </w:r>
      <w:r w:rsidR="004332D4">
        <w:rPr>
          <w:rFonts w:hint="eastAsia"/>
        </w:rPr>
        <w:t xml:space="preserve">cells </w:t>
      </w:r>
      <w:r>
        <w:rPr>
          <w:rFonts w:hint="eastAsia"/>
        </w:rPr>
        <w:t>per 1mL</w:t>
      </w:r>
      <w:r>
        <w:t>) in the protocol 2.2.</w:t>
      </w:r>
    </w:p>
    <w:p w14:paraId="04EF5380" w14:textId="77777777" w:rsidR="00DC5B6E" w:rsidRPr="00E81DD8" w:rsidRDefault="00DC5B6E" w:rsidP="00E53CC3"/>
    <w:p w14:paraId="7612DD3A" w14:textId="2718391B" w:rsidR="00D57963" w:rsidRPr="00F85406" w:rsidRDefault="00BD1022" w:rsidP="00E53CC3">
      <w:r>
        <w:rPr>
          <w:rFonts w:eastAsia="Times New Roman"/>
          <w:color w:val="0070C0"/>
        </w:rPr>
        <w:t>3-8</w:t>
      </w:r>
      <w:r w:rsidR="00803D94">
        <w:rPr>
          <w:rFonts w:eastAsia="Times New Roman"/>
        </w:rPr>
        <w:br/>
        <w:t>Line 128: Does the glass slides require further treatment? Thickness, quality, pre-treatment?</w:t>
      </w:r>
    </w:p>
    <w:p w14:paraId="4CBDED76" w14:textId="77777777" w:rsidR="00BD1022" w:rsidRDefault="00BD1022" w:rsidP="00E53CC3"/>
    <w:p w14:paraId="689426D2" w14:textId="2D325CC6" w:rsidR="00270791" w:rsidRPr="00270791" w:rsidRDefault="00270791" w:rsidP="00E53CC3">
      <w:pPr>
        <w:ind w:firstLine="720"/>
      </w:pPr>
      <w:r>
        <w:rPr>
          <w:rFonts w:hint="eastAsia"/>
        </w:rPr>
        <w:t>W</w:t>
      </w:r>
      <w:r>
        <w:t>e have clarified these points in the protocol 4.1.</w:t>
      </w:r>
    </w:p>
    <w:p w14:paraId="47F50088" w14:textId="77777777" w:rsidR="00DC5B6E" w:rsidRPr="00DC5B6E" w:rsidRDefault="00DC5B6E" w:rsidP="00E53CC3"/>
    <w:p w14:paraId="456FEFBF" w14:textId="2DA0F58C" w:rsidR="007B348F" w:rsidRPr="003B7F1F" w:rsidRDefault="00BD1022" w:rsidP="00E53CC3">
      <w:r>
        <w:rPr>
          <w:rFonts w:eastAsia="Times New Roman"/>
          <w:color w:val="0070C0"/>
        </w:rPr>
        <w:t>3-9</w:t>
      </w:r>
      <w:r w:rsidR="00803D94">
        <w:rPr>
          <w:rFonts w:eastAsia="Times New Roman"/>
        </w:rPr>
        <w:br/>
        <w:t>Line 130, line 131: How is the "focus of the microscope" adjusted? A figure, showing the adjusted focus would provide a more detailed understanding of the procedure.</w:t>
      </w:r>
    </w:p>
    <w:p w14:paraId="1D3AFEAC" w14:textId="77777777" w:rsidR="00BD1022" w:rsidRDefault="00BD1022" w:rsidP="00E53CC3">
      <w:pPr>
        <w:rPr>
          <w:color w:val="FF0000"/>
        </w:rPr>
      </w:pPr>
    </w:p>
    <w:p w14:paraId="7B48CD72" w14:textId="7CF55534" w:rsidR="00DC5B6E" w:rsidRPr="00762C91" w:rsidRDefault="00F85406" w:rsidP="00E53CC3">
      <w:pPr>
        <w:ind w:firstLine="720"/>
      </w:pPr>
      <w:r w:rsidRPr="00762C91">
        <w:rPr>
          <w:rFonts w:hint="eastAsia"/>
        </w:rPr>
        <w:t>W</w:t>
      </w:r>
      <w:r w:rsidRPr="00762C91">
        <w:t>e have explained how the focus is adjusted in the protocol 4.5.</w:t>
      </w:r>
    </w:p>
    <w:p w14:paraId="32FE7AC3" w14:textId="77777777" w:rsidR="00DC5B6E" w:rsidRDefault="00DC5B6E" w:rsidP="00E53CC3">
      <w:pPr>
        <w:rPr>
          <w:color w:val="FF0000"/>
        </w:rPr>
      </w:pPr>
    </w:p>
    <w:p w14:paraId="26014FA5" w14:textId="7FA06A81" w:rsidR="00693B52" w:rsidRPr="006F4474" w:rsidRDefault="00BD1022" w:rsidP="00E53CC3">
      <w:pPr>
        <w:rPr>
          <w:rFonts w:eastAsia="Times New Roman"/>
          <w:color w:val="A6A6A6" w:themeColor="background1" w:themeShade="A6"/>
        </w:rPr>
      </w:pPr>
      <w:r>
        <w:rPr>
          <w:rFonts w:eastAsia="Times New Roman"/>
          <w:color w:val="0070C0"/>
        </w:rPr>
        <w:t>3-10</w:t>
      </w:r>
      <w:r w:rsidR="00803D94">
        <w:rPr>
          <w:rFonts w:eastAsia="Times New Roman"/>
        </w:rPr>
        <w:br/>
        <w:t xml:space="preserve">-An explanation why dextran and not only medium is needed for this </w:t>
      </w:r>
      <w:r w:rsidR="002D5F45">
        <w:rPr>
          <w:rFonts w:eastAsia="Times New Roman"/>
        </w:rPr>
        <w:t>assay would be helpful.</w:t>
      </w:r>
    </w:p>
    <w:p w14:paraId="1B5942BD" w14:textId="77777777" w:rsidR="00693B52" w:rsidRDefault="00693B52" w:rsidP="00E53CC3"/>
    <w:p w14:paraId="3E4E1E26" w14:textId="5A051341" w:rsidR="00C434B8" w:rsidRPr="0098755B" w:rsidRDefault="00C434B8" w:rsidP="00E53CC3">
      <w:pPr>
        <w:ind w:firstLine="720"/>
      </w:pPr>
      <w:r>
        <w:rPr>
          <w:rFonts w:hint="eastAsia"/>
        </w:rPr>
        <w:t xml:space="preserve">In the absence of polymers (DEX), </w:t>
      </w:r>
      <w:r>
        <w:t>stable cell assemblies cannot be formed since cells repel each other.</w:t>
      </w:r>
      <w:r w:rsidR="00A92B5F">
        <w:t xml:space="preserve"> We have described this point in DISCUSSION, as “</w:t>
      </w:r>
      <w:r w:rsidR="00DE186D">
        <w:rPr>
          <w:rFonts w:cstheme="minorHAnsi"/>
        </w:rPr>
        <w:t>In a solution containing no polymer, cells repel each other due to the electrostatic repulsion arising from the surface charge, the hydration repulsion force, the glycocalyx repulsion effect, and membrane undulation.</w:t>
      </w:r>
      <w:r w:rsidR="00A92B5F">
        <w:t>”.</w:t>
      </w:r>
    </w:p>
    <w:p w14:paraId="2C8C71D0" w14:textId="77777777" w:rsidR="00DC5B6E" w:rsidRPr="00015F5B" w:rsidRDefault="00DC5B6E" w:rsidP="00E53CC3"/>
    <w:p w14:paraId="22F6F28F" w14:textId="77777777" w:rsidR="00693B52" w:rsidRPr="00693B52" w:rsidRDefault="00693B52" w:rsidP="00E53CC3">
      <w:pPr>
        <w:rPr>
          <w:rFonts w:eastAsia="Times New Roman"/>
        </w:rPr>
      </w:pPr>
      <w:r>
        <w:rPr>
          <w:rFonts w:eastAsia="Times New Roman"/>
          <w:color w:val="0070C0"/>
        </w:rPr>
        <w:lastRenderedPageBreak/>
        <w:t>3-11</w:t>
      </w:r>
    </w:p>
    <w:p w14:paraId="76C4220D" w14:textId="77777777" w:rsidR="00803D94" w:rsidRDefault="00803D94" w:rsidP="00E53CC3">
      <w:pPr>
        <w:rPr>
          <w:rFonts w:eastAsia="Times New Roman"/>
        </w:rPr>
      </w:pPr>
      <w:r>
        <w:rPr>
          <w:rFonts w:eastAsia="Times New Roman"/>
        </w:rPr>
        <w:t>Figure 3: A scale bar is missing.</w:t>
      </w:r>
    </w:p>
    <w:p w14:paraId="5D5B3F36" w14:textId="77777777" w:rsidR="00E35FE9" w:rsidRDefault="00E35FE9" w:rsidP="00E53CC3"/>
    <w:p w14:paraId="1094E970" w14:textId="2CA24A42" w:rsidR="00BD579E" w:rsidRDefault="00B96187" w:rsidP="00E53CC3">
      <w:pPr>
        <w:ind w:firstLine="720"/>
      </w:pPr>
      <w:r w:rsidRPr="00B96187">
        <w:t>We have added the scale bar in Fig. 3.</w:t>
      </w:r>
    </w:p>
    <w:sectPr w:rsidR="00BD5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7348A" w14:textId="77777777" w:rsidR="007F40B5" w:rsidRDefault="007F40B5" w:rsidP="003F5662">
      <w:r>
        <w:separator/>
      </w:r>
    </w:p>
  </w:endnote>
  <w:endnote w:type="continuationSeparator" w:id="0">
    <w:p w14:paraId="5EF4CE35" w14:textId="77777777" w:rsidR="007F40B5" w:rsidRDefault="007F40B5" w:rsidP="003F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游明朝">
    <w:altName w:val="ＭＳ 明朝"/>
    <w:charset w:val="80"/>
    <w:family w:val="roman"/>
    <w:pitch w:val="variable"/>
    <w:sig w:usb0="00000000" w:usb1="2AC7FCF0"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BDB7A" w14:textId="77777777" w:rsidR="007F40B5" w:rsidRDefault="007F40B5" w:rsidP="003F5662">
      <w:r>
        <w:separator/>
      </w:r>
    </w:p>
  </w:footnote>
  <w:footnote w:type="continuationSeparator" w:id="0">
    <w:p w14:paraId="397746AC" w14:textId="77777777" w:rsidR="007F40B5" w:rsidRDefault="007F40B5" w:rsidP="003F5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4"/>
    <w:rsid w:val="000042FD"/>
    <w:rsid w:val="00014685"/>
    <w:rsid w:val="00015F5B"/>
    <w:rsid w:val="00022A0C"/>
    <w:rsid w:val="00031059"/>
    <w:rsid w:val="00031534"/>
    <w:rsid w:val="00045859"/>
    <w:rsid w:val="00050B14"/>
    <w:rsid w:val="000526ED"/>
    <w:rsid w:val="000541EF"/>
    <w:rsid w:val="00057EE7"/>
    <w:rsid w:val="00066C68"/>
    <w:rsid w:val="00070BF0"/>
    <w:rsid w:val="00071F9B"/>
    <w:rsid w:val="000720A2"/>
    <w:rsid w:val="000736E2"/>
    <w:rsid w:val="000738FF"/>
    <w:rsid w:val="00076EA3"/>
    <w:rsid w:val="00085459"/>
    <w:rsid w:val="00091151"/>
    <w:rsid w:val="000A7AD7"/>
    <w:rsid w:val="000E405A"/>
    <w:rsid w:val="000E4742"/>
    <w:rsid w:val="000E4F49"/>
    <w:rsid w:val="000E54F0"/>
    <w:rsid w:val="000F6FD0"/>
    <w:rsid w:val="000F7E07"/>
    <w:rsid w:val="00100C99"/>
    <w:rsid w:val="001022E3"/>
    <w:rsid w:val="001032F4"/>
    <w:rsid w:val="00104F1C"/>
    <w:rsid w:val="00111545"/>
    <w:rsid w:val="00112D41"/>
    <w:rsid w:val="00124339"/>
    <w:rsid w:val="0013294A"/>
    <w:rsid w:val="001351B5"/>
    <w:rsid w:val="00135D24"/>
    <w:rsid w:val="00135F4D"/>
    <w:rsid w:val="001426C5"/>
    <w:rsid w:val="00147214"/>
    <w:rsid w:val="00147417"/>
    <w:rsid w:val="001573AB"/>
    <w:rsid w:val="00160F4B"/>
    <w:rsid w:val="00162B82"/>
    <w:rsid w:val="00164694"/>
    <w:rsid w:val="001654CB"/>
    <w:rsid w:val="001665CE"/>
    <w:rsid w:val="00187B0E"/>
    <w:rsid w:val="001A6E9B"/>
    <w:rsid w:val="001B0182"/>
    <w:rsid w:val="001B556C"/>
    <w:rsid w:val="001C486D"/>
    <w:rsid w:val="001C5AD4"/>
    <w:rsid w:val="001D0456"/>
    <w:rsid w:val="00201BCA"/>
    <w:rsid w:val="00215AF0"/>
    <w:rsid w:val="00217502"/>
    <w:rsid w:val="00227184"/>
    <w:rsid w:val="00233765"/>
    <w:rsid w:val="00233E75"/>
    <w:rsid w:val="00253AEA"/>
    <w:rsid w:val="00254A7C"/>
    <w:rsid w:val="002570F9"/>
    <w:rsid w:val="002648E8"/>
    <w:rsid w:val="002667C6"/>
    <w:rsid w:val="00270791"/>
    <w:rsid w:val="00283047"/>
    <w:rsid w:val="00284434"/>
    <w:rsid w:val="00290F23"/>
    <w:rsid w:val="002947D3"/>
    <w:rsid w:val="00296242"/>
    <w:rsid w:val="002A1879"/>
    <w:rsid w:val="002A516C"/>
    <w:rsid w:val="002B030A"/>
    <w:rsid w:val="002C49E5"/>
    <w:rsid w:val="002D5F45"/>
    <w:rsid w:val="002D6467"/>
    <w:rsid w:val="002E35F9"/>
    <w:rsid w:val="00301444"/>
    <w:rsid w:val="00310578"/>
    <w:rsid w:val="003123B2"/>
    <w:rsid w:val="00314873"/>
    <w:rsid w:val="00325292"/>
    <w:rsid w:val="0034113B"/>
    <w:rsid w:val="00350115"/>
    <w:rsid w:val="0035422C"/>
    <w:rsid w:val="00354BAE"/>
    <w:rsid w:val="0035505E"/>
    <w:rsid w:val="00357556"/>
    <w:rsid w:val="00380A86"/>
    <w:rsid w:val="00384038"/>
    <w:rsid w:val="00390D65"/>
    <w:rsid w:val="00391E26"/>
    <w:rsid w:val="00395305"/>
    <w:rsid w:val="003B7F1F"/>
    <w:rsid w:val="003C213C"/>
    <w:rsid w:val="003C3F99"/>
    <w:rsid w:val="003D147D"/>
    <w:rsid w:val="003D369F"/>
    <w:rsid w:val="003D5F7E"/>
    <w:rsid w:val="003E0986"/>
    <w:rsid w:val="003E1394"/>
    <w:rsid w:val="003E18AB"/>
    <w:rsid w:val="003F4A7F"/>
    <w:rsid w:val="003F5662"/>
    <w:rsid w:val="004020BD"/>
    <w:rsid w:val="00404DC0"/>
    <w:rsid w:val="004051AD"/>
    <w:rsid w:val="00406133"/>
    <w:rsid w:val="00406E2F"/>
    <w:rsid w:val="00415BD4"/>
    <w:rsid w:val="00416A38"/>
    <w:rsid w:val="00422376"/>
    <w:rsid w:val="004320C1"/>
    <w:rsid w:val="004332D4"/>
    <w:rsid w:val="0043584A"/>
    <w:rsid w:val="00441DCE"/>
    <w:rsid w:val="00447C62"/>
    <w:rsid w:val="00451F39"/>
    <w:rsid w:val="00455AD1"/>
    <w:rsid w:val="00475F0D"/>
    <w:rsid w:val="00484D91"/>
    <w:rsid w:val="00494269"/>
    <w:rsid w:val="004A177F"/>
    <w:rsid w:val="004A29EF"/>
    <w:rsid w:val="004A3249"/>
    <w:rsid w:val="004A535E"/>
    <w:rsid w:val="004A63D2"/>
    <w:rsid w:val="004B7171"/>
    <w:rsid w:val="004D4DE3"/>
    <w:rsid w:val="004D5B00"/>
    <w:rsid w:val="004E0FB1"/>
    <w:rsid w:val="004E1775"/>
    <w:rsid w:val="004F270A"/>
    <w:rsid w:val="00502EDE"/>
    <w:rsid w:val="00506F37"/>
    <w:rsid w:val="005124B5"/>
    <w:rsid w:val="005173F3"/>
    <w:rsid w:val="005228FF"/>
    <w:rsid w:val="00524890"/>
    <w:rsid w:val="0052704B"/>
    <w:rsid w:val="00540E06"/>
    <w:rsid w:val="0054410B"/>
    <w:rsid w:val="00546343"/>
    <w:rsid w:val="0055007F"/>
    <w:rsid w:val="0055076E"/>
    <w:rsid w:val="00551EED"/>
    <w:rsid w:val="00553FFA"/>
    <w:rsid w:val="00554604"/>
    <w:rsid w:val="005A6CF1"/>
    <w:rsid w:val="005C6B5C"/>
    <w:rsid w:val="005D2D66"/>
    <w:rsid w:val="005D3C2E"/>
    <w:rsid w:val="005F36EB"/>
    <w:rsid w:val="00607497"/>
    <w:rsid w:val="006154D5"/>
    <w:rsid w:val="006162C9"/>
    <w:rsid w:val="006178DC"/>
    <w:rsid w:val="00617CB7"/>
    <w:rsid w:val="00622217"/>
    <w:rsid w:val="00630795"/>
    <w:rsid w:val="00636A5B"/>
    <w:rsid w:val="00636EB1"/>
    <w:rsid w:val="00651B76"/>
    <w:rsid w:val="0065634F"/>
    <w:rsid w:val="00662725"/>
    <w:rsid w:val="006657F0"/>
    <w:rsid w:val="00680DFE"/>
    <w:rsid w:val="00691F90"/>
    <w:rsid w:val="00693B52"/>
    <w:rsid w:val="006A41C6"/>
    <w:rsid w:val="006D0CF7"/>
    <w:rsid w:val="006D5987"/>
    <w:rsid w:val="006E7270"/>
    <w:rsid w:val="006F4474"/>
    <w:rsid w:val="006F44F0"/>
    <w:rsid w:val="00700747"/>
    <w:rsid w:val="0071514A"/>
    <w:rsid w:val="0071592D"/>
    <w:rsid w:val="007227E0"/>
    <w:rsid w:val="007320B0"/>
    <w:rsid w:val="00735BCC"/>
    <w:rsid w:val="00737A50"/>
    <w:rsid w:val="0074727B"/>
    <w:rsid w:val="007545D6"/>
    <w:rsid w:val="00762C91"/>
    <w:rsid w:val="0076588A"/>
    <w:rsid w:val="007731D3"/>
    <w:rsid w:val="007763AC"/>
    <w:rsid w:val="0078119F"/>
    <w:rsid w:val="00784C1E"/>
    <w:rsid w:val="00787B37"/>
    <w:rsid w:val="00793134"/>
    <w:rsid w:val="00793E2B"/>
    <w:rsid w:val="007A1171"/>
    <w:rsid w:val="007B0076"/>
    <w:rsid w:val="007B348F"/>
    <w:rsid w:val="007B6518"/>
    <w:rsid w:val="007C660B"/>
    <w:rsid w:val="007D0DC4"/>
    <w:rsid w:val="007D640D"/>
    <w:rsid w:val="007F07A2"/>
    <w:rsid w:val="007F40B5"/>
    <w:rsid w:val="007F496C"/>
    <w:rsid w:val="007F7511"/>
    <w:rsid w:val="00803D94"/>
    <w:rsid w:val="00805713"/>
    <w:rsid w:val="00834200"/>
    <w:rsid w:val="00846E3F"/>
    <w:rsid w:val="00847B21"/>
    <w:rsid w:val="00847F87"/>
    <w:rsid w:val="00850326"/>
    <w:rsid w:val="00872AEA"/>
    <w:rsid w:val="00880DF7"/>
    <w:rsid w:val="0088254D"/>
    <w:rsid w:val="00883AA0"/>
    <w:rsid w:val="0088536E"/>
    <w:rsid w:val="00893442"/>
    <w:rsid w:val="00896215"/>
    <w:rsid w:val="008A3B72"/>
    <w:rsid w:val="008B5A67"/>
    <w:rsid w:val="008C2E3F"/>
    <w:rsid w:val="008C636D"/>
    <w:rsid w:val="008E65D7"/>
    <w:rsid w:val="008F47A3"/>
    <w:rsid w:val="009004AD"/>
    <w:rsid w:val="00931C93"/>
    <w:rsid w:val="00942E55"/>
    <w:rsid w:val="00944949"/>
    <w:rsid w:val="00945D15"/>
    <w:rsid w:val="00946AF7"/>
    <w:rsid w:val="00946E19"/>
    <w:rsid w:val="009556B4"/>
    <w:rsid w:val="00961F2F"/>
    <w:rsid w:val="00965A7F"/>
    <w:rsid w:val="00966353"/>
    <w:rsid w:val="009671C7"/>
    <w:rsid w:val="009708AC"/>
    <w:rsid w:val="00971789"/>
    <w:rsid w:val="00974365"/>
    <w:rsid w:val="009744D7"/>
    <w:rsid w:val="009754BD"/>
    <w:rsid w:val="00985E3F"/>
    <w:rsid w:val="0098755B"/>
    <w:rsid w:val="00995496"/>
    <w:rsid w:val="009A09D2"/>
    <w:rsid w:val="009A0F75"/>
    <w:rsid w:val="009A5278"/>
    <w:rsid w:val="009A7A7C"/>
    <w:rsid w:val="009D2448"/>
    <w:rsid w:val="009E65BC"/>
    <w:rsid w:val="009F01CC"/>
    <w:rsid w:val="009F2D46"/>
    <w:rsid w:val="00A05BD1"/>
    <w:rsid w:val="00A10958"/>
    <w:rsid w:val="00A16513"/>
    <w:rsid w:val="00A30C9B"/>
    <w:rsid w:val="00A523E8"/>
    <w:rsid w:val="00A63E42"/>
    <w:rsid w:val="00A66627"/>
    <w:rsid w:val="00A70AD8"/>
    <w:rsid w:val="00A7228C"/>
    <w:rsid w:val="00A77036"/>
    <w:rsid w:val="00A80461"/>
    <w:rsid w:val="00A8223E"/>
    <w:rsid w:val="00A82A66"/>
    <w:rsid w:val="00A9076F"/>
    <w:rsid w:val="00A92B5F"/>
    <w:rsid w:val="00A9474B"/>
    <w:rsid w:val="00AA3CA5"/>
    <w:rsid w:val="00AB5CF7"/>
    <w:rsid w:val="00AB6160"/>
    <w:rsid w:val="00AB6327"/>
    <w:rsid w:val="00AD112B"/>
    <w:rsid w:val="00AE0522"/>
    <w:rsid w:val="00AE4230"/>
    <w:rsid w:val="00AE773B"/>
    <w:rsid w:val="00AF19C4"/>
    <w:rsid w:val="00AF50BA"/>
    <w:rsid w:val="00AF5BCD"/>
    <w:rsid w:val="00AF63E0"/>
    <w:rsid w:val="00B10300"/>
    <w:rsid w:val="00B11447"/>
    <w:rsid w:val="00B13CED"/>
    <w:rsid w:val="00B15B50"/>
    <w:rsid w:val="00B2180D"/>
    <w:rsid w:val="00B2276B"/>
    <w:rsid w:val="00B23590"/>
    <w:rsid w:val="00B536AA"/>
    <w:rsid w:val="00B54D63"/>
    <w:rsid w:val="00B667A8"/>
    <w:rsid w:val="00B96187"/>
    <w:rsid w:val="00B97DB4"/>
    <w:rsid w:val="00BA4CC0"/>
    <w:rsid w:val="00BA62B7"/>
    <w:rsid w:val="00BA7689"/>
    <w:rsid w:val="00BB2617"/>
    <w:rsid w:val="00BC12AA"/>
    <w:rsid w:val="00BC4606"/>
    <w:rsid w:val="00BC5AC7"/>
    <w:rsid w:val="00BD0EF5"/>
    <w:rsid w:val="00BD1022"/>
    <w:rsid w:val="00BD1C74"/>
    <w:rsid w:val="00BD579E"/>
    <w:rsid w:val="00BD7F9B"/>
    <w:rsid w:val="00BE2B6C"/>
    <w:rsid w:val="00BE3961"/>
    <w:rsid w:val="00BF19BA"/>
    <w:rsid w:val="00BF388D"/>
    <w:rsid w:val="00BF411E"/>
    <w:rsid w:val="00BF469C"/>
    <w:rsid w:val="00BF54B1"/>
    <w:rsid w:val="00C00C2A"/>
    <w:rsid w:val="00C012A4"/>
    <w:rsid w:val="00C139CB"/>
    <w:rsid w:val="00C1727E"/>
    <w:rsid w:val="00C20843"/>
    <w:rsid w:val="00C20D24"/>
    <w:rsid w:val="00C22F95"/>
    <w:rsid w:val="00C23458"/>
    <w:rsid w:val="00C23876"/>
    <w:rsid w:val="00C24AA3"/>
    <w:rsid w:val="00C40120"/>
    <w:rsid w:val="00C434B8"/>
    <w:rsid w:val="00C4750A"/>
    <w:rsid w:val="00C52538"/>
    <w:rsid w:val="00C54D8D"/>
    <w:rsid w:val="00C55816"/>
    <w:rsid w:val="00C632AA"/>
    <w:rsid w:val="00C659B8"/>
    <w:rsid w:val="00C71F67"/>
    <w:rsid w:val="00C72110"/>
    <w:rsid w:val="00C76AB7"/>
    <w:rsid w:val="00C77C0C"/>
    <w:rsid w:val="00C8339B"/>
    <w:rsid w:val="00C9126C"/>
    <w:rsid w:val="00C957BE"/>
    <w:rsid w:val="00C97276"/>
    <w:rsid w:val="00CC0513"/>
    <w:rsid w:val="00CC2CA9"/>
    <w:rsid w:val="00CE41F9"/>
    <w:rsid w:val="00CF082E"/>
    <w:rsid w:val="00CF0F5D"/>
    <w:rsid w:val="00CF2E08"/>
    <w:rsid w:val="00CF78C2"/>
    <w:rsid w:val="00D115C6"/>
    <w:rsid w:val="00D12321"/>
    <w:rsid w:val="00D24A60"/>
    <w:rsid w:val="00D31FFC"/>
    <w:rsid w:val="00D32636"/>
    <w:rsid w:val="00D407D7"/>
    <w:rsid w:val="00D45F02"/>
    <w:rsid w:val="00D519BE"/>
    <w:rsid w:val="00D54C3A"/>
    <w:rsid w:val="00D57963"/>
    <w:rsid w:val="00D719A3"/>
    <w:rsid w:val="00D757C5"/>
    <w:rsid w:val="00D75AC9"/>
    <w:rsid w:val="00D76820"/>
    <w:rsid w:val="00D773AB"/>
    <w:rsid w:val="00D80C1E"/>
    <w:rsid w:val="00D9699B"/>
    <w:rsid w:val="00D97444"/>
    <w:rsid w:val="00DA4772"/>
    <w:rsid w:val="00DB003A"/>
    <w:rsid w:val="00DB4A33"/>
    <w:rsid w:val="00DC2C5F"/>
    <w:rsid w:val="00DC5B6E"/>
    <w:rsid w:val="00DC6FE0"/>
    <w:rsid w:val="00DC7A4B"/>
    <w:rsid w:val="00DD022C"/>
    <w:rsid w:val="00DE186D"/>
    <w:rsid w:val="00E00D13"/>
    <w:rsid w:val="00E034A5"/>
    <w:rsid w:val="00E102E1"/>
    <w:rsid w:val="00E11F8D"/>
    <w:rsid w:val="00E21B2A"/>
    <w:rsid w:val="00E2487F"/>
    <w:rsid w:val="00E31C32"/>
    <w:rsid w:val="00E35FE9"/>
    <w:rsid w:val="00E40A9D"/>
    <w:rsid w:val="00E45636"/>
    <w:rsid w:val="00E46D87"/>
    <w:rsid w:val="00E51007"/>
    <w:rsid w:val="00E522C0"/>
    <w:rsid w:val="00E53CC3"/>
    <w:rsid w:val="00E557B4"/>
    <w:rsid w:val="00E5756F"/>
    <w:rsid w:val="00E6189D"/>
    <w:rsid w:val="00E647BD"/>
    <w:rsid w:val="00E64FB9"/>
    <w:rsid w:val="00E669EA"/>
    <w:rsid w:val="00E70C32"/>
    <w:rsid w:val="00E75563"/>
    <w:rsid w:val="00E76DDA"/>
    <w:rsid w:val="00E81DD8"/>
    <w:rsid w:val="00E83207"/>
    <w:rsid w:val="00E8329D"/>
    <w:rsid w:val="00E92C4C"/>
    <w:rsid w:val="00E97A46"/>
    <w:rsid w:val="00EA064D"/>
    <w:rsid w:val="00EA1D5A"/>
    <w:rsid w:val="00EA27C5"/>
    <w:rsid w:val="00EA40F7"/>
    <w:rsid w:val="00EB71AD"/>
    <w:rsid w:val="00ED1B9E"/>
    <w:rsid w:val="00ED6F76"/>
    <w:rsid w:val="00EE250A"/>
    <w:rsid w:val="00EE5BA7"/>
    <w:rsid w:val="00F008A1"/>
    <w:rsid w:val="00F15B17"/>
    <w:rsid w:val="00F212EC"/>
    <w:rsid w:val="00F2418D"/>
    <w:rsid w:val="00F25842"/>
    <w:rsid w:val="00F332AE"/>
    <w:rsid w:val="00F346B2"/>
    <w:rsid w:val="00F429EC"/>
    <w:rsid w:val="00F443C3"/>
    <w:rsid w:val="00F526BE"/>
    <w:rsid w:val="00F635CF"/>
    <w:rsid w:val="00F67B12"/>
    <w:rsid w:val="00F70443"/>
    <w:rsid w:val="00F71EF8"/>
    <w:rsid w:val="00F73A4F"/>
    <w:rsid w:val="00F80AFF"/>
    <w:rsid w:val="00F85406"/>
    <w:rsid w:val="00F95929"/>
    <w:rsid w:val="00FA6FAB"/>
    <w:rsid w:val="00FA7141"/>
    <w:rsid w:val="00FC6AB4"/>
    <w:rsid w:val="00FC7B63"/>
    <w:rsid w:val="00FD0F3A"/>
    <w:rsid w:val="00FD382B"/>
    <w:rsid w:val="00FE62C8"/>
    <w:rsid w:val="00FF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E3393"/>
  <w15:chartTrackingRefBased/>
  <w15:docId w15:val="{980848EC-AFAC-4CD9-A9F9-6C9DDF35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D94"/>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3D94"/>
    <w:rPr>
      <w:b/>
      <w:bCs/>
    </w:rPr>
  </w:style>
  <w:style w:type="paragraph" w:styleId="a4">
    <w:name w:val="header"/>
    <w:basedOn w:val="a"/>
    <w:link w:val="a5"/>
    <w:uiPriority w:val="99"/>
    <w:unhideWhenUsed/>
    <w:rsid w:val="003F5662"/>
    <w:pPr>
      <w:tabs>
        <w:tab w:val="center" w:pos="4252"/>
        <w:tab w:val="right" w:pos="8504"/>
      </w:tabs>
      <w:snapToGrid w:val="0"/>
    </w:pPr>
  </w:style>
  <w:style w:type="character" w:customStyle="1" w:styleId="a5">
    <w:name w:val="ヘッダー (文字)"/>
    <w:basedOn w:val="a0"/>
    <w:link w:val="a4"/>
    <w:uiPriority w:val="99"/>
    <w:rsid w:val="003F5662"/>
    <w:rPr>
      <w:rFonts w:ascii="Times New Roman" w:hAnsi="Times New Roman" w:cs="Times New Roman"/>
      <w:sz w:val="24"/>
      <w:szCs w:val="24"/>
    </w:rPr>
  </w:style>
  <w:style w:type="paragraph" w:styleId="a6">
    <w:name w:val="footer"/>
    <w:basedOn w:val="a"/>
    <w:link w:val="a7"/>
    <w:uiPriority w:val="99"/>
    <w:unhideWhenUsed/>
    <w:rsid w:val="003F5662"/>
    <w:pPr>
      <w:tabs>
        <w:tab w:val="center" w:pos="4252"/>
        <w:tab w:val="right" w:pos="8504"/>
      </w:tabs>
      <w:snapToGrid w:val="0"/>
    </w:pPr>
  </w:style>
  <w:style w:type="character" w:customStyle="1" w:styleId="a7">
    <w:name w:val="フッター (文字)"/>
    <w:basedOn w:val="a0"/>
    <w:link w:val="a6"/>
    <w:uiPriority w:val="99"/>
    <w:rsid w:val="003F5662"/>
    <w:rPr>
      <w:rFonts w:ascii="Times New Roman" w:hAnsi="Times New Roman" w:cs="Times New Roman"/>
      <w:sz w:val="24"/>
      <w:szCs w:val="24"/>
    </w:rPr>
  </w:style>
  <w:style w:type="paragraph" w:styleId="a8">
    <w:name w:val="Balloon Text"/>
    <w:basedOn w:val="a"/>
    <w:link w:val="a9"/>
    <w:uiPriority w:val="99"/>
    <w:semiHidden/>
    <w:unhideWhenUsed/>
    <w:rsid w:val="008057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57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71AD"/>
    <w:rPr>
      <w:sz w:val="18"/>
      <w:szCs w:val="18"/>
    </w:rPr>
  </w:style>
  <w:style w:type="paragraph" w:styleId="ab">
    <w:name w:val="annotation text"/>
    <w:basedOn w:val="a"/>
    <w:link w:val="ac"/>
    <w:uiPriority w:val="99"/>
    <w:unhideWhenUsed/>
    <w:rsid w:val="00EB71AD"/>
  </w:style>
  <w:style w:type="character" w:customStyle="1" w:styleId="ac">
    <w:name w:val="コメント文字列 (文字)"/>
    <w:basedOn w:val="a0"/>
    <w:link w:val="ab"/>
    <w:uiPriority w:val="99"/>
    <w:rsid w:val="00EB71AD"/>
    <w:rPr>
      <w:rFonts w:ascii="Times New Roman" w:hAnsi="Times New Roman" w:cs="Times New Roman"/>
      <w:sz w:val="24"/>
      <w:szCs w:val="24"/>
    </w:rPr>
  </w:style>
  <w:style w:type="paragraph" w:styleId="ad">
    <w:name w:val="annotation subject"/>
    <w:basedOn w:val="ab"/>
    <w:next w:val="ab"/>
    <w:link w:val="ae"/>
    <w:uiPriority w:val="99"/>
    <w:semiHidden/>
    <w:unhideWhenUsed/>
    <w:rsid w:val="00EB71AD"/>
    <w:rPr>
      <w:b/>
      <w:bCs/>
    </w:rPr>
  </w:style>
  <w:style w:type="character" w:customStyle="1" w:styleId="ae">
    <w:name w:val="コメント内容 (文字)"/>
    <w:basedOn w:val="ac"/>
    <w:link w:val="ad"/>
    <w:uiPriority w:val="99"/>
    <w:semiHidden/>
    <w:rsid w:val="00EB71AD"/>
    <w:rPr>
      <w:rFonts w:ascii="Times New Roman" w:hAnsi="Times New Roman" w:cs="Times New Roman"/>
      <w:b/>
      <w:bCs/>
      <w:sz w:val="24"/>
      <w:szCs w:val="24"/>
    </w:rPr>
  </w:style>
  <w:style w:type="character" w:styleId="af">
    <w:name w:val="Hyperlink"/>
    <w:basedOn w:val="a0"/>
    <w:uiPriority w:val="99"/>
    <w:unhideWhenUsed/>
    <w:rsid w:val="00850326"/>
    <w:rPr>
      <w:color w:val="0563C1" w:themeColor="hyperlink"/>
      <w:u w:val="single"/>
    </w:rPr>
  </w:style>
  <w:style w:type="character" w:styleId="af0">
    <w:name w:val="Emphasis"/>
    <w:basedOn w:val="a0"/>
    <w:uiPriority w:val="20"/>
    <w:qFormat/>
    <w:rsid w:val="00AE77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1746</TotalTime>
  <Pages>9</Pages>
  <Words>2344</Words>
  <Characters>13364</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Hiroaki Taniguchi</dc:creator>
  <cp:keywords/>
  <dc:description/>
  <cp:lastModifiedBy>SADAKANEKOICHIRO</cp:lastModifiedBy>
  <cp:revision>264</cp:revision>
  <cp:lastPrinted>2018-04-20T12:10:00Z</cp:lastPrinted>
  <dcterms:created xsi:type="dcterms:W3CDTF">2018-03-31T19:34:00Z</dcterms:created>
  <dcterms:modified xsi:type="dcterms:W3CDTF">2018-05-26T13:04:00Z</dcterms:modified>
</cp:coreProperties>
</file>