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E9DCE"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TITLE:</w:t>
      </w:r>
    </w:p>
    <w:p w14:paraId="2468DD53"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Ovarian Tissue Culture to Visualize Phenomena in Mouse Ovary</w:t>
      </w:r>
    </w:p>
    <w:p w14:paraId="65FF8BCC" w14:textId="77777777" w:rsidR="002C5F3D" w:rsidRPr="002C5F3D" w:rsidRDefault="002C5F3D" w:rsidP="00C1570C">
      <w:pPr>
        <w:widowControl/>
        <w:rPr>
          <w:rFonts w:ascii="Calibri" w:hAnsi="Calibri" w:cs="Calibri"/>
          <w:sz w:val="24"/>
          <w:szCs w:val="24"/>
        </w:rPr>
      </w:pPr>
    </w:p>
    <w:p w14:paraId="17A2F85D" w14:textId="77777777" w:rsidR="002C5F3D" w:rsidRPr="002C5F3D" w:rsidRDefault="002C5F3D" w:rsidP="00C1570C">
      <w:pPr>
        <w:widowControl/>
        <w:rPr>
          <w:rFonts w:ascii="Calibri" w:hAnsi="Calibri" w:cs="Calibri"/>
          <w:sz w:val="24"/>
          <w:szCs w:val="24"/>
        </w:rPr>
      </w:pPr>
      <w:r w:rsidRPr="002C5F3D">
        <w:rPr>
          <w:rFonts w:ascii="Calibri" w:hAnsi="Calibri" w:cs="Calibri"/>
          <w:b/>
          <w:bCs/>
          <w:sz w:val="24"/>
          <w:szCs w:val="24"/>
        </w:rPr>
        <w:t xml:space="preserve">AUTHORS &amp; AFFILIATIONS: </w:t>
      </w:r>
    </w:p>
    <w:p w14:paraId="621EC6CC" w14:textId="77777777" w:rsidR="002C5F3D" w:rsidRPr="002C5F3D" w:rsidRDefault="002C5F3D" w:rsidP="00C1570C">
      <w:pPr>
        <w:widowControl/>
        <w:rPr>
          <w:rFonts w:ascii="Calibri" w:hAnsi="Calibri" w:cs="Calibri"/>
          <w:sz w:val="24"/>
          <w:szCs w:val="24"/>
          <w:vertAlign w:val="superscript"/>
        </w:rPr>
      </w:pPr>
      <w:r w:rsidRPr="002C5F3D">
        <w:rPr>
          <w:rFonts w:ascii="Calibri" w:hAnsi="Calibri" w:cs="Calibri"/>
          <w:sz w:val="24"/>
          <w:szCs w:val="24"/>
        </w:rPr>
        <w:t>Kouji Komatsu</w:t>
      </w:r>
      <w:r w:rsidRPr="002C5F3D">
        <w:rPr>
          <w:rFonts w:ascii="Calibri" w:hAnsi="Calibri" w:cs="Calibri"/>
          <w:sz w:val="24"/>
          <w:szCs w:val="24"/>
          <w:vertAlign w:val="superscript"/>
        </w:rPr>
        <w:t>1</w:t>
      </w:r>
      <w:r w:rsidRPr="002C5F3D">
        <w:rPr>
          <w:rFonts w:ascii="Calibri" w:hAnsi="Calibri" w:cs="Calibri"/>
          <w:sz w:val="24"/>
          <w:szCs w:val="24"/>
        </w:rPr>
        <w:t>, Akira Iwase</w:t>
      </w:r>
      <w:r w:rsidRPr="002C5F3D">
        <w:rPr>
          <w:rFonts w:ascii="Calibri" w:hAnsi="Calibri" w:cs="Calibri"/>
          <w:sz w:val="24"/>
          <w:szCs w:val="24"/>
          <w:vertAlign w:val="superscript"/>
        </w:rPr>
        <w:t>2,3</w:t>
      </w:r>
      <w:r w:rsidRPr="002C5F3D">
        <w:rPr>
          <w:rFonts w:ascii="Calibri" w:hAnsi="Calibri" w:cs="Calibri"/>
          <w:sz w:val="24"/>
          <w:szCs w:val="24"/>
        </w:rPr>
        <w:t>, Tomohiko Murase</w:t>
      </w:r>
      <w:r w:rsidRPr="002C5F3D">
        <w:rPr>
          <w:rFonts w:ascii="Calibri" w:hAnsi="Calibri" w:cs="Calibri"/>
          <w:sz w:val="24"/>
          <w:szCs w:val="24"/>
          <w:vertAlign w:val="superscript"/>
        </w:rPr>
        <w:t>2</w:t>
      </w:r>
      <w:r w:rsidRPr="002C5F3D">
        <w:rPr>
          <w:rFonts w:ascii="Calibri" w:hAnsi="Calibri" w:cs="Calibri"/>
          <w:sz w:val="24"/>
          <w:szCs w:val="24"/>
        </w:rPr>
        <w:t>, Satoru Masubuchi</w:t>
      </w:r>
      <w:r w:rsidRPr="002C5F3D">
        <w:rPr>
          <w:rFonts w:ascii="Calibri" w:hAnsi="Calibri" w:cs="Calibri"/>
          <w:sz w:val="24"/>
          <w:szCs w:val="24"/>
          <w:vertAlign w:val="superscript"/>
        </w:rPr>
        <w:t>1</w:t>
      </w:r>
    </w:p>
    <w:p w14:paraId="51BD7718"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vertAlign w:val="superscript"/>
        </w:rPr>
        <w:t>1</w:t>
      </w:r>
      <w:r w:rsidRPr="002C5F3D">
        <w:rPr>
          <w:rFonts w:ascii="Calibri" w:hAnsi="Calibri" w:cs="Calibri"/>
          <w:sz w:val="24"/>
          <w:szCs w:val="24"/>
        </w:rPr>
        <w:t>Department of Physiology, Aichi Medical University</w:t>
      </w:r>
    </w:p>
    <w:p w14:paraId="6C8EBEA4"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vertAlign w:val="superscript"/>
        </w:rPr>
        <w:t>2</w:t>
      </w:r>
      <w:r w:rsidRPr="002C5F3D">
        <w:rPr>
          <w:rFonts w:ascii="Calibri" w:hAnsi="Calibri" w:cs="Calibri"/>
          <w:sz w:val="24"/>
          <w:szCs w:val="24"/>
        </w:rPr>
        <w:t>Department of Obstetrics and Gynecology, Nagoya University Graduate School of Medicine</w:t>
      </w:r>
    </w:p>
    <w:p w14:paraId="3B347B23"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vertAlign w:val="superscript"/>
        </w:rPr>
        <w:t>3</w:t>
      </w:r>
      <w:r w:rsidRPr="002C5F3D">
        <w:rPr>
          <w:rFonts w:ascii="Calibri" w:hAnsi="Calibri" w:cs="Calibri"/>
          <w:sz w:val="24"/>
          <w:szCs w:val="24"/>
        </w:rPr>
        <w:t>Department of Maternal and Perinatal Medicine, Nagoya University Hospital</w:t>
      </w:r>
    </w:p>
    <w:p w14:paraId="6764B45F" w14:textId="77777777" w:rsidR="002C5F3D" w:rsidRPr="002C5F3D" w:rsidRDefault="002C5F3D" w:rsidP="00C1570C">
      <w:pPr>
        <w:widowControl/>
        <w:rPr>
          <w:rFonts w:ascii="Calibri" w:hAnsi="Calibri" w:cs="Calibri"/>
          <w:sz w:val="24"/>
          <w:szCs w:val="24"/>
        </w:rPr>
      </w:pPr>
    </w:p>
    <w:p w14:paraId="1D68855E"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CORRESPONDING AUTHOR:</w:t>
      </w:r>
    </w:p>
    <w:p w14:paraId="4DD12D5B"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Kouji Komatsu</w:t>
      </w:r>
    </w:p>
    <w:p w14:paraId="6CC5DD77"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Email Address: </w:t>
      </w:r>
      <w:hyperlink r:id="rId6" w:history="1">
        <w:r w:rsidRPr="002C5F3D">
          <w:rPr>
            <w:rStyle w:val="af"/>
            <w:rFonts w:ascii="Calibri" w:hAnsi="Calibri" w:cs="Calibri"/>
            <w:color w:val="auto"/>
            <w:sz w:val="24"/>
            <w:szCs w:val="24"/>
            <w:u w:val="none"/>
          </w:rPr>
          <w:t>komatsu.kouji.121@mail.aichi-med-u.ac.jp</w:t>
        </w:r>
      </w:hyperlink>
    </w:p>
    <w:p w14:paraId="7DCDFD29"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Tel: +81-561-62-3311 </w:t>
      </w:r>
    </w:p>
    <w:p w14:paraId="6276137D" w14:textId="77777777" w:rsidR="002C5F3D" w:rsidRPr="002C5F3D" w:rsidRDefault="002C5F3D" w:rsidP="00C1570C">
      <w:pPr>
        <w:widowControl/>
        <w:rPr>
          <w:rFonts w:ascii="Calibri" w:hAnsi="Calibri" w:cs="Calibri"/>
          <w:sz w:val="24"/>
          <w:szCs w:val="24"/>
        </w:rPr>
      </w:pPr>
    </w:p>
    <w:p w14:paraId="66D69D84"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EMAIL ADDRESSES OF CO-AUTHORS:</w:t>
      </w:r>
    </w:p>
    <w:p w14:paraId="5265BB80"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Akira Iwase</w:t>
      </w:r>
      <w:r w:rsidRPr="002C5F3D">
        <w:rPr>
          <w:rFonts w:ascii="Calibri" w:hAnsi="Calibri" w:cs="Calibri"/>
          <w:sz w:val="24"/>
          <w:szCs w:val="24"/>
          <w:vertAlign w:val="superscript"/>
        </w:rPr>
        <w:t xml:space="preserve"> </w:t>
      </w:r>
      <w:r w:rsidRPr="002C5F3D">
        <w:rPr>
          <w:rFonts w:ascii="Calibri" w:hAnsi="Calibri" w:cs="Calibri"/>
          <w:sz w:val="24"/>
          <w:szCs w:val="24"/>
          <w:vertAlign w:val="superscript"/>
        </w:rPr>
        <w:tab/>
      </w:r>
      <w:r w:rsidRPr="002C5F3D">
        <w:rPr>
          <w:rFonts w:ascii="Calibri" w:hAnsi="Calibri" w:cs="Calibri"/>
          <w:sz w:val="24"/>
          <w:szCs w:val="24"/>
          <w:vertAlign w:val="superscript"/>
        </w:rPr>
        <w:tab/>
      </w:r>
      <w:r w:rsidRPr="002C5F3D">
        <w:rPr>
          <w:rFonts w:ascii="Calibri" w:hAnsi="Calibri" w:cs="Calibri"/>
          <w:sz w:val="24"/>
          <w:szCs w:val="24"/>
        </w:rPr>
        <w:t>(</w:t>
      </w:r>
      <w:hyperlink r:id="rId7" w:history="1">
        <w:r w:rsidRPr="002C5F3D">
          <w:rPr>
            <w:rStyle w:val="af"/>
            <w:rFonts w:ascii="Calibri" w:hAnsi="Calibri" w:cs="Calibri"/>
            <w:color w:val="auto"/>
            <w:sz w:val="24"/>
            <w:szCs w:val="24"/>
            <w:u w:val="none"/>
          </w:rPr>
          <w:t>akiwase@med.nagoya-u.ac.jp</w:t>
        </w:r>
      </w:hyperlink>
      <w:r w:rsidRPr="002C5F3D">
        <w:rPr>
          <w:rFonts w:ascii="Calibri" w:hAnsi="Calibri" w:cs="Calibri"/>
          <w:sz w:val="24"/>
          <w:szCs w:val="24"/>
        </w:rPr>
        <w:t>)</w:t>
      </w:r>
    </w:p>
    <w:p w14:paraId="23D70295"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Tomohiko Murase</w:t>
      </w:r>
      <w:r w:rsidRPr="002C5F3D">
        <w:rPr>
          <w:rFonts w:ascii="Calibri" w:hAnsi="Calibri" w:cs="Calibri"/>
          <w:sz w:val="24"/>
          <w:szCs w:val="24"/>
          <w:vertAlign w:val="superscript"/>
        </w:rPr>
        <w:t xml:space="preserve"> </w:t>
      </w:r>
      <w:r w:rsidRPr="002C5F3D">
        <w:rPr>
          <w:rFonts w:ascii="Calibri" w:hAnsi="Calibri" w:cs="Calibri"/>
          <w:sz w:val="24"/>
          <w:szCs w:val="24"/>
          <w:vertAlign w:val="superscript"/>
        </w:rPr>
        <w:tab/>
      </w:r>
      <w:r w:rsidRPr="002C5F3D">
        <w:rPr>
          <w:rFonts w:ascii="Calibri" w:hAnsi="Calibri" w:cs="Calibri"/>
          <w:sz w:val="24"/>
          <w:szCs w:val="24"/>
        </w:rPr>
        <w:t>(</w:t>
      </w:r>
      <w:hyperlink r:id="rId8" w:history="1">
        <w:r w:rsidRPr="002C5F3D">
          <w:rPr>
            <w:rStyle w:val="af"/>
            <w:rFonts w:ascii="Calibri" w:hAnsi="Calibri" w:cs="Calibri"/>
            <w:color w:val="auto"/>
            <w:sz w:val="24"/>
            <w:szCs w:val="24"/>
            <w:u w:val="none"/>
          </w:rPr>
          <w:t>t.murase77@med.nagoya-u.ac.jp</w:t>
        </w:r>
      </w:hyperlink>
      <w:r w:rsidRPr="002C5F3D">
        <w:rPr>
          <w:rFonts w:ascii="Calibri" w:hAnsi="Calibri" w:cs="Calibri"/>
          <w:sz w:val="24"/>
          <w:szCs w:val="24"/>
        </w:rPr>
        <w:t>)</w:t>
      </w:r>
    </w:p>
    <w:p w14:paraId="0A8AC2E2"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Satoru Masubuchi</w:t>
      </w:r>
      <w:r w:rsidRPr="002C5F3D">
        <w:rPr>
          <w:rFonts w:ascii="Calibri" w:hAnsi="Calibri" w:cs="Calibri"/>
          <w:sz w:val="24"/>
          <w:szCs w:val="24"/>
          <w:vertAlign w:val="superscript"/>
        </w:rPr>
        <w:t xml:space="preserve"> </w:t>
      </w:r>
      <w:r w:rsidRPr="002C5F3D">
        <w:rPr>
          <w:rFonts w:ascii="Calibri" w:hAnsi="Calibri" w:cs="Calibri"/>
          <w:sz w:val="24"/>
          <w:szCs w:val="24"/>
          <w:vertAlign w:val="superscript"/>
        </w:rPr>
        <w:tab/>
      </w:r>
      <w:r w:rsidRPr="002C5F3D">
        <w:rPr>
          <w:rFonts w:ascii="Calibri" w:hAnsi="Calibri" w:cs="Calibri"/>
          <w:sz w:val="24"/>
          <w:szCs w:val="24"/>
        </w:rPr>
        <w:t>(masubuchi.satoru.488@mail.aichi-med-u.ac.jp)</w:t>
      </w:r>
    </w:p>
    <w:p w14:paraId="086306C9" w14:textId="77777777" w:rsidR="002C5F3D" w:rsidRPr="002C5F3D" w:rsidRDefault="002C5F3D" w:rsidP="00C1570C">
      <w:pPr>
        <w:widowControl/>
        <w:rPr>
          <w:rFonts w:ascii="Calibri" w:hAnsi="Calibri" w:cs="Calibri"/>
          <w:sz w:val="24"/>
          <w:szCs w:val="24"/>
        </w:rPr>
      </w:pPr>
    </w:p>
    <w:p w14:paraId="5A0806B7"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KEYWORDS:</w:t>
      </w:r>
      <w:r w:rsidRPr="002C5F3D">
        <w:rPr>
          <w:rFonts w:ascii="Calibri" w:hAnsi="Calibri" w:cs="Calibri"/>
          <w:sz w:val="24"/>
          <w:szCs w:val="24"/>
        </w:rPr>
        <w:t xml:space="preserve"> </w:t>
      </w:r>
    </w:p>
    <w:p w14:paraId="00F66F14"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Ovary, tissue culture, follicle development, primordial follicle, ovulation, follicle atresia, oogenesin 1, time-lapse imaging</w:t>
      </w:r>
    </w:p>
    <w:p w14:paraId="09100884" w14:textId="77777777" w:rsidR="002C5F3D" w:rsidRPr="002C5F3D" w:rsidRDefault="002C5F3D" w:rsidP="00C1570C">
      <w:pPr>
        <w:widowControl/>
        <w:rPr>
          <w:rFonts w:ascii="Calibri" w:hAnsi="Calibri" w:cs="Calibri"/>
          <w:sz w:val="24"/>
          <w:szCs w:val="24"/>
        </w:rPr>
      </w:pPr>
    </w:p>
    <w:p w14:paraId="472376E9"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SHORT ABSTRACT:</w:t>
      </w:r>
    </w:p>
    <w:p w14:paraId="3695AE83"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Ovarian tissue cultures can be used as models of follicle development, ovulation, and follicle atresia and indicate regulatory mechanisms of dynamic ovarian processes.</w:t>
      </w:r>
    </w:p>
    <w:p w14:paraId="27549BED" w14:textId="77777777" w:rsidR="002C5F3D" w:rsidRPr="002C5F3D" w:rsidRDefault="002C5F3D" w:rsidP="00C1570C">
      <w:pPr>
        <w:widowControl/>
        <w:rPr>
          <w:rFonts w:ascii="Calibri" w:hAnsi="Calibri" w:cs="Calibri"/>
          <w:sz w:val="24"/>
          <w:szCs w:val="24"/>
        </w:rPr>
      </w:pPr>
    </w:p>
    <w:p w14:paraId="73EE9FBF"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LONG ABSTRACT:</w:t>
      </w:r>
    </w:p>
    <w:p w14:paraId="24735B9F"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Mammalian females periodically ovulate an almost constant number of oocytes during each estrus cycle. To sustain such regularity and periodicity, regulation occurs at the hypothalamic-pituitary-gonadal axis level and on developing follicles in the ovary. Despite active studies, follicle development mechanisms are not clear because of the several steps involved from the dormant primordial follicle activation to ovulation, and because of the regulation complexity that differs at each follicular stage. To investigate the mechanisms of follicle development, and the dynamics of follicles throughout the estrus cycle, we developed a mouse ovarian tissue culture model that can be used to observe follicle development using a microscope. Systematic follicle development, periodical ovulation, and follicle atresia can all be reproduced in the cultured ovary model, and the culture conditions</w:t>
      </w:r>
      <w:r w:rsidRPr="002C5F3D" w:rsidDel="000A4974">
        <w:rPr>
          <w:rFonts w:ascii="Calibri" w:hAnsi="Calibri" w:cs="Calibri"/>
          <w:sz w:val="24"/>
          <w:szCs w:val="24"/>
        </w:rPr>
        <w:t xml:space="preserve"> </w:t>
      </w:r>
      <w:r w:rsidRPr="002C5F3D">
        <w:rPr>
          <w:rFonts w:ascii="Calibri" w:hAnsi="Calibri" w:cs="Calibri"/>
          <w:sz w:val="24"/>
          <w:szCs w:val="24"/>
        </w:rPr>
        <w:t>can be experimentally modulated. Here, we demonstrate the usefulness of this method in the study of the regulatory mechanisms of follicle development and other ovarian phenomena.</w:t>
      </w:r>
    </w:p>
    <w:p w14:paraId="788EB8B4" w14:textId="77777777" w:rsidR="002C5F3D" w:rsidRPr="002C5F3D" w:rsidRDefault="002C5F3D" w:rsidP="00C1570C">
      <w:pPr>
        <w:widowControl/>
        <w:rPr>
          <w:rFonts w:ascii="Calibri" w:hAnsi="Calibri" w:cs="Calibri"/>
          <w:sz w:val="24"/>
          <w:szCs w:val="24"/>
        </w:rPr>
      </w:pPr>
    </w:p>
    <w:p w14:paraId="1650B858"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INTRODUCTION:</w:t>
      </w:r>
    </w:p>
    <w:p w14:paraId="31BCD1A0"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Female mouse ovaries contain several thousand follicles</w:t>
      </w:r>
      <w:r w:rsidRPr="00C1570C">
        <w:rPr>
          <w:rFonts w:ascii="Calibri" w:hAnsi="Calibri" w:cs="Calibri"/>
          <w:sz w:val="24"/>
          <w:szCs w:val="24"/>
          <w:vertAlign w:val="superscript"/>
        </w:rPr>
        <w:t>1</w:t>
      </w:r>
      <w:r w:rsidRPr="002C5F3D">
        <w:rPr>
          <w:rFonts w:ascii="Calibri" w:hAnsi="Calibri" w:cs="Calibri"/>
          <w:sz w:val="24"/>
          <w:szCs w:val="24"/>
        </w:rPr>
        <w:t xml:space="preserve">, and periodic ovulation matures approximately ten oocytes at each estrus cycle. Follicles are classified into several developmental </w:t>
      </w:r>
      <w:r w:rsidRPr="002C5F3D">
        <w:rPr>
          <w:rFonts w:ascii="Calibri" w:hAnsi="Calibri" w:cs="Calibri"/>
          <w:sz w:val="24"/>
          <w:szCs w:val="24"/>
        </w:rPr>
        <w:lastRenderedPageBreak/>
        <w:t>stages: primordial, primary, secondary, antral, and Graafian follicles, depending on the form of the granulosa cellular layer surrounding each oocyte. Most primordial follicles are dormant, and some of them are activated and grow into primary follicles at each estrus cycle</w:t>
      </w:r>
      <w:r w:rsidRPr="00C1570C">
        <w:rPr>
          <w:rFonts w:ascii="Calibri" w:hAnsi="Calibri" w:cs="Calibri"/>
          <w:sz w:val="24"/>
          <w:szCs w:val="24"/>
          <w:vertAlign w:val="superscript"/>
        </w:rPr>
        <w:t>2</w:t>
      </w:r>
      <w:r w:rsidRPr="002C5F3D">
        <w:rPr>
          <w:rFonts w:ascii="Calibri" w:hAnsi="Calibri" w:cs="Calibri"/>
          <w:sz w:val="24"/>
          <w:szCs w:val="24"/>
        </w:rPr>
        <w:t>. After the secondary follicular stage, follicle development is mainly regulated by gonadotropins, follicular stimulating hormone (FSH), and luteinizing hormone (LH). However, primordial and primary follicle development is independent of gonadotropin, and the regulatory mechanisms that govern these stages remain poorly inderstood</w:t>
      </w:r>
      <w:r w:rsidRPr="00C1570C">
        <w:rPr>
          <w:rFonts w:ascii="Calibri" w:hAnsi="Calibri" w:cs="Calibri"/>
          <w:sz w:val="24"/>
          <w:szCs w:val="24"/>
          <w:vertAlign w:val="superscript"/>
        </w:rPr>
        <w:t>3-5</w:t>
      </w:r>
      <w:r w:rsidRPr="002C5F3D">
        <w:rPr>
          <w:rFonts w:ascii="Calibri" w:hAnsi="Calibri" w:cs="Calibri"/>
          <w:sz w:val="24"/>
          <w:szCs w:val="24"/>
        </w:rPr>
        <w:t>. In addition to growth factors and hormones, the primordial and primary follicle is regulated by the interactions among follicles</w:t>
      </w:r>
      <w:r w:rsidRPr="00C1570C">
        <w:rPr>
          <w:rFonts w:ascii="Calibri" w:hAnsi="Calibri" w:cs="Calibri"/>
          <w:sz w:val="24"/>
          <w:szCs w:val="24"/>
          <w:vertAlign w:val="superscript"/>
        </w:rPr>
        <w:t>6,7</w:t>
      </w:r>
      <w:r w:rsidRPr="002C5F3D">
        <w:rPr>
          <w:rFonts w:ascii="Calibri" w:hAnsi="Calibri" w:cs="Calibri"/>
          <w:sz w:val="24"/>
          <w:szCs w:val="24"/>
        </w:rPr>
        <w:t>. Therefore, we performed analyses of follicle dynamics in mouse ovary tissues, and investigated the associated regulatory mechanisms using ovarian tissue cultures</w:t>
      </w:r>
      <w:r w:rsidRPr="00C1570C">
        <w:rPr>
          <w:rFonts w:ascii="Calibri" w:hAnsi="Calibri" w:cs="Calibri"/>
          <w:sz w:val="24"/>
          <w:szCs w:val="24"/>
          <w:vertAlign w:val="superscript"/>
        </w:rPr>
        <w:t>8-10</w:t>
      </w:r>
      <w:r w:rsidRPr="002C5F3D">
        <w:rPr>
          <w:rFonts w:ascii="Calibri" w:hAnsi="Calibri" w:cs="Calibri"/>
          <w:sz w:val="24"/>
          <w:szCs w:val="24"/>
        </w:rPr>
        <w:t>.</w:t>
      </w:r>
    </w:p>
    <w:p w14:paraId="33C2AFCE" w14:textId="77777777" w:rsidR="002C5F3D" w:rsidRPr="002C5F3D" w:rsidRDefault="002C5F3D" w:rsidP="00C1570C">
      <w:pPr>
        <w:widowControl/>
        <w:rPr>
          <w:rFonts w:ascii="Calibri" w:hAnsi="Calibri" w:cs="Calibri"/>
          <w:sz w:val="24"/>
          <w:szCs w:val="24"/>
        </w:rPr>
      </w:pPr>
    </w:p>
    <w:p w14:paraId="4EDF5304" w14:textId="0D1AF2B1"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Herein, we introduce two ovarian tissue culture model methods. The first is used to analyze follicle development by measurement of follicular areas, and the second is used to study the regulatory mechanism during early follicle development from primordial to secondary follicle stage with transgenic mice. For follicle development analysis, we mainly used ovaries of 4-week old female mice because they allow for easy visualization of follicles. To induce periodical ovulation and model </w:t>
      </w:r>
      <w:r w:rsidRPr="002C5F3D">
        <w:rPr>
          <w:rFonts w:ascii="Calibri" w:hAnsi="Calibri" w:cs="Calibri"/>
          <w:i/>
          <w:sz w:val="24"/>
          <w:szCs w:val="24"/>
        </w:rPr>
        <w:t>in vivo</w:t>
      </w:r>
      <w:r w:rsidRPr="002C5F3D">
        <w:rPr>
          <w:rFonts w:ascii="Calibri" w:hAnsi="Calibri" w:cs="Calibri"/>
          <w:sz w:val="24"/>
          <w:szCs w:val="24"/>
        </w:rPr>
        <w:t xml:space="preserve"> follicle development, we reproduced LH surge and observed ovulation, follicle atresia, and secretion of estradiol under tissue culture conditions. Images of the cultured ovaries were captured, and the follicle development processes were analyzed by tracing changes in the follicular area.</w:t>
      </w:r>
      <w:bookmarkStart w:id="0" w:name="_Hlk507172130"/>
      <w:r w:rsidRPr="002C5F3D">
        <w:rPr>
          <w:rFonts w:ascii="Calibri" w:hAnsi="Calibri" w:cs="Calibri"/>
          <w:sz w:val="24"/>
          <w:szCs w:val="24"/>
        </w:rPr>
        <w:t xml:space="preserve"> However, </w:t>
      </w:r>
      <w:bookmarkStart w:id="1" w:name="_Hlk507172056"/>
      <w:r w:rsidRPr="002C5F3D">
        <w:rPr>
          <w:rFonts w:ascii="Calibri" w:hAnsi="Calibri" w:cs="Calibri"/>
          <w:sz w:val="24"/>
          <w:szCs w:val="24"/>
        </w:rPr>
        <w:t xml:space="preserve">in bright field microscopy analyses, the distinction between primordial and early primary follicles was unclear. </w:t>
      </w:r>
      <w:bookmarkEnd w:id="1"/>
      <w:r w:rsidRPr="002C5F3D">
        <w:rPr>
          <w:rFonts w:ascii="Calibri" w:hAnsi="Calibri" w:cs="Calibri"/>
          <w:sz w:val="24"/>
          <w:szCs w:val="24"/>
        </w:rPr>
        <w:t xml:space="preserve">Thus, we developed a method to detect small follicles, and distinguish between the primordial, primary, and secondary follicle in cultured ovarian tissues using </w:t>
      </w:r>
      <w:bookmarkEnd w:id="0"/>
      <w:r w:rsidRPr="002C5F3D">
        <w:rPr>
          <w:rFonts w:ascii="Calibri" w:hAnsi="Calibri" w:cs="Calibri"/>
          <w:i/>
          <w:sz w:val="24"/>
          <w:szCs w:val="24"/>
        </w:rPr>
        <w:t>Oogenesin1 (Oog1) pro3.</w:t>
      </w:r>
      <w:r w:rsidRPr="002C5F3D">
        <w:rPr>
          <w:rFonts w:ascii="Calibri" w:hAnsi="Calibri" w:cs="Calibri"/>
          <w:sz w:val="24"/>
          <w:szCs w:val="24"/>
        </w:rPr>
        <w:t xml:space="preserve">9 and </w:t>
      </w:r>
      <w:r w:rsidRPr="002C5F3D">
        <w:rPr>
          <w:rFonts w:ascii="Calibri" w:hAnsi="Calibri" w:cs="Calibri"/>
          <w:i/>
          <w:sz w:val="24"/>
          <w:szCs w:val="24"/>
        </w:rPr>
        <w:t>R26-H2B-mCherry</w:t>
      </w:r>
      <w:r w:rsidRPr="002C5F3D">
        <w:rPr>
          <w:rFonts w:ascii="Calibri" w:hAnsi="Calibri" w:cs="Calibri"/>
          <w:sz w:val="24"/>
          <w:szCs w:val="24"/>
        </w:rPr>
        <w:t xml:space="preserve"> transgenic mice ovaries at days 0 and 4 after birth</w:t>
      </w:r>
      <w:r w:rsidRPr="00C1570C">
        <w:rPr>
          <w:rFonts w:ascii="Calibri" w:hAnsi="Calibri" w:cs="Calibri"/>
          <w:sz w:val="24"/>
          <w:szCs w:val="24"/>
          <w:vertAlign w:val="superscript"/>
        </w:rPr>
        <w:t>11</w:t>
      </w:r>
      <w:r w:rsidRPr="002C5F3D">
        <w:rPr>
          <w:rFonts w:ascii="Calibri" w:hAnsi="Calibri" w:cs="Calibri"/>
          <w:sz w:val="24"/>
          <w:szCs w:val="24"/>
        </w:rPr>
        <w:t>.</w:t>
      </w:r>
      <w:r w:rsidRPr="002C5F3D">
        <w:rPr>
          <w:rFonts w:ascii="Calibri" w:hAnsi="Calibri" w:cs="Calibri"/>
          <w:i/>
          <w:sz w:val="24"/>
          <w:szCs w:val="24"/>
        </w:rPr>
        <w:t xml:space="preserve"> Oog1</w:t>
      </w:r>
      <w:r w:rsidRPr="002C5F3D">
        <w:rPr>
          <w:rFonts w:ascii="Calibri" w:hAnsi="Calibri" w:cs="Calibri"/>
          <w:sz w:val="24"/>
          <w:szCs w:val="24"/>
        </w:rPr>
        <w:t xml:space="preserve"> expression is detectable in oocytes after entry into meiosis, and gradually increases with follicle development, allowing observation of the transition from primordial to primary follicles using time-lapse images of cultured ovary tissue</w:t>
      </w:r>
      <w:r w:rsidRPr="00C1570C">
        <w:rPr>
          <w:rFonts w:ascii="Calibri" w:hAnsi="Calibri" w:cs="Calibri"/>
          <w:sz w:val="24"/>
          <w:szCs w:val="24"/>
          <w:vertAlign w:val="superscript"/>
        </w:rPr>
        <w:t>11,12</w:t>
      </w:r>
      <w:r w:rsidRPr="002C5F3D">
        <w:rPr>
          <w:rFonts w:ascii="Calibri" w:hAnsi="Calibri" w:cs="Calibri"/>
          <w:sz w:val="24"/>
          <w:szCs w:val="24"/>
        </w:rPr>
        <w:t>. Although morphological methods have been used to study factors that activate dormant primordial follicles</w:t>
      </w:r>
      <w:r w:rsidRPr="00C1570C">
        <w:rPr>
          <w:rFonts w:ascii="Calibri" w:hAnsi="Calibri" w:cs="Calibri"/>
          <w:sz w:val="24"/>
          <w:szCs w:val="24"/>
          <w:vertAlign w:val="superscript"/>
        </w:rPr>
        <w:t>13-16</w:t>
      </w:r>
      <w:r w:rsidRPr="002C5F3D">
        <w:rPr>
          <w:rFonts w:ascii="Calibri" w:hAnsi="Calibri" w:cs="Calibri"/>
          <w:sz w:val="24"/>
          <w:szCs w:val="24"/>
        </w:rPr>
        <w:t>, physiological follicle development in ovaries is difficult to observe, and the effects of various factors remain uncharacterized. The present culture methods were designed to address this paucity in real time analyses of target factors.</w:t>
      </w:r>
    </w:p>
    <w:p w14:paraId="6880B0D8" w14:textId="77777777" w:rsidR="002C5F3D" w:rsidRPr="002C5F3D" w:rsidRDefault="002C5F3D" w:rsidP="00C1570C">
      <w:pPr>
        <w:widowControl/>
        <w:rPr>
          <w:rFonts w:ascii="Calibri" w:hAnsi="Calibri" w:cs="Calibri"/>
          <w:sz w:val="24"/>
          <w:szCs w:val="24"/>
        </w:rPr>
      </w:pPr>
      <w:bookmarkStart w:id="2" w:name="_Hlk507172516"/>
    </w:p>
    <w:p w14:paraId="2C0D39FE"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In the present study, we tracked follicular development using a time-lapse imaging method and characterized the process of follicle development.</w:t>
      </w:r>
      <w:bookmarkEnd w:id="2"/>
      <w:r w:rsidRPr="002C5F3D">
        <w:rPr>
          <w:rFonts w:ascii="Calibri" w:hAnsi="Calibri" w:cs="Calibri"/>
          <w:sz w:val="24"/>
          <w:szCs w:val="24"/>
        </w:rPr>
        <w:t xml:space="preserve"> Our novel methods offer an unprecedented tool for investigating the physiology of ovaries.</w:t>
      </w:r>
    </w:p>
    <w:p w14:paraId="127691DA" w14:textId="77777777" w:rsidR="002C5F3D" w:rsidRPr="002C5F3D" w:rsidRDefault="002C5F3D" w:rsidP="00C1570C">
      <w:pPr>
        <w:widowControl/>
        <w:rPr>
          <w:rFonts w:ascii="Calibri" w:hAnsi="Calibri" w:cs="Calibri"/>
          <w:sz w:val="24"/>
          <w:szCs w:val="24"/>
        </w:rPr>
      </w:pPr>
    </w:p>
    <w:p w14:paraId="69C62418"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PROTOCOL:</w:t>
      </w:r>
    </w:p>
    <w:p w14:paraId="7163ACFE"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Mice were housed in an environmentally controlled room at </w:t>
      </w:r>
      <w:r w:rsidRPr="002C5F3D">
        <w:rPr>
          <w:rFonts w:ascii="Calibri" w:eastAsia="MS Mincho" w:hAnsi="Calibri" w:cs="Calibri"/>
          <w:sz w:val="24"/>
          <w:szCs w:val="24"/>
        </w:rPr>
        <w:t xml:space="preserve">23 ±1 °C with a 12-h light/12-h dark cycle. Animal care protocols and experiments were conducted in accordance with the Guidelines for Animal Experimentation at Aichi Medical University and were approved by the incumbent Animal Care and Use Committee. </w:t>
      </w:r>
    </w:p>
    <w:p w14:paraId="17F08B48" w14:textId="77777777" w:rsidR="002C5F3D" w:rsidRPr="002C5F3D" w:rsidRDefault="002C5F3D" w:rsidP="00C1570C">
      <w:pPr>
        <w:widowControl/>
        <w:rPr>
          <w:rFonts w:ascii="Calibri" w:hAnsi="Calibri" w:cs="Calibri"/>
          <w:sz w:val="24"/>
          <w:szCs w:val="24"/>
        </w:rPr>
      </w:pPr>
    </w:p>
    <w:p w14:paraId="021BF824" w14:textId="77777777" w:rsidR="002C5F3D" w:rsidRPr="002C5F3D" w:rsidRDefault="002C5F3D" w:rsidP="00C1570C">
      <w:pPr>
        <w:widowControl/>
        <w:rPr>
          <w:rFonts w:ascii="Calibri" w:hAnsi="Calibri" w:cs="Calibri"/>
          <w:b/>
          <w:sz w:val="24"/>
          <w:szCs w:val="24"/>
          <w:highlight w:val="yellow"/>
        </w:rPr>
      </w:pPr>
      <w:bookmarkStart w:id="3" w:name="_Hlk508110867"/>
      <w:r w:rsidRPr="002C5F3D">
        <w:rPr>
          <w:rFonts w:ascii="Calibri" w:hAnsi="Calibri" w:cs="Calibri"/>
          <w:b/>
          <w:sz w:val="24"/>
          <w:szCs w:val="24"/>
          <w:highlight w:val="yellow"/>
        </w:rPr>
        <w:t>1. Preparation of Culture Medium and Dishes</w:t>
      </w:r>
      <w:bookmarkEnd w:id="3"/>
    </w:p>
    <w:p w14:paraId="060B2C49" w14:textId="77777777" w:rsidR="002C5F3D" w:rsidRPr="002C5F3D" w:rsidRDefault="002C5F3D" w:rsidP="00C1570C">
      <w:pPr>
        <w:widowControl/>
        <w:rPr>
          <w:rFonts w:ascii="Calibri" w:hAnsi="Calibri" w:cs="Calibri"/>
          <w:sz w:val="24"/>
          <w:szCs w:val="24"/>
          <w:highlight w:val="yellow"/>
        </w:rPr>
      </w:pPr>
    </w:p>
    <w:p w14:paraId="75AEB0A1" w14:textId="5DDD2FD7" w:rsidR="002C5F3D" w:rsidRPr="002C5F3D" w:rsidRDefault="002C5F3D" w:rsidP="00C1570C">
      <w:pPr>
        <w:widowControl/>
        <w:rPr>
          <w:rFonts w:ascii="Calibri" w:hAnsi="Calibri" w:cs="Calibri"/>
          <w:sz w:val="24"/>
          <w:szCs w:val="24"/>
          <w:highlight w:val="yellow"/>
        </w:rPr>
      </w:pPr>
      <w:bookmarkStart w:id="4" w:name="_Hlk508110819"/>
      <w:r w:rsidRPr="002C5F3D">
        <w:rPr>
          <w:rFonts w:ascii="Calibri" w:hAnsi="Calibri" w:cs="Calibri"/>
          <w:sz w:val="24"/>
          <w:szCs w:val="24"/>
          <w:highlight w:val="yellow"/>
        </w:rPr>
        <w:t>1.1. To prepare basic culture medium, add fetal bovine serum (FBS, 5% v/v), FSH (100 mIU/mL), LH (10 mU/mL), and penicillin</w:t>
      </w:r>
      <w:r>
        <w:rPr>
          <w:rFonts w:ascii="Calibri" w:hAnsi="Calibri" w:cs="Calibri"/>
          <w:sz w:val="24"/>
          <w:szCs w:val="24"/>
          <w:highlight w:val="yellow"/>
        </w:rPr>
        <w:t>-</w:t>
      </w:r>
      <w:r w:rsidRPr="002C5F3D">
        <w:rPr>
          <w:rFonts w:ascii="Calibri" w:hAnsi="Calibri" w:cs="Calibri"/>
          <w:sz w:val="24"/>
          <w:szCs w:val="24"/>
          <w:highlight w:val="yellow"/>
        </w:rPr>
        <w:t>streptomycin (penicillin, 100 U/mL; streptomycin, 100 mg/mL) to minimum essential medium alpha (MEM-alpha) and mix in 50 mL tubes.</w:t>
      </w:r>
      <w:bookmarkEnd w:id="4"/>
    </w:p>
    <w:p w14:paraId="49BB0597" w14:textId="77777777" w:rsidR="002C5F3D" w:rsidRPr="002C5F3D" w:rsidRDefault="002C5F3D" w:rsidP="00C1570C">
      <w:pPr>
        <w:widowControl/>
        <w:rPr>
          <w:rFonts w:ascii="Calibri" w:hAnsi="Calibri" w:cs="Calibri"/>
          <w:sz w:val="24"/>
          <w:szCs w:val="24"/>
          <w:highlight w:val="yellow"/>
        </w:rPr>
      </w:pPr>
    </w:p>
    <w:p w14:paraId="26D25F2D" w14:textId="77777777" w:rsidR="002C5F3D" w:rsidRPr="00C1570C" w:rsidRDefault="002C5F3D" w:rsidP="00C1570C">
      <w:pPr>
        <w:widowControl/>
        <w:rPr>
          <w:rFonts w:ascii="Calibri" w:hAnsi="Calibri" w:cs="Calibri"/>
          <w:sz w:val="24"/>
          <w:szCs w:val="24"/>
        </w:rPr>
      </w:pPr>
      <w:bookmarkStart w:id="5" w:name="_GoBack"/>
      <w:bookmarkEnd w:id="5"/>
      <w:r w:rsidRPr="00C1570C">
        <w:rPr>
          <w:rFonts w:ascii="Calibri" w:hAnsi="Calibri" w:cs="Calibri"/>
          <w:sz w:val="24"/>
          <w:szCs w:val="24"/>
        </w:rPr>
        <w:t>Note: Total volumes of required culture media vary between experiments, but 1 mL of culture medium is generally sufficient for 3.5-cm glass-bottom culture dishes.</w:t>
      </w:r>
    </w:p>
    <w:p w14:paraId="6F9A1BB5" w14:textId="77777777" w:rsidR="002C5F3D" w:rsidRPr="002C5F3D" w:rsidRDefault="002C5F3D" w:rsidP="00C1570C">
      <w:pPr>
        <w:widowControl/>
        <w:rPr>
          <w:rFonts w:ascii="Calibri" w:hAnsi="Calibri" w:cs="Calibri"/>
          <w:sz w:val="24"/>
          <w:szCs w:val="24"/>
          <w:highlight w:val="yellow"/>
        </w:rPr>
      </w:pPr>
    </w:p>
    <w:p w14:paraId="0625F135" w14:textId="3AA12784" w:rsidR="002C5F3D" w:rsidRPr="002C5F3D" w:rsidRDefault="002C5F3D" w:rsidP="00C1570C">
      <w:pPr>
        <w:widowControl/>
        <w:rPr>
          <w:rFonts w:ascii="Calibri" w:hAnsi="Calibri" w:cs="Calibri"/>
          <w:sz w:val="24"/>
          <w:szCs w:val="24"/>
        </w:rPr>
      </w:pPr>
      <w:bookmarkStart w:id="6" w:name="_Hlk508110838"/>
      <w:r w:rsidRPr="002C5F3D">
        <w:rPr>
          <w:rFonts w:ascii="Calibri" w:hAnsi="Calibri" w:cs="Calibri"/>
          <w:sz w:val="24"/>
          <w:szCs w:val="24"/>
          <w:highlight w:val="yellow"/>
        </w:rPr>
        <w:t xml:space="preserve">1.2. Pour 1-mL aliquots of mixed culture medium into 3.5-cm glass-bottom culture dishes and set place 30-mm cell culture inserts into dishes. Pre-warm media and dishes in an incubator </w:t>
      </w:r>
      <w:r>
        <w:rPr>
          <w:rFonts w:ascii="Calibri" w:hAnsi="Calibri" w:cs="Calibri"/>
          <w:sz w:val="24"/>
          <w:szCs w:val="24"/>
          <w:highlight w:val="yellow"/>
        </w:rPr>
        <w:t>(</w:t>
      </w:r>
      <w:r w:rsidRPr="002C5F3D">
        <w:rPr>
          <w:rFonts w:ascii="Calibri" w:hAnsi="Calibri" w:cs="Calibri"/>
          <w:sz w:val="24"/>
          <w:szCs w:val="24"/>
          <w:highlight w:val="yellow"/>
        </w:rPr>
        <w:t>5% CO</w:t>
      </w:r>
      <w:r w:rsidRPr="002C5F3D">
        <w:rPr>
          <w:rFonts w:ascii="Calibri" w:hAnsi="Calibri" w:cs="Calibri"/>
          <w:sz w:val="24"/>
          <w:szCs w:val="24"/>
          <w:highlight w:val="yellow"/>
          <w:vertAlign w:val="subscript"/>
        </w:rPr>
        <w:t>2</w:t>
      </w:r>
      <w:r w:rsidRPr="002C5F3D">
        <w:rPr>
          <w:rFonts w:ascii="Calibri" w:hAnsi="Calibri" w:cs="Calibri"/>
          <w:sz w:val="24"/>
          <w:szCs w:val="24"/>
          <w:highlight w:val="yellow"/>
        </w:rPr>
        <w:t xml:space="preserve"> </w:t>
      </w:r>
      <w:r>
        <w:rPr>
          <w:rFonts w:ascii="Calibri" w:hAnsi="Calibri" w:cs="Calibri"/>
          <w:sz w:val="24"/>
          <w:szCs w:val="24"/>
          <w:highlight w:val="yellow"/>
        </w:rPr>
        <w:t>and</w:t>
      </w:r>
      <w:r w:rsidRPr="002C5F3D">
        <w:rPr>
          <w:rFonts w:ascii="Calibri" w:hAnsi="Calibri" w:cs="Calibri"/>
          <w:sz w:val="24"/>
          <w:szCs w:val="24"/>
          <w:highlight w:val="yellow"/>
        </w:rPr>
        <w:t xml:space="preserve"> 37 °C</w:t>
      </w:r>
      <w:r>
        <w:rPr>
          <w:rFonts w:ascii="Calibri" w:hAnsi="Calibri" w:cs="Calibri"/>
          <w:sz w:val="24"/>
          <w:szCs w:val="24"/>
          <w:highlight w:val="yellow"/>
        </w:rPr>
        <w:t>)</w:t>
      </w:r>
      <w:r w:rsidRPr="002C5F3D">
        <w:rPr>
          <w:rFonts w:ascii="Calibri" w:hAnsi="Calibri" w:cs="Calibri"/>
          <w:sz w:val="24"/>
          <w:szCs w:val="24"/>
          <w:highlight w:val="yellow"/>
        </w:rPr>
        <w:t>.</w:t>
      </w:r>
      <w:bookmarkEnd w:id="6"/>
    </w:p>
    <w:p w14:paraId="78A33ADE" w14:textId="77777777" w:rsidR="002C5F3D" w:rsidRPr="002C5F3D" w:rsidRDefault="002C5F3D" w:rsidP="00C1570C">
      <w:pPr>
        <w:widowControl/>
        <w:rPr>
          <w:rFonts w:ascii="Calibri" w:hAnsi="Calibri" w:cs="Calibri"/>
          <w:sz w:val="24"/>
          <w:szCs w:val="24"/>
        </w:rPr>
      </w:pPr>
    </w:p>
    <w:p w14:paraId="291654D4" w14:textId="77777777" w:rsidR="002C5F3D" w:rsidRPr="002C5F3D" w:rsidRDefault="002C5F3D" w:rsidP="00C1570C">
      <w:pPr>
        <w:widowControl/>
        <w:rPr>
          <w:rFonts w:ascii="Calibri" w:hAnsi="Calibri" w:cs="Calibri"/>
          <w:b/>
          <w:sz w:val="24"/>
          <w:szCs w:val="24"/>
          <w:highlight w:val="yellow"/>
        </w:rPr>
      </w:pPr>
      <w:bookmarkStart w:id="7" w:name="_Hlk508030388"/>
      <w:r w:rsidRPr="002C5F3D">
        <w:rPr>
          <w:rFonts w:ascii="Calibri" w:hAnsi="Calibri" w:cs="Calibri"/>
          <w:b/>
          <w:sz w:val="24"/>
          <w:szCs w:val="24"/>
          <w:highlight w:val="yellow"/>
        </w:rPr>
        <w:t>2. Preparation of Ovarian Tissue</w:t>
      </w:r>
    </w:p>
    <w:p w14:paraId="58C11E5C" w14:textId="77777777" w:rsidR="002C5F3D" w:rsidRPr="002C5F3D" w:rsidRDefault="002C5F3D" w:rsidP="00C1570C">
      <w:pPr>
        <w:widowControl/>
        <w:rPr>
          <w:rFonts w:ascii="Calibri" w:hAnsi="Calibri" w:cs="Calibri"/>
          <w:sz w:val="24"/>
          <w:szCs w:val="24"/>
          <w:highlight w:val="yellow"/>
        </w:rPr>
      </w:pPr>
    </w:p>
    <w:p w14:paraId="03B684FE" w14:textId="09EE4C2D"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 xml:space="preserve">2.1. Pre-warm phosphate buffered saline (PBS) (−) and MEM-alpha containing 5% FBS, 100 U/mL penicillin, and 100 mg/mL streptomycin in an incubator </w:t>
      </w:r>
      <w:r>
        <w:rPr>
          <w:rFonts w:ascii="Calibri" w:hAnsi="Calibri" w:cs="Calibri"/>
          <w:sz w:val="24"/>
          <w:szCs w:val="24"/>
          <w:highlight w:val="yellow"/>
        </w:rPr>
        <w:t>(</w:t>
      </w:r>
      <w:r w:rsidRPr="002C5F3D">
        <w:rPr>
          <w:rFonts w:ascii="Calibri" w:hAnsi="Calibri" w:cs="Calibri"/>
          <w:sz w:val="24"/>
          <w:szCs w:val="24"/>
          <w:highlight w:val="yellow"/>
        </w:rPr>
        <w:t>5% CO</w:t>
      </w:r>
      <w:r w:rsidRPr="002C5F3D">
        <w:rPr>
          <w:rFonts w:ascii="Calibri" w:hAnsi="Calibri" w:cs="Calibri"/>
          <w:sz w:val="24"/>
          <w:szCs w:val="24"/>
          <w:highlight w:val="yellow"/>
          <w:vertAlign w:val="subscript"/>
        </w:rPr>
        <w:t>2</w:t>
      </w:r>
      <w:r w:rsidRPr="002C5F3D">
        <w:rPr>
          <w:rFonts w:ascii="Calibri" w:hAnsi="Calibri" w:cs="Calibri"/>
          <w:sz w:val="24"/>
          <w:szCs w:val="24"/>
          <w:highlight w:val="yellow"/>
        </w:rPr>
        <w:t xml:space="preserve"> </w:t>
      </w:r>
      <w:r>
        <w:rPr>
          <w:rFonts w:ascii="Calibri" w:hAnsi="Calibri" w:cs="Calibri"/>
          <w:sz w:val="24"/>
          <w:szCs w:val="24"/>
          <w:highlight w:val="yellow"/>
        </w:rPr>
        <w:t xml:space="preserve">and </w:t>
      </w:r>
      <w:r w:rsidRPr="002C5F3D">
        <w:rPr>
          <w:rFonts w:ascii="Calibri" w:hAnsi="Calibri" w:cs="Calibri"/>
          <w:sz w:val="24"/>
          <w:szCs w:val="24"/>
          <w:highlight w:val="yellow"/>
        </w:rPr>
        <w:t>37 °C</w:t>
      </w:r>
      <w:r>
        <w:rPr>
          <w:rFonts w:ascii="Calibri" w:hAnsi="Calibri" w:cs="Calibri"/>
          <w:sz w:val="24"/>
          <w:szCs w:val="24"/>
          <w:highlight w:val="yellow"/>
        </w:rPr>
        <w:t>)</w:t>
      </w:r>
      <w:r w:rsidRPr="002C5F3D">
        <w:rPr>
          <w:rFonts w:ascii="Calibri" w:hAnsi="Calibri" w:cs="Calibri"/>
          <w:sz w:val="24"/>
          <w:szCs w:val="24"/>
          <w:highlight w:val="yellow"/>
        </w:rPr>
        <w:t>.</w:t>
      </w:r>
      <w:bookmarkEnd w:id="7"/>
    </w:p>
    <w:p w14:paraId="0C18C863" w14:textId="77777777" w:rsidR="002C5F3D" w:rsidRPr="002C5F3D" w:rsidRDefault="002C5F3D" w:rsidP="00C1570C">
      <w:pPr>
        <w:widowControl/>
        <w:rPr>
          <w:rFonts w:ascii="Calibri" w:hAnsi="Calibri" w:cs="Calibri"/>
          <w:sz w:val="24"/>
          <w:szCs w:val="24"/>
          <w:highlight w:val="yellow"/>
        </w:rPr>
      </w:pPr>
    </w:p>
    <w:p w14:paraId="2DCC35B7"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Note: About 3-mL aliquots of PBS (−) per ovary are sufficient for use during ovary dissections, and 1-mL aliquots of MEM-alpha are sufficient for transient storage of single ovaries in 3.5-cm dishes.</w:t>
      </w:r>
    </w:p>
    <w:p w14:paraId="0E35665B" w14:textId="77777777" w:rsidR="002C5F3D" w:rsidRPr="002C5F3D" w:rsidRDefault="002C5F3D" w:rsidP="00C1570C">
      <w:pPr>
        <w:widowControl/>
        <w:rPr>
          <w:rFonts w:ascii="Calibri" w:hAnsi="Calibri" w:cs="Calibri"/>
          <w:sz w:val="24"/>
          <w:szCs w:val="24"/>
          <w:highlight w:val="yellow"/>
        </w:rPr>
      </w:pPr>
    </w:p>
    <w:p w14:paraId="31A45F5E" w14:textId="15ED0FA0" w:rsidR="002C5F3D" w:rsidRPr="002C5F3D" w:rsidRDefault="002C5F3D" w:rsidP="00C1570C">
      <w:pPr>
        <w:widowControl/>
        <w:rPr>
          <w:rFonts w:ascii="Calibri" w:hAnsi="Calibri" w:cs="Calibri"/>
          <w:sz w:val="24"/>
          <w:szCs w:val="24"/>
          <w:highlight w:val="yellow"/>
        </w:rPr>
      </w:pPr>
      <w:bookmarkStart w:id="8" w:name="_Hlk508030400"/>
      <w:bookmarkStart w:id="9" w:name="_Hlk508110898"/>
      <w:r w:rsidRPr="002C5F3D">
        <w:rPr>
          <w:rFonts w:ascii="Calibri" w:hAnsi="Calibri" w:cs="Calibri"/>
          <w:sz w:val="24"/>
          <w:szCs w:val="24"/>
          <w:highlight w:val="yellow"/>
        </w:rPr>
        <w:t>2.2 Excise ovaries from 4-week-old female ICR (named after Institute of Cancer Research) mice and trim the tissues surrounding the ovary using scissors and tweezers under a stereoscopic microscope. Reserve the removed ovaries in culture medium (</w:t>
      </w:r>
      <w:r>
        <w:rPr>
          <w:rFonts w:ascii="Calibri" w:hAnsi="Calibri" w:cs="Calibri"/>
          <w:sz w:val="24"/>
          <w:szCs w:val="24"/>
          <w:highlight w:val="yellow"/>
        </w:rPr>
        <w:t xml:space="preserve">see </w:t>
      </w:r>
      <w:r w:rsidRPr="002C5F3D">
        <w:rPr>
          <w:rFonts w:ascii="Calibri" w:hAnsi="Calibri" w:cs="Calibri"/>
          <w:sz w:val="24"/>
          <w:szCs w:val="24"/>
          <w:highlight w:val="yellow"/>
        </w:rPr>
        <w:t>step 2.1) until use.</w:t>
      </w:r>
    </w:p>
    <w:p w14:paraId="09EB565E" w14:textId="77777777" w:rsidR="002C5F3D" w:rsidRPr="002C5F3D" w:rsidRDefault="002C5F3D" w:rsidP="00C1570C">
      <w:pPr>
        <w:widowControl/>
        <w:rPr>
          <w:rFonts w:ascii="Calibri" w:hAnsi="Calibri" w:cs="Calibri"/>
          <w:sz w:val="24"/>
          <w:szCs w:val="24"/>
          <w:highlight w:val="yellow"/>
        </w:rPr>
      </w:pPr>
    </w:p>
    <w:p w14:paraId="245D16FD" w14:textId="427D2638" w:rsidR="002C5F3D" w:rsidRPr="002C5F3D" w:rsidRDefault="002C5F3D" w:rsidP="00C1570C">
      <w:pPr>
        <w:widowControl/>
        <w:rPr>
          <w:rFonts w:ascii="Calibri" w:hAnsi="Calibri" w:cs="Calibri"/>
          <w:sz w:val="24"/>
          <w:szCs w:val="24"/>
          <w:highlight w:val="yellow"/>
        </w:rPr>
      </w:pPr>
      <w:bookmarkStart w:id="10" w:name="_Hlk507175538"/>
      <w:r w:rsidRPr="002C5F3D">
        <w:rPr>
          <w:rFonts w:ascii="Calibri" w:hAnsi="Calibri" w:cs="Calibri"/>
          <w:sz w:val="24"/>
          <w:szCs w:val="24"/>
          <w:highlight w:val="yellow"/>
        </w:rPr>
        <w:t xml:space="preserve">2.2.1. Place single ovaries onto </w:t>
      </w:r>
      <w:r>
        <w:rPr>
          <w:rFonts w:ascii="Calibri" w:hAnsi="Calibri" w:cs="Calibri"/>
          <w:sz w:val="24"/>
          <w:szCs w:val="24"/>
          <w:highlight w:val="yellow"/>
        </w:rPr>
        <w:t>filter paper</w:t>
      </w:r>
      <w:r w:rsidRPr="002C5F3D">
        <w:rPr>
          <w:rFonts w:ascii="Calibri" w:hAnsi="Calibri" w:cs="Calibri"/>
          <w:sz w:val="24"/>
          <w:szCs w:val="24"/>
          <w:highlight w:val="yellow"/>
        </w:rPr>
        <w:t xml:space="preserve"> moistened with pre-warmed PBS (−) (see step 2.1) and slice into 4 pieces using a microtome blade under a stereoscopic microscope.</w:t>
      </w:r>
      <w:bookmarkEnd w:id="8"/>
      <w:bookmarkEnd w:id="10"/>
    </w:p>
    <w:bookmarkEnd w:id="9"/>
    <w:p w14:paraId="22479C4A" w14:textId="77777777" w:rsidR="002C5F3D" w:rsidRPr="002C5F3D" w:rsidRDefault="002C5F3D" w:rsidP="00C1570C">
      <w:pPr>
        <w:widowControl/>
        <w:rPr>
          <w:rFonts w:ascii="Calibri" w:hAnsi="Calibri" w:cs="Calibri"/>
          <w:sz w:val="24"/>
          <w:szCs w:val="24"/>
          <w:highlight w:val="yellow"/>
        </w:rPr>
      </w:pPr>
    </w:p>
    <w:p w14:paraId="30437516" w14:textId="77777777" w:rsidR="002C5F3D" w:rsidRPr="002C5F3D" w:rsidRDefault="002C5F3D" w:rsidP="00C1570C">
      <w:pPr>
        <w:widowControl/>
        <w:rPr>
          <w:rFonts w:ascii="Calibri" w:hAnsi="Calibri" w:cs="Calibri"/>
          <w:sz w:val="24"/>
          <w:szCs w:val="24"/>
        </w:rPr>
      </w:pPr>
      <w:bookmarkStart w:id="11" w:name="_Hlk507175577"/>
      <w:r w:rsidRPr="002C5F3D">
        <w:rPr>
          <w:rFonts w:ascii="Calibri" w:hAnsi="Calibri" w:cs="Calibri"/>
          <w:sz w:val="24"/>
          <w:szCs w:val="24"/>
        </w:rPr>
        <w:t>Note: Ovaries of 4-week-old ICR mice are about 2 mm in diameter.</w:t>
      </w:r>
      <w:bookmarkEnd w:id="11"/>
      <w:r w:rsidRPr="002C5F3D">
        <w:rPr>
          <w:rFonts w:ascii="Calibri" w:hAnsi="Calibri" w:cs="Calibri"/>
          <w:sz w:val="24"/>
          <w:szCs w:val="24"/>
        </w:rPr>
        <w:t xml:space="preserve"> The number of pieces depends on the ovary size; however, about 500 µm-thick pieces allow for proper follicle observations (in pieces thicker than 500 mm, tissue transparency is decreased; in pieces thinner than 500 mm, many antral follicles are broken and lost).</w:t>
      </w:r>
    </w:p>
    <w:p w14:paraId="26EF9B4B" w14:textId="77777777" w:rsidR="002C5F3D" w:rsidRPr="002C5F3D" w:rsidRDefault="002C5F3D" w:rsidP="00C1570C">
      <w:pPr>
        <w:widowControl/>
        <w:rPr>
          <w:rFonts w:ascii="Calibri" w:hAnsi="Calibri" w:cs="Calibri"/>
          <w:sz w:val="24"/>
          <w:szCs w:val="24"/>
          <w:highlight w:val="yellow"/>
        </w:rPr>
      </w:pPr>
    </w:p>
    <w:p w14:paraId="51255EF7" w14:textId="77777777" w:rsidR="002C5F3D" w:rsidRPr="002C5F3D" w:rsidRDefault="002C5F3D" w:rsidP="00C1570C">
      <w:pPr>
        <w:widowControl/>
        <w:rPr>
          <w:rFonts w:ascii="Calibri" w:hAnsi="Calibri" w:cs="Calibri"/>
          <w:sz w:val="24"/>
          <w:szCs w:val="24"/>
          <w:highlight w:val="yellow"/>
        </w:rPr>
      </w:pPr>
      <w:bookmarkStart w:id="12" w:name="_Hlk508030413"/>
      <w:r w:rsidRPr="002C5F3D">
        <w:rPr>
          <w:rFonts w:ascii="Calibri" w:hAnsi="Calibri" w:cs="Calibri"/>
          <w:sz w:val="24"/>
          <w:szCs w:val="24"/>
          <w:highlight w:val="yellow"/>
        </w:rPr>
        <w:t>2</w:t>
      </w:r>
      <w:bookmarkStart w:id="13" w:name="_Hlk508110909"/>
      <w:r w:rsidRPr="002C5F3D">
        <w:rPr>
          <w:rFonts w:ascii="Calibri" w:hAnsi="Calibri" w:cs="Calibri"/>
          <w:sz w:val="24"/>
          <w:szCs w:val="24"/>
          <w:highlight w:val="yellow"/>
        </w:rPr>
        <w:t xml:space="preserve">.2.2. After dissection, place </w:t>
      </w:r>
      <w:r>
        <w:rPr>
          <w:rFonts w:ascii="Calibri" w:hAnsi="Calibri" w:cs="Calibri"/>
          <w:sz w:val="24"/>
          <w:szCs w:val="24"/>
          <w:highlight w:val="yellow"/>
        </w:rPr>
        <w:t xml:space="preserve">the </w:t>
      </w:r>
      <w:r w:rsidRPr="002C5F3D">
        <w:rPr>
          <w:rFonts w:ascii="Calibri" w:hAnsi="Calibri" w:cs="Calibri"/>
          <w:sz w:val="24"/>
          <w:szCs w:val="24"/>
          <w:highlight w:val="yellow"/>
        </w:rPr>
        <w:t>sliced ovary specimens into pre-warmed culture medium in 3.5-cm dishes (see step 2.1).</w:t>
      </w:r>
    </w:p>
    <w:p w14:paraId="21B917F4" w14:textId="77777777" w:rsidR="002C5F3D" w:rsidRPr="002C5F3D" w:rsidRDefault="002C5F3D" w:rsidP="00C1570C">
      <w:pPr>
        <w:widowControl/>
        <w:rPr>
          <w:rFonts w:ascii="Calibri" w:hAnsi="Calibri" w:cs="Calibri"/>
          <w:sz w:val="24"/>
          <w:szCs w:val="24"/>
          <w:highlight w:val="yellow"/>
        </w:rPr>
      </w:pPr>
    </w:p>
    <w:p w14:paraId="54D8A689" w14:textId="77777777" w:rsidR="002C5F3D" w:rsidRPr="002C5F3D" w:rsidRDefault="002C5F3D" w:rsidP="00C1570C">
      <w:pPr>
        <w:widowControl/>
        <w:rPr>
          <w:rFonts w:ascii="Calibri" w:hAnsi="Calibri" w:cs="Calibri"/>
          <w:b/>
          <w:sz w:val="24"/>
          <w:szCs w:val="24"/>
          <w:highlight w:val="yellow"/>
        </w:rPr>
      </w:pPr>
      <w:r w:rsidRPr="002C5F3D">
        <w:rPr>
          <w:rFonts w:ascii="Calibri" w:hAnsi="Calibri" w:cs="Calibri"/>
          <w:b/>
          <w:sz w:val="24"/>
          <w:szCs w:val="24"/>
          <w:highlight w:val="yellow"/>
        </w:rPr>
        <w:t>3. Ovarian Tissue Culture</w:t>
      </w:r>
    </w:p>
    <w:p w14:paraId="1679A6C5" w14:textId="77777777" w:rsidR="002C5F3D" w:rsidRPr="002C5F3D" w:rsidRDefault="002C5F3D" w:rsidP="00C1570C">
      <w:pPr>
        <w:widowControl/>
        <w:rPr>
          <w:rFonts w:ascii="Calibri" w:hAnsi="Calibri" w:cs="Calibri"/>
          <w:sz w:val="24"/>
          <w:szCs w:val="24"/>
          <w:highlight w:val="yellow"/>
        </w:rPr>
      </w:pPr>
    </w:p>
    <w:p w14:paraId="53FF949A" w14:textId="01F8FB1A"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 xml:space="preserve">3.1. Drop approximately 0.5 </w:t>
      </w:r>
      <w:r>
        <w:rPr>
          <w:rFonts w:ascii="Calibri" w:hAnsi="Calibri" w:cs="Calibri"/>
          <w:sz w:val="24"/>
          <w:szCs w:val="24"/>
          <w:highlight w:val="yellow"/>
        </w:rPr>
        <w:t>µ</w:t>
      </w:r>
      <w:r w:rsidRPr="002C5F3D">
        <w:rPr>
          <w:rFonts w:ascii="Calibri" w:hAnsi="Calibri" w:cs="Calibri"/>
          <w:sz w:val="24"/>
          <w:szCs w:val="24"/>
          <w:highlight w:val="yellow"/>
        </w:rPr>
        <w:t xml:space="preserve">L of culture medium </w:t>
      </w:r>
      <w:r>
        <w:rPr>
          <w:rFonts w:ascii="Calibri" w:hAnsi="Calibri" w:cs="Calibri"/>
          <w:sz w:val="24"/>
          <w:szCs w:val="24"/>
          <w:highlight w:val="yellow"/>
        </w:rPr>
        <w:t>per</w:t>
      </w:r>
      <w:r w:rsidRPr="002C5F3D">
        <w:rPr>
          <w:rFonts w:ascii="Calibri" w:hAnsi="Calibri" w:cs="Calibri"/>
          <w:sz w:val="24"/>
          <w:szCs w:val="24"/>
          <w:highlight w:val="yellow"/>
        </w:rPr>
        <w:t xml:space="preserve"> sliced ovarian tissue on the cell culture insert where the ovarian tissue</w:t>
      </w:r>
      <w:r>
        <w:rPr>
          <w:rFonts w:ascii="Calibri" w:hAnsi="Calibri" w:cs="Calibri"/>
          <w:sz w:val="24"/>
          <w:szCs w:val="24"/>
          <w:highlight w:val="yellow"/>
        </w:rPr>
        <w:t xml:space="preserve"> will </w:t>
      </w:r>
      <w:r w:rsidRPr="002C5F3D">
        <w:rPr>
          <w:rFonts w:ascii="Calibri" w:hAnsi="Calibri" w:cs="Calibri"/>
          <w:sz w:val="24"/>
          <w:szCs w:val="24"/>
          <w:highlight w:val="yellow"/>
        </w:rPr>
        <w:t>be set using a micropipette.</w:t>
      </w:r>
      <w:bookmarkEnd w:id="13"/>
    </w:p>
    <w:p w14:paraId="0EF4CB43" w14:textId="77777777" w:rsidR="002C5F3D" w:rsidRPr="002C5F3D" w:rsidRDefault="002C5F3D" w:rsidP="00C1570C">
      <w:pPr>
        <w:widowControl/>
        <w:rPr>
          <w:rFonts w:ascii="Calibri" w:hAnsi="Calibri" w:cs="Calibri"/>
          <w:sz w:val="24"/>
          <w:szCs w:val="24"/>
          <w:highlight w:val="yellow"/>
        </w:rPr>
      </w:pPr>
    </w:p>
    <w:p w14:paraId="602691B8" w14:textId="7B0AA0D0" w:rsidR="002C5F3D" w:rsidRPr="002C5F3D" w:rsidRDefault="002C5F3D" w:rsidP="00C1570C">
      <w:pPr>
        <w:widowControl/>
        <w:rPr>
          <w:rFonts w:ascii="Calibri" w:hAnsi="Calibri" w:cs="Calibri"/>
          <w:sz w:val="24"/>
          <w:szCs w:val="24"/>
          <w:highlight w:val="yellow"/>
        </w:rPr>
      </w:pPr>
      <w:bookmarkStart w:id="14" w:name="_Hlk508034125"/>
      <w:bookmarkStart w:id="15" w:name="_Hlk508110924"/>
      <w:r w:rsidRPr="002C5F3D">
        <w:rPr>
          <w:rFonts w:ascii="Calibri" w:hAnsi="Calibri" w:cs="Calibri"/>
          <w:sz w:val="24"/>
          <w:szCs w:val="24"/>
          <w:highlight w:val="yellow"/>
        </w:rPr>
        <w:t xml:space="preserve">3.2 Place </w:t>
      </w:r>
      <w:r>
        <w:rPr>
          <w:rFonts w:ascii="Calibri" w:hAnsi="Calibri" w:cs="Calibri"/>
          <w:sz w:val="24"/>
          <w:szCs w:val="24"/>
          <w:highlight w:val="yellow"/>
        </w:rPr>
        <w:t>each</w:t>
      </w:r>
      <w:r w:rsidRPr="002C5F3D">
        <w:rPr>
          <w:rFonts w:ascii="Calibri" w:hAnsi="Calibri" w:cs="Calibri"/>
          <w:sz w:val="24"/>
          <w:szCs w:val="24"/>
          <w:highlight w:val="yellow"/>
        </w:rPr>
        <w:t xml:space="preserve"> sliced specimen into </w:t>
      </w:r>
      <w:r>
        <w:rPr>
          <w:rFonts w:ascii="Calibri" w:hAnsi="Calibri" w:cs="Calibri"/>
          <w:sz w:val="24"/>
          <w:szCs w:val="24"/>
          <w:highlight w:val="yellow"/>
        </w:rPr>
        <w:t>a</w:t>
      </w:r>
      <w:r w:rsidRPr="002C5F3D">
        <w:rPr>
          <w:rFonts w:ascii="Calibri" w:hAnsi="Calibri" w:cs="Calibri"/>
          <w:sz w:val="24"/>
          <w:szCs w:val="24"/>
          <w:highlight w:val="yellow"/>
        </w:rPr>
        <w:t xml:space="preserve"> drop of culture medium on </w:t>
      </w:r>
      <w:r>
        <w:rPr>
          <w:rFonts w:ascii="Calibri" w:hAnsi="Calibri" w:cs="Calibri"/>
          <w:sz w:val="24"/>
          <w:szCs w:val="24"/>
          <w:highlight w:val="yellow"/>
        </w:rPr>
        <w:t xml:space="preserve">the </w:t>
      </w:r>
      <w:r w:rsidRPr="002C5F3D">
        <w:rPr>
          <w:rFonts w:ascii="Calibri" w:hAnsi="Calibri" w:cs="Calibri"/>
          <w:sz w:val="24"/>
          <w:szCs w:val="24"/>
          <w:highlight w:val="yellow"/>
        </w:rPr>
        <w:t>cell culture inserts using tweezers</w:t>
      </w:r>
      <w:bookmarkEnd w:id="14"/>
      <w:r w:rsidRPr="002C5F3D">
        <w:rPr>
          <w:rFonts w:ascii="Calibri" w:hAnsi="Calibri" w:cs="Calibri"/>
          <w:sz w:val="24"/>
          <w:szCs w:val="24"/>
          <w:highlight w:val="yellow"/>
        </w:rPr>
        <w:t>.</w:t>
      </w:r>
    </w:p>
    <w:p w14:paraId="42B12B84" w14:textId="77777777" w:rsidR="002C5F3D" w:rsidRPr="002C5F3D" w:rsidRDefault="002C5F3D" w:rsidP="00C1570C">
      <w:pPr>
        <w:widowControl/>
        <w:rPr>
          <w:rFonts w:ascii="Calibri" w:hAnsi="Calibri" w:cs="Calibri"/>
          <w:sz w:val="24"/>
          <w:szCs w:val="24"/>
          <w:highlight w:val="yellow"/>
        </w:rPr>
      </w:pPr>
    </w:p>
    <w:p w14:paraId="21DF4178" w14:textId="77777777"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 xml:space="preserve">3.3 Culture </w:t>
      </w:r>
      <w:r>
        <w:rPr>
          <w:rFonts w:ascii="Calibri" w:hAnsi="Calibri" w:cs="Calibri"/>
          <w:sz w:val="24"/>
          <w:szCs w:val="24"/>
          <w:highlight w:val="yellow"/>
        </w:rPr>
        <w:t xml:space="preserve">the </w:t>
      </w:r>
      <w:r w:rsidRPr="002C5F3D">
        <w:rPr>
          <w:rFonts w:ascii="Calibri" w:hAnsi="Calibri" w:cs="Calibri"/>
          <w:sz w:val="24"/>
          <w:szCs w:val="24"/>
          <w:highlight w:val="yellow"/>
        </w:rPr>
        <w:t>ovary tissues in 5% CO</w:t>
      </w:r>
      <w:r w:rsidRPr="002C5F3D">
        <w:rPr>
          <w:rFonts w:ascii="Calibri" w:hAnsi="Calibri" w:cs="Calibri"/>
          <w:sz w:val="24"/>
          <w:szCs w:val="24"/>
          <w:highlight w:val="yellow"/>
          <w:vertAlign w:val="subscript"/>
        </w:rPr>
        <w:t>2</w:t>
      </w:r>
      <w:r w:rsidRPr="002C5F3D">
        <w:rPr>
          <w:rFonts w:ascii="Calibri" w:hAnsi="Calibri" w:cs="Calibri"/>
          <w:sz w:val="24"/>
          <w:szCs w:val="24"/>
          <w:highlight w:val="yellow"/>
        </w:rPr>
        <w:t xml:space="preserve"> at 37 °C.</w:t>
      </w:r>
    </w:p>
    <w:p w14:paraId="0CDF5C42" w14:textId="77777777" w:rsidR="002C5F3D" w:rsidRPr="002C5F3D" w:rsidRDefault="002C5F3D" w:rsidP="00C1570C">
      <w:pPr>
        <w:widowControl/>
        <w:rPr>
          <w:rFonts w:ascii="Calibri" w:hAnsi="Calibri" w:cs="Calibri"/>
          <w:sz w:val="24"/>
          <w:szCs w:val="24"/>
          <w:highlight w:val="yellow"/>
        </w:rPr>
      </w:pPr>
    </w:p>
    <w:p w14:paraId="6FE30446" w14:textId="380170BD"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3.4. Replace</w:t>
      </w:r>
      <w:r>
        <w:rPr>
          <w:rFonts w:ascii="Calibri" w:hAnsi="Calibri" w:cs="Calibri"/>
          <w:sz w:val="24"/>
          <w:szCs w:val="24"/>
          <w:highlight w:val="yellow"/>
        </w:rPr>
        <w:t xml:space="preserve"> the</w:t>
      </w:r>
      <w:r w:rsidRPr="002C5F3D">
        <w:rPr>
          <w:rFonts w:ascii="Calibri" w:hAnsi="Calibri" w:cs="Calibri"/>
          <w:sz w:val="24"/>
          <w:szCs w:val="24"/>
          <w:highlight w:val="yellow"/>
        </w:rPr>
        <w:t xml:space="preserve"> culture medium with fresh pre-warmed medium every 2 days.</w:t>
      </w:r>
      <w:bookmarkEnd w:id="15"/>
    </w:p>
    <w:bookmarkEnd w:id="12"/>
    <w:p w14:paraId="7327E963" w14:textId="77777777" w:rsidR="002C5F3D" w:rsidRPr="002C5F3D" w:rsidRDefault="002C5F3D" w:rsidP="00C1570C">
      <w:pPr>
        <w:widowControl/>
        <w:rPr>
          <w:rFonts w:ascii="Calibri" w:hAnsi="Calibri" w:cs="Calibri"/>
          <w:sz w:val="24"/>
          <w:szCs w:val="24"/>
          <w:highlight w:val="yellow"/>
        </w:rPr>
      </w:pPr>
    </w:p>
    <w:p w14:paraId="5D3173D3" w14:textId="2A68DA79"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Note: The schedule for medium </w:t>
      </w:r>
      <w:r w:rsidR="004B35C2" w:rsidRPr="00FC2D76">
        <w:rPr>
          <w:rFonts w:ascii="Calibri" w:hAnsi="Calibri" w:cs="Calibri"/>
          <w:sz w:val="24"/>
          <w:szCs w:val="24"/>
        </w:rPr>
        <w:t xml:space="preserve">changes </w:t>
      </w:r>
      <w:r w:rsidRPr="002C5F3D">
        <w:rPr>
          <w:rFonts w:ascii="Calibri" w:hAnsi="Calibri" w:cs="Calibri"/>
          <w:sz w:val="24"/>
          <w:szCs w:val="24"/>
        </w:rPr>
        <w:t xml:space="preserve">for </w:t>
      </w:r>
      <w:r w:rsidR="004B35C2">
        <w:rPr>
          <w:rFonts w:ascii="Calibri" w:hAnsi="Calibri" w:cs="Calibri"/>
          <w:sz w:val="24"/>
          <w:szCs w:val="24"/>
        </w:rPr>
        <w:t xml:space="preserve">the </w:t>
      </w:r>
      <w:r w:rsidRPr="002C5F3D">
        <w:rPr>
          <w:rFonts w:ascii="Calibri" w:hAnsi="Calibri" w:cs="Calibri"/>
          <w:sz w:val="24"/>
          <w:szCs w:val="24"/>
        </w:rPr>
        <w:t xml:space="preserve">culture of ovary sections from 4-week-old ICR mice is presented in </w:t>
      </w:r>
      <w:r w:rsidRPr="002C5F3D">
        <w:rPr>
          <w:rFonts w:ascii="Calibri" w:hAnsi="Calibri" w:cs="Calibri"/>
          <w:b/>
          <w:sz w:val="24"/>
          <w:szCs w:val="24"/>
        </w:rPr>
        <w:t xml:space="preserve">Figure </w:t>
      </w:r>
      <w:r w:rsidR="004B35C2">
        <w:rPr>
          <w:rFonts w:ascii="Calibri" w:hAnsi="Calibri" w:cs="Calibri"/>
          <w:b/>
          <w:sz w:val="24"/>
          <w:szCs w:val="24"/>
        </w:rPr>
        <w:t>1</w:t>
      </w:r>
      <w:r w:rsidRPr="002C5F3D">
        <w:rPr>
          <w:rFonts w:ascii="Calibri" w:hAnsi="Calibri" w:cs="Calibri"/>
          <w:sz w:val="24"/>
          <w:szCs w:val="24"/>
        </w:rPr>
        <w:t>.</w:t>
      </w:r>
    </w:p>
    <w:p w14:paraId="4D353F0B" w14:textId="77777777" w:rsidR="002C5F3D" w:rsidRPr="002C5F3D" w:rsidRDefault="002C5F3D" w:rsidP="00C1570C">
      <w:pPr>
        <w:widowControl/>
        <w:rPr>
          <w:rFonts w:ascii="Calibri" w:hAnsi="Calibri" w:cs="Calibri"/>
          <w:sz w:val="24"/>
          <w:szCs w:val="24"/>
          <w:highlight w:val="yellow"/>
        </w:rPr>
      </w:pPr>
    </w:p>
    <w:p w14:paraId="0EC05739" w14:textId="13921885" w:rsidR="002C5F3D" w:rsidRPr="002C5F3D" w:rsidRDefault="002C5F3D" w:rsidP="00C1570C">
      <w:pPr>
        <w:widowControl/>
        <w:rPr>
          <w:rFonts w:ascii="Calibri" w:hAnsi="Calibri" w:cs="Calibri"/>
          <w:sz w:val="24"/>
          <w:szCs w:val="24"/>
        </w:rPr>
      </w:pPr>
      <w:bookmarkStart w:id="16" w:name="_Hlk508030425"/>
      <w:bookmarkStart w:id="17" w:name="_Hlk508110937"/>
      <w:r w:rsidRPr="002C5F3D">
        <w:rPr>
          <w:rFonts w:ascii="Calibri" w:hAnsi="Calibri" w:cs="Calibri"/>
          <w:sz w:val="24"/>
          <w:szCs w:val="24"/>
          <w:highlight w:val="yellow"/>
        </w:rPr>
        <w:t xml:space="preserve">3.4.3.1. To reproduce </w:t>
      </w:r>
      <w:r w:rsidR="004B35C2">
        <w:rPr>
          <w:rFonts w:ascii="Calibri" w:hAnsi="Calibri" w:cs="Calibri"/>
          <w:sz w:val="24"/>
          <w:szCs w:val="24"/>
          <w:highlight w:val="yellow"/>
        </w:rPr>
        <w:t xml:space="preserve">the </w:t>
      </w:r>
      <w:r w:rsidRPr="002C5F3D">
        <w:rPr>
          <w:rFonts w:ascii="Calibri" w:hAnsi="Calibri" w:cs="Calibri"/>
          <w:sz w:val="24"/>
          <w:szCs w:val="24"/>
          <w:highlight w:val="yellow"/>
        </w:rPr>
        <w:t>LH surge, treat cultured 4-week-old ICR mice ovaries with the medium containing 100 mU/mL FSH and LH for 12 h every 4 days (</w:t>
      </w:r>
      <w:r w:rsidRPr="002C5F3D">
        <w:rPr>
          <w:rFonts w:ascii="Calibri" w:hAnsi="Calibri" w:cs="Calibri"/>
          <w:b/>
          <w:sz w:val="24"/>
          <w:szCs w:val="24"/>
          <w:highlight w:val="yellow"/>
        </w:rPr>
        <w:t xml:space="preserve">Figure </w:t>
      </w:r>
      <w:r w:rsidR="004B35C2">
        <w:rPr>
          <w:rFonts w:ascii="Calibri" w:hAnsi="Calibri" w:cs="Calibri"/>
          <w:b/>
          <w:sz w:val="24"/>
          <w:szCs w:val="24"/>
          <w:highlight w:val="yellow"/>
        </w:rPr>
        <w:t>1</w:t>
      </w:r>
      <w:r w:rsidRPr="002C5F3D">
        <w:rPr>
          <w:rFonts w:ascii="Calibri" w:hAnsi="Calibri" w:cs="Calibri"/>
          <w:sz w:val="24"/>
          <w:szCs w:val="24"/>
          <w:highlight w:val="yellow"/>
        </w:rPr>
        <w:t>).</w:t>
      </w:r>
    </w:p>
    <w:p w14:paraId="03DEF177" w14:textId="77777777" w:rsidR="002C5F3D" w:rsidRPr="002C5F3D" w:rsidRDefault="002C5F3D" w:rsidP="00C1570C">
      <w:pPr>
        <w:widowControl/>
        <w:rPr>
          <w:rFonts w:ascii="Calibri" w:hAnsi="Calibri" w:cs="Calibri"/>
          <w:sz w:val="24"/>
          <w:szCs w:val="24"/>
        </w:rPr>
      </w:pPr>
    </w:p>
    <w:p w14:paraId="1AE207D9" w14:textId="66C36182" w:rsidR="002C5F3D" w:rsidRPr="002C5F3D" w:rsidRDefault="002C5F3D" w:rsidP="00C1570C">
      <w:pPr>
        <w:widowControl/>
        <w:rPr>
          <w:rFonts w:ascii="Calibri" w:hAnsi="Calibri" w:cs="Calibri"/>
          <w:b/>
          <w:sz w:val="24"/>
          <w:szCs w:val="24"/>
          <w:highlight w:val="yellow"/>
        </w:rPr>
      </w:pPr>
      <w:r w:rsidRPr="002C5F3D">
        <w:rPr>
          <w:rFonts w:ascii="Calibri" w:hAnsi="Calibri" w:cs="Calibri"/>
          <w:b/>
          <w:sz w:val="24"/>
          <w:szCs w:val="24"/>
          <w:highlight w:val="yellow"/>
        </w:rPr>
        <w:t>4. Microscope Images of Cultured Ovaries</w:t>
      </w:r>
    </w:p>
    <w:p w14:paraId="6C53CA59" w14:textId="77777777" w:rsidR="002C5F3D" w:rsidRPr="002C5F3D" w:rsidRDefault="002C5F3D" w:rsidP="00C1570C">
      <w:pPr>
        <w:widowControl/>
        <w:rPr>
          <w:rFonts w:ascii="Calibri" w:hAnsi="Calibri" w:cs="Calibri"/>
          <w:sz w:val="24"/>
          <w:szCs w:val="24"/>
          <w:highlight w:val="yellow"/>
        </w:rPr>
      </w:pPr>
    </w:p>
    <w:p w14:paraId="6586B336" w14:textId="124A8701" w:rsidR="002C5F3D" w:rsidRPr="002C5F3D" w:rsidRDefault="002C5F3D" w:rsidP="00C1570C">
      <w:pPr>
        <w:widowControl/>
        <w:rPr>
          <w:rFonts w:ascii="Calibri" w:hAnsi="Calibri" w:cs="Calibri"/>
          <w:sz w:val="24"/>
          <w:szCs w:val="24"/>
        </w:rPr>
      </w:pPr>
      <w:r w:rsidRPr="002C5F3D">
        <w:rPr>
          <w:rFonts w:ascii="Calibri" w:hAnsi="Calibri" w:cs="Calibri"/>
          <w:sz w:val="24"/>
          <w:szCs w:val="24"/>
          <w:highlight w:val="yellow"/>
        </w:rPr>
        <w:t xml:space="preserve">4.1 Start imaging </w:t>
      </w:r>
      <w:r w:rsidR="00406A46">
        <w:rPr>
          <w:rFonts w:ascii="Calibri" w:hAnsi="Calibri" w:cs="Calibri"/>
          <w:sz w:val="24"/>
          <w:szCs w:val="24"/>
          <w:highlight w:val="yellow"/>
        </w:rPr>
        <w:t xml:space="preserve">the </w:t>
      </w:r>
      <w:r w:rsidRPr="002C5F3D">
        <w:rPr>
          <w:rFonts w:ascii="Calibri" w:hAnsi="Calibri" w:cs="Calibri"/>
          <w:sz w:val="24"/>
          <w:szCs w:val="24"/>
          <w:highlight w:val="yellow"/>
        </w:rPr>
        <w:t xml:space="preserve">cultured ovaries after day </w:t>
      </w:r>
      <w:r w:rsidR="004B35C2">
        <w:rPr>
          <w:rFonts w:ascii="Calibri" w:hAnsi="Calibri" w:cs="Calibri"/>
          <w:sz w:val="24"/>
          <w:szCs w:val="24"/>
          <w:highlight w:val="yellow"/>
        </w:rPr>
        <w:t xml:space="preserve">1 </w:t>
      </w:r>
      <w:r w:rsidRPr="002C5F3D">
        <w:rPr>
          <w:rFonts w:ascii="Calibri" w:hAnsi="Calibri" w:cs="Calibri"/>
          <w:sz w:val="24"/>
          <w:szCs w:val="24"/>
          <w:highlight w:val="yellow"/>
        </w:rPr>
        <w:t>when</w:t>
      </w:r>
      <w:r w:rsidR="004B35C2">
        <w:rPr>
          <w:rFonts w:ascii="Calibri" w:hAnsi="Calibri" w:cs="Calibri"/>
          <w:sz w:val="24"/>
          <w:szCs w:val="24"/>
          <w:highlight w:val="yellow"/>
        </w:rPr>
        <w:t xml:space="preserve"> the</w:t>
      </w:r>
      <w:r w:rsidRPr="002C5F3D">
        <w:rPr>
          <w:rFonts w:ascii="Calibri" w:hAnsi="Calibri" w:cs="Calibri"/>
          <w:sz w:val="24"/>
          <w:szCs w:val="24"/>
          <w:highlight w:val="yellow"/>
        </w:rPr>
        <w:t xml:space="preserve"> tissues have adhered onto the cell culture inserts, and perform confocal or inverted microscope analyses at 24-h intervals to allow sufficient follicle growth between time points.</w:t>
      </w:r>
      <w:bookmarkEnd w:id="16"/>
      <w:bookmarkEnd w:id="17"/>
    </w:p>
    <w:p w14:paraId="7B961A9F" w14:textId="77777777" w:rsidR="002C5F3D" w:rsidRPr="002C5F3D" w:rsidRDefault="002C5F3D" w:rsidP="00C1570C">
      <w:pPr>
        <w:widowControl/>
        <w:rPr>
          <w:rFonts w:ascii="Calibri" w:hAnsi="Calibri" w:cs="Calibri"/>
          <w:sz w:val="24"/>
          <w:szCs w:val="24"/>
        </w:rPr>
      </w:pPr>
    </w:p>
    <w:p w14:paraId="48883734"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Note: Confocal microscopy is superior to inverted microscopy for observing follicles in whole cultured ovaries. </w:t>
      </w:r>
    </w:p>
    <w:p w14:paraId="2CBAA008" w14:textId="77777777" w:rsidR="002C5F3D" w:rsidRPr="002C5F3D" w:rsidRDefault="002C5F3D" w:rsidP="00C1570C">
      <w:pPr>
        <w:widowControl/>
        <w:rPr>
          <w:rFonts w:ascii="Calibri" w:hAnsi="Calibri" w:cs="Calibri"/>
          <w:sz w:val="24"/>
          <w:szCs w:val="24"/>
        </w:rPr>
      </w:pPr>
    </w:p>
    <w:p w14:paraId="0E9A1A17" w14:textId="5029D973" w:rsidR="002C5F3D" w:rsidRPr="002C5F3D" w:rsidRDefault="002C5F3D" w:rsidP="00C1570C">
      <w:pPr>
        <w:widowControl/>
        <w:rPr>
          <w:rFonts w:ascii="Calibri" w:hAnsi="Calibri" w:cs="Calibri"/>
          <w:b/>
          <w:sz w:val="24"/>
          <w:szCs w:val="24"/>
        </w:rPr>
      </w:pPr>
      <w:bookmarkStart w:id="18" w:name="_Hlk508030466"/>
      <w:bookmarkStart w:id="19" w:name="_Hlk508110953"/>
      <w:r w:rsidRPr="002C5F3D">
        <w:rPr>
          <w:rFonts w:ascii="Calibri" w:hAnsi="Calibri" w:cs="Calibri"/>
          <w:b/>
          <w:sz w:val="24"/>
          <w:szCs w:val="24"/>
        </w:rPr>
        <w:t>5. Time-lapse Imaging of Cultured Ovaries</w:t>
      </w:r>
    </w:p>
    <w:p w14:paraId="48E7AD43" w14:textId="77777777" w:rsidR="002C5F3D" w:rsidRPr="002C5F3D" w:rsidRDefault="002C5F3D" w:rsidP="00C1570C">
      <w:pPr>
        <w:widowControl/>
        <w:rPr>
          <w:rFonts w:ascii="Calibri" w:hAnsi="Calibri" w:cs="Calibri"/>
          <w:sz w:val="24"/>
          <w:szCs w:val="24"/>
        </w:rPr>
      </w:pPr>
    </w:p>
    <w:p w14:paraId="7AEEB30F"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5.1. Optimize</w:t>
      </w:r>
      <w:r w:rsidR="004B35C2">
        <w:rPr>
          <w:rFonts w:ascii="Calibri" w:hAnsi="Calibri" w:cs="Calibri"/>
          <w:sz w:val="24"/>
          <w:szCs w:val="24"/>
        </w:rPr>
        <w:t xml:space="preserve"> the</w:t>
      </w:r>
      <w:r w:rsidRPr="002C5F3D">
        <w:rPr>
          <w:rFonts w:ascii="Calibri" w:hAnsi="Calibri" w:cs="Calibri"/>
          <w:sz w:val="24"/>
          <w:szCs w:val="24"/>
        </w:rPr>
        <w:t xml:space="preserve"> time-lapse imaging conditions, including laser intensities and exposure times, for the imaging system (</w:t>
      </w:r>
      <w:r w:rsidRPr="002C5F3D">
        <w:rPr>
          <w:rFonts w:ascii="Calibri" w:hAnsi="Calibri" w:cs="Calibri"/>
          <w:b/>
          <w:sz w:val="24"/>
          <w:szCs w:val="24"/>
        </w:rPr>
        <w:t>Table 1</w:t>
      </w:r>
      <w:r w:rsidRPr="002C5F3D">
        <w:rPr>
          <w:rFonts w:ascii="Calibri" w:hAnsi="Calibri" w:cs="Calibri"/>
          <w:sz w:val="24"/>
          <w:szCs w:val="24"/>
        </w:rPr>
        <w:t>).</w:t>
      </w:r>
    </w:p>
    <w:p w14:paraId="325850D8" w14:textId="77777777" w:rsidR="002C5F3D" w:rsidRPr="002C5F3D" w:rsidRDefault="002C5F3D" w:rsidP="00C1570C">
      <w:pPr>
        <w:widowControl/>
        <w:rPr>
          <w:rFonts w:ascii="Calibri" w:hAnsi="Calibri" w:cs="Calibri"/>
          <w:sz w:val="24"/>
          <w:szCs w:val="24"/>
        </w:rPr>
      </w:pPr>
    </w:p>
    <w:p w14:paraId="012234D5"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5.1.1 Select paired ovary specimens from single mice for use as treatment and control groups. Vary laser intensities and exposure time to achieve the best images (</w:t>
      </w:r>
      <w:r w:rsidRPr="002C5F3D">
        <w:rPr>
          <w:rFonts w:ascii="Calibri" w:hAnsi="Calibri" w:cs="Calibri"/>
          <w:b/>
          <w:sz w:val="24"/>
          <w:szCs w:val="24"/>
        </w:rPr>
        <w:t>Table 1</w:t>
      </w:r>
      <w:r w:rsidRPr="002C5F3D">
        <w:rPr>
          <w:rFonts w:ascii="Calibri" w:hAnsi="Calibri" w:cs="Calibri"/>
          <w:sz w:val="24"/>
          <w:szCs w:val="24"/>
        </w:rPr>
        <w:t>).</w:t>
      </w:r>
      <w:bookmarkEnd w:id="18"/>
      <w:bookmarkEnd w:id="19"/>
    </w:p>
    <w:p w14:paraId="17F1F3EE" w14:textId="77777777" w:rsidR="002C5F3D" w:rsidRPr="002C5F3D" w:rsidRDefault="002C5F3D" w:rsidP="00C1570C">
      <w:pPr>
        <w:widowControl/>
        <w:rPr>
          <w:rFonts w:ascii="Calibri" w:hAnsi="Calibri" w:cs="Calibri"/>
          <w:sz w:val="24"/>
          <w:szCs w:val="24"/>
        </w:rPr>
      </w:pPr>
    </w:p>
    <w:p w14:paraId="3827A068" w14:textId="1DDDB06B" w:rsidR="002C5F3D" w:rsidRPr="002C5F3D" w:rsidRDefault="002C5F3D" w:rsidP="00C1570C">
      <w:pPr>
        <w:widowControl/>
        <w:rPr>
          <w:rFonts w:ascii="Calibri" w:hAnsi="Calibri" w:cs="Calibri"/>
          <w:sz w:val="24"/>
          <w:szCs w:val="24"/>
        </w:rPr>
      </w:pPr>
      <w:bookmarkStart w:id="20" w:name="_Hlk508036666"/>
      <w:bookmarkStart w:id="21" w:name="_Hlk508110978"/>
      <w:r w:rsidRPr="002C5F3D">
        <w:rPr>
          <w:rFonts w:ascii="Calibri" w:hAnsi="Calibri" w:cs="Calibri"/>
          <w:sz w:val="24"/>
          <w:szCs w:val="24"/>
        </w:rPr>
        <w:t>5.1.2. Compare follicle growth under each culture condition by measuring follicle areas in images of control samples at 24-h intervals and in time-lapse imaging samples</w:t>
      </w:r>
      <w:r w:rsidR="004B35C2">
        <w:rPr>
          <w:rFonts w:ascii="Calibri" w:hAnsi="Calibri" w:cs="Calibri"/>
          <w:sz w:val="24"/>
          <w:szCs w:val="24"/>
        </w:rPr>
        <w:t xml:space="preserve"> (s</w:t>
      </w:r>
      <w:r w:rsidRPr="002C5F3D">
        <w:rPr>
          <w:rFonts w:ascii="Calibri" w:hAnsi="Calibri" w:cs="Calibri"/>
          <w:sz w:val="24"/>
          <w:szCs w:val="24"/>
        </w:rPr>
        <w:t>ee step 6)</w:t>
      </w:r>
      <w:bookmarkEnd w:id="20"/>
      <w:r w:rsidRPr="002C5F3D">
        <w:rPr>
          <w:rFonts w:ascii="Calibri" w:hAnsi="Calibri" w:cs="Calibri"/>
          <w:sz w:val="24"/>
          <w:szCs w:val="24"/>
        </w:rPr>
        <w:t xml:space="preserve">. Concurrently, count </w:t>
      </w:r>
      <w:r w:rsidR="004B35C2">
        <w:rPr>
          <w:rFonts w:ascii="Calibri" w:hAnsi="Calibri" w:cs="Calibri"/>
          <w:sz w:val="24"/>
          <w:szCs w:val="24"/>
        </w:rPr>
        <w:t xml:space="preserve">the </w:t>
      </w:r>
      <w:r w:rsidRPr="002C5F3D">
        <w:rPr>
          <w:rFonts w:ascii="Calibri" w:hAnsi="Calibri" w:cs="Calibri"/>
          <w:sz w:val="24"/>
          <w:szCs w:val="24"/>
        </w:rPr>
        <w:t>number of ovulated oocytes in each ovary set and choose</w:t>
      </w:r>
      <w:r w:rsidR="004B35C2">
        <w:rPr>
          <w:rFonts w:ascii="Calibri" w:hAnsi="Calibri" w:cs="Calibri"/>
          <w:sz w:val="24"/>
          <w:szCs w:val="24"/>
        </w:rPr>
        <w:t xml:space="preserve"> the</w:t>
      </w:r>
      <w:r w:rsidRPr="002C5F3D">
        <w:rPr>
          <w:rFonts w:ascii="Calibri" w:hAnsi="Calibri" w:cs="Calibri"/>
          <w:sz w:val="24"/>
          <w:szCs w:val="24"/>
        </w:rPr>
        <w:t xml:space="preserve"> optimal time-lapse imaging conditions.</w:t>
      </w:r>
    </w:p>
    <w:p w14:paraId="634174AF" w14:textId="77777777" w:rsidR="002C5F3D" w:rsidRPr="002C5F3D" w:rsidRDefault="002C5F3D" w:rsidP="00C1570C">
      <w:pPr>
        <w:widowControl/>
        <w:rPr>
          <w:rFonts w:ascii="Calibri" w:hAnsi="Calibri" w:cs="Calibri"/>
          <w:sz w:val="24"/>
          <w:szCs w:val="24"/>
          <w:highlight w:val="yellow"/>
        </w:rPr>
      </w:pPr>
    </w:p>
    <w:p w14:paraId="612636E3" w14:textId="77777777" w:rsidR="002C5F3D" w:rsidRPr="002C5F3D" w:rsidRDefault="002C5F3D" w:rsidP="00C1570C">
      <w:pPr>
        <w:widowControl/>
        <w:rPr>
          <w:rFonts w:ascii="Calibri" w:hAnsi="Calibri" w:cs="Calibri"/>
          <w:sz w:val="24"/>
          <w:szCs w:val="24"/>
          <w:highlight w:val="yellow"/>
        </w:rPr>
      </w:pPr>
      <w:bookmarkStart w:id="22" w:name="_Hlk508037088"/>
      <w:r w:rsidRPr="002C5F3D">
        <w:rPr>
          <w:rFonts w:ascii="Calibri" w:hAnsi="Calibri" w:cs="Calibri"/>
          <w:sz w:val="24"/>
          <w:szCs w:val="24"/>
          <w:highlight w:val="yellow"/>
        </w:rPr>
        <w:t xml:space="preserve">5.2. Capture images at 30-min intervals using the time-lapse imaging system under </w:t>
      </w:r>
      <w:r w:rsidR="004B35C2">
        <w:rPr>
          <w:rFonts w:ascii="Calibri" w:hAnsi="Calibri" w:cs="Calibri"/>
          <w:sz w:val="24"/>
          <w:szCs w:val="24"/>
          <w:highlight w:val="yellow"/>
        </w:rPr>
        <w:t xml:space="preserve">the </w:t>
      </w:r>
      <w:r w:rsidRPr="002C5F3D">
        <w:rPr>
          <w:rFonts w:ascii="Calibri" w:hAnsi="Calibri" w:cs="Calibri"/>
          <w:sz w:val="24"/>
          <w:szCs w:val="24"/>
          <w:highlight w:val="yellow"/>
        </w:rPr>
        <w:t>determined conditions (</w:t>
      </w:r>
      <w:r w:rsidRPr="002C5F3D">
        <w:rPr>
          <w:rFonts w:ascii="Calibri" w:hAnsi="Calibri" w:cs="Calibri"/>
          <w:b/>
          <w:sz w:val="24"/>
          <w:szCs w:val="24"/>
          <w:highlight w:val="yellow"/>
        </w:rPr>
        <w:t>Table 1</w:t>
      </w:r>
      <w:r w:rsidRPr="002C5F3D">
        <w:rPr>
          <w:rFonts w:ascii="Calibri" w:hAnsi="Calibri" w:cs="Calibri"/>
          <w:sz w:val="24"/>
          <w:szCs w:val="24"/>
          <w:highlight w:val="yellow"/>
        </w:rPr>
        <w:t>).</w:t>
      </w:r>
      <w:bookmarkEnd w:id="22"/>
    </w:p>
    <w:p w14:paraId="12149017" w14:textId="77777777" w:rsidR="002C5F3D" w:rsidRPr="002C5F3D" w:rsidRDefault="002C5F3D" w:rsidP="00C1570C">
      <w:pPr>
        <w:widowControl/>
        <w:rPr>
          <w:rFonts w:ascii="Calibri" w:hAnsi="Calibri" w:cs="Calibri"/>
          <w:sz w:val="24"/>
          <w:szCs w:val="24"/>
          <w:highlight w:val="yellow"/>
        </w:rPr>
      </w:pPr>
    </w:p>
    <w:p w14:paraId="39E86BDE" w14:textId="77777777" w:rsidR="002C5F3D" w:rsidRPr="002C5F3D" w:rsidRDefault="002C5F3D" w:rsidP="00C1570C">
      <w:pPr>
        <w:widowControl/>
        <w:rPr>
          <w:rFonts w:ascii="Calibri" w:hAnsi="Calibri" w:cs="Calibri"/>
          <w:b/>
          <w:sz w:val="24"/>
          <w:szCs w:val="24"/>
          <w:highlight w:val="yellow"/>
        </w:rPr>
      </w:pPr>
      <w:bookmarkStart w:id="23" w:name="_Hlk508030482"/>
      <w:r w:rsidRPr="002C5F3D">
        <w:rPr>
          <w:rFonts w:ascii="Calibri" w:hAnsi="Calibri" w:cs="Calibri"/>
          <w:b/>
          <w:sz w:val="24"/>
          <w:szCs w:val="24"/>
          <w:highlight w:val="yellow"/>
        </w:rPr>
        <w:t>6. Follicle Growth Analysis</w:t>
      </w:r>
    </w:p>
    <w:p w14:paraId="247EEF41" w14:textId="77777777" w:rsidR="002C5F3D" w:rsidRPr="002C5F3D" w:rsidRDefault="002C5F3D" w:rsidP="00C1570C">
      <w:pPr>
        <w:widowControl/>
        <w:rPr>
          <w:rFonts w:ascii="Calibri" w:hAnsi="Calibri" w:cs="Calibri"/>
          <w:sz w:val="24"/>
          <w:szCs w:val="24"/>
          <w:highlight w:val="yellow"/>
        </w:rPr>
      </w:pPr>
    </w:p>
    <w:p w14:paraId="34AD4EA8" w14:textId="77777777"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 xml:space="preserve">6.1. To analyze the follicle development, measure </w:t>
      </w:r>
      <w:r w:rsidR="00406A46">
        <w:rPr>
          <w:rFonts w:ascii="Calibri" w:hAnsi="Calibri" w:cs="Calibri"/>
          <w:sz w:val="24"/>
          <w:szCs w:val="24"/>
          <w:highlight w:val="yellow"/>
        </w:rPr>
        <w:t xml:space="preserve">the </w:t>
      </w:r>
      <w:r w:rsidRPr="002C5F3D">
        <w:rPr>
          <w:rFonts w:ascii="Calibri" w:hAnsi="Calibri" w:cs="Calibri"/>
          <w:sz w:val="24"/>
          <w:szCs w:val="24"/>
          <w:highlight w:val="yellow"/>
        </w:rPr>
        <w:t xml:space="preserve">follicle areas in </w:t>
      </w:r>
      <w:r w:rsidR="00406A46">
        <w:rPr>
          <w:rFonts w:ascii="Calibri" w:hAnsi="Calibri" w:cs="Calibri"/>
          <w:sz w:val="24"/>
          <w:szCs w:val="24"/>
          <w:highlight w:val="yellow"/>
        </w:rPr>
        <w:t xml:space="preserve">the </w:t>
      </w:r>
      <w:r w:rsidRPr="002C5F3D">
        <w:rPr>
          <w:rFonts w:ascii="Calibri" w:hAnsi="Calibri" w:cs="Calibri"/>
          <w:sz w:val="24"/>
          <w:szCs w:val="24"/>
          <w:highlight w:val="yellow"/>
        </w:rPr>
        <w:t>captured images using ImageJ software (</w:t>
      </w:r>
      <w:r w:rsidRPr="002C5F3D">
        <w:rPr>
          <w:rFonts w:ascii="Calibri" w:hAnsi="Calibri" w:cs="Calibri"/>
          <w:kern w:val="0"/>
          <w:sz w:val="24"/>
          <w:szCs w:val="24"/>
          <w:highlight w:val="yellow"/>
        </w:rPr>
        <w:t>http://rsbweb.nih.gov/ij/)</w:t>
      </w:r>
      <w:r w:rsidRPr="002C5F3D">
        <w:rPr>
          <w:rFonts w:ascii="Calibri" w:hAnsi="Calibri" w:cs="Calibri"/>
          <w:sz w:val="24"/>
          <w:szCs w:val="24"/>
          <w:highlight w:val="yellow"/>
        </w:rPr>
        <w:t>.</w:t>
      </w:r>
    </w:p>
    <w:p w14:paraId="77AF45CA" w14:textId="77777777" w:rsidR="002C5F3D" w:rsidRPr="002C5F3D" w:rsidRDefault="002C5F3D" w:rsidP="00C1570C">
      <w:pPr>
        <w:widowControl/>
        <w:rPr>
          <w:rFonts w:ascii="Calibri" w:hAnsi="Calibri" w:cs="Calibri"/>
          <w:sz w:val="24"/>
          <w:szCs w:val="24"/>
          <w:highlight w:val="yellow"/>
        </w:rPr>
      </w:pPr>
    </w:p>
    <w:p w14:paraId="1A155085" w14:textId="5CC5B7BC"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 xml:space="preserve">6.1.1 Initially, set the scale of the image by clicking </w:t>
      </w:r>
      <w:r w:rsidRPr="002C5F3D">
        <w:rPr>
          <w:rFonts w:ascii="Calibri" w:hAnsi="Calibri" w:cs="Calibri"/>
          <w:b/>
          <w:sz w:val="24"/>
          <w:szCs w:val="24"/>
          <w:highlight w:val="yellow"/>
        </w:rPr>
        <w:t>Set Scale</w:t>
      </w:r>
      <w:r w:rsidRPr="002C5F3D">
        <w:rPr>
          <w:rFonts w:ascii="Calibri" w:hAnsi="Calibri" w:cs="Calibri"/>
          <w:sz w:val="24"/>
          <w:szCs w:val="24"/>
          <w:highlight w:val="yellow"/>
        </w:rPr>
        <w:t xml:space="preserve"> under </w:t>
      </w:r>
      <w:r w:rsidRPr="002C5F3D">
        <w:rPr>
          <w:rFonts w:ascii="Calibri" w:hAnsi="Calibri" w:cs="Calibri"/>
          <w:b/>
          <w:sz w:val="24"/>
          <w:szCs w:val="24"/>
          <w:highlight w:val="yellow"/>
        </w:rPr>
        <w:t xml:space="preserve">Analyze </w:t>
      </w:r>
      <w:r w:rsidRPr="002C5F3D">
        <w:rPr>
          <w:rFonts w:ascii="Calibri" w:hAnsi="Calibri" w:cs="Calibri"/>
          <w:sz w:val="24"/>
          <w:szCs w:val="24"/>
          <w:highlight w:val="yellow"/>
        </w:rPr>
        <w:t xml:space="preserve">in the tool bar. Enter </w:t>
      </w:r>
      <w:r w:rsidR="00406A46">
        <w:rPr>
          <w:rFonts w:ascii="Calibri" w:hAnsi="Calibri" w:cs="Calibri"/>
          <w:sz w:val="24"/>
          <w:szCs w:val="24"/>
          <w:highlight w:val="yellow"/>
        </w:rPr>
        <w:t xml:space="preserve">the </w:t>
      </w:r>
      <w:r w:rsidRPr="002C5F3D">
        <w:rPr>
          <w:rFonts w:ascii="Calibri" w:hAnsi="Calibri" w:cs="Calibri"/>
          <w:sz w:val="24"/>
          <w:szCs w:val="24"/>
          <w:highlight w:val="yellow"/>
        </w:rPr>
        <w:t xml:space="preserve">side lengths </w:t>
      </w:r>
      <w:r w:rsidR="00406A46">
        <w:rPr>
          <w:rFonts w:ascii="Calibri" w:hAnsi="Calibri" w:cs="Calibri"/>
          <w:sz w:val="24"/>
          <w:szCs w:val="24"/>
          <w:highlight w:val="yellow"/>
        </w:rPr>
        <w:t>of</w:t>
      </w:r>
      <w:r w:rsidR="00406A46" w:rsidRPr="002C5F3D">
        <w:rPr>
          <w:rFonts w:ascii="Calibri" w:hAnsi="Calibri" w:cs="Calibri"/>
          <w:sz w:val="24"/>
          <w:szCs w:val="24"/>
          <w:highlight w:val="yellow"/>
        </w:rPr>
        <w:t xml:space="preserve"> </w:t>
      </w:r>
      <w:r w:rsidRPr="002C5F3D">
        <w:rPr>
          <w:rFonts w:ascii="Calibri" w:hAnsi="Calibri" w:cs="Calibri"/>
          <w:sz w:val="24"/>
          <w:szCs w:val="24"/>
          <w:highlight w:val="yellow"/>
        </w:rPr>
        <w:t xml:space="preserve">the captured image and the corresponding numbers of pixels in the blank fields of </w:t>
      </w:r>
      <w:r w:rsidRPr="002C5F3D">
        <w:rPr>
          <w:rFonts w:ascii="Calibri" w:hAnsi="Calibri" w:cs="Calibri"/>
          <w:b/>
          <w:sz w:val="24"/>
          <w:szCs w:val="24"/>
          <w:highlight w:val="yellow"/>
        </w:rPr>
        <w:t>Known distance</w:t>
      </w:r>
      <w:r w:rsidRPr="002C5F3D">
        <w:rPr>
          <w:rFonts w:ascii="Calibri" w:hAnsi="Calibri" w:cs="Calibri"/>
          <w:sz w:val="24"/>
          <w:szCs w:val="24"/>
          <w:highlight w:val="yellow"/>
        </w:rPr>
        <w:t xml:space="preserve"> and </w:t>
      </w:r>
      <w:r w:rsidRPr="002C5F3D">
        <w:rPr>
          <w:rFonts w:ascii="Calibri" w:hAnsi="Calibri" w:cs="Calibri"/>
          <w:b/>
          <w:sz w:val="24"/>
          <w:szCs w:val="24"/>
          <w:highlight w:val="yellow"/>
        </w:rPr>
        <w:t>Distance in pixels</w:t>
      </w:r>
      <w:r w:rsidRPr="002C5F3D">
        <w:rPr>
          <w:rFonts w:ascii="Calibri" w:hAnsi="Calibri" w:cs="Calibri"/>
          <w:sz w:val="24"/>
          <w:szCs w:val="24"/>
          <w:highlight w:val="yellow"/>
        </w:rPr>
        <w:t>, respectively.</w:t>
      </w:r>
    </w:p>
    <w:p w14:paraId="3EBEB4CA" w14:textId="77777777" w:rsidR="002C5F3D" w:rsidRPr="002C5F3D" w:rsidRDefault="002C5F3D" w:rsidP="00C1570C">
      <w:pPr>
        <w:widowControl/>
        <w:rPr>
          <w:rFonts w:ascii="Calibri" w:hAnsi="Calibri" w:cs="Calibri"/>
          <w:sz w:val="24"/>
          <w:szCs w:val="24"/>
          <w:highlight w:val="yellow"/>
        </w:rPr>
      </w:pPr>
    </w:p>
    <w:p w14:paraId="352A853F" w14:textId="77777777" w:rsidR="002C5F3D" w:rsidRPr="002C5F3D" w:rsidRDefault="002C5F3D" w:rsidP="00C1570C">
      <w:pPr>
        <w:widowControl/>
        <w:rPr>
          <w:rFonts w:ascii="Calibri" w:hAnsi="Calibri" w:cs="Calibri"/>
          <w:sz w:val="24"/>
          <w:szCs w:val="24"/>
          <w:highlight w:val="yellow"/>
        </w:rPr>
      </w:pPr>
      <w:r w:rsidRPr="002C5F3D">
        <w:rPr>
          <w:rFonts w:ascii="Calibri" w:hAnsi="Calibri" w:cs="Calibri"/>
          <w:sz w:val="24"/>
          <w:szCs w:val="24"/>
          <w:highlight w:val="yellow"/>
        </w:rPr>
        <w:t xml:space="preserve">6.1.2. Click </w:t>
      </w:r>
      <w:r w:rsidRPr="002C5F3D">
        <w:rPr>
          <w:rFonts w:ascii="Calibri" w:hAnsi="Calibri" w:cs="Calibri"/>
          <w:b/>
          <w:sz w:val="24"/>
          <w:szCs w:val="24"/>
          <w:highlight w:val="yellow"/>
        </w:rPr>
        <w:t>Free hand</w:t>
      </w:r>
      <w:r w:rsidRPr="002C5F3D">
        <w:rPr>
          <w:rFonts w:ascii="Calibri" w:hAnsi="Calibri" w:cs="Calibri"/>
          <w:sz w:val="24"/>
          <w:szCs w:val="24"/>
          <w:highlight w:val="yellow"/>
        </w:rPr>
        <w:t xml:space="preserve"> in </w:t>
      </w:r>
      <w:r w:rsidR="00406A46">
        <w:rPr>
          <w:rFonts w:ascii="Calibri" w:hAnsi="Calibri" w:cs="Calibri"/>
          <w:sz w:val="24"/>
          <w:szCs w:val="24"/>
          <w:highlight w:val="yellow"/>
        </w:rPr>
        <w:t xml:space="preserve">the </w:t>
      </w:r>
      <w:r w:rsidRPr="002C5F3D">
        <w:rPr>
          <w:rFonts w:ascii="Calibri" w:hAnsi="Calibri" w:cs="Calibri"/>
          <w:sz w:val="24"/>
          <w:szCs w:val="24"/>
          <w:highlight w:val="yellow"/>
        </w:rPr>
        <w:t xml:space="preserve">tool bar and outline the follicles in </w:t>
      </w:r>
      <w:r w:rsidR="00406A46">
        <w:rPr>
          <w:rFonts w:ascii="Calibri" w:hAnsi="Calibri" w:cs="Calibri"/>
          <w:sz w:val="24"/>
          <w:szCs w:val="24"/>
          <w:highlight w:val="yellow"/>
        </w:rPr>
        <w:t xml:space="preserve">the </w:t>
      </w:r>
      <w:r w:rsidRPr="002C5F3D">
        <w:rPr>
          <w:rFonts w:ascii="Calibri" w:hAnsi="Calibri" w:cs="Calibri"/>
          <w:sz w:val="24"/>
          <w:szCs w:val="24"/>
          <w:highlight w:val="yellow"/>
        </w:rPr>
        <w:t>captured bright field images.</w:t>
      </w:r>
    </w:p>
    <w:p w14:paraId="3B468FE3" w14:textId="77777777" w:rsidR="002C5F3D" w:rsidRPr="002C5F3D" w:rsidRDefault="002C5F3D" w:rsidP="00C1570C">
      <w:pPr>
        <w:widowControl/>
        <w:rPr>
          <w:rFonts w:ascii="Calibri" w:hAnsi="Calibri" w:cs="Calibri"/>
          <w:sz w:val="24"/>
          <w:szCs w:val="24"/>
          <w:highlight w:val="yellow"/>
        </w:rPr>
      </w:pPr>
    </w:p>
    <w:p w14:paraId="1D0AD4AE"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highlight w:val="yellow"/>
        </w:rPr>
        <w:t xml:space="preserve">6.1.3. Click </w:t>
      </w:r>
      <w:r w:rsidRPr="002C5F3D">
        <w:rPr>
          <w:rFonts w:ascii="Calibri" w:hAnsi="Calibri" w:cs="Calibri"/>
          <w:b/>
          <w:sz w:val="24"/>
          <w:szCs w:val="24"/>
          <w:highlight w:val="yellow"/>
        </w:rPr>
        <w:t xml:space="preserve">Measure </w:t>
      </w:r>
      <w:r w:rsidRPr="002C5F3D">
        <w:rPr>
          <w:rFonts w:ascii="Calibri" w:hAnsi="Calibri" w:cs="Calibri"/>
          <w:sz w:val="24"/>
          <w:szCs w:val="24"/>
          <w:highlight w:val="yellow"/>
        </w:rPr>
        <w:t xml:space="preserve">under </w:t>
      </w:r>
      <w:r w:rsidRPr="002C5F3D">
        <w:rPr>
          <w:rFonts w:ascii="Calibri" w:hAnsi="Calibri" w:cs="Calibri"/>
          <w:b/>
          <w:sz w:val="24"/>
          <w:szCs w:val="24"/>
          <w:highlight w:val="yellow"/>
        </w:rPr>
        <w:t xml:space="preserve">Analyze </w:t>
      </w:r>
      <w:r w:rsidRPr="002C5F3D">
        <w:rPr>
          <w:rFonts w:ascii="Calibri" w:hAnsi="Calibri" w:cs="Calibri"/>
          <w:sz w:val="24"/>
          <w:szCs w:val="24"/>
          <w:highlight w:val="yellow"/>
        </w:rPr>
        <w:t>in the tool bar.</w:t>
      </w:r>
      <w:bookmarkEnd w:id="21"/>
      <w:bookmarkEnd w:id="23"/>
    </w:p>
    <w:p w14:paraId="438DC930" w14:textId="77777777" w:rsidR="002C5F3D" w:rsidRPr="002C5F3D" w:rsidRDefault="002C5F3D" w:rsidP="00C1570C">
      <w:pPr>
        <w:widowControl/>
        <w:rPr>
          <w:rFonts w:ascii="Calibri" w:hAnsi="Calibri" w:cs="Calibri"/>
          <w:sz w:val="24"/>
          <w:szCs w:val="24"/>
        </w:rPr>
      </w:pPr>
    </w:p>
    <w:p w14:paraId="316C1632" w14:textId="28269059"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Note: If other measurement data </w:t>
      </w:r>
      <w:r w:rsidR="00406A46">
        <w:rPr>
          <w:rFonts w:ascii="Calibri" w:hAnsi="Calibri" w:cs="Calibri"/>
          <w:sz w:val="24"/>
          <w:szCs w:val="24"/>
        </w:rPr>
        <w:t>are</w:t>
      </w:r>
      <w:r w:rsidR="00406A46" w:rsidRPr="002C5F3D">
        <w:rPr>
          <w:rFonts w:ascii="Calibri" w:hAnsi="Calibri" w:cs="Calibri"/>
          <w:sz w:val="24"/>
          <w:szCs w:val="24"/>
        </w:rPr>
        <w:t xml:space="preserve"> </w:t>
      </w:r>
      <w:r w:rsidRPr="002C5F3D">
        <w:rPr>
          <w:rFonts w:ascii="Calibri" w:hAnsi="Calibri" w:cs="Calibri"/>
          <w:sz w:val="24"/>
          <w:szCs w:val="24"/>
        </w:rPr>
        <w:t xml:space="preserve">desired, click </w:t>
      </w:r>
      <w:r w:rsidRPr="002C5F3D">
        <w:rPr>
          <w:rFonts w:ascii="Calibri" w:hAnsi="Calibri" w:cs="Calibri"/>
          <w:b/>
          <w:sz w:val="24"/>
          <w:szCs w:val="24"/>
        </w:rPr>
        <w:t>Set measurement</w:t>
      </w:r>
      <w:r w:rsidRPr="002C5F3D">
        <w:rPr>
          <w:rFonts w:ascii="Calibri" w:hAnsi="Calibri" w:cs="Calibri"/>
          <w:sz w:val="24"/>
          <w:szCs w:val="24"/>
        </w:rPr>
        <w:t xml:space="preserve"> under </w:t>
      </w:r>
      <w:r w:rsidRPr="002C5F3D">
        <w:rPr>
          <w:rFonts w:ascii="Calibri" w:hAnsi="Calibri" w:cs="Calibri"/>
          <w:b/>
          <w:sz w:val="24"/>
          <w:szCs w:val="24"/>
        </w:rPr>
        <w:t>Analyze</w:t>
      </w:r>
      <w:r w:rsidRPr="002C5F3D">
        <w:rPr>
          <w:rFonts w:ascii="Calibri" w:hAnsi="Calibri" w:cs="Calibri"/>
          <w:sz w:val="24"/>
          <w:szCs w:val="24"/>
        </w:rPr>
        <w:t xml:space="preserve"> in the tool bar, and check the appropriate boxes in the list.</w:t>
      </w:r>
    </w:p>
    <w:p w14:paraId="1A9C5B40" w14:textId="77777777" w:rsidR="002C5F3D" w:rsidRPr="002C5F3D" w:rsidRDefault="002C5F3D" w:rsidP="00C1570C">
      <w:pPr>
        <w:widowControl/>
        <w:rPr>
          <w:rFonts w:ascii="Calibri" w:hAnsi="Calibri" w:cs="Calibri"/>
          <w:sz w:val="24"/>
          <w:szCs w:val="24"/>
        </w:rPr>
      </w:pPr>
    </w:p>
    <w:p w14:paraId="7B656CFB" w14:textId="77777777" w:rsidR="002C5F3D" w:rsidRPr="002C5F3D" w:rsidRDefault="002C5F3D" w:rsidP="00C1570C">
      <w:pPr>
        <w:widowControl/>
        <w:rPr>
          <w:rFonts w:ascii="Calibri" w:hAnsi="Calibri" w:cs="Calibri"/>
          <w:b/>
          <w:sz w:val="24"/>
          <w:szCs w:val="24"/>
        </w:rPr>
      </w:pPr>
      <w:bookmarkStart w:id="24" w:name="_Hlk508110994"/>
      <w:r w:rsidRPr="002C5F3D">
        <w:rPr>
          <w:rFonts w:ascii="Calibri" w:hAnsi="Calibri" w:cs="Calibri"/>
          <w:b/>
          <w:sz w:val="24"/>
          <w:szCs w:val="24"/>
        </w:rPr>
        <w:t>7. Analysis of Follicle Development Using Transgenic Mice</w:t>
      </w:r>
    </w:p>
    <w:p w14:paraId="7D12C501" w14:textId="77777777" w:rsidR="002C5F3D" w:rsidRPr="002C5F3D" w:rsidRDefault="002C5F3D" w:rsidP="00C1570C">
      <w:pPr>
        <w:widowControl/>
        <w:rPr>
          <w:rFonts w:ascii="Calibri" w:hAnsi="Calibri" w:cs="Calibri"/>
          <w:sz w:val="24"/>
          <w:szCs w:val="24"/>
        </w:rPr>
      </w:pPr>
    </w:p>
    <w:p w14:paraId="541C9FE3" w14:textId="2523992E" w:rsidR="002C5F3D" w:rsidRPr="002C5F3D" w:rsidRDefault="002C5F3D" w:rsidP="00C1570C">
      <w:pPr>
        <w:widowControl/>
        <w:rPr>
          <w:rFonts w:ascii="Calibri" w:hAnsi="Calibri" w:cs="Calibri"/>
          <w:sz w:val="24"/>
          <w:szCs w:val="24"/>
        </w:rPr>
      </w:pPr>
      <w:bookmarkStart w:id="25" w:name="_Hlk508030503"/>
      <w:r w:rsidRPr="002C5F3D">
        <w:rPr>
          <w:rFonts w:ascii="Calibri" w:hAnsi="Calibri" w:cs="Calibri"/>
          <w:sz w:val="24"/>
          <w:szCs w:val="24"/>
        </w:rPr>
        <w:t>7.1 Collect ovaries from postnatal day</w:t>
      </w:r>
      <w:r w:rsidR="00406A46">
        <w:rPr>
          <w:rFonts w:ascii="Calibri" w:hAnsi="Calibri" w:cs="Calibri"/>
          <w:sz w:val="24"/>
          <w:szCs w:val="24"/>
        </w:rPr>
        <w:t>s</w:t>
      </w:r>
      <w:r w:rsidRPr="002C5F3D">
        <w:rPr>
          <w:rFonts w:ascii="Calibri" w:hAnsi="Calibri" w:cs="Calibri"/>
          <w:sz w:val="24"/>
          <w:szCs w:val="24"/>
        </w:rPr>
        <w:t xml:space="preserve"> 0 and 4 (P0 and P4) female transgenic mice containing the transgenes </w:t>
      </w:r>
      <w:r w:rsidRPr="002C5F3D">
        <w:rPr>
          <w:rFonts w:ascii="Calibri" w:hAnsi="Calibri" w:cs="Calibri"/>
          <w:i/>
          <w:sz w:val="24"/>
          <w:szCs w:val="24"/>
        </w:rPr>
        <w:t>Oog1pro3.9</w:t>
      </w:r>
      <w:r w:rsidRPr="002C5F3D">
        <w:rPr>
          <w:rFonts w:ascii="Calibri" w:hAnsi="Calibri" w:cs="Calibri"/>
          <w:sz w:val="24"/>
          <w:szCs w:val="24"/>
        </w:rPr>
        <w:t xml:space="preserve"> and </w:t>
      </w:r>
      <w:r w:rsidRPr="002C5F3D">
        <w:rPr>
          <w:rFonts w:ascii="Calibri" w:hAnsi="Calibri" w:cs="Calibri"/>
          <w:i/>
          <w:sz w:val="24"/>
          <w:szCs w:val="24"/>
        </w:rPr>
        <w:t>R26-H2B-mCherr</w:t>
      </w:r>
      <w:r w:rsidRPr="002C5F3D">
        <w:rPr>
          <w:rFonts w:ascii="Calibri" w:hAnsi="Calibri" w:cs="Calibri"/>
          <w:sz w:val="24"/>
          <w:szCs w:val="24"/>
        </w:rPr>
        <w:t>, and culture on inserts as described in steps 1.1</w:t>
      </w:r>
      <w:r w:rsidR="00406A46">
        <w:rPr>
          <w:rFonts w:ascii="Calibri" w:hAnsi="Calibri" w:cs="Calibri"/>
          <w:sz w:val="24"/>
          <w:szCs w:val="24"/>
        </w:rPr>
        <w:t>–</w:t>
      </w:r>
      <w:r w:rsidRPr="002C5F3D">
        <w:rPr>
          <w:rFonts w:ascii="Calibri" w:hAnsi="Calibri" w:cs="Calibri"/>
          <w:sz w:val="24"/>
          <w:szCs w:val="24"/>
        </w:rPr>
        <w:t>3.2</w:t>
      </w:r>
      <w:r w:rsidR="00406A46">
        <w:rPr>
          <w:rFonts w:ascii="Calibri" w:hAnsi="Calibri" w:cs="Calibri"/>
          <w:sz w:val="24"/>
          <w:szCs w:val="24"/>
        </w:rPr>
        <w:t>, except d</w:t>
      </w:r>
      <w:r w:rsidRPr="002C5F3D">
        <w:rPr>
          <w:rFonts w:ascii="Calibri" w:hAnsi="Calibri" w:cs="Calibri"/>
          <w:sz w:val="24"/>
          <w:szCs w:val="24"/>
        </w:rPr>
        <w:t>o not slice</w:t>
      </w:r>
      <w:r w:rsidR="00406A46">
        <w:rPr>
          <w:rFonts w:ascii="Calibri" w:hAnsi="Calibri" w:cs="Calibri"/>
          <w:sz w:val="24"/>
          <w:szCs w:val="24"/>
        </w:rPr>
        <w:t xml:space="preserve"> the</w:t>
      </w:r>
      <w:r w:rsidRPr="002C5F3D">
        <w:rPr>
          <w:rFonts w:ascii="Calibri" w:hAnsi="Calibri" w:cs="Calibri"/>
          <w:sz w:val="24"/>
          <w:szCs w:val="24"/>
        </w:rPr>
        <w:t xml:space="preserve"> P0 and P4 ovaries.</w:t>
      </w:r>
      <w:bookmarkEnd w:id="25"/>
    </w:p>
    <w:p w14:paraId="692EB04A" w14:textId="77777777" w:rsidR="002C5F3D" w:rsidRPr="002C5F3D" w:rsidRDefault="002C5F3D" w:rsidP="00C1570C">
      <w:pPr>
        <w:widowControl/>
        <w:rPr>
          <w:rFonts w:ascii="Calibri" w:hAnsi="Calibri" w:cs="Calibri"/>
          <w:sz w:val="24"/>
          <w:szCs w:val="24"/>
        </w:rPr>
      </w:pPr>
    </w:p>
    <w:p w14:paraId="3F2DE525" w14:textId="77777777" w:rsidR="002C5F3D" w:rsidRPr="002C5F3D" w:rsidRDefault="002C5F3D" w:rsidP="00C1570C">
      <w:pPr>
        <w:widowControl/>
        <w:rPr>
          <w:rFonts w:ascii="Calibri" w:hAnsi="Calibri" w:cs="Calibri"/>
          <w:sz w:val="24"/>
          <w:szCs w:val="24"/>
        </w:rPr>
      </w:pPr>
      <w:bookmarkStart w:id="26" w:name="_Hlk508030513"/>
      <w:bookmarkStart w:id="27" w:name="_Hlk507175806"/>
      <w:r w:rsidRPr="002C5F3D">
        <w:rPr>
          <w:rFonts w:ascii="Calibri" w:hAnsi="Calibri" w:cs="Calibri"/>
          <w:sz w:val="24"/>
          <w:szCs w:val="24"/>
        </w:rPr>
        <w:t>7.2 Replace the culture medium with fresh, pre-warmed medium in 3.5-cm dishes in an incubator containing 5% CO</w:t>
      </w:r>
      <w:r w:rsidRPr="002C5F3D">
        <w:rPr>
          <w:rFonts w:ascii="Calibri" w:hAnsi="Calibri" w:cs="Calibri"/>
          <w:sz w:val="24"/>
          <w:szCs w:val="24"/>
          <w:vertAlign w:val="subscript"/>
        </w:rPr>
        <w:t>2</w:t>
      </w:r>
      <w:r w:rsidRPr="002C5F3D">
        <w:rPr>
          <w:rFonts w:ascii="Calibri" w:hAnsi="Calibri" w:cs="Calibri"/>
          <w:sz w:val="24"/>
          <w:szCs w:val="24"/>
        </w:rPr>
        <w:t xml:space="preserve"> at 37 °C every 2 days.</w:t>
      </w:r>
      <w:bookmarkEnd w:id="26"/>
    </w:p>
    <w:p w14:paraId="5EBC833F" w14:textId="77777777" w:rsidR="002C5F3D" w:rsidRPr="002C5F3D" w:rsidRDefault="002C5F3D" w:rsidP="00C1570C">
      <w:pPr>
        <w:widowControl/>
        <w:rPr>
          <w:rFonts w:ascii="Calibri" w:hAnsi="Calibri" w:cs="Calibri"/>
          <w:sz w:val="24"/>
          <w:szCs w:val="24"/>
        </w:rPr>
      </w:pPr>
    </w:p>
    <w:p w14:paraId="0103FAAE"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Note: The concentration of LH in the culture medium of P0 and P4 ovaries can remain constant because LH surges do not occur in P0 and P4 mice.</w:t>
      </w:r>
      <w:bookmarkEnd w:id="27"/>
    </w:p>
    <w:p w14:paraId="10B4A32E" w14:textId="77777777" w:rsidR="002C5F3D" w:rsidRPr="002C5F3D" w:rsidRDefault="002C5F3D" w:rsidP="00C1570C">
      <w:pPr>
        <w:widowControl/>
        <w:rPr>
          <w:rFonts w:ascii="Calibri" w:hAnsi="Calibri" w:cs="Calibri"/>
          <w:sz w:val="24"/>
          <w:szCs w:val="24"/>
        </w:rPr>
      </w:pPr>
    </w:p>
    <w:p w14:paraId="7CE4D780" w14:textId="77777777" w:rsidR="002C5F3D" w:rsidRPr="002C5F3D" w:rsidRDefault="002C5F3D" w:rsidP="00C1570C">
      <w:pPr>
        <w:widowControl/>
        <w:rPr>
          <w:rFonts w:ascii="Calibri" w:hAnsi="Calibri" w:cs="Calibri"/>
          <w:sz w:val="24"/>
          <w:szCs w:val="24"/>
        </w:rPr>
      </w:pPr>
      <w:bookmarkStart w:id="28" w:name="_Hlk508030534"/>
      <w:r w:rsidRPr="002C5F3D">
        <w:rPr>
          <w:rFonts w:ascii="Calibri" w:hAnsi="Calibri" w:cs="Calibri"/>
          <w:sz w:val="24"/>
          <w:szCs w:val="24"/>
        </w:rPr>
        <w:t>7.3 Set the microscope to visualize only AcGFP1-positive primary follicles in cultured P4 ovaries (</w:t>
      </w:r>
      <w:r w:rsidRPr="002C5F3D">
        <w:rPr>
          <w:rFonts w:ascii="Calibri" w:hAnsi="Calibri" w:cs="Calibri"/>
          <w:b/>
          <w:sz w:val="24"/>
          <w:szCs w:val="24"/>
        </w:rPr>
        <w:t>Table 1</w:t>
      </w:r>
      <w:r w:rsidRPr="002C5F3D">
        <w:rPr>
          <w:rFonts w:ascii="Calibri" w:hAnsi="Calibri" w:cs="Calibri"/>
          <w:sz w:val="24"/>
          <w:szCs w:val="24"/>
        </w:rPr>
        <w:t>).</w:t>
      </w:r>
    </w:p>
    <w:bookmarkEnd w:id="28"/>
    <w:p w14:paraId="722C5341" w14:textId="77777777" w:rsidR="002C5F3D" w:rsidRPr="002C5F3D" w:rsidRDefault="002C5F3D" w:rsidP="00C1570C">
      <w:pPr>
        <w:widowControl/>
        <w:rPr>
          <w:rFonts w:ascii="Calibri" w:hAnsi="Calibri" w:cs="Calibri"/>
          <w:sz w:val="24"/>
          <w:szCs w:val="24"/>
        </w:rPr>
      </w:pPr>
    </w:p>
    <w:p w14:paraId="2982CFB0"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Note: Only primordial and primary follicles are present in P4 female mouse ovaries.</w:t>
      </w:r>
    </w:p>
    <w:p w14:paraId="1A665C25" w14:textId="77777777" w:rsidR="002C5F3D" w:rsidRPr="002C5F3D" w:rsidRDefault="002C5F3D" w:rsidP="00C1570C">
      <w:pPr>
        <w:widowControl/>
        <w:rPr>
          <w:rFonts w:ascii="Calibri" w:hAnsi="Calibri" w:cs="Calibri"/>
          <w:sz w:val="24"/>
          <w:szCs w:val="24"/>
        </w:rPr>
      </w:pPr>
    </w:p>
    <w:p w14:paraId="63E9BCAC" w14:textId="38E0B1AB" w:rsidR="002C5F3D" w:rsidRPr="002C5F3D" w:rsidRDefault="002C5F3D" w:rsidP="00C1570C">
      <w:pPr>
        <w:widowControl/>
        <w:rPr>
          <w:rFonts w:ascii="Calibri" w:hAnsi="Calibri" w:cs="Calibri"/>
          <w:sz w:val="24"/>
          <w:szCs w:val="24"/>
        </w:rPr>
      </w:pPr>
      <w:bookmarkStart w:id="29" w:name="_Hlk508030564"/>
      <w:r w:rsidRPr="002C5F3D">
        <w:rPr>
          <w:rFonts w:ascii="Calibri" w:hAnsi="Calibri" w:cs="Calibri"/>
          <w:sz w:val="24"/>
          <w:szCs w:val="24"/>
        </w:rPr>
        <w:t xml:space="preserve">7.4 Capture images of cultured P0 </w:t>
      </w:r>
      <w:r w:rsidRPr="002C5F3D">
        <w:rPr>
          <w:rFonts w:ascii="Calibri" w:hAnsi="Calibri" w:cs="Calibri"/>
          <w:i/>
          <w:sz w:val="24"/>
          <w:szCs w:val="24"/>
        </w:rPr>
        <w:t>Oog1pro3.9</w:t>
      </w:r>
      <w:r w:rsidRPr="002C5F3D">
        <w:rPr>
          <w:rFonts w:ascii="Calibri" w:hAnsi="Calibri" w:cs="Calibri"/>
          <w:sz w:val="24"/>
          <w:szCs w:val="24"/>
        </w:rPr>
        <w:t>/</w:t>
      </w:r>
      <w:r w:rsidRPr="002C5F3D">
        <w:rPr>
          <w:rFonts w:ascii="Calibri" w:hAnsi="Calibri" w:cs="Calibri"/>
          <w:i/>
          <w:sz w:val="24"/>
          <w:szCs w:val="24"/>
        </w:rPr>
        <w:t>R26-H2B-mCherry</w:t>
      </w:r>
      <w:r w:rsidRPr="002C5F3D">
        <w:rPr>
          <w:rFonts w:ascii="Calibri" w:hAnsi="Calibri" w:cs="Calibri"/>
          <w:sz w:val="24"/>
          <w:szCs w:val="24"/>
        </w:rPr>
        <w:t xml:space="preserve"> transgenic mice ovaries at 30-min intervals using the settings used for P4 ovaries (see step 5.</w:t>
      </w:r>
      <w:r w:rsidR="00406A46">
        <w:rPr>
          <w:rFonts w:ascii="Calibri" w:hAnsi="Calibri" w:cs="Calibri"/>
          <w:sz w:val="24"/>
          <w:szCs w:val="24"/>
        </w:rPr>
        <w:t>2</w:t>
      </w:r>
      <w:r w:rsidRPr="002C5F3D">
        <w:rPr>
          <w:rFonts w:ascii="Calibri" w:hAnsi="Calibri" w:cs="Calibri"/>
          <w:sz w:val="24"/>
          <w:szCs w:val="24"/>
        </w:rPr>
        <w:t>).</w:t>
      </w:r>
    </w:p>
    <w:p w14:paraId="18F80C65" w14:textId="77777777" w:rsidR="002C5F3D" w:rsidRPr="002C5F3D" w:rsidRDefault="002C5F3D" w:rsidP="00C1570C">
      <w:pPr>
        <w:widowControl/>
        <w:rPr>
          <w:rFonts w:ascii="Calibri" w:hAnsi="Calibri" w:cs="Calibri"/>
          <w:sz w:val="24"/>
          <w:szCs w:val="24"/>
        </w:rPr>
      </w:pPr>
    </w:p>
    <w:p w14:paraId="7F004678" w14:textId="1F0CBC79" w:rsidR="002C5F3D" w:rsidRPr="002C5F3D" w:rsidRDefault="002C5F3D" w:rsidP="00C1570C">
      <w:pPr>
        <w:widowControl/>
        <w:rPr>
          <w:rFonts w:ascii="Calibri" w:hAnsi="Calibri" w:cs="Calibri"/>
          <w:sz w:val="24"/>
          <w:szCs w:val="24"/>
        </w:rPr>
      </w:pPr>
      <w:r w:rsidRPr="002C5F3D">
        <w:rPr>
          <w:rFonts w:ascii="Calibri" w:hAnsi="Calibri" w:cs="Calibri"/>
          <w:sz w:val="24"/>
          <w:szCs w:val="24"/>
        </w:rPr>
        <w:t>7.5 Trace and analyze follicle development using AcGFP1 and H2B-mCHerry signals.</w:t>
      </w:r>
      <w:bookmarkEnd w:id="24"/>
    </w:p>
    <w:bookmarkEnd w:id="29"/>
    <w:p w14:paraId="489C6A3F" w14:textId="77777777" w:rsidR="002C5F3D" w:rsidRPr="002C5F3D" w:rsidRDefault="002C5F3D" w:rsidP="00C1570C">
      <w:pPr>
        <w:widowControl/>
        <w:rPr>
          <w:rFonts w:ascii="Calibri" w:hAnsi="Calibri" w:cs="Calibri"/>
          <w:sz w:val="24"/>
          <w:szCs w:val="24"/>
        </w:rPr>
      </w:pPr>
    </w:p>
    <w:p w14:paraId="33A4C815"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REPRESENTATIVE RESULTS:</w:t>
      </w:r>
    </w:p>
    <w:p w14:paraId="539C9542" w14:textId="44845E9C"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 xml:space="preserve">Figure </w:t>
      </w:r>
      <w:r w:rsidR="00406A46">
        <w:rPr>
          <w:rFonts w:ascii="Calibri" w:hAnsi="Calibri" w:cs="Calibri"/>
          <w:b/>
          <w:sz w:val="24"/>
          <w:szCs w:val="24"/>
        </w:rPr>
        <w:t>1</w:t>
      </w:r>
      <w:r w:rsidRPr="002C5F3D">
        <w:rPr>
          <w:rFonts w:ascii="Calibri" w:hAnsi="Calibri" w:cs="Calibri"/>
          <w:sz w:val="24"/>
          <w:szCs w:val="24"/>
        </w:rPr>
        <w:t xml:space="preserve"> shows the protocol for changes in media during ovarian tissue culture. Following this program, 4-week-old ICR mice ovaries were cultured and imaged at 24-h intervals using confocal microscopy (</w:t>
      </w:r>
      <w:r w:rsidRPr="002C5F3D">
        <w:rPr>
          <w:rFonts w:ascii="Calibri" w:hAnsi="Calibri" w:cs="Calibri"/>
          <w:b/>
          <w:sz w:val="24"/>
          <w:szCs w:val="24"/>
        </w:rPr>
        <w:t xml:space="preserve">Figure </w:t>
      </w:r>
      <w:r w:rsidR="00406A46">
        <w:rPr>
          <w:rFonts w:ascii="Calibri" w:hAnsi="Calibri" w:cs="Calibri"/>
          <w:b/>
          <w:sz w:val="24"/>
          <w:szCs w:val="24"/>
        </w:rPr>
        <w:t>2</w:t>
      </w:r>
      <w:r w:rsidRPr="002C5F3D">
        <w:rPr>
          <w:rFonts w:ascii="Calibri" w:hAnsi="Calibri" w:cs="Calibri"/>
          <w:sz w:val="24"/>
          <w:szCs w:val="24"/>
        </w:rPr>
        <w:t>). During culture of ovary tissues for 3 weeks, most antral and secondary follicles were degenerated by follicle atresia and some were ovulated (</w:t>
      </w:r>
      <w:r w:rsidRPr="002C5F3D">
        <w:rPr>
          <w:rFonts w:ascii="Calibri" w:hAnsi="Calibri" w:cs="Calibri"/>
          <w:b/>
          <w:sz w:val="24"/>
          <w:szCs w:val="24"/>
        </w:rPr>
        <w:t xml:space="preserve">Figure </w:t>
      </w:r>
      <w:r w:rsidR="00406A46" w:rsidRPr="00FC2D76">
        <w:rPr>
          <w:rFonts w:ascii="Calibri" w:hAnsi="Calibri" w:cs="Calibri"/>
          <w:b/>
          <w:sz w:val="24"/>
          <w:szCs w:val="24"/>
        </w:rPr>
        <w:t>2</w:t>
      </w:r>
      <w:r w:rsidRPr="002C5F3D">
        <w:rPr>
          <w:rFonts w:ascii="Calibri" w:hAnsi="Calibri" w:cs="Calibri"/>
          <w:b/>
          <w:sz w:val="24"/>
          <w:szCs w:val="24"/>
        </w:rPr>
        <w:t>D</w:t>
      </w:r>
      <w:r w:rsidRPr="002C5F3D">
        <w:rPr>
          <w:rFonts w:ascii="Calibri" w:hAnsi="Calibri" w:cs="Calibri"/>
          <w:sz w:val="24"/>
          <w:szCs w:val="24"/>
        </w:rPr>
        <w:t xml:space="preserve"> and </w:t>
      </w:r>
      <w:r w:rsidRPr="002C5F3D">
        <w:rPr>
          <w:rFonts w:ascii="Calibri" w:hAnsi="Calibri" w:cs="Calibri"/>
          <w:b/>
          <w:sz w:val="24"/>
          <w:szCs w:val="24"/>
        </w:rPr>
        <w:t>Table 2</w:t>
      </w:r>
      <w:r w:rsidRPr="002C5F3D">
        <w:rPr>
          <w:rFonts w:ascii="Calibri" w:hAnsi="Calibri" w:cs="Calibri"/>
          <w:sz w:val="24"/>
          <w:szCs w:val="24"/>
        </w:rPr>
        <w:t>). In analysis of follicle areas using ImageJ (</w:t>
      </w:r>
      <w:r w:rsidRPr="002C5F3D">
        <w:rPr>
          <w:rFonts w:ascii="Calibri" w:hAnsi="Calibri" w:cs="Calibri"/>
          <w:b/>
          <w:sz w:val="24"/>
          <w:szCs w:val="24"/>
        </w:rPr>
        <w:t>Figure</w:t>
      </w:r>
      <w:r w:rsidR="00406A46">
        <w:rPr>
          <w:rFonts w:ascii="Calibri" w:hAnsi="Calibri" w:cs="Calibri"/>
          <w:b/>
          <w:sz w:val="24"/>
          <w:szCs w:val="24"/>
        </w:rPr>
        <w:t xml:space="preserve"> 3</w:t>
      </w:r>
      <w:r w:rsidR="00406A46">
        <w:rPr>
          <w:rFonts w:ascii="Calibri" w:hAnsi="Calibri" w:cs="Calibri"/>
          <w:sz w:val="24"/>
          <w:szCs w:val="24"/>
        </w:rPr>
        <w:t>),</w:t>
      </w:r>
      <w:r w:rsidRPr="002C5F3D">
        <w:rPr>
          <w:rFonts w:ascii="Calibri" w:hAnsi="Calibri" w:cs="Calibri"/>
          <w:sz w:val="24"/>
          <w:szCs w:val="24"/>
        </w:rPr>
        <w:t xml:space="preserve"> some follicles developed in groups during each LH surge cycle (</w:t>
      </w:r>
      <w:r w:rsidRPr="002C5F3D">
        <w:rPr>
          <w:rFonts w:ascii="Calibri" w:hAnsi="Calibri" w:cs="Calibri"/>
          <w:b/>
          <w:sz w:val="24"/>
          <w:szCs w:val="24"/>
        </w:rPr>
        <w:t xml:space="preserve">Figure </w:t>
      </w:r>
      <w:r w:rsidR="00510A1C">
        <w:rPr>
          <w:rFonts w:ascii="Calibri" w:hAnsi="Calibri" w:cs="Calibri"/>
          <w:b/>
          <w:sz w:val="24"/>
          <w:szCs w:val="24"/>
        </w:rPr>
        <w:t>3</w:t>
      </w:r>
      <w:r w:rsidRPr="002C5F3D">
        <w:rPr>
          <w:rFonts w:ascii="Calibri" w:hAnsi="Calibri" w:cs="Calibri"/>
          <w:b/>
          <w:sz w:val="24"/>
          <w:szCs w:val="24"/>
        </w:rPr>
        <w:t>B</w:t>
      </w:r>
      <w:r w:rsidRPr="002C5F3D">
        <w:rPr>
          <w:rFonts w:ascii="Calibri" w:hAnsi="Calibri" w:cs="Calibri"/>
          <w:sz w:val="24"/>
          <w:szCs w:val="24"/>
        </w:rPr>
        <w:t xml:space="preserve"> and </w:t>
      </w:r>
      <w:r w:rsidRPr="002C5F3D">
        <w:rPr>
          <w:rFonts w:ascii="Calibri" w:hAnsi="Calibri" w:cs="Calibri"/>
          <w:b/>
          <w:sz w:val="24"/>
          <w:szCs w:val="24"/>
        </w:rPr>
        <w:t>Supplementary Movie 1</w:t>
      </w:r>
      <w:r w:rsidRPr="002C5F3D">
        <w:rPr>
          <w:rFonts w:ascii="Calibri" w:hAnsi="Calibri" w:cs="Calibri"/>
          <w:sz w:val="24"/>
          <w:szCs w:val="24"/>
        </w:rPr>
        <w:t>). Moreover, ovulation occurred almost simultaneously in separate cultured ovaries from right and left ovaries of single mice. Whereas, the timing of ovulation and numbers of ovulated oocytes (</w:t>
      </w:r>
      <w:r w:rsidRPr="002C5F3D">
        <w:rPr>
          <w:rFonts w:ascii="Calibri" w:hAnsi="Calibri" w:cs="Calibri"/>
          <w:b/>
          <w:sz w:val="24"/>
          <w:szCs w:val="24"/>
        </w:rPr>
        <w:t>Table 2</w:t>
      </w:r>
      <w:r w:rsidRPr="002C5F3D">
        <w:rPr>
          <w:rFonts w:ascii="Calibri" w:hAnsi="Calibri" w:cs="Calibri"/>
          <w:sz w:val="24"/>
          <w:szCs w:val="24"/>
        </w:rPr>
        <w:t>) differed between mouse ovaries (data not shown), ovulation from cultured ovaries predominantly occurred within 48 h of LH surges (</w:t>
      </w:r>
      <w:r w:rsidRPr="002C5F3D">
        <w:rPr>
          <w:rFonts w:ascii="Calibri" w:hAnsi="Calibri" w:cs="Calibri"/>
          <w:b/>
          <w:sz w:val="24"/>
          <w:szCs w:val="24"/>
        </w:rPr>
        <w:t>Figure</w:t>
      </w:r>
      <w:r w:rsidR="00510A1C">
        <w:rPr>
          <w:rFonts w:ascii="Calibri" w:hAnsi="Calibri" w:cs="Calibri"/>
          <w:b/>
          <w:sz w:val="24"/>
          <w:szCs w:val="24"/>
        </w:rPr>
        <w:t xml:space="preserve"> 3</w:t>
      </w:r>
      <w:r w:rsidR="00510A1C">
        <w:rPr>
          <w:rFonts w:ascii="Calibri" w:hAnsi="Calibri" w:cs="Calibri"/>
          <w:sz w:val="24"/>
          <w:szCs w:val="24"/>
        </w:rPr>
        <w:t xml:space="preserve">, and </w:t>
      </w:r>
      <w:r w:rsidRPr="002C5F3D">
        <w:rPr>
          <w:rFonts w:ascii="Calibri" w:hAnsi="Calibri" w:cs="Calibri"/>
          <w:b/>
          <w:sz w:val="24"/>
          <w:szCs w:val="24"/>
        </w:rPr>
        <w:t>Supplementary Movie</w:t>
      </w:r>
      <w:r w:rsidRPr="002C5F3D">
        <w:rPr>
          <w:rFonts w:ascii="Calibri" w:hAnsi="Calibri" w:cs="Calibri"/>
          <w:sz w:val="24"/>
          <w:szCs w:val="24"/>
        </w:rPr>
        <w:t xml:space="preserve"> </w:t>
      </w:r>
      <w:r w:rsidRPr="002C5F3D">
        <w:rPr>
          <w:rFonts w:ascii="Calibri" w:hAnsi="Calibri" w:cs="Calibri"/>
          <w:b/>
          <w:sz w:val="24"/>
          <w:szCs w:val="24"/>
        </w:rPr>
        <w:t>1</w:t>
      </w:r>
      <w:r w:rsidRPr="002C5F3D">
        <w:rPr>
          <w:rFonts w:ascii="Calibri" w:hAnsi="Calibri" w:cs="Calibri"/>
          <w:sz w:val="24"/>
          <w:szCs w:val="24"/>
        </w:rPr>
        <w:t>). However, not all ovulated oocytes released first polar bodies after ovulation (</w:t>
      </w:r>
      <w:r w:rsidRPr="002C5F3D">
        <w:rPr>
          <w:rFonts w:ascii="Calibri" w:hAnsi="Calibri" w:cs="Calibri"/>
          <w:b/>
          <w:sz w:val="24"/>
          <w:szCs w:val="24"/>
        </w:rPr>
        <w:t xml:space="preserve">Figure </w:t>
      </w:r>
      <w:r w:rsidR="00510A1C">
        <w:rPr>
          <w:rFonts w:ascii="Calibri" w:hAnsi="Calibri" w:cs="Calibri"/>
          <w:b/>
          <w:sz w:val="24"/>
          <w:szCs w:val="24"/>
        </w:rPr>
        <w:t>2</w:t>
      </w:r>
      <w:r w:rsidRPr="002C5F3D">
        <w:rPr>
          <w:rFonts w:ascii="Calibri" w:hAnsi="Calibri" w:cs="Calibri"/>
          <w:b/>
          <w:sz w:val="24"/>
          <w:szCs w:val="24"/>
        </w:rPr>
        <w:t>E</w:t>
      </w:r>
      <w:r w:rsidRPr="002C5F3D">
        <w:rPr>
          <w:rFonts w:ascii="Calibri" w:hAnsi="Calibri" w:cs="Calibri"/>
          <w:sz w:val="24"/>
          <w:szCs w:val="24"/>
        </w:rPr>
        <w:t xml:space="preserve"> and </w:t>
      </w:r>
      <w:r w:rsidRPr="002C5F3D">
        <w:rPr>
          <w:rFonts w:ascii="Calibri" w:hAnsi="Calibri" w:cs="Calibri"/>
          <w:b/>
          <w:sz w:val="24"/>
          <w:szCs w:val="24"/>
        </w:rPr>
        <w:t>Table 2</w:t>
      </w:r>
      <w:r w:rsidRPr="002C5F3D">
        <w:rPr>
          <w:rFonts w:ascii="Calibri" w:hAnsi="Calibri" w:cs="Calibri"/>
          <w:sz w:val="24"/>
          <w:szCs w:val="24"/>
        </w:rPr>
        <w:t>)</w:t>
      </w:r>
      <w:r w:rsidR="00510A1C">
        <w:rPr>
          <w:rFonts w:ascii="Calibri" w:hAnsi="Calibri" w:cs="Calibri"/>
          <w:sz w:val="24"/>
          <w:szCs w:val="24"/>
        </w:rPr>
        <w:t xml:space="preserve">, </w:t>
      </w:r>
      <w:r w:rsidRPr="002C5F3D">
        <w:rPr>
          <w:rFonts w:ascii="Calibri" w:hAnsi="Calibri" w:cs="Calibri"/>
          <w:sz w:val="24"/>
          <w:szCs w:val="24"/>
        </w:rPr>
        <w:t>and although ovulated oocytes could be fertilized, development ceased at the 4-cell stage (data not shown).</w:t>
      </w:r>
      <w:r w:rsidR="00510A1C">
        <w:rPr>
          <w:rFonts w:ascii="Calibri" w:hAnsi="Calibri" w:cs="Calibri"/>
          <w:sz w:val="24"/>
          <w:szCs w:val="24"/>
        </w:rPr>
        <w:t xml:space="preserve"> </w:t>
      </w:r>
      <w:r w:rsidRPr="002C5F3D">
        <w:rPr>
          <w:rFonts w:ascii="Calibri" w:hAnsi="Calibri" w:cs="Calibri"/>
          <w:sz w:val="24"/>
          <w:szCs w:val="24"/>
        </w:rPr>
        <w:t xml:space="preserve">To elucidate mechanisms by which dormant primordial follicles are activated in mouse ovaries, we detected primordial follicle activation in cultured tissues from transgenic mice carrying </w:t>
      </w:r>
      <w:r w:rsidRPr="002C5F3D">
        <w:rPr>
          <w:rFonts w:ascii="Calibri" w:hAnsi="Calibri" w:cs="Calibri"/>
          <w:i/>
          <w:sz w:val="24"/>
          <w:szCs w:val="24"/>
        </w:rPr>
        <w:t>Oog1pro3.9</w:t>
      </w:r>
      <w:r w:rsidRPr="002C5F3D">
        <w:rPr>
          <w:rFonts w:ascii="Calibri" w:hAnsi="Calibri" w:cs="Calibri"/>
          <w:sz w:val="24"/>
          <w:szCs w:val="24"/>
        </w:rPr>
        <w:t xml:space="preserve"> and </w:t>
      </w:r>
      <w:r w:rsidRPr="002C5F3D">
        <w:rPr>
          <w:rFonts w:ascii="Calibri" w:hAnsi="Calibri" w:cs="Calibri"/>
          <w:i/>
          <w:sz w:val="24"/>
          <w:szCs w:val="24"/>
        </w:rPr>
        <w:t>R26-H2B-mCherry</w:t>
      </w:r>
      <w:r w:rsidRPr="002C5F3D">
        <w:rPr>
          <w:rFonts w:ascii="Calibri" w:hAnsi="Calibri" w:cs="Calibri"/>
          <w:sz w:val="24"/>
          <w:szCs w:val="24"/>
        </w:rPr>
        <w:t xml:space="preserve"> transgenes (</w:t>
      </w:r>
      <w:r w:rsidRPr="002C5F3D">
        <w:rPr>
          <w:rFonts w:ascii="Calibri" w:hAnsi="Calibri" w:cs="Calibri"/>
          <w:b/>
          <w:sz w:val="24"/>
          <w:szCs w:val="24"/>
        </w:rPr>
        <w:t xml:space="preserve">Figure </w:t>
      </w:r>
      <w:r w:rsidR="00510A1C" w:rsidRPr="00FC2D76">
        <w:rPr>
          <w:rFonts w:ascii="Calibri" w:hAnsi="Calibri" w:cs="Calibri"/>
          <w:b/>
          <w:sz w:val="24"/>
          <w:szCs w:val="24"/>
        </w:rPr>
        <w:t>4</w:t>
      </w:r>
      <w:r w:rsidR="00510A1C">
        <w:rPr>
          <w:rFonts w:ascii="Calibri" w:hAnsi="Calibri" w:cs="Calibri"/>
          <w:sz w:val="24"/>
          <w:szCs w:val="24"/>
        </w:rPr>
        <w:t xml:space="preserve">, </w:t>
      </w:r>
      <w:r w:rsidR="00510A1C">
        <w:rPr>
          <w:rFonts w:ascii="Calibri" w:hAnsi="Calibri" w:cs="Calibri"/>
          <w:b/>
          <w:sz w:val="24"/>
          <w:szCs w:val="24"/>
        </w:rPr>
        <w:t>Figure</w:t>
      </w:r>
      <w:r w:rsidRPr="002C5F3D">
        <w:rPr>
          <w:rFonts w:ascii="Calibri" w:hAnsi="Calibri" w:cs="Calibri"/>
          <w:b/>
          <w:sz w:val="24"/>
          <w:szCs w:val="24"/>
        </w:rPr>
        <w:t xml:space="preserve"> 5</w:t>
      </w:r>
      <w:r w:rsidR="00510A1C">
        <w:rPr>
          <w:rFonts w:ascii="Calibri" w:hAnsi="Calibri" w:cs="Calibri"/>
          <w:sz w:val="24"/>
          <w:szCs w:val="24"/>
        </w:rPr>
        <w:t>,</w:t>
      </w:r>
      <w:r w:rsidRPr="002C5F3D">
        <w:rPr>
          <w:rFonts w:ascii="Calibri" w:hAnsi="Calibri" w:cs="Calibri"/>
          <w:sz w:val="24"/>
          <w:szCs w:val="24"/>
        </w:rPr>
        <w:t xml:space="preserve"> and </w:t>
      </w:r>
      <w:r w:rsidRPr="002C5F3D">
        <w:rPr>
          <w:rFonts w:ascii="Calibri" w:hAnsi="Calibri" w:cs="Calibri"/>
          <w:b/>
          <w:sz w:val="24"/>
          <w:szCs w:val="24"/>
        </w:rPr>
        <w:t>Supplementary Movie 2</w:t>
      </w:r>
      <w:r w:rsidRPr="002C5F3D">
        <w:rPr>
          <w:rFonts w:ascii="Calibri" w:hAnsi="Calibri" w:cs="Calibri"/>
          <w:sz w:val="24"/>
          <w:szCs w:val="24"/>
        </w:rPr>
        <w:t xml:space="preserve">). Oocytes express very low levels of the </w:t>
      </w:r>
      <w:r w:rsidRPr="002C5F3D">
        <w:rPr>
          <w:rFonts w:ascii="Calibri" w:hAnsi="Calibri" w:cs="Calibri"/>
          <w:i/>
          <w:sz w:val="24"/>
          <w:szCs w:val="24"/>
        </w:rPr>
        <w:t>Oog1</w:t>
      </w:r>
      <w:r w:rsidRPr="002C5F3D">
        <w:rPr>
          <w:rFonts w:ascii="Calibri" w:hAnsi="Calibri" w:cs="Calibri"/>
          <w:sz w:val="24"/>
          <w:szCs w:val="24"/>
        </w:rPr>
        <w:t xml:space="preserve"> gene from the primordial follicle stage, and time-lapse imaging distinguished low AcGFP1-expressing primordial follicles from the high AcGFP1-expressing primary follicles. Primordial and primary follicles are present simultaneously in P4 mouse ovaries, whereas only primordial follicles are present in P0 ovaries (</w:t>
      </w:r>
      <w:r w:rsidRPr="002C5F3D">
        <w:rPr>
          <w:rFonts w:ascii="Calibri" w:hAnsi="Calibri" w:cs="Calibri"/>
          <w:b/>
          <w:sz w:val="24"/>
          <w:szCs w:val="24"/>
        </w:rPr>
        <w:t xml:space="preserve">Figure </w:t>
      </w:r>
      <w:r w:rsidR="00510A1C">
        <w:rPr>
          <w:rFonts w:ascii="Calibri" w:hAnsi="Calibri" w:cs="Calibri"/>
          <w:b/>
          <w:sz w:val="24"/>
          <w:szCs w:val="24"/>
        </w:rPr>
        <w:t>4</w:t>
      </w:r>
      <w:r w:rsidRPr="002C5F3D">
        <w:rPr>
          <w:rFonts w:ascii="Calibri" w:hAnsi="Calibri" w:cs="Calibri"/>
          <w:b/>
          <w:sz w:val="24"/>
          <w:szCs w:val="24"/>
        </w:rPr>
        <w:t>A</w:t>
      </w:r>
      <w:r w:rsidR="00510A1C">
        <w:rPr>
          <w:rFonts w:ascii="Calibri" w:hAnsi="Calibri" w:cs="Calibri"/>
          <w:b/>
          <w:sz w:val="24"/>
          <w:szCs w:val="24"/>
        </w:rPr>
        <w:t xml:space="preserve">, </w:t>
      </w:r>
      <w:r w:rsidRPr="002C5F3D">
        <w:rPr>
          <w:rFonts w:ascii="Calibri" w:hAnsi="Calibri" w:cs="Calibri"/>
          <w:b/>
          <w:sz w:val="24"/>
          <w:szCs w:val="24"/>
        </w:rPr>
        <w:t>B</w:t>
      </w:r>
      <w:r w:rsidRPr="002C5F3D">
        <w:rPr>
          <w:rFonts w:ascii="Calibri" w:hAnsi="Calibri" w:cs="Calibri"/>
          <w:sz w:val="24"/>
          <w:szCs w:val="24"/>
        </w:rPr>
        <w:t>). Thus, we optimized time-lapse imaging conditions to detect only primary follicles in cultured P4 ovaries (</w:t>
      </w:r>
      <w:r w:rsidRPr="002C5F3D">
        <w:rPr>
          <w:rFonts w:ascii="Calibri" w:hAnsi="Calibri" w:cs="Calibri"/>
          <w:b/>
          <w:sz w:val="24"/>
          <w:szCs w:val="24"/>
        </w:rPr>
        <w:t xml:space="preserve">Figure </w:t>
      </w:r>
      <w:r w:rsidR="00510A1C" w:rsidRPr="00FC2D76">
        <w:rPr>
          <w:rFonts w:ascii="Calibri" w:hAnsi="Calibri" w:cs="Calibri"/>
          <w:b/>
          <w:sz w:val="24"/>
          <w:szCs w:val="24"/>
        </w:rPr>
        <w:t>4</w:t>
      </w:r>
      <w:r w:rsidRPr="002C5F3D">
        <w:rPr>
          <w:rFonts w:ascii="Calibri" w:hAnsi="Calibri" w:cs="Calibri"/>
          <w:b/>
          <w:sz w:val="24"/>
          <w:szCs w:val="24"/>
        </w:rPr>
        <w:t>C</w:t>
      </w:r>
      <w:r w:rsidRPr="002C5F3D">
        <w:rPr>
          <w:rFonts w:ascii="Calibri" w:hAnsi="Calibri" w:cs="Calibri"/>
          <w:sz w:val="24"/>
          <w:szCs w:val="24"/>
        </w:rPr>
        <w:t xml:space="preserve">). Subsequently, we captured images of cultured P0 ovaries for 10 days </w:t>
      </w:r>
      <w:r w:rsidR="00510A1C">
        <w:rPr>
          <w:rFonts w:ascii="Calibri" w:hAnsi="Calibri" w:cs="Calibri"/>
          <w:sz w:val="24"/>
          <w:szCs w:val="24"/>
        </w:rPr>
        <w:t xml:space="preserve">in </w:t>
      </w:r>
      <w:r w:rsidRPr="002C5F3D">
        <w:rPr>
          <w:rFonts w:ascii="Calibri" w:hAnsi="Calibri" w:cs="Calibri"/>
          <w:sz w:val="24"/>
          <w:szCs w:val="24"/>
        </w:rPr>
        <w:t>the same conditions (</w:t>
      </w:r>
      <w:r w:rsidRPr="002C5F3D">
        <w:rPr>
          <w:rFonts w:ascii="Calibri" w:hAnsi="Calibri" w:cs="Calibri"/>
          <w:b/>
          <w:sz w:val="24"/>
          <w:szCs w:val="24"/>
        </w:rPr>
        <w:t xml:space="preserve">Figure </w:t>
      </w:r>
      <w:r w:rsidR="00510A1C">
        <w:rPr>
          <w:rFonts w:ascii="Calibri" w:hAnsi="Calibri" w:cs="Calibri"/>
          <w:b/>
          <w:sz w:val="24"/>
          <w:szCs w:val="24"/>
        </w:rPr>
        <w:t>4</w:t>
      </w:r>
      <w:r w:rsidRPr="002C5F3D">
        <w:rPr>
          <w:rFonts w:ascii="Calibri" w:hAnsi="Calibri" w:cs="Calibri"/>
          <w:b/>
          <w:sz w:val="24"/>
          <w:szCs w:val="24"/>
        </w:rPr>
        <w:t>D–G</w:t>
      </w:r>
      <w:r w:rsidRPr="002C5F3D">
        <w:rPr>
          <w:rFonts w:ascii="Calibri" w:hAnsi="Calibri" w:cs="Calibri"/>
          <w:sz w:val="24"/>
          <w:szCs w:val="24"/>
        </w:rPr>
        <w:t xml:space="preserve">). </w:t>
      </w:r>
      <w:bookmarkStart w:id="30" w:name="_Hlk507172621"/>
      <w:r w:rsidRPr="002C5F3D">
        <w:rPr>
          <w:rFonts w:ascii="Calibri" w:hAnsi="Calibri" w:cs="Calibri"/>
          <w:sz w:val="24"/>
          <w:szCs w:val="24"/>
        </w:rPr>
        <w:t>AcGFP1 can be used as an index of primary follicles in these transgenic mice and AcGFP1-positive primary follicles were detectable in cultured P0 ovaries after 30–40-h culture (</w:t>
      </w:r>
      <w:r w:rsidRPr="002C5F3D">
        <w:rPr>
          <w:rFonts w:ascii="Calibri" w:hAnsi="Calibri" w:cs="Calibri"/>
          <w:b/>
          <w:sz w:val="24"/>
          <w:szCs w:val="24"/>
        </w:rPr>
        <w:t>Figure</w:t>
      </w:r>
      <w:r w:rsidR="00510A1C">
        <w:rPr>
          <w:rFonts w:ascii="Calibri" w:hAnsi="Calibri" w:cs="Calibri"/>
          <w:b/>
          <w:sz w:val="24"/>
          <w:szCs w:val="24"/>
        </w:rPr>
        <w:t xml:space="preserve"> 4</w:t>
      </w:r>
      <w:r w:rsidR="00510A1C">
        <w:rPr>
          <w:rFonts w:ascii="Calibri" w:hAnsi="Calibri" w:cs="Calibri"/>
          <w:sz w:val="24"/>
          <w:szCs w:val="24"/>
        </w:rPr>
        <w:t xml:space="preserve">, </w:t>
      </w:r>
      <w:r w:rsidR="00510A1C">
        <w:rPr>
          <w:rFonts w:ascii="Calibri" w:hAnsi="Calibri" w:cs="Calibri"/>
          <w:b/>
          <w:sz w:val="24"/>
          <w:szCs w:val="24"/>
        </w:rPr>
        <w:t>Figure</w:t>
      </w:r>
      <w:r w:rsidRPr="002C5F3D">
        <w:rPr>
          <w:rFonts w:ascii="Calibri" w:hAnsi="Calibri" w:cs="Calibri"/>
          <w:b/>
          <w:sz w:val="24"/>
          <w:szCs w:val="24"/>
        </w:rPr>
        <w:t xml:space="preserve"> 5A</w:t>
      </w:r>
      <w:r w:rsidR="00510A1C">
        <w:rPr>
          <w:rFonts w:ascii="Calibri" w:hAnsi="Calibri" w:cs="Calibri"/>
          <w:b/>
          <w:sz w:val="24"/>
          <w:szCs w:val="24"/>
        </w:rPr>
        <w:t>–</w:t>
      </w:r>
      <w:r w:rsidRPr="002C5F3D">
        <w:rPr>
          <w:rFonts w:ascii="Calibri" w:hAnsi="Calibri" w:cs="Calibri"/>
          <w:b/>
          <w:sz w:val="24"/>
          <w:szCs w:val="24"/>
        </w:rPr>
        <w:t>F</w:t>
      </w:r>
      <w:r w:rsidR="00510A1C">
        <w:rPr>
          <w:rFonts w:ascii="Calibri" w:hAnsi="Calibri" w:cs="Calibri"/>
          <w:sz w:val="24"/>
          <w:szCs w:val="24"/>
        </w:rPr>
        <w:t xml:space="preserve">, </w:t>
      </w:r>
      <w:r w:rsidRPr="002C5F3D">
        <w:rPr>
          <w:rFonts w:ascii="Calibri" w:hAnsi="Calibri" w:cs="Calibri"/>
          <w:sz w:val="24"/>
          <w:szCs w:val="24"/>
        </w:rPr>
        <w:t xml:space="preserve">and </w:t>
      </w:r>
      <w:r w:rsidR="00510A1C" w:rsidRPr="00FC2D76">
        <w:rPr>
          <w:rFonts w:ascii="Calibri" w:hAnsi="Calibri" w:cs="Calibri"/>
          <w:b/>
          <w:sz w:val="24"/>
          <w:szCs w:val="24"/>
        </w:rPr>
        <w:t xml:space="preserve">Supplementary </w:t>
      </w:r>
      <w:r w:rsidRPr="002C5F3D">
        <w:rPr>
          <w:rFonts w:ascii="Calibri" w:hAnsi="Calibri" w:cs="Calibri"/>
          <w:b/>
          <w:sz w:val="24"/>
          <w:szCs w:val="24"/>
        </w:rPr>
        <w:t>Movie</w:t>
      </w:r>
      <w:r w:rsidR="00510A1C">
        <w:rPr>
          <w:rFonts w:ascii="Calibri" w:hAnsi="Calibri" w:cs="Calibri"/>
          <w:b/>
          <w:sz w:val="24"/>
          <w:szCs w:val="24"/>
        </w:rPr>
        <w:t xml:space="preserve"> </w:t>
      </w:r>
      <w:r w:rsidRPr="002C5F3D">
        <w:rPr>
          <w:rFonts w:ascii="Calibri" w:hAnsi="Calibri" w:cs="Calibri"/>
          <w:b/>
          <w:sz w:val="24"/>
          <w:szCs w:val="24"/>
        </w:rPr>
        <w:t>2</w:t>
      </w:r>
      <w:r w:rsidRPr="002C5F3D">
        <w:rPr>
          <w:rFonts w:ascii="Calibri" w:hAnsi="Calibri" w:cs="Calibri"/>
          <w:sz w:val="24"/>
          <w:szCs w:val="24"/>
        </w:rPr>
        <w:t>). Primordial and primary follicles in cultured ovaries were also distinguished by mCherry-positive nuclei of granulosa cells (</w:t>
      </w:r>
      <w:r w:rsidRPr="002C5F3D">
        <w:rPr>
          <w:rFonts w:ascii="Calibri" w:hAnsi="Calibri" w:cs="Calibri"/>
          <w:b/>
          <w:sz w:val="24"/>
          <w:szCs w:val="24"/>
        </w:rPr>
        <w:t xml:space="preserve">Figure </w:t>
      </w:r>
      <w:r w:rsidR="00510A1C">
        <w:rPr>
          <w:rFonts w:ascii="Calibri" w:hAnsi="Calibri" w:cs="Calibri"/>
          <w:b/>
          <w:sz w:val="24"/>
          <w:szCs w:val="24"/>
        </w:rPr>
        <w:t>5</w:t>
      </w:r>
      <w:r w:rsidRPr="002C5F3D">
        <w:rPr>
          <w:rFonts w:ascii="Calibri" w:hAnsi="Calibri" w:cs="Calibri"/>
          <w:b/>
          <w:sz w:val="24"/>
          <w:szCs w:val="24"/>
        </w:rPr>
        <w:t>B</w:t>
      </w:r>
      <w:r w:rsidR="00510A1C">
        <w:rPr>
          <w:rFonts w:ascii="Calibri" w:hAnsi="Calibri" w:cs="Calibri"/>
          <w:b/>
          <w:sz w:val="24"/>
          <w:szCs w:val="24"/>
        </w:rPr>
        <w:t xml:space="preserve">, </w:t>
      </w:r>
      <w:r w:rsidRPr="002C5F3D">
        <w:rPr>
          <w:rFonts w:ascii="Calibri" w:hAnsi="Calibri" w:cs="Calibri"/>
          <w:b/>
          <w:sz w:val="24"/>
          <w:szCs w:val="24"/>
        </w:rPr>
        <w:t>E</w:t>
      </w:r>
      <w:r w:rsidRPr="002C5F3D">
        <w:rPr>
          <w:rFonts w:ascii="Calibri" w:hAnsi="Calibri" w:cs="Calibri"/>
          <w:sz w:val="24"/>
          <w:szCs w:val="24"/>
        </w:rPr>
        <w:t>). Specifically, mCherry signals indicate forms of follicles and allow observation of follicle stages in cultured ovaries (</w:t>
      </w:r>
      <w:r w:rsidRPr="002C5F3D">
        <w:rPr>
          <w:rFonts w:ascii="Calibri" w:hAnsi="Calibri" w:cs="Calibri"/>
          <w:b/>
          <w:sz w:val="24"/>
          <w:szCs w:val="24"/>
        </w:rPr>
        <w:t xml:space="preserve">Figure </w:t>
      </w:r>
      <w:r w:rsidR="00510A1C" w:rsidRPr="00FC2D76">
        <w:rPr>
          <w:rFonts w:ascii="Calibri" w:hAnsi="Calibri" w:cs="Calibri"/>
          <w:b/>
          <w:sz w:val="24"/>
          <w:szCs w:val="24"/>
        </w:rPr>
        <w:t>5</w:t>
      </w:r>
      <w:r w:rsidRPr="002C5F3D">
        <w:rPr>
          <w:rFonts w:ascii="Calibri" w:hAnsi="Calibri" w:cs="Calibri"/>
          <w:b/>
          <w:sz w:val="24"/>
          <w:szCs w:val="24"/>
        </w:rPr>
        <w:t>B, E,</w:t>
      </w:r>
      <w:r w:rsidRPr="002C5F3D">
        <w:rPr>
          <w:rFonts w:ascii="Calibri" w:hAnsi="Calibri" w:cs="Calibri"/>
          <w:sz w:val="24"/>
          <w:szCs w:val="24"/>
        </w:rPr>
        <w:t xml:space="preserve"> and</w:t>
      </w:r>
      <w:r w:rsidRPr="002C5F3D">
        <w:rPr>
          <w:rFonts w:ascii="Calibri" w:hAnsi="Calibri" w:cs="Calibri"/>
          <w:b/>
          <w:sz w:val="24"/>
          <w:szCs w:val="24"/>
        </w:rPr>
        <w:t xml:space="preserve"> H</w:t>
      </w:r>
      <w:r w:rsidRPr="002C5F3D">
        <w:rPr>
          <w:rFonts w:ascii="Calibri" w:hAnsi="Calibri" w:cs="Calibri"/>
          <w:sz w:val="24"/>
          <w:szCs w:val="24"/>
        </w:rPr>
        <w:t xml:space="preserve">). Therefore, this culture system using ovaries from </w:t>
      </w:r>
      <w:r w:rsidRPr="002C5F3D">
        <w:rPr>
          <w:rFonts w:ascii="Calibri" w:hAnsi="Calibri" w:cs="Calibri"/>
          <w:i/>
          <w:sz w:val="24"/>
          <w:szCs w:val="24"/>
        </w:rPr>
        <w:t>Oog1pro3.9</w:t>
      </w:r>
      <w:r w:rsidRPr="002C5F3D">
        <w:rPr>
          <w:rFonts w:ascii="Calibri" w:hAnsi="Calibri" w:cs="Calibri"/>
          <w:sz w:val="24"/>
          <w:szCs w:val="24"/>
        </w:rPr>
        <w:t>/</w:t>
      </w:r>
      <w:r w:rsidRPr="002C5F3D">
        <w:rPr>
          <w:rFonts w:ascii="Calibri" w:hAnsi="Calibri" w:cs="Calibri"/>
          <w:i/>
          <w:sz w:val="24"/>
          <w:szCs w:val="24"/>
        </w:rPr>
        <w:t>R26-H2B-mCherry</w:t>
      </w:r>
      <w:r w:rsidRPr="002C5F3D">
        <w:rPr>
          <w:rFonts w:ascii="Calibri" w:hAnsi="Calibri" w:cs="Calibri"/>
          <w:sz w:val="24"/>
          <w:szCs w:val="24"/>
        </w:rPr>
        <w:t xml:space="preserve"> mice revealed the process of early follicle development from primordial to secondary follicle stages. These methods will facilitate studies of the regulatory mechanisms of gonadotropin-independent follicle development.</w:t>
      </w:r>
      <w:bookmarkEnd w:id="30"/>
    </w:p>
    <w:p w14:paraId="3916F7B1" w14:textId="77777777" w:rsidR="002C5F3D" w:rsidRPr="002C5F3D" w:rsidRDefault="002C5F3D" w:rsidP="00C1570C">
      <w:pPr>
        <w:widowControl/>
        <w:rPr>
          <w:rFonts w:ascii="Calibri" w:hAnsi="Calibri" w:cs="Calibri"/>
          <w:sz w:val="24"/>
          <w:szCs w:val="24"/>
        </w:rPr>
      </w:pPr>
    </w:p>
    <w:p w14:paraId="41291EA9"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FIGURES AND TABLE LEGENDS:</w:t>
      </w:r>
    </w:p>
    <w:p w14:paraId="618A1FAC" w14:textId="00FF7ED5"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 xml:space="preserve">Figure </w:t>
      </w:r>
      <w:r w:rsidR="00510A1C" w:rsidRPr="00FC2D76">
        <w:rPr>
          <w:rFonts w:ascii="Calibri" w:hAnsi="Calibri" w:cs="Calibri"/>
          <w:b/>
          <w:sz w:val="24"/>
          <w:szCs w:val="24"/>
        </w:rPr>
        <w:t>1</w:t>
      </w:r>
      <w:r w:rsidRPr="002C5F3D">
        <w:rPr>
          <w:rFonts w:ascii="Calibri" w:hAnsi="Calibri" w:cs="Calibri"/>
          <w:sz w:val="24"/>
          <w:szCs w:val="24"/>
        </w:rPr>
        <w:t xml:space="preserve">: </w:t>
      </w:r>
      <w:r w:rsidRPr="002C5F3D">
        <w:rPr>
          <w:rFonts w:ascii="Calibri" w:hAnsi="Calibri" w:cs="Calibri"/>
          <w:b/>
          <w:sz w:val="24"/>
          <w:szCs w:val="24"/>
        </w:rPr>
        <w:t xml:space="preserve">Time course of medium changes. </w:t>
      </w:r>
      <w:r w:rsidRPr="002C5F3D">
        <w:rPr>
          <w:rFonts w:ascii="Calibri" w:hAnsi="Calibri" w:cs="Calibri"/>
          <w:sz w:val="24"/>
          <w:szCs w:val="24"/>
        </w:rPr>
        <w:t>Medium A contain</w:t>
      </w:r>
      <w:r w:rsidR="0046034E">
        <w:rPr>
          <w:rFonts w:ascii="Calibri" w:hAnsi="Calibri" w:cs="Calibri"/>
          <w:sz w:val="24"/>
          <w:szCs w:val="24"/>
        </w:rPr>
        <w:t>s</w:t>
      </w:r>
      <w:r w:rsidRPr="002C5F3D">
        <w:rPr>
          <w:rFonts w:ascii="Calibri" w:hAnsi="Calibri" w:cs="Calibri"/>
          <w:sz w:val="24"/>
          <w:szCs w:val="24"/>
        </w:rPr>
        <w:t xml:space="preserve"> 5% FBS, 100-mU FSH, 10-mU LH, 100-U/mL penicillin, and 100-mg/mL streptomycin in MEM-alpha. Medium B contains 5% FBS, 100-mU FSH, 100-mU LH, 100-U/mL penicillin, and 100-mg/mL streptomycin in MEM-alpha. Medium B was used to produce LH surges every 4.</w:t>
      </w:r>
    </w:p>
    <w:p w14:paraId="0AEDE101" w14:textId="77777777" w:rsidR="002C5F3D" w:rsidRPr="002C5F3D" w:rsidRDefault="002C5F3D" w:rsidP="00C1570C">
      <w:pPr>
        <w:widowControl/>
        <w:rPr>
          <w:rFonts w:ascii="Calibri" w:hAnsi="Calibri" w:cs="Calibri"/>
          <w:sz w:val="24"/>
          <w:szCs w:val="24"/>
        </w:rPr>
      </w:pPr>
    </w:p>
    <w:p w14:paraId="62DD9CD5" w14:textId="3F4F2E0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 xml:space="preserve">Figure </w:t>
      </w:r>
      <w:r w:rsidR="00510A1C" w:rsidRPr="00FC2D76">
        <w:rPr>
          <w:rFonts w:ascii="Calibri" w:hAnsi="Calibri" w:cs="Calibri"/>
          <w:b/>
          <w:sz w:val="24"/>
          <w:szCs w:val="24"/>
        </w:rPr>
        <w:t>2</w:t>
      </w:r>
      <w:r w:rsidRPr="002C5F3D">
        <w:rPr>
          <w:rFonts w:ascii="Calibri" w:hAnsi="Calibri" w:cs="Calibri"/>
          <w:b/>
          <w:sz w:val="24"/>
          <w:szCs w:val="24"/>
        </w:rPr>
        <w:t>: Images of cultured ovarian tissues.</w:t>
      </w:r>
      <w:r w:rsidRPr="002C5F3D">
        <w:rPr>
          <w:rFonts w:ascii="Calibri" w:hAnsi="Calibri" w:cs="Calibri"/>
          <w:sz w:val="24"/>
          <w:szCs w:val="24"/>
        </w:rPr>
        <w:t xml:space="preserve"> Images were captured at 24-h intervals using confocal microscopy. (</w:t>
      </w:r>
      <w:r w:rsidRPr="00C1570C">
        <w:rPr>
          <w:rFonts w:ascii="Calibri" w:hAnsi="Calibri" w:cs="Calibri"/>
          <w:b/>
          <w:sz w:val="24"/>
          <w:szCs w:val="24"/>
        </w:rPr>
        <w:t>A</w:t>
      </w:r>
      <w:r w:rsidRPr="002C5F3D">
        <w:rPr>
          <w:rFonts w:ascii="Calibri" w:hAnsi="Calibri" w:cs="Calibri"/>
          <w:sz w:val="24"/>
          <w:szCs w:val="24"/>
        </w:rPr>
        <w:t xml:space="preserve">) </w:t>
      </w:r>
      <w:r w:rsidR="00030560">
        <w:rPr>
          <w:rFonts w:ascii="Calibri" w:hAnsi="Calibri" w:cs="Calibri"/>
          <w:sz w:val="24"/>
          <w:szCs w:val="24"/>
        </w:rPr>
        <w:t>C</w:t>
      </w:r>
      <w:r w:rsidRPr="002C5F3D">
        <w:rPr>
          <w:rFonts w:ascii="Calibri" w:hAnsi="Calibri" w:cs="Calibri"/>
          <w:sz w:val="24"/>
          <w:szCs w:val="24"/>
        </w:rPr>
        <w:t>ulture day 1; (</w:t>
      </w:r>
      <w:r w:rsidRPr="00C1570C">
        <w:rPr>
          <w:rFonts w:ascii="Calibri" w:hAnsi="Calibri" w:cs="Calibri"/>
          <w:b/>
          <w:sz w:val="24"/>
          <w:szCs w:val="24"/>
        </w:rPr>
        <w:t>B</w:t>
      </w:r>
      <w:r w:rsidRPr="002C5F3D">
        <w:rPr>
          <w:rFonts w:ascii="Calibri" w:hAnsi="Calibri" w:cs="Calibri"/>
          <w:sz w:val="24"/>
          <w:szCs w:val="24"/>
        </w:rPr>
        <w:t xml:space="preserve">) </w:t>
      </w:r>
      <w:r w:rsidR="00030560">
        <w:rPr>
          <w:rFonts w:ascii="Calibri" w:hAnsi="Calibri" w:cs="Calibri"/>
          <w:sz w:val="24"/>
          <w:szCs w:val="24"/>
        </w:rPr>
        <w:t>C</w:t>
      </w:r>
      <w:r w:rsidRPr="002C5F3D">
        <w:rPr>
          <w:rFonts w:ascii="Calibri" w:hAnsi="Calibri" w:cs="Calibri"/>
          <w:sz w:val="24"/>
          <w:szCs w:val="24"/>
        </w:rPr>
        <w:t>ulture day 5; (</w:t>
      </w:r>
      <w:r w:rsidRPr="00C1570C">
        <w:rPr>
          <w:rFonts w:ascii="Calibri" w:hAnsi="Calibri" w:cs="Calibri"/>
          <w:b/>
          <w:sz w:val="24"/>
          <w:szCs w:val="24"/>
        </w:rPr>
        <w:t>C</w:t>
      </w:r>
      <w:r w:rsidRPr="002C5F3D">
        <w:rPr>
          <w:rFonts w:ascii="Calibri" w:hAnsi="Calibri" w:cs="Calibri"/>
          <w:sz w:val="24"/>
          <w:szCs w:val="24"/>
        </w:rPr>
        <w:t xml:space="preserve">) </w:t>
      </w:r>
      <w:r w:rsidR="00030560">
        <w:rPr>
          <w:rFonts w:ascii="Calibri" w:hAnsi="Calibri" w:cs="Calibri"/>
          <w:sz w:val="24"/>
          <w:szCs w:val="24"/>
        </w:rPr>
        <w:t>C</w:t>
      </w:r>
      <w:r w:rsidRPr="002C5F3D">
        <w:rPr>
          <w:rFonts w:ascii="Calibri" w:hAnsi="Calibri" w:cs="Calibri"/>
          <w:sz w:val="24"/>
          <w:szCs w:val="24"/>
        </w:rPr>
        <w:t>ulture day 10; (</w:t>
      </w:r>
      <w:r w:rsidRPr="00C1570C">
        <w:rPr>
          <w:rFonts w:ascii="Calibri" w:hAnsi="Calibri" w:cs="Calibri"/>
          <w:b/>
          <w:sz w:val="24"/>
          <w:szCs w:val="24"/>
        </w:rPr>
        <w:t>D</w:t>
      </w:r>
      <w:r w:rsidRPr="002C5F3D">
        <w:rPr>
          <w:rFonts w:ascii="Calibri" w:hAnsi="Calibri" w:cs="Calibri"/>
          <w:sz w:val="24"/>
          <w:szCs w:val="24"/>
        </w:rPr>
        <w:t xml:space="preserve">) </w:t>
      </w:r>
      <w:r w:rsidR="00030560">
        <w:rPr>
          <w:rFonts w:ascii="Calibri" w:hAnsi="Calibri" w:cs="Calibri"/>
          <w:sz w:val="24"/>
          <w:szCs w:val="24"/>
        </w:rPr>
        <w:t>C</w:t>
      </w:r>
      <w:r w:rsidRPr="002C5F3D">
        <w:rPr>
          <w:rFonts w:ascii="Calibri" w:hAnsi="Calibri" w:cs="Calibri"/>
          <w:sz w:val="24"/>
          <w:szCs w:val="24"/>
        </w:rPr>
        <w:t>ulture day 13; (</w:t>
      </w:r>
      <w:r w:rsidRPr="00C1570C">
        <w:rPr>
          <w:rFonts w:ascii="Calibri" w:hAnsi="Calibri" w:cs="Calibri"/>
          <w:b/>
          <w:sz w:val="24"/>
          <w:szCs w:val="24"/>
        </w:rPr>
        <w:t>E</w:t>
      </w:r>
      <w:r w:rsidRPr="002C5F3D">
        <w:rPr>
          <w:rFonts w:ascii="Calibri" w:hAnsi="Calibri" w:cs="Calibri"/>
          <w:sz w:val="24"/>
          <w:szCs w:val="24"/>
        </w:rPr>
        <w:t xml:space="preserve">) </w:t>
      </w:r>
      <w:r w:rsidR="00030560">
        <w:rPr>
          <w:rFonts w:ascii="Calibri" w:hAnsi="Calibri" w:cs="Calibri"/>
          <w:sz w:val="24"/>
          <w:szCs w:val="24"/>
        </w:rPr>
        <w:t>M</w:t>
      </w:r>
      <w:r w:rsidRPr="002C5F3D">
        <w:rPr>
          <w:rFonts w:ascii="Calibri" w:hAnsi="Calibri" w:cs="Calibri"/>
          <w:sz w:val="24"/>
          <w:szCs w:val="24"/>
        </w:rPr>
        <w:t>agnified image of the region indicated by the square in (D); oocytes in D were ovulated from the follicles indicated by arrows in B, C, and D. (</w:t>
      </w:r>
      <w:r w:rsidRPr="00C1570C">
        <w:rPr>
          <w:rFonts w:ascii="Calibri" w:hAnsi="Calibri" w:cs="Calibri"/>
          <w:b/>
          <w:sz w:val="24"/>
          <w:szCs w:val="24"/>
        </w:rPr>
        <w:t>F</w:t>
      </w:r>
      <w:r w:rsidRPr="002C5F3D">
        <w:rPr>
          <w:rFonts w:ascii="Calibri" w:hAnsi="Calibri" w:cs="Calibri"/>
          <w:sz w:val="24"/>
          <w:szCs w:val="24"/>
        </w:rPr>
        <w:t>) Oocyte releasing a polar body after ovulation; scale bar, 200 µm.</w:t>
      </w:r>
    </w:p>
    <w:p w14:paraId="6AD67D6E" w14:textId="77777777" w:rsidR="002C5F3D" w:rsidRPr="002C5F3D" w:rsidRDefault="002C5F3D" w:rsidP="00C1570C">
      <w:pPr>
        <w:widowControl/>
        <w:rPr>
          <w:rFonts w:ascii="Calibri" w:hAnsi="Calibri" w:cs="Calibri"/>
          <w:sz w:val="24"/>
          <w:szCs w:val="24"/>
        </w:rPr>
      </w:pPr>
    </w:p>
    <w:p w14:paraId="4196CDF0" w14:textId="5BA58A53"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 xml:space="preserve">Figure </w:t>
      </w:r>
      <w:r w:rsidR="00510A1C" w:rsidRPr="00FC2D76">
        <w:rPr>
          <w:rFonts w:ascii="Calibri" w:hAnsi="Calibri" w:cs="Calibri"/>
          <w:b/>
          <w:sz w:val="24"/>
          <w:szCs w:val="24"/>
        </w:rPr>
        <w:t>3</w:t>
      </w:r>
      <w:r w:rsidRPr="002C5F3D">
        <w:rPr>
          <w:rFonts w:ascii="Calibri" w:hAnsi="Calibri" w:cs="Calibri"/>
          <w:b/>
          <w:sz w:val="24"/>
          <w:szCs w:val="24"/>
        </w:rPr>
        <w:t>: Measurements of follicle areas in cultured ovaries</w:t>
      </w:r>
      <w:r w:rsidRPr="002C5F3D">
        <w:rPr>
          <w:rFonts w:ascii="Calibri" w:hAnsi="Calibri" w:cs="Calibri"/>
          <w:sz w:val="24"/>
          <w:szCs w:val="24"/>
        </w:rPr>
        <w:t>. (</w:t>
      </w:r>
      <w:r w:rsidRPr="00C1570C">
        <w:rPr>
          <w:rFonts w:ascii="Calibri" w:hAnsi="Calibri" w:cs="Calibri"/>
          <w:b/>
          <w:sz w:val="24"/>
          <w:szCs w:val="24"/>
        </w:rPr>
        <w:t>A</w:t>
      </w:r>
      <w:r w:rsidRPr="002C5F3D">
        <w:rPr>
          <w:rFonts w:ascii="Calibri" w:hAnsi="Calibri" w:cs="Calibri"/>
          <w:sz w:val="24"/>
          <w:szCs w:val="24"/>
        </w:rPr>
        <w:t>) Image of cultured ovary; dotted lines represent the area measured by ImageJ. (</w:t>
      </w:r>
      <w:r w:rsidRPr="00C1570C">
        <w:rPr>
          <w:rFonts w:ascii="Calibri" w:hAnsi="Calibri" w:cs="Calibri"/>
          <w:b/>
          <w:sz w:val="24"/>
          <w:szCs w:val="24"/>
        </w:rPr>
        <w:t>B</w:t>
      </w:r>
      <w:r w:rsidRPr="002C5F3D">
        <w:rPr>
          <w:rFonts w:ascii="Calibri" w:hAnsi="Calibri" w:cs="Calibri"/>
          <w:sz w:val="24"/>
          <w:szCs w:val="24"/>
        </w:rPr>
        <w:t>) Follicular areas in cultured ovary after 3 weeks; gray lines represent the culture period from the addition of 100-mM LH (LH surge).</w:t>
      </w:r>
      <w:r w:rsidR="00510A1C">
        <w:rPr>
          <w:rFonts w:ascii="Calibri" w:hAnsi="Calibri" w:cs="Calibri"/>
          <w:sz w:val="24"/>
          <w:szCs w:val="24"/>
        </w:rPr>
        <w:t xml:space="preserve"> </w:t>
      </w:r>
      <w:r w:rsidRPr="002C5F3D">
        <w:rPr>
          <w:rFonts w:ascii="Calibri" w:hAnsi="Calibri" w:cs="Calibri"/>
          <w:sz w:val="24"/>
          <w:szCs w:val="24"/>
        </w:rPr>
        <w:t>Lines show the development stages in each follicle in the cultured ovary; scale bar: 200 µm.</w:t>
      </w:r>
    </w:p>
    <w:p w14:paraId="51673618" w14:textId="77777777" w:rsidR="002C5F3D" w:rsidRPr="002C5F3D" w:rsidRDefault="002C5F3D" w:rsidP="00C1570C">
      <w:pPr>
        <w:widowControl/>
        <w:rPr>
          <w:rFonts w:ascii="Calibri" w:hAnsi="Calibri" w:cs="Calibri"/>
          <w:sz w:val="24"/>
          <w:szCs w:val="24"/>
        </w:rPr>
      </w:pPr>
    </w:p>
    <w:p w14:paraId="7F93229D" w14:textId="78B86C70"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 xml:space="preserve">Figure </w:t>
      </w:r>
      <w:r w:rsidR="00510A1C" w:rsidRPr="00FC2D76">
        <w:rPr>
          <w:rFonts w:ascii="Calibri" w:hAnsi="Calibri" w:cs="Calibri"/>
          <w:b/>
          <w:sz w:val="24"/>
          <w:szCs w:val="24"/>
        </w:rPr>
        <w:t>4</w:t>
      </w:r>
      <w:r w:rsidRPr="002C5F3D">
        <w:rPr>
          <w:rFonts w:ascii="Calibri" w:hAnsi="Calibri" w:cs="Calibri"/>
          <w:b/>
          <w:sz w:val="24"/>
          <w:szCs w:val="24"/>
        </w:rPr>
        <w:t>: Hematoxylin and Eosin (H&amp;E) staining images of P0 and P4 ovaries and time-lapse imaging.</w:t>
      </w:r>
      <w:r w:rsidRPr="002C5F3D">
        <w:rPr>
          <w:rFonts w:ascii="Calibri" w:hAnsi="Calibri" w:cs="Calibri"/>
          <w:sz w:val="24"/>
          <w:szCs w:val="24"/>
        </w:rPr>
        <w:t xml:space="preserve"> (</w:t>
      </w:r>
      <w:r w:rsidRPr="00C1570C">
        <w:rPr>
          <w:rFonts w:ascii="Calibri" w:hAnsi="Calibri" w:cs="Calibri"/>
          <w:b/>
          <w:sz w:val="24"/>
          <w:szCs w:val="24"/>
        </w:rPr>
        <w:t>A</w:t>
      </w:r>
      <w:r w:rsidRPr="002C5F3D">
        <w:rPr>
          <w:rFonts w:ascii="Calibri" w:hAnsi="Calibri" w:cs="Calibri"/>
          <w:sz w:val="24"/>
          <w:szCs w:val="24"/>
        </w:rPr>
        <w:t>) H&amp;E staining of P0 ovary; (</w:t>
      </w:r>
      <w:r w:rsidRPr="00C1570C">
        <w:rPr>
          <w:rFonts w:ascii="Calibri" w:hAnsi="Calibri" w:cs="Calibri"/>
          <w:b/>
          <w:sz w:val="24"/>
          <w:szCs w:val="24"/>
        </w:rPr>
        <w:t>B</w:t>
      </w:r>
      <w:r w:rsidRPr="002C5F3D">
        <w:rPr>
          <w:rFonts w:ascii="Calibri" w:hAnsi="Calibri" w:cs="Calibri"/>
          <w:sz w:val="24"/>
          <w:szCs w:val="24"/>
        </w:rPr>
        <w:t>) H&amp;E staining of P4 ovary; (</w:t>
      </w:r>
      <w:r w:rsidRPr="00C1570C">
        <w:rPr>
          <w:rFonts w:ascii="Calibri" w:hAnsi="Calibri" w:cs="Calibri"/>
          <w:b/>
          <w:sz w:val="24"/>
          <w:szCs w:val="24"/>
        </w:rPr>
        <w:t>C</w:t>
      </w:r>
      <w:r w:rsidRPr="002C5F3D">
        <w:rPr>
          <w:rFonts w:ascii="Calibri" w:hAnsi="Calibri" w:cs="Calibri"/>
          <w:sz w:val="24"/>
          <w:szCs w:val="24"/>
        </w:rPr>
        <w:t xml:space="preserve">) Image of a P4 ovary from an </w:t>
      </w:r>
      <w:r w:rsidRPr="002C5F3D">
        <w:rPr>
          <w:rFonts w:ascii="Calibri" w:hAnsi="Calibri" w:cs="Calibri"/>
          <w:i/>
          <w:sz w:val="24"/>
          <w:szCs w:val="24"/>
        </w:rPr>
        <w:t>Oog1pro3.6</w:t>
      </w:r>
      <w:r w:rsidRPr="002C5F3D">
        <w:rPr>
          <w:rFonts w:ascii="Calibri" w:hAnsi="Calibri" w:cs="Calibri"/>
          <w:sz w:val="24"/>
          <w:szCs w:val="24"/>
        </w:rPr>
        <w:t xml:space="preserve"> transgenic mouse after 10-h culture. The arrow shows an AcGFP1-positive primary follicle. (</w:t>
      </w:r>
      <w:r w:rsidRPr="00C1570C">
        <w:rPr>
          <w:rFonts w:ascii="Calibri" w:hAnsi="Calibri" w:cs="Calibri"/>
          <w:b/>
          <w:sz w:val="24"/>
          <w:szCs w:val="24"/>
        </w:rPr>
        <w:t>D–G</w:t>
      </w:r>
      <w:r w:rsidRPr="002C5F3D">
        <w:rPr>
          <w:rFonts w:ascii="Calibri" w:hAnsi="Calibri" w:cs="Calibri"/>
          <w:sz w:val="24"/>
          <w:szCs w:val="24"/>
        </w:rPr>
        <w:t xml:space="preserve">) Images of P0 ovaries from transgenic mice expressing </w:t>
      </w:r>
      <w:r w:rsidRPr="002C5F3D">
        <w:rPr>
          <w:rFonts w:ascii="Calibri" w:hAnsi="Calibri" w:cs="Calibri"/>
          <w:i/>
          <w:sz w:val="24"/>
          <w:szCs w:val="24"/>
        </w:rPr>
        <w:t>Oog1pro3.9</w:t>
      </w:r>
      <w:r w:rsidRPr="002C5F3D">
        <w:rPr>
          <w:rFonts w:ascii="Calibri" w:hAnsi="Calibri" w:cs="Calibri"/>
          <w:sz w:val="24"/>
          <w:szCs w:val="24"/>
        </w:rPr>
        <w:t xml:space="preserve"> and </w:t>
      </w:r>
      <w:r w:rsidRPr="002C5F3D">
        <w:rPr>
          <w:rFonts w:ascii="Calibri" w:hAnsi="Calibri" w:cs="Calibri"/>
          <w:i/>
          <w:sz w:val="24"/>
          <w:szCs w:val="24"/>
        </w:rPr>
        <w:t>R26-H2B-mCherry</w:t>
      </w:r>
      <w:r w:rsidRPr="002C5F3D">
        <w:rPr>
          <w:rFonts w:ascii="Calibri" w:hAnsi="Calibri" w:cs="Calibri"/>
          <w:sz w:val="24"/>
          <w:szCs w:val="24"/>
        </w:rPr>
        <w:t>; green and red signals in D and F represent AcGFP1 and mCherry, respectively. White signals in E and G represent AcGFP1 in D and F, respectively. D and E are images of cultured ovaries after 0.5-h culture. F and G show ovaries after 180-h culture; scale bar: 100 µm.</w:t>
      </w:r>
    </w:p>
    <w:p w14:paraId="4AA3D074" w14:textId="77777777" w:rsidR="002C5F3D" w:rsidRPr="002C5F3D" w:rsidRDefault="002C5F3D" w:rsidP="00C1570C">
      <w:pPr>
        <w:widowControl/>
        <w:rPr>
          <w:rFonts w:ascii="Calibri" w:hAnsi="Calibri" w:cs="Calibri"/>
          <w:sz w:val="24"/>
          <w:szCs w:val="24"/>
        </w:rPr>
      </w:pPr>
    </w:p>
    <w:p w14:paraId="0980CFE1" w14:textId="19C278C8"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 xml:space="preserve">Figure </w:t>
      </w:r>
      <w:r w:rsidR="00510A1C" w:rsidRPr="00FC2D76">
        <w:rPr>
          <w:rFonts w:ascii="Calibri" w:hAnsi="Calibri" w:cs="Calibri"/>
          <w:b/>
          <w:sz w:val="24"/>
          <w:szCs w:val="24"/>
        </w:rPr>
        <w:t>5</w:t>
      </w:r>
      <w:r w:rsidRPr="002C5F3D">
        <w:rPr>
          <w:rFonts w:ascii="Calibri" w:hAnsi="Calibri" w:cs="Calibri"/>
          <w:b/>
          <w:sz w:val="24"/>
          <w:szCs w:val="24"/>
        </w:rPr>
        <w:t>:</w:t>
      </w:r>
      <w:r w:rsidRPr="002C5F3D">
        <w:rPr>
          <w:rFonts w:ascii="Calibri" w:hAnsi="Calibri" w:cs="Calibri"/>
          <w:sz w:val="24"/>
          <w:szCs w:val="24"/>
        </w:rPr>
        <w:t xml:space="preserve"> </w:t>
      </w:r>
      <w:r w:rsidRPr="002C5F3D">
        <w:rPr>
          <w:rFonts w:ascii="Calibri" w:hAnsi="Calibri" w:cs="Calibri"/>
          <w:b/>
          <w:sz w:val="24"/>
          <w:szCs w:val="24"/>
        </w:rPr>
        <w:t>Images of primordial, primary</w:t>
      </w:r>
      <w:r w:rsidR="00030560">
        <w:rPr>
          <w:rFonts w:ascii="Calibri" w:hAnsi="Calibri" w:cs="Calibri"/>
          <w:b/>
          <w:sz w:val="24"/>
          <w:szCs w:val="24"/>
        </w:rPr>
        <w:t>,</w:t>
      </w:r>
      <w:r w:rsidRPr="002C5F3D">
        <w:rPr>
          <w:rFonts w:ascii="Calibri" w:hAnsi="Calibri" w:cs="Calibri"/>
          <w:b/>
          <w:sz w:val="24"/>
          <w:szCs w:val="24"/>
        </w:rPr>
        <w:t xml:space="preserve"> and secondary follicles in cultured ovaries from </w:t>
      </w:r>
      <w:r w:rsidRPr="002C5F3D">
        <w:rPr>
          <w:rFonts w:ascii="Calibri" w:hAnsi="Calibri" w:cs="Calibri"/>
          <w:b/>
          <w:i/>
          <w:sz w:val="24"/>
          <w:szCs w:val="24"/>
        </w:rPr>
        <w:t>oog1pro3.9</w:t>
      </w:r>
      <w:r w:rsidRPr="002C5F3D">
        <w:rPr>
          <w:rFonts w:ascii="Calibri" w:hAnsi="Calibri" w:cs="Calibri"/>
          <w:b/>
          <w:sz w:val="24"/>
          <w:szCs w:val="24"/>
        </w:rPr>
        <w:t>/</w:t>
      </w:r>
      <w:r w:rsidRPr="002C5F3D">
        <w:rPr>
          <w:rFonts w:ascii="Calibri" w:hAnsi="Calibri" w:cs="Calibri"/>
          <w:b/>
          <w:i/>
          <w:sz w:val="24"/>
          <w:szCs w:val="24"/>
        </w:rPr>
        <w:t>R26-H2B-mCherry</w:t>
      </w:r>
      <w:r w:rsidRPr="002C5F3D">
        <w:rPr>
          <w:rFonts w:ascii="Calibri" w:hAnsi="Calibri" w:cs="Calibri"/>
          <w:b/>
          <w:sz w:val="24"/>
          <w:szCs w:val="24"/>
        </w:rPr>
        <w:t xml:space="preserve"> mice.</w:t>
      </w:r>
      <w:r w:rsidRPr="002C5F3D">
        <w:rPr>
          <w:rFonts w:ascii="Calibri" w:hAnsi="Calibri" w:cs="Calibri"/>
          <w:sz w:val="24"/>
          <w:szCs w:val="24"/>
        </w:rPr>
        <w:t xml:space="preserve"> (</w:t>
      </w:r>
      <w:r w:rsidRPr="00C1570C">
        <w:rPr>
          <w:rFonts w:ascii="Calibri" w:hAnsi="Calibri" w:cs="Calibri"/>
          <w:b/>
          <w:sz w:val="24"/>
          <w:szCs w:val="24"/>
        </w:rPr>
        <w:t>A</w:t>
      </w:r>
      <w:r w:rsidR="00510A1C">
        <w:rPr>
          <w:rFonts w:ascii="Calibri" w:hAnsi="Calibri" w:cs="Calibri"/>
          <w:b/>
          <w:sz w:val="24"/>
          <w:szCs w:val="24"/>
        </w:rPr>
        <w:t>–</w:t>
      </w:r>
      <w:r w:rsidRPr="00C1570C">
        <w:rPr>
          <w:rFonts w:ascii="Calibri" w:hAnsi="Calibri" w:cs="Calibri"/>
          <w:b/>
          <w:sz w:val="24"/>
          <w:szCs w:val="24"/>
        </w:rPr>
        <w:t>C</w:t>
      </w:r>
      <w:r w:rsidRPr="002C5F3D">
        <w:rPr>
          <w:rFonts w:ascii="Calibri" w:hAnsi="Calibri" w:cs="Calibri"/>
          <w:sz w:val="24"/>
          <w:szCs w:val="24"/>
        </w:rPr>
        <w:t>) Images of primordial follicles in cultured P0 ovaries; (</w:t>
      </w:r>
      <w:r w:rsidRPr="00C1570C">
        <w:rPr>
          <w:rFonts w:ascii="Calibri" w:hAnsi="Calibri" w:cs="Calibri"/>
          <w:b/>
          <w:sz w:val="24"/>
          <w:szCs w:val="24"/>
        </w:rPr>
        <w:t>D</w:t>
      </w:r>
      <w:r w:rsidR="00510A1C" w:rsidRPr="00C1570C">
        <w:rPr>
          <w:rFonts w:ascii="Calibri" w:hAnsi="Calibri" w:cs="Calibri"/>
          <w:b/>
          <w:sz w:val="24"/>
          <w:szCs w:val="24"/>
        </w:rPr>
        <w:t>–</w:t>
      </w:r>
      <w:r w:rsidRPr="00C1570C">
        <w:rPr>
          <w:rFonts w:ascii="Calibri" w:hAnsi="Calibri" w:cs="Calibri"/>
          <w:b/>
          <w:sz w:val="24"/>
          <w:szCs w:val="24"/>
        </w:rPr>
        <w:t>F</w:t>
      </w:r>
      <w:r w:rsidRPr="002C5F3D">
        <w:rPr>
          <w:rFonts w:ascii="Calibri" w:hAnsi="Calibri" w:cs="Calibri"/>
          <w:sz w:val="24"/>
          <w:szCs w:val="24"/>
        </w:rPr>
        <w:t xml:space="preserve">) </w:t>
      </w:r>
      <w:r w:rsidR="00030560">
        <w:rPr>
          <w:rFonts w:ascii="Calibri" w:hAnsi="Calibri" w:cs="Calibri"/>
          <w:sz w:val="24"/>
          <w:szCs w:val="24"/>
        </w:rPr>
        <w:t>I</w:t>
      </w:r>
      <w:r w:rsidRPr="002C5F3D">
        <w:rPr>
          <w:rFonts w:ascii="Calibri" w:hAnsi="Calibri" w:cs="Calibri"/>
          <w:sz w:val="24"/>
          <w:szCs w:val="24"/>
        </w:rPr>
        <w:t>mages of primary follicles in P0 cultured ovary; (</w:t>
      </w:r>
      <w:r w:rsidRPr="00C1570C">
        <w:rPr>
          <w:rFonts w:ascii="Calibri" w:hAnsi="Calibri" w:cs="Calibri"/>
          <w:b/>
          <w:sz w:val="24"/>
          <w:szCs w:val="24"/>
        </w:rPr>
        <w:t>G</w:t>
      </w:r>
      <w:r w:rsidR="00510A1C">
        <w:rPr>
          <w:rFonts w:ascii="Calibri" w:hAnsi="Calibri" w:cs="Calibri"/>
          <w:b/>
          <w:sz w:val="24"/>
          <w:szCs w:val="24"/>
        </w:rPr>
        <w:t>–</w:t>
      </w:r>
      <w:r w:rsidRPr="00C1570C">
        <w:rPr>
          <w:rFonts w:ascii="Calibri" w:hAnsi="Calibri" w:cs="Calibri"/>
          <w:b/>
          <w:sz w:val="24"/>
          <w:szCs w:val="24"/>
        </w:rPr>
        <w:t>H</w:t>
      </w:r>
      <w:r w:rsidRPr="002C5F3D">
        <w:rPr>
          <w:rFonts w:ascii="Calibri" w:hAnsi="Calibri" w:cs="Calibri"/>
          <w:sz w:val="24"/>
          <w:szCs w:val="24"/>
        </w:rPr>
        <w:t xml:space="preserve">) </w:t>
      </w:r>
      <w:r w:rsidR="00030560">
        <w:rPr>
          <w:rFonts w:ascii="Calibri" w:hAnsi="Calibri" w:cs="Calibri"/>
          <w:sz w:val="24"/>
          <w:szCs w:val="24"/>
        </w:rPr>
        <w:t>I</w:t>
      </w:r>
      <w:r w:rsidRPr="002C5F3D">
        <w:rPr>
          <w:rFonts w:ascii="Calibri" w:hAnsi="Calibri" w:cs="Calibri"/>
          <w:sz w:val="24"/>
          <w:szCs w:val="24"/>
        </w:rPr>
        <w:t xml:space="preserve">mages of secondary follicles in cultured 4-week-old mouse ovaries. A, D, and G are merged images of B and C, E and F, and H and I, respectively. Green, AcGFP1; red, </w:t>
      </w:r>
      <w:r w:rsidR="00E97139" w:rsidRPr="002C5F3D">
        <w:rPr>
          <w:rFonts w:ascii="Calibri" w:hAnsi="Calibri" w:cs="Calibri"/>
          <w:sz w:val="24"/>
          <w:szCs w:val="24"/>
        </w:rPr>
        <w:t>mCherry</w:t>
      </w:r>
      <w:r w:rsidRPr="002C5F3D">
        <w:rPr>
          <w:rFonts w:ascii="Calibri" w:hAnsi="Calibri" w:cs="Calibri"/>
          <w:sz w:val="24"/>
          <w:szCs w:val="24"/>
        </w:rPr>
        <w:t>; scale bar: 100 µm.</w:t>
      </w:r>
    </w:p>
    <w:p w14:paraId="2DB3A722" w14:textId="77777777" w:rsidR="002C5F3D" w:rsidRPr="002C5F3D" w:rsidRDefault="002C5F3D" w:rsidP="00C1570C">
      <w:pPr>
        <w:widowControl/>
        <w:rPr>
          <w:rFonts w:ascii="Calibri" w:hAnsi="Calibri" w:cs="Calibri"/>
          <w:sz w:val="24"/>
          <w:szCs w:val="24"/>
        </w:rPr>
      </w:pPr>
    </w:p>
    <w:p w14:paraId="601F8643"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Table 1.</w:t>
      </w:r>
      <w:r w:rsidRPr="002C5F3D">
        <w:rPr>
          <w:rFonts w:ascii="Calibri" w:hAnsi="Calibri" w:cs="Calibri"/>
          <w:sz w:val="24"/>
          <w:szCs w:val="24"/>
        </w:rPr>
        <w:t xml:space="preserve"> </w:t>
      </w:r>
      <w:r w:rsidRPr="002C5F3D">
        <w:rPr>
          <w:rFonts w:ascii="Calibri" w:hAnsi="Calibri" w:cs="Calibri"/>
          <w:b/>
          <w:sz w:val="24"/>
          <w:szCs w:val="24"/>
        </w:rPr>
        <w:t>Time-lapse imaging conditions.</w:t>
      </w:r>
      <w:r w:rsidRPr="002C5F3D">
        <w:rPr>
          <w:rFonts w:ascii="Calibri" w:hAnsi="Calibri" w:cs="Calibri"/>
          <w:sz w:val="24"/>
          <w:szCs w:val="24"/>
        </w:rPr>
        <w:t xml:space="preserve"> Time-lapse imaging condition for confocal and bright field microscopes.</w:t>
      </w:r>
    </w:p>
    <w:p w14:paraId="346E9A0C" w14:textId="77777777" w:rsidR="002C5F3D" w:rsidRPr="002C5F3D" w:rsidRDefault="002C5F3D" w:rsidP="00C1570C">
      <w:pPr>
        <w:widowControl/>
        <w:rPr>
          <w:rFonts w:ascii="Calibri" w:hAnsi="Calibri" w:cs="Calibri"/>
          <w:sz w:val="24"/>
          <w:szCs w:val="24"/>
        </w:rPr>
      </w:pPr>
    </w:p>
    <w:p w14:paraId="121892CF"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Table 2.</w:t>
      </w:r>
      <w:r w:rsidRPr="002C5F3D">
        <w:rPr>
          <w:rFonts w:ascii="Calibri" w:hAnsi="Calibri" w:cs="Calibri"/>
          <w:sz w:val="24"/>
          <w:szCs w:val="24"/>
        </w:rPr>
        <w:t xml:space="preserve"> </w:t>
      </w:r>
      <w:r w:rsidRPr="002C5F3D">
        <w:rPr>
          <w:rFonts w:ascii="Calibri" w:hAnsi="Calibri" w:cs="Calibri"/>
          <w:b/>
          <w:sz w:val="24"/>
          <w:szCs w:val="24"/>
        </w:rPr>
        <w:t>Numbers of ovulated oocytes in cultured ovaries</w:t>
      </w:r>
      <w:r w:rsidRPr="002C5F3D">
        <w:rPr>
          <w:rFonts w:ascii="Calibri" w:hAnsi="Calibri" w:cs="Calibri"/>
          <w:sz w:val="24"/>
          <w:szCs w:val="24"/>
        </w:rPr>
        <w:t>. Numbers of ovulated oocytes from twelve cultured ovaries; MII indicates the numbers of ovulated oocytes that released first polar bodies after ovulation.</w:t>
      </w:r>
    </w:p>
    <w:p w14:paraId="53C4B782" w14:textId="77777777" w:rsidR="002C5F3D" w:rsidRPr="002C5F3D" w:rsidRDefault="002C5F3D" w:rsidP="00C1570C">
      <w:pPr>
        <w:widowControl/>
        <w:rPr>
          <w:rFonts w:ascii="Calibri" w:hAnsi="Calibri" w:cs="Calibri"/>
          <w:sz w:val="24"/>
          <w:szCs w:val="24"/>
        </w:rPr>
      </w:pPr>
    </w:p>
    <w:p w14:paraId="3CC0EBCA"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Supplementary Movie 1: Time-lapse movie of a cultured ovary.</w:t>
      </w:r>
      <w:r w:rsidRPr="002C5F3D">
        <w:rPr>
          <w:rFonts w:ascii="Calibri" w:hAnsi="Calibri" w:cs="Calibri"/>
          <w:sz w:val="24"/>
          <w:szCs w:val="24"/>
        </w:rPr>
        <w:t xml:space="preserve"> Ovaries were collected from 4-week-old mice and were sliced and cultured for 3 weeks. The movie spans a culture period of 0–200 h at 10 frames/s.</w:t>
      </w:r>
    </w:p>
    <w:p w14:paraId="50227DFF" w14:textId="77777777" w:rsidR="002C5F3D" w:rsidRPr="002C5F3D" w:rsidRDefault="002C5F3D" w:rsidP="00C1570C">
      <w:pPr>
        <w:widowControl/>
        <w:rPr>
          <w:rFonts w:ascii="Calibri" w:hAnsi="Calibri" w:cs="Calibri"/>
          <w:b/>
          <w:sz w:val="24"/>
          <w:szCs w:val="24"/>
        </w:rPr>
      </w:pPr>
    </w:p>
    <w:p w14:paraId="564882C4"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Supplementary Movie 2: Time-lapse movie of a cultured P0 ovary from a transgenic mouse.</w:t>
      </w:r>
      <w:r w:rsidRPr="002C5F3D">
        <w:rPr>
          <w:rFonts w:ascii="Calibri" w:hAnsi="Calibri" w:cs="Calibri"/>
          <w:sz w:val="24"/>
          <w:szCs w:val="24"/>
        </w:rPr>
        <w:t xml:space="preserve"> Green, AcGFP1; red, mCherry. The movie spans a culture period of 0–180 h at 10 frames/s. </w:t>
      </w:r>
    </w:p>
    <w:p w14:paraId="36CD7EF5" w14:textId="77777777" w:rsidR="002C5F3D" w:rsidRPr="002C5F3D" w:rsidRDefault="002C5F3D" w:rsidP="00C1570C">
      <w:pPr>
        <w:widowControl/>
        <w:rPr>
          <w:rFonts w:ascii="Calibri" w:hAnsi="Calibri" w:cs="Calibri"/>
          <w:sz w:val="24"/>
          <w:szCs w:val="24"/>
        </w:rPr>
      </w:pPr>
    </w:p>
    <w:p w14:paraId="048C4A1C"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Supplementary Movie 3:</w:t>
      </w:r>
      <w:r w:rsidRPr="002C5F3D">
        <w:rPr>
          <w:rFonts w:ascii="Calibri" w:hAnsi="Calibri" w:cs="Calibri"/>
          <w:sz w:val="24"/>
          <w:szCs w:val="24"/>
        </w:rPr>
        <w:t xml:space="preserve"> </w:t>
      </w:r>
      <w:r w:rsidRPr="002C5F3D">
        <w:rPr>
          <w:rFonts w:ascii="Calibri" w:hAnsi="Calibri" w:cs="Calibri"/>
          <w:b/>
          <w:sz w:val="24"/>
          <w:szCs w:val="24"/>
        </w:rPr>
        <w:t>Time-lapse movie of a cultured ovary from a 4-week-old mouse</w:t>
      </w:r>
      <w:r w:rsidRPr="002C5F3D">
        <w:rPr>
          <w:rFonts w:ascii="Calibri" w:hAnsi="Calibri" w:cs="Calibri"/>
          <w:sz w:val="24"/>
          <w:szCs w:val="24"/>
        </w:rPr>
        <w:t xml:space="preserve">. Green, AcGFP1; red; mCherry; the movie spans a culture period of 9–13 culture days at 10 frames/s. The arrows in the first image indicate follicles in which atresia occurred during culture. </w:t>
      </w:r>
    </w:p>
    <w:p w14:paraId="1503C421" w14:textId="77777777" w:rsidR="002C5F3D" w:rsidRPr="002C5F3D" w:rsidRDefault="002C5F3D" w:rsidP="00C1570C">
      <w:pPr>
        <w:widowControl/>
        <w:rPr>
          <w:rFonts w:ascii="Calibri" w:hAnsi="Calibri" w:cs="Calibri"/>
          <w:sz w:val="24"/>
          <w:szCs w:val="24"/>
        </w:rPr>
      </w:pPr>
    </w:p>
    <w:p w14:paraId="4C87E30E"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DISCUSSION:</w:t>
      </w:r>
    </w:p>
    <w:p w14:paraId="141E6B5A"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In this study, we developed two new methods for studying follicle development in mouse ovaries. The first method involves culture of sliced ovarian adult mice tissues followed by analyses of follicle development, and the second involves the use of time-lapse imaging to visualize early follicle development during the gonadotropin-independent stage. Previously, we used the present ovary tissue culture method to assess the effect of leukemia inhibitory factor and progesterone on follicle development</w:t>
      </w:r>
      <w:r w:rsidRPr="00C1570C">
        <w:rPr>
          <w:rFonts w:ascii="Calibri" w:hAnsi="Calibri" w:cs="Calibri"/>
          <w:sz w:val="24"/>
          <w:szCs w:val="24"/>
          <w:vertAlign w:val="superscript"/>
        </w:rPr>
        <w:t>8,9</w:t>
      </w:r>
      <w:r w:rsidRPr="002C5F3D">
        <w:rPr>
          <w:rFonts w:ascii="Calibri" w:hAnsi="Calibri" w:cs="Calibri"/>
          <w:sz w:val="24"/>
          <w:szCs w:val="24"/>
        </w:rPr>
        <w:t xml:space="preserve">, and showed that their effects vary with concentration and follicle stage. In the present study, sliced ovarian tissues exhibited follicle dynamics, warranting further analyses of ovarian follicle development mechanism using this model. </w:t>
      </w:r>
    </w:p>
    <w:p w14:paraId="6E09184F" w14:textId="77777777" w:rsidR="002C5F3D" w:rsidRPr="002C5F3D" w:rsidRDefault="002C5F3D" w:rsidP="00C1570C">
      <w:pPr>
        <w:widowControl/>
        <w:rPr>
          <w:rFonts w:ascii="Calibri" w:hAnsi="Calibri" w:cs="Calibri"/>
          <w:sz w:val="24"/>
          <w:szCs w:val="24"/>
        </w:rPr>
      </w:pPr>
    </w:p>
    <w:p w14:paraId="6DF68CE0" w14:textId="54A061F4" w:rsidR="002C5F3D" w:rsidRPr="002C5F3D" w:rsidRDefault="002C5F3D" w:rsidP="00C1570C">
      <w:pPr>
        <w:widowControl/>
        <w:rPr>
          <w:rFonts w:ascii="Calibri" w:hAnsi="Calibri" w:cs="Calibri"/>
          <w:sz w:val="24"/>
          <w:szCs w:val="24"/>
        </w:rPr>
      </w:pPr>
      <w:r w:rsidRPr="002C5F3D">
        <w:rPr>
          <w:rFonts w:ascii="Calibri" w:hAnsi="Calibri" w:cs="Calibri"/>
          <w:sz w:val="24"/>
          <w:szCs w:val="24"/>
        </w:rPr>
        <w:t>Ovaries from mice of more than 5 weeks of age contain corpus lutea that hinders microscopic observations. Hence, 4-week-old mouse ovaries are preferred for observations of follicle development and ovulation, and subsequent late primary, secondary, and antral follicles are more easily distinguished using bright field microscopy. Our methods offer comparisons of the effects of growth factors and drugs in culture media, with discernable changes in follicle development between differentially treated ovaries (</w:t>
      </w:r>
      <w:r w:rsidRPr="002C5F3D">
        <w:rPr>
          <w:rFonts w:ascii="Calibri" w:hAnsi="Calibri" w:cs="Calibri"/>
          <w:b/>
          <w:sz w:val="24"/>
          <w:szCs w:val="24"/>
        </w:rPr>
        <w:t xml:space="preserve">Figure </w:t>
      </w:r>
      <w:r w:rsidR="00510A1C" w:rsidRPr="00FC2D76">
        <w:rPr>
          <w:rFonts w:ascii="Calibri" w:hAnsi="Calibri" w:cs="Calibri"/>
          <w:b/>
          <w:sz w:val="24"/>
          <w:szCs w:val="24"/>
        </w:rPr>
        <w:t>3</w:t>
      </w:r>
      <w:r w:rsidRPr="002C5F3D">
        <w:rPr>
          <w:rFonts w:ascii="Calibri" w:hAnsi="Calibri" w:cs="Calibri"/>
          <w:sz w:val="24"/>
          <w:szCs w:val="24"/>
        </w:rPr>
        <w:t xml:space="preserve">). </w:t>
      </w:r>
    </w:p>
    <w:p w14:paraId="26876915" w14:textId="77777777" w:rsidR="002C5F3D" w:rsidRPr="002C5F3D" w:rsidRDefault="002C5F3D" w:rsidP="00C1570C">
      <w:pPr>
        <w:widowControl/>
        <w:rPr>
          <w:rFonts w:ascii="Calibri" w:hAnsi="Calibri" w:cs="Calibri"/>
          <w:sz w:val="24"/>
          <w:szCs w:val="24"/>
        </w:rPr>
      </w:pPr>
    </w:p>
    <w:p w14:paraId="33D72046" w14:textId="01876E50" w:rsidR="002C5F3D" w:rsidRPr="002C5F3D" w:rsidRDefault="002C5F3D" w:rsidP="00C1570C">
      <w:pPr>
        <w:widowControl/>
        <w:rPr>
          <w:rFonts w:ascii="Calibri" w:hAnsi="Calibri" w:cs="Calibri"/>
          <w:sz w:val="24"/>
          <w:szCs w:val="24"/>
        </w:rPr>
      </w:pPr>
      <w:r w:rsidRPr="002C5F3D">
        <w:rPr>
          <w:rFonts w:ascii="Calibri" w:hAnsi="Calibri" w:cs="Calibri"/>
          <w:sz w:val="24"/>
          <w:szCs w:val="24"/>
        </w:rPr>
        <w:t>Transgenic mice expressing Cre or fluorescein proteins in oocytes have been described in previous studies</w:t>
      </w:r>
      <w:r w:rsidRPr="00C1570C">
        <w:rPr>
          <w:rFonts w:ascii="Calibri" w:hAnsi="Calibri" w:cs="Calibri"/>
          <w:sz w:val="24"/>
          <w:szCs w:val="24"/>
          <w:vertAlign w:val="superscript"/>
        </w:rPr>
        <w:t>18-20</w:t>
      </w:r>
      <w:r w:rsidRPr="002C5F3D">
        <w:rPr>
          <w:rFonts w:ascii="Calibri" w:hAnsi="Calibri" w:cs="Calibri"/>
          <w:sz w:val="24"/>
          <w:szCs w:val="24"/>
        </w:rPr>
        <w:t xml:space="preserve">. However, follicular stage classification depends on histological characteristics including granulosa cell shapes, numbers of granulosa cell layers, and whether theca cells are formed. Thus, distinctions between primordial and primary follicles may be limited from observations of oocytes alone. Herein, we used transgenic mice containing the </w:t>
      </w:r>
      <w:r w:rsidRPr="002C5F3D">
        <w:rPr>
          <w:rFonts w:ascii="Calibri" w:hAnsi="Calibri" w:cs="Calibri"/>
          <w:i/>
          <w:sz w:val="24"/>
          <w:szCs w:val="24"/>
        </w:rPr>
        <w:t>Oog1pro3.9</w:t>
      </w:r>
      <w:r w:rsidRPr="002C5F3D">
        <w:rPr>
          <w:rFonts w:ascii="Calibri" w:hAnsi="Calibri" w:cs="Calibri"/>
          <w:sz w:val="24"/>
          <w:szCs w:val="24"/>
        </w:rPr>
        <w:t xml:space="preserve"> and </w:t>
      </w:r>
      <w:r w:rsidRPr="002C5F3D">
        <w:rPr>
          <w:rFonts w:ascii="Calibri" w:hAnsi="Calibri" w:cs="Calibri"/>
          <w:i/>
          <w:sz w:val="24"/>
          <w:szCs w:val="24"/>
        </w:rPr>
        <w:t xml:space="preserve">R26-H2B-mCherry </w:t>
      </w:r>
      <w:r w:rsidRPr="002C5F3D">
        <w:rPr>
          <w:rFonts w:ascii="Calibri" w:hAnsi="Calibri" w:cs="Calibri"/>
          <w:sz w:val="24"/>
          <w:szCs w:val="24"/>
        </w:rPr>
        <w:t>transgenes</w:t>
      </w:r>
      <w:r w:rsidRPr="00C1570C">
        <w:rPr>
          <w:rFonts w:ascii="Calibri" w:hAnsi="Calibri" w:cs="Calibri"/>
          <w:sz w:val="24"/>
          <w:szCs w:val="24"/>
          <w:vertAlign w:val="superscript"/>
        </w:rPr>
        <w:t>11,17</w:t>
      </w:r>
      <w:r w:rsidRPr="002C5F3D">
        <w:rPr>
          <w:rFonts w:ascii="Calibri" w:hAnsi="Calibri" w:cs="Calibri"/>
          <w:sz w:val="24"/>
          <w:szCs w:val="24"/>
        </w:rPr>
        <w:t xml:space="preserve"> and visualize early follicle development from primordial to secondary follicle stages in cultured ovaries. Oog1 expression becomes detectable in oocytes during the primordial follicle stage, and is markedly increased in primary follicles. Hence, the AcGFP1 signal intensities in oocytes are associated with follicle stage (</w:t>
      </w:r>
      <w:r w:rsidRPr="002C5F3D">
        <w:rPr>
          <w:rFonts w:ascii="Calibri" w:hAnsi="Calibri" w:cs="Calibri"/>
          <w:b/>
          <w:sz w:val="24"/>
          <w:szCs w:val="24"/>
        </w:rPr>
        <w:t xml:space="preserve">Figure </w:t>
      </w:r>
      <w:r w:rsidR="00510A1C">
        <w:rPr>
          <w:rFonts w:ascii="Calibri" w:hAnsi="Calibri" w:cs="Calibri"/>
          <w:b/>
          <w:sz w:val="24"/>
          <w:szCs w:val="24"/>
        </w:rPr>
        <w:t>5</w:t>
      </w:r>
      <w:r w:rsidRPr="002C5F3D">
        <w:rPr>
          <w:rFonts w:ascii="Calibri" w:hAnsi="Calibri" w:cs="Calibri"/>
          <w:sz w:val="24"/>
          <w:szCs w:val="24"/>
        </w:rPr>
        <w:t>) and were used to observe primordial-primary follicle transitions (</w:t>
      </w:r>
      <w:r w:rsidRPr="002C5F3D">
        <w:rPr>
          <w:rFonts w:ascii="Calibri" w:hAnsi="Calibri" w:cs="Calibri"/>
          <w:b/>
          <w:sz w:val="24"/>
          <w:szCs w:val="24"/>
        </w:rPr>
        <w:t xml:space="preserve">Figure </w:t>
      </w:r>
      <w:r w:rsidR="00510A1C">
        <w:rPr>
          <w:rFonts w:ascii="Calibri" w:hAnsi="Calibri" w:cs="Calibri"/>
          <w:b/>
          <w:sz w:val="24"/>
          <w:szCs w:val="24"/>
        </w:rPr>
        <w:t>4</w:t>
      </w:r>
      <w:r w:rsidR="00510A1C">
        <w:rPr>
          <w:rFonts w:ascii="Calibri" w:hAnsi="Calibri" w:cs="Calibri"/>
          <w:sz w:val="24"/>
          <w:szCs w:val="24"/>
        </w:rPr>
        <w:t>,</w:t>
      </w:r>
      <w:r w:rsidRPr="002C5F3D">
        <w:rPr>
          <w:rFonts w:ascii="Calibri" w:hAnsi="Calibri" w:cs="Calibri"/>
          <w:b/>
          <w:sz w:val="24"/>
          <w:szCs w:val="24"/>
        </w:rPr>
        <w:t xml:space="preserve"> Supplementary Movie</w:t>
      </w:r>
      <w:r w:rsidR="00510A1C">
        <w:rPr>
          <w:rFonts w:ascii="Calibri" w:hAnsi="Calibri" w:cs="Calibri"/>
          <w:b/>
          <w:sz w:val="24"/>
          <w:szCs w:val="24"/>
        </w:rPr>
        <w:t xml:space="preserve"> </w:t>
      </w:r>
      <w:r w:rsidRPr="002C5F3D">
        <w:rPr>
          <w:rFonts w:ascii="Calibri" w:hAnsi="Calibri" w:cs="Calibri"/>
          <w:b/>
          <w:sz w:val="24"/>
          <w:szCs w:val="24"/>
        </w:rPr>
        <w:t>2</w:t>
      </w:r>
      <w:r w:rsidRPr="002C5F3D">
        <w:rPr>
          <w:rFonts w:ascii="Calibri" w:hAnsi="Calibri" w:cs="Calibri"/>
          <w:sz w:val="24"/>
          <w:szCs w:val="24"/>
        </w:rPr>
        <w:t xml:space="preserve">). Cell nuclei are stained red in </w:t>
      </w:r>
      <w:r w:rsidRPr="002C5F3D">
        <w:rPr>
          <w:rFonts w:ascii="Calibri" w:hAnsi="Calibri" w:cs="Calibri"/>
          <w:i/>
          <w:sz w:val="24"/>
          <w:szCs w:val="24"/>
        </w:rPr>
        <w:t>R26-H2B-mCherry</w:t>
      </w:r>
      <w:r w:rsidRPr="002C5F3D">
        <w:rPr>
          <w:rFonts w:ascii="Calibri" w:hAnsi="Calibri" w:cs="Calibri"/>
          <w:sz w:val="24"/>
          <w:szCs w:val="24"/>
        </w:rPr>
        <w:t xml:space="preserve"> transgenic mice (</w:t>
      </w:r>
      <w:r w:rsidRPr="002C5F3D">
        <w:rPr>
          <w:rFonts w:ascii="Calibri" w:hAnsi="Calibri" w:cs="Calibri"/>
          <w:b/>
          <w:sz w:val="24"/>
          <w:szCs w:val="24"/>
        </w:rPr>
        <w:t xml:space="preserve">Figure </w:t>
      </w:r>
      <w:r w:rsidR="00510A1C">
        <w:rPr>
          <w:rFonts w:ascii="Calibri" w:hAnsi="Calibri" w:cs="Calibri"/>
          <w:b/>
          <w:sz w:val="24"/>
          <w:szCs w:val="24"/>
        </w:rPr>
        <w:t>4</w:t>
      </w:r>
      <w:r w:rsidR="00510A1C">
        <w:rPr>
          <w:rFonts w:ascii="Calibri" w:hAnsi="Calibri" w:cs="Calibri"/>
          <w:sz w:val="24"/>
          <w:szCs w:val="24"/>
        </w:rPr>
        <w:t>,</w:t>
      </w:r>
      <w:r w:rsidRPr="002C5F3D">
        <w:rPr>
          <w:rFonts w:ascii="Calibri" w:hAnsi="Calibri" w:cs="Calibri"/>
          <w:b/>
          <w:sz w:val="24"/>
          <w:szCs w:val="24"/>
        </w:rPr>
        <w:t xml:space="preserve"> Supplementary Movie 2</w:t>
      </w:r>
      <w:r w:rsidR="00030560">
        <w:rPr>
          <w:rFonts w:ascii="Calibri" w:hAnsi="Calibri" w:cs="Calibri"/>
          <w:sz w:val="24"/>
          <w:szCs w:val="24"/>
        </w:rPr>
        <w:t xml:space="preserve">, </w:t>
      </w:r>
      <w:r w:rsidRPr="002C5F3D">
        <w:rPr>
          <w:rFonts w:ascii="Calibri" w:hAnsi="Calibri" w:cs="Calibri"/>
          <w:sz w:val="24"/>
          <w:szCs w:val="24"/>
        </w:rPr>
        <w:t xml:space="preserve">and </w:t>
      </w:r>
      <w:r w:rsidR="00510A1C" w:rsidRPr="00FC2D76">
        <w:rPr>
          <w:rFonts w:ascii="Calibri" w:hAnsi="Calibri" w:cs="Calibri"/>
          <w:b/>
          <w:sz w:val="24"/>
          <w:szCs w:val="24"/>
        </w:rPr>
        <w:t>Supplementary Movie</w:t>
      </w:r>
      <w:r w:rsidR="00510A1C" w:rsidRPr="002C5F3D">
        <w:rPr>
          <w:rFonts w:ascii="Calibri" w:hAnsi="Calibri" w:cs="Calibri"/>
          <w:b/>
          <w:sz w:val="24"/>
          <w:szCs w:val="24"/>
        </w:rPr>
        <w:t xml:space="preserve"> </w:t>
      </w:r>
      <w:r w:rsidRPr="002C5F3D">
        <w:rPr>
          <w:rFonts w:ascii="Calibri" w:hAnsi="Calibri" w:cs="Calibri"/>
          <w:b/>
          <w:sz w:val="24"/>
          <w:szCs w:val="24"/>
        </w:rPr>
        <w:t>3</w:t>
      </w:r>
      <w:r w:rsidRPr="002C5F3D">
        <w:rPr>
          <w:rFonts w:ascii="Calibri" w:hAnsi="Calibri" w:cs="Calibri"/>
          <w:sz w:val="24"/>
          <w:szCs w:val="24"/>
        </w:rPr>
        <w:t>), allowing observations of follicle stages according to numbers of granulosa cells (</w:t>
      </w:r>
      <w:r w:rsidRPr="002C5F3D">
        <w:rPr>
          <w:rFonts w:ascii="Calibri" w:hAnsi="Calibri" w:cs="Calibri"/>
          <w:b/>
          <w:sz w:val="24"/>
          <w:szCs w:val="24"/>
        </w:rPr>
        <w:t xml:space="preserve">Figure </w:t>
      </w:r>
      <w:r w:rsidR="00510A1C">
        <w:rPr>
          <w:rFonts w:ascii="Calibri" w:hAnsi="Calibri" w:cs="Calibri"/>
          <w:b/>
          <w:sz w:val="24"/>
          <w:szCs w:val="24"/>
        </w:rPr>
        <w:t>5</w:t>
      </w:r>
      <w:r w:rsidRPr="002C5F3D">
        <w:rPr>
          <w:rFonts w:ascii="Calibri" w:hAnsi="Calibri" w:cs="Calibri"/>
          <w:sz w:val="24"/>
          <w:szCs w:val="24"/>
        </w:rPr>
        <w:t xml:space="preserve">). Thus, collectively the present methods allow analyses of follicle development from primordial through to ovulation using </w:t>
      </w:r>
      <w:r w:rsidRPr="002C5F3D">
        <w:rPr>
          <w:rFonts w:ascii="Calibri" w:hAnsi="Calibri" w:cs="Calibri"/>
          <w:i/>
          <w:sz w:val="24"/>
          <w:szCs w:val="24"/>
        </w:rPr>
        <w:t>Oog1pro3.9</w:t>
      </w:r>
      <w:r w:rsidRPr="002C5F3D">
        <w:rPr>
          <w:rFonts w:ascii="Calibri" w:hAnsi="Calibri" w:cs="Calibri"/>
          <w:sz w:val="24"/>
          <w:szCs w:val="24"/>
        </w:rPr>
        <w:t>/</w:t>
      </w:r>
      <w:r w:rsidRPr="002C5F3D">
        <w:rPr>
          <w:rFonts w:ascii="Calibri" w:hAnsi="Calibri" w:cs="Calibri"/>
          <w:i/>
          <w:sz w:val="24"/>
          <w:szCs w:val="24"/>
        </w:rPr>
        <w:t>R26-H2B-mCherry</w:t>
      </w:r>
      <w:r w:rsidRPr="002C5F3D">
        <w:rPr>
          <w:rFonts w:ascii="Calibri" w:hAnsi="Calibri" w:cs="Calibri"/>
          <w:sz w:val="24"/>
          <w:szCs w:val="24"/>
        </w:rPr>
        <w:t xml:space="preserve"> transgenic mice. Furthermore, because apoptotic cell chromatin is condensed, mCherry signals of atretic follicles are stronger than those of normal follicles (</w:t>
      </w:r>
      <w:r w:rsidRPr="002C5F3D">
        <w:rPr>
          <w:rFonts w:ascii="Calibri" w:hAnsi="Calibri" w:cs="Calibri"/>
          <w:b/>
          <w:sz w:val="24"/>
          <w:szCs w:val="24"/>
        </w:rPr>
        <w:t>Supplementary Movie 3</w:t>
      </w:r>
      <w:r w:rsidRPr="002C5F3D">
        <w:rPr>
          <w:rFonts w:ascii="Calibri" w:hAnsi="Calibri" w:cs="Calibri"/>
          <w:sz w:val="24"/>
          <w:szCs w:val="24"/>
        </w:rPr>
        <w:t>).</w:t>
      </w:r>
    </w:p>
    <w:p w14:paraId="5EFDE882" w14:textId="77777777" w:rsidR="002C5F3D" w:rsidRPr="002C5F3D" w:rsidRDefault="002C5F3D" w:rsidP="00C1570C">
      <w:pPr>
        <w:widowControl/>
        <w:rPr>
          <w:rFonts w:ascii="Calibri" w:hAnsi="Calibri" w:cs="Calibri"/>
          <w:sz w:val="24"/>
          <w:szCs w:val="24"/>
        </w:rPr>
      </w:pPr>
    </w:p>
    <w:p w14:paraId="4DCD9D37" w14:textId="379BC98B"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Among methodological subtleties, correct thicknesses of sliced tissues are required for successful culturing, with increased cell death in ovary slices that are too thick, and losses of large antral follicles in ovary slices that are too </w:t>
      </w:r>
      <w:r w:rsidR="00030560">
        <w:rPr>
          <w:rFonts w:ascii="Calibri" w:hAnsi="Calibri" w:cs="Calibri"/>
          <w:sz w:val="24"/>
          <w:szCs w:val="24"/>
        </w:rPr>
        <w:t>thin</w:t>
      </w:r>
      <w:r w:rsidRPr="002C5F3D">
        <w:rPr>
          <w:rFonts w:ascii="Calibri" w:hAnsi="Calibri" w:cs="Calibri"/>
          <w:sz w:val="24"/>
          <w:szCs w:val="24"/>
        </w:rPr>
        <w:t xml:space="preserve">. The follicle growth speed is </w:t>
      </w:r>
      <w:r w:rsidR="00E97139" w:rsidRPr="002C5F3D">
        <w:rPr>
          <w:rFonts w:ascii="Calibri" w:hAnsi="Calibri" w:cs="Calibri"/>
          <w:sz w:val="24"/>
          <w:szCs w:val="24"/>
        </w:rPr>
        <w:t>slow;</w:t>
      </w:r>
      <w:r w:rsidRPr="002C5F3D">
        <w:rPr>
          <w:rFonts w:ascii="Calibri" w:hAnsi="Calibri" w:cs="Calibri"/>
          <w:sz w:val="24"/>
          <w:szCs w:val="24"/>
        </w:rPr>
        <w:t xml:space="preserve"> hence, it is easy to trace and analyze the process of each follicle via 24-h interval observation. The present confocal microscope setting, including laser intensity, interval time, and digital gain, are dependent on the microscope mode, but are critical to consider when obtaining time-lapse images. In particular, strong</w:t>
      </w:r>
      <w:r w:rsidR="00510A1C">
        <w:rPr>
          <w:rFonts w:ascii="Calibri" w:hAnsi="Calibri" w:cs="Calibri"/>
          <w:sz w:val="24"/>
          <w:szCs w:val="24"/>
        </w:rPr>
        <w:t xml:space="preserve"> </w:t>
      </w:r>
      <w:r w:rsidRPr="002C5F3D">
        <w:rPr>
          <w:rFonts w:ascii="Calibri" w:hAnsi="Calibri" w:cs="Calibri"/>
          <w:sz w:val="24"/>
          <w:szCs w:val="24"/>
        </w:rPr>
        <w:t>laser intensities and long exposure times are required to capture clear images, but can affect cultured cells. Hence, moderation of these setting</w:t>
      </w:r>
      <w:r w:rsidR="00030560">
        <w:rPr>
          <w:rFonts w:ascii="Calibri" w:hAnsi="Calibri" w:cs="Calibri"/>
          <w:sz w:val="24"/>
          <w:szCs w:val="24"/>
        </w:rPr>
        <w:t>s</w:t>
      </w:r>
      <w:r w:rsidRPr="002C5F3D">
        <w:rPr>
          <w:rFonts w:ascii="Calibri" w:hAnsi="Calibri" w:cs="Calibri"/>
          <w:sz w:val="24"/>
          <w:szCs w:val="24"/>
        </w:rPr>
        <w:t xml:space="preserve"> to avoid phototoxicity is critical. Sliced ovarian tissues of 4-week-old mice can be cultured for approximately 4 weeks, whereas primordial and primary follicles remain present subsequently, they no longer grow. In contrast, P0 and P4 ovaries can be cultured for approximately 10 days, during which primordial and primary follicles develop into primary or secondary follicles, respectively. However, follicles in cultured P0 and P4 ovaries do not develop into antral follicles. Therefore, </w:t>
      </w:r>
      <w:r w:rsidR="00030560">
        <w:rPr>
          <w:rFonts w:ascii="Calibri" w:hAnsi="Calibri" w:cs="Calibri"/>
          <w:sz w:val="24"/>
          <w:szCs w:val="24"/>
        </w:rPr>
        <w:t xml:space="preserve">the </w:t>
      </w:r>
      <w:r w:rsidRPr="002C5F3D">
        <w:rPr>
          <w:rFonts w:ascii="Calibri" w:hAnsi="Calibri" w:cs="Calibri"/>
          <w:sz w:val="24"/>
          <w:szCs w:val="24"/>
        </w:rPr>
        <w:t>excision of ovaries is required at various stages for studies of the regulatory mechanisms associated with whole ovary follicle development.</w:t>
      </w:r>
    </w:p>
    <w:p w14:paraId="64152696" w14:textId="77777777" w:rsidR="002C5F3D" w:rsidRPr="002C5F3D" w:rsidRDefault="002C5F3D" w:rsidP="00C1570C">
      <w:pPr>
        <w:widowControl/>
        <w:rPr>
          <w:rFonts w:ascii="Calibri" w:hAnsi="Calibri" w:cs="Calibri"/>
          <w:sz w:val="24"/>
          <w:szCs w:val="24"/>
        </w:rPr>
      </w:pPr>
    </w:p>
    <w:p w14:paraId="1A764001"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ACKNOWLEDGMENTS:</w:t>
      </w:r>
    </w:p>
    <w:p w14:paraId="45823556"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 xml:space="preserve">We thank Dr. Naojiro Minami (Kyoto University) for providing the </w:t>
      </w:r>
      <w:r w:rsidRPr="002C5F3D">
        <w:rPr>
          <w:rFonts w:ascii="Calibri" w:hAnsi="Calibri" w:cs="Calibri"/>
          <w:i/>
          <w:sz w:val="24"/>
          <w:szCs w:val="24"/>
        </w:rPr>
        <w:t>Oog1pro3.9</w:t>
      </w:r>
      <w:r w:rsidRPr="002C5F3D">
        <w:rPr>
          <w:rFonts w:ascii="Calibri" w:hAnsi="Calibri" w:cs="Calibri"/>
          <w:sz w:val="24"/>
          <w:szCs w:val="24"/>
        </w:rPr>
        <w:t xml:space="preserve"> mice. This research was supported by the JSPS (KAKENHI # JP15H06275) and the Nitto Foundation.</w:t>
      </w:r>
    </w:p>
    <w:p w14:paraId="2F450F51" w14:textId="77777777" w:rsidR="002C5F3D" w:rsidRPr="002C5F3D" w:rsidRDefault="002C5F3D" w:rsidP="00C1570C">
      <w:pPr>
        <w:widowControl/>
        <w:rPr>
          <w:rFonts w:ascii="Calibri" w:hAnsi="Calibri" w:cs="Calibri"/>
          <w:sz w:val="24"/>
          <w:szCs w:val="24"/>
        </w:rPr>
      </w:pPr>
    </w:p>
    <w:p w14:paraId="07695F8F" w14:textId="77777777" w:rsidR="002C5F3D" w:rsidRPr="002C5F3D" w:rsidRDefault="002C5F3D" w:rsidP="00C1570C">
      <w:pPr>
        <w:widowControl/>
        <w:rPr>
          <w:rFonts w:ascii="Calibri" w:hAnsi="Calibri" w:cs="Calibri"/>
          <w:sz w:val="24"/>
          <w:szCs w:val="24"/>
        </w:rPr>
      </w:pPr>
      <w:r w:rsidRPr="002C5F3D">
        <w:rPr>
          <w:rFonts w:ascii="Calibri" w:hAnsi="Calibri" w:cs="Calibri"/>
          <w:b/>
          <w:sz w:val="24"/>
          <w:szCs w:val="24"/>
        </w:rPr>
        <w:t>DISCLOSURES:</w:t>
      </w:r>
    </w:p>
    <w:p w14:paraId="7083AF36" w14:textId="77777777" w:rsidR="002C5F3D" w:rsidRPr="002C5F3D" w:rsidRDefault="002C5F3D" w:rsidP="00C1570C">
      <w:pPr>
        <w:widowControl/>
        <w:rPr>
          <w:rFonts w:ascii="Calibri" w:hAnsi="Calibri" w:cs="Calibri"/>
          <w:sz w:val="24"/>
          <w:szCs w:val="24"/>
        </w:rPr>
      </w:pPr>
      <w:r w:rsidRPr="002C5F3D">
        <w:rPr>
          <w:rFonts w:ascii="Calibri" w:hAnsi="Calibri" w:cs="Calibri"/>
          <w:sz w:val="24"/>
          <w:szCs w:val="24"/>
        </w:rPr>
        <w:t>The authors have nothing to disclose.</w:t>
      </w:r>
    </w:p>
    <w:p w14:paraId="06E5A8A7" w14:textId="77777777" w:rsidR="002C5F3D" w:rsidRPr="002C5F3D" w:rsidRDefault="002C5F3D" w:rsidP="00C1570C">
      <w:pPr>
        <w:widowControl/>
        <w:rPr>
          <w:rFonts w:ascii="Calibri" w:hAnsi="Calibri" w:cs="Calibri"/>
          <w:sz w:val="24"/>
          <w:szCs w:val="24"/>
        </w:rPr>
      </w:pPr>
    </w:p>
    <w:p w14:paraId="3383AFDD" w14:textId="77777777" w:rsidR="002C5F3D" w:rsidRPr="002C5F3D" w:rsidRDefault="002C5F3D" w:rsidP="00C1570C">
      <w:pPr>
        <w:widowControl/>
        <w:rPr>
          <w:rFonts w:ascii="Calibri" w:hAnsi="Calibri" w:cs="Calibri"/>
          <w:b/>
          <w:sz w:val="24"/>
          <w:szCs w:val="24"/>
        </w:rPr>
      </w:pPr>
      <w:r w:rsidRPr="002C5F3D">
        <w:rPr>
          <w:rFonts w:ascii="Calibri" w:hAnsi="Calibri" w:cs="Calibri"/>
          <w:b/>
          <w:sz w:val="24"/>
          <w:szCs w:val="24"/>
        </w:rPr>
        <w:t>REFERENCES:</w:t>
      </w:r>
    </w:p>
    <w:p w14:paraId="5DFE76AB"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w:t>
      </w:r>
      <w:r w:rsidRPr="00C1570C">
        <w:rPr>
          <w:rFonts w:ascii="Calibri" w:hAnsi="Calibri" w:cs="Calibri"/>
          <w:noProof w:val="0"/>
          <w:sz w:val="24"/>
          <w:szCs w:val="24"/>
        </w:rPr>
        <w:tab/>
        <w:t xml:space="preserve">Myers, M., Britt, K. L., Wreford, N. G., Ebling, F. J., Kerr, J. B. Methods for quantifying follicular numbers within the mouse ovary. </w:t>
      </w:r>
      <w:r w:rsidRPr="00C1570C">
        <w:rPr>
          <w:rFonts w:ascii="Calibri" w:hAnsi="Calibri" w:cs="Calibri"/>
          <w:i/>
          <w:noProof w:val="0"/>
          <w:sz w:val="24"/>
          <w:szCs w:val="24"/>
        </w:rPr>
        <w:t>Reproduction.</w:t>
      </w:r>
      <w:r w:rsidRPr="00C1570C">
        <w:rPr>
          <w:rFonts w:ascii="Calibri" w:hAnsi="Calibri" w:cs="Calibri"/>
          <w:noProof w:val="0"/>
          <w:sz w:val="24"/>
          <w:szCs w:val="24"/>
        </w:rPr>
        <w:t xml:space="preserve"> </w:t>
      </w:r>
      <w:r w:rsidRPr="00C1570C">
        <w:rPr>
          <w:rFonts w:ascii="Calibri" w:hAnsi="Calibri" w:cs="Calibri"/>
          <w:b/>
          <w:noProof w:val="0"/>
          <w:sz w:val="24"/>
          <w:szCs w:val="24"/>
        </w:rPr>
        <w:t>127</w:t>
      </w:r>
      <w:r w:rsidRPr="00C1570C">
        <w:rPr>
          <w:rFonts w:ascii="Calibri" w:hAnsi="Calibri" w:cs="Calibri"/>
          <w:noProof w:val="0"/>
          <w:sz w:val="24"/>
          <w:szCs w:val="24"/>
        </w:rPr>
        <w:t xml:space="preserve"> (5), 569-580 (2004).</w:t>
      </w:r>
    </w:p>
    <w:p w14:paraId="061B5F9B" w14:textId="16B24084"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2</w:t>
      </w:r>
      <w:r w:rsidRPr="00C1570C">
        <w:rPr>
          <w:rFonts w:ascii="Calibri" w:hAnsi="Calibri" w:cs="Calibri"/>
          <w:noProof w:val="0"/>
          <w:sz w:val="24"/>
          <w:szCs w:val="24"/>
        </w:rPr>
        <w:tab/>
        <w:t xml:space="preserve">Adams, G. </w:t>
      </w:r>
      <w:r w:rsidRPr="002C5F3D">
        <w:rPr>
          <w:rFonts w:ascii="Calibri" w:hAnsi="Calibri" w:cs="Calibri"/>
          <w:i/>
          <w:noProof w:val="0"/>
          <w:sz w:val="24"/>
          <w:szCs w:val="24"/>
        </w:rPr>
        <w:t>P</w:t>
      </w:r>
      <w:r w:rsidRPr="00C1570C">
        <w:rPr>
          <w:rFonts w:ascii="Calibri" w:hAnsi="Calibri" w:cs="Calibri"/>
          <w:noProof w:val="0"/>
          <w:sz w:val="24"/>
          <w:szCs w:val="24"/>
        </w:rPr>
        <w:t xml:space="preserve">., Jaiswal, R., Singh, J., Malhi, </w:t>
      </w:r>
      <w:r w:rsidRPr="002C5F3D">
        <w:rPr>
          <w:rFonts w:ascii="Calibri" w:hAnsi="Calibri" w:cs="Calibri"/>
          <w:i/>
          <w:noProof w:val="0"/>
          <w:sz w:val="24"/>
          <w:szCs w:val="24"/>
        </w:rPr>
        <w:t>P</w:t>
      </w:r>
      <w:r w:rsidRPr="00C1570C">
        <w:rPr>
          <w:rFonts w:ascii="Calibri" w:hAnsi="Calibri" w:cs="Calibri"/>
          <w:noProof w:val="0"/>
          <w:sz w:val="24"/>
          <w:szCs w:val="24"/>
        </w:rPr>
        <w:t xml:space="preserve">. Progress in understanding ovarian follicular dynamics in cattle. </w:t>
      </w:r>
      <w:r w:rsidRPr="00C1570C">
        <w:rPr>
          <w:rFonts w:ascii="Calibri" w:hAnsi="Calibri" w:cs="Calibri"/>
          <w:i/>
          <w:noProof w:val="0"/>
          <w:sz w:val="24"/>
          <w:szCs w:val="24"/>
        </w:rPr>
        <w:t>Theriogenology.</w:t>
      </w:r>
      <w:r w:rsidRPr="00C1570C">
        <w:rPr>
          <w:rFonts w:ascii="Calibri" w:hAnsi="Calibri" w:cs="Calibri"/>
          <w:noProof w:val="0"/>
          <w:sz w:val="24"/>
          <w:szCs w:val="24"/>
        </w:rPr>
        <w:t xml:space="preserve"> </w:t>
      </w:r>
      <w:r w:rsidRPr="00C1570C">
        <w:rPr>
          <w:rFonts w:ascii="Calibri" w:hAnsi="Calibri" w:cs="Calibri"/>
          <w:b/>
          <w:noProof w:val="0"/>
          <w:sz w:val="24"/>
          <w:szCs w:val="24"/>
        </w:rPr>
        <w:t>69</w:t>
      </w:r>
      <w:r w:rsidRPr="00C1570C">
        <w:rPr>
          <w:rFonts w:ascii="Calibri" w:hAnsi="Calibri" w:cs="Calibri"/>
          <w:noProof w:val="0"/>
          <w:sz w:val="24"/>
          <w:szCs w:val="24"/>
        </w:rPr>
        <w:t xml:space="preserve"> (1), 72-80 (2008).</w:t>
      </w:r>
    </w:p>
    <w:p w14:paraId="632F7CD9" w14:textId="4F61CA6A"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3</w:t>
      </w:r>
      <w:r w:rsidRPr="00C1570C">
        <w:rPr>
          <w:rFonts w:ascii="Calibri" w:hAnsi="Calibri" w:cs="Calibri"/>
          <w:noProof w:val="0"/>
          <w:sz w:val="24"/>
          <w:szCs w:val="24"/>
        </w:rPr>
        <w:tab/>
        <w:t>Palma, G. A.</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Biology and biotechnology of follicle development. </w:t>
      </w:r>
      <w:r w:rsidRPr="00C1570C">
        <w:rPr>
          <w:rFonts w:ascii="Calibri" w:hAnsi="Calibri" w:cs="Calibri"/>
          <w:i/>
          <w:noProof w:val="0"/>
          <w:sz w:val="24"/>
          <w:szCs w:val="24"/>
        </w:rPr>
        <w:t>Sci World J.</w:t>
      </w:r>
      <w:r w:rsidRPr="00C1570C">
        <w:rPr>
          <w:rFonts w:ascii="Calibri" w:hAnsi="Calibri" w:cs="Calibri"/>
          <w:noProof w:val="0"/>
          <w:sz w:val="24"/>
          <w:szCs w:val="24"/>
        </w:rPr>
        <w:t xml:space="preserve"> (2012).</w:t>
      </w:r>
    </w:p>
    <w:p w14:paraId="2FD56BDF" w14:textId="759F22C4"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4</w:t>
      </w:r>
      <w:r w:rsidRPr="00C1570C">
        <w:rPr>
          <w:rFonts w:ascii="Calibri" w:hAnsi="Calibri" w:cs="Calibri"/>
          <w:noProof w:val="0"/>
          <w:sz w:val="24"/>
          <w:szCs w:val="24"/>
        </w:rPr>
        <w:tab/>
        <w:t xml:space="preserve">Knight, </w:t>
      </w:r>
      <w:r w:rsidRPr="002C5F3D">
        <w:rPr>
          <w:rFonts w:ascii="Calibri" w:hAnsi="Calibri" w:cs="Calibri"/>
          <w:i/>
          <w:noProof w:val="0"/>
          <w:sz w:val="24"/>
          <w:szCs w:val="24"/>
        </w:rPr>
        <w:t>P</w:t>
      </w:r>
      <w:r w:rsidRPr="00C1570C">
        <w:rPr>
          <w:rFonts w:ascii="Calibri" w:hAnsi="Calibri" w:cs="Calibri"/>
          <w:noProof w:val="0"/>
          <w:sz w:val="24"/>
          <w:szCs w:val="24"/>
        </w:rPr>
        <w:t xml:space="preserve">. G., Glister, C. TGF-beta superfamily members and ovarian follicle development. </w:t>
      </w:r>
      <w:r w:rsidRPr="00C1570C">
        <w:rPr>
          <w:rFonts w:ascii="Calibri" w:hAnsi="Calibri" w:cs="Calibri"/>
          <w:i/>
          <w:noProof w:val="0"/>
          <w:sz w:val="24"/>
          <w:szCs w:val="24"/>
        </w:rPr>
        <w:t>Reproduction.</w:t>
      </w:r>
      <w:r w:rsidRPr="00C1570C">
        <w:rPr>
          <w:rFonts w:ascii="Calibri" w:hAnsi="Calibri" w:cs="Calibri"/>
          <w:noProof w:val="0"/>
          <w:sz w:val="24"/>
          <w:szCs w:val="24"/>
        </w:rPr>
        <w:t xml:space="preserve"> </w:t>
      </w:r>
      <w:r w:rsidRPr="00C1570C">
        <w:rPr>
          <w:rFonts w:ascii="Calibri" w:hAnsi="Calibri" w:cs="Calibri"/>
          <w:b/>
          <w:noProof w:val="0"/>
          <w:sz w:val="24"/>
          <w:szCs w:val="24"/>
        </w:rPr>
        <w:t>132</w:t>
      </w:r>
      <w:r w:rsidRPr="00C1570C">
        <w:rPr>
          <w:rFonts w:ascii="Calibri" w:hAnsi="Calibri" w:cs="Calibri"/>
          <w:noProof w:val="0"/>
          <w:sz w:val="24"/>
          <w:szCs w:val="24"/>
        </w:rPr>
        <w:t xml:space="preserve"> (2), 191-206 (2006).</w:t>
      </w:r>
    </w:p>
    <w:p w14:paraId="29981817" w14:textId="7505A65F"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5</w:t>
      </w:r>
      <w:r w:rsidRPr="00C1570C">
        <w:rPr>
          <w:rFonts w:ascii="Calibri" w:hAnsi="Calibri" w:cs="Calibri"/>
          <w:noProof w:val="0"/>
          <w:sz w:val="24"/>
          <w:szCs w:val="24"/>
        </w:rPr>
        <w:tab/>
        <w:t xml:space="preserve">Picton, H. M., Harris, S. E., Muruvi, W., Chambers, E. L. The </w:t>
      </w:r>
      <w:r w:rsidRPr="002C5F3D">
        <w:rPr>
          <w:rFonts w:ascii="Calibri" w:hAnsi="Calibri" w:cs="Calibri"/>
          <w:i/>
          <w:noProof w:val="0"/>
          <w:sz w:val="24"/>
          <w:szCs w:val="24"/>
        </w:rPr>
        <w:t>in vitro</w:t>
      </w:r>
      <w:r w:rsidRPr="00C1570C">
        <w:rPr>
          <w:rFonts w:ascii="Calibri" w:hAnsi="Calibri" w:cs="Calibri"/>
          <w:noProof w:val="0"/>
          <w:sz w:val="24"/>
          <w:szCs w:val="24"/>
        </w:rPr>
        <w:t xml:space="preserve"> growth and maturation of follicles. </w:t>
      </w:r>
      <w:r w:rsidRPr="00C1570C">
        <w:rPr>
          <w:rFonts w:ascii="Calibri" w:hAnsi="Calibri" w:cs="Calibri"/>
          <w:i/>
          <w:noProof w:val="0"/>
          <w:sz w:val="24"/>
          <w:szCs w:val="24"/>
        </w:rPr>
        <w:t>Reproduction.</w:t>
      </w:r>
      <w:r w:rsidRPr="00C1570C">
        <w:rPr>
          <w:rFonts w:ascii="Calibri" w:hAnsi="Calibri" w:cs="Calibri"/>
          <w:noProof w:val="0"/>
          <w:sz w:val="24"/>
          <w:szCs w:val="24"/>
        </w:rPr>
        <w:t xml:space="preserve"> </w:t>
      </w:r>
      <w:r w:rsidRPr="00C1570C">
        <w:rPr>
          <w:rFonts w:ascii="Calibri" w:hAnsi="Calibri" w:cs="Calibri"/>
          <w:b/>
          <w:noProof w:val="0"/>
          <w:sz w:val="24"/>
          <w:szCs w:val="24"/>
        </w:rPr>
        <w:t>136</w:t>
      </w:r>
      <w:r w:rsidRPr="00C1570C">
        <w:rPr>
          <w:rFonts w:ascii="Calibri" w:hAnsi="Calibri" w:cs="Calibri"/>
          <w:noProof w:val="0"/>
          <w:sz w:val="24"/>
          <w:szCs w:val="24"/>
        </w:rPr>
        <w:t xml:space="preserve"> (6), 703-715 (2008).</w:t>
      </w:r>
    </w:p>
    <w:p w14:paraId="4AE0E82C" w14:textId="74CC7D60"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6</w:t>
      </w:r>
      <w:r w:rsidRPr="00C1570C">
        <w:rPr>
          <w:rFonts w:ascii="Calibri" w:hAnsi="Calibri" w:cs="Calibri"/>
          <w:noProof w:val="0"/>
          <w:sz w:val="24"/>
          <w:szCs w:val="24"/>
        </w:rPr>
        <w:tab/>
        <w:t xml:space="preserve">Spears, N., de Bruin, J. </w:t>
      </w:r>
      <w:r w:rsidRPr="002C5F3D">
        <w:rPr>
          <w:rFonts w:ascii="Calibri" w:hAnsi="Calibri" w:cs="Calibri"/>
          <w:i/>
          <w:noProof w:val="0"/>
          <w:sz w:val="24"/>
          <w:szCs w:val="24"/>
        </w:rPr>
        <w:t>P</w:t>
      </w:r>
      <w:r w:rsidRPr="00C1570C">
        <w:rPr>
          <w:rFonts w:ascii="Calibri" w:hAnsi="Calibri" w:cs="Calibri"/>
          <w:noProof w:val="0"/>
          <w:sz w:val="24"/>
          <w:szCs w:val="24"/>
        </w:rPr>
        <w:t xml:space="preserve">., Gosden, R. G. The establishment of follicular dominance in co-cultured mouse ovarian follicles. </w:t>
      </w:r>
      <w:r w:rsidRPr="00C1570C">
        <w:rPr>
          <w:rFonts w:ascii="Calibri" w:hAnsi="Calibri" w:cs="Calibri"/>
          <w:i/>
          <w:noProof w:val="0"/>
          <w:sz w:val="24"/>
          <w:szCs w:val="24"/>
        </w:rPr>
        <w:t>J Reprod Fertil.</w:t>
      </w:r>
      <w:r w:rsidRPr="00C1570C">
        <w:rPr>
          <w:rFonts w:ascii="Calibri" w:hAnsi="Calibri" w:cs="Calibri"/>
          <w:noProof w:val="0"/>
          <w:sz w:val="24"/>
          <w:szCs w:val="24"/>
        </w:rPr>
        <w:t xml:space="preserve"> </w:t>
      </w:r>
      <w:r w:rsidRPr="00C1570C">
        <w:rPr>
          <w:rFonts w:ascii="Calibri" w:hAnsi="Calibri" w:cs="Calibri"/>
          <w:b/>
          <w:noProof w:val="0"/>
          <w:sz w:val="24"/>
          <w:szCs w:val="24"/>
        </w:rPr>
        <w:t>106</w:t>
      </w:r>
      <w:r w:rsidRPr="00C1570C">
        <w:rPr>
          <w:rFonts w:ascii="Calibri" w:hAnsi="Calibri" w:cs="Calibri"/>
          <w:noProof w:val="0"/>
          <w:sz w:val="24"/>
          <w:szCs w:val="24"/>
        </w:rPr>
        <w:t xml:space="preserve"> (1), 1-6 (1996).</w:t>
      </w:r>
    </w:p>
    <w:p w14:paraId="3137B434" w14:textId="63F2B73F"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7</w:t>
      </w:r>
      <w:r w:rsidRPr="00C1570C">
        <w:rPr>
          <w:rFonts w:ascii="Calibri" w:hAnsi="Calibri" w:cs="Calibri"/>
          <w:noProof w:val="0"/>
          <w:sz w:val="24"/>
          <w:szCs w:val="24"/>
        </w:rPr>
        <w:tab/>
        <w:t xml:space="preserve">Baker, S. J., Srsen, V., Lapping, R., Spears, N. Combined effect of follicle-follicle interactions and declining follicle-stimulating hormone on murine follicle health </w:t>
      </w:r>
      <w:r w:rsidRPr="002C5F3D">
        <w:rPr>
          <w:rFonts w:ascii="Calibri" w:hAnsi="Calibri" w:cs="Calibri"/>
          <w:i/>
          <w:noProof w:val="0"/>
          <w:sz w:val="24"/>
          <w:szCs w:val="24"/>
        </w:rPr>
        <w:t>in vitro</w:t>
      </w:r>
      <w:r w:rsidRPr="00C1570C">
        <w:rPr>
          <w:rFonts w:ascii="Calibri" w:hAnsi="Calibri" w:cs="Calibri"/>
          <w:noProof w:val="0"/>
          <w:sz w:val="24"/>
          <w:szCs w:val="24"/>
        </w:rPr>
        <w:t xml:space="preserve">. </w:t>
      </w:r>
      <w:r w:rsidRPr="00C1570C">
        <w:rPr>
          <w:rFonts w:ascii="Calibri" w:hAnsi="Calibri" w:cs="Calibri"/>
          <w:i/>
          <w:noProof w:val="0"/>
          <w:sz w:val="24"/>
          <w:szCs w:val="24"/>
        </w:rPr>
        <w:t>Biol Reprod.</w:t>
      </w:r>
      <w:r w:rsidRPr="00C1570C">
        <w:rPr>
          <w:rFonts w:ascii="Calibri" w:hAnsi="Calibri" w:cs="Calibri"/>
          <w:noProof w:val="0"/>
          <w:sz w:val="24"/>
          <w:szCs w:val="24"/>
        </w:rPr>
        <w:t xml:space="preserve"> </w:t>
      </w:r>
      <w:r w:rsidRPr="00C1570C">
        <w:rPr>
          <w:rFonts w:ascii="Calibri" w:hAnsi="Calibri" w:cs="Calibri"/>
          <w:b/>
          <w:noProof w:val="0"/>
          <w:sz w:val="24"/>
          <w:szCs w:val="24"/>
        </w:rPr>
        <w:t>65</w:t>
      </w:r>
      <w:r w:rsidRPr="00C1570C">
        <w:rPr>
          <w:rFonts w:ascii="Calibri" w:hAnsi="Calibri" w:cs="Calibri"/>
          <w:noProof w:val="0"/>
          <w:sz w:val="24"/>
          <w:szCs w:val="24"/>
        </w:rPr>
        <w:t xml:space="preserve"> (4), 1304-1310 (2001).</w:t>
      </w:r>
    </w:p>
    <w:p w14:paraId="41090F06" w14:textId="716CD0F6"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8</w:t>
      </w:r>
      <w:r w:rsidRPr="00C1570C">
        <w:rPr>
          <w:rFonts w:ascii="Calibri" w:hAnsi="Calibri" w:cs="Calibri"/>
          <w:noProof w:val="0"/>
          <w:sz w:val="24"/>
          <w:szCs w:val="24"/>
        </w:rPr>
        <w:tab/>
        <w:t>Komatsu, K.</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Analysis of the Effect of Leukemia Inhibitory Factor on Follicular Growth in Cultured Murine Ovarian Tissue. </w:t>
      </w:r>
      <w:r w:rsidRPr="00C1570C">
        <w:rPr>
          <w:rFonts w:ascii="Calibri" w:hAnsi="Calibri" w:cs="Calibri"/>
          <w:i/>
          <w:noProof w:val="0"/>
          <w:sz w:val="24"/>
          <w:szCs w:val="24"/>
        </w:rPr>
        <w:t>Biol Reprod.</w:t>
      </w:r>
      <w:r w:rsidRPr="00C1570C">
        <w:rPr>
          <w:rFonts w:ascii="Calibri" w:hAnsi="Calibri" w:cs="Calibri"/>
          <w:noProof w:val="0"/>
          <w:sz w:val="24"/>
          <w:szCs w:val="24"/>
        </w:rPr>
        <w:t xml:space="preserve"> </w:t>
      </w:r>
      <w:r w:rsidRPr="00C1570C">
        <w:rPr>
          <w:rFonts w:ascii="Calibri" w:hAnsi="Calibri" w:cs="Calibri"/>
          <w:b/>
          <w:noProof w:val="0"/>
          <w:sz w:val="24"/>
          <w:szCs w:val="24"/>
        </w:rPr>
        <w:t>93</w:t>
      </w:r>
      <w:r w:rsidRPr="00C1570C">
        <w:rPr>
          <w:rFonts w:ascii="Calibri" w:hAnsi="Calibri" w:cs="Calibri"/>
          <w:noProof w:val="0"/>
          <w:sz w:val="24"/>
          <w:szCs w:val="24"/>
        </w:rPr>
        <w:t xml:space="preserve"> (1), 18, (2015).</w:t>
      </w:r>
    </w:p>
    <w:p w14:paraId="139234BF"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9</w:t>
      </w:r>
      <w:r w:rsidRPr="00C1570C">
        <w:rPr>
          <w:rFonts w:ascii="Calibri" w:hAnsi="Calibri" w:cs="Calibri"/>
          <w:noProof w:val="0"/>
          <w:sz w:val="24"/>
          <w:szCs w:val="24"/>
        </w:rPr>
        <w:tab/>
        <w:t xml:space="preserve">Komatsu, K., Masubuchi, S. The concentration-dependent effect of progesterone on follicle growth in the mouse ovary. </w:t>
      </w:r>
      <w:r w:rsidRPr="00C1570C">
        <w:rPr>
          <w:rFonts w:ascii="Calibri" w:hAnsi="Calibri" w:cs="Calibri"/>
          <w:i/>
          <w:noProof w:val="0"/>
          <w:sz w:val="24"/>
          <w:szCs w:val="24"/>
        </w:rPr>
        <w:t>J Reprod Dev.</w:t>
      </w:r>
      <w:r w:rsidRPr="00C1570C">
        <w:rPr>
          <w:rFonts w:ascii="Calibri" w:hAnsi="Calibri" w:cs="Calibri"/>
          <w:noProof w:val="0"/>
          <w:sz w:val="24"/>
          <w:szCs w:val="24"/>
        </w:rPr>
        <w:t xml:space="preserve"> </w:t>
      </w:r>
      <w:r w:rsidRPr="00C1570C">
        <w:rPr>
          <w:rFonts w:ascii="Calibri" w:hAnsi="Calibri" w:cs="Calibri"/>
          <w:b/>
          <w:noProof w:val="0"/>
          <w:sz w:val="24"/>
          <w:szCs w:val="24"/>
        </w:rPr>
        <w:t>63</w:t>
      </w:r>
      <w:r w:rsidRPr="00C1570C">
        <w:rPr>
          <w:rFonts w:ascii="Calibri" w:hAnsi="Calibri" w:cs="Calibri"/>
          <w:noProof w:val="0"/>
          <w:sz w:val="24"/>
          <w:szCs w:val="24"/>
        </w:rPr>
        <w:t xml:space="preserve"> (3), 271-277 (2017).</w:t>
      </w:r>
    </w:p>
    <w:p w14:paraId="6AFE3583" w14:textId="76996ED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10</w:t>
      </w:r>
      <w:r w:rsidRPr="00C1570C">
        <w:rPr>
          <w:rFonts w:ascii="Calibri" w:hAnsi="Calibri" w:cs="Calibri"/>
          <w:noProof w:val="0"/>
          <w:sz w:val="24"/>
          <w:szCs w:val="24"/>
        </w:rPr>
        <w:tab/>
        <w:t>Murase, T.</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Follicle dynamics: visualization and analysis of follicle growth and maturation using murine ovarian tissue culture. </w:t>
      </w:r>
      <w:r w:rsidRPr="00C1570C">
        <w:rPr>
          <w:rFonts w:ascii="Calibri" w:hAnsi="Calibri" w:cs="Calibri"/>
          <w:i/>
          <w:noProof w:val="0"/>
          <w:sz w:val="24"/>
          <w:szCs w:val="24"/>
        </w:rPr>
        <w:t>J Assist Reprod Genet.</w:t>
      </w:r>
      <w:r w:rsidRPr="00C1570C">
        <w:rPr>
          <w:rFonts w:ascii="Calibri" w:hAnsi="Calibri" w:cs="Calibri"/>
          <w:noProof w:val="0"/>
          <w:sz w:val="24"/>
          <w:szCs w:val="24"/>
        </w:rPr>
        <w:t xml:space="preserve"> 1-5 (2017).</w:t>
      </w:r>
    </w:p>
    <w:p w14:paraId="3557D049" w14:textId="773E2982"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11</w:t>
      </w:r>
      <w:r w:rsidRPr="00C1570C">
        <w:rPr>
          <w:rFonts w:ascii="Calibri" w:hAnsi="Calibri" w:cs="Calibri"/>
          <w:noProof w:val="0"/>
          <w:sz w:val="24"/>
          <w:szCs w:val="24"/>
        </w:rPr>
        <w:tab/>
        <w:t>Ishida, M.</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The promoter of the oocyte-specific gene, Oog1, functions in both male and female meiotic germ cells in transgenic mice. </w:t>
      </w:r>
      <w:r w:rsidRPr="00C1570C">
        <w:rPr>
          <w:rFonts w:ascii="Calibri" w:hAnsi="Calibri" w:cs="Calibri"/>
          <w:i/>
          <w:noProof w:val="0"/>
          <w:sz w:val="24"/>
          <w:szCs w:val="24"/>
        </w:rPr>
        <w:t>PLoS One.</w:t>
      </w:r>
      <w:r w:rsidRPr="00C1570C">
        <w:rPr>
          <w:rFonts w:ascii="Calibri" w:hAnsi="Calibri" w:cs="Calibri"/>
          <w:noProof w:val="0"/>
          <w:sz w:val="24"/>
          <w:szCs w:val="24"/>
        </w:rPr>
        <w:t xml:space="preserve"> </w:t>
      </w:r>
      <w:r w:rsidRPr="00C1570C">
        <w:rPr>
          <w:rFonts w:ascii="Calibri" w:hAnsi="Calibri" w:cs="Calibri"/>
          <w:b/>
          <w:noProof w:val="0"/>
          <w:sz w:val="24"/>
          <w:szCs w:val="24"/>
        </w:rPr>
        <w:t>8</w:t>
      </w:r>
      <w:r w:rsidRPr="00C1570C">
        <w:rPr>
          <w:rFonts w:ascii="Calibri" w:hAnsi="Calibri" w:cs="Calibri"/>
          <w:noProof w:val="0"/>
          <w:sz w:val="24"/>
          <w:szCs w:val="24"/>
        </w:rPr>
        <w:t xml:space="preserve"> (7), e68686 (2013).</w:t>
      </w:r>
    </w:p>
    <w:p w14:paraId="04DE575E" w14:textId="26CB66BA"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12</w:t>
      </w:r>
      <w:r w:rsidRPr="00C1570C">
        <w:rPr>
          <w:rFonts w:ascii="Calibri" w:hAnsi="Calibri" w:cs="Calibri"/>
          <w:noProof w:val="0"/>
          <w:sz w:val="24"/>
          <w:szCs w:val="24"/>
        </w:rPr>
        <w:tab/>
        <w:t>Minami, N.</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Oogenesin is a novel mouse protein expressed in oocytes and early cleavage-stage embryos. </w:t>
      </w:r>
      <w:r w:rsidRPr="00C1570C">
        <w:rPr>
          <w:rFonts w:ascii="Calibri" w:hAnsi="Calibri" w:cs="Calibri"/>
          <w:i/>
          <w:noProof w:val="0"/>
          <w:sz w:val="24"/>
          <w:szCs w:val="24"/>
        </w:rPr>
        <w:t>Biol Reprod.</w:t>
      </w:r>
      <w:r w:rsidRPr="00C1570C">
        <w:rPr>
          <w:rFonts w:ascii="Calibri" w:hAnsi="Calibri" w:cs="Calibri"/>
          <w:noProof w:val="0"/>
          <w:sz w:val="24"/>
          <w:szCs w:val="24"/>
        </w:rPr>
        <w:t xml:space="preserve"> </w:t>
      </w:r>
      <w:r w:rsidRPr="00C1570C">
        <w:rPr>
          <w:rFonts w:ascii="Calibri" w:hAnsi="Calibri" w:cs="Calibri"/>
          <w:b/>
          <w:noProof w:val="0"/>
          <w:sz w:val="24"/>
          <w:szCs w:val="24"/>
        </w:rPr>
        <w:t>69</w:t>
      </w:r>
      <w:r w:rsidRPr="00C1570C">
        <w:rPr>
          <w:rFonts w:ascii="Calibri" w:hAnsi="Calibri" w:cs="Calibri"/>
          <w:noProof w:val="0"/>
          <w:sz w:val="24"/>
          <w:szCs w:val="24"/>
        </w:rPr>
        <w:t xml:space="preserve"> (5), 1736-1742 (2003).</w:t>
      </w:r>
    </w:p>
    <w:p w14:paraId="60CA5244"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13</w:t>
      </w:r>
      <w:r w:rsidRPr="00C1570C">
        <w:rPr>
          <w:rFonts w:ascii="Calibri" w:hAnsi="Calibri" w:cs="Calibri"/>
          <w:noProof w:val="0"/>
          <w:sz w:val="24"/>
          <w:szCs w:val="24"/>
        </w:rPr>
        <w:tab/>
        <w:t xml:space="preserve">Nilsson, E. E., Skinner, M. K. Growth and differentiation factor-9 stimulates progression of early primary but not primordial rat ovarian follicle development. </w:t>
      </w:r>
      <w:r w:rsidRPr="00C1570C">
        <w:rPr>
          <w:rFonts w:ascii="Calibri" w:hAnsi="Calibri" w:cs="Calibri"/>
          <w:i/>
          <w:noProof w:val="0"/>
          <w:sz w:val="24"/>
          <w:szCs w:val="24"/>
        </w:rPr>
        <w:t>Biol Reprod.</w:t>
      </w:r>
      <w:r w:rsidRPr="00C1570C">
        <w:rPr>
          <w:rFonts w:ascii="Calibri" w:hAnsi="Calibri" w:cs="Calibri"/>
          <w:noProof w:val="0"/>
          <w:sz w:val="24"/>
          <w:szCs w:val="24"/>
        </w:rPr>
        <w:t xml:space="preserve"> </w:t>
      </w:r>
      <w:r w:rsidRPr="00C1570C">
        <w:rPr>
          <w:rFonts w:ascii="Calibri" w:hAnsi="Calibri" w:cs="Calibri"/>
          <w:b/>
          <w:noProof w:val="0"/>
          <w:sz w:val="24"/>
          <w:szCs w:val="24"/>
        </w:rPr>
        <w:t>67</w:t>
      </w:r>
      <w:r w:rsidRPr="00C1570C">
        <w:rPr>
          <w:rFonts w:ascii="Calibri" w:hAnsi="Calibri" w:cs="Calibri"/>
          <w:noProof w:val="0"/>
          <w:sz w:val="24"/>
          <w:szCs w:val="24"/>
        </w:rPr>
        <w:t xml:space="preserve"> (3), 1018-1024 (2002).</w:t>
      </w:r>
    </w:p>
    <w:p w14:paraId="4CC2DF7B" w14:textId="6430A2D8"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14</w:t>
      </w:r>
      <w:r w:rsidRPr="00C1570C">
        <w:rPr>
          <w:rFonts w:ascii="Calibri" w:hAnsi="Calibri" w:cs="Calibri"/>
          <w:noProof w:val="0"/>
          <w:sz w:val="24"/>
          <w:szCs w:val="24"/>
        </w:rPr>
        <w:tab/>
        <w:t xml:space="preserve">Nilsson, E. E., Kezele, </w:t>
      </w:r>
      <w:r w:rsidRPr="002C5F3D">
        <w:rPr>
          <w:rFonts w:ascii="Calibri" w:hAnsi="Calibri" w:cs="Calibri"/>
          <w:i/>
          <w:noProof w:val="0"/>
          <w:sz w:val="24"/>
          <w:szCs w:val="24"/>
        </w:rPr>
        <w:t>P</w:t>
      </w:r>
      <w:r w:rsidRPr="00C1570C">
        <w:rPr>
          <w:rFonts w:ascii="Calibri" w:hAnsi="Calibri" w:cs="Calibri"/>
          <w:noProof w:val="0"/>
          <w:sz w:val="24"/>
          <w:szCs w:val="24"/>
        </w:rPr>
        <w:t xml:space="preserve">., Skinner, M. K. Leukemia inhibitory factor (LIF) promotes the primordial to primary follicle transition in rat ovaries. </w:t>
      </w:r>
      <w:r w:rsidRPr="00C1570C">
        <w:rPr>
          <w:rFonts w:ascii="Calibri" w:hAnsi="Calibri" w:cs="Calibri"/>
          <w:i/>
          <w:noProof w:val="0"/>
          <w:sz w:val="24"/>
          <w:szCs w:val="24"/>
        </w:rPr>
        <w:t>Mol Cell Endocrinol.</w:t>
      </w:r>
      <w:r w:rsidRPr="00C1570C">
        <w:rPr>
          <w:rFonts w:ascii="Calibri" w:hAnsi="Calibri" w:cs="Calibri"/>
          <w:noProof w:val="0"/>
          <w:sz w:val="24"/>
          <w:szCs w:val="24"/>
        </w:rPr>
        <w:t xml:space="preserve"> </w:t>
      </w:r>
      <w:r w:rsidRPr="00C1570C">
        <w:rPr>
          <w:rFonts w:ascii="Calibri" w:hAnsi="Calibri" w:cs="Calibri"/>
          <w:b/>
          <w:noProof w:val="0"/>
          <w:sz w:val="24"/>
          <w:szCs w:val="24"/>
        </w:rPr>
        <w:t>188</w:t>
      </w:r>
      <w:r w:rsidRPr="00C1570C">
        <w:rPr>
          <w:rFonts w:ascii="Calibri" w:hAnsi="Calibri" w:cs="Calibri"/>
          <w:noProof w:val="0"/>
          <w:sz w:val="24"/>
          <w:szCs w:val="24"/>
        </w:rPr>
        <w:t xml:space="preserve"> (1-2), 65-73 (2002).</w:t>
      </w:r>
    </w:p>
    <w:p w14:paraId="6B045749"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15</w:t>
      </w:r>
      <w:r w:rsidRPr="00C1570C">
        <w:rPr>
          <w:rFonts w:ascii="Calibri" w:hAnsi="Calibri" w:cs="Calibri"/>
          <w:noProof w:val="0"/>
          <w:sz w:val="24"/>
          <w:szCs w:val="24"/>
        </w:rPr>
        <w:tab/>
        <w:t xml:space="preserve">Nilsson, E. E., Skinner, M. K. Bone morphogenetic protein-4 acts as an ovarian follicle survival factor and promotes primordial follicle development. </w:t>
      </w:r>
      <w:r w:rsidRPr="00C1570C">
        <w:rPr>
          <w:rFonts w:ascii="Calibri" w:hAnsi="Calibri" w:cs="Calibri"/>
          <w:i/>
          <w:noProof w:val="0"/>
          <w:sz w:val="24"/>
          <w:szCs w:val="24"/>
        </w:rPr>
        <w:t>Biol Reprod.</w:t>
      </w:r>
      <w:r w:rsidRPr="00C1570C">
        <w:rPr>
          <w:rFonts w:ascii="Calibri" w:hAnsi="Calibri" w:cs="Calibri"/>
          <w:noProof w:val="0"/>
          <w:sz w:val="24"/>
          <w:szCs w:val="24"/>
        </w:rPr>
        <w:t xml:space="preserve"> </w:t>
      </w:r>
      <w:r w:rsidRPr="00C1570C">
        <w:rPr>
          <w:rFonts w:ascii="Calibri" w:hAnsi="Calibri" w:cs="Calibri"/>
          <w:b/>
          <w:noProof w:val="0"/>
          <w:sz w:val="24"/>
          <w:szCs w:val="24"/>
        </w:rPr>
        <w:t>69</w:t>
      </w:r>
      <w:r w:rsidRPr="00C1570C">
        <w:rPr>
          <w:rFonts w:ascii="Calibri" w:hAnsi="Calibri" w:cs="Calibri"/>
          <w:noProof w:val="0"/>
          <w:sz w:val="24"/>
          <w:szCs w:val="24"/>
        </w:rPr>
        <w:t xml:space="preserve"> (4), 1265-1272 (2003).</w:t>
      </w:r>
    </w:p>
    <w:p w14:paraId="2095710D"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16</w:t>
      </w:r>
      <w:r w:rsidRPr="00C1570C">
        <w:rPr>
          <w:rFonts w:ascii="Calibri" w:hAnsi="Calibri" w:cs="Calibri"/>
          <w:noProof w:val="0"/>
          <w:sz w:val="24"/>
          <w:szCs w:val="24"/>
        </w:rPr>
        <w:tab/>
        <w:t xml:space="preserve">Nilsson, E. E., Skinner, M. K. Kit ligand and basic fibroblast growth factor interactions in the induction of ovarian primordial to primary follicle transition. </w:t>
      </w:r>
      <w:r w:rsidRPr="00C1570C">
        <w:rPr>
          <w:rFonts w:ascii="Calibri" w:hAnsi="Calibri" w:cs="Calibri"/>
          <w:i/>
          <w:noProof w:val="0"/>
          <w:sz w:val="24"/>
          <w:szCs w:val="24"/>
        </w:rPr>
        <w:t>Mol Cell Endocrinol.</w:t>
      </w:r>
      <w:r w:rsidRPr="00C1570C">
        <w:rPr>
          <w:rFonts w:ascii="Calibri" w:hAnsi="Calibri" w:cs="Calibri"/>
          <w:noProof w:val="0"/>
          <w:sz w:val="24"/>
          <w:szCs w:val="24"/>
        </w:rPr>
        <w:t xml:space="preserve"> </w:t>
      </w:r>
      <w:r w:rsidRPr="00C1570C">
        <w:rPr>
          <w:rFonts w:ascii="Calibri" w:hAnsi="Calibri" w:cs="Calibri"/>
          <w:b/>
          <w:noProof w:val="0"/>
          <w:sz w:val="24"/>
          <w:szCs w:val="24"/>
        </w:rPr>
        <w:t>214</w:t>
      </w:r>
      <w:r w:rsidRPr="00C1570C">
        <w:rPr>
          <w:rFonts w:ascii="Calibri" w:hAnsi="Calibri" w:cs="Calibri"/>
          <w:noProof w:val="0"/>
          <w:sz w:val="24"/>
          <w:szCs w:val="24"/>
        </w:rPr>
        <w:t xml:space="preserve"> (1-2), 19-25 (2004).</w:t>
      </w:r>
    </w:p>
    <w:p w14:paraId="201EB7FF" w14:textId="38E417EE"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17</w:t>
      </w:r>
      <w:r w:rsidRPr="00C1570C">
        <w:rPr>
          <w:rFonts w:ascii="Calibri" w:hAnsi="Calibri" w:cs="Calibri"/>
          <w:noProof w:val="0"/>
          <w:sz w:val="24"/>
          <w:szCs w:val="24"/>
        </w:rPr>
        <w:tab/>
        <w:t>Abe, T.</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Establishment of conditional reporter mouse lines at ROSA26 locus for live cell imaging. </w:t>
      </w:r>
      <w:r w:rsidRPr="00C1570C">
        <w:rPr>
          <w:rFonts w:ascii="Calibri" w:hAnsi="Calibri" w:cs="Calibri"/>
          <w:i/>
          <w:noProof w:val="0"/>
          <w:sz w:val="24"/>
          <w:szCs w:val="24"/>
        </w:rPr>
        <w:t>Genesis.</w:t>
      </w:r>
      <w:r w:rsidRPr="00C1570C">
        <w:rPr>
          <w:rFonts w:ascii="Calibri" w:hAnsi="Calibri" w:cs="Calibri"/>
          <w:noProof w:val="0"/>
          <w:sz w:val="24"/>
          <w:szCs w:val="24"/>
        </w:rPr>
        <w:t xml:space="preserve"> </w:t>
      </w:r>
      <w:r w:rsidRPr="00C1570C">
        <w:rPr>
          <w:rFonts w:ascii="Calibri" w:hAnsi="Calibri" w:cs="Calibri"/>
          <w:b/>
          <w:noProof w:val="0"/>
          <w:sz w:val="24"/>
          <w:szCs w:val="24"/>
        </w:rPr>
        <w:t>49</w:t>
      </w:r>
      <w:r w:rsidRPr="00C1570C">
        <w:rPr>
          <w:rFonts w:ascii="Calibri" w:hAnsi="Calibri" w:cs="Calibri"/>
          <w:noProof w:val="0"/>
          <w:sz w:val="24"/>
          <w:szCs w:val="24"/>
        </w:rPr>
        <w:t xml:space="preserve"> (7), 579-590 (2011).</w:t>
      </w:r>
    </w:p>
    <w:p w14:paraId="558574EC"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18</w:t>
      </w:r>
      <w:r w:rsidRPr="00C1570C">
        <w:rPr>
          <w:rFonts w:ascii="Calibri" w:hAnsi="Calibri" w:cs="Calibri"/>
          <w:noProof w:val="0"/>
          <w:sz w:val="24"/>
          <w:szCs w:val="24"/>
        </w:rPr>
        <w:tab/>
        <w:t xml:space="preserve">Lan, Z. J., Xu, X., Cooney, A. J. Differential oocyte-specific expression of Cre recombinase activity in GDF-9-iCre, Zp3cre, and Msx2Cre transgenic mice. </w:t>
      </w:r>
      <w:r w:rsidRPr="00C1570C">
        <w:rPr>
          <w:rFonts w:ascii="Calibri" w:hAnsi="Calibri" w:cs="Calibri"/>
          <w:i/>
          <w:noProof w:val="0"/>
          <w:sz w:val="24"/>
          <w:szCs w:val="24"/>
        </w:rPr>
        <w:t>Biol Reprod.</w:t>
      </w:r>
      <w:r w:rsidRPr="00C1570C">
        <w:rPr>
          <w:rFonts w:ascii="Calibri" w:hAnsi="Calibri" w:cs="Calibri"/>
          <w:noProof w:val="0"/>
          <w:sz w:val="24"/>
          <w:szCs w:val="24"/>
        </w:rPr>
        <w:t xml:space="preserve"> </w:t>
      </w:r>
      <w:r w:rsidRPr="00C1570C">
        <w:rPr>
          <w:rFonts w:ascii="Calibri" w:hAnsi="Calibri" w:cs="Calibri"/>
          <w:b/>
          <w:noProof w:val="0"/>
          <w:sz w:val="24"/>
          <w:szCs w:val="24"/>
        </w:rPr>
        <w:t>71</w:t>
      </w:r>
      <w:r w:rsidRPr="00C1570C">
        <w:rPr>
          <w:rFonts w:ascii="Calibri" w:hAnsi="Calibri" w:cs="Calibri"/>
          <w:noProof w:val="0"/>
          <w:sz w:val="24"/>
          <w:szCs w:val="24"/>
        </w:rPr>
        <w:t xml:space="preserve"> (5), 1469-1474 (2004).</w:t>
      </w:r>
    </w:p>
    <w:p w14:paraId="7BE35FEA" w14:textId="2176C8AC"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19</w:t>
      </w:r>
      <w:r w:rsidRPr="00C1570C">
        <w:rPr>
          <w:rFonts w:ascii="Calibri" w:hAnsi="Calibri" w:cs="Calibri"/>
          <w:noProof w:val="0"/>
          <w:sz w:val="24"/>
          <w:szCs w:val="24"/>
        </w:rPr>
        <w:tab/>
        <w:t>Payer, B.</w:t>
      </w:r>
      <w:r w:rsidRPr="00C1570C">
        <w:rPr>
          <w:rFonts w:ascii="Calibri" w:hAnsi="Calibri" w:cs="Calibri"/>
          <w:i/>
          <w:noProof w:val="0"/>
          <w:sz w:val="24"/>
          <w:szCs w:val="24"/>
        </w:rPr>
        <w:t xml:space="preserve"> </w:t>
      </w:r>
      <w:r w:rsidRPr="002C5F3D">
        <w:rPr>
          <w:rFonts w:ascii="Calibri" w:hAnsi="Calibri" w:cs="Calibri"/>
          <w:i/>
          <w:noProof w:val="0"/>
          <w:sz w:val="24"/>
          <w:szCs w:val="24"/>
        </w:rPr>
        <w:t>et al.</w:t>
      </w:r>
      <w:r w:rsidRPr="00C1570C">
        <w:rPr>
          <w:rFonts w:ascii="Calibri" w:hAnsi="Calibri" w:cs="Calibri"/>
          <w:noProof w:val="0"/>
          <w:sz w:val="24"/>
          <w:szCs w:val="24"/>
        </w:rPr>
        <w:t xml:space="preserve"> Generation of stella-GFP transgenic mice: a novel tool to study germ cell development. </w:t>
      </w:r>
      <w:r w:rsidRPr="00C1570C">
        <w:rPr>
          <w:rFonts w:ascii="Calibri" w:hAnsi="Calibri" w:cs="Calibri"/>
          <w:i/>
          <w:noProof w:val="0"/>
          <w:sz w:val="24"/>
          <w:szCs w:val="24"/>
        </w:rPr>
        <w:t>Genesis.</w:t>
      </w:r>
      <w:r w:rsidRPr="00C1570C">
        <w:rPr>
          <w:rFonts w:ascii="Calibri" w:hAnsi="Calibri" w:cs="Calibri"/>
          <w:noProof w:val="0"/>
          <w:sz w:val="24"/>
          <w:szCs w:val="24"/>
        </w:rPr>
        <w:t xml:space="preserve"> </w:t>
      </w:r>
      <w:r w:rsidRPr="00C1570C">
        <w:rPr>
          <w:rFonts w:ascii="Calibri" w:hAnsi="Calibri" w:cs="Calibri"/>
          <w:b/>
          <w:noProof w:val="0"/>
          <w:sz w:val="24"/>
          <w:szCs w:val="24"/>
        </w:rPr>
        <w:t>44</w:t>
      </w:r>
      <w:r w:rsidRPr="00C1570C">
        <w:rPr>
          <w:rFonts w:ascii="Calibri" w:hAnsi="Calibri" w:cs="Calibri"/>
          <w:noProof w:val="0"/>
          <w:sz w:val="24"/>
          <w:szCs w:val="24"/>
        </w:rPr>
        <w:t xml:space="preserve"> (2), 75-83 (2006).</w:t>
      </w:r>
    </w:p>
    <w:p w14:paraId="5CE3A092" w14:textId="77777777" w:rsidR="002C5F3D" w:rsidRPr="00C1570C" w:rsidRDefault="002C5F3D" w:rsidP="00C1570C">
      <w:pPr>
        <w:pStyle w:val="EndNoteBibliography"/>
        <w:widowControl/>
        <w:rPr>
          <w:rFonts w:ascii="Calibri" w:hAnsi="Calibri" w:cs="Calibri"/>
          <w:noProof w:val="0"/>
          <w:sz w:val="24"/>
          <w:szCs w:val="24"/>
        </w:rPr>
      </w:pPr>
      <w:r w:rsidRPr="00C1570C">
        <w:rPr>
          <w:rFonts w:ascii="Calibri" w:hAnsi="Calibri" w:cs="Calibri"/>
          <w:noProof w:val="0"/>
          <w:sz w:val="24"/>
          <w:szCs w:val="24"/>
        </w:rPr>
        <w:t>20</w:t>
      </w:r>
      <w:r w:rsidRPr="00C1570C">
        <w:rPr>
          <w:rFonts w:ascii="Calibri" w:hAnsi="Calibri" w:cs="Calibri"/>
          <w:noProof w:val="0"/>
          <w:sz w:val="24"/>
          <w:szCs w:val="24"/>
        </w:rPr>
        <w:tab/>
        <w:t xml:space="preserve">Ohinata, Y., Sano, M., Shigeta, M., Yamanaka, K., Saitou, M. A comprehensive, non-invasive visualization of primordial germ cell development in mice by the Prdm1-mVenus and Dppa3-ECFP double transgenic reporter. </w:t>
      </w:r>
      <w:r w:rsidRPr="00C1570C">
        <w:rPr>
          <w:rFonts w:ascii="Calibri" w:hAnsi="Calibri" w:cs="Calibri"/>
          <w:i/>
          <w:noProof w:val="0"/>
          <w:sz w:val="24"/>
          <w:szCs w:val="24"/>
        </w:rPr>
        <w:t>Reproduction.</w:t>
      </w:r>
      <w:r w:rsidRPr="00C1570C">
        <w:rPr>
          <w:rFonts w:ascii="Calibri" w:hAnsi="Calibri" w:cs="Calibri"/>
          <w:noProof w:val="0"/>
          <w:sz w:val="24"/>
          <w:szCs w:val="24"/>
        </w:rPr>
        <w:t xml:space="preserve"> </w:t>
      </w:r>
      <w:r w:rsidRPr="00C1570C">
        <w:rPr>
          <w:rFonts w:ascii="Calibri" w:hAnsi="Calibri" w:cs="Calibri"/>
          <w:b/>
          <w:noProof w:val="0"/>
          <w:sz w:val="24"/>
          <w:szCs w:val="24"/>
        </w:rPr>
        <w:t>136</w:t>
      </w:r>
      <w:r w:rsidRPr="00C1570C">
        <w:rPr>
          <w:rFonts w:ascii="Calibri" w:hAnsi="Calibri" w:cs="Calibri"/>
          <w:noProof w:val="0"/>
          <w:sz w:val="24"/>
          <w:szCs w:val="24"/>
        </w:rPr>
        <w:t xml:space="preserve"> (4), 503-514 (2008).</w:t>
      </w:r>
    </w:p>
    <w:p w14:paraId="2393F7F4" w14:textId="77777777" w:rsidR="008D03DE" w:rsidRPr="00C1570C" w:rsidRDefault="008D03DE" w:rsidP="00C1570C">
      <w:pPr>
        <w:widowControl/>
        <w:rPr>
          <w:rFonts w:ascii="Calibri" w:hAnsi="Calibri" w:cs="Calibri"/>
          <w:sz w:val="24"/>
        </w:rPr>
      </w:pPr>
    </w:p>
    <w:sectPr w:rsidR="008D03DE" w:rsidRPr="00C1570C" w:rsidSect="00C1570C">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B96B" w14:textId="77777777" w:rsidR="004339AC" w:rsidRDefault="004339AC" w:rsidP="00AC6020">
      <w:r>
        <w:separator/>
      </w:r>
    </w:p>
  </w:endnote>
  <w:endnote w:type="continuationSeparator" w:id="0">
    <w:p w14:paraId="5C3E22E6" w14:textId="77777777" w:rsidR="004339AC" w:rsidRDefault="004339AC" w:rsidP="00AC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5619A" w14:textId="77777777" w:rsidR="004339AC" w:rsidRDefault="004339AC" w:rsidP="00AC6020">
      <w:r>
        <w:separator/>
      </w:r>
    </w:p>
  </w:footnote>
  <w:footnote w:type="continuationSeparator" w:id="0">
    <w:p w14:paraId="074F487A" w14:textId="77777777" w:rsidR="004339AC" w:rsidRDefault="004339AC" w:rsidP="00AC6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3D"/>
    <w:rsid w:val="0000671D"/>
    <w:rsid w:val="00030560"/>
    <w:rsid w:val="00082317"/>
    <w:rsid w:val="0019165A"/>
    <w:rsid w:val="002C5F3D"/>
    <w:rsid w:val="002E6BBB"/>
    <w:rsid w:val="003020D5"/>
    <w:rsid w:val="0030764C"/>
    <w:rsid w:val="003A0586"/>
    <w:rsid w:val="00406A46"/>
    <w:rsid w:val="004339AC"/>
    <w:rsid w:val="0046034E"/>
    <w:rsid w:val="004B35C2"/>
    <w:rsid w:val="00510A1C"/>
    <w:rsid w:val="005943C6"/>
    <w:rsid w:val="006858AF"/>
    <w:rsid w:val="007555EF"/>
    <w:rsid w:val="00757A7C"/>
    <w:rsid w:val="0079285D"/>
    <w:rsid w:val="008661EC"/>
    <w:rsid w:val="008D03DE"/>
    <w:rsid w:val="008E0197"/>
    <w:rsid w:val="0090657C"/>
    <w:rsid w:val="0097096D"/>
    <w:rsid w:val="00AC28B4"/>
    <w:rsid w:val="00AC6020"/>
    <w:rsid w:val="00C1570C"/>
    <w:rsid w:val="00CF2F8C"/>
    <w:rsid w:val="00E24424"/>
    <w:rsid w:val="00E819E4"/>
    <w:rsid w:val="00E97139"/>
    <w:rsid w:val="00F12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68CFC"/>
  <w15:chartTrackingRefBased/>
  <w15:docId w15:val="{05DFC0C8-527B-4F97-AA92-51892595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F3D"/>
    <w:pPr>
      <w:widowControl w:val="0"/>
      <w:spacing w:after="0" w:line="240" w:lineRule="auto"/>
      <w:jc w:val="both"/>
    </w:pPr>
    <w:rPr>
      <w:rFonts w:eastAsiaTheme="minorEastAsia"/>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basedOn w:val="a0"/>
    <w:link w:val="a4"/>
    <w:uiPriority w:val="99"/>
    <w:semiHidden/>
    <w:rsid w:val="002C5F3D"/>
    <w:rPr>
      <w:rFonts w:ascii="Yu Gothic" w:eastAsia="Yu Gothic" w:hAnsi="Courier New" w:cs="Courier New"/>
      <w:kern w:val="2"/>
      <w:lang w:eastAsia="ja-JP"/>
    </w:rPr>
  </w:style>
  <w:style w:type="paragraph" w:styleId="a4">
    <w:name w:val="Plain Text"/>
    <w:basedOn w:val="a"/>
    <w:link w:val="a3"/>
    <w:uiPriority w:val="99"/>
    <w:semiHidden/>
    <w:unhideWhenUsed/>
    <w:rsid w:val="002C5F3D"/>
    <w:pPr>
      <w:jc w:val="left"/>
    </w:pPr>
    <w:rPr>
      <w:rFonts w:ascii="Yu Gothic" w:eastAsia="Yu Gothic" w:hAnsi="Courier New" w:cs="Courier New"/>
      <w:sz w:val="22"/>
    </w:rPr>
  </w:style>
  <w:style w:type="paragraph" w:customStyle="1" w:styleId="EndNoteBibliographyTitle">
    <w:name w:val="EndNote Bibliography Title"/>
    <w:basedOn w:val="a"/>
    <w:link w:val="EndNoteBibliographyTitle0"/>
    <w:rsid w:val="002C5F3D"/>
    <w:pPr>
      <w:jc w:val="center"/>
    </w:pPr>
    <w:rPr>
      <w:rFonts w:ascii="Yu Mincho" w:eastAsia="Yu Mincho" w:hAnsi="Yu Mincho"/>
      <w:noProof/>
      <w:sz w:val="20"/>
    </w:rPr>
  </w:style>
  <w:style w:type="character" w:customStyle="1" w:styleId="EndNoteBibliographyTitle0">
    <w:name w:val="EndNote Bibliography Title (文字)"/>
    <w:basedOn w:val="a0"/>
    <w:link w:val="EndNoteBibliographyTitle"/>
    <w:rsid w:val="002C5F3D"/>
    <w:rPr>
      <w:rFonts w:ascii="Yu Mincho" w:eastAsia="Yu Mincho" w:hAnsi="Yu Mincho"/>
      <w:noProof/>
      <w:kern w:val="2"/>
      <w:sz w:val="20"/>
      <w:lang w:eastAsia="ja-JP"/>
    </w:rPr>
  </w:style>
  <w:style w:type="paragraph" w:customStyle="1" w:styleId="EndNoteBibliography">
    <w:name w:val="EndNote Bibliography"/>
    <w:basedOn w:val="a"/>
    <w:link w:val="EndNoteBibliography0"/>
    <w:rsid w:val="002C5F3D"/>
    <w:rPr>
      <w:rFonts w:ascii="Yu Mincho" w:eastAsia="Yu Mincho" w:hAnsi="Yu Mincho"/>
      <w:noProof/>
      <w:sz w:val="20"/>
    </w:rPr>
  </w:style>
  <w:style w:type="character" w:customStyle="1" w:styleId="EndNoteBibliography0">
    <w:name w:val="EndNote Bibliography (文字)"/>
    <w:basedOn w:val="a0"/>
    <w:link w:val="EndNoteBibliography"/>
    <w:rsid w:val="002C5F3D"/>
    <w:rPr>
      <w:rFonts w:ascii="Yu Mincho" w:eastAsia="Yu Mincho" w:hAnsi="Yu Mincho"/>
      <w:noProof/>
      <w:kern w:val="2"/>
      <w:sz w:val="20"/>
      <w:lang w:eastAsia="ja-JP"/>
    </w:rPr>
  </w:style>
  <w:style w:type="character" w:customStyle="1" w:styleId="a5">
    <w:name w:val="批注文字 字符"/>
    <w:basedOn w:val="a0"/>
    <w:link w:val="a6"/>
    <w:uiPriority w:val="99"/>
    <w:semiHidden/>
    <w:rsid w:val="002C5F3D"/>
    <w:rPr>
      <w:rFonts w:eastAsiaTheme="minorEastAsia"/>
      <w:kern w:val="2"/>
      <w:sz w:val="24"/>
      <w:szCs w:val="24"/>
      <w:lang w:eastAsia="ja-JP"/>
    </w:rPr>
  </w:style>
  <w:style w:type="paragraph" w:styleId="a6">
    <w:name w:val="annotation text"/>
    <w:basedOn w:val="a"/>
    <w:link w:val="a5"/>
    <w:uiPriority w:val="99"/>
    <w:semiHidden/>
    <w:unhideWhenUsed/>
    <w:rsid w:val="002C5F3D"/>
    <w:rPr>
      <w:sz w:val="24"/>
      <w:szCs w:val="24"/>
    </w:rPr>
  </w:style>
  <w:style w:type="character" w:customStyle="1" w:styleId="a7">
    <w:name w:val="批注主题 字符"/>
    <w:basedOn w:val="a5"/>
    <w:link w:val="a8"/>
    <w:uiPriority w:val="99"/>
    <w:semiHidden/>
    <w:rsid w:val="002C5F3D"/>
    <w:rPr>
      <w:rFonts w:eastAsiaTheme="minorEastAsia"/>
      <w:b/>
      <w:bCs/>
      <w:kern w:val="2"/>
      <w:sz w:val="20"/>
      <w:szCs w:val="20"/>
      <w:lang w:eastAsia="ja-JP"/>
    </w:rPr>
  </w:style>
  <w:style w:type="paragraph" w:styleId="a8">
    <w:name w:val="annotation subject"/>
    <w:basedOn w:val="a6"/>
    <w:next w:val="a6"/>
    <w:link w:val="a7"/>
    <w:uiPriority w:val="99"/>
    <w:semiHidden/>
    <w:unhideWhenUsed/>
    <w:rsid w:val="002C5F3D"/>
    <w:rPr>
      <w:b/>
      <w:bCs/>
      <w:sz w:val="20"/>
      <w:szCs w:val="20"/>
    </w:rPr>
  </w:style>
  <w:style w:type="character" w:customStyle="1" w:styleId="a9">
    <w:name w:val="批注框文本 字符"/>
    <w:basedOn w:val="a0"/>
    <w:link w:val="aa"/>
    <w:uiPriority w:val="99"/>
    <w:semiHidden/>
    <w:rsid w:val="002C5F3D"/>
    <w:rPr>
      <w:rFonts w:ascii="Lucida Grande" w:eastAsiaTheme="minorEastAsia" w:hAnsi="Lucida Grande"/>
      <w:kern w:val="2"/>
      <w:sz w:val="18"/>
      <w:szCs w:val="18"/>
      <w:lang w:eastAsia="ja-JP"/>
    </w:rPr>
  </w:style>
  <w:style w:type="paragraph" w:styleId="aa">
    <w:name w:val="Balloon Text"/>
    <w:basedOn w:val="a"/>
    <w:link w:val="a9"/>
    <w:uiPriority w:val="99"/>
    <w:semiHidden/>
    <w:unhideWhenUsed/>
    <w:rsid w:val="002C5F3D"/>
    <w:rPr>
      <w:rFonts w:ascii="Lucida Grande" w:hAnsi="Lucida Grande"/>
      <w:sz w:val="18"/>
      <w:szCs w:val="18"/>
    </w:rPr>
  </w:style>
  <w:style w:type="character" w:customStyle="1" w:styleId="ab">
    <w:name w:val="页眉 字符"/>
    <w:basedOn w:val="a0"/>
    <w:link w:val="ac"/>
    <w:uiPriority w:val="99"/>
    <w:rsid w:val="002C5F3D"/>
    <w:rPr>
      <w:rFonts w:eastAsiaTheme="minorEastAsia"/>
      <w:kern w:val="2"/>
      <w:sz w:val="21"/>
      <w:lang w:eastAsia="ja-JP"/>
    </w:rPr>
  </w:style>
  <w:style w:type="paragraph" w:styleId="ac">
    <w:name w:val="header"/>
    <w:basedOn w:val="a"/>
    <w:link w:val="ab"/>
    <w:uiPriority w:val="99"/>
    <w:unhideWhenUsed/>
    <w:rsid w:val="002C5F3D"/>
    <w:pPr>
      <w:tabs>
        <w:tab w:val="center" w:pos="4680"/>
        <w:tab w:val="right" w:pos="9360"/>
      </w:tabs>
    </w:pPr>
  </w:style>
  <w:style w:type="character" w:customStyle="1" w:styleId="ad">
    <w:name w:val="页脚 字符"/>
    <w:basedOn w:val="a0"/>
    <w:link w:val="ae"/>
    <w:uiPriority w:val="99"/>
    <w:rsid w:val="002C5F3D"/>
    <w:rPr>
      <w:rFonts w:eastAsiaTheme="minorEastAsia"/>
      <w:kern w:val="2"/>
      <w:sz w:val="21"/>
      <w:lang w:eastAsia="ja-JP"/>
    </w:rPr>
  </w:style>
  <w:style w:type="paragraph" w:styleId="ae">
    <w:name w:val="footer"/>
    <w:basedOn w:val="a"/>
    <w:link w:val="ad"/>
    <w:uiPriority w:val="99"/>
    <w:unhideWhenUsed/>
    <w:rsid w:val="002C5F3D"/>
    <w:pPr>
      <w:tabs>
        <w:tab w:val="center" w:pos="4680"/>
        <w:tab w:val="right" w:pos="9360"/>
      </w:tabs>
    </w:pPr>
  </w:style>
  <w:style w:type="character" w:styleId="af">
    <w:name w:val="Hyperlink"/>
    <w:basedOn w:val="a0"/>
    <w:uiPriority w:val="99"/>
    <w:unhideWhenUsed/>
    <w:rsid w:val="002C5F3D"/>
    <w:rPr>
      <w:color w:val="0563C1" w:themeColor="hyperlink"/>
      <w:u w:val="single"/>
    </w:rPr>
  </w:style>
  <w:style w:type="character" w:styleId="af0">
    <w:name w:val="annotation reference"/>
    <w:basedOn w:val="a0"/>
    <w:uiPriority w:val="99"/>
    <w:semiHidden/>
    <w:unhideWhenUsed/>
    <w:rsid w:val="002C5F3D"/>
    <w:rPr>
      <w:sz w:val="18"/>
      <w:szCs w:val="18"/>
    </w:rPr>
  </w:style>
  <w:style w:type="character" w:styleId="af1">
    <w:name w:val="line number"/>
    <w:basedOn w:val="a0"/>
    <w:uiPriority w:val="99"/>
    <w:semiHidden/>
    <w:unhideWhenUsed/>
    <w:rsid w:val="0046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urase77@med.nagoya-u.ac.jp" TargetMode="External"/><Relationship Id="rId3" Type="http://schemas.openxmlformats.org/officeDocument/2006/relationships/webSettings" Target="webSettings.xml"/><Relationship Id="rId7" Type="http://schemas.openxmlformats.org/officeDocument/2006/relationships/hyperlink" Target="mailto:akiwase@med.nagoya-u.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matsu.kouji.121@mail.aichi-med-u.ac.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Licht</dc:creator>
  <cp:keywords/>
  <dc:description/>
  <cp:lastModifiedBy>wubing</cp:lastModifiedBy>
  <cp:revision>2</cp:revision>
  <dcterms:created xsi:type="dcterms:W3CDTF">2018-03-27T15:05:00Z</dcterms:created>
  <dcterms:modified xsi:type="dcterms:W3CDTF">2018-03-28T01:42:00Z</dcterms:modified>
</cp:coreProperties>
</file>