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D5FC80" w14:textId="4002AAB6" w:rsidR="00993E3C" w:rsidRPr="00DF5886" w:rsidRDefault="006305D7" w:rsidP="00DF5886">
      <w:pPr>
        <w:pStyle w:val="Overskrift1"/>
      </w:pPr>
      <w:r w:rsidRPr="00DF5886">
        <w:t>TITLE:</w:t>
      </w:r>
    </w:p>
    <w:p w14:paraId="0C76090E" w14:textId="762788A0" w:rsidR="007A4DD6" w:rsidRPr="00DF5886" w:rsidRDefault="00882E6F" w:rsidP="00DF5886">
      <w:pPr>
        <w:pStyle w:val="Brdtekst"/>
        <w:jc w:val="both"/>
        <w:rPr>
          <w:rFonts w:asciiTheme="minorHAnsi" w:hAnsiTheme="minorHAnsi" w:cstheme="minorHAnsi"/>
        </w:rPr>
      </w:pPr>
      <w:r w:rsidRPr="00DF5886">
        <w:rPr>
          <w:rFonts w:asciiTheme="minorHAnsi" w:hAnsiTheme="minorHAnsi" w:cstheme="minorHAnsi"/>
        </w:rPr>
        <w:t xml:space="preserve">Retinal </w:t>
      </w:r>
      <w:r w:rsidR="004D0435" w:rsidRPr="00DF5886">
        <w:rPr>
          <w:rFonts w:asciiTheme="minorHAnsi" w:hAnsiTheme="minorHAnsi" w:cstheme="minorHAnsi"/>
        </w:rPr>
        <w:t>cryo</w:t>
      </w:r>
      <w:r w:rsidR="008105F6" w:rsidRPr="00DF5886">
        <w:rPr>
          <w:rFonts w:asciiTheme="minorHAnsi" w:hAnsiTheme="minorHAnsi" w:cstheme="minorHAnsi"/>
        </w:rPr>
        <w:t>-</w:t>
      </w:r>
      <w:r w:rsidR="00A25F5C" w:rsidRPr="00DF5886">
        <w:rPr>
          <w:rFonts w:asciiTheme="minorHAnsi" w:hAnsiTheme="minorHAnsi" w:cstheme="minorHAnsi"/>
        </w:rPr>
        <w:t>section</w:t>
      </w:r>
      <w:r w:rsidR="008C5208" w:rsidRPr="00DF5886">
        <w:rPr>
          <w:rFonts w:asciiTheme="minorHAnsi" w:hAnsiTheme="minorHAnsi" w:cstheme="minorHAnsi"/>
        </w:rPr>
        <w:t>s</w:t>
      </w:r>
      <w:r w:rsidR="00A25F5C" w:rsidRPr="00DF5886">
        <w:rPr>
          <w:rFonts w:asciiTheme="minorHAnsi" w:hAnsiTheme="minorHAnsi" w:cstheme="minorHAnsi"/>
        </w:rPr>
        <w:t xml:space="preserve">, </w:t>
      </w:r>
      <w:r w:rsidR="00A8120D" w:rsidRPr="00DF5886">
        <w:rPr>
          <w:rFonts w:asciiTheme="minorHAnsi" w:hAnsiTheme="minorHAnsi" w:cstheme="minorHAnsi"/>
        </w:rPr>
        <w:t>whole-</w:t>
      </w:r>
      <w:r w:rsidR="00A25F5C" w:rsidRPr="00DF5886">
        <w:rPr>
          <w:rFonts w:asciiTheme="minorHAnsi" w:hAnsiTheme="minorHAnsi" w:cstheme="minorHAnsi"/>
        </w:rPr>
        <w:t>mount</w:t>
      </w:r>
      <w:r w:rsidR="00D603DB" w:rsidRPr="00DF5886">
        <w:rPr>
          <w:rFonts w:asciiTheme="minorHAnsi" w:hAnsiTheme="minorHAnsi" w:cstheme="minorHAnsi"/>
        </w:rPr>
        <w:t>s</w:t>
      </w:r>
      <w:r w:rsidR="00A25F5C" w:rsidRPr="00DF5886">
        <w:rPr>
          <w:rFonts w:asciiTheme="minorHAnsi" w:hAnsiTheme="minorHAnsi" w:cstheme="minorHAnsi"/>
        </w:rPr>
        <w:t xml:space="preserve">, and </w:t>
      </w:r>
      <w:r w:rsidR="00FD15FF" w:rsidRPr="00DF5886">
        <w:rPr>
          <w:rFonts w:asciiTheme="minorHAnsi" w:hAnsiTheme="minorHAnsi" w:cstheme="minorHAnsi"/>
        </w:rPr>
        <w:t xml:space="preserve">hypotonic </w:t>
      </w:r>
      <w:r w:rsidR="00993E3C" w:rsidRPr="00DF5886">
        <w:rPr>
          <w:rFonts w:asciiTheme="minorHAnsi" w:hAnsiTheme="minorHAnsi" w:cstheme="minorHAnsi"/>
        </w:rPr>
        <w:t>isolated vasculature</w:t>
      </w:r>
      <w:r w:rsidRPr="00DF5886">
        <w:rPr>
          <w:rFonts w:asciiTheme="minorHAnsi" w:hAnsiTheme="minorHAnsi" w:cstheme="minorHAnsi"/>
        </w:rPr>
        <w:t xml:space="preserve"> </w:t>
      </w:r>
      <w:r w:rsidR="00F41EA3" w:rsidRPr="00DF5886">
        <w:rPr>
          <w:rFonts w:asciiTheme="minorHAnsi" w:hAnsiTheme="minorHAnsi" w:cstheme="minorHAnsi"/>
        </w:rPr>
        <w:t xml:space="preserve">preparations </w:t>
      </w:r>
      <w:r w:rsidRPr="00DF5886">
        <w:rPr>
          <w:rFonts w:asciiTheme="minorHAnsi" w:hAnsiTheme="minorHAnsi" w:cstheme="minorHAnsi"/>
        </w:rPr>
        <w:t xml:space="preserve">for </w:t>
      </w:r>
      <w:proofErr w:type="spellStart"/>
      <w:r w:rsidR="00D603DB" w:rsidRPr="00DF5886">
        <w:rPr>
          <w:rFonts w:asciiTheme="minorHAnsi" w:hAnsiTheme="minorHAnsi" w:cstheme="minorHAnsi"/>
        </w:rPr>
        <w:t>immunohistochemical</w:t>
      </w:r>
      <w:proofErr w:type="spellEnd"/>
      <w:r w:rsidR="00D603DB" w:rsidRPr="00DF5886">
        <w:rPr>
          <w:rFonts w:asciiTheme="minorHAnsi" w:hAnsiTheme="minorHAnsi" w:cstheme="minorHAnsi"/>
        </w:rPr>
        <w:t xml:space="preserve"> </w:t>
      </w:r>
      <w:r w:rsidRPr="00DF5886">
        <w:rPr>
          <w:rFonts w:asciiTheme="minorHAnsi" w:hAnsiTheme="minorHAnsi" w:cstheme="minorHAnsi"/>
        </w:rPr>
        <w:t>visualization of microvascular pericytes</w:t>
      </w:r>
    </w:p>
    <w:p w14:paraId="65B16B77" w14:textId="77777777" w:rsidR="00DF5886" w:rsidRPr="00DF5886" w:rsidRDefault="00DF5886" w:rsidP="00DF5886">
      <w:pPr>
        <w:pStyle w:val="Brdtekst"/>
        <w:jc w:val="both"/>
        <w:rPr>
          <w:rFonts w:asciiTheme="minorHAnsi" w:hAnsiTheme="minorHAnsi" w:cstheme="minorHAnsi"/>
        </w:rPr>
      </w:pPr>
    </w:p>
    <w:p w14:paraId="3D080DA3" w14:textId="7E65553F" w:rsidR="006305D7" w:rsidRPr="00DF5886" w:rsidRDefault="006305D7" w:rsidP="00DF5886">
      <w:pPr>
        <w:pStyle w:val="Overskrift1"/>
      </w:pPr>
      <w:r w:rsidRPr="00DF5886">
        <w:t>AUTHORS</w:t>
      </w:r>
      <w:r w:rsidR="000B662E" w:rsidRPr="00DF5886">
        <w:t xml:space="preserve"> &amp; AFFILIATIONS</w:t>
      </w:r>
      <w:r w:rsidRPr="00DF5886">
        <w:t>:</w:t>
      </w:r>
    </w:p>
    <w:p w14:paraId="35A93AFD" w14:textId="0FC45772" w:rsidR="00A25F5C" w:rsidRPr="006C2E98" w:rsidRDefault="00A25F5C" w:rsidP="00DF5886">
      <w:pPr>
        <w:rPr>
          <w:rFonts w:asciiTheme="minorHAnsi" w:hAnsiTheme="minorHAnsi" w:cstheme="minorHAnsi"/>
          <w:color w:val="auto"/>
          <w:lang w:val="de-DE"/>
        </w:rPr>
      </w:pPr>
      <w:r w:rsidRPr="006C2E98">
        <w:rPr>
          <w:rFonts w:asciiTheme="minorHAnsi" w:hAnsiTheme="minorHAnsi" w:cstheme="minorHAnsi"/>
          <w:color w:val="auto"/>
          <w:lang w:val="de-DE"/>
        </w:rPr>
        <w:t>Karin Dreisig</w:t>
      </w:r>
      <w:r w:rsidRPr="006C2E98">
        <w:rPr>
          <w:rFonts w:asciiTheme="minorHAnsi" w:hAnsiTheme="minorHAnsi" w:cstheme="minorHAnsi"/>
          <w:color w:val="auto"/>
          <w:vertAlign w:val="superscript"/>
          <w:lang w:val="de-DE"/>
        </w:rPr>
        <w:t>1</w:t>
      </w:r>
      <w:r w:rsidRPr="006C2E98">
        <w:rPr>
          <w:rFonts w:asciiTheme="minorHAnsi" w:hAnsiTheme="minorHAnsi" w:cstheme="minorHAnsi"/>
          <w:color w:val="auto"/>
          <w:lang w:val="de-DE"/>
        </w:rPr>
        <w:t>, Frank W Blixt</w:t>
      </w:r>
      <w:r w:rsidRPr="006C2E98">
        <w:rPr>
          <w:rFonts w:asciiTheme="minorHAnsi" w:hAnsiTheme="minorHAnsi" w:cstheme="minorHAnsi"/>
          <w:color w:val="auto"/>
          <w:vertAlign w:val="superscript"/>
          <w:lang w:val="de-DE"/>
        </w:rPr>
        <w:t>2</w:t>
      </w:r>
      <w:r w:rsidRPr="006C2E98">
        <w:rPr>
          <w:rFonts w:asciiTheme="minorHAnsi" w:hAnsiTheme="minorHAnsi" w:cstheme="minorHAnsi"/>
          <w:color w:val="auto"/>
          <w:lang w:val="de-DE"/>
        </w:rPr>
        <w:t>, Karin Warfvinge</w:t>
      </w:r>
      <w:r w:rsidRPr="006C2E98">
        <w:rPr>
          <w:rFonts w:asciiTheme="minorHAnsi" w:hAnsiTheme="minorHAnsi" w:cstheme="minorHAnsi"/>
          <w:color w:val="auto"/>
          <w:vertAlign w:val="superscript"/>
          <w:lang w:val="de-DE"/>
        </w:rPr>
        <w:t>1,2</w:t>
      </w:r>
    </w:p>
    <w:p w14:paraId="0BFE1D37" w14:textId="65C331D5" w:rsidR="00A25F5C" w:rsidRPr="00DF5886" w:rsidRDefault="00A25F5C" w:rsidP="00DF5886">
      <w:pPr>
        <w:rPr>
          <w:rFonts w:asciiTheme="minorHAnsi" w:hAnsiTheme="minorHAnsi" w:cstheme="minorHAnsi"/>
          <w:color w:val="auto"/>
          <w:shd w:val="clear" w:color="auto" w:fill="FFFFFF"/>
        </w:rPr>
      </w:pPr>
      <w:r w:rsidRPr="00DF5886">
        <w:rPr>
          <w:rFonts w:asciiTheme="minorHAnsi" w:hAnsiTheme="minorHAnsi" w:cstheme="minorHAnsi"/>
          <w:color w:val="auto"/>
          <w:vertAlign w:val="superscript"/>
        </w:rPr>
        <w:t>1</w:t>
      </w:r>
      <w:r w:rsidR="00222702" w:rsidRPr="00DF5886">
        <w:rPr>
          <w:rFonts w:asciiTheme="minorHAnsi" w:hAnsiTheme="minorHAnsi" w:cstheme="minorHAnsi"/>
          <w:color w:val="auto"/>
          <w:shd w:val="clear" w:color="auto" w:fill="FFFFFF"/>
        </w:rPr>
        <w:t xml:space="preserve">Department of Clinical Experimental Research, Glostrup Research Institute, </w:t>
      </w:r>
      <w:proofErr w:type="spellStart"/>
      <w:r w:rsidR="00222702" w:rsidRPr="00DF5886">
        <w:rPr>
          <w:rFonts w:asciiTheme="minorHAnsi" w:hAnsiTheme="minorHAnsi" w:cstheme="minorHAnsi"/>
          <w:color w:val="auto"/>
          <w:shd w:val="clear" w:color="auto" w:fill="FFFFFF"/>
        </w:rPr>
        <w:t>Rigshospitalet</w:t>
      </w:r>
      <w:proofErr w:type="spellEnd"/>
      <w:r w:rsidR="00222702" w:rsidRPr="00DF5886">
        <w:rPr>
          <w:rFonts w:asciiTheme="minorHAnsi" w:hAnsiTheme="minorHAnsi" w:cstheme="minorHAnsi"/>
          <w:color w:val="auto"/>
          <w:shd w:val="clear" w:color="auto" w:fill="FFFFFF"/>
        </w:rPr>
        <w:t>, Glostrup, Denmark</w:t>
      </w:r>
    </w:p>
    <w:p w14:paraId="44198B72" w14:textId="1113AFAD" w:rsidR="00A25F5C" w:rsidRPr="00DF5886" w:rsidRDefault="00A25F5C" w:rsidP="00DF5886">
      <w:pPr>
        <w:rPr>
          <w:rFonts w:asciiTheme="minorHAnsi" w:hAnsiTheme="minorHAnsi" w:cstheme="minorHAnsi"/>
          <w:color w:val="auto"/>
          <w:shd w:val="clear" w:color="auto" w:fill="FFFFFF"/>
        </w:rPr>
      </w:pPr>
      <w:r w:rsidRPr="00DF5886">
        <w:rPr>
          <w:rFonts w:asciiTheme="minorHAnsi" w:hAnsiTheme="minorHAnsi" w:cstheme="minorHAnsi"/>
          <w:color w:val="auto"/>
          <w:vertAlign w:val="superscript"/>
        </w:rPr>
        <w:t>2</w:t>
      </w:r>
      <w:r w:rsidRPr="00DF5886">
        <w:rPr>
          <w:rFonts w:asciiTheme="minorHAnsi" w:hAnsiTheme="minorHAnsi" w:cstheme="minorHAnsi"/>
          <w:color w:val="auto"/>
          <w:shd w:val="clear" w:color="auto" w:fill="FFFFFF"/>
        </w:rPr>
        <w:t>Department of Clinical Sciences, Division of Experimental Vascular Research, Lund University, Lund, Sweden</w:t>
      </w:r>
    </w:p>
    <w:p w14:paraId="3B472CBB" w14:textId="77777777" w:rsidR="00DF5886" w:rsidRPr="00DF5886" w:rsidRDefault="00DF5886" w:rsidP="00DF5886">
      <w:pPr>
        <w:rPr>
          <w:rFonts w:asciiTheme="minorHAnsi" w:hAnsiTheme="minorHAnsi" w:cstheme="minorHAnsi"/>
          <w:i/>
          <w:color w:val="auto"/>
          <w:shd w:val="clear" w:color="auto" w:fill="FFFFFF"/>
        </w:rPr>
      </w:pPr>
    </w:p>
    <w:p w14:paraId="0F2422BF" w14:textId="46F4D90C" w:rsidR="007A69E5" w:rsidRPr="00DF5886" w:rsidRDefault="00DF5886" w:rsidP="00DF5886">
      <w:pPr>
        <w:rPr>
          <w:rFonts w:asciiTheme="minorHAnsi" w:hAnsiTheme="minorHAnsi" w:cstheme="minorHAnsi"/>
          <w:b/>
          <w:color w:val="auto"/>
          <w:shd w:val="clear" w:color="auto" w:fill="FFFFFF"/>
        </w:rPr>
      </w:pPr>
      <w:r w:rsidRPr="00DF5886">
        <w:rPr>
          <w:rFonts w:asciiTheme="minorHAnsi" w:hAnsiTheme="minorHAnsi" w:cstheme="minorHAnsi"/>
          <w:b/>
          <w:color w:val="auto"/>
          <w:shd w:val="clear" w:color="auto" w:fill="FFFFFF"/>
        </w:rPr>
        <w:t>CORRESPONDING AUTHOR:</w:t>
      </w:r>
    </w:p>
    <w:p w14:paraId="6CDA5B8E" w14:textId="0FF75046" w:rsidR="007A69E5" w:rsidRPr="00DF5886" w:rsidRDefault="007A69E5" w:rsidP="00DF5886">
      <w:pPr>
        <w:rPr>
          <w:rFonts w:asciiTheme="minorHAnsi" w:hAnsiTheme="minorHAnsi" w:cstheme="minorHAnsi"/>
          <w:color w:val="auto"/>
          <w:shd w:val="clear" w:color="auto" w:fill="FFFFFF"/>
        </w:rPr>
      </w:pPr>
      <w:r w:rsidRPr="00DF5886">
        <w:rPr>
          <w:rFonts w:asciiTheme="minorHAnsi" w:hAnsiTheme="minorHAnsi" w:cstheme="minorHAnsi"/>
          <w:color w:val="auto"/>
          <w:shd w:val="clear" w:color="auto" w:fill="FFFFFF"/>
        </w:rPr>
        <w:t xml:space="preserve">Karin </w:t>
      </w:r>
      <w:proofErr w:type="spellStart"/>
      <w:r w:rsidRPr="00DF5886">
        <w:rPr>
          <w:rFonts w:asciiTheme="minorHAnsi" w:hAnsiTheme="minorHAnsi" w:cstheme="minorHAnsi"/>
          <w:color w:val="auto"/>
          <w:shd w:val="clear" w:color="auto" w:fill="FFFFFF"/>
        </w:rPr>
        <w:t>Warfvinge</w:t>
      </w:r>
      <w:proofErr w:type="spellEnd"/>
    </w:p>
    <w:p w14:paraId="1DCF404F" w14:textId="53D13F86" w:rsidR="007A69E5" w:rsidRPr="00DF5886" w:rsidRDefault="007A69E5" w:rsidP="00DF5886">
      <w:pPr>
        <w:rPr>
          <w:rFonts w:asciiTheme="minorHAnsi" w:hAnsiTheme="minorHAnsi" w:cstheme="minorHAnsi"/>
          <w:color w:val="auto"/>
          <w:shd w:val="clear" w:color="auto" w:fill="FFFFFF"/>
        </w:rPr>
      </w:pPr>
      <w:r w:rsidRPr="00DF5886">
        <w:rPr>
          <w:rFonts w:asciiTheme="minorHAnsi" w:hAnsiTheme="minorHAnsi" w:cstheme="minorHAnsi"/>
          <w:color w:val="auto"/>
          <w:shd w:val="clear" w:color="auto" w:fill="FFFFFF"/>
        </w:rPr>
        <w:t xml:space="preserve">Email: </w:t>
      </w:r>
      <w:hyperlink r:id="rId8" w:history="1">
        <w:r w:rsidR="00993E3C" w:rsidRPr="00DF5886">
          <w:rPr>
            <w:rFonts w:asciiTheme="minorHAnsi" w:hAnsiTheme="minorHAnsi" w:cstheme="minorHAnsi"/>
            <w:color w:val="auto"/>
          </w:rPr>
          <w:t>karin.birgitta.warfvinge@regionh.dk</w:t>
        </w:r>
      </w:hyperlink>
    </w:p>
    <w:p w14:paraId="32E2D6FD" w14:textId="5102106F" w:rsidR="007A69E5" w:rsidRPr="00042119" w:rsidRDefault="007A69E5" w:rsidP="00DF5886">
      <w:pPr>
        <w:rPr>
          <w:rFonts w:asciiTheme="minorHAnsi" w:hAnsiTheme="minorHAnsi" w:cstheme="minorHAnsi"/>
          <w:color w:val="auto"/>
          <w:shd w:val="clear" w:color="auto" w:fill="FFFFFF"/>
        </w:rPr>
      </w:pPr>
      <w:r w:rsidRPr="00042119">
        <w:rPr>
          <w:rFonts w:asciiTheme="minorHAnsi" w:hAnsiTheme="minorHAnsi" w:cstheme="minorHAnsi"/>
          <w:color w:val="auto"/>
          <w:shd w:val="clear" w:color="auto" w:fill="FFFFFF"/>
        </w:rPr>
        <w:t>Tel: (0045) 38634695</w:t>
      </w:r>
    </w:p>
    <w:p w14:paraId="573D656A" w14:textId="5A18E217" w:rsidR="00DF5886" w:rsidRPr="00042119" w:rsidRDefault="00DF5886" w:rsidP="00DF5886">
      <w:pPr>
        <w:rPr>
          <w:rFonts w:asciiTheme="minorHAnsi" w:hAnsiTheme="minorHAnsi" w:cstheme="minorHAnsi"/>
          <w:color w:val="auto"/>
          <w:shd w:val="clear" w:color="auto" w:fill="FFFFFF"/>
        </w:rPr>
      </w:pPr>
    </w:p>
    <w:p w14:paraId="07A679D4" w14:textId="72251CB6" w:rsidR="00DF5886" w:rsidRPr="00042119" w:rsidRDefault="00DF5886" w:rsidP="00DF5886">
      <w:pPr>
        <w:rPr>
          <w:rFonts w:asciiTheme="minorHAnsi" w:hAnsiTheme="minorHAnsi" w:cstheme="minorHAnsi"/>
          <w:b/>
          <w:color w:val="auto"/>
          <w:shd w:val="clear" w:color="auto" w:fill="FFFFFF"/>
        </w:rPr>
      </w:pPr>
      <w:r w:rsidRPr="00042119">
        <w:rPr>
          <w:rFonts w:asciiTheme="minorHAnsi" w:hAnsiTheme="minorHAnsi" w:cstheme="minorHAnsi"/>
          <w:b/>
          <w:color w:val="auto"/>
          <w:shd w:val="clear" w:color="auto" w:fill="FFFFFF"/>
        </w:rPr>
        <w:t>EMAIL OF CO-AUTHORS:</w:t>
      </w:r>
    </w:p>
    <w:p w14:paraId="40C2915E" w14:textId="524EF7D5" w:rsidR="00993E3C" w:rsidRPr="00DF5886" w:rsidRDefault="00993E3C" w:rsidP="00DF5886">
      <w:pPr>
        <w:rPr>
          <w:rFonts w:asciiTheme="minorHAnsi" w:hAnsiTheme="minorHAnsi" w:cstheme="minorHAnsi"/>
          <w:color w:val="auto"/>
          <w:shd w:val="clear" w:color="auto" w:fill="FFFFFF"/>
          <w:lang w:val="de-DE"/>
        </w:rPr>
      </w:pPr>
      <w:r w:rsidRPr="00DF5886">
        <w:rPr>
          <w:rFonts w:asciiTheme="minorHAnsi" w:hAnsiTheme="minorHAnsi" w:cstheme="minorHAnsi"/>
          <w:color w:val="auto"/>
          <w:shd w:val="clear" w:color="auto" w:fill="FFFFFF"/>
          <w:lang w:val="de-DE"/>
        </w:rPr>
        <w:t>Karin Dreisig: (</w:t>
      </w:r>
      <w:hyperlink r:id="rId9" w:history="1">
        <w:r w:rsidRPr="00DF5886">
          <w:rPr>
            <w:rFonts w:asciiTheme="minorHAnsi" w:hAnsiTheme="minorHAnsi" w:cstheme="minorHAnsi"/>
            <w:color w:val="auto"/>
            <w:lang w:val="de-DE"/>
          </w:rPr>
          <w:t>ksoe0213@regionh.dk</w:t>
        </w:r>
      </w:hyperlink>
      <w:r w:rsidRPr="00DF5886">
        <w:rPr>
          <w:rFonts w:asciiTheme="minorHAnsi" w:hAnsiTheme="minorHAnsi" w:cstheme="minorHAnsi"/>
          <w:color w:val="auto"/>
          <w:shd w:val="clear" w:color="auto" w:fill="FFFFFF"/>
          <w:lang w:val="de-DE"/>
        </w:rPr>
        <w:t>)</w:t>
      </w:r>
    </w:p>
    <w:p w14:paraId="4CE3DD72" w14:textId="3F5843B5" w:rsidR="00993E3C" w:rsidRPr="00DF5886" w:rsidRDefault="00993E3C" w:rsidP="00DF5886">
      <w:pPr>
        <w:rPr>
          <w:rFonts w:asciiTheme="minorHAnsi" w:hAnsiTheme="minorHAnsi" w:cstheme="minorHAnsi"/>
          <w:color w:val="auto"/>
          <w:shd w:val="clear" w:color="auto" w:fill="FFFFFF"/>
          <w:lang w:val="de-DE"/>
        </w:rPr>
      </w:pPr>
      <w:r w:rsidRPr="00DF5886">
        <w:rPr>
          <w:rFonts w:asciiTheme="minorHAnsi" w:hAnsiTheme="minorHAnsi" w:cstheme="minorHAnsi"/>
          <w:color w:val="auto"/>
          <w:shd w:val="clear" w:color="auto" w:fill="FFFFFF"/>
          <w:lang w:val="de-DE"/>
        </w:rPr>
        <w:t xml:space="preserve">Frank W </w:t>
      </w:r>
      <w:proofErr w:type="spellStart"/>
      <w:r w:rsidRPr="00DF5886">
        <w:rPr>
          <w:rFonts w:asciiTheme="minorHAnsi" w:hAnsiTheme="minorHAnsi" w:cstheme="minorHAnsi"/>
          <w:color w:val="auto"/>
          <w:shd w:val="clear" w:color="auto" w:fill="FFFFFF"/>
          <w:lang w:val="de-DE"/>
        </w:rPr>
        <w:t>Blixt</w:t>
      </w:r>
      <w:proofErr w:type="spellEnd"/>
      <w:r w:rsidRPr="00DF5886">
        <w:rPr>
          <w:rFonts w:asciiTheme="minorHAnsi" w:hAnsiTheme="minorHAnsi" w:cstheme="minorHAnsi"/>
          <w:color w:val="auto"/>
          <w:shd w:val="clear" w:color="auto" w:fill="FFFFFF"/>
          <w:lang w:val="de-DE"/>
        </w:rPr>
        <w:t>: (</w:t>
      </w:r>
      <w:hyperlink r:id="rId10" w:history="1">
        <w:r w:rsidRPr="00DF5886">
          <w:rPr>
            <w:rFonts w:asciiTheme="minorHAnsi" w:hAnsiTheme="minorHAnsi" w:cstheme="minorHAnsi"/>
            <w:color w:val="auto"/>
            <w:lang w:val="de-DE"/>
          </w:rPr>
          <w:t>frank</w:t>
        </w:r>
        <w:r w:rsidR="00D04704" w:rsidRPr="00DF5886">
          <w:rPr>
            <w:rFonts w:asciiTheme="minorHAnsi" w:hAnsiTheme="minorHAnsi" w:cstheme="minorHAnsi"/>
            <w:color w:val="auto"/>
            <w:lang w:val="de-DE"/>
          </w:rPr>
          <w:t>.blixt@med.lu.se</w:t>
        </w:r>
      </w:hyperlink>
      <w:r w:rsidRPr="00DF5886">
        <w:rPr>
          <w:rFonts w:asciiTheme="minorHAnsi" w:hAnsiTheme="minorHAnsi" w:cstheme="minorHAnsi"/>
          <w:color w:val="auto"/>
          <w:shd w:val="clear" w:color="auto" w:fill="FFFFFF"/>
          <w:lang w:val="de-DE"/>
        </w:rPr>
        <w:t>)</w:t>
      </w:r>
    </w:p>
    <w:p w14:paraId="382A59CF" w14:textId="77777777" w:rsidR="00DF5886" w:rsidRPr="00DF5886" w:rsidRDefault="00DF5886" w:rsidP="00DF5886">
      <w:pPr>
        <w:rPr>
          <w:rFonts w:asciiTheme="minorHAnsi" w:hAnsiTheme="minorHAnsi" w:cstheme="minorHAnsi"/>
          <w:i/>
          <w:color w:val="auto"/>
          <w:shd w:val="clear" w:color="auto" w:fill="FFFFFF"/>
          <w:lang w:val="de-DE"/>
        </w:rPr>
      </w:pPr>
    </w:p>
    <w:p w14:paraId="164DE15B" w14:textId="414AD723" w:rsidR="007A69E5" w:rsidRPr="00DF5886" w:rsidRDefault="006305D7" w:rsidP="00DF5886">
      <w:pPr>
        <w:pStyle w:val="Overskrift1"/>
      </w:pPr>
      <w:r w:rsidRPr="00DF5886">
        <w:t>KEYWORDS</w:t>
      </w:r>
      <w:r w:rsidR="00D85854" w:rsidRPr="00DF5886">
        <w:t>:</w:t>
      </w:r>
    </w:p>
    <w:p w14:paraId="6C0B0781" w14:textId="6036B1B1" w:rsidR="007A4DD6" w:rsidRPr="00DF5886" w:rsidRDefault="00A25F5C" w:rsidP="00DF5886">
      <w:pPr>
        <w:pStyle w:val="NormalWeb"/>
        <w:spacing w:before="0" w:beforeAutospacing="0" w:after="0" w:afterAutospacing="0"/>
        <w:rPr>
          <w:rFonts w:asciiTheme="minorHAnsi" w:hAnsiTheme="minorHAnsi" w:cstheme="minorHAnsi"/>
          <w:color w:val="auto"/>
        </w:rPr>
      </w:pPr>
      <w:r w:rsidRPr="00DF5886">
        <w:rPr>
          <w:rFonts w:asciiTheme="minorHAnsi" w:hAnsiTheme="minorHAnsi" w:cstheme="minorHAnsi"/>
          <w:color w:val="auto"/>
        </w:rPr>
        <w:t>R</w:t>
      </w:r>
      <w:r w:rsidR="00D603DB" w:rsidRPr="00DF5886">
        <w:rPr>
          <w:rFonts w:asciiTheme="minorHAnsi" w:hAnsiTheme="minorHAnsi" w:cstheme="minorHAnsi"/>
          <w:color w:val="auto"/>
        </w:rPr>
        <w:t>at r</w:t>
      </w:r>
      <w:r w:rsidRPr="00DF5886">
        <w:rPr>
          <w:rFonts w:asciiTheme="minorHAnsi" w:hAnsiTheme="minorHAnsi" w:cstheme="minorHAnsi"/>
          <w:color w:val="auto"/>
        </w:rPr>
        <w:t>etina</w:t>
      </w:r>
      <w:r w:rsidR="00DF5886" w:rsidRPr="00DF5886">
        <w:rPr>
          <w:rFonts w:asciiTheme="minorHAnsi" w:hAnsiTheme="minorHAnsi" w:cstheme="minorHAnsi"/>
          <w:color w:val="auto"/>
        </w:rPr>
        <w:t>,</w:t>
      </w:r>
      <w:r w:rsidRPr="00DF5886">
        <w:rPr>
          <w:rFonts w:asciiTheme="minorHAnsi" w:hAnsiTheme="minorHAnsi" w:cstheme="minorHAnsi"/>
          <w:color w:val="auto"/>
        </w:rPr>
        <w:t xml:space="preserve"> </w:t>
      </w:r>
      <w:r w:rsidR="00E05A13" w:rsidRPr="00DF5886">
        <w:rPr>
          <w:rFonts w:asciiTheme="minorHAnsi" w:hAnsiTheme="minorHAnsi" w:cstheme="minorHAnsi"/>
          <w:color w:val="auto"/>
        </w:rPr>
        <w:t>vasculature</w:t>
      </w:r>
      <w:r w:rsidR="00DF5886" w:rsidRPr="00DF5886">
        <w:rPr>
          <w:rFonts w:asciiTheme="minorHAnsi" w:hAnsiTheme="minorHAnsi" w:cstheme="minorHAnsi"/>
          <w:color w:val="auto"/>
        </w:rPr>
        <w:t>,</w:t>
      </w:r>
      <w:r w:rsidR="00E05A13" w:rsidRPr="00DF5886">
        <w:rPr>
          <w:rFonts w:asciiTheme="minorHAnsi" w:hAnsiTheme="minorHAnsi" w:cstheme="minorHAnsi"/>
          <w:color w:val="auto"/>
        </w:rPr>
        <w:t xml:space="preserve"> </w:t>
      </w:r>
      <w:r w:rsidR="000B6C73" w:rsidRPr="00DF5886">
        <w:rPr>
          <w:rFonts w:asciiTheme="minorHAnsi" w:hAnsiTheme="minorHAnsi" w:cstheme="minorHAnsi"/>
          <w:color w:val="auto"/>
        </w:rPr>
        <w:t>capillary</w:t>
      </w:r>
      <w:r w:rsidR="00DF5886" w:rsidRPr="00DF5886">
        <w:rPr>
          <w:rFonts w:asciiTheme="minorHAnsi" w:hAnsiTheme="minorHAnsi" w:cstheme="minorHAnsi"/>
          <w:color w:val="auto"/>
        </w:rPr>
        <w:t>,</w:t>
      </w:r>
      <w:r w:rsidR="000B6C73" w:rsidRPr="00DF5886">
        <w:rPr>
          <w:rFonts w:asciiTheme="minorHAnsi" w:hAnsiTheme="minorHAnsi" w:cstheme="minorHAnsi"/>
          <w:color w:val="auto"/>
        </w:rPr>
        <w:t xml:space="preserve"> </w:t>
      </w:r>
      <w:r w:rsidR="004D1954" w:rsidRPr="00DF5886">
        <w:rPr>
          <w:rFonts w:asciiTheme="minorHAnsi" w:hAnsiTheme="minorHAnsi" w:cstheme="minorHAnsi"/>
          <w:color w:val="auto"/>
        </w:rPr>
        <w:t>pericyte</w:t>
      </w:r>
      <w:r w:rsidR="00DF5886" w:rsidRPr="00DF5886">
        <w:rPr>
          <w:rFonts w:asciiTheme="minorHAnsi" w:hAnsiTheme="minorHAnsi" w:cstheme="minorHAnsi"/>
          <w:color w:val="auto"/>
        </w:rPr>
        <w:t>,</w:t>
      </w:r>
      <w:r w:rsidR="004D1954" w:rsidRPr="00DF5886">
        <w:rPr>
          <w:rFonts w:asciiTheme="minorHAnsi" w:hAnsiTheme="minorHAnsi" w:cstheme="minorHAnsi"/>
          <w:color w:val="auto"/>
        </w:rPr>
        <w:t xml:space="preserve"> </w:t>
      </w:r>
      <w:r w:rsidRPr="00DF5886">
        <w:rPr>
          <w:rFonts w:asciiTheme="minorHAnsi" w:hAnsiTheme="minorHAnsi" w:cstheme="minorHAnsi"/>
          <w:color w:val="auto"/>
        </w:rPr>
        <w:t>PDGFR</w:t>
      </w:r>
      <w:r w:rsidR="008C5208" w:rsidRPr="00DF5886">
        <w:rPr>
          <w:rFonts w:asciiTheme="minorHAnsi" w:hAnsiTheme="minorHAnsi" w:cstheme="minorHAnsi"/>
          <w:color w:val="auto"/>
        </w:rPr>
        <w:t>β</w:t>
      </w:r>
      <w:r w:rsidR="00DF5886" w:rsidRPr="00DF5886">
        <w:rPr>
          <w:rFonts w:asciiTheme="minorHAnsi" w:hAnsiTheme="minorHAnsi" w:cstheme="minorHAnsi"/>
          <w:color w:val="auto"/>
        </w:rPr>
        <w:t>,</w:t>
      </w:r>
      <w:r w:rsidR="004D1954" w:rsidRPr="00DF5886">
        <w:rPr>
          <w:rFonts w:asciiTheme="minorHAnsi" w:hAnsiTheme="minorHAnsi" w:cstheme="minorHAnsi"/>
          <w:color w:val="auto"/>
        </w:rPr>
        <w:t xml:space="preserve"> </w:t>
      </w:r>
      <w:r w:rsidR="008C5208" w:rsidRPr="00DF5886">
        <w:rPr>
          <w:rFonts w:asciiTheme="minorHAnsi" w:hAnsiTheme="minorHAnsi" w:cstheme="minorHAnsi"/>
          <w:color w:val="auto"/>
        </w:rPr>
        <w:t>NG2</w:t>
      </w:r>
    </w:p>
    <w:p w14:paraId="2127E64F" w14:textId="77777777" w:rsidR="00DF5886" w:rsidRPr="00DF5886" w:rsidRDefault="00DF5886" w:rsidP="00DF5886">
      <w:pPr>
        <w:pStyle w:val="NormalWeb"/>
        <w:spacing w:before="0" w:beforeAutospacing="0" w:after="0" w:afterAutospacing="0"/>
        <w:rPr>
          <w:rFonts w:asciiTheme="minorHAnsi" w:hAnsiTheme="minorHAnsi" w:cstheme="minorHAnsi"/>
          <w:color w:val="auto"/>
        </w:rPr>
      </w:pPr>
    </w:p>
    <w:p w14:paraId="4E84061E" w14:textId="62BCB90B" w:rsidR="00DF5886" w:rsidRPr="00DF5886" w:rsidRDefault="006305D7" w:rsidP="00DF5886">
      <w:pPr>
        <w:pStyle w:val="Overskrift1"/>
      </w:pPr>
      <w:r w:rsidRPr="00DF5886">
        <w:t>SHORT ABSTRACT:</w:t>
      </w:r>
    </w:p>
    <w:p w14:paraId="1819F8C6" w14:textId="327BB201" w:rsidR="00AB763A" w:rsidRPr="00DF5886" w:rsidRDefault="00AB763A" w:rsidP="00DF5886">
      <w:pPr>
        <w:rPr>
          <w:rFonts w:asciiTheme="minorHAnsi" w:hAnsiTheme="minorHAnsi" w:cstheme="minorHAnsi"/>
          <w:color w:val="auto"/>
        </w:rPr>
      </w:pPr>
      <w:r w:rsidRPr="00DF5886">
        <w:rPr>
          <w:rFonts w:asciiTheme="minorHAnsi" w:hAnsiTheme="minorHAnsi" w:cstheme="minorHAnsi"/>
          <w:color w:val="auto"/>
        </w:rPr>
        <w:t xml:space="preserve">We </w:t>
      </w:r>
      <w:r w:rsidR="00F41EA3" w:rsidRPr="00DF5886">
        <w:rPr>
          <w:rFonts w:asciiTheme="minorHAnsi" w:hAnsiTheme="minorHAnsi" w:cstheme="minorHAnsi"/>
          <w:color w:val="auto"/>
        </w:rPr>
        <w:t>demonstrate</w:t>
      </w:r>
      <w:r w:rsidRPr="00DF5886">
        <w:rPr>
          <w:rFonts w:asciiTheme="minorHAnsi" w:hAnsiTheme="minorHAnsi" w:cstheme="minorHAnsi"/>
          <w:color w:val="auto"/>
        </w:rPr>
        <w:t xml:space="preserve"> three different tissue preparation techniques for </w:t>
      </w:r>
      <w:proofErr w:type="spellStart"/>
      <w:r w:rsidR="00E4477A" w:rsidRPr="00DF5886">
        <w:rPr>
          <w:rFonts w:asciiTheme="minorHAnsi" w:hAnsiTheme="minorHAnsi" w:cstheme="minorHAnsi"/>
          <w:color w:val="auto"/>
        </w:rPr>
        <w:t>immuno</w:t>
      </w:r>
      <w:r w:rsidR="00D603DB" w:rsidRPr="00DF5886">
        <w:rPr>
          <w:rFonts w:asciiTheme="minorHAnsi" w:hAnsiTheme="minorHAnsi" w:cstheme="minorHAnsi"/>
          <w:color w:val="auto"/>
        </w:rPr>
        <w:t>histochemical</w:t>
      </w:r>
      <w:proofErr w:type="spellEnd"/>
      <w:r w:rsidR="00E4477A" w:rsidRPr="00DF5886">
        <w:rPr>
          <w:rFonts w:asciiTheme="minorHAnsi" w:hAnsiTheme="minorHAnsi" w:cstheme="minorHAnsi"/>
          <w:color w:val="auto"/>
        </w:rPr>
        <w:t xml:space="preserve"> </w:t>
      </w:r>
      <w:r w:rsidRPr="00DF5886">
        <w:rPr>
          <w:rFonts w:asciiTheme="minorHAnsi" w:hAnsiTheme="minorHAnsi" w:cstheme="minorHAnsi"/>
          <w:color w:val="auto"/>
        </w:rPr>
        <w:t xml:space="preserve">visualization of </w:t>
      </w:r>
      <w:r w:rsidR="00B813D6" w:rsidRPr="00DF5886">
        <w:rPr>
          <w:rFonts w:asciiTheme="minorHAnsi" w:hAnsiTheme="minorHAnsi" w:cstheme="minorHAnsi"/>
          <w:color w:val="auto"/>
        </w:rPr>
        <w:t xml:space="preserve">rat retinal </w:t>
      </w:r>
      <w:r w:rsidR="00237330" w:rsidRPr="00DF5886">
        <w:rPr>
          <w:rFonts w:asciiTheme="minorHAnsi" w:hAnsiTheme="minorHAnsi" w:cstheme="minorHAnsi"/>
          <w:color w:val="auto"/>
        </w:rPr>
        <w:t>microvascular pericytes</w:t>
      </w:r>
      <w:r w:rsidR="00B813D6" w:rsidRPr="00DF5886">
        <w:rPr>
          <w:rFonts w:asciiTheme="minorHAnsi" w:hAnsiTheme="minorHAnsi" w:cstheme="minorHAnsi"/>
          <w:color w:val="auto"/>
        </w:rPr>
        <w:t xml:space="preserve"> </w:t>
      </w:r>
      <w:r w:rsidR="00B813D6" w:rsidRPr="00DF5886">
        <w:rPr>
          <w:rFonts w:asciiTheme="minorHAnsi" w:hAnsiTheme="minorHAnsi" w:cstheme="minorHAnsi"/>
          <w:i/>
          <w:color w:val="auto"/>
        </w:rPr>
        <w:t>i.e.</w:t>
      </w:r>
      <w:r w:rsidR="00DF5886" w:rsidRPr="00DF5886">
        <w:rPr>
          <w:rFonts w:asciiTheme="minorHAnsi" w:hAnsiTheme="minorHAnsi" w:cstheme="minorHAnsi"/>
          <w:i/>
          <w:color w:val="auto"/>
        </w:rPr>
        <w:t>,</w:t>
      </w:r>
      <w:r w:rsidR="00B813D6" w:rsidRPr="00DF5886">
        <w:rPr>
          <w:rFonts w:asciiTheme="minorHAnsi" w:hAnsiTheme="minorHAnsi" w:cstheme="minorHAnsi"/>
          <w:color w:val="auto"/>
        </w:rPr>
        <w:t xml:space="preserve"> cryo-section</w:t>
      </w:r>
      <w:r w:rsidR="00AC383E" w:rsidRPr="00DF5886">
        <w:rPr>
          <w:rFonts w:asciiTheme="minorHAnsi" w:hAnsiTheme="minorHAnsi" w:cstheme="minorHAnsi"/>
          <w:color w:val="auto"/>
        </w:rPr>
        <w:t>s</w:t>
      </w:r>
      <w:r w:rsidR="00B813D6" w:rsidRPr="00DF5886">
        <w:rPr>
          <w:rFonts w:asciiTheme="minorHAnsi" w:hAnsiTheme="minorHAnsi" w:cstheme="minorHAnsi"/>
          <w:color w:val="auto"/>
        </w:rPr>
        <w:t xml:space="preserve">, </w:t>
      </w:r>
      <w:r w:rsidR="00A8120D" w:rsidRPr="00DF5886">
        <w:rPr>
          <w:rFonts w:asciiTheme="minorHAnsi" w:hAnsiTheme="minorHAnsi" w:cstheme="minorHAnsi"/>
          <w:color w:val="auto"/>
        </w:rPr>
        <w:t>whole-</w:t>
      </w:r>
      <w:r w:rsidR="00B813D6" w:rsidRPr="00DF5886">
        <w:rPr>
          <w:rFonts w:asciiTheme="minorHAnsi" w:hAnsiTheme="minorHAnsi" w:cstheme="minorHAnsi"/>
          <w:color w:val="auto"/>
        </w:rPr>
        <w:t>mount</w:t>
      </w:r>
      <w:r w:rsidR="00D603DB" w:rsidRPr="00DF5886">
        <w:rPr>
          <w:rFonts w:asciiTheme="minorHAnsi" w:hAnsiTheme="minorHAnsi" w:cstheme="minorHAnsi"/>
          <w:color w:val="auto"/>
        </w:rPr>
        <w:t>s</w:t>
      </w:r>
      <w:r w:rsidR="00B813D6" w:rsidRPr="00DF5886">
        <w:rPr>
          <w:rFonts w:asciiTheme="minorHAnsi" w:hAnsiTheme="minorHAnsi" w:cstheme="minorHAnsi"/>
          <w:color w:val="auto"/>
        </w:rPr>
        <w:t>, and hypotonic is</w:t>
      </w:r>
      <w:r w:rsidR="00AC383E" w:rsidRPr="00DF5886">
        <w:rPr>
          <w:rFonts w:asciiTheme="minorHAnsi" w:hAnsiTheme="minorHAnsi" w:cstheme="minorHAnsi"/>
          <w:color w:val="auto"/>
        </w:rPr>
        <w:t>olation of the vascular network</w:t>
      </w:r>
      <w:r w:rsidR="00237330" w:rsidRPr="00DF5886">
        <w:rPr>
          <w:rFonts w:asciiTheme="minorHAnsi" w:hAnsiTheme="minorHAnsi" w:cstheme="minorHAnsi"/>
          <w:color w:val="auto"/>
        </w:rPr>
        <w:t>.</w:t>
      </w:r>
    </w:p>
    <w:p w14:paraId="513EF035" w14:textId="77777777" w:rsidR="00DF5886" w:rsidRPr="00DF5886" w:rsidRDefault="00DF5886" w:rsidP="00DF5886">
      <w:pPr>
        <w:rPr>
          <w:rFonts w:asciiTheme="minorHAnsi" w:hAnsiTheme="minorHAnsi" w:cstheme="minorHAnsi"/>
          <w:color w:val="auto"/>
        </w:rPr>
      </w:pPr>
    </w:p>
    <w:p w14:paraId="4C7D5FD5" w14:textId="7C18440C" w:rsidR="006305D7" w:rsidRPr="00DF5886" w:rsidRDefault="006305D7" w:rsidP="00DF5886">
      <w:pPr>
        <w:pStyle w:val="Overskrift1"/>
      </w:pPr>
      <w:r w:rsidRPr="00DF5886">
        <w:t>LONG ABSTRACT</w:t>
      </w:r>
      <w:r w:rsidR="0058060D" w:rsidRPr="00DF5886">
        <w:t>:</w:t>
      </w:r>
    </w:p>
    <w:p w14:paraId="21342936" w14:textId="18BD8DF3" w:rsidR="00B813D6" w:rsidRPr="00DF5886" w:rsidRDefault="008E1BA5" w:rsidP="00DF5886">
      <w:pPr>
        <w:rPr>
          <w:rFonts w:asciiTheme="minorHAnsi" w:hAnsiTheme="minorHAnsi" w:cstheme="minorHAnsi"/>
          <w:color w:val="auto"/>
        </w:rPr>
      </w:pPr>
      <w:r w:rsidRPr="00DF5886">
        <w:rPr>
          <w:rFonts w:asciiTheme="minorHAnsi" w:hAnsiTheme="minorHAnsi" w:cstheme="minorHAnsi"/>
          <w:color w:val="auto"/>
        </w:rPr>
        <w:t>R</w:t>
      </w:r>
      <w:r w:rsidR="00AB763A" w:rsidRPr="00DF5886">
        <w:rPr>
          <w:rFonts w:asciiTheme="minorHAnsi" w:hAnsiTheme="minorHAnsi" w:cstheme="minorHAnsi"/>
          <w:color w:val="auto"/>
        </w:rPr>
        <w:t xml:space="preserve">etinal </w:t>
      </w:r>
      <w:r w:rsidRPr="00DF5886">
        <w:rPr>
          <w:rFonts w:asciiTheme="minorHAnsi" w:hAnsiTheme="minorHAnsi" w:cstheme="minorHAnsi"/>
          <w:color w:val="auto"/>
        </w:rPr>
        <w:t xml:space="preserve">pericytes </w:t>
      </w:r>
      <w:r w:rsidR="00AB763A" w:rsidRPr="00DF5886">
        <w:rPr>
          <w:rFonts w:asciiTheme="minorHAnsi" w:hAnsiTheme="minorHAnsi" w:cstheme="minorHAnsi"/>
          <w:color w:val="auto"/>
        </w:rPr>
        <w:t xml:space="preserve">play an important role in many diseases of the eye. </w:t>
      </w:r>
      <w:proofErr w:type="spellStart"/>
      <w:r w:rsidR="00AB763A" w:rsidRPr="00DF5886">
        <w:rPr>
          <w:rFonts w:asciiTheme="minorHAnsi" w:hAnsiTheme="minorHAnsi" w:cstheme="minorHAnsi"/>
          <w:color w:val="auto"/>
        </w:rPr>
        <w:t>Immuno</w:t>
      </w:r>
      <w:r w:rsidR="00D603DB" w:rsidRPr="00DF5886">
        <w:rPr>
          <w:rFonts w:asciiTheme="minorHAnsi" w:hAnsiTheme="minorHAnsi" w:cstheme="minorHAnsi"/>
          <w:color w:val="auto"/>
        </w:rPr>
        <w:t>histochemical</w:t>
      </w:r>
      <w:proofErr w:type="spellEnd"/>
      <w:r w:rsidR="00AB763A" w:rsidRPr="00DF5886">
        <w:rPr>
          <w:rFonts w:asciiTheme="minorHAnsi" w:hAnsiTheme="minorHAnsi" w:cstheme="minorHAnsi"/>
          <w:color w:val="auto"/>
        </w:rPr>
        <w:t xml:space="preserve"> staining techniques of retinal vessels </w:t>
      </w:r>
      <w:r w:rsidRPr="00DF5886">
        <w:rPr>
          <w:rFonts w:asciiTheme="minorHAnsi" w:hAnsiTheme="minorHAnsi" w:cstheme="minorHAnsi"/>
          <w:color w:val="auto"/>
        </w:rPr>
        <w:t xml:space="preserve">and microvascular pericytes </w:t>
      </w:r>
      <w:r w:rsidR="00AB763A" w:rsidRPr="00DF5886">
        <w:rPr>
          <w:rFonts w:asciiTheme="minorHAnsi" w:hAnsiTheme="minorHAnsi" w:cstheme="minorHAnsi"/>
          <w:color w:val="auto"/>
        </w:rPr>
        <w:t xml:space="preserve">are central to ophthalmological research. It is vital to choose an appropriate method of visualizing the </w:t>
      </w:r>
      <w:r w:rsidRPr="00DF5886">
        <w:rPr>
          <w:rFonts w:asciiTheme="minorHAnsi" w:hAnsiTheme="minorHAnsi" w:cstheme="minorHAnsi"/>
          <w:color w:val="auto"/>
        </w:rPr>
        <w:t>microvascular pericytes</w:t>
      </w:r>
      <w:r w:rsidR="00E4477A" w:rsidRPr="00DF5886">
        <w:rPr>
          <w:rFonts w:asciiTheme="minorHAnsi" w:hAnsiTheme="minorHAnsi" w:cstheme="minorHAnsi"/>
          <w:color w:val="auto"/>
        </w:rPr>
        <w:t>.</w:t>
      </w:r>
      <w:r w:rsidR="00AB763A" w:rsidRPr="00DF5886">
        <w:rPr>
          <w:rFonts w:asciiTheme="minorHAnsi" w:hAnsiTheme="minorHAnsi" w:cstheme="minorHAnsi"/>
          <w:color w:val="auto"/>
        </w:rPr>
        <w:t xml:space="preserve"> We </w:t>
      </w:r>
      <w:r w:rsidR="00F41EA3" w:rsidRPr="00DF5886">
        <w:rPr>
          <w:rFonts w:asciiTheme="minorHAnsi" w:hAnsiTheme="minorHAnsi" w:cstheme="minorHAnsi"/>
          <w:color w:val="auto"/>
        </w:rPr>
        <w:t>describe</w:t>
      </w:r>
      <w:r w:rsidR="00AB763A" w:rsidRPr="00DF5886">
        <w:rPr>
          <w:rFonts w:asciiTheme="minorHAnsi" w:hAnsiTheme="minorHAnsi" w:cstheme="minorHAnsi"/>
          <w:color w:val="auto"/>
        </w:rPr>
        <w:t xml:space="preserve"> retinal </w:t>
      </w:r>
      <w:r w:rsidRPr="00DF5886">
        <w:rPr>
          <w:rFonts w:asciiTheme="minorHAnsi" w:hAnsiTheme="minorHAnsi" w:cstheme="minorHAnsi"/>
          <w:color w:val="auto"/>
        </w:rPr>
        <w:t>microvascular pericyte</w:t>
      </w:r>
      <w:r w:rsidR="00AB763A" w:rsidRPr="00DF5886">
        <w:rPr>
          <w:rFonts w:asciiTheme="minorHAnsi" w:hAnsiTheme="minorHAnsi" w:cstheme="minorHAnsi"/>
          <w:color w:val="auto"/>
        </w:rPr>
        <w:t xml:space="preserve"> </w:t>
      </w:r>
      <w:proofErr w:type="spellStart"/>
      <w:r w:rsidR="00707EB6" w:rsidRPr="00DF5886">
        <w:rPr>
          <w:rFonts w:asciiTheme="minorHAnsi" w:hAnsiTheme="minorHAnsi" w:cstheme="minorHAnsi"/>
          <w:color w:val="auto"/>
        </w:rPr>
        <w:t>immunohistochemical</w:t>
      </w:r>
      <w:proofErr w:type="spellEnd"/>
      <w:r w:rsidR="00707EB6" w:rsidRPr="00DF5886">
        <w:rPr>
          <w:rFonts w:asciiTheme="minorHAnsi" w:hAnsiTheme="minorHAnsi" w:cstheme="minorHAnsi"/>
          <w:color w:val="auto"/>
        </w:rPr>
        <w:t xml:space="preserve"> </w:t>
      </w:r>
      <w:r w:rsidR="00AB763A" w:rsidRPr="00DF5886">
        <w:rPr>
          <w:rFonts w:asciiTheme="minorHAnsi" w:hAnsiTheme="minorHAnsi" w:cstheme="minorHAnsi"/>
          <w:color w:val="auto"/>
        </w:rPr>
        <w:t xml:space="preserve">staining in </w:t>
      </w:r>
      <w:r w:rsidR="00AB763A" w:rsidRPr="00DF5886">
        <w:rPr>
          <w:rFonts w:asciiTheme="minorHAnsi" w:hAnsiTheme="minorHAnsi" w:cstheme="minorHAnsi"/>
        </w:rPr>
        <w:t xml:space="preserve">cryo-sections, </w:t>
      </w:r>
      <w:r w:rsidR="00A8120D" w:rsidRPr="00DF5886">
        <w:rPr>
          <w:rFonts w:asciiTheme="minorHAnsi" w:hAnsiTheme="minorHAnsi" w:cstheme="minorHAnsi"/>
        </w:rPr>
        <w:t>whole-</w:t>
      </w:r>
      <w:r w:rsidR="00AB763A" w:rsidRPr="00DF5886">
        <w:rPr>
          <w:rFonts w:asciiTheme="minorHAnsi" w:hAnsiTheme="minorHAnsi" w:cstheme="minorHAnsi"/>
        </w:rPr>
        <w:t>mount</w:t>
      </w:r>
      <w:r w:rsidR="00D603DB" w:rsidRPr="00DF5886">
        <w:rPr>
          <w:rFonts w:asciiTheme="minorHAnsi" w:hAnsiTheme="minorHAnsi" w:cstheme="minorHAnsi"/>
        </w:rPr>
        <w:t>s</w:t>
      </w:r>
      <w:r w:rsidR="00AB763A" w:rsidRPr="00DF5886">
        <w:rPr>
          <w:rFonts w:asciiTheme="minorHAnsi" w:hAnsiTheme="minorHAnsi" w:cstheme="minorHAnsi"/>
        </w:rPr>
        <w:t xml:space="preserve">, and hypotonic isolated vasculature using antibodies for platelet-derived growth factor receptor β (PDGFRβ) and </w:t>
      </w:r>
      <w:r w:rsidR="00AB763A" w:rsidRPr="00DF5886">
        <w:rPr>
          <w:rFonts w:asciiTheme="minorHAnsi" w:hAnsiTheme="minorHAnsi" w:cstheme="minorHAnsi"/>
          <w:noProof/>
        </w:rPr>
        <w:t>ne</w:t>
      </w:r>
      <w:r w:rsidR="00036FEB" w:rsidRPr="00DF5886">
        <w:rPr>
          <w:rFonts w:asciiTheme="minorHAnsi" w:hAnsiTheme="minorHAnsi" w:cstheme="minorHAnsi"/>
          <w:noProof/>
        </w:rPr>
        <w:t>rve/</w:t>
      </w:r>
      <w:r w:rsidR="00AB763A" w:rsidRPr="00DF5886">
        <w:rPr>
          <w:rFonts w:asciiTheme="minorHAnsi" w:hAnsiTheme="minorHAnsi" w:cstheme="minorHAnsi"/>
          <w:noProof/>
        </w:rPr>
        <w:t>glia</w:t>
      </w:r>
      <w:r w:rsidR="001D3530" w:rsidRPr="00DF5886">
        <w:rPr>
          <w:rFonts w:asciiTheme="minorHAnsi" w:hAnsiTheme="minorHAnsi" w:cstheme="minorHAnsi"/>
          <w:noProof/>
        </w:rPr>
        <w:t>l</w:t>
      </w:r>
      <w:r w:rsidR="00AB763A" w:rsidRPr="00DF5886">
        <w:rPr>
          <w:rFonts w:asciiTheme="minorHAnsi" w:hAnsiTheme="minorHAnsi" w:cstheme="minorHAnsi"/>
        </w:rPr>
        <w:t xml:space="preserve"> antigen 2 (NG2). </w:t>
      </w:r>
      <w:r w:rsidR="00E4477A" w:rsidRPr="00DF5886">
        <w:rPr>
          <w:rFonts w:asciiTheme="minorHAnsi" w:hAnsiTheme="minorHAnsi" w:cstheme="minorHAnsi"/>
        </w:rPr>
        <w:t>This allows us to</w:t>
      </w:r>
      <w:r w:rsidR="00E4477A" w:rsidRPr="00DF5886">
        <w:rPr>
          <w:rFonts w:asciiTheme="minorHAnsi" w:hAnsiTheme="minorHAnsi" w:cstheme="minorHAnsi"/>
          <w:color w:val="auto"/>
        </w:rPr>
        <w:t xml:space="preserve"> highlight advantages and </w:t>
      </w:r>
      <w:r w:rsidR="00926B69" w:rsidRPr="00DF5886">
        <w:rPr>
          <w:rFonts w:asciiTheme="minorHAnsi" w:hAnsiTheme="minorHAnsi" w:cstheme="minorHAnsi"/>
          <w:color w:val="auto"/>
        </w:rPr>
        <w:t>shortcomings</w:t>
      </w:r>
      <w:r w:rsidR="00E4477A" w:rsidRPr="00DF5886">
        <w:rPr>
          <w:rFonts w:asciiTheme="minorHAnsi" w:hAnsiTheme="minorHAnsi" w:cstheme="minorHAnsi"/>
          <w:color w:val="auto"/>
        </w:rPr>
        <w:t xml:space="preserve"> of each</w:t>
      </w:r>
      <w:r w:rsidR="00E4477A" w:rsidRPr="00DF5886">
        <w:rPr>
          <w:rFonts w:asciiTheme="minorHAnsi" w:hAnsiTheme="minorHAnsi" w:cstheme="minorHAnsi"/>
        </w:rPr>
        <w:t xml:space="preserve"> of</w:t>
      </w:r>
      <w:r w:rsidR="001D6D26" w:rsidRPr="00DF5886">
        <w:rPr>
          <w:rFonts w:asciiTheme="minorHAnsi" w:hAnsiTheme="minorHAnsi" w:cstheme="minorHAnsi"/>
        </w:rPr>
        <w:t xml:space="preserve"> the </w:t>
      </w:r>
      <w:r w:rsidR="00AB763A" w:rsidRPr="00DF5886">
        <w:rPr>
          <w:rFonts w:asciiTheme="minorHAnsi" w:hAnsiTheme="minorHAnsi" w:cstheme="minorHAnsi"/>
          <w:color w:val="auto"/>
        </w:rPr>
        <w:t xml:space="preserve">three tissue preparations </w:t>
      </w:r>
      <w:r w:rsidR="001D6D26" w:rsidRPr="00DF5886">
        <w:rPr>
          <w:rFonts w:asciiTheme="minorHAnsi" w:hAnsiTheme="minorHAnsi" w:cstheme="minorHAnsi"/>
          <w:color w:val="auto"/>
        </w:rPr>
        <w:t xml:space="preserve">for visualization of the retinal </w:t>
      </w:r>
      <w:r w:rsidRPr="00DF5886">
        <w:rPr>
          <w:rFonts w:asciiTheme="minorHAnsi" w:hAnsiTheme="minorHAnsi" w:cstheme="minorHAnsi"/>
          <w:color w:val="auto"/>
        </w:rPr>
        <w:t>micro</w:t>
      </w:r>
      <w:r w:rsidR="001D6D26" w:rsidRPr="00DF5886">
        <w:rPr>
          <w:rFonts w:asciiTheme="minorHAnsi" w:hAnsiTheme="minorHAnsi" w:cstheme="minorHAnsi"/>
          <w:color w:val="auto"/>
        </w:rPr>
        <w:t>vascula</w:t>
      </w:r>
      <w:r w:rsidRPr="00DF5886">
        <w:rPr>
          <w:rFonts w:asciiTheme="minorHAnsi" w:hAnsiTheme="minorHAnsi" w:cstheme="minorHAnsi"/>
          <w:color w:val="auto"/>
        </w:rPr>
        <w:t>r pericytes</w:t>
      </w:r>
      <w:r w:rsidR="00AB763A" w:rsidRPr="00DF5886">
        <w:rPr>
          <w:rFonts w:asciiTheme="minorHAnsi" w:hAnsiTheme="minorHAnsi" w:cstheme="minorHAnsi"/>
          <w:color w:val="auto"/>
        </w:rPr>
        <w:t>.</w:t>
      </w:r>
      <w:r w:rsidR="00B813D6" w:rsidRPr="00DF5886">
        <w:rPr>
          <w:rFonts w:asciiTheme="minorHAnsi" w:hAnsiTheme="minorHAnsi" w:cstheme="minorHAnsi"/>
          <w:color w:val="auto"/>
        </w:rPr>
        <w:t xml:space="preserve"> Cryo-section</w:t>
      </w:r>
      <w:r w:rsidR="00AC383E" w:rsidRPr="00DF5886">
        <w:rPr>
          <w:rFonts w:asciiTheme="minorHAnsi" w:hAnsiTheme="minorHAnsi" w:cstheme="minorHAnsi"/>
          <w:color w:val="auto"/>
        </w:rPr>
        <w:t>s</w:t>
      </w:r>
      <w:r w:rsidR="00B813D6" w:rsidRPr="00DF5886">
        <w:rPr>
          <w:rFonts w:asciiTheme="minorHAnsi" w:hAnsiTheme="minorHAnsi" w:cstheme="minorHAnsi"/>
          <w:color w:val="auto"/>
        </w:rPr>
        <w:t xml:space="preserve"> provide </w:t>
      </w:r>
      <w:r w:rsidR="00AC383E" w:rsidRPr="00DF5886">
        <w:rPr>
          <w:rFonts w:asciiTheme="minorHAnsi" w:hAnsiTheme="minorHAnsi" w:cstheme="minorHAnsi"/>
          <w:noProof/>
          <w:color w:val="auto"/>
        </w:rPr>
        <w:t>transsectional</w:t>
      </w:r>
      <w:r w:rsidR="00AC383E" w:rsidRPr="00DF5886">
        <w:rPr>
          <w:rFonts w:asciiTheme="minorHAnsi" w:hAnsiTheme="minorHAnsi" w:cstheme="minorHAnsi"/>
          <w:color w:val="auto"/>
        </w:rPr>
        <w:t xml:space="preserve"> </w:t>
      </w:r>
      <w:r w:rsidR="00B813D6" w:rsidRPr="00DF5886">
        <w:rPr>
          <w:rFonts w:asciiTheme="minorHAnsi" w:hAnsiTheme="minorHAnsi" w:cstheme="minorHAnsi"/>
          <w:noProof/>
          <w:color w:val="auto"/>
        </w:rPr>
        <w:t>visualization</w:t>
      </w:r>
      <w:r w:rsidR="00B813D6" w:rsidRPr="00DF5886">
        <w:rPr>
          <w:rFonts w:asciiTheme="minorHAnsi" w:hAnsiTheme="minorHAnsi" w:cstheme="minorHAnsi"/>
          <w:color w:val="auto"/>
        </w:rPr>
        <w:t xml:space="preserve"> </w:t>
      </w:r>
      <w:r w:rsidR="00E4477A" w:rsidRPr="00DF5886">
        <w:rPr>
          <w:rFonts w:asciiTheme="minorHAnsi" w:hAnsiTheme="minorHAnsi" w:cstheme="minorHAnsi"/>
          <w:color w:val="auto"/>
        </w:rPr>
        <w:t xml:space="preserve">of </w:t>
      </w:r>
      <w:r w:rsidR="00B813D6" w:rsidRPr="00DF5886">
        <w:rPr>
          <w:rFonts w:asciiTheme="minorHAnsi" w:hAnsiTheme="minorHAnsi" w:cstheme="minorHAnsi"/>
          <w:color w:val="auto"/>
        </w:rPr>
        <w:t xml:space="preserve">all retinal </w:t>
      </w:r>
      <w:r w:rsidR="00B813D6" w:rsidRPr="00DF5886">
        <w:rPr>
          <w:rFonts w:asciiTheme="minorHAnsi" w:hAnsiTheme="minorHAnsi" w:cstheme="minorHAnsi"/>
          <w:noProof/>
          <w:color w:val="auto"/>
        </w:rPr>
        <w:t>layers</w:t>
      </w:r>
      <w:r w:rsidR="00B813D6" w:rsidRPr="00DF5886">
        <w:rPr>
          <w:rFonts w:asciiTheme="minorHAnsi" w:hAnsiTheme="minorHAnsi" w:cstheme="minorHAnsi"/>
          <w:color w:val="auto"/>
        </w:rPr>
        <w:t xml:space="preserve"> but contain only </w:t>
      </w:r>
      <w:r w:rsidR="00E4477A" w:rsidRPr="00DF5886">
        <w:rPr>
          <w:rFonts w:asciiTheme="minorHAnsi" w:hAnsiTheme="minorHAnsi" w:cstheme="minorHAnsi"/>
          <w:color w:val="auto"/>
        </w:rPr>
        <w:t xml:space="preserve">a </w:t>
      </w:r>
      <w:r w:rsidR="00B813D6" w:rsidRPr="00DF5886">
        <w:rPr>
          <w:rFonts w:asciiTheme="minorHAnsi" w:hAnsiTheme="minorHAnsi" w:cstheme="minorHAnsi"/>
          <w:noProof/>
          <w:color w:val="auto"/>
        </w:rPr>
        <w:t>few</w:t>
      </w:r>
      <w:r w:rsidR="00B813D6" w:rsidRPr="00DF5886">
        <w:rPr>
          <w:rFonts w:asciiTheme="minorHAnsi" w:hAnsiTheme="minorHAnsi" w:cstheme="minorHAnsi"/>
          <w:color w:val="auto"/>
        </w:rPr>
        <w:t xml:space="preserve"> occasional </w:t>
      </w:r>
      <w:r w:rsidR="00477C19" w:rsidRPr="00DF5886">
        <w:rPr>
          <w:rFonts w:asciiTheme="minorHAnsi" w:hAnsiTheme="minorHAnsi" w:cstheme="minorHAnsi"/>
          <w:color w:val="auto"/>
        </w:rPr>
        <w:t xml:space="preserve">transverse cuts </w:t>
      </w:r>
      <w:r w:rsidR="00B813D6" w:rsidRPr="00DF5886">
        <w:rPr>
          <w:rFonts w:asciiTheme="minorHAnsi" w:hAnsiTheme="minorHAnsi" w:cstheme="minorHAnsi"/>
          <w:color w:val="auto"/>
        </w:rPr>
        <w:t xml:space="preserve">of the </w:t>
      </w:r>
      <w:r w:rsidR="00E4477A" w:rsidRPr="00DF5886">
        <w:rPr>
          <w:rFonts w:asciiTheme="minorHAnsi" w:hAnsiTheme="minorHAnsi" w:cstheme="minorHAnsi"/>
          <w:color w:val="auto"/>
        </w:rPr>
        <w:t>microvasculature.</w:t>
      </w:r>
      <w:r w:rsidR="00B813D6" w:rsidRPr="00DF5886">
        <w:rPr>
          <w:rFonts w:asciiTheme="minorHAnsi" w:hAnsiTheme="minorHAnsi" w:cstheme="minorHAnsi"/>
          <w:color w:val="auto"/>
        </w:rPr>
        <w:t xml:space="preserve"> </w:t>
      </w:r>
      <w:r w:rsidR="00D603DB" w:rsidRPr="00DF5886">
        <w:rPr>
          <w:rFonts w:asciiTheme="minorHAnsi" w:hAnsiTheme="minorHAnsi" w:cstheme="minorHAnsi"/>
          <w:noProof/>
          <w:color w:val="auto"/>
        </w:rPr>
        <w:t>Whole</w:t>
      </w:r>
      <w:r w:rsidR="00A8120D" w:rsidRPr="00DF5886">
        <w:rPr>
          <w:rFonts w:asciiTheme="minorHAnsi" w:hAnsiTheme="minorHAnsi" w:cstheme="minorHAnsi"/>
          <w:noProof/>
          <w:color w:val="auto"/>
        </w:rPr>
        <w:t>-</w:t>
      </w:r>
      <w:r w:rsidR="00B813D6" w:rsidRPr="00DF5886">
        <w:rPr>
          <w:rFonts w:asciiTheme="minorHAnsi" w:hAnsiTheme="minorHAnsi" w:cstheme="minorHAnsi"/>
          <w:noProof/>
          <w:color w:val="auto"/>
        </w:rPr>
        <w:t>mount</w:t>
      </w:r>
      <w:r w:rsidR="00B813D6" w:rsidRPr="00DF5886">
        <w:rPr>
          <w:rFonts w:asciiTheme="minorHAnsi" w:hAnsiTheme="minorHAnsi" w:cstheme="minorHAnsi"/>
          <w:color w:val="auto"/>
        </w:rPr>
        <w:t xml:space="preserve"> provides </w:t>
      </w:r>
      <w:r w:rsidR="00AC150E" w:rsidRPr="00DF5886">
        <w:rPr>
          <w:rFonts w:asciiTheme="minorHAnsi" w:hAnsiTheme="minorHAnsi" w:cstheme="minorHAnsi"/>
          <w:color w:val="auto"/>
        </w:rPr>
        <w:t>an overview</w:t>
      </w:r>
      <w:r w:rsidR="00B813D6" w:rsidRPr="00DF5886">
        <w:rPr>
          <w:rFonts w:asciiTheme="minorHAnsi" w:hAnsiTheme="minorHAnsi" w:cstheme="minorHAnsi"/>
          <w:color w:val="auto"/>
        </w:rPr>
        <w:t xml:space="preserve"> of the entire retinal vasculature but visualization </w:t>
      </w:r>
      <w:r w:rsidR="00B63ACB" w:rsidRPr="00DF5886">
        <w:rPr>
          <w:rFonts w:asciiTheme="minorHAnsi" w:hAnsiTheme="minorHAnsi" w:cstheme="minorHAnsi"/>
          <w:color w:val="auto"/>
        </w:rPr>
        <w:t>of the microvasculature can</w:t>
      </w:r>
      <w:r w:rsidR="00B813D6" w:rsidRPr="00DF5886">
        <w:rPr>
          <w:rFonts w:asciiTheme="minorHAnsi" w:hAnsiTheme="minorHAnsi" w:cstheme="minorHAnsi"/>
          <w:color w:val="auto"/>
        </w:rPr>
        <w:t xml:space="preserve"> be </w:t>
      </w:r>
      <w:r w:rsidR="00B813D6" w:rsidRPr="00DF5886">
        <w:rPr>
          <w:rFonts w:asciiTheme="minorHAnsi" w:hAnsiTheme="minorHAnsi" w:cstheme="minorHAnsi"/>
          <w:noProof/>
          <w:color w:val="auto"/>
        </w:rPr>
        <w:t>troublesome</w:t>
      </w:r>
      <w:r w:rsidR="00B63ACB" w:rsidRPr="00DF5886">
        <w:rPr>
          <w:rFonts w:asciiTheme="minorHAnsi" w:hAnsiTheme="minorHAnsi" w:cstheme="minorHAnsi"/>
          <w:color w:val="auto"/>
        </w:rPr>
        <w:t xml:space="preserve">. Hypotonic isolation provides a method to visualize the entire retinal vasculature by removal of neuronal cells </w:t>
      </w:r>
      <w:r w:rsidR="00F41EA3" w:rsidRPr="00DF5886">
        <w:rPr>
          <w:rFonts w:asciiTheme="minorHAnsi" w:hAnsiTheme="minorHAnsi" w:cstheme="minorHAnsi"/>
          <w:color w:val="auto"/>
        </w:rPr>
        <w:t xml:space="preserve">but </w:t>
      </w:r>
      <w:r w:rsidR="00B63ACB" w:rsidRPr="00DF5886">
        <w:rPr>
          <w:rFonts w:asciiTheme="minorHAnsi" w:hAnsiTheme="minorHAnsi" w:cstheme="minorHAnsi"/>
          <w:color w:val="auto"/>
        </w:rPr>
        <w:t xml:space="preserve">this makes the tissue </w:t>
      </w:r>
      <w:r w:rsidR="00E4477A" w:rsidRPr="00DF5886">
        <w:rPr>
          <w:rFonts w:asciiTheme="minorHAnsi" w:hAnsiTheme="minorHAnsi" w:cstheme="minorHAnsi"/>
          <w:color w:val="auto"/>
        </w:rPr>
        <w:t>very fragile</w:t>
      </w:r>
      <w:r w:rsidR="00321B8B" w:rsidRPr="00DF5886">
        <w:rPr>
          <w:rFonts w:asciiTheme="minorHAnsi" w:hAnsiTheme="minorHAnsi" w:cstheme="minorHAnsi"/>
          <w:color w:val="auto"/>
        </w:rPr>
        <w:t>.</w:t>
      </w:r>
    </w:p>
    <w:p w14:paraId="3AFB5568" w14:textId="77777777" w:rsidR="00DF5886" w:rsidRPr="00DF5886" w:rsidRDefault="00DF5886" w:rsidP="00DF5886">
      <w:pPr>
        <w:rPr>
          <w:rFonts w:asciiTheme="minorHAnsi" w:hAnsiTheme="minorHAnsi" w:cstheme="minorHAnsi"/>
        </w:rPr>
      </w:pPr>
    </w:p>
    <w:p w14:paraId="22B53872" w14:textId="2D457187" w:rsidR="00F632FE" w:rsidRPr="00DF5886" w:rsidRDefault="006305D7" w:rsidP="00DF5886">
      <w:pPr>
        <w:pStyle w:val="Overskrift1"/>
      </w:pPr>
      <w:r w:rsidRPr="00DF5886">
        <w:t>INTRODUCTION:</w:t>
      </w:r>
    </w:p>
    <w:p w14:paraId="7CD8C275" w14:textId="224F4014" w:rsidR="007D4732" w:rsidRPr="00DF5886" w:rsidRDefault="001E3F99" w:rsidP="00DF5886">
      <w:pPr>
        <w:rPr>
          <w:rFonts w:asciiTheme="minorHAnsi" w:hAnsiTheme="minorHAnsi" w:cstheme="minorHAnsi"/>
        </w:rPr>
      </w:pPr>
      <w:r w:rsidRPr="00DF5886">
        <w:rPr>
          <w:rFonts w:asciiTheme="minorHAnsi" w:hAnsiTheme="minorHAnsi" w:cstheme="minorHAnsi"/>
        </w:rPr>
        <w:lastRenderedPageBreak/>
        <w:t>Retinal pericytes are the focus of many research laboratories as these cells play a major role in the integrity of the vasculature. Pathological conditions such as diabetic retinopathy</w:t>
      </w:r>
      <w:r w:rsidR="00033AD6" w:rsidRPr="00DF5886">
        <w:rPr>
          <w:rFonts w:asciiTheme="minorHAnsi" w:hAnsiTheme="minorHAnsi" w:cstheme="minorHAnsi"/>
        </w:rPr>
        <w:fldChar w:fldCharType="begin" w:fldLock="1"/>
      </w:r>
      <w:r w:rsidR="00ED3E06" w:rsidRPr="00DF5886">
        <w:rPr>
          <w:rFonts w:asciiTheme="minorHAnsi" w:hAnsiTheme="minorHAnsi" w:cstheme="minorHAnsi"/>
        </w:rPr>
        <w:instrText>ADDIN CSL_CITATION { "citationItems" : [ { "id" : "ITEM-1", "itemData" : { "DOI" : "10.1016/j.pathophys.2017.07.001", "ISSN" : "0928-4680 (Print)", "PMID" : "28732591", "abstract" : "Diabetic retinopathy (DR) remains a major complication of diabetes and a leading  cause of blindness among adults worldwide. DR is a progressive disease affecting both type I and type II diabetic patients at any stage of the disease, and targets the retinal microvasculature. DR results from multiple biochemical, molecular and pathophysiological changes to the retinal vasculature, which affect both microcirculatory functions and ultimately photoreceptor function. Several neural, endothelial, and support cell (e.g., pericyte) mechanisms are altered in a pathological fashion in the hyperglycemic environment during diabetes that can disturb important cell surface components in the vasculature producing the features of progressive DR pathophysiology. These include loss of the glycocalyx, blood-retinal barrier dysfunction, increased expression of inflammatory cell markers and adhesion of blood leukocytes and platelets. Included in this review is a discussion of modifications that occur at or near the surface of the retinal vascular endothelial cells, and the consequences of these alterations on the integrity of the retina.", "author" : [ { "dropping-particle" : "", "family" : "Eshaq", "given" : "Randa S", "non-dropping-particle" : "", "parse-names" : false, "suffix" : "" }, { "dropping-particle" : "", "family" : "Aldalati", "given" : "Alaa M Z", "non-dropping-particle" : "", "parse-names" : false, "suffix" : "" }, { "dropping-particle" : "", "family" : "Alexander", "given" : "J Steven", "non-dropping-particle" : "", "parse-names" : false, "suffix" : "" }, { "dropping-particle" : "", "family" : "Harris", "given" : "Norman R", "non-dropping-particle" : "", "parse-names" : false, "suffix" : "" } ], "container-title" : "Pathophysiology : the official journal of the International Society for Pathophysiology", "id" : "ITEM-1", "issued" : { "date-parts" : [ [ "2017", "7" ] ] }, "language" : "eng", "publisher-place" : "Netherlands", "title" : "Diabetic retinopathy: Breaking the barrier.", "type" : "article-journal" }, "uris" : [ "http://www.mendeley.com/documents/?uuid=eadbfceb-e817-4ec6-8f7a-413253e21f46" ] } ], "mendeley" : { "formattedCitation" : "&lt;sup&gt;1&lt;/sup&gt;", "plainTextFormattedCitation" : "1", "previouslyFormattedCitation" : "&lt;sup&gt;1&lt;/sup&gt;" }, "properties" : {  }, "schema" : "https://github.com/citation-style-language/schema/raw/master/csl-citation.json" }</w:instrText>
      </w:r>
      <w:r w:rsidR="00033AD6" w:rsidRPr="00DF5886">
        <w:rPr>
          <w:rFonts w:asciiTheme="minorHAnsi" w:hAnsiTheme="minorHAnsi" w:cstheme="minorHAnsi"/>
        </w:rPr>
        <w:fldChar w:fldCharType="separate"/>
      </w:r>
      <w:r w:rsidR="00033AD6" w:rsidRPr="00DF5886">
        <w:rPr>
          <w:rFonts w:asciiTheme="minorHAnsi" w:hAnsiTheme="minorHAnsi" w:cstheme="minorHAnsi"/>
          <w:noProof/>
          <w:vertAlign w:val="superscript"/>
        </w:rPr>
        <w:t>1</w:t>
      </w:r>
      <w:r w:rsidR="00033AD6" w:rsidRPr="00DF5886">
        <w:rPr>
          <w:rFonts w:asciiTheme="minorHAnsi" w:hAnsiTheme="minorHAnsi" w:cstheme="minorHAnsi"/>
        </w:rPr>
        <w:fldChar w:fldCharType="end"/>
      </w:r>
      <w:r w:rsidRPr="00DF5886">
        <w:rPr>
          <w:rFonts w:asciiTheme="minorHAnsi" w:hAnsiTheme="minorHAnsi" w:cstheme="minorHAnsi"/>
        </w:rPr>
        <w:t>, ischemia</w:t>
      </w:r>
      <w:r w:rsidR="00002888" w:rsidRPr="00DF5886">
        <w:rPr>
          <w:rFonts w:asciiTheme="minorHAnsi" w:hAnsiTheme="minorHAnsi" w:cstheme="minorHAnsi"/>
        </w:rPr>
        <w:fldChar w:fldCharType="begin" w:fldLock="1"/>
      </w:r>
      <w:r w:rsidR="00ED3E06" w:rsidRPr="00DF5886">
        <w:rPr>
          <w:rFonts w:asciiTheme="minorHAnsi" w:hAnsiTheme="minorHAnsi" w:cstheme="minorHAnsi"/>
        </w:rPr>
        <w:instrText>ADDIN CSL_CITATION { "citationItems" : [ { "id" : "ITEM-1", "itemData" : { "DOI" : "10.1007/s12975-016-0504-4", "ISSN" : "1868-601X (Electronic)", "PMID" : "27837475", "abstract" : "Pericytes are functional components of the neurovascular unit (NVU). They provide support to other NVU components and maintain normal physiological functions of the blood-brain barrier (BBB). The brain ischemia and reperfusion result in pathological alterations in pericytes. The intimate anatomical and functional interactions between pericytes and other NVU components play pivotal roles in the progression of stroke pathology. In this review, we depict the biology and functions of pericytes in the normal brain and discuss their effects in brain injury and repair after ischemia/reperfusion. Since ischemic stroke occurs mostly in elderly people, we also review age-related changes in pericytes and how these changes predispose aged brains to ischemic/reperfusion injury. Strategies targeting pericyte responses after ischemia and reperfusion may provide new therapies for ischemic stroke.", "author" : [ { "dropping-particle" : "", "family" : "Cai", "given" : "Wei", "non-dropping-particle" : "", "parse-names" : false, "suffix" : "" }, { "dropping-particle" : "", "family" : "Liu", "given" : "Huan", "non-dropping-particle" : "", "parse-names" : false, "suffix" : "" }, { "dropping-particle" : "", "family" : "Zhao", "given" : "Jingyan", "non-dropping-particle" : "", "parse-names" : false, "suffix" : "" }, { "dropping-particle" : "", "family" : "Chen", "given" : "Lily Y", "non-dropping-particle" : "", "parse-names" : false, "suffix" : "" }, { "dropping-particle" : "", "family" : "Chen", "given" : "Jun", "non-dropping-particle" : "", "parse-names" : false, "suffix" : "" }, { "dropping-particle" : "", "family" : "Lu", "given" : "Zhengqi", "non-dropping-particle" : "", "parse-names" : false, "suffix" : "" }, { "dropping-particle" : "", "family" : "Hu", "given" : "Xiaoming", "non-dropping-particle" : "", "parse-names" : false, "suffix" : "" } ], "container-title" : "Translational stroke research", "id" : "ITEM-1", "issued" : { "date-parts" : [ [ "2016", "11" ] ] }, "language" : "eng", "publisher-place" : "United States", "title" : "Pericytes in Brain Injury and Repair After Ischemic Stroke.", "type" : "article-journal" }, "uris" : [ "http://www.mendeley.com/documents/?uuid=1f2091b5-8172-4918-94b6-e9ea1515d672" ] } ], "mendeley" : { "formattedCitation" : "&lt;sup&gt;2&lt;/sup&gt;", "plainTextFormattedCitation" : "2", "previouslyFormattedCitation" : "&lt;sup&gt;2&lt;/sup&gt;" }, "properties" : {  }, "schema" : "https://github.com/citation-style-language/schema/raw/master/csl-citation.json" }</w:instrText>
      </w:r>
      <w:r w:rsidR="00002888" w:rsidRPr="00DF5886">
        <w:rPr>
          <w:rFonts w:asciiTheme="minorHAnsi" w:hAnsiTheme="minorHAnsi" w:cstheme="minorHAnsi"/>
        </w:rPr>
        <w:fldChar w:fldCharType="separate"/>
      </w:r>
      <w:r w:rsidR="00002888" w:rsidRPr="00DF5886">
        <w:rPr>
          <w:rFonts w:asciiTheme="minorHAnsi" w:hAnsiTheme="minorHAnsi" w:cstheme="minorHAnsi"/>
          <w:noProof/>
          <w:vertAlign w:val="superscript"/>
        </w:rPr>
        <w:t>2</w:t>
      </w:r>
      <w:r w:rsidR="00002888" w:rsidRPr="00DF5886">
        <w:rPr>
          <w:rFonts w:asciiTheme="minorHAnsi" w:hAnsiTheme="minorHAnsi" w:cstheme="minorHAnsi"/>
        </w:rPr>
        <w:fldChar w:fldCharType="end"/>
      </w:r>
      <w:r w:rsidR="00002888" w:rsidRPr="00DF5886">
        <w:rPr>
          <w:rFonts w:asciiTheme="minorHAnsi" w:hAnsiTheme="minorHAnsi" w:cstheme="minorHAnsi"/>
        </w:rPr>
        <w:t>,</w:t>
      </w:r>
      <w:r w:rsidRPr="00DF5886">
        <w:rPr>
          <w:rFonts w:asciiTheme="minorHAnsi" w:hAnsiTheme="minorHAnsi" w:cstheme="minorHAnsi"/>
        </w:rPr>
        <w:t xml:space="preserve"> and glaucoma</w:t>
      </w:r>
      <w:r w:rsidR="00002888" w:rsidRPr="00DF5886">
        <w:rPr>
          <w:rFonts w:asciiTheme="minorHAnsi" w:hAnsiTheme="minorHAnsi" w:cstheme="minorHAnsi"/>
        </w:rPr>
        <w:fldChar w:fldCharType="begin" w:fldLock="1"/>
      </w:r>
      <w:r w:rsidR="00ED3E06" w:rsidRPr="00DF5886">
        <w:rPr>
          <w:rFonts w:asciiTheme="minorHAnsi" w:hAnsiTheme="minorHAnsi" w:cstheme="minorHAnsi"/>
        </w:rPr>
        <w:instrText>ADDIN CSL_CITATION { "citationItems" : [ { "id" : "ITEM-1", "itemData" : { "DOI" : "10.3389/fncel.2016.00020", "ISSN" : "1662-5102 (Linking)", "PMID" : "26869887", "abstract" : "Pericytes are specialized mural cells located at the abluminal surface of capillary blood vessels, embedded within the basement membrane. In the vascular network these multifunctional cells fulfil diverse functions, which are indispensable for proper homoeostasis. They serve as microvascular stabilizers, are potential regulators of microvascular blood flow and have a central role in angiogenesis, as they for example regulate endothelial cell proliferation. Furthermore, pericytes, as part of the neurovascular unit, are a major component of the blood-retina/brain barrier. CNS pericytes are a heterogenic cell population derived from mesodermal and neuro-ectodermal germ layers acting as modulators of stromal and niche environmental properties. In addition, they display multipotent differentiation potential making them an intriguing target for regenerative therapies. Pericyte-deficiencies can be cause or consequence of many kinds of diseases. In diabetes, for instance, pericyte-loss is a severe pathological process in diabetic retinopathy (DR) with detrimental consequences for eye sight in millions of patients. In this review, we provide an overview of our current understanding of CNS pericyte origin and function, with a special focus on the retina in the healthy and diseased. Finally, we highlight the role of pericytes in de- and regenerative processes.", "author" : [ { "dropping-particle" : "", "family" : "Trost", "given" : "Andrea", "non-dropping-particle" : "", "parse-names" : false, "suffix" : "" }, { "dropping-particle" : "", "family" : "Lange", "given" : "Simona", "non-dropping-particle" : "", "parse-names" : false, "suffix" : "" }, { "dropping-particle" : "", "family" : "Schroedl", "given" : "Falk", "non-dropping-particle" : "", "parse-names" : false, "suffix" : "" }, { "dropping-particle" : "", "family" : "Bruckner", "given" : "Daniela", "non-dropping-particle" : "", "parse-names" : false, "suffix" : "" }, { "dropping-particle" : "", "family" : "Motloch", "given" : "Karolina A", "non-dropping-particle" : "", "parse-names" : false, "suffix" : "" }, { "dropping-particle" : "", "family" : "Bogner", "given" : "Barbara", "non-dropping-particle" : "", "parse-names" : false, "suffix" : "" }, { "dropping-particle" : "", "family" : "Kaser-Eichberger", "given" : "Alexandra", "non-dropping-particle" : "", "parse-names" : false, "suffix" : "" }, { "dropping-particle" : "", "family" : "Strohmaier", "given" : "Clemens", "non-dropping-particle" : "", "parse-names" : false, "suffix" : "" }, { "dropping-particle" : "", "family" : "Runge", "given" : "Christian", "non-dropping-particle" : "", "parse-names" : false, "suffix" : "" }, { "dropping-particle" : "", "family" : "Aigner", "given" : "Ludwig", "non-dropping-particle" : "", "parse-names" : false, "suffix" : "" }, { "dropping-particle" : "", "family" : "Rivera", "given" : "Francisco J", "non-dropping-particle" : "", "parse-names" : false, "suffix" : "" }, { "dropping-particle" : "", "family" : "Reitsamer", "given" : "Herbert A", "non-dropping-particle" : "", "parse-names" : false, "suffix" : "" } ], "container-title" : "Frontiers in cellular neuroscience", "id" : "ITEM-1", "issued" : { "date-parts" : [ [ "2016" ] ] }, "language" : "eng", "page" : "20", "publisher-place" : "Switzerland", "title" : "Brain and Retinal Pericytes: Origin, Function and Role.", "type" : "article-journal", "volume" : "10" }, "uris" : [ "http://www.mendeley.com/documents/?uuid=67e9329e-afd2-4d6e-ae07-ff4681f202ec" ] } ], "mendeley" : { "formattedCitation" : "&lt;sup&gt;3&lt;/sup&gt;", "plainTextFormattedCitation" : "3", "previouslyFormattedCitation" : "&lt;sup&gt;3&lt;/sup&gt;" }, "properties" : {  }, "schema" : "https://github.com/citation-style-language/schema/raw/master/csl-citation.json" }</w:instrText>
      </w:r>
      <w:r w:rsidR="00002888" w:rsidRPr="00DF5886">
        <w:rPr>
          <w:rFonts w:asciiTheme="minorHAnsi" w:hAnsiTheme="minorHAnsi" w:cstheme="minorHAnsi"/>
        </w:rPr>
        <w:fldChar w:fldCharType="separate"/>
      </w:r>
      <w:r w:rsidR="00002888" w:rsidRPr="00DF5886">
        <w:rPr>
          <w:rFonts w:asciiTheme="minorHAnsi" w:hAnsiTheme="minorHAnsi" w:cstheme="minorHAnsi"/>
          <w:noProof/>
          <w:vertAlign w:val="superscript"/>
        </w:rPr>
        <w:t>3</w:t>
      </w:r>
      <w:r w:rsidR="00002888" w:rsidRPr="00DF5886">
        <w:rPr>
          <w:rFonts w:asciiTheme="minorHAnsi" w:hAnsiTheme="minorHAnsi" w:cstheme="minorHAnsi"/>
        </w:rPr>
        <w:fldChar w:fldCharType="end"/>
      </w:r>
      <w:r w:rsidRPr="00DF5886">
        <w:rPr>
          <w:rFonts w:asciiTheme="minorHAnsi" w:hAnsiTheme="minorHAnsi" w:cstheme="minorHAnsi"/>
        </w:rPr>
        <w:t xml:space="preserve"> have </w:t>
      </w:r>
      <w:r w:rsidR="00002888" w:rsidRPr="00DF5886">
        <w:rPr>
          <w:rFonts w:asciiTheme="minorHAnsi" w:hAnsiTheme="minorHAnsi" w:cstheme="minorHAnsi"/>
        </w:rPr>
        <w:t xml:space="preserve">vascular </w:t>
      </w:r>
      <w:r w:rsidRPr="00DF5886">
        <w:rPr>
          <w:rFonts w:asciiTheme="minorHAnsi" w:hAnsiTheme="minorHAnsi" w:cstheme="minorHAnsi"/>
        </w:rPr>
        <w:t xml:space="preserve">characteristics that involve the function of pericytes. </w:t>
      </w:r>
      <w:r w:rsidR="007D4732" w:rsidRPr="00DF5886">
        <w:rPr>
          <w:rFonts w:asciiTheme="minorHAnsi" w:hAnsiTheme="minorHAnsi" w:cstheme="minorHAnsi"/>
          <w:color w:val="auto"/>
        </w:rPr>
        <w:t>P</w:t>
      </w:r>
      <w:r w:rsidR="00726AC3" w:rsidRPr="00DF5886">
        <w:rPr>
          <w:rFonts w:asciiTheme="minorHAnsi" w:hAnsiTheme="minorHAnsi" w:cstheme="minorHAnsi"/>
          <w:color w:val="auto"/>
        </w:rPr>
        <w:t>ericytes are found in the inner retinal capillary plexuses. The central retinal artery that supplies the inner retina branches into two layers of capillary plexuses. The inner vascular bed is situated between the ganglion cell and inner nuclear layers. The deeper layer is more dense and complex and is localized between the inner and outer nuclear layers</w:t>
      </w:r>
      <w:r w:rsidR="00726AC3" w:rsidRPr="00DF5886">
        <w:rPr>
          <w:rFonts w:asciiTheme="minorHAnsi" w:hAnsiTheme="minorHAnsi" w:cstheme="minorHAnsi"/>
          <w:color w:val="auto"/>
        </w:rPr>
        <w:fldChar w:fldCharType="begin" w:fldLock="1"/>
      </w:r>
      <w:r w:rsidR="00ED3E06" w:rsidRPr="00DF5886">
        <w:rPr>
          <w:rFonts w:asciiTheme="minorHAnsi" w:hAnsiTheme="minorHAnsi" w:cstheme="minorHAnsi"/>
          <w:color w:val="auto"/>
        </w:rPr>
        <w:instrText>ADDIN CSL_CITATION { "citationItems" : [ { "id" : "ITEM-1", "itemData" : { "DOI" : "10.5772/56131", "author" : [ { "dropping-particle" : "", "family" : "Ramos", "given" : "David", "non-dropping-particle" : "", "parse-names" : false, "suffix" : "" }, { "dropping-particle" : "", "family" : "Navarro", "given" : "Marc", "non-dropping-particle" : "", "parse-names" : false, "suffix" : "" }, { "dropping-particle" : "", "family" : "Mendes-Jorge", "given" : "Luisa", "non-dropping-particle" : "", "parse-names" : false, "suffix" : "" }, { "dropping-particle" : "", "family" : "Carretero", "given" : "Ana", "non-dropping-particle" : "", "parse-names" : false, "suffix" : "" }, { "dropping-particle" : "", "family" : "Lopez-Luppo", "given" : "Mariana", "non-dropping-particle" : "", "parse-names" : false, "suffix" : "" }, { "dropping-particle" : "", "family" : "Nacher", "given" : "Victor", "non-dropping-particle" : "", "parse-names" : false, "suffix" : "" }, { "dropping-particle" : "", "family" : "Rodriguez-Baeza", "given" : "Alfonso", "non-dropping-particle" : "", "parse-names" : false, "suffix" : "" }, { "dropping-particle" : "", "family" : "Ruberte", "given" : "Jesus", "non-dropping-particle" : "", "parse-names" : false, "suffix" : "" } ], "container-title" : "Confocal Laser Microscopy - Principles and Applications in Medicine, Biology, and the Food Sciences", "editor" : [ { "dropping-particle" : "", "family" : "Ph.D. Neil Lagali (Ed.)", "given" : "InTech", "non-dropping-particle" : "", "parse-names" : false, "suffix" : "" } ], "id" : "ITEM-1", "issued" : { "date-parts" : [ [ "2013", "3", "20" ] ] }, "publisher" : "InTech", "title" : "The Use of Confocal Laser Microscopy to Analyze Mouse Retinal Blood Vessels", "type" : "chapter" }, "uris" : [ "http://www.mendeley.com/documents/?uuid=12a6b11b-08be-4a57-ac28-b865919a0ea5" ] }, { "id" : "ITEM-2", "itemData" : { "DOI" : "10.1152/ajpheart.00005.2016", "ISSN" : "1522-1539 (Electronic)", "PMID" : "27473938", "abstract" : "Diabetic retinopathy (DR) is the leading cause of blindness in the working-age population in developed countries, and its prevalence will increase as the global incidence of diabetes grows exponentially. DR begins with an early nonproliferative stage in which retinal blood vessels and neurons degenerate as a consequence of chronic hyperglycemia, resulting in vasoregression and persistent retinal ischemia, metabolic disequilibrium, and inflammation. This is conducive to overcompensatory pathological neovascularization associated with advanced proliferative DR. Although DR is considered a microvascular complication, the retinal microvasculature is intimately associated with and governed by neurons and glia; neurodegeneration, neuroinflammation, and dysregulation of neurovascular cross talk are responsible in part for vascular abnormalities in both early nonproliferative DR and advanced proliferative DR. Neuronal activity directly regulates microvascular dilation and blood flow in the process of neurovascular coupling. Retinal neurons also secrete guidance cues in response to injury, ischemia, or metabolic stress that may either promote or suppress vascular outgrowth, either alleviating or exacerbating DR, contingent on the stage of disease and retinal microenvironment. Neurodegeneration, impaired neurovascular coupling, and dysregulation of neuronal guidance cues are key events in the pathogenesis of DR, and correcting these events may prevent or delay development of advanced DR. The review discusses the mechanisms of neurovascular cross talk and its dysregulation in DR, and their potential therapeutic implications.", "author" : [ { "dropping-particle" : "", "family" : "Moran", "given" : "Elizabeth P", "non-dropping-particle" : "", "parse-names" : false, "suffix" : "" }, { "dropping-particle" : "", "family" : "Wang", "given" : "Zhongxiao", "non-dropping-particle" : "", "parse-names" : false, "suffix" : "" }, { "dropping-particle" : "", "family" : "Chen", "given" : "Jing", "non-dropping-particle" : "", "parse-names" : false, "suffix" : "" }, { "dropping-particle" : "", "family" : "Sapieha", "given" : "Przemyslaw", "non-dropping-particle" : "", "parse-names" : false, "suffix" : "" }, { "dropping-particle" : "", "family" : "Smith", "given" : "Lois E H", "non-dropping-particle" : "", "parse-names" : false, "suffix" : "" }, { "dropping-particle" : "", "family" : "Ma", "given" : "Jian-Xing", "non-dropping-particle" : "", "parse-names" : false, "suffix" : "" } ], "container-title" : "American journal of physiology. Heart and circulatory physiology", "id" : "ITEM-2", "issue" : "3", "issued" : { "date-parts" : [ [ "2016", "9" ] ] }, "language" : "eng", "page" : "H738-49", "publisher-place" : "United States", "title" : "Neurovascular cross talk in diabetic retinopathy: Pathophysiological roles and therapeutic implications.", "type" : "article-journal", "volume" : "311" }, "uris" : [ "http://www.mendeley.com/documents/?uuid=725a3c1a-9ff2-4b6b-bc06-219ec52c2fca" ] } ], "mendeley" : { "formattedCitation" : "&lt;sup&gt;4,5&lt;/sup&gt;", "plainTextFormattedCitation" : "4,5", "previouslyFormattedCitation" : "&lt;sup&gt;4,5&lt;/sup&gt;" }, "properties" : {  }, "schema" : "https://github.com/citation-style-language/schema/raw/master/csl-citation.json" }</w:instrText>
      </w:r>
      <w:r w:rsidR="00726AC3" w:rsidRPr="00DF5886">
        <w:rPr>
          <w:rFonts w:asciiTheme="minorHAnsi" w:hAnsiTheme="minorHAnsi" w:cstheme="minorHAnsi"/>
          <w:color w:val="auto"/>
        </w:rPr>
        <w:fldChar w:fldCharType="separate"/>
      </w:r>
      <w:r w:rsidR="00ED3E06" w:rsidRPr="00DF5886">
        <w:rPr>
          <w:rFonts w:asciiTheme="minorHAnsi" w:hAnsiTheme="minorHAnsi" w:cstheme="minorHAnsi"/>
          <w:noProof/>
          <w:color w:val="auto"/>
          <w:vertAlign w:val="superscript"/>
        </w:rPr>
        <w:t>4,5</w:t>
      </w:r>
      <w:r w:rsidR="00726AC3" w:rsidRPr="00DF5886">
        <w:rPr>
          <w:rFonts w:asciiTheme="minorHAnsi" w:hAnsiTheme="minorHAnsi" w:cstheme="minorHAnsi"/>
          <w:color w:val="auto"/>
        </w:rPr>
        <w:fldChar w:fldCharType="end"/>
      </w:r>
      <w:r w:rsidR="00726AC3" w:rsidRPr="00DF5886">
        <w:rPr>
          <w:rFonts w:asciiTheme="minorHAnsi" w:hAnsiTheme="minorHAnsi" w:cstheme="minorHAnsi"/>
          <w:color w:val="auto"/>
        </w:rPr>
        <w:t xml:space="preserve">. In addition, some parts of the retina also contain a third network termed the radial parapapillary capillaries. These are long, straight capillaries that lie among the nerve </w:t>
      </w:r>
      <w:r w:rsidR="00726AC3" w:rsidRPr="00DF5886">
        <w:rPr>
          <w:rFonts w:asciiTheme="minorHAnsi" w:hAnsiTheme="minorHAnsi" w:cstheme="minorHAnsi"/>
          <w:noProof/>
          <w:color w:val="auto"/>
        </w:rPr>
        <w:t>fibers</w:t>
      </w:r>
      <w:r w:rsidR="00726AC3" w:rsidRPr="00DF5886">
        <w:rPr>
          <w:rFonts w:asciiTheme="minorHAnsi" w:hAnsiTheme="minorHAnsi" w:cstheme="minorHAnsi"/>
          <w:color w:val="auto"/>
        </w:rPr>
        <w:t xml:space="preserve"> and rarely anastomose with one another or the other two plexuses</w:t>
      </w:r>
      <w:r w:rsidR="00726AC3" w:rsidRPr="00DF5886">
        <w:rPr>
          <w:rFonts w:asciiTheme="minorHAnsi" w:hAnsiTheme="minorHAnsi" w:cstheme="minorHAnsi"/>
          <w:color w:val="auto"/>
        </w:rPr>
        <w:fldChar w:fldCharType="begin" w:fldLock="1"/>
      </w:r>
      <w:r w:rsidR="00ED3E06" w:rsidRPr="00DF5886">
        <w:rPr>
          <w:rFonts w:asciiTheme="minorHAnsi" w:hAnsiTheme="minorHAnsi" w:cstheme="minorHAnsi"/>
          <w:color w:val="auto"/>
        </w:rPr>
        <w:instrText>ADDIN CSL_CITATION { "citationItems" : [ { "id" : "ITEM-1", "itemData" : { "ISSN" : "0002-7154 (Print)", "PMID" : "5357346", "author" : [ { "dropping-particle" : "", "family" : "Henkind", "given" : "P", "non-dropping-particle" : "", "parse-names" : false, "suffix" : "" } ], "container-title" : "Transactions - American Academy of Ophthalmology and Otolaryngology. American Academy of Ophthalmology and Otolaryngology", "id" : "ITEM-1", "issue" : "5", "issued" : { "date-parts" : [ [ "1969" ] ] }, "language" : "eng", "page" : "890-897", "publisher-place" : "United States", "title" : "Microcirculation of the peripapillary retina.", "type" : "article-journal", "volume" : "73" }, "uris" : [ "http://www.mendeley.com/documents/?uuid=c63f8870-d58d-4c17-8e02-03e41ab7dfd3" ] } ], "mendeley" : { "formattedCitation" : "&lt;sup&gt;6&lt;/sup&gt;", "plainTextFormattedCitation" : "6", "previouslyFormattedCitation" : "&lt;sup&gt;6&lt;/sup&gt;" }, "properties" : {  }, "schema" : "https://github.com/citation-style-language/schema/raw/master/csl-citation.json" }</w:instrText>
      </w:r>
      <w:r w:rsidR="00726AC3" w:rsidRPr="00DF5886">
        <w:rPr>
          <w:rFonts w:asciiTheme="minorHAnsi" w:hAnsiTheme="minorHAnsi" w:cstheme="minorHAnsi"/>
          <w:color w:val="auto"/>
        </w:rPr>
        <w:fldChar w:fldCharType="separate"/>
      </w:r>
      <w:r w:rsidR="00ED3E06" w:rsidRPr="00DF5886">
        <w:rPr>
          <w:rFonts w:asciiTheme="minorHAnsi" w:hAnsiTheme="minorHAnsi" w:cstheme="minorHAnsi"/>
          <w:noProof/>
          <w:color w:val="auto"/>
          <w:vertAlign w:val="superscript"/>
        </w:rPr>
        <w:t>6</w:t>
      </w:r>
      <w:r w:rsidR="00726AC3" w:rsidRPr="00DF5886">
        <w:rPr>
          <w:rFonts w:asciiTheme="minorHAnsi" w:hAnsiTheme="minorHAnsi" w:cstheme="minorHAnsi"/>
          <w:color w:val="auto"/>
        </w:rPr>
        <w:fldChar w:fldCharType="end"/>
      </w:r>
      <w:r w:rsidR="00726AC3" w:rsidRPr="00DF5886">
        <w:rPr>
          <w:rFonts w:asciiTheme="minorHAnsi" w:hAnsiTheme="minorHAnsi" w:cstheme="minorHAnsi"/>
          <w:color w:val="auto"/>
        </w:rPr>
        <w:t xml:space="preserve">. Within the capillary wall, pericytes </w:t>
      </w:r>
      <w:r w:rsidR="002431EF" w:rsidRPr="00DF5886">
        <w:rPr>
          <w:rFonts w:asciiTheme="minorHAnsi" w:hAnsiTheme="minorHAnsi" w:cstheme="minorHAnsi"/>
        </w:rPr>
        <w:t>are embedded in the basement membrane and line the abluminal side of vascular endothelial cells</w:t>
      </w:r>
      <w:r w:rsidR="007D4732" w:rsidRPr="00DF5886">
        <w:rPr>
          <w:rFonts w:asciiTheme="minorHAnsi" w:hAnsiTheme="minorHAnsi" w:cstheme="minorHAnsi"/>
        </w:rPr>
        <w:t>.</w:t>
      </w:r>
    </w:p>
    <w:p w14:paraId="5559FF54" w14:textId="77777777" w:rsidR="00DF5886" w:rsidRPr="00DF5886" w:rsidRDefault="00DF5886" w:rsidP="00DF5886">
      <w:pPr>
        <w:rPr>
          <w:rFonts w:asciiTheme="minorHAnsi" w:hAnsiTheme="minorHAnsi" w:cstheme="minorHAnsi"/>
        </w:rPr>
      </w:pPr>
    </w:p>
    <w:p w14:paraId="6D6F0556" w14:textId="76FFEF60" w:rsidR="009D6012" w:rsidRPr="00DF5886" w:rsidRDefault="007D4732" w:rsidP="00DF5886">
      <w:pPr>
        <w:rPr>
          <w:rFonts w:asciiTheme="minorHAnsi" w:hAnsiTheme="minorHAnsi" w:cstheme="minorHAnsi"/>
          <w:color w:val="auto"/>
        </w:rPr>
      </w:pPr>
      <w:r w:rsidRPr="00DF5886">
        <w:rPr>
          <w:rFonts w:asciiTheme="minorHAnsi" w:hAnsiTheme="minorHAnsi" w:cstheme="minorHAnsi"/>
        </w:rPr>
        <w:t xml:space="preserve">To this date, there is no unique biological marker of these pericytes that can differentiate </w:t>
      </w:r>
      <w:r w:rsidR="000B6C73" w:rsidRPr="00DF5886">
        <w:rPr>
          <w:rFonts w:asciiTheme="minorHAnsi" w:hAnsiTheme="minorHAnsi" w:cstheme="minorHAnsi"/>
        </w:rPr>
        <w:t>them</w:t>
      </w:r>
      <w:r w:rsidRPr="00DF5886">
        <w:rPr>
          <w:rFonts w:asciiTheme="minorHAnsi" w:hAnsiTheme="minorHAnsi" w:cstheme="minorHAnsi"/>
        </w:rPr>
        <w:t xml:space="preserve"> from other vascular cells. Platelet-derived growth factor receptor β (PDGFRβ) and </w:t>
      </w:r>
      <w:r w:rsidRPr="00DF5886">
        <w:rPr>
          <w:rFonts w:asciiTheme="minorHAnsi" w:hAnsiTheme="minorHAnsi" w:cstheme="minorHAnsi"/>
          <w:noProof/>
        </w:rPr>
        <w:t>nerve/glial</w:t>
      </w:r>
      <w:r w:rsidRPr="00DF5886">
        <w:rPr>
          <w:rFonts w:asciiTheme="minorHAnsi" w:hAnsiTheme="minorHAnsi" w:cstheme="minorHAnsi"/>
        </w:rPr>
        <w:t xml:space="preserve"> antigen 2 (NG2) are </w:t>
      </w:r>
      <w:r w:rsidR="000B6C73" w:rsidRPr="00DF5886">
        <w:rPr>
          <w:rFonts w:asciiTheme="minorHAnsi" w:hAnsiTheme="minorHAnsi" w:cstheme="minorHAnsi"/>
        </w:rPr>
        <w:t xml:space="preserve">commonly used markers </w:t>
      </w:r>
      <w:r w:rsidRPr="00DF5886">
        <w:rPr>
          <w:rFonts w:asciiTheme="minorHAnsi" w:hAnsiTheme="minorHAnsi" w:cstheme="minorHAnsi"/>
        </w:rPr>
        <w:t xml:space="preserve">both </w:t>
      </w:r>
      <w:r w:rsidRPr="00DF5886">
        <w:rPr>
          <w:rFonts w:asciiTheme="minorHAnsi" w:hAnsiTheme="minorHAnsi" w:cstheme="minorHAnsi"/>
          <w:noProof/>
        </w:rPr>
        <w:t>present</w:t>
      </w:r>
      <w:r w:rsidRPr="00DF5886">
        <w:rPr>
          <w:rFonts w:asciiTheme="minorHAnsi" w:hAnsiTheme="minorHAnsi" w:cstheme="minorHAnsi"/>
        </w:rPr>
        <w:t xml:space="preserve"> on pericytes but also other vascular cells. Identification of pericytes is further complicated by the existence of pericyte subsets that vary in morphology and protein expression</w:t>
      </w:r>
      <w:r w:rsidRPr="00DF5886">
        <w:rPr>
          <w:rFonts w:asciiTheme="minorHAnsi" w:hAnsiTheme="minorHAnsi" w:cstheme="minorHAnsi"/>
        </w:rPr>
        <w:fldChar w:fldCharType="begin" w:fldLock="1"/>
      </w:r>
      <w:r w:rsidR="00ED3E06" w:rsidRPr="00DF5886">
        <w:rPr>
          <w:rFonts w:asciiTheme="minorHAnsi" w:hAnsiTheme="minorHAnsi" w:cstheme="minorHAnsi"/>
        </w:rPr>
        <w:instrText>ADDIN CSL_CITATION { "citationItems" : [ { "id" : "ITEM-1", "itemData" : { "DOI" : "10.1177/0271678X15610340", "ISSN" : "1559-7016 (Electronic)", "PMID" : "26661200", "abstract" : "Pericytes, spatially isolated contractile cells on capillaries, have been reported to control cerebral blood flow physiologically, and to limit blood flow after ischaemia by constricting capillaries and then dying. Paradoxically, a recent paper dismisses the idea of pericytes controlling cerebral blood flow, despite confirming earlier data showing a role for pericytes. We show that these discrepancies are apparent rather than real, and depend on the new paper defining pericytes differently from previous reports. An objective definition of different sub-classes of pericyte along the capillary bed is needed to develop novel therapeutic approaches for stroke and disorders caused by pericyte malfunction.", "author" : [ { "dropping-particle" : "", "family" : "Attwell", "given" : "David", "non-dropping-particle" : "", "parse-names" : false, "suffix" : "" }, { "dropping-particle" : "", "family" : "Mishra", "given" : "Anusha", "non-dropping-particle" : "", "parse-names" : false, "suffix" : "" }, { "dropping-particle" : "", "family" : "Hall", "given" : "Catherine N", "non-dropping-particle" : "", "parse-names" : false, "suffix" : "" }, { "dropping-particle" : "", "family" : "O'Farrell", "given" : "Fergus M", "non-dropping-particle" : "", "parse-names" : false, "suffix" : "" }, { "dropping-particle" : "", "family" : "Dalkara", "given" : "Turgay", "non-dropping-particle" : "", "parse-names" : false, "suffix" : "" } ], "container-title" : "Journal of cerebral blood flow and metabolism : official journal of the International Society of Cerebral Blood Flow and Metabolism", "id" : "ITEM-1", "issue" : "2", "issued" : { "date-parts" : [ [ "2016", "2" ] ] }, "language" : "eng", "page" : "451-455", "publisher-place" : "United States", "title" : "What is a pericyte?", "type" : "article-journal", "volume" : "36" }, "uris" : [ "http://www.mendeley.com/documents/?uuid=42c47d78-f2b4-4ce6-a8ff-6fe389ba1f42" ] } ], "mendeley" : { "formattedCitation" : "&lt;sup&gt;7&lt;/sup&gt;", "plainTextFormattedCitation" : "7", "previouslyFormattedCitation" : "&lt;sup&gt;7&lt;/sup&gt;" }, "properties" : {  }, "schema" : "https://github.com/citation-style-language/schema/raw/master/csl-citation.json" }</w:instrText>
      </w:r>
      <w:r w:rsidRPr="00DF5886">
        <w:rPr>
          <w:rFonts w:asciiTheme="minorHAnsi" w:hAnsiTheme="minorHAnsi" w:cstheme="minorHAnsi"/>
        </w:rPr>
        <w:fldChar w:fldCharType="separate"/>
      </w:r>
      <w:r w:rsidR="00ED3E06" w:rsidRPr="00DF5886">
        <w:rPr>
          <w:rFonts w:asciiTheme="minorHAnsi" w:hAnsiTheme="minorHAnsi" w:cstheme="minorHAnsi"/>
          <w:noProof/>
          <w:vertAlign w:val="superscript"/>
        </w:rPr>
        <w:t>7</w:t>
      </w:r>
      <w:r w:rsidRPr="00DF5886">
        <w:rPr>
          <w:rFonts w:asciiTheme="minorHAnsi" w:hAnsiTheme="minorHAnsi" w:cstheme="minorHAnsi"/>
        </w:rPr>
        <w:fldChar w:fldCharType="end"/>
      </w:r>
      <w:r w:rsidRPr="00DF5886">
        <w:rPr>
          <w:rFonts w:asciiTheme="minorHAnsi" w:hAnsiTheme="minorHAnsi" w:cstheme="minorHAnsi"/>
        </w:rPr>
        <w:t xml:space="preserve">. </w:t>
      </w:r>
      <w:r w:rsidR="00C45CA3" w:rsidRPr="00DF5886">
        <w:rPr>
          <w:rFonts w:asciiTheme="minorHAnsi" w:hAnsiTheme="minorHAnsi" w:cstheme="minorHAnsi"/>
        </w:rPr>
        <w:t>Currently</w:t>
      </w:r>
      <w:r w:rsidRPr="00DF5886">
        <w:rPr>
          <w:rFonts w:asciiTheme="minorHAnsi" w:hAnsiTheme="minorHAnsi" w:cstheme="minorHAnsi"/>
        </w:rPr>
        <w:t xml:space="preserve">, </w:t>
      </w:r>
      <w:r w:rsidR="00F6715A" w:rsidRPr="00DF5886">
        <w:rPr>
          <w:rFonts w:asciiTheme="minorHAnsi" w:hAnsiTheme="minorHAnsi" w:cstheme="minorHAnsi"/>
          <w:noProof/>
        </w:rPr>
        <w:t>the best</w:t>
      </w:r>
      <w:r w:rsidRPr="00DF5886">
        <w:rPr>
          <w:rFonts w:asciiTheme="minorHAnsi" w:hAnsiTheme="minorHAnsi" w:cstheme="minorHAnsi"/>
        </w:rPr>
        <w:t xml:space="preserve"> identification relies on a combination of protein markers and the characteristic positioning of the pericyte in the vascular wall.</w:t>
      </w:r>
      <w:r w:rsidR="009D6012" w:rsidRPr="00DF5886">
        <w:rPr>
          <w:rFonts w:asciiTheme="minorHAnsi" w:hAnsiTheme="minorHAnsi" w:cstheme="minorHAnsi"/>
        </w:rPr>
        <w:t xml:space="preserve"> </w:t>
      </w:r>
      <w:r w:rsidRPr="00DF5886">
        <w:rPr>
          <w:rFonts w:asciiTheme="minorHAnsi" w:hAnsiTheme="minorHAnsi" w:cstheme="minorHAnsi"/>
          <w:color w:val="auto"/>
        </w:rPr>
        <w:t>W</w:t>
      </w:r>
      <w:r w:rsidR="009D6012" w:rsidRPr="00DF5886">
        <w:rPr>
          <w:rFonts w:asciiTheme="minorHAnsi" w:hAnsiTheme="minorHAnsi" w:cstheme="minorHAnsi"/>
          <w:color w:val="auto"/>
        </w:rPr>
        <w:t xml:space="preserve">e demonstrate </w:t>
      </w:r>
      <w:r w:rsidRPr="00DF5886">
        <w:rPr>
          <w:rFonts w:asciiTheme="minorHAnsi" w:hAnsiTheme="minorHAnsi" w:cstheme="minorHAnsi"/>
          <w:color w:val="auto"/>
        </w:rPr>
        <w:t xml:space="preserve">here </w:t>
      </w:r>
      <w:r w:rsidR="009D6012" w:rsidRPr="00DF5886">
        <w:rPr>
          <w:rFonts w:asciiTheme="minorHAnsi" w:hAnsiTheme="minorHAnsi" w:cstheme="minorHAnsi"/>
          <w:color w:val="auto"/>
        </w:rPr>
        <w:t xml:space="preserve">three different tissue preparation techniques for </w:t>
      </w:r>
      <w:proofErr w:type="spellStart"/>
      <w:r w:rsidR="000B6C73" w:rsidRPr="00DF5886">
        <w:rPr>
          <w:rFonts w:asciiTheme="minorHAnsi" w:hAnsiTheme="minorHAnsi" w:cstheme="minorHAnsi"/>
          <w:color w:val="auto"/>
        </w:rPr>
        <w:t>immunohistochemical</w:t>
      </w:r>
      <w:proofErr w:type="spellEnd"/>
      <w:r w:rsidR="000B6C73" w:rsidRPr="00DF5886">
        <w:rPr>
          <w:rFonts w:asciiTheme="minorHAnsi" w:hAnsiTheme="minorHAnsi" w:cstheme="minorHAnsi"/>
          <w:color w:val="auto"/>
        </w:rPr>
        <w:t xml:space="preserve"> PDGFRβ/NG2 staining </w:t>
      </w:r>
      <w:r w:rsidR="009D6012" w:rsidRPr="00DF5886">
        <w:rPr>
          <w:rFonts w:asciiTheme="minorHAnsi" w:hAnsiTheme="minorHAnsi" w:cstheme="minorHAnsi"/>
          <w:color w:val="auto"/>
        </w:rPr>
        <w:t>of rat retinal microvascular pericytes</w:t>
      </w:r>
      <w:r w:rsidR="004D237B" w:rsidRPr="00DF5886">
        <w:rPr>
          <w:rFonts w:asciiTheme="minorHAnsi" w:hAnsiTheme="minorHAnsi" w:cstheme="minorHAnsi"/>
          <w:color w:val="auto"/>
        </w:rPr>
        <w:t xml:space="preserve"> </w:t>
      </w:r>
      <w:r w:rsidR="009D6012" w:rsidRPr="00DF5886">
        <w:rPr>
          <w:rFonts w:asciiTheme="minorHAnsi" w:hAnsiTheme="minorHAnsi" w:cstheme="minorHAnsi"/>
          <w:i/>
          <w:color w:val="auto"/>
        </w:rPr>
        <w:t>i.e.</w:t>
      </w:r>
      <w:r w:rsidR="009D6012" w:rsidRPr="00DF5886">
        <w:rPr>
          <w:rFonts w:asciiTheme="minorHAnsi" w:hAnsiTheme="minorHAnsi" w:cstheme="minorHAnsi"/>
          <w:color w:val="auto"/>
        </w:rPr>
        <w:t xml:space="preserve"> cryo-sections, whole-mounts, and hypotonic is</w:t>
      </w:r>
      <w:r w:rsidR="000B6C73" w:rsidRPr="00DF5886">
        <w:rPr>
          <w:rFonts w:asciiTheme="minorHAnsi" w:hAnsiTheme="minorHAnsi" w:cstheme="minorHAnsi"/>
          <w:color w:val="auto"/>
        </w:rPr>
        <w:t>olation of the vascular network.</w:t>
      </w:r>
    </w:p>
    <w:p w14:paraId="538F3B9F" w14:textId="77777777" w:rsidR="00DF5886" w:rsidRPr="00DF5886" w:rsidRDefault="00DF5886" w:rsidP="00DF5886">
      <w:pPr>
        <w:rPr>
          <w:rFonts w:asciiTheme="minorHAnsi" w:hAnsiTheme="minorHAnsi" w:cstheme="minorHAnsi"/>
          <w:color w:val="auto"/>
        </w:rPr>
      </w:pPr>
    </w:p>
    <w:p w14:paraId="6C97B3E1" w14:textId="4A5CB0FF" w:rsidR="00417A9A" w:rsidRPr="00DF5886" w:rsidRDefault="000E70F4" w:rsidP="00DF5886">
      <w:pPr>
        <w:widowControl/>
        <w:rPr>
          <w:rFonts w:asciiTheme="minorHAnsi" w:hAnsiTheme="minorHAnsi" w:cstheme="minorHAnsi"/>
          <w:color w:val="auto"/>
        </w:rPr>
      </w:pPr>
      <w:r w:rsidRPr="00DF5886">
        <w:rPr>
          <w:rFonts w:asciiTheme="minorHAnsi" w:hAnsiTheme="minorHAnsi" w:cstheme="minorHAnsi"/>
          <w:color w:val="auto"/>
        </w:rPr>
        <w:t>With cryo-sections</w:t>
      </w:r>
      <w:r w:rsidR="00ED3E06" w:rsidRPr="00DF5886">
        <w:rPr>
          <w:rFonts w:asciiTheme="minorHAnsi" w:hAnsiTheme="minorHAnsi" w:cstheme="minorHAnsi"/>
          <w:color w:val="auto"/>
        </w:rPr>
        <w:t xml:space="preserve">, the retina </w:t>
      </w:r>
      <w:r w:rsidR="00124676" w:rsidRPr="00DF5886">
        <w:rPr>
          <w:rFonts w:asciiTheme="minorHAnsi" w:hAnsiTheme="minorHAnsi" w:cstheme="minorHAnsi"/>
          <w:color w:val="auto"/>
        </w:rPr>
        <w:t>and sclera are</w:t>
      </w:r>
      <w:r w:rsidR="00ED3E06" w:rsidRPr="00DF5886">
        <w:rPr>
          <w:rFonts w:asciiTheme="minorHAnsi" w:hAnsiTheme="minorHAnsi" w:cstheme="minorHAnsi"/>
          <w:color w:val="auto"/>
        </w:rPr>
        <w:t xml:space="preserve"> </w:t>
      </w:r>
      <w:r w:rsidR="00155B03" w:rsidRPr="00DF5886">
        <w:rPr>
          <w:rFonts w:asciiTheme="minorHAnsi" w:hAnsiTheme="minorHAnsi" w:cstheme="minorHAnsi"/>
          <w:color w:val="auto"/>
        </w:rPr>
        <w:t xml:space="preserve">cut </w:t>
      </w:r>
      <w:r w:rsidR="00ED3E06" w:rsidRPr="00DF5886">
        <w:rPr>
          <w:rFonts w:asciiTheme="minorHAnsi" w:hAnsiTheme="minorHAnsi" w:cstheme="minorHAnsi"/>
          <w:color w:val="auto"/>
        </w:rPr>
        <w:t xml:space="preserve">through the optic nerve. </w:t>
      </w:r>
      <w:r w:rsidR="00124676" w:rsidRPr="00DF5886">
        <w:rPr>
          <w:rFonts w:asciiTheme="minorHAnsi" w:hAnsiTheme="minorHAnsi" w:cstheme="minorHAnsi"/>
          <w:color w:val="auto"/>
        </w:rPr>
        <w:t xml:space="preserve">This allows for the visualization of all the layered structures of neurons. </w:t>
      </w:r>
      <w:r w:rsidR="00FA760F" w:rsidRPr="00DF5886">
        <w:rPr>
          <w:rFonts w:asciiTheme="minorHAnsi" w:hAnsiTheme="minorHAnsi" w:cstheme="minorHAnsi"/>
          <w:color w:val="auto"/>
        </w:rPr>
        <w:t>T</w:t>
      </w:r>
      <w:r w:rsidR="00124676" w:rsidRPr="00DF5886">
        <w:rPr>
          <w:rFonts w:asciiTheme="minorHAnsi" w:hAnsiTheme="minorHAnsi" w:cstheme="minorHAnsi"/>
          <w:color w:val="auto"/>
        </w:rPr>
        <w:t xml:space="preserve">he distinct ten layers of the retina </w:t>
      </w:r>
      <w:r w:rsidR="00FA760F" w:rsidRPr="00DF5886">
        <w:rPr>
          <w:rFonts w:asciiTheme="minorHAnsi" w:hAnsiTheme="minorHAnsi" w:cstheme="minorHAnsi"/>
          <w:color w:val="auto"/>
        </w:rPr>
        <w:t xml:space="preserve">are apparent as interchanging nuclear and axonal/dendritic structures that can be </w:t>
      </w:r>
      <w:r w:rsidR="00D45D01" w:rsidRPr="00DF5886">
        <w:rPr>
          <w:rFonts w:asciiTheme="minorHAnsi" w:hAnsiTheme="minorHAnsi" w:cstheme="minorHAnsi"/>
          <w:color w:val="auto"/>
        </w:rPr>
        <w:t>visualized</w:t>
      </w:r>
      <w:r w:rsidR="00FA760F" w:rsidRPr="00DF5886">
        <w:rPr>
          <w:rFonts w:asciiTheme="minorHAnsi" w:hAnsiTheme="minorHAnsi" w:cstheme="minorHAnsi"/>
          <w:color w:val="auto"/>
        </w:rPr>
        <w:t xml:space="preserve"> with stains such as hematoxylin/eosin</w:t>
      </w:r>
      <w:r w:rsidR="00D45D01" w:rsidRPr="00DF5886">
        <w:rPr>
          <w:rFonts w:asciiTheme="minorHAnsi" w:hAnsiTheme="minorHAnsi" w:cstheme="minorHAnsi"/>
          <w:color w:val="auto"/>
        </w:rPr>
        <w:t xml:space="preserve"> or fluorescent nuclear </w:t>
      </w:r>
      <w:r w:rsidR="00D45D01" w:rsidRPr="00DF5886">
        <w:rPr>
          <w:rFonts w:asciiTheme="minorHAnsi" w:hAnsiTheme="minorHAnsi" w:cstheme="minorHAnsi"/>
        </w:rPr>
        <w:t>4',6-diamidino-2-phenylindole (</w:t>
      </w:r>
      <w:r w:rsidR="00D45D01" w:rsidRPr="00DF5886">
        <w:rPr>
          <w:rFonts w:asciiTheme="minorHAnsi" w:hAnsiTheme="minorHAnsi" w:cstheme="minorHAnsi"/>
          <w:color w:val="auto"/>
        </w:rPr>
        <w:t>DAPI)</w:t>
      </w:r>
      <w:r w:rsidR="002F1219" w:rsidRPr="00DF5886">
        <w:rPr>
          <w:rFonts w:asciiTheme="minorHAnsi" w:hAnsiTheme="minorHAnsi" w:cstheme="minorHAnsi"/>
          <w:color w:val="auto"/>
        </w:rPr>
        <w:fldChar w:fldCharType="begin" w:fldLock="1"/>
      </w:r>
      <w:r w:rsidR="002F1219" w:rsidRPr="00DF5886">
        <w:rPr>
          <w:rFonts w:asciiTheme="minorHAnsi" w:hAnsiTheme="minorHAnsi" w:cstheme="minorHAnsi"/>
          <w:color w:val="auto"/>
        </w:rPr>
        <w:instrText>ADDIN CSL_CITATION { "citationItems" : [ { "id" : "ITEM-1", "itemData" : { "DOI" : "10.1167/iovs.17-21742", "ISSN" : "1552-5783 (Electronic)", "PMID" : "28973338", "abstract" : "Purpose: The purpose of this study was to characterize retinal degenerative morphologic modifications in Zucker Diabetic Fatty (ZDF) rats, a genetic model of type 2 diabetes, by histologic and immunohistochemical evaluation. Methods: Male lean (?/+; n = 10) and ZDF (fa/fa; n = 20) rats were used. At 24 weeks of age, body weights and blood glucose levels were determined. Eyes were removed and processed for paraffin wax embedding. Sections through the optic disc were stained for hematoxylin and eosin or immunostained for TUNEL, advanced glycation end products (AGEs), glial fibrillary acidic protein (GFAP), glutamate/aspartate transporter (GLAST), isolectin B4, recoverin, retinal pigment epithelium-specific 65-kDa protein, rhodopsin, vimentin, and zonula occludens protein 1. Retinal morphometry, cell counts, glial activation degree and immunoreactivity of AGEs and GLAST were also determined. Results: ZDF rats were observed to be diabetic from week 9 and by week 24. These animals showed retinal morphologic degenerative changes, increased neuroretinal thickness, and decreased number of nuclei. Glial cells activation with massive GFAP upregulation was present. Cellular morphologic modifications were also observed. GLAST immunofluorescence was decreased, whereas AGEs were increased in comparison with lean rats. Conclusions: Spontaneous development of diabetes in ZDF rats results in neuroglia morphologic degenerative changes at 24 weeks of age. This animal model may be useful to understand the pathogenesis of diabetic retinopathy and to screen neuroprotective drugs in diabetes.", "author" : [ { "dropping-particle" : "", "family" : "Fernandez-Bueno", "given" : "Ivan", "non-dropping-particle" : "", "parse-names" : false, "suffix" : "" }, { "dropping-particle" : "", "family" : "Jones", "given" : "Robert", "non-dropping-particle" : "", "parse-names" : false, "suffix" : "" }, { "dropping-particle" : "", "family" : "Soriano-Romani", "given" : "Laura", "non-dropping-particle" : "", "parse-names" : false, "suffix" : "" }, { "dropping-particle" : "", "family" : "Lopez-Garcia", "given" : "Antonio", "non-dropping-particle" : "", "parse-names" : false, "suffix" : "" }, { "dropping-particle" : "", "family" : "Galvin", "given" : "Orla", "non-dropping-particle" : "", "parse-names" : false, "suffix" : "" }, { "dropping-particle" : "", "family" : "Cheetham", "given" : "Sharon", "non-dropping-particle" : "", "parse-names" : false, "suffix" : "" }, { "dropping-particle" : "", "family" : "Diebold", "given" : "Yolanda", "non-dropping-particle" : "", "parse-names" : false, "suffix" : "" } ], "container-title" : "Investigative ophthalmology &amp; visual science", "id" : "ITEM-1", "issue" : "11", "issued" : { "date-parts" : [ [ "2017", "9" ] ] }, "language" : "eng", "page" : "4925-4933", "publisher-place" : "United States", "title" : "Histologic Characterization of Retina Neuroglia Modifications in Diabetic Zucker  Diabetic Fatty Rats.", "type" : "article-journal", "volume" : "58" }, "uris" : [ "http://www.mendeley.com/documents/?uuid=83accae7-89ef-4456-a7cd-4e092e019693" ] } ], "mendeley" : { "formattedCitation" : "&lt;sup&gt;8&lt;/sup&gt;", "plainTextFormattedCitation" : "8", "previouslyFormattedCitation" : "&lt;sup&gt;8&lt;/sup&gt;" }, "properties" : {  }, "schema" : "https://github.com/citation-style-language/schema/raw/master/csl-citation.json" }</w:instrText>
      </w:r>
      <w:r w:rsidR="002F1219" w:rsidRPr="00DF5886">
        <w:rPr>
          <w:rFonts w:asciiTheme="minorHAnsi" w:hAnsiTheme="minorHAnsi" w:cstheme="minorHAnsi"/>
          <w:color w:val="auto"/>
        </w:rPr>
        <w:fldChar w:fldCharType="separate"/>
      </w:r>
      <w:r w:rsidR="002F1219" w:rsidRPr="00DF5886">
        <w:rPr>
          <w:rFonts w:asciiTheme="minorHAnsi" w:hAnsiTheme="minorHAnsi" w:cstheme="minorHAnsi"/>
          <w:noProof/>
          <w:color w:val="auto"/>
          <w:vertAlign w:val="superscript"/>
        </w:rPr>
        <w:t>8</w:t>
      </w:r>
      <w:r w:rsidR="002F1219" w:rsidRPr="00DF5886">
        <w:rPr>
          <w:rFonts w:asciiTheme="minorHAnsi" w:hAnsiTheme="minorHAnsi" w:cstheme="minorHAnsi"/>
          <w:color w:val="auto"/>
        </w:rPr>
        <w:fldChar w:fldCharType="end"/>
      </w:r>
      <w:r w:rsidR="002F1219" w:rsidRPr="00DF5886">
        <w:rPr>
          <w:rFonts w:asciiTheme="minorHAnsi" w:hAnsiTheme="minorHAnsi" w:cstheme="minorHAnsi"/>
          <w:color w:val="auto"/>
        </w:rPr>
        <w:t xml:space="preserve">. </w:t>
      </w:r>
      <w:r w:rsidR="00D45D01" w:rsidRPr="00DF5886">
        <w:rPr>
          <w:rFonts w:asciiTheme="minorHAnsi" w:hAnsiTheme="minorHAnsi" w:cstheme="minorHAnsi"/>
          <w:color w:val="auto"/>
        </w:rPr>
        <w:t>The metabolic requirements differ between the layers</w:t>
      </w:r>
      <w:r w:rsidR="00D45D01" w:rsidRPr="00DF5886">
        <w:rPr>
          <w:rFonts w:asciiTheme="minorHAnsi" w:hAnsiTheme="minorHAnsi" w:cstheme="minorHAnsi"/>
          <w:color w:val="auto"/>
        </w:rPr>
        <w:fldChar w:fldCharType="begin" w:fldLock="1"/>
      </w:r>
      <w:r w:rsidR="00D45D01" w:rsidRPr="00DF5886">
        <w:rPr>
          <w:rFonts w:asciiTheme="minorHAnsi" w:hAnsiTheme="minorHAnsi" w:cstheme="minorHAnsi"/>
          <w:color w:val="auto"/>
        </w:rPr>
        <w:instrText>ADDIN CSL_CITATION { "citationItems" : [ { "id" : "ITEM-1", "itemData" : { "DOI" : "10.1016/j.preteyeres.2014.02.001", "ISSN" : "1873-1635 (Electronic)", "PMID" : "24583621", "abstract" : "This review is about vascular endothelial phenotype heterogeneity in the retinal  and choroidal circulations. It is becoming increasingly clear that the functional and structural heterogeneity is present in the retinal and choroidal circulations. Differential responses of the vessels to vasoactive substances have been shown with intraluminal and extraluminal delivery and in different regions of the same vascular bed. Vascular endothelial phenotype is highly heterogenic and site-specific, particularly in the retinal and choroidal veins. Updated information of such heterogeneity may help us to further understand the control mechanisms of the retinal and choroidal circulations which are important in compensating for the physiological and pathological challenges faced by these vascular beds. The site-specific changes of vascular endothelial phenotype may be linked with endothelium dysfunction, and site-specific diseases such as central and branch retinal vein occlusion. Endothelial dysfunction has been recognized as an initial step for many vascular diseases. Endothelial cells are a strategic and valid target for therapeutic intervention. Fundamentally important questions regarding the role of vascular endothelial cell function in the eye are discussed.", "author" : [ { "dropping-particle" : "", "family" : "Yu", "given" : "Dao-Yi", "non-dropping-particle" : "", "parse-names" : false, "suffix" : "" }, { "dropping-particle" : "", "family" : "Yu", "given" : "Paula K", "non-dropping-particle" : "", "parse-names" : false, "suffix" : "" }, { "dropping-particle" : "", "family" : "Cringle", "given" : "Stephen J", "non-dropping-particle" : "", "parse-names" : false, "suffix" : "" }, { "dropping-particle" : "", "family" : "Kang", "given" : "Min H", "non-dropping-particle" : "", "parse-names" : false, "suffix" : "" }, { "dropping-particle" : "", "family" : "Su", "given" : "Er-Ning", "non-dropping-particle" : "", "parse-names" : false, "suffix" : "" } ], "container-title" : "Progress in retinal and eye research", "id" : "ITEM-1", "issued" : { "date-parts" : [ [ "2014", "5" ] ] }, "language" : "eng", "page" : "53-93", "publisher-place" : "England", "title" : "Functional and morphological characteristics of the retinal and choroidal vasculature.", "type" : "article-journal", "volume" : "40" }, "uris" : [ "http://www.mendeley.com/documents/?uuid=55b63206-6e46-41ba-9e69-b9ab1da03451" ] } ], "mendeley" : { "formattedCitation" : "&lt;sup&gt;9&lt;/sup&gt;", "plainTextFormattedCitation" : "9", "previouslyFormattedCitation" : "&lt;sup&gt;9&lt;/sup&gt;" }, "properties" : {  }, "schema" : "https://github.com/citation-style-language/schema/raw/master/csl-citation.json" }</w:instrText>
      </w:r>
      <w:r w:rsidR="00D45D01" w:rsidRPr="00DF5886">
        <w:rPr>
          <w:rFonts w:asciiTheme="minorHAnsi" w:hAnsiTheme="minorHAnsi" w:cstheme="minorHAnsi"/>
          <w:color w:val="auto"/>
        </w:rPr>
        <w:fldChar w:fldCharType="separate"/>
      </w:r>
      <w:r w:rsidR="00D45D01" w:rsidRPr="00DF5886">
        <w:rPr>
          <w:rFonts w:asciiTheme="minorHAnsi" w:hAnsiTheme="minorHAnsi" w:cstheme="minorHAnsi"/>
          <w:noProof/>
          <w:color w:val="auto"/>
          <w:vertAlign w:val="superscript"/>
        </w:rPr>
        <w:t>9</w:t>
      </w:r>
      <w:r w:rsidR="00D45D01" w:rsidRPr="00DF5886">
        <w:rPr>
          <w:rFonts w:asciiTheme="minorHAnsi" w:hAnsiTheme="minorHAnsi" w:cstheme="minorHAnsi"/>
          <w:color w:val="auto"/>
        </w:rPr>
        <w:fldChar w:fldCharType="end"/>
      </w:r>
      <w:r w:rsidR="00D45D01" w:rsidRPr="00DF5886">
        <w:rPr>
          <w:rFonts w:asciiTheme="minorHAnsi" w:hAnsiTheme="minorHAnsi" w:cstheme="minorHAnsi"/>
          <w:color w:val="auto"/>
        </w:rPr>
        <w:t xml:space="preserve"> and this method provides a method to determine the thickness or total absence of a specific layer. </w:t>
      </w:r>
      <w:r w:rsidR="00155B03" w:rsidRPr="00DF5886">
        <w:rPr>
          <w:rFonts w:asciiTheme="minorHAnsi" w:hAnsiTheme="minorHAnsi" w:cstheme="minorHAnsi"/>
          <w:i/>
          <w:color w:val="auto"/>
        </w:rPr>
        <w:t>E.g.</w:t>
      </w:r>
      <w:r w:rsidR="00155B03" w:rsidRPr="00DF5886">
        <w:rPr>
          <w:rFonts w:asciiTheme="minorHAnsi" w:hAnsiTheme="minorHAnsi" w:cstheme="minorHAnsi"/>
          <w:color w:val="auto"/>
        </w:rPr>
        <w:t xml:space="preserve"> loss of </w:t>
      </w:r>
      <w:r w:rsidR="00D45D01" w:rsidRPr="00DF5886">
        <w:rPr>
          <w:rFonts w:asciiTheme="minorHAnsi" w:hAnsiTheme="minorHAnsi" w:cstheme="minorHAnsi"/>
          <w:color w:val="auto"/>
        </w:rPr>
        <w:t>retinal ganglion cell</w:t>
      </w:r>
      <w:r w:rsidR="00155B03" w:rsidRPr="00DF5886">
        <w:rPr>
          <w:rFonts w:asciiTheme="minorHAnsi" w:hAnsiTheme="minorHAnsi" w:cstheme="minorHAnsi"/>
          <w:color w:val="auto"/>
        </w:rPr>
        <w:t>s</w:t>
      </w:r>
      <w:r w:rsidR="00D45D01" w:rsidRPr="00DF5886">
        <w:rPr>
          <w:rFonts w:asciiTheme="minorHAnsi" w:hAnsiTheme="minorHAnsi" w:cstheme="minorHAnsi"/>
          <w:color w:val="auto"/>
        </w:rPr>
        <w:t xml:space="preserve"> is </w:t>
      </w:r>
      <w:r w:rsidR="00155B03" w:rsidRPr="00DF5886">
        <w:rPr>
          <w:rFonts w:asciiTheme="minorHAnsi" w:hAnsiTheme="minorHAnsi" w:cstheme="minorHAnsi"/>
          <w:color w:val="auto"/>
        </w:rPr>
        <w:t>one of the hallmarks of retinal ischemia</w:t>
      </w:r>
      <w:r w:rsidR="00155B03" w:rsidRPr="00DF5886">
        <w:rPr>
          <w:rFonts w:asciiTheme="minorHAnsi" w:hAnsiTheme="minorHAnsi" w:cstheme="minorHAnsi"/>
          <w:color w:val="auto"/>
        </w:rPr>
        <w:fldChar w:fldCharType="begin" w:fldLock="1"/>
      </w:r>
      <w:r w:rsidR="00155B03" w:rsidRPr="00DF5886">
        <w:rPr>
          <w:rFonts w:asciiTheme="minorHAnsi" w:hAnsiTheme="minorHAnsi" w:cstheme="minorHAnsi"/>
          <w:color w:val="auto"/>
        </w:rPr>
        <w:instrText>ADDIN CSL_CITATION { "citationItems" : [ { "id" : "ITEM-1", "itemData" : { "DOI" : "10.1016/j.expneurol.2014.02.005", "ISSN" : "1090-2430 (Electronic)", "PMID" : "24518488", "abstract" : "Middle cerebral artery occlusion (MCAO) using the intraluminal suture technique is a common model used to study cerebral ischemia in rodents. Due to the proximity of the ophthalmic artery to the middle cerebral artery, MCAO blocks both arteries, causing both cerebral ischemia and retinal ischemia. While previous studies have shown retinal dysfunction at 48h post-MCAO, we investigated whether these retinal function deficits persist until 9days and whether they correlate with central neurological deficits. Rats received 90min of transient MCAO followed by electroretinography at 2 and 9days to assess retinal function. Retinal damage was assessed with cresyl violet staining, immunohistochemistry for glial fibrillary acidic protein (GFAP) and glutamine synthetase, and TUNEL staining. Rats showed behavioral deficits as assessed with neuroscore that correlated with cerebral infarct size and retinal function at 2days. Two days after surgery, rats with moderate MCAO (neuroscore &lt;5) exhibited delays in electroretinogram implicit time, while rats with severe MCAO (neuroscore &gt;/=5) exhibited reductions in amplitude. Glutamine synthetase was upregulated in Muller cells 3days after MCAO in both severe and moderate animals; however, retinal ganglion cell death was only observed in MCAO retinas from severe animals. By 9days after MCAO, both glutamine synthetase labeling and electroretinograms had returned to normal levels in moderate animals. Early retinal function deficits correlated with behavioral deficits. However, retinal function decreases were transient, and selective retinal cell loss was observed only with severe ischemia, suggesting that the retina is less susceptible to MCAO than the brain. Temporary retinal deficits caused by MCAO are likely due to ischemia-induced increases in extracellular glutamate that impair signal conduction, but resolve by 9days after MCAO.", "author" : [ { "dropping-particle" : "", "family" : "Allen", "given" : "Rachael S", "non-dropping-particle" : "", "parse-names" : false, "suffix" : "" }, { "dropping-particle" : "", "family" : "Sayeed", "given" : "Iqbal", "non-dropping-particle" : "", "parse-names" : false, "suffix" : "" }, { "dropping-particle" : "", "family" : "Cale", "given" : "Heather A", "non-dropping-particle" : "", "parse-names" : false, "suffix" : "" }, { "dropping-particle" : "", "family" : "Morrison", "given" : "Katherine C", "non-dropping-particle" : "", "parse-names" : false, "suffix" : "" }, { "dropping-particle" : "", "family" : "Boatright", "given" : "Jeffrey H", "non-dropping-particle" : "", "parse-names" : false, "suffix" : "" }, { "dropping-particle" : "", "family" : "Pardue", "given" : "Machelle T", "non-dropping-particle" : "", "parse-names" : false, "suffix" : "" }, { "dropping-particle" : "", "family" : "Stein", "given" : "Donald G", "non-dropping-particle" : "", "parse-names" : false, "suffix" : "" } ], "container-title" : "Experimental neurology", "id" : "ITEM-1", "issued" : { "date-parts" : [ [ "2014", "4" ] ] }, "language" : "eng", "page" : "206-215", "publisher-place" : "United States", "title" : "Severity of middle cerebral artery occlusion determines retinal deficits in rats.", "type" : "article-journal", "volume" : "254" }, "uris" : [ "http://www.mendeley.com/documents/?uuid=04fd5a12-0859-4483-b9ed-f15d2b1f4331" ] }, { "id" : "ITEM-2", "itemData" : { "DOI" : "10.1016/j.exer.2009.01.016", "ISSN" : "1096-0007 (Electronic)", "PMID" : "19450446", "abstract" : "The purpose of this study was to establish, and characterize a porcine model of acute, controlled retinal ischemia. The controlled retinal ischemia was produced by clamping the ocular perfusion pressure (OPP) in the left eye to 5 mm Hg for 2 h. The OPP was defined as mean arterial blood pressure (MAP) minus the intraocular pressure (IOP). It was clamped to 0-30 mm Hg by continuous monitoring of MAP and adjustment of the IOP, which was controlled by cannulation of the anterior chamber. Inner retinal function was assessed by induced multifocal electroretinography (mfERG) with comparisons of the amplitudes obtained in the experimental, left eye, and the control, right eye. Quantitative histology was performed to measure the survival of ganglion cells, amacrine cells and horizontal cells 2-6 weeks after the ischemic insult. An OPP of 5 mm Hg for 2h induced significant reductions in the amplitudes of iN1 to 20% (CI: 13-30%), and iP2 to 14% (95% CI: 8-22%) of their baseline values. No signs of recovery were found within the 6-week observation period. Quantitative histology revealed a highly significant reduction in the number of ganglion cells, amacrine cells and horizontal cells after the ischemic insult. This model seems to be suitable for investigations of therapeutic initiatives in diseases involving acute retinal ischemia.", "author" : [ { "dropping-particle" : "", "family" : "Kyhn", "given" : "Maria Voss", "non-dropping-particle" : "", "parse-names" : false, "suffix" : "" }, { "dropping-particle" : "", "family" : "Warfvinge", "given" : "Karin", "non-dropping-particle" : "", "parse-names" : false, "suffix" : "" }, { "dropping-particle" : "", "family" : "Scherfig", "given" : "Erik", "non-dropping-particle" : "", "parse-names" : false, "suffix" : "" }, { "dropping-particle" : "", "family" : "Kiilgaard", "given" : "Jens F", "non-dropping-particle" : "", "parse-names" : false, "suffix" : "" }, { "dropping-particle" : "", "family" : "Prause", "given" : "Jan Ulrik", "non-dropping-particle" : "", "parse-names" : false, "suffix" : "" }, { "dropping-particle" : "", "family" : "Klassen", "given" : "Henry", "non-dropping-particle" : "", "parse-names" : false, "suffix" : "" }, { "dropping-particle" : "", "family" : "Young", "given" : "Michael", "non-dropping-particle" : "", "parse-names" : false, "suffix" : "" }, { "dropping-particle" : "", "family" : "Cour", "given" : "Morten", "non-dropping-particle" : "la", "parse-names" : false, "suffix" : "" } ], "container-title" : "Experimental eye research", "id" : "ITEM-2", "issue" : "6", "issued" : { "date-parts" : [ [ "2009", "6" ] ] }, "language" : "eng", "page" : "1100-1106", "publisher-place" : "England", "title" : "Acute retinal ischemia caused by controlled low ocular perfusion pressure in a porcine model. Electrophysiological and histological characterisation.", "type" : "article-journal", "volume" : "88" }, "uris" : [ "http://www.mendeley.com/documents/?uuid=aa46dbb8-d681-47ad-b6ef-c4c6c040f512" ] } ], "mendeley" : { "formattedCitation" : "&lt;sup&gt;10,11&lt;/sup&gt;", "plainTextFormattedCitation" : "10,11", "previouslyFormattedCitation" : "&lt;sup&gt;10,11&lt;/sup&gt;" }, "properties" : {  }, "schema" : "https://github.com/citation-style-language/schema/raw/master/csl-citation.json" }</w:instrText>
      </w:r>
      <w:r w:rsidR="00155B03" w:rsidRPr="00DF5886">
        <w:rPr>
          <w:rFonts w:asciiTheme="minorHAnsi" w:hAnsiTheme="minorHAnsi" w:cstheme="minorHAnsi"/>
          <w:color w:val="auto"/>
        </w:rPr>
        <w:fldChar w:fldCharType="separate"/>
      </w:r>
      <w:r w:rsidR="00155B03" w:rsidRPr="00DF5886">
        <w:rPr>
          <w:rFonts w:asciiTheme="minorHAnsi" w:hAnsiTheme="minorHAnsi" w:cstheme="minorHAnsi"/>
          <w:noProof/>
          <w:color w:val="auto"/>
          <w:vertAlign w:val="superscript"/>
        </w:rPr>
        <w:t>10,11</w:t>
      </w:r>
      <w:r w:rsidR="00155B03" w:rsidRPr="00DF5886">
        <w:rPr>
          <w:rFonts w:asciiTheme="minorHAnsi" w:hAnsiTheme="minorHAnsi" w:cstheme="minorHAnsi"/>
          <w:color w:val="auto"/>
        </w:rPr>
        <w:fldChar w:fldCharType="end"/>
      </w:r>
      <w:r w:rsidR="00155B03" w:rsidRPr="00DF5886">
        <w:rPr>
          <w:rFonts w:asciiTheme="minorHAnsi" w:hAnsiTheme="minorHAnsi" w:cstheme="minorHAnsi"/>
          <w:color w:val="auto"/>
        </w:rPr>
        <w:t xml:space="preserve">. </w:t>
      </w:r>
      <w:r w:rsidR="00ED3E06" w:rsidRPr="00DF5886">
        <w:rPr>
          <w:rFonts w:asciiTheme="minorHAnsi" w:hAnsiTheme="minorHAnsi" w:cstheme="minorHAnsi"/>
          <w:noProof/>
          <w:color w:val="auto"/>
        </w:rPr>
        <w:t>T</w:t>
      </w:r>
      <w:r w:rsidR="00F41EA3" w:rsidRPr="00DF5886">
        <w:rPr>
          <w:rFonts w:asciiTheme="minorHAnsi" w:hAnsiTheme="minorHAnsi" w:cstheme="minorHAnsi"/>
          <w:noProof/>
          <w:color w:val="auto"/>
        </w:rPr>
        <w:t>he vasculature is</w:t>
      </w:r>
      <w:r w:rsidR="00F41EA3" w:rsidRPr="00DF5886">
        <w:rPr>
          <w:rFonts w:asciiTheme="minorHAnsi" w:hAnsiTheme="minorHAnsi" w:cstheme="minorHAnsi"/>
          <w:color w:val="auto"/>
        </w:rPr>
        <w:t xml:space="preserve"> evident as transverse cuts </w:t>
      </w:r>
      <w:r w:rsidR="007D4732" w:rsidRPr="00DF5886">
        <w:rPr>
          <w:rFonts w:asciiTheme="minorHAnsi" w:hAnsiTheme="minorHAnsi" w:cstheme="minorHAnsi"/>
          <w:color w:val="auto"/>
        </w:rPr>
        <w:t xml:space="preserve">through the retina </w:t>
      </w:r>
      <w:r w:rsidR="00F41EA3" w:rsidRPr="00DF5886">
        <w:rPr>
          <w:rFonts w:asciiTheme="minorHAnsi" w:hAnsiTheme="minorHAnsi" w:cstheme="minorHAnsi"/>
          <w:color w:val="auto"/>
        </w:rPr>
        <w:t>making it possi</w:t>
      </w:r>
      <w:r w:rsidR="00F347E3" w:rsidRPr="00DF5886">
        <w:rPr>
          <w:rFonts w:asciiTheme="minorHAnsi" w:hAnsiTheme="minorHAnsi" w:cstheme="minorHAnsi"/>
          <w:color w:val="auto"/>
        </w:rPr>
        <w:t xml:space="preserve">ble to </w:t>
      </w:r>
      <w:r w:rsidR="00810009" w:rsidRPr="00DF5886">
        <w:rPr>
          <w:rFonts w:asciiTheme="minorHAnsi" w:hAnsiTheme="minorHAnsi" w:cstheme="minorHAnsi"/>
          <w:color w:val="auto"/>
        </w:rPr>
        <w:t>separately study</w:t>
      </w:r>
      <w:r w:rsidR="00F347E3" w:rsidRPr="00DF5886">
        <w:rPr>
          <w:rFonts w:asciiTheme="minorHAnsi" w:hAnsiTheme="minorHAnsi" w:cstheme="minorHAnsi"/>
          <w:color w:val="auto"/>
        </w:rPr>
        <w:t xml:space="preserve"> the capillary plexuses</w:t>
      </w:r>
      <w:r w:rsidR="00F41EA3" w:rsidRPr="00DF5886">
        <w:rPr>
          <w:rFonts w:asciiTheme="minorHAnsi" w:hAnsiTheme="minorHAnsi" w:cstheme="minorHAnsi"/>
          <w:color w:val="auto"/>
        </w:rPr>
        <w:t xml:space="preserve"> </w:t>
      </w:r>
      <w:r w:rsidR="00ED3E06" w:rsidRPr="00DF5886">
        <w:rPr>
          <w:rFonts w:asciiTheme="minorHAnsi" w:hAnsiTheme="minorHAnsi" w:cstheme="minorHAnsi"/>
          <w:color w:val="auto"/>
        </w:rPr>
        <w:t>within the</w:t>
      </w:r>
      <w:r w:rsidR="00F347E3" w:rsidRPr="00DF5886">
        <w:rPr>
          <w:rFonts w:asciiTheme="minorHAnsi" w:hAnsiTheme="minorHAnsi" w:cstheme="minorHAnsi"/>
          <w:color w:val="auto"/>
        </w:rPr>
        <w:t xml:space="preserve"> respective</w:t>
      </w:r>
      <w:r w:rsidR="002F1219" w:rsidRPr="00DF5886">
        <w:rPr>
          <w:rFonts w:asciiTheme="minorHAnsi" w:hAnsiTheme="minorHAnsi" w:cstheme="minorHAnsi"/>
          <w:color w:val="auto"/>
        </w:rPr>
        <w:t xml:space="preserve"> retinal layers</w:t>
      </w:r>
      <w:r w:rsidR="00417A9A" w:rsidRPr="00DF5886">
        <w:rPr>
          <w:rFonts w:asciiTheme="minorHAnsi" w:hAnsiTheme="minorHAnsi" w:cstheme="minorHAnsi"/>
          <w:color w:val="auto"/>
        </w:rPr>
        <w:fldChar w:fldCharType="begin" w:fldLock="1"/>
      </w:r>
      <w:r w:rsidR="005B4782" w:rsidRPr="00DF5886">
        <w:rPr>
          <w:rFonts w:asciiTheme="minorHAnsi" w:hAnsiTheme="minorHAnsi" w:cstheme="minorHAnsi"/>
          <w:color w:val="auto"/>
        </w:rPr>
        <w:instrText>ADDIN CSL_CITATION { "citationItems" : [ { "id" : "ITEM-1", "itemData" : { "DOI" : "10.1016/j.exer.2017.06.002", "ISSN" : "1096-0007 (Electronic)", "PMID" : "28603014", "abstract" : "Calcitonin gene-related peptide (CGRP) is a 37 amino acid neuropeptide with several functions including vasodilation, the perception of painful stimuli, and inflammation. The CGRP receptor consists of two main components; calcitonin-like receptor (CLR) and receptor activity-modifying protein 1 (RAMP1). While there is a growing recognition that CGRP plays a key role in migraine, the function of CGRP in the retina has not been fully established. This study aims to investigate the distribution of CGRP and its two receptor components in the rat retina, visually by immunohistochemistry and quantitatively using flow cytometry. CGRP immunoreactivity was found in the Muller cells while CLR/RAMP1 was located in the nerve fiber layer. Furthermore, since almost all RAMP1 immunoreactive cells co-express CLR, we propose that RAMP1 expression in the retina reflects functional CGRP receptors.", "author" : [ { "dropping-particle" : "", "family" : "Blixt", "given" : "Frank W", "non-dropping-particle" : "", "parse-names" : false, "suffix" : "" }, { "dropping-particle" : "", "family" : "Radziwon-Balicka", "given" : "Aneta", "non-dropping-particle" : "", "parse-names" : false, "suffix" : "" }, { "dropping-particle" : "", "family" : "Edvinsson", "given" : "Lars", "non-dropping-particle" : "", "parse-names" : false, "suffix" : "" }, { "dropping-particle" : "", "family" : "Warfvinge", "given" : "Karin", "non-dropping-particle" : "", "parse-names" : false, "suffix" : "" } ], "container-title" : "Experimental eye research", "id" : "ITEM-1", "issued" : { "date-parts" : [ [ "2017", "8" ] ] }, "language" : "eng", "page" : "124-131", "publisher-place" : "England", "title" : "Distribution of CGRP and its receptor components CLR and RAMP1 in the rat retina.", "type" : "article-journal", "volume" : "161" }, "uris" : [ "http://www.mendeley.com/documents/?uuid=9cf4b9eb-a8e3-4a4d-976d-c68f2a1c809d" ] }, { "id" : "ITEM-2", "itemData" : { "DOI" : "10.1167/iovs.04-0885", "ISSN" : "0146-0404 (Print)", "PMID" : "15728567", "abstract" : "PURPOSE: To determine the location and activity of renin-angiotensin system (RAS) components in the developing rat retina and whether the RAS influences retinal vascularization. METHODS: Transgenic Ren-2 rats, which overexpress the RAS, and Sprague-Dawley (SD) rats were studied at postnatal day (P)1, P7, P14, P21, and P90. Immunohistochemistry was performed for angiotensinogen, prorenin, angiotensin II (Ang II), and the angiotensin type 1 (AT(1)) and 2 (AT(2)) receptors. Retinal active renin and prorenin were measured by radioimmunoassay, and the density of angiotensin-converting enzyme (ACE) by autoradiography. At P1 to P7, Ren-2 and SD rats were administered either the ACE inhibitor lisinopril (10 mg/kg per day, intraperitoneally [IP]) or the AT(1) receptor antagonist losartan (10 mg/kg per day, IP), and vessel length and density were measured. RESULTS: At all time points, RAS components were localized to blood vessels and cells in the ganglion cell layer. At P1, Ang II and both the AT(1) and AT(2) receptors were on hyaloid vessels. ACE binding increased in intensity from P1 to P90. Retinal renin was mainly activated and was 5- to 15-fold higher in Ren-2 than in SD rats. In Ren-2 rats, the growing vasculature extended farther into the retinal periphery than in SD rats and was unchanged with either lisinopril or losartan. Vascular density was increased in the periphery of Ren-2 rats compared with SD rats and was reduced with lisinopril but not with losartan. CONCLUSIONS: In the developing rat retina, a complete RAS is mainly found in blood vessels and cells in the ganglion cell layer, where it may influence the early stages of vascularization.", "author" : [ { "dropping-particle" : "", "family" : "Sarlos", "given" : "Stella", "non-dropping-particle" : "", "parse-names" : false, "suffix" : "" }, { "dropping-particle" : "", "family" : "Wilkinson-Berka", "given" : "Jennifer L", "non-dropping-particle" : "", "parse-names" : false, "suffix" : "" } ], "container-title" : "Investigative ophthalmology &amp; visual science", "id" : "ITEM-2", "issue" : "3", "issued" : { "date-parts" : [ [ "2005", "3" ] ] }, "language" : "eng", "page" : "1069-1077", "publisher-place" : "United States", "title" : "The renin-angiotensin system and the developing retinal vasculature.", "type" : "article-journal", "volume" : "46" }, "uris" : [ "http://www.mendeley.com/documents/?uuid=0e7c9db3-2e78-4462-b6ac-2c9f42241e06" ] } ], "mendeley" : { "formattedCitation" : "&lt;sup&gt;12,13&lt;/sup&gt;", "plainTextFormattedCitation" : "12,13", "previouslyFormattedCitation" : "&lt;sup&gt;12,13&lt;/sup&gt;" }, "properties" : {  }, "schema" : "https://github.com/citation-style-language/schema/raw/master/csl-citation.json" }</w:instrText>
      </w:r>
      <w:r w:rsidR="00417A9A" w:rsidRPr="00DF5886">
        <w:rPr>
          <w:rFonts w:asciiTheme="minorHAnsi" w:hAnsiTheme="minorHAnsi" w:cstheme="minorHAnsi"/>
          <w:color w:val="auto"/>
        </w:rPr>
        <w:fldChar w:fldCharType="separate"/>
      </w:r>
      <w:r w:rsidR="00155B03" w:rsidRPr="00DF5886">
        <w:rPr>
          <w:rFonts w:asciiTheme="minorHAnsi" w:hAnsiTheme="minorHAnsi" w:cstheme="minorHAnsi"/>
          <w:noProof/>
          <w:color w:val="auto"/>
          <w:vertAlign w:val="superscript"/>
        </w:rPr>
        <w:t>12,13</w:t>
      </w:r>
      <w:r w:rsidR="00417A9A" w:rsidRPr="00DF5886">
        <w:rPr>
          <w:rFonts w:asciiTheme="minorHAnsi" w:hAnsiTheme="minorHAnsi" w:cstheme="minorHAnsi"/>
          <w:color w:val="auto"/>
        </w:rPr>
        <w:fldChar w:fldCharType="end"/>
      </w:r>
      <w:r w:rsidR="002F1219" w:rsidRPr="00DF5886">
        <w:rPr>
          <w:rFonts w:asciiTheme="minorHAnsi" w:hAnsiTheme="minorHAnsi" w:cstheme="minorHAnsi"/>
          <w:color w:val="auto"/>
        </w:rPr>
        <w:t>.</w:t>
      </w:r>
    </w:p>
    <w:p w14:paraId="60FEF05D" w14:textId="77777777" w:rsidR="00DF5886" w:rsidRPr="00DF5886" w:rsidRDefault="00DF5886" w:rsidP="00DF5886">
      <w:pPr>
        <w:widowControl/>
        <w:rPr>
          <w:rFonts w:asciiTheme="minorHAnsi" w:hAnsiTheme="minorHAnsi" w:cstheme="minorHAnsi"/>
          <w:color w:val="auto"/>
        </w:rPr>
      </w:pPr>
    </w:p>
    <w:p w14:paraId="071B13BA" w14:textId="1177B201" w:rsidR="00B37904" w:rsidRPr="00DF5886" w:rsidRDefault="00F347E3" w:rsidP="00DF5886">
      <w:pPr>
        <w:widowControl/>
        <w:rPr>
          <w:rFonts w:asciiTheme="minorHAnsi" w:hAnsiTheme="minorHAnsi" w:cstheme="minorHAnsi"/>
          <w:color w:val="auto"/>
        </w:rPr>
      </w:pPr>
      <w:r w:rsidRPr="00DF5886">
        <w:rPr>
          <w:rFonts w:asciiTheme="minorHAnsi" w:hAnsiTheme="minorHAnsi" w:cstheme="minorHAnsi"/>
          <w:color w:val="auto"/>
        </w:rPr>
        <w:t>More t</w:t>
      </w:r>
      <w:r w:rsidR="005B4782" w:rsidRPr="00DF5886">
        <w:rPr>
          <w:rFonts w:asciiTheme="minorHAnsi" w:hAnsiTheme="minorHAnsi" w:cstheme="minorHAnsi"/>
          <w:color w:val="auto"/>
        </w:rPr>
        <w:t xml:space="preserve">raditionally, </w:t>
      </w:r>
      <w:r w:rsidRPr="00DF5886">
        <w:rPr>
          <w:rFonts w:asciiTheme="minorHAnsi" w:hAnsiTheme="minorHAnsi" w:cstheme="minorHAnsi"/>
          <w:color w:val="auto"/>
        </w:rPr>
        <w:t>investigations of the retinal vasculature network are pe</w:t>
      </w:r>
      <w:r w:rsidR="00D30FFB" w:rsidRPr="00DF5886">
        <w:rPr>
          <w:rFonts w:asciiTheme="minorHAnsi" w:hAnsiTheme="minorHAnsi" w:cstheme="minorHAnsi"/>
          <w:color w:val="auto"/>
        </w:rPr>
        <w:t xml:space="preserve">rformed in retinal whole-mounts. </w:t>
      </w:r>
      <w:r w:rsidR="00810009" w:rsidRPr="00DF5886">
        <w:rPr>
          <w:rFonts w:asciiTheme="minorHAnsi" w:hAnsiTheme="minorHAnsi" w:cstheme="minorHAnsi"/>
          <w:color w:val="auto"/>
        </w:rPr>
        <w:t>With</w:t>
      </w:r>
      <w:r w:rsidR="00D30FFB" w:rsidRPr="00DF5886">
        <w:rPr>
          <w:rFonts w:asciiTheme="minorHAnsi" w:hAnsiTheme="minorHAnsi" w:cstheme="minorHAnsi"/>
          <w:color w:val="auto"/>
        </w:rPr>
        <w:t xml:space="preserve"> this tissue preparation, </w:t>
      </w:r>
      <w:r w:rsidRPr="00DF5886">
        <w:rPr>
          <w:rFonts w:asciiTheme="minorHAnsi" w:hAnsiTheme="minorHAnsi" w:cstheme="minorHAnsi"/>
          <w:color w:val="auto"/>
        </w:rPr>
        <w:t xml:space="preserve">the retina is cut </w:t>
      </w:r>
      <w:r w:rsidR="00D30FFB" w:rsidRPr="00DF5886">
        <w:rPr>
          <w:rFonts w:asciiTheme="minorHAnsi" w:hAnsiTheme="minorHAnsi" w:cstheme="minorHAnsi"/>
          <w:color w:val="auto"/>
        </w:rPr>
        <w:t>and</w:t>
      </w:r>
      <w:r w:rsidRPr="00DF5886">
        <w:rPr>
          <w:rFonts w:asciiTheme="minorHAnsi" w:hAnsiTheme="minorHAnsi" w:cstheme="minorHAnsi"/>
          <w:color w:val="auto"/>
        </w:rPr>
        <w:t xml:space="preserve"> flattened as a flower-shaped structure. Th</w:t>
      </w:r>
      <w:r w:rsidR="00810009" w:rsidRPr="00DF5886">
        <w:rPr>
          <w:rFonts w:asciiTheme="minorHAnsi" w:hAnsiTheme="minorHAnsi" w:cstheme="minorHAnsi"/>
          <w:color w:val="auto"/>
        </w:rPr>
        <w:t>e</w:t>
      </w:r>
      <w:r w:rsidRPr="00DF5886">
        <w:rPr>
          <w:rFonts w:asciiTheme="minorHAnsi" w:hAnsiTheme="minorHAnsi" w:cstheme="minorHAnsi"/>
          <w:color w:val="auto"/>
        </w:rPr>
        <w:t xml:space="preserve"> method is relatively fast tissue preparation technique that can highlight the overall architecture retinal vasculature</w:t>
      </w:r>
      <w:r w:rsidR="002A5779" w:rsidRPr="00DF5886">
        <w:rPr>
          <w:rFonts w:asciiTheme="minorHAnsi" w:hAnsiTheme="minorHAnsi" w:cstheme="minorHAnsi"/>
          <w:color w:val="auto"/>
        </w:rPr>
        <w:t xml:space="preserve"> and </w:t>
      </w:r>
      <w:r w:rsidR="007C42FB" w:rsidRPr="00DF5886">
        <w:rPr>
          <w:rFonts w:asciiTheme="minorHAnsi" w:hAnsiTheme="minorHAnsi" w:cstheme="minorHAnsi"/>
          <w:color w:val="auto"/>
        </w:rPr>
        <w:t xml:space="preserve">it </w:t>
      </w:r>
      <w:r w:rsidR="002A5779" w:rsidRPr="00DF5886">
        <w:rPr>
          <w:rFonts w:asciiTheme="minorHAnsi" w:hAnsiTheme="minorHAnsi" w:cstheme="minorHAnsi"/>
          <w:color w:val="auto"/>
        </w:rPr>
        <w:t>is therefore often a</w:t>
      </w:r>
      <w:r w:rsidR="007C42FB" w:rsidRPr="00DF5886">
        <w:rPr>
          <w:rFonts w:asciiTheme="minorHAnsi" w:hAnsiTheme="minorHAnsi" w:cstheme="minorHAnsi"/>
          <w:color w:val="auto"/>
        </w:rPr>
        <w:t xml:space="preserve">pplied in the investigation of </w:t>
      </w:r>
      <w:r w:rsidR="002A5779" w:rsidRPr="00DF5886">
        <w:rPr>
          <w:rFonts w:asciiTheme="minorHAnsi" w:hAnsiTheme="minorHAnsi" w:cstheme="minorHAnsi"/>
          <w:color w:val="auto"/>
        </w:rPr>
        <w:t xml:space="preserve">neovascularization in the murine retina. Successful visualization of the microvasculature in whole-mounted retinas </w:t>
      </w:r>
      <w:r w:rsidR="009056F8" w:rsidRPr="00DF5886">
        <w:rPr>
          <w:rFonts w:asciiTheme="minorHAnsi" w:hAnsiTheme="minorHAnsi" w:cstheme="minorHAnsi"/>
          <w:color w:val="auto"/>
        </w:rPr>
        <w:t>is also</w:t>
      </w:r>
      <w:r w:rsidR="002A5779" w:rsidRPr="00DF5886">
        <w:rPr>
          <w:rFonts w:asciiTheme="minorHAnsi" w:hAnsiTheme="minorHAnsi" w:cstheme="minorHAnsi"/>
          <w:color w:val="auto"/>
        </w:rPr>
        <w:t xml:space="preserve"> reported in the developing neonatal mouse and rat retina</w:t>
      </w:r>
      <w:r w:rsidR="002A5779" w:rsidRPr="00DF5886">
        <w:rPr>
          <w:rFonts w:asciiTheme="minorHAnsi" w:hAnsiTheme="minorHAnsi" w:cstheme="minorHAnsi"/>
          <w:color w:val="auto"/>
        </w:rPr>
        <w:fldChar w:fldCharType="begin" w:fldLock="1"/>
      </w:r>
      <w:r w:rsidR="00702A25" w:rsidRPr="00DF5886">
        <w:rPr>
          <w:rFonts w:asciiTheme="minorHAnsi" w:hAnsiTheme="minorHAnsi" w:cstheme="minorHAnsi"/>
          <w:color w:val="auto"/>
        </w:rPr>
        <w:instrText>ADDIN CSL_CITATION { "citationItems" : [ { "id" : "ITEM-1", "itemData" : { "DOI" : "10.1159/000346661", "ISSN" : "1422-6421 (Electronic)", "PMID" : "23571553", "abstract" : "Perivascular cells of microvascular niches are the prime candidates for being a reservoire of mesenchymal stem cell (MSC)-like cells in many tissues and organs that could serve as a potential source of cells and a target of novel cell-based therapeutic approaches. In the present study, by utilising typical markers of pericytes (neuronal-glial antigen 2, NG2, a chondroitin sulphate proteoglycan) and those of MSCs (CD146 and CD105) and primitive pluripotent cells (sex-determining region Y-box 2, Sox2), the phenotypic traits and the distribution of murine and rat retinal perivascular cells were investigated in situ. Our findings indicate that retinal microvessels of juvenile rodents are highly covered by NG2-positive branching processes of pericytic (perivascular) cells that are less prominent in mature capillary networks of the adult retina. In the adult rodent retinal vascular bed, NG2 labeling is mainly confined to membranes of the cell body resulting in a pearl-chain-like distribution along the vessels. Retinal pericytes, which were identified by their morphology and NG2 expression, simultaneously express CD146. Furthermore, CD146-positive cells located at small arteriole-to-capillary branching points appear more intensely stained than elsewhere. Evidence for a differential expression of the two markers around capillaries that would hint at a clonal heterogeneity among pericytic cells, however, is lacking. In contrast, the expression of CD105 is exclusively restricted to vascular endothelial cells and Sox2 is detected neither in perivascular nor in endothelial cells. In dissociated retinal cultures, however, simultaneous expression of NG2 and CD105 was observed. Collectively, our data indicate that vascular wall resident retinal pericytes share some phenotypic features (i.e. CD146 expression) with archetypal MSCs, which is even more striking in dissociated retinal cultures (i.e. CD105 expression). These findings might have implications for the treatment of retinal pathologies.", "author" : [ { "dropping-particle" : "", "family" : "Wittig", "given" : "Dierk", "non-dropping-particle" : "", "parse-names" : false, "suffix" : "" }, { "dropping-particle" : "", "family" : "Jaszai", "given" : "Jozsef", "non-dropping-particle" : "", "parse-names" : false, "suffix" : "" }, { "dropping-particle" : "", "family" : "Corbeil", "given" : "Denis", "non-dropping-particle" : "", "parse-names" : false, "suffix" : "" }, { "dropping-particle" : "", "family" : "Funk", "given" : "Richard H W", "non-dropping-particle" : "", "parse-names" : false, "suffix" : "" } ], "container-title" : "Cells, tissues, organs", "id" : "ITEM-1", "issue" : "5", "issued" : { "date-parts" : [ [ "2013" ] ] }, "language" : "eng", "page" : "344-359", "publisher-place" : "Switzerland", "title" : "Immunohistochemical localization and characterization of putative mesenchymal stem cell markers in the retinal capillary network of rodents.", "type" : "article-journal", "volume" : "197" }, "uris" : [ "http://www.mendeley.com/documents/?uuid=53aeed9d-ae4a-46c8-bbf3-1f5678d42eeb" ] }, { "id" : "ITEM-2", "itemData" : { "DOI" : "10.3791/50546", "ISSN" : "1940-087X (Electronic)", "PMID" : "23892721", "abstract" : "Angiogenesis is the complex process of new blood vessel formation defined by the  sprouting of new blood vessels from a pre-existing vessel network. Angiogenesis plays a key role not only in normal development of organs and tissues, but also in many diseases in which blood vessel formation is dysregulated, such as cancer, blindness and ischemic diseases. In adult life, blood vessels are generally quiescent so angiogenesis is an important target for novel drug development to try and regulate new vessel formation specifically in disease. In order to better understand angiogenesis and to develop appropriate strategies to regulate it, models are required that accurately reflect the different biological steps that are involved. The mouse neonatal retina provides an excellent model of angiogenesis because arteries, veins and capillaries develop to form a vascular plexus during the first week after birth. This model also has the advantage of having a two-dimensional (2D) structure making analysis straightforward compared with the complex 3D anatomy of other vascular networks. By analyzing the retinal vascular plexus at different times after birth, it is possible to observe the various stages of angiogenesis under the microscope. This article demonstrates a straightforward procedure for analyzing the vasculature of a mouse retina using fluorescent staining with isolectin and vascular specific antibodies.", "author" : [ { "dropping-particle" : "", "family" : "Tual-Chalot", "given" : "Simon", "non-dropping-particle" : "", "parse-names" : false, "suffix" : "" }, { "dropping-particle" : "", "family" : "Allinson", "given" : "Kathleen R", "non-dropping-particle" : "", "parse-names" : false, "suffix" : "" }, { "dropping-particle" : "", "family" : "Fruttiger", "given" : "Marcus", "non-dropping-particle" : "", "parse-names" : false, "suffix" : "" }, { "dropping-particle" : "", "family" : "Arthur", "given" : "Helen M", "non-dropping-particle" : "", "parse-names" : false, "suffix" : "" } ], "container-title" : "Journal of visualized experiments : JoVE", "id" : "ITEM-2", "issue" : "77", "issued" : { "date-parts" : [ [ "2013", "7" ] ] }, "language" : "eng", "page" : "e50546", "publisher-place" : "United States", "title" : "Whole mount immunofluorescent staining of the neonatal mouse retina to investigate angiogenesis in vivo.", "type" : "article-journal" }, "uris" : [ "http://www.mendeley.com/documents/?uuid=ed264d91-01ab-4a3f-97c2-cb7ad6bed7e0" ] }, { "id" : "ITEM-3", "itemData" : { "DOI" : "10.1038/ncomms15296", "ISSN" : "2041-1723 (Electronic)", "PMID" : "28508859", "abstract" : "The blood-retinal barrier (BRB) consists of tightly interconnected capillary endothelial cells covered with pericytes and glia, but the role of the pericytes in BRB regulation is not fully understood. Here, we show that platelet-derived growth factor (PDGF)-B/PDGF receptor beta (PDGFRbeta) signalling is critical in formation and maturation of BRB through active recruitment of pericytes onto growing retinal vessels. Impaired pericyte recruitment to the vessels shows multiple vascular hallmarks of diabetic retinopathy (DR) due to BRB disruption. However, PDGF-B/PDGFRbeta signalling is expendable for maintaining BRB integrity in adult mice. Although selective pericyte loss in stable adult retinal vessels surprisingly does not cause BRB disintegration, it sensitizes retinal vascular endothelial cells (ECs) to VEGF-A, leading to upregulation of angiopoietin-2 (Ang2) in ECs through FOXO1 activation and triggering a positive feedback that resembles the pathogenesis of DR. Accordingly, either blocking Ang2 or activating Tie2 greatly attenuates BRB breakdown, suggesting potential therapeutic approaches to reduce retinal damages upon DR progression.", "author" : [ { "dropping-particle" : "", "family" : "Park", "given" : "Do Young", "non-dropping-particle" : "", "parse-names" : false, "suffix" : "" }, { "dropping-particle" : "", "family" : "Lee", "given" : "Junyeop", "non-dropping-particle" : "", "parse-names" : false, "suffix" : "" }, { "dropping-particle" : "", "family" : "Kim", "given" : "Jaeryung", "non-dropping-particle" : "", "parse-names" : false, "suffix" : "" }, { "dropping-particle" : "", "family" : "Kim", "given" : "Kangsan", "non-dropping-particle" : "", "parse-names" : false, "suffix" : "" }, { "dropping-particle" : "", "family" : "Hong", "given" : "Seonpyo", "non-dropping-particle" : "", "parse-names" : false, "suffix" : "" }, { "dropping-particle" : "", "family" : "Han", "given" : "Sangyeul", "non-dropping-particle" : "", "parse-names" : false, "suffix" : "" }, { "dropping-particle" : "", "family" : "Kubota", "given" : "Yoshiaki", "non-dropping-particle" : "", "parse-names" : false, "suffix" : "" }, { "dropping-particle" : "", "family" : "Augustin", "given" : "Hellmut G", "non-dropping-particle" : "", "parse-names" : false, "suffix" : "" }, { "dropping-particle" : "", "family" : "Ding", "given" : "Lei", "non-dropping-particle" : "", "parse-names" : false, "suffix" : "" }, { "dropping-particle" : "", "family" : "Kim", "given" : "Jin Woo", "non-dropping-particle" : "", "parse-names" : false, "suffix" : "" }, { "dropping-particle" : "", "family" : "Kim", "given" : "Hail", "non-dropping-particle" : "", "parse-names" : false, "suffix" : "" }, { "dropping-particle" : "", "family" : "He", "given" : "Yulong", "non-dropping-particle" : "", "parse-names" : false, "suffix" : "" }, { "dropping-particle" : "", "family" : "Adams", "given" : "Ralf H", "non-dropping-particle" : "", "parse-names" : false, "suffix" : "" }, { "dropping-particle" : "", "family" : "Koh", "given" : "Gou Young", "non-dropping-particle" : "", "parse-names" : false, "suffix" : "" } ], "container-title" : "Nature communications", "id" : "ITEM-3", "issued" : { "date-parts" : [ [ "2017", "5" ] ] }, "language" : "eng", "page" : "15296", "publisher-place" : "England", "title" : "Plastic roles of pericytes in the blood-retinal barrier.", "type" : "article-journal", "volume" : "8" }, "uris" : [ "http://www.mendeley.com/documents/?uuid=f0378d43-8ffe-40f0-91a1-115bc5a534b1" ] }, { "id" : "ITEM-4", "itemData" : { "DOI" : "10.1167/iovs.03-1312", "ISSN" : "0146-0404 (Print)", "PMID" : "15277506", "abstract" : "PURPOSE: To identify and apply a range of suitable mural cell markers and undertake an in vivo characterization of pericyte and smooth muscle cell (SMC) differentiation in the developing rat retina. METHODS: Pericyte and SMC differentiation was characterized by immunohistochemistry with antibodies to NG2, desmin, alpha-smooth muscle actin (SMA), calponin, and caldesmon. RESULTS: Immature mural precursor cells (MPCs) were scattered throughout the primitive capillary plexus in the rat retina at embryonic day (E)20. The postnatal differentiation of pericytes and arteriolar and venous SMCs followed with distinct intermediate phenotypes. SMC differentiation coincided with selection of major vessels from the primordial capillary bed. Maturation of radial arteriolar SMCs was indicated by the expression of calponin and caldesmon, proteins that play a role in the regulation of SMC contraction. The mere presence of immature mural cells did not confer vessel stability; rather vessel stability in the developing rat retina coincided with caldesmon and calponin expression in arteriolar SMCs. CONCLUSIONS: This normative data and the identification of suitable in vivo markers of pericytes and SMCs will allow meaningful interpretation of the changes in these cell types. When examining the role of mural cells in developmental and pathologic vascularization, the results show that there is a need to use multiple-marker immunohistochemistry because of significant mural cell heterogeneity. The observation that the expression of caldesmon and calponin in arteriolar SMCs coincides with resistance to hyperoxia in the developing rat retina, lead us to suggest that maturation of SMCs and their consequent ability to regulate blood flow may play a key role in vessel stabilization.", "author" : [ { "dropping-particle" : "", "family" : "Hughes", "given" : "Suzanne", "non-dropping-particle" : "", "parse-names" : false, "suffix" : "" }, { "dropping-particle" : "", "family" : "Chan-Ling", "given" : "Tailoi", "non-dropping-particle" : "", "parse-names" : false, "suffix" : "" } ], "container-title" : "Investigative ophthalmology &amp; visual science", "id" : "ITEM-4", "issue" : "8", "issued" : { "date-parts" : [ [ "2004", "8" ] ] }, "language" : "eng", "page" : "2795-2806", "publisher-place" : "United States", "title" : "Characterization of smooth muscle cell and pericyte differentiation in the rat retina in vivo.", "type" : "article-journal", "volume" : "45" }, "uris" : [ "http://www.mendeley.com/documents/?uuid=e034c2c4-7120-4552-ae66-46be42cff002" ] }, { "id" : "ITEM-5", "itemData" : { "DOI" : "10.1016/j.exer.2007.05.007", "ISSN" : "0014-4835 (Print)", "PMID" : "17662276", "abstract" : "The effect of the heparin analog 5-amino-2-naphthalenesulfonate (5-amino-2-NMS) on retinal neovascularization was investigated in the mouse model for oxygen-induced retinopathy (OIR). From postnatal day 7 (P7) until P12, mice were kept in a 75% oxygen environment. On P12, they received an intravitreal injection of 10mM 5-amino-2-NMS in one eye and PBS as control substance in the fellow eye. The animals were intracardially perfused with fluorescein-dextran solution on P17. Retinal whole mounts were prepared and ischemic retinopathy was evaluated in 30 animals using a standardized retinopathy score. A single intravitreal injection of 5-amino-2-NMS reduces significantly angioproliferative changes (blood vessel tufts, extra-retinal neovascularization, and blood vessel tortuosity) compared to the contralateral control eye (p=0.025). The median retinopathy score (maximal 13) for the 5-amino-2-NMS treated eyes was 6 versus 8 for the control eyes. 5-Amino-2-NMS binds to the heparin-binding site of FGF1 and FGF2 and thus may be a promising substance for the local treatment of retinal neovascularization.", "author" : [ { "dropping-particle" : "", "family" : "Lange", "given" : "Clemens", "non-dropping-particle" : "", "parse-names" : false, "suffix" : "" }, { "dropping-particle" : "", "family" : "Ehlken", "given" : "Christoph", "non-dropping-particle" : "", "parse-names" : false, "suffix" : "" }, { "dropping-particle" : "", "family" : "Martin", "given" : "Gottfried", "non-dropping-particle" : "", "parse-names" : false, "suffix" : "" }, { "dropping-particle" : "", "family" : "Konzok", "given" : "Kirstin", "non-dropping-particle" : "", "parse-names" : false, "suffix" : "" }, { "dropping-particle" : "", "family" : "Moscoso Del Prado", "given" : "Jaime", "non-dropping-particle" : "", "parse-names" : false, "suffix" : "" }, { "dropping-particle" : "", "family" : "Hansen", "given" : "Lutz L", "non-dropping-particle" : "", "parse-names" : false, "suffix" : "" }, { "dropping-particle" : "", "family" : "Agostini", "given" : "Hansjurgen T", "non-dropping-particle" : "", "parse-names" : false, "suffix" : "" } ], "container-title" : "Experimental eye research", "id" : "ITEM-5", "issue" : "3", "issued" : { "date-parts" : [ [ "2007", "9" ] ] }, "language" : "eng", "page" : "323-327", "publisher-place" : "England", "title" : "Intravitreal injection of the heparin analog 5-amino-2-naphthalenesulfonate reduces retinal neovascularization in mice.", "type" : "article-journal", "volume" : "85" }, "uris" : [ "http://www.mendeley.com/documents/?uuid=b7dc68bb-323f-442e-877e-db747af0dd01" ] }, { "id" : "ITEM-6", "itemData" : { "ISSN" : "0271-3683 (Print)", "PMID" : "10075199", "abstract" : "PURPOSE: To assess the effect of diltiazem, a calcium channel blocking agent, on  oxygen induced retinopathy (OIR) in a mouse model using neovascular nuclei quantitation and a quantitative scoring system based on examining fluorescein perfused retinal whole mount preparations. METHODS: The mouse model of oxygen induced retinopathy consisting of a 5 day exposure to 75% oxygen from postnatal day 7 to 12 was used to produce retinal neovascularization. Fluorescein conjugated dextran angiography of retinal vasculature was performed and retinal whole mounts were prepared to score features of retinopathy. The parameters that were scored in a masked fashion included blood vessel growth, blood vessel tuft formation, extra retinal neovascularization, degree of central vasoconstriction, retinal hemorrhage, and tortuosity of vessels. Diltiazem (0.05-0.5 mg/kg/day subcutaneously for five days) was administered to mice pups during exposure to oxygen to determine if calcium channel blockade altered retinopathy. In addition, quantification of retinal neovascular nuclei was performed in a masked fashion with periodic acid Schiff (PAS) staining of frozen eye sections. RESULTS: Animals that were exposed to hyperoxia for five days had a median (25th, 75th quartile) retinopathy score of 9 (8,11) versus control animals that had a retinopathy score of 1 (0,1) with p&lt;0.001. Subscores for blood vessel growth, blood vessel tufts, extra-retinal neovascularization, central vasoconstriction, hemorrhage, and blood vessel tortuosity were all significantly different between control and treated animals. In addition, quantification of neovascular nuclei showed a significant increase in the number of nuclei extending beyond the inner limiting membrane into the vitreous in hyperoxic treated animals. Diltiazem at doses of 0.2 and 0.5 mg/kg/day improved the retinopathy as measured by the total retinopathy score [5 (4,6) and 4 (3.75,5.25), respectively]. The average number of extraretinal neovascular nuclei per retinal section (mean +/-standard deviation) was significantly decreased by diltiazem at doses of 0.2 and 0.5 mg/kg/day (31.4+/-18.8 and 20.9+/-6.9, respectively) when compared to hyperoxic treated animals (56.1+/-21.5). CONCLUSIONS: Diltiazem reduces oxygen induced retinopathy in the mouse as measured by a scoring system based on a retinal whole mount method of retinal neovascularization and by quantification of extra retinal neovascular nuclei.", "author" : [ { "dropping-particle" : "", "family" : "Higgins", "given" : "R D", "non-dropping-particle" : "", "parse-names" : false, "suffix" : "" }, { "dropping-particle" : "", "family" : "Yu", "given" : "K", "non-dropping-particle" : "", "parse-names" : false, "suffix" : "" }, { "dropping-particle" : "", "family" : "Sanders", "given" : "R J", "non-dropping-particle" : "", "parse-names" : false, "suffix" : "" }, { "dropping-particle" : "", "family" : "Nandgaonkar", "given" : "B N", "non-dropping-particle" : "", "parse-names" : false, "suffix" : "" }, { "dropping-particle" : "", "family" : "Rotschild", "given" : "T", "non-dropping-particle" : "", "parse-names" : false, "suffix" : "" }, { "dropping-particle" : "", "family" : "Rifkin", "given" : "D B", "non-dropping-particle" : "", "parse-names" : false, "suffix" : "" } ], "container-title" : "Current eye research", "id" : "ITEM-6", "issue" : "1", "issued" : { "date-parts" : [ [ "1999", "1" ] ] }, "language" : "eng", "page" : "20-27", "publisher-place" : "England", "title" : "Diltiazem reduces retinal neovascularization in a mouse model of oxygen induced retinopathy.", "type" : "article-journal", "volume" : "18" }, "uris" : [ "http://www.mendeley.com/documents/?uuid=aea5068a-8600-4a18-8951-b1e771aa5e80" ] } ], "mendeley" : { "formattedCitation" : "&lt;sup&gt;14\u201319&lt;/sup&gt;", "plainTextFormattedCitation" : "14\u201319", "previouslyFormattedCitation" : "&lt;sup&gt;14\u201319&lt;/sup&gt;" }, "properties" : {  }, "schema" : "https://github.com/citation-style-language/schema/raw/master/csl-citation.json" }</w:instrText>
      </w:r>
      <w:r w:rsidR="002A5779" w:rsidRPr="00DF5886">
        <w:rPr>
          <w:rFonts w:asciiTheme="minorHAnsi" w:hAnsiTheme="minorHAnsi" w:cstheme="minorHAnsi"/>
          <w:color w:val="auto"/>
        </w:rPr>
        <w:fldChar w:fldCharType="separate"/>
      </w:r>
      <w:r w:rsidR="002A5779" w:rsidRPr="00DF5886">
        <w:rPr>
          <w:rFonts w:asciiTheme="minorHAnsi" w:hAnsiTheme="minorHAnsi" w:cstheme="minorHAnsi"/>
          <w:noProof/>
          <w:color w:val="auto"/>
          <w:vertAlign w:val="superscript"/>
        </w:rPr>
        <w:t>14–19</w:t>
      </w:r>
      <w:r w:rsidR="002A5779" w:rsidRPr="00DF5886">
        <w:rPr>
          <w:rFonts w:asciiTheme="minorHAnsi" w:hAnsiTheme="minorHAnsi" w:cstheme="minorHAnsi"/>
          <w:color w:val="auto"/>
        </w:rPr>
        <w:fldChar w:fldCharType="end"/>
      </w:r>
      <w:r w:rsidR="002A5779" w:rsidRPr="00DF5886">
        <w:rPr>
          <w:rFonts w:asciiTheme="minorHAnsi" w:hAnsiTheme="minorHAnsi" w:cstheme="minorHAnsi"/>
          <w:color w:val="auto"/>
        </w:rPr>
        <w:t xml:space="preserve">. </w:t>
      </w:r>
      <w:r w:rsidR="009056F8" w:rsidRPr="00DF5886">
        <w:rPr>
          <w:rFonts w:asciiTheme="minorHAnsi" w:hAnsiTheme="minorHAnsi" w:cstheme="minorHAnsi"/>
          <w:color w:val="auto"/>
        </w:rPr>
        <w:t>These</w:t>
      </w:r>
      <w:r w:rsidR="002A5779" w:rsidRPr="00DF5886">
        <w:rPr>
          <w:rFonts w:asciiTheme="minorHAnsi" w:hAnsiTheme="minorHAnsi" w:cstheme="minorHAnsi"/>
          <w:color w:val="auto"/>
        </w:rPr>
        <w:t xml:space="preserve"> studies reveal a more defined </w:t>
      </w:r>
      <w:proofErr w:type="spellStart"/>
      <w:r w:rsidR="002A5779" w:rsidRPr="00DF5886">
        <w:rPr>
          <w:rFonts w:asciiTheme="minorHAnsi" w:hAnsiTheme="minorHAnsi" w:cstheme="minorHAnsi"/>
          <w:color w:val="auto"/>
        </w:rPr>
        <w:t>pericytic</w:t>
      </w:r>
      <w:proofErr w:type="spellEnd"/>
      <w:r w:rsidR="002A5779" w:rsidRPr="00DF5886">
        <w:rPr>
          <w:rFonts w:asciiTheme="minorHAnsi" w:hAnsiTheme="minorHAnsi" w:cstheme="minorHAnsi"/>
          <w:color w:val="auto"/>
        </w:rPr>
        <w:t xml:space="preserve"> activity with larger capillary-free areas </w:t>
      </w:r>
      <w:r w:rsidR="009056F8" w:rsidRPr="00DF5886">
        <w:rPr>
          <w:rFonts w:asciiTheme="minorHAnsi" w:hAnsiTheme="minorHAnsi" w:cstheme="minorHAnsi"/>
          <w:color w:val="auto"/>
        </w:rPr>
        <w:t xml:space="preserve">in the adult </w:t>
      </w:r>
      <w:r w:rsidR="002A5779" w:rsidRPr="00DF5886">
        <w:rPr>
          <w:rFonts w:asciiTheme="minorHAnsi" w:hAnsiTheme="minorHAnsi" w:cstheme="minorHAnsi"/>
          <w:color w:val="auto"/>
        </w:rPr>
        <w:t>compared to the neonatal retina</w:t>
      </w:r>
      <w:r w:rsidR="002A5779" w:rsidRPr="00DF5886">
        <w:rPr>
          <w:rFonts w:asciiTheme="minorHAnsi" w:hAnsiTheme="minorHAnsi" w:cstheme="minorHAnsi"/>
          <w:color w:val="auto"/>
        </w:rPr>
        <w:fldChar w:fldCharType="begin" w:fldLock="1"/>
      </w:r>
      <w:r w:rsidR="00702A25" w:rsidRPr="00DF5886">
        <w:rPr>
          <w:rFonts w:asciiTheme="minorHAnsi" w:hAnsiTheme="minorHAnsi" w:cstheme="minorHAnsi"/>
          <w:color w:val="auto"/>
        </w:rPr>
        <w:instrText>ADDIN CSL_CITATION { "citationItems" : [ { "id" : "ITEM-1", "itemData" : { "DOI" : "10.1159/000346661", "ISSN" : "1422-6421 (Electronic)", "PMID" : "23571553", "abstract" : "Perivascular cells of microvascular niches are the prime candidates for being a reservoire of mesenchymal stem cell (MSC)-like cells in many tissues and organs that could serve as a potential source of cells and a target of novel cell-based therapeutic approaches. In the present study, by utilising typical markers of pericytes (neuronal-glial antigen 2, NG2, a chondroitin sulphate proteoglycan) and those of MSCs (CD146 and CD105) and primitive pluripotent cells (sex-determining region Y-box 2, Sox2), the phenotypic traits and the distribution of murine and rat retinal perivascular cells were investigated in situ. Our findings indicate that retinal microvessels of juvenile rodents are highly covered by NG2-positive branching processes of pericytic (perivascular) cells that are less prominent in mature capillary networks of the adult retina. In the adult rodent retinal vascular bed, NG2 labeling is mainly confined to membranes of the cell body resulting in a pearl-chain-like distribution along the vessels. Retinal pericytes, which were identified by their morphology and NG2 expression, simultaneously express CD146. Furthermore, CD146-positive cells located at small arteriole-to-capillary branching points appear more intensely stained than elsewhere. Evidence for a differential expression of the two markers around capillaries that would hint at a clonal heterogeneity among pericytic cells, however, is lacking. In contrast, the expression of CD105 is exclusively restricted to vascular endothelial cells and Sox2 is detected neither in perivascular nor in endothelial cells. In dissociated retinal cultures, however, simultaneous expression of NG2 and CD105 was observed. Collectively, our data indicate that vascular wall resident retinal pericytes share some phenotypic features (i.e. CD146 expression) with archetypal MSCs, which is even more striking in dissociated retinal cultures (i.e. CD105 expression). These findings might have implications for the treatment of retinal pathologies.", "author" : [ { "dropping-particle" : "", "family" : "Wittig", "given" : "Dierk", "non-dropping-particle" : "", "parse-names" : false, "suffix" : "" }, { "dropping-particle" : "", "family" : "Jaszai", "given" : "Jozsef", "non-dropping-particle" : "", "parse-names" : false, "suffix" : "" }, { "dropping-particle" : "", "family" : "Corbeil", "given" : "Denis", "non-dropping-particle" : "", "parse-names" : false, "suffix" : "" }, { "dropping-particle" : "", "family" : "Funk", "given" : "Richard H W", "non-dropping-particle" : "", "parse-names" : false, "suffix" : "" } ], "container-title" : "Cells, tissues, organs", "id" : "ITEM-1", "issue" : "5", "issued" : { "date-parts" : [ [ "2013" ] ] }, "language" : "eng", "page" : "344-359", "publisher-place" : "Switzerland", "title" : "Immunohistochemical localization and characterization of putative mesenchymal stem cell markers in the retinal capillary network of rodents.", "type" : "article-journal", "volume" : "197" }, "uris" : [ "http://www.mendeley.com/documents/?uuid=53aeed9d-ae4a-46c8-bbf3-1f5678d42eeb" ] } ], "mendeley" : { "formattedCitation" : "&lt;sup&gt;14&lt;/sup&gt;", "plainTextFormattedCitation" : "14", "previouslyFormattedCitation" : "&lt;sup&gt;14&lt;/sup&gt;" }, "properties" : {  }, "schema" : "https://github.com/citation-style-language/schema/raw/master/csl-citation.json" }</w:instrText>
      </w:r>
      <w:r w:rsidR="002A5779" w:rsidRPr="00DF5886">
        <w:rPr>
          <w:rFonts w:asciiTheme="minorHAnsi" w:hAnsiTheme="minorHAnsi" w:cstheme="minorHAnsi"/>
          <w:color w:val="auto"/>
        </w:rPr>
        <w:fldChar w:fldCharType="separate"/>
      </w:r>
      <w:r w:rsidR="002A5779" w:rsidRPr="00DF5886">
        <w:rPr>
          <w:rFonts w:asciiTheme="minorHAnsi" w:hAnsiTheme="minorHAnsi" w:cstheme="minorHAnsi"/>
          <w:noProof/>
          <w:color w:val="auto"/>
          <w:vertAlign w:val="superscript"/>
        </w:rPr>
        <w:t>14</w:t>
      </w:r>
      <w:r w:rsidR="002A5779" w:rsidRPr="00DF5886">
        <w:rPr>
          <w:rFonts w:asciiTheme="minorHAnsi" w:hAnsiTheme="minorHAnsi" w:cstheme="minorHAnsi"/>
          <w:color w:val="auto"/>
        </w:rPr>
        <w:fldChar w:fldCharType="end"/>
      </w:r>
      <w:r w:rsidR="002A5779" w:rsidRPr="00DF5886">
        <w:rPr>
          <w:rFonts w:asciiTheme="minorHAnsi" w:hAnsiTheme="minorHAnsi" w:cstheme="minorHAnsi"/>
          <w:color w:val="auto"/>
        </w:rPr>
        <w:t>.</w:t>
      </w:r>
    </w:p>
    <w:p w14:paraId="37F4808B" w14:textId="77777777" w:rsidR="00DF5886" w:rsidRPr="00DF5886" w:rsidRDefault="00DF5886" w:rsidP="00DF5886">
      <w:pPr>
        <w:widowControl/>
        <w:rPr>
          <w:rFonts w:asciiTheme="minorHAnsi" w:hAnsiTheme="minorHAnsi" w:cstheme="minorHAnsi"/>
          <w:color w:val="auto"/>
        </w:rPr>
      </w:pPr>
    </w:p>
    <w:p w14:paraId="243778CF" w14:textId="29045FAF" w:rsidR="007C7B5D" w:rsidRPr="00DF5886" w:rsidRDefault="003357F3" w:rsidP="00DF5886">
      <w:pPr>
        <w:rPr>
          <w:rFonts w:asciiTheme="minorHAnsi" w:hAnsiTheme="minorHAnsi" w:cstheme="minorHAnsi"/>
        </w:rPr>
      </w:pPr>
      <w:r w:rsidRPr="00DF5886">
        <w:rPr>
          <w:rFonts w:asciiTheme="minorHAnsi" w:hAnsiTheme="minorHAnsi" w:cstheme="minorHAnsi"/>
          <w:color w:val="auto"/>
        </w:rPr>
        <w:t xml:space="preserve">Another way of visualizing </w:t>
      </w:r>
      <w:r w:rsidR="004F6AD6" w:rsidRPr="00DF5886">
        <w:rPr>
          <w:rFonts w:asciiTheme="minorHAnsi" w:hAnsiTheme="minorHAnsi" w:cstheme="minorHAnsi"/>
          <w:color w:val="auto"/>
        </w:rPr>
        <w:t xml:space="preserve">is the </w:t>
      </w:r>
      <w:r w:rsidR="00450CEF" w:rsidRPr="00DF5886">
        <w:rPr>
          <w:rFonts w:asciiTheme="minorHAnsi" w:hAnsiTheme="minorHAnsi" w:cstheme="minorHAnsi"/>
          <w:color w:val="auto"/>
        </w:rPr>
        <w:t>retinal micro</w:t>
      </w:r>
      <w:r w:rsidR="004F6AD6" w:rsidRPr="00DF5886">
        <w:rPr>
          <w:rFonts w:asciiTheme="minorHAnsi" w:hAnsiTheme="minorHAnsi" w:cstheme="minorHAnsi"/>
          <w:color w:val="auto"/>
        </w:rPr>
        <w:t xml:space="preserve">vasculature </w:t>
      </w:r>
      <w:r w:rsidR="00BD1099" w:rsidRPr="00DF5886">
        <w:rPr>
          <w:rFonts w:asciiTheme="minorHAnsi" w:hAnsiTheme="minorHAnsi" w:cstheme="minorHAnsi"/>
          <w:color w:val="auto"/>
        </w:rPr>
        <w:t xml:space="preserve">is </w:t>
      </w:r>
      <w:r w:rsidR="00450CEF" w:rsidRPr="00DF5886">
        <w:rPr>
          <w:rFonts w:asciiTheme="minorHAnsi" w:hAnsiTheme="minorHAnsi" w:cstheme="minorHAnsi"/>
          <w:color w:val="auto"/>
        </w:rPr>
        <w:t xml:space="preserve">after </w:t>
      </w:r>
      <w:r w:rsidR="004F6AD6" w:rsidRPr="00DF5886">
        <w:rPr>
          <w:rFonts w:asciiTheme="minorHAnsi" w:hAnsiTheme="minorHAnsi" w:cstheme="minorHAnsi"/>
          <w:color w:val="auto"/>
        </w:rPr>
        <w:t xml:space="preserve">hypotonic isolation. This </w:t>
      </w:r>
      <w:r w:rsidR="00227CEA" w:rsidRPr="00DF5886">
        <w:rPr>
          <w:rFonts w:asciiTheme="minorHAnsi" w:hAnsiTheme="minorHAnsi" w:cstheme="minorHAnsi"/>
          <w:color w:val="auto"/>
        </w:rPr>
        <w:t>tissue preparation technique</w:t>
      </w:r>
      <w:r w:rsidR="00E4477A" w:rsidRPr="00DF5886">
        <w:rPr>
          <w:rFonts w:asciiTheme="minorHAnsi" w:hAnsiTheme="minorHAnsi" w:cstheme="minorHAnsi"/>
          <w:color w:val="auto"/>
        </w:rPr>
        <w:t xml:space="preserve"> </w:t>
      </w:r>
      <w:r w:rsidR="004F6AD6" w:rsidRPr="00DF5886">
        <w:rPr>
          <w:rFonts w:asciiTheme="minorHAnsi" w:hAnsiTheme="minorHAnsi" w:cstheme="minorHAnsi"/>
          <w:color w:val="auto"/>
        </w:rPr>
        <w:t xml:space="preserve">results in </w:t>
      </w:r>
      <w:r w:rsidR="00E4477A" w:rsidRPr="00DF5886">
        <w:rPr>
          <w:rFonts w:asciiTheme="minorHAnsi" w:hAnsiTheme="minorHAnsi" w:cstheme="minorHAnsi"/>
          <w:color w:val="auto"/>
        </w:rPr>
        <w:t xml:space="preserve">retinal </w:t>
      </w:r>
      <w:r w:rsidR="00227CEA" w:rsidRPr="00DF5886">
        <w:rPr>
          <w:rFonts w:asciiTheme="minorHAnsi" w:hAnsiTheme="minorHAnsi" w:cstheme="minorHAnsi"/>
        </w:rPr>
        <w:t>blood vessels and capillaries</w:t>
      </w:r>
      <w:r w:rsidR="00227CEA" w:rsidRPr="00DF5886">
        <w:rPr>
          <w:rFonts w:asciiTheme="minorHAnsi" w:hAnsiTheme="minorHAnsi" w:cstheme="minorHAnsi"/>
          <w:color w:val="auto"/>
        </w:rPr>
        <w:t xml:space="preserve"> </w:t>
      </w:r>
      <w:r w:rsidR="004F6AD6" w:rsidRPr="00DF5886">
        <w:rPr>
          <w:rFonts w:asciiTheme="minorHAnsi" w:hAnsiTheme="minorHAnsi" w:cstheme="minorHAnsi"/>
          <w:color w:val="auto"/>
        </w:rPr>
        <w:t>being free</w:t>
      </w:r>
      <w:r w:rsidR="00BD1099" w:rsidRPr="00DF5886">
        <w:rPr>
          <w:rFonts w:asciiTheme="minorHAnsi" w:hAnsiTheme="minorHAnsi" w:cstheme="minorHAnsi"/>
          <w:color w:val="auto"/>
        </w:rPr>
        <w:t>d of the</w:t>
      </w:r>
      <w:r w:rsidR="00E4477A" w:rsidRPr="00DF5886">
        <w:rPr>
          <w:rFonts w:asciiTheme="minorHAnsi" w:hAnsiTheme="minorHAnsi" w:cstheme="minorHAnsi"/>
          <w:color w:val="auto"/>
        </w:rPr>
        <w:t xml:space="preserve"> neuronal cells</w:t>
      </w:r>
      <w:r w:rsidR="007D4732" w:rsidRPr="00DF5886">
        <w:rPr>
          <w:rFonts w:asciiTheme="minorHAnsi" w:hAnsiTheme="minorHAnsi" w:cstheme="minorHAnsi"/>
          <w:color w:val="auto"/>
        </w:rPr>
        <w:t xml:space="preserve">. </w:t>
      </w:r>
      <w:r w:rsidR="00C45CA3" w:rsidRPr="00DF5886">
        <w:rPr>
          <w:rFonts w:asciiTheme="minorHAnsi" w:hAnsiTheme="minorHAnsi" w:cstheme="minorHAnsi"/>
          <w:color w:val="auto"/>
        </w:rPr>
        <w:t xml:space="preserve">This type of </w:t>
      </w:r>
      <w:r w:rsidR="00045689" w:rsidRPr="00DF5886">
        <w:rPr>
          <w:rFonts w:asciiTheme="minorHAnsi" w:hAnsiTheme="minorHAnsi" w:cstheme="minorHAnsi"/>
        </w:rPr>
        <w:t>two-dimensional</w:t>
      </w:r>
      <w:r w:rsidR="00C57BB8" w:rsidRPr="00DF5886">
        <w:rPr>
          <w:rFonts w:asciiTheme="minorHAnsi" w:hAnsiTheme="minorHAnsi" w:cstheme="minorHAnsi"/>
        </w:rPr>
        <w:t xml:space="preserve"> imaging of the isolated retinal vascular network is </w:t>
      </w:r>
      <w:r w:rsidR="00C57BB8" w:rsidRPr="00DF5886">
        <w:rPr>
          <w:rFonts w:asciiTheme="minorHAnsi" w:hAnsiTheme="minorHAnsi" w:cstheme="minorHAnsi"/>
        </w:rPr>
        <w:lastRenderedPageBreak/>
        <w:t xml:space="preserve">usually done </w:t>
      </w:r>
      <w:r w:rsidR="00C45CA3" w:rsidRPr="00DF5886">
        <w:rPr>
          <w:rFonts w:asciiTheme="minorHAnsi" w:hAnsiTheme="minorHAnsi" w:cstheme="minorHAnsi"/>
        </w:rPr>
        <w:t>after</w:t>
      </w:r>
      <w:r w:rsidR="00C57BB8" w:rsidRPr="00DF5886">
        <w:rPr>
          <w:rFonts w:asciiTheme="minorHAnsi" w:hAnsiTheme="minorHAnsi" w:cstheme="minorHAnsi"/>
        </w:rPr>
        <w:t xml:space="preserve"> </w:t>
      </w:r>
      <w:r w:rsidR="00C45CA3" w:rsidRPr="00DF5886">
        <w:rPr>
          <w:rFonts w:asciiTheme="minorHAnsi" w:hAnsiTheme="minorHAnsi" w:cstheme="minorHAnsi"/>
        </w:rPr>
        <w:t xml:space="preserve">retinal </w:t>
      </w:r>
      <w:r w:rsidR="00C57BB8" w:rsidRPr="00DF5886">
        <w:rPr>
          <w:rFonts w:asciiTheme="minorHAnsi" w:hAnsiTheme="minorHAnsi" w:cstheme="minorHAnsi"/>
        </w:rPr>
        <w:t>trypsin digestion</w:t>
      </w:r>
      <w:r w:rsidR="00C57BB8" w:rsidRPr="00DF5886">
        <w:rPr>
          <w:rFonts w:asciiTheme="minorHAnsi" w:hAnsiTheme="minorHAnsi" w:cstheme="minorHAnsi"/>
        </w:rPr>
        <w:fldChar w:fldCharType="begin" w:fldLock="1"/>
      </w:r>
      <w:r w:rsidR="00702A25" w:rsidRPr="00DF5886">
        <w:rPr>
          <w:rFonts w:asciiTheme="minorHAnsi" w:hAnsiTheme="minorHAnsi" w:cstheme="minorHAnsi"/>
        </w:rPr>
        <w:instrText>ADDIN CSL_CITATION { "citationItems" : [ { "id" : "ITEM-1", "itemData" : { "DOI" : "10.3791/50489", "ISSN" : "1940-087X (Electronic)", "PMID" : "23793268", "abstract" : "Trypsin digest is the gold standard method to analyze the retinal vasculature (1-5). It allows visualization of the entire network of complex three-dimensional retinal blood vessels and capillaries by creating a two-dimensional flat-mount of the interconnected vascular channels after digestion of the non-vascular components of the retina. This allows one to study various pathologic vascular changes, such as microaneurysms, capillary degeneration, and abnormal endothelial to pericyte ratios. However, the method is technically challenging, especially in mice, which have become the most widely available animal model to study the retina because of the ease of genetic manipulations (6,7). In the mouse eye, it is particularly difficult to completely remove the non-vascular components while maintaining the overall architecture of the retinal blood vessels. To date, there is a dearth of literature that describes the trypsin digest technique in detail in the mouse. This manuscript provides a detailed step-by-step methodology of the trypsin digest in mouse retina, while also providing tips on troubleshooting difficult steps.", "author" : [ { "dropping-particle" : "", "family" : "Chou", "given" : "Jonathan C", "non-dropping-particle" : "", "parse-names" : false, "suffix" : "" }, { "dropping-particle" : "", "family" : "Rollins", "given" : "Stuart D", "non-dropping-particle" : "", "parse-names" : false, "suffix" : "" }, { "dropping-particle" : "", "family" : "Fawzi", "given" : "Amani A", "non-dropping-particle" : "", "parse-names" : false, "suffix" : "" } ], "container-title" : "Journal of visualized experiments : JoVE", "id" : "ITEM-1", "issue" : "76", "issued" : { "date-parts" : [ [ "2013" ] ] }, "language" : "eng", "page" : "e50489", "publisher-place" : "United States", "title" : "Trypsin digest protocol to analyze the retinal vasculature of a mouse model.", "type" : "article-journal" }, "uris" : [ "http://www.mendeley.com/documents/?uuid=cae39d65-6ce1-4682-aa03-bc83322d61a7" ] } ], "mendeley" : { "formattedCitation" : "&lt;sup&gt;20&lt;/sup&gt;", "plainTextFormattedCitation" : "20", "previouslyFormattedCitation" : "&lt;sup&gt;20&lt;/sup&gt;" }, "properties" : {  }, "schema" : "https://github.com/citation-style-language/schema/raw/master/csl-citation.json" }</w:instrText>
      </w:r>
      <w:r w:rsidR="00C57BB8" w:rsidRPr="00DF5886">
        <w:rPr>
          <w:rFonts w:asciiTheme="minorHAnsi" w:hAnsiTheme="minorHAnsi" w:cstheme="minorHAnsi"/>
        </w:rPr>
        <w:fldChar w:fldCharType="separate"/>
      </w:r>
      <w:r w:rsidR="002A5779" w:rsidRPr="00DF5886">
        <w:rPr>
          <w:rFonts w:asciiTheme="minorHAnsi" w:hAnsiTheme="minorHAnsi" w:cstheme="minorHAnsi"/>
          <w:noProof/>
          <w:vertAlign w:val="superscript"/>
        </w:rPr>
        <w:t>20</w:t>
      </w:r>
      <w:r w:rsidR="00C57BB8" w:rsidRPr="00DF5886">
        <w:rPr>
          <w:rFonts w:asciiTheme="minorHAnsi" w:hAnsiTheme="minorHAnsi" w:cstheme="minorHAnsi"/>
        </w:rPr>
        <w:fldChar w:fldCharType="end"/>
      </w:r>
      <w:r w:rsidR="00C57BB8" w:rsidRPr="00DF5886">
        <w:rPr>
          <w:rFonts w:asciiTheme="minorHAnsi" w:hAnsiTheme="minorHAnsi" w:cstheme="minorHAnsi"/>
        </w:rPr>
        <w:t xml:space="preserve"> and used to </w:t>
      </w:r>
      <w:r w:rsidR="00C57BB8" w:rsidRPr="00DF5886">
        <w:rPr>
          <w:rFonts w:asciiTheme="minorHAnsi" w:hAnsiTheme="minorHAnsi" w:cstheme="minorHAnsi"/>
          <w:shd w:val="clear" w:color="auto" w:fill="FFFFFF"/>
        </w:rPr>
        <w:t>assess the vascular abnormalities of diabetic retinopathy including pericyte loss and capillary degeneration</w:t>
      </w:r>
      <w:r w:rsidR="00C57BB8" w:rsidRPr="00DF5886">
        <w:rPr>
          <w:rFonts w:asciiTheme="minorHAnsi" w:hAnsiTheme="minorHAnsi" w:cstheme="minorHAnsi"/>
          <w:shd w:val="clear" w:color="auto" w:fill="FFFFFF"/>
        </w:rPr>
        <w:fldChar w:fldCharType="begin" w:fldLock="1"/>
      </w:r>
      <w:r w:rsidR="00702A25" w:rsidRPr="00DF5886">
        <w:rPr>
          <w:rFonts w:asciiTheme="minorHAnsi" w:hAnsiTheme="minorHAnsi" w:cstheme="minorHAnsi"/>
          <w:shd w:val="clear" w:color="auto" w:fill="FFFFFF"/>
        </w:rPr>
        <w:instrText>ADDIN CSL_CITATION { "citationItems" : [ { "id" : "ITEM-1", "itemData" : { "DOI" : "10.3791/50489", "ISSN" : "1940-087X (Electronic)", "PMID" : "23793268", "abstract" : "Trypsin digest is the gold standard method to analyze the retinal vasculature (1-5). It allows visualization of the entire network of complex three-dimensional retinal blood vessels and capillaries by creating a two-dimensional flat-mount of the interconnected vascular channels after digestion of the non-vascular components of the retina. This allows one to study various pathologic vascular changes, such as microaneurysms, capillary degeneration, and abnormal endothelial to pericyte ratios. However, the method is technically challenging, especially in mice, which have become the most widely available animal model to study the retina because of the ease of genetic manipulations (6,7). In the mouse eye, it is particularly difficult to completely remove the non-vascular components while maintaining the overall architecture of the retinal blood vessels. To date, there is a dearth of literature that describes the trypsin digest technique in detail in the mouse. This manuscript provides a detailed step-by-step methodology of the trypsin digest in mouse retina, while also providing tips on troubleshooting difficult steps.", "author" : [ { "dropping-particle" : "", "family" : "Chou", "given" : "Jonathan C", "non-dropping-particle" : "", "parse-names" : false, "suffix" : "" }, { "dropping-particle" : "", "family" : "Rollins", "given" : "Stuart D", "non-dropping-particle" : "", "parse-names" : false, "suffix" : "" }, { "dropping-particle" : "", "family" : "Fawzi", "given" : "Amani A", "non-dropping-particle" : "", "parse-names" : false, "suffix" : "" } ], "container-title" : "Journal of visualized experiments : JoVE", "id" : "ITEM-1", "issue" : "76", "issued" : { "date-parts" : [ [ "2013" ] ] }, "language" : "eng", "page" : "e50489", "publisher-place" : "United States", "title" : "Trypsin digest protocol to analyze the retinal vasculature of a mouse model.", "type" : "article-journal" }, "uris" : [ "http://www.mendeley.com/documents/?uuid=cae39d65-6ce1-4682-aa03-bc83322d61a7" ] }, { "id" : "ITEM-2", "itemData" : { "DOI" : "10.2337/db11-1596", "ISSN" : "1939-327X (Electronic)", "PMID" : "22891211", "abstract" : "Endothelial progenitor cells (EPCs), critical for mediating vascular repair, are  dysfunctional in a hyperglycemic and/or hypercholesterolemic environment. Their dysfunction contributes to the progression of diabetic macro- and microvascular complications. Activation of \"cholesterol-sensing\" nuclear receptors, the liver X receptors (LXRalpha/LXRbeta), protects against atherosclerosis by transcriptional regulation of genes important in promoting cholesterol efflux and inhibiting inflammation. We hypothesized that LXR activation with a synthetic ligand would correct diabetes-induced EPC dysfunction and improve diabetic retinopathy. Studies were performed in streptozotocin (STZ)-injected DBA/2J mice fed a high-fat Western diet (DBA/STZ/WD) and treated with the LXR agonist GW3965 and in LXRalpha(-/-), LXRbeta(-/-), and LXRalpha/beta(-/-) mice. Retinas were evaluated for number of acellular capillaries and glial fibrillary acidic protein (GFAP) immunoreactivity. Bone marrow EPCs were analyzed for migratory function and gene expression. Compared with vehicle-treated DBA/STZ/WD mice, GW3965 treated mice showed fewer acellular capillaries and reduced GFAP expression. These mice also exhibited enhanced EPC migration and restoration of inflammatory and oxidative stress genes toward nondiabetic levels. LXRalpha(-/-), LXRbeta(-/-), and LXRalpha/beta(-/-) mice developed acellular capillaries and EPC dysfunction similar to the DBA/STZ/WD mice. These studies support a key role for LXR in retinal and bone marrow progenitor dysfunction associated with type 1 diabetes. LXR agonists may represent promising pharmacologic targets for correcting retinopathy and EPC dysfunction.", "author" : [ { "dropping-particle" : "", "family" : "Hazra", "given" : "Sugata", "non-dropping-particle" : "", "parse-names" : false, "suffix" : "" }, { "dropping-particle" : "", "family" : "Rasheed", "given" : "Adil", "non-dropping-particle" : "", "parse-names" : false, "suffix" : "" }, { "dropping-particle" : "", "family" : "Bhatwadekar", "given" : "Ashay", "non-dropping-particle" : "", "parse-names" : false, "suffix" : "" }, { "dropping-particle" : "", "family" : "Wang", "given" : "Xiaoxin", "non-dropping-particle" : "", "parse-names" : false, "suffix" : "" }, { "dropping-particle" : "", "family" : "Shaw", "given" : "Lynn C", "non-dropping-particle" : "", "parse-names" : false, "suffix" : "" }, { "dropping-particle" : "", "family" : "Patel", "given" : "Monika", "non-dropping-particle" : "", "parse-names" : false, "suffix" : "" }, { "dropping-particle" : "", "family" : "Caballero", "given" : "Sergio", "non-dropping-particle" : "", "parse-names" : false, "suffix" : "" }, { "dropping-particle" : "", "family" : "Magomedova", "given" : "Lilia", "non-dropping-particle" : "", "parse-names" : false, "suffix" : "" }, { "dropping-particle" : "", "family" : "Solis", "given" : "Nathaniel", "non-dropping-particle" : "", "parse-names" : false, "suffix" : "" }, { "dropping-particle" : "", "family" : "Yan", "given" : "Yuanqing", "non-dropping-particle" : "", "parse-names" : false, "suffix" : "" }, { "dropping-particle" : "", "family" : "Wang", "given" : "Weidong", "non-dropping-particle" : "", "parse-names" : false, "suffix" : "" }, { "dropping-particle" : "", "family" : "Thinschmidt", "given" : "Jeffrey S", "non-dropping-particle" : "", "parse-names" : false, "suffix" : "" }, { "dropping-particle" : "", "family" : "Verma", "given" : "Amrisha", "non-dropping-particle" : "", "parse-names" : false, "suffix" : "" }, { "dropping-particle" : "", "family" : "Li", "given" : "Qiuhong", "non-dropping-particle" : "", "parse-names" : false, "suffix" : "" }, { "dropping-particle" : "", "family" : "Levi", "given" : "Moshe", "non-dropping-particle" : "", "parse-names" : false, "suffix" : "" }, { "dropping-particle" : "", "family" : "Cummins", "given" : "Carolyn L", "non-dropping-particle" : "", "parse-names" : false, "suffix" : "" }, { "dropping-particle" : "", "family" : "Grant", "given" : "Maria B", "non-dropping-particle" : "", "parse-names" : false, "suffix" : "" } ], "container-title" : "Diabetes", "id" : "ITEM-2", "issue" : "12", "issued" : { "date-parts" : [ [ "2012", "12" ] ] }, "language" : "eng", "page" : "3270-3279", "publisher-place" : "United States", "title" : "Liver X receptor modulates diabetic retinopathy outcome in a mouse model of streptozotocin-induced diabetes.", "type" : "article-journal", "volume" : "61" }, "uris" : [ "http://www.mendeley.com/documents/?uuid=9b09bc63-46d6-44af-b9bc-5fe029a1ccec" ] }, { "id" : "ITEM-3", "itemData" : { "DOI" : "10.1007/s00417-014-2827-8", "ISSN" : "1435-702X (Electronic)", "PMID" : "25301398", "abstract" : "PURPOSE: The purpose of this study was to determine the therapeutic effect and mechanism of AAV-MnSOD by intravitreal injection on diabetic retinopathy (DRP) and the metabolic memory phenomenon. METHODS: The effect of hyperglycemia and metabolic memory on the thickness of basement membrane, ratio of pericyte area and cross-sectional area of capillary vessels in the nerve fiber layer and outer plexiform layer; retinal capillary cell apoptosis; number of acellular capillaries and activities of retinal MnSOD and catalase were examined and compared with intravitreal injection of AAV-MnSOD by transmission electron microscopy, TUNEL assay, ELISA, and immunohistochemistry. RESULTS: Hyperglycemia increased the thickness of capillary basement membranes in the nerve fiber layer and outer plexiform layer, decreased the ratio of pericyte area and cross-sectional area of capillary vessels, increased numbers of acellular capillaries and apoptosis of retinal capillary cells, and decreased activities of retinal MnSOD and catalase. Termination of hyperglycemia cannot reverse pathological changes listed above. Intra-vitreal injection of AAV-MnSOD dramatically elevated the level and activities of retinal MnSOD and catalase, and effectively prevented the progression of DRP and the metabolic memory phenomenon. CONCLUSIONS: Increasing reactive oxygen species concentration and continuous decreasing of antioxidant enzyme activity play important roles in DRP and the metabolic memory phenomenon. AAV-MnSOD gene therapy provides a promising strategy to inhibit this blinding disease.", "author" : [ { "dropping-particle" : "", "family" : "Zhang", "given" : "Liwei", "non-dropping-particle" : "", "parse-names" : false, "suffix" : "" }, { "dropping-particle" : "", "family" : "Xia", "given" : "Huiming", "non-dropping-particle" : "", "parse-names" : false, "suffix" : "" }, { "dropping-particle" : "", "family" : "Han", "given" : "Qianqian", "non-dropping-particle" : "", "parse-names" : false, "suffix" : "" }, { "dropping-particle" : "", "family" : "Chen", "given" : "Baihua", "non-dropping-particle" : "", "parse-names" : false, "suffix" : "" } ], "container-title" : "Graefe's archive for clinical and experimental ophthalmology = Albrecht von Graefes Archiv fur klinische und experimentelle Ophthalmologie", "id" : "ITEM-3", "issue" : "2", "issued" : { "date-parts" : [ [ "2015", "2" ] ] }, "language" : "eng", "page" : "249-259", "publisher-place" : "Germany", "title" : "Effects of antioxidant gene therapy on the development of diabetic retinopathy and the metabolic memory phenomenon.", "type" : "article-journal", "volume" : "253" }, "uris" : [ "http://www.mendeley.com/documents/?uuid=f3f9dc92-1093-4619-bbe0-90775d5f3963" ] } ], "mendeley" : { "formattedCitation" : "&lt;sup&gt;20\u201322&lt;/sup&gt;", "plainTextFormattedCitation" : "20\u201322", "previouslyFormattedCitation" : "&lt;sup&gt;20\u201322&lt;/sup&gt;" }, "properties" : {  }, "schema" : "https://github.com/citation-style-language/schema/raw/master/csl-citation.json" }</w:instrText>
      </w:r>
      <w:r w:rsidR="00C57BB8" w:rsidRPr="00DF5886">
        <w:rPr>
          <w:rFonts w:asciiTheme="minorHAnsi" w:hAnsiTheme="minorHAnsi" w:cstheme="minorHAnsi"/>
          <w:shd w:val="clear" w:color="auto" w:fill="FFFFFF"/>
        </w:rPr>
        <w:fldChar w:fldCharType="separate"/>
      </w:r>
      <w:r w:rsidR="002A5779" w:rsidRPr="00DF5886">
        <w:rPr>
          <w:rFonts w:asciiTheme="minorHAnsi" w:hAnsiTheme="minorHAnsi" w:cstheme="minorHAnsi"/>
          <w:noProof/>
          <w:shd w:val="clear" w:color="auto" w:fill="FFFFFF"/>
          <w:vertAlign w:val="superscript"/>
        </w:rPr>
        <w:t>20–22</w:t>
      </w:r>
      <w:r w:rsidR="00C57BB8" w:rsidRPr="00DF5886">
        <w:rPr>
          <w:rFonts w:asciiTheme="minorHAnsi" w:hAnsiTheme="minorHAnsi" w:cstheme="minorHAnsi"/>
          <w:shd w:val="clear" w:color="auto" w:fill="FFFFFF"/>
        </w:rPr>
        <w:fldChar w:fldCharType="end"/>
      </w:r>
      <w:r w:rsidR="00C57BB8" w:rsidRPr="00DF5886">
        <w:rPr>
          <w:rFonts w:asciiTheme="minorHAnsi" w:hAnsiTheme="minorHAnsi" w:cstheme="minorHAnsi"/>
          <w:shd w:val="clear" w:color="auto" w:fill="FFFFFF"/>
        </w:rPr>
        <w:t xml:space="preserve">. </w:t>
      </w:r>
      <w:r w:rsidR="00C45CA3" w:rsidRPr="00DF5886">
        <w:rPr>
          <w:rFonts w:asciiTheme="minorHAnsi" w:hAnsiTheme="minorHAnsi" w:cstheme="minorHAnsi"/>
          <w:shd w:val="clear" w:color="auto" w:fill="FFFFFF"/>
        </w:rPr>
        <w:t xml:space="preserve">The </w:t>
      </w:r>
      <w:r w:rsidR="00C45CA3" w:rsidRPr="00DF5886">
        <w:rPr>
          <w:rFonts w:asciiTheme="minorHAnsi" w:hAnsiTheme="minorHAnsi" w:cstheme="minorHAnsi"/>
          <w:color w:val="auto"/>
        </w:rPr>
        <w:t>h</w:t>
      </w:r>
      <w:r w:rsidR="00C57BB8" w:rsidRPr="00DF5886">
        <w:rPr>
          <w:rFonts w:asciiTheme="minorHAnsi" w:hAnsiTheme="minorHAnsi" w:cstheme="minorHAnsi"/>
          <w:color w:val="auto"/>
        </w:rPr>
        <w:t>ypotonic</w:t>
      </w:r>
      <w:r w:rsidR="001264F2" w:rsidRPr="00DF5886">
        <w:rPr>
          <w:rFonts w:asciiTheme="minorHAnsi" w:hAnsiTheme="minorHAnsi" w:cstheme="minorHAnsi"/>
          <w:color w:val="auto"/>
        </w:rPr>
        <w:t xml:space="preserve"> i</w:t>
      </w:r>
      <w:r w:rsidR="008709CD" w:rsidRPr="00DF5886">
        <w:rPr>
          <w:rFonts w:asciiTheme="minorHAnsi" w:hAnsiTheme="minorHAnsi" w:cstheme="minorHAnsi"/>
          <w:color w:val="auto"/>
        </w:rPr>
        <w:t>s</w:t>
      </w:r>
      <w:r w:rsidR="00C57BB8" w:rsidRPr="00DF5886">
        <w:rPr>
          <w:rFonts w:asciiTheme="minorHAnsi" w:hAnsiTheme="minorHAnsi" w:cstheme="minorHAnsi"/>
          <w:color w:val="auto"/>
        </w:rPr>
        <w:t xml:space="preserve">olation </w:t>
      </w:r>
      <w:r w:rsidR="00C45CA3" w:rsidRPr="00DF5886">
        <w:rPr>
          <w:rFonts w:asciiTheme="minorHAnsi" w:hAnsiTheme="minorHAnsi" w:cstheme="minorHAnsi"/>
          <w:color w:val="auto"/>
        </w:rPr>
        <w:t>method offers</w:t>
      </w:r>
      <w:r w:rsidR="00C57BB8" w:rsidRPr="00DF5886">
        <w:rPr>
          <w:rFonts w:asciiTheme="minorHAnsi" w:hAnsiTheme="minorHAnsi" w:cstheme="minorHAnsi"/>
          <w:color w:val="auto"/>
        </w:rPr>
        <w:t xml:space="preserve"> </w:t>
      </w:r>
      <w:r w:rsidR="00C45CA3" w:rsidRPr="00DF5886">
        <w:rPr>
          <w:rFonts w:asciiTheme="minorHAnsi" w:hAnsiTheme="minorHAnsi" w:cstheme="minorHAnsi"/>
          <w:color w:val="auto"/>
        </w:rPr>
        <w:t>investigations</w:t>
      </w:r>
      <w:r w:rsidR="008709CD" w:rsidRPr="00DF5886">
        <w:rPr>
          <w:rFonts w:asciiTheme="minorHAnsi" w:hAnsiTheme="minorHAnsi" w:cstheme="minorHAnsi"/>
          <w:color w:val="auto"/>
        </w:rPr>
        <w:t xml:space="preserve"> of retinal vascular gene and protein regulatory responses as has been done with RT-PCR and western blotting</w:t>
      </w:r>
      <w:r w:rsidR="00E4477A" w:rsidRPr="00DF5886">
        <w:rPr>
          <w:rFonts w:asciiTheme="minorHAnsi" w:hAnsiTheme="minorHAnsi" w:cstheme="minorHAnsi"/>
        </w:rPr>
        <w:fldChar w:fldCharType="begin" w:fldLock="1"/>
      </w:r>
      <w:r w:rsidR="00702A25" w:rsidRPr="00DF5886">
        <w:rPr>
          <w:rFonts w:asciiTheme="minorHAnsi" w:hAnsiTheme="minorHAnsi" w:cstheme="minorHAnsi"/>
        </w:rPr>
        <w:instrText>ADDIN CSL_CITATION { "citationItems" : [ { "id" : "ITEM-1", "itemData" : { "ISSN" : "0012-1797 (Print)", "PMID" : "15331552", "abstract" : "The polyol (sorbitol) pathway of glucose metabolism is activated in many cell types when intracellular glucose concentrations are high, and it can generate cellular stress through several mechanisms. The role of the polyol pathway in the pathogenesis of diabetic retinopathy has remained uncertain, in part because it has been examined preferentially in galactose-induced retinopathy and in part because inhibition studies may not have achieved full blockade of the pathway. Having observed that the streptozotocin-induced diabetic rat accurately models many cellular processes characteristic of human diabetic retinopathy, we tested in the diabetic rat if documented inhibition of the polyol pathway prevents a sequence of retinal vascular abnormalities also present in human diabetes. An inhibitor of aldose reductase, the rate-limiting enzyme in the pathway, prevented the early activation of complement in the wall of retinal vessels and the decreased levels of complement inhibitors in diabetic rats, as well as the later apoptosis of vascular pericytes and endothelial cells and the development of acellular capillaries. Both rat and human retinal endothelial cells showed aldose reductase immunoreactivity, and human retinas exposed to high glucose in organ culture increased the production of sorbitol by a degree similar to that observed in the rat. Excess aldose reductase activity can be a mechanism for human diabetic retinopathy.", "author" : [ { "dropping-particle" : "", "family" : "Dagher", "given" : "Zeina", "non-dropping-particle" : "", "parse-names" : false, "suffix" : "" }, { "dropping-particle" : "", "family" : "Park", "given" : "Yong Seek", "non-dropping-particle" : "", "parse-names" : false, "suffix" : "" }, { "dropping-particle" : "", "family" : "Asnaghi", "given" : "Veronica", "non-dropping-particle" : "", "parse-names" : false, "suffix" : "" }, { "dropping-particle" : "", "family" : "Hoehn", "given" : "Todd", "non-dropping-particle" : "", "parse-names" : false, "suffix" : "" }, { "dropping-particle" : "", "family" : "Gerhardinger", "given" : "Chiara", "non-dropping-particle" : "", "parse-names" : false, "suffix" : "" }, { "dropping-particle" : "", "family" : "Lorenzi", "given" : "Mara", "non-dropping-particle" : "", "parse-names" : false, "suffix" : "" } ], "container-title" : "Diabetes", "id" : "ITEM-1", "issue" : "9", "issued" : { "date-parts" : [ [ "2004", "9" ] ] }, "language" : "eng", "page" : "2404-2411", "publisher-place" : "United States", "title" : "Studies of rat and human retinas predict a role for the polyol pathway in human diabetic retinopathy.", "type" : "article-journal", "volume" : "53" }, "uris" : [ "http://www.mendeley.com/documents/?uuid=e3e5d300-b83e-4b08-a61a-4afc0ee53afb" ] }, { "id" : "ITEM-2", "itemData" : { "DOI" : "10.2337/db06-1694", "ISSN" : "1939-327X (Electronic)", "PMID" : "17536065", "abstract" : "OBJECTIVE: Increased vascular permeability due to alteration of the blood-retinal barrier (BRB) is one of the major complications in early diabetes. The aim of the present study was to determine whether diabetes alters the cellular expression and distribution of the adherens junction protein vascular endothelial (VE)-cadherin in retinal endothelial cells and if this alteration is mediated by proteinase activity. RESEARCH DESIGN AND METHODS: Diabetes was induced in Brown Norway rats using streptozotocin, and retinal vascular permeability was measured by the Evans blue technique. The expression of matrix metalloproteinases (MMPs) and VE-cadherin was examined in isolated retinal vessels or cultured endothelial cells in response to diabetes and advanced glycation end products (AGEs). The cleavage of VE-cadherin from the endothelial cell surface was monitored by Western blotting following MMP or AGE treatment. RESULTS: Retinal vascular permeability was significantly increased in rats following 2 weeks of diabetes coincident with a decrease of VE-cadherin expression. This increased vascular permeability could be inhibited with an MMP inhibitor. Treatment of endothelial cells with AGE-BSA led to a reduction of VE-cadherin staining on the cell surface and increased permeability, which was MMP mediated. Treatment of cells with specific MMPs or AGEs resulted in cleavage of VE-cadherin from the cell surface. CONCLUSIONS: These observations suggest a possible mechanism by which diabetes contributes to BRB breakdown through proteolytic degradation of VE-cadherin. This may indicate a role for extracellular proteinases in alteration of the BRB seen in diabetic retinopathy.", "author" : [ { "dropping-particle" : "", "family" : "Navaratna", "given" : "Deepti", "non-dropping-particle" : "", "parse-names" : false, "suffix" : "" }, { "dropping-particle" : "", "family" : "McGuire", "given" : "Paul G", "non-dropping-particle" : "", "parse-names" : false, "suffix" : "" }, { "dropping-particle" : "", "family" : "Menicucci", "given" : "Gina", "non-dropping-particle" : "", "parse-names" : false, "suffix" : "" }, { "dropping-particle" : "", "family" : "Das", "given" : "Arup", "non-dropping-particle" : "", "parse-names" : false, "suffix" : "" } ], "container-title" : "Diabetes", "id" : "ITEM-2", "issue" : "9", "issued" : { "date-parts" : [ [ "2007", "9" ] ] }, "language" : "eng", "page" : "2380-2387", "publisher-place" : "United States", "title" : "Proteolytic degradation of VE-cadherin alters the blood-retinal barrier in diabetes.", "type" : "article-journal", "volume" : "56" }, "uris" : [ "http://www.mendeley.com/documents/?uuid=b1e5080b-0d2e-4566-b2bd-77699116ec43" ] }, { "id" : "ITEM-3", "itemData" : { "DOI" : "10.1371/journal.pone.0012699", "ISSN" : "1932-6203 (Electronic)", "PMID" : "20856927", "abstract" : "BACKGROUND: Inflammation has been proposed to be important in the pathogenesis of diabetic retinopathy. An early feature of inflammation is the release of cytokines leading to increased expression of endothelial activation markers such as vascular cellular adhesion molecule-1 (VCAM-1). Here we investigated the impact of diabetes and dyslipidemia on VCAM-1 expression in mouse retinal vessels, as well as the potential role of tumor necrosis factor-alpha (TNFalpha). METHODOLOGY/PRINCIPAL FINDINGS: Expression of VCAM-1 was examined by confocal immunofluorescence microscopy in vessels of wild type (wt), hyperlipidemic (ApoE(-/-)) and TNFalpha deficient (TNFalpha(-/-), ApoE(-/-)/TNFalpha(-/-)) mice. Eight weeks of streptozotocin-induced diabetes resulted in increased VCAM-1 in wt mice, predominantly in small vessels (&lt;10 microm). Diabetic wt mice had higher total retinal TNFalpha, IL-6 and IL-1beta mRNA than controls; as well as higher soluble VCAM-1 (sVCAM-1) in plasma. Lack of TNFalpha increased higher basal VCAM-1 protein and sVCAM-1, but failed to up-regulate IL-6 and IL-1beta mRNA and VCAM-1 protein in response to diabetes. Basal VCAM-1 expression was higher in ApoE(-/-) than in wt mice and both VCAM-1 mRNA and protein levels were further increased by high fat diet. These changes correlated to plasma cholesterol, LDL- and HDL-cholesterol, but not to triglycerides levels. Diabetes, despite further increasing plasma cholesterol in ApoE(-/-) mice, had no effects on VCAM-1 protein expression or on sVCAM-1. However, it increased ICAM-1 mRNA expression in retinal vessels, which correlated to plasma triglycerides. CONCLUSIONS/SIGNIFICANCE: Hyperglycemia triggers an inflammatory response in the retina of normolipidemic mice and up-regulation of VCAM-1 in retinal vessels. Hypercholesterolemia effectively promotes VCAM-1 expression without evident stimulation of inflammation. Diabetes-induced endothelial activation in ApoE(-/-) mice seems driven by elevated plasma triglycerides but not by cholesterol. Results also suggest a complex role for TNFalpha in the regulation of VCAM-1 expression, being protective under basal conditions but pro-inflammatory in response to diabetes.", "author" : [ { "dropping-particle" : "", "family" : "Gustavsson", "given" : "Carin", "non-dropping-particle" : "", "parse-names" : false, "suffix" : "" }, { "dropping-particle" : "", "family" : "Agardh", "given" : "Carl-David", "non-dropping-particle" : "", "parse-names" : false, "suffix" : "" }, { "dropping-particle" : "V", "family" : "Zetterqvist", "given" : "Anna", "non-dropping-particle" : "", "parse-names" : false, "suffix" : "" }, { "dropping-particle" : "", "family" : "Nilsson", "given" : "Jan", "non-dropping-particle" : "", "parse-names" : false, "suffix" : "" }, { "dropping-particle" : "", "family" : "Agardh", "given" : "Elisabet", "non-dropping-particle" : "", "parse-names" : false, "suffix" : "" }, { "dropping-particle" : "", "family" : "Gomez", "given" : "Maria F", "non-dropping-particle" : "", "parse-names" : false, "suffix" : "" } ], "container-title" : "PloS one", "id" : "ITEM-3", "issue" : "9", "issued" : { "date-parts" : [ [ "2010", "9" ] ] }, "language" : "eng", "page" : "e12699", "publisher-place" : "United States", "title" : "Vascular cellular adhesion molecule-1 (VCAM-1) expression in mice retinal vessels is affected by both hyperglycemia and hyperlipidemia.", "type" : "article-journal", "volume" : "5" }, "uris" : [ "http://www.mendeley.com/documents/?uuid=a228b47d-1a0f-4ec3-8c93-e425b8f23668" ] } ], "mendeley" : { "formattedCitation" : "&lt;sup&gt;23\u201325&lt;/sup&gt;", "plainTextFormattedCitation" : "23\u201325", "previouslyFormattedCitation" : "&lt;sup&gt;23\u201325&lt;/sup&gt;" }, "properties" : {  }, "schema" : "https://github.com/citation-style-language/schema/raw/master/csl-citation.json" }</w:instrText>
      </w:r>
      <w:r w:rsidR="00E4477A" w:rsidRPr="00DF5886">
        <w:rPr>
          <w:rFonts w:asciiTheme="minorHAnsi" w:hAnsiTheme="minorHAnsi" w:cstheme="minorHAnsi"/>
        </w:rPr>
        <w:fldChar w:fldCharType="separate"/>
      </w:r>
      <w:r w:rsidR="002A5779" w:rsidRPr="00DF5886">
        <w:rPr>
          <w:rFonts w:asciiTheme="minorHAnsi" w:hAnsiTheme="minorHAnsi" w:cstheme="minorHAnsi"/>
          <w:noProof/>
          <w:vertAlign w:val="superscript"/>
        </w:rPr>
        <w:t>23–25</w:t>
      </w:r>
      <w:r w:rsidR="00E4477A" w:rsidRPr="00DF5886">
        <w:rPr>
          <w:rFonts w:asciiTheme="minorHAnsi" w:hAnsiTheme="minorHAnsi" w:cstheme="minorHAnsi"/>
        </w:rPr>
        <w:fldChar w:fldCharType="end"/>
      </w:r>
      <w:r w:rsidR="00967DD7" w:rsidRPr="00DF5886">
        <w:rPr>
          <w:rFonts w:asciiTheme="minorHAnsi" w:hAnsiTheme="minorHAnsi" w:cstheme="minorHAnsi"/>
        </w:rPr>
        <w:t>.</w:t>
      </w:r>
      <w:r w:rsidR="00C57BB8" w:rsidRPr="00DF5886">
        <w:rPr>
          <w:rFonts w:asciiTheme="minorHAnsi" w:hAnsiTheme="minorHAnsi" w:cstheme="minorHAnsi"/>
        </w:rPr>
        <w:t xml:space="preserve"> We provide here a protocol for the free-float </w:t>
      </w:r>
      <w:proofErr w:type="spellStart"/>
      <w:r w:rsidR="00C57BB8" w:rsidRPr="00DF5886">
        <w:rPr>
          <w:rFonts w:asciiTheme="minorHAnsi" w:hAnsiTheme="minorHAnsi" w:cstheme="minorHAnsi"/>
        </w:rPr>
        <w:t>immunohistochemical</w:t>
      </w:r>
      <w:proofErr w:type="spellEnd"/>
      <w:r w:rsidR="00C57BB8" w:rsidRPr="00DF5886">
        <w:rPr>
          <w:rFonts w:asciiTheme="minorHAnsi" w:hAnsiTheme="minorHAnsi" w:cstheme="minorHAnsi"/>
        </w:rPr>
        <w:t xml:space="preserve"> staining of the hypotonic isolated retinal vasculature as an alternative to trypsin digestion to examine the microvascular pericytes.</w:t>
      </w:r>
    </w:p>
    <w:p w14:paraId="27D77F69" w14:textId="77777777" w:rsidR="00DF5886" w:rsidRPr="00DF5886" w:rsidRDefault="00DF5886" w:rsidP="00DF5886">
      <w:pPr>
        <w:rPr>
          <w:rFonts w:asciiTheme="minorHAnsi" w:hAnsiTheme="minorHAnsi" w:cstheme="minorHAnsi"/>
        </w:rPr>
      </w:pPr>
    </w:p>
    <w:p w14:paraId="7638FB6D" w14:textId="04B7F429" w:rsidR="00993E3C" w:rsidRPr="00DF5886" w:rsidRDefault="006305D7" w:rsidP="00DF5886">
      <w:pPr>
        <w:pStyle w:val="Overskrift1"/>
      </w:pPr>
      <w:r w:rsidRPr="00DF5886">
        <w:t>PROTOCOL:</w:t>
      </w:r>
    </w:p>
    <w:p w14:paraId="2B6A7840" w14:textId="74F5174B" w:rsidR="00863AE5" w:rsidRPr="00DF5886" w:rsidRDefault="00D03D3B" w:rsidP="00DF5886">
      <w:pPr>
        <w:rPr>
          <w:rFonts w:asciiTheme="minorHAnsi" w:hAnsiTheme="minorHAnsi" w:cstheme="minorHAnsi"/>
          <w:shd w:val="clear" w:color="auto" w:fill="FFFFFF"/>
        </w:rPr>
      </w:pPr>
      <w:r w:rsidRPr="00DF5886">
        <w:rPr>
          <w:rFonts w:asciiTheme="minorHAnsi" w:hAnsiTheme="minorHAnsi" w:cstheme="minorHAnsi"/>
          <w:shd w:val="clear" w:color="auto" w:fill="FFFFFF"/>
        </w:rPr>
        <w:t xml:space="preserve">The protocol was optimized and demonstrated on adult male albino rats. </w:t>
      </w:r>
      <w:r w:rsidR="00863AE5" w:rsidRPr="00DF5886">
        <w:rPr>
          <w:rFonts w:asciiTheme="minorHAnsi" w:hAnsiTheme="minorHAnsi" w:cstheme="minorHAnsi"/>
          <w:shd w:val="clear" w:color="auto" w:fill="FFFFFF"/>
        </w:rPr>
        <w:t>In all experimental procedures, animals were treated according to the regulations in the ARVO Statement for the Use of Animals in Ophthalmic and Vision Research</w:t>
      </w:r>
      <w:r w:rsidR="00321B8B" w:rsidRPr="00DF5886">
        <w:rPr>
          <w:rFonts w:asciiTheme="minorHAnsi" w:hAnsiTheme="minorHAnsi" w:cstheme="minorHAnsi"/>
          <w:shd w:val="clear" w:color="auto" w:fill="FFFFFF"/>
        </w:rPr>
        <w:t>.</w:t>
      </w:r>
      <w:r w:rsidR="00863AE5" w:rsidRPr="00DF5886">
        <w:rPr>
          <w:rFonts w:asciiTheme="minorHAnsi" w:hAnsiTheme="minorHAnsi" w:cstheme="minorHAnsi"/>
          <w:shd w:val="clear" w:color="auto" w:fill="FFFFFF"/>
        </w:rPr>
        <w:t xml:space="preserve"> Animals were euthanized by carbon dioxide and subsequent cervical dislocation.</w:t>
      </w:r>
    </w:p>
    <w:p w14:paraId="798B888F" w14:textId="77777777" w:rsidR="00DF5886" w:rsidRPr="00DF5886" w:rsidRDefault="00DF5886" w:rsidP="00DF5886">
      <w:pPr>
        <w:rPr>
          <w:rFonts w:asciiTheme="minorHAnsi" w:hAnsiTheme="minorHAnsi" w:cstheme="minorHAnsi"/>
          <w:color w:val="auto"/>
        </w:rPr>
      </w:pPr>
    </w:p>
    <w:p w14:paraId="66E42038" w14:textId="7A0F53A4" w:rsidR="00812205" w:rsidRPr="00DF5886" w:rsidRDefault="00812205" w:rsidP="002473AD">
      <w:pPr>
        <w:pStyle w:val="Brdtekst"/>
        <w:numPr>
          <w:ilvl w:val="0"/>
          <w:numId w:val="4"/>
        </w:numPr>
        <w:rPr>
          <w:rFonts w:asciiTheme="minorHAnsi" w:hAnsiTheme="minorHAnsi" w:cstheme="minorHAnsi"/>
          <w:b/>
        </w:rPr>
      </w:pPr>
      <w:r w:rsidRPr="00DF5886">
        <w:rPr>
          <w:rFonts w:asciiTheme="minorHAnsi" w:hAnsiTheme="minorHAnsi" w:cstheme="minorHAnsi"/>
          <w:b/>
        </w:rPr>
        <w:t>R</w:t>
      </w:r>
      <w:r w:rsidR="00D03D3B" w:rsidRPr="00DF5886">
        <w:rPr>
          <w:rFonts w:asciiTheme="minorHAnsi" w:hAnsiTheme="minorHAnsi" w:cstheme="minorHAnsi"/>
          <w:b/>
        </w:rPr>
        <w:t>at r</w:t>
      </w:r>
      <w:r w:rsidRPr="00DF5886">
        <w:rPr>
          <w:rFonts w:asciiTheme="minorHAnsi" w:hAnsiTheme="minorHAnsi" w:cstheme="minorHAnsi"/>
          <w:b/>
        </w:rPr>
        <w:t>etinal tissue preparation</w:t>
      </w:r>
      <w:r w:rsidR="005A4F44" w:rsidRPr="00DF5886">
        <w:rPr>
          <w:rFonts w:asciiTheme="minorHAnsi" w:hAnsiTheme="minorHAnsi" w:cstheme="minorHAnsi"/>
          <w:b/>
        </w:rPr>
        <w:t>s</w:t>
      </w:r>
    </w:p>
    <w:p w14:paraId="3908B011" w14:textId="77777777" w:rsidR="00DF5886" w:rsidRPr="00DF5886" w:rsidRDefault="00DF5886" w:rsidP="00DF5886">
      <w:pPr>
        <w:pStyle w:val="Brdtekst"/>
        <w:rPr>
          <w:rFonts w:asciiTheme="minorHAnsi" w:hAnsiTheme="minorHAnsi" w:cstheme="minorHAnsi"/>
          <w:b/>
        </w:rPr>
      </w:pPr>
    </w:p>
    <w:p w14:paraId="2A6382BA" w14:textId="335D2A0C" w:rsidR="00FE4203" w:rsidRPr="001640DC" w:rsidRDefault="008C2E65" w:rsidP="002473AD">
      <w:pPr>
        <w:pStyle w:val="Overskrift2"/>
        <w:numPr>
          <w:ilvl w:val="1"/>
          <w:numId w:val="4"/>
        </w:numPr>
        <w:rPr>
          <w:rFonts w:asciiTheme="minorHAnsi" w:hAnsiTheme="minorHAnsi" w:cstheme="minorHAnsi"/>
          <w:lang w:val="en-US"/>
        </w:rPr>
      </w:pPr>
      <w:r w:rsidRPr="001640DC">
        <w:rPr>
          <w:rFonts w:asciiTheme="minorHAnsi" w:hAnsiTheme="minorHAnsi" w:cstheme="minorHAnsi"/>
          <w:lang w:val="en-US"/>
        </w:rPr>
        <w:t>C</w:t>
      </w:r>
      <w:r w:rsidR="000073B6" w:rsidRPr="001640DC">
        <w:rPr>
          <w:rFonts w:asciiTheme="minorHAnsi" w:hAnsiTheme="minorHAnsi" w:cstheme="minorHAnsi"/>
          <w:lang w:val="en-US"/>
        </w:rPr>
        <w:t>ryo-section</w:t>
      </w:r>
    </w:p>
    <w:p w14:paraId="1822DD09" w14:textId="77777777" w:rsidR="00DF5886" w:rsidRPr="006C2E98" w:rsidRDefault="00DF5886" w:rsidP="00DF5886">
      <w:pPr>
        <w:rPr>
          <w:rFonts w:asciiTheme="minorHAnsi" w:hAnsiTheme="minorHAnsi" w:cstheme="minorHAnsi"/>
          <w:highlight w:val="yellow"/>
        </w:rPr>
      </w:pPr>
    </w:p>
    <w:p w14:paraId="2BBBA4E5" w14:textId="77777777" w:rsidR="009454A1" w:rsidRPr="006C2E98" w:rsidRDefault="00856790" w:rsidP="002473AD">
      <w:pPr>
        <w:pStyle w:val="Listeafsnit"/>
        <w:numPr>
          <w:ilvl w:val="2"/>
          <w:numId w:val="4"/>
        </w:numPr>
        <w:rPr>
          <w:rFonts w:asciiTheme="minorHAnsi" w:hAnsiTheme="minorHAnsi" w:cstheme="minorHAnsi"/>
          <w:highlight w:val="yellow"/>
        </w:rPr>
      </w:pPr>
      <w:r w:rsidRPr="006C2E98">
        <w:rPr>
          <w:rFonts w:asciiTheme="minorHAnsi" w:hAnsiTheme="minorHAnsi" w:cstheme="minorHAnsi"/>
          <w:highlight w:val="yellow"/>
        </w:rPr>
        <w:t xml:space="preserve">Make </w:t>
      </w:r>
      <w:r w:rsidR="00FE4203" w:rsidRPr="006C2E98">
        <w:rPr>
          <w:rFonts w:asciiTheme="minorHAnsi" w:hAnsiTheme="minorHAnsi" w:cstheme="minorHAnsi"/>
          <w:highlight w:val="yellow"/>
        </w:rPr>
        <w:t xml:space="preserve">posterior and anterior </w:t>
      </w:r>
      <w:r w:rsidR="00D64531" w:rsidRPr="006C2E98">
        <w:rPr>
          <w:rFonts w:asciiTheme="minorHAnsi" w:hAnsiTheme="minorHAnsi" w:cstheme="minorHAnsi"/>
          <w:highlight w:val="yellow"/>
        </w:rPr>
        <w:t xml:space="preserve">approximately 0.5 cm </w:t>
      </w:r>
      <w:r w:rsidRPr="006C2E98">
        <w:rPr>
          <w:rFonts w:asciiTheme="minorHAnsi" w:hAnsiTheme="minorHAnsi" w:cstheme="minorHAnsi"/>
          <w:highlight w:val="yellow"/>
        </w:rPr>
        <w:t xml:space="preserve">slits </w:t>
      </w:r>
      <w:r w:rsidR="006B3EAE" w:rsidRPr="006C2E98">
        <w:rPr>
          <w:rFonts w:asciiTheme="minorHAnsi" w:hAnsiTheme="minorHAnsi" w:cstheme="minorHAnsi"/>
          <w:highlight w:val="yellow"/>
        </w:rPr>
        <w:t xml:space="preserve">of </w:t>
      </w:r>
      <w:r w:rsidRPr="006C2E98">
        <w:rPr>
          <w:rFonts w:asciiTheme="minorHAnsi" w:hAnsiTheme="minorHAnsi" w:cstheme="minorHAnsi"/>
          <w:highlight w:val="yellow"/>
        </w:rPr>
        <w:t xml:space="preserve">in the </w:t>
      </w:r>
      <w:r w:rsidR="00D03D3B" w:rsidRPr="006C2E98">
        <w:rPr>
          <w:rFonts w:asciiTheme="minorHAnsi" w:hAnsiTheme="minorHAnsi" w:cstheme="minorHAnsi"/>
          <w:highlight w:val="yellow"/>
        </w:rPr>
        <w:t xml:space="preserve">rat </w:t>
      </w:r>
      <w:r w:rsidRPr="006C2E98">
        <w:rPr>
          <w:rFonts w:asciiTheme="minorHAnsi" w:hAnsiTheme="minorHAnsi" w:cstheme="minorHAnsi"/>
          <w:noProof/>
          <w:highlight w:val="yellow"/>
        </w:rPr>
        <w:t>eyelid</w:t>
      </w:r>
      <w:r w:rsidR="00FE4203" w:rsidRPr="006C2E98">
        <w:rPr>
          <w:rFonts w:asciiTheme="minorHAnsi" w:hAnsiTheme="minorHAnsi" w:cstheme="minorHAnsi"/>
          <w:highlight w:val="yellow"/>
        </w:rPr>
        <w:t xml:space="preserve"> with a scalpel.</w:t>
      </w:r>
    </w:p>
    <w:p w14:paraId="212CC087" w14:textId="77777777" w:rsidR="009454A1" w:rsidRPr="006C2E98" w:rsidRDefault="009454A1" w:rsidP="009454A1">
      <w:pPr>
        <w:pStyle w:val="Listeafsnit"/>
        <w:numPr>
          <w:ilvl w:val="0"/>
          <w:numId w:val="0"/>
        </w:numPr>
        <w:rPr>
          <w:rFonts w:asciiTheme="minorHAnsi" w:hAnsiTheme="minorHAnsi" w:cstheme="minorHAnsi"/>
          <w:highlight w:val="yellow"/>
        </w:rPr>
      </w:pPr>
    </w:p>
    <w:p w14:paraId="403684FC" w14:textId="58546E30" w:rsidR="00291749" w:rsidRPr="001640DC" w:rsidRDefault="009454A1" w:rsidP="009454A1">
      <w:pPr>
        <w:pStyle w:val="Listeafsnit"/>
        <w:numPr>
          <w:ilvl w:val="0"/>
          <w:numId w:val="0"/>
        </w:numPr>
        <w:rPr>
          <w:rFonts w:asciiTheme="minorHAnsi" w:hAnsiTheme="minorHAnsi" w:cstheme="minorHAnsi"/>
        </w:rPr>
      </w:pPr>
      <w:r w:rsidRPr="001640DC">
        <w:rPr>
          <w:rFonts w:asciiTheme="minorHAnsi" w:hAnsiTheme="minorHAnsi" w:cstheme="minorHAnsi"/>
        </w:rPr>
        <w:t xml:space="preserve">NOTE: </w:t>
      </w:r>
      <w:r w:rsidR="00DF5886" w:rsidRPr="001640DC">
        <w:rPr>
          <w:rFonts w:asciiTheme="minorHAnsi" w:hAnsiTheme="minorHAnsi" w:cstheme="minorHAnsi"/>
        </w:rPr>
        <w:t>Optional</w:t>
      </w:r>
      <w:r w:rsidR="008F634D" w:rsidRPr="001640DC">
        <w:rPr>
          <w:rFonts w:asciiTheme="minorHAnsi" w:hAnsiTheme="minorHAnsi" w:cstheme="minorHAnsi"/>
        </w:rPr>
        <w:t xml:space="preserve">: </w:t>
      </w:r>
      <w:r w:rsidR="00291749" w:rsidRPr="001640DC">
        <w:rPr>
          <w:rFonts w:asciiTheme="minorHAnsi" w:hAnsiTheme="minorHAnsi" w:cstheme="minorHAnsi"/>
        </w:rPr>
        <w:t>M</w:t>
      </w:r>
      <w:r w:rsidR="00291749" w:rsidRPr="001640DC">
        <w:rPr>
          <w:rFonts w:asciiTheme="minorHAnsi" w:eastAsiaTheme="majorEastAsia" w:hAnsiTheme="minorHAnsi" w:cstheme="minorHAnsi"/>
        </w:rPr>
        <w:t>ark the eye at the inner angle using a diathermy burner. This mark can be used to orientate the eye in a uniform fashion during embedding and allow for vertical cryostat sectioning through the optic nerve.</w:t>
      </w:r>
    </w:p>
    <w:p w14:paraId="3682EC50" w14:textId="77777777" w:rsidR="002C4A57" w:rsidRPr="006C2E98" w:rsidRDefault="002C4A57" w:rsidP="00DF5886">
      <w:pPr>
        <w:pStyle w:val="Listeafsnit"/>
        <w:numPr>
          <w:ilvl w:val="0"/>
          <w:numId w:val="0"/>
        </w:numPr>
        <w:ind w:left="1932"/>
        <w:rPr>
          <w:rFonts w:asciiTheme="minorHAnsi" w:eastAsiaTheme="majorEastAsia" w:hAnsiTheme="minorHAnsi" w:cstheme="minorHAnsi"/>
          <w:highlight w:val="yellow"/>
        </w:rPr>
      </w:pPr>
    </w:p>
    <w:p w14:paraId="48BD7ABF" w14:textId="6C2C1A22" w:rsidR="007C1040" w:rsidRPr="006C2E98" w:rsidRDefault="001B60C0" w:rsidP="002473AD">
      <w:pPr>
        <w:pStyle w:val="Listeafsnit"/>
        <w:numPr>
          <w:ilvl w:val="2"/>
          <w:numId w:val="4"/>
        </w:numPr>
        <w:rPr>
          <w:rFonts w:asciiTheme="minorHAnsi" w:eastAsiaTheme="majorEastAsia" w:hAnsiTheme="minorHAnsi" w:cstheme="minorHAnsi"/>
          <w:bCs/>
          <w:color w:val="auto"/>
          <w:highlight w:val="yellow"/>
        </w:rPr>
      </w:pPr>
      <w:r w:rsidRPr="006C2E98">
        <w:rPr>
          <w:rFonts w:asciiTheme="minorHAnsi" w:hAnsiTheme="minorHAnsi" w:cstheme="minorHAnsi"/>
          <w:highlight w:val="yellow"/>
        </w:rPr>
        <w:t xml:space="preserve">Grab the eye with forceps and tilt carefully to the side to expose the surrounding tissue. Enucleate the eye by making cuts </w:t>
      </w:r>
      <w:r w:rsidR="00E724B8" w:rsidRPr="006C2E98">
        <w:rPr>
          <w:rFonts w:asciiTheme="minorHAnsi" w:hAnsiTheme="minorHAnsi" w:cstheme="minorHAnsi"/>
          <w:highlight w:val="yellow"/>
        </w:rPr>
        <w:t xml:space="preserve">with dissection scissors </w:t>
      </w:r>
      <w:r w:rsidRPr="006C2E98">
        <w:rPr>
          <w:rFonts w:asciiTheme="minorHAnsi" w:hAnsiTheme="minorHAnsi" w:cstheme="minorHAnsi"/>
          <w:highlight w:val="yellow"/>
        </w:rPr>
        <w:t>in the connective and muscular tissue.</w:t>
      </w:r>
    </w:p>
    <w:p w14:paraId="06970C11" w14:textId="77777777" w:rsidR="00DF5886" w:rsidRPr="006C2E98" w:rsidRDefault="00DF5886" w:rsidP="00DF5886">
      <w:pPr>
        <w:rPr>
          <w:rFonts w:asciiTheme="minorHAnsi" w:eastAsiaTheme="majorEastAsia" w:hAnsiTheme="minorHAnsi" w:cstheme="minorHAnsi"/>
          <w:bCs/>
          <w:color w:val="auto"/>
          <w:highlight w:val="yellow"/>
        </w:rPr>
      </w:pPr>
    </w:p>
    <w:p w14:paraId="59EC826E" w14:textId="20C026A3" w:rsidR="00291749" w:rsidRPr="001640DC" w:rsidRDefault="007C1040" w:rsidP="00DF5886">
      <w:pPr>
        <w:rPr>
          <w:rFonts w:asciiTheme="minorHAnsi" w:eastAsiaTheme="majorEastAsia" w:hAnsiTheme="minorHAnsi" w:cstheme="minorHAnsi"/>
          <w:bCs/>
          <w:color w:val="auto"/>
        </w:rPr>
      </w:pPr>
      <w:r w:rsidRPr="001640DC">
        <w:rPr>
          <w:rFonts w:asciiTheme="minorHAnsi" w:eastAsiaTheme="majorEastAsia" w:hAnsiTheme="minorHAnsi" w:cstheme="minorHAnsi"/>
          <w:bCs/>
          <w:color w:val="auto"/>
        </w:rPr>
        <w:t xml:space="preserve">CAUTION: </w:t>
      </w:r>
      <w:r w:rsidR="008C45C8" w:rsidRPr="001640DC">
        <w:rPr>
          <w:rFonts w:asciiTheme="minorHAnsi" w:eastAsiaTheme="majorEastAsia" w:hAnsiTheme="minorHAnsi" w:cstheme="minorHAnsi"/>
          <w:bCs/>
          <w:color w:val="auto"/>
        </w:rPr>
        <w:t>D</w:t>
      </w:r>
      <w:r w:rsidRPr="001640DC">
        <w:rPr>
          <w:rFonts w:asciiTheme="minorHAnsi" w:eastAsiaTheme="majorEastAsia" w:hAnsiTheme="minorHAnsi" w:cstheme="minorHAnsi"/>
          <w:bCs/>
          <w:color w:val="auto"/>
        </w:rPr>
        <w:t>o not</w:t>
      </w:r>
      <w:r w:rsidR="00832159" w:rsidRPr="001640DC">
        <w:rPr>
          <w:rFonts w:asciiTheme="minorHAnsi" w:eastAsiaTheme="majorEastAsia" w:hAnsiTheme="minorHAnsi" w:cstheme="minorHAnsi"/>
          <w:bCs/>
          <w:color w:val="auto"/>
        </w:rPr>
        <w:t xml:space="preserve"> pull the eye too hard as excessive pressure on the optic nerve may cause retinal detachment.</w:t>
      </w:r>
    </w:p>
    <w:p w14:paraId="75AAA11F" w14:textId="77777777" w:rsidR="002C4A57" w:rsidRPr="006C2E98" w:rsidRDefault="002C4A57" w:rsidP="00DF5886">
      <w:pPr>
        <w:pStyle w:val="Listeafsnit"/>
        <w:numPr>
          <w:ilvl w:val="0"/>
          <w:numId w:val="0"/>
        </w:numPr>
        <w:ind w:left="1932"/>
        <w:rPr>
          <w:rFonts w:asciiTheme="minorHAnsi" w:eastAsiaTheme="majorEastAsia" w:hAnsiTheme="minorHAnsi" w:cstheme="minorHAnsi"/>
          <w:bCs/>
          <w:color w:val="auto"/>
          <w:highlight w:val="yellow"/>
        </w:rPr>
      </w:pPr>
    </w:p>
    <w:p w14:paraId="1FEA1DE8" w14:textId="7140C449" w:rsidR="004266E1" w:rsidRPr="006C2E98" w:rsidRDefault="004266E1" w:rsidP="002473AD">
      <w:pPr>
        <w:pStyle w:val="Listeafsnit"/>
        <w:numPr>
          <w:ilvl w:val="2"/>
          <w:numId w:val="4"/>
        </w:numPr>
        <w:rPr>
          <w:rFonts w:asciiTheme="minorHAnsi" w:eastAsiaTheme="majorEastAsia" w:hAnsiTheme="minorHAnsi" w:cstheme="minorHAnsi"/>
          <w:highlight w:val="yellow"/>
        </w:rPr>
      </w:pPr>
      <w:r w:rsidRPr="006C2E98">
        <w:rPr>
          <w:rFonts w:asciiTheme="minorHAnsi" w:hAnsiTheme="minorHAnsi" w:cstheme="minorHAnsi"/>
          <w:highlight w:val="yellow"/>
        </w:rPr>
        <w:t>Put</w:t>
      </w:r>
      <w:r w:rsidRPr="006C2E98">
        <w:rPr>
          <w:rFonts w:asciiTheme="minorHAnsi" w:eastAsiaTheme="majorEastAsia" w:hAnsiTheme="minorHAnsi" w:cstheme="minorHAnsi"/>
          <w:highlight w:val="yellow"/>
        </w:rPr>
        <w:t xml:space="preserve"> </w:t>
      </w:r>
      <w:r w:rsidR="008A1CB2" w:rsidRPr="006C2E98">
        <w:rPr>
          <w:rFonts w:asciiTheme="minorHAnsi" w:eastAsiaTheme="majorEastAsia" w:hAnsiTheme="minorHAnsi" w:cstheme="minorHAnsi"/>
          <w:highlight w:val="yellow"/>
        </w:rPr>
        <w:t xml:space="preserve">the </w:t>
      </w:r>
      <w:r w:rsidRPr="006C2E98">
        <w:rPr>
          <w:rFonts w:asciiTheme="minorHAnsi" w:eastAsiaTheme="majorEastAsia" w:hAnsiTheme="minorHAnsi" w:cstheme="minorHAnsi"/>
          <w:highlight w:val="yellow"/>
        </w:rPr>
        <w:t xml:space="preserve">eye </w:t>
      </w:r>
      <w:r w:rsidR="00871EC6">
        <w:rPr>
          <w:rFonts w:asciiTheme="minorHAnsi" w:eastAsiaTheme="majorEastAsia" w:hAnsiTheme="minorHAnsi" w:cstheme="minorHAnsi"/>
          <w:highlight w:val="yellow"/>
        </w:rPr>
        <w:t xml:space="preserve">for 1-2 min at most </w:t>
      </w:r>
      <w:r w:rsidRPr="006C2E98">
        <w:rPr>
          <w:rFonts w:asciiTheme="minorHAnsi" w:eastAsiaTheme="majorEastAsia" w:hAnsiTheme="minorHAnsi" w:cstheme="minorHAnsi"/>
          <w:highlight w:val="yellow"/>
        </w:rPr>
        <w:t xml:space="preserve">in 4 % formaldehyde in </w:t>
      </w:r>
      <w:r w:rsidR="007C1040" w:rsidRPr="006C2E98">
        <w:rPr>
          <w:rFonts w:asciiTheme="minorHAnsi" w:eastAsiaTheme="majorEastAsia" w:hAnsiTheme="minorHAnsi" w:cstheme="minorHAnsi"/>
          <w:highlight w:val="yellow"/>
        </w:rPr>
        <w:t>phosphate-buffered saline (</w:t>
      </w:r>
      <w:r w:rsidRPr="006C2E98">
        <w:rPr>
          <w:rFonts w:asciiTheme="minorHAnsi" w:eastAsiaTheme="majorEastAsia" w:hAnsiTheme="minorHAnsi" w:cstheme="minorHAnsi"/>
          <w:highlight w:val="yellow"/>
        </w:rPr>
        <w:t>PBS</w:t>
      </w:r>
      <w:r w:rsidR="007C1040" w:rsidRPr="006C2E98">
        <w:rPr>
          <w:rFonts w:asciiTheme="minorHAnsi" w:eastAsiaTheme="majorEastAsia" w:hAnsiTheme="minorHAnsi" w:cstheme="minorHAnsi"/>
          <w:highlight w:val="yellow"/>
        </w:rPr>
        <w:t>)</w:t>
      </w:r>
      <w:r w:rsidR="006C2E98" w:rsidRPr="006C2E98">
        <w:rPr>
          <w:rFonts w:asciiTheme="minorHAnsi" w:eastAsiaTheme="majorEastAsia" w:hAnsiTheme="minorHAnsi" w:cstheme="minorHAnsi"/>
          <w:highlight w:val="yellow"/>
        </w:rPr>
        <w:t xml:space="preserve"> to stabilize before making </w:t>
      </w:r>
      <w:r w:rsidR="006C2E98" w:rsidRPr="006C2E98">
        <w:rPr>
          <w:rFonts w:asciiTheme="minorHAnsi" w:hAnsiTheme="minorHAnsi" w:cstheme="minorHAnsi"/>
          <w:highlight w:val="yellow"/>
        </w:rPr>
        <w:t>an initial hole at the corneal limbus by applying light pressure with the tip of a scalpel.</w:t>
      </w:r>
    </w:p>
    <w:p w14:paraId="05DC8827" w14:textId="77777777" w:rsidR="002C4A57" w:rsidRPr="006C2E98" w:rsidRDefault="002C4A57" w:rsidP="00DF5886">
      <w:pPr>
        <w:pStyle w:val="Listeafsnit"/>
        <w:numPr>
          <w:ilvl w:val="0"/>
          <w:numId w:val="0"/>
        </w:numPr>
        <w:ind w:left="1932"/>
        <w:rPr>
          <w:rFonts w:asciiTheme="minorHAnsi" w:eastAsiaTheme="majorEastAsia" w:hAnsiTheme="minorHAnsi" w:cstheme="minorHAnsi"/>
          <w:highlight w:val="yellow"/>
        </w:rPr>
      </w:pPr>
    </w:p>
    <w:p w14:paraId="26A91EF6" w14:textId="14E30173" w:rsidR="00812205" w:rsidRPr="006C2E98" w:rsidRDefault="00812205" w:rsidP="002473AD">
      <w:pPr>
        <w:pStyle w:val="Listeafsnit"/>
        <w:numPr>
          <w:ilvl w:val="2"/>
          <w:numId w:val="4"/>
        </w:numPr>
        <w:rPr>
          <w:rFonts w:asciiTheme="minorHAnsi" w:hAnsiTheme="minorHAnsi" w:cstheme="minorHAnsi"/>
          <w:highlight w:val="yellow"/>
        </w:rPr>
      </w:pPr>
      <w:r w:rsidRPr="006C2E98">
        <w:rPr>
          <w:rFonts w:asciiTheme="minorHAnsi" w:hAnsiTheme="minorHAnsi" w:cstheme="minorHAnsi"/>
          <w:highlight w:val="yellow"/>
        </w:rPr>
        <w:t xml:space="preserve">Under a microscope, cut along the corneal limbus with dissection scissors to </w:t>
      </w:r>
      <w:r w:rsidR="008A1CB2" w:rsidRPr="006C2E98">
        <w:rPr>
          <w:rFonts w:asciiTheme="minorHAnsi" w:hAnsiTheme="minorHAnsi" w:cstheme="minorHAnsi"/>
          <w:highlight w:val="yellow"/>
        </w:rPr>
        <w:t>remove</w:t>
      </w:r>
      <w:r w:rsidR="006C2E98" w:rsidRPr="006C2E98">
        <w:rPr>
          <w:rFonts w:asciiTheme="minorHAnsi" w:hAnsiTheme="minorHAnsi" w:cstheme="minorHAnsi"/>
          <w:highlight w:val="yellow"/>
        </w:rPr>
        <w:t xml:space="preserve"> the cornea and remove the lens with forceps before submerging in 4 % formaldehyde in PBS for 2-4 h.</w:t>
      </w:r>
    </w:p>
    <w:p w14:paraId="3394AF3E" w14:textId="77777777" w:rsidR="002C4A57" w:rsidRPr="006C2E98" w:rsidRDefault="002C4A57" w:rsidP="006C2E98">
      <w:pPr>
        <w:rPr>
          <w:rFonts w:asciiTheme="minorHAnsi" w:hAnsiTheme="minorHAnsi" w:cstheme="minorHAnsi"/>
          <w:highlight w:val="yellow"/>
        </w:rPr>
      </w:pPr>
    </w:p>
    <w:p w14:paraId="28210439" w14:textId="7D4FBCC3" w:rsidR="00812205" w:rsidRPr="006C2E98" w:rsidRDefault="007C1040" w:rsidP="002473AD">
      <w:pPr>
        <w:pStyle w:val="Listeafsnit"/>
        <w:numPr>
          <w:ilvl w:val="2"/>
          <w:numId w:val="4"/>
        </w:numPr>
        <w:rPr>
          <w:rFonts w:asciiTheme="minorHAnsi" w:hAnsiTheme="minorHAnsi" w:cstheme="minorHAnsi"/>
          <w:highlight w:val="yellow"/>
        </w:rPr>
      </w:pPr>
      <w:r w:rsidRPr="006C2E98">
        <w:rPr>
          <w:rFonts w:asciiTheme="minorHAnsi" w:hAnsiTheme="minorHAnsi" w:cstheme="minorHAnsi"/>
          <w:highlight w:val="yellow"/>
        </w:rPr>
        <w:t>Rinse</w:t>
      </w:r>
      <w:r w:rsidR="00812205" w:rsidRPr="006C2E98">
        <w:rPr>
          <w:rFonts w:asciiTheme="minorHAnsi" w:hAnsiTheme="minorHAnsi" w:cstheme="minorHAnsi"/>
          <w:highlight w:val="yellow"/>
        </w:rPr>
        <w:t xml:space="preserve"> </w:t>
      </w:r>
      <w:r w:rsidR="006B3EAE" w:rsidRPr="006C2E98">
        <w:rPr>
          <w:rFonts w:asciiTheme="minorHAnsi" w:hAnsiTheme="minorHAnsi" w:cstheme="minorHAnsi"/>
          <w:highlight w:val="yellow"/>
        </w:rPr>
        <w:t xml:space="preserve">sequentially </w:t>
      </w:r>
      <w:r w:rsidR="00812205" w:rsidRPr="006C2E98">
        <w:rPr>
          <w:rFonts w:asciiTheme="minorHAnsi" w:hAnsiTheme="minorHAnsi" w:cstheme="minorHAnsi"/>
          <w:highlight w:val="yellow"/>
        </w:rPr>
        <w:t xml:space="preserve">in </w:t>
      </w:r>
      <w:proofErr w:type="spellStart"/>
      <w:r w:rsidR="00DE3EED" w:rsidRPr="006C2E98">
        <w:rPr>
          <w:rFonts w:asciiTheme="minorHAnsi" w:hAnsiTheme="minorHAnsi" w:cstheme="minorHAnsi"/>
          <w:highlight w:val="yellow"/>
        </w:rPr>
        <w:t>Sörensen’s</w:t>
      </w:r>
      <w:proofErr w:type="spellEnd"/>
      <w:r w:rsidR="00DE3EED" w:rsidRPr="006C2E98">
        <w:rPr>
          <w:rFonts w:asciiTheme="minorHAnsi" w:hAnsiTheme="minorHAnsi" w:cstheme="minorHAnsi"/>
          <w:highlight w:val="yellow"/>
        </w:rPr>
        <w:t xml:space="preserve"> phosphate buffer with 10</w:t>
      </w:r>
      <w:r w:rsidR="006B3EAE" w:rsidRPr="006C2E98">
        <w:rPr>
          <w:rFonts w:asciiTheme="minorHAnsi" w:hAnsiTheme="minorHAnsi" w:cstheme="minorHAnsi"/>
          <w:highlight w:val="yellow"/>
        </w:rPr>
        <w:t xml:space="preserve"> </w:t>
      </w:r>
      <w:r w:rsidR="00DE3EED" w:rsidRPr="006C2E98">
        <w:rPr>
          <w:rFonts w:asciiTheme="minorHAnsi" w:hAnsiTheme="minorHAnsi" w:cstheme="minorHAnsi"/>
          <w:highlight w:val="yellow"/>
        </w:rPr>
        <w:t>% sucrose</w:t>
      </w:r>
      <w:r w:rsidR="006B3EAE" w:rsidRPr="006C2E98">
        <w:rPr>
          <w:rFonts w:asciiTheme="minorHAnsi" w:hAnsiTheme="minorHAnsi" w:cstheme="minorHAnsi"/>
          <w:highlight w:val="yellow"/>
        </w:rPr>
        <w:t xml:space="preserve"> and 25 % sucrose</w:t>
      </w:r>
      <w:r w:rsidR="00DE3EED" w:rsidRPr="006C2E98">
        <w:rPr>
          <w:rFonts w:asciiTheme="minorHAnsi" w:hAnsiTheme="minorHAnsi" w:cstheme="minorHAnsi"/>
          <w:highlight w:val="yellow"/>
        </w:rPr>
        <w:t>.</w:t>
      </w:r>
      <w:r w:rsidR="00871EC6">
        <w:rPr>
          <w:rFonts w:asciiTheme="minorHAnsi" w:hAnsiTheme="minorHAnsi" w:cstheme="minorHAnsi"/>
          <w:highlight w:val="yellow"/>
        </w:rPr>
        <w:t xml:space="preserve"> </w:t>
      </w:r>
      <w:r w:rsidR="00871EC6" w:rsidRPr="00871EC6">
        <w:rPr>
          <w:rFonts w:asciiTheme="minorHAnsi" w:hAnsiTheme="minorHAnsi" w:cstheme="minorHAnsi"/>
        </w:rPr>
        <w:t xml:space="preserve">They are left in </w:t>
      </w:r>
      <w:r w:rsidR="00871EC6">
        <w:rPr>
          <w:rFonts w:asciiTheme="minorHAnsi" w:hAnsiTheme="minorHAnsi" w:cstheme="minorHAnsi"/>
        </w:rPr>
        <w:t>each buffer</w:t>
      </w:r>
      <w:r w:rsidR="00871EC6" w:rsidRPr="00871EC6">
        <w:rPr>
          <w:rFonts w:asciiTheme="minorHAnsi" w:hAnsiTheme="minorHAnsi" w:cstheme="minorHAnsi"/>
        </w:rPr>
        <w:t xml:space="preserve"> until they sink to the bottom of the container. This usually takes 2-4 hours</w:t>
      </w:r>
      <w:r w:rsidR="00871EC6">
        <w:rPr>
          <w:rFonts w:asciiTheme="minorHAnsi" w:hAnsiTheme="minorHAnsi" w:cstheme="minorHAnsi"/>
        </w:rPr>
        <w:t>.</w:t>
      </w:r>
    </w:p>
    <w:p w14:paraId="6DD4B38F" w14:textId="77777777" w:rsidR="002C4A57" w:rsidRPr="006C2E98" w:rsidRDefault="002C4A57" w:rsidP="006B3EAE">
      <w:pPr>
        <w:rPr>
          <w:rFonts w:asciiTheme="minorHAnsi" w:hAnsiTheme="minorHAnsi" w:cstheme="minorHAnsi"/>
          <w:highlight w:val="yellow"/>
        </w:rPr>
      </w:pPr>
    </w:p>
    <w:p w14:paraId="5EC0E290" w14:textId="6D6136E5" w:rsidR="00812205" w:rsidRPr="006C2E98" w:rsidRDefault="00812205" w:rsidP="002473AD">
      <w:pPr>
        <w:pStyle w:val="Listeafsnit"/>
        <w:numPr>
          <w:ilvl w:val="2"/>
          <w:numId w:val="4"/>
        </w:numPr>
        <w:rPr>
          <w:rFonts w:asciiTheme="minorHAnsi" w:hAnsiTheme="minorHAnsi" w:cstheme="minorHAnsi"/>
          <w:highlight w:val="yellow"/>
        </w:rPr>
      </w:pPr>
      <w:r w:rsidRPr="006C2E98">
        <w:rPr>
          <w:rFonts w:asciiTheme="minorHAnsi" w:hAnsiTheme="minorHAnsi" w:cstheme="minorHAnsi"/>
          <w:highlight w:val="yellow"/>
        </w:rPr>
        <w:t xml:space="preserve">Embed in </w:t>
      </w:r>
      <w:proofErr w:type="spellStart"/>
      <w:r w:rsidR="00B468AF" w:rsidRPr="006C2E98">
        <w:rPr>
          <w:rFonts w:asciiTheme="minorHAnsi" w:hAnsiTheme="minorHAnsi" w:cstheme="minorHAnsi"/>
          <w:highlight w:val="yellow"/>
        </w:rPr>
        <w:t>Yazulla</w:t>
      </w:r>
      <w:proofErr w:type="spellEnd"/>
      <w:r w:rsidR="00B468AF" w:rsidRPr="006C2E98">
        <w:rPr>
          <w:rFonts w:asciiTheme="minorHAnsi" w:hAnsiTheme="minorHAnsi" w:cstheme="minorHAnsi"/>
          <w:highlight w:val="yellow"/>
        </w:rPr>
        <w:t xml:space="preserve"> medium</w:t>
      </w:r>
      <w:r w:rsidR="008A6FF1" w:rsidRPr="006C2E98">
        <w:rPr>
          <w:rFonts w:asciiTheme="minorHAnsi" w:hAnsiTheme="minorHAnsi" w:cstheme="minorHAnsi"/>
          <w:highlight w:val="yellow"/>
        </w:rPr>
        <w:t xml:space="preserve"> prepared as 3</w:t>
      </w:r>
      <w:r w:rsidR="006B3EAE" w:rsidRPr="006C2E98">
        <w:rPr>
          <w:rFonts w:asciiTheme="minorHAnsi" w:hAnsiTheme="minorHAnsi" w:cstheme="minorHAnsi"/>
          <w:highlight w:val="yellow"/>
        </w:rPr>
        <w:t xml:space="preserve"> </w:t>
      </w:r>
      <w:r w:rsidR="008A6FF1" w:rsidRPr="006C2E98">
        <w:rPr>
          <w:rFonts w:asciiTheme="minorHAnsi" w:hAnsiTheme="minorHAnsi" w:cstheme="minorHAnsi"/>
          <w:highlight w:val="yellow"/>
        </w:rPr>
        <w:t xml:space="preserve">% gelatin </w:t>
      </w:r>
      <w:r w:rsidR="00580793" w:rsidRPr="006C2E98">
        <w:rPr>
          <w:rFonts w:asciiTheme="minorHAnsi" w:hAnsiTheme="minorHAnsi" w:cstheme="minorHAnsi"/>
          <w:highlight w:val="yellow"/>
        </w:rPr>
        <w:t xml:space="preserve">from </w:t>
      </w:r>
      <w:r w:rsidR="00580793" w:rsidRPr="006C2E98">
        <w:rPr>
          <w:rFonts w:asciiTheme="minorHAnsi" w:hAnsiTheme="minorHAnsi" w:cstheme="minorHAnsi"/>
          <w:noProof/>
          <w:highlight w:val="yellow"/>
        </w:rPr>
        <w:t>porcine</w:t>
      </w:r>
      <w:r w:rsidR="00580793" w:rsidRPr="006C2E98">
        <w:rPr>
          <w:rFonts w:asciiTheme="minorHAnsi" w:hAnsiTheme="minorHAnsi" w:cstheme="minorHAnsi"/>
          <w:highlight w:val="yellow"/>
        </w:rPr>
        <w:t xml:space="preserve"> skin </w:t>
      </w:r>
      <w:r w:rsidR="008A6FF1" w:rsidRPr="006C2E98">
        <w:rPr>
          <w:rFonts w:asciiTheme="minorHAnsi" w:hAnsiTheme="minorHAnsi" w:cstheme="minorHAnsi"/>
          <w:highlight w:val="yellow"/>
        </w:rPr>
        <w:t>and</w:t>
      </w:r>
      <w:r w:rsidR="00580793" w:rsidRPr="006C2E98">
        <w:rPr>
          <w:rFonts w:asciiTheme="minorHAnsi" w:hAnsiTheme="minorHAnsi" w:cstheme="minorHAnsi"/>
          <w:highlight w:val="yellow"/>
        </w:rPr>
        <w:t xml:space="preserve"> 30 % albumin from chicken egg white.</w:t>
      </w:r>
    </w:p>
    <w:p w14:paraId="4CE27078" w14:textId="77777777" w:rsidR="00DF5886" w:rsidRPr="00DF5886" w:rsidRDefault="00DF5886" w:rsidP="00DF5886">
      <w:pPr>
        <w:rPr>
          <w:rFonts w:asciiTheme="minorHAnsi" w:hAnsiTheme="minorHAnsi" w:cstheme="minorHAnsi"/>
        </w:rPr>
      </w:pPr>
    </w:p>
    <w:p w14:paraId="7B75D671" w14:textId="0384A0CE" w:rsidR="00812205" w:rsidRPr="00DF5886" w:rsidRDefault="00812205" w:rsidP="00DF5886">
      <w:pPr>
        <w:rPr>
          <w:rFonts w:asciiTheme="minorHAnsi" w:hAnsiTheme="minorHAnsi" w:cstheme="minorHAnsi"/>
        </w:rPr>
      </w:pPr>
      <w:r w:rsidRPr="00DF5886">
        <w:rPr>
          <w:rFonts w:asciiTheme="minorHAnsi" w:hAnsiTheme="minorHAnsi" w:cstheme="minorHAnsi"/>
        </w:rPr>
        <w:t>NOTE: The protocol can be paused here with tissue stor</w:t>
      </w:r>
      <w:r w:rsidR="004A45EC" w:rsidRPr="00DF5886">
        <w:rPr>
          <w:rFonts w:asciiTheme="minorHAnsi" w:hAnsiTheme="minorHAnsi" w:cstheme="minorHAnsi"/>
        </w:rPr>
        <w:t>age</w:t>
      </w:r>
      <w:r w:rsidRPr="00DF5886">
        <w:rPr>
          <w:rFonts w:asciiTheme="minorHAnsi" w:hAnsiTheme="minorHAnsi" w:cstheme="minorHAnsi"/>
        </w:rPr>
        <w:t xml:space="preserve"> at </w:t>
      </w:r>
      <w:r w:rsidR="00061B9F" w:rsidRPr="00DF5886">
        <w:rPr>
          <w:rFonts w:asciiTheme="minorHAnsi" w:hAnsiTheme="minorHAnsi" w:cstheme="minorHAnsi"/>
        </w:rPr>
        <w:t>-</w:t>
      </w:r>
      <w:r w:rsidR="00321B8B" w:rsidRPr="00DF5886">
        <w:rPr>
          <w:rFonts w:asciiTheme="minorHAnsi" w:hAnsiTheme="minorHAnsi" w:cstheme="minorHAnsi"/>
        </w:rPr>
        <w:t>20</w:t>
      </w:r>
      <w:r w:rsidR="00DE3EED" w:rsidRPr="00DF5886">
        <w:rPr>
          <w:rFonts w:asciiTheme="minorHAnsi" w:hAnsiTheme="minorHAnsi" w:cstheme="minorHAnsi"/>
        </w:rPr>
        <w:t xml:space="preserve"> °</w:t>
      </w:r>
      <w:r w:rsidRPr="00DF5886">
        <w:rPr>
          <w:rFonts w:asciiTheme="minorHAnsi" w:hAnsiTheme="minorHAnsi" w:cstheme="minorHAnsi"/>
        </w:rPr>
        <w:t>C.</w:t>
      </w:r>
    </w:p>
    <w:p w14:paraId="1219A188" w14:textId="77777777" w:rsidR="00DF5886" w:rsidRPr="00DF5886" w:rsidRDefault="00DF5886" w:rsidP="00DF5886">
      <w:pPr>
        <w:rPr>
          <w:rFonts w:asciiTheme="minorHAnsi" w:hAnsiTheme="minorHAnsi" w:cstheme="minorHAnsi"/>
        </w:rPr>
      </w:pPr>
    </w:p>
    <w:p w14:paraId="2032A9B4" w14:textId="69102494" w:rsidR="008C2E65" w:rsidRPr="00DF5886" w:rsidRDefault="00FE5E48" w:rsidP="002473AD">
      <w:pPr>
        <w:pStyle w:val="Overskrift2"/>
        <w:numPr>
          <w:ilvl w:val="1"/>
          <w:numId w:val="4"/>
        </w:numPr>
        <w:ind w:left="567" w:hanging="567"/>
        <w:rPr>
          <w:rFonts w:asciiTheme="minorHAnsi" w:hAnsiTheme="minorHAnsi" w:cstheme="minorHAnsi"/>
          <w:noProof/>
          <w:lang w:val="en-US"/>
        </w:rPr>
      </w:pPr>
      <w:r w:rsidRPr="00DF5886">
        <w:rPr>
          <w:rFonts w:asciiTheme="minorHAnsi" w:hAnsiTheme="minorHAnsi" w:cstheme="minorHAnsi"/>
          <w:noProof/>
          <w:lang w:val="en-US"/>
        </w:rPr>
        <w:t>Whole</w:t>
      </w:r>
      <w:r w:rsidR="00A8120D" w:rsidRPr="00DF5886">
        <w:rPr>
          <w:rFonts w:asciiTheme="minorHAnsi" w:hAnsiTheme="minorHAnsi" w:cstheme="minorHAnsi"/>
          <w:noProof/>
          <w:lang w:val="en-US"/>
        </w:rPr>
        <w:t>-</w:t>
      </w:r>
      <w:r w:rsidR="00911BEC" w:rsidRPr="00DF5886">
        <w:rPr>
          <w:rFonts w:asciiTheme="minorHAnsi" w:hAnsiTheme="minorHAnsi" w:cstheme="minorHAnsi"/>
          <w:noProof/>
          <w:lang w:val="en-US"/>
        </w:rPr>
        <w:t>mount</w:t>
      </w:r>
    </w:p>
    <w:p w14:paraId="2B582426" w14:textId="77777777" w:rsidR="00DF5886" w:rsidRPr="00DF5886" w:rsidRDefault="00DF5886" w:rsidP="00DF5886">
      <w:pPr>
        <w:rPr>
          <w:rFonts w:asciiTheme="minorHAnsi" w:hAnsiTheme="minorHAnsi" w:cstheme="minorHAnsi"/>
        </w:rPr>
      </w:pPr>
    </w:p>
    <w:p w14:paraId="718881C8" w14:textId="2DE616B5" w:rsidR="001B60C0" w:rsidRPr="00DF5886" w:rsidRDefault="001B60C0" w:rsidP="002473AD">
      <w:pPr>
        <w:pStyle w:val="Listeafsnit"/>
        <w:numPr>
          <w:ilvl w:val="2"/>
          <w:numId w:val="4"/>
        </w:numPr>
        <w:rPr>
          <w:rFonts w:asciiTheme="minorHAnsi" w:hAnsiTheme="minorHAnsi" w:cstheme="minorHAnsi"/>
        </w:rPr>
      </w:pPr>
      <w:r w:rsidRPr="00DF5886">
        <w:rPr>
          <w:rFonts w:asciiTheme="minorHAnsi" w:hAnsiTheme="minorHAnsi" w:cstheme="minorHAnsi"/>
        </w:rPr>
        <w:t xml:space="preserve">Make posterior and anterior </w:t>
      </w:r>
      <w:r w:rsidR="006B3EAE">
        <w:rPr>
          <w:rFonts w:asciiTheme="minorHAnsi" w:hAnsiTheme="minorHAnsi" w:cstheme="minorHAnsi"/>
        </w:rPr>
        <w:t xml:space="preserve">approximately 0.5 cm </w:t>
      </w:r>
      <w:r w:rsidRPr="00DF5886">
        <w:rPr>
          <w:rFonts w:asciiTheme="minorHAnsi" w:hAnsiTheme="minorHAnsi" w:cstheme="minorHAnsi"/>
        </w:rPr>
        <w:t xml:space="preserve">slits in the </w:t>
      </w:r>
      <w:r w:rsidR="00D03D3B" w:rsidRPr="00DF5886">
        <w:rPr>
          <w:rFonts w:asciiTheme="minorHAnsi" w:hAnsiTheme="minorHAnsi" w:cstheme="minorHAnsi"/>
        </w:rPr>
        <w:t xml:space="preserve">rat </w:t>
      </w:r>
      <w:r w:rsidRPr="00DF5886">
        <w:rPr>
          <w:rFonts w:asciiTheme="minorHAnsi" w:hAnsiTheme="minorHAnsi" w:cstheme="minorHAnsi"/>
          <w:noProof/>
        </w:rPr>
        <w:t>eyelid</w:t>
      </w:r>
      <w:r w:rsidRPr="00DF5886">
        <w:rPr>
          <w:rFonts w:asciiTheme="minorHAnsi" w:hAnsiTheme="minorHAnsi" w:cstheme="minorHAnsi"/>
        </w:rPr>
        <w:t xml:space="preserve"> with a scalpel.</w:t>
      </w:r>
    </w:p>
    <w:p w14:paraId="0A936A94" w14:textId="77777777" w:rsidR="002C4A57" w:rsidRPr="00DF5886" w:rsidRDefault="002C4A57" w:rsidP="00DF5886">
      <w:pPr>
        <w:pStyle w:val="Listeafsnit"/>
        <w:numPr>
          <w:ilvl w:val="0"/>
          <w:numId w:val="0"/>
        </w:numPr>
        <w:ind w:left="1932"/>
        <w:rPr>
          <w:rFonts w:asciiTheme="minorHAnsi" w:hAnsiTheme="minorHAnsi" w:cstheme="minorHAnsi"/>
        </w:rPr>
      </w:pPr>
    </w:p>
    <w:p w14:paraId="191DD0E5" w14:textId="77777777" w:rsidR="00E724B8" w:rsidRPr="00DF5886" w:rsidRDefault="00E724B8" w:rsidP="002473AD">
      <w:pPr>
        <w:pStyle w:val="Listeafsnit"/>
        <w:numPr>
          <w:ilvl w:val="2"/>
          <w:numId w:val="4"/>
        </w:numPr>
        <w:rPr>
          <w:rFonts w:asciiTheme="minorHAnsi" w:eastAsiaTheme="majorEastAsia" w:hAnsiTheme="minorHAnsi" w:cstheme="minorHAnsi"/>
          <w:bCs/>
          <w:color w:val="auto"/>
        </w:rPr>
      </w:pPr>
      <w:r w:rsidRPr="00DF5886">
        <w:rPr>
          <w:rFonts w:asciiTheme="minorHAnsi" w:hAnsiTheme="minorHAnsi" w:cstheme="minorHAnsi"/>
        </w:rPr>
        <w:t>Grab the eye with forceps and tilt carefully to the side to expose the surrounding tissue. Enucleate the eye by making cuts with dissection scissors in the connective and muscular tissue.</w:t>
      </w:r>
    </w:p>
    <w:p w14:paraId="34875009" w14:textId="77777777" w:rsidR="00DF5886" w:rsidRPr="00DF5886" w:rsidRDefault="00DF5886" w:rsidP="00DF5886">
      <w:pPr>
        <w:rPr>
          <w:rFonts w:asciiTheme="minorHAnsi" w:eastAsiaTheme="majorEastAsia" w:hAnsiTheme="minorHAnsi" w:cstheme="minorHAnsi"/>
          <w:bCs/>
          <w:color w:val="auto"/>
        </w:rPr>
      </w:pPr>
    </w:p>
    <w:p w14:paraId="7CE0A7A2" w14:textId="056FFE9C" w:rsidR="002C4A57" w:rsidRPr="00DF5886" w:rsidRDefault="001B60C0" w:rsidP="00DF5886">
      <w:pPr>
        <w:rPr>
          <w:rFonts w:asciiTheme="minorHAnsi" w:eastAsiaTheme="majorEastAsia" w:hAnsiTheme="minorHAnsi" w:cstheme="minorHAnsi"/>
          <w:bCs/>
          <w:color w:val="auto"/>
        </w:rPr>
      </w:pPr>
      <w:r w:rsidRPr="00DF5886">
        <w:rPr>
          <w:rFonts w:asciiTheme="minorHAnsi" w:eastAsiaTheme="majorEastAsia" w:hAnsiTheme="minorHAnsi" w:cstheme="minorHAnsi"/>
          <w:bCs/>
          <w:color w:val="auto"/>
        </w:rPr>
        <w:t xml:space="preserve">CAUTION: </w:t>
      </w:r>
      <w:r w:rsidR="008C45C8" w:rsidRPr="00DF5886">
        <w:rPr>
          <w:rFonts w:asciiTheme="minorHAnsi" w:eastAsiaTheme="majorEastAsia" w:hAnsiTheme="minorHAnsi" w:cstheme="minorHAnsi"/>
          <w:bCs/>
          <w:color w:val="auto"/>
        </w:rPr>
        <w:t>D</w:t>
      </w:r>
      <w:r w:rsidRPr="00DF5886">
        <w:rPr>
          <w:rFonts w:asciiTheme="minorHAnsi" w:eastAsiaTheme="majorEastAsia" w:hAnsiTheme="minorHAnsi" w:cstheme="minorHAnsi"/>
          <w:bCs/>
          <w:color w:val="auto"/>
        </w:rPr>
        <w:t>o not pull the eye too hard as excessive pressure on the optic nerve may cause retinal detachment.</w:t>
      </w:r>
    </w:p>
    <w:p w14:paraId="25E82015" w14:textId="77777777" w:rsidR="002C4A57" w:rsidRPr="00DF5886" w:rsidRDefault="002C4A57" w:rsidP="00DF5886">
      <w:pPr>
        <w:pStyle w:val="Listeafsnit"/>
        <w:numPr>
          <w:ilvl w:val="0"/>
          <w:numId w:val="0"/>
        </w:numPr>
        <w:ind w:left="1932"/>
        <w:rPr>
          <w:rFonts w:asciiTheme="minorHAnsi" w:eastAsiaTheme="majorEastAsia" w:hAnsiTheme="minorHAnsi" w:cstheme="minorHAnsi"/>
          <w:bCs/>
          <w:color w:val="auto"/>
        </w:rPr>
      </w:pPr>
    </w:p>
    <w:p w14:paraId="4D2553BC" w14:textId="276AB9D0" w:rsidR="008C2E65" w:rsidRPr="00DF5886" w:rsidRDefault="008C2E65" w:rsidP="002473AD">
      <w:pPr>
        <w:pStyle w:val="Listeafsnit"/>
        <w:numPr>
          <w:ilvl w:val="2"/>
          <w:numId w:val="4"/>
        </w:numPr>
        <w:rPr>
          <w:rFonts w:asciiTheme="minorHAnsi" w:hAnsiTheme="minorHAnsi" w:cstheme="minorHAnsi"/>
        </w:rPr>
      </w:pPr>
      <w:r w:rsidRPr="00DF5886">
        <w:rPr>
          <w:rFonts w:asciiTheme="minorHAnsi" w:hAnsiTheme="minorHAnsi" w:cstheme="minorHAnsi"/>
        </w:rPr>
        <w:t xml:space="preserve">Put </w:t>
      </w:r>
      <w:r w:rsidR="008A1CB2" w:rsidRPr="00DF5886">
        <w:rPr>
          <w:rFonts w:asciiTheme="minorHAnsi" w:hAnsiTheme="minorHAnsi" w:cstheme="minorHAnsi"/>
        </w:rPr>
        <w:t xml:space="preserve">the </w:t>
      </w:r>
      <w:r w:rsidRPr="00DF5886">
        <w:rPr>
          <w:rFonts w:asciiTheme="minorHAnsi" w:hAnsiTheme="minorHAnsi" w:cstheme="minorHAnsi"/>
        </w:rPr>
        <w:t>eye briefly in 4 % formaldehyde in PBS to stabilize</w:t>
      </w:r>
      <w:r w:rsidR="006C2E98">
        <w:rPr>
          <w:rFonts w:asciiTheme="minorHAnsi" w:hAnsiTheme="minorHAnsi" w:cstheme="minorHAnsi"/>
        </w:rPr>
        <w:t xml:space="preserve"> before making </w:t>
      </w:r>
      <w:r w:rsidR="006C2E98" w:rsidRPr="00DF5886">
        <w:rPr>
          <w:rFonts w:asciiTheme="minorHAnsi" w:hAnsiTheme="minorHAnsi" w:cstheme="minorHAnsi"/>
        </w:rPr>
        <w:t>an initial hole at the corneal limbus by applying light pre</w:t>
      </w:r>
      <w:r w:rsidR="006C2E98">
        <w:rPr>
          <w:rFonts w:asciiTheme="minorHAnsi" w:hAnsiTheme="minorHAnsi" w:cstheme="minorHAnsi"/>
        </w:rPr>
        <w:t>ssure with the tip of a scalpel</w:t>
      </w:r>
      <w:r w:rsidR="001B60C0" w:rsidRPr="00DF5886">
        <w:rPr>
          <w:rFonts w:asciiTheme="minorHAnsi" w:hAnsiTheme="minorHAnsi" w:cstheme="minorHAnsi"/>
        </w:rPr>
        <w:t>.</w:t>
      </w:r>
    </w:p>
    <w:p w14:paraId="4F8EEA46" w14:textId="77777777" w:rsidR="002C4A57" w:rsidRPr="00DF5886" w:rsidRDefault="002C4A57" w:rsidP="00DF5886">
      <w:pPr>
        <w:pStyle w:val="Listeafsnit"/>
        <w:numPr>
          <w:ilvl w:val="0"/>
          <w:numId w:val="0"/>
        </w:numPr>
        <w:ind w:left="1932"/>
        <w:rPr>
          <w:rFonts w:asciiTheme="minorHAnsi" w:hAnsiTheme="minorHAnsi" w:cstheme="minorHAnsi"/>
        </w:rPr>
      </w:pPr>
    </w:p>
    <w:p w14:paraId="107479DE" w14:textId="3772BBF8" w:rsidR="001B60C0" w:rsidRPr="00DF5886" w:rsidRDefault="001B60C0" w:rsidP="002473AD">
      <w:pPr>
        <w:pStyle w:val="Listeafsnit"/>
        <w:numPr>
          <w:ilvl w:val="2"/>
          <w:numId w:val="4"/>
        </w:numPr>
        <w:rPr>
          <w:rFonts w:asciiTheme="minorHAnsi" w:hAnsiTheme="minorHAnsi" w:cstheme="minorHAnsi"/>
        </w:rPr>
      </w:pPr>
      <w:r w:rsidRPr="00DF5886">
        <w:rPr>
          <w:rFonts w:asciiTheme="minorHAnsi" w:hAnsiTheme="minorHAnsi" w:cstheme="minorHAnsi"/>
        </w:rPr>
        <w:t>Under a microscope, cut along the corneal limbus with dissectio</w:t>
      </w:r>
      <w:r w:rsidR="00D64531">
        <w:rPr>
          <w:rFonts w:asciiTheme="minorHAnsi" w:hAnsiTheme="minorHAnsi" w:cstheme="minorHAnsi"/>
        </w:rPr>
        <w:t>n scissors to remove the cornea and remove the lens with forceps.</w:t>
      </w:r>
    </w:p>
    <w:p w14:paraId="273F4368" w14:textId="77777777" w:rsidR="002C4A57" w:rsidRPr="00D64531" w:rsidRDefault="002C4A57" w:rsidP="00D64531">
      <w:pPr>
        <w:rPr>
          <w:rFonts w:asciiTheme="minorHAnsi" w:hAnsiTheme="minorHAnsi" w:cstheme="minorHAnsi"/>
        </w:rPr>
      </w:pPr>
    </w:p>
    <w:p w14:paraId="5AE67CE4" w14:textId="7855DD09" w:rsidR="00C56736" w:rsidRPr="006C2E98" w:rsidRDefault="00C56736" w:rsidP="002473AD">
      <w:pPr>
        <w:pStyle w:val="Listeafsnit"/>
        <w:numPr>
          <w:ilvl w:val="2"/>
          <w:numId w:val="4"/>
        </w:numPr>
        <w:rPr>
          <w:rFonts w:asciiTheme="minorHAnsi" w:hAnsiTheme="minorHAnsi" w:cstheme="minorHAnsi"/>
          <w:highlight w:val="yellow"/>
        </w:rPr>
      </w:pPr>
      <w:r w:rsidRPr="006C2E98">
        <w:rPr>
          <w:rFonts w:asciiTheme="minorHAnsi" w:hAnsiTheme="minorHAnsi" w:cstheme="minorHAnsi"/>
          <w:highlight w:val="yellow"/>
        </w:rPr>
        <w:t xml:space="preserve">Separate the retina from the </w:t>
      </w:r>
      <w:r w:rsidR="00321B8B" w:rsidRPr="006C2E98">
        <w:rPr>
          <w:rFonts w:asciiTheme="minorHAnsi" w:hAnsiTheme="minorHAnsi" w:cstheme="minorHAnsi"/>
          <w:highlight w:val="yellow"/>
        </w:rPr>
        <w:t xml:space="preserve">retinal pigment epithelium </w:t>
      </w:r>
      <w:r w:rsidRPr="006C2E98">
        <w:rPr>
          <w:rFonts w:asciiTheme="minorHAnsi" w:hAnsiTheme="minorHAnsi" w:cstheme="minorHAnsi"/>
          <w:highlight w:val="yellow"/>
        </w:rPr>
        <w:t>towards the optic nerve with forceps using small opening movements to avoid major tearing.</w:t>
      </w:r>
    </w:p>
    <w:p w14:paraId="753CCB27" w14:textId="77777777" w:rsidR="002C4A57" w:rsidRPr="006C2E98" w:rsidRDefault="002C4A57" w:rsidP="00DF5886">
      <w:pPr>
        <w:pStyle w:val="Listeafsnit"/>
        <w:numPr>
          <w:ilvl w:val="0"/>
          <w:numId w:val="0"/>
        </w:numPr>
        <w:ind w:left="1932"/>
        <w:rPr>
          <w:rFonts w:asciiTheme="minorHAnsi" w:hAnsiTheme="minorHAnsi" w:cstheme="minorHAnsi"/>
          <w:highlight w:val="yellow"/>
        </w:rPr>
      </w:pPr>
    </w:p>
    <w:p w14:paraId="3C2C36A1" w14:textId="73D8CD0B" w:rsidR="00C56736" w:rsidRPr="006C2E98" w:rsidRDefault="00C56736" w:rsidP="002473AD">
      <w:pPr>
        <w:pStyle w:val="Listeafsnit"/>
        <w:numPr>
          <w:ilvl w:val="2"/>
          <w:numId w:val="4"/>
        </w:numPr>
        <w:rPr>
          <w:rFonts w:asciiTheme="minorHAnsi" w:hAnsiTheme="minorHAnsi" w:cstheme="minorHAnsi"/>
          <w:highlight w:val="yellow"/>
        </w:rPr>
      </w:pPr>
      <w:r w:rsidRPr="006C2E98">
        <w:rPr>
          <w:rFonts w:asciiTheme="minorHAnsi" w:hAnsiTheme="minorHAnsi" w:cstheme="minorHAnsi"/>
          <w:highlight w:val="yellow"/>
        </w:rPr>
        <w:t>Free the retina at the optic</w:t>
      </w:r>
      <w:r w:rsidR="00D64531" w:rsidRPr="006C2E98">
        <w:rPr>
          <w:rFonts w:asciiTheme="minorHAnsi" w:hAnsiTheme="minorHAnsi" w:cstheme="minorHAnsi"/>
          <w:highlight w:val="yellow"/>
        </w:rPr>
        <w:t xml:space="preserve"> nerve with dissection scissors and make four slits of a few </w:t>
      </w:r>
      <w:r w:rsidR="00D64531" w:rsidRPr="006C2E98">
        <w:rPr>
          <w:rFonts w:asciiTheme="minorHAnsi" w:hAnsiTheme="minorHAnsi" w:cstheme="minorHAnsi"/>
          <w:noProof/>
          <w:highlight w:val="yellow"/>
        </w:rPr>
        <w:t>millimeters</w:t>
      </w:r>
      <w:r w:rsidR="00D64531" w:rsidRPr="006C2E98">
        <w:rPr>
          <w:rFonts w:asciiTheme="minorHAnsi" w:hAnsiTheme="minorHAnsi" w:cstheme="minorHAnsi"/>
          <w:highlight w:val="yellow"/>
        </w:rPr>
        <w:t xml:space="preserve"> length from the retinal periphery towards the optic nerve head.</w:t>
      </w:r>
    </w:p>
    <w:p w14:paraId="34E0612D" w14:textId="77777777" w:rsidR="002C4A57" w:rsidRPr="006C2E98" w:rsidRDefault="002C4A57" w:rsidP="00DF5886">
      <w:pPr>
        <w:pStyle w:val="Listeafsnit"/>
        <w:numPr>
          <w:ilvl w:val="0"/>
          <w:numId w:val="0"/>
        </w:numPr>
        <w:ind w:left="1932"/>
        <w:rPr>
          <w:rFonts w:asciiTheme="minorHAnsi" w:hAnsiTheme="minorHAnsi" w:cstheme="minorHAnsi"/>
          <w:highlight w:val="yellow"/>
        </w:rPr>
      </w:pPr>
    </w:p>
    <w:p w14:paraId="4E6BD496" w14:textId="39EA76CB" w:rsidR="008C2E65" w:rsidRPr="006C2E98" w:rsidRDefault="008C2E65" w:rsidP="002473AD">
      <w:pPr>
        <w:pStyle w:val="Listeafsnit"/>
        <w:numPr>
          <w:ilvl w:val="2"/>
          <w:numId w:val="4"/>
        </w:numPr>
        <w:rPr>
          <w:rFonts w:asciiTheme="minorHAnsi" w:hAnsiTheme="minorHAnsi" w:cstheme="minorHAnsi"/>
          <w:highlight w:val="yellow"/>
        </w:rPr>
      </w:pPr>
      <w:r w:rsidRPr="006C2E98">
        <w:rPr>
          <w:rFonts w:asciiTheme="minorHAnsi" w:hAnsiTheme="minorHAnsi" w:cstheme="minorHAnsi"/>
          <w:highlight w:val="yellow"/>
        </w:rPr>
        <w:t xml:space="preserve">Spread </w:t>
      </w:r>
      <w:r w:rsidR="003504D6" w:rsidRPr="006C2E98">
        <w:rPr>
          <w:rFonts w:asciiTheme="minorHAnsi" w:hAnsiTheme="minorHAnsi" w:cstheme="minorHAnsi"/>
          <w:highlight w:val="yellow"/>
        </w:rPr>
        <w:t xml:space="preserve">the retina </w:t>
      </w:r>
      <w:r w:rsidRPr="006C2E98">
        <w:rPr>
          <w:rFonts w:asciiTheme="minorHAnsi" w:hAnsiTheme="minorHAnsi" w:cstheme="minorHAnsi"/>
          <w:highlight w:val="yellow"/>
        </w:rPr>
        <w:t xml:space="preserve">onto a glass slide </w:t>
      </w:r>
      <w:r w:rsidR="00871EC6">
        <w:rPr>
          <w:rFonts w:asciiTheme="minorHAnsi" w:hAnsiTheme="minorHAnsi" w:cstheme="minorHAnsi"/>
          <w:highlight w:val="yellow"/>
        </w:rPr>
        <w:t xml:space="preserve">using </w:t>
      </w:r>
      <w:r w:rsidR="00871EC6" w:rsidRPr="00871EC6">
        <w:rPr>
          <w:rFonts w:asciiTheme="minorHAnsi" w:hAnsiTheme="minorHAnsi" w:cstheme="minorHAnsi"/>
          <w:highlight w:val="yellow"/>
        </w:rPr>
        <w:t>f</w:t>
      </w:r>
      <w:r w:rsidR="00871EC6">
        <w:rPr>
          <w:rFonts w:asciiTheme="minorHAnsi" w:hAnsiTheme="minorHAnsi" w:cstheme="minorHAnsi"/>
          <w:highlight w:val="yellow"/>
        </w:rPr>
        <w:t xml:space="preserve">orceps and </w:t>
      </w:r>
      <w:r w:rsidR="00871EC6" w:rsidRPr="00871EC6">
        <w:rPr>
          <w:rFonts w:asciiTheme="minorHAnsi" w:hAnsiTheme="minorHAnsi" w:cstheme="minorHAnsi"/>
          <w:highlight w:val="yellow"/>
        </w:rPr>
        <w:t>dissection scissor</w:t>
      </w:r>
      <w:r w:rsidR="00871EC6">
        <w:rPr>
          <w:rFonts w:asciiTheme="minorHAnsi" w:hAnsiTheme="minorHAnsi" w:cstheme="minorHAnsi"/>
          <w:highlight w:val="yellow"/>
        </w:rPr>
        <w:t>s</w:t>
      </w:r>
      <w:r w:rsidR="00871EC6" w:rsidRPr="006C2E98">
        <w:rPr>
          <w:rFonts w:asciiTheme="minorHAnsi" w:hAnsiTheme="minorHAnsi" w:cstheme="minorHAnsi"/>
          <w:highlight w:val="yellow"/>
        </w:rPr>
        <w:t xml:space="preserve"> </w:t>
      </w:r>
      <w:r w:rsidRPr="006C2E98">
        <w:rPr>
          <w:rFonts w:asciiTheme="minorHAnsi" w:hAnsiTheme="minorHAnsi" w:cstheme="minorHAnsi"/>
          <w:highlight w:val="yellow"/>
        </w:rPr>
        <w:t xml:space="preserve">and allow drying for </w:t>
      </w:r>
      <w:r w:rsidR="00263A10" w:rsidRPr="006C2E98">
        <w:rPr>
          <w:rFonts w:asciiTheme="minorHAnsi" w:hAnsiTheme="minorHAnsi" w:cstheme="minorHAnsi"/>
          <w:highlight w:val="yellow"/>
        </w:rPr>
        <w:t>5-10</w:t>
      </w:r>
      <w:r w:rsidRPr="006C2E98">
        <w:rPr>
          <w:rFonts w:asciiTheme="minorHAnsi" w:hAnsiTheme="minorHAnsi" w:cstheme="minorHAnsi"/>
          <w:highlight w:val="yellow"/>
        </w:rPr>
        <w:t xml:space="preserve"> min.</w:t>
      </w:r>
    </w:p>
    <w:p w14:paraId="781425AB" w14:textId="77777777" w:rsidR="002C4A57" w:rsidRPr="006C2E98" w:rsidRDefault="002C4A57" w:rsidP="00DF5886">
      <w:pPr>
        <w:pStyle w:val="Listeafsnit"/>
        <w:numPr>
          <w:ilvl w:val="0"/>
          <w:numId w:val="0"/>
        </w:numPr>
        <w:ind w:left="1932"/>
        <w:rPr>
          <w:rFonts w:asciiTheme="minorHAnsi" w:hAnsiTheme="minorHAnsi" w:cstheme="minorHAnsi"/>
          <w:highlight w:val="yellow"/>
        </w:rPr>
      </w:pPr>
    </w:p>
    <w:p w14:paraId="3119FC13" w14:textId="77777777" w:rsidR="007C1040" w:rsidRPr="006C2E98" w:rsidRDefault="008C2E65" w:rsidP="002473AD">
      <w:pPr>
        <w:pStyle w:val="Listeafsnit"/>
        <w:numPr>
          <w:ilvl w:val="2"/>
          <w:numId w:val="4"/>
        </w:numPr>
        <w:rPr>
          <w:rFonts w:asciiTheme="minorHAnsi" w:hAnsiTheme="minorHAnsi" w:cstheme="minorHAnsi"/>
          <w:highlight w:val="yellow"/>
        </w:rPr>
      </w:pPr>
      <w:r w:rsidRPr="006C2E98">
        <w:rPr>
          <w:rFonts w:asciiTheme="minorHAnsi" w:hAnsiTheme="minorHAnsi" w:cstheme="minorHAnsi"/>
          <w:highlight w:val="yellow"/>
        </w:rPr>
        <w:t>Fix in 4 % formaldehyde for 20</w:t>
      </w:r>
      <w:r w:rsidR="00573EE4" w:rsidRPr="006C2E98">
        <w:rPr>
          <w:rFonts w:asciiTheme="minorHAnsi" w:hAnsiTheme="minorHAnsi" w:cstheme="minorHAnsi"/>
          <w:highlight w:val="yellow"/>
        </w:rPr>
        <w:t>-30</w:t>
      </w:r>
      <w:r w:rsidRPr="006C2E98">
        <w:rPr>
          <w:rFonts w:asciiTheme="minorHAnsi" w:hAnsiTheme="minorHAnsi" w:cstheme="minorHAnsi"/>
          <w:highlight w:val="yellow"/>
        </w:rPr>
        <w:t xml:space="preserve"> min by dripping formaldehyde onto the spread retina</w:t>
      </w:r>
      <w:r w:rsidR="00911BEC" w:rsidRPr="006C2E98">
        <w:rPr>
          <w:rFonts w:asciiTheme="minorHAnsi" w:hAnsiTheme="minorHAnsi" w:cstheme="minorHAnsi"/>
          <w:highlight w:val="yellow"/>
        </w:rPr>
        <w:t>.</w:t>
      </w:r>
    </w:p>
    <w:p w14:paraId="255C3E70" w14:textId="77777777" w:rsidR="00DF5886" w:rsidRPr="006C2E98" w:rsidRDefault="00DF5886" w:rsidP="00DF5886">
      <w:pPr>
        <w:rPr>
          <w:rFonts w:asciiTheme="minorHAnsi" w:hAnsiTheme="minorHAnsi" w:cstheme="minorHAnsi"/>
          <w:highlight w:val="yellow"/>
        </w:rPr>
      </w:pPr>
    </w:p>
    <w:p w14:paraId="7D891D12" w14:textId="33E64E72" w:rsidR="008C2E65" w:rsidRPr="001640DC" w:rsidRDefault="007C1040" w:rsidP="00DF5886">
      <w:pPr>
        <w:rPr>
          <w:rFonts w:asciiTheme="minorHAnsi" w:hAnsiTheme="minorHAnsi" w:cstheme="minorHAnsi"/>
          <w:noProof/>
        </w:rPr>
      </w:pPr>
      <w:r w:rsidRPr="001640DC">
        <w:rPr>
          <w:rFonts w:asciiTheme="minorHAnsi" w:hAnsiTheme="minorHAnsi" w:cstheme="minorHAnsi"/>
        </w:rPr>
        <w:t>CAUTION:</w:t>
      </w:r>
      <w:r w:rsidR="00CE2AF3" w:rsidRPr="001640DC">
        <w:rPr>
          <w:rFonts w:asciiTheme="minorHAnsi" w:hAnsiTheme="minorHAnsi" w:cstheme="minorHAnsi"/>
        </w:rPr>
        <w:t xml:space="preserve"> </w:t>
      </w:r>
      <w:r w:rsidR="008C45C8" w:rsidRPr="001640DC">
        <w:rPr>
          <w:rFonts w:asciiTheme="minorHAnsi" w:hAnsiTheme="minorHAnsi" w:cstheme="minorHAnsi"/>
        </w:rPr>
        <w:t>D</w:t>
      </w:r>
      <w:r w:rsidRPr="001640DC">
        <w:rPr>
          <w:rFonts w:asciiTheme="minorHAnsi" w:hAnsiTheme="minorHAnsi" w:cstheme="minorHAnsi"/>
        </w:rPr>
        <w:t xml:space="preserve">o </w:t>
      </w:r>
      <w:r w:rsidR="00CE2AF3" w:rsidRPr="001640DC">
        <w:rPr>
          <w:rFonts w:asciiTheme="minorHAnsi" w:hAnsiTheme="minorHAnsi" w:cstheme="minorHAnsi"/>
        </w:rPr>
        <w:t xml:space="preserve">not apply directly on the retina as it may detach from the </w:t>
      </w:r>
      <w:r w:rsidR="00CE2AF3" w:rsidRPr="001640DC">
        <w:rPr>
          <w:rFonts w:asciiTheme="minorHAnsi" w:hAnsiTheme="minorHAnsi" w:cstheme="minorHAnsi"/>
          <w:noProof/>
        </w:rPr>
        <w:t>glas</w:t>
      </w:r>
      <w:r w:rsidRPr="001640DC">
        <w:rPr>
          <w:rFonts w:asciiTheme="minorHAnsi" w:hAnsiTheme="minorHAnsi" w:cstheme="minorHAnsi"/>
          <w:noProof/>
        </w:rPr>
        <w:t>s.</w:t>
      </w:r>
    </w:p>
    <w:p w14:paraId="7F6289DA" w14:textId="77777777" w:rsidR="002C4A57" w:rsidRPr="006C2E98" w:rsidRDefault="002C4A57" w:rsidP="00DF5886">
      <w:pPr>
        <w:pStyle w:val="Listeafsnit"/>
        <w:numPr>
          <w:ilvl w:val="0"/>
          <w:numId w:val="0"/>
        </w:numPr>
        <w:ind w:left="1932"/>
        <w:rPr>
          <w:rFonts w:asciiTheme="minorHAnsi" w:hAnsiTheme="minorHAnsi" w:cstheme="minorHAnsi"/>
          <w:highlight w:val="yellow"/>
        </w:rPr>
      </w:pPr>
    </w:p>
    <w:p w14:paraId="3A3BE4CB" w14:textId="732DE085" w:rsidR="008C2E65" w:rsidRPr="006C2E98" w:rsidRDefault="00FE5E48" w:rsidP="002473AD">
      <w:pPr>
        <w:pStyle w:val="Listeafsnit"/>
        <w:numPr>
          <w:ilvl w:val="2"/>
          <w:numId w:val="4"/>
        </w:numPr>
        <w:rPr>
          <w:rFonts w:asciiTheme="minorHAnsi" w:hAnsiTheme="minorHAnsi" w:cstheme="minorHAnsi"/>
          <w:highlight w:val="yellow"/>
        </w:rPr>
      </w:pPr>
      <w:r w:rsidRPr="006C2E98">
        <w:rPr>
          <w:rFonts w:asciiTheme="minorHAnsi" w:hAnsiTheme="minorHAnsi" w:cstheme="minorHAnsi"/>
          <w:highlight w:val="yellow"/>
        </w:rPr>
        <w:t xml:space="preserve">Rinse </w:t>
      </w:r>
      <w:r w:rsidR="00910862" w:rsidRPr="006C2E98">
        <w:rPr>
          <w:rFonts w:asciiTheme="minorHAnsi" w:hAnsiTheme="minorHAnsi" w:cstheme="minorHAnsi"/>
          <w:highlight w:val="yellow"/>
        </w:rPr>
        <w:t>with</w:t>
      </w:r>
      <w:r w:rsidRPr="006C2E98">
        <w:rPr>
          <w:rFonts w:asciiTheme="minorHAnsi" w:hAnsiTheme="minorHAnsi" w:cstheme="minorHAnsi"/>
          <w:highlight w:val="yellow"/>
        </w:rPr>
        <w:t xml:space="preserve"> PBS. </w:t>
      </w:r>
      <w:r w:rsidR="00CA3EF0" w:rsidRPr="006C2E98">
        <w:rPr>
          <w:rFonts w:asciiTheme="minorHAnsi" w:hAnsiTheme="minorHAnsi" w:cstheme="minorHAnsi"/>
          <w:highlight w:val="yellow"/>
        </w:rPr>
        <w:t>For optimal results, immuno-stain directly after rinsing.</w:t>
      </w:r>
    </w:p>
    <w:p w14:paraId="420B3C9C" w14:textId="77777777" w:rsidR="00DF5886" w:rsidRPr="00DF5886" w:rsidRDefault="00DF5886" w:rsidP="00DF5886">
      <w:pPr>
        <w:pStyle w:val="Listeafsnit"/>
        <w:numPr>
          <w:ilvl w:val="0"/>
          <w:numId w:val="0"/>
        </w:numPr>
        <w:rPr>
          <w:rFonts w:asciiTheme="minorHAnsi" w:hAnsiTheme="minorHAnsi" w:cstheme="minorHAnsi"/>
        </w:rPr>
      </w:pPr>
    </w:p>
    <w:p w14:paraId="2DCC2159" w14:textId="53F05AE7" w:rsidR="00DF5886" w:rsidRPr="00DF5886" w:rsidRDefault="008C2E65" w:rsidP="002473AD">
      <w:pPr>
        <w:pStyle w:val="Overskrift2"/>
        <w:numPr>
          <w:ilvl w:val="1"/>
          <w:numId w:val="4"/>
        </w:numPr>
        <w:ind w:left="567" w:hanging="567"/>
        <w:rPr>
          <w:rFonts w:asciiTheme="minorHAnsi" w:hAnsiTheme="minorHAnsi" w:cstheme="minorHAnsi"/>
          <w:lang w:val="en-US"/>
        </w:rPr>
      </w:pPr>
      <w:r w:rsidRPr="00DF5886">
        <w:rPr>
          <w:rFonts w:asciiTheme="minorHAnsi" w:hAnsiTheme="minorHAnsi" w:cstheme="minorHAnsi"/>
          <w:lang w:val="en-US"/>
        </w:rPr>
        <w:t>Hypotonic isolation</w:t>
      </w:r>
    </w:p>
    <w:p w14:paraId="46DC44F5" w14:textId="77777777" w:rsidR="00DF5886" w:rsidRPr="00DF5886" w:rsidRDefault="00DF5886" w:rsidP="00DF5886">
      <w:pPr>
        <w:rPr>
          <w:rFonts w:asciiTheme="minorHAnsi" w:hAnsiTheme="minorHAnsi" w:cstheme="minorHAnsi"/>
        </w:rPr>
      </w:pPr>
    </w:p>
    <w:p w14:paraId="4E31CA4B" w14:textId="2DE52EE7" w:rsidR="007E5BE0" w:rsidRPr="00DF5886" w:rsidRDefault="007E5BE0" w:rsidP="002473AD">
      <w:pPr>
        <w:pStyle w:val="Listeafsnit"/>
        <w:numPr>
          <w:ilvl w:val="2"/>
          <w:numId w:val="4"/>
        </w:numPr>
        <w:rPr>
          <w:rFonts w:asciiTheme="minorHAnsi" w:hAnsiTheme="minorHAnsi" w:cstheme="minorHAnsi"/>
        </w:rPr>
      </w:pPr>
      <w:r w:rsidRPr="00DF5886">
        <w:rPr>
          <w:rFonts w:asciiTheme="minorHAnsi" w:hAnsiTheme="minorHAnsi" w:cstheme="minorHAnsi"/>
        </w:rPr>
        <w:t xml:space="preserve">Make posterior and anterior </w:t>
      </w:r>
      <w:r w:rsidR="006B3EAE">
        <w:rPr>
          <w:rFonts w:asciiTheme="minorHAnsi" w:hAnsiTheme="minorHAnsi" w:cstheme="minorHAnsi"/>
        </w:rPr>
        <w:t xml:space="preserve">approximately 0.5 cm </w:t>
      </w:r>
      <w:r w:rsidRPr="00DF5886">
        <w:rPr>
          <w:rFonts w:asciiTheme="minorHAnsi" w:hAnsiTheme="minorHAnsi" w:cstheme="minorHAnsi"/>
        </w:rPr>
        <w:t xml:space="preserve">slits in the </w:t>
      </w:r>
      <w:r w:rsidR="00D03D3B" w:rsidRPr="00DF5886">
        <w:rPr>
          <w:rFonts w:asciiTheme="minorHAnsi" w:hAnsiTheme="minorHAnsi" w:cstheme="minorHAnsi"/>
        </w:rPr>
        <w:t xml:space="preserve">rat </w:t>
      </w:r>
      <w:r w:rsidRPr="00DF5886">
        <w:rPr>
          <w:rFonts w:asciiTheme="minorHAnsi" w:hAnsiTheme="minorHAnsi" w:cstheme="minorHAnsi"/>
          <w:noProof/>
        </w:rPr>
        <w:t>eyelid</w:t>
      </w:r>
      <w:r w:rsidRPr="00DF5886">
        <w:rPr>
          <w:rFonts w:asciiTheme="minorHAnsi" w:hAnsiTheme="minorHAnsi" w:cstheme="minorHAnsi"/>
        </w:rPr>
        <w:t xml:space="preserve"> with a scalpel.</w:t>
      </w:r>
    </w:p>
    <w:p w14:paraId="412E4FBF" w14:textId="77777777" w:rsidR="002C4A57" w:rsidRPr="00DF5886" w:rsidRDefault="002C4A57" w:rsidP="00DF5886">
      <w:pPr>
        <w:pStyle w:val="Listeafsnit"/>
        <w:numPr>
          <w:ilvl w:val="0"/>
          <w:numId w:val="0"/>
        </w:numPr>
        <w:ind w:left="1932"/>
        <w:rPr>
          <w:rFonts w:asciiTheme="minorHAnsi" w:hAnsiTheme="minorHAnsi" w:cstheme="minorHAnsi"/>
        </w:rPr>
      </w:pPr>
    </w:p>
    <w:p w14:paraId="730D0EF6" w14:textId="77777777" w:rsidR="00E724B8" w:rsidRPr="00DF5886" w:rsidRDefault="00E724B8" w:rsidP="002473AD">
      <w:pPr>
        <w:pStyle w:val="Listeafsnit"/>
        <w:numPr>
          <w:ilvl w:val="2"/>
          <w:numId w:val="4"/>
        </w:numPr>
        <w:rPr>
          <w:rFonts w:asciiTheme="minorHAnsi" w:eastAsiaTheme="majorEastAsia" w:hAnsiTheme="minorHAnsi" w:cstheme="minorHAnsi"/>
          <w:bCs/>
          <w:color w:val="auto"/>
        </w:rPr>
      </w:pPr>
      <w:r w:rsidRPr="00DF5886">
        <w:rPr>
          <w:rFonts w:asciiTheme="minorHAnsi" w:hAnsiTheme="minorHAnsi" w:cstheme="minorHAnsi"/>
        </w:rPr>
        <w:t>Grab the eye with forceps and tilt carefully to the side to expose the surrounding tissue. Enucleate the eye by making cuts with dissection scissors in the connective and muscular tissue.</w:t>
      </w:r>
    </w:p>
    <w:p w14:paraId="0CEC48A5" w14:textId="77777777" w:rsidR="00DF5886" w:rsidRPr="00DF5886" w:rsidRDefault="00DF5886" w:rsidP="00DF5886">
      <w:pPr>
        <w:rPr>
          <w:rFonts w:asciiTheme="minorHAnsi" w:eastAsiaTheme="majorEastAsia" w:hAnsiTheme="minorHAnsi" w:cstheme="minorHAnsi"/>
          <w:bCs/>
          <w:color w:val="auto"/>
        </w:rPr>
      </w:pPr>
    </w:p>
    <w:p w14:paraId="3414E5E3" w14:textId="406C119B" w:rsidR="002C4A57" w:rsidRPr="00DF5886" w:rsidRDefault="007E5BE0" w:rsidP="00DF5886">
      <w:pPr>
        <w:rPr>
          <w:rFonts w:asciiTheme="minorHAnsi" w:eastAsiaTheme="majorEastAsia" w:hAnsiTheme="minorHAnsi" w:cstheme="minorHAnsi"/>
          <w:bCs/>
          <w:color w:val="auto"/>
        </w:rPr>
      </w:pPr>
      <w:r w:rsidRPr="00DF5886">
        <w:rPr>
          <w:rFonts w:asciiTheme="minorHAnsi" w:eastAsiaTheme="majorEastAsia" w:hAnsiTheme="minorHAnsi" w:cstheme="minorHAnsi"/>
          <w:bCs/>
          <w:color w:val="auto"/>
        </w:rPr>
        <w:t xml:space="preserve">CAUTION: </w:t>
      </w:r>
      <w:r w:rsidR="006D0CCA" w:rsidRPr="00DF5886">
        <w:rPr>
          <w:rFonts w:asciiTheme="minorHAnsi" w:eastAsiaTheme="majorEastAsia" w:hAnsiTheme="minorHAnsi" w:cstheme="minorHAnsi"/>
          <w:bCs/>
          <w:color w:val="auto"/>
        </w:rPr>
        <w:t>D</w:t>
      </w:r>
      <w:r w:rsidRPr="00DF5886">
        <w:rPr>
          <w:rFonts w:asciiTheme="minorHAnsi" w:eastAsiaTheme="majorEastAsia" w:hAnsiTheme="minorHAnsi" w:cstheme="minorHAnsi"/>
          <w:bCs/>
          <w:color w:val="auto"/>
        </w:rPr>
        <w:t>o not pull the eye too hard as excessive pressure on the optic nerve may cause retinal detachment.</w:t>
      </w:r>
    </w:p>
    <w:p w14:paraId="7D49B7FF" w14:textId="77777777" w:rsidR="002C4A57" w:rsidRPr="001640DC" w:rsidRDefault="002C4A57" w:rsidP="001640DC">
      <w:pPr>
        <w:rPr>
          <w:rFonts w:asciiTheme="minorHAnsi" w:hAnsiTheme="minorHAnsi" w:cstheme="minorHAnsi"/>
        </w:rPr>
      </w:pPr>
    </w:p>
    <w:p w14:paraId="20C78E88" w14:textId="2630C567" w:rsidR="00291749" w:rsidRPr="00DF5886" w:rsidRDefault="00E724B8" w:rsidP="002473AD">
      <w:pPr>
        <w:pStyle w:val="Listeafsnit"/>
        <w:numPr>
          <w:ilvl w:val="2"/>
          <w:numId w:val="4"/>
        </w:numPr>
        <w:rPr>
          <w:rFonts w:asciiTheme="minorHAnsi" w:hAnsiTheme="minorHAnsi" w:cstheme="minorHAnsi"/>
        </w:rPr>
      </w:pPr>
      <w:r w:rsidRPr="00DF5886">
        <w:rPr>
          <w:rFonts w:asciiTheme="minorHAnsi" w:eastAsiaTheme="majorEastAsia" w:hAnsiTheme="minorHAnsi" w:cstheme="minorHAnsi"/>
          <w:bCs/>
          <w:color w:val="auto"/>
        </w:rPr>
        <w:lastRenderedPageBreak/>
        <w:t>M</w:t>
      </w:r>
      <w:r w:rsidRPr="00DF5886">
        <w:rPr>
          <w:rFonts w:asciiTheme="minorHAnsi" w:hAnsiTheme="minorHAnsi" w:cstheme="minorHAnsi"/>
        </w:rPr>
        <w:t>ake an initial hole at the corneal limbus by applying light pressure with the tip of a scalpel.</w:t>
      </w:r>
    </w:p>
    <w:p w14:paraId="534217A4" w14:textId="77777777" w:rsidR="002C4A57" w:rsidRPr="00DF5886" w:rsidRDefault="002C4A57" w:rsidP="00DF5886">
      <w:pPr>
        <w:pStyle w:val="Listeafsnit"/>
        <w:numPr>
          <w:ilvl w:val="0"/>
          <w:numId w:val="0"/>
        </w:numPr>
        <w:ind w:left="1932"/>
        <w:rPr>
          <w:rFonts w:asciiTheme="minorHAnsi" w:hAnsiTheme="minorHAnsi" w:cstheme="minorHAnsi"/>
        </w:rPr>
      </w:pPr>
    </w:p>
    <w:p w14:paraId="3E096A55" w14:textId="15704607" w:rsidR="00291749" w:rsidRPr="00DF5886" w:rsidRDefault="00CA67F4" w:rsidP="002473AD">
      <w:pPr>
        <w:pStyle w:val="Listeafsnit"/>
        <w:numPr>
          <w:ilvl w:val="2"/>
          <w:numId w:val="4"/>
        </w:numPr>
        <w:rPr>
          <w:rFonts w:asciiTheme="minorHAnsi" w:hAnsiTheme="minorHAnsi" w:cstheme="minorHAnsi"/>
        </w:rPr>
      </w:pPr>
      <w:r w:rsidRPr="00DF5886">
        <w:rPr>
          <w:rFonts w:asciiTheme="minorHAnsi" w:hAnsiTheme="minorHAnsi" w:cstheme="minorHAnsi"/>
        </w:rPr>
        <w:t>U</w:t>
      </w:r>
      <w:r w:rsidR="00BE4170" w:rsidRPr="00DF5886">
        <w:rPr>
          <w:rFonts w:asciiTheme="minorHAnsi" w:hAnsiTheme="minorHAnsi" w:cstheme="minorHAnsi"/>
        </w:rPr>
        <w:t>nder a mi</w:t>
      </w:r>
      <w:r w:rsidRPr="00DF5886">
        <w:rPr>
          <w:rFonts w:asciiTheme="minorHAnsi" w:hAnsiTheme="minorHAnsi" w:cstheme="minorHAnsi"/>
        </w:rPr>
        <w:t>croscope, cut</w:t>
      </w:r>
      <w:r w:rsidR="00BE4170" w:rsidRPr="00DF5886">
        <w:rPr>
          <w:rFonts w:asciiTheme="minorHAnsi" w:hAnsiTheme="minorHAnsi" w:cstheme="minorHAnsi"/>
        </w:rPr>
        <w:t xml:space="preserve"> along the corneal limbus with dissection scissors</w:t>
      </w:r>
      <w:r w:rsidRPr="00DF5886">
        <w:rPr>
          <w:rFonts w:asciiTheme="minorHAnsi" w:hAnsiTheme="minorHAnsi" w:cstheme="minorHAnsi"/>
        </w:rPr>
        <w:t xml:space="preserve"> to </w:t>
      </w:r>
      <w:r w:rsidR="008A1CB2" w:rsidRPr="00DF5886">
        <w:rPr>
          <w:rFonts w:asciiTheme="minorHAnsi" w:hAnsiTheme="minorHAnsi" w:cstheme="minorHAnsi"/>
        </w:rPr>
        <w:t>remove</w:t>
      </w:r>
      <w:r w:rsidRPr="00DF5886">
        <w:rPr>
          <w:rFonts w:asciiTheme="minorHAnsi" w:hAnsiTheme="minorHAnsi" w:cstheme="minorHAnsi"/>
        </w:rPr>
        <w:t xml:space="preserve"> the cornea</w:t>
      </w:r>
      <w:r w:rsidR="001640DC">
        <w:rPr>
          <w:rFonts w:asciiTheme="minorHAnsi" w:hAnsiTheme="minorHAnsi" w:cstheme="minorHAnsi"/>
        </w:rPr>
        <w:t xml:space="preserve"> and r</w:t>
      </w:r>
      <w:r w:rsidR="001640DC" w:rsidRPr="00DF5886">
        <w:rPr>
          <w:rFonts w:asciiTheme="minorHAnsi" w:hAnsiTheme="minorHAnsi" w:cstheme="minorHAnsi"/>
        </w:rPr>
        <w:t>emove the lens with forceps.</w:t>
      </w:r>
    </w:p>
    <w:p w14:paraId="6C49C00A" w14:textId="77777777" w:rsidR="002C4A57" w:rsidRPr="00DF5886" w:rsidRDefault="002C4A57" w:rsidP="00DF5886">
      <w:pPr>
        <w:pStyle w:val="Listeafsnit"/>
        <w:numPr>
          <w:ilvl w:val="0"/>
          <w:numId w:val="0"/>
        </w:numPr>
        <w:ind w:left="1932"/>
        <w:rPr>
          <w:rFonts w:asciiTheme="minorHAnsi" w:hAnsiTheme="minorHAnsi" w:cstheme="minorHAnsi"/>
        </w:rPr>
      </w:pPr>
    </w:p>
    <w:p w14:paraId="5FBCE01E" w14:textId="110D9583" w:rsidR="00291749" w:rsidRPr="00DF5886" w:rsidRDefault="00856790" w:rsidP="002473AD">
      <w:pPr>
        <w:pStyle w:val="Listeafsnit"/>
        <w:numPr>
          <w:ilvl w:val="2"/>
          <w:numId w:val="4"/>
        </w:numPr>
        <w:rPr>
          <w:rFonts w:asciiTheme="minorHAnsi" w:hAnsiTheme="minorHAnsi" w:cstheme="minorHAnsi"/>
        </w:rPr>
      </w:pPr>
      <w:r w:rsidRPr="00DF5886">
        <w:rPr>
          <w:rFonts w:asciiTheme="minorHAnsi" w:hAnsiTheme="minorHAnsi" w:cstheme="minorHAnsi"/>
        </w:rPr>
        <w:t>S</w:t>
      </w:r>
      <w:r w:rsidR="00CA67F4" w:rsidRPr="00DF5886">
        <w:rPr>
          <w:rFonts w:asciiTheme="minorHAnsi" w:hAnsiTheme="minorHAnsi" w:cstheme="minorHAnsi"/>
        </w:rPr>
        <w:t xml:space="preserve">eparate </w:t>
      </w:r>
      <w:r w:rsidR="00BE4170" w:rsidRPr="00DF5886">
        <w:rPr>
          <w:rFonts w:asciiTheme="minorHAnsi" w:hAnsiTheme="minorHAnsi" w:cstheme="minorHAnsi"/>
        </w:rPr>
        <w:t xml:space="preserve">the retina </w:t>
      </w:r>
      <w:r w:rsidR="00CA67F4" w:rsidRPr="00DF5886">
        <w:rPr>
          <w:rFonts w:asciiTheme="minorHAnsi" w:hAnsiTheme="minorHAnsi" w:cstheme="minorHAnsi"/>
        </w:rPr>
        <w:t xml:space="preserve">from the </w:t>
      </w:r>
      <w:r w:rsidR="00A04920" w:rsidRPr="00DF5886">
        <w:rPr>
          <w:rFonts w:asciiTheme="minorHAnsi" w:hAnsiTheme="minorHAnsi" w:cstheme="minorHAnsi"/>
        </w:rPr>
        <w:t xml:space="preserve">retinal pigment epithelium </w:t>
      </w:r>
      <w:r w:rsidRPr="00DF5886">
        <w:rPr>
          <w:rFonts w:asciiTheme="minorHAnsi" w:hAnsiTheme="minorHAnsi" w:cstheme="minorHAnsi"/>
        </w:rPr>
        <w:t xml:space="preserve">towards the optic nerve </w:t>
      </w:r>
      <w:r w:rsidR="00CA3EF0" w:rsidRPr="00DF5886">
        <w:rPr>
          <w:rFonts w:asciiTheme="minorHAnsi" w:hAnsiTheme="minorHAnsi" w:cstheme="minorHAnsi"/>
        </w:rPr>
        <w:t xml:space="preserve">head </w:t>
      </w:r>
      <w:r w:rsidR="00BE4170" w:rsidRPr="00DF5886">
        <w:rPr>
          <w:rFonts w:asciiTheme="minorHAnsi" w:hAnsiTheme="minorHAnsi" w:cstheme="minorHAnsi"/>
        </w:rPr>
        <w:t xml:space="preserve">with forceps </w:t>
      </w:r>
      <w:r w:rsidRPr="00DF5886">
        <w:rPr>
          <w:rFonts w:asciiTheme="minorHAnsi" w:hAnsiTheme="minorHAnsi" w:cstheme="minorHAnsi"/>
        </w:rPr>
        <w:t xml:space="preserve">using small opening movements to </w:t>
      </w:r>
      <w:r w:rsidR="00BE4170" w:rsidRPr="00DF5886">
        <w:rPr>
          <w:rFonts w:asciiTheme="minorHAnsi" w:hAnsiTheme="minorHAnsi" w:cstheme="minorHAnsi"/>
        </w:rPr>
        <w:t>avoid major tear</w:t>
      </w:r>
      <w:r w:rsidRPr="00DF5886">
        <w:rPr>
          <w:rFonts w:asciiTheme="minorHAnsi" w:hAnsiTheme="minorHAnsi" w:cstheme="minorHAnsi"/>
        </w:rPr>
        <w:t>ing</w:t>
      </w:r>
      <w:r w:rsidR="00CA67F4" w:rsidRPr="00DF5886">
        <w:rPr>
          <w:rFonts w:asciiTheme="minorHAnsi" w:hAnsiTheme="minorHAnsi" w:cstheme="minorHAnsi"/>
        </w:rPr>
        <w:t>.</w:t>
      </w:r>
    </w:p>
    <w:p w14:paraId="73F9AE71" w14:textId="77777777" w:rsidR="002C4A57" w:rsidRPr="00DF5886" w:rsidRDefault="002C4A57" w:rsidP="00DF5886">
      <w:pPr>
        <w:pStyle w:val="Listeafsnit"/>
        <w:numPr>
          <w:ilvl w:val="0"/>
          <w:numId w:val="0"/>
        </w:numPr>
        <w:ind w:left="1932"/>
        <w:rPr>
          <w:rFonts w:asciiTheme="minorHAnsi" w:hAnsiTheme="minorHAnsi" w:cstheme="minorHAnsi"/>
        </w:rPr>
      </w:pPr>
    </w:p>
    <w:p w14:paraId="7CDF4004" w14:textId="3F7D8A64" w:rsidR="00291749" w:rsidRPr="001640DC" w:rsidRDefault="00F632FE" w:rsidP="00D64531">
      <w:pPr>
        <w:pStyle w:val="Listeafsnit"/>
        <w:numPr>
          <w:ilvl w:val="2"/>
          <w:numId w:val="4"/>
        </w:numPr>
        <w:rPr>
          <w:rFonts w:asciiTheme="minorHAnsi" w:hAnsiTheme="minorHAnsi" w:cstheme="minorHAnsi"/>
          <w:highlight w:val="yellow"/>
        </w:rPr>
      </w:pPr>
      <w:r w:rsidRPr="001640DC">
        <w:rPr>
          <w:rFonts w:asciiTheme="minorHAnsi" w:hAnsiTheme="minorHAnsi" w:cstheme="minorHAnsi"/>
          <w:highlight w:val="yellow"/>
        </w:rPr>
        <w:t>Free the retina at the optic</w:t>
      </w:r>
      <w:r w:rsidR="00D64531" w:rsidRPr="001640DC">
        <w:rPr>
          <w:rFonts w:asciiTheme="minorHAnsi" w:hAnsiTheme="minorHAnsi" w:cstheme="minorHAnsi"/>
          <w:highlight w:val="yellow"/>
        </w:rPr>
        <w:t xml:space="preserve"> nerve with dissection scissors and place the retina in 1 mL deionized water in a 24-well plate shaking 200 rpm on a 1.5 mm vibration orbit for 1 h at room temperature. Hereafter, the retina will appear less defined at the edges.</w:t>
      </w:r>
    </w:p>
    <w:p w14:paraId="52980C66" w14:textId="77777777" w:rsidR="002C4A57" w:rsidRPr="001640DC" w:rsidRDefault="002C4A57" w:rsidP="00DF5886">
      <w:pPr>
        <w:pStyle w:val="Listeafsnit"/>
        <w:numPr>
          <w:ilvl w:val="0"/>
          <w:numId w:val="0"/>
        </w:numPr>
        <w:ind w:left="1932"/>
        <w:rPr>
          <w:rFonts w:asciiTheme="minorHAnsi" w:hAnsiTheme="minorHAnsi" w:cstheme="minorHAnsi"/>
          <w:highlight w:val="yellow"/>
        </w:rPr>
      </w:pPr>
    </w:p>
    <w:p w14:paraId="1C4C5EB6" w14:textId="77777777" w:rsidR="00D64531" w:rsidRPr="001640DC" w:rsidRDefault="00B63ACB" w:rsidP="002473AD">
      <w:pPr>
        <w:pStyle w:val="Listeafsnit"/>
        <w:numPr>
          <w:ilvl w:val="2"/>
          <w:numId w:val="4"/>
        </w:numPr>
        <w:rPr>
          <w:rFonts w:asciiTheme="minorHAnsi" w:hAnsiTheme="minorHAnsi" w:cstheme="minorHAnsi"/>
          <w:highlight w:val="yellow"/>
        </w:rPr>
      </w:pPr>
      <w:r w:rsidRPr="001640DC">
        <w:rPr>
          <w:rFonts w:asciiTheme="minorHAnsi" w:hAnsiTheme="minorHAnsi" w:cstheme="minorHAnsi"/>
          <w:highlight w:val="yellow"/>
        </w:rPr>
        <w:t>Add 200</w:t>
      </w:r>
      <w:r w:rsidR="00EF0378" w:rsidRPr="001640DC">
        <w:rPr>
          <w:rFonts w:asciiTheme="minorHAnsi" w:hAnsiTheme="minorHAnsi" w:cstheme="minorHAnsi"/>
          <w:highlight w:val="yellow"/>
        </w:rPr>
        <w:t xml:space="preserve"> </w:t>
      </w:r>
      <w:r w:rsidR="006C34E1" w:rsidRPr="001640DC">
        <w:rPr>
          <w:rFonts w:asciiTheme="minorHAnsi" w:hAnsiTheme="minorHAnsi" w:cstheme="minorHAnsi"/>
          <w:highlight w:val="yellow"/>
        </w:rPr>
        <w:t xml:space="preserve">U </w:t>
      </w:r>
      <w:proofErr w:type="spellStart"/>
      <w:r w:rsidR="006C34E1" w:rsidRPr="001640DC">
        <w:rPr>
          <w:rFonts w:asciiTheme="minorHAnsi" w:hAnsiTheme="minorHAnsi" w:cstheme="minorHAnsi"/>
          <w:highlight w:val="yellow"/>
        </w:rPr>
        <w:t>DNAse</w:t>
      </w:r>
      <w:proofErr w:type="spellEnd"/>
      <w:r w:rsidR="006C34E1" w:rsidRPr="001640DC">
        <w:rPr>
          <w:rFonts w:asciiTheme="minorHAnsi" w:hAnsiTheme="minorHAnsi" w:cstheme="minorHAnsi"/>
          <w:highlight w:val="yellow"/>
        </w:rPr>
        <w:t xml:space="preserve"> 1 to dissociate the lysed cell debris from the retinal vasculature</w:t>
      </w:r>
      <w:r w:rsidR="00D64531" w:rsidRPr="001640DC">
        <w:rPr>
          <w:rFonts w:asciiTheme="minorHAnsi" w:hAnsiTheme="minorHAnsi" w:cstheme="minorHAnsi"/>
          <w:highlight w:val="yellow"/>
        </w:rPr>
        <w:t xml:space="preserve"> and Shake another 30 min at room temperature.</w:t>
      </w:r>
    </w:p>
    <w:p w14:paraId="2FB23B79" w14:textId="77777777" w:rsidR="00D64531" w:rsidRPr="001640DC" w:rsidRDefault="00D64531" w:rsidP="00D64531">
      <w:pPr>
        <w:pStyle w:val="Listeafsnit"/>
        <w:numPr>
          <w:ilvl w:val="0"/>
          <w:numId w:val="0"/>
        </w:numPr>
        <w:rPr>
          <w:rFonts w:asciiTheme="minorHAnsi" w:hAnsiTheme="minorHAnsi" w:cstheme="minorHAnsi"/>
          <w:highlight w:val="yellow"/>
        </w:rPr>
      </w:pPr>
    </w:p>
    <w:p w14:paraId="06A321A2" w14:textId="0D7B30AA" w:rsidR="00291749" w:rsidRPr="001640DC" w:rsidRDefault="00D64531" w:rsidP="00D64531">
      <w:pPr>
        <w:pStyle w:val="Listeafsnit"/>
        <w:numPr>
          <w:ilvl w:val="0"/>
          <w:numId w:val="0"/>
        </w:numPr>
        <w:rPr>
          <w:rFonts w:asciiTheme="minorHAnsi" w:hAnsiTheme="minorHAnsi" w:cstheme="minorHAnsi"/>
        </w:rPr>
      </w:pPr>
      <w:r w:rsidRPr="001640DC">
        <w:rPr>
          <w:rFonts w:asciiTheme="minorHAnsi" w:hAnsiTheme="minorHAnsi" w:cstheme="minorHAnsi"/>
        </w:rPr>
        <w:t>NOTE: Debris might start to form in the wells.</w:t>
      </w:r>
    </w:p>
    <w:p w14:paraId="5D14F676" w14:textId="77777777" w:rsidR="002C4A57" w:rsidRPr="001640DC" w:rsidRDefault="002C4A57" w:rsidP="00DF5886">
      <w:pPr>
        <w:pStyle w:val="Listeafsnit"/>
        <w:numPr>
          <w:ilvl w:val="0"/>
          <w:numId w:val="0"/>
        </w:numPr>
        <w:ind w:left="1932"/>
        <w:rPr>
          <w:rFonts w:asciiTheme="minorHAnsi" w:hAnsiTheme="minorHAnsi" w:cstheme="minorHAnsi"/>
          <w:highlight w:val="yellow"/>
        </w:rPr>
      </w:pPr>
    </w:p>
    <w:p w14:paraId="62240FEF" w14:textId="77777777" w:rsidR="00F6715A" w:rsidRPr="001640DC" w:rsidRDefault="007C1040" w:rsidP="002473AD">
      <w:pPr>
        <w:pStyle w:val="Listeafsnit"/>
        <w:numPr>
          <w:ilvl w:val="2"/>
          <w:numId w:val="4"/>
        </w:numPr>
        <w:rPr>
          <w:rFonts w:asciiTheme="minorHAnsi" w:hAnsiTheme="minorHAnsi" w:cstheme="minorHAnsi"/>
          <w:highlight w:val="yellow"/>
        </w:rPr>
      </w:pPr>
      <w:r w:rsidRPr="001640DC">
        <w:rPr>
          <w:rFonts w:asciiTheme="minorHAnsi" w:hAnsiTheme="minorHAnsi" w:cstheme="minorHAnsi"/>
          <w:highlight w:val="yellow"/>
        </w:rPr>
        <w:t>Rinse</w:t>
      </w:r>
      <w:r w:rsidR="00FE4203" w:rsidRPr="001640DC">
        <w:rPr>
          <w:rFonts w:asciiTheme="minorHAnsi" w:hAnsiTheme="minorHAnsi" w:cstheme="minorHAnsi"/>
          <w:highlight w:val="yellow"/>
        </w:rPr>
        <w:t xml:space="preserve"> </w:t>
      </w:r>
      <w:r w:rsidR="00856790" w:rsidRPr="001640DC">
        <w:rPr>
          <w:rFonts w:asciiTheme="minorHAnsi" w:hAnsiTheme="minorHAnsi" w:cstheme="minorHAnsi"/>
          <w:highlight w:val="yellow"/>
        </w:rPr>
        <w:t xml:space="preserve">minimum </w:t>
      </w:r>
      <w:r w:rsidR="00FE4203" w:rsidRPr="001640DC">
        <w:rPr>
          <w:rFonts w:asciiTheme="minorHAnsi" w:hAnsiTheme="minorHAnsi" w:cstheme="minorHAnsi"/>
          <w:highlight w:val="yellow"/>
        </w:rPr>
        <w:t>3</w:t>
      </w:r>
      <w:r w:rsidR="00EF0378" w:rsidRPr="001640DC">
        <w:rPr>
          <w:rFonts w:asciiTheme="minorHAnsi" w:hAnsiTheme="minorHAnsi" w:cstheme="minorHAnsi"/>
          <w:highlight w:val="yellow"/>
        </w:rPr>
        <w:t xml:space="preserve"> </w:t>
      </w:r>
      <w:r w:rsidR="00FE4203" w:rsidRPr="001640DC">
        <w:rPr>
          <w:rFonts w:asciiTheme="minorHAnsi" w:hAnsiTheme="minorHAnsi" w:cstheme="minorHAnsi"/>
          <w:highlight w:val="yellow"/>
        </w:rPr>
        <w:t>x</w:t>
      </w:r>
      <w:r w:rsidR="00EF0378" w:rsidRPr="001640DC">
        <w:rPr>
          <w:rFonts w:asciiTheme="minorHAnsi" w:hAnsiTheme="minorHAnsi" w:cstheme="minorHAnsi"/>
          <w:highlight w:val="yellow"/>
        </w:rPr>
        <w:t xml:space="preserve"> </w:t>
      </w:r>
      <w:r w:rsidR="00FE4203" w:rsidRPr="001640DC">
        <w:rPr>
          <w:rFonts w:asciiTheme="minorHAnsi" w:hAnsiTheme="minorHAnsi" w:cstheme="minorHAnsi"/>
          <w:highlight w:val="yellow"/>
        </w:rPr>
        <w:t>5</w:t>
      </w:r>
      <w:r w:rsidRPr="001640DC">
        <w:rPr>
          <w:rFonts w:asciiTheme="minorHAnsi" w:hAnsiTheme="minorHAnsi" w:cstheme="minorHAnsi"/>
          <w:highlight w:val="yellow"/>
        </w:rPr>
        <w:t xml:space="preserve"> </w:t>
      </w:r>
      <w:r w:rsidR="00FE4203" w:rsidRPr="001640DC">
        <w:rPr>
          <w:rFonts w:asciiTheme="minorHAnsi" w:hAnsiTheme="minorHAnsi" w:cstheme="minorHAnsi"/>
          <w:highlight w:val="yellow"/>
        </w:rPr>
        <w:t xml:space="preserve">min in </w:t>
      </w:r>
      <w:r w:rsidR="003504D6" w:rsidRPr="001640DC">
        <w:rPr>
          <w:rFonts w:asciiTheme="minorHAnsi" w:hAnsiTheme="minorHAnsi" w:cstheme="minorHAnsi"/>
          <w:highlight w:val="yellow"/>
        </w:rPr>
        <w:t>deionized</w:t>
      </w:r>
      <w:r w:rsidR="00FE4203" w:rsidRPr="001640DC">
        <w:rPr>
          <w:rFonts w:asciiTheme="minorHAnsi" w:hAnsiTheme="minorHAnsi" w:cstheme="minorHAnsi"/>
          <w:highlight w:val="yellow"/>
        </w:rPr>
        <w:t xml:space="preserve"> water with shaking at </w:t>
      </w:r>
      <w:r w:rsidR="006D0CCA" w:rsidRPr="001640DC">
        <w:rPr>
          <w:rFonts w:asciiTheme="minorHAnsi" w:hAnsiTheme="minorHAnsi" w:cstheme="minorHAnsi"/>
          <w:highlight w:val="yellow"/>
        </w:rPr>
        <w:t>150-</w:t>
      </w:r>
      <w:r w:rsidR="00FE4203" w:rsidRPr="001640DC">
        <w:rPr>
          <w:rFonts w:asciiTheme="minorHAnsi" w:hAnsiTheme="minorHAnsi" w:cstheme="minorHAnsi"/>
          <w:highlight w:val="yellow"/>
        </w:rPr>
        <w:t>300</w:t>
      </w:r>
      <w:r w:rsidR="00EF0378" w:rsidRPr="001640DC">
        <w:rPr>
          <w:rFonts w:asciiTheme="minorHAnsi" w:hAnsiTheme="minorHAnsi" w:cstheme="minorHAnsi"/>
          <w:highlight w:val="yellow"/>
        </w:rPr>
        <w:t xml:space="preserve"> </w:t>
      </w:r>
      <w:r w:rsidR="007E7030" w:rsidRPr="001640DC">
        <w:rPr>
          <w:rFonts w:asciiTheme="minorHAnsi" w:hAnsiTheme="minorHAnsi" w:cstheme="minorHAnsi"/>
          <w:highlight w:val="yellow"/>
        </w:rPr>
        <w:t xml:space="preserve">rpm to remove neuronal cell </w:t>
      </w:r>
      <w:r w:rsidR="00810009" w:rsidRPr="001640DC">
        <w:rPr>
          <w:rFonts w:asciiTheme="minorHAnsi" w:hAnsiTheme="minorHAnsi" w:cstheme="minorHAnsi"/>
          <w:highlight w:val="yellow"/>
        </w:rPr>
        <w:t>debris</w:t>
      </w:r>
      <w:r w:rsidR="007E7030" w:rsidRPr="001640DC">
        <w:rPr>
          <w:rFonts w:asciiTheme="minorHAnsi" w:hAnsiTheme="minorHAnsi" w:cstheme="minorHAnsi"/>
          <w:highlight w:val="yellow"/>
        </w:rPr>
        <w:t>.</w:t>
      </w:r>
      <w:r w:rsidR="00810009" w:rsidRPr="001640DC">
        <w:rPr>
          <w:rFonts w:asciiTheme="minorHAnsi" w:hAnsiTheme="minorHAnsi" w:cstheme="minorHAnsi"/>
          <w:highlight w:val="yellow"/>
        </w:rPr>
        <w:t xml:space="preserve"> The retina should become more transparent with each rinse indicati</w:t>
      </w:r>
      <w:r w:rsidR="005E600F" w:rsidRPr="001640DC">
        <w:rPr>
          <w:rFonts w:asciiTheme="minorHAnsi" w:hAnsiTheme="minorHAnsi" w:cstheme="minorHAnsi"/>
          <w:highlight w:val="yellow"/>
        </w:rPr>
        <w:t>ve of</w:t>
      </w:r>
      <w:r w:rsidR="00810009" w:rsidRPr="001640DC">
        <w:rPr>
          <w:rFonts w:asciiTheme="minorHAnsi" w:hAnsiTheme="minorHAnsi" w:cstheme="minorHAnsi"/>
          <w:highlight w:val="yellow"/>
        </w:rPr>
        <w:t xml:space="preserve"> the </w:t>
      </w:r>
      <w:r w:rsidR="005E600F" w:rsidRPr="001640DC">
        <w:rPr>
          <w:rFonts w:asciiTheme="minorHAnsi" w:hAnsiTheme="minorHAnsi" w:cstheme="minorHAnsi"/>
          <w:highlight w:val="yellow"/>
        </w:rPr>
        <w:t>removal</w:t>
      </w:r>
      <w:r w:rsidR="00810009" w:rsidRPr="001640DC">
        <w:rPr>
          <w:rFonts w:asciiTheme="minorHAnsi" w:hAnsiTheme="minorHAnsi" w:cstheme="minorHAnsi"/>
          <w:highlight w:val="yellow"/>
        </w:rPr>
        <w:t xml:space="preserve"> of </w:t>
      </w:r>
      <w:r w:rsidR="005E600F" w:rsidRPr="001640DC">
        <w:rPr>
          <w:rFonts w:asciiTheme="minorHAnsi" w:hAnsiTheme="minorHAnsi" w:cstheme="minorHAnsi"/>
          <w:highlight w:val="yellow"/>
        </w:rPr>
        <w:t>neuronal cellular debris.</w:t>
      </w:r>
    </w:p>
    <w:p w14:paraId="6CAFF3B6" w14:textId="77777777" w:rsidR="00E4377A" w:rsidRPr="001640DC" w:rsidRDefault="00E4377A" w:rsidP="00DF5886">
      <w:pPr>
        <w:rPr>
          <w:rFonts w:asciiTheme="minorHAnsi" w:hAnsiTheme="minorHAnsi" w:cstheme="minorHAnsi"/>
          <w:highlight w:val="yellow"/>
        </w:rPr>
      </w:pPr>
    </w:p>
    <w:p w14:paraId="0E254ED7" w14:textId="584193E5" w:rsidR="006D0CCA" w:rsidRPr="001640DC" w:rsidRDefault="009812AB" w:rsidP="00D64531">
      <w:pPr>
        <w:pStyle w:val="Listeafsnit"/>
        <w:numPr>
          <w:ilvl w:val="0"/>
          <w:numId w:val="0"/>
        </w:numPr>
        <w:rPr>
          <w:rFonts w:asciiTheme="minorHAnsi" w:hAnsiTheme="minorHAnsi" w:cstheme="minorHAnsi"/>
        </w:rPr>
      </w:pPr>
      <w:r w:rsidRPr="001640DC">
        <w:rPr>
          <w:rFonts w:asciiTheme="minorHAnsi" w:hAnsiTheme="minorHAnsi" w:cstheme="minorHAnsi"/>
        </w:rPr>
        <w:t>NOTE: Using</w:t>
      </w:r>
      <w:r w:rsidR="006D0CCA" w:rsidRPr="001640DC">
        <w:rPr>
          <w:rFonts w:asciiTheme="minorHAnsi" w:hAnsiTheme="minorHAnsi" w:cstheme="minorHAnsi"/>
        </w:rPr>
        <w:t xml:space="preserve"> a dark background when looking into the 24-well plate </w:t>
      </w:r>
      <w:r w:rsidRPr="001640DC">
        <w:rPr>
          <w:rFonts w:asciiTheme="minorHAnsi" w:hAnsiTheme="minorHAnsi" w:cstheme="minorHAnsi"/>
        </w:rPr>
        <w:t xml:space="preserve">can help </w:t>
      </w:r>
      <w:r w:rsidR="006D0CCA" w:rsidRPr="001640DC">
        <w:rPr>
          <w:rFonts w:asciiTheme="minorHAnsi" w:hAnsiTheme="minorHAnsi" w:cstheme="minorHAnsi"/>
        </w:rPr>
        <w:t xml:space="preserve">to clearly see the </w:t>
      </w:r>
      <w:r w:rsidR="00930EAD" w:rsidRPr="001640DC">
        <w:rPr>
          <w:rFonts w:asciiTheme="minorHAnsi" w:hAnsiTheme="minorHAnsi" w:cstheme="minorHAnsi"/>
        </w:rPr>
        <w:t xml:space="preserve">diaphanous </w:t>
      </w:r>
      <w:r w:rsidR="006D0CCA" w:rsidRPr="001640DC">
        <w:rPr>
          <w:rFonts w:asciiTheme="minorHAnsi" w:hAnsiTheme="minorHAnsi" w:cstheme="minorHAnsi"/>
        </w:rPr>
        <w:t>isolated retinal vasculature.</w:t>
      </w:r>
    </w:p>
    <w:p w14:paraId="28E4E3BE" w14:textId="77777777" w:rsidR="00DF5886" w:rsidRPr="001640DC" w:rsidRDefault="00DF5886" w:rsidP="00DF5886">
      <w:pPr>
        <w:rPr>
          <w:rFonts w:asciiTheme="minorHAnsi" w:hAnsiTheme="minorHAnsi" w:cstheme="minorHAnsi"/>
        </w:rPr>
      </w:pPr>
    </w:p>
    <w:p w14:paraId="3AE30258" w14:textId="72B97D0D" w:rsidR="00856790" w:rsidRPr="001640DC" w:rsidRDefault="009454A1" w:rsidP="009454A1">
      <w:pPr>
        <w:pStyle w:val="Listeafsnit"/>
        <w:numPr>
          <w:ilvl w:val="0"/>
          <w:numId w:val="0"/>
        </w:numPr>
        <w:rPr>
          <w:rFonts w:asciiTheme="minorHAnsi" w:hAnsiTheme="minorHAnsi" w:cstheme="minorHAnsi"/>
        </w:rPr>
      </w:pPr>
      <w:r w:rsidRPr="001640DC">
        <w:rPr>
          <w:rFonts w:asciiTheme="minorHAnsi" w:hAnsiTheme="minorHAnsi" w:cstheme="minorHAnsi"/>
        </w:rPr>
        <w:t xml:space="preserve">NOTE: </w:t>
      </w:r>
      <w:r w:rsidR="00E4377A" w:rsidRPr="001640DC">
        <w:rPr>
          <w:rFonts w:asciiTheme="minorHAnsi" w:hAnsiTheme="minorHAnsi" w:cstheme="minorHAnsi"/>
        </w:rPr>
        <w:t xml:space="preserve">Optional: </w:t>
      </w:r>
      <w:r w:rsidR="00FE4203" w:rsidRPr="001640DC">
        <w:rPr>
          <w:rFonts w:asciiTheme="minorHAnsi" w:hAnsiTheme="minorHAnsi" w:cstheme="minorHAnsi"/>
        </w:rPr>
        <w:t xml:space="preserve">If the vasculature does not appear free of neuronal </w:t>
      </w:r>
      <w:r w:rsidR="00856790" w:rsidRPr="001640DC">
        <w:rPr>
          <w:rFonts w:asciiTheme="minorHAnsi" w:hAnsiTheme="minorHAnsi" w:cstheme="minorHAnsi"/>
        </w:rPr>
        <w:t>layers</w:t>
      </w:r>
      <w:r w:rsidR="00FE4203" w:rsidRPr="001640DC">
        <w:rPr>
          <w:rFonts w:asciiTheme="minorHAnsi" w:hAnsiTheme="minorHAnsi" w:cstheme="minorHAnsi"/>
        </w:rPr>
        <w:t xml:space="preserve"> </w:t>
      </w:r>
      <w:r w:rsidR="008C45C8" w:rsidRPr="001640DC">
        <w:rPr>
          <w:rFonts w:asciiTheme="minorHAnsi" w:hAnsiTheme="minorHAnsi" w:cstheme="minorHAnsi"/>
        </w:rPr>
        <w:t>(</w:t>
      </w:r>
      <w:r w:rsidR="00930EAD" w:rsidRPr="001640DC">
        <w:rPr>
          <w:rFonts w:asciiTheme="minorHAnsi" w:hAnsiTheme="minorHAnsi" w:cstheme="minorHAnsi"/>
        </w:rPr>
        <w:t>semi-transparent</w:t>
      </w:r>
      <w:r w:rsidR="008C45C8" w:rsidRPr="001640DC">
        <w:rPr>
          <w:rFonts w:asciiTheme="minorHAnsi" w:hAnsiTheme="minorHAnsi" w:cstheme="minorHAnsi"/>
        </w:rPr>
        <w:t xml:space="preserve">) </w:t>
      </w:r>
      <w:r w:rsidR="00297F00" w:rsidRPr="001640DC">
        <w:rPr>
          <w:rFonts w:asciiTheme="minorHAnsi" w:hAnsiTheme="minorHAnsi" w:cstheme="minorHAnsi"/>
        </w:rPr>
        <w:t xml:space="preserve">at this point </w:t>
      </w:r>
      <w:r w:rsidR="00856790" w:rsidRPr="001640DC">
        <w:rPr>
          <w:rFonts w:asciiTheme="minorHAnsi" w:hAnsiTheme="minorHAnsi" w:cstheme="minorHAnsi"/>
        </w:rPr>
        <w:t xml:space="preserve">either </w:t>
      </w:r>
      <w:r w:rsidR="00810009" w:rsidRPr="001640DC">
        <w:rPr>
          <w:rFonts w:asciiTheme="minorHAnsi" w:hAnsiTheme="minorHAnsi" w:cstheme="minorHAnsi"/>
        </w:rPr>
        <w:t>add more rinse steps</w:t>
      </w:r>
      <w:r w:rsidR="00856790" w:rsidRPr="001640DC">
        <w:rPr>
          <w:rFonts w:asciiTheme="minorHAnsi" w:hAnsiTheme="minorHAnsi" w:cstheme="minorHAnsi"/>
        </w:rPr>
        <w:t xml:space="preserve">, </w:t>
      </w:r>
      <w:r w:rsidR="005E600F" w:rsidRPr="001640DC">
        <w:rPr>
          <w:rFonts w:asciiTheme="minorHAnsi" w:hAnsiTheme="minorHAnsi" w:cstheme="minorHAnsi"/>
        </w:rPr>
        <w:t xml:space="preserve">increase the </w:t>
      </w:r>
      <w:r w:rsidR="00856790" w:rsidRPr="001640DC">
        <w:rPr>
          <w:rFonts w:asciiTheme="minorHAnsi" w:hAnsiTheme="minorHAnsi" w:cstheme="minorHAnsi"/>
        </w:rPr>
        <w:t xml:space="preserve">shaking speed or </w:t>
      </w:r>
      <w:r w:rsidR="00FE4203" w:rsidRPr="001640DC">
        <w:rPr>
          <w:rFonts w:asciiTheme="minorHAnsi" w:hAnsiTheme="minorHAnsi" w:cstheme="minorHAnsi"/>
        </w:rPr>
        <w:t xml:space="preserve">use a pipet </w:t>
      </w:r>
      <w:r w:rsidR="00856790" w:rsidRPr="001640DC">
        <w:rPr>
          <w:rFonts w:asciiTheme="minorHAnsi" w:hAnsiTheme="minorHAnsi" w:cstheme="minorHAnsi"/>
        </w:rPr>
        <w:t xml:space="preserve">to aspirate </w:t>
      </w:r>
      <w:r w:rsidR="005E600F" w:rsidRPr="001640DC">
        <w:rPr>
          <w:rFonts w:asciiTheme="minorHAnsi" w:hAnsiTheme="minorHAnsi" w:cstheme="minorHAnsi"/>
        </w:rPr>
        <w:t>liquid</w:t>
      </w:r>
      <w:r w:rsidR="001A0911" w:rsidRPr="001640DC">
        <w:rPr>
          <w:rFonts w:asciiTheme="minorHAnsi" w:hAnsiTheme="minorHAnsi" w:cstheme="minorHAnsi"/>
        </w:rPr>
        <w:t xml:space="preserve"> </w:t>
      </w:r>
      <w:r w:rsidR="00856790" w:rsidRPr="001640DC">
        <w:rPr>
          <w:rFonts w:asciiTheme="minorHAnsi" w:hAnsiTheme="minorHAnsi" w:cstheme="minorHAnsi"/>
        </w:rPr>
        <w:t>onto the vasculature.</w:t>
      </w:r>
    </w:p>
    <w:p w14:paraId="2E610F35" w14:textId="77777777" w:rsidR="00DF5886" w:rsidRPr="001640DC" w:rsidRDefault="00DF5886" w:rsidP="00DF5886">
      <w:pPr>
        <w:rPr>
          <w:rFonts w:asciiTheme="minorHAnsi" w:hAnsiTheme="minorHAnsi" w:cstheme="minorHAnsi"/>
          <w:highlight w:val="yellow"/>
        </w:rPr>
      </w:pPr>
    </w:p>
    <w:p w14:paraId="02CC9B29" w14:textId="662B8382" w:rsidR="002C4A57" w:rsidRPr="001640DC" w:rsidRDefault="00297F00" w:rsidP="00DF5886">
      <w:pPr>
        <w:rPr>
          <w:rFonts w:asciiTheme="minorHAnsi" w:hAnsiTheme="minorHAnsi" w:cstheme="minorHAnsi"/>
        </w:rPr>
      </w:pPr>
      <w:r w:rsidRPr="001640DC">
        <w:rPr>
          <w:rFonts w:asciiTheme="minorHAnsi" w:hAnsiTheme="minorHAnsi" w:cstheme="minorHAnsi"/>
        </w:rPr>
        <w:t>CAUTION:</w:t>
      </w:r>
      <w:r w:rsidR="005E600F" w:rsidRPr="001640DC">
        <w:rPr>
          <w:rFonts w:asciiTheme="minorHAnsi" w:hAnsiTheme="minorHAnsi" w:cstheme="minorHAnsi"/>
        </w:rPr>
        <w:t xml:space="preserve"> Either of the</w:t>
      </w:r>
      <w:r w:rsidR="00856790" w:rsidRPr="001640DC">
        <w:rPr>
          <w:rFonts w:asciiTheme="minorHAnsi" w:hAnsiTheme="minorHAnsi" w:cstheme="minorHAnsi"/>
        </w:rPr>
        <w:t xml:space="preserve"> </w:t>
      </w:r>
      <w:r w:rsidR="007E7030" w:rsidRPr="001640DC">
        <w:rPr>
          <w:rFonts w:asciiTheme="minorHAnsi" w:hAnsiTheme="minorHAnsi" w:cstheme="minorHAnsi"/>
        </w:rPr>
        <w:t xml:space="preserve">optional </w:t>
      </w:r>
      <w:r w:rsidR="00856790" w:rsidRPr="001640DC">
        <w:rPr>
          <w:rFonts w:asciiTheme="minorHAnsi" w:hAnsiTheme="minorHAnsi" w:cstheme="minorHAnsi"/>
        </w:rPr>
        <w:t xml:space="preserve">steps </w:t>
      </w:r>
      <w:r w:rsidR="007E7030" w:rsidRPr="001640DC">
        <w:rPr>
          <w:rFonts w:asciiTheme="minorHAnsi" w:hAnsiTheme="minorHAnsi" w:cstheme="minorHAnsi"/>
        </w:rPr>
        <w:t>may</w:t>
      </w:r>
      <w:r w:rsidR="00856790" w:rsidRPr="001640DC">
        <w:rPr>
          <w:rFonts w:asciiTheme="minorHAnsi" w:hAnsiTheme="minorHAnsi" w:cstheme="minorHAnsi"/>
        </w:rPr>
        <w:t xml:space="preserve"> damage the vasculature.</w:t>
      </w:r>
    </w:p>
    <w:p w14:paraId="2FA59B4F" w14:textId="77777777" w:rsidR="002C4A57" w:rsidRPr="001640DC" w:rsidRDefault="002C4A57" w:rsidP="00DF5886">
      <w:pPr>
        <w:pStyle w:val="Listeafsnit"/>
        <w:numPr>
          <w:ilvl w:val="0"/>
          <w:numId w:val="0"/>
        </w:numPr>
        <w:ind w:left="1768" w:firstLine="164"/>
        <w:rPr>
          <w:rFonts w:asciiTheme="minorHAnsi" w:hAnsiTheme="minorHAnsi" w:cstheme="minorHAnsi"/>
          <w:highlight w:val="yellow"/>
        </w:rPr>
      </w:pPr>
    </w:p>
    <w:p w14:paraId="23D59FFE" w14:textId="7BD9654F" w:rsidR="00291749" w:rsidRPr="001640DC" w:rsidRDefault="00FE4203" w:rsidP="002473AD">
      <w:pPr>
        <w:pStyle w:val="Listeafsnit"/>
        <w:numPr>
          <w:ilvl w:val="2"/>
          <w:numId w:val="4"/>
        </w:numPr>
        <w:rPr>
          <w:rFonts w:asciiTheme="minorHAnsi" w:hAnsiTheme="minorHAnsi" w:cstheme="minorHAnsi"/>
          <w:highlight w:val="yellow"/>
        </w:rPr>
      </w:pPr>
      <w:r w:rsidRPr="001640DC">
        <w:rPr>
          <w:rFonts w:asciiTheme="minorHAnsi" w:hAnsiTheme="minorHAnsi" w:cstheme="minorHAnsi"/>
          <w:highlight w:val="yellow"/>
        </w:rPr>
        <w:t>Fix 10</w:t>
      </w:r>
      <w:r w:rsidR="00EF0378" w:rsidRPr="001640DC">
        <w:rPr>
          <w:rFonts w:asciiTheme="minorHAnsi" w:hAnsiTheme="minorHAnsi" w:cstheme="minorHAnsi"/>
          <w:highlight w:val="yellow"/>
        </w:rPr>
        <w:t xml:space="preserve"> </w:t>
      </w:r>
      <w:r w:rsidRPr="001640DC">
        <w:rPr>
          <w:rFonts w:asciiTheme="minorHAnsi" w:hAnsiTheme="minorHAnsi" w:cstheme="minorHAnsi"/>
          <w:highlight w:val="yellow"/>
        </w:rPr>
        <w:t>min in 1</w:t>
      </w:r>
      <w:r w:rsidR="00EF0378" w:rsidRPr="001640DC">
        <w:rPr>
          <w:rFonts w:asciiTheme="minorHAnsi" w:hAnsiTheme="minorHAnsi" w:cstheme="minorHAnsi"/>
          <w:highlight w:val="yellow"/>
        </w:rPr>
        <w:t xml:space="preserve"> </w:t>
      </w:r>
      <w:r w:rsidRPr="001640DC">
        <w:rPr>
          <w:rFonts w:asciiTheme="minorHAnsi" w:hAnsiTheme="minorHAnsi" w:cstheme="minorHAnsi"/>
          <w:highlight w:val="yellow"/>
        </w:rPr>
        <w:t>mL 4</w:t>
      </w:r>
      <w:r w:rsidR="00EF0378" w:rsidRPr="001640DC">
        <w:rPr>
          <w:rFonts w:asciiTheme="minorHAnsi" w:hAnsiTheme="minorHAnsi" w:cstheme="minorHAnsi"/>
          <w:highlight w:val="yellow"/>
        </w:rPr>
        <w:t xml:space="preserve"> </w:t>
      </w:r>
      <w:r w:rsidRPr="001640DC">
        <w:rPr>
          <w:rFonts w:asciiTheme="minorHAnsi" w:hAnsiTheme="minorHAnsi" w:cstheme="minorHAnsi"/>
          <w:highlight w:val="yellow"/>
        </w:rPr>
        <w:t>% paraformaldehyde in PBS at room temperature</w:t>
      </w:r>
      <w:r w:rsidR="00D64531" w:rsidRPr="001640DC">
        <w:rPr>
          <w:rFonts w:asciiTheme="minorHAnsi" w:hAnsiTheme="minorHAnsi" w:cstheme="minorHAnsi"/>
          <w:highlight w:val="yellow"/>
        </w:rPr>
        <w:t xml:space="preserve"> and rinse 3 times in PBS</w:t>
      </w:r>
      <w:r w:rsidRPr="001640DC">
        <w:rPr>
          <w:rFonts w:asciiTheme="minorHAnsi" w:hAnsiTheme="minorHAnsi" w:cstheme="minorHAnsi"/>
          <w:highlight w:val="yellow"/>
        </w:rPr>
        <w:t>.</w:t>
      </w:r>
    </w:p>
    <w:p w14:paraId="1F07B732" w14:textId="77777777" w:rsidR="00DF5886" w:rsidRPr="001640DC" w:rsidRDefault="00DF5886" w:rsidP="00DF5886">
      <w:pPr>
        <w:rPr>
          <w:rFonts w:asciiTheme="minorHAnsi" w:hAnsiTheme="minorHAnsi" w:cstheme="minorHAnsi"/>
        </w:rPr>
      </w:pPr>
    </w:p>
    <w:p w14:paraId="27B7E261" w14:textId="457B1CAB" w:rsidR="001A0911" w:rsidRPr="00DF5886" w:rsidRDefault="001A0911" w:rsidP="00DF5886">
      <w:pPr>
        <w:rPr>
          <w:rFonts w:asciiTheme="minorHAnsi" w:hAnsiTheme="minorHAnsi" w:cstheme="minorHAnsi"/>
        </w:rPr>
      </w:pPr>
      <w:r w:rsidRPr="001640DC">
        <w:rPr>
          <w:rFonts w:asciiTheme="minorHAnsi" w:hAnsiTheme="minorHAnsi" w:cstheme="minorHAnsi"/>
        </w:rPr>
        <w:t xml:space="preserve">NOTE: </w:t>
      </w:r>
      <w:r w:rsidR="00812205" w:rsidRPr="001640DC">
        <w:rPr>
          <w:rFonts w:asciiTheme="minorHAnsi" w:hAnsiTheme="minorHAnsi" w:cstheme="minorHAnsi"/>
        </w:rPr>
        <w:t>The protocol can be paused here</w:t>
      </w:r>
      <w:r w:rsidR="004A45EC" w:rsidRPr="001640DC">
        <w:rPr>
          <w:rFonts w:asciiTheme="minorHAnsi" w:hAnsiTheme="minorHAnsi" w:cstheme="minorHAnsi"/>
        </w:rPr>
        <w:t xml:space="preserve"> with tissue storage</w:t>
      </w:r>
      <w:r w:rsidR="00812205" w:rsidRPr="001640DC">
        <w:rPr>
          <w:rFonts w:asciiTheme="minorHAnsi" w:hAnsiTheme="minorHAnsi" w:cstheme="minorHAnsi"/>
        </w:rPr>
        <w:t xml:space="preserve"> at 4 °C.</w:t>
      </w:r>
    </w:p>
    <w:p w14:paraId="19515594" w14:textId="77777777" w:rsidR="00DF5886" w:rsidRPr="00DF5886" w:rsidRDefault="00DF5886" w:rsidP="00DF5886">
      <w:pPr>
        <w:pStyle w:val="Brdtekst"/>
        <w:rPr>
          <w:rFonts w:asciiTheme="minorHAnsi" w:hAnsiTheme="minorHAnsi" w:cstheme="minorHAnsi"/>
          <w:b/>
        </w:rPr>
      </w:pPr>
    </w:p>
    <w:p w14:paraId="233175C8" w14:textId="1429E88E" w:rsidR="00CB7169" w:rsidRPr="00DF5886" w:rsidRDefault="00CB7169" w:rsidP="002473AD">
      <w:pPr>
        <w:pStyle w:val="Brdtekst"/>
        <w:numPr>
          <w:ilvl w:val="0"/>
          <w:numId w:val="4"/>
        </w:numPr>
        <w:rPr>
          <w:rFonts w:asciiTheme="minorHAnsi" w:hAnsiTheme="minorHAnsi" w:cstheme="minorHAnsi"/>
          <w:b/>
        </w:rPr>
      </w:pPr>
      <w:r w:rsidRPr="00DF5886">
        <w:rPr>
          <w:rFonts w:asciiTheme="minorHAnsi" w:hAnsiTheme="minorHAnsi" w:cstheme="minorHAnsi"/>
          <w:b/>
        </w:rPr>
        <w:t>Immuno</w:t>
      </w:r>
      <w:r w:rsidR="00FE5E48" w:rsidRPr="00DF5886">
        <w:rPr>
          <w:rFonts w:asciiTheme="minorHAnsi" w:hAnsiTheme="minorHAnsi" w:cstheme="minorHAnsi"/>
          <w:b/>
        </w:rPr>
        <w:t>histochemistry</w:t>
      </w:r>
    </w:p>
    <w:p w14:paraId="26CB4FCD" w14:textId="77777777" w:rsidR="00DF5886" w:rsidRPr="00DF5886" w:rsidRDefault="00DF5886" w:rsidP="00DF5886">
      <w:pPr>
        <w:pStyle w:val="Brdtekst"/>
        <w:rPr>
          <w:rFonts w:asciiTheme="minorHAnsi" w:hAnsiTheme="minorHAnsi" w:cstheme="minorHAnsi"/>
          <w:b/>
        </w:rPr>
      </w:pPr>
    </w:p>
    <w:p w14:paraId="4D5C0560" w14:textId="05497E6D" w:rsidR="00CB7169" w:rsidRPr="00DF5886" w:rsidRDefault="00062E7E" w:rsidP="002473AD">
      <w:pPr>
        <w:pStyle w:val="Overskrift2"/>
        <w:numPr>
          <w:ilvl w:val="1"/>
          <w:numId w:val="4"/>
        </w:numPr>
        <w:ind w:left="567" w:hanging="567"/>
        <w:rPr>
          <w:rFonts w:asciiTheme="minorHAnsi" w:hAnsiTheme="minorHAnsi" w:cstheme="minorHAnsi"/>
          <w:lang w:val="en-US"/>
        </w:rPr>
      </w:pPr>
      <w:r w:rsidRPr="00DF5886">
        <w:rPr>
          <w:rFonts w:asciiTheme="minorHAnsi" w:hAnsiTheme="minorHAnsi" w:cstheme="minorHAnsi"/>
          <w:lang w:val="en-US"/>
        </w:rPr>
        <w:t>Staining of c</w:t>
      </w:r>
      <w:r w:rsidR="00CB7169" w:rsidRPr="00DF5886">
        <w:rPr>
          <w:rFonts w:asciiTheme="minorHAnsi" w:hAnsiTheme="minorHAnsi" w:cstheme="minorHAnsi"/>
          <w:lang w:val="en-US"/>
        </w:rPr>
        <w:t>ryo</w:t>
      </w:r>
      <w:r w:rsidR="000073B6" w:rsidRPr="00DF5886">
        <w:rPr>
          <w:rFonts w:asciiTheme="minorHAnsi" w:hAnsiTheme="minorHAnsi" w:cstheme="minorHAnsi"/>
          <w:lang w:val="en-US"/>
        </w:rPr>
        <w:t>-section</w:t>
      </w:r>
      <w:r w:rsidRPr="00DF5886">
        <w:rPr>
          <w:rFonts w:asciiTheme="minorHAnsi" w:hAnsiTheme="minorHAnsi" w:cstheme="minorHAnsi"/>
          <w:lang w:val="en-US"/>
        </w:rPr>
        <w:t>s</w:t>
      </w:r>
    </w:p>
    <w:p w14:paraId="6F83C3AF" w14:textId="77777777" w:rsidR="00DF5886" w:rsidRPr="00DF5886" w:rsidRDefault="00DF5886" w:rsidP="00DF5886">
      <w:pPr>
        <w:rPr>
          <w:rFonts w:asciiTheme="minorHAnsi" w:hAnsiTheme="minorHAnsi" w:cstheme="minorHAnsi"/>
        </w:rPr>
      </w:pPr>
    </w:p>
    <w:p w14:paraId="76C7BFAD" w14:textId="5BA87F05" w:rsidR="000073B6" w:rsidRPr="001640DC" w:rsidRDefault="000073B6" w:rsidP="002473AD">
      <w:pPr>
        <w:pStyle w:val="Listeafsnit"/>
        <w:numPr>
          <w:ilvl w:val="2"/>
          <w:numId w:val="4"/>
        </w:numPr>
        <w:rPr>
          <w:rFonts w:asciiTheme="minorHAnsi" w:hAnsiTheme="minorHAnsi" w:cstheme="minorHAnsi"/>
          <w:highlight w:val="yellow"/>
        </w:rPr>
      </w:pPr>
      <w:bookmarkStart w:id="0" w:name="btbl1"/>
      <w:r w:rsidRPr="001640DC">
        <w:rPr>
          <w:rFonts w:asciiTheme="minorHAnsi" w:hAnsiTheme="minorHAnsi" w:cstheme="minorHAnsi"/>
          <w:highlight w:val="yellow"/>
        </w:rPr>
        <w:t xml:space="preserve">Cut 10 </w:t>
      </w:r>
      <w:proofErr w:type="spellStart"/>
      <w:r w:rsidRPr="001640DC">
        <w:rPr>
          <w:rFonts w:asciiTheme="minorHAnsi" w:hAnsiTheme="minorHAnsi" w:cstheme="minorHAnsi"/>
          <w:highlight w:val="yellow"/>
        </w:rPr>
        <w:t>μm</w:t>
      </w:r>
      <w:proofErr w:type="spellEnd"/>
      <w:r w:rsidRPr="001640DC">
        <w:rPr>
          <w:rFonts w:asciiTheme="minorHAnsi" w:hAnsiTheme="minorHAnsi" w:cstheme="minorHAnsi"/>
          <w:highlight w:val="yellow"/>
        </w:rPr>
        <w:t xml:space="preserve"> </w:t>
      </w:r>
      <w:r w:rsidRPr="001640DC">
        <w:rPr>
          <w:rFonts w:asciiTheme="minorHAnsi" w:hAnsiTheme="minorHAnsi" w:cstheme="minorHAnsi"/>
          <w:noProof/>
          <w:highlight w:val="yellow"/>
        </w:rPr>
        <w:t>cryo-sections</w:t>
      </w:r>
      <w:r w:rsidRPr="001640DC">
        <w:rPr>
          <w:rFonts w:asciiTheme="minorHAnsi" w:hAnsiTheme="minorHAnsi" w:cstheme="minorHAnsi"/>
          <w:highlight w:val="yellow"/>
        </w:rPr>
        <w:t xml:space="preserve"> </w:t>
      </w:r>
      <w:r w:rsidR="003504D6" w:rsidRPr="001640DC">
        <w:rPr>
          <w:rFonts w:asciiTheme="minorHAnsi" w:hAnsiTheme="minorHAnsi" w:cstheme="minorHAnsi"/>
          <w:highlight w:val="yellow"/>
        </w:rPr>
        <w:t xml:space="preserve">of the gelatin-embedded retina </w:t>
      </w:r>
      <w:r w:rsidRPr="001640DC">
        <w:rPr>
          <w:rFonts w:asciiTheme="minorHAnsi" w:hAnsiTheme="minorHAnsi" w:cstheme="minorHAnsi"/>
          <w:highlight w:val="yellow"/>
        </w:rPr>
        <w:t>as vertical sectioning through the optic nerve</w:t>
      </w:r>
      <w:r w:rsidR="001640DC" w:rsidRPr="001640DC">
        <w:rPr>
          <w:rFonts w:asciiTheme="minorHAnsi" w:hAnsiTheme="minorHAnsi" w:cstheme="minorHAnsi"/>
          <w:highlight w:val="yellow"/>
        </w:rPr>
        <w:t xml:space="preserve"> and place the cryo-sections on a </w:t>
      </w:r>
      <w:r w:rsidR="001640DC" w:rsidRPr="001640DC">
        <w:rPr>
          <w:rFonts w:asciiTheme="minorHAnsi" w:hAnsiTheme="minorHAnsi" w:cstheme="minorHAnsi"/>
          <w:noProof/>
          <w:highlight w:val="yellow"/>
        </w:rPr>
        <w:t>glass</w:t>
      </w:r>
      <w:r w:rsidR="001640DC" w:rsidRPr="001640DC">
        <w:rPr>
          <w:rFonts w:asciiTheme="minorHAnsi" w:hAnsiTheme="minorHAnsi" w:cstheme="minorHAnsi"/>
          <w:highlight w:val="yellow"/>
        </w:rPr>
        <w:t xml:space="preserve"> slide and let dry (minimum 1 h)</w:t>
      </w:r>
      <w:r w:rsidRPr="001640DC">
        <w:rPr>
          <w:rFonts w:asciiTheme="minorHAnsi" w:hAnsiTheme="minorHAnsi" w:cstheme="minorHAnsi"/>
          <w:highlight w:val="yellow"/>
        </w:rPr>
        <w:t>.</w:t>
      </w:r>
    </w:p>
    <w:p w14:paraId="3ABB150B" w14:textId="77777777" w:rsidR="001640DC" w:rsidRPr="001640DC" w:rsidRDefault="001640DC" w:rsidP="001640DC">
      <w:pPr>
        <w:pStyle w:val="Listeafsnit"/>
        <w:numPr>
          <w:ilvl w:val="0"/>
          <w:numId w:val="0"/>
        </w:numPr>
        <w:rPr>
          <w:rFonts w:asciiTheme="minorHAnsi" w:hAnsiTheme="minorHAnsi" w:cstheme="minorHAnsi"/>
          <w:highlight w:val="yellow"/>
        </w:rPr>
      </w:pPr>
    </w:p>
    <w:p w14:paraId="65099E7B" w14:textId="2FF04544" w:rsidR="000073B6" w:rsidRPr="001640DC" w:rsidRDefault="008105F6" w:rsidP="002473AD">
      <w:pPr>
        <w:pStyle w:val="Listeafsnit"/>
        <w:numPr>
          <w:ilvl w:val="2"/>
          <w:numId w:val="4"/>
        </w:numPr>
        <w:rPr>
          <w:rFonts w:asciiTheme="minorHAnsi" w:hAnsiTheme="minorHAnsi" w:cstheme="minorHAnsi"/>
          <w:highlight w:val="yellow"/>
        </w:rPr>
      </w:pPr>
      <w:r w:rsidRPr="001640DC">
        <w:rPr>
          <w:rFonts w:asciiTheme="minorHAnsi" w:hAnsiTheme="minorHAnsi" w:cstheme="minorHAnsi"/>
          <w:highlight w:val="yellow"/>
        </w:rPr>
        <w:t>Submerge</w:t>
      </w:r>
      <w:r w:rsidR="000073B6" w:rsidRPr="001640DC">
        <w:rPr>
          <w:rFonts w:asciiTheme="minorHAnsi" w:hAnsiTheme="minorHAnsi" w:cstheme="minorHAnsi"/>
          <w:highlight w:val="yellow"/>
        </w:rPr>
        <w:t xml:space="preserve"> </w:t>
      </w:r>
      <w:r w:rsidR="003B08B6" w:rsidRPr="001640DC">
        <w:rPr>
          <w:rFonts w:asciiTheme="minorHAnsi" w:hAnsiTheme="minorHAnsi" w:cstheme="minorHAnsi"/>
          <w:highlight w:val="yellow"/>
        </w:rPr>
        <w:t>the glass slide</w:t>
      </w:r>
      <w:r w:rsidR="003504D6" w:rsidRPr="001640DC">
        <w:rPr>
          <w:rFonts w:asciiTheme="minorHAnsi" w:hAnsiTheme="minorHAnsi" w:cstheme="minorHAnsi"/>
          <w:highlight w:val="yellow"/>
        </w:rPr>
        <w:t xml:space="preserve"> </w:t>
      </w:r>
      <w:r w:rsidR="00E50038" w:rsidRPr="001640DC">
        <w:rPr>
          <w:rFonts w:asciiTheme="minorHAnsi" w:hAnsiTheme="minorHAnsi" w:cstheme="minorHAnsi"/>
          <w:highlight w:val="yellow"/>
        </w:rPr>
        <w:t xml:space="preserve">in </w:t>
      </w:r>
      <w:r w:rsidR="000073B6" w:rsidRPr="001640DC">
        <w:rPr>
          <w:rFonts w:asciiTheme="minorHAnsi" w:hAnsiTheme="minorHAnsi" w:cstheme="minorHAnsi"/>
          <w:highlight w:val="yellow"/>
        </w:rPr>
        <w:t>PBS</w:t>
      </w:r>
      <w:r w:rsidR="00CE2AF3" w:rsidRPr="001640DC">
        <w:rPr>
          <w:rFonts w:asciiTheme="minorHAnsi" w:hAnsiTheme="minorHAnsi" w:cstheme="minorHAnsi"/>
          <w:highlight w:val="yellow"/>
        </w:rPr>
        <w:t xml:space="preserve"> with </w:t>
      </w:r>
      <w:r w:rsidR="001C034E" w:rsidRPr="001640DC">
        <w:rPr>
          <w:rFonts w:asciiTheme="minorHAnsi" w:hAnsiTheme="minorHAnsi" w:cstheme="minorHAnsi"/>
          <w:highlight w:val="yellow"/>
        </w:rPr>
        <w:t>0.25</w:t>
      </w:r>
      <w:r w:rsidR="007E5BE0" w:rsidRPr="001640DC">
        <w:rPr>
          <w:rFonts w:asciiTheme="minorHAnsi" w:hAnsiTheme="minorHAnsi" w:cstheme="minorHAnsi"/>
          <w:highlight w:val="yellow"/>
        </w:rPr>
        <w:t xml:space="preserve"> </w:t>
      </w:r>
      <w:r w:rsidR="00CE2AF3" w:rsidRPr="001640DC">
        <w:rPr>
          <w:rFonts w:asciiTheme="minorHAnsi" w:hAnsiTheme="minorHAnsi" w:cstheme="minorHAnsi"/>
          <w:highlight w:val="yellow"/>
        </w:rPr>
        <w:t xml:space="preserve">% </w:t>
      </w:r>
      <w:r w:rsidR="000073B6" w:rsidRPr="001640DC">
        <w:rPr>
          <w:rFonts w:asciiTheme="minorHAnsi" w:hAnsiTheme="minorHAnsi" w:cstheme="minorHAnsi"/>
          <w:highlight w:val="yellow"/>
        </w:rPr>
        <w:t>T</w:t>
      </w:r>
      <w:r w:rsidR="00CE2AF3" w:rsidRPr="001640DC">
        <w:rPr>
          <w:rFonts w:asciiTheme="minorHAnsi" w:hAnsiTheme="minorHAnsi" w:cstheme="minorHAnsi"/>
          <w:highlight w:val="yellow"/>
        </w:rPr>
        <w:t xml:space="preserve">riton </w:t>
      </w:r>
      <w:r w:rsidR="007E5BE0" w:rsidRPr="001640DC">
        <w:rPr>
          <w:rFonts w:asciiTheme="minorHAnsi" w:hAnsiTheme="minorHAnsi" w:cstheme="minorHAnsi"/>
          <w:highlight w:val="yellow"/>
        </w:rPr>
        <w:t xml:space="preserve">X-100 </w:t>
      </w:r>
      <w:r w:rsidR="00CE2AF3" w:rsidRPr="001640DC">
        <w:rPr>
          <w:rFonts w:asciiTheme="minorHAnsi" w:hAnsiTheme="minorHAnsi" w:cstheme="minorHAnsi"/>
          <w:highlight w:val="yellow"/>
        </w:rPr>
        <w:t>(PBS-T)</w:t>
      </w:r>
      <w:r w:rsidR="000073B6" w:rsidRPr="001640DC">
        <w:rPr>
          <w:rFonts w:asciiTheme="minorHAnsi" w:hAnsiTheme="minorHAnsi" w:cstheme="minorHAnsi"/>
          <w:highlight w:val="yellow"/>
        </w:rPr>
        <w:t xml:space="preserve"> for 15 min.</w:t>
      </w:r>
    </w:p>
    <w:p w14:paraId="77C64C5C" w14:textId="77777777" w:rsidR="002C4A57" w:rsidRPr="001640DC" w:rsidRDefault="002C4A57" w:rsidP="00DF5886">
      <w:pPr>
        <w:pStyle w:val="Listeafsnit"/>
        <w:numPr>
          <w:ilvl w:val="0"/>
          <w:numId w:val="0"/>
        </w:numPr>
        <w:ind w:left="1932"/>
        <w:rPr>
          <w:rFonts w:asciiTheme="minorHAnsi" w:hAnsiTheme="minorHAnsi" w:cstheme="minorHAnsi"/>
          <w:highlight w:val="yellow"/>
        </w:rPr>
      </w:pPr>
    </w:p>
    <w:p w14:paraId="7A392923" w14:textId="712BF321" w:rsidR="008105F6" w:rsidRPr="001640DC" w:rsidRDefault="008105F6" w:rsidP="002473AD">
      <w:pPr>
        <w:pStyle w:val="Listeafsnit"/>
        <w:numPr>
          <w:ilvl w:val="2"/>
          <w:numId w:val="4"/>
        </w:numPr>
        <w:rPr>
          <w:rFonts w:asciiTheme="minorHAnsi" w:hAnsiTheme="minorHAnsi" w:cstheme="minorHAnsi"/>
          <w:highlight w:val="yellow"/>
        </w:rPr>
      </w:pPr>
      <w:bookmarkStart w:id="1" w:name="_Ref504902512"/>
      <w:r w:rsidRPr="001640DC">
        <w:rPr>
          <w:rFonts w:asciiTheme="minorHAnsi" w:hAnsiTheme="minorHAnsi" w:cstheme="minorHAnsi"/>
          <w:highlight w:val="yellow"/>
        </w:rPr>
        <w:t xml:space="preserve">Drip </w:t>
      </w:r>
      <w:r w:rsidR="003504D6" w:rsidRPr="001640DC">
        <w:rPr>
          <w:rFonts w:asciiTheme="minorHAnsi" w:hAnsiTheme="minorHAnsi" w:cstheme="minorHAnsi"/>
          <w:highlight w:val="yellow"/>
        </w:rPr>
        <w:t xml:space="preserve">1:100 </w:t>
      </w:r>
      <w:r w:rsidR="00237330" w:rsidRPr="001640DC">
        <w:rPr>
          <w:rFonts w:asciiTheme="minorHAnsi" w:hAnsiTheme="minorHAnsi" w:cstheme="minorHAnsi"/>
          <w:highlight w:val="yellow"/>
        </w:rPr>
        <w:t xml:space="preserve">PDGFRβ and </w:t>
      </w:r>
      <w:r w:rsidR="003504D6" w:rsidRPr="001640DC">
        <w:rPr>
          <w:rFonts w:asciiTheme="minorHAnsi" w:hAnsiTheme="minorHAnsi" w:cstheme="minorHAnsi"/>
          <w:highlight w:val="yellow"/>
        </w:rPr>
        <w:t xml:space="preserve">1:500 </w:t>
      </w:r>
      <w:r w:rsidR="00237330" w:rsidRPr="001640DC">
        <w:rPr>
          <w:rFonts w:asciiTheme="minorHAnsi" w:hAnsiTheme="minorHAnsi" w:cstheme="minorHAnsi"/>
          <w:highlight w:val="yellow"/>
        </w:rPr>
        <w:t>NG2 primary</w:t>
      </w:r>
      <w:r w:rsidRPr="001640DC">
        <w:rPr>
          <w:rFonts w:asciiTheme="minorHAnsi" w:hAnsiTheme="minorHAnsi" w:cstheme="minorHAnsi"/>
          <w:highlight w:val="yellow"/>
        </w:rPr>
        <w:t xml:space="preserve"> antibod</w:t>
      </w:r>
      <w:r w:rsidR="00237330" w:rsidRPr="001640DC">
        <w:rPr>
          <w:rFonts w:asciiTheme="minorHAnsi" w:hAnsiTheme="minorHAnsi" w:cstheme="minorHAnsi"/>
          <w:highlight w:val="yellow"/>
        </w:rPr>
        <w:t>ies</w:t>
      </w:r>
      <w:r w:rsidRPr="001640DC">
        <w:rPr>
          <w:rFonts w:asciiTheme="minorHAnsi" w:hAnsiTheme="minorHAnsi" w:cstheme="minorHAnsi"/>
          <w:highlight w:val="yellow"/>
        </w:rPr>
        <w:t xml:space="preserve"> </w:t>
      </w:r>
      <w:r w:rsidR="00D04704" w:rsidRPr="001640DC">
        <w:rPr>
          <w:rFonts w:asciiTheme="minorHAnsi" w:hAnsiTheme="minorHAnsi" w:cstheme="minorHAnsi"/>
          <w:highlight w:val="yellow"/>
        </w:rPr>
        <w:t xml:space="preserve">diluted </w:t>
      </w:r>
      <w:r w:rsidR="00237330" w:rsidRPr="001640DC">
        <w:rPr>
          <w:rFonts w:asciiTheme="minorHAnsi" w:hAnsiTheme="minorHAnsi" w:cstheme="minorHAnsi"/>
          <w:highlight w:val="yellow"/>
        </w:rPr>
        <w:t xml:space="preserve">in </w:t>
      </w:r>
      <w:r w:rsidR="00D04704" w:rsidRPr="001640DC">
        <w:rPr>
          <w:rFonts w:asciiTheme="minorHAnsi" w:hAnsiTheme="minorHAnsi" w:cstheme="minorHAnsi"/>
          <w:highlight w:val="yellow"/>
        </w:rPr>
        <w:t>PBS-T + 1% BSA</w:t>
      </w:r>
      <w:r w:rsidR="00237330" w:rsidRPr="001640DC">
        <w:rPr>
          <w:rFonts w:asciiTheme="minorHAnsi" w:hAnsiTheme="minorHAnsi" w:cstheme="minorHAnsi"/>
          <w:highlight w:val="yellow"/>
        </w:rPr>
        <w:t xml:space="preserve"> </w:t>
      </w:r>
      <w:r w:rsidRPr="001640DC">
        <w:rPr>
          <w:rFonts w:asciiTheme="minorHAnsi" w:hAnsiTheme="minorHAnsi" w:cstheme="minorHAnsi"/>
          <w:highlight w:val="yellow"/>
        </w:rPr>
        <w:t>onto</w:t>
      </w:r>
      <w:r w:rsidR="001D3530" w:rsidRPr="001640DC">
        <w:rPr>
          <w:rFonts w:asciiTheme="minorHAnsi" w:hAnsiTheme="minorHAnsi" w:cstheme="minorHAnsi"/>
          <w:highlight w:val="yellow"/>
        </w:rPr>
        <w:t xml:space="preserve"> the</w:t>
      </w:r>
      <w:r w:rsidRPr="001640DC">
        <w:rPr>
          <w:rFonts w:asciiTheme="minorHAnsi" w:hAnsiTheme="minorHAnsi" w:cstheme="minorHAnsi"/>
          <w:highlight w:val="yellow"/>
        </w:rPr>
        <w:t xml:space="preserve"> </w:t>
      </w:r>
      <w:r w:rsidR="003B08B6" w:rsidRPr="001640DC">
        <w:rPr>
          <w:rFonts w:asciiTheme="minorHAnsi" w:hAnsiTheme="minorHAnsi" w:cstheme="minorHAnsi"/>
          <w:highlight w:val="yellow"/>
        </w:rPr>
        <w:t>cryo-</w:t>
      </w:r>
      <w:r w:rsidRPr="001640DC">
        <w:rPr>
          <w:rFonts w:asciiTheme="minorHAnsi" w:hAnsiTheme="minorHAnsi" w:cstheme="minorHAnsi"/>
          <w:noProof/>
          <w:highlight w:val="yellow"/>
        </w:rPr>
        <w:t>section</w:t>
      </w:r>
      <w:r w:rsidRPr="001640DC">
        <w:rPr>
          <w:rFonts w:asciiTheme="minorHAnsi" w:hAnsiTheme="minorHAnsi" w:cstheme="minorHAnsi"/>
          <w:highlight w:val="yellow"/>
        </w:rPr>
        <w:t xml:space="preserve"> and incubate in incubation chambers at </w:t>
      </w:r>
      <w:r w:rsidR="00237330" w:rsidRPr="001640DC">
        <w:rPr>
          <w:rFonts w:asciiTheme="minorHAnsi" w:hAnsiTheme="minorHAnsi" w:cstheme="minorHAnsi"/>
          <w:highlight w:val="yellow"/>
        </w:rPr>
        <w:t>4</w:t>
      </w:r>
      <w:r w:rsidRPr="001640DC">
        <w:rPr>
          <w:rFonts w:asciiTheme="minorHAnsi" w:hAnsiTheme="minorHAnsi" w:cstheme="minorHAnsi"/>
          <w:highlight w:val="yellow"/>
        </w:rPr>
        <w:t xml:space="preserve"> °C overnight.</w:t>
      </w:r>
      <w:bookmarkEnd w:id="1"/>
    </w:p>
    <w:p w14:paraId="214BAFF5" w14:textId="77777777" w:rsidR="002C4A57" w:rsidRPr="001640DC" w:rsidRDefault="002C4A57" w:rsidP="00DF5886">
      <w:pPr>
        <w:pStyle w:val="Listeafsnit"/>
        <w:numPr>
          <w:ilvl w:val="0"/>
          <w:numId w:val="0"/>
        </w:numPr>
        <w:ind w:left="1932"/>
        <w:rPr>
          <w:rFonts w:asciiTheme="minorHAnsi" w:hAnsiTheme="minorHAnsi" w:cstheme="minorHAnsi"/>
          <w:highlight w:val="yellow"/>
        </w:rPr>
      </w:pPr>
    </w:p>
    <w:p w14:paraId="77B7FCD1" w14:textId="4C971A09" w:rsidR="000073B6" w:rsidRPr="001640DC" w:rsidRDefault="00E50038" w:rsidP="001640DC">
      <w:pPr>
        <w:pStyle w:val="Listeafsnit"/>
        <w:numPr>
          <w:ilvl w:val="2"/>
          <w:numId w:val="4"/>
        </w:numPr>
        <w:rPr>
          <w:rFonts w:asciiTheme="minorHAnsi" w:hAnsiTheme="minorHAnsi" w:cstheme="minorHAnsi"/>
          <w:highlight w:val="yellow"/>
        </w:rPr>
      </w:pPr>
      <w:r w:rsidRPr="001640DC">
        <w:rPr>
          <w:rFonts w:asciiTheme="minorHAnsi" w:hAnsiTheme="minorHAnsi" w:cstheme="minorHAnsi"/>
          <w:highlight w:val="yellow"/>
        </w:rPr>
        <w:t xml:space="preserve">Submerge </w:t>
      </w:r>
      <w:r w:rsidR="003504D6" w:rsidRPr="001640DC">
        <w:rPr>
          <w:rFonts w:asciiTheme="minorHAnsi" w:hAnsiTheme="minorHAnsi" w:cstheme="minorHAnsi"/>
          <w:highlight w:val="yellow"/>
        </w:rPr>
        <w:t xml:space="preserve">the glass slide </w:t>
      </w:r>
      <w:r w:rsidRPr="001640DC">
        <w:rPr>
          <w:rFonts w:asciiTheme="minorHAnsi" w:hAnsiTheme="minorHAnsi" w:cstheme="minorHAnsi"/>
          <w:highlight w:val="yellow"/>
        </w:rPr>
        <w:t>in PBS</w:t>
      </w:r>
      <w:r w:rsidR="00CE2AF3" w:rsidRPr="001640DC">
        <w:rPr>
          <w:rFonts w:asciiTheme="minorHAnsi" w:hAnsiTheme="minorHAnsi" w:cstheme="minorHAnsi"/>
          <w:highlight w:val="yellow"/>
        </w:rPr>
        <w:t>-</w:t>
      </w:r>
      <w:r w:rsidR="008105F6" w:rsidRPr="001640DC">
        <w:rPr>
          <w:rFonts w:asciiTheme="minorHAnsi" w:hAnsiTheme="minorHAnsi" w:cstheme="minorHAnsi"/>
          <w:highlight w:val="yellow"/>
        </w:rPr>
        <w:t>T 2</w:t>
      </w:r>
      <w:r w:rsidRPr="001640DC">
        <w:rPr>
          <w:rFonts w:asciiTheme="minorHAnsi" w:hAnsiTheme="minorHAnsi" w:cstheme="minorHAnsi"/>
          <w:highlight w:val="yellow"/>
        </w:rPr>
        <w:t xml:space="preserve"> </w:t>
      </w:r>
      <w:r w:rsidR="007E5BE0" w:rsidRPr="001640DC">
        <w:rPr>
          <w:rFonts w:asciiTheme="minorHAnsi" w:hAnsiTheme="minorHAnsi" w:cstheme="minorHAnsi"/>
          <w:highlight w:val="yellow"/>
        </w:rPr>
        <w:t>x</w:t>
      </w:r>
      <w:r w:rsidRPr="001640DC">
        <w:rPr>
          <w:rFonts w:asciiTheme="minorHAnsi" w:hAnsiTheme="minorHAnsi" w:cstheme="minorHAnsi"/>
          <w:highlight w:val="yellow"/>
        </w:rPr>
        <w:t xml:space="preserve"> </w:t>
      </w:r>
      <w:r w:rsidR="008105F6" w:rsidRPr="001640DC">
        <w:rPr>
          <w:rFonts w:asciiTheme="minorHAnsi" w:hAnsiTheme="minorHAnsi" w:cstheme="minorHAnsi"/>
          <w:highlight w:val="yellow"/>
        </w:rPr>
        <w:t>15 min</w:t>
      </w:r>
      <w:r w:rsidR="001640DC" w:rsidRPr="001640DC">
        <w:rPr>
          <w:rFonts w:asciiTheme="minorHAnsi" w:hAnsiTheme="minorHAnsi" w:cstheme="minorHAnsi"/>
          <w:highlight w:val="yellow"/>
        </w:rPr>
        <w:t xml:space="preserve"> and drip 1:100 anti-mouse Alexa Fluor 594-linked and 1:100 anti-rabbit FITC-linked secondary antibodies diluted in PBS-T with 3 % BSA onto the </w:t>
      </w:r>
      <w:r w:rsidR="001640DC" w:rsidRPr="001640DC">
        <w:rPr>
          <w:rFonts w:asciiTheme="minorHAnsi" w:hAnsiTheme="minorHAnsi" w:cstheme="minorHAnsi"/>
          <w:noProof/>
          <w:highlight w:val="yellow"/>
        </w:rPr>
        <w:t>cryo-sections</w:t>
      </w:r>
      <w:r w:rsidR="008105F6" w:rsidRPr="001640DC">
        <w:rPr>
          <w:rFonts w:asciiTheme="minorHAnsi" w:hAnsiTheme="minorHAnsi" w:cstheme="minorHAnsi"/>
          <w:highlight w:val="yellow"/>
        </w:rPr>
        <w:t>.</w:t>
      </w:r>
    </w:p>
    <w:p w14:paraId="6D552E4E" w14:textId="77777777" w:rsidR="002C4A57" w:rsidRPr="001640DC" w:rsidRDefault="002C4A57" w:rsidP="00DF5886">
      <w:pPr>
        <w:pStyle w:val="Listeafsnit"/>
        <w:numPr>
          <w:ilvl w:val="0"/>
          <w:numId w:val="0"/>
        </w:numPr>
        <w:ind w:left="1932"/>
        <w:rPr>
          <w:rFonts w:asciiTheme="minorHAnsi" w:hAnsiTheme="minorHAnsi" w:cstheme="minorHAnsi"/>
          <w:highlight w:val="yellow"/>
        </w:rPr>
      </w:pPr>
    </w:p>
    <w:p w14:paraId="1887DF33" w14:textId="5B7B3994" w:rsidR="008105F6" w:rsidRPr="001640DC" w:rsidRDefault="008105F6" w:rsidP="002473AD">
      <w:pPr>
        <w:pStyle w:val="Listeafsnit"/>
        <w:numPr>
          <w:ilvl w:val="2"/>
          <w:numId w:val="4"/>
        </w:numPr>
        <w:rPr>
          <w:rFonts w:asciiTheme="minorHAnsi" w:hAnsiTheme="minorHAnsi" w:cstheme="minorHAnsi"/>
          <w:highlight w:val="yellow"/>
        </w:rPr>
      </w:pPr>
      <w:r w:rsidRPr="001640DC">
        <w:rPr>
          <w:rFonts w:asciiTheme="minorHAnsi" w:hAnsiTheme="minorHAnsi" w:cstheme="minorHAnsi"/>
          <w:highlight w:val="yellow"/>
        </w:rPr>
        <w:t xml:space="preserve">Incubate </w:t>
      </w:r>
      <w:r w:rsidR="00383B34" w:rsidRPr="001640DC">
        <w:rPr>
          <w:rFonts w:asciiTheme="minorHAnsi" w:hAnsiTheme="minorHAnsi" w:cstheme="minorHAnsi"/>
          <w:highlight w:val="yellow"/>
        </w:rPr>
        <w:t xml:space="preserve">the glass slide </w:t>
      </w:r>
      <w:r w:rsidRPr="001640DC">
        <w:rPr>
          <w:rFonts w:asciiTheme="minorHAnsi" w:hAnsiTheme="minorHAnsi" w:cstheme="minorHAnsi"/>
          <w:highlight w:val="yellow"/>
        </w:rPr>
        <w:t>1 h at room temperature in the dark.</w:t>
      </w:r>
    </w:p>
    <w:p w14:paraId="0350AAE1" w14:textId="77777777" w:rsidR="002C4A57" w:rsidRPr="001640DC" w:rsidRDefault="002C4A57" w:rsidP="00DF5886">
      <w:pPr>
        <w:pStyle w:val="Listeafsnit"/>
        <w:numPr>
          <w:ilvl w:val="0"/>
          <w:numId w:val="0"/>
        </w:numPr>
        <w:ind w:left="1932"/>
        <w:rPr>
          <w:rFonts w:asciiTheme="minorHAnsi" w:hAnsiTheme="minorHAnsi" w:cstheme="minorHAnsi"/>
          <w:highlight w:val="yellow"/>
        </w:rPr>
      </w:pPr>
    </w:p>
    <w:p w14:paraId="0A566EE1" w14:textId="7E7C2383" w:rsidR="00E50038" w:rsidRPr="001640DC" w:rsidRDefault="00910862" w:rsidP="002473AD">
      <w:pPr>
        <w:pStyle w:val="Listeafsnit"/>
        <w:numPr>
          <w:ilvl w:val="2"/>
          <w:numId w:val="4"/>
        </w:numPr>
        <w:rPr>
          <w:rFonts w:asciiTheme="minorHAnsi" w:hAnsiTheme="minorHAnsi" w:cstheme="minorHAnsi"/>
          <w:highlight w:val="yellow"/>
        </w:rPr>
      </w:pPr>
      <w:bookmarkStart w:id="2" w:name="_Ref504902517"/>
      <w:r w:rsidRPr="001640DC">
        <w:rPr>
          <w:rFonts w:asciiTheme="minorHAnsi" w:hAnsiTheme="minorHAnsi" w:cstheme="minorHAnsi"/>
          <w:highlight w:val="yellow"/>
        </w:rPr>
        <w:t xml:space="preserve">Rinse </w:t>
      </w:r>
      <w:r w:rsidR="00383B34" w:rsidRPr="001640DC">
        <w:rPr>
          <w:rFonts w:asciiTheme="minorHAnsi" w:hAnsiTheme="minorHAnsi" w:cstheme="minorHAnsi"/>
          <w:highlight w:val="yellow"/>
        </w:rPr>
        <w:t xml:space="preserve">the glass slide </w:t>
      </w:r>
      <w:r w:rsidR="00E50038" w:rsidRPr="001640DC">
        <w:rPr>
          <w:rFonts w:asciiTheme="minorHAnsi" w:hAnsiTheme="minorHAnsi" w:cstheme="minorHAnsi"/>
          <w:highlight w:val="yellow"/>
        </w:rPr>
        <w:t xml:space="preserve">in </w:t>
      </w:r>
      <w:r w:rsidR="00CE2AF3" w:rsidRPr="001640DC">
        <w:rPr>
          <w:rFonts w:asciiTheme="minorHAnsi" w:hAnsiTheme="minorHAnsi" w:cstheme="minorHAnsi"/>
          <w:highlight w:val="yellow"/>
        </w:rPr>
        <w:t>PBS-T</w:t>
      </w:r>
      <w:r w:rsidR="008105F6" w:rsidRPr="001640DC">
        <w:rPr>
          <w:rFonts w:asciiTheme="minorHAnsi" w:hAnsiTheme="minorHAnsi" w:cstheme="minorHAnsi"/>
          <w:highlight w:val="yellow"/>
        </w:rPr>
        <w:t xml:space="preserve"> 2</w:t>
      </w:r>
      <w:r w:rsidR="00E50038" w:rsidRPr="001640DC">
        <w:rPr>
          <w:rFonts w:asciiTheme="minorHAnsi" w:hAnsiTheme="minorHAnsi" w:cstheme="minorHAnsi"/>
          <w:highlight w:val="yellow"/>
        </w:rPr>
        <w:t xml:space="preserve"> </w:t>
      </w:r>
      <w:r w:rsidR="007E5BE0" w:rsidRPr="001640DC">
        <w:rPr>
          <w:rFonts w:asciiTheme="minorHAnsi" w:hAnsiTheme="minorHAnsi" w:cstheme="minorHAnsi"/>
          <w:highlight w:val="yellow"/>
        </w:rPr>
        <w:t>x</w:t>
      </w:r>
      <w:r w:rsidR="00E50038" w:rsidRPr="001640DC">
        <w:rPr>
          <w:rFonts w:asciiTheme="minorHAnsi" w:hAnsiTheme="minorHAnsi" w:cstheme="minorHAnsi"/>
          <w:highlight w:val="yellow"/>
        </w:rPr>
        <w:t xml:space="preserve"> </w:t>
      </w:r>
      <w:r w:rsidR="008105F6" w:rsidRPr="001640DC">
        <w:rPr>
          <w:rFonts w:asciiTheme="minorHAnsi" w:hAnsiTheme="minorHAnsi" w:cstheme="minorHAnsi"/>
          <w:highlight w:val="yellow"/>
        </w:rPr>
        <w:t>15 min.</w:t>
      </w:r>
      <w:bookmarkEnd w:id="2"/>
    </w:p>
    <w:p w14:paraId="71260182" w14:textId="77777777" w:rsidR="00DF5886" w:rsidRPr="001640DC" w:rsidRDefault="00DF5886" w:rsidP="00DF5886">
      <w:pPr>
        <w:rPr>
          <w:rFonts w:asciiTheme="minorHAnsi" w:hAnsiTheme="minorHAnsi" w:cstheme="minorHAnsi"/>
          <w:highlight w:val="yellow"/>
        </w:rPr>
      </w:pPr>
    </w:p>
    <w:p w14:paraId="45592B3C" w14:textId="7FF869C2" w:rsidR="002C4A57" w:rsidRPr="00917CA9" w:rsidRDefault="00E4377A" w:rsidP="00DF5886">
      <w:pPr>
        <w:rPr>
          <w:rFonts w:asciiTheme="minorHAnsi" w:hAnsiTheme="minorHAnsi" w:cstheme="minorHAnsi"/>
        </w:rPr>
      </w:pPr>
      <w:r w:rsidRPr="00917CA9">
        <w:rPr>
          <w:rFonts w:asciiTheme="minorHAnsi" w:hAnsiTheme="minorHAnsi" w:cstheme="minorHAnsi"/>
        </w:rPr>
        <w:t>N</w:t>
      </w:r>
      <w:r w:rsidR="009812AB" w:rsidRPr="00917CA9">
        <w:rPr>
          <w:rFonts w:asciiTheme="minorHAnsi" w:hAnsiTheme="minorHAnsi" w:cstheme="minorHAnsi"/>
        </w:rPr>
        <w:t>OTE</w:t>
      </w:r>
      <w:r w:rsidRPr="00917CA9">
        <w:rPr>
          <w:rFonts w:asciiTheme="minorHAnsi" w:hAnsiTheme="minorHAnsi" w:cstheme="minorHAnsi"/>
        </w:rPr>
        <w:t>: Optional</w:t>
      </w:r>
      <w:r w:rsidR="00E50038" w:rsidRPr="00917CA9">
        <w:rPr>
          <w:rFonts w:asciiTheme="minorHAnsi" w:hAnsiTheme="minorHAnsi" w:cstheme="minorHAnsi"/>
        </w:rPr>
        <w:t xml:space="preserve">: For double and triple immunofluorescent staining, sequential staining can be performed by repeating the procedure from </w:t>
      </w:r>
      <w:r w:rsidR="006B3EAE" w:rsidRPr="00917CA9">
        <w:rPr>
          <w:rFonts w:asciiTheme="minorHAnsi" w:hAnsiTheme="minorHAnsi" w:cstheme="minorHAnsi"/>
        </w:rPr>
        <w:t>2.1.</w:t>
      </w:r>
      <w:r w:rsidR="001640DC" w:rsidRPr="00917CA9">
        <w:rPr>
          <w:rFonts w:asciiTheme="minorHAnsi" w:hAnsiTheme="minorHAnsi" w:cstheme="minorHAnsi"/>
        </w:rPr>
        <w:t>3</w:t>
      </w:r>
      <w:r w:rsidR="00B47348" w:rsidRPr="00917CA9">
        <w:rPr>
          <w:rFonts w:asciiTheme="minorHAnsi" w:hAnsiTheme="minorHAnsi" w:cstheme="minorHAnsi"/>
        </w:rPr>
        <w:t xml:space="preserve"> to</w:t>
      </w:r>
      <w:r w:rsidR="006B3EAE" w:rsidRPr="00917CA9">
        <w:rPr>
          <w:rFonts w:asciiTheme="minorHAnsi" w:hAnsiTheme="minorHAnsi" w:cstheme="minorHAnsi"/>
        </w:rPr>
        <w:t xml:space="preserve"> 2.1.</w:t>
      </w:r>
      <w:r w:rsidR="001640DC" w:rsidRPr="00917CA9">
        <w:rPr>
          <w:rFonts w:asciiTheme="minorHAnsi" w:hAnsiTheme="minorHAnsi" w:cstheme="minorHAnsi"/>
        </w:rPr>
        <w:t>6</w:t>
      </w:r>
      <w:r w:rsidR="00E50038" w:rsidRPr="00917CA9">
        <w:rPr>
          <w:rFonts w:asciiTheme="minorHAnsi" w:hAnsiTheme="minorHAnsi" w:cstheme="minorHAnsi"/>
        </w:rPr>
        <w:t xml:space="preserve"> two and three times, respectively.</w:t>
      </w:r>
    </w:p>
    <w:p w14:paraId="72B49748" w14:textId="77777777" w:rsidR="002C4A57" w:rsidRPr="001640DC" w:rsidRDefault="002C4A57" w:rsidP="00DF5886">
      <w:pPr>
        <w:pStyle w:val="Listeafsnit"/>
        <w:numPr>
          <w:ilvl w:val="0"/>
          <w:numId w:val="0"/>
        </w:numPr>
        <w:ind w:left="1932"/>
        <w:rPr>
          <w:rFonts w:asciiTheme="minorHAnsi" w:hAnsiTheme="minorHAnsi" w:cstheme="minorHAnsi"/>
          <w:highlight w:val="yellow"/>
        </w:rPr>
      </w:pPr>
    </w:p>
    <w:p w14:paraId="6B47B638" w14:textId="49A28D3F" w:rsidR="008105F6" w:rsidRPr="001640DC" w:rsidRDefault="00383B34" w:rsidP="002473AD">
      <w:pPr>
        <w:pStyle w:val="Listeafsnit"/>
        <w:numPr>
          <w:ilvl w:val="2"/>
          <w:numId w:val="4"/>
        </w:numPr>
        <w:rPr>
          <w:rFonts w:asciiTheme="minorHAnsi" w:hAnsiTheme="minorHAnsi" w:cstheme="minorHAnsi"/>
          <w:highlight w:val="yellow"/>
        </w:rPr>
      </w:pPr>
      <w:r w:rsidRPr="001640DC">
        <w:rPr>
          <w:rFonts w:asciiTheme="minorHAnsi" w:hAnsiTheme="minorHAnsi" w:cstheme="minorHAnsi"/>
          <w:highlight w:val="yellow"/>
        </w:rPr>
        <w:t>Mount</w:t>
      </w:r>
      <w:r w:rsidR="001D3530" w:rsidRPr="001640DC">
        <w:rPr>
          <w:rFonts w:asciiTheme="minorHAnsi" w:hAnsiTheme="minorHAnsi" w:cstheme="minorHAnsi"/>
          <w:highlight w:val="yellow"/>
        </w:rPr>
        <w:t xml:space="preserve"> </w:t>
      </w:r>
      <w:r w:rsidRPr="001640DC">
        <w:rPr>
          <w:rFonts w:asciiTheme="minorHAnsi" w:hAnsiTheme="minorHAnsi" w:cstheme="minorHAnsi"/>
          <w:highlight w:val="yellow"/>
        </w:rPr>
        <w:t xml:space="preserve">the stained cryo-sections with </w:t>
      </w:r>
      <w:r w:rsidR="0092418E" w:rsidRPr="001640DC">
        <w:rPr>
          <w:rFonts w:asciiTheme="minorHAnsi" w:hAnsiTheme="minorHAnsi" w:cstheme="minorHAnsi"/>
          <w:highlight w:val="yellow"/>
        </w:rPr>
        <w:t>anti-fading</w:t>
      </w:r>
      <w:r w:rsidR="008105F6" w:rsidRPr="001640DC">
        <w:rPr>
          <w:rFonts w:asciiTheme="minorHAnsi" w:hAnsiTheme="minorHAnsi" w:cstheme="minorHAnsi"/>
          <w:highlight w:val="yellow"/>
        </w:rPr>
        <w:t xml:space="preserve"> </w:t>
      </w:r>
      <w:r w:rsidR="001C034E" w:rsidRPr="001640DC">
        <w:rPr>
          <w:rFonts w:asciiTheme="minorHAnsi" w:hAnsiTheme="minorHAnsi" w:cstheme="minorHAnsi"/>
          <w:highlight w:val="yellow"/>
        </w:rPr>
        <w:t xml:space="preserve">mounting </w:t>
      </w:r>
      <w:r w:rsidR="008105F6" w:rsidRPr="001640DC">
        <w:rPr>
          <w:rFonts w:asciiTheme="minorHAnsi" w:hAnsiTheme="minorHAnsi" w:cstheme="minorHAnsi"/>
          <w:highlight w:val="yellow"/>
        </w:rPr>
        <w:t xml:space="preserve">medium containing </w:t>
      </w:r>
      <w:r w:rsidR="00A8120D" w:rsidRPr="001640DC">
        <w:rPr>
          <w:rFonts w:asciiTheme="minorHAnsi" w:hAnsiTheme="minorHAnsi" w:cstheme="minorHAnsi"/>
          <w:highlight w:val="yellow"/>
        </w:rPr>
        <w:t>4',6-diamidino-2-phenylindole (</w:t>
      </w:r>
      <w:r w:rsidR="008105F6" w:rsidRPr="001640DC">
        <w:rPr>
          <w:rFonts w:asciiTheme="minorHAnsi" w:hAnsiTheme="minorHAnsi" w:cstheme="minorHAnsi"/>
          <w:highlight w:val="yellow"/>
        </w:rPr>
        <w:t>DAPI</w:t>
      </w:r>
      <w:r w:rsidR="00A8120D" w:rsidRPr="001640DC">
        <w:rPr>
          <w:rFonts w:asciiTheme="minorHAnsi" w:hAnsiTheme="minorHAnsi" w:cstheme="minorHAnsi"/>
          <w:highlight w:val="yellow"/>
        </w:rPr>
        <w:t>)</w:t>
      </w:r>
      <w:r w:rsidR="008105F6" w:rsidRPr="001640DC">
        <w:rPr>
          <w:rFonts w:asciiTheme="minorHAnsi" w:hAnsiTheme="minorHAnsi" w:cstheme="minorHAnsi"/>
          <w:highlight w:val="yellow"/>
        </w:rPr>
        <w:t xml:space="preserve"> and coverslip.</w:t>
      </w:r>
    </w:p>
    <w:p w14:paraId="7C118931" w14:textId="77777777" w:rsidR="00DF5886" w:rsidRPr="00DF5886" w:rsidRDefault="00DF5886" w:rsidP="00DF5886">
      <w:pPr>
        <w:pStyle w:val="Listeafsnit"/>
        <w:numPr>
          <w:ilvl w:val="0"/>
          <w:numId w:val="0"/>
        </w:numPr>
        <w:rPr>
          <w:rFonts w:asciiTheme="minorHAnsi" w:hAnsiTheme="minorHAnsi" w:cstheme="minorHAnsi"/>
        </w:rPr>
      </w:pPr>
    </w:p>
    <w:bookmarkEnd w:id="0"/>
    <w:p w14:paraId="3333722B" w14:textId="766F3061" w:rsidR="00CB7169" w:rsidRPr="00DF5886" w:rsidRDefault="00062E7E" w:rsidP="002473AD">
      <w:pPr>
        <w:pStyle w:val="Overskrift2"/>
        <w:numPr>
          <w:ilvl w:val="1"/>
          <w:numId w:val="4"/>
        </w:numPr>
        <w:ind w:left="567" w:hanging="567"/>
        <w:rPr>
          <w:rFonts w:asciiTheme="minorHAnsi" w:hAnsiTheme="minorHAnsi" w:cstheme="minorHAnsi"/>
          <w:noProof/>
          <w:lang w:val="en-US"/>
        </w:rPr>
      </w:pPr>
      <w:r w:rsidRPr="00DF5886">
        <w:rPr>
          <w:rFonts w:asciiTheme="minorHAnsi" w:hAnsiTheme="minorHAnsi" w:cstheme="minorHAnsi"/>
          <w:noProof/>
          <w:lang w:val="en-US"/>
        </w:rPr>
        <w:t xml:space="preserve">Staining of </w:t>
      </w:r>
      <w:r w:rsidR="00A8120D" w:rsidRPr="00DF5886">
        <w:rPr>
          <w:rFonts w:asciiTheme="minorHAnsi" w:hAnsiTheme="minorHAnsi" w:cstheme="minorHAnsi"/>
          <w:noProof/>
          <w:lang w:val="en-US"/>
        </w:rPr>
        <w:t>whole-</w:t>
      </w:r>
      <w:r w:rsidR="00911BEC" w:rsidRPr="00DF5886">
        <w:rPr>
          <w:rFonts w:asciiTheme="minorHAnsi" w:hAnsiTheme="minorHAnsi" w:cstheme="minorHAnsi"/>
          <w:noProof/>
          <w:lang w:val="en-US"/>
        </w:rPr>
        <w:t>mount</w:t>
      </w:r>
    </w:p>
    <w:p w14:paraId="229FF612" w14:textId="77777777" w:rsidR="00DF5886" w:rsidRPr="00DF5886" w:rsidRDefault="00DF5886" w:rsidP="00DF5886">
      <w:pPr>
        <w:rPr>
          <w:rFonts w:asciiTheme="minorHAnsi" w:hAnsiTheme="minorHAnsi" w:cstheme="minorHAnsi"/>
        </w:rPr>
      </w:pPr>
    </w:p>
    <w:p w14:paraId="6452A6E3" w14:textId="0DA3AFA0" w:rsidR="00A00669" w:rsidRPr="001640DC" w:rsidRDefault="000073B6" w:rsidP="002473AD">
      <w:pPr>
        <w:pStyle w:val="Listeafsnit"/>
        <w:numPr>
          <w:ilvl w:val="2"/>
          <w:numId w:val="4"/>
        </w:numPr>
        <w:rPr>
          <w:rFonts w:asciiTheme="minorHAnsi" w:hAnsiTheme="minorHAnsi" w:cstheme="minorHAnsi"/>
          <w:highlight w:val="yellow"/>
        </w:rPr>
      </w:pPr>
      <w:r w:rsidRPr="001640DC">
        <w:rPr>
          <w:rFonts w:asciiTheme="minorHAnsi" w:hAnsiTheme="minorHAnsi" w:cstheme="minorHAnsi"/>
          <w:highlight w:val="yellow"/>
        </w:rPr>
        <w:t xml:space="preserve">Drip </w:t>
      </w:r>
      <w:r w:rsidR="00E50038" w:rsidRPr="001640DC">
        <w:rPr>
          <w:rFonts w:asciiTheme="minorHAnsi" w:hAnsiTheme="minorHAnsi" w:cstheme="minorHAnsi"/>
          <w:highlight w:val="yellow"/>
        </w:rPr>
        <w:t>PBS</w:t>
      </w:r>
      <w:r w:rsidR="00CE2AF3" w:rsidRPr="001640DC">
        <w:rPr>
          <w:rFonts w:asciiTheme="minorHAnsi" w:hAnsiTheme="minorHAnsi" w:cstheme="minorHAnsi"/>
          <w:highlight w:val="yellow"/>
        </w:rPr>
        <w:t>-</w:t>
      </w:r>
      <w:r w:rsidR="00E50038" w:rsidRPr="001640DC">
        <w:rPr>
          <w:rFonts w:asciiTheme="minorHAnsi" w:hAnsiTheme="minorHAnsi" w:cstheme="minorHAnsi"/>
          <w:highlight w:val="yellow"/>
        </w:rPr>
        <w:t>T</w:t>
      </w:r>
      <w:r w:rsidRPr="001640DC">
        <w:rPr>
          <w:rFonts w:asciiTheme="minorHAnsi" w:hAnsiTheme="minorHAnsi" w:cstheme="minorHAnsi"/>
          <w:highlight w:val="yellow"/>
        </w:rPr>
        <w:t xml:space="preserve"> onto</w:t>
      </w:r>
      <w:r w:rsidR="00A8120D" w:rsidRPr="001640DC">
        <w:rPr>
          <w:rFonts w:asciiTheme="minorHAnsi" w:hAnsiTheme="minorHAnsi" w:cstheme="minorHAnsi"/>
          <w:highlight w:val="yellow"/>
        </w:rPr>
        <w:t xml:space="preserve"> the</w:t>
      </w:r>
      <w:r w:rsidRPr="001640DC">
        <w:rPr>
          <w:rFonts w:asciiTheme="minorHAnsi" w:hAnsiTheme="minorHAnsi" w:cstheme="minorHAnsi"/>
          <w:highlight w:val="yellow"/>
        </w:rPr>
        <w:t xml:space="preserve"> </w:t>
      </w:r>
      <w:r w:rsidR="00A8120D" w:rsidRPr="001640DC">
        <w:rPr>
          <w:rFonts w:asciiTheme="minorHAnsi" w:hAnsiTheme="minorHAnsi" w:cstheme="minorHAnsi"/>
          <w:noProof/>
          <w:highlight w:val="yellow"/>
        </w:rPr>
        <w:t>whole-</w:t>
      </w:r>
      <w:r w:rsidR="008105F6" w:rsidRPr="001640DC">
        <w:rPr>
          <w:rFonts w:asciiTheme="minorHAnsi" w:hAnsiTheme="minorHAnsi" w:cstheme="minorHAnsi"/>
          <w:highlight w:val="yellow"/>
        </w:rPr>
        <w:t>mount</w:t>
      </w:r>
      <w:r w:rsidR="00A00669" w:rsidRPr="001640DC">
        <w:rPr>
          <w:rFonts w:asciiTheme="minorHAnsi" w:hAnsiTheme="minorHAnsi" w:cstheme="minorHAnsi"/>
          <w:highlight w:val="yellow"/>
        </w:rPr>
        <w:t xml:space="preserve"> a</w:t>
      </w:r>
      <w:r w:rsidR="00E50038" w:rsidRPr="001640DC">
        <w:rPr>
          <w:rFonts w:asciiTheme="minorHAnsi" w:hAnsiTheme="minorHAnsi" w:cstheme="minorHAnsi"/>
          <w:highlight w:val="yellow"/>
        </w:rPr>
        <w:t>nd incubate at room temperature</w:t>
      </w:r>
      <w:r w:rsidR="00A00669" w:rsidRPr="001640DC">
        <w:rPr>
          <w:rFonts w:asciiTheme="minorHAnsi" w:hAnsiTheme="minorHAnsi" w:cstheme="minorHAnsi"/>
          <w:highlight w:val="yellow"/>
        </w:rPr>
        <w:t xml:space="preserve"> for 15 min.</w:t>
      </w:r>
    </w:p>
    <w:p w14:paraId="459EFDBD" w14:textId="77777777" w:rsidR="002C4A57" w:rsidRPr="001640DC" w:rsidRDefault="002C4A57" w:rsidP="00DF5886">
      <w:pPr>
        <w:pStyle w:val="Listeafsnit"/>
        <w:numPr>
          <w:ilvl w:val="0"/>
          <w:numId w:val="0"/>
        </w:numPr>
        <w:ind w:left="1932"/>
        <w:rPr>
          <w:rFonts w:asciiTheme="minorHAnsi" w:hAnsiTheme="minorHAnsi" w:cstheme="minorHAnsi"/>
          <w:highlight w:val="yellow"/>
        </w:rPr>
      </w:pPr>
    </w:p>
    <w:p w14:paraId="22A63EF7" w14:textId="1E006928" w:rsidR="008105F6" w:rsidRPr="001640DC" w:rsidRDefault="00A00669" w:rsidP="002473AD">
      <w:pPr>
        <w:pStyle w:val="Listeafsnit"/>
        <w:numPr>
          <w:ilvl w:val="2"/>
          <w:numId w:val="4"/>
        </w:numPr>
        <w:rPr>
          <w:rFonts w:asciiTheme="minorHAnsi" w:hAnsiTheme="minorHAnsi" w:cstheme="minorHAnsi"/>
          <w:highlight w:val="yellow"/>
        </w:rPr>
      </w:pPr>
      <w:bookmarkStart w:id="3" w:name="_Ref499285738"/>
      <w:r w:rsidRPr="001640DC">
        <w:rPr>
          <w:rFonts w:asciiTheme="minorHAnsi" w:hAnsiTheme="minorHAnsi" w:cstheme="minorHAnsi"/>
          <w:highlight w:val="yellow"/>
        </w:rPr>
        <w:t xml:space="preserve">Pour off and drip </w:t>
      </w:r>
      <w:r w:rsidR="006E3F5B" w:rsidRPr="001640DC">
        <w:rPr>
          <w:rFonts w:asciiTheme="minorHAnsi" w:hAnsiTheme="minorHAnsi" w:cstheme="minorHAnsi"/>
          <w:highlight w:val="yellow"/>
        </w:rPr>
        <w:t xml:space="preserve">1:100 PDGFRβ and 1:500 NG2 primary antibodies </w:t>
      </w:r>
      <w:r w:rsidR="00D04704" w:rsidRPr="001640DC">
        <w:rPr>
          <w:rFonts w:asciiTheme="minorHAnsi" w:hAnsiTheme="minorHAnsi" w:cstheme="minorHAnsi"/>
          <w:highlight w:val="yellow"/>
        </w:rPr>
        <w:t xml:space="preserve">diluted </w:t>
      </w:r>
      <w:r w:rsidR="00237330" w:rsidRPr="001640DC">
        <w:rPr>
          <w:rFonts w:asciiTheme="minorHAnsi" w:hAnsiTheme="minorHAnsi" w:cstheme="minorHAnsi"/>
          <w:highlight w:val="yellow"/>
        </w:rPr>
        <w:t xml:space="preserve">in </w:t>
      </w:r>
      <w:r w:rsidR="00D04704" w:rsidRPr="001640DC">
        <w:rPr>
          <w:rFonts w:asciiTheme="minorHAnsi" w:hAnsiTheme="minorHAnsi" w:cstheme="minorHAnsi"/>
          <w:highlight w:val="yellow"/>
        </w:rPr>
        <w:t xml:space="preserve">PBS-T </w:t>
      </w:r>
      <w:r w:rsidR="00A8120D" w:rsidRPr="001640DC">
        <w:rPr>
          <w:rFonts w:asciiTheme="minorHAnsi" w:hAnsiTheme="minorHAnsi" w:cstheme="minorHAnsi"/>
          <w:highlight w:val="yellow"/>
        </w:rPr>
        <w:t>+</w:t>
      </w:r>
      <w:r w:rsidR="00D04704" w:rsidRPr="001640DC">
        <w:rPr>
          <w:rFonts w:asciiTheme="minorHAnsi" w:hAnsiTheme="minorHAnsi" w:cstheme="minorHAnsi"/>
          <w:highlight w:val="yellow"/>
        </w:rPr>
        <w:t xml:space="preserve"> 1</w:t>
      </w:r>
      <w:r w:rsidR="007C1040" w:rsidRPr="001640DC">
        <w:rPr>
          <w:rFonts w:asciiTheme="minorHAnsi" w:hAnsiTheme="minorHAnsi" w:cstheme="minorHAnsi"/>
          <w:highlight w:val="yellow"/>
        </w:rPr>
        <w:t xml:space="preserve"> </w:t>
      </w:r>
      <w:r w:rsidR="00D04704" w:rsidRPr="001640DC">
        <w:rPr>
          <w:rFonts w:asciiTheme="minorHAnsi" w:hAnsiTheme="minorHAnsi" w:cstheme="minorHAnsi"/>
          <w:highlight w:val="yellow"/>
        </w:rPr>
        <w:t xml:space="preserve">% </w:t>
      </w:r>
      <w:r w:rsidR="007C1040" w:rsidRPr="001640DC">
        <w:rPr>
          <w:rFonts w:asciiTheme="minorHAnsi" w:hAnsiTheme="minorHAnsi" w:cstheme="minorHAnsi"/>
          <w:highlight w:val="yellow"/>
        </w:rPr>
        <w:t>bovine serum albumin (</w:t>
      </w:r>
      <w:r w:rsidR="00D04704" w:rsidRPr="001640DC">
        <w:rPr>
          <w:rFonts w:asciiTheme="minorHAnsi" w:hAnsiTheme="minorHAnsi" w:cstheme="minorHAnsi"/>
          <w:highlight w:val="yellow"/>
        </w:rPr>
        <w:t>BSA</w:t>
      </w:r>
      <w:r w:rsidR="007C1040" w:rsidRPr="001640DC">
        <w:rPr>
          <w:rFonts w:asciiTheme="minorHAnsi" w:hAnsiTheme="minorHAnsi" w:cstheme="minorHAnsi"/>
          <w:highlight w:val="yellow"/>
        </w:rPr>
        <w:t>)</w:t>
      </w:r>
      <w:r w:rsidR="00D04704" w:rsidRPr="001640DC">
        <w:rPr>
          <w:rFonts w:asciiTheme="minorHAnsi" w:hAnsiTheme="minorHAnsi" w:cstheme="minorHAnsi"/>
          <w:highlight w:val="yellow"/>
        </w:rPr>
        <w:t xml:space="preserve"> </w:t>
      </w:r>
      <w:r w:rsidR="00237330" w:rsidRPr="001640DC">
        <w:rPr>
          <w:rFonts w:asciiTheme="minorHAnsi" w:hAnsiTheme="minorHAnsi" w:cstheme="minorHAnsi"/>
          <w:highlight w:val="yellow"/>
        </w:rPr>
        <w:t xml:space="preserve">and </w:t>
      </w:r>
      <w:r w:rsidRPr="001640DC">
        <w:rPr>
          <w:rFonts w:asciiTheme="minorHAnsi" w:hAnsiTheme="minorHAnsi" w:cstheme="minorHAnsi"/>
          <w:noProof/>
          <w:highlight w:val="yellow"/>
        </w:rPr>
        <w:t>incubate</w:t>
      </w:r>
      <w:r w:rsidRPr="001640DC">
        <w:rPr>
          <w:rFonts w:asciiTheme="minorHAnsi" w:hAnsiTheme="minorHAnsi" w:cstheme="minorHAnsi"/>
          <w:highlight w:val="yellow"/>
        </w:rPr>
        <w:t xml:space="preserve"> </w:t>
      </w:r>
      <w:r w:rsidR="004A45EC" w:rsidRPr="001640DC">
        <w:rPr>
          <w:rFonts w:asciiTheme="minorHAnsi" w:hAnsiTheme="minorHAnsi" w:cstheme="minorHAnsi"/>
          <w:highlight w:val="yellow"/>
        </w:rPr>
        <w:t xml:space="preserve">in moist chambers </w:t>
      </w:r>
      <w:r w:rsidR="008105F6" w:rsidRPr="001640DC">
        <w:rPr>
          <w:rFonts w:asciiTheme="minorHAnsi" w:hAnsiTheme="minorHAnsi" w:cstheme="minorHAnsi"/>
          <w:highlight w:val="yellow"/>
        </w:rPr>
        <w:t xml:space="preserve">at </w:t>
      </w:r>
      <w:r w:rsidR="00237330" w:rsidRPr="001640DC">
        <w:rPr>
          <w:rFonts w:asciiTheme="minorHAnsi" w:hAnsiTheme="minorHAnsi" w:cstheme="minorHAnsi"/>
          <w:highlight w:val="yellow"/>
        </w:rPr>
        <w:t>4</w:t>
      </w:r>
      <w:r w:rsidR="008105F6" w:rsidRPr="001640DC">
        <w:rPr>
          <w:rFonts w:asciiTheme="minorHAnsi" w:hAnsiTheme="minorHAnsi" w:cstheme="minorHAnsi"/>
          <w:highlight w:val="yellow"/>
        </w:rPr>
        <w:t xml:space="preserve"> °C overnight.</w:t>
      </w:r>
      <w:bookmarkEnd w:id="3"/>
    </w:p>
    <w:p w14:paraId="62790D3C" w14:textId="77777777" w:rsidR="002C4A57" w:rsidRPr="001640DC" w:rsidRDefault="002C4A57" w:rsidP="00DF5886">
      <w:pPr>
        <w:pStyle w:val="Listeafsnit"/>
        <w:numPr>
          <w:ilvl w:val="0"/>
          <w:numId w:val="0"/>
        </w:numPr>
        <w:ind w:left="1932"/>
        <w:rPr>
          <w:rFonts w:asciiTheme="minorHAnsi" w:hAnsiTheme="minorHAnsi" w:cstheme="minorHAnsi"/>
          <w:highlight w:val="yellow"/>
        </w:rPr>
      </w:pPr>
    </w:p>
    <w:p w14:paraId="331F6896" w14:textId="1054717E" w:rsidR="00911BEC" w:rsidRPr="001640DC" w:rsidRDefault="00911BEC" w:rsidP="002473AD">
      <w:pPr>
        <w:pStyle w:val="Listeafsnit"/>
        <w:numPr>
          <w:ilvl w:val="2"/>
          <w:numId w:val="4"/>
        </w:numPr>
        <w:rPr>
          <w:rFonts w:asciiTheme="minorHAnsi" w:hAnsiTheme="minorHAnsi" w:cstheme="minorHAnsi"/>
          <w:highlight w:val="yellow"/>
        </w:rPr>
      </w:pPr>
      <w:r w:rsidRPr="001640DC">
        <w:rPr>
          <w:rFonts w:asciiTheme="minorHAnsi" w:hAnsiTheme="minorHAnsi" w:cstheme="minorHAnsi"/>
          <w:highlight w:val="yellow"/>
        </w:rPr>
        <w:t>Pour off and drip on</w:t>
      </w:r>
      <w:r w:rsidR="00237330" w:rsidRPr="001640DC">
        <w:rPr>
          <w:rFonts w:asciiTheme="minorHAnsi" w:hAnsiTheme="minorHAnsi" w:cstheme="minorHAnsi"/>
          <w:highlight w:val="yellow"/>
        </w:rPr>
        <w:t xml:space="preserve"> PBS</w:t>
      </w:r>
      <w:r w:rsidR="00CE2AF3" w:rsidRPr="001640DC">
        <w:rPr>
          <w:rFonts w:asciiTheme="minorHAnsi" w:hAnsiTheme="minorHAnsi" w:cstheme="minorHAnsi"/>
          <w:highlight w:val="yellow"/>
        </w:rPr>
        <w:t>-</w:t>
      </w:r>
      <w:r w:rsidRPr="001640DC">
        <w:rPr>
          <w:rFonts w:asciiTheme="minorHAnsi" w:hAnsiTheme="minorHAnsi" w:cstheme="minorHAnsi"/>
          <w:highlight w:val="yellow"/>
        </w:rPr>
        <w:t xml:space="preserve">T </w:t>
      </w:r>
      <w:r w:rsidR="004A45EC" w:rsidRPr="001640DC">
        <w:rPr>
          <w:rFonts w:asciiTheme="minorHAnsi" w:hAnsiTheme="minorHAnsi" w:cstheme="minorHAnsi"/>
          <w:highlight w:val="yellow"/>
        </w:rPr>
        <w:t xml:space="preserve">to </w:t>
      </w:r>
      <w:r w:rsidR="00910862" w:rsidRPr="001640DC">
        <w:rPr>
          <w:rFonts w:asciiTheme="minorHAnsi" w:hAnsiTheme="minorHAnsi" w:cstheme="minorHAnsi"/>
          <w:highlight w:val="yellow"/>
        </w:rPr>
        <w:t xml:space="preserve">rinse </w:t>
      </w:r>
      <w:r w:rsidR="00383B34" w:rsidRPr="001640DC">
        <w:rPr>
          <w:rFonts w:asciiTheme="minorHAnsi" w:hAnsiTheme="minorHAnsi" w:cstheme="minorHAnsi"/>
          <w:highlight w:val="yellow"/>
        </w:rPr>
        <w:t xml:space="preserve">the glass slide </w:t>
      </w:r>
      <w:r w:rsidR="004A45EC" w:rsidRPr="001640DC">
        <w:rPr>
          <w:rFonts w:asciiTheme="minorHAnsi" w:hAnsiTheme="minorHAnsi" w:cstheme="minorHAnsi"/>
          <w:highlight w:val="yellow"/>
        </w:rPr>
        <w:t xml:space="preserve">in </w:t>
      </w:r>
      <w:r w:rsidRPr="001640DC">
        <w:rPr>
          <w:rFonts w:asciiTheme="minorHAnsi" w:hAnsiTheme="minorHAnsi" w:cstheme="minorHAnsi"/>
          <w:highlight w:val="yellow"/>
        </w:rPr>
        <w:t>2</w:t>
      </w:r>
      <w:r w:rsidR="007C1040" w:rsidRPr="001640DC">
        <w:rPr>
          <w:rFonts w:asciiTheme="minorHAnsi" w:hAnsiTheme="minorHAnsi" w:cstheme="minorHAnsi"/>
          <w:highlight w:val="yellow"/>
        </w:rPr>
        <w:t xml:space="preserve"> x </w:t>
      </w:r>
      <w:r w:rsidRPr="001640DC">
        <w:rPr>
          <w:rFonts w:asciiTheme="minorHAnsi" w:hAnsiTheme="minorHAnsi" w:cstheme="minorHAnsi"/>
          <w:highlight w:val="yellow"/>
        </w:rPr>
        <w:t>15 min.</w:t>
      </w:r>
    </w:p>
    <w:p w14:paraId="6FB734C5" w14:textId="77777777" w:rsidR="002C4A57" w:rsidRPr="001640DC" w:rsidRDefault="002C4A57" w:rsidP="00DF5886">
      <w:pPr>
        <w:pStyle w:val="Listeafsnit"/>
        <w:numPr>
          <w:ilvl w:val="0"/>
          <w:numId w:val="0"/>
        </w:numPr>
        <w:ind w:left="1932"/>
        <w:rPr>
          <w:rFonts w:asciiTheme="minorHAnsi" w:hAnsiTheme="minorHAnsi" w:cstheme="minorHAnsi"/>
          <w:highlight w:val="yellow"/>
        </w:rPr>
      </w:pPr>
    </w:p>
    <w:p w14:paraId="1D96200F" w14:textId="6C201981" w:rsidR="00911BEC" w:rsidRPr="001640DC" w:rsidRDefault="00911BEC" w:rsidP="002473AD">
      <w:pPr>
        <w:pStyle w:val="Listeafsnit"/>
        <w:numPr>
          <w:ilvl w:val="2"/>
          <w:numId w:val="4"/>
        </w:numPr>
        <w:rPr>
          <w:rFonts w:asciiTheme="minorHAnsi" w:hAnsiTheme="minorHAnsi" w:cstheme="minorHAnsi"/>
          <w:highlight w:val="yellow"/>
        </w:rPr>
      </w:pPr>
      <w:r w:rsidRPr="001640DC">
        <w:rPr>
          <w:rFonts w:asciiTheme="minorHAnsi" w:hAnsiTheme="minorHAnsi" w:cstheme="minorHAnsi"/>
          <w:highlight w:val="yellow"/>
        </w:rPr>
        <w:t xml:space="preserve">Pour off and drip </w:t>
      </w:r>
      <w:r w:rsidR="004A45EC" w:rsidRPr="001640DC">
        <w:rPr>
          <w:rFonts w:asciiTheme="minorHAnsi" w:hAnsiTheme="minorHAnsi" w:cstheme="minorHAnsi"/>
          <w:highlight w:val="yellow"/>
        </w:rPr>
        <w:t xml:space="preserve">on </w:t>
      </w:r>
      <w:r w:rsidR="006E3F5B" w:rsidRPr="001640DC">
        <w:rPr>
          <w:rFonts w:asciiTheme="minorHAnsi" w:hAnsiTheme="minorHAnsi" w:cstheme="minorHAnsi"/>
          <w:highlight w:val="yellow"/>
        </w:rPr>
        <w:t xml:space="preserve">1:100 anti-rabbit Cy2- and </w:t>
      </w:r>
      <w:r w:rsidR="00EB3A05" w:rsidRPr="001640DC">
        <w:rPr>
          <w:rFonts w:asciiTheme="minorHAnsi" w:hAnsiTheme="minorHAnsi" w:cstheme="minorHAnsi"/>
          <w:highlight w:val="yellow"/>
        </w:rPr>
        <w:t xml:space="preserve">1:100 </w:t>
      </w:r>
      <w:r w:rsidR="006E3F5B" w:rsidRPr="001640DC">
        <w:rPr>
          <w:rFonts w:asciiTheme="minorHAnsi" w:hAnsiTheme="minorHAnsi" w:cstheme="minorHAnsi"/>
          <w:highlight w:val="yellow"/>
        </w:rPr>
        <w:t xml:space="preserve">anti-mouse </w:t>
      </w:r>
      <w:r w:rsidR="00EB3A05" w:rsidRPr="001640DC">
        <w:rPr>
          <w:rFonts w:asciiTheme="minorHAnsi" w:hAnsiTheme="minorHAnsi" w:cstheme="minorHAnsi"/>
          <w:highlight w:val="yellow"/>
        </w:rPr>
        <w:t xml:space="preserve">Cy3-linked </w:t>
      </w:r>
      <w:r w:rsidRPr="001640DC">
        <w:rPr>
          <w:rFonts w:asciiTheme="minorHAnsi" w:hAnsiTheme="minorHAnsi" w:cstheme="minorHAnsi"/>
          <w:highlight w:val="yellow"/>
        </w:rPr>
        <w:t xml:space="preserve">secondary antibody </w:t>
      </w:r>
      <w:r w:rsidR="00D04704" w:rsidRPr="001640DC">
        <w:rPr>
          <w:rFonts w:asciiTheme="minorHAnsi" w:hAnsiTheme="minorHAnsi" w:cstheme="minorHAnsi"/>
          <w:highlight w:val="yellow"/>
        </w:rPr>
        <w:t xml:space="preserve">diluted </w:t>
      </w:r>
      <w:r w:rsidR="00237330" w:rsidRPr="001640DC">
        <w:rPr>
          <w:rFonts w:asciiTheme="minorHAnsi" w:hAnsiTheme="minorHAnsi" w:cstheme="minorHAnsi"/>
          <w:highlight w:val="yellow"/>
        </w:rPr>
        <w:t xml:space="preserve">in </w:t>
      </w:r>
      <w:r w:rsidR="0092418E" w:rsidRPr="001640DC">
        <w:rPr>
          <w:rFonts w:asciiTheme="minorHAnsi" w:hAnsiTheme="minorHAnsi" w:cstheme="minorHAnsi"/>
          <w:highlight w:val="yellow"/>
        </w:rPr>
        <w:t>PBS</w:t>
      </w:r>
      <w:r w:rsidR="00D85854" w:rsidRPr="001640DC">
        <w:rPr>
          <w:rFonts w:asciiTheme="minorHAnsi" w:hAnsiTheme="minorHAnsi" w:cstheme="minorHAnsi"/>
          <w:highlight w:val="yellow"/>
        </w:rPr>
        <w:t>-</w:t>
      </w:r>
      <w:r w:rsidR="0092418E" w:rsidRPr="001640DC">
        <w:rPr>
          <w:rFonts w:asciiTheme="minorHAnsi" w:hAnsiTheme="minorHAnsi" w:cstheme="minorHAnsi"/>
          <w:highlight w:val="yellow"/>
        </w:rPr>
        <w:t>T with 3</w:t>
      </w:r>
      <w:r w:rsidR="007C1040" w:rsidRPr="001640DC">
        <w:rPr>
          <w:rFonts w:asciiTheme="minorHAnsi" w:hAnsiTheme="minorHAnsi" w:cstheme="minorHAnsi"/>
          <w:highlight w:val="yellow"/>
        </w:rPr>
        <w:t xml:space="preserve"> </w:t>
      </w:r>
      <w:r w:rsidR="0092418E" w:rsidRPr="001640DC">
        <w:rPr>
          <w:rFonts w:asciiTheme="minorHAnsi" w:hAnsiTheme="minorHAnsi" w:cstheme="minorHAnsi"/>
          <w:highlight w:val="yellow"/>
        </w:rPr>
        <w:t>% BSA</w:t>
      </w:r>
      <w:r w:rsidR="00D85854" w:rsidRPr="001640DC">
        <w:rPr>
          <w:rFonts w:asciiTheme="minorHAnsi" w:hAnsiTheme="minorHAnsi" w:cstheme="minorHAnsi"/>
          <w:highlight w:val="yellow"/>
        </w:rPr>
        <w:t xml:space="preserve"> </w:t>
      </w:r>
      <w:r w:rsidR="004A45EC" w:rsidRPr="001640DC">
        <w:rPr>
          <w:rFonts w:asciiTheme="minorHAnsi" w:hAnsiTheme="minorHAnsi" w:cstheme="minorHAnsi"/>
          <w:highlight w:val="yellow"/>
        </w:rPr>
        <w:t>to i</w:t>
      </w:r>
      <w:r w:rsidRPr="001640DC">
        <w:rPr>
          <w:rFonts w:asciiTheme="minorHAnsi" w:hAnsiTheme="minorHAnsi" w:cstheme="minorHAnsi"/>
          <w:highlight w:val="yellow"/>
        </w:rPr>
        <w:t xml:space="preserve">ncubate </w:t>
      </w:r>
      <w:r w:rsidR="008A1CB2" w:rsidRPr="001640DC">
        <w:rPr>
          <w:rFonts w:asciiTheme="minorHAnsi" w:hAnsiTheme="minorHAnsi" w:cstheme="minorHAnsi"/>
          <w:highlight w:val="yellow"/>
        </w:rPr>
        <w:t xml:space="preserve">1 </w:t>
      </w:r>
      <w:r w:rsidRPr="001640DC">
        <w:rPr>
          <w:rFonts w:asciiTheme="minorHAnsi" w:hAnsiTheme="minorHAnsi" w:cstheme="minorHAnsi"/>
          <w:highlight w:val="yellow"/>
        </w:rPr>
        <w:t>h</w:t>
      </w:r>
      <w:r w:rsidR="004A45EC" w:rsidRPr="001640DC">
        <w:rPr>
          <w:rFonts w:asciiTheme="minorHAnsi" w:hAnsiTheme="minorHAnsi" w:cstheme="minorHAnsi"/>
          <w:highlight w:val="yellow"/>
        </w:rPr>
        <w:t xml:space="preserve"> </w:t>
      </w:r>
      <w:r w:rsidRPr="001640DC">
        <w:rPr>
          <w:rFonts w:asciiTheme="minorHAnsi" w:hAnsiTheme="minorHAnsi" w:cstheme="minorHAnsi"/>
          <w:highlight w:val="yellow"/>
        </w:rPr>
        <w:t>in</w:t>
      </w:r>
      <w:r w:rsidR="001D3530" w:rsidRPr="001640DC">
        <w:rPr>
          <w:rFonts w:asciiTheme="minorHAnsi" w:hAnsiTheme="minorHAnsi" w:cstheme="minorHAnsi"/>
          <w:highlight w:val="yellow"/>
        </w:rPr>
        <w:t xml:space="preserve"> a</w:t>
      </w:r>
      <w:r w:rsidRPr="001640DC">
        <w:rPr>
          <w:rFonts w:asciiTheme="minorHAnsi" w:hAnsiTheme="minorHAnsi" w:cstheme="minorHAnsi"/>
          <w:highlight w:val="yellow"/>
        </w:rPr>
        <w:t xml:space="preserve"> </w:t>
      </w:r>
      <w:r w:rsidR="004A45EC" w:rsidRPr="001640DC">
        <w:rPr>
          <w:rFonts w:asciiTheme="minorHAnsi" w:hAnsiTheme="minorHAnsi" w:cstheme="minorHAnsi"/>
          <w:noProof/>
          <w:highlight w:val="yellow"/>
        </w:rPr>
        <w:t>moist</w:t>
      </w:r>
      <w:r w:rsidR="004A45EC" w:rsidRPr="001640DC">
        <w:rPr>
          <w:rFonts w:asciiTheme="minorHAnsi" w:hAnsiTheme="minorHAnsi" w:cstheme="minorHAnsi"/>
          <w:highlight w:val="yellow"/>
        </w:rPr>
        <w:t xml:space="preserve"> chamber at </w:t>
      </w:r>
      <w:r w:rsidR="008A1CB2" w:rsidRPr="001640DC">
        <w:rPr>
          <w:rFonts w:asciiTheme="minorHAnsi" w:hAnsiTheme="minorHAnsi" w:cstheme="minorHAnsi"/>
          <w:highlight w:val="yellow"/>
        </w:rPr>
        <w:t>room temperature</w:t>
      </w:r>
      <w:r w:rsidR="004A45EC" w:rsidRPr="001640DC">
        <w:rPr>
          <w:rFonts w:asciiTheme="minorHAnsi" w:hAnsiTheme="minorHAnsi" w:cstheme="minorHAnsi"/>
          <w:highlight w:val="yellow"/>
        </w:rPr>
        <w:t xml:space="preserve"> in </w:t>
      </w:r>
      <w:r w:rsidRPr="001640DC">
        <w:rPr>
          <w:rFonts w:asciiTheme="minorHAnsi" w:hAnsiTheme="minorHAnsi" w:cstheme="minorHAnsi"/>
          <w:highlight w:val="yellow"/>
        </w:rPr>
        <w:t>the dark.</w:t>
      </w:r>
    </w:p>
    <w:p w14:paraId="52BC1F59" w14:textId="77777777" w:rsidR="002C4A57" w:rsidRPr="001640DC" w:rsidRDefault="002C4A57" w:rsidP="00DF5886">
      <w:pPr>
        <w:pStyle w:val="Listeafsnit"/>
        <w:numPr>
          <w:ilvl w:val="0"/>
          <w:numId w:val="0"/>
        </w:numPr>
        <w:ind w:left="1932"/>
        <w:rPr>
          <w:rFonts w:asciiTheme="minorHAnsi" w:hAnsiTheme="minorHAnsi" w:cstheme="minorHAnsi"/>
          <w:highlight w:val="yellow"/>
        </w:rPr>
      </w:pPr>
    </w:p>
    <w:p w14:paraId="23589852" w14:textId="4B1C8A9A" w:rsidR="00911BEC" w:rsidRPr="001640DC" w:rsidRDefault="004A45EC" w:rsidP="002473AD">
      <w:pPr>
        <w:pStyle w:val="Listeafsnit"/>
        <w:numPr>
          <w:ilvl w:val="2"/>
          <w:numId w:val="4"/>
        </w:numPr>
        <w:rPr>
          <w:rFonts w:asciiTheme="minorHAnsi" w:hAnsiTheme="minorHAnsi" w:cstheme="minorHAnsi"/>
          <w:highlight w:val="yellow"/>
        </w:rPr>
      </w:pPr>
      <w:bookmarkStart w:id="4" w:name="_Ref508518752"/>
      <w:r w:rsidRPr="001640DC">
        <w:rPr>
          <w:rFonts w:asciiTheme="minorHAnsi" w:hAnsiTheme="minorHAnsi" w:cstheme="minorHAnsi"/>
          <w:highlight w:val="yellow"/>
        </w:rPr>
        <w:t>Pour off and drip on PBS</w:t>
      </w:r>
      <w:r w:rsidR="00CE2AF3" w:rsidRPr="001640DC">
        <w:rPr>
          <w:rFonts w:asciiTheme="minorHAnsi" w:hAnsiTheme="minorHAnsi" w:cstheme="minorHAnsi"/>
          <w:highlight w:val="yellow"/>
        </w:rPr>
        <w:t>-</w:t>
      </w:r>
      <w:r w:rsidRPr="001640DC">
        <w:rPr>
          <w:rFonts w:asciiTheme="minorHAnsi" w:hAnsiTheme="minorHAnsi" w:cstheme="minorHAnsi"/>
          <w:highlight w:val="yellow"/>
        </w:rPr>
        <w:t xml:space="preserve">T to </w:t>
      </w:r>
      <w:r w:rsidR="00910862" w:rsidRPr="001640DC">
        <w:rPr>
          <w:rFonts w:asciiTheme="minorHAnsi" w:hAnsiTheme="minorHAnsi" w:cstheme="minorHAnsi"/>
          <w:highlight w:val="yellow"/>
        </w:rPr>
        <w:t xml:space="preserve">rinse </w:t>
      </w:r>
      <w:r w:rsidRPr="001640DC">
        <w:rPr>
          <w:rFonts w:asciiTheme="minorHAnsi" w:hAnsiTheme="minorHAnsi" w:cstheme="minorHAnsi"/>
          <w:highlight w:val="yellow"/>
        </w:rPr>
        <w:t>in 2</w:t>
      </w:r>
      <w:r w:rsidR="00E50038" w:rsidRPr="001640DC">
        <w:rPr>
          <w:rFonts w:asciiTheme="minorHAnsi" w:hAnsiTheme="minorHAnsi" w:cstheme="minorHAnsi"/>
          <w:highlight w:val="yellow"/>
        </w:rPr>
        <w:t xml:space="preserve"> </w:t>
      </w:r>
      <w:r w:rsidR="007C1040" w:rsidRPr="001640DC">
        <w:rPr>
          <w:rFonts w:asciiTheme="minorHAnsi" w:hAnsiTheme="minorHAnsi" w:cstheme="minorHAnsi"/>
          <w:highlight w:val="yellow"/>
        </w:rPr>
        <w:t>x</w:t>
      </w:r>
      <w:r w:rsidR="00E50038" w:rsidRPr="001640DC">
        <w:rPr>
          <w:rFonts w:asciiTheme="minorHAnsi" w:hAnsiTheme="minorHAnsi" w:cstheme="minorHAnsi"/>
          <w:highlight w:val="yellow"/>
        </w:rPr>
        <w:t xml:space="preserve"> </w:t>
      </w:r>
      <w:r w:rsidRPr="001640DC">
        <w:rPr>
          <w:rFonts w:asciiTheme="minorHAnsi" w:hAnsiTheme="minorHAnsi" w:cstheme="minorHAnsi"/>
          <w:highlight w:val="yellow"/>
        </w:rPr>
        <w:t>15 min in the dark.</w:t>
      </w:r>
      <w:bookmarkEnd w:id="4"/>
    </w:p>
    <w:p w14:paraId="17C13D96" w14:textId="77777777" w:rsidR="00DF5886" w:rsidRPr="001640DC" w:rsidRDefault="00DF5886" w:rsidP="00DF5886">
      <w:pPr>
        <w:rPr>
          <w:rFonts w:asciiTheme="minorHAnsi" w:hAnsiTheme="minorHAnsi" w:cstheme="minorHAnsi"/>
          <w:highlight w:val="yellow"/>
        </w:rPr>
      </w:pPr>
    </w:p>
    <w:p w14:paraId="18D85676" w14:textId="53420047" w:rsidR="00911BEC" w:rsidRPr="00917CA9" w:rsidRDefault="00E4377A" w:rsidP="00DF5886">
      <w:pPr>
        <w:rPr>
          <w:rFonts w:asciiTheme="minorHAnsi" w:hAnsiTheme="minorHAnsi" w:cstheme="minorHAnsi"/>
        </w:rPr>
      </w:pPr>
      <w:r w:rsidRPr="00917CA9">
        <w:rPr>
          <w:rFonts w:asciiTheme="minorHAnsi" w:hAnsiTheme="minorHAnsi" w:cstheme="minorHAnsi"/>
        </w:rPr>
        <w:t>N</w:t>
      </w:r>
      <w:r w:rsidR="009812AB" w:rsidRPr="00917CA9">
        <w:rPr>
          <w:rFonts w:asciiTheme="minorHAnsi" w:hAnsiTheme="minorHAnsi" w:cstheme="minorHAnsi"/>
        </w:rPr>
        <w:t>OTE</w:t>
      </w:r>
      <w:r w:rsidRPr="00917CA9">
        <w:rPr>
          <w:rFonts w:asciiTheme="minorHAnsi" w:hAnsiTheme="minorHAnsi" w:cstheme="minorHAnsi"/>
        </w:rPr>
        <w:t>: Optional</w:t>
      </w:r>
      <w:r w:rsidR="00911BEC" w:rsidRPr="00917CA9">
        <w:rPr>
          <w:rFonts w:asciiTheme="minorHAnsi" w:hAnsiTheme="minorHAnsi" w:cstheme="minorHAnsi"/>
        </w:rPr>
        <w:t>: For double and triple immuno</w:t>
      </w:r>
      <w:r w:rsidR="00E50038" w:rsidRPr="00917CA9">
        <w:rPr>
          <w:rFonts w:asciiTheme="minorHAnsi" w:hAnsiTheme="minorHAnsi" w:cstheme="minorHAnsi"/>
        </w:rPr>
        <w:t>fluorescent staining</w:t>
      </w:r>
      <w:r w:rsidR="00911BEC" w:rsidRPr="00917CA9">
        <w:rPr>
          <w:rFonts w:asciiTheme="minorHAnsi" w:hAnsiTheme="minorHAnsi" w:cstheme="minorHAnsi"/>
        </w:rPr>
        <w:t xml:space="preserve">, </w:t>
      </w:r>
      <w:r w:rsidR="00E50038" w:rsidRPr="00917CA9">
        <w:rPr>
          <w:rFonts w:asciiTheme="minorHAnsi" w:hAnsiTheme="minorHAnsi" w:cstheme="minorHAnsi"/>
        </w:rPr>
        <w:t>sequential staining can be performed by repeating</w:t>
      </w:r>
      <w:r w:rsidR="004A45EC" w:rsidRPr="00917CA9">
        <w:rPr>
          <w:rFonts w:asciiTheme="minorHAnsi" w:hAnsiTheme="minorHAnsi" w:cstheme="minorHAnsi"/>
        </w:rPr>
        <w:t xml:space="preserve"> </w:t>
      </w:r>
      <w:r w:rsidR="00911BEC" w:rsidRPr="00917CA9">
        <w:rPr>
          <w:rFonts w:asciiTheme="minorHAnsi" w:hAnsiTheme="minorHAnsi" w:cstheme="minorHAnsi"/>
        </w:rPr>
        <w:t xml:space="preserve">the procedure </w:t>
      </w:r>
      <w:r w:rsidR="004A45EC" w:rsidRPr="00917CA9">
        <w:rPr>
          <w:rFonts w:asciiTheme="minorHAnsi" w:hAnsiTheme="minorHAnsi" w:cstheme="minorHAnsi"/>
        </w:rPr>
        <w:t xml:space="preserve">from </w:t>
      </w:r>
      <w:r w:rsidR="006B3EAE" w:rsidRPr="00917CA9">
        <w:rPr>
          <w:rFonts w:asciiTheme="minorHAnsi" w:hAnsiTheme="minorHAnsi" w:cstheme="minorHAnsi"/>
        </w:rPr>
        <w:t>2.2.2</w:t>
      </w:r>
      <w:r w:rsidR="00F6715A" w:rsidRPr="00917CA9">
        <w:rPr>
          <w:rFonts w:asciiTheme="minorHAnsi" w:hAnsiTheme="minorHAnsi" w:cstheme="minorHAnsi"/>
        </w:rPr>
        <w:t xml:space="preserve"> to </w:t>
      </w:r>
      <w:r w:rsidR="006B3EAE" w:rsidRPr="00917CA9">
        <w:rPr>
          <w:rFonts w:asciiTheme="minorHAnsi" w:hAnsiTheme="minorHAnsi" w:cstheme="minorHAnsi"/>
        </w:rPr>
        <w:t>2.2.5</w:t>
      </w:r>
      <w:r w:rsidR="00911BEC" w:rsidRPr="00917CA9">
        <w:rPr>
          <w:rFonts w:asciiTheme="minorHAnsi" w:hAnsiTheme="minorHAnsi" w:cstheme="minorHAnsi"/>
        </w:rPr>
        <w:t xml:space="preserve"> two and three times, respectively.</w:t>
      </w:r>
    </w:p>
    <w:p w14:paraId="06A06782" w14:textId="77777777" w:rsidR="002C4A57" w:rsidRPr="001640DC" w:rsidRDefault="002C4A57" w:rsidP="00DF5886">
      <w:pPr>
        <w:pStyle w:val="Listeafsnit"/>
        <w:numPr>
          <w:ilvl w:val="0"/>
          <w:numId w:val="0"/>
        </w:numPr>
        <w:ind w:left="1932"/>
        <w:rPr>
          <w:rFonts w:asciiTheme="minorHAnsi" w:hAnsiTheme="minorHAnsi" w:cstheme="minorHAnsi"/>
          <w:highlight w:val="yellow"/>
        </w:rPr>
      </w:pPr>
    </w:p>
    <w:p w14:paraId="3E79AA16" w14:textId="791FA482" w:rsidR="00911BEC" w:rsidRPr="001640DC" w:rsidRDefault="00383B34" w:rsidP="002473AD">
      <w:pPr>
        <w:pStyle w:val="Listeafsnit"/>
        <w:numPr>
          <w:ilvl w:val="2"/>
          <w:numId w:val="4"/>
        </w:numPr>
        <w:rPr>
          <w:rFonts w:asciiTheme="minorHAnsi" w:hAnsiTheme="minorHAnsi" w:cstheme="minorHAnsi"/>
          <w:highlight w:val="yellow"/>
        </w:rPr>
      </w:pPr>
      <w:r w:rsidRPr="001640DC">
        <w:rPr>
          <w:rFonts w:asciiTheme="minorHAnsi" w:hAnsiTheme="minorHAnsi" w:cstheme="minorHAnsi"/>
          <w:highlight w:val="yellow"/>
        </w:rPr>
        <w:t>Mount the stained whole-mount with</w:t>
      </w:r>
      <w:r w:rsidR="00911BEC" w:rsidRPr="001640DC">
        <w:rPr>
          <w:rFonts w:asciiTheme="minorHAnsi" w:hAnsiTheme="minorHAnsi" w:cstheme="minorHAnsi"/>
          <w:highlight w:val="yellow"/>
        </w:rPr>
        <w:t xml:space="preserve"> </w:t>
      </w:r>
      <w:r w:rsidR="00CA3EF0" w:rsidRPr="001640DC">
        <w:rPr>
          <w:rFonts w:asciiTheme="minorHAnsi" w:hAnsiTheme="minorHAnsi" w:cstheme="minorHAnsi"/>
          <w:highlight w:val="yellow"/>
        </w:rPr>
        <w:t xml:space="preserve">anti-fading </w:t>
      </w:r>
      <w:r w:rsidR="001C034E" w:rsidRPr="001640DC">
        <w:rPr>
          <w:rFonts w:asciiTheme="minorHAnsi" w:hAnsiTheme="minorHAnsi" w:cstheme="minorHAnsi"/>
          <w:highlight w:val="yellow"/>
        </w:rPr>
        <w:t xml:space="preserve">mounting </w:t>
      </w:r>
      <w:r w:rsidR="00911BEC" w:rsidRPr="001640DC">
        <w:rPr>
          <w:rFonts w:asciiTheme="minorHAnsi" w:hAnsiTheme="minorHAnsi" w:cstheme="minorHAnsi"/>
          <w:highlight w:val="yellow"/>
        </w:rPr>
        <w:t>medium containing DAPI and coverslip.</w:t>
      </w:r>
    </w:p>
    <w:p w14:paraId="4DF7034A" w14:textId="77777777" w:rsidR="00DF5886" w:rsidRPr="00DF5886" w:rsidRDefault="00DF5886" w:rsidP="00DF5886">
      <w:pPr>
        <w:pStyle w:val="Listeafsnit"/>
        <w:numPr>
          <w:ilvl w:val="0"/>
          <w:numId w:val="0"/>
        </w:numPr>
        <w:rPr>
          <w:rFonts w:asciiTheme="minorHAnsi" w:hAnsiTheme="minorHAnsi" w:cstheme="minorHAnsi"/>
        </w:rPr>
      </w:pPr>
    </w:p>
    <w:p w14:paraId="667AC513" w14:textId="3CA5204A" w:rsidR="00FE4203" w:rsidRPr="00DF5886" w:rsidRDefault="00062E7E" w:rsidP="002473AD">
      <w:pPr>
        <w:pStyle w:val="Overskrift2"/>
        <w:numPr>
          <w:ilvl w:val="1"/>
          <w:numId w:val="4"/>
        </w:numPr>
        <w:ind w:left="567" w:hanging="567"/>
        <w:rPr>
          <w:rFonts w:asciiTheme="minorHAnsi" w:hAnsiTheme="minorHAnsi" w:cstheme="minorHAnsi"/>
          <w:lang w:val="en-US"/>
        </w:rPr>
      </w:pPr>
      <w:r w:rsidRPr="00DF5886">
        <w:rPr>
          <w:rFonts w:asciiTheme="minorHAnsi" w:hAnsiTheme="minorHAnsi" w:cstheme="minorHAnsi"/>
          <w:lang w:val="en-US"/>
        </w:rPr>
        <w:t xml:space="preserve">Staining of </w:t>
      </w:r>
      <w:r w:rsidRPr="00DF5886">
        <w:rPr>
          <w:rFonts w:asciiTheme="minorHAnsi" w:hAnsiTheme="minorHAnsi" w:cstheme="minorHAnsi"/>
          <w:noProof/>
          <w:lang w:val="en-US"/>
        </w:rPr>
        <w:t>hypotonic</w:t>
      </w:r>
      <w:r w:rsidRPr="00DF5886">
        <w:rPr>
          <w:rFonts w:asciiTheme="minorHAnsi" w:hAnsiTheme="minorHAnsi" w:cstheme="minorHAnsi"/>
          <w:lang w:val="en-US"/>
        </w:rPr>
        <w:t xml:space="preserve"> isolated vasculature</w:t>
      </w:r>
    </w:p>
    <w:p w14:paraId="25E7AB75" w14:textId="77777777" w:rsidR="00DF5886" w:rsidRPr="00DF5886" w:rsidRDefault="00DF5886" w:rsidP="00DF5886">
      <w:pPr>
        <w:rPr>
          <w:rFonts w:asciiTheme="minorHAnsi" w:hAnsiTheme="minorHAnsi" w:cstheme="minorHAnsi"/>
        </w:rPr>
      </w:pPr>
    </w:p>
    <w:p w14:paraId="1BB77FA9" w14:textId="22B96C39" w:rsidR="00997928" w:rsidRPr="001640DC" w:rsidRDefault="00856790" w:rsidP="002473AD">
      <w:pPr>
        <w:pStyle w:val="Listeafsnit"/>
        <w:numPr>
          <w:ilvl w:val="2"/>
          <w:numId w:val="4"/>
        </w:numPr>
        <w:rPr>
          <w:rFonts w:asciiTheme="minorHAnsi" w:hAnsiTheme="minorHAnsi" w:cstheme="minorHAnsi"/>
          <w:highlight w:val="yellow"/>
        </w:rPr>
      </w:pPr>
      <w:r w:rsidRPr="001640DC">
        <w:rPr>
          <w:rFonts w:asciiTheme="minorHAnsi" w:hAnsiTheme="minorHAnsi" w:cstheme="minorHAnsi"/>
          <w:highlight w:val="yellow"/>
        </w:rPr>
        <w:t xml:space="preserve">Block </w:t>
      </w:r>
      <w:r w:rsidR="00383B34" w:rsidRPr="001640DC">
        <w:rPr>
          <w:rFonts w:asciiTheme="minorHAnsi" w:hAnsiTheme="minorHAnsi" w:cstheme="minorHAnsi"/>
          <w:highlight w:val="yellow"/>
        </w:rPr>
        <w:t xml:space="preserve">the </w:t>
      </w:r>
      <w:r w:rsidR="00CB7169" w:rsidRPr="001640DC">
        <w:rPr>
          <w:rFonts w:asciiTheme="minorHAnsi" w:hAnsiTheme="minorHAnsi" w:cstheme="minorHAnsi"/>
          <w:highlight w:val="yellow"/>
        </w:rPr>
        <w:t xml:space="preserve">hypotonic isolated vasculature </w:t>
      </w:r>
      <w:r w:rsidRPr="001640DC">
        <w:rPr>
          <w:rFonts w:asciiTheme="minorHAnsi" w:hAnsiTheme="minorHAnsi" w:cstheme="minorHAnsi"/>
          <w:highlight w:val="yellow"/>
        </w:rPr>
        <w:t>1</w:t>
      </w:r>
      <w:r w:rsidR="00EF0378" w:rsidRPr="001640DC">
        <w:rPr>
          <w:rFonts w:asciiTheme="minorHAnsi" w:hAnsiTheme="minorHAnsi" w:cstheme="minorHAnsi"/>
          <w:highlight w:val="yellow"/>
        </w:rPr>
        <w:t xml:space="preserve"> </w:t>
      </w:r>
      <w:r w:rsidR="00DA04F9" w:rsidRPr="001640DC">
        <w:rPr>
          <w:rFonts w:asciiTheme="minorHAnsi" w:hAnsiTheme="minorHAnsi" w:cstheme="minorHAnsi"/>
          <w:highlight w:val="yellow"/>
        </w:rPr>
        <w:t>h</w:t>
      </w:r>
      <w:r w:rsidRPr="001640DC">
        <w:rPr>
          <w:rFonts w:asciiTheme="minorHAnsi" w:hAnsiTheme="minorHAnsi" w:cstheme="minorHAnsi"/>
          <w:highlight w:val="yellow"/>
        </w:rPr>
        <w:t xml:space="preserve"> </w:t>
      </w:r>
      <w:r w:rsidR="00997928" w:rsidRPr="001640DC">
        <w:rPr>
          <w:rFonts w:asciiTheme="minorHAnsi" w:hAnsiTheme="minorHAnsi" w:cstheme="minorHAnsi"/>
          <w:highlight w:val="yellow"/>
        </w:rPr>
        <w:t>shaking 100</w:t>
      </w:r>
      <w:r w:rsidR="00EF0378" w:rsidRPr="001640DC">
        <w:rPr>
          <w:rFonts w:asciiTheme="minorHAnsi" w:hAnsiTheme="minorHAnsi" w:cstheme="minorHAnsi"/>
          <w:highlight w:val="yellow"/>
        </w:rPr>
        <w:t xml:space="preserve"> </w:t>
      </w:r>
      <w:r w:rsidR="00997928" w:rsidRPr="001640DC">
        <w:rPr>
          <w:rFonts w:asciiTheme="minorHAnsi" w:hAnsiTheme="minorHAnsi" w:cstheme="minorHAnsi"/>
          <w:highlight w:val="yellow"/>
        </w:rPr>
        <w:t xml:space="preserve">rpm at room temperature </w:t>
      </w:r>
      <w:r w:rsidRPr="001640DC">
        <w:rPr>
          <w:rFonts w:asciiTheme="minorHAnsi" w:hAnsiTheme="minorHAnsi" w:cstheme="minorHAnsi"/>
          <w:highlight w:val="yellow"/>
        </w:rPr>
        <w:t>in 500</w:t>
      </w:r>
      <w:r w:rsidR="00EF0378" w:rsidRPr="001640DC">
        <w:rPr>
          <w:rFonts w:asciiTheme="minorHAnsi" w:hAnsiTheme="minorHAnsi" w:cstheme="minorHAnsi"/>
          <w:highlight w:val="yellow"/>
        </w:rPr>
        <w:t xml:space="preserve"> </w:t>
      </w:r>
      <w:proofErr w:type="spellStart"/>
      <w:r w:rsidR="00297F00" w:rsidRPr="001640DC">
        <w:rPr>
          <w:rFonts w:asciiTheme="minorHAnsi" w:hAnsiTheme="minorHAnsi" w:cstheme="minorHAnsi"/>
          <w:highlight w:val="yellow"/>
        </w:rPr>
        <w:t>μ</w:t>
      </w:r>
      <w:r w:rsidRPr="001640DC">
        <w:rPr>
          <w:rFonts w:asciiTheme="minorHAnsi" w:hAnsiTheme="minorHAnsi" w:cstheme="minorHAnsi"/>
          <w:highlight w:val="yellow"/>
        </w:rPr>
        <w:t>L</w:t>
      </w:r>
      <w:proofErr w:type="spellEnd"/>
      <w:r w:rsidRPr="001640DC">
        <w:rPr>
          <w:rFonts w:asciiTheme="minorHAnsi" w:hAnsiTheme="minorHAnsi" w:cstheme="minorHAnsi"/>
          <w:highlight w:val="yellow"/>
        </w:rPr>
        <w:t>/well 10</w:t>
      </w:r>
      <w:r w:rsidR="00EF0378" w:rsidRPr="001640DC">
        <w:rPr>
          <w:rFonts w:asciiTheme="minorHAnsi" w:hAnsiTheme="minorHAnsi" w:cstheme="minorHAnsi"/>
          <w:highlight w:val="yellow"/>
        </w:rPr>
        <w:t xml:space="preserve"> </w:t>
      </w:r>
      <w:r w:rsidRPr="001640DC">
        <w:rPr>
          <w:rFonts w:asciiTheme="minorHAnsi" w:hAnsiTheme="minorHAnsi" w:cstheme="minorHAnsi"/>
          <w:highlight w:val="yellow"/>
        </w:rPr>
        <w:t>% donkey serum</w:t>
      </w:r>
      <w:r w:rsidR="00297F00" w:rsidRPr="001640DC">
        <w:rPr>
          <w:rFonts w:asciiTheme="minorHAnsi" w:hAnsiTheme="minorHAnsi" w:cstheme="minorHAnsi"/>
          <w:highlight w:val="yellow"/>
        </w:rPr>
        <w:t xml:space="preserve"> </w:t>
      </w:r>
      <w:r w:rsidR="007C1040" w:rsidRPr="001640DC">
        <w:rPr>
          <w:rFonts w:asciiTheme="minorHAnsi" w:hAnsiTheme="minorHAnsi" w:cstheme="minorHAnsi"/>
          <w:highlight w:val="yellow"/>
        </w:rPr>
        <w:t>diluted</w:t>
      </w:r>
      <w:r w:rsidR="00997928" w:rsidRPr="001640DC">
        <w:rPr>
          <w:rFonts w:asciiTheme="minorHAnsi" w:hAnsiTheme="minorHAnsi" w:cstheme="minorHAnsi"/>
          <w:highlight w:val="yellow"/>
        </w:rPr>
        <w:t xml:space="preserve"> in PBS.</w:t>
      </w:r>
    </w:p>
    <w:p w14:paraId="47A0E2E8" w14:textId="77777777" w:rsidR="002C4A57" w:rsidRPr="001640DC" w:rsidRDefault="002C4A57" w:rsidP="00DF5886">
      <w:pPr>
        <w:pStyle w:val="Listeafsnit"/>
        <w:numPr>
          <w:ilvl w:val="0"/>
          <w:numId w:val="0"/>
        </w:numPr>
        <w:ind w:left="1985"/>
        <w:rPr>
          <w:rFonts w:asciiTheme="minorHAnsi" w:hAnsiTheme="minorHAnsi" w:cstheme="minorHAnsi"/>
          <w:highlight w:val="yellow"/>
        </w:rPr>
      </w:pPr>
    </w:p>
    <w:p w14:paraId="7F2EA89D" w14:textId="349FE8D8" w:rsidR="00997928" w:rsidRPr="001640DC" w:rsidRDefault="00997928" w:rsidP="002473AD">
      <w:pPr>
        <w:pStyle w:val="Listeafsnit"/>
        <w:numPr>
          <w:ilvl w:val="2"/>
          <w:numId w:val="4"/>
        </w:numPr>
        <w:rPr>
          <w:rFonts w:asciiTheme="minorHAnsi" w:hAnsiTheme="minorHAnsi" w:cstheme="minorHAnsi"/>
          <w:highlight w:val="yellow"/>
        </w:rPr>
      </w:pPr>
      <w:r w:rsidRPr="001640DC">
        <w:rPr>
          <w:rFonts w:asciiTheme="minorHAnsi" w:hAnsiTheme="minorHAnsi" w:cstheme="minorHAnsi"/>
          <w:highlight w:val="yellow"/>
        </w:rPr>
        <w:lastRenderedPageBreak/>
        <w:t>Incubate overnight shaking 100</w:t>
      </w:r>
      <w:r w:rsidR="00EF0378" w:rsidRPr="001640DC">
        <w:rPr>
          <w:rFonts w:asciiTheme="minorHAnsi" w:hAnsiTheme="minorHAnsi" w:cstheme="minorHAnsi"/>
          <w:highlight w:val="yellow"/>
        </w:rPr>
        <w:t xml:space="preserve"> </w:t>
      </w:r>
      <w:r w:rsidRPr="001640DC">
        <w:rPr>
          <w:rFonts w:asciiTheme="minorHAnsi" w:hAnsiTheme="minorHAnsi" w:cstheme="minorHAnsi"/>
          <w:highlight w:val="yellow"/>
        </w:rPr>
        <w:t xml:space="preserve">rpm at room temperature in </w:t>
      </w:r>
      <w:r w:rsidR="00E50038" w:rsidRPr="001640DC">
        <w:rPr>
          <w:rFonts w:asciiTheme="minorHAnsi" w:hAnsiTheme="minorHAnsi" w:cstheme="minorHAnsi"/>
          <w:highlight w:val="yellow"/>
        </w:rPr>
        <w:t>6</w:t>
      </w:r>
      <w:r w:rsidRPr="001640DC">
        <w:rPr>
          <w:rFonts w:asciiTheme="minorHAnsi" w:hAnsiTheme="minorHAnsi" w:cstheme="minorHAnsi"/>
          <w:highlight w:val="yellow"/>
        </w:rPr>
        <w:t>00</w:t>
      </w:r>
      <w:r w:rsidR="00EF0378" w:rsidRPr="001640DC">
        <w:rPr>
          <w:rFonts w:asciiTheme="minorHAnsi" w:hAnsiTheme="minorHAnsi" w:cstheme="minorHAnsi"/>
          <w:highlight w:val="yellow"/>
        </w:rPr>
        <w:t xml:space="preserve"> </w:t>
      </w:r>
      <w:proofErr w:type="spellStart"/>
      <w:r w:rsidR="00297F00" w:rsidRPr="001640DC">
        <w:rPr>
          <w:rFonts w:asciiTheme="minorHAnsi" w:hAnsiTheme="minorHAnsi" w:cstheme="minorHAnsi"/>
          <w:highlight w:val="yellow"/>
        </w:rPr>
        <w:t>μ</w:t>
      </w:r>
      <w:r w:rsidRPr="001640DC">
        <w:rPr>
          <w:rFonts w:asciiTheme="minorHAnsi" w:hAnsiTheme="minorHAnsi" w:cstheme="minorHAnsi"/>
          <w:highlight w:val="yellow"/>
        </w:rPr>
        <w:t>L</w:t>
      </w:r>
      <w:proofErr w:type="spellEnd"/>
      <w:r w:rsidRPr="001640DC">
        <w:rPr>
          <w:rFonts w:asciiTheme="minorHAnsi" w:hAnsiTheme="minorHAnsi" w:cstheme="minorHAnsi"/>
          <w:highlight w:val="yellow"/>
        </w:rPr>
        <w:t xml:space="preserve">/well </w:t>
      </w:r>
      <w:r w:rsidR="00383B34" w:rsidRPr="001640DC">
        <w:rPr>
          <w:rFonts w:asciiTheme="minorHAnsi" w:hAnsiTheme="minorHAnsi" w:cstheme="minorHAnsi"/>
          <w:highlight w:val="yellow"/>
        </w:rPr>
        <w:t xml:space="preserve">1:100 </w:t>
      </w:r>
      <w:r w:rsidR="00E50038" w:rsidRPr="001640DC">
        <w:rPr>
          <w:rFonts w:asciiTheme="minorHAnsi" w:hAnsiTheme="minorHAnsi" w:cstheme="minorHAnsi"/>
          <w:highlight w:val="yellow"/>
        </w:rPr>
        <w:t xml:space="preserve">PDGFRβ and </w:t>
      </w:r>
      <w:r w:rsidR="00383B34" w:rsidRPr="001640DC">
        <w:rPr>
          <w:rFonts w:asciiTheme="minorHAnsi" w:hAnsiTheme="minorHAnsi" w:cstheme="minorHAnsi"/>
          <w:highlight w:val="yellow"/>
        </w:rPr>
        <w:t xml:space="preserve">1:500 </w:t>
      </w:r>
      <w:r w:rsidR="00E50038" w:rsidRPr="001640DC">
        <w:rPr>
          <w:rFonts w:asciiTheme="minorHAnsi" w:hAnsiTheme="minorHAnsi" w:cstheme="minorHAnsi"/>
          <w:highlight w:val="yellow"/>
        </w:rPr>
        <w:t xml:space="preserve">NG2 </w:t>
      </w:r>
      <w:r w:rsidRPr="001640DC">
        <w:rPr>
          <w:rFonts w:asciiTheme="minorHAnsi" w:hAnsiTheme="minorHAnsi" w:cstheme="minorHAnsi"/>
          <w:highlight w:val="yellow"/>
        </w:rPr>
        <w:t>primary a</w:t>
      </w:r>
      <w:bookmarkStart w:id="5" w:name="_GoBack"/>
      <w:bookmarkEnd w:id="5"/>
      <w:r w:rsidRPr="001640DC">
        <w:rPr>
          <w:rFonts w:asciiTheme="minorHAnsi" w:hAnsiTheme="minorHAnsi" w:cstheme="minorHAnsi"/>
          <w:highlight w:val="yellow"/>
        </w:rPr>
        <w:t>ntibod</w:t>
      </w:r>
      <w:r w:rsidR="00237330" w:rsidRPr="001640DC">
        <w:rPr>
          <w:rFonts w:asciiTheme="minorHAnsi" w:hAnsiTheme="minorHAnsi" w:cstheme="minorHAnsi"/>
          <w:highlight w:val="yellow"/>
        </w:rPr>
        <w:t>ies</w:t>
      </w:r>
      <w:r w:rsidRPr="001640DC">
        <w:rPr>
          <w:rFonts w:asciiTheme="minorHAnsi" w:hAnsiTheme="minorHAnsi" w:cstheme="minorHAnsi"/>
          <w:highlight w:val="yellow"/>
        </w:rPr>
        <w:t xml:space="preserve"> </w:t>
      </w:r>
      <w:r w:rsidR="007C1040" w:rsidRPr="001640DC">
        <w:rPr>
          <w:rFonts w:asciiTheme="minorHAnsi" w:hAnsiTheme="minorHAnsi" w:cstheme="minorHAnsi"/>
          <w:highlight w:val="yellow"/>
        </w:rPr>
        <w:t>diluted</w:t>
      </w:r>
      <w:r w:rsidR="00E50038" w:rsidRPr="001640DC">
        <w:rPr>
          <w:rFonts w:asciiTheme="minorHAnsi" w:hAnsiTheme="minorHAnsi" w:cstheme="minorHAnsi"/>
          <w:highlight w:val="yellow"/>
        </w:rPr>
        <w:t xml:space="preserve"> </w:t>
      </w:r>
      <w:r w:rsidRPr="001640DC">
        <w:rPr>
          <w:rFonts w:asciiTheme="minorHAnsi" w:hAnsiTheme="minorHAnsi" w:cstheme="minorHAnsi"/>
          <w:highlight w:val="yellow"/>
        </w:rPr>
        <w:t>in</w:t>
      </w:r>
      <w:r w:rsidR="00E50038" w:rsidRPr="001640DC">
        <w:rPr>
          <w:rFonts w:asciiTheme="minorHAnsi" w:hAnsiTheme="minorHAnsi" w:cstheme="minorHAnsi"/>
          <w:highlight w:val="yellow"/>
        </w:rPr>
        <w:t xml:space="preserve"> 10 % donkey serum in PBS</w:t>
      </w:r>
      <w:r w:rsidRPr="001640DC">
        <w:rPr>
          <w:rFonts w:asciiTheme="minorHAnsi" w:hAnsiTheme="minorHAnsi" w:cstheme="minorHAnsi"/>
          <w:highlight w:val="yellow"/>
        </w:rPr>
        <w:t>.</w:t>
      </w:r>
    </w:p>
    <w:p w14:paraId="34ACDFCB" w14:textId="77777777" w:rsidR="002C4A57" w:rsidRPr="001640DC" w:rsidRDefault="002C4A57" w:rsidP="00DF5886">
      <w:pPr>
        <w:pStyle w:val="Listeafsnit"/>
        <w:numPr>
          <w:ilvl w:val="0"/>
          <w:numId w:val="0"/>
        </w:numPr>
        <w:ind w:left="1985"/>
        <w:rPr>
          <w:rFonts w:asciiTheme="minorHAnsi" w:hAnsiTheme="minorHAnsi" w:cstheme="minorHAnsi"/>
          <w:highlight w:val="yellow"/>
        </w:rPr>
      </w:pPr>
    </w:p>
    <w:p w14:paraId="6F3CD87E" w14:textId="66D59011" w:rsidR="00856790" w:rsidRPr="001640DC" w:rsidRDefault="007C1040" w:rsidP="002473AD">
      <w:pPr>
        <w:pStyle w:val="Listeafsnit"/>
        <w:numPr>
          <w:ilvl w:val="2"/>
          <w:numId w:val="4"/>
        </w:numPr>
        <w:rPr>
          <w:rFonts w:asciiTheme="minorHAnsi" w:hAnsiTheme="minorHAnsi" w:cstheme="minorHAnsi"/>
          <w:highlight w:val="yellow"/>
        </w:rPr>
      </w:pPr>
      <w:r w:rsidRPr="001640DC">
        <w:rPr>
          <w:rFonts w:asciiTheme="minorHAnsi" w:hAnsiTheme="minorHAnsi" w:cstheme="minorHAnsi"/>
          <w:highlight w:val="yellow"/>
        </w:rPr>
        <w:t>Rinse</w:t>
      </w:r>
      <w:r w:rsidR="00997928" w:rsidRPr="001640DC">
        <w:rPr>
          <w:rFonts w:asciiTheme="minorHAnsi" w:hAnsiTheme="minorHAnsi" w:cstheme="minorHAnsi"/>
          <w:highlight w:val="yellow"/>
        </w:rPr>
        <w:t xml:space="preserve"> </w:t>
      </w:r>
      <w:r w:rsidR="00383B34" w:rsidRPr="001640DC">
        <w:rPr>
          <w:rFonts w:asciiTheme="minorHAnsi" w:hAnsiTheme="minorHAnsi" w:cstheme="minorHAnsi"/>
          <w:highlight w:val="yellow"/>
        </w:rPr>
        <w:t xml:space="preserve">the </w:t>
      </w:r>
      <w:r w:rsidR="00997928" w:rsidRPr="001640DC">
        <w:rPr>
          <w:rFonts w:asciiTheme="minorHAnsi" w:hAnsiTheme="minorHAnsi" w:cstheme="minorHAnsi"/>
          <w:highlight w:val="yellow"/>
        </w:rPr>
        <w:t>retinal network 3</w:t>
      </w:r>
      <w:r w:rsidR="00EF0378" w:rsidRPr="001640DC">
        <w:rPr>
          <w:rFonts w:asciiTheme="minorHAnsi" w:hAnsiTheme="minorHAnsi" w:cstheme="minorHAnsi"/>
          <w:highlight w:val="yellow"/>
        </w:rPr>
        <w:t xml:space="preserve"> </w:t>
      </w:r>
      <w:r w:rsidR="00997928" w:rsidRPr="001640DC">
        <w:rPr>
          <w:rFonts w:asciiTheme="minorHAnsi" w:hAnsiTheme="minorHAnsi" w:cstheme="minorHAnsi"/>
          <w:highlight w:val="yellow"/>
        </w:rPr>
        <w:t>x</w:t>
      </w:r>
      <w:r w:rsidR="00EF0378" w:rsidRPr="001640DC">
        <w:rPr>
          <w:rFonts w:asciiTheme="minorHAnsi" w:hAnsiTheme="minorHAnsi" w:cstheme="minorHAnsi"/>
          <w:highlight w:val="yellow"/>
        </w:rPr>
        <w:t xml:space="preserve"> </w:t>
      </w:r>
      <w:r w:rsidR="00997928" w:rsidRPr="001640DC">
        <w:rPr>
          <w:rFonts w:asciiTheme="minorHAnsi" w:hAnsiTheme="minorHAnsi" w:cstheme="minorHAnsi"/>
          <w:highlight w:val="yellow"/>
        </w:rPr>
        <w:t>5</w:t>
      </w:r>
      <w:r w:rsidRPr="001640DC">
        <w:rPr>
          <w:rFonts w:asciiTheme="minorHAnsi" w:hAnsiTheme="minorHAnsi" w:cstheme="minorHAnsi"/>
          <w:highlight w:val="yellow"/>
        </w:rPr>
        <w:t xml:space="preserve"> </w:t>
      </w:r>
      <w:r w:rsidR="00997928" w:rsidRPr="001640DC">
        <w:rPr>
          <w:rFonts w:asciiTheme="minorHAnsi" w:hAnsiTheme="minorHAnsi" w:cstheme="minorHAnsi"/>
          <w:highlight w:val="yellow"/>
        </w:rPr>
        <w:t>min in PBS</w:t>
      </w:r>
      <w:r w:rsidR="001640DC" w:rsidRPr="001640DC">
        <w:rPr>
          <w:rFonts w:asciiTheme="minorHAnsi" w:hAnsiTheme="minorHAnsi" w:cstheme="minorHAnsi"/>
          <w:highlight w:val="yellow"/>
        </w:rPr>
        <w:t xml:space="preserve"> and incubate </w:t>
      </w:r>
      <w:r w:rsidR="001640DC" w:rsidRPr="001640DC">
        <w:rPr>
          <w:rFonts w:asciiTheme="minorHAnsi" w:hAnsiTheme="minorHAnsi" w:cstheme="minorHAnsi"/>
          <w:noProof/>
          <w:highlight w:val="yellow"/>
        </w:rPr>
        <w:t>in</w:t>
      </w:r>
      <w:r w:rsidR="001640DC" w:rsidRPr="001640DC">
        <w:rPr>
          <w:rFonts w:asciiTheme="minorHAnsi" w:hAnsiTheme="minorHAnsi" w:cstheme="minorHAnsi"/>
          <w:highlight w:val="yellow"/>
        </w:rPr>
        <w:t xml:space="preserve"> 1:100 anti-mouse Alexa Fluor 594-linked and 1:100 anti-rabbit FITC-linked secondary antibodies diluted in 10 % donkey serum in PBS shaking 100 rpm at room temperature for 1 h in the dark.</w:t>
      </w:r>
      <w:r w:rsidR="001A0911" w:rsidRPr="001640DC">
        <w:rPr>
          <w:rFonts w:asciiTheme="minorHAnsi" w:hAnsiTheme="minorHAnsi" w:cstheme="minorHAnsi"/>
          <w:highlight w:val="yellow"/>
        </w:rPr>
        <w:t>.</w:t>
      </w:r>
    </w:p>
    <w:p w14:paraId="4462BA0D" w14:textId="77777777" w:rsidR="002C4A57" w:rsidRPr="001640DC" w:rsidRDefault="002C4A57" w:rsidP="00DF5886">
      <w:pPr>
        <w:pStyle w:val="Listeafsnit"/>
        <w:numPr>
          <w:ilvl w:val="0"/>
          <w:numId w:val="0"/>
        </w:numPr>
        <w:ind w:left="1985"/>
        <w:rPr>
          <w:rFonts w:asciiTheme="minorHAnsi" w:hAnsiTheme="minorHAnsi" w:cstheme="minorHAnsi"/>
          <w:highlight w:val="yellow"/>
        </w:rPr>
      </w:pPr>
    </w:p>
    <w:p w14:paraId="77BE36F5" w14:textId="3AD051C8" w:rsidR="002C4A57" w:rsidRPr="00917CA9" w:rsidRDefault="007C1040" w:rsidP="00917CA9">
      <w:pPr>
        <w:pStyle w:val="Listeafsnit"/>
        <w:numPr>
          <w:ilvl w:val="2"/>
          <w:numId w:val="4"/>
        </w:numPr>
        <w:rPr>
          <w:rFonts w:asciiTheme="minorHAnsi" w:hAnsiTheme="minorHAnsi" w:cstheme="minorHAnsi"/>
          <w:highlight w:val="yellow"/>
        </w:rPr>
      </w:pPr>
      <w:r w:rsidRPr="00917CA9">
        <w:rPr>
          <w:rFonts w:asciiTheme="minorHAnsi" w:hAnsiTheme="minorHAnsi" w:cstheme="minorHAnsi"/>
          <w:highlight w:val="yellow"/>
        </w:rPr>
        <w:t>Rinse</w:t>
      </w:r>
      <w:r w:rsidR="00A06D10" w:rsidRPr="00917CA9">
        <w:rPr>
          <w:rFonts w:asciiTheme="minorHAnsi" w:hAnsiTheme="minorHAnsi" w:cstheme="minorHAnsi"/>
          <w:highlight w:val="yellow"/>
        </w:rPr>
        <w:t xml:space="preserve"> 5 min in </w:t>
      </w:r>
      <w:r w:rsidR="00CE2AF3" w:rsidRPr="00917CA9">
        <w:rPr>
          <w:rFonts w:asciiTheme="minorHAnsi" w:hAnsiTheme="minorHAnsi" w:cstheme="minorHAnsi"/>
          <w:highlight w:val="yellow"/>
        </w:rPr>
        <w:t>PBS-T</w:t>
      </w:r>
      <w:r w:rsidR="00D64531" w:rsidRPr="00917CA9">
        <w:rPr>
          <w:rFonts w:asciiTheme="minorHAnsi" w:hAnsiTheme="minorHAnsi" w:cstheme="minorHAnsi"/>
          <w:highlight w:val="yellow"/>
        </w:rPr>
        <w:t xml:space="preserve"> and </w:t>
      </w:r>
      <w:r w:rsidR="00D64531" w:rsidRPr="001640DC">
        <w:rPr>
          <w:rFonts w:asciiTheme="minorHAnsi" w:hAnsiTheme="minorHAnsi" w:cstheme="minorHAnsi"/>
          <w:highlight w:val="yellow"/>
        </w:rPr>
        <w:t>incubate in 0.2 ng/mL DAPI</w:t>
      </w:r>
      <w:r w:rsidR="00917CA9">
        <w:rPr>
          <w:rFonts w:asciiTheme="minorHAnsi" w:hAnsiTheme="minorHAnsi" w:cstheme="minorHAnsi"/>
          <w:highlight w:val="yellow"/>
        </w:rPr>
        <w:t xml:space="preserve"> in PBS-T for 15 min followed by </w:t>
      </w:r>
      <w:r w:rsidR="00917CA9" w:rsidRPr="00917CA9">
        <w:rPr>
          <w:rFonts w:asciiTheme="minorHAnsi" w:hAnsiTheme="minorHAnsi" w:cstheme="minorHAnsi"/>
          <w:highlight w:val="yellow"/>
        </w:rPr>
        <w:t>3 x 5</w:t>
      </w:r>
      <w:r w:rsidR="00917CA9">
        <w:rPr>
          <w:rFonts w:asciiTheme="minorHAnsi" w:hAnsiTheme="minorHAnsi" w:cstheme="minorHAnsi"/>
          <w:highlight w:val="yellow"/>
        </w:rPr>
        <w:t xml:space="preserve"> </w:t>
      </w:r>
      <w:r w:rsidR="00917CA9" w:rsidRPr="00917CA9">
        <w:rPr>
          <w:rFonts w:asciiTheme="minorHAnsi" w:hAnsiTheme="minorHAnsi" w:cstheme="minorHAnsi"/>
          <w:highlight w:val="yellow"/>
        </w:rPr>
        <w:t xml:space="preserve">min </w:t>
      </w:r>
      <w:r w:rsidR="00917CA9">
        <w:rPr>
          <w:rFonts w:asciiTheme="minorHAnsi" w:hAnsiTheme="minorHAnsi" w:cstheme="minorHAnsi"/>
          <w:highlight w:val="yellow"/>
        </w:rPr>
        <w:t xml:space="preserve">rinses </w:t>
      </w:r>
      <w:r w:rsidR="00917CA9" w:rsidRPr="00917CA9">
        <w:rPr>
          <w:rFonts w:asciiTheme="minorHAnsi" w:hAnsiTheme="minorHAnsi" w:cstheme="minorHAnsi"/>
          <w:highlight w:val="yellow"/>
        </w:rPr>
        <w:t>in PBS-T in the dark.</w:t>
      </w:r>
    </w:p>
    <w:p w14:paraId="30AC9994" w14:textId="77777777" w:rsidR="002C4A57" w:rsidRPr="00917CA9" w:rsidRDefault="002C4A57" w:rsidP="00DF5886">
      <w:pPr>
        <w:pStyle w:val="Listeafsnit"/>
        <w:numPr>
          <w:ilvl w:val="0"/>
          <w:numId w:val="0"/>
        </w:numPr>
        <w:ind w:left="1985"/>
        <w:rPr>
          <w:rFonts w:asciiTheme="minorHAnsi" w:hAnsiTheme="minorHAnsi" w:cstheme="minorHAnsi"/>
          <w:highlight w:val="yellow"/>
        </w:rPr>
      </w:pPr>
    </w:p>
    <w:p w14:paraId="31D42D7C" w14:textId="25AADCC2" w:rsidR="00997928" w:rsidRPr="001640DC" w:rsidRDefault="00997928" w:rsidP="002473AD">
      <w:pPr>
        <w:pStyle w:val="Listeafsnit"/>
        <w:numPr>
          <w:ilvl w:val="2"/>
          <w:numId w:val="4"/>
        </w:numPr>
        <w:rPr>
          <w:rFonts w:asciiTheme="minorHAnsi" w:hAnsiTheme="minorHAnsi" w:cstheme="minorHAnsi"/>
          <w:highlight w:val="yellow"/>
        </w:rPr>
      </w:pPr>
      <w:r w:rsidRPr="001640DC">
        <w:rPr>
          <w:rFonts w:asciiTheme="minorHAnsi" w:hAnsiTheme="minorHAnsi" w:cstheme="minorHAnsi"/>
          <w:highlight w:val="yellow"/>
        </w:rPr>
        <w:t xml:space="preserve">Cut the tip of a plastic Pasteur pipet and moisten it with </w:t>
      </w:r>
      <w:r w:rsidR="00CE2AF3" w:rsidRPr="001640DC">
        <w:rPr>
          <w:rFonts w:asciiTheme="minorHAnsi" w:hAnsiTheme="minorHAnsi" w:cstheme="minorHAnsi"/>
          <w:highlight w:val="yellow"/>
        </w:rPr>
        <w:t>PBS-T</w:t>
      </w:r>
      <w:r w:rsidR="00D64531" w:rsidRPr="001640DC">
        <w:rPr>
          <w:rFonts w:asciiTheme="minorHAnsi" w:hAnsiTheme="minorHAnsi" w:cstheme="minorHAnsi"/>
          <w:highlight w:val="yellow"/>
        </w:rPr>
        <w:t xml:space="preserve"> and use this to transfer the retinal network to a 4-well glass chamber slide.</w:t>
      </w:r>
    </w:p>
    <w:p w14:paraId="467DA163" w14:textId="77777777" w:rsidR="00DF5886" w:rsidRPr="001640DC" w:rsidRDefault="00DF5886" w:rsidP="00DF5886">
      <w:pPr>
        <w:rPr>
          <w:rFonts w:asciiTheme="minorHAnsi" w:hAnsiTheme="minorHAnsi" w:cstheme="minorHAnsi"/>
          <w:highlight w:val="yellow"/>
        </w:rPr>
      </w:pPr>
    </w:p>
    <w:p w14:paraId="100286A1" w14:textId="06152D91" w:rsidR="002C4A57" w:rsidRPr="00917CA9" w:rsidRDefault="00997928" w:rsidP="00DF5886">
      <w:pPr>
        <w:rPr>
          <w:rFonts w:asciiTheme="minorHAnsi" w:hAnsiTheme="minorHAnsi" w:cstheme="minorHAnsi"/>
        </w:rPr>
      </w:pPr>
      <w:r w:rsidRPr="00917CA9">
        <w:rPr>
          <w:rFonts w:asciiTheme="minorHAnsi" w:hAnsiTheme="minorHAnsi" w:cstheme="minorHAnsi"/>
        </w:rPr>
        <w:t xml:space="preserve">NOTE: </w:t>
      </w:r>
      <w:r w:rsidR="007F4A14" w:rsidRPr="00917CA9">
        <w:rPr>
          <w:rFonts w:asciiTheme="minorHAnsi" w:hAnsiTheme="minorHAnsi" w:cstheme="minorHAnsi"/>
        </w:rPr>
        <w:t xml:space="preserve">The </w:t>
      </w:r>
      <w:r w:rsidR="00D64531" w:rsidRPr="00917CA9">
        <w:rPr>
          <w:rFonts w:asciiTheme="minorHAnsi" w:hAnsiTheme="minorHAnsi" w:cstheme="minorHAnsi"/>
        </w:rPr>
        <w:t>moistening</w:t>
      </w:r>
      <w:r w:rsidRPr="00917CA9">
        <w:rPr>
          <w:rFonts w:asciiTheme="minorHAnsi" w:hAnsiTheme="minorHAnsi" w:cstheme="minorHAnsi"/>
        </w:rPr>
        <w:t xml:space="preserve"> step </w:t>
      </w:r>
      <w:r w:rsidR="00B228BB" w:rsidRPr="00917CA9">
        <w:rPr>
          <w:rFonts w:asciiTheme="minorHAnsi" w:hAnsiTheme="minorHAnsi" w:cstheme="minorHAnsi"/>
        </w:rPr>
        <w:t xml:space="preserve">is important to </w:t>
      </w:r>
      <w:r w:rsidRPr="00917CA9">
        <w:rPr>
          <w:rFonts w:asciiTheme="minorHAnsi" w:hAnsiTheme="minorHAnsi" w:cstheme="minorHAnsi"/>
        </w:rPr>
        <w:t>avoid the retinal vasculature stick</w:t>
      </w:r>
      <w:r w:rsidR="00B228BB" w:rsidRPr="00917CA9">
        <w:rPr>
          <w:rFonts w:asciiTheme="minorHAnsi" w:hAnsiTheme="minorHAnsi" w:cstheme="minorHAnsi"/>
        </w:rPr>
        <w:t>ing</w:t>
      </w:r>
      <w:r w:rsidRPr="00917CA9">
        <w:rPr>
          <w:rFonts w:asciiTheme="minorHAnsi" w:hAnsiTheme="minorHAnsi" w:cstheme="minorHAnsi"/>
        </w:rPr>
        <w:t xml:space="preserve"> to the inside of the Pasteur pipet.</w:t>
      </w:r>
    </w:p>
    <w:p w14:paraId="0B510502" w14:textId="77777777" w:rsidR="002C4A57" w:rsidRPr="001640DC" w:rsidRDefault="002C4A57" w:rsidP="00D64531">
      <w:pPr>
        <w:rPr>
          <w:rFonts w:asciiTheme="minorHAnsi" w:hAnsiTheme="minorHAnsi" w:cstheme="minorHAnsi"/>
          <w:highlight w:val="yellow"/>
        </w:rPr>
      </w:pPr>
    </w:p>
    <w:p w14:paraId="324DF14D" w14:textId="102D2FF6" w:rsidR="00F6715A" w:rsidRPr="001640DC" w:rsidRDefault="00EF0378" w:rsidP="002473AD">
      <w:pPr>
        <w:pStyle w:val="Listeafsnit"/>
        <w:numPr>
          <w:ilvl w:val="2"/>
          <w:numId w:val="4"/>
        </w:numPr>
        <w:rPr>
          <w:rFonts w:asciiTheme="minorHAnsi" w:hAnsiTheme="minorHAnsi" w:cstheme="minorHAnsi"/>
          <w:highlight w:val="yellow"/>
        </w:rPr>
      </w:pPr>
      <w:r w:rsidRPr="001640DC">
        <w:rPr>
          <w:rFonts w:asciiTheme="minorHAnsi" w:hAnsiTheme="minorHAnsi" w:cstheme="minorHAnsi"/>
          <w:highlight w:val="yellow"/>
        </w:rPr>
        <w:t>Unfold</w:t>
      </w:r>
      <w:r w:rsidR="00297F00" w:rsidRPr="001640DC">
        <w:rPr>
          <w:rFonts w:asciiTheme="minorHAnsi" w:hAnsiTheme="minorHAnsi" w:cstheme="minorHAnsi"/>
          <w:highlight w:val="yellow"/>
        </w:rPr>
        <w:t xml:space="preserve"> the retinal vasculatu</w:t>
      </w:r>
      <w:r w:rsidRPr="001640DC">
        <w:rPr>
          <w:rFonts w:asciiTheme="minorHAnsi" w:hAnsiTheme="minorHAnsi" w:cstheme="minorHAnsi"/>
          <w:highlight w:val="yellow"/>
        </w:rPr>
        <w:t>re.</w:t>
      </w:r>
      <w:r w:rsidR="00E4377A" w:rsidRPr="001640DC">
        <w:rPr>
          <w:rFonts w:asciiTheme="minorHAnsi" w:hAnsiTheme="minorHAnsi" w:cstheme="minorHAnsi"/>
          <w:highlight w:val="yellow"/>
        </w:rPr>
        <w:t xml:space="preserve"> </w:t>
      </w:r>
      <w:r w:rsidRPr="001640DC">
        <w:rPr>
          <w:rFonts w:asciiTheme="minorHAnsi" w:hAnsiTheme="minorHAnsi" w:cstheme="minorHAnsi"/>
          <w:highlight w:val="yellow"/>
        </w:rPr>
        <w:t xml:space="preserve">Avoid touching the retinal vasculature </w:t>
      </w:r>
      <w:r w:rsidR="00B63ACB" w:rsidRPr="001640DC">
        <w:rPr>
          <w:rFonts w:asciiTheme="minorHAnsi" w:hAnsiTheme="minorHAnsi" w:cstheme="minorHAnsi"/>
          <w:highlight w:val="yellow"/>
        </w:rPr>
        <w:t xml:space="preserve">with forceps </w:t>
      </w:r>
      <w:r w:rsidRPr="001640DC">
        <w:rPr>
          <w:rFonts w:asciiTheme="minorHAnsi" w:hAnsiTheme="minorHAnsi" w:cstheme="minorHAnsi"/>
          <w:highlight w:val="yellow"/>
        </w:rPr>
        <w:t xml:space="preserve">as this can cause the vasculature to </w:t>
      </w:r>
      <w:r w:rsidR="007A69E5" w:rsidRPr="001640DC">
        <w:rPr>
          <w:rFonts w:asciiTheme="minorHAnsi" w:hAnsiTheme="minorHAnsi" w:cstheme="minorHAnsi"/>
          <w:highlight w:val="yellow"/>
        </w:rPr>
        <w:t>tangle</w:t>
      </w:r>
      <w:r w:rsidR="00F6715A" w:rsidRPr="001640DC">
        <w:rPr>
          <w:rFonts w:asciiTheme="minorHAnsi" w:hAnsiTheme="minorHAnsi" w:cstheme="minorHAnsi"/>
          <w:highlight w:val="yellow"/>
        </w:rPr>
        <w:t>.</w:t>
      </w:r>
    </w:p>
    <w:p w14:paraId="0678F553" w14:textId="77777777" w:rsidR="00DF5886" w:rsidRPr="001640DC" w:rsidRDefault="00DF5886" w:rsidP="00DF5886">
      <w:pPr>
        <w:rPr>
          <w:rFonts w:asciiTheme="minorHAnsi" w:hAnsiTheme="minorHAnsi" w:cstheme="minorHAnsi"/>
          <w:highlight w:val="yellow"/>
        </w:rPr>
      </w:pPr>
    </w:p>
    <w:p w14:paraId="2DF13553" w14:textId="36ACBA92" w:rsidR="00EF0378" w:rsidRPr="00917CA9" w:rsidRDefault="00E4377A" w:rsidP="00DF5886">
      <w:pPr>
        <w:rPr>
          <w:rFonts w:asciiTheme="minorHAnsi" w:hAnsiTheme="minorHAnsi" w:cstheme="minorHAnsi"/>
        </w:rPr>
      </w:pPr>
      <w:r w:rsidRPr="00917CA9">
        <w:rPr>
          <w:rFonts w:asciiTheme="minorHAnsi" w:hAnsiTheme="minorHAnsi" w:cstheme="minorHAnsi"/>
        </w:rPr>
        <w:t>N</w:t>
      </w:r>
      <w:r w:rsidR="009812AB" w:rsidRPr="00917CA9">
        <w:rPr>
          <w:rFonts w:asciiTheme="minorHAnsi" w:hAnsiTheme="minorHAnsi" w:cstheme="minorHAnsi"/>
        </w:rPr>
        <w:t>OTE</w:t>
      </w:r>
      <w:r w:rsidR="008C45C8" w:rsidRPr="00917CA9">
        <w:rPr>
          <w:rFonts w:asciiTheme="minorHAnsi" w:hAnsiTheme="minorHAnsi" w:cstheme="minorHAnsi"/>
        </w:rPr>
        <w:t xml:space="preserve">: </w:t>
      </w:r>
      <w:r w:rsidR="00EF0378" w:rsidRPr="00917CA9">
        <w:rPr>
          <w:rFonts w:asciiTheme="minorHAnsi" w:hAnsiTheme="minorHAnsi" w:cstheme="minorHAnsi"/>
        </w:rPr>
        <w:t xml:space="preserve">Unfolding can be done </w:t>
      </w:r>
      <w:r w:rsidR="00EF0378" w:rsidRPr="00917CA9">
        <w:rPr>
          <w:rFonts w:asciiTheme="minorHAnsi" w:hAnsiTheme="minorHAnsi" w:cstheme="minorHAnsi"/>
          <w:i/>
        </w:rPr>
        <w:t>e.g.</w:t>
      </w:r>
      <w:r w:rsidR="00EF0378" w:rsidRPr="00917CA9">
        <w:rPr>
          <w:rFonts w:asciiTheme="minorHAnsi" w:hAnsiTheme="minorHAnsi" w:cstheme="minorHAnsi"/>
        </w:rPr>
        <w:t xml:space="preserve"> by tilting of the chamber slide back and forth or aspirating drops of liquid onto the retinal vasculature.</w:t>
      </w:r>
    </w:p>
    <w:p w14:paraId="1EDD2FAD" w14:textId="77777777" w:rsidR="002C4A57" w:rsidRPr="001640DC" w:rsidRDefault="002C4A57" w:rsidP="00DF5886">
      <w:pPr>
        <w:pStyle w:val="Listeafsnit"/>
        <w:numPr>
          <w:ilvl w:val="0"/>
          <w:numId w:val="0"/>
        </w:numPr>
        <w:ind w:left="1985"/>
        <w:rPr>
          <w:rFonts w:asciiTheme="minorHAnsi" w:hAnsiTheme="minorHAnsi" w:cstheme="minorHAnsi"/>
          <w:highlight w:val="yellow"/>
        </w:rPr>
      </w:pPr>
    </w:p>
    <w:p w14:paraId="4B051F9C" w14:textId="20B43F4B" w:rsidR="008C45C8" w:rsidRPr="001640DC" w:rsidRDefault="00EF0378" w:rsidP="002473AD">
      <w:pPr>
        <w:pStyle w:val="Listeafsnit"/>
        <w:numPr>
          <w:ilvl w:val="2"/>
          <w:numId w:val="4"/>
        </w:numPr>
        <w:rPr>
          <w:rFonts w:asciiTheme="minorHAnsi" w:hAnsiTheme="minorHAnsi" w:cstheme="minorHAnsi"/>
          <w:highlight w:val="yellow"/>
        </w:rPr>
      </w:pPr>
      <w:r w:rsidRPr="001640DC">
        <w:rPr>
          <w:rFonts w:asciiTheme="minorHAnsi" w:hAnsiTheme="minorHAnsi" w:cstheme="minorHAnsi"/>
          <w:highlight w:val="yellow"/>
        </w:rPr>
        <w:t>Remove medium from the wells</w:t>
      </w:r>
      <w:r w:rsidR="008C45C8" w:rsidRPr="001640DC">
        <w:rPr>
          <w:rFonts w:asciiTheme="minorHAnsi" w:hAnsiTheme="minorHAnsi" w:cstheme="minorHAnsi"/>
          <w:highlight w:val="yellow"/>
        </w:rPr>
        <w:t>.</w:t>
      </w:r>
      <w:r w:rsidRPr="001640DC">
        <w:rPr>
          <w:rFonts w:asciiTheme="minorHAnsi" w:hAnsiTheme="minorHAnsi" w:cstheme="minorHAnsi"/>
          <w:highlight w:val="yellow"/>
        </w:rPr>
        <w:t xml:space="preserve"> </w:t>
      </w:r>
      <w:r w:rsidR="008C45C8" w:rsidRPr="001640DC">
        <w:rPr>
          <w:rFonts w:asciiTheme="minorHAnsi" w:hAnsiTheme="minorHAnsi" w:cstheme="minorHAnsi"/>
          <w:highlight w:val="yellow"/>
        </w:rPr>
        <w:t>The surface tension of the liquid will flatten the vasculature onto the bottom of the slide.</w:t>
      </w:r>
    </w:p>
    <w:p w14:paraId="60E0AC59" w14:textId="77777777" w:rsidR="002C4A57" w:rsidRPr="001640DC" w:rsidRDefault="002C4A57" w:rsidP="00DF5886">
      <w:pPr>
        <w:pStyle w:val="Listeafsnit"/>
        <w:numPr>
          <w:ilvl w:val="0"/>
          <w:numId w:val="0"/>
        </w:numPr>
        <w:ind w:left="1985"/>
        <w:rPr>
          <w:rFonts w:asciiTheme="minorHAnsi" w:hAnsiTheme="minorHAnsi" w:cstheme="minorHAnsi"/>
          <w:highlight w:val="yellow"/>
        </w:rPr>
      </w:pPr>
    </w:p>
    <w:p w14:paraId="10E9DDB9" w14:textId="1E3ADDA0" w:rsidR="00297F00" w:rsidRPr="001640DC" w:rsidRDefault="008C45C8" w:rsidP="002473AD">
      <w:pPr>
        <w:pStyle w:val="Listeafsnit"/>
        <w:numPr>
          <w:ilvl w:val="2"/>
          <w:numId w:val="4"/>
        </w:numPr>
        <w:rPr>
          <w:rFonts w:asciiTheme="minorHAnsi" w:hAnsiTheme="minorHAnsi" w:cstheme="minorHAnsi"/>
          <w:highlight w:val="yellow"/>
        </w:rPr>
      </w:pPr>
      <w:r w:rsidRPr="001640DC">
        <w:rPr>
          <w:rFonts w:asciiTheme="minorHAnsi" w:hAnsiTheme="minorHAnsi" w:cstheme="minorHAnsi"/>
          <w:highlight w:val="yellow"/>
        </w:rPr>
        <w:t>E</w:t>
      </w:r>
      <w:r w:rsidR="00EF0378" w:rsidRPr="001640DC">
        <w:rPr>
          <w:rFonts w:asciiTheme="minorHAnsi" w:hAnsiTheme="minorHAnsi" w:cstheme="minorHAnsi"/>
          <w:highlight w:val="yellow"/>
        </w:rPr>
        <w:t>nsure corre</w:t>
      </w:r>
      <w:r w:rsidR="00D64531" w:rsidRPr="001640DC">
        <w:rPr>
          <w:rFonts w:asciiTheme="minorHAnsi" w:hAnsiTheme="minorHAnsi" w:cstheme="minorHAnsi"/>
          <w:highlight w:val="yellow"/>
        </w:rPr>
        <w:t>ct unfolding under a microscope before removing plastic wells from the chamber slide.</w:t>
      </w:r>
    </w:p>
    <w:p w14:paraId="723A012C" w14:textId="77777777" w:rsidR="002C4A57" w:rsidRPr="001640DC" w:rsidRDefault="002C4A57" w:rsidP="00DF5886">
      <w:pPr>
        <w:pStyle w:val="Listeafsnit"/>
        <w:numPr>
          <w:ilvl w:val="0"/>
          <w:numId w:val="0"/>
        </w:numPr>
        <w:ind w:left="1985"/>
        <w:rPr>
          <w:rFonts w:asciiTheme="minorHAnsi" w:hAnsiTheme="minorHAnsi" w:cstheme="minorHAnsi"/>
          <w:highlight w:val="yellow"/>
        </w:rPr>
      </w:pPr>
    </w:p>
    <w:p w14:paraId="76EBC0FE" w14:textId="4B2F6CA2" w:rsidR="00297F00" w:rsidRPr="001640DC" w:rsidRDefault="00297F00" w:rsidP="002473AD">
      <w:pPr>
        <w:pStyle w:val="Listeafsnit"/>
        <w:numPr>
          <w:ilvl w:val="2"/>
          <w:numId w:val="4"/>
        </w:numPr>
        <w:rPr>
          <w:rFonts w:asciiTheme="minorHAnsi" w:hAnsiTheme="minorHAnsi" w:cstheme="minorHAnsi"/>
          <w:highlight w:val="yellow"/>
        </w:rPr>
      </w:pPr>
      <w:r w:rsidRPr="001640DC">
        <w:rPr>
          <w:rFonts w:asciiTheme="minorHAnsi" w:hAnsiTheme="minorHAnsi" w:cstheme="minorHAnsi"/>
          <w:highlight w:val="yellow"/>
        </w:rPr>
        <w:t xml:space="preserve">Mount </w:t>
      </w:r>
      <w:r w:rsidR="00383B34" w:rsidRPr="001640DC">
        <w:rPr>
          <w:rFonts w:asciiTheme="minorHAnsi" w:hAnsiTheme="minorHAnsi" w:cstheme="minorHAnsi"/>
          <w:highlight w:val="yellow"/>
        </w:rPr>
        <w:t>the stained vasculature with</w:t>
      </w:r>
      <w:r w:rsidRPr="001640DC">
        <w:rPr>
          <w:rFonts w:asciiTheme="minorHAnsi" w:hAnsiTheme="minorHAnsi" w:cstheme="minorHAnsi"/>
          <w:highlight w:val="yellow"/>
        </w:rPr>
        <w:t xml:space="preserve"> </w:t>
      </w:r>
      <w:r w:rsidR="00CA3EF0" w:rsidRPr="001640DC">
        <w:rPr>
          <w:rFonts w:asciiTheme="minorHAnsi" w:hAnsiTheme="minorHAnsi" w:cstheme="minorHAnsi"/>
          <w:highlight w:val="yellow"/>
        </w:rPr>
        <w:t xml:space="preserve">anti-fading </w:t>
      </w:r>
      <w:r w:rsidR="001C034E" w:rsidRPr="001640DC">
        <w:rPr>
          <w:rFonts w:asciiTheme="minorHAnsi" w:hAnsiTheme="minorHAnsi" w:cstheme="minorHAnsi"/>
          <w:highlight w:val="yellow"/>
        </w:rPr>
        <w:t xml:space="preserve">mounting </w:t>
      </w:r>
      <w:r w:rsidRPr="001640DC">
        <w:rPr>
          <w:rFonts w:asciiTheme="minorHAnsi" w:hAnsiTheme="minorHAnsi" w:cstheme="minorHAnsi"/>
          <w:highlight w:val="yellow"/>
        </w:rPr>
        <w:t>medium and coverslip.</w:t>
      </w:r>
    </w:p>
    <w:p w14:paraId="6AAF237A" w14:textId="77777777" w:rsidR="00042119" w:rsidRPr="00DF5886" w:rsidRDefault="00042119" w:rsidP="00042119">
      <w:pPr>
        <w:pStyle w:val="Listeafsnit"/>
        <w:numPr>
          <w:ilvl w:val="0"/>
          <w:numId w:val="0"/>
        </w:numPr>
        <w:rPr>
          <w:rFonts w:asciiTheme="minorHAnsi" w:hAnsiTheme="minorHAnsi" w:cstheme="minorHAnsi"/>
        </w:rPr>
      </w:pPr>
    </w:p>
    <w:p w14:paraId="52CA691D" w14:textId="1BF1BCF7" w:rsidR="00993E3C" w:rsidRPr="00DF5886" w:rsidRDefault="006305D7" w:rsidP="00DF5886">
      <w:pPr>
        <w:pStyle w:val="Overskrift1"/>
        <w:rPr>
          <w:color w:val="000000" w:themeColor="text1"/>
        </w:rPr>
      </w:pPr>
      <w:r w:rsidRPr="00DF5886">
        <w:t>REPRESENTATIVE RESULTS</w:t>
      </w:r>
      <w:r w:rsidR="00EF1462" w:rsidRPr="00DF5886">
        <w:t>:</w:t>
      </w:r>
    </w:p>
    <w:p w14:paraId="506EE4D3" w14:textId="154E84C4" w:rsidR="00A8120D" w:rsidRPr="00DF5886" w:rsidRDefault="00AC1A56" w:rsidP="00DF5886">
      <w:pPr>
        <w:rPr>
          <w:rFonts w:asciiTheme="minorHAnsi" w:hAnsiTheme="minorHAnsi" w:cstheme="minorHAnsi"/>
          <w:color w:val="auto"/>
        </w:rPr>
      </w:pPr>
      <w:r w:rsidRPr="00DF5886">
        <w:rPr>
          <w:rFonts w:asciiTheme="minorHAnsi" w:hAnsiTheme="minorHAnsi" w:cstheme="minorHAnsi"/>
          <w:color w:val="auto"/>
        </w:rPr>
        <w:t>The s</w:t>
      </w:r>
      <w:r w:rsidR="00A8120D" w:rsidRPr="00DF5886">
        <w:rPr>
          <w:rFonts w:asciiTheme="minorHAnsi" w:hAnsiTheme="minorHAnsi" w:cstheme="minorHAnsi"/>
          <w:color w:val="auto"/>
        </w:rPr>
        <w:t>uccessful protocol</w:t>
      </w:r>
      <w:r w:rsidRPr="00DF5886">
        <w:rPr>
          <w:rFonts w:asciiTheme="minorHAnsi" w:hAnsiTheme="minorHAnsi" w:cstheme="minorHAnsi"/>
          <w:color w:val="auto"/>
        </w:rPr>
        <w:t>s</w:t>
      </w:r>
      <w:r w:rsidR="00A8120D" w:rsidRPr="00DF5886">
        <w:rPr>
          <w:rFonts w:asciiTheme="minorHAnsi" w:hAnsiTheme="minorHAnsi" w:cstheme="minorHAnsi"/>
          <w:color w:val="auto"/>
        </w:rPr>
        <w:t xml:space="preserve"> provide three different retinal preparations for visualizing microvascular pericytes</w:t>
      </w:r>
      <w:r w:rsidR="00A8120D" w:rsidRPr="00DF5886">
        <w:rPr>
          <w:rFonts w:asciiTheme="minorHAnsi" w:hAnsiTheme="minorHAnsi" w:cstheme="minorHAnsi"/>
        </w:rPr>
        <w:t xml:space="preserve">. </w:t>
      </w:r>
      <w:r w:rsidR="00A8120D" w:rsidRPr="00DF5886">
        <w:rPr>
          <w:rFonts w:asciiTheme="minorHAnsi" w:hAnsiTheme="minorHAnsi" w:cstheme="minorHAnsi"/>
          <w:color w:val="auto"/>
        </w:rPr>
        <w:t>Each of these methods uses the PDGFRβ and NG2 immunoreactivity co-localization and the unique position of the pericytes that wrap around the capillary endothelium for</w:t>
      </w:r>
      <w:r w:rsidR="00A8120D" w:rsidRPr="00DF5886">
        <w:rPr>
          <w:rFonts w:asciiTheme="minorHAnsi" w:hAnsiTheme="minorHAnsi" w:cstheme="minorHAnsi"/>
        </w:rPr>
        <w:t xml:space="preserve"> </w:t>
      </w:r>
      <w:r w:rsidR="00A8120D" w:rsidRPr="00DF5886">
        <w:rPr>
          <w:rFonts w:asciiTheme="minorHAnsi" w:hAnsiTheme="minorHAnsi" w:cstheme="minorHAnsi"/>
          <w:color w:val="auto"/>
        </w:rPr>
        <w:t>identification.</w:t>
      </w:r>
    </w:p>
    <w:p w14:paraId="0047FE71" w14:textId="77777777" w:rsidR="00DF5886" w:rsidRPr="00DF5886" w:rsidRDefault="00DF5886" w:rsidP="00DF5886">
      <w:pPr>
        <w:rPr>
          <w:rFonts w:asciiTheme="minorHAnsi" w:hAnsiTheme="minorHAnsi" w:cstheme="minorHAnsi"/>
          <w:color w:val="auto"/>
        </w:rPr>
      </w:pPr>
    </w:p>
    <w:p w14:paraId="0F5367B1" w14:textId="5AF5FDED" w:rsidR="00590419" w:rsidRPr="005B4169" w:rsidRDefault="00A8120D" w:rsidP="00DF5886">
      <w:pPr>
        <w:rPr>
          <w:rFonts w:asciiTheme="minorHAnsi" w:hAnsiTheme="minorHAnsi" w:cstheme="minorHAnsi"/>
        </w:rPr>
      </w:pPr>
      <w:r w:rsidRPr="00DF5886">
        <w:rPr>
          <w:rFonts w:asciiTheme="minorHAnsi" w:hAnsiTheme="minorHAnsi" w:cstheme="minorHAnsi"/>
          <w:color w:val="auto"/>
        </w:rPr>
        <w:t xml:space="preserve">With </w:t>
      </w:r>
      <w:r w:rsidRPr="00DF5886">
        <w:rPr>
          <w:rFonts w:asciiTheme="minorHAnsi" w:hAnsiTheme="minorHAnsi" w:cstheme="minorHAnsi"/>
          <w:noProof/>
          <w:color w:val="auto"/>
        </w:rPr>
        <w:t>cryo-sections,</w:t>
      </w:r>
      <w:r w:rsidRPr="00DF5886">
        <w:rPr>
          <w:rFonts w:asciiTheme="minorHAnsi" w:hAnsiTheme="minorHAnsi" w:cstheme="minorHAnsi"/>
          <w:color w:val="auto"/>
        </w:rPr>
        <w:t xml:space="preserve"> </w:t>
      </w:r>
      <w:r w:rsidR="00F41EA3" w:rsidRPr="00DF5886">
        <w:rPr>
          <w:rFonts w:asciiTheme="minorHAnsi" w:hAnsiTheme="minorHAnsi" w:cstheme="minorHAnsi"/>
          <w:color w:val="auto"/>
        </w:rPr>
        <w:t>the neuronal layers can be identified by</w:t>
      </w:r>
      <w:r w:rsidR="001C034E" w:rsidRPr="00DF5886">
        <w:rPr>
          <w:rFonts w:asciiTheme="minorHAnsi" w:hAnsiTheme="minorHAnsi" w:cstheme="minorHAnsi"/>
          <w:color w:val="auto"/>
        </w:rPr>
        <w:t xml:space="preserve"> the</w:t>
      </w:r>
      <w:r w:rsidR="00F41EA3" w:rsidRPr="00DF5886">
        <w:rPr>
          <w:rFonts w:asciiTheme="minorHAnsi" w:hAnsiTheme="minorHAnsi" w:cstheme="minorHAnsi"/>
          <w:color w:val="auto"/>
        </w:rPr>
        <w:t xml:space="preserve"> </w:t>
      </w:r>
      <w:r w:rsidR="005E600F" w:rsidRPr="00DF5886">
        <w:rPr>
          <w:rFonts w:asciiTheme="minorHAnsi" w:hAnsiTheme="minorHAnsi" w:cstheme="minorHAnsi"/>
          <w:noProof/>
          <w:color w:val="auto"/>
        </w:rPr>
        <w:t>fluorescent density</w:t>
      </w:r>
      <w:r w:rsidR="005E600F" w:rsidRPr="00DF5886">
        <w:rPr>
          <w:rFonts w:asciiTheme="minorHAnsi" w:hAnsiTheme="minorHAnsi" w:cstheme="minorHAnsi"/>
          <w:color w:val="auto"/>
        </w:rPr>
        <w:t xml:space="preserve"> of DAPI-labelled </w:t>
      </w:r>
      <w:r w:rsidR="00F41EA3" w:rsidRPr="00DF5886">
        <w:rPr>
          <w:rFonts w:asciiTheme="minorHAnsi" w:hAnsiTheme="minorHAnsi" w:cstheme="minorHAnsi"/>
          <w:color w:val="auto"/>
        </w:rPr>
        <w:t>nucle</w:t>
      </w:r>
      <w:r w:rsidR="005E600F" w:rsidRPr="00DF5886">
        <w:rPr>
          <w:rFonts w:asciiTheme="minorHAnsi" w:hAnsiTheme="minorHAnsi" w:cstheme="minorHAnsi"/>
          <w:color w:val="auto"/>
        </w:rPr>
        <w:t>i</w:t>
      </w:r>
      <w:r w:rsidR="00F41EA3" w:rsidRPr="00DF5886">
        <w:rPr>
          <w:rFonts w:asciiTheme="minorHAnsi" w:hAnsiTheme="minorHAnsi" w:cstheme="minorHAnsi"/>
          <w:color w:val="auto"/>
        </w:rPr>
        <w:t xml:space="preserve"> </w:t>
      </w:r>
      <w:r w:rsidR="005E600F" w:rsidRPr="00DF5886">
        <w:rPr>
          <w:rFonts w:asciiTheme="minorHAnsi" w:hAnsiTheme="minorHAnsi" w:cstheme="minorHAnsi"/>
          <w:color w:val="auto"/>
        </w:rPr>
        <w:t>and the inner and deep capillary</w:t>
      </w:r>
      <w:r w:rsidR="00613ACE" w:rsidRPr="00DF5886">
        <w:rPr>
          <w:rFonts w:asciiTheme="minorHAnsi" w:hAnsiTheme="minorHAnsi" w:cstheme="minorHAnsi"/>
          <w:color w:val="auto"/>
        </w:rPr>
        <w:t xml:space="preserve"> plexuses contain pericytes that display PDGFRβ and NG2 </w:t>
      </w:r>
      <w:r w:rsidR="00613ACE" w:rsidRPr="00DF5886">
        <w:rPr>
          <w:rFonts w:asciiTheme="minorHAnsi" w:hAnsiTheme="minorHAnsi" w:cstheme="minorHAnsi"/>
          <w:noProof/>
          <w:color w:val="auto"/>
        </w:rPr>
        <w:t>immunoreactivity</w:t>
      </w:r>
      <w:r w:rsidR="00613ACE" w:rsidRPr="00DF5886">
        <w:rPr>
          <w:rFonts w:asciiTheme="minorHAnsi" w:hAnsiTheme="minorHAnsi" w:cstheme="minorHAnsi"/>
          <w:color w:val="auto"/>
        </w:rPr>
        <w:t xml:space="preserve"> (</w:t>
      </w:r>
      <w:r w:rsidR="00613ACE" w:rsidRPr="005B4169">
        <w:rPr>
          <w:rFonts w:asciiTheme="minorHAnsi" w:hAnsiTheme="minorHAnsi" w:cstheme="minorHAnsi"/>
          <w:b/>
          <w:color w:val="auto"/>
        </w:rPr>
        <w:t>Figure 1</w:t>
      </w:r>
      <w:r w:rsidR="00613ACE" w:rsidRPr="00DF5886">
        <w:rPr>
          <w:rFonts w:asciiTheme="minorHAnsi" w:hAnsiTheme="minorHAnsi" w:cstheme="minorHAnsi"/>
          <w:color w:val="auto"/>
        </w:rPr>
        <w:t>).</w:t>
      </w:r>
      <w:r w:rsidRPr="00DF5886">
        <w:rPr>
          <w:rFonts w:asciiTheme="minorHAnsi" w:hAnsiTheme="minorHAnsi" w:cstheme="minorHAnsi"/>
          <w:color w:val="auto"/>
        </w:rPr>
        <w:t xml:space="preserve"> </w:t>
      </w:r>
      <w:r w:rsidR="00590419" w:rsidRPr="00DF5886">
        <w:rPr>
          <w:rFonts w:asciiTheme="minorHAnsi" w:hAnsiTheme="minorHAnsi" w:cstheme="minorHAnsi"/>
          <w:color w:val="auto"/>
        </w:rPr>
        <w:t xml:space="preserve">The unique position of pericytes </w:t>
      </w:r>
      <w:r w:rsidR="003A1B1A" w:rsidRPr="00DF5886">
        <w:rPr>
          <w:rFonts w:asciiTheme="minorHAnsi" w:hAnsiTheme="minorHAnsi" w:cstheme="minorHAnsi"/>
          <w:color w:val="auto"/>
        </w:rPr>
        <w:t xml:space="preserve">in the vascular wall </w:t>
      </w:r>
      <w:r w:rsidR="00590419" w:rsidRPr="00DF5886">
        <w:rPr>
          <w:rFonts w:asciiTheme="minorHAnsi" w:hAnsiTheme="minorHAnsi" w:cstheme="minorHAnsi"/>
          <w:color w:val="auto"/>
        </w:rPr>
        <w:t xml:space="preserve">can be seen as </w:t>
      </w:r>
      <w:r w:rsidR="00590419" w:rsidRPr="00DF5886">
        <w:rPr>
          <w:rFonts w:asciiTheme="minorHAnsi" w:hAnsiTheme="minorHAnsi" w:cstheme="minorHAnsi"/>
          <w:i/>
          <w:color w:val="auto"/>
        </w:rPr>
        <w:t>e.g.</w:t>
      </w:r>
      <w:r w:rsidR="00590419" w:rsidRPr="00DF5886">
        <w:rPr>
          <w:rFonts w:asciiTheme="minorHAnsi" w:hAnsiTheme="minorHAnsi" w:cstheme="minorHAnsi"/>
          <w:color w:val="auto"/>
        </w:rPr>
        <w:t xml:space="preserve"> </w:t>
      </w:r>
      <w:r w:rsidRPr="00DF5886">
        <w:rPr>
          <w:rFonts w:asciiTheme="minorHAnsi" w:hAnsiTheme="minorHAnsi" w:cstheme="minorHAnsi"/>
          <w:color w:val="auto"/>
        </w:rPr>
        <w:t xml:space="preserve">circular or </w:t>
      </w:r>
      <w:r w:rsidR="00624068" w:rsidRPr="00DF5886">
        <w:rPr>
          <w:rFonts w:asciiTheme="minorHAnsi" w:hAnsiTheme="minorHAnsi" w:cstheme="minorHAnsi"/>
        </w:rPr>
        <w:t>horseshoe-shaped immuno</w:t>
      </w:r>
      <w:r w:rsidR="00590419" w:rsidRPr="00DF5886">
        <w:rPr>
          <w:rFonts w:asciiTheme="minorHAnsi" w:hAnsiTheme="minorHAnsi" w:cstheme="minorHAnsi"/>
        </w:rPr>
        <w:t xml:space="preserve">reactivity </w:t>
      </w:r>
      <w:r w:rsidRPr="00DF5886">
        <w:rPr>
          <w:rFonts w:asciiTheme="minorHAnsi" w:hAnsiTheme="minorHAnsi" w:cstheme="minorHAnsi"/>
        </w:rPr>
        <w:t>in the periphery</w:t>
      </w:r>
      <w:r w:rsidR="00590419" w:rsidRPr="00DF5886">
        <w:rPr>
          <w:rFonts w:asciiTheme="minorHAnsi" w:hAnsiTheme="minorHAnsi" w:cstheme="minorHAnsi"/>
        </w:rPr>
        <w:t xml:space="preserve"> </w:t>
      </w:r>
      <w:r w:rsidRPr="00DF5886">
        <w:rPr>
          <w:rFonts w:asciiTheme="minorHAnsi" w:hAnsiTheme="minorHAnsi" w:cstheme="minorHAnsi"/>
        </w:rPr>
        <w:t xml:space="preserve">of </w:t>
      </w:r>
      <w:r w:rsidR="00590419" w:rsidRPr="00DF5886">
        <w:rPr>
          <w:rFonts w:asciiTheme="minorHAnsi" w:hAnsiTheme="minorHAnsi" w:cstheme="minorHAnsi"/>
        </w:rPr>
        <w:t xml:space="preserve">the vessels </w:t>
      </w:r>
      <w:r w:rsidRPr="00DF5886">
        <w:rPr>
          <w:rFonts w:asciiTheme="minorHAnsi" w:hAnsiTheme="minorHAnsi" w:cstheme="minorHAnsi"/>
          <w:color w:val="auto"/>
        </w:rPr>
        <w:t>(</w:t>
      </w:r>
      <w:r w:rsidRPr="005B4169">
        <w:rPr>
          <w:rFonts w:asciiTheme="minorHAnsi" w:hAnsiTheme="minorHAnsi" w:cstheme="minorHAnsi"/>
          <w:b/>
          <w:color w:val="auto"/>
        </w:rPr>
        <w:t>Figure 1</w:t>
      </w:r>
      <w:r w:rsidRPr="00DF5886">
        <w:rPr>
          <w:rFonts w:asciiTheme="minorHAnsi" w:hAnsiTheme="minorHAnsi" w:cstheme="minorHAnsi"/>
          <w:color w:val="auto"/>
        </w:rPr>
        <w:t xml:space="preserve">, arrows) or occasional </w:t>
      </w:r>
      <w:r w:rsidRPr="00DF5886">
        <w:rPr>
          <w:rFonts w:asciiTheme="minorHAnsi" w:hAnsiTheme="minorHAnsi" w:cstheme="minorHAnsi"/>
        </w:rPr>
        <w:t>longitudinally cut vessels (Figure 1</w:t>
      </w:r>
      <w:r w:rsidRPr="005B4169">
        <w:rPr>
          <w:rFonts w:asciiTheme="minorHAnsi" w:hAnsiTheme="minorHAnsi" w:cstheme="minorHAnsi"/>
        </w:rPr>
        <w:t>, arrowhead).</w:t>
      </w:r>
    </w:p>
    <w:p w14:paraId="2A1B59AC" w14:textId="77777777" w:rsidR="00DF5886" w:rsidRPr="005B4169" w:rsidRDefault="00DF5886" w:rsidP="00DF5886">
      <w:pPr>
        <w:rPr>
          <w:rFonts w:asciiTheme="minorHAnsi" w:hAnsiTheme="minorHAnsi" w:cstheme="minorHAnsi"/>
        </w:rPr>
      </w:pPr>
    </w:p>
    <w:p w14:paraId="317DC115" w14:textId="62CA801B" w:rsidR="00A732E9" w:rsidRPr="00DF5886" w:rsidRDefault="00AD4276" w:rsidP="00DF5886">
      <w:pPr>
        <w:rPr>
          <w:rFonts w:asciiTheme="minorHAnsi" w:hAnsiTheme="minorHAnsi" w:cstheme="minorHAnsi"/>
        </w:rPr>
      </w:pPr>
      <w:r w:rsidRPr="00DF5886">
        <w:rPr>
          <w:rFonts w:asciiTheme="minorHAnsi" w:hAnsiTheme="minorHAnsi" w:cstheme="minorHAnsi"/>
          <w:color w:val="auto"/>
        </w:rPr>
        <w:t>Successful v</w:t>
      </w:r>
      <w:r w:rsidR="004A783D" w:rsidRPr="00DF5886">
        <w:rPr>
          <w:rFonts w:asciiTheme="minorHAnsi" w:hAnsiTheme="minorHAnsi" w:cstheme="minorHAnsi"/>
          <w:color w:val="auto"/>
        </w:rPr>
        <w:t xml:space="preserve">isualization of the microvascular pericytes in whole-mount preparation </w:t>
      </w:r>
      <w:r w:rsidR="00EA1853" w:rsidRPr="00DF5886">
        <w:rPr>
          <w:rFonts w:asciiTheme="minorHAnsi" w:hAnsiTheme="minorHAnsi" w:cstheme="minorHAnsi"/>
          <w:color w:val="auto"/>
        </w:rPr>
        <w:t>of adult rat can be challenging</w:t>
      </w:r>
      <w:r w:rsidR="005E600F" w:rsidRPr="00DF5886">
        <w:rPr>
          <w:rFonts w:asciiTheme="minorHAnsi" w:hAnsiTheme="minorHAnsi" w:cstheme="minorHAnsi"/>
          <w:color w:val="auto"/>
        </w:rPr>
        <w:fldChar w:fldCharType="begin" w:fldLock="1"/>
      </w:r>
      <w:r w:rsidR="001C034E" w:rsidRPr="00DF5886">
        <w:rPr>
          <w:rFonts w:asciiTheme="minorHAnsi" w:hAnsiTheme="minorHAnsi" w:cstheme="minorHAnsi"/>
          <w:color w:val="auto"/>
        </w:rPr>
        <w:instrText>ADDIN CSL_CITATION { "citationItems" : [ { "id" : "ITEM-1", "itemData" : { "DOI" : "10.1159/000346661", "ISSN" : "1422-6421 (Electronic)", "PMID" : "23571553", "abstract" : "Perivascular cells of microvascular niches are the prime candidates for being a reservoire of mesenchymal stem cell (MSC)-like cells in many tissues and organs that could serve as a potential source of cells and a target of novel cell-based therapeutic approaches. In the present study, by utilising typical markers of pericytes (neuronal-glial antigen 2, NG2, a chondroitin sulphate proteoglycan) and those of MSCs (CD146 and CD105) and primitive pluripotent cells (sex-determining region Y-box 2, Sox2), the phenotypic traits and the distribution of murine and rat retinal perivascular cells were investigated in situ. Our findings indicate that retinal microvessels of juvenile rodents are highly covered by NG2-positive branching processes of pericytic (perivascular) cells that are less prominent in mature capillary networks of the adult retina. In the adult rodent retinal vascular bed, NG2 labeling is mainly confined to membranes of the cell body resulting in a pearl-chain-like distribution along the vessels. Retinal pericytes, which were identified by their morphology and NG2 expression, simultaneously express CD146. Furthermore, CD146-positive cells located at small arteriole-to-capillary branching points appear more intensely stained than elsewhere. Evidence for a differential expression of the two markers around capillaries that would hint at a clonal heterogeneity among pericytic cells, however, is lacking. In contrast, the expression of CD105 is exclusively restricted to vascular endothelial cells and Sox2 is detected neither in perivascular nor in endothelial cells. In dissociated retinal cultures, however, simultaneous expression of NG2 and CD105 was observed. Collectively, our data indicate that vascular wall resident retinal pericytes share some phenotypic features (i.e. CD146 expression) with archetypal MSCs, which is even more striking in dissociated retinal cultures (i.e. CD105 expression). These findings might have implications for the treatment of retinal pathologies.", "author" : [ { "dropping-particle" : "", "family" : "Wittig", "given" : "Dierk", "non-dropping-particle" : "", "parse-names" : false, "suffix" : "" }, { "dropping-particle" : "", "family" : "Jaszai", "given" : "Jozsef", "non-dropping-particle" : "", "parse-names" : false, "suffix" : "" }, { "dropping-particle" : "", "family" : "Corbeil", "given" : "Denis", "non-dropping-particle" : "", "parse-names" : false, "suffix" : "" }, { "dropping-particle" : "", "family" : "Funk", "given" : "Richard H W", "non-dropping-particle" : "", "parse-names" : false, "suffix" : "" } ], "container-title" : "Cells, tissues, organs", "id" : "ITEM-1", "issue" : "5", "issued" : { "date-parts" : [ [ "2013" ] ] }, "language" : "eng", "page" : "344-359", "publisher-place" : "Switzerland", "title" : "Immunohistochemical localization and characterization of putative mesenchymal stem cell markers in the retinal capillary network of rodents.", "type" : "article-journal", "volume" : "197" }, "uris" : [ "http://www.mendeley.com/documents/?uuid=53aeed9d-ae4a-46c8-bbf3-1f5678d42eeb" ] }, { "id" : "ITEM-2", "itemData" : { "DOI" : "10.3791/50489", "ISSN" : "1940-087X (Electronic)", "PMID" : "23793268", "abstract" : "Trypsin digest is the gold standard method to analyze the retinal vasculature (1-5). It allows visualization of the entire network of complex three-dimensional retinal blood vessels and capillaries by creating a two-dimensional flat-mount of the interconnected vascular channels after digestion of the non-vascular components of the retina. This allows one to study various pathologic vascular changes, such as microaneurysms, capillary degeneration, and abnormal endothelial to pericyte ratios. However, the method is technically challenging, especially in mice, which have become the most widely available animal model to study the retina because of the ease of genetic manipulations (6,7). In the mouse eye, it is particularly difficult to completely remove the non-vascular components while maintaining the overall architecture of the retinal blood vessels. To date, there is a dearth of literature that describes the trypsin digest technique in detail in the mouse. This manuscript provides a detailed step-by-step methodology of the trypsin digest in mouse retina, while also providing tips on troubleshooting difficult steps.", "author" : [ { "dropping-particle" : "", "family" : "Chou", "given" : "Jonathan C", "non-dropping-particle" : "", "parse-names" : false, "suffix" : "" }, { "dropping-particle" : "", "family" : "Rollins", "given" : "Stuart D", "non-dropping-particle" : "", "parse-names" : false, "suffix" : "" }, { "dropping-particle" : "", "family" : "Fawzi", "given" : "Amani A", "non-dropping-particle" : "", "parse-names" : false, "suffix" : "" } ], "container-title" : "Journal of visualized experiments : JoVE", "id" : "ITEM-2", "issue" : "76", "issued" : { "date-parts" : [ [ "2013" ] ] }, "language" : "eng", "page" : "e50489", "publisher-place" : "United States", "title" : "Trypsin digest protocol to analyze the retinal vasculature of a mouse model.", "type" : "article-journal" }, "uris" : [ "http://www.mendeley.com/documents/?uuid=cae39d65-6ce1-4682-aa03-bc83322d61a7" ] } ], "mendeley" : { "formattedCitation" : "&lt;sup&gt;14,20&lt;/sup&gt;", "plainTextFormattedCitation" : "14,20", "previouslyFormattedCitation" : "&lt;sup&gt;14,20&lt;/sup&gt;" }, "properties" : {  }, "schema" : "https://github.com/citation-style-language/schema/raw/master/csl-citation.json" }</w:instrText>
      </w:r>
      <w:r w:rsidR="005E600F" w:rsidRPr="00DF5886">
        <w:rPr>
          <w:rFonts w:asciiTheme="minorHAnsi" w:hAnsiTheme="minorHAnsi" w:cstheme="minorHAnsi"/>
          <w:color w:val="auto"/>
        </w:rPr>
        <w:fldChar w:fldCharType="separate"/>
      </w:r>
      <w:r w:rsidR="001C034E" w:rsidRPr="00DF5886">
        <w:rPr>
          <w:rFonts w:asciiTheme="minorHAnsi" w:hAnsiTheme="minorHAnsi" w:cstheme="minorHAnsi"/>
          <w:noProof/>
          <w:color w:val="auto"/>
          <w:vertAlign w:val="superscript"/>
        </w:rPr>
        <w:t>14,20</w:t>
      </w:r>
      <w:r w:rsidR="005E600F" w:rsidRPr="00DF5886">
        <w:rPr>
          <w:rFonts w:asciiTheme="minorHAnsi" w:hAnsiTheme="minorHAnsi" w:cstheme="minorHAnsi"/>
          <w:color w:val="auto"/>
        </w:rPr>
        <w:fldChar w:fldCharType="end"/>
      </w:r>
      <w:r w:rsidR="00EA1853" w:rsidRPr="00DF5886">
        <w:rPr>
          <w:rFonts w:asciiTheme="minorHAnsi" w:hAnsiTheme="minorHAnsi" w:cstheme="minorHAnsi"/>
          <w:color w:val="auto"/>
        </w:rPr>
        <w:t xml:space="preserve">. </w:t>
      </w:r>
      <w:r w:rsidR="005E600F" w:rsidRPr="00DF5886">
        <w:rPr>
          <w:rFonts w:asciiTheme="minorHAnsi" w:hAnsiTheme="minorHAnsi" w:cstheme="minorHAnsi"/>
          <w:color w:val="auto"/>
        </w:rPr>
        <w:t xml:space="preserve">PDGFRβ </w:t>
      </w:r>
      <w:r w:rsidR="005E600F" w:rsidRPr="00DF5886">
        <w:rPr>
          <w:rFonts w:asciiTheme="minorHAnsi" w:hAnsiTheme="minorHAnsi" w:cstheme="minorHAnsi"/>
          <w:noProof/>
          <w:color w:val="auto"/>
        </w:rPr>
        <w:t xml:space="preserve">immunoreactivity in the whole-mounted adult retina </w:t>
      </w:r>
      <w:r w:rsidR="00EB3A05" w:rsidRPr="00DF5886">
        <w:rPr>
          <w:rFonts w:asciiTheme="minorHAnsi" w:hAnsiTheme="minorHAnsi" w:cstheme="minorHAnsi"/>
          <w:noProof/>
          <w:color w:val="auto"/>
        </w:rPr>
        <w:t xml:space="preserve">resulted </w:t>
      </w:r>
      <w:r w:rsidR="00EB3A05" w:rsidRPr="00DF5886">
        <w:rPr>
          <w:rFonts w:asciiTheme="minorHAnsi" w:hAnsiTheme="minorHAnsi" w:cstheme="minorHAnsi"/>
          <w:noProof/>
          <w:color w:val="auto"/>
        </w:rPr>
        <w:lastRenderedPageBreak/>
        <w:t>only in a</w:t>
      </w:r>
      <w:r w:rsidR="005E600F" w:rsidRPr="00DF5886">
        <w:rPr>
          <w:rFonts w:asciiTheme="minorHAnsi" w:hAnsiTheme="minorHAnsi" w:cstheme="minorHAnsi"/>
          <w:color w:val="auto"/>
        </w:rPr>
        <w:t xml:space="preserve"> very weak </w:t>
      </w:r>
      <w:r w:rsidR="006E3F5B" w:rsidRPr="00DF5886">
        <w:rPr>
          <w:rFonts w:asciiTheme="minorHAnsi" w:hAnsiTheme="minorHAnsi" w:cstheme="minorHAnsi"/>
          <w:color w:val="auto"/>
        </w:rPr>
        <w:t xml:space="preserve">signal (not shown). </w:t>
      </w:r>
      <w:r w:rsidR="005E600F" w:rsidRPr="00DF5886">
        <w:rPr>
          <w:rFonts w:asciiTheme="minorHAnsi" w:hAnsiTheme="minorHAnsi" w:cstheme="minorHAnsi"/>
          <w:color w:val="auto"/>
        </w:rPr>
        <w:t xml:space="preserve">NG2 </w:t>
      </w:r>
      <w:r w:rsidR="006E3F5B" w:rsidRPr="00DF5886">
        <w:rPr>
          <w:rFonts w:asciiTheme="minorHAnsi" w:hAnsiTheme="minorHAnsi" w:cstheme="minorHAnsi"/>
          <w:color w:val="auto"/>
        </w:rPr>
        <w:t xml:space="preserve">staining </w:t>
      </w:r>
      <w:r w:rsidR="005E600F" w:rsidRPr="00DF5886">
        <w:rPr>
          <w:rFonts w:asciiTheme="minorHAnsi" w:hAnsiTheme="minorHAnsi" w:cstheme="minorHAnsi"/>
          <w:color w:val="auto"/>
        </w:rPr>
        <w:t xml:space="preserve">outlined the inner vascular network </w:t>
      </w:r>
      <w:r w:rsidR="00EB3A05" w:rsidRPr="00DF5886">
        <w:rPr>
          <w:rFonts w:asciiTheme="minorHAnsi" w:hAnsiTheme="minorHAnsi" w:cstheme="minorHAnsi"/>
          <w:color w:val="auto"/>
        </w:rPr>
        <w:t xml:space="preserve">with intense staining in abluminal pericytes </w:t>
      </w:r>
      <w:r w:rsidR="00B468AF" w:rsidRPr="00DF5886">
        <w:rPr>
          <w:rFonts w:asciiTheme="minorHAnsi" w:hAnsiTheme="minorHAnsi" w:cstheme="minorHAnsi"/>
        </w:rPr>
        <w:t>(Figure 2</w:t>
      </w:r>
      <w:r w:rsidR="005E600F" w:rsidRPr="00DF5886">
        <w:rPr>
          <w:rFonts w:asciiTheme="minorHAnsi" w:hAnsiTheme="minorHAnsi" w:cstheme="minorHAnsi"/>
        </w:rPr>
        <w:t>).</w:t>
      </w:r>
    </w:p>
    <w:p w14:paraId="0DA17D8E" w14:textId="77777777" w:rsidR="00DF5886" w:rsidRPr="00DF5886" w:rsidRDefault="00DF5886" w:rsidP="00DF5886">
      <w:pPr>
        <w:rPr>
          <w:rFonts w:asciiTheme="minorHAnsi" w:hAnsiTheme="minorHAnsi" w:cstheme="minorHAnsi"/>
          <w:color w:val="auto"/>
        </w:rPr>
      </w:pPr>
    </w:p>
    <w:p w14:paraId="62C38469" w14:textId="430962BB" w:rsidR="005E600F" w:rsidRPr="00DF5886" w:rsidRDefault="004D1808" w:rsidP="00DF5886">
      <w:pPr>
        <w:rPr>
          <w:rFonts w:asciiTheme="minorHAnsi" w:hAnsiTheme="minorHAnsi" w:cstheme="minorHAnsi"/>
        </w:rPr>
      </w:pPr>
      <w:r w:rsidRPr="00DF5886">
        <w:rPr>
          <w:rFonts w:asciiTheme="minorHAnsi" w:hAnsiTheme="minorHAnsi" w:cstheme="minorHAnsi"/>
          <w:color w:val="auto"/>
        </w:rPr>
        <w:t>To obtain an overview of the vascular network of the adult rat retina, i</w:t>
      </w:r>
      <w:r w:rsidR="00511881" w:rsidRPr="00DF5886">
        <w:rPr>
          <w:rFonts w:asciiTheme="minorHAnsi" w:hAnsiTheme="minorHAnsi" w:cstheme="minorHAnsi"/>
          <w:color w:val="auto"/>
        </w:rPr>
        <w:t>mmunohistochemistry of hypotoni</w:t>
      </w:r>
      <w:r w:rsidRPr="00DF5886">
        <w:rPr>
          <w:rFonts w:asciiTheme="minorHAnsi" w:hAnsiTheme="minorHAnsi" w:cstheme="minorHAnsi"/>
          <w:color w:val="auto"/>
        </w:rPr>
        <w:t>c isolated rat retinal vascular network provides an alternative method</w:t>
      </w:r>
      <w:r w:rsidR="00AC1A56" w:rsidRPr="00DF5886">
        <w:rPr>
          <w:rFonts w:asciiTheme="minorHAnsi" w:hAnsiTheme="minorHAnsi" w:cstheme="minorHAnsi"/>
          <w:color w:val="auto"/>
        </w:rPr>
        <w:t xml:space="preserve"> to whole-mount</w:t>
      </w:r>
      <w:r w:rsidRPr="00DF5886">
        <w:rPr>
          <w:rFonts w:asciiTheme="minorHAnsi" w:hAnsiTheme="minorHAnsi" w:cstheme="minorHAnsi"/>
          <w:color w:val="auto"/>
        </w:rPr>
        <w:t xml:space="preserve">. </w:t>
      </w:r>
      <w:r w:rsidR="006974DF" w:rsidRPr="00DF5886">
        <w:rPr>
          <w:rFonts w:asciiTheme="minorHAnsi" w:hAnsiTheme="minorHAnsi" w:cstheme="minorHAnsi"/>
        </w:rPr>
        <w:t xml:space="preserve">When successfully performed, this tissue preparation technique provides an overview of the entire retinal microvasculature including </w:t>
      </w:r>
      <w:r w:rsidR="006C6CDD" w:rsidRPr="00DF5886">
        <w:rPr>
          <w:rFonts w:asciiTheme="minorHAnsi" w:hAnsiTheme="minorHAnsi" w:cstheme="minorHAnsi"/>
        </w:rPr>
        <w:t>inner</w:t>
      </w:r>
      <w:r w:rsidR="006974DF" w:rsidRPr="00DF5886">
        <w:rPr>
          <w:rFonts w:asciiTheme="minorHAnsi" w:hAnsiTheme="minorHAnsi" w:cstheme="minorHAnsi"/>
        </w:rPr>
        <w:t xml:space="preserve"> and deep capillary plexuses. </w:t>
      </w:r>
      <w:proofErr w:type="spellStart"/>
      <w:r w:rsidR="00707497" w:rsidRPr="00DF5886">
        <w:rPr>
          <w:rFonts w:asciiTheme="minorHAnsi" w:hAnsiTheme="minorHAnsi" w:cstheme="minorHAnsi"/>
          <w:color w:val="auto"/>
        </w:rPr>
        <w:t>Immunohistochemical</w:t>
      </w:r>
      <w:proofErr w:type="spellEnd"/>
      <w:r w:rsidR="00707497" w:rsidRPr="00DF5886">
        <w:rPr>
          <w:rFonts w:asciiTheme="minorHAnsi" w:hAnsiTheme="minorHAnsi" w:cstheme="minorHAnsi"/>
          <w:color w:val="auto"/>
        </w:rPr>
        <w:t xml:space="preserve"> s</w:t>
      </w:r>
      <w:r w:rsidR="006974DF" w:rsidRPr="00DF5886">
        <w:rPr>
          <w:rFonts w:asciiTheme="minorHAnsi" w:hAnsiTheme="minorHAnsi" w:cstheme="minorHAnsi"/>
          <w:color w:val="auto"/>
        </w:rPr>
        <w:t xml:space="preserve">taining with </w:t>
      </w:r>
      <w:proofErr w:type="spellStart"/>
      <w:r w:rsidR="006974DF" w:rsidRPr="00DF5886">
        <w:rPr>
          <w:rFonts w:asciiTheme="minorHAnsi" w:hAnsiTheme="minorHAnsi" w:cstheme="minorHAnsi"/>
          <w:color w:val="auto"/>
        </w:rPr>
        <w:t>pericytic</w:t>
      </w:r>
      <w:proofErr w:type="spellEnd"/>
      <w:r w:rsidR="006974DF" w:rsidRPr="00DF5886">
        <w:rPr>
          <w:rFonts w:asciiTheme="minorHAnsi" w:hAnsiTheme="minorHAnsi" w:cstheme="minorHAnsi"/>
          <w:color w:val="auto"/>
        </w:rPr>
        <w:t xml:space="preserve"> markers result</w:t>
      </w:r>
      <w:r w:rsidR="00707497" w:rsidRPr="00DF5886">
        <w:rPr>
          <w:rFonts w:asciiTheme="minorHAnsi" w:hAnsiTheme="minorHAnsi" w:cstheme="minorHAnsi"/>
          <w:color w:val="auto"/>
        </w:rPr>
        <w:t>s</w:t>
      </w:r>
      <w:r w:rsidR="006974DF" w:rsidRPr="00DF5886">
        <w:rPr>
          <w:rFonts w:asciiTheme="minorHAnsi" w:hAnsiTheme="minorHAnsi" w:cstheme="minorHAnsi"/>
          <w:color w:val="auto"/>
        </w:rPr>
        <w:t xml:space="preserve"> in th</w:t>
      </w:r>
      <w:r w:rsidRPr="00DF5886">
        <w:rPr>
          <w:rFonts w:asciiTheme="minorHAnsi" w:hAnsiTheme="minorHAnsi" w:cstheme="minorHAnsi"/>
          <w:noProof/>
          <w:color w:val="auto"/>
        </w:rPr>
        <w:t xml:space="preserve">e entire microvascular network </w:t>
      </w:r>
      <w:r w:rsidR="006974DF" w:rsidRPr="00DF5886">
        <w:rPr>
          <w:rFonts w:asciiTheme="minorHAnsi" w:hAnsiTheme="minorHAnsi" w:cstheme="minorHAnsi"/>
          <w:noProof/>
          <w:color w:val="auto"/>
        </w:rPr>
        <w:t>showing</w:t>
      </w:r>
      <w:r w:rsidRPr="00DF5886">
        <w:rPr>
          <w:rFonts w:asciiTheme="minorHAnsi" w:hAnsiTheme="minorHAnsi" w:cstheme="minorHAnsi"/>
          <w:noProof/>
          <w:color w:val="auto"/>
        </w:rPr>
        <w:t xml:space="preserve"> </w:t>
      </w:r>
      <w:r w:rsidR="00511881" w:rsidRPr="00DF5886">
        <w:rPr>
          <w:rFonts w:asciiTheme="minorHAnsi" w:hAnsiTheme="minorHAnsi" w:cstheme="minorHAnsi"/>
          <w:noProof/>
          <w:color w:val="auto"/>
        </w:rPr>
        <w:t>NG2</w:t>
      </w:r>
      <w:r w:rsidRPr="00DF5886">
        <w:rPr>
          <w:rFonts w:asciiTheme="minorHAnsi" w:hAnsiTheme="minorHAnsi" w:cstheme="minorHAnsi"/>
          <w:color w:val="auto"/>
        </w:rPr>
        <w:t xml:space="preserve"> immunoreactivity</w:t>
      </w:r>
      <w:r w:rsidR="00707497" w:rsidRPr="00DF5886">
        <w:rPr>
          <w:rFonts w:asciiTheme="minorHAnsi" w:hAnsiTheme="minorHAnsi" w:cstheme="minorHAnsi"/>
          <w:color w:val="auto"/>
        </w:rPr>
        <w:t xml:space="preserve"> with an intense response in specific vascular cells (Figure 3). Some of these cells also display </w:t>
      </w:r>
      <w:r w:rsidR="00511881" w:rsidRPr="00DF5886">
        <w:rPr>
          <w:rFonts w:asciiTheme="minorHAnsi" w:hAnsiTheme="minorHAnsi" w:cstheme="minorHAnsi"/>
          <w:color w:val="auto"/>
        </w:rPr>
        <w:t xml:space="preserve">PDGFRβ </w:t>
      </w:r>
      <w:r w:rsidR="007C1040" w:rsidRPr="00DF5886">
        <w:rPr>
          <w:rFonts w:asciiTheme="minorHAnsi" w:hAnsiTheme="minorHAnsi" w:cstheme="minorHAnsi"/>
          <w:color w:val="auto"/>
        </w:rPr>
        <w:t>immun</w:t>
      </w:r>
      <w:r w:rsidR="00A8120D" w:rsidRPr="00DF5886">
        <w:rPr>
          <w:rFonts w:asciiTheme="minorHAnsi" w:hAnsiTheme="minorHAnsi" w:cstheme="minorHAnsi"/>
          <w:color w:val="auto"/>
        </w:rPr>
        <w:t>o</w:t>
      </w:r>
      <w:r w:rsidR="00511881" w:rsidRPr="00DF5886">
        <w:rPr>
          <w:rFonts w:asciiTheme="minorHAnsi" w:hAnsiTheme="minorHAnsi" w:cstheme="minorHAnsi"/>
          <w:color w:val="auto"/>
        </w:rPr>
        <w:t xml:space="preserve">reactivity </w:t>
      </w:r>
      <w:r w:rsidRPr="00DF5886">
        <w:rPr>
          <w:rFonts w:asciiTheme="minorHAnsi" w:hAnsiTheme="minorHAnsi" w:cstheme="minorHAnsi"/>
          <w:color w:val="auto"/>
        </w:rPr>
        <w:t>(Figure 3)</w:t>
      </w:r>
      <w:r w:rsidR="005E600F" w:rsidRPr="00DF5886">
        <w:rPr>
          <w:rFonts w:asciiTheme="minorHAnsi" w:hAnsiTheme="minorHAnsi" w:cstheme="minorHAnsi"/>
        </w:rPr>
        <w:t>.</w:t>
      </w:r>
    </w:p>
    <w:p w14:paraId="5A1D6697" w14:textId="77777777" w:rsidR="00DF5886" w:rsidRPr="00DF5886" w:rsidRDefault="00DF5886" w:rsidP="00DF5886">
      <w:pPr>
        <w:rPr>
          <w:rFonts w:asciiTheme="minorHAnsi" w:hAnsiTheme="minorHAnsi" w:cstheme="minorHAnsi"/>
        </w:rPr>
      </w:pPr>
    </w:p>
    <w:p w14:paraId="4512025A" w14:textId="27C5B4C7" w:rsidR="00511881" w:rsidRPr="00DF5886" w:rsidRDefault="00067CDA" w:rsidP="00DF5886">
      <w:pPr>
        <w:rPr>
          <w:rFonts w:asciiTheme="minorHAnsi" w:hAnsiTheme="minorHAnsi" w:cstheme="minorHAnsi"/>
        </w:rPr>
      </w:pPr>
      <w:r w:rsidRPr="00DF5886">
        <w:rPr>
          <w:rFonts w:asciiTheme="minorHAnsi" w:hAnsiTheme="minorHAnsi" w:cstheme="minorHAnsi"/>
          <w:noProof/>
        </w:rPr>
        <w:t>A c</w:t>
      </w:r>
      <w:r w:rsidR="0041466A" w:rsidRPr="00DF5886">
        <w:rPr>
          <w:rFonts w:asciiTheme="minorHAnsi" w:hAnsiTheme="minorHAnsi" w:cstheme="minorHAnsi"/>
          <w:noProof/>
        </w:rPr>
        <w:t>areful unfolding</w:t>
      </w:r>
      <w:r w:rsidR="0041466A" w:rsidRPr="00DF5886">
        <w:rPr>
          <w:rFonts w:asciiTheme="minorHAnsi" w:hAnsiTheme="minorHAnsi" w:cstheme="minorHAnsi"/>
        </w:rPr>
        <w:t xml:space="preserve"> of the tissue is important to obtain a good overview of the retinal vasculature. Insufficient unfolding </w:t>
      </w:r>
      <w:r w:rsidR="00AC1A56" w:rsidRPr="00DF5886">
        <w:rPr>
          <w:rFonts w:asciiTheme="minorHAnsi" w:hAnsiTheme="minorHAnsi" w:cstheme="minorHAnsi"/>
        </w:rPr>
        <w:t xml:space="preserve">can </w:t>
      </w:r>
      <w:r w:rsidR="0041466A" w:rsidRPr="00DF5886">
        <w:rPr>
          <w:rFonts w:asciiTheme="minorHAnsi" w:hAnsiTheme="minorHAnsi" w:cstheme="minorHAnsi"/>
        </w:rPr>
        <w:t xml:space="preserve">result in </w:t>
      </w:r>
      <w:r w:rsidR="00D97A38" w:rsidRPr="00DF5886">
        <w:rPr>
          <w:rFonts w:asciiTheme="minorHAnsi" w:hAnsiTheme="minorHAnsi" w:cstheme="minorHAnsi"/>
        </w:rPr>
        <w:t xml:space="preserve">the vasculature being </w:t>
      </w:r>
      <w:r w:rsidR="00AC1A56" w:rsidRPr="00DF5886">
        <w:rPr>
          <w:rFonts w:asciiTheme="minorHAnsi" w:hAnsiTheme="minorHAnsi" w:cstheme="minorHAnsi"/>
        </w:rPr>
        <w:t>arranged</w:t>
      </w:r>
      <w:r w:rsidR="00D97A38" w:rsidRPr="00DF5886">
        <w:rPr>
          <w:rFonts w:asciiTheme="minorHAnsi" w:hAnsiTheme="minorHAnsi" w:cstheme="minorHAnsi"/>
        </w:rPr>
        <w:t xml:space="preserve"> in multiple focus layers which makes fluorescent imaging difficult (Figure 4).</w:t>
      </w:r>
      <w:r w:rsidR="008C45C8" w:rsidRPr="00DF5886">
        <w:rPr>
          <w:rFonts w:asciiTheme="minorHAnsi" w:hAnsiTheme="minorHAnsi" w:cstheme="minorHAnsi"/>
        </w:rPr>
        <w:t xml:space="preserve"> Unfolding can be facilitated </w:t>
      </w:r>
      <w:r w:rsidR="008C45C8" w:rsidRPr="00DF5886">
        <w:rPr>
          <w:rFonts w:asciiTheme="minorHAnsi" w:hAnsiTheme="minorHAnsi" w:cstheme="minorHAnsi"/>
          <w:i/>
        </w:rPr>
        <w:t>e.g.</w:t>
      </w:r>
      <w:r w:rsidR="008C45C8" w:rsidRPr="00DF5886">
        <w:rPr>
          <w:rFonts w:asciiTheme="minorHAnsi" w:hAnsiTheme="minorHAnsi" w:cstheme="minorHAnsi"/>
        </w:rPr>
        <w:t xml:space="preserve"> by gentle shaking, tilting of the chamber slide back and forth or aspirating drops of liquid onto the retinal vasculature. It should be noted that </w:t>
      </w:r>
      <w:r w:rsidR="00930EAD" w:rsidRPr="00DF5886">
        <w:rPr>
          <w:rFonts w:asciiTheme="minorHAnsi" w:hAnsiTheme="minorHAnsi" w:cstheme="minorHAnsi"/>
        </w:rPr>
        <w:t xml:space="preserve">the </w:t>
      </w:r>
      <w:r w:rsidR="008C45C8" w:rsidRPr="00DF5886">
        <w:rPr>
          <w:rFonts w:asciiTheme="minorHAnsi" w:hAnsiTheme="minorHAnsi" w:cstheme="minorHAnsi"/>
        </w:rPr>
        <w:t xml:space="preserve">anatomy of the retinal </w:t>
      </w:r>
      <w:r w:rsidR="00930EAD" w:rsidRPr="00DF5886">
        <w:rPr>
          <w:rFonts w:asciiTheme="minorHAnsi" w:hAnsiTheme="minorHAnsi" w:cstheme="minorHAnsi"/>
        </w:rPr>
        <w:t>capillary plexuses</w:t>
      </w:r>
      <w:r w:rsidR="008C45C8" w:rsidRPr="00DF5886">
        <w:rPr>
          <w:rFonts w:asciiTheme="minorHAnsi" w:hAnsiTheme="minorHAnsi" w:cstheme="minorHAnsi"/>
        </w:rPr>
        <w:t xml:space="preserve"> will result in some overlay of the vascular beds. Hence, </w:t>
      </w:r>
      <w:r w:rsidR="00930EAD" w:rsidRPr="00DF5886">
        <w:rPr>
          <w:rFonts w:asciiTheme="minorHAnsi" w:hAnsiTheme="minorHAnsi" w:cstheme="minorHAnsi"/>
        </w:rPr>
        <w:t>it is problematic to distinguish the inner from the deeper capillary plexuses when flattened onto the glass slide.</w:t>
      </w:r>
    </w:p>
    <w:p w14:paraId="66B5002C" w14:textId="77777777" w:rsidR="00DF5886" w:rsidRPr="00DF5886" w:rsidRDefault="00DF5886" w:rsidP="00DF5886">
      <w:pPr>
        <w:rPr>
          <w:rFonts w:asciiTheme="minorHAnsi" w:hAnsiTheme="minorHAnsi" w:cstheme="minorHAnsi"/>
        </w:rPr>
      </w:pPr>
    </w:p>
    <w:p w14:paraId="3C9083F6" w14:textId="4F3E1486" w:rsidR="00B32616" w:rsidRPr="00DF5886" w:rsidRDefault="00B32616" w:rsidP="00DF5886">
      <w:pPr>
        <w:pStyle w:val="Overskrift1"/>
      </w:pPr>
      <w:r w:rsidRPr="00DF5886">
        <w:t xml:space="preserve">FIGURE </w:t>
      </w:r>
      <w:r w:rsidR="0013621E" w:rsidRPr="00DF5886">
        <w:t xml:space="preserve">AND TABLE </w:t>
      </w:r>
      <w:r w:rsidRPr="00DF5886">
        <w:t>LEGENDS</w:t>
      </w:r>
      <w:r w:rsidR="004E359A" w:rsidRPr="00DF5886">
        <w:t>:</w:t>
      </w:r>
    </w:p>
    <w:p w14:paraId="2083C91C" w14:textId="5FA0F56E" w:rsidR="00D774BB" w:rsidRPr="00DF5886" w:rsidRDefault="00337C90" w:rsidP="00DF5886">
      <w:pPr>
        <w:rPr>
          <w:rFonts w:asciiTheme="minorHAnsi" w:hAnsiTheme="minorHAnsi" w:cstheme="minorHAnsi"/>
        </w:rPr>
      </w:pPr>
      <w:r w:rsidRPr="00DF5886">
        <w:rPr>
          <w:rFonts w:asciiTheme="minorHAnsi" w:hAnsiTheme="minorHAnsi" w:cstheme="minorHAnsi"/>
          <w:b/>
        </w:rPr>
        <w:t xml:space="preserve">Figure 1: </w:t>
      </w:r>
      <w:r w:rsidR="00B468AF" w:rsidRPr="00DF5886">
        <w:rPr>
          <w:rFonts w:asciiTheme="minorHAnsi" w:hAnsiTheme="minorHAnsi" w:cstheme="minorHAnsi"/>
          <w:b/>
        </w:rPr>
        <w:t>D</w:t>
      </w:r>
      <w:r w:rsidR="00C645DE" w:rsidRPr="00DF5886">
        <w:rPr>
          <w:rFonts w:asciiTheme="minorHAnsi" w:hAnsiTheme="minorHAnsi" w:cstheme="minorHAnsi"/>
          <w:b/>
        </w:rPr>
        <w:t>ouble</w:t>
      </w:r>
      <w:r w:rsidR="00477C19" w:rsidRPr="00DF5886">
        <w:rPr>
          <w:rFonts w:asciiTheme="minorHAnsi" w:hAnsiTheme="minorHAnsi" w:cstheme="minorHAnsi"/>
          <w:b/>
        </w:rPr>
        <w:t xml:space="preserve"> </w:t>
      </w:r>
      <w:proofErr w:type="spellStart"/>
      <w:r w:rsidR="00CA70B7" w:rsidRPr="00DF5886">
        <w:rPr>
          <w:rFonts w:asciiTheme="minorHAnsi" w:hAnsiTheme="minorHAnsi" w:cstheme="minorHAnsi"/>
          <w:b/>
        </w:rPr>
        <w:t>immunohistochemical</w:t>
      </w:r>
      <w:proofErr w:type="spellEnd"/>
      <w:r w:rsidR="00CA70B7" w:rsidRPr="00DF5886">
        <w:rPr>
          <w:rFonts w:asciiTheme="minorHAnsi" w:hAnsiTheme="minorHAnsi" w:cstheme="minorHAnsi"/>
          <w:b/>
        </w:rPr>
        <w:t xml:space="preserve"> </w:t>
      </w:r>
      <w:r w:rsidR="00AC383E" w:rsidRPr="00DF5886">
        <w:rPr>
          <w:rFonts w:asciiTheme="minorHAnsi" w:hAnsiTheme="minorHAnsi" w:cstheme="minorHAnsi"/>
          <w:b/>
        </w:rPr>
        <w:t xml:space="preserve">pericyte </w:t>
      </w:r>
      <w:r w:rsidR="00D93FFC" w:rsidRPr="00DF5886">
        <w:rPr>
          <w:rFonts w:asciiTheme="minorHAnsi" w:hAnsiTheme="minorHAnsi" w:cstheme="minorHAnsi"/>
          <w:b/>
        </w:rPr>
        <w:t>staining of cryo-section of the inner rat retina.</w:t>
      </w:r>
      <w:r w:rsidR="00D93FFC" w:rsidRPr="00042119">
        <w:rPr>
          <w:rFonts w:asciiTheme="minorHAnsi" w:hAnsiTheme="minorHAnsi" w:cstheme="minorHAnsi"/>
        </w:rPr>
        <w:t xml:space="preserve"> </w:t>
      </w:r>
      <w:r w:rsidR="00042119" w:rsidRPr="00042119">
        <w:rPr>
          <w:rFonts w:asciiTheme="minorHAnsi" w:hAnsiTheme="minorHAnsi" w:cstheme="minorHAnsi"/>
        </w:rPr>
        <w:t>A)</w:t>
      </w:r>
      <w:r w:rsidR="00CA70B7" w:rsidRPr="00DF5886">
        <w:rPr>
          <w:rFonts w:asciiTheme="minorHAnsi" w:hAnsiTheme="minorHAnsi" w:cstheme="minorHAnsi"/>
        </w:rPr>
        <w:t xml:space="preserve"> NG2 (green) immunohistochemistry reveals positive vessels within the inner part of the retina. A</w:t>
      </w:r>
      <w:r w:rsidR="007C1040" w:rsidRPr="00DF5886">
        <w:rPr>
          <w:rFonts w:asciiTheme="minorHAnsi" w:hAnsiTheme="minorHAnsi" w:cstheme="minorHAnsi"/>
        </w:rPr>
        <w:t xml:space="preserve">rrows </w:t>
      </w:r>
      <w:r w:rsidR="00A8120D" w:rsidRPr="00DF5886">
        <w:rPr>
          <w:rFonts w:asciiTheme="minorHAnsi" w:hAnsiTheme="minorHAnsi" w:cstheme="minorHAnsi"/>
        </w:rPr>
        <w:t xml:space="preserve">indicate circular and </w:t>
      </w:r>
      <w:r w:rsidR="00CA70B7" w:rsidRPr="00DF5886">
        <w:rPr>
          <w:rFonts w:asciiTheme="minorHAnsi" w:hAnsiTheme="minorHAnsi" w:cstheme="minorHAnsi"/>
        </w:rPr>
        <w:t xml:space="preserve">horseshoe-shaped </w:t>
      </w:r>
      <w:r w:rsidR="00624068" w:rsidRPr="00DF5886">
        <w:rPr>
          <w:rFonts w:asciiTheme="minorHAnsi" w:hAnsiTheme="minorHAnsi" w:cstheme="minorHAnsi"/>
        </w:rPr>
        <w:t>immuno</w:t>
      </w:r>
      <w:r w:rsidR="00CA70B7" w:rsidRPr="00DF5886">
        <w:rPr>
          <w:rFonts w:asciiTheme="minorHAnsi" w:hAnsiTheme="minorHAnsi" w:cstheme="minorHAnsi"/>
        </w:rPr>
        <w:t xml:space="preserve">reactivity in the vessels. </w:t>
      </w:r>
      <w:r w:rsidR="00263A10" w:rsidRPr="00DF5886">
        <w:rPr>
          <w:rFonts w:asciiTheme="minorHAnsi" w:hAnsiTheme="minorHAnsi" w:cstheme="minorHAnsi"/>
        </w:rPr>
        <w:t xml:space="preserve">The </w:t>
      </w:r>
      <w:r w:rsidR="00263A10" w:rsidRPr="00DF5886">
        <w:rPr>
          <w:rFonts w:asciiTheme="minorHAnsi" w:hAnsiTheme="minorHAnsi" w:cstheme="minorHAnsi"/>
          <w:noProof/>
        </w:rPr>
        <w:t>a</w:t>
      </w:r>
      <w:r w:rsidR="00CA70B7" w:rsidRPr="00DF5886">
        <w:rPr>
          <w:rFonts w:asciiTheme="minorHAnsi" w:hAnsiTheme="minorHAnsi" w:cstheme="minorHAnsi"/>
          <w:noProof/>
        </w:rPr>
        <w:t>rrowhead</w:t>
      </w:r>
      <w:r w:rsidR="00CA70B7" w:rsidRPr="00DF5886">
        <w:rPr>
          <w:rFonts w:asciiTheme="minorHAnsi" w:hAnsiTheme="minorHAnsi" w:cstheme="minorHAnsi"/>
        </w:rPr>
        <w:t xml:space="preserve"> </w:t>
      </w:r>
      <w:r w:rsidR="0030456E" w:rsidRPr="00DF5886">
        <w:rPr>
          <w:rFonts w:asciiTheme="minorHAnsi" w:hAnsiTheme="minorHAnsi" w:cstheme="minorHAnsi"/>
        </w:rPr>
        <w:t>points out</w:t>
      </w:r>
      <w:r w:rsidR="00C645DE" w:rsidRPr="00DF5886">
        <w:rPr>
          <w:rFonts w:asciiTheme="minorHAnsi" w:hAnsiTheme="minorHAnsi" w:cstheme="minorHAnsi"/>
        </w:rPr>
        <w:t xml:space="preserve"> a longitudinally cut vessel. </w:t>
      </w:r>
      <w:r w:rsidR="00042119" w:rsidRPr="00042119">
        <w:rPr>
          <w:rFonts w:asciiTheme="minorHAnsi" w:hAnsiTheme="minorHAnsi" w:cstheme="minorHAnsi"/>
        </w:rPr>
        <w:t xml:space="preserve">B) </w:t>
      </w:r>
      <w:r w:rsidR="00C645DE" w:rsidRPr="00DF5886">
        <w:rPr>
          <w:rFonts w:asciiTheme="minorHAnsi" w:hAnsiTheme="minorHAnsi" w:cstheme="minorHAnsi"/>
        </w:rPr>
        <w:t xml:space="preserve">PDGFRβ (red) immunohistochemistry show reactivity similar to NG2 </w:t>
      </w:r>
      <w:r w:rsidR="00C645DE" w:rsidRPr="00DF5886">
        <w:rPr>
          <w:rFonts w:asciiTheme="minorHAnsi" w:hAnsiTheme="minorHAnsi" w:cstheme="minorHAnsi"/>
          <w:noProof/>
        </w:rPr>
        <w:t>immunoreactivity</w:t>
      </w:r>
      <w:r w:rsidR="00C645DE" w:rsidRPr="00DF5886">
        <w:rPr>
          <w:rFonts w:asciiTheme="minorHAnsi" w:hAnsiTheme="minorHAnsi" w:cstheme="minorHAnsi"/>
        </w:rPr>
        <w:t xml:space="preserve">. Arrows and </w:t>
      </w:r>
      <w:r w:rsidR="00C645DE" w:rsidRPr="00DF5886">
        <w:rPr>
          <w:rFonts w:asciiTheme="minorHAnsi" w:hAnsiTheme="minorHAnsi" w:cstheme="minorHAnsi"/>
          <w:noProof/>
        </w:rPr>
        <w:t>arrowhead</w:t>
      </w:r>
      <w:r w:rsidR="00C645DE" w:rsidRPr="00DF5886">
        <w:rPr>
          <w:rFonts w:asciiTheme="minorHAnsi" w:hAnsiTheme="minorHAnsi" w:cstheme="minorHAnsi"/>
        </w:rPr>
        <w:t xml:space="preserve"> point at the </w:t>
      </w:r>
      <w:r w:rsidR="00263A10" w:rsidRPr="00DF5886">
        <w:rPr>
          <w:rFonts w:asciiTheme="minorHAnsi" w:hAnsiTheme="minorHAnsi" w:cstheme="minorHAnsi"/>
        </w:rPr>
        <w:t>same</w:t>
      </w:r>
      <w:r w:rsidR="00C645DE" w:rsidRPr="00DF5886">
        <w:rPr>
          <w:rFonts w:asciiTheme="minorHAnsi" w:hAnsiTheme="minorHAnsi" w:cstheme="minorHAnsi"/>
        </w:rPr>
        <w:t xml:space="preserve"> structures as for NG2 staining.</w:t>
      </w:r>
      <w:r w:rsidR="00C645DE" w:rsidRPr="00042119">
        <w:rPr>
          <w:rFonts w:asciiTheme="minorHAnsi" w:hAnsiTheme="minorHAnsi" w:cstheme="minorHAnsi"/>
        </w:rPr>
        <w:t xml:space="preserve"> </w:t>
      </w:r>
      <w:r w:rsidR="00042119" w:rsidRPr="00042119">
        <w:rPr>
          <w:rFonts w:asciiTheme="minorHAnsi" w:hAnsiTheme="minorHAnsi" w:cstheme="minorHAnsi"/>
        </w:rPr>
        <w:t>C)</w:t>
      </w:r>
      <w:r w:rsidR="00042119">
        <w:rPr>
          <w:rFonts w:asciiTheme="minorHAnsi" w:hAnsiTheme="minorHAnsi" w:cstheme="minorHAnsi"/>
          <w:b/>
        </w:rPr>
        <w:t xml:space="preserve"> </w:t>
      </w:r>
      <w:r w:rsidR="00C645DE" w:rsidRPr="00DF5886">
        <w:rPr>
          <w:rFonts w:asciiTheme="minorHAnsi" w:hAnsiTheme="minorHAnsi" w:cstheme="minorHAnsi"/>
        </w:rPr>
        <w:t xml:space="preserve">The image shows a merge of NG2, PDGFRβ and DAPI (blue) by superimposing the three different filters. It is revealed that the two antibodies are co-localized (green + red = yellow). </w:t>
      </w:r>
      <w:r w:rsidR="004E359A" w:rsidRPr="00DF5886">
        <w:rPr>
          <w:rFonts w:asciiTheme="minorHAnsi" w:hAnsiTheme="minorHAnsi" w:cstheme="minorHAnsi"/>
        </w:rPr>
        <w:t>NF = nerve fiber layer, GCL = ganglion cell layer, IPL = inner plexiform layer, INL = inner nuclear layer, OPL = outer plexiform layer, ONL = outer nuclear layer.</w:t>
      </w:r>
    </w:p>
    <w:p w14:paraId="4AE9C8EA" w14:textId="77777777" w:rsidR="00DF5886" w:rsidRPr="00DF5886" w:rsidRDefault="00DF5886" w:rsidP="00DF5886">
      <w:pPr>
        <w:rPr>
          <w:rFonts w:asciiTheme="minorHAnsi" w:hAnsiTheme="minorHAnsi" w:cstheme="minorHAnsi"/>
        </w:rPr>
      </w:pPr>
    </w:p>
    <w:p w14:paraId="18880700" w14:textId="63E942DA" w:rsidR="00217B30" w:rsidRPr="00DF5886" w:rsidRDefault="00237330" w:rsidP="00DF5886">
      <w:pPr>
        <w:rPr>
          <w:rFonts w:asciiTheme="minorHAnsi" w:hAnsiTheme="minorHAnsi" w:cstheme="minorHAnsi"/>
          <w:color w:val="auto"/>
        </w:rPr>
      </w:pPr>
      <w:r w:rsidRPr="00DF5886">
        <w:rPr>
          <w:rFonts w:asciiTheme="minorHAnsi" w:hAnsiTheme="minorHAnsi" w:cstheme="minorHAnsi"/>
          <w:b/>
        </w:rPr>
        <w:t xml:space="preserve">Figure 2: </w:t>
      </w:r>
      <w:proofErr w:type="spellStart"/>
      <w:r w:rsidR="00FC52D6" w:rsidRPr="00DF5886">
        <w:rPr>
          <w:rFonts w:asciiTheme="minorHAnsi" w:hAnsiTheme="minorHAnsi" w:cstheme="minorHAnsi"/>
          <w:b/>
        </w:rPr>
        <w:t>I</w:t>
      </w:r>
      <w:r w:rsidR="002054B0" w:rsidRPr="00DF5886">
        <w:rPr>
          <w:rFonts w:asciiTheme="minorHAnsi" w:hAnsiTheme="minorHAnsi" w:cstheme="minorHAnsi"/>
          <w:b/>
        </w:rPr>
        <w:t>mmunohistochemical</w:t>
      </w:r>
      <w:proofErr w:type="spellEnd"/>
      <w:r w:rsidR="002054B0" w:rsidRPr="00DF5886">
        <w:rPr>
          <w:rFonts w:asciiTheme="minorHAnsi" w:hAnsiTheme="minorHAnsi" w:cstheme="minorHAnsi"/>
          <w:b/>
        </w:rPr>
        <w:t xml:space="preserve"> </w:t>
      </w:r>
      <w:r w:rsidR="00AC383E" w:rsidRPr="00DF5886">
        <w:rPr>
          <w:rFonts w:asciiTheme="minorHAnsi" w:hAnsiTheme="minorHAnsi" w:cstheme="minorHAnsi"/>
          <w:b/>
        </w:rPr>
        <w:t xml:space="preserve">pericyte </w:t>
      </w:r>
      <w:r w:rsidRPr="00DF5886">
        <w:rPr>
          <w:rFonts w:asciiTheme="minorHAnsi" w:hAnsiTheme="minorHAnsi" w:cstheme="minorHAnsi"/>
          <w:b/>
        </w:rPr>
        <w:t xml:space="preserve">staining of </w:t>
      </w:r>
      <w:r w:rsidR="002054B0" w:rsidRPr="00DF5886">
        <w:rPr>
          <w:rFonts w:asciiTheme="minorHAnsi" w:hAnsiTheme="minorHAnsi" w:cstheme="minorHAnsi"/>
          <w:b/>
          <w:noProof/>
        </w:rPr>
        <w:t>whole</w:t>
      </w:r>
      <w:r w:rsidR="00A8120D" w:rsidRPr="00DF5886">
        <w:rPr>
          <w:rFonts w:asciiTheme="minorHAnsi" w:hAnsiTheme="minorHAnsi" w:cstheme="minorHAnsi"/>
          <w:b/>
          <w:noProof/>
        </w:rPr>
        <w:t>-</w:t>
      </w:r>
      <w:r w:rsidRPr="00DF5886">
        <w:rPr>
          <w:rFonts w:asciiTheme="minorHAnsi" w:hAnsiTheme="minorHAnsi" w:cstheme="minorHAnsi"/>
          <w:b/>
          <w:noProof/>
        </w:rPr>
        <w:t>mount</w:t>
      </w:r>
      <w:r w:rsidR="002054B0" w:rsidRPr="00DF5886">
        <w:rPr>
          <w:rFonts w:asciiTheme="minorHAnsi" w:hAnsiTheme="minorHAnsi" w:cstheme="minorHAnsi"/>
          <w:b/>
          <w:noProof/>
        </w:rPr>
        <w:t>ed</w:t>
      </w:r>
      <w:r w:rsidRPr="00DF5886">
        <w:rPr>
          <w:rFonts w:asciiTheme="minorHAnsi" w:hAnsiTheme="minorHAnsi" w:cstheme="minorHAnsi"/>
          <w:b/>
        </w:rPr>
        <w:t xml:space="preserve"> rat retina. </w:t>
      </w:r>
      <w:r w:rsidR="002054B0" w:rsidRPr="00DF5886">
        <w:rPr>
          <w:rFonts w:asciiTheme="minorHAnsi" w:hAnsiTheme="minorHAnsi" w:cstheme="minorHAnsi"/>
          <w:color w:val="auto"/>
        </w:rPr>
        <w:t>NG2 (</w:t>
      </w:r>
      <w:r w:rsidR="00B468AF" w:rsidRPr="00DF5886">
        <w:rPr>
          <w:rFonts w:asciiTheme="minorHAnsi" w:hAnsiTheme="minorHAnsi" w:cstheme="minorHAnsi"/>
          <w:color w:val="auto"/>
        </w:rPr>
        <w:t>red</w:t>
      </w:r>
      <w:r w:rsidR="002054B0" w:rsidRPr="00DF5886">
        <w:rPr>
          <w:rFonts w:asciiTheme="minorHAnsi" w:hAnsiTheme="minorHAnsi" w:cstheme="minorHAnsi"/>
          <w:color w:val="auto"/>
        </w:rPr>
        <w:t xml:space="preserve">) </w:t>
      </w:r>
      <w:r w:rsidR="007C1040" w:rsidRPr="00DF5886">
        <w:rPr>
          <w:rFonts w:asciiTheme="minorHAnsi" w:hAnsiTheme="minorHAnsi" w:cstheme="minorHAnsi"/>
          <w:color w:val="auto"/>
        </w:rPr>
        <w:t>immun</w:t>
      </w:r>
      <w:r w:rsidR="001F0ECE" w:rsidRPr="00DF5886">
        <w:rPr>
          <w:rFonts w:asciiTheme="minorHAnsi" w:hAnsiTheme="minorHAnsi" w:cstheme="minorHAnsi"/>
          <w:color w:val="auto"/>
        </w:rPr>
        <w:t>o</w:t>
      </w:r>
      <w:r w:rsidR="002054B0" w:rsidRPr="00DF5886">
        <w:rPr>
          <w:rFonts w:asciiTheme="minorHAnsi" w:hAnsiTheme="minorHAnsi" w:cstheme="minorHAnsi"/>
          <w:color w:val="auto"/>
        </w:rPr>
        <w:t xml:space="preserve">reactivity </w:t>
      </w:r>
      <w:r w:rsidR="00B468AF" w:rsidRPr="00DF5886">
        <w:rPr>
          <w:rFonts w:asciiTheme="minorHAnsi" w:hAnsiTheme="minorHAnsi" w:cstheme="minorHAnsi"/>
          <w:color w:val="auto"/>
        </w:rPr>
        <w:t xml:space="preserve">is visible </w:t>
      </w:r>
      <w:r w:rsidR="003A1B1A" w:rsidRPr="00DF5886">
        <w:rPr>
          <w:rFonts w:asciiTheme="minorHAnsi" w:hAnsiTheme="minorHAnsi" w:cstheme="minorHAnsi"/>
          <w:color w:val="auto"/>
        </w:rPr>
        <w:t>along the superficial vascular network</w:t>
      </w:r>
      <w:r w:rsidR="00B468AF" w:rsidRPr="00DF5886">
        <w:rPr>
          <w:rFonts w:asciiTheme="minorHAnsi" w:hAnsiTheme="minorHAnsi" w:cstheme="minorHAnsi"/>
        </w:rPr>
        <w:t xml:space="preserve"> </w:t>
      </w:r>
      <w:r w:rsidR="00B468AF" w:rsidRPr="00DF5886">
        <w:rPr>
          <w:rFonts w:asciiTheme="minorHAnsi" w:hAnsiTheme="minorHAnsi" w:cstheme="minorHAnsi"/>
          <w:color w:val="auto"/>
        </w:rPr>
        <w:t xml:space="preserve">with intense staining in abluminal pericytes. </w:t>
      </w:r>
      <w:r w:rsidR="00B468AF" w:rsidRPr="00DF5886">
        <w:rPr>
          <w:rFonts w:asciiTheme="minorHAnsi" w:hAnsiTheme="minorHAnsi" w:cstheme="minorHAnsi"/>
        </w:rPr>
        <w:t xml:space="preserve">The images show merged NG2 </w:t>
      </w:r>
      <w:r w:rsidR="001E25AE" w:rsidRPr="00DF5886">
        <w:rPr>
          <w:rFonts w:asciiTheme="minorHAnsi" w:hAnsiTheme="minorHAnsi" w:cstheme="minorHAnsi"/>
        </w:rPr>
        <w:t>and DAPI (blue).</w:t>
      </w:r>
      <w:r w:rsidR="00B468AF" w:rsidRPr="00DF5886">
        <w:rPr>
          <w:rFonts w:asciiTheme="minorHAnsi" w:hAnsiTheme="minorHAnsi" w:cstheme="minorHAnsi"/>
        </w:rPr>
        <w:t xml:space="preserve"> </w:t>
      </w:r>
      <w:r w:rsidR="005E67BE" w:rsidRPr="00DF5886">
        <w:rPr>
          <w:rFonts w:asciiTheme="minorHAnsi" w:hAnsiTheme="minorHAnsi" w:cstheme="minorHAnsi"/>
        </w:rPr>
        <w:t xml:space="preserve">The neuronal cells are visible as DAPI-blue nuclei between the NG2-stained microvasculature. </w:t>
      </w:r>
      <w:r w:rsidR="00B468AF" w:rsidRPr="00DF5886">
        <w:rPr>
          <w:rFonts w:asciiTheme="minorHAnsi" w:hAnsiTheme="minorHAnsi" w:cstheme="minorHAnsi"/>
          <w:color w:val="auto"/>
        </w:rPr>
        <w:t xml:space="preserve">PDGFRβ </w:t>
      </w:r>
      <w:r w:rsidR="00B468AF" w:rsidRPr="00DF5886">
        <w:rPr>
          <w:rFonts w:asciiTheme="minorHAnsi" w:hAnsiTheme="minorHAnsi" w:cstheme="minorHAnsi"/>
          <w:noProof/>
          <w:color w:val="auto"/>
        </w:rPr>
        <w:t>immunoreactivity in the whole-mounted adult retina resulted only in a</w:t>
      </w:r>
      <w:r w:rsidR="00B468AF" w:rsidRPr="00DF5886">
        <w:rPr>
          <w:rFonts w:asciiTheme="minorHAnsi" w:hAnsiTheme="minorHAnsi" w:cstheme="minorHAnsi"/>
          <w:color w:val="auto"/>
        </w:rPr>
        <w:t xml:space="preserve"> very weak signal</w:t>
      </w:r>
      <w:r w:rsidR="00321AB2" w:rsidRPr="00DF5886">
        <w:rPr>
          <w:rFonts w:asciiTheme="minorHAnsi" w:hAnsiTheme="minorHAnsi" w:cstheme="minorHAnsi"/>
          <w:color w:val="auto"/>
        </w:rPr>
        <w:t xml:space="preserve"> and is therefore not included in this figure</w:t>
      </w:r>
      <w:r w:rsidR="00B468AF" w:rsidRPr="00DF5886">
        <w:rPr>
          <w:rFonts w:asciiTheme="minorHAnsi" w:hAnsiTheme="minorHAnsi" w:cstheme="minorHAnsi"/>
          <w:color w:val="auto"/>
        </w:rPr>
        <w:t>.</w:t>
      </w:r>
    </w:p>
    <w:p w14:paraId="06B68D93" w14:textId="77777777" w:rsidR="00DF5886" w:rsidRPr="00DF5886" w:rsidRDefault="00DF5886" w:rsidP="00DF5886">
      <w:pPr>
        <w:rPr>
          <w:rFonts w:asciiTheme="minorHAnsi" w:hAnsiTheme="minorHAnsi" w:cstheme="minorHAnsi"/>
        </w:rPr>
      </w:pPr>
    </w:p>
    <w:p w14:paraId="0127A30D" w14:textId="3941FEA6" w:rsidR="00AC383E" w:rsidRPr="00DF5886" w:rsidRDefault="00AC383E" w:rsidP="00DF5886">
      <w:pPr>
        <w:rPr>
          <w:rFonts w:asciiTheme="minorHAnsi" w:hAnsiTheme="minorHAnsi" w:cstheme="minorHAnsi"/>
        </w:rPr>
      </w:pPr>
      <w:r w:rsidRPr="00DF5886">
        <w:rPr>
          <w:rFonts w:asciiTheme="minorHAnsi" w:hAnsiTheme="minorHAnsi" w:cstheme="minorHAnsi"/>
          <w:b/>
        </w:rPr>
        <w:t xml:space="preserve">Figure 3: </w:t>
      </w:r>
      <w:r w:rsidR="00FC52D6" w:rsidRPr="00DF5886">
        <w:rPr>
          <w:rFonts w:asciiTheme="minorHAnsi" w:hAnsiTheme="minorHAnsi" w:cstheme="minorHAnsi"/>
          <w:b/>
        </w:rPr>
        <w:t>D</w:t>
      </w:r>
      <w:r w:rsidR="001E25AE" w:rsidRPr="00DF5886">
        <w:rPr>
          <w:rFonts w:asciiTheme="minorHAnsi" w:hAnsiTheme="minorHAnsi" w:cstheme="minorHAnsi"/>
          <w:b/>
        </w:rPr>
        <w:t>ouble</w:t>
      </w:r>
      <w:r w:rsidR="00477C19" w:rsidRPr="00DF5886">
        <w:rPr>
          <w:rFonts w:asciiTheme="minorHAnsi" w:hAnsiTheme="minorHAnsi" w:cstheme="minorHAnsi"/>
          <w:b/>
        </w:rPr>
        <w:t xml:space="preserve"> </w:t>
      </w:r>
      <w:proofErr w:type="spellStart"/>
      <w:r w:rsidR="001E25AE" w:rsidRPr="00DF5886">
        <w:rPr>
          <w:rFonts w:asciiTheme="minorHAnsi" w:hAnsiTheme="minorHAnsi" w:cstheme="minorHAnsi"/>
          <w:b/>
        </w:rPr>
        <w:t>immunohistochemical</w:t>
      </w:r>
      <w:proofErr w:type="spellEnd"/>
      <w:r w:rsidR="001E25AE" w:rsidRPr="00DF5886">
        <w:rPr>
          <w:rFonts w:asciiTheme="minorHAnsi" w:hAnsiTheme="minorHAnsi" w:cstheme="minorHAnsi"/>
          <w:b/>
        </w:rPr>
        <w:t xml:space="preserve"> </w:t>
      </w:r>
      <w:r w:rsidRPr="00DF5886">
        <w:rPr>
          <w:rFonts w:asciiTheme="minorHAnsi" w:hAnsiTheme="minorHAnsi" w:cstheme="minorHAnsi"/>
          <w:b/>
        </w:rPr>
        <w:t>pericyte staining of hypotonic isolated rat retinal vasculature.</w:t>
      </w:r>
      <w:r w:rsidRPr="00574155">
        <w:rPr>
          <w:rFonts w:asciiTheme="minorHAnsi" w:hAnsiTheme="minorHAnsi" w:cstheme="minorHAnsi"/>
        </w:rPr>
        <w:t xml:space="preserve"> </w:t>
      </w:r>
      <w:r w:rsidR="00042119" w:rsidRPr="00574155">
        <w:rPr>
          <w:rFonts w:asciiTheme="minorHAnsi" w:hAnsiTheme="minorHAnsi" w:cstheme="minorHAnsi"/>
        </w:rPr>
        <w:t>A)</w:t>
      </w:r>
      <w:r w:rsidR="00042119">
        <w:rPr>
          <w:rFonts w:asciiTheme="minorHAnsi" w:hAnsiTheme="minorHAnsi" w:cstheme="minorHAnsi"/>
          <w:b/>
        </w:rPr>
        <w:t xml:space="preserve"> </w:t>
      </w:r>
      <w:r w:rsidR="001E25AE" w:rsidRPr="00DF5886">
        <w:rPr>
          <w:rFonts w:asciiTheme="minorHAnsi" w:hAnsiTheme="minorHAnsi" w:cstheme="minorHAnsi"/>
        </w:rPr>
        <w:t>The image shows h</w:t>
      </w:r>
      <w:r w:rsidRPr="00DF5886">
        <w:rPr>
          <w:rFonts w:asciiTheme="minorHAnsi" w:hAnsiTheme="minorHAnsi" w:cstheme="minorHAnsi"/>
        </w:rPr>
        <w:t xml:space="preserve">ypotonic isolated rat retinal vascular network </w:t>
      </w:r>
      <w:proofErr w:type="spellStart"/>
      <w:r w:rsidR="001E25AE" w:rsidRPr="00DF5886">
        <w:rPr>
          <w:rFonts w:asciiTheme="minorHAnsi" w:hAnsiTheme="minorHAnsi" w:cstheme="minorHAnsi"/>
        </w:rPr>
        <w:t>immunohistochemical</w:t>
      </w:r>
      <w:proofErr w:type="spellEnd"/>
      <w:r w:rsidR="001E25AE" w:rsidRPr="00DF5886">
        <w:rPr>
          <w:rFonts w:asciiTheme="minorHAnsi" w:hAnsiTheme="minorHAnsi" w:cstheme="minorHAnsi"/>
        </w:rPr>
        <w:t xml:space="preserve"> </w:t>
      </w:r>
      <w:r w:rsidRPr="00DF5886">
        <w:rPr>
          <w:rFonts w:asciiTheme="minorHAnsi" w:hAnsiTheme="minorHAnsi" w:cstheme="minorHAnsi"/>
        </w:rPr>
        <w:t>stained with NG2 (green)</w:t>
      </w:r>
      <w:r w:rsidR="00544012" w:rsidRPr="00DF5886">
        <w:rPr>
          <w:rFonts w:asciiTheme="minorHAnsi" w:hAnsiTheme="minorHAnsi" w:cstheme="minorHAnsi"/>
        </w:rPr>
        <w:t xml:space="preserve"> and PDGFRβ (red). </w:t>
      </w:r>
      <w:r w:rsidR="001E25AE" w:rsidRPr="00DF5886">
        <w:rPr>
          <w:rFonts w:asciiTheme="minorHAnsi" w:hAnsiTheme="minorHAnsi" w:cstheme="minorHAnsi"/>
        </w:rPr>
        <w:t xml:space="preserve">The complete network showed NG2 </w:t>
      </w:r>
      <w:r w:rsidR="001E25AE" w:rsidRPr="00DF5886">
        <w:rPr>
          <w:rFonts w:asciiTheme="minorHAnsi" w:hAnsiTheme="minorHAnsi" w:cstheme="minorHAnsi"/>
          <w:noProof/>
        </w:rPr>
        <w:t>immunoreactivity</w:t>
      </w:r>
      <w:r w:rsidR="001E25AE" w:rsidRPr="00DF5886">
        <w:rPr>
          <w:rFonts w:asciiTheme="minorHAnsi" w:hAnsiTheme="minorHAnsi" w:cstheme="minorHAnsi"/>
        </w:rPr>
        <w:t xml:space="preserve">. However, PDGFRβ </w:t>
      </w:r>
      <w:r w:rsidR="007C1040" w:rsidRPr="00DF5886">
        <w:rPr>
          <w:rFonts w:asciiTheme="minorHAnsi" w:hAnsiTheme="minorHAnsi" w:cstheme="minorHAnsi"/>
        </w:rPr>
        <w:t>immun</w:t>
      </w:r>
      <w:r w:rsidR="001F0ECE" w:rsidRPr="00DF5886">
        <w:rPr>
          <w:rFonts w:asciiTheme="minorHAnsi" w:hAnsiTheme="minorHAnsi" w:cstheme="minorHAnsi"/>
        </w:rPr>
        <w:t>o</w:t>
      </w:r>
      <w:r w:rsidR="001E25AE" w:rsidRPr="00DF5886">
        <w:rPr>
          <w:rFonts w:asciiTheme="minorHAnsi" w:hAnsiTheme="minorHAnsi" w:cstheme="minorHAnsi"/>
        </w:rPr>
        <w:t xml:space="preserve">reactivity was found in cell somas. </w:t>
      </w:r>
      <w:proofErr w:type="gramStart"/>
      <w:r w:rsidR="006B3EAE">
        <w:rPr>
          <w:rFonts w:asciiTheme="minorHAnsi" w:hAnsiTheme="minorHAnsi" w:cstheme="minorHAnsi"/>
        </w:rPr>
        <w:t>A</w:t>
      </w:r>
      <w:proofErr w:type="gramEnd"/>
      <w:r w:rsidR="006B3EAE">
        <w:rPr>
          <w:rFonts w:asciiTheme="minorHAnsi" w:hAnsiTheme="minorHAnsi" w:cstheme="minorHAnsi"/>
        </w:rPr>
        <w:t xml:space="preserve"> insert) </w:t>
      </w:r>
      <w:r w:rsidR="00574155" w:rsidRPr="00DF5886">
        <w:rPr>
          <w:rFonts w:asciiTheme="minorHAnsi" w:hAnsiTheme="minorHAnsi" w:cstheme="minorHAnsi"/>
        </w:rPr>
        <w:t xml:space="preserve">Overview of retinal vasculature network stained with DAPI (blue). </w:t>
      </w:r>
      <w:r w:rsidR="006B3EAE">
        <w:rPr>
          <w:rFonts w:asciiTheme="minorHAnsi" w:hAnsiTheme="minorHAnsi" w:cstheme="minorHAnsi"/>
        </w:rPr>
        <w:t>B</w:t>
      </w:r>
      <w:r w:rsidR="00574155" w:rsidRPr="00574155">
        <w:rPr>
          <w:rFonts w:asciiTheme="minorHAnsi" w:hAnsiTheme="minorHAnsi" w:cstheme="minorHAnsi"/>
        </w:rPr>
        <w:t>)</w:t>
      </w:r>
      <w:r w:rsidR="00574155" w:rsidRPr="00DF5886">
        <w:rPr>
          <w:rFonts w:asciiTheme="minorHAnsi" w:hAnsiTheme="minorHAnsi" w:cstheme="minorHAnsi"/>
        </w:rPr>
        <w:t xml:space="preserve"> The image shows the same specimen </w:t>
      </w:r>
      <w:r w:rsidR="00574155">
        <w:rPr>
          <w:rFonts w:asciiTheme="minorHAnsi" w:hAnsiTheme="minorHAnsi" w:cstheme="minorHAnsi"/>
        </w:rPr>
        <w:t xml:space="preserve">as A) </w:t>
      </w:r>
      <w:r w:rsidR="00574155" w:rsidRPr="00DF5886">
        <w:rPr>
          <w:rFonts w:asciiTheme="minorHAnsi" w:hAnsiTheme="minorHAnsi" w:cstheme="minorHAnsi"/>
        </w:rPr>
        <w:t xml:space="preserve">at a </w:t>
      </w:r>
      <w:r w:rsidR="00574155" w:rsidRPr="00DF5886">
        <w:rPr>
          <w:rFonts w:asciiTheme="minorHAnsi" w:hAnsiTheme="minorHAnsi" w:cstheme="minorHAnsi"/>
          <w:noProof/>
        </w:rPr>
        <w:t>different</w:t>
      </w:r>
      <w:r w:rsidR="00574155" w:rsidRPr="00DF5886">
        <w:rPr>
          <w:rFonts w:asciiTheme="minorHAnsi" w:hAnsiTheme="minorHAnsi" w:cstheme="minorHAnsi"/>
        </w:rPr>
        <w:t xml:space="preserve"> location and higher magnification. It is clear that PDGFRβ staining is only displayed in cell somas in the vascular network indicating pericyte </w:t>
      </w:r>
      <w:r w:rsidR="00574155" w:rsidRPr="00DF5886">
        <w:rPr>
          <w:rFonts w:asciiTheme="minorHAnsi" w:hAnsiTheme="minorHAnsi" w:cstheme="minorHAnsi"/>
        </w:rPr>
        <w:lastRenderedPageBreak/>
        <w:t>immunoreactivity.</w:t>
      </w:r>
      <w:r w:rsidR="006B3EAE" w:rsidRPr="006B3EAE">
        <w:rPr>
          <w:rFonts w:asciiTheme="minorHAnsi" w:hAnsiTheme="minorHAnsi" w:cstheme="minorHAnsi"/>
        </w:rPr>
        <w:t xml:space="preserve"> </w:t>
      </w:r>
      <w:r w:rsidR="006B3EAE">
        <w:rPr>
          <w:rFonts w:asciiTheme="minorHAnsi" w:hAnsiTheme="minorHAnsi" w:cstheme="minorHAnsi"/>
        </w:rPr>
        <w:t>B insert</w:t>
      </w:r>
      <w:r w:rsidR="006B3EAE" w:rsidRPr="00574155">
        <w:rPr>
          <w:rFonts w:asciiTheme="minorHAnsi" w:hAnsiTheme="minorHAnsi" w:cstheme="minorHAnsi"/>
        </w:rPr>
        <w:t>)</w:t>
      </w:r>
      <w:r w:rsidR="006B3EAE" w:rsidRPr="00DF5886">
        <w:rPr>
          <w:rFonts w:asciiTheme="minorHAnsi" w:hAnsiTheme="minorHAnsi" w:cstheme="minorHAnsi"/>
        </w:rPr>
        <w:t xml:space="preserve"> The image </w:t>
      </w:r>
      <w:r w:rsidR="006B3EAE" w:rsidRPr="00DF5886">
        <w:rPr>
          <w:rFonts w:asciiTheme="minorHAnsi" w:hAnsiTheme="minorHAnsi" w:cstheme="minorHAnsi"/>
          <w:noProof/>
        </w:rPr>
        <w:t>shows</w:t>
      </w:r>
      <w:r w:rsidR="006B3EAE" w:rsidRPr="00DF5886">
        <w:rPr>
          <w:rFonts w:asciiTheme="minorHAnsi" w:hAnsiTheme="minorHAnsi" w:cstheme="minorHAnsi"/>
        </w:rPr>
        <w:t xml:space="preserve"> high magnification of vasculature stained with NG2 (green), PDGFRβ (red) and merged with DAPI. Including DAPI staining together with NG2 and PDGFRβ reveals three pericytes (PDGFRβ-positive) and two </w:t>
      </w:r>
      <w:r w:rsidR="006B3EAE" w:rsidRPr="00DF5886">
        <w:rPr>
          <w:rFonts w:asciiTheme="minorHAnsi" w:hAnsiTheme="minorHAnsi" w:cstheme="minorHAnsi"/>
          <w:noProof/>
        </w:rPr>
        <w:t>unidentified</w:t>
      </w:r>
      <w:r w:rsidR="006B3EAE" w:rsidRPr="00DF5886">
        <w:rPr>
          <w:rFonts w:asciiTheme="minorHAnsi" w:hAnsiTheme="minorHAnsi" w:cstheme="minorHAnsi"/>
        </w:rPr>
        <w:t xml:space="preserve"> vessel wall cells.</w:t>
      </w:r>
    </w:p>
    <w:p w14:paraId="2804802D" w14:textId="77777777" w:rsidR="00DF5886" w:rsidRPr="00DF5886" w:rsidRDefault="00DF5886" w:rsidP="00DF5886">
      <w:pPr>
        <w:rPr>
          <w:rFonts w:asciiTheme="minorHAnsi" w:hAnsiTheme="minorHAnsi" w:cstheme="minorHAnsi"/>
        </w:rPr>
      </w:pPr>
    </w:p>
    <w:p w14:paraId="1DD5AE9E" w14:textId="4D86C93D" w:rsidR="00707497" w:rsidRPr="00DF5886" w:rsidRDefault="00707497" w:rsidP="00DF5886">
      <w:pPr>
        <w:rPr>
          <w:rFonts w:asciiTheme="minorHAnsi" w:hAnsiTheme="minorHAnsi" w:cstheme="minorHAnsi"/>
        </w:rPr>
      </w:pPr>
      <w:r w:rsidRPr="00DF5886">
        <w:rPr>
          <w:rFonts w:asciiTheme="minorHAnsi" w:hAnsiTheme="minorHAnsi" w:cstheme="minorHAnsi"/>
          <w:b/>
        </w:rPr>
        <w:t xml:space="preserve">Figure 4: </w:t>
      </w:r>
      <w:r w:rsidR="001134E2" w:rsidRPr="00DF5886">
        <w:rPr>
          <w:rFonts w:asciiTheme="minorHAnsi" w:hAnsiTheme="minorHAnsi" w:cstheme="minorHAnsi"/>
          <w:b/>
        </w:rPr>
        <w:t xml:space="preserve">Example of </w:t>
      </w:r>
      <w:r w:rsidR="006F61CC" w:rsidRPr="00DF5886">
        <w:rPr>
          <w:rFonts w:asciiTheme="minorHAnsi" w:hAnsiTheme="minorHAnsi" w:cstheme="minorHAnsi"/>
          <w:b/>
          <w:noProof/>
        </w:rPr>
        <w:t xml:space="preserve">an </w:t>
      </w:r>
      <w:r w:rsidR="001134E2" w:rsidRPr="00DF5886">
        <w:rPr>
          <w:rFonts w:asciiTheme="minorHAnsi" w:hAnsiTheme="minorHAnsi" w:cstheme="minorHAnsi"/>
          <w:b/>
          <w:noProof/>
        </w:rPr>
        <w:t>inadequate</w:t>
      </w:r>
      <w:r w:rsidR="001134E2" w:rsidRPr="00DF5886">
        <w:rPr>
          <w:rFonts w:asciiTheme="minorHAnsi" w:hAnsiTheme="minorHAnsi" w:cstheme="minorHAnsi"/>
          <w:b/>
        </w:rPr>
        <w:t xml:space="preserve"> unfolded </w:t>
      </w:r>
      <w:r w:rsidR="0030456E" w:rsidRPr="00DF5886">
        <w:rPr>
          <w:rFonts w:asciiTheme="minorHAnsi" w:hAnsiTheme="minorHAnsi" w:cstheme="minorHAnsi"/>
          <w:b/>
        </w:rPr>
        <w:t xml:space="preserve">hypotonic isolated </w:t>
      </w:r>
      <w:r w:rsidR="001134E2" w:rsidRPr="00DF5886">
        <w:rPr>
          <w:rFonts w:asciiTheme="minorHAnsi" w:hAnsiTheme="minorHAnsi" w:cstheme="minorHAnsi"/>
          <w:b/>
        </w:rPr>
        <w:t>retina</w:t>
      </w:r>
      <w:r w:rsidR="0030456E" w:rsidRPr="00DF5886">
        <w:rPr>
          <w:rFonts w:asciiTheme="minorHAnsi" w:hAnsiTheme="minorHAnsi" w:cstheme="minorHAnsi"/>
          <w:b/>
        </w:rPr>
        <w:t>l vasculature</w:t>
      </w:r>
      <w:r w:rsidR="001134E2" w:rsidRPr="00DF5886">
        <w:rPr>
          <w:rFonts w:asciiTheme="minorHAnsi" w:hAnsiTheme="minorHAnsi" w:cstheme="minorHAnsi"/>
          <w:b/>
        </w:rPr>
        <w:t xml:space="preserve">. </w:t>
      </w:r>
      <w:r w:rsidR="006F61CC" w:rsidRPr="00DF5886">
        <w:rPr>
          <w:rFonts w:asciiTheme="minorHAnsi" w:hAnsiTheme="minorHAnsi" w:cstheme="minorHAnsi"/>
          <w:noProof/>
        </w:rPr>
        <w:t>The c</w:t>
      </w:r>
      <w:r w:rsidR="00D070B6" w:rsidRPr="00DF5886">
        <w:rPr>
          <w:rFonts w:asciiTheme="minorHAnsi" w:hAnsiTheme="minorHAnsi" w:cstheme="minorHAnsi"/>
          <w:noProof/>
        </w:rPr>
        <w:t>areful</w:t>
      </w:r>
      <w:r w:rsidR="00D070B6" w:rsidRPr="00DF5886">
        <w:rPr>
          <w:rFonts w:asciiTheme="minorHAnsi" w:hAnsiTheme="minorHAnsi" w:cstheme="minorHAnsi"/>
        </w:rPr>
        <w:t xml:space="preserve"> unfolding </w:t>
      </w:r>
      <w:r w:rsidR="0030456E" w:rsidRPr="00DF5886">
        <w:rPr>
          <w:rFonts w:asciiTheme="minorHAnsi" w:hAnsiTheme="minorHAnsi" w:cstheme="minorHAnsi"/>
        </w:rPr>
        <w:t xml:space="preserve">of </w:t>
      </w:r>
      <w:r w:rsidR="006F61CC" w:rsidRPr="00DF5886">
        <w:rPr>
          <w:rFonts w:asciiTheme="minorHAnsi" w:hAnsiTheme="minorHAnsi" w:cstheme="minorHAnsi"/>
          <w:noProof/>
        </w:rPr>
        <w:t xml:space="preserve">a </w:t>
      </w:r>
      <w:r w:rsidR="0030456E" w:rsidRPr="00DF5886">
        <w:rPr>
          <w:rFonts w:asciiTheme="minorHAnsi" w:hAnsiTheme="minorHAnsi" w:cstheme="minorHAnsi"/>
          <w:noProof/>
        </w:rPr>
        <w:t>hypotonic</w:t>
      </w:r>
      <w:r w:rsidR="0030456E" w:rsidRPr="00DF5886">
        <w:rPr>
          <w:rFonts w:asciiTheme="minorHAnsi" w:hAnsiTheme="minorHAnsi" w:cstheme="minorHAnsi"/>
        </w:rPr>
        <w:t xml:space="preserve"> isolated vasculature </w:t>
      </w:r>
      <w:r w:rsidR="00D070B6" w:rsidRPr="00DF5886">
        <w:rPr>
          <w:rFonts w:asciiTheme="minorHAnsi" w:hAnsiTheme="minorHAnsi" w:cstheme="minorHAnsi"/>
        </w:rPr>
        <w:t xml:space="preserve">is important </w:t>
      </w:r>
      <w:r w:rsidR="0030456E" w:rsidRPr="00DF5886">
        <w:rPr>
          <w:rFonts w:asciiTheme="minorHAnsi" w:hAnsiTheme="minorHAnsi" w:cstheme="minorHAnsi"/>
        </w:rPr>
        <w:t>as</w:t>
      </w:r>
      <w:r w:rsidR="00D070B6" w:rsidRPr="00DF5886">
        <w:rPr>
          <w:rFonts w:asciiTheme="minorHAnsi" w:hAnsiTheme="minorHAnsi" w:cstheme="minorHAnsi"/>
        </w:rPr>
        <w:t xml:space="preserve"> insufficient unfolding can result in the vasculature being stacked.</w:t>
      </w:r>
      <w:r w:rsidR="0030456E" w:rsidRPr="00DF5886">
        <w:rPr>
          <w:rFonts w:asciiTheme="minorHAnsi" w:hAnsiTheme="minorHAnsi" w:cstheme="minorHAnsi"/>
        </w:rPr>
        <w:t xml:space="preserve"> The pictures show </w:t>
      </w:r>
      <w:r w:rsidR="00BF4C6D" w:rsidRPr="00DF5886">
        <w:rPr>
          <w:rFonts w:asciiTheme="minorHAnsi" w:hAnsiTheme="minorHAnsi" w:cstheme="minorHAnsi"/>
        </w:rPr>
        <w:t xml:space="preserve">DAPI-stained retinal vasculature </w:t>
      </w:r>
      <w:r w:rsidR="0030456E" w:rsidRPr="00DF5886">
        <w:rPr>
          <w:rFonts w:asciiTheme="minorHAnsi" w:hAnsiTheme="minorHAnsi" w:cstheme="minorHAnsi"/>
        </w:rPr>
        <w:t xml:space="preserve">at the same </w:t>
      </w:r>
      <w:r w:rsidR="0030456E" w:rsidRPr="00DF5886">
        <w:rPr>
          <w:rFonts w:asciiTheme="minorHAnsi" w:hAnsiTheme="minorHAnsi" w:cstheme="minorHAnsi"/>
          <w:noProof/>
        </w:rPr>
        <w:t>site</w:t>
      </w:r>
      <w:r w:rsidR="0030456E" w:rsidRPr="00DF5886">
        <w:rPr>
          <w:rFonts w:asciiTheme="minorHAnsi" w:hAnsiTheme="minorHAnsi" w:cstheme="minorHAnsi"/>
        </w:rPr>
        <w:t xml:space="preserve"> but taken in different focus layers.</w:t>
      </w:r>
      <w:r w:rsidR="00574155">
        <w:rPr>
          <w:rFonts w:asciiTheme="minorHAnsi" w:hAnsiTheme="minorHAnsi" w:cstheme="minorHAnsi"/>
        </w:rPr>
        <w:t xml:space="preserve"> A) </w:t>
      </w:r>
      <w:r w:rsidR="006C34E1" w:rsidRPr="00DF5886">
        <w:rPr>
          <w:rFonts w:asciiTheme="minorHAnsi" w:hAnsiTheme="minorHAnsi" w:cstheme="minorHAnsi"/>
        </w:rPr>
        <w:t xml:space="preserve">The DAPI-stained cells in one focus layer </w:t>
      </w:r>
      <w:r w:rsidR="00B47348" w:rsidRPr="00DF5886">
        <w:rPr>
          <w:rFonts w:asciiTheme="minorHAnsi" w:hAnsiTheme="minorHAnsi" w:cstheme="minorHAnsi"/>
        </w:rPr>
        <w:t>show</w:t>
      </w:r>
      <w:r w:rsidR="006C34E1" w:rsidRPr="00DF5886">
        <w:rPr>
          <w:rFonts w:asciiTheme="minorHAnsi" w:hAnsiTheme="minorHAnsi" w:cstheme="minorHAnsi"/>
        </w:rPr>
        <w:t xml:space="preserve"> an approximately 25 </w:t>
      </w:r>
      <w:proofErr w:type="spellStart"/>
      <w:r w:rsidR="006C34E1" w:rsidRPr="00DF5886">
        <w:rPr>
          <w:rFonts w:asciiTheme="minorHAnsi" w:hAnsiTheme="minorHAnsi" w:cstheme="minorHAnsi"/>
        </w:rPr>
        <w:t>μm</w:t>
      </w:r>
      <w:proofErr w:type="spellEnd"/>
      <w:r w:rsidR="006C34E1" w:rsidRPr="00DF5886">
        <w:rPr>
          <w:rFonts w:asciiTheme="minorHAnsi" w:hAnsiTheme="minorHAnsi" w:cstheme="minorHAnsi"/>
        </w:rPr>
        <w:t xml:space="preserve"> thick blood vessel in the retinal vasculature.</w:t>
      </w:r>
      <w:r w:rsidR="00574155">
        <w:rPr>
          <w:rFonts w:asciiTheme="minorHAnsi" w:hAnsiTheme="minorHAnsi" w:cstheme="minorHAnsi"/>
          <w:b/>
        </w:rPr>
        <w:t xml:space="preserve"> </w:t>
      </w:r>
      <w:r w:rsidR="00574155" w:rsidRPr="00574155">
        <w:rPr>
          <w:rFonts w:asciiTheme="minorHAnsi" w:hAnsiTheme="minorHAnsi" w:cstheme="minorHAnsi"/>
        </w:rPr>
        <w:t xml:space="preserve">B) </w:t>
      </w:r>
      <w:r w:rsidR="006C34E1" w:rsidRPr="00DF5886">
        <w:rPr>
          <w:rFonts w:asciiTheme="minorHAnsi" w:hAnsiTheme="minorHAnsi" w:cstheme="minorHAnsi"/>
        </w:rPr>
        <w:t xml:space="preserve">The DAPI-stained cells in </w:t>
      </w:r>
      <w:r w:rsidR="00B47348" w:rsidRPr="00DF5886">
        <w:rPr>
          <w:rFonts w:asciiTheme="minorHAnsi" w:hAnsiTheme="minorHAnsi" w:cstheme="minorHAnsi"/>
        </w:rPr>
        <w:t>a second</w:t>
      </w:r>
      <w:r w:rsidR="006C34E1" w:rsidRPr="00DF5886">
        <w:rPr>
          <w:rFonts w:asciiTheme="minorHAnsi" w:hAnsiTheme="minorHAnsi" w:cstheme="minorHAnsi"/>
        </w:rPr>
        <w:t xml:space="preserve"> focus layer </w:t>
      </w:r>
      <w:r w:rsidR="00B47348" w:rsidRPr="00DF5886">
        <w:rPr>
          <w:rFonts w:asciiTheme="minorHAnsi" w:hAnsiTheme="minorHAnsi" w:cstheme="minorHAnsi"/>
        </w:rPr>
        <w:t>elucidate</w:t>
      </w:r>
      <w:r w:rsidR="006C34E1" w:rsidRPr="00DF5886">
        <w:rPr>
          <w:rFonts w:asciiTheme="minorHAnsi" w:hAnsiTheme="minorHAnsi" w:cstheme="minorHAnsi"/>
        </w:rPr>
        <w:t xml:space="preserve"> </w:t>
      </w:r>
      <w:r w:rsidR="00B47348" w:rsidRPr="00DF5886">
        <w:rPr>
          <w:rFonts w:asciiTheme="minorHAnsi" w:hAnsiTheme="minorHAnsi" w:cstheme="minorHAnsi"/>
        </w:rPr>
        <w:t>thin branching capillaries at the same site that has been stacked on the</w:t>
      </w:r>
      <w:r w:rsidR="00CA13F3">
        <w:rPr>
          <w:rFonts w:asciiTheme="minorHAnsi" w:hAnsiTheme="minorHAnsi" w:cstheme="minorHAnsi"/>
        </w:rPr>
        <w:t xml:space="preserve"> larger blood vessel displayed i</w:t>
      </w:r>
      <w:r w:rsidR="00B47348" w:rsidRPr="00DF5886">
        <w:rPr>
          <w:rFonts w:asciiTheme="minorHAnsi" w:hAnsiTheme="minorHAnsi" w:cstheme="minorHAnsi"/>
        </w:rPr>
        <w:t xml:space="preserve">n </w:t>
      </w:r>
      <w:r w:rsidR="00574155">
        <w:rPr>
          <w:rFonts w:asciiTheme="minorHAnsi" w:hAnsiTheme="minorHAnsi" w:cstheme="minorHAnsi"/>
        </w:rPr>
        <w:t>A)</w:t>
      </w:r>
      <w:r w:rsidR="00B47348" w:rsidRPr="00DF5886">
        <w:rPr>
          <w:rFonts w:asciiTheme="minorHAnsi" w:hAnsiTheme="minorHAnsi" w:cstheme="minorHAnsi"/>
        </w:rPr>
        <w:t>.</w:t>
      </w:r>
    </w:p>
    <w:p w14:paraId="5FA643D3" w14:textId="77777777" w:rsidR="00DF5886" w:rsidRPr="00DF5886" w:rsidRDefault="00DF5886" w:rsidP="00DF5886">
      <w:pPr>
        <w:rPr>
          <w:rFonts w:asciiTheme="minorHAnsi" w:hAnsiTheme="minorHAnsi" w:cstheme="minorHAnsi"/>
        </w:rPr>
      </w:pPr>
    </w:p>
    <w:p w14:paraId="7E9E53FB" w14:textId="3C4F9541" w:rsidR="00337C90" w:rsidRPr="00DF5886" w:rsidRDefault="00337C90" w:rsidP="00DF5886">
      <w:pPr>
        <w:rPr>
          <w:rFonts w:asciiTheme="minorHAnsi" w:hAnsiTheme="minorHAnsi" w:cstheme="minorHAnsi"/>
          <w:b/>
        </w:rPr>
      </w:pPr>
      <w:r w:rsidRPr="00DF5886">
        <w:rPr>
          <w:rFonts w:asciiTheme="minorHAnsi" w:hAnsiTheme="minorHAnsi" w:cstheme="minorHAnsi"/>
          <w:b/>
        </w:rPr>
        <w:t xml:space="preserve">Table 1: Name of </w:t>
      </w:r>
      <w:r w:rsidRPr="00DF5886">
        <w:rPr>
          <w:rFonts w:asciiTheme="minorHAnsi" w:hAnsiTheme="minorHAnsi" w:cstheme="minorHAnsi"/>
          <w:b/>
          <w:noProof/>
        </w:rPr>
        <w:t>material</w:t>
      </w:r>
      <w:r w:rsidR="001D3530" w:rsidRPr="00DF5886">
        <w:rPr>
          <w:rFonts w:asciiTheme="minorHAnsi" w:hAnsiTheme="minorHAnsi" w:cstheme="minorHAnsi"/>
          <w:b/>
          <w:noProof/>
        </w:rPr>
        <w:t>/</w:t>
      </w:r>
      <w:r w:rsidRPr="00DF5886">
        <w:rPr>
          <w:rFonts w:asciiTheme="minorHAnsi" w:hAnsiTheme="minorHAnsi" w:cstheme="minorHAnsi"/>
          <w:b/>
          <w:noProof/>
        </w:rPr>
        <w:t>equipment</w:t>
      </w:r>
      <w:r w:rsidRPr="00DF5886">
        <w:rPr>
          <w:rFonts w:asciiTheme="minorHAnsi" w:hAnsiTheme="minorHAnsi" w:cstheme="minorHAnsi"/>
          <w:b/>
        </w:rPr>
        <w:t xml:space="preserve"> used in manuscript preparation including </w:t>
      </w:r>
      <w:r w:rsidR="00D93FFC" w:rsidRPr="00DF5886">
        <w:rPr>
          <w:rFonts w:asciiTheme="minorHAnsi" w:hAnsiTheme="minorHAnsi" w:cstheme="minorHAnsi"/>
          <w:b/>
        </w:rPr>
        <w:t xml:space="preserve">company and </w:t>
      </w:r>
      <w:r w:rsidR="00D93FFC" w:rsidRPr="00DF5886">
        <w:rPr>
          <w:rFonts w:asciiTheme="minorHAnsi" w:hAnsiTheme="minorHAnsi" w:cstheme="minorHAnsi"/>
          <w:b/>
          <w:noProof/>
        </w:rPr>
        <w:t>catalog</w:t>
      </w:r>
      <w:r w:rsidR="00D93FFC" w:rsidRPr="00DF5886">
        <w:rPr>
          <w:rFonts w:asciiTheme="minorHAnsi" w:hAnsiTheme="minorHAnsi" w:cstheme="minorHAnsi"/>
          <w:b/>
        </w:rPr>
        <w:t xml:space="preserve"> information.</w:t>
      </w:r>
    </w:p>
    <w:p w14:paraId="541DC231" w14:textId="77777777" w:rsidR="00DF5886" w:rsidRPr="00DF5886" w:rsidRDefault="00DF5886" w:rsidP="00DF5886">
      <w:pPr>
        <w:rPr>
          <w:rFonts w:asciiTheme="minorHAnsi" w:hAnsiTheme="minorHAnsi" w:cstheme="minorHAnsi"/>
          <w:b/>
        </w:rPr>
      </w:pPr>
    </w:p>
    <w:p w14:paraId="4D81302D" w14:textId="77777777" w:rsidR="003F220E" w:rsidRPr="00DF5886" w:rsidRDefault="006305D7" w:rsidP="00DF5886">
      <w:pPr>
        <w:pStyle w:val="Overskrift1"/>
      </w:pPr>
      <w:r w:rsidRPr="00DF5886">
        <w:t>DISCUSSION:</w:t>
      </w:r>
    </w:p>
    <w:p w14:paraId="4E6F2ADB" w14:textId="07B61212" w:rsidR="00A8120D" w:rsidRPr="00DF5886" w:rsidRDefault="00A8120D" w:rsidP="00DF5886">
      <w:pPr>
        <w:rPr>
          <w:rFonts w:asciiTheme="minorHAnsi" w:hAnsiTheme="minorHAnsi" w:cstheme="minorHAnsi"/>
        </w:rPr>
      </w:pPr>
      <w:r w:rsidRPr="00DF5886">
        <w:rPr>
          <w:rFonts w:asciiTheme="minorHAnsi" w:hAnsiTheme="minorHAnsi" w:cstheme="minorHAnsi"/>
        </w:rPr>
        <w:t>We present three retinal preparation techniques that can be applied in the study of microvascular retinal pericytes</w:t>
      </w:r>
      <w:r w:rsidR="00F16D3A" w:rsidRPr="00DF5886">
        <w:rPr>
          <w:rFonts w:asciiTheme="minorHAnsi" w:hAnsiTheme="minorHAnsi" w:cstheme="minorHAnsi"/>
        </w:rPr>
        <w:t xml:space="preserve">. </w:t>
      </w:r>
      <w:r w:rsidR="003F220E" w:rsidRPr="00DF5886">
        <w:rPr>
          <w:rFonts w:asciiTheme="minorHAnsi" w:hAnsiTheme="minorHAnsi" w:cstheme="minorHAnsi"/>
        </w:rPr>
        <w:t xml:space="preserve">Below, we provide a comparison </w:t>
      </w:r>
      <w:r w:rsidR="00F16D3A" w:rsidRPr="00DF5886">
        <w:rPr>
          <w:rFonts w:asciiTheme="minorHAnsi" w:hAnsiTheme="minorHAnsi" w:cstheme="minorHAnsi"/>
        </w:rPr>
        <w:t>between each of the methods and highlight critical steps in the protocols.</w:t>
      </w:r>
    </w:p>
    <w:p w14:paraId="6EDFEB4B" w14:textId="77777777" w:rsidR="00DF5886" w:rsidRPr="00DF5886" w:rsidRDefault="00DF5886" w:rsidP="00DF5886">
      <w:pPr>
        <w:rPr>
          <w:rFonts w:asciiTheme="minorHAnsi" w:hAnsiTheme="minorHAnsi" w:cstheme="minorHAnsi"/>
        </w:rPr>
      </w:pPr>
    </w:p>
    <w:p w14:paraId="28C416B5" w14:textId="40A64996" w:rsidR="00A8120D" w:rsidRPr="00DF5886" w:rsidRDefault="00F41EA3" w:rsidP="00DF5886">
      <w:pPr>
        <w:rPr>
          <w:rFonts w:asciiTheme="minorHAnsi" w:hAnsiTheme="minorHAnsi" w:cstheme="minorHAnsi"/>
          <w:color w:val="auto"/>
        </w:rPr>
      </w:pPr>
      <w:r w:rsidRPr="00DF5886">
        <w:rPr>
          <w:rFonts w:asciiTheme="minorHAnsi" w:hAnsiTheme="minorHAnsi" w:cstheme="minorHAnsi"/>
          <w:color w:val="auto"/>
        </w:rPr>
        <w:t>With c</w:t>
      </w:r>
      <w:r w:rsidR="00A8120D" w:rsidRPr="00DF5886">
        <w:rPr>
          <w:rFonts w:asciiTheme="minorHAnsi" w:hAnsiTheme="minorHAnsi" w:cstheme="minorHAnsi"/>
          <w:color w:val="auto"/>
        </w:rPr>
        <w:t>ryo-</w:t>
      </w:r>
      <w:r w:rsidRPr="00DF5886">
        <w:rPr>
          <w:rFonts w:asciiTheme="minorHAnsi" w:hAnsiTheme="minorHAnsi" w:cstheme="minorHAnsi"/>
          <w:color w:val="auto"/>
        </w:rPr>
        <w:t xml:space="preserve">sectioning, </w:t>
      </w:r>
      <w:r w:rsidR="00A8120D" w:rsidRPr="00DF5886">
        <w:rPr>
          <w:rFonts w:asciiTheme="minorHAnsi" w:hAnsiTheme="minorHAnsi" w:cstheme="minorHAnsi"/>
          <w:color w:val="auto"/>
        </w:rPr>
        <w:t xml:space="preserve">the </w:t>
      </w:r>
      <w:r w:rsidRPr="00DF5886">
        <w:rPr>
          <w:rFonts w:asciiTheme="minorHAnsi" w:hAnsiTheme="minorHAnsi" w:cstheme="minorHAnsi"/>
          <w:color w:val="auto"/>
        </w:rPr>
        <w:t xml:space="preserve">retina is cut in sagittal sections and hence, it is possible to obtain numerous specimens from the same retina. </w:t>
      </w:r>
      <w:r w:rsidR="00A8120D" w:rsidRPr="00DF5886">
        <w:rPr>
          <w:rFonts w:asciiTheme="minorHAnsi" w:hAnsiTheme="minorHAnsi" w:cstheme="minorHAnsi"/>
          <w:color w:val="auto"/>
        </w:rPr>
        <w:t xml:space="preserve">The numeral sections resulting from this method makes it </w:t>
      </w:r>
      <w:r w:rsidR="00001DC6" w:rsidRPr="00DF5886">
        <w:rPr>
          <w:rFonts w:asciiTheme="minorHAnsi" w:hAnsiTheme="minorHAnsi" w:cstheme="minorHAnsi"/>
          <w:color w:val="auto"/>
        </w:rPr>
        <w:t>an</w:t>
      </w:r>
      <w:r w:rsidR="00A8120D" w:rsidRPr="00DF5886">
        <w:rPr>
          <w:rFonts w:asciiTheme="minorHAnsi" w:hAnsiTheme="minorHAnsi" w:cstheme="minorHAnsi"/>
          <w:color w:val="auto"/>
        </w:rPr>
        <w:t xml:space="preserve"> </w:t>
      </w:r>
      <w:r w:rsidR="00001DC6" w:rsidRPr="00DF5886">
        <w:rPr>
          <w:rFonts w:asciiTheme="minorHAnsi" w:hAnsiTheme="minorHAnsi" w:cstheme="minorHAnsi"/>
          <w:color w:val="auto"/>
        </w:rPr>
        <w:t>ideal</w:t>
      </w:r>
      <w:r w:rsidR="00A8120D" w:rsidRPr="00DF5886">
        <w:rPr>
          <w:rFonts w:asciiTheme="minorHAnsi" w:hAnsiTheme="minorHAnsi" w:cstheme="minorHAnsi"/>
          <w:color w:val="auto"/>
        </w:rPr>
        <w:t xml:space="preserve"> choice for antibody specificity and titration testing as it prevents </w:t>
      </w:r>
      <w:r w:rsidR="00A8120D" w:rsidRPr="00DF5886">
        <w:rPr>
          <w:rFonts w:asciiTheme="minorHAnsi" w:hAnsiTheme="minorHAnsi" w:cstheme="minorHAnsi"/>
          <w:noProof/>
          <w:color w:val="auto"/>
        </w:rPr>
        <w:t>unnecessary</w:t>
      </w:r>
      <w:r w:rsidR="00A8120D" w:rsidRPr="00DF5886">
        <w:rPr>
          <w:rFonts w:asciiTheme="minorHAnsi" w:hAnsiTheme="minorHAnsi" w:cstheme="minorHAnsi"/>
          <w:color w:val="auto"/>
        </w:rPr>
        <w:t xml:space="preserve"> animal sacrifice. The preparatory work is decisive for good results. It is crucial while dissecting the eye not to pull the eye but to cut all the muscles around the eye. There is a risk of retinal detachment if force is used. </w:t>
      </w:r>
      <w:r w:rsidR="00F16D3A" w:rsidRPr="00DF5886">
        <w:rPr>
          <w:rFonts w:asciiTheme="minorHAnsi" w:hAnsiTheme="minorHAnsi" w:cstheme="minorHAnsi"/>
          <w:color w:val="auto"/>
        </w:rPr>
        <w:t>Because</w:t>
      </w:r>
      <w:r w:rsidR="00A8120D" w:rsidRPr="00DF5886">
        <w:rPr>
          <w:rFonts w:asciiTheme="minorHAnsi" w:hAnsiTheme="minorHAnsi" w:cstheme="minorHAnsi"/>
          <w:color w:val="auto"/>
        </w:rPr>
        <w:t xml:space="preserve"> the eye cup is thin, one should not fix too long. Immersion with 4 % paraformal</w:t>
      </w:r>
      <w:r w:rsidR="00001DC6" w:rsidRPr="00DF5886">
        <w:rPr>
          <w:rFonts w:asciiTheme="minorHAnsi" w:hAnsiTheme="minorHAnsi" w:cstheme="minorHAnsi"/>
          <w:color w:val="auto"/>
        </w:rPr>
        <w:t>dehyde in PBS for 2-4 h will fix</w:t>
      </w:r>
      <w:r w:rsidR="00A8120D" w:rsidRPr="00DF5886">
        <w:rPr>
          <w:rFonts w:asciiTheme="minorHAnsi" w:hAnsiTheme="minorHAnsi" w:cstheme="minorHAnsi"/>
          <w:color w:val="auto"/>
        </w:rPr>
        <w:t xml:space="preserve"> the tissue. </w:t>
      </w:r>
      <w:r w:rsidR="00001DC6" w:rsidRPr="00DF5886">
        <w:rPr>
          <w:rFonts w:asciiTheme="minorHAnsi" w:hAnsiTheme="minorHAnsi" w:cstheme="minorHAnsi"/>
          <w:color w:val="auto"/>
        </w:rPr>
        <w:t>If fixed</w:t>
      </w:r>
      <w:r w:rsidR="00A8120D" w:rsidRPr="00DF5886">
        <w:rPr>
          <w:rFonts w:asciiTheme="minorHAnsi" w:hAnsiTheme="minorHAnsi" w:cstheme="minorHAnsi"/>
          <w:color w:val="auto"/>
        </w:rPr>
        <w:t xml:space="preserve"> longer </w:t>
      </w:r>
      <w:r w:rsidR="00001DC6" w:rsidRPr="00DF5886">
        <w:rPr>
          <w:rFonts w:asciiTheme="minorHAnsi" w:hAnsiTheme="minorHAnsi" w:cstheme="minorHAnsi"/>
          <w:color w:val="auto"/>
        </w:rPr>
        <w:t>there is a</w:t>
      </w:r>
      <w:r w:rsidR="00A8120D" w:rsidRPr="00DF5886">
        <w:rPr>
          <w:rFonts w:asciiTheme="minorHAnsi" w:hAnsiTheme="minorHAnsi" w:cstheme="minorHAnsi"/>
          <w:color w:val="auto"/>
        </w:rPr>
        <w:t xml:space="preserve"> risk of destroying the antigen of interest.</w:t>
      </w:r>
      <w:r w:rsidR="00A8120D" w:rsidRPr="00DF5886">
        <w:rPr>
          <w:rFonts w:asciiTheme="minorHAnsi" w:hAnsiTheme="minorHAnsi" w:cstheme="minorHAnsi"/>
          <w:noProof/>
          <w:color w:val="auto"/>
        </w:rPr>
        <w:t xml:space="preserve"> In</w:t>
      </w:r>
      <w:r w:rsidR="00A8120D" w:rsidRPr="00DF5886">
        <w:rPr>
          <w:rFonts w:asciiTheme="minorHAnsi" w:hAnsiTheme="minorHAnsi" w:cstheme="minorHAnsi"/>
          <w:color w:val="auto"/>
        </w:rPr>
        <w:t xml:space="preserve"> order to generate the best possible immunostainings, it is critical for each section to be as flat as possible against the glass. </w:t>
      </w:r>
      <w:r w:rsidR="00625E65" w:rsidRPr="00DF5886">
        <w:rPr>
          <w:rFonts w:asciiTheme="minorHAnsi" w:hAnsiTheme="minorHAnsi" w:cstheme="minorHAnsi"/>
          <w:color w:val="auto"/>
        </w:rPr>
        <w:t>Because</w:t>
      </w:r>
      <w:r w:rsidR="00A8120D" w:rsidRPr="00DF5886">
        <w:rPr>
          <w:rFonts w:asciiTheme="minorHAnsi" w:hAnsiTheme="minorHAnsi" w:cstheme="minorHAnsi"/>
          <w:color w:val="auto"/>
        </w:rPr>
        <w:t xml:space="preserve"> the sections</w:t>
      </w:r>
      <w:r w:rsidR="00625E65" w:rsidRPr="00DF5886">
        <w:rPr>
          <w:rFonts w:asciiTheme="minorHAnsi" w:hAnsiTheme="minorHAnsi" w:cstheme="minorHAnsi"/>
          <w:color w:val="auto"/>
        </w:rPr>
        <w:t xml:space="preserve"> contain only</w:t>
      </w:r>
      <w:r w:rsidR="00A8120D" w:rsidRPr="00DF5886">
        <w:rPr>
          <w:rFonts w:asciiTheme="minorHAnsi" w:hAnsiTheme="minorHAnsi" w:cstheme="minorHAnsi"/>
          <w:color w:val="auto"/>
        </w:rPr>
        <w:t xml:space="preserve"> </w:t>
      </w:r>
      <w:r w:rsidR="006D0CCA" w:rsidRPr="00DF5886">
        <w:rPr>
          <w:rFonts w:asciiTheme="minorHAnsi" w:hAnsiTheme="minorHAnsi" w:cstheme="minorHAnsi"/>
          <w:color w:val="auto"/>
        </w:rPr>
        <w:t xml:space="preserve">a </w:t>
      </w:r>
      <w:r w:rsidR="00A8120D" w:rsidRPr="00DF5886">
        <w:rPr>
          <w:rFonts w:asciiTheme="minorHAnsi" w:hAnsiTheme="minorHAnsi" w:cstheme="minorHAnsi"/>
          <w:noProof/>
          <w:color w:val="auto"/>
        </w:rPr>
        <w:t>few</w:t>
      </w:r>
      <w:r w:rsidR="00A8120D" w:rsidRPr="00DF5886">
        <w:rPr>
          <w:rFonts w:asciiTheme="minorHAnsi" w:hAnsiTheme="minorHAnsi" w:cstheme="minorHAnsi"/>
          <w:color w:val="auto"/>
        </w:rPr>
        <w:t xml:space="preserve"> occasional transverse cuts of the </w:t>
      </w:r>
      <w:r w:rsidR="00001DC6" w:rsidRPr="00DF5886">
        <w:rPr>
          <w:rFonts w:asciiTheme="minorHAnsi" w:hAnsiTheme="minorHAnsi" w:cstheme="minorHAnsi"/>
          <w:color w:val="auto"/>
        </w:rPr>
        <w:t>microvasculature</w:t>
      </w:r>
      <w:r w:rsidR="003D659F" w:rsidRPr="00DF5886">
        <w:rPr>
          <w:rFonts w:asciiTheme="minorHAnsi" w:hAnsiTheme="minorHAnsi" w:cstheme="minorHAnsi"/>
          <w:color w:val="auto"/>
        </w:rPr>
        <w:t>, th</w:t>
      </w:r>
      <w:r w:rsidR="00625E65" w:rsidRPr="00DF5886">
        <w:rPr>
          <w:rFonts w:asciiTheme="minorHAnsi" w:hAnsiTheme="minorHAnsi" w:cstheme="minorHAnsi"/>
          <w:color w:val="auto"/>
        </w:rPr>
        <w:t>is</w:t>
      </w:r>
      <w:r w:rsidR="003D659F" w:rsidRPr="00DF5886">
        <w:rPr>
          <w:rFonts w:asciiTheme="minorHAnsi" w:hAnsiTheme="minorHAnsi" w:cstheme="minorHAnsi"/>
          <w:color w:val="auto"/>
        </w:rPr>
        <w:t xml:space="preserve"> </w:t>
      </w:r>
      <w:r w:rsidR="00625E65" w:rsidRPr="00DF5886">
        <w:rPr>
          <w:rFonts w:asciiTheme="minorHAnsi" w:hAnsiTheme="minorHAnsi" w:cstheme="minorHAnsi"/>
          <w:color w:val="auto"/>
        </w:rPr>
        <w:t>tissue preparations technique</w:t>
      </w:r>
      <w:r w:rsidR="00001DC6" w:rsidRPr="00DF5886">
        <w:rPr>
          <w:rFonts w:asciiTheme="minorHAnsi" w:hAnsiTheme="minorHAnsi" w:cstheme="minorHAnsi"/>
          <w:color w:val="auto"/>
        </w:rPr>
        <w:t xml:space="preserve"> offers </w:t>
      </w:r>
      <w:r w:rsidR="00625E65" w:rsidRPr="00DF5886">
        <w:rPr>
          <w:rFonts w:asciiTheme="minorHAnsi" w:hAnsiTheme="minorHAnsi" w:cstheme="minorHAnsi"/>
          <w:color w:val="auto"/>
        </w:rPr>
        <w:t xml:space="preserve">only </w:t>
      </w:r>
      <w:r w:rsidR="00001DC6" w:rsidRPr="00DF5886">
        <w:rPr>
          <w:rFonts w:asciiTheme="minorHAnsi" w:hAnsiTheme="minorHAnsi" w:cstheme="minorHAnsi"/>
          <w:color w:val="auto"/>
        </w:rPr>
        <w:t xml:space="preserve">intermittent visualization of the microvasculature. Therefore, </w:t>
      </w:r>
      <w:r w:rsidR="00A8120D" w:rsidRPr="00DF5886">
        <w:rPr>
          <w:rFonts w:asciiTheme="minorHAnsi" w:hAnsiTheme="minorHAnsi" w:cstheme="minorHAnsi"/>
          <w:color w:val="auto"/>
        </w:rPr>
        <w:t>this method is not suitable for studies of the overall vascular architecture and quantifiable measures of pericytes.</w:t>
      </w:r>
    </w:p>
    <w:p w14:paraId="4661D79C" w14:textId="77777777" w:rsidR="00DF5886" w:rsidRPr="00DF5886" w:rsidRDefault="00DF5886" w:rsidP="00DF5886">
      <w:pPr>
        <w:rPr>
          <w:rFonts w:asciiTheme="minorHAnsi" w:hAnsiTheme="minorHAnsi" w:cstheme="minorHAnsi"/>
          <w:color w:val="auto"/>
        </w:rPr>
      </w:pPr>
    </w:p>
    <w:p w14:paraId="21CEB1FB" w14:textId="56EDC75B" w:rsidR="00580793" w:rsidRPr="00DF5886" w:rsidRDefault="00001DC6" w:rsidP="00DF5886">
      <w:pPr>
        <w:rPr>
          <w:rFonts w:asciiTheme="minorHAnsi" w:hAnsiTheme="minorHAnsi" w:cstheme="minorHAnsi"/>
          <w:color w:val="auto"/>
        </w:rPr>
      </w:pPr>
      <w:r w:rsidRPr="00DF5886">
        <w:rPr>
          <w:rFonts w:asciiTheme="minorHAnsi" w:hAnsiTheme="minorHAnsi" w:cstheme="minorHAnsi"/>
          <w:color w:val="auto"/>
        </w:rPr>
        <w:t xml:space="preserve">The overall vasculature can be stained after whole-mounting to provide an overview of the vasculature. When mastering this technique, it can be a fast tissue preparation </w:t>
      </w:r>
      <w:r w:rsidR="00702A25" w:rsidRPr="00DF5886">
        <w:rPr>
          <w:rFonts w:asciiTheme="minorHAnsi" w:hAnsiTheme="minorHAnsi" w:cstheme="minorHAnsi"/>
          <w:color w:val="auto"/>
        </w:rPr>
        <w:t>procedure</w:t>
      </w:r>
      <w:r w:rsidRPr="00DF5886">
        <w:rPr>
          <w:rFonts w:asciiTheme="minorHAnsi" w:hAnsiTheme="minorHAnsi" w:cstheme="minorHAnsi"/>
          <w:color w:val="auto"/>
        </w:rPr>
        <w:t xml:space="preserve"> that requires relatively little </w:t>
      </w:r>
      <w:r w:rsidRPr="00DF5886">
        <w:rPr>
          <w:rFonts w:asciiTheme="minorHAnsi" w:hAnsiTheme="minorHAnsi" w:cstheme="minorHAnsi"/>
          <w:noProof/>
          <w:color w:val="auto"/>
        </w:rPr>
        <w:t>workload</w:t>
      </w:r>
      <w:r w:rsidRPr="00DF5886">
        <w:rPr>
          <w:rFonts w:asciiTheme="minorHAnsi" w:hAnsiTheme="minorHAnsi" w:cstheme="minorHAnsi"/>
          <w:color w:val="auto"/>
        </w:rPr>
        <w:t xml:space="preserve">. However, there are a few points to be particularly aware of. The retina is fragile and it is paramount to handle them with care and avoid rips and cuts. Furthermore, while carefully handling the retina it is of key importance to </w:t>
      </w:r>
      <w:r w:rsidRPr="00DF5886">
        <w:rPr>
          <w:rFonts w:asciiTheme="minorHAnsi" w:hAnsiTheme="minorHAnsi" w:cstheme="minorHAnsi"/>
          <w:noProof/>
          <w:color w:val="auto"/>
        </w:rPr>
        <w:t>avoid</w:t>
      </w:r>
      <w:r w:rsidRPr="00DF5886">
        <w:rPr>
          <w:rFonts w:asciiTheme="minorHAnsi" w:hAnsiTheme="minorHAnsi" w:cstheme="minorHAnsi"/>
          <w:color w:val="auto"/>
        </w:rPr>
        <w:t xml:space="preserve"> folds and other crevasses during mounting that may affect the </w:t>
      </w:r>
      <w:proofErr w:type="spellStart"/>
      <w:r w:rsidRPr="00DF5886">
        <w:rPr>
          <w:rFonts w:asciiTheme="minorHAnsi" w:hAnsiTheme="minorHAnsi" w:cstheme="minorHAnsi"/>
          <w:color w:val="auto"/>
        </w:rPr>
        <w:t>immuno</w:t>
      </w:r>
      <w:r w:rsidR="00580793" w:rsidRPr="00DF5886">
        <w:rPr>
          <w:rFonts w:asciiTheme="minorHAnsi" w:hAnsiTheme="minorHAnsi" w:cstheme="minorHAnsi"/>
          <w:color w:val="auto"/>
        </w:rPr>
        <w:t>histochemical</w:t>
      </w:r>
      <w:proofErr w:type="spellEnd"/>
      <w:r w:rsidR="00580793" w:rsidRPr="00DF5886">
        <w:rPr>
          <w:rFonts w:asciiTheme="minorHAnsi" w:hAnsiTheme="minorHAnsi" w:cstheme="minorHAnsi"/>
          <w:color w:val="auto"/>
        </w:rPr>
        <w:t xml:space="preserve"> imaging later on.</w:t>
      </w:r>
      <w:r w:rsidR="008725D1" w:rsidRPr="00DF5886">
        <w:rPr>
          <w:rFonts w:asciiTheme="minorHAnsi" w:hAnsiTheme="minorHAnsi" w:cstheme="minorHAnsi"/>
          <w:color w:val="auto"/>
        </w:rPr>
        <w:t xml:space="preserve"> </w:t>
      </w:r>
      <w:r w:rsidRPr="00DF5886">
        <w:rPr>
          <w:rFonts w:asciiTheme="minorHAnsi" w:hAnsiTheme="minorHAnsi" w:cstheme="minorHAnsi"/>
          <w:noProof/>
          <w:color w:val="auto"/>
        </w:rPr>
        <w:t>The mounted retina has a thickness of 250-300 µm and antibody penetration of the neuronal layers might be problematic.</w:t>
      </w:r>
      <w:r w:rsidR="00DA0CCB" w:rsidRPr="00DF5886">
        <w:rPr>
          <w:rFonts w:asciiTheme="minorHAnsi" w:hAnsiTheme="minorHAnsi" w:cstheme="minorHAnsi"/>
          <w:noProof/>
          <w:color w:val="auto"/>
        </w:rPr>
        <w:t xml:space="preserve"> In regard to pericyte visualization,</w:t>
      </w:r>
      <w:r w:rsidR="004C0399" w:rsidRPr="00DF5886">
        <w:rPr>
          <w:rFonts w:asciiTheme="minorHAnsi" w:hAnsiTheme="minorHAnsi" w:cstheme="minorHAnsi"/>
          <w:noProof/>
          <w:color w:val="auto"/>
        </w:rPr>
        <w:t xml:space="preserve"> </w:t>
      </w:r>
      <w:r w:rsidR="00DA0CCB" w:rsidRPr="00DF5886">
        <w:rPr>
          <w:rFonts w:asciiTheme="minorHAnsi" w:hAnsiTheme="minorHAnsi" w:cstheme="minorHAnsi"/>
          <w:noProof/>
          <w:color w:val="auto"/>
        </w:rPr>
        <w:t xml:space="preserve">the </w:t>
      </w:r>
      <w:r w:rsidR="004C0399" w:rsidRPr="00DF5886">
        <w:rPr>
          <w:rFonts w:asciiTheme="minorHAnsi" w:hAnsiTheme="minorHAnsi" w:cstheme="minorHAnsi"/>
          <w:noProof/>
          <w:color w:val="auto"/>
        </w:rPr>
        <w:t>NG2 staining in the whole-mount protocol could only be ac</w:t>
      </w:r>
      <w:r w:rsidR="006D2989" w:rsidRPr="00DF5886">
        <w:rPr>
          <w:rFonts w:asciiTheme="minorHAnsi" w:hAnsiTheme="minorHAnsi" w:cstheme="minorHAnsi"/>
          <w:noProof/>
          <w:color w:val="auto"/>
        </w:rPr>
        <w:t>hie</w:t>
      </w:r>
      <w:r w:rsidR="004C0399" w:rsidRPr="00DF5886">
        <w:rPr>
          <w:rFonts w:asciiTheme="minorHAnsi" w:hAnsiTheme="minorHAnsi" w:cstheme="minorHAnsi"/>
          <w:noProof/>
          <w:color w:val="auto"/>
        </w:rPr>
        <w:t>ved with a Cy3-linked secondary antibody</w:t>
      </w:r>
      <w:r w:rsidR="005519AC" w:rsidRPr="00DF5886">
        <w:rPr>
          <w:rFonts w:asciiTheme="minorHAnsi" w:hAnsiTheme="minorHAnsi" w:cstheme="minorHAnsi"/>
          <w:noProof/>
          <w:color w:val="auto"/>
        </w:rPr>
        <w:t>,</w:t>
      </w:r>
      <w:r w:rsidR="004C0399" w:rsidRPr="00DF5886">
        <w:rPr>
          <w:rFonts w:asciiTheme="minorHAnsi" w:hAnsiTheme="minorHAnsi" w:cstheme="minorHAnsi"/>
          <w:noProof/>
          <w:color w:val="auto"/>
        </w:rPr>
        <w:t xml:space="preserve"> and </w:t>
      </w:r>
      <w:r w:rsidR="00580793" w:rsidRPr="00DF5886">
        <w:rPr>
          <w:rFonts w:asciiTheme="minorHAnsi" w:hAnsiTheme="minorHAnsi" w:cstheme="minorHAnsi"/>
          <w:color w:val="auto"/>
        </w:rPr>
        <w:t xml:space="preserve">PDGFRβ </w:t>
      </w:r>
      <w:r w:rsidR="00580793" w:rsidRPr="00DF5886">
        <w:rPr>
          <w:rFonts w:asciiTheme="minorHAnsi" w:hAnsiTheme="minorHAnsi" w:cstheme="minorHAnsi"/>
          <w:noProof/>
          <w:color w:val="auto"/>
        </w:rPr>
        <w:t xml:space="preserve">immunoreactivity in the whole-mounted adult retina resulted in </w:t>
      </w:r>
      <w:r w:rsidR="004C0399" w:rsidRPr="00DF5886">
        <w:rPr>
          <w:rFonts w:asciiTheme="minorHAnsi" w:hAnsiTheme="minorHAnsi" w:cstheme="minorHAnsi"/>
          <w:noProof/>
          <w:color w:val="auto"/>
        </w:rPr>
        <w:t xml:space="preserve">such a </w:t>
      </w:r>
      <w:r w:rsidR="00580793" w:rsidRPr="00DF5886">
        <w:rPr>
          <w:rFonts w:asciiTheme="minorHAnsi" w:hAnsiTheme="minorHAnsi" w:cstheme="minorHAnsi"/>
          <w:color w:val="auto"/>
        </w:rPr>
        <w:t xml:space="preserve">very weak signal </w:t>
      </w:r>
      <w:r w:rsidR="004C0399" w:rsidRPr="00DF5886">
        <w:rPr>
          <w:rFonts w:asciiTheme="minorHAnsi" w:hAnsiTheme="minorHAnsi" w:cstheme="minorHAnsi"/>
          <w:color w:val="auto"/>
        </w:rPr>
        <w:t xml:space="preserve">that it </w:t>
      </w:r>
      <w:r w:rsidR="004C0399" w:rsidRPr="00DF5886">
        <w:rPr>
          <w:rFonts w:asciiTheme="minorHAnsi" w:hAnsiTheme="minorHAnsi" w:cstheme="minorHAnsi"/>
          <w:color w:val="auto"/>
        </w:rPr>
        <w:lastRenderedPageBreak/>
        <w:t xml:space="preserve">was not </w:t>
      </w:r>
      <w:r w:rsidR="006E3F5B" w:rsidRPr="00DF5886">
        <w:rPr>
          <w:rFonts w:asciiTheme="minorHAnsi" w:hAnsiTheme="minorHAnsi" w:cstheme="minorHAnsi"/>
          <w:color w:val="auto"/>
        </w:rPr>
        <w:t>shown</w:t>
      </w:r>
      <w:r w:rsidR="004C0399" w:rsidRPr="00DF5886">
        <w:rPr>
          <w:rFonts w:asciiTheme="minorHAnsi" w:hAnsiTheme="minorHAnsi" w:cstheme="minorHAnsi"/>
          <w:color w:val="auto"/>
        </w:rPr>
        <w:t xml:space="preserve"> in the </w:t>
      </w:r>
      <w:r w:rsidR="008725D1" w:rsidRPr="00DF5886">
        <w:rPr>
          <w:rFonts w:asciiTheme="minorHAnsi" w:hAnsiTheme="minorHAnsi" w:cstheme="minorHAnsi"/>
          <w:color w:val="auto"/>
        </w:rPr>
        <w:t>figure</w:t>
      </w:r>
      <w:r w:rsidR="004C0399" w:rsidRPr="00DF5886">
        <w:rPr>
          <w:rFonts w:asciiTheme="minorHAnsi" w:hAnsiTheme="minorHAnsi" w:cstheme="minorHAnsi"/>
          <w:color w:val="auto"/>
        </w:rPr>
        <w:t>. Hence, the usefulness of the whole-mount staining technique is strongly hampered by the success</w:t>
      </w:r>
      <w:r w:rsidR="005519AC" w:rsidRPr="00DF5886">
        <w:rPr>
          <w:rFonts w:asciiTheme="minorHAnsi" w:hAnsiTheme="minorHAnsi" w:cstheme="minorHAnsi"/>
          <w:color w:val="auto"/>
        </w:rPr>
        <w:t>ful staining</w:t>
      </w:r>
      <w:r w:rsidR="004C0399" w:rsidRPr="00DF5886">
        <w:rPr>
          <w:rFonts w:asciiTheme="minorHAnsi" w:hAnsiTheme="minorHAnsi" w:cstheme="minorHAnsi"/>
          <w:color w:val="auto"/>
        </w:rPr>
        <w:t xml:space="preserve"> depending </w:t>
      </w:r>
      <w:r w:rsidR="005519AC" w:rsidRPr="00DF5886">
        <w:rPr>
          <w:rFonts w:asciiTheme="minorHAnsi" w:hAnsiTheme="minorHAnsi" w:cstheme="minorHAnsi"/>
          <w:color w:val="auto"/>
        </w:rPr>
        <w:t xml:space="preserve">mainly </w:t>
      </w:r>
      <w:r w:rsidR="004C0399" w:rsidRPr="00DF5886">
        <w:rPr>
          <w:rFonts w:asciiTheme="minorHAnsi" w:hAnsiTheme="minorHAnsi" w:cstheme="minorHAnsi"/>
          <w:color w:val="auto"/>
        </w:rPr>
        <w:t>on the specific primary and secondary an</w:t>
      </w:r>
      <w:r w:rsidR="005519AC" w:rsidRPr="00DF5886">
        <w:rPr>
          <w:rFonts w:asciiTheme="minorHAnsi" w:hAnsiTheme="minorHAnsi" w:cstheme="minorHAnsi"/>
          <w:color w:val="auto"/>
        </w:rPr>
        <w:t>tibodies used. Further suggestions to optimize the protocol for v</w:t>
      </w:r>
      <w:r w:rsidR="00580793" w:rsidRPr="00DF5886">
        <w:rPr>
          <w:rFonts w:asciiTheme="minorHAnsi" w:hAnsiTheme="minorHAnsi" w:cstheme="minorHAnsi"/>
          <w:color w:val="auto"/>
        </w:rPr>
        <w:t>isualiz</w:t>
      </w:r>
      <w:r w:rsidR="005519AC" w:rsidRPr="00DF5886">
        <w:rPr>
          <w:rFonts w:asciiTheme="minorHAnsi" w:hAnsiTheme="minorHAnsi" w:cstheme="minorHAnsi"/>
          <w:color w:val="auto"/>
        </w:rPr>
        <w:t>ed</w:t>
      </w:r>
      <w:r w:rsidR="00580793" w:rsidRPr="00DF5886">
        <w:rPr>
          <w:rFonts w:asciiTheme="minorHAnsi" w:hAnsiTheme="minorHAnsi" w:cstheme="minorHAnsi"/>
          <w:color w:val="auto"/>
        </w:rPr>
        <w:t xml:space="preserve"> microvascular plexuses of an adult rat retina </w:t>
      </w:r>
      <w:r w:rsidR="005519AC" w:rsidRPr="00DF5886">
        <w:rPr>
          <w:rFonts w:asciiTheme="minorHAnsi" w:hAnsiTheme="minorHAnsi" w:cstheme="minorHAnsi"/>
          <w:color w:val="auto"/>
        </w:rPr>
        <w:t xml:space="preserve">is </w:t>
      </w:r>
      <w:r w:rsidR="00580793" w:rsidRPr="00DF5886">
        <w:rPr>
          <w:rFonts w:asciiTheme="minorHAnsi" w:hAnsiTheme="minorHAnsi" w:cstheme="minorHAnsi"/>
          <w:color w:val="auto"/>
        </w:rPr>
        <w:t xml:space="preserve">by incubation in primary </w:t>
      </w:r>
      <w:r w:rsidR="00BE4424" w:rsidRPr="00DF5886">
        <w:rPr>
          <w:rFonts w:asciiTheme="minorHAnsi" w:hAnsiTheme="minorHAnsi" w:cstheme="minorHAnsi"/>
          <w:color w:val="auto"/>
        </w:rPr>
        <w:t>antibody for a longer period of time and/or change the incubation temperature</w:t>
      </w:r>
      <w:r w:rsidR="00580793" w:rsidRPr="00DF5886">
        <w:rPr>
          <w:rFonts w:asciiTheme="minorHAnsi" w:hAnsiTheme="minorHAnsi" w:cstheme="minorHAnsi"/>
          <w:color w:val="auto"/>
        </w:rPr>
        <w:fldChar w:fldCharType="begin" w:fldLock="1"/>
      </w:r>
      <w:r w:rsidR="00580793" w:rsidRPr="00DF5886">
        <w:rPr>
          <w:rFonts w:asciiTheme="minorHAnsi" w:hAnsiTheme="minorHAnsi" w:cstheme="minorHAnsi"/>
          <w:color w:val="auto"/>
        </w:rPr>
        <w:instrText>ADDIN CSL_CITATION { "citationItems" : [ { "id" : "ITEM-1", "itemData" : { "DOI" : "10.1523/JNEUROSCI.1971-14.2014", "ISSN" : "1529-2401 (Electronic)", "PMID" : "25143628", "abstract" : "Light stimulation evokes neuronal activity in the retina, resulting in the dilation of retinal blood vessels and increased blood flow. This response, named functional hyperemia, brings oxygen and nutrients to active neurons. However, it remains unclear which vessels mediate functional hyperemia. We have characterized blood flow regulation in the rat retina in vivo by measuring changes in retinal vessel diameter and red blood cell (RBC) flux evoked by a flickering light stimulus. We found that, in first- and second-order arterioles, flicker evoked large (7.5 and 5.0%), rapid (0.73 and 0.70 s), and consistent dilations. Flicker-evoked dilations in capillaries were smaller (2.0%) and tended to have a slower onset (0.97 s), whereas dilations in venules were smaller (1.0%) and slower (1.06 s) still. The proximity of pericyte somata did not predict capillary dilation amplitude. Expression of the contractile protein alpha-smooth muscle actin was high in arterioles and low in capillaries. Unexpectedly, we found that blood flow in the three vascular layers was differentially regulated. Flicker stimulation evoked far larger dilations and RBC flux increases in the intermediate layer capillaries than in the superficial and deep layer capillaries (2.6 vs 0.9 and 0.7% dilation; 25.7 vs 0.8 and 11.3% RBC flux increase). These results indicate that functional hyperemia in the retina is driven primarily by active dilation of arterioles. The dilation of intermediate layer capillaries is likely mediated by active mechanisms as well. The physiological consequences of differential regulation in the three vascular layers are discussed.", "author" : [ { "dropping-particle" : "", "family" : "Kornfield", "given" : "Tess E", "non-dropping-particle" : "", "parse-names" : false, "suffix" : "" }, { "dropping-particle" : "", "family" : "Newman", "given" : "Eric A", "non-dropping-particle" : "", "parse-names" : false, "suffix" : "" } ], "container-title" : "The Journal of neuroscience : the official journal of the Society for Neuroscience", "id" : "ITEM-1", "issue" : "34", "issued" : { "date-parts" : [ [ "2014", "8" ] ] }, "language" : "eng", "page" : "11504-11513", "publisher-place" : "United States", "title" : "Regulation of blood flow in the retinal trilaminar vascular network.", "type" : "article-journal", "volume" : "34" }, "uris" : [ "http://www.mendeley.com/documents/?uuid=30788059-4bd3-43ba-84af-68733a9cabc1" ] } ], "mendeley" : { "formattedCitation" : "&lt;sup&gt;26&lt;/sup&gt;", "plainTextFormattedCitation" : "26", "previouslyFormattedCitation" : "&lt;sup&gt;26&lt;/sup&gt;" }, "properties" : {  }, "schema" : "https://github.com/citation-style-language/schema/raw/master/csl-citation.json" }</w:instrText>
      </w:r>
      <w:r w:rsidR="00580793" w:rsidRPr="00DF5886">
        <w:rPr>
          <w:rFonts w:asciiTheme="minorHAnsi" w:hAnsiTheme="minorHAnsi" w:cstheme="minorHAnsi"/>
          <w:color w:val="auto"/>
        </w:rPr>
        <w:fldChar w:fldCharType="separate"/>
      </w:r>
      <w:r w:rsidR="00580793" w:rsidRPr="00DF5886">
        <w:rPr>
          <w:rFonts w:asciiTheme="minorHAnsi" w:hAnsiTheme="minorHAnsi" w:cstheme="minorHAnsi"/>
          <w:noProof/>
          <w:color w:val="auto"/>
          <w:vertAlign w:val="superscript"/>
        </w:rPr>
        <w:t>26</w:t>
      </w:r>
      <w:r w:rsidR="00580793" w:rsidRPr="00DF5886">
        <w:rPr>
          <w:rFonts w:asciiTheme="minorHAnsi" w:hAnsiTheme="minorHAnsi" w:cstheme="minorHAnsi"/>
          <w:color w:val="auto"/>
        </w:rPr>
        <w:fldChar w:fldCharType="end"/>
      </w:r>
      <w:r w:rsidR="00580793" w:rsidRPr="00DF5886">
        <w:rPr>
          <w:rFonts w:asciiTheme="minorHAnsi" w:hAnsiTheme="minorHAnsi" w:cstheme="minorHAnsi"/>
          <w:color w:val="auto"/>
        </w:rPr>
        <w:t>.</w:t>
      </w:r>
    </w:p>
    <w:p w14:paraId="7B05CBA4" w14:textId="77777777" w:rsidR="00DF5886" w:rsidRPr="00DF5886" w:rsidRDefault="00DF5886" w:rsidP="00DF5886">
      <w:pPr>
        <w:rPr>
          <w:rFonts w:asciiTheme="minorHAnsi" w:hAnsiTheme="minorHAnsi" w:cstheme="minorHAnsi"/>
          <w:color w:val="auto"/>
        </w:rPr>
      </w:pPr>
    </w:p>
    <w:p w14:paraId="60D848FC" w14:textId="1591C39A" w:rsidR="00580793" w:rsidRPr="00DF5886" w:rsidRDefault="005519AC" w:rsidP="00DF5886">
      <w:pPr>
        <w:rPr>
          <w:rFonts w:asciiTheme="minorHAnsi" w:hAnsiTheme="minorHAnsi" w:cstheme="minorHAnsi"/>
          <w:color w:val="auto"/>
        </w:rPr>
      </w:pPr>
      <w:r w:rsidRPr="00DF5886">
        <w:rPr>
          <w:rFonts w:asciiTheme="minorHAnsi" w:hAnsiTheme="minorHAnsi" w:cstheme="minorHAnsi"/>
          <w:noProof/>
          <w:color w:val="auto"/>
        </w:rPr>
        <w:t>Also due to the</w:t>
      </w:r>
      <w:r w:rsidR="00580793" w:rsidRPr="00DF5886">
        <w:rPr>
          <w:rFonts w:asciiTheme="minorHAnsi" w:hAnsiTheme="minorHAnsi" w:cstheme="minorHAnsi"/>
          <w:noProof/>
          <w:color w:val="auto"/>
        </w:rPr>
        <w:t xml:space="preserve"> thickness</w:t>
      </w:r>
      <w:r w:rsidRPr="00DF5886">
        <w:rPr>
          <w:rFonts w:asciiTheme="minorHAnsi" w:hAnsiTheme="minorHAnsi" w:cstheme="minorHAnsi"/>
          <w:noProof/>
          <w:color w:val="auto"/>
        </w:rPr>
        <w:t xml:space="preserve"> of the whole-mounted</w:t>
      </w:r>
      <w:r w:rsidR="00001DC6" w:rsidRPr="00DF5886">
        <w:rPr>
          <w:rFonts w:asciiTheme="minorHAnsi" w:hAnsiTheme="minorHAnsi" w:cstheme="minorHAnsi"/>
          <w:noProof/>
          <w:color w:val="auto"/>
        </w:rPr>
        <w:t>,</w:t>
      </w:r>
      <w:r w:rsidR="00001DC6" w:rsidRPr="00DF5886">
        <w:rPr>
          <w:rFonts w:asciiTheme="minorHAnsi" w:hAnsiTheme="minorHAnsi" w:cstheme="minorHAnsi"/>
          <w:color w:val="auto"/>
        </w:rPr>
        <w:t xml:space="preserve"> it is important to </w:t>
      </w:r>
      <w:r w:rsidR="00001DC6" w:rsidRPr="00DF5886">
        <w:rPr>
          <w:rFonts w:asciiTheme="minorHAnsi" w:hAnsiTheme="minorHAnsi" w:cstheme="minorHAnsi"/>
        </w:rPr>
        <w:t xml:space="preserve">be aware of the direction of the retina </w:t>
      </w:r>
      <w:r w:rsidR="00001DC6" w:rsidRPr="00DF5886">
        <w:rPr>
          <w:rFonts w:asciiTheme="minorHAnsi" w:hAnsiTheme="minorHAnsi" w:cstheme="minorHAnsi"/>
          <w:color w:val="auto"/>
        </w:rPr>
        <w:t xml:space="preserve">after making the </w:t>
      </w:r>
      <w:r w:rsidR="00001DC6" w:rsidRPr="00DF5886">
        <w:rPr>
          <w:rFonts w:asciiTheme="minorHAnsi" w:hAnsiTheme="minorHAnsi" w:cstheme="minorHAnsi"/>
        </w:rPr>
        <w:t xml:space="preserve">four incisions from the retinal periphery towards the optic nerve head to avoid accidental mounting with the inner retina containing the capillaries facing down. Still, </w:t>
      </w:r>
      <w:r w:rsidR="00001DC6" w:rsidRPr="00DF5886">
        <w:rPr>
          <w:rFonts w:asciiTheme="minorHAnsi" w:hAnsiTheme="minorHAnsi" w:cstheme="minorHAnsi"/>
          <w:color w:val="auto"/>
        </w:rPr>
        <w:t xml:space="preserve">detailed visualization of the deeper microvascular plexuses and the pericytes can be </w:t>
      </w:r>
      <w:r w:rsidR="00001DC6" w:rsidRPr="00DF5886">
        <w:rPr>
          <w:rFonts w:asciiTheme="minorHAnsi" w:hAnsiTheme="minorHAnsi" w:cstheme="minorHAnsi"/>
          <w:noProof/>
          <w:color w:val="auto"/>
        </w:rPr>
        <w:t>troublesome with this method</w:t>
      </w:r>
      <w:r w:rsidR="00001DC6" w:rsidRPr="00DF5886">
        <w:rPr>
          <w:rFonts w:asciiTheme="minorHAnsi" w:hAnsiTheme="minorHAnsi" w:cstheme="minorHAnsi"/>
          <w:color w:val="auto"/>
        </w:rPr>
        <w:fldChar w:fldCharType="begin" w:fldLock="1"/>
      </w:r>
      <w:r w:rsidR="00702A25" w:rsidRPr="00DF5886">
        <w:rPr>
          <w:rFonts w:asciiTheme="minorHAnsi" w:hAnsiTheme="minorHAnsi" w:cstheme="minorHAnsi"/>
          <w:color w:val="auto"/>
        </w:rPr>
        <w:instrText>ADDIN CSL_CITATION { "citationItems" : [ { "id" : "ITEM-1", "itemData" : { "DOI" : "10.1159/000346661", "ISSN" : "1422-6421 (Electronic)", "PMID" : "23571553", "abstract" : "Perivascular cells of microvascular niches are the prime candidates for being a reservoire of mesenchymal stem cell (MSC)-like cells in many tissues and organs that could serve as a potential source of cells and a target of novel cell-based therapeutic approaches. In the present study, by utilising typical markers of pericytes (neuronal-glial antigen 2, NG2, a chondroitin sulphate proteoglycan) and those of MSCs (CD146 and CD105) and primitive pluripotent cells (sex-determining region Y-box 2, Sox2), the phenotypic traits and the distribution of murine and rat retinal perivascular cells were investigated in situ. Our findings indicate that retinal microvessels of juvenile rodents are highly covered by NG2-positive branching processes of pericytic (perivascular) cells that are less prominent in mature capillary networks of the adult retina. In the adult rodent retinal vascular bed, NG2 labeling is mainly confined to membranes of the cell body resulting in a pearl-chain-like distribution along the vessels. Retinal pericytes, which were identified by their morphology and NG2 expression, simultaneously express CD146. Furthermore, CD146-positive cells located at small arteriole-to-capillary branching points appear more intensely stained than elsewhere. Evidence for a differential expression of the two markers around capillaries that would hint at a clonal heterogeneity among pericytic cells, however, is lacking. In contrast, the expression of CD105 is exclusively restricted to vascular endothelial cells and Sox2 is detected neither in perivascular nor in endothelial cells. In dissociated retinal cultures, however, simultaneous expression of NG2 and CD105 was observed. Collectively, our data indicate that vascular wall resident retinal pericytes share some phenotypic features (i.e. CD146 expression) with archetypal MSCs, which is even more striking in dissociated retinal cultures (i.e. CD105 expression). These findings might have implications for the treatment of retinal pathologies.", "author" : [ { "dropping-particle" : "", "family" : "Wittig", "given" : "Dierk", "non-dropping-particle" : "", "parse-names" : false, "suffix" : "" }, { "dropping-particle" : "", "family" : "Jaszai", "given" : "Jozsef", "non-dropping-particle" : "", "parse-names" : false, "suffix" : "" }, { "dropping-particle" : "", "family" : "Corbeil", "given" : "Denis", "non-dropping-particle" : "", "parse-names" : false, "suffix" : "" }, { "dropping-particle" : "", "family" : "Funk", "given" : "Richard H W", "non-dropping-particle" : "", "parse-names" : false, "suffix" : "" } ], "container-title" : "Cells, tissues, organs", "id" : "ITEM-1", "issue" : "5", "issued" : { "date-parts" : [ [ "2013" ] ] }, "language" : "eng", "page" : "344-359", "publisher-place" : "Switzerland", "title" : "Immunohistochemical localization and characterization of putative mesenchymal stem cell markers in the retinal capillary network of rodents.", "type" : "article-journal", "volume" : "197" }, "uris" : [ "http://www.mendeley.com/documents/?uuid=53aeed9d-ae4a-46c8-bbf3-1f5678d42eeb" ] }, { "id" : "ITEM-2", "itemData" : { "DOI" : "10.3791/50489", "ISSN" : "1940-087X (Electronic)", "PMID" : "23793268", "abstract" : "Trypsin digest is the gold standard method to analyze the retinal vasculature (1-5). It allows visualization of the entire network of complex three-dimensional retinal blood vessels and capillaries by creating a two-dimensional flat-mount of the interconnected vascular channels after digestion of the non-vascular components of the retina. This allows one to study various pathologic vascular changes, such as microaneurysms, capillary degeneration, and abnormal endothelial to pericyte ratios. However, the method is technically challenging, especially in mice, which have become the most widely available animal model to study the retina because of the ease of genetic manipulations (6,7). In the mouse eye, it is particularly difficult to completely remove the non-vascular components while maintaining the overall architecture of the retinal blood vessels. To date, there is a dearth of literature that describes the trypsin digest technique in detail in the mouse. This manuscript provides a detailed step-by-step methodology of the trypsin digest in mouse retina, while also providing tips on troubleshooting difficult steps.", "author" : [ { "dropping-particle" : "", "family" : "Chou", "given" : "Jonathan C", "non-dropping-particle" : "", "parse-names" : false, "suffix" : "" }, { "dropping-particle" : "", "family" : "Rollins", "given" : "Stuart D", "non-dropping-particle" : "", "parse-names" : false, "suffix" : "" }, { "dropping-particle" : "", "family" : "Fawzi", "given" : "Amani A", "non-dropping-particle" : "", "parse-names" : false, "suffix" : "" } ], "container-title" : "Journal of visualized experiments : JoVE", "id" : "ITEM-2", "issue" : "76", "issued" : { "date-parts" : [ [ "2013" ] ] }, "language" : "eng", "page" : "e50489", "publisher-place" : "United States", "title" : "Trypsin digest protocol to analyze the retinal vasculature of a mouse model.", "type" : "article-journal" }, "uris" : [ "http://www.mendeley.com/documents/?uuid=cae39d65-6ce1-4682-aa03-bc83322d61a7" ] } ], "mendeley" : { "formattedCitation" : "&lt;sup&gt;14,20&lt;/sup&gt;", "plainTextFormattedCitation" : "14,20", "previouslyFormattedCitation" : "&lt;sup&gt;14,20&lt;/sup&gt;" }, "properties" : {  }, "schema" : "https://github.com/citation-style-language/schema/raw/master/csl-citation.json" }</w:instrText>
      </w:r>
      <w:r w:rsidR="00001DC6" w:rsidRPr="00DF5886">
        <w:rPr>
          <w:rFonts w:asciiTheme="minorHAnsi" w:hAnsiTheme="minorHAnsi" w:cstheme="minorHAnsi"/>
          <w:color w:val="auto"/>
        </w:rPr>
        <w:fldChar w:fldCharType="separate"/>
      </w:r>
      <w:r w:rsidR="00702A25" w:rsidRPr="00DF5886">
        <w:rPr>
          <w:rFonts w:asciiTheme="minorHAnsi" w:hAnsiTheme="minorHAnsi" w:cstheme="minorHAnsi"/>
          <w:noProof/>
          <w:color w:val="auto"/>
          <w:vertAlign w:val="superscript"/>
        </w:rPr>
        <w:t>14,20</w:t>
      </w:r>
      <w:r w:rsidR="00001DC6" w:rsidRPr="00DF5886">
        <w:rPr>
          <w:rFonts w:asciiTheme="minorHAnsi" w:hAnsiTheme="minorHAnsi" w:cstheme="minorHAnsi"/>
          <w:color w:val="auto"/>
        </w:rPr>
        <w:fldChar w:fldCharType="end"/>
      </w:r>
      <w:r w:rsidR="00702A25" w:rsidRPr="00DF5886">
        <w:rPr>
          <w:rFonts w:asciiTheme="minorHAnsi" w:hAnsiTheme="minorHAnsi" w:cstheme="minorHAnsi"/>
          <w:color w:val="auto"/>
        </w:rPr>
        <w:t xml:space="preserve">. </w:t>
      </w:r>
      <w:r w:rsidR="00001DC6" w:rsidRPr="00DF5886">
        <w:rPr>
          <w:rFonts w:asciiTheme="minorHAnsi" w:hAnsiTheme="minorHAnsi" w:cstheme="minorHAnsi"/>
          <w:color w:val="auto"/>
        </w:rPr>
        <w:t>As whole-mount staining of the adult retina is difficult</w:t>
      </w:r>
      <w:r w:rsidR="002A5779" w:rsidRPr="00DF5886">
        <w:rPr>
          <w:rFonts w:asciiTheme="minorHAnsi" w:hAnsiTheme="minorHAnsi" w:cstheme="minorHAnsi"/>
          <w:color w:val="auto"/>
        </w:rPr>
        <w:t xml:space="preserve"> </w:t>
      </w:r>
      <w:r w:rsidR="00001DC6" w:rsidRPr="00DF5886">
        <w:rPr>
          <w:rFonts w:asciiTheme="minorHAnsi" w:hAnsiTheme="minorHAnsi" w:cstheme="minorHAnsi"/>
          <w:color w:val="auto"/>
        </w:rPr>
        <w:t>in the deeper capillary plexus</w:t>
      </w:r>
      <w:r w:rsidR="002A5779" w:rsidRPr="00DF5886">
        <w:rPr>
          <w:rFonts w:asciiTheme="minorHAnsi" w:hAnsiTheme="minorHAnsi" w:cstheme="minorHAnsi"/>
          <w:color w:val="auto"/>
        </w:rPr>
        <w:t>,</w:t>
      </w:r>
      <w:r w:rsidR="00001DC6" w:rsidRPr="00DF5886">
        <w:rPr>
          <w:rFonts w:asciiTheme="minorHAnsi" w:hAnsiTheme="minorHAnsi" w:cstheme="minorHAnsi"/>
          <w:color w:val="auto"/>
        </w:rPr>
        <w:t xml:space="preserve"> this might </w:t>
      </w:r>
      <w:r w:rsidR="002A5779" w:rsidRPr="00DF5886">
        <w:rPr>
          <w:rFonts w:asciiTheme="minorHAnsi" w:hAnsiTheme="minorHAnsi" w:cstheme="minorHAnsi"/>
          <w:color w:val="auto"/>
        </w:rPr>
        <w:t xml:space="preserve">result in the retina appearing avascular in some parts. </w:t>
      </w:r>
      <w:r w:rsidR="00702A25" w:rsidRPr="00DF5886">
        <w:rPr>
          <w:rFonts w:asciiTheme="minorHAnsi" w:hAnsiTheme="minorHAnsi" w:cstheme="minorHAnsi"/>
          <w:color w:val="auto"/>
        </w:rPr>
        <w:t xml:space="preserve">The </w:t>
      </w:r>
      <w:proofErr w:type="spellStart"/>
      <w:r w:rsidR="00702A25" w:rsidRPr="00DF5886">
        <w:rPr>
          <w:rFonts w:asciiTheme="minorHAnsi" w:hAnsiTheme="minorHAnsi" w:cstheme="minorHAnsi"/>
          <w:color w:val="auto"/>
        </w:rPr>
        <w:t>immunohistochemical</w:t>
      </w:r>
      <w:proofErr w:type="spellEnd"/>
      <w:r w:rsidR="00702A25" w:rsidRPr="00DF5886">
        <w:rPr>
          <w:rFonts w:asciiTheme="minorHAnsi" w:hAnsiTheme="minorHAnsi" w:cstheme="minorHAnsi"/>
          <w:color w:val="auto"/>
        </w:rPr>
        <w:t xml:space="preserve"> staining of whole-mounted adult retina provides only a fragmented overview of the vasculature with pericytes lining the vessels in the superficial capillary plexus and t</w:t>
      </w:r>
      <w:r w:rsidR="002A5779" w:rsidRPr="00DF5886">
        <w:rPr>
          <w:rFonts w:asciiTheme="minorHAnsi" w:hAnsiTheme="minorHAnsi" w:cstheme="minorHAnsi"/>
          <w:color w:val="auto"/>
        </w:rPr>
        <w:t xml:space="preserve">herefore, </w:t>
      </w:r>
      <w:r w:rsidR="00001DC6" w:rsidRPr="00DF5886">
        <w:rPr>
          <w:rFonts w:asciiTheme="minorHAnsi" w:hAnsiTheme="minorHAnsi" w:cstheme="minorHAnsi"/>
          <w:color w:val="auto"/>
        </w:rPr>
        <w:t>this method can</w:t>
      </w:r>
      <w:r w:rsidR="002A5779" w:rsidRPr="00DF5886">
        <w:rPr>
          <w:rFonts w:asciiTheme="minorHAnsi" w:hAnsiTheme="minorHAnsi" w:cstheme="minorHAnsi"/>
          <w:color w:val="auto"/>
        </w:rPr>
        <w:t xml:space="preserve"> lead to false negative results in the visualization of the rat retinal vasculature.</w:t>
      </w:r>
    </w:p>
    <w:p w14:paraId="1409B5CD" w14:textId="77777777" w:rsidR="00DF5886" w:rsidRPr="00DF5886" w:rsidRDefault="00DF5886" w:rsidP="00DF5886">
      <w:pPr>
        <w:rPr>
          <w:rFonts w:asciiTheme="minorHAnsi" w:hAnsiTheme="minorHAnsi" w:cstheme="minorHAnsi"/>
          <w:color w:val="auto"/>
        </w:rPr>
      </w:pPr>
    </w:p>
    <w:p w14:paraId="127FAF92" w14:textId="6EB2348C" w:rsidR="00045689" w:rsidRPr="00DF5886" w:rsidRDefault="00CB79D6" w:rsidP="00DF5886">
      <w:pPr>
        <w:rPr>
          <w:rFonts w:asciiTheme="minorHAnsi" w:hAnsiTheme="minorHAnsi" w:cstheme="minorHAnsi"/>
        </w:rPr>
      </w:pPr>
      <w:r w:rsidRPr="00DF5886">
        <w:rPr>
          <w:rFonts w:asciiTheme="minorHAnsi" w:hAnsiTheme="minorHAnsi" w:cstheme="minorHAnsi"/>
        </w:rPr>
        <w:t>Trypsin digestion</w:t>
      </w:r>
      <w:r w:rsidR="00451B99" w:rsidRPr="00DF5886">
        <w:rPr>
          <w:rFonts w:asciiTheme="minorHAnsi" w:hAnsiTheme="minorHAnsi" w:cstheme="minorHAnsi"/>
        </w:rPr>
        <w:t xml:space="preserve"> has long been</w:t>
      </w:r>
      <w:r w:rsidRPr="00DF5886">
        <w:rPr>
          <w:rFonts w:asciiTheme="minorHAnsi" w:hAnsiTheme="minorHAnsi" w:cstheme="minorHAnsi"/>
        </w:rPr>
        <w:t xml:space="preserve"> considered </w:t>
      </w:r>
      <w:r w:rsidR="00451B99" w:rsidRPr="00DF5886">
        <w:rPr>
          <w:rFonts w:asciiTheme="minorHAnsi" w:hAnsiTheme="minorHAnsi" w:cstheme="minorHAnsi"/>
        </w:rPr>
        <w:t>the</w:t>
      </w:r>
      <w:r w:rsidRPr="00DF5886">
        <w:rPr>
          <w:rFonts w:asciiTheme="minorHAnsi" w:hAnsiTheme="minorHAnsi" w:cstheme="minorHAnsi"/>
        </w:rPr>
        <w:t xml:space="preserve"> gold standard </w:t>
      </w:r>
      <w:r w:rsidR="00451B99" w:rsidRPr="00DF5886">
        <w:rPr>
          <w:rFonts w:asciiTheme="minorHAnsi" w:hAnsiTheme="minorHAnsi" w:cstheme="minorHAnsi"/>
        </w:rPr>
        <w:t xml:space="preserve">technique for </w:t>
      </w:r>
      <w:r w:rsidRPr="00DF5886">
        <w:rPr>
          <w:rFonts w:asciiTheme="minorHAnsi" w:hAnsiTheme="minorHAnsi" w:cstheme="minorHAnsi"/>
        </w:rPr>
        <w:t xml:space="preserve">isolation </w:t>
      </w:r>
      <w:r w:rsidR="00001DC6" w:rsidRPr="00DF5886">
        <w:rPr>
          <w:rFonts w:asciiTheme="minorHAnsi" w:hAnsiTheme="minorHAnsi" w:cstheme="minorHAnsi"/>
        </w:rPr>
        <w:t xml:space="preserve">and visualization </w:t>
      </w:r>
      <w:r w:rsidRPr="00DF5886">
        <w:rPr>
          <w:rFonts w:asciiTheme="minorHAnsi" w:hAnsiTheme="minorHAnsi" w:cstheme="minorHAnsi"/>
        </w:rPr>
        <w:t>of the retinal vasculature</w:t>
      </w:r>
      <w:r w:rsidR="00001DC6" w:rsidRPr="00DF5886">
        <w:rPr>
          <w:rFonts w:asciiTheme="minorHAnsi" w:hAnsiTheme="minorHAnsi" w:cstheme="minorHAnsi"/>
        </w:rPr>
        <w:fldChar w:fldCharType="begin" w:fldLock="1"/>
      </w:r>
      <w:r w:rsidR="00702A25" w:rsidRPr="00DF5886">
        <w:rPr>
          <w:rFonts w:asciiTheme="minorHAnsi" w:hAnsiTheme="minorHAnsi" w:cstheme="minorHAnsi"/>
        </w:rPr>
        <w:instrText>ADDIN CSL_CITATION { "citationItems" : [ { "id" : "ITEM-1", "itemData" : { "DOI" : "10.3791/50489", "ISSN" : "1940-087X (Electronic)", "PMID" : "23793268", "abstract" : "Trypsin digest is the gold standard method to analyze the retinal vasculature (1-5). It allows visualization of the entire network of complex three-dimensional retinal blood vessels and capillaries by creating a two-dimensional flat-mount of the interconnected vascular channels after digestion of the non-vascular components of the retina. This allows one to study various pathologic vascular changes, such as microaneurysms, capillary degeneration, and abnormal endothelial to pericyte ratios. However, the method is technically challenging, especially in mice, which have become the most widely available animal model to study the retina because of the ease of genetic manipulations (6,7). In the mouse eye, it is particularly difficult to completely remove the non-vascular components while maintaining the overall architecture of the retinal blood vessels. To date, there is a dearth of literature that describes the trypsin digest technique in detail in the mouse. This manuscript provides a detailed step-by-step methodology of the trypsin digest in mouse retina, while also providing tips on troubleshooting difficult steps.", "author" : [ { "dropping-particle" : "", "family" : "Chou", "given" : "Jonathan C", "non-dropping-particle" : "", "parse-names" : false, "suffix" : "" }, { "dropping-particle" : "", "family" : "Rollins", "given" : "Stuart D", "non-dropping-particle" : "", "parse-names" : false, "suffix" : "" }, { "dropping-particle" : "", "family" : "Fawzi", "given" : "Amani A", "non-dropping-particle" : "", "parse-names" : false, "suffix" : "" } ], "container-title" : "Journal of visualized experiments : JoVE", "id" : "ITEM-1", "issue" : "76", "issued" : { "date-parts" : [ [ "2013" ] ] }, "language" : "eng", "page" : "e50489", "publisher-place" : "United States", "title" : "Trypsin digest protocol to analyze the retinal vasculature of a mouse model.", "type" : "article-journal" }, "uris" : [ "http://www.mendeley.com/documents/?uuid=cae39d65-6ce1-4682-aa03-bc83322d61a7" ] } ], "mendeley" : { "formattedCitation" : "&lt;sup&gt;20&lt;/sup&gt;", "plainTextFormattedCitation" : "20", "previouslyFormattedCitation" : "&lt;sup&gt;20&lt;/sup&gt;" }, "properties" : {  }, "schema" : "https://github.com/citation-style-language/schema/raw/master/csl-citation.json" }</w:instrText>
      </w:r>
      <w:r w:rsidR="00001DC6" w:rsidRPr="00DF5886">
        <w:rPr>
          <w:rFonts w:asciiTheme="minorHAnsi" w:hAnsiTheme="minorHAnsi" w:cstheme="minorHAnsi"/>
        </w:rPr>
        <w:fldChar w:fldCharType="separate"/>
      </w:r>
      <w:r w:rsidR="002A5779" w:rsidRPr="00DF5886">
        <w:rPr>
          <w:rFonts w:asciiTheme="minorHAnsi" w:hAnsiTheme="minorHAnsi" w:cstheme="minorHAnsi"/>
          <w:noProof/>
          <w:vertAlign w:val="superscript"/>
        </w:rPr>
        <w:t>20</w:t>
      </w:r>
      <w:r w:rsidR="00001DC6" w:rsidRPr="00DF5886">
        <w:rPr>
          <w:rFonts w:asciiTheme="minorHAnsi" w:hAnsiTheme="minorHAnsi" w:cstheme="minorHAnsi"/>
        </w:rPr>
        <w:fldChar w:fldCharType="end"/>
      </w:r>
      <w:r w:rsidRPr="00DF5886">
        <w:rPr>
          <w:rFonts w:asciiTheme="minorHAnsi" w:hAnsiTheme="minorHAnsi" w:cstheme="minorHAnsi"/>
        </w:rPr>
        <w:t>. Hypotonic isolat</w:t>
      </w:r>
      <w:r w:rsidR="00FE29ED" w:rsidRPr="00DF5886">
        <w:rPr>
          <w:rFonts w:asciiTheme="minorHAnsi" w:hAnsiTheme="minorHAnsi" w:cstheme="minorHAnsi"/>
        </w:rPr>
        <w:t>ion</w:t>
      </w:r>
      <w:r w:rsidRPr="00DF5886">
        <w:rPr>
          <w:rFonts w:asciiTheme="minorHAnsi" w:hAnsiTheme="minorHAnsi" w:cstheme="minorHAnsi"/>
        </w:rPr>
        <w:t xml:space="preserve"> </w:t>
      </w:r>
      <w:r w:rsidR="00451B99" w:rsidRPr="00DF5886">
        <w:rPr>
          <w:rFonts w:asciiTheme="minorHAnsi" w:hAnsiTheme="minorHAnsi" w:cstheme="minorHAnsi"/>
        </w:rPr>
        <w:t xml:space="preserve">provides an alternative method resulting in a similar </w:t>
      </w:r>
      <w:r w:rsidR="00FE29ED" w:rsidRPr="00DF5886">
        <w:rPr>
          <w:rFonts w:asciiTheme="minorHAnsi" w:hAnsiTheme="minorHAnsi" w:cstheme="minorHAnsi"/>
        </w:rPr>
        <w:t xml:space="preserve">retinal vascular network freed of neuronal cells. </w:t>
      </w:r>
      <w:r w:rsidR="00045689" w:rsidRPr="00DF5886">
        <w:rPr>
          <w:rFonts w:asciiTheme="minorHAnsi" w:hAnsiTheme="minorHAnsi" w:cstheme="minorHAnsi"/>
        </w:rPr>
        <w:t xml:space="preserve">Both methods allow visualization of the entire complex three-dimensional vascular network and face many of the same challenges working with </w:t>
      </w:r>
      <w:r w:rsidR="00045689" w:rsidRPr="00DF5886">
        <w:rPr>
          <w:rFonts w:asciiTheme="minorHAnsi" w:hAnsiTheme="minorHAnsi" w:cstheme="minorHAnsi"/>
          <w:color w:val="auto"/>
        </w:rPr>
        <w:t>very fragile and difficult to handle tissue preparation</w:t>
      </w:r>
      <w:r w:rsidR="00045689" w:rsidRPr="00DF5886">
        <w:rPr>
          <w:rFonts w:asciiTheme="minorHAnsi" w:hAnsiTheme="minorHAnsi" w:cstheme="minorHAnsi"/>
        </w:rPr>
        <w:t xml:space="preserve">. </w:t>
      </w:r>
      <w:r w:rsidR="00FE29ED" w:rsidRPr="00DF5886">
        <w:rPr>
          <w:rFonts w:asciiTheme="minorHAnsi" w:hAnsiTheme="minorHAnsi" w:cstheme="minorHAnsi"/>
        </w:rPr>
        <w:t xml:space="preserve">Due to the resemblance in the retinal vascular product between the two methods, the hypotonic isolation </w:t>
      </w:r>
      <w:r w:rsidRPr="00DF5886">
        <w:rPr>
          <w:rFonts w:asciiTheme="minorHAnsi" w:hAnsiTheme="minorHAnsi" w:cstheme="minorHAnsi"/>
        </w:rPr>
        <w:t>faces many of the same challenges as trypsin digestion</w:t>
      </w:r>
      <w:r w:rsidRPr="00DF5886">
        <w:rPr>
          <w:rFonts w:asciiTheme="minorHAnsi" w:hAnsiTheme="minorHAnsi" w:cstheme="minorHAnsi"/>
        </w:rPr>
        <w:fldChar w:fldCharType="begin" w:fldLock="1"/>
      </w:r>
      <w:r w:rsidR="00702A25" w:rsidRPr="00DF5886">
        <w:rPr>
          <w:rFonts w:asciiTheme="minorHAnsi" w:hAnsiTheme="minorHAnsi" w:cstheme="minorHAnsi"/>
        </w:rPr>
        <w:instrText>ADDIN CSL_CITATION { "citationItems" : [ { "id" : "ITEM-1", "itemData" : { "DOI" : "10.3791/50489", "ISSN" : "1940-087X (Electronic)", "PMID" : "23793268", "abstract" : "Trypsin digest is the gold standard method to analyze the retinal vasculature (1-5). It allows visualization of the entire network of complex three-dimensional retinal blood vessels and capillaries by creating a two-dimensional flat-mount of the interconnected vascular channels after digestion of the non-vascular components of the retina. This allows one to study various pathologic vascular changes, such as microaneurysms, capillary degeneration, and abnormal endothelial to pericyte ratios. However, the method is technically challenging, especially in mice, which have become the most widely available animal model to study the retina because of the ease of genetic manipulations (6,7). In the mouse eye, it is particularly difficult to completely remove the non-vascular components while maintaining the overall architecture of the retinal blood vessels. To date, there is a dearth of literature that describes the trypsin digest technique in detail in the mouse. This manuscript provides a detailed step-by-step methodology of the trypsin digest in mouse retina, while also providing tips on troubleshooting difficult steps.", "author" : [ { "dropping-particle" : "", "family" : "Chou", "given" : "Jonathan C", "non-dropping-particle" : "", "parse-names" : false, "suffix" : "" }, { "dropping-particle" : "", "family" : "Rollins", "given" : "Stuart D", "non-dropping-particle" : "", "parse-names" : false, "suffix" : "" }, { "dropping-particle" : "", "family" : "Fawzi", "given" : "Amani A", "non-dropping-particle" : "", "parse-names" : false, "suffix" : "" } ], "container-title" : "Journal of visualized experiments : JoVE", "id" : "ITEM-1", "issue" : "76", "issued" : { "date-parts" : [ [ "2013" ] ] }, "language" : "eng", "page" : "e50489", "publisher-place" : "United States", "title" : "Trypsin digest protocol to analyze the retinal vasculature of a mouse model.", "type" : "article-journal" }, "uris" : [ "http://www.mendeley.com/documents/?uuid=cae39d65-6ce1-4682-aa03-bc83322d61a7" ] } ], "mendeley" : { "formattedCitation" : "&lt;sup&gt;20&lt;/sup&gt;", "plainTextFormattedCitation" : "20", "previouslyFormattedCitation" : "&lt;sup&gt;20&lt;/sup&gt;" }, "properties" : {  }, "schema" : "https://github.com/citation-style-language/schema/raw/master/csl-citation.json" }</w:instrText>
      </w:r>
      <w:r w:rsidRPr="00DF5886">
        <w:rPr>
          <w:rFonts w:asciiTheme="minorHAnsi" w:hAnsiTheme="minorHAnsi" w:cstheme="minorHAnsi"/>
        </w:rPr>
        <w:fldChar w:fldCharType="separate"/>
      </w:r>
      <w:r w:rsidR="002A5779" w:rsidRPr="00DF5886">
        <w:rPr>
          <w:rFonts w:asciiTheme="minorHAnsi" w:hAnsiTheme="minorHAnsi" w:cstheme="minorHAnsi"/>
          <w:noProof/>
          <w:vertAlign w:val="superscript"/>
        </w:rPr>
        <w:t>20</w:t>
      </w:r>
      <w:r w:rsidRPr="00DF5886">
        <w:rPr>
          <w:rFonts w:asciiTheme="minorHAnsi" w:hAnsiTheme="minorHAnsi" w:cstheme="minorHAnsi"/>
        </w:rPr>
        <w:fldChar w:fldCharType="end"/>
      </w:r>
      <w:r w:rsidRPr="00DF5886">
        <w:rPr>
          <w:rFonts w:asciiTheme="minorHAnsi" w:hAnsiTheme="minorHAnsi" w:cstheme="minorHAnsi"/>
        </w:rPr>
        <w:t xml:space="preserve"> including careful dissection to prevent major tears and cautious handling by avoiding pipetting and touching with forceps. </w:t>
      </w:r>
      <w:r w:rsidR="00DE3494" w:rsidRPr="00DF5886">
        <w:rPr>
          <w:rFonts w:asciiTheme="minorHAnsi" w:hAnsiTheme="minorHAnsi" w:cstheme="minorHAnsi"/>
        </w:rPr>
        <w:t xml:space="preserve">An important difference between the methods is the fixation. </w:t>
      </w:r>
      <w:r w:rsidR="0006567A" w:rsidRPr="00DF5886">
        <w:rPr>
          <w:rFonts w:asciiTheme="minorHAnsi" w:hAnsiTheme="minorHAnsi" w:cstheme="minorHAnsi"/>
        </w:rPr>
        <w:t>T</w:t>
      </w:r>
      <w:r w:rsidR="00DE3494" w:rsidRPr="00DF5886">
        <w:rPr>
          <w:rFonts w:asciiTheme="minorHAnsi" w:hAnsiTheme="minorHAnsi" w:cstheme="minorHAnsi"/>
        </w:rPr>
        <w:t xml:space="preserve">rypsin digestion is typically done after fixation and can be applied </w:t>
      </w:r>
      <w:r w:rsidR="00DE3494" w:rsidRPr="00DF5886">
        <w:rPr>
          <w:rFonts w:asciiTheme="minorHAnsi" w:hAnsiTheme="minorHAnsi" w:cstheme="minorHAnsi"/>
          <w:shd w:val="clear" w:color="auto" w:fill="FFFFFF"/>
        </w:rPr>
        <w:t>successfully on preserved retinas that have been in fixative for several years</w:t>
      </w:r>
      <w:r w:rsidR="00DE3494" w:rsidRPr="00DF5886">
        <w:rPr>
          <w:rFonts w:asciiTheme="minorHAnsi" w:hAnsiTheme="minorHAnsi" w:cstheme="minorHAnsi"/>
          <w:shd w:val="clear" w:color="auto" w:fill="FFFFFF"/>
        </w:rPr>
        <w:fldChar w:fldCharType="begin" w:fldLock="1"/>
      </w:r>
      <w:r w:rsidR="00702A25" w:rsidRPr="00DF5886">
        <w:rPr>
          <w:rFonts w:asciiTheme="minorHAnsi" w:hAnsiTheme="minorHAnsi" w:cstheme="minorHAnsi"/>
          <w:shd w:val="clear" w:color="auto" w:fill="FFFFFF"/>
        </w:rPr>
        <w:instrText>ADDIN CSL_CITATION { "citationItems" : [ { "id" : "ITEM-1", "itemData" : { "DOI" : "10.3791/50489", "ISSN" : "1940-087X (Electronic)", "PMID" : "23793268", "abstract" : "Trypsin digest is the gold standard method to analyze the retinal vasculature (1-5). It allows visualization of the entire network of complex three-dimensional retinal blood vessels and capillaries by creating a two-dimensional flat-mount of the interconnected vascular channels after digestion of the non-vascular components of the retina. This allows one to study various pathologic vascular changes, such as microaneurysms, capillary degeneration, and abnormal endothelial to pericyte ratios. However, the method is technically challenging, especially in mice, which have become the most widely available animal model to study the retina because of the ease of genetic manipulations (6,7). In the mouse eye, it is particularly difficult to completely remove the non-vascular components while maintaining the overall architecture of the retinal blood vessels. To date, there is a dearth of literature that describes the trypsin digest technique in detail in the mouse. This manuscript provides a detailed step-by-step methodology of the trypsin digest in mouse retina, while also providing tips on troubleshooting difficult steps.", "author" : [ { "dropping-particle" : "", "family" : "Chou", "given" : "Jonathan C", "non-dropping-particle" : "", "parse-names" : false, "suffix" : "" }, { "dropping-particle" : "", "family" : "Rollins", "given" : "Stuart D", "non-dropping-particle" : "", "parse-names" : false, "suffix" : "" }, { "dropping-particle" : "", "family" : "Fawzi", "given" : "Amani A", "non-dropping-particle" : "", "parse-names" : false, "suffix" : "" } ], "container-title" : "Journal of visualized experiments : JoVE", "id" : "ITEM-1", "issue" : "76", "issued" : { "date-parts" : [ [ "2013" ] ] }, "language" : "eng", "page" : "e50489", "publisher-place" : "United States", "title" : "Trypsin digest protocol to analyze the retinal vasculature of a mouse model.", "type" : "article-journal" }, "uris" : [ "http://www.mendeley.com/documents/?uuid=cae39d65-6ce1-4682-aa03-bc83322d61a7" ] } ], "mendeley" : { "formattedCitation" : "&lt;sup&gt;20&lt;/sup&gt;", "plainTextFormattedCitation" : "20", "previouslyFormattedCitation" : "&lt;sup&gt;20&lt;/sup&gt;" }, "properties" : {  }, "schema" : "https://github.com/citation-style-language/schema/raw/master/csl-citation.json" }</w:instrText>
      </w:r>
      <w:r w:rsidR="00DE3494" w:rsidRPr="00DF5886">
        <w:rPr>
          <w:rFonts w:asciiTheme="minorHAnsi" w:hAnsiTheme="minorHAnsi" w:cstheme="minorHAnsi"/>
          <w:shd w:val="clear" w:color="auto" w:fill="FFFFFF"/>
        </w:rPr>
        <w:fldChar w:fldCharType="separate"/>
      </w:r>
      <w:r w:rsidR="002A5779" w:rsidRPr="00DF5886">
        <w:rPr>
          <w:rFonts w:asciiTheme="minorHAnsi" w:hAnsiTheme="minorHAnsi" w:cstheme="minorHAnsi"/>
          <w:noProof/>
          <w:shd w:val="clear" w:color="auto" w:fill="FFFFFF"/>
          <w:vertAlign w:val="superscript"/>
        </w:rPr>
        <w:t>20</w:t>
      </w:r>
      <w:r w:rsidR="00DE3494" w:rsidRPr="00DF5886">
        <w:rPr>
          <w:rFonts w:asciiTheme="minorHAnsi" w:hAnsiTheme="minorHAnsi" w:cstheme="minorHAnsi"/>
          <w:shd w:val="clear" w:color="auto" w:fill="FFFFFF"/>
        </w:rPr>
        <w:fldChar w:fldCharType="end"/>
      </w:r>
      <w:r w:rsidR="00045689" w:rsidRPr="00DF5886">
        <w:rPr>
          <w:rFonts w:asciiTheme="minorHAnsi" w:hAnsiTheme="minorHAnsi" w:cstheme="minorHAnsi"/>
          <w:shd w:val="clear" w:color="auto" w:fill="FFFFFF"/>
        </w:rPr>
        <w:t xml:space="preserve">. Hypotonic isolation is performed before fixation and thus allows for the implementation in various other assays as </w:t>
      </w:r>
      <w:r w:rsidR="00045689" w:rsidRPr="00DF5886">
        <w:rPr>
          <w:rFonts w:asciiTheme="minorHAnsi" w:hAnsiTheme="minorHAnsi" w:cstheme="minorHAnsi"/>
        </w:rPr>
        <w:t>previously described in literature</w:t>
      </w:r>
      <w:r w:rsidR="00045689" w:rsidRPr="00DF5886">
        <w:rPr>
          <w:rFonts w:asciiTheme="minorHAnsi" w:hAnsiTheme="minorHAnsi" w:cstheme="minorHAnsi"/>
        </w:rPr>
        <w:fldChar w:fldCharType="begin" w:fldLock="1"/>
      </w:r>
      <w:r w:rsidR="00045689" w:rsidRPr="00DF5886">
        <w:rPr>
          <w:rFonts w:asciiTheme="minorHAnsi" w:hAnsiTheme="minorHAnsi" w:cstheme="minorHAnsi"/>
        </w:rPr>
        <w:instrText>ADDIN CSL_CITATION { "citationItems" : [ { "id" : "ITEM-1", "itemData" : { "ISSN" : "0012-1797 (Print)", "PMID" : "15331552", "abstract" : "The polyol (sorbitol) pathway of glucose metabolism is activated in many cell types when intracellular glucose concentrations are high, and it can generate cellular stress through several mechanisms. The role of the polyol pathway in the pathogenesis of diabetic retinopathy has remained uncertain, in part because it has been examined preferentially in galactose-induced retinopathy and in part because inhibition studies may not have achieved full blockade of the pathway. Having observed that the streptozotocin-induced diabetic rat accurately models many cellular processes characteristic of human diabetic retinopathy, we tested in the diabetic rat if documented inhibition of the polyol pathway prevents a sequence of retinal vascular abnormalities also present in human diabetes. An inhibitor of aldose reductase, the rate-limiting enzyme in the pathway, prevented the early activation of complement in the wall of retinal vessels and the decreased levels of complement inhibitors in diabetic rats, as well as the later apoptosis of vascular pericytes and endothelial cells and the development of acellular capillaries. Both rat and human retinal endothelial cells showed aldose reductase immunoreactivity, and human retinas exposed to high glucose in organ culture increased the production of sorbitol by a degree similar to that observed in the rat. Excess aldose reductase activity can be a mechanism for human diabetic retinopathy.", "author" : [ { "dropping-particle" : "", "family" : "Dagher", "given" : "Zeina", "non-dropping-particle" : "", "parse-names" : false, "suffix" : "" }, { "dropping-particle" : "", "family" : "Park", "given" : "Yong Seek", "non-dropping-particle" : "", "parse-names" : false, "suffix" : "" }, { "dropping-particle" : "", "family" : "Asnaghi", "given" : "Veronica", "non-dropping-particle" : "", "parse-names" : false, "suffix" : "" }, { "dropping-particle" : "", "family" : "Hoehn", "given" : "Todd", "non-dropping-particle" : "", "parse-names" : false, "suffix" : "" }, { "dropping-particle" : "", "family" : "Gerhardinger", "given" : "Chiara", "non-dropping-particle" : "", "parse-names" : false, "suffix" : "" }, { "dropping-particle" : "", "family" : "Lorenzi", "given" : "Mara", "non-dropping-particle" : "", "parse-names" : false, "suffix" : "" } ], "container-title" : "Diabetes", "id" : "ITEM-1", "issue" : "9", "issued" : { "date-parts" : [ [ "2004", "9" ] ] }, "language" : "eng", "page" : "2404-2411", "publisher-place" : "United States", "title" : "Studies of rat and human retinas predict a role for the polyol pathway in human diabetic retinopathy.", "type" : "article-journal", "volume" : "53" }, "uris" : [ "http://www.mendeley.com/documents/?uuid=e3e5d300-b83e-4b08-a61a-4afc0ee53afb" ] }, { "id" : "ITEM-2", "itemData" : { "DOI" : "10.2337/db06-1694", "ISSN" : "1939-327X (Electronic)", "PMID" : "17536065", "abstract" : "OBJECTIVE: Increased vascular permeability due to alteration of the blood-retinal barrier (BRB) is one of the major complications in early diabetes. The aim of the present study was to determine whether diabetes alters the cellular expression and distribution of the adherens junction protein vascular endothelial (VE)-cadherin in retinal endothelial cells and if this alteration is mediated by proteinase activity. RESEARCH DESIGN AND METHODS: Diabetes was induced in Brown Norway rats using streptozotocin, and retinal vascular permeability was measured by the Evans blue technique. The expression of matrix metalloproteinases (MMPs) and VE-cadherin was examined in isolated retinal vessels or cultured endothelial cells in response to diabetes and advanced glycation end products (AGEs). The cleavage of VE-cadherin from the endothelial cell surface was monitored by Western blotting following MMP or AGE treatment. RESULTS: Retinal vascular permeability was significantly increased in rats following 2 weeks of diabetes coincident with a decrease of VE-cadherin expression. This increased vascular permeability could be inhibited with an MMP inhibitor. Treatment of endothelial cells with AGE-BSA led to a reduction of VE-cadherin staining on the cell surface and increased permeability, which was MMP mediated. Treatment of cells with specific MMPs or AGEs resulted in cleavage of VE-cadherin from the cell surface. CONCLUSIONS: These observations suggest a possible mechanism by which diabetes contributes to BRB breakdown through proteolytic degradation of VE-cadherin. This may indicate a role for extracellular proteinases in alteration of the BRB seen in diabetic retinopathy.", "author" : [ { "dropping-particle" : "", "family" : "Navaratna", "given" : "Deepti", "non-dropping-particle" : "", "parse-names" : false, "suffix" : "" }, { "dropping-particle" : "", "family" : "McGuire", "given" : "Paul G", "non-dropping-particle" : "", "parse-names" : false, "suffix" : "" }, { "dropping-particle" : "", "family" : "Menicucci", "given" : "Gina", "non-dropping-particle" : "", "parse-names" : false, "suffix" : "" }, { "dropping-particle" : "", "family" : "Das", "given" : "Arup", "non-dropping-particle" : "", "parse-names" : false, "suffix" : "" } ], "container-title" : "Diabetes", "id" : "ITEM-2", "issue" : "9", "issued" : { "date-parts" : [ [ "2007", "9" ] ] }, "language" : "eng", "page" : "2380-2387", "publisher-place" : "United States", "title" : "Proteolytic degradation of VE-cadherin alters the blood-retinal barrier in diabetes.", "type" : "article-journal", "volume" : "56" }, "uris" : [ "http://www.mendeley.com/documents/?uuid=b1e5080b-0d2e-4566-b2bd-77699116ec43" ] }, { "id" : "ITEM-3", "itemData" : { "DOI" : "10.1371/journal.pone.0012699", "ISSN" : "1932-6203 (Electronic)", "PMID" : "20856927", "abstract" : "BACKGROUND: Inflammation has been proposed to be important in the pathogenesis of diabetic retinopathy. An early feature of inflammation is the release of cytokines leading to increased expression of endothelial activation markers such as vascular cellular adhesion molecule-1 (VCAM-1). Here we investigated the impact of diabetes and dyslipidemia on VCAM-1 expression in mouse retinal vessels, as well as the potential role of tumor necrosis factor-alpha (TNFalpha). METHODOLOGY/PRINCIPAL FINDINGS: Expression of VCAM-1 was examined by confocal immunofluorescence microscopy in vessels of wild type (wt), hyperlipidemic (ApoE(-/-)) and TNFalpha deficient (TNFalpha(-/-), ApoE(-/-)/TNFalpha(-/-)) mice. Eight weeks of streptozotocin-induced diabetes resulted in increased VCAM-1 in wt mice, predominantly in small vessels (&lt;10 microm). Diabetic wt mice had higher total retinal TNFalpha, IL-6 and IL-1beta mRNA than controls; as well as higher soluble VCAM-1 (sVCAM-1) in plasma. Lack of TNFalpha increased higher basal VCAM-1 protein and sVCAM-1, but failed to up-regulate IL-6 and IL-1beta mRNA and VCAM-1 protein in response to diabetes. Basal VCAM-1 expression was higher in ApoE(-/-) than in wt mice and both VCAM-1 mRNA and protein levels were further increased by high fat diet. These changes correlated to plasma cholesterol, LDL- and HDL-cholesterol, but not to triglycerides levels. Diabetes, despite further increasing plasma cholesterol in ApoE(-/-) mice, had no effects on VCAM-1 protein expression or on sVCAM-1. However, it increased ICAM-1 mRNA expression in retinal vessels, which correlated to plasma triglycerides. CONCLUSIONS/SIGNIFICANCE: Hyperglycemia triggers an inflammatory response in the retina of normolipidemic mice and up-regulation of VCAM-1 in retinal vessels. Hypercholesterolemia effectively promotes VCAM-1 expression without evident stimulation of inflammation. Diabetes-induced endothelial activation in ApoE(-/-) mice seems driven by elevated plasma triglycerides but not by cholesterol. Results also suggest a complex role for TNFalpha in the regulation of VCAM-1 expression, being protective under basal conditions but pro-inflammatory in response to diabetes.", "author" : [ { "dropping-particle" : "", "family" : "Gustavsson", "given" : "Carin", "non-dropping-particle" : "", "parse-names" : false, "suffix" : "" }, { "dropping-particle" : "", "family" : "Agardh", "given" : "Carl-David", "non-dropping-particle" : "", "parse-names" : false, "suffix" : "" }, { "dropping-particle" : "V", "family" : "Zetterqvist", "given" : "Anna", "non-dropping-particle" : "", "parse-names" : false, "suffix" : "" }, { "dropping-particle" : "", "family" : "Nilsson", "given" : "Jan", "non-dropping-particle" : "", "parse-names" : false, "suffix" : "" }, { "dropping-particle" : "", "family" : "Agardh", "given" : "Elisabet", "non-dropping-particle" : "", "parse-names" : false, "suffix" : "" }, { "dropping-particle" : "", "family" : "Gomez", "given" : "Maria F", "non-dropping-particle" : "", "parse-names" : false, "suffix" : "" } ], "container-title" : "PloS one", "id" : "ITEM-3", "issue" : "9", "issued" : { "date-parts" : [ [ "2010", "9" ] ] }, "language" : "eng", "page" : "e12699", "publisher-place" : "United States", "title" : "Vascular cellular adhesion molecule-1 (VCAM-1) expression in mice retinal vessels is affected by both hyperglycemia and hyperlipidemia.", "type" : "article-journal", "volume" : "5" }, "uris" : [ "http://www.mendeley.com/documents/?uuid=a228b47d-1a0f-4ec3-8c93-e425b8f23668" ] } ], "mendeley" : { "formattedCitation" : "&lt;sup&gt;23\u201325&lt;/sup&gt;", "plainTextFormattedCitation" : "23\u201325", "previouslyFormattedCitation" : "&lt;sup&gt;23\u201325&lt;/sup&gt;" }, "properties" : {  }, "schema" : "https://github.com/citation-style-language/schema/raw/master/csl-citation.json" }</w:instrText>
      </w:r>
      <w:r w:rsidR="00045689" w:rsidRPr="00DF5886">
        <w:rPr>
          <w:rFonts w:asciiTheme="minorHAnsi" w:hAnsiTheme="minorHAnsi" w:cstheme="minorHAnsi"/>
        </w:rPr>
        <w:fldChar w:fldCharType="separate"/>
      </w:r>
      <w:r w:rsidR="00045689" w:rsidRPr="00DF5886">
        <w:rPr>
          <w:rFonts w:asciiTheme="minorHAnsi" w:hAnsiTheme="minorHAnsi" w:cstheme="minorHAnsi"/>
          <w:noProof/>
          <w:vertAlign w:val="superscript"/>
        </w:rPr>
        <w:t>23–25</w:t>
      </w:r>
      <w:r w:rsidR="00045689" w:rsidRPr="00DF5886">
        <w:rPr>
          <w:rFonts w:asciiTheme="minorHAnsi" w:hAnsiTheme="minorHAnsi" w:cstheme="minorHAnsi"/>
        </w:rPr>
        <w:fldChar w:fldCharType="end"/>
      </w:r>
      <w:r w:rsidR="00045689" w:rsidRPr="00DF5886">
        <w:rPr>
          <w:rFonts w:asciiTheme="minorHAnsi" w:hAnsiTheme="minorHAnsi" w:cstheme="minorHAnsi"/>
        </w:rPr>
        <w:t>. The trypsin digestion is performed over two days</w:t>
      </w:r>
      <w:r w:rsidR="00045689" w:rsidRPr="00DF5886">
        <w:rPr>
          <w:rFonts w:asciiTheme="minorHAnsi" w:hAnsiTheme="minorHAnsi" w:cstheme="minorHAnsi"/>
        </w:rPr>
        <w:fldChar w:fldCharType="begin" w:fldLock="1"/>
      </w:r>
      <w:r w:rsidR="00045689" w:rsidRPr="00DF5886">
        <w:rPr>
          <w:rFonts w:asciiTheme="minorHAnsi" w:hAnsiTheme="minorHAnsi" w:cstheme="minorHAnsi"/>
        </w:rPr>
        <w:instrText>ADDIN CSL_CITATION { "citationItems" : [ { "id" : "ITEM-1", "itemData" : { "DOI" : "10.3791/50489", "ISSN" : "1940-087X (Electronic)", "PMID" : "23793268", "abstract" : "Trypsin digest is the gold standard method to analyze the retinal vasculature (1-5). It allows visualization of the entire network of complex three-dimensional retinal blood vessels and capillaries by creating a two-dimensional flat-mount of the interconnected vascular channels after digestion of the non-vascular components of the retina. This allows one to study various pathologic vascular changes, such as microaneurysms, capillary degeneration, and abnormal endothelial to pericyte ratios. However, the method is technically challenging, especially in mice, which have become the most widely available animal model to study the retina because of the ease of genetic manipulations (6,7). In the mouse eye, it is particularly difficult to completely remove the non-vascular components while maintaining the overall architecture of the retinal blood vessels. To date, there is a dearth of literature that describes the trypsin digest technique in detail in the mouse. This manuscript provides a detailed step-by-step methodology of the trypsin digest in mouse retina, while also providing tips on troubleshooting difficult steps.", "author" : [ { "dropping-particle" : "", "family" : "Chou", "given" : "Jonathan C", "non-dropping-particle" : "", "parse-names" : false, "suffix" : "" }, { "dropping-particle" : "", "family" : "Rollins", "given" : "Stuart D", "non-dropping-particle" : "", "parse-names" : false, "suffix" : "" }, { "dropping-particle" : "", "family" : "Fawzi", "given" : "Amani A", "non-dropping-particle" : "", "parse-names" : false, "suffix" : "" } ], "container-title" : "Journal of visualized experiments : JoVE", "id" : "ITEM-1", "issue" : "76", "issued" : { "date-parts" : [ [ "2013" ] ] }, "language" : "eng", "page" : "e50489", "publisher-place" : "United States", "title" : "Trypsin digest protocol to analyze the retinal vasculature of a mouse model.", "type" : "article-journal" }, "uris" : [ "http://www.mendeley.com/documents/?uuid=cae39d65-6ce1-4682-aa03-bc83322d61a7" ] } ], "mendeley" : { "formattedCitation" : "&lt;sup&gt;20&lt;/sup&gt;", "plainTextFormattedCitation" : "20", "previouslyFormattedCitation" : "&lt;sup&gt;20&lt;/sup&gt;" }, "properties" : {  }, "schema" : "https://github.com/citation-style-language/schema/raw/master/csl-citation.json" }</w:instrText>
      </w:r>
      <w:r w:rsidR="00045689" w:rsidRPr="00DF5886">
        <w:rPr>
          <w:rFonts w:asciiTheme="minorHAnsi" w:hAnsiTheme="minorHAnsi" w:cstheme="minorHAnsi"/>
        </w:rPr>
        <w:fldChar w:fldCharType="separate"/>
      </w:r>
      <w:r w:rsidR="00045689" w:rsidRPr="00DF5886">
        <w:rPr>
          <w:rFonts w:asciiTheme="minorHAnsi" w:hAnsiTheme="minorHAnsi" w:cstheme="minorHAnsi"/>
          <w:noProof/>
          <w:vertAlign w:val="superscript"/>
        </w:rPr>
        <w:t>20</w:t>
      </w:r>
      <w:r w:rsidR="00045689" w:rsidRPr="00DF5886">
        <w:rPr>
          <w:rFonts w:asciiTheme="minorHAnsi" w:hAnsiTheme="minorHAnsi" w:cstheme="minorHAnsi"/>
        </w:rPr>
        <w:fldChar w:fldCharType="end"/>
      </w:r>
      <w:r w:rsidR="00045689" w:rsidRPr="00DF5886">
        <w:rPr>
          <w:rFonts w:asciiTheme="minorHAnsi" w:hAnsiTheme="minorHAnsi" w:cstheme="minorHAnsi"/>
        </w:rPr>
        <w:t xml:space="preserve">, whereas the hypotonic isolation can be completed within hours. Furthermore, the hypotonic isolation protocol does not include the risk of over-digestion and enzymatic cleavage of membrane markers required for pericyte recognition </w:t>
      </w:r>
      <w:r w:rsidR="00045689" w:rsidRPr="00DF5886">
        <w:rPr>
          <w:rFonts w:asciiTheme="minorHAnsi" w:hAnsiTheme="minorHAnsi" w:cstheme="minorHAnsi"/>
          <w:i/>
        </w:rPr>
        <w:t>e.g.</w:t>
      </w:r>
      <w:r w:rsidR="00045689" w:rsidRPr="00DF5886">
        <w:rPr>
          <w:rFonts w:asciiTheme="minorHAnsi" w:hAnsiTheme="minorHAnsi" w:cstheme="minorHAnsi"/>
        </w:rPr>
        <w:t xml:space="preserve"> PDGFRβ</w:t>
      </w:r>
      <w:r w:rsidR="008725D1" w:rsidRPr="00DF5886">
        <w:rPr>
          <w:rFonts w:asciiTheme="minorHAnsi" w:hAnsiTheme="minorHAnsi" w:cstheme="minorHAnsi"/>
        </w:rPr>
        <w:t xml:space="preserve"> and</w:t>
      </w:r>
      <w:r w:rsidR="005065EC" w:rsidRPr="00DF5886">
        <w:rPr>
          <w:rFonts w:asciiTheme="minorHAnsi" w:hAnsiTheme="minorHAnsi" w:cstheme="minorHAnsi"/>
        </w:rPr>
        <w:t xml:space="preserve"> NG2 </w:t>
      </w:r>
      <w:r w:rsidR="00045689" w:rsidRPr="00DF5886">
        <w:rPr>
          <w:rFonts w:asciiTheme="minorHAnsi" w:hAnsiTheme="minorHAnsi" w:cstheme="minorHAnsi"/>
        </w:rPr>
        <w:t xml:space="preserve">making this method the preferred for subsequent </w:t>
      </w:r>
      <w:proofErr w:type="spellStart"/>
      <w:r w:rsidR="00045689" w:rsidRPr="00DF5886">
        <w:rPr>
          <w:rFonts w:asciiTheme="minorHAnsi" w:hAnsiTheme="minorHAnsi" w:cstheme="minorHAnsi"/>
        </w:rPr>
        <w:t>immunohistochemical</w:t>
      </w:r>
      <w:proofErr w:type="spellEnd"/>
      <w:r w:rsidR="00045689" w:rsidRPr="00DF5886">
        <w:rPr>
          <w:rFonts w:asciiTheme="minorHAnsi" w:hAnsiTheme="minorHAnsi" w:cstheme="minorHAnsi"/>
        </w:rPr>
        <w:t xml:space="preserve"> microvascular staining.</w:t>
      </w:r>
    </w:p>
    <w:p w14:paraId="4596C07E" w14:textId="77777777" w:rsidR="00DF5886" w:rsidRPr="00DF5886" w:rsidRDefault="00DF5886" w:rsidP="00DF5886">
      <w:pPr>
        <w:rPr>
          <w:rFonts w:asciiTheme="minorHAnsi" w:hAnsiTheme="minorHAnsi" w:cstheme="minorHAnsi"/>
        </w:rPr>
      </w:pPr>
    </w:p>
    <w:p w14:paraId="0D2F63A6" w14:textId="72C5CEEF" w:rsidR="00C459D3" w:rsidRPr="00DF5886" w:rsidRDefault="00BE4DCC" w:rsidP="00DF5886">
      <w:pPr>
        <w:rPr>
          <w:rFonts w:asciiTheme="minorHAnsi" w:hAnsiTheme="minorHAnsi" w:cstheme="minorHAnsi"/>
        </w:rPr>
      </w:pPr>
      <w:r w:rsidRPr="00DF5886">
        <w:rPr>
          <w:rFonts w:asciiTheme="minorHAnsi" w:hAnsiTheme="minorHAnsi" w:cstheme="minorHAnsi"/>
        </w:rPr>
        <w:t xml:space="preserve">Finally, although out of the immediate scope of this manuscript, there is a less widely known but very useful technique for isolating large, intact microvascular </w:t>
      </w:r>
      <w:r w:rsidRPr="00DF5886">
        <w:rPr>
          <w:rFonts w:asciiTheme="minorHAnsi" w:hAnsiTheme="minorHAnsi" w:cstheme="minorHAnsi"/>
          <w:noProof/>
        </w:rPr>
        <w:t>plexi</w:t>
      </w:r>
      <w:r w:rsidRPr="00DF5886">
        <w:rPr>
          <w:rFonts w:asciiTheme="minorHAnsi" w:hAnsiTheme="minorHAnsi" w:cstheme="minorHAnsi"/>
        </w:rPr>
        <w:t xml:space="preserve"> from rodent out of the retina</w:t>
      </w:r>
      <w:r w:rsidRPr="00DF5886">
        <w:rPr>
          <w:rFonts w:asciiTheme="minorHAnsi" w:hAnsiTheme="minorHAnsi" w:cstheme="minorHAnsi"/>
          <w:vertAlign w:val="superscript"/>
        </w:rPr>
        <w:fldChar w:fldCharType="begin" w:fldLock="1"/>
      </w:r>
      <w:r w:rsidRPr="00DF5886">
        <w:rPr>
          <w:rFonts w:asciiTheme="minorHAnsi" w:hAnsiTheme="minorHAnsi" w:cstheme="minorHAnsi"/>
          <w:vertAlign w:val="superscript"/>
        </w:rPr>
        <w:instrText>ADDIN CSL_CITATION { "citationItems" : [ { "id" : "ITEM-1", "itemData" : { "DOI" : "10.1016/j.preteyeres.2012.01.001", "ISSN" : "1873-1635 (Electronic)", "PMID" : "22333041", "abstract" : "An important challenge in visual neuroscience is to understand the physiology and pathophysiology of the intra-retinal vasculature, whose function is required for ophthalmoception by humans and most other mammals. In the quest to learn more about this highly specialized portion of the circulatory system, a newly developed method for isolating vast microvascular complexes from the rodent retina has opened the way for using techniques such as patch-clamping, fluorescence imaging and time-lapse photography to elucidate the functional organization of a capillary network and its pre-capillary arteriole. For example, the ability to obtain dual perforated-patch recordings from well-defined sites within an isolated microvascular complex permitted the first characterization of the electrotonic architecture of a capillary/arteriole unit. This analysis revealed that this operational unit is not simply a homogenous synctium, but has a complex functional organization that is dynamically modulated by extracellular signals such as angiotensin II. Another recent discovery is that a capillary and its pre-capillary arteriole have distinct physiological differences; capillaries have an abundance of ATP-sensitive potassium (K(ATP)) channels and a dearth of voltage-dependent calcium channels (VDCCs) while the converse is true for arterioles. In addition, voltage transmission between abluminal cells and the endothelium is more efficient in the capillaries. Thus, the capillary network is well-equipped to generate and transmit voltages, and the pre-capillary arteriole is well-adapted to transduce a capillary-generated voltage into a change in abluminal cell calcium and thereby, a vasomotor response. Use of microvessels isolated from the diabetic retina has led to new insights concerning retinal vascular pathophysiology. For example, soon after the onset of diabetes, the efficacy of voltage transmission through the endothelium is diminished; arteriolar VDCCs are inhibited, and there is increased vulnerability to purinergic vasotoxicity, which is a newly identified pathobiological mechanism. Other recent studies reveal that K(ATP) channels not only have an essential physiological role in generating vasomotor responses, but their activation substantially boosts the lethality of hypoxia. Thus, the pathophysiology of the retinal microvasculature is closely linked with its physiology.", "author" : [ { "dropping-particle" : "", "family" : "Puro", "given" : "Donald G", "non-dropping-particle" : "", "parse-names" : false, "suffix" : "" } ], "container-title" : "Progress in retinal and eye research", "id" : "ITEM-1", "issue" : "3", "issued" : { "date-parts" : [ [ "2012", "5" ] ] }, "language" : "eng", "page" : "258-270", "publisher-place" : "England", "title" : "Retinovascular physiology and pathophysiology: new experimental approach/new insights.", "type" : "article-journal", "volume" : "31" }, "uris" : [ "http://www.mendeley.com/documents/?uuid=907f1dd6-a15a-4a3a-b976-a4da7df91ae2" ] } ], "mendeley" : { "formattedCitation" : "&lt;sup&gt;27&lt;/sup&gt;", "plainTextFormattedCitation" : "27", "previouslyFormattedCitation" : "&lt;sup&gt;27&lt;/sup&gt;" }, "properties" : {  }, "schema" : "https://github.com/citation-style-language/schema/raw/master/csl-citation.json" }</w:instrText>
      </w:r>
      <w:r w:rsidRPr="00DF5886">
        <w:rPr>
          <w:rFonts w:asciiTheme="minorHAnsi" w:hAnsiTheme="minorHAnsi" w:cstheme="minorHAnsi"/>
          <w:vertAlign w:val="superscript"/>
        </w:rPr>
        <w:fldChar w:fldCharType="separate"/>
      </w:r>
      <w:r w:rsidRPr="00DF5886">
        <w:rPr>
          <w:rFonts w:asciiTheme="minorHAnsi" w:hAnsiTheme="minorHAnsi" w:cstheme="minorHAnsi"/>
          <w:vertAlign w:val="superscript"/>
        </w:rPr>
        <w:t>27</w:t>
      </w:r>
      <w:r w:rsidRPr="00DF5886">
        <w:rPr>
          <w:rFonts w:asciiTheme="minorHAnsi" w:hAnsiTheme="minorHAnsi" w:cstheme="minorHAnsi"/>
          <w:vertAlign w:val="superscript"/>
        </w:rPr>
        <w:fldChar w:fldCharType="end"/>
      </w:r>
      <w:r w:rsidRPr="00DF5886">
        <w:rPr>
          <w:rFonts w:asciiTheme="minorHAnsi" w:hAnsiTheme="minorHAnsi" w:cstheme="minorHAnsi"/>
        </w:rPr>
        <w:t xml:space="preserve">. </w:t>
      </w:r>
      <w:r w:rsidR="00F37759" w:rsidRPr="00DF5886">
        <w:rPr>
          <w:rFonts w:asciiTheme="minorHAnsi" w:hAnsiTheme="minorHAnsi" w:cstheme="minorHAnsi"/>
        </w:rPr>
        <w:t xml:space="preserve">The retina is positioned in a special glass chamber and </w:t>
      </w:r>
      <w:proofErr w:type="spellStart"/>
      <w:r w:rsidR="00F37759" w:rsidRPr="00DF5886">
        <w:rPr>
          <w:rFonts w:asciiTheme="minorHAnsi" w:hAnsiTheme="minorHAnsi" w:cstheme="minorHAnsi"/>
        </w:rPr>
        <w:t>coverslipped</w:t>
      </w:r>
      <w:proofErr w:type="spellEnd"/>
      <w:r w:rsidR="00F37759" w:rsidRPr="00DF5886">
        <w:rPr>
          <w:rFonts w:asciiTheme="minorHAnsi" w:hAnsiTheme="minorHAnsi" w:cstheme="minorHAnsi"/>
        </w:rPr>
        <w:t xml:space="preserve">. Upon removal of the coverslip, the microvasculature remains attached to the coverslip to create a fully alive (≈ 98 % of cells) tissue print. </w:t>
      </w:r>
      <w:r w:rsidRPr="00DF5886">
        <w:rPr>
          <w:rFonts w:asciiTheme="minorHAnsi" w:hAnsiTheme="minorHAnsi" w:cstheme="minorHAnsi"/>
        </w:rPr>
        <w:t>The biggest advantage of this method is that it allows for</w:t>
      </w:r>
      <w:r w:rsidR="006D2989" w:rsidRPr="00DF5886">
        <w:rPr>
          <w:rFonts w:asciiTheme="minorHAnsi" w:hAnsiTheme="minorHAnsi" w:cstheme="minorHAnsi"/>
        </w:rPr>
        <w:t xml:space="preserve"> the</w:t>
      </w:r>
      <w:r w:rsidRPr="00DF5886">
        <w:rPr>
          <w:rFonts w:asciiTheme="minorHAnsi" w:hAnsiTheme="minorHAnsi" w:cstheme="minorHAnsi"/>
        </w:rPr>
        <w:t xml:space="preserve"> </w:t>
      </w:r>
      <w:r w:rsidRPr="00DF5886">
        <w:rPr>
          <w:rFonts w:asciiTheme="minorHAnsi" w:hAnsiTheme="minorHAnsi" w:cstheme="minorHAnsi"/>
          <w:noProof/>
        </w:rPr>
        <w:t>physiological</w:t>
      </w:r>
      <w:r w:rsidRPr="00DF5886">
        <w:rPr>
          <w:rFonts w:asciiTheme="minorHAnsi" w:hAnsiTheme="minorHAnsi" w:cstheme="minorHAnsi"/>
        </w:rPr>
        <w:t xml:space="preserve"> study of the vessels and subsequent fixation for immunostaining. An obvious limitation of the method is that it does not </w:t>
      </w:r>
      <w:r w:rsidR="00F37759" w:rsidRPr="00DF5886">
        <w:rPr>
          <w:rFonts w:asciiTheme="minorHAnsi" w:hAnsiTheme="minorHAnsi" w:cstheme="minorHAnsi"/>
        </w:rPr>
        <w:t>provide</w:t>
      </w:r>
      <w:r w:rsidRPr="00DF5886">
        <w:rPr>
          <w:rFonts w:asciiTheme="minorHAnsi" w:hAnsiTheme="minorHAnsi" w:cstheme="minorHAnsi"/>
        </w:rPr>
        <w:t xml:space="preserve"> for visualization/isolation of the entire microvascular network as retina flat mount and hypotonic preparations do.</w:t>
      </w:r>
      <w:r w:rsidR="009D0969" w:rsidRPr="00DF5886">
        <w:rPr>
          <w:rFonts w:asciiTheme="minorHAnsi" w:hAnsiTheme="minorHAnsi" w:cstheme="minorHAnsi"/>
        </w:rPr>
        <w:t xml:space="preserve"> Still, </w:t>
      </w:r>
      <w:r w:rsidR="0099703E" w:rsidRPr="00DF5886">
        <w:rPr>
          <w:rFonts w:asciiTheme="minorHAnsi" w:hAnsiTheme="minorHAnsi" w:cstheme="minorHAnsi"/>
        </w:rPr>
        <w:t>pericytes can be visualized by application of this method</w:t>
      </w:r>
      <w:r w:rsidR="0099703E" w:rsidRPr="00DF5886">
        <w:rPr>
          <w:rFonts w:asciiTheme="minorHAnsi" w:hAnsiTheme="minorHAnsi" w:cstheme="minorHAnsi"/>
          <w:vertAlign w:val="superscript"/>
        </w:rPr>
        <w:fldChar w:fldCharType="begin" w:fldLock="1"/>
      </w:r>
      <w:r w:rsidR="0099703E" w:rsidRPr="00DF5886">
        <w:rPr>
          <w:rFonts w:asciiTheme="minorHAnsi" w:hAnsiTheme="minorHAnsi" w:cstheme="minorHAnsi"/>
          <w:vertAlign w:val="superscript"/>
        </w:rPr>
        <w:instrText>ADDIN CSL_CITATION { "citationItems" : [ { "id" : "ITEM-1", "itemData" : { "DOI" : "10.1016/j.preteyeres.2012.01.001", "ISSN" : "1873-1635 (Electronic)", "PMID" : "22333041", "abstract" : "An important challenge in visual neuroscience is to understand the physiology and pathophysiology of the intra-retinal vasculature, whose function is required for ophthalmoception by humans and most other mammals. In the quest to learn more about this highly specialized portion of the circulatory system, a newly developed method for isolating vast microvascular complexes from the rodent retina has opened the way for using techniques such as patch-clamping, fluorescence imaging and time-lapse photography to elucidate the functional organization of a capillary network and its pre-capillary arteriole. For example, the ability to obtain dual perforated-patch recordings from well-defined sites within an isolated microvascular complex permitted the first characterization of the electrotonic architecture of a capillary/arteriole unit. This analysis revealed that this operational unit is not simply a homogenous synctium, but has a complex functional organization that is dynamically modulated by extracellular signals such as angiotensin II. Another recent discovery is that a capillary and its pre-capillary arteriole have distinct physiological differences; capillaries have an abundance of ATP-sensitive potassium (K(ATP)) channels and a dearth of voltage-dependent calcium channels (VDCCs) while the converse is true for arterioles. In addition, voltage transmission between abluminal cells and the endothelium is more efficient in the capillaries. Thus, the capillary network is well-equipped to generate and transmit voltages, and the pre-capillary arteriole is well-adapted to transduce a capillary-generated voltage into a change in abluminal cell calcium and thereby, a vasomotor response. Use of microvessels isolated from the diabetic retina has led to new insights concerning retinal vascular pathophysiology. For example, soon after the onset of diabetes, the efficacy of voltage transmission through the endothelium is diminished; arteriolar VDCCs are inhibited, and there is increased vulnerability to purinergic vasotoxicity, which is a newly identified pathobiological mechanism. Other recent studies reveal that K(ATP) channels not only have an essential physiological role in generating vasomotor responses, but their activation substantially boosts the lethality of hypoxia. Thus, the pathophysiology of the retinal microvasculature is closely linked with its physiology.", "author" : [ { "dropping-particle" : "", "family" : "Puro", "given" : "Donald G", "non-dropping-particle" : "", "parse-names" : false, "suffix" : "" } ], "container-title" : "Progress in retinal and eye research", "id" : "ITEM-1", "issue" : "3", "issued" : { "date-parts" : [ [ "2012", "5" ] ] }, "language" : "eng", "page" : "258-270", "publisher-place" : "England", "title" : "Retinovascular physiology and pathophysiology: new experimental approach/new insights.", "type" : "article-journal", "volume" : "31" }, "uris" : [ "http://www.mendeley.com/documents/?uuid=907f1dd6-a15a-4a3a-b976-a4da7df91ae2" ] } ], "mendeley" : { "formattedCitation" : "&lt;sup&gt;27&lt;/sup&gt;", "plainTextFormattedCitation" : "27", "previouslyFormattedCitation" : "&lt;sup&gt;27&lt;/sup&gt;" }, "properties" : {  }, "schema" : "https://github.com/citation-style-language/schema/raw/master/csl-citation.json" }</w:instrText>
      </w:r>
      <w:r w:rsidR="0099703E" w:rsidRPr="00DF5886">
        <w:rPr>
          <w:rFonts w:asciiTheme="minorHAnsi" w:hAnsiTheme="minorHAnsi" w:cstheme="minorHAnsi"/>
          <w:vertAlign w:val="superscript"/>
        </w:rPr>
        <w:fldChar w:fldCharType="separate"/>
      </w:r>
      <w:r w:rsidR="0099703E" w:rsidRPr="00DF5886">
        <w:rPr>
          <w:rFonts w:asciiTheme="minorHAnsi" w:hAnsiTheme="minorHAnsi" w:cstheme="minorHAnsi"/>
          <w:vertAlign w:val="superscript"/>
        </w:rPr>
        <w:t>27</w:t>
      </w:r>
      <w:r w:rsidR="0099703E" w:rsidRPr="00DF5886">
        <w:rPr>
          <w:rFonts w:asciiTheme="minorHAnsi" w:hAnsiTheme="minorHAnsi" w:cstheme="minorHAnsi"/>
          <w:vertAlign w:val="superscript"/>
        </w:rPr>
        <w:fldChar w:fldCharType="end"/>
      </w:r>
      <w:r w:rsidR="0099703E" w:rsidRPr="00DF5886">
        <w:rPr>
          <w:rFonts w:asciiTheme="minorHAnsi" w:hAnsiTheme="minorHAnsi" w:cstheme="minorHAnsi"/>
        </w:rPr>
        <w:t>.</w:t>
      </w:r>
    </w:p>
    <w:p w14:paraId="29A0A0CF" w14:textId="77777777" w:rsidR="00DF5886" w:rsidRPr="00DF5886" w:rsidRDefault="00DF5886" w:rsidP="00DF5886">
      <w:pPr>
        <w:rPr>
          <w:rFonts w:asciiTheme="minorHAnsi" w:hAnsiTheme="minorHAnsi" w:cstheme="minorHAnsi"/>
        </w:rPr>
      </w:pPr>
    </w:p>
    <w:p w14:paraId="31052480" w14:textId="4FDB4B3F" w:rsidR="00B96837" w:rsidRPr="00DF5886" w:rsidRDefault="005065EC" w:rsidP="00DF5886">
      <w:pPr>
        <w:rPr>
          <w:rFonts w:asciiTheme="minorHAnsi" w:hAnsiTheme="minorHAnsi" w:cstheme="minorHAnsi"/>
        </w:rPr>
      </w:pPr>
      <w:r w:rsidRPr="00DF5886">
        <w:rPr>
          <w:rFonts w:asciiTheme="minorHAnsi" w:hAnsiTheme="minorHAnsi" w:cstheme="minorHAnsi"/>
        </w:rPr>
        <w:t xml:space="preserve">The three tissue preparation techniques </w:t>
      </w:r>
      <w:r w:rsidR="00C459D3" w:rsidRPr="00DF5886">
        <w:rPr>
          <w:rFonts w:asciiTheme="minorHAnsi" w:hAnsiTheme="minorHAnsi" w:cstheme="minorHAnsi"/>
        </w:rPr>
        <w:t xml:space="preserve">described here </w:t>
      </w:r>
      <w:r w:rsidRPr="00DF5886">
        <w:rPr>
          <w:rFonts w:asciiTheme="minorHAnsi" w:hAnsiTheme="minorHAnsi" w:cstheme="minorHAnsi"/>
        </w:rPr>
        <w:t xml:space="preserve">are complementary in the sense that each method comprises advantages and shortcomings for visualization of the microvascular pericytes. The assessment of each methods potentials and weaknesses is important to select the optimal method for investigating the microvascular pericytes under specific pathological conditions. </w:t>
      </w:r>
      <w:r w:rsidR="006D0CCA" w:rsidRPr="00DF5886">
        <w:rPr>
          <w:rFonts w:asciiTheme="minorHAnsi" w:hAnsiTheme="minorHAnsi" w:cstheme="minorHAnsi"/>
          <w:noProof/>
        </w:rPr>
        <w:t>The demonstrated</w:t>
      </w:r>
      <w:r w:rsidR="00B44037" w:rsidRPr="00DF5886">
        <w:rPr>
          <w:rFonts w:asciiTheme="minorHAnsi" w:hAnsiTheme="minorHAnsi" w:cstheme="minorHAnsi"/>
          <w:noProof/>
        </w:rPr>
        <w:t xml:space="preserve"> methods can be expanded </w:t>
      </w:r>
      <w:r w:rsidR="006D0CCA" w:rsidRPr="00DF5886">
        <w:rPr>
          <w:rFonts w:asciiTheme="minorHAnsi" w:hAnsiTheme="minorHAnsi" w:cstheme="minorHAnsi"/>
          <w:noProof/>
        </w:rPr>
        <w:t>to</w:t>
      </w:r>
      <w:r w:rsidR="00B44037" w:rsidRPr="00DF5886">
        <w:rPr>
          <w:rFonts w:asciiTheme="minorHAnsi" w:hAnsiTheme="minorHAnsi" w:cstheme="minorHAnsi"/>
        </w:rPr>
        <w:t xml:space="preserve"> not </w:t>
      </w:r>
      <w:r w:rsidR="006D0CCA" w:rsidRPr="00DF5886">
        <w:rPr>
          <w:rFonts w:asciiTheme="minorHAnsi" w:hAnsiTheme="minorHAnsi" w:cstheme="minorHAnsi"/>
        </w:rPr>
        <w:t>only</w:t>
      </w:r>
      <w:r w:rsidR="00B44037" w:rsidRPr="00DF5886">
        <w:rPr>
          <w:rFonts w:asciiTheme="minorHAnsi" w:hAnsiTheme="minorHAnsi" w:cstheme="minorHAnsi"/>
        </w:rPr>
        <w:t xml:space="preserve"> </w:t>
      </w:r>
      <w:r w:rsidR="006D0CCA" w:rsidRPr="00DF5886">
        <w:rPr>
          <w:rFonts w:asciiTheme="minorHAnsi" w:hAnsiTheme="minorHAnsi" w:cstheme="minorHAnsi"/>
        </w:rPr>
        <w:t xml:space="preserve">staining for </w:t>
      </w:r>
      <w:r w:rsidR="00B44037" w:rsidRPr="00DF5886">
        <w:rPr>
          <w:rFonts w:asciiTheme="minorHAnsi" w:hAnsiTheme="minorHAnsi" w:cstheme="minorHAnsi"/>
        </w:rPr>
        <w:t>pericyte</w:t>
      </w:r>
      <w:r w:rsidR="006D0CCA" w:rsidRPr="00DF5886">
        <w:rPr>
          <w:rFonts w:asciiTheme="minorHAnsi" w:hAnsiTheme="minorHAnsi" w:cstheme="minorHAnsi"/>
        </w:rPr>
        <w:t xml:space="preserve"> markers</w:t>
      </w:r>
      <w:r w:rsidR="00B44037" w:rsidRPr="00DF5886">
        <w:rPr>
          <w:rFonts w:asciiTheme="minorHAnsi" w:hAnsiTheme="minorHAnsi" w:cstheme="minorHAnsi"/>
        </w:rPr>
        <w:t xml:space="preserve"> but also for the </w:t>
      </w:r>
      <w:r w:rsidR="006D0CCA" w:rsidRPr="00DF5886">
        <w:rPr>
          <w:rFonts w:asciiTheme="minorHAnsi" w:hAnsiTheme="minorHAnsi" w:cstheme="minorHAnsi"/>
        </w:rPr>
        <w:t>visualization of microvascular structures in general</w:t>
      </w:r>
      <w:r w:rsidR="00B44037" w:rsidRPr="00DF5886">
        <w:rPr>
          <w:rFonts w:asciiTheme="minorHAnsi" w:hAnsiTheme="minorHAnsi" w:cstheme="minorHAnsi"/>
        </w:rPr>
        <w:t>.</w:t>
      </w:r>
      <w:r w:rsidR="006D0CCA" w:rsidRPr="00DF5886">
        <w:rPr>
          <w:rFonts w:asciiTheme="minorHAnsi" w:hAnsiTheme="minorHAnsi" w:cstheme="minorHAnsi"/>
        </w:rPr>
        <w:t xml:space="preserve"> </w:t>
      </w:r>
      <w:r w:rsidRPr="00DF5886">
        <w:rPr>
          <w:rFonts w:asciiTheme="minorHAnsi" w:hAnsiTheme="minorHAnsi" w:cstheme="minorHAnsi"/>
        </w:rPr>
        <w:t>Eventually, it is for the individual researcher to select the appropriate visualization method based on the research hypothesis in question.</w:t>
      </w:r>
    </w:p>
    <w:p w14:paraId="2AE286F4" w14:textId="77777777" w:rsidR="00DF5886" w:rsidRPr="00DF5886" w:rsidRDefault="00DF5886" w:rsidP="00DF5886">
      <w:pPr>
        <w:rPr>
          <w:rFonts w:asciiTheme="minorHAnsi" w:hAnsiTheme="minorHAnsi" w:cstheme="minorHAnsi"/>
        </w:rPr>
      </w:pPr>
    </w:p>
    <w:p w14:paraId="7B6D1DC6" w14:textId="6BD9C289" w:rsidR="00196F01" w:rsidRPr="00DF5886" w:rsidRDefault="00196F01" w:rsidP="00DF5886">
      <w:pPr>
        <w:pStyle w:val="Overskrift1"/>
      </w:pPr>
      <w:r w:rsidRPr="00DF5886">
        <w:rPr>
          <w:noProof/>
        </w:rPr>
        <w:t>ACKNOWLEDG</w:t>
      </w:r>
      <w:r w:rsidR="006D2989" w:rsidRPr="00DF5886">
        <w:rPr>
          <w:noProof/>
        </w:rPr>
        <w:t>E</w:t>
      </w:r>
      <w:r w:rsidRPr="00DF5886">
        <w:rPr>
          <w:noProof/>
        </w:rPr>
        <w:t>MENTS</w:t>
      </w:r>
      <w:r w:rsidRPr="00DF5886">
        <w:t>:</w:t>
      </w:r>
    </w:p>
    <w:p w14:paraId="7124F930" w14:textId="5D4EC708" w:rsidR="00337C90" w:rsidRPr="00DF5886" w:rsidRDefault="00337C90" w:rsidP="00DF5886">
      <w:pPr>
        <w:rPr>
          <w:rFonts w:asciiTheme="minorHAnsi" w:hAnsiTheme="minorHAnsi" w:cstheme="minorHAnsi"/>
        </w:rPr>
      </w:pPr>
      <w:r w:rsidRPr="00DF5886">
        <w:rPr>
          <w:rFonts w:asciiTheme="minorHAnsi" w:hAnsiTheme="minorHAnsi" w:cstheme="minorHAnsi"/>
        </w:rPr>
        <w:t xml:space="preserve">The research was funded by </w:t>
      </w:r>
      <w:r w:rsidR="00CD6DC3" w:rsidRPr="00DF5886">
        <w:rPr>
          <w:rFonts w:asciiTheme="minorHAnsi" w:hAnsiTheme="minorHAnsi" w:cstheme="minorHAnsi"/>
        </w:rPr>
        <w:t>The Lundbeck Foundation, Denmark</w:t>
      </w:r>
      <w:r w:rsidR="004E359A" w:rsidRPr="00DF5886">
        <w:rPr>
          <w:rFonts w:asciiTheme="minorHAnsi" w:hAnsiTheme="minorHAnsi" w:cstheme="minorHAnsi"/>
        </w:rPr>
        <w:t>.</w:t>
      </w:r>
    </w:p>
    <w:p w14:paraId="323670B3" w14:textId="77777777" w:rsidR="00DF5886" w:rsidRPr="00DF5886" w:rsidRDefault="00DF5886" w:rsidP="00DF5886">
      <w:pPr>
        <w:rPr>
          <w:rFonts w:asciiTheme="minorHAnsi" w:hAnsiTheme="minorHAnsi" w:cstheme="minorHAnsi"/>
        </w:rPr>
      </w:pPr>
    </w:p>
    <w:p w14:paraId="66030076" w14:textId="5930CEB2" w:rsidR="00AA03DF" w:rsidRPr="00DF5886" w:rsidRDefault="00AA03DF" w:rsidP="00DF5886">
      <w:pPr>
        <w:pStyle w:val="Overskrift1"/>
      </w:pPr>
      <w:r w:rsidRPr="00DF5886">
        <w:t>DISCLOSURES:</w:t>
      </w:r>
    </w:p>
    <w:p w14:paraId="6029735D" w14:textId="2961A85E" w:rsidR="00337C90" w:rsidRPr="00DF5886" w:rsidRDefault="00337C90" w:rsidP="00DF5886">
      <w:pPr>
        <w:rPr>
          <w:rFonts w:asciiTheme="minorHAnsi" w:hAnsiTheme="minorHAnsi" w:cstheme="minorHAnsi"/>
          <w:color w:val="auto"/>
        </w:rPr>
      </w:pPr>
      <w:r w:rsidRPr="00DF5886">
        <w:rPr>
          <w:rFonts w:asciiTheme="minorHAnsi" w:hAnsiTheme="minorHAnsi" w:cstheme="minorHAnsi"/>
          <w:color w:val="auto"/>
        </w:rPr>
        <w:t>The authors have nothing to disclose.</w:t>
      </w:r>
    </w:p>
    <w:p w14:paraId="2284D406" w14:textId="77777777" w:rsidR="00DF5886" w:rsidRPr="00DF5886" w:rsidRDefault="00DF5886" w:rsidP="00DF5886">
      <w:pPr>
        <w:rPr>
          <w:rFonts w:asciiTheme="minorHAnsi" w:hAnsiTheme="minorHAnsi" w:cstheme="minorHAnsi"/>
          <w:color w:val="auto"/>
        </w:rPr>
      </w:pPr>
    </w:p>
    <w:p w14:paraId="2E9BC8A3" w14:textId="0CFD016E" w:rsidR="00D774BB" w:rsidRPr="00DF5886" w:rsidRDefault="009726EE" w:rsidP="00DF5886">
      <w:pPr>
        <w:pStyle w:val="Overskrift1"/>
      </w:pPr>
      <w:r w:rsidRPr="00DF5886">
        <w:t>REFERENCES</w:t>
      </w:r>
      <w:r w:rsidR="00D04760" w:rsidRPr="00DF5886">
        <w:t>:</w:t>
      </w:r>
    </w:p>
    <w:p w14:paraId="6C7CD228" w14:textId="147546A1" w:rsidR="00BE4DCC" w:rsidRPr="00DF5886" w:rsidRDefault="00AA2072" w:rsidP="002473AD">
      <w:pPr>
        <w:pStyle w:val="Listeafsnit"/>
        <w:numPr>
          <w:ilvl w:val="0"/>
          <w:numId w:val="3"/>
        </w:numPr>
        <w:rPr>
          <w:rFonts w:asciiTheme="minorHAnsi" w:hAnsiTheme="minorHAnsi" w:cstheme="minorHAnsi"/>
          <w:noProof/>
        </w:rPr>
      </w:pPr>
      <w:r w:rsidRPr="00DF5886">
        <w:rPr>
          <w:rFonts w:asciiTheme="minorHAnsi" w:hAnsiTheme="minorHAnsi" w:cstheme="minorHAnsi"/>
          <w:b/>
          <w:bCs/>
          <w:color w:val="000000" w:themeColor="text1"/>
        </w:rPr>
        <w:fldChar w:fldCharType="begin" w:fldLock="1"/>
      </w:r>
      <w:r w:rsidRPr="00DF5886">
        <w:rPr>
          <w:rFonts w:asciiTheme="minorHAnsi" w:hAnsiTheme="minorHAnsi" w:cstheme="minorHAnsi"/>
          <w:b/>
          <w:bCs/>
          <w:color w:val="000000" w:themeColor="text1"/>
        </w:rPr>
        <w:instrText xml:space="preserve">ADDIN Mendeley Bibliography CSL_BIBLIOGRAPHY </w:instrText>
      </w:r>
      <w:r w:rsidRPr="00DF5886">
        <w:rPr>
          <w:rFonts w:asciiTheme="minorHAnsi" w:hAnsiTheme="minorHAnsi" w:cstheme="minorHAnsi"/>
          <w:b/>
          <w:bCs/>
          <w:color w:val="000000" w:themeColor="text1"/>
        </w:rPr>
        <w:fldChar w:fldCharType="separate"/>
      </w:r>
      <w:r w:rsidR="00BE4DCC" w:rsidRPr="00DF5886">
        <w:rPr>
          <w:rFonts w:asciiTheme="minorHAnsi" w:hAnsiTheme="minorHAnsi" w:cstheme="minorHAnsi"/>
          <w:noProof/>
        </w:rPr>
        <w:t xml:space="preserve">Eshaq, R. S., Aldalati, A. M. Z., Alexander, J. S. &amp; Harris, N. R. Diabetic retinopathy: Breaking the barrier. </w:t>
      </w:r>
      <w:r w:rsidR="00BE4DCC" w:rsidRPr="00DF5886">
        <w:rPr>
          <w:rFonts w:asciiTheme="minorHAnsi" w:hAnsiTheme="minorHAnsi" w:cstheme="minorHAnsi"/>
          <w:i/>
          <w:iCs/>
          <w:noProof/>
        </w:rPr>
        <w:t>Pathophysiol.  Off. J. Int. Soc. Pathophysiol.</w:t>
      </w:r>
      <w:r w:rsidR="00BE4DCC" w:rsidRPr="00DF5886">
        <w:rPr>
          <w:rFonts w:asciiTheme="minorHAnsi" w:hAnsiTheme="minorHAnsi" w:cstheme="minorHAnsi"/>
          <w:noProof/>
        </w:rPr>
        <w:t xml:space="preserve"> (2017). doi:10.1016/j.pathophys.2017.07.001</w:t>
      </w:r>
      <w:r w:rsidR="00BE4DCC" w:rsidRPr="00DF5886">
        <w:rPr>
          <w:rFonts w:asciiTheme="minorHAnsi" w:hAnsiTheme="minorHAnsi" w:cstheme="minorHAnsi"/>
          <w:noProof/>
        </w:rPr>
        <w:tab/>
      </w:r>
    </w:p>
    <w:p w14:paraId="0B9729A4" w14:textId="77777777" w:rsidR="00BE4DCC" w:rsidRPr="00DF5886" w:rsidRDefault="00BE4DCC" w:rsidP="002473AD">
      <w:pPr>
        <w:pStyle w:val="Listeafsnit"/>
        <w:numPr>
          <w:ilvl w:val="0"/>
          <w:numId w:val="3"/>
        </w:numPr>
        <w:rPr>
          <w:rFonts w:asciiTheme="minorHAnsi" w:hAnsiTheme="minorHAnsi" w:cstheme="minorHAnsi"/>
          <w:noProof/>
        </w:rPr>
      </w:pPr>
      <w:r w:rsidRPr="00DF5886">
        <w:rPr>
          <w:rFonts w:asciiTheme="minorHAnsi" w:hAnsiTheme="minorHAnsi" w:cstheme="minorHAnsi"/>
          <w:noProof/>
        </w:rPr>
        <w:t xml:space="preserve">Cai, W. </w:t>
      </w:r>
      <w:r w:rsidRPr="00DF5886">
        <w:rPr>
          <w:rFonts w:asciiTheme="minorHAnsi" w:hAnsiTheme="minorHAnsi" w:cstheme="minorHAnsi"/>
          <w:i/>
          <w:iCs/>
          <w:noProof/>
        </w:rPr>
        <w:t>et al.</w:t>
      </w:r>
      <w:r w:rsidRPr="00DF5886">
        <w:rPr>
          <w:rFonts w:asciiTheme="minorHAnsi" w:hAnsiTheme="minorHAnsi" w:cstheme="minorHAnsi"/>
          <w:noProof/>
        </w:rPr>
        <w:t xml:space="preserve"> Pericytes in Brain Injury and Repair After Ischemic Stroke. </w:t>
      </w:r>
      <w:r w:rsidRPr="00DF5886">
        <w:rPr>
          <w:rFonts w:asciiTheme="minorHAnsi" w:hAnsiTheme="minorHAnsi" w:cstheme="minorHAnsi"/>
          <w:i/>
          <w:iCs/>
          <w:noProof/>
        </w:rPr>
        <w:t>Transl. Stroke Res.</w:t>
      </w:r>
      <w:r w:rsidRPr="00DF5886">
        <w:rPr>
          <w:rFonts w:asciiTheme="minorHAnsi" w:hAnsiTheme="minorHAnsi" w:cstheme="minorHAnsi"/>
          <w:noProof/>
        </w:rPr>
        <w:t xml:space="preserve"> (2016). doi:10.1007/s12975-016-0504-4</w:t>
      </w:r>
      <w:r w:rsidRPr="00DF5886">
        <w:rPr>
          <w:rFonts w:asciiTheme="minorHAnsi" w:hAnsiTheme="minorHAnsi" w:cstheme="minorHAnsi"/>
          <w:noProof/>
        </w:rPr>
        <w:tab/>
      </w:r>
    </w:p>
    <w:p w14:paraId="41253BA4" w14:textId="77777777" w:rsidR="00BE4DCC" w:rsidRPr="00DF5886" w:rsidRDefault="00BE4DCC" w:rsidP="002473AD">
      <w:pPr>
        <w:pStyle w:val="Listeafsnit"/>
        <w:numPr>
          <w:ilvl w:val="0"/>
          <w:numId w:val="3"/>
        </w:numPr>
        <w:rPr>
          <w:rFonts w:asciiTheme="minorHAnsi" w:hAnsiTheme="minorHAnsi" w:cstheme="minorHAnsi"/>
          <w:noProof/>
        </w:rPr>
      </w:pPr>
      <w:r w:rsidRPr="00DF5886">
        <w:rPr>
          <w:rFonts w:asciiTheme="minorHAnsi" w:hAnsiTheme="minorHAnsi" w:cstheme="minorHAnsi"/>
          <w:noProof/>
        </w:rPr>
        <w:t xml:space="preserve">Trost, A. </w:t>
      </w:r>
      <w:r w:rsidRPr="00DF5886">
        <w:rPr>
          <w:rFonts w:asciiTheme="minorHAnsi" w:hAnsiTheme="minorHAnsi" w:cstheme="minorHAnsi"/>
          <w:i/>
          <w:iCs/>
          <w:noProof/>
        </w:rPr>
        <w:t>et al.</w:t>
      </w:r>
      <w:r w:rsidRPr="00DF5886">
        <w:rPr>
          <w:rFonts w:asciiTheme="minorHAnsi" w:hAnsiTheme="minorHAnsi" w:cstheme="minorHAnsi"/>
          <w:noProof/>
        </w:rPr>
        <w:t xml:space="preserve"> Brain and Retinal Pericytes: Origin, Function and Role. </w:t>
      </w:r>
      <w:r w:rsidRPr="00DF5886">
        <w:rPr>
          <w:rFonts w:asciiTheme="minorHAnsi" w:hAnsiTheme="minorHAnsi" w:cstheme="minorHAnsi"/>
          <w:i/>
          <w:iCs/>
          <w:noProof/>
        </w:rPr>
        <w:t>Front. Cell. Neurosci.</w:t>
      </w:r>
      <w:r w:rsidRPr="00DF5886">
        <w:rPr>
          <w:rFonts w:asciiTheme="minorHAnsi" w:hAnsiTheme="minorHAnsi" w:cstheme="minorHAnsi"/>
          <w:noProof/>
        </w:rPr>
        <w:t xml:space="preserve"> </w:t>
      </w:r>
      <w:r w:rsidRPr="00DF5886">
        <w:rPr>
          <w:rFonts w:asciiTheme="minorHAnsi" w:hAnsiTheme="minorHAnsi" w:cstheme="minorHAnsi"/>
          <w:b/>
          <w:bCs/>
          <w:noProof/>
        </w:rPr>
        <w:t>10,</w:t>
      </w:r>
      <w:r w:rsidRPr="00DF5886">
        <w:rPr>
          <w:rFonts w:asciiTheme="minorHAnsi" w:hAnsiTheme="minorHAnsi" w:cstheme="minorHAnsi"/>
          <w:noProof/>
        </w:rPr>
        <w:t xml:space="preserve"> 20 (2016).</w:t>
      </w:r>
      <w:r w:rsidRPr="00DF5886">
        <w:rPr>
          <w:rFonts w:asciiTheme="minorHAnsi" w:hAnsiTheme="minorHAnsi" w:cstheme="minorHAnsi"/>
          <w:noProof/>
        </w:rPr>
        <w:tab/>
      </w:r>
    </w:p>
    <w:p w14:paraId="4C6DCBDC" w14:textId="77777777" w:rsidR="00BE4DCC" w:rsidRPr="00DF5886" w:rsidRDefault="00BE4DCC" w:rsidP="002473AD">
      <w:pPr>
        <w:pStyle w:val="Listeafsnit"/>
        <w:numPr>
          <w:ilvl w:val="0"/>
          <w:numId w:val="3"/>
        </w:numPr>
        <w:rPr>
          <w:rFonts w:asciiTheme="minorHAnsi" w:hAnsiTheme="minorHAnsi" w:cstheme="minorHAnsi"/>
          <w:noProof/>
          <w:lang w:val="da-DK"/>
        </w:rPr>
      </w:pPr>
      <w:r w:rsidRPr="00DF5886">
        <w:rPr>
          <w:rFonts w:asciiTheme="minorHAnsi" w:hAnsiTheme="minorHAnsi" w:cstheme="minorHAnsi"/>
          <w:noProof/>
        </w:rPr>
        <w:t xml:space="preserve">Ramos, D. </w:t>
      </w:r>
      <w:r w:rsidRPr="00DF5886">
        <w:rPr>
          <w:rFonts w:asciiTheme="minorHAnsi" w:hAnsiTheme="minorHAnsi" w:cstheme="minorHAnsi"/>
          <w:i/>
          <w:iCs/>
          <w:noProof/>
        </w:rPr>
        <w:t>et al.</w:t>
      </w:r>
      <w:r w:rsidRPr="00DF5886">
        <w:rPr>
          <w:rFonts w:asciiTheme="minorHAnsi" w:hAnsiTheme="minorHAnsi" w:cstheme="minorHAnsi"/>
          <w:noProof/>
        </w:rPr>
        <w:t xml:space="preserve"> The Use of Confocal Laser Microscopy to Analyze Mouse Retinal Blood Vessels. in </w:t>
      </w:r>
      <w:r w:rsidRPr="00DF5886">
        <w:rPr>
          <w:rFonts w:asciiTheme="minorHAnsi" w:hAnsiTheme="minorHAnsi" w:cstheme="minorHAnsi"/>
          <w:i/>
          <w:iCs/>
          <w:noProof/>
        </w:rPr>
        <w:t>Confocal Laser Microscopy - Principles and Applications in Medicine, Biology, and the Food Sciences</w:t>
      </w:r>
      <w:r w:rsidRPr="00DF5886">
        <w:rPr>
          <w:rFonts w:asciiTheme="minorHAnsi" w:hAnsiTheme="minorHAnsi" w:cstheme="minorHAnsi"/>
          <w:noProof/>
        </w:rPr>
        <w:t xml:space="preserve"> (ed. </w:t>
      </w:r>
      <w:r w:rsidRPr="00DF5886">
        <w:rPr>
          <w:rFonts w:asciiTheme="minorHAnsi" w:hAnsiTheme="minorHAnsi" w:cstheme="minorHAnsi"/>
          <w:noProof/>
          <w:lang w:val="da-DK"/>
        </w:rPr>
        <w:t>Ph.D. Neil Lagali (Ed.), I.) (InTech, 2013). doi:10.5772/56131</w:t>
      </w:r>
      <w:r w:rsidRPr="00DF5886">
        <w:rPr>
          <w:rFonts w:asciiTheme="minorHAnsi" w:hAnsiTheme="minorHAnsi" w:cstheme="minorHAnsi"/>
          <w:noProof/>
          <w:lang w:val="da-DK"/>
        </w:rPr>
        <w:tab/>
      </w:r>
    </w:p>
    <w:p w14:paraId="2B328320" w14:textId="77777777" w:rsidR="00BE4DCC" w:rsidRPr="00DF5886" w:rsidRDefault="00BE4DCC" w:rsidP="002473AD">
      <w:pPr>
        <w:pStyle w:val="Listeafsnit"/>
        <w:numPr>
          <w:ilvl w:val="0"/>
          <w:numId w:val="3"/>
        </w:numPr>
        <w:rPr>
          <w:rFonts w:asciiTheme="minorHAnsi" w:hAnsiTheme="minorHAnsi" w:cstheme="minorHAnsi"/>
          <w:noProof/>
        </w:rPr>
      </w:pPr>
      <w:r w:rsidRPr="00DF5886">
        <w:rPr>
          <w:rFonts w:asciiTheme="minorHAnsi" w:hAnsiTheme="minorHAnsi" w:cstheme="minorHAnsi"/>
          <w:noProof/>
          <w:lang w:val="da-DK"/>
        </w:rPr>
        <w:t xml:space="preserve">Moran, E. P. </w:t>
      </w:r>
      <w:r w:rsidRPr="00DF5886">
        <w:rPr>
          <w:rFonts w:asciiTheme="minorHAnsi" w:hAnsiTheme="minorHAnsi" w:cstheme="minorHAnsi"/>
          <w:i/>
          <w:iCs/>
          <w:noProof/>
          <w:lang w:val="da-DK"/>
        </w:rPr>
        <w:t>et al.</w:t>
      </w:r>
      <w:r w:rsidRPr="00DF5886">
        <w:rPr>
          <w:rFonts w:asciiTheme="minorHAnsi" w:hAnsiTheme="minorHAnsi" w:cstheme="minorHAnsi"/>
          <w:noProof/>
          <w:lang w:val="da-DK"/>
        </w:rPr>
        <w:t xml:space="preserve"> </w:t>
      </w:r>
      <w:r w:rsidRPr="00DF5886">
        <w:rPr>
          <w:rFonts w:asciiTheme="minorHAnsi" w:hAnsiTheme="minorHAnsi" w:cstheme="minorHAnsi"/>
          <w:noProof/>
        </w:rPr>
        <w:t xml:space="preserve">Neurovascular cross talk in diabetic retinopathy: Pathophysiological roles and therapeutic implications. </w:t>
      </w:r>
      <w:r w:rsidRPr="00DF5886">
        <w:rPr>
          <w:rFonts w:asciiTheme="minorHAnsi" w:hAnsiTheme="minorHAnsi" w:cstheme="minorHAnsi"/>
          <w:i/>
          <w:iCs/>
          <w:noProof/>
        </w:rPr>
        <w:t>Am. J. Physiol. Heart Circ. Physiol.</w:t>
      </w:r>
      <w:r w:rsidRPr="00DF5886">
        <w:rPr>
          <w:rFonts w:asciiTheme="minorHAnsi" w:hAnsiTheme="minorHAnsi" w:cstheme="minorHAnsi"/>
          <w:noProof/>
        </w:rPr>
        <w:t xml:space="preserve"> </w:t>
      </w:r>
      <w:r w:rsidRPr="00DF5886">
        <w:rPr>
          <w:rFonts w:asciiTheme="minorHAnsi" w:hAnsiTheme="minorHAnsi" w:cstheme="minorHAnsi"/>
          <w:b/>
          <w:bCs/>
          <w:noProof/>
        </w:rPr>
        <w:t>311,</w:t>
      </w:r>
      <w:r w:rsidRPr="00DF5886">
        <w:rPr>
          <w:rFonts w:asciiTheme="minorHAnsi" w:hAnsiTheme="minorHAnsi" w:cstheme="minorHAnsi"/>
          <w:noProof/>
        </w:rPr>
        <w:t xml:space="preserve"> H738-49 (2016).</w:t>
      </w:r>
      <w:r w:rsidRPr="00DF5886">
        <w:rPr>
          <w:rFonts w:asciiTheme="minorHAnsi" w:hAnsiTheme="minorHAnsi" w:cstheme="minorHAnsi"/>
          <w:noProof/>
        </w:rPr>
        <w:tab/>
      </w:r>
    </w:p>
    <w:p w14:paraId="4BDD320C" w14:textId="77777777" w:rsidR="00BE4DCC" w:rsidRPr="00DF5886" w:rsidRDefault="00BE4DCC" w:rsidP="002473AD">
      <w:pPr>
        <w:pStyle w:val="Listeafsnit"/>
        <w:numPr>
          <w:ilvl w:val="0"/>
          <w:numId w:val="3"/>
        </w:numPr>
        <w:rPr>
          <w:rFonts w:asciiTheme="minorHAnsi" w:hAnsiTheme="minorHAnsi" w:cstheme="minorHAnsi"/>
          <w:noProof/>
        </w:rPr>
      </w:pPr>
      <w:r w:rsidRPr="00DF5886">
        <w:rPr>
          <w:rFonts w:asciiTheme="minorHAnsi" w:hAnsiTheme="minorHAnsi" w:cstheme="minorHAnsi"/>
          <w:noProof/>
        </w:rPr>
        <w:t xml:space="preserve">Henkind, P. Microcirculation of the peripapillary retina. </w:t>
      </w:r>
      <w:r w:rsidRPr="00DF5886">
        <w:rPr>
          <w:rFonts w:asciiTheme="minorHAnsi" w:hAnsiTheme="minorHAnsi" w:cstheme="minorHAnsi"/>
          <w:i/>
          <w:iCs/>
          <w:noProof/>
        </w:rPr>
        <w:t>Trans. Am. Acad. Ophthalmol. Otolaryngol.</w:t>
      </w:r>
      <w:r w:rsidRPr="00DF5886">
        <w:rPr>
          <w:rFonts w:asciiTheme="minorHAnsi" w:hAnsiTheme="minorHAnsi" w:cstheme="minorHAnsi"/>
          <w:noProof/>
        </w:rPr>
        <w:t xml:space="preserve"> </w:t>
      </w:r>
      <w:r w:rsidRPr="00DF5886">
        <w:rPr>
          <w:rFonts w:asciiTheme="minorHAnsi" w:hAnsiTheme="minorHAnsi" w:cstheme="minorHAnsi"/>
          <w:b/>
          <w:bCs/>
          <w:noProof/>
        </w:rPr>
        <w:t>73,</w:t>
      </w:r>
      <w:r w:rsidRPr="00DF5886">
        <w:rPr>
          <w:rFonts w:asciiTheme="minorHAnsi" w:hAnsiTheme="minorHAnsi" w:cstheme="minorHAnsi"/>
          <w:noProof/>
        </w:rPr>
        <w:t xml:space="preserve"> 890–897 (1969).</w:t>
      </w:r>
      <w:r w:rsidRPr="00DF5886">
        <w:rPr>
          <w:rFonts w:asciiTheme="minorHAnsi" w:hAnsiTheme="minorHAnsi" w:cstheme="minorHAnsi"/>
          <w:noProof/>
        </w:rPr>
        <w:tab/>
      </w:r>
    </w:p>
    <w:p w14:paraId="7FD5E4E0" w14:textId="77777777" w:rsidR="00BE4DCC" w:rsidRPr="00DF5886" w:rsidRDefault="00BE4DCC" w:rsidP="002473AD">
      <w:pPr>
        <w:pStyle w:val="Listeafsnit"/>
        <w:numPr>
          <w:ilvl w:val="0"/>
          <w:numId w:val="3"/>
        </w:numPr>
        <w:rPr>
          <w:rFonts w:asciiTheme="minorHAnsi" w:hAnsiTheme="minorHAnsi" w:cstheme="minorHAnsi"/>
          <w:noProof/>
          <w:lang w:val="da-DK"/>
        </w:rPr>
      </w:pPr>
      <w:r w:rsidRPr="00DF5886">
        <w:rPr>
          <w:rFonts w:asciiTheme="minorHAnsi" w:hAnsiTheme="minorHAnsi" w:cstheme="minorHAnsi"/>
          <w:noProof/>
        </w:rPr>
        <w:t xml:space="preserve">Attwell, D., Mishra, A., Hall, C. N., O’Farrell, F. M. &amp; Dalkara, T. What is a pericyte? </w:t>
      </w:r>
      <w:r w:rsidRPr="00DF5886">
        <w:rPr>
          <w:rFonts w:asciiTheme="minorHAnsi" w:hAnsiTheme="minorHAnsi" w:cstheme="minorHAnsi"/>
          <w:i/>
          <w:iCs/>
          <w:noProof/>
          <w:lang w:val="da-DK"/>
        </w:rPr>
        <w:t>J. Cereb. Blood Flow Metab.</w:t>
      </w:r>
      <w:r w:rsidRPr="00DF5886">
        <w:rPr>
          <w:rFonts w:asciiTheme="minorHAnsi" w:hAnsiTheme="minorHAnsi" w:cstheme="minorHAnsi"/>
          <w:noProof/>
          <w:lang w:val="da-DK"/>
        </w:rPr>
        <w:t xml:space="preserve"> </w:t>
      </w:r>
      <w:r w:rsidRPr="00DF5886">
        <w:rPr>
          <w:rFonts w:asciiTheme="minorHAnsi" w:hAnsiTheme="minorHAnsi" w:cstheme="minorHAnsi"/>
          <w:b/>
          <w:bCs/>
          <w:noProof/>
          <w:lang w:val="da-DK"/>
        </w:rPr>
        <w:t>36,</w:t>
      </w:r>
      <w:r w:rsidRPr="00DF5886">
        <w:rPr>
          <w:rFonts w:asciiTheme="minorHAnsi" w:hAnsiTheme="minorHAnsi" w:cstheme="minorHAnsi"/>
          <w:noProof/>
          <w:lang w:val="da-DK"/>
        </w:rPr>
        <w:t xml:space="preserve"> 451–455 (2016).</w:t>
      </w:r>
      <w:r w:rsidRPr="00DF5886">
        <w:rPr>
          <w:rFonts w:asciiTheme="minorHAnsi" w:hAnsiTheme="minorHAnsi" w:cstheme="minorHAnsi"/>
          <w:noProof/>
          <w:lang w:val="da-DK"/>
        </w:rPr>
        <w:tab/>
      </w:r>
    </w:p>
    <w:p w14:paraId="4BBA6281" w14:textId="77777777" w:rsidR="00BE4DCC" w:rsidRPr="00DF5886" w:rsidRDefault="00BE4DCC" w:rsidP="002473AD">
      <w:pPr>
        <w:pStyle w:val="Listeafsnit"/>
        <w:numPr>
          <w:ilvl w:val="0"/>
          <w:numId w:val="3"/>
        </w:numPr>
        <w:rPr>
          <w:rFonts w:asciiTheme="minorHAnsi" w:hAnsiTheme="minorHAnsi" w:cstheme="minorHAnsi"/>
          <w:noProof/>
        </w:rPr>
      </w:pPr>
      <w:r w:rsidRPr="00DF5886">
        <w:rPr>
          <w:rFonts w:asciiTheme="minorHAnsi" w:hAnsiTheme="minorHAnsi" w:cstheme="minorHAnsi"/>
          <w:noProof/>
          <w:lang w:val="da-DK"/>
        </w:rPr>
        <w:t xml:space="preserve">Fernandez-Bueno, I. </w:t>
      </w:r>
      <w:r w:rsidRPr="00DF5886">
        <w:rPr>
          <w:rFonts w:asciiTheme="minorHAnsi" w:hAnsiTheme="minorHAnsi" w:cstheme="minorHAnsi"/>
          <w:i/>
          <w:iCs/>
          <w:noProof/>
          <w:lang w:val="da-DK"/>
        </w:rPr>
        <w:t>et al.</w:t>
      </w:r>
      <w:r w:rsidRPr="00DF5886">
        <w:rPr>
          <w:rFonts w:asciiTheme="minorHAnsi" w:hAnsiTheme="minorHAnsi" w:cstheme="minorHAnsi"/>
          <w:noProof/>
          <w:lang w:val="da-DK"/>
        </w:rPr>
        <w:t xml:space="preserve"> </w:t>
      </w:r>
      <w:r w:rsidRPr="00DF5886">
        <w:rPr>
          <w:rFonts w:asciiTheme="minorHAnsi" w:hAnsiTheme="minorHAnsi" w:cstheme="minorHAnsi"/>
          <w:noProof/>
        </w:rPr>
        <w:t xml:space="preserve">Histologic Characterization of Retina Neuroglia Modifications in Diabetic Zucker  Diabetic Fatty Rats. </w:t>
      </w:r>
      <w:r w:rsidRPr="00DF5886">
        <w:rPr>
          <w:rFonts w:asciiTheme="minorHAnsi" w:hAnsiTheme="minorHAnsi" w:cstheme="minorHAnsi"/>
          <w:i/>
          <w:iCs/>
          <w:noProof/>
        </w:rPr>
        <w:t>Invest. Ophthalmol. Vis. Sci.</w:t>
      </w:r>
      <w:r w:rsidRPr="00DF5886">
        <w:rPr>
          <w:rFonts w:asciiTheme="minorHAnsi" w:hAnsiTheme="minorHAnsi" w:cstheme="minorHAnsi"/>
          <w:noProof/>
        </w:rPr>
        <w:t xml:space="preserve"> </w:t>
      </w:r>
      <w:r w:rsidRPr="00DF5886">
        <w:rPr>
          <w:rFonts w:asciiTheme="minorHAnsi" w:hAnsiTheme="minorHAnsi" w:cstheme="minorHAnsi"/>
          <w:b/>
          <w:bCs/>
          <w:noProof/>
        </w:rPr>
        <w:t>58,</w:t>
      </w:r>
      <w:r w:rsidRPr="00DF5886">
        <w:rPr>
          <w:rFonts w:asciiTheme="minorHAnsi" w:hAnsiTheme="minorHAnsi" w:cstheme="minorHAnsi"/>
          <w:noProof/>
        </w:rPr>
        <w:t xml:space="preserve"> 4925–4933 (2017).</w:t>
      </w:r>
      <w:r w:rsidRPr="00DF5886">
        <w:rPr>
          <w:rFonts w:asciiTheme="minorHAnsi" w:hAnsiTheme="minorHAnsi" w:cstheme="minorHAnsi"/>
          <w:noProof/>
        </w:rPr>
        <w:tab/>
      </w:r>
    </w:p>
    <w:p w14:paraId="4861D5BD" w14:textId="77777777" w:rsidR="00BE4DCC" w:rsidRPr="00DF5886" w:rsidRDefault="00BE4DCC" w:rsidP="002473AD">
      <w:pPr>
        <w:pStyle w:val="Listeafsnit"/>
        <w:numPr>
          <w:ilvl w:val="0"/>
          <w:numId w:val="3"/>
        </w:numPr>
        <w:rPr>
          <w:rFonts w:asciiTheme="minorHAnsi" w:hAnsiTheme="minorHAnsi" w:cstheme="minorHAnsi"/>
          <w:noProof/>
        </w:rPr>
      </w:pPr>
      <w:r w:rsidRPr="00DF5886">
        <w:rPr>
          <w:rFonts w:asciiTheme="minorHAnsi" w:hAnsiTheme="minorHAnsi" w:cstheme="minorHAnsi"/>
          <w:noProof/>
        </w:rPr>
        <w:t xml:space="preserve">Yu, D.-Y., Yu, P. K., Cringle, S. J., Kang, M. H. &amp; Su, E.-N. Functional and morphological characteristics of the retinal and choroidal vasculature. </w:t>
      </w:r>
      <w:r w:rsidRPr="00DF5886">
        <w:rPr>
          <w:rFonts w:asciiTheme="minorHAnsi" w:hAnsiTheme="minorHAnsi" w:cstheme="minorHAnsi"/>
          <w:i/>
          <w:iCs/>
          <w:noProof/>
        </w:rPr>
        <w:t>Prog. Retin. Eye Res.</w:t>
      </w:r>
      <w:r w:rsidRPr="00DF5886">
        <w:rPr>
          <w:rFonts w:asciiTheme="minorHAnsi" w:hAnsiTheme="minorHAnsi" w:cstheme="minorHAnsi"/>
          <w:noProof/>
        </w:rPr>
        <w:t xml:space="preserve"> </w:t>
      </w:r>
      <w:r w:rsidRPr="00DF5886">
        <w:rPr>
          <w:rFonts w:asciiTheme="minorHAnsi" w:hAnsiTheme="minorHAnsi" w:cstheme="minorHAnsi"/>
          <w:b/>
          <w:bCs/>
          <w:noProof/>
        </w:rPr>
        <w:t>40,</w:t>
      </w:r>
      <w:r w:rsidRPr="00DF5886">
        <w:rPr>
          <w:rFonts w:asciiTheme="minorHAnsi" w:hAnsiTheme="minorHAnsi" w:cstheme="minorHAnsi"/>
          <w:noProof/>
        </w:rPr>
        <w:t xml:space="preserve"> 53–93 (2014).</w:t>
      </w:r>
      <w:r w:rsidRPr="00DF5886">
        <w:rPr>
          <w:rFonts w:asciiTheme="minorHAnsi" w:hAnsiTheme="minorHAnsi" w:cstheme="minorHAnsi"/>
          <w:noProof/>
        </w:rPr>
        <w:tab/>
      </w:r>
    </w:p>
    <w:p w14:paraId="6C519C8F" w14:textId="77777777" w:rsidR="00BE4DCC" w:rsidRPr="00DF5886" w:rsidRDefault="00BE4DCC" w:rsidP="002473AD">
      <w:pPr>
        <w:pStyle w:val="Listeafsnit"/>
        <w:numPr>
          <w:ilvl w:val="0"/>
          <w:numId w:val="3"/>
        </w:numPr>
        <w:rPr>
          <w:rFonts w:asciiTheme="minorHAnsi" w:hAnsiTheme="minorHAnsi" w:cstheme="minorHAnsi"/>
          <w:noProof/>
        </w:rPr>
      </w:pPr>
      <w:r w:rsidRPr="00DF5886">
        <w:rPr>
          <w:rFonts w:asciiTheme="minorHAnsi" w:hAnsiTheme="minorHAnsi" w:cstheme="minorHAnsi"/>
          <w:noProof/>
          <w:lang w:val="da-DK"/>
        </w:rPr>
        <w:t xml:space="preserve">Allen, R. S. </w:t>
      </w:r>
      <w:r w:rsidRPr="00DF5886">
        <w:rPr>
          <w:rFonts w:asciiTheme="minorHAnsi" w:hAnsiTheme="minorHAnsi" w:cstheme="minorHAnsi"/>
          <w:i/>
          <w:iCs/>
          <w:noProof/>
          <w:lang w:val="da-DK"/>
        </w:rPr>
        <w:t>et al.</w:t>
      </w:r>
      <w:r w:rsidRPr="00DF5886">
        <w:rPr>
          <w:rFonts w:asciiTheme="minorHAnsi" w:hAnsiTheme="minorHAnsi" w:cstheme="minorHAnsi"/>
          <w:noProof/>
          <w:lang w:val="da-DK"/>
        </w:rPr>
        <w:t xml:space="preserve"> </w:t>
      </w:r>
      <w:r w:rsidRPr="00DF5886">
        <w:rPr>
          <w:rFonts w:asciiTheme="minorHAnsi" w:hAnsiTheme="minorHAnsi" w:cstheme="minorHAnsi"/>
          <w:noProof/>
        </w:rPr>
        <w:t xml:space="preserve">Severity of middle cerebral artery occlusion determines retinal deficits in rats. </w:t>
      </w:r>
      <w:r w:rsidRPr="00DF5886">
        <w:rPr>
          <w:rFonts w:asciiTheme="minorHAnsi" w:hAnsiTheme="minorHAnsi" w:cstheme="minorHAnsi"/>
          <w:i/>
          <w:iCs/>
          <w:noProof/>
        </w:rPr>
        <w:t>Exp. Neurol.</w:t>
      </w:r>
      <w:r w:rsidRPr="00DF5886">
        <w:rPr>
          <w:rFonts w:asciiTheme="minorHAnsi" w:hAnsiTheme="minorHAnsi" w:cstheme="minorHAnsi"/>
          <w:noProof/>
        </w:rPr>
        <w:t xml:space="preserve"> </w:t>
      </w:r>
      <w:r w:rsidRPr="00DF5886">
        <w:rPr>
          <w:rFonts w:asciiTheme="minorHAnsi" w:hAnsiTheme="minorHAnsi" w:cstheme="minorHAnsi"/>
          <w:b/>
          <w:bCs/>
          <w:noProof/>
        </w:rPr>
        <w:t>254,</w:t>
      </w:r>
      <w:r w:rsidRPr="00DF5886">
        <w:rPr>
          <w:rFonts w:asciiTheme="minorHAnsi" w:hAnsiTheme="minorHAnsi" w:cstheme="minorHAnsi"/>
          <w:noProof/>
        </w:rPr>
        <w:t xml:space="preserve"> 206–215 (2014).</w:t>
      </w:r>
      <w:r w:rsidRPr="00DF5886">
        <w:rPr>
          <w:rFonts w:asciiTheme="minorHAnsi" w:hAnsiTheme="minorHAnsi" w:cstheme="minorHAnsi"/>
          <w:noProof/>
        </w:rPr>
        <w:tab/>
      </w:r>
    </w:p>
    <w:p w14:paraId="11EFFF2E" w14:textId="77777777" w:rsidR="00BE4DCC" w:rsidRPr="00DF5886" w:rsidRDefault="00BE4DCC" w:rsidP="002473AD">
      <w:pPr>
        <w:pStyle w:val="Listeafsnit"/>
        <w:numPr>
          <w:ilvl w:val="0"/>
          <w:numId w:val="3"/>
        </w:numPr>
        <w:rPr>
          <w:rFonts w:asciiTheme="minorHAnsi" w:hAnsiTheme="minorHAnsi" w:cstheme="minorHAnsi"/>
          <w:noProof/>
        </w:rPr>
      </w:pPr>
      <w:r w:rsidRPr="00DF5886">
        <w:rPr>
          <w:rFonts w:asciiTheme="minorHAnsi" w:hAnsiTheme="minorHAnsi" w:cstheme="minorHAnsi"/>
          <w:noProof/>
          <w:lang w:val="da-DK"/>
        </w:rPr>
        <w:t xml:space="preserve">Kyhn, M. V. </w:t>
      </w:r>
      <w:r w:rsidRPr="00DF5886">
        <w:rPr>
          <w:rFonts w:asciiTheme="minorHAnsi" w:hAnsiTheme="minorHAnsi" w:cstheme="minorHAnsi"/>
          <w:i/>
          <w:iCs/>
          <w:noProof/>
          <w:lang w:val="da-DK"/>
        </w:rPr>
        <w:t>et al.</w:t>
      </w:r>
      <w:r w:rsidRPr="00DF5886">
        <w:rPr>
          <w:rFonts w:asciiTheme="minorHAnsi" w:hAnsiTheme="minorHAnsi" w:cstheme="minorHAnsi"/>
          <w:noProof/>
          <w:lang w:val="da-DK"/>
        </w:rPr>
        <w:t xml:space="preserve"> </w:t>
      </w:r>
      <w:r w:rsidRPr="00DF5886">
        <w:rPr>
          <w:rFonts w:asciiTheme="minorHAnsi" w:hAnsiTheme="minorHAnsi" w:cstheme="minorHAnsi"/>
          <w:noProof/>
        </w:rPr>
        <w:t xml:space="preserve">Acute retinal ischemia caused by controlled low ocular perfusion pressure in a porcine model. Electrophysiological and histological characterisation. </w:t>
      </w:r>
      <w:r w:rsidRPr="00DF5886">
        <w:rPr>
          <w:rFonts w:asciiTheme="minorHAnsi" w:hAnsiTheme="minorHAnsi" w:cstheme="minorHAnsi"/>
          <w:i/>
          <w:iCs/>
          <w:noProof/>
        </w:rPr>
        <w:t xml:space="preserve">Exp. </w:t>
      </w:r>
      <w:r w:rsidRPr="00DF5886">
        <w:rPr>
          <w:rFonts w:asciiTheme="minorHAnsi" w:hAnsiTheme="minorHAnsi" w:cstheme="minorHAnsi"/>
          <w:i/>
          <w:iCs/>
          <w:noProof/>
        </w:rPr>
        <w:lastRenderedPageBreak/>
        <w:t>Eye Res.</w:t>
      </w:r>
      <w:r w:rsidRPr="00DF5886">
        <w:rPr>
          <w:rFonts w:asciiTheme="minorHAnsi" w:hAnsiTheme="minorHAnsi" w:cstheme="minorHAnsi"/>
          <w:noProof/>
        </w:rPr>
        <w:t xml:space="preserve"> </w:t>
      </w:r>
      <w:r w:rsidRPr="00DF5886">
        <w:rPr>
          <w:rFonts w:asciiTheme="minorHAnsi" w:hAnsiTheme="minorHAnsi" w:cstheme="minorHAnsi"/>
          <w:b/>
          <w:bCs/>
          <w:noProof/>
        </w:rPr>
        <w:t>88,</w:t>
      </w:r>
      <w:r w:rsidRPr="00DF5886">
        <w:rPr>
          <w:rFonts w:asciiTheme="minorHAnsi" w:hAnsiTheme="minorHAnsi" w:cstheme="minorHAnsi"/>
          <w:noProof/>
        </w:rPr>
        <w:t xml:space="preserve"> 1100–1106 (2009).</w:t>
      </w:r>
      <w:r w:rsidRPr="00DF5886">
        <w:rPr>
          <w:rFonts w:asciiTheme="minorHAnsi" w:hAnsiTheme="minorHAnsi" w:cstheme="minorHAnsi"/>
          <w:noProof/>
        </w:rPr>
        <w:tab/>
      </w:r>
    </w:p>
    <w:p w14:paraId="3F1D4A79" w14:textId="77777777" w:rsidR="00BE4DCC" w:rsidRPr="00DF5886" w:rsidRDefault="00BE4DCC" w:rsidP="002473AD">
      <w:pPr>
        <w:pStyle w:val="Listeafsnit"/>
        <w:numPr>
          <w:ilvl w:val="0"/>
          <w:numId w:val="3"/>
        </w:numPr>
        <w:rPr>
          <w:rFonts w:asciiTheme="minorHAnsi" w:hAnsiTheme="minorHAnsi" w:cstheme="minorHAnsi"/>
          <w:noProof/>
        </w:rPr>
      </w:pPr>
      <w:r w:rsidRPr="00DF5886">
        <w:rPr>
          <w:rFonts w:asciiTheme="minorHAnsi" w:hAnsiTheme="minorHAnsi" w:cstheme="minorHAnsi"/>
          <w:noProof/>
        </w:rPr>
        <w:t xml:space="preserve">Blixt, F. W., Radziwon-Balicka, A., Edvinsson, L. &amp; Warfvinge, K. Distribution of CGRP and its receptor components CLR and RAMP1 in the rat retina. </w:t>
      </w:r>
      <w:r w:rsidRPr="00DF5886">
        <w:rPr>
          <w:rFonts w:asciiTheme="minorHAnsi" w:hAnsiTheme="minorHAnsi" w:cstheme="minorHAnsi"/>
          <w:i/>
          <w:iCs/>
          <w:noProof/>
        </w:rPr>
        <w:t>Exp. Eye Res.</w:t>
      </w:r>
      <w:r w:rsidRPr="00DF5886">
        <w:rPr>
          <w:rFonts w:asciiTheme="minorHAnsi" w:hAnsiTheme="minorHAnsi" w:cstheme="minorHAnsi"/>
          <w:noProof/>
        </w:rPr>
        <w:t xml:space="preserve"> </w:t>
      </w:r>
      <w:r w:rsidRPr="00DF5886">
        <w:rPr>
          <w:rFonts w:asciiTheme="minorHAnsi" w:hAnsiTheme="minorHAnsi" w:cstheme="minorHAnsi"/>
          <w:b/>
          <w:bCs/>
          <w:noProof/>
        </w:rPr>
        <w:t>161,</w:t>
      </w:r>
      <w:r w:rsidRPr="00DF5886">
        <w:rPr>
          <w:rFonts w:asciiTheme="minorHAnsi" w:hAnsiTheme="minorHAnsi" w:cstheme="minorHAnsi"/>
          <w:noProof/>
        </w:rPr>
        <w:t xml:space="preserve"> 124–131 (2017).</w:t>
      </w:r>
      <w:r w:rsidRPr="00DF5886">
        <w:rPr>
          <w:rFonts w:asciiTheme="minorHAnsi" w:hAnsiTheme="minorHAnsi" w:cstheme="minorHAnsi"/>
          <w:noProof/>
        </w:rPr>
        <w:tab/>
      </w:r>
    </w:p>
    <w:p w14:paraId="61BED7BA" w14:textId="77777777" w:rsidR="00BE4DCC" w:rsidRPr="00DF5886" w:rsidRDefault="00BE4DCC" w:rsidP="002473AD">
      <w:pPr>
        <w:pStyle w:val="Listeafsnit"/>
        <w:numPr>
          <w:ilvl w:val="0"/>
          <w:numId w:val="3"/>
        </w:numPr>
        <w:rPr>
          <w:rFonts w:asciiTheme="minorHAnsi" w:hAnsiTheme="minorHAnsi" w:cstheme="minorHAnsi"/>
          <w:noProof/>
        </w:rPr>
      </w:pPr>
      <w:r w:rsidRPr="00DF5886">
        <w:rPr>
          <w:rFonts w:asciiTheme="minorHAnsi" w:hAnsiTheme="minorHAnsi" w:cstheme="minorHAnsi"/>
          <w:noProof/>
        </w:rPr>
        <w:t xml:space="preserve">Sarlos, S. &amp; Wilkinson-Berka, J. L. The renin-angiotensin system and the developing retinal vasculature. </w:t>
      </w:r>
      <w:r w:rsidRPr="00DF5886">
        <w:rPr>
          <w:rFonts w:asciiTheme="minorHAnsi" w:hAnsiTheme="minorHAnsi" w:cstheme="minorHAnsi"/>
          <w:i/>
          <w:iCs/>
          <w:noProof/>
        </w:rPr>
        <w:t>Invest. Ophthalmol. Vis. Sci.</w:t>
      </w:r>
      <w:r w:rsidRPr="00DF5886">
        <w:rPr>
          <w:rFonts w:asciiTheme="minorHAnsi" w:hAnsiTheme="minorHAnsi" w:cstheme="minorHAnsi"/>
          <w:noProof/>
        </w:rPr>
        <w:t xml:space="preserve"> </w:t>
      </w:r>
      <w:r w:rsidRPr="00DF5886">
        <w:rPr>
          <w:rFonts w:asciiTheme="minorHAnsi" w:hAnsiTheme="minorHAnsi" w:cstheme="minorHAnsi"/>
          <w:b/>
          <w:bCs/>
          <w:noProof/>
        </w:rPr>
        <w:t>46,</w:t>
      </w:r>
      <w:r w:rsidRPr="00DF5886">
        <w:rPr>
          <w:rFonts w:asciiTheme="minorHAnsi" w:hAnsiTheme="minorHAnsi" w:cstheme="minorHAnsi"/>
          <w:noProof/>
        </w:rPr>
        <w:t xml:space="preserve"> 1069–1077 (2005).</w:t>
      </w:r>
      <w:r w:rsidRPr="00DF5886">
        <w:rPr>
          <w:rFonts w:asciiTheme="minorHAnsi" w:hAnsiTheme="minorHAnsi" w:cstheme="minorHAnsi"/>
          <w:noProof/>
        </w:rPr>
        <w:tab/>
      </w:r>
    </w:p>
    <w:p w14:paraId="7166D741" w14:textId="77777777" w:rsidR="00BE4DCC" w:rsidRPr="00DF5886" w:rsidRDefault="00BE4DCC" w:rsidP="002473AD">
      <w:pPr>
        <w:pStyle w:val="Listeafsnit"/>
        <w:numPr>
          <w:ilvl w:val="0"/>
          <w:numId w:val="3"/>
        </w:numPr>
        <w:rPr>
          <w:rFonts w:asciiTheme="minorHAnsi" w:hAnsiTheme="minorHAnsi" w:cstheme="minorHAnsi"/>
          <w:noProof/>
        </w:rPr>
      </w:pPr>
      <w:r w:rsidRPr="00DF5886">
        <w:rPr>
          <w:rFonts w:asciiTheme="minorHAnsi" w:hAnsiTheme="minorHAnsi" w:cstheme="minorHAnsi"/>
          <w:noProof/>
        </w:rPr>
        <w:t xml:space="preserve">Wittig, D., Jaszai, J., Corbeil, D. &amp; Funk, R. H. W. Immunohistochemical localization and characterization of putative mesenchymal stem cell markers in the retinal capillary network of rodents. </w:t>
      </w:r>
      <w:r w:rsidRPr="00DF5886">
        <w:rPr>
          <w:rFonts w:asciiTheme="minorHAnsi" w:hAnsiTheme="minorHAnsi" w:cstheme="minorHAnsi"/>
          <w:i/>
          <w:iCs/>
          <w:noProof/>
        </w:rPr>
        <w:t>Cells. Tissues. Organs</w:t>
      </w:r>
      <w:r w:rsidRPr="00DF5886">
        <w:rPr>
          <w:rFonts w:asciiTheme="minorHAnsi" w:hAnsiTheme="minorHAnsi" w:cstheme="minorHAnsi"/>
          <w:noProof/>
        </w:rPr>
        <w:t xml:space="preserve"> </w:t>
      </w:r>
      <w:r w:rsidRPr="00DF5886">
        <w:rPr>
          <w:rFonts w:asciiTheme="minorHAnsi" w:hAnsiTheme="minorHAnsi" w:cstheme="minorHAnsi"/>
          <w:b/>
          <w:bCs/>
          <w:noProof/>
        </w:rPr>
        <w:t>197,</w:t>
      </w:r>
      <w:r w:rsidRPr="00DF5886">
        <w:rPr>
          <w:rFonts w:asciiTheme="minorHAnsi" w:hAnsiTheme="minorHAnsi" w:cstheme="minorHAnsi"/>
          <w:noProof/>
        </w:rPr>
        <w:t xml:space="preserve"> 344–359 (2013).</w:t>
      </w:r>
      <w:r w:rsidRPr="00DF5886">
        <w:rPr>
          <w:rFonts w:asciiTheme="minorHAnsi" w:hAnsiTheme="minorHAnsi" w:cstheme="minorHAnsi"/>
          <w:noProof/>
        </w:rPr>
        <w:tab/>
      </w:r>
    </w:p>
    <w:p w14:paraId="115CCCE8" w14:textId="77777777" w:rsidR="00BE4DCC" w:rsidRPr="00DF5886" w:rsidRDefault="00BE4DCC" w:rsidP="002473AD">
      <w:pPr>
        <w:pStyle w:val="Listeafsnit"/>
        <w:numPr>
          <w:ilvl w:val="0"/>
          <w:numId w:val="3"/>
        </w:numPr>
        <w:rPr>
          <w:rFonts w:asciiTheme="minorHAnsi" w:hAnsiTheme="minorHAnsi" w:cstheme="minorHAnsi"/>
          <w:noProof/>
          <w:lang w:val="da-DK"/>
        </w:rPr>
      </w:pPr>
      <w:r w:rsidRPr="00DF5886">
        <w:rPr>
          <w:rFonts w:asciiTheme="minorHAnsi" w:hAnsiTheme="minorHAnsi" w:cstheme="minorHAnsi"/>
          <w:noProof/>
        </w:rPr>
        <w:t xml:space="preserve">Tual-Chalot, S., Allinson, K. R., Fruttiger, M. &amp; Arthur, H. M. Whole mount immunofluorescent staining of the neonatal mouse retina to investigate angiogenesis in vivo. </w:t>
      </w:r>
      <w:r w:rsidRPr="00DF5886">
        <w:rPr>
          <w:rFonts w:asciiTheme="minorHAnsi" w:hAnsiTheme="minorHAnsi" w:cstheme="minorHAnsi"/>
          <w:i/>
          <w:iCs/>
          <w:noProof/>
          <w:lang w:val="da-DK"/>
        </w:rPr>
        <w:t>J. Vis. Exp.</w:t>
      </w:r>
      <w:r w:rsidRPr="00DF5886">
        <w:rPr>
          <w:rFonts w:asciiTheme="minorHAnsi" w:hAnsiTheme="minorHAnsi" w:cstheme="minorHAnsi"/>
          <w:noProof/>
          <w:lang w:val="da-DK"/>
        </w:rPr>
        <w:t xml:space="preserve"> e50546 (2013). doi:10.3791/50546</w:t>
      </w:r>
      <w:r w:rsidRPr="00DF5886">
        <w:rPr>
          <w:rFonts w:asciiTheme="minorHAnsi" w:hAnsiTheme="minorHAnsi" w:cstheme="minorHAnsi"/>
          <w:noProof/>
          <w:lang w:val="da-DK"/>
        </w:rPr>
        <w:tab/>
      </w:r>
    </w:p>
    <w:p w14:paraId="302D9029" w14:textId="77777777" w:rsidR="00BE4DCC" w:rsidRPr="00DF5886" w:rsidRDefault="00BE4DCC" w:rsidP="002473AD">
      <w:pPr>
        <w:pStyle w:val="Listeafsnit"/>
        <w:numPr>
          <w:ilvl w:val="0"/>
          <w:numId w:val="3"/>
        </w:numPr>
        <w:rPr>
          <w:rFonts w:asciiTheme="minorHAnsi" w:hAnsiTheme="minorHAnsi" w:cstheme="minorHAnsi"/>
          <w:noProof/>
        </w:rPr>
      </w:pPr>
      <w:r w:rsidRPr="00DF5886">
        <w:rPr>
          <w:rFonts w:asciiTheme="minorHAnsi" w:hAnsiTheme="minorHAnsi" w:cstheme="minorHAnsi"/>
          <w:noProof/>
          <w:lang w:val="da-DK"/>
        </w:rPr>
        <w:t xml:space="preserve">Park, D. Y. </w:t>
      </w:r>
      <w:r w:rsidRPr="00DF5886">
        <w:rPr>
          <w:rFonts w:asciiTheme="minorHAnsi" w:hAnsiTheme="minorHAnsi" w:cstheme="minorHAnsi"/>
          <w:i/>
          <w:iCs/>
          <w:noProof/>
          <w:lang w:val="da-DK"/>
        </w:rPr>
        <w:t>et al.</w:t>
      </w:r>
      <w:r w:rsidRPr="00DF5886">
        <w:rPr>
          <w:rFonts w:asciiTheme="minorHAnsi" w:hAnsiTheme="minorHAnsi" w:cstheme="minorHAnsi"/>
          <w:noProof/>
          <w:lang w:val="da-DK"/>
        </w:rPr>
        <w:t xml:space="preserve"> </w:t>
      </w:r>
      <w:r w:rsidRPr="00DF5886">
        <w:rPr>
          <w:rFonts w:asciiTheme="minorHAnsi" w:hAnsiTheme="minorHAnsi" w:cstheme="minorHAnsi"/>
          <w:noProof/>
        </w:rPr>
        <w:t xml:space="preserve">Plastic roles of pericytes in the blood-retinal barrier. </w:t>
      </w:r>
      <w:r w:rsidRPr="00DF5886">
        <w:rPr>
          <w:rFonts w:asciiTheme="minorHAnsi" w:hAnsiTheme="minorHAnsi" w:cstheme="minorHAnsi"/>
          <w:i/>
          <w:iCs/>
          <w:noProof/>
        </w:rPr>
        <w:t>Nat. Commun.</w:t>
      </w:r>
      <w:r w:rsidRPr="00DF5886">
        <w:rPr>
          <w:rFonts w:asciiTheme="minorHAnsi" w:hAnsiTheme="minorHAnsi" w:cstheme="minorHAnsi"/>
          <w:noProof/>
        </w:rPr>
        <w:t xml:space="preserve"> </w:t>
      </w:r>
      <w:r w:rsidRPr="00DF5886">
        <w:rPr>
          <w:rFonts w:asciiTheme="minorHAnsi" w:hAnsiTheme="minorHAnsi" w:cstheme="minorHAnsi"/>
          <w:b/>
          <w:bCs/>
          <w:noProof/>
        </w:rPr>
        <w:t>8,</w:t>
      </w:r>
      <w:r w:rsidRPr="00DF5886">
        <w:rPr>
          <w:rFonts w:asciiTheme="minorHAnsi" w:hAnsiTheme="minorHAnsi" w:cstheme="minorHAnsi"/>
          <w:noProof/>
        </w:rPr>
        <w:t xml:space="preserve"> 15296 (2017).</w:t>
      </w:r>
      <w:r w:rsidRPr="00DF5886">
        <w:rPr>
          <w:rFonts w:asciiTheme="minorHAnsi" w:hAnsiTheme="minorHAnsi" w:cstheme="minorHAnsi"/>
          <w:noProof/>
        </w:rPr>
        <w:tab/>
      </w:r>
    </w:p>
    <w:p w14:paraId="5F00515B" w14:textId="77777777" w:rsidR="00BE4DCC" w:rsidRPr="00DF5886" w:rsidRDefault="00BE4DCC" w:rsidP="002473AD">
      <w:pPr>
        <w:pStyle w:val="Listeafsnit"/>
        <w:numPr>
          <w:ilvl w:val="0"/>
          <w:numId w:val="3"/>
        </w:numPr>
        <w:rPr>
          <w:rFonts w:asciiTheme="minorHAnsi" w:hAnsiTheme="minorHAnsi" w:cstheme="minorHAnsi"/>
          <w:noProof/>
        </w:rPr>
      </w:pPr>
      <w:r w:rsidRPr="00DF5886">
        <w:rPr>
          <w:rFonts w:asciiTheme="minorHAnsi" w:hAnsiTheme="minorHAnsi" w:cstheme="minorHAnsi"/>
          <w:noProof/>
        </w:rPr>
        <w:t xml:space="preserve">Hughes, S. &amp; Chan-Ling, T. Characterization of smooth muscle cell and pericyte differentiation in the rat retina in vivo. </w:t>
      </w:r>
      <w:r w:rsidRPr="00DF5886">
        <w:rPr>
          <w:rFonts w:asciiTheme="minorHAnsi" w:hAnsiTheme="minorHAnsi" w:cstheme="minorHAnsi"/>
          <w:i/>
          <w:iCs/>
          <w:noProof/>
        </w:rPr>
        <w:t>Invest. Ophthalmol. Vis. Sci.</w:t>
      </w:r>
      <w:r w:rsidRPr="00DF5886">
        <w:rPr>
          <w:rFonts w:asciiTheme="minorHAnsi" w:hAnsiTheme="minorHAnsi" w:cstheme="minorHAnsi"/>
          <w:noProof/>
        </w:rPr>
        <w:t xml:space="preserve"> </w:t>
      </w:r>
      <w:r w:rsidRPr="00DF5886">
        <w:rPr>
          <w:rFonts w:asciiTheme="minorHAnsi" w:hAnsiTheme="minorHAnsi" w:cstheme="minorHAnsi"/>
          <w:b/>
          <w:bCs/>
          <w:noProof/>
        </w:rPr>
        <w:t>45,</w:t>
      </w:r>
      <w:r w:rsidRPr="00DF5886">
        <w:rPr>
          <w:rFonts w:asciiTheme="minorHAnsi" w:hAnsiTheme="minorHAnsi" w:cstheme="minorHAnsi"/>
          <w:noProof/>
        </w:rPr>
        <w:t xml:space="preserve"> 2795–2806 (2004).</w:t>
      </w:r>
      <w:r w:rsidRPr="00DF5886">
        <w:rPr>
          <w:rFonts w:asciiTheme="minorHAnsi" w:hAnsiTheme="minorHAnsi" w:cstheme="minorHAnsi"/>
          <w:noProof/>
        </w:rPr>
        <w:tab/>
      </w:r>
    </w:p>
    <w:p w14:paraId="2A3DEF72" w14:textId="77777777" w:rsidR="00BE4DCC" w:rsidRPr="00DF5886" w:rsidRDefault="00BE4DCC" w:rsidP="002473AD">
      <w:pPr>
        <w:pStyle w:val="Listeafsnit"/>
        <w:numPr>
          <w:ilvl w:val="0"/>
          <w:numId w:val="3"/>
        </w:numPr>
        <w:rPr>
          <w:rFonts w:asciiTheme="minorHAnsi" w:hAnsiTheme="minorHAnsi" w:cstheme="minorHAnsi"/>
          <w:noProof/>
        </w:rPr>
      </w:pPr>
      <w:r w:rsidRPr="00DF5886">
        <w:rPr>
          <w:rFonts w:asciiTheme="minorHAnsi" w:hAnsiTheme="minorHAnsi" w:cstheme="minorHAnsi"/>
          <w:noProof/>
        </w:rPr>
        <w:t xml:space="preserve">Lange, C. </w:t>
      </w:r>
      <w:r w:rsidRPr="00DF5886">
        <w:rPr>
          <w:rFonts w:asciiTheme="minorHAnsi" w:hAnsiTheme="minorHAnsi" w:cstheme="minorHAnsi"/>
          <w:i/>
          <w:iCs/>
          <w:noProof/>
        </w:rPr>
        <w:t>et al.</w:t>
      </w:r>
      <w:r w:rsidRPr="00DF5886">
        <w:rPr>
          <w:rFonts w:asciiTheme="minorHAnsi" w:hAnsiTheme="minorHAnsi" w:cstheme="minorHAnsi"/>
          <w:noProof/>
        </w:rPr>
        <w:t xml:space="preserve"> Intravitreal injection of the heparin analog 5-amino-2-naphthalenesulfonate reduces retinal neovascularization in mice. </w:t>
      </w:r>
      <w:r w:rsidRPr="00DF5886">
        <w:rPr>
          <w:rFonts w:asciiTheme="minorHAnsi" w:hAnsiTheme="minorHAnsi" w:cstheme="minorHAnsi"/>
          <w:i/>
          <w:iCs/>
          <w:noProof/>
        </w:rPr>
        <w:t>Exp. Eye Res.</w:t>
      </w:r>
      <w:r w:rsidRPr="00DF5886">
        <w:rPr>
          <w:rFonts w:asciiTheme="minorHAnsi" w:hAnsiTheme="minorHAnsi" w:cstheme="minorHAnsi"/>
          <w:noProof/>
        </w:rPr>
        <w:t xml:space="preserve"> </w:t>
      </w:r>
      <w:r w:rsidRPr="00DF5886">
        <w:rPr>
          <w:rFonts w:asciiTheme="minorHAnsi" w:hAnsiTheme="minorHAnsi" w:cstheme="minorHAnsi"/>
          <w:b/>
          <w:bCs/>
          <w:noProof/>
        </w:rPr>
        <w:t>85,</w:t>
      </w:r>
      <w:r w:rsidRPr="00DF5886">
        <w:rPr>
          <w:rFonts w:asciiTheme="minorHAnsi" w:hAnsiTheme="minorHAnsi" w:cstheme="minorHAnsi"/>
          <w:noProof/>
        </w:rPr>
        <w:t xml:space="preserve"> 323–327 (2007).</w:t>
      </w:r>
      <w:r w:rsidRPr="00DF5886">
        <w:rPr>
          <w:rFonts w:asciiTheme="minorHAnsi" w:hAnsiTheme="minorHAnsi" w:cstheme="minorHAnsi"/>
          <w:noProof/>
        </w:rPr>
        <w:tab/>
      </w:r>
    </w:p>
    <w:p w14:paraId="2517A4A9" w14:textId="77777777" w:rsidR="00BE4DCC" w:rsidRPr="00DF5886" w:rsidRDefault="00BE4DCC" w:rsidP="002473AD">
      <w:pPr>
        <w:pStyle w:val="Listeafsnit"/>
        <w:numPr>
          <w:ilvl w:val="0"/>
          <w:numId w:val="3"/>
        </w:numPr>
        <w:rPr>
          <w:rFonts w:asciiTheme="minorHAnsi" w:hAnsiTheme="minorHAnsi" w:cstheme="minorHAnsi"/>
          <w:noProof/>
        </w:rPr>
      </w:pPr>
      <w:r w:rsidRPr="00DF5886">
        <w:rPr>
          <w:rFonts w:asciiTheme="minorHAnsi" w:hAnsiTheme="minorHAnsi" w:cstheme="minorHAnsi"/>
          <w:noProof/>
          <w:lang w:val="da-DK"/>
        </w:rPr>
        <w:t xml:space="preserve">Higgins, R. D. </w:t>
      </w:r>
      <w:r w:rsidRPr="00DF5886">
        <w:rPr>
          <w:rFonts w:asciiTheme="minorHAnsi" w:hAnsiTheme="minorHAnsi" w:cstheme="minorHAnsi"/>
          <w:i/>
          <w:iCs/>
          <w:noProof/>
          <w:lang w:val="da-DK"/>
        </w:rPr>
        <w:t>et al.</w:t>
      </w:r>
      <w:r w:rsidRPr="00DF5886">
        <w:rPr>
          <w:rFonts w:asciiTheme="minorHAnsi" w:hAnsiTheme="minorHAnsi" w:cstheme="minorHAnsi"/>
          <w:noProof/>
          <w:lang w:val="da-DK"/>
        </w:rPr>
        <w:t xml:space="preserve"> </w:t>
      </w:r>
      <w:r w:rsidRPr="00DF5886">
        <w:rPr>
          <w:rFonts w:asciiTheme="minorHAnsi" w:hAnsiTheme="minorHAnsi" w:cstheme="minorHAnsi"/>
          <w:noProof/>
        </w:rPr>
        <w:t xml:space="preserve">Diltiazem reduces retinal neovascularization in a mouse model of oxygen induced retinopathy. </w:t>
      </w:r>
      <w:r w:rsidRPr="00DF5886">
        <w:rPr>
          <w:rFonts w:asciiTheme="minorHAnsi" w:hAnsiTheme="minorHAnsi" w:cstheme="minorHAnsi"/>
          <w:i/>
          <w:iCs/>
          <w:noProof/>
        </w:rPr>
        <w:t>Curr. Eye Res.</w:t>
      </w:r>
      <w:r w:rsidRPr="00DF5886">
        <w:rPr>
          <w:rFonts w:asciiTheme="minorHAnsi" w:hAnsiTheme="minorHAnsi" w:cstheme="minorHAnsi"/>
          <w:noProof/>
        </w:rPr>
        <w:t xml:space="preserve"> </w:t>
      </w:r>
      <w:r w:rsidRPr="00DF5886">
        <w:rPr>
          <w:rFonts w:asciiTheme="minorHAnsi" w:hAnsiTheme="minorHAnsi" w:cstheme="minorHAnsi"/>
          <w:b/>
          <w:bCs/>
          <w:noProof/>
        </w:rPr>
        <w:t>18,</w:t>
      </w:r>
      <w:r w:rsidRPr="00DF5886">
        <w:rPr>
          <w:rFonts w:asciiTheme="minorHAnsi" w:hAnsiTheme="minorHAnsi" w:cstheme="minorHAnsi"/>
          <w:noProof/>
        </w:rPr>
        <w:t xml:space="preserve"> 20–27 (1999).</w:t>
      </w:r>
      <w:r w:rsidRPr="00DF5886">
        <w:rPr>
          <w:rFonts w:asciiTheme="minorHAnsi" w:hAnsiTheme="minorHAnsi" w:cstheme="minorHAnsi"/>
          <w:noProof/>
        </w:rPr>
        <w:tab/>
      </w:r>
    </w:p>
    <w:p w14:paraId="17149C5F" w14:textId="77777777" w:rsidR="00BE4DCC" w:rsidRPr="00DF5886" w:rsidRDefault="00BE4DCC" w:rsidP="002473AD">
      <w:pPr>
        <w:pStyle w:val="Listeafsnit"/>
        <w:numPr>
          <w:ilvl w:val="0"/>
          <w:numId w:val="3"/>
        </w:numPr>
        <w:rPr>
          <w:rFonts w:asciiTheme="minorHAnsi" w:hAnsiTheme="minorHAnsi" w:cstheme="minorHAnsi"/>
          <w:noProof/>
        </w:rPr>
      </w:pPr>
      <w:r w:rsidRPr="00DF5886">
        <w:rPr>
          <w:rFonts w:asciiTheme="minorHAnsi" w:hAnsiTheme="minorHAnsi" w:cstheme="minorHAnsi"/>
          <w:noProof/>
        </w:rPr>
        <w:t xml:space="preserve">Chou, J. C., Rollins, S. D. &amp; Fawzi, A. A. Trypsin digest protocol to analyze the retinal vasculature of a mouse model. </w:t>
      </w:r>
      <w:r w:rsidRPr="00DF5886">
        <w:rPr>
          <w:rFonts w:asciiTheme="minorHAnsi" w:hAnsiTheme="minorHAnsi" w:cstheme="minorHAnsi"/>
          <w:i/>
          <w:iCs/>
          <w:noProof/>
        </w:rPr>
        <w:t>J. Vis. Exp.</w:t>
      </w:r>
      <w:r w:rsidRPr="00DF5886">
        <w:rPr>
          <w:rFonts w:asciiTheme="minorHAnsi" w:hAnsiTheme="minorHAnsi" w:cstheme="minorHAnsi"/>
          <w:noProof/>
        </w:rPr>
        <w:t xml:space="preserve"> e50489 (2013). doi:10.3791/50489</w:t>
      </w:r>
      <w:r w:rsidRPr="00DF5886">
        <w:rPr>
          <w:rFonts w:asciiTheme="minorHAnsi" w:hAnsiTheme="minorHAnsi" w:cstheme="minorHAnsi"/>
          <w:noProof/>
        </w:rPr>
        <w:tab/>
      </w:r>
    </w:p>
    <w:p w14:paraId="0CBFAC1A" w14:textId="77777777" w:rsidR="00BE4DCC" w:rsidRPr="00DF5886" w:rsidRDefault="00BE4DCC" w:rsidP="002473AD">
      <w:pPr>
        <w:pStyle w:val="Listeafsnit"/>
        <w:numPr>
          <w:ilvl w:val="0"/>
          <w:numId w:val="3"/>
        </w:numPr>
        <w:rPr>
          <w:rFonts w:asciiTheme="minorHAnsi" w:hAnsiTheme="minorHAnsi" w:cstheme="minorHAnsi"/>
          <w:noProof/>
        </w:rPr>
      </w:pPr>
      <w:r w:rsidRPr="00DF5886">
        <w:rPr>
          <w:rFonts w:asciiTheme="minorHAnsi" w:hAnsiTheme="minorHAnsi" w:cstheme="minorHAnsi"/>
          <w:noProof/>
        </w:rPr>
        <w:t xml:space="preserve">Hazra, S. </w:t>
      </w:r>
      <w:r w:rsidRPr="00DF5886">
        <w:rPr>
          <w:rFonts w:asciiTheme="minorHAnsi" w:hAnsiTheme="minorHAnsi" w:cstheme="minorHAnsi"/>
          <w:i/>
          <w:iCs/>
          <w:noProof/>
        </w:rPr>
        <w:t>et al.</w:t>
      </w:r>
      <w:r w:rsidRPr="00DF5886">
        <w:rPr>
          <w:rFonts w:asciiTheme="minorHAnsi" w:hAnsiTheme="minorHAnsi" w:cstheme="minorHAnsi"/>
          <w:noProof/>
        </w:rPr>
        <w:t xml:space="preserve"> Liver X receptor modulates diabetic retinopathy outcome in a mouse model of streptozotocin-induced diabetes. </w:t>
      </w:r>
      <w:r w:rsidRPr="00DF5886">
        <w:rPr>
          <w:rFonts w:asciiTheme="minorHAnsi" w:hAnsiTheme="minorHAnsi" w:cstheme="minorHAnsi"/>
          <w:i/>
          <w:iCs/>
          <w:noProof/>
        </w:rPr>
        <w:t>Diabetes</w:t>
      </w:r>
      <w:r w:rsidRPr="00DF5886">
        <w:rPr>
          <w:rFonts w:asciiTheme="minorHAnsi" w:hAnsiTheme="minorHAnsi" w:cstheme="minorHAnsi"/>
          <w:noProof/>
        </w:rPr>
        <w:t xml:space="preserve"> </w:t>
      </w:r>
      <w:r w:rsidRPr="00DF5886">
        <w:rPr>
          <w:rFonts w:asciiTheme="minorHAnsi" w:hAnsiTheme="minorHAnsi" w:cstheme="minorHAnsi"/>
          <w:b/>
          <w:bCs/>
          <w:noProof/>
        </w:rPr>
        <w:t>61,</w:t>
      </w:r>
      <w:r w:rsidRPr="00DF5886">
        <w:rPr>
          <w:rFonts w:asciiTheme="minorHAnsi" w:hAnsiTheme="minorHAnsi" w:cstheme="minorHAnsi"/>
          <w:noProof/>
        </w:rPr>
        <w:t xml:space="preserve"> 3270–3279 (2012).</w:t>
      </w:r>
      <w:r w:rsidRPr="00DF5886">
        <w:rPr>
          <w:rFonts w:asciiTheme="minorHAnsi" w:hAnsiTheme="minorHAnsi" w:cstheme="minorHAnsi"/>
          <w:noProof/>
        </w:rPr>
        <w:tab/>
      </w:r>
    </w:p>
    <w:p w14:paraId="303A0EC7" w14:textId="77777777" w:rsidR="00BE4DCC" w:rsidRPr="00DF5886" w:rsidRDefault="00BE4DCC" w:rsidP="002473AD">
      <w:pPr>
        <w:pStyle w:val="Listeafsnit"/>
        <w:numPr>
          <w:ilvl w:val="0"/>
          <w:numId w:val="3"/>
        </w:numPr>
        <w:rPr>
          <w:rFonts w:asciiTheme="minorHAnsi" w:hAnsiTheme="minorHAnsi" w:cstheme="minorHAnsi"/>
          <w:noProof/>
        </w:rPr>
      </w:pPr>
      <w:r w:rsidRPr="00DF5886">
        <w:rPr>
          <w:rFonts w:asciiTheme="minorHAnsi" w:hAnsiTheme="minorHAnsi" w:cstheme="minorHAnsi"/>
          <w:noProof/>
        </w:rPr>
        <w:t xml:space="preserve">Zhang, L., Xia, H., Han, Q. &amp; Chen, B. Effects of antioxidant gene therapy on the development of diabetic retinopathy and the metabolic memory phenomenon. </w:t>
      </w:r>
      <w:r w:rsidRPr="00DF5886">
        <w:rPr>
          <w:rFonts w:asciiTheme="minorHAnsi" w:hAnsiTheme="minorHAnsi" w:cstheme="minorHAnsi"/>
          <w:i/>
          <w:iCs/>
          <w:noProof/>
        </w:rPr>
        <w:t>Graefes Arch. Clin. Exp. Ophthalmol.</w:t>
      </w:r>
      <w:r w:rsidRPr="00DF5886">
        <w:rPr>
          <w:rFonts w:asciiTheme="minorHAnsi" w:hAnsiTheme="minorHAnsi" w:cstheme="minorHAnsi"/>
          <w:noProof/>
        </w:rPr>
        <w:t xml:space="preserve"> </w:t>
      </w:r>
      <w:r w:rsidRPr="00DF5886">
        <w:rPr>
          <w:rFonts w:asciiTheme="minorHAnsi" w:hAnsiTheme="minorHAnsi" w:cstheme="minorHAnsi"/>
          <w:b/>
          <w:bCs/>
          <w:noProof/>
        </w:rPr>
        <w:t>253,</w:t>
      </w:r>
      <w:r w:rsidRPr="00DF5886">
        <w:rPr>
          <w:rFonts w:asciiTheme="minorHAnsi" w:hAnsiTheme="minorHAnsi" w:cstheme="minorHAnsi"/>
          <w:noProof/>
        </w:rPr>
        <w:t xml:space="preserve"> 249–259 (2015).</w:t>
      </w:r>
      <w:r w:rsidRPr="00DF5886">
        <w:rPr>
          <w:rFonts w:asciiTheme="minorHAnsi" w:hAnsiTheme="minorHAnsi" w:cstheme="minorHAnsi"/>
          <w:noProof/>
        </w:rPr>
        <w:tab/>
      </w:r>
    </w:p>
    <w:p w14:paraId="3E55BE03" w14:textId="77777777" w:rsidR="00BE4DCC" w:rsidRPr="00DF5886" w:rsidRDefault="00BE4DCC" w:rsidP="002473AD">
      <w:pPr>
        <w:pStyle w:val="Listeafsnit"/>
        <w:numPr>
          <w:ilvl w:val="0"/>
          <w:numId w:val="3"/>
        </w:numPr>
        <w:rPr>
          <w:rFonts w:asciiTheme="minorHAnsi" w:hAnsiTheme="minorHAnsi" w:cstheme="minorHAnsi"/>
          <w:noProof/>
        </w:rPr>
      </w:pPr>
      <w:r w:rsidRPr="00DF5886">
        <w:rPr>
          <w:rFonts w:asciiTheme="minorHAnsi" w:hAnsiTheme="minorHAnsi" w:cstheme="minorHAnsi"/>
          <w:noProof/>
        </w:rPr>
        <w:t xml:space="preserve">Dagher, Z. </w:t>
      </w:r>
      <w:r w:rsidRPr="00DF5886">
        <w:rPr>
          <w:rFonts w:asciiTheme="minorHAnsi" w:hAnsiTheme="minorHAnsi" w:cstheme="minorHAnsi"/>
          <w:i/>
          <w:iCs/>
          <w:noProof/>
        </w:rPr>
        <w:t>et al.</w:t>
      </w:r>
      <w:r w:rsidRPr="00DF5886">
        <w:rPr>
          <w:rFonts w:asciiTheme="minorHAnsi" w:hAnsiTheme="minorHAnsi" w:cstheme="minorHAnsi"/>
          <w:noProof/>
        </w:rPr>
        <w:t xml:space="preserve"> Studies of rat and human retinas predict a role for the polyol pathway in human diabetic retinopathy. </w:t>
      </w:r>
      <w:r w:rsidRPr="00DF5886">
        <w:rPr>
          <w:rFonts w:asciiTheme="minorHAnsi" w:hAnsiTheme="minorHAnsi" w:cstheme="minorHAnsi"/>
          <w:i/>
          <w:iCs/>
          <w:noProof/>
        </w:rPr>
        <w:t>Diabetes</w:t>
      </w:r>
      <w:r w:rsidRPr="00DF5886">
        <w:rPr>
          <w:rFonts w:asciiTheme="minorHAnsi" w:hAnsiTheme="minorHAnsi" w:cstheme="minorHAnsi"/>
          <w:noProof/>
        </w:rPr>
        <w:t xml:space="preserve"> </w:t>
      </w:r>
      <w:r w:rsidRPr="00DF5886">
        <w:rPr>
          <w:rFonts w:asciiTheme="minorHAnsi" w:hAnsiTheme="minorHAnsi" w:cstheme="minorHAnsi"/>
          <w:b/>
          <w:bCs/>
          <w:noProof/>
        </w:rPr>
        <w:t>53,</w:t>
      </w:r>
      <w:r w:rsidRPr="00DF5886">
        <w:rPr>
          <w:rFonts w:asciiTheme="minorHAnsi" w:hAnsiTheme="minorHAnsi" w:cstheme="minorHAnsi"/>
          <w:noProof/>
        </w:rPr>
        <w:t xml:space="preserve"> 2404–2411 (2004).</w:t>
      </w:r>
      <w:r w:rsidRPr="00DF5886">
        <w:rPr>
          <w:rFonts w:asciiTheme="minorHAnsi" w:hAnsiTheme="minorHAnsi" w:cstheme="minorHAnsi"/>
          <w:noProof/>
        </w:rPr>
        <w:tab/>
      </w:r>
    </w:p>
    <w:p w14:paraId="7A674B22" w14:textId="77777777" w:rsidR="00BE4DCC" w:rsidRPr="00DF5886" w:rsidRDefault="00BE4DCC" w:rsidP="002473AD">
      <w:pPr>
        <w:pStyle w:val="Listeafsnit"/>
        <w:numPr>
          <w:ilvl w:val="0"/>
          <w:numId w:val="3"/>
        </w:numPr>
        <w:rPr>
          <w:rFonts w:asciiTheme="minorHAnsi" w:hAnsiTheme="minorHAnsi" w:cstheme="minorHAnsi"/>
          <w:noProof/>
        </w:rPr>
      </w:pPr>
      <w:r w:rsidRPr="00DF5886">
        <w:rPr>
          <w:rFonts w:asciiTheme="minorHAnsi" w:hAnsiTheme="minorHAnsi" w:cstheme="minorHAnsi"/>
          <w:noProof/>
        </w:rPr>
        <w:t xml:space="preserve">Navaratna, D., McGuire, P. G., Menicucci, G. &amp; Das, A. Proteolytic degradation of VE-cadherin alters the blood-retinal barrier in diabetes. </w:t>
      </w:r>
      <w:r w:rsidRPr="00DF5886">
        <w:rPr>
          <w:rFonts w:asciiTheme="minorHAnsi" w:hAnsiTheme="minorHAnsi" w:cstheme="minorHAnsi"/>
          <w:i/>
          <w:iCs/>
          <w:noProof/>
        </w:rPr>
        <w:t>Diabetes</w:t>
      </w:r>
      <w:r w:rsidRPr="00DF5886">
        <w:rPr>
          <w:rFonts w:asciiTheme="minorHAnsi" w:hAnsiTheme="minorHAnsi" w:cstheme="minorHAnsi"/>
          <w:noProof/>
        </w:rPr>
        <w:t xml:space="preserve"> </w:t>
      </w:r>
      <w:r w:rsidRPr="00DF5886">
        <w:rPr>
          <w:rFonts w:asciiTheme="minorHAnsi" w:hAnsiTheme="minorHAnsi" w:cstheme="minorHAnsi"/>
          <w:b/>
          <w:bCs/>
          <w:noProof/>
        </w:rPr>
        <w:t>56,</w:t>
      </w:r>
      <w:r w:rsidRPr="00DF5886">
        <w:rPr>
          <w:rFonts w:asciiTheme="minorHAnsi" w:hAnsiTheme="minorHAnsi" w:cstheme="minorHAnsi"/>
          <w:noProof/>
        </w:rPr>
        <w:t xml:space="preserve"> 2380–2387 (2007).</w:t>
      </w:r>
      <w:r w:rsidRPr="00DF5886">
        <w:rPr>
          <w:rFonts w:asciiTheme="minorHAnsi" w:hAnsiTheme="minorHAnsi" w:cstheme="minorHAnsi"/>
          <w:noProof/>
        </w:rPr>
        <w:tab/>
      </w:r>
    </w:p>
    <w:p w14:paraId="67BA5395" w14:textId="77777777" w:rsidR="00BE4DCC" w:rsidRPr="00DF5886" w:rsidRDefault="00BE4DCC" w:rsidP="002473AD">
      <w:pPr>
        <w:pStyle w:val="Listeafsnit"/>
        <w:numPr>
          <w:ilvl w:val="0"/>
          <w:numId w:val="3"/>
        </w:numPr>
        <w:rPr>
          <w:rFonts w:asciiTheme="minorHAnsi" w:hAnsiTheme="minorHAnsi" w:cstheme="minorHAnsi"/>
          <w:noProof/>
        </w:rPr>
      </w:pPr>
      <w:r w:rsidRPr="00DF5886">
        <w:rPr>
          <w:rFonts w:asciiTheme="minorHAnsi" w:hAnsiTheme="minorHAnsi" w:cstheme="minorHAnsi"/>
          <w:noProof/>
        </w:rPr>
        <w:t xml:space="preserve">Gustavsson, C. </w:t>
      </w:r>
      <w:r w:rsidRPr="00DF5886">
        <w:rPr>
          <w:rFonts w:asciiTheme="minorHAnsi" w:hAnsiTheme="minorHAnsi" w:cstheme="minorHAnsi"/>
          <w:i/>
          <w:iCs/>
          <w:noProof/>
        </w:rPr>
        <w:t>et al.</w:t>
      </w:r>
      <w:r w:rsidRPr="00DF5886">
        <w:rPr>
          <w:rFonts w:asciiTheme="minorHAnsi" w:hAnsiTheme="minorHAnsi" w:cstheme="minorHAnsi"/>
          <w:noProof/>
        </w:rPr>
        <w:t xml:space="preserve"> Vascular cellular adhesion molecule-1 (VCAM-1) expression in mice retinal vessels is affected by both hyperglycemia and hyperlipidemia. </w:t>
      </w:r>
      <w:r w:rsidRPr="00DF5886">
        <w:rPr>
          <w:rFonts w:asciiTheme="minorHAnsi" w:hAnsiTheme="minorHAnsi" w:cstheme="minorHAnsi"/>
          <w:i/>
          <w:iCs/>
          <w:noProof/>
        </w:rPr>
        <w:t>PLoS One</w:t>
      </w:r>
      <w:r w:rsidRPr="00DF5886">
        <w:rPr>
          <w:rFonts w:asciiTheme="minorHAnsi" w:hAnsiTheme="minorHAnsi" w:cstheme="minorHAnsi"/>
          <w:noProof/>
        </w:rPr>
        <w:t xml:space="preserve"> </w:t>
      </w:r>
      <w:r w:rsidRPr="00DF5886">
        <w:rPr>
          <w:rFonts w:asciiTheme="minorHAnsi" w:hAnsiTheme="minorHAnsi" w:cstheme="minorHAnsi"/>
          <w:b/>
          <w:bCs/>
          <w:noProof/>
        </w:rPr>
        <w:t>5,</w:t>
      </w:r>
      <w:r w:rsidRPr="00DF5886">
        <w:rPr>
          <w:rFonts w:asciiTheme="minorHAnsi" w:hAnsiTheme="minorHAnsi" w:cstheme="minorHAnsi"/>
          <w:noProof/>
        </w:rPr>
        <w:t xml:space="preserve"> e12699 (2010).</w:t>
      </w:r>
      <w:r w:rsidRPr="00DF5886">
        <w:rPr>
          <w:rFonts w:asciiTheme="minorHAnsi" w:hAnsiTheme="minorHAnsi" w:cstheme="minorHAnsi"/>
          <w:noProof/>
        </w:rPr>
        <w:tab/>
      </w:r>
    </w:p>
    <w:p w14:paraId="72255B1C" w14:textId="77777777" w:rsidR="00BE4DCC" w:rsidRPr="00DF5886" w:rsidRDefault="00BE4DCC" w:rsidP="002473AD">
      <w:pPr>
        <w:pStyle w:val="Listeafsnit"/>
        <w:numPr>
          <w:ilvl w:val="0"/>
          <w:numId w:val="3"/>
        </w:numPr>
        <w:rPr>
          <w:rFonts w:asciiTheme="minorHAnsi" w:hAnsiTheme="minorHAnsi" w:cstheme="minorHAnsi"/>
          <w:noProof/>
        </w:rPr>
      </w:pPr>
      <w:r w:rsidRPr="00DF5886">
        <w:rPr>
          <w:rFonts w:asciiTheme="minorHAnsi" w:hAnsiTheme="minorHAnsi" w:cstheme="minorHAnsi"/>
          <w:noProof/>
        </w:rPr>
        <w:t xml:space="preserve">Kornfield, T. E. &amp; Newman, E. A. Regulation of blood flow in the retinal trilaminar vascular network. </w:t>
      </w:r>
      <w:r w:rsidRPr="00DF5886">
        <w:rPr>
          <w:rFonts w:asciiTheme="minorHAnsi" w:hAnsiTheme="minorHAnsi" w:cstheme="minorHAnsi"/>
          <w:i/>
          <w:iCs/>
          <w:noProof/>
        </w:rPr>
        <w:t>J. Neurosci.</w:t>
      </w:r>
      <w:r w:rsidRPr="00DF5886">
        <w:rPr>
          <w:rFonts w:asciiTheme="minorHAnsi" w:hAnsiTheme="minorHAnsi" w:cstheme="minorHAnsi"/>
          <w:noProof/>
        </w:rPr>
        <w:t xml:space="preserve"> </w:t>
      </w:r>
      <w:r w:rsidRPr="00DF5886">
        <w:rPr>
          <w:rFonts w:asciiTheme="minorHAnsi" w:hAnsiTheme="minorHAnsi" w:cstheme="minorHAnsi"/>
          <w:b/>
          <w:bCs/>
          <w:noProof/>
        </w:rPr>
        <w:t>34,</w:t>
      </w:r>
      <w:r w:rsidRPr="00DF5886">
        <w:rPr>
          <w:rFonts w:asciiTheme="minorHAnsi" w:hAnsiTheme="minorHAnsi" w:cstheme="minorHAnsi"/>
          <w:noProof/>
        </w:rPr>
        <w:t xml:space="preserve"> 11504–11513 (2014).</w:t>
      </w:r>
      <w:r w:rsidRPr="00DF5886">
        <w:rPr>
          <w:rFonts w:asciiTheme="minorHAnsi" w:hAnsiTheme="minorHAnsi" w:cstheme="minorHAnsi"/>
          <w:noProof/>
        </w:rPr>
        <w:tab/>
      </w:r>
    </w:p>
    <w:p w14:paraId="1E25352A" w14:textId="77777777" w:rsidR="00BE4DCC" w:rsidRPr="00DF5886" w:rsidRDefault="00BE4DCC" w:rsidP="002473AD">
      <w:pPr>
        <w:pStyle w:val="Listeafsnit"/>
        <w:numPr>
          <w:ilvl w:val="0"/>
          <w:numId w:val="3"/>
        </w:numPr>
        <w:rPr>
          <w:rFonts w:asciiTheme="minorHAnsi" w:hAnsiTheme="minorHAnsi" w:cstheme="minorHAnsi"/>
          <w:noProof/>
        </w:rPr>
      </w:pPr>
      <w:r w:rsidRPr="00DF5886">
        <w:rPr>
          <w:rFonts w:asciiTheme="minorHAnsi" w:hAnsiTheme="minorHAnsi" w:cstheme="minorHAnsi"/>
          <w:noProof/>
        </w:rPr>
        <w:t xml:space="preserve">Puro, D. G. Retinovascular physiology and pathophysiology: new experimental approach/new insights. </w:t>
      </w:r>
      <w:r w:rsidRPr="00DF5886">
        <w:rPr>
          <w:rFonts w:asciiTheme="minorHAnsi" w:hAnsiTheme="minorHAnsi" w:cstheme="minorHAnsi"/>
          <w:i/>
          <w:iCs/>
          <w:noProof/>
        </w:rPr>
        <w:t>Prog. Retin. Eye Res.</w:t>
      </w:r>
      <w:r w:rsidRPr="00DF5886">
        <w:rPr>
          <w:rFonts w:asciiTheme="minorHAnsi" w:hAnsiTheme="minorHAnsi" w:cstheme="minorHAnsi"/>
          <w:noProof/>
        </w:rPr>
        <w:t xml:space="preserve"> </w:t>
      </w:r>
      <w:r w:rsidRPr="00DF5886">
        <w:rPr>
          <w:rFonts w:asciiTheme="minorHAnsi" w:hAnsiTheme="minorHAnsi" w:cstheme="minorHAnsi"/>
          <w:b/>
          <w:bCs/>
          <w:noProof/>
        </w:rPr>
        <w:t>31,</w:t>
      </w:r>
      <w:r w:rsidRPr="00DF5886">
        <w:rPr>
          <w:rFonts w:asciiTheme="minorHAnsi" w:hAnsiTheme="minorHAnsi" w:cstheme="minorHAnsi"/>
          <w:noProof/>
        </w:rPr>
        <w:t xml:space="preserve"> 258–270 (2012).</w:t>
      </w:r>
      <w:r w:rsidRPr="00DF5886">
        <w:rPr>
          <w:rFonts w:asciiTheme="minorHAnsi" w:hAnsiTheme="minorHAnsi" w:cstheme="minorHAnsi"/>
          <w:noProof/>
        </w:rPr>
        <w:tab/>
      </w:r>
    </w:p>
    <w:p w14:paraId="61B774F5" w14:textId="6A47021C" w:rsidR="00AA2072" w:rsidRPr="00DF5886" w:rsidRDefault="00AA2072" w:rsidP="00DF5886">
      <w:pPr>
        <w:ind w:left="640" w:hanging="640"/>
        <w:rPr>
          <w:rFonts w:asciiTheme="minorHAnsi" w:hAnsiTheme="minorHAnsi" w:cstheme="minorHAnsi"/>
        </w:rPr>
      </w:pPr>
      <w:r w:rsidRPr="00DF5886">
        <w:rPr>
          <w:rFonts w:asciiTheme="minorHAnsi" w:hAnsiTheme="minorHAnsi" w:cstheme="minorHAnsi"/>
        </w:rPr>
        <w:fldChar w:fldCharType="end"/>
      </w:r>
    </w:p>
    <w:sectPr w:rsidR="00AA2072" w:rsidRPr="00DF5886" w:rsidSect="00876978">
      <w:headerReference w:type="default" r:id="rId11"/>
      <w:footerReference w:type="default" r:id="rId12"/>
      <w:headerReference w:type="first" r:id="rId13"/>
      <w:footerReference w:type="first" r:id="rId14"/>
      <w:pgSz w:w="12240" w:h="15840"/>
      <w:pgMar w:top="1440" w:right="1440" w:bottom="1440" w:left="1440" w:header="720" w:footer="605"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05A84" w14:textId="77777777" w:rsidR="002473AD" w:rsidRDefault="002473AD" w:rsidP="00621C4E">
      <w:r>
        <w:separator/>
      </w:r>
    </w:p>
  </w:endnote>
  <w:endnote w:type="continuationSeparator" w:id="0">
    <w:p w14:paraId="13160B38" w14:textId="77777777" w:rsidR="002473AD" w:rsidRDefault="002473AD" w:rsidP="00621C4E">
      <w:r>
        <w:continuationSeparator/>
      </w:r>
    </w:p>
  </w:endnote>
  <w:endnote w:type="continuationNotice" w:id="1">
    <w:p w14:paraId="0BE979BD" w14:textId="77777777" w:rsidR="002473AD" w:rsidRDefault="002473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2795047"/>
      <w:docPartObj>
        <w:docPartGallery w:val="Page Numbers (Bottom of Page)"/>
        <w:docPartUnique/>
      </w:docPartObj>
    </w:sdtPr>
    <w:sdtEndPr/>
    <w:sdtContent>
      <w:p w14:paraId="65792B4B" w14:textId="393E6DB6" w:rsidR="00001DC6" w:rsidRDefault="00001DC6">
        <w:pPr>
          <w:pStyle w:val="Sidefod"/>
          <w:jc w:val="center"/>
        </w:pPr>
        <w:r>
          <w:fldChar w:fldCharType="begin"/>
        </w:r>
        <w:r w:rsidRPr="00DA04F9">
          <w:instrText>PAGE   \* MERGEFORMAT</w:instrText>
        </w:r>
        <w:r>
          <w:fldChar w:fldCharType="separate"/>
        </w:r>
        <w:r w:rsidR="008420D1" w:rsidRPr="008420D1">
          <w:rPr>
            <w:noProof/>
            <w:lang w:val="da-DK"/>
          </w:rPr>
          <w:t>7</w:t>
        </w:r>
        <w:r>
          <w:fldChar w:fldCharType="end"/>
        </w:r>
      </w:p>
    </w:sdtContent>
  </w:sdt>
  <w:p w14:paraId="39947363" w14:textId="71AB2B06" w:rsidR="00001DC6" w:rsidRPr="00DA04F9" w:rsidRDefault="00001DC6" w:rsidP="00DA04F9">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001DC6" w:rsidRDefault="00001DC6"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A0BD1" w14:textId="77777777" w:rsidR="002473AD" w:rsidRDefault="002473AD" w:rsidP="00621C4E">
      <w:r>
        <w:separator/>
      </w:r>
    </w:p>
  </w:footnote>
  <w:footnote w:type="continuationSeparator" w:id="0">
    <w:p w14:paraId="35B321F3" w14:textId="77777777" w:rsidR="002473AD" w:rsidRDefault="002473AD" w:rsidP="00621C4E">
      <w:r>
        <w:continuationSeparator/>
      </w:r>
    </w:p>
  </w:footnote>
  <w:footnote w:type="continuationNotice" w:id="1">
    <w:p w14:paraId="5495279F" w14:textId="77777777" w:rsidR="002473AD" w:rsidRDefault="002473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AA8D8" w14:textId="4B5801F9" w:rsidR="00001DC6" w:rsidRPr="00874B20" w:rsidRDefault="00001DC6" w:rsidP="003A1B1A">
    <w:pPr>
      <w:ind w:left="2160" w:firstLine="720"/>
      <w:rPr>
        <w:rFonts w:asciiTheme="minorHAnsi" w:hAnsiTheme="minorHAnsi" w:cstheme="minorHAnsi"/>
        <w:b/>
        <w:color w:val="002060"/>
        <w:sz w:val="32"/>
      </w:rPr>
    </w:pPr>
  </w:p>
  <w:p w14:paraId="2249A9C9" w14:textId="12DB9159" w:rsidR="00001DC6" w:rsidRPr="006F06E4" w:rsidRDefault="00001DC6" w:rsidP="00621C4E">
    <w:pPr>
      <w:pStyle w:val="Sidehoved"/>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10693C16" w:rsidR="00001DC6" w:rsidRPr="006F06E4" w:rsidRDefault="00001DC6" w:rsidP="006F06E4">
    <w:pPr>
      <w:pStyle w:val="Sidehoved"/>
      <w:jc w:val="right"/>
      <w:rPr>
        <w:b/>
        <w:color w:val="1F497D"/>
        <w:sz w:val="32"/>
        <w:szCs w:val="32"/>
      </w:rPr>
    </w:pPr>
    <w:r>
      <w:rPr>
        <w:b/>
        <w:noProof/>
        <w:color w:val="1F497D"/>
        <w:sz w:val="32"/>
        <w:szCs w:val="32"/>
        <w:lang w:val="da-DK" w:eastAsia="da-DK"/>
      </w:rPr>
      <w:drawing>
        <wp:anchor distT="0" distB="0" distL="114300" distR="114300" simplePos="0" relativeHeight="2516572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r w:rsidRPr="0087775C">
      <w:rPr>
        <w:b/>
        <w:color w:val="1F497D"/>
        <w:szCs w:val="32"/>
      </w:rPr>
      <w:t>Please Remove all Grey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1922EC"/>
    <w:multiLevelType w:val="multilevel"/>
    <w:tmpl w:val="AFD2C0AE"/>
    <w:lvl w:ilvl="0">
      <w:start w:val="1"/>
      <w:numFmt w:val="decimal"/>
      <w:lvlText w:val="%1"/>
      <w:lvlJc w:val="left"/>
      <w:pPr>
        <w:ind w:left="1572" w:hanging="360"/>
      </w:pPr>
      <w:rPr>
        <w:rFonts w:hint="default"/>
      </w:rPr>
    </w:lvl>
    <w:lvl w:ilvl="1">
      <w:start w:val="1"/>
      <w:numFmt w:val="decimal"/>
      <w:pStyle w:val="Overskrift2"/>
      <w:isLgl/>
      <w:lvlText w:val="%1.%2"/>
      <w:lvlJc w:val="left"/>
      <w:pPr>
        <w:ind w:left="1632" w:hanging="4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isteafsnit"/>
      <w:isLgl/>
      <w:lvlText w:val="%1.%2.%3"/>
      <w:lvlJc w:val="left"/>
      <w:pPr>
        <w:ind w:left="2138"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932" w:hanging="72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292" w:hanging="108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2652" w:hanging="1440"/>
      </w:pPr>
      <w:rPr>
        <w:rFonts w:hint="default"/>
      </w:rPr>
    </w:lvl>
    <w:lvl w:ilvl="8">
      <w:start w:val="1"/>
      <w:numFmt w:val="decimal"/>
      <w:isLgl/>
      <w:lvlText w:val="%1.%2.%3.%4.%5.%6.%7.%8.%9"/>
      <w:lvlJc w:val="left"/>
      <w:pPr>
        <w:ind w:left="3012" w:hanging="1800"/>
      </w:pPr>
      <w:rPr>
        <w:rFonts w:hint="default"/>
      </w:rPr>
    </w:lvl>
  </w:abstractNum>
  <w:abstractNum w:abstractNumId="1" w15:restartNumberingAfterBreak="0">
    <w:nsid w:val="38816790"/>
    <w:multiLevelType w:val="multilevel"/>
    <w:tmpl w:val="7D8A8796"/>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516005A5"/>
    <w:multiLevelType w:val="hybridMultilevel"/>
    <w:tmpl w:val="9440CE04"/>
    <w:lvl w:ilvl="0" w:tplc="48181888">
      <w:start w:val="1"/>
      <w:numFmt w:val="decimal"/>
      <w:pStyle w:val="Overskrift3"/>
      <w:lvlText w:val="%1."/>
      <w:lvlJc w:val="left"/>
      <w:pPr>
        <w:ind w:left="1440" w:hanging="360"/>
      </w:pPr>
      <w:rPr>
        <w:rFonts w:hint="default"/>
      </w:r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3" w15:restartNumberingAfterBreak="0">
    <w:nsid w:val="7366574D"/>
    <w:multiLevelType w:val="hybridMultilevel"/>
    <w:tmpl w:val="E73C7F3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activeWritingStyle w:appName="MSWord" w:lang="de-DE" w:vendorID="64" w:dllVersion="6" w:nlCheck="1" w:checkStyle="1"/>
  <w:activeWritingStyle w:appName="MSWord" w:lang="en-US" w:vendorID="64" w:dllVersion="6" w:nlCheck="1" w:checkStyle="1"/>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bW0MLY0NDMyNzAzsjBR0lEKTi0uzszPAykwNqkFAJjovm8tAAAA"/>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xztpzzwsdde26ed9vmveep9svswt0rtzdwd&quot;&gt;My EndNote Library&lt;record-ids&gt;&lt;item&gt;574&lt;/item&gt;&lt;/record-ids&gt;&lt;/item&gt;&lt;/Libraries&gt;"/>
  </w:docVars>
  <w:rsids>
    <w:rsidRoot w:val="00EE705F"/>
    <w:rsid w:val="00001169"/>
    <w:rsid w:val="00001806"/>
    <w:rsid w:val="00001DC6"/>
    <w:rsid w:val="00002888"/>
    <w:rsid w:val="00005815"/>
    <w:rsid w:val="000073B6"/>
    <w:rsid w:val="00007DBC"/>
    <w:rsid w:val="00007EA1"/>
    <w:rsid w:val="000100F0"/>
    <w:rsid w:val="000129B2"/>
    <w:rsid w:val="00012FF9"/>
    <w:rsid w:val="0001389C"/>
    <w:rsid w:val="00014314"/>
    <w:rsid w:val="00021434"/>
    <w:rsid w:val="00021774"/>
    <w:rsid w:val="00021DF3"/>
    <w:rsid w:val="00023869"/>
    <w:rsid w:val="00024598"/>
    <w:rsid w:val="0003078F"/>
    <w:rsid w:val="00032769"/>
    <w:rsid w:val="0003311E"/>
    <w:rsid w:val="00033AD6"/>
    <w:rsid w:val="00036FEB"/>
    <w:rsid w:val="00037B58"/>
    <w:rsid w:val="00042119"/>
    <w:rsid w:val="000423A4"/>
    <w:rsid w:val="00045689"/>
    <w:rsid w:val="00051B73"/>
    <w:rsid w:val="00060ABE"/>
    <w:rsid w:val="00061A50"/>
    <w:rsid w:val="00061B9F"/>
    <w:rsid w:val="00062E7E"/>
    <w:rsid w:val="0006361B"/>
    <w:rsid w:val="00064104"/>
    <w:rsid w:val="00064C5A"/>
    <w:rsid w:val="000652E3"/>
    <w:rsid w:val="0006567A"/>
    <w:rsid w:val="00066025"/>
    <w:rsid w:val="00067CDA"/>
    <w:rsid w:val="000701D1"/>
    <w:rsid w:val="000747CE"/>
    <w:rsid w:val="00080A20"/>
    <w:rsid w:val="00082796"/>
    <w:rsid w:val="00082DF4"/>
    <w:rsid w:val="00087C0A"/>
    <w:rsid w:val="00093BC4"/>
    <w:rsid w:val="00097929"/>
    <w:rsid w:val="000A1E80"/>
    <w:rsid w:val="000A2428"/>
    <w:rsid w:val="000A3B70"/>
    <w:rsid w:val="000A5153"/>
    <w:rsid w:val="000B10AE"/>
    <w:rsid w:val="000B30BF"/>
    <w:rsid w:val="000B566B"/>
    <w:rsid w:val="000B662E"/>
    <w:rsid w:val="000B6C73"/>
    <w:rsid w:val="000B7294"/>
    <w:rsid w:val="000B75D0"/>
    <w:rsid w:val="000C1CF8"/>
    <w:rsid w:val="000C49CF"/>
    <w:rsid w:val="000C52E9"/>
    <w:rsid w:val="000C5CDC"/>
    <w:rsid w:val="000C65DC"/>
    <w:rsid w:val="000C66F3"/>
    <w:rsid w:val="000C6900"/>
    <w:rsid w:val="000D091E"/>
    <w:rsid w:val="000D31E8"/>
    <w:rsid w:val="000D76E4"/>
    <w:rsid w:val="000E3816"/>
    <w:rsid w:val="000E4F77"/>
    <w:rsid w:val="000E627D"/>
    <w:rsid w:val="000E70F4"/>
    <w:rsid w:val="000F265C"/>
    <w:rsid w:val="000F3AFA"/>
    <w:rsid w:val="000F4E2F"/>
    <w:rsid w:val="000F5712"/>
    <w:rsid w:val="000F6611"/>
    <w:rsid w:val="000F7E22"/>
    <w:rsid w:val="001027EB"/>
    <w:rsid w:val="001104F3"/>
    <w:rsid w:val="00112EEB"/>
    <w:rsid w:val="001134E2"/>
    <w:rsid w:val="001173FF"/>
    <w:rsid w:val="00124676"/>
    <w:rsid w:val="0012563A"/>
    <w:rsid w:val="001264DE"/>
    <w:rsid w:val="001264F2"/>
    <w:rsid w:val="001313A7"/>
    <w:rsid w:val="00131D2F"/>
    <w:rsid w:val="0013276F"/>
    <w:rsid w:val="00135A72"/>
    <w:rsid w:val="0013621E"/>
    <w:rsid w:val="0013642E"/>
    <w:rsid w:val="00146D93"/>
    <w:rsid w:val="00152A23"/>
    <w:rsid w:val="00155B03"/>
    <w:rsid w:val="0016213E"/>
    <w:rsid w:val="00162CB7"/>
    <w:rsid w:val="001640DC"/>
    <w:rsid w:val="00171E5B"/>
    <w:rsid w:val="00171F94"/>
    <w:rsid w:val="00175D4E"/>
    <w:rsid w:val="0017668A"/>
    <w:rsid w:val="001766FE"/>
    <w:rsid w:val="001771E7"/>
    <w:rsid w:val="00187A36"/>
    <w:rsid w:val="001911FF"/>
    <w:rsid w:val="00192006"/>
    <w:rsid w:val="00193180"/>
    <w:rsid w:val="00196792"/>
    <w:rsid w:val="00196F01"/>
    <w:rsid w:val="001A0911"/>
    <w:rsid w:val="001B1519"/>
    <w:rsid w:val="001B2E2D"/>
    <w:rsid w:val="001B48AE"/>
    <w:rsid w:val="001B5CD2"/>
    <w:rsid w:val="001B60C0"/>
    <w:rsid w:val="001C034E"/>
    <w:rsid w:val="001C0BEE"/>
    <w:rsid w:val="001C1E49"/>
    <w:rsid w:val="001C2A98"/>
    <w:rsid w:val="001C4155"/>
    <w:rsid w:val="001D3530"/>
    <w:rsid w:val="001D3D7D"/>
    <w:rsid w:val="001D3FFF"/>
    <w:rsid w:val="001D625F"/>
    <w:rsid w:val="001D68A4"/>
    <w:rsid w:val="001D6D26"/>
    <w:rsid w:val="001D7576"/>
    <w:rsid w:val="001E0E3F"/>
    <w:rsid w:val="001E0E60"/>
    <w:rsid w:val="001E14A0"/>
    <w:rsid w:val="001E25AE"/>
    <w:rsid w:val="001E3F99"/>
    <w:rsid w:val="001E7376"/>
    <w:rsid w:val="001F0ECE"/>
    <w:rsid w:val="001F225C"/>
    <w:rsid w:val="00201CFA"/>
    <w:rsid w:val="0020220D"/>
    <w:rsid w:val="00202448"/>
    <w:rsid w:val="00202D15"/>
    <w:rsid w:val="00204F7A"/>
    <w:rsid w:val="002054B0"/>
    <w:rsid w:val="002070E0"/>
    <w:rsid w:val="00212EAE"/>
    <w:rsid w:val="00214BEE"/>
    <w:rsid w:val="00217B30"/>
    <w:rsid w:val="002205B8"/>
    <w:rsid w:val="00222702"/>
    <w:rsid w:val="00225720"/>
    <w:rsid w:val="002259E5"/>
    <w:rsid w:val="00226106"/>
    <w:rsid w:val="00226140"/>
    <w:rsid w:val="002274F3"/>
    <w:rsid w:val="00227CEA"/>
    <w:rsid w:val="0023094C"/>
    <w:rsid w:val="00234BE3"/>
    <w:rsid w:val="00235A90"/>
    <w:rsid w:val="00237330"/>
    <w:rsid w:val="00241E48"/>
    <w:rsid w:val="0024214E"/>
    <w:rsid w:val="00242623"/>
    <w:rsid w:val="002431EF"/>
    <w:rsid w:val="002434A5"/>
    <w:rsid w:val="002473AD"/>
    <w:rsid w:val="00250558"/>
    <w:rsid w:val="00260652"/>
    <w:rsid w:val="00261F25"/>
    <w:rsid w:val="00263A10"/>
    <w:rsid w:val="002648A9"/>
    <w:rsid w:val="0026536F"/>
    <w:rsid w:val="0026553C"/>
    <w:rsid w:val="002662AF"/>
    <w:rsid w:val="00267DD5"/>
    <w:rsid w:val="00274A0A"/>
    <w:rsid w:val="00277593"/>
    <w:rsid w:val="00280909"/>
    <w:rsid w:val="00280918"/>
    <w:rsid w:val="00282AF6"/>
    <w:rsid w:val="0028596A"/>
    <w:rsid w:val="00287085"/>
    <w:rsid w:val="00290AF9"/>
    <w:rsid w:val="00291749"/>
    <w:rsid w:val="00291E85"/>
    <w:rsid w:val="002967CF"/>
    <w:rsid w:val="00297788"/>
    <w:rsid w:val="00297F00"/>
    <w:rsid w:val="002A484B"/>
    <w:rsid w:val="002A5779"/>
    <w:rsid w:val="002A64A6"/>
    <w:rsid w:val="002B3301"/>
    <w:rsid w:val="002C47D4"/>
    <w:rsid w:val="002C4A57"/>
    <w:rsid w:val="002D0F38"/>
    <w:rsid w:val="002D5C45"/>
    <w:rsid w:val="002D77E3"/>
    <w:rsid w:val="002E43F1"/>
    <w:rsid w:val="002F1219"/>
    <w:rsid w:val="002F2859"/>
    <w:rsid w:val="002F6E3C"/>
    <w:rsid w:val="0030117D"/>
    <w:rsid w:val="00301F30"/>
    <w:rsid w:val="003038FD"/>
    <w:rsid w:val="00303C87"/>
    <w:rsid w:val="0030456E"/>
    <w:rsid w:val="003108E5"/>
    <w:rsid w:val="003120CB"/>
    <w:rsid w:val="00320153"/>
    <w:rsid w:val="00320367"/>
    <w:rsid w:val="00321AB2"/>
    <w:rsid w:val="00321B8B"/>
    <w:rsid w:val="00322871"/>
    <w:rsid w:val="00326FB3"/>
    <w:rsid w:val="003316D4"/>
    <w:rsid w:val="00333822"/>
    <w:rsid w:val="003357F3"/>
    <w:rsid w:val="00336715"/>
    <w:rsid w:val="00337C90"/>
    <w:rsid w:val="00340DFD"/>
    <w:rsid w:val="00344954"/>
    <w:rsid w:val="003504D6"/>
    <w:rsid w:val="00350CD7"/>
    <w:rsid w:val="003523AE"/>
    <w:rsid w:val="00360C17"/>
    <w:rsid w:val="003621C6"/>
    <w:rsid w:val="003622B8"/>
    <w:rsid w:val="00364EF5"/>
    <w:rsid w:val="00366B76"/>
    <w:rsid w:val="00373051"/>
    <w:rsid w:val="00373B8F"/>
    <w:rsid w:val="00376D95"/>
    <w:rsid w:val="00377FBB"/>
    <w:rsid w:val="00383B34"/>
    <w:rsid w:val="00385140"/>
    <w:rsid w:val="00387BC1"/>
    <w:rsid w:val="003A16FC"/>
    <w:rsid w:val="003A1B1A"/>
    <w:rsid w:val="003A4FCD"/>
    <w:rsid w:val="003B08B6"/>
    <w:rsid w:val="003B0944"/>
    <w:rsid w:val="003B1593"/>
    <w:rsid w:val="003B4381"/>
    <w:rsid w:val="003C1043"/>
    <w:rsid w:val="003C1A30"/>
    <w:rsid w:val="003C6779"/>
    <w:rsid w:val="003D2998"/>
    <w:rsid w:val="003D2F0A"/>
    <w:rsid w:val="003D3891"/>
    <w:rsid w:val="003D5D84"/>
    <w:rsid w:val="003D659F"/>
    <w:rsid w:val="003E0F4F"/>
    <w:rsid w:val="003E18AC"/>
    <w:rsid w:val="003E210B"/>
    <w:rsid w:val="003E2A12"/>
    <w:rsid w:val="003E3384"/>
    <w:rsid w:val="003E3CA4"/>
    <w:rsid w:val="003E548E"/>
    <w:rsid w:val="003F220E"/>
    <w:rsid w:val="00407EC8"/>
    <w:rsid w:val="0041110A"/>
    <w:rsid w:val="00411624"/>
    <w:rsid w:val="004129EB"/>
    <w:rsid w:val="0041466A"/>
    <w:rsid w:val="004148E1"/>
    <w:rsid w:val="00414CFA"/>
    <w:rsid w:val="0041593F"/>
    <w:rsid w:val="00415EC0"/>
    <w:rsid w:val="00417A9A"/>
    <w:rsid w:val="00420BE9"/>
    <w:rsid w:val="00423AD8"/>
    <w:rsid w:val="00423FDD"/>
    <w:rsid w:val="00424C85"/>
    <w:rsid w:val="004260BD"/>
    <w:rsid w:val="004266E1"/>
    <w:rsid w:val="0043012F"/>
    <w:rsid w:val="00430F1F"/>
    <w:rsid w:val="004326EA"/>
    <w:rsid w:val="0044434C"/>
    <w:rsid w:val="0044456B"/>
    <w:rsid w:val="00447BD1"/>
    <w:rsid w:val="004507F3"/>
    <w:rsid w:val="00450AF4"/>
    <w:rsid w:val="00450CEF"/>
    <w:rsid w:val="00451B99"/>
    <w:rsid w:val="00456A57"/>
    <w:rsid w:val="004607DE"/>
    <w:rsid w:val="004671C7"/>
    <w:rsid w:val="00472F4D"/>
    <w:rsid w:val="004730BF"/>
    <w:rsid w:val="00474DCB"/>
    <w:rsid w:val="0047535C"/>
    <w:rsid w:val="004762F6"/>
    <w:rsid w:val="00477C19"/>
    <w:rsid w:val="00485870"/>
    <w:rsid w:val="00485FE8"/>
    <w:rsid w:val="00485FF9"/>
    <w:rsid w:val="0049283A"/>
    <w:rsid w:val="00492EB5"/>
    <w:rsid w:val="00494F77"/>
    <w:rsid w:val="00496EAF"/>
    <w:rsid w:val="00497721"/>
    <w:rsid w:val="004A0229"/>
    <w:rsid w:val="004A35D2"/>
    <w:rsid w:val="004A45EC"/>
    <w:rsid w:val="004A71E4"/>
    <w:rsid w:val="004A783D"/>
    <w:rsid w:val="004A7B20"/>
    <w:rsid w:val="004B2F00"/>
    <w:rsid w:val="004B6737"/>
    <w:rsid w:val="004B6E31"/>
    <w:rsid w:val="004C0399"/>
    <w:rsid w:val="004C1D66"/>
    <w:rsid w:val="004C31D7"/>
    <w:rsid w:val="004C4AD2"/>
    <w:rsid w:val="004C6981"/>
    <w:rsid w:val="004D0435"/>
    <w:rsid w:val="004D1808"/>
    <w:rsid w:val="004D1954"/>
    <w:rsid w:val="004D1F21"/>
    <w:rsid w:val="004D237B"/>
    <w:rsid w:val="004D268C"/>
    <w:rsid w:val="004D59D8"/>
    <w:rsid w:val="004D5DA1"/>
    <w:rsid w:val="004E150F"/>
    <w:rsid w:val="004E1DCA"/>
    <w:rsid w:val="004E23A1"/>
    <w:rsid w:val="004E3489"/>
    <w:rsid w:val="004E358A"/>
    <w:rsid w:val="004E359A"/>
    <w:rsid w:val="004E3AFA"/>
    <w:rsid w:val="004E6588"/>
    <w:rsid w:val="004F6AD6"/>
    <w:rsid w:val="00502A0A"/>
    <w:rsid w:val="00504544"/>
    <w:rsid w:val="005065EC"/>
    <w:rsid w:val="005068CB"/>
    <w:rsid w:val="00507C50"/>
    <w:rsid w:val="00511881"/>
    <w:rsid w:val="00515207"/>
    <w:rsid w:val="00517C3A"/>
    <w:rsid w:val="00527BF4"/>
    <w:rsid w:val="005324BE"/>
    <w:rsid w:val="00534F6C"/>
    <w:rsid w:val="00535994"/>
    <w:rsid w:val="0053646D"/>
    <w:rsid w:val="00540AAD"/>
    <w:rsid w:val="00543EC1"/>
    <w:rsid w:val="00544012"/>
    <w:rsid w:val="00546458"/>
    <w:rsid w:val="0054671E"/>
    <w:rsid w:val="0055087C"/>
    <w:rsid w:val="005519AC"/>
    <w:rsid w:val="00553413"/>
    <w:rsid w:val="00555983"/>
    <w:rsid w:val="00560E31"/>
    <w:rsid w:val="005730E1"/>
    <w:rsid w:val="00573EE4"/>
    <w:rsid w:val="00574155"/>
    <w:rsid w:val="0058060D"/>
    <w:rsid w:val="00580793"/>
    <w:rsid w:val="00581B23"/>
    <w:rsid w:val="0058219C"/>
    <w:rsid w:val="0058707F"/>
    <w:rsid w:val="00590419"/>
    <w:rsid w:val="005931FE"/>
    <w:rsid w:val="005A4F44"/>
    <w:rsid w:val="005B0072"/>
    <w:rsid w:val="005B0732"/>
    <w:rsid w:val="005B33DF"/>
    <w:rsid w:val="005B38A0"/>
    <w:rsid w:val="005B3AA9"/>
    <w:rsid w:val="005B4169"/>
    <w:rsid w:val="005B4782"/>
    <w:rsid w:val="005B491C"/>
    <w:rsid w:val="005B4DBF"/>
    <w:rsid w:val="005B5DE2"/>
    <w:rsid w:val="005B674C"/>
    <w:rsid w:val="005B7C2A"/>
    <w:rsid w:val="005C24F2"/>
    <w:rsid w:val="005C7561"/>
    <w:rsid w:val="005D1E57"/>
    <w:rsid w:val="005D26C7"/>
    <w:rsid w:val="005D2F57"/>
    <w:rsid w:val="005D34F6"/>
    <w:rsid w:val="005D4F1A"/>
    <w:rsid w:val="005E1884"/>
    <w:rsid w:val="005E600F"/>
    <w:rsid w:val="005E67BE"/>
    <w:rsid w:val="005F1A6A"/>
    <w:rsid w:val="005F373A"/>
    <w:rsid w:val="005F46CD"/>
    <w:rsid w:val="005F4F87"/>
    <w:rsid w:val="005F6B0E"/>
    <w:rsid w:val="005F760E"/>
    <w:rsid w:val="005F7B1D"/>
    <w:rsid w:val="0060222A"/>
    <w:rsid w:val="00610C21"/>
    <w:rsid w:val="00611907"/>
    <w:rsid w:val="00613116"/>
    <w:rsid w:val="00613ACE"/>
    <w:rsid w:val="006202A6"/>
    <w:rsid w:val="0062054B"/>
    <w:rsid w:val="00621C4E"/>
    <w:rsid w:val="00624068"/>
    <w:rsid w:val="00624EAE"/>
    <w:rsid w:val="00625E65"/>
    <w:rsid w:val="006305D7"/>
    <w:rsid w:val="00633077"/>
    <w:rsid w:val="00633A01"/>
    <w:rsid w:val="00633B97"/>
    <w:rsid w:val="006341F7"/>
    <w:rsid w:val="00635014"/>
    <w:rsid w:val="006369CE"/>
    <w:rsid w:val="006411CA"/>
    <w:rsid w:val="0064605E"/>
    <w:rsid w:val="006574FB"/>
    <w:rsid w:val="006619C8"/>
    <w:rsid w:val="006663B8"/>
    <w:rsid w:val="00671710"/>
    <w:rsid w:val="00673414"/>
    <w:rsid w:val="00676079"/>
    <w:rsid w:val="00676ECD"/>
    <w:rsid w:val="00677D0A"/>
    <w:rsid w:val="0068185F"/>
    <w:rsid w:val="00694AE2"/>
    <w:rsid w:val="006974DF"/>
    <w:rsid w:val="006A01CF"/>
    <w:rsid w:val="006A60DD"/>
    <w:rsid w:val="006B0679"/>
    <w:rsid w:val="006B074C"/>
    <w:rsid w:val="006B3B84"/>
    <w:rsid w:val="006B3EAE"/>
    <w:rsid w:val="006B4BEE"/>
    <w:rsid w:val="006B4E7C"/>
    <w:rsid w:val="006B5D8C"/>
    <w:rsid w:val="006B72D4"/>
    <w:rsid w:val="006C11CC"/>
    <w:rsid w:val="006C1AEB"/>
    <w:rsid w:val="006C2E98"/>
    <w:rsid w:val="006C34E1"/>
    <w:rsid w:val="006C57FE"/>
    <w:rsid w:val="006C6CDD"/>
    <w:rsid w:val="006D0CCA"/>
    <w:rsid w:val="006D1079"/>
    <w:rsid w:val="006D2989"/>
    <w:rsid w:val="006D743E"/>
    <w:rsid w:val="006E3F5B"/>
    <w:rsid w:val="006E4B63"/>
    <w:rsid w:val="006F06E4"/>
    <w:rsid w:val="006F61CC"/>
    <w:rsid w:val="006F7B41"/>
    <w:rsid w:val="00702A25"/>
    <w:rsid w:val="00702B5D"/>
    <w:rsid w:val="00703ED2"/>
    <w:rsid w:val="00707497"/>
    <w:rsid w:val="00707B8D"/>
    <w:rsid w:val="00707EB6"/>
    <w:rsid w:val="00713636"/>
    <w:rsid w:val="00714B8C"/>
    <w:rsid w:val="0071675D"/>
    <w:rsid w:val="00717736"/>
    <w:rsid w:val="00726AC3"/>
    <w:rsid w:val="007345C7"/>
    <w:rsid w:val="00735CF5"/>
    <w:rsid w:val="0073689B"/>
    <w:rsid w:val="0074063A"/>
    <w:rsid w:val="00742AA4"/>
    <w:rsid w:val="00743BA1"/>
    <w:rsid w:val="00745F1E"/>
    <w:rsid w:val="007515FE"/>
    <w:rsid w:val="007601D0"/>
    <w:rsid w:val="007603BB"/>
    <w:rsid w:val="0076109D"/>
    <w:rsid w:val="007641E6"/>
    <w:rsid w:val="00767107"/>
    <w:rsid w:val="00773617"/>
    <w:rsid w:val="00773BFD"/>
    <w:rsid w:val="007743B3"/>
    <w:rsid w:val="00774490"/>
    <w:rsid w:val="007819FF"/>
    <w:rsid w:val="0078360C"/>
    <w:rsid w:val="00784A4C"/>
    <w:rsid w:val="00784BC6"/>
    <w:rsid w:val="0078523D"/>
    <w:rsid w:val="00790A68"/>
    <w:rsid w:val="00792F39"/>
    <w:rsid w:val="007931DF"/>
    <w:rsid w:val="007A0172"/>
    <w:rsid w:val="007A1804"/>
    <w:rsid w:val="007A23B5"/>
    <w:rsid w:val="007A2511"/>
    <w:rsid w:val="007A260E"/>
    <w:rsid w:val="007A4D4C"/>
    <w:rsid w:val="007A4DD6"/>
    <w:rsid w:val="007A5CB9"/>
    <w:rsid w:val="007A69E5"/>
    <w:rsid w:val="007B20AE"/>
    <w:rsid w:val="007B6B07"/>
    <w:rsid w:val="007B6D43"/>
    <w:rsid w:val="007B749A"/>
    <w:rsid w:val="007B7C6E"/>
    <w:rsid w:val="007C1040"/>
    <w:rsid w:val="007C42FB"/>
    <w:rsid w:val="007C47D5"/>
    <w:rsid w:val="007C7B5D"/>
    <w:rsid w:val="007D3669"/>
    <w:rsid w:val="007D44D7"/>
    <w:rsid w:val="007D4732"/>
    <w:rsid w:val="007D621A"/>
    <w:rsid w:val="007E058A"/>
    <w:rsid w:val="007E2887"/>
    <w:rsid w:val="007E4994"/>
    <w:rsid w:val="007E5278"/>
    <w:rsid w:val="007E5BE0"/>
    <w:rsid w:val="007E7030"/>
    <w:rsid w:val="007E749C"/>
    <w:rsid w:val="007F1B5C"/>
    <w:rsid w:val="007F4A14"/>
    <w:rsid w:val="00801257"/>
    <w:rsid w:val="00803B0A"/>
    <w:rsid w:val="00804DED"/>
    <w:rsid w:val="00805B96"/>
    <w:rsid w:val="00810009"/>
    <w:rsid w:val="008105BE"/>
    <w:rsid w:val="008105F6"/>
    <w:rsid w:val="008115A5"/>
    <w:rsid w:val="00811D46"/>
    <w:rsid w:val="00812205"/>
    <w:rsid w:val="0081415D"/>
    <w:rsid w:val="00820229"/>
    <w:rsid w:val="00822448"/>
    <w:rsid w:val="00822ABE"/>
    <w:rsid w:val="00822B95"/>
    <w:rsid w:val="008244D1"/>
    <w:rsid w:val="00827F51"/>
    <w:rsid w:val="0083104E"/>
    <w:rsid w:val="00832159"/>
    <w:rsid w:val="008343BE"/>
    <w:rsid w:val="00836535"/>
    <w:rsid w:val="00840FB4"/>
    <w:rsid w:val="008410B2"/>
    <w:rsid w:val="008420D1"/>
    <w:rsid w:val="008500A0"/>
    <w:rsid w:val="008524E5"/>
    <w:rsid w:val="00852961"/>
    <w:rsid w:val="0085351C"/>
    <w:rsid w:val="008549CA"/>
    <w:rsid w:val="008556C3"/>
    <w:rsid w:val="00856790"/>
    <w:rsid w:val="0085687C"/>
    <w:rsid w:val="00856DDE"/>
    <w:rsid w:val="00863AE5"/>
    <w:rsid w:val="008706C5"/>
    <w:rsid w:val="008709CD"/>
    <w:rsid w:val="00871EC6"/>
    <w:rsid w:val="008725D1"/>
    <w:rsid w:val="00873707"/>
    <w:rsid w:val="00874B20"/>
    <w:rsid w:val="00875358"/>
    <w:rsid w:val="008757C6"/>
    <w:rsid w:val="008763E1"/>
    <w:rsid w:val="00876978"/>
    <w:rsid w:val="0087775C"/>
    <w:rsid w:val="00877EC8"/>
    <w:rsid w:val="00880F36"/>
    <w:rsid w:val="00882E6F"/>
    <w:rsid w:val="00885530"/>
    <w:rsid w:val="008910D1"/>
    <w:rsid w:val="0089296C"/>
    <w:rsid w:val="00896ABD"/>
    <w:rsid w:val="00897AB6"/>
    <w:rsid w:val="008A0402"/>
    <w:rsid w:val="008A1CB2"/>
    <w:rsid w:val="008A2E4B"/>
    <w:rsid w:val="008A3380"/>
    <w:rsid w:val="008A6FF1"/>
    <w:rsid w:val="008A7A9C"/>
    <w:rsid w:val="008B5218"/>
    <w:rsid w:val="008B7102"/>
    <w:rsid w:val="008C2E65"/>
    <w:rsid w:val="008C3B7D"/>
    <w:rsid w:val="008C45C8"/>
    <w:rsid w:val="008C5208"/>
    <w:rsid w:val="008C53BB"/>
    <w:rsid w:val="008C6014"/>
    <w:rsid w:val="008D0F90"/>
    <w:rsid w:val="008D3715"/>
    <w:rsid w:val="008D5465"/>
    <w:rsid w:val="008D74F5"/>
    <w:rsid w:val="008D7EB7"/>
    <w:rsid w:val="008E1BA5"/>
    <w:rsid w:val="008E3684"/>
    <w:rsid w:val="008E57F5"/>
    <w:rsid w:val="008E5C8B"/>
    <w:rsid w:val="008E7606"/>
    <w:rsid w:val="008F04B5"/>
    <w:rsid w:val="008F1DAA"/>
    <w:rsid w:val="008F3EBD"/>
    <w:rsid w:val="008F60B2"/>
    <w:rsid w:val="008F634D"/>
    <w:rsid w:val="008F7C41"/>
    <w:rsid w:val="00900ABC"/>
    <w:rsid w:val="009031E2"/>
    <w:rsid w:val="009056F8"/>
    <w:rsid w:val="00910862"/>
    <w:rsid w:val="00911BEC"/>
    <w:rsid w:val="0091276C"/>
    <w:rsid w:val="00912B65"/>
    <w:rsid w:val="009165AC"/>
    <w:rsid w:val="00916FFC"/>
    <w:rsid w:val="00917CA9"/>
    <w:rsid w:val="0092053F"/>
    <w:rsid w:val="0092340A"/>
    <w:rsid w:val="0092418E"/>
    <w:rsid w:val="00926B69"/>
    <w:rsid w:val="00930EAD"/>
    <w:rsid w:val="009313D9"/>
    <w:rsid w:val="00935B7F"/>
    <w:rsid w:val="00941293"/>
    <w:rsid w:val="009454A1"/>
    <w:rsid w:val="00946372"/>
    <w:rsid w:val="00950C17"/>
    <w:rsid w:val="00951FAF"/>
    <w:rsid w:val="00954740"/>
    <w:rsid w:val="00962E71"/>
    <w:rsid w:val="00963522"/>
    <w:rsid w:val="00963ABC"/>
    <w:rsid w:val="00965D21"/>
    <w:rsid w:val="00967764"/>
    <w:rsid w:val="00967DD7"/>
    <w:rsid w:val="00970B0E"/>
    <w:rsid w:val="00970BB9"/>
    <w:rsid w:val="009726EE"/>
    <w:rsid w:val="009733DD"/>
    <w:rsid w:val="00975573"/>
    <w:rsid w:val="00976D03"/>
    <w:rsid w:val="00977B30"/>
    <w:rsid w:val="009812AB"/>
    <w:rsid w:val="00982F41"/>
    <w:rsid w:val="00985090"/>
    <w:rsid w:val="00987710"/>
    <w:rsid w:val="009904AB"/>
    <w:rsid w:val="009919B9"/>
    <w:rsid w:val="00993E3C"/>
    <w:rsid w:val="00995688"/>
    <w:rsid w:val="009958A6"/>
    <w:rsid w:val="00996456"/>
    <w:rsid w:val="0099703E"/>
    <w:rsid w:val="00997928"/>
    <w:rsid w:val="009A04F5"/>
    <w:rsid w:val="009A15EF"/>
    <w:rsid w:val="009A38A5"/>
    <w:rsid w:val="009A5B73"/>
    <w:rsid w:val="009B012A"/>
    <w:rsid w:val="009B118B"/>
    <w:rsid w:val="009B1308"/>
    <w:rsid w:val="009B1737"/>
    <w:rsid w:val="009B2DB2"/>
    <w:rsid w:val="009B3D4B"/>
    <w:rsid w:val="009B5B99"/>
    <w:rsid w:val="009B6EFC"/>
    <w:rsid w:val="009C1786"/>
    <w:rsid w:val="009C2DF8"/>
    <w:rsid w:val="009C31BF"/>
    <w:rsid w:val="009C68B7"/>
    <w:rsid w:val="009D0834"/>
    <w:rsid w:val="009D0969"/>
    <w:rsid w:val="009D0A1E"/>
    <w:rsid w:val="009D2AE3"/>
    <w:rsid w:val="009D4C1A"/>
    <w:rsid w:val="009D52BC"/>
    <w:rsid w:val="009D5BAF"/>
    <w:rsid w:val="009D6012"/>
    <w:rsid w:val="009D7D0A"/>
    <w:rsid w:val="009E09D9"/>
    <w:rsid w:val="009E363D"/>
    <w:rsid w:val="009F01B1"/>
    <w:rsid w:val="009F0DBB"/>
    <w:rsid w:val="009F3887"/>
    <w:rsid w:val="009F659A"/>
    <w:rsid w:val="009F732B"/>
    <w:rsid w:val="00A00669"/>
    <w:rsid w:val="00A01FE0"/>
    <w:rsid w:val="00A04920"/>
    <w:rsid w:val="00A06945"/>
    <w:rsid w:val="00A06D10"/>
    <w:rsid w:val="00A10656"/>
    <w:rsid w:val="00A113C0"/>
    <w:rsid w:val="00A12FA6"/>
    <w:rsid w:val="00A1339B"/>
    <w:rsid w:val="00A14ABA"/>
    <w:rsid w:val="00A24CB6"/>
    <w:rsid w:val="00A25F5C"/>
    <w:rsid w:val="00A26CD2"/>
    <w:rsid w:val="00A27667"/>
    <w:rsid w:val="00A32979"/>
    <w:rsid w:val="00A34A67"/>
    <w:rsid w:val="00A37462"/>
    <w:rsid w:val="00A459E1"/>
    <w:rsid w:val="00A46AC4"/>
    <w:rsid w:val="00A52296"/>
    <w:rsid w:val="00A55661"/>
    <w:rsid w:val="00A61B70"/>
    <w:rsid w:val="00A61FA8"/>
    <w:rsid w:val="00A637F4"/>
    <w:rsid w:val="00A64DF2"/>
    <w:rsid w:val="00A65485"/>
    <w:rsid w:val="00A66E05"/>
    <w:rsid w:val="00A70753"/>
    <w:rsid w:val="00A712D2"/>
    <w:rsid w:val="00A732E9"/>
    <w:rsid w:val="00A76D72"/>
    <w:rsid w:val="00A80823"/>
    <w:rsid w:val="00A8120D"/>
    <w:rsid w:val="00A822DB"/>
    <w:rsid w:val="00A82C8A"/>
    <w:rsid w:val="00A8346B"/>
    <w:rsid w:val="00A852FF"/>
    <w:rsid w:val="00A87337"/>
    <w:rsid w:val="00A90C97"/>
    <w:rsid w:val="00A92DDC"/>
    <w:rsid w:val="00A960C8"/>
    <w:rsid w:val="00A96604"/>
    <w:rsid w:val="00A977B3"/>
    <w:rsid w:val="00AA03DF"/>
    <w:rsid w:val="00AA1B4F"/>
    <w:rsid w:val="00AA2072"/>
    <w:rsid w:val="00AA21D8"/>
    <w:rsid w:val="00AA271A"/>
    <w:rsid w:val="00AA3270"/>
    <w:rsid w:val="00AA54F3"/>
    <w:rsid w:val="00AA6B43"/>
    <w:rsid w:val="00AA720D"/>
    <w:rsid w:val="00AB367A"/>
    <w:rsid w:val="00AB763A"/>
    <w:rsid w:val="00AC01D1"/>
    <w:rsid w:val="00AC0E9F"/>
    <w:rsid w:val="00AC150E"/>
    <w:rsid w:val="00AC1A56"/>
    <w:rsid w:val="00AC383E"/>
    <w:rsid w:val="00AC52A5"/>
    <w:rsid w:val="00AC6EFD"/>
    <w:rsid w:val="00AC7151"/>
    <w:rsid w:val="00AD4276"/>
    <w:rsid w:val="00AD460A"/>
    <w:rsid w:val="00AD5E7A"/>
    <w:rsid w:val="00AD6A05"/>
    <w:rsid w:val="00AD7037"/>
    <w:rsid w:val="00AE272B"/>
    <w:rsid w:val="00AE3E3A"/>
    <w:rsid w:val="00AE77B4"/>
    <w:rsid w:val="00AE7C1A"/>
    <w:rsid w:val="00AE7DF8"/>
    <w:rsid w:val="00AF096D"/>
    <w:rsid w:val="00AF0D9C"/>
    <w:rsid w:val="00AF13AB"/>
    <w:rsid w:val="00AF1D36"/>
    <w:rsid w:val="00AF280B"/>
    <w:rsid w:val="00AF5F75"/>
    <w:rsid w:val="00AF6001"/>
    <w:rsid w:val="00B01A16"/>
    <w:rsid w:val="00B07F45"/>
    <w:rsid w:val="00B1021A"/>
    <w:rsid w:val="00B1481A"/>
    <w:rsid w:val="00B15A1F"/>
    <w:rsid w:val="00B15FE9"/>
    <w:rsid w:val="00B2148A"/>
    <w:rsid w:val="00B220C2"/>
    <w:rsid w:val="00B2261A"/>
    <w:rsid w:val="00B228BB"/>
    <w:rsid w:val="00B25B32"/>
    <w:rsid w:val="00B32616"/>
    <w:rsid w:val="00B36C42"/>
    <w:rsid w:val="00B37904"/>
    <w:rsid w:val="00B42EA7"/>
    <w:rsid w:val="00B44037"/>
    <w:rsid w:val="00B468AF"/>
    <w:rsid w:val="00B47348"/>
    <w:rsid w:val="00B51845"/>
    <w:rsid w:val="00B51923"/>
    <w:rsid w:val="00B5337C"/>
    <w:rsid w:val="00B53F07"/>
    <w:rsid w:val="00B53FDE"/>
    <w:rsid w:val="00B56397"/>
    <w:rsid w:val="00B568AE"/>
    <w:rsid w:val="00B571DA"/>
    <w:rsid w:val="00B6027B"/>
    <w:rsid w:val="00B636C8"/>
    <w:rsid w:val="00B63ACB"/>
    <w:rsid w:val="00B65EDB"/>
    <w:rsid w:val="00B67AFF"/>
    <w:rsid w:val="00B67FCD"/>
    <w:rsid w:val="00B70B59"/>
    <w:rsid w:val="00B73657"/>
    <w:rsid w:val="00B739B3"/>
    <w:rsid w:val="00B813D6"/>
    <w:rsid w:val="00B915AE"/>
    <w:rsid w:val="00B96837"/>
    <w:rsid w:val="00BA1735"/>
    <w:rsid w:val="00BA19FA"/>
    <w:rsid w:val="00BA4288"/>
    <w:rsid w:val="00BB0902"/>
    <w:rsid w:val="00BB48E5"/>
    <w:rsid w:val="00BB5607"/>
    <w:rsid w:val="00BB5ACA"/>
    <w:rsid w:val="00BB627F"/>
    <w:rsid w:val="00BC0C17"/>
    <w:rsid w:val="00BC3137"/>
    <w:rsid w:val="00BC3823"/>
    <w:rsid w:val="00BC5841"/>
    <w:rsid w:val="00BD1099"/>
    <w:rsid w:val="00BD2EF0"/>
    <w:rsid w:val="00BD60B4"/>
    <w:rsid w:val="00BD796B"/>
    <w:rsid w:val="00BE40C0"/>
    <w:rsid w:val="00BE4170"/>
    <w:rsid w:val="00BE4424"/>
    <w:rsid w:val="00BE4DCC"/>
    <w:rsid w:val="00BE5F4A"/>
    <w:rsid w:val="00BE7AEF"/>
    <w:rsid w:val="00BF07EC"/>
    <w:rsid w:val="00BF09B0"/>
    <w:rsid w:val="00BF1544"/>
    <w:rsid w:val="00BF1B53"/>
    <w:rsid w:val="00BF246D"/>
    <w:rsid w:val="00BF2682"/>
    <w:rsid w:val="00BF4C6D"/>
    <w:rsid w:val="00C06F06"/>
    <w:rsid w:val="00C16525"/>
    <w:rsid w:val="00C20FAD"/>
    <w:rsid w:val="00C2375F"/>
    <w:rsid w:val="00C247CB"/>
    <w:rsid w:val="00C32B2B"/>
    <w:rsid w:val="00C32E66"/>
    <w:rsid w:val="00C3355F"/>
    <w:rsid w:val="00C33A04"/>
    <w:rsid w:val="00C3569A"/>
    <w:rsid w:val="00C43F48"/>
    <w:rsid w:val="00C448FF"/>
    <w:rsid w:val="00C459D3"/>
    <w:rsid w:val="00C45CA3"/>
    <w:rsid w:val="00C45E57"/>
    <w:rsid w:val="00C52F29"/>
    <w:rsid w:val="00C5399E"/>
    <w:rsid w:val="00C56736"/>
    <w:rsid w:val="00C56CE6"/>
    <w:rsid w:val="00C57191"/>
    <w:rsid w:val="00C5745F"/>
    <w:rsid w:val="00C57BB8"/>
    <w:rsid w:val="00C60005"/>
    <w:rsid w:val="00C61A98"/>
    <w:rsid w:val="00C63201"/>
    <w:rsid w:val="00C645DE"/>
    <w:rsid w:val="00C64E62"/>
    <w:rsid w:val="00C651D5"/>
    <w:rsid w:val="00C65CCC"/>
    <w:rsid w:val="00C750E7"/>
    <w:rsid w:val="00C7618F"/>
    <w:rsid w:val="00C765A9"/>
    <w:rsid w:val="00C8162D"/>
    <w:rsid w:val="00C830BB"/>
    <w:rsid w:val="00C83A0B"/>
    <w:rsid w:val="00C842D0"/>
    <w:rsid w:val="00C84ED1"/>
    <w:rsid w:val="00C863CC"/>
    <w:rsid w:val="00C87310"/>
    <w:rsid w:val="00C9038F"/>
    <w:rsid w:val="00C92AAB"/>
    <w:rsid w:val="00C94241"/>
    <w:rsid w:val="00CA13F3"/>
    <w:rsid w:val="00CA2435"/>
    <w:rsid w:val="00CA3EF0"/>
    <w:rsid w:val="00CA4068"/>
    <w:rsid w:val="00CA67F4"/>
    <w:rsid w:val="00CA70B7"/>
    <w:rsid w:val="00CB37F8"/>
    <w:rsid w:val="00CB7169"/>
    <w:rsid w:val="00CB79D6"/>
    <w:rsid w:val="00CB7DC3"/>
    <w:rsid w:val="00CC75A2"/>
    <w:rsid w:val="00CD0E2F"/>
    <w:rsid w:val="00CD1D49"/>
    <w:rsid w:val="00CD2F20"/>
    <w:rsid w:val="00CD6B20"/>
    <w:rsid w:val="00CD6DC3"/>
    <w:rsid w:val="00CE1339"/>
    <w:rsid w:val="00CE2AF3"/>
    <w:rsid w:val="00CE61CC"/>
    <w:rsid w:val="00CE6E42"/>
    <w:rsid w:val="00CF20B7"/>
    <w:rsid w:val="00CF6692"/>
    <w:rsid w:val="00CF7441"/>
    <w:rsid w:val="00D00D16"/>
    <w:rsid w:val="00D03C6C"/>
    <w:rsid w:val="00D03D3B"/>
    <w:rsid w:val="00D04704"/>
    <w:rsid w:val="00D04760"/>
    <w:rsid w:val="00D04A95"/>
    <w:rsid w:val="00D04ACE"/>
    <w:rsid w:val="00D04D1B"/>
    <w:rsid w:val="00D06288"/>
    <w:rsid w:val="00D068C7"/>
    <w:rsid w:val="00D070B6"/>
    <w:rsid w:val="00D128A4"/>
    <w:rsid w:val="00D14698"/>
    <w:rsid w:val="00D147C8"/>
    <w:rsid w:val="00D15131"/>
    <w:rsid w:val="00D16FA2"/>
    <w:rsid w:val="00D20954"/>
    <w:rsid w:val="00D21C39"/>
    <w:rsid w:val="00D21FC6"/>
    <w:rsid w:val="00D2243A"/>
    <w:rsid w:val="00D30FFB"/>
    <w:rsid w:val="00D33393"/>
    <w:rsid w:val="00D33D36"/>
    <w:rsid w:val="00D34D94"/>
    <w:rsid w:val="00D357CF"/>
    <w:rsid w:val="00D409E2"/>
    <w:rsid w:val="00D427D7"/>
    <w:rsid w:val="00D44E62"/>
    <w:rsid w:val="00D45D01"/>
    <w:rsid w:val="00D51570"/>
    <w:rsid w:val="00D526C9"/>
    <w:rsid w:val="00D556AD"/>
    <w:rsid w:val="00D60381"/>
    <w:rsid w:val="00D603DB"/>
    <w:rsid w:val="00D616DE"/>
    <w:rsid w:val="00D62201"/>
    <w:rsid w:val="00D63FB3"/>
    <w:rsid w:val="00D64531"/>
    <w:rsid w:val="00D651D1"/>
    <w:rsid w:val="00D66795"/>
    <w:rsid w:val="00D717BB"/>
    <w:rsid w:val="00D7226B"/>
    <w:rsid w:val="00D72707"/>
    <w:rsid w:val="00D75A9C"/>
    <w:rsid w:val="00D774BB"/>
    <w:rsid w:val="00D829C8"/>
    <w:rsid w:val="00D85854"/>
    <w:rsid w:val="00D90871"/>
    <w:rsid w:val="00D9155F"/>
    <w:rsid w:val="00D93BDF"/>
    <w:rsid w:val="00D93FFC"/>
    <w:rsid w:val="00D9403F"/>
    <w:rsid w:val="00D959B4"/>
    <w:rsid w:val="00D97A38"/>
    <w:rsid w:val="00DA04F9"/>
    <w:rsid w:val="00DA0CCB"/>
    <w:rsid w:val="00DA44DE"/>
    <w:rsid w:val="00DB620A"/>
    <w:rsid w:val="00DC3832"/>
    <w:rsid w:val="00DC627F"/>
    <w:rsid w:val="00DC7A51"/>
    <w:rsid w:val="00DD3B1E"/>
    <w:rsid w:val="00DE13AD"/>
    <w:rsid w:val="00DE3494"/>
    <w:rsid w:val="00DE3EED"/>
    <w:rsid w:val="00DE5B5F"/>
    <w:rsid w:val="00DE62A5"/>
    <w:rsid w:val="00DE7FFB"/>
    <w:rsid w:val="00DF5886"/>
    <w:rsid w:val="00DF614E"/>
    <w:rsid w:val="00E00696"/>
    <w:rsid w:val="00E03651"/>
    <w:rsid w:val="00E03808"/>
    <w:rsid w:val="00E05A13"/>
    <w:rsid w:val="00E060C2"/>
    <w:rsid w:val="00E06324"/>
    <w:rsid w:val="00E07B81"/>
    <w:rsid w:val="00E10AFD"/>
    <w:rsid w:val="00E12B11"/>
    <w:rsid w:val="00E12FB0"/>
    <w:rsid w:val="00E14814"/>
    <w:rsid w:val="00E1591B"/>
    <w:rsid w:val="00E16A50"/>
    <w:rsid w:val="00E249D5"/>
    <w:rsid w:val="00E25017"/>
    <w:rsid w:val="00E26F73"/>
    <w:rsid w:val="00E30A34"/>
    <w:rsid w:val="00E33C68"/>
    <w:rsid w:val="00E346BA"/>
    <w:rsid w:val="00E34EEB"/>
    <w:rsid w:val="00E3687C"/>
    <w:rsid w:val="00E4377A"/>
    <w:rsid w:val="00E4477A"/>
    <w:rsid w:val="00E44EB9"/>
    <w:rsid w:val="00E45BDC"/>
    <w:rsid w:val="00E46358"/>
    <w:rsid w:val="00E471DC"/>
    <w:rsid w:val="00E50038"/>
    <w:rsid w:val="00E50EB4"/>
    <w:rsid w:val="00E532FC"/>
    <w:rsid w:val="00E559B4"/>
    <w:rsid w:val="00E55BB0"/>
    <w:rsid w:val="00E609E5"/>
    <w:rsid w:val="00E60F27"/>
    <w:rsid w:val="00E628F1"/>
    <w:rsid w:val="00E64D93"/>
    <w:rsid w:val="00E65EDB"/>
    <w:rsid w:val="00E66927"/>
    <w:rsid w:val="00E677B8"/>
    <w:rsid w:val="00E67FA1"/>
    <w:rsid w:val="00E724B8"/>
    <w:rsid w:val="00E7387D"/>
    <w:rsid w:val="00E73D53"/>
    <w:rsid w:val="00E75111"/>
    <w:rsid w:val="00E77296"/>
    <w:rsid w:val="00E87EF7"/>
    <w:rsid w:val="00E93763"/>
    <w:rsid w:val="00E93F73"/>
    <w:rsid w:val="00E96C4C"/>
    <w:rsid w:val="00EA1853"/>
    <w:rsid w:val="00EA2AAE"/>
    <w:rsid w:val="00EA2EC0"/>
    <w:rsid w:val="00EA427A"/>
    <w:rsid w:val="00EA723B"/>
    <w:rsid w:val="00EB3A05"/>
    <w:rsid w:val="00EB6350"/>
    <w:rsid w:val="00EB687A"/>
    <w:rsid w:val="00EB6B9B"/>
    <w:rsid w:val="00EC11A6"/>
    <w:rsid w:val="00EC2044"/>
    <w:rsid w:val="00EC2F62"/>
    <w:rsid w:val="00EC62EB"/>
    <w:rsid w:val="00EC6E9F"/>
    <w:rsid w:val="00ED3E06"/>
    <w:rsid w:val="00ED44F0"/>
    <w:rsid w:val="00ED4B33"/>
    <w:rsid w:val="00ED5993"/>
    <w:rsid w:val="00ED7DD6"/>
    <w:rsid w:val="00EE060B"/>
    <w:rsid w:val="00EE15A1"/>
    <w:rsid w:val="00EE2A7C"/>
    <w:rsid w:val="00EE2C42"/>
    <w:rsid w:val="00EE341B"/>
    <w:rsid w:val="00EE406C"/>
    <w:rsid w:val="00EE4453"/>
    <w:rsid w:val="00EE4748"/>
    <w:rsid w:val="00EE5FCE"/>
    <w:rsid w:val="00EE6BBD"/>
    <w:rsid w:val="00EE6E1E"/>
    <w:rsid w:val="00EE7058"/>
    <w:rsid w:val="00EE705F"/>
    <w:rsid w:val="00EF0378"/>
    <w:rsid w:val="00EF1462"/>
    <w:rsid w:val="00EF54FD"/>
    <w:rsid w:val="00F13112"/>
    <w:rsid w:val="00F16D3A"/>
    <w:rsid w:val="00F16FE6"/>
    <w:rsid w:val="00F238BD"/>
    <w:rsid w:val="00F24992"/>
    <w:rsid w:val="00F32D4B"/>
    <w:rsid w:val="00F32F2F"/>
    <w:rsid w:val="00F33F3F"/>
    <w:rsid w:val="00F347E3"/>
    <w:rsid w:val="00F35508"/>
    <w:rsid w:val="00F35BDD"/>
    <w:rsid w:val="00F35EF0"/>
    <w:rsid w:val="00F37759"/>
    <w:rsid w:val="00F403FD"/>
    <w:rsid w:val="00F41E72"/>
    <w:rsid w:val="00F41EA3"/>
    <w:rsid w:val="00F45BDF"/>
    <w:rsid w:val="00F50300"/>
    <w:rsid w:val="00F56E39"/>
    <w:rsid w:val="00F623E9"/>
    <w:rsid w:val="00F632FE"/>
    <w:rsid w:val="00F63951"/>
    <w:rsid w:val="00F63C86"/>
    <w:rsid w:val="00F6715A"/>
    <w:rsid w:val="00F67D97"/>
    <w:rsid w:val="00F73933"/>
    <w:rsid w:val="00F766BE"/>
    <w:rsid w:val="00F77EB9"/>
    <w:rsid w:val="00F80635"/>
    <w:rsid w:val="00F8115F"/>
    <w:rsid w:val="00F815D1"/>
    <w:rsid w:val="00F81E7E"/>
    <w:rsid w:val="00F81F0F"/>
    <w:rsid w:val="00F825F4"/>
    <w:rsid w:val="00F92AA1"/>
    <w:rsid w:val="00F932DE"/>
    <w:rsid w:val="00F963DD"/>
    <w:rsid w:val="00F9641A"/>
    <w:rsid w:val="00F97004"/>
    <w:rsid w:val="00FA2045"/>
    <w:rsid w:val="00FA390F"/>
    <w:rsid w:val="00FA760F"/>
    <w:rsid w:val="00FA7A66"/>
    <w:rsid w:val="00FB1AA9"/>
    <w:rsid w:val="00FB4B5A"/>
    <w:rsid w:val="00FB5963"/>
    <w:rsid w:val="00FB5DAA"/>
    <w:rsid w:val="00FC04B9"/>
    <w:rsid w:val="00FC161A"/>
    <w:rsid w:val="00FC23D5"/>
    <w:rsid w:val="00FC28A4"/>
    <w:rsid w:val="00FC4337"/>
    <w:rsid w:val="00FC4C1A"/>
    <w:rsid w:val="00FC52D6"/>
    <w:rsid w:val="00FC6468"/>
    <w:rsid w:val="00FC6D49"/>
    <w:rsid w:val="00FD15FF"/>
    <w:rsid w:val="00FD4922"/>
    <w:rsid w:val="00FD6461"/>
    <w:rsid w:val="00FE0281"/>
    <w:rsid w:val="00FE29ED"/>
    <w:rsid w:val="00FE4203"/>
    <w:rsid w:val="00FE5E48"/>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Overskrift1">
    <w:name w:val="heading 1"/>
    <w:basedOn w:val="Normal"/>
    <w:next w:val="Normal"/>
    <w:link w:val="Overskrift1Tegn"/>
    <w:qFormat/>
    <w:rsid w:val="007D4732"/>
    <w:pPr>
      <w:outlineLvl w:val="0"/>
    </w:pPr>
    <w:rPr>
      <w:rFonts w:asciiTheme="minorHAnsi" w:hAnsiTheme="minorHAnsi" w:cstheme="minorHAnsi"/>
      <w:b/>
      <w:bCs/>
      <w:color w:val="auto"/>
    </w:rPr>
  </w:style>
  <w:style w:type="paragraph" w:styleId="Overskrift2">
    <w:name w:val="heading 2"/>
    <w:basedOn w:val="Normal"/>
    <w:next w:val="Normal"/>
    <w:link w:val="Overskrift2Tegn"/>
    <w:qFormat/>
    <w:rsid w:val="008C2E65"/>
    <w:pPr>
      <w:keepNext/>
      <w:numPr>
        <w:ilvl w:val="1"/>
        <w:numId w:val="1"/>
      </w:numPr>
      <w:outlineLvl w:val="1"/>
    </w:pPr>
    <w:rPr>
      <w:rFonts w:cs="Times New Roman"/>
      <w:b/>
      <w:bCs/>
      <w:iCs/>
      <w:szCs w:val="28"/>
      <w:lang w:val="en-GB"/>
    </w:rPr>
  </w:style>
  <w:style w:type="paragraph" w:styleId="Overskrift3">
    <w:name w:val="heading 3"/>
    <w:basedOn w:val="Normal"/>
    <w:next w:val="Normal"/>
    <w:link w:val="Overskrift3Tegn"/>
    <w:uiPriority w:val="9"/>
    <w:unhideWhenUsed/>
    <w:qFormat/>
    <w:rsid w:val="00997928"/>
    <w:pPr>
      <w:keepNext/>
      <w:keepLines/>
      <w:numPr>
        <w:numId w:val="2"/>
      </w:numPr>
      <w:outlineLvl w:val="2"/>
    </w:pPr>
    <w:rPr>
      <w:rFonts w:asciiTheme="minorHAnsi" w:eastAsiaTheme="majorEastAsia" w:hAnsiTheme="minorHAnsi" w:cstheme="majorBidi"/>
      <w:bCs/>
      <w:color w:val="auto"/>
      <w:lang w:val="en-G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Sidehoved">
    <w:name w:val="header"/>
    <w:basedOn w:val="Normal"/>
    <w:link w:val="SidehovedTegn"/>
    <w:rsid w:val="00157BE6"/>
    <w:pPr>
      <w:tabs>
        <w:tab w:val="center" w:pos="4680"/>
        <w:tab w:val="right" w:pos="9360"/>
      </w:tabs>
    </w:pPr>
  </w:style>
  <w:style w:type="character" w:customStyle="1" w:styleId="SidehovedTegn">
    <w:name w:val="Sidehoved Tegn"/>
    <w:link w:val="Sidehoved"/>
    <w:rsid w:val="00157BE6"/>
    <w:rPr>
      <w:sz w:val="24"/>
      <w:szCs w:val="24"/>
    </w:rPr>
  </w:style>
  <w:style w:type="paragraph" w:styleId="Sidefod">
    <w:name w:val="footer"/>
    <w:basedOn w:val="Normal"/>
    <w:link w:val="SidefodTegn"/>
    <w:uiPriority w:val="99"/>
    <w:rsid w:val="00157BE6"/>
    <w:pPr>
      <w:tabs>
        <w:tab w:val="center" w:pos="4680"/>
        <w:tab w:val="right" w:pos="9360"/>
      </w:tabs>
    </w:pPr>
  </w:style>
  <w:style w:type="character" w:customStyle="1" w:styleId="SidefodTegn">
    <w:name w:val="Sidefod Tegn"/>
    <w:link w:val="Sidefod"/>
    <w:uiPriority w:val="99"/>
    <w:rsid w:val="00157BE6"/>
    <w:rPr>
      <w:sz w:val="24"/>
      <w:szCs w:val="24"/>
    </w:rPr>
  </w:style>
  <w:style w:type="character" w:styleId="Kommentarhenvisning">
    <w:name w:val="annotation reference"/>
    <w:rsid w:val="0084610C"/>
    <w:rPr>
      <w:sz w:val="18"/>
      <w:szCs w:val="18"/>
    </w:rPr>
  </w:style>
  <w:style w:type="paragraph" w:styleId="Kommentartekst">
    <w:name w:val="annotation text"/>
    <w:basedOn w:val="Normal"/>
    <w:link w:val="KommentartekstTegn"/>
    <w:rsid w:val="0084610C"/>
  </w:style>
  <w:style w:type="character" w:customStyle="1" w:styleId="KommentartekstTegn">
    <w:name w:val="Kommentartekst Tegn"/>
    <w:link w:val="Kommentartekst"/>
    <w:rsid w:val="0084610C"/>
    <w:rPr>
      <w:sz w:val="24"/>
      <w:szCs w:val="24"/>
      <w:lang w:val="en-US"/>
    </w:rPr>
  </w:style>
  <w:style w:type="paragraph" w:styleId="Kommentaremne">
    <w:name w:val="annotation subject"/>
    <w:basedOn w:val="Kommentartekst"/>
    <w:next w:val="Kommentartekst"/>
    <w:link w:val="KommentaremneTegn"/>
    <w:rsid w:val="0084610C"/>
    <w:rPr>
      <w:b/>
      <w:bCs/>
      <w:sz w:val="20"/>
      <w:szCs w:val="20"/>
    </w:rPr>
  </w:style>
  <w:style w:type="character" w:customStyle="1" w:styleId="KommentaremneTegn">
    <w:name w:val="Kommentaremne Tegn"/>
    <w:link w:val="Kommentaremne"/>
    <w:rsid w:val="0084610C"/>
    <w:rPr>
      <w:b/>
      <w:bCs/>
      <w:sz w:val="24"/>
      <w:szCs w:val="24"/>
      <w:lang w:val="en-US"/>
    </w:rPr>
  </w:style>
  <w:style w:type="paragraph" w:styleId="Markeringsbobletekst">
    <w:name w:val="Balloon Text"/>
    <w:basedOn w:val="Normal"/>
    <w:link w:val="MarkeringsbobletekstTegn"/>
    <w:rsid w:val="0084610C"/>
    <w:rPr>
      <w:rFonts w:ascii="Lucida Grande" w:hAnsi="Lucida Grande"/>
      <w:sz w:val="18"/>
      <w:szCs w:val="18"/>
    </w:rPr>
  </w:style>
  <w:style w:type="character" w:customStyle="1" w:styleId="MarkeringsbobletekstTegn">
    <w:name w:val="Markeringsbobletekst Tegn"/>
    <w:link w:val="Markeringsbobletekst"/>
    <w:rsid w:val="0084610C"/>
    <w:rPr>
      <w:rFonts w:ascii="Lucida Grande" w:hAnsi="Lucida Grande"/>
      <w:sz w:val="18"/>
      <w:szCs w:val="18"/>
      <w:lang w:val="en-US"/>
    </w:rPr>
  </w:style>
  <w:style w:type="character" w:styleId="Sidetal">
    <w:name w:val="page number"/>
    <w:basedOn w:val="Standardskrifttypeiafsnit"/>
    <w:rsid w:val="00C83836"/>
  </w:style>
  <w:style w:type="character" w:styleId="BesgtLink">
    <w:name w:val="FollowedHyperlink"/>
    <w:rsid w:val="00D9403F"/>
    <w:rPr>
      <w:color w:val="800080"/>
      <w:u w:val="single"/>
    </w:rPr>
  </w:style>
  <w:style w:type="character" w:customStyle="1" w:styleId="apple-converted-space">
    <w:name w:val="apple-converted-space"/>
    <w:basedOn w:val="Standardskrifttypeiafsnit"/>
    <w:rsid w:val="008D3715"/>
  </w:style>
  <w:style w:type="character" w:customStyle="1" w:styleId="Overskrift1Tegn">
    <w:name w:val="Overskrift 1 Tegn"/>
    <w:link w:val="Overskrift1"/>
    <w:rsid w:val="007D4732"/>
    <w:rPr>
      <w:rFonts w:asciiTheme="minorHAnsi" w:hAnsiTheme="minorHAnsi" w:cstheme="minorHAnsi"/>
      <w:b/>
      <w:bCs/>
      <w:sz w:val="24"/>
      <w:szCs w:val="24"/>
    </w:rPr>
  </w:style>
  <w:style w:type="character" w:styleId="Kraftigfremhvning">
    <w:name w:val="Intense Emphasis"/>
    <w:qFormat/>
    <w:rsid w:val="00703ED2"/>
    <w:rPr>
      <w:b/>
      <w:bCs/>
      <w:i/>
      <w:iCs/>
      <w:color w:val="4F81BD"/>
    </w:rPr>
  </w:style>
  <w:style w:type="character" w:customStyle="1" w:styleId="Overskrift2Tegn">
    <w:name w:val="Overskrift 2 Tegn"/>
    <w:link w:val="Overskrift2"/>
    <w:rsid w:val="008C2E65"/>
    <w:rPr>
      <w:rFonts w:ascii="Calibri" w:hAnsi="Calibri"/>
      <w:b/>
      <w:bCs/>
      <w:iCs/>
      <w:color w:val="000000"/>
      <w:sz w:val="24"/>
      <w:szCs w:val="28"/>
      <w:lang w:val="en-GB"/>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eafsnit">
    <w:name w:val="List Paragraph"/>
    <w:basedOn w:val="Normal"/>
    <w:uiPriority w:val="34"/>
    <w:qFormat/>
    <w:rsid w:val="008C2E65"/>
    <w:pPr>
      <w:numPr>
        <w:ilvl w:val="2"/>
        <w:numId w:val="1"/>
      </w:numPr>
      <w:contextualSpacing/>
    </w:pPr>
  </w:style>
  <w:style w:type="character" w:customStyle="1" w:styleId="Overskrift3Tegn">
    <w:name w:val="Overskrift 3 Tegn"/>
    <w:basedOn w:val="Standardskrifttypeiafsnit"/>
    <w:link w:val="Overskrift3"/>
    <w:uiPriority w:val="9"/>
    <w:rsid w:val="00997928"/>
    <w:rPr>
      <w:rFonts w:asciiTheme="minorHAnsi" w:eastAsiaTheme="majorEastAsia" w:hAnsiTheme="minorHAnsi" w:cstheme="majorBidi"/>
      <w:bCs/>
      <w:sz w:val="24"/>
      <w:szCs w:val="24"/>
      <w:lang w:val="en-GB"/>
    </w:rPr>
  </w:style>
  <w:style w:type="paragraph" w:styleId="Korrektur">
    <w:name w:val="Revision"/>
    <w:hidden/>
    <w:uiPriority w:val="99"/>
    <w:semiHidden/>
    <w:rsid w:val="0091276C"/>
    <w:rPr>
      <w:rFonts w:ascii="Calibri" w:hAnsi="Calibri" w:cs="Calibri"/>
      <w:color w:val="000000"/>
      <w:sz w:val="24"/>
      <w:szCs w:val="24"/>
    </w:rPr>
  </w:style>
  <w:style w:type="paragraph" w:styleId="Brdtekst">
    <w:name w:val="Body Text"/>
    <w:basedOn w:val="Normal"/>
    <w:link w:val="BrdtekstTegn"/>
    <w:uiPriority w:val="1"/>
    <w:qFormat/>
    <w:rsid w:val="00AF280B"/>
    <w:pPr>
      <w:autoSpaceDE/>
      <w:autoSpaceDN/>
      <w:adjustRightInd/>
      <w:jc w:val="left"/>
    </w:pPr>
    <w:rPr>
      <w:rFonts w:eastAsia="Calibri"/>
      <w:color w:val="auto"/>
    </w:rPr>
  </w:style>
  <w:style w:type="character" w:customStyle="1" w:styleId="BrdtekstTegn">
    <w:name w:val="Brødtekst Tegn"/>
    <w:basedOn w:val="Standardskrifttypeiafsnit"/>
    <w:link w:val="Brdtekst"/>
    <w:uiPriority w:val="1"/>
    <w:rsid w:val="00AF280B"/>
    <w:rPr>
      <w:rFonts w:ascii="Calibri" w:eastAsia="Calibri" w:hAnsi="Calibri" w:cs="Calibri"/>
      <w:sz w:val="24"/>
      <w:szCs w:val="24"/>
    </w:rPr>
  </w:style>
  <w:style w:type="character" w:styleId="Strk">
    <w:name w:val="Strong"/>
    <w:basedOn w:val="Standardskrifttypeiafsnit"/>
    <w:uiPriority w:val="22"/>
    <w:qFormat/>
    <w:rsid w:val="007E058A"/>
    <w:rPr>
      <w:b/>
      <w:bCs/>
    </w:rPr>
  </w:style>
  <w:style w:type="character" w:styleId="Fremhv">
    <w:name w:val="Emphasis"/>
    <w:basedOn w:val="Standardskrifttypeiafsnit"/>
    <w:uiPriority w:val="20"/>
    <w:qFormat/>
    <w:rsid w:val="00225720"/>
    <w:rPr>
      <w:i/>
      <w:iCs/>
    </w:rPr>
  </w:style>
  <w:style w:type="character" w:styleId="Pladsholdertekst">
    <w:name w:val="Placeholder Text"/>
    <w:basedOn w:val="Standardskrifttypeiafsnit"/>
    <w:uiPriority w:val="99"/>
    <w:semiHidden/>
    <w:rsid w:val="008C5208"/>
    <w:rPr>
      <w:color w:val="808080"/>
    </w:rPr>
  </w:style>
  <w:style w:type="character" w:customStyle="1" w:styleId="rpc41">
    <w:name w:val="_rpc_41"/>
    <w:basedOn w:val="Standardskrifttypeiafsnit"/>
    <w:rsid w:val="007A69E5"/>
  </w:style>
  <w:style w:type="table" w:styleId="Tabel-Gitter">
    <w:name w:val="Table Grid"/>
    <w:basedOn w:val="Tabel-Normal"/>
    <w:uiPriority w:val="59"/>
    <w:rsid w:val="00D77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Tegn"/>
    <w:rsid w:val="004129EB"/>
    <w:pPr>
      <w:jc w:val="center"/>
    </w:pPr>
    <w:rPr>
      <w:noProof/>
    </w:rPr>
  </w:style>
  <w:style w:type="character" w:customStyle="1" w:styleId="EndNoteBibliographyTitleTegn">
    <w:name w:val="EndNote Bibliography Title Tegn"/>
    <w:basedOn w:val="Standardskrifttypeiafsnit"/>
    <w:link w:val="EndNoteBibliographyTitle"/>
    <w:rsid w:val="004129EB"/>
    <w:rPr>
      <w:rFonts w:ascii="Calibri" w:hAnsi="Calibri" w:cs="Calibri"/>
      <w:noProof/>
      <w:color w:val="000000"/>
      <w:sz w:val="24"/>
      <w:szCs w:val="24"/>
    </w:rPr>
  </w:style>
  <w:style w:type="paragraph" w:customStyle="1" w:styleId="EndNoteBibliography">
    <w:name w:val="EndNote Bibliography"/>
    <w:basedOn w:val="Normal"/>
    <w:link w:val="EndNoteBibliographyTegn"/>
    <w:rsid w:val="004129EB"/>
    <w:rPr>
      <w:noProof/>
    </w:rPr>
  </w:style>
  <w:style w:type="character" w:customStyle="1" w:styleId="EndNoteBibliographyTegn">
    <w:name w:val="EndNote Bibliography Tegn"/>
    <w:basedOn w:val="Standardskrifttypeiafsnit"/>
    <w:link w:val="EndNoteBibliography"/>
    <w:rsid w:val="004129EB"/>
    <w:rPr>
      <w:rFonts w:ascii="Calibri" w:hAnsi="Calibri" w:cs="Calibri"/>
      <w:noProof/>
      <w:color w:val="000000"/>
      <w:sz w:val="24"/>
      <w:szCs w:val="24"/>
    </w:rPr>
  </w:style>
  <w:style w:type="character" w:customStyle="1" w:styleId="highlight">
    <w:name w:val="highlight"/>
    <w:basedOn w:val="Standardskrifttypeiafsnit"/>
    <w:rsid w:val="00227CEA"/>
  </w:style>
  <w:style w:type="character" w:styleId="Linjenummer">
    <w:name w:val="line number"/>
    <w:basedOn w:val="Standardskrifttypeiafsnit"/>
    <w:uiPriority w:val="99"/>
    <w:semiHidden/>
    <w:unhideWhenUsed/>
    <w:rsid w:val="00876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194130">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43181980">
      <w:bodyDiv w:val="1"/>
      <w:marLeft w:val="0"/>
      <w:marRight w:val="0"/>
      <w:marTop w:val="0"/>
      <w:marBottom w:val="0"/>
      <w:divBdr>
        <w:top w:val="none" w:sz="0" w:space="0" w:color="auto"/>
        <w:left w:val="none" w:sz="0" w:space="0" w:color="auto"/>
        <w:bottom w:val="none" w:sz="0" w:space="0" w:color="auto"/>
        <w:right w:val="none" w:sz="0" w:space="0" w:color="auto"/>
      </w:divBdr>
    </w:div>
    <w:div w:id="74530465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85060993">
      <w:bodyDiv w:val="1"/>
      <w:marLeft w:val="0"/>
      <w:marRight w:val="0"/>
      <w:marTop w:val="0"/>
      <w:marBottom w:val="0"/>
      <w:divBdr>
        <w:top w:val="none" w:sz="0" w:space="0" w:color="auto"/>
        <w:left w:val="none" w:sz="0" w:space="0" w:color="auto"/>
        <w:bottom w:val="none" w:sz="0" w:space="0" w:color="auto"/>
        <w:right w:val="none" w:sz="0" w:space="0" w:color="auto"/>
      </w:divBdr>
    </w:div>
    <w:div w:id="1748069634">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08898434">
      <w:bodyDiv w:val="1"/>
      <w:marLeft w:val="0"/>
      <w:marRight w:val="0"/>
      <w:marTop w:val="0"/>
      <w:marBottom w:val="0"/>
      <w:divBdr>
        <w:top w:val="none" w:sz="0" w:space="0" w:color="auto"/>
        <w:left w:val="none" w:sz="0" w:space="0" w:color="auto"/>
        <w:bottom w:val="none" w:sz="0" w:space="0" w:color="auto"/>
        <w:right w:val="none" w:sz="0" w:space="0" w:color="auto"/>
      </w:divBdr>
    </w:div>
    <w:div w:id="2028292025">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in.birgitta.warfvinge@regionh.d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rank_wojciechowski@hotmail.com%20" TargetMode="External"/><Relationship Id="rId4" Type="http://schemas.openxmlformats.org/officeDocument/2006/relationships/settings" Target="settings.xml"/><Relationship Id="rId9" Type="http://schemas.openxmlformats.org/officeDocument/2006/relationships/hyperlink" Target="mailto:ksoe0213@regionh.d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C965B-18BF-4337-8103-28FDB6DCD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21572</Words>
  <Characters>131590</Characters>
  <Application>Microsoft Office Word</Application>
  <DocSecurity>0</DocSecurity>
  <Lines>1096</Lines>
  <Paragraphs>305</Paragraphs>
  <ScaleCrop>false</ScaleCrop>
  <HeadingPairs>
    <vt:vector size="6" baseType="variant">
      <vt:variant>
        <vt:lpstr>Titel</vt:lpstr>
      </vt:variant>
      <vt:variant>
        <vt:i4>1</vt:i4>
      </vt:variant>
      <vt:variant>
        <vt:lpstr>Title</vt:lpstr>
      </vt:variant>
      <vt:variant>
        <vt:i4>1</vt:i4>
      </vt:variant>
      <vt:variant>
        <vt:lpstr>Rubrik</vt:lpstr>
      </vt:variant>
      <vt:variant>
        <vt:i4>1</vt:i4>
      </vt:variant>
    </vt:vector>
  </HeadingPairs>
  <TitlesOfParts>
    <vt:vector size="3" baseType="lpstr">
      <vt:lpstr>Please suggest names of 5 peer reviewers with their institutional affiliation and email address</vt:lpstr>
      <vt:lpstr>Please suggest names of 5 peer reviewers with their institutional affiliation and email address</vt:lpstr>
      <vt:lpstr>Please suggest names of 5 peer reviewers with their institutional affiliation and email address</vt:lpstr>
    </vt:vector>
  </TitlesOfParts>
  <Manager/>
  <Company/>
  <LinksUpToDate>false</LinksUpToDate>
  <CharactersWithSpaces>152857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2017-12-04T13:12:00Z</cp:lastPrinted>
  <dcterms:created xsi:type="dcterms:W3CDTF">2018-03-18T03:12:00Z</dcterms:created>
  <dcterms:modified xsi:type="dcterms:W3CDTF">2018-07-11T13:16:00Z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http://www.zotero.org/styles/american-sociological-association</vt:lpwstr>
  </property>
  <property fmtid="{D5CDD505-2E9C-101B-9397-08002B2CF9AE}" pid="13" name="Mendeley Recent Style Name 2_1">
    <vt:lpwstr>American Sociological Association</vt:lpwstr>
  </property>
  <property fmtid="{D5CDD505-2E9C-101B-9397-08002B2CF9AE}" pid="14" name="Mendeley Recent Style Id 3_1">
    <vt:lpwstr>http://www.zotero.org/styles/frontiers-in-immunology</vt:lpwstr>
  </property>
  <property fmtid="{D5CDD505-2E9C-101B-9397-08002B2CF9AE}" pid="15" name="Mendeley Recent Style Name 3_1">
    <vt:lpwstr>Frontiers in Immunology</vt:lpwstr>
  </property>
  <property fmtid="{D5CDD505-2E9C-101B-9397-08002B2CF9AE}" pid="16" name="Mendeley Recent Style Id 4_1">
    <vt:lpwstr>http://www.zotero.org/styles/harvard1</vt:lpwstr>
  </property>
  <property fmtid="{D5CDD505-2E9C-101B-9397-08002B2CF9AE}" pid="17" name="Mendeley Recent Style Name 4_1">
    <vt:lpwstr>Harvard Reference format 1 (author-date)</vt:lpwstr>
  </property>
  <property fmtid="{D5CDD505-2E9C-101B-9397-08002B2CF9AE}" pid="18" name="Mendeley Recent Style Id 5_1">
    <vt:lpwstr>http://www.zotero.org/styles/ieee</vt:lpwstr>
  </property>
  <property fmtid="{D5CDD505-2E9C-101B-9397-08002B2CF9AE}" pid="19" name="Mendeley Recent Style Name 5_1">
    <vt:lpwstr>IEEE</vt:lpwstr>
  </property>
  <property fmtid="{D5CDD505-2E9C-101B-9397-08002B2CF9AE}" pid="20" name="Mendeley Recent Style Id 6_1">
    <vt:lpwstr>http://csl.mendeley.com/styles/104576551/JOVE</vt:lpwstr>
  </property>
  <property fmtid="{D5CDD505-2E9C-101B-9397-08002B2CF9AE}" pid="21" name="Mendeley Recent Style Name 6_1">
    <vt:lpwstr>JOVE</vt:lpwstr>
  </property>
  <property fmtid="{D5CDD505-2E9C-101B-9397-08002B2CF9AE}" pid="22" name="Mendeley Recent Style Id 7_1">
    <vt:lpwstr>http://www.zotero.org/styles/journal-of-chemical-neuroanatomy</vt:lpwstr>
  </property>
  <property fmtid="{D5CDD505-2E9C-101B-9397-08002B2CF9AE}" pid="23" name="Mendeley Recent Style Name 7_1">
    <vt:lpwstr>Journal of Chemical Neuroanatomy</vt:lpwstr>
  </property>
  <property fmtid="{D5CDD505-2E9C-101B-9397-08002B2CF9AE}" pid="24" name="Mendeley Recent Style Id 8_1">
    <vt:lpwstr>http://www.zotero.org/styles/purinergic-signalling</vt:lpwstr>
  </property>
  <property fmtid="{D5CDD505-2E9C-101B-9397-08002B2CF9AE}" pid="25" name="Mendeley Recent Style Name 8_1">
    <vt:lpwstr>Purinergic Signalling</vt:lpwstr>
  </property>
  <property fmtid="{D5CDD505-2E9C-101B-9397-08002B2CF9AE}" pid="26" name="Mendeley Recent Style Id 9_1">
    <vt:lpwstr>http://www.zotero.org/styles/vancouver</vt:lpwstr>
  </property>
  <property fmtid="{D5CDD505-2E9C-101B-9397-08002B2CF9AE}" pid="27" name="Mendeley Recent Style Name 9_1">
    <vt:lpwstr>Vancouver</vt:lpwstr>
  </property>
  <property fmtid="{D5CDD505-2E9C-101B-9397-08002B2CF9AE}" pid="28" name="Mendeley Document_1">
    <vt:lpwstr>True</vt:lpwstr>
  </property>
  <property fmtid="{D5CDD505-2E9C-101B-9397-08002B2CF9AE}" pid="29" name="Mendeley Citation Style_1">
    <vt:lpwstr>http://csl.mendeley.com/styles/104576551/JOVE</vt:lpwstr>
  </property>
  <property fmtid="{D5CDD505-2E9C-101B-9397-08002B2CF9AE}" pid="30" name="Mendeley Unique User Id_1">
    <vt:lpwstr>e025413e-da1e-38bb-b889-23daace33d9f</vt:lpwstr>
  </property>
  <property fmtid="{D5CDD505-2E9C-101B-9397-08002B2CF9AE}" pid="31" name="Mendeley User Name_1">
    <vt:lpwstr>karin.dreisig.soerensen@regionh.dk@www.mendeley.com</vt:lpwstr>
  </property>
</Properties>
</file>