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564" w:rsidRDefault="000E2564" w:rsidP="000E2564">
      <w:pPr>
        <w:rPr>
          <w:rFonts w:eastAsia="Times New Roman"/>
          <w:sz w:val="20"/>
          <w:szCs w:val="20"/>
        </w:rPr>
      </w:pPr>
      <w:r>
        <w:rPr>
          <w:rFonts w:eastAsia="Times New Roman"/>
          <w:sz w:val="20"/>
          <w:szCs w:val="20"/>
        </w:rPr>
        <w:t xml:space="preserve">57724 </w:t>
      </w:r>
      <w:proofErr w:type="spellStart"/>
      <w:r>
        <w:rPr>
          <w:rFonts w:eastAsia="Times New Roman"/>
          <w:sz w:val="20"/>
          <w:szCs w:val="20"/>
        </w:rPr>
        <w:t>Skolik</w:t>
      </w:r>
      <w:proofErr w:type="spellEnd"/>
      <w:r>
        <w:rPr>
          <w:rFonts w:eastAsia="Times New Roman"/>
          <w:sz w:val="20"/>
          <w:szCs w:val="20"/>
        </w:rPr>
        <w:t xml:space="preserve"> redos</w:t>
      </w:r>
      <w:bookmarkStart w:id="0" w:name="_GoBack"/>
      <w:bookmarkEnd w:id="0"/>
    </w:p>
    <w:p w:rsidR="000E2564" w:rsidRDefault="000E2564" w:rsidP="000E2564">
      <w:pPr>
        <w:rPr>
          <w:rFonts w:eastAsia="Times New Roman"/>
          <w:sz w:val="20"/>
          <w:szCs w:val="20"/>
        </w:rPr>
      </w:pPr>
    </w:p>
    <w:p w:rsidR="000E2564" w:rsidRPr="000E2564" w:rsidRDefault="000E2564" w:rsidP="000E2564">
      <w:pPr>
        <w:rPr>
          <w:rFonts w:ascii="Times New Roman" w:eastAsia="Times New Roman" w:hAnsi="Times New Roman" w:cs="Times New Roman"/>
        </w:rPr>
      </w:pPr>
      <w:r w:rsidRPr="000E2564">
        <w:rPr>
          <w:rFonts w:eastAsia="Times New Roman"/>
          <w:sz w:val="20"/>
          <w:szCs w:val="20"/>
        </w:rPr>
        <w:t>2.6 To prepare for calorimetry, first add 2.5 mL of deionized water to the reference ampule… then tighten the cap.</w:t>
      </w:r>
      <w:r w:rsidRPr="000E2564">
        <w:rPr>
          <w:rFonts w:eastAsia="Times New Roman"/>
          <w:sz w:val="20"/>
          <w:szCs w:val="20"/>
        </w:rPr>
        <w:br/>
      </w:r>
      <w:r w:rsidRPr="000E2564">
        <w:rPr>
          <w:rFonts w:eastAsia="Times New Roman"/>
          <w:sz w:val="20"/>
          <w:szCs w:val="20"/>
        </w:rPr>
        <w:br/>
        <w:t>2.7 Using an air pump, remove external debris from the ampule, then slowly lower the ampule to position 1 in the reference channel of the calorimeter. The ampule will remain at position 1 until the ampule with the cell sample has been prepared.</w:t>
      </w:r>
      <w:r w:rsidRPr="000E2564">
        <w:rPr>
          <w:rFonts w:eastAsia="Times New Roman"/>
          <w:sz w:val="20"/>
          <w:szCs w:val="20"/>
        </w:rPr>
        <w:br/>
      </w:r>
      <w:r w:rsidRPr="000E2564">
        <w:rPr>
          <w:rFonts w:eastAsia="Times New Roman"/>
          <w:sz w:val="20"/>
          <w:szCs w:val="20"/>
        </w:rPr>
        <w:br/>
        <w:t xml:space="preserve">3.1 DMEM used for calorimetry should be equilibrated in a </w:t>
      </w:r>
      <w:proofErr w:type="gramStart"/>
      <w:r w:rsidRPr="000E2564">
        <w:rPr>
          <w:rFonts w:eastAsia="Times New Roman"/>
          <w:sz w:val="20"/>
          <w:szCs w:val="20"/>
        </w:rPr>
        <w:t>37 degree</w:t>
      </w:r>
      <w:proofErr w:type="gramEnd"/>
      <w:r w:rsidRPr="000E2564">
        <w:rPr>
          <w:rFonts w:eastAsia="Times New Roman"/>
          <w:sz w:val="20"/>
          <w:szCs w:val="20"/>
        </w:rPr>
        <w:t xml:space="preserve"> Celsius incubator with a humidified atmosphere and 5 percent CO2. Begin the experiment by adding 3 mL of DMEM to a 100 mm plate for each calorimetric ampule that will be used and place the plate in the incubator until the sample is ready for calorimetry.</w:t>
      </w:r>
      <w:r w:rsidRPr="000E2564">
        <w:rPr>
          <w:rFonts w:eastAsia="Times New Roman"/>
          <w:sz w:val="20"/>
          <w:szCs w:val="20"/>
        </w:rPr>
        <w:br/>
      </w:r>
      <w:r w:rsidRPr="000E2564">
        <w:rPr>
          <w:rFonts w:eastAsia="Times New Roman"/>
          <w:sz w:val="20"/>
          <w:szCs w:val="20"/>
        </w:rPr>
        <w:br/>
        <w:t>3.2. While the medium is equilibrating, use an inverted microscope to select a plate with HepG2 cells that are between 60 and 80 percent confluent and are homogenously distributed.</w:t>
      </w:r>
      <w:r w:rsidRPr="000E2564">
        <w:rPr>
          <w:rFonts w:eastAsia="Times New Roman"/>
          <w:sz w:val="20"/>
          <w:szCs w:val="20"/>
        </w:rPr>
        <w:br/>
      </w:r>
      <w:r w:rsidRPr="000E2564">
        <w:rPr>
          <w:rFonts w:eastAsia="Times New Roman"/>
          <w:sz w:val="20"/>
          <w:szCs w:val="20"/>
        </w:rPr>
        <w:br/>
        <w:t>3.6. Pipet the cells thoroughly to disaggregate any cell clusters, and, after counting, concentrate the cells to approximately two million cells per fifty microliters of medium.</w:t>
      </w:r>
      <w:r w:rsidRPr="000E2564">
        <w:rPr>
          <w:rFonts w:eastAsia="Times New Roman"/>
          <w:sz w:val="20"/>
          <w:szCs w:val="20"/>
        </w:rPr>
        <w:br/>
      </w:r>
      <w:r w:rsidRPr="000E2564">
        <w:rPr>
          <w:rFonts w:eastAsia="Times New Roman"/>
          <w:sz w:val="20"/>
          <w:szCs w:val="20"/>
        </w:rPr>
        <w:br/>
        <w:t>4.1. Before the calorimetric measurement, confirm that the calorimeter is connected to the computer and that the calorimetric signal is stable and in microwatts.</w:t>
      </w:r>
      <w:r w:rsidRPr="000E2564">
        <w:rPr>
          <w:rFonts w:eastAsia="Times New Roman"/>
          <w:sz w:val="20"/>
          <w:szCs w:val="20"/>
        </w:rPr>
        <w:br/>
      </w:r>
      <w:r w:rsidRPr="000E2564">
        <w:rPr>
          <w:rFonts w:eastAsia="Times New Roman"/>
          <w:sz w:val="20"/>
          <w:szCs w:val="20"/>
        </w:rPr>
        <w:br/>
        <w:t>4.2 Dilute the cells to one hundred thousand cells per milliliter in the equilibrated medium that was placed in the incubator prior to sample preparation. Then add 2.5 mL of cell solution to each ampule, confirming that a sufficient volume of air is maintained between the lids of the ampules and the medium to allow for gas diffusion.</w:t>
      </w:r>
      <w:r w:rsidRPr="000E2564">
        <w:rPr>
          <w:rFonts w:eastAsia="Times New Roman"/>
          <w:sz w:val="20"/>
          <w:szCs w:val="20"/>
        </w:rPr>
        <w:br/>
      </w:r>
      <w:r w:rsidRPr="000E2564">
        <w:rPr>
          <w:rFonts w:eastAsia="Times New Roman"/>
          <w:sz w:val="20"/>
          <w:szCs w:val="20"/>
        </w:rPr>
        <w:br/>
        <w:t xml:space="preserve">4.4 Then slowly lower the sealed ampule with the cell sample to position one of the </w:t>
      </w:r>
      <w:proofErr w:type="gramStart"/>
      <w:r w:rsidRPr="000E2564">
        <w:rPr>
          <w:rFonts w:eastAsia="Times New Roman"/>
          <w:sz w:val="20"/>
          <w:szCs w:val="20"/>
        </w:rPr>
        <w:t>calorimeter</w:t>
      </w:r>
      <w:proofErr w:type="gramEnd"/>
      <w:r w:rsidRPr="000E2564">
        <w:rPr>
          <w:rFonts w:eastAsia="Times New Roman"/>
          <w:sz w:val="20"/>
          <w:szCs w:val="20"/>
        </w:rPr>
        <w:t>.</w:t>
      </w:r>
      <w:r w:rsidRPr="000E2564">
        <w:rPr>
          <w:rFonts w:eastAsia="Times New Roman"/>
          <w:sz w:val="20"/>
          <w:szCs w:val="20"/>
        </w:rPr>
        <w:br/>
      </w:r>
      <w:r w:rsidRPr="000E2564">
        <w:rPr>
          <w:rFonts w:eastAsia="Times New Roman"/>
          <w:sz w:val="20"/>
          <w:szCs w:val="20"/>
        </w:rPr>
        <w:br/>
        <w:t>4.5. Thoroughly mix the sample to ensure a homogenous solution and inject 2 million cells into each closed chamber of the respirometer under continuous stirring.</w:t>
      </w:r>
      <w:r w:rsidRPr="000E2564">
        <w:rPr>
          <w:rFonts w:eastAsia="Times New Roman"/>
          <w:sz w:val="20"/>
          <w:szCs w:val="20"/>
        </w:rPr>
        <w:br/>
      </w:r>
      <w:r w:rsidRPr="000E2564">
        <w:rPr>
          <w:rFonts w:eastAsia="Times New Roman"/>
          <w:sz w:val="20"/>
          <w:szCs w:val="20"/>
        </w:rPr>
        <w:br/>
        <w:t>4.8 To determine leak respiration, inject 1 microliter of 4 mg/mL oligomycin into each chamber and allow the oxygen flux to stabilize for about 10 minutes, recording the stable leak respiration rate as just demonstrated.</w:t>
      </w:r>
      <w:r w:rsidRPr="000E2564">
        <w:rPr>
          <w:rFonts w:eastAsia="Times New Roman"/>
          <w:sz w:val="20"/>
          <w:szCs w:val="20"/>
        </w:rPr>
        <w:br/>
      </w:r>
      <w:r w:rsidRPr="000E2564">
        <w:rPr>
          <w:rFonts w:eastAsia="Times New Roman"/>
          <w:sz w:val="20"/>
          <w:szCs w:val="20"/>
        </w:rPr>
        <w:br/>
        <w:t>4.9 Then, to determine the maximal flux, inject two microliters of 0.2 mM FCCP into the chamber, allowing the oxygen flux to stabilize after each injection and continuing the titrations until the maximal flux is reached, and record the stable respiration rate during the maximal flux.</w:t>
      </w:r>
      <w:r w:rsidRPr="000E2564">
        <w:rPr>
          <w:rFonts w:eastAsia="Times New Roman"/>
          <w:sz w:val="20"/>
          <w:szCs w:val="20"/>
        </w:rPr>
        <w:br/>
      </w:r>
      <w:r w:rsidRPr="000E2564">
        <w:rPr>
          <w:rFonts w:eastAsia="Times New Roman"/>
          <w:sz w:val="20"/>
          <w:szCs w:val="20"/>
        </w:rPr>
        <w:br/>
        <w:t>5.1 When the respirometer chamber is operating prior to sample measurement, both the oxygen concentration and oxygen flux traces should be stable.</w:t>
      </w:r>
    </w:p>
    <w:p w:rsidR="001E1FAD" w:rsidRDefault="001E1FAD" w:rsidP="00F0382C">
      <w:pPr>
        <w:jc w:val="both"/>
      </w:pPr>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2564"/>
    <w:rsid w:val="000E2564"/>
    <w:rsid w:val="001E1FAD"/>
    <w:rsid w:val="001E64BF"/>
    <w:rsid w:val="00490A02"/>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8A15A"/>
  <w14:defaultImageDpi w14:val="300"/>
  <w15:docId w15:val="{52445DF2-8E6B-4A4D-AF9C-05441551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1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1</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Sheets</cp:lastModifiedBy>
  <cp:revision>1</cp:revision>
  <dcterms:created xsi:type="dcterms:W3CDTF">2018-05-11T22:49:00Z</dcterms:created>
  <dcterms:modified xsi:type="dcterms:W3CDTF">2018-05-11T22:50:00Z</dcterms:modified>
</cp:coreProperties>
</file>