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F0531" w14:textId="77777777" w:rsidR="00EA4A3C" w:rsidRPr="00383273" w:rsidRDefault="003D742E" w:rsidP="0098416E">
      <w:pPr>
        <w:pStyle w:val="af4"/>
        <w:spacing w:beforeAutospacing="0" w:afterAutospacing="0"/>
        <w:rPr>
          <w:rFonts w:asciiTheme="minorHAnsi" w:hAnsiTheme="minorHAnsi" w:cstheme="minorHAnsi"/>
          <w:color w:val="auto"/>
        </w:rPr>
      </w:pPr>
      <w:r w:rsidRPr="00383273">
        <w:rPr>
          <w:rFonts w:asciiTheme="minorHAnsi" w:hAnsiTheme="minorHAnsi" w:cstheme="minorHAnsi"/>
          <w:b/>
          <w:bCs/>
          <w:color w:val="auto"/>
        </w:rPr>
        <w:t>TITLE:</w:t>
      </w:r>
      <w:r w:rsidRPr="00383273">
        <w:rPr>
          <w:rFonts w:asciiTheme="minorHAnsi" w:hAnsiTheme="minorHAnsi" w:cstheme="minorHAnsi"/>
          <w:color w:val="auto"/>
        </w:rPr>
        <w:t xml:space="preserve"> </w:t>
      </w:r>
    </w:p>
    <w:p w14:paraId="1511A2E1" w14:textId="30E04F69" w:rsidR="003D29EE" w:rsidRPr="00383273" w:rsidRDefault="003D742E" w:rsidP="0098416E">
      <w:pPr>
        <w:pStyle w:val="af4"/>
        <w:spacing w:beforeAutospacing="0" w:afterAutospacing="0"/>
        <w:rPr>
          <w:rFonts w:asciiTheme="minorHAnsi" w:hAnsiTheme="minorHAnsi" w:cstheme="minorHAnsi"/>
          <w:color w:val="auto"/>
        </w:rPr>
      </w:pPr>
      <w:r w:rsidRPr="00383273">
        <w:rPr>
          <w:rFonts w:asciiTheme="minorHAnsi" w:hAnsiTheme="minorHAnsi" w:cstheme="minorHAnsi"/>
          <w:color w:val="auto"/>
        </w:rPr>
        <w:t xml:space="preserve">Eye </w:t>
      </w:r>
      <w:r w:rsidR="00E86579" w:rsidRPr="00383273">
        <w:rPr>
          <w:rFonts w:asciiTheme="minorHAnsi" w:hAnsiTheme="minorHAnsi" w:cstheme="minorHAnsi"/>
          <w:color w:val="auto"/>
        </w:rPr>
        <w:t>T</w:t>
      </w:r>
      <w:r w:rsidRPr="00383273">
        <w:rPr>
          <w:rFonts w:asciiTheme="minorHAnsi" w:hAnsiTheme="minorHAnsi" w:cstheme="minorHAnsi"/>
          <w:color w:val="auto"/>
        </w:rPr>
        <w:t xml:space="preserve">racking during </w:t>
      </w:r>
      <w:r w:rsidR="00E86579" w:rsidRPr="00383273">
        <w:rPr>
          <w:rFonts w:asciiTheme="minorHAnsi" w:hAnsiTheme="minorHAnsi" w:cstheme="minorHAnsi"/>
          <w:color w:val="auto"/>
        </w:rPr>
        <w:t>Visually Situated Language Comprehension</w:t>
      </w:r>
      <w:r w:rsidR="00696224" w:rsidRPr="00383273">
        <w:rPr>
          <w:rFonts w:asciiTheme="minorHAnsi" w:hAnsiTheme="minorHAnsi" w:cstheme="minorHAnsi"/>
          <w:color w:val="auto"/>
        </w:rPr>
        <w:t xml:space="preserve">: </w:t>
      </w:r>
      <w:r w:rsidR="00246FDE" w:rsidRPr="00383273">
        <w:rPr>
          <w:rFonts w:asciiTheme="minorHAnsi" w:hAnsiTheme="minorHAnsi" w:cstheme="minorHAnsi"/>
          <w:color w:val="auto"/>
        </w:rPr>
        <w:t>Flexibility</w:t>
      </w:r>
      <w:r w:rsidR="00696224" w:rsidRPr="00383273">
        <w:rPr>
          <w:rFonts w:asciiTheme="minorHAnsi" w:hAnsiTheme="minorHAnsi" w:cstheme="minorHAnsi"/>
          <w:color w:val="auto"/>
        </w:rPr>
        <w:t xml:space="preserve"> and </w:t>
      </w:r>
      <w:r w:rsidR="00E86579" w:rsidRPr="00383273">
        <w:rPr>
          <w:rFonts w:asciiTheme="minorHAnsi" w:hAnsiTheme="minorHAnsi" w:cstheme="minorHAnsi"/>
          <w:color w:val="auto"/>
        </w:rPr>
        <w:t>L</w:t>
      </w:r>
      <w:r w:rsidR="00696224" w:rsidRPr="00383273">
        <w:rPr>
          <w:rFonts w:asciiTheme="minorHAnsi" w:hAnsiTheme="minorHAnsi" w:cstheme="minorHAnsi"/>
          <w:color w:val="auto"/>
        </w:rPr>
        <w:t>imitations</w:t>
      </w:r>
      <w:r w:rsidR="004E3316" w:rsidRPr="00383273">
        <w:rPr>
          <w:rFonts w:asciiTheme="minorHAnsi" w:hAnsiTheme="minorHAnsi" w:cstheme="minorHAnsi"/>
          <w:color w:val="auto"/>
        </w:rPr>
        <w:t xml:space="preserve"> in </w:t>
      </w:r>
      <w:r w:rsidR="00E86579" w:rsidRPr="00383273">
        <w:rPr>
          <w:rFonts w:asciiTheme="minorHAnsi" w:hAnsiTheme="minorHAnsi" w:cstheme="minorHAnsi"/>
          <w:color w:val="auto"/>
        </w:rPr>
        <w:t>Uncovering Visual Context Effects</w:t>
      </w:r>
    </w:p>
    <w:p w14:paraId="60A24D28" w14:textId="77777777" w:rsidR="003D29EE" w:rsidRPr="00383273" w:rsidRDefault="003D29EE" w:rsidP="0098416E">
      <w:pPr>
        <w:jc w:val="both"/>
        <w:rPr>
          <w:rFonts w:asciiTheme="minorHAnsi" w:hAnsiTheme="minorHAnsi" w:cstheme="minorHAnsi"/>
          <w:b/>
          <w:bCs/>
          <w:lang w:val="en-US"/>
        </w:rPr>
      </w:pPr>
    </w:p>
    <w:p w14:paraId="4D76D2F1" w14:textId="22F721B2" w:rsidR="003D29EE" w:rsidRPr="00383273" w:rsidRDefault="003D742E" w:rsidP="0098416E">
      <w:pPr>
        <w:jc w:val="both"/>
        <w:rPr>
          <w:rFonts w:asciiTheme="minorHAnsi" w:hAnsiTheme="minorHAnsi" w:cstheme="minorHAnsi"/>
          <w:bCs/>
          <w:i/>
          <w:lang w:val="en-US"/>
        </w:rPr>
      </w:pPr>
      <w:r w:rsidRPr="00383273">
        <w:rPr>
          <w:rFonts w:asciiTheme="minorHAnsi" w:hAnsiTheme="minorHAnsi" w:cstheme="minorHAnsi"/>
          <w:b/>
          <w:bCs/>
          <w:lang w:val="en-US"/>
        </w:rPr>
        <w:t>AUTHORS &amp; AFFILIATIONS:</w:t>
      </w:r>
    </w:p>
    <w:p w14:paraId="47E2B79A" w14:textId="1107CDEA" w:rsidR="003D29EE" w:rsidRPr="00383273" w:rsidRDefault="003D742E" w:rsidP="0098416E">
      <w:pPr>
        <w:jc w:val="both"/>
        <w:rPr>
          <w:rFonts w:asciiTheme="minorHAnsi" w:hAnsiTheme="minorHAnsi" w:cstheme="minorHAnsi"/>
          <w:bCs/>
          <w:lang w:val="en-US"/>
        </w:rPr>
      </w:pPr>
      <w:r w:rsidRPr="00383273">
        <w:rPr>
          <w:rFonts w:asciiTheme="minorHAnsi" w:hAnsiTheme="minorHAnsi" w:cstheme="minorHAnsi"/>
          <w:bCs/>
          <w:lang w:val="en-US"/>
        </w:rPr>
        <w:t>Camilo Rodr</w:t>
      </w:r>
      <w:r w:rsidR="002B6B55" w:rsidRPr="00383273">
        <w:rPr>
          <w:rFonts w:asciiTheme="minorHAnsi" w:hAnsiTheme="minorHAnsi" w:cstheme="minorHAnsi"/>
          <w:bCs/>
          <w:lang w:val="en-US"/>
        </w:rPr>
        <w:t>í</w:t>
      </w:r>
      <w:r w:rsidRPr="00383273">
        <w:rPr>
          <w:rFonts w:asciiTheme="minorHAnsi" w:hAnsiTheme="minorHAnsi" w:cstheme="minorHAnsi"/>
          <w:bCs/>
          <w:lang w:val="en-US"/>
        </w:rPr>
        <w:t>guez Ronderos</w:t>
      </w:r>
      <w:r w:rsidRPr="00383273">
        <w:rPr>
          <w:rFonts w:asciiTheme="minorHAnsi" w:hAnsiTheme="minorHAnsi" w:cstheme="minorHAnsi"/>
          <w:bCs/>
          <w:vertAlign w:val="superscript"/>
          <w:lang w:val="en-US"/>
        </w:rPr>
        <w:t>1</w:t>
      </w:r>
      <w:r w:rsidRPr="00383273">
        <w:rPr>
          <w:rFonts w:asciiTheme="minorHAnsi" w:hAnsiTheme="minorHAnsi" w:cstheme="minorHAnsi"/>
          <w:bCs/>
          <w:lang w:val="en-US"/>
        </w:rPr>
        <w:t>, Katja Münster</w:t>
      </w:r>
      <w:r w:rsidRPr="00383273">
        <w:rPr>
          <w:rFonts w:asciiTheme="minorHAnsi" w:hAnsiTheme="minorHAnsi" w:cstheme="minorHAnsi"/>
          <w:bCs/>
          <w:vertAlign w:val="superscript"/>
          <w:lang w:val="en-US"/>
        </w:rPr>
        <w:t>1</w:t>
      </w:r>
      <w:r w:rsidR="00625750" w:rsidRPr="00383273">
        <w:rPr>
          <w:rFonts w:asciiTheme="minorHAnsi" w:hAnsiTheme="minorHAnsi" w:cstheme="minorHAnsi"/>
          <w:bCs/>
          <w:lang w:val="en-US"/>
        </w:rPr>
        <w:t>, Ernesto Guerra</w:t>
      </w:r>
      <w:r w:rsidR="00625750" w:rsidRPr="00383273">
        <w:rPr>
          <w:rFonts w:asciiTheme="minorHAnsi" w:hAnsiTheme="minorHAnsi" w:cstheme="minorHAnsi"/>
          <w:bCs/>
          <w:vertAlign w:val="superscript"/>
          <w:lang w:val="en-US"/>
        </w:rPr>
        <w:t>2</w:t>
      </w:r>
      <w:r w:rsidR="00625750" w:rsidRPr="00383273">
        <w:rPr>
          <w:rFonts w:asciiTheme="minorHAnsi" w:hAnsiTheme="minorHAnsi" w:cstheme="minorHAnsi"/>
          <w:bCs/>
          <w:lang w:val="en-US"/>
        </w:rPr>
        <w:t xml:space="preserve">, </w:t>
      </w:r>
      <w:r w:rsidR="004F3F86" w:rsidRPr="00383273">
        <w:rPr>
          <w:rFonts w:asciiTheme="minorHAnsi" w:hAnsiTheme="minorHAnsi" w:cstheme="minorHAnsi"/>
          <w:bCs/>
          <w:lang w:val="en-US"/>
        </w:rPr>
        <w:t>Helene Kreysa</w:t>
      </w:r>
      <w:r w:rsidR="00F234A3" w:rsidRPr="00383273">
        <w:rPr>
          <w:rFonts w:asciiTheme="minorHAnsi" w:hAnsiTheme="minorHAnsi" w:cstheme="minorHAnsi"/>
          <w:bCs/>
          <w:vertAlign w:val="superscript"/>
          <w:lang w:val="en-US"/>
        </w:rPr>
        <w:t>3</w:t>
      </w:r>
      <w:r w:rsidR="004F3F86" w:rsidRPr="00383273">
        <w:rPr>
          <w:rFonts w:asciiTheme="minorHAnsi" w:hAnsiTheme="minorHAnsi" w:cstheme="minorHAnsi"/>
          <w:bCs/>
          <w:lang w:val="en-US"/>
        </w:rPr>
        <w:t xml:space="preserve">, </w:t>
      </w:r>
      <w:r w:rsidR="00EA44F5" w:rsidRPr="00383273">
        <w:rPr>
          <w:rFonts w:asciiTheme="minorHAnsi" w:hAnsiTheme="minorHAnsi" w:cstheme="minorHAnsi"/>
          <w:bCs/>
          <w:lang w:val="en-US"/>
        </w:rPr>
        <w:t>Alba Rodríguez</w:t>
      </w:r>
      <w:r w:rsidR="006B1F4B" w:rsidRPr="00383273">
        <w:rPr>
          <w:rFonts w:asciiTheme="minorHAnsi" w:hAnsiTheme="minorHAnsi" w:cstheme="minorHAnsi"/>
          <w:bCs/>
          <w:vertAlign w:val="superscript"/>
          <w:lang w:val="en-US"/>
        </w:rPr>
        <w:t>1</w:t>
      </w:r>
      <w:r w:rsidR="00252969" w:rsidRPr="00383273">
        <w:rPr>
          <w:rFonts w:asciiTheme="minorHAnsi" w:hAnsiTheme="minorHAnsi" w:cstheme="minorHAnsi"/>
          <w:bCs/>
          <w:vertAlign w:val="superscript"/>
          <w:lang w:val="en-US"/>
        </w:rPr>
        <w:t>,4</w:t>
      </w:r>
      <w:r w:rsidR="00054CC9" w:rsidRPr="00383273">
        <w:rPr>
          <w:rFonts w:asciiTheme="minorHAnsi" w:hAnsiTheme="minorHAnsi" w:cstheme="minorHAnsi"/>
          <w:bCs/>
          <w:lang w:val="en-US"/>
        </w:rPr>
        <w:t>,</w:t>
      </w:r>
      <w:r w:rsidR="00625750" w:rsidRPr="00383273">
        <w:rPr>
          <w:rFonts w:asciiTheme="minorHAnsi" w:hAnsiTheme="minorHAnsi" w:cstheme="minorHAnsi"/>
          <w:bCs/>
          <w:vertAlign w:val="superscript"/>
          <w:lang w:val="en-US"/>
        </w:rPr>
        <w:t xml:space="preserve"> </w:t>
      </w:r>
      <w:r w:rsidR="0068653F" w:rsidRPr="00383273">
        <w:rPr>
          <w:rFonts w:asciiTheme="minorHAnsi" w:hAnsiTheme="minorHAnsi" w:cstheme="minorHAnsi"/>
          <w:bCs/>
          <w:lang w:val="en-US"/>
        </w:rPr>
        <w:t>Julia Marina Kröger</w:t>
      </w:r>
      <w:r w:rsidR="00F234A3" w:rsidRPr="00383273">
        <w:rPr>
          <w:rFonts w:asciiTheme="minorHAnsi" w:hAnsiTheme="minorHAnsi" w:cstheme="minorHAnsi"/>
          <w:bCs/>
          <w:vertAlign w:val="superscript"/>
          <w:lang w:val="en-US"/>
        </w:rPr>
        <w:t>4</w:t>
      </w:r>
      <w:r w:rsidR="0068653F" w:rsidRPr="00383273">
        <w:rPr>
          <w:rFonts w:asciiTheme="minorHAnsi" w:hAnsiTheme="minorHAnsi" w:cstheme="minorHAnsi"/>
          <w:bCs/>
          <w:lang w:val="en-US"/>
        </w:rPr>
        <w:t xml:space="preserve">, </w:t>
      </w:r>
      <w:r w:rsidR="00817629" w:rsidRPr="00383273">
        <w:rPr>
          <w:rFonts w:asciiTheme="minorHAnsi" w:hAnsiTheme="minorHAnsi" w:cstheme="minorHAnsi"/>
          <w:bCs/>
          <w:lang w:val="en-US"/>
        </w:rPr>
        <w:t>Thomas Kluth</w:t>
      </w:r>
      <w:r w:rsidR="00F234A3" w:rsidRPr="00383273">
        <w:rPr>
          <w:rFonts w:asciiTheme="minorHAnsi" w:hAnsiTheme="minorHAnsi" w:cstheme="minorHAnsi"/>
          <w:bCs/>
          <w:vertAlign w:val="superscript"/>
          <w:lang w:val="en-US"/>
        </w:rPr>
        <w:t>4</w:t>
      </w:r>
      <w:r w:rsidR="00817629" w:rsidRPr="00383273">
        <w:rPr>
          <w:rFonts w:asciiTheme="minorHAnsi" w:hAnsiTheme="minorHAnsi" w:cstheme="minorHAnsi"/>
          <w:bCs/>
          <w:lang w:val="en-US"/>
        </w:rPr>
        <w:t xml:space="preserve">, </w:t>
      </w:r>
      <w:r w:rsidR="00EC488C" w:rsidRPr="00383273">
        <w:rPr>
          <w:rFonts w:asciiTheme="minorHAnsi" w:hAnsiTheme="minorHAnsi" w:cstheme="minorHAnsi"/>
          <w:bCs/>
          <w:lang w:val="en-US"/>
        </w:rPr>
        <w:t>Michele Burigo</w:t>
      </w:r>
      <w:r w:rsidR="00F234A3" w:rsidRPr="00383273">
        <w:rPr>
          <w:rFonts w:asciiTheme="minorHAnsi" w:hAnsiTheme="minorHAnsi" w:cstheme="minorHAnsi"/>
          <w:bCs/>
          <w:vertAlign w:val="superscript"/>
          <w:lang w:val="en-US"/>
        </w:rPr>
        <w:t>4</w:t>
      </w:r>
      <w:r w:rsidR="00EC488C" w:rsidRPr="00383273">
        <w:rPr>
          <w:rFonts w:asciiTheme="minorHAnsi" w:hAnsiTheme="minorHAnsi" w:cstheme="minorHAnsi"/>
          <w:bCs/>
          <w:lang w:val="en-US"/>
        </w:rPr>
        <w:t xml:space="preserve">, </w:t>
      </w:r>
      <w:r w:rsidR="00EA7D56" w:rsidRPr="00383273">
        <w:rPr>
          <w:rFonts w:asciiTheme="minorHAnsi" w:hAnsiTheme="minorHAnsi" w:cstheme="minorHAnsi"/>
          <w:bCs/>
          <w:lang w:val="en-US"/>
        </w:rPr>
        <w:t>Dato Abashidze</w:t>
      </w:r>
      <w:r w:rsidR="00F234A3" w:rsidRPr="00383273">
        <w:rPr>
          <w:rFonts w:asciiTheme="minorHAnsi" w:hAnsiTheme="minorHAnsi" w:cstheme="minorHAnsi"/>
          <w:bCs/>
          <w:vertAlign w:val="superscript"/>
          <w:lang w:val="en-US"/>
        </w:rPr>
        <w:t>5</w:t>
      </w:r>
      <w:r w:rsidR="004F3F86" w:rsidRPr="00383273">
        <w:rPr>
          <w:rFonts w:asciiTheme="minorHAnsi" w:hAnsiTheme="minorHAnsi" w:cstheme="minorHAnsi"/>
          <w:bCs/>
          <w:lang w:val="en-US"/>
        </w:rPr>
        <w:t>,</w:t>
      </w:r>
      <w:r w:rsidR="00EA7D56" w:rsidRPr="00383273">
        <w:rPr>
          <w:rFonts w:asciiTheme="minorHAnsi" w:hAnsiTheme="minorHAnsi" w:cstheme="minorHAnsi"/>
          <w:bCs/>
          <w:lang w:val="en-US"/>
        </w:rPr>
        <w:t xml:space="preserve"> </w:t>
      </w:r>
      <w:r w:rsidR="00BA68D2" w:rsidRPr="00383273">
        <w:rPr>
          <w:rFonts w:asciiTheme="minorHAnsi" w:hAnsiTheme="minorHAnsi" w:cstheme="minorHAnsi"/>
          <w:bCs/>
          <w:lang w:val="en-US"/>
        </w:rPr>
        <w:t>Eva Nunnemann</w:t>
      </w:r>
      <w:r w:rsidR="00F234A3" w:rsidRPr="00383273">
        <w:rPr>
          <w:rFonts w:asciiTheme="minorHAnsi" w:hAnsiTheme="minorHAnsi" w:cstheme="minorHAnsi"/>
          <w:bCs/>
          <w:vertAlign w:val="superscript"/>
          <w:lang w:val="en-US"/>
        </w:rPr>
        <w:t>4</w:t>
      </w:r>
      <w:r w:rsidR="00BA68D2" w:rsidRPr="00383273">
        <w:rPr>
          <w:rFonts w:asciiTheme="minorHAnsi" w:hAnsiTheme="minorHAnsi" w:cstheme="minorHAnsi"/>
          <w:bCs/>
          <w:lang w:val="en-US"/>
        </w:rPr>
        <w:t xml:space="preserve">, </w:t>
      </w:r>
      <w:r w:rsidR="0077678D" w:rsidRPr="00383273">
        <w:rPr>
          <w:rFonts w:asciiTheme="minorHAnsi" w:hAnsiTheme="minorHAnsi" w:cstheme="minorHAnsi"/>
          <w:lang w:val="en-US"/>
        </w:rPr>
        <w:t>Pia Knoeferle</w:t>
      </w:r>
      <w:r w:rsidR="0077678D" w:rsidRPr="00383273">
        <w:rPr>
          <w:rFonts w:asciiTheme="minorHAnsi" w:hAnsiTheme="minorHAnsi" w:cstheme="minorHAnsi"/>
          <w:bCs/>
          <w:vertAlign w:val="superscript"/>
          <w:lang w:val="en-US"/>
        </w:rPr>
        <w:t>1</w:t>
      </w:r>
    </w:p>
    <w:p w14:paraId="5FAA748C" w14:textId="1F67AC0B" w:rsidR="003D29EE" w:rsidRPr="00383273" w:rsidRDefault="003D742E" w:rsidP="0098416E">
      <w:pPr>
        <w:jc w:val="both"/>
        <w:rPr>
          <w:rFonts w:asciiTheme="minorHAnsi" w:hAnsiTheme="minorHAnsi" w:cstheme="minorHAnsi"/>
          <w:bCs/>
          <w:lang w:val="en-US"/>
        </w:rPr>
      </w:pPr>
      <w:r w:rsidRPr="00383273">
        <w:rPr>
          <w:rFonts w:asciiTheme="minorHAnsi" w:hAnsiTheme="minorHAnsi" w:cstheme="minorHAnsi"/>
          <w:bCs/>
          <w:vertAlign w:val="superscript"/>
          <w:lang w:val="en-US"/>
        </w:rPr>
        <w:t>1</w:t>
      </w:r>
      <w:r w:rsidRPr="00383273">
        <w:rPr>
          <w:rFonts w:asciiTheme="minorHAnsi" w:hAnsiTheme="minorHAnsi" w:cstheme="minorHAnsi"/>
          <w:bCs/>
          <w:lang w:val="en-US"/>
        </w:rPr>
        <w:t>Institute of German Studies and Linguistics, Humboldt</w:t>
      </w:r>
      <w:r w:rsidR="00A50338" w:rsidRPr="00383273">
        <w:rPr>
          <w:rFonts w:asciiTheme="minorHAnsi" w:hAnsiTheme="minorHAnsi" w:cstheme="minorHAnsi"/>
          <w:bCs/>
          <w:lang w:val="en-US"/>
        </w:rPr>
        <w:t>-</w:t>
      </w:r>
      <w:r w:rsidRPr="00383273">
        <w:rPr>
          <w:rFonts w:asciiTheme="minorHAnsi" w:hAnsiTheme="minorHAnsi" w:cstheme="minorHAnsi"/>
          <w:bCs/>
          <w:lang w:val="en-US"/>
        </w:rPr>
        <w:t>Universit</w:t>
      </w:r>
      <w:r w:rsidR="00BE7010" w:rsidRPr="00383273">
        <w:rPr>
          <w:rFonts w:asciiTheme="minorHAnsi" w:hAnsiTheme="minorHAnsi" w:cstheme="minorHAnsi"/>
          <w:bCs/>
          <w:lang w:val="en-US"/>
        </w:rPr>
        <w:t xml:space="preserve">ät </w:t>
      </w:r>
      <w:proofErr w:type="spellStart"/>
      <w:r w:rsidR="00BE7010" w:rsidRPr="00383273">
        <w:rPr>
          <w:rFonts w:asciiTheme="minorHAnsi" w:hAnsiTheme="minorHAnsi" w:cstheme="minorHAnsi"/>
          <w:bCs/>
          <w:lang w:val="en-US"/>
        </w:rPr>
        <w:t>zu</w:t>
      </w:r>
      <w:proofErr w:type="spellEnd"/>
      <w:r w:rsidRPr="00383273">
        <w:rPr>
          <w:rFonts w:asciiTheme="minorHAnsi" w:hAnsiTheme="minorHAnsi" w:cstheme="minorHAnsi"/>
          <w:bCs/>
          <w:lang w:val="en-US"/>
        </w:rPr>
        <w:t xml:space="preserve"> Berlin, Berlin, Germany</w:t>
      </w:r>
    </w:p>
    <w:p w14:paraId="1FE26BA8" w14:textId="394873E8" w:rsidR="00F234A3" w:rsidRPr="00383273" w:rsidRDefault="003D742E" w:rsidP="0098416E">
      <w:pPr>
        <w:pStyle w:val="af4"/>
        <w:spacing w:beforeAutospacing="0" w:afterAutospacing="0"/>
        <w:rPr>
          <w:rFonts w:asciiTheme="minorHAnsi" w:hAnsiTheme="minorHAnsi" w:cstheme="minorHAnsi"/>
          <w:bCs/>
          <w:color w:val="auto"/>
        </w:rPr>
      </w:pPr>
      <w:r w:rsidRPr="00383273">
        <w:rPr>
          <w:rFonts w:asciiTheme="minorHAnsi" w:hAnsiTheme="minorHAnsi" w:cstheme="minorHAnsi"/>
          <w:bCs/>
          <w:color w:val="auto"/>
          <w:vertAlign w:val="superscript"/>
        </w:rPr>
        <w:t>2</w:t>
      </w:r>
      <w:r w:rsidRPr="00383273">
        <w:rPr>
          <w:rFonts w:asciiTheme="minorHAnsi" w:hAnsiTheme="minorHAnsi" w:cstheme="minorHAnsi"/>
          <w:bCs/>
          <w:color w:val="auto"/>
        </w:rPr>
        <w:t>Center for Advanced Research in Education – CIAE, Universidad de Chile, Santiago, Chile</w:t>
      </w:r>
    </w:p>
    <w:p w14:paraId="29460464" w14:textId="535EB130" w:rsidR="003D29EE" w:rsidRPr="00383273" w:rsidRDefault="00F234A3" w:rsidP="0098416E">
      <w:pPr>
        <w:pStyle w:val="af4"/>
        <w:spacing w:beforeAutospacing="0" w:afterAutospacing="0"/>
        <w:rPr>
          <w:rFonts w:asciiTheme="minorHAnsi" w:hAnsiTheme="minorHAnsi" w:cstheme="minorHAnsi"/>
          <w:bCs/>
          <w:color w:val="auto"/>
        </w:rPr>
      </w:pPr>
      <w:r w:rsidRPr="00383273">
        <w:rPr>
          <w:rFonts w:asciiTheme="minorHAnsi" w:hAnsiTheme="minorHAnsi" w:cstheme="minorHAnsi"/>
          <w:bCs/>
          <w:color w:val="auto"/>
          <w:vertAlign w:val="superscript"/>
        </w:rPr>
        <w:t>3</w:t>
      </w:r>
      <w:r w:rsidRPr="00383273">
        <w:rPr>
          <w:rFonts w:asciiTheme="minorHAnsi" w:hAnsiTheme="minorHAnsi" w:cstheme="minorHAnsi"/>
          <w:bCs/>
          <w:color w:val="auto"/>
        </w:rPr>
        <w:t>Institute of Psychology, Friedrich Schiller University Jena, Jena, Germany</w:t>
      </w:r>
    </w:p>
    <w:p w14:paraId="7E232885" w14:textId="3BCD48C9" w:rsidR="003D29EE" w:rsidRPr="00383273" w:rsidRDefault="00F234A3" w:rsidP="0098416E">
      <w:pPr>
        <w:jc w:val="both"/>
        <w:rPr>
          <w:rFonts w:asciiTheme="minorHAnsi" w:hAnsiTheme="minorHAnsi" w:cstheme="minorHAnsi"/>
          <w:bCs/>
          <w:lang w:val="en-US"/>
        </w:rPr>
      </w:pPr>
      <w:r w:rsidRPr="00383273">
        <w:rPr>
          <w:rFonts w:asciiTheme="minorHAnsi" w:hAnsiTheme="minorHAnsi" w:cstheme="minorHAnsi"/>
          <w:bCs/>
          <w:vertAlign w:val="superscript"/>
          <w:lang w:val="en-US"/>
        </w:rPr>
        <w:t>4</w:t>
      </w:r>
      <w:r w:rsidR="003D742E" w:rsidRPr="00383273">
        <w:rPr>
          <w:rFonts w:asciiTheme="minorHAnsi" w:hAnsiTheme="minorHAnsi" w:cstheme="minorHAnsi"/>
          <w:bCs/>
          <w:lang w:val="en-US"/>
        </w:rPr>
        <w:t>Cognitive Interaction Technology Excellence Cluster (CITEC), Bielefeld University, Bielefeld, Germany</w:t>
      </w:r>
    </w:p>
    <w:p w14:paraId="25D67F5D" w14:textId="571BE1D9" w:rsidR="003D742E" w:rsidRPr="00383273" w:rsidRDefault="00F234A3" w:rsidP="0098416E">
      <w:pPr>
        <w:jc w:val="both"/>
        <w:outlineLvl w:val="0"/>
        <w:rPr>
          <w:rFonts w:asciiTheme="minorHAnsi" w:hAnsiTheme="minorHAnsi" w:cstheme="minorHAnsi"/>
          <w:bCs/>
          <w:lang w:val="en-US"/>
        </w:rPr>
      </w:pPr>
      <w:r w:rsidRPr="00383273">
        <w:rPr>
          <w:rFonts w:asciiTheme="minorHAnsi" w:hAnsiTheme="minorHAnsi" w:cstheme="minorHAnsi"/>
          <w:bCs/>
          <w:vertAlign w:val="superscript"/>
          <w:lang w:val="en-US"/>
        </w:rPr>
        <w:t>4</w:t>
      </w:r>
      <w:r w:rsidR="003D742E" w:rsidRPr="00383273">
        <w:rPr>
          <w:rFonts w:asciiTheme="minorHAnsi" w:hAnsiTheme="minorHAnsi" w:cstheme="minorHAnsi"/>
          <w:bCs/>
          <w:lang w:val="en-US"/>
        </w:rPr>
        <w:t>Faculty of Linguistics and Literature, Bielefeld University, Bielefeld, Germany</w:t>
      </w:r>
    </w:p>
    <w:p w14:paraId="4AFDF929" w14:textId="27F8B164" w:rsidR="00347F8B" w:rsidRPr="00383273" w:rsidRDefault="00347F8B" w:rsidP="0098416E">
      <w:pPr>
        <w:jc w:val="both"/>
        <w:outlineLvl w:val="0"/>
        <w:rPr>
          <w:rFonts w:asciiTheme="minorHAnsi" w:hAnsiTheme="minorHAnsi" w:cstheme="minorHAnsi"/>
          <w:lang w:val="en-US"/>
        </w:rPr>
      </w:pPr>
      <w:r w:rsidRPr="00383273">
        <w:rPr>
          <w:rFonts w:asciiTheme="minorHAnsi" w:hAnsiTheme="minorHAnsi" w:cstheme="minorHAnsi"/>
          <w:bCs/>
          <w:vertAlign w:val="superscript"/>
          <w:lang w:val="en-US"/>
        </w:rPr>
        <w:t>5</w:t>
      </w:r>
      <w:r w:rsidR="00D41564" w:rsidRPr="00383273">
        <w:rPr>
          <w:rFonts w:asciiTheme="minorHAnsi" w:hAnsiTheme="minorHAnsi" w:cstheme="minorHAnsi"/>
          <w:lang w:val="en-US"/>
        </w:rPr>
        <w:t xml:space="preserve">Department of </w:t>
      </w:r>
      <w:r w:rsidR="003A4F66" w:rsidRPr="00383273">
        <w:rPr>
          <w:rFonts w:asciiTheme="minorHAnsi" w:hAnsiTheme="minorHAnsi" w:cstheme="minorHAnsi"/>
          <w:lang w:val="en-US"/>
        </w:rPr>
        <w:t>E</w:t>
      </w:r>
      <w:r w:rsidR="00D41564" w:rsidRPr="00383273">
        <w:rPr>
          <w:rFonts w:asciiTheme="minorHAnsi" w:hAnsiTheme="minorHAnsi" w:cstheme="minorHAnsi"/>
          <w:lang w:val="en-US"/>
        </w:rPr>
        <w:t>ducation</w:t>
      </w:r>
      <w:r w:rsidRPr="00383273">
        <w:rPr>
          <w:rFonts w:asciiTheme="minorHAnsi" w:hAnsiTheme="minorHAnsi" w:cstheme="minorHAnsi"/>
          <w:lang w:val="en-US"/>
        </w:rPr>
        <w:t>, Concordia University</w:t>
      </w:r>
      <w:r w:rsidR="006F3516" w:rsidRPr="00383273">
        <w:rPr>
          <w:rFonts w:asciiTheme="minorHAnsi" w:hAnsiTheme="minorHAnsi" w:cstheme="minorHAnsi"/>
          <w:lang w:val="en-US"/>
        </w:rPr>
        <w:t xml:space="preserve">, </w:t>
      </w:r>
      <w:r w:rsidR="00D71D48" w:rsidRPr="00383273">
        <w:rPr>
          <w:rFonts w:asciiTheme="minorHAnsi" w:hAnsiTheme="minorHAnsi" w:cstheme="minorHAnsi"/>
          <w:lang w:val="en-US"/>
        </w:rPr>
        <w:t>Montré</w:t>
      </w:r>
      <w:r w:rsidR="00681DF0" w:rsidRPr="00383273">
        <w:rPr>
          <w:rFonts w:asciiTheme="minorHAnsi" w:hAnsiTheme="minorHAnsi" w:cstheme="minorHAnsi"/>
          <w:lang w:val="en-US"/>
        </w:rPr>
        <w:t xml:space="preserve">al, </w:t>
      </w:r>
      <w:r w:rsidR="006F3516" w:rsidRPr="00383273">
        <w:rPr>
          <w:rFonts w:asciiTheme="minorHAnsi" w:hAnsiTheme="minorHAnsi" w:cstheme="minorHAnsi"/>
          <w:lang w:val="en-US"/>
        </w:rPr>
        <w:t>Canada</w:t>
      </w:r>
    </w:p>
    <w:p w14:paraId="3B6A7B45" w14:textId="77777777" w:rsidR="00054CC9" w:rsidRPr="00285974" w:rsidRDefault="00054CC9" w:rsidP="00285974">
      <w:pPr>
        <w:pStyle w:val="af4"/>
        <w:widowControl/>
        <w:spacing w:beforeAutospacing="0" w:afterAutospacing="0"/>
        <w:jc w:val="left"/>
        <w:rPr>
          <w:bCs/>
          <w:color w:val="auto"/>
        </w:rPr>
      </w:pPr>
    </w:p>
    <w:p w14:paraId="7F07D603" w14:textId="6C55BAB1" w:rsidR="003D29EE" w:rsidRPr="00383273" w:rsidRDefault="00CD47EF" w:rsidP="0098416E">
      <w:pPr>
        <w:pStyle w:val="af4"/>
        <w:spacing w:beforeAutospacing="0" w:afterAutospacing="0"/>
        <w:outlineLvl w:val="0"/>
        <w:rPr>
          <w:rFonts w:asciiTheme="minorHAnsi" w:hAnsiTheme="minorHAnsi" w:cstheme="minorHAnsi"/>
          <w:bCs/>
          <w:i/>
          <w:color w:val="auto"/>
        </w:rPr>
      </w:pPr>
      <w:r w:rsidRPr="00383273">
        <w:rPr>
          <w:rFonts w:asciiTheme="minorHAnsi" w:hAnsiTheme="minorHAnsi" w:cstheme="minorHAnsi"/>
          <w:b/>
          <w:bCs/>
          <w:color w:val="auto"/>
        </w:rPr>
        <w:t>E-</w:t>
      </w:r>
      <w:r>
        <w:rPr>
          <w:rFonts w:asciiTheme="minorHAnsi" w:hAnsiTheme="minorHAnsi" w:cstheme="minorHAnsi"/>
          <w:b/>
          <w:bCs/>
          <w:color w:val="auto"/>
        </w:rPr>
        <w:t>m</w:t>
      </w:r>
      <w:r w:rsidRPr="00383273">
        <w:rPr>
          <w:rFonts w:asciiTheme="minorHAnsi" w:hAnsiTheme="minorHAnsi" w:cstheme="minorHAnsi"/>
          <w:b/>
          <w:bCs/>
          <w:color w:val="auto"/>
        </w:rPr>
        <w:t>ail Addresses</w:t>
      </w:r>
      <w:r>
        <w:rPr>
          <w:rFonts w:asciiTheme="minorHAnsi" w:hAnsiTheme="minorHAnsi" w:cstheme="minorHAnsi"/>
          <w:b/>
          <w:bCs/>
          <w:color w:val="auto"/>
        </w:rPr>
        <w:t xml:space="preserve"> of Co-authors</w:t>
      </w:r>
      <w:r w:rsidR="003D742E" w:rsidRPr="00383273">
        <w:rPr>
          <w:rFonts w:asciiTheme="minorHAnsi" w:hAnsiTheme="minorHAnsi" w:cstheme="minorHAnsi"/>
          <w:b/>
          <w:bCs/>
          <w:color w:val="auto"/>
        </w:rPr>
        <w:t xml:space="preserve">: </w:t>
      </w:r>
    </w:p>
    <w:p w14:paraId="1DC7B3F5" w14:textId="69EE6C66" w:rsidR="004F3F86" w:rsidRPr="00383273" w:rsidRDefault="00080210" w:rsidP="0098416E">
      <w:pPr>
        <w:pStyle w:val="af4"/>
        <w:spacing w:beforeAutospacing="0" w:afterAutospacing="0"/>
        <w:rPr>
          <w:rFonts w:asciiTheme="minorHAnsi" w:hAnsiTheme="minorHAnsi" w:cstheme="minorHAnsi"/>
          <w:color w:val="auto"/>
        </w:rPr>
      </w:pPr>
      <w:r w:rsidRPr="00383273">
        <w:rPr>
          <w:rFonts w:asciiTheme="minorHAnsi" w:hAnsiTheme="minorHAnsi" w:cstheme="minorHAnsi"/>
          <w:bCs/>
          <w:color w:val="auto"/>
        </w:rPr>
        <w:t xml:space="preserve">Camilo Rodríguez </w:t>
      </w:r>
      <w:proofErr w:type="spellStart"/>
      <w:r w:rsidRPr="00383273">
        <w:rPr>
          <w:rFonts w:asciiTheme="minorHAnsi" w:hAnsiTheme="minorHAnsi" w:cstheme="minorHAnsi"/>
          <w:bCs/>
          <w:color w:val="auto"/>
        </w:rPr>
        <w:t>Ronderos</w:t>
      </w:r>
      <w:proofErr w:type="spellEnd"/>
      <w:r w:rsidRPr="00383273">
        <w:rPr>
          <w:rFonts w:asciiTheme="minorHAnsi" w:hAnsiTheme="minorHAnsi" w:cstheme="minorHAnsi"/>
          <w:color w:val="auto"/>
        </w:rPr>
        <w:t xml:space="preserve"> </w:t>
      </w:r>
      <w:r w:rsidR="00CD47EF">
        <w:rPr>
          <w:rFonts w:asciiTheme="minorHAnsi" w:hAnsiTheme="minorHAnsi" w:cstheme="minorHAnsi"/>
          <w:color w:val="auto"/>
        </w:rPr>
        <w:tab/>
      </w:r>
      <w:r w:rsidRPr="00383273">
        <w:rPr>
          <w:rFonts w:asciiTheme="minorHAnsi" w:hAnsiTheme="minorHAnsi" w:cstheme="minorHAnsi"/>
          <w:color w:val="auto"/>
        </w:rPr>
        <w:t>(</w:t>
      </w:r>
      <w:hyperlink r:id="rId8" w:history="1">
        <w:r w:rsidRPr="00383273">
          <w:rPr>
            <w:rStyle w:val="af7"/>
            <w:rFonts w:asciiTheme="minorHAnsi" w:hAnsiTheme="minorHAnsi" w:cstheme="minorHAnsi"/>
            <w:bCs/>
            <w:color w:val="auto"/>
            <w:u w:val="none"/>
          </w:rPr>
          <w:t>camilo.ronderos@hu-berlin.de</w:t>
        </w:r>
      </w:hyperlink>
      <w:r w:rsidRPr="00383273">
        <w:rPr>
          <w:rStyle w:val="af7"/>
          <w:rFonts w:asciiTheme="minorHAnsi" w:hAnsiTheme="minorHAnsi" w:cstheme="minorHAnsi"/>
          <w:bCs/>
          <w:color w:val="auto"/>
          <w:u w:val="none"/>
        </w:rPr>
        <w:t>)</w:t>
      </w:r>
    </w:p>
    <w:p w14:paraId="6AAA2A06" w14:textId="25F58DA8" w:rsidR="003D29EE" w:rsidRPr="00383273" w:rsidRDefault="00080210" w:rsidP="0098416E">
      <w:pPr>
        <w:pStyle w:val="af4"/>
        <w:spacing w:beforeAutospacing="0" w:afterAutospacing="0"/>
        <w:rPr>
          <w:rFonts w:asciiTheme="minorHAnsi" w:hAnsiTheme="minorHAnsi" w:cstheme="minorHAnsi"/>
          <w:bCs/>
          <w:color w:val="auto"/>
        </w:rPr>
      </w:pPr>
      <w:r w:rsidRPr="00383273">
        <w:rPr>
          <w:rFonts w:asciiTheme="minorHAnsi" w:hAnsiTheme="minorHAnsi" w:cstheme="minorHAnsi"/>
          <w:bCs/>
          <w:color w:val="auto"/>
        </w:rPr>
        <w:t>Katja Münster</w:t>
      </w:r>
      <w:r w:rsidRPr="00383273">
        <w:rPr>
          <w:rFonts w:asciiTheme="minorHAnsi" w:hAnsiTheme="minorHAnsi" w:cstheme="minorHAnsi"/>
          <w:color w:val="auto"/>
        </w:rPr>
        <w:t xml:space="preserve"> </w:t>
      </w:r>
      <w:r w:rsidR="00CD47EF">
        <w:rPr>
          <w:rFonts w:asciiTheme="minorHAnsi" w:hAnsiTheme="minorHAnsi" w:cstheme="minorHAnsi"/>
          <w:color w:val="auto"/>
        </w:rPr>
        <w:tab/>
      </w:r>
      <w:r w:rsidR="00CD47EF">
        <w:rPr>
          <w:rFonts w:asciiTheme="minorHAnsi" w:hAnsiTheme="minorHAnsi" w:cstheme="minorHAnsi"/>
          <w:color w:val="auto"/>
        </w:rPr>
        <w:tab/>
      </w:r>
      <w:r w:rsidR="00CD47EF">
        <w:rPr>
          <w:rFonts w:asciiTheme="minorHAnsi" w:hAnsiTheme="minorHAnsi" w:cstheme="minorHAnsi"/>
          <w:color w:val="auto"/>
        </w:rPr>
        <w:tab/>
      </w:r>
      <w:r w:rsidRPr="00383273">
        <w:rPr>
          <w:rFonts w:asciiTheme="minorHAnsi" w:hAnsiTheme="minorHAnsi" w:cstheme="minorHAnsi"/>
          <w:color w:val="auto"/>
        </w:rPr>
        <w:t>(</w:t>
      </w:r>
      <w:hyperlink r:id="rId9" w:history="1">
        <w:r w:rsidRPr="00383273">
          <w:rPr>
            <w:rStyle w:val="af7"/>
            <w:rFonts w:asciiTheme="minorHAnsi" w:hAnsiTheme="minorHAnsi" w:cstheme="minorHAnsi"/>
            <w:bCs/>
            <w:color w:val="auto"/>
            <w:u w:val="none"/>
          </w:rPr>
          <w:t>katja.muenster@hu-berlin.de</w:t>
        </w:r>
      </w:hyperlink>
      <w:r w:rsidRPr="00383273">
        <w:rPr>
          <w:rStyle w:val="af7"/>
          <w:rFonts w:asciiTheme="minorHAnsi" w:hAnsiTheme="minorHAnsi" w:cstheme="minorHAnsi"/>
          <w:bCs/>
          <w:color w:val="auto"/>
          <w:u w:val="none"/>
        </w:rPr>
        <w:t>)</w:t>
      </w:r>
    </w:p>
    <w:p w14:paraId="33A7F514" w14:textId="14669B15" w:rsidR="008C134B" w:rsidRPr="00383273" w:rsidRDefault="00080210" w:rsidP="0098416E">
      <w:pPr>
        <w:pStyle w:val="af4"/>
        <w:spacing w:beforeAutospacing="0" w:afterAutospacing="0"/>
        <w:rPr>
          <w:rFonts w:asciiTheme="minorHAnsi" w:hAnsiTheme="minorHAnsi" w:cstheme="minorHAnsi"/>
          <w:bCs/>
          <w:color w:val="auto"/>
        </w:rPr>
      </w:pPr>
      <w:r w:rsidRPr="00383273">
        <w:rPr>
          <w:rFonts w:asciiTheme="minorHAnsi" w:hAnsiTheme="minorHAnsi" w:cstheme="minorHAnsi"/>
          <w:bCs/>
          <w:color w:val="auto"/>
        </w:rPr>
        <w:t>Ernesto Guerra</w:t>
      </w:r>
      <w:r w:rsidRPr="00383273">
        <w:rPr>
          <w:rFonts w:asciiTheme="minorHAnsi" w:hAnsiTheme="minorHAnsi" w:cstheme="minorHAnsi"/>
          <w:color w:val="auto"/>
        </w:rPr>
        <w:t xml:space="preserve"> </w:t>
      </w:r>
      <w:r w:rsidR="00CD47EF">
        <w:rPr>
          <w:rFonts w:asciiTheme="minorHAnsi" w:hAnsiTheme="minorHAnsi" w:cstheme="minorHAnsi"/>
          <w:color w:val="auto"/>
        </w:rPr>
        <w:tab/>
      </w:r>
      <w:r w:rsidR="00CD47EF">
        <w:rPr>
          <w:rFonts w:asciiTheme="minorHAnsi" w:hAnsiTheme="minorHAnsi" w:cstheme="minorHAnsi"/>
          <w:color w:val="auto"/>
        </w:rPr>
        <w:tab/>
      </w:r>
      <w:r w:rsidRPr="00383273">
        <w:rPr>
          <w:rFonts w:asciiTheme="minorHAnsi" w:hAnsiTheme="minorHAnsi" w:cstheme="minorHAnsi"/>
          <w:color w:val="auto"/>
        </w:rPr>
        <w:t>(</w:t>
      </w:r>
      <w:hyperlink r:id="rId10" w:history="1">
        <w:r w:rsidRPr="00383273">
          <w:rPr>
            <w:rStyle w:val="af7"/>
            <w:rFonts w:asciiTheme="minorHAnsi" w:hAnsiTheme="minorHAnsi" w:cstheme="minorHAnsi"/>
            <w:bCs/>
            <w:color w:val="auto"/>
            <w:u w:val="none"/>
          </w:rPr>
          <w:t>ernesto.guerra@ciae.uchile.cl</w:t>
        </w:r>
      </w:hyperlink>
      <w:r w:rsidRPr="00383273">
        <w:rPr>
          <w:rFonts w:asciiTheme="minorHAnsi" w:hAnsiTheme="minorHAnsi" w:cstheme="minorHAnsi"/>
          <w:bCs/>
          <w:color w:val="auto"/>
        </w:rPr>
        <w:t>)</w:t>
      </w:r>
    </w:p>
    <w:p w14:paraId="439B0040" w14:textId="48654052" w:rsidR="00054CC9" w:rsidRPr="00383273" w:rsidRDefault="00080210" w:rsidP="0098416E">
      <w:pPr>
        <w:pStyle w:val="af4"/>
        <w:spacing w:beforeAutospacing="0" w:afterAutospacing="0"/>
        <w:rPr>
          <w:rStyle w:val="af7"/>
          <w:rFonts w:asciiTheme="minorHAnsi" w:hAnsiTheme="minorHAnsi" w:cstheme="minorHAnsi"/>
          <w:bCs/>
          <w:color w:val="auto"/>
          <w:u w:val="none"/>
        </w:rPr>
      </w:pPr>
      <w:r w:rsidRPr="00383273">
        <w:rPr>
          <w:rFonts w:asciiTheme="minorHAnsi" w:hAnsiTheme="minorHAnsi" w:cstheme="minorHAnsi"/>
          <w:bCs/>
          <w:color w:val="auto"/>
        </w:rPr>
        <w:t xml:space="preserve">Helene </w:t>
      </w:r>
      <w:proofErr w:type="spellStart"/>
      <w:r w:rsidRPr="00383273">
        <w:rPr>
          <w:rFonts w:asciiTheme="minorHAnsi" w:hAnsiTheme="minorHAnsi" w:cstheme="minorHAnsi"/>
          <w:bCs/>
          <w:color w:val="auto"/>
        </w:rPr>
        <w:t>Kreysa</w:t>
      </w:r>
      <w:proofErr w:type="spellEnd"/>
      <w:r w:rsidRPr="00383273">
        <w:rPr>
          <w:rFonts w:asciiTheme="minorHAnsi" w:hAnsiTheme="minorHAnsi" w:cstheme="minorHAnsi"/>
          <w:color w:val="auto"/>
        </w:rPr>
        <w:t xml:space="preserve"> </w:t>
      </w:r>
      <w:r w:rsidR="00CD47EF">
        <w:rPr>
          <w:rFonts w:asciiTheme="minorHAnsi" w:hAnsiTheme="minorHAnsi" w:cstheme="minorHAnsi"/>
          <w:color w:val="auto"/>
        </w:rPr>
        <w:tab/>
      </w:r>
      <w:r w:rsidR="00CD47EF">
        <w:rPr>
          <w:rFonts w:asciiTheme="minorHAnsi" w:hAnsiTheme="minorHAnsi" w:cstheme="minorHAnsi"/>
          <w:color w:val="auto"/>
        </w:rPr>
        <w:tab/>
      </w:r>
      <w:r w:rsidRPr="00383273">
        <w:rPr>
          <w:rFonts w:asciiTheme="minorHAnsi" w:hAnsiTheme="minorHAnsi" w:cstheme="minorHAnsi"/>
          <w:color w:val="auto"/>
        </w:rPr>
        <w:t>(</w:t>
      </w:r>
      <w:hyperlink r:id="rId11" w:history="1">
        <w:r w:rsidRPr="00383273">
          <w:rPr>
            <w:rStyle w:val="af7"/>
            <w:rFonts w:asciiTheme="minorHAnsi" w:hAnsiTheme="minorHAnsi" w:cstheme="minorHAnsi"/>
            <w:bCs/>
            <w:color w:val="auto"/>
            <w:u w:val="none"/>
          </w:rPr>
          <w:t>helene.kreysa@uni-jena.de</w:t>
        </w:r>
      </w:hyperlink>
      <w:r w:rsidRPr="00383273">
        <w:rPr>
          <w:rStyle w:val="af7"/>
          <w:rFonts w:asciiTheme="minorHAnsi" w:hAnsiTheme="minorHAnsi" w:cstheme="minorHAnsi"/>
          <w:bCs/>
          <w:color w:val="auto"/>
          <w:u w:val="none"/>
        </w:rPr>
        <w:t>)</w:t>
      </w:r>
    </w:p>
    <w:p w14:paraId="0FFB22A5" w14:textId="5754222A" w:rsidR="0060714C" w:rsidRPr="00383273" w:rsidRDefault="00080210" w:rsidP="0098416E">
      <w:pPr>
        <w:pStyle w:val="af4"/>
        <w:spacing w:beforeAutospacing="0" w:afterAutospacing="0"/>
        <w:rPr>
          <w:rFonts w:asciiTheme="minorHAnsi" w:hAnsiTheme="minorHAnsi" w:cstheme="minorHAnsi"/>
          <w:bCs/>
          <w:color w:val="auto"/>
        </w:rPr>
      </w:pPr>
      <w:r w:rsidRPr="00383273">
        <w:rPr>
          <w:rFonts w:asciiTheme="minorHAnsi" w:hAnsiTheme="minorHAnsi" w:cstheme="minorHAnsi"/>
          <w:bCs/>
          <w:color w:val="auto"/>
        </w:rPr>
        <w:t>Alba Rodríguez</w:t>
      </w:r>
      <w:r w:rsidRPr="00383273">
        <w:rPr>
          <w:rFonts w:asciiTheme="minorHAnsi" w:hAnsiTheme="minorHAnsi" w:cstheme="minorHAnsi"/>
          <w:color w:val="auto"/>
        </w:rPr>
        <w:t xml:space="preserve"> </w:t>
      </w:r>
      <w:r w:rsidR="00CD47EF">
        <w:rPr>
          <w:rFonts w:asciiTheme="minorHAnsi" w:hAnsiTheme="minorHAnsi" w:cstheme="minorHAnsi"/>
          <w:color w:val="auto"/>
        </w:rPr>
        <w:tab/>
      </w:r>
      <w:r w:rsidR="00CD47EF">
        <w:rPr>
          <w:rFonts w:asciiTheme="minorHAnsi" w:hAnsiTheme="minorHAnsi" w:cstheme="minorHAnsi"/>
          <w:color w:val="auto"/>
        </w:rPr>
        <w:tab/>
      </w:r>
      <w:r w:rsidRPr="00383273">
        <w:rPr>
          <w:rFonts w:asciiTheme="minorHAnsi" w:hAnsiTheme="minorHAnsi" w:cstheme="minorHAnsi"/>
          <w:color w:val="auto"/>
        </w:rPr>
        <w:t>(</w:t>
      </w:r>
      <w:hyperlink r:id="rId12" w:history="1">
        <w:r w:rsidRPr="00383273">
          <w:rPr>
            <w:rStyle w:val="af7"/>
            <w:rFonts w:asciiTheme="minorHAnsi" w:hAnsiTheme="minorHAnsi" w:cstheme="minorHAnsi"/>
            <w:bCs/>
            <w:color w:val="auto"/>
            <w:u w:val="none"/>
          </w:rPr>
          <w:t>arodriguez@cit-ec.uni-bielefeld.de</w:t>
        </w:r>
      </w:hyperlink>
      <w:r w:rsidRPr="00383273">
        <w:rPr>
          <w:rStyle w:val="af7"/>
          <w:rFonts w:asciiTheme="minorHAnsi" w:hAnsiTheme="minorHAnsi" w:cstheme="minorHAnsi"/>
          <w:bCs/>
          <w:color w:val="auto"/>
          <w:u w:val="none"/>
        </w:rPr>
        <w:t>)</w:t>
      </w:r>
    </w:p>
    <w:p w14:paraId="1145EE92" w14:textId="373694BE" w:rsidR="008C134B" w:rsidRPr="00383273" w:rsidRDefault="00080210" w:rsidP="0098416E">
      <w:pPr>
        <w:pStyle w:val="af4"/>
        <w:spacing w:beforeAutospacing="0" w:afterAutospacing="0"/>
        <w:rPr>
          <w:rFonts w:asciiTheme="minorHAnsi" w:hAnsiTheme="minorHAnsi" w:cstheme="minorHAnsi"/>
          <w:bCs/>
          <w:color w:val="auto"/>
        </w:rPr>
      </w:pPr>
      <w:r w:rsidRPr="00383273">
        <w:rPr>
          <w:rFonts w:asciiTheme="minorHAnsi" w:hAnsiTheme="minorHAnsi" w:cstheme="minorHAnsi"/>
          <w:bCs/>
          <w:color w:val="auto"/>
        </w:rPr>
        <w:t xml:space="preserve">Julia Marina </w:t>
      </w:r>
      <w:proofErr w:type="spellStart"/>
      <w:r w:rsidRPr="00383273">
        <w:rPr>
          <w:rFonts w:asciiTheme="minorHAnsi" w:hAnsiTheme="minorHAnsi" w:cstheme="minorHAnsi"/>
          <w:bCs/>
          <w:color w:val="auto"/>
        </w:rPr>
        <w:t>Kröger</w:t>
      </w:r>
      <w:proofErr w:type="spellEnd"/>
      <w:r w:rsidRPr="00383273">
        <w:rPr>
          <w:rFonts w:asciiTheme="minorHAnsi" w:hAnsiTheme="minorHAnsi" w:cstheme="minorHAnsi"/>
          <w:color w:val="auto"/>
        </w:rPr>
        <w:t xml:space="preserve"> </w:t>
      </w:r>
      <w:r w:rsidR="00CD47EF">
        <w:rPr>
          <w:rFonts w:asciiTheme="minorHAnsi" w:hAnsiTheme="minorHAnsi" w:cstheme="minorHAnsi"/>
          <w:color w:val="auto"/>
        </w:rPr>
        <w:tab/>
      </w:r>
      <w:r w:rsidR="00CD47EF">
        <w:rPr>
          <w:rFonts w:asciiTheme="minorHAnsi" w:hAnsiTheme="minorHAnsi" w:cstheme="minorHAnsi"/>
          <w:color w:val="auto"/>
        </w:rPr>
        <w:tab/>
      </w:r>
      <w:r w:rsidRPr="00383273">
        <w:rPr>
          <w:rFonts w:asciiTheme="minorHAnsi" w:hAnsiTheme="minorHAnsi" w:cstheme="minorHAnsi"/>
          <w:color w:val="auto"/>
        </w:rPr>
        <w:t>(</w:t>
      </w:r>
      <w:hyperlink r:id="rId13" w:history="1">
        <w:r w:rsidRPr="00383273">
          <w:rPr>
            <w:rStyle w:val="af7"/>
            <w:rFonts w:asciiTheme="minorHAnsi" w:hAnsiTheme="minorHAnsi" w:cstheme="minorHAnsi"/>
            <w:bCs/>
            <w:color w:val="auto"/>
            <w:u w:val="none"/>
          </w:rPr>
          <w:t>jkroeger@cit-ec.uni-bielefeld.de</w:t>
        </w:r>
      </w:hyperlink>
      <w:r w:rsidRPr="00383273">
        <w:rPr>
          <w:rStyle w:val="af7"/>
          <w:rFonts w:asciiTheme="minorHAnsi" w:hAnsiTheme="minorHAnsi" w:cstheme="minorHAnsi"/>
          <w:bCs/>
          <w:color w:val="auto"/>
          <w:u w:val="none"/>
        </w:rPr>
        <w:t>)</w:t>
      </w:r>
    </w:p>
    <w:p w14:paraId="25D3D97D" w14:textId="6A46D5EF" w:rsidR="004C3D0B" w:rsidRPr="00383273" w:rsidRDefault="00080210" w:rsidP="0098416E">
      <w:pPr>
        <w:pStyle w:val="af4"/>
        <w:spacing w:beforeAutospacing="0" w:afterAutospacing="0"/>
        <w:rPr>
          <w:rFonts w:asciiTheme="minorHAnsi" w:hAnsiTheme="minorHAnsi" w:cstheme="minorHAnsi"/>
          <w:bCs/>
          <w:color w:val="auto"/>
        </w:rPr>
      </w:pPr>
      <w:r w:rsidRPr="00383273">
        <w:rPr>
          <w:rFonts w:asciiTheme="minorHAnsi" w:hAnsiTheme="minorHAnsi" w:cstheme="minorHAnsi"/>
          <w:bCs/>
          <w:color w:val="auto"/>
        </w:rPr>
        <w:t xml:space="preserve">Thomas </w:t>
      </w:r>
      <w:proofErr w:type="spellStart"/>
      <w:r w:rsidRPr="00383273">
        <w:rPr>
          <w:rFonts w:asciiTheme="minorHAnsi" w:hAnsiTheme="minorHAnsi" w:cstheme="minorHAnsi"/>
          <w:bCs/>
          <w:color w:val="auto"/>
        </w:rPr>
        <w:t>Kluth</w:t>
      </w:r>
      <w:proofErr w:type="spellEnd"/>
      <w:r w:rsidRPr="00383273">
        <w:rPr>
          <w:rFonts w:asciiTheme="minorHAnsi" w:hAnsiTheme="minorHAnsi" w:cstheme="minorHAnsi"/>
          <w:color w:val="auto"/>
        </w:rPr>
        <w:t xml:space="preserve"> </w:t>
      </w:r>
      <w:r w:rsidR="00CD47EF">
        <w:rPr>
          <w:rFonts w:asciiTheme="minorHAnsi" w:hAnsiTheme="minorHAnsi" w:cstheme="minorHAnsi"/>
          <w:color w:val="auto"/>
        </w:rPr>
        <w:tab/>
      </w:r>
      <w:r w:rsidR="00CD47EF">
        <w:rPr>
          <w:rFonts w:asciiTheme="minorHAnsi" w:hAnsiTheme="minorHAnsi" w:cstheme="minorHAnsi"/>
          <w:color w:val="auto"/>
        </w:rPr>
        <w:tab/>
      </w:r>
      <w:r w:rsidR="00CD47EF">
        <w:rPr>
          <w:rFonts w:asciiTheme="minorHAnsi" w:hAnsiTheme="minorHAnsi" w:cstheme="minorHAnsi"/>
          <w:color w:val="auto"/>
        </w:rPr>
        <w:tab/>
      </w:r>
      <w:r w:rsidRPr="00383273">
        <w:rPr>
          <w:rFonts w:asciiTheme="minorHAnsi" w:hAnsiTheme="minorHAnsi" w:cstheme="minorHAnsi"/>
          <w:color w:val="auto"/>
        </w:rPr>
        <w:t>(</w:t>
      </w:r>
      <w:hyperlink r:id="rId14" w:history="1">
        <w:r w:rsidRPr="00383273">
          <w:rPr>
            <w:rStyle w:val="af7"/>
            <w:rFonts w:asciiTheme="minorHAnsi" w:hAnsiTheme="minorHAnsi" w:cstheme="minorHAnsi"/>
            <w:bCs/>
            <w:color w:val="auto"/>
            <w:u w:val="none"/>
          </w:rPr>
          <w:t>tkluth@cit-ec.uni-bielefeld.de</w:t>
        </w:r>
      </w:hyperlink>
      <w:r w:rsidRPr="00383273">
        <w:rPr>
          <w:rStyle w:val="af7"/>
          <w:rFonts w:asciiTheme="minorHAnsi" w:hAnsiTheme="minorHAnsi" w:cstheme="minorHAnsi"/>
          <w:bCs/>
          <w:color w:val="auto"/>
          <w:u w:val="none"/>
        </w:rPr>
        <w:t>)</w:t>
      </w:r>
    </w:p>
    <w:p w14:paraId="2C657F67" w14:textId="24D4BB03" w:rsidR="006229D7" w:rsidRPr="00383273" w:rsidRDefault="00080210" w:rsidP="0098416E">
      <w:pPr>
        <w:pStyle w:val="af4"/>
        <w:spacing w:beforeAutospacing="0" w:afterAutospacing="0"/>
        <w:rPr>
          <w:rFonts w:asciiTheme="minorHAnsi" w:hAnsiTheme="minorHAnsi" w:cstheme="minorHAnsi"/>
          <w:bCs/>
          <w:color w:val="auto"/>
        </w:rPr>
      </w:pPr>
      <w:r w:rsidRPr="00383273">
        <w:rPr>
          <w:rFonts w:asciiTheme="minorHAnsi" w:hAnsiTheme="minorHAnsi" w:cstheme="minorHAnsi"/>
          <w:bCs/>
          <w:color w:val="auto"/>
        </w:rPr>
        <w:t xml:space="preserve">Michele </w:t>
      </w:r>
      <w:proofErr w:type="spellStart"/>
      <w:r w:rsidRPr="00383273">
        <w:rPr>
          <w:rFonts w:asciiTheme="minorHAnsi" w:hAnsiTheme="minorHAnsi" w:cstheme="minorHAnsi"/>
          <w:bCs/>
          <w:color w:val="auto"/>
        </w:rPr>
        <w:t>Burigo</w:t>
      </w:r>
      <w:proofErr w:type="spellEnd"/>
      <w:r w:rsidRPr="00383273">
        <w:rPr>
          <w:rFonts w:asciiTheme="minorHAnsi" w:hAnsiTheme="minorHAnsi" w:cstheme="minorHAnsi"/>
          <w:color w:val="auto"/>
        </w:rPr>
        <w:t xml:space="preserve"> </w:t>
      </w:r>
      <w:r w:rsidR="00CD47EF">
        <w:rPr>
          <w:rFonts w:asciiTheme="minorHAnsi" w:hAnsiTheme="minorHAnsi" w:cstheme="minorHAnsi"/>
          <w:color w:val="auto"/>
        </w:rPr>
        <w:tab/>
      </w:r>
      <w:r w:rsidR="00CD47EF">
        <w:rPr>
          <w:rFonts w:asciiTheme="minorHAnsi" w:hAnsiTheme="minorHAnsi" w:cstheme="minorHAnsi"/>
          <w:color w:val="auto"/>
        </w:rPr>
        <w:tab/>
      </w:r>
      <w:r w:rsidRPr="00383273">
        <w:rPr>
          <w:rFonts w:asciiTheme="minorHAnsi" w:hAnsiTheme="minorHAnsi" w:cstheme="minorHAnsi"/>
          <w:color w:val="auto"/>
        </w:rPr>
        <w:t>(</w:t>
      </w:r>
      <w:hyperlink r:id="rId15" w:history="1">
        <w:r w:rsidRPr="00383273">
          <w:rPr>
            <w:rStyle w:val="af7"/>
            <w:rFonts w:asciiTheme="minorHAnsi" w:hAnsiTheme="minorHAnsi" w:cstheme="minorHAnsi"/>
            <w:bCs/>
            <w:color w:val="auto"/>
            <w:u w:val="none"/>
          </w:rPr>
          <w:t>mburigo@cit-ec.uni-bielefeld.de</w:t>
        </w:r>
      </w:hyperlink>
      <w:r w:rsidRPr="00383273">
        <w:rPr>
          <w:rStyle w:val="af7"/>
          <w:rFonts w:asciiTheme="minorHAnsi" w:hAnsiTheme="minorHAnsi" w:cstheme="minorHAnsi"/>
          <w:bCs/>
          <w:color w:val="auto"/>
          <w:u w:val="none"/>
        </w:rPr>
        <w:t>)</w:t>
      </w:r>
    </w:p>
    <w:p w14:paraId="4E3F440B" w14:textId="411F0440" w:rsidR="00EA7D56" w:rsidRPr="00383273" w:rsidRDefault="00080210" w:rsidP="0098416E">
      <w:pPr>
        <w:pStyle w:val="af4"/>
        <w:spacing w:beforeAutospacing="0" w:afterAutospacing="0"/>
        <w:rPr>
          <w:rFonts w:asciiTheme="minorHAnsi" w:hAnsiTheme="minorHAnsi" w:cstheme="minorHAnsi"/>
          <w:bCs/>
          <w:color w:val="auto"/>
        </w:rPr>
      </w:pPr>
      <w:r w:rsidRPr="00383273">
        <w:rPr>
          <w:rFonts w:asciiTheme="minorHAnsi" w:hAnsiTheme="minorHAnsi" w:cstheme="minorHAnsi"/>
          <w:bCs/>
          <w:color w:val="auto"/>
        </w:rPr>
        <w:t xml:space="preserve">Dato </w:t>
      </w:r>
      <w:proofErr w:type="spellStart"/>
      <w:r w:rsidRPr="00383273">
        <w:rPr>
          <w:rFonts w:asciiTheme="minorHAnsi" w:hAnsiTheme="minorHAnsi" w:cstheme="minorHAnsi"/>
          <w:bCs/>
          <w:color w:val="auto"/>
        </w:rPr>
        <w:t>Abashidze</w:t>
      </w:r>
      <w:proofErr w:type="spellEnd"/>
      <w:r w:rsidRPr="00383273">
        <w:rPr>
          <w:rFonts w:asciiTheme="minorHAnsi" w:hAnsiTheme="minorHAnsi" w:cstheme="minorHAnsi"/>
          <w:color w:val="auto"/>
        </w:rPr>
        <w:t xml:space="preserve"> </w:t>
      </w:r>
      <w:r w:rsidR="00CD47EF">
        <w:rPr>
          <w:rFonts w:asciiTheme="minorHAnsi" w:hAnsiTheme="minorHAnsi" w:cstheme="minorHAnsi"/>
          <w:color w:val="auto"/>
        </w:rPr>
        <w:tab/>
      </w:r>
      <w:r w:rsidR="00CD47EF">
        <w:rPr>
          <w:rFonts w:asciiTheme="minorHAnsi" w:hAnsiTheme="minorHAnsi" w:cstheme="minorHAnsi"/>
          <w:color w:val="auto"/>
        </w:rPr>
        <w:tab/>
      </w:r>
      <w:r w:rsidRPr="00383273">
        <w:rPr>
          <w:rFonts w:asciiTheme="minorHAnsi" w:hAnsiTheme="minorHAnsi" w:cstheme="minorHAnsi"/>
          <w:color w:val="auto"/>
        </w:rPr>
        <w:t>(</w:t>
      </w:r>
      <w:hyperlink r:id="rId16" w:history="1">
        <w:r w:rsidRPr="00383273">
          <w:rPr>
            <w:rStyle w:val="af7"/>
            <w:rFonts w:asciiTheme="minorHAnsi" w:hAnsiTheme="minorHAnsi" w:cstheme="minorHAnsi"/>
            <w:bCs/>
            <w:color w:val="auto"/>
            <w:u w:val="none"/>
          </w:rPr>
          <w:t>dato.abashidze@concordia.ca</w:t>
        </w:r>
      </w:hyperlink>
      <w:r w:rsidRPr="00383273">
        <w:rPr>
          <w:rStyle w:val="af7"/>
          <w:rFonts w:asciiTheme="minorHAnsi" w:hAnsiTheme="minorHAnsi" w:cstheme="minorHAnsi"/>
          <w:bCs/>
          <w:color w:val="auto"/>
          <w:u w:val="none"/>
        </w:rPr>
        <w:t>)</w:t>
      </w:r>
    </w:p>
    <w:p w14:paraId="7F8882C2" w14:textId="6E57BBF3" w:rsidR="004C3D0B" w:rsidRPr="00383273" w:rsidRDefault="00080210" w:rsidP="0098416E">
      <w:pPr>
        <w:pStyle w:val="af4"/>
        <w:spacing w:beforeAutospacing="0" w:afterAutospacing="0"/>
        <w:rPr>
          <w:rFonts w:asciiTheme="minorHAnsi" w:hAnsiTheme="minorHAnsi" w:cstheme="minorHAnsi"/>
          <w:bCs/>
          <w:color w:val="auto"/>
        </w:rPr>
      </w:pPr>
      <w:r w:rsidRPr="00383273">
        <w:rPr>
          <w:rFonts w:asciiTheme="minorHAnsi" w:hAnsiTheme="minorHAnsi" w:cstheme="minorHAnsi"/>
          <w:bCs/>
          <w:color w:val="auto"/>
        </w:rPr>
        <w:t xml:space="preserve">Eva </w:t>
      </w:r>
      <w:proofErr w:type="spellStart"/>
      <w:r w:rsidRPr="00383273">
        <w:rPr>
          <w:rFonts w:asciiTheme="minorHAnsi" w:hAnsiTheme="minorHAnsi" w:cstheme="minorHAnsi"/>
          <w:bCs/>
          <w:color w:val="auto"/>
        </w:rPr>
        <w:t>Nunnemann</w:t>
      </w:r>
      <w:proofErr w:type="spellEnd"/>
      <w:r w:rsidRPr="00383273">
        <w:rPr>
          <w:rFonts w:asciiTheme="minorHAnsi" w:hAnsiTheme="minorHAnsi" w:cstheme="minorHAnsi"/>
          <w:color w:val="auto"/>
        </w:rPr>
        <w:t xml:space="preserve"> </w:t>
      </w:r>
      <w:r w:rsidR="00CD47EF">
        <w:rPr>
          <w:rFonts w:asciiTheme="minorHAnsi" w:hAnsiTheme="minorHAnsi" w:cstheme="minorHAnsi"/>
          <w:color w:val="auto"/>
        </w:rPr>
        <w:tab/>
      </w:r>
      <w:r w:rsidR="00CD47EF">
        <w:rPr>
          <w:rFonts w:asciiTheme="minorHAnsi" w:hAnsiTheme="minorHAnsi" w:cstheme="minorHAnsi"/>
          <w:color w:val="auto"/>
        </w:rPr>
        <w:tab/>
      </w:r>
      <w:r w:rsidRPr="00383273">
        <w:rPr>
          <w:rFonts w:asciiTheme="minorHAnsi" w:hAnsiTheme="minorHAnsi" w:cstheme="minorHAnsi"/>
          <w:color w:val="auto"/>
        </w:rPr>
        <w:t>(</w:t>
      </w:r>
      <w:hyperlink r:id="rId17" w:history="1">
        <w:r w:rsidRPr="00383273">
          <w:rPr>
            <w:rStyle w:val="af7"/>
            <w:rFonts w:asciiTheme="minorHAnsi" w:hAnsiTheme="minorHAnsi" w:cstheme="minorHAnsi"/>
            <w:color w:val="auto"/>
            <w:u w:val="none"/>
          </w:rPr>
          <w:t>enunnemann@techfak.uni-bielefeld.de</w:t>
        </w:r>
      </w:hyperlink>
      <w:r w:rsidRPr="00383273">
        <w:rPr>
          <w:rStyle w:val="af7"/>
          <w:rFonts w:asciiTheme="minorHAnsi" w:hAnsiTheme="minorHAnsi" w:cstheme="minorHAnsi"/>
          <w:color w:val="auto"/>
          <w:u w:val="none"/>
        </w:rPr>
        <w:t>)</w:t>
      </w:r>
      <w:r w:rsidRPr="00383273">
        <w:rPr>
          <w:rFonts w:asciiTheme="minorHAnsi" w:hAnsiTheme="minorHAnsi" w:cstheme="minorHAnsi"/>
          <w:color w:val="auto"/>
        </w:rPr>
        <w:t xml:space="preserve"> </w:t>
      </w:r>
    </w:p>
    <w:p w14:paraId="780692F3" w14:textId="77777777" w:rsidR="003D29EE" w:rsidRPr="00383273" w:rsidRDefault="003D29EE" w:rsidP="0098416E">
      <w:pPr>
        <w:pStyle w:val="af4"/>
        <w:spacing w:beforeAutospacing="0" w:afterAutospacing="0"/>
        <w:rPr>
          <w:rFonts w:asciiTheme="minorHAnsi" w:hAnsiTheme="minorHAnsi" w:cstheme="minorHAnsi"/>
          <w:b/>
          <w:bCs/>
          <w:color w:val="auto"/>
        </w:rPr>
      </w:pPr>
    </w:p>
    <w:p w14:paraId="6AAB06F0" w14:textId="12276F70" w:rsidR="00EA4A3C" w:rsidRPr="00383273" w:rsidRDefault="00CD47EF" w:rsidP="0098416E">
      <w:pPr>
        <w:pStyle w:val="af4"/>
        <w:spacing w:beforeAutospacing="0" w:afterAutospacing="0"/>
        <w:outlineLvl w:val="0"/>
        <w:rPr>
          <w:rFonts w:asciiTheme="minorHAnsi" w:hAnsiTheme="minorHAnsi" w:cstheme="minorHAnsi"/>
          <w:color w:val="auto"/>
        </w:rPr>
      </w:pPr>
      <w:r w:rsidRPr="00383273">
        <w:rPr>
          <w:rFonts w:asciiTheme="minorHAnsi" w:hAnsiTheme="minorHAnsi" w:cstheme="minorHAnsi"/>
          <w:b/>
          <w:bCs/>
          <w:color w:val="auto"/>
        </w:rPr>
        <w:t>Corresponding Author:</w:t>
      </w:r>
      <w:r w:rsidRPr="00383273">
        <w:rPr>
          <w:rFonts w:asciiTheme="minorHAnsi" w:hAnsiTheme="minorHAnsi" w:cstheme="minorHAnsi"/>
          <w:color w:val="auto"/>
        </w:rPr>
        <w:t xml:space="preserve"> </w:t>
      </w:r>
    </w:p>
    <w:p w14:paraId="2F40766E" w14:textId="0860E5F0" w:rsidR="003D29EE" w:rsidRPr="00383273" w:rsidRDefault="003D742E" w:rsidP="0098416E">
      <w:pPr>
        <w:pStyle w:val="af4"/>
        <w:spacing w:beforeAutospacing="0" w:afterAutospacing="0"/>
        <w:outlineLvl w:val="0"/>
        <w:rPr>
          <w:rFonts w:asciiTheme="minorHAnsi" w:hAnsiTheme="minorHAnsi" w:cstheme="minorHAnsi"/>
          <w:color w:val="auto"/>
        </w:rPr>
      </w:pPr>
      <w:r w:rsidRPr="00383273">
        <w:rPr>
          <w:rFonts w:asciiTheme="minorHAnsi" w:hAnsiTheme="minorHAnsi" w:cstheme="minorHAnsi"/>
          <w:color w:val="auto"/>
        </w:rPr>
        <w:t xml:space="preserve">Pia </w:t>
      </w:r>
      <w:proofErr w:type="spellStart"/>
      <w:r w:rsidRPr="00383273">
        <w:rPr>
          <w:rFonts w:asciiTheme="minorHAnsi" w:hAnsiTheme="minorHAnsi" w:cstheme="minorHAnsi"/>
          <w:color w:val="auto"/>
        </w:rPr>
        <w:t>Knoeferle</w:t>
      </w:r>
      <w:proofErr w:type="spellEnd"/>
      <w:r w:rsidR="00CD47EF">
        <w:rPr>
          <w:rFonts w:asciiTheme="minorHAnsi" w:hAnsiTheme="minorHAnsi" w:cstheme="minorHAnsi"/>
          <w:color w:val="auto"/>
        </w:rPr>
        <w:t xml:space="preserve"> </w:t>
      </w:r>
      <w:r w:rsidR="00CD47EF">
        <w:rPr>
          <w:rFonts w:asciiTheme="minorHAnsi" w:hAnsiTheme="minorHAnsi" w:cstheme="minorHAnsi"/>
          <w:color w:val="auto"/>
        </w:rPr>
        <w:tab/>
      </w:r>
      <w:r w:rsidR="00CD47EF">
        <w:rPr>
          <w:rFonts w:asciiTheme="minorHAnsi" w:hAnsiTheme="minorHAnsi" w:cstheme="minorHAnsi"/>
          <w:color w:val="auto"/>
        </w:rPr>
        <w:tab/>
      </w:r>
      <w:r w:rsidR="00CD47EF">
        <w:rPr>
          <w:rFonts w:asciiTheme="minorHAnsi" w:hAnsiTheme="minorHAnsi" w:cstheme="minorHAnsi"/>
          <w:color w:val="auto"/>
        </w:rPr>
        <w:tab/>
      </w:r>
      <w:r w:rsidR="00CD47EF" w:rsidRPr="00383273">
        <w:rPr>
          <w:rFonts w:asciiTheme="minorHAnsi" w:hAnsiTheme="minorHAnsi" w:cstheme="minorHAnsi"/>
          <w:color w:val="auto"/>
        </w:rPr>
        <w:t>(</w:t>
      </w:r>
      <w:hyperlink r:id="rId18" w:history="1">
        <w:r w:rsidR="00CD47EF" w:rsidRPr="00383273">
          <w:rPr>
            <w:rStyle w:val="af7"/>
            <w:rFonts w:asciiTheme="minorHAnsi" w:hAnsiTheme="minorHAnsi" w:cstheme="minorHAnsi"/>
            <w:bCs/>
            <w:color w:val="auto"/>
            <w:u w:val="none"/>
          </w:rPr>
          <w:t>pia.knoeferle@hu-berlin.de</w:t>
        </w:r>
      </w:hyperlink>
      <w:r w:rsidR="00CD47EF" w:rsidRPr="00383273">
        <w:rPr>
          <w:rStyle w:val="af7"/>
          <w:rFonts w:asciiTheme="minorHAnsi" w:hAnsiTheme="minorHAnsi" w:cstheme="minorHAnsi"/>
          <w:bCs/>
          <w:color w:val="auto"/>
          <w:u w:val="none"/>
        </w:rPr>
        <w:t>)</w:t>
      </w:r>
    </w:p>
    <w:p w14:paraId="570C2111" w14:textId="77777777" w:rsidR="003D29EE" w:rsidRPr="00383273" w:rsidRDefault="003D29EE" w:rsidP="0098416E">
      <w:pPr>
        <w:pStyle w:val="af4"/>
        <w:spacing w:beforeAutospacing="0" w:afterAutospacing="0"/>
        <w:rPr>
          <w:rFonts w:asciiTheme="minorHAnsi" w:hAnsiTheme="minorHAnsi" w:cstheme="minorHAnsi"/>
          <w:b/>
          <w:bCs/>
          <w:color w:val="auto"/>
        </w:rPr>
      </w:pPr>
    </w:p>
    <w:p w14:paraId="075D717B" w14:textId="77777777" w:rsidR="003D29EE" w:rsidRPr="00383273" w:rsidRDefault="003D742E" w:rsidP="0098416E">
      <w:pPr>
        <w:pStyle w:val="af4"/>
        <w:spacing w:beforeAutospacing="0" w:afterAutospacing="0"/>
        <w:outlineLvl w:val="0"/>
        <w:rPr>
          <w:rFonts w:asciiTheme="minorHAnsi" w:hAnsiTheme="minorHAnsi" w:cstheme="minorHAnsi"/>
          <w:color w:val="auto"/>
        </w:rPr>
      </w:pPr>
      <w:r w:rsidRPr="00383273">
        <w:rPr>
          <w:rFonts w:asciiTheme="minorHAnsi" w:hAnsiTheme="minorHAnsi" w:cstheme="minorHAnsi"/>
          <w:b/>
          <w:bCs/>
          <w:color w:val="auto"/>
        </w:rPr>
        <w:t>KEYWORDS:</w:t>
      </w:r>
      <w:r w:rsidRPr="00383273">
        <w:rPr>
          <w:rFonts w:asciiTheme="minorHAnsi" w:hAnsiTheme="minorHAnsi" w:cstheme="minorHAnsi"/>
          <w:color w:val="auto"/>
        </w:rPr>
        <w:t xml:space="preserve"> </w:t>
      </w:r>
    </w:p>
    <w:p w14:paraId="26D7292B" w14:textId="4C5B1526" w:rsidR="003D29EE" w:rsidRPr="00383273" w:rsidRDefault="003D742E" w:rsidP="0098416E">
      <w:pPr>
        <w:pStyle w:val="af4"/>
        <w:spacing w:beforeAutospacing="0" w:afterAutospacing="0"/>
        <w:rPr>
          <w:rFonts w:asciiTheme="minorHAnsi" w:hAnsiTheme="minorHAnsi" w:cstheme="minorHAnsi"/>
          <w:color w:val="auto"/>
        </w:rPr>
      </w:pPr>
      <w:r w:rsidRPr="00383273">
        <w:rPr>
          <w:rFonts w:asciiTheme="minorHAnsi" w:hAnsiTheme="minorHAnsi" w:cstheme="minorHAnsi"/>
          <w:color w:val="auto"/>
        </w:rPr>
        <w:t xml:space="preserve">Visually </w:t>
      </w:r>
      <w:r w:rsidR="000F3619" w:rsidRPr="00383273">
        <w:rPr>
          <w:rFonts w:asciiTheme="minorHAnsi" w:hAnsiTheme="minorHAnsi" w:cstheme="minorHAnsi"/>
          <w:color w:val="auto"/>
        </w:rPr>
        <w:t>situated language comprehension</w:t>
      </w:r>
      <w:r w:rsidR="003A0B9B" w:rsidRPr="00383273">
        <w:rPr>
          <w:rFonts w:asciiTheme="minorHAnsi" w:hAnsiTheme="minorHAnsi" w:cstheme="minorHAnsi"/>
          <w:color w:val="auto"/>
        </w:rPr>
        <w:t>,</w:t>
      </w:r>
      <w:r w:rsidRPr="00383273">
        <w:rPr>
          <w:rFonts w:asciiTheme="minorHAnsi" w:hAnsiTheme="minorHAnsi" w:cstheme="minorHAnsi"/>
          <w:color w:val="auto"/>
        </w:rPr>
        <w:t xml:space="preserve"> eye tra</w:t>
      </w:r>
      <w:r w:rsidR="000F3619" w:rsidRPr="00383273">
        <w:rPr>
          <w:rFonts w:asciiTheme="minorHAnsi" w:hAnsiTheme="minorHAnsi" w:cstheme="minorHAnsi"/>
          <w:color w:val="auto"/>
        </w:rPr>
        <w:t>cking</w:t>
      </w:r>
      <w:r w:rsidR="003A0B9B" w:rsidRPr="00383273">
        <w:rPr>
          <w:rFonts w:asciiTheme="minorHAnsi" w:hAnsiTheme="minorHAnsi" w:cstheme="minorHAnsi"/>
          <w:color w:val="auto"/>
        </w:rPr>
        <w:t>,</w:t>
      </w:r>
      <w:r w:rsidR="000F3619" w:rsidRPr="00383273">
        <w:rPr>
          <w:rFonts w:asciiTheme="minorHAnsi" w:hAnsiTheme="minorHAnsi" w:cstheme="minorHAnsi"/>
          <w:color w:val="auto"/>
        </w:rPr>
        <w:t xml:space="preserve"> psycholinguistic methods</w:t>
      </w:r>
      <w:r w:rsidR="003A0B9B" w:rsidRPr="00383273">
        <w:rPr>
          <w:rFonts w:asciiTheme="minorHAnsi" w:hAnsiTheme="minorHAnsi" w:cstheme="minorHAnsi"/>
          <w:color w:val="auto"/>
        </w:rPr>
        <w:t>,</w:t>
      </w:r>
      <w:r w:rsidRPr="00383273">
        <w:rPr>
          <w:rFonts w:asciiTheme="minorHAnsi" w:hAnsiTheme="minorHAnsi" w:cstheme="minorHAnsi"/>
          <w:color w:val="auto"/>
        </w:rPr>
        <w:t xml:space="preserve"> visual </w:t>
      </w:r>
      <w:r w:rsidR="000F3619" w:rsidRPr="00383273">
        <w:rPr>
          <w:rFonts w:asciiTheme="minorHAnsi" w:hAnsiTheme="minorHAnsi" w:cstheme="minorHAnsi"/>
          <w:color w:val="auto"/>
        </w:rPr>
        <w:t>context effects</w:t>
      </w:r>
      <w:r w:rsidR="003A0B9B" w:rsidRPr="00383273">
        <w:rPr>
          <w:rFonts w:asciiTheme="minorHAnsi" w:hAnsiTheme="minorHAnsi" w:cstheme="minorHAnsi"/>
          <w:color w:val="auto"/>
        </w:rPr>
        <w:t>,</w:t>
      </w:r>
      <w:r w:rsidR="000F3619" w:rsidRPr="00383273">
        <w:rPr>
          <w:rFonts w:asciiTheme="minorHAnsi" w:hAnsiTheme="minorHAnsi" w:cstheme="minorHAnsi"/>
          <w:color w:val="auto"/>
        </w:rPr>
        <w:t xml:space="preserve"> lifespan</w:t>
      </w:r>
      <w:r w:rsidR="003A0B9B" w:rsidRPr="00383273">
        <w:rPr>
          <w:rFonts w:asciiTheme="minorHAnsi" w:hAnsiTheme="minorHAnsi" w:cstheme="minorHAnsi"/>
          <w:color w:val="auto"/>
        </w:rPr>
        <w:t>,</w:t>
      </w:r>
      <w:r w:rsidRPr="00383273">
        <w:rPr>
          <w:rFonts w:asciiTheme="minorHAnsi" w:hAnsiTheme="minorHAnsi" w:cstheme="minorHAnsi"/>
          <w:color w:val="auto"/>
        </w:rPr>
        <w:t xml:space="preserve"> </w:t>
      </w:r>
      <w:r w:rsidR="002B377E" w:rsidRPr="00383273">
        <w:rPr>
          <w:rFonts w:asciiTheme="minorHAnsi" w:hAnsiTheme="minorHAnsi" w:cstheme="minorHAnsi"/>
          <w:color w:val="auto"/>
        </w:rPr>
        <w:t xml:space="preserve">flexibility </w:t>
      </w:r>
      <w:r w:rsidR="000F3619" w:rsidRPr="00383273">
        <w:rPr>
          <w:rFonts w:asciiTheme="minorHAnsi" w:hAnsiTheme="minorHAnsi" w:cstheme="minorHAnsi"/>
          <w:color w:val="auto"/>
        </w:rPr>
        <w:t>and limitations of method</w:t>
      </w:r>
      <w:r w:rsidR="003A0B9B" w:rsidRPr="00383273">
        <w:rPr>
          <w:rFonts w:asciiTheme="minorHAnsi" w:hAnsiTheme="minorHAnsi" w:cstheme="minorHAnsi"/>
          <w:color w:val="auto"/>
        </w:rPr>
        <w:t>,</w:t>
      </w:r>
      <w:r w:rsidR="002B377E" w:rsidRPr="00383273">
        <w:rPr>
          <w:rFonts w:asciiTheme="minorHAnsi" w:hAnsiTheme="minorHAnsi" w:cstheme="minorHAnsi"/>
          <w:color w:val="auto"/>
        </w:rPr>
        <w:t xml:space="preserve"> linking hypothesis</w:t>
      </w:r>
    </w:p>
    <w:p w14:paraId="275313EA" w14:textId="77777777" w:rsidR="003D29EE" w:rsidRPr="00383273" w:rsidRDefault="003D29EE" w:rsidP="0098416E">
      <w:pPr>
        <w:pStyle w:val="af4"/>
        <w:spacing w:beforeAutospacing="0" w:afterAutospacing="0"/>
        <w:rPr>
          <w:rFonts w:asciiTheme="minorHAnsi" w:hAnsiTheme="minorHAnsi" w:cstheme="minorHAnsi"/>
          <w:color w:val="auto"/>
        </w:rPr>
      </w:pPr>
    </w:p>
    <w:p w14:paraId="392FC1D0" w14:textId="77777777" w:rsidR="003D29EE" w:rsidRPr="00383273" w:rsidRDefault="003D742E" w:rsidP="0098416E">
      <w:pPr>
        <w:jc w:val="both"/>
        <w:outlineLvl w:val="0"/>
        <w:rPr>
          <w:rFonts w:asciiTheme="minorHAnsi" w:hAnsiTheme="minorHAnsi" w:cstheme="minorHAnsi"/>
          <w:lang w:val="en-US"/>
        </w:rPr>
      </w:pPr>
      <w:r w:rsidRPr="00383273">
        <w:rPr>
          <w:rFonts w:asciiTheme="minorHAnsi" w:hAnsiTheme="minorHAnsi" w:cstheme="minorHAnsi"/>
          <w:b/>
          <w:bCs/>
          <w:lang w:val="en-US"/>
        </w:rPr>
        <w:t>SHORT ABSTRACT:</w:t>
      </w:r>
      <w:r w:rsidRPr="00383273">
        <w:rPr>
          <w:rFonts w:asciiTheme="minorHAnsi" w:hAnsiTheme="minorHAnsi" w:cstheme="minorHAnsi"/>
          <w:lang w:val="en-US"/>
        </w:rPr>
        <w:t xml:space="preserve"> </w:t>
      </w:r>
    </w:p>
    <w:p w14:paraId="782B1F2D" w14:textId="36D23D88" w:rsidR="003D29EE" w:rsidRPr="00383273" w:rsidRDefault="00FF5AC3" w:rsidP="0098416E">
      <w:pPr>
        <w:jc w:val="both"/>
        <w:rPr>
          <w:rFonts w:asciiTheme="minorHAnsi" w:hAnsiTheme="minorHAnsi" w:cstheme="minorHAnsi"/>
          <w:lang w:val="en-US"/>
        </w:rPr>
      </w:pPr>
      <w:r w:rsidRPr="00383273">
        <w:rPr>
          <w:rFonts w:asciiTheme="minorHAnsi" w:hAnsiTheme="minorHAnsi" w:cstheme="minorHAnsi"/>
          <w:lang w:val="en-US"/>
        </w:rPr>
        <w:t xml:space="preserve">The present article </w:t>
      </w:r>
      <w:r w:rsidR="00C21E63" w:rsidRPr="00383273">
        <w:rPr>
          <w:rFonts w:asciiTheme="minorHAnsi" w:hAnsiTheme="minorHAnsi" w:cstheme="minorHAnsi"/>
          <w:lang w:val="en-US"/>
        </w:rPr>
        <w:t xml:space="preserve">reviews </w:t>
      </w:r>
      <w:r w:rsidR="00E93A56" w:rsidRPr="00383273">
        <w:rPr>
          <w:rFonts w:asciiTheme="minorHAnsi" w:hAnsiTheme="minorHAnsi" w:cstheme="minorHAnsi"/>
          <w:lang w:val="en-US"/>
        </w:rPr>
        <w:t xml:space="preserve">an eye-tracking methodology </w:t>
      </w:r>
      <w:r w:rsidR="001732CC" w:rsidRPr="00383273">
        <w:rPr>
          <w:rFonts w:asciiTheme="minorHAnsi" w:hAnsiTheme="minorHAnsi" w:cstheme="minorHAnsi"/>
          <w:lang w:val="en-US"/>
        </w:rPr>
        <w:t>for</w:t>
      </w:r>
      <w:r w:rsidR="00E93A56" w:rsidRPr="00383273">
        <w:rPr>
          <w:rFonts w:asciiTheme="minorHAnsi" w:hAnsiTheme="minorHAnsi" w:cstheme="minorHAnsi"/>
          <w:lang w:val="en-US"/>
        </w:rPr>
        <w:t xml:space="preserve"> studies </w:t>
      </w:r>
      <w:r w:rsidR="005D63CA" w:rsidRPr="00383273">
        <w:rPr>
          <w:rFonts w:asciiTheme="minorHAnsi" w:hAnsiTheme="minorHAnsi" w:cstheme="minorHAnsi"/>
          <w:lang w:val="en-US"/>
        </w:rPr>
        <w:t xml:space="preserve">on </w:t>
      </w:r>
      <w:r w:rsidR="00E93A56" w:rsidRPr="00383273">
        <w:rPr>
          <w:rFonts w:asciiTheme="minorHAnsi" w:hAnsiTheme="minorHAnsi" w:cstheme="minorHAnsi"/>
          <w:lang w:val="en-US"/>
        </w:rPr>
        <w:t xml:space="preserve">language comprehension. To obtain </w:t>
      </w:r>
      <w:r w:rsidR="00BC197F" w:rsidRPr="00383273">
        <w:rPr>
          <w:rFonts w:asciiTheme="minorHAnsi" w:hAnsiTheme="minorHAnsi" w:cstheme="minorHAnsi"/>
          <w:lang w:val="en-US"/>
        </w:rPr>
        <w:t>reliable</w:t>
      </w:r>
      <w:r w:rsidR="008712BB" w:rsidRPr="00383273">
        <w:rPr>
          <w:rFonts w:asciiTheme="minorHAnsi" w:hAnsiTheme="minorHAnsi" w:cstheme="minorHAnsi"/>
          <w:lang w:val="en-US"/>
        </w:rPr>
        <w:t xml:space="preserve"> </w:t>
      </w:r>
      <w:r w:rsidR="00E93A56" w:rsidRPr="00383273">
        <w:rPr>
          <w:rFonts w:asciiTheme="minorHAnsi" w:hAnsiTheme="minorHAnsi" w:cstheme="minorHAnsi"/>
          <w:lang w:val="en-US"/>
        </w:rPr>
        <w:t>data, key steps of the protocol must be followed</w:t>
      </w:r>
      <w:r w:rsidR="001C1A88" w:rsidRPr="00383273">
        <w:rPr>
          <w:rFonts w:asciiTheme="minorHAnsi" w:hAnsiTheme="minorHAnsi" w:cstheme="minorHAnsi"/>
          <w:lang w:val="en-US"/>
        </w:rPr>
        <w:t>.</w:t>
      </w:r>
      <w:r w:rsidR="00E93A56" w:rsidRPr="00383273">
        <w:rPr>
          <w:rFonts w:asciiTheme="minorHAnsi" w:hAnsiTheme="minorHAnsi" w:cstheme="minorHAnsi"/>
          <w:lang w:val="en-US"/>
        </w:rPr>
        <w:t xml:space="preserve"> </w:t>
      </w:r>
      <w:r w:rsidR="007B032F" w:rsidRPr="00383273">
        <w:rPr>
          <w:rFonts w:asciiTheme="minorHAnsi" w:hAnsiTheme="minorHAnsi" w:cstheme="minorHAnsi"/>
          <w:lang w:val="en-US"/>
        </w:rPr>
        <w:t>Among these are</w:t>
      </w:r>
      <w:r w:rsidR="00E93A56" w:rsidRPr="00383273">
        <w:rPr>
          <w:rFonts w:asciiTheme="minorHAnsi" w:hAnsiTheme="minorHAnsi" w:cstheme="minorHAnsi"/>
          <w:lang w:val="en-US"/>
        </w:rPr>
        <w:t xml:space="preserve"> </w:t>
      </w:r>
      <w:r w:rsidR="00797C7E" w:rsidRPr="00383273">
        <w:rPr>
          <w:rFonts w:asciiTheme="minorHAnsi" w:hAnsiTheme="minorHAnsi" w:cstheme="minorHAnsi"/>
          <w:lang w:val="en-US"/>
        </w:rPr>
        <w:t xml:space="preserve">the </w:t>
      </w:r>
      <w:r w:rsidR="00D61413" w:rsidRPr="00383273">
        <w:rPr>
          <w:rFonts w:asciiTheme="minorHAnsi" w:hAnsiTheme="minorHAnsi" w:cstheme="minorHAnsi"/>
          <w:lang w:val="en-US"/>
        </w:rPr>
        <w:t>correct set</w:t>
      </w:r>
      <w:r w:rsidR="00CD47EF">
        <w:rPr>
          <w:rFonts w:asciiTheme="minorHAnsi" w:hAnsiTheme="minorHAnsi" w:cstheme="minorHAnsi"/>
          <w:lang w:val="en-US"/>
        </w:rPr>
        <w:t>-</w:t>
      </w:r>
      <w:r w:rsidR="00D61413" w:rsidRPr="00383273">
        <w:rPr>
          <w:rFonts w:asciiTheme="minorHAnsi" w:hAnsiTheme="minorHAnsi" w:cstheme="minorHAnsi"/>
          <w:lang w:val="en-US"/>
        </w:rPr>
        <w:t>up of the eye tracker (</w:t>
      </w:r>
      <w:r w:rsidR="00285974" w:rsidRPr="00285974">
        <w:rPr>
          <w:rFonts w:asciiTheme="minorHAnsi" w:hAnsiTheme="minorHAnsi" w:cstheme="minorHAnsi"/>
          <w:i/>
          <w:lang w:val="en-US"/>
        </w:rPr>
        <w:t>e.g.</w:t>
      </w:r>
      <w:r w:rsidR="00285974" w:rsidRPr="005360F1">
        <w:rPr>
          <w:rFonts w:asciiTheme="minorHAnsi" w:hAnsiTheme="minorHAnsi" w:cstheme="minorHAnsi"/>
          <w:lang w:val="en-US"/>
        </w:rPr>
        <w:t>,</w:t>
      </w:r>
      <w:r w:rsidR="00D61413" w:rsidRPr="00383273">
        <w:rPr>
          <w:rFonts w:asciiTheme="minorHAnsi" w:hAnsiTheme="minorHAnsi" w:cstheme="minorHAnsi"/>
          <w:lang w:val="en-US"/>
        </w:rPr>
        <w:t xml:space="preserve"> </w:t>
      </w:r>
      <w:r w:rsidR="00797C7E" w:rsidRPr="00383273">
        <w:rPr>
          <w:rFonts w:asciiTheme="minorHAnsi" w:hAnsiTheme="minorHAnsi" w:cstheme="minorHAnsi"/>
          <w:lang w:val="en-US"/>
        </w:rPr>
        <w:t>ensuring good quality of the eye and head images</w:t>
      </w:r>
      <w:r w:rsidR="00D61413" w:rsidRPr="00383273">
        <w:rPr>
          <w:rFonts w:asciiTheme="minorHAnsi" w:hAnsiTheme="minorHAnsi" w:cstheme="minorHAnsi"/>
          <w:lang w:val="en-US"/>
        </w:rPr>
        <w:t>) and accurate calibration</w:t>
      </w:r>
      <w:r w:rsidR="00F67A7A" w:rsidRPr="00383273">
        <w:rPr>
          <w:rFonts w:asciiTheme="minorHAnsi" w:hAnsiTheme="minorHAnsi" w:cstheme="minorHAnsi"/>
          <w:lang w:val="en-US"/>
        </w:rPr>
        <w:t>.</w:t>
      </w:r>
    </w:p>
    <w:p w14:paraId="295800A7" w14:textId="77777777" w:rsidR="003D29EE" w:rsidRPr="00383273" w:rsidRDefault="003D29EE" w:rsidP="0098416E">
      <w:pPr>
        <w:jc w:val="both"/>
        <w:rPr>
          <w:rFonts w:asciiTheme="minorHAnsi" w:hAnsiTheme="minorHAnsi" w:cstheme="minorHAnsi"/>
          <w:lang w:val="en-US"/>
        </w:rPr>
      </w:pPr>
    </w:p>
    <w:p w14:paraId="301DD186" w14:textId="77777777" w:rsidR="003D29EE" w:rsidRPr="00383273" w:rsidRDefault="003D742E" w:rsidP="0098416E">
      <w:pPr>
        <w:jc w:val="both"/>
        <w:outlineLvl w:val="0"/>
        <w:rPr>
          <w:rFonts w:asciiTheme="minorHAnsi" w:hAnsiTheme="minorHAnsi" w:cstheme="minorHAnsi"/>
          <w:i/>
          <w:lang w:val="en-US"/>
        </w:rPr>
      </w:pPr>
      <w:r w:rsidRPr="00383273">
        <w:rPr>
          <w:rFonts w:asciiTheme="minorHAnsi" w:hAnsiTheme="minorHAnsi" w:cstheme="minorHAnsi"/>
          <w:b/>
          <w:bCs/>
          <w:lang w:val="en-US"/>
        </w:rPr>
        <w:t>LONG ABSTRACT:</w:t>
      </w:r>
      <w:r w:rsidRPr="00383273">
        <w:rPr>
          <w:rFonts w:asciiTheme="minorHAnsi" w:hAnsiTheme="minorHAnsi" w:cstheme="minorHAnsi"/>
          <w:lang w:val="en-US"/>
        </w:rPr>
        <w:t xml:space="preserve"> </w:t>
      </w:r>
    </w:p>
    <w:p w14:paraId="100512D1" w14:textId="572EACE3" w:rsidR="003D29EE" w:rsidRPr="00383273" w:rsidRDefault="003878AD" w:rsidP="0098416E">
      <w:pPr>
        <w:jc w:val="both"/>
        <w:rPr>
          <w:rFonts w:asciiTheme="minorHAnsi" w:hAnsiTheme="minorHAnsi" w:cstheme="minorHAnsi"/>
          <w:lang w:val="en-US"/>
        </w:rPr>
      </w:pPr>
      <w:r w:rsidRPr="00383273">
        <w:rPr>
          <w:rFonts w:asciiTheme="minorHAnsi" w:hAnsiTheme="minorHAnsi" w:cstheme="minorHAnsi"/>
          <w:lang w:val="en-US"/>
        </w:rPr>
        <w:t xml:space="preserve">The present </w:t>
      </w:r>
      <w:r w:rsidR="002760D5" w:rsidRPr="00383273">
        <w:rPr>
          <w:rFonts w:asciiTheme="minorHAnsi" w:hAnsiTheme="minorHAnsi" w:cstheme="minorHAnsi"/>
          <w:lang w:val="en-US"/>
        </w:rPr>
        <w:t xml:space="preserve">work </w:t>
      </w:r>
      <w:r w:rsidR="00EC722C" w:rsidRPr="00383273">
        <w:rPr>
          <w:rFonts w:asciiTheme="minorHAnsi" w:hAnsiTheme="minorHAnsi" w:cstheme="minorHAnsi"/>
          <w:lang w:val="en-US"/>
        </w:rPr>
        <w:t xml:space="preserve">is a </w:t>
      </w:r>
      <w:r w:rsidRPr="00383273">
        <w:rPr>
          <w:rFonts w:asciiTheme="minorHAnsi" w:hAnsiTheme="minorHAnsi" w:cstheme="minorHAnsi"/>
          <w:lang w:val="en-US"/>
        </w:rPr>
        <w:t>descri</w:t>
      </w:r>
      <w:r w:rsidR="00EC722C" w:rsidRPr="00383273">
        <w:rPr>
          <w:rFonts w:asciiTheme="minorHAnsi" w:hAnsiTheme="minorHAnsi" w:cstheme="minorHAnsi"/>
          <w:lang w:val="en-US"/>
        </w:rPr>
        <w:t>ption</w:t>
      </w:r>
      <w:r w:rsidRPr="00383273">
        <w:rPr>
          <w:rFonts w:asciiTheme="minorHAnsi" w:hAnsiTheme="minorHAnsi" w:cstheme="minorHAnsi"/>
          <w:lang w:val="en-US"/>
        </w:rPr>
        <w:t xml:space="preserve"> and </w:t>
      </w:r>
      <w:r w:rsidR="00EC722C" w:rsidRPr="00383273">
        <w:rPr>
          <w:rFonts w:asciiTheme="minorHAnsi" w:hAnsiTheme="minorHAnsi" w:cstheme="minorHAnsi"/>
          <w:lang w:val="en-US"/>
        </w:rPr>
        <w:t xml:space="preserve">an </w:t>
      </w:r>
      <w:r w:rsidR="007D2C5E" w:rsidRPr="00383273">
        <w:rPr>
          <w:rFonts w:asciiTheme="minorHAnsi" w:hAnsiTheme="minorHAnsi" w:cstheme="minorHAnsi"/>
          <w:lang w:val="en-US"/>
        </w:rPr>
        <w:t xml:space="preserve">assessment </w:t>
      </w:r>
      <w:r w:rsidR="00EC722C" w:rsidRPr="00383273">
        <w:rPr>
          <w:rFonts w:asciiTheme="minorHAnsi" w:hAnsiTheme="minorHAnsi" w:cstheme="minorHAnsi"/>
          <w:lang w:val="en-US"/>
        </w:rPr>
        <w:t>of a</w:t>
      </w:r>
      <w:r w:rsidRPr="00383273">
        <w:rPr>
          <w:rFonts w:asciiTheme="minorHAnsi" w:hAnsiTheme="minorHAnsi" w:cstheme="minorHAnsi"/>
          <w:lang w:val="en-US"/>
        </w:rPr>
        <w:t xml:space="preserve"> methodology designed to quantify different aspects of the interaction between language processing and </w:t>
      </w:r>
      <w:r w:rsidR="00CD47EF">
        <w:rPr>
          <w:rFonts w:asciiTheme="minorHAnsi" w:hAnsiTheme="minorHAnsi" w:cstheme="minorHAnsi"/>
          <w:lang w:val="en-US"/>
        </w:rPr>
        <w:t xml:space="preserve">the </w:t>
      </w:r>
      <w:r w:rsidRPr="00383273">
        <w:rPr>
          <w:rFonts w:asciiTheme="minorHAnsi" w:hAnsiTheme="minorHAnsi" w:cstheme="minorHAnsi"/>
          <w:lang w:val="en-US"/>
        </w:rPr>
        <w:t xml:space="preserve">perception of the visual </w:t>
      </w:r>
      <w:r w:rsidRPr="00383273">
        <w:rPr>
          <w:rFonts w:asciiTheme="minorHAnsi" w:hAnsiTheme="minorHAnsi" w:cstheme="minorHAnsi"/>
          <w:lang w:val="en-US"/>
        </w:rPr>
        <w:lastRenderedPageBreak/>
        <w:t>world.</w:t>
      </w:r>
      <w:r w:rsidR="002C2946" w:rsidRPr="00383273">
        <w:rPr>
          <w:rFonts w:asciiTheme="minorHAnsi" w:hAnsiTheme="minorHAnsi" w:cstheme="minorHAnsi"/>
          <w:lang w:val="en-US"/>
        </w:rPr>
        <w:t xml:space="preserve"> </w:t>
      </w:r>
      <w:r w:rsidR="003D742E" w:rsidRPr="00383273">
        <w:rPr>
          <w:rFonts w:asciiTheme="minorHAnsi" w:hAnsiTheme="minorHAnsi" w:cstheme="minorHAnsi"/>
          <w:lang w:val="en-US"/>
        </w:rPr>
        <w:t>The</w:t>
      </w:r>
      <w:r w:rsidR="009558A2" w:rsidRPr="00383273">
        <w:rPr>
          <w:rFonts w:asciiTheme="minorHAnsi" w:hAnsiTheme="minorHAnsi" w:cstheme="minorHAnsi"/>
          <w:lang w:val="en-US"/>
        </w:rPr>
        <w:t xml:space="preserve"> </w:t>
      </w:r>
      <w:r w:rsidR="003D742E" w:rsidRPr="00383273">
        <w:rPr>
          <w:rFonts w:asciiTheme="minorHAnsi" w:hAnsiTheme="minorHAnsi" w:cstheme="minorHAnsi"/>
          <w:lang w:val="en-US"/>
        </w:rPr>
        <w:t>recording of eye</w:t>
      </w:r>
      <w:r w:rsidR="007A3457">
        <w:rPr>
          <w:rFonts w:asciiTheme="minorHAnsi" w:hAnsiTheme="minorHAnsi" w:cstheme="minorHAnsi"/>
          <w:lang w:val="en-US"/>
        </w:rPr>
        <w:t xml:space="preserve"> </w:t>
      </w:r>
      <w:r w:rsidR="003D742E" w:rsidRPr="00383273">
        <w:rPr>
          <w:rFonts w:asciiTheme="minorHAnsi" w:hAnsiTheme="minorHAnsi" w:cstheme="minorHAnsi"/>
          <w:lang w:val="en-US"/>
        </w:rPr>
        <w:t>gaze pattern</w:t>
      </w:r>
      <w:r w:rsidR="003F6307" w:rsidRPr="00383273">
        <w:rPr>
          <w:rFonts w:asciiTheme="minorHAnsi" w:hAnsiTheme="minorHAnsi" w:cstheme="minorHAnsi"/>
          <w:lang w:val="en-US"/>
        </w:rPr>
        <w:t>s</w:t>
      </w:r>
      <w:r w:rsidR="003D742E" w:rsidRPr="00383273">
        <w:rPr>
          <w:rFonts w:asciiTheme="minorHAnsi" w:hAnsiTheme="minorHAnsi" w:cstheme="minorHAnsi"/>
          <w:lang w:val="en-US"/>
        </w:rPr>
        <w:t xml:space="preserve"> has provided good evidence for the contribution of both the visual context and linguistic/world knowledge to language </w:t>
      </w:r>
      <w:r w:rsidR="0088168E" w:rsidRPr="00383273">
        <w:rPr>
          <w:rFonts w:asciiTheme="minorHAnsi" w:hAnsiTheme="minorHAnsi" w:cstheme="minorHAnsi"/>
          <w:lang w:val="en-US"/>
        </w:rPr>
        <w:t>comprehension</w:t>
      </w:r>
      <w:r w:rsidR="003D742E" w:rsidRPr="00383273">
        <w:rPr>
          <w:rFonts w:asciiTheme="minorHAnsi" w:hAnsiTheme="minorHAnsi" w:cstheme="minorHAnsi"/>
          <w:lang w:val="en-US"/>
        </w:rPr>
        <w:t xml:space="preserve">. Initial research assessed </w:t>
      </w:r>
      <w:r w:rsidR="00C87A2F" w:rsidRPr="00383273">
        <w:rPr>
          <w:rFonts w:asciiTheme="minorHAnsi" w:hAnsiTheme="minorHAnsi" w:cstheme="minorHAnsi"/>
          <w:lang w:val="en-US"/>
        </w:rPr>
        <w:t>object</w:t>
      </w:r>
      <w:r w:rsidR="00C14A03" w:rsidRPr="00383273">
        <w:rPr>
          <w:rFonts w:asciiTheme="minorHAnsi" w:hAnsiTheme="minorHAnsi" w:cstheme="minorHAnsi"/>
          <w:lang w:val="en-US"/>
        </w:rPr>
        <w:t>-</w:t>
      </w:r>
      <w:r w:rsidR="003D742E" w:rsidRPr="00383273">
        <w:rPr>
          <w:rFonts w:asciiTheme="minorHAnsi" w:hAnsiTheme="minorHAnsi" w:cstheme="minorHAnsi"/>
          <w:lang w:val="en-US"/>
        </w:rPr>
        <w:t>context effects</w:t>
      </w:r>
      <w:r w:rsidR="00C87A2F" w:rsidRPr="00383273">
        <w:rPr>
          <w:rFonts w:asciiTheme="minorHAnsi" w:hAnsiTheme="minorHAnsi" w:cstheme="minorHAnsi"/>
          <w:lang w:val="en-US"/>
        </w:rPr>
        <w:t xml:space="preserve"> </w:t>
      </w:r>
      <w:r w:rsidR="003D742E" w:rsidRPr="00383273">
        <w:rPr>
          <w:rFonts w:asciiTheme="minorHAnsi" w:hAnsiTheme="minorHAnsi" w:cstheme="minorHAnsi"/>
          <w:lang w:val="en-US"/>
        </w:rPr>
        <w:t xml:space="preserve">to test </w:t>
      </w:r>
      <w:r w:rsidR="00B842C2" w:rsidRPr="00383273">
        <w:rPr>
          <w:rFonts w:asciiTheme="minorHAnsi" w:hAnsiTheme="minorHAnsi" w:cstheme="minorHAnsi"/>
          <w:lang w:val="en-US"/>
        </w:rPr>
        <w:t xml:space="preserve">the </w:t>
      </w:r>
      <w:r w:rsidR="003D742E" w:rsidRPr="00383273">
        <w:rPr>
          <w:rFonts w:asciiTheme="minorHAnsi" w:hAnsiTheme="minorHAnsi" w:cstheme="minorHAnsi"/>
          <w:lang w:val="en-US"/>
        </w:rPr>
        <w:t xml:space="preserve">theories of modularity in language processing. </w:t>
      </w:r>
      <w:r w:rsidR="00716726" w:rsidRPr="00383273">
        <w:rPr>
          <w:rFonts w:asciiTheme="minorHAnsi" w:hAnsiTheme="minorHAnsi" w:cstheme="minorHAnsi"/>
          <w:lang w:val="en-US"/>
        </w:rPr>
        <w:t>In t</w:t>
      </w:r>
      <w:r w:rsidR="002C2946" w:rsidRPr="00383273">
        <w:rPr>
          <w:rFonts w:asciiTheme="minorHAnsi" w:hAnsiTheme="minorHAnsi" w:cstheme="minorHAnsi"/>
          <w:lang w:val="en-US"/>
        </w:rPr>
        <w:t>he introduction</w:t>
      </w:r>
      <w:r w:rsidR="00716726" w:rsidRPr="00383273">
        <w:rPr>
          <w:rFonts w:asciiTheme="minorHAnsi" w:hAnsiTheme="minorHAnsi" w:cstheme="minorHAnsi"/>
          <w:lang w:val="en-US"/>
        </w:rPr>
        <w:t>, we</w:t>
      </w:r>
      <w:r w:rsidR="002C2946" w:rsidRPr="00383273">
        <w:rPr>
          <w:rFonts w:asciiTheme="minorHAnsi" w:hAnsiTheme="minorHAnsi" w:cstheme="minorHAnsi"/>
          <w:lang w:val="en-US"/>
        </w:rPr>
        <w:t xml:space="preserve"> de</w:t>
      </w:r>
      <w:r w:rsidR="00716726" w:rsidRPr="00383273">
        <w:rPr>
          <w:rFonts w:asciiTheme="minorHAnsi" w:hAnsiTheme="minorHAnsi" w:cstheme="minorHAnsi"/>
          <w:lang w:val="en-US"/>
        </w:rPr>
        <w:t>scribe</w:t>
      </w:r>
      <w:r w:rsidR="002C2946" w:rsidRPr="00383273">
        <w:rPr>
          <w:rFonts w:asciiTheme="minorHAnsi" w:hAnsiTheme="minorHAnsi" w:cstheme="minorHAnsi"/>
          <w:lang w:val="en-US"/>
        </w:rPr>
        <w:t xml:space="preserve"> how s</w:t>
      </w:r>
      <w:r w:rsidR="003D742E" w:rsidRPr="00383273">
        <w:rPr>
          <w:rFonts w:asciiTheme="minorHAnsi" w:hAnsiTheme="minorHAnsi" w:cstheme="minorHAnsi"/>
          <w:lang w:val="en-US"/>
        </w:rPr>
        <w:t>ubsequent investigations have taken the role of the</w:t>
      </w:r>
      <w:r w:rsidR="008B3086" w:rsidRPr="00383273">
        <w:rPr>
          <w:rFonts w:asciiTheme="minorHAnsi" w:hAnsiTheme="minorHAnsi" w:cstheme="minorHAnsi"/>
          <w:lang w:val="en-US"/>
        </w:rPr>
        <w:t xml:space="preserve"> wider</w:t>
      </w:r>
      <w:r w:rsidR="003D742E" w:rsidRPr="00383273">
        <w:rPr>
          <w:rFonts w:asciiTheme="minorHAnsi" w:hAnsiTheme="minorHAnsi" w:cstheme="minorHAnsi"/>
          <w:lang w:val="en-US"/>
        </w:rPr>
        <w:t xml:space="preserve"> visual context in language processing as a research </w:t>
      </w:r>
      <w:proofErr w:type="gramStart"/>
      <w:r w:rsidR="003D742E" w:rsidRPr="00383273">
        <w:rPr>
          <w:rFonts w:asciiTheme="minorHAnsi" w:hAnsiTheme="minorHAnsi" w:cstheme="minorHAnsi"/>
          <w:lang w:val="en-US"/>
        </w:rPr>
        <w:t>topic in its own right, asking</w:t>
      </w:r>
      <w:proofErr w:type="gramEnd"/>
      <w:r w:rsidR="003D742E" w:rsidRPr="00383273">
        <w:rPr>
          <w:rFonts w:asciiTheme="minorHAnsi" w:hAnsiTheme="minorHAnsi" w:cstheme="minorHAnsi"/>
          <w:lang w:val="en-US"/>
        </w:rPr>
        <w:t xml:space="preserve"> questions such as how our visual perception </w:t>
      </w:r>
      <w:r w:rsidR="00C87A2F" w:rsidRPr="00383273">
        <w:rPr>
          <w:rFonts w:asciiTheme="minorHAnsi" w:hAnsiTheme="minorHAnsi" w:cstheme="minorHAnsi"/>
          <w:lang w:val="en-US"/>
        </w:rPr>
        <w:t xml:space="preserve">of events </w:t>
      </w:r>
      <w:r w:rsidR="008B3086" w:rsidRPr="00383273">
        <w:rPr>
          <w:rFonts w:asciiTheme="minorHAnsi" w:hAnsiTheme="minorHAnsi" w:cstheme="minorHAnsi"/>
          <w:lang w:val="en-US"/>
        </w:rPr>
        <w:t>and of speakers</w:t>
      </w:r>
      <w:r w:rsidR="008B3086" w:rsidRPr="00383273">
        <w:rPr>
          <w:rFonts w:asciiTheme="minorHAnsi" w:hAnsiTheme="minorHAnsi" w:cstheme="minorHAnsi"/>
          <w:i/>
          <w:lang w:val="en-US"/>
        </w:rPr>
        <w:t xml:space="preserve"> </w:t>
      </w:r>
      <w:r w:rsidR="003D742E" w:rsidRPr="00383273">
        <w:rPr>
          <w:rFonts w:asciiTheme="minorHAnsi" w:hAnsiTheme="minorHAnsi" w:cstheme="minorHAnsi"/>
          <w:lang w:val="en-US"/>
        </w:rPr>
        <w:t>contribute</w:t>
      </w:r>
      <w:r w:rsidR="008B3086" w:rsidRPr="00383273">
        <w:rPr>
          <w:rFonts w:asciiTheme="minorHAnsi" w:hAnsiTheme="minorHAnsi" w:cstheme="minorHAnsi"/>
          <w:lang w:val="en-US"/>
        </w:rPr>
        <w:t>s</w:t>
      </w:r>
      <w:r w:rsidR="003D742E" w:rsidRPr="00383273">
        <w:rPr>
          <w:rFonts w:asciiTheme="minorHAnsi" w:hAnsiTheme="minorHAnsi" w:cstheme="minorHAnsi"/>
          <w:lang w:val="en-US"/>
        </w:rPr>
        <w:t xml:space="preserve"> to </w:t>
      </w:r>
      <w:r w:rsidR="00CD47EF">
        <w:rPr>
          <w:rFonts w:asciiTheme="minorHAnsi" w:hAnsiTheme="minorHAnsi" w:cstheme="minorHAnsi"/>
          <w:lang w:val="en-US"/>
        </w:rPr>
        <w:t xml:space="preserve">the </w:t>
      </w:r>
      <w:r w:rsidR="003D742E" w:rsidRPr="00383273">
        <w:rPr>
          <w:rFonts w:asciiTheme="minorHAnsi" w:hAnsiTheme="minorHAnsi" w:cstheme="minorHAnsi"/>
          <w:lang w:val="en-US"/>
        </w:rPr>
        <w:t>comprehension</w:t>
      </w:r>
      <w:r w:rsidR="00460711" w:rsidRPr="00383273">
        <w:rPr>
          <w:rFonts w:asciiTheme="minorHAnsi" w:hAnsiTheme="minorHAnsi" w:cstheme="minorHAnsi"/>
          <w:lang w:val="en-US"/>
        </w:rPr>
        <w:t xml:space="preserve"> informed by the </w:t>
      </w:r>
      <w:proofErr w:type="spellStart"/>
      <w:r w:rsidR="00460711" w:rsidRPr="00383273">
        <w:rPr>
          <w:rFonts w:asciiTheme="minorHAnsi" w:hAnsiTheme="minorHAnsi" w:cstheme="minorHAnsi"/>
          <w:lang w:val="en-US"/>
        </w:rPr>
        <w:t>comprehenders</w:t>
      </w:r>
      <w:proofErr w:type="spellEnd"/>
      <w:r w:rsidR="00460711" w:rsidRPr="00383273">
        <w:rPr>
          <w:rFonts w:asciiTheme="minorHAnsi" w:hAnsiTheme="minorHAnsi" w:cstheme="minorHAnsi"/>
          <w:lang w:val="en-US"/>
        </w:rPr>
        <w:t>’ experience</w:t>
      </w:r>
      <w:r w:rsidR="003D742E" w:rsidRPr="00383273">
        <w:rPr>
          <w:rFonts w:asciiTheme="minorHAnsi" w:hAnsiTheme="minorHAnsi" w:cstheme="minorHAnsi"/>
          <w:lang w:val="en-US"/>
        </w:rPr>
        <w:t xml:space="preserve">. </w:t>
      </w:r>
      <w:r w:rsidR="005B2E84" w:rsidRPr="00383273">
        <w:rPr>
          <w:rFonts w:asciiTheme="minorHAnsi" w:hAnsiTheme="minorHAnsi" w:cstheme="minorHAnsi"/>
          <w:lang w:val="en-US"/>
        </w:rPr>
        <w:t xml:space="preserve">Among the </w:t>
      </w:r>
      <w:r w:rsidR="00276716" w:rsidRPr="00383273">
        <w:rPr>
          <w:rFonts w:asciiTheme="minorHAnsi" w:hAnsiTheme="minorHAnsi" w:cstheme="minorHAnsi"/>
          <w:lang w:val="en-US"/>
        </w:rPr>
        <w:t xml:space="preserve">examined aspects of the visual context are </w:t>
      </w:r>
      <w:r w:rsidR="005B2E84" w:rsidRPr="00383273">
        <w:rPr>
          <w:rFonts w:asciiTheme="minorHAnsi" w:hAnsiTheme="minorHAnsi" w:cstheme="minorHAnsi"/>
          <w:lang w:val="en-US"/>
        </w:rPr>
        <w:t xml:space="preserve">actions, events, </w:t>
      </w:r>
      <w:r w:rsidR="00032A95" w:rsidRPr="00383273">
        <w:rPr>
          <w:rFonts w:asciiTheme="minorHAnsi" w:hAnsiTheme="minorHAnsi" w:cstheme="minorHAnsi"/>
          <w:lang w:val="en-US"/>
        </w:rPr>
        <w:t xml:space="preserve">a speaker’s </w:t>
      </w:r>
      <w:r w:rsidR="00DE53F5" w:rsidRPr="00383273">
        <w:rPr>
          <w:rFonts w:asciiTheme="minorHAnsi" w:hAnsiTheme="minorHAnsi" w:cstheme="minorHAnsi"/>
          <w:lang w:val="en-US"/>
        </w:rPr>
        <w:t>gaze</w:t>
      </w:r>
      <w:r w:rsidR="00CD47EF">
        <w:rPr>
          <w:rFonts w:asciiTheme="minorHAnsi" w:hAnsiTheme="minorHAnsi" w:cstheme="minorHAnsi"/>
          <w:lang w:val="en-US"/>
        </w:rPr>
        <w:t>,</w:t>
      </w:r>
      <w:r w:rsidR="00DE53F5" w:rsidRPr="00383273">
        <w:rPr>
          <w:rFonts w:asciiTheme="minorHAnsi" w:hAnsiTheme="minorHAnsi" w:cstheme="minorHAnsi"/>
          <w:lang w:val="en-US"/>
        </w:rPr>
        <w:t xml:space="preserve"> and </w:t>
      </w:r>
      <w:r w:rsidR="005B2E84" w:rsidRPr="00383273">
        <w:rPr>
          <w:rFonts w:asciiTheme="minorHAnsi" w:hAnsiTheme="minorHAnsi" w:cstheme="minorHAnsi"/>
          <w:lang w:val="en-US"/>
        </w:rPr>
        <w:t>emotional facial expression</w:t>
      </w:r>
      <w:r w:rsidR="00032A95" w:rsidRPr="00383273">
        <w:rPr>
          <w:rFonts w:asciiTheme="minorHAnsi" w:hAnsiTheme="minorHAnsi" w:cstheme="minorHAnsi"/>
          <w:lang w:val="en-US"/>
        </w:rPr>
        <w:t>s</w:t>
      </w:r>
      <w:r w:rsidR="005B2E84" w:rsidRPr="00383273">
        <w:rPr>
          <w:rFonts w:asciiTheme="minorHAnsi" w:hAnsiTheme="minorHAnsi" w:cstheme="minorHAnsi"/>
          <w:lang w:val="en-US"/>
        </w:rPr>
        <w:t>,</w:t>
      </w:r>
      <w:r w:rsidR="00DE53F5" w:rsidRPr="00383273">
        <w:rPr>
          <w:rFonts w:asciiTheme="minorHAnsi" w:hAnsiTheme="minorHAnsi" w:cstheme="minorHAnsi"/>
          <w:lang w:val="en-US"/>
        </w:rPr>
        <w:t xml:space="preserve"> </w:t>
      </w:r>
      <w:r w:rsidR="00276716" w:rsidRPr="00383273">
        <w:rPr>
          <w:rFonts w:asciiTheme="minorHAnsi" w:hAnsiTheme="minorHAnsi" w:cstheme="minorHAnsi"/>
          <w:lang w:val="en-US"/>
        </w:rPr>
        <w:t xml:space="preserve">as well as </w:t>
      </w:r>
      <w:r w:rsidR="005B2E84" w:rsidRPr="00383273">
        <w:rPr>
          <w:rFonts w:asciiTheme="minorHAnsi" w:hAnsiTheme="minorHAnsi" w:cstheme="minorHAnsi"/>
          <w:lang w:val="en-US"/>
        </w:rPr>
        <w:t xml:space="preserve">spatial </w:t>
      </w:r>
      <w:r w:rsidR="00032A95" w:rsidRPr="00383273">
        <w:rPr>
          <w:rFonts w:asciiTheme="minorHAnsi" w:hAnsiTheme="minorHAnsi" w:cstheme="minorHAnsi"/>
          <w:lang w:val="en-US"/>
        </w:rPr>
        <w:t xml:space="preserve">object </w:t>
      </w:r>
      <w:r w:rsidR="00276716" w:rsidRPr="00383273">
        <w:rPr>
          <w:rFonts w:asciiTheme="minorHAnsi" w:hAnsiTheme="minorHAnsi" w:cstheme="minorHAnsi"/>
          <w:lang w:val="en-US"/>
        </w:rPr>
        <w:t>configurations</w:t>
      </w:r>
      <w:r w:rsidR="00373472" w:rsidRPr="00383273">
        <w:rPr>
          <w:rFonts w:asciiTheme="minorHAnsi" w:hAnsiTheme="minorHAnsi" w:cstheme="minorHAnsi"/>
          <w:lang w:val="en-US"/>
        </w:rPr>
        <w:t xml:space="preserve">. </w:t>
      </w:r>
      <w:r w:rsidR="009667BE" w:rsidRPr="00383273">
        <w:rPr>
          <w:rFonts w:asciiTheme="minorHAnsi" w:hAnsiTheme="minorHAnsi" w:cstheme="minorHAnsi"/>
          <w:lang w:val="en-US"/>
        </w:rPr>
        <w:t xml:space="preserve">Following an </w:t>
      </w:r>
      <w:r w:rsidR="000A2C2C" w:rsidRPr="00383273">
        <w:rPr>
          <w:rFonts w:asciiTheme="minorHAnsi" w:hAnsiTheme="minorHAnsi" w:cstheme="minorHAnsi"/>
          <w:lang w:val="en-US"/>
        </w:rPr>
        <w:t xml:space="preserve">overview </w:t>
      </w:r>
      <w:r w:rsidR="009667BE" w:rsidRPr="00383273">
        <w:rPr>
          <w:rFonts w:asciiTheme="minorHAnsi" w:hAnsiTheme="minorHAnsi" w:cstheme="minorHAnsi"/>
          <w:lang w:val="en-US"/>
        </w:rPr>
        <w:t xml:space="preserve">of the eye-tracking </w:t>
      </w:r>
      <w:r w:rsidR="004E7AC7" w:rsidRPr="00383273">
        <w:rPr>
          <w:rFonts w:asciiTheme="minorHAnsi" w:hAnsiTheme="minorHAnsi" w:cstheme="minorHAnsi"/>
          <w:lang w:val="en-US"/>
        </w:rPr>
        <w:t>method</w:t>
      </w:r>
      <w:r w:rsidR="00683B02" w:rsidRPr="00383273">
        <w:rPr>
          <w:rFonts w:asciiTheme="minorHAnsi" w:hAnsiTheme="minorHAnsi" w:cstheme="minorHAnsi"/>
          <w:lang w:val="en-US"/>
        </w:rPr>
        <w:t xml:space="preserve"> and its different applications</w:t>
      </w:r>
      <w:r w:rsidR="009667BE" w:rsidRPr="00383273">
        <w:rPr>
          <w:rFonts w:asciiTheme="minorHAnsi" w:hAnsiTheme="minorHAnsi" w:cstheme="minorHAnsi"/>
          <w:lang w:val="en-US"/>
        </w:rPr>
        <w:t xml:space="preserve">, </w:t>
      </w:r>
      <w:r w:rsidR="002760D5" w:rsidRPr="00383273">
        <w:rPr>
          <w:rFonts w:asciiTheme="minorHAnsi" w:hAnsiTheme="minorHAnsi" w:cstheme="minorHAnsi"/>
          <w:lang w:val="en-US"/>
        </w:rPr>
        <w:t>we</w:t>
      </w:r>
      <w:r w:rsidR="007F6AFD" w:rsidRPr="00383273">
        <w:rPr>
          <w:rFonts w:asciiTheme="minorHAnsi" w:hAnsiTheme="minorHAnsi" w:cstheme="minorHAnsi"/>
          <w:lang w:val="en-US"/>
        </w:rPr>
        <w:t xml:space="preserve"> list </w:t>
      </w:r>
      <w:r w:rsidR="005D0328" w:rsidRPr="00383273">
        <w:rPr>
          <w:rFonts w:asciiTheme="minorHAnsi" w:hAnsiTheme="minorHAnsi" w:cstheme="minorHAnsi"/>
          <w:lang w:val="en-US"/>
        </w:rPr>
        <w:t xml:space="preserve">the </w:t>
      </w:r>
      <w:r w:rsidR="00DA3BF2" w:rsidRPr="00383273">
        <w:rPr>
          <w:rFonts w:asciiTheme="minorHAnsi" w:hAnsiTheme="minorHAnsi" w:cstheme="minorHAnsi"/>
          <w:lang w:val="en-US"/>
        </w:rPr>
        <w:t xml:space="preserve">key </w:t>
      </w:r>
      <w:r w:rsidR="003D742E" w:rsidRPr="00383273">
        <w:rPr>
          <w:rFonts w:asciiTheme="minorHAnsi" w:hAnsiTheme="minorHAnsi" w:cstheme="minorHAnsi"/>
          <w:lang w:val="en-US"/>
        </w:rPr>
        <w:t>steps of the methodology</w:t>
      </w:r>
      <w:r w:rsidR="007F6AFD" w:rsidRPr="00383273">
        <w:rPr>
          <w:rFonts w:asciiTheme="minorHAnsi" w:hAnsiTheme="minorHAnsi" w:cstheme="minorHAnsi"/>
          <w:lang w:val="en-US"/>
        </w:rPr>
        <w:t xml:space="preserve"> </w:t>
      </w:r>
      <w:r w:rsidR="002760D5" w:rsidRPr="00383273">
        <w:rPr>
          <w:rFonts w:asciiTheme="minorHAnsi" w:hAnsiTheme="minorHAnsi" w:cstheme="minorHAnsi"/>
          <w:lang w:val="en-US"/>
        </w:rPr>
        <w:t>in the protocol,</w:t>
      </w:r>
      <w:r w:rsidR="00E9431A" w:rsidRPr="00383273">
        <w:rPr>
          <w:rFonts w:asciiTheme="minorHAnsi" w:hAnsiTheme="minorHAnsi" w:cstheme="minorHAnsi"/>
          <w:lang w:val="en-US"/>
        </w:rPr>
        <w:t xml:space="preserve"> illustrat</w:t>
      </w:r>
      <w:r w:rsidR="002760D5" w:rsidRPr="00383273">
        <w:rPr>
          <w:rFonts w:asciiTheme="minorHAnsi" w:hAnsiTheme="minorHAnsi" w:cstheme="minorHAnsi"/>
          <w:lang w:val="en-US"/>
        </w:rPr>
        <w:t>ing</w:t>
      </w:r>
      <w:r w:rsidR="00E9431A" w:rsidRPr="00383273">
        <w:rPr>
          <w:rFonts w:asciiTheme="minorHAnsi" w:hAnsiTheme="minorHAnsi" w:cstheme="minorHAnsi"/>
          <w:lang w:val="en-US"/>
        </w:rPr>
        <w:t xml:space="preserve"> </w:t>
      </w:r>
      <w:r w:rsidR="00ED676F" w:rsidRPr="00383273">
        <w:rPr>
          <w:rFonts w:asciiTheme="minorHAnsi" w:hAnsiTheme="minorHAnsi" w:cstheme="minorHAnsi"/>
          <w:lang w:val="en-US"/>
        </w:rPr>
        <w:t xml:space="preserve">how to </w:t>
      </w:r>
      <w:r w:rsidR="00244BA9" w:rsidRPr="00383273">
        <w:rPr>
          <w:rFonts w:asciiTheme="minorHAnsi" w:hAnsiTheme="minorHAnsi" w:cstheme="minorHAnsi"/>
          <w:lang w:val="en-US"/>
        </w:rPr>
        <w:t>successful</w:t>
      </w:r>
      <w:r w:rsidR="00ED676F" w:rsidRPr="00383273">
        <w:rPr>
          <w:rFonts w:asciiTheme="minorHAnsi" w:hAnsiTheme="minorHAnsi" w:cstheme="minorHAnsi"/>
          <w:lang w:val="en-US"/>
        </w:rPr>
        <w:t xml:space="preserve">ly </w:t>
      </w:r>
      <w:r w:rsidR="00244BA9" w:rsidRPr="00383273">
        <w:rPr>
          <w:rFonts w:asciiTheme="minorHAnsi" w:hAnsiTheme="minorHAnsi" w:cstheme="minorHAnsi"/>
          <w:lang w:val="en-US"/>
        </w:rPr>
        <w:t>use</w:t>
      </w:r>
      <w:r w:rsidR="002760D5" w:rsidRPr="00383273">
        <w:rPr>
          <w:rFonts w:asciiTheme="minorHAnsi" w:hAnsiTheme="minorHAnsi" w:cstheme="minorHAnsi"/>
          <w:lang w:val="en-US"/>
        </w:rPr>
        <w:t xml:space="preserve"> it</w:t>
      </w:r>
      <w:r w:rsidR="00244BA9" w:rsidRPr="00383273">
        <w:rPr>
          <w:rFonts w:asciiTheme="minorHAnsi" w:hAnsiTheme="minorHAnsi" w:cstheme="minorHAnsi"/>
          <w:lang w:val="en-US"/>
        </w:rPr>
        <w:t xml:space="preserve"> </w:t>
      </w:r>
      <w:r w:rsidR="00683B02" w:rsidRPr="00383273">
        <w:rPr>
          <w:rFonts w:asciiTheme="minorHAnsi" w:hAnsiTheme="minorHAnsi" w:cstheme="minorHAnsi"/>
          <w:lang w:val="en-US"/>
        </w:rPr>
        <w:t>to study</w:t>
      </w:r>
      <w:r w:rsidR="00ED676F" w:rsidRPr="00383273">
        <w:rPr>
          <w:rFonts w:asciiTheme="minorHAnsi" w:hAnsiTheme="minorHAnsi" w:cstheme="minorHAnsi"/>
          <w:lang w:val="en-US"/>
        </w:rPr>
        <w:t xml:space="preserve"> </w:t>
      </w:r>
      <w:r w:rsidR="004A4CB9" w:rsidRPr="00383273">
        <w:rPr>
          <w:rFonts w:asciiTheme="minorHAnsi" w:hAnsiTheme="minorHAnsi" w:cstheme="minorHAnsi"/>
          <w:lang w:val="en-US"/>
        </w:rPr>
        <w:t>visually-</w:t>
      </w:r>
      <w:r w:rsidR="00C94849" w:rsidRPr="00383273">
        <w:rPr>
          <w:rFonts w:asciiTheme="minorHAnsi" w:hAnsiTheme="minorHAnsi" w:cstheme="minorHAnsi"/>
          <w:lang w:val="en-US"/>
        </w:rPr>
        <w:t xml:space="preserve">situated </w:t>
      </w:r>
      <w:r w:rsidR="00E9431A" w:rsidRPr="00383273">
        <w:rPr>
          <w:rFonts w:asciiTheme="minorHAnsi" w:hAnsiTheme="minorHAnsi" w:cstheme="minorHAnsi"/>
          <w:lang w:val="en-US"/>
        </w:rPr>
        <w:t>language comprehension. A final section presents three sets of representative results and illustrate</w:t>
      </w:r>
      <w:r w:rsidR="005D0328" w:rsidRPr="00383273">
        <w:rPr>
          <w:rFonts w:asciiTheme="minorHAnsi" w:hAnsiTheme="minorHAnsi" w:cstheme="minorHAnsi"/>
          <w:lang w:val="en-US"/>
        </w:rPr>
        <w:t>s</w:t>
      </w:r>
      <w:r w:rsidR="00E9431A" w:rsidRPr="00383273">
        <w:rPr>
          <w:rFonts w:asciiTheme="minorHAnsi" w:hAnsiTheme="minorHAnsi" w:cstheme="minorHAnsi"/>
          <w:lang w:val="en-US"/>
        </w:rPr>
        <w:t xml:space="preserve"> </w:t>
      </w:r>
      <w:r w:rsidR="009B59F1" w:rsidRPr="00383273">
        <w:rPr>
          <w:rFonts w:asciiTheme="minorHAnsi" w:hAnsiTheme="minorHAnsi" w:cstheme="minorHAnsi"/>
          <w:lang w:val="en-US"/>
        </w:rPr>
        <w:t xml:space="preserve">the </w:t>
      </w:r>
      <w:r w:rsidR="00E9431A" w:rsidRPr="00383273">
        <w:rPr>
          <w:rFonts w:asciiTheme="minorHAnsi" w:hAnsiTheme="minorHAnsi" w:cstheme="minorHAnsi"/>
          <w:lang w:val="en-US"/>
        </w:rPr>
        <w:t xml:space="preserve">benefits </w:t>
      </w:r>
      <w:r w:rsidR="003B100A" w:rsidRPr="00383273">
        <w:rPr>
          <w:rFonts w:asciiTheme="minorHAnsi" w:hAnsiTheme="minorHAnsi" w:cstheme="minorHAnsi"/>
          <w:lang w:val="en-US"/>
        </w:rPr>
        <w:t xml:space="preserve">and </w:t>
      </w:r>
      <w:r w:rsidR="003D742E" w:rsidRPr="00383273">
        <w:rPr>
          <w:rFonts w:asciiTheme="minorHAnsi" w:hAnsiTheme="minorHAnsi" w:cstheme="minorHAnsi"/>
          <w:lang w:val="en-US"/>
        </w:rPr>
        <w:t>limitations</w:t>
      </w:r>
      <w:r w:rsidR="009B59F1" w:rsidRPr="00383273">
        <w:rPr>
          <w:rFonts w:asciiTheme="minorHAnsi" w:hAnsiTheme="minorHAnsi" w:cstheme="minorHAnsi"/>
          <w:lang w:val="en-US"/>
        </w:rPr>
        <w:t xml:space="preserve"> of eye</w:t>
      </w:r>
      <w:r w:rsidR="001973D0">
        <w:rPr>
          <w:rFonts w:asciiTheme="minorHAnsi" w:hAnsiTheme="minorHAnsi" w:cstheme="minorHAnsi"/>
          <w:lang w:val="en-US"/>
        </w:rPr>
        <w:t xml:space="preserve"> </w:t>
      </w:r>
      <w:r w:rsidR="009B59F1" w:rsidRPr="00383273">
        <w:rPr>
          <w:rFonts w:asciiTheme="minorHAnsi" w:hAnsiTheme="minorHAnsi" w:cstheme="minorHAnsi"/>
          <w:lang w:val="en-US"/>
        </w:rPr>
        <w:t xml:space="preserve">tracking </w:t>
      </w:r>
      <w:r w:rsidR="00E43D9E" w:rsidRPr="00383273">
        <w:rPr>
          <w:rFonts w:asciiTheme="minorHAnsi" w:hAnsiTheme="minorHAnsi" w:cstheme="minorHAnsi"/>
          <w:lang w:val="en-US"/>
        </w:rPr>
        <w:t>for</w:t>
      </w:r>
      <w:r w:rsidR="009B59F1" w:rsidRPr="00383273">
        <w:rPr>
          <w:rFonts w:asciiTheme="minorHAnsi" w:hAnsiTheme="minorHAnsi" w:cstheme="minorHAnsi"/>
          <w:lang w:val="en-US"/>
        </w:rPr>
        <w:t xml:space="preserve"> investigat</w:t>
      </w:r>
      <w:r w:rsidR="00E43D9E" w:rsidRPr="00383273">
        <w:rPr>
          <w:rFonts w:asciiTheme="minorHAnsi" w:hAnsiTheme="minorHAnsi" w:cstheme="minorHAnsi"/>
          <w:lang w:val="en-US"/>
        </w:rPr>
        <w:t>ing</w:t>
      </w:r>
      <w:r w:rsidR="009B59F1" w:rsidRPr="00383273">
        <w:rPr>
          <w:rFonts w:asciiTheme="minorHAnsi" w:hAnsiTheme="minorHAnsi" w:cstheme="minorHAnsi"/>
          <w:lang w:val="en-US"/>
        </w:rPr>
        <w:t xml:space="preserve"> the interplay between</w:t>
      </w:r>
      <w:r w:rsidR="00726B56" w:rsidRPr="00383273">
        <w:rPr>
          <w:rFonts w:asciiTheme="minorHAnsi" w:hAnsiTheme="minorHAnsi" w:cstheme="minorHAnsi"/>
          <w:lang w:val="en-US"/>
        </w:rPr>
        <w:t xml:space="preserve"> </w:t>
      </w:r>
      <w:r w:rsidR="00CD47EF">
        <w:rPr>
          <w:rFonts w:asciiTheme="minorHAnsi" w:hAnsiTheme="minorHAnsi" w:cstheme="minorHAnsi"/>
          <w:lang w:val="en-US"/>
        </w:rPr>
        <w:t xml:space="preserve">the </w:t>
      </w:r>
      <w:r w:rsidR="00726B56" w:rsidRPr="00383273">
        <w:rPr>
          <w:rFonts w:asciiTheme="minorHAnsi" w:hAnsiTheme="minorHAnsi" w:cstheme="minorHAnsi"/>
          <w:lang w:val="en-US"/>
        </w:rPr>
        <w:t>perception of</w:t>
      </w:r>
      <w:r w:rsidR="009B59F1" w:rsidRPr="00383273">
        <w:rPr>
          <w:rFonts w:asciiTheme="minorHAnsi" w:hAnsiTheme="minorHAnsi" w:cstheme="minorHAnsi"/>
          <w:lang w:val="en-US"/>
        </w:rPr>
        <w:t xml:space="preserve"> the visual world and language comprehension.</w:t>
      </w:r>
    </w:p>
    <w:p w14:paraId="41A4BC09" w14:textId="77777777" w:rsidR="003D29EE" w:rsidRPr="00383273" w:rsidRDefault="003D29EE" w:rsidP="0098416E">
      <w:pPr>
        <w:jc w:val="both"/>
        <w:rPr>
          <w:rFonts w:asciiTheme="minorHAnsi" w:hAnsiTheme="minorHAnsi" w:cstheme="minorHAnsi"/>
          <w:b/>
          <w:lang w:val="en-US"/>
        </w:rPr>
      </w:pPr>
    </w:p>
    <w:p w14:paraId="1BF897F8" w14:textId="2F9D94A7" w:rsidR="009F75C4" w:rsidRPr="00383273" w:rsidRDefault="003D742E" w:rsidP="0098416E">
      <w:pPr>
        <w:jc w:val="both"/>
        <w:outlineLvl w:val="0"/>
        <w:rPr>
          <w:rFonts w:asciiTheme="minorHAnsi" w:hAnsiTheme="minorHAnsi" w:cstheme="minorHAnsi"/>
          <w:lang w:val="en-US"/>
        </w:rPr>
      </w:pPr>
      <w:r w:rsidRPr="00383273">
        <w:rPr>
          <w:rFonts w:asciiTheme="minorHAnsi" w:hAnsiTheme="minorHAnsi" w:cstheme="minorHAnsi"/>
          <w:b/>
          <w:lang w:val="en-US"/>
        </w:rPr>
        <w:t>INTRODUCTION</w:t>
      </w:r>
      <w:r w:rsidRPr="00383273">
        <w:rPr>
          <w:rFonts w:asciiTheme="minorHAnsi" w:hAnsiTheme="minorHAnsi" w:cstheme="minorHAnsi"/>
          <w:b/>
          <w:bCs/>
          <w:lang w:val="en-US"/>
        </w:rPr>
        <w:t>:</w:t>
      </w:r>
      <w:r w:rsidRPr="00383273">
        <w:rPr>
          <w:rFonts w:asciiTheme="minorHAnsi" w:hAnsiTheme="minorHAnsi" w:cstheme="minorHAnsi"/>
          <w:lang w:val="en-US"/>
        </w:rPr>
        <w:t xml:space="preserve"> </w:t>
      </w:r>
    </w:p>
    <w:p w14:paraId="5D0032C7" w14:textId="7B5C5A08" w:rsidR="00F478A1" w:rsidRPr="00383273" w:rsidRDefault="00E725C7" w:rsidP="0098416E">
      <w:pPr>
        <w:jc w:val="both"/>
        <w:rPr>
          <w:rFonts w:asciiTheme="minorHAnsi" w:hAnsiTheme="minorHAnsi" w:cstheme="minorHAnsi"/>
          <w:lang w:val="en-US"/>
        </w:rPr>
      </w:pPr>
      <w:r w:rsidRPr="00383273">
        <w:rPr>
          <w:rFonts w:asciiTheme="minorHAnsi" w:hAnsiTheme="minorHAnsi" w:cstheme="minorHAnsi"/>
          <w:lang w:val="en-US"/>
        </w:rPr>
        <w:t xml:space="preserve">Psycholinguistic </w:t>
      </w:r>
      <w:r w:rsidR="008D7F8D" w:rsidRPr="00383273">
        <w:rPr>
          <w:rFonts w:asciiTheme="minorHAnsi" w:hAnsiTheme="minorHAnsi" w:cstheme="minorHAnsi"/>
          <w:lang w:val="en-US"/>
        </w:rPr>
        <w:t>research has highlighted the importance of eye</w:t>
      </w:r>
      <w:r w:rsidR="007A3457">
        <w:rPr>
          <w:rFonts w:asciiTheme="minorHAnsi" w:hAnsiTheme="minorHAnsi" w:cstheme="minorHAnsi"/>
          <w:lang w:val="en-US"/>
        </w:rPr>
        <w:t xml:space="preserve"> </w:t>
      </w:r>
      <w:r w:rsidR="008D7F8D" w:rsidRPr="00383273">
        <w:rPr>
          <w:rFonts w:asciiTheme="minorHAnsi" w:hAnsiTheme="minorHAnsi" w:cstheme="minorHAnsi"/>
          <w:lang w:val="en-US"/>
        </w:rPr>
        <w:t>movement analys</w:t>
      </w:r>
      <w:r w:rsidR="00E028BD" w:rsidRPr="00383273">
        <w:rPr>
          <w:rFonts w:asciiTheme="minorHAnsi" w:hAnsiTheme="minorHAnsi" w:cstheme="minorHAnsi"/>
          <w:lang w:val="en-US"/>
        </w:rPr>
        <w:t>e</w:t>
      </w:r>
      <w:r w:rsidR="008D7F8D" w:rsidRPr="00383273">
        <w:rPr>
          <w:rFonts w:asciiTheme="minorHAnsi" w:hAnsiTheme="minorHAnsi" w:cstheme="minorHAnsi"/>
          <w:lang w:val="en-US"/>
        </w:rPr>
        <w:t xml:space="preserve">s in understanding </w:t>
      </w:r>
      <w:r w:rsidR="003E2DA7" w:rsidRPr="00383273">
        <w:rPr>
          <w:rFonts w:asciiTheme="minorHAnsi" w:hAnsiTheme="minorHAnsi" w:cstheme="minorHAnsi"/>
          <w:lang w:val="en-US"/>
        </w:rPr>
        <w:t xml:space="preserve">the </w:t>
      </w:r>
      <w:r w:rsidR="009F75C4" w:rsidRPr="00383273">
        <w:rPr>
          <w:rFonts w:asciiTheme="minorHAnsi" w:hAnsiTheme="minorHAnsi" w:cstheme="minorHAnsi"/>
          <w:lang w:val="en-US"/>
        </w:rPr>
        <w:t>processes</w:t>
      </w:r>
      <w:r w:rsidR="006A2861" w:rsidRPr="00383273">
        <w:rPr>
          <w:rFonts w:asciiTheme="minorHAnsi" w:hAnsiTheme="minorHAnsi" w:cstheme="minorHAnsi"/>
          <w:lang w:val="en-US"/>
        </w:rPr>
        <w:t xml:space="preserve"> implicated in language comprehension</w:t>
      </w:r>
      <w:r w:rsidR="009F75C4" w:rsidRPr="00383273">
        <w:rPr>
          <w:rFonts w:asciiTheme="minorHAnsi" w:hAnsiTheme="minorHAnsi" w:cstheme="minorHAnsi"/>
          <w:lang w:val="en-US"/>
        </w:rPr>
        <w:t>.</w:t>
      </w:r>
      <w:r w:rsidR="008D7F8D" w:rsidRPr="00383273">
        <w:rPr>
          <w:rFonts w:asciiTheme="minorHAnsi" w:hAnsiTheme="minorHAnsi" w:cstheme="minorHAnsi"/>
          <w:lang w:val="en-US"/>
        </w:rPr>
        <w:t xml:space="preserve"> </w:t>
      </w:r>
      <w:r w:rsidR="005D0328" w:rsidRPr="00383273">
        <w:rPr>
          <w:rFonts w:asciiTheme="minorHAnsi" w:hAnsiTheme="minorHAnsi" w:cstheme="minorHAnsi"/>
          <w:lang w:val="en-US"/>
        </w:rPr>
        <w:t>T</w:t>
      </w:r>
      <w:r w:rsidR="00A12932" w:rsidRPr="00383273">
        <w:rPr>
          <w:rFonts w:asciiTheme="minorHAnsi" w:hAnsiTheme="minorHAnsi" w:cstheme="minorHAnsi"/>
          <w:lang w:val="en-US"/>
        </w:rPr>
        <w:t xml:space="preserve">he core of inferring comprehension processes from the gaze record is </w:t>
      </w:r>
      <w:r w:rsidR="00D954EE" w:rsidRPr="00383273">
        <w:rPr>
          <w:rFonts w:asciiTheme="minorHAnsi" w:hAnsiTheme="minorHAnsi" w:cstheme="minorHAnsi"/>
          <w:lang w:val="en-US"/>
        </w:rPr>
        <w:t>a</w:t>
      </w:r>
      <w:r w:rsidR="00A12932" w:rsidRPr="00383273">
        <w:rPr>
          <w:rFonts w:asciiTheme="minorHAnsi" w:hAnsiTheme="minorHAnsi" w:cstheme="minorHAnsi"/>
          <w:lang w:val="en-US"/>
        </w:rPr>
        <w:t xml:space="preserve"> hypothesis that links </w:t>
      </w:r>
      <w:r w:rsidR="00440318" w:rsidRPr="00383273">
        <w:rPr>
          <w:rFonts w:asciiTheme="minorHAnsi" w:hAnsiTheme="minorHAnsi" w:cstheme="minorHAnsi"/>
          <w:lang w:val="en-US"/>
        </w:rPr>
        <w:t>cognition</w:t>
      </w:r>
      <w:r w:rsidR="00D954EE" w:rsidRPr="00383273">
        <w:rPr>
          <w:rFonts w:asciiTheme="minorHAnsi" w:hAnsiTheme="minorHAnsi" w:cstheme="minorHAnsi"/>
          <w:lang w:val="en-US"/>
        </w:rPr>
        <w:t xml:space="preserve"> </w:t>
      </w:r>
      <w:r w:rsidR="00A12932" w:rsidRPr="00383273">
        <w:rPr>
          <w:rFonts w:asciiTheme="minorHAnsi" w:hAnsiTheme="minorHAnsi" w:cstheme="minorHAnsi"/>
          <w:lang w:val="en-US"/>
        </w:rPr>
        <w:t xml:space="preserve">to </w:t>
      </w:r>
      <w:r w:rsidR="00D954EE" w:rsidRPr="00383273">
        <w:rPr>
          <w:rFonts w:asciiTheme="minorHAnsi" w:hAnsiTheme="minorHAnsi" w:cstheme="minorHAnsi"/>
          <w:lang w:val="en-US"/>
        </w:rPr>
        <w:t>eye movements</w:t>
      </w:r>
      <w:r w:rsidR="0004437F" w:rsidRPr="00383273">
        <w:rPr>
          <w:rFonts w:asciiTheme="minorHAnsi" w:hAnsiTheme="minorHAnsi" w:cstheme="minorHAnsi"/>
          <w:vertAlign w:val="superscript"/>
          <w:lang w:val="en-US"/>
        </w:rPr>
        <w:t>5</w:t>
      </w:r>
      <w:r w:rsidR="0004437F" w:rsidRPr="00383273">
        <w:rPr>
          <w:rFonts w:asciiTheme="minorHAnsi" w:hAnsiTheme="minorHAnsi" w:cstheme="minorHAnsi"/>
          <w:lang w:val="en-US"/>
        </w:rPr>
        <w:t>.</w:t>
      </w:r>
      <w:r w:rsidR="0022436D" w:rsidRPr="00383273">
        <w:rPr>
          <w:rFonts w:asciiTheme="minorHAnsi" w:hAnsiTheme="minorHAnsi" w:cstheme="minorHAnsi"/>
          <w:lang w:val="en-US"/>
        </w:rPr>
        <w:t xml:space="preserve"> </w:t>
      </w:r>
      <w:r w:rsidR="00A65BB4" w:rsidRPr="00383273">
        <w:rPr>
          <w:rFonts w:asciiTheme="minorHAnsi" w:hAnsiTheme="minorHAnsi" w:cstheme="minorHAnsi"/>
          <w:lang w:val="en-US"/>
        </w:rPr>
        <w:t xml:space="preserve">There are three major types of eye movements: </w:t>
      </w:r>
      <w:r w:rsidR="005D0328" w:rsidRPr="00383273">
        <w:rPr>
          <w:rFonts w:asciiTheme="minorHAnsi" w:hAnsiTheme="minorHAnsi" w:cstheme="minorHAnsi"/>
          <w:lang w:val="en-US"/>
        </w:rPr>
        <w:t>s</w:t>
      </w:r>
      <w:r w:rsidR="00A65BB4" w:rsidRPr="00383273">
        <w:rPr>
          <w:rFonts w:asciiTheme="minorHAnsi" w:hAnsiTheme="minorHAnsi" w:cstheme="minorHAnsi"/>
          <w:lang w:val="en-US"/>
        </w:rPr>
        <w:t xml:space="preserve">accades, </w:t>
      </w:r>
      <w:proofErr w:type="spellStart"/>
      <w:r w:rsidR="00A65BB4" w:rsidRPr="00383273">
        <w:rPr>
          <w:rFonts w:asciiTheme="minorHAnsi" w:hAnsiTheme="minorHAnsi" w:cstheme="minorHAnsi"/>
          <w:lang w:val="en-US"/>
        </w:rPr>
        <w:t>vestibulo</w:t>
      </w:r>
      <w:proofErr w:type="spellEnd"/>
      <w:r w:rsidR="00A65BB4" w:rsidRPr="00383273">
        <w:rPr>
          <w:rFonts w:asciiTheme="minorHAnsi" w:hAnsiTheme="minorHAnsi" w:cstheme="minorHAnsi"/>
          <w:lang w:val="en-US"/>
        </w:rPr>
        <w:t>-ocular movements</w:t>
      </w:r>
      <w:r w:rsidR="009473E9">
        <w:rPr>
          <w:rFonts w:asciiTheme="minorHAnsi" w:hAnsiTheme="minorHAnsi" w:cstheme="minorHAnsi"/>
          <w:lang w:val="en-US"/>
        </w:rPr>
        <w:t>,</w:t>
      </w:r>
      <w:r w:rsidR="00A65BB4" w:rsidRPr="00383273">
        <w:rPr>
          <w:rFonts w:asciiTheme="minorHAnsi" w:hAnsiTheme="minorHAnsi" w:cstheme="minorHAnsi"/>
          <w:lang w:val="en-US"/>
        </w:rPr>
        <w:t xml:space="preserve"> and smooth pursuit movements. Saccades are fast and ballistic movements that happen mostly unconsciously</w:t>
      </w:r>
      <w:r w:rsidR="00195D0F" w:rsidRPr="00383273">
        <w:rPr>
          <w:rFonts w:asciiTheme="minorHAnsi" w:hAnsiTheme="minorHAnsi" w:cstheme="minorHAnsi"/>
          <w:lang w:val="en-US"/>
        </w:rPr>
        <w:t xml:space="preserve"> and ha</w:t>
      </w:r>
      <w:r w:rsidR="000F37AA" w:rsidRPr="00383273">
        <w:rPr>
          <w:rFonts w:asciiTheme="minorHAnsi" w:hAnsiTheme="minorHAnsi" w:cstheme="minorHAnsi"/>
          <w:lang w:val="en-US"/>
        </w:rPr>
        <w:t xml:space="preserve">ve </w:t>
      </w:r>
      <w:r w:rsidR="00A65BB4" w:rsidRPr="00383273">
        <w:rPr>
          <w:rFonts w:asciiTheme="minorHAnsi" w:hAnsiTheme="minorHAnsi" w:cstheme="minorHAnsi"/>
          <w:lang w:val="en-US"/>
        </w:rPr>
        <w:t>been</w:t>
      </w:r>
      <w:r w:rsidR="00195D0F" w:rsidRPr="00383273">
        <w:rPr>
          <w:rFonts w:asciiTheme="minorHAnsi" w:hAnsiTheme="minorHAnsi" w:cstheme="minorHAnsi"/>
          <w:lang w:val="en-US"/>
        </w:rPr>
        <w:t xml:space="preserve"> reliabl</w:t>
      </w:r>
      <w:r w:rsidR="001B0E66" w:rsidRPr="00383273">
        <w:rPr>
          <w:rFonts w:asciiTheme="minorHAnsi" w:hAnsiTheme="minorHAnsi" w:cstheme="minorHAnsi"/>
          <w:lang w:val="en-US"/>
        </w:rPr>
        <w:t>y</w:t>
      </w:r>
      <w:r w:rsidR="00A65BB4" w:rsidRPr="00383273">
        <w:rPr>
          <w:rFonts w:asciiTheme="minorHAnsi" w:hAnsiTheme="minorHAnsi" w:cstheme="minorHAnsi"/>
          <w:lang w:val="en-US"/>
        </w:rPr>
        <w:t xml:space="preserve"> associated with </w:t>
      </w:r>
      <w:r w:rsidR="005D0328" w:rsidRPr="00383273">
        <w:rPr>
          <w:rFonts w:asciiTheme="minorHAnsi" w:hAnsiTheme="minorHAnsi" w:cstheme="minorHAnsi"/>
          <w:lang w:val="en-US"/>
        </w:rPr>
        <w:t xml:space="preserve">the </w:t>
      </w:r>
      <w:r w:rsidR="00A65BB4" w:rsidRPr="00383273">
        <w:rPr>
          <w:rFonts w:asciiTheme="minorHAnsi" w:hAnsiTheme="minorHAnsi" w:cstheme="minorHAnsi"/>
          <w:lang w:val="en-US"/>
        </w:rPr>
        <w:t>shifts in attention</w:t>
      </w:r>
      <w:r w:rsidR="00CD1018" w:rsidRPr="00383273">
        <w:rPr>
          <w:rFonts w:asciiTheme="minorHAnsi" w:hAnsiTheme="minorHAnsi" w:cstheme="minorHAnsi"/>
          <w:vertAlign w:val="superscript"/>
          <w:lang w:val="en-US"/>
        </w:rPr>
        <w:t>6</w:t>
      </w:r>
      <w:r w:rsidR="00A65BB4" w:rsidRPr="00383273">
        <w:rPr>
          <w:rFonts w:asciiTheme="minorHAnsi" w:hAnsiTheme="minorHAnsi" w:cstheme="minorHAnsi"/>
          <w:lang w:val="en-US"/>
        </w:rPr>
        <w:t xml:space="preserve">. </w:t>
      </w:r>
      <w:r w:rsidR="006E2BCE" w:rsidRPr="00383273">
        <w:rPr>
          <w:rFonts w:asciiTheme="minorHAnsi" w:hAnsiTheme="minorHAnsi" w:cstheme="minorHAnsi"/>
          <w:lang w:val="en-US"/>
        </w:rPr>
        <w:t>T</w:t>
      </w:r>
      <w:r w:rsidR="00A65BB4" w:rsidRPr="00383273">
        <w:rPr>
          <w:rFonts w:asciiTheme="minorHAnsi" w:hAnsiTheme="minorHAnsi" w:cstheme="minorHAnsi"/>
          <w:lang w:val="en-US"/>
        </w:rPr>
        <w:t>he moments of relative gaze stability between saccades, known as fixations, are considered to index current visual attention</w:t>
      </w:r>
      <w:r w:rsidR="00195D0F" w:rsidRPr="00383273">
        <w:rPr>
          <w:rFonts w:asciiTheme="minorHAnsi" w:hAnsiTheme="minorHAnsi" w:cstheme="minorHAnsi"/>
          <w:lang w:val="en-US"/>
        </w:rPr>
        <w:t xml:space="preserve">. Measuring the </w:t>
      </w:r>
      <w:r w:rsidR="0098037F" w:rsidRPr="00383273">
        <w:rPr>
          <w:rFonts w:asciiTheme="minorHAnsi" w:hAnsiTheme="minorHAnsi" w:cstheme="minorHAnsi"/>
          <w:lang w:val="en-US"/>
        </w:rPr>
        <w:t xml:space="preserve">locus </w:t>
      </w:r>
      <w:r w:rsidR="00A65BB4" w:rsidRPr="00383273">
        <w:rPr>
          <w:rFonts w:asciiTheme="minorHAnsi" w:hAnsiTheme="minorHAnsi" w:cstheme="minorHAnsi"/>
          <w:lang w:val="en-US"/>
        </w:rPr>
        <w:t xml:space="preserve">of </w:t>
      </w:r>
      <w:r w:rsidR="005D0328" w:rsidRPr="00383273">
        <w:rPr>
          <w:rFonts w:asciiTheme="minorHAnsi" w:hAnsiTheme="minorHAnsi" w:cstheme="minorHAnsi"/>
          <w:lang w:val="en-US"/>
        </w:rPr>
        <w:t xml:space="preserve">the </w:t>
      </w:r>
      <w:r w:rsidR="00A65BB4" w:rsidRPr="00383273">
        <w:rPr>
          <w:rFonts w:asciiTheme="minorHAnsi" w:hAnsiTheme="minorHAnsi" w:cstheme="minorHAnsi"/>
          <w:lang w:val="en-US"/>
        </w:rPr>
        <w:t xml:space="preserve">fixations and their duration </w:t>
      </w:r>
      <w:r w:rsidR="006E2BCE" w:rsidRPr="00383273">
        <w:rPr>
          <w:rFonts w:asciiTheme="minorHAnsi" w:hAnsiTheme="minorHAnsi" w:cstheme="minorHAnsi"/>
          <w:lang w:val="en-US"/>
        </w:rPr>
        <w:t xml:space="preserve">in relation to cognitive processes </w:t>
      </w:r>
      <w:r w:rsidR="00A65BB4" w:rsidRPr="00383273">
        <w:rPr>
          <w:rFonts w:asciiTheme="minorHAnsi" w:hAnsiTheme="minorHAnsi" w:cstheme="minorHAnsi"/>
          <w:lang w:val="en-US"/>
        </w:rPr>
        <w:t xml:space="preserve">is known as the </w:t>
      </w:r>
      <w:r w:rsidR="006E2BCE" w:rsidRPr="00383273">
        <w:rPr>
          <w:rFonts w:asciiTheme="minorHAnsi" w:hAnsiTheme="minorHAnsi" w:cstheme="minorHAnsi"/>
          <w:lang w:val="en-US"/>
        </w:rPr>
        <w:t>‘</w:t>
      </w:r>
      <w:r w:rsidR="00A65BB4" w:rsidRPr="00383273">
        <w:rPr>
          <w:rFonts w:asciiTheme="minorHAnsi" w:hAnsiTheme="minorHAnsi" w:cstheme="minorHAnsi"/>
          <w:lang w:val="en-US"/>
        </w:rPr>
        <w:t>eye-tracking method</w:t>
      </w:r>
      <w:r w:rsidR="006E2BCE" w:rsidRPr="00383273">
        <w:rPr>
          <w:rFonts w:asciiTheme="minorHAnsi" w:hAnsiTheme="minorHAnsi" w:cstheme="minorHAnsi"/>
          <w:lang w:val="en-US"/>
        </w:rPr>
        <w:t>’</w:t>
      </w:r>
      <w:r w:rsidR="00A65BB4" w:rsidRPr="00383273">
        <w:rPr>
          <w:rFonts w:asciiTheme="minorHAnsi" w:hAnsiTheme="minorHAnsi" w:cstheme="minorHAnsi"/>
          <w:lang w:val="en-US"/>
        </w:rPr>
        <w:t xml:space="preserve">. </w:t>
      </w:r>
      <w:r w:rsidR="000762B4" w:rsidRPr="00383273">
        <w:rPr>
          <w:rFonts w:asciiTheme="minorHAnsi" w:hAnsiTheme="minorHAnsi" w:cstheme="minorHAnsi"/>
          <w:lang w:val="en-US"/>
        </w:rPr>
        <w:t>E</w:t>
      </w:r>
      <w:r w:rsidR="00A65BB4" w:rsidRPr="00383273">
        <w:rPr>
          <w:rFonts w:asciiTheme="minorHAnsi" w:hAnsiTheme="minorHAnsi" w:cstheme="minorHAnsi"/>
          <w:lang w:val="en-US"/>
        </w:rPr>
        <w:t>arly</w:t>
      </w:r>
      <w:r w:rsidR="001437B1" w:rsidRPr="00383273">
        <w:rPr>
          <w:rFonts w:asciiTheme="minorHAnsi" w:hAnsiTheme="minorHAnsi" w:cstheme="minorHAnsi"/>
          <w:lang w:val="en-US"/>
        </w:rPr>
        <w:t xml:space="preserve"> implementation</w:t>
      </w:r>
      <w:r w:rsidR="00D954EE" w:rsidRPr="00383273">
        <w:rPr>
          <w:rFonts w:asciiTheme="minorHAnsi" w:hAnsiTheme="minorHAnsi" w:cstheme="minorHAnsi"/>
          <w:lang w:val="en-US"/>
        </w:rPr>
        <w:t>s</w:t>
      </w:r>
      <w:r w:rsidR="00A65BB4" w:rsidRPr="00383273">
        <w:rPr>
          <w:rFonts w:asciiTheme="minorHAnsi" w:hAnsiTheme="minorHAnsi" w:cstheme="minorHAnsi"/>
          <w:lang w:val="en-US"/>
        </w:rPr>
        <w:t xml:space="preserve"> of this</w:t>
      </w:r>
      <w:r w:rsidR="001437B1" w:rsidRPr="00383273">
        <w:rPr>
          <w:rFonts w:asciiTheme="minorHAnsi" w:hAnsiTheme="minorHAnsi" w:cstheme="minorHAnsi"/>
          <w:lang w:val="en-US"/>
        </w:rPr>
        <w:t xml:space="preserve"> </w:t>
      </w:r>
      <w:r w:rsidR="004E7AC7" w:rsidRPr="00383273">
        <w:rPr>
          <w:rFonts w:asciiTheme="minorHAnsi" w:hAnsiTheme="minorHAnsi" w:cstheme="minorHAnsi"/>
          <w:lang w:val="en-US"/>
        </w:rPr>
        <w:t>method</w:t>
      </w:r>
      <w:r w:rsidR="001437B1" w:rsidRPr="00383273">
        <w:rPr>
          <w:rFonts w:asciiTheme="minorHAnsi" w:hAnsiTheme="minorHAnsi" w:cstheme="minorHAnsi"/>
          <w:lang w:val="en-US"/>
        </w:rPr>
        <w:t xml:space="preserve"> </w:t>
      </w:r>
      <w:r w:rsidR="00347D54" w:rsidRPr="00383273">
        <w:rPr>
          <w:rFonts w:asciiTheme="minorHAnsi" w:hAnsiTheme="minorHAnsi" w:cstheme="minorHAnsi"/>
          <w:lang w:val="en-US"/>
        </w:rPr>
        <w:t xml:space="preserve">served to </w:t>
      </w:r>
      <w:r w:rsidR="001437B1" w:rsidRPr="00383273">
        <w:rPr>
          <w:rFonts w:asciiTheme="minorHAnsi" w:hAnsiTheme="minorHAnsi" w:cstheme="minorHAnsi"/>
          <w:lang w:val="en-US"/>
        </w:rPr>
        <w:t xml:space="preserve">examine </w:t>
      </w:r>
      <w:r w:rsidR="0025610B" w:rsidRPr="00383273">
        <w:rPr>
          <w:rFonts w:asciiTheme="minorHAnsi" w:hAnsiTheme="minorHAnsi" w:cstheme="minorHAnsi"/>
          <w:lang w:val="en-US"/>
        </w:rPr>
        <w:t xml:space="preserve">reading comprehension </w:t>
      </w:r>
      <w:r w:rsidR="00D954EE" w:rsidRPr="00383273">
        <w:rPr>
          <w:rFonts w:asciiTheme="minorHAnsi" w:hAnsiTheme="minorHAnsi" w:cstheme="minorHAnsi"/>
          <w:lang w:val="en-US"/>
        </w:rPr>
        <w:t>in strictly linguistic contexts (see Rayner</w:t>
      </w:r>
      <w:r w:rsidR="00B425C2" w:rsidRPr="00383273">
        <w:rPr>
          <w:rFonts w:asciiTheme="minorHAnsi" w:hAnsiTheme="minorHAnsi" w:cstheme="minorHAnsi"/>
          <w:vertAlign w:val="superscript"/>
          <w:lang w:val="en-US"/>
        </w:rPr>
        <w:t>7</w:t>
      </w:r>
      <w:r w:rsidR="00D954EE" w:rsidRPr="00383273">
        <w:rPr>
          <w:rFonts w:asciiTheme="minorHAnsi" w:hAnsiTheme="minorHAnsi" w:cstheme="minorHAnsi"/>
          <w:lang w:val="en-US"/>
        </w:rPr>
        <w:t xml:space="preserve"> for a review)</w:t>
      </w:r>
      <w:r w:rsidR="0025610B" w:rsidRPr="00383273">
        <w:rPr>
          <w:rFonts w:asciiTheme="minorHAnsi" w:hAnsiTheme="minorHAnsi" w:cstheme="minorHAnsi"/>
          <w:lang w:val="en-US"/>
        </w:rPr>
        <w:t>.</w:t>
      </w:r>
      <w:r w:rsidR="00184343" w:rsidRPr="00383273">
        <w:rPr>
          <w:rFonts w:asciiTheme="minorHAnsi" w:hAnsiTheme="minorHAnsi" w:cstheme="minorHAnsi"/>
          <w:lang w:val="en-US"/>
        </w:rPr>
        <w:t xml:space="preserve"> In that approach, the duration</w:t>
      </w:r>
      <w:r w:rsidR="0025610B" w:rsidRPr="00383273">
        <w:rPr>
          <w:rFonts w:asciiTheme="minorHAnsi" w:hAnsiTheme="minorHAnsi" w:cstheme="minorHAnsi"/>
          <w:lang w:val="en-US"/>
        </w:rPr>
        <w:t xml:space="preserve"> </w:t>
      </w:r>
      <w:r w:rsidR="00184343" w:rsidRPr="00383273">
        <w:rPr>
          <w:rFonts w:asciiTheme="minorHAnsi" w:hAnsiTheme="minorHAnsi" w:cstheme="minorHAnsi"/>
          <w:lang w:val="en-US"/>
        </w:rPr>
        <w:t>of inspecting a word or sentence region is associated with processing difficulty. Eye</w:t>
      </w:r>
      <w:r w:rsidR="001973D0">
        <w:rPr>
          <w:rFonts w:asciiTheme="minorHAnsi" w:hAnsiTheme="minorHAnsi" w:cstheme="minorHAnsi"/>
          <w:lang w:val="en-US"/>
        </w:rPr>
        <w:t xml:space="preserve"> </w:t>
      </w:r>
      <w:r w:rsidR="00184343" w:rsidRPr="00383273">
        <w:rPr>
          <w:rFonts w:asciiTheme="minorHAnsi" w:hAnsiTheme="minorHAnsi" w:cstheme="minorHAnsi"/>
          <w:lang w:val="en-US"/>
        </w:rPr>
        <w:t xml:space="preserve">tracking has, however, also been applied to examine spoken language comprehension during </w:t>
      </w:r>
      <w:r w:rsidR="005D0328" w:rsidRPr="00383273">
        <w:rPr>
          <w:rFonts w:asciiTheme="minorHAnsi" w:hAnsiTheme="minorHAnsi" w:cstheme="minorHAnsi"/>
          <w:lang w:val="en-US"/>
        </w:rPr>
        <w:t xml:space="preserve">the </w:t>
      </w:r>
      <w:r w:rsidR="00184343" w:rsidRPr="00383273">
        <w:rPr>
          <w:rFonts w:asciiTheme="minorHAnsi" w:hAnsiTheme="minorHAnsi" w:cstheme="minorHAnsi"/>
          <w:lang w:val="en-US"/>
        </w:rPr>
        <w:t>inspection of objects in the world (or on a computer display</w:t>
      </w:r>
      <w:r w:rsidR="0004437F" w:rsidRPr="00383273">
        <w:rPr>
          <w:rFonts w:asciiTheme="minorHAnsi" w:hAnsiTheme="minorHAnsi" w:cstheme="minorHAnsi"/>
          <w:vertAlign w:val="superscript"/>
          <w:lang w:val="en-US"/>
        </w:rPr>
        <w:t>2</w:t>
      </w:r>
      <w:r w:rsidR="00184343" w:rsidRPr="00383273">
        <w:rPr>
          <w:rFonts w:asciiTheme="minorHAnsi" w:hAnsiTheme="minorHAnsi" w:cstheme="minorHAnsi"/>
          <w:lang w:val="en-US"/>
        </w:rPr>
        <w:t xml:space="preserve">). In this ‘visual world’ eye-tracking version, </w:t>
      </w:r>
      <w:r w:rsidR="005D0328" w:rsidRPr="00383273">
        <w:rPr>
          <w:rFonts w:asciiTheme="minorHAnsi" w:hAnsiTheme="minorHAnsi" w:cstheme="minorHAnsi"/>
          <w:lang w:val="en-US"/>
        </w:rPr>
        <w:t xml:space="preserve">the </w:t>
      </w:r>
      <w:r w:rsidR="00184343" w:rsidRPr="00383273">
        <w:rPr>
          <w:rFonts w:asciiTheme="minorHAnsi" w:hAnsiTheme="minorHAnsi" w:cstheme="minorHAnsi"/>
          <w:lang w:val="en-US"/>
        </w:rPr>
        <w:t>inspection of objects is guided by language</w:t>
      </w:r>
      <w:r w:rsidR="005D0328" w:rsidRPr="00383273">
        <w:rPr>
          <w:rFonts w:asciiTheme="minorHAnsi" w:hAnsiTheme="minorHAnsi" w:cstheme="minorHAnsi"/>
          <w:lang w:val="en-US"/>
        </w:rPr>
        <w:t>.</w:t>
      </w:r>
      <w:r w:rsidR="00184343" w:rsidRPr="00383273">
        <w:rPr>
          <w:rFonts w:asciiTheme="minorHAnsi" w:hAnsiTheme="minorHAnsi" w:cstheme="minorHAnsi"/>
          <w:lang w:val="en-US"/>
        </w:rPr>
        <w:t xml:space="preserve"> When </w:t>
      </w:r>
      <w:r w:rsidR="005D0328" w:rsidRPr="00383273">
        <w:rPr>
          <w:rFonts w:asciiTheme="minorHAnsi" w:hAnsiTheme="minorHAnsi" w:cstheme="minorHAnsi"/>
          <w:lang w:val="en-US"/>
        </w:rPr>
        <w:t xml:space="preserve">the </w:t>
      </w:r>
      <w:proofErr w:type="spellStart"/>
      <w:r w:rsidR="00184343" w:rsidRPr="00383273">
        <w:rPr>
          <w:rFonts w:asciiTheme="minorHAnsi" w:hAnsiTheme="minorHAnsi" w:cstheme="minorHAnsi"/>
          <w:lang w:val="en-US"/>
        </w:rPr>
        <w:t>comprehenders</w:t>
      </w:r>
      <w:proofErr w:type="spellEnd"/>
      <w:r w:rsidR="00184343" w:rsidRPr="00383273">
        <w:rPr>
          <w:rFonts w:asciiTheme="minorHAnsi" w:hAnsiTheme="minorHAnsi" w:cstheme="minorHAnsi"/>
          <w:lang w:val="en-US"/>
        </w:rPr>
        <w:t xml:space="preserve"> hear </w:t>
      </w:r>
      <w:r w:rsidR="00184343" w:rsidRPr="00383273">
        <w:rPr>
          <w:rFonts w:asciiTheme="minorHAnsi" w:hAnsiTheme="minorHAnsi" w:cstheme="minorHAnsi"/>
          <w:i/>
          <w:lang w:val="en-US"/>
        </w:rPr>
        <w:t>the zebra</w:t>
      </w:r>
      <w:r w:rsidR="00184343" w:rsidRPr="00383273">
        <w:rPr>
          <w:rFonts w:asciiTheme="minorHAnsi" w:hAnsiTheme="minorHAnsi" w:cstheme="minorHAnsi"/>
          <w:lang w:val="en-US"/>
        </w:rPr>
        <w:t xml:space="preserve">, for instance, their inspection of </w:t>
      </w:r>
      <w:r w:rsidR="007A67D7" w:rsidRPr="00383273">
        <w:rPr>
          <w:rFonts w:asciiTheme="minorHAnsi" w:hAnsiTheme="minorHAnsi" w:cstheme="minorHAnsi"/>
          <w:lang w:val="en-US"/>
        </w:rPr>
        <w:t xml:space="preserve">a </w:t>
      </w:r>
      <w:r w:rsidR="00184343" w:rsidRPr="00383273">
        <w:rPr>
          <w:rFonts w:asciiTheme="minorHAnsi" w:hAnsiTheme="minorHAnsi" w:cstheme="minorHAnsi"/>
          <w:lang w:val="en-US"/>
        </w:rPr>
        <w:t xml:space="preserve">zebra </w:t>
      </w:r>
      <w:r w:rsidR="0091143D" w:rsidRPr="00383273">
        <w:rPr>
          <w:rFonts w:asciiTheme="minorHAnsi" w:hAnsiTheme="minorHAnsi" w:cstheme="minorHAnsi"/>
          <w:lang w:val="en-US"/>
        </w:rPr>
        <w:t xml:space="preserve">on the screen </w:t>
      </w:r>
      <w:r w:rsidR="00184343" w:rsidRPr="00383273">
        <w:rPr>
          <w:rFonts w:asciiTheme="minorHAnsi" w:hAnsiTheme="minorHAnsi" w:cstheme="minorHAnsi"/>
          <w:lang w:val="en-US"/>
        </w:rPr>
        <w:t xml:space="preserve">is taken to reflect that they are thinking about </w:t>
      </w:r>
      <w:r w:rsidR="005D0328" w:rsidRPr="00383273">
        <w:rPr>
          <w:rFonts w:asciiTheme="minorHAnsi" w:hAnsiTheme="minorHAnsi" w:cstheme="minorHAnsi"/>
          <w:lang w:val="en-US"/>
        </w:rPr>
        <w:t>the</w:t>
      </w:r>
      <w:r w:rsidR="005B0437" w:rsidRPr="00383273">
        <w:rPr>
          <w:rFonts w:asciiTheme="minorHAnsi" w:hAnsiTheme="minorHAnsi" w:cstheme="minorHAnsi"/>
          <w:lang w:val="en-US"/>
        </w:rPr>
        <w:t xml:space="preserve"> animal</w:t>
      </w:r>
      <w:r w:rsidR="00184343" w:rsidRPr="00383273">
        <w:rPr>
          <w:rFonts w:asciiTheme="minorHAnsi" w:hAnsiTheme="minorHAnsi" w:cstheme="minorHAnsi"/>
          <w:lang w:val="en-US"/>
        </w:rPr>
        <w:t xml:space="preserve">. In </w:t>
      </w:r>
      <w:r w:rsidR="007A67D7" w:rsidRPr="00383273">
        <w:rPr>
          <w:rFonts w:asciiTheme="minorHAnsi" w:hAnsiTheme="minorHAnsi" w:cstheme="minorHAnsi"/>
          <w:lang w:val="en-US"/>
        </w:rPr>
        <w:t xml:space="preserve">what is known as the </w:t>
      </w:r>
      <w:r w:rsidR="00184343" w:rsidRPr="00383273">
        <w:rPr>
          <w:rFonts w:asciiTheme="minorHAnsi" w:hAnsiTheme="minorHAnsi" w:cstheme="minorHAnsi"/>
          <w:lang w:val="en-US"/>
        </w:rPr>
        <w:t>visual</w:t>
      </w:r>
      <w:r w:rsidR="007A67D7" w:rsidRPr="00383273">
        <w:rPr>
          <w:rFonts w:asciiTheme="minorHAnsi" w:hAnsiTheme="minorHAnsi" w:cstheme="minorHAnsi"/>
          <w:lang w:val="en-US"/>
        </w:rPr>
        <w:t xml:space="preserve"> </w:t>
      </w:r>
      <w:r w:rsidR="00184343" w:rsidRPr="00383273">
        <w:rPr>
          <w:rFonts w:asciiTheme="minorHAnsi" w:hAnsiTheme="minorHAnsi" w:cstheme="minorHAnsi"/>
          <w:lang w:val="en-US"/>
        </w:rPr>
        <w:t>world</w:t>
      </w:r>
      <w:r w:rsidR="007A67D7" w:rsidRPr="00383273">
        <w:rPr>
          <w:rFonts w:asciiTheme="minorHAnsi" w:hAnsiTheme="minorHAnsi" w:cstheme="minorHAnsi"/>
          <w:lang w:val="en-US"/>
        </w:rPr>
        <w:t xml:space="preserve"> paradigm</w:t>
      </w:r>
      <w:r w:rsidR="00184343" w:rsidRPr="00383273">
        <w:rPr>
          <w:rFonts w:asciiTheme="minorHAnsi" w:hAnsiTheme="minorHAnsi" w:cstheme="minorHAnsi"/>
          <w:lang w:val="en-US"/>
        </w:rPr>
        <w:t xml:space="preserve">, </w:t>
      </w:r>
      <w:r w:rsidR="00A12932" w:rsidRPr="00383273">
        <w:rPr>
          <w:rFonts w:asciiTheme="minorHAnsi" w:hAnsiTheme="minorHAnsi" w:cstheme="minorHAnsi"/>
          <w:lang w:val="en-US"/>
        </w:rPr>
        <w:t xml:space="preserve">a </w:t>
      </w:r>
      <w:proofErr w:type="spellStart"/>
      <w:r w:rsidR="00A12932" w:rsidRPr="00383273">
        <w:rPr>
          <w:rFonts w:asciiTheme="minorHAnsi" w:hAnsiTheme="minorHAnsi" w:cstheme="minorHAnsi"/>
          <w:lang w:val="en-US"/>
        </w:rPr>
        <w:t>comprehender’s</w:t>
      </w:r>
      <w:proofErr w:type="spellEnd"/>
      <w:r w:rsidR="00A12932" w:rsidRPr="00383273">
        <w:rPr>
          <w:rFonts w:asciiTheme="minorHAnsi" w:hAnsiTheme="minorHAnsi" w:cstheme="minorHAnsi"/>
          <w:lang w:val="en-US"/>
        </w:rPr>
        <w:t xml:space="preserve"> eye gaze </w:t>
      </w:r>
      <w:r w:rsidR="007A67D7" w:rsidRPr="00383273">
        <w:rPr>
          <w:rFonts w:asciiTheme="minorHAnsi" w:hAnsiTheme="minorHAnsi" w:cstheme="minorHAnsi"/>
          <w:lang w:val="en-US"/>
        </w:rPr>
        <w:t>is taken to</w:t>
      </w:r>
      <w:r w:rsidR="00A12932" w:rsidRPr="00383273">
        <w:rPr>
          <w:rFonts w:asciiTheme="minorHAnsi" w:hAnsiTheme="minorHAnsi" w:cstheme="minorHAnsi"/>
          <w:lang w:val="en-US"/>
        </w:rPr>
        <w:t xml:space="preserve"> reflect </w:t>
      </w:r>
      <w:r w:rsidR="00347D54" w:rsidRPr="00383273">
        <w:rPr>
          <w:rFonts w:asciiTheme="minorHAnsi" w:hAnsiTheme="minorHAnsi" w:cstheme="minorHAnsi"/>
          <w:lang w:val="en-US"/>
        </w:rPr>
        <w:t xml:space="preserve">spoken </w:t>
      </w:r>
      <w:r w:rsidR="00A12932" w:rsidRPr="00383273">
        <w:rPr>
          <w:rFonts w:asciiTheme="minorHAnsi" w:hAnsiTheme="minorHAnsi" w:cstheme="minorHAnsi"/>
          <w:lang w:val="en-US"/>
        </w:rPr>
        <w:t xml:space="preserve">language comprehension and </w:t>
      </w:r>
      <w:r w:rsidR="00347D54" w:rsidRPr="00383273">
        <w:rPr>
          <w:rFonts w:asciiTheme="minorHAnsi" w:hAnsiTheme="minorHAnsi" w:cstheme="minorHAnsi"/>
          <w:lang w:val="en-US"/>
        </w:rPr>
        <w:t xml:space="preserve">the activation of </w:t>
      </w:r>
      <w:r w:rsidR="00A12932" w:rsidRPr="00383273">
        <w:rPr>
          <w:rFonts w:asciiTheme="minorHAnsi" w:hAnsiTheme="minorHAnsi" w:cstheme="minorHAnsi"/>
          <w:lang w:val="en-US"/>
        </w:rPr>
        <w:t>associated knowledge</w:t>
      </w:r>
      <w:r w:rsidR="00184343" w:rsidRPr="00383273">
        <w:rPr>
          <w:rFonts w:asciiTheme="minorHAnsi" w:hAnsiTheme="minorHAnsi" w:cstheme="minorHAnsi"/>
          <w:lang w:val="en-US"/>
        </w:rPr>
        <w:t xml:space="preserve"> (</w:t>
      </w:r>
      <w:r w:rsidR="00285974" w:rsidRPr="00285974">
        <w:rPr>
          <w:rFonts w:asciiTheme="minorHAnsi" w:hAnsiTheme="minorHAnsi" w:cstheme="minorHAnsi"/>
          <w:i/>
          <w:lang w:val="en-US"/>
        </w:rPr>
        <w:t>e.g.,</w:t>
      </w:r>
      <w:r w:rsidR="00184343" w:rsidRPr="00383273">
        <w:rPr>
          <w:rFonts w:asciiTheme="minorHAnsi" w:hAnsiTheme="minorHAnsi" w:cstheme="minorHAnsi"/>
          <w:lang w:val="en-US"/>
        </w:rPr>
        <w:t xml:space="preserve"> </w:t>
      </w:r>
      <w:r w:rsidR="009546B1" w:rsidRPr="00383273">
        <w:rPr>
          <w:rFonts w:asciiTheme="minorHAnsi" w:hAnsiTheme="minorHAnsi" w:cstheme="minorHAnsi"/>
          <w:lang w:val="en-US"/>
        </w:rPr>
        <w:t>listeners</w:t>
      </w:r>
      <w:r w:rsidR="00184343" w:rsidRPr="00383273">
        <w:rPr>
          <w:rFonts w:asciiTheme="minorHAnsi" w:hAnsiTheme="minorHAnsi" w:cstheme="minorHAnsi"/>
          <w:lang w:val="en-US"/>
        </w:rPr>
        <w:t xml:space="preserve"> also inspect the zebra when they hear </w:t>
      </w:r>
      <w:r w:rsidR="00184343" w:rsidRPr="00383273">
        <w:rPr>
          <w:rFonts w:asciiTheme="minorHAnsi" w:hAnsiTheme="minorHAnsi" w:cstheme="minorHAnsi"/>
          <w:i/>
          <w:lang w:val="en-US"/>
        </w:rPr>
        <w:t>grazing</w:t>
      </w:r>
      <w:r w:rsidR="00184343" w:rsidRPr="00383273">
        <w:rPr>
          <w:rFonts w:asciiTheme="minorHAnsi" w:hAnsiTheme="minorHAnsi" w:cstheme="minorHAnsi"/>
          <w:lang w:val="en-US"/>
        </w:rPr>
        <w:t>, indicating an action performed by the zebra</w:t>
      </w:r>
      <w:r w:rsidR="009473E9">
        <w:rPr>
          <w:rFonts w:asciiTheme="minorHAnsi" w:hAnsiTheme="minorHAnsi" w:cstheme="minorHAnsi"/>
          <w:lang w:val="en-US"/>
        </w:rPr>
        <w:t>)</w:t>
      </w:r>
      <w:r w:rsidR="001437B1" w:rsidRPr="00383273">
        <w:rPr>
          <w:rFonts w:asciiTheme="minorHAnsi" w:hAnsiTheme="minorHAnsi" w:cstheme="minorHAnsi"/>
          <w:vertAlign w:val="superscript"/>
          <w:lang w:val="en-US"/>
        </w:rPr>
        <w:t>2</w:t>
      </w:r>
      <w:r w:rsidR="00712A10" w:rsidRPr="00383273">
        <w:rPr>
          <w:rFonts w:asciiTheme="minorHAnsi" w:hAnsiTheme="minorHAnsi" w:cstheme="minorHAnsi"/>
          <w:lang w:val="en-US"/>
        </w:rPr>
        <w:t>.</w:t>
      </w:r>
      <w:r w:rsidR="00A12932" w:rsidRPr="00383273">
        <w:rPr>
          <w:rFonts w:asciiTheme="minorHAnsi" w:hAnsiTheme="minorHAnsi" w:cstheme="minorHAnsi"/>
          <w:lang w:val="en-US"/>
        </w:rPr>
        <w:t xml:space="preserve"> </w:t>
      </w:r>
      <w:r w:rsidR="00712A10" w:rsidRPr="00383273">
        <w:rPr>
          <w:rFonts w:asciiTheme="minorHAnsi" w:hAnsiTheme="minorHAnsi" w:cstheme="minorHAnsi"/>
          <w:lang w:val="en-US"/>
        </w:rPr>
        <w:t>Such inspection</w:t>
      </w:r>
      <w:r w:rsidR="009473E9">
        <w:rPr>
          <w:rFonts w:asciiTheme="minorHAnsi" w:hAnsiTheme="minorHAnsi" w:cstheme="minorHAnsi"/>
          <w:lang w:val="en-US"/>
        </w:rPr>
        <w:t>s</w:t>
      </w:r>
      <w:r w:rsidR="00712A10" w:rsidRPr="00383273">
        <w:rPr>
          <w:rFonts w:asciiTheme="minorHAnsi" w:hAnsiTheme="minorHAnsi" w:cstheme="minorHAnsi"/>
          <w:lang w:val="en-US"/>
        </w:rPr>
        <w:t xml:space="preserve"> suggest a </w:t>
      </w:r>
      <w:r w:rsidR="00347D54" w:rsidRPr="00383273">
        <w:rPr>
          <w:rFonts w:asciiTheme="minorHAnsi" w:hAnsiTheme="minorHAnsi" w:cstheme="minorHAnsi"/>
          <w:lang w:val="en-US"/>
        </w:rPr>
        <w:t>systematic link between language</w:t>
      </w:r>
      <w:r w:rsidR="007A67D7" w:rsidRPr="00383273">
        <w:rPr>
          <w:rFonts w:asciiTheme="minorHAnsi" w:hAnsiTheme="minorHAnsi" w:cstheme="minorHAnsi"/>
          <w:lang w:val="en-US"/>
        </w:rPr>
        <w:t>-</w:t>
      </w:r>
      <w:r w:rsidR="00347D54" w:rsidRPr="00383273">
        <w:rPr>
          <w:rFonts w:asciiTheme="minorHAnsi" w:hAnsiTheme="minorHAnsi" w:cstheme="minorHAnsi"/>
          <w:lang w:val="en-US"/>
        </w:rPr>
        <w:t>world relations and eye movements</w:t>
      </w:r>
      <w:r w:rsidR="00362CE6" w:rsidRPr="00383273">
        <w:rPr>
          <w:rFonts w:asciiTheme="minorHAnsi" w:hAnsiTheme="minorHAnsi" w:cstheme="minorHAnsi"/>
          <w:vertAlign w:val="superscript"/>
          <w:lang w:val="en-US"/>
        </w:rPr>
        <w:t>2</w:t>
      </w:r>
      <w:r w:rsidR="00347D54" w:rsidRPr="00383273">
        <w:rPr>
          <w:rFonts w:asciiTheme="minorHAnsi" w:hAnsiTheme="minorHAnsi" w:cstheme="minorHAnsi"/>
          <w:lang w:val="en-US"/>
        </w:rPr>
        <w:t xml:space="preserve">. </w:t>
      </w:r>
      <w:r w:rsidR="00F478A1" w:rsidRPr="00383273">
        <w:rPr>
          <w:rFonts w:asciiTheme="minorHAnsi" w:hAnsiTheme="minorHAnsi" w:cstheme="minorHAnsi"/>
          <w:lang w:val="en-US"/>
        </w:rPr>
        <w:t>A common way to quantify this link is by computing the proportion of looks to different pre-determined regions on a screen</w:t>
      </w:r>
      <w:r w:rsidR="005D0328" w:rsidRPr="00383273">
        <w:rPr>
          <w:rFonts w:asciiTheme="minorHAnsi" w:hAnsiTheme="minorHAnsi" w:cstheme="minorHAnsi"/>
          <w:lang w:val="en-US"/>
        </w:rPr>
        <w:t>.</w:t>
      </w:r>
      <w:r w:rsidR="00F478A1" w:rsidRPr="00383273">
        <w:rPr>
          <w:rFonts w:asciiTheme="minorHAnsi" w:hAnsiTheme="minorHAnsi" w:cstheme="minorHAnsi"/>
          <w:lang w:val="en-US"/>
        </w:rPr>
        <w:t xml:space="preserve"> This allows </w:t>
      </w:r>
      <w:r w:rsidR="005D0328" w:rsidRPr="00383273">
        <w:rPr>
          <w:rFonts w:asciiTheme="minorHAnsi" w:hAnsiTheme="minorHAnsi" w:cstheme="minorHAnsi"/>
          <w:lang w:val="en-US"/>
        </w:rPr>
        <w:t xml:space="preserve">the </w:t>
      </w:r>
      <w:r w:rsidR="00F478A1" w:rsidRPr="00383273">
        <w:rPr>
          <w:rFonts w:asciiTheme="minorHAnsi" w:hAnsiTheme="minorHAnsi" w:cstheme="minorHAnsi"/>
          <w:lang w:val="en-US"/>
        </w:rPr>
        <w:t>researchers to directly compare (across participants and trials) the amount of attention given to different objects</w:t>
      </w:r>
      <w:r w:rsidR="00A51E7E" w:rsidRPr="00383273">
        <w:rPr>
          <w:rFonts w:asciiTheme="minorHAnsi" w:hAnsiTheme="minorHAnsi" w:cstheme="minorHAnsi"/>
          <w:lang w:val="en-US"/>
        </w:rPr>
        <w:t xml:space="preserve"> at</w:t>
      </w:r>
      <w:r w:rsidR="00F478A1" w:rsidRPr="00383273">
        <w:rPr>
          <w:rFonts w:asciiTheme="minorHAnsi" w:hAnsiTheme="minorHAnsi" w:cstheme="minorHAnsi"/>
          <w:lang w:val="en-US"/>
        </w:rPr>
        <w:t xml:space="preserve"> a </w:t>
      </w:r>
      <w:proofErr w:type="gramStart"/>
      <w:r w:rsidR="00F478A1" w:rsidRPr="00383273">
        <w:rPr>
          <w:rFonts w:asciiTheme="minorHAnsi" w:hAnsiTheme="minorHAnsi" w:cstheme="minorHAnsi"/>
          <w:lang w:val="en-US"/>
        </w:rPr>
        <w:t>particular time</w:t>
      </w:r>
      <w:proofErr w:type="gramEnd"/>
      <w:r w:rsidR="00F478A1" w:rsidRPr="00383273">
        <w:rPr>
          <w:rFonts w:asciiTheme="minorHAnsi" w:hAnsiTheme="minorHAnsi" w:cstheme="minorHAnsi"/>
          <w:lang w:val="en-US"/>
        </w:rPr>
        <w:t xml:space="preserve"> and how these values change in millisecond resolution. </w:t>
      </w:r>
    </w:p>
    <w:p w14:paraId="225227E4" w14:textId="77777777" w:rsidR="00AC3A65" w:rsidRPr="00383273" w:rsidRDefault="00AC3A65" w:rsidP="0098416E">
      <w:pPr>
        <w:jc w:val="both"/>
        <w:rPr>
          <w:rFonts w:asciiTheme="minorHAnsi" w:hAnsiTheme="minorHAnsi" w:cstheme="minorHAnsi"/>
          <w:lang w:val="en-US"/>
        </w:rPr>
      </w:pPr>
    </w:p>
    <w:p w14:paraId="3F522942" w14:textId="129782B1" w:rsidR="008D7F8D" w:rsidRPr="00383273" w:rsidRDefault="004E7B9C" w:rsidP="0098416E">
      <w:pPr>
        <w:jc w:val="both"/>
        <w:rPr>
          <w:rFonts w:asciiTheme="minorHAnsi" w:hAnsiTheme="minorHAnsi" w:cstheme="minorHAnsi"/>
          <w:lang w:val="en-US"/>
        </w:rPr>
      </w:pPr>
      <w:r w:rsidRPr="00383273">
        <w:rPr>
          <w:rFonts w:asciiTheme="minorHAnsi" w:hAnsiTheme="minorHAnsi" w:cstheme="minorHAnsi"/>
          <w:lang w:val="en-US"/>
        </w:rPr>
        <w:t>Research in psycholingu</w:t>
      </w:r>
      <w:r w:rsidR="006263CD" w:rsidRPr="00383273">
        <w:rPr>
          <w:rFonts w:asciiTheme="minorHAnsi" w:hAnsiTheme="minorHAnsi" w:cstheme="minorHAnsi"/>
          <w:lang w:val="en-US"/>
        </w:rPr>
        <w:t>i</w:t>
      </w:r>
      <w:r w:rsidRPr="00383273">
        <w:rPr>
          <w:rFonts w:asciiTheme="minorHAnsi" w:hAnsiTheme="minorHAnsi" w:cstheme="minorHAnsi"/>
          <w:lang w:val="en-US"/>
        </w:rPr>
        <w:t>stics</w:t>
      </w:r>
      <w:r w:rsidR="00A12932" w:rsidRPr="00383273">
        <w:rPr>
          <w:rFonts w:asciiTheme="minorHAnsi" w:hAnsiTheme="minorHAnsi" w:cstheme="minorHAnsi"/>
          <w:lang w:val="en-US"/>
        </w:rPr>
        <w:t xml:space="preserve"> has exploited </w:t>
      </w:r>
      <w:r w:rsidR="00712A10" w:rsidRPr="00383273">
        <w:rPr>
          <w:rFonts w:asciiTheme="minorHAnsi" w:hAnsiTheme="minorHAnsi" w:cstheme="minorHAnsi"/>
          <w:lang w:val="en-US"/>
        </w:rPr>
        <w:t>eye</w:t>
      </w:r>
      <w:r w:rsidR="001973D0">
        <w:rPr>
          <w:rFonts w:asciiTheme="minorHAnsi" w:hAnsiTheme="minorHAnsi" w:cstheme="minorHAnsi"/>
          <w:lang w:val="en-US"/>
        </w:rPr>
        <w:t xml:space="preserve"> </w:t>
      </w:r>
      <w:r w:rsidR="00712A10" w:rsidRPr="00383273">
        <w:rPr>
          <w:rFonts w:asciiTheme="minorHAnsi" w:hAnsiTheme="minorHAnsi" w:cstheme="minorHAnsi"/>
          <w:lang w:val="en-US"/>
        </w:rPr>
        <w:t>tracking in visual worlds</w:t>
      </w:r>
      <w:r w:rsidR="00A12932" w:rsidRPr="00383273">
        <w:rPr>
          <w:rFonts w:asciiTheme="minorHAnsi" w:hAnsiTheme="minorHAnsi" w:cstheme="minorHAnsi"/>
          <w:lang w:val="en-US"/>
        </w:rPr>
        <w:t xml:space="preserve"> to tease apart competing theoretical hypotheses regarding the architecture of the mind</w:t>
      </w:r>
      <w:r w:rsidR="001437B1" w:rsidRPr="00383273">
        <w:rPr>
          <w:rFonts w:asciiTheme="minorHAnsi" w:hAnsiTheme="minorHAnsi" w:cstheme="minorHAnsi"/>
          <w:vertAlign w:val="superscript"/>
          <w:lang w:val="en-US"/>
        </w:rPr>
        <w:t>1</w:t>
      </w:r>
      <w:r w:rsidR="00347D54" w:rsidRPr="00383273">
        <w:rPr>
          <w:rFonts w:asciiTheme="minorHAnsi" w:hAnsiTheme="minorHAnsi" w:cstheme="minorHAnsi"/>
          <w:lang w:val="en-US"/>
        </w:rPr>
        <w:t xml:space="preserve">. </w:t>
      </w:r>
      <w:r w:rsidR="004E7AC7" w:rsidRPr="00383273">
        <w:rPr>
          <w:rFonts w:asciiTheme="minorHAnsi" w:hAnsiTheme="minorHAnsi" w:cstheme="minorHAnsi"/>
          <w:lang w:val="en-US"/>
        </w:rPr>
        <w:t>Eye fixations on</w:t>
      </w:r>
      <w:r w:rsidR="008D7F8D" w:rsidRPr="00383273">
        <w:rPr>
          <w:rFonts w:asciiTheme="minorHAnsi" w:hAnsiTheme="minorHAnsi" w:cstheme="minorHAnsi"/>
          <w:lang w:val="en-US"/>
        </w:rPr>
        <w:t xml:space="preserve"> depicted objects </w:t>
      </w:r>
      <w:r w:rsidR="00347D54" w:rsidRPr="00383273">
        <w:rPr>
          <w:rFonts w:asciiTheme="minorHAnsi" w:hAnsiTheme="minorHAnsi" w:cstheme="minorHAnsi"/>
          <w:lang w:val="en-US"/>
        </w:rPr>
        <w:t>have</w:t>
      </w:r>
      <w:r w:rsidR="0017493D">
        <w:rPr>
          <w:rFonts w:asciiTheme="minorHAnsi" w:hAnsiTheme="minorHAnsi" w:cstheme="minorHAnsi"/>
          <w:lang w:val="en-US"/>
        </w:rPr>
        <w:t>,</w:t>
      </w:r>
      <w:r w:rsidR="00A07099" w:rsidRPr="00383273">
        <w:rPr>
          <w:rFonts w:asciiTheme="minorHAnsi" w:hAnsiTheme="minorHAnsi" w:cstheme="minorHAnsi"/>
          <w:lang w:val="en-US"/>
        </w:rPr>
        <w:t xml:space="preserve"> moreover</w:t>
      </w:r>
      <w:r w:rsidR="0017493D">
        <w:rPr>
          <w:rFonts w:asciiTheme="minorHAnsi" w:hAnsiTheme="minorHAnsi" w:cstheme="minorHAnsi"/>
          <w:lang w:val="en-US"/>
        </w:rPr>
        <w:t>,</w:t>
      </w:r>
      <w:r w:rsidR="00A07099" w:rsidRPr="00383273">
        <w:rPr>
          <w:rFonts w:asciiTheme="minorHAnsi" w:hAnsiTheme="minorHAnsi" w:cstheme="minorHAnsi"/>
          <w:lang w:val="en-US"/>
        </w:rPr>
        <w:t xml:space="preserve"> </w:t>
      </w:r>
      <w:r w:rsidR="00347D54" w:rsidRPr="00383273">
        <w:rPr>
          <w:rFonts w:asciiTheme="minorHAnsi" w:hAnsiTheme="minorHAnsi" w:cstheme="minorHAnsi"/>
          <w:lang w:val="en-US"/>
        </w:rPr>
        <w:t xml:space="preserve">revealed that </w:t>
      </w:r>
      <w:proofErr w:type="spellStart"/>
      <w:r w:rsidR="00347D54" w:rsidRPr="00383273">
        <w:rPr>
          <w:rFonts w:asciiTheme="minorHAnsi" w:hAnsiTheme="minorHAnsi" w:cstheme="minorHAnsi"/>
          <w:lang w:val="en-US"/>
        </w:rPr>
        <w:t>comprehenders</w:t>
      </w:r>
      <w:proofErr w:type="spellEnd"/>
      <w:r w:rsidR="00347D54" w:rsidRPr="00383273">
        <w:rPr>
          <w:rFonts w:asciiTheme="minorHAnsi" w:hAnsiTheme="minorHAnsi" w:cstheme="minorHAnsi"/>
          <w:lang w:val="en-US"/>
        </w:rPr>
        <w:t xml:space="preserve"> can</w:t>
      </w:r>
      <w:r w:rsidR="0017493D">
        <w:rPr>
          <w:rFonts w:asciiTheme="minorHAnsi" w:hAnsiTheme="minorHAnsi" w:cstheme="minorHAnsi"/>
          <w:lang w:val="en-US"/>
        </w:rPr>
        <w:t>—</w:t>
      </w:r>
      <w:r w:rsidR="00347D54" w:rsidRPr="00383273">
        <w:rPr>
          <w:rFonts w:asciiTheme="minorHAnsi" w:hAnsiTheme="minorHAnsi" w:cstheme="minorHAnsi"/>
          <w:lang w:val="en-US"/>
        </w:rPr>
        <w:t xml:space="preserve">assuming a sufficiently restrictive linguistic </w:t>
      </w:r>
      <w:r w:rsidR="007B7118" w:rsidRPr="00383273">
        <w:rPr>
          <w:rFonts w:asciiTheme="minorHAnsi" w:hAnsiTheme="minorHAnsi" w:cstheme="minorHAnsi"/>
          <w:lang w:val="en-US"/>
        </w:rPr>
        <w:t>context</w:t>
      </w:r>
      <w:r w:rsidR="0017493D">
        <w:rPr>
          <w:rFonts w:asciiTheme="minorHAnsi" w:hAnsiTheme="minorHAnsi" w:cstheme="minorHAnsi"/>
          <w:lang w:val="en-US"/>
        </w:rPr>
        <w:t>—</w:t>
      </w:r>
      <w:r w:rsidR="00FF2D1A" w:rsidRPr="00383273">
        <w:rPr>
          <w:rFonts w:asciiTheme="minorHAnsi" w:hAnsiTheme="minorHAnsi" w:cstheme="minorHAnsi"/>
          <w:lang w:val="en-US"/>
        </w:rPr>
        <w:t>perform incremental semantic interpretation</w:t>
      </w:r>
      <w:r w:rsidR="00B425C2" w:rsidRPr="00383273">
        <w:rPr>
          <w:rFonts w:asciiTheme="minorHAnsi" w:hAnsiTheme="minorHAnsi" w:cstheme="minorHAnsi"/>
          <w:vertAlign w:val="superscript"/>
          <w:lang w:val="en-US"/>
        </w:rPr>
        <w:t>8</w:t>
      </w:r>
      <w:r w:rsidR="0004437F" w:rsidRPr="00383273">
        <w:rPr>
          <w:rFonts w:asciiTheme="minorHAnsi" w:hAnsiTheme="minorHAnsi" w:cstheme="minorHAnsi"/>
          <w:lang w:val="en-US"/>
        </w:rPr>
        <w:t xml:space="preserve"> </w:t>
      </w:r>
      <w:r w:rsidR="00FF2D1A" w:rsidRPr="00383273">
        <w:rPr>
          <w:rFonts w:asciiTheme="minorHAnsi" w:hAnsiTheme="minorHAnsi" w:cstheme="minorHAnsi"/>
          <w:lang w:val="en-US"/>
        </w:rPr>
        <w:t xml:space="preserve">and even </w:t>
      </w:r>
      <w:r w:rsidR="00347D54" w:rsidRPr="00383273">
        <w:rPr>
          <w:rFonts w:asciiTheme="minorHAnsi" w:hAnsiTheme="minorHAnsi" w:cstheme="minorHAnsi"/>
          <w:lang w:val="en-US"/>
        </w:rPr>
        <w:t>develop expectations</w:t>
      </w:r>
      <w:r w:rsidR="00FF2D1A" w:rsidRPr="00383273">
        <w:rPr>
          <w:rFonts w:asciiTheme="minorHAnsi" w:hAnsiTheme="minorHAnsi" w:cstheme="minorHAnsi"/>
          <w:lang w:val="en-US"/>
        </w:rPr>
        <w:t xml:space="preserve"> about upcoming characters</w:t>
      </w:r>
      <w:r w:rsidR="00B425C2" w:rsidRPr="00383273">
        <w:rPr>
          <w:rFonts w:asciiTheme="minorHAnsi" w:hAnsiTheme="minorHAnsi" w:cstheme="minorHAnsi"/>
          <w:vertAlign w:val="superscript"/>
          <w:lang w:val="en-US"/>
        </w:rPr>
        <w:t>9</w:t>
      </w:r>
      <w:r w:rsidR="00A02151" w:rsidRPr="00383273">
        <w:rPr>
          <w:rFonts w:asciiTheme="minorHAnsi" w:hAnsiTheme="minorHAnsi" w:cstheme="minorHAnsi"/>
          <w:lang w:val="en-US"/>
        </w:rPr>
        <w:t xml:space="preserve">. </w:t>
      </w:r>
      <w:r w:rsidR="007F6911" w:rsidRPr="00383273">
        <w:rPr>
          <w:rFonts w:asciiTheme="minorHAnsi" w:hAnsiTheme="minorHAnsi" w:cstheme="minorHAnsi"/>
          <w:lang w:val="en-US"/>
        </w:rPr>
        <w:t xml:space="preserve">Such </w:t>
      </w:r>
      <w:r w:rsidR="00BF7278" w:rsidRPr="00383273">
        <w:rPr>
          <w:rFonts w:asciiTheme="minorHAnsi" w:hAnsiTheme="minorHAnsi" w:cstheme="minorHAnsi"/>
          <w:lang w:val="en-US"/>
        </w:rPr>
        <w:t>eye</w:t>
      </w:r>
      <w:r w:rsidR="007A3457">
        <w:rPr>
          <w:rFonts w:asciiTheme="minorHAnsi" w:hAnsiTheme="minorHAnsi" w:cstheme="minorHAnsi"/>
          <w:lang w:val="en-US"/>
        </w:rPr>
        <w:t xml:space="preserve"> </w:t>
      </w:r>
      <w:r w:rsidR="00BF7278" w:rsidRPr="00383273">
        <w:rPr>
          <w:rFonts w:asciiTheme="minorHAnsi" w:hAnsiTheme="minorHAnsi" w:cstheme="minorHAnsi"/>
          <w:lang w:val="en-US"/>
        </w:rPr>
        <w:t xml:space="preserve">gaze </w:t>
      </w:r>
      <w:r w:rsidR="007F6911" w:rsidRPr="00383273">
        <w:rPr>
          <w:rFonts w:asciiTheme="minorHAnsi" w:hAnsiTheme="minorHAnsi" w:cstheme="minorHAnsi"/>
          <w:lang w:val="en-US"/>
        </w:rPr>
        <w:t>data</w:t>
      </w:r>
      <w:r w:rsidR="008D7F8D" w:rsidRPr="00383273">
        <w:rPr>
          <w:rFonts w:asciiTheme="minorHAnsi" w:hAnsiTheme="minorHAnsi" w:cstheme="minorHAnsi"/>
          <w:lang w:val="en-US"/>
        </w:rPr>
        <w:t xml:space="preserve"> have also shed light on </w:t>
      </w:r>
      <w:r w:rsidR="00347D54" w:rsidRPr="00383273">
        <w:rPr>
          <w:rFonts w:asciiTheme="minorHAnsi" w:hAnsiTheme="minorHAnsi" w:cstheme="minorHAnsi"/>
          <w:lang w:val="en-US"/>
        </w:rPr>
        <w:t xml:space="preserve">a range of </w:t>
      </w:r>
      <w:r w:rsidR="007E30C3" w:rsidRPr="00383273">
        <w:rPr>
          <w:rFonts w:asciiTheme="minorHAnsi" w:hAnsiTheme="minorHAnsi" w:cstheme="minorHAnsi"/>
          <w:lang w:val="en-US"/>
        </w:rPr>
        <w:t xml:space="preserve">further </w:t>
      </w:r>
      <w:r w:rsidR="008D7F8D" w:rsidRPr="00383273">
        <w:rPr>
          <w:rFonts w:asciiTheme="minorHAnsi" w:hAnsiTheme="minorHAnsi" w:cstheme="minorHAnsi"/>
          <w:lang w:val="en-US"/>
        </w:rPr>
        <w:t>comprehension</w:t>
      </w:r>
      <w:r w:rsidR="00347D54" w:rsidRPr="00383273">
        <w:rPr>
          <w:rFonts w:asciiTheme="minorHAnsi" w:hAnsiTheme="minorHAnsi" w:cstheme="minorHAnsi"/>
          <w:lang w:val="en-US"/>
        </w:rPr>
        <w:t xml:space="preserve"> processes</w:t>
      </w:r>
      <w:r w:rsidR="008D7F8D" w:rsidRPr="00383273">
        <w:rPr>
          <w:rFonts w:asciiTheme="minorHAnsi" w:hAnsiTheme="minorHAnsi" w:cstheme="minorHAnsi"/>
          <w:lang w:val="en-US"/>
        </w:rPr>
        <w:t xml:space="preserve">, such </w:t>
      </w:r>
      <w:r w:rsidR="007B7118" w:rsidRPr="00383273">
        <w:rPr>
          <w:rFonts w:asciiTheme="minorHAnsi" w:hAnsiTheme="minorHAnsi" w:cstheme="minorHAnsi"/>
          <w:lang w:val="en-US"/>
        </w:rPr>
        <w:t xml:space="preserve">as </w:t>
      </w:r>
      <w:r w:rsidR="00FF2D1A" w:rsidRPr="00383273">
        <w:rPr>
          <w:rFonts w:asciiTheme="minorHAnsi" w:hAnsiTheme="minorHAnsi" w:cstheme="minorHAnsi"/>
          <w:lang w:val="en-US"/>
        </w:rPr>
        <w:t>lexical ambiguity resolution</w:t>
      </w:r>
      <w:r w:rsidR="00B425C2" w:rsidRPr="00383273">
        <w:rPr>
          <w:rFonts w:asciiTheme="minorHAnsi" w:hAnsiTheme="minorHAnsi" w:cstheme="minorHAnsi"/>
          <w:vertAlign w:val="superscript"/>
          <w:lang w:val="en-US"/>
        </w:rPr>
        <w:t>10</w:t>
      </w:r>
      <w:r w:rsidR="0004437F" w:rsidRPr="00383273">
        <w:rPr>
          <w:rFonts w:asciiTheme="minorHAnsi" w:hAnsiTheme="minorHAnsi" w:cstheme="minorHAnsi"/>
          <w:vertAlign w:val="superscript"/>
          <w:lang w:val="en-US"/>
        </w:rPr>
        <w:t>,1</w:t>
      </w:r>
      <w:r w:rsidR="00B425C2" w:rsidRPr="00383273">
        <w:rPr>
          <w:rFonts w:asciiTheme="minorHAnsi" w:hAnsiTheme="minorHAnsi" w:cstheme="minorHAnsi"/>
          <w:vertAlign w:val="superscript"/>
          <w:lang w:val="en-US"/>
        </w:rPr>
        <w:t>1</w:t>
      </w:r>
      <w:r w:rsidR="00ED7902" w:rsidRPr="00383273">
        <w:rPr>
          <w:rFonts w:asciiTheme="minorHAnsi" w:hAnsiTheme="minorHAnsi" w:cstheme="minorHAnsi"/>
          <w:lang w:val="en-US"/>
        </w:rPr>
        <w:t>,</w:t>
      </w:r>
      <w:r w:rsidR="002760D5" w:rsidRPr="00383273">
        <w:rPr>
          <w:rFonts w:asciiTheme="minorHAnsi" w:hAnsiTheme="minorHAnsi" w:cstheme="minorHAnsi"/>
          <w:vertAlign w:val="superscript"/>
          <w:lang w:val="en-US"/>
        </w:rPr>
        <w:t xml:space="preserve"> </w:t>
      </w:r>
      <w:r w:rsidR="007E30C3" w:rsidRPr="00383273">
        <w:rPr>
          <w:rFonts w:asciiTheme="minorHAnsi" w:hAnsiTheme="minorHAnsi" w:cstheme="minorHAnsi"/>
          <w:lang w:val="en-US"/>
        </w:rPr>
        <w:t>pronoun resolution</w:t>
      </w:r>
      <w:r w:rsidR="00C50EF8" w:rsidRPr="00383273">
        <w:rPr>
          <w:rFonts w:asciiTheme="minorHAnsi" w:hAnsiTheme="minorHAnsi" w:cstheme="minorHAnsi"/>
          <w:vertAlign w:val="superscript"/>
          <w:lang w:val="en-US"/>
        </w:rPr>
        <w:t>1</w:t>
      </w:r>
      <w:r w:rsidR="00B425C2" w:rsidRPr="00383273">
        <w:rPr>
          <w:rFonts w:asciiTheme="minorHAnsi" w:hAnsiTheme="minorHAnsi" w:cstheme="minorHAnsi"/>
          <w:vertAlign w:val="superscript"/>
          <w:lang w:val="en-US"/>
        </w:rPr>
        <w:t>2</w:t>
      </w:r>
      <w:r w:rsidR="00ED7902" w:rsidRPr="00383273">
        <w:rPr>
          <w:rFonts w:asciiTheme="minorHAnsi" w:hAnsiTheme="minorHAnsi" w:cstheme="minorHAnsi"/>
          <w:lang w:val="en-US"/>
        </w:rPr>
        <w:t>,</w:t>
      </w:r>
      <w:r w:rsidR="00C50EF8" w:rsidRPr="00383273">
        <w:rPr>
          <w:rFonts w:asciiTheme="minorHAnsi" w:hAnsiTheme="minorHAnsi" w:cstheme="minorHAnsi"/>
          <w:lang w:val="en-US"/>
        </w:rPr>
        <w:t xml:space="preserve"> </w:t>
      </w:r>
      <w:r w:rsidR="00FF2D1A" w:rsidRPr="00383273">
        <w:rPr>
          <w:rFonts w:asciiTheme="minorHAnsi" w:hAnsiTheme="minorHAnsi" w:cstheme="minorHAnsi"/>
          <w:lang w:val="en-US"/>
        </w:rPr>
        <w:t>the disambiguation of structural and thematic role assignment by means of information in the visual context</w:t>
      </w:r>
      <w:r w:rsidR="00B425C2" w:rsidRPr="00383273">
        <w:rPr>
          <w:rFonts w:asciiTheme="minorHAnsi" w:hAnsiTheme="minorHAnsi" w:cstheme="minorHAnsi"/>
          <w:vertAlign w:val="superscript"/>
          <w:lang w:val="en-US"/>
        </w:rPr>
        <w:t>13</w:t>
      </w:r>
      <w:r w:rsidR="000F18B7" w:rsidRPr="00383273">
        <w:rPr>
          <w:rFonts w:asciiTheme="minorHAnsi" w:hAnsiTheme="minorHAnsi" w:cstheme="minorHAnsi"/>
          <w:vertAlign w:val="superscript"/>
          <w:lang w:val="en-US"/>
        </w:rPr>
        <w:t>,1</w:t>
      </w:r>
      <w:r w:rsidR="00B425C2" w:rsidRPr="00383273">
        <w:rPr>
          <w:rFonts w:asciiTheme="minorHAnsi" w:hAnsiTheme="minorHAnsi" w:cstheme="minorHAnsi"/>
          <w:vertAlign w:val="superscript"/>
          <w:lang w:val="en-US"/>
        </w:rPr>
        <w:t>4</w:t>
      </w:r>
      <w:r w:rsidR="000F18B7" w:rsidRPr="00383273">
        <w:rPr>
          <w:rFonts w:asciiTheme="minorHAnsi" w:hAnsiTheme="minorHAnsi" w:cstheme="minorHAnsi"/>
          <w:vertAlign w:val="superscript"/>
          <w:lang w:val="en-US"/>
        </w:rPr>
        <w:t>,1</w:t>
      </w:r>
      <w:r w:rsidR="00B425C2" w:rsidRPr="00383273">
        <w:rPr>
          <w:rFonts w:asciiTheme="minorHAnsi" w:hAnsiTheme="minorHAnsi" w:cstheme="minorHAnsi"/>
          <w:vertAlign w:val="superscript"/>
          <w:lang w:val="en-US"/>
        </w:rPr>
        <w:t>6</w:t>
      </w:r>
      <w:r w:rsidR="00FF2D1A" w:rsidRPr="00383273">
        <w:rPr>
          <w:rFonts w:asciiTheme="minorHAnsi" w:hAnsiTheme="minorHAnsi" w:cstheme="minorHAnsi"/>
          <w:lang w:val="en-US"/>
        </w:rPr>
        <w:t>,</w:t>
      </w:r>
      <w:r w:rsidR="00990386" w:rsidRPr="00383273">
        <w:rPr>
          <w:rFonts w:asciiTheme="minorHAnsi" w:hAnsiTheme="minorHAnsi" w:cstheme="minorHAnsi"/>
          <w:lang w:val="en-US"/>
        </w:rPr>
        <w:t xml:space="preserve"> and pragmatic processes</w:t>
      </w:r>
      <w:r w:rsidR="000F18B7" w:rsidRPr="00383273">
        <w:rPr>
          <w:rFonts w:asciiTheme="minorHAnsi" w:hAnsiTheme="minorHAnsi" w:cstheme="minorHAnsi"/>
          <w:vertAlign w:val="superscript"/>
          <w:lang w:val="en-US"/>
        </w:rPr>
        <w:t>1</w:t>
      </w:r>
      <w:r w:rsidR="00B425C2" w:rsidRPr="00383273">
        <w:rPr>
          <w:rFonts w:asciiTheme="minorHAnsi" w:hAnsiTheme="minorHAnsi" w:cstheme="minorHAnsi"/>
          <w:vertAlign w:val="superscript"/>
          <w:lang w:val="en-US"/>
        </w:rPr>
        <w:t>5</w:t>
      </w:r>
      <w:r w:rsidR="00990386" w:rsidRPr="00383273">
        <w:rPr>
          <w:rFonts w:asciiTheme="minorHAnsi" w:hAnsiTheme="minorHAnsi" w:cstheme="minorHAnsi"/>
          <w:lang w:val="en-US"/>
        </w:rPr>
        <w:t>, among many others</w:t>
      </w:r>
      <w:r w:rsidR="000F18B7" w:rsidRPr="00383273">
        <w:rPr>
          <w:rFonts w:asciiTheme="minorHAnsi" w:hAnsiTheme="minorHAnsi" w:cstheme="minorHAnsi"/>
          <w:vertAlign w:val="superscript"/>
          <w:lang w:val="en-US"/>
        </w:rPr>
        <w:t>4</w:t>
      </w:r>
      <w:r w:rsidR="008D7F8D" w:rsidRPr="00383273">
        <w:rPr>
          <w:rFonts w:asciiTheme="minorHAnsi" w:hAnsiTheme="minorHAnsi" w:cstheme="minorHAnsi"/>
          <w:lang w:val="en-US"/>
        </w:rPr>
        <w:t xml:space="preserve">. </w:t>
      </w:r>
      <w:r w:rsidR="00990386" w:rsidRPr="00383273">
        <w:rPr>
          <w:rFonts w:asciiTheme="minorHAnsi" w:hAnsiTheme="minorHAnsi" w:cstheme="minorHAnsi"/>
          <w:lang w:val="en-US"/>
        </w:rPr>
        <w:t xml:space="preserve">Clearly, </w:t>
      </w:r>
      <w:r w:rsidR="00ED7902" w:rsidRPr="00383273">
        <w:rPr>
          <w:rFonts w:asciiTheme="minorHAnsi" w:hAnsiTheme="minorHAnsi" w:cstheme="minorHAnsi"/>
          <w:lang w:val="en-US"/>
        </w:rPr>
        <w:t xml:space="preserve">the </w:t>
      </w:r>
      <w:r w:rsidR="008D7F8D" w:rsidRPr="00383273">
        <w:rPr>
          <w:rFonts w:asciiTheme="minorHAnsi" w:hAnsiTheme="minorHAnsi" w:cstheme="minorHAnsi"/>
          <w:lang w:val="en-US"/>
        </w:rPr>
        <w:t>eye</w:t>
      </w:r>
      <w:r w:rsidR="00513631">
        <w:rPr>
          <w:rFonts w:asciiTheme="minorHAnsi" w:hAnsiTheme="minorHAnsi" w:cstheme="minorHAnsi"/>
          <w:lang w:val="en-US"/>
        </w:rPr>
        <w:t xml:space="preserve"> </w:t>
      </w:r>
      <w:r w:rsidR="008D7F8D" w:rsidRPr="00383273">
        <w:rPr>
          <w:rFonts w:asciiTheme="minorHAnsi" w:hAnsiTheme="minorHAnsi" w:cstheme="minorHAnsi"/>
          <w:lang w:val="en-US"/>
        </w:rPr>
        <w:t xml:space="preserve">movements </w:t>
      </w:r>
      <w:r w:rsidR="00990386" w:rsidRPr="00383273">
        <w:rPr>
          <w:rFonts w:asciiTheme="minorHAnsi" w:hAnsiTheme="minorHAnsi" w:cstheme="minorHAnsi"/>
          <w:lang w:val="en-US"/>
        </w:rPr>
        <w:t xml:space="preserve">to objects </w:t>
      </w:r>
      <w:r w:rsidR="008D7F8D" w:rsidRPr="00383273">
        <w:rPr>
          <w:rFonts w:asciiTheme="minorHAnsi" w:hAnsiTheme="minorHAnsi" w:cstheme="minorHAnsi"/>
          <w:lang w:val="en-US"/>
        </w:rPr>
        <w:t xml:space="preserve">during language comprehension </w:t>
      </w:r>
      <w:r w:rsidR="00E1786A" w:rsidRPr="00383273">
        <w:rPr>
          <w:rFonts w:asciiTheme="minorHAnsi" w:hAnsiTheme="minorHAnsi" w:cstheme="minorHAnsi"/>
          <w:lang w:val="en-US"/>
        </w:rPr>
        <w:t>can be</w:t>
      </w:r>
      <w:r w:rsidR="008D7F8D" w:rsidRPr="00383273">
        <w:rPr>
          <w:rFonts w:asciiTheme="minorHAnsi" w:hAnsiTheme="minorHAnsi" w:cstheme="minorHAnsi"/>
          <w:lang w:val="en-US"/>
        </w:rPr>
        <w:t xml:space="preserve"> informative of the </w:t>
      </w:r>
      <w:r w:rsidR="0013769D" w:rsidRPr="00383273">
        <w:rPr>
          <w:rFonts w:asciiTheme="minorHAnsi" w:hAnsiTheme="minorHAnsi" w:cstheme="minorHAnsi"/>
          <w:lang w:val="en-US"/>
        </w:rPr>
        <w:t>implicated</w:t>
      </w:r>
      <w:r w:rsidR="008D7F8D" w:rsidRPr="00383273">
        <w:rPr>
          <w:rFonts w:asciiTheme="minorHAnsi" w:hAnsiTheme="minorHAnsi" w:cstheme="minorHAnsi"/>
          <w:lang w:val="en-US"/>
        </w:rPr>
        <w:t xml:space="preserve"> processes</w:t>
      </w:r>
      <w:r w:rsidR="00463CCD" w:rsidRPr="00383273">
        <w:rPr>
          <w:rFonts w:asciiTheme="minorHAnsi" w:hAnsiTheme="minorHAnsi" w:cstheme="minorHAnsi"/>
          <w:lang w:val="en-US"/>
        </w:rPr>
        <w:t>.</w:t>
      </w:r>
    </w:p>
    <w:p w14:paraId="0424AD94" w14:textId="77777777" w:rsidR="00AC1A34" w:rsidRPr="00383273" w:rsidRDefault="00AC1A34" w:rsidP="0098416E">
      <w:pPr>
        <w:jc w:val="both"/>
        <w:rPr>
          <w:rFonts w:asciiTheme="minorHAnsi" w:hAnsiTheme="minorHAnsi" w:cstheme="minorHAnsi"/>
          <w:lang w:val="en-US"/>
        </w:rPr>
      </w:pPr>
    </w:p>
    <w:p w14:paraId="181F8EB4" w14:textId="3D9B81C8" w:rsidR="00BF4BEB" w:rsidRPr="00383273" w:rsidRDefault="000664A3" w:rsidP="0098416E">
      <w:pPr>
        <w:jc w:val="both"/>
        <w:rPr>
          <w:rFonts w:asciiTheme="minorHAnsi" w:hAnsiTheme="minorHAnsi" w:cstheme="minorHAnsi"/>
          <w:lang w:val="en-US"/>
        </w:rPr>
      </w:pPr>
      <w:r w:rsidRPr="00383273">
        <w:rPr>
          <w:rFonts w:asciiTheme="minorHAnsi" w:hAnsiTheme="minorHAnsi" w:cstheme="minorHAnsi"/>
          <w:b/>
          <w:lang w:val="en-US"/>
        </w:rPr>
        <w:t xml:space="preserve"> </w:t>
      </w:r>
      <w:r w:rsidR="002E365E" w:rsidRPr="00383273">
        <w:rPr>
          <w:rFonts w:asciiTheme="minorHAnsi" w:hAnsiTheme="minorHAnsi" w:cstheme="minorHAnsi"/>
          <w:lang w:val="en-US"/>
        </w:rPr>
        <w:t xml:space="preserve">The eye-tracking method </w:t>
      </w:r>
      <w:r w:rsidR="003D742E" w:rsidRPr="00383273">
        <w:rPr>
          <w:rFonts w:asciiTheme="minorHAnsi" w:hAnsiTheme="minorHAnsi" w:cstheme="minorHAnsi"/>
          <w:lang w:val="en-US"/>
        </w:rPr>
        <w:t xml:space="preserve">is non-invasive and can be used </w:t>
      </w:r>
      <w:r w:rsidR="00012FE7" w:rsidRPr="00383273">
        <w:rPr>
          <w:rFonts w:asciiTheme="minorHAnsi" w:hAnsiTheme="minorHAnsi" w:cstheme="minorHAnsi"/>
          <w:lang w:val="en-US"/>
        </w:rPr>
        <w:t xml:space="preserve">with </w:t>
      </w:r>
      <w:r w:rsidR="003D742E" w:rsidRPr="00383273">
        <w:rPr>
          <w:rFonts w:asciiTheme="minorHAnsi" w:hAnsiTheme="minorHAnsi" w:cstheme="minorHAnsi"/>
          <w:lang w:val="en-US"/>
        </w:rPr>
        <w:t>infants, young, and older language users. A key advantage is that</w:t>
      </w:r>
      <w:r w:rsidR="00E845C2" w:rsidRPr="00383273">
        <w:rPr>
          <w:rFonts w:asciiTheme="minorHAnsi" w:hAnsiTheme="minorHAnsi" w:cstheme="minorHAnsi"/>
          <w:lang w:val="en-US"/>
        </w:rPr>
        <w:t xml:space="preserve">, </w:t>
      </w:r>
      <w:r w:rsidR="003D742E" w:rsidRPr="00383273">
        <w:rPr>
          <w:rFonts w:asciiTheme="minorHAnsi" w:hAnsiTheme="minorHAnsi" w:cstheme="minorHAnsi"/>
          <w:lang w:val="en-US"/>
        </w:rPr>
        <w:t>unlike punctate responses to probes or response button presses in verification tasks</w:t>
      </w:r>
      <w:r w:rsidR="00E845C2" w:rsidRPr="00383273">
        <w:rPr>
          <w:rFonts w:asciiTheme="minorHAnsi" w:hAnsiTheme="minorHAnsi" w:cstheme="minorHAnsi"/>
          <w:lang w:val="en-US"/>
        </w:rPr>
        <w:t>, it</w:t>
      </w:r>
      <w:r w:rsidR="003751E8" w:rsidRPr="00383273">
        <w:rPr>
          <w:rFonts w:asciiTheme="minorHAnsi" w:hAnsiTheme="minorHAnsi" w:cstheme="minorHAnsi"/>
          <w:lang w:val="en-US"/>
        </w:rPr>
        <w:t xml:space="preserve"> </w:t>
      </w:r>
      <w:r w:rsidR="003D742E" w:rsidRPr="00383273">
        <w:rPr>
          <w:rFonts w:asciiTheme="minorHAnsi" w:hAnsiTheme="minorHAnsi" w:cstheme="minorHAnsi"/>
          <w:lang w:val="en-US"/>
        </w:rPr>
        <w:t xml:space="preserve">provides insights over time in </w:t>
      </w:r>
      <w:r w:rsidR="009E158E">
        <w:rPr>
          <w:rFonts w:asciiTheme="minorHAnsi" w:hAnsiTheme="minorHAnsi" w:cstheme="minorHAnsi"/>
          <w:lang w:val="en-US"/>
        </w:rPr>
        <w:t xml:space="preserve">a </w:t>
      </w:r>
      <w:r w:rsidR="003D742E" w:rsidRPr="00383273">
        <w:rPr>
          <w:rFonts w:asciiTheme="minorHAnsi" w:hAnsiTheme="minorHAnsi" w:cstheme="minorHAnsi"/>
          <w:lang w:val="en-US"/>
        </w:rPr>
        <w:t xml:space="preserve">millisecond resolution into how language guides attention and how the visual context </w:t>
      </w:r>
      <w:r w:rsidR="002629DA" w:rsidRPr="00383273">
        <w:rPr>
          <w:rFonts w:asciiTheme="minorHAnsi" w:hAnsiTheme="minorHAnsi" w:cstheme="minorHAnsi"/>
          <w:lang w:val="en-US"/>
        </w:rPr>
        <w:t>(in the form of objects, actions, events, a speaker’s gaze</w:t>
      </w:r>
      <w:r w:rsidR="009E158E">
        <w:rPr>
          <w:rFonts w:asciiTheme="minorHAnsi" w:hAnsiTheme="minorHAnsi" w:cstheme="minorHAnsi"/>
          <w:lang w:val="en-US"/>
        </w:rPr>
        <w:t>,</w:t>
      </w:r>
      <w:r w:rsidR="002629DA" w:rsidRPr="00383273">
        <w:rPr>
          <w:rFonts w:asciiTheme="minorHAnsi" w:hAnsiTheme="minorHAnsi" w:cstheme="minorHAnsi"/>
          <w:lang w:val="en-US"/>
        </w:rPr>
        <w:t xml:space="preserve"> and emotional facial expressions, as well as spatial object configurations) </w:t>
      </w:r>
      <w:r w:rsidR="003D742E" w:rsidRPr="00383273">
        <w:rPr>
          <w:rFonts w:asciiTheme="minorHAnsi" w:hAnsiTheme="minorHAnsi" w:cstheme="minorHAnsi"/>
          <w:lang w:val="en-US"/>
        </w:rPr>
        <w:t xml:space="preserve">contributes to language processing. </w:t>
      </w:r>
      <w:r w:rsidR="00AC4081" w:rsidRPr="00383273">
        <w:rPr>
          <w:rFonts w:asciiTheme="minorHAnsi" w:hAnsiTheme="minorHAnsi" w:cstheme="minorHAnsi"/>
          <w:lang w:val="en-US"/>
        </w:rPr>
        <w:t>T</w:t>
      </w:r>
      <w:r w:rsidR="003D742E" w:rsidRPr="00383273">
        <w:rPr>
          <w:rFonts w:asciiTheme="minorHAnsi" w:hAnsiTheme="minorHAnsi" w:cstheme="minorHAnsi"/>
          <w:lang w:val="en-US"/>
        </w:rPr>
        <w:t>he continuity of the measure</w:t>
      </w:r>
      <w:r w:rsidR="00590658" w:rsidRPr="00383273">
        <w:rPr>
          <w:rFonts w:asciiTheme="minorHAnsi" w:hAnsiTheme="minorHAnsi" w:cstheme="minorHAnsi"/>
          <w:lang w:val="en-US"/>
        </w:rPr>
        <w:t xml:space="preserve"> </w:t>
      </w:r>
      <w:r w:rsidR="002E46F0" w:rsidRPr="00383273">
        <w:rPr>
          <w:rFonts w:asciiTheme="minorHAnsi" w:hAnsiTheme="minorHAnsi" w:cstheme="minorHAnsi"/>
          <w:lang w:val="en-US"/>
        </w:rPr>
        <w:t xml:space="preserve">during </w:t>
      </w:r>
      <w:r w:rsidR="00B37C8C" w:rsidRPr="00383273">
        <w:rPr>
          <w:rFonts w:asciiTheme="minorHAnsi" w:hAnsiTheme="minorHAnsi" w:cstheme="minorHAnsi"/>
          <w:lang w:val="en-US"/>
        </w:rPr>
        <w:t xml:space="preserve">sentence </w:t>
      </w:r>
      <w:r w:rsidR="002E46F0" w:rsidRPr="00383273">
        <w:rPr>
          <w:rFonts w:asciiTheme="minorHAnsi" w:hAnsiTheme="minorHAnsi" w:cstheme="minorHAnsi"/>
          <w:lang w:val="en-US"/>
        </w:rPr>
        <w:t xml:space="preserve">comprehension </w:t>
      </w:r>
      <w:r w:rsidR="003D742E" w:rsidRPr="00383273">
        <w:rPr>
          <w:rFonts w:asciiTheme="minorHAnsi" w:hAnsiTheme="minorHAnsi" w:cstheme="minorHAnsi"/>
          <w:lang w:val="en-US"/>
        </w:rPr>
        <w:t>complement</w:t>
      </w:r>
      <w:r w:rsidR="00AC4081" w:rsidRPr="00383273">
        <w:rPr>
          <w:rFonts w:asciiTheme="minorHAnsi" w:hAnsiTheme="minorHAnsi" w:cstheme="minorHAnsi"/>
          <w:lang w:val="en-US"/>
        </w:rPr>
        <w:t>s</w:t>
      </w:r>
      <w:r w:rsidR="003D742E" w:rsidRPr="00383273">
        <w:rPr>
          <w:rFonts w:asciiTheme="minorHAnsi" w:hAnsiTheme="minorHAnsi" w:cstheme="minorHAnsi"/>
          <w:lang w:val="en-US"/>
        </w:rPr>
        <w:t xml:space="preserve"> </w:t>
      </w:r>
      <w:r w:rsidR="00AC4081" w:rsidRPr="00383273">
        <w:rPr>
          <w:rFonts w:asciiTheme="minorHAnsi" w:hAnsiTheme="minorHAnsi" w:cstheme="minorHAnsi"/>
          <w:lang w:val="en-US"/>
        </w:rPr>
        <w:t xml:space="preserve">well </w:t>
      </w:r>
      <w:r w:rsidR="003D742E" w:rsidRPr="00383273">
        <w:rPr>
          <w:rFonts w:asciiTheme="minorHAnsi" w:hAnsiTheme="minorHAnsi" w:cstheme="minorHAnsi"/>
          <w:lang w:val="en-US"/>
        </w:rPr>
        <w:t>with other post-</w:t>
      </w:r>
      <w:r w:rsidR="002E46F0" w:rsidRPr="00383273">
        <w:rPr>
          <w:rFonts w:asciiTheme="minorHAnsi" w:hAnsiTheme="minorHAnsi" w:cstheme="minorHAnsi"/>
          <w:lang w:val="en-US"/>
        </w:rPr>
        <w:t xml:space="preserve">sentence </w:t>
      </w:r>
      <w:r w:rsidR="003D742E" w:rsidRPr="00383273">
        <w:rPr>
          <w:rFonts w:asciiTheme="minorHAnsi" w:hAnsiTheme="minorHAnsi" w:cstheme="minorHAnsi"/>
          <w:lang w:val="en-US"/>
        </w:rPr>
        <w:t>and post-experiment measures such as overt picture/video-sentence verification, comprehension questions</w:t>
      </w:r>
      <w:r w:rsidR="009E158E">
        <w:rPr>
          <w:rFonts w:asciiTheme="minorHAnsi" w:hAnsiTheme="minorHAnsi" w:cstheme="minorHAnsi"/>
          <w:lang w:val="en-US"/>
        </w:rPr>
        <w:t>,</w:t>
      </w:r>
      <w:r w:rsidR="003D742E" w:rsidRPr="00383273">
        <w:rPr>
          <w:rFonts w:asciiTheme="minorHAnsi" w:hAnsiTheme="minorHAnsi" w:cstheme="minorHAnsi"/>
          <w:lang w:val="en-US"/>
        </w:rPr>
        <w:t xml:space="preserve"> and memory recall tasks. Overt responses in these tasks can enrich the interpretation of the eye</w:t>
      </w:r>
      <w:r w:rsidR="007A3457">
        <w:rPr>
          <w:rFonts w:asciiTheme="minorHAnsi" w:hAnsiTheme="minorHAnsi" w:cstheme="minorHAnsi"/>
          <w:lang w:val="en-US"/>
        </w:rPr>
        <w:t xml:space="preserve"> </w:t>
      </w:r>
      <w:r w:rsidR="003D742E" w:rsidRPr="00383273">
        <w:rPr>
          <w:rFonts w:asciiTheme="minorHAnsi" w:hAnsiTheme="minorHAnsi" w:cstheme="minorHAnsi"/>
          <w:lang w:val="en-US"/>
        </w:rPr>
        <w:t xml:space="preserve">gaze record </w:t>
      </w:r>
      <w:r w:rsidR="00132D12" w:rsidRPr="00383273">
        <w:rPr>
          <w:rFonts w:asciiTheme="minorHAnsi" w:hAnsiTheme="minorHAnsi" w:cstheme="minorHAnsi"/>
          <w:lang w:val="en-US"/>
        </w:rPr>
        <w:t>by providing insight into the</w:t>
      </w:r>
      <w:r w:rsidR="003D742E" w:rsidRPr="00383273">
        <w:rPr>
          <w:rFonts w:asciiTheme="minorHAnsi" w:hAnsiTheme="minorHAnsi" w:cstheme="minorHAnsi"/>
          <w:lang w:val="en-US"/>
        </w:rPr>
        <w:t xml:space="preserve"> outcome of the comprehension process, memory</w:t>
      </w:r>
      <w:r w:rsidR="009E158E">
        <w:rPr>
          <w:rFonts w:asciiTheme="minorHAnsi" w:hAnsiTheme="minorHAnsi" w:cstheme="minorHAnsi"/>
          <w:lang w:val="en-US"/>
        </w:rPr>
        <w:t>,</w:t>
      </w:r>
      <w:r w:rsidR="003D742E" w:rsidRPr="00383273">
        <w:rPr>
          <w:rFonts w:asciiTheme="minorHAnsi" w:hAnsiTheme="minorHAnsi" w:cstheme="minorHAnsi"/>
          <w:lang w:val="en-US"/>
        </w:rPr>
        <w:t xml:space="preserve"> and learning</w:t>
      </w:r>
      <w:r w:rsidR="00935F9D" w:rsidRPr="00383273">
        <w:rPr>
          <w:rFonts w:asciiTheme="minorHAnsi" w:hAnsiTheme="minorHAnsi" w:cstheme="minorHAnsi"/>
          <w:vertAlign w:val="superscript"/>
          <w:lang w:val="en-US"/>
        </w:rPr>
        <w:t>2</w:t>
      </w:r>
      <w:r w:rsidR="003D742E" w:rsidRPr="00383273">
        <w:rPr>
          <w:rFonts w:asciiTheme="minorHAnsi" w:hAnsiTheme="minorHAnsi" w:cstheme="minorHAnsi"/>
          <w:lang w:val="en-US"/>
        </w:rPr>
        <w:t xml:space="preserve">. </w:t>
      </w:r>
      <w:r w:rsidR="00703EAB" w:rsidRPr="00383273">
        <w:rPr>
          <w:rFonts w:asciiTheme="minorHAnsi" w:hAnsiTheme="minorHAnsi" w:cstheme="minorHAnsi"/>
          <w:lang w:val="en-US"/>
        </w:rPr>
        <w:t>Combin</w:t>
      </w:r>
      <w:r w:rsidR="000A5E38" w:rsidRPr="00383273">
        <w:rPr>
          <w:rFonts w:asciiTheme="minorHAnsi" w:hAnsiTheme="minorHAnsi" w:cstheme="minorHAnsi"/>
          <w:lang w:val="en-US"/>
        </w:rPr>
        <w:t>ing</w:t>
      </w:r>
      <w:r w:rsidR="00703EAB" w:rsidRPr="00383273">
        <w:rPr>
          <w:rFonts w:asciiTheme="minorHAnsi" w:hAnsiTheme="minorHAnsi" w:cstheme="minorHAnsi"/>
          <w:lang w:val="en-US"/>
        </w:rPr>
        <w:t xml:space="preserve"> eye</w:t>
      </w:r>
      <w:r w:rsidR="009E158E">
        <w:rPr>
          <w:rFonts w:asciiTheme="minorHAnsi" w:hAnsiTheme="minorHAnsi" w:cstheme="minorHAnsi"/>
          <w:lang w:val="en-US"/>
        </w:rPr>
        <w:t xml:space="preserve"> </w:t>
      </w:r>
      <w:r w:rsidR="00703EAB" w:rsidRPr="00383273">
        <w:rPr>
          <w:rFonts w:asciiTheme="minorHAnsi" w:hAnsiTheme="minorHAnsi" w:cstheme="minorHAnsi"/>
          <w:lang w:val="en-US"/>
        </w:rPr>
        <w:t xml:space="preserve">tracking with </w:t>
      </w:r>
      <w:r w:rsidR="002F081B" w:rsidRPr="00383273">
        <w:rPr>
          <w:rFonts w:asciiTheme="minorHAnsi" w:hAnsiTheme="minorHAnsi" w:cstheme="minorHAnsi"/>
          <w:lang w:val="en-US"/>
        </w:rPr>
        <w:t xml:space="preserve">these </w:t>
      </w:r>
      <w:r w:rsidR="00703EAB" w:rsidRPr="00383273">
        <w:rPr>
          <w:rFonts w:asciiTheme="minorHAnsi" w:hAnsiTheme="minorHAnsi" w:cstheme="minorHAnsi"/>
          <w:lang w:val="en-US"/>
        </w:rPr>
        <w:t>other methods</w:t>
      </w:r>
      <w:r w:rsidR="003D742E" w:rsidRPr="00383273">
        <w:rPr>
          <w:rFonts w:asciiTheme="minorHAnsi" w:hAnsiTheme="minorHAnsi" w:cstheme="minorHAnsi"/>
          <w:lang w:val="en-US"/>
        </w:rPr>
        <w:t xml:space="preserve"> has </w:t>
      </w:r>
      <w:r w:rsidR="00AC17CF" w:rsidRPr="00383273">
        <w:rPr>
          <w:rFonts w:asciiTheme="minorHAnsi" w:hAnsiTheme="minorHAnsi" w:cstheme="minorHAnsi"/>
          <w:lang w:val="en-US"/>
        </w:rPr>
        <w:t>uncovered</w:t>
      </w:r>
      <w:r w:rsidR="004E42D3" w:rsidRPr="00383273">
        <w:rPr>
          <w:rFonts w:asciiTheme="minorHAnsi" w:hAnsiTheme="minorHAnsi" w:cstheme="minorHAnsi"/>
          <w:lang w:val="en-US"/>
        </w:rPr>
        <w:t xml:space="preserve"> to which</w:t>
      </w:r>
      <w:r w:rsidR="003D742E" w:rsidRPr="00383273">
        <w:rPr>
          <w:rFonts w:asciiTheme="minorHAnsi" w:hAnsiTheme="minorHAnsi" w:cstheme="minorHAnsi"/>
          <w:lang w:val="en-US"/>
        </w:rPr>
        <w:t xml:space="preserve"> extent different aspects of the visual context modulate visual attention and (immediate</w:t>
      </w:r>
      <w:r w:rsidR="009E158E">
        <w:rPr>
          <w:rFonts w:asciiTheme="minorHAnsi" w:hAnsiTheme="minorHAnsi" w:cstheme="minorHAnsi"/>
          <w:lang w:val="en-US"/>
        </w:rPr>
        <w:t>,</w:t>
      </w:r>
      <w:r w:rsidR="003D742E" w:rsidRPr="00383273">
        <w:rPr>
          <w:rFonts w:asciiTheme="minorHAnsi" w:hAnsiTheme="minorHAnsi" w:cstheme="minorHAnsi"/>
          <w:lang w:val="en-US"/>
        </w:rPr>
        <w:t xml:space="preserve"> as well as delayed) comprehension across the lifespa</w:t>
      </w:r>
      <w:r w:rsidR="00E845C2" w:rsidRPr="00383273">
        <w:rPr>
          <w:rFonts w:asciiTheme="minorHAnsi" w:hAnsiTheme="minorHAnsi" w:cstheme="minorHAnsi"/>
          <w:lang w:val="en-US"/>
        </w:rPr>
        <w:t>n</w:t>
      </w:r>
      <w:r w:rsidR="003D742E" w:rsidRPr="00383273">
        <w:rPr>
          <w:rFonts w:asciiTheme="minorHAnsi" w:hAnsiTheme="minorHAnsi" w:cstheme="minorHAnsi"/>
          <w:lang w:val="en-US"/>
        </w:rPr>
        <w:t>.</w:t>
      </w:r>
    </w:p>
    <w:p w14:paraId="183B163E" w14:textId="77777777" w:rsidR="003D29EE" w:rsidRPr="00383273" w:rsidRDefault="003D29EE" w:rsidP="0098416E">
      <w:pPr>
        <w:jc w:val="both"/>
        <w:rPr>
          <w:rFonts w:asciiTheme="minorHAnsi" w:hAnsiTheme="minorHAnsi" w:cstheme="minorHAnsi"/>
          <w:lang w:val="en-US"/>
        </w:rPr>
      </w:pPr>
    </w:p>
    <w:p w14:paraId="44384AFE" w14:textId="2424D698" w:rsidR="003D29EE" w:rsidRPr="00383273" w:rsidRDefault="000664A3" w:rsidP="0098416E">
      <w:pPr>
        <w:jc w:val="both"/>
        <w:rPr>
          <w:rFonts w:asciiTheme="minorHAnsi" w:hAnsiTheme="minorHAnsi" w:cstheme="minorHAnsi"/>
          <w:lang w:val="en-US"/>
        </w:rPr>
      </w:pPr>
      <w:r w:rsidRPr="00383273">
        <w:rPr>
          <w:rFonts w:asciiTheme="minorHAnsi" w:hAnsiTheme="minorHAnsi" w:cstheme="minorHAnsi"/>
          <w:b/>
          <w:lang w:val="en-US"/>
        </w:rPr>
        <w:t xml:space="preserve"> </w:t>
      </w:r>
      <w:r w:rsidR="009E7122" w:rsidRPr="00383273">
        <w:rPr>
          <w:rFonts w:asciiTheme="minorHAnsi" w:hAnsiTheme="minorHAnsi" w:cstheme="minorHAnsi"/>
          <w:lang w:val="en-US"/>
        </w:rPr>
        <w:t>T</w:t>
      </w:r>
      <w:r w:rsidR="003D742E" w:rsidRPr="00383273">
        <w:rPr>
          <w:rFonts w:asciiTheme="minorHAnsi" w:hAnsiTheme="minorHAnsi" w:cstheme="minorHAnsi"/>
          <w:lang w:val="en-US"/>
        </w:rPr>
        <w:t xml:space="preserve">he presentation of </w:t>
      </w:r>
      <w:r w:rsidR="00245419" w:rsidRPr="00383273">
        <w:rPr>
          <w:rFonts w:asciiTheme="minorHAnsi" w:hAnsiTheme="minorHAnsi" w:cstheme="minorHAnsi"/>
          <w:lang w:val="en-US"/>
        </w:rPr>
        <w:t xml:space="preserve">language </w:t>
      </w:r>
      <w:r w:rsidR="007D2579" w:rsidRPr="00383273">
        <w:rPr>
          <w:rFonts w:asciiTheme="minorHAnsi" w:hAnsiTheme="minorHAnsi" w:cstheme="minorHAnsi"/>
          <w:lang w:val="en-US"/>
        </w:rPr>
        <w:t xml:space="preserve">(spoken or written) </w:t>
      </w:r>
      <w:r w:rsidR="003D742E" w:rsidRPr="00383273">
        <w:rPr>
          <w:rFonts w:asciiTheme="minorHAnsi" w:hAnsiTheme="minorHAnsi" w:cstheme="minorHAnsi"/>
          <w:lang w:val="en-US"/>
        </w:rPr>
        <w:t xml:space="preserve">and </w:t>
      </w:r>
      <w:r w:rsidR="00245419" w:rsidRPr="00383273">
        <w:rPr>
          <w:rFonts w:asciiTheme="minorHAnsi" w:hAnsiTheme="minorHAnsi" w:cstheme="minorHAnsi"/>
          <w:lang w:val="en-US"/>
        </w:rPr>
        <w:t xml:space="preserve">scenes </w:t>
      </w:r>
      <w:r w:rsidR="003D742E" w:rsidRPr="00383273">
        <w:rPr>
          <w:rFonts w:asciiTheme="minorHAnsi" w:hAnsiTheme="minorHAnsi" w:cstheme="minorHAnsi"/>
          <w:lang w:val="en-US"/>
        </w:rPr>
        <w:t xml:space="preserve">can </w:t>
      </w:r>
      <w:r w:rsidR="00054CC9" w:rsidRPr="00383273">
        <w:rPr>
          <w:rFonts w:asciiTheme="minorHAnsi" w:hAnsiTheme="minorHAnsi" w:cstheme="minorHAnsi"/>
          <w:lang w:val="en-US"/>
        </w:rPr>
        <w:t>be either simultaneous or sequential</w:t>
      </w:r>
      <w:r w:rsidR="003D742E" w:rsidRPr="00383273">
        <w:rPr>
          <w:rFonts w:asciiTheme="minorHAnsi" w:hAnsiTheme="minorHAnsi" w:cstheme="minorHAnsi"/>
          <w:lang w:val="en-US"/>
        </w:rPr>
        <w:t xml:space="preserve">. For instance, </w:t>
      </w:r>
      <w:proofErr w:type="spellStart"/>
      <w:r w:rsidR="009E7122" w:rsidRPr="00383273">
        <w:rPr>
          <w:rFonts w:asciiTheme="minorHAnsi" w:hAnsiTheme="minorHAnsi" w:cstheme="minorHAnsi"/>
          <w:lang w:val="en-US"/>
        </w:rPr>
        <w:t>Knoeferle</w:t>
      </w:r>
      <w:proofErr w:type="spellEnd"/>
      <w:r w:rsidR="009E7122" w:rsidRPr="00383273">
        <w:rPr>
          <w:rFonts w:asciiTheme="minorHAnsi" w:hAnsiTheme="minorHAnsi" w:cstheme="minorHAnsi"/>
          <w:lang w:val="en-US"/>
        </w:rPr>
        <w:t xml:space="preserve"> </w:t>
      </w:r>
      <w:r w:rsidR="004E1AC2" w:rsidRPr="00383273">
        <w:rPr>
          <w:rFonts w:asciiTheme="minorHAnsi" w:hAnsiTheme="minorHAnsi" w:cstheme="minorHAnsi"/>
          <w:lang w:val="en-US"/>
        </w:rPr>
        <w:t>and collaborators</w:t>
      </w:r>
      <w:r w:rsidR="00B425C2" w:rsidRPr="00383273">
        <w:rPr>
          <w:rFonts w:asciiTheme="minorHAnsi" w:hAnsiTheme="minorHAnsi" w:cstheme="minorHAnsi"/>
          <w:vertAlign w:val="superscript"/>
          <w:lang w:val="en-US"/>
        </w:rPr>
        <w:t>17</w:t>
      </w:r>
      <w:r w:rsidR="009E7122" w:rsidRPr="00383273">
        <w:rPr>
          <w:rFonts w:asciiTheme="minorHAnsi" w:hAnsiTheme="minorHAnsi" w:cstheme="minorHAnsi"/>
          <w:lang w:val="en-US"/>
        </w:rPr>
        <w:t xml:space="preserve"> </w:t>
      </w:r>
      <w:r w:rsidR="00621F32" w:rsidRPr="00383273">
        <w:rPr>
          <w:rFonts w:asciiTheme="minorHAnsi" w:hAnsiTheme="minorHAnsi" w:cstheme="minorHAnsi"/>
          <w:lang w:val="en-US"/>
        </w:rPr>
        <w:t>presented the</w:t>
      </w:r>
      <w:r w:rsidR="00B63A0A" w:rsidRPr="00383273">
        <w:rPr>
          <w:rFonts w:asciiTheme="minorHAnsi" w:hAnsiTheme="minorHAnsi" w:cstheme="minorHAnsi"/>
          <w:lang w:val="en-US"/>
        </w:rPr>
        <w:t xml:space="preserve"> scene </w:t>
      </w:r>
      <w:r w:rsidR="002B67CF" w:rsidRPr="00383273">
        <w:rPr>
          <w:rFonts w:asciiTheme="minorHAnsi" w:hAnsiTheme="minorHAnsi" w:cstheme="minorHAnsi"/>
          <w:lang w:val="en-US"/>
        </w:rPr>
        <w:t>1</w:t>
      </w:r>
      <w:r w:rsidR="009E158E">
        <w:rPr>
          <w:rFonts w:asciiTheme="minorHAnsi" w:hAnsiTheme="minorHAnsi" w:cstheme="minorHAnsi"/>
          <w:lang w:val="en-US"/>
        </w:rPr>
        <w:t>,</w:t>
      </w:r>
      <w:r w:rsidR="002B67CF" w:rsidRPr="00383273">
        <w:rPr>
          <w:rFonts w:asciiTheme="minorHAnsi" w:hAnsiTheme="minorHAnsi" w:cstheme="minorHAnsi"/>
          <w:lang w:val="en-US"/>
        </w:rPr>
        <w:t xml:space="preserve">000 </w:t>
      </w:r>
      <w:proofErr w:type="spellStart"/>
      <w:r w:rsidR="002B67CF" w:rsidRPr="00383273">
        <w:rPr>
          <w:rFonts w:asciiTheme="minorHAnsi" w:hAnsiTheme="minorHAnsi" w:cstheme="minorHAnsi"/>
          <w:lang w:val="en-US"/>
        </w:rPr>
        <w:t>ms</w:t>
      </w:r>
      <w:proofErr w:type="spellEnd"/>
      <w:r w:rsidR="002B67CF" w:rsidRPr="00383273">
        <w:rPr>
          <w:rFonts w:asciiTheme="minorHAnsi" w:hAnsiTheme="minorHAnsi" w:cstheme="minorHAnsi"/>
          <w:lang w:val="en-US"/>
        </w:rPr>
        <w:t xml:space="preserve"> before the spoken sentence</w:t>
      </w:r>
      <w:r w:rsidR="009E158E">
        <w:rPr>
          <w:rFonts w:asciiTheme="minorHAnsi" w:hAnsiTheme="minorHAnsi" w:cstheme="minorHAnsi"/>
          <w:lang w:val="en-US"/>
        </w:rPr>
        <w:t>,</w:t>
      </w:r>
      <w:r w:rsidR="002B67CF" w:rsidRPr="00383273">
        <w:rPr>
          <w:rFonts w:asciiTheme="minorHAnsi" w:hAnsiTheme="minorHAnsi" w:cstheme="minorHAnsi"/>
          <w:lang w:val="en-US"/>
        </w:rPr>
        <w:t xml:space="preserve"> and </w:t>
      </w:r>
      <w:r w:rsidR="009340C1" w:rsidRPr="00383273">
        <w:rPr>
          <w:rFonts w:asciiTheme="minorHAnsi" w:hAnsiTheme="minorHAnsi" w:cstheme="minorHAnsi"/>
          <w:lang w:val="en-US"/>
        </w:rPr>
        <w:t xml:space="preserve">it </w:t>
      </w:r>
      <w:r w:rsidR="002B67CF" w:rsidRPr="00383273">
        <w:rPr>
          <w:rFonts w:asciiTheme="minorHAnsi" w:hAnsiTheme="minorHAnsi" w:cstheme="minorHAnsi"/>
          <w:lang w:val="en-US"/>
        </w:rPr>
        <w:t xml:space="preserve">remained present during </w:t>
      </w:r>
      <w:r w:rsidR="00ED7902" w:rsidRPr="00383273">
        <w:rPr>
          <w:rFonts w:asciiTheme="minorHAnsi" w:hAnsiTheme="minorHAnsi" w:cstheme="minorHAnsi"/>
          <w:lang w:val="en-US"/>
        </w:rPr>
        <w:t xml:space="preserve">the </w:t>
      </w:r>
      <w:r w:rsidR="002B67CF" w:rsidRPr="00383273">
        <w:rPr>
          <w:rFonts w:asciiTheme="minorHAnsi" w:hAnsiTheme="minorHAnsi" w:cstheme="minorHAnsi"/>
          <w:lang w:val="en-US"/>
        </w:rPr>
        <w:t>comprehension</w:t>
      </w:r>
      <w:r w:rsidR="009E7122" w:rsidRPr="00383273">
        <w:rPr>
          <w:rFonts w:asciiTheme="minorHAnsi" w:hAnsiTheme="minorHAnsi" w:cstheme="minorHAnsi"/>
          <w:lang w:val="en-US"/>
        </w:rPr>
        <w:t xml:space="preserve">. </w:t>
      </w:r>
      <w:r w:rsidR="009340C1" w:rsidRPr="00383273">
        <w:rPr>
          <w:rFonts w:asciiTheme="minorHAnsi" w:hAnsiTheme="minorHAnsi" w:cstheme="minorHAnsi"/>
          <w:lang w:val="en-US"/>
        </w:rPr>
        <w:t xml:space="preserve">They reported evidence that clipart depictions of action events contribute to the resolution of local structural ambiguity in German subject-verb-object (SVO) compared with object-verb-subject (OVS) sentences. </w:t>
      </w:r>
      <w:proofErr w:type="spellStart"/>
      <w:r w:rsidR="003D742E" w:rsidRPr="00383273">
        <w:rPr>
          <w:rFonts w:asciiTheme="minorHAnsi" w:hAnsiTheme="minorHAnsi" w:cstheme="minorHAnsi"/>
          <w:lang w:val="en-US"/>
        </w:rPr>
        <w:t>Knoeferle</w:t>
      </w:r>
      <w:proofErr w:type="spellEnd"/>
      <w:r w:rsidR="003D742E" w:rsidRPr="00383273">
        <w:rPr>
          <w:rFonts w:asciiTheme="minorHAnsi" w:hAnsiTheme="minorHAnsi" w:cstheme="minorHAnsi"/>
          <w:lang w:val="en-US"/>
        </w:rPr>
        <w:t xml:space="preserve"> </w:t>
      </w:r>
      <w:r w:rsidR="00ED676F" w:rsidRPr="00383273">
        <w:rPr>
          <w:rFonts w:asciiTheme="minorHAnsi" w:hAnsiTheme="minorHAnsi" w:cstheme="minorHAnsi"/>
          <w:lang w:val="en-US"/>
        </w:rPr>
        <w:t>and</w:t>
      </w:r>
      <w:r w:rsidR="003D742E" w:rsidRPr="00383273">
        <w:rPr>
          <w:rFonts w:asciiTheme="minorHAnsi" w:hAnsiTheme="minorHAnsi" w:cstheme="minorHAnsi"/>
          <w:lang w:val="en-US"/>
        </w:rPr>
        <w:t xml:space="preserve"> Crocker</w:t>
      </w:r>
      <w:r w:rsidR="00B425C2" w:rsidRPr="00383273">
        <w:rPr>
          <w:rFonts w:asciiTheme="minorHAnsi" w:hAnsiTheme="minorHAnsi" w:cstheme="minorHAnsi"/>
          <w:vertAlign w:val="superscript"/>
          <w:lang w:val="en-US"/>
        </w:rPr>
        <w:t>18</w:t>
      </w:r>
      <w:r w:rsidR="003D742E" w:rsidRPr="00383273">
        <w:rPr>
          <w:rFonts w:asciiTheme="minorHAnsi" w:hAnsiTheme="minorHAnsi" w:cstheme="minorHAnsi"/>
          <w:lang w:val="en-US"/>
        </w:rPr>
        <w:t xml:space="preserve"> </w:t>
      </w:r>
      <w:r w:rsidR="006457AE" w:rsidRPr="00383273">
        <w:rPr>
          <w:rFonts w:asciiTheme="minorHAnsi" w:hAnsiTheme="minorHAnsi" w:cstheme="minorHAnsi"/>
          <w:lang w:val="en-US"/>
        </w:rPr>
        <w:t>presented</w:t>
      </w:r>
      <w:r w:rsidR="00163A37" w:rsidRPr="00383273">
        <w:rPr>
          <w:rFonts w:asciiTheme="minorHAnsi" w:hAnsiTheme="minorHAnsi" w:cstheme="minorHAnsi"/>
          <w:lang w:val="en-US"/>
        </w:rPr>
        <w:t xml:space="preserve"> </w:t>
      </w:r>
      <w:r w:rsidR="00712E3E" w:rsidRPr="00383273">
        <w:rPr>
          <w:rFonts w:asciiTheme="minorHAnsi" w:hAnsiTheme="minorHAnsi" w:cstheme="minorHAnsi"/>
          <w:lang w:val="en-US"/>
        </w:rPr>
        <w:t xml:space="preserve">a clipart </w:t>
      </w:r>
      <w:r w:rsidR="00163A37" w:rsidRPr="00383273">
        <w:rPr>
          <w:rFonts w:asciiTheme="minorHAnsi" w:hAnsiTheme="minorHAnsi" w:cstheme="minorHAnsi"/>
          <w:lang w:val="en-US"/>
        </w:rPr>
        <w:t xml:space="preserve">scene </w:t>
      </w:r>
      <w:r w:rsidR="006457AE" w:rsidRPr="00383273">
        <w:rPr>
          <w:rFonts w:asciiTheme="minorHAnsi" w:hAnsiTheme="minorHAnsi" w:cstheme="minorHAnsi"/>
          <w:lang w:val="en-US"/>
        </w:rPr>
        <w:t xml:space="preserve">before </w:t>
      </w:r>
      <w:r w:rsidR="00163A37" w:rsidRPr="00383273">
        <w:rPr>
          <w:rFonts w:asciiTheme="minorHAnsi" w:hAnsiTheme="minorHAnsi" w:cstheme="minorHAnsi"/>
          <w:lang w:val="en-US"/>
        </w:rPr>
        <w:t>a written sentence</w:t>
      </w:r>
      <w:r w:rsidR="006457AE" w:rsidRPr="00383273">
        <w:rPr>
          <w:rFonts w:asciiTheme="minorHAnsi" w:hAnsiTheme="minorHAnsi" w:cstheme="minorHAnsi"/>
          <w:lang w:val="en-US"/>
        </w:rPr>
        <w:t xml:space="preserve"> and tested the incremental integration of clipart events during </w:t>
      </w:r>
      <w:r w:rsidR="00ED7902" w:rsidRPr="00383273">
        <w:rPr>
          <w:rFonts w:asciiTheme="minorHAnsi" w:hAnsiTheme="minorHAnsi" w:cstheme="minorHAnsi"/>
          <w:lang w:val="en-US"/>
        </w:rPr>
        <w:t xml:space="preserve">the </w:t>
      </w:r>
      <w:r w:rsidR="006457AE" w:rsidRPr="00383273">
        <w:rPr>
          <w:rFonts w:asciiTheme="minorHAnsi" w:hAnsiTheme="minorHAnsi" w:cstheme="minorHAnsi"/>
          <w:lang w:val="en-US"/>
        </w:rPr>
        <w:t>sentence comprehension</w:t>
      </w:r>
      <w:r w:rsidR="00163A37" w:rsidRPr="00383273">
        <w:rPr>
          <w:rFonts w:asciiTheme="minorHAnsi" w:hAnsiTheme="minorHAnsi" w:cstheme="minorHAnsi"/>
          <w:lang w:val="en-US"/>
        </w:rPr>
        <w:t>. They</w:t>
      </w:r>
      <w:r w:rsidR="003D742E" w:rsidRPr="00383273">
        <w:rPr>
          <w:rFonts w:asciiTheme="minorHAnsi" w:hAnsiTheme="minorHAnsi" w:cstheme="minorHAnsi"/>
          <w:lang w:val="en-US"/>
        </w:rPr>
        <w:t xml:space="preserve"> observed incremental congruence effects</w:t>
      </w:r>
      <w:r w:rsidR="009F75C4" w:rsidRPr="00383273">
        <w:rPr>
          <w:rFonts w:asciiTheme="minorHAnsi" w:hAnsiTheme="minorHAnsi" w:cstheme="minorHAnsi"/>
          <w:lang w:val="en-US"/>
        </w:rPr>
        <w:t xml:space="preserve">, meaning that </w:t>
      </w:r>
      <w:r w:rsidR="00ED7902" w:rsidRPr="00383273">
        <w:rPr>
          <w:rFonts w:asciiTheme="minorHAnsi" w:hAnsiTheme="minorHAnsi" w:cstheme="minorHAnsi"/>
          <w:lang w:val="en-US"/>
        </w:rPr>
        <w:t xml:space="preserve">the </w:t>
      </w:r>
      <w:r w:rsidR="00671CB6" w:rsidRPr="00383273">
        <w:rPr>
          <w:rFonts w:asciiTheme="minorHAnsi" w:hAnsiTheme="minorHAnsi" w:cstheme="minorHAnsi"/>
          <w:lang w:val="en-US"/>
        </w:rPr>
        <w:t xml:space="preserve">participants’ reading times </w:t>
      </w:r>
      <w:r w:rsidR="00BD5AB3" w:rsidRPr="00383273">
        <w:rPr>
          <w:rFonts w:asciiTheme="minorHAnsi" w:hAnsiTheme="minorHAnsi" w:cstheme="minorHAnsi"/>
          <w:lang w:val="en-US"/>
        </w:rPr>
        <w:t>of</w:t>
      </w:r>
      <w:r w:rsidR="00671CB6" w:rsidRPr="00383273">
        <w:rPr>
          <w:rFonts w:asciiTheme="minorHAnsi" w:hAnsiTheme="minorHAnsi" w:cstheme="minorHAnsi"/>
          <w:lang w:val="en-US"/>
        </w:rPr>
        <w:t xml:space="preserve"> </w:t>
      </w:r>
      <w:r w:rsidR="009F75C4" w:rsidRPr="00383273">
        <w:rPr>
          <w:rFonts w:asciiTheme="minorHAnsi" w:hAnsiTheme="minorHAnsi" w:cstheme="minorHAnsi"/>
          <w:lang w:val="en-US"/>
        </w:rPr>
        <w:t xml:space="preserve">sentence </w:t>
      </w:r>
      <w:r w:rsidR="00671CB6" w:rsidRPr="00383273">
        <w:rPr>
          <w:rFonts w:asciiTheme="minorHAnsi" w:hAnsiTheme="minorHAnsi" w:cstheme="minorHAnsi"/>
          <w:lang w:val="en-US"/>
        </w:rPr>
        <w:t xml:space="preserve">constituents were longer </w:t>
      </w:r>
      <w:r w:rsidR="009F75C4" w:rsidRPr="00383273">
        <w:rPr>
          <w:rFonts w:asciiTheme="minorHAnsi" w:hAnsiTheme="minorHAnsi" w:cstheme="minorHAnsi"/>
          <w:lang w:val="en-US"/>
        </w:rPr>
        <w:t xml:space="preserve">when these mismatched </w:t>
      </w:r>
      <w:r w:rsidR="0061731A" w:rsidRPr="00383273">
        <w:rPr>
          <w:rFonts w:asciiTheme="minorHAnsi" w:hAnsiTheme="minorHAnsi" w:cstheme="minorHAnsi"/>
          <w:lang w:val="en-US"/>
        </w:rPr>
        <w:t>(</w:t>
      </w:r>
      <w:r w:rsidR="00285974" w:rsidRPr="00285974">
        <w:rPr>
          <w:rFonts w:asciiTheme="minorHAnsi" w:hAnsiTheme="minorHAnsi" w:cstheme="minorHAnsi"/>
          <w:i/>
          <w:lang w:val="en-US"/>
        </w:rPr>
        <w:t>vs.</w:t>
      </w:r>
      <w:r w:rsidR="0061731A" w:rsidRPr="00383273">
        <w:rPr>
          <w:rFonts w:asciiTheme="minorHAnsi" w:hAnsiTheme="minorHAnsi" w:cstheme="minorHAnsi"/>
          <w:lang w:val="en-US"/>
        </w:rPr>
        <w:t xml:space="preserve"> matched</w:t>
      </w:r>
      <w:r w:rsidR="00671CB6" w:rsidRPr="00383273">
        <w:rPr>
          <w:rFonts w:asciiTheme="minorHAnsi" w:hAnsiTheme="minorHAnsi" w:cstheme="minorHAnsi"/>
          <w:lang w:val="en-US"/>
        </w:rPr>
        <w:t>)</w:t>
      </w:r>
      <w:r w:rsidR="0061731A" w:rsidRPr="00383273">
        <w:rPr>
          <w:rFonts w:asciiTheme="minorHAnsi" w:hAnsiTheme="minorHAnsi" w:cstheme="minorHAnsi"/>
          <w:lang w:val="en-US"/>
        </w:rPr>
        <w:t xml:space="preserve"> the event depicted in the preceding </w:t>
      </w:r>
      <w:r w:rsidR="00712E3E" w:rsidRPr="00383273">
        <w:rPr>
          <w:rFonts w:asciiTheme="minorHAnsi" w:hAnsiTheme="minorHAnsi" w:cstheme="minorHAnsi"/>
          <w:lang w:val="en-US"/>
        </w:rPr>
        <w:t>scene</w:t>
      </w:r>
      <w:r w:rsidR="003D742E" w:rsidRPr="00383273">
        <w:rPr>
          <w:rFonts w:asciiTheme="minorHAnsi" w:hAnsiTheme="minorHAnsi" w:cstheme="minorHAnsi"/>
          <w:lang w:val="en-US"/>
        </w:rPr>
        <w:t xml:space="preserve">. In another </w:t>
      </w:r>
      <w:r w:rsidR="00F557A5" w:rsidRPr="00383273">
        <w:rPr>
          <w:rFonts w:asciiTheme="minorHAnsi" w:hAnsiTheme="minorHAnsi" w:cstheme="minorHAnsi"/>
          <w:lang w:val="en-US"/>
        </w:rPr>
        <w:t>stimulus presentation variant</w:t>
      </w:r>
      <w:r w:rsidR="003D742E" w:rsidRPr="00383273">
        <w:rPr>
          <w:rFonts w:asciiTheme="minorHAnsi" w:hAnsiTheme="minorHAnsi" w:cstheme="minorHAnsi"/>
          <w:lang w:val="en-US"/>
        </w:rPr>
        <w:t xml:space="preserve">, </w:t>
      </w:r>
      <w:r w:rsidR="00ED7902" w:rsidRPr="00383273">
        <w:rPr>
          <w:rFonts w:asciiTheme="minorHAnsi" w:hAnsiTheme="minorHAnsi" w:cstheme="minorHAnsi"/>
          <w:lang w:val="en-US"/>
        </w:rPr>
        <w:t xml:space="preserve">the </w:t>
      </w:r>
      <w:r w:rsidR="003D742E" w:rsidRPr="00383273">
        <w:rPr>
          <w:rFonts w:asciiTheme="minorHAnsi" w:hAnsiTheme="minorHAnsi" w:cstheme="minorHAnsi"/>
          <w:lang w:val="en-US"/>
        </w:rPr>
        <w:t xml:space="preserve">participants first read a sentence describing a spatial relationship and then saw a scene of a </w:t>
      </w:r>
      <w:proofErr w:type="gramStart"/>
      <w:r w:rsidR="003D742E" w:rsidRPr="00383273">
        <w:rPr>
          <w:rFonts w:asciiTheme="minorHAnsi" w:hAnsiTheme="minorHAnsi" w:cstheme="minorHAnsi"/>
          <w:lang w:val="en-US"/>
        </w:rPr>
        <w:t>particular spatial</w:t>
      </w:r>
      <w:proofErr w:type="gramEnd"/>
      <w:r w:rsidR="003D742E" w:rsidRPr="00383273">
        <w:rPr>
          <w:rFonts w:asciiTheme="minorHAnsi" w:hAnsiTheme="minorHAnsi" w:cstheme="minorHAnsi"/>
          <w:lang w:val="en-US"/>
        </w:rPr>
        <w:t xml:space="preserve"> arrangement</w:t>
      </w:r>
      <w:r w:rsidR="00BC5BF3" w:rsidRPr="00383273">
        <w:rPr>
          <w:rFonts w:asciiTheme="minorHAnsi" w:hAnsiTheme="minorHAnsi" w:cstheme="minorHAnsi"/>
          <w:lang w:val="en-US"/>
        </w:rPr>
        <w:t xml:space="preserve"> involving obje</w:t>
      </w:r>
      <w:r w:rsidR="002634B8" w:rsidRPr="00383273">
        <w:rPr>
          <w:rFonts w:asciiTheme="minorHAnsi" w:hAnsiTheme="minorHAnsi" w:cstheme="minorHAnsi"/>
          <w:lang w:val="en-US"/>
        </w:rPr>
        <w:t>c</w:t>
      </w:r>
      <w:r w:rsidR="00BC5BF3" w:rsidRPr="00383273">
        <w:rPr>
          <w:rFonts w:asciiTheme="minorHAnsi" w:hAnsiTheme="minorHAnsi" w:cstheme="minorHAnsi"/>
          <w:lang w:val="en-US"/>
        </w:rPr>
        <w:t>t</w:t>
      </w:r>
      <w:r w:rsidR="00E00315" w:rsidRPr="00383273">
        <w:rPr>
          <w:rFonts w:asciiTheme="minorHAnsi" w:hAnsiTheme="minorHAnsi" w:cstheme="minorHAnsi"/>
          <w:lang w:val="en-US"/>
        </w:rPr>
        <w:t xml:space="preserve"> line drawings</w:t>
      </w:r>
      <w:r w:rsidR="00B425C2" w:rsidRPr="00383273">
        <w:rPr>
          <w:rFonts w:asciiTheme="minorHAnsi" w:hAnsiTheme="minorHAnsi" w:cstheme="minorHAnsi"/>
          <w:vertAlign w:val="superscript"/>
          <w:lang w:val="en-US"/>
        </w:rPr>
        <w:t>19</w:t>
      </w:r>
      <w:r w:rsidR="003D742E" w:rsidRPr="00383273">
        <w:rPr>
          <w:rFonts w:asciiTheme="minorHAnsi" w:hAnsiTheme="minorHAnsi" w:cstheme="minorHAnsi"/>
          <w:lang w:val="en-US"/>
        </w:rPr>
        <w:t>. Th</w:t>
      </w:r>
      <w:r w:rsidR="009F75C4" w:rsidRPr="00383273">
        <w:rPr>
          <w:rFonts w:asciiTheme="minorHAnsi" w:hAnsiTheme="minorHAnsi" w:cstheme="minorHAnsi"/>
          <w:lang w:val="en-US"/>
        </w:rPr>
        <w:t>is</w:t>
      </w:r>
      <w:r w:rsidR="003D742E" w:rsidRPr="00383273">
        <w:rPr>
          <w:rFonts w:asciiTheme="minorHAnsi" w:hAnsiTheme="minorHAnsi" w:cstheme="minorHAnsi"/>
          <w:lang w:val="en-US"/>
        </w:rPr>
        <w:t xml:space="preserve"> study assessed the predictions of computational spatial language models by asking </w:t>
      </w:r>
      <w:r w:rsidR="00ED7902" w:rsidRPr="00383273">
        <w:rPr>
          <w:rFonts w:asciiTheme="minorHAnsi" w:hAnsiTheme="minorHAnsi" w:cstheme="minorHAnsi"/>
          <w:lang w:val="en-US"/>
        </w:rPr>
        <w:t xml:space="preserve">the </w:t>
      </w:r>
      <w:r w:rsidR="003D742E" w:rsidRPr="00383273">
        <w:rPr>
          <w:rFonts w:asciiTheme="minorHAnsi" w:hAnsiTheme="minorHAnsi" w:cstheme="minorHAnsi"/>
          <w:lang w:val="en-US"/>
        </w:rPr>
        <w:t xml:space="preserve">participants to rate the fit of the sentence given </w:t>
      </w:r>
      <w:r w:rsidR="00ED7902" w:rsidRPr="00383273">
        <w:rPr>
          <w:rFonts w:asciiTheme="minorHAnsi" w:hAnsiTheme="minorHAnsi" w:cstheme="minorHAnsi"/>
          <w:lang w:val="en-US"/>
        </w:rPr>
        <w:t xml:space="preserve">to </w:t>
      </w:r>
      <w:r w:rsidR="003D742E" w:rsidRPr="00383273">
        <w:rPr>
          <w:rFonts w:asciiTheme="minorHAnsi" w:hAnsiTheme="minorHAnsi" w:cstheme="minorHAnsi"/>
          <w:lang w:val="en-US"/>
        </w:rPr>
        <w:t xml:space="preserve">the scene, with </w:t>
      </w:r>
      <w:r w:rsidR="00ED7902" w:rsidRPr="00383273">
        <w:rPr>
          <w:rFonts w:asciiTheme="minorHAnsi" w:hAnsiTheme="minorHAnsi" w:cstheme="minorHAnsi"/>
          <w:lang w:val="en-US"/>
        </w:rPr>
        <w:t xml:space="preserve">the </w:t>
      </w:r>
      <w:r w:rsidR="003D742E" w:rsidRPr="00383273">
        <w:rPr>
          <w:rFonts w:asciiTheme="minorHAnsi" w:hAnsiTheme="minorHAnsi" w:cstheme="minorHAnsi"/>
          <w:lang w:val="en-US"/>
        </w:rPr>
        <w:t>eye</w:t>
      </w:r>
      <w:r w:rsidR="009E158E">
        <w:rPr>
          <w:rFonts w:asciiTheme="minorHAnsi" w:hAnsiTheme="minorHAnsi" w:cstheme="minorHAnsi"/>
          <w:lang w:val="en-US"/>
        </w:rPr>
        <w:t xml:space="preserve"> </w:t>
      </w:r>
      <w:r w:rsidR="003D742E" w:rsidRPr="00383273">
        <w:rPr>
          <w:rFonts w:asciiTheme="minorHAnsi" w:hAnsiTheme="minorHAnsi" w:cstheme="minorHAnsi"/>
          <w:lang w:val="en-US"/>
        </w:rPr>
        <w:t xml:space="preserve">movements being recorded during </w:t>
      </w:r>
      <w:r w:rsidR="009E158E">
        <w:rPr>
          <w:rFonts w:asciiTheme="minorHAnsi" w:hAnsiTheme="minorHAnsi" w:cstheme="minorHAnsi"/>
          <w:lang w:val="en-US"/>
        </w:rPr>
        <w:t xml:space="preserve">the </w:t>
      </w:r>
      <w:r w:rsidR="001C1414" w:rsidRPr="00383273">
        <w:rPr>
          <w:rFonts w:asciiTheme="minorHAnsi" w:hAnsiTheme="minorHAnsi" w:cstheme="minorHAnsi"/>
          <w:lang w:val="en-US"/>
        </w:rPr>
        <w:t xml:space="preserve">scene </w:t>
      </w:r>
      <w:r w:rsidR="003D742E" w:rsidRPr="00383273">
        <w:rPr>
          <w:rFonts w:asciiTheme="minorHAnsi" w:hAnsiTheme="minorHAnsi" w:cstheme="minorHAnsi"/>
          <w:lang w:val="en-US"/>
        </w:rPr>
        <w:t xml:space="preserve">interrogation. </w:t>
      </w:r>
      <w:r w:rsidR="009E158E">
        <w:rPr>
          <w:rFonts w:asciiTheme="minorHAnsi" w:hAnsiTheme="minorHAnsi" w:cstheme="minorHAnsi"/>
          <w:lang w:val="en-US"/>
        </w:rPr>
        <w:t>The p</w:t>
      </w:r>
      <w:r w:rsidR="003D742E" w:rsidRPr="00383273">
        <w:rPr>
          <w:rFonts w:asciiTheme="minorHAnsi" w:hAnsiTheme="minorHAnsi" w:cstheme="minorHAnsi"/>
          <w:lang w:val="en-US"/>
        </w:rPr>
        <w:t xml:space="preserve">articipants’ gaze patterns were modulated by the shape of the object </w:t>
      </w:r>
      <w:r w:rsidR="00ED7902" w:rsidRPr="00383273">
        <w:rPr>
          <w:rFonts w:asciiTheme="minorHAnsi" w:hAnsiTheme="minorHAnsi" w:cstheme="minorHAnsi"/>
          <w:lang w:val="en-US"/>
        </w:rPr>
        <w:t xml:space="preserve">that </w:t>
      </w:r>
      <w:r w:rsidR="003D742E" w:rsidRPr="00383273">
        <w:rPr>
          <w:rFonts w:asciiTheme="minorHAnsi" w:hAnsiTheme="minorHAnsi" w:cstheme="minorHAnsi"/>
          <w:lang w:val="en-US"/>
        </w:rPr>
        <w:t>they were confronted with</w:t>
      </w:r>
      <w:r w:rsidR="009E158E">
        <w:rPr>
          <w:rFonts w:asciiTheme="minorHAnsi" w:hAnsiTheme="minorHAnsi" w:cstheme="minorHAnsi"/>
          <w:lang w:val="en-US"/>
        </w:rPr>
        <w:t>—</w:t>
      </w:r>
      <w:r w:rsidR="003D742E" w:rsidRPr="00383273">
        <w:rPr>
          <w:rFonts w:asciiTheme="minorHAnsi" w:hAnsiTheme="minorHAnsi" w:cstheme="minorHAnsi"/>
          <w:lang w:val="en-US"/>
        </w:rPr>
        <w:t xml:space="preserve">partially confirming </w:t>
      </w:r>
      <w:r w:rsidR="00ED7902" w:rsidRPr="00383273">
        <w:rPr>
          <w:rFonts w:asciiTheme="minorHAnsi" w:hAnsiTheme="minorHAnsi" w:cstheme="minorHAnsi"/>
          <w:lang w:val="en-US"/>
        </w:rPr>
        <w:t xml:space="preserve">the </w:t>
      </w:r>
      <w:r w:rsidR="003D742E" w:rsidRPr="00383273">
        <w:rPr>
          <w:rFonts w:asciiTheme="minorHAnsi" w:hAnsiTheme="minorHAnsi" w:cstheme="minorHAnsi"/>
          <w:lang w:val="en-US"/>
        </w:rPr>
        <w:t>model predictions and providing data for model refinement.</w:t>
      </w:r>
    </w:p>
    <w:p w14:paraId="3EA1CE23" w14:textId="77777777" w:rsidR="008E0DC9" w:rsidRPr="00383273" w:rsidRDefault="008E0DC9" w:rsidP="0098416E">
      <w:pPr>
        <w:jc w:val="both"/>
        <w:rPr>
          <w:rFonts w:asciiTheme="minorHAnsi" w:hAnsiTheme="minorHAnsi" w:cstheme="minorHAnsi"/>
          <w:lang w:val="en-US"/>
        </w:rPr>
      </w:pPr>
    </w:p>
    <w:p w14:paraId="729F63B0" w14:textId="04691BA4" w:rsidR="003D29EE" w:rsidRPr="00383273" w:rsidRDefault="000664A3" w:rsidP="0098416E">
      <w:pPr>
        <w:pStyle w:val="a9"/>
        <w:rPr>
          <w:rFonts w:asciiTheme="minorHAnsi" w:hAnsiTheme="minorHAnsi" w:cstheme="minorHAnsi"/>
          <w:color w:val="auto"/>
        </w:rPr>
      </w:pPr>
      <w:r w:rsidRPr="00383273">
        <w:rPr>
          <w:rFonts w:asciiTheme="minorHAnsi" w:hAnsiTheme="minorHAnsi" w:cstheme="minorHAnsi"/>
          <w:b/>
          <w:color w:val="auto"/>
        </w:rPr>
        <w:t xml:space="preserve"> </w:t>
      </w:r>
      <w:r w:rsidR="003D742E" w:rsidRPr="00383273">
        <w:rPr>
          <w:rFonts w:asciiTheme="minorHAnsi" w:hAnsiTheme="minorHAnsi" w:cstheme="minorHAnsi"/>
          <w:color w:val="auto"/>
        </w:rPr>
        <w:t xml:space="preserve">While </w:t>
      </w:r>
      <w:r w:rsidR="00AB591E" w:rsidRPr="00383273">
        <w:rPr>
          <w:rFonts w:asciiTheme="minorHAnsi" w:hAnsiTheme="minorHAnsi" w:cstheme="minorHAnsi"/>
          <w:color w:val="auto"/>
        </w:rPr>
        <w:t xml:space="preserve">many studies have used </w:t>
      </w:r>
      <w:r w:rsidR="0025708C" w:rsidRPr="00383273">
        <w:rPr>
          <w:rFonts w:asciiTheme="minorHAnsi" w:hAnsiTheme="minorHAnsi" w:cstheme="minorHAnsi"/>
          <w:color w:val="auto"/>
        </w:rPr>
        <w:t>clipart depictions</w:t>
      </w:r>
      <w:r w:rsidR="0060024B" w:rsidRPr="00383273">
        <w:rPr>
          <w:rFonts w:asciiTheme="minorHAnsi" w:hAnsiTheme="minorHAnsi" w:cstheme="minorHAnsi"/>
          <w:color w:val="auto"/>
          <w:vertAlign w:val="superscript"/>
        </w:rPr>
        <w:t>1</w:t>
      </w:r>
      <w:r w:rsidR="00B425C2" w:rsidRPr="00383273">
        <w:rPr>
          <w:rFonts w:asciiTheme="minorHAnsi" w:hAnsiTheme="minorHAnsi" w:cstheme="minorHAnsi"/>
          <w:color w:val="auto"/>
          <w:vertAlign w:val="superscript"/>
        </w:rPr>
        <w:t>7-23</w:t>
      </w:r>
      <w:r w:rsidR="003D742E" w:rsidRPr="00383273">
        <w:rPr>
          <w:rFonts w:asciiTheme="minorHAnsi" w:hAnsiTheme="minorHAnsi" w:cstheme="minorHAnsi"/>
          <w:color w:val="auto"/>
        </w:rPr>
        <w:t xml:space="preserve">, it is also possible to </w:t>
      </w:r>
      <w:r w:rsidR="00A860C8" w:rsidRPr="00383273">
        <w:rPr>
          <w:rFonts w:asciiTheme="minorHAnsi" w:hAnsiTheme="minorHAnsi" w:cstheme="minorHAnsi"/>
          <w:color w:val="auto"/>
        </w:rPr>
        <w:t xml:space="preserve">combine </w:t>
      </w:r>
      <w:r w:rsidR="00A112DC" w:rsidRPr="00383273">
        <w:rPr>
          <w:rFonts w:asciiTheme="minorHAnsi" w:hAnsiTheme="minorHAnsi" w:cstheme="minorHAnsi"/>
          <w:color w:val="auto"/>
        </w:rPr>
        <w:t xml:space="preserve">real-world </w:t>
      </w:r>
      <w:r w:rsidR="00E7396E" w:rsidRPr="00383273">
        <w:rPr>
          <w:rFonts w:asciiTheme="minorHAnsi" w:hAnsiTheme="minorHAnsi" w:cstheme="minorHAnsi"/>
          <w:color w:val="auto"/>
        </w:rPr>
        <w:t>objects</w:t>
      </w:r>
      <w:r w:rsidR="00A860C8" w:rsidRPr="00383273">
        <w:rPr>
          <w:rFonts w:asciiTheme="minorHAnsi" w:hAnsiTheme="minorHAnsi" w:cstheme="minorHAnsi"/>
          <w:color w:val="auto"/>
        </w:rPr>
        <w:t>,</w:t>
      </w:r>
      <w:r w:rsidR="00E7396E" w:rsidRPr="00383273">
        <w:rPr>
          <w:rFonts w:asciiTheme="minorHAnsi" w:hAnsiTheme="minorHAnsi" w:cstheme="minorHAnsi"/>
          <w:color w:val="auto"/>
        </w:rPr>
        <w:t xml:space="preserve"> </w:t>
      </w:r>
      <w:r w:rsidR="00A112DC" w:rsidRPr="00383273">
        <w:rPr>
          <w:rFonts w:asciiTheme="minorHAnsi" w:hAnsiTheme="minorHAnsi" w:cstheme="minorHAnsi"/>
          <w:color w:val="auto"/>
        </w:rPr>
        <w:t>videos of these</w:t>
      </w:r>
      <w:r w:rsidR="00D168C2" w:rsidRPr="00383273">
        <w:rPr>
          <w:rFonts w:asciiTheme="minorHAnsi" w:hAnsiTheme="minorHAnsi" w:cstheme="minorHAnsi"/>
          <w:color w:val="auto"/>
        </w:rPr>
        <w:t xml:space="preserve"> objects</w:t>
      </w:r>
      <w:r w:rsidR="00A860C8" w:rsidRPr="00383273">
        <w:rPr>
          <w:rFonts w:asciiTheme="minorHAnsi" w:hAnsiTheme="minorHAnsi" w:cstheme="minorHAnsi"/>
          <w:color w:val="auto"/>
        </w:rPr>
        <w:t>,</w:t>
      </w:r>
      <w:r w:rsidR="00A112DC" w:rsidRPr="00383273">
        <w:rPr>
          <w:rFonts w:asciiTheme="minorHAnsi" w:hAnsiTheme="minorHAnsi" w:cstheme="minorHAnsi"/>
          <w:color w:val="auto"/>
        </w:rPr>
        <w:t xml:space="preserve"> </w:t>
      </w:r>
      <w:r w:rsidR="00A860C8" w:rsidRPr="00383273">
        <w:rPr>
          <w:rFonts w:asciiTheme="minorHAnsi" w:hAnsiTheme="minorHAnsi" w:cstheme="minorHAnsi"/>
          <w:color w:val="auto"/>
        </w:rPr>
        <w:t xml:space="preserve">or </w:t>
      </w:r>
      <w:r w:rsidR="003D742E" w:rsidRPr="00383273">
        <w:rPr>
          <w:rFonts w:asciiTheme="minorHAnsi" w:hAnsiTheme="minorHAnsi" w:cstheme="minorHAnsi"/>
          <w:color w:val="auto"/>
        </w:rPr>
        <w:t xml:space="preserve">static </w:t>
      </w:r>
      <w:r w:rsidR="00AA6FBF" w:rsidRPr="00383273">
        <w:rPr>
          <w:rFonts w:asciiTheme="minorHAnsi" w:hAnsiTheme="minorHAnsi" w:cstheme="minorHAnsi"/>
          <w:color w:val="auto"/>
        </w:rPr>
        <w:t xml:space="preserve">photographs </w:t>
      </w:r>
      <w:r w:rsidR="00A860C8" w:rsidRPr="00383273">
        <w:rPr>
          <w:rFonts w:asciiTheme="minorHAnsi" w:hAnsiTheme="minorHAnsi" w:cstheme="minorHAnsi"/>
          <w:color w:val="auto"/>
        </w:rPr>
        <w:t xml:space="preserve">with </w:t>
      </w:r>
      <w:r w:rsidR="003D742E" w:rsidRPr="00383273">
        <w:rPr>
          <w:rFonts w:asciiTheme="minorHAnsi" w:hAnsiTheme="minorHAnsi" w:cstheme="minorHAnsi"/>
          <w:color w:val="auto"/>
        </w:rPr>
        <w:t>spoken language</w:t>
      </w:r>
      <w:r w:rsidR="0060024B" w:rsidRPr="00383273">
        <w:rPr>
          <w:rFonts w:asciiTheme="minorHAnsi" w:hAnsiTheme="minorHAnsi" w:cstheme="minorHAnsi"/>
          <w:color w:val="auto"/>
          <w:vertAlign w:val="superscript"/>
        </w:rPr>
        <w:t>1</w:t>
      </w:r>
      <w:r w:rsidR="001E4396" w:rsidRPr="00383273">
        <w:rPr>
          <w:rFonts w:asciiTheme="minorHAnsi" w:hAnsiTheme="minorHAnsi" w:cstheme="minorHAnsi"/>
          <w:color w:val="auto"/>
          <w:vertAlign w:val="superscript"/>
        </w:rPr>
        <w:t>,</w:t>
      </w:r>
      <w:r w:rsidR="00B425C2" w:rsidRPr="00383273">
        <w:rPr>
          <w:rFonts w:asciiTheme="minorHAnsi" w:hAnsiTheme="minorHAnsi" w:cstheme="minorHAnsi"/>
          <w:color w:val="auto"/>
          <w:vertAlign w:val="superscript"/>
        </w:rPr>
        <w:t>21</w:t>
      </w:r>
      <w:r w:rsidR="006263CD" w:rsidRPr="00383273">
        <w:rPr>
          <w:rFonts w:asciiTheme="minorHAnsi" w:hAnsiTheme="minorHAnsi" w:cstheme="minorHAnsi"/>
          <w:color w:val="auto"/>
          <w:vertAlign w:val="superscript"/>
        </w:rPr>
        <w:t>,</w:t>
      </w:r>
      <w:r w:rsidR="00B425C2" w:rsidRPr="00383273">
        <w:rPr>
          <w:rFonts w:asciiTheme="minorHAnsi" w:hAnsiTheme="minorHAnsi" w:cstheme="minorHAnsi"/>
          <w:color w:val="auto"/>
          <w:vertAlign w:val="superscript"/>
        </w:rPr>
        <w:t>24-26</w:t>
      </w:r>
      <w:r w:rsidR="003F6307" w:rsidRPr="00383273">
        <w:rPr>
          <w:rFonts w:asciiTheme="minorHAnsi" w:hAnsiTheme="minorHAnsi" w:cstheme="minorHAnsi"/>
          <w:color w:val="auto"/>
          <w:vertAlign w:val="superscript"/>
        </w:rPr>
        <w:t>,</w:t>
      </w:r>
      <w:r w:rsidR="00B425C2" w:rsidRPr="00383273">
        <w:rPr>
          <w:rFonts w:asciiTheme="minorHAnsi" w:hAnsiTheme="minorHAnsi" w:cstheme="minorHAnsi"/>
          <w:color w:val="auto"/>
          <w:vertAlign w:val="superscript"/>
        </w:rPr>
        <w:t>44</w:t>
      </w:r>
      <w:r w:rsidR="003D742E" w:rsidRPr="00383273">
        <w:rPr>
          <w:rFonts w:asciiTheme="minorHAnsi" w:hAnsiTheme="minorHAnsi" w:cstheme="minorHAnsi"/>
          <w:color w:val="auto"/>
        </w:rPr>
        <w:t xml:space="preserve">. </w:t>
      </w:r>
      <w:proofErr w:type="spellStart"/>
      <w:r w:rsidR="00EA6C52" w:rsidRPr="00383273">
        <w:rPr>
          <w:rFonts w:asciiTheme="minorHAnsi" w:hAnsiTheme="minorHAnsi" w:cstheme="minorHAnsi"/>
          <w:color w:val="auto"/>
        </w:rPr>
        <w:t>Knoeferle</w:t>
      </w:r>
      <w:proofErr w:type="spellEnd"/>
      <w:r w:rsidR="00EA6C52" w:rsidRPr="00383273">
        <w:rPr>
          <w:rFonts w:asciiTheme="minorHAnsi" w:hAnsiTheme="minorHAnsi" w:cstheme="minorHAnsi"/>
          <w:color w:val="auto"/>
        </w:rPr>
        <w:t xml:space="preserve"> and colleagues used a real-world setting</w:t>
      </w:r>
      <w:r w:rsidR="00B425C2" w:rsidRPr="00383273">
        <w:rPr>
          <w:rFonts w:asciiTheme="minorHAnsi" w:hAnsiTheme="minorHAnsi" w:cstheme="minorHAnsi"/>
          <w:color w:val="auto"/>
          <w:vertAlign w:val="superscript"/>
        </w:rPr>
        <w:t>24</w:t>
      </w:r>
      <w:r w:rsidR="00EA6C52" w:rsidRPr="00383273">
        <w:rPr>
          <w:rFonts w:asciiTheme="minorHAnsi" w:hAnsiTheme="minorHAnsi" w:cstheme="minorHAnsi"/>
          <w:color w:val="auto"/>
        </w:rPr>
        <w:t xml:space="preserve"> and </w:t>
      </w:r>
      <w:proofErr w:type="spellStart"/>
      <w:r w:rsidR="00EA6C52" w:rsidRPr="00383273">
        <w:rPr>
          <w:rFonts w:asciiTheme="minorHAnsi" w:hAnsiTheme="minorHAnsi" w:cstheme="minorHAnsi"/>
          <w:color w:val="auto"/>
        </w:rPr>
        <w:t>Abashidze</w:t>
      </w:r>
      <w:proofErr w:type="spellEnd"/>
      <w:r w:rsidR="00EA6C52" w:rsidRPr="00383273">
        <w:rPr>
          <w:rFonts w:asciiTheme="minorHAnsi" w:hAnsiTheme="minorHAnsi" w:cstheme="minorHAnsi"/>
          <w:color w:val="auto"/>
        </w:rPr>
        <w:t xml:space="preserve"> and colleagues used a video</w:t>
      </w:r>
      <w:r w:rsidR="00921030" w:rsidRPr="00383273">
        <w:rPr>
          <w:rFonts w:asciiTheme="minorHAnsi" w:hAnsiTheme="minorHAnsi" w:cstheme="minorHAnsi"/>
          <w:color w:val="auto"/>
        </w:rPr>
        <w:t>taped</w:t>
      </w:r>
      <w:r w:rsidR="00EA6C52" w:rsidRPr="00383273">
        <w:rPr>
          <w:rFonts w:asciiTheme="minorHAnsi" w:hAnsiTheme="minorHAnsi" w:cstheme="minorHAnsi"/>
          <w:color w:val="auto"/>
        </w:rPr>
        <w:t xml:space="preserve"> presentation format</w:t>
      </w:r>
      <w:r w:rsidR="00921030" w:rsidRPr="00383273">
        <w:rPr>
          <w:rFonts w:asciiTheme="minorHAnsi" w:hAnsiTheme="minorHAnsi" w:cstheme="minorHAnsi"/>
          <w:color w:val="auto"/>
        </w:rPr>
        <w:t xml:space="preserve"> for </w:t>
      </w:r>
      <w:r w:rsidR="00E77520" w:rsidRPr="00383273">
        <w:rPr>
          <w:rFonts w:asciiTheme="minorHAnsi" w:hAnsiTheme="minorHAnsi" w:cstheme="minorHAnsi"/>
          <w:color w:val="auto"/>
        </w:rPr>
        <w:t xml:space="preserve">examining </w:t>
      </w:r>
      <w:r w:rsidR="00921030" w:rsidRPr="00383273">
        <w:rPr>
          <w:rFonts w:asciiTheme="minorHAnsi" w:hAnsiTheme="minorHAnsi" w:cstheme="minorHAnsi"/>
          <w:color w:val="auto"/>
        </w:rPr>
        <w:t>action event</w:t>
      </w:r>
      <w:r w:rsidR="000A2E1E">
        <w:rPr>
          <w:rFonts w:asciiTheme="minorHAnsi" w:hAnsiTheme="minorHAnsi" w:cstheme="minorHAnsi"/>
          <w:color w:val="auto"/>
        </w:rPr>
        <w:t>s</w:t>
      </w:r>
      <w:r w:rsidR="00E77520" w:rsidRPr="00383273">
        <w:rPr>
          <w:rFonts w:asciiTheme="minorHAnsi" w:hAnsiTheme="minorHAnsi" w:cstheme="minorHAnsi"/>
          <w:color w:val="auto"/>
        </w:rPr>
        <w:t xml:space="preserve"> and tense effects</w:t>
      </w:r>
      <w:r w:rsidR="00B425C2" w:rsidRPr="00383273">
        <w:rPr>
          <w:rFonts w:asciiTheme="minorHAnsi" w:hAnsiTheme="minorHAnsi" w:cstheme="minorHAnsi"/>
          <w:color w:val="auto"/>
          <w:vertAlign w:val="superscript"/>
        </w:rPr>
        <w:t>25</w:t>
      </w:r>
      <w:r w:rsidR="00EA6C52" w:rsidRPr="00383273">
        <w:rPr>
          <w:rFonts w:asciiTheme="minorHAnsi" w:hAnsiTheme="minorHAnsi" w:cstheme="minorHAnsi"/>
          <w:color w:val="auto"/>
        </w:rPr>
        <w:t xml:space="preserve">. </w:t>
      </w:r>
      <w:r w:rsidR="00D96085" w:rsidRPr="00383273">
        <w:rPr>
          <w:rFonts w:asciiTheme="minorHAnsi" w:hAnsiTheme="minorHAnsi" w:cstheme="minorHAnsi"/>
          <w:color w:val="auto"/>
        </w:rPr>
        <w:t xml:space="preserve">Varying the precise content of </w:t>
      </w:r>
      <w:r w:rsidR="000A2E1E">
        <w:rPr>
          <w:rFonts w:asciiTheme="minorHAnsi" w:hAnsiTheme="minorHAnsi" w:cstheme="minorHAnsi"/>
          <w:color w:val="auto"/>
        </w:rPr>
        <w:t xml:space="preserve">the </w:t>
      </w:r>
      <w:r w:rsidR="00D96085" w:rsidRPr="00383273">
        <w:rPr>
          <w:rFonts w:asciiTheme="minorHAnsi" w:hAnsiTheme="minorHAnsi" w:cstheme="minorHAnsi"/>
          <w:color w:val="auto"/>
        </w:rPr>
        <w:t>scenes (</w:t>
      </w:r>
      <w:r w:rsidR="00285974" w:rsidRPr="00285974">
        <w:rPr>
          <w:rFonts w:asciiTheme="minorHAnsi" w:hAnsiTheme="minorHAnsi" w:cstheme="minorHAnsi"/>
          <w:i/>
          <w:color w:val="auto"/>
        </w:rPr>
        <w:t>e.g.</w:t>
      </w:r>
      <w:r w:rsidR="00285974" w:rsidRPr="005360F1">
        <w:rPr>
          <w:rFonts w:asciiTheme="minorHAnsi" w:hAnsiTheme="minorHAnsi" w:cstheme="minorHAnsi"/>
          <w:color w:val="auto"/>
        </w:rPr>
        <w:t>,</w:t>
      </w:r>
      <w:r w:rsidR="00D96085" w:rsidRPr="00383273">
        <w:rPr>
          <w:rFonts w:asciiTheme="minorHAnsi" w:hAnsiTheme="minorHAnsi" w:cstheme="minorHAnsi"/>
          <w:color w:val="auto"/>
        </w:rPr>
        <w:t xml:space="preserve"> depicting actions or not)</w:t>
      </w:r>
      <w:r w:rsidR="00B425C2" w:rsidRPr="00383273">
        <w:rPr>
          <w:rFonts w:asciiTheme="minorHAnsi" w:hAnsiTheme="minorHAnsi" w:cstheme="minorHAnsi"/>
          <w:color w:val="auto"/>
          <w:vertAlign w:val="superscript"/>
        </w:rPr>
        <w:t>22</w:t>
      </w:r>
      <w:r w:rsidR="0057776E" w:rsidRPr="00383273">
        <w:rPr>
          <w:rFonts w:asciiTheme="minorHAnsi" w:hAnsiTheme="minorHAnsi" w:cstheme="minorHAnsi"/>
          <w:color w:val="auto"/>
          <w:vertAlign w:val="superscript"/>
        </w:rPr>
        <w:t>,</w:t>
      </w:r>
      <w:r w:rsidR="00B425C2" w:rsidRPr="00383273">
        <w:rPr>
          <w:rFonts w:asciiTheme="minorHAnsi" w:hAnsiTheme="minorHAnsi" w:cstheme="minorHAnsi"/>
          <w:color w:val="auto"/>
          <w:vertAlign w:val="superscript"/>
        </w:rPr>
        <w:t>27</w:t>
      </w:r>
      <w:r w:rsidR="0057776E" w:rsidRPr="00383273">
        <w:rPr>
          <w:rFonts w:asciiTheme="minorHAnsi" w:hAnsiTheme="minorHAnsi" w:cstheme="minorHAnsi"/>
          <w:color w:val="auto"/>
          <w:vertAlign w:val="superscript"/>
        </w:rPr>
        <w:t>,</w:t>
      </w:r>
      <w:r w:rsidR="00B425C2" w:rsidRPr="00383273">
        <w:rPr>
          <w:rFonts w:asciiTheme="minorHAnsi" w:hAnsiTheme="minorHAnsi" w:cstheme="minorHAnsi"/>
          <w:color w:val="auto"/>
          <w:vertAlign w:val="superscript"/>
        </w:rPr>
        <w:t>36</w:t>
      </w:r>
      <w:r w:rsidR="00D96085" w:rsidRPr="00383273">
        <w:rPr>
          <w:rFonts w:asciiTheme="minorHAnsi" w:hAnsiTheme="minorHAnsi" w:cstheme="minorHAnsi"/>
          <w:color w:val="auto"/>
        </w:rPr>
        <w:t xml:space="preserve"> is possible and can also reveal visual context effects. </w:t>
      </w:r>
      <w:r w:rsidR="003D742E" w:rsidRPr="00383273">
        <w:rPr>
          <w:rFonts w:asciiTheme="minorHAnsi" w:hAnsiTheme="minorHAnsi" w:cstheme="minorHAnsi"/>
          <w:color w:val="auto"/>
        </w:rPr>
        <w:t>A</w:t>
      </w:r>
      <w:r w:rsidR="00F86182" w:rsidRPr="00383273">
        <w:rPr>
          <w:rFonts w:asciiTheme="minorHAnsi" w:hAnsiTheme="minorHAnsi" w:cstheme="minorHAnsi"/>
          <w:color w:val="auto"/>
        </w:rPr>
        <w:t xml:space="preserve"> related</w:t>
      </w:r>
      <w:r w:rsidR="003D742E" w:rsidRPr="00383273">
        <w:rPr>
          <w:rFonts w:asciiTheme="minorHAnsi" w:hAnsiTheme="minorHAnsi" w:cstheme="minorHAnsi"/>
          <w:color w:val="auto"/>
        </w:rPr>
        <w:t xml:space="preserve"> study by</w:t>
      </w:r>
      <w:r w:rsidR="00985C80" w:rsidRPr="00383273">
        <w:rPr>
          <w:rFonts w:asciiTheme="minorHAnsi" w:hAnsiTheme="minorHAnsi" w:cstheme="minorHAnsi"/>
          <w:color w:val="auto"/>
        </w:rPr>
        <w:t xml:space="preserve"> Rodríguez</w:t>
      </w:r>
      <w:r w:rsidR="003D742E" w:rsidRPr="00383273">
        <w:rPr>
          <w:rFonts w:asciiTheme="minorHAnsi" w:hAnsiTheme="minorHAnsi" w:cstheme="minorHAnsi"/>
          <w:color w:val="auto"/>
        </w:rPr>
        <w:t xml:space="preserve"> </w:t>
      </w:r>
      <w:r w:rsidR="009206DC" w:rsidRPr="00383273">
        <w:rPr>
          <w:rFonts w:asciiTheme="minorHAnsi" w:hAnsiTheme="minorHAnsi" w:cstheme="minorHAnsi"/>
          <w:color w:val="auto"/>
        </w:rPr>
        <w:t>and collaborators</w:t>
      </w:r>
      <w:r w:rsidR="000F18B7" w:rsidRPr="00383273">
        <w:rPr>
          <w:rFonts w:asciiTheme="minorHAnsi" w:hAnsiTheme="minorHAnsi" w:cstheme="minorHAnsi"/>
          <w:color w:val="auto"/>
          <w:vertAlign w:val="superscript"/>
        </w:rPr>
        <w:t>2</w:t>
      </w:r>
      <w:r w:rsidR="00B425C2" w:rsidRPr="00383273">
        <w:rPr>
          <w:rFonts w:asciiTheme="minorHAnsi" w:hAnsiTheme="minorHAnsi" w:cstheme="minorHAnsi"/>
          <w:color w:val="auto"/>
          <w:vertAlign w:val="superscript"/>
        </w:rPr>
        <w:t>6</w:t>
      </w:r>
      <w:r w:rsidR="003D742E" w:rsidRPr="00383273">
        <w:rPr>
          <w:rFonts w:asciiTheme="minorHAnsi" w:hAnsiTheme="minorHAnsi" w:cstheme="minorHAnsi"/>
          <w:color w:val="auto"/>
        </w:rPr>
        <w:t xml:space="preserve"> investigated the influence of </w:t>
      </w:r>
      <w:r w:rsidR="00D71541" w:rsidRPr="00383273">
        <w:rPr>
          <w:rFonts w:asciiTheme="minorHAnsi" w:hAnsiTheme="minorHAnsi" w:cstheme="minorHAnsi"/>
          <w:color w:val="auto"/>
        </w:rPr>
        <w:t>videotaped</w:t>
      </w:r>
      <w:r w:rsidR="003D742E" w:rsidRPr="00383273">
        <w:rPr>
          <w:rFonts w:asciiTheme="minorHAnsi" w:hAnsiTheme="minorHAnsi" w:cstheme="minorHAnsi"/>
          <w:color w:val="auto"/>
        </w:rPr>
        <w:t xml:space="preserve"> </w:t>
      </w:r>
      <w:r w:rsidR="0076760A" w:rsidRPr="00383273">
        <w:rPr>
          <w:rFonts w:asciiTheme="minorHAnsi" w:hAnsiTheme="minorHAnsi" w:cstheme="minorHAnsi"/>
          <w:color w:val="auto"/>
        </w:rPr>
        <w:t xml:space="preserve">visual </w:t>
      </w:r>
      <w:r w:rsidR="003D742E" w:rsidRPr="00383273">
        <w:rPr>
          <w:rFonts w:asciiTheme="minorHAnsi" w:hAnsiTheme="minorHAnsi" w:cstheme="minorHAnsi"/>
          <w:color w:val="auto"/>
        </w:rPr>
        <w:t xml:space="preserve">gender cues on the comprehension of subsequently presented </w:t>
      </w:r>
      <w:r w:rsidR="0076760A" w:rsidRPr="00383273">
        <w:rPr>
          <w:rFonts w:asciiTheme="minorHAnsi" w:hAnsiTheme="minorHAnsi" w:cstheme="minorHAnsi"/>
          <w:color w:val="auto"/>
        </w:rPr>
        <w:t>spoken sentences</w:t>
      </w:r>
      <w:r w:rsidR="003D742E" w:rsidRPr="00383273">
        <w:rPr>
          <w:rFonts w:asciiTheme="minorHAnsi" w:hAnsiTheme="minorHAnsi" w:cstheme="minorHAnsi"/>
          <w:color w:val="auto"/>
        </w:rPr>
        <w:t xml:space="preserve">. Participants </w:t>
      </w:r>
      <w:r w:rsidR="00D168C2" w:rsidRPr="00383273">
        <w:rPr>
          <w:rFonts w:asciiTheme="minorHAnsi" w:hAnsiTheme="minorHAnsi" w:cstheme="minorHAnsi"/>
          <w:color w:val="auto"/>
        </w:rPr>
        <w:t>watched the</w:t>
      </w:r>
      <w:r w:rsidR="003D742E" w:rsidRPr="00383273">
        <w:rPr>
          <w:rFonts w:asciiTheme="minorHAnsi" w:hAnsiTheme="minorHAnsi" w:cstheme="minorHAnsi"/>
          <w:color w:val="auto"/>
        </w:rPr>
        <w:t xml:space="preserve"> videos displaying either male or female hands performing a stereotypically gender-related action. </w:t>
      </w:r>
      <w:r w:rsidR="000A2E1E">
        <w:rPr>
          <w:rFonts w:asciiTheme="minorHAnsi" w:hAnsiTheme="minorHAnsi" w:cstheme="minorHAnsi"/>
          <w:color w:val="auto"/>
        </w:rPr>
        <w:t>Then, t</w:t>
      </w:r>
      <w:r w:rsidR="003D742E" w:rsidRPr="00383273">
        <w:rPr>
          <w:rFonts w:asciiTheme="minorHAnsi" w:hAnsiTheme="minorHAnsi" w:cstheme="minorHAnsi"/>
          <w:color w:val="auto"/>
        </w:rPr>
        <w:t xml:space="preserve">hey heard </w:t>
      </w:r>
      <w:r w:rsidR="00BE3DF8" w:rsidRPr="00383273">
        <w:rPr>
          <w:rFonts w:asciiTheme="minorHAnsi" w:hAnsiTheme="minorHAnsi" w:cstheme="minorHAnsi"/>
          <w:color w:val="auto"/>
        </w:rPr>
        <w:t xml:space="preserve">a </w:t>
      </w:r>
      <w:r w:rsidR="003D742E" w:rsidRPr="00383273">
        <w:rPr>
          <w:rFonts w:asciiTheme="minorHAnsi" w:hAnsiTheme="minorHAnsi" w:cstheme="minorHAnsi"/>
          <w:color w:val="auto"/>
        </w:rPr>
        <w:t>sentence</w:t>
      </w:r>
      <w:r w:rsidR="009D67D0" w:rsidRPr="00383273">
        <w:rPr>
          <w:rFonts w:asciiTheme="minorHAnsi" w:hAnsiTheme="minorHAnsi" w:cstheme="minorHAnsi"/>
          <w:color w:val="auto"/>
        </w:rPr>
        <w:t xml:space="preserve"> about either a stereotypically male or female action event</w:t>
      </w:r>
      <w:r w:rsidR="003D742E" w:rsidRPr="00383273">
        <w:rPr>
          <w:rFonts w:asciiTheme="minorHAnsi" w:hAnsiTheme="minorHAnsi" w:cstheme="minorHAnsi"/>
          <w:color w:val="auto"/>
        </w:rPr>
        <w:t xml:space="preserve"> while simultaneously inspecting a display </w:t>
      </w:r>
      <w:r w:rsidR="00431CB0" w:rsidRPr="00383273">
        <w:rPr>
          <w:rFonts w:asciiTheme="minorHAnsi" w:hAnsiTheme="minorHAnsi" w:cstheme="minorHAnsi"/>
          <w:color w:val="auto"/>
        </w:rPr>
        <w:t xml:space="preserve">showing two photographs side by side, one </w:t>
      </w:r>
      <w:r w:rsidR="003D742E" w:rsidRPr="00383273">
        <w:rPr>
          <w:rFonts w:asciiTheme="minorHAnsi" w:hAnsiTheme="minorHAnsi" w:cstheme="minorHAnsi"/>
          <w:color w:val="auto"/>
        </w:rPr>
        <w:t xml:space="preserve">of a man and </w:t>
      </w:r>
      <w:r w:rsidR="00C62068" w:rsidRPr="00383273">
        <w:rPr>
          <w:rFonts w:asciiTheme="minorHAnsi" w:hAnsiTheme="minorHAnsi" w:cstheme="minorHAnsi"/>
          <w:color w:val="auto"/>
        </w:rPr>
        <w:t xml:space="preserve">the other of </w:t>
      </w:r>
      <w:r w:rsidR="003D742E" w:rsidRPr="00383273">
        <w:rPr>
          <w:rFonts w:asciiTheme="minorHAnsi" w:hAnsiTheme="minorHAnsi" w:cstheme="minorHAnsi"/>
          <w:color w:val="auto"/>
        </w:rPr>
        <w:t xml:space="preserve">a woman. This rich visual and linguistic environment allowed the authors to tease apart the effects of </w:t>
      </w:r>
      <w:r w:rsidR="002A28B7" w:rsidRPr="00383273">
        <w:rPr>
          <w:rFonts w:asciiTheme="minorHAnsi" w:hAnsiTheme="minorHAnsi" w:cstheme="minorHAnsi"/>
          <w:color w:val="auto"/>
        </w:rPr>
        <w:t xml:space="preserve">language-mediated </w:t>
      </w:r>
      <w:r w:rsidR="00887CB7" w:rsidRPr="00383273">
        <w:rPr>
          <w:rFonts w:asciiTheme="minorHAnsi" w:hAnsiTheme="minorHAnsi" w:cstheme="minorHAnsi"/>
          <w:color w:val="auto"/>
        </w:rPr>
        <w:t xml:space="preserve">stereotypical knowledge </w:t>
      </w:r>
      <w:r w:rsidR="00CC16F3" w:rsidRPr="00383273">
        <w:rPr>
          <w:rFonts w:asciiTheme="minorHAnsi" w:hAnsiTheme="minorHAnsi" w:cstheme="minorHAnsi"/>
          <w:color w:val="auto"/>
        </w:rPr>
        <w:t xml:space="preserve">on </w:t>
      </w:r>
      <w:r w:rsidR="00FC47C6" w:rsidRPr="00383273">
        <w:rPr>
          <w:rFonts w:asciiTheme="minorHAnsi" w:hAnsiTheme="minorHAnsi" w:cstheme="minorHAnsi"/>
          <w:color w:val="auto"/>
        </w:rPr>
        <w:t>comprehension</w:t>
      </w:r>
      <w:r w:rsidR="00FC47C6" w:rsidRPr="00383273" w:rsidDel="006F7FC4">
        <w:rPr>
          <w:rFonts w:asciiTheme="minorHAnsi" w:hAnsiTheme="minorHAnsi" w:cstheme="minorHAnsi"/>
          <w:color w:val="auto"/>
        </w:rPr>
        <w:t xml:space="preserve"> </w:t>
      </w:r>
      <w:r w:rsidR="004D5414" w:rsidRPr="00383273">
        <w:rPr>
          <w:rFonts w:asciiTheme="minorHAnsi" w:hAnsiTheme="minorHAnsi" w:cstheme="minorHAnsi"/>
          <w:color w:val="auto"/>
        </w:rPr>
        <w:t>from</w:t>
      </w:r>
      <w:r w:rsidR="008C78A1" w:rsidRPr="00383273">
        <w:rPr>
          <w:rFonts w:asciiTheme="minorHAnsi" w:hAnsiTheme="minorHAnsi" w:cstheme="minorHAnsi"/>
          <w:color w:val="auto"/>
        </w:rPr>
        <w:t xml:space="preserve"> the</w:t>
      </w:r>
      <w:r w:rsidR="004D5414" w:rsidRPr="00383273">
        <w:rPr>
          <w:rFonts w:asciiTheme="minorHAnsi" w:hAnsiTheme="minorHAnsi" w:cstheme="minorHAnsi"/>
          <w:color w:val="auto"/>
        </w:rPr>
        <w:t xml:space="preserve"> </w:t>
      </w:r>
      <w:r w:rsidR="00BD5AB3" w:rsidRPr="00383273">
        <w:rPr>
          <w:rFonts w:asciiTheme="minorHAnsi" w:hAnsiTheme="minorHAnsi" w:cstheme="minorHAnsi"/>
          <w:color w:val="auto"/>
        </w:rPr>
        <w:t>effects</w:t>
      </w:r>
      <w:r w:rsidR="004D5414" w:rsidRPr="00383273">
        <w:rPr>
          <w:rFonts w:asciiTheme="minorHAnsi" w:hAnsiTheme="minorHAnsi" w:cstheme="minorHAnsi"/>
          <w:color w:val="auto"/>
        </w:rPr>
        <w:t xml:space="preserve"> of </w:t>
      </w:r>
      <w:r w:rsidR="000A2E1E">
        <w:rPr>
          <w:rFonts w:asciiTheme="minorHAnsi" w:hAnsiTheme="minorHAnsi" w:cstheme="minorHAnsi"/>
          <w:color w:val="auto"/>
        </w:rPr>
        <w:t xml:space="preserve">the </w:t>
      </w:r>
      <w:r w:rsidR="006F7FC4" w:rsidRPr="00383273">
        <w:rPr>
          <w:rFonts w:asciiTheme="minorHAnsi" w:hAnsiTheme="minorHAnsi" w:cstheme="minorHAnsi"/>
          <w:color w:val="auto"/>
        </w:rPr>
        <w:t>visually presented</w:t>
      </w:r>
      <w:r w:rsidR="002A45F3" w:rsidRPr="00383273">
        <w:rPr>
          <w:rFonts w:asciiTheme="minorHAnsi" w:hAnsiTheme="minorHAnsi" w:cstheme="minorHAnsi"/>
          <w:color w:val="auto"/>
        </w:rPr>
        <w:t xml:space="preserve"> </w:t>
      </w:r>
      <w:r w:rsidR="0023526E" w:rsidRPr="00383273">
        <w:rPr>
          <w:rFonts w:asciiTheme="minorHAnsi" w:hAnsiTheme="minorHAnsi" w:cstheme="minorHAnsi"/>
          <w:color w:val="auto"/>
        </w:rPr>
        <w:t xml:space="preserve">(hand) </w:t>
      </w:r>
      <w:r w:rsidR="003D742E" w:rsidRPr="00383273">
        <w:rPr>
          <w:rFonts w:asciiTheme="minorHAnsi" w:hAnsiTheme="minorHAnsi" w:cstheme="minorHAnsi"/>
          <w:color w:val="auto"/>
        </w:rPr>
        <w:t>gender cues.</w:t>
      </w:r>
    </w:p>
    <w:p w14:paraId="44137A34" w14:textId="77777777" w:rsidR="00CB5B80" w:rsidRPr="00383273" w:rsidRDefault="00CB5B80" w:rsidP="0098416E">
      <w:pPr>
        <w:jc w:val="both"/>
        <w:rPr>
          <w:rFonts w:asciiTheme="minorHAnsi" w:hAnsiTheme="minorHAnsi" w:cstheme="minorHAnsi"/>
          <w:lang w:val="en-US"/>
        </w:rPr>
      </w:pPr>
    </w:p>
    <w:p w14:paraId="668D2632" w14:textId="32208536" w:rsidR="003D29EE" w:rsidRPr="00383273" w:rsidRDefault="000664A3" w:rsidP="0098416E">
      <w:pPr>
        <w:jc w:val="both"/>
        <w:rPr>
          <w:rFonts w:asciiTheme="minorHAnsi" w:hAnsiTheme="minorHAnsi" w:cstheme="minorHAnsi"/>
          <w:lang w:val="en-US"/>
        </w:rPr>
      </w:pPr>
      <w:r w:rsidRPr="00383273">
        <w:rPr>
          <w:rFonts w:asciiTheme="minorHAnsi" w:hAnsiTheme="minorHAnsi" w:cstheme="minorHAnsi"/>
          <w:b/>
          <w:lang w:val="en-US"/>
        </w:rPr>
        <w:t xml:space="preserve"> </w:t>
      </w:r>
      <w:r w:rsidR="003D742E" w:rsidRPr="00383273">
        <w:rPr>
          <w:rFonts w:asciiTheme="minorHAnsi" w:hAnsiTheme="minorHAnsi" w:cstheme="minorHAnsi"/>
          <w:lang w:val="en-US"/>
        </w:rPr>
        <w:t xml:space="preserve">A further application of this paradigm </w:t>
      </w:r>
      <w:r w:rsidR="00BC7332" w:rsidRPr="00383273">
        <w:rPr>
          <w:rFonts w:asciiTheme="minorHAnsi" w:hAnsiTheme="minorHAnsi" w:cstheme="minorHAnsi"/>
          <w:lang w:val="en-US"/>
        </w:rPr>
        <w:t>has targeted</w:t>
      </w:r>
      <w:r w:rsidR="003D742E" w:rsidRPr="00383273">
        <w:rPr>
          <w:rFonts w:asciiTheme="minorHAnsi" w:hAnsiTheme="minorHAnsi" w:cstheme="minorHAnsi"/>
          <w:lang w:val="en-US"/>
        </w:rPr>
        <w:t xml:space="preserve"> developmental changes in language processing. Eye</w:t>
      </w:r>
      <w:r w:rsidR="000A2E1E">
        <w:rPr>
          <w:rFonts w:asciiTheme="minorHAnsi" w:hAnsiTheme="minorHAnsi" w:cstheme="minorHAnsi"/>
          <w:lang w:val="en-US"/>
        </w:rPr>
        <w:t xml:space="preserve"> </w:t>
      </w:r>
      <w:r w:rsidR="003D742E" w:rsidRPr="00383273">
        <w:rPr>
          <w:rFonts w:asciiTheme="minorHAnsi" w:hAnsiTheme="minorHAnsi" w:cstheme="minorHAnsi"/>
          <w:lang w:val="en-US"/>
        </w:rPr>
        <w:t>movements to objects during spoken</w:t>
      </w:r>
      <w:r w:rsidR="000920C0" w:rsidRPr="00383273">
        <w:rPr>
          <w:rFonts w:asciiTheme="minorHAnsi" w:hAnsiTheme="minorHAnsi" w:cstheme="minorHAnsi"/>
          <w:lang w:val="en-US"/>
        </w:rPr>
        <w:t xml:space="preserve"> language</w:t>
      </w:r>
      <w:r w:rsidR="003D742E" w:rsidRPr="00383273">
        <w:rPr>
          <w:rFonts w:asciiTheme="minorHAnsi" w:hAnsiTheme="minorHAnsi" w:cstheme="minorHAnsi"/>
          <w:lang w:val="en-US"/>
        </w:rPr>
        <w:t xml:space="preserve"> comprehension revealed </w:t>
      </w:r>
      <w:r w:rsidR="00D168C2" w:rsidRPr="00383273">
        <w:rPr>
          <w:rFonts w:asciiTheme="minorHAnsi" w:hAnsiTheme="minorHAnsi" w:cstheme="minorHAnsi"/>
          <w:lang w:val="en-US"/>
        </w:rPr>
        <w:t xml:space="preserve">the </w:t>
      </w:r>
      <w:r w:rsidR="003D742E" w:rsidRPr="00383273">
        <w:rPr>
          <w:rFonts w:asciiTheme="minorHAnsi" w:hAnsiTheme="minorHAnsi" w:cstheme="minorHAnsi"/>
          <w:lang w:val="en-US"/>
        </w:rPr>
        <w:t>effects</w:t>
      </w:r>
      <w:r w:rsidR="00DA6D79" w:rsidRPr="00383273">
        <w:rPr>
          <w:rFonts w:asciiTheme="minorHAnsi" w:hAnsiTheme="minorHAnsi" w:cstheme="minorHAnsi"/>
          <w:lang w:val="en-US"/>
        </w:rPr>
        <w:t xml:space="preserve"> of depicted events</w:t>
      </w:r>
      <w:r w:rsidR="003D742E" w:rsidRPr="00383273">
        <w:rPr>
          <w:rFonts w:asciiTheme="minorHAnsi" w:hAnsiTheme="minorHAnsi" w:cstheme="minorHAnsi"/>
          <w:lang w:val="en-US"/>
        </w:rPr>
        <w:t xml:space="preserve"> in 4</w:t>
      </w:r>
      <w:r w:rsidR="000A2E1E">
        <w:rPr>
          <w:rFonts w:asciiTheme="minorHAnsi" w:hAnsiTheme="minorHAnsi" w:cstheme="minorHAnsi"/>
          <w:lang w:val="en-US"/>
        </w:rPr>
        <w:t xml:space="preserve"> </w:t>
      </w:r>
      <w:r w:rsidR="003D742E" w:rsidRPr="00383273">
        <w:rPr>
          <w:rFonts w:asciiTheme="minorHAnsi" w:hAnsiTheme="minorHAnsi" w:cstheme="minorHAnsi"/>
          <w:lang w:val="en-US"/>
        </w:rPr>
        <w:t>-</w:t>
      </w:r>
      <w:r w:rsidR="000A2E1E">
        <w:rPr>
          <w:rFonts w:asciiTheme="minorHAnsi" w:hAnsiTheme="minorHAnsi" w:cstheme="minorHAnsi"/>
          <w:lang w:val="en-US"/>
        </w:rPr>
        <w:t xml:space="preserve"> </w:t>
      </w:r>
      <w:r w:rsidR="003D742E" w:rsidRPr="00383273">
        <w:rPr>
          <w:rFonts w:asciiTheme="minorHAnsi" w:hAnsiTheme="minorHAnsi" w:cstheme="minorHAnsi"/>
          <w:lang w:val="en-US"/>
        </w:rPr>
        <w:t>5-year olds</w:t>
      </w:r>
      <w:r w:rsidR="00B425C2" w:rsidRPr="00383273">
        <w:rPr>
          <w:rFonts w:asciiTheme="minorHAnsi" w:hAnsiTheme="minorHAnsi" w:cstheme="minorHAnsi"/>
          <w:vertAlign w:val="superscript"/>
          <w:lang w:val="en-US"/>
        </w:rPr>
        <w:t>27</w:t>
      </w:r>
      <w:r w:rsidR="00836565" w:rsidRPr="00383273">
        <w:rPr>
          <w:rFonts w:asciiTheme="minorHAnsi" w:hAnsiTheme="minorHAnsi" w:cstheme="minorHAnsi"/>
          <w:vertAlign w:val="superscript"/>
          <w:lang w:val="en-US"/>
        </w:rPr>
        <w:t>,</w:t>
      </w:r>
      <w:r w:rsidR="00B425C2" w:rsidRPr="00383273">
        <w:rPr>
          <w:rFonts w:asciiTheme="minorHAnsi" w:hAnsiTheme="minorHAnsi" w:cstheme="minorHAnsi"/>
          <w:vertAlign w:val="superscript"/>
          <w:lang w:val="en-US"/>
        </w:rPr>
        <w:t>28</w:t>
      </w:r>
      <w:r w:rsidR="003D742E" w:rsidRPr="005360F1">
        <w:rPr>
          <w:rFonts w:asciiTheme="minorHAnsi" w:hAnsiTheme="minorHAnsi" w:cstheme="minorHAnsi"/>
          <w:lang w:val="en-US"/>
        </w:rPr>
        <w:t xml:space="preserve"> </w:t>
      </w:r>
      <w:r w:rsidR="003D742E" w:rsidRPr="00383273">
        <w:rPr>
          <w:rFonts w:asciiTheme="minorHAnsi" w:hAnsiTheme="minorHAnsi" w:cstheme="minorHAnsi"/>
          <w:lang w:val="en-US"/>
        </w:rPr>
        <w:t>and in older adults</w:t>
      </w:r>
      <w:r w:rsidR="00B425C2" w:rsidRPr="00383273">
        <w:rPr>
          <w:rFonts w:asciiTheme="minorHAnsi" w:hAnsiTheme="minorHAnsi" w:cstheme="minorHAnsi"/>
          <w:vertAlign w:val="superscript"/>
          <w:lang w:val="en-US"/>
        </w:rPr>
        <w:t>29</w:t>
      </w:r>
      <w:r w:rsidR="003D742E" w:rsidRPr="00383273">
        <w:rPr>
          <w:rFonts w:asciiTheme="minorHAnsi" w:hAnsiTheme="minorHAnsi" w:cstheme="minorHAnsi"/>
          <w:lang w:val="en-US"/>
        </w:rPr>
        <w:t xml:space="preserve"> in real time</w:t>
      </w:r>
      <w:r w:rsidR="005603AF" w:rsidRPr="00383273">
        <w:rPr>
          <w:rFonts w:asciiTheme="minorHAnsi" w:hAnsiTheme="minorHAnsi" w:cstheme="minorHAnsi"/>
          <w:lang w:val="en-US"/>
        </w:rPr>
        <w:t>,</w:t>
      </w:r>
      <w:r w:rsidR="003D742E" w:rsidRPr="00383273">
        <w:rPr>
          <w:rFonts w:asciiTheme="minorHAnsi" w:hAnsiTheme="minorHAnsi" w:cstheme="minorHAnsi"/>
          <w:lang w:val="en-US"/>
        </w:rPr>
        <w:t xml:space="preserve"> but somewhat delayed compared </w:t>
      </w:r>
      <w:r w:rsidR="00D168C2" w:rsidRPr="00383273">
        <w:rPr>
          <w:rFonts w:asciiTheme="minorHAnsi" w:hAnsiTheme="minorHAnsi" w:cstheme="minorHAnsi"/>
          <w:lang w:val="en-US"/>
        </w:rPr>
        <w:t>to</w:t>
      </w:r>
      <w:r w:rsidR="003D742E" w:rsidRPr="00383273">
        <w:rPr>
          <w:rFonts w:asciiTheme="minorHAnsi" w:hAnsiTheme="minorHAnsi" w:cstheme="minorHAnsi"/>
          <w:lang w:val="en-US"/>
        </w:rPr>
        <w:t xml:space="preserve"> young adults. </w:t>
      </w:r>
      <w:proofErr w:type="spellStart"/>
      <w:r w:rsidR="003D742E" w:rsidRPr="00383273">
        <w:rPr>
          <w:rFonts w:asciiTheme="minorHAnsi" w:hAnsiTheme="minorHAnsi" w:cstheme="minorHAnsi"/>
          <w:lang w:val="en-US"/>
        </w:rPr>
        <w:t>Kröger</w:t>
      </w:r>
      <w:proofErr w:type="spellEnd"/>
      <w:r w:rsidR="003D742E" w:rsidRPr="00383273">
        <w:rPr>
          <w:rFonts w:asciiTheme="minorHAnsi" w:hAnsiTheme="minorHAnsi" w:cstheme="minorHAnsi"/>
          <w:lang w:val="en-US"/>
        </w:rPr>
        <w:t xml:space="preserve"> </w:t>
      </w:r>
      <w:r w:rsidR="009206DC" w:rsidRPr="00383273">
        <w:rPr>
          <w:rFonts w:asciiTheme="minorHAnsi" w:hAnsiTheme="minorHAnsi" w:cstheme="minorHAnsi"/>
          <w:lang w:val="en-US"/>
        </w:rPr>
        <w:t>and collaborators</w:t>
      </w:r>
      <w:r w:rsidR="00B425C2" w:rsidRPr="00383273">
        <w:rPr>
          <w:rFonts w:asciiTheme="minorHAnsi" w:hAnsiTheme="minorHAnsi" w:cstheme="minorHAnsi"/>
          <w:vertAlign w:val="superscript"/>
          <w:lang w:val="en-US"/>
        </w:rPr>
        <w:t>22</w:t>
      </w:r>
      <w:r w:rsidR="003D742E" w:rsidRPr="00383273">
        <w:rPr>
          <w:rFonts w:asciiTheme="minorHAnsi" w:hAnsiTheme="minorHAnsi" w:cstheme="minorHAnsi"/>
          <w:lang w:val="en-US"/>
        </w:rPr>
        <w:t xml:space="preserve"> </w:t>
      </w:r>
      <w:r w:rsidR="001B2099" w:rsidRPr="00383273">
        <w:rPr>
          <w:rFonts w:asciiTheme="minorHAnsi" w:hAnsiTheme="minorHAnsi" w:cstheme="minorHAnsi"/>
          <w:lang w:val="en-US"/>
        </w:rPr>
        <w:t>examined</w:t>
      </w:r>
      <w:r w:rsidR="00870E4E" w:rsidRPr="00383273">
        <w:rPr>
          <w:rFonts w:asciiTheme="minorHAnsi" w:hAnsiTheme="minorHAnsi" w:cstheme="minorHAnsi"/>
          <w:lang w:val="en-US"/>
        </w:rPr>
        <w:t xml:space="preserve"> </w:t>
      </w:r>
      <w:r w:rsidR="006F3CA2" w:rsidRPr="00383273">
        <w:rPr>
          <w:rFonts w:asciiTheme="minorHAnsi" w:hAnsiTheme="minorHAnsi" w:cstheme="minorHAnsi"/>
          <w:lang w:val="en-US"/>
        </w:rPr>
        <w:t>the effects of prosodic cues and case marking</w:t>
      </w:r>
      <w:r w:rsidR="001B2099" w:rsidRPr="00383273">
        <w:rPr>
          <w:rFonts w:asciiTheme="minorHAnsi" w:hAnsiTheme="minorHAnsi" w:cstheme="minorHAnsi"/>
          <w:lang w:val="en-US"/>
        </w:rPr>
        <w:t xml:space="preserve"> </w:t>
      </w:r>
      <w:r w:rsidR="008B7740" w:rsidRPr="00383273">
        <w:rPr>
          <w:rFonts w:asciiTheme="minorHAnsi" w:hAnsiTheme="minorHAnsi" w:cstheme="minorHAnsi"/>
          <w:lang w:val="en-US"/>
        </w:rPr>
        <w:t>with</w:t>
      </w:r>
      <w:r w:rsidR="00F779A6" w:rsidRPr="00383273">
        <w:rPr>
          <w:rFonts w:asciiTheme="minorHAnsi" w:hAnsiTheme="minorHAnsi" w:cstheme="minorHAnsi"/>
          <w:lang w:val="en-US"/>
        </w:rPr>
        <w:t>in</w:t>
      </w:r>
      <w:r w:rsidR="008B7740" w:rsidRPr="00383273">
        <w:rPr>
          <w:rFonts w:asciiTheme="minorHAnsi" w:hAnsiTheme="minorHAnsi" w:cstheme="minorHAnsi"/>
          <w:lang w:val="en-US"/>
        </w:rPr>
        <w:t xml:space="preserve"> a</w:t>
      </w:r>
      <w:r w:rsidR="005E4848" w:rsidRPr="00383273">
        <w:rPr>
          <w:rFonts w:asciiTheme="minorHAnsi" w:hAnsiTheme="minorHAnsi" w:cstheme="minorHAnsi"/>
          <w:lang w:val="en-US"/>
        </w:rPr>
        <w:t>n experiment</w:t>
      </w:r>
      <w:r w:rsidR="008B7740" w:rsidRPr="00383273">
        <w:rPr>
          <w:rFonts w:asciiTheme="minorHAnsi" w:hAnsiTheme="minorHAnsi" w:cstheme="minorHAnsi"/>
          <w:lang w:val="en-US"/>
        </w:rPr>
        <w:t xml:space="preserve"> </w:t>
      </w:r>
      <w:r w:rsidR="001B2099" w:rsidRPr="00383273">
        <w:rPr>
          <w:rFonts w:asciiTheme="minorHAnsi" w:hAnsiTheme="minorHAnsi" w:cstheme="minorHAnsi"/>
          <w:lang w:val="en-US"/>
        </w:rPr>
        <w:t xml:space="preserve">and compared these across </w:t>
      </w:r>
      <w:r w:rsidR="005E4848" w:rsidRPr="00383273">
        <w:rPr>
          <w:rFonts w:asciiTheme="minorHAnsi" w:hAnsiTheme="minorHAnsi" w:cstheme="minorHAnsi"/>
          <w:lang w:val="en-US"/>
        </w:rPr>
        <w:t xml:space="preserve">experiments </w:t>
      </w:r>
      <w:r w:rsidR="001B2099" w:rsidRPr="00383273">
        <w:rPr>
          <w:rFonts w:asciiTheme="minorHAnsi" w:hAnsiTheme="minorHAnsi" w:cstheme="minorHAnsi"/>
          <w:lang w:val="en-US"/>
        </w:rPr>
        <w:t>in adults and children</w:t>
      </w:r>
      <w:r w:rsidR="000F37DC" w:rsidRPr="00383273">
        <w:rPr>
          <w:rFonts w:asciiTheme="minorHAnsi" w:hAnsiTheme="minorHAnsi" w:cstheme="minorHAnsi"/>
          <w:lang w:val="en-US"/>
        </w:rPr>
        <w:t>.</w:t>
      </w:r>
      <w:r w:rsidR="003D742E" w:rsidRPr="00383273">
        <w:rPr>
          <w:rFonts w:asciiTheme="minorHAnsi" w:hAnsiTheme="minorHAnsi" w:cstheme="minorHAnsi"/>
          <w:lang w:val="en-US"/>
        </w:rPr>
        <w:t xml:space="preserve"> Participants inspected an </w:t>
      </w:r>
      <w:r w:rsidR="00CE38E8" w:rsidRPr="00383273">
        <w:rPr>
          <w:rFonts w:asciiTheme="minorHAnsi" w:hAnsiTheme="minorHAnsi" w:cstheme="minorHAnsi"/>
          <w:lang w:val="en-US"/>
        </w:rPr>
        <w:t xml:space="preserve">ambiguous </w:t>
      </w:r>
      <w:r w:rsidR="003D742E" w:rsidRPr="00383273">
        <w:rPr>
          <w:rFonts w:asciiTheme="minorHAnsi" w:hAnsiTheme="minorHAnsi" w:cstheme="minorHAnsi"/>
          <w:lang w:val="en-US"/>
        </w:rPr>
        <w:t>action</w:t>
      </w:r>
      <w:r w:rsidR="000920C0" w:rsidRPr="00383273">
        <w:rPr>
          <w:rFonts w:asciiTheme="minorHAnsi" w:hAnsiTheme="minorHAnsi" w:cstheme="minorHAnsi"/>
          <w:lang w:val="en-US"/>
        </w:rPr>
        <w:t>-</w:t>
      </w:r>
      <w:r w:rsidR="00A86C31" w:rsidRPr="00383273">
        <w:rPr>
          <w:rFonts w:asciiTheme="minorHAnsi" w:hAnsiTheme="minorHAnsi" w:cstheme="minorHAnsi"/>
          <w:lang w:val="en-US"/>
        </w:rPr>
        <w:t>event</w:t>
      </w:r>
      <w:r w:rsidR="003D742E" w:rsidRPr="00383273">
        <w:rPr>
          <w:rFonts w:asciiTheme="minorHAnsi" w:hAnsiTheme="minorHAnsi" w:cstheme="minorHAnsi"/>
          <w:lang w:val="en-US"/>
        </w:rPr>
        <w:t xml:space="preserve"> scene</w:t>
      </w:r>
      <w:r w:rsidR="00BD5AB3" w:rsidRPr="00383273">
        <w:rPr>
          <w:rFonts w:asciiTheme="minorHAnsi" w:hAnsiTheme="minorHAnsi" w:cstheme="minorHAnsi"/>
          <w:lang w:val="en-US"/>
        </w:rPr>
        <w:t xml:space="preserve"> </w:t>
      </w:r>
      <w:r w:rsidR="003D742E" w:rsidRPr="00383273">
        <w:rPr>
          <w:rFonts w:asciiTheme="minorHAnsi" w:hAnsiTheme="minorHAnsi" w:cstheme="minorHAnsi"/>
          <w:lang w:val="en-US"/>
        </w:rPr>
        <w:t>while listening to a</w:t>
      </w:r>
      <w:r w:rsidR="003207E3" w:rsidRPr="00383273">
        <w:rPr>
          <w:rFonts w:asciiTheme="minorHAnsi" w:hAnsiTheme="minorHAnsi" w:cstheme="minorHAnsi"/>
          <w:lang w:val="en-US"/>
        </w:rPr>
        <w:t xml:space="preserve"> related</w:t>
      </w:r>
      <w:r w:rsidR="003D742E" w:rsidRPr="00383273">
        <w:rPr>
          <w:rFonts w:asciiTheme="minorHAnsi" w:hAnsiTheme="minorHAnsi" w:cstheme="minorHAnsi"/>
          <w:lang w:val="en-US"/>
        </w:rPr>
        <w:t xml:space="preserve"> unambiguously case-marked </w:t>
      </w:r>
      <w:r w:rsidR="0014720B" w:rsidRPr="00383273">
        <w:rPr>
          <w:rFonts w:asciiTheme="minorHAnsi" w:hAnsiTheme="minorHAnsi" w:cstheme="minorHAnsi"/>
          <w:lang w:val="en-US"/>
        </w:rPr>
        <w:t xml:space="preserve">German </w:t>
      </w:r>
      <w:r w:rsidR="003D742E" w:rsidRPr="00383273">
        <w:rPr>
          <w:rFonts w:asciiTheme="minorHAnsi" w:hAnsiTheme="minorHAnsi" w:cstheme="minorHAnsi"/>
          <w:lang w:val="en-US"/>
        </w:rPr>
        <w:t>sentence. Eye</w:t>
      </w:r>
      <w:r w:rsidR="00B0767B">
        <w:rPr>
          <w:rFonts w:asciiTheme="minorHAnsi" w:hAnsiTheme="minorHAnsi" w:cstheme="minorHAnsi"/>
          <w:lang w:val="en-US"/>
        </w:rPr>
        <w:t xml:space="preserve"> </w:t>
      </w:r>
      <w:r w:rsidR="003D742E" w:rsidRPr="00383273">
        <w:rPr>
          <w:rFonts w:asciiTheme="minorHAnsi" w:hAnsiTheme="minorHAnsi" w:cstheme="minorHAnsi"/>
          <w:lang w:val="en-US"/>
        </w:rPr>
        <w:t>movement</w:t>
      </w:r>
      <w:r w:rsidR="003F4528" w:rsidRPr="00383273">
        <w:rPr>
          <w:rFonts w:asciiTheme="minorHAnsi" w:hAnsiTheme="minorHAnsi" w:cstheme="minorHAnsi"/>
          <w:lang w:val="en-US"/>
        </w:rPr>
        <w:t xml:space="preserve">s </w:t>
      </w:r>
      <w:r w:rsidR="003D742E" w:rsidRPr="00383273">
        <w:rPr>
          <w:rFonts w:asciiTheme="minorHAnsi" w:hAnsiTheme="minorHAnsi" w:cstheme="minorHAnsi"/>
          <w:lang w:val="en-US"/>
        </w:rPr>
        <w:t xml:space="preserve">revealed that </w:t>
      </w:r>
      <w:r w:rsidR="00B0767B">
        <w:rPr>
          <w:rFonts w:asciiTheme="minorHAnsi" w:hAnsiTheme="minorHAnsi" w:cstheme="minorHAnsi"/>
          <w:lang w:val="en-US"/>
        </w:rPr>
        <w:t xml:space="preserve">the </w:t>
      </w:r>
      <w:r w:rsidR="003D742E" w:rsidRPr="00383273">
        <w:rPr>
          <w:rFonts w:asciiTheme="minorHAnsi" w:hAnsiTheme="minorHAnsi" w:cstheme="minorHAnsi"/>
          <w:lang w:val="en-US"/>
        </w:rPr>
        <w:t xml:space="preserve">distinct prosodic patterns </w:t>
      </w:r>
      <w:r w:rsidR="006F7FC4" w:rsidRPr="00383273">
        <w:rPr>
          <w:rFonts w:asciiTheme="minorHAnsi" w:hAnsiTheme="minorHAnsi" w:cstheme="minorHAnsi"/>
          <w:lang w:val="en-US"/>
        </w:rPr>
        <w:t>help</w:t>
      </w:r>
      <w:r w:rsidR="008757BE" w:rsidRPr="00383273">
        <w:rPr>
          <w:rFonts w:asciiTheme="minorHAnsi" w:hAnsiTheme="minorHAnsi" w:cstheme="minorHAnsi"/>
          <w:lang w:val="en-US"/>
        </w:rPr>
        <w:t>ed neither the</w:t>
      </w:r>
      <w:r w:rsidR="006F7FC4" w:rsidRPr="00383273">
        <w:rPr>
          <w:rFonts w:asciiTheme="minorHAnsi" w:hAnsiTheme="minorHAnsi" w:cstheme="minorHAnsi"/>
          <w:lang w:val="en-US"/>
        </w:rPr>
        <w:t xml:space="preserve"> </w:t>
      </w:r>
      <w:r w:rsidR="003D742E" w:rsidRPr="00383273">
        <w:rPr>
          <w:rFonts w:asciiTheme="minorHAnsi" w:hAnsiTheme="minorHAnsi" w:cstheme="minorHAnsi"/>
          <w:lang w:val="en-US"/>
        </w:rPr>
        <w:t xml:space="preserve">adults </w:t>
      </w:r>
      <w:r w:rsidR="008757BE" w:rsidRPr="00383273">
        <w:rPr>
          <w:rFonts w:asciiTheme="minorHAnsi" w:hAnsiTheme="minorHAnsi" w:cstheme="minorHAnsi"/>
          <w:lang w:val="en-US"/>
        </w:rPr>
        <w:t>n</w:t>
      </w:r>
      <w:r w:rsidR="003D742E" w:rsidRPr="00383273">
        <w:rPr>
          <w:rFonts w:asciiTheme="minorHAnsi" w:hAnsiTheme="minorHAnsi" w:cstheme="minorHAnsi"/>
          <w:lang w:val="en-US"/>
        </w:rPr>
        <w:t xml:space="preserve">or </w:t>
      </w:r>
      <w:r w:rsidR="006B12EB" w:rsidRPr="00383273">
        <w:rPr>
          <w:rFonts w:asciiTheme="minorHAnsi" w:hAnsiTheme="minorHAnsi" w:cstheme="minorHAnsi"/>
          <w:lang w:val="en-US"/>
        </w:rPr>
        <w:t>the 4-</w:t>
      </w:r>
      <w:r w:rsidR="00BD5AB3" w:rsidRPr="00383273">
        <w:rPr>
          <w:rFonts w:asciiTheme="minorHAnsi" w:hAnsiTheme="minorHAnsi" w:cstheme="minorHAnsi"/>
          <w:lang w:val="en-US"/>
        </w:rPr>
        <w:t xml:space="preserve"> or </w:t>
      </w:r>
      <w:r w:rsidR="006B12EB" w:rsidRPr="00383273">
        <w:rPr>
          <w:rFonts w:asciiTheme="minorHAnsi" w:hAnsiTheme="minorHAnsi" w:cstheme="minorHAnsi"/>
          <w:lang w:val="en-US"/>
        </w:rPr>
        <w:t xml:space="preserve">5-year-olds </w:t>
      </w:r>
      <w:r w:rsidR="00BD5AB3" w:rsidRPr="00383273">
        <w:rPr>
          <w:rFonts w:asciiTheme="minorHAnsi" w:hAnsiTheme="minorHAnsi" w:cstheme="minorHAnsi"/>
          <w:lang w:val="en-US"/>
        </w:rPr>
        <w:t>when</w:t>
      </w:r>
      <w:r w:rsidR="00DC0C56" w:rsidRPr="00383273">
        <w:rPr>
          <w:rFonts w:asciiTheme="minorHAnsi" w:hAnsiTheme="minorHAnsi" w:cstheme="minorHAnsi"/>
          <w:lang w:val="en-US"/>
        </w:rPr>
        <w:t xml:space="preserve"> </w:t>
      </w:r>
      <w:r w:rsidR="00C17B08" w:rsidRPr="00383273">
        <w:rPr>
          <w:rFonts w:asciiTheme="minorHAnsi" w:hAnsiTheme="minorHAnsi" w:cstheme="minorHAnsi"/>
          <w:lang w:val="en-US"/>
        </w:rPr>
        <w:t>disambigua</w:t>
      </w:r>
      <w:r w:rsidR="00D777AD" w:rsidRPr="00383273">
        <w:rPr>
          <w:rFonts w:asciiTheme="minorHAnsi" w:hAnsiTheme="minorHAnsi" w:cstheme="minorHAnsi"/>
          <w:lang w:val="en-US"/>
        </w:rPr>
        <w:t>ti</w:t>
      </w:r>
      <w:r w:rsidR="00C17B08" w:rsidRPr="00383273">
        <w:rPr>
          <w:rFonts w:asciiTheme="minorHAnsi" w:hAnsiTheme="minorHAnsi" w:cstheme="minorHAnsi"/>
          <w:lang w:val="en-US"/>
        </w:rPr>
        <w:t>n</w:t>
      </w:r>
      <w:r w:rsidR="00D777AD" w:rsidRPr="00383273">
        <w:rPr>
          <w:rFonts w:asciiTheme="minorHAnsi" w:hAnsiTheme="minorHAnsi" w:cstheme="minorHAnsi"/>
          <w:lang w:val="en-US"/>
        </w:rPr>
        <w:t>g</w:t>
      </w:r>
      <w:r w:rsidR="00C17B08" w:rsidRPr="00383273">
        <w:rPr>
          <w:rFonts w:asciiTheme="minorHAnsi" w:hAnsiTheme="minorHAnsi" w:cstheme="minorHAnsi"/>
          <w:lang w:val="en-US"/>
        </w:rPr>
        <w:t xml:space="preserve"> who-does-what-to-whom</w:t>
      </w:r>
      <w:r w:rsidR="0097244A" w:rsidRPr="00383273">
        <w:rPr>
          <w:rFonts w:asciiTheme="minorHAnsi" w:hAnsiTheme="minorHAnsi" w:cstheme="minorHAnsi"/>
          <w:lang w:val="en-US"/>
        </w:rPr>
        <w:t>.</w:t>
      </w:r>
      <w:r w:rsidR="00C17B08" w:rsidRPr="00383273">
        <w:rPr>
          <w:rFonts w:asciiTheme="minorHAnsi" w:hAnsiTheme="minorHAnsi" w:cstheme="minorHAnsi"/>
          <w:lang w:val="en-US"/>
        </w:rPr>
        <w:t xml:space="preserve"> </w:t>
      </w:r>
      <w:r w:rsidR="00A07C3A" w:rsidRPr="00383273">
        <w:rPr>
          <w:rFonts w:asciiTheme="minorHAnsi" w:hAnsiTheme="minorHAnsi" w:cstheme="minorHAnsi"/>
          <w:lang w:val="en-US"/>
        </w:rPr>
        <w:t>Sentence-initial c</w:t>
      </w:r>
      <w:r w:rsidR="003D742E" w:rsidRPr="00383273">
        <w:rPr>
          <w:rFonts w:asciiTheme="minorHAnsi" w:hAnsiTheme="minorHAnsi" w:cstheme="minorHAnsi"/>
          <w:lang w:val="en-US"/>
        </w:rPr>
        <w:t>ase marking</w:t>
      </w:r>
      <w:r w:rsidR="0097244A" w:rsidRPr="00383273">
        <w:rPr>
          <w:rFonts w:asciiTheme="minorHAnsi" w:hAnsiTheme="minorHAnsi" w:cstheme="minorHAnsi"/>
          <w:lang w:val="en-US"/>
        </w:rPr>
        <w:t xml:space="preserve">, however, </w:t>
      </w:r>
      <w:r w:rsidR="000920C0" w:rsidRPr="00383273">
        <w:rPr>
          <w:rFonts w:asciiTheme="minorHAnsi" w:hAnsiTheme="minorHAnsi" w:cstheme="minorHAnsi"/>
          <w:lang w:val="en-US"/>
        </w:rPr>
        <w:t>influenced</w:t>
      </w:r>
      <w:r w:rsidR="0097244A" w:rsidRPr="00383273">
        <w:rPr>
          <w:rFonts w:asciiTheme="minorHAnsi" w:hAnsiTheme="minorHAnsi" w:cstheme="minorHAnsi"/>
          <w:lang w:val="en-US"/>
        </w:rPr>
        <w:t xml:space="preserve"> </w:t>
      </w:r>
      <w:r w:rsidR="003D742E" w:rsidRPr="00383273">
        <w:rPr>
          <w:rFonts w:asciiTheme="minorHAnsi" w:hAnsiTheme="minorHAnsi" w:cstheme="minorHAnsi"/>
          <w:lang w:val="en-US"/>
        </w:rPr>
        <w:t>adults</w:t>
      </w:r>
      <w:r w:rsidR="0097244A" w:rsidRPr="00383273">
        <w:rPr>
          <w:rFonts w:asciiTheme="minorHAnsi" w:hAnsiTheme="minorHAnsi" w:cstheme="minorHAnsi"/>
          <w:lang w:val="en-US"/>
        </w:rPr>
        <w:t>’ but</w:t>
      </w:r>
      <w:r w:rsidR="003D742E" w:rsidRPr="00383273">
        <w:rPr>
          <w:rFonts w:asciiTheme="minorHAnsi" w:hAnsiTheme="minorHAnsi" w:cstheme="minorHAnsi"/>
          <w:lang w:val="en-US"/>
        </w:rPr>
        <w:t xml:space="preserve"> not children</w:t>
      </w:r>
      <w:r w:rsidR="0097244A" w:rsidRPr="00383273">
        <w:rPr>
          <w:rFonts w:asciiTheme="minorHAnsi" w:hAnsiTheme="minorHAnsi" w:cstheme="minorHAnsi"/>
          <w:lang w:val="en-US"/>
        </w:rPr>
        <w:t>’s eye movements</w:t>
      </w:r>
      <w:r w:rsidR="00054CC9" w:rsidRPr="00383273">
        <w:rPr>
          <w:rFonts w:asciiTheme="minorHAnsi" w:hAnsiTheme="minorHAnsi" w:cstheme="minorHAnsi"/>
          <w:lang w:val="en-US"/>
        </w:rPr>
        <w:t>. This</w:t>
      </w:r>
      <w:r w:rsidR="003D742E" w:rsidRPr="00383273">
        <w:rPr>
          <w:rFonts w:asciiTheme="minorHAnsi" w:hAnsiTheme="minorHAnsi" w:cstheme="minorHAnsi"/>
          <w:lang w:val="en-US"/>
        </w:rPr>
        <w:t xml:space="preserve"> sugges</w:t>
      </w:r>
      <w:r w:rsidR="00054CC9" w:rsidRPr="00383273">
        <w:rPr>
          <w:rFonts w:asciiTheme="minorHAnsi" w:hAnsiTheme="minorHAnsi" w:cstheme="minorHAnsi"/>
          <w:lang w:val="en-US"/>
        </w:rPr>
        <w:t>ts</w:t>
      </w:r>
      <w:r w:rsidR="003D742E" w:rsidRPr="00383273">
        <w:rPr>
          <w:rFonts w:asciiTheme="minorHAnsi" w:hAnsiTheme="minorHAnsi" w:cstheme="minorHAnsi"/>
          <w:lang w:val="en-US"/>
        </w:rPr>
        <w:t xml:space="preserve"> that </w:t>
      </w:r>
      <w:r w:rsidR="00B0767B">
        <w:rPr>
          <w:rFonts w:asciiTheme="minorHAnsi" w:hAnsiTheme="minorHAnsi" w:cstheme="minorHAnsi"/>
          <w:lang w:val="en-US"/>
        </w:rPr>
        <w:t xml:space="preserve">a </w:t>
      </w:r>
      <w:r w:rsidR="00F06823" w:rsidRPr="00383273">
        <w:rPr>
          <w:rFonts w:asciiTheme="minorHAnsi" w:hAnsiTheme="minorHAnsi" w:cstheme="minorHAnsi"/>
          <w:lang w:val="en-US"/>
        </w:rPr>
        <w:t xml:space="preserve">5-year-olds’ </w:t>
      </w:r>
      <w:r w:rsidR="003D742E" w:rsidRPr="00383273">
        <w:rPr>
          <w:rFonts w:asciiTheme="minorHAnsi" w:hAnsiTheme="minorHAnsi" w:cstheme="minorHAnsi"/>
          <w:lang w:val="en-US"/>
        </w:rPr>
        <w:t>understanding of case marking</w:t>
      </w:r>
      <w:r w:rsidR="00F06823" w:rsidRPr="00383273">
        <w:rPr>
          <w:rFonts w:asciiTheme="minorHAnsi" w:hAnsiTheme="minorHAnsi" w:cstheme="minorHAnsi"/>
          <w:lang w:val="en-US"/>
        </w:rPr>
        <w:t xml:space="preserve"> </w:t>
      </w:r>
      <w:r w:rsidR="003D742E" w:rsidRPr="00383273">
        <w:rPr>
          <w:rFonts w:asciiTheme="minorHAnsi" w:hAnsiTheme="minorHAnsi" w:cstheme="minorHAnsi"/>
          <w:lang w:val="en-US"/>
        </w:rPr>
        <w:t xml:space="preserve">is not </w:t>
      </w:r>
      <w:r w:rsidR="009F7B33" w:rsidRPr="00383273">
        <w:rPr>
          <w:rFonts w:asciiTheme="minorHAnsi" w:hAnsiTheme="minorHAnsi" w:cstheme="minorHAnsi"/>
          <w:lang w:val="en-US"/>
        </w:rPr>
        <w:t xml:space="preserve">sufficiently </w:t>
      </w:r>
      <w:r w:rsidR="003D742E" w:rsidRPr="00383273">
        <w:rPr>
          <w:rFonts w:asciiTheme="minorHAnsi" w:hAnsiTheme="minorHAnsi" w:cstheme="minorHAnsi"/>
          <w:lang w:val="en-US"/>
        </w:rPr>
        <w:t>robust to enable thematic role assignment</w:t>
      </w:r>
      <w:r w:rsidR="00B917D5" w:rsidRPr="00383273">
        <w:rPr>
          <w:rFonts w:asciiTheme="minorHAnsi" w:hAnsiTheme="minorHAnsi" w:cstheme="minorHAnsi"/>
          <w:lang w:val="en-US"/>
        </w:rPr>
        <w:t xml:space="preserve"> (see </w:t>
      </w:r>
      <w:r w:rsidR="009206DC" w:rsidRPr="00383273">
        <w:rPr>
          <w:rFonts w:asciiTheme="minorHAnsi" w:hAnsiTheme="minorHAnsi" w:cstheme="minorHAnsi"/>
          <w:lang w:val="en-US"/>
        </w:rPr>
        <w:t xml:space="preserve">the study by </w:t>
      </w:r>
      <w:proofErr w:type="spellStart"/>
      <w:r w:rsidR="00B917D5" w:rsidRPr="00383273">
        <w:rPr>
          <w:rFonts w:asciiTheme="minorHAnsi" w:hAnsiTheme="minorHAnsi" w:cstheme="minorHAnsi"/>
          <w:lang w:val="en-US"/>
        </w:rPr>
        <w:t>Özge</w:t>
      </w:r>
      <w:proofErr w:type="spellEnd"/>
      <w:r w:rsidR="00B917D5" w:rsidRPr="00383273">
        <w:rPr>
          <w:rFonts w:asciiTheme="minorHAnsi" w:hAnsiTheme="minorHAnsi" w:cstheme="minorHAnsi"/>
          <w:lang w:val="en-US"/>
        </w:rPr>
        <w:t xml:space="preserve"> </w:t>
      </w:r>
      <w:r w:rsidR="009206DC" w:rsidRPr="00383273">
        <w:rPr>
          <w:rFonts w:asciiTheme="minorHAnsi" w:hAnsiTheme="minorHAnsi" w:cstheme="minorHAnsi"/>
          <w:lang w:val="en-US"/>
        </w:rPr>
        <w:t>and collaborators</w:t>
      </w:r>
      <w:r w:rsidR="00B425C2" w:rsidRPr="00383273">
        <w:rPr>
          <w:rFonts w:asciiTheme="minorHAnsi" w:hAnsiTheme="minorHAnsi" w:cstheme="minorHAnsi"/>
          <w:vertAlign w:val="superscript"/>
          <w:lang w:val="en-US"/>
        </w:rPr>
        <w:t>30</w:t>
      </w:r>
      <w:r w:rsidR="00B917D5" w:rsidRPr="00383273">
        <w:rPr>
          <w:rFonts w:asciiTheme="minorHAnsi" w:hAnsiTheme="minorHAnsi" w:cstheme="minorHAnsi"/>
          <w:lang w:val="en-US"/>
        </w:rPr>
        <w:t>)</w:t>
      </w:r>
      <w:r w:rsidR="002760D5" w:rsidRPr="00383273">
        <w:rPr>
          <w:rFonts w:asciiTheme="minorHAnsi" w:hAnsiTheme="minorHAnsi" w:cstheme="minorHAnsi"/>
          <w:lang w:val="en-US"/>
        </w:rPr>
        <w:t>, at least</w:t>
      </w:r>
      <w:r w:rsidR="00BD585E" w:rsidRPr="00383273">
        <w:rPr>
          <w:rFonts w:asciiTheme="minorHAnsi" w:hAnsiTheme="minorHAnsi" w:cstheme="minorHAnsi"/>
          <w:lang w:val="en-US"/>
        </w:rPr>
        <w:t xml:space="preserve"> not</w:t>
      </w:r>
      <w:r w:rsidR="002760D5" w:rsidRPr="00383273">
        <w:rPr>
          <w:rFonts w:asciiTheme="minorHAnsi" w:hAnsiTheme="minorHAnsi" w:cstheme="minorHAnsi"/>
          <w:lang w:val="en-US"/>
        </w:rPr>
        <w:t xml:space="preserve"> </w:t>
      </w:r>
      <w:r w:rsidR="004C773F" w:rsidRPr="00383273">
        <w:rPr>
          <w:rFonts w:asciiTheme="minorHAnsi" w:hAnsiTheme="minorHAnsi" w:cstheme="minorHAnsi"/>
          <w:lang w:val="en-US"/>
        </w:rPr>
        <w:t>when</w:t>
      </w:r>
      <w:r w:rsidR="002760D5" w:rsidRPr="00383273">
        <w:rPr>
          <w:rFonts w:asciiTheme="minorHAnsi" w:hAnsiTheme="minorHAnsi" w:cstheme="minorHAnsi"/>
          <w:lang w:val="en-US"/>
        </w:rPr>
        <w:t xml:space="preserve"> </w:t>
      </w:r>
      <w:r w:rsidR="004471BC" w:rsidRPr="00383273">
        <w:rPr>
          <w:rFonts w:asciiTheme="minorHAnsi" w:hAnsiTheme="minorHAnsi" w:cstheme="minorHAnsi"/>
          <w:lang w:val="en-US"/>
        </w:rPr>
        <w:t>action</w:t>
      </w:r>
      <w:r w:rsidR="00027543" w:rsidRPr="00383273">
        <w:rPr>
          <w:rFonts w:asciiTheme="minorHAnsi" w:hAnsiTheme="minorHAnsi" w:cstheme="minorHAnsi"/>
          <w:lang w:val="en-US"/>
        </w:rPr>
        <w:t xml:space="preserve"> </w:t>
      </w:r>
      <w:r w:rsidR="002760D5" w:rsidRPr="00383273">
        <w:rPr>
          <w:rFonts w:asciiTheme="minorHAnsi" w:hAnsiTheme="minorHAnsi" w:cstheme="minorHAnsi"/>
          <w:lang w:val="en-US"/>
        </w:rPr>
        <w:t xml:space="preserve">events </w:t>
      </w:r>
      <w:r w:rsidR="004471BC" w:rsidRPr="00383273">
        <w:rPr>
          <w:rFonts w:asciiTheme="minorHAnsi" w:hAnsiTheme="minorHAnsi" w:cstheme="minorHAnsi"/>
          <w:lang w:val="en-US"/>
        </w:rPr>
        <w:t xml:space="preserve">did not </w:t>
      </w:r>
      <w:r w:rsidR="002529ED" w:rsidRPr="00383273">
        <w:rPr>
          <w:rFonts w:asciiTheme="minorHAnsi" w:hAnsiTheme="minorHAnsi" w:cstheme="minorHAnsi"/>
          <w:lang w:val="en-US"/>
        </w:rPr>
        <w:t>disambiguat</w:t>
      </w:r>
      <w:r w:rsidR="004471BC" w:rsidRPr="00383273">
        <w:rPr>
          <w:rFonts w:asciiTheme="minorHAnsi" w:hAnsiTheme="minorHAnsi" w:cstheme="minorHAnsi"/>
          <w:lang w:val="en-US"/>
        </w:rPr>
        <w:t xml:space="preserve">e </w:t>
      </w:r>
      <w:r w:rsidR="00914443" w:rsidRPr="00383273">
        <w:rPr>
          <w:rFonts w:asciiTheme="minorHAnsi" w:hAnsiTheme="minorHAnsi" w:cstheme="minorHAnsi"/>
          <w:lang w:val="en-US"/>
        </w:rPr>
        <w:t xml:space="preserve">thematic role </w:t>
      </w:r>
      <w:r w:rsidR="002760D5" w:rsidRPr="00383273">
        <w:rPr>
          <w:rFonts w:asciiTheme="minorHAnsi" w:hAnsiTheme="minorHAnsi" w:cstheme="minorHAnsi"/>
          <w:lang w:val="en-US"/>
        </w:rPr>
        <w:t>relations</w:t>
      </w:r>
      <w:r w:rsidR="003D742E" w:rsidRPr="00383273">
        <w:rPr>
          <w:rFonts w:asciiTheme="minorHAnsi" w:hAnsiTheme="minorHAnsi" w:cstheme="minorHAnsi"/>
          <w:lang w:val="en-US"/>
        </w:rPr>
        <w:t>. These results are interesting</w:t>
      </w:r>
      <w:r w:rsidR="000920C0" w:rsidRPr="00383273">
        <w:rPr>
          <w:rFonts w:asciiTheme="minorHAnsi" w:hAnsiTheme="minorHAnsi" w:cstheme="minorHAnsi"/>
          <w:lang w:val="en-US"/>
        </w:rPr>
        <w:t>, given that they</w:t>
      </w:r>
      <w:r w:rsidR="003D742E" w:rsidRPr="00383273">
        <w:rPr>
          <w:rFonts w:asciiTheme="minorHAnsi" w:hAnsiTheme="minorHAnsi" w:cstheme="minorHAnsi"/>
          <w:lang w:val="en-US"/>
        </w:rPr>
        <w:t xml:space="preserve"> </w:t>
      </w:r>
      <w:r w:rsidR="00284F66" w:rsidRPr="00383273">
        <w:rPr>
          <w:rFonts w:asciiTheme="minorHAnsi" w:hAnsiTheme="minorHAnsi" w:cstheme="minorHAnsi"/>
          <w:lang w:val="en-US"/>
        </w:rPr>
        <w:t xml:space="preserve">are in </w:t>
      </w:r>
      <w:r w:rsidR="003D742E" w:rsidRPr="00383273">
        <w:rPr>
          <w:rFonts w:asciiTheme="minorHAnsi" w:hAnsiTheme="minorHAnsi" w:cstheme="minorHAnsi"/>
          <w:lang w:val="en-US"/>
        </w:rPr>
        <w:t xml:space="preserve">contrast with previous results </w:t>
      </w:r>
      <w:r w:rsidR="0033307F" w:rsidRPr="00383273">
        <w:rPr>
          <w:rFonts w:asciiTheme="minorHAnsi" w:hAnsiTheme="minorHAnsi" w:cstheme="minorHAnsi"/>
          <w:lang w:val="en-US"/>
        </w:rPr>
        <w:t xml:space="preserve">of </w:t>
      </w:r>
      <w:r w:rsidR="003D742E" w:rsidRPr="00383273">
        <w:rPr>
          <w:rFonts w:asciiTheme="minorHAnsi" w:hAnsiTheme="minorHAnsi" w:cstheme="minorHAnsi"/>
          <w:lang w:val="en-US"/>
        </w:rPr>
        <w:t>prosod</w:t>
      </w:r>
      <w:r w:rsidR="0033307F" w:rsidRPr="00383273">
        <w:rPr>
          <w:rFonts w:asciiTheme="minorHAnsi" w:hAnsiTheme="minorHAnsi" w:cstheme="minorHAnsi"/>
          <w:lang w:val="en-US"/>
        </w:rPr>
        <w:t xml:space="preserve">ic effects </w:t>
      </w:r>
      <w:r w:rsidR="003D742E" w:rsidRPr="00383273">
        <w:rPr>
          <w:rFonts w:asciiTheme="minorHAnsi" w:hAnsiTheme="minorHAnsi" w:cstheme="minorHAnsi"/>
          <w:lang w:val="en-US"/>
        </w:rPr>
        <w:t>on thematic role assignment</w:t>
      </w:r>
      <w:r w:rsidR="00B425C2" w:rsidRPr="00383273">
        <w:rPr>
          <w:rFonts w:asciiTheme="minorHAnsi" w:hAnsiTheme="minorHAnsi" w:cstheme="minorHAnsi"/>
          <w:vertAlign w:val="superscript"/>
          <w:lang w:val="en-US"/>
        </w:rPr>
        <w:t>31</w:t>
      </w:r>
      <w:r w:rsidR="003D742E" w:rsidRPr="00383273">
        <w:rPr>
          <w:rFonts w:asciiTheme="minorHAnsi" w:hAnsiTheme="minorHAnsi" w:cstheme="minorHAnsi"/>
          <w:lang w:val="en-US"/>
        </w:rPr>
        <w:t xml:space="preserve">. </w:t>
      </w:r>
      <w:proofErr w:type="spellStart"/>
      <w:r w:rsidR="003D742E" w:rsidRPr="00383273">
        <w:rPr>
          <w:rFonts w:asciiTheme="minorHAnsi" w:hAnsiTheme="minorHAnsi" w:cstheme="minorHAnsi"/>
          <w:lang w:val="en-US"/>
        </w:rPr>
        <w:t>Kröger</w:t>
      </w:r>
      <w:proofErr w:type="spellEnd"/>
      <w:r w:rsidR="003D742E" w:rsidRPr="00383273">
        <w:rPr>
          <w:rFonts w:asciiTheme="minorHAnsi" w:hAnsiTheme="minorHAnsi" w:cstheme="minorHAnsi"/>
          <w:lang w:val="en-US"/>
        </w:rPr>
        <w:t xml:space="preserve"> </w:t>
      </w:r>
      <w:r w:rsidR="009206DC" w:rsidRPr="00383273">
        <w:rPr>
          <w:rFonts w:asciiTheme="minorHAnsi" w:hAnsiTheme="minorHAnsi" w:cstheme="minorHAnsi"/>
          <w:lang w:val="en-US"/>
        </w:rPr>
        <w:t>and collaborators</w:t>
      </w:r>
      <w:r w:rsidR="00B425C2" w:rsidRPr="00383273">
        <w:rPr>
          <w:rFonts w:asciiTheme="minorHAnsi" w:hAnsiTheme="minorHAnsi" w:cstheme="minorHAnsi"/>
          <w:vertAlign w:val="superscript"/>
          <w:lang w:val="en-US"/>
        </w:rPr>
        <w:t>22</w:t>
      </w:r>
      <w:r w:rsidR="003D742E" w:rsidRPr="00383273">
        <w:rPr>
          <w:rFonts w:asciiTheme="minorHAnsi" w:hAnsiTheme="minorHAnsi" w:cstheme="minorHAnsi"/>
          <w:lang w:val="en-US"/>
        </w:rPr>
        <w:t xml:space="preserve"> proposed that the (</w:t>
      </w:r>
      <w:proofErr w:type="gramStart"/>
      <w:r w:rsidR="003D742E" w:rsidRPr="00383273">
        <w:rPr>
          <w:rFonts w:asciiTheme="minorHAnsi" w:hAnsiTheme="minorHAnsi" w:cstheme="minorHAnsi"/>
          <w:lang w:val="en-US"/>
        </w:rPr>
        <w:t>more or less supportive</w:t>
      </w:r>
      <w:proofErr w:type="gramEnd"/>
      <w:r w:rsidR="003D742E" w:rsidRPr="00383273">
        <w:rPr>
          <w:rFonts w:asciiTheme="minorHAnsi" w:hAnsiTheme="minorHAnsi" w:cstheme="minorHAnsi"/>
          <w:lang w:val="en-US"/>
        </w:rPr>
        <w:t xml:space="preserve">) visual context is responsible for the contrasting findings. To the extent that </w:t>
      </w:r>
      <w:r w:rsidR="00DF49AF" w:rsidRPr="00383273">
        <w:rPr>
          <w:rFonts w:asciiTheme="minorHAnsi" w:hAnsiTheme="minorHAnsi" w:cstheme="minorHAnsi"/>
          <w:lang w:val="en-US"/>
        </w:rPr>
        <w:t xml:space="preserve">these interpretations </w:t>
      </w:r>
      <w:r w:rsidR="003D742E" w:rsidRPr="00383273">
        <w:rPr>
          <w:rFonts w:asciiTheme="minorHAnsi" w:hAnsiTheme="minorHAnsi" w:cstheme="minorHAnsi"/>
          <w:lang w:val="en-US"/>
        </w:rPr>
        <w:t xml:space="preserve">hold, </w:t>
      </w:r>
      <w:r w:rsidR="006751E4" w:rsidRPr="00383273">
        <w:rPr>
          <w:rFonts w:asciiTheme="minorHAnsi" w:hAnsiTheme="minorHAnsi" w:cstheme="minorHAnsi"/>
          <w:lang w:val="en-US"/>
        </w:rPr>
        <w:t>they highlight</w:t>
      </w:r>
      <w:r w:rsidR="00913E59" w:rsidRPr="00383273">
        <w:rPr>
          <w:rFonts w:asciiTheme="minorHAnsi" w:hAnsiTheme="minorHAnsi" w:cstheme="minorHAnsi"/>
          <w:lang w:val="en-US"/>
        </w:rPr>
        <w:t xml:space="preserve"> the role of </w:t>
      </w:r>
      <w:r w:rsidR="000F37DC" w:rsidRPr="00383273">
        <w:rPr>
          <w:rFonts w:asciiTheme="minorHAnsi" w:hAnsiTheme="minorHAnsi" w:cstheme="minorHAnsi"/>
          <w:lang w:val="en-US"/>
        </w:rPr>
        <w:t xml:space="preserve">the </w:t>
      </w:r>
      <w:r w:rsidR="00913E59" w:rsidRPr="00383273">
        <w:rPr>
          <w:rFonts w:asciiTheme="minorHAnsi" w:hAnsiTheme="minorHAnsi" w:cstheme="minorHAnsi"/>
          <w:lang w:val="en-US"/>
        </w:rPr>
        <w:t>context in language comprehension</w:t>
      </w:r>
      <w:r w:rsidR="00893932" w:rsidRPr="00383273">
        <w:rPr>
          <w:rFonts w:asciiTheme="minorHAnsi" w:hAnsiTheme="minorHAnsi" w:cstheme="minorHAnsi"/>
          <w:lang w:val="en-US"/>
        </w:rPr>
        <w:t xml:space="preserve"> across the lifespan</w:t>
      </w:r>
      <w:r w:rsidR="003D742E" w:rsidRPr="00383273">
        <w:rPr>
          <w:rFonts w:asciiTheme="minorHAnsi" w:hAnsiTheme="minorHAnsi" w:cstheme="minorHAnsi"/>
          <w:lang w:val="en-US"/>
        </w:rPr>
        <w:t>.</w:t>
      </w:r>
    </w:p>
    <w:p w14:paraId="4FFF3523" w14:textId="77777777" w:rsidR="003D29EE" w:rsidRPr="00383273" w:rsidRDefault="003D29EE" w:rsidP="0098416E">
      <w:pPr>
        <w:jc w:val="both"/>
        <w:rPr>
          <w:rFonts w:asciiTheme="minorHAnsi" w:hAnsiTheme="minorHAnsi" w:cstheme="minorHAnsi"/>
          <w:lang w:val="en-US"/>
        </w:rPr>
      </w:pPr>
    </w:p>
    <w:p w14:paraId="6786AE92" w14:textId="24A333EC" w:rsidR="003D29EE" w:rsidRPr="00383273" w:rsidRDefault="003D742E" w:rsidP="0098416E">
      <w:pPr>
        <w:jc w:val="both"/>
        <w:rPr>
          <w:rFonts w:asciiTheme="minorHAnsi" w:hAnsiTheme="minorHAnsi" w:cstheme="minorHAnsi"/>
          <w:lang w:val="en-US"/>
        </w:rPr>
      </w:pPr>
      <w:r w:rsidRPr="00383273">
        <w:rPr>
          <w:rFonts w:asciiTheme="minorHAnsi" w:hAnsiTheme="minorHAnsi" w:cstheme="minorHAnsi"/>
          <w:lang w:val="en-US"/>
        </w:rPr>
        <w:t xml:space="preserve">The eye-tracking method </w:t>
      </w:r>
      <w:r w:rsidR="00686457" w:rsidRPr="00383273">
        <w:rPr>
          <w:rFonts w:asciiTheme="minorHAnsi" w:hAnsiTheme="minorHAnsi" w:cstheme="minorHAnsi"/>
          <w:lang w:val="en-US"/>
        </w:rPr>
        <w:t>combines</w:t>
      </w:r>
      <w:r w:rsidR="00A304C4" w:rsidRPr="00383273">
        <w:rPr>
          <w:rFonts w:asciiTheme="minorHAnsi" w:hAnsiTheme="minorHAnsi" w:cstheme="minorHAnsi"/>
          <w:lang w:val="en-US"/>
        </w:rPr>
        <w:t xml:space="preserve"> well</w:t>
      </w:r>
      <w:r w:rsidRPr="00383273">
        <w:rPr>
          <w:rFonts w:asciiTheme="minorHAnsi" w:hAnsiTheme="minorHAnsi" w:cstheme="minorHAnsi"/>
          <w:lang w:val="en-US"/>
        </w:rPr>
        <w:t xml:space="preserve"> </w:t>
      </w:r>
      <w:r w:rsidR="00386E6D" w:rsidRPr="00383273">
        <w:rPr>
          <w:rFonts w:asciiTheme="minorHAnsi" w:hAnsiTheme="minorHAnsi" w:cstheme="minorHAnsi"/>
          <w:lang w:val="en-US"/>
        </w:rPr>
        <w:t xml:space="preserve">with </w:t>
      </w:r>
      <w:r w:rsidR="000F37DC" w:rsidRPr="00383273">
        <w:rPr>
          <w:rFonts w:asciiTheme="minorHAnsi" w:hAnsiTheme="minorHAnsi" w:cstheme="minorHAnsi"/>
          <w:lang w:val="en-US"/>
        </w:rPr>
        <w:t xml:space="preserve">the </w:t>
      </w:r>
      <w:r w:rsidRPr="00383273">
        <w:rPr>
          <w:rFonts w:asciiTheme="minorHAnsi" w:hAnsiTheme="minorHAnsi" w:cstheme="minorHAnsi"/>
          <w:lang w:val="en-US"/>
        </w:rPr>
        <w:t>measures from picture</w:t>
      </w:r>
      <w:r w:rsidR="00991E17" w:rsidRPr="00383273">
        <w:rPr>
          <w:rFonts w:asciiTheme="minorHAnsi" w:hAnsiTheme="minorHAnsi" w:cstheme="minorHAnsi"/>
          <w:lang w:val="en-US"/>
        </w:rPr>
        <w:t>-</w:t>
      </w:r>
      <w:r w:rsidR="00EA44F5" w:rsidRPr="00383273">
        <w:rPr>
          <w:rFonts w:asciiTheme="minorHAnsi" w:hAnsiTheme="minorHAnsi" w:cstheme="minorHAnsi"/>
          <w:lang w:val="en-US"/>
        </w:rPr>
        <w:t xml:space="preserve"> (or video</w:t>
      </w:r>
      <w:proofErr w:type="gramStart"/>
      <w:r w:rsidR="00991E17" w:rsidRPr="00383273">
        <w:rPr>
          <w:rFonts w:asciiTheme="minorHAnsi" w:hAnsiTheme="minorHAnsi" w:cstheme="minorHAnsi"/>
          <w:lang w:val="en-US"/>
        </w:rPr>
        <w:t>-</w:t>
      </w:r>
      <w:r w:rsidR="00EA44F5" w:rsidRPr="00383273">
        <w:rPr>
          <w:rFonts w:asciiTheme="minorHAnsi" w:hAnsiTheme="minorHAnsi" w:cstheme="minorHAnsi"/>
          <w:lang w:val="en-US"/>
        </w:rPr>
        <w:t>)</w:t>
      </w:r>
      <w:r w:rsidRPr="00383273">
        <w:rPr>
          <w:rFonts w:asciiTheme="minorHAnsi" w:hAnsiTheme="minorHAnsi" w:cstheme="minorHAnsi"/>
          <w:lang w:val="en-US"/>
        </w:rPr>
        <w:t>sentence</w:t>
      </w:r>
      <w:proofErr w:type="gramEnd"/>
      <w:r w:rsidRPr="00383273">
        <w:rPr>
          <w:rFonts w:asciiTheme="minorHAnsi" w:hAnsiTheme="minorHAnsi" w:cstheme="minorHAnsi"/>
          <w:lang w:val="en-US"/>
        </w:rPr>
        <w:t xml:space="preserve"> verification</w:t>
      </w:r>
      <w:r w:rsidR="00DB64FF" w:rsidRPr="00383273">
        <w:rPr>
          <w:rFonts w:asciiTheme="minorHAnsi" w:hAnsiTheme="minorHAnsi" w:cstheme="minorHAnsi"/>
          <w:lang w:val="en-US"/>
        </w:rPr>
        <w:t xml:space="preserve"> tasks</w:t>
      </w:r>
      <w:r w:rsidR="00B425C2" w:rsidRPr="00383273">
        <w:rPr>
          <w:rFonts w:asciiTheme="minorHAnsi" w:hAnsiTheme="minorHAnsi" w:cstheme="minorHAnsi"/>
          <w:vertAlign w:val="superscript"/>
          <w:lang w:val="en-US"/>
        </w:rPr>
        <w:t>18</w:t>
      </w:r>
      <w:r w:rsidR="00E34DA6" w:rsidRPr="00383273">
        <w:rPr>
          <w:rFonts w:asciiTheme="minorHAnsi" w:hAnsiTheme="minorHAnsi" w:cstheme="minorHAnsi"/>
          <w:vertAlign w:val="superscript"/>
          <w:lang w:val="en-US"/>
        </w:rPr>
        <w:t>,</w:t>
      </w:r>
      <w:r w:rsidR="00B425C2" w:rsidRPr="00383273">
        <w:rPr>
          <w:rFonts w:asciiTheme="minorHAnsi" w:hAnsiTheme="minorHAnsi" w:cstheme="minorHAnsi"/>
          <w:vertAlign w:val="superscript"/>
          <w:lang w:val="en-US"/>
        </w:rPr>
        <w:t>20</w:t>
      </w:r>
      <w:r w:rsidR="007215A8" w:rsidRPr="00383273">
        <w:rPr>
          <w:rFonts w:asciiTheme="minorHAnsi" w:hAnsiTheme="minorHAnsi" w:cstheme="minorHAnsi"/>
          <w:vertAlign w:val="superscript"/>
          <w:lang w:val="en-US"/>
        </w:rPr>
        <w:t>,</w:t>
      </w:r>
      <w:r w:rsidR="00B425C2" w:rsidRPr="00383273">
        <w:rPr>
          <w:rFonts w:asciiTheme="minorHAnsi" w:hAnsiTheme="minorHAnsi" w:cstheme="minorHAnsi"/>
          <w:vertAlign w:val="superscript"/>
          <w:lang w:val="en-US"/>
        </w:rPr>
        <w:t>26</w:t>
      </w:r>
      <w:r w:rsidRPr="00383273">
        <w:rPr>
          <w:rFonts w:asciiTheme="minorHAnsi" w:hAnsiTheme="minorHAnsi" w:cstheme="minorHAnsi"/>
          <w:lang w:val="en-US"/>
        </w:rPr>
        <w:t>, picture-picture verification</w:t>
      </w:r>
      <w:r w:rsidR="00DB64FF" w:rsidRPr="00383273">
        <w:rPr>
          <w:rFonts w:asciiTheme="minorHAnsi" w:hAnsiTheme="minorHAnsi" w:cstheme="minorHAnsi"/>
          <w:lang w:val="en-US"/>
        </w:rPr>
        <w:t xml:space="preserve"> tasks</w:t>
      </w:r>
      <w:r w:rsidR="00B425C2" w:rsidRPr="00383273">
        <w:rPr>
          <w:rFonts w:asciiTheme="minorHAnsi" w:hAnsiTheme="minorHAnsi" w:cstheme="minorHAnsi"/>
          <w:vertAlign w:val="superscript"/>
          <w:lang w:val="en-US"/>
        </w:rPr>
        <w:t>32</w:t>
      </w:r>
      <w:r w:rsidR="00343AC9" w:rsidRPr="00383273">
        <w:rPr>
          <w:rFonts w:asciiTheme="minorHAnsi" w:hAnsiTheme="minorHAnsi" w:cstheme="minorHAnsi"/>
          <w:lang w:val="en-US"/>
        </w:rPr>
        <w:t xml:space="preserve">, </w:t>
      </w:r>
      <w:r w:rsidRPr="00383273">
        <w:rPr>
          <w:rFonts w:asciiTheme="minorHAnsi" w:hAnsiTheme="minorHAnsi" w:cstheme="minorHAnsi"/>
          <w:lang w:val="en-US"/>
        </w:rPr>
        <w:t>corpus</w:t>
      </w:r>
      <w:r w:rsidR="00594247" w:rsidRPr="00383273">
        <w:rPr>
          <w:rFonts w:asciiTheme="minorHAnsi" w:hAnsiTheme="minorHAnsi" w:cstheme="minorHAnsi"/>
          <w:lang w:val="en-US"/>
        </w:rPr>
        <w:t xml:space="preserve"> studies</w:t>
      </w:r>
      <w:r w:rsidR="00FD0A46" w:rsidRPr="00383273">
        <w:rPr>
          <w:rFonts w:asciiTheme="minorHAnsi" w:hAnsiTheme="minorHAnsi" w:cstheme="minorHAnsi"/>
          <w:vertAlign w:val="superscript"/>
          <w:lang w:val="en-US"/>
        </w:rPr>
        <w:t>24</w:t>
      </w:r>
      <w:r w:rsidR="00343AC9" w:rsidRPr="00383273">
        <w:rPr>
          <w:rFonts w:asciiTheme="minorHAnsi" w:hAnsiTheme="minorHAnsi" w:cstheme="minorHAnsi"/>
          <w:lang w:val="en-US"/>
        </w:rPr>
        <w:t xml:space="preserve">, </w:t>
      </w:r>
      <w:r w:rsidR="00070E1A" w:rsidRPr="00383273">
        <w:rPr>
          <w:rFonts w:asciiTheme="minorHAnsi" w:hAnsiTheme="minorHAnsi" w:cstheme="minorHAnsi"/>
          <w:lang w:val="en-US"/>
        </w:rPr>
        <w:t>rating</w:t>
      </w:r>
      <w:r w:rsidR="002D2CF4" w:rsidRPr="00383273">
        <w:rPr>
          <w:rFonts w:asciiTheme="minorHAnsi" w:hAnsiTheme="minorHAnsi" w:cstheme="minorHAnsi"/>
          <w:lang w:val="en-US"/>
        </w:rPr>
        <w:t xml:space="preserve"> tasks</w:t>
      </w:r>
      <w:r w:rsidR="00B425C2" w:rsidRPr="00383273">
        <w:rPr>
          <w:rFonts w:asciiTheme="minorHAnsi" w:hAnsiTheme="minorHAnsi" w:cstheme="minorHAnsi"/>
          <w:vertAlign w:val="superscript"/>
          <w:lang w:val="en-US"/>
        </w:rPr>
        <w:t>19</w:t>
      </w:r>
      <w:r w:rsidR="00B0767B" w:rsidRPr="005360F1">
        <w:rPr>
          <w:rFonts w:asciiTheme="minorHAnsi" w:hAnsiTheme="minorHAnsi" w:cstheme="minorHAnsi"/>
          <w:lang w:val="en-US"/>
        </w:rPr>
        <w:t>,</w:t>
      </w:r>
      <w:r w:rsidR="00070E1A" w:rsidRPr="00383273">
        <w:rPr>
          <w:rFonts w:asciiTheme="minorHAnsi" w:hAnsiTheme="minorHAnsi" w:cstheme="minorHAnsi"/>
          <w:lang w:val="en-US"/>
        </w:rPr>
        <w:t xml:space="preserve"> or </w:t>
      </w:r>
      <w:r w:rsidRPr="00383273">
        <w:rPr>
          <w:rFonts w:asciiTheme="minorHAnsi" w:hAnsiTheme="minorHAnsi" w:cstheme="minorHAnsi"/>
          <w:lang w:val="en-US"/>
        </w:rPr>
        <w:t>post-experimental recall</w:t>
      </w:r>
      <w:r w:rsidR="00594247" w:rsidRPr="00383273">
        <w:rPr>
          <w:rFonts w:asciiTheme="minorHAnsi" w:hAnsiTheme="minorHAnsi" w:cstheme="minorHAnsi"/>
          <w:lang w:val="en-US"/>
        </w:rPr>
        <w:t xml:space="preserve"> tasks</w:t>
      </w:r>
      <w:r w:rsidR="00B425C2" w:rsidRPr="00383273">
        <w:rPr>
          <w:rFonts w:asciiTheme="minorHAnsi" w:hAnsiTheme="minorHAnsi" w:cstheme="minorHAnsi"/>
          <w:vertAlign w:val="superscript"/>
          <w:lang w:val="en-US"/>
        </w:rPr>
        <w:t>25</w:t>
      </w:r>
      <w:r w:rsidR="00A241B2" w:rsidRPr="00383273">
        <w:rPr>
          <w:rFonts w:asciiTheme="minorHAnsi" w:hAnsiTheme="minorHAnsi" w:cstheme="minorHAnsi"/>
          <w:vertAlign w:val="superscript"/>
          <w:lang w:val="en-US"/>
        </w:rPr>
        <w:t>,</w:t>
      </w:r>
      <w:r w:rsidR="00FD0A46" w:rsidRPr="00383273">
        <w:rPr>
          <w:rFonts w:asciiTheme="minorHAnsi" w:hAnsiTheme="minorHAnsi" w:cstheme="minorHAnsi"/>
          <w:vertAlign w:val="superscript"/>
          <w:lang w:val="en-US"/>
        </w:rPr>
        <w:t>33</w:t>
      </w:r>
      <w:r w:rsidRPr="00383273">
        <w:rPr>
          <w:rFonts w:asciiTheme="minorHAnsi" w:hAnsiTheme="minorHAnsi" w:cstheme="minorHAnsi"/>
          <w:lang w:val="en-US"/>
        </w:rPr>
        <w:t xml:space="preserve">. </w:t>
      </w:r>
      <w:proofErr w:type="spellStart"/>
      <w:r w:rsidRPr="00383273">
        <w:rPr>
          <w:rFonts w:asciiTheme="minorHAnsi" w:hAnsiTheme="minorHAnsi" w:cstheme="minorHAnsi"/>
          <w:lang w:val="en-US"/>
        </w:rPr>
        <w:t>Abashidze</w:t>
      </w:r>
      <w:proofErr w:type="spellEnd"/>
      <w:r w:rsidRPr="00383273">
        <w:rPr>
          <w:rFonts w:asciiTheme="minorHAnsi" w:hAnsiTheme="minorHAnsi" w:cstheme="minorHAnsi"/>
          <w:lang w:val="en-US"/>
        </w:rPr>
        <w:t xml:space="preserve"> </w:t>
      </w:r>
      <w:r w:rsidR="00343AC9" w:rsidRPr="00383273">
        <w:rPr>
          <w:rFonts w:asciiTheme="minorHAnsi" w:hAnsiTheme="minorHAnsi" w:cstheme="minorHAnsi"/>
          <w:lang w:val="en-US"/>
        </w:rPr>
        <w:t xml:space="preserve">and </w:t>
      </w:r>
      <w:r w:rsidR="002006F5" w:rsidRPr="00383273">
        <w:rPr>
          <w:rFonts w:asciiTheme="minorHAnsi" w:hAnsiTheme="minorHAnsi" w:cstheme="minorHAnsi"/>
          <w:lang w:val="en-US"/>
        </w:rPr>
        <w:t>collaborators</w:t>
      </w:r>
      <w:r w:rsidR="00FD0A46" w:rsidRPr="00383273">
        <w:rPr>
          <w:rFonts w:asciiTheme="minorHAnsi" w:hAnsiTheme="minorHAnsi" w:cstheme="minorHAnsi"/>
          <w:vertAlign w:val="superscript"/>
          <w:lang w:val="en-US"/>
        </w:rPr>
        <w:t>34</w:t>
      </w:r>
      <w:r w:rsidR="002006F5" w:rsidRPr="00383273">
        <w:rPr>
          <w:rFonts w:asciiTheme="minorHAnsi" w:hAnsiTheme="minorHAnsi" w:cstheme="minorHAnsi"/>
          <w:lang w:val="en-US"/>
        </w:rPr>
        <w:t xml:space="preserve"> </w:t>
      </w:r>
      <w:r w:rsidRPr="00383273">
        <w:rPr>
          <w:rFonts w:asciiTheme="minorHAnsi" w:hAnsiTheme="minorHAnsi" w:cstheme="minorHAnsi"/>
          <w:lang w:val="en-US"/>
        </w:rPr>
        <w:t xml:space="preserve">and </w:t>
      </w:r>
      <w:proofErr w:type="spellStart"/>
      <w:r w:rsidRPr="00383273">
        <w:rPr>
          <w:rFonts w:asciiTheme="minorHAnsi" w:hAnsiTheme="minorHAnsi" w:cstheme="minorHAnsi"/>
          <w:lang w:val="en-US"/>
        </w:rPr>
        <w:t>Kreysa</w:t>
      </w:r>
      <w:proofErr w:type="spellEnd"/>
      <w:r w:rsidRPr="00383273">
        <w:rPr>
          <w:rFonts w:asciiTheme="minorHAnsi" w:hAnsiTheme="minorHAnsi" w:cstheme="minorHAnsi"/>
          <w:lang w:val="en-US"/>
        </w:rPr>
        <w:t xml:space="preserve"> </w:t>
      </w:r>
      <w:r w:rsidR="00343AC9" w:rsidRPr="00383273">
        <w:rPr>
          <w:rFonts w:asciiTheme="minorHAnsi" w:hAnsiTheme="minorHAnsi" w:cstheme="minorHAnsi"/>
          <w:lang w:val="en-US"/>
        </w:rPr>
        <w:t>and collaborators</w:t>
      </w:r>
      <w:r w:rsidR="00FD0A46" w:rsidRPr="00383273">
        <w:rPr>
          <w:rFonts w:asciiTheme="minorHAnsi" w:hAnsiTheme="minorHAnsi" w:cstheme="minorHAnsi"/>
          <w:vertAlign w:val="superscript"/>
          <w:lang w:val="en-US"/>
        </w:rPr>
        <w:t>33</w:t>
      </w:r>
      <w:r w:rsidRPr="00383273">
        <w:rPr>
          <w:rFonts w:asciiTheme="minorHAnsi" w:hAnsiTheme="minorHAnsi" w:cstheme="minorHAnsi"/>
          <w:lang w:val="en-US"/>
        </w:rPr>
        <w:t xml:space="preserve"> investigated the interplay of speaker gaze and real-world action videos</w:t>
      </w:r>
      <w:r w:rsidR="00FD0A46" w:rsidRPr="00383273">
        <w:rPr>
          <w:rFonts w:asciiTheme="minorHAnsi" w:hAnsiTheme="minorHAnsi" w:cstheme="minorHAnsi"/>
          <w:vertAlign w:val="superscript"/>
          <w:lang w:val="en-US"/>
        </w:rPr>
        <w:t>34</w:t>
      </w:r>
      <w:r w:rsidRPr="00383273">
        <w:rPr>
          <w:rFonts w:asciiTheme="minorHAnsi" w:hAnsiTheme="minorHAnsi" w:cstheme="minorHAnsi"/>
          <w:lang w:val="en-US"/>
        </w:rPr>
        <w:t xml:space="preserve"> and </w:t>
      </w:r>
      <w:r w:rsidR="005A2B7A" w:rsidRPr="00383273">
        <w:rPr>
          <w:rFonts w:asciiTheme="minorHAnsi" w:hAnsiTheme="minorHAnsi" w:cstheme="minorHAnsi"/>
          <w:lang w:val="en-US"/>
        </w:rPr>
        <w:t xml:space="preserve">speaker gaze and </w:t>
      </w:r>
      <w:r w:rsidRPr="00383273">
        <w:rPr>
          <w:rFonts w:asciiTheme="minorHAnsi" w:hAnsiTheme="minorHAnsi" w:cstheme="minorHAnsi"/>
          <w:lang w:val="en-US"/>
        </w:rPr>
        <w:t>action depictions</w:t>
      </w:r>
      <w:r w:rsidR="00FD0A46" w:rsidRPr="00383273">
        <w:rPr>
          <w:rFonts w:asciiTheme="minorHAnsi" w:hAnsiTheme="minorHAnsi" w:cstheme="minorHAnsi"/>
          <w:vertAlign w:val="superscript"/>
          <w:lang w:val="en-US"/>
        </w:rPr>
        <w:t>33</w:t>
      </w:r>
      <w:r w:rsidR="00493251" w:rsidRPr="00383273">
        <w:rPr>
          <w:rFonts w:asciiTheme="minorHAnsi" w:hAnsiTheme="minorHAnsi" w:cstheme="minorHAnsi"/>
          <w:lang w:val="en-US"/>
        </w:rPr>
        <w:t>,</w:t>
      </w:r>
      <w:r w:rsidRPr="00383273">
        <w:rPr>
          <w:rFonts w:asciiTheme="minorHAnsi" w:hAnsiTheme="minorHAnsi" w:cstheme="minorHAnsi"/>
          <w:lang w:val="en-US"/>
        </w:rPr>
        <w:t xml:space="preserve"> </w:t>
      </w:r>
      <w:r w:rsidR="005A2B7A" w:rsidRPr="00383273">
        <w:rPr>
          <w:rFonts w:asciiTheme="minorHAnsi" w:hAnsiTheme="minorHAnsi" w:cstheme="minorHAnsi"/>
          <w:lang w:val="en-US"/>
        </w:rPr>
        <w:t>respectively</w:t>
      </w:r>
      <w:r w:rsidR="00493251" w:rsidRPr="00383273">
        <w:rPr>
          <w:rFonts w:asciiTheme="minorHAnsi" w:hAnsiTheme="minorHAnsi" w:cstheme="minorHAnsi"/>
          <w:lang w:val="en-US"/>
        </w:rPr>
        <w:t>,</w:t>
      </w:r>
      <w:r w:rsidR="005A2B7A" w:rsidRPr="00383273">
        <w:rPr>
          <w:rFonts w:asciiTheme="minorHAnsi" w:hAnsiTheme="minorHAnsi" w:cstheme="minorHAnsi"/>
          <w:lang w:val="en-US"/>
        </w:rPr>
        <w:t xml:space="preserve"> </w:t>
      </w:r>
      <w:r w:rsidRPr="00383273">
        <w:rPr>
          <w:rFonts w:asciiTheme="minorHAnsi" w:hAnsiTheme="minorHAnsi" w:cstheme="minorHAnsi"/>
          <w:lang w:val="en-US"/>
        </w:rPr>
        <w:t xml:space="preserve">as cues for upcoming sentence content. By combining </w:t>
      </w:r>
      <w:r w:rsidR="00F11125" w:rsidRPr="00383273">
        <w:rPr>
          <w:rFonts w:asciiTheme="minorHAnsi" w:hAnsiTheme="minorHAnsi" w:cstheme="minorHAnsi"/>
          <w:lang w:val="en-US"/>
        </w:rPr>
        <w:t xml:space="preserve">the </w:t>
      </w:r>
      <w:r w:rsidR="0067273E" w:rsidRPr="00383273">
        <w:rPr>
          <w:rFonts w:asciiTheme="minorHAnsi" w:hAnsiTheme="minorHAnsi" w:cstheme="minorHAnsi"/>
          <w:lang w:val="en-US"/>
        </w:rPr>
        <w:t xml:space="preserve">tracking </w:t>
      </w:r>
      <w:r w:rsidR="00F11125" w:rsidRPr="00383273">
        <w:rPr>
          <w:rFonts w:asciiTheme="minorHAnsi" w:hAnsiTheme="minorHAnsi" w:cstheme="minorHAnsi"/>
          <w:lang w:val="en-US"/>
        </w:rPr>
        <w:t>of eye</w:t>
      </w:r>
      <w:r w:rsidR="00B0767B">
        <w:rPr>
          <w:rFonts w:asciiTheme="minorHAnsi" w:hAnsiTheme="minorHAnsi" w:cstheme="minorHAnsi"/>
          <w:lang w:val="en-US"/>
        </w:rPr>
        <w:t xml:space="preserve"> </w:t>
      </w:r>
      <w:r w:rsidR="00F11125" w:rsidRPr="00383273">
        <w:rPr>
          <w:rFonts w:asciiTheme="minorHAnsi" w:hAnsiTheme="minorHAnsi" w:cstheme="minorHAnsi"/>
          <w:lang w:val="en-US"/>
        </w:rPr>
        <w:t xml:space="preserve">gaze </w:t>
      </w:r>
      <w:r w:rsidR="0067273E" w:rsidRPr="00383273">
        <w:rPr>
          <w:rFonts w:asciiTheme="minorHAnsi" w:hAnsiTheme="minorHAnsi" w:cstheme="minorHAnsi"/>
          <w:lang w:val="en-US"/>
        </w:rPr>
        <w:t xml:space="preserve">in </w:t>
      </w:r>
      <w:r w:rsidRPr="00383273">
        <w:rPr>
          <w:rFonts w:asciiTheme="minorHAnsi" w:hAnsiTheme="minorHAnsi" w:cstheme="minorHAnsi"/>
          <w:lang w:val="en-US"/>
        </w:rPr>
        <w:t xml:space="preserve">a scene </w:t>
      </w:r>
      <w:r w:rsidR="0067273E" w:rsidRPr="00383273">
        <w:rPr>
          <w:rFonts w:asciiTheme="minorHAnsi" w:hAnsiTheme="minorHAnsi" w:cstheme="minorHAnsi"/>
          <w:lang w:val="en-US"/>
        </w:rPr>
        <w:t xml:space="preserve">during language comprehension </w:t>
      </w:r>
      <w:r w:rsidRPr="00383273">
        <w:rPr>
          <w:rFonts w:asciiTheme="minorHAnsi" w:hAnsiTheme="minorHAnsi" w:cstheme="minorHAnsi"/>
          <w:lang w:val="en-US"/>
        </w:rPr>
        <w:t xml:space="preserve">with a post-experimental memory task, they </w:t>
      </w:r>
      <w:r w:rsidR="00E94F59" w:rsidRPr="00383273">
        <w:rPr>
          <w:rFonts w:asciiTheme="minorHAnsi" w:hAnsiTheme="minorHAnsi" w:cstheme="minorHAnsi"/>
          <w:lang w:val="en-US"/>
        </w:rPr>
        <w:t>gained</w:t>
      </w:r>
      <w:r w:rsidR="00CB5B80" w:rsidRPr="00383273">
        <w:rPr>
          <w:rFonts w:asciiTheme="minorHAnsi" w:hAnsiTheme="minorHAnsi" w:cstheme="minorHAnsi"/>
          <w:lang w:val="en-US"/>
        </w:rPr>
        <w:t xml:space="preserve"> a better understanding of the way in which the </w:t>
      </w:r>
      <w:r w:rsidR="001F596D" w:rsidRPr="00383273">
        <w:rPr>
          <w:rFonts w:asciiTheme="minorHAnsi" w:hAnsiTheme="minorHAnsi" w:cstheme="minorHAnsi"/>
          <w:lang w:val="en-US"/>
        </w:rPr>
        <w:t xml:space="preserve">listeners’ perception of a </w:t>
      </w:r>
      <w:r w:rsidRPr="00383273">
        <w:rPr>
          <w:rFonts w:asciiTheme="minorHAnsi" w:hAnsiTheme="minorHAnsi" w:cstheme="minorHAnsi"/>
          <w:lang w:val="en-US"/>
        </w:rPr>
        <w:t>speaker</w:t>
      </w:r>
      <w:r w:rsidR="00CB5B80" w:rsidRPr="00383273">
        <w:rPr>
          <w:rFonts w:asciiTheme="minorHAnsi" w:hAnsiTheme="minorHAnsi" w:cstheme="minorHAnsi"/>
          <w:lang w:val="en-US"/>
        </w:rPr>
        <w:t>’s</w:t>
      </w:r>
      <w:r w:rsidRPr="00383273">
        <w:rPr>
          <w:rFonts w:asciiTheme="minorHAnsi" w:hAnsiTheme="minorHAnsi" w:cstheme="minorHAnsi"/>
          <w:lang w:val="en-US"/>
        </w:rPr>
        <w:t xml:space="preserve"> gaze </w:t>
      </w:r>
      <w:r w:rsidR="00CB5B80" w:rsidRPr="00383273">
        <w:rPr>
          <w:rFonts w:asciiTheme="minorHAnsi" w:hAnsiTheme="minorHAnsi" w:cstheme="minorHAnsi"/>
          <w:lang w:val="en-US"/>
        </w:rPr>
        <w:t xml:space="preserve">and </w:t>
      </w:r>
      <w:r w:rsidR="00B0767B">
        <w:rPr>
          <w:rFonts w:asciiTheme="minorHAnsi" w:hAnsiTheme="minorHAnsi" w:cstheme="minorHAnsi"/>
          <w:lang w:val="en-US"/>
        </w:rPr>
        <w:t xml:space="preserve">the </w:t>
      </w:r>
      <w:r w:rsidR="00CB5B80" w:rsidRPr="00383273">
        <w:rPr>
          <w:rFonts w:asciiTheme="minorHAnsi" w:hAnsiTheme="minorHAnsi" w:cstheme="minorHAnsi"/>
          <w:lang w:val="en-US"/>
        </w:rPr>
        <w:t>depicted action</w:t>
      </w:r>
      <w:r w:rsidR="001F596D" w:rsidRPr="00383273">
        <w:rPr>
          <w:rFonts w:asciiTheme="minorHAnsi" w:hAnsiTheme="minorHAnsi" w:cstheme="minorHAnsi"/>
          <w:lang w:val="en-US"/>
        </w:rPr>
        <w:t>s</w:t>
      </w:r>
      <w:r w:rsidR="00CB5B80" w:rsidRPr="00383273">
        <w:rPr>
          <w:rFonts w:asciiTheme="minorHAnsi" w:hAnsiTheme="minorHAnsi" w:cstheme="minorHAnsi"/>
          <w:lang w:val="en-US"/>
        </w:rPr>
        <w:t xml:space="preserve"> interact and affect </w:t>
      </w:r>
      <w:r w:rsidRPr="00383273">
        <w:rPr>
          <w:rFonts w:asciiTheme="minorHAnsi" w:hAnsiTheme="minorHAnsi" w:cstheme="minorHAnsi"/>
          <w:lang w:val="en-US"/>
        </w:rPr>
        <w:t>both immediate language processing and memory recall</w:t>
      </w:r>
      <w:r w:rsidR="00C63427" w:rsidRPr="00383273">
        <w:rPr>
          <w:rFonts w:asciiTheme="minorHAnsi" w:hAnsiTheme="minorHAnsi" w:cstheme="minorHAnsi"/>
          <w:lang w:val="en-US"/>
        </w:rPr>
        <w:t>.</w:t>
      </w:r>
      <w:r w:rsidR="00AE6CC8" w:rsidRPr="00383273">
        <w:rPr>
          <w:rFonts w:asciiTheme="minorHAnsi" w:hAnsiTheme="minorHAnsi" w:cstheme="minorHAnsi"/>
          <w:lang w:val="en-US"/>
        </w:rPr>
        <w:t xml:space="preserve"> </w:t>
      </w:r>
      <w:r w:rsidR="00C63427" w:rsidRPr="00383273">
        <w:rPr>
          <w:rFonts w:asciiTheme="minorHAnsi" w:hAnsiTheme="minorHAnsi" w:cstheme="minorHAnsi"/>
          <w:lang w:val="en-US"/>
        </w:rPr>
        <w:t xml:space="preserve">The </w:t>
      </w:r>
      <w:r w:rsidR="00AE6CC8" w:rsidRPr="00383273">
        <w:rPr>
          <w:rFonts w:asciiTheme="minorHAnsi" w:hAnsiTheme="minorHAnsi" w:cstheme="minorHAnsi"/>
          <w:lang w:val="en-US"/>
        </w:rPr>
        <w:t xml:space="preserve">results revealed the distinct contribution of actions </w:t>
      </w:r>
      <w:r w:rsidR="00AE6CC8" w:rsidRPr="005360F1">
        <w:rPr>
          <w:rFonts w:asciiTheme="minorHAnsi" w:hAnsiTheme="minorHAnsi" w:cstheme="minorHAnsi"/>
          <w:i/>
          <w:lang w:val="en-US"/>
        </w:rPr>
        <w:t>v</w:t>
      </w:r>
      <w:r w:rsidR="0003771F" w:rsidRPr="005360F1">
        <w:rPr>
          <w:rFonts w:asciiTheme="minorHAnsi" w:hAnsiTheme="minorHAnsi" w:cstheme="minorHAnsi"/>
          <w:i/>
          <w:lang w:val="en-US"/>
        </w:rPr>
        <w:t>ersus</w:t>
      </w:r>
      <w:r w:rsidR="00AE6CC8" w:rsidRPr="00383273">
        <w:rPr>
          <w:rFonts w:asciiTheme="minorHAnsi" w:hAnsiTheme="minorHAnsi" w:cstheme="minorHAnsi"/>
          <w:lang w:val="en-US"/>
        </w:rPr>
        <w:t xml:space="preserve"> speaker gaze</w:t>
      </w:r>
      <w:r w:rsidR="001B5086" w:rsidRPr="00383273">
        <w:rPr>
          <w:rFonts w:asciiTheme="minorHAnsi" w:hAnsiTheme="minorHAnsi" w:cstheme="minorHAnsi"/>
          <w:lang w:val="en-US"/>
        </w:rPr>
        <w:t xml:space="preserve"> to real-time </w:t>
      </w:r>
      <w:r w:rsidR="00771083" w:rsidRPr="00383273">
        <w:rPr>
          <w:rFonts w:asciiTheme="minorHAnsi" w:hAnsiTheme="minorHAnsi" w:cstheme="minorHAnsi"/>
          <w:lang w:val="en-US"/>
        </w:rPr>
        <w:t xml:space="preserve">comprehension </w:t>
      </w:r>
      <w:r w:rsidR="004A3EC2" w:rsidRPr="005360F1">
        <w:rPr>
          <w:rFonts w:asciiTheme="minorHAnsi" w:hAnsiTheme="minorHAnsi" w:cstheme="minorHAnsi"/>
          <w:i/>
          <w:lang w:val="en-US"/>
        </w:rPr>
        <w:t xml:space="preserve">versus </w:t>
      </w:r>
      <w:r w:rsidR="001B5086" w:rsidRPr="00383273">
        <w:rPr>
          <w:rFonts w:asciiTheme="minorHAnsi" w:hAnsiTheme="minorHAnsi" w:cstheme="minorHAnsi"/>
          <w:lang w:val="en-US"/>
        </w:rPr>
        <w:t>post-</w:t>
      </w:r>
      <w:r w:rsidR="00771083" w:rsidRPr="00383273">
        <w:rPr>
          <w:rFonts w:asciiTheme="minorHAnsi" w:hAnsiTheme="minorHAnsi" w:cstheme="minorHAnsi"/>
          <w:lang w:val="en-US"/>
        </w:rPr>
        <w:t>experiment</w:t>
      </w:r>
      <w:r w:rsidR="001B5086" w:rsidRPr="00383273">
        <w:rPr>
          <w:rFonts w:asciiTheme="minorHAnsi" w:hAnsiTheme="minorHAnsi" w:cstheme="minorHAnsi"/>
          <w:lang w:val="en-US"/>
        </w:rPr>
        <w:t xml:space="preserve"> </w:t>
      </w:r>
      <w:r w:rsidR="00771083" w:rsidRPr="00383273">
        <w:rPr>
          <w:rFonts w:asciiTheme="minorHAnsi" w:hAnsiTheme="minorHAnsi" w:cstheme="minorHAnsi"/>
          <w:lang w:val="en-US"/>
        </w:rPr>
        <w:t xml:space="preserve">memory recall </w:t>
      </w:r>
      <w:r w:rsidR="001B1727" w:rsidRPr="00383273">
        <w:rPr>
          <w:rFonts w:asciiTheme="minorHAnsi" w:hAnsiTheme="minorHAnsi" w:cstheme="minorHAnsi"/>
          <w:lang w:val="en-US"/>
        </w:rPr>
        <w:t>processes</w:t>
      </w:r>
      <w:r w:rsidRPr="00383273">
        <w:rPr>
          <w:rFonts w:asciiTheme="minorHAnsi" w:hAnsiTheme="minorHAnsi" w:cstheme="minorHAnsi"/>
          <w:lang w:val="en-US"/>
        </w:rPr>
        <w:t>.</w:t>
      </w:r>
    </w:p>
    <w:p w14:paraId="34E40A94" w14:textId="77777777" w:rsidR="003D29EE" w:rsidRPr="00383273" w:rsidRDefault="003D29EE" w:rsidP="0098416E">
      <w:pPr>
        <w:jc w:val="both"/>
        <w:rPr>
          <w:rFonts w:asciiTheme="minorHAnsi" w:hAnsiTheme="minorHAnsi" w:cstheme="minorHAnsi"/>
          <w:lang w:val="en-US"/>
        </w:rPr>
      </w:pPr>
    </w:p>
    <w:p w14:paraId="1A90A353" w14:textId="590E5153" w:rsidR="000664A3" w:rsidRPr="00383273" w:rsidRDefault="003D742E" w:rsidP="0098416E">
      <w:pPr>
        <w:jc w:val="both"/>
        <w:rPr>
          <w:rFonts w:asciiTheme="minorHAnsi" w:hAnsiTheme="minorHAnsi" w:cstheme="minorHAnsi"/>
          <w:lang w:val="en-US"/>
        </w:rPr>
      </w:pPr>
      <w:r w:rsidRPr="00383273">
        <w:rPr>
          <w:rFonts w:asciiTheme="minorHAnsi" w:hAnsiTheme="minorHAnsi" w:cstheme="minorHAnsi"/>
          <w:lang w:val="en-US"/>
        </w:rPr>
        <w:t xml:space="preserve">While the eye-tracking method can be employed with great flexibility, certain standards are </w:t>
      </w:r>
      <w:r w:rsidR="00493251" w:rsidRPr="00383273">
        <w:rPr>
          <w:rFonts w:asciiTheme="minorHAnsi" w:hAnsiTheme="minorHAnsi" w:cstheme="minorHAnsi"/>
          <w:lang w:val="en-US"/>
        </w:rPr>
        <w:t xml:space="preserve">the </w:t>
      </w:r>
      <w:r w:rsidRPr="00383273">
        <w:rPr>
          <w:rFonts w:asciiTheme="minorHAnsi" w:hAnsiTheme="minorHAnsi" w:cstheme="minorHAnsi"/>
          <w:lang w:val="en-US"/>
        </w:rPr>
        <w:t>key. The following protocol summarizes a generalized procedure that can be adjusted to different types of research questions according to the researchers</w:t>
      </w:r>
      <w:r w:rsidR="00493251" w:rsidRPr="00383273">
        <w:rPr>
          <w:rFonts w:asciiTheme="minorHAnsi" w:hAnsiTheme="minorHAnsi" w:cstheme="minorHAnsi"/>
          <w:lang w:val="en-US"/>
        </w:rPr>
        <w:t>’</w:t>
      </w:r>
      <w:r w:rsidRPr="00383273">
        <w:rPr>
          <w:rFonts w:asciiTheme="minorHAnsi" w:hAnsiTheme="minorHAnsi" w:cstheme="minorHAnsi"/>
          <w:lang w:val="en-US"/>
        </w:rPr>
        <w:t xml:space="preserve"> specific needs. </w:t>
      </w:r>
      <w:r w:rsidR="00103D0C" w:rsidRPr="00383273">
        <w:rPr>
          <w:rFonts w:asciiTheme="minorHAnsi" w:hAnsiTheme="minorHAnsi" w:cstheme="minorHAnsi"/>
          <w:lang w:val="en-US"/>
        </w:rPr>
        <w:t xml:space="preserve">This protocol is a standardized procedure employed in the Psycholinguistics </w:t>
      </w:r>
      <w:r w:rsidR="0011000A">
        <w:rPr>
          <w:rFonts w:asciiTheme="minorHAnsi" w:hAnsiTheme="minorHAnsi" w:cstheme="minorHAnsi"/>
          <w:lang w:val="en-US"/>
        </w:rPr>
        <w:t>L</w:t>
      </w:r>
      <w:r w:rsidR="00103D0C" w:rsidRPr="00383273">
        <w:rPr>
          <w:rFonts w:asciiTheme="minorHAnsi" w:hAnsiTheme="minorHAnsi" w:cstheme="minorHAnsi"/>
          <w:lang w:val="en-US"/>
        </w:rPr>
        <w:t xml:space="preserve">aboratory at the Humboldt-Universität </w:t>
      </w:r>
      <w:proofErr w:type="spellStart"/>
      <w:r w:rsidR="00103D0C" w:rsidRPr="00383273">
        <w:rPr>
          <w:rFonts w:asciiTheme="minorHAnsi" w:hAnsiTheme="minorHAnsi" w:cstheme="minorHAnsi"/>
          <w:lang w:val="en-US"/>
        </w:rPr>
        <w:t>zu</w:t>
      </w:r>
      <w:proofErr w:type="spellEnd"/>
      <w:r w:rsidR="00103D0C" w:rsidRPr="00383273">
        <w:rPr>
          <w:rFonts w:asciiTheme="minorHAnsi" w:hAnsiTheme="minorHAnsi" w:cstheme="minorHAnsi"/>
          <w:lang w:val="en-US"/>
        </w:rPr>
        <w:t xml:space="preserve"> Berlin</w:t>
      </w:r>
      <w:r w:rsidR="0011000A">
        <w:rPr>
          <w:rFonts w:asciiTheme="minorHAnsi" w:hAnsiTheme="minorHAnsi" w:cstheme="minorHAnsi"/>
          <w:lang w:val="en-US"/>
        </w:rPr>
        <w:t>,</w:t>
      </w:r>
      <w:r w:rsidR="00E845C2" w:rsidRPr="00383273">
        <w:rPr>
          <w:rFonts w:asciiTheme="minorHAnsi" w:hAnsiTheme="minorHAnsi" w:cstheme="minorHAnsi"/>
          <w:lang w:val="en-US"/>
        </w:rPr>
        <w:t xml:space="preserve"> as well as in the </w:t>
      </w:r>
      <w:r w:rsidR="00751925" w:rsidRPr="00383273">
        <w:rPr>
          <w:rFonts w:asciiTheme="minorHAnsi" w:hAnsiTheme="minorHAnsi" w:cstheme="minorHAnsi"/>
          <w:lang w:val="en-US"/>
        </w:rPr>
        <w:t>former Language and Cognition Laboratory</w:t>
      </w:r>
      <w:r w:rsidR="00E845C2" w:rsidRPr="00383273">
        <w:rPr>
          <w:rFonts w:asciiTheme="minorHAnsi" w:hAnsiTheme="minorHAnsi" w:cstheme="minorHAnsi"/>
          <w:lang w:val="en-US"/>
        </w:rPr>
        <w:t xml:space="preserve"> at the Cognitive Interaction Technology E</w:t>
      </w:r>
      <w:r w:rsidR="00991E17" w:rsidRPr="00383273">
        <w:rPr>
          <w:rFonts w:asciiTheme="minorHAnsi" w:hAnsiTheme="minorHAnsi" w:cstheme="minorHAnsi"/>
          <w:lang w:val="en-US"/>
        </w:rPr>
        <w:t>xcellence Cluster</w:t>
      </w:r>
      <w:r w:rsidR="00E845C2" w:rsidRPr="00383273">
        <w:rPr>
          <w:rFonts w:asciiTheme="minorHAnsi" w:hAnsiTheme="minorHAnsi" w:cstheme="minorHAnsi"/>
          <w:lang w:val="en-US"/>
        </w:rPr>
        <w:t xml:space="preserve"> (CITEC) at</w:t>
      </w:r>
      <w:r w:rsidR="00103D0C" w:rsidRPr="00383273">
        <w:rPr>
          <w:rFonts w:asciiTheme="minorHAnsi" w:hAnsiTheme="minorHAnsi" w:cstheme="minorHAnsi"/>
          <w:lang w:val="en-US"/>
        </w:rPr>
        <w:t xml:space="preserve"> </w:t>
      </w:r>
      <w:r w:rsidR="00E845C2" w:rsidRPr="00383273">
        <w:rPr>
          <w:rFonts w:asciiTheme="minorHAnsi" w:hAnsiTheme="minorHAnsi" w:cstheme="minorHAnsi"/>
          <w:lang w:val="en-US"/>
        </w:rPr>
        <w:t>Bielefeld</w:t>
      </w:r>
      <w:r w:rsidR="005603AF" w:rsidRPr="00383273">
        <w:rPr>
          <w:rFonts w:asciiTheme="minorHAnsi" w:hAnsiTheme="minorHAnsi" w:cstheme="minorHAnsi"/>
          <w:lang w:val="en-US"/>
        </w:rPr>
        <w:t xml:space="preserve"> University</w:t>
      </w:r>
      <w:r w:rsidR="00103D0C" w:rsidRPr="00383273">
        <w:rPr>
          <w:rFonts w:asciiTheme="minorHAnsi" w:hAnsiTheme="minorHAnsi" w:cstheme="minorHAnsi"/>
          <w:lang w:val="en-US"/>
        </w:rPr>
        <w:t xml:space="preserve">. The protocol describes a </w:t>
      </w:r>
      <w:r w:rsidR="00A958AE" w:rsidRPr="00383273">
        <w:rPr>
          <w:rFonts w:asciiTheme="minorHAnsi" w:hAnsiTheme="minorHAnsi" w:cstheme="minorHAnsi"/>
          <w:lang w:val="en-US"/>
        </w:rPr>
        <w:t>desktop</w:t>
      </w:r>
      <w:r w:rsidR="00103D0C" w:rsidRPr="00383273">
        <w:rPr>
          <w:rFonts w:asciiTheme="minorHAnsi" w:hAnsiTheme="minorHAnsi" w:cstheme="minorHAnsi"/>
          <w:lang w:val="en-US"/>
        </w:rPr>
        <w:t xml:space="preserve"> and a remote </w:t>
      </w:r>
      <w:r w:rsidR="00C63710" w:rsidRPr="00383273">
        <w:rPr>
          <w:rFonts w:asciiTheme="minorHAnsi" w:hAnsiTheme="minorHAnsi" w:cstheme="minorHAnsi"/>
          <w:lang w:val="en-US"/>
        </w:rPr>
        <w:t>setup</w:t>
      </w:r>
      <w:r w:rsidR="00103D0C" w:rsidRPr="00383273">
        <w:rPr>
          <w:rFonts w:asciiTheme="minorHAnsi" w:hAnsiTheme="minorHAnsi" w:cstheme="minorHAnsi"/>
          <w:lang w:val="en-US"/>
        </w:rPr>
        <w:t>. The latter is recommended for use in studies with children or older adults.</w:t>
      </w:r>
      <w:r w:rsidR="003127A4" w:rsidRPr="00383273">
        <w:rPr>
          <w:rFonts w:asciiTheme="minorHAnsi" w:hAnsiTheme="minorHAnsi" w:cstheme="minorHAnsi"/>
          <w:lang w:val="en-US"/>
        </w:rPr>
        <w:t xml:space="preserve"> All experiments </w:t>
      </w:r>
      <w:r w:rsidR="0011000A">
        <w:rPr>
          <w:rFonts w:asciiTheme="minorHAnsi" w:hAnsiTheme="minorHAnsi" w:cstheme="minorHAnsi"/>
          <w:lang w:val="en-US"/>
        </w:rPr>
        <w:t xml:space="preserve">mentioned </w:t>
      </w:r>
      <w:r w:rsidR="003127A4" w:rsidRPr="00383273">
        <w:rPr>
          <w:rFonts w:asciiTheme="minorHAnsi" w:hAnsiTheme="minorHAnsi" w:cstheme="minorHAnsi"/>
          <w:lang w:val="en-US"/>
        </w:rPr>
        <w:t xml:space="preserve">in </w:t>
      </w:r>
      <w:r w:rsidR="0011000A">
        <w:rPr>
          <w:rFonts w:asciiTheme="minorHAnsi" w:hAnsiTheme="minorHAnsi" w:cstheme="minorHAnsi"/>
          <w:lang w:val="en-US"/>
        </w:rPr>
        <w:t xml:space="preserve">the </w:t>
      </w:r>
      <w:r w:rsidR="00493251" w:rsidRPr="005360F1">
        <w:rPr>
          <w:rFonts w:asciiTheme="minorHAnsi" w:hAnsiTheme="minorHAnsi" w:cstheme="minorHAnsi"/>
          <w:b/>
          <w:lang w:val="en-US"/>
        </w:rPr>
        <w:t>R</w:t>
      </w:r>
      <w:r w:rsidR="003127A4" w:rsidRPr="005360F1">
        <w:rPr>
          <w:rFonts w:asciiTheme="minorHAnsi" w:hAnsiTheme="minorHAnsi" w:cstheme="minorHAnsi"/>
          <w:b/>
          <w:lang w:val="en-US"/>
        </w:rPr>
        <w:t xml:space="preserve">epresentative </w:t>
      </w:r>
      <w:r w:rsidR="00493251" w:rsidRPr="005360F1">
        <w:rPr>
          <w:rFonts w:asciiTheme="minorHAnsi" w:hAnsiTheme="minorHAnsi" w:cstheme="minorHAnsi"/>
          <w:b/>
          <w:lang w:val="en-US"/>
        </w:rPr>
        <w:t>R</w:t>
      </w:r>
      <w:r w:rsidR="00C63710" w:rsidRPr="005360F1">
        <w:rPr>
          <w:rFonts w:asciiTheme="minorHAnsi" w:hAnsiTheme="minorHAnsi" w:cstheme="minorHAnsi"/>
          <w:b/>
          <w:lang w:val="en-US"/>
        </w:rPr>
        <w:t>esults</w:t>
      </w:r>
      <w:r w:rsidR="00C63710" w:rsidRPr="00383273">
        <w:rPr>
          <w:rFonts w:asciiTheme="minorHAnsi" w:hAnsiTheme="minorHAnsi" w:cstheme="minorHAnsi"/>
          <w:lang w:val="en-US"/>
        </w:rPr>
        <w:t xml:space="preserve"> use an </w:t>
      </w:r>
      <w:r w:rsidR="00493251" w:rsidRPr="00383273">
        <w:rPr>
          <w:rFonts w:asciiTheme="minorHAnsi" w:hAnsiTheme="minorHAnsi" w:cstheme="minorHAnsi"/>
          <w:lang w:val="en-US"/>
        </w:rPr>
        <w:t>eye</w:t>
      </w:r>
      <w:r w:rsidR="007A3457">
        <w:rPr>
          <w:rFonts w:asciiTheme="minorHAnsi" w:hAnsiTheme="minorHAnsi" w:cstheme="minorHAnsi"/>
          <w:lang w:val="en-US"/>
        </w:rPr>
        <w:t xml:space="preserve"> </w:t>
      </w:r>
      <w:r w:rsidR="00493251" w:rsidRPr="00383273">
        <w:rPr>
          <w:rFonts w:asciiTheme="minorHAnsi" w:hAnsiTheme="minorHAnsi" w:cstheme="minorHAnsi"/>
          <w:lang w:val="en-US"/>
        </w:rPr>
        <w:t xml:space="preserve">tracker </w:t>
      </w:r>
      <w:r w:rsidR="00103D0C" w:rsidRPr="00383273">
        <w:rPr>
          <w:rFonts w:asciiTheme="minorHAnsi" w:hAnsiTheme="minorHAnsi" w:cstheme="minorHAnsi"/>
          <w:lang w:val="en-US"/>
        </w:rPr>
        <w:t xml:space="preserve">device </w:t>
      </w:r>
      <w:r w:rsidR="00493251" w:rsidRPr="00383273">
        <w:rPr>
          <w:rFonts w:asciiTheme="minorHAnsi" w:hAnsiTheme="minorHAnsi" w:cstheme="minorHAnsi"/>
          <w:lang w:val="en-US"/>
        </w:rPr>
        <w:t xml:space="preserve">which </w:t>
      </w:r>
      <w:r w:rsidR="00103D0C" w:rsidRPr="00383273">
        <w:rPr>
          <w:rFonts w:asciiTheme="minorHAnsi" w:hAnsiTheme="minorHAnsi" w:cstheme="minorHAnsi"/>
          <w:lang w:val="en-US"/>
        </w:rPr>
        <w:t>has</w:t>
      </w:r>
      <w:r w:rsidR="00346847" w:rsidRPr="00383273">
        <w:rPr>
          <w:rFonts w:asciiTheme="minorHAnsi" w:hAnsiTheme="minorHAnsi" w:cstheme="minorHAnsi"/>
          <w:lang w:val="en-US"/>
        </w:rPr>
        <w:t xml:space="preserve"> a </w:t>
      </w:r>
      <w:r w:rsidR="00D02F35" w:rsidRPr="00383273">
        <w:rPr>
          <w:rFonts w:asciiTheme="minorHAnsi" w:hAnsiTheme="minorHAnsi" w:cstheme="minorHAnsi"/>
          <w:lang w:val="en-US"/>
        </w:rPr>
        <w:t xml:space="preserve">sampling rate of </w:t>
      </w:r>
      <w:r w:rsidR="004A33B9" w:rsidRPr="00383273">
        <w:rPr>
          <w:rFonts w:asciiTheme="minorHAnsi" w:hAnsiTheme="minorHAnsi" w:cstheme="minorHAnsi"/>
          <w:lang w:val="en-US"/>
        </w:rPr>
        <w:t>1</w:t>
      </w:r>
      <w:r w:rsidR="0011000A">
        <w:rPr>
          <w:rFonts w:asciiTheme="minorHAnsi" w:hAnsiTheme="minorHAnsi" w:cstheme="minorHAnsi"/>
          <w:lang w:val="en-US"/>
        </w:rPr>
        <w:t>,</w:t>
      </w:r>
      <w:r w:rsidR="00F67A7A" w:rsidRPr="00383273">
        <w:rPr>
          <w:rFonts w:asciiTheme="minorHAnsi" w:hAnsiTheme="minorHAnsi" w:cstheme="minorHAnsi"/>
          <w:lang w:val="en-US"/>
        </w:rPr>
        <w:t xml:space="preserve">000 </w:t>
      </w:r>
      <w:r w:rsidR="00346847" w:rsidRPr="00383273">
        <w:rPr>
          <w:rFonts w:asciiTheme="minorHAnsi" w:hAnsiTheme="minorHAnsi" w:cstheme="minorHAnsi"/>
          <w:lang w:val="en-US"/>
        </w:rPr>
        <w:t>H</w:t>
      </w:r>
      <w:r w:rsidR="00103D0C" w:rsidRPr="00383273">
        <w:rPr>
          <w:rFonts w:asciiTheme="minorHAnsi" w:hAnsiTheme="minorHAnsi" w:cstheme="minorHAnsi"/>
          <w:lang w:val="en-US"/>
        </w:rPr>
        <w:t>z and is used together with a head stabilizer</w:t>
      </w:r>
      <w:r w:rsidR="00493251" w:rsidRPr="00383273">
        <w:rPr>
          <w:rFonts w:asciiTheme="minorHAnsi" w:hAnsiTheme="minorHAnsi" w:cstheme="minorHAnsi"/>
          <w:lang w:val="en-US"/>
        </w:rPr>
        <w:t>,</w:t>
      </w:r>
      <w:r w:rsidR="00103D0C" w:rsidRPr="00383273">
        <w:rPr>
          <w:rFonts w:asciiTheme="minorHAnsi" w:hAnsiTheme="minorHAnsi" w:cstheme="minorHAnsi"/>
          <w:lang w:val="en-US"/>
        </w:rPr>
        <w:t xml:space="preserve"> </w:t>
      </w:r>
      <w:r w:rsidR="00870D64" w:rsidRPr="00383273">
        <w:rPr>
          <w:rFonts w:asciiTheme="minorHAnsi" w:hAnsiTheme="minorHAnsi" w:cstheme="minorHAnsi"/>
          <w:lang w:val="en-US"/>
        </w:rPr>
        <w:t xml:space="preserve">a </w:t>
      </w:r>
      <w:r w:rsidR="00FA02F6" w:rsidRPr="00383273">
        <w:rPr>
          <w:rFonts w:asciiTheme="minorHAnsi" w:hAnsiTheme="minorHAnsi" w:cstheme="minorHAnsi"/>
          <w:lang w:val="en-US"/>
        </w:rPr>
        <w:t xml:space="preserve">PC for testing </w:t>
      </w:r>
      <w:r w:rsidR="0011000A">
        <w:rPr>
          <w:rFonts w:asciiTheme="minorHAnsi" w:hAnsiTheme="minorHAnsi" w:cstheme="minorHAnsi"/>
          <w:lang w:val="en-US"/>
        </w:rPr>
        <w:t xml:space="preserve">the </w:t>
      </w:r>
      <w:r w:rsidR="00FA02F6" w:rsidRPr="00383273">
        <w:rPr>
          <w:rFonts w:asciiTheme="minorHAnsi" w:hAnsiTheme="minorHAnsi" w:cstheme="minorHAnsi"/>
          <w:lang w:val="en-US"/>
        </w:rPr>
        <w:t xml:space="preserve">participants </w:t>
      </w:r>
      <w:r w:rsidR="00103D0C" w:rsidRPr="00383273">
        <w:rPr>
          <w:rFonts w:asciiTheme="minorHAnsi" w:hAnsiTheme="minorHAnsi" w:cstheme="minorHAnsi"/>
          <w:lang w:val="en-US"/>
        </w:rPr>
        <w:t xml:space="preserve">(Display PC) and </w:t>
      </w:r>
      <w:r w:rsidR="00B63C29" w:rsidRPr="00383273">
        <w:rPr>
          <w:rFonts w:asciiTheme="minorHAnsi" w:hAnsiTheme="minorHAnsi" w:cstheme="minorHAnsi"/>
          <w:lang w:val="en-US"/>
        </w:rPr>
        <w:t xml:space="preserve">a PC for </w:t>
      </w:r>
      <w:r w:rsidR="00103D0C" w:rsidRPr="00383273">
        <w:rPr>
          <w:rFonts w:asciiTheme="minorHAnsi" w:hAnsiTheme="minorHAnsi" w:cstheme="minorHAnsi"/>
          <w:lang w:val="en-US"/>
        </w:rPr>
        <w:t>monitoring the experiment and the participants</w:t>
      </w:r>
      <w:r w:rsidR="00FA02F6" w:rsidRPr="00383273">
        <w:rPr>
          <w:rFonts w:asciiTheme="minorHAnsi" w:hAnsiTheme="minorHAnsi" w:cstheme="minorHAnsi"/>
          <w:lang w:val="en-US"/>
        </w:rPr>
        <w:t>’</w:t>
      </w:r>
      <w:r w:rsidR="00103D0C" w:rsidRPr="00383273">
        <w:rPr>
          <w:rFonts w:asciiTheme="minorHAnsi" w:hAnsiTheme="minorHAnsi" w:cstheme="minorHAnsi"/>
          <w:lang w:val="en-US"/>
        </w:rPr>
        <w:t xml:space="preserve"> eye</w:t>
      </w:r>
      <w:r w:rsidR="0011000A">
        <w:rPr>
          <w:rFonts w:asciiTheme="minorHAnsi" w:hAnsiTheme="minorHAnsi" w:cstheme="minorHAnsi"/>
          <w:lang w:val="en-US"/>
        </w:rPr>
        <w:t xml:space="preserve"> </w:t>
      </w:r>
      <w:r w:rsidR="00103D0C" w:rsidRPr="00383273">
        <w:rPr>
          <w:rFonts w:asciiTheme="minorHAnsi" w:hAnsiTheme="minorHAnsi" w:cstheme="minorHAnsi"/>
          <w:lang w:val="en-US"/>
        </w:rPr>
        <w:t>movements (Host PC).</w:t>
      </w:r>
      <w:r w:rsidR="007E7320" w:rsidRPr="00383273">
        <w:rPr>
          <w:rFonts w:asciiTheme="minorHAnsi" w:hAnsiTheme="minorHAnsi" w:cstheme="minorHAnsi"/>
          <w:lang w:val="en-US"/>
        </w:rPr>
        <w:t xml:space="preserve"> The main difference </w:t>
      </w:r>
      <w:r w:rsidR="00493251" w:rsidRPr="00383273">
        <w:rPr>
          <w:rFonts w:asciiTheme="minorHAnsi" w:hAnsiTheme="minorHAnsi" w:cstheme="minorHAnsi"/>
          <w:lang w:val="en-US"/>
        </w:rPr>
        <w:t>of th</w:t>
      </w:r>
      <w:r w:rsidR="0011000A">
        <w:rPr>
          <w:rFonts w:asciiTheme="minorHAnsi" w:hAnsiTheme="minorHAnsi" w:cstheme="minorHAnsi"/>
          <w:lang w:val="en-US"/>
        </w:rPr>
        <w:t>is</w:t>
      </w:r>
      <w:r w:rsidR="00493251" w:rsidRPr="00383273">
        <w:rPr>
          <w:rFonts w:asciiTheme="minorHAnsi" w:hAnsiTheme="minorHAnsi" w:cstheme="minorHAnsi"/>
          <w:lang w:val="en-US"/>
        </w:rPr>
        <w:t xml:space="preserve"> device </w:t>
      </w:r>
      <w:r w:rsidR="007E7320" w:rsidRPr="00383273">
        <w:rPr>
          <w:rFonts w:asciiTheme="minorHAnsi" w:hAnsiTheme="minorHAnsi" w:cstheme="minorHAnsi"/>
          <w:lang w:val="en-US"/>
        </w:rPr>
        <w:t>to its predecessor is that it allows for binocular eye</w:t>
      </w:r>
      <w:r w:rsidR="0011000A">
        <w:rPr>
          <w:rFonts w:asciiTheme="minorHAnsi" w:hAnsiTheme="minorHAnsi" w:cstheme="minorHAnsi"/>
          <w:lang w:val="en-US"/>
        </w:rPr>
        <w:t xml:space="preserve"> </w:t>
      </w:r>
      <w:r w:rsidR="007E7320" w:rsidRPr="00383273">
        <w:rPr>
          <w:rFonts w:asciiTheme="minorHAnsi" w:hAnsiTheme="minorHAnsi" w:cstheme="minorHAnsi"/>
          <w:lang w:val="en-US"/>
        </w:rPr>
        <w:t>tracking.</w:t>
      </w:r>
      <w:r w:rsidR="00103D0C" w:rsidRPr="00383273">
        <w:rPr>
          <w:rFonts w:asciiTheme="minorHAnsi" w:hAnsiTheme="minorHAnsi" w:cstheme="minorHAnsi"/>
          <w:lang w:val="en-US"/>
        </w:rPr>
        <w:t xml:space="preserve"> </w:t>
      </w:r>
      <w:r w:rsidR="00252B34" w:rsidRPr="00383273">
        <w:rPr>
          <w:rFonts w:asciiTheme="minorHAnsi" w:hAnsiTheme="minorHAnsi" w:cstheme="minorHAnsi"/>
          <w:lang w:val="en-US"/>
        </w:rPr>
        <w:t xml:space="preserve">The protocol is intended to be </w:t>
      </w:r>
      <w:r w:rsidR="0083594E" w:rsidRPr="00383273">
        <w:rPr>
          <w:rFonts w:asciiTheme="minorHAnsi" w:hAnsiTheme="minorHAnsi" w:cstheme="minorHAnsi"/>
          <w:lang w:val="en-US"/>
        </w:rPr>
        <w:t xml:space="preserve">sufficiently </w:t>
      </w:r>
      <w:r w:rsidR="00252B34" w:rsidRPr="00383273">
        <w:rPr>
          <w:rFonts w:asciiTheme="minorHAnsi" w:hAnsiTheme="minorHAnsi" w:cstheme="minorHAnsi"/>
          <w:lang w:val="en-US"/>
        </w:rPr>
        <w:t xml:space="preserve">general </w:t>
      </w:r>
      <w:r w:rsidR="00583B51" w:rsidRPr="00383273">
        <w:rPr>
          <w:rFonts w:asciiTheme="minorHAnsi" w:hAnsiTheme="minorHAnsi" w:cstheme="minorHAnsi"/>
          <w:lang w:val="en-US"/>
        </w:rPr>
        <w:t xml:space="preserve">for use </w:t>
      </w:r>
      <w:r w:rsidR="00252B34" w:rsidRPr="00383273">
        <w:rPr>
          <w:rFonts w:asciiTheme="minorHAnsi" w:hAnsiTheme="minorHAnsi" w:cstheme="minorHAnsi"/>
          <w:lang w:val="en-US"/>
        </w:rPr>
        <w:t>with other eye-tracking devices</w:t>
      </w:r>
      <w:r w:rsidR="00377C79" w:rsidRPr="00383273">
        <w:rPr>
          <w:rFonts w:asciiTheme="minorHAnsi" w:hAnsiTheme="minorHAnsi" w:cstheme="minorHAnsi"/>
          <w:lang w:val="en-US"/>
        </w:rPr>
        <w:t xml:space="preserve"> that include a he</w:t>
      </w:r>
      <w:r w:rsidR="002D1D9A" w:rsidRPr="00383273">
        <w:rPr>
          <w:rFonts w:asciiTheme="minorHAnsi" w:hAnsiTheme="minorHAnsi" w:cstheme="minorHAnsi"/>
          <w:lang w:val="en-US"/>
        </w:rPr>
        <w:t>ad stabilizer and make use of a dual PC setup (Host + Display)</w:t>
      </w:r>
      <w:r w:rsidR="00252B34" w:rsidRPr="00383273">
        <w:rPr>
          <w:rFonts w:asciiTheme="minorHAnsi" w:hAnsiTheme="minorHAnsi" w:cstheme="minorHAnsi"/>
          <w:lang w:val="en-US"/>
        </w:rPr>
        <w:t xml:space="preserve">. However, it is important to keep in mind that other </w:t>
      </w:r>
      <w:r w:rsidR="00C63710" w:rsidRPr="00383273">
        <w:rPr>
          <w:rFonts w:asciiTheme="minorHAnsi" w:hAnsiTheme="minorHAnsi" w:cstheme="minorHAnsi"/>
          <w:lang w:val="en-US"/>
        </w:rPr>
        <w:t>setup</w:t>
      </w:r>
      <w:r w:rsidR="00252B34" w:rsidRPr="00383273">
        <w:rPr>
          <w:rFonts w:asciiTheme="minorHAnsi" w:hAnsiTheme="minorHAnsi" w:cstheme="minorHAnsi"/>
          <w:lang w:val="en-US"/>
        </w:rPr>
        <w:t xml:space="preserve">s </w:t>
      </w:r>
      <w:r w:rsidR="00284F66" w:rsidRPr="00383273">
        <w:rPr>
          <w:rFonts w:asciiTheme="minorHAnsi" w:hAnsiTheme="minorHAnsi" w:cstheme="minorHAnsi"/>
          <w:lang w:val="en-US"/>
        </w:rPr>
        <w:t>will likely</w:t>
      </w:r>
      <w:r w:rsidR="00252B34" w:rsidRPr="00383273">
        <w:rPr>
          <w:rFonts w:asciiTheme="minorHAnsi" w:hAnsiTheme="minorHAnsi" w:cstheme="minorHAnsi"/>
          <w:lang w:val="en-US"/>
        </w:rPr>
        <w:t xml:space="preserve"> have different </w:t>
      </w:r>
      <w:r w:rsidR="00493251" w:rsidRPr="00383273">
        <w:rPr>
          <w:rFonts w:asciiTheme="minorHAnsi" w:hAnsiTheme="minorHAnsi" w:cstheme="minorHAnsi"/>
          <w:lang w:val="en-US"/>
        </w:rPr>
        <w:t>methods</w:t>
      </w:r>
      <w:r w:rsidR="002348EA" w:rsidRPr="00383273">
        <w:rPr>
          <w:rFonts w:asciiTheme="minorHAnsi" w:hAnsiTheme="minorHAnsi" w:cstheme="minorHAnsi"/>
          <w:lang w:val="en-US"/>
        </w:rPr>
        <w:t xml:space="preserve"> </w:t>
      </w:r>
      <w:r w:rsidR="00493251" w:rsidRPr="00383273">
        <w:rPr>
          <w:rFonts w:asciiTheme="minorHAnsi" w:hAnsiTheme="minorHAnsi" w:cstheme="minorHAnsi"/>
          <w:lang w:val="en-US"/>
        </w:rPr>
        <w:t>for</w:t>
      </w:r>
      <w:r w:rsidR="002348EA" w:rsidRPr="00383273">
        <w:rPr>
          <w:rFonts w:asciiTheme="minorHAnsi" w:hAnsiTheme="minorHAnsi" w:cstheme="minorHAnsi"/>
          <w:lang w:val="en-US"/>
        </w:rPr>
        <w:t xml:space="preserve"> handling problems such as calibration failures</w:t>
      </w:r>
      <w:r w:rsidR="00B94559" w:rsidRPr="00383273">
        <w:rPr>
          <w:rFonts w:asciiTheme="minorHAnsi" w:hAnsiTheme="minorHAnsi" w:cstheme="minorHAnsi"/>
          <w:lang w:val="en-US"/>
        </w:rPr>
        <w:t xml:space="preserve"> or track loss</w:t>
      </w:r>
      <w:r w:rsidR="00FA02F6" w:rsidRPr="00383273">
        <w:rPr>
          <w:rFonts w:asciiTheme="minorHAnsi" w:hAnsiTheme="minorHAnsi" w:cstheme="minorHAnsi"/>
          <w:lang w:val="en-US"/>
        </w:rPr>
        <w:t>, in which case the experimenter should refer to the user manual of their specific device.</w:t>
      </w:r>
      <w:r w:rsidR="0092186D" w:rsidRPr="00383273">
        <w:rPr>
          <w:rFonts w:asciiTheme="minorHAnsi" w:hAnsiTheme="minorHAnsi" w:cstheme="minorHAnsi"/>
          <w:lang w:val="en-US"/>
        </w:rPr>
        <w:t xml:space="preserve"> </w:t>
      </w:r>
    </w:p>
    <w:p w14:paraId="0DDE38C1" w14:textId="6913033C" w:rsidR="00FD46D1" w:rsidRPr="00383273" w:rsidRDefault="00FD46D1" w:rsidP="0098416E">
      <w:pPr>
        <w:pStyle w:val="af4"/>
        <w:widowControl/>
        <w:spacing w:beforeAutospacing="0" w:afterAutospacing="0"/>
        <w:rPr>
          <w:rFonts w:asciiTheme="minorHAnsi" w:hAnsiTheme="minorHAnsi" w:cstheme="minorHAnsi"/>
          <w:color w:val="auto"/>
        </w:rPr>
      </w:pPr>
    </w:p>
    <w:p w14:paraId="57B55465" w14:textId="62E658AE" w:rsidR="003502D5" w:rsidRPr="00383273" w:rsidRDefault="003502D5" w:rsidP="0098416E">
      <w:pPr>
        <w:jc w:val="both"/>
        <w:rPr>
          <w:rFonts w:asciiTheme="minorHAnsi" w:hAnsiTheme="minorHAnsi" w:cstheme="minorHAnsi"/>
          <w:lang w:val="en-US"/>
        </w:rPr>
      </w:pPr>
      <w:r w:rsidRPr="00383273">
        <w:rPr>
          <w:rFonts w:asciiTheme="minorHAnsi" w:hAnsiTheme="minorHAnsi" w:cstheme="minorHAnsi"/>
          <w:b/>
          <w:bCs/>
          <w:lang w:val="en-US"/>
        </w:rPr>
        <w:t>PROTOCOL:</w:t>
      </w:r>
      <w:r w:rsidRPr="00383273">
        <w:rPr>
          <w:rFonts w:asciiTheme="minorHAnsi" w:hAnsiTheme="minorHAnsi" w:cstheme="minorHAnsi"/>
          <w:lang w:val="en-US"/>
        </w:rPr>
        <w:t xml:space="preserve"> </w:t>
      </w:r>
    </w:p>
    <w:p w14:paraId="197012E7" w14:textId="3B7689B3" w:rsidR="00493251" w:rsidRPr="00383273" w:rsidRDefault="00493251" w:rsidP="0098416E">
      <w:pPr>
        <w:jc w:val="both"/>
        <w:rPr>
          <w:rFonts w:asciiTheme="minorHAnsi" w:hAnsiTheme="minorHAnsi" w:cstheme="minorHAnsi"/>
          <w:b/>
          <w:lang w:val="en-US"/>
        </w:rPr>
      </w:pPr>
      <w:r w:rsidRPr="00383273">
        <w:rPr>
          <w:rFonts w:asciiTheme="minorHAnsi" w:hAnsiTheme="minorHAnsi" w:cstheme="minorHAnsi"/>
          <w:lang w:val="en-US"/>
        </w:rPr>
        <w:t xml:space="preserve">This protocol </w:t>
      </w:r>
      <w:r w:rsidR="002D4F36" w:rsidRPr="00383273">
        <w:rPr>
          <w:rFonts w:asciiTheme="minorHAnsi" w:hAnsiTheme="minorHAnsi" w:cstheme="minorHAnsi"/>
          <w:lang w:val="en-US"/>
        </w:rPr>
        <w:t>follows</w:t>
      </w:r>
      <w:r w:rsidRPr="00383273">
        <w:rPr>
          <w:rFonts w:asciiTheme="minorHAnsi" w:hAnsiTheme="minorHAnsi" w:cstheme="minorHAnsi"/>
          <w:lang w:val="en-US"/>
        </w:rPr>
        <w:t xml:space="preserve"> the ethics guidelines </w:t>
      </w:r>
      <w:r w:rsidR="002D4F36" w:rsidRPr="00383273">
        <w:rPr>
          <w:rFonts w:asciiTheme="minorHAnsi" w:hAnsiTheme="minorHAnsi" w:cstheme="minorHAnsi"/>
          <w:lang w:val="en-US"/>
        </w:rPr>
        <w:t>of</w:t>
      </w:r>
      <w:r w:rsidRPr="00383273">
        <w:rPr>
          <w:rFonts w:asciiTheme="minorHAnsi" w:hAnsiTheme="minorHAnsi" w:cstheme="minorHAnsi"/>
          <w:lang w:val="en-US"/>
        </w:rPr>
        <w:t xml:space="preserve"> the institution w</w:t>
      </w:r>
      <w:r w:rsidR="002D4F36" w:rsidRPr="00383273">
        <w:rPr>
          <w:rFonts w:asciiTheme="minorHAnsi" w:hAnsiTheme="minorHAnsi" w:cstheme="minorHAnsi"/>
          <w:lang w:val="en-US"/>
        </w:rPr>
        <w:t>h</w:t>
      </w:r>
      <w:r w:rsidRPr="00383273">
        <w:rPr>
          <w:rFonts w:asciiTheme="minorHAnsi" w:hAnsiTheme="minorHAnsi" w:cstheme="minorHAnsi"/>
          <w:lang w:val="en-US"/>
        </w:rPr>
        <w:t xml:space="preserve">ere the data </w:t>
      </w:r>
      <w:r w:rsidR="002D4F36" w:rsidRPr="00383273">
        <w:rPr>
          <w:rFonts w:asciiTheme="minorHAnsi" w:hAnsiTheme="minorHAnsi" w:cstheme="minorHAnsi"/>
          <w:lang w:val="en-US"/>
        </w:rPr>
        <w:t>wa</w:t>
      </w:r>
      <w:r w:rsidRPr="00383273">
        <w:rPr>
          <w:rFonts w:asciiTheme="minorHAnsi" w:hAnsiTheme="minorHAnsi" w:cstheme="minorHAnsi"/>
          <w:lang w:val="en-US"/>
        </w:rPr>
        <w:t xml:space="preserve">s collected, </w:t>
      </w:r>
      <w:r w:rsidR="00285974" w:rsidRPr="00285974">
        <w:rPr>
          <w:rFonts w:asciiTheme="minorHAnsi" w:hAnsiTheme="minorHAnsi" w:cstheme="minorHAnsi"/>
          <w:i/>
          <w:lang w:val="en-US"/>
        </w:rPr>
        <w:t>i.e.</w:t>
      </w:r>
      <w:r w:rsidRPr="00383273">
        <w:rPr>
          <w:rFonts w:asciiTheme="minorHAnsi" w:hAnsiTheme="minorHAnsi" w:cstheme="minorHAnsi"/>
          <w:lang w:val="en-US"/>
        </w:rPr>
        <w:t>, the Cognitive Interaction Technology Excellence Cluster (CITEC)</w:t>
      </w:r>
      <w:r w:rsidR="00D27EF3">
        <w:rPr>
          <w:rFonts w:asciiTheme="minorHAnsi" w:hAnsiTheme="minorHAnsi" w:cstheme="minorHAnsi"/>
          <w:lang w:val="en-US"/>
        </w:rPr>
        <w:t xml:space="preserve"> of</w:t>
      </w:r>
      <w:r w:rsidRPr="00383273">
        <w:rPr>
          <w:rFonts w:asciiTheme="minorHAnsi" w:hAnsiTheme="minorHAnsi" w:cstheme="minorHAnsi"/>
          <w:lang w:val="en-US"/>
        </w:rPr>
        <w:t xml:space="preserve"> Bielefeld University and Humboldt-Universität </w:t>
      </w:r>
      <w:proofErr w:type="spellStart"/>
      <w:r w:rsidRPr="00383273">
        <w:rPr>
          <w:rFonts w:asciiTheme="minorHAnsi" w:hAnsiTheme="minorHAnsi" w:cstheme="minorHAnsi"/>
          <w:lang w:val="en-US"/>
        </w:rPr>
        <w:t>zu</w:t>
      </w:r>
      <w:proofErr w:type="spellEnd"/>
      <w:r w:rsidRPr="00383273">
        <w:rPr>
          <w:rFonts w:asciiTheme="minorHAnsi" w:hAnsiTheme="minorHAnsi" w:cstheme="minorHAnsi"/>
          <w:lang w:val="en-US"/>
        </w:rPr>
        <w:t xml:space="preserve"> Berlin. The experiments conducted at Bielefeld University were approved individually by the Bielefeld University</w:t>
      </w:r>
      <w:r w:rsidR="00D27EF3">
        <w:rPr>
          <w:rFonts w:asciiTheme="minorHAnsi" w:hAnsiTheme="minorHAnsi" w:cstheme="minorHAnsi"/>
          <w:lang w:val="en-US"/>
        </w:rPr>
        <w:t>’s</w:t>
      </w:r>
      <w:r w:rsidRPr="00383273">
        <w:rPr>
          <w:rFonts w:asciiTheme="minorHAnsi" w:hAnsiTheme="minorHAnsi" w:cstheme="minorHAnsi"/>
          <w:lang w:val="en-US"/>
        </w:rPr>
        <w:t xml:space="preserve"> ethics committee. The psycholinguistics laboratory at the Humboldt-Universität </w:t>
      </w:r>
      <w:proofErr w:type="spellStart"/>
      <w:r w:rsidRPr="00383273">
        <w:rPr>
          <w:rFonts w:asciiTheme="minorHAnsi" w:hAnsiTheme="minorHAnsi" w:cstheme="minorHAnsi"/>
          <w:lang w:val="en-US"/>
        </w:rPr>
        <w:t>zu</w:t>
      </w:r>
      <w:proofErr w:type="spellEnd"/>
      <w:r w:rsidRPr="00383273">
        <w:rPr>
          <w:rFonts w:asciiTheme="minorHAnsi" w:hAnsiTheme="minorHAnsi" w:cstheme="minorHAnsi"/>
          <w:lang w:val="en-US"/>
        </w:rPr>
        <w:t xml:space="preserve"> Berlin has a laboratory ethics protocol that was approved by the ethics commi</w:t>
      </w:r>
      <w:r w:rsidR="004C1849">
        <w:rPr>
          <w:rFonts w:asciiTheme="minorHAnsi" w:hAnsiTheme="minorHAnsi" w:cstheme="minorHAnsi"/>
          <w:lang w:val="en-US"/>
        </w:rPr>
        <w:t>ttee</w:t>
      </w:r>
      <w:r w:rsidRPr="00383273">
        <w:rPr>
          <w:rFonts w:asciiTheme="minorHAnsi" w:hAnsiTheme="minorHAnsi" w:cstheme="minorHAnsi"/>
          <w:lang w:val="en-US"/>
        </w:rPr>
        <w:t xml:space="preserve"> of the </w:t>
      </w:r>
      <w:r w:rsidR="002D4F36" w:rsidRPr="00383273">
        <w:rPr>
          <w:rFonts w:asciiTheme="minorHAnsi" w:hAnsiTheme="minorHAnsi" w:cstheme="minorHAnsi"/>
          <w:lang w:val="en-US"/>
        </w:rPr>
        <w:t xml:space="preserve">Deutsche Gesellschaft </w:t>
      </w:r>
      <w:proofErr w:type="spellStart"/>
      <w:r w:rsidR="002D4F36" w:rsidRPr="00383273">
        <w:rPr>
          <w:rFonts w:asciiTheme="minorHAnsi" w:hAnsiTheme="minorHAnsi" w:cstheme="minorHAnsi"/>
          <w:lang w:val="en-US"/>
        </w:rPr>
        <w:t>für</w:t>
      </w:r>
      <w:proofErr w:type="spellEnd"/>
      <w:r w:rsidR="002D4F36" w:rsidRPr="00383273">
        <w:rPr>
          <w:rFonts w:asciiTheme="minorHAnsi" w:hAnsiTheme="minorHAnsi" w:cstheme="minorHAnsi"/>
          <w:lang w:val="en-US"/>
        </w:rPr>
        <w:t xml:space="preserve"> </w:t>
      </w:r>
      <w:proofErr w:type="spellStart"/>
      <w:r w:rsidR="002D4F36" w:rsidRPr="00383273">
        <w:rPr>
          <w:rFonts w:asciiTheme="minorHAnsi" w:hAnsiTheme="minorHAnsi" w:cstheme="minorHAnsi"/>
          <w:lang w:val="en-US"/>
        </w:rPr>
        <w:t>Sprachwissenschaft</w:t>
      </w:r>
      <w:proofErr w:type="spellEnd"/>
      <w:r w:rsidR="002D4F36" w:rsidRPr="00383273">
        <w:rPr>
          <w:rFonts w:asciiTheme="minorHAnsi" w:hAnsiTheme="minorHAnsi" w:cstheme="minorHAnsi"/>
          <w:lang w:val="en-US"/>
        </w:rPr>
        <w:t xml:space="preserve">, </w:t>
      </w:r>
      <w:r w:rsidR="00D27EF3">
        <w:rPr>
          <w:rFonts w:asciiTheme="minorHAnsi" w:hAnsiTheme="minorHAnsi" w:cstheme="minorHAnsi"/>
          <w:lang w:val="en-US"/>
        </w:rPr>
        <w:t xml:space="preserve">the </w:t>
      </w:r>
      <w:r w:rsidR="002D4F36" w:rsidRPr="00383273">
        <w:rPr>
          <w:rFonts w:asciiTheme="minorHAnsi" w:hAnsiTheme="minorHAnsi" w:cstheme="minorHAnsi"/>
          <w:lang w:val="en-US"/>
        </w:rPr>
        <w:t xml:space="preserve">German Linguistics Society </w:t>
      </w:r>
      <w:r w:rsidRPr="00383273">
        <w:rPr>
          <w:rFonts w:asciiTheme="minorHAnsi" w:hAnsiTheme="minorHAnsi" w:cstheme="minorHAnsi"/>
          <w:lang w:val="en-US"/>
        </w:rPr>
        <w:t>(</w:t>
      </w:r>
      <w:proofErr w:type="spellStart"/>
      <w:r w:rsidR="002D4F36" w:rsidRPr="00383273">
        <w:rPr>
          <w:rFonts w:asciiTheme="minorHAnsi" w:hAnsiTheme="minorHAnsi" w:cstheme="minorHAnsi"/>
          <w:lang w:val="en-US"/>
        </w:rPr>
        <w:t>DGfS</w:t>
      </w:r>
      <w:proofErr w:type="spellEnd"/>
      <w:r w:rsidRPr="00383273">
        <w:rPr>
          <w:rFonts w:asciiTheme="minorHAnsi" w:hAnsiTheme="minorHAnsi" w:cstheme="minorHAnsi"/>
          <w:lang w:val="en-US"/>
        </w:rPr>
        <w:t>).</w:t>
      </w:r>
    </w:p>
    <w:p w14:paraId="39E4EC9E" w14:textId="77777777" w:rsidR="00EA4A3C" w:rsidRPr="00383273" w:rsidRDefault="00EA4A3C" w:rsidP="0098416E">
      <w:pPr>
        <w:jc w:val="both"/>
        <w:rPr>
          <w:rFonts w:asciiTheme="minorHAnsi" w:hAnsiTheme="minorHAnsi" w:cstheme="minorHAnsi"/>
          <w:lang w:val="en-US"/>
        </w:rPr>
      </w:pPr>
    </w:p>
    <w:p w14:paraId="064CF99B" w14:textId="3D394217" w:rsidR="003502D5" w:rsidRPr="00383273" w:rsidRDefault="00D134D3" w:rsidP="0098416E">
      <w:pPr>
        <w:pStyle w:val="af5"/>
        <w:numPr>
          <w:ilvl w:val="0"/>
          <w:numId w:val="9"/>
        </w:numPr>
        <w:rPr>
          <w:rFonts w:asciiTheme="minorHAnsi" w:hAnsiTheme="minorHAnsi" w:cstheme="minorHAnsi"/>
          <w:b/>
          <w:bCs/>
          <w:color w:val="auto"/>
        </w:rPr>
      </w:pPr>
      <w:r w:rsidRPr="00383273">
        <w:rPr>
          <w:rFonts w:asciiTheme="minorHAnsi" w:hAnsiTheme="minorHAnsi" w:cstheme="minorHAnsi"/>
          <w:b/>
          <w:bCs/>
          <w:color w:val="auto"/>
        </w:rPr>
        <w:t xml:space="preserve">Desktop </w:t>
      </w:r>
      <w:r w:rsidR="00080210" w:rsidRPr="00383273">
        <w:rPr>
          <w:rFonts w:asciiTheme="minorHAnsi" w:hAnsiTheme="minorHAnsi" w:cstheme="minorHAnsi"/>
          <w:b/>
          <w:bCs/>
          <w:color w:val="auto"/>
        </w:rPr>
        <w:t>Setup</w:t>
      </w:r>
      <w:bookmarkStart w:id="0" w:name="_GoBack"/>
      <w:bookmarkEnd w:id="0"/>
    </w:p>
    <w:p w14:paraId="5845325E" w14:textId="77777777" w:rsidR="004C353E" w:rsidRPr="00383273" w:rsidRDefault="004C353E" w:rsidP="0098416E">
      <w:pPr>
        <w:ind w:left="618" w:hanging="618"/>
        <w:jc w:val="both"/>
        <w:rPr>
          <w:rFonts w:asciiTheme="minorHAnsi" w:hAnsiTheme="minorHAnsi" w:cstheme="minorHAnsi"/>
          <w:b/>
          <w:bCs/>
          <w:lang w:val="en-US"/>
        </w:rPr>
      </w:pPr>
    </w:p>
    <w:p w14:paraId="3F2F7ABD" w14:textId="3D4DEABC" w:rsidR="00EA4A3C" w:rsidRPr="00383273" w:rsidRDefault="004C353E" w:rsidP="0098416E">
      <w:pPr>
        <w:ind w:left="618" w:hanging="618"/>
        <w:jc w:val="both"/>
        <w:rPr>
          <w:rFonts w:ascii="Calibri" w:hAnsi="Calibri" w:cs="Calibri"/>
          <w:bCs/>
          <w:lang w:val="en-US"/>
        </w:rPr>
      </w:pPr>
      <w:r w:rsidRPr="00383273">
        <w:rPr>
          <w:rFonts w:ascii="Calibri" w:hAnsi="Calibri" w:cs="Calibri"/>
          <w:bCs/>
          <w:lang w:val="en-US" w:eastAsia="zh-CN"/>
        </w:rPr>
        <w:t xml:space="preserve">Note: </w:t>
      </w:r>
      <w:r w:rsidRPr="00383273">
        <w:rPr>
          <w:rFonts w:ascii="Calibri" w:hAnsi="Calibri" w:cs="Calibri"/>
          <w:bCs/>
          <w:lang w:val="en-US"/>
        </w:rPr>
        <w:t>The following are the key steps in an eye-tracking experiment.</w:t>
      </w:r>
    </w:p>
    <w:p w14:paraId="7DBB7508" w14:textId="77777777" w:rsidR="004C353E" w:rsidRPr="00383273" w:rsidRDefault="004C353E" w:rsidP="0098416E">
      <w:pPr>
        <w:ind w:left="618" w:hanging="618"/>
        <w:jc w:val="both"/>
        <w:rPr>
          <w:rFonts w:asciiTheme="minorHAnsi" w:hAnsiTheme="minorHAnsi" w:cstheme="minorHAnsi"/>
          <w:lang w:val="en-US"/>
        </w:rPr>
      </w:pPr>
    </w:p>
    <w:p w14:paraId="558A94A2" w14:textId="082225E3" w:rsidR="00EA4A3C" w:rsidRPr="005360F1" w:rsidRDefault="004C353E" w:rsidP="0098416E">
      <w:pPr>
        <w:pStyle w:val="af5"/>
        <w:numPr>
          <w:ilvl w:val="1"/>
          <w:numId w:val="10"/>
        </w:numPr>
        <w:rPr>
          <w:rFonts w:asciiTheme="minorHAnsi" w:hAnsiTheme="minorHAnsi" w:cstheme="minorHAnsi"/>
          <w:b/>
          <w:color w:val="auto"/>
        </w:rPr>
      </w:pPr>
      <w:r w:rsidRPr="005360F1">
        <w:rPr>
          <w:rFonts w:asciiTheme="minorHAnsi" w:hAnsiTheme="minorHAnsi" w:cstheme="minorHAnsi"/>
          <w:b/>
          <w:bCs/>
          <w:color w:val="auto"/>
        </w:rPr>
        <w:t>Instrument preparation</w:t>
      </w:r>
    </w:p>
    <w:p w14:paraId="211418E8" w14:textId="77777777" w:rsidR="00CF153D" w:rsidRPr="00383273" w:rsidRDefault="00CF153D" w:rsidP="0098416E">
      <w:pPr>
        <w:pStyle w:val="af5"/>
        <w:ind w:left="0"/>
        <w:rPr>
          <w:rFonts w:asciiTheme="minorHAnsi" w:hAnsiTheme="minorHAnsi" w:cstheme="minorHAnsi"/>
          <w:color w:val="auto"/>
        </w:rPr>
      </w:pPr>
    </w:p>
    <w:p w14:paraId="58AAB633" w14:textId="2BBCA8C2" w:rsidR="003502D5" w:rsidRPr="00383273" w:rsidRDefault="00CF153D"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Turn</w:t>
      </w:r>
      <w:r w:rsidR="003502D5" w:rsidRPr="00383273">
        <w:rPr>
          <w:rFonts w:asciiTheme="minorHAnsi" w:hAnsiTheme="minorHAnsi" w:cstheme="minorHAnsi"/>
          <w:color w:val="auto"/>
        </w:rPr>
        <w:t xml:space="preserve"> on the</w:t>
      </w:r>
      <w:r w:rsidR="00BD5AB3" w:rsidRPr="00383273">
        <w:rPr>
          <w:rFonts w:asciiTheme="minorHAnsi" w:hAnsiTheme="minorHAnsi" w:cstheme="minorHAnsi"/>
          <w:color w:val="auto"/>
        </w:rPr>
        <w:t xml:space="preserve"> </w:t>
      </w:r>
      <w:r w:rsidR="00BE7117" w:rsidRPr="00383273">
        <w:rPr>
          <w:rFonts w:asciiTheme="minorHAnsi" w:hAnsiTheme="minorHAnsi" w:cstheme="minorHAnsi"/>
          <w:color w:val="auto"/>
        </w:rPr>
        <w:t xml:space="preserve">eye-tracking camera and the </w:t>
      </w:r>
      <w:r w:rsidR="00C75390" w:rsidRPr="00383273">
        <w:rPr>
          <w:rFonts w:asciiTheme="minorHAnsi" w:hAnsiTheme="minorHAnsi" w:cstheme="minorHAnsi"/>
          <w:color w:val="auto"/>
        </w:rPr>
        <w:t xml:space="preserve">Host PC </w:t>
      </w:r>
      <w:r w:rsidR="003502D5" w:rsidRPr="00383273">
        <w:rPr>
          <w:rFonts w:asciiTheme="minorHAnsi" w:hAnsiTheme="minorHAnsi" w:cstheme="minorHAnsi"/>
          <w:color w:val="auto"/>
        </w:rPr>
        <w:t xml:space="preserve">(see </w:t>
      </w:r>
      <w:r w:rsidR="00285974" w:rsidRPr="00285974">
        <w:rPr>
          <w:rFonts w:asciiTheme="minorHAnsi" w:hAnsiTheme="minorHAnsi" w:cstheme="minorHAnsi"/>
          <w:b/>
          <w:color w:val="auto"/>
        </w:rPr>
        <w:t xml:space="preserve">Figure </w:t>
      </w:r>
      <w:r w:rsidR="005360F1">
        <w:rPr>
          <w:rFonts w:asciiTheme="minorHAnsi" w:hAnsiTheme="minorHAnsi" w:cstheme="minorHAnsi"/>
          <w:b/>
          <w:color w:val="auto"/>
        </w:rPr>
        <w:t>1</w:t>
      </w:r>
      <w:r w:rsidR="003502D5" w:rsidRPr="00383273">
        <w:rPr>
          <w:rFonts w:asciiTheme="minorHAnsi" w:hAnsiTheme="minorHAnsi" w:cstheme="minorHAnsi"/>
          <w:color w:val="auto"/>
        </w:rPr>
        <w:t xml:space="preserve"> for an illustration of the in-lab data collection and </w:t>
      </w:r>
      <w:r w:rsidR="00114B74">
        <w:rPr>
          <w:rFonts w:asciiTheme="minorHAnsi" w:hAnsiTheme="minorHAnsi" w:cstheme="minorHAnsi"/>
          <w:color w:val="auto"/>
        </w:rPr>
        <w:t xml:space="preserve">the </w:t>
      </w:r>
      <w:r w:rsidR="003502D5" w:rsidRPr="00383273">
        <w:rPr>
          <w:rFonts w:asciiTheme="minorHAnsi" w:hAnsiTheme="minorHAnsi" w:cstheme="minorHAnsi"/>
          <w:color w:val="auto"/>
        </w:rPr>
        <w:t xml:space="preserve">pre-processing </w:t>
      </w:r>
      <w:r w:rsidR="00C63710" w:rsidRPr="00383273">
        <w:rPr>
          <w:rFonts w:asciiTheme="minorHAnsi" w:hAnsiTheme="minorHAnsi" w:cstheme="minorHAnsi"/>
          <w:color w:val="auto"/>
        </w:rPr>
        <w:t>setup</w:t>
      </w:r>
      <w:r w:rsidR="003449AB" w:rsidRPr="00383273">
        <w:rPr>
          <w:rFonts w:asciiTheme="minorHAnsi" w:hAnsiTheme="minorHAnsi" w:cstheme="minorHAnsi"/>
          <w:color w:val="auto"/>
        </w:rPr>
        <w:t>)</w:t>
      </w:r>
      <w:r w:rsidR="003502D5" w:rsidRPr="00383273">
        <w:rPr>
          <w:rFonts w:asciiTheme="minorHAnsi" w:hAnsiTheme="minorHAnsi" w:cstheme="minorHAnsi"/>
          <w:color w:val="auto"/>
        </w:rPr>
        <w:t xml:space="preserve">. </w:t>
      </w:r>
    </w:p>
    <w:p w14:paraId="1029448C" w14:textId="77777777" w:rsidR="00EA4A3C" w:rsidRPr="00383273" w:rsidRDefault="00EA4A3C" w:rsidP="0098416E">
      <w:pPr>
        <w:pStyle w:val="af5"/>
        <w:rPr>
          <w:rFonts w:asciiTheme="minorHAnsi" w:hAnsiTheme="minorHAnsi" w:cstheme="minorHAnsi"/>
          <w:color w:val="auto"/>
        </w:rPr>
      </w:pPr>
    </w:p>
    <w:p w14:paraId="281CB16C" w14:textId="3E6C078F" w:rsidR="003502D5" w:rsidRPr="00383273" w:rsidRDefault="00D3007C"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Initiate the eye</w:t>
      </w:r>
      <w:r w:rsidR="007A3457">
        <w:rPr>
          <w:rFonts w:asciiTheme="minorHAnsi" w:hAnsiTheme="minorHAnsi" w:cstheme="minorHAnsi"/>
          <w:color w:val="auto"/>
        </w:rPr>
        <w:t xml:space="preserve"> </w:t>
      </w:r>
      <w:r w:rsidRPr="00383273">
        <w:rPr>
          <w:rFonts w:asciiTheme="minorHAnsi" w:hAnsiTheme="minorHAnsi" w:cstheme="minorHAnsi"/>
          <w:color w:val="auto"/>
        </w:rPr>
        <w:t>track</w:t>
      </w:r>
      <w:r w:rsidR="00662713" w:rsidRPr="00383273">
        <w:rPr>
          <w:rFonts w:asciiTheme="minorHAnsi" w:hAnsiTheme="minorHAnsi" w:cstheme="minorHAnsi"/>
          <w:color w:val="auto"/>
        </w:rPr>
        <w:t>er</w:t>
      </w:r>
      <w:r w:rsidR="003502D5" w:rsidRPr="00383273">
        <w:rPr>
          <w:rFonts w:asciiTheme="minorHAnsi" w:hAnsiTheme="minorHAnsi" w:cstheme="minorHAnsi"/>
          <w:color w:val="auto"/>
        </w:rPr>
        <w:t xml:space="preserve"> </w:t>
      </w:r>
      <w:r w:rsidR="007A2990" w:rsidRPr="00383273">
        <w:rPr>
          <w:rFonts w:asciiTheme="minorHAnsi" w:hAnsiTheme="minorHAnsi" w:cstheme="minorHAnsi"/>
          <w:color w:val="auto"/>
        </w:rPr>
        <w:t>software</w:t>
      </w:r>
      <w:r w:rsidRPr="00383273">
        <w:rPr>
          <w:rFonts w:asciiTheme="minorHAnsi" w:hAnsiTheme="minorHAnsi" w:cstheme="minorHAnsi"/>
          <w:color w:val="auto"/>
        </w:rPr>
        <w:t>.</w:t>
      </w:r>
    </w:p>
    <w:p w14:paraId="2829C4B8" w14:textId="77777777" w:rsidR="00EA4A3C" w:rsidRPr="00383273" w:rsidRDefault="00EA4A3C" w:rsidP="0098416E">
      <w:pPr>
        <w:jc w:val="both"/>
        <w:rPr>
          <w:rFonts w:asciiTheme="minorHAnsi" w:hAnsiTheme="minorHAnsi" w:cstheme="minorHAnsi"/>
          <w:lang w:val="en-US"/>
        </w:rPr>
      </w:pPr>
    </w:p>
    <w:p w14:paraId="6FCF4F7A" w14:textId="533BB452" w:rsidR="003502D5" w:rsidRPr="00383273" w:rsidRDefault="00CF153D"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Turn on</w:t>
      </w:r>
      <w:r w:rsidR="003502D5" w:rsidRPr="00383273">
        <w:rPr>
          <w:rFonts w:asciiTheme="minorHAnsi" w:hAnsiTheme="minorHAnsi" w:cstheme="minorHAnsi"/>
          <w:color w:val="auto"/>
        </w:rPr>
        <w:t xml:space="preserve"> the </w:t>
      </w:r>
      <w:r w:rsidR="00C75390" w:rsidRPr="00383273">
        <w:rPr>
          <w:rFonts w:asciiTheme="minorHAnsi" w:hAnsiTheme="minorHAnsi" w:cstheme="minorHAnsi"/>
          <w:color w:val="auto"/>
        </w:rPr>
        <w:t xml:space="preserve">Display </w:t>
      </w:r>
      <w:r w:rsidR="003502D5" w:rsidRPr="00383273">
        <w:rPr>
          <w:rFonts w:asciiTheme="minorHAnsi" w:hAnsiTheme="minorHAnsi" w:cstheme="minorHAnsi"/>
          <w:color w:val="auto"/>
        </w:rPr>
        <w:t xml:space="preserve">PC. </w:t>
      </w:r>
      <w:r w:rsidRPr="00383273">
        <w:rPr>
          <w:rFonts w:asciiTheme="minorHAnsi" w:hAnsiTheme="minorHAnsi" w:cstheme="minorHAnsi"/>
          <w:color w:val="auto"/>
        </w:rPr>
        <w:t>Open</w:t>
      </w:r>
      <w:r w:rsidR="003502D5" w:rsidRPr="00383273">
        <w:rPr>
          <w:rFonts w:asciiTheme="minorHAnsi" w:hAnsiTheme="minorHAnsi" w:cstheme="minorHAnsi"/>
          <w:color w:val="auto"/>
        </w:rPr>
        <w:t xml:space="preserve"> the folder that contains the experiments.</w:t>
      </w:r>
    </w:p>
    <w:p w14:paraId="1B85A5B6" w14:textId="77777777" w:rsidR="00EA4A3C" w:rsidRPr="00383273" w:rsidRDefault="00EA4A3C" w:rsidP="0098416E">
      <w:pPr>
        <w:jc w:val="both"/>
        <w:rPr>
          <w:rFonts w:asciiTheme="minorHAnsi" w:hAnsiTheme="minorHAnsi" w:cstheme="minorHAnsi"/>
          <w:lang w:val="en-US"/>
        </w:rPr>
      </w:pPr>
    </w:p>
    <w:p w14:paraId="7F28F3F4" w14:textId="07C3FC7A"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Start </w:t>
      </w:r>
      <w:r w:rsidR="00CF153D" w:rsidRPr="00383273">
        <w:rPr>
          <w:rFonts w:asciiTheme="minorHAnsi" w:hAnsiTheme="minorHAnsi" w:cstheme="minorHAnsi"/>
          <w:color w:val="auto"/>
        </w:rPr>
        <w:t>the ‘deployed’ version with a .exe extension</w:t>
      </w:r>
      <w:r w:rsidRPr="00383273">
        <w:rPr>
          <w:rFonts w:asciiTheme="minorHAnsi" w:hAnsiTheme="minorHAnsi" w:cstheme="minorHAnsi"/>
          <w:color w:val="auto"/>
        </w:rPr>
        <w:t xml:space="preserve"> by double</w:t>
      </w:r>
      <w:r w:rsidR="00114B74">
        <w:rPr>
          <w:rFonts w:asciiTheme="minorHAnsi" w:hAnsiTheme="minorHAnsi" w:cstheme="minorHAnsi"/>
          <w:color w:val="auto"/>
        </w:rPr>
        <w:t>-</w:t>
      </w:r>
      <w:r w:rsidRPr="00383273">
        <w:rPr>
          <w:rFonts w:asciiTheme="minorHAnsi" w:hAnsiTheme="minorHAnsi" w:cstheme="minorHAnsi"/>
          <w:color w:val="auto"/>
        </w:rPr>
        <w:t>clicking it.</w:t>
      </w:r>
    </w:p>
    <w:p w14:paraId="012E02EA" w14:textId="77777777" w:rsidR="00EA4A3C" w:rsidRPr="00383273" w:rsidRDefault="00EA4A3C" w:rsidP="0098416E">
      <w:pPr>
        <w:jc w:val="both"/>
        <w:rPr>
          <w:rFonts w:asciiTheme="minorHAnsi" w:hAnsiTheme="minorHAnsi" w:cstheme="minorHAnsi"/>
          <w:lang w:val="en-US"/>
        </w:rPr>
      </w:pPr>
    </w:p>
    <w:p w14:paraId="0AD380EA" w14:textId="77777777" w:rsidR="00CF153D"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Depending on </w:t>
      </w:r>
      <w:r w:rsidR="00C149B2" w:rsidRPr="00383273">
        <w:rPr>
          <w:rFonts w:asciiTheme="minorHAnsi" w:hAnsiTheme="minorHAnsi" w:cstheme="minorHAnsi"/>
          <w:color w:val="auto"/>
        </w:rPr>
        <w:t xml:space="preserve">the </w:t>
      </w:r>
      <w:r w:rsidR="00C63710" w:rsidRPr="00383273">
        <w:rPr>
          <w:rFonts w:asciiTheme="minorHAnsi" w:hAnsiTheme="minorHAnsi" w:cstheme="minorHAnsi"/>
          <w:color w:val="auto"/>
        </w:rPr>
        <w:t>setup</w:t>
      </w:r>
      <w:r w:rsidRPr="00383273">
        <w:rPr>
          <w:rFonts w:asciiTheme="minorHAnsi" w:hAnsiTheme="minorHAnsi" w:cstheme="minorHAnsi"/>
          <w:color w:val="auto"/>
        </w:rPr>
        <w:t xml:space="preserve">, </w:t>
      </w:r>
      <w:r w:rsidR="00051C1C" w:rsidRPr="00383273">
        <w:rPr>
          <w:rFonts w:asciiTheme="minorHAnsi" w:hAnsiTheme="minorHAnsi" w:cstheme="minorHAnsi"/>
          <w:color w:val="auto"/>
        </w:rPr>
        <w:t>a</w:t>
      </w:r>
      <w:r w:rsidR="007A2990" w:rsidRPr="00383273">
        <w:rPr>
          <w:rFonts w:asciiTheme="minorHAnsi" w:hAnsiTheme="minorHAnsi" w:cstheme="minorHAnsi"/>
          <w:color w:val="auto"/>
        </w:rPr>
        <w:t xml:space="preserve"> p</w:t>
      </w:r>
      <w:r w:rsidR="00DD0022" w:rsidRPr="00383273">
        <w:rPr>
          <w:rFonts w:asciiTheme="minorHAnsi" w:hAnsiTheme="minorHAnsi" w:cstheme="minorHAnsi"/>
          <w:color w:val="auto"/>
        </w:rPr>
        <w:t>r</w:t>
      </w:r>
      <w:r w:rsidR="007A2990" w:rsidRPr="00383273">
        <w:rPr>
          <w:rFonts w:asciiTheme="minorHAnsi" w:hAnsiTheme="minorHAnsi" w:cstheme="minorHAnsi"/>
          <w:color w:val="auto"/>
        </w:rPr>
        <w:t>o</w:t>
      </w:r>
      <w:r w:rsidR="00DD0022" w:rsidRPr="00383273">
        <w:rPr>
          <w:rFonts w:asciiTheme="minorHAnsi" w:hAnsiTheme="minorHAnsi" w:cstheme="minorHAnsi"/>
          <w:color w:val="auto"/>
        </w:rPr>
        <w:t>mpt</w:t>
      </w:r>
      <w:r w:rsidRPr="00383273">
        <w:rPr>
          <w:rFonts w:asciiTheme="minorHAnsi" w:hAnsiTheme="minorHAnsi" w:cstheme="minorHAnsi"/>
          <w:color w:val="auto"/>
        </w:rPr>
        <w:t xml:space="preserve"> </w:t>
      </w:r>
      <w:r w:rsidR="00CF153D" w:rsidRPr="00383273">
        <w:rPr>
          <w:rFonts w:asciiTheme="minorHAnsi" w:hAnsiTheme="minorHAnsi" w:cstheme="minorHAnsi"/>
          <w:color w:val="auto"/>
        </w:rPr>
        <w:t>for</w:t>
      </w:r>
      <w:r w:rsidRPr="00383273">
        <w:rPr>
          <w:rFonts w:asciiTheme="minorHAnsi" w:hAnsiTheme="minorHAnsi" w:cstheme="minorHAnsi"/>
          <w:color w:val="auto"/>
        </w:rPr>
        <w:t xml:space="preserve"> select</w:t>
      </w:r>
      <w:r w:rsidR="00CF153D" w:rsidRPr="00383273">
        <w:rPr>
          <w:rFonts w:asciiTheme="minorHAnsi" w:hAnsiTheme="minorHAnsi" w:cstheme="minorHAnsi"/>
          <w:color w:val="auto"/>
        </w:rPr>
        <w:t>ing</w:t>
      </w:r>
      <w:r w:rsidRPr="00383273">
        <w:rPr>
          <w:rFonts w:asciiTheme="minorHAnsi" w:hAnsiTheme="minorHAnsi" w:cstheme="minorHAnsi"/>
          <w:color w:val="auto"/>
        </w:rPr>
        <w:t xml:space="preserve"> an experimental list</w:t>
      </w:r>
      <w:r w:rsidR="00051C1C" w:rsidRPr="00383273">
        <w:rPr>
          <w:rFonts w:asciiTheme="minorHAnsi" w:hAnsiTheme="minorHAnsi" w:cstheme="minorHAnsi"/>
          <w:color w:val="auto"/>
        </w:rPr>
        <w:t xml:space="preserve"> might</w:t>
      </w:r>
      <w:r w:rsidR="00DD0022" w:rsidRPr="00383273">
        <w:rPr>
          <w:rFonts w:asciiTheme="minorHAnsi" w:hAnsiTheme="minorHAnsi" w:cstheme="minorHAnsi"/>
          <w:color w:val="auto"/>
        </w:rPr>
        <w:t xml:space="preserve"> appear</w:t>
      </w:r>
      <w:r w:rsidRPr="00383273">
        <w:rPr>
          <w:rFonts w:asciiTheme="minorHAnsi" w:hAnsiTheme="minorHAnsi" w:cstheme="minorHAnsi"/>
          <w:color w:val="auto"/>
        </w:rPr>
        <w:t xml:space="preserve">, which is typically a tab-delimited .csv/.txt file containing the conditions, sound file names, written sentences, and/or images that a participant will be exposed to. </w:t>
      </w:r>
      <w:r w:rsidR="00CF153D" w:rsidRPr="00383273">
        <w:rPr>
          <w:rFonts w:asciiTheme="minorHAnsi" w:hAnsiTheme="minorHAnsi" w:cstheme="minorHAnsi"/>
          <w:color w:val="auto"/>
        </w:rPr>
        <w:t>S</w:t>
      </w:r>
      <w:r w:rsidRPr="00383273">
        <w:rPr>
          <w:rFonts w:asciiTheme="minorHAnsi" w:hAnsiTheme="minorHAnsi" w:cstheme="minorHAnsi"/>
          <w:color w:val="auto"/>
        </w:rPr>
        <w:t xml:space="preserve">elect the list, </w:t>
      </w:r>
      <w:r w:rsidR="00CF153D" w:rsidRPr="00383273">
        <w:rPr>
          <w:rFonts w:asciiTheme="minorHAnsi" w:hAnsiTheme="minorHAnsi" w:cstheme="minorHAnsi"/>
          <w:color w:val="auto"/>
        </w:rPr>
        <w:t xml:space="preserve">and </w:t>
      </w:r>
      <w:r w:rsidRPr="00383273">
        <w:rPr>
          <w:rFonts w:asciiTheme="minorHAnsi" w:hAnsiTheme="minorHAnsi" w:cstheme="minorHAnsi"/>
          <w:color w:val="auto"/>
        </w:rPr>
        <w:t xml:space="preserve">the program </w:t>
      </w:r>
      <w:r w:rsidR="003449AB" w:rsidRPr="00383273">
        <w:rPr>
          <w:rFonts w:asciiTheme="minorHAnsi" w:hAnsiTheme="minorHAnsi" w:cstheme="minorHAnsi"/>
          <w:color w:val="auto"/>
        </w:rPr>
        <w:t>will start</w:t>
      </w:r>
      <w:r w:rsidRPr="00383273">
        <w:rPr>
          <w:rFonts w:asciiTheme="minorHAnsi" w:hAnsiTheme="minorHAnsi" w:cstheme="minorHAnsi"/>
          <w:color w:val="auto"/>
        </w:rPr>
        <w:t xml:space="preserve">. </w:t>
      </w:r>
      <w:r w:rsidR="00DD0022" w:rsidRPr="00383273">
        <w:rPr>
          <w:rFonts w:asciiTheme="minorHAnsi" w:hAnsiTheme="minorHAnsi" w:cstheme="minorHAnsi"/>
          <w:color w:val="auto"/>
        </w:rPr>
        <w:t>N</w:t>
      </w:r>
      <w:r w:rsidRPr="00383273">
        <w:rPr>
          <w:rFonts w:asciiTheme="minorHAnsi" w:hAnsiTheme="minorHAnsi" w:cstheme="minorHAnsi"/>
          <w:color w:val="auto"/>
        </w:rPr>
        <w:t xml:space="preserve">ame the </w:t>
      </w:r>
      <w:r w:rsidR="00E94F59" w:rsidRPr="00383273">
        <w:rPr>
          <w:rFonts w:asciiTheme="minorHAnsi" w:hAnsiTheme="minorHAnsi" w:cstheme="minorHAnsi"/>
          <w:color w:val="auto"/>
        </w:rPr>
        <w:t xml:space="preserve">output </w:t>
      </w:r>
      <w:r w:rsidRPr="00383273">
        <w:rPr>
          <w:rFonts w:asciiTheme="minorHAnsi" w:hAnsiTheme="minorHAnsi" w:cstheme="minorHAnsi"/>
          <w:color w:val="auto"/>
        </w:rPr>
        <w:t xml:space="preserve">file where </w:t>
      </w:r>
      <w:r w:rsidR="00CF153D" w:rsidRPr="00383273">
        <w:rPr>
          <w:rFonts w:asciiTheme="minorHAnsi" w:hAnsiTheme="minorHAnsi" w:cstheme="minorHAnsi"/>
          <w:color w:val="auto"/>
        </w:rPr>
        <w:t xml:space="preserve">the </w:t>
      </w:r>
      <w:r w:rsidRPr="00383273">
        <w:rPr>
          <w:rFonts w:asciiTheme="minorHAnsi" w:hAnsiTheme="minorHAnsi" w:cstheme="minorHAnsi"/>
          <w:color w:val="auto"/>
        </w:rPr>
        <w:t>results will be stored</w:t>
      </w:r>
      <w:r w:rsidR="00CF153D" w:rsidRPr="00383273">
        <w:rPr>
          <w:rFonts w:asciiTheme="minorHAnsi" w:hAnsiTheme="minorHAnsi" w:cstheme="minorHAnsi"/>
          <w:color w:val="auto"/>
        </w:rPr>
        <w:t>.</w:t>
      </w:r>
    </w:p>
    <w:p w14:paraId="7311648F" w14:textId="77777777" w:rsidR="00CF153D" w:rsidRPr="00383273" w:rsidRDefault="00CF153D" w:rsidP="0098416E">
      <w:pPr>
        <w:pStyle w:val="af5"/>
        <w:rPr>
          <w:rFonts w:asciiTheme="minorHAnsi" w:hAnsiTheme="minorHAnsi" w:cstheme="minorHAnsi"/>
          <w:color w:val="auto"/>
        </w:rPr>
      </w:pPr>
    </w:p>
    <w:p w14:paraId="08C10D7B" w14:textId="101EACB8" w:rsidR="006A32A6" w:rsidRPr="00383273" w:rsidRDefault="00CF153D" w:rsidP="0098416E">
      <w:pPr>
        <w:pStyle w:val="af5"/>
        <w:ind w:left="0"/>
        <w:rPr>
          <w:rFonts w:asciiTheme="minorHAnsi" w:hAnsiTheme="minorHAnsi" w:cstheme="minorHAnsi"/>
          <w:color w:val="auto"/>
        </w:rPr>
      </w:pPr>
      <w:r w:rsidRPr="00383273">
        <w:rPr>
          <w:rFonts w:asciiTheme="minorHAnsi" w:hAnsiTheme="minorHAnsi" w:cstheme="minorHAnsi"/>
          <w:color w:val="auto"/>
        </w:rPr>
        <w:t>Note: The output file</w:t>
      </w:r>
      <w:r w:rsidR="003502D5" w:rsidRPr="00383273">
        <w:rPr>
          <w:rFonts w:asciiTheme="minorHAnsi" w:hAnsiTheme="minorHAnsi" w:cstheme="minorHAnsi"/>
          <w:color w:val="auto"/>
        </w:rPr>
        <w:t xml:space="preserve"> is saved on the </w:t>
      </w:r>
      <w:r w:rsidR="00C75390" w:rsidRPr="00383273">
        <w:rPr>
          <w:rFonts w:asciiTheme="minorHAnsi" w:hAnsiTheme="minorHAnsi" w:cstheme="minorHAnsi"/>
          <w:color w:val="auto"/>
        </w:rPr>
        <w:t xml:space="preserve">Display </w:t>
      </w:r>
      <w:r w:rsidR="003502D5" w:rsidRPr="00383273">
        <w:rPr>
          <w:rFonts w:asciiTheme="minorHAnsi" w:hAnsiTheme="minorHAnsi" w:cstheme="minorHAnsi"/>
          <w:color w:val="auto"/>
        </w:rPr>
        <w:t xml:space="preserve">PC and a back-up is saved on the </w:t>
      </w:r>
      <w:r w:rsidR="00C75390" w:rsidRPr="00383273">
        <w:rPr>
          <w:rFonts w:asciiTheme="minorHAnsi" w:hAnsiTheme="minorHAnsi" w:cstheme="minorHAnsi"/>
          <w:color w:val="auto"/>
        </w:rPr>
        <w:t xml:space="preserve">Host </w:t>
      </w:r>
      <w:r w:rsidR="003502D5" w:rsidRPr="00383273">
        <w:rPr>
          <w:rFonts w:asciiTheme="minorHAnsi" w:hAnsiTheme="minorHAnsi" w:cstheme="minorHAnsi"/>
          <w:color w:val="auto"/>
        </w:rPr>
        <w:t xml:space="preserve">PC. </w:t>
      </w:r>
    </w:p>
    <w:p w14:paraId="1CEA565D" w14:textId="77777777" w:rsidR="006A32A6" w:rsidRPr="00383273" w:rsidRDefault="006A32A6" w:rsidP="0098416E">
      <w:pPr>
        <w:pStyle w:val="af5"/>
        <w:ind w:left="0"/>
        <w:rPr>
          <w:rFonts w:asciiTheme="minorHAnsi" w:hAnsiTheme="minorHAnsi" w:cstheme="minorHAnsi"/>
          <w:color w:val="auto"/>
        </w:rPr>
      </w:pPr>
    </w:p>
    <w:p w14:paraId="33EBEFF2" w14:textId="5A85F258"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Leave the first screen of the experiment (the introduction or welcome screen) open.</w:t>
      </w:r>
    </w:p>
    <w:p w14:paraId="15BCF67B" w14:textId="77777777" w:rsidR="006A32A6" w:rsidRPr="00383273" w:rsidRDefault="006A32A6" w:rsidP="0098416E">
      <w:pPr>
        <w:pStyle w:val="af5"/>
        <w:ind w:left="0"/>
        <w:rPr>
          <w:rFonts w:asciiTheme="minorHAnsi" w:hAnsiTheme="minorHAnsi" w:cstheme="minorHAnsi"/>
          <w:color w:val="auto"/>
        </w:rPr>
      </w:pPr>
    </w:p>
    <w:p w14:paraId="7D60E463" w14:textId="04B97EA9"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Remove the protective cover from the eye</w:t>
      </w:r>
      <w:r w:rsidR="007A3457">
        <w:rPr>
          <w:rFonts w:asciiTheme="minorHAnsi" w:hAnsiTheme="minorHAnsi" w:cstheme="minorHAnsi"/>
          <w:color w:val="auto"/>
        </w:rPr>
        <w:t xml:space="preserve"> </w:t>
      </w:r>
      <w:r w:rsidRPr="00383273">
        <w:rPr>
          <w:rFonts w:asciiTheme="minorHAnsi" w:hAnsiTheme="minorHAnsi" w:cstheme="minorHAnsi"/>
          <w:color w:val="auto"/>
        </w:rPr>
        <w:t xml:space="preserve">tracker camera. </w:t>
      </w:r>
    </w:p>
    <w:p w14:paraId="49B1AE2C" w14:textId="77777777" w:rsidR="006A32A6" w:rsidRPr="00383273" w:rsidRDefault="006A32A6" w:rsidP="0098416E">
      <w:pPr>
        <w:pStyle w:val="af5"/>
        <w:ind w:left="0"/>
        <w:rPr>
          <w:rFonts w:asciiTheme="minorHAnsi" w:hAnsiTheme="minorHAnsi" w:cstheme="minorHAnsi"/>
          <w:color w:val="auto"/>
        </w:rPr>
      </w:pPr>
    </w:p>
    <w:p w14:paraId="0926A321" w14:textId="6B08EBCB"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For hygienic purposes, place a tissue on the chin holder.</w:t>
      </w:r>
    </w:p>
    <w:p w14:paraId="7366FC88" w14:textId="77777777" w:rsidR="006A32A6" w:rsidRPr="00383273" w:rsidRDefault="006A32A6" w:rsidP="0098416E">
      <w:pPr>
        <w:pStyle w:val="af5"/>
        <w:ind w:left="0"/>
        <w:rPr>
          <w:rFonts w:asciiTheme="minorHAnsi" w:hAnsiTheme="minorHAnsi" w:cstheme="minorHAnsi"/>
          <w:color w:val="auto"/>
        </w:rPr>
      </w:pPr>
    </w:p>
    <w:p w14:paraId="2A4CD187" w14:textId="7B4CDF70"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Optional: Prepare </w:t>
      </w:r>
      <w:r w:rsidR="00CF153D" w:rsidRPr="00383273">
        <w:rPr>
          <w:rFonts w:asciiTheme="minorHAnsi" w:hAnsiTheme="minorHAnsi" w:cstheme="minorHAnsi"/>
          <w:color w:val="auto"/>
        </w:rPr>
        <w:t xml:space="preserve">a </w:t>
      </w:r>
      <w:r w:rsidRPr="00383273">
        <w:rPr>
          <w:rFonts w:asciiTheme="minorHAnsi" w:hAnsiTheme="minorHAnsi" w:cstheme="minorHAnsi"/>
          <w:color w:val="auto"/>
        </w:rPr>
        <w:t xml:space="preserve">response pad and/or </w:t>
      </w:r>
      <w:r w:rsidR="00CF153D" w:rsidRPr="00383273">
        <w:rPr>
          <w:rFonts w:asciiTheme="minorHAnsi" w:hAnsiTheme="minorHAnsi" w:cstheme="minorHAnsi"/>
          <w:color w:val="auto"/>
        </w:rPr>
        <w:t xml:space="preserve">a </w:t>
      </w:r>
      <w:r w:rsidRPr="00383273">
        <w:rPr>
          <w:rFonts w:asciiTheme="minorHAnsi" w:hAnsiTheme="minorHAnsi" w:cstheme="minorHAnsi"/>
          <w:color w:val="auto"/>
        </w:rPr>
        <w:t xml:space="preserve">keyboard </w:t>
      </w:r>
      <w:r w:rsidR="000D48B4" w:rsidRPr="00383273">
        <w:rPr>
          <w:rFonts w:asciiTheme="minorHAnsi" w:hAnsiTheme="minorHAnsi" w:cstheme="minorHAnsi"/>
          <w:color w:val="auto"/>
        </w:rPr>
        <w:t xml:space="preserve">as </w:t>
      </w:r>
      <w:r w:rsidRPr="00383273">
        <w:rPr>
          <w:rFonts w:asciiTheme="minorHAnsi" w:hAnsiTheme="minorHAnsi" w:cstheme="minorHAnsi"/>
          <w:color w:val="auto"/>
        </w:rPr>
        <w:t xml:space="preserve">required by </w:t>
      </w:r>
      <w:r w:rsidR="00DD0022" w:rsidRPr="00383273">
        <w:rPr>
          <w:rFonts w:asciiTheme="minorHAnsi" w:hAnsiTheme="minorHAnsi" w:cstheme="minorHAnsi"/>
          <w:color w:val="auto"/>
        </w:rPr>
        <w:t xml:space="preserve">the </w:t>
      </w:r>
      <w:r w:rsidRPr="00383273">
        <w:rPr>
          <w:rFonts w:asciiTheme="minorHAnsi" w:hAnsiTheme="minorHAnsi" w:cstheme="minorHAnsi"/>
          <w:color w:val="auto"/>
        </w:rPr>
        <w:t>experiment.</w:t>
      </w:r>
    </w:p>
    <w:p w14:paraId="291B38F9" w14:textId="77777777" w:rsidR="006A32A6" w:rsidRPr="00383273" w:rsidRDefault="006A32A6" w:rsidP="0098416E">
      <w:pPr>
        <w:pStyle w:val="af5"/>
        <w:ind w:left="0"/>
        <w:rPr>
          <w:rFonts w:asciiTheme="minorHAnsi" w:hAnsiTheme="minorHAnsi" w:cstheme="minorHAnsi"/>
          <w:color w:val="auto"/>
        </w:rPr>
      </w:pPr>
    </w:p>
    <w:p w14:paraId="600EE5C8" w14:textId="362657F0"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Optional: If presenting auditory stimuli, adjust the volume of the speakers and test them prior to running the experiment. Alternatively, test the functionality of the headphones to be used by the participant. </w:t>
      </w:r>
    </w:p>
    <w:p w14:paraId="379FA48B" w14:textId="77777777" w:rsidR="006A32A6" w:rsidRPr="00383273" w:rsidRDefault="006A32A6" w:rsidP="0098416E">
      <w:pPr>
        <w:pStyle w:val="af5"/>
        <w:ind w:left="0"/>
        <w:rPr>
          <w:rFonts w:asciiTheme="minorHAnsi" w:hAnsiTheme="minorHAnsi" w:cstheme="minorHAnsi"/>
          <w:color w:val="auto"/>
        </w:rPr>
      </w:pPr>
    </w:p>
    <w:p w14:paraId="36921D46" w14:textId="7DD11105"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Prepare the necessary forms to be signed by the participant.</w:t>
      </w:r>
    </w:p>
    <w:p w14:paraId="0FC2A33F" w14:textId="77777777" w:rsidR="006A32A6" w:rsidRPr="00383273" w:rsidRDefault="006A32A6" w:rsidP="0098416E">
      <w:pPr>
        <w:pStyle w:val="af5"/>
        <w:ind w:left="0"/>
        <w:rPr>
          <w:rFonts w:asciiTheme="minorHAnsi" w:hAnsiTheme="minorHAnsi" w:cstheme="minorHAnsi"/>
          <w:color w:val="auto"/>
        </w:rPr>
      </w:pPr>
    </w:p>
    <w:p w14:paraId="1E79C453" w14:textId="14E6CC42"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Adjust the light intensity in the laboratory </w:t>
      </w:r>
      <w:proofErr w:type="gramStart"/>
      <w:r w:rsidRPr="00383273">
        <w:rPr>
          <w:rFonts w:asciiTheme="minorHAnsi" w:hAnsiTheme="minorHAnsi" w:cstheme="minorHAnsi"/>
          <w:color w:val="auto"/>
        </w:rPr>
        <w:t>in order to</w:t>
      </w:r>
      <w:proofErr w:type="gramEnd"/>
      <w:r w:rsidRPr="00383273">
        <w:rPr>
          <w:rFonts w:asciiTheme="minorHAnsi" w:hAnsiTheme="minorHAnsi" w:cstheme="minorHAnsi"/>
          <w:color w:val="auto"/>
        </w:rPr>
        <w:t xml:space="preserve"> have a dimly lit room with a constant luminance for the entire duration of the data collection process.</w:t>
      </w:r>
    </w:p>
    <w:p w14:paraId="5238B738" w14:textId="77777777" w:rsidR="006A32A6" w:rsidRPr="00383273" w:rsidRDefault="006A32A6" w:rsidP="0098416E">
      <w:pPr>
        <w:pStyle w:val="af5"/>
        <w:ind w:left="0"/>
        <w:rPr>
          <w:rFonts w:asciiTheme="minorHAnsi" w:hAnsiTheme="minorHAnsi" w:cstheme="minorHAnsi"/>
          <w:color w:val="auto"/>
        </w:rPr>
      </w:pPr>
    </w:p>
    <w:p w14:paraId="406D58FA" w14:textId="697F2BA9" w:rsidR="003502D5" w:rsidRPr="005360F1" w:rsidRDefault="00CF153D" w:rsidP="0098416E">
      <w:pPr>
        <w:pStyle w:val="af5"/>
        <w:numPr>
          <w:ilvl w:val="1"/>
          <w:numId w:val="9"/>
        </w:numPr>
        <w:rPr>
          <w:rFonts w:asciiTheme="minorHAnsi" w:hAnsiTheme="minorHAnsi" w:cstheme="minorHAnsi"/>
          <w:b/>
          <w:color w:val="auto"/>
        </w:rPr>
      </w:pPr>
      <w:r w:rsidRPr="005360F1">
        <w:rPr>
          <w:rFonts w:asciiTheme="minorHAnsi" w:hAnsiTheme="minorHAnsi" w:cstheme="minorHAnsi"/>
          <w:b/>
          <w:bCs/>
          <w:color w:val="auto"/>
        </w:rPr>
        <w:t>Preparation for</w:t>
      </w:r>
      <w:r w:rsidR="003502D5" w:rsidRPr="005360F1">
        <w:rPr>
          <w:rFonts w:asciiTheme="minorHAnsi" w:hAnsiTheme="minorHAnsi" w:cstheme="minorHAnsi"/>
          <w:b/>
          <w:bCs/>
          <w:color w:val="auto"/>
        </w:rPr>
        <w:t xml:space="preserve"> </w:t>
      </w:r>
      <w:r w:rsidR="00D27EF3">
        <w:rPr>
          <w:rFonts w:asciiTheme="minorHAnsi" w:hAnsiTheme="minorHAnsi" w:cstheme="minorHAnsi"/>
          <w:b/>
          <w:bCs/>
          <w:color w:val="auto"/>
        </w:rPr>
        <w:t xml:space="preserve">the </w:t>
      </w:r>
      <w:r w:rsidR="003502D5" w:rsidRPr="005360F1">
        <w:rPr>
          <w:rFonts w:asciiTheme="minorHAnsi" w:hAnsiTheme="minorHAnsi" w:cstheme="minorHAnsi"/>
          <w:b/>
          <w:bCs/>
          <w:color w:val="auto"/>
        </w:rPr>
        <w:t>participant</w:t>
      </w:r>
      <w:r w:rsidRPr="005360F1">
        <w:rPr>
          <w:rFonts w:asciiTheme="minorHAnsi" w:hAnsiTheme="minorHAnsi" w:cstheme="minorHAnsi"/>
          <w:b/>
          <w:bCs/>
          <w:color w:val="auto"/>
        </w:rPr>
        <w:t>s</w:t>
      </w:r>
      <w:r w:rsidR="003502D5" w:rsidRPr="005360F1">
        <w:rPr>
          <w:rFonts w:asciiTheme="minorHAnsi" w:hAnsiTheme="minorHAnsi" w:cstheme="minorHAnsi"/>
          <w:b/>
          <w:bCs/>
          <w:color w:val="auto"/>
        </w:rPr>
        <w:t xml:space="preserve"> </w:t>
      </w:r>
    </w:p>
    <w:p w14:paraId="71610C07" w14:textId="77777777" w:rsidR="006A32A6" w:rsidRPr="00383273" w:rsidRDefault="006A32A6" w:rsidP="0098416E">
      <w:pPr>
        <w:pStyle w:val="af5"/>
        <w:ind w:left="0"/>
        <w:rPr>
          <w:rFonts w:asciiTheme="minorHAnsi" w:hAnsiTheme="minorHAnsi" w:cstheme="minorHAnsi"/>
          <w:color w:val="auto"/>
        </w:rPr>
      </w:pPr>
    </w:p>
    <w:p w14:paraId="3DFB4AD5" w14:textId="456B11E5" w:rsidR="003502D5" w:rsidRPr="00383273" w:rsidRDefault="00CF153D"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After the participants have</w:t>
      </w:r>
      <w:r w:rsidR="00114B74">
        <w:rPr>
          <w:rFonts w:asciiTheme="minorHAnsi" w:hAnsiTheme="minorHAnsi" w:cstheme="minorHAnsi"/>
          <w:color w:val="auto"/>
        </w:rPr>
        <w:t xml:space="preserve"> </w:t>
      </w:r>
      <w:r w:rsidRPr="00383273">
        <w:rPr>
          <w:rFonts w:asciiTheme="minorHAnsi" w:hAnsiTheme="minorHAnsi" w:cstheme="minorHAnsi"/>
          <w:color w:val="auto"/>
        </w:rPr>
        <w:t>arrived, i</w:t>
      </w:r>
      <w:r w:rsidR="003502D5" w:rsidRPr="00383273">
        <w:rPr>
          <w:rFonts w:asciiTheme="minorHAnsi" w:hAnsiTheme="minorHAnsi" w:cstheme="minorHAnsi"/>
          <w:color w:val="auto"/>
        </w:rPr>
        <w:t>ntroduce yourself.</w:t>
      </w:r>
    </w:p>
    <w:p w14:paraId="556DC8E1" w14:textId="77777777" w:rsidR="006A32A6" w:rsidRPr="00383273" w:rsidRDefault="006A32A6" w:rsidP="0098416E">
      <w:pPr>
        <w:pStyle w:val="af5"/>
        <w:ind w:left="0"/>
        <w:rPr>
          <w:rFonts w:asciiTheme="minorHAnsi" w:hAnsiTheme="minorHAnsi" w:cstheme="minorHAnsi"/>
          <w:color w:val="auto"/>
        </w:rPr>
      </w:pPr>
    </w:p>
    <w:p w14:paraId="6C72A950" w14:textId="1C5C9540"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Place a </w:t>
      </w:r>
      <w:r w:rsidRPr="00383273">
        <w:rPr>
          <w:rFonts w:asciiTheme="minorHAnsi" w:hAnsiTheme="minorHAnsi" w:cstheme="minorHAnsi"/>
          <w:b/>
          <w:color w:val="auto"/>
        </w:rPr>
        <w:t>Do not disturb</w:t>
      </w:r>
      <w:r w:rsidRPr="00383273">
        <w:rPr>
          <w:rFonts w:asciiTheme="minorHAnsi" w:hAnsiTheme="minorHAnsi" w:cstheme="minorHAnsi"/>
          <w:color w:val="auto"/>
        </w:rPr>
        <w:t xml:space="preserve"> sign on the laboratory door.</w:t>
      </w:r>
    </w:p>
    <w:p w14:paraId="09853EAF" w14:textId="77777777" w:rsidR="006A32A6" w:rsidRPr="00383273" w:rsidRDefault="006A32A6" w:rsidP="0098416E">
      <w:pPr>
        <w:pStyle w:val="af5"/>
        <w:ind w:left="0"/>
        <w:rPr>
          <w:rFonts w:asciiTheme="minorHAnsi" w:hAnsiTheme="minorHAnsi" w:cstheme="minorHAnsi"/>
          <w:color w:val="auto"/>
        </w:rPr>
      </w:pPr>
    </w:p>
    <w:p w14:paraId="05D65D66" w14:textId="27233803"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Ask the participant to take a seat.</w:t>
      </w:r>
    </w:p>
    <w:p w14:paraId="65076638" w14:textId="77777777" w:rsidR="006A32A6" w:rsidRPr="00383273" w:rsidRDefault="006A32A6" w:rsidP="0098416E">
      <w:pPr>
        <w:pStyle w:val="af5"/>
        <w:ind w:left="0"/>
        <w:rPr>
          <w:rFonts w:asciiTheme="minorHAnsi" w:hAnsiTheme="minorHAnsi" w:cstheme="minorHAnsi"/>
          <w:color w:val="auto"/>
        </w:rPr>
      </w:pPr>
    </w:p>
    <w:p w14:paraId="0BC9C4EF" w14:textId="44675163"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Guide </w:t>
      </w:r>
      <w:r w:rsidR="00EF7E3B" w:rsidRPr="00383273">
        <w:rPr>
          <w:rFonts w:asciiTheme="minorHAnsi" w:hAnsiTheme="minorHAnsi" w:cstheme="minorHAnsi"/>
          <w:color w:val="auto"/>
        </w:rPr>
        <w:t>the participant</w:t>
      </w:r>
      <w:r w:rsidRPr="00383273">
        <w:rPr>
          <w:rFonts w:asciiTheme="minorHAnsi" w:hAnsiTheme="minorHAnsi" w:cstheme="minorHAnsi"/>
          <w:color w:val="auto"/>
        </w:rPr>
        <w:t xml:space="preserve"> through the information sheet</w:t>
      </w:r>
      <w:r w:rsidR="0027140B">
        <w:rPr>
          <w:rFonts w:asciiTheme="minorHAnsi" w:hAnsiTheme="minorHAnsi" w:cstheme="minorHAnsi"/>
          <w:color w:val="auto"/>
        </w:rPr>
        <w:t xml:space="preserve"> and</w:t>
      </w:r>
      <w:r w:rsidRPr="00383273">
        <w:rPr>
          <w:rFonts w:asciiTheme="minorHAnsi" w:hAnsiTheme="minorHAnsi" w:cstheme="minorHAnsi"/>
          <w:color w:val="auto"/>
        </w:rPr>
        <w:t xml:space="preserve"> the necessary consent and demographic forms.</w:t>
      </w:r>
    </w:p>
    <w:p w14:paraId="57C0D42D" w14:textId="77777777" w:rsidR="006A32A6" w:rsidRPr="00383273" w:rsidRDefault="006A32A6" w:rsidP="0098416E">
      <w:pPr>
        <w:pStyle w:val="af5"/>
        <w:ind w:left="0"/>
        <w:rPr>
          <w:rFonts w:asciiTheme="minorHAnsi" w:hAnsiTheme="minorHAnsi" w:cstheme="minorHAnsi"/>
          <w:color w:val="auto"/>
        </w:rPr>
      </w:pPr>
    </w:p>
    <w:p w14:paraId="5694C51D" w14:textId="4AAA09D9"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Let the participant read and sign the consent form.</w:t>
      </w:r>
    </w:p>
    <w:p w14:paraId="0D9763A8" w14:textId="77777777" w:rsidR="006A32A6" w:rsidRPr="00383273" w:rsidRDefault="006A32A6" w:rsidP="0098416E">
      <w:pPr>
        <w:pStyle w:val="af5"/>
        <w:ind w:left="0"/>
        <w:rPr>
          <w:rFonts w:asciiTheme="minorHAnsi" w:hAnsiTheme="minorHAnsi" w:cstheme="minorHAnsi"/>
          <w:color w:val="auto"/>
        </w:rPr>
      </w:pPr>
    </w:p>
    <w:p w14:paraId="245ABD88" w14:textId="14C49A48"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Briefly explain the general aspects of the experiment and its duration. </w:t>
      </w:r>
      <w:r w:rsidR="001C1A88" w:rsidRPr="00383273">
        <w:rPr>
          <w:rFonts w:asciiTheme="minorHAnsi" w:hAnsiTheme="minorHAnsi" w:cstheme="minorHAnsi"/>
          <w:color w:val="auto"/>
        </w:rPr>
        <w:t>Do</w:t>
      </w:r>
      <w:r w:rsidRPr="00383273">
        <w:rPr>
          <w:rFonts w:asciiTheme="minorHAnsi" w:hAnsiTheme="minorHAnsi" w:cstheme="minorHAnsi"/>
          <w:color w:val="auto"/>
        </w:rPr>
        <w:t xml:space="preserve"> not provide too much information</w:t>
      </w:r>
      <w:r w:rsidR="00DC205C" w:rsidRPr="00383273">
        <w:rPr>
          <w:rFonts w:asciiTheme="minorHAnsi" w:hAnsiTheme="minorHAnsi" w:cstheme="minorHAnsi"/>
          <w:color w:val="auto"/>
        </w:rPr>
        <w:t xml:space="preserve"> prior to the experiment</w:t>
      </w:r>
      <w:r w:rsidRPr="00383273">
        <w:rPr>
          <w:rFonts w:asciiTheme="minorHAnsi" w:hAnsiTheme="minorHAnsi" w:cstheme="minorHAnsi"/>
          <w:color w:val="auto"/>
        </w:rPr>
        <w:t xml:space="preserve">, since this might influence the </w:t>
      </w:r>
      <w:r w:rsidR="009300BC" w:rsidRPr="00383273">
        <w:rPr>
          <w:rFonts w:asciiTheme="minorHAnsi" w:hAnsiTheme="minorHAnsi" w:cstheme="minorHAnsi"/>
          <w:color w:val="auto"/>
        </w:rPr>
        <w:t>participant</w:t>
      </w:r>
      <w:r w:rsidR="0027140B">
        <w:rPr>
          <w:rFonts w:asciiTheme="minorHAnsi" w:hAnsiTheme="minorHAnsi" w:cstheme="minorHAnsi"/>
          <w:color w:val="auto"/>
        </w:rPr>
        <w:t>’</w:t>
      </w:r>
      <w:r w:rsidR="009300BC" w:rsidRPr="00383273">
        <w:rPr>
          <w:rFonts w:asciiTheme="minorHAnsi" w:hAnsiTheme="minorHAnsi" w:cstheme="minorHAnsi"/>
          <w:color w:val="auto"/>
        </w:rPr>
        <w:t xml:space="preserve">s </w:t>
      </w:r>
      <w:r w:rsidR="007A58B3" w:rsidRPr="00383273">
        <w:rPr>
          <w:rFonts w:asciiTheme="minorHAnsi" w:hAnsiTheme="minorHAnsi" w:cstheme="minorHAnsi"/>
          <w:color w:val="auto"/>
        </w:rPr>
        <w:t xml:space="preserve">gaze </w:t>
      </w:r>
      <w:r w:rsidR="009300BC" w:rsidRPr="00383273">
        <w:rPr>
          <w:rFonts w:asciiTheme="minorHAnsi" w:hAnsiTheme="minorHAnsi" w:cstheme="minorHAnsi"/>
          <w:color w:val="auto"/>
        </w:rPr>
        <w:t xml:space="preserve">behavior and the </w:t>
      </w:r>
      <w:r w:rsidRPr="00383273">
        <w:rPr>
          <w:rFonts w:asciiTheme="minorHAnsi" w:hAnsiTheme="minorHAnsi" w:cstheme="minorHAnsi"/>
          <w:color w:val="auto"/>
        </w:rPr>
        <w:t>resulting data.</w:t>
      </w:r>
    </w:p>
    <w:p w14:paraId="22F4305A" w14:textId="77777777" w:rsidR="006A32A6" w:rsidRPr="00383273" w:rsidRDefault="006A32A6" w:rsidP="0098416E">
      <w:pPr>
        <w:pStyle w:val="af5"/>
        <w:ind w:left="0"/>
        <w:rPr>
          <w:rFonts w:asciiTheme="minorHAnsi" w:hAnsiTheme="minorHAnsi" w:cstheme="minorHAnsi"/>
          <w:color w:val="auto"/>
        </w:rPr>
      </w:pPr>
    </w:p>
    <w:p w14:paraId="4825D5A2" w14:textId="555F7853"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Provide written instructions and </w:t>
      </w:r>
      <w:r w:rsidR="003449AB" w:rsidRPr="00383273">
        <w:rPr>
          <w:rFonts w:asciiTheme="minorHAnsi" w:hAnsiTheme="minorHAnsi" w:cstheme="minorHAnsi"/>
          <w:color w:val="auto"/>
        </w:rPr>
        <w:t xml:space="preserve">give </w:t>
      </w:r>
      <w:r w:rsidR="00EF7E3B" w:rsidRPr="00383273">
        <w:rPr>
          <w:rFonts w:asciiTheme="minorHAnsi" w:hAnsiTheme="minorHAnsi" w:cstheme="minorHAnsi"/>
          <w:color w:val="auto"/>
        </w:rPr>
        <w:t>the participant</w:t>
      </w:r>
      <w:r w:rsidR="003449AB" w:rsidRPr="00383273">
        <w:rPr>
          <w:rFonts w:asciiTheme="minorHAnsi" w:hAnsiTheme="minorHAnsi" w:cstheme="minorHAnsi"/>
          <w:color w:val="auto"/>
        </w:rPr>
        <w:t xml:space="preserve"> the opportunity </w:t>
      </w:r>
      <w:r w:rsidRPr="00383273">
        <w:rPr>
          <w:rFonts w:asciiTheme="minorHAnsi" w:hAnsiTheme="minorHAnsi" w:cstheme="minorHAnsi"/>
          <w:color w:val="auto"/>
        </w:rPr>
        <w:t>to ask questions.</w:t>
      </w:r>
    </w:p>
    <w:p w14:paraId="4490C85A" w14:textId="77777777" w:rsidR="006A32A6" w:rsidRPr="00383273" w:rsidRDefault="006A32A6" w:rsidP="0098416E">
      <w:pPr>
        <w:pStyle w:val="af5"/>
        <w:ind w:left="0"/>
        <w:rPr>
          <w:rFonts w:asciiTheme="minorHAnsi" w:hAnsiTheme="minorHAnsi" w:cstheme="minorHAnsi"/>
          <w:color w:val="auto"/>
        </w:rPr>
      </w:pPr>
    </w:p>
    <w:p w14:paraId="6E818FC6" w14:textId="4A97DC85"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Briefly explain the function of the eye</w:t>
      </w:r>
      <w:r w:rsidR="007A3457">
        <w:rPr>
          <w:rFonts w:asciiTheme="minorHAnsi" w:hAnsiTheme="minorHAnsi" w:cstheme="minorHAnsi"/>
          <w:color w:val="auto"/>
        </w:rPr>
        <w:t xml:space="preserve"> </w:t>
      </w:r>
      <w:r w:rsidRPr="00383273">
        <w:rPr>
          <w:rFonts w:asciiTheme="minorHAnsi" w:hAnsiTheme="minorHAnsi" w:cstheme="minorHAnsi"/>
          <w:color w:val="auto"/>
        </w:rPr>
        <w:t xml:space="preserve">tracker. </w:t>
      </w:r>
    </w:p>
    <w:p w14:paraId="7B3040C9" w14:textId="77777777" w:rsidR="006A32A6" w:rsidRPr="00383273" w:rsidRDefault="006A32A6" w:rsidP="0098416E">
      <w:pPr>
        <w:pStyle w:val="af5"/>
        <w:ind w:left="0"/>
        <w:rPr>
          <w:rFonts w:asciiTheme="minorHAnsi" w:hAnsiTheme="minorHAnsi" w:cstheme="minorHAnsi"/>
          <w:color w:val="auto"/>
        </w:rPr>
      </w:pPr>
    </w:p>
    <w:p w14:paraId="7B759CA8" w14:textId="04415652"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If necessary, </w:t>
      </w:r>
      <w:r w:rsidR="00522074" w:rsidRPr="00383273">
        <w:rPr>
          <w:rFonts w:asciiTheme="minorHAnsi" w:hAnsiTheme="minorHAnsi" w:cstheme="minorHAnsi"/>
          <w:color w:val="auto"/>
        </w:rPr>
        <w:t xml:space="preserve">clarify the task and </w:t>
      </w:r>
      <w:r w:rsidRPr="00383273">
        <w:rPr>
          <w:rFonts w:asciiTheme="minorHAnsi" w:hAnsiTheme="minorHAnsi" w:cstheme="minorHAnsi"/>
          <w:color w:val="auto"/>
        </w:rPr>
        <w:t xml:space="preserve">point out any buttons/keys that </w:t>
      </w:r>
      <w:r w:rsidR="003449AB" w:rsidRPr="00383273">
        <w:rPr>
          <w:rFonts w:asciiTheme="minorHAnsi" w:hAnsiTheme="minorHAnsi" w:cstheme="minorHAnsi"/>
          <w:color w:val="auto"/>
        </w:rPr>
        <w:t xml:space="preserve">will </w:t>
      </w:r>
      <w:r w:rsidRPr="00383273">
        <w:rPr>
          <w:rFonts w:asciiTheme="minorHAnsi" w:hAnsiTheme="minorHAnsi" w:cstheme="minorHAnsi"/>
          <w:color w:val="auto"/>
        </w:rPr>
        <w:t xml:space="preserve">need to </w:t>
      </w:r>
      <w:r w:rsidR="00EF7E3B" w:rsidRPr="00383273">
        <w:rPr>
          <w:rFonts w:asciiTheme="minorHAnsi" w:hAnsiTheme="minorHAnsi" w:cstheme="minorHAnsi"/>
          <w:color w:val="auto"/>
        </w:rPr>
        <w:t xml:space="preserve">be </w:t>
      </w:r>
      <w:r w:rsidRPr="00383273">
        <w:rPr>
          <w:rFonts w:asciiTheme="minorHAnsi" w:hAnsiTheme="minorHAnsi" w:cstheme="minorHAnsi"/>
          <w:color w:val="auto"/>
        </w:rPr>
        <w:t>press</w:t>
      </w:r>
      <w:r w:rsidR="00EF7E3B" w:rsidRPr="00383273">
        <w:rPr>
          <w:rFonts w:asciiTheme="minorHAnsi" w:hAnsiTheme="minorHAnsi" w:cstheme="minorHAnsi"/>
          <w:color w:val="auto"/>
        </w:rPr>
        <w:t>ed</w:t>
      </w:r>
      <w:r w:rsidRPr="00383273">
        <w:rPr>
          <w:rFonts w:asciiTheme="minorHAnsi" w:hAnsiTheme="minorHAnsi" w:cstheme="minorHAnsi"/>
          <w:color w:val="auto"/>
        </w:rPr>
        <w:t xml:space="preserve"> during the experiment. </w:t>
      </w:r>
    </w:p>
    <w:p w14:paraId="4704248E" w14:textId="77777777" w:rsidR="006A32A6" w:rsidRPr="00383273" w:rsidRDefault="006A32A6" w:rsidP="0098416E">
      <w:pPr>
        <w:pStyle w:val="af5"/>
        <w:ind w:left="0"/>
        <w:rPr>
          <w:rFonts w:asciiTheme="minorHAnsi" w:hAnsiTheme="minorHAnsi" w:cstheme="minorHAnsi"/>
          <w:color w:val="auto"/>
        </w:rPr>
      </w:pPr>
    </w:p>
    <w:p w14:paraId="6A07D170" w14:textId="3EF3C863"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Explain how the chin rest is </w:t>
      </w:r>
      <w:r w:rsidR="00E94F59" w:rsidRPr="00383273">
        <w:rPr>
          <w:rFonts w:asciiTheme="minorHAnsi" w:hAnsiTheme="minorHAnsi" w:cstheme="minorHAnsi"/>
          <w:color w:val="auto"/>
        </w:rPr>
        <w:t xml:space="preserve">intended </w:t>
      </w:r>
      <w:r w:rsidRPr="00383273">
        <w:rPr>
          <w:rFonts w:asciiTheme="minorHAnsi" w:hAnsiTheme="minorHAnsi" w:cstheme="minorHAnsi"/>
          <w:color w:val="auto"/>
        </w:rPr>
        <w:t xml:space="preserve">to minimize head movement during the experiment. Mention that the device </w:t>
      </w:r>
      <w:r w:rsidR="00C260A7" w:rsidRPr="00383273">
        <w:rPr>
          <w:rFonts w:asciiTheme="minorHAnsi" w:hAnsiTheme="minorHAnsi" w:cstheme="minorHAnsi"/>
          <w:color w:val="auto"/>
        </w:rPr>
        <w:t xml:space="preserve">functions </w:t>
      </w:r>
      <w:r w:rsidRPr="00383273">
        <w:rPr>
          <w:rFonts w:asciiTheme="minorHAnsi" w:hAnsiTheme="minorHAnsi" w:cstheme="minorHAnsi"/>
          <w:color w:val="auto"/>
        </w:rPr>
        <w:t xml:space="preserve">best </w:t>
      </w:r>
      <w:r w:rsidR="00E94F59" w:rsidRPr="00383273">
        <w:rPr>
          <w:rFonts w:asciiTheme="minorHAnsi" w:hAnsiTheme="minorHAnsi" w:cstheme="minorHAnsi"/>
          <w:color w:val="auto"/>
        </w:rPr>
        <w:t xml:space="preserve">if </w:t>
      </w:r>
      <w:r w:rsidR="0027140B">
        <w:rPr>
          <w:rFonts w:asciiTheme="minorHAnsi" w:hAnsiTheme="minorHAnsi" w:cstheme="minorHAnsi"/>
          <w:color w:val="auto"/>
        </w:rPr>
        <w:t xml:space="preserve">the </w:t>
      </w:r>
      <w:r w:rsidRPr="00383273">
        <w:rPr>
          <w:rFonts w:asciiTheme="minorHAnsi" w:hAnsiTheme="minorHAnsi" w:cstheme="minorHAnsi"/>
          <w:color w:val="auto"/>
        </w:rPr>
        <w:t xml:space="preserve">participant </w:t>
      </w:r>
      <w:r w:rsidR="00E94F59" w:rsidRPr="00383273">
        <w:rPr>
          <w:rFonts w:asciiTheme="minorHAnsi" w:hAnsiTheme="minorHAnsi" w:cstheme="minorHAnsi"/>
          <w:color w:val="auto"/>
        </w:rPr>
        <w:t>avoid</w:t>
      </w:r>
      <w:r w:rsidR="0027140B">
        <w:rPr>
          <w:rFonts w:asciiTheme="minorHAnsi" w:hAnsiTheme="minorHAnsi" w:cstheme="minorHAnsi"/>
          <w:color w:val="auto"/>
        </w:rPr>
        <w:t>s</w:t>
      </w:r>
      <w:r w:rsidR="00E94F59" w:rsidRPr="00383273">
        <w:rPr>
          <w:rFonts w:asciiTheme="minorHAnsi" w:hAnsiTheme="minorHAnsi" w:cstheme="minorHAnsi"/>
          <w:color w:val="auto"/>
        </w:rPr>
        <w:t xml:space="preserve"> </w:t>
      </w:r>
      <w:r w:rsidR="0027140B">
        <w:rPr>
          <w:rFonts w:asciiTheme="minorHAnsi" w:hAnsiTheme="minorHAnsi" w:cstheme="minorHAnsi"/>
          <w:color w:val="auto"/>
        </w:rPr>
        <w:t xml:space="preserve">any </w:t>
      </w:r>
      <w:r w:rsidR="00E94F59" w:rsidRPr="00383273">
        <w:rPr>
          <w:rFonts w:asciiTheme="minorHAnsi" w:hAnsiTheme="minorHAnsi" w:cstheme="minorHAnsi"/>
          <w:color w:val="auto"/>
        </w:rPr>
        <w:t>movement</w:t>
      </w:r>
      <w:r w:rsidR="00476211" w:rsidRPr="00383273">
        <w:rPr>
          <w:rFonts w:asciiTheme="minorHAnsi" w:hAnsiTheme="minorHAnsi" w:cstheme="minorHAnsi"/>
          <w:color w:val="auto"/>
        </w:rPr>
        <w:t>s</w:t>
      </w:r>
      <w:r w:rsidRPr="00383273">
        <w:rPr>
          <w:rFonts w:asciiTheme="minorHAnsi" w:hAnsiTheme="minorHAnsi" w:cstheme="minorHAnsi"/>
          <w:color w:val="auto"/>
        </w:rPr>
        <w:t>.</w:t>
      </w:r>
    </w:p>
    <w:p w14:paraId="7CFB4AA1" w14:textId="77777777" w:rsidR="006A32A6" w:rsidRPr="00383273" w:rsidRDefault="006A32A6" w:rsidP="0098416E">
      <w:pPr>
        <w:pStyle w:val="af5"/>
        <w:ind w:left="0"/>
        <w:rPr>
          <w:rFonts w:asciiTheme="minorHAnsi" w:hAnsiTheme="minorHAnsi" w:cstheme="minorHAnsi"/>
          <w:color w:val="auto"/>
        </w:rPr>
      </w:pPr>
    </w:p>
    <w:p w14:paraId="48FAB1FE" w14:textId="295B5149" w:rsidR="003502D5" w:rsidRPr="005360F1" w:rsidRDefault="003502D5" w:rsidP="0098416E">
      <w:pPr>
        <w:pStyle w:val="af5"/>
        <w:numPr>
          <w:ilvl w:val="1"/>
          <w:numId w:val="9"/>
        </w:numPr>
        <w:rPr>
          <w:rFonts w:asciiTheme="minorHAnsi" w:hAnsiTheme="minorHAnsi" w:cstheme="minorHAnsi"/>
          <w:b/>
          <w:color w:val="auto"/>
        </w:rPr>
      </w:pPr>
      <w:r w:rsidRPr="005360F1">
        <w:rPr>
          <w:rFonts w:asciiTheme="minorHAnsi" w:hAnsiTheme="minorHAnsi" w:cstheme="minorHAnsi"/>
          <w:b/>
          <w:bCs/>
          <w:color w:val="auto"/>
        </w:rPr>
        <w:t>Setting up the eye</w:t>
      </w:r>
      <w:r w:rsidR="007A3457">
        <w:rPr>
          <w:rFonts w:asciiTheme="minorHAnsi" w:hAnsiTheme="minorHAnsi" w:cstheme="minorHAnsi"/>
          <w:b/>
          <w:bCs/>
          <w:color w:val="auto"/>
        </w:rPr>
        <w:t xml:space="preserve"> </w:t>
      </w:r>
      <w:r w:rsidRPr="005360F1">
        <w:rPr>
          <w:rFonts w:asciiTheme="minorHAnsi" w:hAnsiTheme="minorHAnsi" w:cstheme="minorHAnsi"/>
          <w:b/>
          <w:bCs/>
          <w:color w:val="auto"/>
        </w:rPr>
        <w:t>tracker</w:t>
      </w:r>
    </w:p>
    <w:p w14:paraId="4DA0E72B" w14:textId="77777777" w:rsidR="006A32A6" w:rsidRPr="00383273" w:rsidRDefault="006A32A6" w:rsidP="0098416E">
      <w:pPr>
        <w:pStyle w:val="af5"/>
        <w:ind w:left="0"/>
        <w:rPr>
          <w:rFonts w:asciiTheme="minorHAnsi" w:hAnsiTheme="minorHAnsi" w:cstheme="minorHAnsi"/>
          <w:color w:val="auto"/>
        </w:rPr>
      </w:pPr>
    </w:p>
    <w:p w14:paraId="548B4439" w14:textId="4D239721"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Prepare the participant for the experiment: ask them to sit </w:t>
      </w:r>
      <w:r w:rsidR="005A0B15" w:rsidRPr="00383273">
        <w:rPr>
          <w:rFonts w:asciiTheme="minorHAnsi" w:hAnsiTheme="minorHAnsi" w:cstheme="minorHAnsi"/>
          <w:color w:val="auto"/>
        </w:rPr>
        <w:t xml:space="preserve">at </w:t>
      </w:r>
      <w:r w:rsidRPr="00383273">
        <w:rPr>
          <w:rFonts w:asciiTheme="minorHAnsi" w:hAnsiTheme="minorHAnsi" w:cstheme="minorHAnsi"/>
          <w:color w:val="auto"/>
        </w:rPr>
        <w:t xml:space="preserve">the table and place their chin on the chin rest. Ask them to lean their forehead against the headrest. </w:t>
      </w:r>
    </w:p>
    <w:p w14:paraId="14DCAF7C" w14:textId="77777777" w:rsidR="006A32A6" w:rsidRPr="00383273" w:rsidRDefault="006A32A6" w:rsidP="0098416E">
      <w:pPr>
        <w:pStyle w:val="af5"/>
        <w:ind w:left="0"/>
        <w:rPr>
          <w:rFonts w:asciiTheme="minorHAnsi" w:hAnsiTheme="minorHAnsi" w:cstheme="minorHAnsi"/>
          <w:color w:val="auto"/>
        </w:rPr>
      </w:pPr>
    </w:p>
    <w:p w14:paraId="7DC52E92" w14:textId="6969A0FB"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Ask </w:t>
      </w:r>
      <w:r w:rsidR="00EF7E3B" w:rsidRPr="00383273">
        <w:rPr>
          <w:rFonts w:asciiTheme="minorHAnsi" w:hAnsiTheme="minorHAnsi" w:cstheme="minorHAnsi"/>
          <w:color w:val="auto"/>
        </w:rPr>
        <w:t>the participant</w:t>
      </w:r>
      <w:r w:rsidRPr="00383273">
        <w:rPr>
          <w:rFonts w:asciiTheme="minorHAnsi" w:hAnsiTheme="minorHAnsi" w:cstheme="minorHAnsi"/>
          <w:color w:val="auto"/>
        </w:rPr>
        <w:t xml:space="preserve"> to adjust the height and position of the chair if necessary: the participant should feel comfortable with their chin on the chin rest and their forehead against the headrest. </w:t>
      </w:r>
    </w:p>
    <w:p w14:paraId="39275097" w14:textId="77777777" w:rsidR="006A32A6" w:rsidRPr="00383273" w:rsidRDefault="006A32A6" w:rsidP="0098416E">
      <w:pPr>
        <w:pStyle w:val="af5"/>
        <w:ind w:left="0"/>
        <w:rPr>
          <w:rFonts w:asciiTheme="minorHAnsi" w:hAnsiTheme="minorHAnsi" w:cstheme="minorHAnsi"/>
          <w:color w:val="auto"/>
        </w:rPr>
      </w:pPr>
    </w:p>
    <w:p w14:paraId="10989E83" w14:textId="1CAAC9DC"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Explain that it is common to accidentally move </w:t>
      </w:r>
      <w:r w:rsidR="0027140B">
        <w:rPr>
          <w:rFonts w:asciiTheme="minorHAnsi" w:hAnsiTheme="minorHAnsi" w:cstheme="minorHAnsi"/>
          <w:color w:val="auto"/>
        </w:rPr>
        <w:t>the</w:t>
      </w:r>
      <w:r w:rsidRPr="00383273">
        <w:rPr>
          <w:rFonts w:asciiTheme="minorHAnsi" w:hAnsiTheme="minorHAnsi" w:cstheme="minorHAnsi"/>
          <w:color w:val="auto"/>
        </w:rPr>
        <w:t xml:space="preserve"> head during the experiment and that </w:t>
      </w:r>
      <w:r w:rsidR="00DD0022" w:rsidRPr="00383273">
        <w:rPr>
          <w:rFonts w:asciiTheme="minorHAnsi" w:hAnsiTheme="minorHAnsi" w:cstheme="minorHAnsi"/>
          <w:color w:val="auto"/>
        </w:rPr>
        <w:t xml:space="preserve">this </w:t>
      </w:r>
      <w:r w:rsidRPr="00383273">
        <w:rPr>
          <w:rFonts w:asciiTheme="minorHAnsi" w:hAnsiTheme="minorHAnsi" w:cstheme="minorHAnsi"/>
          <w:color w:val="auto"/>
        </w:rPr>
        <w:t xml:space="preserve">should </w:t>
      </w:r>
      <w:r w:rsidR="00DD0022" w:rsidRPr="00383273">
        <w:rPr>
          <w:rFonts w:asciiTheme="minorHAnsi" w:hAnsiTheme="minorHAnsi" w:cstheme="minorHAnsi"/>
          <w:color w:val="auto"/>
        </w:rPr>
        <w:t>be avoided</w:t>
      </w:r>
      <w:r w:rsidRPr="00383273">
        <w:rPr>
          <w:rFonts w:asciiTheme="minorHAnsi" w:hAnsiTheme="minorHAnsi" w:cstheme="minorHAnsi"/>
          <w:color w:val="auto"/>
        </w:rPr>
        <w:t xml:space="preserve">. </w:t>
      </w:r>
      <w:r w:rsidR="00EF7E3B" w:rsidRPr="00383273">
        <w:rPr>
          <w:rFonts w:asciiTheme="minorHAnsi" w:hAnsiTheme="minorHAnsi" w:cstheme="minorHAnsi"/>
          <w:color w:val="auto"/>
        </w:rPr>
        <w:t>Explain that</w:t>
      </w:r>
      <w:r w:rsidRPr="00383273">
        <w:rPr>
          <w:rFonts w:asciiTheme="minorHAnsi" w:hAnsiTheme="minorHAnsi" w:cstheme="minorHAnsi"/>
          <w:color w:val="auto"/>
        </w:rPr>
        <w:t xml:space="preserve"> </w:t>
      </w:r>
      <w:r w:rsidR="0027140B">
        <w:rPr>
          <w:rFonts w:asciiTheme="minorHAnsi" w:hAnsiTheme="minorHAnsi" w:cstheme="minorHAnsi"/>
          <w:color w:val="auto"/>
        </w:rPr>
        <w:t xml:space="preserve">the </w:t>
      </w:r>
      <w:r w:rsidR="000E234C" w:rsidRPr="00383273">
        <w:rPr>
          <w:rFonts w:asciiTheme="minorHAnsi" w:hAnsiTheme="minorHAnsi" w:cstheme="minorHAnsi"/>
          <w:color w:val="auto"/>
        </w:rPr>
        <w:t xml:space="preserve">head posture </w:t>
      </w:r>
      <w:r w:rsidR="00EF7E3B" w:rsidRPr="00383273">
        <w:rPr>
          <w:rFonts w:asciiTheme="minorHAnsi" w:hAnsiTheme="minorHAnsi" w:cstheme="minorHAnsi"/>
          <w:color w:val="auto"/>
        </w:rPr>
        <w:t xml:space="preserve">might have to be corrected </w:t>
      </w:r>
      <w:r w:rsidR="009A0D84" w:rsidRPr="00383273">
        <w:rPr>
          <w:rFonts w:asciiTheme="minorHAnsi" w:hAnsiTheme="minorHAnsi" w:cstheme="minorHAnsi"/>
          <w:color w:val="auto"/>
        </w:rPr>
        <w:t xml:space="preserve">during </w:t>
      </w:r>
      <w:r w:rsidRPr="00383273">
        <w:rPr>
          <w:rFonts w:asciiTheme="minorHAnsi" w:hAnsiTheme="minorHAnsi" w:cstheme="minorHAnsi"/>
          <w:color w:val="auto"/>
        </w:rPr>
        <w:t>the experiment.</w:t>
      </w:r>
    </w:p>
    <w:p w14:paraId="68E2B2B5" w14:textId="77777777" w:rsidR="006A32A6" w:rsidRPr="00383273" w:rsidRDefault="006A32A6" w:rsidP="0098416E">
      <w:pPr>
        <w:pStyle w:val="af5"/>
        <w:ind w:left="0"/>
        <w:rPr>
          <w:rFonts w:asciiTheme="minorHAnsi" w:hAnsiTheme="minorHAnsi" w:cstheme="minorHAnsi"/>
          <w:color w:val="auto"/>
        </w:rPr>
      </w:pPr>
    </w:p>
    <w:p w14:paraId="4A05CAA6" w14:textId="5F0EADEC"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If the experiment requires a button press (</w:t>
      </w:r>
      <w:r w:rsidR="00285974" w:rsidRPr="00285974">
        <w:rPr>
          <w:rFonts w:asciiTheme="minorHAnsi" w:hAnsiTheme="minorHAnsi" w:cstheme="minorHAnsi"/>
          <w:i/>
          <w:color w:val="auto"/>
        </w:rPr>
        <w:t>e.g.</w:t>
      </w:r>
      <w:r w:rsidR="00285974" w:rsidRPr="00E21BB7">
        <w:rPr>
          <w:rFonts w:asciiTheme="minorHAnsi" w:hAnsiTheme="minorHAnsi" w:cstheme="minorHAnsi"/>
          <w:i/>
          <w:color w:val="auto"/>
        </w:rPr>
        <w:t>,</w:t>
      </w:r>
      <w:r w:rsidRPr="00383273">
        <w:rPr>
          <w:rFonts w:asciiTheme="minorHAnsi" w:hAnsiTheme="minorHAnsi" w:cstheme="minorHAnsi"/>
          <w:color w:val="auto"/>
        </w:rPr>
        <w:t xml:space="preserve"> </w:t>
      </w:r>
      <w:r w:rsidR="001D778F" w:rsidRPr="005360F1">
        <w:rPr>
          <w:rFonts w:asciiTheme="minorHAnsi" w:hAnsiTheme="minorHAnsi" w:cstheme="minorHAnsi"/>
          <w:i/>
          <w:color w:val="auto"/>
        </w:rPr>
        <w:t>via</w:t>
      </w:r>
      <w:r w:rsidR="001D778F" w:rsidRPr="00383273">
        <w:rPr>
          <w:rFonts w:asciiTheme="minorHAnsi" w:hAnsiTheme="minorHAnsi" w:cstheme="minorHAnsi"/>
          <w:color w:val="auto"/>
        </w:rPr>
        <w:t xml:space="preserve"> </w:t>
      </w:r>
      <w:r w:rsidRPr="00383273">
        <w:rPr>
          <w:rFonts w:asciiTheme="minorHAnsi" w:hAnsiTheme="minorHAnsi" w:cstheme="minorHAnsi"/>
          <w:color w:val="auto"/>
        </w:rPr>
        <w:t xml:space="preserve">the response pad), </w:t>
      </w:r>
      <w:r w:rsidR="008020C0" w:rsidRPr="00383273">
        <w:rPr>
          <w:rFonts w:asciiTheme="minorHAnsi" w:hAnsiTheme="minorHAnsi" w:cstheme="minorHAnsi"/>
          <w:color w:val="auto"/>
        </w:rPr>
        <w:t xml:space="preserve">instruct </w:t>
      </w:r>
      <w:r w:rsidRPr="00383273">
        <w:rPr>
          <w:rFonts w:asciiTheme="minorHAnsi" w:hAnsiTheme="minorHAnsi" w:cstheme="minorHAnsi"/>
          <w:color w:val="auto"/>
        </w:rPr>
        <w:t xml:space="preserve">the participant </w:t>
      </w:r>
      <w:r w:rsidR="008020C0" w:rsidRPr="00383273">
        <w:rPr>
          <w:rFonts w:asciiTheme="minorHAnsi" w:hAnsiTheme="minorHAnsi" w:cstheme="minorHAnsi"/>
          <w:color w:val="auto"/>
        </w:rPr>
        <w:t xml:space="preserve">to </w:t>
      </w:r>
      <w:r w:rsidR="003449AB" w:rsidRPr="00383273">
        <w:rPr>
          <w:rFonts w:asciiTheme="minorHAnsi" w:hAnsiTheme="minorHAnsi" w:cstheme="minorHAnsi"/>
          <w:color w:val="auto"/>
        </w:rPr>
        <w:t xml:space="preserve">leave </w:t>
      </w:r>
      <w:r w:rsidR="0027140B">
        <w:rPr>
          <w:rFonts w:asciiTheme="minorHAnsi" w:hAnsiTheme="minorHAnsi" w:cstheme="minorHAnsi"/>
          <w:color w:val="auto"/>
        </w:rPr>
        <w:t xml:space="preserve">their </w:t>
      </w:r>
      <w:r w:rsidR="003449AB" w:rsidRPr="00383273">
        <w:rPr>
          <w:rFonts w:asciiTheme="minorHAnsi" w:hAnsiTheme="minorHAnsi" w:cstheme="minorHAnsi"/>
          <w:color w:val="auto"/>
        </w:rPr>
        <w:t>fingers resting on</w:t>
      </w:r>
      <w:r w:rsidRPr="00383273">
        <w:rPr>
          <w:rFonts w:asciiTheme="minorHAnsi" w:hAnsiTheme="minorHAnsi" w:cstheme="minorHAnsi"/>
          <w:color w:val="auto"/>
        </w:rPr>
        <w:t xml:space="preserve"> the buttons to be pressed</w:t>
      </w:r>
      <w:r w:rsidR="009F3C64" w:rsidRPr="00383273">
        <w:rPr>
          <w:rFonts w:asciiTheme="minorHAnsi" w:hAnsiTheme="minorHAnsi" w:cstheme="minorHAnsi"/>
          <w:color w:val="auto"/>
        </w:rPr>
        <w:t xml:space="preserve"> and to avoid look</w:t>
      </w:r>
      <w:r w:rsidR="00F149DF" w:rsidRPr="00383273">
        <w:rPr>
          <w:rFonts w:asciiTheme="minorHAnsi" w:hAnsiTheme="minorHAnsi" w:cstheme="minorHAnsi"/>
          <w:color w:val="auto"/>
        </w:rPr>
        <w:t>ing</w:t>
      </w:r>
      <w:r w:rsidR="009F3C64" w:rsidRPr="00383273">
        <w:rPr>
          <w:rFonts w:asciiTheme="minorHAnsi" w:hAnsiTheme="minorHAnsi" w:cstheme="minorHAnsi"/>
          <w:color w:val="auto"/>
        </w:rPr>
        <w:t xml:space="preserve"> down at the</w:t>
      </w:r>
      <w:r w:rsidR="00EF7E3B" w:rsidRPr="00383273">
        <w:rPr>
          <w:rFonts w:asciiTheme="minorHAnsi" w:hAnsiTheme="minorHAnsi" w:cstheme="minorHAnsi"/>
          <w:color w:val="auto"/>
        </w:rPr>
        <w:t xml:space="preserve"> response pad</w:t>
      </w:r>
      <w:r w:rsidR="009F3C64" w:rsidRPr="00383273">
        <w:rPr>
          <w:rFonts w:asciiTheme="minorHAnsi" w:hAnsiTheme="minorHAnsi" w:cstheme="minorHAnsi"/>
          <w:color w:val="auto"/>
        </w:rPr>
        <w:t xml:space="preserve"> when pressing a button.</w:t>
      </w:r>
    </w:p>
    <w:p w14:paraId="20D27740" w14:textId="77777777" w:rsidR="006A32A6" w:rsidRPr="00383273" w:rsidRDefault="006A32A6" w:rsidP="0098416E">
      <w:pPr>
        <w:pStyle w:val="af5"/>
        <w:ind w:left="0"/>
        <w:rPr>
          <w:rFonts w:asciiTheme="minorHAnsi" w:hAnsiTheme="minorHAnsi" w:cstheme="minorHAnsi"/>
          <w:color w:val="auto"/>
        </w:rPr>
      </w:pPr>
    </w:p>
    <w:p w14:paraId="5B3C31F2" w14:textId="51332EFE"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Ask the participant to read the welcome/introduction screen.</w:t>
      </w:r>
    </w:p>
    <w:p w14:paraId="10B052CE" w14:textId="77777777" w:rsidR="006A32A6" w:rsidRPr="00383273" w:rsidRDefault="006A32A6" w:rsidP="0098416E">
      <w:pPr>
        <w:pStyle w:val="af5"/>
        <w:ind w:left="0"/>
        <w:rPr>
          <w:rFonts w:asciiTheme="minorHAnsi" w:hAnsiTheme="minorHAnsi" w:cstheme="minorHAnsi"/>
          <w:color w:val="auto"/>
        </w:rPr>
      </w:pPr>
    </w:p>
    <w:p w14:paraId="2F55037B" w14:textId="0A8ED550"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Sit </w:t>
      </w:r>
      <w:r w:rsidR="00CF153D" w:rsidRPr="00383273">
        <w:rPr>
          <w:rFonts w:asciiTheme="minorHAnsi" w:hAnsiTheme="minorHAnsi" w:cstheme="minorHAnsi"/>
          <w:color w:val="auto"/>
        </w:rPr>
        <w:t>in front</w:t>
      </w:r>
      <w:r w:rsidR="0027140B">
        <w:rPr>
          <w:rFonts w:asciiTheme="minorHAnsi" w:hAnsiTheme="minorHAnsi" w:cstheme="minorHAnsi"/>
          <w:color w:val="auto"/>
        </w:rPr>
        <w:t xml:space="preserve"> </w:t>
      </w:r>
      <w:r w:rsidR="00CF153D" w:rsidRPr="00383273">
        <w:rPr>
          <w:rFonts w:asciiTheme="minorHAnsi" w:hAnsiTheme="minorHAnsi" w:cstheme="minorHAnsi"/>
          <w:color w:val="auto"/>
        </w:rPr>
        <w:t>of</w:t>
      </w:r>
      <w:r w:rsidRPr="00383273">
        <w:rPr>
          <w:rFonts w:asciiTheme="minorHAnsi" w:hAnsiTheme="minorHAnsi" w:cstheme="minorHAnsi"/>
          <w:color w:val="auto"/>
        </w:rPr>
        <w:t xml:space="preserve"> the </w:t>
      </w:r>
      <w:r w:rsidR="00C75390" w:rsidRPr="00383273">
        <w:rPr>
          <w:rFonts w:asciiTheme="minorHAnsi" w:hAnsiTheme="minorHAnsi" w:cstheme="minorHAnsi"/>
          <w:color w:val="auto"/>
        </w:rPr>
        <w:t>Host</w:t>
      </w:r>
      <w:r w:rsidRPr="00383273">
        <w:rPr>
          <w:rFonts w:asciiTheme="minorHAnsi" w:hAnsiTheme="minorHAnsi" w:cstheme="minorHAnsi"/>
          <w:color w:val="auto"/>
        </w:rPr>
        <w:t xml:space="preserve"> PC. If the screen is not already on </w:t>
      </w:r>
      <w:r w:rsidR="00080210" w:rsidRPr="00383273">
        <w:rPr>
          <w:rFonts w:asciiTheme="minorHAnsi" w:hAnsiTheme="minorHAnsi" w:cstheme="minorHAnsi"/>
          <w:b/>
          <w:bCs/>
          <w:color w:val="auto"/>
        </w:rPr>
        <w:t>C</w:t>
      </w:r>
      <w:r w:rsidRPr="00383273">
        <w:rPr>
          <w:rFonts w:asciiTheme="minorHAnsi" w:hAnsiTheme="minorHAnsi" w:cstheme="minorHAnsi"/>
          <w:b/>
          <w:bCs/>
          <w:color w:val="auto"/>
        </w:rPr>
        <w:t>amera setup</w:t>
      </w:r>
      <w:r w:rsidRPr="00383273">
        <w:rPr>
          <w:rFonts w:asciiTheme="minorHAnsi" w:hAnsiTheme="minorHAnsi" w:cstheme="minorHAnsi"/>
          <w:color w:val="auto"/>
        </w:rPr>
        <w:t xml:space="preserve">, click on </w:t>
      </w:r>
      <w:r w:rsidR="00080210" w:rsidRPr="00383273">
        <w:rPr>
          <w:rFonts w:asciiTheme="minorHAnsi" w:hAnsiTheme="minorHAnsi" w:cstheme="minorHAnsi"/>
          <w:b/>
          <w:bCs/>
          <w:color w:val="auto"/>
        </w:rPr>
        <w:t>C</w:t>
      </w:r>
      <w:r w:rsidRPr="00383273">
        <w:rPr>
          <w:rFonts w:asciiTheme="minorHAnsi" w:hAnsiTheme="minorHAnsi" w:cstheme="minorHAnsi"/>
          <w:b/>
          <w:bCs/>
          <w:color w:val="auto"/>
        </w:rPr>
        <w:t>amera setup</w:t>
      </w:r>
      <w:r w:rsidRPr="00383273">
        <w:rPr>
          <w:rFonts w:asciiTheme="minorHAnsi" w:hAnsiTheme="minorHAnsi" w:cstheme="minorHAnsi"/>
          <w:color w:val="auto"/>
        </w:rPr>
        <w:t xml:space="preserve"> to get to the </w:t>
      </w:r>
      <w:r w:rsidR="0027140B">
        <w:rPr>
          <w:rFonts w:asciiTheme="minorHAnsi" w:hAnsiTheme="minorHAnsi" w:cstheme="minorHAnsi"/>
          <w:color w:val="auto"/>
        </w:rPr>
        <w:t>right</w:t>
      </w:r>
      <w:r w:rsidRPr="00383273">
        <w:rPr>
          <w:rFonts w:asciiTheme="minorHAnsi" w:hAnsiTheme="minorHAnsi" w:cstheme="minorHAnsi"/>
          <w:color w:val="auto"/>
        </w:rPr>
        <w:t xml:space="preserve"> screen. If the protective cover </w:t>
      </w:r>
      <w:r w:rsidR="00EF7E3B" w:rsidRPr="00383273">
        <w:rPr>
          <w:rFonts w:asciiTheme="minorHAnsi" w:hAnsiTheme="minorHAnsi" w:cstheme="minorHAnsi"/>
          <w:color w:val="auto"/>
        </w:rPr>
        <w:t xml:space="preserve">has been removed </w:t>
      </w:r>
      <w:r w:rsidRPr="00383273">
        <w:rPr>
          <w:rFonts w:asciiTheme="minorHAnsi" w:hAnsiTheme="minorHAnsi" w:cstheme="minorHAnsi"/>
          <w:color w:val="auto"/>
        </w:rPr>
        <w:t xml:space="preserve">from the camera lens and the participant is correctly positioned on the chin rest, the screen should show </w:t>
      </w:r>
      <w:r w:rsidR="00D510CA" w:rsidRPr="00383273">
        <w:rPr>
          <w:rFonts w:asciiTheme="minorHAnsi" w:hAnsiTheme="minorHAnsi" w:cstheme="minorHAnsi"/>
          <w:color w:val="auto"/>
        </w:rPr>
        <w:t xml:space="preserve">three </w:t>
      </w:r>
      <w:r w:rsidRPr="00383273">
        <w:rPr>
          <w:rFonts w:asciiTheme="minorHAnsi" w:hAnsiTheme="minorHAnsi" w:cstheme="minorHAnsi"/>
          <w:color w:val="auto"/>
        </w:rPr>
        <w:t xml:space="preserve">images of the participant’s eyes: </w:t>
      </w:r>
      <w:r w:rsidR="00DA2315" w:rsidRPr="00383273">
        <w:rPr>
          <w:rFonts w:asciiTheme="minorHAnsi" w:hAnsiTheme="minorHAnsi" w:cstheme="minorHAnsi"/>
          <w:color w:val="auto"/>
        </w:rPr>
        <w:t>a</w:t>
      </w:r>
      <w:r w:rsidRPr="00383273">
        <w:rPr>
          <w:rFonts w:asciiTheme="minorHAnsi" w:hAnsiTheme="minorHAnsi" w:cstheme="minorHAnsi"/>
          <w:color w:val="auto"/>
        </w:rPr>
        <w:t xml:space="preserve"> bigger image at the top, and </w:t>
      </w:r>
      <w:r w:rsidR="00D510CA" w:rsidRPr="00383273">
        <w:rPr>
          <w:rFonts w:asciiTheme="minorHAnsi" w:hAnsiTheme="minorHAnsi" w:cstheme="minorHAnsi"/>
          <w:color w:val="auto"/>
        </w:rPr>
        <w:t xml:space="preserve">two smaller ones </w:t>
      </w:r>
      <w:r w:rsidRPr="00383273">
        <w:rPr>
          <w:rFonts w:asciiTheme="minorHAnsi" w:hAnsiTheme="minorHAnsi" w:cstheme="minorHAnsi"/>
          <w:color w:val="auto"/>
        </w:rPr>
        <w:t>at the bottom on the</w:t>
      </w:r>
      <w:r w:rsidR="00D510CA" w:rsidRPr="00383273">
        <w:rPr>
          <w:rFonts w:asciiTheme="minorHAnsi" w:hAnsiTheme="minorHAnsi" w:cstheme="minorHAnsi"/>
          <w:color w:val="auto"/>
        </w:rPr>
        <w:t xml:space="preserve"> left and</w:t>
      </w:r>
      <w:r w:rsidRPr="00383273">
        <w:rPr>
          <w:rFonts w:asciiTheme="minorHAnsi" w:hAnsiTheme="minorHAnsi" w:cstheme="minorHAnsi"/>
          <w:color w:val="auto"/>
        </w:rPr>
        <w:t xml:space="preserve"> right. Th</w:t>
      </w:r>
      <w:r w:rsidR="00D510CA" w:rsidRPr="00383273">
        <w:rPr>
          <w:rFonts w:asciiTheme="minorHAnsi" w:hAnsiTheme="minorHAnsi" w:cstheme="minorHAnsi"/>
          <w:color w:val="auto"/>
        </w:rPr>
        <w:t>ese</w:t>
      </w:r>
      <w:r w:rsidRPr="00383273">
        <w:rPr>
          <w:rFonts w:asciiTheme="minorHAnsi" w:hAnsiTheme="minorHAnsi" w:cstheme="minorHAnsi"/>
          <w:color w:val="auto"/>
        </w:rPr>
        <w:t xml:space="preserve"> smaller image</w:t>
      </w:r>
      <w:r w:rsidR="00D510CA" w:rsidRPr="00383273">
        <w:rPr>
          <w:rFonts w:asciiTheme="minorHAnsi" w:hAnsiTheme="minorHAnsi" w:cstheme="minorHAnsi"/>
          <w:color w:val="auto"/>
        </w:rPr>
        <w:t>s</w:t>
      </w:r>
      <w:r w:rsidRPr="00383273">
        <w:rPr>
          <w:rFonts w:asciiTheme="minorHAnsi" w:hAnsiTheme="minorHAnsi" w:cstheme="minorHAnsi"/>
          <w:color w:val="auto"/>
        </w:rPr>
        <w:t xml:space="preserve"> show one eye</w:t>
      </w:r>
      <w:r w:rsidR="00D510CA" w:rsidRPr="00383273">
        <w:rPr>
          <w:rFonts w:asciiTheme="minorHAnsi" w:hAnsiTheme="minorHAnsi" w:cstheme="minorHAnsi"/>
          <w:color w:val="auto"/>
        </w:rPr>
        <w:t xml:space="preserve"> each</w:t>
      </w:r>
      <w:r w:rsidRPr="00383273">
        <w:rPr>
          <w:rFonts w:asciiTheme="minorHAnsi" w:hAnsiTheme="minorHAnsi" w:cstheme="minorHAnsi"/>
          <w:color w:val="auto"/>
        </w:rPr>
        <w:t>,</w:t>
      </w:r>
      <w:r w:rsidR="00D510CA" w:rsidRPr="00383273">
        <w:rPr>
          <w:rFonts w:asciiTheme="minorHAnsi" w:hAnsiTheme="minorHAnsi" w:cstheme="minorHAnsi"/>
          <w:color w:val="auto"/>
        </w:rPr>
        <w:t xml:space="preserve"> corresponding to the left and </w:t>
      </w:r>
      <w:r w:rsidR="0027140B">
        <w:rPr>
          <w:rFonts w:asciiTheme="minorHAnsi" w:hAnsiTheme="minorHAnsi" w:cstheme="minorHAnsi"/>
          <w:color w:val="auto"/>
        </w:rPr>
        <w:t xml:space="preserve">the </w:t>
      </w:r>
      <w:r w:rsidR="00D510CA" w:rsidRPr="00383273">
        <w:rPr>
          <w:rFonts w:asciiTheme="minorHAnsi" w:hAnsiTheme="minorHAnsi" w:cstheme="minorHAnsi"/>
          <w:color w:val="auto"/>
        </w:rPr>
        <w:t>right eye</w:t>
      </w:r>
      <w:r w:rsidRPr="00383273">
        <w:rPr>
          <w:rFonts w:asciiTheme="minorHAnsi" w:hAnsiTheme="minorHAnsi" w:cstheme="minorHAnsi"/>
          <w:color w:val="auto"/>
        </w:rPr>
        <w:t>.</w:t>
      </w:r>
    </w:p>
    <w:p w14:paraId="0030D5E4" w14:textId="77777777" w:rsidR="006A32A6" w:rsidRPr="00383273" w:rsidRDefault="006A32A6" w:rsidP="0098416E">
      <w:pPr>
        <w:pStyle w:val="af5"/>
        <w:ind w:left="0"/>
        <w:rPr>
          <w:rFonts w:asciiTheme="minorHAnsi" w:hAnsiTheme="minorHAnsi" w:cstheme="minorHAnsi"/>
          <w:color w:val="auto"/>
        </w:rPr>
      </w:pPr>
    </w:p>
    <w:p w14:paraId="456FD560" w14:textId="249A2552" w:rsidR="00D510CA" w:rsidRPr="00383273" w:rsidRDefault="00D510CA"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Select the eye to be tracked. It is custom</w:t>
      </w:r>
      <w:r w:rsidR="00560EA2" w:rsidRPr="00383273">
        <w:rPr>
          <w:rFonts w:asciiTheme="minorHAnsi" w:hAnsiTheme="minorHAnsi" w:cstheme="minorHAnsi"/>
          <w:color w:val="auto"/>
        </w:rPr>
        <w:t>ary</w:t>
      </w:r>
      <w:r w:rsidRPr="00383273">
        <w:rPr>
          <w:rFonts w:asciiTheme="minorHAnsi" w:hAnsiTheme="minorHAnsi" w:cstheme="minorHAnsi"/>
          <w:color w:val="auto"/>
        </w:rPr>
        <w:t xml:space="preserve"> to track </w:t>
      </w:r>
      <w:r w:rsidR="00DB7233" w:rsidRPr="00383273">
        <w:rPr>
          <w:rFonts w:asciiTheme="minorHAnsi" w:hAnsiTheme="minorHAnsi" w:cstheme="minorHAnsi"/>
          <w:color w:val="auto"/>
        </w:rPr>
        <w:t>the</w:t>
      </w:r>
      <w:r w:rsidRPr="00383273">
        <w:rPr>
          <w:rFonts w:asciiTheme="minorHAnsi" w:hAnsiTheme="minorHAnsi" w:cstheme="minorHAnsi"/>
          <w:color w:val="auto"/>
        </w:rPr>
        <w:t xml:space="preserve"> participant</w:t>
      </w:r>
      <w:r w:rsidR="00BB2DAF" w:rsidRPr="00383273">
        <w:rPr>
          <w:rFonts w:asciiTheme="minorHAnsi" w:hAnsiTheme="minorHAnsi" w:cstheme="minorHAnsi"/>
          <w:color w:val="auto"/>
        </w:rPr>
        <w:t xml:space="preserve">’s dominant eye. If </w:t>
      </w:r>
      <w:r w:rsidR="00DB7233" w:rsidRPr="00383273">
        <w:rPr>
          <w:rFonts w:asciiTheme="minorHAnsi" w:hAnsiTheme="minorHAnsi" w:cstheme="minorHAnsi"/>
          <w:color w:val="auto"/>
        </w:rPr>
        <w:t xml:space="preserve">the </w:t>
      </w:r>
      <w:r w:rsidR="00BB2DAF" w:rsidRPr="00383273">
        <w:rPr>
          <w:rFonts w:asciiTheme="minorHAnsi" w:hAnsiTheme="minorHAnsi" w:cstheme="minorHAnsi"/>
          <w:color w:val="auto"/>
        </w:rPr>
        <w:t>participant</w:t>
      </w:r>
      <w:r w:rsidRPr="00383273">
        <w:rPr>
          <w:rFonts w:asciiTheme="minorHAnsi" w:hAnsiTheme="minorHAnsi" w:cstheme="minorHAnsi"/>
          <w:color w:val="auto"/>
        </w:rPr>
        <w:t xml:space="preserve"> do</w:t>
      </w:r>
      <w:r w:rsidR="00BB2DAF" w:rsidRPr="00383273">
        <w:rPr>
          <w:rFonts w:asciiTheme="minorHAnsi" w:hAnsiTheme="minorHAnsi" w:cstheme="minorHAnsi"/>
          <w:color w:val="auto"/>
        </w:rPr>
        <w:t>es</w:t>
      </w:r>
      <w:r w:rsidRPr="00383273">
        <w:rPr>
          <w:rFonts w:asciiTheme="minorHAnsi" w:hAnsiTheme="minorHAnsi" w:cstheme="minorHAnsi"/>
          <w:color w:val="auto"/>
        </w:rPr>
        <w:t xml:space="preserve"> not know which eye is dominant, conduct a</w:t>
      </w:r>
      <w:r w:rsidR="00263290" w:rsidRPr="00383273">
        <w:rPr>
          <w:rFonts w:asciiTheme="minorHAnsi" w:hAnsiTheme="minorHAnsi" w:cstheme="minorHAnsi"/>
          <w:color w:val="auto"/>
        </w:rPr>
        <w:t>n ocular dominance test</w:t>
      </w:r>
      <w:r w:rsidR="003B4A36" w:rsidRPr="00383273">
        <w:rPr>
          <w:rFonts w:asciiTheme="minorHAnsi" w:hAnsiTheme="minorHAnsi" w:cstheme="minorHAnsi"/>
          <w:color w:val="auto"/>
        </w:rPr>
        <w:t xml:space="preserve"> (step 1.3.8)</w:t>
      </w:r>
      <w:r w:rsidR="005603AF" w:rsidRPr="00383273">
        <w:rPr>
          <w:rFonts w:asciiTheme="minorHAnsi" w:hAnsiTheme="minorHAnsi" w:cstheme="minorHAnsi"/>
          <w:color w:val="auto"/>
        </w:rPr>
        <w:t>.</w:t>
      </w:r>
    </w:p>
    <w:p w14:paraId="2EF920C0" w14:textId="77777777" w:rsidR="006A32A6" w:rsidRPr="00383273" w:rsidRDefault="006A32A6" w:rsidP="0098416E">
      <w:pPr>
        <w:pStyle w:val="af5"/>
        <w:ind w:left="0"/>
        <w:rPr>
          <w:rFonts w:asciiTheme="minorHAnsi" w:hAnsiTheme="minorHAnsi" w:cstheme="minorHAnsi"/>
          <w:color w:val="auto"/>
        </w:rPr>
      </w:pPr>
    </w:p>
    <w:p w14:paraId="380370A1" w14:textId="5EB91DFC" w:rsidR="00263290" w:rsidRPr="00383273" w:rsidRDefault="00DD0022"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D</w:t>
      </w:r>
      <w:r w:rsidR="003B4A36" w:rsidRPr="00383273">
        <w:rPr>
          <w:rFonts w:asciiTheme="minorHAnsi" w:hAnsiTheme="minorHAnsi" w:cstheme="minorHAnsi"/>
          <w:color w:val="auto"/>
          <w:highlight w:val="yellow"/>
        </w:rPr>
        <w:t>etermine ocular dominance. Ask the</w:t>
      </w:r>
      <w:r w:rsidR="00263290" w:rsidRPr="00383273">
        <w:rPr>
          <w:rFonts w:asciiTheme="minorHAnsi" w:hAnsiTheme="minorHAnsi" w:cstheme="minorHAnsi"/>
          <w:color w:val="auto"/>
          <w:highlight w:val="yellow"/>
        </w:rPr>
        <w:t xml:space="preserve"> participant to stretch out </w:t>
      </w:r>
      <w:r w:rsidR="00DA2315" w:rsidRPr="00383273">
        <w:rPr>
          <w:rFonts w:asciiTheme="minorHAnsi" w:hAnsiTheme="minorHAnsi" w:cstheme="minorHAnsi"/>
          <w:color w:val="auto"/>
          <w:highlight w:val="yellow"/>
        </w:rPr>
        <w:t>one</w:t>
      </w:r>
      <w:r w:rsidR="00263290" w:rsidRPr="00383273">
        <w:rPr>
          <w:rFonts w:asciiTheme="minorHAnsi" w:hAnsiTheme="minorHAnsi" w:cstheme="minorHAnsi"/>
          <w:color w:val="auto"/>
          <w:highlight w:val="yellow"/>
        </w:rPr>
        <w:t xml:space="preserve"> arm and align </w:t>
      </w:r>
      <w:r w:rsidR="00DA2315" w:rsidRPr="00383273">
        <w:rPr>
          <w:rFonts w:asciiTheme="minorHAnsi" w:hAnsiTheme="minorHAnsi" w:cstheme="minorHAnsi"/>
          <w:color w:val="auto"/>
          <w:highlight w:val="yellow"/>
        </w:rPr>
        <w:t>the</w:t>
      </w:r>
      <w:r w:rsidR="00263290" w:rsidRPr="00383273">
        <w:rPr>
          <w:rFonts w:asciiTheme="minorHAnsi" w:hAnsiTheme="minorHAnsi" w:cstheme="minorHAnsi"/>
          <w:color w:val="auto"/>
          <w:highlight w:val="yellow"/>
        </w:rPr>
        <w:t xml:space="preserve"> thumb with a distant object with both eye</w:t>
      </w:r>
      <w:r w:rsidR="003B4A36" w:rsidRPr="00383273">
        <w:rPr>
          <w:rFonts w:asciiTheme="minorHAnsi" w:hAnsiTheme="minorHAnsi" w:cstheme="minorHAnsi"/>
          <w:color w:val="auto"/>
          <w:highlight w:val="yellow"/>
        </w:rPr>
        <w:t>s</w:t>
      </w:r>
      <w:r w:rsidR="00263290" w:rsidRPr="00383273">
        <w:rPr>
          <w:rFonts w:asciiTheme="minorHAnsi" w:hAnsiTheme="minorHAnsi" w:cstheme="minorHAnsi"/>
          <w:color w:val="auto"/>
          <w:highlight w:val="yellow"/>
        </w:rPr>
        <w:t xml:space="preserve"> open. Ask </w:t>
      </w:r>
      <w:r w:rsidR="00DA2315" w:rsidRPr="00383273">
        <w:rPr>
          <w:rFonts w:asciiTheme="minorHAnsi" w:hAnsiTheme="minorHAnsi" w:cstheme="minorHAnsi"/>
          <w:color w:val="auto"/>
          <w:highlight w:val="yellow"/>
        </w:rPr>
        <w:t>the participant</w:t>
      </w:r>
      <w:r w:rsidR="00263290" w:rsidRPr="00383273">
        <w:rPr>
          <w:rFonts w:asciiTheme="minorHAnsi" w:hAnsiTheme="minorHAnsi" w:cstheme="minorHAnsi"/>
          <w:color w:val="auto"/>
          <w:highlight w:val="yellow"/>
        </w:rPr>
        <w:t xml:space="preserve"> to alternate closing </w:t>
      </w:r>
      <w:r w:rsidR="00DA2315" w:rsidRPr="00383273">
        <w:rPr>
          <w:rFonts w:asciiTheme="minorHAnsi" w:hAnsiTheme="minorHAnsi" w:cstheme="minorHAnsi"/>
          <w:color w:val="auto"/>
          <w:highlight w:val="yellow"/>
        </w:rPr>
        <w:t>the</w:t>
      </w:r>
      <w:r w:rsidR="00263290" w:rsidRPr="00383273">
        <w:rPr>
          <w:rFonts w:asciiTheme="minorHAnsi" w:hAnsiTheme="minorHAnsi" w:cstheme="minorHAnsi"/>
          <w:color w:val="auto"/>
          <w:highlight w:val="yellow"/>
        </w:rPr>
        <w:t xml:space="preserve"> left </w:t>
      </w:r>
      <w:r w:rsidR="004911AB" w:rsidRPr="00383273">
        <w:rPr>
          <w:rFonts w:asciiTheme="minorHAnsi" w:hAnsiTheme="minorHAnsi" w:cstheme="minorHAnsi"/>
          <w:color w:val="auto"/>
          <w:highlight w:val="yellow"/>
        </w:rPr>
        <w:t>or</w:t>
      </w:r>
      <w:r w:rsidR="00263290" w:rsidRPr="00383273">
        <w:rPr>
          <w:rFonts w:asciiTheme="minorHAnsi" w:hAnsiTheme="minorHAnsi" w:cstheme="minorHAnsi"/>
          <w:color w:val="auto"/>
          <w:highlight w:val="yellow"/>
        </w:rPr>
        <w:t xml:space="preserve"> right eye</w:t>
      </w:r>
      <w:r w:rsidR="00232035" w:rsidRPr="00383273">
        <w:rPr>
          <w:rFonts w:asciiTheme="minorHAnsi" w:hAnsiTheme="minorHAnsi" w:cstheme="minorHAnsi"/>
          <w:color w:val="auto"/>
          <w:highlight w:val="yellow"/>
        </w:rPr>
        <w:t>.</w:t>
      </w:r>
      <w:r w:rsidR="00263290" w:rsidRPr="00383273">
        <w:rPr>
          <w:rFonts w:asciiTheme="minorHAnsi" w:hAnsiTheme="minorHAnsi" w:cstheme="minorHAnsi"/>
          <w:color w:val="auto"/>
          <w:highlight w:val="yellow"/>
        </w:rPr>
        <w:t xml:space="preserve"> The domina</w:t>
      </w:r>
      <w:r w:rsidR="000D3868" w:rsidRPr="00383273">
        <w:rPr>
          <w:rFonts w:asciiTheme="minorHAnsi" w:hAnsiTheme="minorHAnsi" w:cstheme="minorHAnsi"/>
          <w:color w:val="auto"/>
          <w:highlight w:val="yellow"/>
        </w:rPr>
        <w:t>n</w:t>
      </w:r>
      <w:r w:rsidR="00263290" w:rsidRPr="00383273">
        <w:rPr>
          <w:rFonts w:asciiTheme="minorHAnsi" w:hAnsiTheme="minorHAnsi" w:cstheme="minorHAnsi"/>
          <w:color w:val="auto"/>
          <w:highlight w:val="yellow"/>
        </w:rPr>
        <w:t xml:space="preserve">t eye is the one </w:t>
      </w:r>
      <w:r w:rsidR="00C2156D" w:rsidRPr="00383273">
        <w:rPr>
          <w:rFonts w:asciiTheme="minorHAnsi" w:hAnsiTheme="minorHAnsi" w:cstheme="minorHAnsi"/>
          <w:color w:val="auto"/>
          <w:highlight w:val="yellow"/>
        </w:rPr>
        <w:t xml:space="preserve">for which the thumb </w:t>
      </w:r>
      <w:r w:rsidR="00263290" w:rsidRPr="00383273">
        <w:rPr>
          <w:rFonts w:asciiTheme="minorHAnsi" w:hAnsiTheme="minorHAnsi" w:cstheme="minorHAnsi"/>
          <w:color w:val="auto"/>
          <w:highlight w:val="yellow"/>
        </w:rPr>
        <w:t>remains aligned with the object</w:t>
      </w:r>
      <w:r w:rsidR="00C2156D" w:rsidRPr="00383273">
        <w:rPr>
          <w:rFonts w:asciiTheme="minorHAnsi" w:hAnsiTheme="minorHAnsi" w:cstheme="minorHAnsi"/>
          <w:color w:val="auto"/>
          <w:highlight w:val="yellow"/>
        </w:rPr>
        <w:t xml:space="preserve"> when the eye is open</w:t>
      </w:r>
      <w:r w:rsidR="00263290" w:rsidRPr="00383273">
        <w:rPr>
          <w:rFonts w:asciiTheme="minorHAnsi" w:hAnsiTheme="minorHAnsi" w:cstheme="minorHAnsi"/>
          <w:color w:val="auto"/>
          <w:highlight w:val="yellow"/>
        </w:rPr>
        <w:t>.</w:t>
      </w:r>
    </w:p>
    <w:p w14:paraId="2233E674" w14:textId="77777777" w:rsidR="006A32A6" w:rsidRPr="00383273" w:rsidRDefault="006A32A6" w:rsidP="0098416E">
      <w:pPr>
        <w:pStyle w:val="af5"/>
        <w:ind w:left="0"/>
        <w:rPr>
          <w:rFonts w:asciiTheme="minorHAnsi" w:hAnsiTheme="minorHAnsi" w:cstheme="minorHAnsi"/>
          <w:color w:val="auto"/>
          <w:highlight w:val="yellow"/>
        </w:rPr>
      </w:pPr>
    </w:p>
    <w:p w14:paraId="6B73551B" w14:textId="4707DF97" w:rsidR="003502D5" w:rsidRPr="00383273" w:rsidRDefault="003502D5"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 xml:space="preserve">Click on </w:t>
      </w:r>
      <w:r w:rsidR="00E86579" w:rsidRPr="00383273">
        <w:rPr>
          <w:rFonts w:asciiTheme="minorHAnsi" w:hAnsiTheme="minorHAnsi" w:cstheme="minorHAnsi"/>
          <w:b/>
          <w:bCs/>
          <w:color w:val="auto"/>
          <w:highlight w:val="yellow"/>
        </w:rPr>
        <w:t>I</w:t>
      </w:r>
      <w:r w:rsidRPr="00383273">
        <w:rPr>
          <w:rFonts w:asciiTheme="minorHAnsi" w:hAnsiTheme="minorHAnsi" w:cstheme="minorHAnsi"/>
          <w:b/>
          <w:bCs/>
          <w:color w:val="auto"/>
          <w:highlight w:val="yellow"/>
        </w:rPr>
        <w:t>mage</w:t>
      </w:r>
      <w:r w:rsidRPr="00383273">
        <w:rPr>
          <w:rFonts w:asciiTheme="minorHAnsi" w:hAnsiTheme="minorHAnsi" w:cstheme="minorHAnsi"/>
          <w:color w:val="auto"/>
          <w:highlight w:val="yellow"/>
        </w:rPr>
        <w:t xml:space="preserve"> </w:t>
      </w:r>
      <w:r w:rsidR="00E86579" w:rsidRPr="00383273">
        <w:rPr>
          <w:rFonts w:asciiTheme="minorHAnsi" w:hAnsiTheme="minorHAnsi" w:cstheme="minorHAnsi"/>
          <w:color w:val="auto"/>
          <w:highlight w:val="yellow"/>
        </w:rPr>
        <w:t>|</w:t>
      </w:r>
      <w:r w:rsidRPr="00383273">
        <w:rPr>
          <w:rFonts w:asciiTheme="minorHAnsi" w:hAnsiTheme="minorHAnsi" w:cstheme="minorHAnsi"/>
          <w:color w:val="auto"/>
          <w:highlight w:val="yellow"/>
        </w:rPr>
        <w:t xml:space="preserve"> </w:t>
      </w:r>
      <w:r w:rsidR="00E86579" w:rsidRPr="00383273">
        <w:rPr>
          <w:rFonts w:asciiTheme="minorHAnsi" w:hAnsiTheme="minorHAnsi" w:cstheme="minorHAnsi"/>
          <w:b/>
          <w:bCs/>
          <w:color w:val="auto"/>
          <w:highlight w:val="yellow"/>
        </w:rPr>
        <w:t>D</w:t>
      </w:r>
      <w:r w:rsidRPr="00383273">
        <w:rPr>
          <w:rFonts w:asciiTheme="minorHAnsi" w:hAnsiTheme="minorHAnsi" w:cstheme="minorHAnsi"/>
          <w:b/>
          <w:bCs/>
          <w:color w:val="auto"/>
          <w:highlight w:val="yellow"/>
        </w:rPr>
        <w:t>isplay pc</w:t>
      </w:r>
      <w:r w:rsidRPr="00383273">
        <w:rPr>
          <w:rFonts w:asciiTheme="minorHAnsi" w:hAnsiTheme="minorHAnsi" w:cstheme="minorHAnsi"/>
          <w:color w:val="auto"/>
          <w:highlight w:val="yellow"/>
        </w:rPr>
        <w:t xml:space="preserve"> (or press </w:t>
      </w:r>
      <w:r w:rsidR="00E86579" w:rsidRPr="00383273">
        <w:rPr>
          <w:rFonts w:asciiTheme="minorHAnsi" w:hAnsiTheme="minorHAnsi" w:cstheme="minorHAnsi"/>
          <w:b/>
          <w:bCs/>
          <w:color w:val="auto"/>
          <w:highlight w:val="yellow"/>
        </w:rPr>
        <w:t>E</w:t>
      </w:r>
      <w:r w:rsidRPr="00383273">
        <w:rPr>
          <w:rFonts w:asciiTheme="minorHAnsi" w:hAnsiTheme="minorHAnsi" w:cstheme="minorHAnsi"/>
          <w:b/>
          <w:bCs/>
          <w:color w:val="auto"/>
          <w:highlight w:val="yellow"/>
        </w:rPr>
        <w:t>nter</w:t>
      </w:r>
      <w:r w:rsidRPr="00383273">
        <w:rPr>
          <w:rFonts w:asciiTheme="minorHAnsi" w:hAnsiTheme="minorHAnsi" w:cstheme="minorHAnsi"/>
          <w:color w:val="auto"/>
          <w:highlight w:val="yellow"/>
        </w:rPr>
        <w:t>) and the images</w:t>
      </w:r>
      <w:r w:rsidR="00FF450E" w:rsidRPr="00383273">
        <w:rPr>
          <w:rFonts w:asciiTheme="minorHAnsi" w:hAnsiTheme="minorHAnsi" w:cstheme="minorHAnsi"/>
          <w:color w:val="auto"/>
          <w:highlight w:val="yellow"/>
        </w:rPr>
        <w:t xml:space="preserve"> de</w:t>
      </w:r>
      <w:r w:rsidR="005603AF" w:rsidRPr="00383273">
        <w:rPr>
          <w:rFonts w:asciiTheme="minorHAnsi" w:hAnsiTheme="minorHAnsi" w:cstheme="minorHAnsi"/>
          <w:color w:val="auto"/>
          <w:highlight w:val="yellow"/>
        </w:rPr>
        <w:t xml:space="preserve">scribed in </w:t>
      </w:r>
      <w:r w:rsidR="004911AB" w:rsidRPr="00383273">
        <w:rPr>
          <w:rFonts w:asciiTheme="minorHAnsi" w:hAnsiTheme="minorHAnsi" w:cstheme="minorHAnsi"/>
          <w:color w:val="auto"/>
          <w:highlight w:val="yellow"/>
        </w:rPr>
        <w:t xml:space="preserve">step </w:t>
      </w:r>
      <w:r w:rsidR="005603AF" w:rsidRPr="00383273">
        <w:rPr>
          <w:rFonts w:asciiTheme="minorHAnsi" w:hAnsiTheme="minorHAnsi" w:cstheme="minorHAnsi"/>
          <w:color w:val="auto"/>
          <w:highlight w:val="yellow"/>
        </w:rPr>
        <w:t xml:space="preserve">1.3.6 </w:t>
      </w:r>
      <w:r w:rsidRPr="00383273">
        <w:rPr>
          <w:rFonts w:asciiTheme="minorHAnsi" w:hAnsiTheme="minorHAnsi" w:cstheme="minorHAnsi"/>
          <w:color w:val="auto"/>
          <w:highlight w:val="yellow"/>
        </w:rPr>
        <w:t xml:space="preserve">will also appear on the participant’s display screen, but only one at a time. </w:t>
      </w:r>
    </w:p>
    <w:p w14:paraId="72FFCA21" w14:textId="77777777" w:rsidR="006A32A6" w:rsidRPr="00383273" w:rsidRDefault="006A32A6" w:rsidP="0098416E">
      <w:pPr>
        <w:pStyle w:val="af5"/>
        <w:ind w:left="0"/>
        <w:rPr>
          <w:rFonts w:asciiTheme="minorHAnsi" w:hAnsiTheme="minorHAnsi" w:cstheme="minorHAnsi"/>
          <w:color w:val="auto"/>
          <w:highlight w:val="yellow"/>
        </w:rPr>
      </w:pPr>
    </w:p>
    <w:p w14:paraId="4294DB54" w14:textId="1D32FCA6" w:rsidR="003502D5" w:rsidRPr="00383273" w:rsidRDefault="003502D5"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 xml:space="preserve">Press the left/right arrow on either the experimenter’s or </w:t>
      </w:r>
      <w:r w:rsidR="00433C7B" w:rsidRPr="00383273">
        <w:rPr>
          <w:rFonts w:asciiTheme="minorHAnsi" w:hAnsiTheme="minorHAnsi" w:cstheme="minorHAnsi"/>
          <w:color w:val="auto"/>
          <w:highlight w:val="yellow"/>
        </w:rPr>
        <w:t xml:space="preserve">the </w:t>
      </w:r>
      <w:r w:rsidRPr="00383273">
        <w:rPr>
          <w:rFonts w:asciiTheme="minorHAnsi" w:hAnsiTheme="minorHAnsi" w:cstheme="minorHAnsi"/>
          <w:color w:val="auto"/>
          <w:highlight w:val="yellow"/>
        </w:rPr>
        <w:t>participant’s computer keyboard to switch between the smaller and bigger image</w:t>
      </w:r>
      <w:r w:rsidR="005116A4" w:rsidRPr="00383273">
        <w:rPr>
          <w:rFonts w:asciiTheme="minorHAnsi" w:hAnsiTheme="minorHAnsi" w:cstheme="minorHAnsi"/>
          <w:color w:val="auto"/>
          <w:highlight w:val="yellow"/>
        </w:rPr>
        <w:t xml:space="preserve"> of the eye</w:t>
      </w:r>
      <w:r w:rsidRPr="00383273">
        <w:rPr>
          <w:rFonts w:asciiTheme="minorHAnsi" w:hAnsiTheme="minorHAnsi" w:cstheme="minorHAnsi"/>
          <w:color w:val="auto"/>
          <w:highlight w:val="yellow"/>
        </w:rPr>
        <w:t>. Focus on the smaller image (the eye).</w:t>
      </w:r>
    </w:p>
    <w:p w14:paraId="7470552E" w14:textId="77777777" w:rsidR="006A32A6" w:rsidRPr="00383273" w:rsidRDefault="006A32A6" w:rsidP="0098416E">
      <w:pPr>
        <w:pStyle w:val="af5"/>
        <w:ind w:left="0"/>
        <w:rPr>
          <w:rFonts w:asciiTheme="minorHAnsi" w:hAnsiTheme="minorHAnsi" w:cstheme="minorHAnsi"/>
          <w:color w:val="auto"/>
          <w:highlight w:val="yellow"/>
        </w:rPr>
      </w:pPr>
    </w:p>
    <w:p w14:paraId="1705FD54" w14:textId="5252675C" w:rsidR="00474DF6" w:rsidRPr="00383273" w:rsidRDefault="003502D5"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 xml:space="preserve">Press </w:t>
      </w:r>
      <w:r w:rsidRPr="00383273">
        <w:rPr>
          <w:rFonts w:asciiTheme="minorHAnsi" w:hAnsiTheme="minorHAnsi" w:cstheme="minorHAnsi"/>
          <w:b/>
          <w:bCs/>
          <w:color w:val="auto"/>
          <w:highlight w:val="yellow"/>
        </w:rPr>
        <w:t>A</w:t>
      </w:r>
      <w:r w:rsidRPr="00383273">
        <w:rPr>
          <w:rFonts w:asciiTheme="minorHAnsi" w:hAnsiTheme="minorHAnsi" w:cstheme="minorHAnsi"/>
          <w:color w:val="auto"/>
          <w:highlight w:val="yellow"/>
        </w:rPr>
        <w:t xml:space="preserve"> (</w:t>
      </w:r>
      <w:r w:rsidR="0027140B">
        <w:rPr>
          <w:rFonts w:asciiTheme="minorHAnsi" w:hAnsiTheme="minorHAnsi" w:cstheme="minorHAnsi"/>
          <w:b/>
          <w:bCs/>
          <w:color w:val="auto"/>
          <w:highlight w:val="yellow"/>
        </w:rPr>
        <w:t>A</w:t>
      </w:r>
      <w:r w:rsidRPr="00383273">
        <w:rPr>
          <w:rFonts w:asciiTheme="minorHAnsi" w:hAnsiTheme="minorHAnsi" w:cstheme="minorHAnsi"/>
          <w:b/>
          <w:bCs/>
          <w:color w:val="auto"/>
          <w:highlight w:val="yellow"/>
        </w:rPr>
        <w:t>lign eye window</w:t>
      </w:r>
      <w:r w:rsidRPr="00383273">
        <w:rPr>
          <w:rFonts w:asciiTheme="minorHAnsi" w:hAnsiTheme="minorHAnsi" w:cstheme="minorHAnsi"/>
          <w:color w:val="auto"/>
          <w:highlight w:val="yellow"/>
        </w:rPr>
        <w:t>) on either keyboard</w:t>
      </w:r>
      <w:r w:rsidR="003C2CFD" w:rsidRPr="00383273">
        <w:rPr>
          <w:rFonts w:asciiTheme="minorHAnsi" w:hAnsiTheme="minorHAnsi" w:cstheme="minorHAnsi"/>
          <w:color w:val="auto"/>
          <w:highlight w:val="yellow"/>
        </w:rPr>
        <w:t xml:space="preserve"> </w:t>
      </w:r>
      <w:proofErr w:type="gramStart"/>
      <w:r w:rsidR="003C2CFD" w:rsidRPr="00383273">
        <w:rPr>
          <w:rFonts w:asciiTheme="minorHAnsi" w:hAnsiTheme="minorHAnsi" w:cstheme="minorHAnsi"/>
          <w:color w:val="auto"/>
          <w:highlight w:val="yellow"/>
        </w:rPr>
        <w:t>in order to</w:t>
      </w:r>
      <w:proofErr w:type="gramEnd"/>
      <w:r w:rsidR="003C2CFD" w:rsidRPr="00383273">
        <w:rPr>
          <w:rFonts w:asciiTheme="minorHAnsi" w:hAnsiTheme="minorHAnsi" w:cstheme="minorHAnsi"/>
          <w:color w:val="auto"/>
          <w:highlight w:val="yellow"/>
        </w:rPr>
        <w:t xml:space="preserve"> center the search limits box on the pupil position.</w:t>
      </w:r>
      <w:r w:rsidRPr="00383273">
        <w:rPr>
          <w:rFonts w:asciiTheme="minorHAnsi" w:hAnsiTheme="minorHAnsi" w:cstheme="minorHAnsi"/>
          <w:color w:val="auto"/>
          <w:highlight w:val="yellow"/>
        </w:rPr>
        <w:t xml:space="preserve"> </w:t>
      </w:r>
      <w:r w:rsidR="004911AB" w:rsidRPr="00383273">
        <w:rPr>
          <w:rFonts w:asciiTheme="minorHAnsi" w:hAnsiTheme="minorHAnsi" w:cstheme="minorHAnsi"/>
          <w:color w:val="auto"/>
          <w:highlight w:val="yellow"/>
        </w:rPr>
        <w:t>Then</w:t>
      </w:r>
      <w:r w:rsidR="0027140B">
        <w:rPr>
          <w:rFonts w:asciiTheme="minorHAnsi" w:hAnsiTheme="minorHAnsi" w:cstheme="minorHAnsi"/>
          <w:color w:val="auto"/>
          <w:highlight w:val="yellow"/>
        </w:rPr>
        <w:t>,</w:t>
      </w:r>
      <w:r w:rsidRPr="00383273">
        <w:rPr>
          <w:rFonts w:asciiTheme="minorHAnsi" w:hAnsiTheme="minorHAnsi" w:cstheme="minorHAnsi"/>
          <w:color w:val="auto"/>
          <w:highlight w:val="yellow"/>
        </w:rPr>
        <w:t xml:space="preserve"> a red square around the eye</w:t>
      </w:r>
      <w:r w:rsidR="00894A67" w:rsidRPr="00383273">
        <w:rPr>
          <w:rFonts w:asciiTheme="minorHAnsi" w:hAnsiTheme="minorHAnsi" w:cstheme="minorHAnsi"/>
          <w:color w:val="auto"/>
          <w:highlight w:val="yellow"/>
        </w:rPr>
        <w:t xml:space="preserve"> should appear with a</w:t>
      </w:r>
      <w:r w:rsidRPr="00383273">
        <w:rPr>
          <w:rFonts w:asciiTheme="minorHAnsi" w:hAnsiTheme="minorHAnsi" w:cstheme="minorHAnsi"/>
          <w:color w:val="auto"/>
          <w:highlight w:val="yellow"/>
        </w:rPr>
        <w:t xml:space="preserve"> turquoise circle </w:t>
      </w:r>
      <w:r w:rsidR="0027140B">
        <w:rPr>
          <w:rFonts w:asciiTheme="minorHAnsi" w:hAnsiTheme="minorHAnsi" w:cstheme="minorHAnsi"/>
          <w:color w:val="auto"/>
          <w:highlight w:val="yellow"/>
        </w:rPr>
        <w:t>[</w:t>
      </w:r>
      <w:r w:rsidRPr="005360F1">
        <w:rPr>
          <w:rFonts w:asciiTheme="minorHAnsi" w:hAnsiTheme="minorHAnsi" w:cstheme="minorHAnsi"/>
          <w:bCs/>
          <w:color w:val="auto"/>
          <w:highlight w:val="yellow"/>
        </w:rPr>
        <w:t>the ‘corneal reflection’</w:t>
      </w:r>
      <w:r w:rsidR="00433C7B" w:rsidRPr="005360F1">
        <w:rPr>
          <w:rFonts w:asciiTheme="minorHAnsi" w:hAnsiTheme="minorHAnsi" w:cstheme="minorHAnsi"/>
          <w:bCs/>
          <w:color w:val="auto"/>
          <w:highlight w:val="yellow"/>
        </w:rPr>
        <w:t xml:space="preserve">, </w:t>
      </w:r>
      <w:r w:rsidR="0027140B">
        <w:rPr>
          <w:rFonts w:asciiTheme="minorHAnsi" w:hAnsiTheme="minorHAnsi" w:cstheme="minorHAnsi"/>
          <w:bCs/>
          <w:color w:val="auto"/>
          <w:highlight w:val="yellow"/>
        </w:rPr>
        <w:t>(</w:t>
      </w:r>
      <w:proofErr w:type="spellStart"/>
      <w:r w:rsidR="00433C7B" w:rsidRPr="005360F1">
        <w:rPr>
          <w:rFonts w:asciiTheme="minorHAnsi" w:hAnsiTheme="minorHAnsi" w:cstheme="minorHAnsi"/>
          <w:bCs/>
          <w:color w:val="auto"/>
          <w:highlight w:val="yellow"/>
        </w:rPr>
        <w:t>cr</w:t>
      </w:r>
      <w:proofErr w:type="spellEnd"/>
      <w:r w:rsidRPr="00383273">
        <w:rPr>
          <w:rFonts w:asciiTheme="minorHAnsi" w:hAnsiTheme="minorHAnsi" w:cstheme="minorHAnsi"/>
          <w:color w:val="auto"/>
          <w:highlight w:val="yellow"/>
        </w:rPr>
        <w:t>)</w:t>
      </w:r>
      <w:r w:rsidR="0027140B">
        <w:rPr>
          <w:rFonts w:asciiTheme="minorHAnsi" w:hAnsiTheme="minorHAnsi" w:cstheme="minorHAnsi"/>
          <w:color w:val="auto"/>
          <w:highlight w:val="yellow"/>
        </w:rPr>
        <w:t>]</w:t>
      </w:r>
      <w:r w:rsidRPr="00383273">
        <w:rPr>
          <w:rFonts w:asciiTheme="minorHAnsi" w:hAnsiTheme="minorHAnsi" w:cstheme="minorHAnsi"/>
          <w:color w:val="auto"/>
          <w:highlight w:val="yellow"/>
        </w:rPr>
        <w:t xml:space="preserve"> near the bottom of the pupil. The pupil itself should be blue</w:t>
      </w:r>
      <w:r w:rsidR="00474DF6" w:rsidRPr="00383273">
        <w:rPr>
          <w:rFonts w:asciiTheme="minorHAnsi" w:hAnsiTheme="minorHAnsi" w:cstheme="minorHAnsi"/>
          <w:color w:val="auto"/>
          <w:highlight w:val="yellow"/>
        </w:rPr>
        <w:t>.</w:t>
      </w:r>
    </w:p>
    <w:p w14:paraId="5DB3D83D" w14:textId="77777777" w:rsidR="00474DF6" w:rsidRPr="00383273" w:rsidRDefault="00474DF6" w:rsidP="0098416E">
      <w:pPr>
        <w:pStyle w:val="af5"/>
        <w:ind w:left="0"/>
        <w:rPr>
          <w:rFonts w:asciiTheme="minorHAnsi" w:hAnsiTheme="minorHAnsi" w:cstheme="minorHAnsi"/>
          <w:color w:val="auto"/>
          <w:highlight w:val="yellow"/>
        </w:rPr>
      </w:pPr>
    </w:p>
    <w:p w14:paraId="26D3108E" w14:textId="04208911" w:rsidR="00433C7B" w:rsidRPr="00383273" w:rsidRDefault="00433C7B"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Ensure that</w:t>
      </w:r>
      <w:r w:rsidR="00474DF6" w:rsidRPr="00383273">
        <w:rPr>
          <w:rFonts w:asciiTheme="minorHAnsi" w:hAnsiTheme="minorHAnsi" w:cstheme="minorHAnsi"/>
          <w:color w:val="auto"/>
          <w:highlight w:val="yellow"/>
        </w:rPr>
        <w:t xml:space="preserve"> </w:t>
      </w:r>
      <w:r w:rsidRPr="00383273">
        <w:rPr>
          <w:rFonts w:asciiTheme="minorHAnsi" w:hAnsiTheme="minorHAnsi" w:cstheme="minorHAnsi"/>
          <w:color w:val="auto"/>
          <w:highlight w:val="yellow"/>
        </w:rPr>
        <w:t>t</w:t>
      </w:r>
      <w:r w:rsidR="003502D5" w:rsidRPr="00383273">
        <w:rPr>
          <w:rFonts w:asciiTheme="minorHAnsi" w:hAnsiTheme="minorHAnsi" w:cstheme="minorHAnsi"/>
          <w:color w:val="auto"/>
          <w:highlight w:val="yellow"/>
        </w:rPr>
        <w:t>wo crosses (‘crosshairs’) appear on the screen</w:t>
      </w:r>
      <w:r w:rsidR="0027140B">
        <w:rPr>
          <w:rFonts w:asciiTheme="minorHAnsi" w:hAnsiTheme="minorHAnsi" w:cstheme="minorHAnsi"/>
          <w:color w:val="auto"/>
          <w:highlight w:val="yellow"/>
        </w:rPr>
        <w:t>—</w:t>
      </w:r>
      <w:r w:rsidR="003502D5" w:rsidRPr="00383273">
        <w:rPr>
          <w:rFonts w:asciiTheme="minorHAnsi" w:hAnsiTheme="minorHAnsi" w:cstheme="minorHAnsi"/>
          <w:color w:val="auto"/>
          <w:highlight w:val="yellow"/>
        </w:rPr>
        <w:t>one in the center of the pupil and one in the center of the corneal reflection. The red box and the two crosses mean that the eye tracker is detecting the pupil and the cr</w:t>
      </w:r>
      <w:r w:rsidRPr="00383273">
        <w:rPr>
          <w:rFonts w:asciiTheme="minorHAnsi" w:hAnsiTheme="minorHAnsi" w:cstheme="minorHAnsi"/>
          <w:color w:val="auto"/>
          <w:highlight w:val="yellow"/>
        </w:rPr>
        <w:t>.</w:t>
      </w:r>
      <w:r w:rsidR="003502D5" w:rsidRPr="00383273">
        <w:rPr>
          <w:rFonts w:asciiTheme="minorHAnsi" w:hAnsiTheme="minorHAnsi" w:cstheme="minorHAnsi"/>
          <w:color w:val="auto"/>
          <w:highlight w:val="yellow"/>
        </w:rPr>
        <w:t xml:space="preserve"> </w:t>
      </w:r>
    </w:p>
    <w:p w14:paraId="74CAF3F1" w14:textId="77777777" w:rsidR="00433C7B" w:rsidRPr="00383273" w:rsidRDefault="00433C7B" w:rsidP="0098416E">
      <w:pPr>
        <w:pStyle w:val="af5"/>
        <w:rPr>
          <w:rFonts w:asciiTheme="minorHAnsi" w:hAnsiTheme="minorHAnsi" w:cstheme="minorHAnsi"/>
          <w:color w:val="auto"/>
          <w:highlight w:val="yellow"/>
        </w:rPr>
      </w:pPr>
    </w:p>
    <w:p w14:paraId="5DA5AEB2" w14:textId="6F37077F" w:rsidR="003502D5" w:rsidRPr="00383273" w:rsidRDefault="00433C7B" w:rsidP="0098416E">
      <w:pPr>
        <w:pStyle w:val="af5"/>
        <w:ind w:left="0"/>
        <w:rPr>
          <w:rFonts w:asciiTheme="minorHAnsi" w:hAnsiTheme="minorHAnsi" w:cstheme="minorHAnsi"/>
          <w:color w:val="auto"/>
          <w:highlight w:val="yellow"/>
        </w:rPr>
      </w:pPr>
      <w:r w:rsidRPr="00383273">
        <w:rPr>
          <w:rFonts w:asciiTheme="minorHAnsi" w:hAnsiTheme="minorHAnsi" w:cstheme="minorHAnsi"/>
          <w:color w:val="auto"/>
          <w:highlight w:val="yellow"/>
        </w:rPr>
        <w:t>Note: I</w:t>
      </w:r>
      <w:r w:rsidR="003502D5" w:rsidRPr="00383273">
        <w:rPr>
          <w:rFonts w:asciiTheme="minorHAnsi" w:hAnsiTheme="minorHAnsi" w:cstheme="minorHAnsi"/>
          <w:color w:val="auto"/>
          <w:highlight w:val="yellow"/>
        </w:rPr>
        <w:t>f the red box or the crosses are absent</w:t>
      </w:r>
      <w:r w:rsidRPr="00383273">
        <w:rPr>
          <w:rFonts w:asciiTheme="minorHAnsi" w:hAnsiTheme="minorHAnsi" w:cstheme="minorHAnsi"/>
          <w:color w:val="auto"/>
          <w:highlight w:val="yellow"/>
        </w:rPr>
        <w:t>,</w:t>
      </w:r>
      <w:r w:rsidR="003502D5" w:rsidRPr="00383273">
        <w:rPr>
          <w:rFonts w:asciiTheme="minorHAnsi" w:hAnsiTheme="minorHAnsi" w:cstheme="minorHAnsi"/>
          <w:color w:val="auto"/>
          <w:highlight w:val="yellow"/>
        </w:rPr>
        <w:t xml:space="preserve"> the eye is not tracked</w:t>
      </w:r>
      <w:r w:rsidR="0027140B">
        <w:rPr>
          <w:rFonts w:asciiTheme="minorHAnsi" w:hAnsiTheme="minorHAnsi" w:cstheme="minorHAnsi"/>
          <w:color w:val="auto"/>
          <w:highlight w:val="yellow"/>
        </w:rPr>
        <w:t>—i</w:t>
      </w:r>
      <w:r w:rsidR="003502D5" w:rsidRPr="00383273">
        <w:rPr>
          <w:rFonts w:asciiTheme="minorHAnsi" w:hAnsiTheme="minorHAnsi" w:cstheme="minorHAnsi"/>
          <w:color w:val="auto"/>
          <w:highlight w:val="yellow"/>
        </w:rPr>
        <w:t xml:space="preserve">f this happens, a </w:t>
      </w:r>
      <w:r w:rsidR="003502D5" w:rsidRPr="00383273">
        <w:rPr>
          <w:rFonts w:asciiTheme="minorHAnsi" w:hAnsiTheme="minorHAnsi" w:cstheme="minorHAnsi"/>
          <w:b/>
          <w:bCs/>
          <w:color w:val="auto"/>
          <w:highlight w:val="yellow"/>
        </w:rPr>
        <w:t>no pupil</w:t>
      </w:r>
      <w:r w:rsidR="00CC5E2D" w:rsidRPr="00383273">
        <w:rPr>
          <w:rFonts w:asciiTheme="minorHAnsi" w:hAnsiTheme="minorHAnsi" w:cstheme="minorHAnsi"/>
          <w:b/>
          <w:bCs/>
          <w:color w:val="auto"/>
          <w:highlight w:val="yellow"/>
        </w:rPr>
        <w:t xml:space="preserve"> </w:t>
      </w:r>
      <w:r w:rsidR="00CC5E2D" w:rsidRPr="00383273">
        <w:rPr>
          <w:rFonts w:asciiTheme="minorHAnsi" w:hAnsiTheme="minorHAnsi" w:cstheme="minorHAnsi"/>
          <w:bCs/>
          <w:color w:val="auto"/>
          <w:highlight w:val="yellow"/>
        </w:rPr>
        <w:t>message</w:t>
      </w:r>
      <w:r w:rsidR="003502D5" w:rsidRPr="00383273">
        <w:rPr>
          <w:rFonts w:asciiTheme="minorHAnsi" w:hAnsiTheme="minorHAnsi" w:cstheme="minorHAnsi"/>
          <w:color w:val="auto"/>
          <w:highlight w:val="yellow"/>
        </w:rPr>
        <w:t xml:space="preserve"> will appear on the experimenter’s computer.</w:t>
      </w:r>
    </w:p>
    <w:p w14:paraId="3626E030" w14:textId="77777777" w:rsidR="00EA4A3C" w:rsidRPr="00383273" w:rsidRDefault="00EA4A3C" w:rsidP="0098416E">
      <w:pPr>
        <w:pStyle w:val="af5"/>
        <w:ind w:left="0"/>
        <w:rPr>
          <w:rFonts w:asciiTheme="minorHAnsi" w:hAnsiTheme="minorHAnsi" w:cstheme="minorHAnsi"/>
          <w:color w:val="auto"/>
          <w:highlight w:val="yellow"/>
        </w:rPr>
      </w:pPr>
    </w:p>
    <w:p w14:paraId="27F211F5" w14:textId="77777777" w:rsidR="0098416E" w:rsidRPr="00383273" w:rsidRDefault="003502D5"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 xml:space="preserve">Adjust the camera’s focus by manually turning the focus lens. Be careful not to touch the </w:t>
      </w:r>
      <w:r w:rsidR="006E4B29" w:rsidRPr="00383273">
        <w:rPr>
          <w:rFonts w:asciiTheme="minorHAnsi" w:hAnsiTheme="minorHAnsi" w:cstheme="minorHAnsi"/>
          <w:color w:val="auto"/>
          <w:highlight w:val="yellow"/>
        </w:rPr>
        <w:t xml:space="preserve">front of the </w:t>
      </w:r>
      <w:r w:rsidRPr="00383273">
        <w:rPr>
          <w:rFonts w:asciiTheme="minorHAnsi" w:hAnsiTheme="minorHAnsi" w:cstheme="minorHAnsi"/>
          <w:color w:val="auto"/>
          <w:highlight w:val="yellow"/>
        </w:rPr>
        <w:t>lens. Turn the lens until the best focus point</w:t>
      </w:r>
      <w:r w:rsidR="00FF450E" w:rsidRPr="00383273">
        <w:rPr>
          <w:rFonts w:asciiTheme="minorHAnsi" w:hAnsiTheme="minorHAnsi" w:cstheme="minorHAnsi"/>
          <w:color w:val="auto"/>
          <w:highlight w:val="yellow"/>
        </w:rPr>
        <w:t xml:space="preserve"> is reached</w:t>
      </w:r>
      <w:r w:rsidRPr="00383273">
        <w:rPr>
          <w:rFonts w:asciiTheme="minorHAnsi" w:hAnsiTheme="minorHAnsi" w:cstheme="minorHAnsi"/>
          <w:color w:val="auto"/>
          <w:highlight w:val="yellow"/>
        </w:rPr>
        <w:t xml:space="preserve">. </w:t>
      </w:r>
    </w:p>
    <w:p w14:paraId="39051684" w14:textId="77777777" w:rsidR="0098416E" w:rsidRPr="00383273" w:rsidRDefault="0098416E" w:rsidP="0098416E">
      <w:pPr>
        <w:pStyle w:val="af5"/>
        <w:ind w:left="0"/>
        <w:rPr>
          <w:rFonts w:asciiTheme="minorHAnsi" w:hAnsiTheme="minorHAnsi" w:cstheme="minorHAnsi"/>
          <w:color w:val="auto"/>
        </w:rPr>
      </w:pPr>
    </w:p>
    <w:p w14:paraId="382BC845" w14:textId="2D27876D" w:rsidR="003502D5" w:rsidRPr="00383273" w:rsidRDefault="0098416E" w:rsidP="0098416E">
      <w:pPr>
        <w:pStyle w:val="af5"/>
        <w:ind w:left="0"/>
        <w:rPr>
          <w:rFonts w:asciiTheme="minorHAnsi" w:hAnsiTheme="minorHAnsi" w:cstheme="minorHAnsi"/>
          <w:color w:val="auto"/>
        </w:rPr>
      </w:pPr>
      <w:r w:rsidRPr="00383273">
        <w:rPr>
          <w:rFonts w:asciiTheme="minorHAnsi" w:hAnsiTheme="minorHAnsi" w:cstheme="minorHAnsi"/>
          <w:color w:val="auto"/>
        </w:rPr>
        <w:t xml:space="preserve">Note: The best focus point is reached </w:t>
      </w:r>
      <w:r w:rsidR="003502D5" w:rsidRPr="00383273">
        <w:rPr>
          <w:rFonts w:asciiTheme="minorHAnsi" w:hAnsiTheme="minorHAnsi" w:cstheme="minorHAnsi"/>
          <w:color w:val="auto"/>
        </w:rPr>
        <w:t>when the turquoise circle</w:t>
      </w:r>
      <w:r w:rsidR="00D81177" w:rsidRPr="00383273">
        <w:rPr>
          <w:rFonts w:asciiTheme="minorHAnsi" w:hAnsiTheme="minorHAnsi" w:cstheme="minorHAnsi"/>
          <w:color w:val="auto"/>
        </w:rPr>
        <w:t xml:space="preserve"> (</w:t>
      </w:r>
      <w:r w:rsidR="003502D5" w:rsidRPr="00383273">
        <w:rPr>
          <w:rFonts w:asciiTheme="minorHAnsi" w:hAnsiTheme="minorHAnsi" w:cstheme="minorHAnsi"/>
          <w:color w:val="auto"/>
        </w:rPr>
        <w:t>the corneal reflection</w:t>
      </w:r>
      <w:r w:rsidR="00D81177" w:rsidRPr="00383273">
        <w:rPr>
          <w:rFonts w:asciiTheme="minorHAnsi" w:hAnsiTheme="minorHAnsi" w:cstheme="minorHAnsi"/>
          <w:color w:val="auto"/>
        </w:rPr>
        <w:t>)</w:t>
      </w:r>
      <w:r w:rsidR="003502D5" w:rsidRPr="00383273">
        <w:rPr>
          <w:rFonts w:asciiTheme="minorHAnsi" w:hAnsiTheme="minorHAnsi" w:cstheme="minorHAnsi"/>
          <w:color w:val="auto"/>
        </w:rPr>
        <w:t xml:space="preserve"> is as small as possible (</w:t>
      </w:r>
      <w:r w:rsidR="00285974" w:rsidRPr="00285974">
        <w:rPr>
          <w:rFonts w:asciiTheme="minorHAnsi" w:hAnsiTheme="minorHAnsi" w:cstheme="minorHAnsi"/>
          <w:i/>
          <w:color w:val="auto"/>
        </w:rPr>
        <w:t>i.e.</w:t>
      </w:r>
      <w:r w:rsidR="00EB3593" w:rsidRPr="00383273">
        <w:rPr>
          <w:rFonts w:asciiTheme="minorHAnsi" w:hAnsiTheme="minorHAnsi" w:cstheme="minorHAnsi"/>
          <w:color w:val="auto"/>
        </w:rPr>
        <w:t>,</w:t>
      </w:r>
      <w:r w:rsidR="003502D5" w:rsidRPr="00383273">
        <w:rPr>
          <w:rFonts w:asciiTheme="minorHAnsi" w:hAnsiTheme="minorHAnsi" w:cstheme="minorHAnsi"/>
          <w:color w:val="auto"/>
        </w:rPr>
        <w:t xml:space="preserve"> when this circle is in focus).</w:t>
      </w:r>
    </w:p>
    <w:p w14:paraId="1540B1F7" w14:textId="77777777" w:rsidR="00EA4A3C" w:rsidRPr="00383273" w:rsidRDefault="00EA4A3C" w:rsidP="0098416E">
      <w:pPr>
        <w:pStyle w:val="af5"/>
        <w:ind w:left="0"/>
        <w:rPr>
          <w:rFonts w:asciiTheme="minorHAnsi" w:hAnsiTheme="minorHAnsi" w:cstheme="minorHAnsi"/>
          <w:color w:val="auto"/>
          <w:highlight w:val="yellow"/>
        </w:rPr>
      </w:pPr>
    </w:p>
    <w:p w14:paraId="02AEBE3C" w14:textId="46E40FB9" w:rsidR="003502D5" w:rsidRPr="00383273" w:rsidRDefault="003502D5"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 xml:space="preserve">Set the pupil threshold. </w:t>
      </w:r>
      <w:r w:rsidR="0098416E" w:rsidRPr="00383273">
        <w:rPr>
          <w:rFonts w:asciiTheme="minorHAnsi" w:hAnsiTheme="minorHAnsi" w:cstheme="minorHAnsi"/>
          <w:color w:val="auto"/>
          <w:highlight w:val="yellow"/>
        </w:rPr>
        <w:t xml:space="preserve">Ensure that </w:t>
      </w:r>
      <w:r w:rsidRPr="00383273">
        <w:rPr>
          <w:rFonts w:asciiTheme="minorHAnsi" w:hAnsiTheme="minorHAnsi" w:cstheme="minorHAnsi"/>
          <w:color w:val="auto"/>
          <w:highlight w:val="yellow"/>
        </w:rPr>
        <w:t xml:space="preserve">only the image of the pupil </w:t>
      </w:r>
      <w:r w:rsidR="0098416E" w:rsidRPr="00383273">
        <w:rPr>
          <w:rFonts w:asciiTheme="minorHAnsi" w:hAnsiTheme="minorHAnsi" w:cstheme="minorHAnsi"/>
          <w:color w:val="auto"/>
          <w:highlight w:val="yellow"/>
        </w:rPr>
        <w:t>is</w:t>
      </w:r>
      <w:r w:rsidRPr="00383273">
        <w:rPr>
          <w:rFonts w:asciiTheme="minorHAnsi" w:hAnsiTheme="minorHAnsi" w:cstheme="minorHAnsi"/>
          <w:color w:val="auto"/>
          <w:highlight w:val="yellow"/>
        </w:rPr>
        <w:t xml:space="preserve"> blue (</w:t>
      </w:r>
      <w:r w:rsidR="00285974" w:rsidRPr="00285974">
        <w:rPr>
          <w:rFonts w:asciiTheme="minorHAnsi" w:hAnsiTheme="minorHAnsi" w:cstheme="minorHAnsi"/>
          <w:i/>
          <w:color w:val="auto"/>
          <w:highlight w:val="yellow"/>
        </w:rPr>
        <w:t>e.g.</w:t>
      </w:r>
      <w:r w:rsidR="00285974" w:rsidRPr="005360F1">
        <w:rPr>
          <w:rFonts w:asciiTheme="minorHAnsi" w:hAnsiTheme="minorHAnsi" w:cstheme="minorHAnsi"/>
          <w:color w:val="auto"/>
          <w:highlight w:val="yellow"/>
        </w:rPr>
        <w:t>,</w:t>
      </w:r>
      <w:r w:rsidR="0098416E" w:rsidRPr="00383273">
        <w:rPr>
          <w:rFonts w:asciiTheme="minorHAnsi" w:hAnsiTheme="minorHAnsi" w:cstheme="minorHAnsi"/>
          <w:color w:val="auto"/>
          <w:highlight w:val="yellow"/>
        </w:rPr>
        <w:t xml:space="preserve"> </w:t>
      </w:r>
      <w:r w:rsidRPr="00383273">
        <w:rPr>
          <w:rFonts w:asciiTheme="minorHAnsi" w:hAnsiTheme="minorHAnsi" w:cstheme="minorHAnsi"/>
          <w:color w:val="auto"/>
          <w:highlight w:val="yellow"/>
        </w:rPr>
        <w:t>the eyelashes should not be blue)</w:t>
      </w:r>
      <w:r w:rsidR="0098416E" w:rsidRPr="00383273">
        <w:rPr>
          <w:rFonts w:asciiTheme="minorHAnsi" w:hAnsiTheme="minorHAnsi" w:cstheme="minorHAnsi"/>
          <w:color w:val="auto"/>
          <w:highlight w:val="yellow"/>
        </w:rPr>
        <w:t xml:space="preserve"> on the Host PC</w:t>
      </w:r>
      <w:r w:rsidRPr="00383273">
        <w:rPr>
          <w:rFonts w:asciiTheme="minorHAnsi" w:hAnsiTheme="minorHAnsi" w:cstheme="minorHAnsi"/>
          <w:color w:val="auto"/>
          <w:highlight w:val="yellow"/>
        </w:rPr>
        <w:t xml:space="preserve">. </w:t>
      </w:r>
      <w:r w:rsidR="0098416E" w:rsidRPr="00383273">
        <w:rPr>
          <w:rFonts w:asciiTheme="minorHAnsi" w:hAnsiTheme="minorHAnsi" w:cstheme="minorHAnsi"/>
          <w:color w:val="auto"/>
          <w:highlight w:val="yellow"/>
        </w:rPr>
        <w:t>Also</w:t>
      </w:r>
      <w:r w:rsidR="00E06BF2">
        <w:rPr>
          <w:rFonts w:asciiTheme="minorHAnsi" w:hAnsiTheme="minorHAnsi" w:cstheme="minorHAnsi"/>
          <w:color w:val="auto"/>
          <w:highlight w:val="yellow"/>
        </w:rPr>
        <w:t>,</w:t>
      </w:r>
      <w:r w:rsidR="0098416E" w:rsidRPr="00383273">
        <w:rPr>
          <w:rFonts w:asciiTheme="minorHAnsi" w:hAnsiTheme="minorHAnsi" w:cstheme="minorHAnsi"/>
          <w:color w:val="auto"/>
          <w:highlight w:val="yellow"/>
        </w:rPr>
        <w:t xml:space="preserve"> ensure that</w:t>
      </w:r>
      <w:r w:rsidRPr="00383273">
        <w:rPr>
          <w:rFonts w:asciiTheme="minorHAnsi" w:hAnsiTheme="minorHAnsi" w:cstheme="minorHAnsi"/>
          <w:color w:val="auto"/>
          <w:highlight w:val="yellow"/>
        </w:rPr>
        <w:t xml:space="preserve"> the entire pupil </w:t>
      </w:r>
      <w:r w:rsidR="0098416E" w:rsidRPr="00383273">
        <w:rPr>
          <w:rFonts w:asciiTheme="minorHAnsi" w:hAnsiTheme="minorHAnsi" w:cstheme="minorHAnsi"/>
          <w:color w:val="auto"/>
          <w:highlight w:val="yellow"/>
        </w:rPr>
        <w:t>(not just its central part) is</w:t>
      </w:r>
      <w:r w:rsidRPr="00383273">
        <w:rPr>
          <w:rFonts w:asciiTheme="minorHAnsi" w:hAnsiTheme="minorHAnsi" w:cstheme="minorHAnsi"/>
          <w:color w:val="auto"/>
          <w:highlight w:val="yellow"/>
        </w:rPr>
        <w:t xml:space="preserve"> blue. </w:t>
      </w:r>
      <w:r w:rsidRPr="00383273">
        <w:rPr>
          <w:rFonts w:asciiTheme="minorHAnsi" w:hAnsiTheme="minorHAnsi" w:cstheme="minorHAnsi"/>
          <w:color w:val="auto"/>
        </w:rPr>
        <w:t>Only worry about what is inside the red square.</w:t>
      </w:r>
    </w:p>
    <w:p w14:paraId="44936A8B" w14:textId="77777777" w:rsidR="00EA4A3C" w:rsidRPr="00383273" w:rsidRDefault="00EA4A3C" w:rsidP="0098416E">
      <w:pPr>
        <w:pStyle w:val="af5"/>
        <w:ind w:left="0"/>
        <w:rPr>
          <w:rFonts w:asciiTheme="minorHAnsi" w:hAnsiTheme="minorHAnsi" w:cstheme="minorHAnsi"/>
          <w:color w:val="auto"/>
          <w:highlight w:val="yellow"/>
        </w:rPr>
      </w:pPr>
    </w:p>
    <w:p w14:paraId="15BB6049" w14:textId="6AA930B2" w:rsidR="003502D5" w:rsidRPr="00383273" w:rsidRDefault="003502D5"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 xml:space="preserve">Press </w:t>
      </w:r>
      <w:r w:rsidRPr="00383273">
        <w:rPr>
          <w:rFonts w:asciiTheme="minorHAnsi" w:hAnsiTheme="minorHAnsi" w:cstheme="minorHAnsi"/>
          <w:b/>
          <w:bCs/>
          <w:color w:val="auto"/>
          <w:highlight w:val="yellow"/>
        </w:rPr>
        <w:t>A</w:t>
      </w:r>
      <w:r w:rsidRPr="00383273">
        <w:rPr>
          <w:rFonts w:asciiTheme="minorHAnsi" w:hAnsiTheme="minorHAnsi" w:cstheme="minorHAnsi"/>
          <w:color w:val="auto"/>
          <w:highlight w:val="yellow"/>
        </w:rPr>
        <w:t>. This automatically sets the pupil threshold. If</w:t>
      </w:r>
      <w:r w:rsidR="00894A67" w:rsidRPr="00383273">
        <w:rPr>
          <w:rFonts w:asciiTheme="minorHAnsi" w:hAnsiTheme="minorHAnsi" w:cstheme="minorHAnsi"/>
          <w:color w:val="auto"/>
          <w:highlight w:val="yellow"/>
        </w:rPr>
        <w:t xml:space="preserve"> the pupil is not accurately displayed in blue</w:t>
      </w:r>
      <w:r w:rsidRPr="00383273">
        <w:rPr>
          <w:rFonts w:asciiTheme="minorHAnsi" w:hAnsiTheme="minorHAnsi" w:cstheme="minorHAnsi"/>
          <w:color w:val="auto"/>
          <w:highlight w:val="yellow"/>
        </w:rPr>
        <w:t xml:space="preserve">, adjust </w:t>
      </w:r>
      <w:r w:rsidR="00894A67" w:rsidRPr="00383273">
        <w:rPr>
          <w:rFonts w:asciiTheme="minorHAnsi" w:hAnsiTheme="minorHAnsi" w:cstheme="minorHAnsi"/>
          <w:color w:val="auto"/>
          <w:highlight w:val="yellow"/>
        </w:rPr>
        <w:t xml:space="preserve">the threshold </w:t>
      </w:r>
      <w:r w:rsidRPr="00383273">
        <w:rPr>
          <w:rFonts w:asciiTheme="minorHAnsi" w:hAnsiTheme="minorHAnsi" w:cstheme="minorHAnsi"/>
          <w:color w:val="auto"/>
          <w:highlight w:val="yellow"/>
        </w:rPr>
        <w:t xml:space="preserve">manually using the </w:t>
      </w:r>
      <w:r w:rsidRPr="00383273">
        <w:rPr>
          <w:rFonts w:asciiTheme="minorHAnsi" w:hAnsiTheme="minorHAnsi" w:cstheme="minorHAnsi"/>
          <w:b/>
          <w:color w:val="auto"/>
          <w:highlight w:val="yellow"/>
        </w:rPr>
        <w:t>UP</w:t>
      </w:r>
      <w:r w:rsidRPr="00383273">
        <w:rPr>
          <w:rFonts w:asciiTheme="minorHAnsi" w:hAnsiTheme="minorHAnsi" w:cstheme="minorHAnsi"/>
          <w:color w:val="auto"/>
          <w:highlight w:val="yellow"/>
        </w:rPr>
        <w:t xml:space="preserve"> key to increase and the </w:t>
      </w:r>
      <w:r w:rsidRPr="00383273">
        <w:rPr>
          <w:rFonts w:asciiTheme="minorHAnsi" w:hAnsiTheme="minorHAnsi" w:cstheme="minorHAnsi"/>
          <w:b/>
          <w:color w:val="auto"/>
          <w:highlight w:val="yellow"/>
        </w:rPr>
        <w:t>DOWN</w:t>
      </w:r>
      <w:r w:rsidRPr="00383273">
        <w:rPr>
          <w:rFonts w:asciiTheme="minorHAnsi" w:hAnsiTheme="minorHAnsi" w:cstheme="minorHAnsi"/>
          <w:color w:val="auto"/>
          <w:highlight w:val="yellow"/>
        </w:rPr>
        <w:t xml:space="preserve"> key to decrease the amount of </w:t>
      </w:r>
      <w:r w:rsidR="0098416E" w:rsidRPr="00383273">
        <w:rPr>
          <w:rFonts w:asciiTheme="minorHAnsi" w:hAnsiTheme="minorHAnsi" w:cstheme="minorHAnsi"/>
          <w:color w:val="auto"/>
          <w:highlight w:val="yellow"/>
        </w:rPr>
        <w:t xml:space="preserve">blue part of the </w:t>
      </w:r>
      <w:r w:rsidRPr="00383273">
        <w:rPr>
          <w:rFonts w:asciiTheme="minorHAnsi" w:hAnsiTheme="minorHAnsi" w:cstheme="minorHAnsi"/>
          <w:color w:val="auto"/>
          <w:highlight w:val="yellow"/>
        </w:rPr>
        <w:t xml:space="preserve">image surface. </w:t>
      </w:r>
    </w:p>
    <w:p w14:paraId="359E4288" w14:textId="77777777" w:rsidR="00EA4A3C" w:rsidRPr="00383273" w:rsidRDefault="00EA4A3C" w:rsidP="0098416E">
      <w:pPr>
        <w:jc w:val="both"/>
        <w:rPr>
          <w:rFonts w:asciiTheme="minorHAnsi" w:hAnsiTheme="minorHAnsi" w:cstheme="minorHAnsi"/>
          <w:highlight w:val="yellow"/>
          <w:lang w:val="en-US"/>
        </w:rPr>
      </w:pPr>
    </w:p>
    <w:p w14:paraId="0A6CE1F6" w14:textId="74EC7A0D" w:rsidR="003502D5" w:rsidRPr="00383273" w:rsidRDefault="003502D5" w:rsidP="0098416E">
      <w:pPr>
        <w:jc w:val="both"/>
        <w:rPr>
          <w:rFonts w:asciiTheme="minorHAnsi" w:hAnsiTheme="minorHAnsi" w:cstheme="minorHAnsi"/>
          <w:lang w:val="en-US"/>
        </w:rPr>
      </w:pPr>
      <w:r w:rsidRPr="00383273">
        <w:rPr>
          <w:rFonts w:asciiTheme="minorHAnsi" w:hAnsiTheme="minorHAnsi" w:cstheme="minorHAnsi"/>
          <w:lang w:val="en-US"/>
        </w:rPr>
        <w:t xml:space="preserve">Note: Mascara (which is usually black, like the pupil) </w:t>
      </w:r>
      <w:r w:rsidR="00B45C17" w:rsidRPr="00383273">
        <w:rPr>
          <w:rFonts w:asciiTheme="minorHAnsi" w:hAnsiTheme="minorHAnsi" w:cstheme="minorHAnsi"/>
          <w:lang w:val="en-US"/>
        </w:rPr>
        <w:t xml:space="preserve">may </w:t>
      </w:r>
      <w:r w:rsidRPr="00383273">
        <w:rPr>
          <w:rFonts w:asciiTheme="minorHAnsi" w:hAnsiTheme="minorHAnsi" w:cstheme="minorHAnsi"/>
          <w:lang w:val="en-US"/>
        </w:rPr>
        <w:t>interfere with setting the threshold</w:t>
      </w:r>
      <w:r w:rsidR="0027140B">
        <w:rPr>
          <w:rFonts w:asciiTheme="minorHAnsi" w:hAnsiTheme="minorHAnsi" w:cstheme="minorHAnsi"/>
          <w:lang w:val="en-US"/>
        </w:rPr>
        <w:t>—</w:t>
      </w:r>
      <w:r w:rsidRPr="00383273">
        <w:rPr>
          <w:rFonts w:asciiTheme="minorHAnsi" w:hAnsiTheme="minorHAnsi" w:cstheme="minorHAnsi"/>
          <w:lang w:val="en-US"/>
        </w:rPr>
        <w:t xml:space="preserve">the eye tracker might </w:t>
      </w:r>
      <w:r w:rsidR="0098416E" w:rsidRPr="00383273">
        <w:rPr>
          <w:rFonts w:asciiTheme="minorHAnsi" w:hAnsiTheme="minorHAnsi" w:cstheme="minorHAnsi"/>
          <w:lang w:val="en-US"/>
        </w:rPr>
        <w:t>take</w:t>
      </w:r>
      <w:r w:rsidRPr="00383273">
        <w:rPr>
          <w:rFonts w:asciiTheme="minorHAnsi" w:hAnsiTheme="minorHAnsi" w:cstheme="minorHAnsi"/>
          <w:lang w:val="en-US"/>
        </w:rPr>
        <w:t xml:space="preserve"> the </w:t>
      </w:r>
      <w:r w:rsidR="00774E9B" w:rsidRPr="00383273">
        <w:rPr>
          <w:rFonts w:asciiTheme="minorHAnsi" w:hAnsiTheme="minorHAnsi" w:cstheme="minorHAnsi"/>
          <w:lang w:val="en-US"/>
        </w:rPr>
        <w:t xml:space="preserve">dark </w:t>
      </w:r>
      <w:r w:rsidRPr="00383273">
        <w:rPr>
          <w:rFonts w:asciiTheme="minorHAnsi" w:hAnsiTheme="minorHAnsi" w:cstheme="minorHAnsi"/>
          <w:lang w:val="en-US"/>
        </w:rPr>
        <w:t xml:space="preserve">eyelashes for the pupil. In this case, ask </w:t>
      </w:r>
      <w:r w:rsidR="005603AF" w:rsidRPr="00383273">
        <w:rPr>
          <w:rFonts w:asciiTheme="minorHAnsi" w:hAnsiTheme="minorHAnsi" w:cstheme="minorHAnsi"/>
          <w:lang w:val="en-US"/>
        </w:rPr>
        <w:t xml:space="preserve">the </w:t>
      </w:r>
      <w:r w:rsidRPr="00383273">
        <w:rPr>
          <w:rFonts w:asciiTheme="minorHAnsi" w:hAnsiTheme="minorHAnsi" w:cstheme="minorHAnsi"/>
          <w:lang w:val="en-US"/>
        </w:rPr>
        <w:t xml:space="preserve">participant to remove </w:t>
      </w:r>
      <w:r w:rsidR="0027140B">
        <w:rPr>
          <w:rFonts w:asciiTheme="minorHAnsi" w:hAnsiTheme="minorHAnsi" w:cstheme="minorHAnsi"/>
          <w:lang w:val="en-US"/>
        </w:rPr>
        <w:t xml:space="preserve">their </w:t>
      </w:r>
      <w:r w:rsidRPr="00383273">
        <w:rPr>
          <w:rFonts w:asciiTheme="minorHAnsi" w:hAnsiTheme="minorHAnsi" w:cstheme="minorHAnsi"/>
          <w:lang w:val="en-US"/>
        </w:rPr>
        <w:t xml:space="preserve">makeup by providing </w:t>
      </w:r>
      <w:r w:rsidR="0027140B">
        <w:rPr>
          <w:rFonts w:asciiTheme="minorHAnsi" w:hAnsiTheme="minorHAnsi" w:cstheme="minorHAnsi"/>
          <w:lang w:val="en-US"/>
        </w:rPr>
        <w:t>them with makeup remover</w:t>
      </w:r>
      <w:r w:rsidRPr="00383273">
        <w:rPr>
          <w:rFonts w:asciiTheme="minorHAnsi" w:hAnsiTheme="minorHAnsi" w:cstheme="minorHAnsi"/>
          <w:lang w:val="en-US"/>
        </w:rPr>
        <w:t xml:space="preserve"> tissues. </w:t>
      </w:r>
    </w:p>
    <w:p w14:paraId="05C81A76" w14:textId="77777777" w:rsidR="00EA4A3C" w:rsidRPr="00383273" w:rsidRDefault="00EA4A3C" w:rsidP="0098416E">
      <w:pPr>
        <w:ind w:left="720"/>
        <w:jc w:val="both"/>
        <w:rPr>
          <w:rFonts w:asciiTheme="minorHAnsi" w:hAnsiTheme="minorHAnsi" w:cstheme="minorHAnsi"/>
          <w:highlight w:val="yellow"/>
          <w:lang w:val="en-US"/>
        </w:rPr>
      </w:pPr>
    </w:p>
    <w:p w14:paraId="0F2E8449" w14:textId="57920D97" w:rsidR="00831A21" w:rsidRPr="00383273" w:rsidRDefault="00831A21"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Set</w:t>
      </w:r>
      <w:r w:rsidR="003502D5" w:rsidRPr="00383273">
        <w:rPr>
          <w:rFonts w:asciiTheme="minorHAnsi" w:hAnsiTheme="minorHAnsi" w:cstheme="minorHAnsi"/>
          <w:color w:val="auto"/>
          <w:highlight w:val="yellow"/>
        </w:rPr>
        <w:t xml:space="preserve"> the </w:t>
      </w:r>
      <w:proofErr w:type="spellStart"/>
      <w:r w:rsidR="003502D5" w:rsidRPr="00383273">
        <w:rPr>
          <w:rFonts w:asciiTheme="minorHAnsi" w:hAnsiTheme="minorHAnsi" w:cstheme="minorHAnsi"/>
          <w:b/>
          <w:bCs/>
          <w:color w:val="auto"/>
          <w:highlight w:val="yellow"/>
        </w:rPr>
        <w:t>cr</w:t>
      </w:r>
      <w:proofErr w:type="spellEnd"/>
      <w:r w:rsidR="003502D5" w:rsidRPr="00383273">
        <w:rPr>
          <w:rFonts w:asciiTheme="minorHAnsi" w:hAnsiTheme="minorHAnsi" w:cstheme="minorHAnsi"/>
          <w:b/>
          <w:bCs/>
          <w:color w:val="auto"/>
          <w:highlight w:val="yellow"/>
        </w:rPr>
        <w:t xml:space="preserve"> threshold</w:t>
      </w:r>
      <w:r w:rsidR="003502D5" w:rsidRPr="00383273">
        <w:rPr>
          <w:rFonts w:asciiTheme="minorHAnsi" w:hAnsiTheme="minorHAnsi" w:cstheme="minorHAnsi"/>
          <w:color w:val="auto"/>
          <w:highlight w:val="yellow"/>
        </w:rPr>
        <w:t xml:space="preserve">. If </w:t>
      </w:r>
      <w:r w:rsidR="003502D5" w:rsidRPr="00383273">
        <w:rPr>
          <w:rFonts w:asciiTheme="minorHAnsi" w:hAnsiTheme="minorHAnsi" w:cstheme="minorHAnsi"/>
          <w:b/>
          <w:bCs/>
          <w:color w:val="auto"/>
          <w:highlight w:val="yellow"/>
        </w:rPr>
        <w:t>A</w:t>
      </w:r>
      <w:r w:rsidR="003502D5" w:rsidRPr="00383273">
        <w:rPr>
          <w:rFonts w:asciiTheme="minorHAnsi" w:hAnsiTheme="minorHAnsi" w:cstheme="minorHAnsi"/>
          <w:color w:val="auto"/>
          <w:highlight w:val="yellow"/>
        </w:rPr>
        <w:t xml:space="preserve"> </w:t>
      </w:r>
      <w:r w:rsidR="00FF450E" w:rsidRPr="00383273">
        <w:rPr>
          <w:rFonts w:asciiTheme="minorHAnsi" w:hAnsiTheme="minorHAnsi" w:cstheme="minorHAnsi"/>
          <w:color w:val="auto"/>
          <w:highlight w:val="yellow"/>
        </w:rPr>
        <w:t xml:space="preserve">was pressed </w:t>
      </w:r>
      <w:r w:rsidR="003502D5" w:rsidRPr="00383273">
        <w:rPr>
          <w:rFonts w:asciiTheme="minorHAnsi" w:hAnsiTheme="minorHAnsi" w:cstheme="minorHAnsi"/>
          <w:color w:val="auto"/>
          <w:highlight w:val="yellow"/>
        </w:rPr>
        <w:t>in step 1.3.1</w:t>
      </w:r>
      <w:r w:rsidR="0055056F" w:rsidRPr="00383273">
        <w:rPr>
          <w:rFonts w:asciiTheme="minorHAnsi" w:hAnsiTheme="minorHAnsi" w:cstheme="minorHAnsi"/>
          <w:color w:val="auto"/>
          <w:highlight w:val="yellow"/>
        </w:rPr>
        <w:t>5</w:t>
      </w:r>
      <w:r w:rsidR="003502D5" w:rsidRPr="00383273">
        <w:rPr>
          <w:rFonts w:asciiTheme="minorHAnsi" w:hAnsiTheme="minorHAnsi" w:cstheme="minorHAnsi"/>
          <w:color w:val="auto"/>
          <w:highlight w:val="yellow"/>
        </w:rPr>
        <w:t xml:space="preserve">, the </w:t>
      </w:r>
      <w:proofErr w:type="spellStart"/>
      <w:r w:rsidR="003502D5" w:rsidRPr="00383273">
        <w:rPr>
          <w:rFonts w:asciiTheme="minorHAnsi" w:hAnsiTheme="minorHAnsi" w:cstheme="minorHAnsi"/>
          <w:b/>
          <w:bCs/>
          <w:color w:val="auto"/>
          <w:highlight w:val="yellow"/>
        </w:rPr>
        <w:t>cr</w:t>
      </w:r>
      <w:proofErr w:type="spellEnd"/>
      <w:r w:rsidR="003502D5" w:rsidRPr="00383273">
        <w:rPr>
          <w:rFonts w:asciiTheme="minorHAnsi" w:hAnsiTheme="minorHAnsi" w:cstheme="minorHAnsi"/>
          <w:b/>
          <w:bCs/>
          <w:color w:val="auto"/>
          <w:highlight w:val="yellow"/>
        </w:rPr>
        <w:t xml:space="preserve"> threshold</w:t>
      </w:r>
      <w:r w:rsidR="003502D5" w:rsidRPr="00383273">
        <w:rPr>
          <w:rFonts w:asciiTheme="minorHAnsi" w:hAnsiTheme="minorHAnsi" w:cstheme="minorHAnsi"/>
          <w:color w:val="auto"/>
          <w:highlight w:val="yellow"/>
        </w:rPr>
        <w:t xml:space="preserve"> should have automatically been set. </w:t>
      </w:r>
    </w:p>
    <w:p w14:paraId="2AB494BC" w14:textId="77777777" w:rsidR="00EA4A3C" w:rsidRPr="00383273" w:rsidRDefault="00EA4A3C" w:rsidP="0098416E">
      <w:pPr>
        <w:pStyle w:val="af5"/>
        <w:ind w:left="0"/>
        <w:rPr>
          <w:rFonts w:asciiTheme="minorHAnsi" w:hAnsiTheme="minorHAnsi" w:cstheme="minorHAnsi"/>
          <w:color w:val="auto"/>
          <w:highlight w:val="yellow"/>
        </w:rPr>
      </w:pPr>
    </w:p>
    <w:p w14:paraId="0E2546F2" w14:textId="0870081F" w:rsidR="003502D5" w:rsidRPr="00383273" w:rsidRDefault="003502D5" w:rsidP="0098416E">
      <w:pPr>
        <w:jc w:val="both"/>
        <w:rPr>
          <w:rFonts w:asciiTheme="minorHAnsi" w:hAnsiTheme="minorHAnsi" w:cstheme="minorHAnsi"/>
          <w:lang w:val="en-US"/>
        </w:rPr>
      </w:pPr>
      <w:r w:rsidRPr="00383273">
        <w:rPr>
          <w:rFonts w:asciiTheme="minorHAnsi" w:hAnsiTheme="minorHAnsi" w:cstheme="minorHAnsi"/>
          <w:lang w:val="en-US"/>
        </w:rPr>
        <w:t xml:space="preserve">Note: </w:t>
      </w:r>
      <w:r w:rsidR="001C1A88" w:rsidRPr="00383273">
        <w:rPr>
          <w:rFonts w:asciiTheme="minorHAnsi" w:hAnsiTheme="minorHAnsi" w:cstheme="minorHAnsi"/>
          <w:lang w:val="en-US"/>
        </w:rPr>
        <w:t>N</w:t>
      </w:r>
      <w:r w:rsidRPr="00383273">
        <w:rPr>
          <w:rFonts w:asciiTheme="minorHAnsi" w:hAnsiTheme="minorHAnsi" w:cstheme="minorHAnsi"/>
          <w:lang w:val="en-US"/>
        </w:rPr>
        <w:t>umeric values for all threshold settings</w:t>
      </w:r>
      <w:r w:rsidR="00894A67" w:rsidRPr="00383273">
        <w:rPr>
          <w:rFonts w:asciiTheme="minorHAnsi" w:hAnsiTheme="minorHAnsi" w:cstheme="minorHAnsi"/>
          <w:lang w:val="en-US"/>
        </w:rPr>
        <w:t xml:space="preserve"> should be visible</w:t>
      </w:r>
      <w:r w:rsidRPr="00383273">
        <w:rPr>
          <w:rFonts w:asciiTheme="minorHAnsi" w:hAnsiTheme="minorHAnsi" w:cstheme="minorHAnsi"/>
          <w:lang w:val="en-US"/>
        </w:rPr>
        <w:t xml:space="preserve">. If a question mark </w:t>
      </w:r>
      <w:r w:rsidR="00894A67" w:rsidRPr="00383273">
        <w:rPr>
          <w:rFonts w:asciiTheme="minorHAnsi" w:hAnsiTheme="minorHAnsi" w:cstheme="minorHAnsi"/>
          <w:lang w:val="en-US"/>
        </w:rPr>
        <w:t xml:space="preserve">appears </w:t>
      </w:r>
      <w:r w:rsidRPr="00383273">
        <w:rPr>
          <w:rFonts w:asciiTheme="minorHAnsi" w:hAnsiTheme="minorHAnsi" w:cstheme="minorHAnsi"/>
          <w:lang w:val="en-US"/>
        </w:rPr>
        <w:t>in any of them, there was a problem in one of the preceding steps and the thresholds should be set manually.</w:t>
      </w:r>
    </w:p>
    <w:p w14:paraId="5A8D8FB4" w14:textId="77777777" w:rsidR="00EA4A3C" w:rsidRPr="00383273" w:rsidRDefault="00EA4A3C" w:rsidP="0098416E">
      <w:pPr>
        <w:ind w:left="720" w:hanging="102"/>
        <w:jc w:val="both"/>
        <w:rPr>
          <w:rFonts w:asciiTheme="minorHAnsi" w:hAnsiTheme="minorHAnsi" w:cstheme="minorHAnsi"/>
          <w:highlight w:val="yellow"/>
          <w:lang w:val="en-US"/>
        </w:rPr>
      </w:pPr>
    </w:p>
    <w:p w14:paraId="471F590E" w14:textId="617FD44E" w:rsidR="003502D5" w:rsidRPr="005360F1" w:rsidRDefault="003502D5" w:rsidP="0098416E">
      <w:pPr>
        <w:pStyle w:val="af5"/>
        <w:numPr>
          <w:ilvl w:val="1"/>
          <w:numId w:val="9"/>
        </w:numPr>
        <w:rPr>
          <w:rFonts w:asciiTheme="minorHAnsi" w:hAnsiTheme="minorHAnsi" w:cstheme="minorHAnsi"/>
          <w:b/>
          <w:color w:val="auto"/>
          <w:highlight w:val="yellow"/>
        </w:rPr>
      </w:pPr>
      <w:r w:rsidRPr="005360F1">
        <w:rPr>
          <w:rFonts w:asciiTheme="minorHAnsi" w:hAnsiTheme="minorHAnsi" w:cstheme="minorHAnsi"/>
          <w:b/>
          <w:bCs/>
          <w:color w:val="auto"/>
          <w:highlight w:val="yellow"/>
        </w:rPr>
        <w:t>Calibrating the eye tracker</w:t>
      </w:r>
    </w:p>
    <w:p w14:paraId="00008EB4" w14:textId="77777777" w:rsidR="00EA4A3C" w:rsidRPr="00383273" w:rsidRDefault="00EA4A3C" w:rsidP="0098416E">
      <w:pPr>
        <w:pStyle w:val="af5"/>
        <w:ind w:left="0"/>
        <w:rPr>
          <w:rFonts w:asciiTheme="minorHAnsi" w:hAnsiTheme="minorHAnsi" w:cstheme="minorHAnsi"/>
          <w:color w:val="auto"/>
          <w:highlight w:val="yellow"/>
        </w:rPr>
      </w:pPr>
    </w:p>
    <w:p w14:paraId="18A8484D" w14:textId="4D16A6F3" w:rsidR="003502D5" w:rsidRPr="00383273" w:rsidRDefault="0017773B" w:rsidP="0098416E">
      <w:pPr>
        <w:jc w:val="both"/>
        <w:rPr>
          <w:rFonts w:asciiTheme="minorHAnsi" w:hAnsiTheme="minorHAnsi" w:cstheme="minorHAnsi"/>
          <w:lang w:val="en-US"/>
        </w:rPr>
      </w:pPr>
      <w:r w:rsidRPr="00383273">
        <w:rPr>
          <w:rFonts w:asciiTheme="minorHAnsi" w:hAnsiTheme="minorHAnsi" w:cstheme="minorHAnsi"/>
          <w:lang w:val="en-US"/>
        </w:rPr>
        <w:t xml:space="preserve">Note: </w:t>
      </w:r>
      <w:r w:rsidR="003559BC">
        <w:rPr>
          <w:rFonts w:asciiTheme="minorHAnsi" w:hAnsiTheme="minorHAnsi" w:cstheme="minorHAnsi"/>
          <w:lang w:val="en-US"/>
        </w:rPr>
        <w:t>Check</w:t>
      </w:r>
      <w:r w:rsidR="003502D5" w:rsidRPr="00383273">
        <w:rPr>
          <w:rFonts w:asciiTheme="minorHAnsi" w:hAnsiTheme="minorHAnsi" w:cstheme="minorHAnsi"/>
          <w:lang w:val="en-US"/>
        </w:rPr>
        <w:t xml:space="preserve"> whether the eye</w:t>
      </w:r>
      <w:r w:rsidR="007A3457">
        <w:rPr>
          <w:rFonts w:asciiTheme="minorHAnsi" w:hAnsiTheme="minorHAnsi" w:cstheme="minorHAnsi"/>
          <w:lang w:val="en-US"/>
        </w:rPr>
        <w:t xml:space="preserve"> </w:t>
      </w:r>
      <w:r w:rsidR="003502D5" w:rsidRPr="00383273">
        <w:rPr>
          <w:rFonts w:asciiTheme="minorHAnsi" w:hAnsiTheme="minorHAnsi" w:cstheme="minorHAnsi"/>
          <w:lang w:val="en-US"/>
        </w:rPr>
        <w:t xml:space="preserve">tracker can consistently identify the position of the eye when the participant looks at other parts of the screen. </w:t>
      </w:r>
    </w:p>
    <w:p w14:paraId="30B83BCF" w14:textId="77777777" w:rsidR="00EA4A3C" w:rsidRPr="00383273" w:rsidRDefault="00EA4A3C" w:rsidP="0098416E">
      <w:pPr>
        <w:pStyle w:val="af5"/>
        <w:ind w:left="0"/>
        <w:rPr>
          <w:rFonts w:asciiTheme="minorHAnsi" w:hAnsiTheme="minorHAnsi" w:cstheme="minorHAnsi"/>
          <w:color w:val="auto"/>
          <w:highlight w:val="yellow"/>
        </w:rPr>
      </w:pPr>
    </w:p>
    <w:p w14:paraId="0AEA8020" w14:textId="48F2516C" w:rsidR="003502D5" w:rsidRPr="00383273" w:rsidRDefault="003502D5"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 xml:space="preserve">Ask the participant to look at the four corners of the screen one at a time while the camera setup window is in view. Carefully look for any irregular reflections (these will show up as turquoise ‘blobs’ on the screen) that interfere with the corneal reflection when the eye gaze is directed at the corner. </w:t>
      </w:r>
    </w:p>
    <w:p w14:paraId="32AAC742" w14:textId="77777777" w:rsidR="00EA4A3C" w:rsidRPr="00383273" w:rsidRDefault="00EA4A3C" w:rsidP="0098416E">
      <w:pPr>
        <w:pStyle w:val="af5"/>
        <w:ind w:left="0"/>
        <w:rPr>
          <w:rFonts w:asciiTheme="minorHAnsi" w:hAnsiTheme="minorHAnsi" w:cstheme="minorHAnsi"/>
          <w:color w:val="auto"/>
          <w:highlight w:val="yellow"/>
        </w:rPr>
      </w:pPr>
    </w:p>
    <w:p w14:paraId="6D01B668" w14:textId="790F9137" w:rsidR="00703523" w:rsidRPr="00383273" w:rsidRDefault="00474DF6"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A</w:t>
      </w:r>
      <w:r w:rsidR="003502D5" w:rsidRPr="00383273">
        <w:rPr>
          <w:rFonts w:asciiTheme="minorHAnsi" w:hAnsiTheme="minorHAnsi" w:cstheme="minorHAnsi"/>
          <w:color w:val="auto"/>
          <w:highlight w:val="yellow"/>
        </w:rPr>
        <w:t xml:space="preserve">sk the participant to look at the center of the screen and then direct their gaze to the </w:t>
      </w:r>
      <w:r w:rsidRPr="00383273">
        <w:rPr>
          <w:rFonts w:asciiTheme="minorHAnsi" w:hAnsiTheme="minorHAnsi" w:cstheme="minorHAnsi"/>
          <w:color w:val="auto"/>
          <w:highlight w:val="yellow"/>
        </w:rPr>
        <w:t xml:space="preserve">problematic </w:t>
      </w:r>
      <w:r w:rsidR="003502D5" w:rsidRPr="00383273">
        <w:rPr>
          <w:rFonts w:asciiTheme="minorHAnsi" w:hAnsiTheme="minorHAnsi" w:cstheme="minorHAnsi"/>
          <w:color w:val="auto"/>
          <w:highlight w:val="yellow"/>
        </w:rPr>
        <w:t>corner</w:t>
      </w:r>
      <w:r w:rsidRPr="00383273">
        <w:rPr>
          <w:rFonts w:asciiTheme="minorHAnsi" w:hAnsiTheme="minorHAnsi" w:cstheme="minorHAnsi"/>
          <w:color w:val="auto"/>
          <w:highlight w:val="yellow"/>
        </w:rPr>
        <w:t xml:space="preserve"> if the red box around the eye and either of the crosshairs are no</w:t>
      </w:r>
      <w:r w:rsidR="00F370B1" w:rsidRPr="00383273">
        <w:rPr>
          <w:rFonts w:asciiTheme="minorHAnsi" w:hAnsiTheme="minorHAnsi" w:cstheme="minorHAnsi"/>
          <w:color w:val="auto"/>
          <w:highlight w:val="yellow"/>
        </w:rPr>
        <w:t>t</w:t>
      </w:r>
      <w:r w:rsidRPr="00383273">
        <w:rPr>
          <w:rFonts w:asciiTheme="minorHAnsi" w:hAnsiTheme="minorHAnsi" w:cstheme="minorHAnsi"/>
          <w:color w:val="auto"/>
          <w:highlight w:val="yellow"/>
        </w:rPr>
        <w:t xml:space="preserve"> visible</w:t>
      </w:r>
      <w:r w:rsidR="00F370B1" w:rsidRPr="00383273">
        <w:rPr>
          <w:rFonts w:asciiTheme="minorHAnsi" w:hAnsiTheme="minorHAnsi" w:cstheme="minorHAnsi"/>
          <w:color w:val="auto"/>
          <w:highlight w:val="yellow"/>
        </w:rPr>
        <w:t xml:space="preserve"> at any point during step 1.4.1</w:t>
      </w:r>
      <w:r w:rsidRPr="00383273">
        <w:rPr>
          <w:rFonts w:asciiTheme="minorHAnsi" w:hAnsiTheme="minorHAnsi" w:cstheme="minorHAnsi"/>
          <w:color w:val="auto"/>
          <w:highlight w:val="yellow"/>
        </w:rPr>
        <w:t xml:space="preserve">. </w:t>
      </w:r>
      <w:r w:rsidRPr="00383273">
        <w:rPr>
          <w:rFonts w:asciiTheme="minorHAnsi" w:hAnsiTheme="minorHAnsi" w:cstheme="minorHAnsi"/>
          <w:color w:val="auto"/>
        </w:rPr>
        <w:t>This will help determine the source of the problem.</w:t>
      </w:r>
    </w:p>
    <w:p w14:paraId="56D8B753" w14:textId="77777777" w:rsidR="00703523" w:rsidRPr="00383273" w:rsidRDefault="00703523" w:rsidP="0098416E">
      <w:pPr>
        <w:jc w:val="both"/>
        <w:rPr>
          <w:rFonts w:asciiTheme="minorHAnsi" w:hAnsiTheme="minorHAnsi" w:cstheme="minorHAnsi"/>
          <w:highlight w:val="yellow"/>
          <w:lang w:val="en-US"/>
        </w:rPr>
      </w:pPr>
    </w:p>
    <w:p w14:paraId="61421068" w14:textId="5DAFFDF5" w:rsidR="003502D5" w:rsidRPr="00383273" w:rsidRDefault="003502D5"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 xml:space="preserve">Re-adjust the position of the participant’s head and </w:t>
      </w:r>
      <w:r w:rsidR="00BC5F26" w:rsidRPr="00383273">
        <w:rPr>
          <w:rFonts w:asciiTheme="minorHAnsi" w:hAnsiTheme="minorHAnsi" w:cstheme="minorHAnsi"/>
          <w:color w:val="auto"/>
          <w:highlight w:val="yellow"/>
        </w:rPr>
        <w:t>check</w:t>
      </w:r>
      <w:r w:rsidRPr="00383273">
        <w:rPr>
          <w:rFonts w:asciiTheme="minorHAnsi" w:hAnsiTheme="minorHAnsi" w:cstheme="minorHAnsi"/>
          <w:color w:val="auto"/>
          <w:highlight w:val="yellow"/>
        </w:rPr>
        <w:t xml:space="preserve"> </w:t>
      </w:r>
      <w:r w:rsidR="00BC5F26" w:rsidRPr="00383273">
        <w:rPr>
          <w:rFonts w:asciiTheme="minorHAnsi" w:hAnsiTheme="minorHAnsi" w:cstheme="minorHAnsi"/>
          <w:color w:val="auto"/>
          <w:highlight w:val="yellow"/>
        </w:rPr>
        <w:t>if</w:t>
      </w:r>
      <w:r w:rsidRPr="00383273">
        <w:rPr>
          <w:rFonts w:asciiTheme="minorHAnsi" w:hAnsiTheme="minorHAnsi" w:cstheme="minorHAnsi"/>
          <w:color w:val="auto"/>
          <w:highlight w:val="yellow"/>
        </w:rPr>
        <w:t xml:space="preserve"> this yields any improvement. </w:t>
      </w:r>
      <w:r w:rsidR="00F5145D" w:rsidRPr="00383273">
        <w:rPr>
          <w:rFonts w:asciiTheme="minorHAnsi" w:hAnsiTheme="minorHAnsi" w:cstheme="minorHAnsi"/>
          <w:color w:val="auto"/>
          <w:highlight w:val="yellow"/>
        </w:rPr>
        <w:t xml:space="preserve">Repeat </w:t>
      </w:r>
      <w:r w:rsidR="00BC5F26" w:rsidRPr="00383273">
        <w:rPr>
          <w:rFonts w:asciiTheme="minorHAnsi" w:hAnsiTheme="minorHAnsi" w:cstheme="minorHAnsi"/>
          <w:color w:val="auto"/>
          <w:highlight w:val="yellow"/>
        </w:rPr>
        <w:t xml:space="preserve">this </w:t>
      </w:r>
      <w:r w:rsidR="00F370B1" w:rsidRPr="00383273">
        <w:rPr>
          <w:rFonts w:asciiTheme="minorHAnsi" w:hAnsiTheme="minorHAnsi" w:cstheme="minorHAnsi"/>
          <w:color w:val="auto"/>
          <w:highlight w:val="yellow"/>
        </w:rPr>
        <w:t xml:space="preserve">step </w:t>
      </w:r>
      <w:r w:rsidR="00BC5F26" w:rsidRPr="00383273">
        <w:rPr>
          <w:rFonts w:asciiTheme="minorHAnsi" w:hAnsiTheme="minorHAnsi" w:cstheme="minorHAnsi"/>
          <w:color w:val="auto"/>
          <w:highlight w:val="yellow"/>
        </w:rPr>
        <w:t>if</w:t>
      </w:r>
      <w:r w:rsidR="00F5145D" w:rsidRPr="00383273">
        <w:rPr>
          <w:rFonts w:asciiTheme="minorHAnsi" w:hAnsiTheme="minorHAnsi" w:cstheme="minorHAnsi"/>
          <w:color w:val="auto"/>
          <w:highlight w:val="yellow"/>
        </w:rPr>
        <w:t xml:space="preserve"> necessary. </w:t>
      </w:r>
      <w:r w:rsidRPr="00383273">
        <w:rPr>
          <w:rFonts w:asciiTheme="minorHAnsi" w:hAnsiTheme="minorHAnsi" w:cstheme="minorHAnsi"/>
          <w:color w:val="auto"/>
          <w:highlight w:val="yellow"/>
        </w:rPr>
        <w:t>If the device is still unable to accurately track the participant’s gaze</w:t>
      </w:r>
      <w:r w:rsidR="00BC5F26" w:rsidRPr="00383273">
        <w:rPr>
          <w:rFonts w:asciiTheme="minorHAnsi" w:hAnsiTheme="minorHAnsi" w:cstheme="minorHAnsi"/>
          <w:color w:val="auto"/>
          <w:highlight w:val="yellow"/>
        </w:rPr>
        <w:t xml:space="preserve"> after several attempts</w:t>
      </w:r>
      <w:r w:rsidRPr="00383273">
        <w:rPr>
          <w:rFonts w:asciiTheme="minorHAnsi" w:hAnsiTheme="minorHAnsi" w:cstheme="minorHAnsi"/>
          <w:color w:val="auto"/>
          <w:highlight w:val="yellow"/>
        </w:rPr>
        <w:t>, abort the experiment.</w:t>
      </w:r>
    </w:p>
    <w:p w14:paraId="0628113D" w14:textId="77777777" w:rsidR="00EA4A3C" w:rsidRPr="00383273" w:rsidRDefault="00EA4A3C" w:rsidP="0098416E">
      <w:pPr>
        <w:pStyle w:val="af5"/>
        <w:ind w:left="0"/>
        <w:rPr>
          <w:rFonts w:asciiTheme="minorHAnsi" w:hAnsiTheme="minorHAnsi" w:cstheme="minorHAnsi"/>
          <w:color w:val="auto"/>
          <w:highlight w:val="yellow"/>
        </w:rPr>
      </w:pPr>
    </w:p>
    <w:p w14:paraId="3E7C5C3E" w14:textId="6542DC1F" w:rsidR="003502D5" w:rsidRPr="00383273" w:rsidRDefault="00B22D0B"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I</w:t>
      </w:r>
      <w:r w:rsidR="003502D5" w:rsidRPr="00383273">
        <w:rPr>
          <w:rFonts w:asciiTheme="minorHAnsi" w:hAnsiTheme="minorHAnsi" w:cstheme="minorHAnsi"/>
          <w:color w:val="auto"/>
          <w:highlight w:val="yellow"/>
        </w:rPr>
        <w:t xml:space="preserve">nform the participant that </w:t>
      </w:r>
      <w:r w:rsidR="00D81177" w:rsidRPr="00383273">
        <w:rPr>
          <w:rFonts w:asciiTheme="minorHAnsi" w:hAnsiTheme="minorHAnsi" w:cstheme="minorHAnsi"/>
          <w:color w:val="auto"/>
          <w:highlight w:val="yellow"/>
        </w:rPr>
        <w:t>the eye</w:t>
      </w:r>
      <w:r w:rsidR="007A3457">
        <w:rPr>
          <w:rFonts w:asciiTheme="minorHAnsi" w:hAnsiTheme="minorHAnsi" w:cstheme="minorHAnsi"/>
          <w:color w:val="auto"/>
          <w:highlight w:val="yellow"/>
        </w:rPr>
        <w:t xml:space="preserve"> </w:t>
      </w:r>
      <w:r w:rsidR="00D81177" w:rsidRPr="00383273">
        <w:rPr>
          <w:rFonts w:asciiTheme="minorHAnsi" w:hAnsiTheme="minorHAnsi" w:cstheme="minorHAnsi"/>
          <w:color w:val="auto"/>
          <w:highlight w:val="yellow"/>
        </w:rPr>
        <w:t>tracker will be calibrated</w:t>
      </w:r>
      <w:r w:rsidR="003502D5" w:rsidRPr="00383273">
        <w:rPr>
          <w:rFonts w:asciiTheme="minorHAnsi" w:hAnsiTheme="minorHAnsi" w:cstheme="minorHAnsi"/>
          <w:color w:val="auto"/>
          <w:highlight w:val="yellow"/>
        </w:rPr>
        <w:t xml:space="preserve"> and that they are going to see a black circle (</w:t>
      </w:r>
      <w:r w:rsidR="00831A21" w:rsidRPr="00383273">
        <w:rPr>
          <w:rFonts w:asciiTheme="minorHAnsi" w:hAnsiTheme="minorHAnsi" w:cstheme="minorHAnsi"/>
          <w:color w:val="auto"/>
          <w:highlight w:val="yellow"/>
        </w:rPr>
        <w:t>with a small</w:t>
      </w:r>
      <w:r w:rsidR="003502D5" w:rsidRPr="00383273">
        <w:rPr>
          <w:rFonts w:asciiTheme="minorHAnsi" w:hAnsiTheme="minorHAnsi" w:cstheme="minorHAnsi"/>
          <w:color w:val="auto"/>
          <w:highlight w:val="yellow"/>
        </w:rPr>
        <w:t xml:space="preserve"> grey dot) moving to different parts</w:t>
      </w:r>
      <w:r w:rsidR="00831A21" w:rsidRPr="00383273">
        <w:rPr>
          <w:rFonts w:asciiTheme="minorHAnsi" w:hAnsiTheme="minorHAnsi" w:cstheme="minorHAnsi"/>
          <w:color w:val="auto"/>
          <w:highlight w:val="yellow"/>
        </w:rPr>
        <w:t xml:space="preserve"> of the screen</w:t>
      </w:r>
      <w:r w:rsidR="003502D5" w:rsidRPr="00383273">
        <w:rPr>
          <w:rFonts w:asciiTheme="minorHAnsi" w:hAnsiTheme="minorHAnsi" w:cstheme="minorHAnsi"/>
          <w:color w:val="auto"/>
          <w:highlight w:val="yellow"/>
        </w:rPr>
        <w:t xml:space="preserve">. Instruct the participant to fixate the circle until it moves to a new location. Instruct </w:t>
      </w:r>
      <w:r w:rsidR="006E5AF2" w:rsidRPr="00383273">
        <w:rPr>
          <w:rFonts w:asciiTheme="minorHAnsi" w:hAnsiTheme="minorHAnsi" w:cstheme="minorHAnsi"/>
          <w:color w:val="auto"/>
          <w:highlight w:val="yellow"/>
        </w:rPr>
        <w:t xml:space="preserve">the </w:t>
      </w:r>
      <w:r w:rsidR="003502D5" w:rsidRPr="00383273">
        <w:rPr>
          <w:rFonts w:asciiTheme="minorHAnsi" w:hAnsiTheme="minorHAnsi" w:cstheme="minorHAnsi"/>
          <w:color w:val="auto"/>
          <w:highlight w:val="yellow"/>
        </w:rPr>
        <w:t xml:space="preserve">participant to </w:t>
      </w:r>
      <w:r w:rsidR="004239FF" w:rsidRPr="00383273">
        <w:rPr>
          <w:rFonts w:asciiTheme="minorHAnsi" w:hAnsiTheme="minorHAnsi" w:cstheme="minorHAnsi"/>
          <w:color w:val="auto"/>
          <w:highlight w:val="yellow"/>
        </w:rPr>
        <w:t xml:space="preserve">avoid straining their eyes </w:t>
      </w:r>
      <w:r w:rsidR="00F370B1" w:rsidRPr="00383273">
        <w:rPr>
          <w:rFonts w:asciiTheme="minorHAnsi" w:hAnsiTheme="minorHAnsi" w:cstheme="minorHAnsi"/>
          <w:color w:val="auto"/>
          <w:highlight w:val="yellow"/>
        </w:rPr>
        <w:t>and</w:t>
      </w:r>
      <w:r w:rsidR="004239FF" w:rsidRPr="00383273">
        <w:rPr>
          <w:rFonts w:asciiTheme="minorHAnsi" w:hAnsiTheme="minorHAnsi" w:cstheme="minorHAnsi"/>
          <w:color w:val="auto"/>
          <w:highlight w:val="yellow"/>
        </w:rPr>
        <w:t xml:space="preserve"> to </w:t>
      </w:r>
      <w:r w:rsidR="003502D5" w:rsidRPr="00383273">
        <w:rPr>
          <w:rFonts w:asciiTheme="minorHAnsi" w:hAnsiTheme="minorHAnsi" w:cstheme="minorHAnsi"/>
          <w:color w:val="auto"/>
          <w:highlight w:val="yellow"/>
        </w:rPr>
        <w:t xml:space="preserve">focus on the </w:t>
      </w:r>
      <w:r w:rsidR="00831A21" w:rsidRPr="00383273">
        <w:rPr>
          <w:rFonts w:asciiTheme="minorHAnsi" w:hAnsiTheme="minorHAnsi" w:cstheme="minorHAnsi"/>
          <w:color w:val="auto"/>
          <w:highlight w:val="yellow"/>
        </w:rPr>
        <w:t>small</w:t>
      </w:r>
      <w:r w:rsidR="003502D5" w:rsidRPr="00383273">
        <w:rPr>
          <w:rFonts w:asciiTheme="minorHAnsi" w:hAnsiTheme="minorHAnsi" w:cstheme="minorHAnsi"/>
          <w:color w:val="auto"/>
          <w:highlight w:val="yellow"/>
        </w:rPr>
        <w:t xml:space="preserve"> grey dot inside the black circle for optimal results.</w:t>
      </w:r>
    </w:p>
    <w:p w14:paraId="08DDFEB6" w14:textId="77777777" w:rsidR="00EA4A3C" w:rsidRPr="00383273" w:rsidRDefault="00EA4A3C" w:rsidP="0098416E">
      <w:pPr>
        <w:pStyle w:val="af5"/>
        <w:ind w:left="0"/>
        <w:rPr>
          <w:rFonts w:asciiTheme="minorHAnsi" w:hAnsiTheme="minorHAnsi" w:cstheme="minorHAnsi"/>
          <w:color w:val="auto"/>
          <w:highlight w:val="yellow"/>
        </w:rPr>
      </w:pPr>
    </w:p>
    <w:p w14:paraId="43EB9708" w14:textId="29B4A203" w:rsidR="003502D5" w:rsidRPr="00383273" w:rsidRDefault="003502D5"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 xml:space="preserve">Tell the participant that it is important </w:t>
      </w:r>
      <w:r w:rsidR="00716046" w:rsidRPr="00383273">
        <w:rPr>
          <w:rFonts w:asciiTheme="minorHAnsi" w:hAnsiTheme="minorHAnsi" w:cstheme="minorHAnsi"/>
          <w:color w:val="auto"/>
          <w:highlight w:val="yellow"/>
        </w:rPr>
        <w:t>to</w:t>
      </w:r>
      <w:r w:rsidRPr="00383273">
        <w:rPr>
          <w:rFonts w:asciiTheme="minorHAnsi" w:hAnsiTheme="minorHAnsi" w:cstheme="minorHAnsi"/>
          <w:color w:val="auto"/>
          <w:highlight w:val="yellow"/>
        </w:rPr>
        <w:t xml:space="preserve"> keep still and not </w:t>
      </w:r>
      <w:r w:rsidR="00716046" w:rsidRPr="00383273">
        <w:rPr>
          <w:rFonts w:asciiTheme="minorHAnsi" w:hAnsiTheme="minorHAnsi" w:cstheme="minorHAnsi"/>
          <w:color w:val="auto"/>
          <w:highlight w:val="yellow"/>
        </w:rPr>
        <w:t xml:space="preserve">to </w:t>
      </w:r>
      <w:r w:rsidRPr="00383273">
        <w:rPr>
          <w:rFonts w:asciiTheme="minorHAnsi" w:hAnsiTheme="minorHAnsi" w:cstheme="minorHAnsi"/>
          <w:color w:val="auto"/>
          <w:highlight w:val="yellow"/>
        </w:rPr>
        <w:t xml:space="preserve">try to anticipate the position of the next circle during </w:t>
      </w:r>
      <w:r w:rsidR="003559BC">
        <w:rPr>
          <w:rFonts w:asciiTheme="minorHAnsi" w:hAnsiTheme="minorHAnsi" w:cstheme="minorHAnsi"/>
          <w:color w:val="auto"/>
          <w:highlight w:val="yellow"/>
        </w:rPr>
        <w:t xml:space="preserve">the </w:t>
      </w:r>
      <w:r w:rsidRPr="00383273">
        <w:rPr>
          <w:rFonts w:asciiTheme="minorHAnsi" w:hAnsiTheme="minorHAnsi" w:cstheme="minorHAnsi"/>
          <w:color w:val="auto"/>
          <w:highlight w:val="yellow"/>
        </w:rPr>
        <w:t>calibration.</w:t>
      </w:r>
      <w:r w:rsidR="00CB5C8B" w:rsidRPr="00383273">
        <w:rPr>
          <w:rFonts w:asciiTheme="minorHAnsi" w:hAnsiTheme="minorHAnsi" w:cstheme="minorHAnsi"/>
          <w:color w:val="auto"/>
          <w:highlight w:val="yellow"/>
        </w:rPr>
        <w:t xml:space="preserve"> Instruct them to follow the circles with their eyes and not their head.</w:t>
      </w:r>
      <w:r w:rsidRPr="00383273">
        <w:rPr>
          <w:rFonts w:asciiTheme="minorHAnsi" w:hAnsiTheme="minorHAnsi" w:cstheme="minorHAnsi"/>
          <w:color w:val="auto"/>
          <w:highlight w:val="yellow"/>
        </w:rPr>
        <w:t xml:space="preserve"> Click on </w:t>
      </w:r>
      <w:r w:rsidR="00BC5F26" w:rsidRPr="00383273">
        <w:rPr>
          <w:rFonts w:asciiTheme="minorHAnsi" w:hAnsiTheme="minorHAnsi" w:cstheme="minorHAnsi"/>
          <w:b/>
          <w:bCs/>
          <w:color w:val="auto"/>
          <w:highlight w:val="yellow"/>
        </w:rPr>
        <w:t>C</w:t>
      </w:r>
      <w:r w:rsidRPr="00383273">
        <w:rPr>
          <w:rFonts w:asciiTheme="minorHAnsi" w:hAnsiTheme="minorHAnsi" w:cstheme="minorHAnsi"/>
          <w:b/>
          <w:bCs/>
          <w:color w:val="auto"/>
          <w:highlight w:val="yellow"/>
        </w:rPr>
        <w:t>alibrate</w:t>
      </w:r>
      <w:r w:rsidRPr="00383273">
        <w:rPr>
          <w:rFonts w:asciiTheme="minorHAnsi" w:hAnsiTheme="minorHAnsi" w:cstheme="minorHAnsi"/>
          <w:color w:val="auto"/>
          <w:highlight w:val="yellow"/>
        </w:rPr>
        <w:t xml:space="preserve"> to start the calibration process. Normally, a 9-point calibration procedure is used in which the black circle moves to nine locations in a serial manner.</w:t>
      </w:r>
    </w:p>
    <w:p w14:paraId="6300EB72" w14:textId="77777777" w:rsidR="00EA4A3C" w:rsidRPr="00383273" w:rsidRDefault="00EA4A3C" w:rsidP="0098416E">
      <w:pPr>
        <w:pStyle w:val="af5"/>
        <w:ind w:left="0"/>
        <w:rPr>
          <w:rFonts w:asciiTheme="minorHAnsi" w:hAnsiTheme="minorHAnsi" w:cstheme="minorHAnsi"/>
          <w:color w:val="auto"/>
          <w:highlight w:val="yellow"/>
        </w:rPr>
      </w:pPr>
    </w:p>
    <w:p w14:paraId="400DE5F3" w14:textId="0CCE837F" w:rsidR="003502D5" w:rsidRPr="00383273" w:rsidRDefault="00BC5F26"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For</w:t>
      </w:r>
      <w:r w:rsidR="003502D5" w:rsidRPr="00383273">
        <w:rPr>
          <w:rFonts w:asciiTheme="minorHAnsi" w:hAnsiTheme="minorHAnsi" w:cstheme="minorHAnsi"/>
          <w:color w:val="auto"/>
          <w:highlight w:val="yellow"/>
        </w:rPr>
        <w:t xml:space="preserve"> </w:t>
      </w:r>
      <w:r w:rsidR="003559BC">
        <w:rPr>
          <w:rFonts w:asciiTheme="minorHAnsi" w:hAnsiTheme="minorHAnsi" w:cstheme="minorHAnsi"/>
          <w:color w:val="auto"/>
          <w:highlight w:val="yellow"/>
        </w:rPr>
        <w:t xml:space="preserve">an </w:t>
      </w:r>
      <w:r w:rsidR="003502D5" w:rsidRPr="00383273">
        <w:rPr>
          <w:rFonts w:asciiTheme="minorHAnsi" w:hAnsiTheme="minorHAnsi" w:cstheme="minorHAnsi"/>
          <w:color w:val="auto"/>
          <w:highlight w:val="yellow"/>
        </w:rPr>
        <w:t>automatic</w:t>
      </w:r>
      <w:r w:rsidRPr="00383273">
        <w:rPr>
          <w:rFonts w:asciiTheme="minorHAnsi" w:hAnsiTheme="minorHAnsi" w:cstheme="minorHAnsi"/>
          <w:color w:val="auto"/>
          <w:highlight w:val="yellow"/>
        </w:rPr>
        <w:t xml:space="preserve"> calibration</w:t>
      </w:r>
      <w:r w:rsidR="003502D5" w:rsidRPr="00383273">
        <w:rPr>
          <w:rFonts w:asciiTheme="minorHAnsi" w:hAnsiTheme="minorHAnsi" w:cstheme="minorHAnsi"/>
          <w:color w:val="auto"/>
          <w:highlight w:val="yellow"/>
        </w:rPr>
        <w:t xml:space="preserve">, press </w:t>
      </w:r>
      <w:r w:rsidR="003502D5" w:rsidRPr="00383273">
        <w:rPr>
          <w:rFonts w:asciiTheme="minorHAnsi" w:hAnsiTheme="minorHAnsi" w:cstheme="minorHAnsi"/>
          <w:b/>
          <w:bCs/>
          <w:color w:val="auto"/>
          <w:highlight w:val="yellow"/>
        </w:rPr>
        <w:t>ENTER</w:t>
      </w:r>
      <w:r w:rsidR="003502D5" w:rsidRPr="00383273">
        <w:rPr>
          <w:rFonts w:asciiTheme="minorHAnsi" w:hAnsiTheme="minorHAnsi" w:cstheme="minorHAnsi"/>
          <w:color w:val="auto"/>
          <w:highlight w:val="yellow"/>
        </w:rPr>
        <w:t xml:space="preserve"> after the participant has accurately fixated the first dot in the middle of the screen. </w:t>
      </w:r>
      <w:r w:rsidR="00716046" w:rsidRPr="00383273">
        <w:rPr>
          <w:rFonts w:asciiTheme="minorHAnsi" w:hAnsiTheme="minorHAnsi" w:cstheme="minorHAnsi"/>
          <w:color w:val="auto"/>
          <w:highlight w:val="yellow"/>
        </w:rPr>
        <w:t>For</w:t>
      </w:r>
      <w:r w:rsidR="003502D5" w:rsidRPr="00383273">
        <w:rPr>
          <w:rFonts w:asciiTheme="minorHAnsi" w:hAnsiTheme="minorHAnsi" w:cstheme="minorHAnsi"/>
          <w:color w:val="auto"/>
          <w:highlight w:val="yellow"/>
        </w:rPr>
        <w:t xml:space="preserve"> manual calibration (</w:t>
      </w:r>
      <w:r w:rsidR="00285974" w:rsidRPr="00285974">
        <w:rPr>
          <w:rFonts w:asciiTheme="minorHAnsi" w:hAnsiTheme="minorHAnsi" w:cstheme="minorHAnsi"/>
          <w:i/>
          <w:color w:val="auto"/>
          <w:highlight w:val="yellow"/>
        </w:rPr>
        <w:t>e.g.</w:t>
      </w:r>
      <w:r w:rsidR="00285974" w:rsidRPr="005360F1">
        <w:rPr>
          <w:rFonts w:asciiTheme="minorHAnsi" w:hAnsiTheme="minorHAnsi" w:cstheme="minorHAnsi"/>
          <w:color w:val="auto"/>
          <w:highlight w:val="yellow"/>
        </w:rPr>
        <w:t>,</w:t>
      </w:r>
      <w:r w:rsidR="003502D5" w:rsidRPr="00383273">
        <w:rPr>
          <w:rFonts w:asciiTheme="minorHAnsi" w:hAnsiTheme="minorHAnsi" w:cstheme="minorHAnsi"/>
          <w:color w:val="auto"/>
          <w:highlight w:val="yellow"/>
        </w:rPr>
        <w:t xml:space="preserve"> when </w:t>
      </w:r>
      <w:r w:rsidR="00E024B9" w:rsidRPr="00383273">
        <w:rPr>
          <w:rFonts w:asciiTheme="minorHAnsi" w:hAnsiTheme="minorHAnsi" w:cstheme="minorHAnsi"/>
          <w:color w:val="auto"/>
          <w:highlight w:val="yellow"/>
        </w:rPr>
        <w:t>there are problems</w:t>
      </w:r>
      <w:r w:rsidR="003502D5" w:rsidRPr="00383273">
        <w:rPr>
          <w:rFonts w:asciiTheme="minorHAnsi" w:hAnsiTheme="minorHAnsi" w:cstheme="minorHAnsi"/>
          <w:color w:val="auto"/>
          <w:highlight w:val="yellow"/>
        </w:rPr>
        <w:t xml:space="preserve"> tracking the participant'</w:t>
      </w:r>
      <w:r w:rsidR="00BB2DAF" w:rsidRPr="00383273">
        <w:rPr>
          <w:rFonts w:asciiTheme="minorHAnsi" w:hAnsiTheme="minorHAnsi" w:cstheme="minorHAnsi"/>
          <w:color w:val="auto"/>
          <w:highlight w:val="yellow"/>
        </w:rPr>
        <w:t>s</w:t>
      </w:r>
      <w:r w:rsidR="003502D5" w:rsidRPr="00383273">
        <w:rPr>
          <w:rFonts w:asciiTheme="minorHAnsi" w:hAnsiTheme="minorHAnsi" w:cstheme="minorHAnsi"/>
          <w:color w:val="auto"/>
          <w:highlight w:val="yellow"/>
        </w:rPr>
        <w:t xml:space="preserve"> eye or </w:t>
      </w:r>
      <w:r w:rsidR="00E024B9" w:rsidRPr="00383273">
        <w:rPr>
          <w:rFonts w:asciiTheme="minorHAnsi" w:hAnsiTheme="minorHAnsi" w:cstheme="minorHAnsi"/>
          <w:color w:val="auto"/>
          <w:highlight w:val="yellow"/>
        </w:rPr>
        <w:t xml:space="preserve">when </w:t>
      </w:r>
      <w:r w:rsidR="003502D5" w:rsidRPr="00383273">
        <w:rPr>
          <w:rFonts w:asciiTheme="minorHAnsi" w:hAnsiTheme="minorHAnsi" w:cstheme="minorHAnsi"/>
          <w:color w:val="auto"/>
          <w:highlight w:val="yellow"/>
        </w:rPr>
        <w:t xml:space="preserve">dealing with special participant groups such as children), accept each fixation by pressing </w:t>
      </w:r>
      <w:r w:rsidR="003502D5" w:rsidRPr="00383273">
        <w:rPr>
          <w:rFonts w:asciiTheme="minorHAnsi" w:hAnsiTheme="minorHAnsi" w:cstheme="minorHAnsi"/>
          <w:b/>
          <w:bCs/>
          <w:color w:val="auto"/>
          <w:highlight w:val="yellow"/>
        </w:rPr>
        <w:t>ENTER</w:t>
      </w:r>
      <w:r w:rsidR="003502D5" w:rsidRPr="00383273">
        <w:rPr>
          <w:rFonts w:asciiTheme="minorHAnsi" w:hAnsiTheme="minorHAnsi" w:cstheme="minorHAnsi"/>
          <w:color w:val="auto"/>
          <w:highlight w:val="yellow"/>
        </w:rPr>
        <w:t xml:space="preserve"> (or </w:t>
      </w:r>
      <w:r w:rsidR="003559BC">
        <w:rPr>
          <w:rFonts w:asciiTheme="minorHAnsi" w:hAnsiTheme="minorHAnsi" w:cstheme="minorHAnsi"/>
          <w:color w:val="auto"/>
          <w:highlight w:val="yellow"/>
        </w:rPr>
        <w:t xml:space="preserve">by </w:t>
      </w:r>
      <w:r w:rsidR="003502D5" w:rsidRPr="00383273">
        <w:rPr>
          <w:rFonts w:asciiTheme="minorHAnsi" w:hAnsiTheme="minorHAnsi" w:cstheme="minorHAnsi"/>
          <w:color w:val="auto"/>
          <w:highlight w:val="yellow"/>
        </w:rPr>
        <w:t xml:space="preserve">clicking </w:t>
      </w:r>
      <w:r w:rsidR="00716046" w:rsidRPr="00383273">
        <w:rPr>
          <w:rFonts w:asciiTheme="minorHAnsi" w:hAnsiTheme="minorHAnsi" w:cstheme="minorHAnsi"/>
          <w:b/>
          <w:color w:val="auto"/>
          <w:highlight w:val="yellow"/>
        </w:rPr>
        <w:t>A</w:t>
      </w:r>
      <w:r w:rsidR="003502D5" w:rsidRPr="00383273">
        <w:rPr>
          <w:rFonts w:asciiTheme="minorHAnsi" w:hAnsiTheme="minorHAnsi" w:cstheme="minorHAnsi"/>
          <w:b/>
          <w:bCs/>
          <w:color w:val="auto"/>
          <w:highlight w:val="yellow"/>
        </w:rPr>
        <w:t>ccept fixation</w:t>
      </w:r>
      <w:r w:rsidR="00716046" w:rsidRPr="00383273">
        <w:rPr>
          <w:rFonts w:asciiTheme="minorHAnsi" w:hAnsiTheme="minorHAnsi" w:cstheme="minorHAnsi"/>
          <w:color w:val="auto"/>
          <w:highlight w:val="yellow"/>
        </w:rPr>
        <w:t>/</w:t>
      </w:r>
      <w:r w:rsidR="003502D5" w:rsidRPr="00383273">
        <w:rPr>
          <w:rFonts w:asciiTheme="minorHAnsi" w:hAnsiTheme="minorHAnsi" w:cstheme="minorHAnsi"/>
          <w:color w:val="auto"/>
          <w:highlight w:val="yellow"/>
        </w:rPr>
        <w:t xml:space="preserve">pressing the </w:t>
      </w:r>
      <w:r w:rsidR="003559BC">
        <w:rPr>
          <w:rFonts w:asciiTheme="minorHAnsi" w:hAnsiTheme="minorHAnsi" w:cstheme="minorHAnsi"/>
          <w:b/>
          <w:color w:val="auto"/>
          <w:highlight w:val="yellow"/>
        </w:rPr>
        <w:t>S</w:t>
      </w:r>
      <w:r w:rsidR="003502D5" w:rsidRPr="005360F1">
        <w:rPr>
          <w:rFonts w:asciiTheme="minorHAnsi" w:hAnsiTheme="minorHAnsi" w:cstheme="minorHAnsi"/>
          <w:b/>
          <w:color w:val="auto"/>
          <w:highlight w:val="yellow"/>
        </w:rPr>
        <w:t>pacebar</w:t>
      </w:r>
      <w:r w:rsidR="003502D5" w:rsidRPr="00383273">
        <w:rPr>
          <w:rFonts w:asciiTheme="minorHAnsi" w:hAnsiTheme="minorHAnsi" w:cstheme="minorHAnsi"/>
          <w:color w:val="auto"/>
          <w:highlight w:val="yellow"/>
        </w:rPr>
        <w:t>).</w:t>
      </w:r>
    </w:p>
    <w:p w14:paraId="4EDCA14E" w14:textId="77777777" w:rsidR="00EA4A3C" w:rsidRPr="00383273" w:rsidRDefault="00EA4A3C" w:rsidP="0098416E">
      <w:pPr>
        <w:pStyle w:val="af5"/>
        <w:ind w:left="0"/>
        <w:rPr>
          <w:rFonts w:asciiTheme="minorHAnsi" w:hAnsiTheme="minorHAnsi" w:cstheme="minorHAnsi"/>
          <w:color w:val="auto"/>
          <w:highlight w:val="yellow"/>
        </w:rPr>
      </w:pPr>
    </w:p>
    <w:p w14:paraId="703B5F29" w14:textId="7045C04E" w:rsidR="003502D5" w:rsidRPr="00383273" w:rsidRDefault="00703523" w:rsidP="0098416E">
      <w:pPr>
        <w:pStyle w:val="af5"/>
        <w:ind w:left="0"/>
        <w:rPr>
          <w:rFonts w:asciiTheme="minorHAnsi" w:hAnsiTheme="minorHAnsi" w:cstheme="minorHAnsi"/>
          <w:color w:val="auto"/>
        </w:rPr>
      </w:pPr>
      <w:r w:rsidRPr="00383273">
        <w:rPr>
          <w:rFonts w:asciiTheme="minorHAnsi" w:hAnsiTheme="minorHAnsi" w:cstheme="minorHAnsi"/>
          <w:color w:val="auto"/>
        </w:rPr>
        <w:t xml:space="preserve">Note: </w:t>
      </w:r>
      <w:r w:rsidR="003502D5" w:rsidRPr="00383273">
        <w:rPr>
          <w:rFonts w:asciiTheme="minorHAnsi" w:hAnsiTheme="minorHAnsi" w:cstheme="minorHAnsi"/>
          <w:color w:val="auto"/>
        </w:rPr>
        <w:t>At the end of the calibration process</w:t>
      </w:r>
      <w:r w:rsidR="00716046" w:rsidRPr="00383273">
        <w:rPr>
          <w:rFonts w:asciiTheme="minorHAnsi" w:hAnsiTheme="minorHAnsi" w:cstheme="minorHAnsi"/>
          <w:color w:val="auto"/>
        </w:rPr>
        <w:t>,</w:t>
      </w:r>
      <w:r w:rsidR="003502D5" w:rsidRPr="00383273">
        <w:rPr>
          <w:rFonts w:asciiTheme="minorHAnsi" w:hAnsiTheme="minorHAnsi" w:cstheme="minorHAnsi"/>
          <w:color w:val="auto"/>
        </w:rPr>
        <w:t xml:space="preserve"> an almost rectangular pattern on the experimenter’s screen</w:t>
      </w:r>
      <w:r w:rsidR="00E024B9" w:rsidRPr="00383273">
        <w:rPr>
          <w:rFonts w:asciiTheme="minorHAnsi" w:hAnsiTheme="minorHAnsi" w:cstheme="minorHAnsi"/>
          <w:color w:val="auto"/>
        </w:rPr>
        <w:t xml:space="preserve"> should be visible. This</w:t>
      </w:r>
      <w:r w:rsidR="003502D5" w:rsidRPr="00383273">
        <w:rPr>
          <w:rFonts w:asciiTheme="minorHAnsi" w:hAnsiTheme="minorHAnsi" w:cstheme="minorHAnsi"/>
          <w:color w:val="auto"/>
        </w:rPr>
        <w:t xml:space="preserve"> represent</w:t>
      </w:r>
      <w:r w:rsidR="00E024B9" w:rsidRPr="00383273">
        <w:rPr>
          <w:rFonts w:asciiTheme="minorHAnsi" w:hAnsiTheme="minorHAnsi" w:cstheme="minorHAnsi"/>
          <w:color w:val="auto"/>
        </w:rPr>
        <w:t>s</w:t>
      </w:r>
      <w:r w:rsidR="003502D5" w:rsidRPr="00383273">
        <w:rPr>
          <w:rFonts w:asciiTheme="minorHAnsi" w:hAnsiTheme="minorHAnsi" w:cstheme="minorHAnsi"/>
          <w:color w:val="auto"/>
        </w:rPr>
        <w:t xml:space="preserve"> the eye</w:t>
      </w:r>
      <w:r w:rsidR="007A3457">
        <w:rPr>
          <w:rFonts w:asciiTheme="minorHAnsi" w:hAnsiTheme="minorHAnsi" w:cstheme="minorHAnsi"/>
          <w:color w:val="auto"/>
        </w:rPr>
        <w:t xml:space="preserve"> </w:t>
      </w:r>
      <w:r w:rsidR="003502D5" w:rsidRPr="00383273">
        <w:rPr>
          <w:rFonts w:asciiTheme="minorHAnsi" w:hAnsiTheme="minorHAnsi" w:cstheme="minorHAnsi"/>
          <w:color w:val="auto"/>
        </w:rPr>
        <w:t>gaze patterns of the participant. Additionally, the results of a good calibration should be highlighted in green. If they are not, repeat the calibration procedure (</w:t>
      </w:r>
      <w:r w:rsidR="00285974" w:rsidRPr="00285974">
        <w:rPr>
          <w:rFonts w:asciiTheme="minorHAnsi" w:hAnsiTheme="minorHAnsi" w:cstheme="minorHAnsi"/>
          <w:i/>
          <w:color w:val="auto"/>
        </w:rPr>
        <w:t>i.e.</w:t>
      </w:r>
      <w:r w:rsidR="00EB3593" w:rsidRPr="00383273">
        <w:rPr>
          <w:rFonts w:asciiTheme="minorHAnsi" w:hAnsiTheme="minorHAnsi" w:cstheme="minorHAnsi"/>
          <w:color w:val="auto"/>
        </w:rPr>
        <w:t>,</w:t>
      </w:r>
      <w:r w:rsidR="003502D5" w:rsidRPr="00383273">
        <w:rPr>
          <w:rFonts w:asciiTheme="minorHAnsi" w:hAnsiTheme="minorHAnsi" w:cstheme="minorHAnsi"/>
          <w:color w:val="auto"/>
        </w:rPr>
        <w:t xml:space="preserve"> click on </w:t>
      </w:r>
      <w:r w:rsidR="00B842C2" w:rsidRPr="00383273">
        <w:rPr>
          <w:rFonts w:asciiTheme="minorHAnsi" w:hAnsiTheme="minorHAnsi" w:cstheme="minorHAnsi"/>
          <w:b/>
          <w:bCs/>
          <w:color w:val="auto"/>
        </w:rPr>
        <w:t>C</w:t>
      </w:r>
      <w:r w:rsidR="003502D5" w:rsidRPr="00383273">
        <w:rPr>
          <w:rFonts w:asciiTheme="minorHAnsi" w:hAnsiTheme="minorHAnsi" w:cstheme="minorHAnsi"/>
          <w:b/>
          <w:bCs/>
          <w:color w:val="auto"/>
        </w:rPr>
        <w:t>alibration</w:t>
      </w:r>
      <w:r w:rsidR="003502D5" w:rsidRPr="00383273">
        <w:rPr>
          <w:rFonts w:asciiTheme="minorHAnsi" w:hAnsiTheme="minorHAnsi" w:cstheme="minorHAnsi"/>
          <w:color w:val="auto"/>
        </w:rPr>
        <w:t>).</w:t>
      </w:r>
    </w:p>
    <w:p w14:paraId="7235D89C" w14:textId="77777777" w:rsidR="00EA4A3C" w:rsidRPr="00383273" w:rsidRDefault="00EA4A3C" w:rsidP="0098416E">
      <w:pPr>
        <w:pStyle w:val="af5"/>
        <w:ind w:left="0"/>
        <w:rPr>
          <w:rFonts w:asciiTheme="minorHAnsi" w:hAnsiTheme="minorHAnsi" w:cstheme="minorHAnsi"/>
          <w:color w:val="auto"/>
          <w:highlight w:val="yellow"/>
        </w:rPr>
      </w:pPr>
    </w:p>
    <w:p w14:paraId="2E4D330D" w14:textId="2D7B12FF" w:rsidR="00716046" w:rsidRPr="00383273" w:rsidRDefault="003502D5"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bCs/>
          <w:color w:val="auto"/>
          <w:highlight w:val="yellow"/>
        </w:rPr>
        <w:t>Validate the results</w:t>
      </w:r>
      <w:r w:rsidRPr="00383273">
        <w:rPr>
          <w:rFonts w:asciiTheme="minorHAnsi" w:hAnsiTheme="minorHAnsi" w:cstheme="minorHAnsi"/>
          <w:color w:val="auto"/>
          <w:highlight w:val="yellow"/>
        </w:rPr>
        <w:t xml:space="preserve">. </w:t>
      </w:r>
      <w:r w:rsidR="00716046" w:rsidRPr="00383273">
        <w:rPr>
          <w:rFonts w:asciiTheme="minorHAnsi" w:hAnsiTheme="minorHAnsi" w:cstheme="minorHAnsi"/>
          <w:color w:val="auto"/>
          <w:highlight w:val="yellow"/>
        </w:rPr>
        <w:t>Tell</w:t>
      </w:r>
      <w:r w:rsidRPr="00383273">
        <w:rPr>
          <w:rFonts w:asciiTheme="minorHAnsi" w:hAnsiTheme="minorHAnsi" w:cstheme="minorHAnsi"/>
          <w:color w:val="auto"/>
          <w:highlight w:val="yellow"/>
        </w:rPr>
        <w:t xml:space="preserve"> the participant to go through the same procedure (looking at dots) </w:t>
      </w:r>
      <w:proofErr w:type="gramStart"/>
      <w:r w:rsidRPr="00383273">
        <w:rPr>
          <w:rFonts w:asciiTheme="minorHAnsi" w:hAnsiTheme="minorHAnsi" w:cstheme="minorHAnsi"/>
          <w:color w:val="auto"/>
          <w:highlight w:val="yellow"/>
        </w:rPr>
        <w:t>in order to</w:t>
      </w:r>
      <w:proofErr w:type="gramEnd"/>
      <w:r w:rsidRPr="00383273">
        <w:rPr>
          <w:rFonts w:asciiTheme="minorHAnsi" w:hAnsiTheme="minorHAnsi" w:cstheme="minorHAnsi"/>
          <w:color w:val="auto"/>
          <w:highlight w:val="yellow"/>
        </w:rPr>
        <w:t xml:space="preserve"> validate the results of the calibration process. Remind them to look at the dot and to be still. </w:t>
      </w:r>
    </w:p>
    <w:p w14:paraId="4C10DD0A" w14:textId="77777777" w:rsidR="00716046" w:rsidRPr="00383273" w:rsidRDefault="00716046" w:rsidP="00716046">
      <w:pPr>
        <w:pStyle w:val="af5"/>
        <w:ind w:left="0"/>
        <w:rPr>
          <w:rFonts w:asciiTheme="minorHAnsi" w:hAnsiTheme="minorHAnsi" w:cstheme="minorHAnsi"/>
          <w:color w:val="auto"/>
        </w:rPr>
      </w:pPr>
    </w:p>
    <w:p w14:paraId="30BE9777" w14:textId="3EEF5A0F" w:rsidR="003502D5" w:rsidRPr="00383273" w:rsidRDefault="00716046" w:rsidP="00716046">
      <w:pPr>
        <w:pStyle w:val="af5"/>
        <w:ind w:left="0"/>
        <w:rPr>
          <w:rFonts w:asciiTheme="minorHAnsi" w:hAnsiTheme="minorHAnsi" w:cstheme="minorHAnsi"/>
          <w:color w:val="auto"/>
        </w:rPr>
      </w:pPr>
      <w:r w:rsidRPr="00383273">
        <w:rPr>
          <w:rFonts w:asciiTheme="minorHAnsi" w:hAnsiTheme="minorHAnsi" w:cstheme="minorHAnsi"/>
          <w:color w:val="auto"/>
        </w:rPr>
        <w:t xml:space="preserve">Note: </w:t>
      </w:r>
      <w:r w:rsidR="003502D5" w:rsidRPr="00383273">
        <w:rPr>
          <w:rFonts w:asciiTheme="minorHAnsi" w:hAnsiTheme="minorHAnsi" w:cstheme="minorHAnsi"/>
          <w:color w:val="auto"/>
        </w:rPr>
        <w:t xml:space="preserve">The process of validation is </w:t>
      </w:r>
      <w:proofErr w:type="gramStart"/>
      <w:r w:rsidR="003502D5" w:rsidRPr="00383273">
        <w:rPr>
          <w:rFonts w:asciiTheme="minorHAnsi" w:hAnsiTheme="minorHAnsi" w:cstheme="minorHAnsi"/>
          <w:color w:val="auto"/>
        </w:rPr>
        <w:t>similar to</w:t>
      </w:r>
      <w:proofErr w:type="gramEnd"/>
      <w:r w:rsidR="003502D5" w:rsidRPr="00383273">
        <w:rPr>
          <w:rFonts w:asciiTheme="minorHAnsi" w:hAnsiTheme="minorHAnsi" w:cstheme="minorHAnsi"/>
          <w:color w:val="auto"/>
        </w:rPr>
        <w:t xml:space="preserve"> that of calibration and </w:t>
      </w:r>
      <w:r w:rsidRPr="00383273">
        <w:rPr>
          <w:rFonts w:asciiTheme="minorHAnsi" w:hAnsiTheme="minorHAnsi" w:cstheme="minorHAnsi"/>
          <w:color w:val="auto"/>
        </w:rPr>
        <w:t>both</w:t>
      </w:r>
      <w:r w:rsidR="003502D5" w:rsidRPr="00383273">
        <w:rPr>
          <w:rFonts w:asciiTheme="minorHAnsi" w:hAnsiTheme="minorHAnsi" w:cstheme="minorHAnsi"/>
          <w:color w:val="auto"/>
        </w:rPr>
        <w:t xml:space="preserve"> results are compared by the eye</w:t>
      </w:r>
      <w:r w:rsidR="007A3457">
        <w:rPr>
          <w:rFonts w:asciiTheme="minorHAnsi" w:hAnsiTheme="minorHAnsi" w:cstheme="minorHAnsi"/>
          <w:color w:val="auto"/>
        </w:rPr>
        <w:t xml:space="preserve"> </w:t>
      </w:r>
      <w:r w:rsidR="003502D5" w:rsidRPr="00383273">
        <w:rPr>
          <w:rFonts w:asciiTheme="minorHAnsi" w:hAnsiTheme="minorHAnsi" w:cstheme="minorHAnsi"/>
          <w:color w:val="auto"/>
        </w:rPr>
        <w:t>tracker software to ensure that the eye is being tracked accurately.</w:t>
      </w:r>
    </w:p>
    <w:p w14:paraId="0E7CFCFE" w14:textId="77777777" w:rsidR="00EA4A3C" w:rsidRPr="00383273" w:rsidRDefault="00EA4A3C" w:rsidP="0098416E">
      <w:pPr>
        <w:pStyle w:val="af5"/>
        <w:ind w:left="0"/>
        <w:rPr>
          <w:rFonts w:asciiTheme="minorHAnsi" w:hAnsiTheme="minorHAnsi" w:cstheme="minorHAnsi"/>
          <w:color w:val="auto"/>
          <w:highlight w:val="yellow"/>
        </w:rPr>
      </w:pPr>
    </w:p>
    <w:p w14:paraId="1AC5758B" w14:textId="6F2123A0" w:rsidR="003502D5" w:rsidRPr="00383273" w:rsidRDefault="003502D5"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 xml:space="preserve">Click </w:t>
      </w:r>
      <w:r w:rsidR="0004427B" w:rsidRPr="00383273">
        <w:rPr>
          <w:rFonts w:asciiTheme="minorHAnsi" w:hAnsiTheme="minorHAnsi" w:cstheme="minorHAnsi"/>
          <w:b/>
          <w:bCs/>
          <w:color w:val="auto"/>
          <w:highlight w:val="yellow"/>
        </w:rPr>
        <w:t>V</w:t>
      </w:r>
      <w:r w:rsidRPr="00383273">
        <w:rPr>
          <w:rFonts w:asciiTheme="minorHAnsi" w:hAnsiTheme="minorHAnsi" w:cstheme="minorHAnsi"/>
          <w:b/>
          <w:bCs/>
          <w:color w:val="auto"/>
          <w:highlight w:val="yellow"/>
        </w:rPr>
        <w:t>alidate.</w:t>
      </w:r>
    </w:p>
    <w:p w14:paraId="6C1D2AA2" w14:textId="77777777" w:rsidR="00EA4A3C" w:rsidRPr="00383273" w:rsidRDefault="00EA4A3C" w:rsidP="0098416E">
      <w:pPr>
        <w:pStyle w:val="af5"/>
        <w:ind w:left="0"/>
        <w:rPr>
          <w:rFonts w:asciiTheme="minorHAnsi" w:hAnsiTheme="minorHAnsi" w:cstheme="minorHAnsi"/>
          <w:color w:val="auto"/>
          <w:highlight w:val="yellow"/>
        </w:rPr>
      </w:pPr>
    </w:p>
    <w:p w14:paraId="243B09A6" w14:textId="7F5ED6AC" w:rsidR="003502D5" w:rsidRPr="00383273" w:rsidRDefault="003502D5"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 xml:space="preserve">Accept each fixation by pressing </w:t>
      </w:r>
      <w:r w:rsidRPr="00383273">
        <w:rPr>
          <w:rFonts w:asciiTheme="minorHAnsi" w:hAnsiTheme="minorHAnsi" w:cstheme="minorHAnsi"/>
          <w:b/>
          <w:bCs/>
          <w:color w:val="auto"/>
          <w:highlight w:val="yellow"/>
        </w:rPr>
        <w:t>ENTER</w:t>
      </w:r>
      <w:r w:rsidRPr="00383273">
        <w:rPr>
          <w:rFonts w:asciiTheme="minorHAnsi" w:hAnsiTheme="minorHAnsi" w:cstheme="minorHAnsi"/>
          <w:color w:val="auto"/>
          <w:highlight w:val="yellow"/>
        </w:rPr>
        <w:t xml:space="preserve"> (or </w:t>
      </w:r>
      <w:r w:rsidR="003559BC">
        <w:rPr>
          <w:rFonts w:asciiTheme="minorHAnsi" w:hAnsiTheme="minorHAnsi" w:cstheme="minorHAnsi"/>
          <w:color w:val="auto"/>
          <w:highlight w:val="yellow"/>
        </w:rPr>
        <w:t xml:space="preserve">by </w:t>
      </w:r>
      <w:r w:rsidRPr="00383273">
        <w:rPr>
          <w:rFonts w:asciiTheme="minorHAnsi" w:hAnsiTheme="minorHAnsi" w:cstheme="minorHAnsi"/>
          <w:color w:val="auto"/>
          <w:highlight w:val="yellow"/>
        </w:rPr>
        <w:t xml:space="preserve">clicking </w:t>
      </w:r>
      <w:r w:rsidR="00BC5F26" w:rsidRPr="00383273">
        <w:rPr>
          <w:rFonts w:asciiTheme="minorHAnsi" w:hAnsiTheme="minorHAnsi" w:cstheme="minorHAnsi"/>
          <w:b/>
          <w:bCs/>
          <w:color w:val="auto"/>
          <w:highlight w:val="yellow"/>
        </w:rPr>
        <w:t>A</w:t>
      </w:r>
      <w:r w:rsidRPr="00383273">
        <w:rPr>
          <w:rFonts w:asciiTheme="minorHAnsi" w:hAnsiTheme="minorHAnsi" w:cstheme="minorHAnsi"/>
          <w:b/>
          <w:bCs/>
          <w:color w:val="auto"/>
          <w:highlight w:val="yellow"/>
        </w:rPr>
        <w:t>ccept fixation</w:t>
      </w:r>
      <w:r w:rsidR="00716046" w:rsidRPr="00383273">
        <w:rPr>
          <w:rFonts w:asciiTheme="minorHAnsi" w:hAnsiTheme="minorHAnsi" w:cstheme="minorHAnsi"/>
          <w:color w:val="auto"/>
          <w:highlight w:val="yellow"/>
        </w:rPr>
        <w:t>/</w:t>
      </w:r>
      <w:r w:rsidRPr="00383273">
        <w:rPr>
          <w:rFonts w:asciiTheme="minorHAnsi" w:hAnsiTheme="minorHAnsi" w:cstheme="minorHAnsi"/>
          <w:color w:val="auto"/>
          <w:highlight w:val="yellow"/>
        </w:rPr>
        <w:t xml:space="preserve">pressing the </w:t>
      </w:r>
      <w:r w:rsidR="003559BC" w:rsidRPr="005360F1">
        <w:rPr>
          <w:rFonts w:asciiTheme="minorHAnsi" w:hAnsiTheme="minorHAnsi" w:cstheme="minorHAnsi"/>
          <w:b/>
          <w:color w:val="auto"/>
          <w:highlight w:val="yellow"/>
        </w:rPr>
        <w:t>S</w:t>
      </w:r>
      <w:r w:rsidRPr="005360F1">
        <w:rPr>
          <w:rFonts w:asciiTheme="minorHAnsi" w:hAnsiTheme="minorHAnsi" w:cstheme="minorHAnsi"/>
          <w:b/>
          <w:color w:val="auto"/>
          <w:highlight w:val="yellow"/>
        </w:rPr>
        <w:t>pacebar</w:t>
      </w:r>
      <w:r w:rsidRPr="00383273">
        <w:rPr>
          <w:rFonts w:asciiTheme="minorHAnsi" w:hAnsiTheme="minorHAnsi" w:cstheme="minorHAnsi"/>
          <w:color w:val="auto"/>
          <w:highlight w:val="yellow"/>
        </w:rPr>
        <w:t>).</w:t>
      </w:r>
    </w:p>
    <w:p w14:paraId="5D860E88" w14:textId="77777777" w:rsidR="00EA4A3C" w:rsidRPr="00383273" w:rsidRDefault="00EA4A3C" w:rsidP="0098416E">
      <w:pPr>
        <w:pStyle w:val="af5"/>
        <w:ind w:left="0"/>
        <w:rPr>
          <w:rFonts w:asciiTheme="minorHAnsi" w:hAnsiTheme="minorHAnsi" w:cstheme="minorHAnsi"/>
          <w:color w:val="auto"/>
          <w:highlight w:val="yellow"/>
        </w:rPr>
      </w:pPr>
    </w:p>
    <w:p w14:paraId="181A4F73" w14:textId="6A06EDC2" w:rsidR="00E34054" w:rsidRPr="00383273" w:rsidRDefault="003502D5"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 xml:space="preserve">After </w:t>
      </w:r>
      <w:r w:rsidR="00716046" w:rsidRPr="00383273">
        <w:rPr>
          <w:rFonts w:asciiTheme="minorHAnsi" w:hAnsiTheme="minorHAnsi" w:cstheme="minorHAnsi"/>
          <w:color w:val="auto"/>
          <w:highlight w:val="yellow"/>
        </w:rPr>
        <w:t xml:space="preserve">the </w:t>
      </w:r>
      <w:r w:rsidRPr="00383273">
        <w:rPr>
          <w:rFonts w:asciiTheme="minorHAnsi" w:hAnsiTheme="minorHAnsi" w:cstheme="minorHAnsi"/>
          <w:color w:val="auto"/>
          <w:highlight w:val="yellow"/>
        </w:rPr>
        <w:t xml:space="preserve">validation, the results will appear on the experimenter’s screen. Pay </w:t>
      </w:r>
      <w:proofErr w:type="gramStart"/>
      <w:r w:rsidRPr="00383273">
        <w:rPr>
          <w:rFonts w:asciiTheme="minorHAnsi" w:hAnsiTheme="minorHAnsi" w:cstheme="minorHAnsi"/>
          <w:color w:val="auto"/>
          <w:highlight w:val="yellow"/>
        </w:rPr>
        <w:t>particular attention</w:t>
      </w:r>
      <w:proofErr w:type="gramEnd"/>
      <w:r w:rsidRPr="00383273">
        <w:rPr>
          <w:rFonts w:asciiTheme="minorHAnsi" w:hAnsiTheme="minorHAnsi" w:cstheme="minorHAnsi"/>
          <w:color w:val="auto"/>
          <w:highlight w:val="yellow"/>
        </w:rPr>
        <w:t xml:space="preserve"> to the two error measures, the </w:t>
      </w:r>
      <w:r w:rsidRPr="00383273">
        <w:rPr>
          <w:rFonts w:asciiTheme="minorHAnsi" w:hAnsiTheme="minorHAnsi" w:cstheme="minorHAnsi"/>
          <w:bCs/>
          <w:color w:val="auto"/>
          <w:highlight w:val="yellow"/>
        </w:rPr>
        <w:t>average error (</w:t>
      </w:r>
      <w:r w:rsidR="00285974" w:rsidRPr="00285974">
        <w:rPr>
          <w:rFonts w:asciiTheme="minorHAnsi" w:hAnsiTheme="minorHAnsi" w:cstheme="minorHAnsi"/>
          <w:bCs/>
          <w:i/>
          <w:color w:val="auto"/>
          <w:highlight w:val="yellow"/>
        </w:rPr>
        <w:t>e.g.</w:t>
      </w:r>
      <w:r w:rsidR="00285974" w:rsidRPr="005360F1">
        <w:rPr>
          <w:rFonts w:asciiTheme="minorHAnsi" w:hAnsiTheme="minorHAnsi" w:cstheme="minorHAnsi"/>
          <w:bCs/>
          <w:color w:val="auto"/>
          <w:highlight w:val="yellow"/>
        </w:rPr>
        <w:t>,</w:t>
      </w:r>
      <w:r w:rsidRPr="00383273">
        <w:rPr>
          <w:rFonts w:asciiTheme="minorHAnsi" w:hAnsiTheme="minorHAnsi" w:cstheme="minorHAnsi"/>
          <w:bCs/>
          <w:color w:val="auto"/>
          <w:highlight w:val="yellow"/>
        </w:rPr>
        <w:t xml:space="preserve"> 0.23</w:t>
      </w:r>
      <w:r w:rsidR="00716046" w:rsidRPr="00383273">
        <w:rPr>
          <w:rFonts w:asciiTheme="minorHAnsi" w:hAnsiTheme="minorHAnsi" w:cstheme="minorHAnsi"/>
          <w:bCs/>
          <w:color w:val="auto"/>
          <w:highlight w:val="yellow"/>
        </w:rPr>
        <w:t>°</w:t>
      </w:r>
      <w:r w:rsidRPr="00383273">
        <w:rPr>
          <w:rFonts w:asciiTheme="minorHAnsi" w:hAnsiTheme="minorHAnsi" w:cstheme="minorHAnsi"/>
          <w:bCs/>
          <w:color w:val="auto"/>
          <w:highlight w:val="yellow"/>
        </w:rPr>
        <w:t>) and the maximal error (</w:t>
      </w:r>
      <w:r w:rsidR="00285974" w:rsidRPr="00285974">
        <w:rPr>
          <w:rFonts w:asciiTheme="minorHAnsi" w:hAnsiTheme="minorHAnsi" w:cstheme="minorHAnsi"/>
          <w:bCs/>
          <w:i/>
          <w:color w:val="auto"/>
          <w:highlight w:val="yellow"/>
        </w:rPr>
        <w:t>e.g.</w:t>
      </w:r>
      <w:r w:rsidR="00285974" w:rsidRPr="005360F1">
        <w:rPr>
          <w:rFonts w:asciiTheme="minorHAnsi" w:hAnsiTheme="minorHAnsi" w:cstheme="minorHAnsi"/>
          <w:bCs/>
          <w:color w:val="auto"/>
          <w:highlight w:val="yellow"/>
        </w:rPr>
        <w:t>,</w:t>
      </w:r>
      <w:r w:rsidRPr="00383273">
        <w:rPr>
          <w:rFonts w:asciiTheme="minorHAnsi" w:hAnsiTheme="minorHAnsi" w:cstheme="minorHAnsi"/>
          <w:bCs/>
          <w:color w:val="auto"/>
          <w:highlight w:val="yellow"/>
        </w:rPr>
        <w:t xml:space="preserve"> 0.70</w:t>
      </w:r>
      <w:r w:rsidR="00BC5F26" w:rsidRPr="00383273">
        <w:rPr>
          <w:rFonts w:asciiTheme="minorHAnsi" w:hAnsiTheme="minorHAnsi" w:cstheme="minorHAnsi"/>
          <w:bCs/>
          <w:color w:val="auto"/>
          <w:highlight w:val="yellow"/>
        </w:rPr>
        <w:t>°</w:t>
      </w:r>
      <w:r w:rsidRPr="00383273">
        <w:rPr>
          <w:rFonts w:asciiTheme="minorHAnsi" w:hAnsiTheme="minorHAnsi" w:cstheme="minorHAnsi"/>
          <w:bCs/>
          <w:color w:val="auto"/>
          <w:highlight w:val="yellow"/>
        </w:rPr>
        <w:t>)</w:t>
      </w:r>
      <w:r w:rsidRPr="005360F1">
        <w:rPr>
          <w:rFonts w:asciiTheme="minorHAnsi" w:hAnsiTheme="minorHAnsi" w:cstheme="minorHAnsi"/>
          <w:bCs/>
          <w:color w:val="auto"/>
          <w:highlight w:val="yellow"/>
        </w:rPr>
        <w:t>.</w:t>
      </w:r>
      <w:r w:rsidRPr="00383273">
        <w:rPr>
          <w:rFonts w:asciiTheme="minorHAnsi" w:hAnsiTheme="minorHAnsi" w:cstheme="minorHAnsi"/>
          <w:b/>
          <w:bCs/>
          <w:color w:val="auto"/>
          <w:highlight w:val="yellow"/>
        </w:rPr>
        <w:t xml:space="preserve"> </w:t>
      </w:r>
      <w:r w:rsidRPr="00383273">
        <w:rPr>
          <w:rFonts w:asciiTheme="minorHAnsi" w:hAnsiTheme="minorHAnsi" w:cstheme="minorHAnsi"/>
          <w:color w:val="auto"/>
          <w:highlight w:val="yellow"/>
        </w:rPr>
        <w:t xml:space="preserve">These represent the degrees to which the tracked image deviates from the actual gaze </w:t>
      </w:r>
      <w:r w:rsidR="00022EEC" w:rsidRPr="00383273">
        <w:rPr>
          <w:rFonts w:asciiTheme="minorHAnsi" w:hAnsiTheme="minorHAnsi" w:cstheme="minorHAnsi"/>
          <w:color w:val="auto"/>
          <w:highlight w:val="yellow"/>
        </w:rPr>
        <w:t xml:space="preserve">position </w:t>
      </w:r>
      <w:r w:rsidRPr="00383273">
        <w:rPr>
          <w:rFonts w:asciiTheme="minorHAnsi" w:hAnsiTheme="minorHAnsi" w:cstheme="minorHAnsi"/>
          <w:color w:val="auto"/>
          <w:highlight w:val="yellow"/>
        </w:rPr>
        <w:t xml:space="preserve">of a participant. </w:t>
      </w:r>
    </w:p>
    <w:p w14:paraId="3068896A" w14:textId="77777777" w:rsidR="00E34054" w:rsidRPr="00383273" w:rsidRDefault="00E34054" w:rsidP="0098416E">
      <w:pPr>
        <w:jc w:val="both"/>
        <w:rPr>
          <w:rFonts w:asciiTheme="minorHAnsi" w:hAnsiTheme="minorHAnsi" w:cstheme="minorHAnsi"/>
          <w:highlight w:val="yellow"/>
          <w:lang w:val="en-US"/>
        </w:rPr>
      </w:pPr>
    </w:p>
    <w:p w14:paraId="07EDE8F8" w14:textId="50DCB1F6" w:rsidR="003502D5" w:rsidRPr="00383273" w:rsidRDefault="003502D5"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When using a visual world paradigm,</w:t>
      </w:r>
      <w:r w:rsidR="00A22B47" w:rsidRPr="00383273">
        <w:rPr>
          <w:rFonts w:asciiTheme="minorHAnsi" w:hAnsiTheme="minorHAnsi" w:cstheme="minorHAnsi"/>
          <w:color w:val="auto"/>
          <w:highlight w:val="yellow"/>
        </w:rPr>
        <w:t xml:space="preserve"> keep</w:t>
      </w:r>
      <w:r w:rsidRPr="00383273">
        <w:rPr>
          <w:rFonts w:asciiTheme="minorHAnsi" w:hAnsiTheme="minorHAnsi" w:cstheme="minorHAnsi"/>
          <w:color w:val="auto"/>
          <w:highlight w:val="yellow"/>
        </w:rPr>
        <w:t xml:space="preserve"> the average error (the first number) </w:t>
      </w:r>
      <w:r w:rsidR="00A22B47" w:rsidRPr="00383273">
        <w:rPr>
          <w:rFonts w:asciiTheme="minorHAnsi" w:hAnsiTheme="minorHAnsi" w:cstheme="minorHAnsi"/>
          <w:color w:val="auto"/>
          <w:highlight w:val="yellow"/>
        </w:rPr>
        <w:t xml:space="preserve">under </w:t>
      </w:r>
      <w:r w:rsidRPr="00383273">
        <w:rPr>
          <w:rFonts w:asciiTheme="minorHAnsi" w:hAnsiTheme="minorHAnsi" w:cstheme="minorHAnsi"/>
          <w:bCs/>
          <w:color w:val="auto"/>
          <w:highlight w:val="yellow"/>
        </w:rPr>
        <w:t>0.5</w:t>
      </w:r>
      <w:r w:rsidR="00BC5F26" w:rsidRPr="00383273">
        <w:rPr>
          <w:rFonts w:asciiTheme="minorHAnsi" w:hAnsiTheme="minorHAnsi" w:cstheme="minorHAnsi"/>
          <w:bCs/>
          <w:color w:val="auto"/>
          <w:highlight w:val="yellow"/>
        </w:rPr>
        <w:t xml:space="preserve">° </w:t>
      </w:r>
      <w:r w:rsidRPr="00383273">
        <w:rPr>
          <w:rFonts w:asciiTheme="minorHAnsi" w:hAnsiTheme="minorHAnsi" w:cstheme="minorHAnsi"/>
          <w:color w:val="auto"/>
          <w:highlight w:val="yellow"/>
        </w:rPr>
        <w:t xml:space="preserve">and </w:t>
      </w:r>
      <w:r w:rsidR="00A22B47" w:rsidRPr="00383273">
        <w:rPr>
          <w:rFonts w:asciiTheme="minorHAnsi" w:hAnsiTheme="minorHAnsi" w:cstheme="minorHAnsi"/>
          <w:color w:val="auto"/>
          <w:highlight w:val="yellow"/>
        </w:rPr>
        <w:t xml:space="preserve">the </w:t>
      </w:r>
      <w:r w:rsidRPr="00383273">
        <w:rPr>
          <w:rFonts w:asciiTheme="minorHAnsi" w:hAnsiTheme="minorHAnsi" w:cstheme="minorHAnsi"/>
          <w:color w:val="auto"/>
          <w:highlight w:val="yellow"/>
        </w:rPr>
        <w:t xml:space="preserve">maximum error (the second number) </w:t>
      </w:r>
      <w:r w:rsidR="00A22B47" w:rsidRPr="00383273">
        <w:rPr>
          <w:rFonts w:asciiTheme="minorHAnsi" w:hAnsiTheme="minorHAnsi" w:cstheme="minorHAnsi"/>
          <w:color w:val="auto"/>
          <w:highlight w:val="yellow"/>
        </w:rPr>
        <w:t xml:space="preserve">under </w:t>
      </w:r>
      <w:r w:rsidRPr="00383273">
        <w:rPr>
          <w:rFonts w:asciiTheme="minorHAnsi" w:hAnsiTheme="minorHAnsi" w:cstheme="minorHAnsi"/>
          <w:bCs/>
          <w:color w:val="auto"/>
          <w:highlight w:val="yellow"/>
        </w:rPr>
        <w:t>1</w:t>
      </w:r>
      <w:r w:rsidR="00596CA8" w:rsidRPr="00383273">
        <w:rPr>
          <w:rFonts w:asciiTheme="minorHAnsi" w:hAnsiTheme="minorHAnsi" w:cstheme="minorHAnsi"/>
          <w:bCs/>
          <w:color w:val="auto"/>
          <w:highlight w:val="yellow"/>
        </w:rPr>
        <w:t>°</w:t>
      </w:r>
      <w:r w:rsidRPr="00383273">
        <w:rPr>
          <w:rFonts w:asciiTheme="minorHAnsi" w:hAnsiTheme="minorHAnsi" w:cstheme="minorHAnsi"/>
          <w:bCs/>
          <w:color w:val="auto"/>
          <w:highlight w:val="yellow"/>
        </w:rPr>
        <w:t xml:space="preserve">. </w:t>
      </w:r>
    </w:p>
    <w:p w14:paraId="50846E63" w14:textId="77777777" w:rsidR="00EA4A3C" w:rsidRPr="00383273" w:rsidRDefault="00EA4A3C" w:rsidP="0098416E">
      <w:pPr>
        <w:pStyle w:val="af5"/>
        <w:ind w:left="0"/>
        <w:rPr>
          <w:rFonts w:asciiTheme="minorHAnsi" w:hAnsiTheme="minorHAnsi" w:cstheme="minorHAnsi"/>
          <w:color w:val="auto"/>
          <w:highlight w:val="yellow"/>
        </w:rPr>
      </w:pPr>
    </w:p>
    <w:p w14:paraId="60886572" w14:textId="2413C786" w:rsidR="0004427B" w:rsidRPr="00383273" w:rsidRDefault="003502D5"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bCs/>
          <w:color w:val="auto"/>
          <w:highlight w:val="yellow"/>
        </w:rPr>
        <w:t xml:space="preserve">If </w:t>
      </w:r>
      <w:r w:rsidR="00E024B9" w:rsidRPr="00383273">
        <w:rPr>
          <w:rFonts w:asciiTheme="minorHAnsi" w:hAnsiTheme="minorHAnsi" w:cstheme="minorHAnsi"/>
          <w:color w:val="auto"/>
          <w:highlight w:val="yellow"/>
        </w:rPr>
        <w:t>the</w:t>
      </w:r>
      <w:r w:rsidR="00E024B9" w:rsidRPr="00383273">
        <w:rPr>
          <w:rFonts w:asciiTheme="minorHAnsi" w:hAnsiTheme="minorHAnsi" w:cstheme="minorHAnsi"/>
          <w:bCs/>
          <w:color w:val="auto"/>
          <w:highlight w:val="yellow"/>
        </w:rPr>
        <w:t xml:space="preserve"> </w:t>
      </w:r>
      <w:r w:rsidRPr="00383273">
        <w:rPr>
          <w:rFonts w:asciiTheme="minorHAnsi" w:hAnsiTheme="minorHAnsi" w:cstheme="minorHAnsi"/>
          <w:bCs/>
          <w:color w:val="auto"/>
          <w:highlight w:val="yellow"/>
        </w:rPr>
        <w:t>error values are above th</w:t>
      </w:r>
      <w:r w:rsidR="00BC5F26" w:rsidRPr="00383273">
        <w:rPr>
          <w:rFonts w:asciiTheme="minorHAnsi" w:hAnsiTheme="minorHAnsi" w:cstheme="minorHAnsi"/>
          <w:bCs/>
          <w:color w:val="auto"/>
          <w:highlight w:val="yellow"/>
        </w:rPr>
        <w:t>e</w:t>
      </w:r>
      <w:r w:rsidRPr="00383273">
        <w:rPr>
          <w:rFonts w:asciiTheme="minorHAnsi" w:hAnsiTheme="minorHAnsi" w:cstheme="minorHAnsi"/>
          <w:bCs/>
          <w:color w:val="auto"/>
          <w:highlight w:val="yellow"/>
        </w:rPr>
        <w:t xml:space="preserve"> threshold, ask the participant to readjust the position of their head and restart the calibration procedure. If</w:t>
      </w:r>
      <w:r w:rsidR="0004427B" w:rsidRPr="00383273">
        <w:rPr>
          <w:rFonts w:asciiTheme="minorHAnsi" w:hAnsiTheme="minorHAnsi" w:cstheme="minorHAnsi"/>
          <w:bCs/>
          <w:color w:val="auto"/>
          <w:highlight w:val="yellow"/>
        </w:rPr>
        <w:t xml:space="preserve"> </w:t>
      </w:r>
      <w:r w:rsidRPr="00383273">
        <w:rPr>
          <w:rFonts w:asciiTheme="minorHAnsi" w:hAnsiTheme="minorHAnsi" w:cstheme="minorHAnsi"/>
          <w:bCs/>
          <w:color w:val="auto"/>
          <w:highlight w:val="yellow"/>
        </w:rPr>
        <w:t>no improvement</w:t>
      </w:r>
      <w:r w:rsidR="00E024B9" w:rsidRPr="00383273">
        <w:rPr>
          <w:rFonts w:asciiTheme="minorHAnsi" w:hAnsiTheme="minorHAnsi" w:cstheme="minorHAnsi"/>
          <w:bCs/>
          <w:color w:val="auto"/>
          <w:highlight w:val="yellow"/>
        </w:rPr>
        <w:t xml:space="preserve"> is observed</w:t>
      </w:r>
      <w:r w:rsidRPr="00383273">
        <w:rPr>
          <w:rFonts w:asciiTheme="minorHAnsi" w:hAnsiTheme="minorHAnsi" w:cstheme="minorHAnsi"/>
          <w:bCs/>
          <w:color w:val="auto"/>
          <w:highlight w:val="yellow"/>
        </w:rPr>
        <w:t>, abort the experiment.</w:t>
      </w:r>
      <w:r w:rsidRPr="00383273">
        <w:rPr>
          <w:rFonts w:asciiTheme="minorHAnsi" w:hAnsiTheme="minorHAnsi" w:cstheme="minorHAnsi"/>
          <w:color w:val="auto"/>
          <w:highlight w:val="yellow"/>
        </w:rPr>
        <w:t xml:space="preserve"> </w:t>
      </w:r>
    </w:p>
    <w:p w14:paraId="1C33503B" w14:textId="77777777" w:rsidR="0004427B" w:rsidRPr="00383273" w:rsidRDefault="0004427B" w:rsidP="0098416E">
      <w:pPr>
        <w:pStyle w:val="af5"/>
        <w:rPr>
          <w:rFonts w:asciiTheme="minorHAnsi" w:hAnsiTheme="minorHAnsi" w:cstheme="minorHAnsi"/>
          <w:color w:val="auto"/>
          <w:highlight w:val="yellow"/>
        </w:rPr>
      </w:pPr>
    </w:p>
    <w:p w14:paraId="4D0F2665" w14:textId="6B5CAB81" w:rsidR="003502D5" w:rsidRPr="00383273" w:rsidRDefault="003502D5" w:rsidP="0098416E">
      <w:pPr>
        <w:pStyle w:val="af5"/>
        <w:ind w:left="0"/>
        <w:rPr>
          <w:rFonts w:asciiTheme="minorHAnsi" w:hAnsiTheme="minorHAnsi" w:cstheme="minorHAnsi"/>
          <w:color w:val="auto"/>
        </w:rPr>
      </w:pPr>
      <w:r w:rsidRPr="00383273">
        <w:rPr>
          <w:rFonts w:asciiTheme="minorHAnsi" w:hAnsiTheme="minorHAnsi" w:cstheme="minorHAnsi"/>
          <w:color w:val="auto"/>
        </w:rPr>
        <w:t xml:space="preserve">Note: It is common to observe high calibration errors when </w:t>
      </w:r>
      <w:r w:rsidR="00BC5F26" w:rsidRPr="00383273">
        <w:rPr>
          <w:rFonts w:asciiTheme="minorHAnsi" w:hAnsiTheme="minorHAnsi" w:cstheme="minorHAnsi"/>
          <w:color w:val="auto"/>
        </w:rPr>
        <w:t xml:space="preserve">the </w:t>
      </w:r>
      <w:r w:rsidRPr="00383273">
        <w:rPr>
          <w:rFonts w:asciiTheme="minorHAnsi" w:hAnsiTheme="minorHAnsi" w:cstheme="minorHAnsi"/>
          <w:color w:val="auto"/>
        </w:rPr>
        <w:t>participant wear</w:t>
      </w:r>
      <w:r w:rsidR="00BF3897">
        <w:rPr>
          <w:rFonts w:asciiTheme="minorHAnsi" w:hAnsiTheme="minorHAnsi" w:cstheme="minorHAnsi"/>
          <w:color w:val="auto"/>
        </w:rPr>
        <w:t>s</w:t>
      </w:r>
      <w:r w:rsidRPr="00383273">
        <w:rPr>
          <w:rFonts w:asciiTheme="minorHAnsi" w:hAnsiTheme="minorHAnsi" w:cstheme="minorHAnsi"/>
          <w:color w:val="auto"/>
        </w:rPr>
        <w:t xml:space="preserve"> contact lenses. </w:t>
      </w:r>
      <w:r w:rsidR="00F370B1" w:rsidRPr="00383273">
        <w:rPr>
          <w:rFonts w:asciiTheme="minorHAnsi" w:hAnsiTheme="minorHAnsi" w:cstheme="minorHAnsi"/>
          <w:color w:val="auto"/>
        </w:rPr>
        <w:t>The p</w:t>
      </w:r>
      <w:r w:rsidRPr="00383273">
        <w:rPr>
          <w:rFonts w:asciiTheme="minorHAnsi" w:hAnsiTheme="minorHAnsi" w:cstheme="minorHAnsi"/>
          <w:color w:val="auto"/>
        </w:rPr>
        <w:t xml:space="preserve">articipant </w:t>
      </w:r>
      <w:r w:rsidR="00E024B9" w:rsidRPr="00383273">
        <w:rPr>
          <w:rFonts w:asciiTheme="minorHAnsi" w:hAnsiTheme="minorHAnsi" w:cstheme="minorHAnsi"/>
          <w:color w:val="auto"/>
        </w:rPr>
        <w:t>shou</w:t>
      </w:r>
      <w:r w:rsidR="0019753C" w:rsidRPr="00383273">
        <w:rPr>
          <w:rFonts w:asciiTheme="minorHAnsi" w:hAnsiTheme="minorHAnsi" w:cstheme="minorHAnsi"/>
          <w:color w:val="auto"/>
        </w:rPr>
        <w:t>l</w:t>
      </w:r>
      <w:r w:rsidR="00E024B9" w:rsidRPr="00383273">
        <w:rPr>
          <w:rFonts w:asciiTheme="minorHAnsi" w:hAnsiTheme="minorHAnsi" w:cstheme="minorHAnsi"/>
          <w:color w:val="auto"/>
        </w:rPr>
        <w:t xml:space="preserve">d be asked </w:t>
      </w:r>
      <w:r w:rsidRPr="00383273">
        <w:rPr>
          <w:rFonts w:asciiTheme="minorHAnsi" w:hAnsiTheme="minorHAnsi" w:cstheme="minorHAnsi"/>
          <w:color w:val="auto"/>
        </w:rPr>
        <w:t>in advance to bring their prescription glasses instead of their contact lenses.</w:t>
      </w:r>
    </w:p>
    <w:p w14:paraId="1A6CE12E" w14:textId="77777777" w:rsidR="00EA4A3C" w:rsidRPr="00383273" w:rsidRDefault="00EA4A3C" w:rsidP="0098416E">
      <w:pPr>
        <w:pStyle w:val="af5"/>
        <w:ind w:left="0"/>
        <w:rPr>
          <w:rFonts w:asciiTheme="minorHAnsi" w:hAnsiTheme="minorHAnsi" w:cstheme="minorHAnsi"/>
          <w:color w:val="auto"/>
          <w:highlight w:val="yellow"/>
        </w:rPr>
      </w:pPr>
    </w:p>
    <w:p w14:paraId="5940C249" w14:textId="4A22D183" w:rsidR="003502D5" w:rsidRPr="00383273" w:rsidRDefault="003502D5" w:rsidP="0098416E">
      <w:pPr>
        <w:pStyle w:val="af5"/>
        <w:numPr>
          <w:ilvl w:val="2"/>
          <w:numId w:val="9"/>
        </w:numPr>
        <w:rPr>
          <w:rFonts w:asciiTheme="minorHAnsi" w:hAnsiTheme="minorHAnsi" w:cstheme="minorHAnsi"/>
          <w:color w:val="auto"/>
          <w:highlight w:val="yellow"/>
        </w:rPr>
      </w:pPr>
      <w:r w:rsidRPr="00383273">
        <w:rPr>
          <w:rFonts w:asciiTheme="minorHAnsi" w:hAnsiTheme="minorHAnsi" w:cstheme="minorHAnsi"/>
          <w:color w:val="auto"/>
          <w:highlight w:val="yellow"/>
        </w:rPr>
        <w:t xml:space="preserve">After successfully completing the calibration process, click </w:t>
      </w:r>
      <w:r w:rsidR="001C1A88" w:rsidRPr="00383273">
        <w:rPr>
          <w:rFonts w:asciiTheme="minorHAnsi" w:hAnsiTheme="minorHAnsi" w:cstheme="minorHAnsi"/>
          <w:b/>
          <w:bCs/>
          <w:color w:val="auto"/>
          <w:highlight w:val="yellow"/>
        </w:rPr>
        <w:t>O</w:t>
      </w:r>
      <w:r w:rsidRPr="00383273">
        <w:rPr>
          <w:rFonts w:asciiTheme="minorHAnsi" w:hAnsiTheme="minorHAnsi" w:cstheme="minorHAnsi"/>
          <w:b/>
          <w:bCs/>
          <w:color w:val="auto"/>
          <w:highlight w:val="yellow"/>
        </w:rPr>
        <w:t>utput/</w:t>
      </w:r>
      <w:r w:rsidR="00BC5F26" w:rsidRPr="00383273">
        <w:rPr>
          <w:rFonts w:asciiTheme="minorHAnsi" w:hAnsiTheme="minorHAnsi" w:cstheme="minorHAnsi"/>
          <w:b/>
          <w:bCs/>
          <w:color w:val="auto"/>
          <w:highlight w:val="yellow"/>
        </w:rPr>
        <w:t>R</w:t>
      </w:r>
      <w:r w:rsidRPr="00383273">
        <w:rPr>
          <w:rFonts w:asciiTheme="minorHAnsi" w:hAnsiTheme="minorHAnsi" w:cstheme="minorHAnsi"/>
          <w:b/>
          <w:bCs/>
          <w:color w:val="auto"/>
          <w:highlight w:val="yellow"/>
        </w:rPr>
        <w:t>ecord</w:t>
      </w:r>
      <w:r w:rsidRPr="00383273">
        <w:rPr>
          <w:rFonts w:asciiTheme="minorHAnsi" w:hAnsiTheme="minorHAnsi" w:cstheme="minorHAnsi"/>
          <w:color w:val="auto"/>
          <w:highlight w:val="yellow"/>
        </w:rPr>
        <w:t xml:space="preserve"> to start the experiment. Inform </w:t>
      </w:r>
      <w:r w:rsidR="007E617B" w:rsidRPr="00383273">
        <w:rPr>
          <w:rFonts w:asciiTheme="minorHAnsi" w:hAnsiTheme="minorHAnsi" w:cstheme="minorHAnsi"/>
          <w:color w:val="auto"/>
          <w:highlight w:val="yellow"/>
        </w:rPr>
        <w:t xml:space="preserve">the </w:t>
      </w:r>
      <w:r w:rsidRPr="00383273">
        <w:rPr>
          <w:rFonts w:asciiTheme="minorHAnsi" w:hAnsiTheme="minorHAnsi" w:cstheme="minorHAnsi"/>
          <w:color w:val="auto"/>
          <w:highlight w:val="yellow"/>
        </w:rPr>
        <w:t>participant that the experiment will now begin.</w:t>
      </w:r>
    </w:p>
    <w:p w14:paraId="41274A27" w14:textId="77777777" w:rsidR="00EA4A3C" w:rsidRPr="00383273" w:rsidRDefault="00EA4A3C" w:rsidP="0098416E">
      <w:pPr>
        <w:pStyle w:val="af5"/>
        <w:ind w:left="0"/>
        <w:rPr>
          <w:rFonts w:asciiTheme="minorHAnsi" w:hAnsiTheme="minorHAnsi" w:cstheme="minorHAnsi"/>
          <w:color w:val="auto"/>
        </w:rPr>
      </w:pPr>
    </w:p>
    <w:p w14:paraId="246A634E" w14:textId="3B45A463" w:rsidR="003502D5" w:rsidRPr="005360F1" w:rsidRDefault="003502D5" w:rsidP="0098416E">
      <w:pPr>
        <w:pStyle w:val="af5"/>
        <w:numPr>
          <w:ilvl w:val="1"/>
          <w:numId w:val="9"/>
        </w:numPr>
        <w:rPr>
          <w:rFonts w:asciiTheme="minorHAnsi" w:hAnsiTheme="minorHAnsi" w:cstheme="minorHAnsi"/>
          <w:b/>
          <w:color w:val="auto"/>
        </w:rPr>
      </w:pPr>
      <w:r w:rsidRPr="005360F1">
        <w:rPr>
          <w:rFonts w:asciiTheme="minorHAnsi" w:hAnsiTheme="minorHAnsi" w:cstheme="minorHAnsi"/>
          <w:b/>
          <w:bCs/>
          <w:color w:val="auto"/>
        </w:rPr>
        <w:t>During the experiment</w:t>
      </w:r>
    </w:p>
    <w:p w14:paraId="79C0424D" w14:textId="77777777" w:rsidR="00EA4A3C" w:rsidRPr="00383273" w:rsidRDefault="00EA4A3C" w:rsidP="0098416E">
      <w:pPr>
        <w:pStyle w:val="af5"/>
        <w:ind w:left="0"/>
        <w:rPr>
          <w:rFonts w:asciiTheme="minorHAnsi" w:hAnsiTheme="minorHAnsi" w:cstheme="minorHAnsi"/>
          <w:color w:val="auto"/>
        </w:rPr>
      </w:pPr>
    </w:p>
    <w:p w14:paraId="207079AF" w14:textId="5D2C62AE" w:rsidR="003502D5" w:rsidRPr="00383273" w:rsidRDefault="008F481E" w:rsidP="0098416E">
      <w:pPr>
        <w:jc w:val="both"/>
        <w:rPr>
          <w:rFonts w:asciiTheme="minorHAnsi" w:hAnsiTheme="minorHAnsi" w:cstheme="minorHAnsi"/>
          <w:lang w:val="en-US"/>
        </w:rPr>
      </w:pPr>
      <w:r w:rsidRPr="00383273">
        <w:rPr>
          <w:rFonts w:asciiTheme="minorHAnsi" w:hAnsiTheme="minorHAnsi" w:cstheme="minorHAnsi"/>
          <w:bCs/>
          <w:lang w:val="en-US"/>
        </w:rPr>
        <w:t>Note:</w:t>
      </w:r>
      <w:r w:rsidRPr="00383273">
        <w:rPr>
          <w:rFonts w:asciiTheme="minorHAnsi" w:hAnsiTheme="minorHAnsi" w:cstheme="minorHAnsi"/>
          <w:b/>
          <w:bCs/>
          <w:lang w:val="en-US"/>
        </w:rPr>
        <w:t xml:space="preserve"> </w:t>
      </w:r>
      <w:r w:rsidR="003502D5" w:rsidRPr="00383273">
        <w:rPr>
          <w:rFonts w:asciiTheme="minorHAnsi" w:hAnsiTheme="minorHAnsi" w:cstheme="minorHAnsi"/>
          <w:lang w:val="en-US"/>
        </w:rPr>
        <w:t xml:space="preserve">During the experiment (depending on how an individual experiment is programmed, but typically before each experimental trial), a </w:t>
      </w:r>
      <w:r w:rsidR="003502D5" w:rsidRPr="00383273">
        <w:rPr>
          <w:rFonts w:asciiTheme="minorHAnsi" w:hAnsiTheme="minorHAnsi" w:cstheme="minorHAnsi"/>
          <w:b/>
          <w:bCs/>
          <w:lang w:val="en-US"/>
        </w:rPr>
        <w:t>drift check</w:t>
      </w:r>
      <w:r w:rsidR="003502D5" w:rsidRPr="00383273">
        <w:rPr>
          <w:rFonts w:asciiTheme="minorHAnsi" w:hAnsiTheme="minorHAnsi" w:cstheme="minorHAnsi"/>
          <w:lang w:val="en-US"/>
        </w:rPr>
        <w:t xml:space="preserve"> or </w:t>
      </w:r>
      <w:r w:rsidR="003502D5" w:rsidRPr="00383273">
        <w:rPr>
          <w:rFonts w:asciiTheme="minorHAnsi" w:hAnsiTheme="minorHAnsi" w:cstheme="minorHAnsi"/>
          <w:b/>
          <w:bCs/>
          <w:lang w:val="en-US"/>
        </w:rPr>
        <w:t>drift correct</w:t>
      </w:r>
      <w:r w:rsidR="003502D5" w:rsidRPr="00383273">
        <w:rPr>
          <w:rFonts w:asciiTheme="minorHAnsi" w:hAnsiTheme="minorHAnsi" w:cstheme="minorHAnsi"/>
          <w:lang w:val="en-US"/>
        </w:rPr>
        <w:t xml:space="preserve"> screen will display a dot in the center of the screen. Its purpose is to </w:t>
      </w:r>
      <w:r w:rsidR="00F9550D" w:rsidRPr="00383273">
        <w:rPr>
          <w:rFonts w:asciiTheme="minorHAnsi" w:hAnsiTheme="minorHAnsi" w:cstheme="minorHAnsi"/>
          <w:lang w:val="en-US"/>
        </w:rPr>
        <w:t>report the calculated fixation error for the current trial</w:t>
      </w:r>
      <w:r w:rsidR="003502D5" w:rsidRPr="00383273">
        <w:rPr>
          <w:rFonts w:asciiTheme="minorHAnsi" w:hAnsiTheme="minorHAnsi" w:cstheme="minorHAnsi"/>
          <w:lang w:val="en-US"/>
        </w:rPr>
        <w:t>, and, depending on the eye</w:t>
      </w:r>
      <w:r w:rsidR="007A3457">
        <w:rPr>
          <w:rFonts w:asciiTheme="minorHAnsi" w:hAnsiTheme="minorHAnsi" w:cstheme="minorHAnsi"/>
          <w:lang w:val="en-US"/>
        </w:rPr>
        <w:t xml:space="preserve"> </w:t>
      </w:r>
      <w:r w:rsidR="003502D5" w:rsidRPr="00383273">
        <w:rPr>
          <w:rFonts w:asciiTheme="minorHAnsi" w:hAnsiTheme="minorHAnsi" w:cstheme="minorHAnsi"/>
          <w:lang w:val="en-US"/>
        </w:rPr>
        <w:t>tracker</w:t>
      </w:r>
      <w:r w:rsidR="00CB5C8B" w:rsidRPr="00383273">
        <w:rPr>
          <w:rFonts w:asciiTheme="minorHAnsi" w:hAnsiTheme="minorHAnsi" w:cstheme="minorHAnsi"/>
          <w:lang w:val="en-US"/>
        </w:rPr>
        <w:t xml:space="preserve"> model</w:t>
      </w:r>
      <w:r w:rsidR="003502D5" w:rsidRPr="00383273">
        <w:rPr>
          <w:rFonts w:asciiTheme="minorHAnsi" w:hAnsiTheme="minorHAnsi" w:cstheme="minorHAnsi"/>
          <w:lang w:val="en-US"/>
        </w:rPr>
        <w:t xml:space="preserve">, to </w:t>
      </w:r>
      <w:r w:rsidR="00F9550D" w:rsidRPr="00383273">
        <w:rPr>
          <w:rFonts w:asciiTheme="minorHAnsi" w:hAnsiTheme="minorHAnsi" w:cstheme="minorHAnsi"/>
          <w:lang w:val="en-US"/>
        </w:rPr>
        <w:t>automatically adjust it</w:t>
      </w:r>
      <w:r w:rsidR="003502D5" w:rsidRPr="00383273">
        <w:rPr>
          <w:rFonts w:asciiTheme="minorHAnsi" w:hAnsiTheme="minorHAnsi" w:cstheme="minorHAnsi"/>
          <w:lang w:val="en-US"/>
        </w:rPr>
        <w:t xml:space="preserve">. </w:t>
      </w:r>
    </w:p>
    <w:p w14:paraId="3BD93FDC" w14:textId="77777777" w:rsidR="00EA4A3C" w:rsidRPr="00383273" w:rsidRDefault="00EA4A3C" w:rsidP="0098416E">
      <w:pPr>
        <w:pStyle w:val="af5"/>
        <w:ind w:left="0"/>
        <w:rPr>
          <w:rFonts w:asciiTheme="minorHAnsi" w:hAnsiTheme="minorHAnsi" w:cstheme="minorHAnsi"/>
          <w:color w:val="auto"/>
        </w:rPr>
      </w:pPr>
    </w:p>
    <w:p w14:paraId="15F8F9F4" w14:textId="0AD29FEE"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During the instruction phase, the participant has been told to fixate the central dot whenever it appears. Make sure that during every drift check/drift correct phase, participants are </w:t>
      </w:r>
      <w:r w:rsidR="0078309B">
        <w:rPr>
          <w:rFonts w:asciiTheme="minorHAnsi" w:hAnsiTheme="minorHAnsi" w:cstheme="minorHAnsi"/>
          <w:color w:val="auto"/>
        </w:rPr>
        <w:t>again</w:t>
      </w:r>
      <w:r w:rsidRPr="00383273">
        <w:rPr>
          <w:rFonts w:asciiTheme="minorHAnsi" w:hAnsiTheme="minorHAnsi" w:cstheme="minorHAnsi"/>
          <w:color w:val="auto"/>
        </w:rPr>
        <w:t xml:space="preserve"> fixating the dot. </w:t>
      </w:r>
      <w:r w:rsidR="00E024B9" w:rsidRPr="00383273">
        <w:rPr>
          <w:rFonts w:asciiTheme="minorHAnsi" w:hAnsiTheme="minorHAnsi" w:cstheme="minorHAnsi"/>
          <w:color w:val="auto"/>
        </w:rPr>
        <w:t>This can be done</w:t>
      </w:r>
      <w:r w:rsidRPr="00383273">
        <w:rPr>
          <w:rFonts w:asciiTheme="minorHAnsi" w:hAnsiTheme="minorHAnsi" w:cstheme="minorHAnsi"/>
          <w:color w:val="auto"/>
        </w:rPr>
        <w:t xml:space="preserve"> by following the participant’s gaze on the </w:t>
      </w:r>
      <w:r w:rsidR="00BE7117" w:rsidRPr="00383273">
        <w:rPr>
          <w:rFonts w:asciiTheme="minorHAnsi" w:hAnsiTheme="minorHAnsi" w:cstheme="minorHAnsi"/>
          <w:color w:val="auto"/>
        </w:rPr>
        <w:t>Host</w:t>
      </w:r>
      <w:r w:rsidRPr="00383273">
        <w:rPr>
          <w:rFonts w:asciiTheme="minorHAnsi" w:hAnsiTheme="minorHAnsi" w:cstheme="minorHAnsi"/>
          <w:color w:val="auto"/>
        </w:rPr>
        <w:t xml:space="preserve"> PC, where the participant’s gaze appears as a moving green circle. </w:t>
      </w:r>
    </w:p>
    <w:p w14:paraId="13D3B1D6" w14:textId="77777777" w:rsidR="00EA4A3C" w:rsidRPr="00383273" w:rsidRDefault="00EA4A3C" w:rsidP="0098416E">
      <w:pPr>
        <w:pStyle w:val="af5"/>
        <w:ind w:left="0"/>
        <w:rPr>
          <w:rFonts w:asciiTheme="minorHAnsi" w:hAnsiTheme="minorHAnsi" w:cstheme="minorHAnsi"/>
          <w:color w:val="auto"/>
        </w:rPr>
      </w:pPr>
    </w:p>
    <w:p w14:paraId="0B99D525" w14:textId="4D4E2475"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Once </w:t>
      </w:r>
      <w:r w:rsidR="0078309B">
        <w:rPr>
          <w:rFonts w:asciiTheme="minorHAnsi" w:hAnsiTheme="minorHAnsi" w:cstheme="minorHAnsi"/>
          <w:color w:val="auto"/>
        </w:rPr>
        <w:t xml:space="preserve">the </w:t>
      </w:r>
      <w:r w:rsidRPr="00383273">
        <w:rPr>
          <w:rFonts w:asciiTheme="minorHAnsi" w:hAnsiTheme="minorHAnsi" w:cstheme="minorHAnsi"/>
          <w:color w:val="auto"/>
        </w:rPr>
        <w:t xml:space="preserve">drift check/drift correct has been completed, press </w:t>
      </w:r>
      <w:r w:rsidRPr="00383273">
        <w:rPr>
          <w:rFonts w:asciiTheme="minorHAnsi" w:hAnsiTheme="minorHAnsi" w:cstheme="minorHAnsi"/>
          <w:b/>
          <w:bCs/>
          <w:color w:val="auto"/>
        </w:rPr>
        <w:t>ENTER</w:t>
      </w:r>
      <w:r w:rsidRPr="00383273">
        <w:rPr>
          <w:rFonts w:asciiTheme="minorHAnsi" w:hAnsiTheme="minorHAnsi" w:cstheme="minorHAnsi"/>
          <w:color w:val="auto"/>
        </w:rPr>
        <w:t xml:space="preserve"> (or the </w:t>
      </w:r>
      <w:r w:rsidR="0078309B">
        <w:rPr>
          <w:rFonts w:asciiTheme="minorHAnsi" w:hAnsiTheme="minorHAnsi" w:cstheme="minorHAnsi"/>
          <w:b/>
          <w:bCs/>
          <w:color w:val="auto"/>
        </w:rPr>
        <w:t>S</w:t>
      </w:r>
      <w:r w:rsidRPr="00383273">
        <w:rPr>
          <w:rFonts w:asciiTheme="minorHAnsi" w:hAnsiTheme="minorHAnsi" w:cstheme="minorHAnsi"/>
          <w:b/>
          <w:bCs/>
          <w:color w:val="auto"/>
        </w:rPr>
        <w:t>pacebar</w:t>
      </w:r>
      <w:r w:rsidRPr="00383273">
        <w:rPr>
          <w:rFonts w:asciiTheme="minorHAnsi" w:hAnsiTheme="minorHAnsi" w:cstheme="minorHAnsi"/>
          <w:color w:val="auto"/>
        </w:rPr>
        <w:t xml:space="preserve">) to make the dot disappear and display the next trial. </w:t>
      </w:r>
    </w:p>
    <w:p w14:paraId="1B8F2CA8" w14:textId="77777777" w:rsidR="00EA4A3C" w:rsidRPr="00383273" w:rsidRDefault="00EA4A3C" w:rsidP="0098416E">
      <w:pPr>
        <w:pStyle w:val="af5"/>
        <w:ind w:left="0"/>
        <w:rPr>
          <w:rFonts w:asciiTheme="minorHAnsi" w:hAnsiTheme="minorHAnsi" w:cstheme="minorHAnsi"/>
          <w:color w:val="auto"/>
        </w:rPr>
      </w:pPr>
    </w:p>
    <w:p w14:paraId="555350F1" w14:textId="387B0A2C" w:rsidR="0034470D" w:rsidRPr="00383273" w:rsidRDefault="008F481E"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Determine how to deal </w:t>
      </w:r>
      <w:r w:rsidR="003502D5" w:rsidRPr="00383273">
        <w:rPr>
          <w:rFonts w:asciiTheme="minorHAnsi" w:hAnsiTheme="minorHAnsi" w:cstheme="minorHAnsi"/>
          <w:color w:val="auto"/>
        </w:rPr>
        <w:t>with failure to pass the drift check phase</w:t>
      </w:r>
      <w:r w:rsidRPr="00383273">
        <w:rPr>
          <w:rFonts w:asciiTheme="minorHAnsi" w:hAnsiTheme="minorHAnsi" w:cstheme="minorHAnsi"/>
          <w:color w:val="auto"/>
        </w:rPr>
        <w:t xml:space="preserve"> according to the model of the eye</w:t>
      </w:r>
      <w:r w:rsidR="0078309B">
        <w:rPr>
          <w:rFonts w:asciiTheme="minorHAnsi" w:hAnsiTheme="minorHAnsi" w:cstheme="minorHAnsi"/>
          <w:color w:val="auto"/>
        </w:rPr>
        <w:t xml:space="preserve"> </w:t>
      </w:r>
      <w:r w:rsidRPr="00383273">
        <w:rPr>
          <w:rFonts w:asciiTheme="minorHAnsi" w:hAnsiTheme="minorHAnsi" w:cstheme="minorHAnsi"/>
          <w:color w:val="auto"/>
        </w:rPr>
        <w:t>tracker used</w:t>
      </w:r>
      <w:r w:rsidR="003502D5" w:rsidRPr="00383273">
        <w:rPr>
          <w:rFonts w:asciiTheme="minorHAnsi" w:hAnsiTheme="minorHAnsi" w:cstheme="minorHAnsi"/>
          <w:color w:val="auto"/>
        </w:rPr>
        <w:t xml:space="preserve">. Depending on </w:t>
      </w:r>
      <w:r w:rsidR="00E024B9" w:rsidRPr="00383273">
        <w:rPr>
          <w:rFonts w:asciiTheme="minorHAnsi" w:hAnsiTheme="minorHAnsi" w:cstheme="minorHAnsi"/>
          <w:color w:val="auto"/>
        </w:rPr>
        <w:t xml:space="preserve">the </w:t>
      </w:r>
      <w:r w:rsidR="003502D5" w:rsidRPr="00383273">
        <w:rPr>
          <w:rFonts w:asciiTheme="minorHAnsi" w:hAnsiTheme="minorHAnsi" w:cstheme="minorHAnsi"/>
          <w:color w:val="auto"/>
        </w:rPr>
        <w:t>model, the eye</w:t>
      </w:r>
      <w:r w:rsidR="003A1EDA">
        <w:rPr>
          <w:rFonts w:asciiTheme="minorHAnsi" w:hAnsiTheme="minorHAnsi" w:cstheme="minorHAnsi"/>
          <w:color w:val="auto"/>
        </w:rPr>
        <w:t xml:space="preserve"> </w:t>
      </w:r>
      <w:r w:rsidR="003502D5" w:rsidRPr="00383273">
        <w:rPr>
          <w:rFonts w:asciiTheme="minorHAnsi" w:hAnsiTheme="minorHAnsi" w:cstheme="minorHAnsi"/>
          <w:color w:val="auto"/>
        </w:rPr>
        <w:t xml:space="preserve">tracker will either perform an automatic </w:t>
      </w:r>
      <w:r w:rsidR="003502D5" w:rsidRPr="00383273">
        <w:rPr>
          <w:rFonts w:asciiTheme="minorHAnsi" w:hAnsiTheme="minorHAnsi" w:cstheme="minorHAnsi"/>
          <w:b/>
          <w:bCs/>
          <w:color w:val="auto"/>
        </w:rPr>
        <w:t>drift correction</w:t>
      </w:r>
      <w:r w:rsidR="003502D5" w:rsidRPr="00383273">
        <w:rPr>
          <w:rFonts w:asciiTheme="minorHAnsi" w:hAnsiTheme="minorHAnsi" w:cstheme="minorHAnsi"/>
          <w:color w:val="auto"/>
        </w:rPr>
        <w:t xml:space="preserve"> by adjusting the gaze’s coordinates to match those of the central dot, or it will make a beeping noise to prompt the experimenter to re-calibrate before continuing the experiment (</w:t>
      </w:r>
      <w:r w:rsidR="003502D5" w:rsidRPr="00383273">
        <w:rPr>
          <w:rFonts w:asciiTheme="minorHAnsi" w:hAnsiTheme="minorHAnsi" w:cstheme="minorHAnsi"/>
          <w:b/>
          <w:bCs/>
          <w:color w:val="auto"/>
        </w:rPr>
        <w:t>drift check</w:t>
      </w:r>
      <w:r w:rsidR="003502D5" w:rsidRPr="00383273">
        <w:rPr>
          <w:rFonts w:asciiTheme="minorHAnsi" w:hAnsiTheme="minorHAnsi" w:cstheme="minorHAnsi"/>
          <w:color w:val="auto"/>
        </w:rPr>
        <w:t xml:space="preserve">). </w:t>
      </w:r>
    </w:p>
    <w:p w14:paraId="749B6FDF" w14:textId="77777777" w:rsidR="0034470D" w:rsidRPr="00383273" w:rsidRDefault="0034470D" w:rsidP="0098416E">
      <w:pPr>
        <w:jc w:val="both"/>
        <w:rPr>
          <w:rFonts w:asciiTheme="minorHAnsi" w:hAnsiTheme="minorHAnsi" w:cstheme="minorHAnsi"/>
          <w:lang w:val="en-US"/>
        </w:rPr>
      </w:pPr>
    </w:p>
    <w:p w14:paraId="3D72BE89" w14:textId="0AECF206"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If </w:t>
      </w:r>
      <w:r w:rsidR="0034470D" w:rsidRPr="00383273">
        <w:rPr>
          <w:rFonts w:asciiTheme="minorHAnsi" w:hAnsiTheme="minorHAnsi" w:cstheme="minorHAnsi"/>
          <w:color w:val="auto"/>
        </w:rPr>
        <w:t>using an automatic drift correction</w:t>
      </w:r>
      <w:r w:rsidRPr="00383273">
        <w:rPr>
          <w:rFonts w:asciiTheme="minorHAnsi" w:hAnsiTheme="minorHAnsi" w:cstheme="minorHAnsi"/>
          <w:color w:val="auto"/>
        </w:rPr>
        <w:t xml:space="preserve">, keep in mind that too many drift corrections in consecutive trials and/or too large a degree of drift correction will distort </w:t>
      </w:r>
      <w:r w:rsidR="003A1EDA">
        <w:rPr>
          <w:rFonts w:asciiTheme="minorHAnsi" w:hAnsiTheme="minorHAnsi" w:cstheme="minorHAnsi"/>
          <w:color w:val="auto"/>
        </w:rPr>
        <w:t xml:space="preserve">the </w:t>
      </w:r>
      <w:r w:rsidRPr="00383273">
        <w:rPr>
          <w:rFonts w:asciiTheme="minorHAnsi" w:hAnsiTheme="minorHAnsi" w:cstheme="minorHAnsi"/>
          <w:color w:val="auto"/>
        </w:rPr>
        <w:t>results and require a re-calibration of the device.</w:t>
      </w:r>
    </w:p>
    <w:p w14:paraId="5932ABEC" w14:textId="77777777" w:rsidR="00EA4A3C" w:rsidRPr="00383273" w:rsidRDefault="00EA4A3C" w:rsidP="0098416E">
      <w:pPr>
        <w:pStyle w:val="af5"/>
        <w:ind w:left="0"/>
        <w:rPr>
          <w:rFonts w:asciiTheme="minorHAnsi" w:hAnsiTheme="minorHAnsi" w:cstheme="minorHAnsi"/>
          <w:color w:val="auto"/>
        </w:rPr>
      </w:pPr>
    </w:p>
    <w:p w14:paraId="76047505" w14:textId="634219D1" w:rsidR="003502D5" w:rsidRPr="005360F1" w:rsidRDefault="003502D5" w:rsidP="0098416E">
      <w:pPr>
        <w:pStyle w:val="af5"/>
        <w:numPr>
          <w:ilvl w:val="1"/>
          <w:numId w:val="9"/>
        </w:numPr>
        <w:rPr>
          <w:rFonts w:asciiTheme="minorHAnsi" w:hAnsiTheme="minorHAnsi" w:cstheme="minorHAnsi"/>
          <w:b/>
          <w:color w:val="auto"/>
        </w:rPr>
      </w:pPr>
      <w:r w:rsidRPr="005360F1">
        <w:rPr>
          <w:rFonts w:asciiTheme="minorHAnsi" w:hAnsiTheme="minorHAnsi" w:cstheme="minorHAnsi"/>
          <w:b/>
          <w:bCs/>
          <w:color w:val="auto"/>
        </w:rPr>
        <w:t>Re-calibration during the experiment</w:t>
      </w:r>
      <w:r w:rsidRPr="005360F1">
        <w:rPr>
          <w:rFonts w:asciiTheme="minorHAnsi" w:hAnsiTheme="minorHAnsi" w:cstheme="minorHAnsi"/>
          <w:b/>
          <w:color w:val="auto"/>
        </w:rPr>
        <w:t xml:space="preserve"> </w:t>
      </w:r>
    </w:p>
    <w:p w14:paraId="2B36C611" w14:textId="77777777" w:rsidR="00EA4A3C" w:rsidRPr="00383273" w:rsidRDefault="00EA4A3C" w:rsidP="0098416E">
      <w:pPr>
        <w:pStyle w:val="af5"/>
        <w:ind w:left="0"/>
        <w:rPr>
          <w:rFonts w:asciiTheme="minorHAnsi" w:hAnsiTheme="minorHAnsi" w:cstheme="minorHAnsi"/>
          <w:color w:val="auto"/>
        </w:rPr>
      </w:pPr>
    </w:p>
    <w:p w14:paraId="34681CDD" w14:textId="79E54CFA"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It is possible to re-calibrate at any time during the experiment. During </w:t>
      </w:r>
      <w:r w:rsidR="003A1EDA">
        <w:rPr>
          <w:rFonts w:asciiTheme="minorHAnsi" w:hAnsiTheme="minorHAnsi" w:cstheme="minorHAnsi"/>
          <w:color w:val="auto"/>
        </w:rPr>
        <w:t xml:space="preserve">the </w:t>
      </w:r>
      <w:r w:rsidRPr="00383273">
        <w:rPr>
          <w:rFonts w:asciiTheme="minorHAnsi" w:hAnsiTheme="minorHAnsi" w:cstheme="minorHAnsi"/>
          <w:color w:val="auto"/>
        </w:rPr>
        <w:t xml:space="preserve">presentation of the </w:t>
      </w:r>
      <w:r w:rsidR="00F370B1" w:rsidRPr="00383273">
        <w:rPr>
          <w:rFonts w:asciiTheme="minorHAnsi" w:hAnsiTheme="minorHAnsi" w:cstheme="minorHAnsi"/>
          <w:b/>
          <w:bCs/>
          <w:color w:val="auto"/>
        </w:rPr>
        <w:t>D</w:t>
      </w:r>
      <w:r w:rsidRPr="00383273">
        <w:rPr>
          <w:rFonts w:asciiTheme="minorHAnsi" w:hAnsiTheme="minorHAnsi" w:cstheme="minorHAnsi"/>
          <w:b/>
          <w:bCs/>
          <w:color w:val="auto"/>
        </w:rPr>
        <w:t>rift correction/drift check</w:t>
      </w:r>
      <w:r w:rsidRPr="00383273">
        <w:rPr>
          <w:rFonts w:asciiTheme="minorHAnsi" w:hAnsiTheme="minorHAnsi" w:cstheme="minorHAnsi"/>
          <w:color w:val="auto"/>
        </w:rPr>
        <w:t xml:space="preserve"> screen, click on </w:t>
      </w:r>
      <w:r w:rsidR="00F370B1" w:rsidRPr="00383273">
        <w:rPr>
          <w:rFonts w:asciiTheme="minorHAnsi" w:hAnsiTheme="minorHAnsi" w:cstheme="minorHAnsi"/>
          <w:b/>
          <w:bCs/>
          <w:color w:val="auto"/>
        </w:rPr>
        <w:t>C</w:t>
      </w:r>
      <w:r w:rsidR="00FE5844" w:rsidRPr="00383273">
        <w:rPr>
          <w:rFonts w:asciiTheme="minorHAnsi" w:hAnsiTheme="minorHAnsi" w:cstheme="minorHAnsi"/>
          <w:b/>
          <w:bCs/>
          <w:color w:val="auto"/>
        </w:rPr>
        <w:t>amera setup</w:t>
      </w:r>
      <w:r w:rsidRPr="00383273">
        <w:rPr>
          <w:rFonts w:asciiTheme="minorHAnsi" w:hAnsiTheme="minorHAnsi" w:cstheme="minorHAnsi"/>
          <w:color w:val="auto"/>
        </w:rPr>
        <w:t xml:space="preserve">, then click on </w:t>
      </w:r>
      <w:r w:rsidR="00F370B1" w:rsidRPr="00383273">
        <w:rPr>
          <w:rFonts w:asciiTheme="minorHAnsi" w:hAnsiTheme="minorHAnsi" w:cstheme="minorHAnsi"/>
          <w:b/>
          <w:bCs/>
          <w:color w:val="auto"/>
        </w:rPr>
        <w:t>C</w:t>
      </w:r>
      <w:r w:rsidRPr="00383273">
        <w:rPr>
          <w:rFonts w:asciiTheme="minorHAnsi" w:hAnsiTheme="minorHAnsi" w:cstheme="minorHAnsi"/>
          <w:b/>
          <w:bCs/>
          <w:color w:val="auto"/>
        </w:rPr>
        <w:t>alibrate</w:t>
      </w:r>
      <w:r w:rsidRPr="00383273">
        <w:rPr>
          <w:rFonts w:asciiTheme="minorHAnsi" w:hAnsiTheme="minorHAnsi" w:cstheme="minorHAnsi"/>
          <w:color w:val="auto"/>
        </w:rPr>
        <w:t xml:space="preserve">. Go through the calibration and validation processes </w:t>
      </w:r>
      <w:r w:rsidR="00E024B9" w:rsidRPr="00383273">
        <w:rPr>
          <w:rFonts w:asciiTheme="minorHAnsi" w:hAnsiTheme="minorHAnsi" w:cstheme="minorHAnsi"/>
          <w:color w:val="auto"/>
        </w:rPr>
        <w:t xml:space="preserve">until </w:t>
      </w:r>
      <w:r w:rsidRPr="00383273">
        <w:rPr>
          <w:rFonts w:asciiTheme="minorHAnsi" w:hAnsiTheme="minorHAnsi" w:cstheme="minorHAnsi"/>
          <w:color w:val="auto"/>
        </w:rPr>
        <w:t>a satisfactory value</w:t>
      </w:r>
      <w:r w:rsidR="00E024B9" w:rsidRPr="00383273">
        <w:rPr>
          <w:rFonts w:asciiTheme="minorHAnsi" w:hAnsiTheme="minorHAnsi" w:cstheme="minorHAnsi"/>
          <w:color w:val="auto"/>
        </w:rPr>
        <w:t xml:space="preserve"> is reached</w:t>
      </w:r>
      <w:r w:rsidRPr="00383273">
        <w:rPr>
          <w:rFonts w:asciiTheme="minorHAnsi" w:hAnsiTheme="minorHAnsi" w:cstheme="minorHAnsi"/>
          <w:color w:val="auto"/>
        </w:rPr>
        <w:t xml:space="preserve">, then click on </w:t>
      </w:r>
      <w:r w:rsidR="003A1EDA">
        <w:rPr>
          <w:rFonts w:asciiTheme="minorHAnsi" w:hAnsiTheme="minorHAnsi" w:cstheme="minorHAnsi"/>
          <w:b/>
          <w:bCs/>
          <w:color w:val="auto"/>
        </w:rPr>
        <w:t>O</w:t>
      </w:r>
      <w:r w:rsidRPr="00383273">
        <w:rPr>
          <w:rFonts w:asciiTheme="minorHAnsi" w:hAnsiTheme="minorHAnsi" w:cstheme="minorHAnsi"/>
          <w:b/>
          <w:bCs/>
          <w:color w:val="auto"/>
        </w:rPr>
        <w:t>utput/record</w:t>
      </w:r>
      <w:r w:rsidRPr="00383273">
        <w:rPr>
          <w:rFonts w:asciiTheme="minorHAnsi" w:hAnsiTheme="minorHAnsi" w:cstheme="minorHAnsi"/>
          <w:color w:val="auto"/>
        </w:rPr>
        <w:t>. The experiment will resume from the exit point in the trial sequence.</w:t>
      </w:r>
    </w:p>
    <w:p w14:paraId="0BCE277F" w14:textId="77777777" w:rsidR="00EA4A3C" w:rsidRPr="00383273" w:rsidRDefault="00EA4A3C" w:rsidP="0098416E">
      <w:pPr>
        <w:pStyle w:val="af5"/>
        <w:ind w:left="0"/>
        <w:rPr>
          <w:rFonts w:asciiTheme="minorHAnsi" w:hAnsiTheme="minorHAnsi" w:cstheme="minorHAnsi"/>
          <w:color w:val="auto"/>
        </w:rPr>
      </w:pPr>
    </w:p>
    <w:p w14:paraId="192815D1" w14:textId="0E46E7FF" w:rsidR="003502D5" w:rsidRPr="005360F1" w:rsidRDefault="003502D5" w:rsidP="0098416E">
      <w:pPr>
        <w:pStyle w:val="af5"/>
        <w:numPr>
          <w:ilvl w:val="1"/>
          <w:numId w:val="9"/>
        </w:numPr>
        <w:rPr>
          <w:rFonts w:asciiTheme="minorHAnsi" w:hAnsiTheme="minorHAnsi" w:cstheme="minorHAnsi"/>
          <w:b/>
          <w:color w:val="auto"/>
        </w:rPr>
      </w:pPr>
      <w:r w:rsidRPr="005360F1">
        <w:rPr>
          <w:rFonts w:asciiTheme="minorHAnsi" w:hAnsiTheme="minorHAnsi" w:cstheme="minorHAnsi"/>
          <w:b/>
          <w:bCs/>
          <w:color w:val="auto"/>
        </w:rPr>
        <w:t>After the experiment</w:t>
      </w:r>
    </w:p>
    <w:p w14:paraId="513EEBAA" w14:textId="77777777" w:rsidR="00EA4A3C" w:rsidRPr="00383273" w:rsidRDefault="00EA4A3C" w:rsidP="0098416E">
      <w:pPr>
        <w:pStyle w:val="af5"/>
        <w:ind w:left="0"/>
        <w:rPr>
          <w:rFonts w:asciiTheme="minorHAnsi" w:hAnsiTheme="minorHAnsi" w:cstheme="minorHAnsi"/>
          <w:color w:val="auto"/>
        </w:rPr>
      </w:pPr>
    </w:p>
    <w:p w14:paraId="31D9AA00" w14:textId="2CCF618E"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Provide the participant with a questionnaire to assess if they were able to guess the key experimental manipulations. Here, it is also important to ask about potential strategies that could have been developed throughout the experiment. </w:t>
      </w:r>
    </w:p>
    <w:p w14:paraId="1B5903E6" w14:textId="77777777" w:rsidR="00EA4A3C" w:rsidRPr="00383273" w:rsidRDefault="00EA4A3C" w:rsidP="0098416E">
      <w:pPr>
        <w:pStyle w:val="af5"/>
        <w:ind w:left="0"/>
        <w:rPr>
          <w:rFonts w:asciiTheme="minorHAnsi" w:hAnsiTheme="minorHAnsi" w:cstheme="minorHAnsi"/>
          <w:color w:val="auto"/>
        </w:rPr>
      </w:pPr>
    </w:p>
    <w:p w14:paraId="009F1980" w14:textId="3DD7AA2D" w:rsidR="003502D5" w:rsidRPr="00383273" w:rsidRDefault="003502D5" w:rsidP="0098416E">
      <w:pPr>
        <w:pStyle w:val="af5"/>
        <w:numPr>
          <w:ilvl w:val="2"/>
          <w:numId w:val="9"/>
        </w:numPr>
        <w:rPr>
          <w:rFonts w:asciiTheme="minorHAnsi" w:hAnsiTheme="minorHAnsi" w:cstheme="minorHAnsi"/>
          <w:color w:val="auto"/>
        </w:rPr>
      </w:pPr>
      <w:r w:rsidRPr="00383273">
        <w:rPr>
          <w:rFonts w:asciiTheme="minorHAnsi" w:hAnsiTheme="minorHAnsi" w:cstheme="minorHAnsi"/>
          <w:color w:val="auto"/>
        </w:rPr>
        <w:t xml:space="preserve">Debrief the participant about the purpose of the experiment. Thank them for their participation and provide the necessary monetary compensation or </w:t>
      </w:r>
      <w:r w:rsidR="007A3BB7" w:rsidRPr="00383273">
        <w:rPr>
          <w:rFonts w:asciiTheme="minorHAnsi" w:hAnsiTheme="minorHAnsi" w:cstheme="minorHAnsi"/>
          <w:color w:val="auto"/>
        </w:rPr>
        <w:t xml:space="preserve">assign </w:t>
      </w:r>
      <w:r w:rsidRPr="00383273">
        <w:rPr>
          <w:rFonts w:asciiTheme="minorHAnsi" w:hAnsiTheme="minorHAnsi" w:cstheme="minorHAnsi"/>
          <w:color w:val="auto"/>
        </w:rPr>
        <w:t>course credit if applicable.</w:t>
      </w:r>
    </w:p>
    <w:p w14:paraId="15A84FB3" w14:textId="77777777" w:rsidR="00EA4A3C" w:rsidRPr="00383273" w:rsidRDefault="00EA4A3C" w:rsidP="0098416E">
      <w:pPr>
        <w:pStyle w:val="af5"/>
        <w:ind w:left="0"/>
        <w:rPr>
          <w:rFonts w:asciiTheme="minorHAnsi" w:hAnsiTheme="minorHAnsi" w:cstheme="minorHAnsi"/>
          <w:color w:val="auto"/>
        </w:rPr>
      </w:pPr>
    </w:p>
    <w:p w14:paraId="72A1FD58" w14:textId="15CD1C23" w:rsidR="003502D5" w:rsidRPr="00383273" w:rsidRDefault="00831A21" w:rsidP="0098416E">
      <w:pPr>
        <w:pStyle w:val="af5"/>
        <w:numPr>
          <w:ilvl w:val="0"/>
          <w:numId w:val="9"/>
        </w:numPr>
        <w:rPr>
          <w:rFonts w:asciiTheme="minorHAnsi" w:hAnsiTheme="minorHAnsi" w:cstheme="minorHAnsi"/>
          <w:b/>
          <w:bCs/>
          <w:color w:val="auto"/>
        </w:rPr>
      </w:pPr>
      <w:r w:rsidRPr="00383273">
        <w:rPr>
          <w:rFonts w:asciiTheme="minorHAnsi" w:hAnsiTheme="minorHAnsi" w:cstheme="minorHAnsi"/>
          <w:b/>
          <w:bCs/>
          <w:color w:val="auto"/>
        </w:rPr>
        <w:t xml:space="preserve">Remote </w:t>
      </w:r>
      <w:r w:rsidR="00D27EF3">
        <w:rPr>
          <w:rFonts w:asciiTheme="minorHAnsi" w:hAnsiTheme="minorHAnsi" w:cstheme="minorHAnsi"/>
          <w:b/>
          <w:bCs/>
          <w:color w:val="auto"/>
        </w:rPr>
        <w:t>S</w:t>
      </w:r>
      <w:r w:rsidR="00C63710" w:rsidRPr="00383273">
        <w:rPr>
          <w:rFonts w:asciiTheme="minorHAnsi" w:hAnsiTheme="minorHAnsi" w:cstheme="minorHAnsi"/>
          <w:b/>
          <w:bCs/>
          <w:color w:val="auto"/>
        </w:rPr>
        <w:t>etup</w:t>
      </w:r>
      <w:r w:rsidRPr="00383273">
        <w:rPr>
          <w:rFonts w:asciiTheme="minorHAnsi" w:hAnsiTheme="minorHAnsi" w:cstheme="minorHAnsi"/>
          <w:b/>
          <w:bCs/>
          <w:color w:val="auto"/>
        </w:rPr>
        <w:t>:</w:t>
      </w:r>
      <w:r w:rsidR="003502D5" w:rsidRPr="00383273">
        <w:rPr>
          <w:rFonts w:asciiTheme="minorHAnsi" w:hAnsiTheme="minorHAnsi" w:cstheme="minorHAnsi"/>
          <w:b/>
          <w:bCs/>
          <w:color w:val="auto"/>
        </w:rPr>
        <w:t xml:space="preserve"> Adjusting the </w:t>
      </w:r>
      <w:r w:rsidR="00D27EF3">
        <w:rPr>
          <w:rFonts w:asciiTheme="minorHAnsi" w:hAnsiTheme="minorHAnsi" w:cstheme="minorHAnsi"/>
          <w:b/>
          <w:bCs/>
          <w:color w:val="auto"/>
        </w:rPr>
        <w:t>S</w:t>
      </w:r>
      <w:r w:rsidR="00C63710" w:rsidRPr="00383273">
        <w:rPr>
          <w:rFonts w:asciiTheme="minorHAnsi" w:hAnsiTheme="minorHAnsi" w:cstheme="minorHAnsi"/>
          <w:b/>
          <w:bCs/>
          <w:color w:val="auto"/>
        </w:rPr>
        <w:t>etup</w:t>
      </w:r>
      <w:r w:rsidR="004E7AC7" w:rsidRPr="00383273">
        <w:rPr>
          <w:rFonts w:asciiTheme="minorHAnsi" w:hAnsiTheme="minorHAnsi" w:cstheme="minorHAnsi"/>
          <w:b/>
          <w:bCs/>
          <w:color w:val="auto"/>
        </w:rPr>
        <w:t xml:space="preserve"> </w:t>
      </w:r>
      <w:r w:rsidR="003502D5" w:rsidRPr="00383273">
        <w:rPr>
          <w:rFonts w:asciiTheme="minorHAnsi" w:hAnsiTheme="minorHAnsi" w:cstheme="minorHAnsi"/>
          <w:b/>
          <w:bCs/>
          <w:color w:val="auto"/>
        </w:rPr>
        <w:t xml:space="preserve">for </w:t>
      </w:r>
      <w:r w:rsidR="00D27EF3">
        <w:rPr>
          <w:rFonts w:asciiTheme="minorHAnsi" w:hAnsiTheme="minorHAnsi" w:cstheme="minorHAnsi"/>
          <w:b/>
          <w:bCs/>
          <w:color w:val="auto"/>
        </w:rPr>
        <w:t>S</w:t>
      </w:r>
      <w:r w:rsidR="003502D5" w:rsidRPr="00383273">
        <w:rPr>
          <w:rFonts w:asciiTheme="minorHAnsi" w:hAnsiTheme="minorHAnsi" w:cstheme="minorHAnsi"/>
          <w:b/>
          <w:bCs/>
          <w:color w:val="auto"/>
        </w:rPr>
        <w:t xml:space="preserve">tudies with </w:t>
      </w:r>
      <w:r w:rsidR="00D27EF3">
        <w:rPr>
          <w:rFonts w:asciiTheme="minorHAnsi" w:hAnsiTheme="minorHAnsi" w:cstheme="minorHAnsi"/>
          <w:b/>
          <w:bCs/>
          <w:color w:val="auto"/>
        </w:rPr>
        <w:t>C</w:t>
      </w:r>
      <w:r w:rsidR="003502D5" w:rsidRPr="00383273">
        <w:rPr>
          <w:rFonts w:asciiTheme="minorHAnsi" w:hAnsiTheme="minorHAnsi" w:cstheme="minorHAnsi"/>
          <w:b/>
          <w:bCs/>
          <w:color w:val="auto"/>
        </w:rPr>
        <w:t xml:space="preserve">hildren and </w:t>
      </w:r>
      <w:r w:rsidR="00D27EF3">
        <w:rPr>
          <w:rFonts w:asciiTheme="minorHAnsi" w:hAnsiTheme="minorHAnsi" w:cstheme="minorHAnsi"/>
          <w:b/>
          <w:bCs/>
          <w:color w:val="auto"/>
        </w:rPr>
        <w:t>O</w:t>
      </w:r>
      <w:r w:rsidR="003502D5" w:rsidRPr="00383273">
        <w:rPr>
          <w:rFonts w:asciiTheme="minorHAnsi" w:hAnsiTheme="minorHAnsi" w:cstheme="minorHAnsi"/>
          <w:b/>
          <w:bCs/>
          <w:color w:val="auto"/>
        </w:rPr>
        <w:t xml:space="preserve">lder </w:t>
      </w:r>
      <w:r w:rsidR="00D27EF3">
        <w:rPr>
          <w:rFonts w:asciiTheme="minorHAnsi" w:hAnsiTheme="minorHAnsi" w:cstheme="minorHAnsi"/>
          <w:b/>
          <w:bCs/>
          <w:color w:val="auto"/>
        </w:rPr>
        <w:t>A</w:t>
      </w:r>
      <w:r w:rsidR="003502D5" w:rsidRPr="00383273">
        <w:rPr>
          <w:rFonts w:asciiTheme="minorHAnsi" w:hAnsiTheme="minorHAnsi" w:cstheme="minorHAnsi"/>
          <w:b/>
          <w:bCs/>
          <w:color w:val="auto"/>
        </w:rPr>
        <w:t>dults</w:t>
      </w:r>
    </w:p>
    <w:p w14:paraId="62F49734" w14:textId="77777777" w:rsidR="0004427B" w:rsidRPr="00383273" w:rsidRDefault="0004427B" w:rsidP="0098416E">
      <w:pPr>
        <w:jc w:val="both"/>
        <w:rPr>
          <w:rFonts w:asciiTheme="minorHAnsi" w:hAnsiTheme="minorHAnsi" w:cstheme="minorHAnsi"/>
          <w:bCs/>
          <w:lang w:val="en-US"/>
        </w:rPr>
      </w:pPr>
    </w:p>
    <w:p w14:paraId="0CAE8492" w14:textId="78BD2E39" w:rsidR="00892AD5" w:rsidRPr="00383273" w:rsidRDefault="00892AD5" w:rsidP="0098416E">
      <w:pPr>
        <w:jc w:val="both"/>
        <w:rPr>
          <w:rFonts w:asciiTheme="minorHAnsi" w:hAnsiTheme="minorHAnsi" w:cstheme="minorHAnsi"/>
          <w:bCs/>
          <w:lang w:val="en-US"/>
        </w:rPr>
      </w:pPr>
      <w:r w:rsidRPr="00383273">
        <w:rPr>
          <w:rFonts w:asciiTheme="minorHAnsi" w:hAnsiTheme="minorHAnsi" w:cstheme="minorHAnsi"/>
          <w:bCs/>
          <w:lang w:val="en-US"/>
        </w:rPr>
        <w:t xml:space="preserve">Note: </w:t>
      </w:r>
      <w:r w:rsidR="003A1EDA">
        <w:rPr>
          <w:rFonts w:asciiTheme="minorHAnsi" w:hAnsiTheme="minorHAnsi" w:cstheme="minorHAnsi"/>
          <w:bCs/>
          <w:lang w:val="en-US"/>
        </w:rPr>
        <w:t>T</w:t>
      </w:r>
      <w:r w:rsidRPr="00383273">
        <w:rPr>
          <w:rFonts w:asciiTheme="minorHAnsi" w:hAnsiTheme="minorHAnsi" w:cstheme="minorHAnsi"/>
          <w:bCs/>
          <w:lang w:val="en-US"/>
        </w:rPr>
        <w:t xml:space="preserve">his section describes only the differences between a remote </w:t>
      </w:r>
      <w:r w:rsidR="00C63710" w:rsidRPr="00383273">
        <w:rPr>
          <w:rFonts w:asciiTheme="minorHAnsi" w:hAnsiTheme="minorHAnsi" w:cstheme="minorHAnsi"/>
          <w:bCs/>
          <w:lang w:val="en-US"/>
        </w:rPr>
        <w:t>setup</w:t>
      </w:r>
      <w:r w:rsidRPr="00383273">
        <w:rPr>
          <w:rFonts w:asciiTheme="minorHAnsi" w:hAnsiTheme="minorHAnsi" w:cstheme="minorHAnsi"/>
          <w:bCs/>
          <w:lang w:val="en-US"/>
        </w:rPr>
        <w:t xml:space="preserve"> and a </w:t>
      </w:r>
      <w:r w:rsidR="00770A71" w:rsidRPr="00383273">
        <w:rPr>
          <w:rFonts w:asciiTheme="minorHAnsi" w:hAnsiTheme="minorHAnsi" w:cstheme="minorHAnsi"/>
          <w:bCs/>
          <w:lang w:val="en-US"/>
        </w:rPr>
        <w:t xml:space="preserve">desktop setup as described in </w:t>
      </w:r>
      <w:r w:rsidR="003A1EDA">
        <w:rPr>
          <w:rFonts w:asciiTheme="minorHAnsi" w:hAnsiTheme="minorHAnsi" w:cstheme="minorHAnsi"/>
          <w:bCs/>
          <w:lang w:val="en-US"/>
        </w:rPr>
        <w:t xml:space="preserve">step </w:t>
      </w:r>
      <w:r w:rsidR="00770A71" w:rsidRPr="00383273">
        <w:rPr>
          <w:rFonts w:asciiTheme="minorHAnsi" w:hAnsiTheme="minorHAnsi" w:cstheme="minorHAnsi"/>
          <w:bCs/>
          <w:lang w:val="en-US"/>
        </w:rPr>
        <w:t>1</w:t>
      </w:r>
      <w:r w:rsidRPr="00383273">
        <w:rPr>
          <w:rFonts w:asciiTheme="minorHAnsi" w:hAnsiTheme="minorHAnsi" w:cstheme="minorHAnsi"/>
          <w:bCs/>
          <w:lang w:val="en-US"/>
        </w:rPr>
        <w:t xml:space="preserve">. </w:t>
      </w:r>
      <w:r w:rsidR="00E2462B" w:rsidRPr="00383273">
        <w:rPr>
          <w:rFonts w:asciiTheme="minorHAnsi" w:hAnsiTheme="minorHAnsi" w:cstheme="minorHAnsi"/>
          <w:bCs/>
          <w:lang w:val="en-US"/>
        </w:rPr>
        <w:t xml:space="preserve">Points </w:t>
      </w:r>
      <w:r w:rsidRPr="00383273">
        <w:rPr>
          <w:rFonts w:asciiTheme="minorHAnsi" w:hAnsiTheme="minorHAnsi" w:cstheme="minorHAnsi"/>
          <w:bCs/>
          <w:lang w:val="en-US"/>
        </w:rPr>
        <w:t>not explicitly mentioned here should be assumed to be identical to the procedure</w:t>
      </w:r>
      <w:r w:rsidR="00E2462B" w:rsidRPr="00383273">
        <w:rPr>
          <w:rFonts w:asciiTheme="minorHAnsi" w:hAnsiTheme="minorHAnsi" w:cstheme="minorHAnsi"/>
          <w:bCs/>
          <w:lang w:val="en-US"/>
        </w:rPr>
        <w:t xml:space="preserve"> described in </w:t>
      </w:r>
      <w:r w:rsidR="003A1EDA">
        <w:rPr>
          <w:rFonts w:asciiTheme="minorHAnsi" w:hAnsiTheme="minorHAnsi" w:cstheme="minorHAnsi"/>
          <w:bCs/>
          <w:lang w:val="en-US"/>
        </w:rPr>
        <w:t xml:space="preserve">step </w:t>
      </w:r>
      <w:r w:rsidR="00E2462B" w:rsidRPr="00383273">
        <w:rPr>
          <w:rFonts w:asciiTheme="minorHAnsi" w:hAnsiTheme="minorHAnsi" w:cstheme="minorHAnsi"/>
          <w:bCs/>
          <w:lang w:val="en-US"/>
        </w:rPr>
        <w:t>1.</w:t>
      </w:r>
    </w:p>
    <w:p w14:paraId="01D73DAA" w14:textId="77777777" w:rsidR="00EA4A3C" w:rsidRPr="00383273" w:rsidRDefault="00EA4A3C" w:rsidP="0098416E">
      <w:pPr>
        <w:ind w:left="618"/>
        <w:jc w:val="both"/>
        <w:rPr>
          <w:rFonts w:asciiTheme="minorHAnsi" w:hAnsiTheme="minorHAnsi" w:cstheme="minorHAnsi"/>
          <w:lang w:val="en-US"/>
        </w:rPr>
      </w:pPr>
    </w:p>
    <w:p w14:paraId="2C4E84FE" w14:textId="0CA333CD" w:rsidR="00831A21" w:rsidRPr="00383273" w:rsidRDefault="003502D5" w:rsidP="0098416E">
      <w:pPr>
        <w:pStyle w:val="af5"/>
        <w:numPr>
          <w:ilvl w:val="1"/>
          <w:numId w:val="9"/>
        </w:numPr>
        <w:rPr>
          <w:rFonts w:asciiTheme="minorHAnsi" w:hAnsiTheme="minorHAnsi" w:cstheme="minorHAnsi"/>
          <w:color w:val="auto"/>
        </w:rPr>
      </w:pPr>
      <w:r w:rsidRPr="00383273">
        <w:rPr>
          <w:rFonts w:asciiTheme="minorHAnsi" w:hAnsiTheme="minorHAnsi" w:cstheme="minorHAnsi"/>
          <w:color w:val="auto"/>
        </w:rPr>
        <w:t>Exchang</w:t>
      </w:r>
      <w:r w:rsidR="00831A21" w:rsidRPr="00383273">
        <w:rPr>
          <w:rFonts w:asciiTheme="minorHAnsi" w:hAnsiTheme="minorHAnsi" w:cstheme="minorHAnsi"/>
          <w:color w:val="auto"/>
        </w:rPr>
        <w:t>e the standard 35</w:t>
      </w:r>
      <w:r w:rsidR="003A1EDA">
        <w:rPr>
          <w:rFonts w:asciiTheme="minorHAnsi" w:hAnsiTheme="minorHAnsi" w:cstheme="minorHAnsi"/>
          <w:color w:val="auto"/>
        </w:rPr>
        <w:t xml:space="preserve"> </w:t>
      </w:r>
      <w:r w:rsidR="00831A21" w:rsidRPr="00383273">
        <w:rPr>
          <w:rFonts w:asciiTheme="minorHAnsi" w:hAnsiTheme="minorHAnsi" w:cstheme="minorHAnsi"/>
          <w:color w:val="auto"/>
        </w:rPr>
        <w:t>mm eye</w:t>
      </w:r>
      <w:r w:rsidR="007A3457">
        <w:rPr>
          <w:rFonts w:asciiTheme="minorHAnsi" w:hAnsiTheme="minorHAnsi" w:cstheme="minorHAnsi"/>
          <w:color w:val="auto"/>
        </w:rPr>
        <w:t xml:space="preserve"> </w:t>
      </w:r>
      <w:r w:rsidR="00831A21" w:rsidRPr="00383273">
        <w:rPr>
          <w:rFonts w:asciiTheme="minorHAnsi" w:hAnsiTheme="minorHAnsi" w:cstheme="minorHAnsi"/>
          <w:color w:val="auto"/>
        </w:rPr>
        <w:t>tracker camera lens for a 16</w:t>
      </w:r>
      <w:r w:rsidR="003A1EDA">
        <w:rPr>
          <w:rFonts w:asciiTheme="minorHAnsi" w:hAnsiTheme="minorHAnsi" w:cstheme="minorHAnsi"/>
          <w:color w:val="auto"/>
        </w:rPr>
        <w:t xml:space="preserve"> </w:t>
      </w:r>
      <w:r w:rsidR="00831A21" w:rsidRPr="00383273">
        <w:rPr>
          <w:rFonts w:asciiTheme="minorHAnsi" w:hAnsiTheme="minorHAnsi" w:cstheme="minorHAnsi"/>
          <w:color w:val="auto"/>
        </w:rPr>
        <w:t>mm lens</w:t>
      </w:r>
      <w:r w:rsidRPr="00383273">
        <w:rPr>
          <w:rFonts w:asciiTheme="minorHAnsi" w:hAnsiTheme="minorHAnsi" w:cstheme="minorHAnsi"/>
          <w:color w:val="auto"/>
        </w:rPr>
        <w:t>.</w:t>
      </w:r>
    </w:p>
    <w:p w14:paraId="4293A8B3" w14:textId="77777777" w:rsidR="00EA4A3C" w:rsidRPr="00383273" w:rsidRDefault="00EA4A3C" w:rsidP="0098416E">
      <w:pPr>
        <w:pStyle w:val="af5"/>
        <w:ind w:left="0"/>
        <w:rPr>
          <w:rFonts w:asciiTheme="minorHAnsi" w:hAnsiTheme="minorHAnsi" w:cstheme="minorHAnsi"/>
          <w:color w:val="auto"/>
        </w:rPr>
      </w:pPr>
    </w:p>
    <w:p w14:paraId="7E6C8BAB" w14:textId="61A325F3" w:rsidR="003502D5" w:rsidRPr="00383273" w:rsidRDefault="003502D5" w:rsidP="0098416E">
      <w:pPr>
        <w:pStyle w:val="af5"/>
        <w:numPr>
          <w:ilvl w:val="1"/>
          <w:numId w:val="9"/>
        </w:numPr>
        <w:rPr>
          <w:rFonts w:asciiTheme="minorHAnsi" w:hAnsiTheme="minorHAnsi" w:cstheme="minorHAnsi"/>
          <w:color w:val="auto"/>
        </w:rPr>
      </w:pPr>
      <w:r w:rsidRPr="00383273">
        <w:rPr>
          <w:rFonts w:asciiTheme="minorHAnsi" w:hAnsiTheme="minorHAnsi" w:cstheme="minorHAnsi"/>
          <w:color w:val="auto"/>
        </w:rPr>
        <w:t>Connect all</w:t>
      </w:r>
      <w:r w:rsidR="00892AD5" w:rsidRPr="00383273">
        <w:rPr>
          <w:rFonts w:asciiTheme="minorHAnsi" w:hAnsiTheme="minorHAnsi" w:cstheme="minorHAnsi"/>
          <w:color w:val="auto"/>
        </w:rPr>
        <w:t xml:space="preserve"> necessary equipment</w:t>
      </w:r>
      <w:r w:rsidRPr="00383273">
        <w:rPr>
          <w:rFonts w:asciiTheme="minorHAnsi" w:hAnsiTheme="minorHAnsi" w:cstheme="minorHAnsi"/>
          <w:color w:val="auto"/>
        </w:rPr>
        <w:t xml:space="preserve"> (Host PC, speakers, ey</w:t>
      </w:r>
      <w:r w:rsidR="0019753C" w:rsidRPr="00383273">
        <w:rPr>
          <w:rFonts w:asciiTheme="minorHAnsi" w:hAnsiTheme="minorHAnsi" w:cstheme="minorHAnsi"/>
          <w:color w:val="auto"/>
        </w:rPr>
        <w:t>e</w:t>
      </w:r>
      <w:r w:rsidR="003A1EDA">
        <w:rPr>
          <w:rFonts w:asciiTheme="minorHAnsi" w:hAnsiTheme="minorHAnsi" w:cstheme="minorHAnsi"/>
          <w:color w:val="auto"/>
        </w:rPr>
        <w:t xml:space="preserve"> </w:t>
      </w:r>
      <w:r w:rsidRPr="00383273">
        <w:rPr>
          <w:rFonts w:asciiTheme="minorHAnsi" w:hAnsiTheme="minorHAnsi" w:cstheme="minorHAnsi"/>
          <w:color w:val="auto"/>
        </w:rPr>
        <w:t xml:space="preserve">tracker, </w:t>
      </w:r>
      <w:r w:rsidR="003A1EDA">
        <w:rPr>
          <w:rFonts w:asciiTheme="minorHAnsi" w:hAnsiTheme="minorHAnsi" w:cstheme="minorHAnsi"/>
          <w:color w:val="auto"/>
        </w:rPr>
        <w:t xml:space="preserve">and </w:t>
      </w:r>
      <w:r w:rsidRPr="00383273">
        <w:rPr>
          <w:rFonts w:asciiTheme="minorHAnsi" w:hAnsiTheme="minorHAnsi" w:cstheme="minorHAnsi"/>
          <w:color w:val="auto"/>
        </w:rPr>
        <w:t>laptop if a laptop is used).</w:t>
      </w:r>
    </w:p>
    <w:p w14:paraId="7B89CD85" w14:textId="77777777" w:rsidR="00EA4A3C" w:rsidRPr="00383273" w:rsidRDefault="00EA4A3C" w:rsidP="0098416E">
      <w:pPr>
        <w:pStyle w:val="af5"/>
        <w:ind w:left="0"/>
        <w:rPr>
          <w:rFonts w:asciiTheme="minorHAnsi" w:hAnsiTheme="minorHAnsi" w:cstheme="minorHAnsi"/>
          <w:color w:val="auto"/>
        </w:rPr>
      </w:pPr>
    </w:p>
    <w:p w14:paraId="25372638" w14:textId="4AF3B4D1" w:rsidR="003502D5" w:rsidRPr="00383273" w:rsidRDefault="003502D5" w:rsidP="0098416E">
      <w:pPr>
        <w:pStyle w:val="af5"/>
        <w:numPr>
          <w:ilvl w:val="1"/>
          <w:numId w:val="9"/>
        </w:numPr>
        <w:rPr>
          <w:rFonts w:asciiTheme="minorHAnsi" w:hAnsiTheme="minorHAnsi" w:cstheme="minorHAnsi"/>
          <w:color w:val="auto"/>
        </w:rPr>
      </w:pPr>
      <w:r w:rsidRPr="00383273">
        <w:rPr>
          <w:rFonts w:asciiTheme="minorHAnsi" w:hAnsiTheme="minorHAnsi" w:cstheme="minorHAnsi"/>
          <w:color w:val="auto"/>
        </w:rPr>
        <w:t>Place the laptop on a laptop stand and the eye</w:t>
      </w:r>
      <w:r w:rsidR="003A1EDA">
        <w:rPr>
          <w:rFonts w:asciiTheme="minorHAnsi" w:hAnsiTheme="minorHAnsi" w:cstheme="minorHAnsi"/>
          <w:color w:val="auto"/>
        </w:rPr>
        <w:t xml:space="preserve"> </w:t>
      </w:r>
      <w:r w:rsidRPr="00383273">
        <w:rPr>
          <w:rFonts w:asciiTheme="minorHAnsi" w:hAnsiTheme="minorHAnsi" w:cstheme="minorHAnsi"/>
          <w:color w:val="auto"/>
        </w:rPr>
        <w:t>tracker in front of it (</w:t>
      </w:r>
      <w:r w:rsidR="00054F1C" w:rsidRPr="00383273">
        <w:rPr>
          <w:rFonts w:asciiTheme="minorHAnsi" w:hAnsiTheme="minorHAnsi" w:cstheme="minorHAnsi"/>
          <w:color w:val="auto"/>
        </w:rPr>
        <w:t xml:space="preserve">the </w:t>
      </w:r>
      <w:r w:rsidRPr="00383273">
        <w:rPr>
          <w:rFonts w:asciiTheme="minorHAnsi" w:hAnsiTheme="minorHAnsi" w:cstheme="minorHAnsi"/>
          <w:color w:val="auto"/>
        </w:rPr>
        <w:t>participant should be able to see the top 75% of the screen).</w:t>
      </w:r>
    </w:p>
    <w:p w14:paraId="08AFF034" w14:textId="77777777" w:rsidR="00EA4A3C" w:rsidRPr="00383273" w:rsidRDefault="00EA4A3C" w:rsidP="0098416E">
      <w:pPr>
        <w:pStyle w:val="af5"/>
        <w:ind w:left="0"/>
        <w:rPr>
          <w:rFonts w:asciiTheme="minorHAnsi" w:hAnsiTheme="minorHAnsi" w:cstheme="minorHAnsi"/>
          <w:color w:val="auto"/>
        </w:rPr>
      </w:pPr>
    </w:p>
    <w:p w14:paraId="4FC1F900" w14:textId="54F7F460" w:rsidR="003502D5" w:rsidRPr="00383273" w:rsidRDefault="003502D5" w:rsidP="0098416E">
      <w:pPr>
        <w:pStyle w:val="af5"/>
        <w:numPr>
          <w:ilvl w:val="1"/>
          <w:numId w:val="9"/>
        </w:numPr>
        <w:rPr>
          <w:rFonts w:asciiTheme="minorHAnsi" w:hAnsiTheme="minorHAnsi" w:cstheme="minorHAnsi"/>
          <w:color w:val="auto"/>
        </w:rPr>
      </w:pPr>
      <w:r w:rsidRPr="00383273">
        <w:rPr>
          <w:rFonts w:asciiTheme="minorHAnsi" w:hAnsiTheme="minorHAnsi" w:cstheme="minorHAnsi"/>
          <w:color w:val="auto"/>
        </w:rPr>
        <w:t xml:space="preserve">Place a “target sticker” </w:t>
      </w:r>
      <w:r w:rsidR="00832FF4" w:rsidRPr="00383273">
        <w:rPr>
          <w:rFonts w:asciiTheme="minorHAnsi" w:hAnsiTheme="minorHAnsi" w:cstheme="minorHAnsi"/>
          <w:color w:val="auto"/>
        </w:rPr>
        <w:t>(available from the tracker</w:t>
      </w:r>
      <w:r w:rsidR="003A1EDA">
        <w:rPr>
          <w:rFonts w:asciiTheme="minorHAnsi" w:hAnsiTheme="minorHAnsi" w:cstheme="minorHAnsi"/>
          <w:color w:val="auto"/>
        </w:rPr>
        <w:t>’s</w:t>
      </w:r>
      <w:r w:rsidR="00832FF4" w:rsidRPr="00383273">
        <w:rPr>
          <w:rFonts w:asciiTheme="minorHAnsi" w:hAnsiTheme="minorHAnsi" w:cstheme="minorHAnsi"/>
          <w:color w:val="auto"/>
        </w:rPr>
        <w:t xml:space="preserve"> manufacturer) </w:t>
      </w:r>
      <w:r w:rsidRPr="00383273">
        <w:rPr>
          <w:rFonts w:asciiTheme="minorHAnsi" w:hAnsiTheme="minorHAnsi" w:cstheme="minorHAnsi"/>
          <w:color w:val="auto"/>
        </w:rPr>
        <w:t xml:space="preserve">on </w:t>
      </w:r>
      <w:r w:rsidR="003A1EDA">
        <w:rPr>
          <w:rFonts w:asciiTheme="minorHAnsi" w:hAnsiTheme="minorHAnsi" w:cstheme="minorHAnsi"/>
          <w:color w:val="auto"/>
        </w:rPr>
        <w:t xml:space="preserve">the </w:t>
      </w:r>
      <w:r w:rsidRPr="00383273">
        <w:rPr>
          <w:rFonts w:asciiTheme="minorHAnsi" w:hAnsiTheme="minorHAnsi" w:cstheme="minorHAnsi"/>
          <w:color w:val="auto"/>
        </w:rPr>
        <w:t>participant’s forehead (above the eyebrow of the right eye or on the right cheek if the forehead i</w:t>
      </w:r>
      <w:r w:rsidR="005603AF" w:rsidRPr="00383273">
        <w:rPr>
          <w:rFonts w:asciiTheme="minorHAnsi" w:hAnsiTheme="minorHAnsi" w:cstheme="minorHAnsi"/>
          <w:color w:val="auto"/>
        </w:rPr>
        <w:t>s</w:t>
      </w:r>
      <w:r w:rsidRPr="00383273">
        <w:rPr>
          <w:rFonts w:asciiTheme="minorHAnsi" w:hAnsiTheme="minorHAnsi" w:cstheme="minorHAnsi"/>
          <w:color w:val="auto"/>
        </w:rPr>
        <w:t xml:space="preserve"> too small </w:t>
      </w:r>
      <w:r w:rsidR="003A1EDA">
        <w:rPr>
          <w:rFonts w:asciiTheme="minorHAnsi" w:hAnsiTheme="minorHAnsi" w:cstheme="minorHAnsi"/>
          <w:color w:val="auto"/>
        </w:rPr>
        <w:t>(</w:t>
      </w:r>
      <w:r w:rsidR="00285974" w:rsidRPr="00285974">
        <w:rPr>
          <w:rFonts w:asciiTheme="minorHAnsi" w:hAnsiTheme="minorHAnsi" w:cstheme="minorHAnsi"/>
          <w:i/>
          <w:color w:val="auto"/>
        </w:rPr>
        <w:t>i.e.</w:t>
      </w:r>
      <w:r w:rsidRPr="00383273">
        <w:rPr>
          <w:rFonts w:asciiTheme="minorHAnsi" w:hAnsiTheme="minorHAnsi" w:cstheme="minorHAnsi"/>
          <w:color w:val="auto"/>
        </w:rPr>
        <w:t>, in case of infants); this sticker replaces the chin</w:t>
      </w:r>
      <w:r w:rsidR="0019753C" w:rsidRPr="00383273">
        <w:rPr>
          <w:rFonts w:asciiTheme="minorHAnsi" w:hAnsiTheme="minorHAnsi" w:cstheme="minorHAnsi"/>
          <w:color w:val="auto"/>
        </w:rPr>
        <w:t xml:space="preserve"> </w:t>
      </w:r>
      <w:r w:rsidRPr="00383273">
        <w:rPr>
          <w:rFonts w:asciiTheme="minorHAnsi" w:hAnsiTheme="minorHAnsi" w:cstheme="minorHAnsi"/>
          <w:color w:val="auto"/>
        </w:rPr>
        <w:t>rest of the desktop setup and it allows the eye</w:t>
      </w:r>
      <w:r w:rsidR="007A3457">
        <w:rPr>
          <w:rFonts w:asciiTheme="minorHAnsi" w:hAnsiTheme="minorHAnsi" w:cstheme="minorHAnsi"/>
          <w:color w:val="auto"/>
        </w:rPr>
        <w:t xml:space="preserve"> </w:t>
      </w:r>
      <w:r w:rsidRPr="00383273">
        <w:rPr>
          <w:rFonts w:asciiTheme="minorHAnsi" w:hAnsiTheme="minorHAnsi" w:cstheme="minorHAnsi"/>
          <w:color w:val="auto"/>
        </w:rPr>
        <w:t>tracker to accurately determine the position of the participant’s head.</w:t>
      </w:r>
    </w:p>
    <w:p w14:paraId="1372D1BC" w14:textId="77777777" w:rsidR="00EA4A3C" w:rsidRPr="00383273" w:rsidRDefault="00EA4A3C" w:rsidP="0098416E">
      <w:pPr>
        <w:pStyle w:val="af5"/>
        <w:ind w:left="0"/>
        <w:rPr>
          <w:rFonts w:asciiTheme="minorHAnsi" w:hAnsiTheme="minorHAnsi" w:cstheme="minorHAnsi"/>
          <w:color w:val="auto"/>
        </w:rPr>
      </w:pPr>
    </w:p>
    <w:p w14:paraId="5F7A59DA" w14:textId="537C13FD" w:rsidR="003502D5" w:rsidRPr="00383273" w:rsidRDefault="008F481E" w:rsidP="0098416E">
      <w:pPr>
        <w:pStyle w:val="af5"/>
        <w:numPr>
          <w:ilvl w:val="1"/>
          <w:numId w:val="9"/>
        </w:numPr>
        <w:rPr>
          <w:rFonts w:asciiTheme="minorHAnsi" w:hAnsiTheme="minorHAnsi" w:cstheme="minorHAnsi"/>
          <w:color w:val="auto"/>
        </w:rPr>
      </w:pPr>
      <w:r w:rsidRPr="00383273">
        <w:rPr>
          <w:rFonts w:asciiTheme="minorHAnsi" w:hAnsiTheme="minorHAnsi" w:cstheme="minorHAnsi"/>
          <w:color w:val="auto"/>
        </w:rPr>
        <w:t>Make sure that t</w:t>
      </w:r>
      <w:r w:rsidR="00BB2DAF" w:rsidRPr="00383273">
        <w:rPr>
          <w:rFonts w:asciiTheme="minorHAnsi" w:hAnsiTheme="minorHAnsi" w:cstheme="minorHAnsi"/>
          <w:color w:val="auto"/>
        </w:rPr>
        <w:t>he p</w:t>
      </w:r>
      <w:r w:rsidR="003502D5" w:rsidRPr="00383273">
        <w:rPr>
          <w:rFonts w:asciiTheme="minorHAnsi" w:hAnsiTheme="minorHAnsi" w:cstheme="minorHAnsi"/>
          <w:color w:val="auto"/>
        </w:rPr>
        <w:t xml:space="preserve">articipant </w:t>
      </w:r>
      <w:r w:rsidRPr="00383273">
        <w:rPr>
          <w:rFonts w:asciiTheme="minorHAnsi" w:hAnsiTheme="minorHAnsi" w:cstheme="minorHAnsi"/>
          <w:color w:val="auto"/>
        </w:rPr>
        <w:t>is</w:t>
      </w:r>
      <w:r w:rsidR="003502D5" w:rsidRPr="00383273">
        <w:rPr>
          <w:rFonts w:asciiTheme="minorHAnsi" w:hAnsiTheme="minorHAnsi" w:cstheme="minorHAnsi"/>
          <w:color w:val="auto"/>
        </w:rPr>
        <w:t xml:space="preserve"> seated 550</w:t>
      </w:r>
      <w:r w:rsidR="003A1EDA">
        <w:rPr>
          <w:rFonts w:asciiTheme="minorHAnsi" w:hAnsiTheme="minorHAnsi" w:cstheme="minorHAnsi"/>
          <w:color w:val="auto"/>
        </w:rPr>
        <w:t xml:space="preserve"> - </w:t>
      </w:r>
      <w:r w:rsidR="003502D5" w:rsidRPr="00383273">
        <w:rPr>
          <w:rFonts w:asciiTheme="minorHAnsi" w:hAnsiTheme="minorHAnsi" w:cstheme="minorHAnsi"/>
          <w:color w:val="auto"/>
        </w:rPr>
        <w:t>600</w:t>
      </w:r>
      <w:r w:rsidR="003A1EDA">
        <w:rPr>
          <w:rFonts w:asciiTheme="minorHAnsi" w:hAnsiTheme="minorHAnsi" w:cstheme="minorHAnsi"/>
          <w:color w:val="auto"/>
        </w:rPr>
        <w:t xml:space="preserve"> </w:t>
      </w:r>
      <w:r w:rsidR="003502D5" w:rsidRPr="00383273">
        <w:rPr>
          <w:rFonts w:asciiTheme="minorHAnsi" w:hAnsiTheme="minorHAnsi" w:cstheme="minorHAnsi"/>
          <w:color w:val="auto"/>
        </w:rPr>
        <w:t>mm away from the camera (</w:t>
      </w:r>
      <w:r w:rsidR="003A1EDA">
        <w:rPr>
          <w:rFonts w:asciiTheme="minorHAnsi" w:hAnsiTheme="minorHAnsi" w:cstheme="minorHAnsi"/>
          <w:color w:val="auto"/>
        </w:rPr>
        <w:t xml:space="preserve">the distance of the </w:t>
      </w:r>
      <w:r w:rsidR="003502D5" w:rsidRPr="00383273">
        <w:rPr>
          <w:rFonts w:asciiTheme="minorHAnsi" w:hAnsiTheme="minorHAnsi" w:cstheme="minorHAnsi"/>
          <w:color w:val="auto"/>
        </w:rPr>
        <w:t>target sticker</w:t>
      </w:r>
      <w:r w:rsidR="003A1EDA">
        <w:rPr>
          <w:rFonts w:asciiTheme="minorHAnsi" w:hAnsiTheme="minorHAnsi" w:cstheme="minorHAnsi"/>
          <w:color w:val="auto"/>
        </w:rPr>
        <w:t xml:space="preserve"> to the </w:t>
      </w:r>
      <w:r w:rsidR="003502D5" w:rsidRPr="00383273">
        <w:rPr>
          <w:rFonts w:asciiTheme="minorHAnsi" w:hAnsiTheme="minorHAnsi" w:cstheme="minorHAnsi"/>
          <w:color w:val="auto"/>
        </w:rPr>
        <w:t>camera).</w:t>
      </w:r>
    </w:p>
    <w:p w14:paraId="3CE9747E" w14:textId="77777777" w:rsidR="00EA4A3C" w:rsidRPr="00383273" w:rsidRDefault="00EA4A3C" w:rsidP="0098416E">
      <w:pPr>
        <w:pStyle w:val="af5"/>
        <w:ind w:left="0"/>
        <w:rPr>
          <w:rFonts w:asciiTheme="minorHAnsi" w:hAnsiTheme="minorHAnsi" w:cstheme="minorHAnsi"/>
          <w:color w:val="auto"/>
        </w:rPr>
      </w:pPr>
    </w:p>
    <w:p w14:paraId="6FE7D4CD" w14:textId="5CFDAB61" w:rsidR="006C0548" w:rsidRPr="00383273" w:rsidRDefault="003C3198" w:rsidP="0098416E">
      <w:pPr>
        <w:pStyle w:val="af5"/>
        <w:numPr>
          <w:ilvl w:val="1"/>
          <w:numId w:val="9"/>
        </w:numPr>
        <w:rPr>
          <w:rFonts w:asciiTheme="minorHAnsi" w:hAnsiTheme="minorHAnsi" w:cstheme="minorHAnsi"/>
          <w:color w:val="auto"/>
        </w:rPr>
      </w:pPr>
      <w:r w:rsidRPr="00383273">
        <w:rPr>
          <w:rFonts w:asciiTheme="minorHAnsi" w:hAnsiTheme="minorHAnsi" w:cstheme="minorHAnsi"/>
          <w:color w:val="auto"/>
        </w:rPr>
        <w:t xml:space="preserve">Make sure that </w:t>
      </w:r>
      <w:r w:rsidR="003502D5" w:rsidRPr="00383273">
        <w:rPr>
          <w:rFonts w:asciiTheme="minorHAnsi" w:hAnsiTheme="minorHAnsi" w:cstheme="minorHAnsi"/>
          <w:color w:val="auto"/>
        </w:rPr>
        <w:t>the words “big</w:t>
      </w:r>
      <w:r w:rsidR="0019753C" w:rsidRPr="00383273">
        <w:rPr>
          <w:rFonts w:asciiTheme="minorHAnsi" w:hAnsiTheme="minorHAnsi" w:cstheme="minorHAnsi"/>
          <w:color w:val="auto"/>
        </w:rPr>
        <w:t xml:space="preserve"> </w:t>
      </w:r>
      <w:r w:rsidR="003502D5" w:rsidRPr="00383273">
        <w:rPr>
          <w:rFonts w:asciiTheme="minorHAnsi" w:hAnsiTheme="minorHAnsi" w:cstheme="minorHAnsi"/>
          <w:color w:val="auto"/>
        </w:rPr>
        <w:t>angle” or “near</w:t>
      </w:r>
      <w:r w:rsidR="0019753C" w:rsidRPr="00383273">
        <w:rPr>
          <w:rFonts w:asciiTheme="minorHAnsi" w:hAnsiTheme="minorHAnsi" w:cstheme="minorHAnsi"/>
          <w:color w:val="auto"/>
        </w:rPr>
        <w:t xml:space="preserve"> </w:t>
      </w:r>
      <w:r w:rsidR="003502D5" w:rsidRPr="00383273">
        <w:rPr>
          <w:rFonts w:asciiTheme="minorHAnsi" w:hAnsiTheme="minorHAnsi" w:cstheme="minorHAnsi"/>
          <w:color w:val="auto"/>
        </w:rPr>
        <w:t xml:space="preserve">eye” </w:t>
      </w:r>
      <w:r w:rsidRPr="00383273">
        <w:rPr>
          <w:rFonts w:asciiTheme="minorHAnsi" w:hAnsiTheme="minorHAnsi" w:cstheme="minorHAnsi"/>
          <w:color w:val="auto"/>
        </w:rPr>
        <w:t>do</w:t>
      </w:r>
      <w:r w:rsidR="003A1EDA">
        <w:rPr>
          <w:rFonts w:asciiTheme="minorHAnsi" w:hAnsiTheme="minorHAnsi" w:cstheme="minorHAnsi"/>
          <w:color w:val="auto"/>
        </w:rPr>
        <w:t xml:space="preserve"> </w:t>
      </w:r>
      <w:r w:rsidRPr="00383273">
        <w:rPr>
          <w:rFonts w:asciiTheme="minorHAnsi" w:hAnsiTheme="minorHAnsi" w:cstheme="minorHAnsi"/>
          <w:color w:val="auto"/>
        </w:rPr>
        <w:t>n</w:t>
      </w:r>
      <w:r w:rsidR="003A1EDA">
        <w:rPr>
          <w:rFonts w:asciiTheme="minorHAnsi" w:hAnsiTheme="minorHAnsi" w:cstheme="minorHAnsi"/>
          <w:color w:val="auto"/>
        </w:rPr>
        <w:t>o</w:t>
      </w:r>
      <w:r w:rsidRPr="00383273">
        <w:rPr>
          <w:rFonts w:asciiTheme="minorHAnsi" w:hAnsiTheme="minorHAnsi" w:cstheme="minorHAnsi"/>
          <w:color w:val="auto"/>
        </w:rPr>
        <w:t xml:space="preserve">t </w:t>
      </w:r>
      <w:r w:rsidR="003502D5" w:rsidRPr="00383273">
        <w:rPr>
          <w:rFonts w:asciiTheme="minorHAnsi" w:hAnsiTheme="minorHAnsi" w:cstheme="minorHAnsi"/>
          <w:color w:val="auto"/>
        </w:rPr>
        <w:t xml:space="preserve">appear on the </w:t>
      </w:r>
      <w:r w:rsidR="003A1EDA">
        <w:rPr>
          <w:rFonts w:asciiTheme="minorHAnsi" w:hAnsiTheme="minorHAnsi" w:cstheme="minorHAnsi"/>
          <w:color w:val="auto"/>
        </w:rPr>
        <w:t>H</w:t>
      </w:r>
      <w:r w:rsidR="003502D5" w:rsidRPr="00383273">
        <w:rPr>
          <w:rFonts w:asciiTheme="minorHAnsi" w:hAnsiTheme="minorHAnsi" w:cstheme="minorHAnsi"/>
          <w:color w:val="auto"/>
        </w:rPr>
        <w:t xml:space="preserve">ost PC. </w:t>
      </w:r>
      <w:r w:rsidRPr="00383273">
        <w:rPr>
          <w:rFonts w:asciiTheme="minorHAnsi" w:hAnsiTheme="minorHAnsi" w:cstheme="minorHAnsi"/>
          <w:color w:val="auto"/>
        </w:rPr>
        <w:t>If they do, it means that the position of the target sticker is not ideal</w:t>
      </w:r>
      <w:r w:rsidR="0034470D" w:rsidRPr="00383273">
        <w:rPr>
          <w:rFonts w:asciiTheme="minorHAnsi" w:hAnsiTheme="minorHAnsi" w:cstheme="minorHAnsi"/>
          <w:color w:val="auto"/>
        </w:rPr>
        <w:t xml:space="preserve">. In this case, readjust the target sticker. It can also mean that </w:t>
      </w:r>
      <w:r w:rsidR="003502D5" w:rsidRPr="00383273">
        <w:rPr>
          <w:rFonts w:asciiTheme="minorHAnsi" w:hAnsiTheme="minorHAnsi" w:cstheme="minorHAnsi"/>
          <w:color w:val="auto"/>
        </w:rPr>
        <w:t xml:space="preserve">the participant’s forehead is </w:t>
      </w:r>
      <w:r w:rsidR="0034470D" w:rsidRPr="00383273">
        <w:rPr>
          <w:rFonts w:asciiTheme="minorHAnsi" w:hAnsiTheme="minorHAnsi" w:cstheme="minorHAnsi"/>
          <w:color w:val="auto"/>
        </w:rPr>
        <w:t xml:space="preserve">particularly </w:t>
      </w:r>
      <w:r w:rsidR="003502D5" w:rsidRPr="00383273">
        <w:rPr>
          <w:rFonts w:asciiTheme="minorHAnsi" w:hAnsiTheme="minorHAnsi" w:cstheme="minorHAnsi"/>
          <w:color w:val="auto"/>
        </w:rPr>
        <w:t xml:space="preserve">small. If this is the case, place the sticker on the participant’s cheek. </w:t>
      </w:r>
    </w:p>
    <w:p w14:paraId="2F21A0DD" w14:textId="77777777" w:rsidR="006C0548" w:rsidRPr="00383273" w:rsidRDefault="006C0548" w:rsidP="0098416E">
      <w:pPr>
        <w:pStyle w:val="af5"/>
        <w:rPr>
          <w:rFonts w:asciiTheme="minorHAnsi" w:hAnsiTheme="minorHAnsi" w:cstheme="minorHAnsi"/>
          <w:color w:val="auto"/>
        </w:rPr>
      </w:pPr>
    </w:p>
    <w:p w14:paraId="73D5ECC3" w14:textId="68691988" w:rsidR="003502D5" w:rsidRPr="00383273" w:rsidRDefault="003502D5" w:rsidP="0098416E">
      <w:pPr>
        <w:pStyle w:val="af5"/>
        <w:ind w:left="0"/>
        <w:rPr>
          <w:rFonts w:asciiTheme="minorHAnsi" w:hAnsiTheme="minorHAnsi" w:cstheme="minorHAnsi"/>
          <w:color w:val="auto"/>
        </w:rPr>
      </w:pPr>
      <w:r w:rsidRPr="00383273">
        <w:rPr>
          <w:rFonts w:asciiTheme="minorHAnsi" w:hAnsiTheme="minorHAnsi" w:cstheme="minorHAnsi"/>
          <w:color w:val="auto"/>
        </w:rPr>
        <w:t xml:space="preserve">Note: </w:t>
      </w:r>
      <w:r w:rsidR="003A1EDA">
        <w:rPr>
          <w:rFonts w:asciiTheme="minorHAnsi" w:hAnsiTheme="minorHAnsi" w:cstheme="minorHAnsi"/>
          <w:color w:val="auto"/>
        </w:rPr>
        <w:t>I</w:t>
      </w:r>
      <w:r w:rsidRPr="00383273">
        <w:rPr>
          <w:rFonts w:asciiTheme="minorHAnsi" w:hAnsiTheme="minorHAnsi" w:cstheme="minorHAnsi"/>
          <w:color w:val="auto"/>
        </w:rPr>
        <w:t>f the sticker is placed too close to the ear, the message “big angle” is likely to appear and the sticker must be repositioned.</w:t>
      </w:r>
    </w:p>
    <w:p w14:paraId="6600B92A" w14:textId="77777777" w:rsidR="00EA4A3C" w:rsidRPr="00383273" w:rsidRDefault="00EA4A3C" w:rsidP="0098416E">
      <w:pPr>
        <w:pStyle w:val="af5"/>
        <w:ind w:left="0"/>
        <w:rPr>
          <w:rFonts w:asciiTheme="minorHAnsi" w:hAnsiTheme="minorHAnsi" w:cstheme="minorHAnsi"/>
          <w:color w:val="auto"/>
        </w:rPr>
      </w:pPr>
    </w:p>
    <w:p w14:paraId="70E8FC9B" w14:textId="230574D0" w:rsidR="003502D5" w:rsidRPr="00383273" w:rsidRDefault="003502D5" w:rsidP="0098416E">
      <w:pPr>
        <w:pStyle w:val="af5"/>
        <w:numPr>
          <w:ilvl w:val="1"/>
          <w:numId w:val="9"/>
        </w:numPr>
        <w:rPr>
          <w:rFonts w:asciiTheme="minorHAnsi" w:hAnsiTheme="minorHAnsi" w:cstheme="minorHAnsi"/>
          <w:color w:val="auto"/>
        </w:rPr>
      </w:pPr>
      <w:r w:rsidRPr="00383273">
        <w:rPr>
          <w:rFonts w:asciiTheme="minorHAnsi" w:hAnsiTheme="minorHAnsi" w:cstheme="minorHAnsi"/>
          <w:color w:val="auto"/>
        </w:rPr>
        <w:t xml:space="preserve">Before starting the </w:t>
      </w:r>
      <w:proofErr w:type="gramStart"/>
      <w:r w:rsidRPr="00383273">
        <w:rPr>
          <w:rFonts w:asciiTheme="minorHAnsi" w:hAnsiTheme="minorHAnsi" w:cstheme="minorHAnsi"/>
          <w:color w:val="auto"/>
        </w:rPr>
        <w:t>calibration</w:t>
      </w:r>
      <w:proofErr w:type="gramEnd"/>
      <w:r w:rsidRPr="00383273">
        <w:rPr>
          <w:rFonts w:asciiTheme="minorHAnsi" w:hAnsiTheme="minorHAnsi" w:cstheme="minorHAnsi"/>
          <w:color w:val="auto"/>
        </w:rPr>
        <w:t xml:space="preserve"> process described in step 1.</w:t>
      </w:r>
      <w:r w:rsidR="002F2750" w:rsidRPr="00383273">
        <w:rPr>
          <w:rFonts w:asciiTheme="minorHAnsi" w:hAnsiTheme="minorHAnsi" w:cstheme="minorHAnsi"/>
          <w:color w:val="auto"/>
        </w:rPr>
        <w:t>4</w:t>
      </w:r>
      <w:r w:rsidRPr="00383273">
        <w:rPr>
          <w:rFonts w:asciiTheme="minorHAnsi" w:hAnsiTheme="minorHAnsi" w:cstheme="minorHAnsi"/>
          <w:color w:val="auto"/>
        </w:rPr>
        <w:t>, make sure that the participant is sitting comfortably. Ask them to maintain the same position throughout the whole experiment and explain that the eye</w:t>
      </w:r>
      <w:r w:rsidR="003A1EDA">
        <w:rPr>
          <w:rFonts w:asciiTheme="minorHAnsi" w:hAnsiTheme="minorHAnsi" w:cstheme="minorHAnsi"/>
          <w:color w:val="auto"/>
        </w:rPr>
        <w:t xml:space="preserve"> </w:t>
      </w:r>
      <w:r w:rsidRPr="00383273">
        <w:rPr>
          <w:rFonts w:asciiTheme="minorHAnsi" w:hAnsiTheme="minorHAnsi" w:cstheme="minorHAnsi"/>
          <w:color w:val="auto"/>
        </w:rPr>
        <w:t>tracker is very sensitive to bodily movements. Insist that they keep their head still. If the participant moves too much, the device will emit a humming noise.</w:t>
      </w:r>
    </w:p>
    <w:p w14:paraId="07722B0E" w14:textId="77777777" w:rsidR="00EA4A3C" w:rsidRPr="00383273" w:rsidRDefault="00EA4A3C" w:rsidP="0098416E">
      <w:pPr>
        <w:jc w:val="both"/>
        <w:rPr>
          <w:rFonts w:asciiTheme="minorHAnsi" w:hAnsiTheme="minorHAnsi" w:cstheme="minorHAnsi"/>
          <w:lang w:val="en-US"/>
        </w:rPr>
      </w:pPr>
    </w:p>
    <w:p w14:paraId="05A2D88C" w14:textId="235F1373" w:rsidR="003502D5" w:rsidRPr="00383273" w:rsidRDefault="003502D5" w:rsidP="0098416E">
      <w:pPr>
        <w:jc w:val="both"/>
        <w:rPr>
          <w:rFonts w:asciiTheme="minorHAnsi" w:hAnsiTheme="minorHAnsi" w:cstheme="minorHAnsi"/>
          <w:lang w:val="en-US"/>
        </w:rPr>
      </w:pPr>
      <w:r w:rsidRPr="00383273">
        <w:rPr>
          <w:rFonts w:asciiTheme="minorHAnsi" w:hAnsiTheme="minorHAnsi" w:cstheme="minorHAnsi"/>
          <w:lang w:val="en-US"/>
        </w:rPr>
        <w:t>Note: If the remote eye</w:t>
      </w:r>
      <w:r w:rsidR="007A3457">
        <w:rPr>
          <w:rFonts w:asciiTheme="minorHAnsi" w:hAnsiTheme="minorHAnsi" w:cstheme="minorHAnsi"/>
          <w:lang w:val="en-US"/>
        </w:rPr>
        <w:t xml:space="preserve"> </w:t>
      </w:r>
      <w:r w:rsidRPr="00383273">
        <w:rPr>
          <w:rFonts w:asciiTheme="minorHAnsi" w:hAnsiTheme="minorHAnsi" w:cstheme="minorHAnsi"/>
          <w:lang w:val="en-US"/>
        </w:rPr>
        <w:t xml:space="preserve">tracker </w:t>
      </w:r>
      <w:r w:rsidR="00C63710" w:rsidRPr="00383273">
        <w:rPr>
          <w:rFonts w:asciiTheme="minorHAnsi" w:hAnsiTheme="minorHAnsi" w:cstheme="minorHAnsi"/>
          <w:lang w:val="en-US"/>
        </w:rPr>
        <w:t>setup</w:t>
      </w:r>
      <w:r w:rsidRPr="00383273">
        <w:rPr>
          <w:rFonts w:asciiTheme="minorHAnsi" w:hAnsiTheme="minorHAnsi" w:cstheme="minorHAnsi"/>
          <w:lang w:val="en-US"/>
        </w:rPr>
        <w:t xml:space="preserve"> is being used to test sensitive populations, such as children or older adults, it is advisable to use </w:t>
      </w:r>
      <w:r w:rsidR="0063230D" w:rsidRPr="00383273">
        <w:rPr>
          <w:rFonts w:asciiTheme="minorHAnsi" w:hAnsiTheme="minorHAnsi" w:cstheme="minorHAnsi"/>
          <w:lang w:val="en-US"/>
        </w:rPr>
        <w:t xml:space="preserve">a </w:t>
      </w:r>
      <w:r w:rsidRPr="00383273">
        <w:rPr>
          <w:rFonts w:asciiTheme="minorHAnsi" w:hAnsiTheme="minorHAnsi" w:cstheme="minorHAnsi"/>
          <w:lang w:val="en-US"/>
        </w:rPr>
        <w:t>manual calibration procedure</w:t>
      </w:r>
      <w:r w:rsidR="00892AD5" w:rsidRPr="00383273">
        <w:rPr>
          <w:rFonts w:asciiTheme="minorHAnsi" w:hAnsiTheme="minorHAnsi" w:cstheme="minorHAnsi"/>
          <w:lang w:val="en-US"/>
        </w:rPr>
        <w:t>.</w:t>
      </w:r>
      <w:r w:rsidRPr="00383273">
        <w:rPr>
          <w:rFonts w:asciiTheme="minorHAnsi" w:hAnsiTheme="minorHAnsi" w:cstheme="minorHAnsi"/>
          <w:lang w:val="en-US"/>
        </w:rPr>
        <w:t xml:space="preserve"> </w:t>
      </w:r>
    </w:p>
    <w:p w14:paraId="3449DE44" w14:textId="77777777" w:rsidR="00EA4A3C" w:rsidRPr="00383273" w:rsidRDefault="00EA4A3C" w:rsidP="0098416E">
      <w:pPr>
        <w:ind w:left="618"/>
        <w:jc w:val="both"/>
        <w:rPr>
          <w:rFonts w:asciiTheme="minorHAnsi" w:hAnsiTheme="minorHAnsi" w:cstheme="minorHAnsi"/>
          <w:lang w:val="en-US"/>
        </w:rPr>
      </w:pPr>
    </w:p>
    <w:p w14:paraId="535A212A" w14:textId="0CEEB734" w:rsidR="003502D5" w:rsidRPr="00383273" w:rsidRDefault="003502D5" w:rsidP="0098416E">
      <w:pPr>
        <w:pStyle w:val="af5"/>
        <w:numPr>
          <w:ilvl w:val="0"/>
          <w:numId w:val="9"/>
        </w:numPr>
        <w:rPr>
          <w:rFonts w:asciiTheme="minorHAnsi" w:hAnsiTheme="minorHAnsi" w:cstheme="minorHAnsi"/>
          <w:color w:val="auto"/>
        </w:rPr>
      </w:pPr>
      <w:r w:rsidRPr="00383273">
        <w:rPr>
          <w:rFonts w:asciiTheme="minorHAnsi" w:hAnsiTheme="minorHAnsi" w:cstheme="minorHAnsi"/>
          <w:b/>
          <w:bCs/>
          <w:color w:val="auto"/>
        </w:rPr>
        <w:t xml:space="preserve">Adjusting the </w:t>
      </w:r>
      <w:r w:rsidR="00D27EF3">
        <w:rPr>
          <w:rFonts w:asciiTheme="minorHAnsi" w:hAnsiTheme="minorHAnsi" w:cstheme="minorHAnsi"/>
          <w:b/>
          <w:bCs/>
          <w:color w:val="auto"/>
        </w:rPr>
        <w:t>S</w:t>
      </w:r>
      <w:r w:rsidR="00C63710" w:rsidRPr="00383273">
        <w:rPr>
          <w:rFonts w:asciiTheme="minorHAnsi" w:hAnsiTheme="minorHAnsi" w:cstheme="minorHAnsi"/>
          <w:b/>
          <w:bCs/>
          <w:color w:val="auto"/>
        </w:rPr>
        <w:t>etup</w:t>
      </w:r>
      <w:r w:rsidR="004E7AC7" w:rsidRPr="00383273">
        <w:rPr>
          <w:rFonts w:asciiTheme="minorHAnsi" w:hAnsiTheme="minorHAnsi" w:cstheme="minorHAnsi"/>
          <w:b/>
          <w:bCs/>
          <w:color w:val="auto"/>
        </w:rPr>
        <w:t xml:space="preserve"> </w:t>
      </w:r>
      <w:r w:rsidRPr="00383273">
        <w:rPr>
          <w:rFonts w:asciiTheme="minorHAnsi" w:hAnsiTheme="minorHAnsi" w:cstheme="minorHAnsi"/>
          <w:b/>
          <w:bCs/>
          <w:color w:val="auto"/>
        </w:rPr>
        <w:t xml:space="preserve">for </w:t>
      </w:r>
      <w:r w:rsidR="00D27EF3">
        <w:rPr>
          <w:rFonts w:asciiTheme="minorHAnsi" w:hAnsiTheme="minorHAnsi" w:cstheme="minorHAnsi"/>
          <w:b/>
          <w:bCs/>
          <w:color w:val="auto"/>
        </w:rPr>
        <w:t>R</w:t>
      </w:r>
      <w:r w:rsidRPr="00383273">
        <w:rPr>
          <w:rFonts w:asciiTheme="minorHAnsi" w:hAnsiTheme="minorHAnsi" w:cstheme="minorHAnsi"/>
          <w:b/>
          <w:bCs/>
          <w:color w:val="auto"/>
        </w:rPr>
        <w:t xml:space="preserve">eading </w:t>
      </w:r>
      <w:r w:rsidR="00D27EF3">
        <w:rPr>
          <w:rFonts w:asciiTheme="minorHAnsi" w:hAnsiTheme="minorHAnsi" w:cstheme="minorHAnsi"/>
          <w:b/>
          <w:bCs/>
          <w:color w:val="auto"/>
        </w:rPr>
        <w:t>S</w:t>
      </w:r>
      <w:r w:rsidRPr="00383273">
        <w:rPr>
          <w:rFonts w:asciiTheme="minorHAnsi" w:hAnsiTheme="minorHAnsi" w:cstheme="minorHAnsi"/>
          <w:b/>
          <w:bCs/>
          <w:color w:val="auto"/>
        </w:rPr>
        <w:t>tudies</w:t>
      </w:r>
    </w:p>
    <w:p w14:paraId="6DE00737" w14:textId="77777777" w:rsidR="00EA4A3C" w:rsidRPr="00383273" w:rsidRDefault="00EA4A3C" w:rsidP="0098416E">
      <w:pPr>
        <w:pStyle w:val="af5"/>
        <w:ind w:left="0"/>
        <w:rPr>
          <w:rFonts w:asciiTheme="minorHAnsi" w:hAnsiTheme="minorHAnsi" w:cstheme="minorHAnsi"/>
          <w:color w:val="auto"/>
        </w:rPr>
      </w:pPr>
    </w:p>
    <w:p w14:paraId="5E3686ED" w14:textId="3CF70DAC" w:rsidR="0034470D" w:rsidRPr="00383273" w:rsidRDefault="0034470D" w:rsidP="0098416E">
      <w:pPr>
        <w:pStyle w:val="af5"/>
        <w:ind w:left="0"/>
        <w:rPr>
          <w:rFonts w:asciiTheme="minorHAnsi" w:hAnsiTheme="minorHAnsi" w:cstheme="minorHAnsi"/>
          <w:color w:val="auto"/>
        </w:rPr>
      </w:pPr>
      <w:r w:rsidRPr="00383273">
        <w:rPr>
          <w:rFonts w:asciiTheme="minorHAnsi" w:hAnsiTheme="minorHAnsi" w:cstheme="minorHAnsi"/>
          <w:color w:val="auto"/>
        </w:rPr>
        <w:t xml:space="preserve">Note: </w:t>
      </w:r>
      <w:r w:rsidR="003502D5" w:rsidRPr="00383273">
        <w:rPr>
          <w:rFonts w:asciiTheme="minorHAnsi" w:hAnsiTheme="minorHAnsi" w:cstheme="minorHAnsi"/>
          <w:color w:val="auto"/>
        </w:rPr>
        <w:t xml:space="preserve">When investigating visual context effects on reading, it is necessary to pay </w:t>
      </w:r>
      <w:proofErr w:type="gramStart"/>
      <w:r w:rsidR="003502D5" w:rsidRPr="00383273">
        <w:rPr>
          <w:rFonts w:asciiTheme="minorHAnsi" w:hAnsiTheme="minorHAnsi" w:cstheme="minorHAnsi"/>
          <w:color w:val="auto"/>
        </w:rPr>
        <w:t>particular attention</w:t>
      </w:r>
      <w:proofErr w:type="gramEnd"/>
      <w:r w:rsidR="003502D5" w:rsidRPr="00383273">
        <w:rPr>
          <w:rFonts w:asciiTheme="minorHAnsi" w:hAnsiTheme="minorHAnsi" w:cstheme="minorHAnsi"/>
          <w:color w:val="auto"/>
        </w:rPr>
        <w:t xml:space="preserve"> to the calibration and re-calibration processes. As opposed to visual world studies, eye</w:t>
      </w:r>
      <w:r w:rsidR="003A1EDA">
        <w:rPr>
          <w:rFonts w:asciiTheme="minorHAnsi" w:hAnsiTheme="minorHAnsi" w:cstheme="minorHAnsi"/>
          <w:color w:val="auto"/>
        </w:rPr>
        <w:t xml:space="preserve"> </w:t>
      </w:r>
      <w:r w:rsidR="003502D5" w:rsidRPr="00383273">
        <w:rPr>
          <w:rFonts w:asciiTheme="minorHAnsi" w:hAnsiTheme="minorHAnsi" w:cstheme="minorHAnsi"/>
          <w:color w:val="auto"/>
        </w:rPr>
        <w:t xml:space="preserve">tracking during reading requires a much higher degree of device precision, given the accuracy needed to track word-to-word and letter-to-letter reading patterns. </w:t>
      </w:r>
    </w:p>
    <w:p w14:paraId="00387D2B" w14:textId="77777777" w:rsidR="0034470D" w:rsidRPr="00383273" w:rsidRDefault="0034470D" w:rsidP="0098416E">
      <w:pPr>
        <w:pStyle w:val="af5"/>
        <w:ind w:left="0"/>
        <w:rPr>
          <w:rFonts w:asciiTheme="minorHAnsi" w:hAnsiTheme="minorHAnsi" w:cstheme="minorHAnsi"/>
          <w:color w:val="auto"/>
        </w:rPr>
      </w:pPr>
    </w:p>
    <w:p w14:paraId="43B72BD6" w14:textId="122060E3" w:rsidR="003502D5" w:rsidRPr="00383273" w:rsidRDefault="0034470D" w:rsidP="0098416E">
      <w:pPr>
        <w:pStyle w:val="af5"/>
        <w:numPr>
          <w:ilvl w:val="1"/>
          <w:numId w:val="9"/>
        </w:numPr>
        <w:rPr>
          <w:rFonts w:asciiTheme="minorHAnsi" w:hAnsiTheme="minorHAnsi" w:cstheme="minorHAnsi"/>
          <w:color w:val="auto"/>
        </w:rPr>
      </w:pPr>
      <w:r w:rsidRPr="00383273">
        <w:rPr>
          <w:rFonts w:asciiTheme="minorHAnsi" w:hAnsiTheme="minorHAnsi" w:cstheme="minorHAnsi"/>
          <w:color w:val="auto"/>
        </w:rPr>
        <w:t>Make sure</w:t>
      </w:r>
      <w:r w:rsidR="003502D5" w:rsidRPr="00383273">
        <w:rPr>
          <w:rFonts w:asciiTheme="minorHAnsi" w:hAnsiTheme="minorHAnsi" w:cstheme="minorHAnsi"/>
          <w:color w:val="auto"/>
        </w:rPr>
        <w:t xml:space="preserve"> that both the average and maximum error displayed during the validation phase remain under </w:t>
      </w:r>
      <w:r w:rsidR="003502D5" w:rsidRPr="00383273">
        <w:rPr>
          <w:rFonts w:asciiTheme="minorHAnsi" w:hAnsiTheme="minorHAnsi" w:cstheme="minorHAnsi"/>
          <w:bCs/>
          <w:color w:val="auto"/>
        </w:rPr>
        <w:t>0.5</w:t>
      </w:r>
      <w:r w:rsidR="00F370B1" w:rsidRPr="00383273">
        <w:rPr>
          <w:rFonts w:asciiTheme="minorHAnsi" w:hAnsiTheme="minorHAnsi" w:cstheme="minorHAnsi"/>
          <w:bCs/>
          <w:color w:val="auto"/>
        </w:rPr>
        <w:t>°.</w:t>
      </w:r>
    </w:p>
    <w:p w14:paraId="33CB8759" w14:textId="77777777" w:rsidR="00EA4A3C" w:rsidRPr="00383273" w:rsidRDefault="00EA4A3C" w:rsidP="0098416E">
      <w:pPr>
        <w:pStyle w:val="af5"/>
        <w:ind w:left="0"/>
        <w:rPr>
          <w:rFonts w:asciiTheme="minorHAnsi" w:hAnsiTheme="minorHAnsi" w:cstheme="minorHAnsi"/>
          <w:color w:val="auto"/>
        </w:rPr>
      </w:pPr>
    </w:p>
    <w:p w14:paraId="46CCE68F" w14:textId="6CD459C5" w:rsidR="00DD0022" w:rsidRPr="00383273" w:rsidRDefault="002F2750" w:rsidP="0098416E">
      <w:pPr>
        <w:pStyle w:val="af5"/>
        <w:numPr>
          <w:ilvl w:val="1"/>
          <w:numId w:val="9"/>
        </w:numPr>
        <w:rPr>
          <w:rFonts w:asciiTheme="minorHAnsi" w:hAnsiTheme="minorHAnsi" w:cstheme="minorHAnsi"/>
          <w:color w:val="auto"/>
        </w:rPr>
      </w:pPr>
      <w:r w:rsidRPr="00383273">
        <w:rPr>
          <w:rFonts w:asciiTheme="minorHAnsi" w:hAnsiTheme="minorHAnsi" w:cstheme="minorHAnsi"/>
          <w:color w:val="auto"/>
        </w:rPr>
        <w:t xml:space="preserve">Make </w:t>
      </w:r>
      <w:r w:rsidR="003502D5" w:rsidRPr="00383273">
        <w:rPr>
          <w:rFonts w:asciiTheme="minorHAnsi" w:hAnsiTheme="minorHAnsi" w:cstheme="minorHAnsi"/>
          <w:color w:val="auto"/>
        </w:rPr>
        <w:t>sure to use a</w:t>
      </w:r>
      <w:r w:rsidR="00DD0022" w:rsidRPr="00383273">
        <w:rPr>
          <w:rFonts w:asciiTheme="minorHAnsi" w:hAnsiTheme="minorHAnsi" w:cstheme="minorHAnsi"/>
          <w:color w:val="auto"/>
        </w:rPr>
        <w:t>t least a</w:t>
      </w:r>
      <w:r w:rsidR="003502D5" w:rsidRPr="00383273">
        <w:rPr>
          <w:rFonts w:asciiTheme="minorHAnsi" w:hAnsiTheme="minorHAnsi" w:cstheme="minorHAnsi"/>
          <w:color w:val="auto"/>
        </w:rPr>
        <w:t xml:space="preserve"> 9-point scale for calibration. </w:t>
      </w:r>
      <w:r w:rsidR="00DD0022" w:rsidRPr="00383273">
        <w:rPr>
          <w:rFonts w:asciiTheme="minorHAnsi" w:hAnsiTheme="minorHAnsi" w:cstheme="minorHAnsi"/>
          <w:color w:val="auto"/>
        </w:rPr>
        <w:t xml:space="preserve">This assures a more accurate tracking of </w:t>
      </w:r>
      <w:r w:rsidR="00D36D68">
        <w:rPr>
          <w:rFonts w:asciiTheme="minorHAnsi" w:hAnsiTheme="minorHAnsi" w:cstheme="minorHAnsi"/>
          <w:color w:val="auto"/>
        </w:rPr>
        <w:t xml:space="preserve">the </w:t>
      </w:r>
      <w:r w:rsidR="00DD0022" w:rsidRPr="00383273">
        <w:rPr>
          <w:rFonts w:asciiTheme="minorHAnsi" w:hAnsiTheme="minorHAnsi" w:cstheme="minorHAnsi"/>
          <w:color w:val="auto"/>
        </w:rPr>
        <w:t>eye</w:t>
      </w:r>
      <w:r w:rsidR="007A3457">
        <w:rPr>
          <w:rFonts w:asciiTheme="minorHAnsi" w:hAnsiTheme="minorHAnsi" w:cstheme="minorHAnsi"/>
          <w:color w:val="auto"/>
        </w:rPr>
        <w:t xml:space="preserve"> </w:t>
      </w:r>
      <w:r w:rsidR="00DD0022" w:rsidRPr="00383273">
        <w:rPr>
          <w:rFonts w:asciiTheme="minorHAnsi" w:hAnsiTheme="minorHAnsi" w:cstheme="minorHAnsi"/>
          <w:color w:val="auto"/>
        </w:rPr>
        <w:t>gaze position</w:t>
      </w:r>
      <w:r w:rsidR="00284F66" w:rsidRPr="00383273">
        <w:rPr>
          <w:rFonts w:asciiTheme="minorHAnsi" w:hAnsiTheme="minorHAnsi" w:cstheme="minorHAnsi"/>
          <w:color w:val="auto"/>
        </w:rPr>
        <w:t>, which is essential, given</w:t>
      </w:r>
      <w:r w:rsidR="00DD0022" w:rsidRPr="00383273">
        <w:rPr>
          <w:rFonts w:asciiTheme="minorHAnsi" w:hAnsiTheme="minorHAnsi" w:cstheme="minorHAnsi"/>
          <w:color w:val="auto"/>
        </w:rPr>
        <w:t xml:space="preserve"> the small size of the areas of interest during reading.</w:t>
      </w:r>
    </w:p>
    <w:p w14:paraId="6EDF90DD" w14:textId="77777777" w:rsidR="003D29EE" w:rsidRPr="00383273" w:rsidRDefault="003D29EE" w:rsidP="0098416E">
      <w:pPr>
        <w:jc w:val="both"/>
        <w:rPr>
          <w:rFonts w:asciiTheme="minorHAnsi" w:hAnsiTheme="minorHAnsi" w:cstheme="minorHAnsi"/>
          <w:b/>
          <w:lang w:val="en-US"/>
        </w:rPr>
      </w:pPr>
    </w:p>
    <w:p w14:paraId="11C5540A" w14:textId="77777777" w:rsidR="003D29EE" w:rsidRPr="00383273" w:rsidRDefault="003D742E" w:rsidP="0098416E">
      <w:pPr>
        <w:jc w:val="both"/>
        <w:outlineLvl w:val="0"/>
        <w:rPr>
          <w:rFonts w:asciiTheme="minorHAnsi" w:hAnsiTheme="minorHAnsi" w:cstheme="minorHAnsi"/>
          <w:lang w:val="en-US"/>
        </w:rPr>
      </w:pPr>
      <w:r w:rsidRPr="00383273">
        <w:rPr>
          <w:rFonts w:asciiTheme="minorHAnsi" w:hAnsiTheme="minorHAnsi" w:cstheme="minorHAnsi"/>
          <w:b/>
          <w:lang w:val="en-US"/>
        </w:rPr>
        <w:t>REPRESENTATIVE RESULTS</w:t>
      </w:r>
      <w:r w:rsidRPr="00383273">
        <w:rPr>
          <w:rFonts w:asciiTheme="minorHAnsi" w:hAnsiTheme="minorHAnsi" w:cstheme="minorHAnsi"/>
          <w:b/>
          <w:bCs/>
          <w:lang w:val="en-US"/>
        </w:rPr>
        <w:t xml:space="preserve">: </w:t>
      </w:r>
    </w:p>
    <w:p w14:paraId="7BDDD4D2" w14:textId="734EB36F" w:rsidR="004D404D" w:rsidRPr="00383273" w:rsidRDefault="003D742E" w:rsidP="0098416E">
      <w:pPr>
        <w:jc w:val="both"/>
        <w:rPr>
          <w:rFonts w:asciiTheme="minorHAnsi" w:hAnsiTheme="minorHAnsi" w:cstheme="minorHAnsi"/>
          <w:lang w:val="en-US"/>
        </w:rPr>
      </w:pPr>
      <w:r w:rsidRPr="00383273">
        <w:rPr>
          <w:rFonts w:asciiTheme="minorHAnsi" w:hAnsiTheme="minorHAnsi" w:cstheme="minorHAnsi"/>
          <w:lang w:val="en-US"/>
        </w:rPr>
        <w:t xml:space="preserve">A study by Münster </w:t>
      </w:r>
      <w:r w:rsidR="00343AC9" w:rsidRPr="00383273">
        <w:rPr>
          <w:rFonts w:asciiTheme="minorHAnsi" w:hAnsiTheme="minorHAnsi" w:cstheme="minorHAnsi"/>
          <w:lang w:val="en-US"/>
        </w:rPr>
        <w:t>and collaborators</w:t>
      </w:r>
      <w:r w:rsidR="00FD0A46" w:rsidRPr="00383273">
        <w:rPr>
          <w:rFonts w:asciiTheme="minorHAnsi" w:hAnsiTheme="minorHAnsi" w:cstheme="minorHAnsi"/>
          <w:vertAlign w:val="superscript"/>
          <w:lang w:val="en-US"/>
        </w:rPr>
        <w:t>35</w:t>
      </w:r>
      <w:r w:rsidR="00B425C2" w:rsidRPr="005360F1">
        <w:rPr>
          <w:rFonts w:asciiTheme="minorHAnsi" w:hAnsiTheme="minorHAnsi" w:cstheme="minorHAnsi"/>
          <w:lang w:val="en-US"/>
        </w:rPr>
        <w:t xml:space="preserve"> </w:t>
      </w:r>
      <w:r w:rsidRPr="00383273">
        <w:rPr>
          <w:rFonts w:asciiTheme="minorHAnsi" w:hAnsiTheme="minorHAnsi" w:cstheme="minorHAnsi"/>
          <w:lang w:val="en-US"/>
        </w:rPr>
        <w:t>investigated the interplay of sentence structure, depicted actions</w:t>
      </w:r>
      <w:r w:rsidR="00CF773C">
        <w:rPr>
          <w:rFonts w:asciiTheme="minorHAnsi" w:hAnsiTheme="minorHAnsi" w:cstheme="minorHAnsi"/>
          <w:lang w:val="en-US"/>
        </w:rPr>
        <w:t>,</w:t>
      </w:r>
      <w:r w:rsidRPr="00383273">
        <w:rPr>
          <w:rFonts w:asciiTheme="minorHAnsi" w:hAnsiTheme="minorHAnsi" w:cstheme="minorHAnsi"/>
          <w:lang w:val="en-US"/>
        </w:rPr>
        <w:t xml:space="preserve"> and facial emotional cues during language comprehension. This study is well-suited to illustrate the advantages and limitations of </w:t>
      </w:r>
      <w:r w:rsidR="00B46302" w:rsidRPr="00383273">
        <w:rPr>
          <w:rFonts w:asciiTheme="minorHAnsi" w:hAnsiTheme="minorHAnsi" w:cstheme="minorHAnsi"/>
          <w:lang w:val="en-US"/>
        </w:rPr>
        <w:t xml:space="preserve">the </w:t>
      </w:r>
      <w:r w:rsidRPr="00383273">
        <w:rPr>
          <w:rFonts w:asciiTheme="minorHAnsi" w:hAnsiTheme="minorHAnsi" w:cstheme="minorHAnsi"/>
          <w:lang w:val="en-US"/>
        </w:rPr>
        <w:t xml:space="preserve">method, </w:t>
      </w:r>
      <w:r w:rsidR="00284F66" w:rsidRPr="00383273">
        <w:rPr>
          <w:rFonts w:asciiTheme="minorHAnsi" w:hAnsiTheme="minorHAnsi" w:cstheme="minorHAnsi"/>
          <w:lang w:val="en-US"/>
        </w:rPr>
        <w:t>as</w:t>
      </w:r>
      <w:r w:rsidRPr="00383273">
        <w:rPr>
          <w:rFonts w:asciiTheme="minorHAnsi" w:hAnsiTheme="minorHAnsi" w:cstheme="minorHAnsi"/>
          <w:lang w:val="en-US"/>
        </w:rPr>
        <w:t xml:space="preserve"> it show</w:t>
      </w:r>
      <w:r w:rsidR="007D1052" w:rsidRPr="00383273">
        <w:rPr>
          <w:rFonts w:asciiTheme="minorHAnsi" w:hAnsiTheme="minorHAnsi" w:cstheme="minorHAnsi"/>
          <w:lang w:val="en-US"/>
        </w:rPr>
        <w:t>ed</w:t>
      </w:r>
      <w:r w:rsidRPr="00383273">
        <w:rPr>
          <w:rFonts w:asciiTheme="minorHAnsi" w:hAnsiTheme="minorHAnsi" w:cstheme="minorHAnsi"/>
          <w:lang w:val="en-US"/>
        </w:rPr>
        <w:t xml:space="preserve"> both robust depicted action effects </w:t>
      </w:r>
      <w:r w:rsidR="0073740B" w:rsidRPr="00383273">
        <w:rPr>
          <w:rFonts w:asciiTheme="minorHAnsi" w:hAnsiTheme="minorHAnsi" w:cstheme="minorHAnsi"/>
          <w:lang w:val="en-US"/>
        </w:rPr>
        <w:t>and</w:t>
      </w:r>
      <w:r w:rsidRPr="00383273">
        <w:rPr>
          <w:rFonts w:asciiTheme="minorHAnsi" w:hAnsiTheme="minorHAnsi" w:cstheme="minorHAnsi"/>
          <w:lang w:val="en-US"/>
        </w:rPr>
        <w:t xml:space="preserve"> marginal effects of facial emotion</w:t>
      </w:r>
      <w:r w:rsidR="009C5F5C" w:rsidRPr="00383273">
        <w:rPr>
          <w:rFonts w:asciiTheme="minorHAnsi" w:hAnsiTheme="minorHAnsi" w:cstheme="minorHAnsi"/>
          <w:lang w:val="en-US"/>
        </w:rPr>
        <w:t>al cues</w:t>
      </w:r>
      <w:r w:rsidRPr="00383273">
        <w:rPr>
          <w:rFonts w:asciiTheme="minorHAnsi" w:hAnsiTheme="minorHAnsi" w:cstheme="minorHAnsi"/>
          <w:lang w:val="en-US"/>
        </w:rPr>
        <w:t xml:space="preserve"> on sentence comprehension</w:t>
      </w:r>
      <w:r w:rsidR="00CF773C">
        <w:rPr>
          <w:rFonts w:asciiTheme="minorHAnsi" w:hAnsiTheme="minorHAnsi" w:cstheme="minorHAnsi"/>
          <w:lang w:val="en-US"/>
        </w:rPr>
        <w:t>.</w:t>
      </w:r>
      <w:r w:rsidR="00B36D31" w:rsidRPr="00383273">
        <w:rPr>
          <w:rFonts w:asciiTheme="minorHAnsi" w:hAnsiTheme="minorHAnsi" w:cstheme="minorHAnsi"/>
          <w:lang w:val="en-US"/>
        </w:rPr>
        <w:t xml:space="preserve"> </w:t>
      </w:r>
      <w:r w:rsidR="00CB5B80" w:rsidRPr="00383273">
        <w:rPr>
          <w:rFonts w:asciiTheme="minorHAnsi" w:hAnsiTheme="minorHAnsi" w:cstheme="minorHAnsi"/>
          <w:lang w:val="en-US"/>
        </w:rPr>
        <w:t>T</w:t>
      </w:r>
      <w:r w:rsidR="00343AC9" w:rsidRPr="00383273">
        <w:rPr>
          <w:rFonts w:asciiTheme="minorHAnsi" w:hAnsiTheme="minorHAnsi" w:cstheme="minorHAnsi"/>
          <w:lang w:val="en-US"/>
        </w:rPr>
        <w:t xml:space="preserve">he authors </w:t>
      </w:r>
      <w:r w:rsidRPr="00383273">
        <w:rPr>
          <w:rFonts w:asciiTheme="minorHAnsi" w:hAnsiTheme="minorHAnsi" w:cstheme="minorHAnsi"/>
          <w:lang w:val="en-US"/>
        </w:rPr>
        <w:t>created 5</w:t>
      </w:r>
      <w:r w:rsidR="002C66F1" w:rsidRPr="00383273">
        <w:rPr>
          <w:rFonts w:asciiTheme="minorHAnsi" w:hAnsiTheme="minorHAnsi" w:cstheme="minorHAnsi"/>
          <w:lang w:val="en-US"/>
        </w:rPr>
        <w:t xml:space="preserve"> </w:t>
      </w:r>
      <w:r w:rsidRPr="00383273">
        <w:rPr>
          <w:rFonts w:asciiTheme="minorHAnsi" w:hAnsiTheme="minorHAnsi" w:cstheme="minorHAnsi"/>
          <w:lang w:val="en-US"/>
        </w:rPr>
        <w:t>s video</w:t>
      </w:r>
      <w:r w:rsidR="00557704" w:rsidRPr="00383273">
        <w:rPr>
          <w:rFonts w:asciiTheme="minorHAnsi" w:hAnsiTheme="minorHAnsi" w:cstheme="minorHAnsi"/>
          <w:lang w:val="en-US"/>
        </w:rPr>
        <w:t>s</w:t>
      </w:r>
      <w:r w:rsidRPr="00383273">
        <w:rPr>
          <w:rFonts w:asciiTheme="minorHAnsi" w:hAnsiTheme="minorHAnsi" w:cstheme="minorHAnsi"/>
          <w:lang w:val="en-US"/>
        </w:rPr>
        <w:t xml:space="preserve"> of a woman’s facial expression </w:t>
      </w:r>
      <w:r w:rsidR="00792F9D" w:rsidRPr="00383273">
        <w:rPr>
          <w:rFonts w:asciiTheme="minorHAnsi" w:hAnsiTheme="minorHAnsi" w:cstheme="minorHAnsi"/>
          <w:lang w:val="en-US"/>
        </w:rPr>
        <w:t>that change</w:t>
      </w:r>
      <w:r w:rsidR="00AC063C" w:rsidRPr="00383273">
        <w:rPr>
          <w:rFonts w:asciiTheme="minorHAnsi" w:hAnsiTheme="minorHAnsi" w:cstheme="minorHAnsi"/>
          <w:lang w:val="en-US"/>
        </w:rPr>
        <w:t>d</w:t>
      </w:r>
      <w:r w:rsidR="00792F9D" w:rsidRPr="00383273">
        <w:rPr>
          <w:rFonts w:asciiTheme="minorHAnsi" w:hAnsiTheme="minorHAnsi" w:cstheme="minorHAnsi"/>
          <w:lang w:val="en-US"/>
        </w:rPr>
        <w:t xml:space="preserve"> from a resting position </w:t>
      </w:r>
      <w:r w:rsidRPr="00383273">
        <w:rPr>
          <w:rFonts w:asciiTheme="minorHAnsi" w:hAnsiTheme="minorHAnsi" w:cstheme="minorHAnsi"/>
          <w:lang w:val="en-US"/>
        </w:rPr>
        <w:t xml:space="preserve">into a </w:t>
      </w:r>
      <w:r w:rsidR="0012106D" w:rsidRPr="00383273">
        <w:rPr>
          <w:rFonts w:asciiTheme="minorHAnsi" w:hAnsiTheme="minorHAnsi" w:cstheme="minorHAnsi"/>
          <w:lang w:val="en-US"/>
        </w:rPr>
        <w:t>happy</w:t>
      </w:r>
      <w:r w:rsidRPr="00383273">
        <w:rPr>
          <w:rFonts w:asciiTheme="minorHAnsi" w:hAnsiTheme="minorHAnsi" w:cstheme="minorHAnsi"/>
          <w:lang w:val="en-US"/>
        </w:rPr>
        <w:t xml:space="preserve"> or into a sad expression.</w:t>
      </w:r>
      <w:r w:rsidR="00557704" w:rsidRPr="00383273">
        <w:rPr>
          <w:rFonts w:asciiTheme="minorHAnsi" w:hAnsiTheme="minorHAnsi" w:cstheme="minorHAnsi"/>
          <w:lang w:val="en-US"/>
        </w:rPr>
        <w:t xml:space="preserve"> They also created emotionally positively </w:t>
      </w:r>
      <w:proofErr w:type="spellStart"/>
      <w:r w:rsidR="00557704" w:rsidRPr="00383273">
        <w:rPr>
          <w:rFonts w:asciiTheme="minorHAnsi" w:hAnsiTheme="minorHAnsi" w:cstheme="minorHAnsi"/>
          <w:lang w:val="en-US"/>
        </w:rPr>
        <w:t>valenced</w:t>
      </w:r>
      <w:proofErr w:type="spellEnd"/>
      <w:r w:rsidR="00557704" w:rsidRPr="00383273">
        <w:rPr>
          <w:rFonts w:asciiTheme="minorHAnsi" w:hAnsiTheme="minorHAnsi" w:cstheme="minorHAnsi"/>
          <w:lang w:val="en-US"/>
        </w:rPr>
        <w:t xml:space="preserve"> German Object-Verb</w:t>
      </w:r>
      <w:r w:rsidR="00FE5844" w:rsidRPr="00383273">
        <w:rPr>
          <w:rFonts w:asciiTheme="minorHAnsi" w:hAnsiTheme="minorHAnsi" w:cstheme="minorHAnsi"/>
          <w:lang w:val="en-US"/>
        </w:rPr>
        <w:t>-</w:t>
      </w:r>
      <w:r w:rsidR="00557704" w:rsidRPr="00383273">
        <w:rPr>
          <w:rFonts w:asciiTheme="minorHAnsi" w:hAnsiTheme="minorHAnsi" w:cstheme="minorHAnsi"/>
          <w:lang w:val="en-US"/>
        </w:rPr>
        <w:t>Adverb-Subject (</w:t>
      </w:r>
      <w:proofErr w:type="spellStart"/>
      <w:r w:rsidR="00557704" w:rsidRPr="00383273">
        <w:rPr>
          <w:rFonts w:asciiTheme="minorHAnsi" w:hAnsiTheme="minorHAnsi" w:cstheme="minorHAnsi"/>
          <w:lang w:val="en-US"/>
        </w:rPr>
        <w:t>OVAdvS</w:t>
      </w:r>
      <w:proofErr w:type="spellEnd"/>
      <w:r w:rsidR="00557704" w:rsidRPr="00383273">
        <w:rPr>
          <w:rFonts w:asciiTheme="minorHAnsi" w:hAnsiTheme="minorHAnsi" w:cstheme="minorHAnsi"/>
          <w:lang w:val="en-US"/>
        </w:rPr>
        <w:t>) sentences of the form ‘The [</w:t>
      </w:r>
      <w:r w:rsidR="006D0807" w:rsidRPr="00383273">
        <w:rPr>
          <w:rFonts w:asciiTheme="minorHAnsi" w:hAnsiTheme="minorHAnsi" w:cstheme="minorHAnsi"/>
          <w:lang w:val="en-US"/>
        </w:rPr>
        <w:t>object/</w:t>
      </w:r>
      <w:proofErr w:type="spellStart"/>
      <w:r w:rsidR="00557704" w:rsidRPr="00383273">
        <w:rPr>
          <w:rFonts w:asciiTheme="minorHAnsi" w:hAnsiTheme="minorHAnsi" w:cstheme="minorHAnsi"/>
          <w:lang w:val="en-US"/>
        </w:rPr>
        <w:t>patient</w:t>
      </w:r>
      <w:r w:rsidR="00557704" w:rsidRPr="00383273">
        <w:rPr>
          <w:rFonts w:asciiTheme="minorHAnsi" w:hAnsiTheme="minorHAnsi" w:cstheme="minorHAnsi"/>
          <w:vertAlign w:val="subscript"/>
          <w:lang w:val="en-US"/>
        </w:rPr>
        <w:t>accusative</w:t>
      </w:r>
      <w:proofErr w:type="spellEnd"/>
      <w:r w:rsidR="00557704" w:rsidRPr="00383273">
        <w:rPr>
          <w:rFonts w:asciiTheme="minorHAnsi" w:hAnsiTheme="minorHAnsi" w:cstheme="minorHAnsi"/>
          <w:vertAlign w:val="subscript"/>
          <w:lang w:val="en-US"/>
        </w:rPr>
        <w:t xml:space="preserve"> case</w:t>
      </w:r>
      <w:r w:rsidR="00557704" w:rsidRPr="00383273">
        <w:rPr>
          <w:rFonts w:asciiTheme="minorHAnsi" w:hAnsiTheme="minorHAnsi" w:cstheme="minorHAnsi"/>
          <w:lang w:val="en-US"/>
        </w:rPr>
        <w:t>] [Verb] [positive Adverb] the [</w:t>
      </w:r>
      <w:r w:rsidR="006D0807" w:rsidRPr="00383273">
        <w:rPr>
          <w:rFonts w:asciiTheme="minorHAnsi" w:hAnsiTheme="minorHAnsi" w:cstheme="minorHAnsi"/>
          <w:lang w:val="en-US"/>
        </w:rPr>
        <w:t>subject/</w:t>
      </w:r>
      <w:proofErr w:type="spellStart"/>
      <w:r w:rsidR="00557704" w:rsidRPr="00383273">
        <w:rPr>
          <w:rFonts w:asciiTheme="minorHAnsi" w:hAnsiTheme="minorHAnsi" w:cstheme="minorHAnsi"/>
          <w:lang w:val="en-US"/>
        </w:rPr>
        <w:t>agent</w:t>
      </w:r>
      <w:r w:rsidR="00557704" w:rsidRPr="00383273">
        <w:rPr>
          <w:rFonts w:asciiTheme="minorHAnsi" w:hAnsiTheme="minorHAnsi" w:cstheme="minorHAnsi"/>
          <w:vertAlign w:val="subscript"/>
          <w:lang w:val="en-US"/>
        </w:rPr>
        <w:t>nominative</w:t>
      </w:r>
      <w:proofErr w:type="spellEnd"/>
      <w:r w:rsidR="00557704" w:rsidRPr="00383273">
        <w:rPr>
          <w:rFonts w:asciiTheme="minorHAnsi" w:hAnsiTheme="minorHAnsi" w:cstheme="minorHAnsi"/>
          <w:vertAlign w:val="subscript"/>
          <w:lang w:val="en-US"/>
        </w:rPr>
        <w:t xml:space="preserve"> case</w:t>
      </w:r>
      <w:r w:rsidR="00557704" w:rsidRPr="00383273">
        <w:rPr>
          <w:rFonts w:asciiTheme="minorHAnsi" w:hAnsiTheme="minorHAnsi" w:cstheme="minorHAnsi"/>
          <w:lang w:val="en-US"/>
        </w:rPr>
        <w:t xml:space="preserve">].’ </w:t>
      </w:r>
      <w:r w:rsidR="0041021C" w:rsidRPr="005360F1">
        <w:rPr>
          <w:rFonts w:asciiTheme="minorHAnsi" w:hAnsiTheme="minorHAnsi" w:cstheme="minorHAnsi"/>
          <w:i/>
          <w:lang w:val="en-US"/>
        </w:rPr>
        <w:t>V</w:t>
      </w:r>
      <w:r w:rsidR="00557704" w:rsidRPr="005360F1">
        <w:rPr>
          <w:rFonts w:asciiTheme="minorHAnsi" w:hAnsiTheme="minorHAnsi" w:cstheme="minorHAnsi"/>
          <w:i/>
          <w:lang w:val="en-US"/>
        </w:rPr>
        <w:t>ia</w:t>
      </w:r>
      <w:r w:rsidR="00557704" w:rsidRPr="00383273">
        <w:rPr>
          <w:rFonts w:asciiTheme="minorHAnsi" w:hAnsiTheme="minorHAnsi" w:cstheme="minorHAnsi"/>
          <w:lang w:val="en-US"/>
        </w:rPr>
        <w:t xml:space="preserve"> the positive </w:t>
      </w:r>
      <w:r w:rsidR="0041021C" w:rsidRPr="00383273">
        <w:rPr>
          <w:rFonts w:asciiTheme="minorHAnsi" w:hAnsiTheme="minorHAnsi" w:cstheme="minorHAnsi"/>
          <w:lang w:val="en-US"/>
        </w:rPr>
        <w:t>adverb</w:t>
      </w:r>
      <w:r w:rsidR="00CF773C">
        <w:rPr>
          <w:rFonts w:asciiTheme="minorHAnsi" w:hAnsiTheme="minorHAnsi" w:cstheme="minorHAnsi"/>
          <w:lang w:val="en-US"/>
        </w:rPr>
        <w:t>,</w:t>
      </w:r>
      <w:r w:rsidR="00557704" w:rsidRPr="00383273">
        <w:rPr>
          <w:rFonts w:asciiTheme="minorHAnsi" w:hAnsiTheme="minorHAnsi" w:cstheme="minorHAnsi"/>
          <w:lang w:val="en-US"/>
        </w:rPr>
        <w:t xml:space="preserve"> the sentences matched the </w:t>
      </w:r>
      <w:r w:rsidR="0012106D" w:rsidRPr="00383273">
        <w:rPr>
          <w:rFonts w:asciiTheme="minorHAnsi" w:hAnsiTheme="minorHAnsi" w:cstheme="minorHAnsi"/>
          <w:lang w:val="en-US"/>
        </w:rPr>
        <w:t>‘happy’</w:t>
      </w:r>
      <w:r w:rsidR="00557704" w:rsidRPr="00383273">
        <w:rPr>
          <w:rFonts w:asciiTheme="minorHAnsi" w:hAnsiTheme="minorHAnsi" w:cstheme="minorHAnsi"/>
          <w:lang w:val="en-US"/>
        </w:rPr>
        <w:t xml:space="preserve"> </w:t>
      </w:r>
      <w:r w:rsidR="00DE1E85" w:rsidRPr="00383273">
        <w:rPr>
          <w:rFonts w:asciiTheme="minorHAnsi" w:hAnsiTheme="minorHAnsi" w:cstheme="minorHAnsi"/>
          <w:lang w:val="en-US"/>
        </w:rPr>
        <w:t>video</w:t>
      </w:r>
      <w:r w:rsidR="00557704" w:rsidRPr="00383273">
        <w:rPr>
          <w:rFonts w:asciiTheme="minorHAnsi" w:hAnsiTheme="minorHAnsi" w:cstheme="minorHAnsi"/>
          <w:lang w:val="en-US"/>
        </w:rPr>
        <w:t xml:space="preserve"> </w:t>
      </w:r>
      <w:r w:rsidR="0012106D" w:rsidRPr="00383273">
        <w:rPr>
          <w:rFonts w:asciiTheme="minorHAnsi" w:hAnsiTheme="minorHAnsi" w:cstheme="minorHAnsi"/>
          <w:lang w:val="en-US"/>
        </w:rPr>
        <w:t>and</w:t>
      </w:r>
      <w:r w:rsidR="00557704" w:rsidRPr="00383273">
        <w:rPr>
          <w:rFonts w:asciiTheme="minorHAnsi" w:hAnsiTheme="minorHAnsi" w:cstheme="minorHAnsi"/>
          <w:lang w:val="en-US"/>
        </w:rPr>
        <w:t xml:space="preserve"> mismatched the </w:t>
      </w:r>
      <w:r w:rsidR="0012106D" w:rsidRPr="00383273">
        <w:rPr>
          <w:rFonts w:asciiTheme="minorHAnsi" w:hAnsiTheme="minorHAnsi" w:cstheme="minorHAnsi"/>
          <w:lang w:val="en-US"/>
        </w:rPr>
        <w:t>‘</w:t>
      </w:r>
      <w:r w:rsidR="00557704" w:rsidRPr="00383273">
        <w:rPr>
          <w:rFonts w:asciiTheme="minorHAnsi" w:hAnsiTheme="minorHAnsi" w:cstheme="minorHAnsi"/>
          <w:lang w:val="en-US"/>
        </w:rPr>
        <w:t>sad</w:t>
      </w:r>
      <w:r w:rsidR="0012106D" w:rsidRPr="00383273">
        <w:rPr>
          <w:rFonts w:asciiTheme="minorHAnsi" w:hAnsiTheme="minorHAnsi" w:cstheme="minorHAnsi"/>
          <w:lang w:val="en-US"/>
        </w:rPr>
        <w:t>’</w:t>
      </w:r>
      <w:r w:rsidR="00557704" w:rsidRPr="00383273">
        <w:rPr>
          <w:rFonts w:asciiTheme="minorHAnsi" w:hAnsiTheme="minorHAnsi" w:cstheme="minorHAnsi"/>
          <w:lang w:val="en-US"/>
        </w:rPr>
        <w:t xml:space="preserve"> video.</w:t>
      </w:r>
      <w:r w:rsidR="003930DA" w:rsidRPr="00383273">
        <w:rPr>
          <w:rFonts w:asciiTheme="minorHAnsi" w:hAnsiTheme="minorHAnsi" w:cstheme="minorHAnsi"/>
          <w:lang w:val="en-US"/>
        </w:rPr>
        <w:t xml:space="preserve"> </w:t>
      </w:r>
      <w:r w:rsidR="00557704" w:rsidRPr="00383273">
        <w:rPr>
          <w:rFonts w:asciiTheme="minorHAnsi" w:hAnsiTheme="minorHAnsi" w:cstheme="minorHAnsi"/>
          <w:lang w:val="en-US"/>
        </w:rPr>
        <w:t>Following the speaker videos, the sentences appeared with one of two versions of a</w:t>
      </w:r>
      <w:r w:rsidR="00DE1E85" w:rsidRPr="00383273">
        <w:rPr>
          <w:rFonts w:asciiTheme="minorHAnsi" w:hAnsiTheme="minorHAnsi" w:cstheme="minorHAnsi"/>
          <w:lang w:val="en-US"/>
        </w:rPr>
        <w:t>n agent-patient-distractor</w:t>
      </w:r>
      <w:r w:rsidR="00557704" w:rsidRPr="00383273">
        <w:rPr>
          <w:rFonts w:asciiTheme="minorHAnsi" w:hAnsiTheme="minorHAnsi" w:cstheme="minorHAnsi"/>
          <w:lang w:val="en-US"/>
        </w:rPr>
        <w:t xml:space="preserve"> clipart scene. In one version, </w:t>
      </w:r>
      <w:r w:rsidR="00A94311" w:rsidRPr="00383273">
        <w:rPr>
          <w:rFonts w:asciiTheme="minorHAnsi" w:hAnsiTheme="minorHAnsi" w:cstheme="minorHAnsi"/>
          <w:lang w:val="en-US"/>
        </w:rPr>
        <w:t>the</w:t>
      </w:r>
      <w:r w:rsidR="00557704" w:rsidRPr="00383273">
        <w:rPr>
          <w:rFonts w:asciiTheme="minorHAnsi" w:hAnsiTheme="minorHAnsi" w:cstheme="minorHAnsi"/>
          <w:lang w:val="en-US"/>
        </w:rPr>
        <w:t xml:space="preserve"> agent </w:t>
      </w:r>
      <w:r w:rsidR="006E434E" w:rsidRPr="00383273">
        <w:rPr>
          <w:rFonts w:asciiTheme="minorHAnsi" w:hAnsiTheme="minorHAnsi" w:cstheme="minorHAnsi"/>
          <w:lang w:val="en-US"/>
        </w:rPr>
        <w:t>was depicted as performing</w:t>
      </w:r>
      <w:r w:rsidR="00D50767" w:rsidRPr="00383273">
        <w:rPr>
          <w:rFonts w:asciiTheme="minorHAnsi" w:hAnsiTheme="minorHAnsi" w:cstheme="minorHAnsi"/>
          <w:lang w:val="en-US"/>
        </w:rPr>
        <w:t xml:space="preserve"> </w:t>
      </w:r>
      <w:r w:rsidR="00557704" w:rsidRPr="00383273">
        <w:rPr>
          <w:rFonts w:asciiTheme="minorHAnsi" w:hAnsiTheme="minorHAnsi" w:cstheme="minorHAnsi"/>
          <w:lang w:val="en-US"/>
        </w:rPr>
        <w:t xml:space="preserve">the mentioned action </w:t>
      </w:r>
      <w:r w:rsidR="00D50767" w:rsidRPr="00383273">
        <w:rPr>
          <w:rFonts w:asciiTheme="minorHAnsi" w:hAnsiTheme="minorHAnsi" w:cstheme="minorHAnsi"/>
          <w:lang w:val="en-US"/>
        </w:rPr>
        <w:t xml:space="preserve">on the patient, </w:t>
      </w:r>
      <w:r w:rsidR="00557704" w:rsidRPr="00383273">
        <w:rPr>
          <w:rFonts w:asciiTheme="minorHAnsi" w:hAnsiTheme="minorHAnsi" w:cstheme="minorHAnsi"/>
          <w:lang w:val="en-US"/>
        </w:rPr>
        <w:t xml:space="preserve">while </w:t>
      </w:r>
      <w:r w:rsidR="00D50767" w:rsidRPr="00383273">
        <w:rPr>
          <w:rFonts w:asciiTheme="minorHAnsi" w:hAnsiTheme="minorHAnsi" w:cstheme="minorHAnsi"/>
          <w:lang w:val="en-US"/>
        </w:rPr>
        <w:t xml:space="preserve">the </w:t>
      </w:r>
      <w:r w:rsidR="00557704" w:rsidRPr="00383273">
        <w:rPr>
          <w:rFonts w:asciiTheme="minorHAnsi" w:hAnsiTheme="minorHAnsi" w:cstheme="minorHAnsi"/>
          <w:lang w:val="en-US"/>
        </w:rPr>
        <w:t xml:space="preserve">distractor character performed a different action. The other scene version depicted no actions between the characters. </w:t>
      </w:r>
      <w:r w:rsidR="00A0580D" w:rsidRPr="00383273">
        <w:rPr>
          <w:rFonts w:asciiTheme="minorHAnsi" w:hAnsiTheme="minorHAnsi" w:cstheme="minorHAnsi"/>
          <w:lang w:val="en-US"/>
        </w:rPr>
        <w:t>E</w:t>
      </w:r>
      <w:r w:rsidRPr="00383273">
        <w:rPr>
          <w:rFonts w:asciiTheme="minorHAnsi" w:hAnsiTheme="minorHAnsi" w:cstheme="minorHAnsi"/>
          <w:lang w:val="en-US"/>
        </w:rPr>
        <w:t>ye</w:t>
      </w:r>
      <w:r w:rsidR="00CF773C">
        <w:rPr>
          <w:rFonts w:asciiTheme="minorHAnsi" w:hAnsiTheme="minorHAnsi" w:cstheme="minorHAnsi"/>
          <w:lang w:val="en-US"/>
        </w:rPr>
        <w:t xml:space="preserve"> </w:t>
      </w:r>
      <w:r w:rsidRPr="00383273">
        <w:rPr>
          <w:rFonts w:asciiTheme="minorHAnsi" w:hAnsiTheme="minorHAnsi" w:cstheme="minorHAnsi"/>
          <w:lang w:val="en-US"/>
        </w:rPr>
        <w:t xml:space="preserve">movements </w:t>
      </w:r>
      <w:r w:rsidR="003930DA" w:rsidRPr="00383273">
        <w:rPr>
          <w:rFonts w:asciiTheme="minorHAnsi" w:hAnsiTheme="minorHAnsi" w:cstheme="minorHAnsi"/>
          <w:lang w:val="en-US"/>
        </w:rPr>
        <w:t xml:space="preserve">in the scene </w:t>
      </w:r>
      <w:r w:rsidR="007324A3" w:rsidRPr="00383273">
        <w:rPr>
          <w:rFonts w:asciiTheme="minorHAnsi" w:hAnsiTheme="minorHAnsi" w:cstheme="minorHAnsi"/>
          <w:lang w:val="en-US"/>
        </w:rPr>
        <w:t>revealed</w:t>
      </w:r>
      <w:r w:rsidR="00A0580D" w:rsidRPr="00383273">
        <w:rPr>
          <w:rFonts w:asciiTheme="minorHAnsi" w:hAnsiTheme="minorHAnsi" w:cstheme="minorHAnsi"/>
          <w:lang w:val="en-US"/>
        </w:rPr>
        <w:t xml:space="preserve"> the effects of the actions and of the speaker’s facial expression on sentence comprehension</w:t>
      </w:r>
      <w:r w:rsidRPr="00383273">
        <w:rPr>
          <w:rFonts w:asciiTheme="minorHAnsi" w:hAnsiTheme="minorHAnsi" w:cstheme="minorHAnsi"/>
          <w:lang w:val="en-US"/>
        </w:rPr>
        <w:t xml:space="preserve">. </w:t>
      </w:r>
    </w:p>
    <w:p w14:paraId="3C6C75BC" w14:textId="77777777" w:rsidR="004D404D" w:rsidRPr="00383273" w:rsidRDefault="004D404D" w:rsidP="0098416E">
      <w:pPr>
        <w:jc w:val="both"/>
        <w:rPr>
          <w:rFonts w:asciiTheme="minorHAnsi" w:hAnsiTheme="minorHAnsi" w:cstheme="minorHAnsi"/>
          <w:lang w:val="en-US"/>
        </w:rPr>
      </w:pPr>
    </w:p>
    <w:p w14:paraId="2E00F1BE" w14:textId="48647CD1" w:rsidR="003D29EE" w:rsidRPr="00383273" w:rsidRDefault="00F6594D" w:rsidP="0098416E">
      <w:pPr>
        <w:jc w:val="both"/>
        <w:rPr>
          <w:rFonts w:asciiTheme="minorHAnsi" w:hAnsiTheme="minorHAnsi" w:cstheme="minorHAnsi"/>
          <w:lang w:val="en-US"/>
        </w:rPr>
      </w:pPr>
      <w:r w:rsidRPr="00383273">
        <w:rPr>
          <w:rFonts w:asciiTheme="minorHAnsi" w:hAnsiTheme="minorHAnsi" w:cstheme="minorHAnsi"/>
          <w:lang w:val="en-US"/>
        </w:rPr>
        <w:t xml:space="preserve">The action depiction rapidly affected </w:t>
      </w:r>
      <w:r w:rsidR="00CF773C">
        <w:rPr>
          <w:rFonts w:asciiTheme="minorHAnsi" w:hAnsiTheme="minorHAnsi" w:cstheme="minorHAnsi"/>
          <w:lang w:val="en-US"/>
        </w:rPr>
        <w:t xml:space="preserve">the </w:t>
      </w:r>
      <w:r w:rsidRPr="00383273">
        <w:rPr>
          <w:rFonts w:asciiTheme="minorHAnsi" w:hAnsiTheme="minorHAnsi" w:cstheme="minorHAnsi"/>
          <w:lang w:val="en-US"/>
        </w:rPr>
        <w:t>participants’ visual attention</w:t>
      </w:r>
      <w:r w:rsidR="00CB5B80" w:rsidRPr="00383273">
        <w:rPr>
          <w:rFonts w:asciiTheme="minorHAnsi" w:hAnsiTheme="minorHAnsi" w:cstheme="minorHAnsi"/>
          <w:lang w:val="en-US"/>
        </w:rPr>
        <w:t>,</w:t>
      </w:r>
      <w:r w:rsidRPr="00383273">
        <w:rPr>
          <w:rFonts w:asciiTheme="minorHAnsi" w:hAnsiTheme="minorHAnsi" w:cstheme="minorHAnsi"/>
          <w:lang w:val="en-US"/>
        </w:rPr>
        <w:t xml:space="preserve"> </w:t>
      </w:r>
      <w:r w:rsidR="00C4516D" w:rsidRPr="00383273">
        <w:rPr>
          <w:rFonts w:asciiTheme="minorHAnsi" w:hAnsiTheme="minorHAnsi" w:cstheme="minorHAnsi"/>
          <w:lang w:val="en-US"/>
        </w:rPr>
        <w:t xml:space="preserve">meaning that </w:t>
      </w:r>
      <w:r w:rsidR="00CF773C">
        <w:rPr>
          <w:rFonts w:asciiTheme="minorHAnsi" w:hAnsiTheme="minorHAnsi" w:cstheme="minorHAnsi"/>
          <w:lang w:val="en-US"/>
        </w:rPr>
        <w:t xml:space="preserve">the </w:t>
      </w:r>
      <w:r w:rsidR="00C4516D" w:rsidRPr="00383273">
        <w:rPr>
          <w:rFonts w:asciiTheme="minorHAnsi" w:hAnsiTheme="minorHAnsi" w:cstheme="minorHAnsi"/>
          <w:lang w:val="en-US"/>
        </w:rPr>
        <w:t>parti</w:t>
      </w:r>
      <w:r w:rsidR="00E24111" w:rsidRPr="00383273">
        <w:rPr>
          <w:rFonts w:asciiTheme="minorHAnsi" w:hAnsiTheme="minorHAnsi" w:cstheme="minorHAnsi"/>
          <w:lang w:val="en-US"/>
        </w:rPr>
        <w:t>ci</w:t>
      </w:r>
      <w:r w:rsidR="00C4516D" w:rsidRPr="00383273">
        <w:rPr>
          <w:rFonts w:asciiTheme="minorHAnsi" w:hAnsiTheme="minorHAnsi" w:cstheme="minorHAnsi"/>
          <w:lang w:val="en-US"/>
        </w:rPr>
        <w:t>pa</w:t>
      </w:r>
      <w:r w:rsidRPr="00383273">
        <w:rPr>
          <w:rFonts w:asciiTheme="minorHAnsi" w:hAnsiTheme="minorHAnsi" w:cstheme="minorHAnsi"/>
          <w:lang w:val="en-US"/>
        </w:rPr>
        <w:t>nts looked</w:t>
      </w:r>
      <w:r w:rsidR="003D742E" w:rsidRPr="00383273">
        <w:rPr>
          <w:rFonts w:asciiTheme="minorHAnsi" w:hAnsiTheme="minorHAnsi" w:cstheme="minorHAnsi"/>
          <w:lang w:val="en-US"/>
        </w:rPr>
        <w:t xml:space="preserve"> more at the agent than </w:t>
      </w:r>
      <w:r w:rsidR="00CB5B80" w:rsidRPr="00383273">
        <w:rPr>
          <w:rFonts w:asciiTheme="minorHAnsi" w:hAnsiTheme="minorHAnsi" w:cstheme="minorHAnsi"/>
          <w:lang w:val="en-US"/>
        </w:rPr>
        <w:t xml:space="preserve">at </w:t>
      </w:r>
      <w:r w:rsidR="003D742E" w:rsidRPr="00383273">
        <w:rPr>
          <w:rFonts w:asciiTheme="minorHAnsi" w:hAnsiTheme="minorHAnsi" w:cstheme="minorHAnsi"/>
          <w:lang w:val="en-US"/>
        </w:rPr>
        <w:t>the distractor when the mentioned action was (</w:t>
      </w:r>
      <w:r w:rsidR="00285974" w:rsidRPr="00285974">
        <w:rPr>
          <w:rFonts w:asciiTheme="minorHAnsi" w:hAnsiTheme="minorHAnsi" w:cstheme="minorHAnsi"/>
          <w:i/>
          <w:lang w:val="en-US"/>
        </w:rPr>
        <w:t>vs.</w:t>
      </w:r>
      <w:r w:rsidR="003D742E" w:rsidRPr="00383273">
        <w:rPr>
          <w:rFonts w:asciiTheme="minorHAnsi" w:hAnsiTheme="minorHAnsi" w:cstheme="minorHAnsi"/>
          <w:lang w:val="en-US"/>
        </w:rPr>
        <w:t xml:space="preserve"> was not) depicted</w:t>
      </w:r>
      <w:r w:rsidR="00CB5B80" w:rsidRPr="00383273">
        <w:rPr>
          <w:rFonts w:asciiTheme="minorHAnsi" w:hAnsiTheme="minorHAnsi" w:cstheme="minorHAnsi"/>
          <w:lang w:val="en-US"/>
        </w:rPr>
        <w:t>.</w:t>
      </w:r>
      <w:r w:rsidR="0057146A" w:rsidRPr="00383273">
        <w:rPr>
          <w:rFonts w:asciiTheme="minorHAnsi" w:hAnsiTheme="minorHAnsi" w:cstheme="minorHAnsi"/>
          <w:lang w:val="en-US"/>
        </w:rPr>
        <w:t xml:space="preserve"> </w:t>
      </w:r>
      <w:r w:rsidR="00CB5B80" w:rsidRPr="00383273">
        <w:rPr>
          <w:rFonts w:asciiTheme="minorHAnsi" w:hAnsiTheme="minorHAnsi" w:cstheme="minorHAnsi"/>
          <w:lang w:val="en-US"/>
        </w:rPr>
        <w:t>Th</w:t>
      </w:r>
      <w:r w:rsidR="004125E3" w:rsidRPr="00383273">
        <w:rPr>
          <w:rFonts w:asciiTheme="minorHAnsi" w:hAnsiTheme="minorHAnsi" w:cstheme="minorHAnsi"/>
          <w:lang w:val="en-US"/>
        </w:rPr>
        <w:t>ese looks were anticipatory (</w:t>
      </w:r>
      <w:r w:rsidR="00285974" w:rsidRPr="00285974">
        <w:rPr>
          <w:rFonts w:asciiTheme="minorHAnsi" w:hAnsiTheme="minorHAnsi" w:cstheme="minorHAnsi"/>
          <w:i/>
          <w:lang w:val="en-US"/>
        </w:rPr>
        <w:t>i.e.</w:t>
      </w:r>
      <w:r w:rsidR="004125E3" w:rsidRPr="00383273">
        <w:rPr>
          <w:rFonts w:asciiTheme="minorHAnsi" w:hAnsiTheme="minorHAnsi" w:cstheme="minorHAnsi"/>
          <w:lang w:val="en-US"/>
        </w:rPr>
        <w:t>, occurring before the agent</w:t>
      </w:r>
      <w:r w:rsidR="00CF773C">
        <w:rPr>
          <w:rFonts w:asciiTheme="minorHAnsi" w:hAnsiTheme="minorHAnsi" w:cstheme="minorHAnsi"/>
          <w:lang w:val="en-US"/>
        </w:rPr>
        <w:t xml:space="preserve"> was mentioned</w:t>
      </w:r>
      <w:r w:rsidR="004125E3" w:rsidRPr="00383273">
        <w:rPr>
          <w:rFonts w:asciiTheme="minorHAnsi" w:hAnsiTheme="minorHAnsi" w:cstheme="minorHAnsi"/>
          <w:lang w:val="en-US"/>
        </w:rPr>
        <w:t>),</w:t>
      </w:r>
      <w:r w:rsidR="00CB5B80" w:rsidRPr="00383273">
        <w:rPr>
          <w:rFonts w:asciiTheme="minorHAnsi" w:hAnsiTheme="minorHAnsi" w:cstheme="minorHAnsi"/>
          <w:lang w:val="en-US"/>
        </w:rPr>
        <w:t xml:space="preserve"> </w:t>
      </w:r>
      <w:r w:rsidR="000929DC" w:rsidRPr="00383273">
        <w:rPr>
          <w:rFonts w:asciiTheme="minorHAnsi" w:hAnsiTheme="minorHAnsi" w:cstheme="minorHAnsi"/>
          <w:lang w:val="en-US"/>
        </w:rPr>
        <w:t>suggest</w:t>
      </w:r>
      <w:r w:rsidR="004125E3" w:rsidRPr="00383273">
        <w:rPr>
          <w:rFonts w:asciiTheme="minorHAnsi" w:hAnsiTheme="minorHAnsi" w:cstheme="minorHAnsi"/>
          <w:lang w:val="en-US"/>
        </w:rPr>
        <w:t>ing</w:t>
      </w:r>
      <w:r w:rsidR="00CB5B80" w:rsidRPr="00383273">
        <w:rPr>
          <w:rFonts w:asciiTheme="minorHAnsi" w:hAnsiTheme="minorHAnsi" w:cstheme="minorHAnsi"/>
          <w:lang w:val="en-US"/>
        </w:rPr>
        <w:t xml:space="preserve"> </w:t>
      </w:r>
      <w:r w:rsidR="000929DC" w:rsidRPr="00383273">
        <w:rPr>
          <w:rFonts w:asciiTheme="minorHAnsi" w:hAnsiTheme="minorHAnsi" w:cstheme="minorHAnsi"/>
          <w:lang w:val="en-US"/>
        </w:rPr>
        <w:t xml:space="preserve">that </w:t>
      </w:r>
      <w:r w:rsidR="00C90E63" w:rsidRPr="00383273">
        <w:rPr>
          <w:rFonts w:asciiTheme="minorHAnsi" w:hAnsiTheme="minorHAnsi" w:cstheme="minorHAnsi"/>
          <w:lang w:val="en-US"/>
        </w:rPr>
        <w:t xml:space="preserve">the </w:t>
      </w:r>
      <w:r w:rsidR="004A56E3" w:rsidRPr="00383273">
        <w:rPr>
          <w:rFonts w:asciiTheme="minorHAnsi" w:hAnsiTheme="minorHAnsi" w:cstheme="minorHAnsi"/>
          <w:lang w:val="en-US"/>
        </w:rPr>
        <w:t xml:space="preserve">action </w:t>
      </w:r>
      <w:r w:rsidR="00340829" w:rsidRPr="00383273">
        <w:rPr>
          <w:rFonts w:asciiTheme="minorHAnsi" w:hAnsiTheme="minorHAnsi" w:cstheme="minorHAnsi"/>
          <w:lang w:val="en-US"/>
        </w:rPr>
        <w:t xml:space="preserve">depiction </w:t>
      </w:r>
      <w:r w:rsidR="0057146A" w:rsidRPr="00383273">
        <w:rPr>
          <w:rFonts w:asciiTheme="minorHAnsi" w:hAnsiTheme="minorHAnsi" w:cstheme="minorHAnsi"/>
          <w:lang w:val="en-US"/>
        </w:rPr>
        <w:t>c</w:t>
      </w:r>
      <w:r w:rsidR="00340829" w:rsidRPr="00383273">
        <w:rPr>
          <w:rFonts w:asciiTheme="minorHAnsi" w:hAnsiTheme="minorHAnsi" w:cstheme="minorHAnsi"/>
          <w:lang w:val="en-US"/>
        </w:rPr>
        <w:t>larif</w:t>
      </w:r>
      <w:r w:rsidR="000929DC" w:rsidRPr="00383273">
        <w:rPr>
          <w:rFonts w:asciiTheme="minorHAnsi" w:hAnsiTheme="minorHAnsi" w:cstheme="minorHAnsi"/>
          <w:lang w:val="en-US"/>
        </w:rPr>
        <w:t>ied</w:t>
      </w:r>
      <w:r w:rsidR="0057146A" w:rsidRPr="00383273">
        <w:rPr>
          <w:rFonts w:asciiTheme="minorHAnsi" w:hAnsiTheme="minorHAnsi" w:cstheme="minorHAnsi"/>
          <w:lang w:val="en-US"/>
        </w:rPr>
        <w:t xml:space="preserve"> the agent</w:t>
      </w:r>
      <w:r w:rsidR="00CB5B80" w:rsidRPr="00383273">
        <w:rPr>
          <w:rFonts w:asciiTheme="minorHAnsi" w:hAnsiTheme="minorHAnsi" w:cstheme="minorHAnsi"/>
          <w:lang w:val="en-US"/>
        </w:rPr>
        <w:t xml:space="preserve"> </w:t>
      </w:r>
      <w:r w:rsidR="004125E3" w:rsidRPr="00383273">
        <w:rPr>
          <w:rFonts w:asciiTheme="minorHAnsi" w:hAnsiTheme="minorHAnsi" w:cstheme="minorHAnsi"/>
          <w:lang w:val="en-US"/>
        </w:rPr>
        <w:t>before the sentence did</w:t>
      </w:r>
      <w:r w:rsidR="003D742E" w:rsidRPr="00383273">
        <w:rPr>
          <w:rFonts w:asciiTheme="minorHAnsi" w:hAnsiTheme="minorHAnsi" w:cstheme="minorHAnsi"/>
          <w:lang w:val="en-US"/>
        </w:rPr>
        <w:t xml:space="preserve">. The earliest effect of the action depiction emerged </w:t>
      </w:r>
      <w:r w:rsidR="004F03F5" w:rsidRPr="00383273">
        <w:rPr>
          <w:rFonts w:asciiTheme="minorHAnsi" w:hAnsiTheme="minorHAnsi" w:cstheme="minorHAnsi"/>
          <w:lang w:val="en-US"/>
        </w:rPr>
        <w:t xml:space="preserve">during </w:t>
      </w:r>
      <w:r w:rsidR="007C07C4" w:rsidRPr="00383273">
        <w:rPr>
          <w:rFonts w:asciiTheme="minorHAnsi" w:hAnsiTheme="minorHAnsi" w:cstheme="minorHAnsi"/>
          <w:lang w:val="en-US"/>
        </w:rPr>
        <w:t xml:space="preserve">the </w:t>
      </w:r>
      <w:r w:rsidR="004F03F5" w:rsidRPr="00383273">
        <w:rPr>
          <w:rFonts w:asciiTheme="minorHAnsi" w:hAnsiTheme="minorHAnsi" w:cstheme="minorHAnsi"/>
          <w:lang w:val="en-US"/>
        </w:rPr>
        <w:t xml:space="preserve">verb </w:t>
      </w:r>
      <w:r w:rsidR="003D742E" w:rsidRPr="00383273">
        <w:rPr>
          <w:rFonts w:asciiTheme="minorHAnsi" w:hAnsiTheme="minorHAnsi" w:cstheme="minorHAnsi"/>
          <w:lang w:val="en-US"/>
        </w:rPr>
        <w:t>(</w:t>
      </w:r>
      <w:r w:rsidR="00285974" w:rsidRPr="00285974">
        <w:rPr>
          <w:rFonts w:asciiTheme="minorHAnsi" w:hAnsiTheme="minorHAnsi" w:cstheme="minorHAnsi"/>
          <w:i/>
          <w:lang w:val="en-US"/>
        </w:rPr>
        <w:t>i.e.</w:t>
      </w:r>
      <w:r w:rsidR="003D742E" w:rsidRPr="00383273">
        <w:rPr>
          <w:rFonts w:asciiTheme="minorHAnsi" w:hAnsiTheme="minorHAnsi" w:cstheme="minorHAnsi"/>
          <w:lang w:val="en-US"/>
        </w:rPr>
        <w:t xml:space="preserve">, the verb mediated the </w:t>
      </w:r>
      <w:r w:rsidR="003C1773" w:rsidRPr="00383273">
        <w:rPr>
          <w:rFonts w:asciiTheme="minorHAnsi" w:hAnsiTheme="minorHAnsi" w:cstheme="minorHAnsi"/>
          <w:lang w:val="en-US"/>
        </w:rPr>
        <w:t>action-</w:t>
      </w:r>
      <w:r w:rsidR="00147102" w:rsidRPr="00383273">
        <w:rPr>
          <w:rFonts w:asciiTheme="minorHAnsi" w:hAnsiTheme="minorHAnsi" w:cstheme="minorHAnsi"/>
          <w:lang w:val="en-US"/>
        </w:rPr>
        <w:t>associated agent</w:t>
      </w:r>
      <w:r w:rsidR="003D742E" w:rsidRPr="00383273">
        <w:rPr>
          <w:rFonts w:asciiTheme="minorHAnsi" w:hAnsiTheme="minorHAnsi" w:cstheme="minorHAnsi"/>
          <w:lang w:val="en-US"/>
        </w:rPr>
        <w:t xml:space="preserve">). </w:t>
      </w:r>
      <w:r w:rsidR="00614429" w:rsidRPr="00383273">
        <w:rPr>
          <w:rFonts w:asciiTheme="minorHAnsi" w:hAnsiTheme="minorHAnsi" w:cstheme="minorHAnsi"/>
          <w:lang w:val="en-US"/>
        </w:rPr>
        <w:t xml:space="preserve">By contrast, whether the preceding speaker smiled or looked unhappy had no clear effect on </w:t>
      </w:r>
      <w:r w:rsidR="00CF773C">
        <w:rPr>
          <w:rFonts w:asciiTheme="minorHAnsi" w:hAnsiTheme="minorHAnsi" w:cstheme="minorHAnsi"/>
          <w:lang w:val="en-US"/>
        </w:rPr>
        <w:t xml:space="preserve">the </w:t>
      </w:r>
      <w:r w:rsidR="00591F1D" w:rsidRPr="00383273">
        <w:rPr>
          <w:rFonts w:asciiTheme="minorHAnsi" w:hAnsiTheme="minorHAnsi" w:cstheme="minorHAnsi"/>
          <w:lang w:val="en-US"/>
        </w:rPr>
        <w:t xml:space="preserve">agent </w:t>
      </w:r>
      <w:r w:rsidR="00614429" w:rsidRPr="00383273">
        <w:rPr>
          <w:rFonts w:asciiTheme="minorHAnsi" w:hAnsiTheme="minorHAnsi" w:cstheme="minorHAnsi"/>
          <w:lang w:val="en-US"/>
        </w:rPr>
        <w:t xml:space="preserve">anticipation </w:t>
      </w:r>
      <w:r w:rsidR="00B36D31" w:rsidRPr="00383273">
        <w:rPr>
          <w:rFonts w:asciiTheme="minorHAnsi" w:hAnsiTheme="minorHAnsi" w:cstheme="minorHAnsi"/>
          <w:lang w:val="en-US"/>
        </w:rPr>
        <w:t>(</w:t>
      </w:r>
      <w:r w:rsidR="00285974" w:rsidRPr="00285974">
        <w:rPr>
          <w:rFonts w:asciiTheme="minorHAnsi" w:hAnsiTheme="minorHAnsi" w:cstheme="minorHAnsi"/>
          <w:b/>
          <w:lang w:val="en-US"/>
        </w:rPr>
        <w:t xml:space="preserve">Figure </w:t>
      </w:r>
      <w:r w:rsidR="005360F1">
        <w:rPr>
          <w:rFonts w:asciiTheme="minorHAnsi" w:hAnsiTheme="minorHAnsi" w:cstheme="minorHAnsi"/>
          <w:b/>
          <w:lang w:val="en-US"/>
        </w:rPr>
        <w:t>2</w:t>
      </w:r>
      <w:r w:rsidR="00DF37FA" w:rsidRPr="00383273">
        <w:rPr>
          <w:rFonts w:asciiTheme="minorHAnsi" w:hAnsiTheme="minorHAnsi" w:cstheme="minorHAnsi"/>
          <w:lang w:val="en-US"/>
        </w:rPr>
        <w:t>)</w:t>
      </w:r>
      <w:r w:rsidR="003D742E" w:rsidRPr="00383273">
        <w:rPr>
          <w:rFonts w:asciiTheme="minorHAnsi" w:hAnsiTheme="minorHAnsi" w:cstheme="minorHAnsi"/>
          <w:lang w:val="en-US"/>
        </w:rPr>
        <w:t>.</w:t>
      </w:r>
      <w:r w:rsidR="006C3BA6" w:rsidRPr="00383273">
        <w:rPr>
          <w:rFonts w:asciiTheme="minorHAnsi" w:hAnsiTheme="minorHAnsi" w:cstheme="minorHAnsi"/>
          <w:lang w:val="en-US"/>
        </w:rPr>
        <w:t xml:space="preserve"> The latter result could reflect the </w:t>
      </w:r>
      <w:r w:rsidR="00D531FB" w:rsidRPr="00383273">
        <w:rPr>
          <w:rFonts w:asciiTheme="minorHAnsi" w:hAnsiTheme="minorHAnsi" w:cstheme="minorHAnsi"/>
          <w:lang w:val="en-US"/>
        </w:rPr>
        <w:t xml:space="preserve">more </w:t>
      </w:r>
      <w:r w:rsidR="006C3BA6" w:rsidRPr="00383273">
        <w:rPr>
          <w:rFonts w:asciiTheme="minorHAnsi" w:hAnsiTheme="minorHAnsi" w:cstheme="minorHAnsi"/>
          <w:lang w:val="en-US"/>
        </w:rPr>
        <w:t xml:space="preserve">tenuous link between a speaker’s smile and a positive </w:t>
      </w:r>
      <w:r w:rsidR="00591F1D" w:rsidRPr="00383273">
        <w:rPr>
          <w:rFonts w:asciiTheme="minorHAnsi" w:hAnsiTheme="minorHAnsi" w:cstheme="minorHAnsi"/>
          <w:lang w:val="en-US"/>
        </w:rPr>
        <w:t xml:space="preserve">sentential </w:t>
      </w:r>
      <w:r w:rsidR="006C3BA6" w:rsidRPr="00383273">
        <w:rPr>
          <w:rFonts w:asciiTheme="minorHAnsi" w:hAnsiTheme="minorHAnsi" w:cstheme="minorHAnsi"/>
          <w:lang w:val="en-US"/>
        </w:rPr>
        <w:t xml:space="preserve">adverb </w:t>
      </w:r>
      <w:r w:rsidR="00D531FB" w:rsidRPr="00383273">
        <w:rPr>
          <w:rFonts w:asciiTheme="minorHAnsi" w:hAnsiTheme="minorHAnsi" w:cstheme="minorHAnsi"/>
          <w:lang w:val="en-US"/>
        </w:rPr>
        <w:t xml:space="preserve">(compared with </w:t>
      </w:r>
      <w:r w:rsidR="00CF773C">
        <w:rPr>
          <w:rFonts w:asciiTheme="minorHAnsi" w:hAnsiTheme="minorHAnsi" w:cstheme="minorHAnsi"/>
          <w:lang w:val="en-US"/>
        </w:rPr>
        <w:t xml:space="preserve">a </w:t>
      </w:r>
      <w:r w:rsidR="00D531FB" w:rsidRPr="00383273">
        <w:rPr>
          <w:rFonts w:asciiTheme="minorHAnsi" w:hAnsiTheme="minorHAnsi" w:cstheme="minorHAnsi"/>
          <w:lang w:val="en-US"/>
        </w:rPr>
        <w:t>direct verb-action reference mediating an action-associated agent)</w:t>
      </w:r>
      <w:r w:rsidR="00591F1D" w:rsidRPr="00383273">
        <w:rPr>
          <w:rFonts w:asciiTheme="minorHAnsi" w:hAnsiTheme="minorHAnsi" w:cstheme="minorHAnsi"/>
          <w:lang w:val="en-US"/>
        </w:rPr>
        <w:t>. Alternatively,</w:t>
      </w:r>
      <w:r w:rsidR="00D531FB" w:rsidRPr="00383273">
        <w:rPr>
          <w:rFonts w:asciiTheme="minorHAnsi" w:hAnsiTheme="minorHAnsi" w:cstheme="minorHAnsi"/>
          <w:lang w:val="en-US"/>
        </w:rPr>
        <w:t xml:space="preserve"> </w:t>
      </w:r>
      <w:r w:rsidR="00591F1D" w:rsidRPr="00383273">
        <w:rPr>
          <w:rFonts w:asciiTheme="minorHAnsi" w:hAnsiTheme="minorHAnsi" w:cstheme="minorHAnsi"/>
          <w:lang w:val="en-US"/>
        </w:rPr>
        <w:t xml:space="preserve">it </w:t>
      </w:r>
      <w:r w:rsidR="004F30F7" w:rsidRPr="00383273">
        <w:rPr>
          <w:rFonts w:asciiTheme="minorHAnsi" w:hAnsiTheme="minorHAnsi" w:cstheme="minorHAnsi"/>
          <w:lang w:val="en-US"/>
        </w:rPr>
        <w:t>could be</w:t>
      </w:r>
      <w:r w:rsidR="00591F1D" w:rsidRPr="00383273">
        <w:rPr>
          <w:rFonts w:asciiTheme="minorHAnsi" w:hAnsiTheme="minorHAnsi" w:cstheme="minorHAnsi"/>
          <w:lang w:val="en-US"/>
        </w:rPr>
        <w:t xml:space="preserve"> </w:t>
      </w:r>
      <w:r w:rsidR="00D34136" w:rsidRPr="00383273">
        <w:rPr>
          <w:rFonts w:asciiTheme="minorHAnsi" w:hAnsiTheme="minorHAnsi" w:cstheme="minorHAnsi"/>
          <w:lang w:val="en-US"/>
        </w:rPr>
        <w:t>specific to</w:t>
      </w:r>
      <w:r w:rsidR="006B44D5" w:rsidRPr="00383273">
        <w:rPr>
          <w:rFonts w:asciiTheme="minorHAnsi" w:hAnsiTheme="minorHAnsi" w:cstheme="minorHAnsi"/>
          <w:lang w:val="en-US"/>
        </w:rPr>
        <w:t xml:space="preserve"> the </w:t>
      </w:r>
      <w:r w:rsidR="000A2D08" w:rsidRPr="00383273">
        <w:rPr>
          <w:rFonts w:asciiTheme="minorHAnsi" w:hAnsiTheme="minorHAnsi" w:cstheme="minorHAnsi"/>
          <w:lang w:val="en-US"/>
        </w:rPr>
        <w:t>task</w:t>
      </w:r>
      <w:r w:rsidR="00D45848" w:rsidRPr="00383273">
        <w:rPr>
          <w:rFonts w:asciiTheme="minorHAnsi" w:hAnsiTheme="minorHAnsi" w:cstheme="minorHAnsi"/>
          <w:lang w:val="en-US"/>
        </w:rPr>
        <w:t xml:space="preserve"> and stimulus presentation</w:t>
      </w:r>
      <w:r w:rsidR="004F30F7" w:rsidRPr="00383273">
        <w:rPr>
          <w:rFonts w:asciiTheme="minorHAnsi" w:hAnsiTheme="minorHAnsi" w:cstheme="minorHAnsi"/>
          <w:lang w:val="en-US"/>
        </w:rPr>
        <w:t>:</w:t>
      </w:r>
      <w:r w:rsidR="006B44D5" w:rsidRPr="00383273">
        <w:rPr>
          <w:rFonts w:asciiTheme="minorHAnsi" w:hAnsiTheme="minorHAnsi" w:cstheme="minorHAnsi"/>
          <w:lang w:val="en-US"/>
        </w:rPr>
        <w:t xml:space="preserve"> </w:t>
      </w:r>
      <w:r w:rsidR="001973D0">
        <w:rPr>
          <w:rFonts w:asciiTheme="minorHAnsi" w:hAnsiTheme="minorHAnsi" w:cstheme="minorHAnsi"/>
          <w:lang w:val="en-US"/>
        </w:rPr>
        <w:t>p</w:t>
      </w:r>
      <w:r w:rsidR="006C3BA6" w:rsidRPr="00383273">
        <w:rPr>
          <w:rFonts w:asciiTheme="minorHAnsi" w:hAnsiTheme="minorHAnsi" w:cstheme="minorHAnsi"/>
          <w:lang w:val="en-US"/>
        </w:rPr>
        <w:t>erhaps emotion effects would have been more pronounced</w:t>
      </w:r>
      <w:r w:rsidR="00B37D13" w:rsidRPr="00383273">
        <w:rPr>
          <w:rFonts w:asciiTheme="minorHAnsi" w:hAnsiTheme="minorHAnsi" w:cstheme="minorHAnsi"/>
          <w:lang w:val="en-US"/>
        </w:rPr>
        <w:t xml:space="preserve"> in</w:t>
      </w:r>
      <w:r w:rsidR="007D4FF2" w:rsidRPr="00383273">
        <w:rPr>
          <w:rFonts w:asciiTheme="minorHAnsi" w:hAnsiTheme="minorHAnsi" w:cstheme="minorHAnsi"/>
          <w:lang w:val="en-US"/>
        </w:rPr>
        <w:t xml:space="preserve"> a</w:t>
      </w:r>
      <w:r w:rsidR="006C3BA6" w:rsidRPr="00383273">
        <w:rPr>
          <w:rFonts w:asciiTheme="minorHAnsi" w:hAnsiTheme="minorHAnsi" w:cstheme="minorHAnsi"/>
          <w:lang w:val="en-US"/>
        </w:rPr>
        <w:t xml:space="preserve"> </w:t>
      </w:r>
      <w:r w:rsidR="00B36D31" w:rsidRPr="00383273">
        <w:rPr>
          <w:rFonts w:asciiTheme="minorHAnsi" w:hAnsiTheme="minorHAnsi" w:cstheme="minorHAnsi"/>
          <w:lang w:val="en-US"/>
        </w:rPr>
        <w:t xml:space="preserve">more socially interactive </w:t>
      </w:r>
      <w:r w:rsidR="00D45848" w:rsidRPr="00383273">
        <w:rPr>
          <w:rFonts w:asciiTheme="minorHAnsi" w:hAnsiTheme="minorHAnsi" w:cstheme="minorHAnsi"/>
          <w:lang w:val="en-US"/>
        </w:rPr>
        <w:t xml:space="preserve">task </w:t>
      </w:r>
      <w:r w:rsidR="00982D87" w:rsidRPr="00383273">
        <w:rPr>
          <w:rFonts w:asciiTheme="minorHAnsi" w:hAnsiTheme="minorHAnsi" w:cstheme="minorHAnsi"/>
          <w:lang w:val="en-US"/>
        </w:rPr>
        <w:t>or</w:t>
      </w:r>
      <w:r w:rsidR="00B36D31" w:rsidRPr="00383273">
        <w:rPr>
          <w:rFonts w:asciiTheme="minorHAnsi" w:hAnsiTheme="minorHAnsi" w:cstheme="minorHAnsi"/>
          <w:lang w:val="en-US"/>
        </w:rPr>
        <w:t xml:space="preserve"> in</w:t>
      </w:r>
      <w:r w:rsidR="00982D87" w:rsidRPr="00383273">
        <w:rPr>
          <w:rFonts w:asciiTheme="minorHAnsi" w:hAnsiTheme="minorHAnsi" w:cstheme="minorHAnsi"/>
          <w:lang w:val="en-US"/>
        </w:rPr>
        <w:t xml:space="preserve"> </w:t>
      </w:r>
      <w:r w:rsidR="00985C80" w:rsidRPr="00383273">
        <w:rPr>
          <w:rFonts w:asciiTheme="minorHAnsi" w:hAnsiTheme="minorHAnsi" w:cstheme="minorHAnsi"/>
          <w:lang w:val="en-US"/>
        </w:rPr>
        <w:t xml:space="preserve">one </w:t>
      </w:r>
      <w:r w:rsidR="00982D87" w:rsidRPr="00383273">
        <w:rPr>
          <w:rFonts w:asciiTheme="minorHAnsi" w:hAnsiTheme="minorHAnsi" w:cstheme="minorHAnsi"/>
          <w:lang w:val="en-US"/>
        </w:rPr>
        <w:t xml:space="preserve">that presents the speaker’s face during </w:t>
      </w:r>
      <w:r w:rsidR="006B44D5" w:rsidRPr="00383273">
        <w:rPr>
          <w:rFonts w:asciiTheme="minorHAnsi" w:hAnsiTheme="minorHAnsi" w:cstheme="minorHAnsi"/>
          <w:lang w:val="en-US"/>
        </w:rPr>
        <w:t>(</w:t>
      </w:r>
      <w:r w:rsidR="00D245BF" w:rsidRPr="00383273">
        <w:rPr>
          <w:rFonts w:asciiTheme="minorHAnsi" w:hAnsiTheme="minorHAnsi" w:cstheme="minorHAnsi"/>
          <w:lang w:val="en-US"/>
        </w:rPr>
        <w:t>rather than</w:t>
      </w:r>
      <w:r w:rsidR="006B44D5" w:rsidRPr="00383273">
        <w:rPr>
          <w:rFonts w:asciiTheme="minorHAnsi" w:hAnsiTheme="minorHAnsi" w:cstheme="minorHAnsi"/>
          <w:lang w:val="en-US"/>
        </w:rPr>
        <w:t xml:space="preserve"> before) </w:t>
      </w:r>
      <w:r w:rsidR="00982D87" w:rsidRPr="00383273">
        <w:rPr>
          <w:rFonts w:asciiTheme="minorHAnsi" w:hAnsiTheme="minorHAnsi" w:cstheme="minorHAnsi"/>
          <w:lang w:val="en-US"/>
        </w:rPr>
        <w:t>sentence comprehension</w:t>
      </w:r>
      <w:r w:rsidR="004F30F7" w:rsidRPr="00383273">
        <w:rPr>
          <w:rFonts w:asciiTheme="minorHAnsi" w:hAnsiTheme="minorHAnsi" w:cstheme="minorHAnsi"/>
          <w:lang w:val="en-US"/>
        </w:rPr>
        <w:t>. H</w:t>
      </w:r>
      <w:r w:rsidR="004F03F5" w:rsidRPr="00383273">
        <w:rPr>
          <w:rFonts w:asciiTheme="minorHAnsi" w:hAnsiTheme="minorHAnsi" w:cstheme="minorHAnsi"/>
          <w:lang w:val="en-US"/>
        </w:rPr>
        <w:t xml:space="preserve">owever, </w:t>
      </w:r>
      <w:r w:rsidR="0030622D" w:rsidRPr="00383273">
        <w:rPr>
          <w:rFonts w:asciiTheme="minorHAnsi" w:hAnsiTheme="minorHAnsi" w:cstheme="minorHAnsi"/>
          <w:lang w:val="en-US"/>
        </w:rPr>
        <w:t xml:space="preserve">presenting a smiling speaker’s face during comprehension might cause </w:t>
      </w:r>
      <w:r w:rsidR="00773CE2" w:rsidRPr="00383273">
        <w:rPr>
          <w:rFonts w:asciiTheme="minorHAnsi" w:hAnsiTheme="minorHAnsi" w:cstheme="minorHAnsi"/>
          <w:lang w:val="en-US"/>
        </w:rPr>
        <w:t xml:space="preserve">participants </w:t>
      </w:r>
      <w:r w:rsidR="0030622D" w:rsidRPr="00383273">
        <w:rPr>
          <w:rFonts w:asciiTheme="minorHAnsi" w:hAnsiTheme="minorHAnsi" w:cstheme="minorHAnsi"/>
          <w:lang w:val="en-US"/>
        </w:rPr>
        <w:t xml:space="preserve">to focus on </w:t>
      </w:r>
      <w:r w:rsidR="00773CE2" w:rsidRPr="00383273">
        <w:rPr>
          <w:rFonts w:asciiTheme="minorHAnsi" w:hAnsiTheme="minorHAnsi" w:cstheme="minorHAnsi"/>
          <w:lang w:val="en-US"/>
        </w:rPr>
        <w:t xml:space="preserve">the face </w:t>
      </w:r>
      <w:r w:rsidR="0030622D" w:rsidRPr="00383273">
        <w:rPr>
          <w:rFonts w:asciiTheme="minorHAnsi" w:hAnsiTheme="minorHAnsi" w:cstheme="minorHAnsi"/>
          <w:lang w:val="en-US"/>
        </w:rPr>
        <w:t xml:space="preserve">at the expense of </w:t>
      </w:r>
      <w:r w:rsidR="00507B57" w:rsidRPr="00383273">
        <w:rPr>
          <w:rFonts w:asciiTheme="minorHAnsi" w:hAnsiTheme="minorHAnsi" w:cstheme="minorHAnsi"/>
          <w:lang w:val="en-US"/>
        </w:rPr>
        <w:t xml:space="preserve">other scene </w:t>
      </w:r>
      <w:r w:rsidR="0030622D" w:rsidRPr="00383273">
        <w:rPr>
          <w:rFonts w:asciiTheme="minorHAnsi" w:hAnsiTheme="minorHAnsi" w:cstheme="minorHAnsi"/>
          <w:lang w:val="en-US"/>
        </w:rPr>
        <w:t>content</w:t>
      </w:r>
      <w:r w:rsidR="004F03F5" w:rsidRPr="00383273">
        <w:rPr>
          <w:rFonts w:asciiTheme="minorHAnsi" w:hAnsiTheme="minorHAnsi" w:cstheme="minorHAnsi"/>
          <w:lang w:val="en-US"/>
        </w:rPr>
        <w:t xml:space="preserve">, </w:t>
      </w:r>
      <w:r w:rsidR="0030622D" w:rsidRPr="00383273">
        <w:rPr>
          <w:rFonts w:asciiTheme="minorHAnsi" w:hAnsiTheme="minorHAnsi" w:cstheme="minorHAnsi"/>
          <w:lang w:val="en-US"/>
        </w:rPr>
        <w:t>perhaps masking otherwise observable effects of the manipulated variables</w:t>
      </w:r>
      <w:r w:rsidR="004F03F5" w:rsidRPr="00383273">
        <w:rPr>
          <w:rFonts w:asciiTheme="minorHAnsi" w:hAnsiTheme="minorHAnsi" w:cstheme="minorHAnsi"/>
          <w:lang w:val="en-US"/>
        </w:rPr>
        <w:t xml:space="preserve"> </w:t>
      </w:r>
      <w:r w:rsidR="004F30F7" w:rsidRPr="00383273">
        <w:rPr>
          <w:rFonts w:asciiTheme="minorHAnsi" w:hAnsiTheme="minorHAnsi" w:cstheme="minorHAnsi"/>
          <w:lang w:val="en-US"/>
        </w:rPr>
        <w:t>(s</w:t>
      </w:r>
      <w:r w:rsidR="00650686" w:rsidRPr="00383273">
        <w:rPr>
          <w:rFonts w:asciiTheme="minorHAnsi" w:hAnsiTheme="minorHAnsi" w:cstheme="minorHAnsi"/>
          <w:lang w:val="en-US"/>
        </w:rPr>
        <w:t xml:space="preserve">ource: </w:t>
      </w:r>
      <w:r w:rsidR="000D14C3" w:rsidRPr="00383273">
        <w:rPr>
          <w:rFonts w:asciiTheme="minorHAnsi" w:hAnsiTheme="minorHAnsi" w:cstheme="minorHAnsi"/>
          <w:lang w:val="en-US"/>
        </w:rPr>
        <w:t>unpublished data</w:t>
      </w:r>
      <w:r w:rsidR="00773CE2" w:rsidRPr="00383273">
        <w:rPr>
          <w:rFonts w:asciiTheme="minorHAnsi" w:hAnsiTheme="minorHAnsi" w:cstheme="minorHAnsi"/>
          <w:lang w:val="en-US"/>
        </w:rPr>
        <w:t>)</w:t>
      </w:r>
      <w:r w:rsidR="006C3BA6" w:rsidRPr="00383273">
        <w:rPr>
          <w:rFonts w:asciiTheme="minorHAnsi" w:hAnsiTheme="minorHAnsi" w:cstheme="minorHAnsi"/>
          <w:lang w:val="en-US"/>
        </w:rPr>
        <w:t>.</w:t>
      </w:r>
    </w:p>
    <w:p w14:paraId="77876339" w14:textId="77777777" w:rsidR="00A45736" w:rsidRPr="00383273" w:rsidRDefault="00A45736" w:rsidP="0098416E">
      <w:pPr>
        <w:jc w:val="both"/>
        <w:rPr>
          <w:rFonts w:asciiTheme="minorHAnsi" w:hAnsiTheme="minorHAnsi" w:cstheme="minorHAnsi"/>
          <w:lang w:val="en-US"/>
        </w:rPr>
      </w:pPr>
    </w:p>
    <w:p w14:paraId="25C8B40E" w14:textId="4438C262" w:rsidR="003D29EE" w:rsidRPr="00383273" w:rsidRDefault="00FC6A2C" w:rsidP="0098416E">
      <w:pPr>
        <w:jc w:val="both"/>
        <w:rPr>
          <w:rFonts w:asciiTheme="minorHAnsi" w:hAnsiTheme="minorHAnsi" w:cstheme="minorHAnsi"/>
          <w:lang w:val="en-US"/>
        </w:rPr>
      </w:pPr>
      <w:r w:rsidRPr="00383273">
        <w:rPr>
          <w:rFonts w:asciiTheme="minorHAnsi" w:hAnsiTheme="minorHAnsi" w:cstheme="minorHAnsi"/>
          <w:lang w:val="en-US"/>
        </w:rPr>
        <w:t>In a</w:t>
      </w:r>
      <w:r w:rsidR="003D742E" w:rsidRPr="00383273">
        <w:rPr>
          <w:rFonts w:asciiTheme="minorHAnsi" w:hAnsiTheme="minorHAnsi" w:cstheme="minorHAnsi"/>
          <w:lang w:val="en-US"/>
        </w:rPr>
        <w:t xml:space="preserve"> </w:t>
      </w:r>
      <w:r w:rsidR="00FC65A0" w:rsidRPr="00383273">
        <w:rPr>
          <w:rFonts w:asciiTheme="minorHAnsi" w:hAnsiTheme="minorHAnsi" w:cstheme="minorHAnsi"/>
          <w:lang w:val="en-US"/>
        </w:rPr>
        <w:t xml:space="preserve">further </w:t>
      </w:r>
      <w:r w:rsidR="00F24360" w:rsidRPr="00383273">
        <w:rPr>
          <w:rFonts w:asciiTheme="minorHAnsi" w:hAnsiTheme="minorHAnsi" w:cstheme="minorHAnsi"/>
          <w:lang w:val="en-US"/>
        </w:rPr>
        <w:t>variant of the paradigm</w:t>
      </w:r>
      <w:r w:rsidR="00E405AB" w:rsidRPr="00383273">
        <w:rPr>
          <w:rFonts w:asciiTheme="minorHAnsi" w:hAnsiTheme="minorHAnsi" w:cstheme="minorHAnsi"/>
          <w:lang w:val="en-US"/>
        </w:rPr>
        <w:t>,</w:t>
      </w:r>
      <w:r w:rsidR="00F24360" w:rsidRPr="00383273">
        <w:rPr>
          <w:rFonts w:asciiTheme="minorHAnsi" w:hAnsiTheme="minorHAnsi" w:cstheme="minorHAnsi"/>
          <w:lang w:val="en-US"/>
        </w:rPr>
        <w:t xml:space="preserve"> </w:t>
      </w:r>
      <w:r w:rsidR="003D742E" w:rsidRPr="00383273">
        <w:rPr>
          <w:rFonts w:asciiTheme="minorHAnsi" w:hAnsiTheme="minorHAnsi" w:cstheme="minorHAnsi"/>
          <w:lang w:val="en-US"/>
        </w:rPr>
        <w:t xml:space="preserve">Guerra </w:t>
      </w:r>
      <w:r w:rsidR="00B42348" w:rsidRPr="00383273">
        <w:rPr>
          <w:rFonts w:asciiTheme="minorHAnsi" w:hAnsiTheme="minorHAnsi" w:cstheme="minorHAnsi"/>
          <w:lang w:val="en-US"/>
        </w:rPr>
        <w:t>and</w:t>
      </w:r>
      <w:r w:rsidR="003D742E" w:rsidRPr="00383273">
        <w:rPr>
          <w:rFonts w:asciiTheme="minorHAnsi" w:hAnsiTheme="minorHAnsi" w:cstheme="minorHAnsi"/>
          <w:lang w:val="en-US"/>
        </w:rPr>
        <w:t xml:space="preserve"> Knoeferle</w:t>
      </w:r>
      <w:r w:rsidR="00B425C2" w:rsidRPr="00383273">
        <w:rPr>
          <w:rFonts w:asciiTheme="minorHAnsi" w:hAnsiTheme="minorHAnsi" w:cstheme="minorHAnsi"/>
          <w:vertAlign w:val="superscript"/>
          <w:lang w:val="en-US"/>
        </w:rPr>
        <w:t>32</w:t>
      </w:r>
      <w:r w:rsidR="002901D2" w:rsidRPr="005360F1">
        <w:rPr>
          <w:rFonts w:asciiTheme="minorHAnsi" w:hAnsiTheme="minorHAnsi" w:cstheme="minorHAnsi"/>
          <w:lang w:val="en-US"/>
        </w:rPr>
        <w:t xml:space="preserve"> </w:t>
      </w:r>
      <w:r w:rsidR="00CC391C" w:rsidRPr="00383273">
        <w:rPr>
          <w:rFonts w:asciiTheme="minorHAnsi" w:hAnsiTheme="minorHAnsi" w:cstheme="minorHAnsi"/>
          <w:lang w:val="en-US"/>
        </w:rPr>
        <w:t>asked whether</w:t>
      </w:r>
      <w:r w:rsidR="00AC1BE0" w:rsidRPr="00383273">
        <w:rPr>
          <w:rFonts w:asciiTheme="minorHAnsi" w:hAnsiTheme="minorHAnsi" w:cstheme="minorHAnsi"/>
          <w:lang w:val="en-US"/>
        </w:rPr>
        <w:t xml:space="preserve"> </w:t>
      </w:r>
      <w:r w:rsidR="000748E2" w:rsidRPr="00383273">
        <w:rPr>
          <w:rFonts w:asciiTheme="minorHAnsi" w:hAnsiTheme="minorHAnsi" w:cstheme="minorHAnsi"/>
          <w:lang w:val="en-US"/>
        </w:rPr>
        <w:t>spatial-semantic</w:t>
      </w:r>
      <w:r w:rsidR="00AC1BE0" w:rsidRPr="00383273">
        <w:rPr>
          <w:rFonts w:asciiTheme="minorHAnsi" w:hAnsiTheme="minorHAnsi" w:cstheme="minorHAnsi"/>
          <w:lang w:val="en-US"/>
        </w:rPr>
        <w:t xml:space="preserve"> world-language relations can modulate the comprehension of abstract semantic content during reading. </w:t>
      </w:r>
      <w:r w:rsidR="008D48C1" w:rsidRPr="00383273">
        <w:rPr>
          <w:rFonts w:asciiTheme="minorHAnsi" w:hAnsiTheme="minorHAnsi" w:cstheme="minorHAnsi"/>
          <w:lang w:val="en-US"/>
        </w:rPr>
        <w:t xml:space="preserve">Guerra and </w:t>
      </w:r>
      <w:proofErr w:type="spellStart"/>
      <w:r w:rsidR="008D48C1" w:rsidRPr="00383273">
        <w:rPr>
          <w:rFonts w:asciiTheme="minorHAnsi" w:hAnsiTheme="minorHAnsi" w:cstheme="minorHAnsi"/>
          <w:lang w:val="en-US"/>
        </w:rPr>
        <w:t>Knoeferle</w:t>
      </w:r>
      <w:proofErr w:type="spellEnd"/>
      <w:r w:rsidR="008D48C1" w:rsidRPr="00383273">
        <w:rPr>
          <w:rFonts w:asciiTheme="minorHAnsi" w:hAnsiTheme="minorHAnsi" w:cstheme="minorHAnsi"/>
          <w:lang w:val="en-US"/>
        </w:rPr>
        <w:t xml:space="preserve"> borrowed </w:t>
      </w:r>
      <w:r w:rsidR="009421F8" w:rsidRPr="00383273">
        <w:rPr>
          <w:rFonts w:asciiTheme="minorHAnsi" w:hAnsiTheme="minorHAnsi" w:cstheme="minorHAnsi"/>
          <w:lang w:val="en-US"/>
        </w:rPr>
        <w:t>the idea</w:t>
      </w:r>
      <w:r w:rsidR="000920C0" w:rsidRPr="00383273">
        <w:rPr>
          <w:rFonts w:asciiTheme="minorHAnsi" w:hAnsiTheme="minorHAnsi" w:cstheme="minorHAnsi"/>
          <w:lang w:val="en-US"/>
        </w:rPr>
        <w:t xml:space="preserve"> from </w:t>
      </w:r>
      <w:r w:rsidR="00CF773C">
        <w:rPr>
          <w:rFonts w:asciiTheme="minorHAnsi" w:hAnsiTheme="minorHAnsi" w:cstheme="minorHAnsi"/>
          <w:lang w:val="en-US"/>
        </w:rPr>
        <w:t>the c</w:t>
      </w:r>
      <w:r w:rsidR="000920C0" w:rsidRPr="00383273">
        <w:rPr>
          <w:rFonts w:asciiTheme="minorHAnsi" w:hAnsiTheme="minorHAnsi" w:cstheme="minorHAnsi"/>
          <w:lang w:val="en-US"/>
        </w:rPr>
        <w:t xml:space="preserve">onceptual </w:t>
      </w:r>
      <w:r w:rsidR="00CF773C">
        <w:rPr>
          <w:rFonts w:asciiTheme="minorHAnsi" w:hAnsiTheme="minorHAnsi" w:cstheme="minorHAnsi"/>
          <w:lang w:val="en-US"/>
        </w:rPr>
        <w:t>m</w:t>
      </w:r>
      <w:r w:rsidR="000920C0" w:rsidRPr="00383273">
        <w:rPr>
          <w:rFonts w:asciiTheme="minorHAnsi" w:hAnsiTheme="minorHAnsi" w:cstheme="minorHAnsi"/>
          <w:lang w:val="en-US"/>
        </w:rPr>
        <w:t xml:space="preserve">etaphor </w:t>
      </w:r>
      <w:r w:rsidR="00CF773C">
        <w:rPr>
          <w:rFonts w:asciiTheme="minorHAnsi" w:hAnsiTheme="minorHAnsi" w:cstheme="minorHAnsi"/>
          <w:lang w:val="en-US"/>
        </w:rPr>
        <w:t>t</w:t>
      </w:r>
      <w:r w:rsidR="000920C0" w:rsidRPr="00383273">
        <w:rPr>
          <w:rFonts w:asciiTheme="minorHAnsi" w:hAnsiTheme="minorHAnsi" w:cstheme="minorHAnsi"/>
          <w:lang w:val="en-US"/>
        </w:rPr>
        <w:t>heory</w:t>
      </w:r>
      <w:r w:rsidR="000920C0" w:rsidRPr="00383273">
        <w:rPr>
          <w:rFonts w:asciiTheme="minorHAnsi" w:hAnsiTheme="minorHAnsi" w:cstheme="minorHAnsi"/>
          <w:vertAlign w:val="superscript"/>
          <w:lang w:val="en-US"/>
        </w:rPr>
        <w:t>3</w:t>
      </w:r>
      <w:r w:rsidR="00FD0A46" w:rsidRPr="00383273">
        <w:rPr>
          <w:rFonts w:asciiTheme="minorHAnsi" w:hAnsiTheme="minorHAnsi" w:cstheme="minorHAnsi"/>
          <w:vertAlign w:val="superscript"/>
          <w:lang w:val="en-US"/>
        </w:rPr>
        <w:t>6</w:t>
      </w:r>
      <w:r w:rsidR="009421F8" w:rsidRPr="00383273">
        <w:rPr>
          <w:rFonts w:asciiTheme="minorHAnsi" w:hAnsiTheme="minorHAnsi" w:cstheme="minorHAnsi"/>
          <w:lang w:val="en-US"/>
        </w:rPr>
        <w:t xml:space="preserve"> that spatial </w:t>
      </w:r>
      <w:r w:rsidR="004572DB" w:rsidRPr="00383273">
        <w:rPr>
          <w:rFonts w:asciiTheme="minorHAnsi" w:hAnsiTheme="minorHAnsi" w:cstheme="minorHAnsi"/>
          <w:lang w:val="en-US"/>
        </w:rPr>
        <w:t>distance (</w:t>
      </w:r>
      <w:r w:rsidR="00285974" w:rsidRPr="00285974">
        <w:rPr>
          <w:rFonts w:asciiTheme="minorHAnsi" w:hAnsiTheme="minorHAnsi" w:cstheme="minorHAnsi"/>
          <w:i/>
          <w:lang w:val="en-US"/>
        </w:rPr>
        <w:t>e.g.</w:t>
      </w:r>
      <w:r w:rsidR="00285974" w:rsidRPr="005360F1">
        <w:rPr>
          <w:rFonts w:asciiTheme="minorHAnsi" w:hAnsiTheme="minorHAnsi" w:cstheme="minorHAnsi"/>
          <w:lang w:val="en-US"/>
        </w:rPr>
        <w:t>,</w:t>
      </w:r>
      <w:r w:rsidR="004159AC" w:rsidRPr="00383273">
        <w:rPr>
          <w:rFonts w:asciiTheme="minorHAnsi" w:hAnsiTheme="minorHAnsi" w:cstheme="minorHAnsi"/>
          <w:lang w:val="en-US"/>
        </w:rPr>
        <w:t xml:space="preserve"> proximity) </w:t>
      </w:r>
      <w:r w:rsidR="00E4671F" w:rsidRPr="00383273">
        <w:rPr>
          <w:rFonts w:asciiTheme="minorHAnsi" w:hAnsiTheme="minorHAnsi" w:cstheme="minorHAnsi"/>
          <w:lang w:val="en-US"/>
        </w:rPr>
        <w:t xml:space="preserve">grounds </w:t>
      </w:r>
      <w:r w:rsidR="00256107" w:rsidRPr="00383273">
        <w:rPr>
          <w:rFonts w:asciiTheme="minorHAnsi" w:hAnsiTheme="minorHAnsi" w:cstheme="minorHAnsi"/>
          <w:lang w:val="en-US"/>
        </w:rPr>
        <w:t xml:space="preserve">the meaning of </w:t>
      </w:r>
      <w:r w:rsidR="003F7038" w:rsidRPr="00383273">
        <w:rPr>
          <w:rFonts w:asciiTheme="minorHAnsi" w:hAnsiTheme="minorHAnsi" w:cstheme="minorHAnsi"/>
          <w:lang w:val="en-US"/>
        </w:rPr>
        <w:t xml:space="preserve">abstract </w:t>
      </w:r>
      <w:r w:rsidR="00BE650C" w:rsidRPr="00383273">
        <w:rPr>
          <w:rFonts w:asciiTheme="minorHAnsi" w:hAnsiTheme="minorHAnsi" w:cstheme="minorHAnsi"/>
          <w:lang w:val="en-US"/>
        </w:rPr>
        <w:t xml:space="preserve">semantic </w:t>
      </w:r>
      <w:r w:rsidR="004159AC" w:rsidRPr="00383273">
        <w:rPr>
          <w:rFonts w:asciiTheme="minorHAnsi" w:hAnsiTheme="minorHAnsi" w:cstheme="minorHAnsi"/>
          <w:lang w:val="en-US"/>
        </w:rPr>
        <w:t>relations (</w:t>
      </w:r>
      <w:r w:rsidR="00285974" w:rsidRPr="00285974">
        <w:rPr>
          <w:rFonts w:asciiTheme="minorHAnsi" w:hAnsiTheme="minorHAnsi" w:cstheme="minorHAnsi"/>
          <w:i/>
          <w:lang w:val="en-US"/>
        </w:rPr>
        <w:t>e.g.</w:t>
      </w:r>
      <w:r w:rsidR="00285974" w:rsidRPr="005360F1">
        <w:rPr>
          <w:rFonts w:asciiTheme="minorHAnsi" w:hAnsiTheme="minorHAnsi" w:cstheme="minorHAnsi"/>
          <w:lang w:val="en-US"/>
        </w:rPr>
        <w:t>,</w:t>
      </w:r>
      <w:r w:rsidR="004159AC" w:rsidRPr="00383273">
        <w:rPr>
          <w:rFonts w:asciiTheme="minorHAnsi" w:hAnsiTheme="minorHAnsi" w:cstheme="minorHAnsi"/>
          <w:lang w:val="en-US"/>
        </w:rPr>
        <w:t xml:space="preserve"> </w:t>
      </w:r>
      <w:r w:rsidR="00A915FF" w:rsidRPr="00383273">
        <w:rPr>
          <w:rFonts w:asciiTheme="minorHAnsi" w:hAnsiTheme="minorHAnsi" w:cstheme="minorHAnsi"/>
          <w:lang w:val="en-US"/>
        </w:rPr>
        <w:t>similarity)</w:t>
      </w:r>
      <w:r w:rsidR="00500E50" w:rsidRPr="00383273">
        <w:rPr>
          <w:rFonts w:asciiTheme="minorHAnsi" w:hAnsiTheme="minorHAnsi" w:cstheme="minorHAnsi"/>
          <w:lang w:val="en-US"/>
        </w:rPr>
        <w:t xml:space="preserve">. </w:t>
      </w:r>
      <w:r w:rsidR="00955E4E" w:rsidRPr="00383273">
        <w:rPr>
          <w:rFonts w:asciiTheme="minorHAnsi" w:hAnsiTheme="minorHAnsi" w:cstheme="minorHAnsi"/>
          <w:lang w:val="en-US"/>
        </w:rPr>
        <w:t>In line with this hypothesis, participants</w:t>
      </w:r>
      <w:r w:rsidR="00433F01" w:rsidRPr="00383273">
        <w:rPr>
          <w:rFonts w:asciiTheme="minorHAnsi" w:hAnsiTheme="minorHAnsi" w:cstheme="minorHAnsi"/>
          <w:lang w:val="en-US"/>
        </w:rPr>
        <w:t xml:space="preserve"> read </w:t>
      </w:r>
      <w:r w:rsidR="00A638A8" w:rsidRPr="00383273">
        <w:rPr>
          <w:rFonts w:asciiTheme="minorHAnsi" w:hAnsiTheme="minorHAnsi" w:cstheme="minorHAnsi"/>
          <w:lang w:val="en-US"/>
        </w:rPr>
        <w:t xml:space="preserve">coordinated </w:t>
      </w:r>
      <w:r w:rsidR="003D742E" w:rsidRPr="00383273">
        <w:rPr>
          <w:rFonts w:asciiTheme="minorHAnsi" w:hAnsiTheme="minorHAnsi" w:cstheme="minorHAnsi"/>
          <w:lang w:val="en-US"/>
        </w:rPr>
        <w:t xml:space="preserve">abstract nouns </w:t>
      </w:r>
      <w:r w:rsidR="00433F01" w:rsidRPr="00383273">
        <w:rPr>
          <w:rFonts w:asciiTheme="minorHAnsi" w:hAnsiTheme="minorHAnsi" w:cstheme="minorHAnsi"/>
          <w:lang w:val="en-US"/>
        </w:rPr>
        <w:t xml:space="preserve">faster </w:t>
      </w:r>
      <w:r w:rsidR="00F63407" w:rsidRPr="00383273">
        <w:rPr>
          <w:rFonts w:asciiTheme="minorHAnsi" w:hAnsiTheme="minorHAnsi" w:cstheme="minorHAnsi"/>
          <w:lang w:val="en-US"/>
        </w:rPr>
        <w:t xml:space="preserve">when they </w:t>
      </w:r>
      <w:r w:rsidR="00433F01" w:rsidRPr="00383273">
        <w:rPr>
          <w:rFonts w:asciiTheme="minorHAnsi" w:hAnsiTheme="minorHAnsi" w:cstheme="minorHAnsi"/>
          <w:lang w:val="en-US"/>
        </w:rPr>
        <w:t xml:space="preserve">were </w:t>
      </w:r>
      <w:r w:rsidR="003D742E" w:rsidRPr="00383273">
        <w:rPr>
          <w:rFonts w:asciiTheme="minorHAnsi" w:hAnsiTheme="minorHAnsi" w:cstheme="minorHAnsi"/>
          <w:lang w:val="en-US"/>
        </w:rPr>
        <w:t>similar (</w:t>
      </w:r>
      <w:r w:rsidR="00285974" w:rsidRPr="00285974">
        <w:rPr>
          <w:rFonts w:asciiTheme="minorHAnsi" w:hAnsiTheme="minorHAnsi" w:cstheme="minorHAnsi"/>
          <w:i/>
          <w:lang w:val="en-US"/>
        </w:rPr>
        <w:t>vs.</w:t>
      </w:r>
      <w:r w:rsidR="00F63407" w:rsidRPr="00383273">
        <w:rPr>
          <w:rFonts w:asciiTheme="minorHAnsi" w:hAnsiTheme="minorHAnsi" w:cstheme="minorHAnsi"/>
          <w:lang w:val="en-US"/>
        </w:rPr>
        <w:t xml:space="preserve"> </w:t>
      </w:r>
      <w:r w:rsidR="009A26B1" w:rsidRPr="00383273">
        <w:rPr>
          <w:rFonts w:asciiTheme="minorHAnsi" w:hAnsiTheme="minorHAnsi" w:cstheme="minorHAnsi"/>
          <w:lang w:val="en-US"/>
        </w:rPr>
        <w:t>opposi</w:t>
      </w:r>
      <w:r w:rsidR="00450EA3" w:rsidRPr="00383273">
        <w:rPr>
          <w:rFonts w:asciiTheme="minorHAnsi" w:hAnsiTheme="minorHAnsi" w:cstheme="minorHAnsi"/>
          <w:lang w:val="en-US"/>
        </w:rPr>
        <w:t>te</w:t>
      </w:r>
      <w:r w:rsidR="003D742E" w:rsidRPr="00383273">
        <w:rPr>
          <w:rFonts w:asciiTheme="minorHAnsi" w:hAnsiTheme="minorHAnsi" w:cstheme="minorHAnsi"/>
          <w:lang w:val="en-US"/>
        </w:rPr>
        <w:t>)</w:t>
      </w:r>
      <w:r w:rsidR="00450EA3" w:rsidRPr="00383273">
        <w:rPr>
          <w:rFonts w:asciiTheme="minorHAnsi" w:hAnsiTheme="minorHAnsi" w:cstheme="minorHAnsi"/>
          <w:lang w:val="en-US"/>
        </w:rPr>
        <w:t xml:space="preserve"> in meaning</w:t>
      </w:r>
      <w:r w:rsidR="00955E4E" w:rsidRPr="00383273">
        <w:rPr>
          <w:rFonts w:asciiTheme="minorHAnsi" w:hAnsiTheme="minorHAnsi" w:cstheme="minorHAnsi"/>
          <w:lang w:val="en-US"/>
        </w:rPr>
        <w:t xml:space="preserve"> and had been preceded by a video conveying proximity (</w:t>
      </w:r>
      <w:r w:rsidR="00285974" w:rsidRPr="00285974">
        <w:rPr>
          <w:rFonts w:asciiTheme="minorHAnsi" w:hAnsiTheme="minorHAnsi" w:cstheme="minorHAnsi"/>
          <w:i/>
          <w:lang w:val="en-US"/>
        </w:rPr>
        <w:t>vs.</w:t>
      </w:r>
      <w:r w:rsidR="00955E4E" w:rsidRPr="00383273">
        <w:rPr>
          <w:rFonts w:asciiTheme="minorHAnsi" w:hAnsiTheme="minorHAnsi" w:cstheme="minorHAnsi"/>
          <w:lang w:val="en-US"/>
        </w:rPr>
        <w:t xml:space="preserve"> distance; playing cards move closer together </w:t>
      </w:r>
      <w:r w:rsidR="00285974" w:rsidRPr="00285974">
        <w:rPr>
          <w:rFonts w:asciiTheme="minorHAnsi" w:hAnsiTheme="minorHAnsi" w:cstheme="minorHAnsi"/>
          <w:i/>
          <w:lang w:val="en-US"/>
        </w:rPr>
        <w:t>vs.</w:t>
      </w:r>
      <w:r w:rsidR="00955E4E" w:rsidRPr="00383273">
        <w:rPr>
          <w:rFonts w:asciiTheme="minorHAnsi" w:hAnsiTheme="minorHAnsi" w:cstheme="minorHAnsi"/>
          <w:lang w:val="en-US"/>
        </w:rPr>
        <w:t xml:space="preserve"> farther apart)</w:t>
      </w:r>
      <w:r w:rsidR="00BE650C" w:rsidRPr="00383273">
        <w:rPr>
          <w:rFonts w:asciiTheme="minorHAnsi" w:hAnsiTheme="minorHAnsi" w:cstheme="minorHAnsi"/>
          <w:lang w:val="en-US"/>
        </w:rPr>
        <w:t>. In a second set of studies</w:t>
      </w:r>
      <w:r w:rsidR="00FD0A46" w:rsidRPr="00383273">
        <w:rPr>
          <w:rFonts w:asciiTheme="minorHAnsi" w:hAnsiTheme="minorHAnsi" w:cstheme="minorHAnsi"/>
          <w:vertAlign w:val="superscript"/>
          <w:lang w:val="en-US"/>
        </w:rPr>
        <w:t>37</w:t>
      </w:r>
      <w:r w:rsidR="00BE650C" w:rsidRPr="00383273">
        <w:rPr>
          <w:rFonts w:asciiTheme="minorHAnsi" w:hAnsiTheme="minorHAnsi" w:cstheme="minorHAnsi"/>
          <w:lang w:val="en-US"/>
        </w:rPr>
        <w:t>, sentences</w:t>
      </w:r>
      <w:r w:rsidR="003D742E" w:rsidRPr="00383273">
        <w:rPr>
          <w:rFonts w:asciiTheme="minorHAnsi" w:hAnsiTheme="minorHAnsi" w:cstheme="minorHAnsi"/>
          <w:lang w:val="en-US"/>
        </w:rPr>
        <w:t xml:space="preserve"> described the interaction between two people as intimate or unfriendly</w:t>
      </w:r>
      <w:r w:rsidR="00583926" w:rsidRPr="00383273">
        <w:rPr>
          <w:rFonts w:asciiTheme="minorHAnsi" w:hAnsiTheme="minorHAnsi" w:cstheme="minorHAnsi"/>
          <w:lang w:val="en-US"/>
        </w:rPr>
        <w:t xml:space="preserve">, leading to the discovery that </w:t>
      </w:r>
      <w:r w:rsidR="00F700B9" w:rsidRPr="00383273">
        <w:rPr>
          <w:rFonts w:asciiTheme="minorHAnsi" w:hAnsiTheme="minorHAnsi" w:cstheme="minorHAnsi"/>
          <w:lang w:val="en-US"/>
        </w:rPr>
        <w:t xml:space="preserve">videos of two cards approaching one another </w:t>
      </w:r>
      <w:r w:rsidR="00583926" w:rsidRPr="00383273">
        <w:rPr>
          <w:rFonts w:asciiTheme="minorHAnsi" w:hAnsiTheme="minorHAnsi" w:cstheme="minorHAnsi"/>
          <w:lang w:val="en-US"/>
        </w:rPr>
        <w:t xml:space="preserve">sped up </w:t>
      </w:r>
      <w:r w:rsidR="00CF773C">
        <w:rPr>
          <w:rFonts w:asciiTheme="minorHAnsi" w:hAnsiTheme="minorHAnsi" w:cstheme="minorHAnsi"/>
          <w:lang w:val="en-US"/>
        </w:rPr>
        <w:t xml:space="preserve">the </w:t>
      </w:r>
      <w:r w:rsidR="00583926" w:rsidRPr="00383273">
        <w:rPr>
          <w:rFonts w:asciiTheme="minorHAnsi" w:hAnsiTheme="minorHAnsi" w:cstheme="minorHAnsi"/>
          <w:lang w:val="en-US"/>
        </w:rPr>
        <w:t>reading of sentence regions that conveyed social proximity</w:t>
      </w:r>
      <w:r w:rsidR="003D742E" w:rsidRPr="00383273">
        <w:rPr>
          <w:rFonts w:asciiTheme="minorHAnsi" w:hAnsiTheme="minorHAnsi" w:cstheme="minorHAnsi"/>
          <w:lang w:val="en-US"/>
        </w:rPr>
        <w:t xml:space="preserve">. </w:t>
      </w:r>
      <w:r w:rsidR="00096742" w:rsidRPr="00383273">
        <w:rPr>
          <w:rFonts w:asciiTheme="minorHAnsi" w:hAnsiTheme="minorHAnsi" w:cstheme="minorHAnsi"/>
          <w:lang w:val="en-US"/>
        </w:rPr>
        <w:t xml:space="preserve">Note that </w:t>
      </w:r>
      <w:r w:rsidR="00CF773C">
        <w:rPr>
          <w:rFonts w:asciiTheme="minorHAnsi" w:hAnsiTheme="minorHAnsi" w:cstheme="minorHAnsi"/>
          <w:lang w:val="en-US"/>
        </w:rPr>
        <w:t xml:space="preserve">the </w:t>
      </w:r>
      <w:r w:rsidR="003D742E" w:rsidRPr="00383273">
        <w:rPr>
          <w:rFonts w:asciiTheme="minorHAnsi" w:hAnsiTheme="minorHAnsi" w:cstheme="minorHAnsi"/>
          <w:lang w:val="en-US"/>
        </w:rPr>
        <w:t>spatial distance</w:t>
      </w:r>
      <w:r w:rsidR="000B1602" w:rsidRPr="00383273">
        <w:rPr>
          <w:rFonts w:asciiTheme="minorHAnsi" w:hAnsiTheme="minorHAnsi" w:cstheme="minorHAnsi"/>
          <w:lang w:val="en-US"/>
        </w:rPr>
        <w:t xml:space="preserve"> affect</w:t>
      </w:r>
      <w:r w:rsidR="005F3403" w:rsidRPr="00383273">
        <w:rPr>
          <w:rFonts w:asciiTheme="minorHAnsi" w:hAnsiTheme="minorHAnsi" w:cstheme="minorHAnsi"/>
          <w:lang w:val="en-US"/>
        </w:rPr>
        <w:t>ed</w:t>
      </w:r>
      <w:r w:rsidR="000B1602" w:rsidRPr="00383273">
        <w:rPr>
          <w:rFonts w:asciiTheme="minorHAnsi" w:hAnsiTheme="minorHAnsi" w:cstheme="minorHAnsi"/>
          <w:lang w:val="en-US"/>
        </w:rPr>
        <w:t xml:space="preserve"> </w:t>
      </w:r>
      <w:r w:rsidR="003D742E" w:rsidRPr="00383273">
        <w:rPr>
          <w:rFonts w:asciiTheme="minorHAnsi" w:hAnsiTheme="minorHAnsi" w:cstheme="minorHAnsi"/>
          <w:lang w:val="en-US"/>
        </w:rPr>
        <w:t>sentence reading</w:t>
      </w:r>
      <w:r w:rsidR="000B1602" w:rsidRPr="00383273">
        <w:rPr>
          <w:rFonts w:asciiTheme="minorHAnsi" w:hAnsiTheme="minorHAnsi" w:cstheme="minorHAnsi"/>
          <w:lang w:val="en-US"/>
        </w:rPr>
        <w:t xml:space="preserve"> rapidly and incrementally</w:t>
      </w:r>
      <w:r w:rsidR="003D742E" w:rsidRPr="00383273">
        <w:rPr>
          <w:rFonts w:asciiTheme="minorHAnsi" w:hAnsiTheme="minorHAnsi" w:cstheme="minorHAnsi"/>
          <w:lang w:val="en-US"/>
        </w:rPr>
        <w:t xml:space="preserve"> </w:t>
      </w:r>
      <w:r w:rsidR="00F9550D" w:rsidRPr="00383273">
        <w:rPr>
          <w:rFonts w:asciiTheme="minorHAnsi" w:hAnsiTheme="minorHAnsi" w:cstheme="minorHAnsi"/>
          <w:lang w:val="en-US"/>
        </w:rPr>
        <w:t xml:space="preserve">even </w:t>
      </w:r>
      <w:r w:rsidR="004F30F7" w:rsidRPr="00383273">
        <w:rPr>
          <w:rFonts w:asciiTheme="minorHAnsi" w:hAnsiTheme="minorHAnsi" w:cstheme="minorHAnsi"/>
          <w:lang w:val="en-US"/>
        </w:rPr>
        <w:t>when</w:t>
      </w:r>
      <w:r w:rsidR="00F9550D" w:rsidRPr="00383273">
        <w:rPr>
          <w:rFonts w:asciiTheme="minorHAnsi" w:hAnsiTheme="minorHAnsi" w:cstheme="minorHAnsi"/>
          <w:lang w:val="en-US"/>
        </w:rPr>
        <w:t xml:space="preserve"> the sentences</w:t>
      </w:r>
      <w:r w:rsidR="000B1602" w:rsidRPr="00383273">
        <w:rPr>
          <w:rFonts w:asciiTheme="minorHAnsi" w:hAnsiTheme="minorHAnsi" w:cstheme="minorHAnsi"/>
          <w:lang w:val="en-US"/>
        </w:rPr>
        <w:t xml:space="preserve"> did not refer to </w:t>
      </w:r>
      <w:r w:rsidR="004455C1">
        <w:rPr>
          <w:rFonts w:asciiTheme="minorHAnsi" w:hAnsiTheme="minorHAnsi" w:cstheme="minorHAnsi"/>
          <w:lang w:val="en-US"/>
        </w:rPr>
        <w:t xml:space="preserve">the </w:t>
      </w:r>
      <w:r w:rsidR="00F2737F" w:rsidRPr="00383273">
        <w:rPr>
          <w:rFonts w:asciiTheme="minorHAnsi" w:hAnsiTheme="minorHAnsi" w:cstheme="minorHAnsi"/>
          <w:lang w:val="en-US"/>
        </w:rPr>
        <w:t>objects</w:t>
      </w:r>
      <w:r w:rsidR="00F9550D" w:rsidRPr="00383273">
        <w:rPr>
          <w:rFonts w:asciiTheme="minorHAnsi" w:hAnsiTheme="minorHAnsi" w:cstheme="minorHAnsi"/>
          <w:lang w:val="en-US"/>
        </w:rPr>
        <w:t xml:space="preserve"> </w:t>
      </w:r>
      <w:r w:rsidR="000B1602" w:rsidRPr="00383273">
        <w:rPr>
          <w:rFonts w:asciiTheme="minorHAnsi" w:hAnsiTheme="minorHAnsi" w:cstheme="minorHAnsi"/>
          <w:lang w:val="en-US"/>
        </w:rPr>
        <w:t>in the video</w:t>
      </w:r>
      <w:r w:rsidR="003D742E" w:rsidRPr="00383273">
        <w:rPr>
          <w:rFonts w:asciiTheme="minorHAnsi" w:hAnsiTheme="minorHAnsi" w:cstheme="minorHAnsi"/>
          <w:lang w:val="en-US"/>
        </w:rPr>
        <w:t>.</w:t>
      </w:r>
      <w:r w:rsidR="000B25F4" w:rsidRPr="00383273">
        <w:rPr>
          <w:rFonts w:asciiTheme="minorHAnsi" w:hAnsiTheme="minorHAnsi" w:cstheme="minorHAnsi"/>
          <w:lang w:val="en-US"/>
        </w:rPr>
        <w:t xml:space="preserve"> </w:t>
      </w:r>
      <w:r w:rsidR="00DD7B4A" w:rsidRPr="00383273">
        <w:rPr>
          <w:rFonts w:asciiTheme="minorHAnsi" w:hAnsiTheme="minorHAnsi" w:cstheme="minorHAnsi"/>
          <w:lang w:val="en-US"/>
        </w:rPr>
        <w:t>T</w:t>
      </w:r>
      <w:r w:rsidR="006229D7" w:rsidRPr="00383273">
        <w:rPr>
          <w:rFonts w:asciiTheme="minorHAnsi" w:hAnsiTheme="minorHAnsi" w:cstheme="minorHAnsi"/>
          <w:lang w:val="en-US"/>
        </w:rPr>
        <w:t>he</w:t>
      </w:r>
      <w:r w:rsidR="003D742E" w:rsidRPr="00383273">
        <w:rPr>
          <w:rFonts w:asciiTheme="minorHAnsi" w:hAnsiTheme="minorHAnsi" w:cstheme="minorHAnsi"/>
          <w:lang w:val="en-US"/>
        </w:rPr>
        <w:t xml:space="preserve"> </w:t>
      </w:r>
      <w:r w:rsidR="00006AB1" w:rsidRPr="00383273">
        <w:rPr>
          <w:rFonts w:asciiTheme="minorHAnsi" w:hAnsiTheme="minorHAnsi" w:cstheme="minorHAnsi"/>
          <w:lang w:val="en-US"/>
        </w:rPr>
        <w:t xml:space="preserve">videos </w:t>
      </w:r>
      <w:r w:rsidR="003D742E" w:rsidRPr="00383273">
        <w:rPr>
          <w:rFonts w:asciiTheme="minorHAnsi" w:hAnsiTheme="minorHAnsi" w:cstheme="minorHAnsi"/>
          <w:lang w:val="en-US"/>
        </w:rPr>
        <w:t xml:space="preserve">distinctively modulated reading times as a function of the congruence between spatial distance and </w:t>
      </w:r>
      <w:r w:rsidR="00BC0599" w:rsidRPr="00383273">
        <w:rPr>
          <w:rFonts w:asciiTheme="minorHAnsi" w:hAnsiTheme="minorHAnsi" w:cstheme="minorHAnsi"/>
          <w:lang w:val="en-US"/>
        </w:rPr>
        <w:t xml:space="preserve">semantic as well as social aspects of </w:t>
      </w:r>
      <w:r w:rsidR="003D742E" w:rsidRPr="00383273">
        <w:rPr>
          <w:rFonts w:asciiTheme="minorHAnsi" w:hAnsiTheme="minorHAnsi" w:cstheme="minorHAnsi"/>
          <w:lang w:val="en-US"/>
        </w:rPr>
        <w:t>sentence meaning</w:t>
      </w:r>
      <w:r w:rsidR="00D2489B" w:rsidRPr="00383273">
        <w:rPr>
          <w:rFonts w:asciiTheme="minorHAnsi" w:hAnsiTheme="minorHAnsi" w:cstheme="minorHAnsi"/>
          <w:lang w:val="en-US"/>
        </w:rPr>
        <w:t xml:space="preserve">. </w:t>
      </w:r>
      <w:r w:rsidR="003D742E" w:rsidRPr="00383273">
        <w:rPr>
          <w:rFonts w:asciiTheme="minorHAnsi" w:hAnsiTheme="minorHAnsi" w:cstheme="minorHAnsi"/>
          <w:lang w:val="en-US"/>
        </w:rPr>
        <w:t>These effects appeared both in first-pass reading times</w:t>
      </w:r>
      <w:r w:rsidR="0052659C" w:rsidRPr="00383273">
        <w:rPr>
          <w:rFonts w:asciiTheme="minorHAnsi" w:hAnsiTheme="minorHAnsi" w:cstheme="minorHAnsi"/>
          <w:lang w:val="en-US"/>
        </w:rPr>
        <w:t xml:space="preserve"> (the duration of the first inspection of a </w:t>
      </w:r>
      <w:r w:rsidR="0019753C" w:rsidRPr="00383273">
        <w:rPr>
          <w:rFonts w:asciiTheme="minorHAnsi" w:hAnsiTheme="minorHAnsi" w:cstheme="minorHAnsi"/>
          <w:lang w:val="en-US"/>
        </w:rPr>
        <w:t>pre-determined sentence region</w:t>
      </w:r>
      <w:r w:rsidR="0052659C" w:rsidRPr="00383273">
        <w:rPr>
          <w:rFonts w:asciiTheme="minorHAnsi" w:hAnsiTheme="minorHAnsi" w:cstheme="minorHAnsi"/>
          <w:lang w:val="en-US"/>
        </w:rPr>
        <w:t>)</w:t>
      </w:r>
      <w:r w:rsidR="00B7553D" w:rsidRPr="00383273">
        <w:rPr>
          <w:rFonts w:asciiTheme="minorHAnsi" w:hAnsiTheme="minorHAnsi" w:cstheme="minorHAnsi"/>
          <w:lang w:val="en-US"/>
        </w:rPr>
        <w:t xml:space="preserve"> and the </w:t>
      </w:r>
      <w:r w:rsidR="003D742E" w:rsidRPr="00383273">
        <w:rPr>
          <w:rFonts w:asciiTheme="minorHAnsi" w:hAnsiTheme="minorHAnsi" w:cstheme="minorHAnsi"/>
          <w:lang w:val="en-US"/>
        </w:rPr>
        <w:t xml:space="preserve">total </w:t>
      </w:r>
      <w:r w:rsidR="00B7553D" w:rsidRPr="00383273">
        <w:rPr>
          <w:rFonts w:asciiTheme="minorHAnsi" w:hAnsiTheme="minorHAnsi" w:cstheme="minorHAnsi"/>
          <w:lang w:val="en-US"/>
        </w:rPr>
        <w:t xml:space="preserve">time spent on </w:t>
      </w:r>
      <w:r w:rsidR="00D94EBE" w:rsidRPr="00383273">
        <w:rPr>
          <w:rFonts w:asciiTheme="minorHAnsi" w:hAnsiTheme="minorHAnsi" w:cstheme="minorHAnsi"/>
          <w:lang w:val="en-US"/>
        </w:rPr>
        <w:t>that</w:t>
      </w:r>
      <w:r w:rsidR="0019753C" w:rsidRPr="00383273">
        <w:rPr>
          <w:rFonts w:asciiTheme="minorHAnsi" w:hAnsiTheme="minorHAnsi" w:cstheme="minorHAnsi"/>
          <w:lang w:val="en-US"/>
        </w:rPr>
        <w:t xml:space="preserve"> sentence region</w:t>
      </w:r>
      <w:r w:rsidR="007F5F88" w:rsidRPr="00383273">
        <w:rPr>
          <w:rFonts w:asciiTheme="minorHAnsi" w:hAnsiTheme="minorHAnsi" w:cstheme="minorHAnsi"/>
          <w:lang w:val="en-US"/>
        </w:rPr>
        <w:t xml:space="preserve"> (see </w:t>
      </w:r>
      <w:r w:rsidR="00285974" w:rsidRPr="00285974">
        <w:rPr>
          <w:rFonts w:asciiTheme="minorHAnsi" w:hAnsiTheme="minorHAnsi" w:cstheme="minorHAnsi"/>
          <w:b/>
          <w:lang w:val="en-US"/>
        </w:rPr>
        <w:t xml:space="preserve">Figure </w:t>
      </w:r>
      <w:r w:rsidR="005360F1">
        <w:rPr>
          <w:rFonts w:asciiTheme="minorHAnsi" w:hAnsiTheme="minorHAnsi" w:cstheme="minorHAnsi"/>
          <w:b/>
          <w:lang w:val="en-US"/>
        </w:rPr>
        <w:t>3</w:t>
      </w:r>
      <w:r w:rsidR="007F5F88" w:rsidRPr="00383273">
        <w:rPr>
          <w:rFonts w:asciiTheme="minorHAnsi" w:hAnsiTheme="minorHAnsi" w:cstheme="minorHAnsi"/>
          <w:lang w:val="en-US"/>
        </w:rPr>
        <w:t xml:space="preserve"> for a</w:t>
      </w:r>
      <w:r w:rsidR="00E5490A" w:rsidRPr="00383273">
        <w:rPr>
          <w:rFonts w:asciiTheme="minorHAnsi" w:hAnsiTheme="minorHAnsi" w:cstheme="minorHAnsi"/>
          <w:lang w:val="en-US"/>
        </w:rPr>
        <w:t xml:space="preserve">n illustration </w:t>
      </w:r>
      <w:r w:rsidR="007F5F88" w:rsidRPr="00383273">
        <w:rPr>
          <w:rFonts w:asciiTheme="minorHAnsi" w:hAnsiTheme="minorHAnsi" w:cstheme="minorHAnsi"/>
          <w:lang w:val="en-US"/>
        </w:rPr>
        <w:t xml:space="preserve">of the results </w:t>
      </w:r>
      <w:r w:rsidR="00446141" w:rsidRPr="00383273">
        <w:rPr>
          <w:rFonts w:asciiTheme="minorHAnsi" w:hAnsiTheme="minorHAnsi" w:cstheme="minorHAnsi"/>
          <w:lang w:val="en-US"/>
        </w:rPr>
        <w:t xml:space="preserve">from the </w:t>
      </w:r>
      <w:r w:rsidR="00D12310" w:rsidRPr="00383273">
        <w:rPr>
          <w:rFonts w:asciiTheme="minorHAnsi" w:hAnsiTheme="minorHAnsi" w:cstheme="minorHAnsi"/>
          <w:lang w:val="en-US"/>
        </w:rPr>
        <w:t xml:space="preserve">studies </w:t>
      </w:r>
      <w:r w:rsidR="00446141" w:rsidRPr="00383273">
        <w:rPr>
          <w:rFonts w:asciiTheme="minorHAnsi" w:hAnsiTheme="minorHAnsi" w:cstheme="minorHAnsi"/>
          <w:lang w:val="en-US"/>
        </w:rPr>
        <w:t xml:space="preserve">by </w:t>
      </w:r>
      <w:r w:rsidR="007F5F88" w:rsidRPr="00383273">
        <w:rPr>
          <w:rFonts w:asciiTheme="minorHAnsi" w:hAnsiTheme="minorHAnsi" w:cstheme="minorHAnsi"/>
          <w:lang w:val="en-US"/>
        </w:rPr>
        <w:t xml:space="preserve">Guerra </w:t>
      </w:r>
      <w:r w:rsidR="00B42348" w:rsidRPr="00383273">
        <w:rPr>
          <w:rFonts w:asciiTheme="minorHAnsi" w:hAnsiTheme="minorHAnsi" w:cstheme="minorHAnsi"/>
          <w:lang w:val="en-US"/>
        </w:rPr>
        <w:t>and</w:t>
      </w:r>
      <w:r w:rsidR="007F5F88" w:rsidRPr="00383273">
        <w:rPr>
          <w:rFonts w:asciiTheme="minorHAnsi" w:hAnsiTheme="minorHAnsi" w:cstheme="minorHAnsi"/>
          <w:lang w:val="en-US"/>
        </w:rPr>
        <w:t xml:space="preserve"> </w:t>
      </w:r>
      <w:proofErr w:type="spellStart"/>
      <w:r w:rsidR="007F5F88" w:rsidRPr="00383273">
        <w:rPr>
          <w:rFonts w:asciiTheme="minorHAnsi" w:hAnsiTheme="minorHAnsi" w:cstheme="minorHAnsi"/>
          <w:lang w:val="en-US"/>
        </w:rPr>
        <w:t>Knoeferle</w:t>
      </w:r>
      <w:proofErr w:type="spellEnd"/>
      <w:r w:rsidR="004455C1">
        <w:rPr>
          <w:rFonts w:asciiTheme="minorHAnsi" w:hAnsiTheme="minorHAnsi" w:cstheme="minorHAnsi"/>
          <w:lang w:val="en-US"/>
        </w:rPr>
        <w:t>)</w:t>
      </w:r>
      <w:r w:rsidR="00B425C2" w:rsidRPr="00383273">
        <w:rPr>
          <w:rFonts w:asciiTheme="minorHAnsi" w:hAnsiTheme="minorHAnsi" w:cstheme="minorHAnsi"/>
          <w:vertAlign w:val="superscript"/>
          <w:lang w:val="en-US"/>
        </w:rPr>
        <w:t>32</w:t>
      </w:r>
      <w:r w:rsidR="003D742E" w:rsidRPr="00383273">
        <w:rPr>
          <w:rFonts w:asciiTheme="minorHAnsi" w:hAnsiTheme="minorHAnsi" w:cstheme="minorHAnsi"/>
          <w:lang w:val="en-US"/>
        </w:rPr>
        <w:t xml:space="preserve">. </w:t>
      </w:r>
      <w:r w:rsidR="000B25F4" w:rsidRPr="00383273">
        <w:rPr>
          <w:rFonts w:asciiTheme="minorHAnsi" w:hAnsiTheme="minorHAnsi" w:cstheme="minorHAnsi"/>
          <w:lang w:val="en-US"/>
        </w:rPr>
        <w:t xml:space="preserve">However, </w:t>
      </w:r>
      <w:r w:rsidR="00A03C29" w:rsidRPr="00383273">
        <w:rPr>
          <w:rFonts w:asciiTheme="minorHAnsi" w:hAnsiTheme="minorHAnsi" w:cstheme="minorHAnsi"/>
          <w:lang w:val="en-US"/>
        </w:rPr>
        <w:t xml:space="preserve">the analyses also revealed </w:t>
      </w:r>
      <w:r w:rsidR="004455C1">
        <w:rPr>
          <w:rFonts w:asciiTheme="minorHAnsi" w:hAnsiTheme="minorHAnsi" w:cstheme="minorHAnsi"/>
          <w:lang w:val="en-US"/>
        </w:rPr>
        <w:t xml:space="preserve">a </w:t>
      </w:r>
      <w:r w:rsidR="000B25F4" w:rsidRPr="00383273">
        <w:rPr>
          <w:rFonts w:asciiTheme="minorHAnsi" w:hAnsiTheme="minorHAnsi" w:cstheme="minorHAnsi"/>
          <w:lang w:val="en-US"/>
        </w:rPr>
        <w:t xml:space="preserve">substantial </w:t>
      </w:r>
      <w:r w:rsidR="00B43C91" w:rsidRPr="00383273">
        <w:rPr>
          <w:rFonts w:asciiTheme="minorHAnsi" w:hAnsiTheme="minorHAnsi" w:cstheme="minorHAnsi"/>
          <w:lang w:val="en-US"/>
        </w:rPr>
        <w:t xml:space="preserve">variation between participants, leading to </w:t>
      </w:r>
      <w:r w:rsidR="00966454" w:rsidRPr="00383273">
        <w:rPr>
          <w:rFonts w:asciiTheme="minorHAnsi" w:hAnsiTheme="minorHAnsi" w:cstheme="minorHAnsi"/>
          <w:lang w:val="en-US"/>
        </w:rPr>
        <w:t xml:space="preserve">the </w:t>
      </w:r>
      <w:r w:rsidR="00B43C91" w:rsidRPr="00383273">
        <w:rPr>
          <w:rFonts w:asciiTheme="minorHAnsi" w:hAnsiTheme="minorHAnsi" w:cstheme="minorHAnsi"/>
          <w:lang w:val="en-US"/>
        </w:rPr>
        <w:t>conclu</w:t>
      </w:r>
      <w:r w:rsidR="00966454" w:rsidRPr="00383273">
        <w:rPr>
          <w:rFonts w:asciiTheme="minorHAnsi" w:hAnsiTheme="minorHAnsi" w:cstheme="minorHAnsi"/>
          <w:lang w:val="en-US"/>
        </w:rPr>
        <w:t>sion</w:t>
      </w:r>
      <w:r w:rsidR="00B43C91" w:rsidRPr="00383273">
        <w:rPr>
          <w:rFonts w:asciiTheme="minorHAnsi" w:hAnsiTheme="minorHAnsi" w:cstheme="minorHAnsi"/>
          <w:lang w:val="en-US"/>
        </w:rPr>
        <w:t xml:space="preserve"> that such subtle card-distance effects may not be as robust as the effects of verb-action relations</w:t>
      </w:r>
      <w:r w:rsidR="004F03F5" w:rsidRPr="00383273">
        <w:rPr>
          <w:rFonts w:asciiTheme="minorHAnsi" w:hAnsiTheme="minorHAnsi" w:cstheme="minorHAnsi"/>
          <w:lang w:val="en-US"/>
        </w:rPr>
        <w:t>,</w:t>
      </w:r>
      <w:r w:rsidR="00B43C91" w:rsidRPr="00383273">
        <w:rPr>
          <w:rFonts w:asciiTheme="minorHAnsi" w:hAnsiTheme="minorHAnsi" w:cstheme="minorHAnsi"/>
          <w:lang w:val="en-US"/>
        </w:rPr>
        <w:t xml:space="preserve"> to mention one example.</w:t>
      </w:r>
    </w:p>
    <w:p w14:paraId="59C7A349" w14:textId="77777777" w:rsidR="00B03AA9" w:rsidRPr="00383273" w:rsidRDefault="00B03AA9" w:rsidP="0098416E">
      <w:pPr>
        <w:jc w:val="both"/>
        <w:rPr>
          <w:rFonts w:asciiTheme="minorHAnsi" w:hAnsiTheme="minorHAnsi" w:cstheme="minorHAnsi"/>
          <w:b/>
          <w:lang w:val="en-US"/>
        </w:rPr>
      </w:pPr>
    </w:p>
    <w:p w14:paraId="5AD01909" w14:textId="23861A75" w:rsidR="00B03AA9" w:rsidRPr="00383273" w:rsidRDefault="00B03AA9" w:rsidP="0098416E">
      <w:pPr>
        <w:jc w:val="both"/>
        <w:rPr>
          <w:rFonts w:asciiTheme="minorHAnsi" w:hAnsiTheme="minorHAnsi" w:cstheme="minorHAnsi"/>
          <w:lang w:val="en-US"/>
        </w:rPr>
      </w:pPr>
      <w:r w:rsidRPr="00383273">
        <w:rPr>
          <w:rFonts w:asciiTheme="minorHAnsi" w:hAnsiTheme="minorHAnsi" w:cstheme="minorHAnsi"/>
          <w:lang w:val="en-US"/>
        </w:rPr>
        <w:t xml:space="preserve">A </w:t>
      </w:r>
      <w:r w:rsidR="00736934" w:rsidRPr="00383273">
        <w:rPr>
          <w:rFonts w:asciiTheme="minorHAnsi" w:hAnsiTheme="minorHAnsi" w:cstheme="minorHAnsi"/>
          <w:lang w:val="en-US"/>
        </w:rPr>
        <w:t>further</w:t>
      </w:r>
      <w:r w:rsidRPr="00383273">
        <w:rPr>
          <w:rFonts w:asciiTheme="minorHAnsi" w:hAnsiTheme="minorHAnsi" w:cstheme="minorHAnsi"/>
          <w:lang w:val="en-US"/>
        </w:rPr>
        <w:t xml:space="preserve"> set of studies illustrates how variation </w:t>
      </w:r>
      <w:r w:rsidR="00133255" w:rsidRPr="00383273">
        <w:rPr>
          <w:rFonts w:asciiTheme="minorHAnsi" w:hAnsiTheme="minorHAnsi" w:cstheme="minorHAnsi"/>
          <w:lang w:val="en-US"/>
        </w:rPr>
        <w:t xml:space="preserve">in </w:t>
      </w:r>
      <w:r w:rsidRPr="00383273">
        <w:rPr>
          <w:rFonts w:asciiTheme="minorHAnsi" w:hAnsiTheme="minorHAnsi" w:cstheme="minorHAnsi"/>
          <w:lang w:val="en-US"/>
        </w:rPr>
        <w:t xml:space="preserve">sentence structure can help </w:t>
      </w:r>
      <w:r w:rsidR="004F03F5" w:rsidRPr="00383273">
        <w:rPr>
          <w:rFonts w:asciiTheme="minorHAnsi" w:hAnsiTheme="minorHAnsi" w:cstheme="minorHAnsi"/>
          <w:lang w:val="en-US"/>
        </w:rPr>
        <w:t xml:space="preserve">evaluate </w:t>
      </w:r>
      <w:r w:rsidRPr="00383273">
        <w:rPr>
          <w:rFonts w:asciiTheme="minorHAnsi" w:hAnsiTheme="minorHAnsi" w:cstheme="minorHAnsi"/>
          <w:lang w:val="en-US"/>
        </w:rPr>
        <w:t xml:space="preserve">the generality of visual context effects. </w:t>
      </w:r>
      <w:proofErr w:type="spellStart"/>
      <w:r w:rsidRPr="00383273">
        <w:rPr>
          <w:rFonts w:asciiTheme="minorHAnsi" w:hAnsiTheme="minorHAnsi" w:cstheme="minorHAnsi"/>
          <w:lang w:val="en-US"/>
        </w:rPr>
        <w:t>Abashidze</w:t>
      </w:r>
      <w:proofErr w:type="spellEnd"/>
      <w:r w:rsidRPr="00383273">
        <w:rPr>
          <w:rFonts w:asciiTheme="minorHAnsi" w:hAnsiTheme="minorHAnsi" w:cstheme="minorHAnsi"/>
          <w:lang w:val="en-US"/>
        </w:rPr>
        <w:t xml:space="preserve"> and collaborators</w:t>
      </w:r>
      <w:r w:rsidR="006F6649" w:rsidRPr="00383273">
        <w:rPr>
          <w:rFonts w:asciiTheme="minorHAnsi" w:hAnsiTheme="minorHAnsi" w:cstheme="minorHAnsi"/>
          <w:vertAlign w:val="superscript"/>
          <w:lang w:val="en-US"/>
        </w:rPr>
        <w:t>3</w:t>
      </w:r>
      <w:r w:rsidR="00FD0A46" w:rsidRPr="00383273">
        <w:rPr>
          <w:rFonts w:asciiTheme="minorHAnsi" w:hAnsiTheme="minorHAnsi" w:cstheme="minorHAnsi"/>
          <w:vertAlign w:val="superscript"/>
          <w:lang w:val="en-US"/>
        </w:rPr>
        <w:t>4</w:t>
      </w:r>
      <w:r w:rsidRPr="00383273">
        <w:rPr>
          <w:rFonts w:asciiTheme="minorHAnsi" w:hAnsiTheme="minorHAnsi" w:cstheme="minorHAnsi"/>
          <w:lang w:val="en-US"/>
        </w:rPr>
        <w:t xml:space="preserve"> and</w:t>
      </w:r>
      <w:r w:rsidR="00985C80" w:rsidRPr="00383273">
        <w:rPr>
          <w:rFonts w:asciiTheme="minorHAnsi" w:hAnsiTheme="minorHAnsi" w:cstheme="minorHAnsi"/>
          <w:lang w:val="en-US"/>
        </w:rPr>
        <w:t xml:space="preserve"> Rodríguez</w:t>
      </w:r>
      <w:r w:rsidRPr="00383273">
        <w:rPr>
          <w:rFonts w:asciiTheme="minorHAnsi" w:hAnsiTheme="minorHAnsi" w:cstheme="minorHAnsi"/>
          <w:lang w:val="en-US"/>
        </w:rPr>
        <w:t xml:space="preserve"> and collaborators</w:t>
      </w:r>
      <w:r w:rsidR="00B425C2" w:rsidRPr="00383273">
        <w:rPr>
          <w:rFonts w:asciiTheme="minorHAnsi" w:hAnsiTheme="minorHAnsi" w:cstheme="minorHAnsi"/>
          <w:vertAlign w:val="superscript"/>
          <w:lang w:val="en-US"/>
        </w:rPr>
        <w:t>26</w:t>
      </w:r>
      <w:r w:rsidRPr="00383273">
        <w:rPr>
          <w:rFonts w:asciiTheme="minorHAnsi" w:hAnsiTheme="minorHAnsi" w:cstheme="minorHAnsi"/>
          <w:lang w:val="en-US"/>
        </w:rPr>
        <w:t xml:space="preserve"> examined the effects of recent actions</w:t>
      </w:r>
      <w:r w:rsidR="00F9240A" w:rsidRPr="00383273">
        <w:rPr>
          <w:rFonts w:asciiTheme="minorHAnsi" w:hAnsiTheme="minorHAnsi" w:cstheme="minorHAnsi"/>
          <w:lang w:val="en-US"/>
        </w:rPr>
        <w:t xml:space="preserve"> </w:t>
      </w:r>
      <w:r w:rsidRPr="00383273">
        <w:rPr>
          <w:rFonts w:asciiTheme="minorHAnsi" w:hAnsiTheme="minorHAnsi" w:cstheme="minorHAnsi"/>
          <w:lang w:val="en-US"/>
        </w:rPr>
        <w:t>on the subsequent processing of spoken sentences. In both studies, participants first inspected an action video (</w:t>
      </w:r>
      <w:r w:rsidR="00285974" w:rsidRPr="00285974">
        <w:rPr>
          <w:rFonts w:asciiTheme="minorHAnsi" w:hAnsiTheme="minorHAnsi" w:cstheme="minorHAnsi"/>
          <w:i/>
          <w:lang w:val="en-US"/>
        </w:rPr>
        <w:t>e.g.</w:t>
      </w:r>
      <w:r w:rsidR="00285974" w:rsidRPr="005360F1">
        <w:rPr>
          <w:rFonts w:asciiTheme="minorHAnsi" w:hAnsiTheme="minorHAnsi" w:cstheme="minorHAnsi"/>
          <w:lang w:val="en-US"/>
        </w:rPr>
        <w:t>,</w:t>
      </w:r>
      <w:r w:rsidRPr="00383273">
        <w:rPr>
          <w:rFonts w:asciiTheme="minorHAnsi" w:hAnsiTheme="minorHAnsi" w:cstheme="minorHAnsi"/>
          <w:lang w:val="en-US"/>
        </w:rPr>
        <w:t xml:space="preserve"> </w:t>
      </w:r>
      <w:proofErr w:type="gramStart"/>
      <w:r w:rsidRPr="00383273">
        <w:rPr>
          <w:rFonts w:asciiTheme="minorHAnsi" w:hAnsiTheme="minorHAnsi" w:cstheme="minorHAnsi"/>
          <w:lang w:val="en-US"/>
        </w:rPr>
        <w:t>an experimenter flavoring cucumbers</w:t>
      </w:r>
      <w:proofErr w:type="gramEnd"/>
      <w:r w:rsidR="00C36510">
        <w:rPr>
          <w:rFonts w:asciiTheme="minorHAnsi" w:hAnsiTheme="minorHAnsi" w:cstheme="minorHAnsi"/>
          <w:lang w:val="en-US"/>
        </w:rPr>
        <w:t>, or</w:t>
      </w:r>
      <w:r w:rsidRPr="00383273">
        <w:rPr>
          <w:rFonts w:asciiTheme="minorHAnsi" w:hAnsiTheme="minorHAnsi" w:cstheme="minorHAnsi"/>
          <w:lang w:val="en-US"/>
        </w:rPr>
        <w:t xml:space="preserve"> female hands baking a cake). Next, they listened to a German </w:t>
      </w:r>
      <w:r w:rsidR="004F30F7" w:rsidRPr="00383273">
        <w:rPr>
          <w:rFonts w:asciiTheme="minorHAnsi" w:hAnsiTheme="minorHAnsi" w:cstheme="minorHAnsi"/>
          <w:lang w:val="en-US"/>
        </w:rPr>
        <w:t xml:space="preserve">sentence </w:t>
      </w:r>
      <w:r w:rsidRPr="00383273">
        <w:rPr>
          <w:rFonts w:asciiTheme="minorHAnsi" w:hAnsiTheme="minorHAnsi" w:cstheme="minorHAnsi"/>
          <w:lang w:val="en-US"/>
        </w:rPr>
        <w:t xml:space="preserve">that </w:t>
      </w:r>
      <w:r w:rsidR="004F30F7" w:rsidRPr="00383273">
        <w:rPr>
          <w:rFonts w:asciiTheme="minorHAnsi" w:hAnsiTheme="minorHAnsi" w:cstheme="minorHAnsi"/>
          <w:lang w:val="en-US"/>
        </w:rPr>
        <w:t xml:space="preserve">was </w:t>
      </w:r>
      <w:r w:rsidRPr="00383273">
        <w:rPr>
          <w:rFonts w:asciiTheme="minorHAnsi" w:hAnsiTheme="minorHAnsi" w:cstheme="minorHAnsi"/>
          <w:lang w:val="en-US"/>
        </w:rPr>
        <w:t>either related to the recent action or to another action that might be performed next (flavoring tomatoes</w:t>
      </w:r>
      <w:r w:rsidR="006F6649" w:rsidRPr="00383273">
        <w:rPr>
          <w:rFonts w:asciiTheme="minorHAnsi" w:hAnsiTheme="minorHAnsi" w:cstheme="minorHAnsi"/>
          <w:vertAlign w:val="superscript"/>
          <w:lang w:val="en-US"/>
        </w:rPr>
        <w:t>3</w:t>
      </w:r>
      <w:r w:rsidR="00FD0A46" w:rsidRPr="00383273">
        <w:rPr>
          <w:rFonts w:asciiTheme="minorHAnsi" w:hAnsiTheme="minorHAnsi" w:cstheme="minorHAnsi"/>
          <w:vertAlign w:val="superscript"/>
          <w:lang w:val="en-US"/>
        </w:rPr>
        <w:t>4</w:t>
      </w:r>
      <w:r w:rsidRPr="00383273">
        <w:rPr>
          <w:rFonts w:asciiTheme="minorHAnsi" w:hAnsiTheme="minorHAnsi" w:cstheme="minorHAnsi"/>
          <w:lang w:val="en-US"/>
        </w:rPr>
        <w:t>; building a model</w:t>
      </w:r>
      <w:r w:rsidR="004F30F7" w:rsidRPr="00383273">
        <w:rPr>
          <w:rFonts w:asciiTheme="minorHAnsi" w:hAnsiTheme="minorHAnsi" w:cstheme="minorHAnsi"/>
          <w:vertAlign w:val="superscript"/>
          <w:lang w:val="en-US"/>
        </w:rPr>
        <w:t>2</w:t>
      </w:r>
      <w:r w:rsidR="00B425C2" w:rsidRPr="00383273">
        <w:rPr>
          <w:rFonts w:asciiTheme="minorHAnsi" w:hAnsiTheme="minorHAnsi" w:cstheme="minorHAnsi"/>
          <w:vertAlign w:val="superscript"/>
          <w:lang w:val="en-US"/>
        </w:rPr>
        <w:t>6</w:t>
      </w:r>
      <w:r w:rsidRPr="00383273">
        <w:rPr>
          <w:rFonts w:asciiTheme="minorHAnsi" w:hAnsiTheme="minorHAnsi" w:cstheme="minorHAnsi"/>
          <w:lang w:val="en-US"/>
        </w:rPr>
        <w:t xml:space="preserve">). During comprehension, </w:t>
      </w:r>
      <w:r w:rsidR="00C36510">
        <w:rPr>
          <w:rFonts w:asciiTheme="minorHAnsi" w:hAnsiTheme="minorHAnsi" w:cstheme="minorHAnsi"/>
          <w:lang w:val="en-US"/>
        </w:rPr>
        <w:t xml:space="preserve">the </w:t>
      </w:r>
      <w:r w:rsidRPr="00383273">
        <w:rPr>
          <w:rFonts w:asciiTheme="minorHAnsi" w:hAnsiTheme="minorHAnsi" w:cstheme="minorHAnsi"/>
          <w:lang w:val="en-US"/>
        </w:rPr>
        <w:t>participants inspected a scene showing two objects (cucumbers, tomatoes)</w:t>
      </w:r>
      <w:r w:rsidR="006F6649" w:rsidRPr="00383273">
        <w:rPr>
          <w:rFonts w:asciiTheme="minorHAnsi" w:hAnsiTheme="minorHAnsi" w:cstheme="minorHAnsi"/>
          <w:vertAlign w:val="superscript"/>
          <w:lang w:val="en-US"/>
        </w:rPr>
        <w:t>3</w:t>
      </w:r>
      <w:r w:rsidR="00FD0A46" w:rsidRPr="00383273">
        <w:rPr>
          <w:rFonts w:asciiTheme="minorHAnsi" w:hAnsiTheme="minorHAnsi" w:cstheme="minorHAnsi"/>
          <w:vertAlign w:val="superscript"/>
          <w:lang w:val="en-US"/>
        </w:rPr>
        <w:t>4</w:t>
      </w:r>
      <w:r w:rsidRPr="00383273">
        <w:rPr>
          <w:rFonts w:asciiTheme="minorHAnsi" w:hAnsiTheme="minorHAnsi" w:cstheme="minorHAnsi"/>
          <w:lang w:val="en-US"/>
        </w:rPr>
        <w:t xml:space="preserve"> or two photographs of agent faces (a female and a male agent face</w:t>
      </w:r>
      <w:r w:rsidR="0008731B" w:rsidRPr="00383273">
        <w:rPr>
          <w:rFonts w:asciiTheme="minorHAnsi" w:hAnsiTheme="minorHAnsi" w:cstheme="minorHAnsi"/>
          <w:lang w:val="en-US"/>
        </w:rPr>
        <w:t xml:space="preserve">, named </w:t>
      </w:r>
      <w:r w:rsidR="00C36510">
        <w:rPr>
          <w:rFonts w:asciiTheme="minorHAnsi" w:hAnsiTheme="minorHAnsi" w:cstheme="minorHAnsi"/>
          <w:lang w:val="en-US"/>
        </w:rPr>
        <w:t>‘</w:t>
      </w:r>
      <w:r w:rsidR="0008731B" w:rsidRPr="00383273">
        <w:rPr>
          <w:rFonts w:asciiTheme="minorHAnsi" w:hAnsiTheme="minorHAnsi" w:cstheme="minorHAnsi"/>
          <w:lang w:val="en-US"/>
        </w:rPr>
        <w:t>Susanna</w:t>
      </w:r>
      <w:r w:rsidR="00C36510">
        <w:rPr>
          <w:rFonts w:asciiTheme="minorHAnsi" w:hAnsiTheme="minorHAnsi" w:cstheme="minorHAnsi"/>
          <w:lang w:val="en-US"/>
        </w:rPr>
        <w:t>’</w:t>
      </w:r>
      <w:r w:rsidR="0008731B" w:rsidRPr="00383273">
        <w:rPr>
          <w:rFonts w:asciiTheme="minorHAnsi" w:hAnsiTheme="minorHAnsi" w:cstheme="minorHAnsi"/>
          <w:lang w:val="en-US"/>
        </w:rPr>
        <w:t xml:space="preserve"> and </w:t>
      </w:r>
      <w:r w:rsidR="00C36510">
        <w:rPr>
          <w:rFonts w:asciiTheme="minorHAnsi" w:hAnsiTheme="minorHAnsi" w:cstheme="minorHAnsi"/>
          <w:lang w:val="en-US"/>
        </w:rPr>
        <w:t>‘</w:t>
      </w:r>
      <w:r w:rsidR="0008731B" w:rsidRPr="00383273">
        <w:rPr>
          <w:rFonts w:asciiTheme="minorHAnsi" w:hAnsiTheme="minorHAnsi" w:cstheme="minorHAnsi"/>
          <w:lang w:val="en-US"/>
        </w:rPr>
        <w:t>Thomas</w:t>
      </w:r>
      <w:r w:rsidR="00C36510">
        <w:rPr>
          <w:rFonts w:asciiTheme="minorHAnsi" w:hAnsiTheme="minorHAnsi" w:cstheme="minorHAnsi"/>
          <w:lang w:val="en-US"/>
        </w:rPr>
        <w:t>’, respectively</w:t>
      </w:r>
      <w:r w:rsidRPr="00383273">
        <w:rPr>
          <w:rFonts w:asciiTheme="minorHAnsi" w:hAnsiTheme="minorHAnsi" w:cstheme="minorHAnsi"/>
          <w:lang w:val="en-US"/>
        </w:rPr>
        <w:t>)</w:t>
      </w:r>
      <w:r w:rsidR="00B425C2" w:rsidRPr="00383273">
        <w:rPr>
          <w:rFonts w:asciiTheme="minorHAnsi" w:hAnsiTheme="minorHAnsi" w:cstheme="minorHAnsi"/>
          <w:vertAlign w:val="superscript"/>
          <w:lang w:val="en-US"/>
        </w:rPr>
        <w:t>26</w:t>
      </w:r>
      <w:r w:rsidRPr="00383273">
        <w:rPr>
          <w:rFonts w:asciiTheme="minorHAnsi" w:hAnsiTheme="minorHAnsi" w:cstheme="minorHAnsi"/>
          <w:lang w:val="en-US"/>
        </w:rPr>
        <w:t xml:space="preserve">. In the study by </w:t>
      </w:r>
      <w:proofErr w:type="spellStart"/>
      <w:r w:rsidRPr="00383273">
        <w:rPr>
          <w:rFonts w:asciiTheme="minorHAnsi" w:hAnsiTheme="minorHAnsi" w:cstheme="minorHAnsi"/>
          <w:lang w:val="en-US"/>
        </w:rPr>
        <w:t>Abashidze</w:t>
      </w:r>
      <w:proofErr w:type="spellEnd"/>
      <w:r w:rsidRPr="00383273">
        <w:rPr>
          <w:rFonts w:asciiTheme="minorHAnsi" w:hAnsiTheme="minorHAnsi" w:cstheme="minorHAnsi"/>
          <w:lang w:val="en-US"/>
        </w:rPr>
        <w:t xml:space="preserve"> and collaborators</w:t>
      </w:r>
      <w:r w:rsidR="006F6649" w:rsidRPr="00383273">
        <w:rPr>
          <w:rFonts w:asciiTheme="minorHAnsi" w:hAnsiTheme="minorHAnsi" w:cstheme="minorHAnsi"/>
          <w:vertAlign w:val="superscript"/>
          <w:lang w:val="en-US"/>
        </w:rPr>
        <w:t>3</w:t>
      </w:r>
      <w:r w:rsidR="00FD0A46" w:rsidRPr="00383273">
        <w:rPr>
          <w:rFonts w:asciiTheme="minorHAnsi" w:hAnsiTheme="minorHAnsi" w:cstheme="minorHAnsi"/>
          <w:vertAlign w:val="superscript"/>
          <w:lang w:val="en-US"/>
        </w:rPr>
        <w:t>4</w:t>
      </w:r>
      <w:r w:rsidR="00C36510" w:rsidRPr="005360F1">
        <w:rPr>
          <w:rFonts w:asciiTheme="minorHAnsi" w:hAnsiTheme="minorHAnsi" w:cstheme="minorHAnsi"/>
          <w:lang w:val="en-US"/>
        </w:rPr>
        <w:t>,</w:t>
      </w:r>
      <w:r w:rsidRPr="00383273">
        <w:rPr>
          <w:rFonts w:asciiTheme="minorHAnsi" w:hAnsiTheme="minorHAnsi" w:cstheme="minorHAnsi"/>
          <w:lang w:val="en-US"/>
        </w:rPr>
        <w:t xml:space="preserve"> the </w:t>
      </w:r>
      <w:r w:rsidR="00030876" w:rsidRPr="00383273">
        <w:rPr>
          <w:rFonts w:asciiTheme="minorHAnsi" w:hAnsiTheme="minorHAnsi" w:cstheme="minorHAnsi"/>
          <w:lang w:val="en-US"/>
        </w:rPr>
        <w:t xml:space="preserve">speaker </w:t>
      </w:r>
      <w:r w:rsidRPr="00383273">
        <w:rPr>
          <w:rFonts w:asciiTheme="minorHAnsi" w:hAnsiTheme="minorHAnsi" w:cstheme="minorHAnsi"/>
          <w:lang w:val="en-US"/>
        </w:rPr>
        <w:t>first mentioned the experimenter and then the verb (</w:t>
      </w:r>
      <w:r w:rsidR="00285974" w:rsidRPr="00285974">
        <w:rPr>
          <w:rFonts w:asciiTheme="minorHAnsi" w:hAnsiTheme="minorHAnsi" w:cstheme="minorHAnsi"/>
          <w:i/>
          <w:lang w:val="en-US"/>
        </w:rPr>
        <w:t>e.g.</w:t>
      </w:r>
      <w:r w:rsidR="00285974" w:rsidRPr="005360F1">
        <w:rPr>
          <w:rFonts w:asciiTheme="minorHAnsi" w:hAnsiTheme="minorHAnsi" w:cstheme="minorHAnsi"/>
          <w:lang w:val="en-US"/>
        </w:rPr>
        <w:t>,</w:t>
      </w:r>
      <w:r w:rsidRPr="00383273">
        <w:rPr>
          <w:rFonts w:asciiTheme="minorHAnsi" w:hAnsiTheme="minorHAnsi" w:cstheme="minorHAnsi"/>
          <w:lang w:val="en-US"/>
        </w:rPr>
        <w:t xml:space="preserve"> flavoring), eliciting expectations </w:t>
      </w:r>
      <w:r w:rsidR="00C36510">
        <w:rPr>
          <w:rFonts w:asciiTheme="minorHAnsi" w:hAnsiTheme="minorHAnsi" w:cstheme="minorHAnsi"/>
          <w:lang w:val="en-US"/>
        </w:rPr>
        <w:t>about</w:t>
      </w:r>
      <w:r w:rsidRPr="00383273">
        <w:rPr>
          <w:rFonts w:asciiTheme="minorHAnsi" w:hAnsiTheme="minorHAnsi" w:cstheme="minorHAnsi"/>
          <w:lang w:val="en-US"/>
        </w:rPr>
        <w:t xml:space="preserve"> a theme (</w:t>
      </w:r>
      <w:r w:rsidR="00285974" w:rsidRPr="00285974">
        <w:rPr>
          <w:rFonts w:asciiTheme="minorHAnsi" w:hAnsiTheme="minorHAnsi" w:cstheme="minorHAnsi"/>
          <w:i/>
          <w:lang w:val="en-US"/>
        </w:rPr>
        <w:t>e.g.</w:t>
      </w:r>
      <w:r w:rsidR="00285974" w:rsidRPr="005360F1">
        <w:rPr>
          <w:rFonts w:asciiTheme="minorHAnsi" w:hAnsiTheme="minorHAnsi" w:cstheme="minorHAnsi"/>
          <w:lang w:val="en-US"/>
        </w:rPr>
        <w:t>,</w:t>
      </w:r>
      <w:r w:rsidRPr="00383273">
        <w:rPr>
          <w:rFonts w:asciiTheme="minorHAnsi" w:hAnsiTheme="minorHAnsi" w:cstheme="minorHAnsi"/>
          <w:lang w:val="en-US"/>
        </w:rPr>
        <w:t xml:space="preserve"> the cucumbers or the tomatoes). In the study by Rodríguez and collaborators</w:t>
      </w:r>
      <w:r w:rsidR="00B425C2" w:rsidRPr="00383273">
        <w:rPr>
          <w:rFonts w:asciiTheme="minorHAnsi" w:hAnsiTheme="minorHAnsi" w:cstheme="minorHAnsi"/>
          <w:vertAlign w:val="superscript"/>
          <w:lang w:val="en-US"/>
        </w:rPr>
        <w:t>26</w:t>
      </w:r>
      <w:r w:rsidRPr="00383273">
        <w:rPr>
          <w:rFonts w:asciiTheme="minorHAnsi" w:hAnsiTheme="minorHAnsi" w:cstheme="minorHAnsi"/>
          <w:lang w:val="en-US"/>
        </w:rPr>
        <w:t xml:space="preserve">, </w:t>
      </w:r>
      <w:r w:rsidR="00357B56" w:rsidRPr="00383273">
        <w:rPr>
          <w:rFonts w:asciiTheme="minorHAnsi" w:hAnsiTheme="minorHAnsi" w:cstheme="minorHAnsi"/>
          <w:lang w:val="en-US"/>
        </w:rPr>
        <w:t xml:space="preserve">the speaker </w:t>
      </w:r>
      <w:r w:rsidRPr="00383273">
        <w:rPr>
          <w:rFonts w:asciiTheme="minorHAnsi" w:hAnsiTheme="minorHAnsi" w:cstheme="minorHAnsi"/>
          <w:lang w:val="en-US"/>
        </w:rPr>
        <w:t xml:space="preserve">first mentioned a theme (the cake), and then the verb (baking), eliciting expectations </w:t>
      </w:r>
      <w:r w:rsidR="00C36510">
        <w:rPr>
          <w:rFonts w:asciiTheme="minorHAnsi" w:hAnsiTheme="minorHAnsi" w:cstheme="minorHAnsi"/>
          <w:lang w:val="en-US"/>
        </w:rPr>
        <w:t>about</w:t>
      </w:r>
      <w:r w:rsidRPr="00383273">
        <w:rPr>
          <w:rFonts w:asciiTheme="minorHAnsi" w:hAnsiTheme="minorHAnsi" w:cstheme="minorHAnsi"/>
          <w:lang w:val="en-US"/>
        </w:rPr>
        <w:t xml:space="preserve"> the agent of the action (</w:t>
      </w:r>
      <w:r w:rsidR="00A07D3D" w:rsidRPr="00383273">
        <w:rPr>
          <w:rFonts w:asciiTheme="minorHAnsi" w:hAnsiTheme="minorHAnsi" w:cstheme="minorHAnsi"/>
          <w:lang w:val="en-US"/>
        </w:rPr>
        <w:t xml:space="preserve">female: </w:t>
      </w:r>
      <w:r w:rsidR="00E66DC4" w:rsidRPr="00383273">
        <w:rPr>
          <w:rFonts w:asciiTheme="minorHAnsi" w:hAnsiTheme="minorHAnsi" w:cstheme="minorHAnsi"/>
          <w:lang w:val="en-US"/>
        </w:rPr>
        <w:t>Susanna</w:t>
      </w:r>
      <w:r w:rsidR="00C36510">
        <w:rPr>
          <w:rFonts w:asciiTheme="minorHAnsi" w:hAnsiTheme="minorHAnsi" w:cstheme="minorHAnsi"/>
          <w:lang w:val="en-US"/>
        </w:rPr>
        <w:t>,</w:t>
      </w:r>
      <w:r w:rsidR="00E66DC4" w:rsidRPr="00383273">
        <w:rPr>
          <w:rFonts w:asciiTheme="minorHAnsi" w:hAnsiTheme="minorHAnsi" w:cstheme="minorHAnsi"/>
          <w:lang w:val="en-US"/>
        </w:rPr>
        <w:t xml:space="preserve"> or </w:t>
      </w:r>
      <w:r w:rsidR="00A07D3D" w:rsidRPr="00383273">
        <w:rPr>
          <w:rFonts w:asciiTheme="minorHAnsi" w:hAnsiTheme="minorHAnsi" w:cstheme="minorHAnsi"/>
          <w:lang w:val="en-US"/>
        </w:rPr>
        <w:t xml:space="preserve">male: </w:t>
      </w:r>
      <w:r w:rsidR="00E66DC4" w:rsidRPr="00383273">
        <w:rPr>
          <w:rFonts w:asciiTheme="minorHAnsi" w:hAnsiTheme="minorHAnsi" w:cstheme="minorHAnsi"/>
          <w:lang w:val="en-US"/>
        </w:rPr>
        <w:t>Thomas</w:t>
      </w:r>
      <w:r w:rsidR="00A07D3D" w:rsidRPr="00383273">
        <w:rPr>
          <w:rFonts w:asciiTheme="minorHAnsi" w:hAnsiTheme="minorHAnsi" w:cstheme="minorHAnsi"/>
          <w:lang w:val="en-US"/>
        </w:rPr>
        <w:t xml:space="preserve">, depicted </w:t>
      </w:r>
      <w:r w:rsidR="00A07D3D" w:rsidRPr="005360F1">
        <w:rPr>
          <w:rFonts w:asciiTheme="minorHAnsi" w:hAnsiTheme="minorHAnsi" w:cstheme="minorHAnsi"/>
          <w:i/>
          <w:lang w:val="en-US"/>
        </w:rPr>
        <w:t>via</w:t>
      </w:r>
      <w:r w:rsidR="00A07D3D" w:rsidRPr="00383273">
        <w:rPr>
          <w:rFonts w:asciiTheme="minorHAnsi" w:hAnsiTheme="minorHAnsi" w:cstheme="minorHAnsi"/>
          <w:lang w:val="en-US"/>
        </w:rPr>
        <w:t xml:space="preserve"> photos of a female and a male face</w:t>
      </w:r>
      <w:r w:rsidRPr="00383273">
        <w:rPr>
          <w:rFonts w:asciiTheme="minorHAnsi" w:hAnsiTheme="minorHAnsi" w:cstheme="minorHAnsi"/>
          <w:lang w:val="en-US"/>
        </w:rPr>
        <w:t xml:space="preserve">). </w:t>
      </w:r>
    </w:p>
    <w:p w14:paraId="6FB6023E" w14:textId="77777777" w:rsidR="0009603A" w:rsidRPr="00383273" w:rsidRDefault="0009603A" w:rsidP="0098416E">
      <w:pPr>
        <w:jc w:val="both"/>
        <w:rPr>
          <w:rFonts w:asciiTheme="minorHAnsi" w:hAnsiTheme="minorHAnsi" w:cstheme="minorHAnsi"/>
          <w:lang w:val="en-US"/>
        </w:rPr>
      </w:pPr>
    </w:p>
    <w:p w14:paraId="1263280D" w14:textId="6AB1D025" w:rsidR="00DB7C55" w:rsidRPr="00383273" w:rsidRDefault="00B03AA9" w:rsidP="0098416E">
      <w:pPr>
        <w:jc w:val="both"/>
        <w:rPr>
          <w:rFonts w:asciiTheme="minorHAnsi" w:hAnsiTheme="minorHAnsi" w:cstheme="minorHAnsi"/>
          <w:lang w:val="en-US"/>
        </w:rPr>
      </w:pPr>
      <w:r w:rsidRPr="00383273">
        <w:rPr>
          <w:rFonts w:asciiTheme="minorHAnsi" w:hAnsiTheme="minorHAnsi" w:cstheme="minorHAnsi"/>
          <w:lang w:val="en-US"/>
        </w:rPr>
        <w:t xml:space="preserve">In both studies, the question at issue was whether people would (visually) anticipate the theme/agent of the recent action event or the other theme/agent based on further contextual cues provided during comprehension. In </w:t>
      </w:r>
      <w:proofErr w:type="spellStart"/>
      <w:r w:rsidRPr="00383273">
        <w:rPr>
          <w:rFonts w:asciiTheme="minorHAnsi" w:hAnsiTheme="minorHAnsi" w:cstheme="minorHAnsi"/>
          <w:lang w:val="en-US"/>
        </w:rPr>
        <w:t>Abashidze</w:t>
      </w:r>
      <w:proofErr w:type="spellEnd"/>
      <w:r w:rsidRPr="00383273">
        <w:rPr>
          <w:rFonts w:asciiTheme="minorHAnsi" w:hAnsiTheme="minorHAnsi" w:cstheme="minorHAnsi"/>
          <w:lang w:val="en-US"/>
        </w:rPr>
        <w:t xml:space="preserve"> and collaborators</w:t>
      </w:r>
      <w:r w:rsidR="006F6649" w:rsidRPr="00383273">
        <w:rPr>
          <w:rFonts w:asciiTheme="minorHAnsi" w:hAnsiTheme="minorHAnsi" w:cstheme="minorHAnsi"/>
          <w:vertAlign w:val="superscript"/>
          <w:lang w:val="en-US"/>
        </w:rPr>
        <w:t>3</w:t>
      </w:r>
      <w:r w:rsidR="00FD0A46" w:rsidRPr="00383273">
        <w:rPr>
          <w:rFonts w:asciiTheme="minorHAnsi" w:hAnsiTheme="minorHAnsi" w:cstheme="minorHAnsi"/>
          <w:vertAlign w:val="superscript"/>
          <w:lang w:val="en-US"/>
        </w:rPr>
        <w:t>4</w:t>
      </w:r>
      <w:r w:rsidR="00A50D3C" w:rsidRPr="00383273">
        <w:rPr>
          <w:rFonts w:asciiTheme="minorHAnsi" w:hAnsiTheme="minorHAnsi" w:cstheme="minorHAnsi"/>
          <w:lang w:val="en-US"/>
        </w:rPr>
        <w:t xml:space="preserve">, </w:t>
      </w:r>
      <w:r w:rsidRPr="00383273">
        <w:rPr>
          <w:rFonts w:asciiTheme="minorHAnsi" w:hAnsiTheme="minorHAnsi" w:cstheme="minorHAnsi"/>
          <w:lang w:val="en-US"/>
        </w:rPr>
        <w:t>the experimenter’s gaze cued the future theme object (the tomatoes) from the onset of the verb (literally translated from German: ‘The experimenter-agent flavors soon …’</w:t>
      </w:r>
      <w:r w:rsidR="00E24111" w:rsidRPr="00383273">
        <w:rPr>
          <w:rFonts w:asciiTheme="minorHAnsi" w:hAnsiTheme="minorHAnsi" w:cstheme="minorHAnsi"/>
          <w:lang w:val="en-US"/>
        </w:rPr>
        <w:t>)</w:t>
      </w:r>
      <w:r w:rsidRPr="00383273">
        <w:rPr>
          <w:rFonts w:asciiTheme="minorHAnsi" w:hAnsiTheme="minorHAnsi" w:cstheme="minorHAnsi"/>
          <w:lang w:val="en-US"/>
        </w:rPr>
        <w:t>. In</w:t>
      </w:r>
      <w:r w:rsidR="00985C80" w:rsidRPr="00383273">
        <w:rPr>
          <w:rFonts w:asciiTheme="minorHAnsi" w:hAnsiTheme="minorHAnsi" w:cstheme="minorHAnsi"/>
          <w:lang w:val="en-US"/>
        </w:rPr>
        <w:t xml:space="preserve"> Rodríguez</w:t>
      </w:r>
      <w:r w:rsidRPr="00383273">
        <w:rPr>
          <w:rFonts w:asciiTheme="minorHAnsi" w:hAnsiTheme="minorHAnsi" w:cstheme="minorHAnsi"/>
          <w:lang w:val="en-US"/>
        </w:rPr>
        <w:t xml:space="preserve"> and collaborators</w:t>
      </w:r>
      <w:r w:rsidR="00B425C2" w:rsidRPr="00383273">
        <w:rPr>
          <w:rFonts w:asciiTheme="minorHAnsi" w:hAnsiTheme="minorHAnsi" w:cstheme="minorHAnsi"/>
          <w:vertAlign w:val="superscript"/>
          <w:lang w:val="en-US"/>
        </w:rPr>
        <w:t>26</w:t>
      </w:r>
      <w:r w:rsidR="00BA4BE4" w:rsidRPr="00383273">
        <w:rPr>
          <w:rFonts w:asciiTheme="minorHAnsi" w:hAnsiTheme="minorHAnsi" w:cstheme="minorHAnsi"/>
          <w:lang w:val="en-US"/>
        </w:rPr>
        <w:t>, g</w:t>
      </w:r>
      <w:r w:rsidRPr="00383273">
        <w:rPr>
          <w:rFonts w:asciiTheme="minorHAnsi" w:hAnsiTheme="minorHAnsi" w:cstheme="minorHAnsi"/>
          <w:lang w:val="en-US"/>
        </w:rPr>
        <w:t>ender knowledge of stereotypical actions became available when the theme and the verb were mentioned (</w:t>
      </w:r>
      <w:r w:rsidR="00285974" w:rsidRPr="00285974">
        <w:rPr>
          <w:rFonts w:asciiTheme="minorHAnsi" w:hAnsiTheme="minorHAnsi" w:cstheme="minorHAnsi"/>
          <w:i/>
          <w:lang w:val="en-US"/>
        </w:rPr>
        <w:t>e.g.</w:t>
      </w:r>
      <w:r w:rsidR="00285974" w:rsidRPr="005360F1">
        <w:rPr>
          <w:rFonts w:asciiTheme="minorHAnsi" w:hAnsiTheme="minorHAnsi" w:cstheme="minorHAnsi"/>
          <w:lang w:val="en-US"/>
        </w:rPr>
        <w:t>,</w:t>
      </w:r>
      <w:r w:rsidRPr="00383273">
        <w:rPr>
          <w:rFonts w:asciiTheme="minorHAnsi" w:hAnsiTheme="minorHAnsi" w:cstheme="minorHAnsi"/>
          <w:lang w:val="en-US"/>
        </w:rPr>
        <w:t xml:space="preserve"> </w:t>
      </w:r>
      <w:r w:rsidR="001D41A5">
        <w:rPr>
          <w:rFonts w:asciiTheme="minorHAnsi" w:hAnsiTheme="minorHAnsi" w:cstheme="minorHAnsi"/>
          <w:lang w:val="en-US"/>
        </w:rPr>
        <w:t xml:space="preserve">the </w:t>
      </w:r>
      <w:r w:rsidRPr="00383273">
        <w:rPr>
          <w:rFonts w:asciiTheme="minorHAnsi" w:hAnsiTheme="minorHAnsi" w:cstheme="minorHAnsi"/>
          <w:lang w:val="en-US"/>
        </w:rPr>
        <w:t>literal translation of the German stimuli</w:t>
      </w:r>
      <w:r w:rsidR="001D41A5">
        <w:rPr>
          <w:rFonts w:asciiTheme="minorHAnsi" w:hAnsiTheme="minorHAnsi" w:cstheme="minorHAnsi"/>
          <w:lang w:val="en-US"/>
        </w:rPr>
        <w:t xml:space="preserve"> was:</w:t>
      </w:r>
      <w:r w:rsidRPr="00383273">
        <w:rPr>
          <w:rFonts w:asciiTheme="minorHAnsi" w:hAnsiTheme="minorHAnsi" w:cstheme="minorHAnsi"/>
          <w:lang w:val="en-US"/>
        </w:rPr>
        <w:t xml:space="preserve"> ‘The cake-theme bakes soon </w:t>
      </w:r>
      <w:r w:rsidR="006263CD" w:rsidRPr="00383273">
        <w:rPr>
          <w:rFonts w:asciiTheme="minorHAnsi" w:hAnsiTheme="minorHAnsi" w:cstheme="minorHAnsi"/>
          <w:lang w:val="en-US"/>
        </w:rPr>
        <w:t>…</w:t>
      </w:r>
      <w:r w:rsidR="001D41A5">
        <w:rPr>
          <w:rFonts w:asciiTheme="minorHAnsi" w:hAnsiTheme="minorHAnsi" w:cstheme="minorHAnsi"/>
          <w:lang w:val="en-US"/>
        </w:rPr>
        <w:t>’</w:t>
      </w:r>
      <w:r w:rsidRPr="00383273">
        <w:rPr>
          <w:rFonts w:asciiTheme="minorHAnsi" w:hAnsiTheme="minorHAnsi" w:cstheme="minorHAnsi"/>
          <w:lang w:val="en-US"/>
        </w:rPr>
        <w:t xml:space="preserve">). In both sets of studies, </w:t>
      </w:r>
      <w:r w:rsidR="001D41A5">
        <w:rPr>
          <w:rFonts w:asciiTheme="minorHAnsi" w:hAnsiTheme="minorHAnsi" w:cstheme="minorHAnsi"/>
          <w:lang w:val="en-US"/>
        </w:rPr>
        <w:t xml:space="preserve">the </w:t>
      </w:r>
      <w:r w:rsidRPr="00383273">
        <w:rPr>
          <w:rFonts w:asciiTheme="minorHAnsi" w:hAnsiTheme="minorHAnsi" w:cstheme="minorHAnsi"/>
          <w:lang w:val="en-US"/>
        </w:rPr>
        <w:t>participants preferentially inspected the target</w:t>
      </w:r>
      <w:r w:rsidR="00C3164D" w:rsidRPr="00383273">
        <w:rPr>
          <w:rFonts w:asciiTheme="minorHAnsi" w:hAnsiTheme="minorHAnsi" w:cstheme="minorHAnsi"/>
          <w:lang w:val="en-US"/>
        </w:rPr>
        <w:t xml:space="preserve">/agent </w:t>
      </w:r>
      <w:r w:rsidRPr="00383273">
        <w:rPr>
          <w:rFonts w:asciiTheme="minorHAnsi" w:hAnsiTheme="minorHAnsi" w:cstheme="minorHAnsi"/>
          <w:lang w:val="en-US"/>
        </w:rPr>
        <w:t>of the recent action</w:t>
      </w:r>
      <w:r w:rsidR="003D04EC" w:rsidRPr="00383273">
        <w:rPr>
          <w:rFonts w:asciiTheme="minorHAnsi" w:hAnsiTheme="minorHAnsi" w:cstheme="minorHAnsi"/>
          <w:lang w:val="en-US"/>
        </w:rPr>
        <w:t xml:space="preserve"> (the cucumbers</w:t>
      </w:r>
      <w:r w:rsidR="006F6649" w:rsidRPr="00383273">
        <w:rPr>
          <w:rFonts w:asciiTheme="minorHAnsi" w:hAnsiTheme="minorHAnsi" w:cstheme="minorHAnsi"/>
          <w:vertAlign w:val="superscript"/>
          <w:lang w:val="en-US"/>
        </w:rPr>
        <w:t>3</w:t>
      </w:r>
      <w:r w:rsidR="00FD0A46" w:rsidRPr="00383273">
        <w:rPr>
          <w:rFonts w:asciiTheme="minorHAnsi" w:hAnsiTheme="minorHAnsi" w:cstheme="minorHAnsi"/>
          <w:vertAlign w:val="superscript"/>
          <w:lang w:val="en-US"/>
        </w:rPr>
        <w:t>4</w:t>
      </w:r>
      <w:r w:rsidR="003D04EC" w:rsidRPr="00383273">
        <w:rPr>
          <w:rFonts w:asciiTheme="minorHAnsi" w:hAnsiTheme="minorHAnsi" w:cstheme="minorHAnsi"/>
          <w:lang w:val="en-US"/>
        </w:rPr>
        <w:t xml:space="preserve"> or Susanna</w:t>
      </w:r>
      <w:r w:rsidR="00B425C2" w:rsidRPr="00383273">
        <w:rPr>
          <w:rFonts w:asciiTheme="minorHAnsi" w:hAnsiTheme="minorHAnsi" w:cstheme="minorHAnsi"/>
          <w:vertAlign w:val="superscript"/>
          <w:lang w:val="en-US"/>
        </w:rPr>
        <w:t>26</w:t>
      </w:r>
      <w:r w:rsidR="00B643DC" w:rsidRPr="00383273">
        <w:rPr>
          <w:rFonts w:asciiTheme="minorHAnsi" w:hAnsiTheme="minorHAnsi" w:cstheme="minorHAnsi"/>
          <w:lang w:val="en-US"/>
        </w:rPr>
        <w:t xml:space="preserve">) </w:t>
      </w:r>
      <w:r w:rsidRPr="00383273">
        <w:rPr>
          <w:rFonts w:asciiTheme="minorHAnsi" w:hAnsiTheme="minorHAnsi" w:cstheme="minorHAnsi"/>
          <w:lang w:val="en-US"/>
        </w:rPr>
        <w:t xml:space="preserve">over the </w:t>
      </w:r>
      <w:r w:rsidR="004F30F7" w:rsidRPr="00383273">
        <w:rPr>
          <w:rFonts w:asciiTheme="minorHAnsi" w:hAnsiTheme="minorHAnsi" w:cstheme="minorHAnsi"/>
          <w:lang w:val="en-US"/>
        </w:rPr>
        <w:t xml:space="preserve">alternative </w:t>
      </w:r>
      <w:r w:rsidRPr="00383273">
        <w:rPr>
          <w:rFonts w:asciiTheme="minorHAnsi" w:hAnsiTheme="minorHAnsi" w:cstheme="minorHAnsi"/>
          <w:lang w:val="en-US"/>
        </w:rPr>
        <w:t>(future/other-gender) target (the tomatoes</w:t>
      </w:r>
      <w:r w:rsidR="006F6649" w:rsidRPr="00383273">
        <w:rPr>
          <w:rFonts w:asciiTheme="minorHAnsi" w:hAnsiTheme="minorHAnsi" w:cstheme="minorHAnsi"/>
          <w:vertAlign w:val="superscript"/>
          <w:lang w:val="en-US"/>
        </w:rPr>
        <w:t>3</w:t>
      </w:r>
      <w:r w:rsidR="00FD0A46" w:rsidRPr="00383273">
        <w:rPr>
          <w:rFonts w:asciiTheme="minorHAnsi" w:hAnsiTheme="minorHAnsi" w:cstheme="minorHAnsi"/>
          <w:vertAlign w:val="superscript"/>
          <w:lang w:val="en-US"/>
        </w:rPr>
        <w:t>4</w:t>
      </w:r>
      <w:r w:rsidR="00C57467" w:rsidRPr="00383273">
        <w:rPr>
          <w:rFonts w:asciiTheme="minorHAnsi" w:hAnsiTheme="minorHAnsi" w:cstheme="minorHAnsi"/>
          <w:lang w:val="en-US"/>
        </w:rPr>
        <w:t xml:space="preserve"> or</w:t>
      </w:r>
      <w:r w:rsidR="00F35C01" w:rsidRPr="00383273">
        <w:rPr>
          <w:rFonts w:asciiTheme="minorHAnsi" w:hAnsiTheme="minorHAnsi" w:cstheme="minorHAnsi"/>
          <w:lang w:val="en-US"/>
        </w:rPr>
        <w:t xml:space="preserve"> </w:t>
      </w:r>
      <w:r w:rsidRPr="00383273">
        <w:rPr>
          <w:rFonts w:asciiTheme="minorHAnsi" w:hAnsiTheme="minorHAnsi" w:cstheme="minorHAnsi"/>
          <w:lang w:val="en-US"/>
        </w:rPr>
        <w:t>Thomas</w:t>
      </w:r>
      <w:r w:rsidR="00B425C2" w:rsidRPr="00383273">
        <w:rPr>
          <w:rFonts w:asciiTheme="minorHAnsi" w:hAnsiTheme="minorHAnsi" w:cstheme="minorHAnsi"/>
          <w:vertAlign w:val="superscript"/>
          <w:lang w:val="en-US"/>
        </w:rPr>
        <w:t>26</w:t>
      </w:r>
      <w:r w:rsidR="00C9015C" w:rsidRPr="00383273">
        <w:rPr>
          <w:rFonts w:asciiTheme="minorHAnsi" w:hAnsiTheme="minorHAnsi" w:cstheme="minorHAnsi"/>
          <w:lang w:val="en-US"/>
        </w:rPr>
        <w:t>) d</w:t>
      </w:r>
      <w:r w:rsidRPr="00383273">
        <w:rPr>
          <w:rFonts w:asciiTheme="minorHAnsi" w:hAnsiTheme="minorHAnsi" w:cstheme="minorHAnsi"/>
          <w:lang w:val="en-US"/>
        </w:rPr>
        <w:t xml:space="preserve">uring the sentence. </w:t>
      </w:r>
    </w:p>
    <w:p w14:paraId="4D5E9999" w14:textId="77777777" w:rsidR="00DB7C55" w:rsidRPr="00383273" w:rsidRDefault="00DB7C55" w:rsidP="0098416E">
      <w:pPr>
        <w:jc w:val="both"/>
        <w:rPr>
          <w:rFonts w:asciiTheme="minorHAnsi" w:hAnsiTheme="minorHAnsi" w:cstheme="minorHAnsi"/>
          <w:lang w:val="en-US"/>
        </w:rPr>
      </w:pPr>
    </w:p>
    <w:p w14:paraId="576C9D04" w14:textId="24738D5F" w:rsidR="00CB3913" w:rsidRPr="00383273" w:rsidRDefault="00B03AA9" w:rsidP="0098416E">
      <w:pPr>
        <w:jc w:val="both"/>
        <w:rPr>
          <w:rFonts w:asciiTheme="minorHAnsi" w:hAnsiTheme="minorHAnsi" w:cstheme="minorHAnsi"/>
          <w:lang w:val="en-US"/>
        </w:rPr>
      </w:pPr>
      <w:r w:rsidRPr="00383273">
        <w:rPr>
          <w:rFonts w:asciiTheme="minorHAnsi" w:hAnsiTheme="minorHAnsi" w:cstheme="minorHAnsi"/>
          <w:lang w:val="en-US"/>
        </w:rPr>
        <w:t>This so-called ‘recent-event preference’</w:t>
      </w:r>
      <w:r w:rsidR="00E21BB7">
        <w:rPr>
          <w:rFonts w:asciiTheme="minorHAnsi" w:hAnsiTheme="minorHAnsi" w:cstheme="minorHAnsi"/>
          <w:lang w:val="en-US"/>
        </w:rPr>
        <w:t>,</w:t>
      </w:r>
      <w:r w:rsidRPr="00383273">
        <w:rPr>
          <w:rFonts w:asciiTheme="minorHAnsi" w:hAnsiTheme="minorHAnsi" w:cstheme="minorHAnsi"/>
          <w:lang w:val="en-US"/>
        </w:rPr>
        <w:t xml:space="preserve"> </w:t>
      </w:r>
      <w:r w:rsidR="001A3620" w:rsidRPr="00383273">
        <w:rPr>
          <w:rFonts w:asciiTheme="minorHAnsi" w:hAnsiTheme="minorHAnsi" w:cstheme="minorHAnsi"/>
          <w:lang w:val="en-US"/>
        </w:rPr>
        <w:t>thus</w:t>
      </w:r>
      <w:r w:rsidR="00E21BB7">
        <w:rPr>
          <w:rFonts w:asciiTheme="minorHAnsi" w:hAnsiTheme="minorHAnsi" w:cstheme="minorHAnsi"/>
          <w:lang w:val="en-US"/>
        </w:rPr>
        <w:t>,</w:t>
      </w:r>
      <w:r w:rsidR="001A3620" w:rsidRPr="00383273">
        <w:rPr>
          <w:rFonts w:asciiTheme="minorHAnsi" w:hAnsiTheme="minorHAnsi" w:cstheme="minorHAnsi"/>
          <w:lang w:val="en-US"/>
        </w:rPr>
        <w:t xml:space="preserve"> </w:t>
      </w:r>
      <w:r w:rsidRPr="00383273">
        <w:rPr>
          <w:rFonts w:asciiTheme="minorHAnsi" w:hAnsiTheme="minorHAnsi" w:cstheme="minorHAnsi"/>
          <w:lang w:val="en-US"/>
        </w:rPr>
        <w:t xml:space="preserve">appears </w:t>
      </w:r>
      <w:r w:rsidR="004F03F5" w:rsidRPr="00383273">
        <w:rPr>
          <w:rFonts w:asciiTheme="minorHAnsi" w:hAnsiTheme="minorHAnsi" w:cstheme="minorHAnsi"/>
          <w:lang w:val="en-US"/>
        </w:rPr>
        <w:t xml:space="preserve">to be </w:t>
      </w:r>
      <w:r w:rsidRPr="00383273">
        <w:rPr>
          <w:rFonts w:asciiTheme="minorHAnsi" w:hAnsiTheme="minorHAnsi" w:cstheme="minorHAnsi"/>
          <w:lang w:val="en-US"/>
        </w:rPr>
        <w:t xml:space="preserve">robust across </w:t>
      </w:r>
      <w:r w:rsidR="00E21BB7">
        <w:rPr>
          <w:rFonts w:asciiTheme="minorHAnsi" w:hAnsiTheme="minorHAnsi" w:cstheme="minorHAnsi"/>
          <w:lang w:val="en-US"/>
        </w:rPr>
        <w:t xml:space="preserve">a </w:t>
      </w:r>
      <w:r w:rsidRPr="00383273">
        <w:rPr>
          <w:rFonts w:asciiTheme="minorHAnsi" w:hAnsiTheme="minorHAnsi" w:cstheme="minorHAnsi"/>
          <w:lang w:val="en-US"/>
        </w:rPr>
        <w:t>substantial variation in sentence structure and experimental materials. It was modulated, however, by visual constraint</w:t>
      </w:r>
      <w:r w:rsidR="0028421C" w:rsidRPr="00383273">
        <w:rPr>
          <w:rFonts w:asciiTheme="minorHAnsi" w:hAnsiTheme="minorHAnsi" w:cstheme="minorHAnsi"/>
          <w:lang w:val="en-US"/>
        </w:rPr>
        <w:t>s</w:t>
      </w:r>
      <w:r w:rsidRPr="00383273">
        <w:rPr>
          <w:rFonts w:asciiTheme="minorHAnsi" w:hAnsiTheme="minorHAnsi" w:cstheme="minorHAnsi"/>
          <w:lang w:val="en-US"/>
        </w:rPr>
        <w:t xml:space="preserve"> from the </w:t>
      </w:r>
      <w:r w:rsidR="00CB5C8B" w:rsidRPr="00383273">
        <w:rPr>
          <w:rFonts w:asciiTheme="minorHAnsi" w:hAnsiTheme="minorHAnsi" w:cstheme="minorHAnsi"/>
          <w:lang w:val="en-US"/>
        </w:rPr>
        <w:t xml:space="preserve">concurrent </w:t>
      </w:r>
      <w:r w:rsidRPr="00383273">
        <w:rPr>
          <w:rFonts w:asciiTheme="minorHAnsi" w:hAnsiTheme="minorHAnsi" w:cstheme="minorHAnsi"/>
          <w:lang w:val="en-US"/>
        </w:rPr>
        <w:t>scene</w:t>
      </w:r>
      <w:r w:rsidR="00B425C2" w:rsidRPr="00383273">
        <w:rPr>
          <w:rFonts w:asciiTheme="minorHAnsi" w:hAnsiTheme="minorHAnsi" w:cstheme="minorHAnsi"/>
          <w:vertAlign w:val="superscript"/>
          <w:lang w:val="en-US"/>
        </w:rPr>
        <w:t>26</w:t>
      </w:r>
      <w:r w:rsidR="004F03F5" w:rsidRPr="00383273">
        <w:rPr>
          <w:rFonts w:asciiTheme="minorHAnsi" w:hAnsiTheme="minorHAnsi" w:cstheme="minorHAnsi"/>
          <w:lang w:val="en-US"/>
        </w:rPr>
        <w:t>,</w:t>
      </w:r>
      <w:r w:rsidRPr="00383273">
        <w:rPr>
          <w:rFonts w:asciiTheme="minorHAnsi" w:hAnsiTheme="minorHAnsi" w:cstheme="minorHAnsi"/>
          <w:lang w:val="en-US"/>
        </w:rPr>
        <w:t xml:space="preserve"> such that presenting plausible </w:t>
      </w:r>
      <w:r w:rsidR="00C0412D" w:rsidRPr="00383273">
        <w:rPr>
          <w:rFonts w:asciiTheme="minorHAnsi" w:hAnsiTheme="minorHAnsi" w:cstheme="minorHAnsi"/>
          <w:lang w:val="en-US"/>
        </w:rPr>
        <w:t>photographs</w:t>
      </w:r>
      <w:r w:rsidR="00CD3464" w:rsidRPr="00383273">
        <w:rPr>
          <w:rFonts w:asciiTheme="minorHAnsi" w:hAnsiTheme="minorHAnsi" w:cstheme="minorHAnsi"/>
          <w:lang w:val="en-US"/>
        </w:rPr>
        <w:t xml:space="preserve"> </w:t>
      </w:r>
      <w:r w:rsidR="001627CE" w:rsidRPr="00383273">
        <w:rPr>
          <w:rFonts w:asciiTheme="minorHAnsi" w:hAnsiTheme="minorHAnsi" w:cstheme="minorHAnsi"/>
          <w:lang w:val="en-US"/>
        </w:rPr>
        <w:t xml:space="preserve">of verb themes </w:t>
      </w:r>
      <w:r w:rsidRPr="00383273">
        <w:rPr>
          <w:rFonts w:asciiTheme="minorHAnsi" w:hAnsiTheme="minorHAnsi" w:cstheme="minorHAnsi"/>
          <w:lang w:val="en-US"/>
        </w:rPr>
        <w:t xml:space="preserve">in addition to gendered </w:t>
      </w:r>
      <w:r w:rsidR="00C0412D" w:rsidRPr="00383273">
        <w:rPr>
          <w:rFonts w:asciiTheme="minorHAnsi" w:hAnsiTheme="minorHAnsi" w:cstheme="minorHAnsi"/>
          <w:lang w:val="en-US"/>
        </w:rPr>
        <w:t>photographs</w:t>
      </w:r>
      <w:r w:rsidRPr="00383273">
        <w:rPr>
          <w:rFonts w:asciiTheme="minorHAnsi" w:hAnsiTheme="minorHAnsi" w:cstheme="minorHAnsi"/>
          <w:lang w:val="en-US"/>
        </w:rPr>
        <w:t xml:space="preserve"> </w:t>
      </w:r>
      <w:r w:rsidR="00584883" w:rsidRPr="00383273">
        <w:rPr>
          <w:rFonts w:asciiTheme="minorHAnsi" w:hAnsiTheme="minorHAnsi" w:cstheme="minorHAnsi"/>
          <w:lang w:val="en-US"/>
        </w:rPr>
        <w:t xml:space="preserve">of agents </w:t>
      </w:r>
      <w:r w:rsidRPr="00383273">
        <w:rPr>
          <w:rFonts w:asciiTheme="minorHAnsi" w:hAnsiTheme="minorHAnsi" w:cstheme="minorHAnsi"/>
          <w:lang w:val="en-US"/>
        </w:rPr>
        <w:t>reduced the reliance on the recently-inspected action events</w:t>
      </w:r>
      <w:r w:rsidR="00CB5C8B" w:rsidRPr="00383273">
        <w:rPr>
          <w:rFonts w:asciiTheme="minorHAnsi" w:hAnsiTheme="minorHAnsi" w:cstheme="minorHAnsi"/>
          <w:lang w:val="en-US"/>
        </w:rPr>
        <w:t xml:space="preserve"> and further modulated attention based on gender-stereotype knowledge exerted by language</w:t>
      </w:r>
      <w:r w:rsidRPr="00383273">
        <w:rPr>
          <w:rFonts w:asciiTheme="minorHAnsi" w:hAnsiTheme="minorHAnsi" w:cstheme="minorHAnsi"/>
          <w:lang w:val="en-US"/>
        </w:rPr>
        <w:t xml:space="preserve">. </w:t>
      </w:r>
      <w:r w:rsidR="00285974" w:rsidRPr="00285974">
        <w:rPr>
          <w:rFonts w:asciiTheme="minorHAnsi" w:hAnsiTheme="minorHAnsi" w:cstheme="minorHAnsi"/>
          <w:b/>
          <w:lang w:val="en-US"/>
        </w:rPr>
        <w:t xml:space="preserve">Figure </w:t>
      </w:r>
      <w:r w:rsidR="005360F1">
        <w:rPr>
          <w:rFonts w:asciiTheme="minorHAnsi" w:hAnsiTheme="minorHAnsi" w:cstheme="minorHAnsi"/>
          <w:b/>
          <w:lang w:val="en-US"/>
        </w:rPr>
        <w:t>4</w:t>
      </w:r>
      <w:r w:rsidRPr="00383273">
        <w:rPr>
          <w:rFonts w:asciiTheme="minorHAnsi" w:hAnsiTheme="minorHAnsi" w:cstheme="minorHAnsi"/>
          <w:lang w:val="en-US"/>
        </w:rPr>
        <w:t xml:space="preserve"> illustrates the main findings of</w:t>
      </w:r>
      <w:r w:rsidR="00985C80" w:rsidRPr="00383273">
        <w:rPr>
          <w:rFonts w:asciiTheme="minorHAnsi" w:hAnsiTheme="minorHAnsi" w:cstheme="minorHAnsi"/>
          <w:lang w:val="en-US"/>
        </w:rPr>
        <w:t xml:space="preserve"> </w:t>
      </w:r>
      <w:r w:rsidR="00D470CB" w:rsidRPr="00383273">
        <w:rPr>
          <w:rFonts w:asciiTheme="minorHAnsi" w:hAnsiTheme="minorHAnsi" w:cstheme="minorHAnsi"/>
          <w:lang w:val="en-US"/>
        </w:rPr>
        <w:t xml:space="preserve">the experiments by </w:t>
      </w:r>
      <w:r w:rsidR="00985C80" w:rsidRPr="00383273">
        <w:rPr>
          <w:rFonts w:asciiTheme="minorHAnsi" w:hAnsiTheme="minorHAnsi" w:cstheme="minorHAnsi"/>
          <w:lang w:val="en-US"/>
        </w:rPr>
        <w:t>Rodríguez</w:t>
      </w:r>
      <w:r w:rsidRPr="00383273">
        <w:rPr>
          <w:rFonts w:asciiTheme="minorHAnsi" w:hAnsiTheme="minorHAnsi" w:cstheme="minorHAnsi"/>
          <w:lang w:val="en-US"/>
        </w:rPr>
        <w:t xml:space="preserve"> and collaborators</w:t>
      </w:r>
      <w:r w:rsidR="00B13ADC" w:rsidRPr="00383273">
        <w:rPr>
          <w:rFonts w:asciiTheme="minorHAnsi" w:hAnsiTheme="minorHAnsi" w:cstheme="minorHAnsi"/>
          <w:vertAlign w:val="superscript"/>
          <w:lang w:val="en-US"/>
        </w:rPr>
        <w:t>2</w:t>
      </w:r>
      <w:r w:rsidR="00B425C2" w:rsidRPr="00383273">
        <w:rPr>
          <w:rFonts w:asciiTheme="minorHAnsi" w:hAnsiTheme="minorHAnsi" w:cstheme="minorHAnsi"/>
          <w:vertAlign w:val="superscript"/>
          <w:lang w:val="en-US"/>
        </w:rPr>
        <w:t>6</w:t>
      </w:r>
      <w:r w:rsidRPr="00383273">
        <w:rPr>
          <w:rFonts w:asciiTheme="minorHAnsi" w:hAnsiTheme="minorHAnsi" w:cstheme="minorHAnsi"/>
          <w:lang w:val="en-US"/>
        </w:rPr>
        <w:t xml:space="preserve">. </w:t>
      </w:r>
    </w:p>
    <w:p w14:paraId="66DB912F" w14:textId="77777777" w:rsidR="00CB3913" w:rsidRPr="00383273" w:rsidRDefault="00CB3913" w:rsidP="0098416E">
      <w:pPr>
        <w:jc w:val="both"/>
        <w:rPr>
          <w:rFonts w:asciiTheme="minorHAnsi" w:hAnsiTheme="minorHAnsi" w:cstheme="minorHAnsi"/>
          <w:lang w:val="en-US"/>
        </w:rPr>
      </w:pPr>
    </w:p>
    <w:p w14:paraId="22B53F8F" w14:textId="55277296" w:rsidR="00B03AA9" w:rsidRPr="00383273" w:rsidRDefault="00B03AA9" w:rsidP="0098416E">
      <w:pPr>
        <w:jc w:val="both"/>
        <w:rPr>
          <w:rFonts w:asciiTheme="minorHAnsi" w:hAnsiTheme="minorHAnsi" w:cstheme="minorHAnsi"/>
          <w:lang w:val="en-US"/>
        </w:rPr>
      </w:pPr>
      <w:r w:rsidRPr="00383273">
        <w:rPr>
          <w:rFonts w:asciiTheme="minorHAnsi" w:hAnsiTheme="minorHAnsi" w:cstheme="minorHAnsi"/>
          <w:lang w:val="en-US"/>
        </w:rPr>
        <w:t>While th</w:t>
      </w:r>
      <w:r w:rsidR="00CB3913" w:rsidRPr="00383273">
        <w:rPr>
          <w:rFonts w:asciiTheme="minorHAnsi" w:hAnsiTheme="minorHAnsi" w:cstheme="minorHAnsi"/>
          <w:lang w:val="en-US"/>
        </w:rPr>
        <w:t>is version of the visual-world</w:t>
      </w:r>
      <w:r w:rsidRPr="00383273">
        <w:rPr>
          <w:rFonts w:asciiTheme="minorHAnsi" w:hAnsiTheme="minorHAnsi" w:cstheme="minorHAnsi"/>
          <w:lang w:val="en-US"/>
        </w:rPr>
        <w:t xml:space="preserve"> paradigm yield</w:t>
      </w:r>
      <w:r w:rsidR="00EB2359" w:rsidRPr="00383273">
        <w:rPr>
          <w:rFonts w:asciiTheme="minorHAnsi" w:hAnsiTheme="minorHAnsi" w:cstheme="minorHAnsi"/>
          <w:lang w:val="en-US"/>
        </w:rPr>
        <w:t>ed</w:t>
      </w:r>
      <w:r w:rsidRPr="00383273">
        <w:rPr>
          <w:rFonts w:asciiTheme="minorHAnsi" w:hAnsiTheme="minorHAnsi" w:cstheme="minorHAnsi"/>
          <w:lang w:val="en-US"/>
        </w:rPr>
        <w:t xml:space="preserve"> robust results, other studies have highlighted the complexity (and limitations) of the linking hypothes</w:t>
      </w:r>
      <w:r w:rsidR="0096514F" w:rsidRPr="00383273">
        <w:rPr>
          <w:rFonts w:asciiTheme="minorHAnsi" w:hAnsiTheme="minorHAnsi" w:cstheme="minorHAnsi"/>
          <w:lang w:val="en-US"/>
        </w:rPr>
        <w:t>i</w:t>
      </w:r>
      <w:r w:rsidRPr="00383273">
        <w:rPr>
          <w:rFonts w:asciiTheme="minorHAnsi" w:hAnsiTheme="minorHAnsi" w:cstheme="minorHAnsi"/>
          <w:lang w:val="en-US"/>
        </w:rPr>
        <w:t xml:space="preserve">s. </w:t>
      </w:r>
      <w:proofErr w:type="spellStart"/>
      <w:r w:rsidRPr="00383273">
        <w:rPr>
          <w:rFonts w:asciiTheme="minorHAnsi" w:hAnsiTheme="minorHAnsi" w:cstheme="minorHAnsi"/>
          <w:lang w:val="en-US"/>
        </w:rPr>
        <w:t>Burigo</w:t>
      </w:r>
      <w:proofErr w:type="spellEnd"/>
      <w:r w:rsidRPr="00383273">
        <w:rPr>
          <w:rFonts w:asciiTheme="minorHAnsi" w:hAnsiTheme="minorHAnsi" w:cstheme="minorHAnsi"/>
          <w:lang w:val="en-US"/>
        </w:rPr>
        <w:t xml:space="preserve"> and Knoeferle</w:t>
      </w:r>
      <w:r w:rsidR="00B425C2" w:rsidRPr="00383273">
        <w:rPr>
          <w:rFonts w:asciiTheme="minorHAnsi" w:hAnsiTheme="minorHAnsi" w:cstheme="minorHAnsi"/>
          <w:vertAlign w:val="superscript"/>
          <w:lang w:val="en-US"/>
        </w:rPr>
        <w:t>20</w:t>
      </w:r>
      <w:r w:rsidRPr="00383273">
        <w:rPr>
          <w:rFonts w:asciiTheme="minorHAnsi" w:hAnsiTheme="minorHAnsi" w:cstheme="minorHAnsi"/>
          <w:lang w:val="en-US"/>
        </w:rPr>
        <w:t xml:space="preserve"> uncovered that participants</w:t>
      </w:r>
      <w:r w:rsidR="00E21BB7">
        <w:rPr>
          <w:rFonts w:asciiTheme="minorHAnsi" w:hAnsiTheme="minorHAnsi" w:cstheme="minorHAnsi"/>
          <w:lang w:val="en-US"/>
        </w:rPr>
        <w:t>—</w:t>
      </w:r>
      <w:r w:rsidRPr="00383273">
        <w:rPr>
          <w:rFonts w:asciiTheme="minorHAnsi" w:hAnsiTheme="minorHAnsi" w:cstheme="minorHAnsi"/>
          <w:lang w:val="en-US"/>
        </w:rPr>
        <w:t xml:space="preserve">when listening to utterances such as </w:t>
      </w:r>
      <w:r w:rsidRPr="00383273">
        <w:rPr>
          <w:rFonts w:asciiTheme="minorHAnsi" w:hAnsiTheme="minorHAnsi" w:cstheme="minorHAnsi"/>
          <w:i/>
          <w:lang w:val="en-US"/>
        </w:rPr>
        <w:t xml:space="preserve">Die Box </w:t>
      </w:r>
      <w:proofErr w:type="spellStart"/>
      <w:r w:rsidRPr="00383273">
        <w:rPr>
          <w:rFonts w:asciiTheme="minorHAnsi" w:hAnsiTheme="minorHAnsi" w:cstheme="minorHAnsi"/>
          <w:i/>
          <w:lang w:val="en-US"/>
        </w:rPr>
        <w:t>ist</w:t>
      </w:r>
      <w:proofErr w:type="spellEnd"/>
      <w:r w:rsidRPr="00383273">
        <w:rPr>
          <w:rFonts w:asciiTheme="minorHAnsi" w:hAnsiTheme="minorHAnsi" w:cstheme="minorHAnsi"/>
          <w:i/>
          <w:lang w:val="en-US"/>
        </w:rPr>
        <w:t xml:space="preserve"> </w:t>
      </w:r>
      <w:proofErr w:type="spellStart"/>
      <w:r w:rsidRPr="00383273">
        <w:rPr>
          <w:rFonts w:asciiTheme="minorHAnsi" w:hAnsiTheme="minorHAnsi" w:cstheme="minorHAnsi"/>
          <w:i/>
          <w:lang w:val="en-US"/>
        </w:rPr>
        <w:t>über</w:t>
      </w:r>
      <w:proofErr w:type="spellEnd"/>
      <w:r w:rsidRPr="00383273">
        <w:rPr>
          <w:rFonts w:asciiTheme="minorHAnsi" w:hAnsiTheme="minorHAnsi" w:cstheme="minorHAnsi"/>
          <w:i/>
          <w:lang w:val="en-US"/>
        </w:rPr>
        <w:t xml:space="preserve"> der Wurst </w:t>
      </w:r>
      <w:r w:rsidRPr="00383273">
        <w:rPr>
          <w:rFonts w:asciiTheme="minorHAnsi" w:hAnsiTheme="minorHAnsi" w:cstheme="minorHAnsi"/>
          <w:lang w:val="en-US"/>
        </w:rPr>
        <w:t>(‘The box is above the sausage’)</w:t>
      </w:r>
      <w:r w:rsidR="00E21BB7">
        <w:rPr>
          <w:rFonts w:asciiTheme="minorHAnsi" w:hAnsiTheme="minorHAnsi" w:cstheme="minorHAnsi"/>
          <w:lang w:val="en-US"/>
        </w:rPr>
        <w:t>—</w:t>
      </w:r>
      <w:r w:rsidRPr="00383273">
        <w:rPr>
          <w:rFonts w:asciiTheme="minorHAnsi" w:hAnsiTheme="minorHAnsi" w:cstheme="minorHAnsi"/>
          <w:lang w:val="en-US"/>
        </w:rPr>
        <w:t xml:space="preserve">mostly followed the utterance in </w:t>
      </w:r>
      <w:r w:rsidR="00E4663E" w:rsidRPr="00383273">
        <w:rPr>
          <w:rFonts w:asciiTheme="minorHAnsi" w:hAnsiTheme="minorHAnsi" w:cstheme="minorHAnsi"/>
          <w:lang w:val="en-US"/>
        </w:rPr>
        <w:t>inspecting</w:t>
      </w:r>
      <w:r w:rsidRPr="00383273">
        <w:rPr>
          <w:rFonts w:asciiTheme="minorHAnsi" w:hAnsiTheme="minorHAnsi" w:cstheme="minorHAnsi"/>
          <w:lang w:val="en-US"/>
        </w:rPr>
        <w:t xml:space="preserve"> </w:t>
      </w:r>
      <w:r w:rsidR="00E649A3" w:rsidRPr="00383273">
        <w:rPr>
          <w:rFonts w:asciiTheme="minorHAnsi" w:hAnsiTheme="minorHAnsi" w:cstheme="minorHAnsi"/>
          <w:lang w:val="en-US"/>
        </w:rPr>
        <w:t xml:space="preserve">clipart depictions of these </w:t>
      </w:r>
      <w:r w:rsidRPr="00383273">
        <w:rPr>
          <w:rFonts w:asciiTheme="minorHAnsi" w:hAnsiTheme="minorHAnsi" w:cstheme="minorHAnsi"/>
          <w:lang w:val="en-US"/>
        </w:rPr>
        <w:t xml:space="preserve">objects. But on a proportion of trials, </w:t>
      </w:r>
      <w:r w:rsidR="00E21BB7">
        <w:rPr>
          <w:rFonts w:asciiTheme="minorHAnsi" w:hAnsiTheme="minorHAnsi" w:cstheme="minorHAnsi"/>
          <w:lang w:val="en-US"/>
        </w:rPr>
        <w:t xml:space="preserve">the </w:t>
      </w:r>
      <w:r w:rsidR="00F0564C" w:rsidRPr="00383273">
        <w:rPr>
          <w:rFonts w:asciiTheme="minorHAnsi" w:hAnsiTheme="minorHAnsi" w:cstheme="minorHAnsi"/>
          <w:lang w:val="en-US"/>
        </w:rPr>
        <w:t xml:space="preserve">participants’ </w:t>
      </w:r>
      <w:r w:rsidRPr="00383273">
        <w:rPr>
          <w:rFonts w:asciiTheme="minorHAnsi" w:hAnsiTheme="minorHAnsi" w:cstheme="minorHAnsi"/>
          <w:lang w:val="en-US"/>
        </w:rPr>
        <w:t>gaze decoupled from what was mentioned. Upon hearing ‘sausage’ and having inspected the sausage</w:t>
      </w:r>
      <w:r w:rsidR="003744E9" w:rsidRPr="00383273">
        <w:rPr>
          <w:rFonts w:asciiTheme="minorHAnsi" w:hAnsiTheme="minorHAnsi" w:cstheme="minorHAnsi"/>
          <w:lang w:val="en-US"/>
        </w:rPr>
        <w:t xml:space="preserve"> at least once</w:t>
      </w:r>
      <w:r w:rsidRPr="00383273">
        <w:rPr>
          <w:rFonts w:asciiTheme="minorHAnsi" w:hAnsiTheme="minorHAnsi" w:cstheme="minorHAnsi"/>
          <w:lang w:val="en-US"/>
        </w:rPr>
        <w:t xml:space="preserve">, </w:t>
      </w:r>
      <w:r w:rsidR="00E21BB7">
        <w:rPr>
          <w:rFonts w:asciiTheme="minorHAnsi" w:hAnsiTheme="minorHAnsi" w:cstheme="minorHAnsi"/>
          <w:lang w:val="en-US"/>
        </w:rPr>
        <w:t xml:space="preserve">the </w:t>
      </w:r>
      <w:r w:rsidRPr="00383273">
        <w:rPr>
          <w:rFonts w:asciiTheme="minorHAnsi" w:hAnsiTheme="minorHAnsi" w:cstheme="minorHAnsi"/>
          <w:lang w:val="en-US"/>
        </w:rPr>
        <w:t xml:space="preserve">participants’ next inspection </w:t>
      </w:r>
      <w:r w:rsidR="00B2491A" w:rsidRPr="00383273">
        <w:rPr>
          <w:rFonts w:asciiTheme="minorHAnsi" w:hAnsiTheme="minorHAnsi" w:cstheme="minorHAnsi"/>
          <w:lang w:val="en-US"/>
        </w:rPr>
        <w:t>returned</w:t>
      </w:r>
      <w:r w:rsidRPr="00383273">
        <w:rPr>
          <w:rFonts w:asciiTheme="minorHAnsi" w:hAnsiTheme="minorHAnsi" w:cstheme="minorHAnsi"/>
          <w:lang w:val="en-US"/>
        </w:rPr>
        <w:t xml:space="preserve"> to the box on approximately </w:t>
      </w:r>
      <w:r w:rsidR="001B7C8E" w:rsidRPr="00383273">
        <w:rPr>
          <w:rFonts w:asciiTheme="minorHAnsi" w:hAnsiTheme="minorHAnsi" w:cstheme="minorHAnsi"/>
          <w:lang w:val="en-US"/>
        </w:rPr>
        <w:t>21</w:t>
      </w:r>
      <w:r w:rsidR="00E21BB7">
        <w:rPr>
          <w:rFonts w:asciiTheme="minorHAnsi" w:hAnsiTheme="minorHAnsi" w:cstheme="minorHAnsi"/>
          <w:lang w:val="en-US"/>
        </w:rPr>
        <w:t>%</w:t>
      </w:r>
      <w:r w:rsidRPr="00383273">
        <w:rPr>
          <w:rFonts w:asciiTheme="minorHAnsi" w:hAnsiTheme="minorHAnsi" w:cstheme="minorHAnsi"/>
          <w:lang w:val="en-US"/>
        </w:rPr>
        <w:t xml:space="preserve"> of the trials in speeded verification (Experiment 1) and in 90</w:t>
      </w:r>
      <w:r w:rsidR="00E21BB7">
        <w:rPr>
          <w:rFonts w:asciiTheme="minorHAnsi" w:hAnsiTheme="minorHAnsi" w:cstheme="minorHAnsi"/>
          <w:lang w:val="en-US"/>
        </w:rPr>
        <w:t>%</w:t>
      </w:r>
      <w:r w:rsidRPr="00383273">
        <w:rPr>
          <w:rFonts w:asciiTheme="minorHAnsi" w:hAnsiTheme="minorHAnsi" w:cstheme="minorHAnsi"/>
          <w:lang w:val="en-US"/>
        </w:rPr>
        <w:t xml:space="preserve"> of the trials in post-sentence verification (Experiment 2). This gaze pattern suggests that </w:t>
      </w:r>
      <w:r w:rsidR="00E21BB7">
        <w:rPr>
          <w:rFonts w:asciiTheme="minorHAnsi" w:hAnsiTheme="minorHAnsi" w:cstheme="minorHAnsi"/>
          <w:lang w:val="en-US"/>
        </w:rPr>
        <w:t xml:space="preserve">the </w:t>
      </w:r>
      <w:r w:rsidRPr="00383273">
        <w:rPr>
          <w:rFonts w:asciiTheme="minorHAnsi" w:hAnsiTheme="minorHAnsi" w:cstheme="minorHAnsi"/>
          <w:lang w:val="en-US"/>
        </w:rPr>
        <w:t>reference (hearing ‘sausage’</w:t>
      </w:r>
      <w:r w:rsidR="00A01452" w:rsidRPr="00383273">
        <w:rPr>
          <w:rFonts w:asciiTheme="minorHAnsi" w:hAnsiTheme="minorHAnsi" w:cstheme="minorHAnsi"/>
          <w:lang w:val="en-US"/>
        </w:rPr>
        <w:t>) guided only some (</w:t>
      </w:r>
      <w:r w:rsidRPr="00383273">
        <w:rPr>
          <w:rFonts w:asciiTheme="minorHAnsi" w:hAnsiTheme="minorHAnsi" w:cstheme="minorHAnsi"/>
          <w:lang w:val="en-US"/>
        </w:rPr>
        <w:t>inspecting the sausage)</w:t>
      </w:r>
      <w:r w:rsidR="007565B3" w:rsidRPr="00383273">
        <w:rPr>
          <w:rFonts w:asciiTheme="minorHAnsi" w:hAnsiTheme="minorHAnsi" w:cstheme="minorHAnsi"/>
          <w:lang w:val="en-US"/>
        </w:rPr>
        <w:t xml:space="preserve"> but not all eye</w:t>
      </w:r>
      <w:r w:rsidR="00E21BB7">
        <w:rPr>
          <w:rFonts w:asciiTheme="minorHAnsi" w:hAnsiTheme="minorHAnsi" w:cstheme="minorHAnsi"/>
          <w:lang w:val="en-US"/>
        </w:rPr>
        <w:t xml:space="preserve"> </w:t>
      </w:r>
      <w:r w:rsidR="007565B3" w:rsidRPr="00383273">
        <w:rPr>
          <w:rFonts w:asciiTheme="minorHAnsi" w:hAnsiTheme="minorHAnsi" w:cstheme="minorHAnsi"/>
          <w:lang w:val="en-US"/>
        </w:rPr>
        <w:t>movements (inspecti</w:t>
      </w:r>
      <w:r w:rsidR="000910B2" w:rsidRPr="00383273">
        <w:rPr>
          <w:rFonts w:asciiTheme="minorHAnsi" w:hAnsiTheme="minorHAnsi" w:cstheme="minorHAnsi"/>
          <w:lang w:val="en-US"/>
        </w:rPr>
        <w:t>ng</w:t>
      </w:r>
      <w:r w:rsidR="007565B3" w:rsidRPr="00383273">
        <w:rPr>
          <w:rFonts w:asciiTheme="minorHAnsi" w:hAnsiTheme="minorHAnsi" w:cstheme="minorHAnsi"/>
          <w:lang w:val="en-US"/>
        </w:rPr>
        <w:t xml:space="preserve"> the box)</w:t>
      </w:r>
      <w:r w:rsidR="000C3D18" w:rsidRPr="00383273">
        <w:rPr>
          <w:rFonts w:asciiTheme="minorHAnsi" w:hAnsiTheme="minorHAnsi" w:cstheme="minorHAnsi"/>
          <w:lang w:val="en-US"/>
        </w:rPr>
        <w:t>.</w:t>
      </w:r>
      <w:r w:rsidRPr="00383273">
        <w:rPr>
          <w:rFonts w:asciiTheme="minorHAnsi" w:hAnsiTheme="minorHAnsi" w:cstheme="minorHAnsi"/>
          <w:lang w:val="en-US"/>
        </w:rPr>
        <w:t xml:space="preserve"> </w:t>
      </w:r>
      <w:r w:rsidR="000B7047" w:rsidRPr="00383273">
        <w:rPr>
          <w:rFonts w:asciiTheme="minorHAnsi" w:hAnsiTheme="minorHAnsi" w:cstheme="minorHAnsi"/>
          <w:lang w:val="en-US"/>
        </w:rPr>
        <w:t xml:space="preserve">This sort of design could be used to tease apart lexical-referential </w:t>
      </w:r>
      <w:r w:rsidR="00E21BB7">
        <w:rPr>
          <w:rFonts w:asciiTheme="minorHAnsi" w:hAnsiTheme="minorHAnsi" w:cstheme="minorHAnsi"/>
          <w:lang w:val="en-US"/>
        </w:rPr>
        <w:t xml:space="preserve">processes </w:t>
      </w:r>
      <w:r w:rsidR="000B7047" w:rsidRPr="00383273">
        <w:rPr>
          <w:rFonts w:asciiTheme="minorHAnsi" w:hAnsiTheme="minorHAnsi" w:cstheme="minorHAnsi"/>
          <w:lang w:val="en-US"/>
        </w:rPr>
        <w:t>from</w:t>
      </w:r>
      <w:r w:rsidR="00B834C0" w:rsidRPr="00383273">
        <w:rPr>
          <w:rFonts w:asciiTheme="minorHAnsi" w:hAnsiTheme="minorHAnsi" w:cstheme="minorHAnsi"/>
          <w:lang w:val="en-US"/>
        </w:rPr>
        <w:t xml:space="preserve"> other (including</w:t>
      </w:r>
      <w:r w:rsidR="000B7047" w:rsidRPr="00383273">
        <w:rPr>
          <w:rFonts w:asciiTheme="minorHAnsi" w:hAnsiTheme="minorHAnsi" w:cstheme="minorHAnsi"/>
          <w:lang w:val="en-US"/>
        </w:rPr>
        <w:t xml:space="preserve"> sentence-level interpretative</w:t>
      </w:r>
      <w:r w:rsidR="00B834C0" w:rsidRPr="00383273">
        <w:rPr>
          <w:rFonts w:asciiTheme="minorHAnsi" w:hAnsiTheme="minorHAnsi" w:cstheme="minorHAnsi"/>
          <w:lang w:val="en-US"/>
        </w:rPr>
        <w:t>)</w:t>
      </w:r>
      <w:r w:rsidR="000B7047" w:rsidRPr="00383273">
        <w:rPr>
          <w:rFonts w:asciiTheme="minorHAnsi" w:hAnsiTheme="minorHAnsi" w:cstheme="minorHAnsi"/>
          <w:lang w:val="en-US"/>
        </w:rPr>
        <w:t xml:space="preserve"> processes.</w:t>
      </w:r>
      <w:r w:rsidR="004F0B93" w:rsidRPr="00383273">
        <w:rPr>
          <w:rFonts w:asciiTheme="minorHAnsi" w:hAnsiTheme="minorHAnsi" w:cstheme="minorHAnsi"/>
          <w:lang w:val="en-US"/>
        </w:rPr>
        <w:t xml:space="preserve"> However, </w:t>
      </w:r>
      <w:r w:rsidR="002A72A9" w:rsidRPr="00383273">
        <w:rPr>
          <w:rFonts w:asciiTheme="minorHAnsi" w:hAnsiTheme="minorHAnsi" w:cstheme="minorHAnsi"/>
          <w:lang w:val="en-US"/>
        </w:rPr>
        <w:t>researchers must be careful when making claims about different levels of linguistic processing based on relative differences in eye</w:t>
      </w:r>
      <w:r w:rsidR="007A3457">
        <w:rPr>
          <w:rFonts w:asciiTheme="minorHAnsi" w:hAnsiTheme="minorHAnsi" w:cstheme="minorHAnsi"/>
          <w:lang w:val="en-US"/>
        </w:rPr>
        <w:t xml:space="preserve"> </w:t>
      </w:r>
      <w:r w:rsidR="002A72A9" w:rsidRPr="00383273">
        <w:rPr>
          <w:rFonts w:asciiTheme="minorHAnsi" w:hAnsiTheme="minorHAnsi" w:cstheme="minorHAnsi"/>
          <w:lang w:val="en-US"/>
        </w:rPr>
        <w:t xml:space="preserve">movement proportions, given the </w:t>
      </w:r>
      <w:r w:rsidR="000024B0" w:rsidRPr="00383273">
        <w:rPr>
          <w:rFonts w:asciiTheme="minorHAnsi" w:hAnsiTheme="minorHAnsi" w:cstheme="minorHAnsi"/>
          <w:lang w:val="en-US"/>
        </w:rPr>
        <w:t>ambiguity in linking eye</w:t>
      </w:r>
      <w:r w:rsidR="00E21BB7">
        <w:rPr>
          <w:rFonts w:asciiTheme="minorHAnsi" w:hAnsiTheme="minorHAnsi" w:cstheme="minorHAnsi"/>
          <w:lang w:val="en-US"/>
        </w:rPr>
        <w:t xml:space="preserve"> </w:t>
      </w:r>
      <w:r w:rsidR="000024B0" w:rsidRPr="00383273">
        <w:rPr>
          <w:rFonts w:asciiTheme="minorHAnsi" w:hAnsiTheme="minorHAnsi" w:cstheme="minorHAnsi"/>
          <w:lang w:val="en-US"/>
        </w:rPr>
        <w:t>gaze to cognitive and comprehension processes</w:t>
      </w:r>
      <w:r w:rsidR="002A72A9" w:rsidRPr="00383273">
        <w:rPr>
          <w:rFonts w:asciiTheme="minorHAnsi" w:hAnsiTheme="minorHAnsi" w:cstheme="minorHAnsi"/>
          <w:lang w:val="en-US"/>
        </w:rPr>
        <w:t>.</w:t>
      </w:r>
      <w:r w:rsidRPr="00383273">
        <w:rPr>
          <w:rFonts w:asciiTheme="minorHAnsi" w:hAnsiTheme="minorHAnsi" w:cstheme="minorHAnsi"/>
          <w:lang w:val="en-US"/>
        </w:rPr>
        <w:t xml:space="preserve"> </w:t>
      </w:r>
    </w:p>
    <w:p w14:paraId="419BC5C5" w14:textId="77777777" w:rsidR="004B3C6B" w:rsidRPr="00383273" w:rsidRDefault="004B3C6B" w:rsidP="0098416E">
      <w:pPr>
        <w:jc w:val="both"/>
        <w:outlineLvl w:val="0"/>
        <w:rPr>
          <w:rFonts w:asciiTheme="minorHAnsi" w:hAnsiTheme="minorHAnsi" w:cstheme="minorHAnsi"/>
          <w:b/>
          <w:lang w:val="en-US"/>
        </w:rPr>
      </w:pPr>
    </w:p>
    <w:p w14:paraId="4A81877D" w14:textId="3C628902" w:rsidR="003D29EE" w:rsidRDefault="006C0548" w:rsidP="0098416E">
      <w:pPr>
        <w:jc w:val="both"/>
        <w:outlineLvl w:val="0"/>
        <w:rPr>
          <w:rFonts w:asciiTheme="minorHAnsi" w:hAnsiTheme="minorHAnsi" w:cstheme="minorHAnsi"/>
          <w:bCs/>
          <w:i/>
          <w:lang w:val="en-US"/>
        </w:rPr>
      </w:pPr>
      <w:r w:rsidRPr="00383273">
        <w:rPr>
          <w:rFonts w:asciiTheme="minorHAnsi" w:hAnsiTheme="minorHAnsi" w:cstheme="minorHAnsi"/>
          <w:b/>
          <w:lang w:val="en-US"/>
        </w:rPr>
        <w:t>FIGURE LEGENDS:</w:t>
      </w:r>
      <w:r w:rsidRPr="00383273">
        <w:rPr>
          <w:rFonts w:asciiTheme="minorHAnsi" w:hAnsiTheme="minorHAnsi" w:cstheme="minorHAnsi"/>
          <w:bCs/>
          <w:i/>
          <w:lang w:val="en-US"/>
        </w:rPr>
        <w:t xml:space="preserve"> </w:t>
      </w:r>
    </w:p>
    <w:p w14:paraId="7BD7F735" w14:textId="637B2342" w:rsidR="005360F1" w:rsidRPr="00383273" w:rsidRDefault="005360F1" w:rsidP="005360F1">
      <w:pPr>
        <w:jc w:val="both"/>
        <w:rPr>
          <w:rFonts w:asciiTheme="minorHAnsi" w:hAnsiTheme="minorHAnsi" w:cstheme="minorHAnsi"/>
          <w:lang w:val="en-US"/>
        </w:rPr>
      </w:pPr>
      <w:r w:rsidRPr="00285974">
        <w:rPr>
          <w:rFonts w:asciiTheme="minorHAnsi" w:hAnsiTheme="minorHAnsi" w:cstheme="minorHAnsi"/>
          <w:b/>
          <w:lang w:val="en-US"/>
        </w:rPr>
        <w:t xml:space="preserve">Figure </w:t>
      </w:r>
      <w:r>
        <w:rPr>
          <w:rFonts w:asciiTheme="minorHAnsi" w:hAnsiTheme="minorHAnsi" w:cstheme="minorHAnsi"/>
          <w:b/>
          <w:lang w:val="en-US"/>
        </w:rPr>
        <w:t>1</w:t>
      </w:r>
      <w:r w:rsidRPr="00383273">
        <w:rPr>
          <w:rFonts w:asciiTheme="minorHAnsi" w:hAnsiTheme="minorHAnsi" w:cstheme="minorHAnsi"/>
          <w:b/>
          <w:lang w:val="en-US"/>
        </w:rPr>
        <w:t xml:space="preserve">: Overview of the data collection environment. </w:t>
      </w:r>
      <w:r w:rsidRPr="00383273">
        <w:rPr>
          <w:rFonts w:asciiTheme="minorHAnsi" w:hAnsiTheme="minorHAnsi" w:cstheme="minorHAnsi"/>
          <w:lang w:val="en-US"/>
        </w:rPr>
        <w:t>The graph shows how the different software and hardware elements used for data collection and preprocessing relate to one another.</w:t>
      </w:r>
    </w:p>
    <w:p w14:paraId="2B2ED863" w14:textId="77777777" w:rsidR="00E21BB7" w:rsidRPr="00383273" w:rsidRDefault="00E21BB7" w:rsidP="0098416E">
      <w:pPr>
        <w:jc w:val="both"/>
        <w:outlineLvl w:val="0"/>
        <w:rPr>
          <w:rFonts w:asciiTheme="minorHAnsi" w:hAnsiTheme="minorHAnsi" w:cstheme="minorHAnsi"/>
          <w:b/>
          <w:lang w:val="en-US"/>
        </w:rPr>
      </w:pPr>
    </w:p>
    <w:p w14:paraId="567D1102" w14:textId="7B121886" w:rsidR="00D87A9C" w:rsidRPr="00383273" w:rsidRDefault="00285974" w:rsidP="0098416E">
      <w:pPr>
        <w:jc w:val="both"/>
        <w:rPr>
          <w:rFonts w:asciiTheme="minorHAnsi" w:hAnsiTheme="minorHAnsi" w:cstheme="minorHAnsi"/>
          <w:lang w:val="en-US"/>
        </w:rPr>
      </w:pPr>
      <w:r w:rsidRPr="00285974">
        <w:rPr>
          <w:rFonts w:asciiTheme="minorHAnsi" w:hAnsiTheme="minorHAnsi" w:cstheme="minorHAnsi"/>
          <w:b/>
          <w:lang w:val="en-US"/>
        </w:rPr>
        <w:t xml:space="preserve">Figure </w:t>
      </w:r>
      <w:r w:rsidR="005360F1">
        <w:rPr>
          <w:rFonts w:asciiTheme="minorHAnsi" w:hAnsiTheme="minorHAnsi" w:cstheme="minorHAnsi"/>
          <w:b/>
          <w:lang w:val="en-US"/>
        </w:rPr>
        <w:t>2</w:t>
      </w:r>
      <w:r w:rsidR="003D742E" w:rsidRPr="00383273">
        <w:rPr>
          <w:rFonts w:asciiTheme="minorHAnsi" w:hAnsiTheme="minorHAnsi" w:cstheme="minorHAnsi"/>
          <w:b/>
          <w:lang w:val="en-US"/>
        </w:rPr>
        <w:t xml:space="preserve">: </w:t>
      </w:r>
      <w:r w:rsidR="003A1E4B" w:rsidRPr="00383273">
        <w:rPr>
          <w:rFonts w:asciiTheme="minorHAnsi" w:hAnsiTheme="minorHAnsi" w:cstheme="minorHAnsi"/>
          <w:b/>
          <w:lang w:val="en-US"/>
        </w:rPr>
        <w:t xml:space="preserve">Representative results of Münster </w:t>
      </w:r>
      <w:r w:rsidR="00B42348" w:rsidRPr="00383273">
        <w:rPr>
          <w:rFonts w:asciiTheme="minorHAnsi" w:hAnsiTheme="minorHAnsi" w:cstheme="minorHAnsi"/>
          <w:b/>
          <w:lang w:val="en-US"/>
        </w:rPr>
        <w:t>and collaborators</w:t>
      </w:r>
      <w:r w:rsidR="00FD0A46" w:rsidRPr="00383273">
        <w:rPr>
          <w:rFonts w:asciiTheme="minorHAnsi" w:hAnsiTheme="minorHAnsi" w:cstheme="minorHAnsi"/>
          <w:b/>
          <w:vertAlign w:val="superscript"/>
          <w:lang w:val="en-US"/>
        </w:rPr>
        <w:t>35</w:t>
      </w:r>
      <w:r w:rsidR="006C0548" w:rsidRPr="00383273">
        <w:rPr>
          <w:rFonts w:asciiTheme="minorHAnsi" w:hAnsiTheme="minorHAnsi" w:cstheme="minorHAnsi"/>
          <w:b/>
          <w:lang w:val="en-US"/>
        </w:rPr>
        <w:t>.</w:t>
      </w:r>
      <w:r w:rsidR="003D742E" w:rsidRPr="00383273">
        <w:rPr>
          <w:rFonts w:asciiTheme="minorHAnsi" w:hAnsiTheme="minorHAnsi" w:cstheme="minorHAnsi"/>
          <w:lang w:val="en-US"/>
        </w:rPr>
        <w:t xml:space="preserve"> </w:t>
      </w:r>
      <w:r w:rsidR="00592D46">
        <w:rPr>
          <w:rFonts w:asciiTheme="minorHAnsi" w:hAnsiTheme="minorHAnsi" w:cstheme="minorHAnsi"/>
          <w:lang w:val="en-US"/>
        </w:rPr>
        <w:t>These panels show the b</w:t>
      </w:r>
      <w:r w:rsidR="003363B4" w:rsidRPr="00383273">
        <w:rPr>
          <w:rFonts w:asciiTheme="minorHAnsi" w:hAnsiTheme="minorHAnsi" w:cstheme="minorHAnsi"/>
          <w:lang w:val="en-US"/>
        </w:rPr>
        <w:t>y-subject mean log</w:t>
      </w:r>
      <w:r w:rsidR="006A7006" w:rsidRPr="00383273">
        <w:rPr>
          <w:rFonts w:asciiTheme="minorHAnsi" w:hAnsiTheme="minorHAnsi" w:cstheme="minorHAnsi"/>
          <w:lang w:val="en-US"/>
        </w:rPr>
        <w:t>-</w:t>
      </w:r>
      <w:r w:rsidR="003363B4" w:rsidRPr="00383273">
        <w:rPr>
          <w:rFonts w:asciiTheme="minorHAnsi" w:hAnsiTheme="minorHAnsi" w:cstheme="minorHAnsi"/>
          <w:lang w:val="en-US"/>
        </w:rPr>
        <w:t xml:space="preserve">gaze probability ratios per condition in the verb region (for the depicted action) and in the verb-adverb region combined (for the effect of emotional prime). </w:t>
      </w:r>
      <w:r w:rsidR="00A75632" w:rsidRPr="00383273">
        <w:rPr>
          <w:rFonts w:asciiTheme="minorHAnsi" w:hAnsiTheme="minorHAnsi" w:cstheme="minorHAnsi"/>
          <w:lang w:val="en-US"/>
        </w:rPr>
        <w:t>The results show a considerably higher proportion of looks towards the target image when the action mentioned in the sentence was depicted than when it was not</w:t>
      </w:r>
      <w:r w:rsidR="00720C5C" w:rsidRPr="00383273">
        <w:rPr>
          <w:rFonts w:asciiTheme="minorHAnsi" w:hAnsiTheme="minorHAnsi" w:cstheme="minorHAnsi"/>
          <w:lang w:val="en-US"/>
        </w:rPr>
        <w:t xml:space="preserve"> depicted</w:t>
      </w:r>
      <w:r w:rsidR="00A75632" w:rsidRPr="00383273">
        <w:rPr>
          <w:rFonts w:asciiTheme="minorHAnsi" w:hAnsiTheme="minorHAnsi" w:cstheme="minorHAnsi"/>
          <w:lang w:val="en-US"/>
        </w:rPr>
        <w:t>. The results</w:t>
      </w:r>
      <w:r w:rsidR="00603837" w:rsidRPr="00383273">
        <w:rPr>
          <w:rFonts w:asciiTheme="minorHAnsi" w:hAnsiTheme="minorHAnsi" w:cstheme="minorHAnsi"/>
          <w:lang w:val="en-US"/>
        </w:rPr>
        <w:t xml:space="preserve"> for the effect of emotional facial primes </w:t>
      </w:r>
      <w:r w:rsidR="007E0C7F" w:rsidRPr="00383273">
        <w:rPr>
          <w:rFonts w:asciiTheme="minorHAnsi" w:hAnsiTheme="minorHAnsi" w:cstheme="minorHAnsi"/>
          <w:lang w:val="en-US"/>
        </w:rPr>
        <w:t xml:space="preserve">were </w:t>
      </w:r>
      <w:r w:rsidR="00603837" w:rsidRPr="00383273">
        <w:rPr>
          <w:rFonts w:asciiTheme="minorHAnsi" w:hAnsiTheme="minorHAnsi" w:cstheme="minorHAnsi"/>
          <w:lang w:val="en-US"/>
        </w:rPr>
        <w:t xml:space="preserve">less conclusive: they suggest </w:t>
      </w:r>
      <w:r w:rsidR="005C573A" w:rsidRPr="00383273">
        <w:rPr>
          <w:rFonts w:asciiTheme="minorHAnsi" w:hAnsiTheme="minorHAnsi" w:cstheme="minorHAnsi"/>
          <w:lang w:val="en-US"/>
        </w:rPr>
        <w:t xml:space="preserve">only </w:t>
      </w:r>
      <w:r w:rsidR="00603837" w:rsidRPr="00383273">
        <w:rPr>
          <w:rFonts w:asciiTheme="minorHAnsi" w:hAnsiTheme="minorHAnsi" w:cstheme="minorHAnsi"/>
          <w:lang w:val="en-US"/>
        </w:rPr>
        <w:t xml:space="preserve">a slight increase in </w:t>
      </w:r>
      <w:r w:rsidR="003F273F">
        <w:rPr>
          <w:rFonts w:asciiTheme="minorHAnsi" w:hAnsiTheme="minorHAnsi" w:cstheme="minorHAnsi"/>
          <w:lang w:val="en-US"/>
        </w:rPr>
        <w:t xml:space="preserve">the </w:t>
      </w:r>
      <w:r w:rsidR="00603837" w:rsidRPr="00383273">
        <w:rPr>
          <w:rFonts w:asciiTheme="minorHAnsi" w:hAnsiTheme="minorHAnsi" w:cstheme="minorHAnsi"/>
          <w:lang w:val="en-US"/>
        </w:rPr>
        <w:t xml:space="preserve">mean-log ratio of looks to </w:t>
      </w:r>
      <w:r w:rsidR="00FC00CD" w:rsidRPr="00383273">
        <w:rPr>
          <w:rFonts w:asciiTheme="minorHAnsi" w:hAnsiTheme="minorHAnsi" w:cstheme="minorHAnsi"/>
          <w:lang w:val="en-US"/>
        </w:rPr>
        <w:t xml:space="preserve">the </w:t>
      </w:r>
      <w:r w:rsidR="00603837" w:rsidRPr="00383273">
        <w:rPr>
          <w:rFonts w:asciiTheme="minorHAnsi" w:hAnsiTheme="minorHAnsi" w:cstheme="minorHAnsi"/>
          <w:lang w:val="en-US"/>
        </w:rPr>
        <w:t>target when the facial prime had a positive emotional valence (a smile) th</w:t>
      </w:r>
      <w:r w:rsidR="00991E17" w:rsidRPr="00383273">
        <w:rPr>
          <w:rFonts w:asciiTheme="minorHAnsi" w:hAnsiTheme="minorHAnsi" w:cstheme="minorHAnsi"/>
          <w:lang w:val="en-US"/>
        </w:rPr>
        <w:t>a</w:t>
      </w:r>
      <w:r w:rsidR="00603837" w:rsidRPr="00383273">
        <w:rPr>
          <w:rFonts w:asciiTheme="minorHAnsi" w:hAnsiTheme="minorHAnsi" w:cstheme="minorHAnsi"/>
          <w:lang w:val="en-US"/>
        </w:rPr>
        <w:t xml:space="preserve">n when it had a negative valence (a sad face). </w:t>
      </w:r>
      <w:r w:rsidR="003F273F">
        <w:rPr>
          <w:rFonts w:asciiTheme="minorHAnsi" w:hAnsiTheme="minorHAnsi" w:cstheme="minorHAnsi"/>
          <w:lang w:val="en-US"/>
        </w:rPr>
        <w:t>The e</w:t>
      </w:r>
      <w:r w:rsidR="00603837" w:rsidRPr="00383273">
        <w:rPr>
          <w:rFonts w:asciiTheme="minorHAnsi" w:hAnsiTheme="minorHAnsi" w:cstheme="minorHAnsi"/>
          <w:lang w:val="en-US"/>
        </w:rPr>
        <w:t>rror bars represent the standard error of the mean.</w:t>
      </w:r>
      <w:r w:rsidR="007B766E" w:rsidRPr="00383273">
        <w:rPr>
          <w:rFonts w:asciiTheme="minorHAnsi" w:hAnsiTheme="minorHAnsi" w:cstheme="minorHAnsi"/>
          <w:lang w:val="en-US"/>
        </w:rPr>
        <w:t xml:space="preserve"> This f</w:t>
      </w:r>
      <w:r w:rsidR="00C75390" w:rsidRPr="00383273">
        <w:rPr>
          <w:rFonts w:asciiTheme="minorHAnsi" w:hAnsiTheme="minorHAnsi" w:cstheme="minorHAnsi"/>
          <w:lang w:val="en-US"/>
        </w:rPr>
        <w:t>igure has been modified from Mü</w:t>
      </w:r>
      <w:r w:rsidR="007B766E" w:rsidRPr="00383273">
        <w:rPr>
          <w:rFonts w:asciiTheme="minorHAnsi" w:hAnsiTheme="minorHAnsi" w:cstheme="minorHAnsi"/>
          <w:lang w:val="en-US"/>
        </w:rPr>
        <w:t xml:space="preserve">nster </w:t>
      </w:r>
      <w:r w:rsidR="003F273F">
        <w:rPr>
          <w:rFonts w:asciiTheme="minorHAnsi" w:hAnsiTheme="minorHAnsi" w:cstheme="minorHAnsi"/>
          <w:i/>
          <w:lang w:val="en-US"/>
        </w:rPr>
        <w:t xml:space="preserve">et </w:t>
      </w:r>
      <w:r w:rsidR="003F273F" w:rsidRPr="001973D0">
        <w:rPr>
          <w:rFonts w:asciiTheme="minorHAnsi" w:hAnsiTheme="minorHAnsi" w:cstheme="minorHAnsi"/>
          <w:i/>
          <w:lang w:val="en-US"/>
        </w:rPr>
        <w:t>al</w:t>
      </w:r>
      <w:r w:rsidR="003F273F" w:rsidRPr="005360F1">
        <w:rPr>
          <w:rFonts w:asciiTheme="minorHAnsi" w:hAnsiTheme="minorHAnsi" w:cstheme="minorHAnsi"/>
          <w:i/>
          <w:lang w:val="en-US"/>
        </w:rPr>
        <w:t>.</w:t>
      </w:r>
      <w:r w:rsidR="00B13ADC" w:rsidRPr="00383273">
        <w:rPr>
          <w:rFonts w:asciiTheme="minorHAnsi" w:hAnsiTheme="minorHAnsi" w:cstheme="minorHAnsi"/>
          <w:vertAlign w:val="superscript"/>
          <w:lang w:val="en-US"/>
        </w:rPr>
        <w:t>3</w:t>
      </w:r>
      <w:r w:rsidR="00FD0A46" w:rsidRPr="00383273">
        <w:rPr>
          <w:rFonts w:asciiTheme="minorHAnsi" w:hAnsiTheme="minorHAnsi" w:cstheme="minorHAnsi"/>
          <w:vertAlign w:val="superscript"/>
          <w:lang w:val="en-US"/>
        </w:rPr>
        <w:t>5</w:t>
      </w:r>
      <w:r w:rsidR="00B13ADC" w:rsidRPr="00383273">
        <w:rPr>
          <w:rFonts w:asciiTheme="minorHAnsi" w:hAnsiTheme="minorHAnsi" w:cstheme="minorHAnsi"/>
          <w:lang w:val="en-US"/>
        </w:rPr>
        <w:t>.</w:t>
      </w:r>
    </w:p>
    <w:p w14:paraId="17026C85" w14:textId="77777777" w:rsidR="00D87A9C" w:rsidRPr="00383273" w:rsidRDefault="00D87A9C" w:rsidP="0098416E">
      <w:pPr>
        <w:jc w:val="both"/>
        <w:rPr>
          <w:rFonts w:asciiTheme="minorHAnsi" w:hAnsiTheme="minorHAnsi" w:cstheme="minorHAnsi"/>
          <w:b/>
          <w:lang w:val="en-US"/>
        </w:rPr>
      </w:pPr>
    </w:p>
    <w:p w14:paraId="433D4391" w14:textId="2B17571B" w:rsidR="00006001" w:rsidRPr="00383273" w:rsidRDefault="00285974" w:rsidP="0098416E">
      <w:pPr>
        <w:jc w:val="both"/>
        <w:rPr>
          <w:rFonts w:asciiTheme="minorHAnsi" w:hAnsiTheme="minorHAnsi" w:cstheme="minorHAnsi"/>
          <w:lang w:val="en-US"/>
        </w:rPr>
      </w:pPr>
      <w:r w:rsidRPr="00285974">
        <w:rPr>
          <w:rFonts w:asciiTheme="minorHAnsi" w:hAnsiTheme="minorHAnsi" w:cstheme="minorHAnsi"/>
          <w:b/>
          <w:lang w:val="en-US"/>
        </w:rPr>
        <w:t xml:space="preserve">Figure </w:t>
      </w:r>
      <w:r w:rsidR="005360F1">
        <w:rPr>
          <w:rFonts w:asciiTheme="minorHAnsi" w:hAnsiTheme="minorHAnsi" w:cstheme="minorHAnsi"/>
          <w:b/>
          <w:lang w:val="en-US"/>
        </w:rPr>
        <w:t>3</w:t>
      </w:r>
      <w:r w:rsidR="00D87A9C" w:rsidRPr="00383273">
        <w:rPr>
          <w:rFonts w:asciiTheme="minorHAnsi" w:hAnsiTheme="minorHAnsi" w:cstheme="minorHAnsi"/>
          <w:b/>
          <w:lang w:val="en-US"/>
        </w:rPr>
        <w:t xml:space="preserve">: </w:t>
      </w:r>
      <w:r w:rsidR="00C26440" w:rsidRPr="00383273">
        <w:rPr>
          <w:rFonts w:asciiTheme="minorHAnsi" w:hAnsiTheme="minorHAnsi" w:cstheme="minorHAnsi"/>
          <w:b/>
          <w:lang w:val="en-US"/>
        </w:rPr>
        <w:t xml:space="preserve">Representative results of Guerra </w:t>
      </w:r>
      <w:r w:rsidR="00B42348" w:rsidRPr="00383273">
        <w:rPr>
          <w:rFonts w:asciiTheme="minorHAnsi" w:hAnsiTheme="minorHAnsi" w:cstheme="minorHAnsi"/>
          <w:b/>
          <w:lang w:val="en-US"/>
        </w:rPr>
        <w:t xml:space="preserve">and </w:t>
      </w:r>
      <w:r w:rsidR="00C26440" w:rsidRPr="00383273">
        <w:rPr>
          <w:rFonts w:asciiTheme="minorHAnsi" w:hAnsiTheme="minorHAnsi" w:cstheme="minorHAnsi"/>
          <w:b/>
          <w:lang w:val="en-US"/>
        </w:rPr>
        <w:t>Knoeferle</w:t>
      </w:r>
      <w:r w:rsidR="00B425C2" w:rsidRPr="00383273">
        <w:rPr>
          <w:rFonts w:asciiTheme="minorHAnsi" w:hAnsiTheme="minorHAnsi" w:cstheme="minorHAnsi"/>
          <w:b/>
          <w:vertAlign w:val="superscript"/>
          <w:lang w:val="en-US"/>
        </w:rPr>
        <w:t>32</w:t>
      </w:r>
      <w:r w:rsidR="006C0548" w:rsidRPr="00383273">
        <w:rPr>
          <w:rFonts w:asciiTheme="minorHAnsi" w:hAnsiTheme="minorHAnsi" w:cstheme="minorHAnsi"/>
          <w:b/>
          <w:lang w:val="en-US"/>
        </w:rPr>
        <w:t>.</w:t>
      </w:r>
      <w:r w:rsidR="00C26440" w:rsidRPr="005360F1">
        <w:rPr>
          <w:rFonts w:asciiTheme="minorHAnsi" w:hAnsiTheme="minorHAnsi" w:cstheme="minorHAnsi"/>
          <w:lang w:val="en-US"/>
        </w:rPr>
        <w:t xml:space="preserve"> </w:t>
      </w:r>
      <w:r w:rsidR="00196B10" w:rsidRPr="005360F1">
        <w:rPr>
          <w:rFonts w:asciiTheme="minorHAnsi" w:hAnsiTheme="minorHAnsi" w:cstheme="minorHAnsi"/>
          <w:lang w:val="en-US"/>
        </w:rPr>
        <w:t xml:space="preserve">This panel shows the </w:t>
      </w:r>
      <w:r w:rsidR="00196B10">
        <w:rPr>
          <w:rFonts w:asciiTheme="minorHAnsi" w:hAnsiTheme="minorHAnsi" w:cstheme="minorHAnsi"/>
          <w:lang w:val="en-US"/>
        </w:rPr>
        <w:t>m</w:t>
      </w:r>
      <w:r w:rsidR="00D9035C" w:rsidRPr="00383273">
        <w:rPr>
          <w:rFonts w:asciiTheme="minorHAnsi" w:hAnsiTheme="minorHAnsi" w:cstheme="minorHAnsi"/>
          <w:lang w:val="en-US"/>
        </w:rPr>
        <w:t xml:space="preserve">ean first-pass reading times (in milliseconds) </w:t>
      </w:r>
      <w:r w:rsidR="001D0931" w:rsidRPr="00383273">
        <w:rPr>
          <w:rFonts w:asciiTheme="minorHAnsi" w:hAnsiTheme="minorHAnsi" w:cstheme="minorHAnsi"/>
          <w:lang w:val="en-US"/>
        </w:rPr>
        <w:t xml:space="preserve">of the (dis)similarity adjective. </w:t>
      </w:r>
      <w:r w:rsidR="00196B10">
        <w:rPr>
          <w:rFonts w:asciiTheme="minorHAnsi" w:hAnsiTheme="minorHAnsi" w:cstheme="minorHAnsi"/>
          <w:lang w:val="en-US"/>
        </w:rPr>
        <w:t>The r</w:t>
      </w:r>
      <w:r w:rsidR="001D0931" w:rsidRPr="00383273">
        <w:rPr>
          <w:rFonts w:asciiTheme="minorHAnsi" w:hAnsiTheme="minorHAnsi" w:cstheme="minorHAnsi"/>
          <w:lang w:val="en-US"/>
        </w:rPr>
        <w:t>esults show shorter reading times for simil</w:t>
      </w:r>
      <w:r w:rsidR="0096509F" w:rsidRPr="00383273">
        <w:rPr>
          <w:rFonts w:asciiTheme="minorHAnsi" w:hAnsiTheme="minorHAnsi" w:cstheme="minorHAnsi"/>
          <w:lang w:val="en-US"/>
        </w:rPr>
        <w:t>arity sentences after seeing two playing</w:t>
      </w:r>
      <w:r w:rsidR="001D0931" w:rsidRPr="00383273">
        <w:rPr>
          <w:rFonts w:asciiTheme="minorHAnsi" w:hAnsiTheme="minorHAnsi" w:cstheme="minorHAnsi"/>
          <w:lang w:val="en-US"/>
        </w:rPr>
        <w:t xml:space="preserve"> cards move closer together </w:t>
      </w:r>
      <w:r w:rsidR="00C709D9" w:rsidRPr="00383273">
        <w:rPr>
          <w:rFonts w:asciiTheme="minorHAnsi" w:hAnsiTheme="minorHAnsi" w:cstheme="minorHAnsi"/>
          <w:lang w:val="en-US"/>
        </w:rPr>
        <w:t xml:space="preserve">compared with </w:t>
      </w:r>
      <w:r w:rsidR="001D0931" w:rsidRPr="00383273">
        <w:rPr>
          <w:rFonts w:asciiTheme="minorHAnsi" w:hAnsiTheme="minorHAnsi" w:cstheme="minorHAnsi"/>
          <w:lang w:val="en-US"/>
        </w:rPr>
        <w:t>f</w:t>
      </w:r>
      <w:r w:rsidR="00C709D9" w:rsidRPr="00383273">
        <w:rPr>
          <w:rFonts w:asciiTheme="minorHAnsi" w:hAnsiTheme="minorHAnsi" w:cstheme="minorHAnsi"/>
          <w:lang w:val="en-US"/>
        </w:rPr>
        <w:t>a</w:t>
      </w:r>
      <w:r w:rsidR="001D0931" w:rsidRPr="00383273">
        <w:rPr>
          <w:rFonts w:asciiTheme="minorHAnsi" w:hAnsiTheme="minorHAnsi" w:cstheme="minorHAnsi"/>
          <w:lang w:val="en-US"/>
        </w:rPr>
        <w:t xml:space="preserve">rther apart. </w:t>
      </w:r>
      <w:r w:rsidR="00196B10">
        <w:rPr>
          <w:rFonts w:asciiTheme="minorHAnsi" w:hAnsiTheme="minorHAnsi" w:cstheme="minorHAnsi"/>
          <w:lang w:val="en-US"/>
        </w:rPr>
        <w:t>The e</w:t>
      </w:r>
      <w:r w:rsidR="0096509F" w:rsidRPr="00383273">
        <w:rPr>
          <w:rFonts w:asciiTheme="minorHAnsi" w:hAnsiTheme="minorHAnsi" w:cstheme="minorHAnsi"/>
          <w:lang w:val="en-US"/>
        </w:rPr>
        <w:t>rror bars represent the standard error of the mean.</w:t>
      </w:r>
      <w:r w:rsidR="007B766E" w:rsidRPr="00383273">
        <w:rPr>
          <w:rFonts w:asciiTheme="minorHAnsi" w:hAnsiTheme="minorHAnsi" w:cstheme="minorHAnsi"/>
          <w:lang w:val="en-US"/>
        </w:rPr>
        <w:t xml:space="preserve"> This figure has been mod</w:t>
      </w:r>
      <w:r w:rsidR="00A85470" w:rsidRPr="00383273">
        <w:rPr>
          <w:rFonts w:asciiTheme="minorHAnsi" w:hAnsiTheme="minorHAnsi" w:cstheme="minorHAnsi"/>
          <w:lang w:val="en-US"/>
        </w:rPr>
        <w:t>ified from Guerra and Knoeferle</w:t>
      </w:r>
      <w:r w:rsidR="00A85470" w:rsidRPr="00383273">
        <w:rPr>
          <w:rFonts w:asciiTheme="minorHAnsi" w:hAnsiTheme="minorHAnsi" w:cstheme="minorHAnsi"/>
          <w:vertAlign w:val="superscript"/>
          <w:lang w:val="en-US"/>
        </w:rPr>
        <w:t>3</w:t>
      </w:r>
      <w:r w:rsidR="00B425C2" w:rsidRPr="00383273">
        <w:rPr>
          <w:rFonts w:asciiTheme="minorHAnsi" w:hAnsiTheme="minorHAnsi" w:cstheme="minorHAnsi"/>
          <w:vertAlign w:val="superscript"/>
          <w:lang w:val="en-US"/>
        </w:rPr>
        <w:t>2</w:t>
      </w:r>
      <w:r w:rsidR="00A85470" w:rsidRPr="00383273">
        <w:rPr>
          <w:rFonts w:asciiTheme="minorHAnsi" w:hAnsiTheme="minorHAnsi" w:cstheme="minorHAnsi"/>
          <w:lang w:val="en-US"/>
        </w:rPr>
        <w:t>.</w:t>
      </w:r>
    </w:p>
    <w:p w14:paraId="6CFAF3E9" w14:textId="77777777" w:rsidR="00B03AA9" w:rsidRPr="00383273" w:rsidRDefault="00B03AA9" w:rsidP="0098416E">
      <w:pPr>
        <w:jc w:val="both"/>
        <w:rPr>
          <w:rFonts w:asciiTheme="minorHAnsi" w:hAnsiTheme="minorHAnsi" w:cstheme="minorHAnsi"/>
          <w:lang w:val="en-US"/>
        </w:rPr>
      </w:pPr>
    </w:p>
    <w:p w14:paraId="562AFA8D" w14:textId="3734993C" w:rsidR="007B766E" w:rsidRPr="00383273" w:rsidRDefault="00285974" w:rsidP="0098416E">
      <w:pPr>
        <w:jc w:val="both"/>
        <w:rPr>
          <w:rFonts w:asciiTheme="minorHAnsi" w:hAnsiTheme="minorHAnsi" w:cstheme="minorHAnsi"/>
          <w:lang w:val="en-US"/>
        </w:rPr>
      </w:pPr>
      <w:r w:rsidRPr="00285974">
        <w:rPr>
          <w:rFonts w:asciiTheme="minorHAnsi" w:hAnsiTheme="minorHAnsi" w:cstheme="minorHAnsi"/>
          <w:b/>
          <w:lang w:val="en-US"/>
        </w:rPr>
        <w:t xml:space="preserve">Figure </w:t>
      </w:r>
      <w:r w:rsidR="005360F1">
        <w:rPr>
          <w:rFonts w:asciiTheme="minorHAnsi" w:hAnsiTheme="minorHAnsi" w:cstheme="minorHAnsi"/>
          <w:b/>
          <w:lang w:val="en-US"/>
        </w:rPr>
        <w:t>4</w:t>
      </w:r>
      <w:r w:rsidR="00B03AA9" w:rsidRPr="00383273">
        <w:rPr>
          <w:rFonts w:asciiTheme="minorHAnsi" w:hAnsiTheme="minorHAnsi" w:cstheme="minorHAnsi"/>
          <w:b/>
          <w:lang w:val="en-US"/>
        </w:rPr>
        <w:t>: Representative results of Rodríguez and collaborators</w:t>
      </w:r>
      <w:r w:rsidR="00B425C2" w:rsidRPr="00383273">
        <w:rPr>
          <w:rFonts w:asciiTheme="minorHAnsi" w:hAnsiTheme="minorHAnsi" w:cstheme="minorHAnsi"/>
          <w:b/>
          <w:vertAlign w:val="superscript"/>
          <w:lang w:val="en-US"/>
        </w:rPr>
        <w:t>26</w:t>
      </w:r>
      <w:r w:rsidR="006C0548" w:rsidRPr="00383273">
        <w:rPr>
          <w:rFonts w:asciiTheme="minorHAnsi" w:hAnsiTheme="minorHAnsi" w:cstheme="minorHAnsi"/>
          <w:b/>
          <w:lang w:val="en-US"/>
        </w:rPr>
        <w:t>.</w:t>
      </w:r>
      <w:r w:rsidR="00B03AA9" w:rsidRPr="00383273">
        <w:rPr>
          <w:rFonts w:asciiTheme="minorHAnsi" w:hAnsiTheme="minorHAnsi" w:cstheme="minorHAnsi"/>
          <w:lang w:val="en-US"/>
        </w:rPr>
        <w:t xml:space="preserve"> </w:t>
      </w:r>
      <w:r w:rsidR="00196B10">
        <w:rPr>
          <w:rFonts w:asciiTheme="minorHAnsi" w:hAnsiTheme="minorHAnsi" w:cstheme="minorHAnsi"/>
          <w:lang w:val="en-US"/>
        </w:rPr>
        <w:t>This panel shows the b</w:t>
      </w:r>
      <w:r w:rsidR="00B03AA9" w:rsidRPr="00383273">
        <w:rPr>
          <w:rFonts w:asciiTheme="minorHAnsi" w:hAnsiTheme="minorHAnsi" w:cstheme="minorHAnsi"/>
          <w:lang w:val="en-US"/>
        </w:rPr>
        <w:t xml:space="preserve">y-subject mean log gaze probability ratios per condition in the verb region. </w:t>
      </w:r>
      <w:r w:rsidR="00196B10">
        <w:rPr>
          <w:rFonts w:asciiTheme="minorHAnsi" w:hAnsiTheme="minorHAnsi" w:cstheme="minorHAnsi"/>
          <w:lang w:val="en-US"/>
        </w:rPr>
        <w:t>The p</w:t>
      </w:r>
      <w:r w:rsidR="00B03AA9" w:rsidRPr="00383273">
        <w:rPr>
          <w:rFonts w:asciiTheme="minorHAnsi" w:hAnsiTheme="minorHAnsi" w:cstheme="minorHAnsi"/>
          <w:lang w:val="en-US"/>
        </w:rPr>
        <w:t xml:space="preserve">roportions of looks above </w:t>
      </w:r>
      <w:r w:rsidR="00196B10">
        <w:rPr>
          <w:rFonts w:asciiTheme="minorHAnsi" w:hAnsiTheme="minorHAnsi" w:cstheme="minorHAnsi"/>
          <w:lang w:val="en-US"/>
        </w:rPr>
        <w:t>0</w:t>
      </w:r>
      <w:r w:rsidR="00B03AA9" w:rsidRPr="00383273">
        <w:rPr>
          <w:rFonts w:asciiTheme="minorHAnsi" w:hAnsiTheme="minorHAnsi" w:cstheme="minorHAnsi"/>
          <w:lang w:val="en-US"/>
        </w:rPr>
        <w:t xml:space="preserve"> show a preference for the target agent image and </w:t>
      </w:r>
      <w:r w:rsidR="00196B10">
        <w:rPr>
          <w:rFonts w:asciiTheme="minorHAnsi" w:hAnsiTheme="minorHAnsi" w:cstheme="minorHAnsi"/>
          <w:lang w:val="en-US"/>
        </w:rPr>
        <w:t xml:space="preserve">the </w:t>
      </w:r>
      <w:r w:rsidR="00B03AA9" w:rsidRPr="00383273">
        <w:rPr>
          <w:rFonts w:asciiTheme="minorHAnsi" w:hAnsiTheme="minorHAnsi" w:cstheme="minorHAnsi"/>
          <w:lang w:val="en-US"/>
        </w:rPr>
        <w:t xml:space="preserve">proportions below </w:t>
      </w:r>
      <w:r w:rsidR="00196B10">
        <w:rPr>
          <w:rFonts w:asciiTheme="minorHAnsi" w:hAnsiTheme="minorHAnsi" w:cstheme="minorHAnsi"/>
          <w:lang w:val="en-US"/>
        </w:rPr>
        <w:t>0 show</w:t>
      </w:r>
      <w:r w:rsidR="00B03AA9" w:rsidRPr="00383273">
        <w:rPr>
          <w:rFonts w:asciiTheme="minorHAnsi" w:hAnsiTheme="minorHAnsi" w:cstheme="minorHAnsi"/>
          <w:lang w:val="en-US"/>
        </w:rPr>
        <w:t xml:space="preserve"> a preference for the competitor agent image.</w:t>
      </w:r>
      <w:r>
        <w:rPr>
          <w:rFonts w:asciiTheme="minorHAnsi" w:hAnsiTheme="minorHAnsi" w:cstheme="minorHAnsi"/>
          <w:lang w:val="en-US"/>
        </w:rPr>
        <w:t xml:space="preserve"> </w:t>
      </w:r>
      <w:r w:rsidR="00B03AA9" w:rsidRPr="00383273">
        <w:rPr>
          <w:rFonts w:asciiTheme="minorHAnsi" w:hAnsiTheme="minorHAnsi" w:cstheme="minorHAnsi"/>
          <w:lang w:val="en-US"/>
        </w:rPr>
        <w:t xml:space="preserve">The results show that participants were more likely to inspect the target agent image when the object </w:t>
      </w:r>
      <w:r w:rsidR="00CB5C8B" w:rsidRPr="00383273">
        <w:rPr>
          <w:rFonts w:asciiTheme="minorHAnsi" w:hAnsiTheme="minorHAnsi" w:cstheme="minorHAnsi"/>
          <w:lang w:val="en-US"/>
        </w:rPr>
        <w:t xml:space="preserve">and the verb </w:t>
      </w:r>
      <w:r w:rsidR="00B03AA9" w:rsidRPr="00383273">
        <w:rPr>
          <w:rFonts w:asciiTheme="minorHAnsi" w:hAnsiTheme="minorHAnsi" w:cstheme="minorHAnsi"/>
          <w:lang w:val="en-US"/>
        </w:rPr>
        <w:t xml:space="preserve">mentioned in the sentence matched the </w:t>
      </w:r>
      <w:r w:rsidR="009B78C1" w:rsidRPr="00383273">
        <w:rPr>
          <w:rFonts w:asciiTheme="minorHAnsi" w:hAnsiTheme="minorHAnsi" w:cstheme="minorHAnsi"/>
          <w:lang w:val="en-US"/>
        </w:rPr>
        <w:t xml:space="preserve">previous videotaped </w:t>
      </w:r>
      <w:r w:rsidR="00B03AA9" w:rsidRPr="00383273">
        <w:rPr>
          <w:rFonts w:asciiTheme="minorHAnsi" w:hAnsiTheme="minorHAnsi" w:cstheme="minorHAnsi"/>
          <w:lang w:val="en-US"/>
        </w:rPr>
        <w:t xml:space="preserve">events than when </w:t>
      </w:r>
      <w:r w:rsidR="0039099A" w:rsidRPr="00383273">
        <w:rPr>
          <w:rFonts w:asciiTheme="minorHAnsi" w:hAnsiTheme="minorHAnsi" w:cstheme="minorHAnsi"/>
          <w:lang w:val="en-US"/>
        </w:rPr>
        <w:t xml:space="preserve">they </w:t>
      </w:r>
      <w:r w:rsidR="00B03AA9" w:rsidRPr="00383273">
        <w:rPr>
          <w:rFonts w:asciiTheme="minorHAnsi" w:hAnsiTheme="minorHAnsi" w:cstheme="minorHAnsi"/>
          <w:lang w:val="en-US"/>
        </w:rPr>
        <w:t>did</w:t>
      </w:r>
      <w:r w:rsidR="00196B10">
        <w:rPr>
          <w:rFonts w:asciiTheme="minorHAnsi" w:hAnsiTheme="minorHAnsi" w:cstheme="minorHAnsi"/>
          <w:lang w:val="en-US"/>
        </w:rPr>
        <w:t xml:space="preserve"> </w:t>
      </w:r>
      <w:r w:rsidR="00B03AA9" w:rsidRPr="00383273">
        <w:rPr>
          <w:rFonts w:asciiTheme="minorHAnsi" w:hAnsiTheme="minorHAnsi" w:cstheme="minorHAnsi"/>
          <w:lang w:val="en-US"/>
        </w:rPr>
        <w:t>n</w:t>
      </w:r>
      <w:r w:rsidR="00196B10">
        <w:rPr>
          <w:rFonts w:asciiTheme="minorHAnsi" w:hAnsiTheme="minorHAnsi" w:cstheme="minorHAnsi"/>
          <w:lang w:val="en-US"/>
        </w:rPr>
        <w:t>o</w:t>
      </w:r>
      <w:r w:rsidR="00B03AA9" w:rsidRPr="00383273">
        <w:rPr>
          <w:rFonts w:asciiTheme="minorHAnsi" w:hAnsiTheme="minorHAnsi" w:cstheme="minorHAnsi"/>
          <w:lang w:val="en-US"/>
        </w:rPr>
        <w:t xml:space="preserve">t. Additionally, there were more looks toward the target agent image when the action described by the sentence conformed to gender stereotypes. </w:t>
      </w:r>
      <w:r w:rsidR="00196B10">
        <w:rPr>
          <w:rFonts w:asciiTheme="minorHAnsi" w:hAnsiTheme="minorHAnsi" w:cstheme="minorHAnsi"/>
          <w:lang w:val="en-US"/>
        </w:rPr>
        <w:t>The e</w:t>
      </w:r>
      <w:r w:rsidR="00B03AA9" w:rsidRPr="00383273">
        <w:rPr>
          <w:rFonts w:asciiTheme="minorHAnsi" w:hAnsiTheme="minorHAnsi" w:cstheme="minorHAnsi"/>
          <w:lang w:val="en-US"/>
        </w:rPr>
        <w:t>rror bars represent the standard error of the mean.</w:t>
      </w:r>
      <w:r w:rsidR="007B766E" w:rsidRPr="00383273">
        <w:rPr>
          <w:rFonts w:asciiTheme="minorHAnsi" w:hAnsiTheme="minorHAnsi" w:cstheme="minorHAnsi"/>
          <w:lang w:val="en-US"/>
        </w:rPr>
        <w:t xml:space="preserve"> This figure has been modified from Rodríguez</w:t>
      </w:r>
      <w:r w:rsidR="00A85470" w:rsidRPr="00383273">
        <w:rPr>
          <w:rFonts w:asciiTheme="minorHAnsi" w:hAnsiTheme="minorHAnsi" w:cstheme="minorHAnsi"/>
          <w:lang w:val="en-US"/>
        </w:rPr>
        <w:t xml:space="preserve"> </w:t>
      </w:r>
      <w:r w:rsidR="00196B10" w:rsidRPr="005360F1">
        <w:rPr>
          <w:rFonts w:asciiTheme="minorHAnsi" w:hAnsiTheme="minorHAnsi" w:cstheme="minorHAnsi"/>
          <w:i/>
          <w:lang w:val="en-US"/>
        </w:rPr>
        <w:t>et al.</w:t>
      </w:r>
      <w:r w:rsidR="00A85470" w:rsidRPr="00383273">
        <w:rPr>
          <w:rFonts w:asciiTheme="minorHAnsi" w:hAnsiTheme="minorHAnsi" w:cstheme="minorHAnsi"/>
          <w:vertAlign w:val="superscript"/>
          <w:lang w:val="en-US"/>
        </w:rPr>
        <w:t>2</w:t>
      </w:r>
      <w:r w:rsidR="00B425C2" w:rsidRPr="00383273">
        <w:rPr>
          <w:rFonts w:asciiTheme="minorHAnsi" w:hAnsiTheme="minorHAnsi" w:cstheme="minorHAnsi"/>
          <w:vertAlign w:val="superscript"/>
          <w:lang w:val="en-US"/>
        </w:rPr>
        <w:t>6</w:t>
      </w:r>
      <w:r w:rsidR="00A85470" w:rsidRPr="00383273">
        <w:rPr>
          <w:rFonts w:asciiTheme="minorHAnsi" w:hAnsiTheme="minorHAnsi" w:cstheme="minorHAnsi"/>
          <w:lang w:val="en-US"/>
        </w:rPr>
        <w:t>.</w:t>
      </w:r>
    </w:p>
    <w:p w14:paraId="375D3979" w14:textId="77777777" w:rsidR="00C9015C" w:rsidRPr="00383273" w:rsidRDefault="00C9015C" w:rsidP="0098416E">
      <w:pPr>
        <w:jc w:val="both"/>
        <w:rPr>
          <w:rFonts w:asciiTheme="minorHAnsi" w:hAnsiTheme="minorHAnsi" w:cstheme="minorHAnsi"/>
          <w:b/>
          <w:lang w:val="en-US"/>
        </w:rPr>
      </w:pPr>
    </w:p>
    <w:p w14:paraId="114978F5" w14:textId="77777777" w:rsidR="003D29EE" w:rsidRPr="00383273" w:rsidRDefault="003D742E" w:rsidP="0098416E">
      <w:pPr>
        <w:jc w:val="both"/>
        <w:outlineLvl w:val="0"/>
        <w:rPr>
          <w:rFonts w:asciiTheme="minorHAnsi" w:hAnsiTheme="minorHAnsi" w:cstheme="minorHAnsi"/>
          <w:lang w:val="en-US"/>
        </w:rPr>
      </w:pPr>
      <w:r w:rsidRPr="00383273">
        <w:rPr>
          <w:rFonts w:asciiTheme="minorHAnsi" w:hAnsiTheme="minorHAnsi" w:cstheme="minorHAnsi"/>
          <w:b/>
          <w:lang w:val="en-US"/>
        </w:rPr>
        <w:t>DISCUSSION</w:t>
      </w:r>
      <w:r w:rsidRPr="00383273">
        <w:rPr>
          <w:rFonts w:asciiTheme="minorHAnsi" w:hAnsiTheme="minorHAnsi" w:cstheme="minorHAnsi"/>
          <w:b/>
          <w:bCs/>
          <w:lang w:val="en-US"/>
        </w:rPr>
        <w:t xml:space="preserve">: </w:t>
      </w:r>
    </w:p>
    <w:p w14:paraId="4DCFDA03" w14:textId="5DD8E83B" w:rsidR="00364C50" w:rsidRPr="00383273" w:rsidRDefault="001A4F3B" w:rsidP="0098416E">
      <w:pPr>
        <w:jc w:val="both"/>
        <w:rPr>
          <w:rFonts w:asciiTheme="minorHAnsi" w:hAnsiTheme="minorHAnsi" w:cstheme="minorHAnsi"/>
          <w:lang w:val="en-US"/>
        </w:rPr>
      </w:pPr>
      <w:r w:rsidRPr="00383273">
        <w:rPr>
          <w:rFonts w:asciiTheme="minorHAnsi" w:hAnsiTheme="minorHAnsi" w:cstheme="minorHAnsi"/>
          <w:lang w:val="en-US"/>
        </w:rPr>
        <w:t xml:space="preserve">In summary, </w:t>
      </w:r>
      <w:r w:rsidR="00236682" w:rsidRPr="00383273">
        <w:rPr>
          <w:rFonts w:asciiTheme="minorHAnsi" w:hAnsiTheme="minorHAnsi" w:cstheme="minorHAnsi"/>
          <w:lang w:val="en-US"/>
        </w:rPr>
        <w:t xml:space="preserve">the reviewed </w:t>
      </w:r>
      <w:r w:rsidRPr="00383273">
        <w:rPr>
          <w:rFonts w:asciiTheme="minorHAnsi" w:hAnsiTheme="minorHAnsi" w:cstheme="minorHAnsi"/>
          <w:lang w:val="en-US"/>
        </w:rPr>
        <w:t>variants of eye</w:t>
      </w:r>
      <w:r w:rsidR="00992BCE">
        <w:rPr>
          <w:rFonts w:asciiTheme="minorHAnsi" w:hAnsiTheme="minorHAnsi" w:cstheme="minorHAnsi"/>
          <w:lang w:val="en-US"/>
        </w:rPr>
        <w:t xml:space="preserve"> </w:t>
      </w:r>
      <w:r w:rsidRPr="00383273">
        <w:rPr>
          <w:rFonts w:asciiTheme="minorHAnsi" w:hAnsiTheme="minorHAnsi" w:cstheme="minorHAnsi"/>
          <w:lang w:val="en-US"/>
        </w:rPr>
        <w:t>tracking in visual contexts have uncovered many ways in which a visual scene can affect language comprehension.</w:t>
      </w:r>
      <w:r w:rsidR="0029608D" w:rsidRPr="00383273">
        <w:rPr>
          <w:rFonts w:asciiTheme="minorHAnsi" w:hAnsiTheme="minorHAnsi" w:cstheme="minorHAnsi"/>
          <w:lang w:val="en-US"/>
        </w:rPr>
        <w:t xml:space="preserve"> </w:t>
      </w:r>
      <w:r w:rsidR="0012106D" w:rsidRPr="00383273">
        <w:rPr>
          <w:rFonts w:asciiTheme="minorHAnsi" w:hAnsiTheme="minorHAnsi" w:cstheme="minorHAnsi"/>
          <w:lang w:val="en-US"/>
        </w:rPr>
        <w:t>This method</w:t>
      </w:r>
      <w:r w:rsidR="0029608D" w:rsidRPr="00383273">
        <w:rPr>
          <w:rFonts w:asciiTheme="minorHAnsi" w:hAnsiTheme="minorHAnsi" w:cstheme="minorHAnsi"/>
          <w:lang w:val="en-US"/>
        </w:rPr>
        <w:t xml:space="preserve"> provides </w:t>
      </w:r>
      <w:r w:rsidR="00364C50" w:rsidRPr="00383273">
        <w:rPr>
          <w:rFonts w:asciiTheme="minorHAnsi" w:hAnsiTheme="minorHAnsi" w:cstheme="minorHAnsi"/>
          <w:lang w:val="en-US"/>
        </w:rPr>
        <w:t>crucial</w:t>
      </w:r>
      <w:r w:rsidR="0029608D" w:rsidRPr="00383273">
        <w:rPr>
          <w:rFonts w:asciiTheme="minorHAnsi" w:hAnsiTheme="minorHAnsi" w:cstheme="minorHAnsi"/>
          <w:lang w:val="en-US"/>
        </w:rPr>
        <w:t xml:space="preserve"> advantages compared to methods such as measuring reaction times</w:t>
      </w:r>
      <w:r w:rsidR="00992BCE">
        <w:rPr>
          <w:rFonts w:asciiTheme="minorHAnsi" w:hAnsiTheme="minorHAnsi" w:cstheme="minorHAnsi"/>
          <w:lang w:val="en-US"/>
        </w:rPr>
        <w:t>.</w:t>
      </w:r>
      <w:r w:rsidR="0029608D" w:rsidRPr="00383273">
        <w:rPr>
          <w:rFonts w:asciiTheme="minorHAnsi" w:hAnsiTheme="minorHAnsi" w:cstheme="minorHAnsi"/>
          <w:lang w:val="en-US"/>
        </w:rPr>
        <w:t xml:space="preserve"> </w:t>
      </w:r>
      <w:r w:rsidR="00992BCE">
        <w:rPr>
          <w:rFonts w:asciiTheme="minorHAnsi" w:hAnsiTheme="minorHAnsi" w:cstheme="minorHAnsi"/>
          <w:lang w:val="en-US"/>
        </w:rPr>
        <w:t>For instance, o</w:t>
      </w:r>
      <w:r w:rsidR="003E753E" w:rsidRPr="00383273">
        <w:rPr>
          <w:rFonts w:asciiTheme="minorHAnsi" w:hAnsiTheme="minorHAnsi" w:cstheme="minorHAnsi"/>
          <w:lang w:val="en-US"/>
        </w:rPr>
        <w:t xml:space="preserve">ngoing </w:t>
      </w:r>
      <w:r w:rsidR="00364C50" w:rsidRPr="00383273">
        <w:rPr>
          <w:rFonts w:asciiTheme="minorHAnsi" w:hAnsiTheme="minorHAnsi" w:cstheme="minorHAnsi"/>
          <w:lang w:val="en-US"/>
        </w:rPr>
        <w:t xml:space="preserve">eye movements provide us with a window into language comprehension processes and how these interact with </w:t>
      </w:r>
      <w:r w:rsidR="00992BCE">
        <w:rPr>
          <w:rFonts w:asciiTheme="minorHAnsi" w:hAnsiTheme="minorHAnsi" w:cstheme="minorHAnsi"/>
          <w:lang w:val="en-US"/>
        </w:rPr>
        <w:t xml:space="preserve">our </w:t>
      </w:r>
      <w:r w:rsidR="00D7524F" w:rsidRPr="00383273">
        <w:rPr>
          <w:rFonts w:asciiTheme="minorHAnsi" w:hAnsiTheme="minorHAnsi" w:cstheme="minorHAnsi"/>
          <w:lang w:val="en-US"/>
        </w:rPr>
        <w:t xml:space="preserve">perception of </w:t>
      </w:r>
      <w:r w:rsidR="00364C50" w:rsidRPr="00383273">
        <w:rPr>
          <w:rFonts w:asciiTheme="minorHAnsi" w:hAnsiTheme="minorHAnsi" w:cstheme="minorHAnsi"/>
          <w:lang w:val="en-US"/>
        </w:rPr>
        <w:t>the visual world</w:t>
      </w:r>
      <w:r w:rsidR="00876656" w:rsidRPr="00383273">
        <w:rPr>
          <w:rFonts w:asciiTheme="minorHAnsi" w:hAnsiTheme="minorHAnsi" w:cstheme="minorHAnsi"/>
          <w:lang w:val="en-US"/>
        </w:rPr>
        <w:t xml:space="preserve"> over time</w:t>
      </w:r>
      <w:r w:rsidR="00364C50" w:rsidRPr="00383273">
        <w:rPr>
          <w:rFonts w:asciiTheme="minorHAnsi" w:hAnsiTheme="minorHAnsi" w:cstheme="minorHAnsi"/>
          <w:lang w:val="en-US"/>
        </w:rPr>
        <w:t xml:space="preserve">. </w:t>
      </w:r>
      <w:r w:rsidR="00803F5A" w:rsidRPr="00383273">
        <w:rPr>
          <w:rFonts w:asciiTheme="minorHAnsi" w:hAnsiTheme="minorHAnsi" w:cstheme="minorHAnsi"/>
          <w:lang w:val="en-US"/>
        </w:rPr>
        <w:t>Moreover,</w:t>
      </w:r>
      <w:r w:rsidR="000C67AC" w:rsidRPr="00383273">
        <w:rPr>
          <w:rFonts w:asciiTheme="minorHAnsi" w:hAnsiTheme="minorHAnsi" w:cstheme="minorHAnsi"/>
          <w:lang w:val="en-US"/>
        </w:rPr>
        <w:t xml:space="preserve"> </w:t>
      </w:r>
      <w:r w:rsidR="00803F5A" w:rsidRPr="00383273">
        <w:rPr>
          <w:rFonts w:asciiTheme="minorHAnsi" w:hAnsiTheme="minorHAnsi" w:cstheme="minorHAnsi"/>
          <w:lang w:val="en-US"/>
        </w:rPr>
        <w:t>p</w:t>
      </w:r>
      <w:r w:rsidR="00364C50" w:rsidRPr="00383273">
        <w:rPr>
          <w:rFonts w:asciiTheme="minorHAnsi" w:hAnsiTheme="minorHAnsi" w:cstheme="minorHAnsi"/>
          <w:lang w:val="en-US"/>
        </w:rPr>
        <w:t xml:space="preserve">articipants </w:t>
      </w:r>
      <w:r w:rsidR="000C67AC" w:rsidRPr="00383273">
        <w:rPr>
          <w:rFonts w:asciiTheme="minorHAnsi" w:hAnsiTheme="minorHAnsi" w:cstheme="minorHAnsi"/>
          <w:lang w:val="en-US"/>
        </w:rPr>
        <w:t>are</w:t>
      </w:r>
      <w:r w:rsidR="00803F5A" w:rsidRPr="00383273">
        <w:rPr>
          <w:rFonts w:asciiTheme="minorHAnsi" w:hAnsiTheme="minorHAnsi" w:cstheme="minorHAnsi"/>
          <w:lang w:val="en-US"/>
        </w:rPr>
        <w:t xml:space="preserve"> not</w:t>
      </w:r>
      <w:r w:rsidR="000C67AC" w:rsidRPr="00383273">
        <w:rPr>
          <w:rFonts w:asciiTheme="minorHAnsi" w:hAnsiTheme="minorHAnsi" w:cstheme="minorHAnsi"/>
          <w:lang w:val="en-US"/>
        </w:rPr>
        <w:t xml:space="preserve"> necessarily required</w:t>
      </w:r>
      <w:r w:rsidR="00803F5A" w:rsidRPr="00383273">
        <w:rPr>
          <w:rFonts w:asciiTheme="minorHAnsi" w:hAnsiTheme="minorHAnsi" w:cstheme="minorHAnsi"/>
          <w:lang w:val="en-US"/>
        </w:rPr>
        <w:t xml:space="preserve"> </w:t>
      </w:r>
      <w:r w:rsidR="000C67AC" w:rsidRPr="00383273">
        <w:rPr>
          <w:rFonts w:asciiTheme="minorHAnsi" w:hAnsiTheme="minorHAnsi" w:cstheme="minorHAnsi"/>
          <w:lang w:val="en-US"/>
        </w:rPr>
        <w:t xml:space="preserve">to </w:t>
      </w:r>
      <w:r w:rsidR="00364C50" w:rsidRPr="00383273">
        <w:rPr>
          <w:rFonts w:asciiTheme="minorHAnsi" w:hAnsiTheme="minorHAnsi" w:cstheme="minorHAnsi"/>
          <w:lang w:val="en-US"/>
        </w:rPr>
        <w:t xml:space="preserve">perform an explicit task during language comprehension (such as </w:t>
      </w:r>
      <w:r w:rsidR="00803F5A" w:rsidRPr="00383273">
        <w:rPr>
          <w:rFonts w:asciiTheme="minorHAnsi" w:hAnsiTheme="minorHAnsi" w:cstheme="minorHAnsi"/>
          <w:lang w:val="en-US"/>
        </w:rPr>
        <w:t xml:space="preserve">judging the grammaticality of a sentence </w:t>
      </w:r>
      <w:r w:rsidR="00803F5A" w:rsidRPr="005360F1">
        <w:rPr>
          <w:rFonts w:asciiTheme="minorHAnsi" w:hAnsiTheme="minorHAnsi" w:cstheme="minorHAnsi"/>
          <w:i/>
          <w:lang w:val="en-US"/>
        </w:rPr>
        <w:t xml:space="preserve">via </w:t>
      </w:r>
      <w:r w:rsidR="00803F5A" w:rsidRPr="00383273">
        <w:rPr>
          <w:rFonts w:asciiTheme="minorHAnsi" w:hAnsiTheme="minorHAnsi" w:cstheme="minorHAnsi"/>
          <w:lang w:val="en-US"/>
        </w:rPr>
        <w:t>a b</w:t>
      </w:r>
      <w:r w:rsidR="00F11B70" w:rsidRPr="00383273">
        <w:rPr>
          <w:rFonts w:asciiTheme="minorHAnsi" w:hAnsiTheme="minorHAnsi" w:cstheme="minorHAnsi"/>
          <w:lang w:val="en-US"/>
        </w:rPr>
        <w:t>u</w:t>
      </w:r>
      <w:r w:rsidR="00803F5A" w:rsidRPr="00383273">
        <w:rPr>
          <w:rFonts w:asciiTheme="minorHAnsi" w:hAnsiTheme="minorHAnsi" w:cstheme="minorHAnsi"/>
          <w:lang w:val="en-US"/>
        </w:rPr>
        <w:t>tton press</w:t>
      </w:r>
      <w:r w:rsidR="00364C50" w:rsidRPr="00383273">
        <w:rPr>
          <w:rFonts w:asciiTheme="minorHAnsi" w:hAnsiTheme="minorHAnsi" w:cstheme="minorHAnsi"/>
          <w:lang w:val="en-US"/>
        </w:rPr>
        <w:t>)</w:t>
      </w:r>
      <w:r w:rsidR="000C67AC" w:rsidRPr="00383273">
        <w:rPr>
          <w:rFonts w:asciiTheme="minorHAnsi" w:hAnsiTheme="minorHAnsi" w:cstheme="minorHAnsi"/>
          <w:lang w:val="en-US"/>
        </w:rPr>
        <w:t>.</w:t>
      </w:r>
      <w:r w:rsidR="00364C50" w:rsidRPr="00383273">
        <w:rPr>
          <w:rFonts w:asciiTheme="minorHAnsi" w:hAnsiTheme="minorHAnsi" w:cstheme="minorHAnsi"/>
          <w:lang w:val="en-US"/>
        </w:rPr>
        <w:t xml:space="preserve"> </w:t>
      </w:r>
      <w:r w:rsidR="000C67AC" w:rsidRPr="00383273">
        <w:rPr>
          <w:rFonts w:asciiTheme="minorHAnsi" w:hAnsiTheme="minorHAnsi" w:cstheme="minorHAnsi"/>
          <w:lang w:val="en-US"/>
        </w:rPr>
        <w:t>This allows</w:t>
      </w:r>
      <w:r w:rsidR="00364C50" w:rsidRPr="00383273">
        <w:rPr>
          <w:rFonts w:asciiTheme="minorHAnsi" w:hAnsiTheme="minorHAnsi" w:cstheme="minorHAnsi"/>
          <w:lang w:val="en-US"/>
        </w:rPr>
        <w:t xml:space="preserve"> researcher</w:t>
      </w:r>
      <w:r w:rsidR="00811B75" w:rsidRPr="00383273">
        <w:rPr>
          <w:rFonts w:asciiTheme="minorHAnsi" w:hAnsiTheme="minorHAnsi" w:cstheme="minorHAnsi"/>
          <w:lang w:val="en-US"/>
        </w:rPr>
        <w:t>s</w:t>
      </w:r>
      <w:r w:rsidR="00364C50" w:rsidRPr="00383273">
        <w:rPr>
          <w:rFonts w:asciiTheme="minorHAnsi" w:hAnsiTheme="minorHAnsi" w:cstheme="minorHAnsi"/>
          <w:lang w:val="en-US"/>
        </w:rPr>
        <w:t xml:space="preserve"> to</w:t>
      </w:r>
      <w:r w:rsidR="00505033" w:rsidRPr="00383273">
        <w:rPr>
          <w:rFonts w:asciiTheme="minorHAnsi" w:hAnsiTheme="minorHAnsi" w:cstheme="minorHAnsi"/>
          <w:lang w:val="en-US"/>
        </w:rPr>
        <w:t xml:space="preserve"> use the </w:t>
      </w:r>
      <w:r w:rsidR="00926FD1" w:rsidRPr="00383273">
        <w:rPr>
          <w:rFonts w:asciiTheme="minorHAnsi" w:hAnsiTheme="minorHAnsi" w:cstheme="minorHAnsi"/>
          <w:lang w:val="en-US"/>
        </w:rPr>
        <w:t xml:space="preserve">method with </w:t>
      </w:r>
      <w:r w:rsidR="000C67AC" w:rsidRPr="00383273">
        <w:rPr>
          <w:rFonts w:asciiTheme="minorHAnsi" w:hAnsiTheme="minorHAnsi" w:cstheme="minorHAnsi"/>
          <w:lang w:val="en-US"/>
        </w:rPr>
        <w:t xml:space="preserve">populations that might struggle with </w:t>
      </w:r>
      <w:r w:rsidR="00E04EB8" w:rsidRPr="00383273">
        <w:rPr>
          <w:rFonts w:asciiTheme="minorHAnsi" w:hAnsiTheme="minorHAnsi" w:cstheme="minorHAnsi"/>
          <w:lang w:val="en-US"/>
        </w:rPr>
        <w:t xml:space="preserve">overt </w:t>
      </w:r>
      <w:r w:rsidR="00260D81" w:rsidRPr="00383273">
        <w:rPr>
          <w:rFonts w:asciiTheme="minorHAnsi" w:hAnsiTheme="minorHAnsi" w:cstheme="minorHAnsi"/>
          <w:lang w:val="en-US"/>
        </w:rPr>
        <w:t>behavioral</w:t>
      </w:r>
      <w:r w:rsidR="000C67AC" w:rsidRPr="00383273">
        <w:rPr>
          <w:rFonts w:asciiTheme="minorHAnsi" w:hAnsiTheme="minorHAnsi" w:cstheme="minorHAnsi"/>
          <w:lang w:val="en-US"/>
        </w:rPr>
        <w:t xml:space="preserve"> </w:t>
      </w:r>
      <w:r w:rsidR="00E04EB8" w:rsidRPr="00383273">
        <w:rPr>
          <w:rFonts w:asciiTheme="minorHAnsi" w:hAnsiTheme="minorHAnsi" w:cstheme="minorHAnsi"/>
          <w:lang w:val="en-US"/>
        </w:rPr>
        <w:t>re</w:t>
      </w:r>
      <w:r w:rsidR="00374E5A" w:rsidRPr="00383273">
        <w:rPr>
          <w:rFonts w:asciiTheme="minorHAnsi" w:hAnsiTheme="minorHAnsi" w:cstheme="minorHAnsi"/>
          <w:lang w:val="en-US"/>
        </w:rPr>
        <w:t>s</w:t>
      </w:r>
      <w:r w:rsidR="00E04EB8" w:rsidRPr="00383273">
        <w:rPr>
          <w:rFonts w:asciiTheme="minorHAnsi" w:hAnsiTheme="minorHAnsi" w:cstheme="minorHAnsi"/>
          <w:lang w:val="en-US"/>
        </w:rPr>
        <w:t>ponses other than eye gaze</w:t>
      </w:r>
      <w:r w:rsidR="006263CD" w:rsidRPr="00383273">
        <w:rPr>
          <w:rFonts w:asciiTheme="minorHAnsi" w:hAnsiTheme="minorHAnsi" w:cstheme="minorHAnsi"/>
          <w:lang w:val="en-US"/>
        </w:rPr>
        <w:t>,</w:t>
      </w:r>
      <w:r w:rsidR="00E04EB8" w:rsidRPr="00383273">
        <w:rPr>
          <w:rFonts w:asciiTheme="minorHAnsi" w:hAnsiTheme="minorHAnsi" w:cstheme="minorHAnsi"/>
          <w:lang w:val="en-US"/>
        </w:rPr>
        <w:t xml:space="preserve"> </w:t>
      </w:r>
      <w:r w:rsidR="000C67AC" w:rsidRPr="00383273">
        <w:rPr>
          <w:rFonts w:asciiTheme="minorHAnsi" w:hAnsiTheme="minorHAnsi" w:cstheme="minorHAnsi"/>
          <w:lang w:val="en-US"/>
        </w:rPr>
        <w:t xml:space="preserve">such as </w:t>
      </w:r>
      <w:r w:rsidR="00926FD1" w:rsidRPr="00383273">
        <w:rPr>
          <w:rFonts w:asciiTheme="minorHAnsi" w:hAnsiTheme="minorHAnsi" w:cstheme="minorHAnsi"/>
          <w:lang w:val="en-US"/>
        </w:rPr>
        <w:t xml:space="preserve">infants, </w:t>
      </w:r>
      <w:r w:rsidR="00505033" w:rsidRPr="00383273">
        <w:rPr>
          <w:rFonts w:asciiTheme="minorHAnsi" w:hAnsiTheme="minorHAnsi" w:cstheme="minorHAnsi"/>
          <w:lang w:val="en-US"/>
        </w:rPr>
        <w:t>children</w:t>
      </w:r>
      <w:r w:rsidR="00A2621B" w:rsidRPr="00383273">
        <w:rPr>
          <w:rFonts w:asciiTheme="minorHAnsi" w:hAnsiTheme="minorHAnsi" w:cstheme="minorHAnsi"/>
          <w:lang w:val="en-US"/>
        </w:rPr>
        <w:t xml:space="preserve"> and, in some cases, </w:t>
      </w:r>
      <w:r w:rsidR="00505033" w:rsidRPr="00383273">
        <w:rPr>
          <w:rFonts w:asciiTheme="minorHAnsi" w:hAnsiTheme="minorHAnsi" w:cstheme="minorHAnsi"/>
          <w:lang w:val="en-US"/>
        </w:rPr>
        <w:t>older adults</w:t>
      </w:r>
      <w:r w:rsidR="000C67AC" w:rsidRPr="00383273">
        <w:rPr>
          <w:rFonts w:asciiTheme="minorHAnsi" w:hAnsiTheme="minorHAnsi" w:cstheme="minorHAnsi"/>
          <w:lang w:val="en-US"/>
        </w:rPr>
        <w:t>.</w:t>
      </w:r>
      <w:r w:rsidR="00A301CE" w:rsidRPr="00383273">
        <w:rPr>
          <w:rFonts w:asciiTheme="minorHAnsi" w:hAnsiTheme="minorHAnsi" w:cstheme="minorHAnsi"/>
          <w:lang w:val="en-US"/>
        </w:rPr>
        <w:t xml:space="preserve"> </w:t>
      </w:r>
      <w:r w:rsidR="005A52B9" w:rsidRPr="00383273">
        <w:rPr>
          <w:rFonts w:asciiTheme="minorHAnsi" w:hAnsiTheme="minorHAnsi" w:cstheme="minorHAnsi"/>
          <w:lang w:val="en-US"/>
        </w:rPr>
        <w:t>Eye</w:t>
      </w:r>
      <w:r w:rsidR="00992BCE">
        <w:rPr>
          <w:rFonts w:asciiTheme="minorHAnsi" w:hAnsiTheme="minorHAnsi" w:cstheme="minorHAnsi"/>
          <w:lang w:val="en-US"/>
        </w:rPr>
        <w:t xml:space="preserve"> </w:t>
      </w:r>
      <w:r w:rsidR="005A52B9" w:rsidRPr="00383273">
        <w:rPr>
          <w:rFonts w:asciiTheme="minorHAnsi" w:hAnsiTheme="minorHAnsi" w:cstheme="minorHAnsi"/>
          <w:lang w:val="en-US"/>
        </w:rPr>
        <w:t>tracking</w:t>
      </w:r>
      <w:r w:rsidR="00A301CE" w:rsidRPr="00383273">
        <w:rPr>
          <w:rFonts w:asciiTheme="minorHAnsi" w:hAnsiTheme="minorHAnsi" w:cstheme="minorHAnsi"/>
          <w:lang w:val="en-US"/>
        </w:rPr>
        <w:t xml:space="preserve"> </w:t>
      </w:r>
      <w:r w:rsidR="001E01EF" w:rsidRPr="00383273">
        <w:rPr>
          <w:rFonts w:asciiTheme="minorHAnsi" w:hAnsiTheme="minorHAnsi" w:cstheme="minorHAnsi"/>
          <w:lang w:val="en-US"/>
        </w:rPr>
        <w:t>is</w:t>
      </w:r>
      <w:r w:rsidR="00A301CE" w:rsidRPr="00383273">
        <w:rPr>
          <w:rFonts w:asciiTheme="minorHAnsi" w:hAnsiTheme="minorHAnsi" w:cstheme="minorHAnsi"/>
          <w:lang w:val="en-US"/>
        </w:rPr>
        <w:t xml:space="preserve"> ecological</w:t>
      </w:r>
      <w:r w:rsidR="001E01EF" w:rsidRPr="00383273">
        <w:rPr>
          <w:rFonts w:asciiTheme="minorHAnsi" w:hAnsiTheme="minorHAnsi" w:cstheme="minorHAnsi"/>
          <w:lang w:val="en-US"/>
        </w:rPr>
        <w:t>ly</w:t>
      </w:r>
      <w:r w:rsidR="00A301CE" w:rsidRPr="00383273">
        <w:rPr>
          <w:rFonts w:asciiTheme="minorHAnsi" w:hAnsiTheme="minorHAnsi" w:cstheme="minorHAnsi"/>
          <w:lang w:val="en-US"/>
        </w:rPr>
        <w:t xml:space="preserve"> valid </w:t>
      </w:r>
      <w:r w:rsidR="001E01EF" w:rsidRPr="00383273">
        <w:rPr>
          <w:rFonts w:asciiTheme="minorHAnsi" w:hAnsiTheme="minorHAnsi" w:cstheme="minorHAnsi"/>
          <w:lang w:val="en-US"/>
        </w:rPr>
        <w:t xml:space="preserve">in that it </w:t>
      </w:r>
      <w:r w:rsidR="00A301CE" w:rsidRPr="00383273">
        <w:rPr>
          <w:rFonts w:asciiTheme="minorHAnsi" w:hAnsiTheme="minorHAnsi" w:cstheme="minorHAnsi"/>
          <w:lang w:val="en-US"/>
        </w:rPr>
        <w:t xml:space="preserve">reflects </w:t>
      </w:r>
      <w:r w:rsidR="001E01EF" w:rsidRPr="00383273">
        <w:rPr>
          <w:rFonts w:asciiTheme="minorHAnsi" w:hAnsiTheme="minorHAnsi" w:cstheme="minorHAnsi"/>
          <w:lang w:val="en-US"/>
        </w:rPr>
        <w:t>participants’ attention responses</w:t>
      </w:r>
      <w:r w:rsidR="00992BCE">
        <w:rPr>
          <w:rFonts w:asciiTheme="minorHAnsi" w:hAnsiTheme="minorHAnsi" w:cstheme="minorHAnsi"/>
          <w:lang w:val="en-US"/>
        </w:rPr>
        <w:t>—</w:t>
      </w:r>
      <w:r w:rsidR="001E01EF" w:rsidRPr="00383273">
        <w:rPr>
          <w:rFonts w:asciiTheme="minorHAnsi" w:hAnsiTheme="minorHAnsi" w:cstheme="minorHAnsi"/>
          <w:lang w:val="en-US"/>
        </w:rPr>
        <w:t xml:space="preserve">not unlike </w:t>
      </w:r>
      <w:r w:rsidR="00320508" w:rsidRPr="00383273">
        <w:rPr>
          <w:rFonts w:asciiTheme="minorHAnsi" w:hAnsiTheme="minorHAnsi" w:cstheme="minorHAnsi"/>
          <w:lang w:val="en-US"/>
        </w:rPr>
        <w:t>humans’ visual interrogation of</w:t>
      </w:r>
      <w:r w:rsidR="00A301CE" w:rsidRPr="00383273">
        <w:rPr>
          <w:rFonts w:asciiTheme="minorHAnsi" w:hAnsiTheme="minorHAnsi" w:cstheme="minorHAnsi"/>
          <w:lang w:val="en-US"/>
        </w:rPr>
        <w:t xml:space="preserve"> </w:t>
      </w:r>
      <w:r w:rsidR="0025259E" w:rsidRPr="00383273">
        <w:rPr>
          <w:rFonts w:asciiTheme="minorHAnsi" w:hAnsiTheme="minorHAnsi" w:cstheme="minorHAnsi"/>
          <w:lang w:val="en-US"/>
        </w:rPr>
        <w:t xml:space="preserve">communication-relevant things in </w:t>
      </w:r>
      <w:r w:rsidR="00A301CE" w:rsidRPr="00383273">
        <w:rPr>
          <w:rFonts w:asciiTheme="minorHAnsi" w:hAnsiTheme="minorHAnsi" w:cstheme="minorHAnsi"/>
          <w:lang w:val="en-US"/>
        </w:rPr>
        <w:t xml:space="preserve">the world around </w:t>
      </w:r>
      <w:r w:rsidR="00AD00A5" w:rsidRPr="00383273">
        <w:rPr>
          <w:rFonts w:asciiTheme="minorHAnsi" w:hAnsiTheme="minorHAnsi" w:cstheme="minorHAnsi"/>
          <w:lang w:val="en-US"/>
        </w:rPr>
        <w:t>them</w:t>
      </w:r>
      <w:r w:rsidR="00320508" w:rsidRPr="00383273">
        <w:rPr>
          <w:rFonts w:asciiTheme="minorHAnsi" w:hAnsiTheme="minorHAnsi" w:cstheme="minorHAnsi"/>
          <w:lang w:val="en-US"/>
        </w:rPr>
        <w:t xml:space="preserve"> during </w:t>
      </w:r>
      <w:proofErr w:type="gramStart"/>
      <w:r w:rsidR="00320508" w:rsidRPr="00383273">
        <w:rPr>
          <w:rFonts w:asciiTheme="minorHAnsi" w:hAnsiTheme="minorHAnsi" w:cstheme="minorHAnsi"/>
          <w:lang w:val="en-US"/>
        </w:rPr>
        <w:t>more or less attentive</w:t>
      </w:r>
      <w:proofErr w:type="gramEnd"/>
      <w:r w:rsidR="00320508" w:rsidRPr="00383273">
        <w:rPr>
          <w:rFonts w:asciiTheme="minorHAnsi" w:hAnsiTheme="minorHAnsi" w:cstheme="minorHAnsi"/>
          <w:lang w:val="en-US"/>
        </w:rPr>
        <w:t xml:space="preserve"> listening to unfolding utterances</w:t>
      </w:r>
      <w:r w:rsidR="00A301CE" w:rsidRPr="00383273">
        <w:rPr>
          <w:rFonts w:asciiTheme="minorHAnsi" w:hAnsiTheme="minorHAnsi" w:cstheme="minorHAnsi"/>
          <w:lang w:val="en-US"/>
        </w:rPr>
        <w:t>.</w:t>
      </w:r>
    </w:p>
    <w:p w14:paraId="494A51FC" w14:textId="77777777" w:rsidR="00364C50" w:rsidRPr="00383273" w:rsidRDefault="00364C50" w:rsidP="0098416E">
      <w:pPr>
        <w:jc w:val="both"/>
        <w:rPr>
          <w:rFonts w:asciiTheme="minorHAnsi" w:hAnsiTheme="minorHAnsi" w:cstheme="minorHAnsi"/>
          <w:lang w:val="en-US"/>
        </w:rPr>
      </w:pPr>
    </w:p>
    <w:p w14:paraId="5D83252D" w14:textId="3E5FE3EC" w:rsidR="00364C50" w:rsidRPr="00383273" w:rsidRDefault="00E06BF2" w:rsidP="0098416E">
      <w:pPr>
        <w:jc w:val="both"/>
        <w:rPr>
          <w:rFonts w:asciiTheme="minorHAnsi" w:hAnsiTheme="minorHAnsi" w:cstheme="minorHAnsi"/>
          <w:lang w:val="en-US"/>
        </w:rPr>
      </w:pPr>
      <w:r>
        <w:rPr>
          <w:rFonts w:asciiTheme="minorHAnsi" w:hAnsiTheme="minorHAnsi" w:cstheme="minorHAnsi"/>
          <w:lang w:val="en-US"/>
        </w:rPr>
        <w:t>One of</w:t>
      </w:r>
      <w:r w:rsidR="000F24F3" w:rsidRPr="00383273">
        <w:rPr>
          <w:rFonts w:asciiTheme="minorHAnsi" w:hAnsiTheme="minorHAnsi" w:cstheme="minorHAnsi"/>
          <w:lang w:val="en-US"/>
        </w:rPr>
        <w:t xml:space="preserve"> the </w:t>
      </w:r>
      <w:r w:rsidR="00C67070" w:rsidRPr="00383273">
        <w:rPr>
          <w:rFonts w:asciiTheme="minorHAnsi" w:hAnsiTheme="minorHAnsi" w:cstheme="minorHAnsi"/>
          <w:lang w:val="en-US"/>
        </w:rPr>
        <w:t xml:space="preserve">boundaries </w:t>
      </w:r>
      <w:r w:rsidR="000F24F3" w:rsidRPr="00383273">
        <w:rPr>
          <w:rFonts w:asciiTheme="minorHAnsi" w:hAnsiTheme="minorHAnsi" w:cstheme="minorHAnsi"/>
          <w:lang w:val="en-US"/>
        </w:rPr>
        <w:t xml:space="preserve">(or perhaps characteristics) </w:t>
      </w:r>
      <w:r w:rsidR="00C67070" w:rsidRPr="00383273">
        <w:rPr>
          <w:rFonts w:asciiTheme="minorHAnsi" w:hAnsiTheme="minorHAnsi" w:cstheme="minorHAnsi"/>
          <w:lang w:val="en-US"/>
        </w:rPr>
        <w:t xml:space="preserve">of the </w:t>
      </w:r>
      <w:r w:rsidR="008D0A07" w:rsidRPr="00383273">
        <w:rPr>
          <w:rFonts w:asciiTheme="minorHAnsi" w:hAnsiTheme="minorHAnsi" w:cstheme="minorHAnsi"/>
          <w:lang w:val="en-US"/>
        </w:rPr>
        <w:t>visual</w:t>
      </w:r>
      <w:r w:rsidR="0012106D" w:rsidRPr="00383273">
        <w:rPr>
          <w:rFonts w:asciiTheme="minorHAnsi" w:hAnsiTheme="minorHAnsi" w:cstheme="minorHAnsi"/>
          <w:lang w:val="en-US"/>
        </w:rPr>
        <w:t xml:space="preserve"> </w:t>
      </w:r>
      <w:r w:rsidR="008D0A07" w:rsidRPr="00383273">
        <w:rPr>
          <w:rFonts w:asciiTheme="minorHAnsi" w:hAnsiTheme="minorHAnsi" w:cstheme="minorHAnsi"/>
          <w:lang w:val="en-US"/>
        </w:rPr>
        <w:t xml:space="preserve">world </w:t>
      </w:r>
      <w:r w:rsidR="00C67070" w:rsidRPr="00383273">
        <w:rPr>
          <w:rFonts w:asciiTheme="minorHAnsi" w:hAnsiTheme="minorHAnsi" w:cstheme="minorHAnsi"/>
          <w:lang w:val="en-US"/>
        </w:rPr>
        <w:t>paradigm</w:t>
      </w:r>
      <w:r w:rsidR="000F24F3" w:rsidRPr="00383273">
        <w:rPr>
          <w:rFonts w:asciiTheme="minorHAnsi" w:hAnsiTheme="minorHAnsi" w:cstheme="minorHAnsi"/>
          <w:lang w:val="en-US"/>
        </w:rPr>
        <w:t xml:space="preserve"> </w:t>
      </w:r>
      <w:r w:rsidR="008D4AE9" w:rsidRPr="00383273">
        <w:rPr>
          <w:rFonts w:asciiTheme="minorHAnsi" w:hAnsiTheme="minorHAnsi" w:cstheme="minorHAnsi"/>
          <w:lang w:val="en-US"/>
        </w:rPr>
        <w:t>is</w:t>
      </w:r>
      <w:r w:rsidR="000F24F3" w:rsidRPr="00383273">
        <w:rPr>
          <w:rFonts w:asciiTheme="minorHAnsi" w:hAnsiTheme="minorHAnsi" w:cstheme="minorHAnsi"/>
          <w:lang w:val="en-US"/>
        </w:rPr>
        <w:t xml:space="preserve"> that not </w:t>
      </w:r>
      <w:r w:rsidR="00A4143D" w:rsidRPr="00383273">
        <w:rPr>
          <w:rFonts w:asciiTheme="minorHAnsi" w:hAnsiTheme="minorHAnsi" w:cstheme="minorHAnsi"/>
          <w:lang w:val="en-US"/>
        </w:rPr>
        <w:t xml:space="preserve">all events </w:t>
      </w:r>
      <w:r w:rsidR="00F11B70" w:rsidRPr="00383273">
        <w:rPr>
          <w:rFonts w:asciiTheme="minorHAnsi" w:hAnsiTheme="minorHAnsi" w:cstheme="minorHAnsi"/>
          <w:lang w:val="en-US"/>
        </w:rPr>
        <w:t>can be depicted</w:t>
      </w:r>
      <w:r w:rsidR="00A4143D" w:rsidRPr="00383273">
        <w:rPr>
          <w:rFonts w:asciiTheme="minorHAnsi" w:hAnsiTheme="minorHAnsi" w:cstheme="minorHAnsi"/>
          <w:lang w:val="en-US"/>
        </w:rPr>
        <w:t xml:space="preserve"> </w:t>
      </w:r>
      <w:r w:rsidR="00BE0142" w:rsidRPr="00383273">
        <w:rPr>
          <w:rFonts w:asciiTheme="minorHAnsi" w:hAnsiTheme="minorHAnsi" w:cstheme="minorHAnsi"/>
          <w:lang w:val="en-US"/>
        </w:rPr>
        <w:t>straightforwardly and unambiguously</w:t>
      </w:r>
      <w:r w:rsidR="00490B62" w:rsidRPr="00383273">
        <w:rPr>
          <w:rFonts w:asciiTheme="minorHAnsi" w:hAnsiTheme="minorHAnsi" w:cstheme="minorHAnsi"/>
          <w:lang w:val="en-US"/>
        </w:rPr>
        <w:t xml:space="preserve">. </w:t>
      </w:r>
      <w:r w:rsidR="00815C7B" w:rsidRPr="00383273">
        <w:rPr>
          <w:rFonts w:asciiTheme="minorHAnsi" w:hAnsiTheme="minorHAnsi" w:cstheme="minorHAnsi"/>
          <w:lang w:val="en-US"/>
        </w:rPr>
        <w:t>C</w:t>
      </w:r>
      <w:r w:rsidR="00C67070" w:rsidRPr="00383273">
        <w:rPr>
          <w:rFonts w:asciiTheme="minorHAnsi" w:hAnsiTheme="minorHAnsi" w:cstheme="minorHAnsi"/>
          <w:lang w:val="en-US"/>
        </w:rPr>
        <w:t xml:space="preserve">oncrete objects and </w:t>
      </w:r>
      <w:r w:rsidR="00A4143D" w:rsidRPr="00383273">
        <w:rPr>
          <w:rFonts w:asciiTheme="minorHAnsi" w:hAnsiTheme="minorHAnsi" w:cstheme="minorHAnsi"/>
          <w:lang w:val="en-US"/>
        </w:rPr>
        <w:t>events</w:t>
      </w:r>
      <w:r w:rsidR="004F49B5" w:rsidRPr="00383273">
        <w:rPr>
          <w:rFonts w:asciiTheme="minorHAnsi" w:hAnsiTheme="minorHAnsi" w:cstheme="minorHAnsi"/>
          <w:lang w:val="en-US"/>
        </w:rPr>
        <w:t xml:space="preserve"> can</w:t>
      </w:r>
      <w:r w:rsidR="00C23604" w:rsidRPr="00383273">
        <w:rPr>
          <w:rFonts w:asciiTheme="minorHAnsi" w:hAnsiTheme="minorHAnsi" w:cstheme="minorHAnsi"/>
          <w:lang w:val="en-US"/>
        </w:rPr>
        <w:t>, of course, be depicted.</w:t>
      </w:r>
      <w:r w:rsidR="00C67070" w:rsidRPr="00383273">
        <w:rPr>
          <w:rFonts w:asciiTheme="minorHAnsi" w:hAnsiTheme="minorHAnsi" w:cstheme="minorHAnsi"/>
          <w:lang w:val="en-US"/>
        </w:rPr>
        <w:t xml:space="preserve"> </w:t>
      </w:r>
      <w:r w:rsidR="00C23604" w:rsidRPr="00383273">
        <w:rPr>
          <w:rFonts w:asciiTheme="minorHAnsi" w:hAnsiTheme="minorHAnsi" w:cstheme="minorHAnsi"/>
          <w:lang w:val="en-US"/>
        </w:rPr>
        <w:t xml:space="preserve">But </w:t>
      </w:r>
      <w:r w:rsidR="00C67070" w:rsidRPr="00383273">
        <w:rPr>
          <w:rFonts w:asciiTheme="minorHAnsi" w:hAnsiTheme="minorHAnsi" w:cstheme="minorHAnsi"/>
          <w:lang w:val="en-US"/>
        </w:rPr>
        <w:t xml:space="preserve">how abstract concepts </w:t>
      </w:r>
      <w:r w:rsidR="00C23604" w:rsidRPr="00383273">
        <w:rPr>
          <w:rFonts w:asciiTheme="minorHAnsi" w:hAnsiTheme="minorHAnsi" w:cstheme="minorHAnsi"/>
          <w:lang w:val="en-US"/>
        </w:rPr>
        <w:t>are best depicted is less clear</w:t>
      </w:r>
      <w:r w:rsidR="00C67070" w:rsidRPr="00383273">
        <w:rPr>
          <w:rFonts w:asciiTheme="minorHAnsi" w:hAnsiTheme="minorHAnsi" w:cstheme="minorHAnsi"/>
          <w:lang w:val="en-US"/>
        </w:rPr>
        <w:t xml:space="preserve">. This </w:t>
      </w:r>
      <w:r w:rsidR="00104566" w:rsidRPr="00383273">
        <w:rPr>
          <w:rFonts w:asciiTheme="minorHAnsi" w:hAnsiTheme="minorHAnsi" w:cstheme="minorHAnsi"/>
          <w:lang w:val="en-US"/>
        </w:rPr>
        <w:t xml:space="preserve">can </w:t>
      </w:r>
      <w:r w:rsidR="00C67070" w:rsidRPr="00383273">
        <w:rPr>
          <w:rFonts w:asciiTheme="minorHAnsi" w:hAnsiTheme="minorHAnsi" w:cstheme="minorHAnsi"/>
          <w:lang w:val="en-US"/>
        </w:rPr>
        <w:t>limit</w:t>
      </w:r>
      <w:r w:rsidR="00C65B36" w:rsidRPr="00383273">
        <w:rPr>
          <w:rFonts w:asciiTheme="minorHAnsi" w:hAnsiTheme="minorHAnsi" w:cstheme="minorHAnsi"/>
          <w:lang w:val="en-US"/>
        </w:rPr>
        <w:t xml:space="preserve"> (or define)</w:t>
      </w:r>
      <w:r w:rsidR="00C67070" w:rsidRPr="00383273">
        <w:rPr>
          <w:rFonts w:asciiTheme="minorHAnsi" w:hAnsiTheme="minorHAnsi" w:cstheme="minorHAnsi"/>
          <w:lang w:val="en-US"/>
        </w:rPr>
        <w:t xml:space="preserve"> </w:t>
      </w:r>
      <w:r w:rsidR="00F33B26" w:rsidRPr="00383273">
        <w:rPr>
          <w:rFonts w:asciiTheme="minorHAnsi" w:hAnsiTheme="minorHAnsi" w:cstheme="minorHAnsi"/>
          <w:lang w:val="en-US"/>
        </w:rPr>
        <w:t xml:space="preserve">insights into </w:t>
      </w:r>
      <w:r w:rsidR="00C67070" w:rsidRPr="00383273">
        <w:rPr>
          <w:rFonts w:asciiTheme="minorHAnsi" w:hAnsiTheme="minorHAnsi" w:cstheme="minorHAnsi"/>
          <w:lang w:val="en-US"/>
        </w:rPr>
        <w:t xml:space="preserve">the interaction between language </w:t>
      </w:r>
      <w:r w:rsidR="00F33B26" w:rsidRPr="00383273">
        <w:rPr>
          <w:rFonts w:asciiTheme="minorHAnsi" w:hAnsiTheme="minorHAnsi" w:cstheme="minorHAnsi"/>
          <w:lang w:val="en-US"/>
        </w:rPr>
        <w:t xml:space="preserve">processing </w:t>
      </w:r>
      <w:r w:rsidR="00C67070" w:rsidRPr="00383273">
        <w:rPr>
          <w:rFonts w:asciiTheme="minorHAnsi" w:hAnsiTheme="minorHAnsi" w:cstheme="minorHAnsi"/>
          <w:lang w:val="en-US"/>
        </w:rPr>
        <w:t xml:space="preserve">and </w:t>
      </w:r>
      <w:r w:rsidR="00992BCE">
        <w:rPr>
          <w:rFonts w:asciiTheme="minorHAnsi" w:hAnsiTheme="minorHAnsi" w:cstheme="minorHAnsi"/>
          <w:lang w:val="en-US"/>
        </w:rPr>
        <w:t xml:space="preserve">the </w:t>
      </w:r>
      <w:r w:rsidR="00F33B26" w:rsidRPr="00383273">
        <w:rPr>
          <w:rFonts w:asciiTheme="minorHAnsi" w:hAnsiTheme="minorHAnsi" w:cstheme="minorHAnsi"/>
          <w:lang w:val="en-US"/>
        </w:rPr>
        <w:t xml:space="preserve">perception of </w:t>
      </w:r>
      <w:r w:rsidR="00C67070" w:rsidRPr="00383273">
        <w:rPr>
          <w:rFonts w:asciiTheme="minorHAnsi" w:hAnsiTheme="minorHAnsi" w:cstheme="minorHAnsi"/>
          <w:lang w:val="en-US"/>
        </w:rPr>
        <w:t>the visual world</w:t>
      </w:r>
      <w:r w:rsidR="00496502" w:rsidRPr="00383273">
        <w:rPr>
          <w:rFonts w:asciiTheme="minorHAnsi" w:hAnsiTheme="minorHAnsi" w:cstheme="minorHAnsi"/>
          <w:lang w:val="en-US"/>
        </w:rPr>
        <w:t xml:space="preserve"> using an eye-tracking visual world par</w:t>
      </w:r>
      <w:r w:rsidR="005016DD" w:rsidRPr="00383273">
        <w:rPr>
          <w:rFonts w:asciiTheme="minorHAnsi" w:hAnsiTheme="minorHAnsi" w:cstheme="minorHAnsi"/>
          <w:lang w:val="en-US"/>
        </w:rPr>
        <w:t>a</w:t>
      </w:r>
      <w:r w:rsidR="00496502" w:rsidRPr="00383273">
        <w:rPr>
          <w:rFonts w:asciiTheme="minorHAnsi" w:hAnsiTheme="minorHAnsi" w:cstheme="minorHAnsi"/>
          <w:lang w:val="en-US"/>
        </w:rPr>
        <w:t>digm</w:t>
      </w:r>
      <w:r w:rsidR="00C67070" w:rsidRPr="00383273">
        <w:rPr>
          <w:rFonts w:asciiTheme="minorHAnsi" w:hAnsiTheme="minorHAnsi" w:cstheme="minorHAnsi"/>
          <w:lang w:val="en-US"/>
        </w:rPr>
        <w:t>.</w:t>
      </w:r>
      <w:r w:rsidR="00496502" w:rsidRPr="00383273">
        <w:rPr>
          <w:rFonts w:asciiTheme="minorHAnsi" w:hAnsiTheme="minorHAnsi" w:cstheme="minorHAnsi"/>
          <w:lang w:val="en-US"/>
        </w:rPr>
        <w:t xml:space="preserve"> </w:t>
      </w:r>
      <w:r w:rsidR="008D7C14" w:rsidRPr="00383273">
        <w:rPr>
          <w:rFonts w:asciiTheme="minorHAnsi" w:hAnsiTheme="minorHAnsi" w:cstheme="minorHAnsi"/>
          <w:lang w:val="en-US"/>
        </w:rPr>
        <w:t xml:space="preserve">Further challenges relate to </w:t>
      </w:r>
      <w:r w:rsidR="0037106D" w:rsidRPr="00383273">
        <w:rPr>
          <w:rFonts w:asciiTheme="minorHAnsi" w:hAnsiTheme="minorHAnsi" w:cstheme="minorHAnsi"/>
          <w:lang w:val="en-US"/>
        </w:rPr>
        <w:t xml:space="preserve">the </w:t>
      </w:r>
      <w:r w:rsidR="00A301CE" w:rsidRPr="00383273">
        <w:rPr>
          <w:rFonts w:asciiTheme="minorHAnsi" w:hAnsiTheme="minorHAnsi" w:cstheme="minorHAnsi"/>
          <w:lang w:val="en-US"/>
        </w:rPr>
        <w:t>linking hypothese</w:t>
      </w:r>
      <w:r w:rsidR="0037106D" w:rsidRPr="00383273">
        <w:rPr>
          <w:rFonts w:asciiTheme="minorHAnsi" w:hAnsiTheme="minorHAnsi" w:cstheme="minorHAnsi"/>
          <w:lang w:val="en-US"/>
        </w:rPr>
        <w:t xml:space="preserve">s between observed behavior and </w:t>
      </w:r>
      <w:r w:rsidR="008D7C14" w:rsidRPr="00383273">
        <w:rPr>
          <w:rFonts w:asciiTheme="minorHAnsi" w:hAnsiTheme="minorHAnsi" w:cstheme="minorHAnsi"/>
          <w:lang w:val="en-US"/>
        </w:rPr>
        <w:t xml:space="preserve">comprehension </w:t>
      </w:r>
      <w:r w:rsidR="0037106D" w:rsidRPr="00383273">
        <w:rPr>
          <w:rFonts w:asciiTheme="minorHAnsi" w:hAnsiTheme="minorHAnsi" w:cstheme="minorHAnsi"/>
          <w:lang w:val="en-US"/>
        </w:rPr>
        <w:t xml:space="preserve">processes. </w:t>
      </w:r>
      <w:r w:rsidR="008D7C14" w:rsidRPr="00383273">
        <w:rPr>
          <w:rFonts w:asciiTheme="minorHAnsi" w:hAnsiTheme="minorHAnsi" w:cstheme="minorHAnsi"/>
          <w:lang w:val="en-US"/>
        </w:rPr>
        <w:t>E</w:t>
      </w:r>
      <w:r w:rsidR="001A4F3B" w:rsidRPr="00383273">
        <w:rPr>
          <w:rFonts w:asciiTheme="minorHAnsi" w:hAnsiTheme="minorHAnsi" w:cstheme="minorHAnsi"/>
          <w:lang w:val="en-US"/>
        </w:rPr>
        <w:t xml:space="preserve">ye </w:t>
      </w:r>
      <w:r w:rsidR="00571994" w:rsidRPr="00383273">
        <w:rPr>
          <w:rFonts w:asciiTheme="minorHAnsi" w:hAnsiTheme="minorHAnsi" w:cstheme="minorHAnsi"/>
          <w:lang w:val="en-US"/>
        </w:rPr>
        <w:t xml:space="preserve">fixations are </w:t>
      </w:r>
      <w:r w:rsidR="00C67070" w:rsidRPr="00383273">
        <w:rPr>
          <w:rFonts w:asciiTheme="minorHAnsi" w:hAnsiTheme="minorHAnsi" w:cstheme="minorHAnsi"/>
          <w:lang w:val="en-US"/>
        </w:rPr>
        <w:t>a single behavioral response</w:t>
      </w:r>
      <w:r w:rsidR="00743C49" w:rsidRPr="00383273">
        <w:rPr>
          <w:rFonts w:asciiTheme="minorHAnsi" w:hAnsiTheme="minorHAnsi" w:cstheme="minorHAnsi"/>
          <w:lang w:val="en-US"/>
        </w:rPr>
        <w:t xml:space="preserve"> </w:t>
      </w:r>
      <w:r w:rsidR="00A301CE" w:rsidRPr="00383273">
        <w:rPr>
          <w:rFonts w:asciiTheme="minorHAnsi" w:hAnsiTheme="minorHAnsi" w:cstheme="minorHAnsi"/>
          <w:lang w:val="en-US"/>
        </w:rPr>
        <w:t xml:space="preserve">that </w:t>
      </w:r>
      <w:r w:rsidR="00F00D8B" w:rsidRPr="00383273">
        <w:rPr>
          <w:rFonts w:asciiTheme="minorHAnsi" w:hAnsiTheme="minorHAnsi" w:cstheme="minorHAnsi"/>
          <w:lang w:val="en-US"/>
        </w:rPr>
        <w:t>likely</w:t>
      </w:r>
      <w:r w:rsidR="008D7C14" w:rsidRPr="00383273">
        <w:rPr>
          <w:rFonts w:asciiTheme="minorHAnsi" w:hAnsiTheme="minorHAnsi" w:cstheme="minorHAnsi"/>
          <w:lang w:val="en-US"/>
        </w:rPr>
        <w:t xml:space="preserve"> </w:t>
      </w:r>
      <w:r w:rsidR="001A4F3B" w:rsidRPr="00383273">
        <w:rPr>
          <w:rFonts w:asciiTheme="minorHAnsi" w:hAnsiTheme="minorHAnsi" w:cstheme="minorHAnsi"/>
          <w:lang w:val="en-US"/>
        </w:rPr>
        <w:t>reflect</w:t>
      </w:r>
      <w:r w:rsidR="00A301CE" w:rsidRPr="00383273">
        <w:rPr>
          <w:rFonts w:asciiTheme="minorHAnsi" w:hAnsiTheme="minorHAnsi" w:cstheme="minorHAnsi"/>
          <w:lang w:val="en-US"/>
        </w:rPr>
        <w:t>s</w:t>
      </w:r>
      <w:r w:rsidR="001A4F3B" w:rsidRPr="00383273">
        <w:rPr>
          <w:rFonts w:asciiTheme="minorHAnsi" w:hAnsiTheme="minorHAnsi" w:cstheme="minorHAnsi"/>
          <w:lang w:val="en-US"/>
        </w:rPr>
        <w:t xml:space="preserve"> </w:t>
      </w:r>
      <w:r w:rsidR="008D7C14" w:rsidRPr="00383273">
        <w:rPr>
          <w:rFonts w:asciiTheme="minorHAnsi" w:hAnsiTheme="minorHAnsi" w:cstheme="minorHAnsi"/>
          <w:lang w:val="en-US"/>
        </w:rPr>
        <w:t xml:space="preserve">many </w:t>
      </w:r>
      <w:r w:rsidR="001A4F3B" w:rsidRPr="00383273">
        <w:rPr>
          <w:rFonts w:asciiTheme="minorHAnsi" w:hAnsiTheme="minorHAnsi" w:cstheme="minorHAnsi"/>
          <w:lang w:val="en-US"/>
        </w:rPr>
        <w:t xml:space="preserve">subprocesses </w:t>
      </w:r>
      <w:r w:rsidR="00496502" w:rsidRPr="00383273">
        <w:rPr>
          <w:rFonts w:asciiTheme="minorHAnsi" w:hAnsiTheme="minorHAnsi" w:cstheme="minorHAnsi"/>
          <w:lang w:val="en-US"/>
        </w:rPr>
        <w:t>during language</w:t>
      </w:r>
      <w:r w:rsidR="001A4F3B" w:rsidRPr="00383273">
        <w:rPr>
          <w:rFonts w:asciiTheme="minorHAnsi" w:hAnsiTheme="minorHAnsi" w:cstheme="minorHAnsi"/>
          <w:lang w:val="en-US"/>
        </w:rPr>
        <w:t xml:space="preserve"> comprehension</w:t>
      </w:r>
      <w:r w:rsidR="00496502" w:rsidRPr="00383273">
        <w:rPr>
          <w:rFonts w:asciiTheme="minorHAnsi" w:hAnsiTheme="minorHAnsi" w:cstheme="minorHAnsi"/>
          <w:lang w:val="en-US"/>
        </w:rPr>
        <w:t xml:space="preserve"> (</w:t>
      </w:r>
      <w:r w:rsidR="00285974" w:rsidRPr="00285974">
        <w:rPr>
          <w:rFonts w:asciiTheme="minorHAnsi" w:hAnsiTheme="minorHAnsi" w:cstheme="minorHAnsi"/>
          <w:i/>
          <w:lang w:val="en-US"/>
        </w:rPr>
        <w:t>e.g.</w:t>
      </w:r>
      <w:r w:rsidR="00285974" w:rsidRPr="005360F1">
        <w:rPr>
          <w:rFonts w:asciiTheme="minorHAnsi" w:hAnsiTheme="minorHAnsi" w:cstheme="minorHAnsi"/>
          <w:lang w:val="en-US"/>
        </w:rPr>
        <w:t>,</w:t>
      </w:r>
      <w:r w:rsidR="00E476DD" w:rsidRPr="00383273">
        <w:rPr>
          <w:rFonts w:asciiTheme="minorHAnsi" w:hAnsiTheme="minorHAnsi" w:cstheme="minorHAnsi"/>
          <w:lang w:val="en-US"/>
        </w:rPr>
        <w:t xml:space="preserve"> </w:t>
      </w:r>
      <w:r w:rsidR="00496502" w:rsidRPr="00383273">
        <w:rPr>
          <w:rFonts w:asciiTheme="minorHAnsi" w:hAnsiTheme="minorHAnsi" w:cstheme="minorHAnsi"/>
          <w:lang w:val="en-US"/>
        </w:rPr>
        <w:t xml:space="preserve">lexical access, </w:t>
      </w:r>
      <w:r w:rsidR="00215566" w:rsidRPr="00383273">
        <w:rPr>
          <w:rFonts w:asciiTheme="minorHAnsi" w:hAnsiTheme="minorHAnsi" w:cstheme="minorHAnsi"/>
          <w:lang w:val="en-US"/>
        </w:rPr>
        <w:t xml:space="preserve">referential processes, </w:t>
      </w:r>
      <w:r w:rsidR="008D7C14" w:rsidRPr="00383273">
        <w:rPr>
          <w:rFonts w:asciiTheme="minorHAnsi" w:hAnsiTheme="minorHAnsi" w:cstheme="minorHAnsi"/>
          <w:lang w:val="en-US"/>
        </w:rPr>
        <w:t>language-mediated expectations</w:t>
      </w:r>
      <w:r w:rsidR="00496502" w:rsidRPr="00383273">
        <w:rPr>
          <w:rFonts w:asciiTheme="minorHAnsi" w:hAnsiTheme="minorHAnsi" w:cstheme="minorHAnsi"/>
          <w:lang w:val="en-US"/>
        </w:rPr>
        <w:t xml:space="preserve">, </w:t>
      </w:r>
      <w:r w:rsidR="00337F1D" w:rsidRPr="00383273">
        <w:rPr>
          <w:rFonts w:asciiTheme="minorHAnsi" w:hAnsiTheme="minorHAnsi" w:cstheme="minorHAnsi"/>
          <w:lang w:val="en-US"/>
        </w:rPr>
        <w:t xml:space="preserve">visual context effects, </w:t>
      </w:r>
      <w:r w:rsidR="00E476DD" w:rsidRPr="00383273">
        <w:rPr>
          <w:rFonts w:asciiTheme="minorHAnsi" w:hAnsiTheme="minorHAnsi" w:cstheme="minorHAnsi"/>
          <w:lang w:val="en-US"/>
        </w:rPr>
        <w:t>among others</w:t>
      </w:r>
      <w:r w:rsidR="00496502" w:rsidRPr="00383273">
        <w:rPr>
          <w:rFonts w:asciiTheme="minorHAnsi" w:hAnsiTheme="minorHAnsi" w:cstheme="minorHAnsi"/>
          <w:lang w:val="en-US"/>
        </w:rPr>
        <w:t>)</w:t>
      </w:r>
      <w:r w:rsidR="001A4F3B" w:rsidRPr="00383273">
        <w:rPr>
          <w:rFonts w:asciiTheme="minorHAnsi" w:hAnsiTheme="minorHAnsi" w:cstheme="minorHAnsi"/>
          <w:lang w:val="en-US"/>
        </w:rPr>
        <w:t xml:space="preserve">. Given this insight, </w:t>
      </w:r>
      <w:r w:rsidR="00992BCE">
        <w:rPr>
          <w:rFonts w:asciiTheme="minorHAnsi" w:hAnsiTheme="minorHAnsi" w:cstheme="minorHAnsi"/>
          <w:lang w:val="en-US"/>
        </w:rPr>
        <w:t>researchers</w:t>
      </w:r>
      <w:r w:rsidR="00FE5844" w:rsidRPr="00383273">
        <w:rPr>
          <w:rFonts w:asciiTheme="minorHAnsi" w:hAnsiTheme="minorHAnsi" w:cstheme="minorHAnsi"/>
          <w:lang w:val="en-US"/>
        </w:rPr>
        <w:t xml:space="preserve"> must be careful</w:t>
      </w:r>
      <w:r w:rsidR="001A4F3B" w:rsidRPr="00383273">
        <w:rPr>
          <w:rFonts w:asciiTheme="minorHAnsi" w:hAnsiTheme="minorHAnsi" w:cstheme="minorHAnsi"/>
          <w:lang w:val="en-US"/>
        </w:rPr>
        <w:t xml:space="preserve"> not to over- or misinterpret the observed gaze pattern. </w:t>
      </w:r>
      <w:r w:rsidR="00AF6973" w:rsidRPr="00383273">
        <w:rPr>
          <w:rFonts w:asciiTheme="minorHAnsi" w:hAnsiTheme="minorHAnsi" w:cstheme="minorHAnsi"/>
          <w:lang w:val="en-US"/>
        </w:rPr>
        <w:t>To address this problem, p</w:t>
      </w:r>
      <w:r w:rsidR="001A4F3B" w:rsidRPr="00383273">
        <w:rPr>
          <w:rFonts w:asciiTheme="minorHAnsi" w:hAnsiTheme="minorHAnsi" w:cstheme="minorHAnsi"/>
          <w:lang w:val="en-US"/>
        </w:rPr>
        <w:t>rior research has highlighted the role of comprehension subtasks to clarify the interpretation of the gaze record</w:t>
      </w:r>
      <w:r w:rsidR="00FD0A46" w:rsidRPr="00383273">
        <w:rPr>
          <w:rFonts w:asciiTheme="minorHAnsi" w:hAnsiTheme="minorHAnsi" w:cstheme="minorHAnsi"/>
          <w:vertAlign w:val="superscript"/>
          <w:lang w:val="en-US"/>
        </w:rPr>
        <w:t>38</w:t>
      </w:r>
      <w:r w:rsidR="001A4F3B" w:rsidRPr="00383273">
        <w:rPr>
          <w:rFonts w:asciiTheme="minorHAnsi" w:hAnsiTheme="minorHAnsi" w:cstheme="minorHAnsi"/>
          <w:lang w:val="en-US"/>
        </w:rPr>
        <w:t>.</w:t>
      </w:r>
    </w:p>
    <w:p w14:paraId="01C266BF" w14:textId="77777777" w:rsidR="00364C50" w:rsidRPr="00383273" w:rsidRDefault="00364C50" w:rsidP="0098416E">
      <w:pPr>
        <w:jc w:val="both"/>
        <w:rPr>
          <w:rFonts w:asciiTheme="minorHAnsi" w:hAnsiTheme="minorHAnsi" w:cstheme="minorHAnsi"/>
          <w:lang w:val="en-US"/>
        </w:rPr>
      </w:pPr>
    </w:p>
    <w:p w14:paraId="2672C479" w14:textId="7FB7AA13" w:rsidR="00F309E4" w:rsidRPr="00383273" w:rsidRDefault="006507E9" w:rsidP="0098416E">
      <w:pPr>
        <w:jc w:val="both"/>
        <w:rPr>
          <w:rFonts w:asciiTheme="minorHAnsi" w:hAnsiTheme="minorHAnsi" w:cstheme="minorHAnsi"/>
          <w:lang w:val="en-US"/>
        </w:rPr>
      </w:pPr>
      <w:r w:rsidRPr="00383273">
        <w:rPr>
          <w:rFonts w:asciiTheme="minorHAnsi" w:hAnsiTheme="minorHAnsi" w:cstheme="minorHAnsi"/>
          <w:lang w:val="en-US"/>
        </w:rPr>
        <w:t>One</w:t>
      </w:r>
      <w:r w:rsidR="00F309E4" w:rsidRPr="00383273">
        <w:rPr>
          <w:rFonts w:asciiTheme="minorHAnsi" w:hAnsiTheme="minorHAnsi" w:cstheme="minorHAnsi"/>
          <w:lang w:val="en-US"/>
        </w:rPr>
        <w:t xml:space="preserve"> way to </w:t>
      </w:r>
      <w:r w:rsidR="00A301CE" w:rsidRPr="00383273">
        <w:rPr>
          <w:rFonts w:asciiTheme="minorHAnsi" w:hAnsiTheme="minorHAnsi" w:cstheme="minorHAnsi"/>
          <w:lang w:val="en-US"/>
        </w:rPr>
        <w:t>enhance</w:t>
      </w:r>
      <w:r w:rsidR="00797F80" w:rsidRPr="00383273">
        <w:rPr>
          <w:rFonts w:asciiTheme="minorHAnsi" w:hAnsiTheme="minorHAnsi" w:cstheme="minorHAnsi"/>
          <w:lang w:val="en-US"/>
        </w:rPr>
        <w:t xml:space="preserve"> the interpretability of</w:t>
      </w:r>
      <w:r w:rsidR="0029608D" w:rsidRPr="00383273">
        <w:rPr>
          <w:rFonts w:asciiTheme="minorHAnsi" w:hAnsiTheme="minorHAnsi" w:cstheme="minorHAnsi"/>
          <w:lang w:val="en-US"/>
        </w:rPr>
        <w:t xml:space="preserve"> </w:t>
      </w:r>
      <w:r w:rsidR="00797F80" w:rsidRPr="00383273">
        <w:rPr>
          <w:rFonts w:asciiTheme="minorHAnsi" w:hAnsiTheme="minorHAnsi" w:cstheme="minorHAnsi"/>
          <w:lang w:val="en-US"/>
        </w:rPr>
        <w:t>eye</w:t>
      </w:r>
      <w:r w:rsidR="00E64D2A">
        <w:rPr>
          <w:rFonts w:asciiTheme="minorHAnsi" w:hAnsiTheme="minorHAnsi" w:cstheme="minorHAnsi"/>
          <w:lang w:val="en-US"/>
        </w:rPr>
        <w:t xml:space="preserve"> </w:t>
      </w:r>
      <w:r w:rsidR="00797F80" w:rsidRPr="00383273">
        <w:rPr>
          <w:rFonts w:asciiTheme="minorHAnsi" w:hAnsiTheme="minorHAnsi" w:cstheme="minorHAnsi"/>
          <w:lang w:val="en-US"/>
        </w:rPr>
        <w:t xml:space="preserve">movements is </w:t>
      </w:r>
      <w:r w:rsidR="00F309E4" w:rsidRPr="00383273">
        <w:rPr>
          <w:rFonts w:asciiTheme="minorHAnsi" w:hAnsiTheme="minorHAnsi" w:cstheme="minorHAnsi"/>
          <w:lang w:val="en-US"/>
        </w:rPr>
        <w:t xml:space="preserve">to integrate </w:t>
      </w:r>
      <w:r w:rsidR="00797F80" w:rsidRPr="00383273">
        <w:rPr>
          <w:rFonts w:asciiTheme="minorHAnsi" w:hAnsiTheme="minorHAnsi" w:cstheme="minorHAnsi"/>
          <w:lang w:val="en-US"/>
        </w:rPr>
        <w:t xml:space="preserve">them </w:t>
      </w:r>
      <w:r w:rsidR="00F309E4" w:rsidRPr="00383273">
        <w:rPr>
          <w:rFonts w:asciiTheme="minorHAnsi" w:hAnsiTheme="minorHAnsi" w:cstheme="minorHAnsi"/>
          <w:lang w:val="en-US"/>
        </w:rPr>
        <w:t xml:space="preserve">with other </w:t>
      </w:r>
      <w:r w:rsidR="00797F80" w:rsidRPr="00383273">
        <w:rPr>
          <w:rFonts w:asciiTheme="minorHAnsi" w:hAnsiTheme="minorHAnsi" w:cstheme="minorHAnsi"/>
          <w:lang w:val="en-US"/>
        </w:rPr>
        <w:t xml:space="preserve">measures </w:t>
      </w:r>
      <w:r w:rsidR="00F309E4" w:rsidRPr="00383273">
        <w:rPr>
          <w:rFonts w:asciiTheme="minorHAnsi" w:hAnsiTheme="minorHAnsi" w:cstheme="minorHAnsi"/>
          <w:lang w:val="en-US"/>
        </w:rPr>
        <w:t xml:space="preserve">such as event-related brain potentials (ERPs). </w:t>
      </w:r>
      <w:r w:rsidR="00797F80" w:rsidRPr="00383273">
        <w:rPr>
          <w:rFonts w:asciiTheme="minorHAnsi" w:hAnsiTheme="minorHAnsi" w:cstheme="minorHAnsi"/>
          <w:lang w:val="en-US"/>
        </w:rPr>
        <w:t>B</w:t>
      </w:r>
      <w:r w:rsidR="00F309E4" w:rsidRPr="00383273">
        <w:rPr>
          <w:rFonts w:asciiTheme="minorHAnsi" w:hAnsiTheme="minorHAnsi" w:cstheme="minorHAnsi"/>
          <w:lang w:val="en-US"/>
        </w:rPr>
        <w:t>y investigating the same phenomenon with two methods</w:t>
      </w:r>
      <w:r w:rsidR="00797F80" w:rsidRPr="00383273">
        <w:rPr>
          <w:rFonts w:asciiTheme="minorHAnsi" w:hAnsiTheme="minorHAnsi" w:cstheme="minorHAnsi"/>
          <w:lang w:val="en-US"/>
        </w:rPr>
        <w:t xml:space="preserve"> that are comparable in their temporal granularity </w:t>
      </w:r>
      <w:r w:rsidR="00BF185E" w:rsidRPr="00383273">
        <w:rPr>
          <w:rFonts w:asciiTheme="minorHAnsi" w:hAnsiTheme="minorHAnsi" w:cstheme="minorHAnsi"/>
          <w:lang w:val="en-US"/>
        </w:rPr>
        <w:t>and</w:t>
      </w:r>
      <w:r w:rsidR="00797F80" w:rsidRPr="00383273">
        <w:rPr>
          <w:rFonts w:asciiTheme="minorHAnsi" w:hAnsiTheme="minorHAnsi" w:cstheme="minorHAnsi"/>
          <w:lang w:val="en-US"/>
        </w:rPr>
        <w:t xml:space="preserve"> complementary in their linking hypotheses</w:t>
      </w:r>
      <w:r w:rsidR="00F309E4" w:rsidRPr="00383273">
        <w:rPr>
          <w:rFonts w:asciiTheme="minorHAnsi" w:hAnsiTheme="minorHAnsi" w:cstheme="minorHAnsi"/>
          <w:lang w:val="en-US"/>
        </w:rPr>
        <w:t>, researchers can rule out alternative</w:t>
      </w:r>
      <w:r w:rsidR="0029608D" w:rsidRPr="00383273">
        <w:rPr>
          <w:rFonts w:asciiTheme="minorHAnsi" w:hAnsiTheme="minorHAnsi" w:cstheme="minorHAnsi"/>
          <w:lang w:val="en-US"/>
        </w:rPr>
        <w:t xml:space="preserve"> explanations of their results and </w:t>
      </w:r>
      <w:r w:rsidR="00183FF9" w:rsidRPr="00383273">
        <w:rPr>
          <w:rFonts w:asciiTheme="minorHAnsi" w:hAnsiTheme="minorHAnsi" w:cstheme="minorHAnsi"/>
          <w:lang w:val="en-US"/>
        </w:rPr>
        <w:t>enrich the interpretation of each individual measure</w:t>
      </w:r>
      <w:r w:rsidR="00FD0A46" w:rsidRPr="00383273">
        <w:rPr>
          <w:rFonts w:asciiTheme="minorHAnsi" w:hAnsiTheme="minorHAnsi" w:cstheme="minorHAnsi"/>
          <w:vertAlign w:val="superscript"/>
          <w:lang w:val="en-US"/>
        </w:rPr>
        <w:t>39</w:t>
      </w:r>
      <w:r w:rsidR="00F309E4" w:rsidRPr="00383273">
        <w:rPr>
          <w:rFonts w:asciiTheme="minorHAnsi" w:hAnsiTheme="minorHAnsi" w:cstheme="minorHAnsi"/>
          <w:lang w:val="en-US"/>
        </w:rPr>
        <w:t xml:space="preserve">. This </w:t>
      </w:r>
      <w:r w:rsidR="00B3309C" w:rsidRPr="00383273">
        <w:rPr>
          <w:rFonts w:asciiTheme="minorHAnsi" w:hAnsiTheme="minorHAnsi" w:cstheme="minorHAnsi"/>
          <w:lang w:val="en-US"/>
        </w:rPr>
        <w:t xml:space="preserve">approach </w:t>
      </w:r>
      <w:r w:rsidR="00F309E4" w:rsidRPr="00383273">
        <w:rPr>
          <w:rFonts w:asciiTheme="minorHAnsi" w:hAnsiTheme="minorHAnsi" w:cstheme="minorHAnsi"/>
          <w:lang w:val="en-US"/>
        </w:rPr>
        <w:t xml:space="preserve">has been </w:t>
      </w:r>
      <w:r w:rsidR="008D7FB8" w:rsidRPr="00383273">
        <w:rPr>
          <w:rFonts w:asciiTheme="minorHAnsi" w:hAnsiTheme="minorHAnsi" w:cstheme="minorHAnsi"/>
          <w:lang w:val="en-US"/>
        </w:rPr>
        <w:t>pur</w:t>
      </w:r>
      <w:r w:rsidR="00B3309C" w:rsidRPr="00383273">
        <w:rPr>
          <w:rFonts w:asciiTheme="minorHAnsi" w:hAnsiTheme="minorHAnsi" w:cstheme="minorHAnsi"/>
          <w:lang w:val="en-US"/>
        </w:rPr>
        <w:t>s</w:t>
      </w:r>
      <w:r w:rsidR="008D7FB8" w:rsidRPr="00383273">
        <w:rPr>
          <w:rFonts w:asciiTheme="minorHAnsi" w:hAnsiTheme="minorHAnsi" w:cstheme="minorHAnsi"/>
          <w:lang w:val="en-US"/>
        </w:rPr>
        <w:t>u</w:t>
      </w:r>
      <w:r w:rsidR="00B3309C" w:rsidRPr="00383273">
        <w:rPr>
          <w:rFonts w:asciiTheme="minorHAnsi" w:hAnsiTheme="minorHAnsi" w:cstheme="minorHAnsi"/>
          <w:lang w:val="en-US"/>
        </w:rPr>
        <w:t xml:space="preserve">ed across </w:t>
      </w:r>
      <w:r w:rsidR="00CA6700" w:rsidRPr="00383273">
        <w:rPr>
          <w:rFonts w:asciiTheme="minorHAnsi" w:hAnsiTheme="minorHAnsi" w:cstheme="minorHAnsi"/>
          <w:lang w:val="en-US"/>
        </w:rPr>
        <w:t>experiments</w:t>
      </w:r>
      <w:r w:rsidR="00A85470" w:rsidRPr="00383273">
        <w:rPr>
          <w:rFonts w:asciiTheme="minorHAnsi" w:hAnsiTheme="minorHAnsi" w:cstheme="minorHAnsi"/>
          <w:vertAlign w:val="superscript"/>
          <w:lang w:val="en-US"/>
        </w:rPr>
        <w:t>4</w:t>
      </w:r>
      <w:r w:rsidR="00FD0A46" w:rsidRPr="00383273">
        <w:rPr>
          <w:rFonts w:asciiTheme="minorHAnsi" w:hAnsiTheme="minorHAnsi" w:cstheme="minorHAnsi"/>
          <w:vertAlign w:val="superscript"/>
          <w:lang w:val="en-US"/>
        </w:rPr>
        <w:t>1</w:t>
      </w:r>
      <w:r w:rsidR="00F309E4" w:rsidRPr="00383273">
        <w:rPr>
          <w:rFonts w:asciiTheme="minorHAnsi" w:hAnsiTheme="minorHAnsi" w:cstheme="minorHAnsi"/>
          <w:lang w:val="en-US"/>
        </w:rPr>
        <w:t xml:space="preserve">, but, more recently, also </w:t>
      </w:r>
      <w:r w:rsidR="00CA6700" w:rsidRPr="00383273">
        <w:rPr>
          <w:rFonts w:asciiTheme="minorHAnsi" w:hAnsiTheme="minorHAnsi" w:cstheme="minorHAnsi"/>
          <w:lang w:val="en-US"/>
        </w:rPr>
        <w:t xml:space="preserve">within a single experiment </w:t>
      </w:r>
      <w:r w:rsidR="00F309E4" w:rsidRPr="00383273">
        <w:rPr>
          <w:rFonts w:asciiTheme="minorHAnsi" w:hAnsiTheme="minorHAnsi" w:cstheme="minorHAnsi"/>
          <w:lang w:val="en-US"/>
        </w:rPr>
        <w:t xml:space="preserve">(albeit </w:t>
      </w:r>
      <w:r w:rsidR="00FE560C" w:rsidRPr="00383273">
        <w:rPr>
          <w:rFonts w:asciiTheme="minorHAnsi" w:hAnsiTheme="minorHAnsi" w:cstheme="minorHAnsi"/>
          <w:lang w:val="en-US"/>
        </w:rPr>
        <w:t>in strictly linguistic contexts</w:t>
      </w:r>
      <w:r w:rsidR="00F309E4" w:rsidRPr="00383273">
        <w:rPr>
          <w:rFonts w:asciiTheme="minorHAnsi" w:hAnsiTheme="minorHAnsi" w:cstheme="minorHAnsi"/>
          <w:lang w:val="en-US"/>
        </w:rPr>
        <w:t>)</w:t>
      </w:r>
      <w:r w:rsidR="00A85470" w:rsidRPr="00383273">
        <w:rPr>
          <w:rFonts w:asciiTheme="minorHAnsi" w:hAnsiTheme="minorHAnsi" w:cstheme="minorHAnsi"/>
          <w:vertAlign w:val="superscript"/>
          <w:lang w:val="en-US"/>
        </w:rPr>
        <w:t>4</w:t>
      </w:r>
      <w:r w:rsidR="00FD0A46" w:rsidRPr="00383273">
        <w:rPr>
          <w:rFonts w:asciiTheme="minorHAnsi" w:hAnsiTheme="minorHAnsi" w:cstheme="minorHAnsi"/>
          <w:vertAlign w:val="superscript"/>
          <w:lang w:val="en-US"/>
        </w:rPr>
        <w:t>2</w:t>
      </w:r>
      <w:r w:rsidR="00F309E4" w:rsidRPr="00383273">
        <w:rPr>
          <w:rFonts w:asciiTheme="minorHAnsi" w:hAnsiTheme="minorHAnsi" w:cstheme="minorHAnsi"/>
          <w:lang w:val="en-US"/>
        </w:rPr>
        <w:t>. Future research could benefit greatly from such methodological integration and continued combination with post-trial and post-experimental tasks.</w:t>
      </w:r>
      <w:r w:rsidR="00285974">
        <w:rPr>
          <w:rFonts w:asciiTheme="minorHAnsi" w:hAnsiTheme="minorHAnsi" w:cstheme="minorHAnsi"/>
          <w:lang w:val="en-US"/>
        </w:rPr>
        <w:t xml:space="preserve"> </w:t>
      </w:r>
    </w:p>
    <w:p w14:paraId="36BB9660" w14:textId="77777777" w:rsidR="001A4F3B" w:rsidRPr="00383273" w:rsidRDefault="001A4F3B" w:rsidP="0098416E">
      <w:pPr>
        <w:jc w:val="both"/>
        <w:rPr>
          <w:rFonts w:asciiTheme="minorHAnsi" w:hAnsiTheme="minorHAnsi" w:cstheme="minorHAnsi"/>
          <w:lang w:val="en-US"/>
        </w:rPr>
      </w:pPr>
    </w:p>
    <w:p w14:paraId="4AB204F4" w14:textId="571F3B09" w:rsidR="003D29EE" w:rsidRPr="00383273" w:rsidRDefault="003808CE" w:rsidP="0098416E">
      <w:pPr>
        <w:jc w:val="both"/>
        <w:rPr>
          <w:rFonts w:asciiTheme="minorHAnsi" w:hAnsiTheme="minorHAnsi" w:cstheme="minorHAnsi"/>
          <w:lang w:val="en-US"/>
        </w:rPr>
      </w:pPr>
      <w:r w:rsidRPr="00383273">
        <w:rPr>
          <w:rFonts w:asciiTheme="minorHAnsi" w:hAnsiTheme="minorHAnsi" w:cstheme="minorHAnsi"/>
          <w:lang w:val="en-US"/>
        </w:rPr>
        <w:t>T</w:t>
      </w:r>
      <w:r w:rsidR="003D742E" w:rsidRPr="00383273">
        <w:rPr>
          <w:rFonts w:asciiTheme="minorHAnsi" w:hAnsiTheme="minorHAnsi" w:cstheme="minorHAnsi"/>
          <w:lang w:val="en-US"/>
        </w:rPr>
        <w:t xml:space="preserve">he eye-tracking </w:t>
      </w:r>
      <w:r w:rsidR="00B45C17" w:rsidRPr="00383273">
        <w:rPr>
          <w:rFonts w:asciiTheme="minorHAnsi" w:hAnsiTheme="minorHAnsi" w:cstheme="minorHAnsi"/>
          <w:lang w:val="en-US"/>
        </w:rPr>
        <w:t xml:space="preserve">method </w:t>
      </w:r>
      <w:r w:rsidR="003D742E" w:rsidRPr="00383273">
        <w:rPr>
          <w:rFonts w:asciiTheme="minorHAnsi" w:hAnsiTheme="minorHAnsi" w:cstheme="minorHAnsi"/>
          <w:lang w:val="en-US"/>
        </w:rPr>
        <w:t>can replicate established results</w:t>
      </w:r>
      <w:r w:rsidR="00501625">
        <w:rPr>
          <w:rFonts w:asciiTheme="minorHAnsi" w:hAnsiTheme="minorHAnsi" w:cstheme="minorHAnsi"/>
          <w:lang w:val="en-US"/>
        </w:rPr>
        <w:t>,</w:t>
      </w:r>
      <w:r w:rsidR="003D742E" w:rsidRPr="00383273">
        <w:rPr>
          <w:rFonts w:asciiTheme="minorHAnsi" w:hAnsiTheme="minorHAnsi" w:cstheme="minorHAnsi"/>
          <w:lang w:val="en-US"/>
        </w:rPr>
        <w:t xml:space="preserve"> as well as test new hypotheses</w:t>
      </w:r>
      <w:r w:rsidR="00501625">
        <w:rPr>
          <w:rFonts w:asciiTheme="minorHAnsi" w:hAnsiTheme="minorHAnsi" w:cstheme="minorHAnsi"/>
          <w:lang w:val="en-US"/>
        </w:rPr>
        <w:t>,</w:t>
      </w:r>
      <w:r w:rsidR="003D742E" w:rsidRPr="00383273">
        <w:rPr>
          <w:rFonts w:asciiTheme="minorHAnsi" w:hAnsiTheme="minorHAnsi" w:cstheme="minorHAnsi"/>
          <w:lang w:val="en-US"/>
        </w:rPr>
        <w:t xml:space="preserve"> about the interaction of visual </w:t>
      </w:r>
      <w:r w:rsidR="00702792" w:rsidRPr="00383273">
        <w:rPr>
          <w:rFonts w:asciiTheme="minorHAnsi" w:hAnsiTheme="minorHAnsi" w:cstheme="minorHAnsi"/>
          <w:lang w:val="en-US"/>
        </w:rPr>
        <w:t xml:space="preserve">attention in </w:t>
      </w:r>
      <w:r w:rsidR="003D742E" w:rsidRPr="00383273">
        <w:rPr>
          <w:rFonts w:asciiTheme="minorHAnsi" w:hAnsiTheme="minorHAnsi" w:cstheme="minorHAnsi"/>
          <w:lang w:val="en-US"/>
        </w:rPr>
        <w:t xml:space="preserve">scenes </w:t>
      </w:r>
      <w:r w:rsidR="00C10EB5" w:rsidRPr="00383273">
        <w:rPr>
          <w:rFonts w:asciiTheme="minorHAnsi" w:hAnsiTheme="minorHAnsi" w:cstheme="minorHAnsi"/>
          <w:lang w:val="en-US"/>
        </w:rPr>
        <w:t xml:space="preserve">with </w:t>
      </w:r>
      <w:r w:rsidR="003D742E" w:rsidRPr="00383273">
        <w:rPr>
          <w:rFonts w:asciiTheme="minorHAnsi" w:hAnsiTheme="minorHAnsi" w:cstheme="minorHAnsi"/>
          <w:lang w:val="en-US"/>
        </w:rPr>
        <w:t>language comprehension. The procedure</w:t>
      </w:r>
      <w:r w:rsidR="00F5593C" w:rsidRPr="00383273">
        <w:rPr>
          <w:rFonts w:asciiTheme="minorHAnsi" w:hAnsiTheme="minorHAnsi" w:cstheme="minorHAnsi"/>
          <w:lang w:val="en-US"/>
        </w:rPr>
        <w:t xml:space="preserve"> outlined in the </w:t>
      </w:r>
      <w:r w:rsidR="00FE5844" w:rsidRPr="00383273">
        <w:rPr>
          <w:rFonts w:asciiTheme="minorHAnsi" w:hAnsiTheme="minorHAnsi" w:cstheme="minorHAnsi"/>
          <w:lang w:val="en-US"/>
        </w:rPr>
        <w:t>p</w:t>
      </w:r>
      <w:r w:rsidR="00F5593C" w:rsidRPr="00383273">
        <w:rPr>
          <w:rFonts w:asciiTheme="minorHAnsi" w:hAnsiTheme="minorHAnsi" w:cstheme="minorHAnsi"/>
          <w:lang w:val="en-US"/>
        </w:rPr>
        <w:t>rotocol</w:t>
      </w:r>
      <w:r w:rsidR="003D742E" w:rsidRPr="00383273">
        <w:rPr>
          <w:rFonts w:asciiTheme="minorHAnsi" w:hAnsiTheme="minorHAnsi" w:cstheme="minorHAnsi"/>
          <w:lang w:val="en-US"/>
        </w:rPr>
        <w:t xml:space="preserve"> must be </w:t>
      </w:r>
      <w:r w:rsidR="00BF185E" w:rsidRPr="00383273">
        <w:rPr>
          <w:rFonts w:asciiTheme="minorHAnsi" w:hAnsiTheme="minorHAnsi" w:cstheme="minorHAnsi"/>
          <w:lang w:val="en-US"/>
        </w:rPr>
        <w:t xml:space="preserve">carefully </w:t>
      </w:r>
      <w:r w:rsidR="003D742E" w:rsidRPr="00383273">
        <w:rPr>
          <w:rFonts w:asciiTheme="minorHAnsi" w:hAnsiTheme="minorHAnsi" w:cstheme="minorHAnsi"/>
          <w:lang w:val="en-US"/>
        </w:rPr>
        <w:t xml:space="preserve">followed </w:t>
      </w:r>
      <w:r w:rsidR="00982D3D" w:rsidRPr="00383273">
        <w:rPr>
          <w:rFonts w:asciiTheme="minorHAnsi" w:hAnsiTheme="minorHAnsi" w:cstheme="minorHAnsi"/>
          <w:lang w:val="en-US"/>
        </w:rPr>
        <w:t xml:space="preserve">since </w:t>
      </w:r>
      <w:r w:rsidR="003D742E" w:rsidRPr="00383273">
        <w:rPr>
          <w:rFonts w:asciiTheme="minorHAnsi" w:hAnsiTheme="minorHAnsi" w:cstheme="minorHAnsi"/>
          <w:lang w:val="en-US"/>
        </w:rPr>
        <w:t xml:space="preserve">even minor </w:t>
      </w:r>
      <w:r w:rsidR="00982D3D" w:rsidRPr="00383273">
        <w:rPr>
          <w:rFonts w:asciiTheme="minorHAnsi" w:hAnsiTheme="minorHAnsi" w:cstheme="minorHAnsi"/>
          <w:lang w:val="en-US"/>
        </w:rPr>
        <w:t xml:space="preserve">experimenter </w:t>
      </w:r>
      <w:r w:rsidR="003D742E" w:rsidRPr="00383273">
        <w:rPr>
          <w:rFonts w:asciiTheme="minorHAnsi" w:hAnsiTheme="minorHAnsi" w:cstheme="minorHAnsi"/>
          <w:lang w:val="en-US"/>
        </w:rPr>
        <w:t xml:space="preserve">errors can affect </w:t>
      </w:r>
      <w:r w:rsidR="00501625">
        <w:rPr>
          <w:rFonts w:asciiTheme="minorHAnsi" w:hAnsiTheme="minorHAnsi" w:cstheme="minorHAnsi"/>
          <w:lang w:val="en-US"/>
        </w:rPr>
        <w:t xml:space="preserve">the </w:t>
      </w:r>
      <w:r w:rsidR="003D742E" w:rsidRPr="00383273">
        <w:rPr>
          <w:rFonts w:asciiTheme="minorHAnsi" w:hAnsiTheme="minorHAnsi" w:cstheme="minorHAnsi"/>
          <w:lang w:val="en-US"/>
        </w:rPr>
        <w:t>data quality</w:t>
      </w:r>
      <w:r w:rsidR="00501625">
        <w:rPr>
          <w:rFonts w:asciiTheme="minorHAnsi" w:hAnsiTheme="minorHAnsi" w:cstheme="minorHAnsi"/>
          <w:lang w:val="en-US"/>
        </w:rPr>
        <w:t>.</w:t>
      </w:r>
      <w:r w:rsidR="003D742E" w:rsidRPr="00383273">
        <w:rPr>
          <w:rFonts w:asciiTheme="minorHAnsi" w:hAnsiTheme="minorHAnsi" w:cstheme="minorHAnsi"/>
          <w:lang w:val="en-US"/>
        </w:rPr>
        <w:t xml:space="preserve"> In reading studies, for example</w:t>
      </w:r>
      <w:r w:rsidR="00C70DFE" w:rsidRPr="00383273">
        <w:rPr>
          <w:rFonts w:asciiTheme="minorHAnsi" w:hAnsiTheme="minorHAnsi" w:cstheme="minorHAnsi"/>
          <w:lang w:val="en-US"/>
        </w:rPr>
        <w:t>, the relevant</w:t>
      </w:r>
      <w:r w:rsidR="00CD208C" w:rsidRPr="00383273">
        <w:rPr>
          <w:rFonts w:asciiTheme="minorHAnsi" w:hAnsiTheme="minorHAnsi" w:cstheme="minorHAnsi"/>
          <w:lang w:val="en-US"/>
        </w:rPr>
        <w:t xml:space="preserve"> analysis </w:t>
      </w:r>
      <w:r w:rsidR="003D742E" w:rsidRPr="00383273">
        <w:rPr>
          <w:rFonts w:asciiTheme="minorHAnsi" w:hAnsiTheme="minorHAnsi" w:cstheme="minorHAnsi"/>
          <w:lang w:val="en-US"/>
        </w:rPr>
        <w:t xml:space="preserve">regions </w:t>
      </w:r>
      <w:r w:rsidR="00CD208C" w:rsidRPr="00383273">
        <w:rPr>
          <w:rFonts w:asciiTheme="minorHAnsi" w:hAnsiTheme="minorHAnsi" w:cstheme="minorHAnsi"/>
          <w:lang w:val="en-US"/>
        </w:rPr>
        <w:t>are often individual words or even letters</w:t>
      </w:r>
      <w:r w:rsidR="00C70DFE" w:rsidRPr="00383273">
        <w:rPr>
          <w:rFonts w:asciiTheme="minorHAnsi" w:hAnsiTheme="minorHAnsi" w:cstheme="minorHAnsi"/>
          <w:lang w:val="en-US"/>
        </w:rPr>
        <w:t>, meaning that even small calibration errors might distort the results</w:t>
      </w:r>
      <w:r w:rsidR="00CD208C" w:rsidRPr="00383273">
        <w:rPr>
          <w:rFonts w:asciiTheme="minorHAnsi" w:hAnsiTheme="minorHAnsi" w:cstheme="minorHAnsi"/>
          <w:lang w:val="en-US"/>
        </w:rPr>
        <w:t xml:space="preserve"> </w:t>
      </w:r>
      <w:r w:rsidR="004418A9" w:rsidRPr="00383273">
        <w:rPr>
          <w:rFonts w:asciiTheme="minorHAnsi" w:hAnsiTheme="minorHAnsi" w:cstheme="minorHAnsi"/>
          <w:lang w:val="en-US"/>
        </w:rPr>
        <w:t>(see the article by Raney and colleagues</w:t>
      </w:r>
      <w:r w:rsidR="00FD0A46" w:rsidRPr="00383273">
        <w:rPr>
          <w:rFonts w:asciiTheme="minorHAnsi" w:hAnsiTheme="minorHAnsi" w:cstheme="minorHAnsi"/>
          <w:vertAlign w:val="superscript"/>
          <w:lang w:val="en-US"/>
        </w:rPr>
        <w:t>40</w:t>
      </w:r>
      <w:r w:rsidR="004418A9" w:rsidRPr="00383273">
        <w:rPr>
          <w:rFonts w:asciiTheme="minorHAnsi" w:hAnsiTheme="minorHAnsi" w:cstheme="minorHAnsi"/>
          <w:lang w:val="en-US"/>
        </w:rPr>
        <w:t>)</w:t>
      </w:r>
      <w:r w:rsidR="003D742E" w:rsidRPr="00383273">
        <w:rPr>
          <w:rFonts w:asciiTheme="minorHAnsi" w:hAnsiTheme="minorHAnsi" w:cstheme="minorHAnsi"/>
          <w:lang w:val="en-US"/>
        </w:rPr>
        <w:t>.</w:t>
      </w:r>
      <w:r w:rsidR="00C70DFE" w:rsidRPr="00383273">
        <w:rPr>
          <w:rFonts w:asciiTheme="minorHAnsi" w:hAnsiTheme="minorHAnsi" w:cstheme="minorHAnsi"/>
          <w:lang w:val="en-US"/>
        </w:rPr>
        <w:t xml:space="preserve"> </w:t>
      </w:r>
      <w:r w:rsidR="00FB2337" w:rsidRPr="00383273">
        <w:rPr>
          <w:rFonts w:asciiTheme="minorHAnsi" w:hAnsiTheme="minorHAnsi" w:cstheme="minorHAnsi"/>
          <w:lang w:val="en-US"/>
        </w:rPr>
        <w:t>S</w:t>
      </w:r>
      <w:r w:rsidR="009679C1" w:rsidRPr="00383273">
        <w:rPr>
          <w:rFonts w:asciiTheme="minorHAnsi" w:hAnsiTheme="minorHAnsi" w:cstheme="minorHAnsi"/>
          <w:lang w:val="en-US"/>
        </w:rPr>
        <w:t xml:space="preserve">teps 1.4 and 1.5 of the </w:t>
      </w:r>
      <w:r w:rsidR="00C70DFE" w:rsidRPr="00383273">
        <w:rPr>
          <w:rFonts w:asciiTheme="minorHAnsi" w:hAnsiTheme="minorHAnsi" w:cstheme="minorHAnsi"/>
          <w:lang w:val="en-US"/>
        </w:rPr>
        <w:t>p</w:t>
      </w:r>
      <w:r w:rsidR="009679C1" w:rsidRPr="00383273">
        <w:rPr>
          <w:rFonts w:asciiTheme="minorHAnsi" w:hAnsiTheme="minorHAnsi" w:cstheme="minorHAnsi"/>
          <w:lang w:val="en-US"/>
        </w:rPr>
        <w:t>rotocol</w:t>
      </w:r>
      <w:r w:rsidR="00501625">
        <w:rPr>
          <w:rFonts w:asciiTheme="minorHAnsi" w:hAnsiTheme="minorHAnsi" w:cstheme="minorHAnsi"/>
          <w:lang w:val="en-US"/>
        </w:rPr>
        <w:t>, the calibration of the eye tracker and the drift check/d</w:t>
      </w:r>
      <w:r w:rsidR="001973D0">
        <w:rPr>
          <w:rFonts w:asciiTheme="minorHAnsi" w:hAnsiTheme="minorHAnsi" w:cstheme="minorHAnsi"/>
          <w:lang w:val="en-US"/>
        </w:rPr>
        <w:t>ri</w:t>
      </w:r>
      <w:r w:rsidR="00501625">
        <w:rPr>
          <w:rFonts w:asciiTheme="minorHAnsi" w:hAnsiTheme="minorHAnsi" w:cstheme="minorHAnsi"/>
          <w:lang w:val="en-US"/>
        </w:rPr>
        <w:t>ft correct,</w:t>
      </w:r>
      <w:r w:rsidR="00AF6973" w:rsidRPr="00383273">
        <w:rPr>
          <w:rFonts w:asciiTheme="minorHAnsi" w:hAnsiTheme="minorHAnsi" w:cstheme="minorHAnsi"/>
          <w:lang w:val="en-US"/>
        </w:rPr>
        <w:t xml:space="preserve"> </w:t>
      </w:r>
      <w:r w:rsidR="00C70DFE" w:rsidRPr="00383273">
        <w:rPr>
          <w:rFonts w:asciiTheme="minorHAnsi" w:hAnsiTheme="minorHAnsi" w:cstheme="minorHAnsi"/>
          <w:lang w:val="en-US"/>
        </w:rPr>
        <w:t xml:space="preserve">are of </w:t>
      </w:r>
      <w:proofErr w:type="gramStart"/>
      <w:r w:rsidR="00C70DFE" w:rsidRPr="00383273">
        <w:rPr>
          <w:rFonts w:asciiTheme="minorHAnsi" w:hAnsiTheme="minorHAnsi" w:cstheme="minorHAnsi"/>
          <w:lang w:val="en-US"/>
        </w:rPr>
        <w:t>particular importance</w:t>
      </w:r>
      <w:proofErr w:type="gramEnd"/>
      <w:r w:rsidR="00C70DFE" w:rsidRPr="00383273">
        <w:rPr>
          <w:rFonts w:asciiTheme="minorHAnsi" w:hAnsiTheme="minorHAnsi" w:cstheme="minorHAnsi"/>
          <w:lang w:val="en-US"/>
        </w:rPr>
        <w:t xml:space="preserve"> </w:t>
      </w:r>
      <w:r w:rsidR="00AF6973" w:rsidRPr="00383273">
        <w:rPr>
          <w:rFonts w:asciiTheme="minorHAnsi" w:hAnsiTheme="minorHAnsi" w:cstheme="minorHAnsi"/>
          <w:lang w:val="en-US"/>
        </w:rPr>
        <w:t xml:space="preserve">since they directly impact </w:t>
      </w:r>
      <w:r w:rsidR="00501625">
        <w:rPr>
          <w:rFonts w:asciiTheme="minorHAnsi" w:hAnsiTheme="minorHAnsi" w:cstheme="minorHAnsi"/>
          <w:lang w:val="en-US"/>
        </w:rPr>
        <w:t xml:space="preserve">the </w:t>
      </w:r>
      <w:r w:rsidR="00C04FC6" w:rsidRPr="00383273">
        <w:rPr>
          <w:rFonts w:asciiTheme="minorHAnsi" w:hAnsiTheme="minorHAnsi" w:cstheme="minorHAnsi"/>
          <w:lang w:val="en-US"/>
        </w:rPr>
        <w:t xml:space="preserve">recording </w:t>
      </w:r>
      <w:r w:rsidR="00AF6973" w:rsidRPr="00383273">
        <w:rPr>
          <w:rFonts w:asciiTheme="minorHAnsi" w:hAnsiTheme="minorHAnsi" w:cstheme="minorHAnsi"/>
          <w:lang w:val="en-US"/>
        </w:rPr>
        <w:t>accuracy.</w:t>
      </w:r>
      <w:r w:rsidR="003D742E" w:rsidRPr="00383273">
        <w:rPr>
          <w:rFonts w:asciiTheme="minorHAnsi" w:hAnsiTheme="minorHAnsi" w:cstheme="minorHAnsi"/>
          <w:lang w:val="en-US"/>
        </w:rPr>
        <w:t xml:space="preserve"> </w:t>
      </w:r>
      <w:r w:rsidR="00754F93" w:rsidRPr="00383273">
        <w:rPr>
          <w:rFonts w:asciiTheme="minorHAnsi" w:hAnsiTheme="minorHAnsi" w:cstheme="minorHAnsi"/>
          <w:lang w:val="en-US"/>
        </w:rPr>
        <w:t xml:space="preserve">Failure to correctly calibrate </w:t>
      </w:r>
      <w:r w:rsidR="003D742E" w:rsidRPr="00383273">
        <w:rPr>
          <w:rFonts w:asciiTheme="minorHAnsi" w:hAnsiTheme="minorHAnsi" w:cstheme="minorHAnsi"/>
          <w:lang w:val="en-US"/>
        </w:rPr>
        <w:t>the eye</w:t>
      </w:r>
      <w:r w:rsidR="00501625">
        <w:rPr>
          <w:rFonts w:asciiTheme="minorHAnsi" w:hAnsiTheme="minorHAnsi" w:cstheme="minorHAnsi"/>
          <w:lang w:val="en-US"/>
        </w:rPr>
        <w:t xml:space="preserve"> </w:t>
      </w:r>
      <w:r w:rsidR="003D742E" w:rsidRPr="00383273">
        <w:rPr>
          <w:rFonts w:asciiTheme="minorHAnsi" w:hAnsiTheme="minorHAnsi" w:cstheme="minorHAnsi"/>
          <w:lang w:val="en-US"/>
        </w:rPr>
        <w:t xml:space="preserve">tracker </w:t>
      </w:r>
      <w:r w:rsidR="00754F93" w:rsidRPr="00383273">
        <w:rPr>
          <w:rFonts w:asciiTheme="minorHAnsi" w:hAnsiTheme="minorHAnsi" w:cstheme="minorHAnsi"/>
          <w:lang w:val="en-US"/>
        </w:rPr>
        <w:t xml:space="preserve">can result in </w:t>
      </w:r>
      <w:r w:rsidR="003D742E" w:rsidRPr="00383273">
        <w:rPr>
          <w:rFonts w:asciiTheme="minorHAnsi" w:hAnsiTheme="minorHAnsi" w:cstheme="minorHAnsi"/>
          <w:lang w:val="en-US"/>
        </w:rPr>
        <w:t xml:space="preserve">the </w:t>
      </w:r>
      <w:r w:rsidR="00754F93" w:rsidRPr="00383273">
        <w:rPr>
          <w:rFonts w:asciiTheme="minorHAnsi" w:hAnsiTheme="minorHAnsi" w:cstheme="minorHAnsi"/>
          <w:lang w:val="en-US"/>
        </w:rPr>
        <w:t xml:space="preserve">tracker </w:t>
      </w:r>
      <w:r w:rsidR="003D742E" w:rsidRPr="00383273">
        <w:rPr>
          <w:rFonts w:asciiTheme="minorHAnsi" w:hAnsiTheme="minorHAnsi" w:cstheme="minorHAnsi"/>
          <w:lang w:val="en-US"/>
        </w:rPr>
        <w:t xml:space="preserve">not accurately </w:t>
      </w:r>
      <w:r w:rsidR="00754F93" w:rsidRPr="00383273">
        <w:rPr>
          <w:rFonts w:asciiTheme="minorHAnsi" w:hAnsiTheme="minorHAnsi" w:cstheme="minorHAnsi"/>
          <w:lang w:val="en-US"/>
        </w:rPr>
        <w:t xml:space="preserve">tracking </w:t>
      </w:r>
      <w:r w:rsidR="003D742E" w:rsidRPr="00383273">
        <w:rPr>
          <w:rFonts w:asciiTheme="minorHAnsi" w:hAnsiTheme="minorHAnsi" w:cstheme="minorHAnsi"/>
          <w:lang w:val="en-US"/>
        </w:rPr>
        <w:t>eye</w:t>
      </w:r>
      <w:r w:rsidR="00501625">
        <w:rPr>
          <w:rFonts w:asciiTheme="minorHAnsi" w:hAnsiTheme="minorHAnsi" w:cstheme="minorHAnsi"/>
          <w:lang w:val="en-US"/>
        </w:rPr>
        <w:t xml:space="preserve"> </w:t>
      </w:r>
      <w:r w:rsidR="003D742E" w:rsidRPr="00383273">
        <w:rPr>
          <w:rFonts w:asciiTheme="minorHAnsi" w:hAnsiTheme="minorHAnsi" w:cstheme="minorHAnsi"/>
          <w:lang w:val="en-US"/>
        </w:rPr>
        <w:t xml:space="preserve">movements to </w:t>
      </w:r>
      <w:r w:rsidR="00AF6973" w:rsidRPr="00383273">
        <w:rPr>
          <w:rFonts w:asciiTheme="minorHAnsi" w:hAnsiTheme="minorHAnsi" w:cstheme="minorHAnsi"/>
          <w:lang w:val="en-US"/>
        </w:rPr>
        <w:t xml:space="preserve">the pre-established </w:t>
      </w:r>
      <w:r w:rsidR="00754F93" w:rsidRPr="00383273">
        <w:rPr>
          <w:rFonts w:asciiTheme="minorHAnsi" w:hAnsiTheme="minorHAnsi" w:cstheme="minorHAnsi"/>
          <w:lang w:val="en-US"/>
        </w:rPr>
        <w:t xml:space="preserve">areas </w:t>
      </w:r>
      <w:r w:rsidR="00AF6973" w:rsidRPr="00383273">
        <w:rPr>
          <w:rFonts w:asciiTheme="minorHAnsi" w:hAnsiTheme="minorHAnsi" w:cstheme="minorHAnsi"/>
          <w:lang w:val="en-US"/>
        </w:rPr>
        <w:t>of interest</w:t>
      </w:r>
      <w:r w:rsidR="00AD460C" w:rsidRPr="00383273">
        <w:rPr>
          <w:rFonts w:asciiTheme="minorHAnsi" w:hAnsiTheme="minorHAnsi" w:cstheme="minorHAnsi"/>
          <w:lang w:val="en-US"/>
        </w:rPr>
        <w:t>.</w:t>
      </w:r>
      <w:r w:rsidR="003D742E" w:rsidRPr="00383273">
        <w:rPr>
          <w:rFonts w:asciiTheme="minorHAnsi" w:hAnsiTheme="minorHAnsi" w:cstheme="minorHAnsi"/>
          <w:lang w:val="en-US"/>
        </w:rPr>
        <w:t xml:space="preserve"> </w:t>
      </w:r>
      <w:r w:rsidR="008E3FC3" w:rsidRPr="00383273">
        <w:rPr>
          <w:rFonts w:asciiTheme="minorHAnsi" w:hAnsiTheme="minorHAnsi" w:cstheme="minorHAnsi"/>
          <w:lang w:val="en-US"/>
        </w:rPr>
        <w:t>Such t</w:t>
      </w:r>
      <w:r w:rsidR="00AD460C" w:rsidRPr="00383273">
        <w:rPr>
          <w:rFonts w:asciiTheme="minorHAnsi" w:hAnsiTheme="minorHAnsi" w:cstheme="minorHAnsi"/>
          <w:lang w:val="en-US"/>
        </w:rPr>
        <w:t>rackin</w:t>
      </w:r>
      <w:r w:rsidR="00F53EB3" w:rsidRPr="00383273">
        <w:rPr>
          <w:rFonts w:asciiTheme="minorHAnsi" w:hAnsiTheme="minorHAnsi" w:cstheme="minorHAnsi"/>
          <w:lang w:val="en-US"/>
        </w:rPr>
        <w:t>g</w:t>
      </w:r>
      <w:r w:rsidR="00AD460C" w:rsidRPr="00383273">
        <w:rPr>
          <w:rFonts w:asciiTheme="minorHAnsi" w:hAnsiTheme="minorHAnsi" w:cstheme="minorHAnsi"/>
          <w:lang w:val="en-US"/>
        </w:rPr>
        <w:t xml:space="preserve"> failure </w:t>
      </w:r>
      <w:r w:rsidR="003D742E" w:rsidRPr="00383273">
        <w:rPr>
          <w:rFonts w:asciiTheme="minorHAnsi" w:hAnsiTheme="minorHAnsi" w:cstheme="minorHAnsi"/>
          <w:lang w:val="en-US"/>
        </w:rPr>
        <w:t xml:space="preserve">will lead to missing data points and a loss </w:t>
      </w:r>
      <w:r w:rsidR="003A2532" w:rsidRPr="00383273">
        <w:rPr>
          <w:rFonts w:asciiTheme="minorHAnsi" w:hAnsiTheme="minorHAnsi" w:cstheme="minorHAnsi"/>
          <w:lang w:val="en-US"/>
        </w:rPr>
        <w:t xml:space="preserve">in </w:t>
      </w:r>
      <w:r w:rsidR="003D742E" w:rsidRPr="00383273">
        <w:rPr>
          <w:rFonts w:asciiTheme="minorHAnsi" w:hAnsiTheme="minorHAnsi" w:cstheme="minorHAnsi"/>
          <w:lang w:val="en-US"/>
        </w:rPr>
        <w:t>statistical power</w:t>
      </w:r>
      <w:r w:rsidR="005F5BF1" w:rsidRPr="00383273">
        <w:rPr>
          <w:rFonts w:asciiTheme="minorHAnsi" w:hAnsiTheme="minorHAnsi" w:cstheme="minorHAnsi"/>
          <w:lang w:val="en-US"/>
        </w:rPr>
        <w:t xml:space="preserve"> which </w:t>
      </w:r>
      <w:r w:rsidR="008E3FC3" w:rsidRPr="00383273">
        <w:rPr>
          <w:rFonts w:asciiTheme="minorHAnsi" w:hAnsiTheme="minorHAnsi" w:cstheme="minorHAnsi"/>
          <w:lang w:val="en-US"/>
        </w:rPr>
        <w:t xml:space="preserve">can be problematic </w:t>
      </w:r>
      <w:r w:rsidR="003D742E" w:rsidRPr="00383273">
        <w:rPr>
          <w:rFonts w:asciiTheme="minorHAnsi" w:hAnsiTheme="minorHAnsi" w:cstheme="minorHAnsi"/>
          <w:lang w:val="en-US"/>
        </w:rPr>
        <w:t>when investigating world-to-language relationships that are very subtle and yield small statistical effect sizes</w:t>
      </w:r>
      <w:r w:rsidR="008E3FC3" w:rsidRPr="00383273">
        <w:rPr>
          <w:rFonts w:asciiTheme="minorHAnsi" w:hAnsiTheme="minorHAnsi" w:cstheme="minorHAnsi"/>
          <w:lang w:val="en-US"/>
        </w:rPr>
        <w:t xml:space="preserve"> (see the description of the experiments by </w:t>
      </w:r>
      <w:r w:rsidR="003D742E" w:rsidRPr="00383273">
        <w:rPr>
          <w:rFonts w:asciiTheme="minorHAnsi" w:hAnsiTheme="minorHAnsi" w:cstheme="minorHAnsi"/>
          <w:lang w:val="en-US"/>
        </w:rPr>
        <w:t>Guerra</w:t>
      </w:r>
      <w:r w:rsidR="00B42348" w:rsidRPr="00383273">
        <w:rPr>
          <w:rFonts w:asciiTheme="minorHAnsi" w:hAnsiTheme="minorHAnsi" w:cstheme="minorHAnsi"/>
          <w:lang w:val="en-US"/>
        </w:rPr>
        <w:t xml:space="preserve"> and </w:t>
      </w:r>
      <w:r w:rsidR="003D742E" w:rsidRPr="00383273">
        <w:rPr>
          <w:rFonts w:asciiTheme="minorHAnsi" w:hAnsiTheme="minorHAnsi" w:cstheme="minorHAnsi"/>
          <w:lang w:val="en-US"/>
        </w:rPr>
        <w:t>Knoeferle</w:t>
      </w:r>
      <w:r w:rsidR="00B425C2" w:rsidRPr="00383273">
        <w:rPr>
          <w:rFonts w:asciiTheme="minorHAnsi" w:hAnsiTheme="minorHAnsi" w:cstheme="minorHAnsi"/>
          <w:vertAlign w:val="superscript"/>
          <w:lang w:val="en-US"/>
        </w:rPr>
        <w:t>32</w:t>
      </w:r>
      <w:r w:rsidR="00D01C9E" w:rsidRPr="00383273">
        <w:rPr>
          <w:rFonts w:asciiTheme="minorHAnsi" w:hAnsiTheme="minorHAnsi" w:cstheme="minorHAnsi"/>
          <w:lang w:val="en-US"/>
        </w:rPr>
        <w:t xml:space="preserve"> and Münster and colleagues</w:t>
      </w:r>
      <w:r w:rsidR="00FD0A46" w:rsidRPr="00383273">
        <w:rPr>
          <w:rFonts w:asciiTheme="minorHAnsi" w:hAnsiTheme="minorHAnsi" w:cstheme="minorHAnsi"/>
          <w:vertAlign w:val="superscript"/>
          <w:lang w:val="en-US"/>
        </w:rPr>
        <w:t>35</w:t>
      </w:r>
      <w:r w:rsidR="008E3FC3" w:rsidRPr="00383273">
        <w:rPr>
          <w:rFonts w:asciiTheme="minorHAnsi" w:hAnsiTheme="minorHAnsi" w:cstheme="minorHAnsi"/>
          <w:lang w:val="en-US"/>
        </w:rPr>
        <w:t xml:space="preserve"> among the </w:t>
      </w:r>
      <w:r w:rsidR="00501625" w:rsidRPr="005360F1">
        <w:rPr>
          <w:rFonts w:asciiTheme="minorHAnsi" w:hAnsiTheme="minorHAnsi" w:cstheme="minorHAnsi"/>
          <w:b/>
          <w:lang w:val="en-US"/>
        </w:rPr>
        <w:t>R</w:t>
      </w:r>
      <w:r w:rsidR="008E3FC3" w:rsidRPr="005360F1">
        <w:rPr>
          <w:rFonts w:asciiTheme="minorHAnsi" w:hAnsiTheme="minorHAnsi" w:cstheme="minorHAnsi"/>
          <w:b/>
          <w:lang w:val="en-US"/>
        </w:rPr>
        <w:t xml:space="preserve">epresentative </w:t>
      </w:r>
      <w:r w:rsidR="00501625">
        <w:rPr>
          <w:rFonts w:asciiTheme="minorHAnsi" w:hAnsiTheme="minorHAnsi" w:cstheme="minorHAnsi"/>
          <w:b/>
          <w:lang w:val="en-US"/>
        </w:rPr>
        <w:t>R</w:t>
      </w:r>
      <w:r w:rsidR="008E3FC3" w:rsidRPr="005360F1">
        <w:rPr>
          <w:rFonts w:asciiTheme="minorHAnsi" w:hAnsiTheme="minorHAnsi" w:cstheme="minorHAnsi"/>
          <w:b/>
          <w:lang w:val="en-US"/>
        </w:rPr>
        <w:t>esults</w:t>
      </w:r>
      <w:r w:rsidR="008E3FC3" w:rsidRPr="00383273">
        <w:rPr>
          <w:rFonts w:asciiTheme="minorHAnsi" w:hAnsiTheme="minorHAnsi" w:cstheme="minorHAnsi"/>
          <w:lang w:val="en-US"/>
        </w:rPr>
        <w:t>).</w:t>
      </w:r>
    </w:p>
    <w:p w14:paraId="358E3892" w14:textId="77777777" w:rsidR="00AF6973" w:rsidRPr="00383273" w:rsidRDefault="00AF6973" w:rsidP="0098416E">
      <w:pPr>
        <w:jc w:val="both"/>
        <w:rPr>
          <w:rFonts w:asciiTheme="minorHAnsi" w:hAnsiTheme="minorHAnsi" w:cstheme="minorHAnsi"/>
          <w:lang w:val="en-US"/>
        </w:rPr>
      </w:pPr>
    </w:p>
    <w:p w14:paraId="7DC099FD" w14:textId="0A076DFF" w:rsidR="00AF6973" w:rsidRPr="00383273" w:rsidRDefault="00AF6973" w:rsidP="0098416E">
      <w:pPr>
        <w:jc w:val="both"/>
        <w:rPr>
          <w:rFonts w:asciiTheme="minorHAnsi" w:hAnsiTheme="minorHAnsi" w:cstheme="minorHAnsi"/>
          <w:lang w:val="en-US"/>
        </w:rPr>
      </w:pPr>
      <w:r w:rsidRPr="00383273">
        <w:rPr>
          <w:rFonts w:asciiTheme="minorHAnsi" w:hAnsiTheme="minorHAnsi" w:cstheme="minorHAnsi"/>
          <w:lang w:val="en-US"/>
        </w:rPr>
        <w:t>Given the need to maxim</w:t>
      </w:r>
      <w:r w:rsidR="008D3B31" w:rsidRPr="00383273">
        <w:rPr>
          <w:rFonts w:asciiTheme="minorHAnsi" w:hAnsiTheme="minorHAnsi" w:cstheme="minorHAnsi"/>
          <w:lang w:val="en-US"/>
        </w:rPr>
        <w:t>i</w:t>
      </w:r>
      <w:r w:rsidRPr="00383273">
        <w:rPr>
          <w:rFonts w:asciiTheme="minorHAnsi" w:hAnsiTheme="minorHAnsi" w:cstheme="minorHAnsi"/>
          <w:lang w:val="en-US"/>
        </w:rPr>
        <w:t xml:space="preserve">ze </w:t>
      </w:r>
      <w:r w:rsidR="00501625">
        <w:rPr>
          <w:rFonts w:asciiTheme="minorHAnsi" w:hAnsiTheme="minorHAnsi" w:cstheme="minorHAnsi"/>
          <w:lang w:val="en-US"/>
        </w:rPr>
        <w:t xml:space="preserve">the </w:t>
      </w:r>
      <w:r w:rsidR="00350049" w:rsidRPr="00383273">
        <w:rPr>
          <w:rFonts w:asciiTheme="minorHAnsi" w:hAnsiTheme="minorHAnsi" w:cstheme="minorHAnsi"/>
          <w:lang w:val="en-US"/>
        </w:rPr>
        <w:t>power and</w:t>
      </w:r>
      <w:r w:rsidRPr="00383273">
        <w:rPr>
          <w:rFonts w:asciiTheme="minorHAnsi" w:hAnsiTheme="minorHAnsi" w:cstheme="minorHAnsi"/>
          <w:lang w:val="en-US"/>
        </w:rPr>
        <w:t xml:space="preserve"> sensitivity of the equipment, it is important that experimenters know how to deal with problems</w:t>
      </w:r>
      <w:r w:rsidR="00BF185E" w:rsidRPr="00383273">
        <w:rPr>
          <w:rFonts w:asciiTheme="minorHAnsi" w:hAnsiTheme="minorHAnsi" w:cstheme="minorHAnsi"/>
          <w:lang w:val="en-US"/>
        </w:rPr>
        <w:t xml:space="preserve"> that routinely occur </w:t>
      </w:r>
      <w:r w:rsidR="00DC26D9" w:rsidRPr="00383273">
        <w:rPr>
          <w:rFonts w:asciiTheme="minorHAnsi" w:hAnsiTheme="minorHAnsi" w:cstheme="minorHAnsi"/>
          <w:lang w:val="en-US"/>
        </w:rPr>
        <w:t xml:space="preserve">during </w:t>
      </w:r>
      <w:r w:rsidRPr="00383273">
        <w:rPr>
          <w:rFonts w:asciiTheme="minorHAnsi" w:hAnsiTheme="minorHAnsi" w:cstheme="minorHAnsi"/>
          <w:lang w:val="en-US"/>
        </w:rPr>
        <w:t xml:space="preserve">an experimental session. </w:t>
      </w:r>
      <w:r w:rsidR="00350049" w:rsidRPr="00383273">
        <w:rPr>
          <w:rFonts w:asciiTheme="minorHAnsi" w:hAnsiTheme="minorHAnsi" w:cstheme="minorHAnsi"/>
          <w:lang w:val="en-US"/>
        </w:rPr>
        <w:t>F</w:t>
      </w:r>
      <w:r w:rsidRPr="00383273">
        <w:rPr>
          <w:rFonts w:asciiTheme="minorHAnsi" w:hAnsiTheme="minorHAnsi" w:cstheme="minorHAnsi"/>
          <w:lang w:val="en-US"/>
        </w:rPr>
        <w:t xml:space="preserve">or example, </w:t>
      </w:r>
      <w:r w:rsidR="00071773" w:rsidRPr="00383273">
        <w:rPr>
          <w:rFonts w:asciiTheme="minorHAnsi" w:hAnsiTheme="minorHAnsi" w:cstheme="minorHAnsi"/>
          <w:lang w:val="en-US"/>
        </w:rPr>
        <w:t xml:space="preserve">the </w:t>
      </w:r>
      <w:r w:rsidR="00BF185E" w:rsidRPr="00383273">
        <w:rPr>
          <w:rFonts w:asciiTheme="minorHAnsi" w:hAnsiTheme="minorHAnsi" w:cstheme="minorHAnsi"/>
          <w:lang w:val="en-US"/>
        </w:rPr>
        <w:t xml:space="preserve">pupil </w:t>
      </w:r>
      <w:r w:rsidR="00015705" w:rsidRPr="00383273">
        <w:rPr>
          <w:rFonts w:asciiTheme="minorHAnsi" w:hAnsiTheme="minorHAnsi" w:cstheme="minorHAnsi"/>
          <w:lang w:val="en-US"/>
        </w:rPr>
        <w:t>position</w:t>
      </w:r>
      <w:r w:rsidR="00BF185E" w:rsidRPr="00383273">
        <w:rPr>
          <w:rFonts w:asciiTheme="minorHAnsi" w:hAnsiTheme="minorHAnsi" w:cstheme="minorHAnsi"/>
          <w:lang w:val="en-US"/>
        </w:rPr>
        <w:t xml:space="preserve"> and movement </w:t>
      </w:r>
      <w:r w:rsidR="00071773" w:rsidRPr="00383273">
        <w:rPr>
          <w:rFonts w:asciiTheme="minorHAnsi" w:hAnsiTheme="minorHAnsi" w:cstheme="minorHAnsi"/>
          <w:lang w:val="en-US"/>
        </w:rPr>
        <w:t xml:space="preserve">of </w:t>
      </w:r>
      <w:r w:rsidRPr="00383273">
        <w:rPr>
          <w:rFonts w:asciiTheme="minorHAnsi" w:hAnsiTheme="minorHAnsi" w:cstheme="minorHAnsi"/>
          <w:lang w:val="en-US"/>
        </w:rPr>
        <w:t>participant</w:t>
      </w:r>
      <w:r w:rsidR="00D42E07" w:rsidRPr="00383273">
        <w:rPr>
          <w:rFonts w:asciiTheme="minorHAnsi" w:hAnsiTheme="minorHAnsi" w:cstheme="minorHAnsi"/>
          <w:lang w:val="en-US"/>
        </w:rPr>
        <w:t>s</w:t>
      </w:r>
      <w:r w:rsidRPr="00383273">
        <w:rPr>
          <w:rFonts w:asciiTheme="minorHAnsi" w:hAnsiTheme="minorHAnsi" w:cstheme="minorHAnsi"/>
          <w:lang w:val="en-US"/>
        </w:rPr>
        <w:t xml:space="preserve"> wearing glasses </w:t>
      </w:r>
      <w:r w:rsidR="00D42E07" w:rsidRPr="00383273">
        <w:rPr>
          <w:rFonts w:asciiTheme="minorHAnsi" w:hAnsiTheme="minorHAnsi" w:cstheme="minorHAnsi"/>
          <w:lang w:val="en-US"/>
        </w:rPr>
        <w:t xml:space="preserve">can </w:t>
      </w:r>
      <w:r w:rsidR="00B74284" w:rsidRPr="00383273">
        <w:rPr>
          <w:rFonts w:asciiTheme="minorHAnsi" w:hAnsiTheme="minorHAnsi" w:cstheme="minorHAnsi"/>
          <w:lang w:val="en-US"/>
        </w:rPr>
        <w:t>result in</w:t>
      </w:r>
      <w:r w:rsidRPr="00383273">
        <w:rPr>
          <w:rFonts w:asciiTheme="minorHAnsi" w:hAnsiTheme="minorHAnsi" w:cstheme="minorHAnsi"/>
          <w:lang w:val="en-US"/>
        </w:rPr>
        <w:t xml:space="preserve"> </w:t>
      </w:r>
      <w:r w:rsidR="00B74284" w:rsidRPr="00383273">
        <w:rPr>
          <w:rFonts w:asciiTheme="minorHAnsi" w:hAnsiTheme="minorHAnsi" w:cstheme="minorHAnsi"/>
          <w:lang w:val="en-US"/>
        </w:rPr>
        <w:t xml:space="preserve">calibration </w:t>
      </w:r>
      <w:r w:rsidRPr="00383273">
        <w:rPr>
          <w:rFonts w:asciiTheme="minorHAnsi" w:hAnsiTheme="minorHAnsi" w:cstheme="minorHAnsi"/>
          <w:lang w:val="en-US"/>
        </w:rPr>
        <w:t>difficult</w:t>
      </w:r>
      <w:r w:rsidR="00B74284" w:rsidRPr="00383273">
        <w:rPr>
          <w:rFonts w:asciiTheme="minorHAnsi" w:hAnsiTheme="minorHAnsi" w:cstheme="minorHAnsi"/>
          <w:lang w:val="en-US"/>
        </w:rPr>
        <w:t>ies</w:t>
      </w:r>
      <w:r w:rsidRPr="00383273">
        <w:rPr>
          <w:rFonts w:asciiTheme="minorHAnsi" w:hAnsiTheme="minorHAnsi" w:cstheme="minorHAnsi"/>
          <w:lang w:val="en-US"/>
        </w:rPr>
        <w:t xml:space="preserve"> </w:t>
      </w:r>
      <w:r w:rsidR="003B4A36" w:rsidRPr="00383273">
        <w:rPr>
          <w:rFonts w:asciiTheme="minorHAnsi" w:hAnsiTheme="minorHAnsi" w:cstheme="minorHAnsi"/>
          <w:lang w:val="en-US"/>
        </w:rPr>
        <w:t>due to</w:t>
      </w:r>
      <w:r w:rsidR="00B6477A" w:rsidRPr="00383273">
        <w:rPr>
          <w:rFonts w:asciiTheme="minorHAnsi" w:hAnsiTheme="minorHAnsi" w:cstheme="minorHAnsi"/>
          <w:lang w:val="en-US"/>
        </w:rPr>
        <w:t xml:space="preserve"> </w:t>
      </w:r>
      <w:r w:rsidRPr="00383273">
        <w:rPr>
          <w:rFonts w:asciiTheme="minorHAnsi" w:hAnsiTheme="minorHAnsi" w:cstheme="minorHAnsi"/>
          <w:lang w:val="en-US"/>
        </w:rPr>
        <w:t>light reflection</w:t>
      </w:r>
      <w:r w:rsidR="00B6477A" w:rsidRPr="00383273">
        <w:rPr>
          <w:rFonts w:asciiTheme="minorHAnsi" w:hAnsiTheme="minorHAnsi" w:cstheme="minorHAnsi"/>
          <w:lang w:val="en-US"/>
        </w:rPr>
        <w:t>s</w:t>
      </w:r>
      <w:r w:rsidRPr="00383273">
        <w:rPr>
          <w:rFonts w:asciiTheme="minorHAnsi" w:hAnsiTheme="minorHAnsi" w:cstheme="minorHAnsi"/>
          <w:lang w:val="en-US"/>
        </w:rPr>
        <w:t xml:space="preserve"> on the lenses </w:t>
      </w:r>
      <w:r w:rsidR="00B6477A" w:rsidRPr="00383273">
        <w:rPr>
          <w:rFonts w:asciiTheme="minorHAnsi" w:hAnsiTheme="minorHAnsi" w:cstheme="minorHAnsi"/>
          <w:lang w:val="en-US"/>
        </w:rPr>
        <w:t>of a participant’s glasse</w:t>
      </w:r>
      <w:r w:rsidR="005651B1" w:rsidRPr="00383273">
        <w:rPr>
          <w:rFonts w:asciiTheme="minorHAnsi" w:hAnsiTheme="minorHAnsi" w:cstheme="minorHAnsi"/>
          <w:lang w:val="en-US"/>
        </w:rPr>
        <w:t>s</w:t>
      </w:r>
      <w:r w:rsidRPr="00383273">
        <w:rPr>
          <w:rFonts w:asciiTheme="minorHAnsi" w:hAnsiTheme="minorHAnsi" w:cstheme="minorHAnsi"/>
          <w:lang w:val="en-US"/>
        </w:rPr>
        <w:t xml:space="preserve">. </w:t>
      </w:r>
      <w:r w:rsidR="001B1782" w:rsidRPr="00383273">
        <w:rPr>
          <w:rFonts w:asciiTheme="minorHAnsi" w:hAnsiTheme="minorHAnsi" w:cstheme="minorHAnsi"/>
          <w:lang w:val="en-US"/>
        </w:rPr>
        <w:t xml:space="preserve">One </w:t>
      </w:r>
      <w:r w:rsidRPr="00383273">
        <w:rPr>
          <w:rFonts w:asciiTheme="minorHAnsi" w:hAnsiTheme="minorHAnsi" w:cstheme="minorHAnsi"/>
          <w:lang w:val="en-US"/>
        </w:rPr>
        <w:t xml:space="preserve">way to solve this problem is to mirror the image of the participant’s eye on the </w:t>
      </w:r>
      <w:r w:rsidR="003B4A36" w:rsidRPr="00383273">
        <w:rPr>
          <w:rFonts w:asciiTheme="minorHAnsi" w:hAnsiTheme="minorHAnsi" w:cstheme="minorHAnsi"/>
          <w:lang w:val="en-US"/>
        </w:rPr>
        <w:t xml:space="preserve">Display </w:t>
      </w:r>
      <w:r w:rsidRPr="00383273">
        <w:rPr>
          <w:rFonts w:asciiTheme="minorHAnsi" w:hAnsiTheme="minorHAnsi" w:cstheme="minorHAnsi"/>
          <w:lang w:val="en-US"/>
        </w:rPr>
        <w:t xml:space="preserve">PC and encourage them to move their head until the reflection of light on the glasses is no longer </w:t>
      </w:r>
      <w:r w:rsidR="00EF5EB3" w:rsidRPr="00383273">
        <w:rPr>
          <w:rFonts w:asciiTheme="minorHAnsi" w:hAnsiTheme="minorHAnsi" w:cstheme="minorHAnsi"/>
          <w:lang w:val="en-US"/>
        </w:rPr>
        <w:t xml:space="preserve">visible on their screen, meaning that it is </w:t>
      </w:r>
      <w:r w:rsidR="009224BE" w:rsidRPr="00383273">
        <w:rPr>
          <w:rFonts w:asciiTheme="minorHAnsi" w:hAnsiTheme="minorHAnsi" w:cstheme="minorHAnsi"/>
          <w:lang w:val="en-US"/>
        </w:rPr>
        <w:t xml:space="preserve">no </w:t>
      </w:r>
      <w:r w:rsidR="00EF5EB3" w:rsidRPr="00383273">
        <w:rPr>
          <w:rFonts w:asciiTheme="minorHAnsi" w:hAnsiTheme="minorHAnsi" w:cstheme="minorHAnsi"/>
          <w:lang w:val="en-US"/>
        </w:rPr>
        <w:t xml:space="preserve">longer </w:t>
      </w:r>
      <w:r w:rsidRPr="00383273">
        <w:rPr>
          <w:rFonts w:asciiTheme="minorHAnsi" w:hAnsiTheme="minorHAnsi" w:cstheme="minorHAnsi"/>
          <w:lang w:val="en-US"/>
        </w:rPr>
        <w:t>captured by the camera</w:t>
      </w:r>
      <w:r w:rsidR="00EF5EB3" w:rsidRPr="00383273">
        <w:rPr>
          <w:rFonts w:asciiTheme="minorHAnsi" w:hAnsiTheme="minorHAnsi" w:cstheme="minorHAnsi"/>
          <w:lang w:val="en-US"/>
        </w:rPr>
        <w:t xml:space="preserve">. </w:t>
      </w:r>
      <w:r w:rsidR="0002773A" w:rsidRPr="00383273">
        <w:rPr>
          <w:rFonts w:asciiTheme="minorHAnsi" w:hAnsiTheme="minorHAnsi" w:cstheme="minorHAnsi"/>
          <w:lang w:val="en-US"/>
        </w:rPr>
        <w:t xml:space="preserve">A further cause of </w:t>
      </w:r>
      <w:r w:rsidR="00EF5EB3" w:rsidRPr="00383273">
        <w:rPr>
          <w:rFonts w:asciiTheme="minorHAnsi" w:hAnsiTheme="minorHAnsi" w:cstheme="minorHAnsi"/>
          <w:lang w:val="en-US"/>
        </w:rPr>
        <w:t>calibration failure</w:t>
      </w:r>
      <w:r w:rsidR="0002773A" w:rsidRPr="00383273">
        <w:rPr>
          <w:rFonts w:asciiTheme="minorHAnsi" w:hAnsiTheme="minorHAnsi" w:cstheme="minorHAnsi"/>
          <w:lang w:val="en-US"/>
        </w:rPr>
        <w:t xml:space="preserve"> can be </w:t>
      </w:r>
      <w:r w:rsidR="003B4A36" w:rsidRPr="00383273">
        <w:rPr>
          <w:rFonts w:asciiTheme="minorHAnsi" w:hAnsiTheme="minorHAnsi" w:cstheme="minorHAnsi"/>
          <w:lang w:val="en-US"/>
        </w:rPr>
        <w:t>pupil constriction</w:t>
      </w:r>
      <w:r w:rsidR="00BA46EF" w:rsidRPr="00383273">
        <w:rPr>
          <w:rFonts w:asciiTheme="minorHAnsi" w:hAnsiTheme="minorHAnsi" w:cstheme="minorHAnsi"/>
          <w:lang w:val="en-US"/>
        </w:rPr>
        <w:t xml:space="preserve">, which may be a consequence of </w:t>
      </w:r>
      <w:r w:rsidR="00501625">
        <w:rPr>
          <w:rFonts w:asciiTheme="minorHAnsi" w:hAnsiTheme="minorHAnsi" w:cstheme="minorHAnsi"/>
          <w:lang w:val="en-US"/>
        </w:rPr>
        <w:t xml:space="preserve">an </w:t>
      </w:r>
      <w:r w:rsidR="00BA46EF" w:rsidRPr="00383273">
        <w:rPr>
          <w:rFonts w:asciiTheme="minorHAnsi" w:hAnsiTheme="minorHAnsi" w:cstheme="minorHAnsi"/>
          <w:lang w:val="en-US"/>
        </w:rPr>
        <w:t>overexposure to light</w:t>
      </w:r>
      <w:r w:rsidR="00EF5EB3" w:rsidRPr="00383273">
        <w:rPr>
          <w:rFonts w:asciiTheme="minorHAnsi" w:hAnsiTheme="minorHAnsi" w:cstheme="minorHAnsi"/>
          <w:lang w:val="en-US"/>
        </w:rPr>
        <w:t xml:space="preserve">. In </w:t>
      </w:r>
      <w:r w:rsidR="0002773A" w:rsidRPr="00383273">
        <w:rPr>
          <w:rFonts w:asciiTheme="minorHAnsi" w:hAnsiTheme="minorHAnsi" w:cstheme="minorHAnsi"/>
          <w:lang w:val="en-US"/>
        </w:rPr>
        <w:t xml:space="preserve">that </w:t>
      </w:r>
      <w:r w:rsidR="00EF5EB3" w:rsidRPr="00383273">
        <w:rPr>
          <w:rFonts w:asciiTheme="minorHAnsi" w:hAnsiTheme="minorHAnsi" w:cstheme="minorHAnsi"/>
          <w:lang w:val="en-US"/>
        </w:rPr>
        <w:t xml:space="preserve">case, </w:t>
      </w:r>
      <w:r w:rsidR="00F309E4" w:rsidRPr="00383273">
        <w:rPr>
          <w:rFonts w:asciiTheme="minorHAnsi" w:hAnsiTheme="minorHAnsi" w:cstheme="minorHAnsi"/>
          <w:lang w:val="en-US"/>
        </w:rPr>
        <w:t>dimming the light in the laboratory</w:t>
      </w:r>
      <w:r w:rsidR="0002773A" w:rsidRPr="00383273">
        <w:rPr>
          <w:rFonts w:asciiTheme="minorHAnsi" w:hAnsiTheme="minorHAnsi" w:cstheme="minorHAnsi"/>
          <w:lang w:val="en-US"/>
        </w:rPr>
        <w:t xml:space="preserve"> </w:t>
      </w:r>
      <w:r w:rsidR="00CD43A8" w:rsidRPr="00383273">
        <w:rPr>
          <w:rFonts w:asciiTheme="minorHAnsi" w:hAnsiTheme="minorHAnsi" w:cstheme="minorHAnsi"/>
          <w:lang w:val="en-US"/>
        </w:rPr>
        <w:t xml:space="preserve">will </w:t>
      </w:r>
      <w:r w:rsidR="007D5D91" w:rsidRPr="00383273">
        <w:rPr>
          <w:rFonts w:asciiTheme="minorHAnsi" w:hAnsiTheme="minorHAnsi" w:cstheme="minorHAnsi"/>
          <w:lang w:val="en-US"/>
        </w:rPr>
        <w:t>increase pupil dilation and</w:t>
      </w:r>
      <w:r w:rsidR="00501625">
        <w:rPr>
          <w:rFonts w:asciiTheme="minorHAnsi" w:hAnsiTheme="minorHAnsi" w:cstheme="minorHAnsi"/>
          <w:lang w:val="en-US"/>
        </w:rPr>
        <w:t>,</w:t>
      </w:r>
      <w:r w:rsidR="007D5D91" w:rsidRPr="00383273">
        <w:rPr>
          <w:rFonts w:asciiTheme="minorHAnsi" w:hAnsiTheme="minorHAnsi" w:cstheme="minorHAnsi"/>
          <w:lang w:val="en-US"/>
        </w:rPr>
        <w:t xml:space="preserve"> </w:t>
      </w:r>
      <w:r w:rsidR="00A035CF" w:rsidRPr="00383273">
        <w:rPr>
          <w:rFonts w:asciiTheme="minorHAnsi" w:hAnsiTheme="minorHAnsi" w:cstheme="minorHAnsi"/>
          <w:lang w:val="en-US"/>
        </w:rPr>
        <w:t>thus</w:t>
      </w:r>
      <w:r w:rsidR="00501625">
        <w:rPr>
          <w:rFonts w:asciiTheme="minorHAnsi" w:hAnsiTheme="minorHAnsi" w:cstheme="minorHAnsi"/>
          <w:lang w:val="en-US"/>
        </w:rPr>
        <w:t>,</w:t>
      </w:r>
      <w:r w:rsidR="00A035CF" w:rsidRPr="00383273">
        <w:rPr>
          <w:rFonts w:asciiTheme="minorHAnsi" w:hAnsiTheme="minorHAnsi" w:cstheme="minorHAnsi"/>
          <w:lang w:val="en-US"/>
        </w:rPr>
        <w:t xml:space="preserve"> </w:t>
      </w:r>
      <w:r w:rsidR="00CD43A8" w:rsidRPr="00383273">
        <w:rPr>
          <w:rFonts w:asciiTheme="minorHAnsi" w:hAnsiTheme="minorHAnsi" w:cstheme="minorHAnsi"/>
          <w:lang w:val="en-US"/>
        </w:rPr>
        <w:t>help the eye</w:t>
      </w:r>
      <w:r w:rsidR="00501625">
        <w:rPr>
          <w:rFonts w:asciiTheme="minorHAnsi" w:hAnsiTheme="minorHAnsi" w:cstheme="minorHAnsi"/>
          <w:lang w:val="en-US"/>
        </w:rPr>
        <w:t xml:space="preserve"> </w:t>
      </w:r>
      <w:r w:rsidR="00CD43A8" w:rsidRPr="00383273">
        <w:rPr>
          <w:rFonts w:asciiTheme="minorHAnsi" w:hAnsiTheme="minorHAnsi" w:cstheme="minorHAnsi"/>
          <w:lang w:val="en-US"/>
        </w:rPr>
        <w:t>tracker</w:t>
      </w:r>
      <w:r w:rsidR="00D05AEF" w:rsidRPr="00383273">
        <w:rPr>
          <w:rFonts w:asciiTheme="minorHAnsi" w:hAnsiTheme="minorHAnsi" w:cstheme="minorHAnsi"/>
          <w:lang w:val="en-US"/>
        </w:rPr>
        <w:t xml:space="preserve"> in</w:t>
      </w:r>
      <w:r w:rsidR="00CD43A8" w:rsidRPr="00383273">
        <w:rPr>
          <w:rFonts w:asciiTheme="minorHAnsi" w:hAnsiTheme="minorHAnsi" w:cstheme="minorHAnsi"/>
          <w:lang w:val="en-US"/>
        </w:rPr>
        <w:t xml:space="preserve"> accurately detect</w:t>
      </w:r>
      <w:r w:rsidR="00D05AEF" w:rsidRPr="00383273">
        <w:rPr>
          <w:rFonts w:asciiTheme="minorHAnsi" w:hAnsiTheme="minorHAnsi" w:cstheme="minorHAnsi"/>
          <w:lang w:val="en-US"/>
        </w:rPr>
        <w:t>ing</w:t>
      </w:r>
      <w:r w:rsidR="00CD43A8" w:rsidRPr="00383273">
        <w:rPr>
          <w:rFonts w:asciiTheme="minorHAnsi" w:hAnsiTheme="minorHAnsi" w:cstheme="minorHAnsi"/>
          <w:lang w:val="en-US"/>
        </w:rPr>
        <w:t xml:space="preserve"> the pupil.</w:t>
      </w:r>
      <w:r w:rsidR="00EF5EB3" w:rsidRPr="00383273">
        <w:rPr>
          <w:rFonts w:asciiTheme="minorHAnsi" w:hAnsiTheme="minorHAnsi" w:cstheme="minorHAnsi"/>
          <w:lang w:val="en-US"/>
        </w:rPr>
        <w:t xml:space="preserve"> </w:t>
      </w:r>
    </w:p>
    <w:p w14:paraId="419E910C" w14:textId="77777777" w:rsidR="00DA5154" w:rsidRPr="00383273" w:rsidRDefault="00DA5154" w:rsidP="0098416E">
      <w:pPr>
        <w:jc w:val="both"/>
        <w:rPr>
          <w:rFonts w:asciiTheme="minorHAnsi" w:hAnsiTheme="minorHAnsi" w:cstheme="minorHAnsi"/>
          <w:lang w:val="en-US"/>
        </w:rPr>
      </w:pPr>
    </w:p>
    <w:p w14:paraId="211E2DBE" w14:textId="640B5621" w:rsidR="00B42348" w:rsidRPr="00383273" w:rsidRDefault="001806D8" w:rsidP="0098416E">
      <w:pPr>
        <w:jc w:val="both"/>
        <w:rPr>
          <w:rFonts w:asciiTheme="minorHAnsi" w:hAnsiTheme="minorHAnsi" w:cstheme="minorHAnsi"/>
          <w:b/>
          <w:bCs/>
          <w:lang w:val="en-US"/>
        </w:rPr>
      </w:pPr>
      <w:r w:rsidRPr="00383273">
        <w:rPr>
          <w:rFonts w:asciiTheme="minorHAnsi" w:hAnsiTheme="minorHAnsi" w:cstheme="minorHAnsi"/>
          <w:lang w:val="en-US"/>
        </w:rPr>
        <w:t>As a final thought</w:t>
      </w:r>
      <w:r w:rsidR="00501625">
        <w:rPr>
          <w:rFonts w:asciiTheme="minorHAnsi" w:hAnsiTheme="minorHAnsi" w:cstheme="minorHAnsi"/>
          <w:lang w:val="en-US"/>
        </w:rPr>
        <w:t>,</w:t>
      </w:r>
      <w:r w:rsidRPr="00383273">
        <w:rPr>
          <w:rFonts w:asciiTheme="minorHAnsi" w:hAnsiTheme="minorHAnsi" w:cstheme="minorHAnsi"/>
          <w:lang w:val="en-US"/>
        </w:rPr>
        <w:t xml:space="preserve"> we would like to address the </w:t>
      </w:r>
      <w:r w:rsidR="005D2E8F" w:rsidRPr="00383273">
        <w:rPr>
          <w:rFonts w:asciiTheme="minorHAnsi" w:hAnsiTheme="minorHAnsi" w:cstheme="minorHAnsi"/>
          <w:lang w:val="en-US"/>
        </w:rPr>
        <w:t xml:space="preserve">potential </w:t>
      </w:r>
      <w:r w:rsidR="00BF185E" w:rsidRPr="00383273">
        <w:rPr>
          <w:rFonts w:asciiTheme="minorHAnsi" w:hAnsiTheme="minorHAnsi" w:cstheme="minorHAnsi"/>
          <w:lang w:val="en-US"/>
        </w:rPr>
        <w:t>that</w:t>
      </w:r>
      <w:r w:rsidRPr="00383273">
        <w:rPr>
          <w:rFonts w:asciiTheme="minorHAnsi" w:hAnsiTheme="minorHAnsi" w:cstheme="minorHAnsi"/>
          <w:lang w:val="en-US"/>
        </w:rPr>
        <w:t xml:space="preserve"> </w:t>
      </w:r>
      <w:r w:rsidR="00107AC4" w:rsidRPr="00383273">
        <w:rPr>
          <w:rFonts w:asciiTheme="minorHAnsi" w:hAnsiTheme="minorHAnsi" w:cstheme="minorHAnsi"/>
          <w:lang w:val="en-US"/>
        </w:rPr>
        <w:t>the visual</w:t>
      </w:r>
      <w:r w:rsidR="005355ED" w:rsidRPr="00383273">
        <w:rPr>
          <w:rFonts w:asciiTheme="minorHAnsi" w:hAnsiTheme="minorHAnsi" w:cstheme="minorHAnsi"/>
          <w:lang w:val="en-US"/>
        </w:rPr>
        <w:t>-</w:t>
      </w:r>
      <w:r w:rsidR="00107AC4" w:rsidRPr="00383273">
        <w:rPr>
          <w:rFonts w:asciiTheme="minorHAnsi" w:hAnsiTheme="minorHAnsi" w:cstheme="minorHAnsi"/>
          <w:lang w:val="en-US"/>
        </w:rPr>
        <w:t>world</w:t>
      </w:r>
      <w:r w:rsidR="005D2E8F" w:rsidRPr="00383273">
        <w:rPr>
          <w:rFonts w:asciiTheme="minorHAnsi" w:hAnsiTheme="minorHAnsi" w:cstheme="minorHAnsi"/>
          <w:lang w:val="en-US"/>
        </w:rPr>
        <w:t xml:space="preserve"> paradigm </w:t>
      </w:r>
      <w:r w:rsidR="00BF185E" w:rsidRPr="00383273">
        <w:rPr>
          <w:rFonts w:asciiTheme="minorHAnsi" w:hAnsiTheme="minorHAnsi" w:cstheme="minorHAnsi"/>
          <w:lang w:val="en-US"/>
        </w:rPr>
        <w:t xml:space="preserve">has </w:t>
      </w:r>
      <w:r w:rsidR="005D2E8F" w:rsidRPr="00383273">
        <w:rPr>
          <w:rFonts w:asciiTheme="minorHAnsi" w:hAnsiTheme="minorHAnsi" w:cstheme="minorHAnsi"/>
          <w:lang w:val="en-US"/>
        </w:rPr>
        <w:t xml:space="preserve">for </w:t>
      </w:r>
      <w:r w:rsidR="00DC0301" w:rsidRPr="00383273">
        <w:rPr>
          <w:rFonts w:asciiTheme="minorHAnsi" w:hAnsiTheme="minorHAnsi" w:cstheme="minorHAnsi"/>
          <w:lang w:val="en-US"/>
        </w:rPr>
        <w:t>research on</w:t>
      </w:r>
      <w:r w:rsidR="00BF185E" w:rsidRPr="00383273">
        <w:rPr>
          <w:rFonts w:asciiTheme="minorHAnsi" w:hAnsiTheme="minorHAnsi" w:cstheme="minorHAnsi"/>
          <w:lang w:val="en-US"/>
        </w:rPr>
        <w:t xml:space="preserve"> </w:t>
      </w:r>
      <w:r w:rsidR="005A0EC3" w:rsidRPr="00383273">
        <w:rPr>
          <w:rFonts w:asciiTheme="minorHAnsi" w:hAnsiTheme="minorHAnsi" w:cstheme="minorHAnsi"/>
          <w:lang w:val="en-US"/>
        </w:rPr>
        <w:t>second</w:t>
      </w:r>
      <w:r w:rsidR="00501625">
        <w:rPr>
          <w:rFonts w:asciiTheme="minorHAnsi" w:hAnsiTheme="minorHAnsi" w:cstheme="minorHAnsi"/>
          <w:lang w:val="en-US"/>
        </w:rPr>
        <w:t>-</w:t>
      </w:r>
      <w:r w:rsidR="00BF185E" w:rsidRPr="00383273">
        <w:rPr>
          <w:rFonts w:asciiTheme="minorHAnsi" w:hAnsiTheme="minorHAnsi" w:cstheme="minorHAnsi"/>
          <w:lang w:val="en-US"/>
        </w:rPr>
        <w:t xml:space="preserve">language </w:t>
      </w:r>
      <w:r w:rsidR="00365567" w:rsidRPr="00383273">
        <w:rPr>
          <w:rFonts w:asciiTheme="minorHAnsi" w:hAnsiTheme="minorHAnsi" w:cstheme="minorHAnsi"/>
          <w:lang w:val="en-US"/>
        </w:rPr>
        <w:t>learning</w:t>
      </w:r>
      <w:r w:rsidR="005D2E8F" w:rsidRPr="00383273">
        <w:rPr>
          <w:rFonts w:asciiTheme="minorHAnsi" w:hAnsiTheme="minorHAnsi" w:cstheme="minorHAnsi"/>
          <w:lang w:val="en-US"/>
        </w:rPr>
        <w:t>.</w:t>
      </w:r>
      <w:r w:rsidR="00EB07AF" w:rsidRPr="00383273">
        <w:rPr>
          <w:rFonts w:asciiTheme="minorHAnsi" w:hAnsiTheme="minorHAnsi" w:cstheme="minorHAnsi"/>
          <w:lang w:val="en-US"/>
        </w:rPr>
        <w:t xml:space="preserve"> </w:t>
      </w:r>
      <w:r w:rsidR="004405F9" w:rsidRPr="00383273">
        <w:rPr>
          <w:rFonts w:asciiTheme="minorHAnsi" w:hAnsiTheme="minorHAnsi" w:cstheme="minorHAnsi"/>
          <w:lang w:val="en-US"/>
        </w:rPr>
        <w:t>T</w:t>
      </w:r>
      <w:r w:rsidR="005D2E8F" w:rsidRPr="00383273">
        <w:rPr>
          <w:rFonts w:asciiTheme="minorHAnsi" w:hAnsiTheme="minorHAnsi" w:cstheme="minorHAnsi"/>
          <w:lang w:val="en-US"/>
        </w:rPr>
        <w:t xml:space="preserve">he </w:t>
      </w:r>
      <w:r w:rsidR="00A70D05" w:rsidRPr="00383273">
        <w:rPr>
          <w:rFonts w:asciiTheme="minorHAnsi" w:hAnsiTheme="minorHAnsi" w:cstheme="minorHAnsi"/>
          <w:lang w:val="en-US"/>
        </w:rPr>
        <w:t>paradigm</w:t>
      </w:r>
      <w:r w:rsidR="005D2E8F" w:rsidRPr="00383273">
        <w:rPr>
          <w:rFonts w:asciiTheme="minorHAnsi" w:hAnsiTheme="minorHAnsi" w:cstheme="minorHAnsi"/>
          <w:lang w:val="en-US"/>
        </w:rPr>
        <w:t xml:space="preserve"> </w:t>
      </w:r>
      <w:r w:rsidR="003E4E35" w:rsidRPr="00383273">
        <w:rPr>
          <w:rFonts w:asciiTheme="minorHAnsi" w:hAnsiTheme="minorHAnsi" w:cstheme="minorHAnsi"/>
          <w:lang w:val="en-US"/>
        </w:rPr>
        <w:t>has</w:t>
      </w:r>
      <w:r w:rsidR="00A70D05" w:rsidRPr="00383273">
        <w:rPr>
          <w:rFonts w:asciiTheme="minorHAnsi" w:hAnsiTheme="minorHAnsi" w:cstheme="minorHAnsi"/>
          <w:lang w:val="en-US"/>
        </w:rPr>
        <w:t xml:space="preserve"> already been succe</w:t>
      </w:r>
      <w:r w:rsidR="00374E5A" w:rsidRPr="00383273">
        <w:rPr>
          <w:rFonts w:asciiTheme="minorHAnsi" w:hAnsiTheme="minorHAnsi" w:cstheme="minorHAnsi"/>
          <w:lang w:val="en-US"/>
        </w:rPr>
        <w:t>s</w:t>
      </w:r>
      <w:r w:rsidR="00A70D05" w:rsidRPr="00383273">
        <w:rPr>
          <w:rFonts w:asciiTheme="minorHAnsi" w:hAnsiTheme="minorHAnsi" w:cstheme="minorHAnsi"/>
          <w:lang w:val="en-US"/>
        </w:rPr>
        <w:t>sfully</w:t>
      </w:r>
      <w:r w:rsidR="00202A4C" w:rsidRPr="00383273">
        <w:rPr>
          <w:rFonts w:asciiTheme="minorHAnsi" w:hAnsiTheme="minorHAnsi" w:cstheme="minorHAnsi"/>
          <w:lang w:val="en-US"/>
        </w:rPr>
        <w:t xml:space="preserve"> used</w:t>
      </w:r>
      <w:r w:rsidR="009A7F96" w:rsidRPr="00383273">
        <w:rPr>
          <w:rFonts w:asciiTheme="minorHAnsi" w:hAnsiTheme="minorHAnsi" w:cstheme="minorHAnsi"/>
          <w:lang w:val="en-US"/>
        </w:rPr>
        <w:t xml:space="preserve"> </w:t>
      </w:r>
      <w:r w:rsidR="005B519B" w:rsidRPr="00383273">
        <w:rPr>
          <w:rFonts w:asciiTheme="minorHAnsi" w:hAnsiTheme="minorHAnsi" w:cstheme="minorHAnsi"/>
          <w:lang w:val="en-US"/>
        </w:rPr>
        <w:t xml:space="preserve">in psycholinguistic research </w:t>
      </w:r>
      <w:r w:rsidR="009A7F96" w:rsidRPr="00383273">
        <w:rPr>
          <w:rFonts w:asciiTheme="minorHAnsi" w:hAnsiTheme="minorHAnsi" w:cstheme="minorHAnsi"/>
          <w:lang w:val="en-US"/>
        </w:rPr>
        <w:t xml:space="preserve">to investigate </w:t>
      </w:r>
      <w:r w:rsidR="00202A4C" w:rsidRPr="00383273">
        <w:rPr>
          <w:rFonts w:asciiTheme="minorHAnsi" w:hAnsiTheme="minorHAnsi" w:cstheme="minorHAnsi"/>
          <w:lang w:val="en-US"/>
        </w:rPr>
        <w:t xml:space="preserve">phenomena </w:t>
      </w:r>
      <w:r w:rsidR="00042143" w:rsidRPr="00383273">
        <w:rPr>
          <w:rFonts w:asciiTheme="minorHAnsi" w:hAnsiTheme="minorHAnsi" w:cstheme="minorHAnsi"/>
          <w:lang w:val="en-US"/>
        </w:rPr>
        <w:t>such as cross-</w:t>
      </w:r>
      <w:r w:rsidR="0088639A" w:rsidRPr="00383273">
        <w:rPr>
          <w:rFonts w:asciiTheme="minorHAnsi" w:hAnsiTheme="minorHAnsi" w:cstheme="minorHAnsi"/>
          <w:lang w:val="en-US"/>
        </w:rPr>
        <w:t>language</w:t>
      </w:r>
      <w:r w:rsidR="00042143" w:rsidRPr="00383273">
        <w:rPr>
          <w:rFonts w:asciiTheme="minorHAnsi" w:hAnsiTheme="minorHAnsi" w:cstheme="minorHAnsi"/>
          <w:lang w:val="en-US"/>
        </w:rPr>
        <w:t xml:space="preserve"> </w:t>
      </w:r>
      <w:r w:rsidR="00A70D05" w:rsidRPr="00383273">
        <w:rPr>
          <w:rFonts w:asciiTheme="minorHAnsi" w:hAnsiTheme="minorHAnsi" w:cstheme="minorHAnsi"/>
          <w:lang w:val="en-US"/>
        </w:rPr>
        <w:t xml:space="preserve">lexical </w:t>
      </w:r>
      <w:r w:rsidR="00EB07AF" w:rsidRPr="00383273">
        <w:rPr>
          <w:rFonts w:asciiTheme="minorHAnsi" w:hAnsiTheme="minorHAnsi" w:cstheme="minorHAnsi"/>
          <w:lang w:val="en-US"/>
        </w:rPr>
        <w:t>and phonological interaction</w:t>
      </w:r>
      <w:r w:rsidR="0046595E" w:rsidRPr="00383273">
        <w:rPr>
          <w:rFonts w:asciiTheme="minorHAnsi" w:hAnsiTheme="minorHAnsi" w:cstheme="minorHAnsi"/>
          <w:vertAlign w:val="superscript"/>
          <w:lang w:val="en-US"/>
        </w:rPr>
        <w:t>4</w:t>
      </w:r>
      <w:r w:rsidR="00FD0A46" w:rsidRPr="00383273">
        <w:rPr>
          <w:rFonts w:asciiTheme="minorHAnsi" w:hAnsiTheme="minorHAnsi" w:cstheme="minorHAnsi"/>
          <w:vertAlign w:val="superscript"/>
          <w:lang w:val="en-US"/>
        </w:rPr>
        <w:t>4</w:t>
      </w:r>
      <w:r w:rsidR="00EB07AF" w:rsidRPr="00383273">
        <w:rPr>
          <w:rFonts w:asciiTheme="minorHAnsi" w:hAnsiTheme="minorHAnsi" w:cstheme="minorHAnsi"/>
          <w:vertAlign w:val="superscript"/>
          <w:lang w:val="en-US"/>
        </w:rPr>
        <w:t>-4</w:t>
      </w:r>
      <w:r w:rsidR="00FD0A46" w:rsidRPr="00383273">
        <w:rPr>
          <w:rFonts w:asciiTheme="minorHAnsi" w:hAnsiTheme="minorHAnsi" w:cstheme="minorHAnsi"/>
          <w:vertAlign w:val="superscript"/>
          <w:lang w:val="en-US"/>
        </w:rPr>
        <w:t>6</w:t>
      </w:r>
      <w:r w:rsidR="00EB07AF" w:rsidRPr="00383273">
        <w:rPr>
          <w:rFonts w:asciiTheme="minorHAnsi" w:hAnsiTheme="minorHAnsi" w:cstheme="minorHAnsi"/>
          <w:lang w:val="en-US"/>
        </w:rPr>
        <w:t>.</w:t>
      </w:r>
      <w:r w:rsidR="00285974">
        <w:rPr>
          <w:rFonts w:asciiTheme="minorHAnsi" w:hAnsiTheme="minorHAnsi" w:cstheme="minorHAnsi"/>
          <w:lang w:val="en-US"/>
        </w:rPr>
        <w:t xml:space="preserve"> </w:t>
      </w:r>
      <w:r w:rsidR="004405F9" w:rsidRPr="00383273">
        <w:rPr>
          <w:rFonts w:asciiTheme="minorHAnsi" w:hAnsiTheme="minorHAnsi" w:cstheme="minorHAnsi"/>
          <w:lang w:val="en-US"/>
        </w:rPr>
        <w:t>In addition</w:t>
      </w:r>
      <w:r w:rsidR="00EB07AF" w:rsidRPr="00383273">
        <w:rPr>
          <w:rFonts w:asciiTheme="minorHAnsi" w:hAnsiTheme="minorHAnsi" w:cstheme="minorHAnsi"/>
          <w:lang w:val="en-US"/>
        </w:rPr>
        <w:t xml:space="preserve">, the </w:t>
      </w:r>
      <w:r w:rsidR="00BD09D8" w:rsidRPr="00383273">
        <w:rPr>
          <w:rFonts w:asciiTheme="minorHAnsi" w:hAnsiTheme="minorHAnsi" w:cstheme="minorHAnsi"/>
          <w:lang w:val="en-US"/>
        </w:rPr>
        <w:t>close link</w:t>
      </w:r>
      <w:r w:rsidR="009A26C6" w:rsidRPr="00383273">
        <w:rPr>
          <w:rFonts w:asciiTheme="minorHAnsi" w:hAnsiTheme="minorHAnsi" w:cstheme="minorHAnsi"/>
          <w:lang w:val="en-US"/>
        </w:rPr>
        <w:t xml:space="preserve"> between visual attention and</w:t>
      </w:r>
      <w:r w:rsidR="00EB07AF" w:rsidRPr="00383273">
        <w:rPr>
          <w:rFonts w:asciiTheme="minorHAnsi" w:hAnsiTheme="minorHAnsi" w:cstheme="minorHAnsi"/>
          <w:lang w:val="en-US"/>
        </w:rPr>
        <w:t xml:space="preserve"> language learning has </w:t>
      </w:r>
      <w:r w:rsidR="00BD09D8" w:rsidRPr="00383273">
        <w:rPr>
          <w:rFonts w:asciiTheme="minorHAnsi" w:hAnsiTheme="minorHAnsi" w:cstheme="minorHAnsi"/>
          <w:lang w:val="en-US"/>
        </w:rPr>
        <w:t xml:space="preserve">frequently </w:t>
      </w:r>
      <w:r w:rsidR="00AB0AB9" w:rsidRPr="00383273">
        <w:rPr>
          <w:rFonts w:asciiTheme="minorHAnsi" w:hAnsiTheme="minorHAnsi" w:cstheme="minorHAnsi"/>
          <w:lang w:val="en-US"/>
        </w:rPr>
        <w:t xml:space="preserve">been </w:t>
      </w:r>
      <w:r w:rsidR="00EB07AF" w:rsidRPr="00383273">
        <w:rPr>
          <w:rFonts w:asciiTheme="minorHAnsi" w:hAnsiTheme="minorHAnsi" w:cstheme="minorHAnsi"/>
          <w:lang w:val="en-US"/>
        </w:rPr>
        <w:t>highlighted in the ap</w:t>
      </w:r>
      <w:r w:rsidR="00E17EBC" w:rsidRPr="00383273">
        <w:rPr>
          <w:rFonts w:asciiTheme="minorHAnsi" w:hAnsiTheme="minorHAnsi" w:cstheme="minorHAnsi"/>
          <w:lang w:val="en-US"/>
        </w:rPr>
        <w:t>plied</w:t>
      </w:r>
      <w:r w:rsidR="001973D0">
        <w:rPr>
          <w:rFonts w:asciiTheme="minorHAnsi" w:hAnsiTheme="minorHAnsi" w:cstheme="minorHAnsi"/>
          <w:lang w:val="en-US"/>
        </w:rPr>
        <w:t>-</w:t>
      </w:r>
      <w:r w:rsidR="00E17EBC" w:rsidRPr="00383273">
        <w:rPr>
          <w:rFonts w:asciiTheme="minorHAnsi" w:hAnsiTheme="minorHAnsi" w:cstheme="minorHAnsi"/>
          <w:lang w:val="en-US"/>
        </w:rPr>
        <w:t>linguistic</w:t>
      </w:r>
      <w:r w:rsidR="001973D0">
        <w:rPr>
          <w:rFonts w:asciiTheme="minorHAnsi" w:hAnsiTheme="minorHAnsi" w:cstheme="minorHAnsi"/>
          <w:lang w:val="en-US"/>
        </w:rPr>
        <w:t>s</w:t>
      </w:r>
      <w:r w:rsidR="00E17EBC" w:rsidRPr="00383273">
        <w:rPr>
          <w:rFonts w:asciiTheme="minorHAnsi" w:hAnsiTheme="minorHAnsi" w:cstheme="minorHAnsi"/>
          <w:lang w:val="en-US"/>
        </w:rPr>
        <w:t xml:space="preserve"> literature on second</w:t>
      </w:r>
      <w:r w:rsidR="00501625">
        <w:rPr>
          <w:rFonts w:asciiTheme="minorHAnsi" w:hAnsiTheme="minorHAnsi" w:cstheme="minorHAnsi"/>
          <w:lang w:val="en-US"/>
        </w:rPr>
        <w:t>-</w:t>
      </w:r>
      <w:r w:rsidR="00EB07AF" w:rsidRPr="00383273">
        <w:rPr>
          <w:rFonts w:asciiTheme="minorHAnsi" w:hAnsiTheme="minorHAnsi" w:cstheme="minorHAnsi"/>
          <w:lang w:val="en-US"/>
        </w:rPr>
        <w:t>language acquisition</w:t>
      </w:r>
      <w:r w:rsidR="0046595E" w:rsidRPr="00383273">
        <w:rPr>
          <w:rFonts w:asciiTheme="minorHAnsi" w:hAnsiTheme="minorHAnsi" w:cstheme="minorHAnsi"/>
          <w:vertAlign w:val="superscript"/>
          <w:lang w:val="en-US"/>
        </w:rPr>
        <w:t>4</w:t>
      </w:r>
      <w:r w:rsidR="00FD0A46" w:rsidRPr="00383273">
        <w:rPr>
          <w:rFonts w:asciiTheme="minorHAnsi" w:hAnsiTheme="minorHAnsi" w:cstheme="minorHAnsi"/>
          <w:vertAlign w:val="superscript"/>
          <w:lang w:val="en-US"/>
        </w:rPr>
        <w:t>7</w:t>
      </w:r>
      <w:r w:rsidR="00EB07AF" w:rsidRPr="00383273">
        <w:rPr>
          <w:rFonts w:asciiTheme="minorHAnsi" w:hAnsiTheme="minorHAnsi" w:cstheme="minorHAnsi"/>
          <w:vertAlign w:val="superscript"/>
          <w:lang w:val="en-US"/>
        </w:rPr>
        <w:t>-</w:t>
      </w:r>
      <w:r w:rsidR="00FD0A46" w:rsidRPr="00383273">
        <w:rPr>
          <w:rFonts w:asciiTheme="minorHAnsi" w:hAnsiTheme="minorHAnsi" w:cstheme="minorHAnsi"/>
          <w:vertAlign w:val="superscript"/>
          <w:lang w:val="en-US"/>
        </w:rPr>
        <w:t>49</w:t>
      </w:r>
      <w:r w:rsidR="00EB07AF" w:rsidRPr="00383273">
        <w:rPr>
          <w:rFonts w:asciiTheme="minorHAnsi" w:hAnsiTheme="minorHAnsi" w:cstheme="minorHAnsi"/>
          <w:lang w:val="en-US"/>
        </w:rPr>
        <w:t xml:space="preserve">. </w:t>
      </w:r>
      <w:r w:rsidR="00AB0AB9" w:rsidRPr="00383273">
        <w:rPr>
          <w:rFonts w:asciiTheme="minorHAnsi" w:hAnsiTheme="minorHAnsi" w:cstheme="minorHAnsi"/>
          <w:lang w:val="en-US"/>
        </w:rPr>
        <w:t>F</w:t>
      </w:r>
      <w:r w:rsidR="0019335F" w:rsidRPr="00383273">
        <w:rPr>
          <w:rFonts w:asciiTheme="minorHAnsi" w:hAnsiTheme="minorHAnsi" w:cstheme="minorHAnsi"/>
          <w:lang w:val="en-US"/>
        </w:rPr>
        <w:t xml:space="preserve">uture research on </w:t>
      </w:r>
      <w:r w:rsidR="00E17EBC" w:rsidRPr="00383273">
        <w:rPr>
          <w:rFonts w:asciiTheme="minorHAnsi" w:hAnsiTheme="minorHAnsi" w:cstheme="minorHAnsi"/>
          <w:lang w:val="en-US"/>
        </w:rPr>
        <w:t>second</w:t>
      </w:r>
      <w:r w:rsidR="00501625">
        <w:rPr>
          <w:rFonts w:asciiTheme="minorHAnsi" w:hAnsiTheme="minorHAnsi" w:cstheme="minorHAnsi"/>
          <w:lang w:val="en-US"/>
        </w:rPr>
        <w:t>-</w:t>
      </w:r>
      <w:r w:rsidR="0019335F" w:rsidRPr="00383273">
        <w:rPr>
          <w:rFonts w:asciiTheme="minorHAnsi" w:hAnsiTheme="minorHAnsi" w:cstheme="minorHAnsi"/>
          <w:lang w:val="en-US"/>
        </w:rPr>
        <w:t xml:space="preserve">language learning </w:t>
      </w:r>
      <w:r w:rsidR="00B771F3" w:rsidRPr="00383273">
        <w:rPr>
          <w:rFonts w:asciiTheme="minorHAnsi" w:hAnsiTheme="minorHAnsi" w:cstheme="minorHAnsi"/>
          <w:lang w:val="en-US"/>
        </w:rPr>
        <w:t>will likely</w:t>
      </w:r>
      <w:r w:rsidR="0019335F" w:rsidRPr="00383273">
        <w:rPr>
          <w:rFonts w:asciiTheme="minorHAnsi" w:hAnsiTheme="minorHAnsi" w:cstheme="minorHAnsi"/>
          <w:lang w:val="en-US"/>
        </w:rPr>
        <w:t xml:space="preserve"> continue to benefit from </w:t>
      </w:r>
      <w:r w:rsidR="00B771F3" w:rsidRPr="00383273">
        <w:rPr>
          <w:rFonts w:asciiTheme="minorHAnsi" w:hAnsiTheme="minorHAnsi" w:cstheme="minorHAnsi"/>
          <w:lang w:val="en-US"/>
        </w:rPr>
        <w:t xml:space="preserve">the </w:t>
      </w:r>
      <w:r w:rsidR="0019335F" w:rsidRPr="00383273">
        <w:rPr>
          <w:rFonts w:asciiTheme="minorHAnsi" w:hAnsiTheme="minorHAnsi" w:cstheme="minorHAnsi"/>
          <w:lang w:val="en-US"/>
        </w:rPr>
        <w:t xml:space="preserve">advantageous position of </w:t>
      </w:r>
      <w:r w:rsidR="00B771F3" w:rsidRPr="00383273">
        <w:rPr>
          <w:rFonts w:asciiTheme="minorHAnsi" w:hAnsiTheme="minorHAnsi" w:cstheme="minorHAnsi"/>
          <w:lang w:val="en-US"/>
        </w:rPr>
        <w:t>eye</w:t>
      </w:r>
      <w:r w:rsidR="00501625">
        <w:rPr>
          <w:rFonts w:asciiTheme="minorHAnsi" w:hAnsiTheme="minorHAnsi" w:cstheme="minorHAnsi"/>
          <w:lang w:val="en-US"/>
        </w:rPr>
        <w:t xml:space="preserve"> </w:t>
      </w:r>
      <w:r w:rsidR="00B771F3" w:rsidRPr="00383273">
        <w:rPr>
          <w:rFonts w:asciiTheme="minorHAnsi" w:hAnsiTheme="minorHAnsi" w:cstheme="minorHAnsi"/>
          <w:lang w:val="en-US"/>
        </w:rPr>
        <w:t xml:space="preserve">tracking as a </w:t>
      </w:r>
      <w:r w:rsidR="0019335F" w:rsidRPr="00383273">
        <w:rPr>
          <w:rFonts w:asciiTheme="minorHAnsi" w:hAnsiTheme="minorHAnsi" w:cstheme="minorHAnsi"/>
          <w:lang w:val="en-US"/>
        </w:rPr>
        <w:t xml:space="preserve">method that provides an index of visual attention in </w:t>
      </w:r>
      <w:r w:rsidR="00501625">
        <w:rPr>
          <w:rFonts w:asciiTheme="minorHAnsi" w:hAnsiTheme="minorHAnsi" w:cstheme="minorHAnsi"/>
          <w:lang w:val="en-US"/>
        </w:rPr>
        <w:t xml:space="preserve">a </w:t>
      </w:r>
      <w:r w:rsidR="0019335F" w:rsidRPr="00383273">
        <w:rPr>
          <w:rFonts w:asciiTheme="minorHAnsi" w:hAnsiTheme="minorHAnsi" w:cstheme="minorHAnsi"/>
          <w:lang w:val="en-US"/>
        </w:rPr>
        <w:t>millisecond resolution.</w:t>
      </w:r>
    </w:p>
    <w:p w14:paraId="1DCDA845" w14:textId="77777777" w:rsidR="00B42348" w:rsidRPr="00383273" w:rsidRDefault="00B42348" w:rsidP="0098416E">
      <w:pPr>
        <w:jc w:val="both"/>
        <w:rPr>
          <w:rFonts w:asciiTheme="minorHAnsi" w:hAnsiTheme="minorHAnsi" w:cstheme="minorHAnsi"/>
          <w:b/>
          <w:bCs/>
          <w:lang w:val="en-US"/>
        </w:rPr>
      </w:pPr>
    </w:p>
    <w:p w14:paraId="19CEB6B2" w14:textId="77777777" w:rsidR="003D29EE" w:rsidRPr="00383273" w:rsidRDefault="003D742E" w:rsidP="0098416E">
      <w:pPr>
        <w:jc w:val="both"/>
        <w:outlineLvl w:val="0"/>
        <w:rPr>
          <w:rFonts w:asciiTheme="minorHAnsi" w:hAnsiTheme="minorHAnsi" w:cstheme="minorHAnsi"/>
          <w:lang w:val="en-US"/>
        </w:rPr>
      </w:pPr>
      <w:r w:rsidRPr="00383273">
        <w:rPr>
          <w:rFonts w:asciiTheme="minorHAnsi" w:hAnsiTheme="minorHAnsi" w:cstheme="minorHAnsi"/>
          <w:b/>
          <w:bCs/>
          <w:lang w:val="en-US"/>
        </w:rPr>
        <w:t>ACKNOWLEDGMENTS:</w:t>
      </w:r>
      <w:r w:rsidRPr="00383273">
        <w:rPr>
          <w:rFonts w:asciiTheme="minorHAnsi" w:hAnsiTheme="minorHAnsi" w:cstheme="minorHAnsi"/>
          <w:lang w:val="en-US"/>
        </w:rPr>
        <w:t xml:space="preserve"> </w:t>
      </w:r>
    </w:p>
    <w:p w14:paraId="7DC334C9" w14:textId="2AA4AF06" w:rsidR="003D29EE" w:rsidRPr="00383273" w:rsidRDefault="003D742E" w:rsidP="0098416E">
      <w:pPr>
        <w:jc w:val="both"/>
        <w:rPr>
          <w:rFonts w:asciiTheme="minorHAnsi" w:hAnsiTheme="minorHAnsi" w:cstheme="minorHAnsi"/>
          <w:lang w:val="en-US"/>
        </w:rPr>
      </w:pPr>
      <w:r w:rsidRPr="00383273">
        <w:rPr>
          <w:rFonts w:asciiTheme="minorHAnsi" w:hAnsiTheme="minorHAnsi" w:cstheme="minorHAnsi"/>
          <w:lang w:val="en-US"/>
        </w:rPr>
        <w:t xml:space="preserve">This research was funded by the </w:t>
      </w:r>
      <w:proofErr w:type="spellStart"/>
      <w:r w:rsidRPr="00383273">
        <w:rPr>
          <w:rFonts w:asciiTheme="minorHAnsi" w:hAnsiTheme="minorHAnsi" w:cstheme="minorHAnsi"/>
          <w:lang w:val="en-US"/>
        </w:rPr>
        <w:t>ZuKo</w:t>
      </w:r>
      <w:proofErr w:type="spellEnd"/>
      <w:r w:rsidRPr="00383273">
        <w:rPr>
          <w:rFonts w:asciiTheme="minorHAnsi" w:hAnsiTheme="minorHAnsi" w:cstheme="minorHAnsi"/>
          <w:lang w:val="en-US"/>
        </w:rPr>
        <w:t xml:space="preserve"> (Excellence Initiative, Humboldt-Universit</w:t>
      </w:r>
      <w:r w:rsidR="00BE7010" w:rsidRPr="00383273">
        <w:rPr>
          <w:rFonts w:asciiTheme="minorHAnsi" w:hAnsiTheme="minorHAnsi" w:cstheme="minorHAnsi"/>
          <w:lang w:val="en-US"/>
        </w:rPr>
        <w:t xml:space="preserve">ät </w:t>
      </w:r>
      <w:proofErr w:type="spellStart"/>
      <w:r w:rsidR="00BE7010" w:rsidRPr="00383273">
        <w:rPr>
          <w:rFonts w:asciiTheme="minorHAnsi" w:hAnsiTheme="minorHAnsi" w:cstheme="minorHAnsi"/>
          <w:lang w:val="en-US"/>
        </w:rPr>
        <w:t>zu</w:t>
      </w:r>
      <w:proofErr w:type="spellEnd"/>
      <w:r w:rsidRPr="00383273">
        <w:rPr>
          <w:rFonts w:asciiTheme="minorHAnsi" w:hAnsiTheme="minorHAnsi" w:cstheme="minorHAnsi"/>
          <w:lang w:val="en-US"/>
        </w:rPr>
        <w:t xml:space="preserve"> Berlin)</w:t>
      </w:r>
      <w:r w:rsidR="00EB40D8" w:rsidRPr="00383273">
        <w:rPr>
          <w:rFonts w:asciiTheme="minorHAnsi" w:hAnsiTheme="minorHAnsi" w:cstheme="minorHAnsi"/>
          <w:lang w:val="en-US"/>
        </w:rPr>
        <w:t xml:space="preserve">, the Excellence </w:t>
      </w:r>
      <w:r w:rsidR="00EF55FF" w:rsidRPr="00383273">
        <w:rPr>
          <w:rFonts w:asciiTheme="minorHAnsi" w:hAnsiTheme="minorHAnsi" w:cstheme="minorHAnsi"/>
          <w:lang w:val="en-US"/>
        </w:rPr>
        <w:t xml:space="preserve">Cluster </w:t>
      </w:r>
      <w:r w:rsidR="00EB40D8" w:rsidRPr="00383273">
        <w:rPr>
          <w:rFonts w:asciiTheme="minorHAnsi" w:hAnsiTheme="minorHAnsi" w:cstheme="minorHAnsi"/>
          <w:lang w:val="en-US"/>
        </w:rPr>
        <w:t xml:space="preserve">277 ‘Cognitive Interaction Technology’ (German Research Council, DFG), </w:t>
      </w:r>
      <w:r w:rsidR="007924BC" w:rsidRPr="00383273">
        <w:rPr>
          <w:rFonts w:asciiTheme="minorHAnsi" w:hAnsiTheme="minorHAnsi" w:cstheme="minorHAnsi"/>
          <w:lang w:val="en-US"/>
        </w:rPr>
        <w:t xml:space="preserve">and </w:t>
      </w:r>
      <w:r w:rsidR="00EB40D8" w:rsidRPr="00383273">
        <w:rPr>
          <w:rFonts w:asciiTheme="minorHAnsi" w:hAnsiTheme="minorHAnsi" w:cstheme="minorHAnsi"/>
          <w:lang w:val="en-US"/>
        </w:rPr>
        <w:t>by the European Union’s Seventh Framework Program for research, technological development</w:t>
      </w:r>
      <w:r w:rsidR="00501625">
        <w:rPr>
          <w:rFonts w:asciiTheme="minorHAnsi" w:hAnsiTheme="minorHAnsi" w:cstheme="minorHAnsi"/>
          <w:lang w:val="en-US"/>
        </w:rPr>
        <w:t>,</w:t>
      </w:r>
      <w:r w:rsidR="00EB40D8" w:rsidRPr="00383273">
        <w:rPr>
          <w:rFonts w:asciiTheme="minorHAnsi" w:hAnsiTheme="minorHAnsi" w:cstheme="minorHAnsi"/>
          <w:lang w:val="en-US"/>
        </w:rPr>
        <w:t xml:space="preserve"> and demonstration under grant agreement n°316748 (</w:t>
      </w:r>
      <w:proofErr w:type="spellStart"/>
      <w:r w:rsidR="00EB40D8" w:rsidRPr="00383273">
        <w:rPr>
          <w:rFonts w:asciiTheme="minorHAnsi" w:hAnsiTheme="minorHAnsi" w:cstheme="minorHAnsi"/>
          <w:lang w:val="en-US"/>
        </w:rPr>
        <w:t>LanPercept</w:t>
      </w:r>
      <w:proofErr w:type="spellEnd"/>
      <w:r w:rsidR="00EB40D8" w:rsidRPr="00383273">
        <w:rPr>
          <w:rFonts w:asciiTheme="minorHAnsi" w:hAnsiTheme="minorHAnsi" w:cstheme="minorHAnsi"/>
          <w:lang w:val="en-US"/>
        </w:rPr>
        <w:t>)</w:t>
      </w:r>
      <w:r w:rsidRPr="00383273">
        <w:rPr>
          <w:rFonts w:asciiTheme="minorHAnsi" w:hAnsiTheme="minorHAnsi" w:cstheme="minorHAnsi"/>
          <w:lang w:val="en-US"/>
        </w:rPr>
        <w:t xml:space="preserve">. </w:t>
      </w:r>
      <w:r w:rsidR="00495509">
        <w:rPr>
          <w:rFonts w:asciiTheme="minorHAnsi" w:hAnsiTheme="minorHAnsi" w:cstheme="minorHAnsi"/>
          <w:lang w:val="en-US"/>
        </w:rPr>
        <w:t>The authors</w:t>
      </w:r>
      <w:r w:rsidRPr="00383273">
        <w:rPr>
          <w:rFonts w:asciiTheme="minorHAnsi" w:hAnsiTheme="minorHAnsi" w:cstheme="minorHAnsi"/>
          <w:lang w:val="en-US"/>
        </w:rPr>
        <w:t xml:space="preserve"> also acknowledge support from </w:t>
      </w:r>
      <w:r w:rsidR="00501625">
        <w:rPr>
          <w:rFonts w:asciiTheme="minorHAnsi" w:hAnsiTheme="minorHAnsi" w:cstheme="minorHAnsi"/>
          <w:lang w:val="en-US"/>
        </w:rPr>
        <w:t xml:space="preserve">the </w:t>
      </w:r>
      <w:r w:rsidRPr="00383273">
        <w:rPr>
          <w:rFonts w:asciiTheme="minorHAnsi" w:hAnsiTheme="minorHAnsi" w:cstheme="minorHAnsi"/>
          <w:lang w:val="en-US"/>
        </w:rPr>
        <w:t>Basal Funds for Centers of Excellence, Project FB0003 from the Associative Research Program of CONICYT (Government of Chile)</w:t>
      </w:r>
      <w:r w:rsidR="00501625">
        <w:rPr>
          <w:rFonts w:asciiTheme="minorHAnsi" w:hAnsiTheme="minorHAnsi" w:cstheme="minorHAnsi"/>
          <w:lang w:val="en-US"/>
        </w:rPr>
        <w:t>,</w:t>
      </w:r>
      <w:r w:rsidR="00F24DDF" w:rsidRPr="00383273">
        <w:rPr>
          <w:rFonts w:asciiTheme="minorHAnsi" w:hAnsiTheme="minorHAnsi" w:cstheme="minorHAnsi"/>
          <w:lang w:val="en-US"/>
        </w:rPr>
        <w:t xml:space="preserve"> </w:t>
      </w:r>
      <w:r w:rsidR="0026400A" w:rsidRPr="00383273">
        <w:rPr>
          <w:rFonts w:asciiTheme="minorHAnsi" w:hAnsiTheme="minorHAnsi" w:cstheme="minorHAnsi"/>
          <w:lang w:val="en-US"/>
        </w:rPr>
        <w:t>and from the Project “</w:t>
      </w:r>
      <w:proofErr w:type="spellStart"/>
      <w:r w:rsidR="0026400A" w:rsidRPr="00383273">
        <w:rPr>
          <w:rFonts w:asciiTheme="minorHAnsi" w:hAnsiTheme="minorHAnsi" w:cstheme="minorHAnsi"/>
          <w:lang w:val="en-US"/>
        </w:rPr>
        <w:t>FoTeRo</w:t>
      </w:r>
      <w:proofErr w:type="spellEnd"/>
      <w:r w:rsidR="0026400A" w:rsidRPr="00383273">
        <w:rPr>
          <w:rFonts w:asciiTheme="minorHAnsi" w:hAnsiTheme="minorHAnsi" w:cstheme="minorHAnsi"/>
          <w:lang w:val="en-US"/>
        </w:rPr>
        <w:t xml:space="preserve">” in the Focus center </w:t>
      </w:r>
      <w:proofErr w:type="spellStart"/>
      <w:r w:rsidR="0026400A" w:rsidRPr="00383273">
        <w:rPr>
          <w:rFonts w:asciiTheme="minorHAnsi" w:hAnsiTheme="minorHAnsi" w:cstheme="minorHAnsi"/>
          <w:lang w:val="en-US"/>
        </w:rPr>
        <w:t>XPrag</w:t>
      </w:r>
      <w:proofErr w:type="spellEnd"/>
      <w:r w:rsidR="0026400A" w:rsidRPr="00383273">
        <w:rPr>
          <w:rFonts w:asciiTheme="minorHAnsi" w:hAnsiTheme="minorHAnsi" w:cstheme="minorHAnsi"/>
          <w:lang w:val="en-US"/>
        </w:rPr>
        <w:t xml:space="preserve"> (DFG).</w:t>
      </w:r>
      <w:r w:rsidR="001369AD" w:rsidRPr="00383273">
        <w:rPr>
          <w:rFonts w:asciiTheme="minorHAnsi" w:hAnsiTheme="minorHAnsi" w:cstheme="minorHAnsi"/>
          <w:lang w:val="en-US"/>
        </w:rPr>
        <w:t xml:space="preserve"> </w:t>
      </w:r>
      <w:r w:rsidR="00495509" w:rsidRPr="00383273">
        <w:rPr>
          <w:rFonts w:asciiTheme="minorHAnsi" w:hAnsiTheme="minorHAnsi" w:cstheme="minorHAnsi"/>
          <w:lang w:val="en-US"/>
        </w:rPr>
        <w:t xml:space="preserve">Pia </w:t>
      </w:r>
      <w:proofErr w:type="spellStart"/>
      <w:r w:rsidR="00495509" w:rsidRPr="00383273">
        <w:rPr>
          <w:rFonts w:asciiTheme="minorHAnsi" w:hAnsiTheme="minorHAnsi" w:cstheme="minorHAnsi"/>
          <w:lang w:val="en-US"/>
        </w:rPr>
        <w:t>Knoeferle</w:t>
      </w:r>
      <w:proofErr w:type="spellEnd"/>
      <w:r w:rsidR="00495509" w:rsidRPr="00383273">
        <w:rPr>
          <w:rFonts w:asciiTheme="minorHAnsi" w:hAnsiTheme="minorHAnsi" w:cstheme="minorHAnsi"/>
          <w:lang w:val="en-US"/>
        </w:rPr>
        <w:t xml:space="preserve"> </w:t>
      </w:r>
      <w:r w:rsidR="001369AD" w:rsidRPr="00383273">
        <w:rPr>
          <w:rFonts w:asciiTheme="minorHAnsi" w:hAnsiTheme="minorHAnsi" w:cstheme="minorHAnsi"/>
          <w:lang w:val="en-US"/>
        </w:rPr>
        <w:t xml:space="preserve">provided a first draft of the article informed by a laboratory protocol that </w:t>
      </w:r>
      <w:r w:rsidR="00495509" w:rsidRPr="00383273">
        <w:rPr>
          <w:rFonts w:asciiTheme="minorHAnsi" w:hAnsiTheme="minorHAnsi" w:cstheme="minorHAnsi"/>
          <w:bCs/>
          <w:lang w:val="en-US"/>
        </w:rPr>
        <w:t xml:space="preserve">Helene </w:t>
      </w:r>
      <w:proofErr w:type="spellStart"/>
      <w:r w:rsidR="00495509" w:rsidRPr="00383273">
        <w:rPr>
          <w:rFonts w:asciiTheme="minorHAnsi" w:hAnsiTheme="minorHAnsi" w:cstheme="minorHAnsi"/>
          <w:bCs/>
          <w:lang w:val="en-US"/>
        </w:rPr>
        <w:t>Kreysa</w:t>
      </w:r>
      <w:proofErr w:type="spellEnd"/>
      <w:r w:rsidR="00495509" w:rsidRPr="00383273">
        <w:rPr>
          <w:rFonts w:asciiTheme="minorHAnsi" w:hAnsiTheme="minorHAnsi" w:cstheme="minorHAnsi"/>
          <w:lang w:val="en-US"/>
        </w:rPr>
        <w:t xml:space="preserve"> </w:t>
      </w:r>
      <w:r w:rsidR="001369AD" w:rsidRPr="00383273">
        <w:rPr>
          <w:rFonts w:asciiTheme="minorHAnsi" w:hAnsiTheme="minorHAnsi" w:cstheme="minorHAnsi"/>
          <w:lang w:val="en-US"/>
        </w:rPr>
        <w:t>instantiated at Bielefeld University</w:t>
      </w:r>
      <w:r w:rsidR="00EE42AF" w:rsidRPr="00383273">
        <w:rPr>
          <w:rFonts w:asciiTheme="minorHAnsi" w:hAnsiTheme="minorHAnsi" w:cstheme="minorHAnsi"/>
          <w:lang w:val="en-US"/>
        </w:rPr>
        <w:t xml:space="preserve"> and that continue</w:t>
      </w:r>
      <w:r w:rsidR="0075685D" w:rsidRPr="00383273">
        <w:rPr>
          <w:rFonts w:asciiTheme="minorHAnsi" w:hAnsiTheme="minorHAnsi" w:cstheme="minorHAnsi"/>
          <w:lang w:val="en-US"/>
        </w:rPr>
        <w:t>s</w:t>
      </w:r>
      <w:r w:rsidR="00EE42AF" w:rsidRPr="00383273">
        <w:rPr>
          <w:rFonts w:asciiTheme="minorHAnsi" w:hAnsiTheme="minorHAnsi" w:cstheme="minorHAnsi"/>
          <w:lang w:val="en-US"/>
        </w:rPr>
        <w:t xml:space="preserve"> to </w:t>
      </w:r>
      <w:r w:rsidR="0075685D" w:rsidRPr="00383273">
        <w:rPr>
          <w:rFonts w:asciiTheme="minorHAnsi" w:hAnsiTheme="minorHAnsi" w:cstheme="minorHAnsi"/>
          <w:lang w:val="en-US"/>
        </w:rPr>
        <w:t xml:space="preserve">be </w:t>
      </w:r>
      <w:r w:rsidR="00EE42AF" w:rsidRPr="00383273">
        <w:rPr>
          <w:rFonts w:asciiTheme="minorHAnsi" w:hAnsiTheme="minorHAnsi" w:cstheme="minorHAnsi"/>
          <w:lang w:val="en-US"/>
        </w:rPr>
        <w:t>use</w:t>
      </w:r>
      <w:r w:rsidR="0075685D" w:rsidRPr="00383273">
        <w:rPr>
          <w:rFonts w:asciiTheme="minorHAnsi" w:hAnsiTheme="minorHAnsi" w:cstheme="minorHAnsi"/>
          <w:lang w:val="en-US"/>
        </w:rPr>
        <w:t>d</w:t>
      </w:r>
      <w:r w:rsidR="00EE42AF" w:rsidRPr="00383273">
        <w:rPr>
          <w:rFonts w:asciiTheme="minorHAnsi" w:hAnsiTheme="minorHAnsi" w:cstheme="minorHAnsi"/>
          <w:lang w:val="en-US"/>
        </w:rPr>
        <w:t xml:space="preserve"> at the Humboldt-Universit</w:t>
      </w:r>
      <w:r w:rsidR="00813E8F" w:rsidRPr="00383273">
        <w:rPr>
          <w:rFonts w:asciiTheme="minorHAnsi" w:hAnsiTheme="minorHAnsi" w:cstheme="minorHAnsi"/>
          <w:lang w:val="en-US"/>
        </w:rPr>
        <w:t>ät</w:t>
      </w:r>
      <w:r w:rsidR="00EE42AF" w:rsidRPr="00383273">
        <w:rPr>
          <w:rFonts w:asciiTheme="minorHAnsi" w:hAnsiTheme="minorHAnsi" w:cstheme="minorHAnsi"/>
          <w:lang w:val="en-US"/>
        </w:rPr>
        <w:t xml:space="preserve"> </w:t>
      </w:r>
      <w:proofErr w:type="spellStart"/>
      <w:r w:rsidR="00557043" w:rsidRPr="00383273">
        <w:rPr>
          <w:rFonts w:asciiTheme="minorHAnsi" w:hAnsiTheme="minorHAnsi" w:cstheme="minorHAnsi"/>
          <w:lang w:val="en-US"/>
        </w:rPr>
        <w:t>zu</w:t>
      </w:r>
      <w:proofErr w:type="spellEnd"/>
      <w:r w:rsidR="00557043" w:rsidRPr="00383273">
        <w:rPr>
          <w:rFonts w:asciiTheme="minorHAnsi" w:hAnsiTheme="minorHAnsi" w:cstheme="minorHAnsi"/>
          <w:lang w:val="en-US"/>
        </w:rPr>
        <w:t xml:space="preserve"> </w:t>
      </w:r>
      <w:r w:rsidR="00EE42AF" w:rsidRPr="00383273">
        <w:rPr>
          <w:rFonts w:asciiTheme="minorHAnsi" w:hAnsiTheme="minorHAnsi" w:cstheme="minorHAnsi"/>
          <w:lang w:val="en-US"/>
        </w:rPr>
        <w:t>Berlin</w:t>
      </w:r>
      <w:r w:rsidR="001369AD" w:rsidRPr="00383273">
        <w:rPr>
          <w:rFonts w:asciiTheme="minorHAnsi" w:hAnsiTheme="minorHAnsi" w:cstheme="minorHAnsi"/>
          <w:lang w:val="en-US"/>
        </w:rPr>
        <w:t xml:space="preserve">. </w:t>
      </w:r>
      <w:r w:rsidR="009437D8" w:rsidRPr="00383273">
        <w:rPr>
          <w:rFonts w:asciiTheme="minorHAnsi" w:hAnsiTheme="minorHAnsi" w:cstheme="minorHAnsi"/>
          <w:lang w:val="en-US"/>
        </w:rPr>
        <w:t>All authors contributed to the contents by providing input on methods and results</w:t>
      </w:r>
      <w:r w:rsidR="009E2745" w:rsidRPr="00383273">
        <w:rPr>
          <w:rFonts w:asciiTheme="minorHAnsi" w:hAnsiTheme="minorHAnsi" w:cstheme="minorHAnsi"/>
          <w:lang w:val="en-US"/>
        </w:rPr>
        <w:t xml:space="preserve"> in one form or another</w:t>
      </w:r>
      <w:r w:rsidR="009437D8" w:rsidRPr="00383273">
        <w:rPr>
          <w:rFonts w:asciiTheme="minorHAnsi" w:hAnsiTheme="minorHAnsi" w:cstheme="minorHAnsi"/>
          <w:lang w:val="en-US"/>
        </w:rPr>
        <w:t>.</w:t>
      </w:r>
      <w:r w:rsidR="00BE0841" w:rsidRPr="00383273">
        <w:rPr>
          <w:rFonts w:asciiTheme="minorHAnsi" w:hAnsiTheme="minorHAnsi" w:cstheme="minorHAnsi"/>
          <w:lang w:val="en-US"/>
        </w:rPr>
        <w:t xml:space="preserve"> </w:t>
      </w:r>
      <w:r w:rsidR="00495509" w:rsidRPr="00383273">
        <w:rPr>
          <w:rFonts w:asciiTheme="minorHAnsi" w:hAnsiTheme="minorHAnsi" w:cstheme="minorHAnsi"/>
          <w:bCs/>
          <w:lang w:val="en-US"/>
        </w:rPr>
        <w:t xml:space="preserve">Camilo Rodríguez </w:t>
      </w:r>
      <w:proofErr w:type="spellStart"/>
      <w:r w:rsidR="00495509" w:rsidRPr="00383273">
        <w:rPr>
          <w:rFonts w:asciiTheme="minorHAnsi" w:hAnsiTheme="minorHAnsi" w:cstheme="minorHAnsi"/>
          <w:bCs/>
          <w:lang w:val="en-US"/>
        </w:rPr>
        <w:t>Ronderos</w:t>
      </w:r>
      <w:proofErr w:type="spellEnd"/>
      <w:r w:rsidR="00495509" w:rsidRPr="00383273">
        <w:rPr>
          <w:rFonts w:asciiTheme="minorHAnsi" w:hAnsiTheme="minorHAnsi" w:cstheme="minorHAnsi"/>
          <w:lang w:val="en-US"/>
        </w:rPr>
        <w:t xml:space="preserve"> </w:t>
      </w:r>
      <w:r w:rsidR="0014422E" w:rsidRPr="00383273">
        <w:rPr>
          <w:rFonts w:asciiTheme="minorHAnsi" w:hAnsiTheme="minorHAnsi" w:cstheme="minorHAnsi"/>
          <w:lang w:val="en-US"/>
        </w:rPr>
        <w:t xml:space="preserve">and </w:t>
      </w:r>
      <w:r w:rsidR="00495509" w:rsidRPr="00383273">
        <w:rPr>
          <w:rFonts w:asciiTheme="minorHAnsi" w:hAnsiTheme="minorHAnsi" w:cstheme="minorHAnsi"/>
          <w:lang w:val="en-US"/>
        </w:rPr>
        <w:t xml:space="preserve">Pia </w:t>
      </w:r>
      <w:proofErr w:type="spellStart"/>
      <w:r w:rsidR="00495509" w:rsidRPr="00383273">
        <w:rPr>
          <w:rFonts w:asciiTheme="minorHAnsi" w:hAnsiTheme="minorHAnsi" w:cstheme="minorHAnsi"/>
          <w:lang w:val="en-US"/>
        </w:rPr>
        <w:t>Knoeferle</w:t>
      </w:r>
      <w:proofErr w:type="spellEnd"/>
      <w:r w:rsidR="00495509" w:rsidRPr="00383273">
        <w:rPr>
          <w:rFonts w:asciiTheme="minorHAnsi" w:hAnsiTheme="minorHAnsi" w:cstheme="minorHAnsi"/>
          <w:lang w:val="en-US"/>
        </w:rPr>
        <w:t xml:space="preserve"> </w:t>
      </w:r>
      <w:r w:rsidR="00BE0841" w:rsidRPr="00383273">
        <w:rPr>
          <w:rFonts w:asciiTheme="minorHAnsi" w:hAnsiTheme="minorHAnsi" w:cstheme="minorHAnsi"/>
          <w:lang w:val="en-US"/>
        </w:rPr>
        <w:t>coordinated the input from the authors</w:t>
      </w:r>
      <w:r w:rsidR="000E4179" w:rsidRPr="00383273">
        <w:rPr>
          <w:rFonts w:asciiTheme="minorHAnsi" w:hAnsiTheme="minorHAnsi" w:cstheme="minorHAnsi"/>
          <w:lang w:val="en-US"/>
        </w:rPr>
        <w:t xml:space="preserve"> and</w:t>
      </w:r>
      <w:r w:rsidR="00495509">
        <w:rPr>
          <w:rFonts w:asciiTheme="minorHAnsi" w:hAnsiTheme="minorHAnsi" w:cstheme="minorHAnsi"/>
          <w:lang w:val="en-US"/>
        </w:rPr>
        <w:t>,</w:t>
      </w:r>
      <w:r w:rsidR="000E4179" w:rsidRPr="00383273">
        <w:rPr>
          <w:rFonts w:asciiTheme="minorHAnsi" w:hAnsiTheme="minorHAnsi" w:cstheme="minorHAnsi"/>
          <w:lang w:val="en-US"/>
        </w:rPr>
        <w:t xml:space="preserve"> </w:t>
      </w:r>
      <w:r w:rsidR="00C7791B" w:rsidRPr="00383273">
        <w:rPr>
          <w:rFonts w:asciiTheme="minorHAnsi" w:hAnsiTheme="minorHAnsi" w:cstheme="minorHAnsi"/>
          <w:lang w:val="en-US"/>
        </w:rPr>
        <w:t>in two iterations</w:t>
      </w:r>
      <w:r w:rsidR="00495509">
        <w:rPr>
          <w:rFonts w:asciiTheme="minorHAnsi" w:hAnsiTheme="minorHAnsi" w:cstheme="minorHAnsi"/>
          <w:lang w:val="en-US"/>
        </w:rPr>
        <w:t>,</w:t>
      </w:r>
      <w:r w:rsidR="00C7791B" w:rsidRPr="00383273">
        <w:rPr>
          <w:rFonts w:asciiTheme="minorHAnsi" w:hAnsiTheme="minorHAnsi" w:cstheme="minorHAnsi"/>
          <w:lang w:val="en-US"/>
        </w:rPr>
        <w:t xml:space="preserve"> substantially </w:t>
      </w:r>
      <w:r w:rsidR="00D314FB" w:rsidRPr="00383273">
        <w:rPr>
          <w:rFonts w:asciiTheme="minorHAnsi" w:hAnsiTheme="minorHAnsi" w:cstheme="minorHAnsi"/>
          <w:lang w:val="en-US"/>
        </w:rPr>
        <w:t xml:space="preserve">revised </w:t>
      </w:r>
      <w:r w:rsidR="000E4179" w:rsidRPr="00383273">
        <w:rPr>
          <w:rFonts w:asciiTheme="minorHAnsi" w:hAnsiTheme="minorHAnsi" w:cstheme="minorHAnsi"/>
          <w:lang w:val="en-US"/>
        </w:rPr>
        <w:t xml:space="preserve">the </w:t>
      </w:r>
      <w:r w:rsidR="00D314FB" w:rsidRPr="00383273">
        <w:rPr>
          <w:rFonts w:asciiTheme="minorHAnsi" w:hAnsiTheme="minorHAnsi" w:cstheme="minorHAnsi"/>
          <w:lang w:val="en-US"/>
        </w:rPr>
        <w:t xml:space="preserve">initial </w:t>
      </w:r>
      <w:r w:rsidR="000E4179" w:rsidRPr="00383273">
        <w:rPr>
          <w:rFonts w:asciiTheme="minorHAnsi" w:hAnsiTheme="minorHAnsi" w:cstheme="minorHAnsi"/>
          <w:lang w:val="en-US"/>
        </w:rPr>
        <w:t>draft</w:t>
      </w:r>
      <w:r w:rsidR="00BE0841" w:rsidRPr="00383273">
        <w:rPr>
          <w:rFonts w:asciiTheme="minorHAnsi" w:hAnsiTheme="minorHAnsi" w:cstheme="minorHAnsi"/>
          <w:lang w:val="en-US"/>
        </w:rPr>
        <w:t>.</w:t>
      </w:r>
      <w:r w:rsidR="00285974" w:rsidRPr="00285974">
        <w:rPr>
          <w:rFonts w:asciiTheme="minorHAnsi" w:hAnsiTheme="minorHAnsi" w:cstheme="minorHAnsi"/>
          <w:b/>
          <w:lang w:val="en-US"/>
        </w:rPr>
        <w:t xml:space="preserve"> </w:t>
      </w:r>
      <w:r w:rsidR="00495509" w:rsidRPr="00383273">
        <w:rPr>
          <w:rFonts w:asciiTheme="minorHAnsi" w:hAnsiTheme="minorHAnsi" w:cstheme="minorHAnsi"/>
          <w:bCs/>
          <w:lang w:val="en-US"/>
        </w:rPr>
        <w:t>Ernesto Guerra</w:t>
      </w:r>
      <w:r w:rsidR="00495509" w:rsidRPr="00285974">
        <w:rPr>
          <w:rFonts w:asciiTheme="minorHAnsi" w:hAnsiTheme="minorHAnsi" w:cstheme="minorHAnsi"/>
          <w:i/>
          <w:lang w:val="en-US"/>
        </w:rPr>
        <w:t xml:space="preserve"> </w:t>
      </w:r>
      <w:r w:rsidR="00C418B0" w:rsidRPr="00383273">
        <w:rPr>
          <w:rFonts w:asciiTheme="minorHAnsi" w:hAnsiTheme="minorHAnsi" w:cstheme="minorHAnsi"/>
          <w:lang w:val="en-US"/>
        </w:rPr>
        <w:t xml:space="preserve">produced </w:t>
      </w:r>
      <w:r w:rsidR="00495509" w:rsidRPr="005360F1">
        <w:rPr>
          <w:rFonts w:asciiTheme="minorHAnsi" w:hAnsiTheme="minorHAnsi" w:cstheme="minorHAnsi"/>
          <w:b/>
          <w:lang w:val="en-US"/>
        </w:rPr>
        <w:t>F</w:t>
      </w:r>
      <w:r w:rsidR="00C418B0" w:rsidRPr="005360F1">
        <w:rPr>
          <w:rFonts w:asciiTheme="minorHAnsi" w:hAnsiTheme="minorHAnsi" w:cstheme="minorHAnsi"/>
          <w:b/>
          <w:lang w:val="en-US"/>
        </w:rPr>
        <w:t xml:space="preserve">igures </w:t>
      </w:r>
      <w:r w:rsidR="005360F1">
        <w:rPr>
          <w:rFonts w:asciiTheme="minorHAnsi" w:hAnsiTheme="minorHAnsi" w:cstheme="minorHAnsi"/>
          <w:b/>
          <w:lang w:val="en-US"/>
        </w:rPr>
        <w:t>2</w:t>
      </w:r>
      <w:r w:rsidR="00495509">
        <w:rPr>
          <w:rFonts w:asciiTheme="minorHAnsi" w:hAnsiTheme="minorHAnsi" w:cstheme="minorHAnsi"/>
          <w:lang w:val="en-US"/>
        </w:rPr>
        <w:t xml:space="preserve"> </w:t>
      </w:r>
      <w:r w:rsidR="004735DC" w:rsidRPr="00383273">
        <w:rPr>
          <w:rFonts w:asciiTheme="minorHAnsi" w:hAnsiTheme="minorHAnsi" w:cstheme="minorHAnsi"/>
          <w:lang w:val="en-US"/>
        </w:rPr>
        <w:t>-</w:t>
      </w:r>
      <w:r w:rsidR="00495509">
        <w:rPr>
          <w:rFonts w:asciiTheme="minorHAnsi" w:hAnsiTheme="minorHAnsi" w:cstheme="minorHAnsi"/>
          <w:lang w:val="en-US"/>
        </w:rPr>
        <w:t xml:space="preserve"> </w:t>
      </w:r>
      <w:r w:rsidR="005360F1">
        <w:rPr>
          <w:rFonts w:asciiTheme="minorHAnsi" w:hAnsiTheme="minorHAnsi" w:cstheme="minorHAnsi"/>
          <w:b/>
          <w:lang w:val="en-US"/>
        </w:rPr>
        <w:t>4</w:t>
      </w:r>
      <w:r w:rsidR="004735DC" w:rsidRPr="00383273">
        <w:rPr>
          <w:rFonts w:asciiTheme="minorHAnsi" w:hAnsiTheme="minorHAnsi" w:cstheme="minorHAnsi"/>
          <w:lang w:val="en-US"/>
        </w:rPr>
        <w:t xml:space="preserve"> </w:t>
      </w:r>
      <w:r w:rsidR="00C418B0" w:rsidRPr="00383273">
        <w:rPr>
          <w:rFonts w:asciiTheme="minorHAnsi" w:hAnsiTheme="minorHAnsi" w:cstheme="minorHAnsi"/>
          <w:lang w:val="en-US"/>
        </w:rPr>
        <w:t xml:space="preserve">based on input from </w:t>
      </w:r>
      <w:r w:rsidR="00495509" w:rsidRPr="00383273">
        <w:rPr>
          <w:rFonts w:asciiTheme="minorHAnsi" w:hAnsiTheme="minorHAnsi" w:cstheme="minorHAnsi"/>
          <w:bCs/>
          <w:lang w:val="en-US"/>
        </w:rPr>
        <w:t>Katja Münster</w:t>
      </w:r>
      <w:r w:rsidR="00927E5F" w:rsidRPr="00383273">
        <w:rPr>
          <w:rFonts w:asciiTheme="minorHAnsi" w:hAnsiTheme="minorHAnsi" w:cstheme="minorHAnsi"/>
          <w:lang w:val="en-US"/>
        </w:rPr>
        <w:t xml:space="preserve">, </w:t>
      </w:r>
      <w:r w:rsidR="00495509" w:rsidRPr="00383273">
        <w:rPr>
          <w:rFonts w:asciiTheme="minorHAnsi" w:hAnsiTheme="minorHAnsi" w:cstheme="minorHAnsi"/>
          <w:bCs/>
          <w:lang w:val="en-US"/>
        </w:rPr>
        <w:t>Alba Rodríguez</w:t>
      </w:r>
      <w:r w:rsidR="00927E5F" w:rsidRPr="00383273">
        <w:rPr>
          <w:rFonts w:asciiTheme="minorHAnsi" w:hAnsiTheme="minorHAnsi" w:cstheme="minorHAnsi"/>
          <w:lang w:val="en-US"/>
        </w:rPr>
        <w:t>, and</w:t>
      </w:r>
      <w:r w:rsidR="00285974" w:rsidRPr="00285974">
        <w:rPr>
          <w:rFonts w:asciiTheme="minorHAnsi" w:hAnsiTheme="minorHAnsi" w:cstheme="minorHAnsi"/>
          <w:b/>
          <w:lang w:val="en-US"/>
        </w:rPr>
        <w:t xml:space="preserve"> </w:t>
      </w:r>
      <w:r w:rsidR="00495509" w:rsidRPr="00383273">
        <w:rPr>
          <w:rFonts w:asciiTheme="minorHAnsi" w:hAnsiTheme="minorHAnsi" w:cstheme="minorHAnsi"/>
          <w:bCs/>
          <w:lang w:val="en-US"/>
        </w:rPr>
        <w:t>Ernesto Guerra</w:t>
      </w:r>
      <w:r w:rsidR="00C418B0" w:rsidRPr="00383273">
        <w:rPr>
          <w:rFonts w:asciiTheme="minorHAnsi" w:hAnsiTheme="minorHAnsi" w:cstheme="minorHAnsi"/>
          <w:lang w:val="en-US"/>
        </w:rPr>
        <w:t xml:space="preserve">. </w:t>
      </w:r>
      <w:r w:rsidR="00495509" w:rsidRPr="00383273">
        <w:rPr>
          <w:rFonts w:asciiTheme="minorHAnsi" w:hAnsiTheme="minorHAnsi" w:cstheme="minorHAnsi"/>
          <w:bCs/>
          <w:lang w:val="en-US"/>
        </w:rPr>
        <w:t xml:space="preserve">Helene </w:t>
      </w:r>
      <w:proofErr w:type="spellStart"/>
      <w:r w:rsidR="00495509" w:rsidRPr="00383273">
        <w:rPr>
          <w:rFonts w:asciiTheme="minorHAnsi" w:hAnsiTheme="minorHAnsi" w:cstheme="minorHAnsi"/>
          <w:bCs/>
          <w:lang w:val="en-US"/>
        </w:rPr>
        <w:t>Kreysa</w:t>
      </w:r>
      <w:proofErr w:type="spellEnd"/>
      <w:r w:rsidR="007B26AB" w:rsidRPr="00383273">
        <w:rPr>
          <w:rFonts w:asciiTheme="minorHAnsi" w:hAnsiTheme="minorHAnsi" w:cstheme="minorHAnsi"/>
          <w:lang w:val="en-US"/>
        </w:rPr>
        <w:t xml:space="preserve"> </w:t>
      </w:r>
      <w:r w:rsidR="004735DC" w:rsidRPr="00383273">
        <w:rPr>
          <w:rFonts w:asciiTheme="minorHAnsi" w:hAnsiTheme="minorHAnsi" w:cstheme="minorHAnsi"/>
          <w:lang w:val="en-US"/>
        </w:rPr>
        <w:t xml:space="preserve">provided </w:t>
      </w:r>
      <w:r w:rsidR="00495509" w:rsidRPr="005360F1">
        <w:rPr>
          <w:rFonts w:asciiTheme="minorHAnsi" w:hAnsiTheme="minorHAnsi" w:cstheme="minorHAnsi"/>
          <w:b/>
          <w:lang w:val="en-US"/>
        </w:rPr>
        <w:t>F</w:t>
      </w:r>
      <w:r w:rsidR="004735DC" w:rsidRPr="005360F1">
        <w:rPr>
          <w:rFonts w:asciiTheme="minorHAnsi" w:hAnsiTheme="minorHAnsi" w:cstheme="minorHAnsi"/>
          <w:b/>
          <w:lang w:val="en-US"/>
        </w:rPr>
        <w:t xml:space="preserve">igure </w:t>
      </w:r>
      <w:r w:rsidR="005360F1">
        <w:rPr>
          <w:rFonts w:asciiTheme="minorHAnsi" w:hAnsiTheme="minorHAnsi" w:cstheme="minorHAnsi"/>
          <w:b/>
          <w:lang w:val="en-US"/>
        </w:rPr>
        <w:t>1</w:t>
      </w:r>
      <w:r w:rsidR="00D43EB2" w:rsidRPr="00383273">
        <w:rPr>
          <w:rFonts w:asciiTheme="minorHAnsi" w:hAnsiTheme="minorHAnsi" w:cstheme="minorHAnsi"/>
          <w:lang w:val="en-US"/>
        </w:rPr>
        <w:t xml:space="preserve"> and</w:t>
      </w:r>
      <w:r w:rsidR="004735DC" w:rsidRPr="00383273">
        <w:rPr>
          <w:rFonts w:asciiTheme="minorHAnsi" w:hAnsiTheme="minorHAnsi" w:cstheme="minorHAnsi"/>
          <w:lang w:val="en-US"/>
        </w:rPr>
        <w:t xml:space="preserve"> </w:t>
      </w:r>
      <w:r w:rsidR="00495509" w:rsidRPr="00383273">
        <w:rPr>
          <w:rFonts w:asciiTheme="minorHAnsi" w:hAnsiTheme="minorHAnsi" w:cstheme="minorHAnsi"/>
          <w:lang w:val="en-US"/>
        </w:rPr>
        <w:t xml:space="preserve">Pia </w:t>
      </w:r>
      <w:proofErr w:type="spellStart"/>
      <w:r w:rsidR="00495509" w:rsidRPr="00383273">
        <w:rPr>
          <w:rFonts w:asciiTheme="minorHAnsi" w:hAnsiTheme="minorHAnsi" w:cstheme="minorHAnsi"/>
          <w:lang w:val="en-US"/>
        </w:rPr>
        <w:t>Knoeferle</w:t>
      </w:r>
      <w:proofErr w:type="spellEnd"/>
      <w:r w:rsidR="00815A75" w:rsidRPr="00383273">
        <w:rPr>
          <w:rFonts w:asciiTheme="minorHAnsi" w:hAnsiTheme="minorHAnsi" w:cstheme="minorHAnsi"/>
          <w:lang w:val="en-US"/>
        </w:rPr>
        <w:t xml:space="preserve"> </w:t>
      </w:r>
      <w:r w:rsidR="004735DC" w:rsidRPr="00383273">
        <w:rPr>
          <w:rFonts w:asciiTheme="minorHAnsi" w:hAnsiTheme="minorHAnsi" w:cstheme="minorHAnsi"/>
          <w:lang w:val="en-US"/>
        </w:rPr>
        <w:t xml:space="preserve">updated </w:t>
      </w:r>
      <w:r w:rsidR="00D43EB2" w:rsidRPr="00383273">
        <w:rPr>
          <w:rFonts w:asciiTheme="minorHAnsi" w:hAnsiTheme="minorHAnsi" w:cstheme="minorHAnsi"/>
          <w:lang w:val="en-US"/>
        </w:rPr>
        <w:t>it</w:t>
      </w:r>
      <w:r w:rsidR="00815A75" w:rsidRPr="00383273">
        <w:rPr>
          <w:rFonts w:asciiTheme="minorHAnsi" w:hAnsiTheme="minorHAnsi" w:cstheme="minorHAnsi"/>
          <w:lang w:val="en-US"/>
        </w:rPr>
        <w:t xml:space="preserve">. </w:t>
      </w:r>
      <w:r w:rsidR="004F1E4C" w:rsidRPr="00383273">
        <w:rPr>
          <w:rFonts w:asciiTheme="minorHAnsi" w:hAnsiTheme="minorHAnsi" w:cstheme="minorHAnsi"/>
          <w:lang w:val="en-US"/>
        </w:rPr>
        <w:t>Parts of the reported results have been published in the Proceedings of the Annual Meeting of the Cognitive Science Society.</w:t>
      </w:r>
    </w:p>
    <w:p w14:paraId="23758AAC" w14:textId="77777777" w:rsidR="005F2E8B" w:rsidRPr="00383273" w:rsidRDefault="005F2E8B" w:rsidP="0098416E">
      <w:pPr>
        <w:jc w:val="both"/>
        <w:outlineLvl w:val="0"/>
        <w:rPr>
          <w:rFonts w:asciiTheme="minorHAnsi" w:hAnsiTheme="minorHAnsi" w:cstheme="minorHAnsi"/>
          <w:b/>
          <w:lang w:val="en-US"/>
        </w:rPr>
      </w:pPr>
    </w:p>
    <w:p w14:paraId="06D3A11D" w14:textId="77777777" w:rsidR="003D29EE" w:rsidRPr="00383273" w:rsidRDefault="003D742E" w:rsidP="0098416E">
      <w:pPr>
        <w:jc w:val="both"/>
        <w:outlineLvl w:val="0"/>
        <w:rPr>
          <w:rFonts w:asciiTheme="minorHAnsi" w:hAnsiTheme="minorHAnsi" w:cstheme="minorHAnsi"/>
          <w:lang w:val="en-US"/>
        </w:rPr>
      </w:pPr>
      <w:r w:rsidRPr="00383273">
        <w:rPr>
          <w:rFonts w:asciiTheme="minorHAnsi" w:hAnsiTheme="minorHAnsi" w:cstheme="minorHAnsi"/>
          <w:b/>
          <w:lang w:val="en-US"/>
        </w:rPr>
        <w:t xml:space="preserve">DISCLOSURES: </w:t>
      </w:r>
    </w:p>
    <w:p w14:paraId="17611FB7" w14:textId="0C780ECD" w:rsidR="00FA5D94" w:rsidRPr="00383273" w:rsidRDefault="003D742E" w:rsidP="0098416E">
      <w:pPr>
        <w:jc w:val="both"/>
        <w:outlineLvl w:val="0"/>
        <w:rPr>
          <w:rFonts w:asciiTheme="minorHAnsi" w:hAnsiTheme="minorHAnsi" w:cstheme="minorHAnsi"/>
          <w:lang w:val="en-US"/>
        </w:rPr>
      </w:pPr>
      <w:r w:rsidRPr="00383273">
        <w:rPr>
          <w:rFonts w:asciiTheme="minorHAnsi" w:hAnsiTheme="minorHAnsi" w:cstheme="minorHAnsi"/>
          <w:lang w:val="en-US"/>
        </w:rPr>
        <w:t xml:space="preserve">The authors </w:t>
      </w:r>
      <w:r w:rsidR="00495509">
        <w:rPr>
          <w:rFonts w:asciiTheme="minorHAnsi" w:hAnsiTheme="minorHAnsi" w:cstheme="minorHAnsi"/>
          <w:lang w:val="en-US"/>
        </w:rPr>
        <w:t>have nothing to disclose</w:t>
      </w:r>
      <w:r w:rsidRPr="00383273">
        <w:rPr>
          <w:rFonts w:asciiTheme="minorHAnsi" w:hAnsiTheme="minorHAnsi" w:cstheme="minorHAnsi"/>
          <w:lang w:val="en-US"/>
        </w:rPr>
        <w:t>.</w:t>
      </w:r>
    </w:p>
    <w:p w14:paraId="016382A8" w14:textId="77777777" w:rsidR="006C0548" w:rsidRPr="00383273" w:rsidRDefault="006C0548" w:rsidP="0098416E">
      <w:pPr>
        <w:jc w:val="both"/>
        <w:outlineLvl w:val="0"/>
        <w:rPr>
          <w:rFonts w:asciiTheme="minorHAnsi" w:hAnsiTheme="minorHAnsi" w:cstheme="minorHAnsi"/>
          <w:lang w:val="en-US"/>
        </w:rPr>
      </w:pPr>
    </w:p>
    <w:p w14:paraId="62064EC8" w14:textId="4E98EC60" w:rsidR="003D29EE" w:rsidRPr="00383273" w:rsidRDefault="003D742E" w:rsidP="0098416E">
      <w:pPr>
        <w:jc w:val="both"/>
        <w:outlineLvl w:val="0"/>
        <w:rPr>
          <w:rFonts w:asciiTheme="minorHAnsi" w:hAnsiTheme="minorHAnsi" w:cstheme="minorHAnsi"/>
          <w:lang w:val="en-US"/>
        </w:rPr>
      </w:pPr>
      <w:r w:rsidRPr="00383273">
        <w:rPr>
          <w:rFonts w:asciiTheme="minorHAnsi" w:hAnsiTheme="minorHAnsi" w:cstheme="minorHAnsi"/>
          <w:b/>
          <w:bCs/>
          <w:lang w:val="en-US"/>
        </w:rPr>
        <w:t>REFERENCES</w:t>
      </w:r>
      <w:r w:rsidR="00F6055D">
        <w:rPr>
          <w:rFonts w:asciiTheme="minorHAnsi" w:hAnsiTheme="minorHAnsi" w:cstheme="minorHAnsi"/>
          <w:b/>
          <w:bCs/>
          <w:lang w:val="en-US"/>
        </w:rPr>
        <w:t>:</w:t>
      </w:r>
      <w:r w:rsidRPr="00383273">
        <w:rPr>
          <w:rFonts w:asciiTheme="minorHAnsi" w:hAnsiTheme="minorHAnsi" w:cstheme="minorHAnsi"/>
          <w:lang w:val="en-US"/>
        </w:rPr>
        <w:t xml:space="preserve"> </w:t>
      </w:r>
    </w:p>
    <w:p w14:paraId="4A750B48" w14:textId="76ADB4C1" w:rsidR="00A85470" w:rsidRDefault="00A85470"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Tanenhaus</w:t>
      </w:r>
      <w:proofErr w:type="spellEnd"/>
      <w:r w:rsidRPr="00383273">
        <w:rPr>
          <w:rFonts w:asciiTheme="minorHAnsi" w:hAnsiTheme="minorHAnsi" w:cstheme="minorHAnsi"/>
          <w:color w:val="auto"/>
        </w:rPr>
        <w:t xml:space="preserve">, M. K., Spivey-Knowlton, M. J., Eberhard, K. M., </w:t>
      </w:r>
      <w:proofErr w:type="spellStart"/>
      <w:r w:rsidRPr="00383273">
        <w:rPr>
          <w:rFonts w:asciiTheme="minorHAnsi" w:hAnsiTheme="minorHAnsi" w:cstheme="minorHAnsi"/>
          <w:color w:val="auto"/>
        </w:rPr>
        <w:t>Sedivy</w:t>
      </w:r>
      <w:proofErr w:type="spellEnd"/>
      <w:r w:rsidRPr="00383273">
        <w:rPr>
          <w:rFonts w:asciiTheme="minorHAnsi" w:hAnsiTheme="minorHAnsi" w:cstheme="minorHAnsi"/>
          <w:color w:val="auto"/>
        </w:rPr>
        <w:t xml:space="preserve">, J. C. Integration of visual and linguistic information in spoken language comprehension. </w:t>
      </w:r>
      <w:r w:rsidRPr="00383273">
        <w:rPr>
          <w:rFonts w:asciiTheme="minorHAnsi" w:hAnsiTheme="minorHAnsi" w:cstheme="minorHAnsi"/>
          <w:i/>
          <w:color w:val="auto"/>
        </w:rPr>
        <w:t>Science</w:t>
      </w:r>
      <w:r w:rsidR="005F22FD" w:rsidRPr="00383273">
        <w:rPr>
          <w:rFonts w:asciiTheme="minorHAnsi" w:hAnsiTheme="minorHAnsi" w:cstheme="minorHAnsi"/>
          <w:color w:val="auto"/>
        </w:rPr>
        <w:t>.</w:t>
      </w:r>
      <w:r w:rsidRPr="00383273">
        <w:rPr>
          <w:rFonts w:asciiTheme="minorHAnsi" w:hAnsiTheme="minorHAnsi" w:cstheme="minorHAnsi"/>
          <w:color w:val="auto"/>
        </w:rPr>
        <w:t xml:space="preserve"> </w:t>
      </w:r>
      <w:r w:rsidR="00FF63C1" w:rsidRPr="00383273">
        <w:rPr>
          <w:rFonts w:asciiTheme="minorHAnsi" w:hAnsiTheme="minorHAnsi" w:cstheme="minorHAnsi"/>
          <w:b/>
          <w:color w:val="auto"/>
        </w:rPr>
        <w:t>268</w:t>
      </w:r>
      <w:r w:rsidR="004420AC" w:rsidRPr="00383273">
        <w:rPr>
          <w:rFonts w:asciiTheme="minorHAnsi" w:hAnsiTheme="minorHAnsi" w:cstheme="minorHAnsi"/>
          <w:b/>
          <w:color w:val="auto"/>
        </w:rPr>
        <w:t xml:space="preserve"> </w:t>
      </w:r>
      <w:r w:rsidR="00FF63C1" w:rsidRPr="00383273">
        <w:rPr>
          <w:rFonts w:asciiTheme="minorHAnsi" w:hAnsiTheme="minorHAnsi" w:cstheme="minorHAnsi"/>
          <w:color w:val="auto"/>
        </w:rPr>
        <w:t>(</w:t>
      </w:r>
      <w:r w:rsidR="004420AC" w:rsidRPr="00383273">
        <w:rPr>
          <w:rFonts w:asciiTheme="minorHAnsi" w:hAnsiTheme="minorHAnsi" w:cstheme="minorHAnsi"/>
          <w:color w:val="auto"/>
        </w:rPr>
        <w:t xml:space="preserve">5217), </w:t>
      </w:r>
      <w:r w:rsidRPr="00383273">
        <w:rPr>
          <w:rFonts w:asciiTheme="minorHAnsi" w:hAnsiTheme="minorHAnsi" w:cstheme="minorHAnsi"/>
          <w:color w:val="auto"/>
        </w:rPr>
        <w:t>1632-1634 (1995).</w:t>
      </w:r>
    </w:p>
    <w:p w14:paraId="3669E6AD" w14:textId="77777777" w:rsidR="00F6055D" w:rsidRPr="00383273" w:rsidRDefault="00F6055D" w:rsidP="005360F1">
      <w:pPr>
        <w:pStyle w:val="af5"/>
        <w:ind w:left="0"/>
        <w:rPr>
          <w:rFonts w:asciiTheme="minorHAnsi" w:hAnsiTheme="minorHAnsi" w:cstheme="minorHAnsi"/>
          <w:color w:val="auto"/>
        </w:rPr>
      </w:pPr>
    </w:p>
    <w:p w14:paraId="073EAD44" w14:textId="6A712772" w:rsidR="00A85470" w:rsidRDefault="00A85470"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 xml:space="preserve">Cooper, R. M. The control of eye fixation by the meaning of spoken language: A new methodology for the real-time investigation of speech perception, memory, and language processing. </w:t>
      </w:r>
      <w:r w:rsidRPr="00383273">
        <w:rPr>
          <w:rFonts w:asciiTheme="minorHAnsi" w:hAnsiTheme="minorHAnsi" w:cstheme="minorHAnsi"/>
          <w:i/>
          <w:color w:val="auto"/>
        </w:rPr>
        <w:t>Cognitive Psychology</w:t>
      </w:r>
      <w:r w:rsidR="005F22FD" w:rsidRPr="00383273">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color w:val="auto"/>
        </w:rPr>
        <w:t>6</w:t>
      </w:r>
      <w:r w:rsidR="00D41858">
        <w:rPr>
          <w:rFonts w:asciiTheme="minorHAnsi" w:hAnsiTheme="minorHAnsi" w:cstheme="minorHAnsi"/>
          <w:b/>
          <w:color w:val="auto"/>
        </w:rPr>
        <w:t xml:space="preserve"> </w:t>
      </w:r>
      <w:r w:rsidR="003A7516" w:rsidRPr="00383273">
        <w:rPr>
          <w:rFonts w:asciiTheme="minorHAnsi" w:hAnsiTheme="minorHAnsi" w:cstheme="minorHAnsi"/>
          <w:color w:val="auto"/>
        </w:rPr>
        <w:t>(1)</w:t>
      </w:r>
      <w:r w:rsidRPr="00383273">
        <w:rPr>
          <w:rFonts w:asciiTheme="minorHAnsi" w:hAnsiTheme="minorHAnsi" w:cstheme="minorHAnsi"/>
          <w:color w:val="auto"/>
        </w:rPr>
        <w:t>, 84-107 (1974).</w:t>
      </w:r>
    </w:p>
    <w:p w14:paraId="5811FEEE" w14:textId="77777777" w:rsidR="00F6055D" w:rsidRPr="00383273" w:rsidRDefault="00F6055D" w:rsidP="005360F1">
      <w:pPr>
        <w:pStyle w:val="af5"/>
        <w:ind w:left="0"/>
        <w:rPr>
          <w:rFonts w:asciiTheme="minorHAnsi" w:hAnsiTheme="minorHAnsi" w:cstheme="minorHAnsi"/>
          <w:color w:val="auto"/>
        </w:rPr>
      </w:pPr>
    </w:p>
    <w:p w14:paraId="0A89B098" w14:textId="1230DBDB" w:rsidR="00A85470" w:rsidRDefault="00A85470"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P., Guerra, E. What is non-linguistic context? A view from language comprehension. In</w:t>
      </w:r>
      <w:r w:rsidRPr="00383273">
        <w:rPr>
          <w:rFonts w:asciiTheme="minorHAnsi" w:hAnsiTheme="minorHAnsi" w:cstheme="minorHAnsi"/>
          <w:i/>
          <w:color w:val="auto"/>
        </w:rPr>
        <w:t xml:space="preserve"> What is a Context? Linguistic </w:t>
      </w:r>
      <w:r w:rsidR="00D41858">
        <w:rPr>
          <w:rFonts w:asciiTheme="minorHAnsi" w:hAnsiTheme="minorHAnsi" w:cstheme="minorHAnsi"/>
          <w:i/>
          <w:color w:val="auto"/>
        </w:rPr>
        <w:t>A</w:t>
      </w:r>
      <w:r w:rsidRPr="00383273">
        <w:rPr>
          <w:rFonts w:asciiTheme="minorHAnsi" w:hAnsiTheme="minorHAnsi" w:cstheme="minorHAnsi"/>
          <w:i/>
          <w:color w:val="auto"/>
        </w:rPr>
        <w:t xml:space="preserve">pproaches and </w:t>
      </w:r>
      <w:r w:rsidR="00D41858">
        <w:rPr>
          <w:rFonts w:asciiTheme="minorHAnsi" w:hAnsiTheme="minorHAnsi" w:cstheme="minorHAnsi"/>
          <w:i/>
          <w:color w:val="auto"/>
        </w:rPr>
        <w:t>C</w:t>
      </w:r>
      <w:r w:rsidRPr="00383273">
        <w:rPr>
          <w:rFonts w:asciiTheme="minorHAnsi" w:hAnsiTheme="minorHAnsi" w:cstheme="minorHAnsi"/>
          <w:i/>
          <w:color w:val="auto"/>
        </w:rPr>
        <w:t>hallenges</w:t>
      </w:r>
      <w:r w:rsidR="00D41858">
        <w:rPr>
          <w:rFonts w:asciiTheme="minorHAnsi" w:hAnsiTheme="minorHAnsi" w:cstheme="minorHAnsi"/>
          <w:color w:val="auto"/>
        </w:rPr>
        <w:t xml:space="preserve">. edited by </w:t>
      </w:r>
      <w:proofErr w:type="spellStart"/>
      <w:r w:rsidR="00D41858" w:rsidRPr="005360F1">
        <w:rPr>
          <w:rFonts w:asciiTheme="minorHAnsi" w:hAnsiTheme="minorHAnsi" w:cstheme="minorHAnsi"/>
          <w:color w:val="auto"/>
        </w:rPr>
        <w:t>Finkbeiner</w:t>
      </w:r>
      <w:proofErr w:type="spellEnd"/>
      <w:r w:rsidR="00D41858" w:rsidRPr="005360F1">
        <w:rPr>
          <w:rFonts w:asciiTheme="minorHAnsi" w:hAnsiTheme="minorHAnsi" w:cstheme="minorHAnsi"/>
          <w:color w:val="auto"/>
        </w:rPr>
        <w:t xml:space="preserve">, </w:t>
      </w:r>
      <w:r w:rsidR="00D41858">
        <w:rPr>
          <w:rFonts w:asciiTheme="minorHAnsi" w:hAnsiTheme="minorHAnsi" w:cstheme="minorHAnsi"/>
          <w:color w:val="auto"/>
        </w:rPr>
        <w:t xml:space="preserve">R., </w:t>
      </w:r>
      <w:proofErr w:type="spellStart"/>
      <w:r w:rsidR="00D41858" w:rsidRPr="005360F1">
        <w:rPr>
          <w:rFonts w:asciiTheme="minorHAnsi" w:hAnsiTheme="minorHAnsi" w:cstheme="minorHAnsi"/>
          <w:color w:val="auto"/>
        </w:rPr>
        <w:t>Meibauer</w:t>
      </w:r>
      <w:proofErr w:type="spellEnd"/>
      <w:r w:rsidR="00D41858" w:rsidRPr="005360F1">
        <w:rPr>
          <w:rFonts w:asciiTheme="minorHAnsi" w:hAnsiTheme="minorHAnsi" w:cstheme="minorHAnsi"/>
          <w:color w:val="auto"/>
        </w:rPr>
        <w:t>,</w:t>
      </w:r>
      <w:r w:rsidR="00D41858">
        <w:rPr>
          <w:rFonts w:asciiTheme="minorHAnsi" w:hAnsiTheme="minorHAnsi" w:cstheme="minorHAnsi"/>
          <w:color w:val="auto"/>
        </w:rPr>
        <w:t xml:space="preserve"> J.,</w:t>
      </w:r>
      <w:r w:rsidR="00D41858" w:rsidRPr="005360F1">
        <w:rPr>
          <w:rFonts w:asciiTheme="minorHAnsi" w:hAnsiTheme="minorHAnsi" w:cstheme="minorHAnsi"/>
          <w:color w:val="auto"/>
        </w:rPr>
        <w:t xml:space="preserve"> Schumacher</w:t>
      </w:r>
      <w:r w:rsidR="00D41858">
        <w:rPr>
          <w:rFonts w:asciiTheme="minorHAnsi" w:hAnsiTheme="minorHAnsi" w:cstheme="minorHAnsi"/>
          <w:color w:val="auto"/>
        </w:rPr>
        <w:t>, P. B.</w:t>
      </w:r>
      <w:r w:rsidR="00D41858" w:rsidRPr="005360F1">
        <w:rPr>
          <w:rFonts w:asciiTheme="minorHAnsi" w:hAnsiTheme="minorHAnsi" w:cstheme="minorHAnsi"/>
          <w:color w:val="auto"/>
        </w:rPr>
        <w:t>,</w:t>
      </w:r>
      <w:r w:rsidRPr="00383273">
        <w:rPr>
          <w:rFonts w:asciiTheme="minorHAnsi" w:hAnsiTheme="minorHAnsi" w:cstheme="minorHAnsi"/>
          <w:color w:val="auto"/>
        </w:rPr>
        <w:t xml:space="preserve"> 129-150</w:t>
      </w:r>
      <w:r w:rsidR="00D41858">
        <w:rPr>
          <w:rFonts w:asciiTheme="minorHAnsi" w:hAnsiTheme="minorHAnsi" w:cstheme="minorHAnsi"/>
          <w:color w:val="auto"/>
        </w:rPr>
        <w:t>,</w:t>
      </w:r>
      <w:r w:rsidRPr="00383273">
        <w:rPr>
          <w:rFonts w:asciiTheme="minorHAnsi" w:hAnsiTheme="minorHAnsi" w:cstheme="minorHAnsi"/>
          <w:color w:val="auto"/>
        </w:rPr>
        <w:t xml:space="preserve"> John Benjamins Publishing Company</w:t>
      </w:r>
      <w:r w:rsidR="00D41858">
        <w:rPr>
          <w:rFonts w:asciiTheme="minorHAnsi" w:hAnsiTheme="minorHAnsi" w:cstheme="minorHAnsi"/>
          <w:color w:val="auto"/>
        </w:rPr>
        <w:t xml:space="preserve">. </w:t>
      </w:r>
      <w:r w:rsidR="00D41858" w:rsidRPr="00383273">
        <w:rPr>
          <w:rFonts w:asciiTheme="minorHAnsi" w:hAnsiTheme="minorHAnsi" w:cstheme="minorHAnsi"/>
          <w:color w:val="auto"/>
        </w:rPr>
        <w:t>Amsterdam</w:t>
      </w:r>
      <w:r w:rsidR="00D41858">
        <w:rPr>
          <w:rFonts w:asciiTheme="minorHAnsi" w:hAnsiTheme="minorHAnsi" w:cstheme="minorHAnsi"/>
          <w:color w:val="auto"/>
        </w:rPr>
        <w:t>, The Netherlands</w:t>
      </w:r>
      <w:r w:rsidRPr="00383273">
        <w:rPr>
          <w:rFonts w:asciiTheme="minorHAnsi" w:hAnsiTheme="minorHAnsi" w:cstheme="minorHAnsi"/>
          <w:color w:val="auto"/>
        </w:rPr>
        <w:t xml:space="preserve"> (2012).</w:t>
      </w:r>
    </w:p>
    <w:p w14:paraId="230EC1EA" w14:textId="77777777" w:rsidR="00F6055D" w:rsidRPr="00383273" w:rsidRDefault="00F6055D" w:rsidP="005360F1">
      <w:pPr>
        <w:pStyle w:val="af5"/>
        <w:ind w:left="0"/>
        <w:rPr>
          <w:rFonts w:asciiTheme="minorHAnsi" w:hAnsiTheme="minorHAnsi" w:cstheme="minorHAnsi"/>
          <w:color w:val="auto"/>
        </w:rPr>
      </w:pPr>
    </w:p>
    <w:p w14:paraId="5F48751C" w14:textId="73A13619" w:rsidR="00A85470" w:rsidRDefault="00A85470" w:rsidP="00F6055D">
      <w:pPr>
        <w:pStyle w:val="af5"/>
        <w:numPr>
          <w:ilvl w:val="0"/>
          <w:numId w:val="7"/>
        </w:numPr>
        <w:rPr>
          <w:rStyle w:val="article-headermeta-info-data"/>
          <w:rFonts w:asciiTheme="minorHAnsi" w:hAnsiTheme="minorHAnsi" w:cstheme="minorHAnsi"/>
          <w:color w:val="auto"/>
        </w:rPr>
      </w:pP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P., Guerra, E. Visually situated language comprehension</w:t>
      </w:r>
      <w:r w:rsidRPr="00383273">
        <w:rPr>
          <w:rFonts w:asciiTheme="minorHAnsi" w:hAnsiTheme="minorHAnsi" w:cstheme="minorHAnsi"/>
          <w:i/>
          <w:color w:val="auto"/>
        </w:rPr>
        <w:t>. Language and Linguistics Compass</w:t>
      </w:r>
      <w:r w:rsidR="005F22FD" w:rsidRPr="00383273">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color w:val="auto"/>
        </w:rPr>
        <w:t>10</w:t>
      </w:r>
      <w:r w:rsidR="00D41858">
        <w:rPr>
          <w:rFonts w:asciiTheme="minorHAnsi" w:hAnsiTheme="minorHAnsi" w:cstheme="minorHAnsi"/>
          <w:b/>
          <w:color w:val="auto"/>
        </w:rPr>
        <w:t xml:space="preserve"> </w:t>
      </w:r>
      <w:r w:rsidRPr="00383273">
        <w:rPr>
          <w:rFonts w:asciiTheme="minorHAnsi" w:hAnsiTheme="minorHAnsi" w:cstheme="minorHAnsi"/>
          <w:color w:val="auto"/>
        </w:rPr>
        <w:t>(2), 66-82</w:t>
      </w:r>
      <w:r w:rsidRPr="00383273">
        <w:rPr>
          <w:rStyle w:val="article-headermeta-info-data"/>
          <w:rFonts w:asciiTheme="minorHAnsi" w:hAnsiTheme="minorHAnsi" w:cstheme="minorHAnsi"/>
          <w:color w:val="auto"/>
        </w:rPr>
        <w:t xml:space="preserve"> (2016).</w:t>
      </w:r>
    </w:p>
    <w:p w14:paraId="6F6CF462" w14:textId="77777777" w:rsidR="00F6055D" w:rsidRPr="00383273" w:rsidRDefault="00F6055D" w:rsidP="005360F1">
      <w:pPr>
        <w:pStyle w:val="af5"/>
        <w:ind w:left="0"/>
        <w:rPr>
          <w:rStyle w:val="article-headermeta-info-data"/>
          <w:rFonts w:asciiTheme="minorHAnsi" w:hAnsiTheme="minorHAnsi" w:cstheme="minorHAnsi"/>
          <w:color w:val="auto"/>
        </w:rPr>
      </w:pPr>
    </w:p>
    <w:p w14:paraId="79C18E5B" w14:textId="2F58151B" w:rsidR="00A85470" w:rsidRDefault="00A85470"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Just, M</w:t>
      </w:r>
      <w:r w:rsidR="005F53E0" w:rsidRPr="00383273">
        <w:rPr>
          <w:rFonts w:asciiTheme="minorHAnsi" w:hAnsiTheme="minorHAnsi" w:cstheme="minorHAnsi"/>
          <w:color w:val="auto"/>
        </w:rPr>
        <w:t>.</w:t>
      </w:r>
      <w:r w:rsidRPr="00383273">
        <w:rPr>
          <w:rFonts w:asciiTheme="minorHAnsi" w:hAnsiTheme="minorHAnsi" w:cstheme="minorHAnsi"/>
          <w:color w:val="auto"/>
        </w:rPr>
        <w:t xml:space="preserve"> A., Carpenter</w:t>
      </w:r>
      <w:r w:rsidR="005F53E0" w:rsidRPr="00383273">
        <w:rPr>
          <w:rFonts w:asciiTheme="minorHAnsi" w:hAnsiTheme="minorHAnsi" w:cstheme="minorHAnsi"/>
          <w:color w:val="auto"/>
        </w:rPr>
        <w:t>, P.</w:t>
      </w:r>
      <w:r w:rsidR="00D41858">
        <w:rPr>
          <w:rFonts w:asciiTheme="minorHAnsi" w:hAnsiTheme="minorHAnsi" w:cstheme="minorHAnsi"/>
          <w:color w:val="auto"/>
        </w:rPr>
        <w:t xml:space="preserve"> </w:t>
      </w:r>
      <w:r w:rsidR="005F53E0" w:rsidRPr="00383273">
        <w:rPr>
          <w:rFonts w:asciiTheme="minorHAnsi" w:hAnsiTheme="minorHAnsi" w:cstheme="minorHAnsi"/>
          <w:color w:val="auto"/>
        </w:rPr>
        <w:t>A</w:t>
      </w:r>
      <w:r w:rsidRPr="00383273">
        <w:rPr>
          <w:rFonts w:asciiTheme="minorHAnsi" w:hAnsiTheme="minorHAnsi" w:cstheme="minorHAnsi"/>
          <w:color w:val="auto"/>
        </w:rPr>
        <w:t xml:space="preserve">. A theory of reading: From eye fixations to comprehension. </w:t>
      </w:r>
      <w:r w:rsidRPr="00383273">
        <w:rPr>
          <w:rFonts w:asciiTheme="minorHAnsi" w:hAnsiTheme="minorHAnsi" w:cstheme="minorHAnsi"/>
          <w:i/>
          <w:iCs/>
          <w:color w:val="auto"/>
        </w:rPr>
        <w:t xml:space="preserve">Psychological </w:t>
      </w:r>
      <w:r w:rsidR="00D41858">
        <w:rPr>
          <w:rFonts w:asciiTheme="minorHAnsi" w:hAnsiTheme="minorHAnsi" w:cstheme="minorHAnsi"/>
          <w:i/>
          <w:iCs/>
          <w:color w:val="auto"/>
        </w:rPr>
        <w:t>R</w:t>
      </w:r>
      <w:r w:rsidRPr="00383273">
        <w:rPr>
          <w:rFonts w:asciiTheme="minorHAnsi" w:hAnsiTheme="minorHAnsi" w:cstheme="minorHAnsi"/>
          <w:i/>
          <w:iCs/>
          <w:color w:val="auto"/>
        </w:rPr>
        <w:t>eview</w:t>
      </w:r>
      <w:r w:rsidR="005F22FD" w:rsidRPr="00383273">
        <w:rPr>
          <w:rFonts w:asciiTheme="minorHAnsi" w:hAnsiTheme="minorHAnsi" w:cstheme="minorHAnsi"/>
          <w:i/>
          <w:iCs/>
          <w:color w:val="auto"/>
        </w:rPr>
        <w:t>.</w:t>
      </w:r>
      <w:r w:rsidRPr="00383273">
        <w:rPr>
          <w:rFonts w:asciiTheme="minorHAnsi" w:hAnsiTheme="minorHAnsi" w:cstheme="minorHAnsi"/>
          <w:color w:val="auto"/>
        </w:rPr>
        <w:t xml:space="preserve"> </w:t>
      </w:r>
      <w:r w:rsidRPr="00383273">
        <w:rPr>
          <w:rFonts w:asciiTheme="minorHAnsi" w:hAnsiTheme="minorHAnsi" w:cstheme="minorHAnsi"/>
          <w:b/>
          <w:color w:val="auto"/>
        </w:rPr>
        <w:t>87</w:t>
      </w:r>
      <w:r w:rsidR="00D41858">
        <w:rPr>
          <w:rFonts w:asciiTheme="minorHAnsi" w:hAnsiTheme="minorHAnsi" w:cstheme="minorHAnsi"/>
          <w:b/>
          <w:color w:val="auto"/>
        </w:rPr>
        <w:t xml:space="preserve"> </w:t>
      </w:r>
      <w:r w:rsidR="005F53E0" w:rsidRPr="00383273">
        <w:rPr>
          <w:rFonts w:asciiTheme="minorHAnsi" w:hAnsiTheme="minorHAnsi" w:cstheme="minorHAnsi"/>
          <w:color w:val="auto"/>
        </w:rPr>
        <w:t>(</w:t>
      </w:r>
      <w:r w:rsidRPr="00383273">
        <w:rPr>
          <w:rFonts w:asciiTheme="minorHAnsi" w:hAnsiTheme="minorHAnsi" w:cstheme="minorHAnsi"/>
          <w:color w:val="auto"/>
        </w:rPr>
        <w:t>4</w:t>
      </w:r>
      <w:r w:rsidR="005F53E0" w:rsidRPr="00383273">
        <w:rPr>
          <w:rFonts w:asciiTheme="minorHAnsi" w:hAnsiTheme="minorHAnsi" w:cstheme="minorHAnsi"/>
          <w:color w:val="auto"/>
        </w:rPr>
        <w:t>)</w:t>
      </w:r>
      <w:r w:rsidR="00E86163" w:rsidRPr="00383273">
        <w:rPr>
          <w:rFonts w:asciiTheme="minorHAnsi" w:hAnsiTheme="minorHAnsi" w:cstheme="minorHAnsi"/>
          <w:color w:val="auto"/>
        </w:rPr>
        <w:t xml:space="preserve">, </w:t>
      </w:r>
      <w:r w:rsidRPr="00383273">
        <w:rPr>
          <w:rFonts w:asciiTheme="minorHAnsi" w:hAnsiTheme="minorHAnsi" w:cstheme="minorHAnsi"/>
          <w:color w:val="auto"/>
        </w:rPr>
        <w:t>329</w:t>
      </w:r>
      <w:r w:rsidR="00E86163" w:rsidRPr="00383273">
        <w:rPr>
          <w:rFonts w:asciiTheme="minorHAnsi" w:hAnsiTheme="minorHAnsi" w:cstheme="minorHAnsi"/>
          <w:color w:val="auto"/>
        </w:rPr>
        <w:t>-354 (1980)</w:t>
      </w:r>
      <w:r w:rsidR="00D41858">
        <w:rPr>
          <w:rFonts w:asciiTheme="minorHAnsi" w:hAnsiTheme="minorHAnsi" w:cstheme="minorHAnsi"/>
          <w:color w:val="auto"/>
        </w:rPr>
        <w:t>.</w:t>
      </w:r>
    </w:p>
    <w:p w14:paraId="011E3AAA" w14:textId="77777777" w:rsidR="00F6055D" w:rsidRPr="00383273" w:rsidRDefault="00F6055D" w:rsidP="005360F1">
      <w:pPr>
        <w:pStyle w:val="af5"/>
        <w:ind w:left="0"/>
        <w:rPr>
          <w:rFonts w:asciiTheme="minorHAnsi" w:hAnsiTheme="minorHAnsi" w:cstheme="minorHAnsi"/>
          <w:color w:val="auto"/>
        </w:rPr>
      </w:pPr>
    </w:p>
    <w:p w14:paraId="53B3EC56" w14:textId="6B6E6ED0" w:rsidR="006C72D6" w:rsidRDefault="006C72D6"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Deubel</w:t>
      </w:r>
      <w:proofErr w:type="spellEnd"/>
      <w:r w:rsidRPr="00383273">
        <w:rPr>
          <w:rFonts w:asciiTheme="minorHAnsi" w:hAnsiTheme="minorHAnsi" w:cstheme="minorHAnsi"/>
          <w:color w:val="auto"/>
        </w:rPr>
        <w:t>, H., Schneider, W. X. Saccade target selection and object recognition: Evidence for a common attentional mechanism.</w:t>
      </w:r>
      <w:r w:rsidR="006B7DBF" w:rsidRPr="00383273">
        <w:rPr>
          <w:rFonts w:asciiTheme="minorHAnsi" w:hAnsiTheme="minorHAnsi" w:cstheme="minorHAnsi"/>
          <w:color w:val="auto"/>
        </w:rPr>
        <w:t xml:space="preserve"> </w:t>
      </w:r>
      <w:r w:rsidRPr="00383273">
        <w:rPr>
          <w:rFonts w:asciiTheme="minorHAnsi" w:hAnsiTheme="minorHAnsi" w:cstheme="minorHAnsi"/>
          <w:i/>
          <w:iCs/>
          <w:color w:val="auto"/>
        </w:rPr>
        <w:t xml:space="preserve">Vision </w:t>
      </w:r>
      <w:r w:rsidR="00D41858">
        <w:rPr>
          <w:rFonts w:asciiTheme="minorHAnsi" w:hAnsiTheme="minorHAnsi" w:cstheme="minorHAnsi"/>
          <w:i/>
          <w:iCs/>
          <w:color w:val="auto"/>
        </w:rPr>
        <w:t>R</w:t>
      </w:r>
      <w:r w:rsidRPr="00383273">
        <w:rPr>
          <w:rFonts w:asciiTheme="minorHAnsi" w:hAnsiTheme="minorHAnsi" w:cstheme="minorHAnsi"/>
          <w:i/>
          <w:iCs/>
          <w:color w:val="auto"/>
        </w:rPr>
        <w:t>esearch</w:t>
      </w:r>
      <w:r w:rsidR="00D41858">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iCs/>
          <w:color w:val="auto"/>
        </w:rPr>
        <w:t>36</w:t>
      </w:r>
      <w:r w:rsidR="00D41858">
        <w:rPr>
          <w:rFonts w:asciiTheme="minorHAnsi" w:hAnsiTheme="minorHAnsi" w:cstheme="minorHAnsi"/>
          <w:b/>
          <w:iCs/>
          <w:color w:val="auto"/>
        </w:rPr>
        <w:t xml:space="preserve"> </w:t>
      </w:r>
      <w:r w:rsidR="006B7DBF" w:rsidRPr="00383273">
        <w:rPr>
          <w:rFonts w:asciiTheme="minorHAnsi" w:hAnsiTheme="minorHAnsi" w:cstheme="minorHAnsi"/>
          <w:color w:val="auto"/>
        </w:rPr>
        <w:t xml:space="preserve">(12), 1827-1837 </w:t>
      </w:r>
      <w:r w:rsidR="00BF07A7" w:rsidRPr="00383273">
        <w:rPr>
          <w:rFonts w:asciiTheme="minorHAnsi" w:hAnsiTheme="minorHAnsi" w:cstheme="minorHAnsi"/>
          <w:color w:val="auto"/>
        </w:rPr>
        <w:t>(1996).</w:t>
      </w:r>
    </w:p>
    <w:p w14:paraId="22CF32E4" w14:textId="77777777" w:rsidR="00F6055D" w:rsidRPr="00383273" w:rsidRDefault="00F6055D" w:rsidP="005360F1">
      <w:pPr>
        <w:pStyle w:val="af5"/>
        <w:ind w:left="0"/>
        <w:rPr>
          <w:rFonts w:asciiTheme="minorHAnsi" w:hAnsiTheme="minorHAnsi" w:cstheme="minorHAnsi"/>
          <w:color w:val="auto"/>
        </w:rPr>
      </w:pPr>
    </w:p>
    <w:p w14:paraId="117F3B70" w14:textId="08681DA2" w:rsidR="00A85470" w:rsidRDefault="00A85470"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 xml:space="preserve">Rayner, K. Eye movements in reading and information processing: 20 years of research. </w:t>
      </w:r>
      <w:r w:rsidRPr="00383273">
        <w:rPr>
          <w:rFonts w:asciiTheme="minorHAnsi" w:hAnsiTheme="minorHAnsi" w:cstheme="minorHAnsi"/>
          <w:i/>
          <w:iCs/>
          <w:color w:val="auto"/>
        </w:rPr>
        <w:t xml:space="preserve">Psychological </w:t>
      </w:r>
      <w:r w:rsidR="00D41858">
        <w:rPr>
          <w:rFonts w:asciiTheme="minorHAnsi" w:hAnsiTheme="minorHAnsi" w:cstheme="minorHAnsi"/>
          <w:i/>
          <w:iCs/>
          <w:color w:val="auto"/>
        </w:rPr>
        <w:t>B</w:t>
      </w:r>
      <w:r w:rsidRPr="00383273">
        <w:rPr>
          <w:rFonts w:asciiTheme="minorHAnsi" w:hAnsiTheme="minorHAnsi" w:cstheme="minorHAnsi"/>
          <w:i/>
          <w:iCs/>
          <w:color w:val="auto"/>
        </w:rPr>
        <w:t>ulletin</w:t>
      </w:r>
      <w:r w:rsidR="005F22FD" w:rsidRPr="00383273">
        <w:rPr>
          <w:rFonts w:asciiTheme="minorHAnsi" w:hAnsiTheme="minorHAnsi" w:cstheme="minorHAnsi"/>
          <w:i/>
          <w:iCs/>
          <w:color w:val="auto"/>
        </w:rPr>
        <w:t>.</w:t>
      </w:r>
      <w:r w:rsidRPr="00383273">
        <w:rPr>
          <w:rFonts w:asciiTheme="minorHAnsi" w:hAnsiTheme="minorHAnsi" w:cstheme="minorHAnsi"/>
          <w:color w:val="auto"/>
        </w:rPr>
        <w:t xml:space="preserve"> </w:t>
      </w:r>
      <w:r w:rsidRPr="00383273">
        <w:rPr>
          <w:rFonts w:asciiTheme="minorHAnsi" w:hAnsiTheme="minorHAnsi" w:cstheme="minorHAnsi"/>
          <w:b/>
          <w:color w:val="auto"/>
        </w:rPr>
        <w:t>124</w:t>
      </w:r>
      <w:r w:rsidR="00D41858">
        <w:rPr>
          <w:rFonts w:asciiTheme="minorHAnsi" w:hAnsiTheme="minorHAnsi" w:cstheme="minorHAnsi"/>
          <w:b/>
          <w:color w:val="auto"/>
        </w:rPr>
        <w:t xml:space="preserve"> </w:t>
      </w:r>
      <w:r w:rsidR="005F22FD" w:rsidRPr="00383273">
        <w:rPr>
          <w:rFonts w:asciiTheme="minorHAnsi" w:hAnsiTheme="minorHAnsi" w:cstheme="minorHAnsi"/>
          <w:color w:val="auto"/>
        </w:rPr>
        <w:t>(</w:t>
      </w:r>
      <w:r w:rsidRPr="00383273">
        <w:rPr>
          <w:rFonts w:asciiTheme="minorHAnsi" w:hAnsiTheme="minorHAnsi" w:cstheme="minorHAnsi"/>
          <w:color w:val="auto"/>
        </w:rPr>
        <w:t>3</w:t>
      </w:r>
      <w:r w:rsidR="005F22FD" w:rsidRPr="00383273">
        <w:rPr>
          <w:rFonts w:asciiTheme="minorHAnsi" w:hAnsiTheme="minorHAnsi" w:cstheme="minorHAnsi"/>
          <w:color w:val="auto"/>
        </w:rPr>
        <w:t xml:space="preserve">), </w:t>
      </w:r>
      <w:r w:rsidRPr="00383273">
        <w:rPr>
          <w:rFonts w:asciiTheme="minorHAnsi" w:hAnsiTheme="minorHAnsi" w:cstheme="minorHAnsi"/>
          <w:color w:val="auto"/>
        </w:rPr>
        <w:t>372</w:t>
      </w:r>
      <w:r w:rsidR="005F22FD" w:rsidRPr="00383273">
        <w:rPr>
          <w:rFonts w:asciiTheme="minorHAnsi" w:hAnsiTheme="minorHAnsi" w:cstheme="minorHAnsi"/>
          <w:color w:val="auto"/>
        </w:rPr>
        <w:t>-42</w:t>
      </w:r>
      <w:r w:rsidR="00BF07A7" w:rsidRPr="00383273">
        <w:rPr>
          <w:rFonts w:asciiTheme="minorHAnsi" w:hAnsiTheme="minorHAnsi" w:cstheme="minorHAnsi"/>
          <w:color w:val="auto"/>
        </w:rPr>
        <w:t>2</w:t>
      </w:r>
      <w:r w:rsidR="005F22FD" w:rsidRPr="00383273">
        <w:rPr>
          <w:rFonts w:asciiTheme="minorHAnsi" w:hAnsiTheme="minorHAnsi" w:cstheme="minorHAnsi"/>
          <w:color w:val="auto"/>
        </w:rPr>
        <w:t xml:space="preserve"> (1998)</w:t>
      </w:r>
      <w:r w:rsidR="00D41858">
        <w:rPr>
          <w:rFonts w:asciiTheme="minorHAnsi" w:hAnsiTheme="minorHAnsi" w:cstheme="minorHAnsi"/>
          <w:color w:val="auto"/>
        </w:rPr>
        <w:t>.</w:t>
      </w:r>
    </w:p>
    <w:p w14:paraId="4DFF2B30" w14:textId="77777777" w:rsidR="00F6055D" w:rsidRPr="00383273" w:rsidRDefault="00F6055D" w:rsidP="005360F1">
      <w:pPr>
        <w:pStyle w:val="af5"/>
        <w:ind w:left="0"/>
        <w:rPr>
          <w:rFonts w:asciiTheme="minorHAnsi" w:hAnsiTheme="minorHAnsi" w:cstheme="minorHAnsi"/>
          <w:color w:val="auto"/>
        </w:rPr>
      </w:pPr>
    </w:p>
    <w:p w14:paraId="145B8D34" w14:textId="4328CAEF" w:rsidR="00F07452" w:rsidRDefault="00F07452"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Sedivy</w:t>
      </w:r>
      <w:proofErr w:type="spellEnd"/>
      <w:r w:rsidRPr="00383273">
        <w:rPr>
          <w:rFonts w:asciiTheme="minorHAnsi" w:hAnsiTheme="minorHAnsi" w:cstheme="minorHAnsi"/>
          <w:color w:val="auto"/>
        </w:rPr>
        <w:t xml:space="preserve">, J. C., </w:t>
      </w:r>
      <w:proofErr w:type="spellStart"/>
      <w:r w:rsidRPr="00383273">
        <w:rPr>
          <w:rFonts w:asciiTheme="minorHAnsi" w:hAnsiTheme="minorHAnsi" w:cstheme="minorHAnsi"/>
          <w:color w:val="auto"/>
        </w:rPr>
        <w:t>Tanenhaus</w:t>
      </w:r>
      <w:proofErr w:type="spellEnd"/>
      <w:r w:rsidRPr="00383273">
        <w:rPr>
          <w:rFonts w:asciiTheme="minorHAnsi" w:hAnsiTheme="minorHAnsi" w:cstheme="minorHAnsi"/>
          <w:color w:val="auto"/>
        </w:rPr>
        <w:t xml:space="preserve">, M. K., Chambers, C. G., Carlson, G. N. Achieving incremental semantic interpretation through contextual representation. </w:t>
      </w:r>
      <w:r w:rsidRPr="00383273">
        <w:rPr>
          <w:rFonts w:asciiTheme="minorHAnsi" w:hAnsiTheme="minorHAnsi" w:cstheme="minorHAnsi"/>
          <w:i/>
          <w:iCs/>
          <w:color w:val="auto"/>
        </w:rPr>
        <w:t>Cognition</w:t>
      </w:r>
      <w:r w:rsidRPr="00383273">
        <w:rPr>
          <w:rFonts w:asciiTheme="minorHAnsi" w:hAnsiTheme="minorHAnsi" w:cstheme="minorHAnsi"/>
          <w:color w:val="auto"/>
        </w:rPr>
        <w:t xml:space="preserve">. </w:t>
      </w:r>
      <w:r w:rsidRPr="005360F1">
        <w:rPr>
          <w:rFonts w:asciiTheme="minorHAnsi" w:hAnsiTheme="minorHAnsi" w:cstheme="minorHAnsi"/>
          <w:b/>
          <w:iCs/>
          <w:color w:val="auto"/>
        </w:rPr>
        <w:t>71</w:t>
      </w:r>
      <w:r w:rsidR="00D41858" w:rsidRPr="005360F1">
        <w:rPr>
          <w:rFonts w:asciiTheme="minorHAnsi" w:hAnsiTheme="minorHAnsi" w:cstheme="minorHAnsi"/>
          <w:b/>
          <w:iCs/>
          <w:color w:val="auto"/>
        </w:rPr>
        <w:t xml:space="preserve"> </w:t>
      </w:r>
      <w:r w:rsidRPr="00383273">
        <w:rPr>
          <w:rFonts w:asciiTheme="minorHAnsi" w:hAnsiTheme="minorHAnsi" w:cstheme="minorHAnsi"/>
          <w:color w:val="auto"/>
        </w:rPr>
        <w:t>(2), 109-147</w:t>
      </w:r>
      <w:r w:rsidR="0043567B" w:rsidRPr="00383273">
        <w:rPr>
          <w:rFonts w:asciiTheme="minorHAnsi" w:hAnsiTheme="minorHAnsi" w:cstheme="minorHAnsi"/>
          <w:color w:val="auto"/>
        </w:rPr>
        <w:t xml:space="preserve"> (1999)</w:t>
      </w:r>
      <w:r w:rsidR="00D41858">
        <w:rPr>
          <w:rFonts w:asciiTheme="minorHAnsi" w:hAnsiTheme="minorHAnsi" w:cstheme="minorHAnsi"/>
          <w:color w:val="auto"/>
        </w:rPr>
        <w:t>.</w:t>
      </w:r>
    </w:p>
    <w:p w14:paraId="54B1AC06" w14:textId="77777777" w:rsidR="00F6055D" w:rsidRPr="00383273" w:rsidRDefault="00F6055D" w:rsidP="005360F1">
      <w:pPr>
        <w:pStyle w:val="af5"/>
        <w:ind w:left="0"/>
        <w:rPr>
          <w:rFonts w:asciiTheme="minorHAnsi" w:hAnsiTheme="minorHAnsi" w:cstheme="minorHAnsi"/>
          <w:color w:val="auto"/>
        </w:rPr>
      </w:pPr>
    </w:p>
    <w:p w14:paraId="05F5F850" w14:textId="7BD949A8" w:rsidR="00A85470" w:rsidRDefault="00F07452" w:rsidP="00F6055D">
      <w:pPr>
        <w:pStyle w:val="af5"/>
        <w:numPr>
          <w:ilvl w:val="0"/>
          <w:numId w:val="7"/>
        </w:numPr>
        <w:rPr>
          <w:rFonts w:asciiTheme="minorHAnsi" w:hAnsiTheme="minorHAnsi" w:cstheme="minorHAnsi"/>
          <w:color w:val="auto"/>
        </w:rPr>
      </w:pPr>
      <w:r w:rsidRPr="00383273" w:rsidDel="00F07452">
        <w:rPr>
          <w:rFonts w:asciiTheme="minorHAnsi" w:hAnsiTheme="minorHAnsi" w:cstheme="minorHAnsi"/>
          <w:color w:val="auto"/>
        </w:rPr>
        <w:t xml:space="preserve"> </w:t>
      </w:r>
      <w:proofErr w:type="spellStart"/>
      <w:r w:rsidR="00A85470" w:rsidRPr="00383273">
        <w:rPr>
          <w:rFonts w:asciiTheme="minorHAnsi" w:hAnsiTheme="minorHAnsi" w:cstheme="minorHAnsi"/>
          <w:color w:val="auto"/>
        </w:rPr>
        <w:t>Kamide</w:t>
      </w:r>
      <w:proofErr w:type="spellEnd"/>
      <w:r w:rsidR="00A85470" w:rsidRPr="00383273">
        <w:rPr>
          <w:rFonts w:asciiTheme="minorHAnsi" w:hAnsiTheme="minorHAnsi" w:cstheme="minorHAnsi"/>
          <w:color w:val="auto"/>
        </w:rPr>
        <w:t>, Y</w:t>
      </w:r>
      <w:r w:rsidR="0043567B" w:rsidRPr="00383273">
        <w:rPr>
          <w:rFonts w:asciiTheme="minorHAnsi" w:hAnsiTheme="minorHAnsi" w:cstheme="minorHAnsi"/>
          <w:color w:val="auto"/>
        </w:rPr>
        <w:t xml:space="preserve">., </w:t>
      </w:r>
      <w:r w:rsidR="00A85470" w:rsidRPr="00383273">
        <w:rPr>
          <w:rFonts w:asciiTheme="minorHAnsi" w:hAnsiTheme="minorHAnsi" w:cstheme="minorHAnsi"/>
          <w:color w:val="auto"/>
        </w:rPr>
        <w:t>Scheepers,</w:t>
      </w:r>
      <w:r w:rsidR="0043567B" w:rsidRPr="00383273">
        <w:rPr>
          <w:rFonts w:asciiTheme="minorHAnsi" w:hAnsiTheme="minorHAnsi" w:cstheme="minorHAnsi"/>
          <w:color w:val="auto"/>
        </w:rPr>
        <w:t xml:space="preserve"> C., </w:t>
      </w:r>
      <w:r w:rsidR="00A85470" w:rsidRPr="00383273">
        <w:rPr>
          <w:rFonts w:asciiTheme="minorHAnsi" w:hAnsiTheme="minorHAnsi" w:cstheme="minorHAnsi"/>
          <w:color w:val="auto"/>
        </w:rPr>
        <w:t>Altmann</w:t>
      </w:r>
      <w:r w:rsidR="0043567B" w:rsidRPr="00383273">
        <w:rPr>
          <w:rFonts w:asciiTheme="minorHAnsi" w:hAnsiTheme="minorHAnsi" w:cstheme="minorHAnsi"/>
          <w:color w:val="auto"/>
        </w:rPr>
        <w:t>, G.</w:t>
      </w:r>
      <w:r w:rsidR="00D41858">
        <w:rPr>
          <w:rFonts w:asciiTheme="minorHAnsi" w:hAnsiTheme="minorHAnsi" w:cstheme="minorHAnsi"/>
          <w:color w:val="auto"/>
        </w:rPr>
        <w:t xml:space="preserve"> </w:t>
      </w:r>
      <w:r w:rsidR="0043567B" w:rsidRPr="00383273">
        <w:rPr>
          <w:rFonts w:asciiTheme="minorHAnsi" w:hAnsiTheme="minorHAnsi" w:cstheme="minorHAnsi"/>
          <w:color w:val="auto"/>
        </w:rPr>
        <w:t>T</w:t>
      </w:r>
      <w:r w:rsidR="00A85470" w:rsidRPr="00383273">
        <w:rPr>
          <w:rFonts w:asciiTheme="minorHAnsi" w:hAnsiTheme="minorHAnsi" w:cstheme="minorHAnsi"/>
          <w:color w:val="auto"/>
        </w:rPr>
        <w:t xml:space="preserve">. Integration of syntactic and semantic information in predictive processing: Cross-linguistic evidence from German and English. </w:t>
      </w:r>
      <w:r w:rsidR="00A85470" w:rsidRPr="00383273">
        <w:rPr>
          <w:rFonts w:asciiTheme="minorHAnsi" w:hAnsiTheme="minorHAnsi" w:cstheme="minorHAnsi"/>
          <w:i/>
          <w:iCs/>
          <w:color w:val="auto"/>
        </w:rPr>
        <w:t xml:space="preserve">Journal of </w:t>
      </w:r>
      <w:r w:rsidR="00D41858">
        <w:rPr>
          <w:rFonts w:asciiTheme="minorHAnsi" w:hAnsiTheme="minorHAnsi" w:cstheme="minorHAnsi"/>
          <w:i/>
          <w:iCs/>
          <w:color w:val="auto"/>
        </w:rPr>
        <w:t>P</w:t>
      </w:r>
      <w:r w:rsidR="00A85470" w:rsidRPr="00383273">
        <w:rPr>
          <w:rFonts w:asciiTheme="minorHAnsi" w:hAnsiTheme="minorHAnsi" w:cstheme="minorHAnsi"/>
          <w:i/>
          <w:iCs/>
          <w:color w:val="auto"/>
        </w:rPr>
        <w:t xml:space="preserve">sycholinguistic </w:t>
      </w:r>
      <w:r w:rsidR="00D41858">
        <w:rPr>
          <w:rFonts w:asciiTheme="minorHAnsi" w:hAnsiTheme="minorHAnsi" w:cstheme="minorHAnsi"/>
          <w:i/>
          <w:iCs/>
          <w:color w:val="auto"/>
        </w:rPr>
        <w:t>R</w:t>
      </w:r>
      <w:r w:rsidR="00A85470" w:rsidRPr="00383273">
        <w:rPr>
          <w:rFonts w:asciiTheme="minorHAnsi" w:hAnsiTheme="minorHAnsi" w:cstheme="minorHAnsi"/>
          <w:i/>
          <w:iCs/>
          <w:color w:val="auto"/>
        </w:rPr>
        <w:t>esearch</w:t>
      </w:r>
      <w:r w:rsidR="0043567B" w:rsidRPr="00383273">
        <w:rPr>
          <w:rFonts w:asciiTheme="minorHAnsi" w:hAnsiTheme="minorHAnsi" w:cstheme="minorHAnsi"/>
          <w:i/>
          <w:iCs/>
          <w:color w:val="auto"/>
        </w:rPr>
        <w:t>.</w:t>
      </w:r>
      <w:r w:rsidR="00A85470" w:rsidRPr="00383273">
        <w:rPr>
          <w:rFonts w:asciiTheme="minorHAnsi" w:hAnsiTheme="minorHAnsi" w:cstheme="minorHAnsi"/>
          <w:color w:val="auto"/>
        </w:rPr>
        <w:t xml:space="preserve"> </w:t>
      </w:r>
      <w:r w:rsidR="00A85470" w:rsidRPr="00383273">
        <w:rPr>
          <w:rFonts w:asciiTheme="minorHAnsi" w:hAnsiTheme="minorHAnsi" w:cstheme="minorHAnsi"/>
          <w:b/>
          <w:color w:val="auto"/>
        </w:rPr>
        <w:t>32</w:t>
      </w:r>
      <w:r w:rsidR="00D41858">
        <w:rPr>
          <w:rFonts w:asciiTheme="minorHAnsi" w:hAnsiTheme="minorHAnsi" w:cstheme="minorHAnsi"/>
          <w:b/>
          <w:color w:val="auto"/>
        </w:rPr>
        <w:t xml:space="preserve"> </w:t>
      </w:r>
      <w:r w:rsidR="0043567B" w:rsidRPr="00383273">
        <w:rPr>
          <w:rFonts w:asciiTheme="minorHAnsi" w:hAnsiTheme="minorHAnsi" w:cstheme="minorHAnsi"/>
          <w:color w:val="auto"/>
        </w:rPr>
        <w:t>(</w:t>
      </w:r>
      <w:r w:rsidR="00A85470" w:rsidRPr="00383273">
        <w:rPr>
          <w:rFonts w:asciiTheme="minorHAnsi" w:hAnsiTheme="minorHAnsi" w:cstheme="minorHAnsi"/>
          <w:color w:val="auto"/>
        </w:rPr>
        <w:t>1</w:t>
      </w:r>
      <w:r w:rsidR="0043567B" w:rsidRPr="00383273">
        <w:rPr>
          <w:rFonts w:asciiTheme="minorHAnsi" w:hAnsiTheme="minorHAnsi" w:cstheme="minorHAnsi"/>
          <w:color w:val="auto"/>
        </w:rPr>
        <w:t>)</w:t>
      </w:r>
      <w:r w:rsidR="00D41858">
        <w:rPr>
          <w:rFonts w:asciiTheme="minorHAnsi" w:hAnsiTheme="minorHAnsi" w:cstheme="minorHAnsi"/>
          <w:color w:val="auto"/>
        </w:rPr>
        <w:t>,</w:t>
      </w:r>
      <w:r w:rsidR="00A85470" w:rsidRPr="00383273">
        <w:rPr>
          <w:rFonts w:asciiTheme="minorHAnsi" w:hAnsiTheme="minorHAnsi" w:cstheme="minorHAnsi"/>
          <w:color w:val="auto"/>
        </w:rPr>
        <w:t xml:space="preserve"> 37-55</w:t>
      </w:r>
      <w:r w:rsidR="0043567B" w:rsidRPr="00383273">
        <w:rPr>
          <w:rFonts w:asciiTheme="minorHAnsi" w:hAnsiTheme="minorHAnsi" w:cstheme="minorHAnsi"/>
          <w:color w:val="auto"/>
        </w:rPr>
        <w:t xml:space="preserve"> (2003)</w:t>
      </w:r>
      <w:r w:rsidR="00D41858">
        <w:rPr>
          <w:rFonts w:asciiTheme="minorHAnsi" w:hAnsiTheme="minorHAnsi" w:cstheme="minorHAnsi"/>
          <w:color w:val="auto"/>
        </w:rPr>
        <w:t>.</w:t>
      </w:r>
    </w:p>
    <w:p w14:paraId="2CDC61D4" w14:textId="77777777" w:rsidR="00F6055D" w:rsidRPr="00383273" w:rsidRDefault="00F6055D" w:rsidP="005360F1">
      <w:pPr>
        <w:pStyle w:val="af5"/>
        <w:ind w:left="0"/>
        <w:rPr>
          <w:rFonts w:asciiTheme="minorHAnsi" w:hAnsiTheme="minorHAnsi" w:cstheme="minorHAnsi"/>
          <w:color w:val="auto"/>
        </w:rPr>
      </w:pPr>
    </w:p>
    <w:p w14:paraId="23F98537" w14:textId="489FE06E" w:rsidR="00E45DBD" w:rsidRDefault="00E45DBD"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Allopenna</w:t>
      </w:r>
      <w:proofErr w:type="spellEnd"/>
      <w:r w:rsidRPr="00383273">
        <w:rPr>
          <w:rFonts w:asciiTheme="minorHAnsi" w:hAnsiTheme="minorHAnsi" w:cstheme="minorHAnsi"/>
          <w:color w:val="auto"/>
        </w:rPr>
        <w:t xml:space="preserve">, P. D., Magnuson, J. S., </w:t>
      </w:r>
      <w:proofErr w:type="spellStart"/>
      <w:r w:rsidRPr="00383273">
        <w:rPr>
          <w:rFonts w:asciiTheme="minorHAnsi" w:hAnsiTheme="minorHAnsi" w:cstheme="minorHAnsi"/>
          <w:color w:val="auto"/>
        </w:rPr>
        <w:t>Tanenhaus</w:t>
      </w:r>
      <w:proofErr w:type="spellEnd"/>
      <w:r w:rsidRPr="00383273">
        <w:rPr>
          <w:rFonts w:asciiTheme="minorHAnsi" w:hAnsiTheme="minorHAnsi" w:cstheme="minorHAnsi"/>
          <w:color w:val="auto"/>
        </w:rPr>
        <w:t xml:space="preserve">, M. K. Tracking the time course of spoken word recognition using eye movements: Evidence for continuous mapping models. </w:t>
      </w:r>
      <w:r w:rsidRPr="00383273">
        <w:rPr>
          <w:rFonts w:asciiTheme="minorHAnsi" w:hAnsiTheme="minorHAnsi" w:cstheme="minorHAnsi"/>
          <w:i/>
          <w:iCs/>
          <w:color w:val="auto"/>
        </w:rPr>
        <w:t xml:space="preserve">Journal of </w:t>
      </w:r>
      <w:r w:rsidR="00D41858">
        <w:rPr>
          <w:rFonts w:asciiTheme="minorHAnsi" w:hAnsiTheme="minorHAnsi" w:cstheme="minorHAnsi"/>
          <w:i/>
          <w:iCs/>
          <w:color w:val="auto"/>
        </w:rPr>
        <w:t>M</w:t>
      </w:r>
      <w:r w:rsidRPr="00383273">
        <w:rPr>
          <w:rFonts w:asciiTheme="minorHAnsi" w:hAnsiTheme="minorHAnsi" w:cstheme="minorHAnsi"/>
          <w:i/>
          <w:iCs/>
          <w:color w:val="auto"/>
        </w:rPr>
        <w:t xml:space="preserve">emory and </w:t>
      </w:r>
      <w:r w:rsidR="00D41858">
        <w:rPr>
          <w:rFonts w:asciiTheme="minorHAnsi" w:hAnsiTheme="minorHAnsi" w:cstheme="minorHAnsi"/>
          <w:i/>
          <w:iCs/>
          <w:color w:val="auto"/>
        </w:rPr>
        <w:t>L</w:t>
      </w:r>
      <w:r w:rsidRPr="00383273">
        <w:rPr>
          <w:rFonts w:asciiTheme="minorHAnsi" w:hAnsiTheme="minorHAnsi" w:cstheme="minorHAnsi"/>
          <w:i/>
          <w:iCs/>
          <w:color w:val="auto"/>
        </w:rPr>
        <w:t>anguage</w:t>
      </w:r>
      <w:r w:rsidRPr="00383273">
        <w:rPr>
          <w:rFonts w:asciiTheme="minorHAnsi" w:hAnsiTheme="minorHAnsi" w:cstheme="minorHAnsi"/>
          <w:color w:val="auto"/>
        </w:rPr>
        <w:t xml:space="preserve">. </w:t>
      </w:r>
      <w:r w:rsidRPr="005360F1">
        <w:rPr>
          <w:rFonts w:asciiTheme="minorHAnsi" w:hAnsiTheme="minorHAnsi" w:cstheme="minorHAnsi"/>
          <w:b/>
          <w:iCs/>
          <w:color w:val="auto"/>
        </w:rPr>
        <w:t>38</w:t>
      </w:r>
      <w:r w:rsidR="00D41858">
        <w:rPr>
          <w:rFonts w:asciiTheme="minorHAnsi" w:hAnsiTheme="minorHAnsi" w:cstheme="minorHAnsi"/>
          <w:color w:val="auto"/>
        </w:rPr>
        <w:t xml:space="preserve"> </w:t>
      </w:r>
      <w:r w:rsidR="005746ED" w:rsidRPr="00383273">
        <w:rPr>
          <w:rFonts w:asciiTheme="minorHAnsi" w:hAnsiTheme="minorHAnsi" w:cstheme="minorHAnsi"/>
          <w:color w:val="auto"/>
        </w:rPr>
        <w:t>(4)</w:t>
      </w:r>
      <w:r w:rsidR="00D41858">
        <w:rPr>
          <w:rFonts w:asciiTheme="minorHAnsi" w:hAnsiTheme="minorHAnsi" w:cstheme="minorHAnsi"/>
          <w:color w:val="auto"/>
        </w:rPr>
        <w:t>,</w:t>
      </w:r>
      <w:r w:rsidR="005746ED" w:rsidRPr="00383273">
        <w:rPr>
          <w:rFonts w:asciiTheme="minorHAnsi" w:hAnsiTheme="minorHAnsi" w:cstheme="minorHAnsi"/>
          <w:color w:val="auto"/>
        </w:rPr>
        <w:t xml:space="preserve"> 419-439</w:t>
      </w:r>
      <w:r w:rsidRPr="00383273">
        <w:rPr>
          <w:rFonts w:asciiTheme="minorHAnsi" w:hAnsiTheme="minorHAnsi" w:cstheme="minorHAnsi"/>
          <w:color w:val="auto"/>
        </w:rPr>
        <w:t xml:space="preserve"> (1998)</w:t>
      </w:r>
      <w:r w:rsidR="00D41858">
        <w:rPr>
          <w:rFonts w:asciiTheme="minorHAnsi" w:hAnsiTheme="minorHAnsi" w:cstheme="minorHAnsi"/>
          <w:color w:val="auto"/>
        </w:rPr>
        <w:t>.</w:t>
      </w:r>
    </w:p>
    <w:p w14:paraId="6CFF531E" w14:textId="77777777" w:rsidR="00F6055D" w:rsidRPr="00383273" w:rsidRDefault="00F6055D" w:rsidP="005360F1">
      <w:pPr>
        <w:pStyle w:val="af5"/>
        <w:ind w:left="0"/>
        <w:rPr>
          <w:rFonts w:asciiTheme="minorHAnsi" w:hAnsiTheme="minorHAnsi" w:cstheme="minorHAnsi"/>
          <w:color w:val="auto"/>
        </w:rPr>
      </w:pPr>
    </w:p>
    <w:p w14:paraId="4796226A" w14:textId="77126205" w:rsidR="00E45DBD" w:rsidRDefault="00E45DBD"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Tanenhaus</w:t>
      </w:r>
      <w:proofErr w:type="spellEnd"/>
      <w:r w:rsidRPr="00383273">
        <w:rPr>
          <w:rFonts w:asciiTheme="minorHAnsi" w:hAnsiTheme="minorHAnsi" w:cstheme="minorHAnsi"/>
          <w:color w:val="auto"/>
        </w:rPr>
        <w:t xml:space="preserve">, M. K., Magnuson, J. S., </w:t>
      </w:r>
      <w:proofErr w:type="spellStart"/>
      <w:r w:rsidRPr="00383273">
        <w:rPr>
          <w:rFonts w:asciiTheme="minorHAnsi" w:hAnsiTheme="minorHAnsi" w:cstheme="minorHAnsi"/>
          <w:color w:val="auto"/>
        </w:rPr>
        <w:t>Dahan</w:t>
      </w:r>
      <w:proofErr w:type="spellEnd"/>
      <w:r w:rsidRPr="00383273">
        <w:rPr>
          <w:rFonts w:asciiTheme="minorHAnsi" w:hAnsiTheme="minorHAnsi" w:cstheme="minorHAnsi"/>
          <w:color w:val="auto"/>
        </w:rPr>
        <w:t xml:space="preserve">, D., Chambers, C. Eye movements and lexical access in spoken-language comprehension: Evaluating a linking hypothesis between fixations and linguistic processing. </w:t>
      </w:r>
      <w:r w:rsidRPr="00383273">
        <w:rPr>
          <w:rFonts w:asciiTheme="minorHAnsi" w:hAnsiTheme="minorHAnsi" w:cstheme="minorHAnsi"/>
          <w:i/>
          <w:iCs/>
          <w:color w:val="auto"/>
        </w:rPr>
        <w:t xml:space="preserve">Journal of </w:t>
      </w:r>
      <w:r w:rsidR="00D41858">
        <w:rPr>
          <w:rFonts w:asciiTheme="minorHAnsi" w:hAnsiTheme="minorHAnsi" w:cstheme="minorHAnsi"/>
          <w:i/>
          <w:iCs/>
          <w:color w:val="auto"/>
        </w:rPr>
        <w:t>P</w:t>
      </w:r>
      <w:r w:rsidRPr="00383273">
        <w:rPr>
          <w:rFonts w:asciiTheme="minorHAnsi" w:hAnsiTheme="minorHAnsi" w:cstheme="minorHAnsi"/>
          <w:i/>
          <w:iCs/>
          <w:color w:val="auto"/>
        </w:rPr>
        <w:t xml:space="preserve">sycholinguistic </w:t>
      </w:r>
      <w:r w:rsidR="00D41858">
        <w:rPr>
          <w:rFonts w:asciiTheme="minorHAnsi" w:hAnsiTheme="minorHAnsi" w:cstheme="minorHAnsi"/>
          <w:i/>
          <w:iCs/>
          <w:color w:val="auto"/>
        </w:rPr>
        <w:t>R</w:t>
      </w:r>
      <w:r w:rsidRPr="00383273">
        <w:rPr>
          <w:rFonts w:asciiTheme="minorHAnsi" w:hAnsiTheme="minorHAnsi" w:cstheme="minorHAnsi"/>
          <w:i/>
          <w:iCs/>
          <w:color w:val="auto"/>
        </w:rPr>
        <w:t>esearch</w:t>
      </w:r>
      <w:r w:rsidRPr="00383273">
        <w:rPr>
          <w:rFonts w:asciiTheme="minorHAnsi" w:hAnsiTheme="minorHAnsi" w:cstheme="minorHAnsi"/>
          <w:color w:val="auto"/>
        </w:rPr>
        <w:t xml:space="preserve">. </w:t>
      </w:r>
      <w:r w:rsidRPr="00383273">
        <w:rPr>
          <w:rFonts w:asciiTheme="minorHAnsi" w:hAnsiTheme="minorHAnsi" w:cstheme="minorHAnsi"/>
          <w:b/>
          <w:iCs/>
          <w:color w:val="auto"/>
        </w:rPr>
        <w:t>29</w:t>
      </w:r>
      <w:r w:rsidR="00D41858">
        <w:rPr>
          <w:rFonts w:asciiTheme="minorHAnsi" w:hAnsiTheme="minorHAnsi" w:cstheme="minorHAnsi"/>
          <w:b/>
          <w:iCs/>
          <w:color w:val="auto"/>
        </w:rPr>
        <w:t xml:space="preserve"> </w:t>
      </w:r>
      <w:r w:rsidRPr="00383273">
        <w:rPr>
          <w:rFonts w:asciiTheme="minorHAnsi" w:hAnsiTheme="minorHAnsi" w:cstheme="minorHAnsi"/>
          <w:color w:val="auto"/>
        </w:rPr>
        <w:t>(6)</w:t>
      </w:r>
      <w:r w:rsidR="00D41858">
        <w:rPr>
          <w:rFonts w:asciiTheme="minorHAnsi" w:hAnsiTheme="minorHAnsi" w:cstheme="minorHAnsi"/>
          <w:color w:val="auto"/>
        </w:rPr>
        <w:t>,</w:t>
      </w:r>
      <w:r w:rsidRPr="00383273">
        <w:rPr>
          <w:rFonts w:asciiTheme="minorHAnsi" w:hAnsiTheme="minorHAnsi" w:cstheme="minorHAnsi"/>
          <w:color w:val="auto"/>
        </w:rPr>
        <w:t xml:space="preserve"> 557-580 (2000).</w:t>
      </w:r>
    </w:p>
    <w:p w14:paraId="65617498" w14:textId="77777777" w:rsidR="00F6055D" w:rsidRPr="00383273" w:rsidRDefault="00F6055D" w:rsidP="005360F1">
      <w:pPr>
        <w:pStyle w:val="af5"/>
        <w:ind w:left="0"/>
        <w:rPr>
          <w:rFonts w:asciiTheme="minorHAnsi" w:hAnsiTheme="minorHAnsi" w:cstheme="minorHAnsi"/>
          <w:color w:val="auto"/>
        </w:rPr>
      </w:pPr>
    </w:p>
    <w:p w14:paraId="6952C41A" w14:textId="139963BE" w:rsidR="00E45DBD" w:rsidRDefault="00E45DBD"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 xml:space="preserve">Arnold, J. E., </w:t>
      </w:r>
      <w:proofErr w:type="spellStart"/>
      <w:r w:rsidRPr="00383273">
        <w:rPr>
          <w:rFonts w:asciiTheme="minorHAnsi" w:hAnsiTheme="minorHAnsi" w:cstheme="minorHAnsi"/>
          <w:color w:val="auto"/>
        </w:rPr>
        <w:t>Eisenband</w:t>
      </w:r>
      <w:proofErr w:type="spellEnd"/>
      <w:r w:rsidRPr="00383273">
        <w:rPr>
          <w:rFonts w:asciiTheme="minorHAnsi" w:hAnsiTheme="minorHAnsi" w:cstheme="minorHAnsi"/>
          <w:color w:val="auto"/>
        </w:rPr>
        <w:t xml:space="preserve">, J. G., Brown-Schmidt, S., </w:t>
      </w:r>
      <w:proofErr w:type="spellStart"/>
      <w:r w:rsidRPr="00383273">
        <w:rPr>
          <w:rFonts w:asciiTheme="minorHAnsi" w:hAnsiTheme="minorHAnsi" w:cstheme="minorHAnsi"/>
          <w:color w:val="auto"/>
        </w:rPr>
        <w:t>Trueswell</w:t>
      </w:r>
      <w:proofErr w:type="spellEnd"/>
      <w:r w:rsidRPr="00383273">
        <w:rPr>
          <w:rFonts w:asciiTheme="minorHAnsi" w:hAnsiTheme="minorHAnsi" w:cstheme="minorHAnsi"/>
          <w:color w:val="auto"/>
        </w:rPr>
        <w:t xml:space="preserve">, J. C. The rapid use of gender information: Evidence of the time course of pronoun resolution from </w:t>
      </w:r>
      <w:proofErr w:type="spellStart"/>
      <w:r w:rsidRPr="00383273">
        <w:rPr>
          <w:rFonts w:asciiTheme="minorHAnsi" w:hAnsiTheme="minorHAnsi" w:cstheme="minorHAnsi"/>
          <w:color w:val="auto"/>
        </w:rPr>
        <w:t>eyetracking</w:t>
      </w:r>
      <w:proofErr w:type="spellEnd"/>
      <w:r w:rsidRPr="00383273">
        <w:rPr>
          <w:rFonts w:asciiTheme="minorHAnsi" w:hAnsiTheme="minorHAnsi" w:cstheme="minorHAnsi"/>
          <w:color w:val="auto"/>
        </w:rPr>
        <w:t xml:space="preserve">. </w:t>
      </w:r>
      <w:r w:rsidRPr="00383273">
        <w:rPr>
          <w:rFonts w:asciiTheme="minorHAnsi" w:hAnsiTheme="minorHAnsi" w:cstheme="minorHAnsi"/>
          <w:i/>
          <w:iCs/>
          <w:color w:val="auto"/>
        </w:rPr>
        <w:t>Cognition</w:t>
      </w:r>
      <w:r w:rsidRPr="00383273">
        <w:rPr>
          <w:rFonts w:asciiTheme="minorHAnsi" w:hAnsiTheme="minorHAnsi" w:cstheme="minorHAnsi"/>
          <w:color w:val="auto"/>
        </w:rPr>
        <w:t xml:space="preserve">. </w:t>
      </w:r>
      <w:r w:rsidRPr="00383273">
        <w:rPr>
          <w:rFonts w:asciiTheme="minorHAnsi" w:hAnsiTheme="minorHAnsi" w:cstheme="minorHAnsi"/>
          <w:b/>
          <w:iCs/>
          <w:color w:val="auto"/>
        </w:rPr>
        <w:t>76</w:t>
      </w:r>
      <w:r w:rsidR="00D41858">
        <w:rPr>
          <w:rFonts w:asciiTheme="minorHAnsi" w:hAnsiTheme="minorHAnsi" w:cstheme="minorHAnsi"/>
          <w:b/>
          <w:iCs/>
          <w:color w:val="auto"/>
        </w:rPr>
        <w:t xml:space="preserve"> </w:t>
      </w:r>
      <w:r w:rsidRPr="00383273">
        <w:rPr>
          <w:rFonts w:asciiTheme="minorHAnsi" w:hAnsiTheme="minorHAnsi" w:cstheme="minorHAnsi"/>
          <w:color w:val="auto"/>
        </w:rPr>
        <w:t>(1), B13-B26 (2000)</w:t>
      </w:r>
      <w:r w:rsidR="00D41858">
        <w:rPr>
          <w:rFonts w:asciiTheme="minorHAnsi" w:hAnsiTheme="minorHAnsi" w:cstheme="minorHAnsi"/>
          <w:color w:val="auto"/>
        </w:rPr>
        <w:t>.</w:t>
      </w:r>
    </w:p>
    <w:p w14:paraId="2B56E34C" w14:textId="77777777" w:rsidR="00F6055D" w:rsidRPr="00383273" w:rsidRDefault="00F6055D" w:rsidP="005360F1">
      <w:pPr>
        <w:pStyle w:val="af5"/>
        <w:ind w:left="0"/>
        <w:rPr>
          <w:rFonts w:asciiTheme="minorHAnsi" w:hAnsiTheme="minorHAnsi" w:cstheme="minorHAnsi"/>
          <w:color w:val="auto"/>
        </w:rPr>
      </w:pPr>
    </w:p>
    <w:p w14:paraId="654F623F" w14:textId="4D711826" w:rsidR="00E45DBD" w:rsidRDefault="00E45DBD"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 xml:space="preserve">Chambers, C. G., </w:t>
      </w:r>
      <w:proofErr w:type="spellStart"/>
      <w:r w:rsidRPr="00383273">
        <w:rPr>
          <w:rFonts w:asciiTheme="minorHAnsi" w:hAnsiTheme="minorHAnsi" w:cstheme="minorHAnsi"/>
          <w:color w:val="auto"/>
        </w:rPr>
        <w:t>Tanenhaus</w:t>
      </w:r>
      <w:proofErr w:type="spellEnd"/>
      <w:r w:rsidRPr="00383273">
        <w:rPr>
          <w:rFonts w:asciiTheme="minorHAnsi" w:hAnsiTheme="minorHAnsi" w:cstheme="minorHAnsi"/>
          <w:color w:val="auto"/>
        </w:rPr>
        <w:t xml:space="preserve">, M. K., Magnuson, J. S. Actions and affordances in syntactic ambiguity resolution. </w:t>
      </w:r>
      <w:r w:rsidRPr="00383273">
        <w:rPr>
          <w:rFonts w:asciiTheme="minorHAnsi" w:hAnsiTheme="minorHAnsi" w:cstheme="minorHAnsi"/>
          <w:i/>
          <w:iCs/>
          <w:color w:val="auto"/>
        </w:rPr>
        <w:t xml:space="preserve">Journal of </w:t>
      </w:r>
      <w:r w:rsidR="00D41858">
        <w:rPr>
          <w:rFonts w:asciiTheme="minorHAnsi" w:hAnsiTheme="minorHAnsi" w:cstheme="minorHAnsi"/>
          <w:i/>
          <w:iCs/>
          <w:color w:val="auto"/>
        </w:rPr>
        <w:t>E</w:t>
      </w:r>
      <w:r w:rsidRPr="00383273">
        <w:rPr>
          <w:rFonts w:asciiTheme="minorHAnsi" w:hAnsiTheme="minorHAnsi" w:cstheme="minorHAnsi"/>
          <w:i/>
          <w:iCs/>
          <w:color w:val="auto"/>
        </w:rPr>
        <w:t xml:space="preserve">xperimental </w:t>
      </w:r>
      <w:r w:rsidR="00D41858">
        <w:rPr>
          <w:rFonts w:asciiTheme="minorHAnsi" w:hAnsiTheme="minorHAnsi" w:cstheme="minorHAnsi"/>
          <w:i/>
          <w:iCs/>
          <w:color w:val="auto"/>
        </w:rPr>
        <w:t>P</w:t>
      </w:r>
      <w:r w:rsidRPr="00383273">
        <w:rPr>
          <w:rFonts w:asciiTheme="minorHAnsi" w:hAnsiTheme="minorHAnsi" w:cstheme="minorHAnsi"/>
          <w:i/>
          <w:iCs/>
          <w:color w:val="auto"/>
        </w:rPr>
        <w:t xml:space="preserve">sychology: Learning, </w:t>
      </w:r>
      <w:r w:rsidR="00D41858">
        <w:rPr>
          <w:rFonts w:asciiTheme="minorHAnsi" w:hAnsiTheme="minorHAnsi" w:cstheme="minorHAnsi"/>
          <w:i/>
          <w:iCs/>
          <w:color w:val="auto"/>
        </w:rPr>
        <w:t>M</w:t>
      </w:r>
      <w:r w:rsidRPr="00383273">
        <w:rPr>
          <w:rFonts w:asciiTheme="minorHAnsi" w:hAnsiTheme="minorHAnsi" w:cstheme="minorHAnsi"/>
          <w:i/>
          <w:iCs/>
          <w:color w:val="auto"/>
        </w:rPr>
        <w:t xml:space="preserve">emory, and </w:t>
      </w:r>
      <w:r w:rsidR="00D41858">
        <w:rPr>
          <w:rFonts w:asciiTheme="minorHAnsi" w:hAnsiTheme="minorHAnsi" w:cstheme="minorHAnsi"/>
          <w:i/>
          <w:iCs/>
          <w:color w:val="auto"/>
        </w:rPr>
        <w:t>C</w:t>
      </w:r>
      <w:r w:rsidRPr="00383273">
        <w:rPr>
          <w:rFonts w:asciiTheme="minorHAnsi" w:hAnsiTheme="minorHAnsi" w:cstheme="minorHAnsi"/>
          <w:i/>
          <w:iCs/>
          <w:color w:val="auto"/>
        </w:rPr>
        <w:t>ognition</w:t>
      </w:r>
      <w:r w:rsidRPr="00383273">
        <w:rPr>
          <w:rFonts w:asciiTheme="minorHAnsi" w:hAnsiTheme="minorHAnsi" w:cstheme="minorHAnsi"/>
          <w:color w:val="auto"/>
        </w:rPr>
        <w:t xml:space="preserve">. </w:t>
      </w:r>
      <w:r w:rsidRPr="00383273">
        <w:rPr>
          <w:rFonts w:asciiTheme="minorHAnsi" w:hAnsiTheme="minorHAnsi" w:cstheme="minorHAnsi"/>
          <w:b/>
          <w:iCs/>
          <w:color w:val="auto"/>
        </w:rPr>
        <w:t>30</w:t>
      </w:r>
      <w:r w:rsidR="00D41858">
        <w:rPr>
          <w:rFonts w:asciiTheme="minorHAnsi" w:hAnsiTheme="minorHAnsi" w:cstheme="minorHAnsi"/>
          <w:b/>
          <w:iCs/>
          <w:color w:val="auto"/>
        </w:rPr>
        <w:t xml:space="preserve"> </w:t>
      </w:r>
      <w:r w:rsidRPr="00383273">
        <w:rPr>
          <w:rFonts w:asciiTheme="minorHAnsi" w:hAnsiTheme="minorHAnsi" w:cstheme="minorHAnsi"/>
          <w:color w:val="auto"/>
        </w:rPr>
        <w:t>(3), 687-696 (2004).</w:t>
      </w:r>
    </w:p>
    <w:p w14:paraId="2E385CA3" w14:textId="77777777" w:rsidR="00F6055D" w:rsidRPr="00383273" w:rsidRDefault="00F6055D" w:rsidP="005360F1">
      <w:pPr>
        <w:pStyle w:val="af5"/>
        <w:ind w:left="0"/>
        <w:rPr>
          <w:rFonts w:asciiTheme="minorHAnsi" w:hAnsiTheme="minorHAnsi" w:cstheme="minorHAnsi"/>
          <w:color w:val="auto"/>
        </w:rPr>
      </w:pPr>
    </w:p>
    <w:p w14:paraId="500291EF" w14:textId="2AC9494F" w:rsidR="00E45DBD" w:rsidRDefault="00E45DBD"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 xml:space="preserve">Spivey, M. J., </w:t>
      </w:r>
      <w:proofErr w:type="spellStart"/>
      <w:r w:rsidRPr="00383273">
        <w:rPr>
          <w:rFonts w:asciiTheme="minorHAnsi" w:hAnsiTheme="minorHAnsi" w:cstheme="minorHAnsi"/>
          <w:color w:val="auto"/>
        </w:rPr>
        <w:t>Tanenhaus</w:t>
      </w:r>
      <w:proofErr w:type="spellEnd"/>
      <w:r w:rsidRPr="00383273">
        <w:rPr>
          <w:rFonts w:asciiTheme="minorHAnsi" w:hAnsiTheme="minorHAnsi" w:cstheme="minorHAnsi"/>
          <w:color w:val="auto"/>
        </w:rPr>
        <w:t xml:space="preserve">, M. K., Eberhard, K. M., </w:t>
      </w:r>
      <w:proofErr w:type="spellStart"/>
      <w:r w:rsidRPr="00383273">
        <w:rPr>
          <w:rFonts w:asciiTheme="minorHAnsi" w:hAnsiTheme="minorHAnsi" w:cstheme="minorHAnsi"/>
          <w:color w:val="auto"/>
        </w:rPr>
        <w:t>Sedivy</w:t>
      </w:r>
      <w:proofErr w:type="spellEnd"/>
      <w:r w:rsidRPr="00383273">
        <w:rPr>
          <w:rFonts w:asciiTheme="minorHAnsi" w:hAnsiTheme="minorHAnsi" w:cstheme="minorHAnsi"/>
          <w:color w:val="auto"/>
        </w:rPr>
        <w:t xml:space="preserve">, J. C. Eye movements and spoken language comprehension: Effects of visual context on syntactic ambiguity resolution. </w:t>
      </w:r>
      <w:r w:rsidRPr="00383273">
        <w:rPr>
          <w:rFonts w:asciiTheme="minorHAnsi" w:hAnsiTheme="minorHAnsi" w:cstheme="minorHAnsi"/>
          <w:i/>
          <w:iCs/>
          <w:color w:val="auto"/>
        </w:rPr>
        <w:t xml:space="preserve">Cognitive </w:t>
      </w:r>
      <w:r w:rsidR="00D41858">
        <w:rPr>
          <w:rFonts w:asciiTheme="minorHAnsi" w:hAnsiTheme="minorHAnsi" w:cstheme="minorHAnsi"/>
          <w:i/>
          <w:iCs/>
          <w:color w:val="auto"/>
        </w:rPr>
        <w:t>P</w:t>
      </w:r>
      <w:r w:rsidRPr="00383273">
        <w:rPr>
          <w:rFonts w:asciiTheme="minorHAnsi" w:hAnsiTheme="minorHAnsi" w:cstheme="minorHAnsi"/>
          <w:i/>
          <w:iCs/>
          <w:color w:val="auto"/>
        </w:rPr>
        <w:t>sychology</w:t>
      </w:r>
      <w:r w:rsidR="005B6416" w:rsidRPr="00383273">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iCs/>
          <w:color w:val="auto"/>
        </w:rPr>
        <w:t>45</w:t>
      </w:r>
      <w:r w:rsidR="00D41858">
        <w:rPr>
          <w:rFonts w:asciiTheme="minorHAnsi" w:hAnsiTheme="minorHAnsi" w:cstheme="minorHAnsi"/>
          <w:b/>
          <w:iCs/>
          <w:color w:val="auto"/>
        </w:rPr>
        <w:t xml:space="preserve"> </w:t>
      </w:r>
      <w:r w:rsidR="005B6416" w:rsidRPr="00383273">
        <w:rPr>
          <w:rFonts w:asciiTheme="minorHAnsi" w:hAnsiTheme="minorHAnsi" w:cstheme="minorHAnsi"/>
          <w:color w:val="auto"/>
        </w:rPr>
        <w:t>(4), 447-481</w:t>
      </w:r>
      <w:r w:rsidRPr="00383273">
        <w:rPr>
          <w:rFonts w:asciiTheme="minorHAnsi" w:hAnsiTheme="minorHAnsi" w:cstheme="minorHAnsi"/>
          <w:color w:val="auto"/>
        </w:rPr>
        <w:t xml:space="preserve"> (2002).</w:t>
      </w:r>
    </w:p>
    <w:p w14:paraId="2EDF4A28" w14:textId="77777777" w:rsidR="00F6055D" w:rsidRPr="00383273" w:rsidRDefault="00F6055D" w:rsidP="005360F1">
      <w:pPr>
        <w:pStyle w:val="af5"/>
        <w:ind w:left="0"/>
        <w:rPr>
          <w:rFonts w:asciiTheme="minorHAnsi" w:hAnsiTheme="minorHAnsi" w:cstheme="minorHAnsi"/>
          <w:color w:val="auto"/>
        </w:rPr>
      </w:pPr>
    </w:p>
    <w:p w14:paraId="54948AD0" w14:textId="4EB00E63" w:rsidR="005B6416" w:rsidRDefault="005B6416"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 xml:space="preserve">Huang, Y. T., Snedeker, J. Online interpretation of scalar quantifiers: Insight into the semantics–pragmatics interface. </w:t>
      </w:r>
      <w:r w:rsidRPr="00383273">
        <w:rPr>
          <w:rFonts w:asciiTheme="minorHAnsi" w:hAnsiTheme="minorHAnsi" w:cstheme="minorHAnsi"/>
          <w:i/>
          <w:iCs/>
          <w:color w:val="auto"/>
        </w:rPr>
        <w:t xml:space="preserve">Cognitive </w:t>
      </w:r>
      <w:r w:rsidR="00A8070F" w:rsidRPr="00383273">
        <w:rPr>
          <w:rFonts w:asciiTheme="minorHAnsi" w:hAnsiTheme="minorHAnsi" w:cstheme="minorHAnsi"/>
          <w:i/>
          <w:iCs/>
          <w:color w:val="auto"/>
        </w:rPr>
        <w:t>P</w:t>
      </w:r>
      <w:r w:rsidRPr="00383273">
        <w:rPr>
          <w:rFonts w:asciiTheme="minorHAnsi" w:hAnsiTheme="minorHAnsi" w:cstheme="minorHAnsi"/>
          <w:i/>
          <w:iCs/>
          <w:color w:val="auto"/>
        </w:rPr>
        <w:t>sychology</w:t>
      </w:r>
      <w:r w:rsidRPr="00383273">
        <w:rPr>
          <w:rFonts w:asciiTheme="minorHAnsi" w:hAnsiTheme="minorHAnsi" w:cstheme="minorHAnsi"/>
          <w:color w:val="auto"/>
        </w:rPr>
        <w:t xml:space="preserve">. </w:t>
      </w:r>
      <w:r w:rsidRPr="00383273">
        <w:rPr>
          <w:rFonts w:asciiTheme="minorHAnsi" w:hAnsiTheme="minorHAnsi" w:cstheme="minorHAnsi"/>
          <w:b/>
          <w:iCs/>
          <w:color w:val="auto"/>
        </w:rPr>
        <w:t>58</w:t>
      </w:r>
      <w:r w:rsidR="00D41858">
        <w:rPr>
          <w:rFonts w:asciiTheme="minorHAnsi" w:hAnsiTheme="minorHAnsi" w:cstheme="minorHAnsi"/>
          <w:b/>
          <w:iCs/>
          <w:color w:val="auto"/>
        </w:rPr>
        <w:t xml:space="preserve"> </w:t>
      </w:r>
      <w:r w:rsidRPr="00383273">
        <w:rPr>
          <w:rFonts w:asciiTheme="minorHAnsi" w:hAnsiTheme="minorHAnsi" w:cstheme="minorHAnsi"/>
          <w:color w:val="auto"/>
        </w:rPr>
        <w:t>(3), 376-415 (2009).</w:t>
      </w:r>
    </w:p>
    <w:p w14:paraId="2EF5A0C6" w14:textId="77777777" w:rsidR="00F6055D" w:rsidRPr="00383273" w:rsidRDefault="00F6055D" w:rsidP="005360F1">
      <w:pPr>
        <w:pStyle w:val="af5"/>
        <w:ind w:left="0"/>
        <w:rPr>
          <w:rFonts w:asciiTheme="minorHAnsi" w:hAnsiTheme="minorHAnsi" w:cstheme="minorHAnsi"/>
          <w:color w:val="auto"/>
        </w:rPr>
      </w:pPr>
    </w:p>
    <w:p w14:paraId="29908C62" w14:textId="47DE9DD0" w:rsidR="00A85470" w:rsidRDefault="00A85470"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Trueswell</w:t>
      </w:r>
      <w:proofErr w:type="spellEnd"/>
      <w:r w:rsidRPr="00383273">
        <w:rPr>
          <w:rFonts w:asciiTheme="minorHAnsi" w:hAnsiTheme="minorHAnsi" w:cstheme="minorHAnsi"/>
          <w:color w:val="auto"/>
        </w:rPr>
        <w:t>, J.</w:t>
      </w:r>
      <w:r w:rsidR="00D41858">
        <w:rPr>
          <w:rFonts w:asciiTheme="minorHAnsi" w:hAnsiTheme="minorHAnsi" w:cstheme="minorHAnsi"/>
          <w:color w:val="auto"/>
        </w:rPr>
        <w:t xml:space="preserve"> </w:t>
      </w:r>
      <w:r w:rsidRPr="00383273">
        <w:rPr>
          <w:rFonts w:asciiTheme="minorHAnsi" w:hAnsiTheme="minorHAnsi" w:cstheme="minorHAnsi"/>
          <w:color w:val="auto"/>
        </w:rPr>
        <w:t xml:space="preserve">C., </w:t>
      </w:r>
      <w:proofErr w:type="spellStart"/>
      <w:r w:rsidRPr="00383273">
        <w:rPr>
          <w:rFonts w:asciiTheme="minorHAnsi" w:hAnsiTheme="minorHAnsi" w:cstheme="minorHAnsi"/>
          <w:color w:val="auto"/>
        </w:rPr>
        <w:t>Sekerina</w:t>
      </w:r>
      <w:proofErr w:type="spellEnd"/>
      <w:r w:rsidRPr="00383273">
        <w:rPr>
          <w:rFonts w:asciiTheme="minorHAnsi" w:hAnsiTheme="minorHAnsi" w:cstheme="minorHAnsi"/>
          <w:color w:val="auto"/>
        </w:rPr>
        <w:t>, I., Hill, N.</w:t>
      </w:r>
      <w:r w:rsidR="00D41858">
        <w:rPr>
          <w:rFonts w:asciiTheme="minorHAnsi" w:hAnsiTheme="minorHAnsi" w:cstheme="minorHAnsi"/>
          <w:color w:val="auto"/>
        </w:rPr>
        <w:t xml:space="preserve"> </w:t>
      </w:r>
      <w:r w:rsidRPr="00383273">
        <w:rPr>
          <w:rFonts w:asciiTheme="minorHAnsi" w:hAnsiTheme="minorHAnsi" w:cstheme="minorHAnsi"/>
          <w:color w:val="auto"/>
        </w:rPr>
        <w:t>M.</w:t>
      </w:r>
      <w:r w:rsidR="00D41858">
        <w:rPr>
          <w:rFonts w:asciiTheme="minorHAnsi" w:hAnsiTheme="minorHAnsi" w:cstheme="minorHAnsi"/>
          <w:color w:val="auto"/>
        </w:rPr>
        <w:t>,</w:t>
      </w:r>
      <w:r w:rsidRPr="00383273">
        <w:rPr>
          <w:rFonts w:asciiTheme="minorHAnsi" w:hAnsiTheme="minorHAnsi" w:cstheme="minorHAnsi"/>
          <w:color w:val="auto"/>
        </w:rPr>
        <w:t xml:space="preserve"> </w:t>
      </w:r>
      <w:proofErr w:type="spellStart"/>
      <w:r w:rsidRPr="00383273">
        <w:rPr>
          <w:rFonts w:asciiTheme="minorHAnsi" w:hAnsiTheme="minorHAnsi" w:cstheme="minorHAnsi"/>
          <w:color w:val="auto"/>
        </w:rPr>
        <w:t>Logrip</w:t>
      </w:r>
      <w:proofErr w:type="spellEnd"/>
      <w:r w:rsidRPr="00383273">
        <w:rPr>
          <w:rFonts w:asciiTheme="minorHAnsi" w:hAnsiTheme="minorHAnsi" w:cstheme="minorHAnsi"/>
          <w:color w:val="auto"/>
        </w:rPr>
        <w:t>, M.</w:t>
      </w:r>
      <w:r w:rsidR="00D41858">
        <w:rPr>
          <w:rFonts w:asciiTheme="minorHAnsi" w:hAnsiTheme="minorHAnsi" w:cstheme="minorHAnsi"/>
          <w:color w:val="auto"/>
        </w:rPr>
        <w:t xml:space="preserve"> </w:t>
      </w:r>
      <w:r w:rsidRPr="00383273">
        <w:rPr>
          <w:rFonts w:asciiTheme="minorHAnsi" w:hAnsiTheme="minorHAnsi" w:cstheme="minorHAnsi"/>
          <w:color w:val="auto"/>
        </w:rPr>
        <w:t xml:space="preserve">L. The kindergarten-path effect: studying online sentence processing in young children. </w:t>
      </w:r>
      <w:r w:rsidRPr="00383273">
        <w:rPr>
          <w:rFonts w:asciiTheme="minorHAnsi" w:hAnsiTheme="minorHAnsi" w:cstheme="minorHAnsi"/>
          <w:i/>
          <w:color w:val="auto"/>
        </w:rPr>
        <w:t>Cognition</w:t>
      </w:r>
      <w:r w:rsidR="00227E34" w:rsidRPr="00383273">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color w:val="auto"/>
        </w:rPr>
        <w:t>73</w:t>
      </w:r>
      <w:r w:rsidR="00D41858">
        <w:rPr>
          <w:rFonts w:asciiTheme="minorHAnsi" w:hAnsiTheme="minorHAnsi" w:cstheme="minorHAnsi"/>
          <w:b/>
          <w:color w:val="auto"/>
        </w:rPr>
        <w:t xml:space="preserve"> </w:t>
      </w:r>
      <w:r w:rsidR="00227E34" w:rsidRPr="00383273">
        <w:rPr>
          <w:rFonts w:asciiTheme="minorHAnsi" w:hAnsiTheme="minorHAnsi" w:cstheme="minorHAnsi"/>
          <w:color w:val="auto"/>
        </w:rPr>
        <w:t>(2)</w:t>
      </w:r>
      <w:r w:rsidRPr="00383273">
        <w:rPr>
          <w:rFonts w:asciiTheme="minorHAnsi" w:hAnsiTheme="minorHAnsi" w:cstheme="minorHAnsi"/>
          <w:color w:val="auto"/>
        </w:rPr>
        <w:t>, 89-134</w:t>
      </w:r>
      <w:r w:rsidR="00227E34" w:rsidRPr="00383273">
        <w:rPr>
          <w:rFonts w:asciiTheme="minorHAnsi" w:hAnsiTheme="minorHAnsi" w:cstheme="minorHAnsi"/>
          <w:color w:val="auto"/>
        </w:rPr>
        <w:t xml:space="preserve"> </w:t>
      </w:r>
      <w:r w:rsidRPr="00383273">
        <w:rPr>
          <w:rFonts w:asciiTheme="minorHAnsi" w:hAnsiTheme="minorHAnsi" w:cstheme="minorHAnsi"/>
          <w:color w:val="auto"/>
        </w:rPr>
        <w:t>(1999).</w:t>
      </w:r>
    </w:p>
    <w:p w14:paraId="2F9451C3" w14:textId="77777777" w:rsidR="00F6055D" w:rsidRPr="00383273" w:rsidRDefault="00F6055D" w:rsidP="005360F1">
      <w:pPr>
        <w:pStyle w:val="af5"/>
        <w:ind w:left="0"/>
        <w:rPr>
          <w:rFonts w:asciiTheme="minorHAnsi" w:hAnsiTheme="minorHAnsi" w:cstheme="minorHAnsi"/>
          <w:color w:val="auto"/>
        </w:rPr>
      </w:pPr>
    </w:p>
    <w:p w14:paraId="29664CDE" w14:textId="6F7E8096" w:rsidR="00A85470" w:rsidRDefault="00A85470"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xml:space="preserve">, P., Crocker, M. W., Scheepers, C., Pickering, M. J. The influence of the immediate visual context on incremental thematic role-assignment: evidence from eye movements in depicted events. </w:t>
      </w:r>
      <w:r w:rsidRPr="00383273">
        <w:rPr>
          <w:rFonts w:asciiTheme="minorHAnsi" w:hAnsiTheme="minorHAnsi" w:cstheme="minorHAnsi"/>
          <w:i/>
          <w:color w:val="auto"/>
        </w:rPr>
        <w:t>Cognition</w:t>
      </w:r>
      <w:r w:rsidR="00227E34" w:rsidRPr="00383273">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color w:val="auto"/>
        </w:rPr>
        <w:t>95</w:t>
      </w:r>
      <w:r w:rsidR="00D41858">
        <w:rPr>
          <w:rFonts w:asciiTheme="minorHAnsi" w:hAnsiTheme="minorHAnsi" w:cstheme="minorHAnsi"/>
          <w:b/>
          <w:color w:val="auto"/>
        </w:rPr>
        <w:t xml:space="preserve"> </w:t>
      </w:r>
      <w:r w:rsidR="00227E34" w:rsidRPr="00383273">
        <w:rPr>
          <w:rFonts w:asciiTheme="minorHAnsi" w:hAnsiTheme="minorHAnsi" w:cstheme="minorHAnsi"/>
          <w:color w:val="auto"/>
        </w:rPr>
        <w:t>(1)</w:t>
      </w:r>
      <w:r w:rsidRPr="00383273">
        <w:rPr>
          <w:rFonts w:asciiTheme="minorHAnsi" w:hAnsiTheme="minorHAnsi" w:cstheme="minorHAnsi"/>
          <w:color w:val="auto"/>
        </w:rPr>
        <w:t>, 95-127 (2005).</w:t>
      </w:r>
    </w:p>
    <w:p w14:paraId="2C5393AF" w14:textId="77777777" w:rsidR="00F6055D" w:rsidRPr="00383273" w:rsidRDefault="00F6055D" w:rsidP="005360F1">
      <w:pPr>
        <w:pStyle w:val="af5"/>
        <w:ind w:left="0"/>
        <w:rPr>
          <w:rFonts w:asciiTheme="minorHAnsi" w:hAnsiTheme="minorHAnsi" w:cstheme="minorHAnsi"/>
          <w:color w:val="auto"/>
        </w:rPr>
      </w:pPr>
    </w:p>
    <w:p w14:paraId="549F9C24" w14:textId="4989C3DD" w:rsidR="00A85470" w:rsidRDefault="00A85470"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P., Crocker, M. W. Incremental E</w:t>
      </w:r>
      <w:r w:rsidRPr="00383273">
        <w:rPr>
          <w:rFonts w:asciiTheme="minorHAnsi" w:eastAsia="MS Mincho" w:hAnsiTheme="minorHAnsi" w:cstheme="minorHAnsi"/>
          <w:color w:val="auto"/>
        </w:rPr>
        <w:t>ff</w:t>
      </w:r>
      <w:r w:rsidRPr="00383273">
        <w:rPr>
          <w:rFonts w:asciiTheme="minorHAnsi" w:hAnsiTheme="minorHAnsi" w:cstheme="minorHAnsi"/>
          <w:color w:val="auto"/>
        </w:rPr>
        <w:t xml:space="preserve">ects of Mismatch during Picture-Sentence Integration: Evidence from Eye-tracking. </w:t>
      </w:r>
      <w:r w:rsidRPr="00383273">
        <w:rPr>
          <w:rFonts w:asciiTheme="minorHAnsi" w:hAnsiTheme="minorHAnsi" w:cstheme="minorHAnsi"/>
          <w:i/>
          <w:color w:val="auto"/>
        </w:rPr>
        <w:t>Proceedings of the 26th Annual Conference of the Cognitive Science Society</w:t>
      </w:r>
      <w:r w:rsidRPr="00383273">
        <w:rPr>
          <w:rFonts w:asciiTheme="minorHAnsi" w:hAnsiTheme="minorHAnsi" w:cstheme="minorHAnsi"/>
          <w:color w:val="auto"/>
        </w:rPr>
        <w:t>, 1166-1171</w:t>
      </w:r>
      <w:r w:rsidR="00D41858">
        <w:rPr>
          <w:rFonts w:asciiTheme="minorHAnsi" w:hAnsiTheme="minorHAnsi" w:cstheme="minorHAnsi"/>
          <w:color w:val="auto"/>
        </w:rPr>
        <w:t>.</w:t>
      </w:r>
      <w:r w:rsidRPr="00383273">
        <w:rPr>
          <w:rFonts w:asciiTheme="minorHAnsi" w:hAnsiTheme="minorHAnsi" w:cstheme="minorHAnsi"/>
          <w:color w:val="auto"/>
        </w:rPr>
        <w:t xml:space="preserve"> Stresa, Italy (2005).</w:t>
      </w:r>
    </w:p>
    <w:p w14:paraId="6AA8A0CA" w14:textId="77777777" w:rsidR="00F6055D" w:rsidRPr="00383273" w:rsidRDefault="00F6055D" w:rsidP="005360F1">
      <w:pPr>
        <w:pStyle w:val="af5"/>
        <w:ind w:left="0"/>
        <w:rPr>
          <w:rFonts w:asciiTheme="minorHAnsi" w:hAnsiTheme="minorHAnsi" w:cstheme="minorHAnsi"/>
          <w:color w:val="auto"/>
        </w:rPr>
      </w:pPr>
    </w:p>
    <w:p w14:paraId="0A35F376" w14:textId="1E8D2EEF" w:rsidR="00A85470" w:rsidRPr="005360F1" w:rsidRDefault="00A85470" w:rsidP="00F6055D">
      <w:pPr>
        <w:pStyle w:val="af5"/>
        <w:numPr>
          <w:ilvl w:val="0"/>
          <w:numId w:val="7"/>
        </w:numPr>
        <w:rPr>
          <w:rFonts w:asciiTheme="minorHAnsi" w:hAnsiTheme="minorHAnsi" w:cstheme="minorHAnsi"/>
          <w:color w:val="auto"/>
        </w:rPr>
      </w:pPr>
      <w:proofErr w:type="spellStart"/>
      <w:r w:rsidRPr="00383273">
        <w:rPr>
          <w:rFonts w:asciiTheme="minorHAnsi" w:eastAsia="LMRoman10-Regular" w:hAnsiTheme="minorHAnsi" w:cstheme="minorHAnsi"/>
          <w:color w:val="auto"/>
        </w:rPr>
        <w:t>Kluth</w:t>
      </w:r>
      <w:proofErr w:type="spellEnd"/>
      <w:r w:rsidRPr="00383273">
        <w:rPr>
          <w:rFonts w:asciiTheme="minorHAnsi" w:eastAsia="LMRoman10-Regular" w:hAnsiTheme="minorHAnsi" w:cstheme="minorHAnsi"/>
          <w:color w:val="auto"/>
        </w:rPr>
        <w:t xml:space="preserve">, T., </w:t>
      </w:r>
      <w:proofErr w:type="spellStart"/>
      <w:r w:rsidRPr="00383273">
        <w:rPr>
          <w:rFonts w:asciiTheme="minorHAnsi" w:eastAsia="LMRoman10-Regular" w:hAnsiTheme="minorHAnsi" w:cstheme="minorHAnsi"/>
          <w:color w:val="auto"/>
        </w:rPr>
        <w:t>Burigo</w:t>
      </w:r>
      <w:proofErr w:type="spellEnd"/>
      <w:r w:rsidRPr="00383273">
        <w:rPr>
          <w:rFonts w:asciiTheme="minorHAnsi" w:eastAsia="LMRoman10-Regular" w:hAnsiTheme="minorHAnsi" w:cstheme="minorHAnsi"/>
          <w:color w:val="auto"/>
        </w:rPr>
        <w:t xml:space="preserve">, M., </w:t>
      </w:r>
      <w:proofErr w:type="spellStart"/>
      <w:r w:rsidRPr="00383273">
        <w:rPr>
          <w:rFonts w:asciiTheme="minorHAnsi" w:eastAsia="LMRoman10-Regular" w:hAnsiTheme="minorHAnsi" w:cstheme="minorHAnsi"/>
          <w:color w:val="auto"/>
        </w:rPr>
        <w:t>Schultheis</w:t>
      </w:r>
      <w:proofErr w:type="spellEnd"/>
      <w:r w:rsidRPr="00383273">
        <w:rPr>
          <w:rFonts w:asciiTheme="minorHAnsi" w:eastAsia="LMRoman10-Regular" w:hAnsiTheme="minorHAnsi" w:cstheme="minorHAnsi"/>
          <w:color w:val="auto"/>
        </w:rPr>
        <w:t xml:space="preserve">, H., </w:t>
      </w:r>
      <w:proofErr w:type="spellStart"/>
      <w:r w:rsidRPr="00383273">
        <w:rPr>
          <w:rFonts w:asciiTheme="minorHAnsi" w:eastAsia="LMRoman10-Regular" w:hAnsiTheme="minorHAnsi" w:cstheme="minorHAnsi"/>
          <w:color w:val="auto"/>
        </w:rPr>
        <w:t>Knoeferle</w:t>
      </w:r>
      <w:proofErr w:type="spellEnd"/>
      <w:r w:rsidRPr="00383273">
        <w:rPr>
          <w:rFonts w:asciiTheme="minorHAnsi" w:eastAsia="LMRoman10-Regular" w:hAnsiTheme="minorHAnsi" w:cstheme="minorHAnsi"/>
          <w:color w:val="auto"/>
        </w:rPr>
        <w:t xml:space="preserve">, P. The role of the center-of-mass in evaluating spatial language. </w:t>
      </w:r>
      <w:r w:rsidRPr="00383273">
        <w:rPr>
          <w:rFonts w:asciiTheme="minorHAnsi" w:eastAsia="LMRoman10-Regular" w:hAnsiTheme="minorHAnsi" w:cstheme="minorHAnsi"/>
          <w:i/>
          <w:color w:val="auto"/>
        </w:rPr>
        <w:t>Proceedings of the 13th Biannual Conference of the German Society for Cognitive Science</w:t>
      </w:r>
      <w:r w:rsidR="00D41858">
        <w:rPr>
          <w:rFonts w:asciiTheme="minorHAnsi" w:eastAsia="LMRoman10-Regular" w:hAnsiTheme="minorHAnsi" w:cstheme="minorHAnsi"/>
          <w:color w:val="auto"/>
        </w:rPr>
        <w:t>,</w:t>
      </w:r>
      <w:r w:rsidR="00A32F62" w:rsidRPr="00383273">
        <w:rPr>
          <w:rFonts w:asciiTheme="minorHAnsi" w:eastAsia="LMRoman10-Regular" w:hAnsiTheme="minorHAnsi" w:cstheme="minorHAnsi"/>
          <w:color w:val="auto"/>
        </w:rPr>
        <w:t xml:space="preserve"> 11-14</w:t>
      </w:r>
      <w:r w:rsidR="00D41858">
        <w:rPr>
          <w:rFonts w:asciiTheme="minorHAnsi" w:eastAsia="LMRoman10-Regular" w:hAnsiTheme="minorHAnsi" w:cstheme="minorHAnsi"/>
          <w:color w:val="auto"/>
        </w:rPr>
        <w:t>.</w:t>
      </w:r>
      <w:r w:rsidRPr="00383273">
        <w:rPr>
          <w:rFonts w:asciiTheme="minorHAnsi" w:eastAsia="LMRoman10-Regular" w:hAnsiTheme="minorHAnsi" w:cstheme="minorHAnsi"/>
          <w:color w:val="auto"/>
        </w:rPr>
        <w:t xml:space="preserve"> Bremen, Germany (2016).</w:t>
      </w:r>
    </w:p>
    <w:p w14:paraId="0F208D87" w14:textId="77777777" w:rsidR="00F6055D" w:rsidRPr="00383273" w:rsidRDefault="00F6055D" w:rsidP="005360F1">
      <w:pPr>
        <w:pStyle w:val="af5"/>
        <w:ind w:left="0"/>
        <w:rPr>
          <w:rFonts w:asciiTheme="minorHAnsi" w:hAnsiTheme="minorHAnsi" w:cstheme="minorHAnsi"/>
          <w:color w:val="auto"/>
        </w:rPr>
      </w:pPr>
    </w:p>
    <w:p w14:paraId="52C9BC4D" w14:textId="39F42413" w:rsidR="00A85470" w:rsidRDefault="00A85470"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Burigo</w:t>
      </w:r>
      <w:proofErr w:type="spellEnd"/>
      <w:r w:rsidRPr="00383273">
        <w:rPr>
          <w:rFonts w:asciiTheme="minorHAnsi" w:hAnsiTheme="minorHAnsi" w:cstheme="minorHAnsi"/>
          <w:color w:val="auto"/>
        </w:rPr>
        <w:t xml:space="preserve">, M., </w:t>
      </w: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xml:space="preserve">, P. Visual attention during spatial language comprehension. </w:t>
      </w:r>
      <w:proofErr w:type="spellStart"/>
      <w:r w:rsidRPr="00383273">
        <w:rPr>
          <w:rFonts w:asciiTheme="minorHAnsi" w:hAnsiTheme="minorHAnsi" w:cstheme="minorHAnsi"/>
          <w:i/>
          <w:color w:val="auto"/>
        </w:rPr>
        <w:t>PLoS</w:t>
      </w:r>
      <w:proofErr w:type="spellEnd"/>
      <w:r w:rsidRPr="00383273">
        <w:rPr>
          <w:rFonts w:asciiTheme="minorHAnsi" w:hAnsiTheme="minorHAnsi" w:cstheme="minorHAnsi"/>
          <w:i/>
          <w:color w:val="auto"/>
        </w:rPr>
        <w:t xml:space="preserve"> One</w:t>
      </w:r>
      <w:r w:rsidR="004D274A" w:rsidRPr="00383273">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color w:val="auto"/>
        </w:rPr>
        <w:t>10</w:t>
      </w:r>
      <w:r w:rsidR="00D41858">
        <w:rPr>
          <w:rFonts w:asciiTheme="minorHAnsi" w:hAnsiTheme="minorHAnsi" w:cstheme="minorHAnsi"/>
          <w:b/>
          <w:color w:val="auto"/>
        </w:rPr>
        <w:t xml:space="preserve"> </w:t>
      </w:r>
      <w:r w:rsidRPr="00383273">
        <w:rPr>
          <w:rFonts w:asciiTheme="minorHAnsi" w:hAnsiTheme="minorHAnsi" w:cstheme="minorHAnsi"/>
          <w:color w:val="auto"/>
        </w:rPr>
        <w:t>(1) (2015).</w:t>
      </w:r>
    </w:p>
    <w:p w14:paraId="2AEAB22D" w14:textId="77777777" w:rsidR="00F6055D" w:rsidRPr="00383273" w:rsidRDefault="00F6055D" w:rsidP="005360F1">
      <w:pPr>
        <w:pStyle w:val="af5"/>
        <w:ind w:left="0"/>
        <w:rPr>
          <w:rFonts w:asciiTheme="minorHAnsi" w:hAnsiTheme="minorHAnsi" w:cstheme="minorHAnsi"/>
          <w:color w:val="auto"/>
        </w:rPr>
      </w:pPr>
    </w:p>
    <w:p w14:paraId="2049A5EC" w14:textId="654523DD" w:rsidR="00A85470" w:rsidRDefault="00A85470"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Münster, K., Carminati, M.</w:t>
      </w:r>
      <w:r w:rsidR="00D41858">
        <w:rPr>
          <w:rFonts w:asciiTheme="minorHAnsi" w:hAnsiTheme="minorHAnsi" w:cstheme="minorHAnsi"/>
          <w:color w:val="auto"/>
        </w:rPr>
        <w:t xml:space="preserve"> </w:t>
      </w:r>
      <w:r w:rsidRPr="00383273">
        <w:rPr>
          <w:rFonts w:asciiTheme="minorHAnsi" w:hAnsiTheme="minorHAnsi" w:cstheme="minorHAnsi"/>
          <w:color w:val="auto"/>
        </w:rPr>
        <w:t>N.</w:t>
      </w:r>
      <w:r w:rsidR="00811181">
        <w:rPr>
          <w:rFonts w:asciiTheme="minorHAnsi" w:hAnsiTheme="minorHAnsi" w:cstheme="minorHAnsi"/>
          <w:color w:val="auto"/>
        </w:rPr>
        <w:t>,</w:t>
      </w:r>
      <w:r w:rsidRPr="00383273">
        <w:rPr>
          <w:rFonts w:asciiTheme="minorHAnsi" w:hAnsiTheme="minorHAnsi" w:cstheme="minorHAnsi"/>
          <w:color w:val="auto"/>
        </w:rPr>
        <w:t xml:space="preserve"> </w:t>
      </w: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xml:space="preserve">, P. How Do Static and Dynamic Emotional Faces Prime Incremental Semantic Interpretation? Comparing Older and Younger Adults. </w:t>
      </w:r>
      <w:r w:rsidRPr="00383273">
        <w:rPr>
          <w:rFonts w:asciiTheme="minorHAnsi" w:hAnsiTheme="minorHAnsi" w:cstheme="minorHAnsi"/>
          <w:i/>
          <w:color w:val="auto"/>
        </w:rPr>
        <w:t xml:space="preserve">Proceedings of the 36th Annual Meeting of the Cognitive Science Society, </w:t>
      </w:r>
      <w:r w:rsidRPr="00383273">
        <w:rPr>
          <w:rFonts w:asciiTheme="minorHAnsi" w:hAnsiTheme="minorHAnsi" w:cstheme="minorHAnsi"/>
          <w:color w:val="auto"/>
        </w:rPr>
        <w:t>2675-2680</w:t>
      </w:r>
      <w:r w:rsidR="00D41858">
        <w:rPr>
          <w:rFonts w:asciiTheme="minorHAnsi" w:hAnsiTheme="minorHAnsi" w:cstheme="minorHAnsi"/>
          <w:color w:val="auto"/>
        </w:rPr>
        <w:t>.</w:t>
      </w:r>
      <w:r w:rsidRPr="00383273">
        <w:rPr>
          <w:rFonts w:asciiTheme="minorHAnsi" w:hAnsiTheme="minorHAnsi" w:cstheme="minorHAnsi"/>
          <w:color w:val="auto"/>
        </w:rPr>
        <w:t xml:space="preserve"> </w:t>
      </w:r>
      <w:r w:rsidR="0011388A" w:rsidRPr="00383273">
        <w:rPr>
          <w:rFonts w:asciiTheme="minorHAnsi" w:hAnsiTheme="minorHAnsi" w:cstheme="minorHAnsi"/>
          <w:color w:val="auto"/>
        </w:rPr>
        <w:t>Quebec City, Canada</w:t>
      </w:r>
      <w:r w:rsidRPr="00383273" w:rsidDel="00D71693">
        <w:rPr>
          <w:rFonts w:asciiTheme="minorHAnsi" w:hAnsiTheme="minorHAnsi" w:cstheme="minorHAnsi"/>
          <w:color w:val="auto"/>
        </w:rPr>
        <w:t xml:space="preserve"> </w:t>
      </w:r>
      <w:r w:rsidRPr="00383273">
        <w:rPr>
          <w:rFonts w:asciiTheme="minorHAnsi" w:hAnsiTheme="minorHAnsi" w:cstheme="minorHAnsi"/>
          <w:color w:val="auto"/>
        </w:rPr>
        <w:t>(2014).</w:t>
      </w:r>
    </w:p>
    <w:p w14:paraId="6DFA299F" w14:textId="77777777" w:rsidR="00F6055D" w:rsidRPr="00383273" w:rsidRDefault="00F6055D" w:rsidP="005360F1">
      <w:pPr>
        <w:pStyle w:val="af5"/>
        <w:ind w:left="0"/>
        <w:rPr>
          <w:rFonts w:asciiTheme="minorHAnsi" w:hAnsiTheme="minorHAnsi" w:cstheme="minorHAnsi"/>
          <w:color w:val="auto"/>
        </w:rPr>
      </w:pPr>
    </w:p>
    <w:p w14:paraId="446F214E" w14:textId="0F60B509" w:rsidR="00A85470" w:rsidRDefault="00A85470"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Kroeger, J. M., M</w:t>
      </w:r>
      <w:r w:rsidR="00C75390" w:rsidRPr="00383273">
        <w:rPr>
          <w:rFonts w:asciiTheme="minorHAnsi" w:hAnsiTheme="minorHAnsi" w:cstheme="minorHAnsi"/>
          <w:color w:val="auto"/>
        </w:rPr>
        <w:t>ü</w:t>
      </w:r>
      <w:r w:rsidRPr="00383273">
        <w:rPr>
          <w:rFonts w:asciiTheme="minorHAnsi" w:hAnsiTheme="minorHAnsi" w:cstheme="minorHAnsi"/>
          <w:color w:val="auto"/>
        </w:rPr>
        <w:t xml:space="preserve">nster, K., </w:t>
      </w: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xml:space="preserve">, P. Do Prosody and Case Marking influence Thematic Role Assignment in Ambiguous Action Scenes? </w:t>
      </w:r>
      <w:r w:rsidRPr="00383273">
        <w:rPr>
          <w:rFonts w:asciiTheme="minorHAnsi" w:hAnsiTheme="minorHAnsi" w:cstheme="minorHAnsi"/>
          <w:i/>
          <w:color w:val="auto"/>
        </w:rPr>
        <w:t>Proceedings of the 39th Annual Meeting of the Cognitive Science Society</w:t>
      </w:r>
      <w:r w:rsidRPr="00383273">
        <w:rPr>
          <w:rFonts w:asciiTheme="minorHAnsi" w:hAnsiTheme="minorHAnsi" w:cstheme="minorHAnsi"/>
          <w:color w:val="auto"/>
        </w:rPr>
        <w:t>, 2463-2468</w:t>
      </w:r>
      <w:r w:rsidR="00D41858">
        <w:rPr>
          <w:rFonts w:asciiTheme="minorHAnsi" w:hAnsiTheme="minorHAnsi" w:cstheme="minorHAnsi"/>
          <w:color w:val="auto"/>
        </w:rPr>
        <w:t>.</w:t>
      </w:r>
      <w:r w:rsidRPr="00383273">
        <w:rPr>
          <w:rFonts w:asciiTheme="minorHAnsi" w:hAnsiTheme="minorHAnsi" w:cstheme="minorHAnsi"/>
          <w:color w:val="auto"/>
        </w:rPr>
        <w:t xml:space="preserve"> London, UK (2017).</w:t>
      </w:r>
    </w:p>
    <w:p w14:paraId="06565325" w14:textId="77777777" w:rsidR="00F6055D" w:rsidRPr="00383273" w:rsidRDefault="00F6055D" w:rsidP="005360F1">
      <w:pPr>
        <w:pStyle w:val="af5"/>
        <w:ind w:left="0"/>
        <w:rPr>
          <w:rFonts w:asciiTheme="minorHAnsi" w:hAnsiTheme="minorHAnsi" w:cstheme="minorHAnsi"/>
          <w:color w:val="auto"/>
        </w:rPr>
      </w:pPr>
    </w:p>
    <w:p w14:paraId="765D8D9E" w14:textId="692CD9A7" w:rsidR="00A85470" w:rsidRDefault="00A85470"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xml:space="preserve">, P., Crocker, M.W. The influence of recent scene events on spoken comprehension: evidence from eye movements. </w:t>
      </w:r>
      <w:r w:rsidRPr="00383273">
        <w:rPr>
          <w:rFonts w:asciiTheme="minorHAnsi" w:hAnsiTheme="minorHAnsi" w:cstheme="minorHAnsi"/>
          <w:i/>
          <w:color w:val="auto"/>
        </w:rPr>
        <w:t>Journal of Memory and Language</w:t>
      </w:r>
      <w:r w:rsidR="004D274A" w:rsidRPr="00383273">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color w:val="auto"/>
        </w:rPr>
        <w:t>57</w:t>
      </w:r>
      <w:r w:rsidR="00D41858">
        <w:rPr>
          <w:rFonts w:asciiTheme="minorHAnsi" w:hAnsiTheme="minorHAnsi" w:cstheme="minorHAnsi"/>
          <w:b/>
          <w:color w:val="auto"/>
        </w:rPr>
        <w:t xml:space="preserve"> </w:t>
      </w:r>
      <w:r w:rsidR="004D274A" w:rsidRPr="00383273">
        <w:rPr>
          <w:rFonts w:asciiTheme="minorHAnsi" w:hAnsiTheme="minorHAnsi" w:cstheme="minorHAnsi"/>
          <w:color w:val="auto"/>
        </w:rPr>
        <w:t>(4)</w:t>
      </w:r>
      <w:r w:rsidRPr="00383273">
        <w:rPr>
          <w:rFonts w:asciiTheme="minorHAnsi" w:hAnsiTheme="minorHAnsi" w:cstheme="minorHAnsi"/>
          <w:color w:val="auto"/>
        </w:rPr>
        <w:t>, 519-543 (2007).</w:t>
      </w:r>
    </w:p>
    <w:p w14:paraId="37D4AD81" w14:textId="77777777" w:rsidR="00F6055D" w:rsidRPr="00383273" w:rsidRDefault="00F6055D" w:rsidP="005360F1">
      <w:pPr>
        <w:pStyle w:val="af5"/>
        <w:ind w:left="0"/>
        <w:rPr>
          <w:rFonts w:asciiTheme="minorHAnsi" w:hAnsiTheme="minorHAnsi" w:cstheme="minorHAnsi"/>
          <w:color w:val="auto"/>
        </w:rPr>
      </w:pPr>
    </w:p>
    <w:p w14:paraId="7E0ECFE5" w14:textId="3187CBA1" w:rsidR="00A85470" w:rsidRDefault="00A85470"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xml:space="preserve">, P., Carminati, M. N., </w:t>
      </w:r>
      <w:proofErr w:type="spellStart"/>
      <w:r w:rsidRPr="00383273">
        <w:rPr>
          <w:rFonts w:asciiTheme="minorHAnsi" w:hAnsiTheme="minorHAnsi" w:cstheme="minorHAnsi"/>
          <w:color w:val="auto"/>
        </w:rPr>
        <w:t>Abashidze</w:t>
      </w:r>
      <w:proofErr w:type="spellEnd"/>
      <w:r w:rsidRPr="00383273">
        <w:rPr>
          <w:rFonts w:asciiTheme="minorHAnsi" w:hAnsiTheme="minorHAnsi" w:cstheme="minorHAnsi"/>
          <w:color w:val="auto"/>
        </w:rPr>
        <w:t>, D., Essig, K. Preferential inspection of recent real-world events over future events: evidence from eye tracking during spoken sentence comprehension</w:t>
      </w:r>
      <w:r w:rsidRPr="00383273">
        <w:rPr>
          <w:rFonts w:asciiTheme="minorHAnsi" w:hAnsiTheme="minorHAnsi" w:cstheme="minorHAnsi"/>
          <w:i/>
          <w:color w:val="auto"/>
        </w:rPr>
        <w:t>. Frontiers in Psychology</w:t>
      </w:r>
      <w:r w:rsidR="001E4A13" w:rsidRPr="00383273">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color w:val="auto"/>
        </w:rPr>
        <w:t>2</w:t>
      </w:r>
      <w:r w:rsidR="001E4A13" w:rsidRPr="005360F1">
        <w:rPr>
          <w:rFonts w:asciiTheme="minorHAnsi" w:hAnsiTheme="minorHAnsi" w:cstheme="minorHAnsi"/>
          <w:color w:val="auto"/>
        </w:rPr>
        <w:t>,</w:t>
      </w:r>
      <w:r w:rsidR="001E4A13" w:rsidRPr="00383273">
        <w:rPr>
          <w:rFonts w:asciiTheme="minorHAnsi" w:hAnsiTheme="minorHAnsi" w:cstheme="minorHAnsi"/>
          <w:b/>
          <w:color w:val="auto"/>
        </w:rPr>
        <w:t xml:space="preserve"> </w:t>
      </w:r>
      <w:r w:rsidRPr="00383273">
        <w:rPr>
          <w:rFonts w:asciiTheme="minorHAnsi" w:hAnsiTheme="minorHAnsi" w:cstheme="minorHAnsi"/>
          <w:color w:val="auto"/>
        </w:rPr>
        <w:t>376 (2011).</w:t>
      </w:r>
    </w:p>
    <w:p w14:paraId="10C195D2" w14:textId="77777777" w:rsidR="00F6055D" w:rsidRPr="00383273" w:rsidRDefault="00F6055D" w:rsidP="005360F1">
      <w:pPr>
        <w:pStyle w:val="af5"/>
        <w:ind w:left="0"/>
        <w:rPr>
          <w:rFonts w:asciiTheme="minorHAnsi" w:hAnsiTheme="minorHAnsi" w:cstheme="minorHAnsi"/>
          <w:color w:val="auto"/>
        </w:rPr>
      </w:pPr>
    </w:p>
    <w:p w14:paraId="194A7ACE" w14:textId="528108C4" w:rsidR="00A85470" w:rsidRDefault="00A85470"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Abashidze</w:t>
      </w:r>
      <w:proofErr w:type="spellEnd"/>
      <w:r w:rsidRPr="00383273">
        <w:rPr>
          <w:rFonts w:asciiTheme="minorHAnsi" w:hAnsiTheme="minorHAnsi" w:cstheme="minorHAnsi"/>
          <w:color w:val="auto"/>
        </w:rPr>
        <w:t xml:space="preserve">, D., </w:t>
      </w: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P., Carminati, M.</w:t>
      </w:r>
      <w:r w:rsidR="00D41858">
        <w:rPr>
          <w:rFonts w:asciiTheme="minorHAnsi" w:hAnsiTheme="minorHAnsi" w:cstheme="minorHAnsi"/>
          <w:color w:val="auto"/>
        </w:rPr>
        <w:t xml:space="preserve"> </w:t>
      </w:r>
      <w:r w:rsidRPr="00383273">
        <w:rPr>
          <w:rFonts w:asciiTheme="minorHAnsi" w:hAnsiTheme="minorHAnsi" w:cstheme="minorHAnsi"/>
          <w:color w:val="auto"/>
        </w:rPr>
        <w:t xml:space="preserve">N. How robust is the recent-event preference? </w:t>
      </w:r>
      <w:r w:rsidRPr="00383273">
        <w:rPr>
          <w:rFonts w:asciiTheme="minorHAnsi" w:hAnsiTheme="minorHAnsi" w:cstheme="minorHAnsi"/>
          <w:i/>
          <w:color w:val="auto"/>
        </w:rPr>
        <w:t>Proceedings of the 36th Annual Meeting of the Cognitive Science Society,</w:t>
      </w:r>
      <w:r w:rsidRPr="00383273">
        <w:rPr>
          <w:rFonts w:asciiTheme="minorHAnsi" w:hAnsiTheme="minorHAnsi" w:cstheme="minorHAnsi"/>
          <w:color w:val="auto"/>
        </w:rPr>
        <w:t xml:space="preserve"> 92-97</w:t>
      </w:r>
      <w:r w:rsidR="00D41858">
        <w:rPr>
          <w:rFonts w:asciiTheme="minorHAnsi" w:hAnsiTheme="minorHAnsi" w:cstheme="minorHAnsi"/>
          <w:color w:val="auto"/>
        </w:rPr>
        <w:t>.</w:t>
      </w:r>
      <w:r w:rsidRPr="00383273">
        <w:rPr>
          <w:rFonts w:asciiTheme="minorHAnsi" w:hAnsiTheme="minorHAnsi" w:cstheme="minorHAnsi"/>
          <w:color w:val="auto"/>
        </w:rPr>
        <w:t xml:space="preserve"> </w:t>
      </w:r>
      <w:r w:rsidR="0011388A" w:rsidRPr="00383273">
        <w:rPr>
          <w:rFonts w:asciiTheme="minorHAnsi" w:hAnsiTheme="minorHAnsi" w:cstheme="minorHAnsi"/>
          <w:color w:val="auto"/>
        </w:rPr>
        <w:t>Quebec City, Canada</w:t>
      </w:r>
      <w:r w:rsidRPr="00383273">
        <w:rPr>
          <w:rFonts w:asciiTheme="minorHAnsi" w:hAnsiTheme="minorHAnsi" w:cstheme="minorHAnsi"/>
          <w:color w:val="auto"/>
        </w:rPr>
        <w:t xml:space="preserve"> (2014).</w:t>
      </w:r>
    </w:p>
    <w:p w14:paraId="65E5F135" w14:textId="77777777" w:rsidR="00F6055D" w:rsidRPr="00383273" w:rsidRDefault="00F6055D" w:rsidP="005360F1">
      <w:pPr>
        <w:pStyle w:val="af5"/>
        <w:ind w:left="0"/>
        <w:rPr>
          <w:rFonts w:asciiTheme="minorHAnsi" w:hAnsiTheme="minorHAnsi" w:cstheme="minorHAnsi"/>
          <w:color w:val="auto"/>
        </w:rPr>
      </w:pPr>
    </w:p>
    <w:p w14:paraId="5955F8FE" w14:textId="03793BC4" w:rsidR="00A85470" w:rsidRDefault="00A85470"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Rodr</w:t>
      </w:r>
      <w:r w:rsidR="00CB5C8B" w:rsidRPr="00383273">
        <w:rPr>
          <w:rFonts w:asciiTheme="minorHAnsi" w:hAnsiTheme="minorHAnsi" w:cstheme="minorHAnsi"/>
          <w:color w:val="auto"/>
        </w:rPr>
        <w:t>í</w:t>
      </w:r>
      <w:r w:rsidRPr="00383273">
        <w:rPr>
          <w:rFonts w:asciiTheme="minorHAnsi" w:hAnsiTheme="minorHAnsi" w:cstheme="minorHAnsi"/>
          <w:color w:val="auto"/>
        </w:rPr>
        <w:t xml:space="preserve">guez, A., </w:t>
      </w:r>
      <w:proofErr w:type="spellStart"/>
      <w:r w:rsidRPr="00383273">
        <w:rPr>
          <w:rFonts w:asciiTheme="minorHAnsi" w:hAnsiTheme="minorHAnsi" w:cstheme="minorHAnsi"/>
          <w:color w:val="auto"/>
        </w:rPr>
        <w:t>Burigo</w:t>
      </w:r>
      <w:proofErr w:type="spellEnd"/>
      <w:r w:rsidRPr="00383273">
        <w:rPr>
          <w:rFonts w:asciiTheme="minorHAnsi" w:hAnsiTheme="minorHAnsi" w:cstheme="minorHAnsi"/>
          <w:color w:val="auto"/>
        </w:rPr>
        <w:t>, M.</w:t>
      </w:r>
      <w:r w:rsidR="00811181">
        <w:rPr>
          <w:rFonts w:asciiTheme="minorHAnsi" w:hAnsiTheme="minorHAnsi" w:cstheme="minorHAnsi"/>
          <w:color w:val="auto"/>
        </w:rPr>
        <w:t>,</w:t>
      </w:r>
      <w:r w:rsidRPr="00383273">
        <w:rPr>
          <w:rFonts w:asciiTheme="minorHAnsi" w:hAnsiTheme="minorHAnsi" w:cstheme="minorHAnsi"/>
          <w:color w:val="auto"/>
        </w:rPr>
        <w:t xml:space="preserve"> </w:t>
      </w: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xml:space="preserve">, P. Visual constraints modulate stereotypical predictability of agents during situated language comprehension. </w:t>
      </w:r>
      <w:r w:rsidRPr="00383273">
        <w:rPr>
          <w:rFonts w:asciiTheme="minorHAnsi" w:hAnsiTheme="minorHAnsi" w:cstheme="minorHAnsi"/>
          <w:i/>
          <w:color w:val="auto"/>
        </w:rPr>
        <w:t>Proceedings of the 38th Annual Meeting of the Cognitive Science Society</w:t>
      </w:r>
      <w:r w:rsidRPr="00383273">
        <w:rPr>
          <w:rFonts w:asciiTheme="minorHAnsi" w:hAnsiTheme="minorHAnsi" w:cstheme="minorHAnsi"/>
          <w:color w:val="auto"/>
        </w:rPr>
        <w:t>, 580-585</w:t>
      </w:r>
      <w:r w:rsidR="00D41858">
        <w:rPr>
          <w:rFonts w:asciiTheme="minorHAnsi" w:hAnsiTheme="minorHAnsi" w:cstheme="minorHAnsi"/>
          <w:color w:val="auto"/>
        </w:rPr>
        <w:t>.</w:t>
      </w:r>
      <w:r w:rsidRPr="00383273">
        <w:rPr>
          <w:rFonts w:asciiTheme="minorHAnsi" w:hAnsiTheme="minorHAnsi" w:cstheme="minorHAnsi"/>
          <w:color w:val="auto"/>
        </w:rPr>
        <w:t xml:space="preserve"> Philadelphia, USA (2016).</w:t>
      </w:r>
    </w:p>
    <w:p w14:paraId="52BA1C2A" w14:textId="77777777" w:rsidR="00F6055D" w:rsidRPr="00383273" w:rsidRDefault="00F6055D" w:rsidP="005360F1">
      <w:pPr>
        <w:pStyle w:val="af5"/>
        <w:ind w:left="0"/>
        <w:rPr>
          <w:rFonts w:asciiTheme="minorHAnsi" w:hAnsiTheme="minorHAnsi" w:cstheme="minorHAnsi"/>
          <w:color w:val="auto"/>
        </w:rPr>
      </w:pPr>
    </w:p>
    <w:p w14:paraId="523DFF0A" w14:textId="4F5C34F1" w:rsidR="00A85470" w:rsidRDefault="00A85470"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Zhang, L</w:t>
      </w:r>
      <w:r w:rsidR="00811181">
        <w:rPr>
          <w:rFonts w:asciiTheme="minorHAnsi" w:hAnsiTheme="minorHAnsi" w:cstheme="minorHAnsi"/>
          <w:color w:val="auto"/>
        </w:rPr>
        <w:t>.,</w:t>
      </w:r>
      <w:r w:rsidRPr="00383273">
        <w:rPr>
          <w:rFonts w:asciiTheme="minorHAnsi" w:hAnsiTheme="minorHAnsi" w:cstheme="minorHAnsi"/>
          <w:color w:val="auto"/>
        </w:rPr>
        <w:t xml:space="preserve"> </w:t>
      </w: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xml:space="preserve">, P. Visual Context Effects on Thematic Role Assignment in Children versus Adults: Evidence from Eye Tracking in German. </w:t>
      </w:r>
      <w:r w:rsidRPr="00383273">
        <w:rPr>
          <w:rFonts w:asciiTheme="minorHAnsi" w:hAnsiTheme="minorHAnsi" w:cstheme="minorHAnsi"/>
          <w:i/>
          <w:color w:val="auto"/>
        </w:rPr>
        <w:t>Proceedings of the Annual Meeting of the Cognitive Science Society</w:t>
      </w:r>
      <w:r w:rsidRPr="00383273">
        <w:rPr>
          <w:rFonts w:asciiTheme="minorHAnsi" w:hAnsiTheme="minorHAnsi" w:cstheme="minorHAnsi"/>
          <w:color w:val="auto"/>
        </w:rPr>
        <w:t>, 2593-2598</w:t>
      </w:r>
      <w:r w:rsidR="00D41858">
        <w:rPr>
          <w:rFonts w:asciiTheme="minorHAnsi" w:hAnsiTheme="minorHAnsi" w:cstheme="minorHAnsi"/>
          <w:color w:val="auto"/>
        </w:rPr>
        <w:t>.</w:t>
      </w:r>
      <w:r w:rsidRPr="00383273">
        <w:rPr>
          <w:rFonts w:asciiTheme="minorHAnsi" w:hAnsiTheme="minorHAnsi" w:cstheme="minorHAnsi"/>
          <w:color w:val="auto"/>
        </w:rPr>
        <w:t xml:space="preserve"> Boston, USA (2012).</w:t>
      </w:r>
    </w:p>
    <w:p w14:paraId="43ABF308" w14:textId="77777777" w:rsidR="00F6055D" w:rsidRPr="00383273" w:rsidRDefault="00F6055D" w:rsidP="005360F1">
      <w:pPr>
        <w:pStyle w:val="af5"/>
        <w:ind w:left="0"/>
        <w:rPr>
          <w:rFonts w:asciiTheme="minorHAnsi" w:hAnsiTheme="minorHAnsi" w:cstheme="minorHAnsi"/>
          <w:color w:val="auto"/>
        </w:rPr>
      </w:pPr>
    </w:p>
    <w:p w14:paraId="2F6E0983" w14:textId="082D6710" w:rsidR="00A85470" w:rsidRDefault="00A85470"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 xml:space="preserve">Zhang, Lu, </w:t>
      </w:r>
      <w:proofErr w:type="spellStart"/>
      <w:r w:rsidRPr="00383273">
        <w:rPr>
          <w:rFonts w:asciiTheme="minorHAnsi" w:hAnsiTheme="minorHAnsi" w:cstheme="minorHAnsi"/>
          <w:color w:val="auto"/>
        </w:rPr>
        <w:t>Kornbluth</w:t>
      </w:r>
      <w:proofErr w:type="spellEnd"/>
      <w:r w:rsidRPr="00383273">
        <w:rPr>
          <w:rFonts w:asciiTheme="minorHAnsi" w:hAnsiTheme="minorHAnsi" w:cstheme="minorHAnsi"/>
          <w:color w:val="auto"/>
        </w:rPr>
        <w:t xml:space="preserve">, L., </w:t>
      </w: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xml:space="preserve">, P. The role of recent versus future events in children’s comprehension of referentially ambiguous sentences: Evidence from eye tracking. </w:t>
      </w:r>
      <w:r w:rsidRPr="00383273">
        <w:rPr>
          <w:rFonts w:asciiTheme="minorHAnsi" w:hAnsiTheme="minorHAnsi" w:cstheme="minorHAnsi"/>
          <w:i/>
          <w:color w:val="auto"/>
        </w:rPr>
        <w:t>Proceedings of the Annual Meeting of the Cognitive Science Society</w:t>
      </w:r>
      <w:r w:rsidRPr="00383273">
        <w:rPr>
          <w:rFonts w:asciiTheme="minorHAnsi" w:hAnsiTheme="minorHAnsi" w:cstheme="minorHAnsi"/>
          <w:color w:val="auto"/>
        </w:rPr>
        <w:t>, 1227-1232</w:t>
      </w:r>
      <w:r w:rsidR="00D41858">
        <w:rPr>
          <w:rFonts w:asciiTheme="minorHAnsi" w:hAnsiTheme="minorHAnsi" w:cstheme="minorHAnsi"/>
          <w:color w:val="auto"/>
        </w:rPr>
        <w:t>.</w:t>
      </w:r>
      <w:r w:rsidRPr="00383273">
        <w:rPr>
          <w:rFonts w:asciiTheme="minorHAnsi" w:hAnsiTheme="minorHAnsi" w:cstheme="minorHAnsi"/>
          <w:color w:val="auto"/>
        </w:rPr>
        <w:t xml:space="preserve"> Boston, USA (2012).</w:t>
      </w:r>
    </w:p>
    <w:p w14:paraId="3044484D" w14:textId="77777777" w:rsidR="00F6055D" w:rsidRPr="00383273" w:rsidRDefault="00F6055D" w:rsidP="005360F1">
      <w:pPr>
        <w:pStyle w:val="af5"/>
        <w:ind w:left="0"/>
        <w:rPr>
          <w:rFonts w:asciiTheme="minorHAnsi" w:hAnsiTheme="minorHAnsi" w:cstheme="minorHAnsi"/>
          <w:color w:val="auto"/>
        </w:rPr>
      </w:pPr>
    </w:p>
    <w:p w14:paraId="2B6FA921" w14:textId="77398F49" w:rsidR="00A85470" w:rsidRDefault="00A85470"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Münster, K.</w:t>
      </w:r>
      <w:r w:rsidR="00811181">
        <w:rPr>
          <w:rFonts w:asciiTheme="minorHAnsi" w:hAnsiTheme="minorHAnsi" w:cstheme="minorHAnsi"/>
          <w:color w:val="auto"/>
        </w:rPr>
        <w:t>,</w:t>
      </w:r>
      <w:r w:rsidRPr="00383273">
        <w:rPr>
          <w:rFonts w:asciiTheme="minorHAnsi" w:hAnsiTheme="minorHAnsi" w:cstheme="minorHAnsi"/>
          <w:color w:val="auto"/>
        </w:rPr>
        <w:t xml:space="preserve"> </w:t>
      </w: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xml:space="preserve">, P. Situated language processing across the lifespan: A review. </w:t>
      </w:r>
      <w:r w:rsidRPr="00383273">
        <w:rPr>
          <w:rFonts w:asciiTheme="minorHAnsi" w:hAnsiTheme="minorHAnsi" w:cstheme="minorHAnsi"/>
          <w:i/>
          <w:color w:val="auto"/>
        </w:rPr>
        <w:t>International Journal of English Linguistics</w:t>
      </w:r>
      <w:r w:rsidR="00D41858">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color w:val="auto"/>
        </w:rPr>
        <w:t>7</w:t>
      </w:r>
      <w:r w:rsidR="00D41858">
        <w:rPr>
          <w:rFonts w:asciiTheme="minorHAnsi" w:hAnsiTheme="minorHAnsi" w:cstheme="minorHAnsi"/>
          <w:b/>
          <w:color w:val="auto"/>
        </w:rPr>
        <w:t xml:space="preserve"> </w:t>
      </w:r>
      <w:r w:rsidR="001E4A13" w:rsidRPr="00383273">
        <w:rPr>
          <w:rFonts w:asciiTheme="minorHAnsi" w:hAnsiTheme="minorHAnsi" w:cstheme="minorHAnsi"/>
          <w:color w:val="auto"/>
        </w:rPr>
        <w:t>(1)</w:t>
      </w:r>
      <w:r w:rsidRPr="00383273">
        <w:rPr>
          <w:rFonts w:asciiTheme="minorHAnsi" w:hAnsiTheme="minorHAnsi" w:cstheme="minorHAnsi"/>
          <w:color w:val="auto"/>
        </w:rPr>
        <w:t>, 1-13 (2017).</w:t>
      </w:r>
    </w:p>
    <w:p w14:paraId="629DB631" w14:textId="77777777" w:rsidR="00F6055D" w:rsidRPr="00383273" w:rsidRDefault="00F6055D" w:rsidP="005360F1">
      <w:pPr>
        <w:pStyle w:val="af5"/>
        <w:ind w:left="0"/>
        <w:rPr>
          <w:rFonts w:asciiTheme="minorHAnsi" w:hAnsiTheme="minorHAnsi" w:cstheme="minorHAnsi"/>
          <w:color w:val="auto"/>
        </w:rPr>
      </w:pPr>
    </w:p>
    <w:p w14:paraId="75B815DA" w14:textId="33D38EF1" w:rsidR="00A85470" w:rsidRDefault="00A85470"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Özge</w:t>
      </w:r>
      <w:proofErr w:type="spellEnd"/>
      <w:r w:rsidRPr="00383273">
        <w:rPr>
          <w:rFonts w:asciiTheme="minorHAnsi" w:hAnsiTheme="minorHAnsi" w:cstheme="minorHAnsi"/>
          <w:color w:val="auto"/>
        </w:rPr>
        <w:t>, D.</w:t>
      </w:r>
      <w:r w:rsidR="00D41858">
        <w:rPr>
          <w:rFonts w:asciiTheme="minorHAnsi" w:hAnsiTheme="minorHAnsi" w:cstheme="minorHAnsi"/>
          <w:color w:val="auto"/>
        </w:rPr>
        <w:t xml:space="preserve"> </w:t>
      </w:r>
      <w:r w:rsidR="00D41858">
        <w:rPr>
          <w:rFonts w:asciiTheme="minorHAnsi" w:hAnsiTheme="minorHAnsi" w:cstheme="minorHAnsi"/>
          <w:i/>
          <w:color w:val="auto"/>
        </w:rPr>
        <w:t>et al</w:t>
      </w:r>
      <w:r w:rsidRPr="00383273">
        <w:rPr>
          <w:rFonts w:asciiTheme="minorHAnsi" w:hAnsiTheme="minorHAnsi" w:cstheme="minorHAnsi"/>
          <w:color w:val="auto"/>
        </w:rPr>
        <w:t xml:space="preserve">. Predictive Use of German Case Markers in German Children. </w:t>
      </w:r>
      <w:r w:rsidRPr="00383273">
        <w:rPr>
          <w:rFonts w:asciiTheme="minorHAnsi" w:hAnsiTheme="minorHAnsi" w:cstheme="minorHAnsi"/>
          <w:i/>
          <w:color w:val="auto"/>
        </w:rPr>
        <w:t xml:space="preserve">Proceedings of the 40th Annual Boston University Conference on Language Development, </w:t>
      </w:r>
      <w:r w:rsidRPr="00383273">
        <w:rPr>
          <w:rFonts w:asciiTheme="minorHAnsi" w:hAnsiTheme="minorHAnsi" w:cstheme="minorHAnsi"/>
          <w:color w:val="auto"/>
        </w:rPr>
        <w:t>291-303</w:t>
      </w:r>
      <w:r w:rsidR="00D41858">
        <w:rPr>
          <w:rFonts w:asciiTheme="minorHAnsi" w:hAnsiTheme="minorHAnsi" w:cstheme="minorHAnsi"/>
          <w:color w:val="auto"/>
        </w:rPr>
        <w:t>.</w:t>
      </w:r>
      <w:r w:rsidRPr="00383273">
        <w:rPr>
          <w:rFonts w:asciiTheme="minorHAnsi" w:hAnsiTheme="minorHAnsi" w:cstheme="minorHAnsi"/>
          <w:color w:val="auto"/>
        </w:rPr>
        <w:t xml:space="preserve"> Somerville, USA (2016).</w:t>
      </w:r>
    </w:p>
    <w:p w14:paraId="0C531595" w14:textId="77777777" w:rsidR="00F6055D" w:rsidRPr="00383273" w:rsidRDefault="00F6055D" w:rsidP="005360F1">
      <w:pPr>
        <w:pStyle w:val="af5"/>
        <w:ind w:left="0"/>
        <w:rPr>
          <w:rFonts w:asciiTheme="minorHAnsi" w:hAnsiTheme="minorHAnsi" w:cstheme="minorHAnsi"/>
          <w:color w:val="auto"/>
        </w:rPr>
      </w:pPr>
    </w:p>
    <w:p w14:paraId="322B353F" w14:textId="11553FF7" w:rsidR="00A85470" w:rsidRDefault="00A85470"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 xml:space="preserve">Weber, A., Grice, M., Crocker, M. W. The role of prosody in the interpretation of structural ambiguities: A study of anticipatory eye movements. </w:t>
      </w:r>
      <w:r w:rsidRPr="00383273">
        <w:rPr>
          <w:rFonts w:asciiTheme="minorHAnsi" w:hAnsiTheme="minorHAnsi" w:cstheme="minorHAnsi"/>
          <w:i/>
          <w:color w:val="auto"/>
        </w:rPr>
        <w:t>Cognition</w:t>
      </w:r>
      <w:r w:rsidR="001E4A13" w:rsidRPr="00383273">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color w:val="auto"/>
        </w:rPr>
        <w:t>99</w:t>
      </w:r>
      <w:r w:rsidR="00D41858">
        <w:rPr>
          <w:rFonts w:asciiTheme="minorHAnsi" w:hAnsiTheme="minorHAnsi" w:cstheme="minorHAnsi"/>
          <w:b/>
          <w:color w:val="auto"/>
        </w:rPr>
        <w:t xml:space="preserve"> </w:t>
      </w:r>
      <w:r w:rsidRPr="00383273">
        <w:rPr>
          <w:rFonts w:asciiTheme="minorHAnsi" w:hAnsiTheme="minorHAnsi" w:cstheme="minorHAnsi"/>
          <w:color w:val="auto"/>
        </w:rPr>
        <w:t>(2), B63-B72 (2006)</w:t>
      </w:r>
      <w:r w:rsidR="00D41858">
        <w:rPr>
          <w:rFonts w:asciiTheme="minorHAnsi" w:hAnsiTheme="minorHAnsi" w:cstheme="minorHAnsi"/>
          <w:color w:val="auto"/>
        </w:rPr>
        <w:t>.</w:t>
      </w:r>
    </w:p>
    <w:p w14:paraId="2D2E2BF7" w14:textId="77777777" w:rsidR="00F6055D" w:rsidRPr="00383273" w:rsidRDefault="00F6055D" w:rsidP="005360F1">
      <w:pPr>
        <w:pStyle w:val="af5"/>
        <w:ind w:left="0"/>
        <w:rPr>
          <w:rFonts w:asciiTheme="minorHAnsi" w:hAnsiTheme="minorHAnsi" w:cstheme="minorHAnsi"/>
          <w:color w:val="auto"/>
        </w:rPr>
      </w:pPr>
    </w:p>
    <w:p w14:paraId="3EA67ED7" w14:textId="6824A76B" w:rsidR="00A85470" w:rsidRDefault="00A85470"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 xml:space="preserve">Guerra, E., </w:t>
      </w: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P. E</w:t>
      </w:r>
      <w:r w:rsidRPr="00383273">
        <w:rPr>
          <w:rFonts w:asciiTheme="minorHAnsi" w:eastAsia="MS Mincho" w:hAnsiTheme="minorHAnsi" w:cstheme="minorHAnsi"/>
          <w:color w:val="auto"/>
        </w:rPr>
        <w:t>ff</w:t>
      </w:r>
      <w:r w:rsidRPr="00383273">
        <w:rPr>
          <w:rFonts w:asciiTheme="minorHAnsi" w:hAnsiTheme="minorHAnsi" w:cstheme="minorHAnsi"/>
          <w:color w:val="auto"/>
        </w:rPr>
        <w:t xml:space="preserve">ects of object distance on incremental semantic interpretation: similarity is closeness. </w:t>
      </w:r>
      <w:r w:rsidRPr="00383273">
        <w:rPr>
          <w:rFonts w:asciiTheme="minorHAnsi" w:hAnsiTheme="minorHAnsi" w:cstheme="minorHAnsi"/>
          <w:i/>
          <w:color w:val="auto"/>
        </w:rPr>
        <w:t>Cognition</w:t>
      </w:r>
      <w:r w:rsidR="001E4A13" w:rsidRPr="00383273">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color w:val="auto"/>
        </w:rPr>
        <w:t>133</w:t>
      </w:r>
      <w:r w:rsidR="00D41858">
        <w:rPr>
          <w:rFonts w:asciiTheme="minorHAnsi" w:hAnsiTheme="minorHAnsi" w:cstheme="minorHAnsi"/>
          <w:b/>
          <w:color w:val="auto"/>
        </w:rPr>
        <w:t xml:space="preserve"> </w:t>
      </w:r>
      <w:r w:rsidR="001E4A13" w:rsidRPr="00383273">
        <w:rPr>
          <w:rFonts w:asciiTheme="minorHAnsi" w:hAnsiTheme="minorHAnsi" w:cstheme="minorHAnsi"/>
          <w:color w:val="auto"/>
        </w:rPr>
        <w:t>(3)</w:t>
      </w:r>
      <w:r w:rsidRPr="00383273">
        <w:rPr>
          <w:rFonts w:asciiTheme="minorHAnsi" w:hAnsiTheme="minorHAnsi" w:cstheme="minorHAnsi"/>
          <w:color w:val="auto"/>
        </w:rPr>
        <w:t>, 535-552 (2014)</w:t>
      </w:r>
      <w:r w:rsidR="001E4A13" w:rsidRPr="00383273">
        <w:rPr>
          <w:rFonts w:asciiTheme="minorHAnsi" w:hAnsiTheme="minorHAnsi" w:cstheme="minorHAnsi"/>
          <w:color w:val="auto"/>
        </w:rPr>
        <w:t>.</w:t>
      </w:r>
    </w:p>
    <w:p w14:paraId="345E0F51" w14:textId="77777777" w:rsidR="00F6055D" w:rsidRPr="00383273" w:rsidRDefault="00F6055D" w:rsidP="005360F1">
      <w:pPr>
        <w:pStyle w:val="af5"/>
        <w:ind w:left="0"/>
        <w:rPr>
          <w:rFonts w:asciiTheme="minorHAnsi" w:hAnsiTheme="minorHAnsi" w:cstheme="minorHAnsi"/>
          <w:color w:val="auto"/>
        </w:rPr>
      </w:pPr>
    </w:p>
    <w:p w14:paraId="46376EB8" w14:textId="12183934" w:rsidR="00A85470" w:rsidRDefault="00A85470"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Kreysa</w:t>
      </w:r>
      <w:proofErr w:type="spellEnd"/>
      <w:r w:rsidRPr="00383273">
        <w:rPr>
          <w:rFonts w:asciiTheme="minorHAnsi" w:hAnsiTheme="minorHAnsi" w:cstheme="minorHAnsi"/>
          <w:color w:val="auto"/>
        </w:rPr>
        <w:t xml:space="preserve">, H., </w:t>
      </w: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xml:space="preserve">, P., </w:t>
      </w:r>
      <w:proofErr w:type="spellStart"/>
      <w:r w:rsidRPr="00383273">
        <w:rPr>
          <w:rFonts w:asciiTheme="minorHAnsi" w:hAnsiTheme="minorHAnsi" w:cstheme="minorHAnsi"/>
          <w:color w:val="auto"/>
        </w:rPr>
        <w:t>Nunnemann</w:t>
      </w:r>
      <w:proofErr w:type="spellEnd"/>
      <w:r w:rsidRPr="00383273">
        <w:rPr>
          <w:rFonts w:asciiTheme="minorHAnsi" w:hAnsiTheme="minorHAnsi" w:cstheme="minorHAnsi"/>
          <w:color w:val="auto"/>
        </w:rPr>
        <w:t xml:space="preserve">, E. Effects of speaker gaze versus depicted actions on visual attention during sentence comprehension. </w:t>
      </w:r>
      <w:r w:rsidRPr="00383273">
        <w:rPr>
          <w:rFonts w:asciiTheme="minorHAnsi" w:hAnsiTheme="minorHAnsi" w:cstheme="minorHAnsi"/>
          <w:i/>
          <w:color w:val="auto"/>
        </w:rPr>
        <w:t>Proceedings of the 36th Annual Meeting of the Cognitive Science Society</w:t>
      </w:r>
      <w:r w:rsidRPr="00383273">
        <w:rPr>
          <w:rFonts w:asciiTheme="minorHAnsi" w:hAnsiTheme="minorHAnsi" w:cstheme="minorHAnsi"/>
          <w:color w:val="auto"/>
        </w:rPr>
        <w:t>, 2513-2518</w:t>
      </w:r>
      <w:r w:rsidR="00D41858">
        <w:rPr>
          <w:rFonts w:asciiTheme="minorHAnsi" w:hAnsiTheme="minorHAnsi" w:cstheme="minorHAnsi"/>
          <w:color w:val="auto"/>
        </w:rPr>
        <w:t>.</w:t>
      </w:r>
      <w:r w:rsidRPr="00383273">
        <w:rPr>
          <w:rFonts w:asciiTheme="minorHAnsi" w:hAnsiTheme="minorHAnsi" w:cstheme="minorHAnsi"/>
          <w:color w:val="auto"/>
        </w:rPr>
        <w:t xml:space="preserve"> </w:t>
      </w:r>
      <w:r w:rsidR="0011388A" w:rsidRPr="00383273">
        <w:rPr>
          <w:rFonts w:asciiTheme="minorHAnsi" w:hAnsiTheme="minorHAnsi" w:cstheme="minorHAnsi"/>
          <w:color w:val="auto"/>
        </w:rPr>
        <w:t>Quebec City, Canada</w:t>
      </w:r>
      <w:r w:rsidRPr="00383273">
        <w:rPr>
          <w:rFonts w:asciiTheme="minorHAnsi" w:hAnsiTheme="minorHAnsi" w:cstheme="minorHAnsi"/>
          <w:color w:val="auto"/>
        </w:rPr>
        <w:t xml:space="preserve"> (2014).</w:t>
      </w:r>
    </w:p>
    <w:p w14:paraId="22244DA9" w14:textId="77777777" w:rsidR="00F6055D" w:rsidRPr="00383273" w:rsidRDefault="00F6055D" w:rsidP="005360F1">
      <w:pPr>
        <w:pStyle w:val="af5"/>
        <w:ind w:left="0"/>
        <w:rPr>
          <w:rFonts w:asciiTheme="minorHAnsi" w:hAnsiTheme="minorHAnsi" w:cstheme="minorHAnsi"/>
          <w:color w:val="auto"/>
        </w:rPr>
      </w:pPr>
    </w:p>
    <w:p w14:paraId="579F635B" w14:textId="1CE9D156" w:rsidR="00A85470" w:rsidRDefault="00A85470" w:rsidP="00F6055D">
      <w:pPr>
        <w:pStyle w:val="p1"/>
        <w:numPr>
          <w:ilvl w:val="0"/>
          <w:numId w:val="7"/>
        </w:numPr>
        <w:spacing w:after="0" w:line="240" w:lineRule="auto"/>
        <w:jc w:val="both"/>
        <w:rPr>
          <w:rStyle w:val="s1"/>
          <w:rFonts w:asciiTheme="minorHAnsi" w:hAnsiTheme="minorHAnsi" w:cstheme="minorHAnsi"/>
          <w:color w:val="auto"/>
          <w:sz w:val="24"/>
          <w:szCs w:val="24"/>
          <w:lang w:val="en-US"/>
        </w:rPr>
      </w:pPr>
      <w:proofErr w:type="spellStart"/>
      <w:r w:rsidRPr="00383273">
        <w:rPr>
          <w:rStyle w:val="s1"/>
          <w:rFonts w:asciiTheme="minorHAnsi" w:hAnsiTheme="minorHAnsi" w:cstheme="minorHAnsi"/>
          <w:color w:val="auto"/>
          <w:sz w:val="24"/>
          <w:szCs w:val="24"/>
          <w:lang w:val="en-US"/>
        </w:rPr>
        <w:t>Abashidze</w:t>
      </w:r>
      <w:proofErr w:type="spellEnd"/>
      <w:r w:rsidRPr="00383273">
        <w:rPr>
          <w:rStyle w:val="s1"/>
          <w:rFonts w:asciiTheme="minorHAnsi" w:hAnsiTheme="minorHAnsi" w:cstheme="minorHAnsi"/>
          <w:color w:val="auto"/>
          <w:sz w:val="24"/>
          <w:szCs w:val="24"/>
          <w:lang w:val="en-US"/>
        </w:rPr>
        <w:t xml:space="preserve">, D., </w:t>
      </w:r>
      <w:proofErr w:type="spellStart"/>
      <w:r w:rsidRPr="00383273">
        <w:rPr>
          <w:rStyle w:val="s1"/>
          <w:rFonts w:asciiTheme="minorHAnsi" w:hAnsiTheme="minorHAnsi" w:cstheme="minorHAnsi"/>
          <w:color w:val="auto"/>
          <w:sz w:val="24"/>
          <w:szCs w:val="24"/>
          <w:lang w:val="en-US"/>
        </w:rPr>
        <w:t>Knoeferle</w:t>
      </w:r>
      <w:proofErr w:type="spellEnd"/>
      <w:r w:rsidRPr="00383273">
        <w:rPr>
          <w:rStyle w:val="s1"/>
          <w:rFonts w:asciiTheme="minorHAnsi" w:hAnsiTheme="minorHAnsi" w:cstheme="minorHAnsi"/>
          <w:color w:val="auto"/>
          <w:sz w:val="24"/>
          <w:szCs w:val="24"/>
          <w:lang w:val="en-US"/>
        </w:rPr>
        <w:t>, P., Carminati, M.</w:t>
      </w:r>
      <w:r w:rsidR="00D41858">
        <w:rPr>
          <w:rStyle w:val="s1"/>
          <w:rFonts w:asciiTheme="minorHAnsi" w:hAnsiTheme="minorHAnsi" w:cstheme="minorHAnsi"/>
          <w:color w:val="auto"/>
          <w:sz w:val="24"/>
          <w:szCs w:val="24"/>
          <w:lang w:val="en-US"/>
        </w:rPr>
        <w:t xml:space="preserve"> </w:t>
      </w:r>
      <w:r w:rsidRPr="00383273">
        <w:rPr>
          <w:rStyle w:val="s1"/>
          <w:rFonts w:asciiTheme="minorHAnsi" w:hAnsiTheme="minorHAnsi" w:cstheme="minorHAnsi"/>
          <w:color w:val="auto"/>
          <w:sz w:val="24"/>
          <w:szCs w:val="24"/>
          <w:lang w:val="en-US"/>
        </w:rPr>
        <w:t xml:space="preserve">N. Eye-tracking situated language comprehension: Immediate actor gaze versus recent action events. </w:t>
      </w:r>
      <w:r w:rsidRPr="00383273">
        <w:rPr>
          <w:rStyle w:val="s1"/>
          <w:rFonts w:asciiTheme="minorHAnsi" w:hAnsiTheme="minorHAnsi" w:cstheme="minorHAnsi"/>
          <w:i/>
          <w:color w:val="auto"/>
          <w:sz w:val="24"/>
          <w:szCs w:val="24"/>
          <w:lang w:val="en-US"/>
        </w:rPr>
        <w:t>Proceedings of the 37th Annual Meeting of the Cognitive Science Society</w:t>
      </w:r>
      <w:r w:rsidRPr="00383273">
        <w:rPr>
          <w:rStyle w:val="s1"/>
          <w:rFonts w:asciiTheme="minorHAnsi" w:hAnsiTheme="minorHAnsi" w:cstheme="minorHAnsi"/>
          <w:color w:val="auto"/>
          <w:sz w:val="24"/>
          <w:szCs w:val="24"/>
          <w:lang w:val="en-US"/>
        </w:rPr>
        <w:t>, 31-36</w:t>
      </w:r>
      <w:r w:rsidR="00D41858">
        <w:rPr>
          <w:rStyle w:val="s1"/>
          <w:rFonts w:asciiTheme="minorHAnsi" w:hAnsiTheme="minorHAnsi" w:cstheme="minorHAnsi"/>
          <w:color w:val="auto"/>
          <w:sz w:val="24"/>
          <w:szCs w:val="24"/>
          <w:lang w:val="en-US"/>
        </w:rPr>
        <w:t>.</w:t>
      </w:r>
      <w:r w:rsidRPr="00383273">
        <w:rPr>
          <w:rStyle w:val="s1"/>
          <w:rFonts w:asciiTheme="minorHAnsi" w:hAnsiTheme="minorHAnsi" w:cstheme="minorHAnsi"/>
          <w:color w:val="auto"/>
          <w:sz w:val="24"/>
          <w:szCs w:val="24"/>
          <w:lang w:val="en-US"/>
        </w:rPr>
        <w:t xml:space="preserve"> Pasadena, USA (2015).</w:t>
      </w:r>
    </w:p>
    <w:p w14:paraId="57D44B85" w14:textId="77777777" w:rsidR="00F6055D" w:rsidRPr="00383273" w:rsidRDefault="00F6055D" w:rsidP="005360F1">
      <w:pPr>
        <w:pStyle w:val="p1"/>
        <w:spacing w:after="0" w:line="240" w:lineRule="auto"/>
        <w:jc w:val="both"/>
        <w:rPr>
          <w:rFonts w:asciiTheme="minorHAnsi" w:hAnsiTheme="minorHAnsi" w:cstheme="minorHAnsi"/>
          <w:color w:val="auto"/>
          <w:sz w:val="24"/>
          <w:szCs w:val="24"/>
          <w:lang w:val="en-US"/>
        </w:rPr>
      </w:pPr>
    </w:p>
    <w:p w14:paraId="18B38416" w14:textId="752FE091" w:rsidR="00A85470" w:rsidRDefault="00A85470"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 xml:space="preserve">Münster, K., Carminati, M. N., </w:t>
      </w: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P. The E</w:t>
      </w:r>
      <w:r w:rsidRPr="00383273">
        <w:rPr>
          <w:rFonts w:asciiTheme="minorHAnsi" w:eastAsia="MS Mincho" w:hAnsiTheme="minorHAnsi" w:cstheme="minorHAnsi"/>
          <w:color w:val="auto"/>
        </w:rPr>
        <w:t>ff</w:t>
      </w:r>
      <w:r w:rsidRPr="00383273">
        <w:rPr>
          <w:rFonts w:asciiTheme="minorHAnsi" w:hAnsiTheme="minorHAnsi" w:cstheme="minorHAnsi"/>
          <w:color w:val="auto"/>
        </w:rPr>
        <w:t xml:space="preserve">ect of Facial Emotion and Action Depiction on Situated Language Processing. </w:t>
      </w:r>
      <w:r w:rsidRPr="00383273">
        <w:rPr>
          <w:rFonts w:asciiTheme="minorHAnsi" w:hAnsiTheme="minorHAnsi" w:cstheme="minorHAnsi"/>
          <w:i/>
          <w:color w:val="auto"/>
        </w:rPr>
        <w:t>Proceedings of the 37th Annual Meeting of the Cognitive Science Society</w:t>
      </w:r>
      <w:r w:rsidRPr="00383273">
        <w:rPr>
          <w:rFonts w:asciiTheme="minorHAnsi" w:hAnsiTheme="minorHAnsi" w:cstheme="minorHAnsi"/>
          <w:color w:val="auto"/>
        </w:rPr>
        <w:t>, 1673-1678</w:t>
      </w:r>
      <w:r w:rsidR="00D41858">
        <w:rPr>
          <w:rFonts w:asciiTheme="minorHAnsi" w:hAnsiTheme="minorHAnsi" w:cstheme="minorHAnsi"/>
          <w:color w:val="auto"/>
        </w:rPr>
        <w:t>.</w:t>
      </w:r>
      <w:r w:rsidRPr="00383273">
        <w:rPr>
          <w:rFonts w:asciiTheme="minorHAnsi" w:hAnsiTheme="minorHAnsi" w:cstheme="minorHAnsi"/>
          <w:color w:val="auto"/>
        </w:rPr>
        <w:t xml:space="preserve"> Pasadena, USA (2015).</w:t>
      </w:r>
    </w:p>
    <w:p w14:paraId="0F3DE120" w14:textId="77777777" w:rsidR="00F6055D" w:rsidRPr="00383273" w:rsidRDefault="00F6055D" w:rsidP="005360F1">
      <w:pPr>
        <w:pStyle w:val="af5"/>
        <w:ind w:left="0"/>
        <w:rPr>
          <w:rFonts w:asciiTheme="minorHAnsi" w:hAnsiTheme="minorHAnsi" w:cstheme="minorHAnsi"/>
          <w:color w:val="auto"/>
        </w:rPr>
      </w:pPr>
    </w:p>
    <w:p w14:paraId="39DEF44B" w14:textId="24F68A88" w:rsidR="00A85470" w:rsidRDefault="00A85470"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 xml:space="preserve"> Lakoff, G., Johnson, M. </w:t>
      </w:r>
      <w:r w:rsidRPr="00383273">
        <w:rPr>
          <w:rFonts w:asciiTheme="minorHAnsi" w:hAnsiTheme="minorHAnsi" w:cstheme="minorHAnsi"/>
          <w:i/>
          <w:color w:val="auto"/>
        </w:rPr>
        <w:t xml:space="preserve">Metaphors </w:t>
      </w:r>
      <w:r w:rsidR="00D41858">
        <w:rPr>
          <w:rFonts w:asciiTheme="minorHAnsi" w:hAnsiTheme="minorHAnsi" w:cstheme="minorHAnsi"/>
          <w:i/>
          <w:color w:val="auto"/>
        </w:rPr>
        <w:t>W</w:t>
      </w:r>
      <w:r w:rsidRPr="00383273">
        <w:rPr>
          <w:rFonts w:asciiTheme="minorHAnsi" w:hAnsiTheme="minorHAnsi" w:cstheme="minorHAnsi"/>
          <w:i/>
          <w:color w:val="auto"/>
        </w:rPr>
        <w:t xml:space="preserve">e </w:t>
      </w:r>
      <w:r w:rsidR="00D41858">
        <w:rPr>
          <w:rFonts w:asciiTheme="minorHAnsi" w:hAnsiTheme="minorHAnsi" w:cstheme="minorHAnsi"/>
          <w:i/>
          <w:color w:val="auto"/>
        </w:rPr>
        <w:t>L</w:t>
      </w:r>
      <w:r w:rsidRPr="00383273">
        <w:rPr>
          <w:rFonts w:asciiTheme="minorHAnsi" w:hAnsiTheme="minorHAnsi" w:cstheme="minorHAnsi"/>
          <w:i/>
          <w:color w:val="auto"/>
        </w:rPr>
        <w:t xml:space="preserve">ive </w:t>
      </w:r>
      <w:r w:rsidR="00D41858">
        <w:rPr>
          <w:rFonts w:asciiTheme="minorHAnsi" w:hAnsiTheme="minorHAnsi" w:cstheme="minorHAnsi"/>
          <w:i/>
          <w:color w:val="auto"/>
        </w:rPr>
        <w:t>B</w:t>
      </w:r>
      <w:r w:rsidRPr="00383273">
        <w:rPr>
          <w:rFonts w:asciiTheme="minorHAnsi" w:hAnsiTheme="minorHAnsi" w:cstheme="minorHAnsi"/>
          <w:i/>
          <w:color w:val="auto"/>
        </w:rPr>
        <w:t>y</w:t>
      </w:r>
      <w:r w:rsidRPr="00383273">
        <w:rPr>
          <w:rFonts w:asciiTheme="minorHAnsi" w:hAnsiTheme="minorHAnsi" w:cstheme="minorHAnsi"/>
          <w:color w:val="auto"/>
        </w:rPr>
        <w:t>. University of Chicago Press</w:t>
      </w:r>
      <w:r w:rsidR="00D41858">
        <w:rPr>
          <w:rFonts w:asciiTheme="minorHAnsi" w:hAnsiTheme="minorHAnsi" w:cstheme="minorHAnsi"/>
          <w:color w:val="auto"/>
        </w:rPr>
        <w:t xml:space="preserve">. </w:t>
      </w:r>
      <w:r w:rsidR="00D41858" w:rsidRPr="00383273">
        <w:rPr>
          <w:rFonts w:asciiTheme="minorHAnsi" w:hAnsiTheme="minorHAnsi" w:cstheme="minorHAnsi"/>
          <w:color w:val="auto"/>
        </w:rPr>
        <w:t>Chicago, USA</w:t>
      </w:r>
      <w:r w:rsidRPr="00383273">
        <w:rPr>
          <w:rFonts w:asciiTheme="minorHAnsi" w:hAnsiTheme="minorHAnsi" w:cstheme="minorHAnsi"/>
          <w:color w:val="auto"/>
        </w:rPr>
        <w:t xml:space="preserve"> (1980).</w:t>
      </w:r>
    </w:p>
    <w:p w14:paraId="63152D36" w14:textId="77777777" w:rsidR="00F6055D" w:rsidRPr="00383273" w:rsidRDefault="00F6055D" w:rsidP="005360F1">
      <w:pPr>
        <w:pStyle w:val="af5"/>
        <w:ind w:left="0"/>
        <w:rPr>
          <w:rFonts w:asciiTheme="minorHAnsi" w:hAnsiTheme="minorHAnsi" w:cstheme="minorHAnsi"/>
          <w:color w:val="auto"/>
        </w:rPr>
      </w:pPr>
    </w:p>
    <w:p w14:paraId="394EB2D8" w14:textId="61CFA90B" w:rsidR="00A85470" w:rsidRDefault="00A85470"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Guerra, E.</w:t>
      </w:r>
      <w:r w:rsidR="00811181">
        <w:rPr>
          <w:rFonts w:asciiTheme="minorHAnsi" w:hAnsiTheme="minorHAnsi" w:cstheme="minorHAnsi"/>
          <w:color w:val="auto"/>
        </w:rPr>
        <w:t>,</w:t>
      </w:r>
      <w:r w:rsidRPr="00383273">
        <w:rPr>
          <w:rFonts w:asciiTheme="minorHAnsi" w:hAnsiTheme="minorHAnsi" w:cstheme="minorHAnsi"/>
          <w:color w:val="auto"/>
        </w:rPr>
        <w:t xml:space="preserve"> </w:t>
      </w: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P. Visually perceived spatial distance a</w:t>
      </w:r>
      <w:r w:rsidRPr="00383273">
        <w:rPr>
          <w:rFonts w:asciiTheme="minorHAnsi" w:eastAsia="MS Mincho" w:hAnsiTheme="minorHAnsi" w:cstheme="minorHAnsi"/>
          <w:color w:val="auto"/>
        </w:rPr>
        <w:t>ff</w:t>
      </w:r>
      <w:r w:rsidRPr="00383273">
        <w:rPr>
          <w:rFonts w:asciiTheme="minorHAnsi" w:hAnsiTheme="minorHAnsi" w:cstheme="minorHAnsi"/>
          <w:color w:val="auto"/>
        </w:rPr>
        <w:t xml:space="preserve">ects the interpretation of linguistically mediated social meaning during online language comprehension: An eye tracking reading study. </w:t>
      </w:r>
      <w:r w:rsidRPr="00383273">
        <w:rPr>
          <w:rFonts w:asciiTheme="minorHAnsi" w:hAnsiTheme="minorHAnsi" w:cstheme="minorHAnsi"/>
          <w:i/>
          <w:color w:val="auto"/>
        </w:rPr>
        <w:t xml:space="preserve">Journal of Memory </w:t>
      </w:r>
      <w:r w:rsidR="00CE21C4" w:rsidRPr="00383273">
        <w:rPr>
          <w:rFonts w:asciiTheme="minorHAnsi" w:hAnsiTheme="minorHAnsi" w:cstheme="minorHAnsi"/>
          <w:i/>
          <w:color w:val="auto"/>
        </w:rPr>
        <w:t xml:space="preserve">and </w:t>
      </w:r>
      <w:r w:rsidRPr="00383273">
        <w:rPr>
          <w:rFonts w:asciiTheme="minorHAnsi" w:hAnsiTheme="minorHAnsi" w:cstheme="minorHAnsi"/>
          <w:i/>
          <w:color w:val="auto"/>
        </w:rPr>
        <w:t>Language</w:t>
      </w:r>
      <w:r w:rsidR="00821E93" w:rsidRPr="00383273">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color w:val="auto"/>
        </w:rPr>
        <w:t>92</w:t>
      </w:r>
      <w:r w:rsidRPr="00383273">
        <w:rPr>
          <w:rFonts w:asciiTheme="minorHAnsi" w:hAnsiTheme="minorHAnsi" w:cstheme="minorHAnsi"/>
          <w:color w:val="auto"/>
        </w:rPr>
        <w:t>, 43-56 (2017).</w:t>
      </w:r>
    </w:p>
    <w:p w14:paraId="0EADAA2C" w14:textId="77777777" w:rsidR="00F6055D" w:rsidRPr="00383273" w:rsidRDefault="00F6055D" w:rsidP="005360F1">
      <w:pPr>
        <w:pStyle w:val="af5"/>
        <w:ind w:left="0"/>
        <w:rPr>
          <w:rFonts w:asciiTheme="minorHAnsi" w:hAnsiTheme="minorHAnsi" w:cstheme="minorHAnsi"/>
          <w:color w:val="auto"/>
        </w:rPr>
      </w:pPr>
    </w:p>
    <w:p w14:paraId="1B2FDAE4" w14:textId="4BDED799" w:rsidR="00A85470" w:rsidRDefault="00A85470" w:rsidP="00F6055D">
      <w:pPr>
        <w:pStyle w:val="p1"/>
        <w:numPr>
          <w:ilvl w:val="0"/>
          <w:numId w:val="7"/>
        </w:numPr>
        <w:spacing w:after="0" w:line="240" w:lineRule="auto"/>
        <w:jc w:val="both"/>
        <w:rPr>
          <w:rStyle w:val="apple-converted-space"/>
          <w:rFonts w:asciiTheme="minorHAnsi" w:hAnsiTheme="minorHAnsi" w:cstheme="minorHAnsi"/>
          <w:color w:val="auto"/>
          <w:sz w:val="24"/>
          <w:szCs w:val="24"/>
          <w:lang w:val="en-US"/>
        </w:rPr>
      </w:pPr>
      <w:proofErr w:type="spellStart"/>
      <w:r w:rsidRPr="00383273">
        <w:rPr>
          <w:rStyle w:val="apple-converted-space"/>
          <w:rFonts w:asciiTheme="minorHAnsi" w:hAnsiTheme="minorHAnsi" w:cstheme="minorHAnsi"/>
          <w:color w:val="auto"/>
          <w:sz w:val="24"/>
          <w:szCs w:val="24"/>
          <w:lang w:val="en-US"/>
        </w:rPr>
        <w:t>Kreysa</w:t>
      </w:r>
      <w:proofErr w:type="spellEnd"/>
      <w:r w:rsidRPr="00383273">
        <w:rPr>
          <w:rStyle w:val="apple-converted-space"/>
          <w:rFonts w:asciiTheme="minorHAnsi" w:hAnsiTheme="minorHAnsi" w:cstheme="minorHAnsi"/>
          <w:color w:val="auto"/>
          <w:sz w:val="24"/>
          <w:szCs w:val="24"/>
          <w:lang w:val="en-US"/>
        </w:rPr>
        <w:t xml:space="preserve">, H., </w:t>
      </w:r>
      <w:proofErr w:type="spellStart"/>
      <w:r w:rsidRPr="00383273">
        <w:rPr>
          <w:rStyle w:val="apple-converted-space"/>
          <w:rFonts w:asciiTheme="minorHAnsi" w:hAnsiTheme="minorHAnsi" w:cstheme="minorHAnsi"/>
          <w:color w:val="auto"/>
          <w:sz w:val="24"/>
          <w:szCs w:val="24"/>
          <w:lang w:val="en-US"/>
        </w:rPr>
        <w:t>Knoeferle</w:t>
      </w:r>
      <w:proofErr w:type="spellEnd"/>
      <w:r w:rsidRPr="00383273">
        <w:rPr>
          <w:rStyle w:val="apple-converted-space"/>
          <w:rFonts w:asciiTheme="minorHAnsi" w:hAnsiTheme="minorHAnsi" w:cstheme="minorHAnsi"/>
          <w:color w:val="auto"/>
          <w:sz w:val="24"/>
          <w:szCs w:val="24"/>
          <w:lang w:val="en-US"/>
        </w:rPr>
        <w:t xml:space="preserve">, P. Effects of speaker gaze on spoken language comprehension: task matters. </w:t>
      </w:r>
      <w:r w:rsidRPr="00383273">
        <w:rPr>
          <w:rStyle w:val="apple-converted-space"/>
          <w:rFonts w:asciiTheme="minorHAnsi" w:hAnsiTheme="minorHAnsi" w:cstheme="minorHAnsi"/>
          <w:i/>
          <w:color w:val="auto"/>
          <w:sz w:val="24"/>
          <w:szCs w:val="24"/>
          <w:lang w:val="en-US"/>
        </w:rPr>
        <w:t>Proceedings of the Annual Meeting of the Cognitive Science Society,</w:t>
      </w:r>
      <w:r w:rsidRPr="00383273">
        <w:rPr>
          <w:rStyle w:val="apple-converted-space"/>
          <w:rFonts w:asciiTheme="minorHAnsi" w:hAnsiTheme="minorHAnsi" w:cstheme="minorHAnsi"/>
          <w:color w:val="auto"/>
          <w:sz w:val="24"/>
          <w:szCs w:val="24"/>
          <w:lang w:val="en-US"/>
        </w:rPr>
        <w:t xml:space="preserve"> 557-1562</w:t>
      </w:r>
      <w:r w:rsidR="004B1EEE">
        <w:rPr>
          <w:rStyle w:val="apple-converted-space"/>
          <w:rFonts w:asciiTheme="minorHAnsi" w:hAnsiTheme="minorHAnsi" w:cstheme="minorHAnsi"/>
          <w:color w:val="auto"/>
          <w:sz w:val="24"/>
          <w:szCs w:val="24"/>
          <w:lang w:val="en-US"/>
        </w:rPr>
        <w:t>.</w:t>
      </w:r>
      <w:r w:rsidRPr="00383273">
        <w:rPr>
          <w:rStyle w:val="apple-converted-space"/>
          <w:rFonts w:asciiTheme="minorHAnsi" w:hAnsiTheme="minorHAnsi" w:cstheme="minorHAnsi"/>
          <w:color w:val="auto"/>
          <w:sz w:val="24"/>
          <w:szCs w:val="24"/>
          <w:lang w:val="en-US"/>
        </w:rPr>
        <w:t xml:space="preserve"> Boston, USA (2012)</w:t>
      </w:r>
      <w:r w:rsidR="004B1EEE">
        <w:rPr>
          <w:rStyle w:val="apple-converted-space"/>
          <w:rFonts w:asciiTheme="minorHAnsi" w:hAnsiTheme="minorHAnsi" w:cstheme="minorHAnsi"/>
          <w:color w:val="auto"/>
          <w:sz w:val="24"/>
          <w:szCs w:val="24"/>
          <w:lang w:val="en-US"/>
        </w:rPr>
        <w:t>.</w:t>
      </w:r>
    </w:p>
    <w:p w14:paraId="78467322" w14:textId="77777777" w:rsidR="00F6055D" w:rsidRPr="00383273" w:rsidRDefault="00F6055D" w:rsidP="005360F1">
      <w:pPr>
        <w:pStyle w:val="p1"/>
        <w:spacing w:after="0" w:line="240" w:lineRule="auto"/>
        <w:jc w:val="both"/>
        <w:rPr>
          <w:rFonts w:asciiTheme="minorHAnsi" w:hAnsiTheme="minorHAnsi" w:cstheme="minorHAnsi"/>
          <w:color w:val="auto"/>
          <w:sz w:val="24"/>
          <w:szCs w:val="24"/>
          <w:lang w:val="en-US"/>
        </w:rPr>
      </w:pPr>
    </w:p>
    <w:p w14:paraId="47379CBA" w14:textId="58D5281E" w:rsidR="00A85470" w:rsidRDefault="00A85470"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xml:space="preserve">, P. Language comprehension in rich non-linguistic contexts: Combining eye tracking and event-related brain potentials. In </w:t>
      </w:r>
      <w:r w:rsidRPr="00383273">
        <w:rPr>
          <w:rFonts w:asciiTheme="minorHAnsi" w:hAnsiTheme="minorHAnsi" w:cstheme="minorHAnsi"/>
          <w:i/>
          <w:color w:val="auto"/>
        </w:rPr>
        <w:t>Towards a cognitive neuroscience of natural language use</w:t>
      </w:r>
      <w:r w:rsidR="004B1EEE">
        <w:rPr>
          <w:rFonts w:asciiTheme="minorHAnsi" w:hAnsiTheme="minorHAnsi" w:cstheme="minorHAnsi"/>
          <w:i/>
          <w:color w:val="auto"/>
        </w:rPr>
        <w:t xml:space="preserve">. </w:t>
      </w:r>
      <w:r w:rsidR="004B1EEE" w:rsidRPr="005360F1">
        <w:rPr>
          <w:rFonts w:asciiTheme="minorHAnsi" w:hAnsiTheme="minorHAnsi" w:cstheme="minorHAnsi"/>
          <w:color w:val="auto"/>
        </w:rPr>
        <w:t>ed</w:t>
      </w:r>
      <w:r w:rsidR="004B1EEE">
        <w:rPr>
          <w:rFonts w:asciiTheme="minorHAnsi" w:hAnsiTheme="minorHAnsi" w:cstheme="minorHAnsi"/>
          <w:color w:val="auto"/>
        </w:rPr>
        <w:t xml:space="preserve">ited by </w:t>
      </w:r>
      <w:r w:rsidR="004B1EEE" w:rsidRPr="00383273">
        <w:rPr>
          <w:rFonts w:asciiTheme="minorHAnsi" w:hAnsiTheme="minorHAnsi" w:cstheme="minorHAnsi"/>
          <w:color w:val="auto"/>
        </w:rPr>
        <w:t>Roel, W</w:t>
      </w:r>
      <w:r w:rsidR="004B1EEE">
        <w:rPr>
          <w:rFonts w:asciiTheme="minorHAnsi" w:hAnsiTheme="minorHAnsi" w:cstheme="minorHAnsi"/>
          <w:color w:val="auto"/>
        </w:rPr>
        <w:t>.,</w:t>
      </w:r>
      <w:r w:rsidRPr="00383273">
        <w:rPr>
          <w:rFonts w:asciiTheme="minorHAnsi" w:hAnsiTheme="minorHAnsi" w:cstheme="minorHAnsi"/>
          <w:color w:val="auto"/>
        </w:rPr>
        <w:t xml:space="preserve"> 77-100</w:t>
      </w:r>
      <w:r w:rsidR="004B1EEE">
        <w:rPr>
          <w:rFonts w:asciiTheme="minorHAnsi" w:hAnsiTheme="minorHAnsi" w:cstheme="minorHAnsi"/>
          <w:color w:val="auto"/>
        </w:rPr>
        <w:t>,</w:t>
      </w:r>
      <w:r w:rsidRPr="00383273">
        <w:rPr>
          <w:rFonts w:asciiTheme="minorHAnsi" w:hAnsiTheme="minorHAnsi" w:cstheme="minorHAnsi"/>
          <w:color w:val="auto"/>
        </w:rPr>
        <w:t xml:space="preserve"> Cambridge University Press</w:t>
      </w:r>
      <w:r w:rsidR="004B1EEE">
        <w:rPr>
          <w:rFonts w:asciiTheme="minorHAnsi" w:hAnsiTheme="minorHAnsi" w:cstheme="minorHAnsi"/>
          <w:color w:val="auto"/>
        </w:rPr>
        <w:t xml:space="preserve">. </w:t>
      </w:r>
      <w:r w:rsidR="004B1EEE" w:rsidRPr="00383273">
        <w:rPr>
          <w:rFonts w:asciiTheme="minorHAnsi" w:hAnsiTheme="minorHAnsi" w:cstheme="minorHAnsi"/>
          <w:color w:val="auto"/>
        </w:rPr>
        <w:t>Cambridge</w:t>
      </w:r>
      <w:r w:rsidR="004B1EEE">
        <w:rPr>
          <w:rFonts w:asciiTheme="minorHAnsi" w:hAnsiTheme="minorHAnsi" w:cstheme="minorHAnsi"/>
          <w:color w:val="auto"/>
        </w:rPr>
        <w:t>, UK</w:t>
      </w:r>
      <w:r w:rsidRPr="00383273">
        <w:rPr>
          <w:rFonts w:asciiTheme="minorHAnsi" w:hAnsiTheme="minorHAnsi" w:cstheme="minorHAnsi"/>
          <w:color w:val="auto"/>
        </w:rPr>
        <w:t xml:space="preserve"> (2015).</w:t>
      </w:r>
    </w:p>
    <w:p w14:paraId="2BC7FE5A" w14:textId="77777777" w:rsidR="00F6055D" w:rsidRPr="00383273" w:rsidRDefault="00F6055D" w:rsidP="005360F1">
      <w:pPr>
        <w:pStyle w:val="af5"/>
        <w:ind w:left="0"/>
        <w:rPr>
          <w:rFonts w:asciiTheme="minorHAnsi" w:hAnsiTheme="minorHAnsi" w:cstheme="minorHAnsi"/>
          <w:color w:val="auto"/>
        </w:rPr>
      </w:pPr>
    </w:p>
    <w:p w14:paraId="75A86B8B" w14:textId="4AE68A37" w:rsidR="000920C0" w:rsidRDefault="000920C0" w:rsidP="00F6055D">
      <w:pPr>
        <w:pStyle w:val="p1"/>
        <w:numPr>
          <w:ilvl w:val="0"/>
          <w:numId w:val="7"/>
        </w:numPr>
        <w:spacing w:after="0" w:line="240" w:lineRule="auto"/>
        <w:jc w:val="both"/>
        <w:rPr>
          <w:rStyle w:val="apple-converted-space"/>
          <w:rFonts w:asciiTheme="minorHAnsi" w:hAnsiTheme="minorHAnsi" w:cstheme="minorHAnsi"/>
          <w:color w:val="auto"/>
          <w:sz w:val="24"/>
          <w:szCs w:val="24"/>
          <w:lang w:val="en-US"/>
        </w:rPr>
      </w:pPr>
      <w:r w:rsidRPr="00383273">
        <w:rPr>
          <w:rStyle w:val="apple-converted-space"/>
          <w:rFonts w:asciiTheme="minorHAnsi" w:hAnsiTheme="minorHAnsi" w:cstheme="minorHAnsi"/>
          <w:color w:val="auto"/>
          <w:sz w:val="24"/>
          <w:szCs w:val="24"/>
          <w:lang w:val="en-US"/>
        </w:rPr>
        <w:t>Raney, G.</w:t>
      </w:r>
      <w:r w:rsidR="004B1EEE">
        <w:rPr>
          <w:rStyle w:val="apple-converted-space"/>
          <w:rFonts w:asciiTheme="minorHAnsi" w:hAnsiTheme="minorHAnsi" w:cstheme="minorHAnsi"/>
          <w:color w:val="auto"/>
          <w:sz w:val="24"/>
          <w:szCs w:val="24"/>
          <w:lang w:val="en-US"/>
        </w:rPr>
        <w:t xml:space="preserve"> </w:t>
      </w:r>
      <w:r w:rsidRPr="00383273">
        <w:rPr>
          <w:rStyle w:val="apple-converted-space"/>
          <w:rFonts w:asciiTheme="minorHAnsi" w:hAnsiTheme="minorHAnsi" w:cstheme="minorHAnsi"/>
          <w:color w:val="auto"/>
          <w:sz w:val="24"/>
          <w:szCs w:val="24"/>
          <w:lang w:val="en-US"/>
        </w:rPr>
        <w:t xml:space="preserve">E., </w:t>
      </w:r>
      <w:proofErr w:type="spellStart"/>
      <w:r w:rsidRPr="00383273">
        <w:rPr>
          <w:rStyle w:val="apple-converted-space"/>
          <w:rFonts w:asciiTheme="minorHAnsi" w:hAnsiTheme="minorHAnsi" w:cstheme="minorHAnsi"/>
          <w:color w:val="auto"/>
          <w:sz w:val="24"/>
          <w:szCs w:val="24"/>
          <w:lang w:val="en-US"/>
        </w:rPr>
        <w:t>Campell</w:t>
      </w:r>
      <w:proofErr w:type="spellEnd"/>
      <w:r w:rsidRPr="00383273">
        <w:rPr>
          <w:rStyle w:val="apple-converted-space"/>
          <w:rFonts w:asciiTheme="minorHAnsi" w:hAnsiTheme="minorHAnsi" w:cstheme="minorHAnsi"/>
          <w:color w:val="auto"/>
          <w:sz w:val="24"/>
          <w:szCs w:val="24"/>
          <w:lang w:val="en-US"/>
        </w:rPr>
        <w:t>, S.</w:t>
      </w:r>
      <w:r w:rsidR="004B1EEE">
        <w:rPr>
          <w:rStyle w:val="apple-converted-space"/>
          <w:rFonts w:asciiTheme="minorHAnsi" w:hAnsiTheme="minorHAnsi" w:cstheme="minorHAnsi"/>
          <w:color w:val="auto"/>
          <w:sz w:val="24"/>
          <w:szCs w:val="24"/>
          <w:lang w:val="en-US"/>
        </w:rPr>
        <w:t xml:space="preserve"> </w:t>
      </w:r>
      <w:r w:rsidRPr="00383273">
        <w:rPr>
          <w:rStyle w:val="apple-converted-space"/>
          <w:rFonts w:asciiTheme="minorHAnsi" w:hAnsiTheme="minorHAnsi" w:cstheme="minorHAnsi"/>
          <w:color w:val="auto"/>
          <w:sz w:val="24"/>
          <w:szCs w:val="24"/>
          <w:lang w:val="en-US"/>
        </w:rPr>
        <w:t xml:space="preserve">J., </w:t>
      </w:r>
      <w:proofErr w:type="spellStart"/>
      <w:r w:rsidRPr="00383273">
        <w:rPr>
          <w:rStyle w:val="apple-converted-space"/>
          <w:rFonts w:asciiTheme="minorHAnsi" w:hAnsiTheme="minorHAnsi" w:cstheme="minorHAnsi"/>
          <w:color w:val="auto"/>
          <w:sz w:val="24"/>
          <w:szCs w:val="24"/>
          <w:lang w:val="en-US"/>
        </w:rPr>
        <w:t>Bovee</w:t>
      </w:r>
      <w:proofErr w:type="spellEnd"/>
      <w:r w:rsidRPr="00383273">
        <w:rPr>
          <w:rStyle w:val="apple-converted-space"/>
          <w:rFonts w:asciiTheme="minorHAnsi" w:hAnsiTheme="minorHAnsi" w:cstheme="minorHAnsi"/>
          <w:color w:val="auto"/>
          <w:sz w:val="24"/>
          <w:szCs w:val="24"/>
          <w:lang w:val="en-US"/>
        </w:rPr>
        <w:t>, J.</w:t>
      </w:r>
      <w:r w:rsidR="004B1EEE">
        <w:rPr>
          <w:rStyle w:val="apple-converted-space"/>
          <w:rFonts w:asciiTheme="minorHAnsi" w:hAnsiTheme="minorHAnsi" w:cstheme="minorHAnsi"/>
          <w:color w:val="auto"/>
          <w:sz w:val="24"/>
          <w:szCs w:val="24"/>
          <w:lang w:val="en-US"/>
        </w:rPr>
        <w:t xml:space="preserve"> </w:t>
      </w:r>
      <w:r w:rsidRPr="00383273">
        <w:rPr>
          <w:rStyle w:val="apple-converted-space"/>
          <w:rFonts w:asciiTheme="minorHAnsi" w:hAnsiTheme="minorHAnsi" w:cstheme="minorHAnsi"/>
          <w:color w:val="auto"/>
          <w:sz w:val="24"/>
          <w:szCs w:val="24"/>
          <w:lang w:val="en-US"/>
        </w:rPr>
        <w:t xml:space="preserve">C. Using eye movements to evaluate cognitive processes involved in text comprehension. </w:t>
      </w:r>
      <w:r w:rsidRPr="00383273">
        <w:rPr>
          <w:rStyle w:val="apple-converted-space"/>
          <w:rFonts w:asciiTheme="minorHAnsi" w:hAnsiTheme="minorHAnsi" w:cstheme="minorHAnsi"/>
          <w:i/>
          <w:color w:val="auto"/>
          <w:sz w:val="24"/>
          <w:szCs w:val="24"/>
          <w:lang w:val="en-US"/>
        </w:rPr>
        <w:t>Journal of Visualized Experiments</w:t>
      </w:r>
      <w:r w:rsidR="004B1EEE">
        <w:rPr>
          <w:rStyle w:val="apple-converted-space"/>
          <w:rFonts w:asciiTheme="minorHAnsi" w:hAnsiTheme="minorHAnsi" w:cstheme="minorHAnsi"/>
          <w:i/>
          <w:color w:val="auto"/>
          <w:sz w:val="24"/>
          <w:szCs w:val="24"/>
          <w:lang w:val="en-US"/>
        </w:rPr>
        <w:t>.</w:t>
      </w:r>
      <w:r w:rsidRPr="005360F1">
        <w:rPr>
          <w:rStyle w:val="apple-converted-space"/>
          <w:rFonts w:asciiTheme="minorHAnsi" w:hAnsiTheme="minorHAnsi" w:cstheme="minorHAnsi"/>
          <w:color w:val="auto"/>
          <w:sz w:val="24"/>
          <w:szCs w:val="24"/>
          <w:lang w:val="en-US"/>
        </w:rPr>
        <w:t xml:space="preserve"> </w:t>
      </w:r>
      <w:r w:rsidR="004B1EEE" w:rsidRPr="005360F1">
        <w:rPr>
          <w:rStyle w:val="apple-converted-space"/>
          <w:rFonts w:asciiTheme="minorHAnsi" w:hAnsiTheme="minorHAnsi" w:cstheme="minorHAnsi"/>
          <w:color w:val="auto"/>
          <w:sz w:val="24"/>
          <w:szCs w:val="24"/>
          <w:lang w:val="en-US"/>
        </w:rPr>
        <w:t>(</w:t>
      </w:r>
      <w:r w:rsidRPr="005360F1">
        <w:rPr>
          <w:rStyle w:val="apple-converted-space"/>
          <w:rFonts w:asciiTheme="minorHAnsi" w:hAnsiTheme="minorHAnsi" w:cstheme="minorHAnsi"/>
          <w:color w:val="auto"/>
          <w:sz w:val="24"/>
          <w:szCs w:val="24"/>
          <w:lang w:val="en-US"/>
        </w:rPr>
        <w:t>83</w:t>
      </w:r>
      <w:r w:rsidR="004B1EEE">
        <w:rPr>
          <w:rStyle w:val="apple-converted-space"/>
          <w:rFonts w:asciiTheme="minorHAnsi" w:hAnsiTheme="minorHAnsi" w:cstheme="minorHAnsi"/>
          <w:color w:val="auto"/>
          <w:sz w:val="24"/>
          <w:szCs w:val="24"/>
          <w:lang w:val="en-US"/>
        </w:rPr>
        <w:t>)</w:t>
      </w:r>
      <w:r w:rsidRPr="005360F1">
        <w:rPr>
          <w:rStyle w:val="apple-converted-space"/>
          <w:rFonts w:asciiTheme="minorHAnsi" w:hAnsiTheme="minorHAnsi" w:cstheme="minorHAnsi"/>
          <w:color w:val="auto"/>
          <w:sz w:val="24"/>
          <w:szCs w:val="24"/>
          <w:lang w:val="en-US"/>
        </w:rPr>
        <w:t>,</w:t>
      </w:r>
      <w:r w:rsidRPr="00383273">
        <w:rPr>
          <w:rStyle w:val="apple-converted-space"/>
          <w:rFonts w:asciiTheme="minorHAnsi" w:hAnsiTheme="minorHAnsi" w:cstheme="minorHAnsi"/>
          <w:i/>
          <w:color w:val="auto"/>
          <w:sz w:val="24"/>
          <w:szCs w:val="24"/>
          <w:lang w:val="en-US"/>
        </w:rPr>
        <w:t xml:space="preserve"> </w:t>
      </w:r>
      <w:r w:rsidR="004B1EEE">
        <w:rPr>
          <w:rStyle w:val="apple-converted-space"/>
          <w:rFonts w:asciiTheme="minorHAnsi" w:hAnsiTheme="minorHAnsi" w:cstheme="minorHAnsi"/>
          <w:color w:val="auto"/>
          <w:sz w:val="24"/>
          <w:szCs w:val="24"/>
          <w:lang w:val="en-US"/>
        </w:rPr>
        <w:t>e50780</w:t>
      </w:r>
      <w:r w:rsidRPr="00383273">
        <w:rPr>
          <w:rStyle w:val="apple-converted-space"/>
          <w:rFonts w:asciiTheme="minorHAnsi" w:hAnsiTheme="minorHAnsi" w:cstheme="minorHAnsi"/>
          <w:color w:val="auto"/>
          <w:sz w:val="24"/>
          <w:szCs w:val="24"/>
          <w:lang w:val="en-US"/>
        </w:rPr>
        <w:t xml:space="preserve"> (2014).</w:t>
      </w:r>
    </w:p>
    <w:p w14:paraId="7967ED9C" w14:textId="77777777" w:rsidR="00F6055D" w:rsidRPr="00383273" w:rsidRDefault="00F6055D" w:rsidP="005360F1">
      <w:pPr>
        <w:pStyle w:val="p1"/>
        <w:spacing w:after="0" w:line="240" w:lineRule="auto"/>
        <w:jc w:val="both"/>
        <w:rPr>
          <w:rFonts w:asciiTheme="minorHAnsi" w:hAnsiTheme="minorHAnsi" w:cstheme="minorHAnsi"/>
          <w:color w:val="auto"/>
          <w:sz w:val="24"/>
          <w:szCs w:val="24"/>
          <w:lang w:val="en-US"/>
        </w:rPr>
      </w:pPr>
    </w:p>
    <w:p w14:paraId="3B845B12" w14:textId="095133FB" w:rsidR="00A85470" w:rsidRDefault="00A85470"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xml:space="preserve">, P., </w:t>
      </w:r>
      <w:proofErr w:type="spellStart"/>
      <w:r w:rsidRPr="00383273">
        <w:rPr>
          <w:rFonts w:asciiTheme="minorHAnsi" w:hAnsiTheme="minorHAnsi" w:cstheme="minorHAnsi"/>
          <w:color w:val="auto"/>
        </w:rPr>
        <w:t>Habets</w:t>
      </w:r>
      <w:proofErr w:type="spellEnd"/>
      <w:r w:rsidRPr="00383273">
        <w:rPr>
          <w:rFonts w:asciiTheme="minorHAnsi" w:hAnsiTheme="minorHAnsi" w:cstheme="minorHAnsi"/>
          <w:color w:val="auto"/>
        </w:rPr>
        <w:t xml:space="preserve">, B., Crocker, M. W., </w:t>
      </w:r>
      <w:proofErr w:type="spellStart"/>
      <w:r w:rsidRPr="00383273">
        <w:rPr>
          <w:rFonts w:asciiTheme="minorHAnsi" w:hAnsiTheme="minorHAnsi" w:cstheme="minorHAnsi"/>
          <w:color w:val="auto"/>
        </w:rPr>
        <w:t>Muente</w:t>
      </w:r>
      <w:proofErr w:type="spellEnd"/>
      <w:r w:rsidRPr="00383273">
        <w:rPr>
          <w:rFonts w:asciiTheme="minorHAnsi" w:hAnsiTheme="minorHAnsi" w:cstheme="minorHAnsi"/>
          <w:color w:val="auto"/>
        </w:rPr>
        <w:t>, T.</w:t>
      </w:r>
      <w:r w:rsidR="004B1EEE">
        <w:rPr>
          <w:rFonts w:asciiTheme="minorHAnsi" w:hAnsiTheme="minorHAnsi" w:cstheme="minorHAnsi"/>
          <w:color w:val="auto"/>
        </w:rPr>
        <w:t xml:space="preserve"> </w:t>
      </w:r>
      <w:r w:rsidRPr="00383273">
        <w:rPr>
          <w:rFonts w:asciiTheme="minorHAnsi" w:hAnsiTheme="minorHAnsi" w:cstheme="minorHAnsi"/>
          <w:color w:val="auto"/>
        </w:rPr>
        <w:t xml:space="preserve">F. Visual scenes trigger immediate syntactic reanalysis: evidence from ERPs during situated spoken comprehension. </w:t>
      </w:r>
      <w:r w:rsidRPr="00383273">
        <w:rPr>
          <w:rFonts w:asciiTheme="minorHAnsi" w:hAnsiTheme="minorHAnsi" w:cstheme="minorHAnsi"/>
          <w:i/>
          <w:color w:val="auto"/>
        </w:rPr>
        <w:t>Cerebral Cortex</w:t>
      </w:r>
      <w:r w:rsidR="00D83F8D" w:rsidRPr="00383273">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color w:val="auto"/>
        </w:rPr>
        <w:t>18</w:t>
      </w:r>
      <w:r w:rsidR="004B1EEE">
        <w:rPr>
          <w:rFonts w:asciiTheme="minorHAnsi" w:hAnsiTheme="minorHAnsi" w:cstheme="minorHAnsi"/>
          <w:b/>
          <w:color w:val="auto"/>
        </w:rPr>
        <w:t xml:space="preserve"> </w:t>
      </w:r>
      <w:r w:rsidR="00D83F8D" w:rsidRPr="00383273">
        <w:rPr>
          <w:rFonts w:asciiTheme="minorHAnsi" w:hAnsiTheme="minorHAnsi" w:cstheme="minorHAnsi"/>
          <w:color w:val="auto"/>
        </w:rPr>
        <w:t>(4)</w:t>
      </w:r>
      <w:r w:rsidRPr="00383273">
        <w:rPr>
          <w:rFonts w:asciiTheme="minorHAnsi" w:hAnsiTheme="minorHAnsi" w:cstheme="minorHAnsi"/>
          <w:color w:val="auto"/>
        </w:rPr>
        <w:t>, 789-795 (2008).</w:t>
      </w:r>
    </w:p>
    <w:p w14:paraId="7E5C8807" w14:textId="77777777" w:rsidR="00F6055D" w:rsidRPr="00383273" w:rsidRDefault="00F6055D" w:rsidP="005360F1">
      <w:pPr>
        <w:pStyle w:val="af5"/>
        <w:ind w:left="0"/>
        <w:rPr>
          <w:rFonts w:asciiTheme="minorHAnsi" w:hAnsiTheme="minorHAnsi" w:cstheme="minorHAnsi"/>
          <w:color w:val="auto"/>
        </w:rPr>
      </w:pPr>
    </w:p>
    <w:p w14:paraId="5FA690A9" w14:textId="3826625D" w:rsidR="00A85470" w:rsidRDefault="00A85470"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Dimigen</w:t>
      </w:r>
      <w:proofErr w:type="spellEnd"/>
      <w:r w:rsidRPr="00383273">
        <w:rPr>
          <w:rFonts w:asciiTheme="minorHAnsi" w:hAnsiTheme="minorHAnsi" w:cstheme="minorHAnsi"/>
          <w:color w:val="auto"/>
        </w:rPr>
        <w:t xml:space="preserve">, O., Sommer, W., </w:t>
      </w:r>
      <w:proofErr w:type="spellStart"/>
      <w:r w:rsidRPr="00383273">
        <w:rPr>
          <w:rFonts w:asciiTheme="minorHAnsi" w:hAnsiTheme="minorHAnsi" w:cstheme="minorHAnsi"/>
          <w:color w:val="auto"/>
        </w:rPr>
        <w:t>Hohlfeld</w:t>
      </w:r>
      <w:proofErr w:type="spellEnd"/>
      <w:r w:rsidRPr="00383273">
        <w:rPr>
          <w:rFonts w:asciiTheme="minorHAnsi" w:hAnsiTheme="minorHAnsi" w:cstheme="minorHAnsi"/>
          <w:color w:val="auto"/>
        </w:rPr>
        <w:t xml:space="preserve">, A., Jacobs, A. M., </w:t>
      </w:r>
      <w:proofErr w:type="spellStart"/>
      <w:r w:rsidRPr="00383273">
        <w:rPr>
          <w:rFonts w:asciiTheme="minorHAnsi" w:hAnsiTheme="minorHAnsi" w:cstheme="minorHAnsi"/>
          <w:color w:val="auto"/>
        </w:rPr>
        <w:t>Kliegl</w:t>
      </w:r>
      <w:proofErr w:type="spellEnd"/>
      <w:r w:rsidRPr="00383273">
        <w:rPr>
          <w:rFonts w:asciiTheme="minorHAnsi" w:hAnsiTheme="minorHAnsi" w:cstheme="minorHAnsi"/>
          <w:color w:val="auto"/>
        </w:rPr>
        <w:t xml:space="preserve">, R. </w:t>
      </w:r>
      <w:proofErr w:type="spellStart"/>
      <w:r w:rsidRPr="00383273">
        <w:rPr>
          <w:rFonts w:asciiTheme="minorHAnsi" w:hAnsiTheme="minorHAnsi" w:cstheme="minorHAnsi"/>
          <w:color w:val="auto"/>
        </w:rPr>
        <w:t>Coregistration</w:t>
      </w:r>
      <w:proofErr w:type="spellEnd"/>
      <w:r w:rsidRPr="00383273">
        <w:rPr>
          <w:rFonts w:asciiTheme="minorHAnsi" w:hAnsiTheme="minorHAnsi" w:cstheme="minorHAnsi"/>
          <w:color w:val="auto"/>
        </w:rPr>
        <w:t xml:space="preserve"> of eye movements and EEG in natural reading: Analyses and review. </w:t>
      </w:r>
      <w:r w:rsidRPr="00383273">
        <w:rPr>
          <w:rFonts w:asciiTheme="minorHAnsi" w:hAnsiTheme="minorHAnsi" w:cstheme="minorHAnsi"/>
          <w:i/>
          <w:color w:val="auto"/>
        </w:rPr>
        <w:t>Journal of Experimental Psychology: General</w:t>
      </w:r>
      <w:r w:rsidR="00D83F8D" w:rsidRPr="00383273">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color w:val="auto"/>
        </w:rPr>
        <w:t>140</w:t>
      </w:r>
      <w:r w:rsidR="004B1EEE">
        <w:rPr>
          <w:rFonts w:asciiTheme="minorHAnsi" w:hAnsiTheme="minorHAnsi" w:cstheme="minorHAnsi"/>
          <w:b/>
          <w:color w:val="auto"/>
        </w:rPr>
        <w:t xml:space="preserve"> </w:t>
      </w:r>
      <w:r w:rsidRPr="00383273">
        <w:rPr>
          <w:rFonts w:asciiTheme="minorHAnsi" w:hAnsiTheme="minorHAnsi" w:cstheme="minorHAnsi"/>
          <w:color w:val="auto"/>
        </w:rPr>
        <w:t>(4), 552</w:t>
      </w:r>
      <w:r w:rsidR="004B1EEE">
        <w:rPr>
          <w:rFonts w:asciiTheme="minorHAnsi" w:hAnsiTheme="minorHAnsi" w:cstheme="minorHAnsi"/>
          <w:color w:val="auto"/>
        </w:rPr>
        <w:t>-</w:t>
      </w:r>
      <w:r w:rsidRPr="00383273">
        <w:rPr>
          <w:rFonts w:asciiTheme="minorHAnsi" w:hAnsiTheme="minorHAnsi" w:cstheme="minorHAnsi"/>
          <w:color w:val="auto"/>
        </w:rPr>
        <w:t>572</w:t>
      </w:r>
      <w:r w:rsidR="004B1EEE">
        <w:rPr>
          <w:rFonts w:asciiTheme="minorHAnsi" w:hAnsiTheme="minorHAnsi" w:cstheme="minorHAnsi"/>
          <w:color w:val="auto"/>
        </w:rPr>
        <w:t xml:space="preserve"> </w:t>
      </w:r>
      <w:r w:rsidRPr="00383273">
        <w:rPr>
          <w:rFonts w:asciiTheme="minorHAnsi" w:hAnsiTheme="minorHAnsi" w:cstheme="minorHAnsi"/>
          <w:color w:val="auto"/>
        </w:rPr>
        <w:t>(2011).</w:t>
      </w:r>
    </w:p>
    <w:p w14:paraId="56BC01E6" w14:textId="77777777" w:rsidR="00F6055D" w:rsidRPr="00383273" w:rsidRDefault="00F6055D" w:rsidP="005360F1">
      <w:pPr>
        <w:pStyle w:val="af5"/>
        <w:ind w:left="0"/>
        <w:rPr>
          <w:rFonts w:asciiTheme="minorHAnsi" w:hAnsiTheme="minorHAnsi" w:cstheme="minorHAnsi"/>
          <w:color w:val="auto"/>
        </w:rPr>
      </w:pPr>
    </w:p>
    <w:p w14:paraId="14089C68" w14:textId="71E99D8A" w:rsidR="00A85470" w:rsidRDefault="00A85470"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Knoeferle</w:t>
      </w:r>
      <w:proofErr w:type="spellEnd"/>
      <w:r w:rsidRPr="00383273">
        <w:rPr>
          <w:rFonts w:asciiTheme="minorHAnsi" w:hAnsiTheme="minorHAnsi" w:cstheme="minorHAnsi"/>
          <w:color w:val="auto"/>
        </w:rPr>
        <w:t>, P.</w:t>
      </w:r>
      <w:r w:rsidR="00811181">
        <w:rPr>
          <w:rFonts w:asciiTheme="minorHAnsi" w:hAnsiTheme="minorHAnsi" w:cstheme="minorHAnsi"/>
          <w:color w:val="auto"/>
        </w:rPr>
        <w:t>,</w:t>
      </w:r>
      <w:r w:rsidRPr="00383273">
        <w:rPr>
          <w:rFonts w:asciiTheme="minorHAnsi" w:hAnsiTheme="minorHAnsi" w:cstheme="minorHAnsi"/>
          <w:color w:val="auto"/>
        </w:rPr>
        <w:t xml:space="preserve"> </w:t>
      </w:r>
      <w:proofErr w:type="spellStart"/>
      <w:r w:rsidRPr="00383273">
        <w:rPr>
          <w:rFonts w:asciiTheme="minorHAnsi" w:hAnsiTheme="minorHAnsi" w:cstheme="minorHAnsi"/>
          <w:color w:val="auto"/>
        </w:rPr>
        <w:t>Kreysa</w:t>
      </w:r>
      <w:proofErr w:type="spellEnd"/>
      <w:r w:rsidRPr="00383273">
        <w:rPr>
          <w:rFonts w:asciiTheme="minorHAnsi" w:hAnsiTheme="minorHAnsi" w:cstheme="minorHAnsi"/>
          <w:color w:val="auto"/>
        </w:rPr>
        <w:t xml:space="preserve">, H. Can speaker gaze modulate syntactic structuring and thematic role assignment during spoken sentence comprehension? </w:t>
      </w:r>
      <w:r w:rsidRPr="00383273">
        <w:rPr>
          <w:rFonts w:asciiTheme="minorHAnsi" w:hAnsiTheme="minorHAnsi" w:cstheme="minorHAnsi"/>
          <w:i/>
          <w:color w:val="auto"/>
        </w:rPr>
        <w:t>Frontiers in Psychology</w:t>
      </w:r>
      <w:r w:rsidR="004B1EEE">
        <w:rPr>
          <w:rFonts w:asciiTheme="minorHAnsi" w:hAnsiTheme="minorHAnsi" w:cstheme="minorHAnsi"/>
          <w:i/>
          <w:color w:val="auto"/>
        </w:rPr>
        <w:t>.</w:t>
      </w:r>
      <w:r w:rsidRPr="00383273">
        <w:rPr>
          <w:rFonts w:asciiTheme="minorHAnsi" w:hAnsiTheme="minorHAnsi" w:cstheme="minorHAnsi"/>
          <w:i/>
          <w:color w:val="auto"/>
        </w:rPr>
        <w:t xml:space="preserve"> </w:t>
      </w:r>
      <w:r w:rsidRPr="00383273">
        <w:rPr>
          <w:rFonts w:asciiTheme="minorHAnsi" w:hAnsiTheme="minorHAnsi" w:cstheme="minorHAnsi"/>
          <w:b/>
          <w:color w:val="auto"/>
        </w:rPr>
        <w:t>3</w:t>
      </w:r>
      <w:r w:rsidR="00D83F8D" w:rsidRPr="00383273">
        <w:rPr>
          <w:rFonts w:asciiTheme="minorHAnsi" w:hAnsiTheme="minorHAnsi" w:cstheme="minorHAnsi"/>
          <w:color w:val="auto"/>
        </w:rPr>
        <w:t>, 538</w:t>
      </w:r>
      <w:r w:rsidRPr="00383273">
        <w:rPr>
          <w:rFonts w:asciiTheme="minorHAnsi" w:hAnsiTheme="minorHAnsi" w:cstheme="minorHAnsi"/>
          <w:color w:val="auto"/>
        </w:rPr>
        <w:t xml:space="preserve"> (2012).</w:t>
      </w:r>
    </w:p>
    <w:p w14:paraId="04456BDD" w14:textId="77777777" w:rsidR="00F6055D" w:rsidRPr="00383273" w:rsidRDefault="00F6055D" w:rsidP="005360F1">
      <w:pPr>
        <w:pStyle w:val="af5"/>
        <w:ind w:left="0"/>
        <w:rPr>
          <w:rFonts w:asciiTheme="minorHAnsi" w:hAnsiTheme="minorHAnsi" w:cstheme="minorHAnsi"/>
          <w:color w:val="auto"/>
        </w:rPr>
      </w:pPr>
    </w:p>
    <w:p w14:paraId="5204D34A" w14:textId="2031B6F2" w:rsidR="005B519B" w:rsidRDefault="005B519B"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Chambers, C. G., Cooke, H. Lexical competition during second-language listening: Sentence context, but not proficiency, constrains</w:t>
      </w:r>
      <w:r w:rsidR="003E6F3E" w:rsidRPr="00383273">
        <w:rPr>
          <w:rFonts w:asciiTheme="minorHAnsi" w:hAnsiTheme="minorHAnsi" w:cstheme="minorHAnsi"/>
          <w:color w:val="auto"/>
        </w:rPr>
        <w:t xml:space="preserve"> </w:t>
      </w:r>
      <w:r w:rsidRPr="00383273">
        <w:rPr>
          <w:rFonts w:asciiTheme="minorHAnsi" w:hAnsiTheme="minorHAnsi" w:cstheme="minorHAnsi"/>
          <w:color w:val="auto"/>
        </w:rPr>
        <w:t xml:space="preserve">interference from the native lexicon. </w:t>
      </w:r>
      <w:r w:rsidRPr="00383273">
        <w:rPr>
          <w:rFonts w:asciiTheme="minorHAnsi" w:hAnsiTheme="minorHAnsi" w:cstheme="minorHAnsi"/>
          <w:i/>
          <w:iCs/>
          <w:color w:val="auto"/>
        </w:rPr>
        <w:t>Journal of Experimental Psychology: Learning, Memory, and Cognition</w:t>
      </w:r>
      <w:r w:rsidR="004B1EEE">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iCs/>
          <w:color w:val="auto"/>
        </w:rPr>
        <w:t>35</w:t>
      </w:r>
      <w:r w:rsidR="004B1EEE">
        <w:rPr>
          <w:rFonts w:asciiTheme="minorHAnsi" w:hAnsiTheme="minorHAnsi" w:cstheme="minorHAnsi"/>
          <w:b/>
          <w:iCs/>
          <w:color w:val="auto"/>
        </w:rPr>
        <w:t xml:space="preserve"> </w:t>
      </w:r>
      <w:r w:rsidRPr="00383273">
        <w:rPr>
          <w:rFonts w:asciiTheme="minorHAnsi" w:hAnsiTheme="minorHAnsi" w:cstheme="minorHAnsi"/>
          <w:color w:val="auto"/>
        </w:rPr>
        <w:t>(4), 1029</w:t>
      </w:r>
      <w:r w:rsidR="003E6F3E" w:rsidRPr="00383273">
        <w:rPr>
          <w:rFonts w:asciiTheme="minorHAnsi" w:hAnsiTheme="minorHAnsi" w:cstheme="minorHAnsi"/>
          <w:color w:val="auto"/>
        </w:rPr>
        <w:t xml:space="preserve"> </w:t>
      </w:r>
      <w:r w:rsidR="009D02F8" w:rsidRPr="00383273">
        <w:rPr>
          <w:rFonts w:asciiTheme="minorHAnsi" w:hAnsiTheme="minorHAnsi" w:cstheme="minorHAnsi"/>
          <w:color w:val="auto"/>
        </w:rPr>
        <w:t>(2009)</w:t>
      </w:r>
      <w:r w:rsidR="004B1EEE">
        <w:rPr>
          <w:rFonts w:asciiTheme="minorHAnsi" w:hAnsiTheme="minorHAnsi" w:cstheme="minorHAnsi"/>
          <w:color w:val="auto"/>
        </w:rPr>
        <w:t>.</w:t>
      </w:r>
    </w:p>
    <w:p w14:paraId="0556372B" w14:textId="77777777" w:rsidR="00F6055D" w:rsidRPr="00383273" w:rsidRDefault="00F6055D" w:rsidP="005360F1">
      <w:pPr>
        <w:pStyle w:val="af5"/>
        <w:ind w:left="0"/>
        <w:rPr>
          <w:rFonts w:asciiTheme="minorHAnsi" w:hAnsiTheme="minorHAnsi" w:cstheme="minorHAnsi"/>
          <w:color w:val="auto"/>
        </w:rPr>
      </w:pPr>
    </w:p>
    <w:p w14:paraId="52EBC7D7" w14:textId="57FA67CA" w:rsidR="0067662A" w:rsidRDefault="0067662A"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Duy</w:t>
      </w:r>
      <w:r w:rsidR="008269A7" w:rsidRPr="00383273">
        <w:rPr>
          <w:rFonts w:asciiTheme="minorHAnsi" w:hAnsiTheme="minorHAnsi" w:cstheme="minorHAnsi"/>
          <w:color w:val="auto"/>
        </w:rPr>
        <w:t>ck</w:t>
      </w:r>
      <w:proofErr w:type="spellEnd"/>
      <w:r w:rsidR="008269A7" w:rsidRPr="00383273">
        <w:rPr>
          <w:rFonts w:asciiTheme="minorHAnsi" w:hAnsiTheme="minorHAnsi" w:cstheme="minorHAnsi"/>
          <w:color w:val="auto"/>
        </w:rPr>
        <w:t xml:space="preserve">, W., Van </w:t>
      </w:r>
      <w:proofErr w:type="spellStart"/>
      <w:r w:rsidR="008269A7" w:rsidRPr="00383273">
        <w:rPr>
          <w:rFonts w:asciiTheme="minorHAnsi" w:hAnsiTheme="minorHAnsi" w:cstheme="minorHAnsi"/>
          <w:color w:val="auto"/>
        </w:rPr>
        <w:t>Assche</w:t>
      </w:r>
      <w:proofErr w:type="spellEnd"/>
      <w:r w:rsidR="008269A7" w:rsidRPr="00383273">
        <w:rPr>
          <w:rFonts w:asciiTheme="minorHAnsi" w:hAnsiTheme="minorHAnsi" w:cstheme="minorHAnsi"/>
          <w:color w:val="auto"/>
        </w:rPr>
        <w:t xml:space="preserve">, E., </w:t>
      </w:r>
      <w:proofErr w:type="spellStart"/>
      <w:r w:rsidR="008269A7" w:rsidRPr="00383273">
        <w:rPr>
          <w:rFonts w:asciiTheme="minorHAnsi" w:hAnsiTheme="minorHAnsi" w:cstheme="minorHAnsi"/>
          <w:color w:val="auto"/>
        </w:rPr>
        <w:t>Drieghe</w:t>
      </w:r>
      <w:proofErr w:type="spellEnd"/>
      <w:r w:rsidR="008269A7" w:rsidRPr="00383273">
        <w:rPr>
          <w:rFonts w:asciiTheme="minorHAnsi" w:hAnsiTheme="minorHAnsi" w:cstheme="minorHAnsi"/>
          <w:color w:val="auto"/>
        </w:rPr>
        <w:t>, D.</w:t>
      </w:r>
      <w:r w:rsidR="00811181">
        <w:rPr>
          <w:rFonts w:asciiTheme="minorHAnsi" w:hAnsiTheme="minorHAnsi" w:cstheme="minorHAnsi"/>
          <w:color w:val="auto"/>
        </w:rPr>
        <w:t>,</w:t>
      </w:r>
      <w:r w:rsidRPr="00383273">
        <w:rPr>
          <w:rFonts w:asciiTheme="minorHAnsi" w:hAnsiTheme="minorHAnsi" w:cstheme="minorHAnsi"/>
          <w:color w:val="auto"/>
        </w:rPr>
        <w:t xml:space="preserve"> </w:t>
      </w:r>
      <w:proofErr w:type="spellStart"/>
      <w:r w:rsidRPr="00383273">
        <w:rPr>
          <w:rFonts w:asciiTheme="minorHAnsi" w:hAnsiTheme="minorHAnsi" w:cstheme="minorHAnsi"/>
          <w:color w:val="auto"/>
        </w:rPr>
        <w:t>Hartsuiker</w:t>
      </w:r>
      <w:proofErr w:type="spellEnd"/>
      <w:r w:rsidRPr="00383273">
        <w:rPr>
          <w:rFonts w:asciiTheme="minorHAnsi" w:hAnsiTheme="minorHAnsi" w:cstheme="minorHAnsi"/>
          <w:color w:val="auto"/>
        </w:rPr>
        <w:t xml:space="preserve">, R. J. Visual word recognition by bilinguals in a sentence context: Evidence for nonselective lexical access. </w:t>
      </w:r>
      <w:r w:rsidRPr="00383273">
        <w:rPr>
          <w:rFonts w:asciiTheme="minorHAnsi" w:hAnsiTheme="minorHAnsi" w:cstheme="minorHAnsi"/>
          <w:i/>
          <w:iCs/>
          <w:color w:val="auto"/>
        </w:rPr>
        <w:t>Journal of Experimental Psychology: Learning, Memory, and Cognition</w:t>
      </w:r>
      <w:r w:rsidR="004B1EEE">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iCs/>
          <w:color w:val="auto"/>
        </w:rPr>
        <w:t>33</w:t>
      </w:r>
      <w:r w:rsidR="004B1EEE">
        <w:rPr>
          <w:rFonts w:asciiTheme="minorHAnsi" w:hAnsiTheme="minorHAnsi" w:cstheme="minorHAnsi"/>
          <w:b/>
          <w:iCs/>
          <w:color w:val="auto"/>
        </w:rPr>
        <w:t xml:space="preserve"> </w:t>
      </w:r>
      <w:r w:rsidR="009D02F8" w:rsidRPr="00383273">
        <w:rPr>
          <w:rFonts w:asciiTheme="minorHAnsi" w:hAnsiTheme="minorHAnsi" w:cstheme="minorHAnsi"/>
          <w:color w:val="auto"/>
        </w:rPr>
        <w:t>(4), 663</w:t>
      </w:r>
      <w:r w:rsidR="003E6F3E" w:rsidRPr="00383273">
        <w:rPr>
          <w:rFonts w:asciiTheme="minorHAnsi" w:hAnsiTheme="minorHAnsi" w:cstheme="minorHAnsi"/>
          <w:color w:val="auto"/>
        </w:rPr>
        <w:t xml:space="preserve"> </w:t>
      </w:r>
      <w:r w:rsidR="009D02F8" w:rsidRPr="00383273">
        <w:rPr>
          <w:rFonts w:asciiTheme="minorHAnsi" w:hAnsiTheme="minorHAnsi" w:cstheme="minorHAnsi"/>
          <w:color w:val="auto"/>
        </w:rPr>
        <w:t>(2007).</w:t>
      </w:r>
    </w:p>
    <w:p w14:paraId="11A5E15F" w14:textId="77777777" w:rsidR="00F6055D" w:rsidRPr="00383273" w:rsidRDefault="00F6055D" w:rsidP="005360F1">
      <w:pPr>
        <w:pStyle w:val="af5"/>
        <w:ind w:left="0"/>
        <w:rPr>
          <w:rFonts w:asciiTheme="minorHAnsi" w:hAnsiTheme="minorHAnsi" w:cstheme="minorHAnsi"/>
          <w:color w:val="auto"/>
        </w:rPr>
      </w:pPr>
    </w:p>
    <w:p w14:paraId="01E1A873" w14:textId="4DA08546" w:rsidR="00EB07AF" w:rsidRDefault="00EB07AF"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 xml:space="preserve">Weber, A., Cutler, A. Lexical competition in non-native spoken-word recognition. </w:t>
      </w:r>
      <w:r w:rsidRPr="00383273">
        <w:rPr>
          <w:rFonts w:asciiTheme="minorHAnsi" w:hAnsiTheme="minorHAnsi" w:cstheme="minorHAnsi"/>
          <w:i/>
          <w:iCs/>
          <w:color w:val="auto"/>
        </w:rPr>
        <w:t>Journal of Memory and Language</w:t>
      </w:r>
      <w:r w:rsidR="004B1EEE">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iCs/>
          <w:color w:val="auto"/>
        </w:rPr>
        <w:t>50</w:t>
      </w:r>
      <w:r w:rsidR="004B1EEE">
        <w:rPr>
          <w:rFonts w:asciiTheme="minorHAnsi" w:hAnsiTheme="minorHAnsi" w:cstheme="minorHAnsi"/>
          <w:b/>
          <w:iCs/>
          <w:color w:val="auto"/>
        </w:rPr>
        <w:t xml:space="preserve"> </w:t>
      </w:r>
      <w:r w:rsidR="009D02F8" w:rsidRPr="00383273">
        <w:rPr>
          <w:rFonts w:asciiTheme="minorHAnsi" w:hAnsiTheme="minorHAnsi" w:cstheme="minorHAnsi"/>
          <w:color w:val="auto"/>
        </w:rPr>
        <w:t>(1), 1-25</w:t>
      </w:r>
      <w:r w:rsidR="003E6F3E" w:rsidRPr="00383273">
        <w:rPr>
          <w:rFonts w:asciiTheme="minorHAnsi" w:hAnsiTheme="minorHAnsi" w:cstheme="minorHAnsi"/>
          <w:color w:val="auto"/>
        </w:rPr>
        <w:t xml:space="preserve"> </w:t>
      </w:r>
      <w:r w:rsidR="009D02F8" w:rsidRPr="00383273">
        <w:rPr>
          <w:rFonts w:asciiTheme="minorHAnsi" w:hAnsiTheme="minorHAnsi" w:cstheme="minorHAnsi"/>
          <w:color w:val="auto"/>
        </w:rPr>
        <w:t>(2004)</w:t>
      </w:r>
      <w:r w:rsidR="004B1EEE">
        <w:rPr>
          <w:rFonts w:asciiTheme="minorHAnsi" w:hAnsiTheme="minorHAnsi" w:cstheme="minorHAnsi"/>
          <w:color w:val="auto"/>
        </w:rPr>
        <w:t>.</w:t>
      </w:r>
    </w:p>
    <w:p w14:paraId="46F87BD8" w14:textId="77777777" w:rsidR="00F6055D" w:rsidRPr="00383273" w:rsidRDefault="00F6055D" w:rsidP="005360F1">
      <w:pPr>
        <w:pStyle w:val="af5"/>
        <w:ind w:left="0"/>
        <w:rPr>
          <w:rFonts w:asciiTheme="minorHAnsi" w:hAnsiTheme="minorHAnsi" w:cstheme="minorHAnsi"/>
          <w:color w:val="auto"/>
        </w:rPr>
      </w:pPr>
    </w:p>
    <w:p w14:paraId="7EBB0407" w14:textId="1CBD4DD3" w:rsidR="00FD0A46" w:rsidRDefault="00FD0A46" w:rsidP="00F6055D">
      <w:pPr>
        <w:pStyle w:val="af5"/>
        <w:numPr>
          <w:ilvl w:val="0"/>
          <w:numId w:val="7"/>
        </w:numPr>
        <w:rPr>
          <w:rFonts w:asciiTheme="minorHAnsi" w:hAnsiTheme="minorHAnsi" w:cstheme="minorHAnsi"/>
          <w:color w:val="auto"/>
        </w:rPr>
      </w:pPr>
      <w:proofErr w:type="spellStart"/>
      <w:r w:rsidRPr="00383273">
        <w:rPr>
          <w:rFonts w:asciiTheme="minorHAnsi" w:hAnsiTheme="minorHAnsi" w:cstheme="minorHAnsi"/>
          <w:color w:val="auto"/>
        </w:rPr>
        <w:t>Verhallen</w:t>
      </w:r>
      <w:proofErr w:type="spellEnd"/>
      <w:r w:rsidRPr="00383273">
        <w:rPr>
          <w:rFonts w:asciiTheme="minorHAnsi" w:hAnsiTheme="minorHAnsi" w:cstheme="minorHAnsi"/>
          <w:color w:val="auto"/>
        </w:rPr>
        <w:t xml:space="preserve">, M. J., Bus, A. Young second language learners’ visual attention to illustrations in storybooks. </w:t>
      </w:r>
      <w:r w:rsidRPr="00383273">
        <w:rPr>
          <w:rFonts w:asciiTheme="minorHAnsi" w:hAnsiTheme="minorHAnsi" w:cstheme="minorHAnsi"/>
          <w:i/>
          <w:iCs/>
          <w:color w:val="auto"/>
        </w:rPr>
        <w:t>Journal of Early Childhood Literacy.</w:t>
      </w:r>
      <w:r w:rsidRPr="00383273">
        <w:rPr>
          <w:rFonts w:asciiTheme="minorHAnsi" w:hAnsiTheme="minorHAnsi" w:cstheme="minorHAnsi"/>
          <w:color w:val="auto"/>
        </w:rPr>
        <w:t xml:space="preserve"> </w:t>
      </w:r>
      <w:r w:rsidRPr="00383273">
        <w:rPr>
          <w:rFonts w:asciiTheme="minorHAnsi" w:hAnsiTheme="minorHAnsi" w:cstheme="minorHAnsi"/>
          <w:b/>
          <w:color w:val="auto"/>
        </w:rPr>
        <w:t>11</w:t>
      </w:r>
      <w:r w:rsidR="004B1EEE">
        <w:rPr>
          <w:rFonts w:asciiTheme="minorHAnsi" w:hAnsiTheme="minorHAnsi" w:cstheme="minorHAnsi"/>
          <w:b/>
          <w:color w:val="auto"/>
        </w:rPr>
        <w:t xml:space="preserve"> </w:t>
      </w:r>
      <w:r w:rsidRPr="00383273">
        <w:rPr>
          <w:rFonts w:asciiTheme="minorHAnsi" w:hAnsiTheme="minorHAnsi" w:cstheme="minorHAnsi"/>
          <w:color w:val="auto"/>
        </w:rPr>
        <w:t>(4), 480-500 (2011)</w:t>
      </w:r>
      <w:r w:rsidR="004B1EEE">
        <w:rPr>
          <w:rFonts w:asciiTheme="minorHAnsi" w:hAnsiTheme="minorHAnsi" w:cstheme="minorHAnsi"/>
          <w:color w:val="auto"/>
        </w:rPr>
        <w:t>.</w:t>
      </w:r>
    </w:p>
    <w:p w14:paraId="53599BDF" w14:textId="77777777" w:rsidR="00F6055D" w:rsidRPr="00383273" w:rsidRDefault="00F6055D" w:rsidP="005360F1">
      <w:pPr>
        <w:pStyle w:val="af5"/>
        <w:ind w:left="0"/>
        <w:rPr>
          <w:rFonts w:asciiTheme="minorHAnsi" w:hAnsiTheme="minorHAnsi" w:cstheme="minorHAnsi"/>
          <w:color w:val="auto"/>
        </w:rPr>
      </w:pPr>
    </w:p>
    <w:p w14:paraId="67966CBD" w14:textId="1FFCA74E" w:rsidR="00FD0A46" w:rsidRDefault="00FD0A46" w:rsidP="00F6055D">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 xml:space="preserve">Robinson, P., Mackey, A., </w:t>
      </w:r>
      <w:proofErr w:type="spellStart"/>
      <w:r w:rsidRPr="00383273">
        <w:rPr>
          <w:rFonts w:asciiTheme="minorHAnsi" w:hAnsiTheme="minorHAnsi" w:cstheme="minorHAnsi"/>
          <w:color w:val="auto"/>
        </w:rPr>
        <w:t>Gass</w:t>
      </w:r>
      <w:proofErr w:type="spellEnd"/>
      <w:r w:rsidRPr="00383273">
        <w:rPr>
          <w:rFonts w:asciiTheme="minorHAnsi" w:hAnsiTheme="minorHAnsi" w:cstheme="minorHAnsi"/>
          <w:color w:val="auto"/>
        </w:rPr>
        <w:t xml:space="preserve">, S. M., Schmidt, R. Attention and awareness in second language acquisition. </w:t>
      </w:r>
      <w:r w:rsidRPr="00383273">
        <w:rPr>
          <w:rFonts w:asciiTheme="minorHAnsi" w:hAnsiTheme="minorHAnsi" w:cstheme="minorHAnsi"/>
          <w:i/>
          <w:iCs/>
          <w:color w:val="auto"/>
        </w:rPr>
        <w:t xml:space="preserve">The Routledge </w:t>
      </w:r>
      <w:r w:rsidR="004B1EEE">
        <w:rPr>
          <w:rFonts w:asciiTheme="minorHAnsi" w:hAnsiTheme="minorHAnsi" w:cstheme="minorHAnsi"/>
          <w:i/>
          <w:iCs/>
          <w:color w:val="auto"/>
        </w:rPr>
        <w:t>H</w:t>
      </w:r>
      <w:r w:rsidRPr="00383273">
        <w:rPr>
          <w:rFonts w:asciiTheme="minorHAnsi" w:hAnsiTheme="minorHAnsi" w:cstheme="minorHAnsi"/>
          <w:i/>
          <w:iCs/>
          <w:color w:val="auto"/>
        </w:rPr>
        <w:t xml:space="preserve">andbook of </w:t>
      </w:r>
      <w:r w:rsidR="004B1EEE">
        <w:rPr>
          <w:rFonts w:asciiTheme="minorHAnsi" w:hAnsiTheme="minorHAnsi" w:cstheme="minorHAnsi"/>
          <w:i/>
          <w:iCs/>
          <w:color w:val="auto"/>
        </w:rPr>
        <w:t>S</w:t>
      </w:r>
      <w:r w:rsidRPr="00383273">
        <w:rPr>
          <w:rFonts w:asciiTheme="minorHAnsi" w:hAnsiTheme="minorHAnsi" w:cstheme="minorHAnsi"/>
          <w:i/>
          <w:iCs/>
          <w:color w:val="auto"/>
        </w:rPr>
        <w:t xml:space="preserve">econd </w:t>
      </w:r>
      <w:r w:rsidR="004B1EEE">
        <w:rPr>
          <w:rFonts w:asciiTheme="minorHAnsi" w:hAnsiTheme="minorHAnsi" w:cstheme="minorHAnsi"/>
          <w:i/>
          <w:iCs/>
          <w:color w:val="auto"/>
        </w:rPr>
        <w:t>L</w:t>
      </w:r>
      <w:r w:rsidRPr="00383273">
        <w:rPr>
          <w:rFonts w:asciiTheme="minorHAnsi" w:hAnsiTheme="minorHAnsi" w:cstheme="minorHAnsi"/>
          <w:i/>
          <w:iCs/>
          <w:color w:val="auto"/>
        </w:rPr>
        <w:t xml:space="preserve">anguage </w:t>
      </w:r>
      <w:r w:rsidR="004B1EEE">
        <w:rPr>
          <w:rFonts w:asciiTheme="minorHAnsi" w:hAnsiTheme="minorHAnsi" w:cstheme="minorHAnsi"/>
          <w:i/>
          <w:iCs/>
          <w:color w:val="auto"/>
        </w:rPr>
        <w:t>A</w:t>
      </w:r>
      <w:r w:rsidRPr="00383273">
        <w:rPr>
          <w:rFonts w:asciiTheme="minorHAnsi" w:hAnsiTheme="minorHAnsi" w:cstheme="minorHAnsi"/>
          <w:i/>
          <w:iCs/>
          <w:color w:val="auto"/>
        </w:rPr>
        <w:t>cquisition</w:t>
      </w:r>
      <w:r w:rsidRPr="00383273">
        <w:rPr>
          <w:rFonts w:asciiTheme="minorHAnsi" w:hAnsiTheme="minorHAnsi" w:cstheme="minorHAnsi"/>
          <w:color w:val="auto"/>
        </w:rPr>
        <w:t>, 247-267</w:t>
      </w:r>
      <w:r w:rsidR="00285974">
        <w:rPr>
          <w:rFonts w:asciiTheme="minorHAnsi" w:hAnsiTheme="minorHAnsi" w:cstheme="minorHAnsi"/>
          <w:color w:val="auto"/>
        </w:rPr>
        <w:t xml:space="preserve"> </w:t>
      </w:r>
      <w:r w:rsidRPr="00383273">
        <w:rPr>
          <w:rFonts w:asciiTheme="minorHAnsi" w:hAnsiTheme="minorHAnsi" w:cstheme="minorHAnsi"/>
          <w:color w:val="auto"/>
        </w:rPr>
        <w:t>(2012)</w:t>
      </w:r>
      <w:r w:rsidR="004B1EEE">
        <w:rPr>
          <w:rFonts w:asciiTheme="minorHAnsi" w:hAnsiTheme="minorHAnsi" w:cstheme="minorHAnsi"/>
          <w:color w:val="auto"/>
        </w:rPr>
        <w:t>.</w:t>
      </w:r>
    </w:p>
    <w:p w14:paraId="2B810E67" w14:textId="77777777" w:rsidR="00F6055D" w:rsidRPr="00383273" w:rsidRDefault="00F6055D" w:rsidP="005360F1">
      <w:pPr>
        <w:pStyle w:val="af5"/>
        <w:ind w:left="0"/>
        <w:rPr>
          <w:rFonts w:asciiTheme="minorHAnsi" w:hAnsiTheme="minorHAnsi" w:cstheme="minorHAnsi"/>
          <w:color w:val="auto"/>
        </w:rPr>
      </w:pPr>
    </w:p>
    <w:p w14:paraId="6425316E" w14:textId="00278796" w:rsidR="00FD0A46" w:rsidRPr="00383273" w:rsidRDefault="00FD0A46">
      <w:pPr>
        <w:pStyle w:val="af5"/>
        <w:numPr>
          <w:ilvl w:val="0"/>
          <w:numId w:val="7"/>
        </w:numPr>
        <w:rPr>
          <w:rFonts w:asciiTheme="minorHAnsi" w:hAnsiTheme="minorHAnsi" w:cstheme="minorHAnsi"/>
          <w:color w:val="auto"/>
        </w:rPr>
      </w:pPr>
      <w:r w:rsidRPr="00383273">
        <w:rPr>
          <w:rFonts w:asciiTheme="minorHAnsi" w:hAnsiTheme="minorHAnsi" w:cstheme="minorHAnsi"/>
          <w:color w:val="auto"/>
        </w:rPr>
        <w:t xml:space="preserve">Tomlin, R. S., Villa, V. Attention in cognitive science and second language acquisition. </w:t>
      </w:r>
      <w:r w:rsidRPr="00383273">
        <w:rPr>
          <w:rFonts w:asciiTheme="minorHAnsi" w:hAnsiTheme="minorHAnsi" w:cstheme="minorHAnsi"/>
          <w:i/>
          <w:iCs/>
          <w:color w:val="auto"/>
        </w:rPr>
        <w:t xml:space="preserve">Studies in </w:t>
      </w:r>
      <w:r w:rsidR="004B1EEE">
        <w:rPr>
          <w:rFonts w:asciiTheme="minorHAnsi" w:hAnsiTheme="minorHAnsi" w:cstheme="minorHAnsi"/>
          <w:i/>
          <w:iCs/>
          <w:color w:val="auto"/>
        </w:rPr>
        <w:t>S</w:t>
      </w:r>
      <w:r w:rsidRPr="00383273">
        <w:rPr>
          <w:rFonts w:asciiTheme="minorHAnsi" w:hAnsiTheme="minorHAnsi" w:cstheme="minorHAnsi"/>
          <w:i/>
          <w:iCs/>
          <w:color w:val="auto"/>
        </w:rPr>
        <w:t xml:space="preserve">econd </w:t>
      </w:r>
      <w:r w:rsidR="004B1EEE">
        <w:rPr>
          <w:rFonts w:asciiTheme="minorHAnsi" w:hAnsiTheme="minorHAnsi" w:cstheme="minorHAnsi"/>
          <w:i/>
          <w:iCs/>
          <w:color w:val="auto"/>
        </w:rPr>
        <w:t>L</w:t>
      </w:r>
      <w:r w:rsidRPr="00383273">
        <w:rPr>
          <w:rFonts w:asciiTheme="minorHAnsi" w:hAnsiTheme="minorHAnsi" w:cstheme="minorHAnsi"/>
          <w:i/>
          <w:iCs/>
          <w:color w:val="auto"/>
        </w:rPr>
        <w:t xml:space="preserve">anguage </w:t>
      </w:r>
      <w:r w:rsidR="004B1EEE">
        <w:rPr>
          <w:rFonts w:asciiTheme="minorHAnsi" w:hAnsiTheme="minorHAnsi" w:cstheme="minorHAnsi"/>
          <w:i/>
          <w:iCs/>
          <w:color w:val="auto"/>
        </w:rPr>
        <w:t>A</w:t>
      </w:r>
      <w:r w:rsidRPr="00383273">
        <w:rPr>
          <w:rFonts w:asciiTheme="minorHAnsi" w:hAnsiTheme="minorHAnsi" w:cstheme="minorHAnsi"/>
          <w:i/>
          <w:iCs/>
          <w:color w:val="auto"/>
        </w:rPr>
        <w:t>cquisition</w:t>
      </w:r>
      <w:r w:rsidR="004B1EEE">
        <w:rPr>
          <w:rFonts w:asciiTheme="minorHAnsi" w:hAnsiTheme="minorHAnsi" w:cstheme="minorHAnsi"/>
          <w:color w:val="auto"/>
        </w:rPr>
        <w:t>.</w:t>
      </w:r>
      <w:r w:rsidRPr="00383273">
        <w:rPr>
          <w:rFonts w:asciiTheme="minorHAnsi" w:hAnsiTheme="minorHAnsi" w:cstheme="minorHAnsi"/>
          <w:color w:val="auto"/>
        </w:rPr>
        <w:t xml:space="preserve"> </w:t>
      </w:r>
      <w:r w:rsidRPr="00383273">
        <w:rPr>
          <w:rFonts w:asciiTheme="minorHAnsi" w:hAnsiTheme="minorHAnsi" w:cstheme="minorHAnsi"/>
          <w:b/>
          <w:iCs/>
          <w:color w:val="auto"/>
        </w:rPr>
        <w:t>16</w:t>
      </w:r>
      <w:r w:rsidR="004B1EEE">
        <w:rPr>
          <w:rFonts w:asciiTheme="minorHAnsi" w:hAnsiTheme="minorHAnsi" w:cstheme="minorHAnsi"/>
          <w:b/>
          <w:iCs/>
          <w:color w:val="auto"/>
        </w:rPr>
        <w:t xml:space="preserve"> </w:t>
      </w:r>
      <w:r w:rsidRPr="00383273">
        <w:rPr>
          <w:rFonts w:asciiTheme="minorHAnsi" w:hAnsiTheme="minorHAnsi" w:cstheme="minorHAnsi"/>
          <w:color w:val="auto"/>
        </w:rPr>
        <w:t>(2), 183-203 (1994)</w:t>
      </w:r>
      <w:r w:rsidR="004B1EEE">
        <w:rPr>
          <w:rFonts w:asciiTheme="minorHAnsi" w:hAnsiTheme="minorHAnsi" w:cstheme="minorHAnsi"/>
          <w:color w:val="auto"/>
        </w:rPr>
        <w:t>.</w:t>
      </w:r>
    </w:p>
    <w:p w14:paraId="3F0B948E" w14:textId="77777777" w:rsidR="0098416E" w:rsidRPr="00383273" w:rsidRDefault="0098416E">
      <w:pPr>
        <w:jc w:val="both"/>
        <w:rPr>
          <w:rFonts w:asciiTheme="minorHAnsi" w:hAnsiTheme="minorHAnsi" w:cstheme="minorHAnsi"/>
          <w:lang w:val="en-US"/>
        </w:rPr>
      </w:pPr>
    </w:p>
    <w:sectPr w:rsidR="0098416E" w:rsidRPr="00383273" w:rsidSect="00285974">
      <w:headerReference w:type="default" r:id="rId19"/>
      <w:footerReference w:type="default" r:id="rId20"/>
      <w:pgSz w:w="12240" w:h="15840"/>
      <w:pgMar w:top="1440" w:right="1440" w:bottom="1440" w:left="1440" w:header="720" w:footer="605" w:gutter="0"/>
      <w:lnNumType w:countBy="1" w:restart="continuous"/>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19DB5" w14:textId="77777777" w:rsidR="00255C56" w:rsidRDefault="00255C56">
      <w:r>
        <w:separator/>
      </w:r>
    </w:p>
  </w:endnote>
  <w:endnote w:type="continuationSeparator" w:id="0">
    <w:p w14:paraId="162E48BC" w14:textId="77777777" w:rsidR="00255C56" w:rsidRDefault="0025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Liberation Sans">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LMRoman10-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3EDB5" w14:textId="6C0C3A85" w:rsidR="00E64D2A" w:rsidRDefault="00E64D2A">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B1152" w14:textId="77777777" w:rsidR="00255C56" w:rsidRDefault="00255C56">
      <w:r>
        <w:separator/>
      </w:r>
    </w:p>
  </w:footnote>
  <w:footnote w:type="continuationSeparator" w:id="0">
    <w:p w14:paraId="06E12660" w14:textId="77777777" w:rsidR="00255C56" w:rsidRDefault="00255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405BF" w14:textId="77777777" w:rsidR="00E64D2A" w:rsidRDefault="00E64D2A">
    <w:pPr>
      <w:pStyle w:val="a4"/>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3B2BA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476AD6"/>
    <w:multiLevelType w:val="multilevel"/>
    <w:tmpl w:val="C45CA3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F8491B"/>
    <w:multiLevelType w:val="multilevel"/>
    <w:tmpl w:val="CF06C21C"/>
    <w:lvl w:ilvl="0">
      <w:start w:val="1"/>
      <w:numFmt w:val="upperRoman"/>
      <w:pStyle w:val="1"/>
      <w:lvlText w:val="Artikel %1."/>
      <w:lvlJc w:val="left"/>
      <w:pPr>
        <w:ind w:left="0" w:firstLine="0"/>
      </w:pPr>
    </w:lvl>
    <w:lvl w:ilvl="1">
      <w:start w:val="1"/>
      <w:numFmt w:val="decimal"/>
      <w:pStyle w:val="2"/>
      <w:lvlText w:val="Abschnitt %1.%2"/>
      <w:lvlJc w:val="left"/>
      <w:pPr>
        <w:ind w:left="0" w:firstLine="0"/>
      </w:pPr>
    </w:lvl>
    <w:lvl w:ilvl="2">
      <w:start w:val="1"/>
      <w:numFmt w:val="lowerLetter"/>
      <w:pStyle w:val="3"/>
      <w:lvlText w:val="(%3)"/>
      <w:lvlJc w:val="left"/>
      <w:pPr>
        <w:ind w:left="720" w:hanging="432"/>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9EA2931"/>
    <w:multiLevelType w:val="multilevel"/>
    <w:tmpl w:val="0108F2D2"/>
    <w:lvl w:ilvl="0">
      <w:start w:val="1"/>
      <w:numFmt w:val="decimal"/>
      <w:lvlText w:val="%1."/>
      <w:lvlJc w:val="left"/>
      <w:pPr>
        <w:ind w:left="620" w:hanging="620"/>
      </w:pPr>
    </w:lvl>
    <w:lvl w:ilvl="1">
      <w:start w:val="1"/>
      <w:numFmt w:val="decimal"/>
      <w:lvlText w:val="%1.%2."/>
      <w:lvlJc w:val="left"/>
      <w:pPr>
        <w:ind w:left="620" w:hanging="6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E59532F"/>
    <w:multiLevelType w:val="hybridMultilevel"/>
    <w:tmpl w:val="1116E7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DBE6965"/>
    <w:multiLevelType w:val="multilevel"/>
    <w:tmpl w:val="031CB80A"/>
    <w:lvl w:ilvl="0">
      <w:start w:val="1"/>
      <w:numFmt w:val="decimal"/>
      <w:lvlText w:val="%1."/>
      <w:lvlJc w:val="left"/>
      <w:pPr>
        <w:ind w:left="720" w:hanging="720"/>
      </w:pPr>
      <w:rPr>
        <w:rFonts w:hint="default"/>
        <w:color w:val="auto"/>
      </w:rPr>
    </w:lvl>
    <w:lvl w:ilvl="1">
      <w:start w:val="1"/>
      <w:numFmt w:val="decimal"/>
      <w:suff w:val="space"/>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3E980435"/>
    <w:multiLevelType w:val="hybridMultilevel"/>
    <w:tmpl w:val="5B2C3C1A"/>
    <w:lvl w:ilvl="0" w:tplc="471C91D6">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D45EC6"/>
    <w:multiLevelType w:val="hybridMultilevel"/>
    <w:tmpl w:val="973E97C4"/>
    <w:lvl w:ilvl="0" w:tplc="B3EE438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471708FD"/>
    <w:multiLevelType w:val="hybridMultilevel"/>
    <w:tmpl w:val="639CD0D8"/>
    <w:lvl w:ilvl="0" w:tplc="CF56D282">
      <w:start w:val="1"/>
      <w:numFmt w:val="decimal"/>
      <w:suff w:val="space"/>
      <w:lvlText w:val="%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9636352"/>
    <w:multiLevelType w:val="multilevel"/>
    <w:tmpl w:val="4F20DFA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 w:numId="5">
    <w:abstractNumId w:val="7"/>
  </w:num>
  <w:num w:numId="6">
    <w:abstractNumId w:val="4"/>
  </w:num>
  <w:num w:numId="7">
    <w:abstractNumId w:val="8"/>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hideSpellingErrors/>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EE"/>
    <w:rsid w:val="000024B0"/>
    <w:rsid w:val="00003547"/>
    <w:rsid w:val="000045D1"/>
    <w:rsid w:val="00006001"/>
    <w:rsid w:val="00006AB1"/>
    <w:rsid w:val="00007325"/>
    <w:rsid w:val="000077FF"/>
    <w:rsid w:val="00011583"/>
    <w:rsid w:val="00012FE7"/>
    <w:rsid w:val="0001414E"/>
    <w:rsid w:val="00015705"/>
    <w:rsid w:val="0001729E"/>
    <w:rsid w:val="00021DE1"/>
    <w:rsid w:val="00022EEC"/>
    <w:rsid w:val="00026130"/>
    <w:rsid w:val="00027171"/>
    <w:rsid w:val="00027543"/>
    <w:rsid w:val="0002773A"/>
    <w:rsid w:val="00030876"/>
    <w:rsid w:val="00030FB1"/>
    <w:rsid w:val="00031154"/>
    <w:rsid w:val="00032423"/>
    <w:rsid w:val="00032A95"/>
    <w:rsid w:val="00032E40"/>
    <w:rsid w:val="0003433C"/>
    <w:rsid w:val="00035274"/>
    <w:rsid w:val="000361AE"/>
    <w:rsid w:val="0003724C"/>
    <w:rsid w:val="0003771F"/>
    <w:rsid w:val="00037E25"/>
    <w:rsid w:val="00042143"/>
    <w:rsid w:val="0004427B"/>
    <w:rsid w:val="0004437F"/>
    <w:rsid w:val="00044C5F"/>
    <w:rsid w:val="00047D26"/>
    <w:rsid w:val="000510DA"/>
    <w:rsid w:val="00051832"/>
    <w:rsid w:val="00051C1C"/>
    <w:rsid w:val="0005214C"/>
    <w:rsid w:val="00053170"/>
    <w:rsid w:val="00053EF5"/>
    <w:rsid w:val="00054CC9"/>
    <w:rsid w:val="00054F1C"/>
    <w:rsid w:val="0005620D"/>
    <w:rsid w:val="00057822"/>
    <w:rsid w:val="00062C08"/>
    <w:rsid w:val="000664A3"/>
    <w:rsid w:val="00070E1A"/>
    <w:rsid w:val="00071078"/>
    <w:rsid w:val="00071759"/>
    <w:rsid w:val="00071773"/>
    <w:rsid w:val="00072653"/>
    <w:rsid w:val="000748E2"/>
    <w:rsid w:val="000762B4"/>
    <w:rsid w:val="00080210"/>
    <w:rsid w:val="000804F6"/>
    <w:rsid w:val="000808E8"/>
    <w:rsid w:val="0008259B"/>
    <w:rsid w:val="00082F1D"/>
    <w:rsid w:val="0008401C"/>
    <w:rsid w:val="00084100"/>
    <w:rsid w:val="00085953"/>
    <w:rsid w:val="0008731B"/>
    <w:rsid w:val="0008789E"/>
    <w:rsid w:val="000910B2"/>
    <w:rsid w:val="000920C0"/>
    <w:rsid w:val="000929DC"/>
    <w:rsid w:val="00093B9D"/>
    <w:rsid w:val="000959FA"/>
    <w:rsid w:val="0009603A"/>
    <w:rsid w:val="00096064"/>
    <w:rsid w:val="0009652B"/>
    <w:rsid w:val="00096742"/>
    <w:rsid w:val="000A0859"/>
    <w:rsid w:val="000A2C2C"/>
    <w:rsid w:val="000A2D08"/>
    <w:rsid w:val="000A2E1E"/>
    <w:rsid w:val="000A5E38"/>
    <w:rsid w:val="000A7E6D"/>
    <w:rsid w:val="000B1602"/>
    <w:rsid w:val="000B22A6"/>
    <w:rsid w:val="000B25F4"/>
    <w:rsid w:val="000B459A"/>
    <w:rsid w:val="000B4724"/>
    <w:rsid w:val="000B4D44"/>
    <w:rsid w:val="000B6B04"/>
    <w:rsid w:val="000B7047"/>
    <w:rsid w:val="000B775F"/>
    <w:rsid w:val="000C19C8"/>
    <w:rsid w:val="000C3D18"/>
    <w:rsid w:val="000C498B"/>
    <w:rsid w:val="000C56EC"/>
    <w:rsid w:val="000C6613"/>
    <w:rsid w:val="000C67AC"/>
    <w:rsid w:val="000D0BF9"/>
    <w:rsid w:val="000D1034"/>
    <w:rsid w:val="000D14C3"/>
    <w:rsid w:val="000D30E1"/>
    <w:rsid w:val="000D3868"/>
    <w:rsid w:val="000D4233"/>
    <w:rsid w:val="000D48B4"/>
    <w:rsid w:val="000E229C"/>
    <w:rsid w:val="000E234C"/>
    <w:rsid w:val="000E2E4A"/>
    <w:rsid w:val="000E4179"/>
    <w:rsid w:val="000E5BDB"/>
    <w:rsid w:val="000E62B8"/>
    <w:rsid w:val="000E712A"/>
    <w:rsid w:val="000F18B7"/>
    <w:rsid w:val="000F24F3"/>
    <w:rsid w:val="000F267B"/>
    <w:rsid w:val="000F3619"/>
    <w:rsid w:val="000F37AA"/>
    <w:rsid w:val="000F37DC"/>
    <w:rsid w:val="000F37E8"/>
    <w:rsid w:val="000F67B5"/>
    <w:rsid w:val="00103D0C"/>
    <w:rsid w:val="00104566"/>
    <w:rsid w:val="00104BEC"/>
    <w:rsid w:val="001051DF"/>
    <w:rsid w:val="001070FD"/>
    <w:rsid w:val="00107879"/>
    <w:rsid w:val="00107AC4"/>
    <w:rsid w:val="0011000A"/>
    <w:rsid w:val="0011173F"/>
    <w:rsid w:val="001128F1"/>
    <w:rsid w:val="00112984"/>
    <w:rsid w:val="0011388A"/>
    <w:rsid w:val="00114B74"/>
    <w:rsid w:val="00114C8E"/>
    <w:rsid w:val="0011704F"/>
    <w:rsid w:val="00120409"/>
    <w:rsid w:val="0012106D"/>
    <w:rsid w:val="00124D6B"/>
    <w:rsid w:val="0013045C"/>
    <w:rsid w:val="00131BE9"/>
    <w:rsid w:val="0013262F"/>
    <w:rsid w:val="00132D12"/>
    <w:rsid w:val="00133255"/>
    <w:rsid w:val="001336A8"/>
    <w:rsid w:val="0013532E"/>
    <w:rsid w:val="001369AD"/>
    <w:rsid w:val="0013769D"/>
    <w:rsid w:val="001437B1"/>
    <w:rsid w:val="0014422E"/>
    <w:rsid w:val="00147102"/>
    <w:rsid w:val="0014720B"/>
    <w:rsid w:val="00150A96"/>
    <w:rsid w:val="0015344B"/>
    <w:rsid w:val="00153E94"/>
    <w:rsid w:val="001627CE"/>
    <w:rsid w:val="00163A37"/>
    <w:rsid w:val="001647BC"/>
    <w:rsid w:val="00167775"/>
    <w:rsid w:val="001732CC"/>
    <w:rsid w:val="001737D1"/>
    <w:rsid w:val="0017493D"/>
    <w:rsid w:val="00176099"/>
    <w:rsid w:val="0017620B"/>
    <w:rsid w:val="00176B61"/>
    <w:rsid w:val="0017773B"/>
    <w:rsid w:val="001806D8"/>
    <w:rsid w:val="00183CCE"/>
    <w:rsid w:val="00183FF9"/>
    <w:rsid w:val="00184343"/>
    <w:rsid w:val="001849B9"/>
    <w:rsid w:val="001855F3"/>
    <w:rsid w:val="0019335F"/>
    <w:rsid w:val="001940B2"/>
    <w:rsid w:val="0019481F"/>
    <w:rsid w:val="0019566B"/>
    <w:rsid w:val="00195D0F"/>
    <w:rsid w:val="001966AD"/>
    <w:rsid w:val="00196B10"/>
    <w:rsid w:val="0019712E"/>
    <w:rsid w:val="001973D0"/>
    <w:rsid w:val="0019753C"/>
    <w:rsid w:val="001A3620"/>
    <w:rsid w:val="001A4B34"/>
    <w:rsid w:val="001A4F3B"/>
    <w:rsid w:val="001B0E66"/>
    <w:rsid w:val="001B1727"/>
    <w:rsid w:val="001B1782"/>
    <w:rsid w:val="001B2099"/>
    <w:rsid w:val="001B49E5"/>
    <w:rsid w:val="001B5086"/>
    <w:rsid w:val="001B610F"/>
    <w:rsid w:val="001B7C8E"/>
    <w:rsid w:val="001C04BF"/>
    <w:rsid w:val="001C1414"/>
    <w:rsid w:val="001C1A88"/>
    <w:rsid w:val="001C1CF0"/>
    <w:rsid w:val="001C3321"/>
    <w:rsid w:val="001C38B9"/>
    <w:rsid w:val="001C4457"/>
    <w:rsid w:val="001C47B1"/>
    <w:rsid w:val="001C7EE0"/>
    <w:rsid w:val="001D0931"/>
    <w:rsid w:val="001D3007"/>
    <w:rsid w:val="001D41A5"/>
    <w:rsid w:val="001D778F"/>
    <w:rsid w:val="001E01EF"/>
    <w:rsid w:val="001E4396"/>
    <w:rsid w:val="001E4A13"/>
    <w:rsid w:val="001E5DAE"/>
    <w:rsid w:val="001E5F56"/>
    <w:rsid w:val="001E71C3"/>
    <w:rsid w:val="001F3EA9"/>
    <w:rsid w:val="001F432A"/>
    <w:rsid w:val="001F4F11"/>
    <w:rsid w:val="001F596D"/>
    <w:rsid w:val="001F7263"/>
    <w:rsid w:val="002006F5"/>
    <w:rsid w:val="00201A5C"/>
    <w:rsid w:val="00202A4C"/>
    <w:rsid w:val="00207273"/>
    <w:rsid w:val="00212452"/>
    <w:rsid w:val="00215566"/>
    <w:rsid w:val="00216A97"/>
    <w:rsid w:val="00220888"/>
    <w:rsid w:val="00220B3A"/>
    <w:rsid w:val="00221168"/>
    <w:rsid w:val="00223E56"/>
    <w:rsid w:val="0022436D"/>
    <w:rsid w:val="00227E34"/>
    <w:rsid w:val="00227FE8"/>
    <w:rsid w:val="00232035"/>
    <w:rsid w:val="002348EA"/>
    <w:rsid w:val="0023513E"/>
    <w:rsid w:val="0023526E"/>
    <w:rsid w:val="00236682"/>
    <w:rsid w:val="00236E71"/>
    <w:rsid w:val="0024055A"/>
    <w:rsid w:val="00242FE6"/>
    <w:rsid w:val="00244BA9"/>
    <w:rsid w:val="00245419"/>
    <w:rsid w:val="00246872"/>
    <w:rsid w:val="00246FDE"/>
    <w:rsid w:val="0025156B"/>
    <w:rsid w:val="0025241C"/>
    <w:rsid w:val="0025259E"/>
    <w:rsid w:val="00252969"/>
    <w:rsid w:val="002529ED"/>
    <w:rsid w:val="00252B34"/>
    <w:rsid w:val="00253D12"/>
    <w:rsid w:val="002543A8"/>
    <w:rsid w:val="00255ADD"/>
    <w:rsid w:val="00255C56"/>
    <w:rsid w:val="002560C6"/>
    <w:rsid w:val="00256107"/>
    <w:rsid w:val="0025610B"/>
    <w:rsid w:val="0025708C"/>
    <w:rsid w:val="002579E0"/>
    <w:rsid w:val="0026012A"/>
    <w:rsid w:val="00260BB2"/>
    <w:rsid w:val="00260D81"/>
    <w:rsid w:val="002623EA"/>
    <w:rsid w:val="00262688"/>
    <w:rsid w:val="002629DA"/>
    <w:rsid w:val="00263290"/>
    <w:rsid w:val="002634B8"/>
    <w:rsid w:val="0026400A"/>
    <w:rsid w:val="002663B7"/>
    <w:rsid w:val="0027140B"/>
    <w:rsid w:val="00273ADB"/>
    <w:rsid w:val="002742C8"/>
    <w:rsid w:val="00275B5C"/>
    <w:rsid w:val="002760D5"/>
    <w:rsid w:val="00276716"/>
    <w:rsid w:val="00276A31"/>
    <w:rsid w:val="00277314"/>
    <w:rsid w:val="00281EE4"/>
    <w:rsid w:val="00282974"/>
    <w:rsid w:val="00283F17"/>
    <w:rsid w:val="0028421C"/>
    <w:rsid w:val="002847AE"/>
    <w:rsid w:val="00284F66"/>
    <w:rsid w:val="00285974"/>
    <w:rsid w:val="002871AE"/>
    <w:rsid w:val="002901D2"/>
    <w:rsid w:val="00293FF6"/>
    <w:rsid w:val="002944AF"/>
    <w:rsid w:val="002952F8"/>
    <w:rsid w:val="0029608D"/>
    <w:rsid w:val="00297FEC"/>
    <w:rsid w:val="002A230C"/>
    <w:rsid w:val="002A28B7"/>
    <w:rsid w:val="002A34DF"/>
    <w:rsid w:val="002A3B58"/>
    <w:rsid w:val="002A45F3"/>
    <w:rsid w:val="002A484A"/>
    <w:rsid w:val="002A4D2C"/>
    <w:rsid w:val="002A5DBE"/>
    <w:rsid w:val="002A5F09"/>
    <w:rsid w:val="002A72A9"/>
    <w:rsid w:val="002A75EA"/>
    <w:rsid w:val="002B0435"/>
    <w:rsid w:val="002B0908"/>
    <w:rsid w:val="002B1C38"/>
    <w:rsid w:val="002B2125"/>
    <w:rsid w:val="002B377E"/>
    <w:rsid w:val="002B5734"/>
    <w:rsid w:val="002B67CF"/>
    <w:rsid w:val="002B6B55"/>
    <w:rsid w:val="002C2946"/>
    <w:rsid w:val="002C4A0D"/>
    <w:rsid w:val="002C66F1"/>
    <w:rsid w:val="002C6C3A"/>
    <w:rsid w:val="002D1D9A"/>
    <w:rsid w:val="002D2CF4"/>
    <w:rsid w:val="002D3A11"/>
    <w:rsid w:val="002D4F36"/>
    <w:rsid w:val="002D6192"/>
    <w:rsid w:val="002E0753"/>
    <w:rsid w:val="002E365E"/>
    <w:rsid w:val="002E46F0"/>
    <w:rsid w:val="002F081B"/>
    <w:rsid w:val="002F1E42"/>
    <w:rsid w:val="002F2750"/>
    <w:rsid w:val="002F2FA2"/>
    <w:rsid w:val="002F3745"/>
    <w:rsid w:val="002F3FD1"/>
    <w:rsid w:val="00301D2D"/>
    <w:rsid w:val="00302C6D"/>
    <w:rsid w:val="00303FA3"/>
    <w:rsid w:val="00304D52"/>
    <w:rsid w:val="0030622D"/>
    <w:rsid w:val="00307489"/>
    <w:rsid w:val="003077FC"/>
    <w:rsid w:val="00307FFA"/>
    <w:rsid w:val="003108AE"/>
    <w:rsid w:val="00312462"/>
    <w:rsid w:val="003127A4"/>
    <w:rsid w:val="003129DF"/>
    <w:rsid w:val="00312C01"/>
    <w:rsid w:val="00312EC8"/>
    <w:rsid w:val="003150CE"/>
    <w:rsid w:val="00315DC2"/>
    <w:rsid w:val="00320508"/>
    <w:rsid w:val="003207E3"/>
    <w:rsid w:val="00320844"/>
    <w:rsid w:val="00320C5F"/>
    <w:rsid w:val="003221B4"/>
    <w:rsid w:val="00322D03"/>
    <w:rsid w:val="00324AE8"/>
    <w:rsid w:val="00331201"/>
    <w:rsid w:val="003318C7"/>
    <w:rsid w:val="00333058"/>
    <w:rsid w:val="0033307F"/>
    <w:rsid w:val="00333613"/>
    <w:rsid w:val="00333851"/>
    <w:rsid w:val="0033457B"/>
    <w:rsid w:val="00335E10"/>
    <w:rsid w:val="003363B4"/>
    <w:rsid w:val="00337F1D"/>
    <w:rsid w:val="00340640"/>
    <w:rsid w:val="00340829"/>
    <w:rsid w:val="003414DD"/>
    <w:rsid w:val="00341751"/>
    <w:rsid w:val="00342F1D"/>
    <w:rsid w:val="00343AC9"/>
    <w:rsid w:val="0034470D"/>
    <w:rsid w:val="003449AB"/>
    <w:rsid w:val="00344DCE"/>
    <w:rsid w:val="00346847"/>
    <w:rsid w:val="00347D54"/>
    <w:rsid w:val="00347F8B"/>
    <w:rsid w:val="00350049"/>
    <w:rsid w:val="003502D5"/>
    <w:rsid w:val="00351F90"/>
    <w:rsid w:val="00352C47"/>
    <w:rsid w:val="00354E1D"/>
    <w:rsid w:val="00354FA4"/>
    <w:rsid w:val="003559BC"/>
    <w:rsid w:val="00357B56"/>
    <w:rsid w:val="00361187"/>
    <w:rsid w:val="00362CE6"/>
    <w:rsid w:val="003636E3"/>
    <w:rsid w:val="00363AC5"/>
    <w:rsid w:val="00364C50"/>
    <w:rsid w:val="00365567"/>
    <w:rsid w:val="00366844"/>
    <w:rsid w:val="0037106D"/>
    <w:rsid w:val="0037268B"/>
    <w:rsid w:val="00373472"/>
    <w:rsid w:val="003744E9"/>
    <w:rsid w:val="003747B1"/>
    <w:rsid w:val="00374E5A"/>
    <w:rsid w:val="003751E8"/>
    <w:rsid w:val="00377062"/>
    <w:rsid w:val="00377C79"/>
    <w:rsid w:val="003808CE"/>
    <w:rsid w:val="00383273"/>
    <w:rsid w:val="00384496"/>
    <w:rsid w:val="003850D0"/>
    <w:rsid w:val="00386E6D"/>
    <w:rsid w:val="00386ED7"/>
    <w:rsid w:val="00387508"/>
    <w:rsid w:val="00387580"/>
    <w:rsid w:val="003877A8"/>
    <w:rsid w:val="003878AD"/>
    <w:rsid w:val="0039099A"/>
    <w:rsid w:val="003930DA"/>
    <w:rsid w:val="00393A96"/>
    <w:rsid w:val="00393C6F"/>
    <w:rsid w:val="0039551E"/>
    <w:rsid w:val="00396939"/>
    <w:rsid w:val="003A0B9B"/>
    <w:rsid w:val="003A1E4B"/>
    <w:rsid w:val="003A1EDA"/>
    <w:rsid w:val="003A2532"/>
    <w:rsid w:val="003A29CA"/>
    <w:rsid w:val="003A2F60"/>
    <w:rsid w:val="003A333B"/>
    <w:rsid w:val="003A4F66"/>
    <w:rsid w:val="003A53C2"/>
    <w:rsid w:val="003A5B4F"/>
    <w:rsid w:val="003A6FFF"/>
    <w:rsid w:val="003A7516"/>
    <w:rsid w:val="003A7A84"/>
    <w:rsid w:val="003A7AED"/>
    <w:rsid w:val="003B02E1"/>
    <w:rsid w:val="003B100A"/>
    <w:rsid w:val="003B207B"/>
    <w:rsid w:val="003B35A1"/>
    <w:rsid w:val="003B3645"/>
    <w:rsid w:val="003B4A36"/>
    <w:rsid w:val="003C1773"/>
    <w:rsid w:val="003C2CFD"/>
    <w:rsid w:val="003C3198"/>
    <w:rsid w:val="003C39D8"/>
    <w:rsid w:val="003C73BD"/>
    <w:rsid w:val="003D04EC"/>
    <w:rsid w:val="003D089C"/>
    <w:rsid w:val="003D1B70"/>
    <w:rsid w:val="003D29EE"/>
    <w:rsid w:val="003D3B15"/>
    <w:rsid w:val="003D42CD"/>
    <w:rsid w:val="003D46D7"/>
    <w:rsid w:val="003D4A18"/>
    <w:rsid w:val="003D742E"/>
    <w:rsid w:val="003E0045"/>
    <w:rsid w:val="003E2DA7"/>
    <w:rsid w:val="003E3068"/>
    <w:rsid w:val="003E4052"/>
    <w:rsid w:val="003E4E35"/>
    <w:rsid w:val="003E6F3E"/>
    <w:rsid w:val="003E753E"/>
    <w:rsid w:val="003E7A2B"/>
    <w:rsid w:val="003F273F"/>
    <w:rsid w:val="003F3084"/>
    <w:rsid w:val="003F40C1"/>
    <w:rsid w:val="003F4528"/>
    <w:rsid w:val="003F6307"/>
    <w:rsid w:val="003F644C"/>
    <w:rsid w:val="003F64A9"/>
    <w:rsid w:val="003F7038"/>
    <w:rsid w:val="00400C21"/>
    <w:rsid w:val="00401B8F"/>
    <w:rsid w:val="00402D9E"/>
    <w:rsid w:val="004057F5"/>
    <w:rsid w:val="00406C31"/>
    <w:rsid w:val="0041021C"/>
    <w:rsid w:val="004116E3"/>
    <w:rsid w:val="004125E3"/>
    <w:rsid w:val="00412887"/>
    <w:rsid w:val="00414AF5"/>
    <w:rsid w:val="004159AC"/>
    <w:rsid w:val="00415B07"/>
    <w:rsid w:val="00422BA4"/>
    <w:rsid w:val="004239FF"/>
    <w:rsid w:val="00423E1B"/>
    <w:rsid w:val="00423F1C"/>
    <w:rsid w:val="00427AC3"/>
    <w:rsid w:val="0043171B"/>
    <w:rsid w:val="00431CB0"/>
    <w:rsid w:val="00433C7B"/>
    <w:rsid w:val="00433F01"/>
    <w:rsid w:val="00434479"/>
    <w:rsid w:val="0043567B"/>
    <w:rsid w:val="004359E4"/>
    <w:rsid w:val="00436863"/>
    <w:rsid w:val="00437DDE"/>
    <w:rsid w:val="00440318"/>
    <w:rsid w:val="004405F9"/>
    <w:rsid w:val="004418A9"/>
    <w:rsid w:val="00441AB7"/>
    <w:rsid w:val="004420AC"/>
    <w:rsid w:val="004455C1"/>
    <w:rsid w:val="00445845"/>
    <w:rsid w:val="00446141"/>
    <w:rsid w:val="0044625B"/>
    <w:rsid w:val="004471BC"/>
    <w:rsid w:val="004478A4"/>
    <w:rsid w:val="00450EA3"/>
    <w:rsid w:val="00451093"/>
    <w:rsid w:val="004572DB"/>
    <w:rsid w:val="004573DA"/>
    <w:rsid w:val="00457ECD"/>
    <w:rsid w:val="0046057C"/>
    <w:rsid w:val="00460711"/>
    <w:rsid w:val="00461A07"/>
    <w:rsid w:val="00463CCD"/>
    <w:rsid w:val="004653F8"/>
    <w:rsid w:val="0046595E"/>
    <w:rsid w:val="00466047"/>
    <w:rsid w:val="0046655A"/>
    <w:rsid w:val="004670E9"/>
    <w:rsid w:val="00471702"/>
    <w:rsid w:val="00473532"/>
    <w:rsid w:val="004735DC"/>
    <w:rsid w:val="00474DF6"/>
    <w:rsid w:val="0047590F"/>
    <w:rsid w:val="00475AB6"/>
    <w:rsid w:val="00476211"/>
    <w:rsid w:val="00481088"/>
    <w:rsid w:val="0048113D"/>
    <w:rsid w:val="00482FFB"/>
    <w:rsid w:val="00483C20"/>
    <w:rsid w:val="00486BE1"/>
    <w:rsid w:val="004908C2"/>
    <w:rsid w:val="00490B62"/>
    <w:rsid w:val="004911AB"/>
    <w:rsid w:val="00493251"/>
    <w:rsid w:val="00495509"/>
    <w:rsid w:val="0049567B"/>
    <w:rsid w:val="00496502"/>
    <w:rsid w:val="004A0FE7"/>
    <w:rsid w:val="004A33B9"/>
    <w:rsid w:val="004A3EC2"/>
    <w:rsid w:val="004A4058"/>
    <w:rsid w:val="004A49D1"/>
    <w:rsid w:val="004A4CB9"/>
    <w:rsid w:val="004A56E3"/>
    <w:rsid w:val="004B1D82"/>
    <w:rsid w:val="004B1EEE"/>
    <w:rsid w:val="004B20C4"/>
    <w:rsid w:val="004B3355"/>
    <w:rsid w:val="004B3C6B"/>
    <w:rsid w:val="004B7C5A"/>
    <w:rsid w:val="004C0B08"/>
    <w:rsid w:val="004C1849"/>
    <w:rsid w:val="004C353E"/>
    <w:rsid w:val="004C3D0B"/>
    <w:rsid w:val="004C40BB"/>
    <w:rsid w:val="004C5F01"/>
    <w:rsid w:val="004C773F"/>
    <w:rsid w:val="004D14AD"/>
    <w:rsid w:val="004D184B"/>
    <w:rsid w:val="004D274A"/>
    <w:rsid w:val="004D404D"/>
    <w:rsid w:val="004D43D3"/>
    <w:rsid w:val="004D47B9"/>
    <w:rsid w:val="004D5414"/>
    <w:rsid w:val="004D6F9F"/>
    <w:rsid w:val="004D7F1B"/>
    <w:rsid w:val="004E1AC2"/>
    <w:rsid w:val="004E3316"/>
    <w:rsid w:val="004E42D3"/>
    <w:rsid w:val="004E7125"/>
    <w:rsid w:val="004E7AC7"/>
    <w:rsid w:val="004E7B9C"/>
    <w:rsid w:val="004F0009"/>
    <w:rsid w:val="004F03F5"/>
    <w:rsid w:val="004F0B93"/>
    <w:rsid w:val="004F1E4C"/>
    <w:rsid w:val="004F29A5"/>
    <w:rsid w:val="004F30F7"/>
    <w:rsid w:val="004F3F86"/>
    <w:rsid w:val="004F4401"/>
    <w:rsid w:val="004F49B5"/>
    <w:rsid w:val="004F629D"/>
    <w:rsid w:val="004F62E8"/>
    <w:rsid w:val="00500906"/>
    <w:rsid w:val="00500E50"/>
    <w:rsid w:val="00501625"/>
    <w:rsid w:val="005016DD"/>
    <w:rsid w:val="00505033"/>
    <w:rsid w:val="00505306"/>
    <w:rsid w:val="00506CDE"/>
    <w:rsid w:val="00507B57"/>
    <w:rsid w:val="00507BC1"/>
    <w:rsid w:val="00510658"/>
    <w:rsid w:val="005116A4"/>
    <w:rsid w:val="00512211"/>
    <w:rsid w:val="00513631"/>
    <w:rsid w:val="00517FFC"/>
    <w:rsid w:val="0052030E"/>
    <w:rsid w:val="00521467"/>
    <w:rsid w:val="00522074"/>
    <w:rsid w:val="00523678"/>
    <w:rsid w:val="0052457E"/>
    <w:rsid w:val="0052659C"/>
    <w:rsid w:val="005273D1"/>
    <w:rsid w:val="00530844"/>
    <w:rsid w:val="00533C59"/>
    <w:rsid w:val="00534606"/>
    <w:rsid w:val="005355ED"/>
    <w:rsid w:val="00535D0F"/>
    <w:rsid w:val="005360F1"/>
    <w:rsid w:val="005424EC"/>
    <w:rsid w:val="00542D4D"/>
    <w:rsid w:val="00544B33"/>
    <w:rsid w:val="00545817"/>
    <w:rsid w:val="00546A34"/>
    <w:rsid w:val="0055056F"/>
    <w:rsid w:val="005522CD"/>
    <w:rsid w:val="00557043"/>
    <w:rsid w:val="00557704"/>
    <w:rsid w:val="005603AF"/>
    <w:rsid w:val="00560B40"/>
    <w:rsid w:val="00560EA2"/>
    <w:rsid w:val="00562BC9"/>
    <w:rsid w:val="00563891"/>
    <w:rsid w:val="005651B1"/>
    <w:rsid w:val="005655D3"/>
    <w:rsid w:val="0057146A"/>
    <w:rsid w:val="00571994"/>
    <w:rsid w:val="00572B56"/>
    <w:rsid w:val="005746ED"/>
    <w:rsid w:val="00576545"/>
    <w:rsid w:val="00576C44"/>
    <w:rsid w:val="0057776E"/>
    <w:rsid w:val="00580D80"/>
    <w:rsid w:val="005825BF"/>
    <w:rsid w:val="00583926"/>
    <w:rsid w:val="00583B51"/>
    <w:rsid w:val="00583D71"/>
    <w:rsid w:val="00584436"/>
    <w:rsid w:val="00584883"/>
    <w:rsid w:val="005851DB"/>
    <w:rsid w:val="005854D8"/>
    <w:rsid w:val="00586835"/>
    <w:rsid w:val="0058796B"/>
    <w:rsid w:val="00590658"/>
    <w:rsid w:val="00591F1D"/>
    <w:rsid w:val="0059266B"/>
    <w:rsid w:val="00592D46"/>
    <w:rsid w:val="00594247"/>
    <w:rsid w:val="00595083"/>
    <w:rsid w:val="00596CA8"/>
    <w:rsid w:val="005A0B15"/>
    <w:rsid w:val="005A0EC3"/>
    <w:rsid w:val="005A1733"/>
    <w:rsid w:val="005A2B7A"/>
    <w:rsid w:val="005A52B9"/>
    <w:rsid w:val="005A7895"/>
    <w:rsid w:val="005B0437"/>
    <w:rsid w:val="005B05B2"/>
    <w:rsid w:val="005B1BF2"/>
    <w:rsid w:val="005B1E64"/>
    <w:rsid w:val="005B2E84"/>
    <w:rsid w:val="005B3511"/>
    <w:rsid w:val="005B4546"/>
    <w:rsid w:val="005B4F60"/>
    <w:rsid w:val="005B519B"/>
    <w:rsid w:val="005B621A"/>
    <w:rsid w:val="005B6416"/>
    <w:rsid w:val="005B7519"/>
    <w:rsid w:val="005C2358"/>
    <w:rsid w:val="005C2701"/>
    <w:rsid w:val="005C3248"/>
    <w:rsid w:val="005C54A8"/>
    <w:rsid w:val="005C573A"/>
    <w:rsid w:val="005C6A0D"/>
    <w:rsid w:val="005D0328"/>
    <w:rsid w:val="005D0E61"/>
    <w:rsid w:val="005D16F6"/>
    <w:rsid w:val="005D2AF8"/>
    <w:rsid w:val="005D2E8F"/>
    <w:rsid w:val="005D63CA"/>
    <w:rsid w:val="005D6F25"/>
    <w:rsid w:val="005E456D"/>
    <w:rsid w:val="005E4848"/>
    <w:rsid w:val="005E54F0"/>
    <w:rsid w:val="005E7B09"/>
    <w:rsid w:val="005F1005"/>
    <w:rsid w:val="005F22FD"/>
    <w:rsid w:val="005F2893"/>
    <w:rsid w:val="005F2C56"/>
    <w:rsid w:val="005F2E8B"/>
    <w:rsid w:val="005F3403"/>
    <w:rsid w:val="005F53E0"/>
    <w:rsid w:val="005F5BF1"/>
    <w:rsid w:val="005F5DFB"/>
    <w:rsid w:val="005F66AD"/>
    <w:rsid w:val="005F6F18"/>
    <w:rsid w:val="005F7C39"/>
    <w:rsid w:val="0060024B"/>
    <w:rsid w:val="00603837"/>
    <w:rsid w:val="006050ED"/>
    <w:rsid w:val="006057D0"/>
    <w:rsid w:val="00606072"/>
    <w:rsid w:val="00606DE7"/>
    <w:rsid w:val="0060714C"/>
    <w:rsid w:val="00607AC8"/>
    <w:rsid w:val="00614429"/>
    <w:rsid w:val="00614CF0"/>
    <w:rsid w:val="0061535C"/>
    <w:rsid w:val="00615823"/>
    <w:rsid w:val="00616C5D"/>
    <w:rsid w:val="00616ECD"/>
    <w:rsid w:val="0061731A"/>
    <w:rsid w:val="00617723"/>
    <w:rsid w:val="00620F84"/>
    <w:rsid w:val="0062160E"/>
    <w:rsid w:val="00621F32"/>
    <w:rsid w:val="00622206"/>
    <w:rsid w:val="006229D7"/>
    <w:rsid w:val="00625536"/>
    <w:rsid w:val="00625750"/>
    <w:rsid w:val="006263CD"/>
    <w:rsid w:val="006264A5"/>
    <w:rsid w:val="00630230"/>
    <w:rsid w:val="0063230D"/>
    <w:rsid w:val="00633D5D"/>
    <w:rsid w:val="006357D8"/>
    <w:rsid w:val="00635B3F"/>
    <w:rsid w:val="00635D5E"/>
    <w:rsid w:val="00637BC1"/>
    <w:rsid w:val="00637F6A"/>
    <w:rsid w:val="00640AB6"/>
    <w:rsid w:val="00640B66"/>
    <w:rsid w:val="00644E20"/>
    <w:rsid w:val="006457AE"/>
    <w:rsid w:val="00650686"/>
    <w:rsid w:val="006507E9"/>
    <w:rsid w:val="00653044"/>
    <w:rsid w:val="006549A7"/>
    <w:rsid w:val="00654E9D"/>
    <w:rsid w:val="0065579B"/>
    <w:rsid w:val="006574D9"/>
    <w:rsid w:val="006603C3"/>
    <w:rsid w:val="00662713"/>
    <w:rsid w:val="00663586"/>
    <w:rsid w:val="0066515F"/>
    <w:rsid w:val="00666964"/>
    <w:rsid w:val="00667B89"/>
    <w:rsid w:val="00671CB6"/>
    <w:rsid w:val="0067273E"/>
    <w:rsid w:val="00672A8F"/>
    <w:rsid w:val="00672C85"/>
    <w:rsid w:val="00674344"/>
    <w:rsid w:val="006751E4"/>
    <w:rsid w:val="00675C02"/>
    <w:rsid w:val="0067662A"/>
    <w:rsid w:val="00677184"/>
    <w:rsid w:val="00680F8A"/>
    <w:rsid w:val="00681DF0"/>
    <w:rsid w:val="00683B02"/>
    <w:rsid w:val="00686457"/>
    <w:rsid w:val="0068653F"/>
    <w:rsid w:val="006928E9"/>
    <w:rsid w:val="0069401D"/>
    <w:rsid w:val="006960A5"/>
    <w:rsid w:val="00696224"/>
    <w:rsid w:val="00696EB2"/>
    <w:rsid w:val="006A0F6B"/>
    <w:rsid w:val="006A1AD2"/>
    <w:rsid w:val="006A20A2"/>
    <w:rsid w:val="006A2861"/>
    <w:rsid w:val="006A32A6"/>
    <w:rsid w:val="006A5559"/>
    <w:rsid w:val="006A7006"/>
    <w:rsid w:val="006B0445"/>
    <w:rsid w:val="006B080A"/>
    <w:rsid w:val="006B12EB"/>
    <w:rsid w:val="006B1F4B"/>
    <w:rsid w:val="006B44D5"/>
    <w:rsid w:val="006B74FE"/>
    <w:rsid w:val="006B7DBF"/>
    <w:rsid w:val="006C0548"/>
    <w:rsid w:val="006C3BA6"/>
    <w:rsid w:val="006C4147"/>
    <w:rsid w:val="006C4C01"/>
    <w:rsid w:val="006C6DC4"/>
    <w:rsid w:val="006C72D6"/>
    <w:rsid w:val="006C77A7"/>
    <w:rsid w:val="006D0439"/>
    <w:rsid w:val="006D0807"/>
    <w:rsid w:val="006D3613"/>
    <w:rsid w:val="006D4C7E"/>
    <w:rsid w:val="006D75CB"/>
    <w:rsid w:val="006D7728"/>
    <w:rsid w:val="006E228F"/>
    <w:rsid w:val="006E2BCE"/>
    <w:rsid w:val="006E434E"/>
    <w:rsid w:val="006E4B29"/>
    <w:rsid w:val="006E5AF2"/>
    <w:rsid w:val="006F1C8E"/>
    <w:rsid w:val="006F3516"/>
    <w:rsid w:val="006F3CA2"/>
    <w:rsid w:val="006F5209"/>
    <w:rsid w:val="006F574E"/>
    <w:rsid w:val="006F5E87"/>
    <w:rsid w:val="006F6649"/>
    <w:rsid w:val="006F7FC4"/>
    <w:rsid w:val="0070038F"/>
    <w:rsid w:val="00701875"/>
    <w:rsid w:val="00702792"/>
    <w:rsid w:val="00703523"/>
    <w:rsid w:val="00703880"/>
    <w:rsid w:val="00703EAB"/>
    <w:rsid w:val="007100DD"/>
    <w:rsid w:val="00710FF0"/>
    <w:rsid w:val="00712A10"/>
    <w:rsid w:val="00712E3E"/>
    <w:rsid w:val="00716046"/>
    <w:rsid w:val="00716726"/>
    <w:rsid w:val="007170DE"/>
    <w:rsid w:val="007176C2"/>
    <w:rsid w:val="0071786E"/>
    <w:rsid w:val="00720C5C"/>
    <w:rsid w:val="007215A8"/>
    <w:rsid w:val="007220A9"/>
    <w:rsid w:val="0072264A"/>
    <w:rsid w:val="00725825"/>
    <w:rsid w:val="0072635E"/>
    <w:rsid w:val="00726B56"/>
    <w:rsid w:val="007324A3"/>
    <w:rsid w:val="00732521"/>
    <w:rsid w:val="0073298F"/>
    <w:rsid w:val="00736934"/>
    <w:rsid w:val="0073740B"/>
    <w:rsid w:val="0073788F"/>
    <w:rsid w:val="00737E12"/>
    <w:rsid w:val="007412AB"/>
    <w:rsid w:val="007416F6"/>
    <w:rsid w:val="00743855"/>
    <w:rsid w:val="00743C49"/>
    <w:rsid w:val="00745D84"/>
    <w:rsid w:val="00751925"/>
    <w:rsid w:val="0075307D"/>
    <w:rsid w:val="00754F93"/>
    <w:rsid w:val="007565B3"/>
    <w:rsid w:val="0075685D"/>
    <w:rsid w:val="007605BA"/>
    <w:rsid w:val="007610AB"/>
    <w:rsid w:val="0076296B"/>
    <w:rsid w:val="007632E0"/>
    <w:rsid w:val="007646E2"/>
    <w:rsid w:val="00766708"/>
    <w:rsid w:val="0076760A"/>
    <w:rsid w:val="007708BA"/>
    <w:rsid w:val="00770A71"/>
    <w:rsid w:val="00770F3D"/>
    <w:rsid w:val="00771083"/>
    <w:rsid w:val="00771A70"/>
    <w:rsid w:val="007733DA"/>
    <w:rsid w:val="00773CE2"/>
    <w:rsid w:val="00774E9B"/>
    <w:rsid w:val="0077678D"/>
    <w:rsid w:val="00776FA1"/>
    <w:rsid w:val="00777D10"/>
    <w:rsid w:val="00782778"/>
    <w:rsid w:val="00782A5A"/>
    <w:rsid w:val="00782A6C"/>
    <w:rsid w:val="0078309B"/>
    <w:rsid w:val="007906BE"/>
    <w:rsid w:val="00791357"/>
    <w:rsid w:val="00792136"/>
    <w:rsid w:val="007924BC"/>
    <w:rsid w:val="00792502"/>
    <w:rsid w:val="00792F9D"/>
    <w:rsid w:val="0079558C"/>
    <w:rsid w:val="007966B3"/>
    <w:rsid w:val="00796D83"/>
    <w:rsid w:val="0079773B"/>
    <w:rsid w:val="0079798B"/>
    <w:rsid w:val="00797C7E"/>
    <w:rsid w:val="00797F80"/>
    <w:rsid w:val="007A01BF"/>
    <w:rsid w:val="007A09DE"/>
    <w:rsid w:val="007A15F0"/>
    <w:rsid w:val="007A2990"/>
    <w:rsid w:val="007A30A8"/>
    <w:rsid w:val="007A336A"/>
    <w:rsid w:val="007A3457"/>
    <w:rsid w:val="007A3BB7"/>
    <w:rsid w:val="007A4FF2"/>
    <w:rsid w:val="007A58B3"/>
    <w:rsid w:val="007A5E1E"/>
    <w:rsid w:val="007A67D7"/>
    <w:rsid w:val="007A7E6E"/>
    <w:rsid w:val="007B032F"/>
    <w:rsid w:val="007B26AB"/>
    <w:rsid w:val="007B4817"/>
    <w:rsid w:val="007B7118"/>
    <w:rsid w:val="007B74B3"/>
    <w:rsid w:val="007B766E"/>
    <w:rsid w:val="007C07C4"/>
    <w:rsid w:val="007C1696"/>
    <w:rsid w:val="007C3231"/>
    <w:rsid w:val="007C6C7D"/>
    <w:rsid w:val="007C718E"/>
    <w:rsid w:val="007C721C"/>
    <w:rsid w:val="007D05D1"/>
    <w:rsid w:val="007D1052"/>
    <w:rsid w:val="007D19D0"/>
    <w:rsid w:val="007D19DC"/>
    <w:rsid w:val="007D2579"/>
    <w:rsid w:val="007D292F"/>
    <w:rsid w:val="007D2C5E"/>
    <w:rsid w:val="007D44EB"/>
    <w:rsid w:val="007D4FF2"/>
    <w:rsid w:val="007D5D91"/>
    <w:rsid w:val="007D6187"/>
    <w:rsid w:val="007E0192"/>
    <w:rsid w:val="007E0A03"/>
    <w:rsid w:val="007E0C7F"/>
    <w:rsid w:val="007E1B18"/>
    <w:rsid w:val="007E2708"/>
    <w:rsid w:val="007E30C3"/>
    <w:rsid w:val="007E617B"/>
    <w:rsid w:val="007E6836"/>
    <w:rsid w:val="007E7320"/>
    <w:rsid w:val="007F3099"/>
    <w:rsid w:val="007F5E73"/>
    <w:rsid w:val="007F5F88"/>
    <w:rsid w:val="007F63AD"/>
    <w:rsid w:val="007F6911"/>
    <w:rsid w:val="007F6AFD"/>
    <w:rsid w:val="008020C0"/>
    <w:rsid w:val="00802990"/>
    <w:rsid w:val="008029BC"/>
    <w:rsid w:val="00803F5A"/>
    <w:rsid w:val="0080774D"/>
    <w:rsid w:val="008108E1"/>
    <w:rsid w:val="00811181"/>
    <w:rsid w:val="008112FD"/>
    <w:rsid w:val="00811B75"/>
    <w:rsid w:val="008120A9"/>
    <w:rsid w:val="008125A1"/>
    <w:rsid w:val="00813E8F"/>
    <w:rsid w:val="00814F4F"/>
    <w:rsid w:val="0081523A"/>
    <w:rsid w:val="00815A75"/>
    <w:rsid w:val="00815C7B"/>
    <w:rsid w:val="00817629"/>
    <w:rsid w:val="008204DE"/>
    <w:rsid w:val="00820C68"/>
    <w:rsid w:val="00821E93"/>
    <w:rsid w:val="00824BB1"/>
    <w:rsid w:val="0082664F"/>
    <w:rsid w:val="008269A7"/>
    <w:rsid w:val="0082778D"/>
    <w:rsid w:val="00831352"/>
    <w:rsid w:val="00831A21"/>
    <w:rsid w:val="00832FF4"/>
    <w:rsid w:val="00832FFC"/>
    <w:rsid w:val="00834C7B"/>
    <w:rsid w:val="0083513F"/>
    <w:rsid w:val="0083594E"/>
    <w:rsid w:val="00836565"/>
    <w:rsid w:val="008459FC"/>
    <w:rsid w:val="00852720"/>
    <w:rsid w:val="00855A92"/>
    <w:rsid w:val="00857311"/>
    <w:rsid w:val="0086500A"/>
    <w:rsid w:val="008668F2"/>
    <w:rsid w:val="0087077D"/>
    <w:rsid w:val="008707DB"/>
    <w:rsid w:val="00870D64"/>
    <w:rsid w:val="00870E4E"/>
    <w:rsid w:val="00871102"/>
    <w:rsid w:val="008712BB"/>
    <w:rsid w:val="00871BFE"/>
    <w:rsid w:val="00874250"/>
    <w:rsid w:val="00875556"/>
    <w:rsid w:val="008757BE"/>
    <w:rsid w:val="00876656"/>
    <w:rsid w:val="008779B4"/>
    <w:rsid w:val="00877B93"/>
    <w:rsid w:val="0088168E"/>
    <w:rsid w:val="0088639A"/>
    <w:rsid w:val="00887CB7"/>
    <w:rsid w:val="00887F93"/>
    <w:rsid w:val="00891906"/>
    <w:rsid w:val="00891BA8"/>
    <w:rsid w:val="00892AD5"/>
    <w:rsid w:val="00893932"/>
    <w:rsid w:val="00894A67"/>
    <w:rsid w:val="00897FAF"/>
    <w:rsid w:val="008A2FFF"/>
    <w:rsid w:val="008A37A0"/>
    <w:rsid w:val="008A3EB3"/>
    <w:rsid w:val="008A7BF4"/>
    <w:rsid w:val="008B0CBF"/>
    <w:rsid w:val="008B2683"/>
    <w:rsid w:val="008B3086"/>
    <w:rsid w:val="008B55D6"/>
    <w:rsid w:val="008B7131"/>
    <w:rsid w:val="008B7740"/>
    <w:rsid w:val="008C08B4"/>
    <w:rsid w:val="008C134B"/>
    <w:rsid w:val="008C314F"/>
    <w:rsid w:val="008C3964"/>
    <w:rsid w:val="008C3FE8"/>
    <w:rsid w:val="008C4136"/>
    <w:rsid w:val="008C78A1"/>
    <w:rsid w:val="008D0A07"/>
    <w:rsid w:val="008D1CC3"/>
    <w:rsid w:val="008D2E72"/>
    <w:rsid w:val="008D3B31"/>
    <w:rsid w:val="008D48C1"/>
    <w:rsid w:val="008D4AE9"/>
    <w:rsid w:val="008D4E44"/>
    <w:rsid w:val="008D7C14"/>
    <w:rsid w:val="008D7C22"/>
    <w:rsid w:val="008D7F8D"/>
    <w:rsid w:val="008D7FB8"/>
    <w:rsid w:val="008E0DC9"/>
    <w:rsid w:val="008E3FC3"/>
    <w:rsid w:val="008E3FE9"/>
    <w:rsid w:val="008E4395"/>
    <w:rsid w:val="008E4674"/>
    <w:rsid w:val="008E68B1"/>
    <w:rsid w:val="008F1C0F"/>
    <w:rsid w:val="008F3467"/>
    <w:rsid w:val="008F481E"/>
    <w:rsid w:val="008F4BFB"/>
    <w:rsid w:val="00902BFD"/>
    <w:rsid w:val="00904122"/>
    <w:rsid w:val="00906F55"/>
    <w:rsid w:val="009071CD"/>
    <w:rsid w:val="009102E5"/>
    <w:rsid w:val="009111EB"/>
    <w:rsid w:val="0091143D"/>
    <w:rsid w:val="009117BE"/>
    <w:rsid w:val="00912AC6"/>
    <w:rsid w:val="00913109"/>
    <w:rsid w:val="00913E59"/>
    <w:rsid w:val="00914443"/>
    <w:rsid w:val="00914EFA"/>
    <w:rsid w:val="00917C32"/>
    <w:rsid w:val="009206DC"/>
    <w:rsid w:val="00921030"/>
    <w:rsid w:val="0092186D"/>
    <w:rsid w:val="00921B91"/>
    <w:rsid w:val="009224BE"/>
    <w:rsid w:val="00926F6B"/>
    <w:rsid w:val="00926FD1"/>
    <w:rsid w:val="00927299"/>
    <w:rsid w:val="00927E5F"/>
    <w:rsid w:val="009300BC"/>
    <w:rsid w:val="009303A1"/>
    <w:rsid w:val="009340C1"/>
    <w:rsid w:val="00935567"/>
    <w:rsid w:val="00935F9D"/>
    <w:rsid w:val="009370F9"/>
    <w:rsid w:val="00941D12"/>
    <w:rsid w:val="009421F8"/>
    <w:rsid w:val="00942230"/>
    <w:rsid w:val="0094239A"/>
    <w:rsid w:val="009437D8"/>
    <w:rsid w:val="00945A2A"/>
    <w:rsid w:val="009473E9"/>
    <w:rsid w:val="00947F59"/>
    <w:rsid w:val="00951BFD"/>
    <w:rsid w:val="00951E91"/>
    <w:rsid w:val="00952B45"/>
    <w:rsid w:val="00953EFD"/>
    <w:rsid w:val="009546B1"/>
    <w:rsid w:val="009558A2"/>
    <w:rsid w:val="00955E4E"/>
    <w:rsid w:val="00961052"/>
    <w:rsid w:val="00962B00"/>
    <w:rsid w:val="009641AB"/>
    <w:rsid w:val="00964422"/>
    <w:rsid w:val="0096509F"/>
    <w:rsid w:val="0096514F"/>
    <w:rsid w:val="00966454"/>
    <w:rsid w:val="009667BE"/>
    <w:rsid w:val="00966BA9"/>
    <w:rsid w:val="009679C1"/>
    <w:rsid w:val="00970630"/>
    <w:rsid w:val="0097244A"/>
    <w:rsid w:val="0097626B"/>
    <w:rsid w:val="00977053"/>
    <w:rsid w:val="00977D94"/>
    <w:rsid w:val="0098037F"/>
    <w:rsid w:val="009817D8"/>
    <w:rsid w:val="00982D3D"/>
    <w:rsid w:val="00982D87"/>
    <w:rsid w:val="0098416E"/>
    <w:rsid w:val="0098434B"/>
    <w:rsid w:val="00985441"/>
    <w:rsid w:val="00985C80"/>
    <w:rsid w:val="00990386"/>
    <w:rsid w:val="00990B59"/>
    <w:rsid w:val="00991E17"/>
    <w:rsid w:val="00992BCE"/>
    <w:rsid w:val="009A0CF0"/>
    <w:rsid w:val="009A0D84"/>
    <w:rsid w:val="009A26B1"/>
    <w:rsid w:val="009A26C6"/>
    <w:rsid w:val="009A35A3"/>
    <w:rsid w:val="009A7F96"/>
    <w:rsid w:val="009B37AF"/>
    <w:rsid w:val="009B59F1"/>
    <w:rsid w:val="009B6155"/>
    <w:rsid w:val="009B6C99"/>
    <w:rsid w:val="009B77C9"/>
    <w:rsid w:val="009B78C1"/>
    <w:rsid w:val="009C09E7"/>
    <w:rsid w:val="009C3DFF"/>
    <w:rsid w:val="009C57D7"/>
    <w:rsid w:val="009C5F5C"/>
    <w:rsid w:val="009D02F8"/>
    <w:rsid w:val="009D0468"/>
    <w:rsid w:val="009D19D4"/>
    <w:rsid w:val="009D35F5"/>
    <w:rsid w:val="009D52C9"/>
    <w:rsid w:val="009D53C4"/>
    <w:rsid w:val="009D55B4"/>
    <w:rsid w:val="009D573D"/>
    <w:rsid w:val="009D67D0"/>
    <w:rsid w:val="009D7299"/>
    <w:rsid w:val="009D7A39"/>
    <w:rsid w:val="009E158E"/>
    <w:rsid w:val="009E2745"/>
    <w:rsid w:val="009E2DE9"/>
    <w:rsid w:val="009E7122"/>
    <w:rsid w:val="009F2234"/>
    <w:rsid w:val="009F3C64"/>
    <w:rsid w:val="009F6A5F"/>
    <w:rsid w:val="009F75C4"/>
    <w:rsid w:val="009F7B33"/>
    <w:rsid w:val="00A01452"/>
    <w:rsid w:val="00A02151"/>
    <w:rsid w:val="00A02D07"/>
    <w:rsid w:val="00A02E5B"/>
    <w:rsid w:val="00A02FBE"/>
    <w:rsid w:val="00A035CF"/>
    <w:rsid w:val="00A03C29"/>
    <w:rsid w:val="00A0580D"/>
    <w:rsid w:val="00A058CC"/>
    <w:rsid w:val="00A07099"/>
    <w:rsid w:val="00A07C3A"/>
    <w:rsid w:val="00A07D3D"/>
    <w:rsid w:val="00A112DC"/>
    <w:rsid w:val="00A116AB"/>
    <w:rsid w:val="00A11BB2"/>
    <w:rsid w:val="00A12932"/>
    <w:rsid w:val="00A1502B"/>
    <w:rsid w:val="00A21F10"/>
    <w:rsid w:val="00A22B47"/>
    <w:rsid w:val="00A241B2"/>
    <w:rsid w:val="00A2621B"/>
    <w:rsid w:val="00A26368"/>
    <w:rsid w:val="00A26EBB"/>
    <w:rsid w:val="00A273B7"/>
    <w:rsid w:val="00A301CE"/>
    <w:rsid w:val="00A304C4"/>
    <w:rsid w:val="00A31E61"/>
    <w:rsid w:val="00A32088"/>
    <w:rsid w:val="00A32F62"/>
    <w:rsid w:val="00A36C4C"/>
    <w:rsid w:val="00A37A89"/>
    <w:rsid w:val="00A4143D"/>
    <w:rsid w:val="00A439C9"/>
    <w:rsid w:val="00A45154"/>
    <w:rsid w:val="00A4515E"/>
    <w:rsid w:val="00A4518D"/>
    <w:rsid w:val="00A45736"/>
    <w:rsid w:val="00A468CE"/>
    <w:rsid w:val="00A47376"/>
    <w:rsid w:val="00A50338"/>
    <w:rsid w:val="00A5058E"/>
    <w:rsid w:val="00A5074D"/>
    <w:rsid w:val="00A50D3C"/>
    <w:rsid w:val="00A511D3"/>
    <w:rsid w:val="00A51E7E"/>
    <w:rsid w:val="00A54BF3"/>
    <w:rsid w:val="00A54E5A"/>
    <w:rsid w:val="00A564C6"/>
    <w:rsid w:val="00A61FE5"/>
    <w:rsid w:val="00A621C5"/>
    <w:rsid w:val="00A633F6"/>
    <w:rsid w:val="00A6355B"/>
    <w:rsid w:val="00A638A8"/>
    <w:rsid w:val="00A63FD5"/>
    <w:rsid w:val="00A65BB4"/>
    <w:rsid w:val="00A665BE"/>
    <w:rsid w:val="00A70D05"/>
    <w:rsid w:val="00A7223E"/>
    <w:rsid w:val="00A75632"/>
    <w:rsid w:val="00A805B2"/>
    <w:rsid w:val="00A8070F"/>
    <w:rsid w:val="00A813CC"/>
    <w:rsid w:val="00A84741"/>
    <w:rsid w:val="00A85470"/>
    <w:rsid w:val="00A8565A"/>
    <w:rsid w:val="00A860C8"/>
    <w:rsid w:val="00A86615"/>
    <w:rsid w:val="00A86C31"/>
    <w:rsid w:val="00A879A4"/>
    <w:rsid w:val="00A90D02"/>
    <w:rsid w:val="00A915FF"/>
    <w:rsid w:val="00A9286A"/>
    <w:rsid w:val="00A93BEE"/>
    <w:rsid w:val="00A94311"/>
    <w:rsid w:val="00A958AE"/>
    <w:rsid w:val="00A97F06"/>
    <w:rsid w:val="00AA1303"/>
    <w:rsid w:val="00AA27FF"/>
    <w:rsid w:val="00AA30C5"/>
    <w:rsid w:val="00AA32BC"/>
    <w:rsid w:val="00AA464C"/>
    <w:rsid w:val="00AA6549"/>
    <w:rsid w:val="00AA6CC8"/>
    <w:rsid w:val="00AA6FBF"/>
    <w:rsid w:val="00AA7E3A"/>
    <w:rsid w:val="00AB0AB9"/>
    <w:rsid w:val="00AB0CC6"/>
    <w:rsid w:val="00AB5156"/>
    <w:rsid w:val="00AB591E"/>
    <w:rsid w:val="00AB7484"/>
    <w:rsid w:val="00AC063C"/>
    <w:rsid w:val="00AC0D5C"/>
    <w:rsid w:val="00AC17CF"/>
    <w:rsid w:val="00AC1A34"/>
    <w:rsid w:val="00AC1BE0"/>
    <w:rsid w:val="00AC3A65"/>
    <w:rsid w:val="00AC4081"/>
    <w:rsid w:val="00AD00A5"/>
    <w:rsid w:val="00AD051B"/>
    <w:rsid w:val="00AD1169"/>
    <w:rsid w:val="00AD338F"/>
    <w:rsid w:val="00AD424D"/>
    <w:rsid w:val="00AD442A"/>
    <w:rsid w:val="00AD460C"/>
    <w:rsid w:val="00AD5C2D"/>
    <w:rsid w:val="00AD6D42"/>
    <w:rsid w:val="00AD6FB8"/>
    <w:rsid w:val="00AD75CE"/>
    <w:rsid w:val="00AE1E5C"/>
    <w:rsid w:val="00AE25DE"/>
    <w:rsid w:val="00AE4118"/>
    <w:rsid w:val="00AE6CC8"/>
    <w:rsid w:val="00AF43F6"/>
    <w:rsid w:val="00AF6973"/>
    <w:rsid w:val="00AF7A60"/>
    <w:rsid w:val="00B00C37"/>
    <w:rsid w:val="00B024A5"/>
    <w:rsid w:val="00B039F4"/>
    <w:rsid w:val="00B03AA9"/>
    <w:rsid w:val="00B049FC"/>
    <w:rsid w:val="00B05118"/>
    <w:rsid w:val="00B058EB"/>
    <w:rsid w:val="00B06244"/>
    <w:rsid w:val="00B07606"/>
    <w:rsid w:val="00B0767B"/>
    <w:rsid w:val="00B10265"/>
    <w:rsid w:val="00B13ADC"/>
    <w:rsid w:val="00B167C8"/>
    <w:rsid w:val="00B16D09"/>
    <w:rsid w:val="00B20686"/>
    <w:rsid w:val="00B2182E"/>
    <w:rsid w:val="00B2259E"/>
    <w:rsid w:val="00B22D0B"/>
    <w:rsid w:val="00B244B0"/>
    <w:rsid w:val="00B2491A"/>
    <w:rsid w:val="00B24A4A"/>
    <w:rsid w:val="00B26FD6"/>
    <w:rsid w:val="00B3309C"/>
    <w:rsid w:val="00B36D31"/>
    <w:rsid w:val="00B37C8C"/>
    <w:rsid w:val="00B37D13"/>
    <w:rsid w:val="00B4152E"/>
    <w:rsid w:val="00B41CEB"/>
    <w:rsid w:val="00B41F0A"/>
    <w:rsid w:val="00B42348"/>
    <w:rsid w:val="00B425C2"/>
    <w:rsid w:val="00B43C91"/>
    <w:rsid w:val="00B45C17"/>
    <w:rsid w:val="00B45C51"/>
    <w:rsid w:val="00B46302"/>
    <w:rsid w:val="00B4758F"/>
    <w:rsid w:val="00B50A19"/>
    <w:rsid w:val="00B51282"/>
    <w:rsid w:val="00B516F1"/>
    <w:rsid w:val="00B562F2"/>
    <w:rsid w:val="00B576CC"/>
    <w:rsid w:val="00B62669"/>
    <w:rsid w:val="00B6342D"/>
    <w:rsid w:val="00B63A0A"/>
    <w:rsid w:val="00B63C29"/>
    <w:rsid w:val="00B641CA"/>
    <w:rsid w:val="00B643DC"/>
    <w:rsid w:val="00B6477A"/>
    <w:rsid w:val="00B665B8"/>
    <w:rsid w:val="00B70D53"/>
    <w:rsid w:val="00B738CC"/>
    <w:rsid w:val="00B74284"/>
    <w:rsid w:val="00B7553D"/>
    <w:rsid w:val="00B771F3"/>
    <w:rsid w:val="00B834C0"/>
    <w:rsid w:val="00B842C2"/>
    <w:rsid w:val="00B85415"/>
    <w:rsid w:val="00B917D5"/>
    <w:rsid w:val="00B917DA"/>
    <w:rsid w:val="00B92AED"/>
    <w:rsid w:val="00B93E3C"/>
    <w:rsid w:val="00B94559"/>
    <w:rsid w:val="00B954B9"/>
    <w:rsid w:val="00B96157"/>
    <w:rsid w:val="00B96D95"/>
    <w:rsid w:val="00BA0FB1"/>
    <w:rsid w:val="00BA1233"/>
    <w:rsid w:val="00BA1E6B"/>
    <w:rsid w:val="00BA24DF"/>
    <w:rsid w:val="00BA3BE0"/>
    <w:rsid w:val="00BA3BF0"/>
    <w:rsid w:val="00BA46EF"/>
    <w:rsid w:val="00BA4BE4"/>
    <w:rsid w:val="00BA520D"/>
    <w:rsid w:val="00BA68D2"/>
    <w:rsid w:val="00BA6E58"/>
    <w:rsid w:val="00BB2DAF"/>
    <w:rsid w:val="00BB427B"/>
    <w:rsid w:val="00BB7394"/>
    <w:rsid w:val="00BB75F7"/>
    <w:rsid w:val="00BC018D"/>
    <w:rsid w:val="00BC0346"/>
    <w:rsid w:val="00BC0599"/>
    <w:rsid w:val="00BC1260"/>
    <w:rsid w:val="00BC197F"/>
    <w:rsid w:val="00BC4C68"/>
    <w:rsid w:val="00BC537E"/>
    <w:rsid w:val="00BC5BF3"/>
    <w:rsid w:val="00BC5F26"/>
    <w:rsid w:val="00BC6B50"/>
    <w:rsid w:val="00BC72D0"/>
    <w:rsid w:val="00BC7332"/>
    <w:rsid w:val="00BD09D8"/>
    <w:rsid w:val="00BD1B03"/>
    <w:rsid w:val="00BD3B87"/>
    <w:rsid w:val="00BD477E"/>
    <w:rsid w:val="00BD585E"/>
    <w:rsid w:val="00BD5AB3"/>
    <w:rsid w:val="00BD7522"/>
    <w:rsid w:val="00BE0142"/>
    <w:rsid w:val="00BE0841"/>
    <w:rsid w:val="00BE3DF8"/>
    <w:rsid w:val="00BE4D35"/>
    <w:rsid w:val="00BE4F65"/>
    <w:rsid w:val="00BE60DB"/>
    <w:rsid w:val="00BE650C"/>
    <w:rsid w:val="00BE65C2"/>
    <w:rsid w:val="00BE7010"/>
    <w:rsid w:val="00BE7117"/>
    <w:rsid w:val="00BE79ED"/>
    <w:rsid w:val="00BF07A7"/>
    <w:rsid w:val="00BF185E"/>
    <w:rsid w:val="00BF3897"/>
    <w:rsid w:val="00BF45CB"/>
    <w:rsid w:val="00BF4B0D"/>
    <w:rsid w:val="00BF4BEB"/>
    <w:rsid w:val="00BF66FF"/>
    <w:rsid w:val="00BF7278"/>
    <w:rsid w:val="00C013D1"/>
    <w:rsid w:val="00C03D37"/>
    <w:rsid w:val="00C0412D"/>
    <w:rsid w:val="00C04FC6"/>
    <w:rsid w:val="00C0560F"/>
    <w:rsid w:val="00C05763"/>
    <w:rsid w:val="00C06280"/>
    <w:rsid w:val="00C0641A"/>
    <w:rsid w:val="00C06A52"/>
    <w:rsid w:val="00C06C48"/>
    <w:rsid w:val="00C10EB5"/>
    <w:rsid w:val="00C149B2"/>
    <w:rsid w:val="00C14A03"/>
    <w:rsid w:val="00C1703D"/>
    <w:rsid w:val="00C17B08"/>
    <w:rsid w:val="00C2156D"/>
    <w:rsid w:val="00C21E63"/>
    <w:rsid w:val="00C23604"/>
    <w:rsid w:val="00C260A7"/>
    <w:rsid w:val="00C26440"/>
    <w:rsid w:val="00C309B5"/>
    <w:rsid w:val="00C3164D"/>
    <w:rsid w:val="00C32133"/>
    <w:rsid w:val="00C334D8"/>
    <w:rsid w:val="00C34391"/>
    <w:rsid w:val="00C354F3"/>
    <w:rsid w:val="00C36510"/>
    <w:rsid w:val="00C36C4D"/>
    <w:rsid w:val="00C37D13"/>
    <w:rsid w:val="00C402F7"/>
    <w:rsid w:val="00C41161"/>
    <w:rsid w:val="00C418B0"/>
    <w:rsid w:val="00C42843"/>
    <w:rsid w:val="00C42EAF"/>
    <w:rsid w:val="00C4516D"/>
    <w:rsid w:val="00C45727"/>
    <w:rsid w:val="00C50445"/>
    <w:rsid w:val="00C50EF8"/>
    <w:rsid w:val="00C5143B"/>
    <w:rsid w:val="00C568CE"/>
    <w:rsid w:val="00C57467"/>
    <w:rsid w:val="00C575F9"/>
    <w:rsid w:val="00C57A8B"/>
    <w:rsid w:val="00C57B2F"/>
    <w:rsid w:val="00C61E20"/>
    <w:rsid w:val="00C62068"/>
    <w:rsid w:val="00C63427"/>
    <w:rsid w:val="00C63710"/>
    <w:rsid w:val="00C64552"/>
    <w:rsid w:val="00C64648"/>
    <w:rsid w:val="00C65B36"/>
    <w:rsid w:val="00C65EA3"/>
    <w:rsid w:val="00C665BF"/>
    <w:rsid w:val="00C67070"/>
    <w:rsid w:val="00C709D9"/>
    <w:rsid w:val="00C70DFE"/>
    <w:rsid w:val="00C72EE5"/>
    <w:rsid w:val="00C730BA"/>
    <w:rsid w:val="00C74EA3"/>
    <w:rsid w:val="00C75390"/>
    <w:rsid w:val="00C75935"/>
    <w:rsid w:val="00C7791B"/>
    <w:rsid w:val="00C82854"/>
    <w:rsid w:val="00C8360B"/>
    <w:rsid w:val="00C83D45"/>
    <w:rsid w:val="00C845A3"/>
    <w:rsid w:val="00C846DA"/>
    <w:rsid w:val="00C84E5E"/>
    <w:rsid w:val="00C86C95"/>
    <w:rsid w:val="00C873E7"/>
    <w:rsid w:val="00C87A2F"/>
    <w:rsid w:val="00C87EC7"/>
    <w:rsid w:val="00C9015C"/>
    <w:rsid w:val="00C90E63"/>
    <w:rsid w:val="00C91A19"/>
    <w:rsid w:val="00C9212B"/>
    <w:rsid w:val="00C94849"/>
    <w:rsid w:val="00C96FAB"/>
    <w:rsid w:val="00C97285"/>
    <w:rsid w:val="00CA2A5B"/>
    <w:rsid w:val="00CA41EB"/>
    <w:rsid w:val="00CA558A"/>
    <w:rsid w:val="00CA564E"/>
    <w:rsid w:val="00CA6700"/>
    <w:rsid w:val="00CA6D7D"/>
    <w:rsid w:val="00CA6F30"/>
    <w:rsid w:val="00CB0DEA"/>
    <w:rsid w:val="00CB1A25"/>
    <w:rsid w:val="00CB387F"/>
    <w:rsid w:val="00CB3913"/>
    <w:rsid w:val="00CB437F"/>
    <w:rsid w:val="00CB5B80"/>
    <w:rsid w:val="00CB5C8B"/>
    <w:rsid w:val="00CB6BEA"/>
    <w:rsid w:val="00CC16F3"/>
    <w:rsid w:val="00CC1725"/>
    <w:rsid w:val="00CC391C"/>
    <w:rsid w:val="00CC5E2D"/>
    <w:rsid w:val="00CD031C"/>
    <w:rsid w:val="00CD1018"/>
    <w:rsid w:val="00CD208C"/>
    <w:rsid w:val="00CD3464"/>
    <w:rsid w:val="00CD3D07"/>
    <w:rsid w:val="00CD43A8"/>
    <w:rsid w:val="00CD47EF"/>
    <w:rsid w:val="00CD6B39"/>
    <w:rsid w:val="00CD6B64"/>
    <w:rsid w:val="00CD6BFD"/>
    <w:rsid w:val="00CD70F8"/>
    <w:rsid w:val="00CE1CC5"/>
    <w:rsid w:val="00CE21C4"/>
    <w:rsid w:val="00CE27B1"/>
    <w:rsid w:val="00CE2E76"/>
    <w:rsid w:val="00CE38E8"/>
    <w:rsid w:val="00CE3E83"/>
    <w:rsid w:val="00CE702D"/>
    <w:rsid w:val="00CE74FE"/>
    <w:rsid w:val="00CF0F1A"/>
    <w:rsid w:val="00CF153D"/>
    <w:rsid w:val="00CF19B6"/>
    <w:rsid w:val="00CF2CCC"/>
    <w:rsid w:val="00CF773C"/>
    <w:rsid w:val="00D01BC3"/>
    <w:rsid w:val="00D01C9E"/>
    <w:rsid w:val="00D02CE8"/>
    <w:rsid w:val="00D02F35"/>
    <w:rsid w:val="00D0328F"/>
    <w:rsid w:val="00D05AEF"/>
    <w:rsid w:val="00D107C9"/>
    <w:rsid w:val="00D10D51"/>
    <w:rsid w:val="00D112A9"/>
    <w:rsid w:val="00D1180D"/>
    <w:rsid w:val="00D12310"/>
    <w:rsid w:val="00D134D3"/>
    <w:rsid w:val="00D15C12"/>
    <w:rsid w:val="00D16484"/>
    <w:rsid w:val="00D168C2"/>
    <w:rsid w:val="00D17FD5"/>
    <w:rsid w:val="00D22C57"/>
    <w:rsid w:val="00D245BF"/>
    <w:rsid w:val="00D2489B"/>
    <w:rsid w:val="00D27A66"/>
    <w:rsid w:val="00D27CEE"/>
    <w:rsid w:val="00D27EF3"/>
    <w:rsid w:val="00D3007C"/>
    <w:rsid w:val="00D30338"/>
    <w:rsid w:val="00D30378"/>
    <w:rsid w:val="00D314FB"/>
    <w:rsid w:val="00D34136"/>
    <w:rsid w:val="00D347E2"/>
    <w:rsid w:val="00D34B12"/>
    <w:rsid w:val="00D364CB"/>
    <w:rsid w:val="00D36D68"/>
    <w:rsid w:val="00D36E01"/>
    <w:rsid w:val="00D41564"/>
    <w:rsid w:val="00D41844"/>
    <w:rsid w:val="00D41858"/>
    <w:rsid w:val="00D42BC5"/>
    <w:rsid w:val="00D42E07"/>
    <w:rsid w:val="00D43EB2"/>
    <w:rsid w:val="00D43F91"/>
    <w:rsid w:val="00D45848"/>
    <w:rsid w:val="00D470CB"/>
    <w:rsid w:val="00D5058D"/>
    <w:rsid w:val="00D505E1"/>
    <w:rsid w:val="00D50767"/>
    <w:rsid w:val="00D510CA"/>
    <w:rsid w:val="00D522DA"/>
    <w:rsid w:val="00D53058"/>
    <w:rsid w:val="00D531FB"/>
    <w:rsid w:val="00D578ED"/>
    <w:rsid w:val="00D57919"/>
    <w:rsid w:val="00D61413"/>
    <w:rsid w:val="00D6214A"/>
    <w:rsid w:val="00D71541"/>
    <w:rsid w:val="00D71693"/>
    <w:rsid w:val="00D71D48"/>
    <w:rsid w:val="00D71FA2"/>
    <w:rsid w:val="00D73260"/>
    <w:rsid w:val="00D7343E"/>
    <w:rsid w:val="00D7451F"/>
    <w:rsid w:val="00D7524F"/>
    <w:rsid w:val="00D75575"/>
    <w:rsid w:val="00D7604A"/>
    <w:rsid w:val="00D767CD"/>
    <w:rsid w:val="00D777AD"/>
    <w:rsid w:val="00D80FED"/>
    <w:rsid w:val="00D81177"/>
    <w:rsid w:val="00D8163A"/>
    <w:rsid w:val="00D82C62"/>
    <w:rsid w:val="00D83F8D"/>
    <w:rsid w:val="00D840BD"/>
    <w:rsid w:val="00D87A9C"/>
    <w:rsid w:val="00D9035C"/>
    <w:rsid w:val="00D92071"/>
    <w:rsid w:val="00D94EBE"/>
    <w:rsid w:val="00D954EE"/>
    <w:rsid w:val="00D95888"/>
    <w:rsid w:val="00D96085"/>
    <w:rsid w:val="00D973E2"/>
    <w:rsid w:val="00D97659"/>
    <w:rsid w:val="00DA08D0"/>
    <w:rsid w:val="00DA2315"/>
    <w:rsid w:val="00DA3901"/>
    <w:rsid w:val="00DA3BF2"/>
    <w:rsid w:val="00DA5154"/>
    <w:rsid w:val="00DA547C"/>
    <w:rsid w:val="00DA6D79"/>
    <w:rsid w:val="00DA7CA5"/>
    <w:rsid w:val="00DB1942"/>
    <w:rsid w:val="00DB3680"/>
    <w:rsid w:val="00DB3CEC"/>
    <w:rsid w:val="00DB4008"/>
    <w:rsid w:val="00DB5605"/>
    <w:rsid w:val="00DB5AD2"/>
    <w:rsid w:val="00DB5CEC"/>
    <w:rsid w:val="00DB64FF"/>
    <w:rsid w:val="00DB7233"/>
    <w:rsid w:val="00DB7C55"/>
    <w:rsid w:val="00DC0023"/>
    <w:rsid w:val="00DC0301"/>
    <w:rsid w:val="00DC0C56"/>
    <w:rsid w:val="00DC205C"/>
    <w:rsid w:val="00DC26D9"/>
    <w:rsid w:val="00DC606B"/>
    <w:rsid w:val="00DD0022"/>
    <w:rsid w:val="00DD499D"/>
    <w:rsid w:val="00DD6A13"/>
    <w:rsid w:val="00DD7B4A"/>
    <w:rsid w:val="00DE0AAB"/>
    <w:rsid w:val="00DE1E85"/>
    <w:rsid w:val="00DE2CA6"/>
    <w:rsid w:val="00DE2D9F"/>
    <w:rsid w:val="00DE2FFC"/>
    <w:rsid w:val="00DE3035"/>
    <w:rsid w:val="00DE53F5"/>
    <w:rsid w:val="00DF2F3C"/>
    <w:rsid w:val="00DF37FA"/>
    <w:rsid w:val="00DF3AAA"/>
    <w:rsid w:val="00DF49AF"/>
    <w:rsid w:val="00DF4EBF"/>
    <w:rsid w:val="00DF6785"/>
    <w:rsid w:val="00DF67BE"/>
    <w:rsid w:val="00E00315"/>
    <w:rsid w:val="00E013AD"/>
    <w:rsid w:val="00E024B9"/>
    <w:rsid w:val="00E028BD"/>
    <w:rsid w:val="00E037C4"/>
    <w:rsid w:val="00E04EB8"/>
    <w:rsid w:val="00E06820"/>
    <w:rsid w:val="00E06BF2"/>
    <w:rsid w:val="00E109DE"/>
    <w:rsid w:val="00E118C7"/>
    <w:rsid w:val="00E11A4D"/>
    <w:rsid w:val="00E14ECE"/>
    <w:rsid w:val="00E1786A"/>
    <w:rsid w:val="00E17EBC"/>
    <w:rsid w:val="00E209BF"/>
    <w:rsid w:val="00E21678"/>
    <w:rsid w:val="00E21BB7"/>
    <w:rsid w:val="00E237D1"/>
    <w:rsid w:val="00E23B42"/>
    <w:rsid w:val="00E24111"/>
    <w:rsid w:val="00E2462B"/>
    <w:rsid w:val="00E321FA"/>
    <w:rsid w:val="00E32CDB"/>
    <w:rsid w:val="00E34054"/>
    <w:rsid w:val="00E34DA6"/>
    <w:rsid w:val="00E37FE0"/>
    <w:rsid w:val="00E405AB"/>
    <w:rsid w:val="00E4141E"/>
    <w:rsid w:val="00E43D9E"/>
    <w:rsid w:val="00E445CC"/>
    <w:rsid w:val="00E45DBD"/>
    <w:rsid w:val="00E4663E"/>
    <w:rsid w:val="00E4671F"/>
    <w:rsid w:val="00E476DD"/>
    <w:rsid w:val="00E501E5"/>
    <w:rsid w:val="00E50B9E"/>
    <w:rsid w:val="00E52266"/>
    <w:rsid w:val="00E52299"/>
    <w:rsid w:val="00E53915"/>
    <w:rsid w:val="00E5490A"/>
    <w:rsid w:val="00E54F0F"/>
    <w:rsid w:val="00E57007"/>
    <w:rsid w:val="00E57DF4"/>
    <w:rsid w:val="00E61D61"/>
    <w:rsid w:val="00E649A3"/>
    <w:rsid w:val="00E64D2A"/>
    <w:rsid w:val="00E65D1C"/>
    <w:rsid w:val="00E66DC4"/>
    <w:rsid w:val="00E71B9D"/>
    <w:rsid w:val="00E725C7"/>
    <w:rsid w:val="00E7324A"/>
    <w:rsid w:val="00E7396E"/>
    <w:rsid w:val="00E74199"/>
    <w:rsid w:val="00E752FF"/>
    <w:rsid w:val="00E77520"/>
    <w:rsid w:val="00E80126"/>
    <w:rsid w:val="00E816ED"/>
    <w:rsid w:val="00E82804"/>
    <w:rsid w:val="00E845C2"/>
    <w:rsid w:val="00E86163"/>
    <w:rsid w:val="00E86579"/>
    <w:rsid w:val="00E874DC"/>
    <w:rsid w:val="00E90D3E"/>
    <w:rsid w:val="00E912B7"/>
    <w:rsid w:val="00E92962"/>
    <w:rsid w:val="00E9371C"/>
    <w:rsid w:val="00E93A56"/>
    <w:rsid w:val="00E93CAE"/>
    <w:rsid w:val="00E9431A"/>
    <w:rsid w:val="00E9493A"/>
    <w:rsid w:val="00E94F59"/>
    <w:rsid w:val="00E965F9"/>
    <w:rsid w:val="00EA060F"/>
    <w:rsid w:val="00EA1289"/>
    <w:rsid w:val="00EA22FF"/>
    <w:rsid w:val="00EA44F5"/>
    <w:rsid w:val="00EA4A3C"/>
    <w:rsid w:val="00EA5B9C"/>
    <w:rsid w:val="00EA6C52"/>
    <w:rsid w:val="00EA798D"/>
    <w:rsid w:val="00EA7D56"/>
    <w:rsid w:val="00EB0053"/>
    <w:rsid w:val="00EB07AF"/>
    <w:rsid w:val="00EB0C3C"/>
    <w:rsid w:val="00EB0F11"/>
    <w:rsid w:val="00EB1AEE"/>
    <w:rsid w:val="00EB2359"/>
    <w:rsid w:val="00EB27B7"/>
    <w:rsid w:val="00EB28F1"/>
    <w:rsid w:val="00EB2ADB"/>
    <w:rsid w:val="00EB3593"/>
    <w:rsid w:val="00EB40D8"/>
    <w:rsid w:val="00EB500F"/>
    <w:rsid w:val="00EB6503"/>
    <w:rsid w:val="00EB7AE8"/>
    <w:rsid w:val="00EC0FDA"/>
    <w:rsid w:val="00EC1AB5"/>
    <w:rsid w:val="00EC2AC2"/>
    <w:rsid w:val="00EC488C"/>
    <w:rsid w:val="00EC6773"/>
    <w:rsid w:val="00EC6C5B"/>
    <w:rsid w:val="00EC722C"/>
    <w:rsid w:val="00ED2818"/>
    <w:rsid w:val="00ED28D8"/>
    <w:rsid w:val="00ED2CAE"/>
    <w:rsid w:val="00ED2F02"/>
    <w:rsid w:val="00ED3A3B"/>
    <w:rsid w:val="00ED6395"/>
    <w:rsid w:val="00ED676F"/>
    <w:rsid w:val="00ED7902"/>
    <w:rsid w:val="00EE01A3"/>
    <w:rsid w:val="00EE020E"/>
    <w:rsid w:val="00EE1A84"/>
    <w:rsid w:val="00EE1E85"/>
    <w:rsid w:val="00EE2B85"/>
    <w:rsid w:val="00EE31D8"/>
    <w:rsid w:val="00EE42AF"/>
    <w:rsid w:val="00EE57C3"/>
    <w:rsid w:val="00EE6447"/>
    <w:rsid w:val="00EE68C3"/>
    <w:rsid w:val="00EE6DAC"/>
    <w:rsid w:val="00EF0000"/>
    <w:rsid w:val="00EF1D40"/>
    <w:rsid w:val="00EF37CE"/>
    <w:rsid w:val="00EF3B04"/>
    <w:rsid w:val="00EF55FF"/>
    <w:rsid w:val="00EF5EB3"/>
    <w:rsid w:val="00EF6EF4"/>
    <w:rsid w:val="00EF7E3B"/>
    <w:rsid w:val="00F00270"/>
    <w:rsid w:val="00F00CFD"/>
    <w:rsid w:val="00F00D8B"/>
    <w:rsid w:val="00F0199F"/>
    <w:rsid w:val="00F021C1"/>
    <w:rsid w:val="00F02985"/>
    <w:rsid w:val="00F0564C"/>
    <w:rsid w:val="00F06547"/>
    <w:rsid w:val="00F06823"/>
    <w:rsid w:val="00F07452"/>
    <w:rsid w:val="00F102C4"/>
    <w:rsid w:val="00F11125"/>
    <w:rsid w:val="00F11B70"/>
    <w:rsid w:val="00F149DF"/>
    <w:rsid w:val="00F152B4"/>
    <w:rsid w:val="00F154E1"/>
    <w:rsid w:val="00F2099D"/>
    <w:rsid w:val="00F234A3"/>
    <w:rsid w:val="00F23B40"/>
    <w:rsid w:val="00F24360"/>
    <w:rsid w:val="00F24584"/>
    <w:rsid w:val="00F24850"/>
    <w:rsid w:val="00F24DDF"/>
    <w:rsid w:val="00F2737F"/>
    <w:rsid w:val="00F27936"/>
    <w:rsid w:val="00F27C6E"/>
    <w:rsid w:val="00F309E4"/>
    <w:rsid w:val="00F31A16"/>
    <w:rsid w:val="00F32E17"/>
    <w:rsid w:val="00F334CC"/>
    <w:rsid w:val="00F33AFE"/>
    <w:rsid w:val="00F33B26"/>
    <w:rsid w:val="00F33FBE"/>
    <w:rsid w:val="00F35C01"/>
    <w:rsid w:val="00F36E68"/>
    <w:rsid w:val="00F370B1"/>
    <w:rsid w:val="00F37CCF"/>
    <w:rsid w:val="00F40595"/>
    <w:rsid w:val="00F40D58"/>
    <w:rsid w:val="00F42AD4"/>
    <w:rsid w:val="00F44753"/>
    <w:rsid w:val="00F44D8F"/>
    <w:rsid w:val="00F45065"/>
    <w:rsid w:val="00F46EA6"/>
    <w:rsid w:val="00F478A1"/>
    <w:rsid w:val="00F5145D"/>
    <w:rsid w:val="00F53EB3"/>
    <w:rsid w:val="00F544C1"/>
    <w:rsid w:val="00F557A5"/>
    <w:rsid w:val="00F5593C"/>
    <w:rsid w:val="00F6055D"/>
    <w:rsid w:val="00F63407"/>
    <w:rsid w:val="00F6594D"/>
    <w:rsid w:val="00F67A7A"/>
    <w:rsid w:val="00F67E6C"/>
    <w:rsid w:val="00F700B9"/>
    <w:rsid w:val="00F701B0"/>
    <w:rsid w:val="00F70BFC"/>
    <w:rsid w:val="00F70D00"/>
    <w:rsid w:val="00F71E94"/>
    <w:rsid w:val="00F72DEF"/>
    <w:rsid w:val="00F76CAB"/>
    <w:rsid w:val="00F779A6"/>
    <w:rsid w:val="00F8039B"/>
    <w:rsid w:val="00F86182"/>
    <w:rsid w:val="00F9240A"/>
    <w:rsid w:val="00F9550D"/>
    <w:rsid w:val="00F963CA"/>
    <w:rsid w:val="00FA02F6"/>
    <w:rsid w:val="00FA3482"/>
    <w:rsid w:val="00FA4904"/>
    <w:rsid w:val="00FA5626"/>
    <w:rsid w:val="00FA5D94"/>
    <w:rsid w:val="00FA6BA4"/>
    <w:rsid w:val="00FA77BF"/>
    <w:rsid w:val="00FA78EF"/>
    <w:rsid w:val="00FA7EC4"/>
    <w:rsid w:val="00FB088F"/>
    <w:rsid w:val="00FB2337"/>
    <w:rsid w:val="00FB3C52"/>
    <w:rsid w:val="00FB5483"/>
    <w:rsid w:val="00FB7269"/>
    <w:rsid w:val="00FB7990"/>
    <w:rsid w:val="00FC00CD"/>
    <w:rsid w:val="00FC1EFA"/>
    <w:rsid w:val="00FC372B"/>
    <w:rsid w:val="00FC47C6"/>
    <w:rsid w:val="00FC491E"/>
    <w:rsid w:val="00FC65A0"/>
    <w:rsid w:val="00FC6A2C"/>
    <w:rsid w:val="00FC6CF8"/>
    <w:rsid w:val="00FD0A46"/>
    <w:rsid w:val="00FD15DC"/>
    <w:rsid w:val="00FD207A"/>
    <w:rsid w:val="00FD3863"/>
    <w:rsid w:val="00FD46D1"/>
    <w:rsid w:val="00FD605B"/>
    <w:rsid w:val="00FE51CA"/>
    <w:rsid w:val="00FE560C"/>
    <w:rsid w:val="00FE5626"/>
    <w:rsid w:val="00FE5844"/>
    <w:rsid w:val="00FF002F"/>
    <w:rsid w:val="00FF2D1A"/>
    <w:rsid w:val="00FF3E58"/>
    <w:rsid w:val="00FF450E"/>
    <w:rsid w:val="00FF5AC3"/>
    <w:rsid w:val="00FF63C1"/>
    <w:rsid w:val="00FF753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F589A"/>
  <w15:docId w15:val="{0C4FD0E5-D46D-420E-9796-19FB22F9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02D07"/>
    <w:rPr>
      <w:sz w:val="24"/>
      <w:szCs w:val="24"/>
      <w:lang w:val="de-DE" w:eastAsia="de-DE"/>
    </w:rPr>
  </w:style>
  <w:style w:type="paragraph" w:styleId="1">
    <w:name w:val="heading 1"/>
    <w:basedOn w:val="a"/>
    <w:qFormat/>
    <w:rsid w:val="008D3715"/>
    <w:pPr>
      <w:keepNext/>
      <w:widowControl w:val="0"/>
      <w:numPr>
        <w:numId w:val="1"/>
      </w:numPr>
      <w:spacing w:before="240" w:after="60"/>
      <w:jc w:val="both"/>
      <w:outlineLvl w:val="0"/>
    </w:pPr>
    <w:rPr>
      <w:rFonts w:ascii="Calibri" w:hAnsi="Calibri"/>
      <w:b/>
      <w:bCs/>
      <w:color w:val="000000"/>
      <w:sz w:val="28"/>
      <w:szCs w:val="32"/>
      <w:lang w:val="en-US" w:eastAsia="en-US"/>
    </w:rPr>
  </w:style>
  <w:style w:type="paragraph" w:styleId="2">
    <w:name w:val="heading 2"/>
    <w:basedOn w:val="a"/>
    <w:qFormat/>
    <w:rsid w:val="007A4D4C"/>
    <w:pPr>
      <w:keepNext/>
      <w:widowControl w:val="0"/>
      <w:numPr>
        <w:ilvl w:val="1"/>
        <w:numId w:val="1"/>
      </w:numPr>
      <w:jc w:val="both"/>
      <w:outlineLvl w:val="1"/>
    </w:pPr>
    <w:rPr>
      <w:rFonts w:ascii="Calibri" w:hAnsi="Calibri"/>
      <w:b/>
      <w:bCs/>
      <w:iCs/>
      <w:color w:val="000000"/>
      <w:szCs w:val="28"/>
      <w:lang w:val="en-US" w:eastAsia="en-US"/>
    </w:rPr>
  </w:style>
  <w:style w:type="paragraph" w:styleId="3">
    <w:name w:val="heading 3"/>
    <w:basedOn w:val="a"/>
    <w:uiPriority w:val="9"/>
    <w:unhideWhenUsed/>
    <w:qFormat/>
    <w:rsid w:val="00366B76"/>
    <w:pPr>
      <w:keepNext/>
      <w:keepLines/>
      <w:widowControl w:val="0"/>
      <w:numPr>
        <w:ilvl w:val="2"/>
        <w:numId w:val="1"/>
      </w:numPr>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uiPriority w:val="99"/>
    <w:rsid w:val="00EE705F"/>
    <w:rPr>
      <w:color w:val="0000FF"/>
      <w:u w:val="single"/>
    </w:rPr>
  </w:style>
  <w:style w:type="character" w:customStyle="1" w:styleId="a3">
    <w:name w:val="页眉 字符"/>
    <w:link w:val="a4"/>
    <w:qFormat/>
    <w:rsid w:val="00157BE6"/>
    <w:rPr>
      <w:sz w:val="24"/>
      <w:szCs w:val="24"/>
    </w:rPr>
  </w:style>
  <w:style w:type="character" w:customStyle="1" w:styleId="a5">
    <w:name w:val="页脚 字符"/>
    <w:link w:val="a6"/>
    <w:uiPriority w:val="99"/>
    <w:qFormat/>
    <w:rsid w:val="00157BE6"/>
    <w:rPr>
      <w:sz w:val="24"/>
      <w:szCs w:val="24"/>
    </w:rPr>
  </w:style>
  <w:style w:type="character" w:styleId="a7">
    <w:name w:val="annotation reference"/>
    <w:qFormat/>
    <w:rsid w:val="0084610C"/>
    <w:rPr>
      <w:sz w:val="18"/>
      <w:szCs w:val="18"/>
    </w:rPr>
  </w:style>
  <w:style w:type="character" w:customStyle="1" w:styleId="a8">
    <w:name w:val="批注文字 字符"/>
    <w:link w:val="a9"/>
    <w:qFormat/>
    <w:rsid w:val="0084610C"/>
    <w:rPr>
      <w:sz w:val="24"/>
      <w:szCs w:val="24"/>
      <w:lang w:val="en-US"/>
    </w:rPr>
  </w:style>
  <w:style w:type="character" w:customStyle="1" w:styleId="aa">
    <w:name w:val="批注主题 字符"/>
    <w:link w:val="ab"/>
    <w:qFormat/>
    <w:rsid w:val="0084610C"/>
    <w:rPr>
      <w:b/>
      <w:bCs/>
      <w:sz w:val="24"/>
      <w:szCs w:val="24"/>
      <w:lang w:val="en-US"/>
    </w:rPr>
  </w:style>
  <w:style w:type="character" w:customStyle="1" w:styleId="ac">
    <w:name w:val="批注框文本 字符"/>
    <w:link w:val="ad"/>
    <w:qFormat/>
    <w:rsid w:val="0084610C"/>
    <w:rPr>
      <w:rFonts w:ascii="Lucida Grande" w:hAnsi="Lucida Grande"/>
      <w:sz w:val="18"/>
      <w:szCs w:val="18"/>
      <w:lang w:val="en-US"/>
    </w:rPr>
  </w:style>
  <w:style w:type="character" w:styleId="ae">
    <w:name w:val="page number"/>
    <w:basedOn w:val="a0"/>
    <w:qFormat/>
    <w:rsid w:val="00C83836"/>
  </w:style>
  <w:style w:type="character" w:styleId="af">
    <w:name w:val="FollowedHyperlink"/>
    <w:qFormat/>
    <w:rsid w:val="00D9403F"/>
    <w:rPr>
      <w:color w:val="800080"/>
      <w:u w:val="single"/>
    </w:rPr>
  </w:style>
  <w:style w:type="character" w:customStyle="1" w:styleId="apple-converted-space">
    <w:name w:val="apple-converted-space"/>
    <w:basedOn w:val="a0"/>
    <w:qFormat/>
    <w:rsid w:val="008D3715"/>
  </w:style>
  <w:style w:type="character" w:customStyle="1" w:styleId="berschrift1Zchn">
    <w:name w:val="Überschrift 1 Zchn"/>
    <w:qFormat/>
    <w:rsid w:val="008D3715"/>
    <w:rPr>
      <w:rFonts w:ascii="Calibri" w:eastAsia="Times New Roman" w:hAnsi="Calibri" w:cs="Times New Roman"/>
      <w:b/>
      <w:bCs/>
      <w:sz w:val="28"/>
      <w:szCs w:val="32"/>
    </w:rPr>
  </w:style>
  <w:style w:type="character" w:styleId="af0">
    <w:name w:val="Intense Emphasis"/>
    <w:qFormat/>
    <w:rsid w:val="00703ED2"/>
    <w:rPr>
      <w:b/>
      <w:bCs/>
      <w:i/>
      <w:iCs/>
      <w:color w:val="4F81BD"/>
    </w:rPr>
  </w:style>
  <w:style w:type="character" w:customStyle="1" w:styleId="berschrift2Zchn">
    <w:name w:val="Überschrift 2 Zchn"/>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berschrift3Zchn">
    <w:name w:val="Überschrift 3 Zchn"/>
    <w:basedOn w:val="a0"/>
    <w:uiPriority w:val="9"/>
    <w:qFormat/>
    <w:rsid w:val="00366B76"/>
    <w:rPr>
      <w:rFonts w:asciiTheme="majorHAnsi" w:eastAsiaTheme="majorEastAsia" w:hAnsiTheme="majorHAnsi" w:cstheme="majorBidi"/>
      <w:b/>
      <w:bCs/>
      <w:color w:val="4F81BD" w:themeColor="accent1"/>
      <w:sz w:val="24"/>
      <w:szCs w:val="24"/>
    </w:rPr>
  </w:style>
  <w:style w:type="paragraph" w:customStyle="1" w:styleId="Heading">
    <w:name w:val="Heading"/>
    <w:basedOn w:val="a"/>
    <w:next w:val="af1"/>
    <w:qFormat/>
    <w:rsid w:val="003D29EE"/>
    <w:pPr>
      <w:keepNext/>
      <w:widowControl w:val="0"/>
      <w:spacing w:before="240" w:after="120"/>
      <w:jc w:val="both"/>
    </w:pPr>
    <w:rPr>
      <w:rFonts w:ascii="Liberation Sans" w:hAnsi="Liberation Sans" w:cs="Lucida Sans"/>
      <w:color w:val="000000"/>
      <w:sz w:val="28"/>
      <w:szCs w:val="28"/>
      <w:lang w:val="en-US" w:eastAsia="en-US"/>
    </w:rPr>
  </w:style>
  <w:style w:type="paragraph" w:styleId="af1">
    <w:name w:val="Body Text"/>
    <w:basedOn w:val="a"/>
    <w:rsid w:val="003D29EE"/>
    <w:pPr>
      <w:widowControl w:val="0"/>
      <w:spacing w:after="140" w:line="288" w:lineRule="auto"/>
      <w:jc w:val="both"/>
    </w:pPr>
    <w:rPr>
      <w:rFonts w:ascii="Calibri" w:hAnsi="Calibri" w:cs="Calibri"/>
      <w:color w:val="000000"/>
      <w:lang w:val="en-US" w:eastAsia="en-US"/>
    </w:rPr>
  </w:style>
  <w:style w:type="paragraph" w:styleId="af2">
    <w:name w:val="List"/>
    <w:basedOn w:val="af1"/>
    <w:rsid w:val="003D29EE"/>
    <w:rPr>
      <w:rFonts w:cs="Lucida Sans"/>
    </w:rPr>
  </w:style>
  <w:style w:type="paragraph" w:styleId="af3">
    <w:name w:val="caption"/>
    <w:basedOn w:val="a"/>
    <w:qFormat/>
    <w:rsid w:val="003D29EE"/>
    <w:pPr>
      <w:widowControl w:val="0"/>
      <w:suppressLineNumbers/>
      <w:spacing w:before="120" w:after="120"/>
      <w:jc w:val="both"/>
    </w:pPr>
    <w:rPr>
      <w:rFonts w:ascii="Calibri" w:hAnsi="Calibri" w:cs="Lucida Sans"/>
      <w:i/>
      <w:iCs/>
      <w:color w:val="000000"/>
      <w:lang w:val="en-US" w:eastAsia="en-US"/>
    </w:rPr>
  </w:style>
  <w:style w:type="paragraph" w:customStyle="1" w:styleId="Index">
    <w:name w:val="Index"/>
    <w:basedOn w:val="a"/>
    <w:qFormat/>
    <w:rsid w:val="003D29EE"/>
    <w:pPr>
      <w:widowControl w:val="0"/>
      <w:suppressLineNumbers/>
      <w:jc w:val="both"/>
    </w:pPr>
    <w:rPr>
      <w:rFonts w:ascii="Calibri" w:hAnsi="Calibri" w:cs="Lucida Sans"/>
      <w:color w:val="000000"/>
      <w:lang w:val="en-US" w:eastAsia="en-US"/>
    </w:rPr>
  </w:style>
  <w:style w:type="paragraph" w:styleId="af4">
    <w:name w:val="Normal (Web)"/>
    <w:basedOn w:val="a"/>
    <w:uiPriority w:val="99"/>
    <w:qFormat/>
    <w:rsid w:val="00EE705F"/>
    <w:pPr>
      <w:widowControl w:val="0"/>
      <w:spacing w:beforeAutospacing="1" w:afterAutospacing="1"/>
      <w:jc w:val="both"/>
    </w:pPr>
    <w:rPr>
      <w:rFonts w:ascii="Calibri" w:hAnsi="Calibri" w:cs="Calibri"/>
      <w:color w:val="000000"/>
      <w:lang w:val="en-US" w:eastAsia="en-US"/>
    </w:rPr>
  </w:style>
  <w:style w:type="paragraph" w:styleId="a4">
    <w:name w:val="header"/>
    <w:basedOn w:val="a"/>
    <w:link w:val="a3"/>
    <w:rsid w:val="00157BE6"/>
    <w:pPr>
      <w:widowControl w:val="0"/>
      <w:tabs>
        <w:tab w:val="center" w:pos="4680"/>
        <w:tab w:val="right" w:pos="9360"/>
      </w:tabs>
      <w:jc w:val="both"/>
    </w:pPr>
    <w:rPr>
      <w:rFonts w:ascii="Calibri" w:hAnsi="Calibri" w:cs="Calibri"/>
      <w:color w:val="000000"/>
      <w:lang w:val="en-US" w:eastAsia="en-US"/>
    </w:rPr>
  </w:style>
  <w:style w:type="paragraph" w:styleId="a6">
    <w:name w:val="footer"/>
    <w:basedOn w:val="a"/>
    <w:link w:val="a5"/>
    <w:uiPriority w:val="99"/>
    <w:rsid w:val="00157BE6"/>
    <w:pPr>
      <w:widowControl w:val="0"/>
      <w:tabs>
        <w:tab w:val="center" w:pos="4680"/>
        <w:tab w:val="right" w:pos="9360"/>
      </w:tabs>
      <w:jc w:val="both"/>
    </w:pPr>
    <w:rPr>
      <w:rFonts w:ascii="Calibri" w:hAnsi="Calibri" w:cs="Calibri"/>
      <w:color w:val="000000"/>
      <w:lang w:val="en-US" w:eastAsia="en-US"/>
    </w:rPr>
  </w:style>
  <w:style w:type="paragraph" w:styleId="a9">
    <w:name w:val="annotation text"/>
    <w:basedOn w:val="a"/>
    <w:link w:val="a8"/>
    <w:qFormat/>
    <w:rsid w:val="0084610C"/>
    <w:pPr>
      <w:widowControl w:val="0"/>
      <w:jc w:val="both"/>
    </w:pPr>
    <w:rPr>
      <w:rFonts w:ascii="Calibri" w:hAnsi="Calibri" w:cs="Calibri"/>
      <w:color w:val="000000"/>
      <w:lang w:val="en-US" w:eastAsia="en-US"/>
    </w:rPr>
  </w:style>
  <w:style w:type="paragraph" w:styleId="ab">
    <w:name w:val="annotation subject"/>
    <w:basedOn w:val="a9"/>
    <w:link w:val="aa"/>
    <w:qFormat/>
    <w:rsid w:val="0084610C"/>
    <w:rPr>
      <w:b/>
      <w:bCs/>
      <w:sz w:val="20"/>
      <w:szCs w:val="20"/>
    </w:rPr>
  </w:style>
  <w:style w:type="paragraph" w:styleId="ad">
    <w:name w:val="Balloon Text"/>
    <w:basedOn w:val="a"/>
    <w:link w:val="ac"/>
    <w:qFormat/>
    <w:rsid w:val="0084610C"/>
    <w:pPr>
      <w:widowControl w:val="0"/>
      <w:jc w:val="both"/>
    </w:pPr>
    <w:rPr>
      <w:rFonts w:ascii="Lucida Grande" w:hAnsi="Lucida Grande" w:cs="Calibri"/>
      <w:color w:val="000000"/>
      <w:sz w:val="18"/>
      <w:szCs w:val="18"/>
      <w:lang w:val="en-US" w:eastAsia="en-US"/>
    </w:rPr>
  </w:style>
  <w:style w:type="paragraph" w:customStyle="1" w:styleId="Exampletext">
    <w:name w:val="Example text"/>
    <w:basedOn w:val="a"/>
    <w:link w:val="ExampletextChar"/>
    <w:qFormat/>
    <w:rsid w:val="00621C4E"/>
    <w:pPr>
      <w:widowControl w:val="0"/>
      <w:spacing w:after="240"/>
      <w:jc w:val="both"/>
    </w:pPr>
    <w:rPr>
      <w:rFonts w:ascii="Calibri" w:hAnsi="Calibri" w:cs="Calibri"/>
      <w:color w:val="7F7F7F"/>
      <w:lang w:val="en-US" w:eastAsia="en-US"/>
    </w:rPr>
  </w:style>
  <w:style w:type="paragraph" w:styleId="af5">
    <w:name w:val="List Paragraph"/>
    <w:basedOn w:val="a"/>
    <w:uiPriority w:val="34"/>
    <w:qFormat/>
    <w:rsid w:val="00A34A67"/>
    <w:pPr>
      <w:widowControl w:val="0"/>
      <w:ind w:left="720"/>
      <w:contextualSpacing/>
      <w:jc w:val="both"/>
    </w:pPr>
    <w:rPr>
      <w:rFonts w:ascii="Calibri" w:hAnsi="Calibri" w:cs="Calibri"/>
      <w:color w:val="000000"/>
      <w:lang w:val="en-US" w:eastAsia="en-US"/>
    </w:rPr>
  </w:style>
  <w:style w:type="paragraph" w:styleId="af6">
    <w:name w:val="Revision"/>
    <w:uiPriority w:val="99"/>
    <w:semiHidden/>
    <w:qFormat/>
    <w:rsid w:val="0091276C"/>
    <w:rPr>
      <w:rFonts w:ascii="Calibri" w:hAnsi="Calibri" w:cs="Calibri"/>
      <w:color w:val="000000"/>
      <w:sz w:val="24"/>
      <w:szCs w:val="24"/>
    </w:rPr>
  </w:style>
  <w:style w:type="character" w:styleId="af7">
    <w:name w:val="Hyperlink"/>
    <w:basedOn w:val="a0"/>
    <w:uiPriority w:val="99"/>
    <w:unhideWhenUsed/>
    <w:rsid w:val="003D742E"/>
    <w:rPr>
      <w:color w:val="0000FF" w:themeColor="hyperlink"/>
      <w:u w:val="single"/>
    </w:rPr>
  </w:style>
  <w:style w:type="paragraph" w:styleId="af8">
    <w:name w:val="footnote text"/>
    <w:basedOn w:val="a"/>
    <w:link w:val="af9"/>
    <w:uiPriority w:val="99"/>
    <w:unhideWhenUsed/>
    <w:rsid w:val="00E965F9"/>
    <w:pPr>
      <w:widowControl w:val="0"/>
      <w:jc w:val="both"/>
    </w:pPr>
    <w:rPr>
      <w:rFonts w:ascii="Calibri" w:hAnsi="Calibri" w:cs="Calibri"/>
      <w:color w:val="000000"/>
      <w:lang w:val="en-US" w:eastAsia="en-US"/>
    </w:rPr>
  </w:style>
  <w:style w:type="character" w:customStyle="1" w:styleId="af9">
    <w:name w:val="脚注文本 字符"/>
    <w:basedOn w:val="a0"/>
    <w:link w:val="af8"/>
    <w:uiPriority w:val="99"/>
    <w:rsid w:val="00E965F9"/>
    <w:rPr>
      <w:rFonts w:ascii="Calibri" w:hAnsi="Calibri" w:cs="Calibri"/>
      <w:color w:val="000000"/>
      <w:sz w:val="24"/>
      <w:szCs w:val="24"/>
    </w:rPr>
  </w:style>
  <w:style w:type="character" w:styleId="afa">
    <w:name w:val="footnote reference"/>
    <w:basedOn w:val="a0"/>
    <w:uiPriority w:val="99"/>
    <w:unhideWhenUsed/>
    <w:rsid w:val="00E965F9"/>
    <w:rPr>
      <w:vertAlign w:val="superscript"/>
    </w:rPr>
  </w:style>
  <w:style w:type="character" w:styleId="afb">
    <w:name w:val="Strong"/>
    <w:basedOn w:val="a0"/>
    <w:uiPriority w:val="22"/>
    <w:qFormat/>
    <w:rsid w:val="004E1AC2"/>
    <w:rPr>
      <w:b/>
      <w:bCs/>
    </w:rPr>
  </w:style>
  <w:style w:type="character" w:styleId="afc">
    <w:name w:val="Emphasis"/>
    <w:basedOn w:val="a0"/>
    <w:uiPriority w:val="20"/>
    <w:qFormat/>
    <w:rsid w:val="004E1AC2"/>
    <w:rPr>
      <w:i/>
      <w:iCs/>
    </w:rPr>
  </w:style>
  <w:style w:type="paragraph" w:customStyle="1" w:styleId="p1">
    <w:name w:val="p1"/>
    <w:basedOn w:val="a"/>
    <w:rsid w:val="00DC0023"/>
    <w:pPr>
      <w:spacing w:after="180" w:line="255" w:lineRule="atLeast"/>
    </w:pPr>
    <w:rPr>
      <w:rFonts w:ascii="Times" w:hAnsi="Times"/>
      <w:color w:val="000000"/>
      <w:sz w:val="22"/>
      <w:szCs w:val="22"/>
      <w:lang w:val="en-GB" w:eastAsia="en-GB"/>
    </w:rPr>
  </w:style>
  <w:style w:type="character" w:customStyle="1" w:styleId="s1">
    <w:name w:val="s1"/>
    <w:basedOn w:val="a0"/>
    <w:rsid w:val="00DC0023"/>
  </w:style>
  <w:style w:type="character" w:customStyle="1" w:styleId="article-headermeta-info-data">
    <w:name w:val="article-header__meta-info-data"/>
    <w:basedOn w:val="a0"/>
    <w:rsid w:val="00E57007"/>
  </w:style>
  <w:style w:type="paragraph" w:styleId="HTML">
    <w:name w:val="HTML Preformatted"/>
    <w:basedOn w:val="a"/>
    <w:link w:val="HTML0"/>
    <w:uiPriority w:val="99"/>
    <w:semiHidden/>
    <w:unhideWhenUsed/>
    <w:rsid w:val="00AD1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预设格式 字符"/>
    <w:basedOn w:val="a0"/>
    <w:link w:val="HTML"/>
    <w:uiPriority w:val="99"/>
    <w:semiHidden/>
    <w:rsid w:val="00AD1169"/>
    <w:rPr>
      <w:rFonts w:ascii="Courier New" w:hAnsi="Courier New" w:cs="Courier New"/>
      <w:lang w:val="de-DE" w:eastAsia="de-DE"/>
    </w:rPr>
  </w:style>
  <w:style w:type="character" w:styleId="afd">
    <w:name w:val="line number"/>
    <w:basedOn w:val="a0"/>
    <w:uiPriority w:val="99"/>
    <w:semiHidden/>
    <w:unhideWhenUsed/>
    <w:rsid w:val="006A20A2"/>
  </w:style>
  <w:style w:type="character" w:customStyle="1" w:styleId="UnresolvedMention1">
    <w:name w:val="Unresolved Mention1"/>
    <w:basedOn w:val="a0"/>
    <w:uiPriority w:val="99"/>
    <w:rsid w:val="004A33B9"/>
    <w:rPr>
      <w:color w:val="808080"/>
      <w:shd w:val="clear" w:color="auto" w:fill="E6E6E6"/>
    </w:rPr>
  </w:style>
  <w:style w:type="character" w:styleId="afe">
    <w:name w:val="Unresolved Mention"/>
    <w:basedOn w:val="a0"/>
    <w:uiPriority w:val="99"/>
    <w:rsid w:val="000802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6509">
      <w:bodyDiv w:val="1"/>
      <w:marLeft w:val="0"/>
      <w:marRight w:val="0"/>
      <w:marTop w:val="0"/>
      <w:marBottom w:val="0"/>
      <w:divBdr>
        <w:top w:val="none" w:sz="0" w:space="0" w:color="auto"/>
        <w:left w:val="none" w:sz="0" w:space="0" w:color="auto"/>
        <w:bottom w:val="none" w:sz="0" w:space="0" w:color="auto"/>
        <w:right w:val="none" w:sz="0" w:space="0" w:color="auto"/>
      </w:divBdr>
    </w:div>
    <w:div w:id="6565572">
      <w:bodyDiv w:val="1"/>
      <w:marLeft w:val="0"/>
      <w:marRight w:val="0"/>
      <w:marTop w:val="0"/>
      <w:marBottom w:val="0"/>
      <w:divBdr>
        <w:top w:val="none" w:sz="0" w:space="0" w:color="auto"/>
        <w:left w:val="none" w:sz="0" w:space="0" w:color="auto"/>
        <w:bottom w:val="none" w:sz="0" w:space="0" w:color="auto"/>
        <w:right w:val="none" w:sz="0" w:space="0" w:color="auto"/>
      </w:divBdr>
    </w:div>
    <w:div w:id="26297468">
      <w:bodyDiv w:val="1"/>
      <w:marLeft w:val="0"/>
      <w:marRight w:val="0"/>
      <w:marTop w:val="0"/>
      <w:marBottom w:val="0"/>
      <w:divBdr>
        <w:top w:val="none" w:sz="0" w:space="0" w:color="auto"/>
        <w:left w:val="none" w:sz="0" w:space="0" w:color="auto"/>
        <w:bottom w:val="none" w:sz="0" w:space="0" w:color="auto"/>
        <w:right w:val="none" w:sz="0" w:space="0" w:color="auto"/>
      </w:divBdr>
    </w:div>
    <w:div w:id="28842031">
      <w:bodyDiv w:val="1"/>
      <w:marLeft w:val="0"/>
      <w:marRight w:val="0"/>
      <w:marTop w:val="0"/>
      <w:marBottom w:val="0"/>
      <w:divBdr>
        <w:top w:val="none" w:sz="0" w:space="0" w:color="auto"/>
        <w:left w:val="none" w:sz="0" w:space="0" w:color="auto"/>
        <w:bottom w:val="none" w:sz="0" w:space="0" w:color="auto"/>
        <w:right w:val="none" w:sz="0" w:space="0" w:color="auto"/>
      </w:divBdr>
    </w:div>
    <w:div w:id="51999569">
      <w:bodyDiv w:val="1"/>
      <w:marLeft w:val="0"/>
      <w:marRight w:val="0"/>
      <w:marTop w:val="0"/>
      <w:marBottom w:val="0"/>
      <w:divBdr>
        <w:top w:val="none" w:sz="0" w:space="0" w:color="auto"/>
        <w:left w:val="none" w:sz="0" w:space="0" w:color="auto"/>
        <w:bottom w:val="none" w:sz="0" w:space="0" w:color="auto"/>
        <w:right w:val="none" w:sz="0" w:space="0" w:color="auto"/>
      </w:divBdr>
    </w:div>
    <w:div w:id="69468799">
      <w:bodyDiv w:val="1"/>
      <w:marLeft w:val="0"/>
      <w:marRight w:val="0"/>
      <w:marTop w:val="0"/>
      <w:marBottom w:val="0"/>
      <w:divBdr>
        <w:top w:val="none" w:sz="0" w:space="0" w:color="auto"/>
        <w:left w:val="none" w:sz="0" w:space="0" w:color="auto"/>
        <w:bottom w:val="none" w:sz="0" w:space="0" w:color="auto"/>
        <w:right w:val="none" w:sz="0" w:space="0" w:color="auto"/>
      </w:divBdr>
    </w:div>
    <w:div w:id="115413400">
      <w:bodyDiv w:val="1"/>
      <w:marLeft w:val="0"/>
      <w:marRight w:val="0"/>
      <w:marTop w:val="0"/>
      <w:marBottom w:val="0"/>
      <w:divBdr>
        <w:top w:val="none" w:sz="0" w:space="0" w:color="auto"/>
        <w:left w:val="none" w:sz="0" w:space="0" w:color="auto"/>
        <w:bottom w:val="none" w:sz="0" w:space="0" w:color="auto"/>
        <w:right w:val="none" w:sz="0" w:space="0" w:color="auto"/>
      </w:divBdr>
      <w:divsChild>
        <w:div w:id="5719619">
          <w:marLeft w:val="0"/>
          <w:marRight w:val="0"/>
          <w:marTop w:val="0"/>
          <w:marBottom w:val="0"/>
          <w:divBdr>
            <w:top w:val="none" w:sz="0" w:space="0" w:color="auto"/>
            <w:left w:val="none" w:sz="0" w:space="0" w:color="auto"/>
            <w:bottom w:val="none" w:sz="0" w:space="0" w:color="auto"/>
            <w:right w:val="none" w:sz="0" w:space="0" w:color="auto"/>
          </w:divBdr>
        </w:div>
      </w:divsChild>
    </w:div>
    <w:div w:id="130171223">
      <w:bodyDiv w:val="1"/>
      <w:marLeft w:val="0"/>
      <w:marRight w:val="0"/>
      <w:marTop w:val="0"/>
      <w:marBottom w:val="0"/>
      <w:divBdr>
        <w:top w:val="none" w:sz="0" w:space="0" w:color="auto"/>
        <w:left w:val="none" w:sz="0" w:space="0" w:color="auto"/>
        <w:bottom w:val="none" w:sz="0" w:space="0" w:color="auto"/>
        <w:right w:val="none" w:sz="0" w:space="0" w:color="auto"/>
      </w:divBdr>
    </w:div>
    <w:div w:id="164168269">
      <w:bodyDiv w:val="1"/>
      <w:marLeft w:val="0"/>
      <w:marRight w:val="0"/>
      <w:marTop w:val="0"/>
      <w:marBottom w:val="0"/>
      <w:divBdr>
        <w:top w:val="none" w:sz="0" w:space="0" w:color="auto"/>
        <w:left w:val="none" w:sz="0" w:space="0" w:color="auto"/>
        <w:bottom w:val="none" w:sz="0" w:space="0" w:color="auto"/>
        <w:right w:val="none" w:sz="0" w:space="0" w:color="auto"/>
      </w:divBdr>
    </w:div>
    <w:div w:id="209270752">
      <w:bodyDiv w:val="1"/>
      <w:marLeft w:val="0"/>
      <w:marRight w:val="0"/>
      <w:marTop w:val="0"/>
      <w:marBottom w:val="0"/>
      <w:divBdr>
        <w:top w:val="none" w:sz="0" w:space="0" w:color="auto"/>
        <w:left w:val="none" w:sz="0" w:space="0" w:color="auto"/>
        <w:bottom w:val="none" w:sz="0" w:space="0" w:color="auto"/>
        <w:right w:val="none" w:sz="0" w:space="0" w:color="auto"/>
      </w:divBdr>
      <w:divsChild>
        <w:div w:id="877472521">
          <w:marLeft w:val="0"/>
          <w:marRight w:val="0"/>
          <w:marTop w:val="0"/>
          <w:marBottom w:val="0"/>
          <w:divBdr>
            <w:top w:val="none" w:sz="0" w:space="0" w:color="auto"/>
            <w:left w:val="none" w:sz="0" w:space="0" w:color="auto"/>
            <w:bottom w:val="none" w:sz="0" w:space="0" w:color="auto"/>
            <w:right w:val="none" w:sz="0" w:space="0" w:color="auto"/>
          </w:divBdr>
        </w:div>
      </w:divsChild>
    </w:div>
    <w:div w:id="211843722">
      <w:bodyDiv w:val="1"/>
      <w:marLeft w:val="0"/>
      <w:marRight w:val="0"/>
      <w:marTop w:val="0"/>
      <w:marBottom w:val="0"/>
      <w:divBdr>
        <w:top w:val="none" w:sz="0" w:space="0" w:color="auto"/>
        <w:left w:val="none" w:sz="0" w:space="0" w:color="auto"/>
        <w:bottom w:val="none" w:sz="0" w:space="0" w:color="auto"/>
        <w:right w:val="none" w:sz="0" w:space="0" w:color="auto"/>
      </w:divBdr>
    </w:div>
    <w:div w:id="215631947">
      <w:bodyDiv w:val="1"/>
      <w:marLeft w:val="0"/>
      <w:marRight w:val="0"/>
      <w:marTop w:val="0"/>
      <w:marBottom w:val="0"/>
      <w:divBdr>
        <w:top w:val="none" w:sz="0" w:space="0" w:color="auto"/>
        <w:left w:val="none" w:sz="0" w:space="0" w:color="auto"/>
        <w:bottom w:val="none" w:sz="0" w:space="0" w:color="auto"/>
        <w:right w:val="none" w:sz="0" w:space="0" w:color="auto"/>
      </w:divBdr>
    </w:div>
    <w:div w:id="271597966">
      <w:bodyDiv w:val="1"/>
      <w:marLeft w:val="0"/>
      <w:marRight w:val="0"/>
      <w:marTop w:val="0"/>
      <w:marBottom w:val="0"/>
      <w:divBdr>
        <w:top w:val="none" w:sz="0" w:space="0" w:color="auto"/>
        <w:left w:val="none" w:sz="0" w:space="0" w:color="auto"/>
        <w:bottom w:val="none" w:sz="0" w:space="0" w:color="auto"/>
        <w:right w:val="none" w:sz="0" w:space="0" w:color="auto"/>
      </w:divBdr>
    </w:div>
    <w:div w:id="288557702">
      <w:bodyDiv w:val="1"/>
      <w:marLeft w:val="0"/>
      <w:marRight w:val="0"/>
      <w:marTop w:val="0"/>
      <w:marBottom w:val="0"/>
      <w:divBdr>
        <w:top w:val="none" w:sz="0" w:space="0" w:color="auto"/>
        <w:left w:val="none" w:sz="0" w:space="0" w:color="auto"/>
        <w:bottom w:val="none" w:sz="0" w:space="0" w:color="auto"/>
        <w:right w:val="none" w:sz="0" w:space="0" w:color="auto"/>
      </w:divBdr>
    </w:div>
    <w:div w:id="313413440">
      <w:bodyDiv w:val="1"/>
      <w:marLeft w:val="0"/>
      <w:marRight w:val="0"/>
      <w:marTop w:val="0"/>
      <w:marBottom w:val="0"/>
      <w:divBdr>
        <w:top w:val="none" w:sz="0" w:space="0" w:color="auto"/>
        <w:left w:val="none" w:sz="0" w:space="0" w:color="auto"/>
        <w:bottom w:val="none" w:sz="0" w:space="0" w:color="auto"/>
        <w:right w:val="none" w:sz="0" w:space="0" w:color="auto"/>
      </w:divBdr>
    </w:div>
    <w:div w:id="325208407">
      <w:bodyDiv w:val="1"/>
      <w:marLeft w:val="0"/>
      <w:marRight w:val="0"/>
      <w:marTop w:val="0"/>
      <w:marBottom w:val="0"/>
      <w:divBdr>
        <w:top w:val="none" w:sz="0" w:space="0" w:color="auto"/>
        <w:left w:val="none" w:sz="0" w:space="0" w:color="auto"/>
        <w:bottom w:val="none" w:sz="0" w:space="0" w:color="auto"/>
        <w:right w:val="none" w:sz="0" w:space="0" w:color="auto"/>
      </w:divBdr>
    </w:div>
    <w:div w:id="328482424">
      <w:bodyDiv w:val="1"/>
      <w:marLeft w:val="0"/>
      <w:marRight w:val="0"/>
      <w:marTop w:val="0"/>
      <w:marBottom w:val="0"/>
      <w:divBdr>
        <w:top w:val="none" w:sz="0" w:space="0" w:color="auto"/>
        <w:left w:val="none" w:sz="0" w:space="0" w:color="auto"/>
        <w:bottom w:val="none" w:sz="0" w:space="0" w:color="auto"/>
        <w:right w:val="none" w:sz="0" w:space="0" w:color="auto"/>
      </w:divBdr>
    </w:div>
    <w:div w:id="330261484">
      <w:bodyDiv w:val="1"/>
      <w:marLeft w:val="0"/>
      <w:marRight w:val="0"/>
      <w:marTop w:val="0"/>
      <w:marBottom w:val="0"/>
      <w:divBdr>
        <w:top w:val="none" w:sz="0" w:space="0" w:color="auto"/>
        <w:left w:val="none" w:sz="0" w:space="0" w:color="auto"/>
        <w:bottom w:val="none" w:sz="0" w:space="0" w:color="auto"/>
        <w:right w:val="none" w:sz="0" w:space="0" w:color="auto"/>
      </w:divBdr>
    </w:div>
    <w:div w:id="356124996">
      <w:bodyDiv w:val="1"/>
      <w:marLeft w:val="0"/>
      <w:marRight w:val="0"/>
      <w:marTop w:val="0"/>
      <w:marBottom w:val="0"/>
      <w:divBdr>
        <w:top w:val="none" w:sz="0" w:space="0" w:color="auto"/>
        <w:left w:val="none" w:sz="0" w:space="0" w:color="auto"/>
        <w:bottom w:val="none" w:sz="0" w:space="0" w:color="auto"/>
        <w:right w:val="none" w:sz="0" w:space="0" w:color="auto"/>
      </w:divBdr>
      <w:divsChild>
        <w:div w:id="597834700">
          <w:marLeft w:val="0"/>
          <w:marRight w:val="0"/>
          <w:marTop w:val="0"/>
          <w:marBottom w:val="0"/>
          <w:divBdr>
            <w:top w:val="none" w:sz="0" w:space="0" w:color="auto"/>
            <w:left w:val="none" w:sz="0" w:space="0" w:color="auto"/>
            <w:bottom w:val="none" w:sz="0" w:space="0" w:color="auto"/>
            <w:right w:val="none" w:sz="0" w:space="0" w:color="auto"/>
          </w:divBdr>
        </w:div>
      </w:divsChild>
    </w:div>
    <w:div w:id="359552089">
      <w:bodyDiv w:val="1"/>
      <w:marLeft w:val="0"/>
      <w:marRight w:val="0"/>
      <w:marTop w:val="0"/>
      <w:marBottom w:val="0"/>
      <w:divBdr>
        <w:top w:val="none" w:sz="0" w:space="0" w:color="auto"/>
        <w:left w:val="none" w:sz="0" w:space="0" w:color="auto"/>
        <w:bottom w:val="none" w:sz="0" w:space="0" w:color="auto"/>
        <w:right w:val="none" w:sz="0" w:space="0" w:color="auto"/>
      </w:divBdr>
    </w:div>
    <w:div w:id="367879886">
      <w:bodyDiv w:val="1"/>
      <w:marLeft w:val="0"/>
      <w:marRight w:val="0"/>
      <w:marTop w:val="0"/>
      <w:marBottom w:val="0"/>
      <w:divBdr>
        <w:top w:val="none" w:sz="0" w:space="0" w:color="auto"/>
        <w:left w:val="none" w:sz="0" w:space="0" w:color="auto"/>
        <w:bottom w:val="none" w:sz="0" w:space="0" w:color="auto"/>
        <w:right w:val="none" w:sz="0" w:space="0" w:color="auto"/>
      </w:divBdr>
    </w:div>
    <w:div w:id="388303787">
      <w:bodyDiv w:val="1"/>
      <w:marLeft w:val="0"/>
      <w:marRight w:val="0"/>
      <w:marTop w:val="0"/>
      <w:marBottom w:val="0"/>
      <w:divBdr>
        <w:top w:val="none" w:sz="0" w:space="0" w:color="auto"/>
        <w:left w:val="none" w:sz="0" w:space="0" w:color="auto"/>
        <w:bottom w:val="none" w:sz="0" w:space="0" w:color="auto"/>
        <w:right w:val="none" w:sz="0" w:space="0" w:color="auto"/>
      </w:divBdr>
    </w:div>
    <w:div w:id="392657495">
      <w:bodyDiv w:val="1"/>
      <w:marLeft w:val="0"/>
      <w:marRight w:val="0"/>
      <w:marTop w:val="0"/>
      <w:marBottom w:val="0"/>
      <w:divBdr>
        <w:top w:val="none" w:sz="0" w:space="0" w:color="auto"/>
        <w:left w:val="none" w:sz="0" w:space="0" w:color="auto"/>
        <w:bottom w:val="none" w:sz="0" w:space="0" w:color="auto"/>
        <w:right w:val="none" w:sz="0" w:space="0" w:color="auto"/>
      </w:divBdr>
    </w:div>
    <w:div w:id="427694498">
      <w:bodyDiv w:val="1"/>
      <w:marLeft w:val="0"/>
      <w:marRight w:val="0"/>
      <w:marTop w:val="0"/>
      <w:marBottom w:val="0"/>
      <w:divBdr>
        <w:top w:val="none" w:sz="0" w:space="0" w:color="auto"/>
        <w:left w:val="none" w:sz="0" w:space="0" w:color="auto"/>
        <w:bottom w:val="none" w:sz="0" w:space="0" w:color="auto"/>
        <w:right w:val="none" w:sz="0" w:space="0" w:color="auto"/>
      </w:divBdr>
    </w:div>
    <w:div w:id="555942380">
      <w:bodyDiv w:val="1"/>
      <w:marLeft w:val="0"/>
      <w:marRight w:val="0"/>
      <w:marTop w:val="0"/>
      <w:marBottom w:val="0"/>
      <w:divBdr>
        <w:top w:val="none" w:sz="0" w:space="0" w:color="auto"/>
        <w:left w:val="none" w:sz="0" w:space="0" w:color="auto"/>
        <w:bottom w:val="none" w:sz="0" w:space="0" w:color="auto"/>
        <w:right w:val="none" w:sz="0" w:space="0" w:color="auto"/>
      </w:divBdr>
    </w:div>
    <w:div w:id="558977985">
      <w:bodyDiv w:val="1"/>
      <w:marLeft w:val="0"/>
      <w:marRight w:val="0"/>
      <w:marTop w:val="0"/>
      <w:marBottom w:val="0"/>
      <w:divBdr>
        <w:top w:val="none" w:sz="0" w:space="0" w:color="auto"/>
        <w:left w:val="none" w:sz="0" w:space="0" w:color="auto"/>
        <w:bottom w:val="none" w:sz="0" w:space="0" w:color="auto"/>
        <w:right w:val="none" w:sz="0" w:space="0" w:color="auto"/>
      </w:divBdr>
      <w:divsChild>
        <w:div w:id="2142454533">
          <w:marLeft w:val="0"/>
          <w:marRight w:val="0"/>
          <w:marTop w:val="0"/>
          <w:marBottom w:val="0"/>
          <w:divBdr>
            <w:top w:val="none" w:sz="0" w:space="0" w:color="auto"/>
            <w:left w:val="none" w:sz="0" w:space="0" w:color="auto"/>
            <w:bottom w:val="none" w:sz="0" w:space="0" w:color="auto"/>
            <w:right w:val="none" w:sz="0" w:space="0" w:color="auto"/>
          </w:divBdr>
        </w:div>
      </w:divsChild>
    </w:div>
    <w:div w:id="572397454">
      <w:bodyDiv w:val="1"/>
      <w:marLeft w:val="0"/>
      <w:marRight w:val="0"/>
      <w:marTop w:val="0"/>
      <w:marBottom w:val="0"/>
      <w:divBdr>
        <w:top w:val="none" w:sz="0" w:space="0" w:color="auto"/>
        <w:left w:val="none" w:sz="0" w:space="0" w:color="auto"/>
        <w:bottom w:val="none" w:sz="0" w:space="0" w:color="auto"/>
        <w:right w:val="none" w:sz="0" w:space="0" w:color="auto"/>
      </w:divBdr>
    </w:div>
    <w:div w:id="635263666">
      <w:bodyDiv w:val="1"/>
      <w:marLeft w:val="0"/>
      <w:marRight w:val="0"/>
      <w:marTop w:val="0"/>
      <w:marBottom w:val="0"/>
      <w:divBdr>
        <w:top w:val="none" w:sz="0" w:space="0" w:color="auto"/>
        <w:left w:val="none" w:sz="0" w:space="0" w:color="auto"/>
        <w:bottom w:val="none" w:sz="0" w:space="0" w:color="auto"/>
        <w:right w:val="none" w:sz="0" w:space="0" w:color="auto"/>
      </w:divBdr>
      <w:divsChild>
        <w:div w:id="2126191809">
          <w:marLeft w:val="0"/>
          <w:marRight w:val="0"/>
          <w:marTop w:val="0"/>
          <w:marBottom w:val="0"/>
          <w:divBdr>
            <w:top w:val="none" w:sz="0" w:space="0" w:color="auto"/>
            <w:left w:val="none" w:sz="0" w:space="0" w:color="auto"/>
            <w:bottom w:val="none" w:sz="0" w:space="0" w:color="auto"/>
            <w:right w:val="none" w:sz="0" w:space="0" w:color="auto"/>
          </w:divBdr>
        </w:div>
      </w:divsChild>
    </w:div>
    <w:div w:id="642580842">
      <w:bodyDiv w:val="1"/>
      <w:marLeft w:val="0"/>
      <w:marRight w:val="0"/>
      <w:marTop w:val="0"/>
      <w:marBottom w:val="0"/>
      <w:divBdr>
        <w:top w:val="none" w:sz="0" w:space="0" w:color="auto"/>
        <w:left w:val="none" w:sz="0" w:space="0" w:color="auto"/>
        <w:bottom w:val="none" w:sz="0" w:space="0" w:color="auto"/>
        <w:right w:val="none" w:sz="0" w:space="0" w:color="auto"/>
      </w:divBdr>
    </w:div>
    <w:div w:id="654526247">
      <w:bodyDiv w:val="1"/>
      <w:marLeft w:val="0"/>
      <w:marRight w:val="0"/>
      <w:marTop w:val="0"/>
      <w:marBottom w:val="0"/>
      <w:divBdr>
        <w:top w:val="none" w:sz="0" w:space="0" w:color="auto"/>
        <w:left w:val="none" w:sz="0" w:space="0" w:color="auto"/>
        <w:bottom w:val="none" w:sz="0" w:space="0" w:color="auto"/>
        <w:right w:val="none" w:sz="0" w:space="0" w:color="auto"/>
      </w:divBdr>
    </w:div>
    <w:div w:id="710374566">
      <w:bodyDiv w:val="1"/>
      <w:marLeft w:val="0"/>
      <w:marRight w:val="0"/>
      <w:marTop w:val="0"/>
      <w:marBottom w:val="0"/>
      <w:divBdr>
        <w:top w:val="none" w:sz="0" w:space="0" w:color="auto"/>
        <w:left w:val="none" w:sz="0" w:space="0" w:color="auto"/>
        <w:bottom w:val="none" w:sz="0" w:space="0" w:color="auto"/>
        <w:right w:val="none" w:sz="0" w:space="0" w:color="auto"/>
      </w:divBdr>
    </w:div>
    <w:div w:id="714080538">
      <w:bodyDiv w:val="1"/>
      <w:marLeft w:val="0"/>
      <w:marRight w:val="0"/>
      <w:marTop w:val="0"/>
      <w:marBottom w:val="0"/>
      <w:divBdr>
        <w:top w:val="none" w:sz="0" w:space="0" w:color="auto"/>
        <w:left w:val="none" w:sz="0" w:space="0" w:color="auto"/>
        <w:bottom w:val="none" w:sz="0" w:space="0" w:color="auto"/>
        <w:right w:val="none" w:sz="0" w:space="0" w:color="auto"/>
      </w:divBdr>
      <w:divsChild>
        <w:div w:id="1635911792">
          <w:marLeft w:val="0"/>
          <w:marRight w:val="0"/>
          <w:marTop w:val="0"/>
          <w:marBottom w:val="0"/>
          <w:divBdr>
            <w:top w:val="none" w:sz="0" w:space="0" w:color="auto"/>
            <w:left w:val="none" w:sz="0" w:space="0" w:color="auto"/>
            <w:bottom w:val="none" w:sz="0" w:space="0" w:color="auto"/>
            <w:right w:val="none" w:sz="0" w:space="0" w:color="auto"/>
          </w:divBdr>
        </w:div>
      </w:divsChild>
    </w:div>
    <w:div w:id="731001684">
      <w:bodyDiv w:val="1"/>
      <w:marLeft w:val="0"/>
      <w:marRight w:val="0"/>
      <w:marTop w:val="0"/>
      <w:marBottom w:val="0"/>
      <w:divBdr>
        <w:top w:val="none" w:sz="0" w:space="0" w:color="auto"/>
        <w:left w:val="none" w:sz="0" w:space="0" w:color="auto"/>
        <w:bottom w:val="none" w:sz="0" w:space="0" w:color="auto"/>
        <w:right w:val="none" w:sz="0" w:space="0" w:color="auto"/>
      </w:divBdr>
    </w:div>
    <w:div w:id="734351938">
      <w:bodyDiv w:val="1"/>
      <w:marLeft w:val="0"/>
      <w:marRight w:val="0"/>
      <w:marTop w:val="0"/>
      <w:marBottom w:val="0"/>
      <w:divBdr>
        <w:top w:val="none" w:sz="0" w:space="0" w:color="auto"/>
        <w:left w:val="none" w:sz="0" w:space="0" w:color="auto"/>
        <w:bottom w:val="none" w:sz="0" w:space="0" w:color="auto"/>
        <w:right w:val="none" w:sz="0" w:space="0" w:color="auto"/>
      </w:divBdr>
      <w:divsChild>
        <w:div w:id="1454637848">
          <w:marLeft w:val="0"/>
          <w:marRight w:val="0"/>
          <w:marTop w:val="0"/>
          <w:marBottom w:val="0"/>
          <w:divBdr>
            <w:top w:val="none" w:sz="0" w:space="0" w:color="auto"/>
            <w:left w:val="none" w:sz="0" w:space="0" w:color="auto"/>
            <w:bottom w:val="none" w:sz="0" w:space="0" w:color="auto"/>
            <w:right w:val="none" w:sz="0" w:space="0" w:color="auto"/>
          </w:divBdr>
        </w:div>
      </w:divsChild>
    </w:div>
    <w:div w:id="734548286">
      <w:bodyDiv w:val="1"/>
      <w:marLeft w:val="0"/>
      <w:marRight w:val="0"/>
      <w:marTop w:val="0"/>
      <w:marBottom w:val="0"/>
      <w:divBdr>
        <w:top w:val="none" w:sz="0" w:space="0" w:color="auto"/>
        <w:left w:val="none" w:sz="0" w:space="0" w:color="auto"/>
        <w:bottom w:val="none" w:sz="0" w:space="0" w:color="auto"/>
        <w:right w:val="none" w:sz="0" w:space="0" w:color="auto"/>
      </w:divBdr>
    </w:div>
    <w:div w:id="792795030">
      <w:bodyDiv w:val="1"/>
      <w:marLeft w:val="0"/>
      <w:marRight w:val="0"/>
      <w:marTop w:val="0"/>
      <w:marBottom w:val="0"/>
      <w:divBdr>
        <w:top w:val="none" w:sz="0" w:space="0" w:color="auto"/>
        <w:left w:val="none" w:sz="0" w:space="0" w:color="auto"/>
        <w:bottom w:val="none" w:sz="0" w:space="0" w:color="auto"/>
        <w:right w:val="none" w:sz="0" w:space="0" w:color="auto"/>
      </w:divBdr>
    </w:div>
    <w:div w:id="81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73212802">
          <w:marLeft w:val="0"/>
          <w:marRight w:val="0"/>
          <w:marTop w:val="0"/>
          <w:marBottom w:val="0"/>
          <w:divBdr>
            <w:top w:val="none" w:sz="0" w:space="0" w:color="auto"/>
            <w:left w:val="none" w:sz="0" w:space="0" w:color="auto"/>
            <w:bottom w:val="none" w:sz="0" w:space="0" w:color="auto"/>
            <w:right w:val="none" w:sz="0" w:space="0" w:color="auto"/>
          </w:divBdr>
        </w:div>
      </w:divsChild>
    </w:div>
    <w:div w:id="854465393">
      <w:bodyDiv w:val="1"/>
      <w:marLeft w:val="0"/>
      <w:marRight w:val="0"/>
      <w:marTop w:val="0"/>
      <w:marBottom w:val="0"/>
      <w:divBdr>
        <w:top w:val="none" w:sz="0" w:space="0" w:color="auto"/>
        <w:left w:val="none" w:sz="0" w:space="0" w:color="auto"/>
        <w:bottom w:val="none" w:sz="0" w:space="0" w:color="auto"/>
        <w:right w:val="none" w:sz="0" w:space="0" w:color="auto"/>
      </w:divBdr>
    </w:div>
    <w:div w:id="903293872">
      <w:bodyDiv w:val="1"/>
      <w:marLeft w:val="0"/>
      <w:marRight w:val="0"/>
      <w:marTop w:val="0"/>
      <w:marBottom w:val="0"/>
      <w:divBdr>
        <w:top w:val="none" w:sz="0" w:space="0" w:color="auto"/>
        <w:left w:val="none" w:sz="0" w:space="0" w:color="auto"/>
        <w:bottom w:val="none" w:sz="0" w:space="0" w:color="auto"/>
        <w:right w:val="none" w:sz="0" w:space="0" w:color="auto"/>
      </w:divBdr>
    </w:div>
    <w:div w:id="935136135">
      <w:bodyDiv w:val="1"/>
      <w:marLeft w:val="0"/>
      <w:marRight w:val="0"/>
      <w:marTop w:val="0"/>
      <w:marBottom w:val="0"/>
      <w:divBdr>
        <w:top w:val="none" w:sz="0" w:space="0" w:color="auto"/>
        <w:left w:val="none" w:sz="0" w:space="0" w:color="auto"/>
        <w:bottom w:val="none" w:sz="0" w:space="0" w:color="auto"/>
        <w:right w:val="none" w:sz="0" w:space="0" w:color="auto"/>
      </w:divBdr>
    </w:div>
    <w:div w:id="959846647">
      <w:bodyDiv w:val="1"/>
      <w:marLeft w:val="0"/>
      <w:marRight w:val="0"/>
      <w:marTop w:val="0"/>
      <w:marBottom w:val="0"/>
      <w:divBdr>
        <w:top w:val="none" w:sz="0" w:space="0" w:color="auto"/>
        <w:left w:val="none" w:sz="0" w:space="0" w:color="auto"/>
        <w:bottom w:val="none" w:sz="0" w:space="0" w:color="auto"/>
        <w:right w:val="none" w:sz="0" w:space="0" w:color="auto"/>
      </w:divBdr>
    </w:div>
    <w:div w:id="980620809">
      <w:bodyDiv w:val="1"/>
      <w:marLeft w:val="0"/>
      <w:marRight w:val="0"/>
      <w:marTop w:val="0"/>
      <w:marBottom w:val="0"/>
      <w:divBdr>
        <w:top w:val="none" w:sz="0" w:space="0" w:color="auto"/>
        <w:left w:val="none" w:sz="0" w:space="0" w:color="auto"/>
        <w:bottom w:val="none" w:sz="0" w:space="0" w:color="auto"/>
        <w:right w:val="none" w:sz="0" w:space="0" w:color="auto"/>
      </w:divBdr>
    </w:div>
    <w:div w:id="983897687">
      <w:bodyDiv w:val="1"/>
      <w:marLeft w:val="0"/>
      <w:marRight w:val="0"/>
      <w:marTop w:val="0"/>
      <w:marBottom w:val="0"/>
      <w:divBdr>
        <w:top w:val="none" w:sz="0" w:space="0" w:color="auto"/>
        <w:left w:val="none" w:sz="0" w:space="0" w:color="auto"/>
        <w:bottom w:val="none" w:sz="0" w:space="0" w:color="auto"/>
        <w:right w:val="none" w:sz="0" w:space="0" w:color="auto"/>
      </w:divBdr>
    </w:div>
    <w:div w:id="1150557400">
      <w:bodyDiv w:val="1"/>
      <w:marLeft w:val="0"/>
      <w:marRight w:val="0"/>
      <w:marTop w:val="0"/>
      <w:marBottom w:val="0"/>
      <w:divBdr>
        <w:top w:val="none" w:sz="0" w:space="0" w:color="auto"/>
        <w:left w:val="none" w:sz="0" w:space="0" w:color="auto"/>
        <w:bottom w:val="none" w:sz="0" w:space="0" w:color="auto"/>
        <w:right w:val="none" w:sz="0" w:space="0" w:color="auto"/>
      </w:divBdr>
      <w:divsChild>
        <w:div w:id="432672584">
          <w:marLeft w:val="0"/>
          <w:marRight w:val="0"/>
          <w:marTop w:val="0"/>
          <w:marBottom w:val="0"/>
          <w:divBdr>
            <w:top w:val="none" w:sz="0" w:space="0" w:color="auto"/>
            <w:left w:val="none" w:sz="0" w:space="0" w:color="auto"/>
            <w:bottom w:val="none" w:sz="0" w:space="0" w:color="auto"/>
            <w:right w:val="none" w:sz="0" w:space="0" w:color="auto"/>
          </w:divBdr>
        </w:div>
      </w:divsChild>
    </w:div>
    <w:div w:id="1232734977">
      <w:bodyDiv w:val="1"/>
      <w:marLeft w:val="0"/>
      <w:marRight w:val="0"/>
      <w:marTop w:val="0"/>
      <w:marBottom w:val="0"/>
      <w:divBdr>
        <w:top w:val="none" w:sz="0" w:space="0" w:color="auto"/>
        <w:left w:val="none" w:sz="0" w:space="0" w:color="auto"/>
        <w:bottom w:val="none" w:sz="0" w:space="0" w:color="auto"/>
        <w:right w:val="none" w:sz="0" w:space="0" w:color="auto"/>
      </w:divBdr>
    </w:div>
    <w:div w:id="1321426194">
      <w:bodyDiv w:val="1"/>
      <w:marLeft w:val="0"/>
      <w:marRight w:val="0"/>
      <w:marTop w:val="0"/>
      <w:marBottom w:val="0"/>
      <w:divBdr>
        <w:top w:val="none" w:sz="0" w:space="0" w:color="auto"/>
        <w:left w:val="none" w:sz="0" w:space="0" w:color="auto"/>
        <w:bottom w:val="none" w:sz="0" w:space="0" w:color="auto"/>
        <w:right w:val="none" w:sz="0" w:space="0" w:color="auto"/>
      </w:divBdr>
    </w:div>
    <w:div w:id="1328511067">
      <w:bodyDiv w:val="1"/>
      <w:marLeft w:val="0"/>
      <w:marRight w:val="0"/>
      <w:marTop w:val="0"/>
      <w:marBottom w:val="0"/>
      <w:divBdr>
        <w:top w:val="none" w:sz="0" w:space="0" w:color="auto"/>
        <w:left w:val="none" w:sz="0" w:space="0" w:color="auto"/>
        <w:bottom w:val="none" w:sz="0" w:space="0" w:color="auto"/>
        <w:right w:val="none" w:sz="0" w:space="0" w:color="auto"/>
      </w:divBdr>
      <w:divsChild>
        <w:div w:id="769349343">
          <w:marLeft w:val="0"/>
          <w:marRight w:val="0"/>
          <w:marTop w:val="0"/>
          <w:marBottom w:val="0"/>
          <w:divBdr>
            <w:top w:val="none" w:sz="0" w:space="0" w:color="auto"/>
            <w:left w:val="none" w:sz="0" w:space="0" w:color="auto"/>
            <w:bottom w:val="none" w:sz="0" w:space="0" w:color="auto"/>
            <w:right w:val="none" w:sz="0" w:space="0" w:color="auto"/>
          </w:divBdr>
        </w:div>
      </w:divsChild>
    </w:div>
    <w:div w:id="1351683642">
      <w:bodyDiv w:val="1"/>
      <w:marLeft w:val="0"/>
      <w:marRight w:val="0"/>
      <w:marTop w:val="0"/>
      <w:marBottom w:val="0"/>
      <w:divBdr>
        <w:top w:val="none" w:sz="0" w:space="0" w:color="auto"/>
        <w:left w:val="none" w:sz="0" w:space="0" w:color="auto"/>
        <w:bottom w:val="none" w:sz="0" w:space="0" w:color="auto"/>
        <w:right w:val="none" w:sz="0" w:space="0" w:color="auto"/>
      </w:divBdr>
    </w:div>
    <w:div w:id="1370758231">
      <w:bodyDiv w:val="1"/>
      <w:marLeft w:val="0"/>
      <w:marRight w:val="0"/>
      <w:marTop w:val="0"/>
      <w:marBottom w:val="0"/>
      <w:divBdr>
        <w:top w:val="none" w:sz="0" w:space="0" w:color="auto"/>
        <w:left w:val="none" w:sz="0" w:space="0" w:color="auto"/>
        <w:bottom w:val="none" w:sz="0" w:space="0" w:color="auto"/>
        <w:right w:val="none" w:sz="0" w:space="0" w:color="auto"/>
      </w:divBdr>
    </w:div>
    <w:div w:id="1385987555">
      <w:bodyDiv w:val="1"/>
      <w:marLeft w:val="0"/>
      <w:marRight w:val="0"/>
      <w:marTop w:val="0"/>
      <w:marBottom w:val="0"/>
      <w:divBdr>
        <w:top w:val="none" w:sz="0" w:space="0" w:color="auto"/>
        <w:left w:val="none" w:sz="0" w:space="0" w:color="auto"/>
        <w:bottom w:val="none" w:sz="0" w:space="0" w:color="auto"/>
        <w:right w:val="none" w:sz="0" w:space="0" w:color="auto"/>
      </w:divBdr>
      <w:divsChild>
        <w:div w:id="2073195120">
          <w:marLeft w:val="0"/>
          <w:marRight w:val="0"/>
          <w:marTop w:val="0"/>
          <w:marBottom w:val="0"/>
          <w:divBdr>
            <w:top w:val="none" w:sz="0" w:space="0" w:color="auto"/>
            <w:left w:val="none" w:sz="0" w:space="0" w:color="auto"/>
            <w:bottom w:val="none" w:sz="0" w:space="0" w:color="auto"/>
            <w:right w:val="none" w:sz="0" w:space="0" w:color="auto"/>
          </w:divBdr>
        </w:div>
      </w:divsChild>
    </w:div>
    <w:div w:id="1428192221">
      <w:bodyDiv w:val="1"/>
      <w:marLeft w:val="0"/>
      <w:marRight w:val="0"/>
      <w:marTop w:val="0"/>
      <w:marBottom w:val="0"/>
      <w:divBdr>
        <w:top w:val="none" w:sz="0" w:space="0" w:color="auto"/>
        <w:left w:val="none" w:sz="0" w:space="0" w:color="auto"/>
        <w:bottom w:val="none" w:sz="0" w:space="0" w:color="auto"/>
        <w:right w:val="none" w:sz="0" w:space="0" w:color="auto"/>
      </w:divBdr>
      <w:divsChild>
        <w:div w:id="2087461129">
          <w:marLeft w:val="0"/>
          <w:marRight w:val="0"/>
          <w:marTop w:val="0"/>
          <w:marBottom w:val="0"/>
          <w:divBdr>
            <w:top w:val="none" w:sz="0" w:space="0" w:color="auto"/>
            <w:left w:val="none" w:sz="0" w:space="0" w:color="auto"/>
            <w:bottom w:val="none" w:sz="0" w:space="0" w:color="auto"/>
            <w:right w:val="none" w:sz="0" w:space="0" w:color="auto"/>
          </w:divBdr>
        </w:div>
      </w:divsChild>
    </w:div>
    <w:div w:id="1431583618">
      <w:bodyDiv w:val="1"/>
      <w:marLeft w:val="0"/>
      <w:marRight w:val="0"/>
      <w:marTop w:val="0"/>
      <w:marBottom w:val="0"/>
      <w:divBdr>
        <w:top w:val="none" w:sz="0" w:space="0" w:color="auto"/>
        <w:left w:val="none" w:sz="0" w:space="0" w:color="auto"/>
        <w:bottom w:val="none" w:sz="0" w:space="0" w:color="auto"/>
        <w:right w:val="none" w:sz="0" w:space="0" w:color="auto"/>
      </w:divBdr>
      <w:divsChild>
        <w:div w:id="2068647309">
          <w:marLeft w:val="0"/>
          <w:marRight w:val="0"/>
          <w:marTop w:val="0"/>
          <w:marBottom w:val="0"/>
          <w:divBdr>
            <w:top w:val="none" w:sz="0" w:space="0" w:color="auto"/>
            <w:left w:val="none" w:sz="0" w:space="0" w:color="auto"/>
            <w:bottom w:val="none" w:sz="0" w:space="0" w:color="auto"/>
            <w:right w:val="none" w:sz="0" w:space="0" w:color="auto"/>
          </w:divBdr>
        </w:div>
      </w:divsChild>
    </w:div>
    <w:div w:id="1452363585">
      <w:bodyDiv w:val="1"/>
      <w:marLeft w:val="0"/>
      <w:marRight w:val="0"/>
      <w:marTop w:val="0"/>
      <w:marBottom w:val="0"/>
      <w:divBdr>
        <w:top w:val="none" w:sz="0" w:space="0" w:color="auto"/>
        <w:left w:val="none" w:sz="0" w:space="0" w:color="auto"/>
        <w:bottom w:val="none" w:sz="0" w:space="0" w:color="auto"/>
        <w:right w:val="none" w:sz="0" w:space="0" w:color="auto"/>
      </w:divBdr>
    </w:div>
    <w:div w:id="1455833540">
      <w:bodyDiv w:val="1"/>
      <w:marLeft w:val="0"/>
      <w:marRight w:val="0"/>
      <w:marTop w:val="0"/>
      <w:marBottom w:val="0"/>
      <w:divBdr>
        <w:top w:val="none" w:sz="0" w:space="0" w:color="auto"/>
        <w:left w:val="none" w:sz="0" w:space="0" w:color="auto"/>
        <w:bottom w:val="none" w:sz="0" w:space="0" w:color="auto"/>
        <w:right w:val="none" w:sz="0" w:space="0" w:color="auto"/>
      </w:divBdr>
      <w:divsChild>
        <w:div w:id="558174685">
          <w:marLeft w:val="0"/>
          <w:marRight w:val="0"/>
          <w:marTop w:val="0"/>
          <w:marBottom w:val="0"/>
          <w:divBdr>
            <w:top w:val="none" w:sz="0" w:space="0" w:color="auto"/>
            <w:left w:val="none" w:sz="0" w:space="0" w:color="auto"/>
            <w:bottom w:val="none" w:sz="0" w:space="0" w:color="auto"/>
            <w:right w:val="none" w:sz="0" w:space="0" w:color="auto"/>
          </w:divBdr>
        </w:div>
      </w:divsChild>
    </w:div>
    <w:div w:id="1547646042">
      <w:bodyDiv w:val="1"/>
      <w:marLeft w:val="0"/>
      <w:marRight w:val="0"/>
      <w:marTop w:val="0"/>
      <w:marBottom w:val="0"/>
      <w:divBdr>
        <w:top w:val="none" w:sz="0" w:space="0" w:color="auto"/>
        <w:left w:val="none" w:sz="0" w:space="0" w:color="auto"/>
        <w:bottom w:val="none" w:sz="0" w:space="0" w:color="auto"/>
        <w:right w:val="none" w:sz="0" w:space="0" w:color="auto"/>
      </w:divBdr>
    </w:div>
    <w:div w:id="1572421996">
      <w:bodyDiv w:val="1"/>
      <w:marLeft w:val="0"/>
      <w:marRight w:val="0"/>
      <w:marTop w:val="0"/>
      <w:marBottom w:val="0"/>
      <w:divBdr>
        <w:top w:val="none" w:sz="0" w:space="0" w:color="auto"/>
        <w:left w:val="none" w:sz="0" w:space="0" w:color="auto"/>
        <w:bottom w:val="none" w:sz="0" w:space="0" w:color="auto"/>
        <w:right w:val="none" w:sz="0" w:space="0" w:color="auto"/>
      </w:divBdr>
    </w:div>
    <w:div w:id="1578394312">
      <w:bodyDiv w:val="1"/>
      <w:marLeft w:val="0"/>
      <w:marRight w:val="0"/>
      <w:marTop w:val="0"/>
      <w:marBottom w:val="0"/>
      <w:divBdr>
        <w:top w:val="none" w:sz="0" w:space="0" w:color="auto"/>
        <w:left w:val="none" w:sz="0" w:space="0" w:color="auto"/>
        <w:bottom w:val="none" w:sz="0" w:space="0" w:color="auto"/>
        <w:right w:val="none" w:sz="0" w:space="0" w:color="auto"/>
      </w:divBdr>
    </w:div>
    <w:div w:id="1608078001">
      <w:bodyDiv w:val="1"/>
      <w:marLeft w:val="0"/>
      <w:marRight w:val="0"/>
      <w:marTop w:val="0"/>
      <w:marBottom w:val="0"/>
      <w:divBdr>
        <w:top w:val="none" w:sz="0" w:space="0" w:color="auto"/>
        <w:left w:val="none" w:sz="0" w:space="0" w:color="auto"/>
        <w:bottom w:val="none" w:sz="0" w:space="0" w:color="auto"/>
        <w:right w:val="none" w:sz="0" w:space="0" w:color="auto"/>
      </w:divBdr>
      <w:divsChild>
        <w:div w:id="1423642774">
          <w:marLeft w:val="0"/>
          <w:marRight w:val="0"/>
          <w:marTop w:val="0"/>
          <w:marBottom w:val="0"/>
          <w:divBdr>
            <w:top w:val="none" w:sz="0" w:space="0" w:color="auto"/>
            <w:left w:val="none" w:sz="0" w:space="0" w:color="auto"/>
            <w:bottom w:val="none" w:sz="0" w:space="0" w:color="auto"/>
            <w:right w:val="none" w:sz="0" w:space="0" w:color="auto"/>
          </w:divBdr>
        </w:div>
      </w:divsChild>
    </w:div>
    <w:div w:id="1608269834">
      <w:bodyDiv w:val="1"/>
      <w:marLeft w:val="0"/>
      <w:marRight w:val="0"/>
      <w:marTop w:val="0"/>
      <w:marBottom w:val="0"/>
      <w:divBdr>
        <w:top w:val="none" w:sz="0" w:space="0" w:color="auto"/>
        <w:left w:val="none" w:sz="0" w:space="0" w:color="auto"/>
        <w:bottom w:val="none" w:sz="0" w:space="0" w:color="auto"/>
        <w:right w:val="none" w:sz="0" w:space="0" w:color="auto"/>
      </w:divBdr>
    </w:div>
    <w:div w:id="1698501731">
      <w:bodyDiv w:val="1"/>
      <w:marLeft w:val="0"/>
      <w:marRight w:val="0"/>
      <w:marTop w:val="0"/>
      <w:marBottom w:val="0"/>
      <w:divBdr>
        <w:top w:val="none" w:sz="0" w:space="0" w:color="auto"/>
        <w:left w:val="none" w:sz="0" w:space="0" w:color="auto"/>
        <w:bottom w:val="none" w:sz="0" w:space="0" w:color="auto"/>
        <w:right w:val="none" w:sz="0" w:space="0" w:color="auto"/>
      </w:divBdr>
    </w:div>
    <w:div w:id="1752849286">
      <w:bodyDiv w:val="1"/>
      <w:marLeft w:val="0"/>
      <w:marRight w:val="0"/>
      <w:marTop w:val="0"/>
      <w:marBottom w:val="0"/>
      <w:divBdr>
        <w:top w:val="none" w:sz="0" w:space="0" w:color="auto"/>
        <w:left w:val="none" w:sz="0" w:space="0" w:color="auto"/>
        <w:bottom w:val="none" w:sz="0" w:space="0" w:color="auto"/>
        <w:right w:val="none" w:sz="0" w:space="0" w:color="auto"/>
      </w:divBdr>
    </w:div>
    <w:div w:id="1768384758">
      <w:bodyDiv w:val="1"/>
      <w:marLeft w:val="0"/>
      <w:marRight w:val="0"/>
      <w:marTop w:val="0"/>
      <w:marBottom w:val="0"/>
      <w:divBdr>
        <w:top w:val="none" w:sz="0" w:space="0" w:color="auto"/>
        <w:left w:val="none" w:sz="0" w:space="0" w:color="auto"/>
        <w:bottom w:val="none" w:sz="0" w:space="0" w:color="auto"/>
        <w:right w:val="none" w:sz="0" w:space="0" w:color="auto"/>
      </w:divBdr>
    </w:div>
    <w:div w:id="1794709084">
      <w:bodyDiv w:val="1"/>
      <w:marLeft w:val="0"/>
      <w:marRight w:val="0"/>
      <w:marTop w:val="0"/>
      <w:marBottom w:val="0"/>
      <w:divBdr>
        <w:top w:val="none" w:sz="0" w:space="0" w:color="auto"/>
        <w:left w:val="none" w:sz="0" w:space="0" w:color="auto"/>
        <w:bottom w:val="none" w:sz="0" w:space="0" w:color="auto"/>
        <w:right w:val="none" w:sz="0" w:space="0" w:color="auto"/>
      </w:divBdr>
      <w:divsChild>
        <w:div w:id="1858538376">
          <w:marLeft w:val="0"/>
          <w:marRight w:val="0"/>
          <w:marTop w:val="0"/>
          <w:marBottom w:val="0"/>
          <w:divBdr>
            <w:top w:val="none" w:sz="0" w:space="0" w:color="auto"/>
            <w:left w:val="none" w:sz="0" w:space="0" w:color="auto"/>
            <w:bottom w:val="none" w:sz="0" w:space="0" w:color="auto"/>
            <w:right w:val="none" w:sz="0" w:space="0" w:color="auto"/>
          </w:divBdr>
        </w:div>
      </w:divsChild>
    </w:div>
    <w:div w:id="1811941128">
      <w:bodyDiv w:val="1"/>
      <w:marLeft w:val="0"/>
      <w:marRight w:val="0"/>
      <w:marTop w:val="0"/>
      <w:marBottom w:val="0"/>
      <w:divBdr>
        <w:top w:val="none" w:sz="0" w:space="0" w:color="auto"/>
        <w:left w:val="none" w:sz="0" w:space="0" w:color="auto"/>
        <w:bottom w:val="none" w:sz="0" w:space="0" w:color="auto"/>
        <w:right w:val="none" w:sz="0" w:space="0" w:color="auto"/>
      </w:divBdr>
    </w:div>
    <w:div w:id="1842698950">
      <w:bodyDiv w:val="1"/>
      <w:marLeft w:val="0"/>
      <w:marRight w:val="0"/>
      <w:marTop w:val="0"/>
      <w:marBottom w:val="0"/>
      <w:divBdr>
        <w:top w:val="none" w:sz="0" w:space="0" w:color="auto"/>
        <w:left w:val="none" w:sz="0" w:space="0" w:color="auto"/>
        <w:bottom w:val="none" w:sz="0" w:space="0" w:color="auto"/>
        <w:right w:val="none" w:sz="0" w:space="0" w:color="auto"/>
      </w:divBdr>
    </w:div>
    <w:div w:id="1851794143">
      <w:bodyDiv w:val="1"/>
      <w:marLeft w:val="0"/>
      <w:marRight w:val="0"/>
      <w:marTop w:val="0"/>
      <w:marBottom w:val="0"/>
      <w:divBdr>
        <w:top w:val="none" w:sz="0" w:space="0" w:color="auto"/>
        <w:left w:val="none" w:sz="0" w:space="0" w:color="auto"/>
        <w:bottom w:val="none" w:sz="0" w:space="0" w:color="auto"/>
        <w:right w:val="none" w:sz="0" w:space="0" w:color="auto"/>
      </w:divBdr>
    </w:div>
    <w:div w:id="1876849612">
      <w:bodyDiv w:val="1"/>
      <w:marLeft w:val="0"/>
      <w:marRight w:val="0"/>
      <w:marTop w:val="0"/>
      <w:marBottom w:val="0"/>
      <w:divBdr>
        <w:top w:val="none" w:sz="0" w:space="0" w:color="auto"/>
        <w:left w:val="none" w:sz="0" w:space="0" w:color="auto"/>
        <w:bottom w:val="none" w:sz="0" w:space="0" w:color="auto"/>
        <w:right w:val="none" w:sz="0" w:space="0" w:color="auto"/>
      </w:divBdr>
      <w:divsChild>
        <w:div w:id="1510634620">
          <w:marLeft w:val="0"/>
          <w:marRight w:val="0"/>
          <w:marTop w:val="0"/>
          <w:marBottom w:val="0"/>
          <w:divBdr>
            <w:top w:val="none" w:sz="0" w:space="0" w:color="auto"/>
            <w:left w:val="none" w:sz="0" w:space="0" w:color="auto"/>
            <w:bottom w:val="none" w:sz="0" w:space="0" w:color="auto"/>
            <w:right w:val="none" w:sz="0" w:space="0" w:color="auto"/>
          </w:divBdr>
        </w:div>
      </w:divsChild>
    </w:div>
    <w:div w:id="1889489761">
      <w:bodyDiv w:val="1"/>
      <w:marLeft w:val="0"/>
      <w:marRight w:val="0"/>
      <w:marTop w:val="0"/>
      <w:marBottom w:val="0"/>
      <w:divBdr>
        <w:top w:val="none" w:sz="0" w:space="0" w:color="auto"/>
        <w:left w:val="none" w:sz="0" w:space="0" w:color="auto"/>
        <w:bottom w:val="none" w:sz="0" w:space="0" w:color="auto"/>
        <w:right w:val="none" w:sz="0" w:space="0" w:color="auto"/>
      </w:divBdr>
    </w:div>
    <w:div w:id="1894466941">
      <w:bodyDiv w:val="1"/>
      <w:marLeft w:val="0"/>
      <w:marRight w:val="0"/>
      <w:marTop w:val="0"/>
      <w:marBottom w:val="0"/>
      <w:divBdr>
        <w:top w:val="none" w:sz="0" w:space="0" w:color="auto"/>
        <w:left w:val="none" w:sz="0" w:space="0" w:color="auto"/>
        <w:bottom w:val="none" w:sz="0" w:space="0" w:color="auto"/>
        <w:right w:val="none" w:sz="0" w:space="0" w:color="auto"/>
      </w:divBdr>
    </w:div>
    <w:div w:id="1951356562">
      <w:bodyDiv w:val="1"/>
      <w:marLeft w:val="0"/>
      <w:marRight w:val="0"/>
      <w:marTop w:val="0"/>
      <w:marBottom w:val="0"/>
      <w:divBdr>
        <w:top w:val="none" w:sz="0" w:space="0" w:color="auto"/>
        <w:left w:val="none" w:sz="0" w:space="0" w:color="auto"/>
        <w:bottom w:val="none" w:sz="0" w:space="0" w:color="auto"/>
        <w:right w:val="none" w:sz="0" w:space="0" w:color="auto"/>
      </w:divBdr>
    </w:div>
    <w:div w:id="1990203285">
      <w:bodyDiv w:val="1"/>
      <w:marLeft w:val="0"/>
      <w:marRight w:val="0"/>
      <w:marTop w:val="0"/>
      <w:marBottom w:val="0"/>
      <w:divBdr>
        <w:top w:val="none" w:sz="0" w:space="0" w:color="auto"/>
        <w:left w:val="none" w:sz="0" w:space="0" w:color="auto"/>
        <w:bottom w:val="none" w:sz="0" w:space="0" w:color="auto"/>
        <w:right w:val="none" w:sz="0" w:space="0" w:color="auto"/>
      </w:divBdr>
    </w:div>
    <w:div w:id="1994214716">
      <w:bodyDiv w:val="1"/>
      <w:marLeft w:val="0"/>
      <w:marRight w:val="0"/>
      <w:marTop w:val="0"/>
      <w:marBottom w:val="0"/>
      <w:divBdr>
        <w:top w:val="none" w:sz="0" w:space="0" w:color="auto"/>
        <w:left w:val="none" w:sz="0" w:space="0" w:color="auto"/>
        <w:bottom w:val="none" w:sz="0" w:space="0" w:color="auto"/>
        <w:right w:val="none" w:sz="0" w:space="0" w:color="auto"/>
      </w:divBdr>
    </w:div>
    <w:div w:id="2017489435">
      <w:bodyDiv w:val="1"/>
      <w:marLeft w:val="0"/>
      <w:marRight w:val="0"/>
      <w:marTop w:val="0"/>
      <w:marBottom w:val="0"/>
      <w:divBdr>
        <w:top w:val="none" w:sz="0" w:space="0" w:color="auto"/>
        <w:left w:val="none" w:sz="0" w:space="0" w:color="auto"/>
        <w:bottom w:val="none" w:sz="0" w:space="0" w:color="auto"/>
        <w:right w:val="none" w:sz="0" w:space="0" w:color="auto"/>
      </w:divBdr>
    </w:div>
    <w:div w:id="210476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o.ronderos@hu-berlin.de" TargetMode="External"/><Relationship Id="rId13" Type="http://schemas.openxmlformats.org/officeDocument/2006/relationships/hyperlink" Target="mailto:jkroeger@cit-ec.uni-bielefeld.de" TargetMode="External"/><Relationship Id="rId18" Type="http://schemas.openxmlformats.org/officeDocument/2006/relationships/hyperlink" Target="mailto:pia.knoeferle@hu-berlin.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rodriguez@cit-ec.uni-bielefeld.de" TargetMode="External"/><Relationship Id="rId17" Type="http://schemas.openxmlformats.org/officeDocument/2006/relationships/hyperlink" Target="mailto:enunnemann@techfak.uni-bielefeld.de" TargetMode="External"/><Relationship Id="rId2" Type="http://schemas.openxmlformats.org/officeDocument/2006/relationships/numbering" Target="numbering.xml"/><Relationship Id="rId16" Type="http://schemas.openxmlformats.org/officeDocument/2006/relationships/hyperlink" Target="mailto:dato.abashidze@concordia.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ene.kreysa@uni-jena.de" TargetMode="External"/><Relationship Id="rId5" Type="http://schemas.openxmlformats.org/officeDocument/2006/relationships/webSettings" Target="webSettings.xml"/><Relationship Id="rId15" Type="http://schemas.openxmlformats.org/officeDocument/2006/relationships/hyperlink" Target="mailto:mburigo@cit-ec.uni-bielefeld.de" TargetMode="External"/><Relationship Id="rId10" Type="http://schemas.openxmlformats.org/officeDocument/2006/relationships/hyperlink" Target="mailto:ernesto.guerra@ciae.uchile.c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tja.muenster@hu-berlin.de" TargetMode="External"/><Relationship Id="rId14" Type="http://schemas.openxmlformats.org/officeDocument/2006/relationships/hyperlink" Target="mailto:tkluth@cit-ec.uni-bielefeld.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C327A-9205-4490-8A57-1D4C9817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8826</Words>
  <Characters>50314</Characters>
  <Application>Microsoft Office Word</Application>
  <DocSecurity>0</DocSecurity>
  <Lines>419</Lines>
  <Paragraphs>118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59022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Aug 2012 rev</cp:keywords>
  <dc:description/>
  <cp:lastModifiedBy>wubing</cp:lastModifiedBy>
  <cp:revision>5</cp:revision>
  <cp:lastPrinted>2013-05-29T14:32:00Z</cp:lastPrinted>
  <dcterms:created xsi:type="dcterms:W3CDTF">2018-05-22T23:37:00Z</dcterms:created>
  <dcterms:modified xsi:type="dcterms:W3CDTF">2018-05-23T00:04:00Z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Google.Documents.DocumentId">
    <vt:lpwstr>1gonA9xkM4o-sAITyndMjq4SWUl72-8iduKojovarBo8</vt:lpwstr>
  </property>
  <property fmtid="{D5CDD505-2E9C-101B-9397-08002B2CF9AE}" pid="5" name="Google.Documents.MergeIncapabilityFlags">
    <vt:i4>0</vt:i4>
  </property>
  <property fmtid="{D5CDD505-2E9C-101B-9397-08002B2CF9AE}" pid="6" name="Google.Documents.PluginVersion">
    <vt:lpwstr>2.0.2662.553</vt:lpwstr>
  </property>
  <property fmtid="{D5CDD505-2E9C-101B-9397-08002B2CF9AE}" pid="7" name="Google.Documents.PreviousRevisionId">
    <vt:lpwstr>01028731471998024230</vt:lpwstr>
  </property>
  <property fmtid="{D5CDD505-2E9C-101B-9397-08002B2CF9AE}" pid="8" name="Google.Documents.RevisionId">
    <vt:lpwstr>01113345951225591209</vt:lpwstr>
  </property>
  <property fmtid="{D5CDD505-2E9C-101B-9397-08002B2CF9AE}" pid="9" name="Google.Documents.Tracking">
    <vt:lpwstr>true</vt:lpwstr>
  </property>
  <property fmtid="{D5CDD505-2E9C-101B-9397-08002B2CF9AE}" pid="10" name="HyperlinksChanged">
    <vt:bool>false</vt:bool>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