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27153" w14:textId="77777777" w:rsidR="00464F1F" w:rsidRPr="008F79A8" w:rsidRDefault="00464F1F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T</w:t>
      </w:r>
      <w:r w:rsidR="009B36FD" w:rsidRPr="008F79A8">
        <w:rPr>
          <w:rFonts w:cstheme="minorHAnsi"/>
          <w:b/>
          <w:bCs/>
          <w:color w:val="000000" w:themeColor="text1"/>
          <w:sz w:val="24"/>
          <w:szCs w:val="24"/>
        </w:rPr>
        <w:t>itle</w:t>
      </w: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: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7245C2" w14:textId="77777777" w:rsidR="00EB1BFC" w:rsidRPr="008F79A8" w:rsidRDefault="009973E6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A Facile Synthesis of Upconversion</w:t>
      </w:r>
      <w:r w:rsidR="001934EE" w:rsidRPr="008F79A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bookmarkStart w:id="0" w:name="OLE_LINK1"/>
      <w:r w:rsidR="00F9580C" w:rsidRPr="008F79A8">
        <w:rPr>
          <w:rFonts w:cstheme="minorHAnsi"/>
          <w:b/>
          <w:color w:val="000000" w:themeColor="text1"/>
          <w:sz w:val="24"/>
          <w:szCs w:val="24"/>
        </w:rPr>
        <w:t xml:space="preserve">Metal−Organic Framework </w:t>
      </w:r>
      <w:bookmarkEnd w:id="0"/>
      <w:r w:rsidRPr="008F79A8">
        <w:rPr>
          <w:rFonts w:cstheme="minorHAnsi"/>
          <w:b/>
          <w:color w:val="000000" w:themeColor="text1"/>
          <w:sz w:val="24"/>
          <w:szCs w:val="24"/>
        </w:rPr>
        <w:t>Heterodimers</w:t>
      </w:r>
      <w:r w:rsidR="001934EE" w:rsidRPr="008F79A8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07EAFDB2" w14:textId="77777777" w:rsidR="00781774" w:rsidRPr="008F79A8" w:rsidRDefault="00781774" w:rsidP="00981B56">
      <w:pPr>
        <w:rPr>
          <w:rFonts w:cstheme="minorHAnsi"/>
          <w:color w:val="000000" w:themeColor="text1"/>
          <w:sz w:val="24"/>
          <w:szCs w:val="24"/>
        </w:rPr>
      </w:pPr>
    </w:p>
    <w:p w14:paraId="5D133D73" w14:textId="77777777" w:rsidR="00464F1F" w:rsidRPr="008F79A8" w:rsidRDefault="00464F1F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A</w:t>
      </w:r>
      <w:r w:rsidR="009B36FD" w:rsidRPr="008F79A8">
        <w:rPr>
          <w:rFonts w:cstheme="minorHAnsi"/>
          <w:b/>
          <w:bCs/>
          <w:color w:val="000000" w:themeColor="text1"/>
          <w:sz w:val="24"/>
          <w:szCs w:val="24"/>
        </w:rPr>
        <w:t>uthors</w:t>
      </w:r>
      <w:r w:rsidRPr="008F79A8">
        <w:rPr>
          <w:rFonts w:cstheme="minorHAnsi"/>
          <w:b/>
          <w:bCs/>
          <w:color w:val="000000" w:themeColor="text1"/>
          <w:sz w:val="24"/>
          <w:szCs w:val="24"/>
        </w:rPr>
        <w:t xml:space="preserve"> &amp; A</w:t>
      </w:r>
      <w:r w:rsidR="009B36FD" w:rsidRPr="008F79A8">
        <w:rPr>
          <w:rFonts w:cstheme="minorHAnsi"/>
          <w:b/>
          <w:bCs/>
          <w:color w:val="000000" w:themeColor="text1"/>
          <w:sz w:val="24"/>
          <w:szCs w:val="24"/>
        </w:rPr>
        <w:t>ffiliations</w:t>
      </w:r>
      <w:r w:rsidRPr="008F79A8">
        <w:rPr>
          <w:rFonts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46294FED" w14:textId="6F53B38C" w:rsidR="00781774" w:rsidRPr="008F79A8" w:rsidRDefault="00781774" w:rsidP="00981B56">
      <w:pPr>
        <w:rPr>
          <w:rFonts w:cstheme="minorHAnsi"/>
          <w:color w:val="000000" w:themeColor="text1"/>
          <w:sz w:val="24"/>
          <w:szCs w:val="24"/>
        </w:rPr>
      </w:pPr>
      <w:bookmarkStart w:id="1" w:name="OLE_LINK16"/>
      <w:bookmarkStart w:id="2" w:name="OLE_LINK17"/>
      <w:r w:rsidRPr="008F79A8">
        <w:rPr>
          <w:rFonts w:cstheme="minorHAnsi"/>
          <w:color w:val="000000" w:themeColor="text1"/>
          <w:sz w:val="24"/>
          <w:szCs w:val="24"/>
        </w:rPr>
        <w:t xml:space="preserve">Bei Liu, </w:t>
      </w:r>
      <w:r w:rsidR="003947E5" w:rsidRPr="008F79A8">
        <w:rPr>
          <w:rFonts w:cstheme="minorHAnsi"/>
          <w:color w:val="000000" w:themeColor="text1"/>
          <w:sz w:val="24"/>
          <w:szCs w:val="24"/>
        </w:rPr>
        <w:t xml:space="preserve">Yifan Li, Yulei Shao, </w:t>
      </w:r>
      <w:r w:rsidRPr="008F79A8">
        <w:rPr>
          <w:rFonts w:cstheme="minorHAnsi"/>
          <w:color w:val="000000" w:themeColor="text1"/>
          <w:sz w:val="24"/>
          <w:szCs w:val="24"/>
        </w:rPr>
        <w:t>Lele Li</w:t>
      </w:r>
      <w:bookmarkEnd w:id="1"/>
      <w:bookmarkEnd w:id="2"/>
    </w:p>
    <w:p w14:paraId="39EC0732" w14:textId="574DFCBC" w:rsidR="00781774" w:rsidRPr="008F79A8" w:rsidRDefault="008F79A8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CAS Key Laboratory for Biomedical Effects of Nanomaterials and Nanosafety and CAS Center for Excellence in Nanoscience</w:t>
      </w:r>
    </w:p>
    <w:p w14:paraId="65E5A53E" w14:textId="77777777" w:rsidR="008F79A8" w:rsidRPr="008F79A8" w:rsidRDefault="008F79A8" w:rsidP="00981B56">
      <w:pPr>
        <w:rPr>
          <w:rFonts w:cstheme="minorHAnsi"/>
          <w:color w:val="000000" w:themeColor="text1"/>
          <w:sz w:val="24"/>
          <w:szCs w:val="24"/>
        </w:rPr>
      </w:pPr>
    </w:p>
    <w:p w14:paraId="1469BBD2" w14:textId="77777777" w:rsidR="0002089E" w:rsidRPr="008F79A8" w:rsidRDefault="00CC2A13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Corresponding Author: </w:t>
      </w:r>
    </w:p>
    <w:p w14:paraId="375733CB" w14:textId="4A2E5106" w:rsidR="00D43694" w:rsidRPr="008F79A8" w:rsidRDefault="00CC2A13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Lele Li (</w:t>
      </w:r>
      <w:r w:rsidR="00B37ED8" w:rsidRPr="008F79A8">
        <w:rPr>
          <w:rFonts w:cstheme="minorHAnsi"/>
          <w:color w:val="000000" w:themeColor="text1"/>
          <w:sz w:val="24"/>
          <w:szCs w:val="24"/>
        </w:rPr>
        <w:t>lilele@nanoctr.cn</w:t>
      </w:r>
      <w:r w:rsidRPr="008F79A8">
        <w:rPr>
          <w:rFonts w:cstheme="minorHAnsi"/>
          <w:color w:val="000000" w:themeColor="text1"/>
          <w:sz w:val="24"/>
          <w:szCs w:val="24"/>
        </w:rPr>
        <w:t>)</w:t>
      </w:r>
    </w:p>
    <w:p w14:paraId="62C5AB93" w14:textId="7C19D451" w:rsidR="00B37ED8" w:rsidRPr="008F79A8" w:rsidRDefault="00B37ED8" w:rsidP="00981B56">
      <w:pPr>
        <w:rPr>
          <w:rFonts w:cstheme="minorHAnsi"/>
          <w:color w:val="000000" w:themeColor="text1"/>
          <w:sz w:val="24"/>
          <w:szCs w:val="24"/>
        </w:rPr>
      </w:pPr>
    </w:p>
    <w:p w14:paraId="05F32BAE" w14:textId="07BF3CE7" w:rsidR="008F79A8" w:rsidRPr="008F79A8" w:rsidRDefault="008F79A8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Email Addresses of Co-Authors:</w:t>
      </w:r>
    </w:p>
    <w:p w14:paraId="016E7D50" w14:textId="77777777" w:rsidR="008F79A8" w:rsidRPr="008F79A8" w:rsidRDefault="008F79A8" w:rsidP="008F79A8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Bei Liu (liub@nanoctr.cn)</w:t>
      </w:r>
    </w:p>
    <w:p w14:paraId="06CA26A8" w14:textId="77777777" w:rsidR="008F79A8" w:rsidRPr="008F79A8" w:rsidRDefault="008F79A8" w:rsidP="008F79A8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Yifan Li (liyf@nanoctr.cn)</w:t>
      </w:r>
    </w:p>
    <w:p w14:paraId="14399E2D" w14:textId="77777777" w:rsidR="008F79A8" w:rsidRPr="008F79A8" w:rsidRDefault="008F79A8" w:rsidP="008F79A8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Yulei Shao (shaoyl@nanoctr.cn)</w:t>
      </w:r>
    </w:p>
    <w:p w14:paraId="18AB86B5" w14:textId="77777777" w:rsidR="008F79A8" w:rsidRPr="008F79A8" w:rsidRDefault="008F79A8" w:rsidP="00981B56">
      <w:pPr>
        <w:rPr>
          <w:rFonts w:cstheme="minorHAnsi"/>
          <w:color w:val="000000" w:themeColor="text1"/>
          <w:sz w:val="24"/>
          <w:szCs w:val="24"/>
        </w:rPr>
      </w:pPr>
    </w:p>
    <w:p w14:paraId="276AB7AF" w14:textId="77777777" w:rsidR="00765D49" w:rsidRPr="008F79A8" w:rsidRDefault="00765D49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Keywords:</w:t>
      </w:r>
    </w:p>
    <w:p w14:paraId="44156C3F" w14:textId="1A515C74" w:rsidR="00765D49" w:rsidRPr="008F79A8" w:rsidRDefault="008F79A8" w:rsidP="00981B56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N</w:t>
      </w:r>
      <w:r w:rsidR="00F143AF" w:rsidRPr="008F79A8">
        <w:rPr>
          <w:rFonts w:cstheme="minorHAnsi"/>
          <w:color w:val="000000" w:themeColor="text1"/>
          <w:sz w:val="24"/>
          <w:szCs w:val="24"/>
        </w:rPr>
        <w:t xml:space="preserve">anostructures, </w:t>
      </w:r>
      <w:r w:rsidR="00765D49" w:rsidRPr="008F79A8">
        <w:rPr>
          <w:rFonts w:cstheme="minorHAnsi"/>
          <w:color w:val="000000" w:themeColor="text1"/>
          <w:sz w:val="24"/>
          <w:szCs w:val="24"/>
        </w:rPr>
        <w:t>heterodimers, synthesis, metal-organic frameworks, upconversion nanoparticles</w:t>
      </w:r>
      <w:r w:rsidR="0096292E" w:rsidRPr="008F79A8">
        <w:rPr>
          <w:rFonts w:cstheme="minorHAnsi"/>
          <w:color w:val="000000" w:themeColor="text1"/>
          <w:sz w:val="24"/>
          <w:szCs w:val="24"/>
        </w:rPr>
        <w:t>,</w:t>
      </w:r>
      <w:r w:rsidR="00DA2625" w:rsidRPr="008F79A8">
        <w:rPr>
          <w:rFonts w:cstheme="minorHAnsi"/>
          <w:color w:val="000000" w:themeColor="text1"/>
          <w:sz w:val="24"/>
          <w:szCs w:val="24"/>
        </w:rPr>
        <w:t xml:space="preserve"> anisotropic growth </w:t>
      </w:r>
    </w:p>
    <w:p w14:paraId="04E68528" w14:textId="77777777" w:rsidR="0096292E" w:rsidRPr="008F79A8" w:rsidRDefault="0096292E" w:rsidP="00981B56">
      <w:pPr>
        <w:rPr>
          <w:rFonts w:cstheme="minorHAnsi"/>
          <w:color w:val="000000" w:themeColor="text1"/>
          <w:sz w:val="24"/>
          <w:szCs w:val="24"/>
        </w:rPr>
      </w:pPr>
    </w:p>
    <w:p w14:paraId="1A8F01F6" w14:textId="140E484B" w:rsidR="0096292E" w:rsidRPr="008F79A8" w:rsidRDefault="00B64DAA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Summary:</w:t>
      </w:r>
    </w:p>
    <w:p w14:paraId="7B4AF735" w14:textId="7BCC37DC" w:rsidR="00DA2625" w:rsidRPr="008F79A8" w:rsidRDefault="00DA262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A protocol for the synthesis </w:t>
      </w:r>
      <w:r w:rsidR="00F750F6" w:rsidRPr="008F79A8">
        <w:rPr>
          <w:rFonts w:cstheme="minorHAnsi"/>
          <w:color w:val="000000" w:themeColor="text1"/>
          <w:sz w:val="24"/>
          <w:szCs w:val="24"/>
        </w:rPr>
        <w:t xml:space="preserve">of </w:t>
      </w:r>
      <w:r w:rsidRPr="008F79A8">
        <w:rPr>
          <w:rFonts w:cstheme="minorHAnsi"/>
          <w:color w:val="000000" w:themeColor="text1"/>
          <w:sz w:val="24"/>
          <w:szCs w:val="24"/>
        </w:rPr>
        <w:t>heterostructural nanoparticle dimers consist</w:t>
      </w:r>
      <w:r w:rsidR="008F79A8">
        <w:rPr>
          <w:rFonts w:cstheme="minorHAnsi"/>
          <w:color w:val="000000" w:themeColor="text1"/>
          <w:sz w:val="24"/>
          <w:szCs w:val="24"/>
        </w:rPr>
        <w:t>ing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of upconversion nanoparticles and porphyrinic nanoscale metal−organic frameworks is presented.</w:t>
      </w:r>
    </w:p>
    <w:p w14:paraId="05FA98FB" w14:textId="77777777" w:rsidR="00003A9B" w:rsidRPr="008F79A8" w:rsidRDefault="00003A9B" w:rsidP="00981B56">
      <w:pPr>
        <w:rPr>
          <w:rFonts w:cstheme="minorHAnsi"/>
          <w:color w:val="000000" w:themeColor="text1"/>
          <w:sz w:val="24"/>
          <w:szCs w:val="24"/>
        </w:rPr>
      </w:pPr>
      <w:bookmarkStart w:id="3" w:name="OLE_LINK15"/>
    </w:p>
    <w:p w14:paraId="79CB77DF" w14:textId="77777777" w:rsidR="00003A9B" w:rsidRPr="008F79A8" w:rsidRDefault="00003A9B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Long Abstract:</w:t>
      </w:r>
    </w:p>
    <w:p w14:paraId="0DC2AA0A" w14:textId="452F4974" w:rsidR="006F240A" w:rsidRPr="008F79A8" w:rsidRDefault="002D2787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The s</w:t>
      </w:r>
      <w:r w:rsidR="00FF4D06" w:rsidRPr="008F79A8">
        <w:rPr>
          <w:rFonts w:cstheme="minorHAnsi"/>
          <w:color w:val="000000" w:themeColor="text1"/>
          <w:sz w:val="24"/>
          <w:szCs w:val="24"/>
        </w:rPr>
        <w:t xml:space="preserve">ynthesis of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>nanostructure</w:t>
      </w:r>
      <w:r w:rsidR="004B51C8" w:rsidRPr="008F79A8">
        <w:rPr>
          <w:rFonts w:cstheme="minorHAnsi"/>
          <w:color w:val="000000" w:themeColor="text1"/>
          <w:sz w:val="24"/>
          <w:szCs w:val="24"/>
        </w:rPr>
        <w:t>s</w:t>
      </w:r>
      <w:r w:rsidR="00FE4AEA" w:rsidRPr="008F79A8" w:rsidDel="00FF4D06">
        <w:rPr>
          <w:rFonts w:cstheme="minorHAnsi"/>
          <w:color w:val="000000" w:themeColor="text1"/>
          <w:sz w:val="24"/>
          <w:szCs w:val="24"/>
        </w:rPr>
        <w:t xml:space="preserve">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>with asymmetric configurations in terms of both geometries and compositions</w:t>
      </w:r>
      <w:r w:rsidR="00FF4D06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1063CA" w:rsidRPr="008F79A8">
        <w:rPr>
          <w:rFonts w:cstheme="minorHAnsi"/>
          <w:color w:val="000000" w:themeColor="text1"/>
          <w:sz w:val="24"/>
          <w:szCs w:val="24"/>
        </w:rPr>
        <w:t>has attracted extensive interest</w:t>
      </w:r>
      <w:r w:rsidR="00B678C1" w:rsidRPr="008F79A8">
        <w:rPr>
          <w:rFonts w:cstheme="minorHAnsi"/>
          <w:color w:val="000000" w:themeColor="text1"/>
          <w:sz w:val="24"/>
          <w:szCs w:val="24"/>
        </w:rPr>
        <w:t xml:space="preserve"> in recent years</w:t>
      </w:r>
      <w:r w:rsidR="001063CA" w:rsidRPr="008F79A8">
        <w:rPr>
          <w:rFonts w:cstheme="minorHAnsi"/>
          <w:color w:val="000000" w:themeColor="text1"/>
          <w:sz w:val="24"/>
          <w:szCs w:val="24"/>
        </w:rPr>
        <w:t xml:space="preserve">. In this work, we </w:t>
      </w:r>
      <w:r w:rsidR="007A4A3E" w:rsidRPr="008F79A8">
        <w:rPr>
          <w:rFonts w:cstheme="minorHAnsi"/>
          <w:color w:val="000000" w:themeColor="text1"/>
          <w:sz w:val="24"/>
          <w:szCs w:val="24"/>
        </w:rPr>
        <w:t xml:space="preserve">describe a protocol for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 xml:space="preserve">the synthesis of </w:t>
      </w:r>
      <w:r w:rsidR="001063CA" w:rsidRPr="008F79A8">
        <w:rPr>
          <w:rFonts w:cstheme="minorHAnsi"/>
          <w:color w:val="000000" w:themeColor="text1"/>
          <w:sz w:val="24"/>
          <w:szCs w:val="24"/>
        </w:rPr>
        <w:t xml:space="preserve">high quality heterodimers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 xml:space="preserve">made </w:t>
      </w:r>
      <w:r w:rsidR="001063CA" w:rsidRPr="008F79A8">
        <w:rPr>
          <w:rFonts w:cstheme="minorHAnsi"/>
          <w:color w:val="000000" w:themeColor="text1"/>
          <w:sz w:val="24"/>
          <w:szCs w:val="24"/>
        </w:rPr>
        <w:t xml:space="preserve">of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 xml:space="preserve">upconversion nanoparticles (UCNPs) and </w:t>
      </w:r>
      <w:r w:rsidR="001063CA" w:rsidRPr="008F79A8">
        <w:rPr>
          <w:rFonts w:cstheme="minorHAnsi"/>
          <w:color w:val="000000" w:themeColor="text1"/>
          <w:sz w:val="24"/>
          <w:szCs w:val="24"/>
        </w:rPr>
        <w:t xml:space="preserve">porphyrinic nanoscale </w:t>
      </w:r>
      <w:r w:rsidR="004B51C8" w:rsidRPr="008F79A8">
        <w:rPr>
          <w:rFonts w:cstheme="minorHAnsi"/>
          <w:color w:val="000000" w:themeColor="text1"/>
          <w:sz w:val="24"/>
          <w:szCs w:val="24"/>
        </w:rPr>
        <w:t>metal−organic frameworks (nMOF)</w:t>
      </w:r>
      <w:r w:rsidR="007A4A3E" w:rsidRPr="008F79A8">
        <w:rPr>
          <w:rFonts w:cstheme="minorHAnsi"/>
          <w:bCs/>
          <w:color w:val="000000" w:themeColor="text1"/>
          <w:sz w:val="24"/>
          <w:szCs w:val="24"/>
        </w:rPr>
        <w:t>.</w:t>
      </w:r>
      <w:r w:rsidR="004A413B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5751D5" w:rsidRPr="008F79A8">
        <w:rPr>
          <w:rFonts w:cstheme="minorHAnsi"/>
          <w:color w:val="000000" w:themeColor="text1"/>
          <w:sz w:val="24"/>
          <w:szCs w:val="24"/>
        </w:rPr>
        <w:t>Tuning the surface chemistry of UCNPs play</w:t>
      </w:r>
      <w:r w:rsidR="004B51C8" w:rsidRPr="008F79A8">
        <w:rPr>
          <w:rFonts w:cstheme="minorHAnsi"/>
          <w:color w:val="000000" w:themeColor="text1"/>
          <w:sz w:val="24"/>
          <w:szCs w:val="24"/>
        </w:rPr>
        <w:t>s a</w:t>
      </w:r>
      <w:r w:rsidR="005751D5" w:rsidRPr="008F79A8">
        <w:rPr>
          <w:rFonts w:cstheme="minorHAnsi"/>
          <w:color w:val="000000" w:themeColor="text1"/>
          <w:sz w:val="24"/>
          <w:szCs w:val="24"/>
        </w:rPr>
        <w:t xml:space="preserve"> key role for the formation of heterodimers in a controllable fashion. </w:t>
      </w:r>
      <w:r w:rsidR="00A86E04" w:rsidRPr="008F79A8">
        <w:rPr>
          <w:rFonts w:cstheme="minorHAnsi"/>
          <w:color w:val="000000" w:themeColor="text1"/>
          <w:sz w:val="24"/>
          <w:szCs w:val="24"/>
        </w:rPr>
        <w:t>T</w:t>
      </w:r>
      <w:r w:rsidR="00DE1F21" w:rsidRPr="008F79A8">
        <w:rPr>
          <w:rFonts w:cstheme="minorHAnsi"/>
          <w:color w:val="000000" w:themeColor="text1"/>
          <w:sz w:val="24"/>
          <w:szCs w:val="24"/>
        </w:rPr>
        <w:t xml:space="preserve">he hydrophobic UCNPs </w:t>
      </w:r>
      <w:r w:rsidRPr="008F79A8">
        <w:rPr>
          <w:rFonts w:cstheme="minorHAnsi"/>
          <w:color w:val="000000" w:themeColor="text1"/>
          <w:sz w:val="24"/>
          <w:szCs w:val="24"/>
        </w:rPr>
        <w:t>ar</w:t>
      </w:r>
      <w:r w:rsidR="00DE1F21" w:rsidRPr="008F79A8">
        <w:rPr>
          <w:rFonts w:cstheme="minorHAnsi"/>
          <w:color w:val="000000" w:themeColor="text1"/>
          <w:sz w:val="24"/>
          <w:szCs w:val="24"/>
        </w:rPr>
        <w:t xml:space="preserve">e firstly coated with polyvinylpyrrolidone to convert them into hydrophilic ones and to facilitate subsequent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 xml:space="preserve">nucleation and </w:t>
      </w:r>
      <w:r w:rsidR="00DE1F21" w:rsidRPr="008F79A8">
        <w:rPr>
          <w:rFonts w:cstheme="minorHAnsi"/>
          <w:color w:val="000000" w:themeColor="text1"/>
          <w:sz w:val="24"/>
          <w:szCs w:val="24"/>
        </w:rPr>
        <w:t xml:space="preserve">growth of </w:t>
      </w:r>
      <w:r w:rsidR="004B51C8" w:rsidRPr="008F79A8">
        <w:rPr>
          <w:rFonts w:cstheme="minorHAnsi"/>
          <w:color w:val="000000" w:themeColor="text1"/>
          <w:sz w:val="24"/>
          <w:szCs w:val="24"/>
        </w:rPr>
        <w:t>n</w:t>
      </w:r>
      <w:r w:rsidR="00DE1F21" w:rsidRPr="008F79A8">
        <w:rPr>
          <w:rFonts w:cstheme="minorHAnsi"/>
          <w:color w:val="000000" w:themeColor="text1"/>
          <w:sz w:val="24"/>
          <w:szCs w:val="24"/>
        </w:rPr>
        <w:t>MOFs on their surface. Then</w:t>
      </w:r>
      <w:r w:rsidRPr="008F79A8">
        <w:rPr>
          <w:rFonts w:cstheme="minorHAnsi"/>
          <w:color w:val="000000" w:themeColor="text1"/>
          <w:sz w:val="24"/>
          <w:szCs w:val="24"/>
        </w:rPr>
        <w:t>,</w:t>
      </w:r>
      <w:r w:rsidR="00DE1F21" w:rsidRPr="008F79A8">
        <w:rPr>
          <w:rFonts w:cstheme="minorHAnsi"/>
          <w:color w:val="000000" w:themeColor="text1"/>
          <w:sz w:val="24"/>
          <w:szCs w:val="24"/>
        </w:rPr>
        <w:t xml:space="preserve"> UCNP-MOF heterodimers (UCMOFs) </w:t>
      </w:r>
      <w:r w:rsidRPr="008F79A8">
        <w:rPr>
          <w:rFonts w:cstheme="minorHAnsi"/>
          <w:color w:val="000000" w:themeColor="text1"/>
          <w:sz w:val="24"/>
          <w:szCs w:val="24"/>
        </w:rPr>
        <w:t>a</w:t>
      </w:r>
      <w:r w:rsidR="00DE1F21" w:rsidRPr="008F79A8">
        <w:rPr>
          <w:rFonts w:cstheme="minorHAnsi"/>
          <w:color w:val="000000" w:themeColor="text1"/>
          <w:sz w:val="24"/>
          <w:szCs w:val="24"/>
        </w:rPr>
        <w:t>re synthesized</w:t>
      </w:r>
      <w:r w:rsidR="007A4A3E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FE4AEA" w:rsidRPr="008F79A8">
        <w:rPr>
          <w:rFonts w:cstheme="minorHAnsi"/>
          <w:color w:val="000000" w:themeColor="text1"/>
          <w:sz w:val="24"/>
          <w:szCs w:val="24"/>
        </w:rPr>
        <w:t>through the anisotropic growth of nMOFs on UCNPs</w:t>
      </w:r>
      <w:r w:rsidR="005751D5" w:rsidRPr="008F79A8">
        <w:rPr>
          <w:rFonts w:cstheme="minorHAnsi"/>
          <w:color w:val="000000" w:themeColor="text1"/>
          <w:sz w:val="24"/>
          <w:szCs w:val="24"/>
        </w:rPr>
        <w:t xml:space="preserve"> in the presence of optimal precursors in </w:t>
      </w:r>
      <w:r w:rsidR="00204E3E" w:rsidRPr="008F79A8">
        <w:rPr>
          <w:rFonts w:cstheme="minorHAnsi"/>
          <w:color w:val="000000" w:themeColor="text1"/>
          <w:sz w:val="24"/>
          <w:szCs w:val="24"/>
        </w:rPr>
        <w:t xml:space="preserve">dimethyl formamide </w:t>
      </w:r>
      <w:r w:rsidR="005751D5" w:rsidRPr="008F79A8">
        <w:rPr>
          <w:rFonts w:cstheme="minorHAnsi"/>
          <w:color w:val="000000" w:themeColor="text1"/>
          <w:sz w:val="24"/>
          <w:szCs w:val="24"/>
        </w:rPr>
        <w:t>solution</w:t>
      </w:r>
      <w:r w:rsidR="00FE4AEA"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="00F750F6" w:rsidRPr="008F79A8">
        <w:rPr>
          <w:rFonts w:cstheme="minorHAnsi"/>
          <w:color w:val="000000" w:themeColor="text1"/>
          <w:sz w:val="24"/>
          <w:szCs w:val="24"/>
        </w:rPr>
        <w:t>To demonstr</w:t>
      </w:r>
      <w:r w:rsidR="004B51C8" w:rsidRPr="008F79A8">
        <w:rPr>
          <w:rFonts w:cstheme="minorHAnsi"/>
          <w:color w:val="000000" w:themeColor="text1"/>
          <w:sz w:val="24"/>
          <w:szCs w:val="24"/>
        </w:rPr>
        <w:t>a</w:t>
      </w:r>
      <w:r w:rsidR="00F750F6" w:rsidRPr="008F79A8">
        <w:rPr>
          <w:rFonts w:cstheme="minorHAnsi"/>
          <w:color w:val="000000" w:themeColor="text1"/>
          <w:sz w:val="24"/>
          <w:szCs w:val="24"/>
        </w:rPr>
        <w:t xml:space="preserve">te the versatility of the approach, core−multishell structured UCNPs are also prepared to serve as seeds for the </w:t>
      </w:r>
      <w:r w:rsidR="005751D5" w:rsidRPr="008F79A8">
        <w:rPr>
          <w:rFonts w:cstheme="minorHAnsi"/>
          <w:color w:val="000000" w:themeColor="text1"/>
          <w:sz w:val="24"/>
          <w:szCs w:val="24"/>
        </w:rPr>
        <w:t>growth</w:t>
      </w:r>
      <w:r w:rsidR="00F750F6" w:rsidRPr="008F79A8">
        <w:rPr>
          <w:rFonts w:cstheme="minorHAnsi"/>
          <w:color w:val="000000" w:themeColor="text1"/>
          <w:sz w:val="24"/>
          <w:szCs w:val="24"/>
        </w:rPr>
        <w:t xml:space="preserve"> of UCNP-MOF heterodimers. </w:t>
      </w:r>
      <w:r w:rsidR="007913A6" w:rsidRPr="008F79A8">
        <w:rPr>
          <w:rFonts w:cstheme="minorHAnsi"/>
          <w:bCs/>
          <w:color w:val="000000" w:themeColor="text1"/>
          <w:sz w:val="24"/>
          <w:szCs w:val="24"/>
        </w:rPr>
        <w:t>S</w:t>
      </w:r>
      <w:r w:rsidR="00DE1F21" w:rsidRPr="008F79A8">
        <w:rPr>
          <w:rFonts w:cstheme="minorHAnsi"/>
          <w:bCs/>
          <w:color w:val="000000" w:themeColor="text1"/>
          <w:sz w:val="24"/>
          <w:szCs w:val="24"/>
        </w:rPr>
        <w:t xml:space="preserve">uch UCNP-MOF heterodimers hold a great promise for </w:t>
      </w:r>
      <w:r w:rsidR="00FE4AEA" w:rsidRPr="008F79A8">
        <w:rPr>
          <w:rFonts w:cstheme="minorHAnsi"/>
          <w:bCs/>
          <w:color w:val="000000" w:themeColor="text1"/>
          <w:sz w:val="24"/>
          <w:szCs w:val="24"/>
        </w:rPr>
        <w:t>various</w:t>
      </w:r>
      <w:r w:rsidR="00DE1F21" w:rsidRPr="008F79A8">
        <w:rPr>
          <w:rFonts w:cstheme="minorHAnsi"/>
          <w:bCs/>
          <w:color w:val="000000" w:themeColor="text1"/>
          <w:sz w:val="24"/>
          <w:szCs w:val="24"/>
        </w:rPr>
        <w:t xml:space="preserve"> applications, such as NIR-induced photodynamic therapy, </w:t>
      </w:r>
      <w:r w:rsidR="00FE4AEA" w:rsidRPr="008F79A8">
        <w:rPr>
          <w:rFonts w:cstheme="minorHAnsi"/>
          <w:bCs/>
          <w:color w:val="000000" w:themeColor="text1"/>
          <w:sz w:val="24"/>
          <w:szCs w:val="24"/>
        </w:rPr>
        <w:t xml:space="preserve">drug delivery, </w:t>
      </w:r>
      <w:r w:rsidR="00DE1F21" w:rsidRPr="008F79A8">
        <w:rPr>
          <w:rFonts w:cstheme="minorHAnsi"/>
          <w:bCs/>
          <w:color w:val="000000" w:themeColor="text1"/>
          <w:sz w:val="24"/>
          <w:szCs w:val="24"/>
        </w:rPr>
        <w:t>photocatalysis, and solar cell.</w:t>
      </w:r>
    </w:p>
    <w:bookmarkEnd w:id="3"/>
    <w:p w14:paraId="0001F736" w14:textId="77777777" w:rsidR="006F240A" w:rsidRPr="008F79A8" w:rsidRDefault="006F240A" w:rsidP="00981B56">
      <w:pPr>
        <w:rPr>
          <w:rFonts w:cstheme="minorHAnsi"/>
          <w:color w:val="000000" w:themeColor="text1"/>
          <w:sz w:val="24"/>
          <w:szCs w:val="24"/>
        </w:rPr>
      </w:pPr>
    </w:p>
    <w:p w14:paraId="66758138" w14:textId="77777777" w:rsidR="00D53636" w:rsidRPr="008F79A8" w:rsidRDefault="00126BD2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Introduction</w:t>
      </w:r>
      <w:r w:rsidR="000F4797" w:rsidRPr="008F79A8">
        <w:rPr>
          <w:rFonts w:cstheme="minorHAnsi"/>
          <w:b/>
          <w:color w:val="000000" w:themeColor="text1"/>
          <w:sz w:val="24"/>
          <w:szCs w:val="24"/>
        </w:rPr>
        <w:t>:</w:t>
      </w:r>
    </w:p>
    <w:p w14:paraId="729434B6" w14:textId="2115F0AA" w:rsidR="00542728" w:rsidRPr="008F79A8" w:rsidRDefault="00D53636" w:rsidP="002D2787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Constructing multicomponent hybrid nanoparticles (NPs) </w:t>
      </w:r>
      <w:r w:rsidR="00732F26" w:rsidRPr="008F79A8">
        <w:rPr>
          <w:rFonts w:cstheme="minorHAnsi"/>
          <w:color w:val="000000" w:themeColor="text1"/>
          <w:sz w:val="24"/>
          <w:szCs w:val="24"/>
        </w:rPr>
        <w:t xml:space="preserve">has attracted extensive interest </w:t>
      </w:r>
      <w:r w:rsidR="00F67F70">
        <w:rPr>
          <w:rFonts w:cstheme="minorHAnsi"/>
          <w:color w:val="000000" w:themeColor="text1"/>
          <w:sz w:val="24"/>
          <w:szCs w:val="24"/>
        </w:rPr>
        <w:t>due to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sz w:val="24"/>
          <w:szCs w:val="24"/>
        </w:rPr>
        <w:lastRenderedPageBreak/>
        <w:t>their architecturally defined collective properties</w:t>
      </w:r>
      <w:r w:rsidR="00CC196C" w:rsidRPr="008F79A8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="00457ADF" w:rsidRPr="008F79A8">
        <w:rPr>
          <w:rFonts w:cstheme="minorHAnsi"/>
          <w:color w:val="000000" w:themeColor="text1"/>
          <w:sz w:val="24"/>
          <w:szCs w:val="24"/>
          <w:vertAlign w:val="superscript"/>
        </w:rPr>
        <w:t>-3</w:t>
      </w:r>
      <w:r w:rsid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="0036161D" w:rsidRPr="008F79A8">
        <w:rPr>
          <w:rFonts w:cstheme="minorHAnsi"/>
          <w:color w:val="000000" w:themeColor="text1"/>
          <w:sz w:val="24"/>
          <w:szCs w:val="24"/>
        </w:rPr>
        <w:t>NP dimers are emerging as an important family of hybrid nanostructures due to their cooperative properties that cannot observed either for single component or their physical mixtures</w:t>
      </w:r>
      <w:r w:rsidR="0036161D" w:rsidRPr="008F79A8">
        <w:rPr>
          <w:rFonts w:cstheme="minorHAnsi"/>
          <w:color w:val="000000" w:themeColor="text1"/>
          <w:sz w:val="24"/>
          <w:szCs w:val="24"/>
          <w:vertAlign w:val="superscript"/>
        </w:rPr>
        <w:t>4-5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B73F5D" w:rsidRPr="008F79A8">
        <w:rPr>
          <w:rFonts w:cstheme="minorHAnsi"/>
          <w:color w:val="000000" w:themeColor="text1"/>
          <w:sz w:val="24"/>
          <w:szCs w:val="24"/>
        </w:rPr>
        <w:t xml:space="preserve">Surface-directed nucleation is a powerful </w:t>
      </w:r>
      <w:r w:rsidR="00542728" w:rsidRPr="008F79A8">
        <w:rPr>
          <w:rFonts w:cstheme="minorHAnsi"/>
          <w:color w:val="000000" w:themeColor="text1"/>
          <w:sz w:val="24"/>
          <w:szCs w:val="24"/>
        </w:rPr>
        <w:t>approach</w:t>
      </w:r>
      <w:r w:rsidR="00B73F5D" w:rsidRPr="008F79A8">
        <w:rPr>
          <w:rFonts w:cstheme="minorHAnsi"/>
          <w:color w:val="000000" w:themeColor="text1"/>
          <w:sz w:val="24"/>
          <w:szCs w:val="24"/>
        </w:rPr>
        <w:t xml:space="preserve"> in 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the </w:t>
      </w:r>
      <w:r w:rsidR="00B73F5D" w:rsidRPr="008F79A8">
        <w:rPr>
          <w:rFonts w:cstheme="minorHAnsi"/>
          <w:color w:val="000000" w:themeColor="text1"/>
          <w:sz w:val="24"/>
          <w:szCs w:val="24"/>
        </w:rPr>
        <w:t xml:space="preserve">preparation of such heterostructures, and the as-obtained NP dimers </w:t>
      </w:r>
      <w:r w:rsidR="00ED6B4B" w:rsidRPr="008F79A8">
        <w:rPr>
          <w:rFonts w:cstheme="minorHAnsi"/>
          <w:color w:val="000000" w:themeColor="text1"/>
          <w:sz w:val="24"/>
          <w:szCs w:val="24"/>
        </w:rPr>
        <w:t xml:space="preserve">can exhibit unexpected optic, electronic and magnetic communication between </w:t>
      </w:r>
      <w:r w:rsidR="00542728" w:rsidRPr="008F79A8">
        <w:rPr>
          <w:rFonts w:cstheme="minorHAnsi"/>
          <w:color w:val="000000" w:themeColor="text1"/>
          <w:sz w:val="24"/>
          <w:szCs w:val="24"/>
        </w:rPr>
        <w:t xml:space="preserve">adjacent </w:t>
      </w:r>
      <w:r w:rsidR="00ED6B4B" w:rsidRPr="008F79A8">
        <w:rPr>
          <w:rFonts w:cstheme="minorHAnsi"/>
          <w:color w:val="000000" w:themeColor="text1"/>
          <w:sz w:val="24"/>
          <w:szCs w:val="24"/>
        </w:rPr>
        <w:t xml:space="preserve">components. </w:t>
      </w:r>
      <w:proofErr w:type="gramStart"/>
      <w:r w:rsidR="003D1DB6" w:rsidRPr="008F79A8">
        <w:rPr>
          <w:rFonts w:cstheme="minorHAnsi"/>
          <w:color w:val="000000" w:themeColor="text1"/>
          <w:sz w:val="24"/>
          <w:szCs w:val="24"/>
        </w:rPr>
        <w:t>In particular,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 </w:t>
      </w:r>
      <w:r w:rsidR="00FD039F" w:rsidRPr="008F79A8">
        <w:rPr>
          <w:rFonts w:cstheme="minorHAnsi"/>
          <w:color w:val="000000" w:themeColor="text1"/>
          <w:sz w:val="24"/>
          <w:szCs w:val="24"/>
        </w:rPr>
        <w:t>h</w:t>
      </w:r>
      <w:r w:rsidRPr="008F79A8">
        <w:rPr>
          <w:rFonts w:cstheme="minorHAnsi"/>
          <w:color w:val="000000" w:themeColor="text1"/>
          <w:sz w:val="24"/>
          <w:szCs w:val="24"/>
        </w:rPr>
        <w:t>eterodimers</w:t>
      </w:r>
      <w:proofErr w:type="gramEnd"/>
      <w:r w:rsidR="0036161D" w:rsidRPr="008F79A8">
        <w:rPr>
          <w:rFonts w:cstheme="minorHAnsi"/>
          <w:color w:val="000000" w:themeColor="text1"/>
          <w:sz w:val="24"/>
          <w:szCs w:val="24"/>
        </w:rPr>
        <w:t>,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36161D" w:rsidRPr="008F79A8">
        <w:rPr>
          <w:rFonts w:cstheme="minorHAnsi"/>
          <w:color w:val="000000" w:themeColor="text1"/>
          <w:sz w:val="24"/>
          <w:szCs w:val="24"/>
        </w:rPr>
        <w:t>in which two NPs of distinct nature are connected through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 a</w:t>
      </w:r>
      <w:r w:rsidR="0036161D" w:rsidRPr="008F79A8">
        <w:rPr>
          <w:rFonts w:cstheme="minorHAnsi"/>
          <w:color w:val="000000" w:themeColor="text1"/>
          <w:sz w:val="24"/>
          <w:szCs w:val="24"/>
        </w:rPr>
        <w:t xml:space="preserve"> junction area,</w:t>
      </w:r>
      <w:r w:rsidR="00960004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have facilitated a </w:t>
      </w:r>
      <w:r w:rsidR="00ED6B4B" w:rsidRPr="008F79A8">
        <w:rPr>
          <w:rFonts w:cstheme="minorHAnsi"/>
          <w:color w:val="000000" w:themeColor="text1"/>
          <w:sz w:val="24"/>
          <w:szCs w:val="24"/>
        </w:rPr>
        <w:t xml:space="preserve">variety </w:t>
      </w:r>
      <w:r w:rsidRPr="008F79A8">
        <w:rPr>
          <w:rFonts w:cstheme="minorHAnsi"/>
          <w:color w:val="000000" w:themeColor="text1"/>
          <w:sz w:val="24"/>
          <w:szCs w:val="24"/>
        </w:rPr>
        <w:t>of applications such as solar energy conversion, catalysis, cancer diagnosis and therapy</w:t>
      </w:r>
      <w:r w:rsidR="00B5180F" w:rsidRPr="008F79A8">
        <w:rPr>
          <w:rFonts w:cstheme="minorHAnsi"/>
          <w:color w:val="000000" w:themeColor="text1"/>
          <w:sz w:val="24"/>
          <w:szCs w:val="24"/>
          <w:vertAlign w:val="superscript"/>
        </w:rPr>
        <w:t>6-7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However, 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as </w:t>
      </w:r>
      <w:r w:rsidR="0036161D" w:rsidRPr="008F79A8">
        <w:rPr>
          <w:rFonts w:cstheme="minorHAnsi"/>
          <w:color w:val="000000" w:themeColor="text1"/>
          <w:sz w:val="24"/>
          <w:szCs w:val="24"/>
        </w:rPr>
        <w:t>most heterostuctures are limited to pure inorganic components,</w:t>
      </w:r>
      <w:r w:rsidR="002D2787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the fabrication of </w:t>
      </w:r>
      <w:r w:rsidR="003D1DB6" w:rsidRPr="008F79A8">
        <w:rPr>
          <w:rFonts w:cstheme="minorHAnsi"/>
          <w:color w:val="000000" w:themeColor="text1"/>
          <w:sz w:val="24"/>
          <w:szCs w:val="24"/>
        </w:rPr>
        <w:t>organic-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inorganic NP dimers with controlled structures </w:t>
      </w:r>
      <w:proofErr w:type="gramStart"/>
      <w:r w:rsidRPr="008F79A8">
        <w:rPr>
          <w:rFonts w:cstheme="minorHAnsi"/>
          <w:color w:val="000000" w:themeColor="text1"/>
          <w:sz w:val="24"/>
          <w:szCs w:val="24"/>
        </w:rPr>
        <w:t>still remains</w:t>
      </w:r>
      <w:proofErr w:type="gramEnd"/>
      <w:r w:rsidRPr="008F79A8">
        <w:rPr>
          <w:rFonts w:cstheme="minorHAnsi"/>
          <w:color w:val="000000" w:themeColor="text1"/>
          <w:sz w:val="24"/>
          <w:szCs w:val="24"/>
        </w:rPr>
        <w:t xml:space="preserve"> a great challenge.</w:t>
      </w:r>
      <w:r w:rsidR="00960004" w:rsidRPr="008F79A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E211506" w14:textId="77777777" w:rsidR="00542728" w:rsidRPr="008F79A8" w:rsidRDefault="00542728" w:rsidP="002D2787">
      <w:pPr>
        <w:rPr>
          <w:rFonts w:cstheme="minorHAnsi"/>
          <w:color w:val="000000" w:themeColor="text1"/>
          <w:sz w:val="24"/>
          <w:szCs w:val="24"/>
        </w:rPr>
      </w:pPr>
    </w:p>
    <w:p w14:paraId="78B704F6" w14:textId="6BCD3FC5" w:rsidR="008B03C6" w:rsidRPr="008F79A8" w:rsidRDefault="001D69D7" w:rsidP="002D2787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Among the various types of building blocks, l</w:t>
      </w:r>
      <w:r w:rsidR="00960004" w:rsidRPr="008F79A8">
        <w:rPr>
          <w:rFonts w:cstheme="minorHAnsi"/>
          <w:color w:val="000000" w:themeColor="text1"/>
          <w:sz w:val="24"/>
          <w:szCs w:val="24"/>
        </w:rPr>
        <w:t>anthanide</w:t>
      </w:r>
      <w:r w:rsidR="00D53636" w:rsidRPr="008F79A8">
        <w:rPr>
          <w:rFonts w:cstheme="minorHAnsi"/>
          <w:color w:val="000000" w:themeColor="text1"/>
          <w:sz w:val="24"/>
          <w:szCs w:val="24"/>
        </w:rPr>
        <w:t>-</w:t>
      </w:r>
      <w:r w:rsidR="00ED6B4B" w:rsidRPr="008F79A8">
        <w:rPr>
          <w:rFonts w:cstheme="minorHAnsi"/>
          <w:color w:val="000000" w:themeColor="text1"/>
          <w:sz w:val="24"/>
          <w:szCs w:val="24"/>
        </w:rPr>
        <w:t xml:space="preserve">doped </w:t>
      </w:r>
      <w:r w:rsidR="00D53636" w:rsidRPr="008F79A8">
        <w:rPr>
          <w:rFonts w:cstheme="minorHAnsi"/>
          <w:color w:val="000000" w:themeColor="text1"/>
          <w:sz w:val="24"/>
          <w:szCs w:val="24"/>
        </w:rPr>
        <w:t xml:space="preserve">upconversion nanoparticles (UCNPs) </w:t>
      </w:r>
      <w:r w:rsidR="00ED6B4B" w:rsidRPr="008F79A8">
        <w:rPr>
          <w:rFonts w:cstheme="minorHAnsi"/>
          <w:color w:val="000000" w:themeColor="text1"/>
          <w:sz w:val="24"/>
          <w:szCs w:val="24"/>
        </w:rPr>
        <w:t>are becoming an exciting candidate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due to their unique properties</w:t>
      </w:r>
      <w:r w:rsidR="00581FF3" w:rsidRPr="008F79A8">
        <w:rPr>
          <w:rFonts w:cstheme="minorHAnsi"/>
          <w:color w:val="000000" w:themeColor="text1"/>
          <w:sz w:val="24"/>
          <w:szCs w:val="24"/>
        </w:rPr>
        <w:t>,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such as</w:t>
      </w:r>
      <w:r w:rsidR="00ED6B4B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>upconversion luminescence (conver</w:t>
      </w:r>
      <w:r w:rsidR="00656DBB" w:rsidRPr="008F79A8">
        <w:rPr>
          <w:rFonts w:cstheme="minorHAnsi"/>
          <w:color w:val="000000" w:themeColor="text1"/>
          <w:sz w:val="24"/>
          <w:szCs w:val="24"/>
        </w:rPr>
        <w:t>t</w:t>
      </w:r>
      <w:r w:rsidR="005F5859" w:rsidRPr="008F79A8">
        <w:rPr>
          <w:rFonts w:cstheme="minorHAnsi"/>
          <w:color w:val="000000" w:themeColor="text1"/>
          <w:sz w:val="24"/>
          <w:szCs w:val="24"/>
        </w:rPr>
        <w:t>ing NIR light into tunable shorter-wavelength emissions), multicolored emissions, and high photostability</w:t>
      </w:r>
      <w:r w:rsidRPr="008F79A8">
        <w:rPr>
          <w:rFonts w:cstheme="minorHAnsi"/>
          <w:color w:val="000000" w:themeColor="text1"/>
          <w:sz w:val="24"/>
          <w:szCs w:val="24"/>
          <w:vertAlign w:val="superscript"/>
        </w:rPr>
        <w:t>8</w:t>
      </w:r>
      <w:r w:rsidR="00911BCD" w:rsidRPr="008F79A8">
        <w:rPr>
          <w:rFonts w:cstheme="minorHAnsi"/>
          <w:color w:val="000000" w:themeColor="text1"/>
          <w:sz w:val="24"/>
          <w:szCs w:val="24"/>
          <w:vertAlign w:val="superscript"/>
        </w:rPr>
        <w:t>-15</w:t>
      </w:r>
      <w:r w:rsidR="00F67F70" w:rsidRPr="008F79A8">
        <w:rPr>
          <w:rFonts w:cstheme="minorHAnsi"/>
          <w:color w:val="000000" w:themeColor="text1"/>
          <w:sz w:val="24"/>
          <w:szCs w:val="24"/>
        </w:rPr>
        <w:t>.</w:t>
      </w:r>
      <w:r w:rsidR="0030358C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BD4FA0" w:rsidRPr="008F79A8">
        <w:rPr>
          <w:rFonts w:cstheme="minorHAnsi"/>
          <w:color w:val="000000" w:themeColor="text1"/>
          <w:sz w:val="24"/>
          <w:szCs w:val="24"/>
        </w:rPr>
        <w:t xml:space="preserve">In the past </w:t>
      </w:r>
      <w:r w:rsidR="002920C6" w:rsidRPr="008F79A8">
        <w:rPr>
          <w:rFonts w:cstheme="minorHAnsi"/>
          <w:color w:val="000000" w:themeColor="text1"/>
          <w:sz w:val="24"/>
          <w:szCs w:val="24"/>
        </w:rPr>
        <w:t>few</w:t>
      </w:r>
      <w:r w:rsidR="00BD4FA0" w:rsidRPr="008F79A8">
        <w:rPr>
          <w:rFonts w:cstheme="minorHAnsi"/>
          <w:color w:val="000000" w:themeColor="text1"/>
          <w:sz w:val="24"/>
          <w:szCs w:val="24"/>
        </w:rPr>
        <w:t xml:space="preserve"> years,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 xml:space="preserve">synthetic approaches 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for</w:t>
      </w:r>
      <w:r w:rsidR="005F5859" w:rsidRPr="008F79A8">
        <w:rPr>
          <w:rFonts w:cstheme="minorHAnsi"/>
          <w:color w:val="000000" w:themeColor="text1"/>
          <w:sz w:val="24"/>
          <w:szCs w:val="24"/>
        </w:rPr>
        <w:t xml:space="preserve"> the preparation of UCNPs-based nanocomposite materials have attracted significant research interest in this field, </w:t>
      </w:r>
      <w:r w:rsidR="00BD4FA0" w:rsidRPr="008F79A8">
        <w:rPr>
          <w:rFonts w:cstheme="minorHAnsi"/>
          <w:color w:val="000000" w:themeColor="text1"/>
          <w:sz w:val="24"/>
          <w:szCs w:val="24"/>
        </w:rPr>
        <w:t>as evidenced from the rapid upsurge of reports on</w:t>
      </w:r>
      <w:r w:rsidR="00C37F91" w:rsidRPr="008F79A8">
        <w:rPr>
          <w:rFonts w:cstheme="minorHAnsi"/>
          <w:color w:val="000000" w:themeColor="text1"/>
          <w:sz w:val="24"/>
          <w:szCs w:val="24"/>
        </w:rPr>
        <w:t xml:space="preserve"> UCNPs-based nanohybrids</w:t>
      </w:r>
      <w:r w:rsidR="00BD4FA0" w:rsidRPr="008F79A8">
        <w:rPr>
          <w:rFonts w:cstheme="minorHAnsi"/>
          <w:color w:val="000000" w:themeColor="text1"/>
          <w:sz w:val="24"/>
          <w:szCs w:val="24"/>
        </w:rPr>
        <w:t>.</w:t>
      </w:r>
      <w:r w:rsidR="00C37F91" w:rsidRPr="008F79A8">
        <w:rPr>
          <w:rFonts w:cstheme="minorHAnsi"/>
          <w:color w:val="000000" w:themeColor="text1"/>
          <w:sz w:val="24"/>
          <w:szCs w:val="24"/>
        </w:rPr>
        <w:t xml:space="preserve"> For example, mesoporous silica</w:t>
      </w:r>
      <w:r w:rsidR="00B3521F" w:rsidRPr="008F79A8">
        <w:rPr>
          <w:rFonts w:cstheme="minorHAnsi"/>
          <w:color w:val="000000" w:themeColor="text1"/>
          <w:sz w:val="24"/>
          <w:szCs w:val="24"/>
        </w:rPr>
        <w:t>, zinc oxide and titanium dioxide</w:t>
      </w:r>
      <w:r w:rsidR="00C37F91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 xml:space="preserve">have </w:t>
      </w:r>
      <w:r w:rsidR="00C37F91" w:rsidRPr="008F79A8">
        <w:rPr>
          <w:rFonts w:cstheme="minorHAnsi"/>
          <w:color w:val="000000" w:themeColor="text1"/>
          <w:sz w:val="24"/>
          <w:szCs w:val="24"/>
        </w:rPr>
        <w:t>be</w:t>
      </w:r>
      <w:r w:rsidR="008678CD" w:rsidRPr="008F79A8">
        <w:rPr>
          <w:rFonts w:cstheme="minorHAnsi"/>
          <w:color w:val="000000" w:themeColor="text1"/>
          <w:sz w:val="24"/>
          <w:szCs w:val="24"/>
        </w:rPr>
        <w:t>en</w:t>
      </w:r>
      <w:r w:rsidR="00C37F91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581FF3" w:rsidRPr="008F79A8">
        <w:rPr>
          <w:rFonts w:cstheme="minorHAnsi"/>
          <w:color w:val="000000" w:themeColor="text1"/>
          <w:sz w:val="24"/>
          <w:szCs w:val="24"/>
        </w:rPr>
        <w:t xml:space="preserve">successfully </w:t>
      </w:r>
      <w:r w:rsidR="008678CD" w:rsidRPr="008F79A8">
        <w:rPr>
          <w:rFonts w:cstheme="minorHAnsi"/>
          <w:color w:val="000000" w:themeColor="text1"/>
          <w:sz w:val="24"/>
          <w:szCs w:val="24"/>
        </w:rPr>
        <w:t xml:space="preserve">integrated </w:t>
      </w:r>
      <w:r w:rsidR="00B37ED8" w:rsidRPr="008F79A8">
        <w:rPr>
          <w:rFonts w:cstheme="minorHAnsi"/>
          <w:color w:val="000000" w:themeColor="text1"/>
          <w:sz w:val="24"/>
          <w:szCs w:val="24"/>
        </w:rPr>
        <w:t>into</w:t>
      </w:r>
      <w:r w:rsidR="00C37F91" w:rsidRPr="008F79A8">
        <w:rPr>
          <w:rFonts w:cstheme="minorHAnsi"/>
          <w:color w:val="000000" w:themeColor="text1"/>
          <w:sz w:val="24"/>
          <w:szCs w:val="24"/>
        </w:rPr>
        <w:t xml:space="preserve"> UCNPs to form discrete </w:t>
      </w:r>
      <w:r w:rsidR="00B3521F" w:rsidRPr="008F79A8">
        <w:rPr>
          <w:rFonts w:cstheme="minorHAnsi"/>
          <w:color w:val="000000" w:themeColor="text1"/>
          <w:sz w:val="24"/>
          <w:szCs w:val="24"/>
        </w:rPr>
        <w:t xml:space="preserve">core-shell </w:t>
      </w:r>
      <w:r w:rsidR="00C37F91" w:rsidRPr="008F79A8">
        <w:rPr>
          <w:rFonts w:cstheme="minorHAnsi"/>
          <w:color w:val="000000" w:themeColor="text1"/>
          <w:sz w:val="24"/>
          <w:szCs w:val="24"/>
        </w:rPr>
        <w:t>nanocomposites</w:t>
      </w:r>
      <w:r w:rsidR="00911BCD" w:rsidRPr="008F79A8">
        <w:rPr>
          <w:rFonts w:cstheme="minorHAnsi"/>
          <w:color w:val="000000" w:themeColor="text1"/>
          <w:sz w:val="24"/>
          <w:szCs w:val="24"/>
          <w:vertAlign w:val="superscript"/>
        </w:rPr>
        <w:t>16</w:t>
      </w:r>
      <w:r w:rsidR="00675C4F" w:rsidRPr="008F79A8">
        <w:rPr>
          <w:rFonts w:cstheme="minorHAnsi"/>
          <w:color w:val="000000" w:themeColor="text1"/>
          <w:sz w:val="24"/>
          <w:szCs w:val="24"/>
          <w:vertAlign w:val="superscript"/>
        </w:rPr>
        <w:t>-</w:t>
      </w:r>
      <w:r w:rsidR="0084050D" w:rsidRPr="008F79A8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="00911BCD" w:rsidRPr="008F79A8">
        <w:rPr>
          <w:rFonts w:cstheme="minorHAnsi"/>
          <w:color w:val="000000" w:themeColor="text1"/>
          <w:sz w:val="24"/>
          <w:szCs w:val="24"/>
          <w:vertAlign w:val="superscript"/>
        </w:rPr>
        <w:t>8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, </w:t>
      </w:r>
      <w:r w:rsidR="00B3521F" w:rsidRPr="008F79A8">
        <w:rPr>
          <w:rFonts w:cstheme="minorHAnsi"/>
          <w:color w:val="000000" w:themeColor="text1"/>
          <w:sz w:val="24"/>
          <w:szCs w:val="24"/>
        </w:rPr>
        <w:t xml:space="preserve">which </w:t>
      </w:r>
      <w:r w:rsidR="00656DBB" w:rsidRPr="008F79A8">
        <w:rPr>
          <w:rFonts w:cstheme="minorHAnsi"/>
          <w:color w:val="000000" w:themeColor="text1"/>
          <w:sz w:val="24"/>
          <w:szCs w:val="24"/>
        </w:rPr>
        <w:t xml:space="preserve">could </w:t>
      </w:r>
      <w:r w:rsidR="00B3521F" w:rsidRPr="008F79A8">
        <w:rPr>
          <w:rFonts w:cstheme="minorHAnsi"/>
          <w:color w:val="000000" w:themeColor="text1"/>
          <w:sz w:val="24"/>
          <w:szCs w:val="24"/>
        </w:rPr>
        <w:t xml:space="preserve">act as multifunctional “theranostic” platforms for </w:t>
      </w:r>
      <w:r w:rsidR="0030358C" w:rsidRPr="008F79A8">
        <w:rPr>
          <w:rFonts w:cstheme="minorHAnsi"/>
          <w:color w:val="000000" w:themeColor="text1"/>
          <w:sz w:val="24"/>
          <w:szCs w:val="24"/>
        </w:rPr>
        <w:t xml:space="preserve">biological labeling, disease diagnosis and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>therapy</w:t>
      </w:r>
      <w:r w:rsidR="0030358C" w:rsidRPr="008F79A8">
        <w:rPr>
          <w:rFonts w:cstheme="minorHAnsi"/>
          <w:color w:val="000000" w:themeColor="text1"/>
          <w:sz w:val="24"/>
          <w:szCs w:val="24"/>
        </w:rPr>
        <w:t>.</w:t>
      </w:r>
      <w:r w:rsidR="00B3521F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7C7D24" w:rsidRPr="008F79A8">
        <w:rPr>
          <w:rFonts w:cstheme="minorHAnsi"/>
          <w:color w:val="000000" w:themeColor="text1"/>
          <w:sz w:val="24"/>
          <w:szCs w:val="24"/>
        </w:rPr>
        <w:t xml:space="preserve">However,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>t</w:t>
      </w:r>
      <w:r w:rsidR="007C7D24" w:rsidRPr="008F79A8">
        <w:rPr>
          <w:rFonts w:cstheme="minorHAnsi"/>
          <w:color w:val="000000" w:themeColor="text1"/>
          <w:sz w:val="24"/>
          <w:szCs w:val="24"/>
        </w:rPr>
        <w:t xml:space="preserve">he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 xml:space="preserve">synthesis of </w:t>
      </w:r>
      <w:r w:rsidR="005F5859" w:rsidRPr="008F79A8">
        <w:rPr>
          <w:rFonts w:cstheme="minorHAnsi"/>
          <w:color w:val="000000" w:themeColor="text1"/>
          <w:sz w:val="24"/>
          <w:szCs w:val="24"/>
        </w:rPr>
        <w:t xml:space="preserve">asymmetric UCNP-based </w:t>
      </w:r>
      <w:r w:rsidR="007C7D24" w:rsidRPr="008F79A8">
        <w:rPr>
          <w:rFonts w:cstheme="minorHAnsi"/>
          <w:color w:val="000000" w:themeColor="text1"/>
          <w:sz w:val="24"/>
          <w:szCs w:val="24"/>
        </w:rPr>
        <w:t>heterostructur</w:t>
      </w:r>
      <w:r w:rsidR="005F5859" w:rsidRPr="008F79A8">
        <w:rPr>
          <w:rFonts w:cstheme="minorHAnsi"/>
          <w:color w:val="000000" w:themeColor="text1"/>
          <w:sz w:val="24"/>
          <w:szCs w:val="24"/>
        </w:rPr>
        <w:t>e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s</w:t>
      </w:r>
      <w:r w:rsidR="005F5859" w:rsidRPr="008F79A8">
        <w:rPr>
          <w:rFonts w:cstheme="minorHAnsi"/>
          <w:color w:val="000000" w:themeColor="text1"/>
          <w:sz w:val="24"/>
          <w:szCs w:val="24"/>
        </w:rPr>
        <w:t xml:space="preserve"> with synergistically enhanced properties </w:t>
      </w:r>
      <w:r w:rsidR="007C7D24" w:rsidRPr="008F79A8">
        <w:rPr>
          <w:rFonts w:cstheme="minorHAnsi"/>
          <w:color w:val="000000" w:themeColor="text1"/>
          <w:sz w:val="24"/>
          <w:szCs w:val="24"/>
        </w:rPr>
        <w:t>ha</w:t>
      </w:r>
      <w:r w:rsidR="00960004" w:rsidRPr="008F79A8">
        <w:rPr>
          <w:rFonts w:cstheme="minorHAnsi"/>
          <w:color w:val="000000" w:themeColor="text1"/>
          <w:sz w:val="24"/>
          <w:szCs w:val="24"/>
        </w:rPr>
        <w:t>s</w:t>
      </w:r>
      <w:r w:rsidR="00996CD5" w:rsidRPr="008F79A8">
        <w:rPr>
          <w:rFonts w:cstheme="minorHAnsi"/>
          <w:color w:val="000000" w:themeColor="text1"/>
          <w:sz w:val="24"/>
          <w:szCs w:val="24"/>
        </w:rPr>
        <w:t xml:space="preserve"> not</w:t>
      </w:r>
      <w:r w:rsidR="007C7D24" w:rsidRPr="008F79A8">
        <w:rPr>
          <w:rFonts w:cstheme="minorHAnsi"/>
          <w:color w:val="000000" w:themeColor="text1"/>
          <w:sz w:val="24"/>
          <w:szCs w:val="24"/>
        </w:rPr>
        <w:t xml:space="preserve"> been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achieved</w:t>
      </w:r>
      <w:r w:rsidR="007C7D24" w:rsidRPr="008F79A8">
        <w:rPr>
          <w:rFonts w:cstheme="minorHAnsi"/>
          <w:color w:val="000000" w:themeColor="text1"/>
          <w:sz w:val="24"/>
          <w:szCs w:val="24"/>
        </w:rPr>
        <w:t>.</w:t>
      </w:r>
      <w:r w:rsidR="0030358C" w:rsidRPr="008F79A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0464715" w14:textId="77777777" w:rsidR="002D2787" w:rsidRPr="008F79A8" w:rsidRDefault="002D2787" w:rsidP="002D2787">
      <w:pPr>
        <w:rPr>
          <w:rFonts w:cstheme="minorHAnsi"/>
          <w:color w:val="000000" w:themeColor="text1"/>
          <w:sz w:val="24"/>
          <w:szCs w:val="24"/>
        </w:rPr>
      </w:pPr>
    </w:p>
    <w:p w14:paraId="4321B1E4" w14:textId="4AF27475" w:rsidR="00CE0705" w:rsidRPr="008F79A8" w:rsidRDefault="0079271A" w:rsidP="002D2787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Metal–organic frameworks (MOFs), a class of crystalline solid materials possessing uniform </w:t>
      </w:r>
      <w:r w:rsidR="00D87C8E" w:rsidRPr="008F79A8">
        <w:rPr>
          <w:rFonts w:cstheme="minorHAnsi"/>
          <w:color w:val="000000" w:themeColor="text1"/>
          <w:sz w:val="24"/>
          <w:szCs w:val="24"/>
        </w:rPr>
        <w:t xml:space="preserve">and tunable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pore structures, </w:t>
      </w:r>
      <w:r w:rsidR="00F63478" w:rsidRPr="008F79A8">
        <w:rPr>
          <w:rFonts w:cstheme="minorHAnsi"/>
          <w:color w:val="000000" w:themeColor="text1"/>
          <w:sz w:val="24"/>
          <w:szCs w:val="24"/>
        </w:rPr>
        <w:t xml:space="preserve">are </w:t>
      </w:r>
      <w:r w:rsidR="008544A3" w:rsidRPr="008F79A8">
        <w:rPr>
          <w:rFonts w:cstheme="minorHAnsi"/>
          <w:color w:val="000000" w:themeColor="text1"/>
          <w:sz w:val="24"/>
          <w:szCs w:val="24"/>
        </w:rPr>
        <w:t>attracting great attention</w:t>
      </w:r>
      <w:r w:rsidR="00925D4C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 xml:space="preserve">due to their </w:t>
      </w:r>
      <w:r w:rsidR="002C0319" w:rsidRPr="008F79A8">
        <w:rPr>
          <w:rFonts w:cstheme="minorHAnsi"/>
          <w:color w:val="000000" w:themeColor="text1"/>
          <w:sz w:val="24"/>
          <w:szCs w:val="24"/>
        </w:rPr>
        <w:t>intriguing features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,</w:t>
      </w:r>
      <w:r w:rsidR="008544A3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D87C8E" w:rsidRPr="008F79A8">
        <w:rPr>
          <w:rFonts w:cstheme="minorHAnsi"/>
          <w:color w:val="000000" w:themeColor="text1"/>
          <w:sz w:val="24"/>
          <w:szCs w:val="24"/>
        </w:rPr>
        <w:t>includ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ing</w:t>
      </w:r>
      <w:r w:rsidR="00D87C8E" w:rsidRPr="008F79A8">
        <w:rPr>
          <w:rFonts w:cstheme="minorHAnsi"/>
          <w:color w:val="000000" w:themeColor="text1"/>
          <w:sz w:val="24"/>
          <w:szCs w:val="24"/>
        </w:rPr>
        <w:t xml:space="preserve"> chemical and structural versatility,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 xml:space="preserve">porous structure, </w:t>
      </w:r>
      <w:r w:rsidR="00D87C8E" w:rsidRPr="008F79A8">
        <w:rPr>
          <w:rFonts w:cstheme="minorHAnsi"/>
          <w:color w:val="000000" w:themeColor="text1"/>
          <w:sz w:val="24"/>
          <w:szCs w:val="24"/>
        </w:rPr>
        <w:t>high surface area, and multiple coordination sites</w:t>
      </w:r>
      <w:r w:rsidR="00996CD5" w:rsidRPr="008F79A8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9</w:t>
      </w:r>
      <w:r w:rsidR="00996CD5" w:rsidRPr="008F79A8">
        <w:rPr>
          <w:rFonts w:cstheme="minorHAnsi"/>
          <w:color w:val="000000" w:themeColor="text1"/>
          <w:sz w:val="24"/>
          <w:szCs w:val="24"/>
          <w:vertAlign w:val="superscript"/>
        </w:rPr>
        <w:t>-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21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9F4776" w:rsidRPr="008F79A8">
        <w:rPr>
          <w:rFonts w:cstheme="minorHAnsi"/>
          <w:color w:val="000000" w:themeColor="text1"/>
          <w:sz w:val="24"/>
          <w:szCs w:val="24"/>
        </w:rPr>
        <w:t>Owing to</w:t>
      </w:r>
      <w:r w:rsidR="007064FB" w:rsidRPr="008F79A8">
        <w:rPr>
          <w:rFonts w:cstheme="minorHAnsi"/>
          <w:color w:val="000000" w:themeColor="text1"/>
          <w:sz w:val="24"/>
          <w:szCs w:val="24"/>
        </w:rPr>
        <w:t xml:space="preserve"> these excellent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structure and properties</w:t>
      </w:r>
      <w:r w:rsidR="007064FB" w:rsidRPr="008F79A8">
        <w:rPr>
          <w:rFonts w:cstheme="minorHAnsi"/>
          <w:color w:val="000000" w:themeColor="text1"/>
          <w:sz w:val="24"/>
          <w:szCs w:val="24"/>
        </w:rPr>
        <w:t xml:space="preserve">, MOFs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show promise for a variety of applications, including gas storage, chemical separation, catalysis, and drug delivery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21</w:t>
      </w:r>
      <w:r w:rsidR="00992400" w:rsidRPr="008F79A8">
        <w:rPr>
          <w:rFonts w:cstheme="minorHAnsi"/>
          <w:color w:val="000000" w:themeColor="text1"/>
          <w:sz w:val="24"/>
          <w:szCs w:val="24"/>
          <w:vertAlign w:val="superscript"/>
        </w:rPr>
        <w:t>-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24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996CD5" w:rsidRPr="008F79A8">
        <w:rPr>
          <w:rFonts w:cstheme="minorHAnsi"/>
          <w:color w:val="000000" w:themeColor="text1"/>
          <w:sz w:val="24"/>
          <w:szCs w:val="24"/>
        </w:rPr>
        <w:t>Most recently</w:t>
      </w:r>
      <w:r w:rsidR="00BA3949" w:rsidRPr="008F79A8">
        <w:rPr>
          <w:rFonts w:cstheme="minorHAnsi"/>
          <w:color w:val="000000" w:themeColor="text1"/>
          <w:sz w:val="24"/>
          <w:szCs w:val="24"/>
        </w:rPr>
        <w:t xml:space="preserve">, researchers have made remarkable achievements in </w:t>
      </w:r>
      <w:r w:rsidR="00286A73" w:rsidRPr="008F79A8">
        <w:rPr>
          <w:rFonts w:cstheme="minorHAnsi"/>
          <w:color w:val="000000" w:themeColor="text1"/>
          <w:sz w:val="24"/>
          <w:szCs w:val="24"/>
        </w:rPr>
        <w:t>growing MOFs on various kinds of NPs, such as gold NPs</w:t>
      </w:r>
      <w:r w:rsidR="008F2D46" w:rsidRPr="008F79A8">
        <w:rPr>
          <w:rFonts w:cstheme="minorHAnsi"/>
          <w:color w:val="000000" w:themeColor="text1"/>
          <w:sz w:val="24"/>
          <w:szCs w:val="24"/>
        </w:rPr>
        <w:t xml:space="preserve">, </w:t>
      </w:r>
      <w:r w:rsidR="00286A73" w:rsidRPr="008F79A8">
        <w:rPr>
          <w:rFonts w:cstheme="minorHAnsi"/>
          <w:color w:val="000000" w:themeColor="text1"/>
          <w:sz w:val="24"/>
          <w:szCs w:val="24"/>
        </w:rPr>
        <w:t>quantum dots,</w:t>
      </w:r>
      <w:r w:rsidR="008F2D46" w:rsidRPr="008F79A8">
        <w:rPr>
          <w:rFonts w:cstheme="minorHAnsi"/>
          <w:color w:val="000000" w:themeColor="text1"/>
          <w:sz w:val="24"/>
          <w:szCs w:val="24"/>
        </w:rPr>
        <w:t xml:space="preserve"> and 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UCNPs</w:t>
      </w:r>
      <w:r w:rsidR="008F2D46" w:rsidRPr="008F79A8">
        <w:rPr>
          <w:rFonts w:cstheme="minorHAnsi"/>
          <w:color w:val="000000" w:themeColor="text1"/>
          <w:sz w:val="24"/>
          <w:szCs w:val="24"/>
        </w:rPr>
        <w:t>,</w:t>
      </w:r>
      <w:r w:rsidR="00286A73" w:rsidRPr="008F79A8">
        <w:rPr>
          <w:rFonts w:cstheme="minorHAnsi"/>
          <w:color w:val="000000" w:themeColor="text1"/>
          <w:sz w:val="24"/>
          <w:szCs w:val="24"/>
        </w:rPr>
        <w:t xml:space="preserve"> for </w:t>
      </w:r>
      <w:r w:rsidR="00A365D6" w:rsidRPr="008F79A8">
        <w:rPr>
          <w:rFonts w:cstheme="minorHAnsi"/>
          <w:color w:val="000000" w:themeColor="text1"/>
          <w:sz w:val="24"/>
          <w:szCs w:val="24"/>
        </w:rPr>
        <w:t xml:space="preserve">the construction of </w:t>
      </w:r>
      <w:r w:rsidR="00286A73" w:rsidRPr="008F79A8">
        <w:rPr>
          <w:rFonts w:cstheme="minorHAnsi"/>
          <w:color w:val="000000" w:themeColor="text1"/>
          <w:sz w:val="24"/>
          <w:szCs w:val="24"/>
        </w:rPr>
        <w:t xml:space="preserve">multifunctional </w:t>
      </w:r>
      <w:r w:rsidR="00A365D6" w:rsidRPr="008F79A8">
        <w:rPr>
          <w:rFonts w:cstheme="minorHAnsi"/>
          <w:color w:val="000000" w:themeColor="text1"/>
          <w:sz w:val="24"/>
          <w:szCs w:val="24"/>
        </w:rPr>
        <w:t>NPs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21</w:t>
      </w:r>
      <w:r w:rsidR="00675C4F" w:rsidRPr="008F79A8">
        <w:rPr>
          <w:rFonts w:cstheme="minorHAnsi"/>
          <w:color w:val="000000" w:themeColor="text1"/>
          <w:sz w:val="24"/>
          <w:szCs w:val="24"/>
          <w:vertAlign w:val="superscript"/>
        </w:rPr>
        <w:t>,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25</w:t>
      </w:r>
      <w:r w:rsidR="001D0E6D" w:rsidRPr="008F79A8">
        <w:rPr>
          <w:rFonts w:cstheme="minorHAnsi"/>
          <w:color w:val="000000" w:themeColor="text1"/>
          <w:sz w:val="24"/>
          <w:szCs w:val="24"/>
          <w:vertAlign w:val="superscript"/>
        </w:rPr>
        <w:t>-2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7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D96E0B" w:rsidRPr="008F79A8">
        <w:rPr>
          <w:rFonts w:cstheme="minorHAnsi"/>
          <w:color w:val="000000" w:themeColor="text1"/>
          <w:sz w:val="24"/>
          <w:szCs w:val="24"/>
        </w:rPr>
        <w:t>However, in the</w:t>
      </w:r>
      <w:r w:rsidR="00656DBB" w:rsidRPr="008F79A8">
        <w:rPr>
          <w:rFonts w:cstheme="minorHAnsi"/>
          <w:color w:val="000000" w:themeColor="text1"/>
          <w:sz w:val="24"/>
          <w:szCs w:val="24"/>
        </w:rPr>
        <w:t>se</w:t>
      </w:r>
      <w:r w:rsidR="00D96E0B" w:rsidRPr="008F79A8">
        <w:rPr>
          <w:rFonts w:cstheme="minorHAnsi"/>
          <w:color w:val="000000" w:themeColor="text1"/>
          <w:sz w:val="24"/>
          <w:szCs w:val="24"/>
        </w:rPr>
        <w:t xml:space="preserve"> reports, nanoparticles were </w:t>
      </w:r>
      <w:r w:rsidR="009B1769" w:rsidRPr="008F79A8">
        <w:rPr>
          <w:rFonts w:cstheme="minorHAnsi"/>
          <w:color w:val="000000" w:themeColor="text1"/>
          <w:sz w:val="24"/>
          <w:szCs w:val="24"/>
        </w:rPr>
        <w:t xml:space="preserve">often encapsulated in the pores of MOFs or </w:t>
      </w:r>
      <w:r w:rsidR="00D96E0B" w:rsidRPr="008F79A8">
        <w:rPr>
          <w:rFonts w:cstheme="minorHAnsi"/>
          <w:color w:val="000000" w:themeColor="text1"/>
          <w:sz w:val="24"/>
          <w:szCs w:val="24"/>
        </w:rPr>
        <w:t>coated by MOFs to form isotropic heterostructures (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e.g.</w:t>
      </w:r>
      <w:r w:rsidR="00D96E0B" w:rsidRPr="008F79A8">
        <w:rPr>
          <w:rFonts w:cstheme="minorHAnsi"/>
          <w:color w:val="000000" w:themeColor="text1"/>
          <w:sz w:val="24"/>
          <w:szCs w:val="24"/>
        </w:rPr>
        <w:t xml:space="preserve">, core@shell geometry). </w:t>
      </w:r>
      <w:r w:rsidR="009973E6" w:rsidRPr="008F79A8">
        <w:rPr>
          <w:rFonts w:cstheme="minorHAnsi"/>
          <w:color w:val="000000" w:themeColor="text1"/>
          <w:sz w:val="24"/>
          <w:szCs w:val="24"/>
        </w:rPr>
        <w:t>W</w:t>
      </w:r>
      <w:r w:rsidR="00D53636" w:rsidRPr="008F79A8">
        <w:rPr>
          <w:rFonts w:cstheme="minorHAnsi"/>
          <w:color w:val="000000" w:themeColor="text1"/>
          <w:sz w:val="24"/>
          <w:szCs w:val="24"/>
        </w:rPr>
        <w:t xml:space="preserve">e </w:t>
      </w:r>
      <w:r w:rsidR="009973E6" w:rsidRPr="008F79A8">
        <w:rPr>
          <w:rFonts w:cstheme="minorHAnsi"/>
          <w:color w:val="000000" w:themeColor="text1"/>
          <w:sz w:val="24"/>
          <w:szCs w:val="24"/>
        </w:rPr>
        <w:t xml:space="preserve">recently </w:t>
      </w:r>
      <w:r w:rsidR="00FF4D06" w:rsidRPr="008F79A8">
        <w:rPr>
          <w:rFonts w:cstheme="minorHAnsi"/>
          <w:color w:val="000000" w:themeColor="text1"/>
          <w:sz w:val="24"/>
          <w:szCs w:val="24"/>
        </w:rPr>
        <w:t>reported a</w:t>
      </w:r>
      <w:r w:rsidR="00656DBB" w:rsidRPr="008F79A8">
        <w:rPr>
          <w:rFonts w:cstheme="minorHAnsi"/>
          <w:color w:val="000000" w:themeColor="text1"/>
          <w:sz w:val="24"/>
          <w:szCs w:val="24"/>
        </w:rPr>
        <w:t>n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0F74CD" w:rsidRPr="008F79A8">
        <w:rPr>
          <w:rFonts w:cstheme="minorHAnsi"/>
          <w:color w:val="000000" w:themeColor="text1"/>
          <w:sz w:val="24"/>
          <w:szCs w:val="24"/>
        </w:rPr>
        <w:t xml:space="preserve">asymmetric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>heterodimer</w:t>
      </w:r>
      <w:r w:rsidR="009973E6" w:rsidRPr="008F79A8">
        <w:rPr>
          <w:rFonts w:cstheme="minorHAnsi"/>
          <w:color w:val="000000" w:themeColor="text1"/>
          <w:sz w:val="24"/>
          <w:szCs w:val="24"/>
        </w:rPr>
        <w:t xml:space="preserve"> made of </w:t>
      </w:r>
      <w:r w:rsidR="004976FE" w:rsidRPr="008F79A8">
        <w:rPr>
          <w:rFonts w:cstheme="minorHAnsi"/>
          <w:color w:val="000000" w:themeColor="text1"/>
          <w:sz w:val="24"/>
          <w:szCs w:val="24"/>
        </w:rPr>
        <w:t>UCNPs</w:t>
      </w:r>
      <w:r w:rsidR="008544A3" w:rsidRPr="008F79A8">
        <w:rPr>
          <w:rFonts w:cstheme="minorHAnsi"/>
          <w:color w:val="000000" w:themeColor="text1"/>
          <w:sz w:val="24"/>
          <w:szCs w:val="24"/>
        </w:rPr>
        <w:t xml:space="preserve"> and</w:t>
      </w:r>
      <w:r w:rsidR="00D53636" w:rsidRPr="008F79A8">
        <w:rPr>
          <w:rFonts w:cstheme="minorHAnsi"/>
          <w:color w:val="000000" w:themeColor="text1"/>
          <w:sz w:val="24"/>
          <w:szCs w:val="24"/>
        </w:rPr>
        <w:t xml:space="preserve"> porphyrinic nanoscale MOFs (</w:t>
      </w:r>
      <w:r w:rsidR="009973E6" w:rsidRPr="008F79A8">
        <w:rPr>
          <w:rFonts w:cstheme="minorHAnsi"/>
          <w:color w:val="000000" w:themeColor="text1"/>
          <w:sz w:val="24"/>
          <w:szCs w:val="24"/>
        </w:rPr>
        <w:t>n</w:t>
      </w:r>
      <w:r w:rsidR="00D53636" w:rsidRPr="008F79A8">
        <w:rPr>
          <w:rFonts w:cstheme="minorHAnsi"/>
          <w:color w:val="000000" w:themeColor="text1"/>
          <w:sz w:val="24"/>
          <w:szCs w:val="24"/>
        </w:rPr>
        <w:t xml:space="preserve">MOFs).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>T</w:t>
      </w:r>
      <w:r w:rsidR="008A554F" w:rsidRPr="008F79A8">
        <w:rPr>
          <w:rFonts w:cstheme="minorHAnsi"/>
          <w:color w:val="000000" w:themeColor="text1"/>
          <w:sz w:val="24"/>
          <w:szCs w:val="24"/>
        </w:rPr>
        <w:t xml:space="preserve">he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UCMOFs-mediated combination of </w:t>
      </w:r>
      <w:r w:rsidR="008A554F" w:rsidRPr="008F79A8">
        <w:rPr>
          <w:rFonts w:cstheme="minorHAnsi"/>
          <w:color w:val="000000" w:themeColor="text1"/>
          <w:sz w:val="24"/>
          <w:szCs w:val="24"/>
        </w:rPr>
        <w:t xml:space="preserve">photodynamic therapy and chemotherapy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has been demonstrated </w:t>
      </w:r>
      <w:r w:rsidR="008A554F" w:rsidRPr="008F79A8">
        <w:rPr>
          <w:rFonts w:cstheme="minorHAnsi"/>
          <w:color w:val="000000" w:themeColor="text1"/>
          <w:sz w:val="24"/>
          <w:szCs w:val="24"/>
        </w:rPr>
        <w:t xml:space="preserve">for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synergetic </w:t>
      </w:r>
      <w:r w:rsidR="00424E05" w:rsidRPr="008F79A8">
        <w:rPr>
          <w:rFonts w:cstheme="minorHAnsi"/>
          <w:color w:val="000000" w:themeColor="text1"/>
          <w:sz w:val="24"/>
          <w:szCs w:val="24"/>
        </w:rPr>
        <w:t>treatment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 of tumors</w:t>
      </w:r>
      <w:r w:rsidR="001D0E6D" w:rsidRPr="008F79A8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="009F4E67" w:rsidRPr="008F79A8">
        <w:rPr>
          <w:rFonts w:cstheme="minorHAnsi"/>
          <w:color w:val="000000" w:themeColor="text1"/>
          <w:sz w:val="24"/>
          <w:szCs w:val="24"/>
          <w:vertAlign w:val="superscript"/>
        </w:rPr>
        <w:t>8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724CFF" w:rsidRPr="008F79A8">
        <w:rPr>
          <w:rFonts w:cstheme="minorHAnsi"/>
          <w:color w:val="000000" w:themeColor="text1"/>
          <w:sz w:val="24"/>
          <w:szCs w:val="24"/>
        </w:rPr>
        <w:t>To the best of our knowledge, this is the first example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 of</w:t>
      </w:r>
      <w:r w:rsidR="00724CFF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0F74CD" w:rsidRPr="008F79A8">
        <w:rPr>
          <w:rFonts w:cstheme="minorHAnsi"/>
          <w:color w:val="000000" w:themeColor="text1"/>
          <w:sz w:val="24"/>
          <w:szCs w:val="24"/>
        </w:rPr>
        <w:t xml:space="preserve">UCNP- or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>MOF-based heterodimers</w:t>
      </w:r>
      <w:r w:rsidR="00724CFF" w:rsidRPr="008F79A8">
        <w:rPr>
          <w:rFonts w:cstheme="minorHAnsi"/>
          <w:color w:val="000000" w:themeColor="text1"/>
          <w:sz w:val="24"/>
          <w:szCs w:val="24"/>
        </w:rPr>
        <w:t>.</w:t>
      </w:r>
      <w:r w:rsidR="008A554F" w:rsidRPr="008F79A8">
        <w:rPr>
          <w:rFonts w:cstheme="minorHAnsi"/>
          <w:color w:val="000000" w:themeColor="text1"/>
          <w:sz w:val="24"/>
          <w:szCs w:val="24"/>
        </w:rPr>
        <w:t xml:space="preserve"> Herein, we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provide a detailed protocol </w:t>
      </w:r>
      <w:r w:rsidR="00724CFF" w:rsidRPr="008F79A8">
        <w:rPr>
          <w:rFonts w:cstheme="minorHAnsi"/>
          <w:color w:val="000000" w:themeColor="text1"/>
          <w:sz w:val="24"/>
          <w:szCs w:val="24"/>
        </w:rPr>
        <w:t xml:space="preserve">for the synthesis of </w:t>
      </w:r>
      <w:r w:rsidR="0032490D" w:rsidRPr="008F79A8">
        <w:rPr>
          <w:rFonts w:cstheme="minorHAnsi"/>
          <w:color w:val="000000" w:themeColor="text1"/>
          <w:sz w:val="24"/>
          <w:szCs w:val="24"/>
        </w:rPr>
        <w:t>UCMOF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 heterodimers</w:t>
      </w:r>
      <w:r w:rsidR="00724CFF" w:rsidRPr="008F79A8">
        <w:rPr>
          <w:rFonts w:cstheme="minorHAnsi"/>
          <w:color w:val="000000" w:themeColor="text1"/>
          <w:sz w:val="24"/>
          <w:szCs w:val="24"/>
        </w:rPr>
        <w:t xml:space="preserve"> to </w:t>
      </w:r>
      <w:r w:rsidR="00CE0705" w:rsidRPr="008F79A8">
        <w:rPr>
          <w:rFonts w:cstheme="minorHAnsi"/>
          <w:color w:val="000000" w:themeColor="text1"/>
          <w:sz w:val="24"/>
          <w:szCs w:val="24"/>
        </w:rPr>
        <w:t>avoid common pitfalls associated with the synthesis</w:t>
      </w:r>
      <w:r w:rsidR="00724CFF" w:rsidRPr="008F79A8">
        <w:rPr>
          <w:rFonts w:cstheme="minorHAnsi"/>
          <w:color w:val="000000" w:themeColor="text1"/>
          <w:sz w:val="24"/>
          <w:szCs w:val="24"/>
        </w:rPr>
        <w:t>.</w:t>
      </w:r>
      <w:r w:rsidR="00CE0705" w:rsidRPr="008F79A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EB259AE" w14:textId="77777777" w:rsidR="002D2787" w:rsidRPr="008F79A8" w:rsidRDefault="002D2787" w:rsidP="002D2787">
      <w:pPr>
        <w:rPr>
          <w:rFonts w:cstheme="minorHAnsi"/>
          <w:color w:val="000000" w:themeColor="text1"/>
          <w:sz w:val="24"/>
          <w:szCs w:val="24"/>
        </w:rPr>
      </w:pPr>
    </w:p>
    <w:p w14:paraId="1B2770F5" w14:textId="6C5CBAFB" w:rsidR="00B06C4B" w:rsidRPr="008F79A8" w:rsidRDefault="0032490D" w:rsidP="002D2787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In a typical synthesis of UCMOFs</w:t>
      </w:r>
      <w:r w:rsidR="00B407B2" w:rsidRPr="008F79A8">
        <w:rPr>
          <w:rFonts w:cstheme="minorHAnsi"/>
          <w:color w:val="000000" w:themeColor="text1"/>
          <w:sz w:val="24"/>
          <w:szCs w:val="24"/>
        </w:rPr>
        <w:t xml:space="preserve">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 w:rsidRPr="00F67F70">
        <w:rPr>
          <w:rFonts w:cstheme="minorHAnsi"/>
          <w:b/>
          <w:color w:val="000000" w:themeColor="text1"/>
          <w:sz w:val="24"/>
          <w:szCs w:val="24"/>
        </w:rPr>
        <w:t xml:space="preserve"> 1</w:t>
      </w:r>
      <w:r w:rsidR="00B407B2" w:rsidRPr="008F79A8">
        <w:rPr>
          <w:rFonts w:cstheme="minorHAnsi"/>
          <w:color w:val="000000" w:themeColor="text1"/>
          <w:sz w:val="24"/>
          <w:szCs w:val="24"/>
        </w:rPr>
        <w:t>)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, </w:t>
      </w:r>
      <w:r w:rsidR="007C7654" w:rsidRPr="008F79A8">
        <w:rPr>
          <w:rFonts w:cstheme="minorHAnsi"/>
          <w:color w:val="000000" w:themeColor="text1"/>
          <w:sz w:val="24"/>
          <w:szCs w:val="24"/>
        </w:rPr>
        <w:t>oleic acid (OA)</w:t>
      </w:r>
      <w:r w:rsidR="00FF4D06" w:rsidRPr="008F79A8">
        <w:rPr>
          <w:rFonts w:cstheme="minorHAnsi"/>
          <w:color w:val="000000" w:themeColor="text1"/>
          <w:sz w:val="24"/>
          <w:szCs w:val="24"/>
        </w:rPr>
        <w:t xml:space="preserve">-capped 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UCNPs</w:t>
      </w:r>
      <w:r w:rsidR="002D2787" w:rsidRPr="008F79A8">
        <w:rPr>
          <w:rFonts w:cstheme="minorHAnsi"/>
          <w:color w:val="000000" w:themeColor="text1"/>
          <w:sz w:val="24"/>
          <w:szCs w:val="24"/>
        </w:rPr>
        <w:t xml:space="preserve"> are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 firstly coated with polyvinylpyrrolidone (PVP) to convert them into hydrophilic ones. UCMOFs </w:t>
      </w:r>
      <w:r w:rsidR="002D2787" w:rsidRPr="008F79A8">
        <w:rPr>
          <w:rFonts w:cstheme="minorHAnsi"/>
          <w:color w:val="000000" w:themeColor="text1"/>
          <w:sz w:val="24"/>
          <w:szCs w:val="24"/>
        </w:rPr>
        <w:t>are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 synthesized </w:t>
      </w:r>
      <w:r w:rsidR="002D2787" w:rsidRPr="008F79A8">
        <w:rPr>
          <w:rFonts w:cstheme="minorHAnsi"/>
          <w:color w:val="000000" w:themeColor="text1"/>
          <w:sz w:val="24"/>
          <w:szCs w:val="24"/>
        </w:rPr>
        <w:t>by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bookmarkStart w:id="4" w:name="_Hlk504399486"/>
      <w:r w:rsidR="00FF4D06" w:rsidRPr="008F79A8">
        <w:rPr>
          <w:rFonts w:cstheme="minorHAnsi"/>
          <w:color w:val="000000" w:themeColor="text1"/>
          <w:sz w:val="24"/>
          <w:szCs w:val="24"/>
        </w:rPr>
        <w:t xml:space="preserve">adding 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an optimal amount of PVP-coated UCNP</w:t>
      </w:r>
      <w:r w:rsidR="00454EF1" w:rsidRPr="008F79A8">
        <w:rPr>
          <w:rFonts w:cstheme="minorHAnsi"/>
          <w:color w:val="000000" w:themeColor="text1"/>
          <w:sz w:val="24"/>
          <w:szCs w:val="24"/>
        </w:rPr>
        <w:t xml:space="preserve">s into a 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dimethyl formamide (</w:t>
      </w:r>
      <w:r w:rsidR="00454EF1" w:rsidRPr="008F79A8">
        <w:rPr>
          <w:rFonts w:cstheme="minorHAnsi"/>
          <w:color w:val="000000" w:themeColor="text1"/>
          <w:sz w:val="24"/>
          <w:szCs w:val="24"/>
        </w:rPr>
        <w:t>DMF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)</w:t>
      </w:r>
      <w:r w:rsidR="00454EF1" w:rsidRPr="008F79A8">
        <w:rPr>
          <w:rFonts w:cstheme="minorHAnsi"/>
          <w:color w:val="000000" w:themeColor="text1"/>
          <w:sz w:val="24"/>
          <w:szCs w:val="24"/>
        </w:rPr>
        <w:t xml:space="preserve"> solution</w:t>
      </w:r>
      <w:bookmarkEnd w:id="4"/>
      <w:r w:rsidR="00454EF1" w:rsidRPr="008F79A8">
        <w:rPr>
          <w:rFonts w:cstheme="minorHAnsi"/>
          <w:color w:val="000000" w:themeColor="text1"/>
          <w:sz w:val="24"/>
          <w:szCs w:val="24"/>
        </w:rPr>
        <w:t xml:space="preserve"> of </w:t>
      </w:r>
      <w:r w:rsidR="00454EF1" w:rsidRPr="008F79A8">
        <w:rPr>
          <w:rFonts w:cstheme="minorHAnsi"/>
          <w:color w:val="000000" w:themeColor="text1"/>
          <w:sz w:val="24"/>
          <w:szCs w:val="24"/>
        </w:rPr>
        <w:lastRenderedPageBreak/>
        <w:t>5,10,15,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20-Tetrakis(4-</w:t>
      </w:r>
      <w:proofErr w:type="gramStart"/>
      <w:r w:rsidR="00B06C4B" w:rsidRPr="008F79A8">
        <w:rPr>
          <w:rFonts w:cstheme="minorHAnsi"/>
          <w:color w:val="000000" w:themeColor="text1"/>
          <w:sz w:val="24"/>
          <w:szCs w:val="24"/>
        </w:rPr>
        <w:t>carboxyphenyl)porphyrin</w:t>
      </w:r>
      <w:proofErr w:type="gramEnd"/>
      <w:r w:rsidR="00B06C4B" w:rsidRPr="008F79A8">
        <w:rPr>
          <w:rFonts w:cstheme="minorHAnsi"/>
          <w:color w:val="000000" w:themeColor="text1"/>
          <w:sz w:val="24"/>
          <w:szCs w:val="24"/>
        </w:rPr>
        <w:t>, ZrOCl</w:t>
      </w:r>
      <w:r w:rsidR="00B06C4B" w:rsidRPr="008F79A8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•8H</w:t>
      </w:r>
      <w:r w:rsidR="00B06C4B" w:rsidRPr="008F79A8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O, and benzoic acid</w:t>
      </w:r>
      <w:r w:rsidR="009F4776" w:rsidRPr="008F79A8">
        <w:rPr>
          <w:rFonts w:cstheme="minorHAnsi"/>
          <w:color w:val="000000" w:themeColor="text1"/>
          <w:sz w:val="24"/>
          <w:szCs w:val="24"/>
        </w:rPr>
        <w:t>. Then</w:t>
      </w:r>
      <w:r w:rsidR="00F67F70">
        <w:rPr>
          <w:rFonts w:cstheme="minorHAnsi"/>
          <w:color w:val="000000" w:themeColor="text1"/>
          <w:sz w:val="24"/>
          <w:szCs w:val="24"/>
        </w:rPr>
        <w:t>,</w:t>
      </w:r>
      <w:r w:rsidR="009F4776" w:rsidRPr="008F79A8">
        <w:rPr>
          <w:rFonts w:cstheme="minorHAnsi"/>
          <w:color w:val="000000" w:themeColor="text1"/>
          <w:sz w:val="24"/>
          <w:szCs w:val="24"/>
        </w:rPr>
        <w:t xml:space="preserve"> the reaction mixture </w:t>
      </w:r>
      <w:r w:rsidR="00D57151" w:rsidRPr="008F79A8">
        <w:rPr>
          <w:rFonts w:cstheme="minorHAnsi"/>
          <w:color w:val="000000" w:themeColor="text1"/>
          <w:sz w:val="24"/>
          <w:szCs w:val="24"/>
        </w:rPr>
        <w:t>i</w:t>
      </w:r>
      <w:r w:rsidR="009F4776" w:rsidRPr="008F79A8">
        <w:rPr>
          <w:rFonts w:cstheme="minorHAnsi"/>
          <w:color w:val="000000" w:themeColor="text1"/>
          <w:sz w:val="24"/>
          <w:szCs w:val="24"/>
        </w:rPr>
        <w:t>s stirred at 90</w:t>
      </w:r>
      <w:r w:rsidR="008F79A8" w:rsidRPr="008F79A8">
        <w:rPr>
          <w:rFonts w:cstheme="minorHAnsi"/>
          <w:color w:val="000000" w:themeColor="text1"/>
          <w:sz w:val="24"/>
          <w:szCs w:val="24"/>
        </w:rPr>
        <w:t xml:space="preserve"> °C</w:t>
      </w:r>
      <w:r w:rsidR="009F4776" w:rsidRPr="008F79A8">
        <w:rPr>
          <w:rFonts w:cstheme="minorHAnsi"/>
          <w:color w:val="000000" w:themeColor="text1"/>
          <w:sz w:val="24"/>
          <w:szCs w:val="24"/>
        </w:rPr>
        <w:t xml:space="preserve"> for 5 h. </w:t>
      </w:r>
      <w:r w:rsidR="00B06C4B" w:rsidRPr="008F79A8">
        <w:rPr>
          <w:rFonts w:cstheme="minorHAnsi"/>
          <w:color w:val="000000" w:themeColor="text1"/>
          <w:sz w:val="24"/>
          <w:szCs w:val="24"/>
        </w:rPr>
        <w:t>Morphology characterization of UCMOFs is carried out via transmission electron microscopy (TEM)</w:t>
      </w:r>
      <w:r w:rsidR="006A58BC" w:rsidRPr="008F79A8">
        <w:rPr>
          <w:rFonts w:cstheme="minorHAnsi"/>
          <w:color w:val="000000" w:themeColor="text1"/>
          <w:sz w:val="24"/>
          <w:szCs w:val="24"/>
        </w:rPr>
        <w:t xml:space="preserve"> and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 high-angle annular dark-field scanning </w:t>
      </w:r>
      <w:r w:rsidR="00A12725" w:rsidRPr="008F79A8">
        <w:rPr>
          <w:rFonts w:cstheme="minorHAnsi"/>
          <w:color w:val="000000" w:themeColor="text1"/>
          <w:sz w:val="24"/>
          <w:szCs w:val="24"/>
        </w:rPr>
        <w:t>TEM</w:t>
      </w:r>
      <w:r w:rsidR="009346A8" w:rsidRPr="008F79A8">
        <w:rPr>
          <w:rFonts w:cstheme="minorHAnsi"/>
          <w:color w:val="000000" w:themeColor="text1"/>
          <w:sz w:val="24"/>
          <w:szCs w:val="24"/>
        </w:rPr>
        <w:t xml:space="preserve"> (HAADF-STEM)</w:t>
      </w:r>
      <w:r w:rsidR="006A58BC" w:rsidRPr="008F79A8">
        <w:rPr>
          <w:rFonts w:cstheme="minorHAnsi"/>
          <w:color w:val="000000" w:themeColor="text1"/>
          <w:sz w:val="24"/>
          <w:szCs w:val="24"/>
        </w:rPr>
        <w:t>.</w:t>
      </w:r>
      <w:r w:rsidR="00B06C4B" w:rsidRPr="008F79A8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53252D83" w14:textId="77777777" w:rsidR="00026F10" w:rsidRPr="008F79A8" w:rsidRDefault="00026F10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544FD181" w14:textId="77777777" w:rsidR="009A7BBE" w:rsidRPr="008F79A8" w:rsidRDefault="009A7BBE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Protocol:</w:t>
      </w:r>
    </w:p>
    <w:p w14:paraId="36137A96" w14:textId="77777777" w:rsidR="00F67F70" w:rsidRDefault="00F67F70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52536AE" w14:textId="0D659492" w:rsidR="00C43DCC" w:rsidRPr="008F79A8" w:rsidRDefault="00D57151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CAUTION: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Please consult all relevant material safety data sheets (MSDS) before use. Several of </w:t>
      </w:r>
      <w:r w:rsidR="00410C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the chemicals 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>used in these syntheses</w:t>
      </w:r>
      <w:r w:rsidR="00410C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can cause skin irritation or serious eye irritation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>. Nanomaterials may have additional hazards compared to their bulk counterpart</w:t>
      </w:r>
      <w:r w:rsidR="00F67F70">
        <w:rPr>
          <w:rFonts w:cstheme="minorHAnsi"/>
          <w:color w:val="000000" w:themeColor="text1"/>
          <w:kern w:val="21"/>
          <w:sz w:val="24"/>
          <w:szCs w:val="24"/>
        </w:rPr>
        <w:t>s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. Please use all appropriate safety practices when performing a nanocrystal </w:t>
      </w:r>
      <w:r w:rsidR="00E8662D" w:rsidRPr="008F79A8">
        <w:rPr>
          <w:rFonts w:cstheme="minorHAnsi"/>
          <w:color w:val="000000" w:themeColor="text1"/>
          <w:kern w:val="21"/>
          <w:sz w:val="24"/>
          <w:szCs w:val="24"/>
        </w:rPr>
        <w:t>synthesis at high temperature,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including </w:t>
      </w:r>
      <w:r w:rsidR="00410CB9" w:rsidRPr="008F79A8">
        <w:rPr>
          <w:rFonts w:cstheme="minorHAnsi"/>
          <w:color w:val="000000" w:themeColor="text1"/>
          <w:kern w:val="21"/>
          <w:sz w:val="24"/>
          <w:szCs w:val="24"/>
        </w:rPr>
        <w:t>the use of engineering controls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(fume hood, glovebox) and personal protective equipment (safety </w:t>
      </w:r>
      <w:r w:rsidR="00410C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glasses, gloves, lab coat, full </w:t>
      </w:r>
      <w:r w:rsidR="004976F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length pants, closed-toe shoes). </w:t>
      </w:r>
    </w:p>
    <w:p w14:paraId="4FAF6B81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7BC19D8" w14:textId="311E71E4" w:rsidR="008A40CC" w:rsidRPr="008F79A8" w:rsidRDefault="009A7BBE" w:rsidP="00981B56">
      <w:pPr>
        <w:numPr>
          <w:ilvl w:val="0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 xml:space="preserve">Preparation of </w:t>
      </w:r>
      <w:r w:rsidR="008F79A8">
        <w:rPr>
          <w:rFonts w:cstheme="minorHAnsi"/>
          <w:b/>
          <w:color w:val="000000" w:themeColor="text1"/>
          <w:kern w:val="21"/>
          <w:sz w:val="24"/>
          <w:szCs w:val="24"/>
        </w:rPr>
        <w:t>R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 xml:space="preserve">are-earth </w:t>
      </w:r>
      <w:r w:rsidR="008F79A8">
        <w:rPr>
          <w:rFonts w:cstheme="minorHAnsi"/>
          <w:b/>
          <w:color w:val="000000" w:themeColor="text1"/>
          <w:kern w:val="21"/>
          <w:sz w:val="24"/>
          <w:szCs w:val="24"/>
        </w:rPr>
        <w:t>T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rifluoroacetates</w:t>
      </w:r>
      <w:r w:rsidR="00985CF6" w:rsidRPr="008F79A8">
        <w:rPr>
          <w:rFonts w:cstheme="minorHAnsi"/>
          <w:color w:val="000000" w:themeColor="text1"/>
          <w:kern w:val="21"/>
          <w:sz w:val="24"/>
          <w:szCs w:val="24"/>
          <w:vertAlign w:val="superscript"/>
        </w:rPr>
        <w:t>2</w:t>
      </w:r>
      <w:r w:rsidR="009F4E67" w:rsidRPr="008F79A8">
        <w:rPr>
          <w:rFonts w:cstheme="minorHAnsi"/>
          <w:color w:val="000000" w:themeColor="text1"/>
          <w:kern w:val="21"/>
          <w:sz w:val="24"/>
          <w:szCs w:val="24"/>
          <w:vertAlign w:val="superscript"/>
        </w:rPr>
        <w:t>9</w:t>
      </w:r>
    </w:p>
    <w:p w14:paraId="26382F1D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5474357D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yttrium trifluoroacetates (Y(CF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0934E0F8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4CA7346E" w14:textId="48040A93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6E4AFD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10 mmol of the rare earth oxide Y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(3.94 g) </w:t>
      </w:r>
      <w:r>
        <w:rPr>
          <w:rFonts w:cstheme="minorHAnsi"/>
          <w:color w:val="000000" w:themeColor="text1"/>
          <w:kern w:val="21"/>
          <w:sz w:val="24"/>
          <w:szCs w:val="24"/>
        </w:rPr>
        <w:t xml:space="preserve">to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50 mL deionized water in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a 100 m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L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round bottom flask equipped with a stir bar and a reflux condenser. </w:t>
      </w:r>
    </w:p>
    <w:p w14:paraId="45932B7D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39F837D9" w14:textId="77777777" w:rsidR="00170A85" w:rsidRPr="008F79A8" w:rsidRDefault="00EB259E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Cautiously add, dropwise, 80 mmol (6.2 mL) of trifluoroacetic acid (CF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COOH) into the reaction system while stirring.</w:t>
      </w:r>
      <w:r w:rsidR="00170A85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</w:p>
    <w:p w14:paraId="028346B8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013CADE1" w14:textId="33EA873C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If needed, s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>cale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up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reactants 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(including rare earth oxide, deionized water and trifluoroacetic acid)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between </w:t>
      </w:r>
      <w:r w:rsidR="00837272" w:rsidRPr="008F79A8">
        <w:rPr>
          <w:rFonts w:cstheme="minorHAnsi"/>
          <w:color w:val="000000" w:themeColor="text1"/>
          <w:kern w:val="21"/>
          <w:sz w:val="24"/>
          <w:szCs w:val="24"/>
        </w:rPr>
        <w:t>1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and 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>10 times. For example,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for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20 mmol of the rare earth oxide Y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(7.88 g)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, add to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100 mL </w:t>
      </w:r>
      <w:r w:rsidR="00F67F70">
        <w:rPr>
          <w:rFonts w:cstheme="minorHAnsi"/>
          <w:color w:val="000000" w:themeColor="text1"/>
          <w:kern w:val="21"/>
          <w:sz w:val="24"/>
          <w:szCs w:val="24"/>
        </w:rPr>
        <w:t xml:space="preserve">of </w:t>
      </w:r>
      <w:r w:rsidR="00C734F4" w:rsidRPr="008F79A8">
        <w:rPr>
          <w:rFonts w:cstheme="minorHAnsi"/>
          <w:color w:val="000000" w:themeColor="text1"/>
          <w:kern w:val="21"/>
          <w:sz w:val="24"/>
          <w:szCs w:val="24"/>
        </w:rPr>
        <w:t>deionized water in a 250 mL round bottom flask equipped with a stir bar and a reflux condenser. Then cautiously add, dropwise, 160 mmol (12.4 mL) of trifluoroacetic acid into the reaction system while stirring.</w:t>
      </w:r>
    </w:p>
    <w:p w14:paraId="0FE74A97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37252FA8" w14:textId="0AD2B559" w:rsidR="00EB259E" w:rsidRPr="008F79A8" w:rsidRDefault="00EB259E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Heat the solution to 110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°C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in an oil bath until the rare earth oxide pow</w:t>
      </w:r>
      <w:r w:rsidR="00084E6D" w:rsidRPr="008F79A8">
        <w:rPr>
          <w:rFonts w:cstheme="minorHAnsi"/>
          <w:color w:val="000000" w:themeColor="text1"/>
          <w:kern w:val="21"/>
          <w:sz w:val="24"/>
          <w:szCs w:val="24"/>
        </w:rPr>
        <w:t>d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er 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</w:rPr>
        <w:t>i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s dissolved completely. </w:t>
      </w:r>
    </w:p>
    <w:p w14:paraId="28A21E93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6E7BB196" w14:textId="63947B93" w:rsidR="00EB259E" w:rsidRPr="008F79A8" w:rsidRDefault="006918B9" w:rsidP="00F67F70">
      <w:pPr>
        <w:widowControl/>
        <w:numPr>
          <w:ilvl w:val="2"/>
          <w:numId w:val="1"/>
        </w:numPr>
        <w:jc w:val="left"/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Transfer t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he as-obtained transparent solution into a 100 mL breaker. Then</w:t>
      </w:r>
      <w:r w:rsidR="00F67F70">
        <w:rPr>
          <w:rFonts w:cstheme="minorHAnsi"/>
          <w:color w:val="000000" w:themeColor="text1"/>
          <w:kern w:val="21"/>
          <w:sz w:val="24"/>
          <w:szCs w:val="24"/>
        </w:rPr>
        <w:t>,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put the breaker into a drying oven (or heated in an oil bath) at 80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°C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for 10 h </w:t>
      </w:r>
      <w:proofErr w:type="gramStart"/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in order to</w:t>
      </w:r>
      <w:proofErr w:type="gramEnd"/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evaporate the solvent absolutely.</w:t>
      </w:r>
    </w:p>
    <w:p w14:paraId="1A58AC93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56E1383A" w14:textId="77777777" w:rsidR="00EB259E" w:rsidRPr="008F79A8" w:rsidRDefault="00EB259E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Collect </w:t>
      </w:r>
      <w:bookmarkStart w:id="5" w:name="OLE_LINK20"/>
      <w:bookmarkStart w:id="6" w:name="OLE_LINK21"/>
      <w:r w:rsidRPr="008F79A8">
        <w:rPr>
          <w:rFonts w:cstheme="minorHAnsi"/>
          <w:color w:val="000000" w:themeColor="text1"/>
          <w:kern w:val="21"/>
          <w:sz w:val="24"/>
          <w:szCs w:val="24"/>
        </w:rPr>
        <w:t>the white powder</w:t>
      </w:r>
      <w:bookmarkEnd w:id="5"/>
      <w:bookmarkEnd w:id="6"/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into a bottle or centrifuge tube and store</w:t>
      </w:r>
      <w:r w:rsidR="00361D70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at room temperature for further use.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</w:p>
    <w:p w14:paraId="1936E516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69FF3290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gadolinium trifluoroacetates (Gd(CF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7E43B9A4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0735C809" w14:textId="53539F82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10 mmol of the rare earth oxide Gd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(3.62 g) </w:t>
      </w:r>
      <w:r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50 mL deionized water in a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round bottom flask equipped with a stir bar and a reflux condenser. </w:t>
      </w:r>
    </w:p>
    <w:p w14:paraId="3547B3B2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AC596DF" w14:textId="56477AF8" w:rsidR="008A40CC" w:rsidRPr="008F79A8" w:rsidRDefault="00863399" w:rsidP="00863399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1.1.2-1.1.6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.</w:t>
      </w:r>
    </w:p>
    <w:p w14:paraId="2939AF5F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2509987E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erbium trifluoroacetates (Er(CF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7C2BF076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3CB4E524" w14:textId="40B4F88C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1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0 mmol of the rare earth oxide Er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(3.82 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g) </w:t>
      </w:r>
      <w:r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50 mL deionized water in a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round bottom flask equipped with a stir bar and a reflux condenser. </w:t>
      </w:r>
    </w:p>
    <w:p w14:paraId="02C75CBD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353D7D27" w14:textId="099CD505" w:rsidR="008A40CC" w:rsidRPr="008F79A8" w:rsidRDefault="00863399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1.1.2-1.1.6.</w:t>
      </w:r>
    </w:p>
    <w:p w14:paraId="12F70762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29E2E649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thulium trifluoroacetates (Tm(CF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00A95464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7B1739F2" w14:textId="784B8623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10 mmol of the rare earth oxide Tm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(3.86 g) </w:t>
      </w:r>
      <w:r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50 mL deionized water in a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round bottom flask equipped with a stir bar and a reflux condenser. </w:t>
      </w:r>
    </w:p>
    <w:p w14:paraId="4516ECE7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B8B4631" w14:textId="584216F3" w:rsidR="008A40CC" w:rsidRPr="008F79A8" w:rsidRDefault="00E231A1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1.1.2-1.1.6.</w:t>
      </w:r>
    </w:p>
    <w:p w14:paraId="49108B56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1ABE2B4D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ytterbium trifluoroacetates (Yb(CF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0C8FE046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069B92DB" w14:textId="624877FF" w:rsidR="00EB259E" w:rsidRPr="008F79A8" w:rsidRDefault="008F79A8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6918B9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10 mmol of the rare earth oxide Yb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(3.94 g) </w:t>
      </w:r>
      <w:r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50 mL deionized water in a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round bottom flask equipped with a stir bar and a reflux condenser. </w:t>
      </w:r>
    </w:p>
    <w:p w14:paraId="195DA298" w14:textId="77777777" w:rsidR="00981B56" w:rsidRPr="008F79A8" w:rsidRDefault="00981B56" w:rsidP="00981B56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38335C30" w14:textId="1D9E937D" w:rsidR="00EB259E" w:rsidRPr="008F79A8" w:rsidRDefault="00E231A1" w:rsidP="00981B56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1.1.2-1.1.6.</w:t>
      </w:r>
    </w:p>
    <w:p w14:paraId="25647568" w14:textId="77777777" w:rsidR="00981B56" w:rsidRPr="008F79A8" w:rsidRDefault="00981B56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19F8D3B3" w14:textId="77777777" w:rsidR="00EB259E" w:rsidRPr="008F79A8" w:rsidRDefault="00EB259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Preparation of the neodymium trifluoroacetates (Nd(CF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)</w:t>
      </w:r>
    </w:p>
    <w:p w14:paraId="79DE475A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5F6432EB" w14:textId="7573EE58" w:rsidR="00EB259E" w:rsidRPr="008F79A8" w:rsidRDefault="008F79A8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>
        <w:rPr>
          <w:rFonts w:cstheme="minorHAnsi"/>
          <w:color w:val="000000" w:themeColor="text1"/>
          <w:kern w:val="21"/>
          <w:sz w:val="24"/>
          <w:szCs w:val="24"/>
        </w:rPr>
        <w:t>Add</w:t>
      </w:r>
      <w:r w:rsidR="00A71AA2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10 mmol of the rare earth oxide</w:t>
      </w:r>
      <w:bookmarkStart w:id="7" w:name="_GoBack"/>
      <w:bookmarkEnd w:id="7"/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Nd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2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>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(3.36 g) </w:t>
      </w:r>
      <w:r>
        <w:rPr>
          <w:rFonts w:cstheme="minorHAnsi"/>
          <w:color w:val="000000" w:themeColor="text1"/>
          <w:kern w:val="21"/>
          <w:sz w:val="24"/>
          <w:szCs w:val="24"/>
        </w:rPr>
        <w:t>to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50 mL deionized water in a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="00EB259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round bottom flask equipped with a stir bar and a reflux condenser. </w:t>
      </w:r>
    </w:p>
    <w:p w14:paraId="22023884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4A3EDCF2" w14:textId="40345A17" w:rsidR="00EB259E" w:rsidRPr="008F79A8" w:rsidRDefault="00E231A1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1.1.2-1.1.6.</w:t>
      </w:r>
    </w:p>
    <w:p w14:paraId="68AF0435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1D414C5C" w14:textId="77777777" w:rsidR="008A40CC" w:rsidRPr="008F79A8" w:rsidRDefault="009A7BBE" w:rsidP="00981B56">
      <w:pPr>
        <w:numPr>
          <w:ilvl w:val="0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Synthesis of NaGdF</w:t>
      </w:r>
      <w:proofErr w:type="gramStart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:Yb</w:t>
      </w:r>
      <w:proofErr w:type="gramEnd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,Er</w:t>
      </w:r>
    </w:p>
    <w:p w14:paraId="6D1B167F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433B055D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 xml:space="preserve">Synthesis of </w:t>
      </w:r>
      <w:bookmarkStart w:id="8" w:name="OLE_LINK24"/>
      <w:bookmarkStart w:id="9" w:name="OLE_LINK25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α-phase NaGdF</w:t>
      </w:r>
      <w:proofErr w:type="gramStart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:Yb</w:t>
      </w:r>
      <w:proofErr w:type="gramEnd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,Er</w:t>
      </w:r>
      <w:bookmarkEnd w:id="8"/>
      <w:bookmarkEnd w:id="9"/>
    </w:p>
    <w:p w14:paraId="4A49AB1C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07362159" w14:textId="6091198A" w:rsidR="000761EC" w:rsidRPr="008F79A8" w:rsidRDefault="000761EC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bookmarkStart w:id="10" w:name="OLE_LINK19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Inspect </w:t>
      </w:r>
      <w:r w:rsidR="003218BB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all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the glassware</w:t>
      </w:r>
      <w:bookmarkEnd w:id="10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carefully</w:t>
      </w:r>
      <w:r w:rsidR="00DA47D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to ensure 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there is </w:t>
      </w:r>
      <w:r w:rsidR="00DA47D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no damage </w:t>
      </w:r>
      <w:r w:rsidR="006B488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and</w:t>
      </w:r>
      <w:r w:rsidR="00DA47D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crack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ing</w:t>
      </w:r>
      <w:r w:rsidR="00DA47D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before the high temperature experiment</w:t>
      </w:r>
      <w:r w:rsidR="003218BB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s.</w:t>
      </w:r>
      <w:r w:rsidR="00DA47D2" w:rsidRPr="008F79A8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</w:p>
    <w:p w14:paraId="42AA1472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11DF2D56" w14:textId="415FB8F5" w:rsidR="0050381A" w:rsidRPr="008F79A8" w:rsidRDefault="003218BB" w:rsidP="00D57151">
      <w:pPr>
        <w:widowControl/>
        <w:numPr>
          <w:ilvl w:val="2"/>
          <w:numId w:val="1"/>
        </w:numPr>
        <w:jc w:val="left"/>
        <w:rPr>
          <w:rFonts w:cstheme="minorHAnsi"/>
          <w:color w:val="000000" w:themeColor="text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lastRenderedPageBreak/>
        <w:t>Combine 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COONa (1 mmol, 0.136 g), Gd(CF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(0.78 mmol, 0.387 g), Yb(CF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(0.2 mmol, 0.1024 g) and Er(CF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(0.02mmol, 0.0105 g) with a mixed solution of OA (10 mmol, 2.82 g), 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oleylamine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(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OM,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10 mmol, 2.67g) and 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octadecylene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(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ODE,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20 mmol, 5.04 g) in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a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three-neck round bottom flask equipped with a stir bar, a thermocouple, a reflux condenser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and a rubber septum. </w:t>
      </w:r>
    </w:p>
    <w:p w14:paraId="39DB0081" w14:textId="77777777" w:rsidR="0050381A" w:rsidRPr="008F79A8" w:rsidRDefault="0050381A" w:rsidP="0050381A">
      <w:pPr>
        <w:pStyle w:val="ListParagraph"/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1AF1A8C" w14:textId="36959F78" w:rsidR="003218BB" w:rsidRPr="008F79A8" w:rsidRDefault="003218BB" w:rsidP="0050381A">
      <w:pPr>
        <w:rPr>
          <w:rFonts w:cstheme="minorHAnsi"/>
          <w:color w:val="000000" w:themeColor="text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Note</w:t>
      </w:r>
      <w:r w:rsidR="0038628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: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38628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F</w:t>
      </w:r>
      <w:r w:rsidR="00FA5CB6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it</w:t>
      </w:r>
      <w:r w:rsidR="00D605EC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the thermocouple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to</w:t>
      </w:r>
      <w:r w:rsidR="00D605EC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FA5CB6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the </w:t>
      </w:r>
      <w:r w:rsidR="00D605EC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three-neck round bottom flas</w:t>
      </w:r>
      <w:r w:rsidR="00FA5CB6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k by puncturing a rubber septum and let its tip touch the solution.</w:t>
      </w:r>
    </w:p>
    <w:p w14:paraId="559A43DA" w14:textId="77777777" w:rsidR="00361D70" w:rsidRPr="008F79A8" w:rsidRDefault="00361D70" w:rsidP="00361D70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1A29D79E" w14:textId="65071FCF" w:rsidR="009A7BBE" w:rsidRPr="008F79A8" w:rsidRDefault="00DA569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bookmarkStart w:id="11" w:name="OLE_LINK4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Degas the mixed solution at 30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under vacuum while stirring. When the bubbles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have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almost disappeared after 10</w:t>
      </w:r>
      <w:r w:rsidR="00C17B66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min, raise the temperature to 110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. Keep stirring at 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110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under vacuum for 15 min or longer.</w:t>
      </w:r>
      <w:bookmarkEnd w:id="11"/>
    </w:p>
    <w:p w14:paraId="52417E92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35A18D64" w14:textId="3E7CFD33" w:rsidR="001F2304" w:rsidRPr="008F79A8" w:rsidRDefault="004E21C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Fill the flask with nitrogen.</w:t>
      </w:r>
      <w:r w:rsidR="0012076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Increase the temperature to 310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12076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and keep the temperature at 310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12076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50 min. </w:t>
      </w:r>
      <w:r w:rsidR="001F230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Then stop the hot plate and remove the flask to allow the reaction mixture to cool down slowly in room temperature while stirring. Be careful of the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high-temperature </w:t>
      </w:r>
      <w:r w:rsidR="001F230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hot plate to avoid severe burns upon skin contact.</w:t>
      </w:r>
    </w:p>
    <w:p w14:paraId="11BA13D1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A96EE47" w14:textId="1E121010" w:rsidR="001F2304" w:rsidRPr="008F79A8" w:rsidRDefault="001F2304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Transfer the mixture in the flask to two 50 mL centrifuge tubes. Rinse the flask with 60 mL of ethanol and divide the solution equally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in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to each centrifuge tube.</w:t>
      </w:r>
      <w:r w:rsidRPr="008F79A8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Centrifuge the product at 5000 </w:t>
      </w:r>
      <w:bookmarkStart w:id="12" w:name="OLE_LINK26"/>
      <w:bookmarkStart w:id="13" w:name="OLE_LINK27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× g</w:t>
      </w:r>
      <w:bookmarkEnd w:id="12"/>
      <w:bookmarkEnd w:id="13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5 min at room temperature and discard the supernatant</w:t>
      </w:r>
    </w:p>
    <w:p w14:paraId="7B3FD9DA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5B958C03" w14:textId="77777777" w:rsidR="00361D70" w:rsidRPr="008F79A8" w:rsidRDefault="001F2304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Add 10 mL of cyclohexane to each centrifuge tube and re-disperse the product with sonication for 5 min.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Add 30 mL ethanol into each tube</w:t>
      </w:r>
      <w:r w:rsidR="00B74D9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. Centrifuge the product at 5000 × g for 5 min at room temperature and discard the supernatant.</w:t>
      </w:r>
    </w:p>
    <w:p w14:paraId="132926D5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CC387C1" w14:textId="77777777" w:rsidR="007D478E" w:rsidRPr="008F79A8" w:rsidRDefault="007D478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Re-disperse the white precipitate in 5 mL of cyclohexane.</w:t>
      </w:r>
    </w:p>
    <w:p w14:paraId="643BD0CD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65C63292" w14:textId="3B779253" w:rsidR="0050381A" w:rsidRPr="008F79A8" w:rsidRDefault="00A71AA2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Stock t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he transparent cyclohexane solution in a 20 mL sealed glass bottle for future use.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</w:p>
    <w:p w14:paraId="7F8EECAB" w14:textId="77777777" w:rsidR="0050381A" w:rsidRPr="008F79A8" w:rsidRDefault="0050381A" w:rsidP="0050381A">
      <w:pPr>
        <w:pStyle w:val="ListParagraph"/>
        <w:rPr>
          <w:rFonts w:cstheme="minorHAnsi"/>
          <w:color w:val="000000" w:themeColor="text1"/>
          <w:kern w:val="21"/>
          <w:sz w:val="24"/>
          <w:szCs w:val="24"/>
        </w:rPr>
      </w:pPr>
    </w:p>
    <w:p w14:paraId="291A4FF6" w14:textId="77777777" w:rsidR="007B468F" w:rsidRPr="008F79A8" w:rsidRDefault="007D478E" w:rsidP="0050381A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Note</w:t>
      </w:r>
      <w:r w:rsidR="00522D00" w:rsidRPr="008F79A8">
        <w:rPr>
          <w:rFonts w:cstheme="minorHAnsi"/>
          <w:color w:val="000000" w:themeColor="text1"/>
          <w:kern w:val="21"/>
          <w:sz w:val="24"/>
          <w:szCs w:val="24"/>
        </w:rPr>
        <w:t>: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0F37BD" w:rsidRPr="008F79A8">
        <w:rPr>
          <w:rFonts w:cstheme="minorHAnsi"/>
          <w:color w:val="000000" w:themeColor="text1"/>
          <w:kern w:val="21"/>
          <w:sz w:val="24"/>
          <w:szCs w:val="24"/>
        </w:rPr>
        <w:t>T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he cyclohexane solution of UCNPs can be stocked for several months. </w:t>
      </w:r>
    </w:p>
    <w:p w14:paraId="717A634F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7F40D0D2" w14:textId="072E5D6F" w:rsidR="00361D70" w:rsidRPr="008F79A8" w:rsidRDefault="00A71AA2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Collect t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ransmission electron microscopy (TEM) image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</w:rPr>
        <w:t>s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to characterize the α-phase NaGdF</w:t>
      </w:r>
      <w:proofErr w:type="gramStart"/>
      <w:r w:rsidR="008B3C9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,Er.</w:t>
      </w:r>
      <w:bookmarkStart w:id="14" w:name="OLE_LINK7"/>
    </w:p>
    <w:p w14:paraId="749803B1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06D2A3CD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Synthesis of β-phase NaGdF</w:t>
      </w:r>
      <w:proofErr w:type="gramStart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:Yb</w:t>
      </w:r>
      <w:proofErr w:type="gramEnd"/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,Er</w:t>
      </w:r>
    </w:p>
    <w:p w14:paraId="59E2A4BF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66D712D8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Prepare a clean 100 m</w:t>
      </w:r>
      <w:r w:rsidR="00346372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L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3-neck round bottom flask with a high-temperature stir bar. </w:t>
      </w:r>
    </w:p>
    <w:p w14:paraId="63FAD20A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858C737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Carefully combine 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COONa (0.5 mmol, 0.068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g), Gd(CF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(0.39 mmol, 0.194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g), Yb(CF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(0.1 mmol, 0.051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g) and Er(CF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(0.01</w:t>
      </w:r>
      <w:r w:rsidR="0050381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mmol, 0.005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g) with a mixed solution of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49126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lastRenderedPageBreak/>
        <w:t>OA</w:t>
      </w:r>
      <w:r w:rsidR="007C765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(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20 mmol, 5.64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g) and</w:t>
      </w:r>
      <w:bookmarkStart w:id="15" w:name="OLE_LINK12"/>
      <w:bookmarkStart w:id="16" w:name="OLE_LINK13"/>
      <w:r w:rsidR="0049126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octadecylene </w:t>
      </w:r>
      <w:bookmarkEnd w:id="15"/>
      <w:bookmarkEnd w:id="16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(</w:t>
      </w:r>
      <w:r w:rsidR="0049126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ODE,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20 mmol, 5.04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g) into the 3-neck round bottom flask. </w:t>
      </w:r>
    </w:p>
    <w:p w14:paraId="70DF4CF0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419789B9" w14:textId="77777777" w:rsidR="009A7BBE" w:rsidRPr="008F79A8" w:rsidRDefault="009346A8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Add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5 mL of the as-prepared α-phase NaGdF</w:t>
      </w:r>
      <w:proofErr w:type="gramStart"/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:Yb</w:t>
      </w:r>
      <w:proofErr w:type="gramEnd"/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,Er colloidal solution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into the mixture.</w:t>
      </w:r>
    </w:p>
    <w:p w14:paraId="6D8B65D5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17CE7E3D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Equip the 3-neck round bottom flask with a thermocouple, a reflux condenser and a rubber septum.</w:t>
      </w:r>
    </w:p>
    <w:p w14:paraId="67CDA653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5772B8E2" w14:textId="13266403" w:rsidR="009A7BBE" w:rsidRPr="008F79A8" w:rsidRDefault="00E231A1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2.1.3-2.1.8.</w:t>
      </w:r>
    </w:p>
    <w:p w14:paraId="672BA42B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045FF4F" w14:textId="18C313A3" w:rsidR="008B3C9B" w:rsidRPr="008F79A8" w:rsidRDefault="00F41061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Collect 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TEM image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</w:rPr>
        <w:t>s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to characterize the β-phase NaGdF</w:t>
      </w:r>
      <w:proofErr w:type="gramStart"/>
      <w:r w:rsidR="008B3C9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,Er.</w:t>
      </w:r>
    </w:p>
    <w:p w14:paraId="68602C93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4C9AEA0E" w14:textId="77777777" w:rsidR="009A7BBE" w:rsidRPr="008F79A8" w:rsidRDefault="009A7BBE" w:rsidP="00981B56">
      <w:pPr>
        <w:numPr>
          <w:ilvl w:val="0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Synthesis of NaGdF</w:t>
      </w:r>
      <w:proofErr w:type="gramStart"/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4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:Yb</w:t>
      </w:r>
      <w:proofErr w:type="gramEnd"/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,Er@Na</w:t>
      </w:r>
      <w:r w:rsidR="0032490D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Y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>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4</w:t>
      </w:r>
    </w:p>
    <w:p w14:paraId="6E11EF14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410DC3DB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Prepare a clean 100 m</w:t>
      </w:r>
      <w:r w:rsidR="008D1B70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3-neck round bottom flask with a high-temperature stir bar. </w:t>
      </w:r>
    </w:p>
    <w:p w14:paraId="481F907C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7DF6BC69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Carefully combine 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COONa (1 mmol, 0.136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g) and </w:t>
      </w:r>
      <w:r w:rsidR="0032490D" w:rsidRPr="008F79A8">
        <w:rPr>
          <w:rFonts w:cstheme="minorHAnsi"/>
          <w:color w:val="000000" w:themeColor="text1"/>
          <w:kern w:val="21"/>
          <w:sz w:val="24"/>
          <w:szCs w:val="24"/>
        </w:rPr>
        <w:t>Y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(CF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(1 mmol, 0.4</w:t>
      </w:r>
      <w:r w:rsidR="0032490D" w:rsidRPr="008F79A8">
        <w:rPr>
          <w:rFonts w:cstheme="minorHAnsi"/>
          <w:color w:val="000000" w:themeColor="text1"/>
          <w:kern w:val="21"/>
          <w:sz w:val="24"/>
          <w:szCs w:val="24"/>
        </w:rPr>
        <w:t>28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 with a mixed solution of OA (20 mmol, 5.64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 and ODE (20 mmol, 5.04</w:t>
      </w:r>
      <w:r w:rsidR="00266F74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g) into the 3-neck round bottom flask. </w:t>
      </w:r>
    </w:p>
    <w:p w14:paraId="7DA7006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0AC75DCA" w14:textId="77777777" w:rsidR="009A7BBE" w:rsidRPr="008F79A8" w:rsidRDefault="009346A8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Add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5 mL of the as-prepared β-phase NaGdF</w:t>
      </w:r>
      <w:proofErr w:type="gramStart"/>
      <w:r w:rsidR="009A7BB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,Er colloidal solution into the mixture.</w:t>
      </w:r>
    </w:p>
    <w:p w14:paraId="1D65D74A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6701019B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Equip the 3-neck round bottom flask with a thermocouple, a reflux condenser and a rubber septum.</w:t>
      </w:r>
    </w:p>
    <w:p w14:paraId="2CA77B5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30337EE4" w14:textId="6F6AA9DC" w:rsidR="009A7BBE" w:rsidRPr="008F79A8" w:rsidRDefault="00E231A1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2.1.3-2.1.8.</w:t>
      </w:r>
    </w:p>
    <w:p w14:paraId="4297B2D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50B4BCEB" w14:textId="507CA8C4" w:rsidR="008B3C9B" w:rsidRPr="008F79A8" w:rsidRDefault="00F41061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  <w:vertAlign w:val="subscript"/>
        </w:rPr>
      </w:pPr>
      <w:bookmarkStart w:id="17" w:name="_Hlk504400699"/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Collect 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TEM and HAADF-STEM</w:t>
      </w:r>
      <w:r w:rsidR="009346A8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image</w:t>
      </w:r>
      <w:r w:rsidR="009346A8" w:rsidRPr="008F79A8">
        <w:rPr>
          <w:rFonts w:cstheme="minorHAnsi"/>
          <w:color w:val="000000" w:themeColor="text1"/>
          <w:kern w:val="21"/>
          <w:sz w:val="24"/>
          <w:szCs w:val="24"/>
        </w:rPr>
        <w:t>s</w:t>
      </w:r>
      <w:r w:rsidR="008E31BF" w:rsidRPr="008F79A8">
        <w:rPr>
          <w:rFonts w:cstheme="minorHAnsi"/>
          <w:color w:val="000000" w:themeColor="text1"/>
          <w:kern w:val="21"/>
          <w:sz w:val="24"/>
          <w:szCs w:val="24"/>
          <w:vertAlign w:val="superscript"/>
        </w:rPr>
        <w:t>28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to determine the core-shell structure of the 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NaGdF</w:t>
      </w:r>
      <w:proofErr w:type="gramStart"/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,Er@NaYF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4.</w:t>
      </w:r>
      <w:bookmarkEnd w:id="17"/>
    </w:p>
    <w:p w14:paraId="40C062E8" w14:textId="77777777" w:rsidR="008A40CC" w:rsidRPr="008F79A8" w:rsidRDefault="008A40CC" w:rsidP="00981B56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bookmarkEnd w:id="14"/>
    <w:p w14:paraId="2F9F2876" w14:textId="77777777" w:rsidR="009A7BBE" w:rsidRPr="008F79A8" w:rsidRDefault="009A7BBE" w:rsidP="00981B56">
      <w:pPr>
        <w:numPr>
          <w:ilvl w:val="0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</w:rPr>
        <w:t xml:space="preserve">Synthesis of 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NaGdF</w:t>
      </w:r>
      <w:proofErr w:type="gramStart"/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4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:Yb</w:t>
      </w:r>
      <w:proofErr w:type="gramEnd"/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,Er@Na</w:t>
      </w:r>
      <w:r w:rsidR="0032490D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Y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F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4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@NaYF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  <w:vertAlign w:val="subscript"/>
        </w:rPr>
        <w:t>4</w:t>
      </w:r>
      <w:r w:rsidR="00EA24CE" w:rsidRPr="008F79A8">
        <w:rPr>
          <w:rFonts w:cstheme="minorHAnsi"/>
          <w:b/>
          <w:color w:val="000000" w:themeColor="text1"/>
          <w:kern w:val="21"/>
          <w:sz w:val="24"/>
          <w:szCs w:val="24"/>
        </w:rPr>
        <w:t>:Yb,Tm</w:t>
      </w:r>
    </w:p>
    <w:p w14:paraId="07E009F7" w14:textId="77777777" w:rsidR="00361D70" w:rsidRPr="008F79A8" w:rsidRDefault="00361D70" w:rsidP="00361D70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38EB0D11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Prepare a clean 100 m</w:t>
      </w:r>
      <w:r w:rsidR="008D1B70" w:rsidRPr="008F79A8">
        <w:rPr>
          <w:rFonts w:cstheme="minorHAnsi"/>
          <w:color w:val="000000" w:themeColor="text1"/>
          <w:kern w:val="21"/>
          <w:sz w:val="24"/>
          <w:szCs w:val="24"/>
        </w:rPr>
        <w:t>L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3-neck round bottom flask with a high-temperature stir bar. </w:t>
      </w:r>
    </w:p>
    <w:p w14:paraId="2C6111D4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22F5C4E3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Carefully combine 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COONa (1 mmol, 0.136</w:t>
      </w:r>
      <w:r w:rsidR="00EA24CE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g), Y(CF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(0.08 mmol, 0.034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g), Yb(CF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(0.9 mmol, 0.461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 and Tm(CF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COO)</w:t>
      </w:r>
      <w:r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3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(0.02 mmol, 0.01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 with a mixed solution of OA (20 mmol, 5.64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>g) and ODE (20 mmol, 5.04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g) in the 3-neck round bottom flask. </w:t>
      </w:r>
    </w:p>
    <w:p w14:paraId="498F0E42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022D2FF" w14:textId="23D631A1" w:rsidR="009A7BBE" w:rsidRPr="008F79A8" w:rsidRDefault="00D57151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Add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5 mL of the as-prepared NaGdF</w:t>
      </w:r>
      <w:proofErr w:type="gramStart"/>
      <w:r w:rsidR="009A7BB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,Er@Na</w:t>
      </w:r>
      <w:r w:rsidR="00286EAB" w:rsidRPr="008F79A8">
        <w:rPr>
          <w:rFonts w:cstheme="minorHAnsi"/>
          <w:color w:val="000000" w:themeColor="text1"/>
          <w:kern w:val="21"/>
          <w:sz w:val="24"/>
          <w:szCs w:val="24"/>
        </w:rPr>
        <w:t>Gd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F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 xml:space="preserve">4 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</w:rPr>
        <w:t>colloidal solution to the mixture.</w:t>
      </w:r>
    </w:p>
    <w:p w14:paraId="23052C06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18769C2D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Equip the 3-neck round bottom flask with a thermocouple, a reflux condenser and a rubber </w:t>
      </w:r>
      <w:r w:rsidRPr="008F79A8">
        <w:rPr>
          <w:rFonts w:cstheme="minorHAnsi"/>
          <w:color w:val="000000" w:themeColor="text1"/>
          <w:kern w:val="21"/>
          <w:sz w:val="24"/>
          <w:szCs w:val="24"/>
        </w:rPr>
        <w:lastRenderedPageBreak/>
        <w:t>septum.</w:t>
      </w:r>
    </w:p>
    <w:p w14:paraId="19523474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01B31246" w14:textId="5FB1464C" w:rsidR="009A7BBE" w:rsidRPr="008F79A8" w:rsidRDefault="00E231A1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>Repeat steps 2.1.3-2.1.8.</w:t>
      </w:r>
    </w:p>
    <w:p w14:paraId="4DD0A986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590445F5" w14:textId="23808601" w:rsidR="0073305B" w:rsidRPr="008F79A8" w:rsidRDefault="00F41061" w:rsidP="00981B56">
      <w:pPr>
        <w:numPr>
          <w:ilvl w:val="1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Collect 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TEM and HAADF-STEM image</w:t>
      </w:r>
      <w:r w:rsidR="00B07835" w:rsidRPr="008F79A8">
        <w:rPr>
          <w:rFonts w:cstheme="minorHAnsi"/>
          <w:color w:val="000000" w:themeColor="text1"/>
          <w:kern w:val="21"/>
          <w:sz w:val="24"/>
          <w:szCs w:val="24"/>
        </w:rPr>
        <w:t>s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 to determine the core-shell structure of the </w:t>
      </w:r>
      <w:bookmarkStart w:id="18" w:name="_Hlk504400813"/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NaGdF</w:t>
      </w:r>
      <w:proofErr w:type="gramStart"/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:Yb</w:t>
      </w:r>
      <w:proofErr w:type="gramEnd"/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,Er@NaYF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@NaYF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73305B" w:rsidRPr="008F79A8">
        <w:rPr>
          <w:rFonts w:cstheme="minorHAnsi"/>
          <w:color w:val="000000" w:themeColor="text1"/>
          <w:kern w:val="21"/>
          <w:sz w:val="24"/>
          <w:szCs w:val="24"/>
        </w:rPr>
        <w:t>:Yb,Tm</w:t>
      </w:r>
      <w:bookmarkEnd w:id="18"/>
      <w:r w:rsidR="0073305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.</w:t>
      </w:r>
    </w:p>
    <w:p w14:paraId="13FCB567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</w:rPr>
      </w:pPr>
    </w:p>
    <w:p w14:paraId="60C7EB63" w14:textId="77777777" w:rsidR="009A7BBE" w:rsidRPr="008F79A8" w:rsidRDefault="009A7BBE" w:rsidP="00981B56">
      <w:pPr>
        <w:numPr>
          <w:ilvl w:val="0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Synthesis of UCMOFs</w:t>
      </w:r>
    </w:p>
    <w:p w14:paraId="709E0CEE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</w:p>
    <w:p w14:paraId="7A62E9BD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 xml:space="preserve">Synthesis of </w:t>
      </w:r>
      <w:r w:rsidR="00410CB9"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n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itrosonium tetrafluoroborate (NOBF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) modified UCNPs</w:t>
      </w:r>
      <w:r w:rsidR="009F4E67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perscript"/>
        </w:rPr>
        <w:t>30</w:t>
      </w:r>
    </w:p>
    <w:p w14:paraId="3FADEB6D" w14:textId="77777777" w:rsidR="00361D70" w:rsidRPr="008F79A8" w:rsidRDefault="00361D70" w:rsidP="00361D70">
      <w:p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</w:p>
    <w:p w14:paraId="0E2D8081" w14:textId="23F86F64" w:rsidR="00ED04C2" w:rsidRPr="008F79A8" w:rsidRDefault="00ED04C2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Store the NOBF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at 4</w:t>
      </w:r>
      <w:r w:rsidR="008F79A8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°C</w:t>
      </w:r>
      <w:r w:rsidR="00DB52F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. </w:t>
      </w:r>
      <w:proofErr w:type="gramStart"/>
      <w:r w:rsidR="002F766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In order to</w:t>
      </w:r>
      <w:proofErr w:type="gramEnd"/>
      <w:r w:rsidR="002F766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increase the weighing accuracy, t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ake </w:t>
      </w:r>
      <w:r w:rsidR="00DB52F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the NOBF</w:t>
      </w:r>
      <w:r w:rsidR="00DB52FA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out from freezer at least 10 min before weighing.</w:t>
      </w:r>
    </w:p>
    <w:p w14:paraId="02A7886B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70292325" w14:textId="7A2811EE" w:rsidR="00ED04C2" w:rsidRPr="008F79A8" w:rsidRDefault="00ED04C2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Dissolve 20</w:t>
      </w:r>
      <w:r w:rsidR="00AF5C6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-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30 mg of NOBF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int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o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1 mL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of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DMF.</w:t>
      </w:r>
    </w:p>
    <w:p w14:paraId="75363E13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3CF84495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Add 1 mL</w:t>
      </w:r>
      <w:r w:rsidRPr="008F79A8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bookmarkStart w:id="19" w:name="OLE_LINK9"/>
      <w:bookmarkStart w:id="20" w:name="OLE_LINK10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cyclohexane</w:t>
      </w:r>
      <w:bookmarkEnd w:id="19"/>
      <w:bookmarkEnd w:id="20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solution of UCNPs to the stirring DMF solution of NOBF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. </w:t>
      </w:r>
    </w:p>
    <w:p w14:paraId="1B6BCE5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11D79AA7" w14:textId="37A913DB" w:rsidR="001E7B94" w:rsidRPr="008F79A8" w:rsidRDefault="00F41061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Stir t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he resulting mixture until UCNPs 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re transferred from the upper hexane layer to the bottom acetonitrile layer, typically within 5 hours. 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Use</w:t>
      </w:r>
      <w:r w:rsidR="00D57151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E7B94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980 nm laser 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to </w:t>
      </w:r>
      <w:r w:rsidR="007B468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characterize 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the successful</w:t>
      </w:r>
      <w:r w:rsidR="002662F9" w:rsidRPr="008F79A8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phase transfer of UCNPs from cyclohexane to DMF.</w:t>
      </w:r>
      <w:r w:rsidR="002662F9" w:rsidRPr="008F79A8">
        <w:rPr>
          <w:rFonts w:cstheme="minorHAnsi"/>
          <w:color w:val="000000" w:themeColor="text1"/>
          <w:sz w:val="24"/>
          <w:szCs w:val="24"/>
          <w:highlight w:val="yellow"/>
        </w:rPr>
        <w:t xml:space="preserve"> </w:t>
      </w:r>
      <w:r w:rsidR="002662F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Ideally, upon 980 nm irradiation, the cyclohexane phase has no light, while DMF phase has a bright green luminescence.</w:t>
      </w:r>
    </w:p>
    <w:p w14:paraId="1754B13E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7205052" w14:textId="39F1BDA9" w:rsidR="002662F9" w:rsidRPr="008F79A8" w:rsidRDefault="002662F9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Isolate the NOBF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modified UCNPs by centrifugation at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15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800 ×</w:t>
      </w:r>
      <w:r w:rsidR="00A06F7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10 min. After remov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ing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the supernatant carefully, 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re-disperse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the precipitates in 1 mL of DMF.</w:t>
      </w:r>
    </w:p>
    <w:p w14:paraId="1DB6277E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</w:p>
    <w:p w14:paraId="7015CE1C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Synthesis of PVP-coated UCNPs</w:t>
      </w:r>
    </w:p>
    <w:p w14:paraId="0F90F100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467A44F9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Dissolve 40 mg of PVP (Mw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=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8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000) into 1 mL DMF.</w:t>
      </w:r>
    </w:p>
    <w:p w14:paraId="5BB4D23B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bookmarkStart w:id="21" w:name="OLE_LINK11"/>
      <w:bookmarkStart w:id="22" w:name="OLE_LINK14"/>
    </w:p>
    <w:p w14:paraId="42F2101A" w14:textId="77777777" w:rsidR="00167810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Add 1 mL DMF solution of the NOBF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4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modified UCNPs</w:t>
      </w:r>
      <w:bookmarkEnd w:id="21"/>
      <w:bookmarkEnd w:id="22"/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to the PVP solution dropwise</w:t>
      </w:r>
      <w:r w:rsidR="00167810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.</w:t>
      </w:r>
    </w:p>
    <w:p w14:paraId="5B609A26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4068271" w14:textId="77777777" w:rsidR="00167810" w:rsidRPr="008F79A8" w:rsidRDefault="00167810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Keep stirring overnight.</w:t>
      </w:r>
    </w:p>
    <w:p w14:paraId="28C6EC5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72657D6D" w14:textId="1C635DDF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Add 2 mL of acetone to flocculate the UCNPs</w:t>
      </w:r>
      <w:r w:rsidR="00F67F70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’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dispersion. </w:t>
      </w:r>
    </w:p>
    <w:p w14:paraId="3A89A4CD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4D841D05" w14:textId="77777777" w:rsidR="00A43708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Transfer the mixture solution to centrifuge tubes and centrifuge at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15800 ×</w:t>
      </w:r>
      <w:r w:rsidR="00A06F7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10 min. </w:t>
      </w:r>
    </w:p>
    <w:p w14:paraId="605A2CC5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7E74673E" w14:textId="77777777" w:rsidR="00A43708" w:rsidRPr="008F79A8" w:rsidRDefault="00A43708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emove the supernatant carefully,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and re-disperse the precipitates in 2 mL of DMF/acetone mixture solution (1:1 by volume)</w:t>
      </w:r>
    </w:p>
    <w:p w14:paraId="52A9A205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50B97441" w14:textId="77777777" w:rsidR="00361D70" w:rsidRPr="008F79A8" w:rsidRDefault="00A43708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lastRenderedPageBreak/>
        <w:t xml:space="preserve">Centrifuge at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15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800 ×</w:t>
      </w:r>
      <w:r w:rsidR="00A06F7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10 min for washing.</w:t>
      </w:r>
    </w:p>
    <w:p w14:paraId="75ADC4AA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65EB2E8" w14:textId="760C3175" w:rsidR="009A7BBE" w:rsidRPr="008F79A8" w:rsidRDefault="007612F0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Re-disperse the precipitate in 2 mL of DMF.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</w:p>
    <w:p w14:paraId="1A023F95" w14:textId="77777777" w:rsidR="008A40CC" w:rsidRPr="008F79A8" w:rsidRDefault="008A40CC" w:rsidP="00981B56">
      <w:pPr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</w:pPr>
    </w:p>
    <w:p w14:paraId="634DEDAD" w14:textId="77777777" w:rsidR="009A7BBE" w:rsidRPr="008F79A8" w:rsidRDefault="009A7BBE" w:rsidP="00981B56">
      <w:pPr>
        <w:numPr>
          <w:ilvl w:val="1"/>
          <w:numId w:val="1"/>
        </w:numPr>
        <w:rPr>
          <w:rFonts w:cstheme="minorHAnsi"/>
          <w:b/>
          <w:color w:val="000000" w:themeColor="text1"/>
          <w:sz w:val="24"/>
          <w:szCs w:val="24"/>
          <w:highlight w:val="yellow"/>
        </w:rPr>
      </w:pPr>
      <w:r w:rsidRPr="008F79A8">
        <w:rPr>
          <w:rFonts w:cstheme="minorHAnsi"/>
          <w:b/>
          <w:color w:val="000000" w:themeColor="text1"/>
          <w:kern w:val="21"/>
          <w:sz w:val="24"/>
          <w:szCs w:val="24"/>
          <w:highlight w:val="yellow"/>
        </w:rPr>
        <w:t>Synthesis of UCMOFs</w:t>
      </w:r>
    </w:p>
    <w:p w14:paraId="3FA3E8AE" w14:textId="77777777" w:rsidR="00C45D89" w:rsidRPr="008F79A8" w:rsidRDefault="00C45D89" w:rsidP="00C45D89">
      <w:pPr>
        <w:rPr>
          <w:rFonts w:cstheme="minorHAnsi"/>
          <w:b/>
          <w:color w:val="000000" w:themeColor="text1"/>
          <w:sz w:val="24"/>
          <w:szCs w:val="24"/>
          <w:highlight w:val="yellow"/>
        </w:rPr>
      </w:pPr>
    </w:p>
    <w:p w14:paraId="0E222518" w14:textId="5C967DD5" w:rsidR="004970F5" w:rsidRPr="008F79A8" w:rsidRDefault="00B37ED8" w:rsidP="00361D70">
      <w:pPr>
        <w:pStyle w:val="VBChartTitle"/>
        <w:numPr>
          <w:ilvl w:val="2"/>
          <w:numId w:val="1"/>
        </w:numPr>
        <w:spacing w:line="240" w:lineRule="auto"/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</w:pPr>
      <w:r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>Prepare a 90 °C</w:t>
      </w:r>
      <w:r w:rsidR="004970F5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oil bath in advance.</w:t>
      </w:r>
    </w:p>
    <w:p w14:paraId="4EF5C0F1" w14:textId="77777777" w:rsidR="00361D70" w:rsidRPr="008F79A8" w:rsidRDefault="00361D70" w:rsidP="00361D70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44F7B25F" w14:textId="2595B6A0" w:rsidR="00361D70" w:rsidRPr="008F79A8" w:rsidRDefault="009A7BBE" w:rsidP="00361D70">
      <w:pPr>
        <w:pStyle w:val="VBChartTitle"/>
        <w:numPr>
          <w:ilvl w:val="2"/>
          <w:numId w:val="1"/>
        </w:numPr>
        <w:spacing w:line="240" w:lineRule="auto"/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</w:pPr>
      <w:r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>Prepare a clean 5</w:t>
      </w:r>
      <w:r w:rsidR="00D57151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mL</w:t>
      </w:r>
      <w:r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round bottom flask with a stir bar.</w:t>
      </w:r>
    </w:p>
    <w:p w14:paraId="6D82B1AA" w14:textId="77777777" w:rsidR="00361D70" w:rsidRPr="008F79A8" w:rsidRDefault="00361D70" w:rsidP="00361D70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49E6A7B7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Carefully combine 2 mg TCPP (0.0260</w:t>
      </w:r>
      <w:r w:rsidR="00182C4D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mmol), 6 mg ZrOCl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2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•8H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  <w:vertAlign w:val="subscript"/>
        </w:rPr>
        <w:t>2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O (0.186 mmol) and 56 mg benzoic acid (0.460 mmol) with 1 mL DMF solvents into the 5 m</w:t>
      </w:r>
      <w:r w:rsidR="00182C4D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L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round bottom flask. </w:t>
      </w:r>
    </w:p>
    <w:p w14:paraId="30BCF31E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5BC7A55B" w14:textId="77777777" w:rsidR="009A7BBE" w:rsidRPr="008F79A8" w:rsidRDefault="009A7BBE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Add 1 mL DMF solution of PVP modified UCNPs into the flask.</w:t>
      </w:r>
    </w:p>
    <w:p w14:paraId="151F7DA3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74238711" w14:textId="0A24FFC7" w:rsidR="00361D70" w:rsidRPr="008F79A8" w:rsidRDefault="00F41061" w:rsidP="00361D70">
      <w:pPr>
        <w:pStyle w:val="VBChartTitle"/>
        <w:numPr>
          <w:ilvl w:val="2"/>
          <w:numId w:val="1"/>
        </w:numPr>
        <w:spacing w:line="240" w:lineRule="auto"/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</w:pPr>
      <w:r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Stir</w:t>
      </w:r>
      <w:r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t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he rea</w:t>
      </w:r>
      <w:r w:rsidR="00182C4D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ction mixture at 90</w:t>
      </w:r>
      <w:r w:rsidR="008F79A8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°C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 xml:space="preserve"> for 5 h. 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>During the stirring process, the color of the solution</w:t>
      </w:r>
      <w:r w:rsidR="00D57151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will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 change from red to dark 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purple</w:t>
      </w:r>
      <w:r w:rsidR="009A7BBE" w:rsidRPr="008F79A8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eastAsia="zh-CN"/>
        </w:rPr>
        <w:t xml:space="preserve">. </w:t>
      </w:r>
    </w:p>
    <w:p w14:paraId="12018181" w14:textId="77777777" w:rsidR="00361D70" w:rsidRPr="008F79A8" w:rsidRDefault="00361D70" w:rsidP="00361D70">
      <w:pPr>
        <w:rPr>
          <w:rFonts w:cstheme="minorHAnsi"/>
          <w:color w:val="000000" w:themeColor="text1"/>
          <w:sz w:val="24"/>
          <w:szCs w:val="24"/>
          <w:highlight w:val="yellow"/>
        </w:rPr>
      </w:pPr>
    </w:p>
    <w:p w14:paraId="5ED1DBBF" w14:textId="77777777" w:rsidR="009A7BBE" w:rsidRPr="008F79A8" w:rsidRDefault="0084103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T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ransfer the mixture solution to centrifuge tubes and centrifuge at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13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500 ×</w:t>
      </w:r>
      <w:r w:rsidR="00A06F7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30 min immediately.</w:t>
      </w:r>
    </w:p>
    <w:p w14:paraId="33E81CD5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6AA6E72D" w14:textId="77777777" w:rsidR="00361D70" w:rsidRPr="008F79A8" w:rsidRDefault="0084103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emove the supernatant 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and re-disperse the precipitates in 1.5 mL of DMF solution.</w:t>
      </w:r>
    </w:p>
    <w:p w14:paraId="1FFF9459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2AEADC7F" w14:textId="77777777" w:rsidR="00841033" w:rsidRPr="008F79A8" w:rsidRDefault="0084103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C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entrifuge at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13</w:t>
      </w:r>
      <w:r w:rsidR="00C45D89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,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500 ×</w:t>
      </w:r>
      <w:r w:rsidR="00A06F7F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</w:t>
      </w:r>
      <w:r w:rsidR="00155923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g</w:t>
      </w:r>
      <w:r w:rsidR="009A7BBE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for 30 min for washing. </w:t>
      </w:r>
    </w:p>
    <w:p w14:paraId="0F19B687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687C09F8" w14:textId="77777777" w:rsidR="00841033" w:rsidRPr="008F79A8" w:rsidRDefault="0084103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Repeat the washing process 2</w:t>
      </w:r>
      <w:r w:rsidR="00084E6D"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- 3</w:t>
      </w: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 xml:space="preserve"> times.</w:t>
      </w:r>
    </w:p>
    <w:p w14:paraId="79976062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</w:p>
    <w:p w14:paraId="3F598204" w14:textId="77777777" w:rsidR="00841033" w:rsidRPr="008F79A8" w:rsidRDefault="00841033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  <w:highlight w:val="yellow"/>
        </w:rPr>
      </w:pPr>
      <w:r w:rsidRPr="008F79A8">
        <w:rPr>
          <w:rFonts w:cstheme="minorHAnsi"/>
          <w:color w:val="000000" w:themeColor="text1"/>
          <w:kern w:val="21"/>
          <w:sz w:val="24"/>
          <w:szCs w:val="24"/>
          <w:highlight w:val="yellow"/>
        </w:rPr>
        <w:t>Re-disperse the final precipitates in 2 mL of DMF.</w:t>
      </w:r>
    </w:p>
    <w:p w14:paraId="67DDBB60" w14:textId="77777777" w:rsidR="00361D70" w:rsidRPr="008F79A8" w:rsidRDefault="00361D70" w:rsidP="00361D70">
      <w:pPr>
        <w:rPr>
          <w:rFonts w:cstheme="minorHAnsi"/>
          <w:color w:val="000000" w:themeColor="text1"/>
          <w:kern w:val="21"/>
          <w:sz w:val="24"/>
          <w:szCs w:val="24"/>
        </w:rPr>
      </w:pPr>
    </w:p>
    <w:p w14:paraId="406A4F9B" w14:textId="69F3D506" w:rsidR="008B3C9B" w:rsidRPr="008F79A8" w:rsidRDefault="00F41061" w:rsidP="00361D70">
      <w:pPr>
        <w:numPr>
          <w:ilvl w:val="2"/>
          <w:numId w:val="1"/>
        </w:numPr>
        <w:rPr>
          <w:rFonts w:cstheme="minorHAnsi"/>
          <w:color w:val="000000" w:themeColor="text1"/>
          <w:kern w:val="21"/>
          <w:sz w:val="24"/>
          <w:szCs w:val="24"/>
        </w:rPr>
      </w:pPr>
      <w:bookmarkStart w:id="23" w:name="_Hlk504397793"/>
      <w:r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Collect </w:t>
      </w:r>
      <w:r w:rsidR="00B07835" w:rsidRPr="008F79A8">
        <w:rPr>
          <w:rFonts w:cstheme="minorHAnsi"/>
          <w:color w:val="000000" w:themeColor="text1"/>
          <w:kern w:val="21"/>
          <w:sz w:val="24"/>
          <w:szCs w:val="24"/>
        </w:rPr>
        <w:t xml:space="preserve">TEM images for </w:t>
      </w:r>
      <w:r w:rsidR="008B3C9B" w:rsidRPr="008F79A8">
        <w:rPr>
          <w:rFonts w:cstheme="minorHAnsi"/>
          <w:color w:val="000000" w:themeColor="text1"/>
          <w:kern w:val="21"/>
          <w:sz w:val="24"/>
          <w:szCs w:val="24"/>
        </w:rPr>
        <w:t>characterization of UCMOFs.</w:t>
      </w:r>
      <w:bookmarkEnd w:id="23"/>
    </w:p>
    <w:p w14:paraId="497CBF34" w14:textId="77777777" w:rsidR="009951C9" w:rsidRPr="008F79A8" w:rsidRDefault="009951C9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1C01C2F" w14:textId="77777777" w:rsidR="00E71D4C" w:rsidRPr="008F79A8" w:rsidRDefault="00F0165C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Representative Results:</w:t>
      </w:r>
    </w:p>
    <w:p w14:paraId="52061F4C" w14:textId="197E8A95" w:rsidR="009D04CA" w:rsidRPr="008F79A8" w:rsidRDefault="008B3837" w:rsidP="00F67F70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bCs/>
          <w:color w:val="000000" w:themeColor="text1"/>
          <w:sz w:val="24"/>
          <w:szCs w:val="24"/>
        </w:rPr>
        <w:t xml:space="preserve">Transmission electron microscopy (TEM) images </w:t>
      </w:r>
      <w:r w:rsidR="00E75863" w:rsidRPr="008F79A8">
        <w:rPr>
          <w:rFonts w:cstheme="minorHAnsi"/>
          <w:bCs/>
          <w:color w:val="000000" w:themeColor="text1"/>
          <w:sz w:val="24"/>
          <w:szCs w:val="24"/>
        </w:rPr>
        <w:t xml:space="preserve">of 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monodispersed oleate-capped NaGdF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:Yb,Er UCNPs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F67F70">
        <w:rPr>
          <w:rFonts w:cstheme="minorHAnsi"/>
          <w:b/>
          <w:color w:val="000000" w:themeColor="text1"/>
          <w:sz w:val="24"/>
          <w:szCs w:val="24"/>
        </w:rPr>
        <w:t xml:space="preserve"> 1</w:t>
      </w:r>
      <w:r w:rsidR="00E75863" w:rsidRPr="00F67F70">
        <w:rPr>
          <w:rFonts w:cstheme="minorHAnsi"/>
          <w:b/>
          <w:color w:val="000000" w:themeColor="text1"/>
          <w:sz w:val="24"/>
          <w:szCs w:val="24"/>
        </w:rPr>
        <w:t>a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) and core-shell structured NaGdF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:Yb,Er@NaYF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AF5C69" w:rsidRPr="008F79A8">
        <w:rPr>
          <w:rFonts w:cstheme="minorHAnsi"/>
          <w:color w:val="000000" w:themeColor="text1"/>
          <w:sz w:val="24"/>
          <w:szCs w:val="24"/>
        </w:rPr>
        <w:t>UC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NPs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F67F70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1</w:t>
      </w:r>
      <w:r w:rsidR="00E75863" w:rsidRPr="00F67F70">
        <w:rPr>
          <w:rFonts w:cstheme="minorHAnsi"/>
          <w:b/>
          <w:color w:val="000000" w:themeColor="text1"/>
          <w:sz w:val="24"/>
          <w:szCs w:val="24"/>
        </w:rPr>
        <w:t>b,c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) </w:t>
      </w:r>
      <w:r w:rsidRPr="008F79A8">
        <w:rPr>
          <w:rFonts w:cstheme="minorHAnsi"/>
          <w:bCs/>
          <w:color w:val="000000" w:themeColor="text1"/>
          <w:sz w:val="24"/>
          <w:szCs w:val="24"/>
        </w:rPr>
        <w:t>were collected</w:t>
      </w:r>
      <w:r w:rsidR="002E266F" w:rsidRPr="008F79A8">
        <w:rPr>
          <w:rFonts w:cstheme="minorHAnsi"/>
          <w:bCs/>
          <w:color w:val="000000" w:themeColor="text1"/>
          <w:sz w:val="24"/>
          <w:szCs w:val="24"/>
        </w:rPr>
        <w:t xml:space="preserve">, which 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revealed that the as-prepared UCNPs were monodisperse nanoplates with an average particle size of </w:t>
      </w:r>
      <w:r w:rsidR="00E75863" w:rsidRPr="008F79A8">
        <w:rPr>
          <w:rFonts w:ascii="Cambria Math" w:hAnsi="Cambria Math" w:cs="Cambria Math"/>
          <w:color w:val="000000" w:themeColor="text1"/>
          <w:sz w:val="24"/>
          <w:szCs w:val="24"/>
        </w:rPr>
        <w:t>∼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12 nm for NaGdF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:Yb,Er core and </w:t>
      </w:r>
      <w:r w:rsidR="00E75863" w:rsidRPr="008F79A8">
        <w:rPr>
          <w:rFonts w:ascii="Cambria Math" w:hAnsi="Cambria Math" w:cs="Cambria Math"/>
          <w:color w:val="000000" w:themeColor="text1"/>
          <w:sz w:val="24"/>
          <w:szCs w:val="24"/>
        </w:rPr>
        <w:t>∼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19 nm for NaGdF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E75863" w:rsidRPr="008F79A8">
        <w:rPr>
          <w:rFonts w:cstheme="minorHAnsi"/>
          <w:color w:val="000000" w:themeColor="text1"/>
          <w:sz w:val="24"/>
          <w:szCs w:val="24"/>
        </w:rPr>
        <w:t>:Yb,Er@NaYF</w:t>
      </w:r>
      <w:r w:rsidR="00E75863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AF5C69" w:rsidRPr="008F79A8">
        <w:rPr>
          <w:rFonts w:cstheme="minorHAnsi"/>
          <w:color w:val="000000" w:themeColor="text1"/>
          <w:sz w:val="24"/>
          <w:szCs w:val="24"/>
        </w:rPr>
        <w:t xml:space="preserve"> core-shell UC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NPs. The core-shell structure was further confirmed by HAADF-STEM </w:t>
      </w:r>
      <w:r w:rsidR="002E266F" w:rsidRPr="008F79A8">
        <w:rPr>
          <w:rFonts w:cstheme="minorHAnsi"/>
          <w:color w:val="000000" w:themeColor="text1"/>
          <w:sz w:val="24"/>
          <w:szCs w:val="24"/>
        </w:rPr>
        <w:t>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F67F70">
        <w:rPr>
          <w:rFonts w:cstheme="minorHAnsi"/>
          <w:b/>
          <w:color w:val="000000" w:themeColor="text1"/>
          <w:sz w:val="24"/>
          <w:szCs w:val="24"/>
        </w:rPr>
        <w:t xml:space="preserve"> 1</w:t>
      </w:r>
      <w:r w:rsidR="00E75863" w:rsidRPr="00F67F70">
        <w:rPr>
          <w:rFonts w:cstheme="minorHAnsi"/>
          <w:b/>
          <w:color w:val="000000" w:themeColor="text1"/>
          <w:sz w:val="24"/>
          <w:szCs w:val="24"/>
        </w:rPr>
        <w:t>d</w:t>
      </w:r>
      <w:r w:rsidR="002E266F" w:rsidRPr="008F79A8">
        <w:rPr>
          <w:rFonts w:cstheme="minorHAnsi"/>
          <w:color w:val="000000" w:themeColor="text1"/>
          <w:sz w:val="24"/>
          <w:szCs w:val="24"/>
        </w:rPr>
        <w:t>)</w:t>
      </w:r>
      <w:r w:rsidR="00E75863"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F67F70">
        <w:rPr>
          <w:rFonts w:cstheme="minorHAnsi"/>
          <w:b/>
          <w:color w:val="000000" w:themeColor="text1"/>
          <w:sz w:val="24"/>
          <w:szCs w:val="24"/>
        </w:rPr>
        <w:t xml:space="preserve"> 1</w:t>
      </w:r>
      <w:proofErr w:type="gramStart"/>
      <w:r w:rsidR="009D04CA" w:rsidRPr="00F67F70">
        <w:rPr>
          <w:rFonts w:cstheme="minorHAnsi"/>
          <w:b/>
          <w:color w:val="000000" w:themeColor="text1"/>
          <w:sz w:val="24"/>
          <w:szCs w:val="24"/>
        </w:rPr>
        <w:t>e,f</w:t>
      </w:r>
      <w:proofErr w:type="gramEnd"/>
      <w:r w:rsidR="009D04CA" w:rsidRPr="008F79A8">
        <w:rPr>
          <w:rFonts w:cstheme="minorHAnsi"/>
          <w:color w:val="000000" w:themeColor="text1"/>
          <w:sz w:val="24"/>
          <w:szCs w:val="24"/>
        </w:rPr>
        <w:t xml:space="preserve"> clearly </w:t>
      </w:r>
      <w:r w:rsidR="00D476C3" w:rsidRPr="008F79A8">
        <w:rPr>
          <w:rFonts w:cstheme="minorHAnsi"/>
          <w:color w:val="000000" w:themeColor="text1"/>
          <w:sz w:val="24"/>
          <w:szCs w:val="24"/>
        </w:rPr>
        <w:t>demonstrate</w:t>
      </w:r>
      <w:r w:rsidR="00C45D89" w:rsidRPr="008F79A8">
        <w:rPr>
          <w:rFonts w:cstheme="minorHAnsi"/>
          <w:color w:val="000000" w:themeColor="text1"/>
          <w:sz w:val="24"/>
          <w:szCs w:val="24"/>
        </w:rPr>
        <w:t>s</w:t>
      </w:r>
      <w:r w:rsidR="009D04CA" w:rsidRPr="008F79A8">
        <w:rPr>
          <w:rFonts w:cstheme="minorHAnsi"/>
          <w:color w:val="000000" w:themeColor="text1"/>
          <w:sz w:val="24"/>
          <w:szCs w:val="24"/>
        </w:rPr>
        <w:t xml:space="preserve"> the </w:t>
      </w:r>
      <w:r w:rsidR="00D476C3" w:rsidRPr="008F79A8">
        <w:rPr>
          <w:rFonts w:cstheme="minorHAnsi"/>
          <w:color w:val="000000" w:themeColor="text1"/>
          <w:sz w:val="24"/>
          <w:szCs w:val="24"/>
        </w:rPr>
        <w:t>asymmetric structure</w:t>
      </w:r>
      <w:r w:rsidR="009D04CA" w:rsidRPr="008F79A8">
        <w:rPr>
          <w:rFonts w:cstheme="minorHAnsi"/>
          <w:color w:val="000000" w:themeColor="text1"/>
          <w:sz w:val="24"/>
          <w:szCs w:val="24"/>
        </w:rPr>
        <w:t xml:space="preserve"> of the UCMOFs with MOF domains</w:t>
      </w:r>
      <w:r w:rsidR="00D476C3" w:rsidRPr="008F79A8">
        <w:rPr>
          <w:rFonts w:cstheme="minorHAnsi"/>
          <w:color w:val="000000" w:themeColor="text1"/>
          <w:sz w:val="24"/>
          <w:szCs w:val="24"/>
        </w:rPr>
        <w:t xml:space="preserve"> of lower contrast on UCNPs</w:t>
      </w:r>
      <w:r w:rsidR="009D04CA" w:rsidRPr="008F79A8">
        <w:rPr>
          <w:rFonts w:cstheme="minorHAnsi"/>
          <w:color w:val="000000" w:themeColor="text1"/>
          <w:sz w:val="24"/>
          <w:szCs w:val="24"/>
        </w:rPr>
        <w:t>.</w:t>
      </w:r>
    </w:p>
    <w:p w14:paraId="7DBCCDD4" w14:textId="77777777" w:rsidR="00F67F70" w:rsidRDefault="00F67F70" w:rsidP="00F67F70">
      <w:pPr>
        <w:rPr>
          <w:rFonts w:cstheme="minorHAnsi"/>
          <w:color w:val="000000" w:themeColor="text1"/>
          <w:sz w:val="24"/>
          <w:szCs w:val="24"/>
        </w:rPr>
      </w:pPr>
    </w:p>
    <w:p w14:paraId="4FEB99D9" w14:textId="418DF355" w:rsidR="009D04CA" w:rsidRPr="008F79A8" w:rsidRDefault="009D04CA" w:rsidP="00F67F70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NaGdF</w:t>
      </w:r>
      <w:proofErr w:type="gramStart"/>
      <w:r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Pr="008F79A8">
        <w:rPr>
          <w:rFonts w:cstheme="minorHAnsi"/>
          <w:color w:val="000000" w:themeColor="text1"/>
          <w:sz w:val="24"/>
          <w:szCs w:val="24"/>
        </w:rPr>
        <w:t>,Er@NaYF</w:t>
      </w:r>
      <w:r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>@NaYF</w:t>
      </w:r>
      <w:r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:Yb,Tm core-multishell structured UCNPs </w:t>
      </w:r>
      <w:r w:rsidR="009F4776" w:rsidRPr="008F79A8">
        <w:rPr>
          <w:rFonts w:cstheme="minorHAnsi"/>
          <w:color w:val="000000" w:themeColor="text1"/>
          <w:sz w:val="24"/>
          <w:szCs w:val="24"/>
        </w:rPr>
        <w:t>(</w:t>
      </w:r>
      <w:r w:rsidR="00451CE4" w:rsidRPr="008F79A8">
        <w:rPr>
          <w:rFonts w:ascii="Cambria Math" w:hAnsi="Cambria Math" w:cs="Cambria Math"/>
          <w:color w:val="000000" w:themeColor="text1"/>
          <w:sz w:val="24"/>
          <w:szCs w:val="24"/>
        </w:rPr>
        <w:t>∼</w:t>
      </w:r>
      <w:r w:rsidR="00451CE4" w:rsidRPr="008F79A8">
        <w:rPr>
          <w:rFonts w:cstheme="minorHAnsi"/>
          <w:color w:val="000000" w:themeColor="text1"/>
          <w:sz w:val="24"/>
          <w:szCs w:val="24"/>
        </w:rPr>
        <w:t>27 nm</w:t>
      </w:r>
      <w:r w:rsidR="009F4776" w:rsidRPr="008F79A8">
        <w:rPr>
          <w:rFonts w:cstheme="minorHAnsi"/>
          <w:color w:val="000000" w:themeColor="text1"/>
          <w:sz w:val="24"/>
          <w:szCs w:val="24"/>
        </w:rPr>
        <w:t xml:space="preserve">)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were </w:t>
      </w:r>
      <w:r w:rsidRPr="008F79A8">
        <w:rPr>
          <w:rFonts w:cstheme="minorHAnsi"/>
          <w:color w:val="000000" w:themeColor="text1"/>
          <w:sz w:val="24"/>
          <w:szCs w:val="24"/>
        </w:rPr>
        <w:lastRenderedPageBreak/>
        <w:t>synthesized for the growth of UCMOFs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Pr="00F67F70">
        <w:rPr>
          <w:rFonts w:cstheme="minorHAnsi"/>
          <w:b/>
          <w:color w:val="000000" w:themeColor="text1"/>
          <w:sz w:val="24"/>
          <w:szCs w:val="24"/>
        </w:rPr>
        <w:t>a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). </w:t>
      </w:r>
      <w:r w:rsidR="00D476C3" w:rsidRPr="008F79A8">
        <w:rPr>
          <w:rFonts w:cstheme="minorHAnsi"/>
          <w:color w:val="000000" w:themeColor="text1"/>
          <w:sz w:val="24"/>
          <w:szCs w:val="24"/>
        </w:rPr>
        <w:t>T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wo-shelled structure of </w:t>
      </w:r>
      <w:r w:rsidR="0028614A" w:rsidRPr="008F79A8">
        <w:rPr>
          <w:rFonts w:cstheme="minorHAnsi"/>
          <w:color w:val="000000" w:themeColor="text1"/>
          <w:sz w:val="24"/>
          <w:szCs w:val="24"/>
        </w:rPr>
        <w:t>such UCNPs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can be clearly </w:t>
      </w:r>
      <w:r w:rsidR="00D476C3" w:rsidRPr="008F79A8">
        <w:rPr>
          <w:rFonts w:cstheme="minorHAnsi"/>
          <w:color w:val="000000" w:themeColor="text1"/>
          <w:sz w:val="24"/>
          <w:szCs w:val="24"/>
        </w:rPr>
        <w:t>observed in their HAADF-STEM image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="00D476C3" w:rsidRPr="00F67F70">
        <w:rPr>
          <w:rFonts w:cstheme="minorHAnsi"/>
          <w:b/>
          <w:color w:val="000000" w:themeColor="text1"/>
          <w:sz w:val="24"/>
          <w:szCs w:val="24"/>
        </w:rPr>
        <w:t>b</w:t>
      </w:r>
      <w:r w:rsidR="00D476C3" w:rsidRPr="008F79A8">
        <w:rPr>
          <w:rFonts w:cstheme="minorHAnsi"/>
          <w:color w:val="000000" w:themeColor="text1"/>
          <w:sz w:val="24"/>
          <w:szCs w:val="24"/>
        </w:rPr>
        <w:t>)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. The TEM image in 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Pr="00F67F70">
        <w:rPr>
          <w:rFonts w:cstheme="minorHAnsi"/>
          <w:b/>
          <w:color w:val="000000" w:themeColor="text1"/>
          <w:sz w:val="24"/>
          <w:szCs w:val="24"/>
        </w:rPr>
        <w:t>c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show</w:t>
      </w:r>
      <w:r w:rsidR="00C45D89" w:rsidRPr="008F79A8">
        <w:rPr>
          <w:rFonts w:cstheme="minorHAnsi"/>
          <w:color w:val="000000" w:themeColor="text1"/>
          <w:sz w:val="24"/>
          <w:szCs w:val="24"/>
        </w:rPr>
        <w:t>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that </w:t>
      </w:r>
      <w:r w:rsidR="0028614A" w:rsidRPr="008F79A8">
        <w:rPr>
          <w:rFonts w:cstheme="minorHAnsi"/>
          <w:color w:val="000000" w:themeColor="text1"/>
          <w:sz w:val="24"/>
          <w:szCs w:val="24"/>
        </w:rPr>
        <w:t>the growth of nMOFs on this two-shelled UCNP was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successfully </w:t>
      </w:r>
      <w:r w:rsidR="0028614A" w:rsidRPr="008F79A8">
        <w:rPr>
          <w:rFonts w:cstheme="minorHAnsi"/>
          <w:color w:val="000000" w:themeColor="text1"/>
          <w:sz w:val="24"/>
          <w:szCs w:val="24"/>
        </w:rPr>
        <w:t>achieved</w:t>
      </w:r>
      <w:r w:rsidRPr="008F79A8">
        <w:rPr>
          <w:rFonts w:cstheme="minorHAnsi"/>
          <w:color w:val="000000" w:themeColor="text1"/>
          <w:sz w:val="24"/>
          <w:szCs w:val="24"/>
        </w:rPr>
        <w:t>.</w:t>
      </w:r>
    </w:p>
    <w:p w14:paraId="1C7A019C" w14:textId="77777777" w:rsidR="008A40CC" w:rsidRPr="008F79A8" w:rsidRDefault="008A40CC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F9C871B" w14:textId="14479BAD" w:rsidR="00F0165C" w:rsidRPr="008F79A8" w:rsidRDefault="00F67F70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F67F70">
        <w:rPr>
          <w:rFonts w:cstheme="minorHAnsi"/>
          <w:b/>
          <w:bCs/>
          <w:color w:val="000000" w:themeColor="text1"/>
          <w:sz w:val="24"/>
          <w:szCs w:val="24"/>
        </w:rPr>
        <w:t>Figure</w:t>
      </w:r>
      <w:r w:rsidR="00857029" w:rsidRPr="008F79A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8F79A8">
        <w:rPr>
          <w:rFonts w:cstheme="minorHAnsi"/>
          <w:b/>
          <w:bCs/>
          <w:color w:val="000000" w:themeColor="text1"/>
          <w:sz w:val="24"/>
          <w:szCs w:val="24"/>
        </w:rPr>
        <w:t>and</w:t>
      </w:r>
      <w:r w:rsidR="00857029" w:rsidRPr="008F79A8">
        <w:rPr>
          <w:rFonts w:cstheme="minorHAnsi"/>
          <w:b/>
          <w:bCs/>
          <w:color w:val="000000" w:themeColor="text1"/>
          <w:sz w:val="24"/>
          <w:szCs w:val="24"/>
        </w:rPr>
        <w:t xml:space="preserve"> Table </w:t>
      </w:r>
      <w:r>
        <w:rPr>
          <w:rFonts w:cstheme="minorHAnsi"/>
          <w:b/>
          <w:bCs/>
          <w:color w:val="000000" w:themeColor="text1"/>
          <w:sz w:val="24"/>
          <w:szCs w:val="24"/>
        </w:rPr>
        <w:t>L</w:t>
      </w:r>
      <w:r w:rsidR="00857029" w:rsidRPr="008F79A8">
        <w:rPr>
          <w:rFonts w:cstheme="minorHAnsi"/>
          <w:b/>
          <w:bCs/>
          <w:color w:val="000000" w:themeColor="text1"/>
          <w:sz w:val="24"/>
          <w:szCs w:val="24"/>
        </w:rPr>
        <w:t>egends:</w:t>
      </w:r>
    </w:p>
    <w:p w14:paraId="10BBDC69" w14:textId="77777777" w:rsidR="00D57151" w:rsidRPr="008F79A8" w:rsidRDefault="00D57151" w:rsidP="00D57151">
      <w:pPr>
        <w:widowControl/>
        <w:jc w:val="left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2F7CA97" w14:textId="4A48F9A8" w:rsidR="009F18F3" w:rsidRPr="008F79A8" w:rsidRDefault="00F67F70" w:rsidP="00981B56">
      <w:pPr>
        <w:rPr>
          <w:rFonts w:cstheme="minorHAnsi"/>
          <w:bCs/>
          <w:color w:val="000000" w:themeColor="text1"/>
          <w:sz w:val="24"/>
          <w:szCs w:val="24"/>
        </w:rPr>
      </w:pPr>
      <w:r w:rsidRPr="00F67F70">
        <w:rPr>
          <w:rFonts w:cstheme="minorHAnsi"/>
          <w:b/>
          <w:bCs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bCs/>
          <w:color w:val="000000" w:themeColor="text1"/>
          <w:sz w:val="24"/>
          <w:szCs w:val="24"/>
        </w:rPr>
        <w:t xml:space="preserve"> 1</w:t>
      </w:r>
      <w:r w:rsidR="009F18F3" w:rsidRPr="008F79A8">
        <w:rPr>
          <w:rFonts w:cstheme="minorHAnsi"/>
          <w:b/>
          <w:bCs/>
          <w:color w:val="000000" w:themeColor="text1"/>
          <w:sz w:val="24"/>
          <w:szCs w:val="24"/>
        </w:rPr>
        <w:t xml:space="preserve">: </w:t>
      </w:r>
      <w:r w:rsidR="009F18F3" w:rsidRPr="008F79A8">
        <w:rPr>
          <w:rFonts w:cstheme="minorHAnsi"/>
          <w:bCs/>
          <w:color w:val="000000" w:themeColor="text1"/>
          <w:sz w:val="24"/>
          <w:szCs w:val="24"/>
        </w:rPr>
        <w:t xml:space="preserve">Schematic illustration of the synthesis of </w:t>
      </w:r>
      <w:r w:rsidR="009F18F3" w:rsidRPr="008F79A8">
        <w:rPr>
          <w:rFonts w:cstheme="minorHAnsi"/>
          <w:color w:val="000000" w:themeColor="text1"/>
          <w:sz w:val="24"/>
          <w:szCs w:val="24"/>
        </w:rPr>
        <w:t>UCMOFs</w:t>
      </w:r>
      <w:r w:rsidR="009F18F3" w:rsidRPr="008F79A8">
        <w:rPr>
          <w:rFonts w:cstheme="minorHAnsi"/>
          <w:bCs/>
          <w:color w:val="000000" w:themeColor="text1"/>
          <w:sz w:val="24"/>
          <w:szCs w:val="24"/>
        </w:rPr>
        <w:t>.</w:t>
      </w:r>
    </w:p>
    <w:p w14:paraId="7723A3AC" w14:textId="77777777" w:rsidR="00084E6D" w:rsidRPr="008F79A8" w:rsidRDefault="00084E6D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D4AECC2" w14:textId="7C42F89C" w:rsidR="00F0165C" w:rsidRPr="008F79A8" w:rsidRDefault="00F67F70" w:rsidP="00981B56">
      <w:pPr>
        <w:rPr>
          <w:rFonts w:cstheme="minorHAnsi"/>
          <w:color w:val="000000" w:themeColor="text1"/>
          <w:sz w:val="24"/>
          <w:szCs w:val="24"/>
        </w:rPr>
      </w:pPr>
      <w:r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>
        <w:rPr>
          <w:rFonts w:cstheme="minorHAnsi"/>
          <w:b/>
          <w:color w:val="000000" w:themeColor="text1"/>
          <w:sz w:val="24"/>
          <w:szCs w:val="24"/>
        </w:rPr>
        <w:t xml:space="preserve"> 1</w:t>
      </w:r>
      <w:r w:rsidR="00857029" w:rsidRPr="008F79A8">
        <w:rPr>
          <w:rFonts w:cstheme="minorHAnsi"/>
          <w:b/>
          <w:color w:val="000000" w:themeColor="text1"/>
          <w:sz w:val="24"/>
          <w:szCs w:val="24"/>
        </w:rPr>
        <w:t>:</w:t>
      </w:r>
      <w:r w:rsidR="00F0165C" w:rsidRPr="008F79A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8614A" w:rsidRPr="008F79A8">
        <w:rPr>
          <w:rFonts w:cstheme="minorHAnsi"/>
          <w:b/>
          <w:color w:val="000000" w:themeColor="text1"/>
          <w:sz w:val="24"/>
          <w:szCs w:val="24"/>
        </w:rPr>
        <w:t xml:space="preserve">Synthesis of 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UCMOFs based on NaGdF</w:t>
      </w:r>
      <w:proofErr w:type="gramStart"/>
      <w:r w:rsidR="00254BD4" w:rsidRPr="008F79A8">
        <w:rPr>
          <w:rFonts w:cstheme="minorHAnsi"/>
          <w:b/>
          <w:color w:val="000000" w:themeColor="text1"/>
          <w:sz w:val="24"/>
          <w:szCs w:val="24"/>
          <w:vertAlign w:val="subscript"/>
        </w:rPr>
        <w:t>4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:Yb</w:t>
      </w:r>
      <w:proofErr w:type="gramEnd"/>
      <w:r w:rsidR="00254BD4" w:rsidRPr="008F79A8">
        <w:rPr>
          <w:rFonts w:cstheme="minorHAnsi"/>
          <w:b/>
          <w:color w:val="000000" w:themeColor="text1"/>
          <w:sz w:val="24"/>
          <w:szCs w:val="24"/>
        </w:rPr>
        <w:t>,Er@NaYF</w:t>
      </w:r>
      <w:r w:rsidR="00254BD4" w:rsidRPr="008F79A8">
        <w:rPr>
          <w:rFonts w:cstheme="minorHAnsi"/>
          <w:b/>
          <w:color w:val="000000" w:themeColor="text1"/>
          <w:sz w:val="24"/>
          <w:szCs w:val="24"/>
          <w:vertAlign w:val="subscript"/>
        </w:rPr>
        <w:t>4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 xml:space="preserve"> UCNPs as seeds.</w:t>
      </w:r>
      <w:r w:rsidR="00254BD4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TEM image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s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 of 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(a) NaGdF</w:t>
      </w:r>
      <w:proofErr w:type="gramStart"/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6E774F" w:rsidRPr="008F79A8">
        <w:rPr>
          <w:rFonts w:cstheme="minorHAnsi"/>
          <w:color w:val="000000" w:themeColor="text1"/>
          <w:sz w:val="24"/>
          <w:szCs w:val="24"/>
        </w:rPr>
        <w:t xml:space="preserve">,Er </w:t>
      </w:r>
      <w:r w:rsidR="0028614A" w:rsidRPr="008F79A8">
        <w:rPr>
          <w:rFonts w:cstheme="minorHAnsi"/>
          <w:color w:val="000000" w:themeColor="text1"/>
          <w:sz w:val="24"/>
          <w:szCs w:val="24"/>
        </w:rPr>
        <w:t xml:space="preserve">and 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(b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,c</w:t>
      </w:r>
      <w:r w:rsidR="006E774F" w:rsidRPr="008F79A8">
        <w:rPr>
          <w:rFonts w:cstheme="minorHAnsi"/>
          <w:color w:val="000000" w:themeColor="text1"/>
          <w:sz w:val="24"/>
          <w:szCs w:val="24"/>
        </w:rPr>
        <w:t xml:space="preserve">) 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Na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Gd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F</w:t>
      </w:r>
      <w:r w:rsidR="00F0165C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:Yb,Er@Na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Y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F</w:t>
      </w:r>
      <w:r w:rsidR="00F0165C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 xml:space="preserve"> UCNPs</w:t>
      </w:r>
      <w:r w:rsidR="00C45D89" w:rsidRPr="008F79A8">
        <w:rPr>
          <w:rFonts w:cstheme="minorHAnsi"/>
          <w:color w:val="000000" w:themeColor="text1"/>
          <w:sz w:val="24"/>
          <w:szCs w:val="24"/>
        </w:rPr>
        <w:t>.</w:t>
      </w:r>
      <w:r w:rsidR="00134156" w:rsidRPr="008F79A8">
        <w:rPr>
          <w:rFonts w:cstheme="minorHAnsi"/>
          <w:color w:val="000000" w:themeColor="text1"/>
          <w:sz w:val="24"/>
          <w:szCs w:val="24"/>
        </w:rPr>
        <w:t xml:space="preserve"> (d)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HAADF-STEM image of NaGdF</w:t>
      </w:r>
      <w:proofErr w:type="gramStart"/>
      <w:r w:rsidR="00134156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134156" w:rsidRPr="008F79A8">
        <w:rPr>
          <w:rFonts w:cstheme="minorHAnsi"/>
          <w:color w:val="000000" w:themeColor="text1"/>
          <w:sz w:val="24"/>
          <w:szCs w:val="24"/>
        </w:rPr>
        <w:t>,Er@NaYF</w:t>
      </w:r>
      <w:r w:rsidR="00134156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134156" w:rsidRPr="008F79A8">
        <w:rPr>
          <w:rFonts w:cstheme="minorHAnsi"/>
          <w:color w:val="000000" w:themeColor="text1"/>
          <w:sz w:val="24"/>
          <w:szCs w:val="24"/>
        </w:rPr>
        <w:t xml:space="preserve"> UCNPs</w:t>
      </w:r>
      <w:r w:rsidR="00C45D89" w:rsidRPr="008F79A8">
        <w:rPr>
          <w:rFonts w:cstheme="minorHAnsi"/>
          <w:color w:val="000000" w:themeColor="text1"/>
          <w:sz w:val="24"/>
          <w:szCs w:val="24"/>
        </w:rPr>
        <w:t>.</w:t>
      </w:r>
      <w:r w:rsidR="00134156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(</w:t>
      </w:r>
      <w:proofErr w:type="gramStart"/>
      <w:r w:rsidR="00134156" w:rsidRPr="008F79A8">
        <w:rPr>
          <w:rFonts w:cstheme="minorHAnsi"/>
          <w:color w:val="000000" w:themeColor="text1"/>
          <w:sz w:val="24"/>
          <w:szCs w:val="24"/>
        </w:rPr>
        <w:t>e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,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f</w:t>
      </w:r>
      <w:proofErr w:type="gramEnd"/>
      <w:r w:rsidR="006E774F" w:rsidRPr="008F79A8">
        <w:rPr>
          <w:rFonts w:cstheme="minorHAnsi"/>
          <w:color w:val="000000" w:themeColor="text1"/>
          <w:sz w:val="24"/>
          <w:szCs w:val="24"/>
        </w:rPr>
        <w:t>)</w:t>
      </w:r>
      <w:r w:rsidR="00311C48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DA5F72" w:rsidRPr="008F79A8">
        <w:rPr>
          <w:rFonts w:cstheme="minorHAnsi"/>
          <w:color w:val="000000" w:themeColor="text1"/>
          <w:sz w:val="24"/>
          <w:szCs w:val="24"/>
        </w:rPr>
        <w:t>TEM image</w:t>
      </w:r>
      <w:r w:rsidR="00AF5C69" w:rsidRPr="008F79A8">
        <w:rPr>
          <w:rFonts w:cstheme="minorHAnsi"/>
          <w:color w:val="000000" w:themeColor="text1"/>
          <w:sz w:val="24"/>
          <w:szCs w:val="24"/>
        </w:rPr>
        <w:t>s</w:t>
      </w:r>
      <w:r w:rsidR="00DA5F72" w:rsidRPr="008F79A8">
        <w:rPr>
          <w:rFonts w:cstheme="minorHAnsi"/>
          <w:color w:val="000000" w:themeColor="text1"/>
          <w:sz w:val="24"/>
          <w:szCs w:val="24"/>
        </w:rPr>
        <w:t xml:space="preserve"> of the UCMOFs synthesized from 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NaGdF</w:t>
      </w:r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:Yb,Er@Na</w:t>
      </w:r>
      <w:r w:rsidR="0032490D" w:rsidRPr="008F79A8">
        <w:rPr>
          <w:rFonts w:cstheme="minorHAnsi"/>
          <w:color w:val="000000" w:themeColor="text1"/>
          <w:sz w:val="24"/>
          <w:szCs w:val="24"/>
        </w:rPr>
        <w:t>Y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F</w:t>
      </w:r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E698ED7" w14:textId="77777777" w:rsidR="00DA5F72" w:rsidRPr="008F79A8" w:rsidRDefault="00DA5F72" w:rsidP="00981B56">
      <w:pPr>
        <w:rPr>
          <w:rFonts w:cstheme="minorHAnsi"/>
          <w:color w:val="000000" w:themeColor="text1"/>
          <w:sz w:val="24"/>
          <w:szCs w:val="24"/>
        </w:rPr>
      </w:pPr>
    </w:p>
    <w:p w14:paraId="2299A912" w14:textId="2910E358" w:rsidR="00F0165C" w:rsidRPr="008F79A8" w:rsidRDefault="00F67F70" w:rsidP="00981B56">
      <w:pPr>
        <w:rPr>
          <w:rFonts w:cstheme="minorHAnsi"/>
          <w:color w:val="000000" w:themeColor="text1"/>
          <w:sz w:val="24"/>
          <w:szCs w:val="24"/>
        </w:rPr>
      </w:pPr>
      <w:r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="00857029" w:rsidRPr="008F79A8">
        <w:rPr>
          <w:rFonts w:cstheme="minorHAnsi"/>
          <w:b/>
          <w:color w:val="000000" w:themeColor="text1"/>
          <w:sz w:val="24"/>
          <w:szCs w:val="24"/>
        </w:rPr>
        <w:t>: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28614A" w:rsidRPr="008F79A8">
        <w:rPr>
          <w:rFonts w:cstheme="minorHAnsi"/>
          <w:b/>
          <w:color w:val="000000" w:themeColor="text1"/>
          <w:sz w:val="24"/>
          <w:szCs w:val="24"/>
        </w:rPr>
        <w:t xml:space="preserve">Synthesis of 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UCMOFs based on NaGdF</w:t>
      </w:r>
      <w:proofErr w:type="gramStart"/>
      <w:r w:rsidR="00254BD4" w:rsidRPr="008F79A8">
        <w:rPr>
          <w:rFonts w:cstheme="minorHAnsi"/>
          <w:b/>
          <w:color w:val="000000" w:themeColor="text1"/>
          <w:sz w:val="24"/>
          <w:szCs w:val="24"/>
          <w:vertAlign w:val="subscript"/>
        </w:rPr>
        <w:t>4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:Yb</w:t>
      </w:r>
      <w:proofErr w:type="gramEnd"/>
      <w:r w:rsidR="00254BD4" w:rsidRPr="008F79A8">
        <w:rPr>
          <w:rFonts w:cstheme="minorHAnsi"/>
          <w:b/>
          <w:color w:val="000000" w:themeColor="text1"/>
          <w:sz w:val="24"/>
          <w:szCs w:val="24"/>
        </w:rPr>
        <w:t>,Er@NaYF</w:t>
      </w:r>
      <w:r w:rsidR="00254BD4" w:rsidRPr="008F79A8">
        <w:rPr>
          <w:rFonts w:cstheme="minorHAnsi"/>
          <w:b/>
          <w:color w:val="000000" w:themeColor="text1"/>
          <w:sz w:val="24"/>
          <w:szCs w:val="24"/>
          <w:vertAlign w:val="subscript"/>
        </w:rPr>
        <w:t>4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@NaYF</w:t>
      </w:r>
      <w:r w:rsidR="00254BD4" w:rsidRPr="008F79A8">
        <w:rPr>
          <w:rFonts w:cstheme="minorHAnsi"/>
          <w:b/>
          <w:color w:val="000000" w:themeColor="text1"/>
          <w:sz w:val="24"/>
          <w:szCs w:val="24"/>
          <w:vertAlign w:val="subscript"/>
        </w:rPr>
        <w:t>4</w:t>
      </w:r>
      <w:r w:rsidR="00254BD4" w:rsidRPr="008F79A8">
        <w:rPr>
          <w:rFonts w:cstheme="minorHAnsi"/>
          <w:b/>
          <w:color w:val="000000" w:themeColor="text1"/>
          <w:sz w:val="24"/>
          <w:szCs w:val="24"/>
        </w:rPr>
        <w:t>:Yb,Tm UCNPs as seeds.</w:t>
      </w:r>
      <w:r w:rsidR="00254BD4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276985" w:rsidRPr="008F79A8">
        <w:rPr>
          <w:rFonts w:cstheme="minorHAnsi"/>
          <w:color w:val="000000" w:themeColor="text1"/>
          <w:sz w:val="24"/>
          <w:szCs w:val="24"/>
        </w:rPr>
        <w:t xml:space="preserve">(a) 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TEM image </w:t>
      </w:r>
      <w:r w:rsidR="00AF5C69" w:rsidRPr="008F79A8">
        <w:rPr>
          <w:rFonts w:cstheme="minorHAnsi"/>
          <w:color w:val="000000" w:themeColor="text1"/>
          <w:sz w:val="24"/>
          <w:szCs w:val="24"/>
        </w:rPr>
        <w:t xml:space="preserve">and (b) HAADF-STEM image 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of 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NaGdF</w:t>
      </w:r>
      <w:proofErr w:type="gramStart"/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6E774F" w:rsidRPr="008F79A8">
        <w:rPr>
          <w:rFonts w:cstheme="minorHAnsi"/>
          <w:color w:val="000000" w:themeColor="text1"/>
          <w:sz w:val="24"/>
          <w:szCs w:val="24"/>
        </w:rPr>
        <w:t>,Er@Na</w:t>
      </w:r>
      <w:r w:rsidR="0032490D" w:rsidRPr="008F79A8">
        <w:rPr>
          <w:rFonts w:cstheme="minorHAnsi"/>
          <w:color w:val="000000" w:themeColor="text1"/>
          <w:sz w:val="24"/>
          <w:szCs w:val="24"/>
        </w:rPr>
        <w:t>Y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F</w:t>
      </w:r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@NaYF</w:t>
      </w:r>
      <w:r w:rsidR="006E774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E774F" w:rsidRPr="008F79A8">
        <w:rPr>
          <w:rFonts w:cstheme="minorHAnsi"/>
          <w:color w:val="000000" w:themeColor="text1"/>
          <w:sz w:val="24"/>
          <w:szCs w:val="24"/>
        </w:rPr>
        <w:t xml:space="preserve">:Yb,Tm 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UCNPs</w:t>
      </w:r>
      <w:r w:rsidR="00C45D89" w:rsidRPr="008F79A8">
        <w:rPr>
          <w:rFonts w:cstheme="minorHAnsi"/>
          <w:color w:val="000000" w:themeColor="text1"/>
          <w:sz w:val="24"/>
          <w:szCs w:val="24"/>
        </w:rPr>
        <w:t>.</w:t>
      </w:r>
      <w:r w:rsidR="006E774F" w:rsidRPr="008F79A8">
        <w:rPr>
          <w:rFonts w:cstheme="minorHAnsi"/>
          <w:color w:val="000000" w:themeColor="text1"/>
          <w:sz w:val="24"/>
          <w:szCs w:val="24"/>
        </w:rPr>
        <w:t xml:space="preserve"> (</w:t>
      </w:r>
      <w:r w:rsidR="00134156" w:rsidRPr="008F79A8">
        <w:rPr>
          <w:rFonts w:cstheme="minorHAnsi"/>
          <w:color w:val="000000" w:themeColor="text1"/>
          <w:sz w:val="24"/>
          <w:szCs w:val="24"/>
        </w:rPr>
        <w:t>c</w:t>
      </w:r>
      <w:r w:rsidR="006E774F" w:rsidRPr="008F79A8">
        <w:rPr>
          <w:rFonts w:cstheme="minorHAnsi"/>
          <w:color w:val="000000" w:themeColor="text1"/>
          <w:sz w:val="24"/>
          <w:szCs w:val="24"/>
        </w:rPr>
        <w:t>)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DA5F72" w:rsidRPr="008F79A8">
        <w:rPr>
          <w:rFonts w:cstheme="minorHAnsi"/>
          <w:color w:val="000000" w:themeColor="text1"/>
          <w:sz w:val="24"/>
          <w:szCs w:val="24"/>
        </w:rPr>
        <w:t xml:space="preserve">TEM image of the 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UCMOFs </w:t>
      </w:r>
      <w:r w:rsidR="00DA5F72" w:rsidRPr="008F79A8">
        <w:rPr>
          <w:rFonts w:cstheme="minorHAnsi"/>
          <w:color w:val="000000" w:themeColor="text1"/>
          <w:sz w:val="24"/>
          <w:szCs w:val="24"/>
        </w:rPr>
        <w:t>synthesized from</w:t>
      </w:r>
      <w:r w:rsidR="00F0165C" w:rsidRPr="008F79A8">
        <w:rPr>
          <w:rFonts w:cstheme="minorHAnsi"/>
          <w:color w:val="000000" w:themeColor="text1"/>
          <w:sz w:val="24"/>
          <w:szCs w:val="24"/>
        </w:rPr>
        <w:t xml:space="preserve"> NaGdF</w:t>
      </w:r>
      <w:proofErr w:type="gramStart"/>
      <w:r w:rsidR="00F0165C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F0165C" w:rsidRPr="008F79A8">
        <w:rPr>
          <w:rFonts w:cstheme="minorHAnsi"/>
          <w:color w:val="000000" w:themeColor="text1"/>
          <w:sz w:val="24"/>
          <w:szCs w:val="24"/>
        </w:rPr>
        <w:t>,Er@Na</w:t>
      </w:r>
      <w:r w:rsidR="0032490D" w:rsidRPr="008F79A8">
        <w:rPr>
          <w:rFonts w:cstheme="minorHAnsi"/>
          <w:color w:val="000000" w:themeColor="text1"/>
          <w:sz w:val="24"/>
          <w:szCs w:val="24"/>
        </w:rPr>
        <w:t>Y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F</w:t>
      </w:r>
      <w:r w:rsidR="00F0165C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F0165C" w:rsidRPr="008F79A8">
        <w:rPr>
          <w:rFonts w:cstheme="minorHAnsi"/>
          <w:color w:val="000000" w:themeColor="text1"/>
          <w:sz w:val="24"/>
          <w:szCs w:val="24"/>
        </w:rPr>
        <w:t>@NaYF</w:t>
      </w:r>
      <w:r w:rsidR="00F0165C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053B6E" w:rsidRPr="008F79A8">
        <w:rPr>
          <w:rFonts w:cstheme="minorHAnsi"/>
          <w:color w:val="000000" w:themeColor="text1"/>
          <w:sz w:val="24"/>
          <w:szCs w:val="24"/>
        </w:rPr>
        <w:t>:Yb,Tm.</w:t>
      </w:r>
    </w:p>
    <w:p w14:paraId="7BF7DEA5" w14:textId="77777777" w:rsidR="008A40CC" w:rsidRPr="008F79A8" w:rsidRDefault="008A40CC" w:rsidP="00981B56">
      <w:pPr>
        <w:rPr>
          <w:rFonts w:cstheme="minorHAnsi"/>
          <w:color w:val="000000" w:themeColor="text1"/>
          <w:sz w:val="24"/>
          <w:szCs w:val="24"/>
        </w:rPr>
      </w:pPr>
    </w:p>
    <w:p w14:paraId="6F25483D" w14:textId="77777777" w:rsidR="00F0165C" w:rsidRPr="008F79A8" w:rsidRDefault="00F0165C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Discussion</w:t>
      </w:r>
    </w:p>
    <w:p w14:paraId="460BC4C9" w14:textId="77777777" w:rsidR="00F67F70" w:rsidRDefault="00F67F70" w:rsidP="00F67F70">
      <w:pPr>
        <w:rPr>
          <w:rFonts w:cstheme="minorHAnsi"/>
          <w:color w:val="000000" w:themeColor="text1"/>
          <w:sz w:val="24"/>
          <w:szCs w:val="24"/>
        </w:rPr>
      </w:pPr>
    </w:p>
    <w:p w14:paraId="24E609C7" w14:textId="2E66B89B" w:rsidR="0010411E" w:rsidRPr="008F79A8" w:rsidRDefault="00400276" w:rsidP="00F67F70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In this protocol, o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leate-capped </w:t>
      </w:r>
      <w:r w:rsidR="00662FCF" w:rsidRPr="008F79A8">
        <w:rPr>
          <w:rFonts w:cstheme="minorHAnsi"/>
          <w:color w:val="000000" w:themeColor="text1"/>
          <w:sz w:val="24"/>
          <w:szCs w:val="24"/>
        </w:rPr>
        <w:t>core-shell structured NaGdF</w:t>
      </w:r>
      <w:proofErr w:type="gramStart"/>
      <w:r w:rsidR="00662FC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62FCF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662FCF" w:rsidRPr="008F79A8">
        <w:rPr>
          <w:rFonts w:cstheme="minorHAnsi"/>
          <w:color w:val="000000" w:themeColor="text1"/>
          <w:sz w:val="24"/>
          <w:szCs w:val="24"/>
        </w:rPr>
        <w:t>,Er@NaYF</w:t>
      </w:r>
      <w:r w:rsidR="00662FCF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662FCF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D70CA6" w:rsidRPr="008F79A8">
        <w:rPr>
          <w:rFonts w:cstheme="minorHAnsi"/>
          <w:color w:val="000000" w:themeColor="text1"/>
          <w:sz w:val="24"/>
          <w:szCs w:val="24"/>
        </w:rPr>
        <w:t>UCNPs</w:t>
      </w:r>
      <w:r w:rsidR="00662FCF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were</w:t>
      </w:r>
      <w:r w:rsidR="00513F78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prepared using a high temperature pyrolysis method</w:t>
      </w:r>
      <w:r w:rsidR="008B3837" w:rsidRPr="008F79A8">
        <w:rPr>
          <w:rFonts w:cstheme="minorHAnsi"/>
          <w:color w:val="000000" w:themeColor="text1"/>
          <w:sz w:val="24"/>
          <w:szCs w:val="24"/>
          <w:vertAlign w:val="superscript"/>
        </w:rPr>
        <w:t>31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662FCF" w:rsidRPr="008F79A8">
        <w:rPr>
          <w:rFonts w:cstheme="minorHAnsi"/>
          <w:color w:val="000000" w:themeColor="text1"/>
          <w:sz w:val="24"/>
          <w:szCs w:val="24"/>
        </w:rPr>
        <w:t xml:space="preserve">The core-shell structure design of </w:t>
      </w:r>
      <w:r w:rsidR="00D70CA6" w:rsidRPr="008F79A8">
        <w:rPr>
          <w:rFonts w:cstheme="minorHAnsi"/>
          <w:color w:val="000000" w:themeColor="text1"/>
          <w:sz w:val="24"/>
          <w:szCs w:val="24"/>
        </w:rPr>
        <w:t>UC</w:t>
      </w:r>
      <w:r w:rsidR="00662FCF" w:rsidRPr="008F79A8">
        <w:rPr>
          <w:rFonts w:cstheme="minorHAnsi"/>
          <w:color w:val="000000" w:themeColor="text1"/>
          <w:sz w:val="24"/>
          <w:szCs w:val="24"/>
        </w:rPr>
        <w:t>NPs can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 avoid environmental quenching effect</w:t>
      </w:r>
      <w:r w:rsidR="00D57151" w:rsidRPr="008F79A8">
        <w:rPr>
          <w:rFonts w:cstheme="minorHAnsi"/>
          <w:color w:val="000000" w:themeColor="text1"/>
          <w:sz w:val="24"/>
          <w:szCs w:val="24"/>
        </w:rPr>
        <w:t>s</w:t>
      </w:r>
      <w:r w:rsidR="00662FCF" w:rsidRPr="008F79A8">
        <w:rPr>
          <w:rFonts w:cstheme="minorHAnsi"/>
          <w:color w:val="000000" w:themeColor="text1"/>
          <w:sz w:val="24"/>
          <w:szCs w:val="24"/>
        </w:rPr>
        <w:t>,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 thus guarantee</w:t>
      </w:r>
      <w:r w:rsidR="00D57151" w:rsidRPr="008F79A8">
        <w:rPr>
          <w:rFonts w:cstheme="minorHAnsi"/>
          <w:color w:val="000000" w:themeColor="text1"/>
          <w:sz w:val="24"/>
          <w:szCs w:val="24"/>
        </w:rPr>
        <w:t>ing a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 high upconversion luminescence (UCL) efficiency of UCNPs</w:t>
      </w:r>
      <w:r w:rsidR="008B3837" w:rsidRPr="008F79A8">
        <w:rPr>
          <w:rFonts w:cstheme="minorHAnsi"/>
          <w:color w:val="000000" w:themeColor="text1"/>
          <w:sz w:val="24"/>
          <w:szCs w:val="24"/>
          <w:vertAlign w:val="superscript"/>
        </w:rPr>
        <w:t>32</w:t>
      </w:r>
      <w:r w:rsidR="00F67F70">
        <w:rPr>
          <w:rFonts w:cstheme="minorHAnsi"/>
          <w:color w:val="000000" w:themeColor="text1"/>
          <w:sz w:val="24"/>
          <w:szCs w:val="24"/>
        </w:rPr>
        <w:t xml:space="preserve">. </w:t>
      </w:r>
      <w:r w:rsidR="005A361B" w:rsidRPr="008F79A8">
        <w:rPr>
          <w:rFonts w:cstheme="minorHAnsi"/>
          <w:color w:val="000000" w:themeColor="text1"/>
          <w:sz w:val="24"/>
          <w:szCs w:val="24"/>
        </w:rPr>
        <w:t xml:space="preserve">The hydrophobic UCNPs were transferred into DMF phase through replacing OA molecules on the surface of UCNPs with </w:t>
      </w:r>
      <w:r w:rsidR="005A361B" w:rsidRPr="008F79A8">
        <w:rPr>
          <w:rFonts w:cstheme="minorHAnsi"/>
          <w:color w:val="000000" w:themeColor="text1"/>
          <w:kern w:val="21"/>
          <w:sz w:val="24"/>
          <w:szCs w:val="24"/>
        </w:rPr>
        <w:t>NOBF</w:t>
      </w:r>
      <w:r w:rsidR="005A361B" w:rsidRPr="008F79A8">
        <w:rPr>
          <w:rFonts w:cstheme="minorHAnsi"/>
          <w:color w:val="000000" w:themeColor="text1"/>
          <w:kern w:val="21"/>
          <w:sz w:val="24"/>
          <w:szCs w:val="24"/>
          <w:vertAlign w:val="subscript"/>
        </w:rPr>
        <w:t>4</w:t>
      </w:r>
      <w:r w:rsidR="005A361B" w:rsidRPr="008F79A8">
        <w:rPr>
          <w:rFonts w:cstheme="minorHAnsi"/>
          <w:color w:val="000000" w:themeColor="text1"/>
          <w:kern w:val="21"/>
          <w:sz w:val="24"/>
          <w:szCs w:val="24"/>
        </w:rPr>
        <w:t>.</w:t>
      </w:r>
      <w:r w:rsidR="005A361B" w:rsidRPr="008F79A8">
        <w:rPr>
          <w:rFonts w:cstheme="minorHAnsi"/>
          <w:color w:val="000000" w:themeColor="text1"/>
          <w:sz w:val="24"/>
          <w:szCs w:val="24"/>
        </w:rPr>
        <w:t xml:space="preserve"> The resulted OA-free UCNPs were then modified with polyvinylpyrrolidone (PVP), which acts as directing agent to promote the growth of nMOFs on the surface of UCNPs. Interestingly, a majority of the resulted heterodimers exhibit selective growth of nMOFs on the top faces of the UCNPs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F67F70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F67F70" w:rsidRPr="00F45CF9">
        <w:rPr>
          <w:rFonts w:cstheme="minorHAnsi"/>
          <w:b/>
          <w:color w:val="000000" w:themeColor="text1"/>
          <w:sz w:val="24"/>
          <w:szCs w:val="24"/>
        </w:rPr>
        <w:t>1</w:t>
      </w:r>
      <w:proofErr w:type="gramStart"/>
      <w:r w:rsidR="005A361B" w:rsidRPr="00F45CF9">
        <w:rPr>
          <w:rFonts w:cstheme="minorHAnsi"/>
          <w:b/>
          <w:color w:val="000000" w:themeColor="text1"/>
          <w:sz w:val="24"/>
          <w:szCs w:val="24"/>
        </w:rPr>
        <w:t>e,f</w:t>
      </w:r>
      <w:proofErr w:type="gramEnd"/>
      <w:r w:rsidR="005A361B" w:rsidRPr="008F79A8">
        <w:rPr>
          <w:rFonts w:cstheme="minorHAnsi"/>
          <w:color w:val="000000" w:themeColor="text1"/>
          <w:sz w:val="24"/>
          <w:szCs w:val="24"/>
        </w:rPr>
        <w:t>).</w:t>
      </w:r>
      <w:r w:rsidR="0010411E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In order to investigate the versatility of </w:t>
      </w:r>
      <w:r w:rsidR="00C64AC9" w:rsidRPr="008F79A8">
        <w:rPr>
          <w:rFonts w:cstheme="minorHAnsi"/>
          <w:color w:val="000000" w:themeColor="text1"/>
          <w:sz w:val="24"/>
          <w:szCs w:val="24"/>
        </w:rPr>
        <w:t>the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 approach, NaGdF</w:t>
      </w:r>
      <w:proofErr w:type="gramStart"/>
      <w:r w:rsidR="008B3837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:Yb</w:t>
      </w:r>
      <w:proofErr w:type="gramEnd"/>
      <w:r w:rsidR="008B3837" w:rsidRPr="008F79A8">
        <w:rPr>
          <w:rFonts w:cstheme="minorHAnsi"/>
          <w:color w:val="000000" w:themeColor="text1"/>
          <w:sz w:val="24"/>
          <w:szCs w:val="24"/>
        </w:rPr>
        <w:t>,Er@NaYF</w:t>
      </w:r>
      <w:r w:rsidR="008B3837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@NaYF</w:t>
      </w:r>
      <w:r w:rsidR="008B3837"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:Yb,Tm core-multishell structured UCNPs with larger size</w:t>
      </w:r>
      <w:r w:rsidR="00C64AC9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8B3837" w:rsidRPr="008F79A8">
        <w:rPr>
          <w:rFonts w:cstheme="minorHAnsi"/>
          <w:color w:val="000000" w:themeColor="text1"/>
          <w:sz w:val="24"/>
          <w:szCs w:val="24"/>
        </w:rPr>
        <w:t>were synthesized for the growth of UCMOFs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="008B3837" w:rsidRPr="00F45CF9">
        <w:rPr>
          <w:rFonts w:cstheme="minorHAnsi"/>
          <w:b/>
          <w:color w:val="000000" w:themeColor="text1"/>
          <w:sz w:val="24"/>
          <w:szCs w:val="24"/>
        </w:rPr>
        <w:t>a</w:t>
      </w:r>
      <w:r w:rsidR="00D86A88" w:rsidRPr="00F45CF9">
        <w:rPr>
          <w:rFonts w:cstheme="minorHAnsi"/>
          <w:b/>
          <w:color w:val="000000" w:themeColor="text1"/>
          <w:sz w:val="24"/>
          <w:szCs w:val="24"/>
        </w:rPr>
        <w:t>,b</w:t>
      </w:r>
      <w:r w:rsidR="008B3837" w:rsidRPr="008F79A8">
        <w:rPr>
          <w:rFonts w:cstheme="minorHAnsi"/>
          <w:color w:val="000000" w:themeColor="text1"/>
          <w:sz w:val="24"/>
          <w:szCs w:val="24"/>
        </w:rPr>
        <w:t xml:space="preserve">). </w:t>
      </w:r>
      <w:r w:rsidR="001D3D49" w:rsidRPr="008F79A8">
        <w:rPr>
          <w:rFonts w:cstheme="minorHAnsi"/>
          <w:color w:val="000000" w:themeColor="text1"/>
          <w:sz w:val="24"/>
          <w:szCs w:val="24"/>
        </w:rPr>
        <w:t>The results</w:t>
      </w:r>
      <w:r w:rsidR="00D86A88" w:rsidRPr="008F79A8">
        <w:rPr>
          <w:rFonts w:cstheme="minorHAnsi"/>
          <w:color w:val="000000" w:themeColor="text1"/>
          <w:sz w:val="24"/>
          <w:szCs w:val="24"/>
        </w:rPr>
        <w:t xml:space="preserve"> showed that UCMOFs were successfully synthesized</w:t>
      </w:r>
      <w:r w:rsidR="001D3D49" w:rsidRPr="008F79A8">
        <w:rPr>
          <w:rFonts w:cstheme="minorHAnsi"/>
          <w:color w:val="000000" w:themeColor="text1"/>
          <w:sz w:val="24"/>
          <w:szCs w:val="24"/>
        </w:rPr>
        <w:t xml:space="preserve"> (</w:t>
      </w:r>
      <w:r w:rsidR="00F67F70" w:rsidRPr="00F67F70">
        <w:rPr>
          <w:rFonts w:cstheme="minorHAnsi"/>
          <w:b/>
          <w:color w:val="000000" w:themeColor="text1"/>
          <w:sz w:val="24"/>
          <w:szCs w:val="24"/>
        </w:rPr>
        <w:t>Figure</w:t>
      </w:r>
      <w:r w:rsidR="008F79A8">
        <w:rPr>
          <w:rFonts w:cstheme="minorHAnsi"/>
          <w:b/>
          <w:color w:val="000000" w:themeColor="text1"/>
          <w:sz w:val="24"/>
          <w:szCs w:val="24"/>
        </w:rPr>
        <w:t xml:space="preserve"> 3</w:t>
      </w:r>
      <w:r w:rsidR="001D3D49" w:rsidRPr="00F45CF9">
        <w:rPr>
          <w:rFonts w:cstheme="minorHAnsi"/>
          <w:b/>
          <w:color w:val="000000" w:themeColor="text1"/>
          <w:sz w:val="24"/>
          <w:szCs w:val="24"/>
        </w:rPr>
        <w:t>c</w:t>
      </w:r>
      <w:r w:rsidR="001D3D49" w:rsidRPr="008F79A8">
        <w:rPr>
          <w:rFonts w:cstheme="minorHAnsi"/>
          <w:color w:val="000000" w:themeColor="text1"/>
          <w:sz w:val="24"/>
          <w:szCs w:val="24"/>
        </w:rPr>
        <w:t xml:space="preserve">). </w:t>
      </w:r>
    </w:p>
    <w:p w14:paraId="266391A0" w14:textId="77777777" w:rsidR="00F45CF9" w:rsidRDefault="00F45CF9" w:rsidP="00F45CF9">
      <w:pPr>
        <w:rPr>
          <w:rFonts w:cstheme="minorHAnsi"/>
          <w:color w:val="000000" w:themeColor="text1"/>
          <w:sz w:val="24"/>
          <w:szCs w:val="24"/>
        </w:rPr>
      </w:pPr>
      <w:bookmarkStart w:id="24" w:name="_Hlk507592929"/>
    </w:p>
    <w:p w14:paraId="2A681A70" w14:textId="566D28FD" w:rsidR="00CC026F" w:rsidRPr="008F79A8" w:rsidRDefault="0010411E" w:rsidP="00F45CF9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There are several critical steps in the synthesis of UC</w:t>
      </w:r>
      <w:r w:rsidR="00FD639E" w:rsidRPr="008F79A8">
        <w:rPr>
          <w:rFonts w:cstheme="minorHAnsi"/>
          <w:color w:val="000000" w:themeColor="text1"/>
          <w:sz w:val="24"/>
          <w:szCs w:val="24"/>
        </w:rPr>
        <w:t>MOFs</w:t>
      </w:r>
      <w:r w:rsidRPr="008F79A8">
        <w:rPr>
          <w:rFonts w:cstheme="minorHAnsi"/>
          <w:color w:val="000000" w:themeColor="text1"/>
          <w:sz w:val="24"/>
          <w:szCs w:val="24"/>
        </w:rPr>
        <w:t>. First, when preparing the rare-earth trifluoroacetates, the temperature should be kept at 110</w:t>
      </w:r>
      <w:r w:rsidR="008F79A8" w:rsidRPr="008F79A8">
        <w:rPr>
          <w:rFonts w:cstheme="minorHAnsi"/>
          <w:color w:val="000000" w:themeColor="text1"/>
          <w:sz w:val="24"/>
          <w:szCs w:val="24"/>
        </w:rPr>
        <w:t xml:space="preserve"> °C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in an oil bath until the rare earth oxide power </w:t>
      </w:r>
      <w:r w:rsidR="00D57151" w:rsidRPr="008F79A8">
        <w:rPr>
          <w:rFonts w:cstheme="minorHAnsi"/>
          <w:color w:val="000000" w:themeColor="text1"/>
          <w:sz w:val="24"/>
          <w:szCs w:val="24"/>
        </w:rPr>
        <w:t>i</w:t>
      </w:r>
      <w:r w:rsidRPr="008F79A8">
        <w:rPr>
          <w:rFonts w:cstheme="minorHAnsi"/>
          <w:color w:val="000000" w:themeColor="text1"/>
          <w:sz w:val="24"/>
          <w:szCs w:val="24"/>
        </w:rPr>
        <w:t>s dissolved completely (</w:t>
      </w:r>
      <w:r w:rsidR="00400276" w:rsidRPr="008F79A8">
        <w:rPr>
          <w:rFonts w:cstheme="minorHAnsi"/>
          <w:color w:val="000000" w:themeColor="text1"/>
          <w:sz w:val="24"/>
          <w:szCs w:val="24"/>
        </w:rPr>
        <w:t xml:space="preserve">step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1.1.3). This process may </w:t>
      </w:r>
      <w:r w:rsidR="00F45CF9">
        <w:rPr>
          <w:rFonts w:cstheme="minorHAnsi"/>
          <w:color w:val="000000" w:themeColor="text1"/>
          <w:sz w:val="24"/>
          <w:szCs w:val="24"/>
        </w:rPr>
        <w:t>take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several hours. If no transparent solution </w:t>
      </w:r>
      <w:r w:rsidR="00F45CF9">
        <w:rPr>
          <w:rFonts w:cstheme="minorHAnsi"/>
          <w:color w:val="000000" w:themeColor="text1"/>
          <w:sz w:val="24"/>
          <w:szCs w:val="24"/>
        </w:rPr>
        <w:t xml:space="preserve">is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obtained after a long time stirring (&gt;10 h), more trifluoroacetic acid (1-2 mL) can be dropped into the reaction system while stirring. Second, the precise control of both the temperature and the heating time </w:t>
      </w:r>
      <w:r w:rsidR="00CC026F" w:rsidRPr="008F79A8">
        <w:rPr>
          <w:rFonts w:cstheme="minorHAnsi"/>
          <w:color w:val="000000" w:themeColor="text1"/>
          <w:sz w:val="24"/>
          <w:szCs w:val="24"/>
        </w:rPr>
        <w:t xml:space="preserve">(step 2.1.4) </w:t>
      </w:r>
      <w:r w:rsidRPr="008F79A8">
        <w:rPr>
          <w:rFonts w:cstheme="minorHAnsi"/>
          <w:color w:val="000000" w:themeColor="text1"/>
          <w:sz w:val="24"/>
          <w:szCs w:val="24"/>
        </w:rPr>
        <w:t>guarantees the high-yield preparation of anisotropically shaped UCNPs. Third, for the PVP</w:t>
      </w:r>
      <w:r w:rsidR="00CC026F" w:rsidRPr="008F79A8">
        <w:rPr>
          <w:rFonts w:cstheme="minorHAnsi"/>
          <w:color w:val="000000" w:themeColor="text1"/>
          <w:sz w:val="24"/>
          <w:szCs w:val="24"/>
        </w:rPr>
        <w:t>-</w:t>
      </w:r>
      <w:r w:rsidRPr="008F79A8">
        <w:rPr>
          <w:rFonts w:cstheme="minorHAnsi"/>
          <w:color w:val="000000" w:themeColor="text1"/>
          <w:sz w:val="24"/>
          <w:szCs w:val="24"/>
        </w:rPr>
        <w:t>modification of UCNPs, 2 mL of acetone should be added after the overnight stirring (</w:t>
      </w:r>
      <w:r w:rsidR="00400276" w:rsidRPr="008F79A8">
        <w:rPr>
          <w:rFonts w:cstheme="minorHAnsi"/>
          <w:color w:val="000000" w:themeColor="text1"/>
          <w:sz w:val="24"/>
          <w:szCs w:val="24"/>
        </w:rPr>
        <w:t xml:space="preserve">step </w:t>
      </w:r>
      <w:r w:rsidRPr="008F79A8">
        <w:rPr>
          <w:rFonts w:cstheme="minorHAnsi"/>
          <w:color w:val="000000" w:themeColor="text1"/>
          <w:sz w:val="24"/>
          <w:szCs w:val="24"/>
        </w:rPr>
        <w:t>5.2.</w:t>
      </w:r>
      <w:r w:rsidR="00400276" w:rsidRPr="008F79A8">
        <w:rPr>
          <w:rFonts w:cstheme="minorHAnsi"/>
          <w:color w:val="000000" w:themeColor="text1"/>
          <w:sz w:val="24"/>
          <w:szCs w:val="24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>) to flocculate the UCNPs dispersion.</w:t>
      </w:r>
      <w:r w:rsidRPr="008F79A8">
        <w:rPr>
          <w:rFonts w:cstheme="minorHAnsi"/>
          <w:color w:val="000000" w:themeColor="text1"/>
          <w:sz w:val="24"/>
          <w:szCs w:val="24"/>
          <w:vertAlign w:val="superscript"/>
        </w:rPr>
        <w:t>30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The direct centrifugation after the stirring can cause heavy loss of UCNPs.</w:t>
      </w:r>
      <w:r w:rsidR="00CC026F" w:rsidRPr="008F79A8">
        <w:rPr>
          <w:rFonts w:cstheme="minorHAnsi"/>
          <w:color w:val="000000" w:themeColor="text1"/>
          <w:sz w:val="24"/>
          <w:szCs w:val="24"/>
        </w:rPr>
        <w:t xml:space="preserve"> Fo</w:t>
      </w:r>
      <w:r w:rsidR="00E925FE" w:rsidRPr="008F79A8">
        <w:rPr>
          <w:rFonts w:cstheme="minorHAnsi"/>
          <w:color w:val="000000" w:themeColor="text1"/>
          <w:sz w:val="24"/>
          <w:szCs w:val="24"/>
        </w:rPr>
        <w:t>u</w:t>
      </w:r>
      <w:r w:rsidR="00CC026F" w:rsidRPr="008F79A8">
        <w:rPr>
          <w:rFonts w:cstheme="minorHAnsi"/>
          <w:color w:val="000000" w:themeColor="text1"/>
          <w:sz w:val="24"/>
          <w:szCs w:val="24"/>
        </w:rPr>
        <w:t>rth, a high yield c</w:t>
      </w:r>
      <w:r w:rsidR="00F45CF9">
        <w:rPr>
          <w:rFonts w:cstheme="minorHAnsi"/>
          <w:color w:val="000000" w:themeColor="text1"/>
          <w:sz w:val="24"/>
          <w:szCs w:val="24"/>
        </w:rPr>
        <w:t>an</w:t>
      </w:r>
      <w:r w:rsidR="00CC026F" w:rsidRPr="008F79A8">
        <w:rPr>
          <w:rFonts w:cstheme="minorHAnsi"/>
          <w:color w:val="000000" w:themeColor="text1"/>
          <w:sz w:val="24"/>
          <w:szCs w:val="24"/>
        </w:rPr>
        <w:t xml:space="preserve"> be achieved by adjusting the amount of UCNP seeds used for the growth of UCMOFs (step 5.3.4).</w:t>
      </w:r>
    </w:p>
    <w:p w14:paraId="79B4A9C8" w14:textId="77777777" w:rsidR="00F45CF9" w:rsidRDefault="00F45CF9" w:rsidP="00F45CF9">
      <w:pPr>
        <w:rPr>
          <w:rFonts w:cstheme="minorHAnsi"/>
          <w:color w:val="000000" w:themeColor="text1"/>
          <w:sz w:val="24"/>
          <w:szCs w:val="24"/>
        </w:rPr>
      </w:pPr>
    </w:p>
    <w:p w14:paraId="60A1206B" w14:textId="3C77B9C0" w:rsidR="0010411E" w:rsidRPr="008F79A8" w:rsidRDefault="0010411E" w:rsidP="00F45CF9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Recently, several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>types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of </w:t>
      </w:r>
      <w:r w:rsidR="00FD639E" w:rsidRPr="008F79A8">
        <w:rPr>
          <w:rFonts w:cstheme="minorHAnsi"/>
          <w:color w:val="000000" w:themeColor="text1"/>
          <w:sz w:val="24"/>
          <w:szCs w:val="24"/>
        </w:rPr>
        <w:t>hetero</w:t>
      </w:r>
      <w:r w:rsidRPr="008F79A8">
        <w:rPr>
          <w:rFonts w:cstheme="minorHAnsi"/>
          <w:color w:val="000000" w:themeColor="text1"/>
          <w:sz w:val="24"/>
          <w:szCs w:val="24"/>
        </w:rPr>
        <w:t>dimers have been reported, and most of them are limited to pure inorganic components, such as metal−metal, metal−semiconductor, and metal−metal oxide combinations</w:t>
      </w:r>
      <w:r w:rsidRPr="008F79A8">
        <w:rPr>
          <w:rFonts w:cstheme="minorHAnsi"/>
          <w:color w:val="000000" w:themeColor="text1"/>
          <w:sz w:val="24"/>
          <w:szCs w:val="24"/>
          <w:vertAlign w:val="superscript"/>
        </w:rPr>
        <w:t>4-7,</w:t>
      </w:r>
      <w:r w:rsidR="00B379F5" w:rsidRPr="008F79A8">
        <w:rPr>
          <w:rFonts w:cstheme="minorHAnsi"/>
          <w:color w:val="000000" w:themeColor="text1"/>
          <w:sz w:val="24"/>
          <w:szCs w:val="24"/>
          <w:vertAlign w:val="superscript"/>
        </w:rPr>
        <w:t>33</w:t>
      </w:r>
      <w:r w:rsidR="00F45CF9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color w:val="000000" w:themeColor="text1"/>
          <w:sz w:val="24"/>
          <w:szCs w:val="24"/>
        </w:rPr>
        <w:t>The synthesis procedures</w:t>
      </w:r>
      <w:r w:rsidR="00F45CF9">
        <w:rPr>
          <w:rFonts w:cstheme="minorHAnsi"/>
          <w:color w:val="000000" w:themeColor="text1"/>
          <w:sz w:val="24"/>
          <w:szCs w:val="24"/>
        </w:rPr>
        <w:t xml:space="preserve"> involved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are generally based on seeded growth techniques, which are conducted at two steps, namely the preparation of the starting NP seeds, and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8F79A8">
        <w:rPr>
          <w:rFonts w:cstheme="minorHAnsi"/>
          <w:color w:val="000000" w:themeColor="text1"/>
          <w:sz w:val="24"/>
          <w:szCs w:val="24"/>
        </w:rPr>
        <w:t>subsequent growth of foreign materials onto their surface.</w:t>
      </w:r>
      <w:r w:rsidR="00D965DA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color w:val="000000" w:themeColor="text1"/>
          <w:sz w:val="24"/>
          <w:szCs w:val="24"/>
        </w:rPr>
        <w:t>To the best of our knowledge, this is the first example of a MOF-</w:t>
      </w:r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 or UCNP-</w:t>
      </w:r>
      <w:r w:rsidRPr="008F79A8">
        <w:rPr>
          <w:rFonts w:cstheme="minorHAnsi"/>
          <w:color w:val="000000" w:themeColor="text1"/>
          <w:sz w:val="24"/>
          <w:szCs w:val="24"/>
        </w:rPr>
        <w:t>based heterodimer. Our method described allows for anisotropic growth of nMOFs on the surface of upconversion nanoplates which can be tuned in size based on a sequential epitaxial shell growth strategy. The successful construction of such heterodimers is because of two reasons: (i) PVP on the surfaces of UCNPs not only stabilizes the NPs in the reaction solution, but also induce</w:t>
      </w:r>
      <w:r w:rsidR="00F45CF9">
        <w:rPr>
          <w:rFonts w:cstheme="minorHAnsi"/>
          <w:color w:val="000000" w:themeColor="text1"/>
          <w:sz w:val="24"/>
          <w:szCs w:val="24"/>
        </w:rPr>
        <w:t>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the binding of Zr ions to the UCNP surface for subsequent nMOF growth; and (ii) the anisotropic structure of UCNPs and facet-selected absorption of PVP play key roles for the preferential nucleation and growth of nMOFs on the top (001) facets of UCNPs</w:t>
      </w:r>
      <w:r w:rsidRPr="008F79A8">
        <w:rPr>
          <w:rFonts w:cstheme="minorHAnsi"/>
          <w:color w:val="000000" w:themeColor="text1"/>
          <w:sz w:val="24"/>
          <w:szCs w:val="24"/>
          <w:vertAlign w:val="superscript"/>
        </w:rPr>
        <w:t>28</w:t>
      </w:r>
      <w:r w:rsidR="00F45CF9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color w:val="000000" w:themeColor="text1"/>
          <w:sz w:val="24"/>
          <w:szCs w:val="24"/>
        </w:rPr>
        <w:t>This work highlight</w:t>
      </w:r>
      <w:r w:rsidR="00D57151" w:rsidRPr="008F79A8">
        <w:rPr>
          <w:rFonts w:cstheme="minorHAnsi"/>
          <w:color w:val="000000" w:themeColor="text1"/>
          <w:sz w:val="24"/>
          <w:szCs w:val="24"/>
        </w:rPr>
        <w:t>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the importance of surface chemistry for the synthesis of MOF-based asymmetric nanostructures. Since the MOFs grew onto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facet </w:t>
      </w:r>
      <w:bookmarkStart w:id="25" w:name="_Hlk507582397"/>
      <w:r w:rsidRPr="008F79A8">
        <w:rPr>
          <w:rFonts w:cstheme="minorHAnsi"/>
          <w:color w:val="000000" w:themeColor="text1"/>
          <w:sz w:val="24"/>
          <w:szCs w:val="24"/>
        </w:rPr>
        <w:t>of UCNPs</w:t>
      </w:r>
      <w:bookmarkEnd w:id="25"/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 that </w:t>
      </w:r>
      <w:r w:rsidR="00400276" w:rsidRPr="008F79A8">
        <w:rPr>
          <w:rFonts w:cstheme="minorHAnsi"/>
          <w:color w:val="000000" w:themeColor="text1"/>
          <w:sz w:val="24"/>
          <w:szCs w:val="24"/>
        </w:rPr>
        <w:t xml:space="preserve">can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>select</w:t>
      </w:r>
      <w:r w:rsidR="00400276" w:rsidRPr="008F79A8">
        <w:rPr>
          <w:rFonts w:cstheme="minorHAnsi"/>
          <w:color w:val="000000" w:themeColor="text1"/>
          <w:sz w:val="24"/>
          <w:szCs w:val="24"/>
        </w:rPr>
        <w:t>ively</w:t>
      </w:r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 bind with PVP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, 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we anticipate that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>the approach could be applied to growth of MOFs on other anisotropically shaped NPs.</w:t>
      </w:r>
      <w:bookmarkEnd w:id="24"/>
      <w:r w:rsidR="00B379F5" w:rsidRPr="008F79A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280BB17" w14:textId="77777777" w:rsidR="00BB0F74" w:rsidRPr="008F79A8" w:rsidRDefault="00BB0F74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F96144F" w14:textId="77777777" w:rsidR="00F0165C" w:rsidRPr="008F79A8" w:rsidRDefault="00F0165C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Acknowledgments:</w:t>
      </w:r>
    </w:p>
    <w:p w14:paraId="7B95E1F4" w14:textId="77777777" w:rsidR="00F0165C" w:rsidRPr="008F79A8" w:rsidRDefault="00F0165C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This work was financially </w:t>
      </w:r>
      <w:r w:rsidR="00CE2FF0" w:rsidRPr="008F79A8">
        <w:rPr>
          <w:rFonts w:cstheme="minorHAnsi"/>
          <w:color w:val="000000" w:themeColor="text1"/>
          <w:sz w:val="24"/>
          <w:szCs w:val="24"/>
        </w:rPr>
        <w:t xml:space="preserve">supported by the NSFC (No. 21771044), </w:t>
      </w:r>
      <w:r w:rsidRPr="008F79A8">
        <w:rPr>
          <w:rFonts w:cstheme="minorHAnsi"/>
          <w:color w:val="000000" w:themeColor="text1"/>
          <w:sz w:val="24"/>
          <w:szCs w:val="24"/>
        </w:rPr>
        <w:t>the Young Thousand Talented Program and the start-up supports from CAS.</w:t>
      </w:r>
    </w:p>
    <w:p w14:paraId="400A43E1" w14:textId="77777777" w:rsidR="00F0165C" w:rsidRPr="008F79A8" w:rsidRDefault="00F0165C" w:rsidP="00981B56">
      <w:pPr>
        <w:rPr>
          <w:rFonts w:cstheme="minorHAnsi"/>
          <w:color w:val="000000" w:themeColor="text1"/>
          <w:sz w:val="24"/>
          <w:szCs w:val="24"/>
        </w:rPr>
      </w:pPr>
    </w:p>
    <w:p w14:paraId="64DADA7D" w14:textId="77777777" w:rsidR="00F0165C" w:rsidRPr="008F79A8" w:rsidRDefault="00F0165C" w:rsidP="00981B56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8F79A8">
        <w:rPr>
          <w:rFonts w:cstheme="minorHAnsi"/>
          <w:b/>
          <w:bCs/>
          <w:color w:val="000000" w:themeColor="text1"/>
          <w:sz w:val="24"/>
          <w:szCs w:val="24"/>
        </w:rPr>
        <w:t>Disclosure:</w:t>
      </w:r>
    </w:p>
    <w:p w14:paraId="3AFCDFC0" w14:textId="77777777" w:rsidR="00F0165C" w:rsidRPr="008F79A8" w:rsidRDefault="00F0165C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We have nothing to disclose.</w:t>
      </w:r>
    </w:p>
    <w:p w14:paraId="1220A9A3" w14:textId="77777777" w:rsidR="00F0165C" w:rsidRPr="008F79A8" w:rsidRDefault="00F0165C" w:rsidP="00981B56">
      <w:pPr>
        <w:rPr>
          <w:rFonts w:cstheme="minorHAnsi"/>
          <w:color w:val="000000" w:themeColor="text1"/>
          <w:sz w:val="24"/>
          <w:szCs w:val="24"/>
        </w:rPr>
      </w:pPr>
    </w:p>
    <w:p w14:paraId="0A188060" w14:textId="77777777" w:rsidR="00D855F5" w:rsidRPr="008F79A8" w:rsidRDefault="00D855F5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b/>
          <w:color w:val="000000" w:themeColor="text1"/>
          <w:sz w:val="24"/>
          <w:szCs w:val="24"/>
        </w:rPr>
        <w:t>References:</w:t>
      </w:r>
    </w:p>
    <w:p w14:paraId="69019227" w14:textId="1A59B200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 Nie, Z., Petukhova, A., Kumacheva, E. Properties </w:t>
      </w:r>
      <w:r w:rsidR="00F45CF9">
        <w:rPr>
          <w:rFonts w:cstheme="minorHAnsi"/>
          <w:color w:val="000000" w:themeColor="text1"/>
          <w:sz w:val="24"/>
          <w:szCs w:val="24"/>
        </w:rPr>
        <w:t>a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nd Emerging Applications </w:t>
      </w:r>
      <w:r w:rsidR="00F45CF9">
        <w:rPr>
          <w:rFonts w:cstheme="minorHAnsi"/>
          <w:color w:val="000000" w:themeColor="text1"/>
          <w:sz w:val="24"/>
          <w:szCs w:val="24"/>
        </w:rPr>
        <w:t>o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f Self-Assembled Structures Made </w:t>
      </w:r>
      <w:r w:rsidR="00F45CF9">
        <w:rPr>
          <w:rFonts w:cstheme="minorHAnsi"/>
          <w:color w:val="000000" w:themeColor="text1"/>
          <w:sz w:val="24"/>
          <w:szCs w:val="24"/>
        </w:rPr>
        <w:t>f</w:t>
      </w:r>
      <w:r w:rsidR="00F45CF9" w:rsidRPr="008F79A8">
        <w:rPr>
          <w:rFonts w:cstheme="minorHAnsi"/>
          <w:color w:val="000000" w:themeColor="text1"/>
          <w:sz w:val="24"/>
          <w:szCs w:val="24"/>
        </w:rPr>
        <w:t>rom Inorganic Nanoparticles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Nat. Nanotechnol.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5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, 15-25 (2010). </w:t>
      </w:r>
    </w:p>
    <w:p w14:paraId="7C50D39B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 Costi, R., Saunders, A. E., Banin, U. Colloidal Hybrid Nanostructures: A New Type of Functional Materials.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Angew. Chem., Int. Ed.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49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(29), 4878-4897 (2010). </w:t>
      </w:r>
    </w:p>
    <w:p w14:paraId="43D2E1A9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3 Wang, C., Xu, C., Zeng, H., Sun, S. Recent Progress in Syntheses and Applications of Dumbbell-like Nanoparticles.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Adv. Mater.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21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(20), 3045-3052 (2009).</w:t>
      </w:r>
    </w:p>
    <w:p w14:paraId="0C27F015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4 Sun, Y., Foley, J. J., Peng, S., Li, Z., Gray, S. K. Interfaced Metal Heterodimers in the Quantum Size Regime.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Nano Lett.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(8), 3958–3964 (2013). </w:t>
      </w:r>
    </w:p>
    <w:p w14:paraId="73320761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5 Hu, Y., Sun, Y. A Generic Approach for the Synthesis of Dimer Nanoclusters and Asymmetric Nanoassemblies.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135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(6), 2213–2221 (2013).</w:t>
      </w:r>
    </w:p>
    <w:p w14:paraId="61520574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6 Amirav, L., Oba, F., Aloni, S., Alivisatos, A. P. Modular Synthesis of a Dual Metal–Dual Semiconductor Nano-Heterostructure.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Angew. Chem., Int. Ed.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 54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(24), 7007-7011 (2015).</w:t>
      </w:r>
    </w:p>
    <w:p w14:paraId="22A81EAA" w14:textId="18A5EEC5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7 Zhu, H.,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Pressure-Enabled Synthesis of Hetero-Dimers and Hetero-Rods through Intraparticle Coalescence and Interparticle Fusion of Quantum-Dot-Au Satellite Nanocrystals.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 139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(25), 8408–8411 (2017).</w:t>
      </w:r>
    </w:p>
    <w:p w14:paraId="26AD2C56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lastRenderedPageBreak/>
        <w:t xml:space="preserve">8 Liu, Y., Tu, D., Zhu, H., Chen, X. Lanthanide-doped luminescent nanoprobes: controlled synthesis, optical spectroscopy, and bioapplications.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Chem. Soc. Rev.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42</w:t>
      </w:r>
      <w:r w:rsidRPr="008F79A8">
        <w:rPr>
          <w:rFonts w:cstheme="minorHAnsi"/>
          <w:color w:val="000000" w:themeColor="text1"/>
          <w:sz w:val="24"/>
          <w:szCs w:val="24"/>
        </w:rPr>
        <w:t>, 6924-6958 (2013).</w:t>
      </w:r>
    </w:p>
    <w:p w14:paraId="5C8AAB25" w14:textId="2D641D61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9 Liu, Y.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Hypoxia Induced by Upconversion-Based Photodynamic Therapy: Towards Highly Effective Synergistic Bioreductive Therapy in Tumors.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Angew. Chem. Int. Ed. </w:t>
      </w:r>
      <w:r w:rsidRPr="008F79A8">
        <w:rPr>
          <w:rFonts w:cstheme="minorHAnsi"/>
          <w:b/>
          <w:color w:val="000000" w:themeColor="text1"/>
          <w:sz w:val="24"/>
          <w:szCs w:val="24"/>
        </w:rPr>
        <w:t>54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(28), 8105-8109 (2015).</w:t>
      </w:r>
    </w:p>
    <w:p w14:paraId="4ED4845B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10 Dong, H., Sun, L., Feng, W., Gu, Y., Li, F., Yan, C. Versatile Spectral and Lifetime Multiplexing Nanoplatform with Excitation Orthogonalized Upconversion Luminescence.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ACS Nano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11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(3), 3289–3297 (2017).</w:t>
      </w:r>
    </w:p>
    <w:p w14:paraId="49E66FB3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11 Li Z., Zhang Y. Monodisperse Silica-Coated Polyvinylpyrrolidone/NaYF</w:t>
      </w:r>
      <w:r w:rsidRPr="008F79A8">
        <w:rPr>
          <w:rFonts w:cstheme="minorHAnsi"/>
          <w:color w:val="000000" w:themeColor="text1"/>
          <w:sz w:val="24"/>
          <w:szCs w:val="24"/>
          <w:vertAlign w:val="subscript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Nanocrystals with Multicolor Upconversion Fluorescence Emission. </w:t>
      </w:r>
      <w:bookmarkStart w:id="26" w:name="OLE_LINK18"/>
      <w:r w:rsidRPr="008F79A8">
        <w:rPr>
          <w:rFonts w:cstheme="minorHAnsi"/>
          <w:i/>
          <w:color w:val="000000" w:themeColor="text1"/>
          <w:sz w:val="24"/>
          <w:szCs w:val="24"/>
        </w:rPr>
        <w:t>Angew. Chem. Int. Ed.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45</w:t>
      </w:r>
      <w:r w:rsidRPr="008F79A8">
        <w:rPr>
          <w:rFonts w:cstheme="minorHAnsi"/>
          <w:color w:val="000000" w:themeColor="text1"/>
          <w:sz w:val="24"/>
          <w:szCs w:val="24"/>
        </w:rPr>
        <w:t>, 7732-7735 (2006)</w:t>
      </w:r>
      <w:bookmarkEnd w:id="26"/>
      <w:r w:rsidRPr="008F79A8">
        <w:rPr>
          <w:rFonts w:cstheme="minorHAnsi"/>
          <w:color w:val="000000" w:themeColor="text1"/>
          <w:sz w:val="24"/>
          <w:szCs w:val="24"/>
        </w:rPr>
        <w:t>.</w:t>
      </w:r>
    </w:p>
    <w:p w14:paraId="2857FB4C" w14:textId="60868FF0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12 Ai, X.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 xml:space="preserve">In </w:t>
      </w:r>
      <w:r w:rsidR="00F45CF9" w:rsidRPr="00F67F70">
        <w:rPr>
          <w:rFonts w:cstheme="minorHAnsi"/>
          <w:i/>
          <w:color w:val="000000" w:themeColor="text1"/>
          <w:sz w:val="24"/>
          <w:szCs w:val="24"/>
        </w:rPr>
        <w:t>Vivo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 Covalent Cross-Linking </w:t>
      </w:r>
      <w:r w:rsidR="00F45CF9">
        <w:rPr>
          <w:rFonts w:cstheme="minorHAnsi"/>
          <w:color w:val="000000" w:themeColor="text1"/>
          <w:sz w:val="24"/>
          <w:szCs w:val="24"/>
        </w:rPr>
        <w:t>o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f Photon-Converted Rare-Earth Nanostructures </w:t>
      </w:r>
      <w:r w:rsidR="00F45CF9">
        <w:rPr>
          <w:rFonts w:cstheme="minorHAnsi"/>
          <w:color w:val="000000" w:themeColor="text1"/>
          <w:sz w:val="24"/>
          <w:szCs w:val="24"/>
        </w:rPr>
        <w:t>f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or Tumour Localization </w:t>
      </w:r>
      <w:r w:rsidR="00F45CF9">
        <w:rPr>
          <w:rFonts w:cstheme="minorHAnsi"/>
          <w:color w:val="000000" w:themeColor="text1"/>
          <w:sz w:val="24"/>
          <w:szCs w:val="24"/>
        </w:rPr>
        <w:t>a</w:t>
      </w:r>
      <w:r w:rsidR="00F45CF9" w:rsidRPr="008F79A8">
        <w:rPr>
          <w:rFonts w:cstheme="minorHAnsi"/>
          <w:color w:val="000000" w:themeColor="text1"/>
          <w:sz w:val="24"/>
          <w:szCs w:val="24"/>
        </w:rPr>
        <w:t>nd Theranostics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Nat. Commun.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7</w:t>
      </w:r>
      <w:r w:rsidRPr="008F79A8">
        <w:rPr>
          <w:rFonts w:cstheme="minorHAnsi"/>
          <w:color w:val="000000" w:themeColor="text1"/>
          <w:sz w:val="24"/>
          <w:szCs w:val="24"/>
        </w:rPr>
        <w:t>, 10432-10441 (2016).</w:t>
      </w:r>
    </w:p>
    <w:p w14:paraId="52506135" w14:textId="03E3984F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13 Xiang, J.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Antigen-Loaded Upconversion Nanoparticles for Dendritic Cell Stimulation, Tracking, and Vaccination in Dendritic Cell-Based Immunotherapy.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ACS Nano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, </w:t>
      </w:r>
      <w:r w:rsidRPr="008F79A8">
        <w:rPr>
          <w:rFonts w:cstheme="minorHAnsi"/>
          <w:b/>
          <w:color w:val="000000" w:themeColor="text1"/>
          <w:sz w:val="24"/>
          <w:szCs w:val="24"/>
        </w:rPr>
        <w:t>9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(6), 6401–6411 (2015).</w:t>
      </w:r>
    </w:p>
    <w:p w14:paraId="70AE1CD8" w14:textId="0A5A5575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14 Li, L., Lu, Y. Regiospecific Hetero-</w:t>
      </w:r>
      <w:r w:rsidR="00F45CF9">
        <w:rPr>
          <w:rFonts w:cstheme="minorHAnsi"/>
          <w:color w:val="000000" w:themeColor="text1"/>
          <w:sz w:val="24"/>
          <w:szCs w:val="24"/>
        </w:rPr>
        <w:t>a</w:t>
      </w:r>
      <w:r w:rsidRPr="008F79A8">
        <w:rPr>
          <w:rFonts w:cstheme="minorHAnsi"/>
          <w:color w:val="000000" w:themeColor="text1"/>
          <w:sz w:val="24"/>
          <w:szCs w:val="24"/>
        </w:rPr>
        <w:t>ssembly of DNA-Functionalized Plasmonic Upconversion Superstructures.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137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(16), 5272–5275 (2015).</w:t>
      </w:r>
    </w:p>
    <w:p w14:paraId="62958E91" w14:textId="5E2CE0A3" w:rsidR="00D855F5" w:rsidRPr="008F79A8" w:rsidRDefault="00D855F5" w:rsidP="00981B56">
      <w:pPr>
        <w:autoSpaceDE w:val="0"/>
        <w:autoSpaceDN w:val="0"/>
        <w:adjustRightInd w:val="0"/>
        <w:jc w:val="left"/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15 Li, C. X.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Multifunctional Upconversion Mesoporous Silica Nanostructures for Dual Modal Imaging and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In vivo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Drug Delivery. </w:t>
      </w:r>
      <w:r w:rsidRPr="00F45CF9">
        <w:rPr>
          <w:rFonts w:cstheme="minorHAnsi"/>
          <w:i/>
          <w:color w:val="000000" w:themeColor="text1"/>
          <w:sz w:val="24"/>
          <w:szCs w:val="24"/>
        </w:rPr>
        <w:t>Small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 9 </w:t>
      </w:r>
      <w:r w:rsidRPr="008F79A8">
        <w:rPr>
          <w:rFonts w:cstheme="minorHAnsi"/>
          <w:color w:val="000000" w:themeColor="text1"/>
          <w:sz w:val="24"/>
          <w:szCs w:val="24"/>
        </w:rPr>
        <w:t>(24), 4150-4159 (2013).</w:t>
      </w:r>
    </w:p>
    <w:p w14:paraId="1E8B3382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>16 Zhou, J., Liu, Q., Feng, W., Sun, Y., Li, F. Upconversion Luminescent Materials: Advances and Applications.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Chem. Rev.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115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(1), 395–465 (2015).</w:t>
      </w:r>
    </w:p>
    <w:p w14:paraId="5D43CC1B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17 Gu, Z., Yan, L., Tian, G., Li, S., Chai, Z., Zhao, Y. Recent Advances in Design and Fabrication of Upconversion Nanoparticles and Their Safe Theranostic Applications.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Adv. Mater.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25</w:t>
      </w:r>
      <w:r w:rsidRPr="008F79A8">
        <w:rPr>
          <w:rFonts w:cstheme="minorHAnsi"/>
          <w:color w:val="000000" w:themeColor="text1"/>
          <w:sz w:val="24"/>
          <w:szCs w:val="24"/>
        </w:rPr>
        <w:t>, 3758–3779 (2013).</w:t>
      </w:r>
    </w:p>
    <w:p w14:paraId="0CFA0566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18 Zhou, B., Shi, B., Jin, D., Liu, X. Controlling Upconversion Nanocrystals for Emerging Applications.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Nature Nanotech.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10</w:t>
      </w:r>
      <w:r w:rsidRPr="008F79A8">
        <w:rPr>
          <w:rFonts w:cstheme="minorHAnsi"/>
          <w:color w:val="000000" w:themeColor="text1"/>
          <w:sz w:val="24"/>
          <w:szCs w:val="24"/>
        </w:rPr>
        <w:t>, 924–936 (2015).</w:t>
      </w:r>
    </w:p>
    <w:p w14:paraId="6EADC882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19 Furukawa, H., Cordova, K. E., O’Keeffe, M., Yaghi, O. M. The Chemistry and Applications of Metal-Organic Frameworks.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Science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341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, 1230444-1230456 (2013). </w:t>
      </w:r>
    </w:p>
    <w:p w14:paraId="1BF214BF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20 Zhou, H. C., Long, J. R., Yaghi, O. M. Introduction to Metal–Organic Frameworks.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Chem. Rev.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112</w:t>
      </w:r>
      <w:r w:rsidRPr="008F79A8">
        <w:rPr>
          <w:rFonts w:cstheme="minorHAnsi"/>
          <w:color w:val="000000" w:themeColor="text1"/>
          <w:sz w:val="24"/>
          <w:szCs w:val="24"/>
        </w:rPr>
        <w:t>, 673-674 (2012).</w:t>
      </w:r>
    </w:p>
    <w:p w14:paraId="31129E0F" w14:textId="0DB7EB24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21 Lu G.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Imparting 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Functionality </w:t>
      </w:r>
      <w:r w:rsidR="00F45CF9">
        <w:rPr>
          <w:rFonts w:cstheme="minorHAnsi"/>
          <w:color w:val="000000" w:themeColor="text1"/>
          <w:sz w:val="24"/>
          <w:szCs w:val="24"/>
        </w:rPr>
        <w:t>t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o </w:t>
      </w:r>
      <w:r w:rsidR="00F45CF9">
        <w:rPr>
          <w:rFonts w:cstheme="minorHAnsi"/>
          <w:color w:val="000000" w:themeColor="text1"/>
          <w:sz w:val="24"/>
          <w:szCs w:val="24"/>
        </w:rPr>
        <w:t>a</w:t>
      </w:r>
      <w:r w:rsidR="00F45CF9" w:rsidRPr="008F79A8">
        <w:rPr>
          <w:rFonts w:cstheme="minorHAnsi"/>
          <w:color w:val="000000" w:themeColor="text1"/>
          <w:sz w:val="24"/>
          <w:szCs w:val="24"/>
        </w:rPr>
        <w:t xml:space="preserve"> Metal–Organic Framework Material </w:t>
      </w:r>
      <w:r w:rsidR="00F45CF9">
        <w:rPr>
          <w:rFonts w:cstheme="minorHAnsi"/>
          <w:color w:val="000000" w:themeColor="text1"/>
          <w:sz w:val="24"/>
          <w:szCs w:val="24"/>
        </w:rPr>
        <w:t>b</w:t>
      </w:r>
      <w:r w:rsidR="00F45CF9" w:rsidRPr="008F79A8">
        <w:rPr>
          <w:rFonts w:cstheme="minorHAnsi"/>
          <w:color w:val="000000" w:themeColor="text1"/>
          <w:sz w:val="24"/>
          <w:szCs w:val="24"/>
        </w:rPr>
        <w:t>y Controlled Nanoparticle Encapsulation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Nature Chem.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4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(4), 310-316 (2012).</w:t>
      </w:r>
    </w:p>
    <w:p w14:paraId="3246618B" w14:textId="0F60D6B1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22 Son, H.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Light-Harvesting and Ultrafast Energy Migration in Porphyrin-Based Metal–Organic Frameworks.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135 </w:t>
      </w:r>
      <w:r w:rsidRPr="008F79A8">
        <w:rPr>
          <w:rFonts w:cstheme="minorHAnsi"/>
          <w:color w:val="000000" w:themeColor="text1"/>
          <w:sz w:val="24"/>
          <w:szCs w:val="24"/>
        </w:rPr>
        <w:t>(2), 862–869 (2013).</w:t>
      </w:r>
    </w:p>
    <w:p w14:paraId="5118DEE5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23 Jin, S., Son, H. J., Farha, O. K., Wiederrecht, G. P., Hupp, J. T. Energy Transfer from Quantum Dots to Metal–Organic Frameworks for Enhanced Light Harvesting.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135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(3), 955-958 (2013).</w:t>
      </w:r>
    </w:p>
    <w:p w14:paraId="422BE962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24 Maza, W. A., Padilla, </w:t>
      </w:r>
      <w:proofErr w:type="gramStart"/>
      <w:r w:rsidRPr="008F79A8">
        <w:rPr>
          <w:rFonts w:cstheme="minorHAnsi"/>
          <w:color w:val="000000" w:themeColor="text1"/>
          <w:sz w:val="24"/>
          <w:szCs w:val="24"/>
        </w:rPr>
        <w:t>R.,Morris</w:t>
      </w:r>
      <w:proofErr w:type="gramEnd"/>
      <w:r w:rsidRPr="008F79A8">
        <w:rPr>
          <w:rFonts w:cstheme="minorHAnsi"/>
          <w:color w:val="000000" w:themeColor="text1"/>
          <w:sz w:val="24"/>
          <w:szCs w:val="24"/>
        </w:rPr>
        <w:t xml:space="preserve">, A. J. Concentration Dependent Dimensionality of Resonance Energy Transfer in a Postsynthetically Doped Morphologically Homologous Analogue of UiO-67 MOF with a Ruthenium(II) Polypyridyl Complex.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2015,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137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(25), 8161-8168.</w:t>
      </w:r>
    </w:p>
    <w:p w14:paraId="29A5278D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25 Sindoro, M., Granick, S. Voids and Yolk–Shells from Crystals That Coat Particles.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J. Am. Chem. </w:t>
      </w:r>
      <w:r w:rsidRPr="008F79A8">
        <w:rPr>
          <w:rFonts w:cstheme="minorHAnsi"/>
          <w:i/>
          <w:color w:val="000000" w:themeColor="text1"/>
          <w:sz w:val="24"/>
          <w:szCs w:val="24"/>
        </w:rPr>
        <w:lastRenderedPageBreak/>
        <w:t>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136 </w:t>
      </w:r>
      <w:r w:rsidRPr="008F79A8">
        <w:rPr>
          <w:rFonts w:cstheme="minorHAnsi"/>
          <w:color w:val="000000" w:themeColor="text1"/>
          <w:sz w:val="24"/>
          <w:szCs w:val="24"/>
        </w:rPr>
        <w:t>(39), 13471–13473 (2014).</w:t>
      </w:r>
    </w:p>
    <w:p w14:paraId="3FEB029F" w14:textId="045F708F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26 He, L.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DNA-Assembled Core-Satellite Upconverting-Metal–Organic Framework Nanoparticle Superstructures for Efficient Photodynamic Therapy.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Small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</w:t>
      </w:r>
      <w:r w:rsidRPr="008F79A8">
        <w:rPr>
          <w:rFonts w:cstheme="minorHAnsi"/>
          <w:color w:val="000000" w:themeColor="text1"/>
          <w:sz w:val="24"/>
          <w:szCs w:val="24"/>
        </w:rPr>
        <w:t>, 1700504-1700511 (2017).</w:t>
      </w:r>
    </w:p>
    <w:p w14:paraId="35D062A8" w14:textId="79B7EEE8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27 Khaletskaya, K.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Integration of Porous Coordination Polymers and Gold Nanorods into Core−Shell Mesoscopic Composites toward Light-Induced Molecular Release.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135</w:t>
      </w:r>
      <w:r w:rsidRPr="008F79A8">
        <w:rPr>
          <w:rFonts w:cstheme="minorHAnsi"/>
          <w:color w:val="000000" w:themeColor="text1"/>
          <w:sz w:val="24"/>
          <w:szCs w:val="24"/>
        </w:rPr>
        <w:t>, 10998-11005 (2013).</w:t>
      </w:r>
    </w:p>
    <w:p w14:paraId="16659928" w14:textId="015DF10A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28 Li, Y.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Heterodimers Made of Upconversion Nanoparticles and Metal–Organic Frameworks.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139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(39), 13804-13810 (2017).</w:t>
      </w:r>
    </w:p>
    <w:p w14:paraId="52B14A01" w14:textId="45E57614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29 Liu, B.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Pr="008F79A8">
        <w:rPr>
          <w:rFonts w:cstheme="minorHAnsi"/>
          <w:color w:val="000000" w:themeColor="text1"/>
          <w:sz w:val="24"/>
          <w:szCs w:val="24"/>
        </w:rPr>
        <w:t>Poly(</w:t>
      </w:r>
      <w:proofErr w:type="gramEnd"/>
      <w:r w:rsidRPr="008F79A8">
        <w:rPr>
          <w:rFonts w:cstheme="minorHAnsi"/>
          <w:color w:val="000000" w:themeColor="text1"/>
          <w:sz w:val="24"/>
          <w:szCs w:val="24"/>
        </w:rPr>
        <w:t>Acrylic Acid) Modification of Nd</w:t>
      </w:r>
      <w:r w:rsidRPr="008F79A8">
        <w:rPr>
          <w:rFonts w:cstheme="minorHAnsi"/>
          <w:color w:val="000000" w:themeColor="text1"/>
          <w:sz w:val="24"/>
          <w:szCs w:val="24"/>
          <w:vertAlign w:val="superscript"/>
        </w:rPr>
        <w:t>3+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-Sensitized Upconversion Nanophosphors for Highly Efficient UCL Imaging and pH-Responsive Drug Delivery. 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Adv. Funct. Mater. </w:t>
      </w:r>
      <w:r w:rsidRPr="008F79A8">
        <w:rPr>
          <w:rFonts w:cstheme="minorHAnsi"/>
          <w:b/>
          <w:color w:val="000000" w:themeColor="text1"/>
          <w:sz w:val="24"/>
          <w:szCs w:val="24"/>
        </w:rPr>
        <w:t>25</w:t>
      </w:r>
      <w:r w:rsidRPr="008F79A8">
        <w:rPr>
          <w:rFonts w:cstheme="minorHAnsi"/>
          <w:color w:val="000000" w:themeColor="text1"/>
          <w:sz w:val="24"/>
          <w:szCs w:val="24"/>
        </w:rPr>
        <w:t>, 4717–4729 (2015).</w:t>
      </w:r>
    </w:p>
    <w:p w14:paraId="7670E439" w14:textId="1FCFEBAC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30 Dong, A.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A Generalized Ligand-Exchange Strategy Enabling Sequential Surface Functionalization of Colloidal Nanocrystals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J. Am. Chem. Soc. </w:t>
      </w:r>
      <w:r w:rsidRPr="008F79A8">
        <w:rPr>
          <w:rFonts w:cstheme="minorHAnsi"/>
          <w:b/>
          <w:color w:val="000000" w:themeColor="text1"/>
          <w:sz w:val="24"/>
          <w:szCs w:val="24"/>
        </w:rPr>
        <w:t>133</w:t>
      </w:r>
      <w:r w:rsidRPr="008F79A8">
        <w:rPr>
          <w:rFonts w:cstheme="minorHAnsi"/>
          <w:color w:val="000000" w:themeColor="text1"/>
          <w:sz w:val="24"/>
          <w:szCs w:val="24"/>
        </w:rPr>
        <w:t>, 998-1006 (2011).</w:t>
      </w:r>
    </w:p>
    <w:p w14:paraId="63F05312" w14:textId="7DDA674B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31 Mai, H.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High-Quality Sodium Rare-Earth Fluoride Nanocrystals:  Controlled Synthesis and Optical Properties.</w:t>
      </w:r>
      <w:r w:rsidRPr="008F79A8">
        <w:rPr>
          <w:rFonts w:cstheme="minorHAnsi"/>
          <w:i/>
          <w:color w:val="000000" w:themeColor="text1"/>
          <w:sz w:val="24"/>
          <w:szCs w:val="24"/>
        </w:rPr>
        <w:t xml:space="preserve"> J. Am. Chem. Soc.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128 </w:t>
      </w:r>
      <w:r w:rsidRPr="008F79A8">
        <w:rPr>
          <w:rFonts w:cstheme="minorHAnsi"/>
          <w:color w:val="000000" w:themeColor="text1"/>
          <w:sz w:val="24"/>
          <w:szCs w:val="24"/>
        </w:rPr>
        <w:t>(19), 6426–6436 (2006).</w:t>
      </w:r>
    </w:p>
    <w:p w14:paraId="15AFB6D4" w14:textId="74AB0812" w:rsidR="00D855F5" w:rsidRPr="008F79A8" w:rsidRDefault="00D855F5" w:rsidP="00981B56">
      <w:pPr>
        <w:rPr>
          <w:rFonts w:cstheme="minorHAnsi"/>
          <w:b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32 Dong, H.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Lanthanide Nanoparticles: From Design toward Bioimaging and Therapy. </w:t>
      </w:r>
      <w:r w:rsidRPr="008F79A8">
        <w:rPr>
          <w:rFonts w:cstheme="minorHAnsi"/>
          <w:i/>
          <w:color w:val="000000" w:themeColor="text1"/>
          <w:sz w:val="24"/>
          <w:szCs w:val="24"/>
        </w:rPr>
        <w:t>Chem. Rev.</w:t>
      </w:r>
      <w:r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Pr="008F79A8">
        <w:rPr>
          <w:rFonts w:cstheme="minorHAnsi"/>
          <w:b/>
          <w:color w:val="000000" w:themeColor="text1"/>
          <w:sz w:val="24"/>
          <w:szCs w:val="24"/>
        </w:rPr>
        <w:t xml:space="preserve">115 </w:t>
      </w:r>
      <w:r w:rsidRPr="008F79A8">
        <w:rPr>
          <w:rFonts w:cstheme="minorHAnsi"/>
          <w:color w:val="000000" w:themeColor="text1"/>
          <w:sz w:val="24"/>
          <w:szCs w:val="24"/>
        </w:rPr>
        <w:t>(19), 10725–10815 (2015).</w:t>
      </w:r>
    </w:p>
    <w:p w14:paraId="01BD8F9B" w14:textId="1B775CFA" w:rsidR="00B379F5" w:rsidRPr="008F79A8" w:rsidRDefault="004755E3" w:rsidP="003D1DB6">
      <w:pPr>
        <w:rPr>
          <w:rFonts w:cstheme="minorHAnsi"/>
          <w:color w:val="000000" w:themeColor="text1"/>
          <w:sz w:val="24"/>
          <w:szCs w:val="24"/>
        </w:rPr>
      </w:pPr>
      <w:r w:rsidRPr="008F79A8">
        <w:rPr>
          <w:rFonts w:cstheme="minorHAnsi"/>
          <w:color w:val="000000" w:themeColor="text1"/>
          <w:sz w:val="24"/>
          <w:szCs w:val="24"/>
        </w:rPr>
        <w:t xml:space="preserve">33 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Wu, </w:t>
      </w:r>
      <w:r w:rsidR="00B379F5" w:rsidRPr="008F79A8">
        <w:rPr>
          <w:rFonts w:cstheme="minorHAnsi"/>
          <w:color w:val="000000" w:themeColor="text1"/>
          <w:sz w:val="24"/>
          <w:szCs w:val="24"/>
        </w:rPr>
        <w:t>H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="00F67F70" w:rsidRPr="00F67F70">
        <w:rPr>
          <w:rFonts w:cstheme="minorHAnsi"/>
          <w:i/>
          <w:color w:val="000000" w:themeColor="text1"/>
          <w:sz w:val="24"/>
          <w:szCs w:val="24"/>
        </w:rPr>
        <w:t>et al.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 Formation of Heterodimer Nanocrystals: UO</w:t>
      </w:r>
      <w:r w:rsidR="003D1DB6" w:rsidRPr="008F79A8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3D1DB6" w:rsidRPr="008F79A8">
        <w:rPr>
          <w:rFonts w:cstheme="minorHAnsi"/>
          <w:color w:val="000000" w:themeColor="text1"/>
          <w:sz w:val="24"/>
          <w:szCs w:val="24"/>
        </w:rPr>
        <w:t>/In</w:t>
      </w:r>
      <w:r w:rsidR="003D1DB6" w:rsidRPr="008F79A8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3D1DB6" w:rsidRPr="008F79A8">
        <w:rPr>
          <w:rFonts w:cstheme="minorHAnsi"/>
          <w:color w:val="000000" w:themeColor="text1"/>
          <w:sz w:val="24"/>
          <w:szCs w:val="24"/>
        </w:rPr>
        <w:t>O</w:t>
      </w:r>
      <w:r w:rsidR="003D1DB6" w:rsidRPr="008F79A8">
        <w:rPr>
          <w:rFonts w:cstheme="minorHAnsi"/>
          <w:color w:val="000000" w:themeColor="text1"/>
          <w:sz w:val="24"/>
          <w:szCs w:val="24"/>
          <w:vertAlign w:val="subscript"/>
        </w:rPr>
        <w:t>3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 and FePt/In</w:t>
      </w:r>
      <w:r w:rsidR="003D1DB6" w:rsidRPr="008F79A8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3D1DB6" w:rsidRPr="008F79A8">
        <w:rPr>
          <w:rFonts w:cstheme="minorHAnsi"/>
          <w:color w:val="000000" w:themeColor="text1"/>
          <w:sz w:val="24"/>
          <w:szCs w:val="24"/>
        </w:rPr>
        <w:t>O</w:t>
      </w:r>
      <w:r w:rsidR="003D1DB6" w:rsidRPr="008F79A8">
        <w:rPr>
          <w:rFonts w:cstheme="minorHAnsi"/>
          <w:color w:val="000000" w:themeColor="text1"/>
          <w:sz w:val="24"/>
          <w:szCs w:val="24"/>
          <w:vertAlign w:val="subscript"/>
        </w:rPr>
        <w:t>3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. </w:t>
      </w:r>
      <w:r w:rsidR="003D1DB6" w:rsidRPr="008F79A8">
        <w:rPr>
          <w:rFonts w:cstheme="minorHAnsi"/>
          <w:i/>
          <w:color w:val="000000" w:themeColor="text1"/>
          <w:sz w:val="24"/>
          <w:szCs w:val="24"/>
        </w:rPr>
        <w:t>J. Am. Chem. Soc.</w:t>
      </w:r>
      <w:r w:rsidR="003D1DB6" w:rsidRPr="008F79A8">
        <w:rPr>
          <w:rFonts w:cstheme="minorHAnsi"/>
          <w:color w:val="000000" w:themeColor="text1"/>
          <w:sz w:val="24"/>
          <w:szCs w:val="24"/>
        </w:rPr>
        <w:t xml:space="preserve"> </w:t>
      </w:r>
      <w:r w:rsidR="003D1DB6" w:rsidRPr="008F79A8">
        <w:rPr>
          <w:rFonts w:cstheme="minorHAnsi"/>
          <w:b/>
          <w:color w:val="000000" w:themeColor="text1"/>
          <w:sz w:val="24"/>
          <w:szCs w:val="24"/>
        </w:rPr>
        <w:t>133</w:t>
      </w:r>
      <w:r w:rsidR="003D1DB6" w:rsidRPr="008F79A8">
        <w:rPr>
          <w:rFonts w:cstheme="minorHAnsi"/>
          <w:color w:val="000000" w:themeColor="text1"/>
          <w:sz w:val="24"/>
          <w:szCs w:val="24"/>
        </w:rPr>
        <w:t>, 14327–14337 (2011).</w:t>
      </w:r>
    </w:p>
    <w:p w14:paraId="14C01F26" w14:textId="1A65ADC2" w:rsidR="004755E3" w:rsidRPr="008F79A8" w:rsidRDefault="004755E3" w:rsidP="004755E3">
      <w:pPr>
        <w:rPr>
          <w:rFonts w:cstheme="minorHAnsi"/>
          <w:color w:val="000000" w:themeColor="text1"/>
          <w:sz w:val="24"/>
          <w:szCs w:val="24"/>
        </w:rPr>
      </w:pPr>
    </w:p>
    <w:p w14:paraId="2977A3DD" w14:textId="77777777" w:rsidR="004755E3" w:rsidRPr="008F79A8" w:rsidRDefault="004755E3" w:rsidP="004755E3">
      <w:pPr>
        <w:rPr>
          <w:rFonts w:cstheme="minorHAnsi"/>
          <w:color w:val="000000" w:themeColor="text1"/>
          <w:sz w:val="24"/>
          <w:szCs w:val="24"/>
        </w:rPr>
      </w:pPr>
    </w:p>
    <w:p w14:paraId="11059BF7" w14:textId="77777777" w:rsidR="00D855F5" w:rsidRPr="008F79A8" w:rsidRDefault="00D855F5" w:rsidP="00981B56">
      <w:pPr>
        <w:rPr>
          <w:rFonts w:cstheme="minorHAnsi"/>
          <w:color w:val="000000" w:themeColor="text1"/>
          <w:sz w:val="24"/>
          <w:szCs w:val="24"/>
        </w:rPr>
      </w:pPr>
    </w:p>
    <w:p w14:paraId="1F3D0802" w14:textId="77777777" w:rsidR="00E91DD0" w:rsidRPr="008F79A8" w:rsidRDefault="00E91DD0" w:rsidP="00981B56">
      <w:pPr>
        <w:rPr>
          <w:rFonts w:cstheme="minorHAnsi"/>
          <w:color w:val="000000" w:themeColor="text1"/>
          <w:sz w:val="24"/>
          <w:szCs w:val="24"/>
        </w:rPr>
      </w:pPr>
    </w:p>
    <w:sectPr w:rsidR="00E91DD0" w:rsidRPr="008F79A8" w:rsidSect="00F67F70">
      <w:footerReference w:type="default" r:id="rId8"/>
      <w:pgSz w:w="12240" w:h="15840" w:code="1"/>
      <w:pgMar w:top="1440" w:right="1440" w:bottom="1440" w:left="1440" w:header="720" w:footer="605" w:gutter="0"/>
      <w:lnNumType w:countBy="1" w:restart="continuous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3879" w14:textId="77777777" w:rsidR="00C63096" w:rsidRDefault="00C63096" w:rsidP="00E91DD0">
      <w:r>
        <w:separator/>
      </w:r>
    </w:p>
  </w:endnote>
  <w:endnote w:type="continuationSeparator" w:id="0">
    <w:p w14:paraId="1FDA2B60" w14:textId="77777777" w:rsidR="00C63096" w:rsidRDefault="00C63096" w:rsidP="00E9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no Pro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2747009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CEC5DB7" w14:textId="104E972F" w:rsidR="00D57151" w:rsidRPr="004E4E98" w:rsidRDefault="00D57151">
        <w:pPr>
          <w:pStyle w:val="Footer"/>
          <w:jc w:val="center"/>
          <w:rPr>
            <w:sz w:val="21"/>
            <w:szCs w:val="21"/>
          </w:rPr>
        </w:pPr>
        <w:r w:rsidRPr="004E4E98">
          <w:rPr>
            <w:sz w:val="21"/>
            <w:szCs w:val="21"/>
          </w:rPr>
          <w:fldChar w:fldCharType="begin"/>
        </w:r>
        <w:r w:rsidRPr="004E4E98">
          <w:rPr>
            <w:sz w:val="21"/>
            <w:szCs w:val="21"/>
          </w:rPr>
          <w:instrText>PAGE   \* MERGEFORMAT</w:instrText>
        </w:r>
        <w:r w:rsidRPr="004E4E98">
          <w:rPr>
            <w:sz w:val="21"/>
            <w:szCs w:val="21"/>
          </w:rPr>
          <w:fldChar w:fldCharType="separate"/>
        </w:r>
        <w:r w:rsidRPr="00E925FE">
          <w:rPr>
            <w:noProof/>
            <w:sz w:val="21"/>
            <w:szCs w:val="21"/>
            <w:lang w:val="zh-CN"/>
          </w:rPr>
          <w:t>9</w:t>
        </w:r>
        <w:r w:rsidRPr="004E4E98">
          <w:rPr>
            <w:sz w:val="21"/>
            <w:szCs w:val="21"/>
          </w:rPr>
          <w:fldChar w:fldCharType="end"/>
        </w:r>
      </w:p>
    </w:sdtContent>
  </w:sdt>
  <w:p w14:paraId="02D3F2B3" w14:textId="77777777" w:rsidR="00D57151" w:rsidRDefault="00D57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B75C6" w14:textId="77777777" w:rsidR="00C63096" w:rsidRDefault="00C63096" w:rsidP="00E91DD0">
      <w:r>
        <w:separator/>
      </w:r>
    </w:p>
  </w:footnote>
  <w:footnote w:type="continuationSeparator" w:id="0">
    <w:p w14:paraId="25628D84" w14:textId="77777777" w:rsidR="00C63096" w:rsidRDefault="00C63096" w:rsidP="00E91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5460"/>
    <w:multiLevelType w:val="hybridMultilevel"/>
    <w:tmpl w:val="05504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624CD"/>
    <w:multiLevelType w:val="multilevel"/>
    <w:tmpl w:val="650612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9AA770C"/>
    <w:multiLevelType w:val="multilevel"/>
    <w:tmpl w:val="C624EEF8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DF03C3E"/>
    <w:multiLevelType w:val="multilevel"/>
    <w:tmpl w:val="B204CA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4EE"/>
    <w:rsid w:val="000019B5"/>
    <w:rsid w:val="00003A9B"/>
    <w:rsid w:val="00015624"/>
    <w:rsid w:val="0002089E"/>
    <w:rsid w:val="000267CD"/>
    <w:rsid w:val="00026F10"/>
    <w:rsid w:val="00040ED9"/>
    <w:rsid w:val="000535C0"/>
    <w:rsid w:val="00053B6E"/>
    <w:rsid w:val="00054BA9"/>
    <w:rsid w:val="0006309A"/>
    <w:rsid w:val="000634A2"/>
    <w:rsid w:val="0006351F"/>
    <w:rsid w:val="00064168"/>
    <w:rsid w:val="000654E9"/>
    <w:rsid w:val="00067F71"/>
    <w:rsid w:val="000761EC"/>
    <w:rsid w:val="000763CE"/>
    <w:rsid w:val="00084E6D"/>
    <w:rsid w:val="000904F2"/>
    <w:rsid w:val="00096081"/>
    <w:rsid w:val="000A05CB"/>
    <w:rsid w:val="000B15DA"/>
    <w:rsid w:val="000B2423"/>
    <w:rsid w:val="000B31E1"/>
    <w:rsid w:val="000B514E"/>
    <w:rsid w:val="000C01DA"/>
    <w:rsid w:val="000C0AC5"/>
    <w:rsid w:val="000C2315"/>
    <w:rsid w:val="000C3297"/>
    <w:rsid w:val="000D7F4A"/>
    <w:rsid w:val="000F3573"/>
    <w:rsid w:val="000F37BD"/>
    <w:rsid w:val="000F4797"/>
    <w:rsid w:val="000F74CD"/>
    <w:rsid w:val="00103C3A"/>
    <w:rsid w:val="0010411E"/>
    <w:rsid w:val="001063CA"/>
    <w:rsid w:val="00117E84"/>
    <w:rsid w:val="00120769"/>
    <w:rsid w:val="001237EE"/>
    <w:rsid w:val="00126BD2"/>
    <w:rsid w:val="00127E94"/>
    <w:rsid w:val="00134156"/>
    <w:rsid w:val="00140D1E"/>
    <w:rsid w:val="00142C4A"/>
    <w:rsid w:val="0014461D"/>
    <w:rsid w:val="00150C16"/>
    <w:rsid w:val="00152F3C"/>
    <w:rsid w:val="0015386D"/>
    <w:rsid w:val="00155923"/>
    <w:rsid w:val="0016220C"/>
    <w:rsid w:val="00164079"/>
    <w:rsid w:val="00167810"/>
    <w:rsid w:val="00170A85"/>
    <w:rsid w:val="001774C2"/>
    <w:rsid w:val="00182C4D"/>
    <w:rsid w:val="0018339B"/>
    <w:rsid w:val="001903CE"/>
    <w:rsid w:val="001929D3"/>
    <w:rsid w:val="001934EE"/>
    <w:rsid w:val="001B4038"/>
    <w:rsid w:val="001B45E9"/>
    <w:rsid w:val="001B50B7"/>
    <w:rsid w:val="001C066E"/>
    <w:rsid w:val="001C429E"/>
    <w:rsid w:val="001C4A8C"/>
    <w:rsid w:val="001C69FB"/>
    <w:rsid w:val="001D0361"/>
    <w:rsid w:val="001D0415"/>
    <w:rsid w:val="001D0E6D"/>
    <w:rsid w:val="001D1B0E"/>
    <w:rsid w:val="001D3D49"/>
    <w:rsid w:val="001D69D7"/>
    <w:rsid w:val="001E7B94"/>
    <w:rsid w:val="001F1576"/>
    <w:rsid w:val="001F2304"/>
    <w:rsid w:val="001F774F"/>
    <w:rsid w:val="0020461B"/>
    <w:rsid w:val="00204E3E"/>
    <w:rsid w:val="00205750"/>
    <w:rsid w:val="00205767"/>
    <w:rsid w:val="00210285"/>
    <w:rsid w:val="00214067"/>
    <w:rsid w:val="002177C5"/>
    <w:rsid w:val="002212B1"/>
    <w:rsid w:val="002234C6"/>
    <w:rsid w:val="00243FDF"/>
    <w:rsid w:val="00254BD4"/>
    <w:rsid w:val="00255C6C"/>
    <w:rsid w:val="00260131"/>
    <w:rsid w:val="002662F9"/>
    <w:rsid w:val="00266F74"/>
    <w:rsid w:val="00276985"/>
    <w:rsid w:val="00281579"/>
    <w:rsid w:val="0028614A"/>
    <w:rsid w:val="00286A73"/>
    <w:rsid w:val="00286EAB"/>
    <w:rsid w:val="002920C6"/>
    <w:rsid w:val="0029342A"/>
    <w:rsid w:val="002A29F4"/>
    <w:rsid w:val="002B7C55"/>
    <w:rsid w:val="002C0319"/>
    <w:rsid w:val="002C6F02"/>
    <w:rsid w:val="002D2787"/>
    <w:rsid w:val="002E0288"/>
    <w:rsid w:val="002E266F"/>
    <w:rsid w:val="002F727A"/>
    <w:rsid w:val="002F763F"/>
    <w:rsid w:val="002F766A"/>
    <w:rsid w:val="002F772D"/>
    <w:rsid w:val="0030358C"/>
    <w:rsid w:val="00304759"/>
    <w:rsid w:val="00304F4C"/>
    <w:rsid w:val="00311727"/>
    <w:rsid w:val="00311AE5"/>
    <w:rsid w:val="00311C48"/>
    <w:rsid w:val="003129B3"/>
    <w:rsid w:val="00317378"/>
    <w:rsid w:val="003218BB"/>
    <w:rsid w:val="0032490D"/>
    <w:rsid w:val="00331A18"/>
    <w:rsid w:val="00346372"/>
    <w:rsid w:val="0035144A"/>
    <w:rsid w:val="00352B6A"/>
    <w:rsid w:val="0036161D"/>
    <w:rsid w:val="00361D70"/>
    <w:rsid w:val="003665AE"/>
    <w:rsid w:val="00373608"/>
    <w:rsid w:val="00376672"/>
    <w:rsid w:val="00386283"/>
    <w:rsid w:val="00386745"/>
    <w:rsid w:val="00386948"/>
    <w:rsid w:val="0039302B"/>
    <w:rsid w:val="003947E5"/>
    <w:rsid w:val="003B4012"/>
    <w:rsid w:val="003C6990"/>
    <w:rsid w:val="003D1DB6"/>
    <w:rsid w:val="003E0ACB"/>
    <w:rsid w:val="003E4863"/>
    <w:rsid w:val="003F305E"/>
    <w:rsid w:val="00400276"/>
    <w:rsid w:val="00401786"/>
    <w:rsid w:val="00401B25"/>
    <w:rsid w:val="00410CB9"/>
    <w:rsid w:val="00424E05"/>
    <w:rsid w:val="00427929"/>
    <w:rsid w:val="004333BB"/>
    <w:rsid w:val="00447FE6"/>
    <w:rsid w:val="00451CE4"/>
    <w:rsid w:val="00454EF1"/>
    <w:rsid w:val="00457ADF"/>
    <w:rsid w:val="00464F1F"/>
    <w:rsid w:val="004726C6"/>
    <w:rsid w:val="00475212"/>
    <w:rsid w:val="004755E3"/>
    <w:rsid w:val="004812E9"/>
    <w:rsid w:val="00487318"/>
    <w:rsid w:val="00490645"/>
    <w:rsid w:val="00491264"/>
    <w:rsid w:val="004970F5"/>
    <w:rsid w:val="004976FE"/>
    <w:rsid w:val="004A413B"/>
    <w:rsid w:val="004A6272"/>
    <w:rsid w:val="004B51C8"/>
    <w:rsid w:val="004D3AB7"/>
    <w:rsid w:val="004E21C3"/>
    <w:rsid w:val="004E4E98"/>
    <w:rsid w:val="004E76F9"/>
    <w:rsid w:val="004F42AC"/>
    <w:rsid w:val="0050381A"/>
    <w:rsid w:val="00513F78"/>
    <w:rsid w:val="00516F10"/>
    <w:rsid w:val="00522D00"/>
    <w:rsid w:val="0053382C"/>
    <w:rsid w:val="00542728"/>
    <w:rsid w:val="00557341"/>
    <w:rsid w:val="00566A8F"/>
    <w:rsid w:val="005751D5"/>
    <w:rsid w:val="00581FF3"/>
    <w:rsid w:val="00587485"/>
    <w:rsid w:val="005A2873"/>
    <w:rsid w:val="005A361B"/>
    <w:rsid w:val="005A4215"/>
    <w:rsid w:val="005A7612"/>
    <w:rsid w:val="005B2F02"/>
    <w:rsid w:val="005B3469"/>
    <w:rsid w:val="005C0E14"/>
    <w:rsid w:val="005C4E99"/>
    <w:rsid w:val="005F5859"/>
    <w:rsid w:val="00617B88"/>
    <w:rsid w:val="00623316"/>
    <w:rsid w:val="00625C0F"/>
    <w:rsid w:val="00627146"/>
    <w:rsid w:val="006360D0"/>
    <w:rsid w:val="006378A2"/>
    <w:rsid w:val="00656DBB"/>
    <w:rsid w:val="00661D08"/>
    <w:rsid w:val="00662FCF"/>
    <w:rsid w:val="0066512D"/>
    <w:rsid w:val="00666ACA"/>
    <w:rsid w:val="006700F6"/>
    <w:rsid w:val="0067072F"/>
    <w:rsid w:val="006715E4"/>
    <w:rsid w:val="0067186C"/>
    <w:rsid w:val="006739E4"/>
    <w:rsid w:val="00673D6F"/>
    <w:rsid w:val="00675C4F"/>
    <w:rsid w:val="0067681D"/>
    <w:rsid w:val="00684AC2"/>
    <w:rsid w:val="0068630C"/>
    <w:rsid w:val="006918B9"/>
    <w:rsid w:val="00696EE6"/>
    <w:rsid w:val="006A58BC"/>
    <w:rsid w:val="006B358C"/>
    <w:rsid w:val="006B41E9"/>
    <w:rsid w:val="006B4888"/>
    <w:rsid w:val="006E0F68"/>
    <w:rsid w:val="006E4AFD"/>
    <w:rsid w:val="006E774F"/>
    <w:rsid w:val="006F240A"/>
    <w:rsid w:val="00704161"/>
    <w:rsid w:val="007064FB"/>
    <w:rsid w:val="0070657D"/>
    <w:rsid w:val="00707C46"/>
    <w:rsid w:val="00724CFF"/>
    <w:rsid w:val="00732F26"/>
    <w:rsid w:val="0073305B"/>
    <w:rsid w:val="00753CE1"/>
    <w:rsid w:val="007546A1"/>
    <w:rsid w:val="007559A4"/>
    <w:rsid w:val="0075617C"/>
    <w:rsid w:val="0076059E"/>
    <w:rsid w:val="007612F0"/>
    <w:rsid w:val="00765D49"/>
    <w:rsid w:val="00777065"/>
    <w:rsid w:val="00781774"/>
    <w:rsid w:val="00785C51"/>
    <w:rsid w:val="0078689F"/>
    <w:rsid w:val="007913A6"/>
    <w:rsid w:val="0079271A"/>
    <w:rsid w:val="007A038F"/>
    <w:rsid w:val="007A0398"/>
    <w:rsid w:val="007A2921"/>
    <w:rsid w:val="007A448D"/>
    <w:rsid w:val="007A4A3E"/>
    <w:rsid w:val="007B3A85"/>
    <w:rsid w:val="007B468F"/>
    <w:rsid w:val="007C7654"/>
    <w:rsid w:val="007C7D24"/>
    <w:rsid w:val="007D478E"/>
    <w:rsid w:val="007E519F"/>
    <w:rsid w:val="007F3E00"/>
    <w:rsid w:val="00800D7B"/>
    <w:rsid w:val="00811C10"/>
    <w:rsid w:val="00821FD0"/>
    <w:rsid w:val="00823875"/>
    <w:rsid w:val="00826C2C"/>
    <w:rsid w:val="00831600"/>
    <w:rsid w:val="00837272"/>
    <w:rsid w:val="0084050D"/>
    <w:rsid w:val="00841033"/>
    <w:rsid w:val="00847814"/>
    <w:rsid w:val="008544A3"/>
    <w:rsid w:val="00857029"/>
    <w:rsid w:val="008609C1"/>
    <w:rsid w:val="0086101C"/>
    <w:rsid w:val="0086266C"/>
    <w:rsid w:val="00863399"/>
    <w:rsid w:val="00866EDC"/>
    <w:rsid w:val="008678CD"/>
    <w:rsid w:val="00867AAD"/>
    <w:rsid w:val="00876B11"/>
    <w:rsid w:val="0088148B"/>
    <w:rsid w:val="008832C9"/>
    <w:rsid w:val="00892DBF"/>
    <w:rsid w:val="008A40CC"/>
    <w:rsid w:val="008A42E9"/>
    <w:rsid w:val="008A554F"/>
    <w:rsid w:val="008B03C6"/>
    <w:rsid w:val="008B0BC3"/>
    <w:rsid w:val="008B3837"/>
    <w:rsid w:val="008B3C9B"/>
    <w:rsid w:val="008B4EE5"/>
    <w:rsid w:val="008C5F28"/>
    <w:rsid w:val="008D1B70"/>
    <w:rsid w:val="008D682E"/>
    <w:rsid w:val="008E0C81"/>
    <w:rsid w:val="008E2FFC"/>
    <w:rsid w:val="008E31BF"/>
    <w:rsid w:val="008E5F53"/>
    <w:rsid w:val="008E78CE"/>
    <w:rsid w:val="008F2C8E"/>
    <w:rsid w:val="008F2D46"/>
    <w:rsid w:val="008F43E5"/>
    <w:rsid w:val="008F44CC"/>
    <w:rsid w:val="008F79A8"/>
    <w:rsid w:val="00911BCD"/>
    <w:rsid w:val="0091412A"/>
    <w:rsid w:val="0092020C"/>
    <w:rsid w:val="00921B97"/>
    <w:rsid w:val="0092482A"/>
    <w:rsid w:val="00925D4C"/>
    <w:rsid w:val="00934298"/>
    <w:rsid w:val="009346A8"/>
    <w:rsid w:val="00951FA7"/>
    <w:rsid w:val="00955F4B"/>
    <w:rsid w:val="00960004"/>
    <w:rsid w:val="00960D90"/>
    <w:rsid w:val="0096292E"/>
    <w:rsid w:val="009739A5"/>
    <w:rsid w:val="00975608"/>
    <w:rsid w:val="00981B56"/>
    <w:rsid w:val="00985CF6"/>
    <w:rsid w:val="00987D33"/>
    <w:rsid w:val="00992400"/>
    <w:rsid w:val="009951C9"/>
    <w:rsid w:val="00996CD5"/>
    <w:rsid w:val="009973E6"/>
    <w:rsid w:val="009A1BC4"/>
    <w:rsid w:val="009A73CA"/>
    <w:rsid w:val="009A7BBE"/>
    <w:rsid w:val="009B1409"/>
    <w:rsid w:val="009B1769"/>
    <w:rsid w:val="009B36FD"/>
    <w:rsid w:val="009C044F"/>
    <w:rsid w:val="009D04CA"/>
    <w:rsid w:val="009D2451"/>
    <w:rsid w:val="009D474B"/>
    <w:rsid w:val="009E631D"/>
    <w:rsid w:val="009F18F3"/>
    <w:rsid w:val="009F4776"/>
    <w:rsid w:val="009F4E67"/>
    <w:rsid w:val="009F524A"/>
    <w:rsid w:val="009F7F5D"/>
    <w:rsid w:val="00A06F7F"/>
    <w:rsid w:val="00A071AA"/>
    <w:rsid w:val="00A12725"/>
    <w:rsid w:val="00A26454"/>
    <w:rsid w:val="00A33854"/>
    <w:rsid w:val="00A365D6"/>
    <w:rsid w:val="00A37262"/>
    <w:rsid w:val="00A3764D"/>
    <w:rsid w:val="00A42C22"/>
    <w:rsid w:val="00A43708"/>
    <w:rsid w:val="00A45124"/>
    <w:rsid w:val="00A518D7"/>
    <w:rsid w:val="00A71AA2"/>
    <w:rsid w:val="00A76923"/>
    <w:rsid w:val="00A86E04"/>
    <w:rsid w:val="00A960F0"/>
    <w:rsid w:val="00AA5916"/>
    <w:rsid w:val="00AA7A94"/>
    <w:rsid w:val="00AB56F9"/>
    <w:rsid w:val="00AB59F4"/>
    <w:rsid w:val="00AC0AC2"/>
    <w:rsid w:val="00AC467D"/>
    <w:rsid w:val="00AC60BF"/>
    <w:rsid w:val="00AC6B34"/>
    <w:rsid w:val="00AD5312"/>
    <w:rsid w:val="00AD6BB3"/>
    <w:rsid w:val="00AD7E4F"/>
    <w:rsid w:val="00AE2164"/>
    <w:rsid w:val="00AF5C69"/>
    <w:rsid w:val="00B06C4B"/>
    <w:rsid w:val="00B07835"/>
    <w:rsid w:val="00B12025"/>
    <w:rsid w:val="00B144ED"/>
    <w:rsid w:val="00B323CC"/>
    <w:rsid w:val="00B3521F"/>
    <w:rsid w:val="00B379F5"/>
    <w:rsid w:val="00B37ED8"/>
    <w:rsid w:val="00B407B2"/>
    <w:rsid w:val="00B46B5D"/>
    <w:rsid w:val="00B4783F"/>
    <w:rsid w:val="00B5180F"/>
    <w:rsid w:val="00B6259D"/>
    <w:rsid w:val="00B635CB"/>
    <w:rsid w:val="00B64DAA"/>
    <w:rsid w:val="00B678C1"/>
    <w:rsid w:val="00B70F20"/>
    <w:rsid w:val="00B73F5D"/>
    <w:rsid w:val="00B74D99"/>
    <w:rsid w:val="00B97AAE"/>
    <w:rsid w:val="00BA3949"/>
    <w:rsid w:val="00BA639C"/>
    <w:rsid w:val="00BB0F74"/>
    <w:rsid w:val="00BD47C8"/>
    <w:rsid w:val="00BD4FA0"/>
    <w:rsid w:val="00BD6737"/>
    <w:rsid w:val="00BF11ED"/>
    <w:rsid w:val="00BF263B"/>
    <w:rsid w:val="00BF7912"/>
    <w:rsid w:val="00C04CB4"/>
    <w:rsid w:val="00C12A75"/>
    <w:rsid w:val="00C17B66"/>
    <w:rsid w:val="00C30332"/>
    <w:rsid w:val="00C37F91"/>
    <w:rsid w:val="00C43DCC"/>
    <w:rsid w:val="00C441C7"/>
    <w:rsid w:val="00C45D89"/>
    <w:rsid w:val="00C51F68"/>
    <w:rsid w:val="00C6139D"/>
    <w:rsid w:val="00C63096"/>
    <w:rsid w:val="00C644CF"/>
    <w:rsid w:val="00C64AC9"/>
    <w:rsid w:val="00C734F4"/>
    <w:rsid w:val="00C805BC"/>
    <w:rsid w:val="00C8199A"/>
    <w:rsid w:val="00C9043D"/>
    <w:rsid w:val="00CA3593"/>
    <w:rsid w:val="00CC026F"/>
    <w:rsid w:val="00CC034A"/>
    <w:rsid w:val="00CC196C"/>
    <w:rsid w:val="00CC2A13"/>
    <w:rsid w:val="00CC4933"/>
    <w:rsid w:val="00CE0705"/>
    <w:rsid w:val="00CE2FF0"/>
    <w:rsid w:val="00CF31DE"/>
    <w:rsid w:val="00CF5593"/>
    <w:rsid w:val="00D07761"/>
    <w:rsid w:val="00D07FDA"/>
    <w:rsid w:val="00D122F1"/>
    <w:rsid w:val="00D178D4"/>
    <w:rsid w:val="00D259AF"/>
    <w:rsid w:val="00D27364"/>
    <w:rsid w:val="00D34DA1"/>
    <w:rsid w:val="00D35701"/>
    <w:rsid w:val="00D43694"/>
    <w:rsid w:val="00D476C3"/>
    <w:rsid w:val="00D53140"/>
    <w:rsid w:val="00D53636"/>
    <w:rsid w:val="00D57151"/>
    <w:rsid w:val="00D605EC"/>
    <w:rsid w:val="00D70CA6"/>
    <w:rsid w:val="00D8426E"/>
    <w:rsid w:val="00D855F5"/>
    <w:rsid w:val="00D86A88"/>
    <w:rsid w:val="00D87C8E"/>
    <w:rsid w:val="00D910E0"/>
    <w:rsid w:val="00D92A11"/>
    <w:rsid w:val="00D965DA"/>
    <w:rsid w:val="00D96E0B"/>
    <w:rsid w:val="00DA2625"/>
    <w:rsid w:val="00DA36FF"/>
    <w:rsid w:val="00DA47D2"/>
    <w:rsid w:val="00DA5693"/>
    <w:rsid w:val="00DA5F72"/>
    <w:rsid w:val="00DB52FA"/>
    <w:rsid w:val="00DC0DB5"/>
    <w:rsid w:val="00DE1D8A"/>
    <w:rsid w:val="00DE1F21"/>
    <w:rsid w:val="00DE33D7"/>
    <w:rsid w:val="00DF02C0"/>
    <w:rsid w:val="00DF0674"/>
    <w:rsid w:val="00E02540"/>
    <w:rsid w:val="00E1135E"/>
    <w:rsid w:val="00E12D84"/>
    <w:rsid w:val="00E14F27"/>
    <w:rsid w:val="00E169F0"/>
    <w:rsid w:val="00E16CC4"/>
    <w:rsid w:val="00E221A7"/>
    <w:rsid w:val="00E231A1"/>
    <w:rsid w:val="00E2653F"/>
    <w:rsid w:val="00E2680B"/>
    <w:rsid w:val="00E35A80"/>
    <w:rsid w:val="00E45E8F"/>
    <w:rsid w:val="00E5110B"/>
    <w:rsid w:val="00E52272"/>
    <w:rsid w:val="00E5292A"/>
    <w:rsid w:val="00E64C7A"/>
    <w:rsid w:val="00E71D4C"/>
    <w:rsid w:val="00E75863"/>
    <w:rsid w:val="00E75C41"/>
    <w:rsid w:val="00E81890"/>
    <w:rsid w:val="00E837D6"/>
    <w:rsid w:val="00E8662D"/>
    <w:rsid w:val="00E91DD0"/>
    <w:rsid w:val="00E925FE"/>
    <w:rsid w:val="00E944F9"/>
    <w:rsid w:val="00EA1FA3"/>
    <w:rsid w:val="00EA24CE"/>
    <w:rsid w:val="00EB0A5E"/>
    <w:rsid w:val="00EB1BFC"/>
    <w:rsid w:val="00EB259E"/>
    <w:rsid w:val="00EB7A88"/>
    <w:rsid w:val="00ED04C2"/>
    <w:rsid w:val="00ED54AF"/>
    <w:rsid w:val="00ED62DF"/>
    <w:rsid w:val="00ED6B4B"/>
    <w:rsid w:val="00EE7739"/>
    <w:rsid w:val="00EF4C5D"/>
    <w:rsid w:val="00F0083C"/>
    <w:rsid w:val="00F0165C"/>
    <w:rsid w:val="00F01A0E"/>
    <w:rsid w:val="00F143AF"/>
    <w:rsid w:val="00F15CEF"/>
    <w:rsid w:val="00F31DAD"/>
    <w:rsid w:val="00F41061"/>
    <w:rsid w:val="00F42B11"/>
    <w:rsid w:val="00F45CF9"/>
    <w:rsid w:val="00F47FCB"/>
    <w:rsid w:val="00F63478"/>
    <w:rsid w:val="00F67F70"/>
    <w:rsid w:val="00F750F6"/>
    <w:rsid w:val="00F86CDD"/>
    <w:rsid w:val="00F9568F"/>
    <w:rsid w:val="00F9580C"/>
    <w:rsid w:val="00FA5CB6"/>
    <w:rsid w:val="00FA6460"/>
    <w:rsid w:val="00FB0D63"/>
    <w:rsid w:val="00FB4CA4"/>
    <w:rsid w:val="00FB7119"/>
    <w:rsid w:val="00FC280B"/>
    <w:rsid w:val="00FC47E0"/>
    <w:rsid w:val="00FC4DC8"/>
    <w:rsid w:val="00FC61FF"/>
    <w:rsid w:val="00FD01F8"/>
    <w:rsid w:val="00FD039F"/>
    <w:rsid w:val="00FD548B"/>
    <w:rsid w:val="00FD639E"/>
    <w:rsid w:val="00FE4A41"/>
    <w:rsid w:val="00FE4AEA"/>
    <w:rsid w:val="00FE5823"/>
    <w:rsid w:val="00FF2BE3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FD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3694"/>
    <w:rPr>
      <w:color w:val="0000FF" w:themeColor="hyperlink"/>
      <w:u w:val="single"/>
    </w:rPr>
  </w:style>
  <w:style w:type="paragraph" w:customStyle="1" w:styleId="VBChartTitle">
    <w:name w:val="VB_Chart_Title"/>
    <w:basedOn w:val="Normal"/>
    <w:next w:val="Normal"/>
    <w:autoRedefine/>
    <w:rsid w:val="009A7BBE"/>
    <w:pPr>
      <w:widowControl/>
      <w:spacing w:line="360" w:lineRule="auto"/>
    </w:pPr>
    <w:rPr>
      <w:rFonts w:ascii="Arno Pro" w:hAnsi="Arno Pro" w:cs="Times New Roman"/>
      <w:kern w:val="21"/>
      <w:sz w:val="19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9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91DD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91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91DD0"/>
    <w:rPr>
      <w:sz w:val="18"/>
      <w:szCs w:val="18"/>
    </w:rPr>
  </w:style>
  <w:style w:type="table" w:styleId="TableGrid">
    <w:name w:val="Table Grid"/>
    <w:basedOn w:val="TableNormal"/>
    <w:uiPriority w:val="59"/>
    <w:rsid w:val="00E91DD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7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05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81B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1D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D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D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D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D70"/>
    <w:rPr>
      <w:b/>
      <w:bCs/>
      <w:sz w:val="20"/>
      <w:szCs w:val="20"/>
    </w:rPr>
  </w:style>
  <w:style w:type="character" w:customStyle="1" w:styleId="1">
    <w:name w:val="未处理的提及1"/>
    <w:basedOn w:val="DefaultParagraphFont"/>
    <w:uiPriority w:val="99"/>
    <w:semiHidden/>
    <w:unhideWhenUsed/>
    <w:rsid w:val="00B37ED8"/>
    <w:rPr>
      <w:color w:val="808080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D57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AA2A-C44D-4920-81ED-4882D65A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3863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2018-03-12T16:53:00Z</dcterms:created>
  <dcterms:modified xsi:type="dcterms:W3CDTF">2018-03-12T17:41:00Z</dcterms:modified>
</cp:coreProperties>
</file>