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Recording and Modulation of Epileptiform Activity in Rodent Brain Slices Coupled to Microelectrode Arrays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Gabriella Panuccio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Ilaria Colombi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Michela Chiappalone</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Dept Neuroscience and Brain Technologies, Istituto Italiano di Tecnologia, Genova, Italy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Rehab Technologies, Istituto Italiano di Tecnologia, Genova, Italy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Gabriella Panuccio</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gabriella.panuccio@iit.it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+39 010 71781 580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Ilaria Colombi (ilaria.colombi@iit.it)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Michela Chiappalone (michela.chiappalone@iit.it)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Epilepsy, 4-aminopyridine, brain slice, mouse, multielectrode array, neuromodulation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illustrate how to perform recording and electrical modulation of 4-aminopyridine-induced epileptiform activity in rodent brain slices using microelectrode arrays. A custom recording chamber maintains tissue viability throughout prolonged experimental sessions. Live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electrode mapping and selection of stimulating pairs are performed by a custom graphical user interface.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Temporal lobe epilepsy (TLE) is the most common partial complex epileptic syndrome and the least responsive to medications. Deep brain stimulation (DBS) is a promising approach when pharmacological treatment fails or neurosurgery is not recommended. Acute brain slices coupled to microelectrode arrays (MEAs) represent a valuable tool to study neuronal network interactions and their modulation by electrical stimulation. As compared to conventional extracellular recording techniques, they provide the added advantages of a greater number of observation points and a known inter-electrode distance, which allow studying the propagation path and speed of electrophysiological signals. However, tissue oxygenation may be greatly impaired during MEA recording, requiring a high perfusion rate, which comes at the cost of decreased signal-to-noise ratio and higher oscillations in the experimental temperature. Electrical stimulation further stresses the brain tissue, making it difficult to pursue prolonged recording/stimulation epochs. Moreover, electrical modulation of brain slice activity needs to target specific structures/pathways within the brain slice, requiring that electrode mapping be easily and quickly performed live during the experiment. Here, we illustrate how to perform the recording and electrical modulation of 4-aminopyridine (4AP)-induced epileptiform activity in rodent brain slices using planar MEAs. We show that the brain tissue obtained from mice outperforms rat brain tissue and is thus better suited for MEA experiments. This protocol guarantees the generation and maintenance of a stable epileptiform pattern that faithfully reproduces the electrophysiological features observed with conventional field potential recording, persists for several hours, and outlasts sustained electrical stimulation for prolonged epochs. Tissue viability throughout the experiment is achieved thanks to the use of a small-volume custom recording chamber allowing for laminar flow and quick solution exchange even at low (1 mL/min) perfusion rates. Quick MEA mapping for real-time monitoring and selection of stimulating electrodes is performed by a custom graphic user interface (GUI).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Epilepsy is a life-threatening progressive disorder causing uncontrolled activity of the brain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it carries among the highest burden of disease and significant social stigma</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TLE is the most frequent syndrome (40%) and the most frequently (~ 30%) resistant to anti-epileptic medications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While surgical ablation of the epileptogenic tissue may ameliorate the patient’s condition, it is not feasible in all patients and may not guarantee a completely seizure-free life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Modulation of epileptic limbic networks by electrical DBS is a promising approach when pharmacological treatment or neurosurgery are not suitable.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Rodent brain slices are a valuable tool to study how neuronal networks function in health and disease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by means of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electrophysiology techniques, as they preserve, at least in part, the original architecture and connectivity of the brain region(s) of interest (ROI). In particular, horizontal combined hippocampus-entorhinal cortex (hippocampus-EC) slices comprise the essential neuronal networks involved in TLE and are therefore routinely employed in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TLE research</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Seizure-like activity may be acutely induced in brain slices by changing the ionic composition of the artificial cerebrospinal fluid (ACSF), such as decreasing magnesium while increasing potassium</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 or by means of pharmacological manipulations, such as blocking inhibitory GABAergic activity (see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for a comprehensive review). However, these models are based on the unbalanced alteration of excitation and inhibition; thus, they do not allow studying the interaction and concerted contribution of excitatory and inhibitory networks to ictogenesis. Continuous perfusion of brain slices with the convulsant drug 4AP enhances both excitatory and inhibitory neurotransmission, thus allowing to study acute ictogenesis while keeping synaptic activity overall intact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MEAs allow recording the electrical activity generated by neuronal networks from a greater number of observation points as compared to conventional extracellular field potential recording, where spatial restrictions limit the number of electrodes that can be accommodated on the brain slice surface. Moreover, MEA chips offer the added advantage of known inter-electrode distance, which is very useful to trace propagation and assess the traveling velocity of recorded signals. Although initially conceived for recording from cultured neurons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MEAs are now also used to characterize the electrophysiological features of acute brain slices obtained from rodents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humans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Thus, in the context of epilepsy research, MEAs represent a valuable tool to pinpoint neuronal networks’ interactions at the core of ictogenesis</w:t>
      </w:r>
      <w:r>
        <w:rPr>
          <w:rFonts w:ascii="Calibri" w:hAnsi="Calibri" w:cs="Calibri" w:eastAsia="Calibri"/>
          <w:color w:val="000000"/>
          <w:spacing w:val="0"/>
          <w:position w:val="0"/>
          <w:sz w:val="24"/>
          <w:shd w:fill="auto" w:val="clear"/>
          <w:vertAlign w:val="superscript"/>
        </w:rPr>
        <w:t xml:space="preserve">16-18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MEA recording inherently carries technical challenges in obtaining or maintaining a stable epileptiform pattern throughout long (several hours) experimental protocols. First, tissue oxygenation may not be adequate within the large and round submerged-type recording chamber</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typical of commercially available MEAs, while poor signal-to-noise ratio and temperature instability might affect the quality of the recording when a high perfusion rate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mL/min) is used to improve the oxygen supply to the brain slice (see for example the technical notes on heating and perfusion equipment</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Second, recurrent discharges featuring high frequency components, such as epileptiform discharges, are hardly observed when using submerged-type recording chambers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this is particularly the case when the acute epileptiform pattern is chemically induced and involves ephaptic mechanisms, as it is the case for the 4AP model</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(see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for a comprehensive overview). To overcome these limitations, several strategies have been proposed by researchers. For example, increasing the perfusion rate</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while reducing brain slice thickness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300 &amp;#181;M) and area</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are crucial factors to achieving adequate oxygen supply to the tissue. In addition, improved brain slice viability can also be accomplished by using perforated MEAs (pMEAs), which allow perfusing the brain tissue from both sides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Whereas the described approaches have significantly improved the feasibility of MEA recording from brain slices, they have not been tested against prolonged (several hours) recording and electrical stimulation sessions, the latter representing a significant stress for the brain tissue. Prolonged recording sessions may be required to study the evolution in time of specific features of epileptiform patterns that would not be possible to unmask by short-term measurements. In the context of DBS research, prolonged experimental protocols may be required to evaluate and compare the effects of several stimulation paradigms in the same brain slice.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only spontaneous electrical activity needs to be recorded, mapping of the electrodes with respect to the ROI is usually done </w:t>
      </w:r>
      <w:r>
        <w:rPr>
          <w:rFonts w:ascii="Calibri" w:hAnsi="Calibri" w:cs="Calibri" w:eastAsia="Calibri"/>
          <w:i/>
          <w:color w:val="000000"/>
          <w:spacing w:val="0"/>
          <w:position w:val="0"/>
          <w:sz w:val="24"/>
          <w:shd w:fill="auto" w:val="clear"/>
        </w:rPr>
        <w:t xml:space="preserve">a posteriori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during data analysis; instead, the study of evoked responses or of electrical neuromodulation paradigms requires that stimulation be delivered to specific ROI(s), dictating the need of quick and easy live electrode mapping during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illustrate a simple experimental protocol that allows for induction and maintenance of a stable 4AP-induced epileptiform pattern in adult rodent brain slices. The observed activity faithfully reproduces the electrophysiological features of this model as characterized using conventional extracellular electrophysiology techniques. It persists for several hours and outlasts sustained electrical stimulation for repeated prolonged epochs. The chambers used to maintain and incubate the brain slices can be easily assembled using standard laboratory supplies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whereas a custom recording chamber allowing for optimal solution exchange rate and laminar flow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can be obtained from commercial sources or using 3D printing technology at an affordable price. Quick mapping of the ROI(s) for real-time monitoring and for the selection of stimulating electrodes is made possible by a custom user-friendly GUI named </w:t>
      </w:r>
      <w:r>
        <w:rPr>
          <w:rFonts w:ascii="Calibri" w:hAnsi="Calibri" w:cs="Calibri" w:eastAsia="Calibri"/>
          <w:b/>
          <w:color w:val="000000"/>
          <w:spacing w:val="0"/>
          <w:position w:val="0"/>
          <w:sz w:val="24"/>
          <w:shd w:fill="auto" w:val="clear"/>
        </w:rPr>
        <w:t xml:space="preserve">mapMEA</w:t>
      </w:r>
      <w:r>
        <w:rPr>
          <w:rFonts w:ascii="Calibri" w:hAnsi="Calibri" w:cs="Calibri" w:eastAsia="Calibri"/>
          <w:color w:val="000000"/>
          <w:spacing w:val="0"/>
          <w:position w:val="0"/>
          <w:sz w:val="24"/>
          <w:shd w:fill="auto" w:val="clear"/>
        </w:rPr>
        <w:t xml:space="preserve">, freely available upon request.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Custom equipment used for this protocol.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holding chambers for recovery, pre-warming, and pre-incubation in 4AP are assembled using a beaker and a Petri dish. The Petri dish should be smaller in diameter than the breaker and is held in place by means of a syringe plunger. The bottom of the Petri dish is replaced by a nylon mesh (from soft stockings) glued with cyanoacrylate onto the rim of the Petri dish. Oxygen is supplied via a bent spinal needle (22 G), inserted between the walls of the Petri dish and the beaker. Bubbles should be emerging from the side of the beaker and never reach the nylon mesh to avoid brain slice displacement. The top of a Petri dish can be used as a lid to avoid ACSF evaporation and maintain oxygen saturation.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Custom recording chamber. in: inlet reservoir to accommodate the heating cannula and the reference electrode. out: outlet reservoir to accommodate the suction needle. rec:</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recording chamber.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Glass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Pasteur pipette, curled by fire-polishing, used to handle the tissue and adjust its position within the recording chamber.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Custom slice hold-down anchor.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Final assembly of the recording chamber mounted onto the MEA chip. A brain slice rests onto the bottom held in place by the anchor. The red arrow indicates the PTFE tubing covering the heating cannula, whereas the red circle indicates the reference electrode, a saturated KCl pellet submerged by ACSF in the inlet reservoir. The blue arrow indicates the suction needle in the outlet reservoir. </w:t>
      </w:r>
    </w:p>
    <w:p>
      <w:pPr>
        <w:spacing w:before="0" w:after="0" w:line="240"/>
        <w:ind w:right="0" w:left="0" w:firstLine="0"/>
        <w:jc w:val="center"/>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methods described here have been approved by the Italian Ministry of Health (authorization n. 860/2015-PR) in compliance with the EU directive 2010/63/EC on animal welfare.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Preparation of the MEA/Custom Chamber Assembly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Start 2 days before the experiment. Use a MEA without a ring (see </w:t>
      </w:r>
      <w:r>
        <w:rPr>
          <w:rFonts w:ascii="Calibri" w:hAnsi="Calibri" w:cs="Calibri" w:eastAsia="Calibri"/>
          <w:b/>
          <w:color w:val="000000"/>
          <w:spacing w:val="0"/>
          <w:position w:val="0"/>
          <w:sz w:val="24"/>
          <w:shd w:fill="auto" w:val="clear"/>
        </w:rPr>
        <w:t xml:space="preserve">Materials Table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b/>
          <w:color w:val="000000"/>
          <w:spacing w:val="0"/>
          <w:position w:val="0"/>
          <w:sz w:val="24"/>
          <w:shd w:fill="auto" w:val="clear"/>
        </w:rPr>
        <w:t xml:space="preserve">Clean the MEA (duration: 35</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40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Dissolve an enzymatic cleaner powder into warm distilled water. Brush the warm cleaning solution onto the MEA surface then soak the MEA into the warm cleaning solution for at least 3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Rinse the MEA thoroughly with distilled water and dry it using a lint-free no-scratch tissue.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b/>
          <w:color w:val="000000"/>
          <w:spacing w:val="0"/>
          <w:position w:val="0"/>
          <w:sz w:val="24"/>
          <w:shd w:fill="auto" w:val="clear"/>
        </w:rPr>
        <w:t xml:space="preserve">Assemble the MEA with the recording chamber (duration: 10 min + overnight).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Evenly spread the elastomeric sealant on the bottom surface of the recording chamber. Make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sure there are no bubbles.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Mount the recording chamber onto the MEA with the help of tweezers and apply gentle pressure. </w:t>
      </w:r>
      <w:r>
        <w:rPr>
          <w:rFonts w:ascii="Calibri" w:hAnsi="Calibri" w:cs="Calibri" w:eastAsia="Calibri"/>
          <w:color w:val="000000"/>
          <w:spacing w:val="0"/>
          <w:position w:val="0"/>
          <w:sz w:val="24"/>
          <w:shd w:fill="auto" w:val="clear"/>
        </w:rPr>
        <w:t xml:space="preserve">If there are any bubbles, slightly move the chamber in a circle while applying gentle pressure with fingers until all the bubbles have disappeared. </w:t>
      </w:r>
      <w:r>
        <w:rPr>
          <w:rFonts w:ascii="Calibri" w:hAnsi="Calibri" w:cs="Calibri" w:eastAsia="Calibri"/>
          <w:color w:val="000000"/>
          <w:spacing w:val="0"/>
          <w:position w:val="0"/>
          <w:sz w:val="24"/>
          <w:shd w:fill="FFFF00" w:val="clear"/>
        </w:rPr>
        <w:t xml:space="preserve">Spread a sealant layer all the way around the outer border of the recording chamber.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CRITICAL! </w:t>
      </w:r>
      <w:r>
        <w:rPr>
          <w:rFonts w:ascii="Calibri" w:hAnsi="Calibri" w:cs="Calibri" w:eastAsia="Calibri"/>
          <w:color w:val="000000"/>
          <w:spacing w:val="0"/>
          <w:position w:val="0"/>
          <w:sz w:val="24"/>
          <w:shd w:fill="auto" w:val="clear"/>
        </w:rPr>
        <w:t xml:space="preserve">Do not cover the MEA contacts with the sealant.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 Place the MEA/chamber assembly inside a 15 cm Petri dish. </w:t>
      </w:r>
      <w:r>
        <w:rPr>
          <w:rFonts w:ascii="Calibri" w:hAnsi="Calibri" w:cs="Calibri" w:eastAsia="Calibri"/>
          <w:color w:val="000000"/>
          <w:spacing w:val="0"/>
          <w:position w:val="0"/>
          <w:sz w:val="24"/>
          <w:shd w:fill="auto" w:val="clear"/>
        </w:rPr>
        <w:t xml:space="preserve">Place a 5 mL Petri dish or a 10 mL beaker filled with distilled water close to the MEA. Cover everything to maintain a moist environment. </w:t>
      </w:r>
      <w:r>
        <w:rPr>
          <w:rFonts w:ascii="Calibri" w:hAnsi="Calibri" w:cs="Calibri" w:eastAsia="Calibri"/>
          <w:color w:val="000000"/>
          <w:spacing w:val="0"/>
          <w:position w:val="0"/>
          <w:sz w:val="24"/>
          <w:shd w:fill="FFFF00" w:val="clear"/>
        </w:rPr>
        <w:t xml:space="preserve">Let cure at room temperature overnight.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b/>
          <w:color w:val="000000"/>
          <w:spacing w:val="0"/>
          <w:position w:val="0"/>
          <w:sz w:val="24"/>
          <w:shd w:fill="auto" w:val="clear"/>
        </w:rPr>
        <w:t xml:space="preserve">Coat the MEA to make it hydrophilic (duration: 5</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10 min + overnight).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Place the MEA into a 15 cm Petri dish. Pour 50 &amp;#181;L of poly-D-lysine onto the MEA recording area. Close the Petri dish, seal it with sealing film, and store overnight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Rinse the MEA thoroughly using distilled water and store the MEA at 4 &amp;#176;C in distilled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 Coated MEAs may be stored and reused for several experiments. Routinely cleaning and re-coating the MEA helps remove tissue debris and improve signal-to-noise ratio.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Preparation of Stock Solutions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Start 1 day before the experiment (duration: ~2 h). Stock solutions help speed-up the experiment on the experimental day. They can be prepared in advance and stored. See </w:t>
      </w:r>
      <w:r>
        <w:rPr>
          <w:rFonts w:ascii="Calibri" w:hAnsi="Calibri" w:cs="Calibri" w:eastAsia="Calibri"/>
          <w:b/>
          <w:color w:val="000000"/>
          <w:spacing w:val="0"/>
          <w:position w:val="0"/>
          <w:sz w:val="24"/>
          <w:shd w:fill="auto" w:val="clear"/>
        </w:rPr>
        <w:t xml:space="preserve">Table 1 </w:t>
      </w:r>
      <w:r>
        <w:rPr>
          <w:rFonts w:ascii="Calibri" w:hAnsi="Calibri" w:cs="Calibri" w:eastAsia="Calibri"/>
          <w:color w:val="000000"/>
          <w:spacing w:val="0"/>
          <w:position w:val="0"/>
          <w:sz w:val="24"/>
          <w:shd w:fill="auto" w:val="clear"/>
        </w:rPr>
        <w:t xml:space="preserve">for concentration factor and composition. Refer to </w:t>
      </w:r>
      <w:r>
        <w:rPr>
          <w:rFonts w:ascii="Calibri" w:hAnsi="Calibri" w:cs="Calibri" w:eastAsia="Calibri"/>
          <w:b/>
          <w:color w:val="000000"/>
          <w:spacing w:val="0"/>
          <w:position w:val="0"/>
          <w:sz w:val="24"/>
          <w:shd w:fill="auto" w:val="clear"/>
        </w:rPr>
        <w:t xml:space="preserve">Table 2 </w:t>
      </w:r>
      <w:r>
        <w:rPr>
          <w:rFonts w:ascii="Calibri" w:hAnsi="Calibri" w:cs="Calibri" w:eastAsia="Calibri"/>
          <w:color w:val="000000"/>
          <w:spacing w:val="0"/>
          <w:position w:val="0"/>
          <w:sz w:val="24"/>
          <w:shd w:fill="auto" w:val="clear"/>
        </w:rPr>
        <w:t xml:space="preserve">for composition of final solutions.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Dissolve the chemicals in distilled water at room temperature. Filter the stock solutions with a filter bottle (filter diameter: 0.22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Store at 4 &amp;#176;C (see </w:t>
      </w:r>
      <w:r>
        <w:rPr>
          <w:rFonts w:ascii="Calibri" w:hAnsi="Calibri" w:cs="Calibri" w:eastAsia="Calibri"/>
          <w:b/>
          <w:color w:val="000000"/>
          <w:spacing w:val="0"/>
          <w:position w:val="0"/>
          <w:sz w:val="24"/>
          <w:shd w:fill="auto" w:val="clear"/>
        </w:rPr>
        <w:t xml:space="preserve">Table 1 </w:t>
      </w:r>
      <w:r>
        <w:rPr>
          <w:rFonts w:ascii="Calibri" w:hAnsi="Calibri" w:cs="Calibri" w:eastAsia="Calibri"/>
          <w:color w:val="000000"/>
          <w:spacing w:val="0"/>
          <w:position w:val="0"/>
          <w:sz w:val="24"/>
          <w:shd w:fill="auto" w:val="clear"/>
        </w:rPr>
        <w:t xml:space="preserve">for recommended maximum storage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Preparation of Agar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Start 1 day before the experiment (duration: ~1 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Pour 250 mL of distilled water into a 500 mL beaker and start stirring at 350 rpm. Add 5 g of agar and wait until it is completely dissolved.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Heat the solution at 250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&amp;#176;C. Let the water evaporate until the solution is ~200 mL to yield a 2.5% w/v agar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temperature should be high enough to let water evaporate without bubbling.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Pour the agar solution onto a 200 mL plastic square box of ~1.5 cm-high walls and let it cool down at room temperature until it becomes solid.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Cover the box and store it at 4 &amp;#176;C. The agar block is good for several weeks.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Preparation of the Frozen Plane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Start 1 day before the experiment.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Fill a flat-bottom stainless steel bowl with distilled water up to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cm below the rim.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Store at -20 &amp;#176;C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Preparation of Neuroprotective Cutting</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ACSF</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Start 1 day before the experiment or the same day of the </w:t>
      </w:r>
      <w:r>
        <w:rPr>
          <w:rFonts w:ascii="Calibri" w:hAnsi="Calibri" w:cs="Calibri" w:eastAsia="Calibri"/>
          <w:color w:val="auto"/>
          <w:spacing w:val="0"/>
          <w:position w:val="0"/>
          <w:sz w:val="24"/>
          <w:shd w:fill="auto" w:val="clear"/>
        </w:rPr>
        <w:t xml:space="preserve">experiment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(duration: 30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Pour 200 mL of distilled water in a 500 mL beaker and start stirring using a magnetic stirrer at 350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Add 50 mL of stock B and 50 mL of stock C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Add 3 mM pyruvic acid, 208 mM sucrose, 10 mM D-glucose, and 1 mM L-ascorbic acid.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actual volume of pyruvic acid depends on the density and purity and may vary with the batch. Always calculate the required volume when opening a new batch.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Cover with sealing film and let stir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Transfer the solution to a 500 mL volumetric flask and add distilled water to fill the flask.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Seal the volumetric flask with sealing film and gently invert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times until the solution is evenly clear.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Transfer the cutting ACSF into a glass bottle with cap.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Store the cutting ACSF at -80 &amp;#176;C for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min or at 4 &amp;#176;C overnight to cool down to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 if overnight cooling is preferred. Otherwise the time required for cooling the cutting ACSF may be used to pursue step 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Preparation of the Holding ACSF</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Prepare the solution fresh on the day of the experiment (duration: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min). The holding ACSF will be used to rinse the brain slices from the cutting ACSF during the slicing procedure (see step 8.16) and for brain slice long-term storage and pre-warming. To rinse the brain slices, 100 mL of holding ACSF is sufficient. The holding and pre-warming chambers used in this protocol are custom-made and contain a volume of 300 mL and 100 mL, respectively (</w:t>
      </w:r>
      <w:r>
        <w:rPr>
          <w:rFonts w:ascii="Calibri" w:hAnsi="Calibri" w:cs="Calibri" w:eastAsia="Calibri"/>
          <w:i/>
          <w:color w:val="000000"/>
          <w:spacing w:val="0"/>
          <w:position w:val="0"/>
          <w:sz w:val="24"/>
          <w:shd w:fill="auto" w:val="clear"/>
        </w:rPr>
        <w:t xml:space="preserve">cf.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With this setting, </w:t>
      </w:r>
      <w:r>
        <w:rPr>
          <w:rFonts w:ascii="Calibri" w:hAnsi="Calibri" w:cs="Calibri" w:eastAsia="Calibri"/>
          <w:b/>
          <w:color w:val="000000"/>
          <w:spacing w:val="0"/>
          <w:position w:val="0"/>
          <w:sz w:val="24"/>
          <w:shd w:fill="auto" w:val="clear"/>
        </w:rPr>
        <w:t xml:space="preserve">500 mL of holding ACSF</w:t>
      </w:r>
      <w:r>
        <w:rPr>
          <w:rFonts w:ascii="Calibri" w:hAnsi="Calibri" w:cs="Calibri" w:eastAsia="Calibri"/>
          <w:color w:val="000000"/>
          <w:spacing w:val="0"/>
          <w:position w:val="0"/>
          <w:sz w:val="24"/>
          <w:shd w:fill="auto" w:val="clear"/>
        </w:rPr>
        <w:t xml:space="preserve"> is sufficient. Chambers obtained from commercial sources may contain a different volume, in which case the overall amount of holding ACSF to be prepared should be adjusted accordingly.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Pour 200 mL of distilled water in a 500 mL volumetric flask.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Add 50 mL of stock A, 50 mL of stock B, 6.5 mL of stock M, and 1 mM L-ascorbic acid. Gently agitate using rotating movements until L-ascorbic acid is completely dissolved.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Add distilled water to reach the final volume, seal the volumetric flask with sealing film, and gently invert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times until the solution is evenly clear. Refer to </w:t>
      </w:r>
      <w:r>
        <w:rPr>
          <w:rFonts w:ascii="Calibri" w:hAnsi="Calibri" w:cs="Calibri" w:eastAsia="Calibri"/>
          <w:b/>
          <w:color w:val="000000"/>
          <w:spacing w:val="0"/>
          <w:position w:val="0"/>
          <w:sz w:val="24"/>
          <w:shd w:fill="auto" w:val="clear"/>
        </w:rPr>
        <w:t xml:space="preserve">Table 2 </w:t>
      </w:r>
      <w:r>
        <w:rPr>
          <w:rFonts w:ascii="Calibri" w:hAnsi="Calibri" w:cs="Calibri" w:eastAsia="Calibri"/>
          <w:color w:val="000000"/>
          <w:spacing w:val="0"/>
          <w:position w:val="0"/>
          <w:sz w:val="24"/>
          <w:shd w:fill="auto" w:val="clear"/>
        </w:rPr>
        <w:t xml:space="preserve">for the holding ACSF composition.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Preparation of the Experimental Benches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requires 15 min, plus 30 min to obtain a steady temperature of the warm bath.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w:t>
      </w:r>
      <w:r>
        <w:rPr>
          <w:rFonts w:ascii="Calibri" w:hAnsi="Calibri" w:cs="Calibri" w:eastAsia="Calibri"/>
          <w:b/>
          <w:color w:val="000000"/>
          <w:spacing w:val="0"/>
          <w:position w:val="0"/>
          <w:sz w:val="24"/>
          <w:shd w:fill="FFFF00" w:val="clear"/>
        </w:rPr>
        <w:t xml:space="preserve">Recording bench</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7.1.1. Start the warm bath, set it to 32 &amp;#176;C, and cover it to maintain its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warm bath used in this protocol can be custom-made using a hard plastic box and an aquarium thermostat pre-set at the desired temperature. Steady desired temperature may be reached in ~30 min starting from room temperature. Since the pre-warming and incubating chambers sit at the bottom of the plastic box, the water level should be just enough to cover the thermostat so as to keep the chambers from floating.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7.1.2. Assemble the holding and the pre-warming chambers (</w:t>
      </w:r>
      <w:r>
        <w:rPr>
          <w:rFonts w:ascii="Calibri" w:hAnsi="Calibri" w:cs="Calibri" w:eastAsia="Calibri"/>
          <w:i/>
          <w:color w:val="000000"/>
          <w:spacing w:val="0"/>
          <w:position w:val="0"/>
          <w:sz w:val="24"/>
          <w:shd w:fill="FFFF00" w:val="clear"/>
        </w:rPr>
        <w:t xml:space="preserve">cf.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and pour the holding ACSF into them. Keep the holding chamber at room temperature and place the pre-warming chamber inside the warm bath. Start bubbling the solutions with 95%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/5% CO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gas mixture and remove any trapped bubbles using an inverted Pasteur pipette. Keep covered.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w:t>
      </w:r>
      <w:r>
        <w:rPr>
          <w:rFonts w:ascii="Calibri" w:hAnsi="Calibri" w:cs="Calibri" w:eastAsia="Calibri"/>
          <w:b/>
          <w:color w:val="000000"/>
          <w:spacing w:val="0"/>
          <w:position w:val="0"/>
          <w:sz w:val="24"/>
          <w:shd w:fill="auto" w:val="clear"/>
        </w:rPr>
        <w:t xml:space="preserve">Slicing bench and vibratome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7.2.1. Glue a small agar block onto the center of the specimen disc using cyanoacrylate glue.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7.2.2. Put a 250 mL beaker into an ice bucket and pour cutting ACSF into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7.2.3. Take two 100 mL beakers and pour 50 mL of holding ACSF into each. Leave the beakers at room temperature. These are the rinsing beakers.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7.2.4. Start bubbling the solutions with a 95%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gas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7.2.5. Mount the buffer tray onto the vibratome and surround it with crushed ice. Pour some ethanol on the crushed ice to aid in maintaining cold temperatures during the slicing procedure. After pouring ethanol, add more ice as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temperature of 2 &amp;#176;C is optimal.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7.2.6. Place the bubbler inside the buffer tray, then assemble and mount the vibratome blade block.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that the blade is mounted at clearance angle of ~10&amp;#176;.</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7.2.7. Put crushed ice in a 500 mL beaker up to 2/3 of the volume and fill with distilled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7.2.8. Take the frozen bowl out of the freezer, place it upside-down on the slicing bench, and cover it with a paper towel and a filter paper disc.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w:t>
      </w:r>
      <w:r>
        <w:rPr>
          <w:rFonts w:ascii="Calibri" w:hAnsi="Calibri" w:cs="Calibri" w:eastAsia="Calibri"/>
          <w:b/>
          <w:color w:val="000000"/>
          <w:spacing w:val="0"/>
          <w:position w:val="0"/>
          <w:sz w:val="24"/>
          <w:shd w:fill="auto" w:val="clear"/>
        </w:rPr>
        <w:t xml:space="preserve">Anesthesia bench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7.3.1. Place a small bowl in an ice-filled tray and pour cutting ACSF in it. Start bubbling with a 95%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gas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Brain Slice Preparation and Maintenance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makes use of adult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weeks-old) male CD1 mice, but other strains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c57/bl6</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can be used. We also later compare the experimental output obtained using mouse brain slices with that yielded by brain slices obtained from male Sprague-Dawley rats of the same age. The following steps refer to the preparation of </w:t>
      </w:r>
      <w:r>
        <w:rPr>
          <w:rFonts w:ascii="Calibri" w:hAnsi="Calibri" w:cs="Calibri" w:eastAsia="Calibri"/>
          <w:b/>
          <w:color w:val="000000"/>
          <w:spacing w:val="0"/>
          <w:position w:val="0"/>
          <w:sz w:val="24"/>
          <w:shd w:fill="auto" w:val="clear"/>
        </w:rPr>
        <w:t xml:space="preserve">partially disconnected</w:t>
      </w:r>
      <w:r>
        <w:rPr>
          <w:rFonts w:ascii="Calibri" w:hAnsi="Calibri" w:cs="Calibri" w:eastAsia="Calibri"/>
          <w:color w:val="000000"/>
          <w:spacing w:val="0"/>
          <w:position w:val="0"/>
          <w:sz w:val="24"/>
          <w:shd w:fill="auto" w:val="clear"/>
        </w:rPr>
        <w:t xml:space="preserve"> brain slices in which CA3-driven </w:t>
      </w:r>
      <w:r>
        <w:rPr>
          <w:rFonts w:ascii="Calibri" w:hAnsi="Calibri" w:cs="Calibri" w:eastAsia="Calibri"/>
          <w:b/>
          <w:color w:val="000000"/>
          <w:spacing w:val="0"/>
          <w:position w:val="0"/>
          <w:sz w:val="24"/>
          <w:shd w:fill="auto" w:val="clear"/>
        </w:rPr>
        <w:t xml:space="preserve">fast</w:t>
      </w:r>
      <w:r>
        <w:rPr>
          <w:rFonts w:ascii="Calibri" w:hAnsi="Calibri" w:cs="Calibri" w:eastAsia="Calibri"/>
          <w:color w:val="000000"/>
          <w:spacing w:val="0"/>
          <w:position w:val="0"/>
          <w:sz w:val="24"/>
          <w:shd w:fill="auto" w:val="clear"/>
        </w:rPr>
        <w:t xml:space="preserve"> interictal-like activity is restrained to the hippocampus proper and cannot propagate to the parahippocampal cortices, as described in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Hippocampus-cortex disconnection is a pre-requisite to pursue electrical modulation studies in using the hippocampus-EC brain slice preparation. The vibratome used refers to the model listed in the </w:t>
      </w:r>
      <w:r>
        <w:rPr>
          <w:rFonts w:ascii="Calibri" w:hAnsi="Calibri" w:cs="Calibri" w:eastAsia="Calibri"/>
          <w:b/>
          <w:color w:val="000000"/>
          <w:spacing w:val="0"/>
          <w:position w:val="0"/>
          <w:sz w:val="24"/>
          <w:shd w:fill="auto" w:val="clear"/>
        </w:rPr>
        <w:t xml:space="preserve">Materials Table</w:t>
      </w:r>
      <w:r>
        <w:rPr>
          <w:rFonts w:ascii="Calibri" w:hAnsi="Calibri" w:cs="Calibri" w:eastAsia="Calibri"/>
          <w:color w:val="000000"/>
          <w:spacing w:val="0"/>
          <w:position w:val="0"/>
          <w:sz w:val="24"/>
          <w:shd w:fill="auto" w:val="clear"/>
        </w:rPr>
        <w:t xml:space="preserve">. Other models may require a different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Anesthetize the rodent using isoflurane 5% in a carbogen gas mixture delivered to an anesthesia induction chamber at 2 L/min.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Under deep anesthesia (no reflexes in response to foot and paws pinch), extract the brain within 1 min following standard procedures as in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Place the brain into the small bowl containing equilibrated ice-cold cutting ACSF and let chill for 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let the brain chill for too long, otherwise it may freeze.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Pour the ice-cold cutting ACSF into the buffer tray. Spread cutting ACSF onto the filter paper placed on the frozen bowl. Place the brain onto the filter paper and isolate the required brain tissue block by removing the cerebellum and cutting the frontal pole out straight.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 With the help of a bent spatula, glue the dorsal side of the brain onto the specimen disc with the cut frontal side facing the agar block and the occipital pole facing the vibratome blade. Use a thin layer of cyanoacrylate glue. Place the specimen disc in the buffer tray immediately and secure 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 Adjust the sectioning range so as to move the vibratome blade all the way across the tissue up to the agar block. Adjust the specimen disc height to reach the blade level with the brain tissue block.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 Discard the tissue sections until the hippocampus is clearly visible (usually ~ 900 &amp;#181;m). Then, set a slice thickness of 400 &amp;#181;m and start slicing to retain the tissue sections. For each brain section split the two hemispheres and trim the unnecessary tissue to obtain two brain slices. As the buffer tray is heightened during subsequent sections, fill the buffer tray lodgment with iced distilled water (see step 7.2.7).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 Use an inverted Pasteur pipette to gently transfer the brain slices in the first rinsing beaker, empty the Pasteur pipette, and transfer the brain slices to the second rinsing beaker. Then, transfer the brain slices into the holding chamber and let them recover for at least 60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Usually it is possible to obtain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brain slices overall. The protocol may be paused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 Preparation of ACSF Containing 4-AP (4AP-ACSF)</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requires 10 min for preparation, plus 20 min of warming. </w:t>
      </w:r>
      <w:r>
        <w:rPr>
          <w:rFonts w:ascii="Calibri" w:hAnsi="Calibri" w:cs="Calibri" w:eastAsia="Calibri"/>
          <w:b/>
          <w:color w:val="000000"/>
          <w:spacing w:val="0"/>
          <w:position w:val="0"/>
          <w:sz w:val="24"/>
          <w:shd w:fill="auto" w:val="clear"/>
        </w:rPr>
        <w:t xml:space="preserve">CAUTION!</w:t>
      </w:r>
      <w:r>
        <w:rPr>
          <w:rFonts w:ascii="Calibri" w:hAnsi="Calibri" w:cs="Calibri" w:eastAsia="Calibri"/>
          <w:color w:val="000000"/>
          <w:spacing w:val="0"/>
          <w:position w:val="0"/>
          <w:sz w:val="24"/>
          <w:shd w:fill="auto" w:val="clear"/>
        </w:rPr>
        <w:t xml:space="preserve"> 4-AP is a convulsant drug and it is toxic. Handle with gloves and avoid spilling.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 Pour 200 mL of distilled water in a 500 mL volumetric flask.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 Add 50 mL of stock A, 50 mL of stock B, 5 mL of stock M, and 1 mM L-ascorbic acid. Gently agitate using rotating movements until the L-ascorbic acid is completely dissolved.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 Add 500 &amp;#181;L of 4AP stock.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 Add distilled water to reach the final volume, seal the volumetric flask with sealing film, and gently invert it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times until the solution is evenly clear.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9.5. Assemble the 4AP incubating chamber (</w:t>
      </w:r>
      <w:r>
        <w:rPr>
          <w:rFonts w:ascii="Calibri" w:hAnsi="Calibri" w:cs="Calibri" w:eastAsia="Calibri"/>
          <w:i/>
          <w:color w:val="000000"/>
          <w:spacing w:val="0"/>
          <w:position w:val="0"/>
          <w:sz w:val="24"/>
          <w:shd w:fill="FFFF00" w:val="clear"/>
        </w:rPr>
        <w:t xml:space="preserve">cf.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and pour ~80 mL of 4AP-ACSF into it. Cover the chamber, transfer it to the warm bath, and start bubbling with a 95%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/5% CO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gas mixture. Remove any trapped bubbles using an inverted Pasteur pipette. Keep covered.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9.6. Wait until the 4AP-ACSF temperature is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 &amp;#176;C (~20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may be paused here if brain slices are still recovering.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10. Pre-warming and Incubation of Slices in 4AP (Duration: 90 min)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10.1. Check that the pre-warming ACSF and the 4AP-ACSF temperature is 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32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10.2. Use an inverted glass Pasteur pipette to transfer 1 brain slice into the pre-warming chamber and let the tissue rest for 25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min. Then transfer the brain slice into the 4AP-ACSF incubating chamber and let it rest for 60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11. Preparation of the MEA Set-up</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Start 15 min before recording.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Transfer the remaining volume of 4AP-ACSF into a 500 mL Erlenmeyer flask.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Place the Erlenmeyer flask on a shelf above the MEA amplifier and use tubing to allow the solution to continuously feed a 60 mL syringe. Adjust the height of the Erlenmeyer flask and the syringe to allow a gravity-fed rate of 1 mL/min.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correct height depends on the tubing inner diameter (ID). For tubing of 5/32 inches ID, 30 cm are sufficient.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Start bubbling the 4AP-ACSF in the Erlenmeyer flask and in the syringe with a 95%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gas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 Let the 4AP-ACSF flow through the perfusion tubing into a beaker until there is no air inside; then stop the solution flow.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 Connect the heating element at the MEA base to the thermostat. Place the dry MEA chip inside the MEA amplifier and secure the amplifier head. Use a plastic Pasteur pipette to transfer 4AP-ACSF to the inlet and outer reservoir of the recording chamber.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11.6. Secure the heating cannula to a magnetic holder and place its tip inside the recording chamber inlet port; attach the magnetic holder to a magnetic strip on the MEA amplifier head; connect the perfusion tubing to the cannula; connect the cannula to the thermostat.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heating cannula should be covered by beveled polytetrafluoroethylene (PTFE) tubing to reach the recording chamber inlet port and to minimize noise due to the metallic material of the cannula. When the inlet reservoir is adequately filled with 4AP-ACSF, drops falling from the perfusion system should not be visible.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11.7. Place the suction needle inside the reservoir and verify that there is negative pressure by submerging the suction needle into the ACSF; check for a constant low-frequency suction noise.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suction needle should be placed so as to allow the 4AP-ACSF to flow just above the brain slice surface. A vacuum line or a low-noise vacuum pump can be used.</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11.8. Set the flow regulator to allow a flow-rate of 1 mL/min and start perfusing.</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Gravity-fed perfusion eliminates the noise that might be caused by peristaltic pumps; if peristaltic pumps are preferred, low-noise models are mandatory.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11.9. Once 4AP-ACSF is flowing through the cannula, turn on the thermostat. Set the heating cannula to 37 &amp;#176;C and the MEA base to 32 &amp;#176;C to achieve a temperature of 32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34 &amp;#176;C inside the recording chamber.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b/>
          <w:color w:val="000000"/>
          <w:spacing w:val="0"/>
          <w:position w:val="0"/>
          <w:sz w:val="24"/>
          <w:shd w:fill="auto" w:val="clear"/>
        </w:rPr>
        <w:t xml:space="preserve">CAUTION!</w:t>
      </w:r>
      <w:r>
        <w:rPr>
          <w:rFonts w:ascii="Calibri" w:hAnsi="Calibri" w:cs="Calibri" w:eastAsia="Calibri"/>
          <w:color w:val="000000"/>
          <w:spacing w:val="0"/>
          <w:position w:val="0"/>
          <w:sz w:val="24"/>
          <w:shd w:fill="auto" w:val="clear"/>
        </w:rPr>
        <w:t xml:space="preserve"> Never heat the cannula without solution in it or it might be irreversibly damaged. Set the temperature of the cannula higher than the recording temperature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 &amp;#176;C) to account for the </w:t>
      </w:r>
      <w:r>
        <w:rPr>
          <w:rFonts w:ascii="Calibri" w:hAnsi="Calibri" w:cs="Calibri" w:eastAsia="Calibri"/>
          <w:b/>
          <w:color w:val="000000"/>
          <w:spacing w:val="0"/>
          <w:position w:val="0"/>
          <w:sz w:val="24"/>
          <w:shd w:fill="auto" w:val="clear"/>
        </w:rPr>
        <w:t xml:space="preserve">intrinsic temperature offset</w:t>
      </w:r>
      <w:r>
        <w:rPr>
          <w:rFonts w:ascii="Calibri" w:hAnsi="Calibri" w:cs="Calibri" w:eastAsia="Calibri"/>
          <w:color w:val="000000"/>
          <w:spacing w:val="0"/>
          <w:position w:val="0"/>
          <w:sz w:val="24"/>
          <w:shd w:fill="auto" w:val="clear"/>
        </w:rPr>
        <w:t xml:space="preserve"> between the set value and actual value at the tip of the heating cannula and within the recording chamber. The flow rate, environment temperature, and volume of the recording chamber all influence the temperature of the recording solution. The settings reported in step 11.9 are optimized for the described protocol and equipment. Always check the actual recording temperature using a thermocouple and adjust the settings as needed. Do not heat the MEA base above 34 &amp;#176;C to avoid overheating the brain slice.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11.10. Place the external reference electrode in the recording chamber inlet reservoir.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Although MEA chips are equipped with an internal reference electrode, this is covered by the custom recording chamber. Thus, an external reference electrode must be used. A saturated KCl pellet is the most practical, since it is ready to use without need for chlorination.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12. MEA Live Mapping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Once the 4AP-ACSF level and the recording temperature are stabilized as desired, turn the perfusion and the suction stopcocks to the off position to temporarily stop them.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12.1.1. Quickly transfer one brain slice onto the MEA recording chamber using an inverted glass Pasteur pipette. Adjust its position on the MEA recording area as needed using a fire-polished curled Pasteur pipette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 or a soft compact small brush. Place the hold-down anchor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 on the brain slice. Restart the perfusion and the suction by turning their stopcocks back to the on position.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CRITICAL! </w:t>
      </w:r>
      <w:r>
        <w:rPr>
          <w:rFonts w:ascii="Calibri" w:hAnsi="Calibri" w:cs="Calibri" w:eastAsia="Calibri"/>
          <w:color w:val="000000"/>
          <w:spacing w:val="0"/>
          <w:position w:val="0"/>
          <w:sz w:val="24"/>
          <w:shd w:fill="auto" w:val="clear"/>
        </w:rPr>
        <w:t xml:space="preserve">The slice should be transferred, and the perfusion restarted within 60 s or the tissue might die. The slice hold-down anchor should be kept in 4AP-ACSF to prevent the brain slice from moving while placing the anchor on the brain slice due to differences in superficial tension. The anchor to secure the brain slice onto the MEA can be custom-made using stainless steel wire and nylon thread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or obtained from commercial sources. </w:t>
      </w:r>
      <w:r>
        <w:rPr>
          <w:rFonts w:ascii="Calibri" w:hAnsi="Calibri" w:cs="Calibri" w:eastAsia="Calibri"/>
          <w:b/>
          <w:color w:val="000000"/>
          <w:spacing w:val="0"/>
          <w:position w:val="0"/>
          <w:sz w:val="24"/>
          <w:shd w:fill="auto" w:val="clear"/>
        </w:rPr>
        <w:t xml:space="preserve">Figure 1E </w:t>
      </w:r>
      <w:r>
        <w:rPr>
          <w:rFonts w:ascii="Calibri" w:hAnsi="Calibri" w:cs="Calibri" w:eastAsia="Calibri"/>
          <w:color w:val="000000"/>
          <w:spacing w:val="0"/>
          <w:position w:val="0"/>
          <w:sz w:val="24"/>
          <w:shd w:fill="auto" w:val="clear"/>
        </w:rPr>
        <w:t xml:space="preserve">shows the final experimental set-up with the MEA chip connected to the amplifier’s head: a brain slice resting on the MEA chip within the recording chamber is held down by the custom anchor. The reference electrode (red circle) and the PTFE tubing covering the heating cannula (red arrow) are positioned in the inlet reservoir, whereas the suction needle (blue arrow) is positioned in the outlet reservoir.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Take a picture of the brain slice using a camera mounted on an inverted microscope stage.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 Run the script </w:t>
      </w:r>
      <w:r>
        <w:rPr>
          <w:rFonts w:ascii="Calibri" w:hAnsi="Calibri" w:cs="Calibri" w:eastAsia="Calibri"/>
          <w:b/>
          <w:color w:val="000000"/>
          <w:spacing w:val="0"/>
          <w:position w:val="0"/>
          <w:sz w:val="24"/>
          <w:shd w:fill="FFFF00" w:val="clear"/>
        </w:rPr>
        <w:t xml:space="preserve">mapMEA</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on the computer software to start the GUI to map the electrodes.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custom-made software allows the user to select the electrodes that correspond to specific structures of the brain slice. This step is crucial to activate the correct pathway and suppress ictal activity by using electrical stimulation.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 2: GUI for live</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MEA electrode mapping.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representation of the combined hippocampus-EC slice positioned on the MEA. The default structures used for this protocol are cornu ammonis 3 (CA3), enthorinal cortex (EC), perirhinal cortex (PC), and subiculum (SUB). The reference electrode is schematized as a triangle marker. Electrodes encircled in dotted lines represent the XY coordinates for image straightening.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Screen capture of the GUI during the live MEA mapping. The flow chart on the left of the capture indicates the step-by-step procedure to follow.</w:t>
      </w:r>
    </w:p>
    <w:p>
      <w:pPr>
        <w:spacing w:before="0" w:after="0" w:line="240"/>
        <w:ind w:right="0" w:left="0" w:firstLine="0"/>
        <w:jc w:val="center"/>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w:t>
      </w:r>
      <w:r>
        <w:rPr>
          <w:rFonts w:ascii="Calibri" w:hAnsi="Calibri" w:cs="Calibri" w:eastAsia="Calibri"/>
          <w:color w:val="000000"/>
          <w:spacing w:val="0"/>
          <w:position w:val="0"/>
          <w:sz w:val="24"/>
          <w:shd w:fill="FFFF00" w:val="clear"/>
        </w:rPr>
        <w:t xml:space="preserve">Click the </w:t>
      </w:r>
      <w:r>
        <w:rPr>
          <w:rFonts w:ascii="Calibri" w:hAnsi="Calibri" w:cs="Calibri" w:eastAsia="Calibri"/>
          <w:b/>
          <w:color w:val="000000"/>
          <w:spacing w:val="0"/>
          <w:position w:val="0"/>
          <w:sz w:val="24"/>
          <w:shd w:fill="FFFF00" w:val="clear"/>
        </w:rPr>
        <w:t xml:space="preserve">Browse</w:t>
      </w:r>
      <w:r>
        <w:rPr>
          <w:rFonts w:ascii="Calibri" w:hAnsi="Calibri" w:cs="Calibri" w:eastAsia="Calibri"/>
          <w:color w:val="000000"/>
          <w:spacing w:val="0"/>
          <w:position w:val="0"/>
          <w:sz w:val="24"/>
          <w:shd w:fill="FFFF00" w:val="clear"/>
        </w:rPr>
        <w:t xml:space="preserve"> button to load the picture of the brain slice. Make sure that the reference electrode appears in the upper row of the left half-side of the MEA (</w:t>
      </w:r>
      <w:r>
        <w:rPr>
          <w:rFonts w:ascii="Calibri" w:hAnsi="Calibri" w:cs="Calibri" w:eastAsia="Calibri"/>
          <w:b/>
          <w:color w:val="000000"/>
          <w:spacing w:val="0"/>
          <w:position w:val="0"/>
          <w:sz w:val="24"/>
          <w:shd w:fill="FFFF00" w:val="clear"/>
        </w:rPr>
        <w:t xml:space="preserve">Figure 2A, triangle mark</w:t>
      </w:r>
      <w:r>
        <w:rPr>
          <w:rFonts w:ascii="Calibri" w:hAnsi="Calibri" w:cs="Calibri" w:eastAsia="Calibri"/>
          <w:color w:val="000000"/>
          <w:spacing w:val="0"/>
          <w:position w:val="0"/>
          <w:sz w:val="24"/>
          <w:shd w:fill="FFFF00" w:val="clear"/>
        </w:rPr>
        <w:t xml:space="preserve">). Click the </w:t>
      </w:r>
      <w:r>
        <w:rPr>
          <w:rFonts w:ascii="Calibri" w:hAnsi="Calibri" w:cs="Calibri" w:eastAsia="Calibri"/>
          <w:b/>
          <w:color w:val="000000"/>
          <w:spacing w:val="0"/>
          <w:position w:val="0"/>
          <w:sz w:val="24"/>
          <w:shd w:fill="FFFF00" w:val="clear"/>
        </w:rPr>
        <w:t xml:space="preserve">Activate Pointer</w:t>
      </w:r>
      <w:r>
        <w:rPr>
          <w:rFonts w:ascii="Calibri" w:hAnsi="Calibri" w:cs="Calibri" w:eastAsia="Calibri"/>
          <w:color w:val="000000"/>
          <w:spacing w:val="0"/>
          <w:position w:val="0"/>
          <w:sz w:val="24"/>
          <w:shd w:fill="FFFF00" w:val="clear"/>
        </w:rPr>
        <w:t xml:space="preserve"> button, then select the top and bottom electrodes in the leftmost row of the array to mark the XY coordinates for image straightening and electrode mapping.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 From the </w:t>
      </w:r>
      <w:r>
        <w:rPr>
          <w:rFonts w:ascii="Calibri" w:hAnsi="Calibri" w:cs="Calibri" w:eastAsia="Calibri"/>
          <w:b/>
          <w:color w:val="000000"/>
          <w:spacing w:val="0"/>
          <w:position w:val="0"/>
          <w:sz w:val="24"/>
          <w:shd w:fill="FFFF00" w:val="clear"/>
        </w:rPr>
        <w:t xml:space="preserve">slice type</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drop-down menu select </w:t>
      </w:r>
      <w:r>
        <w:rPr>
          <w:rFonts w:ascii="Calibri" w:hAnsi="Calibri" w:cs="Calibri" w:eastAsia="Calibri"/>
          <w:b/>
          <w:color w:val="000000"/>
          <w:spacing w:val="0"/>
          <w:position w:val="0"/>
          <w:sz w:val="24"/>
          <w:shd w:fill="FFFF00" w:val="clear"/>
        </w:rPr>
        <w:t xml:space="preserve">Horizontal.</w:t>
      </w:r>
      <w:r>
        <w:rPr>
          <w:rFonts w:ascii="Calibri" w:hAnsi="Calibri" w:cs="Calibri" w:eastAsia="Calibri"/>
          <w:color w:val="000000"/>
          <w:spacing w:val="0"/>
          <w:position w:val="0"/>
          <w:sz w:val="24"/>
          <w:shd w:fill="FFFF00" w:val="clear"/>
        </w:rPr>
        <w:t xml:space="preserve"> Tick the </w:t>
      </w:r>
      <w:r>
        <w:rPr>
          <w:rFonts w:ascii="Calibri" w:hAnsi="Calibri" w:cs="Calibri" w:eastAsia="Calibri"/>
          <w:b/>
          <w:color w:val="000000"/>
          <w:spacing w:val="0"/>
          <w:position w:val="0"/>
          <w:sz w:val="24"/>
          <w:shd w:fill="FFFF00" w:val="clear"/>
        </w:rPr>
        <w:t xml:space="preserve">Default structures</w:t>
      </w:r>
      <w:r>
        <w:rPr>
          <w:rFonts w:ascii="Calibri" w:hAnsi="Calibri" w:cs="Calibri" w:eastAsia="Calibri"/>
          <w:color w:val="000000"/>
          <w:spacing w:val="0"/>
          <w:position w:val="0"/>
          <w:sz w:val="24"/>
          <w:shd w:fill="FFFF00" w:val="clear"/>
        </w:rPr>
        <w:t xml:space="preserve"> checkbox.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possible to customize the structures by selecting the </w:t>
      </w:r>
      <w:r>
        <w:rPr>
          <w:rFonts w:ascii="Calibri" w:hAnsi="Calibri" w:cs="Calibri" w:eastAsia="Calibri"/>
          <w:b/>
          <w:color w:val="000000"/>
          <w:spacing w:val="0"/>
          <w:position w:val="0"/>
          <w:sz w:val="24"/>
          <w:shd w:fill="auto" w:val="clear"/>
        </w:rPr>
        <w:t xml:space="preserve">Enter New Structures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button. The default structures for the horizontal brain slice are depicted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12.6. Using the numbered pushbuttons below the brain slice picture, select the electrodes corresponding to the ROI and click the corresponding pushbutton in the structures panel to assign them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repeat this step for each ROI.</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12.7. </w:t>
      </w:r>
      <w:r>
        <w:rPr>
          <w:rFonts w:ascii="Calibri" w:hAnsi="Calibri" w:cs="Calibri" w:eastAsia="Calibri"/>
          <w:color w:val="000000"/>
          <w:spacing w:val="0"/>
          <w:position w:val="0"/>
          <w:sz w:val="24"/>
          <w:shd w:fill="FFFF00" w:val="clear"/>
        </w:rPr>
        <w:t xml:space="preserve">Press the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 button: the software generates a result folder named </w:t>
      </w:r>
      <w:r>
        <w:rPr>
          <w:rFonts w:ascii="Calibri" w:hAnsi="Calibri" w:cs="Calibri" w:eastAsia="Calibri"/>
          <w:b/>
          <w:color w:val="000000"/>
          <w:spacing w:val="0"/>
          <w:position w:val="0"/>
          <w:sz w:val="24"/>
          <w:shd w:fill="FFFF00" w:val="clear"/>
        </w:rPr>
        <w:t xml:space="preserve">#EXP_LabelledElectrodes</w:t>
      </w:r>
      <w:r>
        <w:rPr>
          <w:rFonts w:ascii="Calibri" w:hAnsi="Calibri" w:cs="Calibri" w:eastAsia="Calibri"/>
          <w:color w:val="000000"/>
          <w:spacing w:val="0"/>
          <w:position w:val="0"/>
          <w:sz w:val="24"/>
          <w:shd w:fill="FFFF00" w:val="clear"/>
        </w:rPr>
        <w:t xml:space="preserve"> containing a table reporting the selected electrodes and ROIs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13. Recording and Electrical Modulation of the Epileptiform Activity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 Allow the brain slice to stabilize within the recording chamber for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min before recording.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w:t>
      </w:r>
      <w:r>
        <w:rPr>
          <w:rFonts w:ascii="Calibri" w:hAnsi="Calibri" w:cs="Calibri" w:eastAsia="Calibri"/>
          <w:color w:val="000000"/>
          <w:spacing w:val="0"/>
          <w:position w:val="0"/>
          <w:sz w:val="24"/>
          <w:shd w:fill="FFFF00" w:val="clear"/>
        </w:rPr>
        <w:t xml:space="preserve">Turn on the stimulus unit at least 10 min prior to the stimulation protocol to allow self-calibration and stabilization. Start the stimulus control software and verify that stimulator and MEA amplifier are correctly connected as indicated by a green LED in the main panel of the stimulus control software</w:t>
      </w:r>
      <w:r>
        <w:rPr>
          <w:rFonts w:ascii="Calibri" w:hAnsi="Calibri" w:cs="Calibri" w:eastAsia="Calibri"/>
          <w:color w:val="000000"/>
          <w:spacing w:val="0"/>
          <w:position w:val="0"/>
          <w:sz w:val="24"/>
          <w:shd w:fill="auto" w:val="clear"/>
        </w:rPr>
        <w:t xml:space="preserve">. Please refer to the manuals of the specific instruments and software for additional details, </w:t>
      </w:r>
      <w:r>
        <w:rPr>
          <w:rFonts w:ascii="Calibri" w:hAnsi="Calibri" w:cs="Calibri" w:eastAsia="Calibri"/>
          <w:i/>
          <w:color w:val="000000"/>
          <w:spacing w:val="0"/>
          <w:position w:val="0"/>
          <w:sz w:val="24"/>
          <w:shd w:fill="auto" w:val="clear"/>
        </w:rPr>
        <w:t xml:space="preserve">cf.</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Materials Table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 Set up the stimulation in bipolar configuration. Select electrode pairs in contact with the pyramidal cell layer of the CA1/proximal subiculum (</w:t>
      </w:r>
      <w:r>
        <w:rPr>
          <w:rFonts w:ascii="Calibri" w:hAnsi="Calibri" w:cs="Calibri" w:eastAsia="Calibri"/>
          <w:i/>
          <w:color w:val="000000"/>
          <w:spacing w:val="0"/>
          <w:position w:val="0"/>
          <w:sz w:val="24"/>
          <w:shd w:fill="FFFF00" w:val="clear"/>
        </w:rPr>
        <w:t xml:space="preserve">cf.</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vertAlign w:val="superscript"/>
        </w:rPr>
        <w:t xml:space="preserve">24,25</w:t>
      </w:r>
      <w:r>
        <w:rPr>
          <w:rFonts w:ascii="Calibri" w:hAnsi="Calibri" w:cs="Calibri" w:eastAsia="Calibri"/>
          <w:color w:val="000000"/>
          <w:spacing w:val="0"/>
          <w:position w:val="0"/>
          <w:sz w:val="24"/>
          <w:shd w:fill="FFFF00" w:val="clear"/>
        </w:rPr>
        <w:t xml:space="preserve">) among the ones mapped with the script </w:t>
      </w:r>
      <w:r>
        <w:rPr>
          <w:rFonts w:ascii="Calibri" w:hAnsi="Calibri" w:cs="Calibri" w:eastAsia="Calibri"/>
          <w:b/>
          <w:color w:val="000000"/>
          <w:spacing w:val="0"/>
          <w:position w:val="0"/>
          <w:sz w:val="24"/>
          <w:shd w:fill="FFFF00" w:val="clear"/>
        </w:rPr>
        <w:t xml:space="preserve">mapMEA</w:t>
      </w:r>
      <w:r>
        <w:rPr>
          <w:rFonts w:ascii="Calibri" w:hAnsi="Calibri" w:cs="Calibri" w:eastAsia="Calibri"/>
          <w:color w:val="000000"/>
          <w:spacing w:val="0"/>
          <w:position w:val="0"/>
          <w:sz w:val="24"/>
          <w:shd w:fill="FFFF00" w:val="clear"/>
        </w:rPr>
        <w:t xml:space="preserve"> (</w:t>
      </w:r>
      <w:r>
        <w:rPr>
          <w:rFonts w:ascii="Calibri" w:hAnsi="Calibri" w:cs="Calibri" w:eastAsia="Calibri"/>
          <w:i/>
          <w:color w:val="000000"/>
          <w:spacing w:val="0"/>
          <w:position w:val="0"/>
          <w:sz w:val="24"/>
          <w:shd w:fill="FFFF00" w:val="clear"/>
        </w:rPr>
        <w:t xml:space="preserve">cf.</w:t>
      </w:r>
      <w:r>
        <w:rPr>
          <w:rFonts w:ascii="Calibri" w:hAnsi="Calibri" w:cs="Calibri" w:eastAsia="Calibri"/>
          <w:color w:val="000000"/>
          <w:spacing w:val="0"/>
          <w:position w:val="0"/>
          <w:sz w:val="24"/>
          <w:shd w:fill="FFFF00" w:val="clear"/>
        </w:rPr>
        <w:t xml:space="preserve"> section 12). </w:t>
      </w:r>
      <w:r>
        <w:rPr>
          <w:rFonts w:ascii="Calibri" w:hAnsi="Calibri" w:cs="Calibri" w:eastAsia="Calibri"/>
          <w:color w:val="000000"/>
          <w:spacing w:val="0"/>
          <w:position w:val="0"/>
          <w:sz w:val="24"/>
          <w:shd w:fill="auto" w:val="clear"/>
        </w:rPr>
        <w:t xml:space="preserve">Use a wire to connect one of the selected electrodes to the negative plug of the stimulator and the other electrode to the positive plug of the same stimulator channel. Use another wire to connect the ground of the stimulator to the ground of the amplifier.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 Start the recording software. </w:t>
      </w:r>
      <w:r>
        <w:rPr>
          <w:rFonts w:ascii="Calibri" w:hAnsi="Calibri" w:cs="Calibri" w:eastAsia="Calibri"/>
          <w:color w:val="000000"/>
          <w:spacing w:val="0"/>
          <w:position w:val="0"/>
          <w:sz w:val="24"/>
          <w:shd w:fill="FFFF00" w:val="clear"/>
        </w:rPr>
        <w:t xml:space="preserve">To acquire data, press the </w:t>
      </w:r>
      <w:r>
        <w:rPr>
          <w:rFonts w:ascii="Calibri" w:hAnsi="Calibri" w:cs="Calibri" w:eastAsia="Calibri"/>
          <w:b/>
          <w:color w:val="000000"/>
          <w:spacing w:val="0"/>
          <w:position w:val="0"/>
          <w:sz w:val="24"/>
          <w:shd w:fill="FFFF00" w:val="clear"/>
        </w:rPr>
        <w:t xml:space="preserve">PLAY</w:t>
      </w:r>
      <w:r>
        <w:rPr>
          <w:rFonts w:ascii="Calibri" w:hAnsi="Calibri" w:cs="Calibri" w:eastAsia="Calibri"/>
          <w:color w:val="000000"/>
          <w:spacing w:val="0"/>
          <w:position w:val="0"/>
          <w:sz w:val="24"/>
          <w:shd w:fill="FFFF00" w:val="clear"/>
        </w:rPr>
        <w:t xml:space="preserve"> button in the main panel of the recording software. Record at least 4 ictal discharges.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sampling frequency of 2 kHz allows acquiring field potentials with fair resolution while minimizing hard disc space usage. A 5-min recording file takes ~80 MB. Higher sampling frequencies may be required,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to record stimulus artifacts or multi-unit activity. To observe field potentials only, use a live low-pass filter at 300 Hz to cut off multi-unit activity.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w:t>
      </w:r>
      <w:r>
        <w:rPr>
          <w:rFonts w:ascii="Calibri" w:hAnsi="Calibri" w:cs="Calibri" w:eastAsia="Calibri"/>
          <w:color w:val="000000"/>
          <w:spacing w:val="0"/>
          <w:position w:val="0"/>
          <w:sz w:val="24"/>
          <w:shd w:fill="auto" w:val="clear"/>
        </w:rPr>
        <w:t xml:space="preserve">Determine the stimulus intensity.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13.5.1. In the stimulus control software, use the main panel to design a square biphasic positive-negative current pulse duration of 100 &amp;#181;s/phase.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CAUTION! </w:t>
      </w:r>
      <w:r>
        <w:rPr>
          <w:rFonts w:ascii="Calibri" w:hAnsi="Calibri" w:cs="Calibri" w:eastAsia="Calibri"/>
          <w:color w:val="auto"/>
          <w:spacing w:val="0"/>
          <w:position w:val="0"/>
          <w:sz w:val="24"/>
          <w:shd w:fill="auto" w:val="clear"/>
        </w:rPr>
        <w:t xml:space="preserve">Direct current stimulation requires a balanced charge pulse to avoid damaging the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13.5.2. </w:t>
      </w:r>
      <w:r>
        <w:rPr>
          <w:rFonts w:ascii="Calibri" w:hAnsi="Calibri" w:cs="Calibri" w:eastAsia="Calibri"/>
          <w:color w:val="auto"/>
          <w:spacing w:val="0"/>
          <w:position w:val="0"/>
          <w:sz w:val="24"/>
          <w:shd w:fill="FFFF00" w:val="clear"/>
        </w:rPr>
        <w:t xml:space="preserve">Run a </w:t>
      </w:r>
      <w:r>
        <w:rPr>
          <w:rFonts w:ascii="Calibri" w:hAnsi="Calibri" w:cs="Calibri" w:eastAsia="Calibri"/>
          <w:b/>
          <w:color w:val="auto"/>
          <w:spacing w:val="0"/>
          <w:position w:val="0"/>
          <w:sz w:val="24"/>
          <w:shd w:fill="FFFF00" w:val="clear"/>
        </w:rPr>
        <w:t xml:space="preserve">fast</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input/output (I/O) test to identify the best stimulus intensity. Deliver the stimulation pulse designed at step 13.5.1 at 0.2 Hz or lower by adding an inter-pulse interval of 5 s or longer in the appropriate form of the stimulus control software. In the </w:t>
      </w:r>
      <w:r>
        <w:rPr>
          <w:rFonts w:ascii="Calibri" w:hAnsi="Calibri" w:cs="Calibri" w:eastAsia="Calibri"/>
          <w:b/>
          <w:color w:val="auto"/>
          <w:spacing w:val="0"/>
          <w:position w:val="0"/>
          <w:sz w:val="24"/>
          <w:shd w:fill="FFFF00" w:val="clear"/>
        </w:rPr>
        <w:t xml:space="preserve">pulse amplitude</w:t>
      </w:r>
      <w:r>
        <w:rPr>
          <w:rFonts w:ascii="Calibri" w:hAnsi="Calibri" w:cs="Calibri" w:eastAsia="Calibri"/>
          <w:color w:val="auto"/>
          <w:spacing w:val="0"/>
          <w:position w:val="0"/>
          <w:sz w:val="24"/>
          <w:shd w:fill="FFFF00" w:val="clear"/>
        </w:rPr>
        <w:t xml:space="preserve"> tab enter an initial pulse amplitude of 100 &amp;#181;A/phase and increase by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&amp;#181;A steps at each trial until stimulation can reliably evoke interictal-like events in the parahippocampal cortices (check the signals visualized by the recording software).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13.6. Electrical modulation of limbic ictogenesis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13.6.1. Program the stimulus unit to deliver the stimulation protocol of interest. Use the stimulus amplitude identified during the I/O test.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failure rate of evoked responses should be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13.6.2. After stimulation stops, </w:t>
      </w:r>
      <w:r>
        <w:rPr>
          <w:rFonts w:ascii="Calibri" w:hAnsi="Calibri" w:cs="Calibri" w:eastAsia="Calibri"/>
          <w:color w:val="000000"/>
          <w:spacing w:val="0"/>
          <w:position w:val="0"/>
          <w:sz w:val="24"/>
          <w:shd w:fill="FFFF00" w:val="clear"/>
        </w:rPr>
        <w:t xml:space="preserve">verify network recovery to pre-stimulus condition by recording at least 4 ictal discharges (as in step 13.4).</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Planar MEAs with 6 x 10 layout and 500 &amp;#181;m electrode spacing are the ideal recording device for the experimental protocol described here, since their recording area spans throughout the brain slice in its entirety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see also</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Although perforated MEAs (pMEAs) would be preferable to improve tissue oxygenation, their recording area is too small (~2 mm diameter). This does not allow the simultaneous visualization of electrical signals generated by the hippocampus and the parahippocampal cortices (data not shown; see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observed 4AP-induced epileptiform pattern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faithfully reproduces what is typically observed in this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model using conventional field potential recording and comprises three types of activity</w:t>
      </w:r>
      <w:r>
        <w:rPr>
          <w:rFonts w:ascii="Calibri" w:hAnsi="Calibri" w:cs="Calibri" w:eastAsia="Calibri"/>
          <w:color w:val="000000"/>
          <w:spacing w:val="0"/>
          <w:position w:val="0"/>
          <w:sz w:val="24"/>
          <w:shd w:fill="auto" w:val="clear"/>
          <w:vertAlign w:val="superscript"/>
        </w:rPr>
        <w:t xml:space="preserve">7,26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ictal-like events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arrowheads) are robust long-lasting (&amp;gt; 20 s, range: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s) events resembling the electrographic features of seizure activity with tonic and clonic components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they are generated within the parahippocampal cortices every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min and re-enter the hippocampal formation through the dentate gyrus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arrow); (</w:t>
      </w:r>
      <w:r>
        <w:rPr>
          <w:rFonts w:ascii="Calibri" w:hAnsi="Calibri" w:cs="Calibri" w:eastAsia="Calibri"/>
          <w:b/>
          <w:color w:val="000000"/>
          <w:spacing w:val="0"/>
          <w:position w:val="0"/>
          <w:sz w:val="24"/>
          <w:shd w:fill="auto" w:val="clear"/>
        </w:rPr>
        <w:t xml:space="preserve">ii</w:t>
      </w:r>
      <w:r>
        <w:rPr>
          <w:rFonts w:ascii="Calibri" w:hAnsi="Calibri" w:cs="Calibri" w:eastAsia="Calibri"/>
          <w:color w:val="000000"/>
          <w:spacing w:val="0"/>
          <w:position w:val="0"/>
          <w:sz w:val="24"/>
          <w:shd w:fill="auto" w:val="clear"/>
        </w:rPr>
        <w:t xml:space="preserve">) slow interictal-like discharges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EC trace, black bar; expanded in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 are short (&amp;lt; 1 s) population events generated between ictal events ubiquitously within the hippocampus-EC brain slice preparation and occur at a slow pace (range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s); (</w:t>
      </w:r>
      <w:r>
        <w:rPr>
          <w:rFonts w:ascii="Calibri" w:hAnsi="Calibri" w:cs="Calibri" w:eastAsia="Calibri"/>
          <w:b/>
          <w:color w:val="000000"/>
          <w:spacing w:val="0"/>
          <w:position w:val="0"/>
          <w:sz w:val="24"/>
          <w:shd w:fill="auto" w:val="clear"/>
        </w:rPr>
        <w:t xml:space="preserve">iii</w:t>
      </w:r>
      <w:r>
        <w:rPr>
          <w:rFonts w:ascii="Calibri" w:hAnsi="Calibri" w:cs="Calibri" w:eastAsia="Calibri"/>
          <w:color w:val="000000"/>
          <w:spacing w:val="0"/>
          <w:position w:val="0"/>
          <w:sz w:val="24"/>
          <w:shd w:fill="auto" w:val="clear"/>
        </w:rPr>
        <w:t xml:space="preserve">) fast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interictal-like discharges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CA3 trace, black bar;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expanded in</w:t>
      </w:r>
      <w:r>
        <w:rPr>
          <w:rFonts w:ascii="Calibri" w:hAnsi="Calibri" w:cs="Calibri" w:eastAsia="Calibri"/>
          <w:b/>
          <w:color w:val="000000"/>
          <w:spacing w:val="0"/>
          <w:position w:val="0"/>
          <w:sz w:val="24"/>
          <w:shd w:fill="auto" w:val="clear"/>
        </w:rPr>
        <w:t xml:space="preserve"> Figure 3E</w:t>
      </w:r>
      <w:r>
        <w:rPr>
          <w:rFonts w:ascii="Calibri" w:hAnsi="Calibri" w:cs="Calibri" w:eastAsia="Calibri"/>
          <w:color w:val="000000"/>
          <w:spacing w:val="0"/>
          <w:position w:val="0"/>
          <w:sz w:val="24"/>
          <w:shd w:fill="auto" w:val="clear"/>
        </w:rPr>
        <w:t xml:space="preserve">) are recurring brief (&amp;lt; 1 s) population events generated by the CA3 hippocampal subfield; when the Schaffer Collaterals are preserved, fast CA3-driven interictal events propagate along the hippocampal loop and exert an anti-ictogenic effect</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(data not shown); to prevent ictal activity rundown, for the purpose of the described protocol, CA3 output is disrupted (</w:t>
      </w:r>
      <w:r>
        <w:rPr>
          <w:rFonts w:ascii="Calibri" w:hAnsi="Calibri" w:cs="Calibri" w:eastAsia="Calibri"/>
          <w:i/>
          <w:color w:val="000000"/>
          <w:spacing w:val="0"/>
          <w:position w:val="0"/>
          <w:sz w:val="24"/>
          <w:shd w:fill="auto" w:val="clear"/>
        </w:rPr>
        <w:t xml:space="preserve">cf. </w:t>
      </w:r>
      <w:r>
        <w:rPr>
          <w:rFonts w:ascii="Calibri" w:hAnsi="Calibri" w:cs="Calibri" w:eastAsia="Calibri"/>
          <w:b/>
          <w:color w:val="000000"/>
          <w:spacing w:val="0"/>
          <w:position w:val="0"/>
          <w:sz w:val="24"/>
          <w:shd w:fill="auto" w:val="clear"/>
        </w:rPr>
        <w:t xml:space="preserve">Figure 3B, E</w:t>
      </w:r>
      <w:r>
        <w:rPr>
          <w:rFonts w:ascii="Calibri" w:hAnsi="Calibri" w:cs="Calibri" w:eastAsia="Calibri"/>
          <w:color w:val="000000"/>
          <w:spacing w:val="0"/>
          <w:position w:val="0"/>
          <w:sz w:val="24"/>
          <w:shd w:fill="auto" w:val="clear"/>
        </w:rPr>
        <w:t xml:space="preserve">). It needs to be noted that the fast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CA3-driven interictal activity recorded using MEAs occurs at a slower pace (~ 0.4 Hz) than what is observed using conventional field potential recording with glass pipettes (~ 1 Hz, range: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Hz, data not shown).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successful outcome of electrical neuromodulation in rodent brain slices depends on the activation of specific neuronal pathways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along with the intrinsic connectivity among the regions included in the preparation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We have tested slices obtained from adult male Sprague-Dawley rats and CD1 mice and we have found that mouse rather than rat brain slices offer the best trade-off among size, thickness, and intrinsic connectivity. First, thanks to their smaller size, they fit the small recording area of commercially available MEAs better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left: rat, right: mouse); second, they are more resilient to the disadvantageous condition that is intrinsic to MEA recording (</w:t>
      </w:r>
      <w:r>
        <w:rPr>
          <w:rFonts w:ascii="Calibri" w:hAnsi="Calibri" w:cs="Calibri" w:eastAsia="Calibri"/>
          <w:i/>
          <w:color w:val="000000"/>
          <w:spacing w:val="0"/>
          <w:position w:val="0"/>
          <w:sz w:val="24"/>
          <w:shd w:fill="auto" w:val="clear"/>
        </w:rPr>
        <w:t xml:space="preserve">cf. </w:t>
      </w: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although ictal-like discharges generated by these two tissues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are of similar duration (</w:t>
      </w:r>
      <w:r>
        <w:rPr>
          <w:rFonts w:ascii="Calibri" w:hAnsi="Calibri" w:cs="Calibri" w:eastAsia="Calibri"/>
          <w:b/>
          <w:color w:val="000000"/>
          <w:spacing w:val="0"/>
          <w:position w:val="0"/>
          <w:sz w:val="24"/>
          <w:shd w:fill="auto" w:val="clear"/>
        </w:rPr>
        <w:t xml:space="preserve">Figure 4C left</w:t>
      </w:r>
      <w:r>
        <w:rPr>
          <w:rFonts w:ascii="Calibri" w:hAnsi="Calibri" w:cs="Calibri" w:eastAsia="Calibri"/>
          <w:color w:val="000000"/>
          <w:spacing w:val="0"/>
          <w:position w:val="0"/>
          <w:sz w:val="24"/>
          <w:shd w:fill="auto" w:val="clear"/>
        </w:rPr>
        <w:t xml:space="preserve">), their rate of occurrence is significantly shorter in mouse brain slices (n = 10 slices each species; 2-tailed unpaired t-test,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w:t>
      </w:r>
      <w:r>
        <w:rPr>
          <w:rFonts w:ascii="Calibri" w:hAnsi="Calibri" w:cs="Calibri" w:eastAsia="Calibri"/>
          <w:b/>
          <w:color w:val="000000"/>
          <w:spacing w:val="0"/>
          <w:position w:val="0"/>
          <w:sz w:val="24"/>
          <w:shd w:fill="auto" w:val="clear"/>
        </w:rPr>
        <w:t xml:space="preserve">Figure 4C right</w:t>
      </w:r>
      <w:r>
        <w:rPr>
          <w:rFonts w:ascii="Calibri" w:hAnsi="Calibri" w:cs="Calibri" w:eastAsia="Calibri"/>
          <w:color w:val="000000"/>
          <w:spacing w:val="0"/>
          <w:position w:val="0"/>
          <w:sz w:val="24"/>
          <w:shd w:fill="auto" w:val="clear"/>
        </w:rPr>
        <w:t xml:space="preserve">). The latter allows speeding-up the experimental protocols, making it possible to test a greater number of brain slices during a single experimental day: for this set of representative results, we could test a similar number of brain slices from the two species (rat: n = 58; mouse: n = 52), but the number of mice (n = 18) was 2-fold smaller than the number of rats (n = 42).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Moreover, mouse brain slices appear to present with denser connections and are therefore more likely to respond better to sustained electrical neuromodulation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Thus, in this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model of ictogenesis, the viability for electrical stimulation aimed at controlling ictal activity is significantly greater for mouse than for rat brain tissue. This aspect is also reflected by the significantly higher success rate of stimulation experiments performed using mouse versus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rat brain slices even when pursuing several sustained stimulation protocols (</w:t>
      </w:r>
      <w:r>
        <w:rPr>
          <w:rFonts w:ascii="Calibri" w:hAnsi="Calibri" w:cs="Calibri" w:eastAsia="Calibri"/>
          <w:b/>
          <w:color w:val="000000"/>
          <w:spacing w:val="0"/>
          <w:position w:val="0"/>
          <w:sz w:val="24"/>
          <w:shd w:fill="auto" w:val="clear"/>
        </w:rPr>
        <w:t xml:space="preserve">Figure 4E</w:t>
      </w:r>
      <w:r>
        <w:rPr>
          <w:rFonts w:ascii="Calibri" w:hAnsi="Calibri" w:cs="Calibri" w:eastAsia="Calibri"/>
          <w:color w:val="000000"/>
          <w:spacing w:val="0"/>
          <w:position w:val="0"/>
          <w:sz w:val="24"/>
          <w:shd w:fill="auto" w:val="clear"/>
        </w:rPr>
        <w:t xml:space="preserve">). In fact, mouse brain tissue appears to better withstand sustained electrical stimulation as suggested by the higher survival rate within the tested experimental time-frame of 4 h (</w:t>
      </w:r>
      <w:r>
        <w:rPr>
          <w:rFonts w:ascii="Calibri" w:hAnsi="Calibri" w:cs="Calibri" w:eastAsia="Calibri"/>
          <w:b/>
          <w:color w:val="000000"/>
          <w:spacing w:val="0"/>
          <w:position w:val="0"/>
          <w:sz w:val="24"/>
          <w:shd w:fill="auto" w:val="clear"/>
        </w:rPr>
        <w:t xml:space="preserve">Figure 4F</w:t>
      </w:r>
      <w:r>
        <w:rPr>
          <w:rFonts w:ascii="Calibri" w:hAnsi="Calibri" w:cs="Calibri" w:eastAsia="Calibri"/>
          <w:color w:val="000000"/>
          <w:spacing w:val="0"/>
          <w:position w:val="0"/>
          <w:sz w:val="24"/>
          <w:shd w:fill="auto" w:val="clear"/>
        </w:rPr>
        <w:t xml:space="preserve">). Thus, the smaller size along with the better preservation of intrinsic connectivity makes mouse brain slices the best candidate to perform MEA recording aimed at studying hippocampal-parahippocampal network interactions and to evaluate electrical neuromodulation protocols that are relevant to TLE.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Periodic pacing delivered in the CA1/subiculum is known to control limbic ictogenesis in the 4AP-treated hippocampus-EC slice preparation</w:t>
      </w:r>
      <w:r>
        <w:rPr>
          <w:rFonts w:ascii="Calibri" w:hAnsi="Calibri" w:cs="Calibri" w:eastAsia="Calibri"/>
          <w:color w:val="000000"/>
          <w:spacing w:val="0"/>
          <w:position w:val="0"/>
          <w:sz w:val="24"/>
          <w:shd w:fill="auto" w:val="clear"/>
          <w:vertAlign w:val="superscript"/>
        </w:rPr>
        <w:t xml:space="preserve">24,25,27</w:t>
      </w:r>
      <w:r>
        <w:rPr>
          <w:rFonts w:ascii="Calibri" w:hAnsi="Calibri" w:cs="Calibri" w:eastAsia="Calibri"/>
          <w:color w:val="000000"/>
          <w:spacing w:val="0"/>
          <w:position w:val="0"/>
          <w:sz w:val="24"/>
          <w:shd w:fill="auto" w:val="clear"/>
        </w:rPr>
        <w:t xml:space="preserve">, with 1 Hz as the most effective frequency</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Thus, it is also useful as a positive control to evaluate the efficacy and efficiency of other neuromodulation policies (see for example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As mentioned above, electrical pulses delivered directly through the MEA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without the need of an external stimulating electrode) can evoke population responses in rodent brain tissue (see also</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Sufficient preservation of neuronal network connectivity within the brain slice, accurate positioning of the brain slice onto the MEA, and the appropriate choice of stimulating electrode pairs allow pursuing electrical neuromodulation experiments that effectively control ictogenesis. As shown in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it is possible to reproduce the canonical 1 Hz periodic pacing protocol using planar MEAs both as a recording and as a stimulating device, with the added benefit that the effect of electrical stimulation can be visualized throughout the brain tissue section with a higher number of equally spaced observation points as compared to the conventional field potential recording.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shows the quantification of the results obtained for n = 9 brain slices, indicating a significant reduction of the total seizing time (total ictal activity duration/observation time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during stimulation (one way-ANOVA, F(df): 6.84(2),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 Fisher’s LSD </w:t>
      </w:r>
      <w:r>
        <w:rPr>
          <w:rFonts w:ascii="Calibri" w:hAnsi="Calibri" w:cs="Calibri" w:eastAsia="Calibri"/>
          <w:i/>
          <w:color w:val="000000"/>
          <w:spacing w:val="0"/>
          <w:position w:val="0"/>
          <w:sz w:val="24"/>
          <w:shd w:fill="auto" w:val="clear"/>
        </w:rPr>
        <w:t xml:space="preserve">post hoc</w:t>
      </w:r>
      <w:r>
        <w:rPr>
          <w:rFonts w:ascii="Calibri" w:hAnsi="Calibri" w:cs="Calibri" w:eastAsia="Calibri"/>
          <w:color w:val="000000"/>
          <w:spacing w:val="0"/>
          <w:position w:val="0"/>
          <w:sz w:val="24"/>
          <w:shd w:fill="auto" w:val="clear"/>
        </w:rPr>
        <w:t xml:space="preserve"> test, protected). The results are consistent with the literature for external stimulating electrodes</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compute the total seizing time, the observation time depends on the interval between ictal events, and it also determines the minimum duration of the stimulation protocol required to confidently evaluate the effects of neuromodulation. We find that recording at least 4 ictal discharges (and hence at least 3 intervals between ictal events) is a good trade-off between collected samples and required collection time. In the control condition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no stimulation), the observation time is the lag between the onset of the first measured ictal event and the termination of the last one. During neuromodulation, the observation time equals the stimulus protocol duration, since the objective of the measurement is to quantify the phenomena occurring throughout the time that the perturbation is introduced in the system. Computing and comparing the total seizing time rather than the duration and interval of ictal events is the most appropriate parameter to avoid type II error. In fact, along with complete suppression of ictal activity, it is also possible that only one ictal event is generated during electrical stimulation as opposed to the several events observed in the control condition. In this case, whereas measuring the interval between events is not possible, measuring ictal duration as an estimator of stimulation efficacy does not represent the actual outcome of neuromodulation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ictal activity reduction).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the results presented here indicate that mouse brain slices coupled to MEAs are valuable tools for epilepsy research and to perform reliable neuromodulation studies that are relevant to advance the field of DBS for epilepsy treatment. In addition, the protocol described here improves brain slice viability and allows pursuing experimental sessions for several hours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which may be required, for example, in order to compare the effects of different electrical stimulation paradigms.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Typical 4AP-induced epileptiform pattern visualized with planar MEAs.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Mouse brain slice positioned on a planar 6 x 10 MEA (electrode spacing: 500 &amp;#181;m) and side-by-side overview of the 4AP-induced epileptiform pattern visualized with MEA recording. Each square in the grid accommodates the activity recorded at the corresponding location within the brain slice. Dashed blue lines refer to the electrode rows for more clarity. The recording electrode number is identified in blue at the upper-left corner of each square. The grey crossed square represents the reference electrode.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trace segments of EC and CA3 patterns visualized at a faster time-scale. Arrowheads indicate ictal events. In the EC trace it is possible to appreciate the occurrence of slow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interictal discharges (black bar), whereas the CA3 subfield generates the typical sustained fast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interictal pattern (black bar).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Expanded recording of an ictal discharge showing the typical tonic-clonic pattern.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Fast-scale visualization of the pre-ictal-to-ictal transition corresponding to the EC (red) and CA3 (black) trace segments marked by the red bar in (B). The arrow indicates the onset of the ictal discharge. The superimposed traces highlight that the ictal event originates in the EC and subsequently propagates to the CA3 subfield.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expanded view of the interictal periods marked by the black bars in (B) emphasizes the lack of correlation between the slow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fast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interictal patterns generated by the EC (red) and CA3 (black),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Mouse brain slices offer a higher experimental output than rat brain slices.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Brain slice from a rat (left) and a mouse (right) of matched ages. The rat brain slice is much larger than the MEA recording area and its electrical activity cannot be visualized in full.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Direct visual comparison of recurrent ictal activity generated by the mouse and rat enthorinal cortex (EC).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Mouse and rat brain slices generate ictal discharges of similar duration, but the interval between these events is almost 2-fold in rat brain tissue.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As compared to rats, mice offer a 2-fold higher yield of brain slices viable for electrical stimulation experiments aimed at controlling ictogenesis. Electrical stimulation of the subiculum could evoke population responses in the parahippocampal cortices in only 20 of 58 (34%) rat brain slices, as opposed to 33 of 52 (63%) mouse brain slices (Chi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9.22;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0.002).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Among viable slices, the success rate in controlling ictal activity is 2-fold with mouse versus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rat brain slices (mouse: 20 of 33 brain slices, 60%: rat: 6 of 20 brain slices, 30%; Chi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4.67;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0.03).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Mouse brain slices can withstand repeated prolonged epochs of sustained electrical stimulation (grey-shaded areas). Upon stimulus withdrawal, mouse brain tissue exhibits full recovery of the epileptiform pattern, whereas rat brain tissue viability falls dramatically at 3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Representative experiment of electrical modulation of ictogenesis using brain slices coupled to MEAs.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Recordings of 4AP-induced ictal activity in the EC and PC during the control condition (no stimulation), periodic pacing (PP) at 1 Hz (stimulus artifact is truncated), and during recovery upon stimulus withdrawal.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Quantification of the effect of PP at 1 Hz on the total seizing time.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Representative long-term recording of 4AP-induced ictal activity.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Trace segments recorded 8 h after the brain slicing procedure and following 2 h of 4AP application.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Expanded trace segments corresponding to the boxed ictal discharges identified by the letters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in panel (A) show the consistency of generated ictal activity throughout the prolonged observation time-widow.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Stock solutions.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Solutions composition.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Troubleshooting.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MEAs are an invaluable tool for neurophysiology investigations and have reached maturity in recent years thanks to decades of exploration and development. As compared to conventional field potential recording, MEAs offer the great advantage of a higher number of observation points and known inter-electrode distance, which are crucial to accurately pinpoint neuronal network interactions.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MEA recording technique can also be coupled to other electrophysiology approaches, such as patch-clamp recording</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to investigate the relation between single neuron and neuronal network activity. Moreover, the possibility of visualizing field potentials and multi-unit activity simultaneously can provide precious insights into the correlation between the activity of small neuronal ensembles and collective neuronal networks. The combination with voltage-sensitive dyes, calcium imaging, and optogenetics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allows inferring neurophysiology phenomena using polyhedral approaches. In addition to pharmacological studies, the possibility of performing both recording and stimulation with the same system makes the MEA recording technique very powerful and versatile: for example, it is possible to study the synaptic plasticity phenomena at the core of memory formation</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using the neuromodulation protocols presented here, which are relevant to DBS to treat epilepsy and a wide variety of brain disorders. The recent proof that the MEA recording technique can be successfully applied to human epileptic brain tissue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demonstrates its invaluable usefulness in epilepsy research, both to understand the basic mechanisms underlying this devastating disease and to fine-tune DBS algorithms to ameliorate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MEAs force the pursuit of electrophysiology experiments under ‘limit’ conditions for brain slices, due to the requirement of a submerged recording chamber and the necessity of letting the brain slice rest on the solid substrate where the micro-electrodes are integrated. Thus, brain tissue may not receive adequate oxygen supply, which in turn may affect the quality of the recordings.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here allows to reliably record and study ictogenesis in rodent limbic networks coupled to MEAs using the acute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4AP model and to pursue prolonged epochs of electrical stimulation, which provide relevant information for the evaluation of DBS policies.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 studies on electrical neuromodulation of epileptic limbic networks based on the use of conventional field potential recording have used either mouse or rat brain slices with similar results</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but the use of rat brain tissue proved more challenging, reasonably due to the weaker connectivity as compared to brain tissue obtained from mice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With regard to the MEA technique, mouse brain slices are best suited by virtue of their smaller size. Moreover, given the higher rate of occurrence of ictal-like discharges in mouse versus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rat brain tissue, it is possible to test significantly more brain slices throughout one experimental day, which in turn makes data collection faster and more efficient, and can reduce the number of animals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Significance with Respect to Existing Methods: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Ictal discharges recorded using the custom chamber described here appear to be similar in duration and rate of occurrence to those observed using the conventional MEA ring chamber and the same MEA type (planar micro-electrodes, </w:t>
      </w:r>
      <w:r>
        <w:rPr>
          <w:rFonts w:ascii="Calibri" w:hAnsi="Calibri" w:cs="Calibri" w:eastAsia="Calibri"/>
          <w:i/>
          <w:color w:val="000000"/>
          <w:spacing w:val="0"/>
          <w:position w:val="0"/>
          <w:sz w:val="24"/>
          <w:shd w:fill="auto" w:val="clear"/>
        </w:rPr>
        <w:t xml:space="preserve">cf. </w:t>
      </w:r>
      <w:r>
        <w:rPr>
          <w:rFonts w:ascii="Calibri" w:hAnsi="Calibri" w:cs="Calibri" w:eastAsia="Calibri"/>
          <w: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However, it needs to be emphasized that brain slice thickness must be significantly reduced when using the conventional round recording chamber along with a low perfusion rate (1 mL/min), which may hinder the successful pursuit of neuromodulation experiments due to poor connectivity.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a low-volume custom recording chamber inspired by patch-clamp recording chamber design provides stable and reliable laminar flow that is crucial for the successful pursuit of MEA recordings; it also allows increasing the brain slice thickness to 400 &amp;#181;m in order to achieve a fair trade-off between tissue viability and intrinsic connectivity. It is indeed recognized that laminar flow of the recording solution within the chamber is highly desirable for brain slice electrophysiology, since it is not affected by temperature, oxygen, and pH gradients that are observed in circular-flow round recording chambers</w:t>
      </w:r>
      <w:r>
        <w:rPr>
          <w:rFonts w:ascii="Calibri" w:hAnsi="Calibri" w:cs="Calibri" w:eastAsia="Calibri"/>
          <w:color w:val="000000"/>
          <w:spacing w:val="0"/>
          <w:position w:val="0"/>
          <w:sz w:val="24"/>
          <w:shd w:fill="auto" w:val="clear"/>
          <w:vertAlign w:val="superscript"/>
        </w:rPr>
        <w:t xml:space="preserve">19,20,31</w:t>
      </w:r>
      <w:r>
        <w:rPr>
          <w:rFonts w:ascii="Calibri" w:hAnsi="Calibri" w:cs="Calibri" w:eastAsia="Calibri"/>
          <w:color w:val="000000"/>
          <w:spacing w:val="0"/>
          <w:position w:val="0"/>
          <w:sz w:val="24"/>
          <w:shd w:fill="auto" w:val="clear"/>
        </w:rPr>
        <w:t xml:space="preserve"> (like the ones provided with commercially available MEA). Such gradients introduce experimental bias and are also detrimental to the brain slice. Recording chambers of a relatively small volume (~1.5 mL) along with a high perfusion rate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mL/min)</w:t>
      </w:r>
      <w:r>
        <w:rPr>
          <w:rFonts w:ascii="Calibri" w:hAnsi="Calibri" w:cs="Calibri" w:eastAsia="Calibri"/>
          <w:color w:val="000000"/>
          <w:spacing w:val="0"/>
          <w:position w:val="0"/>
          <w:sz w:val="24"/>
          <w:shd w:fill="auto" w:val="clear"/>
          <w:vertAlign w:val="superscript"/>
        </w:rPr>
        <w:t xml:space="preserve">16,31</w:t>
      </w:r>
      <w:r>
        <w:rPr>
          <w:rFonts w:ascii="Calibri" w:hAnsi="Calibri" w:cs="Calibri" w:eastAsia="Calibri"/>
          <w:color w:val="000000"/>
          <w:spacing w:val="0"/>
          <w:position w:val="0"/>
          <w:sz w:val="24"/>
          <w:shd w:fill="auto" w:val="clear"/>
        </w:rPr>
        <w:t xml:space="preserve"> allow for adequate exchange of the perfusion medium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 times/min). The custom chamber can be easily obtained from commercial sources at an affordable price or produced in-house using 3D printing technology. Other studies have reported MEA recordings from 400 &amp;#181;m-thick human brain slices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using the conventional MEA ring chamber, while keeping the ACSF volume to 1 mL and enforcing a high perfusion rate (5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mL/min) with the help of a low-noise peristaltic pump. However, the authors have used a different model of ictogenesis,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low Mg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which is likely less influenced than the 4AP model by ephaptic mechanisms involving significant increases in extracellular 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concentration</w:t>
      </w:r>
      <w:r>
        <w:rPr>
          <w:rFonts w:ascii="Calibri" w:hAnsi="Calibri" w:cs="Calibri" w:eastAsia="Calibri"/>
          <w:color w:val="000000"/>
          <w:spacing w:val="0"/>
          <w:position w:val="0"/>
          <w:sz w:val="24"/>
          <w:shd w:fill="auto" w:val="clear"/>
          <w:vertAlign w:val="superscript"/>
        </w:rPr>
        <w:t xml:space="preserve">11,22</w:t>
      </w:r>
      <w:r>
        <w:rPr>
          <w:rFonts w:ascii="Calibri" w:hAnsi="Calibri" w:cs="Calibri" w:eastAsia="Calibri"/>
          <w:color w:val="000000"/>
          <w:spacing w:val="0"/>
          <w:position w:val="0"/>
          <w:sz w:val="24"/>
          <w:shd w:fill="auto" w:val="clear"/>
        </w:rPr>
        <w:t xml:space="preserve">. We have found that a high perfusion rate is not desirable in the 4AP model, possibly due to the fast wash out of accumulated extracellular 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which may need to be significantly increased in the recording ACSF</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In fact, ictal events appeared more ‘chunked’ when ASCF perfusion speed was increased to 2</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mL/min and the brain slice was submerged by a thick ACSF layer, whereas full-blown discharges exhibiting robust tonic-clonic components could be restored upon the return to a lower perfusion rate (1 mL/min) and a thinner ACSF layer right at the tissue surface level (data not shown). The custom recording chamber described in this protocol allows exchanging the perfusion medium 3</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times/min at a flow rate of 1 mL/min. Thus, the overall oxygen supply to the brain slices is strongly improved even at relatively low perfusion rates, while still guaranteeing a stable recording temperature and high signal-to-noise ratio. Most importantly, it is possible to keep the extracellular K</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concentration to a physiological value.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4AP model of ictogenesis does not require any significant modification of the ACSF ionic composition, such as lowering Mg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or increasing 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offers the unique advantage of keeping both excitatory and inhibitory transmissions intact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 aspect that is highly relevant in epilepsy research in light of the crucial role of both glutamatergic and GABAergic networks in epileptiform synchronization (</w:t>
      </w:r>
      <w:r>
        <w:rPr>
          <w:rFonts w:ascii="Calibri" w:hAnsi="Calibri" w:cs="Calibri" w:eastAsia="Calibri"/>
          <w:i/>
          <w:color w:val="000000"/>
          <w:spacing w:val="0"/>
          <w:position w:val="0"/>
          <w:sz w:val="24"/>
          <w:shd w:fill="auto" w:val="clear"/>
        </w:rPr>
        <w:t xml:space="preserve">cf. </w:t>
      </w:r>
      <w:r>
        <w:rPr>
          <w:rFonts w:ascii="Calibri" w:hAnsi="Calibri" w:cs="Calibri" w:eastAsia="Calibri"/>
          <w: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 4AP-ACSF used in this protocol contains a physiological K</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concentration (3.25 mM) and a slightly lower Mg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concentration than the holding ACSF (1 mM versus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1.3 mM). This concentration still falls within the reported physiological values of Mg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concentration in the rodent CSF and it is used in many laboratories (see for example</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To the purpose of the described protocol, we have found that this slight decrease is preferred to aid in the effect of 4AP.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previous work, 4AP has been applied to the brain slice when it was already positioned inside the recording chamber</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Unless the experimenter needs to observe the time latency between the 4AP application and the onset of epileptiform patterns, we find that this approach is rather time-consuming and is not suitable to pursue the prolonged recording and stimulation sessions described in this protocol. Pre-incubation of brain slices in 4AP at 32 &amp;#176;C allows sparing much experimental time, since brain slices can be pre-treated in series while pursuing the experiment using other tissue sections.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prolonged viability of brain slices may be useful to analyze network features in the long-term. Moreover, their improved resilience to repetitive electrical stimulation is of great advantage if the experimenter wants to compare several stimulation protocols, which must be performed in the same brain slice for statistical robustness. In our hands, when testing 3 stimulation protocols, each preceded by a control phase and followed by a recovery phase, the experiment may last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h. In this context, live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MEA mapping is crucial in order to activate the correct pathway and suppress rather than favor ictogenesis via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electrical stimulation. Our user-friendly GUI represents a quick, simple and flexible tool to map the electrodes of different brain structures. Contrary to commercial software, it is possible to add custom MEA layouts even with basic programming skills. Images can be acquired in bright field; thus, any general purpose camera that has good resolution and fits on a microscope is suitable. An inverted microscope is essential to visualize the microelectrodes position relative to the brain slice, since these would be hidden underneath the tissue if using an upright microscope. However, a stereo-microscope is recommended in addition to the inverted type if the experimenter needs to perform knife-cuts to disrupt specific neuronal pathways.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a further advantage of the proposed approach is the cheap and relatively easy assembly of most of the required tools, like the custom recording chamber and the holding chambers, the warm bath and the slice anchor, as well as the unnecessary use of a costly low-noise peristaltic pump.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Limitations of the Technique: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 recording does not allow visualizing very slow waves,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DC shifts in the signal. Such baseline deflections may help asymptotic measurement of ictal discharge duration and, most important, they are fundamental to study cortical spreading depression (a phenomenon that relates to sudden unexpected death in epilepsy</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and is shared between epilepsy and migraine</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regard to electrical neuromodulation, the protocol described here allows performing several stimulation sessions without affecting brain slice viability. We could successfully perform up to 3 stimulation sessions of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 min, similar to what reported in previous work</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Although brain slices may probably withstand a higher number of stimulation sessions or longer stimulation protocols, we did not test brain slices in this regard. We recommend limiting the number of stimulation protocols to 3 and avoiding prolonged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60 min) stimulation sessions, which may significantly stress brain tissue maintained under these limit conditions, up to the lack of recovery upon stimulus withdrawal.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Critical Steps Within the 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critical factors may hinder the successful pursuit of recording and modulation of the epileptiform activity in brain slices coupled to MEA. Besides the rodent species used and the quality of the brain slices, the perfusion rate during recording and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dynamics of the ACSF flow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laminar versus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circular) within the recording chamber, we have found that</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conditions of recovery and long-term maintenance of brain slices as well as the mode of 4AP application are the most critical steps.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using a submerged holding chamber it is crucial to store the brain slices at room temperature to preserve brain tissue network activity and favor the induction of ictal-like discharges by 4AP application. In our hands, recovery and maintenance at 32 &amp;#176;C deteriorated the brain tissue within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h of slicing.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Incubation of brain slices in 4AP-ACSF at room temperature and recording at 32 &amp;#176;C is, however, not desirable. We have found many difficulties in observing robust recurrent ictal discharges in this condition. Indeed, low temperatures in the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&amp;#176;C range have been reported to dampen or even prevent 4AP-induced ictogenesis both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Thus, the 4AP incubation and recording temperatures must fall within the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 &amp;#176;C and must be matched. To avoid putting the brain tissue under too much stress due to the simultaneous induction of hyperexcitability by 4AP and the sudden exposure of brain slices from room temperature to the warm (32 &amp;#176;C) 4AP-ACSF, it is fundamental to perform an intermediate pre-warming step and let the brain slices habituate in the holding ACSF at 32 &amp;#176;C for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min. Skipping this step may affect ictogenesis induction by 4AP.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aspect that needs to be mentioned is the importance of D-glucose concentration in the ACSF after slicing. A 25 mM concentration preserves the brain slices better than the 10 mM concentration used in many laboratories and it also improves the rate of occurrence of ictal activity, which is 2-fold faster (thus, making it easier to pursue a long series of experimental protocols in several brain slices each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Lastly, some important fine details during the slicing procedure need to be mentioned. First, do not allow the the intact brain and the brain slices to freeze in the cold cutting ACSF. Chilling the brain for &amp;lt; 2 min is sufficient given the small size of the mouse brain. Tissue sections should be transferred immediately from the buffer tray to the rinsing beakers at room temperature. Rinsing the cutting ACSF is very important otherwise the high sucrose concentration will make the brain slices stick to the nylon mesh of the holding chamber. To effectively rinse the tissue, it is important to minimize the cutting ACSF content within the transfer pipette so as to not contaminate the holding ACSF excessively. The 2-stage rinsing aids in minimizing contamination. Upon completion of the slicing procedure, tissue sections should be transferred immediately from the rinsing beakers to the holding chamber, where the soft nylon mesh suspended half-way in the holding ACSF allows tissue oxygenation on both sides. The same principle should be applied at all stages following the slicing procedure: brain slices should never sit at the bottom of the beaker, they should not be in contact with the sides of the holding chambers, and they should never be in contact with each other nor overlap.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Modifications and Troubleshooting: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ACSF composition may be modified according to the experimenter’s needs. For example, drugs may be added to dissect the contribution of specific neurotransmitters or ion channels to the efficacy of electrical neuromodulation. Moreover, pyruvic and ascorbic acid (</w:t>
      </w:r>
      <w:r>
        <w:rPr>
          <w:rFonts w:ascii="Calibri" w:hAnsi="Calibri" w:cs="Calibri" w:eastAsia="Calibri"/>
          <w:i/>
          <w:color w:val="000000"/>
          <w:spacing w:val="0"/>
          <w:position w:val="0"/>
          <w:sz w:val="24"/>
          <w:shd w:fill="auto" w:val="clear"/>
        </w:rPr>
        <w:t xml:space="preserve">cf.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may be omitted, although we find that they exert a powerful neuroprotective role. We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report in</w:t>
      </w:r>
      <w:r>
        <w:rPr>
          <w:rFonts w:ascii="Calibri" w:hAnsi="Calibri" w:cs="Calibri" w:eastAsia="Calibri"/>
          <w:b/>
          <w:color w:val="000000"/>
          <w:spacing w:val="0"/>
          <w:position w:val="0"/>
          <w:sz w:val="24"/>
          <w:shd w:fill="auto" w:val="clear"/>
        </w:rPr>
        <w:t xml:space="preserve"> Table 3</w:t>
      </w:r>
      <w:r>
        <w:rPr>
          <w:rFonts w:ascii="Calibri" w:hAnsi="Calibri" w:cs="Calibri" w:eastAsia="Calibri"/>
          <w:color w:val="000000"/>
          <w:spacing w:val="0"/>
          <w:position w:val="0"/>
          <w:sz w:val="24"/>
          <w:shd w:fill="auto" w:val="clear"/>
        </w:rPr>
        <w:t xml:space="preserve"> the most common issues that can be encountered in this protocol and how to deal with them.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Conclusions: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 recording is undoubtedly an invaluable technique to address the interactions of neuronal networks in health and disease. In addition to pharmacological studies, it is also possible to evaluate electrical neuromodulation protocols that are relevant to DBS applied to epilepsy and other neurological disorders. In this protocol, we have shown that it is possible to reproduce typical periodic stimulation experiments with similar results to those obtained with conventional extracellular field potential recording and external stimulating electrodes. The increasing availability of commercial user-friendly equipment and advanced software tools make the MEA recording technique also suitable for closed-loop stimulation experiments, to provide </w:t>
      </w:r>
      <w:r>
        <w:rPr>
          <w:rFonts w:ascii="Calibri" w:hAnsi="Calibri" w:cs="Calibri" w:eastAsia="Calibri"/>
          <w:i/>
          <w:color w:val="000000"/>
          <w:spacing w:val="0"/>
          <w:position w:val="0"/>
          <w:sz w:val="24"/>
          <w:shd w:fill="auto" w:val="clear"/>
        </w:rPr>
        <w:t xml:space="preserve">ad hoc </w:t>
      </w:r>
      <w:r>
        <w:rPr>
          <w:rFonts w:ascii="Calibri" w:hAnsi="Calibri" w:cs="Calibri" w:eastAsia="Calibri"/>
          <w:color w:val="000000"/>
          <w:spacing w:val="0"/>
          <w:position w:val="0"/>
          <w:sz w:val="24"/>
          <w:shd w:fill="auto" w:val="clear"/>
        </w:rPr>
        <w:t xml:space="preserve">stimulation to the brain tissue, and to investigate the contribution of feedback mechanisms to neuronal network responses.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G.P. is a Marie Sk</w:t>
      </w:r>
      <w:r>
        <w:rPr>
          <w:rFonts w:ascii="Calibri" w:hAnsi="Calibri" w:cs="Calibri" w:eastAsia="Calibri"/>
          <w:color w:val="000000"/>
          <w:spacing w:val="0"/>
          <w:position w:val="0"/>
          <w:sz w:val="24"/>
          <w:shd w:fill="auto" w:val="clear"/>
        </w:rPr>
        <w:t xml:space="preserve">łodowska-Curie Fellow funded by the European Union MSCA-IF-2014 project Re.B.Us, G.A. n.660689, under the framework program H2020. The GUI </w:t>
      </w:r>
      <w:r>
        <w:rPr>
          <w:rFonts w:ascii="Calibri" w:hAnsi="Calibri" w:cs="Calibri" w:eastAsia="Calibri"/>
          <w:i/>
          <w:color w:val="000000"/>
          <w:spacing w:val="0"/>
          <w:position w:val="0"/>
          <w:sz w:val="24"/>
          <w:shd w:fill="auto" w:val="clear"/>
        </w:rPr>
        <w:t xml:space="preserve">mapMEA</w:t>
      </w:r>
      <w:r>
        <w:rPr>
          <w:rFonts w:ascii="Calibri" w:hAnsi="Calibri" w:cs="Calibri" w:eastAsia="Calibri"/>
          <w:color w:val="000000"/>
          <w:spacing w:val="0"/>
          <w:position w:val="0"/>
          <w:sz w:val="24"/>
          <w:shd w:fill="auto" w:val="clear"/>
        </w:rPr>
        <w:t xml:space="preserve"> is freely available upon request to author ilaria.colombi@iit.it.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Fisher, R.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Operational classification of seizure types by the International League Against Epilepsy: Position Paper of the ILAE Commission for Classification and Terminology. </w:t>
      </w:r>
      <w:r>
        <w:rPr>
          <w:rFonts w:ascii="Calibri" w:hAnsi="Calibri" w:cs="Calibri" w:eastAsia="Calibri"/>
          <w:i/>
          <w:color w:val="000000"/>
          <w:spacing w:val="0"/>
          <w:position w:val="0"/>
          <w:sz w:val="24"/>
          <w:shd w:fill="auto" w:val="clear"/>
        </w:rPr>
        <w:t xml:space="preserve">Epilepsia.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(4), 522-530, doi:10.1111/epi.13670, (2017).</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WHO. Epilepsy Facts Sheet, 2017.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http://www.who.int/mediacentre/factsheets/fs999/en/</w:t>
        </w:r>
      </w:hyperlink>
      <w:r>
        <w:rPr>
          <w:rFonts w:ascii="Calibri" w:hAnsi="Calibri" w:cs="Calibri" w:eastAsia="Calibri"/>
          <w: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Fiest, K. M., Birbeck, G. L., Jacoby, A. &amp;amp; Jette, N. Stigma in epilepsy. </w:t>
      </w:r>
      <w:r>
        <w:rPr>
          <w:rFonts w:ascii="Calibri" w:hAnsi="Calibri" w:cs="Calibri" w:eastAsia="Calibri"/>
          <w:i/>
          <w:color w:val="000000"/>
          <w:spacing w:val="0"/>
          <w:position w:val="0"/>
          <w:sz w:val="24"/>
          <w:shd w:fill="auto" w:val="clear"/>
        </w:rPr>
        <w:t xml:space="preserve">Curr Neurol Neurosci Rep.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(5), 444, doi:10.1007/s11910-014-0444-x,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Brodie, M. J., Barry, S. J., Bamagous, G. A., Norrie, J. D. &amp;amp; Kwan, P. Patterns of treatment response in newly diagnosed epilepsy.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(20), 1548-1554, doi:10.1212/WNL.0b013e3182563b19,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Tanriverdi, T., Poulin, N. &amp;amp; Olivier, A. Life 12 years after temporal lobe epilepsy surgery: a long-term, prospective clinical study. </w:t>
      </w:r>
      <w:r>
        <w:rPr>
          <w:rFonts w:ascii="Calibri" w:hAnsi="Calibri" w:cs="Calibri" w:eastAsia="Calibri"/>
          <w:i/>
          <w:color w:val="000000"/>
          <w:spacing w:val="0"/>
          <w:position w:val="0"/>
          <w:sz w:val="24"/>
          <w:shd w:fill="auto" w:val="clear"/>
        </w:rPr>
        <w:t xml:space="preserve">Seizure.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339-349, doi:10.1016/j.seizure.2007.11.003,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Dingledine, R. </w:t>
      </w:r>
      <w:r>
        <w:rPr>
          <w:rFonts w:ascii="Calibri" w:hAnsi="Calibri" w:cs="Calibri" w:eastAsia="Calibri"/>
          <w:i/>
          <w:color w:val="000000"/>
          <w:spacing w:val="0"/>
          <w:position w:val="0"/>
          <w:sz w:val="24"/>
          <w:shd w:fill="auto" w:val="clear"/>
        </w:rPr>
        <w:t xml:space="preserve">Brain slices</w:t>
      </w:r>
      <w:r>
        <w:rPr>
          <w:rFonts w:ascii="Calibri" w:hAnsi="Calibri" w:cs="Calibri" w:eastAsia="Calibri"/>
          <w:color w:val="000000"/>
          <w:spacing w:val="0"/>
          <w:position w:val="0"/>
          <w:sz w:val="24"/>
          <w:shd w:fill="auto" w:val="clear"/>
        </w:rPr>
        <w:t xml:space="preserve">. (Plenum Press, 1984).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Avoli,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Network and pharmacological mechanisms leading to epileptiform synchronization in the limbic system in vitro. </w:t>
      </w:r>
      <w:r>
        <w:rPr>
          <w:rFonts w:ascii="Calibri" w:hAnsi="Calibri" w:cs="Calibri" w:eastAsia="Calibri"/>
          <w:i/>
          <w:color w:val="000000"/>
          <w:spacing w:val="0"/>
          <w:position w:val="0"/>
          <w:sz w:val="24"/>
          <w:shd w:fill="auto" w:val="clear"/>
        </w:rPr>
        <w:t xml:space="preserve">Prog Neurobiol.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(3), 167-207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Rutecki, P. A., Lebeda, F. J. &amp;amp; Johnston, D. Epileptiform activity induced by changes in extracellular potassium in hippocampus. </w:t>
      </w:r>
      <w:r>
        <w:rPr>
          <w:rFonts w:ascii="Calibri" w:hAnsi="Calibri" w:cs="Calibri" w:eastAsia="Calibri"/>
          <w:i/>
          <w:color w:val="000000"/>
          <w:spacing w:val="0"/>
          <w:position w:val="0"/>
          <w:sz w:val="24"/>
          <w:shd w:fill="auto" w:val="clear"/>
        </w:rPr>
        <w:t xml:space="preserve">J Neurophysiol.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(5), 1363-1374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Mody, I., Lambert, J. D. &amp;amp; Heinemann, U. Low extracellular magnesium induces epileptiform activity and spreading depression in rat hippocampal slices. </w:t>
      </w:r>
      <w:r>
        <w:rPr>
          <w:rFonts w:ascii="Calibri" w:hAnsi="Calibri" w:cs="Calibri" w:eastAsia="Calibri"/>
          <w:i/>
          <w:color w:val="000000"/>
          <w:spacing w:val="0"/>
          <w:position w:val="0"/>
          <w:sz w:val="24"/>
          <w:shd w:fill="auto" w:val="clear"/>
        </w:rPr>
        <w:t xml:space="preserve">J Neurophysiol.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(3), 869-888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Huberfeld,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Glutamatergic pre-ictal discharges emerge at the transition to seizure in human epilepsy. </w:t>
      </w:r>
      <w:r>
        <w:rPr>
          <w:rFonts w:ascii="Calibri" w:hAnsi="Calibri" w:cs="Calibri" w:eastAsia="Calibri"/>
          <w:i/>
          <w:color w:val="000000"/>
          <w:spacing w:val="0"/>
          <w:position w:val="0"/>
          <w:sz w:val="24"/>
          <w:shd w:fill="auto" w:val="clear"/>
        </w:rPr>
        <w:t xml:space="preserve">Nat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(5), 627-634, doi:10.1038/nn.2790,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Pitkanen, A. </w:t>
      </w:r>
      <w:r>
        <w:rPr>
          <w:rFonts w:ascii="Calibri" w:hAnsi="Calibri" w:cs="Calibri" w:eastAsia="Calibri"/>
          <w:i/>
          <w:color w:val="000000"/>
          <w:spacing w:val="0"/>
          <w:position w:val="0"/>
          <w:sz w:val="24"/>
          <w:shd w:fill="auto" w:val="clear"/>
        </w:rPr>
        <w:t xml:space="preserve">Models of seizures and epilepsy</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Rutecki, P. A., Lebeda, F. J. &amp;amp; Johnston, D. 4-Aminopyridine produces epileptiform activity in hippocampus and enhances synaptic excitation and inhibition. </w:t>
      </w:r>
      <w:r>
        <w:rPr>
          <w:rFonts w:ascii="Calibri" w:hAnsi="Calibri" w:cs="Calibri" w:eastAsia="Calibri"/>
          <w:i/>
          <w:color w:val="000000"/>
          <w:spacing w:val="0"/>
          <w:position w:val="0"/>
          <w:sz w:val="24"/>
          <w:shd w:fill="auto" w:val="clear"/>
        </w:rPr>
        <w:t xml:space="preserve">J Neurophysiol.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(6), 1911-1924, doi:10.1152/jn.1987.57.6.1911,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Gross, G. W., Rieske, E., Kreutzberg, G. W. &amp;amp; Meyer, A. A new fixed-array multi-microelectrode system designed for long-term monitoring of extracellular single unit neuronal activity in vitro. </w:t>
      </w:r>
      <w:r>
        <w:rPr>
          <w:rFonts w:ascii="Calibri" w:hAnsi="Calibri" w:cs="Calibri" w:eastAsia="Calibri"/>
          <w:i/>
          <w:color w:val="000000"/>
          <w:spacing w:val="0"/>
          <w:position w:val="0"/>
          <w:sz w:val="24"/>
          <w:shd w:fill="auto" w:val="clear"/>
        </w:rPr>
        <w:t xml:space="preserve">Neurosci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(2-3), 101-105 (1977).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Pine, J. Recording action potentials from cultured neurons with extracellular microcircuit electrodes. </w:t>
      </w:r>
      <w:r>
        <w:rPr>
          <w:rFonts w:ascii="Calibri" w:hAnsi="Calibri" w:cs="Calibri" w:eastAsia="Calibri"/>
          <w:i/>
          <w:color w:val="000000"/>
          <w:spacing w:val="0"/>
          <w:position w:val="0"/>
          <w:sz w:val="24"/>
          <w:shd w:fill="auto" w:val="clear"/>
        </w:rPr>
        <w:t xml:space="preserve">J Neurosci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19-31 (1980).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Reinartz, S., Biro, I., Gal, A., Giugliano, M. &amp;amp; Marom, S. Synaptic dynamics contribute to long-term single neuron response fluctuations. </w:t>
      </w:r>
      <w:r>
        <w:rPr>
          <w:rFonts w:ascii="Calibri" w:hAnsi="Calibri" w:cs="Calibri" w:eastAsia="Calibri"/>
          <w:i/>
          <w:color w:val="000000"/>
          <w:spacing w:val="0"/>
          <w:position w:val="0"/>
          <w:sz w:val="24"/>
          <w:shd w:fill="auto" w:val="clear"/>
        </w:rPr>
        <w:t xml:space="preserve">Front Neural Circuits.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71, doi:10.3389/fncir.2014.00071,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Dossi, E., Blauwblomme, T., Nabbout, R., Huberfeld, G. &amp;amp; Rouach, N. Multi-electrode array recordings of human epileptic postoperative cortical tissue. </w:t>
      </w:r>
      <w:r>
        <w:rPr>
          <w:rFonts w:ascii="Calibri" w:hAnsi="Calibri" w:cs="Calibri" w:eastAsia="Calibri"/>
          <w:i/>
          <w:color w:val="000000"/>
          <w:spacing w:val="0"/>
          <w:position w:val="0"/>
          <w:sz w:val="24"/>
          <w:shd w:fill="auto" w:val="clear"/>
        </w:rPr>
        <w:t xml:space="preserve">J Vis Exp.</w:t>
      </w:r>
      <w:r>
        <w:rPr>
          <w:rFonts w:ascii="Calibri" w:hAnsi="Calibri" w:cs="Calibri" w:eastAsia="Calibri"/>
          <w:color w:val="000000"/>
          <w:spacing w:val="0"/>
          <w:position w:val="0"/>
          <w:sz w:val="24"/>
          <w:shd w:fill="auto" w:val="clear"/>
        </w:rPr>
        <w:t xml:space="preserve"> (92), e51870, doi:10.3791/51870,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Boido,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Cortico-hippocampal hyperexcitability in synapsin I/II/III knockout mice: age-dependency and response to the antiepileptic drug levetiracetam.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171</w:t>
      </w:r>
      <w:r>
        <w:rPr>
          <w:rFonts w:ascii="Calibri" w:hAnsi="Calibri" w:cs="Calibri" w:eastAsia="Calibri"/>
          <w:color w:val="000000"/>
          <w:spacing w:val="0"/>
          <w:position w:val="0"/>
          <w:sz w:val="24"/>
          <w:shd w:fill="auto" w:val="clear"/>
        </w:rPr>
        <w:t xml:space="preserve"> (1), 268-283, doi:10.1016/j.neuroscience.2010.08.046,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Gonzalez-Sulser,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4-aminopyridine in vitro epilepsy model analyzed with a perforated multi-electrode array. </w:t>
      </w:r>
      <w:r>
        <w:rPr>
          <w:rFonts w:ascii="Calibri" w:hAnsi="Calibri" w:cs="Calibri" w:eastAsia="Calibri"/>
          <w:i/>
          <w:color w:val="000000"/>
          <w:spacing w:val="0"/>
          <w:position w:val="0"/>
          <w:sz w:val="24"/>
          <w:shd w:fill="auto" w:val="clear"/>
        </w:rPr>
        <w:t xml:space="preserve">Neuropharmacology.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(7-8), 1142-1153, doi:10.1016/j.neuropharm.2010.10.007,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Hajos,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Maintaining network activity in submerged hippocampal slices: importance of oxygen supply. </w:t>
      </w:r>
      <w:r>
        <w:rPr>
          <w:rFonts w:ascii="Calibri" w:hAnsi="Calibri" w:cs="Calibri" w:eastAsia="Calibri"/>
          <w:i/>
          <w:color w:val="000000"/>
          <w:spacing w:val="0"/>
          <w:position w:val="0"/>
          <w:sz w:val="24"/>
          <w:shd w:fill="auto" w:val="clear"/>
        </w:rPr>
        <w:t xml:space="preserve">Eur J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(2), 319-327, doi:10.1111/j.1460-9568.2008.06577.x,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Ivanov, A. &amp;amp; Zilberter, Y. Critical state of energy metabolism in brain slices: the principal role of oxygen delivery and energy substrates in shaping neuronal activity. </w:t>
      </w:r>
      <w:r>
        <w:rPr>
          <w:rFonts w:ascii="Calibri" w:hAnsi="Calibri" w:cs="Calibri" w:eastAsia="Calibri"/>
          <w:i/>
          <w:color w:val="000000"/>
          <w:spacing w:val="0"/>
          <w:position w:val="0"/>
          <w:sz w:val="24"/>
          <w:shd w:fill="auto" w:val="clear"/>
        </w:rPr>
        <w:t xml:space="preserve">Front Neuroenergetics.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9, doi:10.3389/fnene.2011.00009,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MultichannelSystems. </w:t>
      </w:r>
      <w:r>
        <w:rPr>
          <w:rFonts w:ascii="Calibri" w:hAnsi="Calibri" w:cs="Calibri" w:eastAsia="Calibri"/>
          <w:i/>
          <w:color w:val="000000"/>
          <w:spacing w:val="0"/>
          <w:position w:val="0"/>
          <w:sz w:val="24"/>
          <w:shd w:fill="auto" w:val="clear"/>
        </w:rPr>
        <w:t xml:space="preserve">PH01 Manual</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www.multichannelsystems.com/sites/multichannelsystems.com/files/documents/manuals/PH01_Manual.pdf</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Zhang,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Propagation of epileptiform activity can be independent of synaptic transmission, gap junctions, or diffusion and is consistent with electrical field transmission. </w:t>
      </w:r>
      <w:r>
        <w:rPr>
          <w:rFonts w:ascii="Calibri" w:hAnsi="Calibri" w:cs="Calibri" w:eastAsia="Calibri"/>
          <w:i/>
          <w:color w:val="000000"/>
          <w:spacing w:val="0"/>
          <w:position w:val="0"/>
          <w:sz w:val="24"/>
          <w:shd w:fill="auto" w:val="clear"/>
        </w:rPr>
        <w:t xml:space="preserve">J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(4), 1409-1419, doi:10.1523/JNEUROSCI.3877-13.2014,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Panuccio,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vitro ictogenesis and parahippocampal networks in a rodent model of temporal lobe epilepsy. </w:t>
      </w:r>
      <w:r>
        <w:rPr>
          <w:rFonts w:ascii="Calibri" w:hAnsi="Calibri" w:cs="Calibri" w:eastAsia="Calibri"/>
          <w:i/>
          <w:color w:val="000000"/>
          <w:spacing w:val="0"/>
          <w:position w:val="0"/>
          <w:sz w:val="24"/>
          <w:shd w:fill="auto" w:val="clear"/>
        </w:rPr>
        <w:t xml:space="preserve">Neurobiol Dis.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(3), 372-380, doi:10.1016/j.nbd.2010.05.003,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Barbarosie, M. &amp;amp; Avoli, M. CA3-driven hippocampal-entorhinal loop controls rather than sustains in vitro limbic seizures. </w:t>
      </w:r>
      <w:r>
        <w:rPr>
          <w:rFonts w:ascii="Calibri" w:hAnsi="Calibri" w:cs="Calibri" w:eastAsia="Calibri"/>
          <w:i/>
          <w:color w:val="000000"/>
          <w:spacing w:val="0"/>
          <w:position w:val="0"/>
          <w:sz w:val="24"/>
          <w:shd w:fill="auto" w:val="clear"/>
        </w:rPr>
        <w:t xml:space="preserve">J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(23), 9308-9314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Panuccio, G., Guez, A., Vincent, R., Avoli, M. &amp;amp; Pineau, J. Adaptive control of epileptiform excitability in an in vitro model of limbic seizures. </w:t>
      </w:r>
      <w:r>
        <w:rPr>
          <w:rFonts w:ascii="Calibri" w:hAnsi="Calibri" w:cs="Calibri" w:eastAsia="Calibri"/>
          <w:i/>
          <w:color w:val="000000"/>
          <w:spacing w:val="0"/>
          <w:position w:val="0"/>
          <w:sz w:val="24"/>
          <w:shd w:fill="auto" w:val="clear"/>
        </w:rPr>
        <w:t xml:space="preserve">Exp Neurol.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241</w:t>
      </w:r>
      <w:r>
        <w:rPr>
          <w:rFonts w:ascii="Calibri" w:hAnsi="Calibri" w:cs="Calibri" w:eastAsia="Calibri"/>
          <w:color w:val="000000"/>
          <w:spacing w:val="0"/>
          <w:position w:val="0"/>
          <w:sz w:val="24"/>
          <w:shd w:fill="auto" w:val="clear"/>
        </w:rPr>
        <w:t xml:space="preserve"> 179-183, doi:10.1016/j.expneurol.2013.01.002,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Benini, R. &amp;amp; Avoli, M. Rat subicular networks gate hippocampal output activity in an in vitro model of limbic seizures. </w:t>
      </w:r>
      <w:r>
        <w:rPr>
          <w:rFonts w:ascii="Calibri" w:hAnsi="Calibri" w:cs="Calibri" w:eastAsia="Calibri"/>
          <w:i/>
          <w:color w:val="000000"/>
          <w:spacing w:val="0"/>
          <w:position w:val="0"/>
          <w:sz w:val="24"/>
          <w:shd w:fill="auto" w:val="clear"/>
        </w:rPr>
        <w:t xml:space="preserve">J 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566</w:t>
      </w:r>
      <w:r>
        <w:rPr>
          <w:rFonts w:ascii="Calibri" w:hAnsi="Calibri" w:cs="Calibri" w:eastAsia="Calibri"/>
          <w:color w:val="000000"/>
          <w:spacing w:val="0"/>
          <w:position w:val="0"/>
          <w:sz w:val="24"/>
          <w:shd w:fill="auto" w:val="clear"/>
        </w:rPr>
        <w:t xml:space="preserve"> (Pt 3), 885-900, doi:10.1113/jphysiol.2005.088708,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D'Arcangelo, G., Panuccio, G., Tancredi, V. &amp;amp; Avoli, M. Repetitive low-frequency stimulation reduces epileptiform synchronization in limbic neuronal networks. </w:t>
      </w:r>
      <w:r>
        <w:rPr>
          <w:rFonts w:ascii="Calibri" w:hAnsi="Calibri" w:cs="Calibri" w:eastAsia="Calibri"/>
          <w:i/>
          <w:color w:val="000000"/>
          <w:spacing w:val="0"/>
          <w:position w:val="0"/>
          <w:sz w:val="24"/>
          <w:shd w:fill="auto" w:val="clear"/>
        </w:rPr>
        <w:t xml:space="preserve">Neurobiol Dis.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(1-2), 119-128, doi:10.1016/j.nbd.2004.11.012,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Steidl, E. M., Neveu, E., Bertrand, D. &amp;amp; Buisson, B. The adult rat hippocampal slice revisited with multi-electrode arrays. </w:t>
      </w:r>
      <w:r>
        <w:rPr>
          <w:rFonts w:ascii="Calibri" w:hAnsi="Calibri" w:cs="Calibri" w:eastAsia="Calibri"/>
          <w:i/>
          <w:color w:val="000000"/>
          <w:spacing w:val="0"/>
          <w:position w:val="0"/>
          <w:sz w:val="24"/>
          <w:shd w:fill="auto" w:val="clear"/>
        </w:rPr>
        <w:t xml:space="preserve">Brain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1096</w:t>
      </w:r>
      <w:r>
        <w:rPr>
          <w:rFonts w:ascii="Calibri" w:hAnsi="Calibri" w:cs="Calibri" w:eastAsia="Calibri"/>
          <w:color w:val="000000"/>
          <w:spacing w:val="0"/>
          <w:position w:val="0"/>
          <w:sz w:val="24"/>
          <w:shd w:fill="auto" w:val="clear"/>
        </w:rPr>
        <w:t xml:space="preserve"> (1), 70-84, doi:10.1016/j.brainres.2006.04.034,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Pulizzi,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Brief wide-field photostimuli evoke and modulate oscillatory reverberating activity in cortical networks. </w:t>
      </w:r>
      <w:r>
        <w:rPr>
          <w:rFonts w:ascii="Calibri" w:hAnsi="Calibri" w:cs="Calibri" w:eastAsia="Calibri"/>
          <w:i/>
          <w:color w:val="000000"/>
          <w:spacing w:val="0"/>
          <w:position w:val="0"/>
          <w:sz w:val="24"/>
          <w:shd w:fill="auto" w:val="clear"/>
        </w:rPr>
        <w:t xml:space="preserve">Sci Rep.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24701, doi:10.1038/srep24701,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Liu, M.-G., Chen, X.-F., He, T., Li, Z. &amp;amp; Chen, J. Use of multi-electrode array recordings in studies of network synaptic plasticity in both time and space. </w:t>
      </w:r>
      <w:r>
        <w:rPr>
          <w:rFonts w:ascii="Calibri" w:hAnsi="Calibri" w:cs="Calibri" w:eastAsia="Calibri"/>
          <w:i/>
          <w:color w:val="000000"/>
          <w:spacing w:val="0"/>
          <w:position w:val="0"/>
          <w:sz w:val="24"/>
          <w:shd w:fill="auto" w:val="clear"/>
        </w:rPr>
        <w:t xml:space="preserve">Neuroscience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(4), 409-422, doi:10.1007/s12264-012-1251-5,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Maier, N., Morris, G., Johenning, F. W. &amp;amp; Schmitz, D. An approach for reliably investigating hippocampal sharp wave-ripples in vitro.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(9), e6925, doi:10.1371/journal.pone.0006925,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Aiba, I. &amp;amp; Noebels, J. L. Spreading depolarization in the brainstem mediates sudden cardiorespiratory arrest in mouse SUDEP models. </w:t>
      </w:r>
      <w:r>
        <w:rPr>
          <w:rFonts w:ascii="Calibri" w:hAnsi="Calibri" w:cs="Calibri" w:eastAsia="Calibri"/>
          <w:i/>
          <w:color w:val="000000"/>
          <w:spacing w:val="0"/>
          <w:position w:val="0"/>
          <w:sz w:val="24"/>
          <w:shd w:fill="auto" w:val="clear"/>
        </w:rPr>
        <w:t xml:space="preserve">Sci Transl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(282), 282ra246, doi:10.1126/scitranslmed.aaa4050,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MA., R. in </w:t>
      </w:r>
      <w:r>
        <w:rPr>
          <w:rFonts w:ascii="Calibri" w:hAnsi="Calibri" w:cs="Calibri" w:eastAsia="Calibri"/>
          <w:i/>
          <w:color w:val="000000"/>
          <w:spacing w:val="0"/>
          <w:position w:val="0"/>
          <w:sz w:val="24"/>
          <w:shd w:fill="auto" w:val="clear"/>
        </w:rPr>
        <w:t xml:space="preserve">Jasper's Basic Mechanisms of the Epilepsies 4th edition. </w:t>
      </w:r>
      <w:r>
        <w:rPr>
          <w:rFonts w:ascii="Calibri" w:hAnsi="Calibri" w:cs="Calibri" w:eastAsia="Calibri"/>
          <w:color w:val="000000"/>
          <w:spacing w:val="0"/>
          <w:position w:val="0"/>
          <w:sz w:val="24"/>
          <w:shd w:fill="auto" w:val="clear"/>
        </w:rPr>
        <w:t xml:space="preserve">(ed Avoli M Noebels JL, Rogawski MA, et al., editors.) (Bethesda (MD): National Center for Biotechnology Information (US),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Motamedi, G.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Termination of epileptiform activity by cooling in rat hippocampal slice epilepsy models. </w:t>
      </w:r>
      <w:r>
        <w:rPr>
          <w:rFonts w:ascii="Calibri" w:hAnsi="Calibri" w:cs="Calibri" w:eastAsia="Calibri"/>
          <w:i/>
          <w:color w:val="000000"/>
          <w:spacing w:val="0"/>
          <w:position w:val="0"/>
          <w:sz w:val="24"/>
          <w:shd w:fill="auto" w:val="clear"/>
        </w:rPr>
        <w:t xml:space="preserve">Epilepsy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(2-3), 200-210, doi:10.1016/j.eplepsyres.2006.05.001,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Yang, X. F., Duffy, D. W., Morley, R. E. &amp;amp; Rothman, S. M. Neocortical seizure termination by focal cooling: temperature dependence and automated seizure detection. </w:t>
      </w:r>
      <w:r>
        <w:rPr>
          <w:rFonts w:ascii="Calibri" w:hAnsi="Calibri" w:cs="Calibri" w:eastAsia="Calibri"/>
          <w:i/>
          <w:color w:val="000000"/>
          <w:spacing w:val="0"/>
          <w:position w:val="0"/>
          <w:sz w:val="24"/>
          <w:shd w:fill="auto" w:val="clear"/>
        </w:rPr>
        <w:t xml:space="preserve">Epilepsia.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(3), 240-245 (2002).</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who.int/mediacentre/factsheets/fs999/en/" Id="docRId0" Type="http://schemas.openxmlformats.org/officeDocument/2006/relationships/hyperlink" /><Relationship TargetMode="External" Target="http://www.multichannelsystems.com/sites/multichannelsystems.com/files/documents/manuals/PH01_Manual.pdf"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