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69EE4" w14:textId="77777777" w:rsidR="00C26CCB" w:rsidRDefault="00F65BD0">
      <w:pPr>
        <w:pStyle w:val="BodyText"/>
        <w:outlineLvl w:val="0"/>
        <w:rPr>
          <w:rFonts w:ascii="Helvetica;Arial" w:hAnsi="Helvetica;Arial" w:cs="Helvetica;Arial"/>
          <w:b/>
          <w:i w:val="0"/>
          <w:sz w:val="22"/>
        </w:rPr>
      </w:pPr>
      <w:r>
        <w:rPr>
          <w:rFonts w:ascii="Helvetica;Arial" w:hAnsi="Helvetica;Arial" w:cs="Helvetica;Arial"/>
          <w:b/>
          <w:i w:val="0"/>
          <w:sz w:val="22"/>
        </w:rPr>
        <w:t>Submission ID #: 57538</w:t>
      </w:r>
    </w:p>
    <w:p w14:paraId="3D9A69D8" w14:textId="77777777" w:rsidR="00C26CCB" w:rsidRDefault="00F65BD0">
      <w:pPr>
        <w:pStyle w:val="BodyText"/>
        <w:rPr>
          <w:rFonts w:ascii="Helvetica;Arial" w:hAnsi="Helvetica;Arial" w:cs="Helvetica;Arial"/>
          <w:b/>
          <w:i w:val="0"/>
          <w:sz w:val="22"/>
        </w:rPr>
      </w:pPr>
      <w:r>
        <w:rPr>
          <w:rFonts w:ascii="Helvetica;Arial" w:hAnsi="Helvetica;Arial" w:cs="Helvetica;Arial"/>
          <w:b/>
          <w:i w:val="0"/>
          <w:sz w:val="22"/>
        </w:rPr>
        <w:t>Editor Name: William Hoston</w:t>
      </w:r>
    </w:p>
    <w:p w14:paraId="67DB5537" w14:textId="77777777" w:rsidR="00C26CCB" w:rsidRDefault="00F65BD0">
      <w:pPr>
        <w:pStyle w:val="BodyText"/>
        <w:rPr>
          <w:rFonts w:ascii="Helvetica;Arial" w:hAnsi="Helvetica;Arial" w:cs="Helvetica;Arial"/>
          <w:b/>
          <w:i w:val="0"/>
          <w:sz w:val="22"/>
        </w:rPr>
      </w:pPr>
      <w:r>
        <w:rPr>
          <w:rFonts w:ascii="Helvetica;Arial" w:hAnsi="Helvetica;Arial" w:cs="Helvetica;Arial"/>
          <w:b/>
          <w:i w:val="0"/>
          <w:sz w:val="22"/>
        </w:rPr>
        <w:t>Videographer name:</w:t>
      </w:r>
    </w:p>
    <w:p w14:paraId="6460FF56" w14:textId="77777777" w:rsidR="00C26CCB" w:rsidRDefault="00F65BD0">
      <w:pPr>
        <w:pStyle w:val="BodyText"/>
        <w:rPr>
          <w:rFonts w:ascii="Helvetica;Arial" w:hAnsi="Helvetica;Arial" w:cs="Helvetica;Arial"/>
          <w:b/>
          <w:i w:val="0"/>
          <w:sz w:val="22"/>
        </w:rPr>
      </w:pPr>
      <w:r>
        <w:rPr>
          <w:rFonts w:ascii="Helvetica;Arial" w:hAnsi="Helvetica;Arial" w:cs="Helvetica;Arial"/>
          <w:b/>
          <w:i w:val="0"/>
          <w:sz w:val="22"/>
        </w:rPr>
        <w:t xml:space="preserve">Film Date: </w:t>
      </w:r>
    </w:p>
    <w:p w14:paraId="783076B5" w14:textId="77777777" w:rsidR="00C26CCB" w:rsidRDefault="00F65BD0">
      <w:pPr>
        <w:pStyle w:val="BodyText"/>
        <w:outlineLvl w:val="0"/>
        <w:rPr>
          <w:rFonts w:ascii="Helvetica" w:hAnsi="Helvetica" w:cs="Helvetica"/>
          <w:b/>
          <w:i w:val="0"/>
          <w:sz w:val="22"/>
        </w:rPr>
      </w:pPr>
      <w:r>
        <w:rPr>
          <w:rFonts w:ascii="Helvetica;Arial" w:hAnsi="Helvetica;Arial" w:cs="Helvetica;Arial"/>
          <w:b/>
          <w:i w:val="0"/>
          <w:sz w:val="22"/>
        </w:rPr>
        <w:t xml:space="preserve">Link: </w:t>
      </w:r>
      <w:hyperlink r:id="rId8">
        <w:r>
          <w:rPr>
            <w:rStyle w:val="InternetLink"/>
            <w:rFonts w:ascii="Helvetica;Arial" w:hAnsi="Helvetica;Arial" w:cs="Helvetica;Arial"/>
            <w:b/>
            <w:i w:val="0"/>
            <w:sz w:val="22"/>
          </w:rPr>
          <w:t>http://www.jove.com/files_upload.php?src=17549138</w:t>
        </w:r>
      </w:hyperlink>
    </w:p>
    <w:p w14:paraId="7646F03E" w14:textId="77777777" w:rsidR="00C26CCB" w:rsidRDefault="00C26CCB">
      <w:pPr>
        <w:pStyle w:val="CM10"/>
        <w:outlineLvl w:val="0"/>
        <w:rPr>
          <w:rFonts w:ascii="Helvetica" w:hAnsi="Helvetica" w:cs="Helvetica"/>
          <w:b/>
          <w:sz w:val="28"/>
        </w:rPr>
      </w:pPr>
    </w:p>
    <w:p w14:paraId="1A7B6958" w14:textId="77777777" w:rsidR="00C26CCB" w:rsidRDefault="00F65BD0">
      <w:pPr>
        <w:pStyle w:val="CM10"/>
        <w:outlineLvl w:val="0"/>
      </w:pPr>
      <w:r>
        <w:rPr>
          <w:rFonts w:ascii="Helvetica" w:hAnsi="Helvetica" w:cs="Helvetica"/>
          <w:b/>
          <w:sz w:val="28"/>
        </w:rPr>
        <w:t>Authors and Affiliations:</w:t>
      </w:r>
      <w:r>
        <w:rPr>
          <w:rFonts w:ascii="Helvetica" w:hAnsi="Helvetica" w:cs="Arial"/>
          <w:b/>
          <w:sz w:val="28"/>
        </w:rPr>
        <w:t xml:space="preserve"> </w:t>
      </w:r>
      <w:r>
        <w:rPr>
          <w:rFonts w:ascii="Helvetica;Arial" w:hAnsi="Helvetica;Arial" w:cs="Helvetica;Arial"/>
          <w:b/>
          <w:sz w:val="28"/>
        </w:rPr>
        <w:t>Steven Weingarten</w:t>
      </w:r>
      <w:r>
        <w:rPr>
          <w:rFonts w:ascii="Helvetica;Arial" w:hAnsi="Helvetica;Arial" w:cs="Helvetica;Arial"/>
          <w:b/>
          <w:sz w:val="28"/>
          <w:vertAlign w:val="superscript"/>
        </w:rPr>
        <w:t>1</w:t>
      </w:r>
      <w:r>
        <w:rPr>
          <w:rFonts w:ascii="Helvetica;Arial" w:hAnsi="Helvetica;Arial" w:cs="Helvetica;Arial"/>
          <w:b/>
          <w:sz w:val="28"/>
        </w:rPr>
        <w:t>, Uwe Scheithauer</w:t>
      </w:r>
      <w:r>
        <w:rPr>
          <w:rFonts w:ascii="Helvetica;Arial" w:hAnsi="Helvetica;Arial" w:cs="Helvetica;Arial"/>
          <w:b/>
          <w:sz w:val="28"/>
          <w:vertAlign w:val="superscript"/>
        </w:rPr>
        <w:t>1</w:t>
      </w:r>
      <w:r>
        <w:rPr>
          <w:rFonts w:ascii="Helvetica;Arial" w:hAnsi="Helvetica;Arial" w:cs="Helvetica;Arial"/>
          <w:b/>
          <w:sz w:val="28"/>
        </w:rPr>
        <w:t>, Robert Johne</w:t>
      </w:r>
      <w:r>
        <w:rPr>
          <w:rFonts w:ascii="Helvetica;Arial" w:hAnsi="Helvetica;Arial" w:cs="Helvetica;Arial"/>
          <w:b/>
          <w:sz w:val="28"/>
          <w:vertAlign w:val="superscript"/>
        </w:rPr>
        <w:t>2</w:t>
      </w:r>
      <w:r>
        <w:rPr>
          <w:rFonts w:ascii="Helvetica;Arial" w:hAnsi="Helvetica;Arial" w:cs="Helvetica;Arial"/>
          <w:b/>
          <w:sz w:val="28"/>
        </w:rPr>
        <w:t>, Johannes Abel</w:t>
      </w:r>
      <w:r>
        <w:rPr>
          <w:rFonts w:ascii="Helvetica;Arial" w:hAnsi="Helvetica;Arial" w:cs="Helvetica;Arial"/>
          <w:b/>
          <w:sz w:val="28"/>
          <w:vertAlign w:val="superscript"/>
        </w:rPr>
        <w:t>1</w:t>
      </w:r>
      <w:r>
        <w:rPr>
          <w:rFonts w:ascii="Helvetica;Arial" w:hAnsi="Helvetica;Arial" w:cs="Helvetica;Arial"/>
          <w:b/>
          <w:sz w:val="28"/>
        </w:rPr>
        <w:t>, Eric Schwarzer</w:t>
      </w:r>
      <w:r>
        <w:rPr>
          <w:rFonts w:ascii="Helvetica;Arial" w:hAnsi="Helvetica;Arial" w:cs="Helvetica;Arial"/>
          <w:b/>
          <w:sz w:val="28"/>
          <w:vertAlign w:val="superscript"/>
        </w:rPr>
        <w:t>1</w:t>
      </w:r>
      <w:r>
        <w:rPr>
          <w:rFonts w:ascii="Helvetica;Arial" w:hAnsi="Helvetica;Arial" w:cs="Helvetica;Arial"/>
          <w:b/>
          <w:sz w:val="28"/>
        </w:rPr>
        <w:t>, Tassilo Moritz</w:t>
      </w:r>
      <w:r>
        <w:rPr>
          <w:rFonts w:ascii="Helvetica;Arial" w:hAnsi="Helvetica;Arial" w:cs="Helvetica;Arial"/>
          <w:b/>
          <w:sz w:val="28"/>
          <w:vertAlign w:val="superscript"/>
        </w:rPr>
        <w:t>1</w:t>
      </w:r>
      <w:r>
        <w:rPr>
          <w:rFonts w:ascii="Helvetica;Arial" w:hAnsi="Helvetica;Arial" w:cs="Helvetica;Arial"/>
          <w:b/>
          <w:sz w:val="28"/>
        </w:rPr>
        <w:t>, Alexander Michealis</w:t>
      </w:r>
      <w:r>
        <w:rPr>
          <w:rFonts w:ascii="Helvetica;Arial" w:hAnsi="Helvetica;Arial" w:cs="Helvetica;Arial"/>
          <w:b/>
          <w:sz w:val="28"/>
          <w:vertAlign w:val="superscript"/>
        </w:rPr>
        <w:t>1</w:t>
      </w:r>
    </w:p>
    <w:p w14:paraId="0B852153" w14:textId="77777777" w:rsidR="00C26CCB" w:rsidRDefault="00C26CCB">
      <w:pPr>
        <w:pStyle w:val="Default"/>
        <w:rPr>
          <w:rFonts w:ascii="Helvetica" w:hAnsi="Helvetica" w:cs="Helvetica"/>
          <w:b/>
          <w:sz w:val="28"/>
        </w:rPr>
      </w:pPr>
    </w:p>
    <w:p w14:paraId="0D5C2427" w14:textId="77777777" w:rsidR="00C26CCB" w:rsidRDefault="00F65BD0">
      <w:pPr>
        <w:pStyle w:val="Default"/>
      </w:pPr>
      <w:r>
        <w:rPr>
          <w:rFonts w:ascii="Helvetica;Arial" w:hAnsi="Helvetica;Arial" w:cs="Helvetica;Arial"/>
          <w:b/>
          <w:sz w:val="28"/>
          <w:vertAlign w:val="superscript"/>
        </w:rPr>
        <w:t>1</w:t>
      </w:r>
      <w:r>
        <w:rPr>
          <w:rFonts w:ascii="Helvetica;Arial" w:hAnsi="Helvetica;Arial" w:cs="Helvetica;Arial"/>
          <w:b/>
          <w:sz w:val="28"/>
        </w:rPr>
        <w:t>Fraunhofer Institute for Ceramic Technologies and Systems IKTS, Germany</w:t>
      </w:r>
    </w:p>
    <w:p w14:paraId="22E3AC15" w14:textId="77777777" w:rsidR="00C26CCB" w:rsidRDefault="00F65BD0">
      <w:pPr>
        <w:pStyle w:val="Default"/>
        <w:rPr>
          <w:rFonts w:ascii="Helvetica" w:hAnsi="Helvetica" w:cs="Helvetica"/>
          <w:b/>
          <w:sz w:val="28"/>
        </w:rPr>
      </w:pPr>
      <w:r>
        <w:rPr>
          <w:rFonts w:ascii="Helvetica;Arial" w:hAnsi="Helvetica;Arial" w:cs="Helvetica;Arial"/>
          <w:b/>
          <w:sz w:val="28"/>
          <w:vertAlign w:val="superscript"/>
        </w:rPr>
        <w:t>2</w:t>
      </w:r>
      <w:r>
        <w:rPr>
          <w:rFonts w:ascii="Helvetica;Arial" w:hAnsi="Helvetica;Arial" w:cs="Helvetica;Arial"/>
          <w:b/>
          <w:sz w:val="28"/>
        </w:rPr>
        <w:t>Fraunhofer Singapore, Singapore</w:t>
      </w:r>
    </w:p>
    <w:p w14:paraId="134D7926" w14:textId="77777777" w:rsidR="00C26CCB" w:rsidRDefault="00C26CCB">
      <w:pPr>
        <w:pStyle w:val="Default"/>
        <w:rPr>
          <w:rFonts w:ascii="Helvetica" w:hAnsi="Helvetica" w:cs="Helvetica"/>
        </w:rPr>
      </w:pPr>
    </w:p>
    <w:p w14:paraId="1E2D6047" w14:textId="77777777" w:rsidR="00C26CCB" w:rsidRDefault="00F65BD0">
      <w:pPr>
        <w:outlineLvl w:val="0"/>
      </w:pPr>
      <w:r>
        <w:rPr>
          <w:rFonts w:ascii="Helvetica" w:hAnsi="Helvetica" w:cs="Helvetica"/>
          <w:b/>
          <w:sz w:val="28"/>
        </w:rPr>
        <w:t>Title:</w:t>
      </w:r>
      <w:r>
        <w:rPr>
          <w:rFonts w:ascii="Helvetica" w:hAnsi="Helvetica" w:cs="Arial"/>
          <w:b/>
          <w:sz w:val="28"/>
          <w:szCs w:val="24"/>
        </w:rPr>
        <w:t xml:space="preserve"> </w:t>
      </w:r>
      <w:r>
        <w:rPr>
          <w:rFonts w:ascii="Helvetica;Arial" w:hAnsi="Helvetica;Arial" w:cs="Helvetica;Arial"/>
          <w:b/>
          <w:sz w:val="28"/>
          <w:szCs w:val="24"/>
        </w:rPr>
        <w:t>Title: Multi-material Ceramic-Based Components – Additive Manufacturing of Black-and-white Zirconia Components by Thermoplastic 3D-printing</w:t>
      </w:r>
    </w:p>
    <w:p w14:paraId="4DD3437B" w14:textId="77777777" w:rsidR="00C26CCB" w:rsidRDefault="00C26CCB">
      <w:pPr>
        <w:outlineLvl w:val="0"/>
        <w:rPr>
          <w:rFonts w:ascii="Helvetica" w:hAnsi="Helvetica" w:cs="Helvetica"/>
          <w:b/>
          <w:sz w:val="22"/>
          <w:szCs w:val="24"/>
        </w:rPr>
      </w:pPr>
    </w:p>
    <w:p w14:paraId="3CD0AEA9" w14:textId="77777777" w:rsidR="00C26CCB" w:rsidRDefault="00C26CCB">
      <w:pPr>
        <w:outlineLvl w:val="0"/>
        <w:rPr>
          <w:rFonts w:ascii="Helvetica" w:hAnsi="Helvetica" w:cs="Helvetica"/>
          <w:b/>
          <w:sz w:val="22"/>
        </w:rPr>
      </w:pPr>
    </w:p>
    <w:p w14:paraId="2CC94F3B" w14:textId="77777777" w:rsidR="00C26CCB" w:rsidRDefault="00C26CCB">
      <w:pPr>
        <w:outlineLvl w:val="0"/>
        <w:rPr>
          <w:rFonts w:ascii="Helvetica" w:hAnsi="Helvetica" w:cs="Helvetica"/>
          <w:b/>
          <w:sz w:val="22"/>
        </w:rPr>
      </w:pPr>
    </w:p>
    <w:p w14:paraId="41F14900" w14:textId="77777777" w:rsidR="00C26CCB" w:rsidRDefault="00F65BD0">
      <w:pPr>
        <w:outlineLvl w:val="0"/>
        <w:rPr>
          <w:rFonts w:ascii="Helvetica" w:hAnsi="Helvetica" w:cs="Helvetica"/>
          <w:b/>
          <w:sz w:val="22"/>
        </w:rPr>
      </w:pPr>
      <w:r>
        <w:rPr>
          <w:rFonts w:ascii="Helvetica" w:hAnsi="Helvetica" w:cs="Helvetica"/>
          <w:b/>
          <w:sz w:val="22"/>
        </w:rPr>
        <w:t xml:space="preserve">Corresponding Author: </w:t>
      </w:r>
      <w:r>
        <w:rPr>
          <w:rFonts w:ascii="Helvetica;Arial" w:hAnsi="Helvetica;Arial" w:cs="Helvetica;Arial"/>
          <w:b/>
          <w:sz w:val="22"/>
        </w:rPr>
        <w:t>Steven Weingarten (steven.weingarten@ikts.fraunhofer.de)</w:t>
      </w:r>
    </w:p>
    <w:p w14:paraId="608A522D" w14:textId="77777777" w:rsidR="00C26CCB" w:rsidRDefault="00C26CCB">
      <w:pPr>
        <w:outlineLvl w:val="0"/>
        <w:rPr>
          <w:rFonts w:ascii="Helvetica" w:hAnsi="Helvetica" w:cs="Helvetica"/>
          <w:b/>
          <w:sz w:val="22"/>
        </w:rPr>
      </w:pPr>
    </w:p>
    <w:p w14:paraId="357F65A2" w14:textId="77777777" w:rsidR="00C26CCB" w:rsidRDefault="00C26CCB">
      <w:pPr>
        <w:outlineLvl w:val="0"/>
        <w:rPr>
          <w:rFonts w:ascii="Helvetica" w:hAnsi="Helvetica" w:cs="Helvetica"/>
          <w:b/>
          <w:sz w:val="22"/>
        </w:rPr>
      </w:pPr>
    </w:p>
    <w:p w14:paraId="736AD728" w14:textId="77777777" w:rsidR="00C26CCB" w:rsidRDefault="00C26CCB">
      <w:pPr>
        <w:outlineLvl w:val="0"/>
        <w:rPr>
          <w:rFonts w:ascii="Helvetica" w:hAnsi="Helvetica" w:cs="Helvetica"/>
          <w:b/>
          <w:sz w:val="22"/>
        </w:rPr>
      </w:pPr>
    </w:p>
    <w:p w14:paraId="64CD1B88" w14:textId="77777777" w:rsidR="00C26CCB" w:rsidRDefault="00C26CCB">
      <w:pPr>
        <w:outlineLvl w:val="0"/>
        <w:rPr>
          <w:rFonts w:ascii="Helvetica" w:hAnsi="Helvetica" w:cs="Helvetica"/>
          <w:b/>
          <w:sz w:val="22"/>
        </w:rPr>
      </w:pPr>
    </w:p>
    <w:p w14:paraId="2BA60FF1" w14:textId="77777777" w:rsidR="00C26CCB" w:rsidRDefault="00F65BD0">
      <w:pPr>
        <w:outlineLvl w:val="0"/>
        <w:rPr>
          <w:rFonts w:ascii="Helvetica" w:hAnsi="Helvetica" w:cs="Helvetica"/>
          <w:b/>
          <w:sz w:val="22"/>
        </w:rPr>
      </w:pPr>
      <w:r>
        <w:rPr>
          <w:rFonts w:ascii="Helvetica" w:hAnsi="Helvetica" w:cs="Helvetica"/>
          <w:b/>
          <w:sz w:val="22"/>
        </w:rPr>
        <w:t>Co-authors:</w:t>
      </w:r>
    </w:p>
    <w:p w14:paraId="1CBE5ABB" w14:textId="77777777" w:rsidR="00C26CCB" w:rsidRDefault="00C26CCB">
      <w:pPr>
        <w:rPr>
          <w:rFonts w:ascii="Helvetica" w:hAnsi="Helvetica" w:cs="Helvetica"/>
          <w:b/>
          <w:sz w:val="22"/>
        </w:rPr>
      </w:pPr>
    </w:p>
    <w:p w14:paraId="4DAB8B07" w14:textId="77777777" w:rsidR="00C26CCB" w:rsidRDefault="00C26CCB">
      <w:pPr>
        <w:rPr>
          <w:rFonts w:ascii="Helvetica" w:hAnsi="Helvetica" w:cs="Helvetica"/>
          <w:sz w:val="22"/>
        </w:rPr>
      </w:pPr>
    </w:p>
    <w:p w14:paraId="4901763E" w14:textId="77777777" w:rsidR="00C26CCB" w:rsidRDefault="00F65BD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 xml:space="preserve">Authors, please fill out the brief questionnaire below.   </w:t>
      </w:r>
    </w:p>
    <w:p w14:paraId="5821F52D" w14:textId="77777777" w:rsidR="00C26CCB" w:rsidRDefault="00C26CCB">
      <w:pPr>
        <w:rPr>
          <w:rFonts w:ascii="Helvetica" w:hAnsi="Helvetica" w:cs="Helvetica"/>
          <w:color w:val="FF0000"/>
          <w:sz w:val="22"/>
        </w:rPr>
      </w:pPr>
    </w:p>
    <w:p w14:paraId="29C79238" w14:textId="77777777" w:rsidR="00C26CCB" w:rsidRDefault="00F65BD0">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Y </w:t>
      </w:r>
    </w:p>
    <w:p w14:paraId="68414422" w14:textId="77777777" w:rsidR="00C26CCB" w:rsidRDefault="00F65BD0">
      <w:pPr>
        <w:spacing w:before="120"/>
      </w:pPr>
      <w:r>
        <w:rPr>
          <w:rFonts w:ascii="Helvetica" w:hAnsi="Helvetica" w:cs="Helvetica"/>
          <w:sz w:val="22"/>
        </w:rPr>
        <w:t>Can you record movies/images using your own microscope camera?</w:t>
      </w:r>
      <w:r>
        <w:rPr>
          <w:rFonts w:ascii="Helvetica" w:hAnsi="Helvetica" w:cs="Helvetica"/>
          <w:b/>
          <w:sz w:val="22"/>
        </w:rPr>
        <w:t xml:space="preserve"> Y</w:t>
      </w:r>
    </w:p>
    <w:p w14:paraId="2ADFCBBB" w14:textId="77777777" w:rsidR="00C26CCB" w:rsidRDefault="00F65BD0">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w:t>
      </w:r>
    </w:p>
    <w:p w14:paraId="669796AE" w14:textId="77777777" w:rsidR="00C26CCB" w:rsidRDefault="00F65BD0">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w:t>
      </w:r>
      <w:r>
        <w:rPr>
          <w:rFonts w:ascii="Helvetica" w:hAnsi="Helvetica" w:cs="Helvetica"/>
          <w:b/>
          <w:bCs/>
          <w:sz w:val="22"/>
        </w:rPr>
        <w:t>2.3, 2.4, 2.5, 3.2, 3.4, 4.3</w:t>
      </w:r>
    </w:p>
    <w:p w14:paraId="607C7191" w14:textId="77777777" w:rsidR="00C26CCB" w:rsidRDefault="00F65BD0">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w:t>
      </w:r>
      <w:r>
        <w:rPr>
          <w:rFonts w:ascii="Helvetica" w:hAnsi="Helvetica" w:cs="Helvetica"/>
          <w:b/>
          <w:bCs/>
          <w:sz w:val="22"/>
        </w:rPr>
        <w:t>3.2, 3.4</w:t>
      </w:r>
    </w:p>
    <w:p w14:paraId="211DB825" w14:textId="77777777" w:rsidR="00C26CCB" w:rsidRDefault="00F65BD0">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YES</w:t>
      </w:r>
    </w:p>
    <w:p w14:paraId="0C2E2F92" w14:textId="77777777" w:rsidR="00C26CCB" w:rsidRDefault="00F65BD0">
      <w:pPr>
        <w:spacing w:before="120"/>
      </w:pPr>
      <w:r>
        <w:rPr>
          <w:rFonts w:ascii="Helvetica" w:hAnsi="Helvetica" w:cs="Helvetica"/>
          <w:sz w:val="22"/>
        </w:rPr>
        <w:t>Section 3 of the script takes place in Room 117, ground floor</w:t>
      </w:r>
    </w:p>
    <w:p w14:paraId="62E3BC7E" w14:textId="77777777" w:rsidR="00C26CCB" w:rsidRDefault="00F65BD0">
      <w:pPr>
        <w:spacing w:before="120"/>
        <w:rPr>
          <w:rFonts w:ascii="Helvetica" w:hAnsi="Helvetica" w:cs="Helvetica"/>
          <w:sz w:val="22"/>
        </w:rPr>
      </w:pPr>
      <w:r>
        <w:rPr>
          <w:rFonts w:ascii="Helvetica" w:hAnsi="Helvetica" w:cs="Helvetica"/>
          <w:sz w:val="22"/>
        </w:rPr>
        <w:t>Part of section 4 takes place in the Furnace hall, ground floor</w:t>
      </w:r>
    </w:p>
    <w:p w14:paraId="55C3206A" w14:textId="77777777" w:rsidR="00C26CCB" w:rsidRDefault="00F65BD0">
      <w:pPr>
        <w:spacing w:before="120"/>
      </w:pPr>
      <w:r>
        <w:rPr>
          <w:rFonts w:ascii="Helvetica" w:hAnsi="Helvetica" w:cs="Helvetica"/>
          <w:sz w:val="22"/>
        </w:rPr>
        <w:t>Section 2 and part of section 4 take place in Room 126, on the first floor</w:t>
      </w:r>
    </w:p>
    <w:p w14:paraId="39BF58E7" w14:textId="77777777" w:rsidR="00C26CCB" w:rsidRDefault="00F65BD0">
      <w:pPr>
        <w:spacing w:before="120"/>
        <w:rPr>
          <w:rFonts w:ascii="Helvetica" w:hAnsi="Helvetica" w:cs="Helvetica"/>
          <w:sz w:val="22"/>
        </w:rPr>
      </w:pPr>
      <w:r>
        <w:br w:type="page"/>
      </w:r>
    </w:p>
    <w:p w14:paraId="7CC259F3" w14:textId="77777777" w:rsidR="00C26CCB" w:rsidRDefault="00F65BD0">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4701BCC8" w14:textId="77777777" w:rsidR="00C26CCB" w:rsidRDefault="00C26CCB">
      <w:pPr>
        <w:rPr>
          <w:rFonts w:ascii="Helvetica" w:hAnsi="Helvetica" w:cs="Helvetica"/>
          <w:b/>
          <w:bCs/>
          <w:sz w:val="22"/>
          <w:szCs w:val="24"/>
        </w:rPr>
      </w:pPr>
    </w:p>
    <w:p w14:paraId="28B42816" w14:textId="77777777" w:rsidR="00C26CCB" w:rsidRDefault="00F65BD0">
      <w:r>
        <w:rPr>
          <w:rFonts w:ascii="Helvetica" w:hAnsi="Helvetica" w:cs="Helvetica"/>
          <w:b/>
          <w:szCs w:val="24"/>
        </w:rPr>
        <w:t>A. Experimental Goal:</w:t>
      </w:r>
      <w:r>
        <w:rPr>
          <w:rFonts w:ascii="Helvetica" w:hAnsi="Helvetica" w:cs="Helvetica"/>
          <w:b/>
          <w:sz w:val="22"/>
        </w:rPr>
        <w:t xml:space="preserve"> (read by voice talent at JoVE)</w:t>
      </w:r>
    </w:p>
    <w:p w14:paraId="2272AF42" w14:textId="77777777" w:rsidR="00C26CCB" w:rsidRDefault="00C26CCB">
      <w:pPr>
        <w:rPr>
          <w:rFonts w:ascii="Helvetica" w:hAnsi="Helvetica" w:cs="Helvetica"/>
          <w:b/>
          <w:color w:val="FF0000"/>
          <w:sz w:val="22"/>
          <w:u w:val="single"/>
        </w:rPr>
      </w:pPr>
    </w:p>
    <w:p w14:paraId="24BA3398" w14:textId="77777777" w:rsidR="00C26CCB" w:rsidRDefault="00F65BD0">
      <w:r>
        <w:rPr>
          <w:rFonts w:ascii="Helvetica;Arial" w:hAnsi="Helvetica;Arial" w:cs="Helvetica;Arial"/>
          <w:szCs w:val="24"/>
        </w:rPr>
        <w:t>The overall goal of this additive manufacturing technology is to produce ceramic-based multi-material components with property gradients,</w:t>
      </w:r>
      <w:r>
        <w:rPr>
          <w:rFonts w:ascii="Helvetica;Arial" w:hAnsi="Helvetica;Arial" w:cs="Helvetica;Arial"/>
          <w:i/>
          <w:szCs w:val="24"/>
        </w:rPr>
        <w:t xml:space="preserve"> </w:t>
      </w:r>
      <w:r>
        <w:rPr>
          <w:rFonts w:ascii="Helvetica;Arial" w:hAnsi="Helvetica;Arial" w:cs="Helvetica;Arial"/>
          <w:szCs w:val="24"/>
        </w:rPr>
        <w:t>for example dense to porous, conductive to non-conductive, or multi-color.</w:t>
      </w:r>
    </w:p>
    <w:p w14:paraId="165A260A" w14:textId="77777777" w:rsidR="00C26CCB" w:rsidRDefault="00C26CCB">
      <w:pPr>
        <w:rPr>
          <w:rFonts w:ascii="Helvetica" w:hAnsi="Helvetica" w:cs="Helvetica"/>
          <w:sz w:val="22"/>
          <w:szCs w:val="24"/>
        </w:rPr>
      </w:pPr>
    </w:p>
    <w:p w14:paraId="1B71FC9E" w14:textId="77777777" w:rsidR="00C26CCB" w:rsidRDefault="00F65BD0">
      <w:r>
        <w:rPr>
          <w:rFonts w:ascii="Helvetica" w:hAnsi="Helvetica" w:cs="Helvetica"/>
          <w:b/>
          <w:szCs w:val="24"/>
        </w:rPr>
        <w:t>B. Required Interview Statements:</w:t>
      </w:r>
      <w:r>
        <w:rPr>
          <w:rFonts w:ascii="Helvetica" w:hAnsi="Helvetica" w:cs="Helvetica"/>
          <w:b/>
          <w:sz w:val="22"/>
        </w:rPr>
        <w:t xml:space="preserve"> (Said by you on camera. Don’t forget to smile!)  </w:t>
      </w:r>
    </w:p>
    <w:p w14:paraId="7EF4E89A" w14:textId="77777777" w:rsidR="00C26CCB" w:rsidRPr="009970BC" w:rsidRDefault="00F65BD0">
      <w:pPr>
        <w:numPr>
          <w:ilvl w:val="1"/>
          <w:numId w:val="2"/>
        </w:numPr>
        <w:spacing w:before="240"/>
        <w:jc w:val="both"/>
        <w:outlineLvl w:val="0"/>
        <w:rPr>
          <w:color w:val="00B050"/>
        </w:rPr>
      </w:pPr>
      <w:r w:rsidRPr="009970BC">
        <w:rPr>
          <w:rFonts w:ascii="Helvetica;Arial" w:hAnsi="Helvetica;Arial" w:cs="Helvetica;Arial"/>
          <w:color w:val="00B050"/>
          <w:szCs w:val="24"/>
          <w:u w:val="single"/>
        </w:rPr>
        <w:t>Steven Weingarten</w:t>
      </w:r>
      <w:r w:rsidRPr="009970BC">
        <w:rPr>
          <w:rFonts w:ascii="Helvetica;Arial" w:hAnsi="Helvetica;Arial" w:cs="Helvetica;Arial"/>
          <w:color w:val="00B050"/>
          <w:szCs w:val="24"/>
        </w:rPr>
        <w:t xml:space="preserve">: This method can help to open the door for ceramic components to manifold applications, such as chemical reactors, surgery tools or customized luxury products. </w:t>
      </w:r>
    </w:p>
    <w:p w14:paraId="148C466C" w14:textId="77777777" w:rsidR="00C26CCB" w:rsidRDefault="00F65BD0">
      <w:pPr>
        <w:numPr>
          <w:ilvl w:val="1"/>
          <w:numId w:val="2"/>
        </w:numPr>
        <w:spacing w:before="240"/>
        <w:jc w:val="both"/>
        <w:outlineLvl w:val="0"/>
      </w:pPr>
      <w:r>
        <w:rPr>
          <w:rFonts w:ascii="Helvetica;Arial" w:hAnsi="Helvetica;Arial" w:cs="Helvetica;Arial"/>
          <w:szCs w:val="24"/>
          <w:u w:val="single"/>
        </w:rPr>
        <w:t>Uwe Scheithauer</w:t>
      </w:r>
      <w:r>
        <w:rPr>
          <w:rFonts w:ascii="Helvetica;Arial" w:hAnsi="Helvetica;Arial" w:cs="Helvetica;Arial"/>
          <w:szCs w:val="24"/>
        </w:rPr>
        <w:t>: The main advantage of this technique is that the deposition of the material happens selectively and the solidification occurs independently of the material properties.</w:t>
      </w:r>
    </w:p>
    <w:p w14:paraId="6476550E" w14:textId="77777777" w:rsidR="00C26CCB" w:rsidRDefault="00C26CCB">
      <w:pPr>
        <w:spacing w:before="120"/>
        <w:jc w:val="both"/>
        <w:outlineLvl w:val="0"/>
        <w:rPr>
          <w:rFonts w:ascii="Helvetica" w:hAnsi="Helvetica" w:cs="Arial"/>
          <w:sz w:val="22"/>
          <w:szCs w:val="24"/>
        </w:rPr>
      </w:pPr>
    </w:p>
    <w:p w14:paraId="2AA9E04A" w14:textId="77777777" w:rsidR="00C26CCB" w:rsidRDefault="00F65BD0">
      <w:r>
        <w:rPr>
          <w:rFonts w:ascii="Helvetica" w:hAnsi="Helvetica" w:cs="Helvetica"/>
          <w:b/>
          <w:szCs w:val="24"/>
        </w:rPr>
        <w:t>C. Optional Interview Statements:</w:t>
      </w:r>
      <w:r>
        <w:rPr>
          <w:rFonts w:ascii="Helvetica" w:hAnsi="Helvetica" w:cs="Helvetica"/>
          <w:b/>
          <w:sz w:val="22"/>
        </w:rPr>
        <w:t xml:space="preserve"> (Said by you on camera. Don’t forget to smile!)  </w:t>
      </w:r>
    </w:p>
    <w:p w14:paraId="520E476E" w14:textId="77777777" w:rsidR="00C26CCB" w:rsidRDefault="00F65BD0">
      <w:pPr>
        <w:numPr>
          <w:ilvl w:val="1"/>
          <w:numId w:val="2"/>
        </w:numPr>
        <w:spacing w:before="240"/>
        <w:jc w:val="both"/>
        <w:outlineLvl w:val="0"/>
      </w:pPr>
      <w:r>
        <w:rPr>
          <w:rFonts w:ascii="Helvetica;Arial" w:hAnsi="Helvetica;Arial" w:cs="Helvetica;Arial"/>
          <w:szCs w:val="24"/>
          <w:u w:val="single"/>
        </w:rPr>
        <w:t>Tassilo Moritz</w:t>
      </w:r>
      <w:r>
        <w:rPr>
          <w:rFonts w:ascii="Helvetica;Arial" w:hAnsi="Helvetica;Arial" w:cs="Helvetica;Arial"/>
          <w:szCs w:val="24"/>
        </w:rPr>
        <w:t>: We first had the idea for this method, when we thought about the adaptation of our multi-material know-how to additive manufacturing technologies.</w:t>
      </w:r>
    </w:p>
    <w:p w14:paraId="08D72AEB" w14:textId="77777777" w:rsidR="00C26CCB" w:rsidRDefault="00F65BD0">
      <w:pPr>
        <w:spacing w:before="240"/>
        <w:jc w:val="both"/>
        <w:outlineLvl w:val="0"/>
      </w:pPr>
      <w:r>
        <w:rPr>
          <w:rFonts w:ascii="Helvetica" w:hAnsi="Helvetica" w:cs="Arial"/>
          <w:b/>
          <w:szCs w:val="24"/>
        </w:rPr>
        <w:t>D. Introduction of Demonstrator:</w:t>
      </w:r>
      <w:r>
        <w:rPr>
          <w:rFonts w:ascii="Helvetica" w:hAnsi="Helvetica" w:cs="Arial"/>
          <w:b/>
          <w:sz w:val="22"/>
          <w:szCs w:val="24"/>
        </w:rPr>
        <w:t xml:space="preserve"> N/A</w:t>
      </w:r>
    </w:p>
    <w:p w14:paraId="419638B0" w14:textId="77777777" w:rsidR="00C26CCB" w:rsidRDefault="00F65BD0">
      <w:pPr>
        <w:spacing w:before="240"/>
        <w:jc w:val="both"/>
        <w:outlineLvl w:val="0"/>
      </w:pPr>
      <w:r>
        <w:rPr>
          <w:rFonts w:ascii="Helvetica" w:hAnsi="Helvetica" w:cs="Helvetica"/>
          <w:b/>
          <w:szCs w:val="24"/>
        </w:rPr>
        <w:t>E. Ethics title card:</w:t>
      </w:r>
      <w:r>
        <w:rPr>
          <w:rFonts w:ascii="Helvetica" w:hAnsi="Helvetica" w:cs="Helvetica"/>
          <w:b/>
          <w:sz w:val="22"/>
        </w:rPr>
        <w:t xml:space="preserve"> N/A</w:t>
      </w:r>
    </w:p>
    <w:p w14:paraId="3B097E12" w14:textId="77777777" w:rsidR="00C26CCB" w:rsidRDefault="00C26CCB">
      <w:pPr>
        <w:ind w:left="792"/>
        <w:rPr>
          <w:rFonts w:ascii="Helvetica" w:hAnsi="Helvetica" w:cs="Helvetica"/>
          <w:sz w:val="22"/>
        </w:rPr>
      </w:pPr>
    </w:p>
    <w:p w14:paraId="763652F9" w14:textId="77777777" w:rsidR="00C26CCB" w:rsidRDefault="00F65BD0">
      <w:pPr>
        <w:outlineLvl w:val="0"/>
      </w:pPr>
      <w:r>
        <w:rPr>
          <w:rFonts w:ascii="Helvetica" w:hAnsi="Helvetica" w:cs="Helvetica"/>
          <w:b/>
          <w:szCs w:val="24"/>
        </w:rPr>
        <w:t xml:space="preserve">Protocol: </w:t>
      </w:r>
      <w:r>
        <w:rPr>
          <w:rFonts w:ascii="Helvetica" w:hAnsi="Helvetica" w:cs="Helvetica"/>
          <w:b/>
          <w:szCs w:val="24"/>
          <w:lang w:eastAsia="zh-TW"/>
        </w:rPr>
        <w:t>(read by voice talent at JoVE)</w:t>
      </w:r>
    </w:p>
    <w:p w14:paraId="1D1A23E1" w14:textId="77777777" w:rsidR="00C26CCB" w:rsidRDefault="00F65BD0">
      <w:pPr>
        <w:numPr>
          <w:ilvl w:val="0"/>
          <w:numId w:val="3"/>
        </w:numPr>
        <w:spacing w:before="240"/>
        <w:jc w:val="both"/>
        <w:outlineLvl w:val="0"/>
        <w:rPr>
          <w:rFonts w:ascii="Helvetica;Arial" w:hAnsi="Helvetica;Arial" w:cs="Helvetica;Arial"/>
          <w:b/>
          <w:szCs w:val="24"/>
        </w:rPr>
      </w:pPr>
      <w:r>
        <w:rPr>
          <w:rFonts w:ascii="Helvetica;Arial" w:hAnsi="Helvetica;Arial" w:cs="Helvetica;Arial"/>
          <w:b/>
          <w:szCs w:val="24"/>
        </w:rPr>
        <w:t>The Thermoplastic Suspension for Thermoplastic 3D-printing</w:t>
      </w:r>
    </w:p>
    <w:p w14:paraId="0EDF2750"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To make the thermoplastic suspension, first select the powders. [1-WIDE] Additive manufacture of black and white objects requires two powders. [1-MED] In this case, the choices are </w:t>
      </w:r>
      <w:r w:rsidRPr="00D14B87">
        <w:rPr>
          <w:rFonts w:ascii="Helvetica;Arial" w:hAnsi="Helvetica;Arial" w:cs="Helvetica;Arial"/>
          <w:szCs w:val="24"/>
        </w:rPr>
        <w:t>zirconia black-1 and zirconia white-1,</w:t>
      </w:r>
      <w:r>
        <w:rPr>
          <w:rFonts w:ascii="Helvetica;Arial" w:hAnsi="Helvetica;Arial" w:cs="Helvetica;Arial"/>
          <w:szCs w:val="24"/>
        </w:rPr>
        <w:t xml:space="preserve"> which have comparable sintering temperatures. [3-CU-TXT] </w:t>
      </w:r>
    </w:p>
    <w:p w14:paraId="21F3E0DC"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Talent at/approaching bench to begin work with powders</w:t>
      </w:r>
    </w:p>
    <w:p w14:paraId="240625A0"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Talent at bench, creating/arranging samples of the two powders for display in the next shot</w:t>
      </w:r>
    </w:p>
    <w:p w14:paraId="1ADE2C77" w14:textId="573E8729" w:rsidR="00C26CCB" w:rsidRPr="00AD7412" w:rsidRDefault="00F65BD0">
      <w:pPr>
        <w:numPr>
          <w:ilvl w:val="2"/>
          <w:numId w:val="3"/>
        </w:numPr>
        <w:spacing w:before="240"/>
        <w:jc w:val="both"/>
        <w:outlineLvl w:val="0"/>
        <w:rPr>
          <w:rFonts w:ascii="Helvetica;Arial" w:hAnsi="Helvetica;Arial" w:cs="Helvetica;Arial"/>
          <w:color w:val="00B050"/>
          <w:szCs w:val="24"/>
        </w:rPr>
      </w:pPr>
      <w:r w:rsidRPr="002F6D60">
        <w:rPr>
          <w:rFonts w:ascii="Helvetica;Arial" w:hAnsi="Helvetica;Arial" w:cs="Helvetica;Arial"/>
          <w:strike/>
          <w:color w:val="00B050"/>
          <w:szCs w:val="24"/>
        </w:rPr>
        <w:t>Powder samples displayed consistently with previous shot</w:t>
      </w:r>
      <w:r w:rsidR="002F6D60">
        <w:rPr>
          <w:rFonts w:ascii="Helvetica;Arial" w:hAnsi="Helvetica;Arial" w:cs="Helvetica;Arial"/>
          <w:color w:val="00B050"/>
          <w:szCs w:val="24"/>
        </w:rPr>
        <w:t xml:space="preserve"> </w:t>
      </w:r>
      <w:r w:rsidR="002F6D60" w:rsidRPr="002F6D60">
        <w:rPr>
          <w:rFonts w:ascii="Helvetica;Arial" w:hAnsi="Helvetica;Arial" w:cs="Helvetica;Arial"/>
          <w:color w:val="FF0000"/>
          <w:szCs w:val="24"/>
        </w:rPr>
        <w:t>Filling powder into glass</w:t>
      </w:r>
      <w:r w:rsidRPr="00AD7412">
        <w:rPr>
          <w:rFonts w:ascii="Helvetica;Arial" w:hAnsi="Helvetica;Arial" w:cs="Helvetica;Arial"/>
          <w:color w:val="00B050"/>
          <w:szCs w:val="24"/>
        </w:rPr>
        <w:t xml:space="preserve"> [TEXT: See text protocol for details.]</w:t>
      </w:r>
    </w:p>
    <w:p w14:paraId="585C93B1"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Obtain field emission scanning electron microscope images of both powders to characterize them with respect to particle shape and surface area. [1-LM] Here, the average particle diameter of the zirconia white particles is approximately four-tenths of a micrometer, as </w:t>
      </w:r>
      <w:r>
        <w:rPr>
          <w:rFonts w:ascii="Helvetica;Arial" w:hAnsi="Helvetica;Arial" w:cs="Helvetica;Arial"/>
          <w:szCs w:val="24"/>
        </w:rPr>
        <w:lastRenderedPageBreak/>
        <w:t xml:space="preserve">measured with a laser diffractometer. [2-LM] The zirconia black particles have an average diameter of half a micrometer. [3-LM] </w:t>
      </w:r>
    </w:p>
    <w:p w14:paraId="729ACB8F"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Figure_2A.tif, Figure_2C.tif (Video editor: Please arrange these in order from left to right. It might be best to label them with the text “zirconia white-1” above “2A” and “zirconia black-1” above “2C”)</w:t>
      </w:r>
    </w:p>
    <w:p w14:paraId="37801A1F" w14:textId="140149D1"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Figure_2A.tif, Figure_2C.tif (Video editor: Please call attention to “2A” during this shot)</w:t>
      </w:r>
      <w:r w:rsidR="002F6D60">
        <w:rPr>
          <w:rFonts w:ascii="Helvetica;Arial" w:hAnsi="Helvetica;Arial" w:cs="Helvetica;Arial"/>
          <w:szCs w:val="24"/>
        </w:rPr>
        <w:t xml:space="preserve"> </w:t>
      </w:r>
      <w:r w:rsidR="002F6D60" w:rsidRPr="002F6D60">
        <w:rPr>
          <w:rFonts w:ascii="Helvetica;Arial" w:hAnsi="Helvetica;Arial" w:cs="Helvetica;Arial"/>
          <w:szCs w:val="24"/>
          <w:highlight w:val="green"/>
        </w:rPr>
        <w:t xml:space="preserve">(Author Comment: </w:t>
      </w:r>
      <w:r w:rsidR="002F6D60" w:rsidRPr="002F6D60">
        <w:rPr>
          <w:rFonts w:ascii="Helvetica;Arial" w:hAnsi="Helvetica;Arial" w:cs="Helvetica;Arial"/>
          <w:szCs w:val="24"/>
          <w:highlight w:val="green"/>
          <w:lang w:val="en"/>
        </w:rPr>
        <w:t>We are sitting at the FESEM and see powder on the PC display. Can we use this scene as a transition? Then the Lab Media recordings can be displayed)</w:t>
      </w:r>
      <w:r w:rsidR="002F6D60">
        <w:rPr>
          <w:rFonts w:ascii="Helvetica;Arial" w:hAnsi="Helvetica;Arial" w:cs="Helvetica;Arial"/>
          <w:szCs w:val="24"/>
          <w:lang w:val="en"/>
        </w:rPr>
        <w:t xml:space="preserve"> </w:t>
      </w:r>
      <w:r w:rsidR="002F6D60" w:rsidRPr="002F6D60">
        <w:rPr>
          <w:rFonts w:ascii="Helvetica;Arial" w:hAnsi="Helvetica;Arial" w:cs="Helvetica;Arial"/>
          <w:szCs w:val="24"/>
          <w:highlight w:val="green"/>
          <w:lang w:val="en"/>
        </w:rPr>
        <w:t>(Editor: Not sure if this is possible, with how the next step is put together. If it is possible to do as the author requests, please do so)</w:t>
      </w:r>
    </w:p>
    <w:p w14:paraId="4876E3C3"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Figure_2A.tif, Figure_2C.tif (Video editor: Please call attention to “2C” during this shot)</w:t>
      </w:r>
    </w:p>
    <w:p w14:paraId="140C9B24"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Move on to prepare the suspensions in a </w:t>
      </w:r>
      <w:proofErr w:type="spellStart"/>
      <w:r>
        <w:rPr>
          <w:rFonts w:ascii="Helvetica;Arial" w:hAnsi="Helvetica;Arial" w:cs="Helvetica;Arial"/>
          <w:szCs w:val="24"/>
        </w:rPr>
        <w:t>heatable</w:t>
      </w:r>
      <w:proofErr w:type="spellEnd"/>
      <w:r>
        <w:rPr>
          <w:rFonts w:ascii="Helvetica;Arial" w:hAnsi="Helvetica;Arial" w:cs="Helvetica;Arial"/>
          <w:szCs w:val="24"/>
        </w:rPr>
        <w:t xml:space="preserve"> dissolver. [1-WIDE] Prepare each suspension separately with the dissolver at 100 ºC by melting a mixture of paraffin and beeswax. [2-MED-TXT]  Before continuing, check the vessel to ensure that melting is complete. [3-CU] Once melting is complete, homogenize the polymer mixture. [2-MED] Next, reduce the speed of the resolver disc. Then, over several steps, slowly add one of the zirconia powders so it becomes 40 percent of the mixture by volume. [3-MED]</w:t>
      </w:r>
    </w:p>
    <w:p w14:paraId="42A86BC0"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Talent getting into position at the dissolver</w:t>
      </w:r>
    </w:p>
    <w:p w14:paraId="523A7D04"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Talent at the dissolver, adding paraffin and beeswax [TEXT: Ingredient ratios vary with application]</w:t>
      </w:r>
    </w:p>
    <w:p w14:paraId="28DADB3F"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Contents of dissolver vessel to demonstrate melting is complete</w:t>
      </w:r>
    </w:p>
    <w:p w14:paraId="6F19BCBA" w14:textId="2166471A"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After melting the paraffin</w:t>
      </w:r>
      <w:r w:rsidR="00806633">
        <w:rPr>
          <w:rFonts w:ascii="Helvetica;Arial" w:hAnsi="Helvetica;Arial" w:cs="Helvetica;Arial"/>
          <w:szCs w:val="24"/>
        </w:rPr>
        <w:t xml:space="preserve">, </w:t>
      </w:r>
      <w:r>
        <w:rPr>
          <w:rFonts w:ascii="Helvetica;Arial" w:hAnsi="Helvetica;Arial" w:cs="Helvetica;Arial"/>
          <w:szCs w:val="24"/>
        </w:rPr>
        <w:t>beeswax</w:t>
      </w:r>
      <w:r w:rsidR="002F6D60">
        <w:rPr>
          <w:rFonts w:ascii="Helvetica;Arial" w:hAnsi="Helvetica;Arial" w:cs="Helvetica;Arial"/>
          <w:szCs w:val="24"/>
        </w:rPr>
        <w:t>,</w:t>
      </w:r>
      <w:r w:rsidR="00806633">
        <w:rPr>
          <w:rFonts w:ascii="Helvetica;Arial" w:hAnsi="Helvetica;Arial" w:cs="Helvetica;Arial"/>
          <w:szCs w:val="24"/>
        </w:rPr>
        <w:t xml:space="preserve"> </w:t>
      </w:r>
      <w:r w:rsidR="00806633" w:rsidRPr="002F6D60">
        <w:rPr>
          <w:rFonts w:ascii="Helvetica;Arial" w:hAnsi="Helvetica;Arial" w:cs="Helvetica;Arial"/>
          <w:color w:val="FF0000"/>
          <w:szCs w:val="24"/>
        </w:rPr>
        <w:t>and other chemical components,</w:t>
      </w:r>
      <w:r>
        <w:rPr>
          <w:rFonts w:ascii="Helvetica;Arial" w:hAnsi="Helvetica;Arial" w:cs="Helvetica;Arial"/>
          <w:szCs w:val="24"/>
        </w:rPr>
        <w:t xml:space="preserve"> homogenize the polymer mixture. [1-MED] Next, reduce the speed of the </w:t>
      </w:r>
      <w:r w:rsidR="00806633" w:rsidRPr="002F6D60">
        <w:rPr>
          <w:rFonts w:ascii="Helvetica;Arial" w:hAnsi="Helvetica;Arial" w:cs="Helvetica;Arial"/>
          <w:color w:val="FF0000"/>
          <w:szCs w:val="24"/>
        </w:rPr>
        <w:t>dis</w:t>
      </w:r>
      <w:r>
        <w:rPr>
          <w:rFonts w:ascii="Helvetica;Arial" w:hAnsi="Helvetica;Arial" w:cs="Helvetica;Arial"/>
          <w:szCs w:val="24"/>
        </w:rPr>
        <w:t>solver disc. Then, over several steps, slowly add one of the zirconia powders so it becomes 40 percent of the mixture by volume. [2-MED]</w:t>
      </w:r>
    </w:p>
    <w:p w14:paraId="496A184B"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Talent at the dissolver, starting and continuing homogenization of the mixture</w:t>
      </w:r>
    </w:p>
    <w:p w14:paraId="0632BE4E"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Talent slowing the mixing speed, then adding zirconia powder to the dissolver</w:t>
      </w:r>
    </w:p>
    <w:p w14:paraId="63BB6DA2"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Stop when the powder content is 40 percent by volume, the target value for both the black and white suspensions. [1-CU] Then, stir the powder-polymer mixture for two hours at 100 ºC. [2-MED-TXT] After stirring, ensure the mixture is homogenized before proceeding. [3-CU]</w:t>
      </w:r>
    </w:p>
    <w:p w14:paraId="2869BBA4"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The mixture after the correct powder content is achieved</w:t>
      </w:r>
    </w:p>
    <w:p w14:paraId="7B50499B"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Talent setting up and starting stirring of mixture [TEXT: Stir 2 hours at 100 ºC]</w:t>
      </w:r>
    </w:p>
    <w:p w14:paraId="5224C701" w14:textId="38AB1716" w:rsidR="00C26CCB" w:rsidRPr="002F6D60" w:rsidRDefault="00F65BD0" w:rsidP="002F6D60">
      <w:pPr>
        <w:numPr>
          <w:ilvl w:val="2"/>
          <w:numId w:val="3"/>
        </w:numPr>
        <w:spacing w:before="240"/>
        <w:outlineLvl w:val="0"/>
        <w:rPr>
          <w:rFonts w:ascii="Helvetica;Arial" w:hAnsi="Helvetica;Arial" w:cs="Helvetica;Arial"/>
          <w:color w:val="00B050"/>
          <w:szCs w:val="24"/>
        </w:rPr>
      </w:pPr>
      <w:r w:rsidRPr="00AD7412">
        <w:rPr>
          <w:rFonts w:ascii="Helvetica;Arial" w:hAnsi="Helvetica;Arial" w:cs="Helvetica;Arial"/>
          <w:color w:val="00B050"/>
          <w:szCs w:val="24"/>
        </w:rPr>
        <w:t>The mixture after stirring to demonstrate its state</w:t>
      </w:r>
      <w:r w:rsidR="002F6D60">
        <w:rPr>
          <w:rFonts w:ascii="Helvetica;Arial" w:hAnsi="Helvetica;Arial" w:cs="Helvetica;Arial"/>
          <w:color w:val="00B050"/>
          <w:szCs w:val="24"/>
        </w:rPr>
        <w:t xml:space="preserve"> </w:t>
      </w:r>
      <w:r w:rsidR="002F6D60" w:rsidRPr="002F6D60">
        <w:rPr>
          <w:rFonts w:ascii="Helvetica;Arial" w:hAnsi="Helvetica;Arial" w:cs="Helvetica;Arial"/>
          <w:szCs w:val="24"/>
          <w:highlight w:val="green"/>
        </w:rPr>
        <w:t xml:space="preserve">(Author Comment: Two possibilities: </w:t>
      </w:r>
      <w:r w:rsidR="002F6D60" w:rsidRPr="002F6D60">
        <w:rPr>
          <w:rFonts w:ascii="Helvetica;Arial" w:hAnsi="Helvetica;Arial" w:cs="Helvetica;Arial"/>
          <w:szCs w:val="24"/>
          <w:highlight w:val="green"/>
          <w:lang w:val="en"/>
        </w:rPr>
        <w:t>I pour the finished suspension into a container</w:t>
      </w:r>
      <w:r w:rsidR="002F6D60" w:rsidRPr="002F6D60">
        <w:rPr>
          <w:rFonts w:ascii="Helvetica;Arial" w:hAnsi="Helvetica;Arial" w:cs="Helvetica;Arial"/>
          <w:szCs w:val="24"/>
          <w:highlight w:val="green"/>
        </w:rPr>
        <w:t xml:space="preserve">, or </w:t>
      </w:r>
      <w:r w:rsidR="002F6D60" w:rsidRPr="002F6D60">
        <w:rPr>
          <w:rFonts w:ascii="Helvetica;Arial" w:hAnsi="Helvetica;Arial" w:cs="Helvetica;Arial"/>
          <w:szCs w:val="24"/>
          <w:highlight w:val="green"/>
          <w:lang w:val="en"/>
        </w:rPr>
        <w:t xml:space="preserve">I use a spoon and </w:t>
      </w:r>
      <w:r w:rsidR="002F6D60" w:rsidRPr="002F6D60">
        <w:rPr>
          <w:rFonts w:ascii="Helvetica;Arial" w:hAnsi="Helvetica;Arial" w:cs="Helvetica;Arial"/>
          <w:szCs w:val="24"/>
          <w:highlight w:val="green"/>
          <w:lang w:val="en"/>
        </w:rPr>
        <w:lastRenderedPageBreak/>
        <w:t>scratch the suspension into a container)</w:t>
      </w:r>
      <w:r w:rsidR="002F6D60" w:rsidRPr="002F6D60">
        <w:rPr>
          <w:rFonts w:ascii="Helvetica;Arial" w:hAnsi="Helvetica;Arial" w:cs="Helvetica;Arial"/>
          <w:szCs w:val="24"/>
          <w:lang w:val="en"/>
        </w:rPr>
        <w:t xml:space="preserve"> </w:t>
      </w:r>
      <w:r w:rsidR="002F6D60" w:rsidRPr="002F6D60">
        <w:rPr>
          <w:rFonts w:ascii="Helvetica;Arial" w:hAnsi="Helvetica;Arial" w:cs="Helvetica;Arial"/>
          <w:szCs w:val="24"/>
          <w:highlight w:val="green"/>
          <w:lang w:val="en"/>
        </w:rPr>
        <w:t>(Editor: It</w:t>
      </w:r>
      <w:r w:rsidR="002F6D60" w:rsidRPr="002F6D60">
        <w:rPr>
          <w:rFonts w:ascii="Helvetica;Arial" w:hAnsi="Helvetica;Arial" w:cs="Helvetica;Arial" w:hint="eastAsia"/>
          <w:szCs w:val="24"/>
          <w:highlight w:val="green"/>
          <w:lang w:val="en"/>
        </w:rPr>
        <w:t xml:space="preserve"> is</w:t>
      </w:r>
      <w:r w:rsidR="002F6D60" w:rsidRPr="002F6D60">
        <w:rPr>
          <w:rFonts w:ascii="Helvetica;Arial" w:hAnsi="Helvetica;Arial" w:cs="Helvetica;Arial"/>
          <w:szCs w:val="24"/>
          <w:highlight w:val="green"/>
          <w:lang w:val="en"/>
        </w:rPr>
        <w:t xml:space="preserve"> not clear what the author intended in the comment, or what they filmed here)</w:t>
      </w:r>
    </w:p>
    <w:p w14:paraId="67F34967"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As they are created, characterize each molten suspension using a rheometer. [1-WIDE-TXT]  Plot the dynamic viscosity as a function of the shear rate for different temperatures. [2-LM] These data are for zirconia black-1 and zirconia white-1 at two different temperatures. [3-LM]</w:t>
      </w:r>
    </w:p>
    <w:p w14:paraId="7B53DEAA" w14:textId="77777777" w:rsidR="00C26CCB" w:rsidRPr="00AD7412" w:rsidRDefault="00F65BD0">
      <w:pPr>
        <w:numPr>
          <w:ilvl w:val="2"/>
          <w:numId w:val="3"/>
        </w:numPr>
        <w:spacing w:before="240"/>
        <w:jc w:val="both"/>
        <w:outlineLvl w:val="0"/>
        <w:rPr>
          <w:color w:val="00B050"/>
        </w:rPr>
      </w:pPr>
      <w:r w:rsidRPr="00AD7412">
        <w:rPr>
          <w:rFonts w:ascii="Helvetica;Arial" w:hAnsi="Helvetica;Arial" w:cs="Helvetica;Arial"/>
          <w:color w:val="00B050"/>
          <w:szCs w:val="24"/>
        </w:rPr>
        <w:t>Talent at a rheometer, conducting a test [TEXT: shear rates: 0–5000/s; temperatures: 85–110 ºC]</w:t>
      </w:r>
    </w:p>
    <w:p w14:paraId="5B920F53"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viscosity_1.tif (Video editor: Please call attention to the axis labels when they are mentioned)</w:t>
      </w:r>
    </w:p>
    <w:p w14:paraId="0D62CED4"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viscosity_1.tif (Video editor: Please call attention to the key during this shot)</w:t>
      </w:r>
    </w:p>
    <w:p w14:paraId="22A54F2B" w14:textId="77777777" w:rsidR="00C26CCB" w:rsidRDefault="00F65BD0">
      <w:pPr>
        <w:numPr>
          <w:ilvl w:val="1"/>
          <w:numId w:val="3"/>
        </w:numPr>
        <w:spacing w:before="240"/>
        <w:jc w:val="both"/>
        <w:outlineLvl w:val="0"/>
        <w:rPr>
          <w:rFonts w:ascii="Helvetica" w:hAnsi="Helvetica" w:cs="Arial"/>
          <w:szCs w:val="24"/>
        </w:rPr>
      </w:pPr>
      <w:r>
        <w:rPr>
          <w:rFonts w:ascii="Helvetica;Arial" w:hAnsi="Helvetica;Arial" w:cs="Helvetica;Arial"/>
          <w:szCs w:val="24"/>
        </w:rPr>
        <w:t>For a given suspension and temperature, make sure the dynamic viscosity is below 100 Pascal-seconds for a shear rate of 10 per second... [1-LM] below 20 Pascal-seconds for a shear rate of 100 per second… [2-LM] and below 1 Pascal-seconds for a shear rate of 5000 per second. [3-LM] If necessary, alter the dynamic viscosity by increasing the temperature or adding polymer mixture. [4-LM-TXT]</w:t>
      </w:r>
    </w:p>
    <w:p w14:paraId="3ADAE848"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viscosity_1.tif (Video editor: Please place a horizontal bar centered at the point labeled by 10 on the horizontal axis and 100 on the vertical axis, or in some way indicate the curves should be below 100 on the vertical axis when they are at 10 on the horizontal axis)</w:t>
      </w:r>
    </w:p>
    <w:p w14:paraId="7B0DECD1"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viscosity_1.tif (Video editor: Please repeat what was done in the previous figure, but with the horizontal bar centered at 100 on the horizontal axis and 20 on the vertical axis [the next, faint horizontal line above the 10])</w:t>
      </w:r>
    </w:p>
    <w:p w14:paraId="604305E2"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viscosity_1.tif (Video editor: Please repeat what was done in the previous figure, but with the horizontal mark centered at 5000 on the horizontal axis [the 4</w:t>
      </w:r>
      <w:r>
        <w:rPr>
          <w:rFonts w:ascii="Helvetica;Arial" w:hAnsi="Helvetica;Arial" w:cs="Helvetica;Arial"/>
          <w:szCs w:val="24"/>
          <w:vertAlign w:val="superscript"/>
        </w:rPr>
        <w:t>th</w:t>
      </w:r>
      <w:r>
        <w:rPr>
          <w:rFonts w:ascii="Helvetica;Arial" w:hAnsi="Helvetica;Arial" w:cs="Helvetica;Arial"/>
          <w:szCs w:val="24"/>
        </w:rPr>
        <w:t xml:space="preserve"> vertical line after 1000] and 1 on the vertical axis)</w:t>
      </w:r>
    </w:p>
    <w:p w14:paraId="0645A7F7"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viscosity_1.tif [TEXT: See text protocol for details]</w:t>
      </w:r>
    </w:p>
    <w:p w14:paraId="394961AF" w14:textId="77777777" w:rsidR="00C26CCB" w:rsidRDefault="00F65BD0">
      <w:pPr>
        <w:numPr>
          <w:ilvl w:val="0"/>
          <w:numId w:val="3"/>
        </w:numPr>
        <w:spacing w:before="240"/>
        <w:jc w:val="both"/>
        <w:outlineLvl w:val="0"/>
        <w:rPr>
          <w:rFonts w:ascii="Helvetica;Arial" w:hAnsi="Helvetica;Arial" w:cs="Helvetica;Arial"/>
          <w:b/>
          <w:szCs w:val="24"/>
        </w:rPr>
      </w:pPr>
      <w:r>
        <w:rPr>
          <w:rFonts w:ascii="Helvetica;Arial" w:hAnsi="Helvetica;Arial" w:cs="Helvetica;Arial"/>
          <w:b/>
          <w:szCs w:val="24"/>
        </w:rPr>
        <w:t>Manufacture of Single and Multi-material Components</w:t>
      </w:r>
    </w:p>
    <w:p w14:paraId="4F353DD5"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Begin working with the thermoplastic 3D-printing device. [1-WIDE] This drawing depicts the device’s three micro dispensing systems, which can work simultaneously or individually. [2-LM] Also depicted is the profile scanner used to help characterize the </w:t>
      </w:r>
      <w:proofErr w:type="spellStart"/>
      <w:r>
        <w:rPr>
          <w:rFonts w:ascii="Helvetica;Arial" w:hAnsi="Helvetica;Arial" w:cs="Helvetica;Arial"/>
          <w:szCs w:val="24"/>
        </w:rPr>
        <w:t>printhead</w:t>
      </w:r>
      <w:proofErr w:type="spellEnd"/>
      <w:r>
        <w:rPr>
          <w:rFonts w:ascii="Helvetica;Arial" w:hAnsi="Helvetica;Arial" w:cs="Helvetica;Arial"/>
          <w:szCs w:val="24"/>
        </w:rPr>
        <w:t xml:space="preserve"> output. [3-LM]</w:t>
      </w:r>
    </w:p>
    <w:p w14:paraId="4891E441"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Talent at the printing device, beginning preparation for using it</w:t>
      </w:r>
    </w:p>
    <w:p w14:paraId="1FEE5D38"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 01_Schema T3DP.tif” (Video editor: Please draw attention to the three “canisters” and attached symbols that roughly centered on the red rectangle in the image during “and three micro dispensing systems”)</w:t>
      </w:r>
    </w:p>
    <w:p w14:paraId="167AEB63" w14:textId="3EF0FA1E"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lastRenderedPageBreak/>
        <w:t>LAB MEDIA: “Fig. 01_Schema T3DP.tif” (Video editor: Please draw attention to the symbol at right, w</w:t>
      </w:r>
      <w:r w:rsidR="00A74D4C">
        <w:rPr>
          <w:rFonts w:ascii="Helvetica;Arial" w:hAnsi="Helvetica;Arial" w:cs="Helvetica;Arial"/>
          <w:szCs w:val="24"/>
        </w:rPr>
        <w:t>i</w:t>
      </w:r>
      <w:r>
        <w:rPr>
          <w:rFonts w:ascii="Helvetica;Arial" w:hAnsi="Helvetica;Arial" w:cs="Helvetica;Arial"/>
          <w:szCs w:val="24"/>
        </w:rPr>
        <w:t>th the red circle on it)</w:t>
      </w:r>
    </w:p>
    <w:p w14:paraId="04A4F7BB"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This is the thermoplastic 3D </w:t>
      </w:r>
      <w:proofErr w:type="spellStart"/>
      <w:r>
        <w:rPr>
          <w:rFonts w:ascii="Helvetica;Arial" w:hAnsi="Helvetica;Arial" w:cs="Helvetica;Arial"/>
          <w:szCs w:val="24"/>
        </w:rPr>
        <w:t>printhead</w:t>
      </w:r>
      <w:proofErr w:type="spellEnd"/>
      <w:r>
        <w:rPr>
          <w:rFonts w:ascii="Helvetica;Arial" w:hAnsi="Helvetica;Arial" w:cs="Helvetica;Arial"/>
          <w:szCs w:val="24"/>
        </w:rPr>
        <w:t xml:space="preserve"> as it appears in the printing system. Select two of the dispensers to use. [1-CU] For black-and-white additive manufacturing, add the black suspension to one dispenser and white suspension to the other. [2-MED] When ready, experiment by varying the deposition frequency, the axes speeds, and other parameters for single droplets and droplet chains. [3-MED-TXT][4-CU] </w:t>
      </w:r>
    </w:p>
    <w:p w14:paraId="47C06E57"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The thermoplastic 3D </w:t>
      </w:r>
      <w:proofErr w:type="spellStart"/>
      <w:r>
        <w:rPr>
          <w:rFonts w:ascii="Helvetica;Arial" w:hAnsi="Helvetica;Arial" w:cs="Helvetica;Arial"/>
          <w:szCs w:val="24"/>
        </w:rPr>
        <w:t>printhead</w:t>
      </w:r>
      <w:proofErr w:type="spellEnd"/>
      <w:r>
        <w:rPr>
          <w:rFonts w:ascii="Helvetica;Arial" w:hAnsi="Helvetica;Arial" w:cs="Helvetica;Arial"/>
          <w:szCs w:val="24"/>
        </w:rPr>
        <w:t>. Consult authors about the possibility of showing it from same perspective as Figure 1 in their manuscript</w:t>
      </w:r>
    </w:p>
    <w:p w14:paraId="3C55DC4B" w14:textId="77777777" w:rsidR="00C26CCB" w:rsidRPr="00AD7412" w:rsidRDefault="00F65BD0">
      <w:pPr>
        <w:numPr>
          <w:ilvl w:val="2"/>
          <w:numId w:val="3"/>
        </w:numPr>
        <w:spacing w:before="240"/>
        <w:jc w:val="both"/>
        <w:outlineLvl w:val="0"/>
        <w:rPr>
          <w:rFonts w:ascii="Helvetica;Arial" w:hAnsi="Helvetica;Arial" w:cs="Helvetica;Arial"/>
          <w:color w:val="00B050"/>
          <w:szCs w:val="24"/>
        </w:rPr>
      </w:pPr>
      <w:r w:rsidRPr="00AD7412">
        <w:rPr>
          <w:rFonts w:ascii="Helvetica;Arial" w:hAnsi="Helvetica;Arial" w:cs="Helvetica;Arial"/>
          <w:color w:val="00B050"/>
          <w:szCs w:val="24"/>
        </w:rPr>
        <w:t>Talent adding the materials for additive manufacturing</w:t>
      </w:r>
    </w:p>
    <w:p w14:paraId="44F0F72C"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(This may be a WIDE) Talent at printer control computer, if possible, with the printer in the shot (especially if there is obvious activity). If the screen is visible, it should have a screen relevant to adjusting the deposition frequency and axis speed. [TEXT: maximum deposition frequency: 100/s; maximum speed: 20 mm/s]</w:t>
      </w:r>
    </w:p>
    <w:p w14:paraId="6B472939"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Additional shots of single droplets and droplet chains on the printer bed, if possible (Video editor: These might be used in conjunction with 3.2.3)</w:t>
      </w:r>
    </w:p>
    <w:p w14:paraId="24057289" w14:textId="77777777" w:rsidR="00C26CCB" w:rsidRDefault="00F65BD0">
      <w:pPr>
        <w:numPr>
          <w:ilvl w:val="1"/>
          <w:numId w:val="3"/>
        </w:numPr>
        <w:spacing w:before="240"/>
        <w:jc w:val="both"/>
        <w:outlineLvl w:val="0"/>
        <w:rPr>
          <w:rFonts w:ascii="Helvetica" w:hAnsi="Helvetica" w:cs="Arial"/>
          <w:szCs w:val="24"/>
        </w:rPr>
      </w:pPr>
      <w:r>
        <w:rPr>
          <w:rFonts w:ascii="Helvetica;Arial" w:hAnsi="Helvetica;Arial" w:cs="Helvetica;Arial"/>
          <w:szCs w:val="24"/>
        </w:rPr>
        <w:t>Employ the profile scanner, which uses a blue laser, to collect data to characterize the output. [1-CU] Identify dispensing parameters so the droplets of both materials have the same characteristics. [2-LM] Adjust the distance between single droplets to avoid differences in the heights for different materials. [3-LM]</w:t>
      </w:r>
      <w:r>
        <w:rPr>
          <w:rFonts w:ascii="Helvetica;Arial" w:hAnsi="Helvetica;Arial" w:cs="Helvetica;Arial"/>
          <w:color w:val="FF0000"/>
          <w:szCs w:val="24"/>
        </w:rPr>
        <w:t xml:space="preserve"> </w:t>
      </w:r>
    </w:p>
    <w:p w14:paraId="0007AAF2" w14:textId="77777777" w:rsidR="00C26CCB" w:rsidRPr="00A74D4C" w:rsidRDefault="00F65BD0">
      <w:pPr>
        <w:numPr>
          <w:ilvl w:val="2"/>
          <w:numId w:val="3"/>
        </w:numPr>
        <w:spacing w:before="240"/>
        <w:jc w:val="both"/>
        <w:outlineLvl w:val="0"/>
        <w:rPr>
          <w:rFonts w:ascii="Helvetica;Arial" w:hAnsi="Helvetica;Arial" w:cs="Helvetica;Arial"/>
          <w:color w:val="00B050"/>
          <w:szCs w:val="24"/>
        </w:rPr>
      </w:pPr>
      <w:r w:rsidRPr="00A74D4C">
        <w:rPr>
          <w:rFonts w:ascii="Helvetica;Arial" w:hAnsi="Helvetica;Arial" w:cs="Helvetica;Arial"/>
          <w:color w:val="00B050"/>
          <w:szCs w:val="24"/>
        </w:rPr>
        <w:t>A row of dots or chain in the printer as it is being scanned by a blue laser. Please consult the authors.</w:t>
      </w:r>
    </w:p>
    <w:p w14:paraId="4135A9BB"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LAB MEDIA: scan1 </w:t>
      </w:r>
      <w:r>
        <w:rPr>
          <w:rFonts w:ascii="Helvetica;Arial" w:hAnsi="Helvetica;Arial" w:cs="Helvetica;Arial"/>
          <w:szCs w:val="24"/>
          <w:highlight w:val="yellow"/>
        </w:rPr>
        <w:t xml:space="preserve">(Authors: Please provide an image that is representative of scanning data to demonstrate droplet characteristics. This could be the left image or set of images on the right from your revisions to the draft script, [180507_57538_Scheithauer_script_020918.doc], below step 3.3 [also, Figure 6 in JoVE_T3DP_SW.pdf], or something similar. Upload the file with the name “scan_1” </w:t>
      </w:r>
      <w:bookmarkStart w:id="0" w:name="__DdeLink__714_3675467021"/>
      <w:r>
        <w:rPr>
          <w:rFonts w:ascii="Helvetica;Arial" w:hAnsi="Helvetica;Arial" w:cs="Helvetica;Arial"/>
          <w:szCs w:val="24"/>
          <w:highlight w:val="yellow"/>
        </w:rPr>
        <w:t xml:space="preserve">to </w:t>
      </w:r>
      <w:hyperlink r:id="rId9">
        <w:r>
          <w:rPr>
            <w:rStyle w:val="InternetLink"/>
            <w:rFonts w:ascii="Helvetica;Arial" w:hAnsi="Helvetica;Arial" w:cs="Helvetica;Arial"/>
            <w:szCs w:val="24"/>
            <w:highlight w:val="yellow"/>
          </w:rPr>
          <w:t>this site</w:t>
        </w:r>
      </w:hyperlink>
      <w:r>
        <w:rPr>
          <w:rFonts w:ascii="Helvetica;Arial" w:hAnsi="Helvetica;Arial" w:cs="Helvetica;Arial"/>
          <w:szCs w:val="24"/>
          <w:highlight w:val="yellow"/>
        </w:rPr>
        <w:t>.</w:t>
      </w:r>
      <w:bookmarkEnd w:id="0"/>
      <w:r>
        <w:rPr>
          <w:rFonts w:ascii="Helvetica;Arial" w:hAnsi="Helvetica;Arial" w:cs="Helvetica;Arial"/>
          <w:szCs w:val="24"/>
          <w:highlight w:val="yellow"/>
        </w:rPr>
        <w:t xml:space="preserve"> The higher the resolution, the better.)</w:t>
      </w:r>
    </w:p>
    <w:p w14:paraId="42BD3E08"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LAB MEDIA: scan1, scan2 </w:t>
      </w:r>
      <w:r>
        <w:rPr>
          <w:rFonts w:ascii="Helvetica;Arial" w:hAnsi="Helvetica;Arial" w:cs="Helvetica;Arial"/>
          <w:szCs w:val="24"/>
          <w:highlight w:val="yellow"/>
        </w:rPr>
        <w:t xml:space="preserve">(Authors: Please provide another image that is representative of scanning data to demonstrate droplet characteristics. This could be the unused image(s) from your revisions to the draft script, again, below step 3.3, or something similar. Upload the file with the name “scan_2” to </w:t>
      </w:r>
      <w:hyperlink r:id="rId10">
        <w:r>
          <w:rPr>
            <w:rStyle w:val="InternetLink"/>
            <w:rFonts w:ascii="Helvetica;Arial" w:hAnsi="Helvetica;Arial" w:cs="Helvetica;Arial"/>
            <w:szCs w:val="24"/>
            <w:highlight w:val="yellow"/>
          </w:rPr>
          <w:t>this site</w:t>
        </w:r>
      </w:hyperlink>
      <w:r>
        <w:rPr>
          <w:rFonts w:ascii="Helvetica;Arial" w:hAnsi="Helvetica;Arial" w:cs="Helvetica;Arial"/>
          <w:szCs w:val="24"/>
          <w:highlight w:val="yellow"/>
        </w:rPr>
        <w:t>. The higher the resolution, the better.)</w:t>
      </w:r>
      <w:r>
        <w:rPr>
          <w:rFonts w:ascii="Helvetica;Arial" w:hAnsi="Helvetica;Arial" w:cs="Helvetica;Arial"/>
          <w:szCs w:val="24"/>
        </w:rPr>
        <w:t xml:space="preserve"> (Video editor: Please show these images next to one another.)</w:t>
      </w:r>
    </w:p>
    <w:p w14:paraId="71018AE0" w14:textId="77777777" w:rsidR="00C26CCB" w:rsidRDefault="00F65BD0">
      <w:pPr>
        <w:numPr>
          <w:ilvl w:val="1"/>
          <w:numId w:val="3"/>
        </w:numPr>
        <w:spacing w:before="240"/>
        <w:jc w:val="both"/>
        <w:outlineLvl w:val="0"/>
        <w:rPr>
          <w:rFonts w:ascii="Helvetica" w:hAnsi="Helvetica" w:cs="Arial"/>
          <w:szCs w:val="24"/>
        </w:rPr>
      </w:pPr>
      <w:r>
        <w:rPr>
          <w:rFonts w:ascii="Helvetica;Arial" w:hAnsi="Helvetica;Arial" w:cs="Helvetica;Arial"/>
          <w:szCs w:val="24"/>
        </w:rPr>
        <w:t xml:space="preserve">Here are examples of single droplets and droplet chains produced with different parameters and using both black and white suspensions. Review the output of a range of parameters for shape, volume, and homogeneity. [1-CU][2-CU] </w:t>
      </w:r>
    </w:p>
    <w:p w14:paraId="6339A8A3"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An overview of a series of single droplets and droplet chains on a surface. Please consult the authors. </w:t>
      </w:r>
      <w:r>
        <w:rPr>
          <w:rFonts w:ascii="Helvetica;Arial" w:hAnsi="Helvetica;Arial" w:cs="Helvetica;Arial"/>
          <w:szCs w:val="24"/>
          <w:highlight w:val="yellow"/>
        </w:rPr>
        <w:t xml:space="preserve">(Authors: I have in mind something similar to the series of drops </w:t>
      </w:r>
      <w:r>
        <w:rPr>
          <w:rFonts w:ascii="Helvetica;Arial" w:hAnsi="Helvetica;Arial" w:cs="Helvetica;Arial"/>
          <w:szCs w:val="24"/>
          <w:highlight w:val="yellow"/>
        </w:rPr>
        <w:lastRenderedPageBreak/>
        <w:t>and chains that you showed in the image below step 3.2 in your revisions to the draft script, file 180507_57538_Scheithauer_script_020918.doc. This can be prepared in advance.)</w:t>
      </w:r>
    </w:p>
    <w:p w14:paraId="36075965"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A closer shot of some of the droplets and/or droplet chains (Video editor: This is an optional shot that could be used along with 3.4.1 or separately with the second sentence of narration.)</w:t>
      </w:r>
    </w:p>
    <w:p w14:paraId="52FD4BE9"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After determining the print parameters, decide on the desired part. [1-WIDE-TXT] Use a generated 3D model of the part and save the model’s file in an additive manufacturing format. [2-LM-TXT] In slicer software, assign the two materials to the different component areas by allocating the corresponding </w:t>
      </w:r>
      <w:proofErr w:type="spellStart"/>
      <w:r>
        <w:rPr>
          <w:rFonts w:ascii="Helvetica;Arial" w:hAnsi="Helvetica;Arial" w:cs="Helvetica;Arial"/>
          <w:szCs w:val="24"/>
        </w:rPr>
        <w:t>microdispensing</w:t>
      </w:r>
      <w:proofErr w:type="spellEnd"/>
      <w:r>
        <w:rPr>
          <w:rFonts w:ascii="Helvetica;Arial" w:hAnsi="Helvetica;Arial" w:cs="Helvetica;Arial"/>
          <w:szCs w:val="24"/>
        </w:rPr>
        <w:t xml:space="preserve"> system. [3-LM] </w:t>
      </w:r>
    </w:p>
    <w:p w14:paraId="5A5609C7"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Talent at computer [TEXT: See text protocol regarding test samples]</w:t>
      </w:r>
    </w:p>
    <w:p w14:paraId="31C1F2DB" w14:textId="02ABE760"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LAB MEDIA: </w:t>
      </w:r>
      <w:proofErr w:type="spellStart"/>
      <w:r>
        <w:rPr>
          <w:rFonts w:ascii="Helvetica;Arial" w:hAnsi="Helvetica;Arial" w:cs="Helvetica;Arial"/>
          <w:szCs w:val="24"/>
        </w:rPr>
        <w:t>demo</w:t>
      </w:r>
      <w:r w:rsidR="00B743B7">
        <w:rPr>
          <w:rFonts w:ascii="Helvetica;Arial" w:hAnsi="Helvetica;Arial" w:cs="Helvetica;Arial"/>
          <w:szCs w:val="24"/>
        </w:rPr>
        <w:t>nstrator.tif</w:t>
      </w:r>
      <w:proofErr w:type="spellEnd"/>
      <w:r w:rsidR="00B743B7">
        <w:rPr>
          <w:rFonts w:ascii="Helvetica;Arial" w:hAnsi="Helvetica;Arial" w:cs="Helvetica;Arial"/>
          <w:szCs w:val="24"/>
        </w:rPr>
        <w:t xml:space="preserve"> [TEXT: Save in AM</w:t>
      </w:r>
      <w:r w:rsidR="00B743B7" w:rsidRPr="00AF15EE">
        <w:rPr>
          <w:rFonts w:ascii="Helvetica;Arial" w:hAnsi="Helvetica;Arial" w:cs="Helvetica;Arial"/>
          <w:color w:val="FFC000"/>
          <w:szCs w:val="24"/>
        </w:rPr>
        <w:t>F</w:t>
      </w:r>
      <w:r>
        <w:rPr>
          <w:rFonts w:ascii="Helvetica;Arial" w:hAnsi="Helvetica;Arial" w:cs="Helvetica;Arial"/>
          <w:szCs w:val="24"/>
        </w:rPr>
        <w:t xml:space="preserve"> or STL format.]</w:t>
      </w:r>
    </w:p>
    <w:p w14:paraId="788E940C"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LAB MEDIA: slicer </w:t>
      </w:r>
      <w:r>
        <w:rPr>
          <w:rFonts w:ascii="Helvetica;Arial" w:hAnsi="Helvetica;Arial" w:cs="Helvetica;Arial"/>
          <w:szCs w:val="24"/>
          <w:highlight w:val="yellow"/>
        </w:rPr>
        <w:t xml:space="preserve">(Authors: Please provide an image that depicts how the two materials will be used in the part. I believe this will look like the image in JoVE_T3DP_SW_2.pdf. Ideally, it would be at a similar perspective as the image in </w:t>
      </w:r>
      <w:proofErr w:type="spellStart"/>
      <w:r>
        <w:rPr>
          <w:rFonts w:ascii="Helvetica;Arial" w:hAnsi="Helvetica;Arial" w:cs="Helvetica;Arial"/>
          <w:szCs w:val="24"/>
          <w:highlight w:val="yellow"/>
        </w:rPr>
        <w:t>demonstrator.tif</w:t>
      </w:r>
      <w:proofErr w:type="spellEnd"/>
      <w:r>
        <w:rPr>
          <w:rFonts w:ascii="Helvetica;Arial" w:hAnsi="Helvetica;Arial" w:cs="Helvetica;Arial"/>
          <w:szCs w:val="24"/>
          <w:highlight w:val="yellow"/>
        </w:rPr>
        <w:t xml:space="preserve">. Use the file name “slicer” and upload it to </w:t>
      </w:r>
      <w:hyperlink r:id="rId11">
        <w:r>
          <w:rPr>
            <w:rStyle w:val="InternetLink"/>
            <w:rFonts w:ascii="Helvetica;Arial" w:hAnsi="Helvetica;Arial" w:cs="Helvetica;Arial"/>
            <w:szCs w:val="24"/>
            <w:highlight w:val="yellow"/>
          </w:rPr>
          <w:t>this site</w:t>
        </w:r>
      </w:hyperlink>
      <w:r>
        <w:rPr>
          <w:rFonts w:ascii="Helvetica;Arial" w:hAnsi="Helvetica;Arial" w:cs="Helvetica;Arial"/>
          <w:szCs w:val="24"/>
          <w:highlight w:val="yellow"/>
        </w:rPr>
        <w:t>.)</w:t>
      </w:r>
      <w:r>
        <w:rPr>
          <w:rFonts w:ascii="Helvetica;Arial" w:hAnsi="Helvetica;Arial" w:cs="Helvetica;Arial"/>
          <w:szCs w:val="24"/>
        </w:rPr>
        <w:t xml:space="preserve"> (Video editor: If the images in </w:t>
      </w:r>
      <w:proofErr w:type="spellStart"/>
      <w:r>
        <w:rPr>
          <w:rFonts w:ascii="Helvetica;Arial" w:hAnsi="Helvetica;Arial" w:cs="Helvetica;Arial"/>
          <w:szCs w:val="24"/>
        </w:rPr>
        <w:t>demonstrator.tif</w:t>
      </w:r>
      <w:proofErr w:type="spellEnd"/>
      <w:r>
        <w:rPr>
          <w:rFonts w:ascii="Helvetica;Arial" w:hAnsi="Helvetica;Arial" w:cs="Helvetica;Arial"/>
          <w:szCs w:val="24"/>
        </w:rPr>
        <w:t xml:space="preserve"> and “slicer” are similar in their perspective, it may be a good idea to show this image next to </w:t>
      </w:r>
      <w:proofErr w:type="spellStart"/>
      <w:r>
        <w:rPr>
          <w:rFonts w:ascii="Helvetica;Arial" w:hAnsi="Helvetica;Arial" w:cs="Helvetica;Arial"/>
          <w:szCs w:val="24"/>
        </w:rPr>
        <w:t>demonstrator.tif</w:t>
      </w:r>
      <w:proofErr w:type="spellEnd"/>
      <w:r>
        <w:rPr>
          <w:rFonts w:ascii="Helvetica;Arial" w:hAnsi="Helvetica;Arial" w:cs="Helvetica;Arial"/>
          <w:szCs w:val="24"/>
        </w:rPr>
        <w:t>)</w:t>
      </w:r>
    </w:p>
    <w:p w14:paraId="10D27E0F"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Generate and upload the g-codes to the printer. [1-MED] Ensure the parameters are set and start the job. Printing this piece will take about an hour at 8 millimeters per second. [2-CU] </w:t>
      </w:r>
      <w:r>
        <w:rPr>
          <w:rFonts w:ascii="Helvetica;Arial" w:hAnsi="Helvetica;Arial" w:cs="Helvetica;Arial"/>
          <w:color w:val="000000"/>
          <w:szCs w:val="24"/>
        </w:rPr>
        <w:t>Recover the sample when the building process is complete. [3-MED] At this point, the sample is ready for debinding [4-CU]</w:t>
      </w:r>
    </w:p>
    <w:p w14:paraId="763AB5ED"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Talent at computer/printer, preparing to start job</w:t>
      </w:r>
    </w:p>
    <w:p w14:paraId="456232F1"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color w:val="000000"/>
          <w:szCs w:val="24"/>
        </w:rPr>
        <w:t>The output of the printer as it begins. Record the first 30 seconds or so.</w:t>
      </w:r>
    </w:p>
    <w:p w14:paraId="63492C7A"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Talent getting the sample from the printer</w:t>
      </w:r>
    </w:p>
    <w:p w14:paraId="093C37DD"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color w:val="000000"/>
          <w:szCs w:val="24"/>
        </w:rPr>
        <w:t>Detail of the sample to show its appearance after manufacture</w:t>
      </w:r>
    </w:p>
    <w:p w14:paraId="6637D035" w14:textId="77777777" w:rsidR="00C26CCB" w:rsidRDefault="00F65BD0">
      <w:pPr>
        <w:numPr>
          <w:ilvl w:val="0"/>
          <w:numId w:val="3"/>
        </w:numPr>
        <w:spacing w:before="240"/>
        <w:jc w:val="both"/>
        <w:outlineLvl w:val="0"/>
        <w:rPr>
          <w:rFonts w:ascii="Helvetica;Arial" w:hAnsi="Helvetica;Arial" w:cs="Helvetica;Arial"/>
          <w:b/>
          <w:szCs w:val="24"/>
        </w:rPr>
      </w:pPr>
      <w:r>
        <w:rPr>
          <w:rFonts w:ascii="Helvetica;Arial" w:hAnsi="Helvetica;Arial" w:cs="Helvetica;Arial"/>
          <w:b/>
          <w:szCs w:val="24"/>
        </w:rPr>
        <w:t>Co-debinding and Co-sintering of Multi-material Components</w:t>
      </w:r>
    </w:p>
    <w:p w14:paraId="063B6091"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color w:val="000000"/>
          <w:szCs w:val="24"/>
        </w:rPr>
        <w:t>Take the sample to prepare it for debinding. [1-WIDE]</w:t>
      </w:r>
      <w:r>
        <w:rPr>
          <w:rFonts w:ascii="Helvetica;Arial" w:hAnsi="Helvetica;Arial" w:cs="Helvetica;Arial"/>
          <w:color w:val="CE181E"/>
          <w:szCs w:val="24"/>
        </w:rPr>
        <w:t xml:space="preserve"> </w:t>
      </w:r>
      <w:r>
        <w:rPr>
          <w:rFonts w:ascii="Helvetica;Arial" w:hAnsi="Helvetica;Arial" w:cs="Helvetica;Arial"/>
          <w:szCs w:val="24"/>
        </w:rPr>
        <w:t>Place the sample in a coarse-grained alumina powder bed for support and temperature distribution. [2-CU] Next, put the powder bed with the sample into an air-atmosphere furnace and set the heating and cooling program to ensure a defect-free debinding.  [3-WIDE-TXT]</w:t>
      </w:r>
    </w:p>
    <w:p w14:paraId="2EF44FF3"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 xml:space="preserve">Talent at bench getting sample and powder bed ready for next step </w:t>
      </w:r>
    </w:p>
    <w:p w14:paraId="6DABFCBC"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Sample as it is placed in the powder bed</w:t>
      </w:r>
    </w:p>
    <w:p w14:paraId="7A0BA1DE"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lastRenderedPageBreak/>
        <w:t xml:space="preserve">Talent placing the powder bed and sample into the oven. This can include closing oven and checking/setting heating and cooling program [TEXT: Heat: 4 K/h, 20 ºC to 270 ºC; cool 3 K/min, 270 ºC to 20 º] </w:t>
      </w:r>
    </w:p>
    <w:p w14:paraId="2B4DBF4E"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Retrieve the sample when it is at room temperature, and continue with the next steps. [1-WIDE] Remove the sample from the bedding powder. Then, carefully remove any remaining bedding powder with a fine brush. [2-CU] For a second debinding, place the sample on alumina kiln furniture. [3-CU]</w:t>
      </w:r>
    </w:p>
    <w:p w14:paraId="60B0DE56"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Talent arriving at bench with sample in powder bed</w:t>
      </w:r>
    </w:p>
    <w:p w14:paraId="7C4E829F"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Sample as it is being removed from powder bed. Continue to record sample being cleaned/brushed</w:t>
      </w:r>
    </w:p>
    <w:p w14:paraId="6AF617DA"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Sample being placed on alumina kiln furniture</w:t>
      </w:r>
    </w:p>
    <w:p w14:paraId="7DFDFD67" w14:textId="77777777" w:rsidR="00C26CCB" w:rsidRDefault="00F65BD0">
      <w:pPr>
        <w:numPr>
          <w:ilvl w:val="1"/>
          <w:numId w:val="3"/>
        </w:numPr>
        <w:spacing w:before="240"/>
        <w:jc w:val="both"/>
        <w:outlineLvl w:val="0"/>
        <w:rPr>
          <w:rFonts w:ascii="Helvetica" w:hAnsi="Helvetica" w:cs="Arial"/>
          <w:szCs w:val="24"/>
        </w:rPr>
      </w:pPr>
      <w:r>
        <w:rPr>
          <w:rFonts w:ascii="Helvetica;Arial" w:hAnsi="Helvetica;Arial" w:cs="Helvetica;Arial"/>
          <w:szCs w:val="24"/>
        </w:rPr>
        <w:t>Return to the air-atmosphere oven and use a more rapid heating rate and the same cooling rate for the sample. [1-WIDE-TXT] After cooling, take the sample to an air-atmosphere sintering furnace. Sinter the sample at 1350 ºC for 2 hours. [2-WIDE]</w:t>
      </w:r>
    </w:p>
    <w:p w14:paraId="13EF5853"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Talent placing sample into oven [TEXT: Heat: 12 K/h 20 ºC to 900 ºC; cool 3 K/min to 20 ºC]</w:t>
      </w:r>
    </w:p>
    <w:p w14:paraId="601C1E06" w14:textId="77777777" w:rsidR="00C26CCB" w:rsidRPr="009970BC" w:rsidRDefault="00F65BD0">
      <w:pPr>
        <w:numPr>
          <w:ilvl w:val="2"/>
          <w:numId w:val="3"/>
        </w:numPr>
        <w:spacing w:before="240"/>
        <w:jc w:val="both"/>
        <w:outlineLvl w:val="0"/>
        <w:rPr>
          <w:rFonts w:ascii="Helvetica;Arial" w:hAnsi="Helvetica;Arial" w:cs="Helvetica;Arial"/>
          <w:color w:val="00B050"/>
          <w:szCs w:val="24"/>
        </w:rPr>
      </w:pPr>
      <w:r w:rsidRPr="009970BC">
        <w:rPr>
          <w:rFonts w:ascii="Helvetica;Arial" w:hAnsi="Helvetica;Arial" w:cs="Helvetica;Arial"/>
          <w:color w:val="00B050"/>
          <w:szCs w:val="24"/>
        </w:rPr>
        <w:t>Talent placing sample into sintering furnace [TEXT: Heat: 180 K/h to 1350 ºC; cool 3 K/min to 20 ºC]</w:t>
      </w:r>
    </w:p>
    <w:p w14:paraId="31B8BD06"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This is the manufactured piece at the end of the debinding and sintering steps along with its 3D model. Use a 3D scanner to characterize component shrinkage, which should be about 20% in each direction. [1-CU][2-LM]</w:t>
      </w:r>
    </w:p>
    <w:p w14:paraId="173857CA"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The final manufactured piece</w:t>
      </w:r>
    </w:p>
    <w:p w14:paraId="678C943B"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Computer model of the piece (Video editor: Please show this image alongside the previous shot</w:t>
      </w:r>
    </w:p>
    <w:p w14:paraId="171F8FF3" w14:textId="77777777" w:rsidR="00C26CCB" w:rsidRDefault="00F65BD0">
      <w:pPr>
        <w:numPr>
          <w:ilvl w:val="0"/>
          <w:numId w:val="3"/>
        </w:numPr>
        <w:spacing w:before="240"/>
        <w:jc w:val="both"/>
        <w:outlineLvl w:val="0"/>
        <w:rPr>
          <w:rFonts w:ascii="Helvetica;Arial" w:hAnsi="Helvetica;Arial" w:cs="Helvetica;Arial"/>
          <w:b/>
          <w:szCs w:val="24"/>
        </w:rPr>
      </w:pPr>
      <w:r>
        <w:rPr>
          <w:rFonts w:ascii="Helvetica;Arial" w:hAnsi="Helvetica;Arial" w:cs="Helvetica;Arial"/>
          <w:b/>
          <w:szCs w:val="24"/>
        </w:rPr>
        <w:t xml:space="preserve">Results: Characterization of </w:t>
      </w:r>
      <w:proofErr w:type="spellStart"/>
      <w:r>
        <w:rPr>
          <w:rFonts w:ascii="Helvetica;Arial" w:hAnsi="Helvetica;Arial" w:cs="Helvetica;Arial"/>
          <w:b/>
          <w:szCs w:val="24"/>
        </w:rPr>
        <w:t>Multimaterial</w:t>
      </w:r>
      <w:proofErr w:type="spellEnd"/>
      <w:r>
        <w:rPr>
          <w:rFonts w:ascii="Helvetica;Arial" w:hAnsi="Helvetica;Arial" w:cs="Helvetica;Arial"/>
          <w:b/>
          <w:szCs w:val="24"/>
        </w:rPr>
        <w:t xml:space="preserve"> Zirconia Components</w:t>
      </w:r>
    </w:p>
    <w:p w14:paraId="30E22210" w14:textId="269B0A93"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Perform further characterization on cut and polished printed samples. This field emission scanning electron microscopy image is of the cross-section at the planar interface between sintered zirconia white-1 and zirconia black-1. [1-LM] Obtain more information with energy-dispersive X-ray spectroscopic analysis of the two regions. [2-LM] On searching for peaks associated with alumina, the results indicate that more alumina crust occurs in zirconia black-1. [3-LM]</w:t>
      </w:r>
      <w:bookmarkStart w:id="1" w:name="_GoBack"/>
      <w:bookmarkEnd w:id="1"/>
    </w:p>
    <w:p w14:paraId="6E418FE9" w14:textId="6804C6CA"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Figure_6a.tif (Video editor: Please highlight the upper part of the image during “zirconia white-1” and the lower part during “zirconia black-1”. Note that the boundary between the two regions is roughly at the middle of the image.)</w:t>
      </w:r>
      <w:r w:rsidR="002F6D60">
        <w:rPr>
          <w:rFonts w:ascii="Helvetica;Arial" w:hAnsi="Helvetica;Arial" w:cs="Helvetica;Arial"/>
          <w:szCs w:val="24"/>
        </w:rPr>
        <w:t xml:space="preserve"> </w:t>
      </w:r>
      <w:r w:rsidR="002F6D60" w:rsidRPr="002F6D60">
        <w:rPr>
          <w:rFonts w:ascii="Helvetica;Arial" w:hAnsi="Helvetica;Arial" w:cs="Helvetica;Arial"/>
          <w:szCs w:val="24"/>
          <w:highlight w:val="green"/>
        </w:rPr>
        <w:t xml:space="preserve">(Author Comment: Additional scene: </w:t>
      </w:r>
      <w:r w:rsidR="002F6D60" w:rsidRPr="002F6D60">
        <w:rPr>
          <w:rFonts w:ascii="Helvetica;Arial" w:hAnsi="Helvetica;Arial" w:cs="Helvetica;Arial"/>
          <w:szCs w:val="24"/>
          <w:highlight w:val="green"/>
          <w:lang w:val="en"/>
        </w:rPr>
        <w:t>We sit at FESEM and look at the microstructure of the black and white sample)</w:t>
      </w:r>
      <w:r w:rsidR="002F6D60">
        <w:rPr>
          <w:rFonts w:ascii="Helvetica;Arial" w:hAnsi="Helvetica;Arial" w:cs="Helvetica;Arial"/>
          <w:szCs w:val="24"/>
          <w:lang w:val="en"/>
        </w:rPr>
        <w:t xml:space="preserve"> </w:t>
      </w:r>
      <w:r w:rsidR="002F6D60" w:rsidRPr="002F6D60">
        <w:rPr>
          <w:rFonts w:ascii="Helvetica;Arial" w:hAnsi="Helvetica;Arial" w:cs="Helvetica;Arial"/>
          <w:szCs w:val="24"/>
          <w:highlight w:val="green"/>
          <w:lang w:val="en"/>
        </w:rPr>
        <w:t xml:space="preserve">(Editor: It is not clear if the authors added a scene or </w:t>
      </w:r>
      <w:r w:rsidR="002F6D60" w:rsidRPr="002F6D60">
        <w:rPr>
          <w:rFonts w:ascii="Helvetica;Arial" w:hAnsi="Helvetica;Arial" w:cs="Helvetica;Arial"/>
          <w:szCs w:val="24"/>
          <w:highlight w:val="green"/>
          <w:lang w:val="en"/>
        </w:rPr>
        <w:lastRenderedPageBreak/>
        <w:t xml:space="preserve">changed what was shown here. If an additional scene was provided, it does not need to be used since </w:t>
      </w:r>
      <w:r w:rsidR="002F6D60" w:rsidRPr="002F6D60">
        <w:rPr>
          <w:rFonts w:ascii="Helvetica;Arial" w:hAnsi="Helvetica;Arial" w:cs="Helvetica;Arial" w:hint="eastAsia"/>
          <w:szCs w:val="24"/>
          <w:highlight w:val="green"/>
          <w:lang w:val="en"/>
        </w:rPr>
        <w:t>the</w:t>
      </w:r>
      <w:r w:rsidR="002F6D60" w:rsidRPr="002F6D60">
        <w:rPr>
          <w:rFonts w:ascii="Helvetica;Arial" w:hAnsi="Helvetica;Arial" w:cs="Helvetica;Arial"/>
          <w:szCs w:val="24"/>
          <w:highlight w:val="green"/>
          <w:lang w:val="en"/>
        </w:rPr>
        <w:t xml:space="preserve"> LAB MEDIA should be the focus here)</w:t>
      </w:r>
    </w:p>
    <w:p w14:paraId="643ABE26"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Figure_6a.tif</w:t>
      </w:r>
      <w:proofErr w:type="gramStart"/>
      <w:r>
        <w:rPr>
          <w:rFonts w:ascii="Helvetica;Arial" w:hAnsi="Helvetica;Arial" w:cs="Helvetica;Arial"/>
          <w:szCs w:val="24"/>
        </w:rPr>
        <w:t>,  Figure</w:t>
      </w:r>
      <w:proofErr w:type="gramEnd"/>
      <w:r>
        <w:rPr>
          <w:rFonts w:ascii="Helvetica;Arial" w:hAnsi="Helvetica;Arial" w:cs="Helvetica;Arial"/>
          <w:szCs w:val="24"/>
        </w:rPr>
        <w:t>_6b.tif,  Figure_6c.tif (Video editor: Please associate “6b” with the upper region bounded by a rectangle in “6a” and “6c” with the lower region.)</w:t>
      </w:r>
    </w:p>
    <w:p w14:paraId="3C9DB636"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Figure_6b.tif,  Figure_6c.tif (Video editor: Please bring these images to the foreground, making certain the viewer knows which one corresponds to the white and black region of “6a” [“6a” can remain on screen, if necessary] Please in some way call attention to the part of each curve that is below the label “Al”. In ‘6c” there is a slight bump.)</w:t>
      </w:r>
    </w:p>
    <w:p w14:paraId="0963F982" w14:textId="77777777" w:rsidR="00C26CCB" w:rsidRDefault="00F65BD0">
      <w:pPr>
        <w:numPr>
          <w:ilvl w:val="1"/>
          <w:numId w:val="3"/>
        </w:numPr>
        <w:spacing w:before="240"/>
        <w:jc w:val="both"/>
        <w:outlineLvl w:val="0"/>
        <w:rPr>
          <w:rFonts w:ascii="Helvetica;Arial" w:hAnsi="Helvetica;Arial" w:cs="Helvetica;Arial"/>
          <w:szCs w:val="24"/>
        </w:rPr>
      </w:pPr>
      <w:r>
        <w:rPr>
          <w:rFonts w:ascii="Helvetica;Arial" w:hAnsi="Helvetica;Arial" w:cs="Helvetica;Arial"/>
          <w:szCs w:val="24"/>
        </w:rPr>
        <w:t xml:space="preserve">These measurement points are within the zirconia black region [1-LM] </w:t>
      </w:r>
      <w:proofErr w:type="gramStart"/>
      <w:r>
        <w:rPr>
          <w:rFonts w:ascii="Helvetica;Arial" w:hAnsi="Helvetica;Arial" w:cs="Helvetica;Arial"/>
          <w:szCs w:val="24"/>
        </w:rPr>
        <w:t>Their</w:t>
      </w:r>
      <w:proofErr w:type="gramEnd"/>
      <w:r>
        <w:rPr>
          <w:rFonts w:ascii="Helvetica;Arial" w:hAnsi="Helvetica;Arial" w:cs="Helvetica;Arial"/>
          <w:szCs w:val="24"/>
        </w:rPr>
        <w:t xml:space="preserve"> composition is revealed with energy-dispersive X-ray spectroscopy. [2-LM]  The spectra from this more detailed analysis shows the zirconia black microstructure has alumina precipitate. [3-LM]</w:t>
      </w:r>
    </w:p>
    <w:p w14:paraId="5B679311"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Figure_6d.tif</w:t>
      </w:r>
    </w:p>
    <w:p w14:paraId="2F81DEC6"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Figure_6d.tif, Figure_6e.tif, Figure_6f.tif, Figure_6g.tif (Video editor: Please associate the images “6e”, “6f”, and “6g”  with the points labeled measurement points  3, 4 and 5, respectively)</w:t>
      </w:r>
    </w:p>
    <w:p w14:paraId="244C257A" w14:textId="77777777" w:rsidR="00C26CCB" w:rsidRDefault="00F65BD0">
      <w:pPr>
        <w:numPr>
          <w:ilvl w:val="2"/>
          <w:numId w:val="3"/>
        </w:numPr>
        <w:spacing w:before="240"/>
        <w:jc w:val="both"/>
        <w:outlineLvl w:val="0"/>
        <w:rPr>
          <w:rFonts w:ascii="Helvetica;Arial" w:hAnsi="Helvetica;Arial" w:cs="Helvetica;Arial"/>
          <w:szCs w:val="24"/>
        </w:rPr>
      </w:pPr>
      <w:r>
        <w:rPr>
          <w:rFonts w:ascii="Helvetica;Arial" w:hAnsi="Helvetica;Arial" w:cs="Helvetica;Arial"/>
          <w:szCs w:val="24"/>
        </w:rPr>
        <w:t>LAB MEDIA:  Figure_6e.tif (Video editor: Please bring this image to the foreground and call attention to the peak labeled “Al” in the curve)</w:t>
      </w:r>
    </w:p>
    <w:p w14:paraId="1846811B" w14:textId="77777777" w:rsidR="00C26CCB" w:rsidRDefault="00C26CCB">
      <w:pPr>
        <w:tabs>
          <w:tab w:val="left" w:pos="900"/>
        </w:tabs>
        <w:rPr>
          <w:lang w:eastAsia="zh-TW"/>
        </w:rPr>
      </w:pPr>
    </w:p>
    <w:p w14:paraId="63D39CBB" w14:textId="77777777" w:rsidR="00C26CCB" w:rsidRDefault="00F65BD0">
      <w:pPr>
        <w:numPr>
          <w:ilvl w:val="0"/>
          <w:numId w:val="3"/>
        </w:numPr>
        <w:jc w:val="both"/>
        <w:outlineLvl w:val="0"/>
        <w:rPr>
          <w:rFonts w:ascii="Helvetica" w:hAnsi="Helvetica" w:cs="Arial"/>
          <w:b/>
          <w:szCs w:val="24"/>
        </w:rPr>
      </w:pPr>
      <w:r>
        <w:rPr>
          <w:rFonts w:ascii="Helvetica" w:hAnsi="Helvetica" w:cs="Arial"/>
          <w:b/>
          <w:szCs w:val="24"/>
        </w:rPr>
        <w:t>Conclusion (said by authors on camera)</w:t>
      </w:r>
    </w:p>
    <w:p w14:paraId="4830AD6A" w14:textId="77777777" w:rsidR="00C26CCB" w:rsidRPr="009970BC" w:rsidRDefault="00F65BD0">
      <w:pPr>
        <w:numPr>
          <w:ilvl w:val="1"/>
          <w:numId w:val="3"/>
        </w:numPr>
        <w:spacing w:before="240"/>
        <w:jc w:val="both"/>
        <w:outlineLvl w:val="0"/>
        <w:rPr>
          <w:color w:val="00B050"/>
        </w:rPr>
      </w:pPr>
      <w:r w:rsidRPr="009970BC">
        <w:rPr>
          <w:rFonts w:ascii="Helvetica;Arial" w:hAnsi="Helvetica;Arial" w:cs="Helvetica;Arial"/>
          <w:color w:val="00B050"/>
          <w:szCs w:val="24"/>
          <w:u w:val="single"/>
        </w:rPr>
        <w:t>Steven Weingarten</w:t>
      </w:r>
      <w:r w:rsidRPr="009970BC">
        <w:rPr>
          <w:rFonts w:ascii="Helvetica;Arial" w:hAnsi="Helvetica;Arial" w:cs="Helvetica;Arial"/>
          <w:color w:val="00B050"/>
          <w:szCs w:val="24"/>
        </w:rPr>
        <w:t>: Once mastered, this technique can change the way of designing and using ceramic components.</w:t>
      </w:r>
    </w:p>
    <w:p w14:paraId="0E79A28A" w14:textId="77777777" w:rsidR="00C26CCB" w:rsidRDefault="00F65BD0">
      <w:pPr>
        <w:numPr>
          <w:ilvl w:val="1"/>
          <w:numId w:val="3"/>
        </w:numPr>
        <w:spacing w:before="240"/>
        <w:jc w:val="both"/>
        <w:outlineLvl w:val="0"/>
      </w:pPr>
      <w:r>
        <w:rPr>
          <w:rFonts w:ascii="Helvetica;Arial" w:hAnsi="Helvetica;Arial" w:cs="Helvetica;Arial"/>
          <w:szCs w:val="24"/>
          <w:u w:val="single"/>
        </w:rPr>
        <w:t>Uwe Scheithauer</w:t>
      </w:r>
      <w:r>
        <w:rPr>
          <w:rFonts w:ascii="Helvetica;Arial" w:hAnsi="Helvetica;Arial" w:cs="Helvetica;Arial"/>
          <w:szCs w:val="24"/>
        </w:rPr>
        <w:t xml:space="preserve">: While using this procedure, it’s important to remember that it is a shaping technology for green bodies, which have to be </w:t>
      </w:r>
      <w:proofErr w:type="spellStart"/>
      <w:r>
        <w:rPr>
          <w:rFonts w:ascii="Helvetica;Arial" w:hAnsi="Helvetica;Arial" w:cs="Helvetica;Arial"/>
          <w:szCs w:val="24"/>
        </w:rPr>
        <w:t>debinded</w:t>
      </w:r>
      <w:proofErr w:type="spellEnd"/>
      <w:r>
        <w:rPr>
          <w:rFonts w:ascii="Helvetica;Arial" w:hAnsi="Helvetica;Arial" w:cs="Helvetica;Arial"/>
          <w:szCs w:val="24"/>
        </w:rPr>
        <w:t xml:space="preserve"> and sintered to achieve the final properties.</w:t>
      </w:r>
    </w:p>
    <w:p w14:paraId="6B5D323D" w14:textId="77777777" w:rsidR="00C26CCB" w:rsidRDefault="00F65BD0">
      <w:pPr>
        <w:numPr>
          <w:ilvl w:val="1"/>
          <w:numId w:val="3"/>
        </w:numPr>
        <w:spacing w:before="240"/>
        <w:jc w:val="both"/>
        <w:outlineLvl w:val="0"/>
      </w:pPr>
      <w:r>
        <w:rPr>
          <w:rFonts w:ascii="Helvetica;Arial" w:hAnsi="Helvetica;Arial" w:cs="Helvetica;Arial"/>
          <w:szCs w:val="24"/>
          <w:u w:val="single"/>
        </w:rPr>
        <w:t>Tassilo Moritz</w:t>
      </w:r>
      <w:r>
        <w:rPr>
          <w:rFonts w:ascii="Helvetica;Arial" w:hAnsi="Helvetica;Arial" w:cs="Helvetica;Arial"/>
          <w:szCs w:val="24"/>
        </w:rPr>
        <w:t>: After watching this video, you should have a good understanding of how to manufacture ceramic-based multi-material components additively.</w:t>
      </w:r>
    </w:p>
    <w:p w14:paraId="715D5182" w14:textId="77777777" w:rsidR="00C26CCB" w:rsidRDefault="00C26CCB">
      <w:pPr>
        <w:pStyle w:val="BodyText"/>
        <w:rPr>
          <w:rFonts w:ascii="Helvetica" w:hAnsi="Helvetica" w:cs="Helvetica"/>
          <w:i w:val="0"/>
          <w:sz w:val="22"/>
        </w:rPr>
      </w:pPr>
    </w:p>
    <w:p w14:paraId="240CD21A" w14:textId="77777777" w:rsidR="00C26CCB" w:rsidRDefault="00F65BD0">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14:paraId="1AE4FC40" w14:textId="77777777" w:rsidR="00C26CCB" w:rsidRDefault="00C26CCB">
      <w:pPr>
        <w:pStyle w:val="BodyText"/>
        <w:outlineLvl w:val="0"/>
        <w:rPr>
          <w:rFonts w:ascii="Helvetica" w:hAnsi="Helvetica" w:cs="Helvetica"/>
          <w:b/>
          <w:i w:val="0"/>
          <w:sz w:val="22"/>
          <w:u w:val="single"/>
        </w:rPr>
      </w:pPr>
    </w:p>
    <w:p w14:paraId="5DADDDB1"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14:paraId="721EC336" w14:textId="77777777" w:rsidR="00C26CCB" w:rsidRDefault="00C26CC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2133EEBF"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605AE03D"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19596F9C" w14:textId="77777777" w:rsidR="00C26CCB" w:rsidRDefault="00C26CC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171B7948"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lastRenderedPageBreak/>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14088F2F" w14:textId="77777777" w:rsidR="00C26CCB" w:rsidRDefault="00C26CCB">
      <w:pPr>
        <w:pStyle w:val="BodyText"/>
        <w:rPr>
          <w:rFonts w:ascii="Helvetica" w:hAnsi="Helvetica" w:cs="Helvetica"/>
          <w:i w:val="0"/>
          <w:sz w:val="22"/>
        </w:rPr>
      </w:pPr>
    </w:p>
    <w:p w14:paraId="2769B141" w14:textId="77777777" w:rsidR="00C26CCB" w:rsidRDefault="00F65BD0">
      <w:pPr>
        <w:pStyle w:val="BodyText"/>
        <w:outlineLvl w:val="0"/>
        <w:rPr>
          <w:rFonts w:ascii="Helvetica" w:hAnsi="Helvetica" w:cs="Helvetica"/>
          <w:i w:val="0"/>
          <w:sz w:val="22"/>
        </w:rPr>
      </w:pPr>
      <w:r>
        <w:rPr>
          <w:rFonts w:ascii="Helvetica" w:hAnsi="Helvetica" w:cs="Helvetica"/>
          <w:i w:val="0"/>
          <w:sz w:val="22"/>
        </w:rPr>
        <w:t>Insert your media filenames here.</w:t>
      </w:r>
    </w:p>
    <w:p w14:paraId="1CC1C06A" w14:textId="77777777" w:rsidR="00C26CCB" w:rsidRDefault="00C26CCB">
      <w:pPr>
        <w:pStyle w:val="BodyText"/>
        <w:rPr>
          <w:rFonts w:ascii="Helvetica" w:hAnsi="Helvetica" w:cs="Helvetica"/>
          <w:i w:val="0"/>
          <w:sz w:val="22"/>
        </w:rPr>
      </w:pPr>
    </w:p>
    <w:p w14:paraId="4FFF6604" w14:textId="77777777" w:rsidR="00C26CCB" w:rsidRDefault="00C26CCB">
      <w:pPr>
        <w:pStyle w:val="BodyText"/>
        <w:rPr>
          <w:rFonts w:ascii="Helvetica" w:hAnsi="Helvetica" w:cs="Helvetica"/>
          <w:b/>
          <w:i w:val="0"/>
          <w:sz w:val="22"/>
        </w:rPr>
      </w:pPr>
    </w:p>
    <w:p w14:paraId="13F99A8C"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14:paraId="69AAA055" w14:textId="77777777" w:rsidR="00C26CCB" w:rsidRDefault="00C26CC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14:paraId="51D5D4EA"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1355EE66" w14:textId="77777777" w:rsidR="00C26CCB" w:rsidRDefault="00C26CC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2A78D47"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50E3CEE8" w14:textId="77777777" w:rsidR="00C26CCB" w:rsidRDefault="00C26CC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4E858C9F"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14:paraId="747090A4" w14:textId="77777777" w:rsidR="00C26CCB" w:rsidRDefault="00C26CC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1D69DE77"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01882A84" w14:textId="77777777" w:rsidR="00C26CCB" w:rsidRDefault="00C26CC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5FD3AEAB" w14:textId="77777777" w:rsidR="00C26CCB" w:rsidRDefault="00F65BD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C26CCB">
      <w:footerReference w:type="default" r:id="rId12"/>
      <w:pgSz w:w="12240" w:h="15840"/>
      <w:pgMar w:top="1080" w:right="1080" w:bottom="1080" w:left="1080" w:header="0" w:footer="720" w:gutter="0"/>
      <w:cols w:space="720"/>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F4ACB9" w15:done="0"/>
  <w15:commentEx w15:paraId="7579ED90" w15:done="0"/>
  <w15:commentEx w15:paraId="515BB800" w15:done="0"/>
  <w15:commentEx w15:paraId="3763B3F0" w15:done="0"/>
  <w15:commentEx w15:paraId="711E6A26" w15:done="0"/>
  <w15:commentEx w15:paraId="47A2FBE5" w15:done="0"/>
  <w15:commentEx w15:paraId="4B8D0559" w15:done="0"/>
  <w15:commentEx w15:paraId="18D765DE" w15:done="0"/>
  <w15:commentEx w15:paraId="2434C5EB" w15:done="0"/>
  <w15:commentEx w15:paraId="1674C4B9" w15:done="0"/>
  <w15:commentEx w15:paraId="2DE996F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BA1E7" w14:textId="77777777" w:rsidR="00983B34" w:rsidRDefault="00983B34">
      <w:r>
        <w:separator/>
      </w:r>
    </w:p>
  </w:endnote>
  <w:endnote w:type="continuationSeparator" w:id="0">
    <w:p w14:paraId="0C26CA6C" w14:textId="77777777" w:rsidR="00983B34" w:rsidRDefault="0098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panose1 w:val="020B0604020202020204"/>
    <w:charset w:val="4E"/>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Liberation Sans">
    <w:altName w:val="Arial"/>
    <w:charset w:val="01"/>
    <w:family w:val="swiss"/>
    <w:pitch w:val="variable"/>
  </w:font>
  <w:font w:name="Lucida Grande">
    <w:altName w:val="Arial"/>
    <w:panose1 w:val="020B0600040502020204"/>
    <w:charset w:val="00"/>
    <w:family w:val="auto"/>
    <w:pitch w:val="variable"/>
    <w:sig w:usb0="E1000AEF" w:usb1="5000A1FF" w:usb2="00000000" w:usb3="00000000" w:csb0="000001BF" w:csb1="00000000"/>
  </w:font>
  <w:font w:name="GJKHG F+ Helvetica;MS Mincho">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Helvetica;Arial">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DC95" w14:textId="77777777" w:rsidR="00C26CCB" w:rsidRDefault="00F65BD0">
    <w:pPr>
      <w:pStyle w:val="Footer"/>
      <w:jc w:val="center"/>
    </w:pPr>
    <w:r>
      <w:rPr>
        <w:rFonts w:ascii="Symbol" w:eastAsia="Symbol" w:hAnsi="Symbol" w:cs="Symbol"/>
      </w:rPr>
      <w:t></w:t>
    </w:r>
    <w:r>
      <w:rPr>
        <w:rFonts w:cs="Times"/>
      </w:rPr>
      <w:t xml:space="preserve"> </w:t>
    </w:r>
    <w:r>
      <w:t>2018, Journal of Visualized Experiments</w:t>
    </w:r>
  </w:p>
  <w:p w14:paraId="1970FE8C" w14:textId="77777777" w:rsidR="00C26CCB" w:rsidRDefault="00C26C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8A076" w14:textId="77777777" w:rsidR="00983B34" w:rsidRDefault="00983B34">
      <w:r>
        <w:separator/>
      </w:r>
    </w:p>
  </w:footnote>
  <w:footnote w:type="continuationSeparator" w:id="0">
    <w:p w14:paraId="6E40AA91" w14:textId="77777777" w:rsidR="00983B34" w:rsidRDefault="00983B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52E"/>
    <w:multiLevelType w:val="hybridMultilevel"/>
    <w:tmpl w:val="497ED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8C7B62"/>
    <w:multiLevelType w:val="multilevel"/>
    <w:tmpl w:val="7132FBC0"/>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abstractNum w:abstractNumId="2">
    <w:nsid w:val="331D2EBE"/>
    <w:multiLevelType w:val="hybridMultilevel"/>
    <w:tmpl w:val="7FEAC436"/>
    <w:lvl w:ilvl="0" w:tplc="12C67EEC">
      <w:numFmt w:val="bullet"/>
      <w:lvlText w:val="-"/>
      <w:lvlJc w:val="left"/>
      <w:pPr>
        <w:ind w:left="408" w:hanging="360"/>
      </w:pPr>
      <w:rPr>
        <w:rFonts w:ascii="Times" w:eastAsia="Times" w:hAnsi="Times"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nsid w:val="3FF67DDE"/>
    <w:multiLevelType w:val="multilevel"/>
    <w:tmpl w:val="F7145202"/>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abstractNum w:abstractNumId="4">
    <w:nsid w:val="4E042EFA"/>
    <w:multiLevelType w:val="hybridMultilevel"/>
    <w:tmpl w:val="FDEE2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4A55C8"/>
    <w:multiLevelType w:val="hybridMultilevel"/>
    <w:tmpl w:val="F3081526"/>
    <w:lvl w:ilvl="0" w:tplc="72FCAC6A">
      <w:numFmt w:val="bullet"/>
      <w:lvlText w:val="-"/>
      <w:lvlJc w:val="left"/>
      <w:pPr>
        <w:ind w:left="720" w:hanging="360"/>
      </w:pPr>
      <w:rPr>
        <w:rFonts w:ascii="Times" w:eastAsia="Times" w:hAns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374F76"/>
    <w:multiLevelType w:val="multilevel"/>
    <w:tmpl w:val="497A473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ngarten, Steven">
    <w15:presenceInfo w15:providerId="None" w15:userId="Weingarten, Ste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562"/>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CB"/>
    <w:rsid w:val="002F6D60"/>
    <w:rsid w:val="00341E72"/>
    <w:rsid w:val="00380221"/>
    <w:rsid w:val="00381ED4"/>
    <w:rsid w:val="00806633"/>
    <w:rsid w:val="00857EED"/>
    <w:rsid w:val="008E6D9B"/>
    <w:rsid w:val="008F56C5"/>
    <w:rsid w:val="00983B34"/>
    <w:rsid w:val="009970BC"/>
    <w:rsid w:val="00A74D4C"/>
    <w:rsid w:val="00AB17FB"/>
    <w:rsid w:val="00AD7412"/>
    <w:rsid w:val="00AF15EE"/>
    <w:rsid w:val="00B743B7"/>
    <w:rsid w:val="00C04577"/>
    <w:rsid w:val="00C26CCB"/>
    <w:rsid w:val="00C56806"/>
    <w:rsid w:val="00C7688D"/>
    <w:rsid w:val="00D14B87"/>
    <w:rsid w:val="00F65BD0"/>
    <w:rsid w:val="00F727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29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customStyle="1" w:styleId="CommentReference1">
    <w:name w:val="Comment Reference1"/>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MS Mincho" w:eastAsia="Times New Roman" w:hAnsi="GJKHG F+ Helvetica;MS Mincho" w:cs="GJKHG F+ Helvetica;MS Mincho"/>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customStyle="1" w:styleId="CommentText1">
    <w:name w:val="Comment Text1"/>
    <w:basedOn w:val="Normal"/>
    <w:qFormat/>
    <w:rPr>
      <w:szCs w:val="24"/>
    </w:rPr>
  </w:style>
  <w:style w:type="paragraph" w:customStyle="1" w:styleId="CommentSubject1">
    <w:name w:val="Comment Subject1"/>
    <w:basedOn w:val="CommentText1"/>
    <w:next w:val="CommentText1"/>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character" w:styleId="CommentReference">
    <w:name w:val="annotation reference"/>
    <w:basedOn w:val="DefaultParagraphFont"/>
    <w:uiPriority w:val="99"/>
    <w:semiHidden/>
    <w:unhideWhenUsed/>
    <w:rsid w:val="00AD7412"/>
    <w:rPr>
      <w:sz w:val="16"/>
      <w:szCs w:val="16"/>
    </w:rPr>
  </w:style>
  <w:style w:type="paragraph" w:styleId="CommentText">
    <w:name w:val="annotation text"/>
    <w:basedOn w:val="Normal"/>
    <w:link w:val="CommentTextChar1"/>
    <w:uiPriority w:val="99"/>
    <w:semiHidden/>
    <w:unhideWhenUsed/>
    <w:rsid w:val="00AD7412"/>
    <w:rPr>
      <w:sz w:val="20"/>
    </w:rPr>
  </w:style>
  <w:style w:type="character" w:customStyle="1" w:styleId="CommentTextChar1">
    <w:name w:val="Comment Text Char1"/>
    <w:basedOn w:val="DefaultParagraphFont"/>
    <w:link w:val="CommentText"/>
    <w:uiPriority w:val="99"/>
    <w:semiHidden/>
    <w:rsid w:val="00AD7412"/>
    <w:rPr>
      <w:rFonts w:ascii="Times" w:eastAsia="Times" w:hAnsi="Times" w:cs="Times New Roman"/>
      <w:szCs w:val="20"/>
      <w:lang w:bidi="ar-SA"/>
    </w:rPr>
  </w:style>
  <w:style w:type="paragraph" w:styleId="CommentSubject">
    <w:name w:val="annotation subject"/>
    <w:basedOn w:val="CommentText"/>
    <w:next w:val="CommentText"/>
    <w:link w:val="CommentSubjectChar1"/>
    <w:uiPriority w:val="99"/>
    <w:semiHidden/>
    <w:unhideWhenUsed/>
    <w:rsid w:val="00AD7412"/>
    <w:rPr>
      <w:b/>
      <w:bCs/>
    </w:rPr>
  </w:style>
  <w:style w:type="character" w:customStyle="1" w:styleId="CommentSubjectChar1">
    <w:name w:val="Comment Subject Char1"/>
    <w:basedOn w:val="CommentTextChar1"/>
    <w:link w:val="CommentSubject"/>
    <w:uiPriority w:val="99"/>
    <w:semiHidden/>
    <w:rsid w:val="00AD7412"/>
    <w:rPr>
      <w:rFonts w:ascii="Times" w:eastAsia="Times" w:hAnsi="Times" w:cs="Times New Roman"/>
      <w:b/>
      <w:bCs/>
      <w:szCs w:val="20"/>
      <w:lang w:bidi="ar-SA"/>
    </w:rPr>
  </w:style>
  <w:style w:type="character" w:customStyle="1" w:styleId="shorttext">
    <w:name w:val="short_text"/>
    <w:basedOn w:val="DefaultParagraphFont"/>
    <w:rsid w:val="00381E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customStyle="1" w:styleId="CommentReference1">
    <w:name w:val="Comment Reference1"/>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MS Mincho" w:eastAsia="Times New Roman" w:hAnsi="GJKHG F+ Helvetica;MS Mincho" w:cs="GJKHG F+ Helvetica;MS Mincho"/>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customStyle="1" w:styleId="CommentText1">
    <w:name w:val="Comment Text1"/>
    <w:basedOn w:val="Normal"/>
    <w:qFormat/>
    <w:rPr>
      <w:szCs w:val="24"/>
    </w:rPr>
  </w:style>
  <w:style w:type="paragraph" w:customStyle="1" w:styleId="CommentSubject1">
    <w:name w:val="Comment Subject1"/>
    <w:basedOn w:val="CommentText1"/>
    <w:next w:val="CommentText1"/>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character" w:styleId="CommentReference">
    <w:name w:val="annotation reference"/>
    <w:basedOn w:val="DefaultParagraphFont"/>
    <w:uiPriority w:val="99"/>
    <w:semiHidden/>
    <w:unhideWhenUsed/>
    <w:rsid w:val="00AD7412"/>
    <w:rPr>
      <w:sz w:val="16"/>
      <w:szCs w:val="16"/>
    </w:rPr>
  </w:style>
  <w:style w:type="paragraph" w:styleId="CommentText">
    <w:name w:val="annotation text"/>
    <w:basedOn w:val="Normal"/>
    <w:link w:val="CommentTextChar1"/>
    <w:uiPriority w:val="99"/>
    <w:semiHidden/>
    <w:unhideWhenUsed/>
    <w:rsid w:val="00AD7412"/>
    <w:rPr>
      <w:sz w:val="20"/>
    </w:rPr>
  </w:style>
  <w:style w:type="character" w:customStyle="1" w:styleId="CommentTextChar1">
    <w:name w:val="Comment Text Char1"/>
    <w:basedOn w:val="DefaultParagraphFont"/>
    <w:link w:val="CommentText"/>
    <w:uiPriority w:val="99"/>
    <w:semiHidden/>
    <w:rsid w:val="00AD7412"/>
    <w:rPr>
      <w:rFonts w:ascii="Times" w:eastAsia="Times" w:hAnsi="Times" w:cs="Times New Roman"/>
      <w:szCs w:val="20"/>
      <w:lang w:bidi="ar-SA"/>
    </w:rPr>
  </w:style>
  <w:style w:type="paragraph" w:styleId="CommentSubject">
    <w:name w:val="annotation subject"/>
    <w:basedOn w:val="CommentText"/>
    <w:next w:val="CommentText"/>
    <w:link w:val="CommentSubjectChar1"/>
    <w:uiPriority w:val="99"/>
    <w:semiHidden/>
    <w:unhideWhenUsed/>
    <w:rsid w:val="00AD7412"/>
    <w:rPr>
      <w:b/>
      <w:bCs/>
    </w:rPr>
  </w:style>
  <w:style w:type="character" w:customStyle="1" w:styleId="CommentSubjectChar1">
    <w:name w:val="Comment Subject Char1"/>
    <w:basedOn w:val="CommentTextChar1"/>
    <w:link w:val="CommentSubject"/>
    <w:uiPriority w:val="99"/>
    <w:semiHidden/>
    <w:rsid w:val="00AD7412"/>
    <w:rPr>
      <w:rFonts w:ascii="Times" w:eastAsia="Times" w:hAnsi="Times" w:cs="Times New Roman"/>
      <w:b/>
      <w:bCs/>
      <w:szCs w:val="20"/>
      <w:lang w:bidi="ar-SA"/>
    </w:rPr>
  </w:style>
  <w:style w:type="character" w:customStyle="1" w:styleId="shorttext">
    <w:name w:val="short_text"/>
    <w:basedOn w:val="DefaultParagraphFont"/>
    <w:rsid w:val="0038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files_upload.php?src=17549138"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549138" TargetMode="External"/><Relationship Id="rId9" Type="http://schemas.openxmlformats.org/officeDocument/2006/relationships/hyperlink" Target="http://www.jove.com/files_upload.php?src=17549138" TargetMode="External"/><Relationship Id="rId10" Type="http://schemas.openxmlformats.org/officeDocument/2006/relationships/hyperlink" Target="http://www.jove.com/files_upload.php?src=17549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2987</Words>
  <Characters>17031</Characters>
  <Application>Microsoft Macintosh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Name:                                                                                                                 Title of</vt:lpstr>
    </vt:vector>
  </TitlesOfParts>
  <Company>Fraunhofer Gesellschaft</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9</cp:revision>
  <cp:lastPrinted>2018-10-22T05:25:00Z</cp:lastPrinted>
  <dcterms:created xsi:type="dcterms:W3CDTF">2018-10-22T07:47:00Z</dcterms:created>
  <dcterms:modified xsi:type="dcterms:W3CDTF">2018-10-29T16:53:00Z</dcterms:modified>
  <dc:language>en-US</dc:language>
</cp:coreProperties>
</file>