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1CFE33" w14:textId="77777777" w:rsidR="00D0030A" w:rsidRDefault="006305D7" w:rsidP="00C2513E">
      <w:pPr>
        <w:pStyle w:val="NormalWeb"/>
        <w:spacing w:before="0" w:beforeAutospacing="0" w:after="0" w:afterAutospacing="0"/>
        <w:outlineLvl w:val="0"/>
        <w:rPr>
          <w:rFonts w:cs="Arial"/>
        </w:rPr>
      </w:pPr>
      <w:r w:rsidRPr="000B2F36">
        <w:rPr>
          <w:rFonts w:cs="Arial"/>
          <w:b/>
          <w:bCs/>
        </w:rPr>
        <w:t>TITLE:</w:t>
      </w:r>
      <w:r w:rsidRPr="000B2F36">
        <w:rPr>
          <w:rFonts w:cs="Arial"/>
        </w:rPr>
        <w:t xml:space="preserve"> </w:t>
      </w:r>
    </w:p>
    <w:p w14:paraId="5E928C16" w14:textId="24BDCF4D" w:rsidR="006305D7" w:rsidRPr="000B2F36" w:rsidRDefault="00725CCB" w:rsidP="002A484B">
      <w:pPr>
        <w:pStyle w:val="NormalWeb"/>
        <w:spacing w:before="0" w:beforeAutospacing="0" w:after="0" w:afterAutospacing="0"/>
        <w:rPr>
          <w:rFonts w:cs="Arial"/>
        </w:rPr>
      </w:pPr>
      <w:r>
        <w:rPr>
          <w:rFonts w:cs="Arial"/>
        </w:rPr>
        <w:t>M</w:t>
      </w:r>
      <w:r w:rsidR="00107223">
        <w:rPr>
          <w:rFonts w:cs="Arial"/>
        </w:rPr>
        <w:t>ulti-</w:t>
      </w:r>
      <w:r w:rsidR="00D17583">
        <w:rPr>
          <w:rFonts w:cs="Arial"/>
        </w:rPr>
        <w:t xml:space="preserve">material </w:t>
      </w:r>
      <w:r w:rsidR="006B0BDD">
        <w:rPr>
          <w:rFonts w:cs="Arial"/>
        </w:rPr>
        <w:t>C</w:t>
      </w:r>
      <w:r w:rsidR="00107223">
        <w:rPr>
          <w:rFonts w:cs="Arial"/>
        </w:rPr>
        <w:t>eramic-</w:t>
      </w:r>
      <w:r w:rsidR="006B0BDD">
        <w:rPr>
          <w:rFonts w:cs="Arial"/>
        </w:rPr>
        <w:t>B</w:t>
      </w:r>
      <w:r w:rsidR="00107223">
        <w:rPr>
          <w:rFonts w:cs="Arial"/>
        </w:rPr>
        <w:t xml:space="preserve">ased </w:t>
      </w:r>
      <w:r w:rsidR="006B0BDD">
        <w:rPr>
          <w:rFonts w:cs="Arial"/>
        </w:rPr>
        <w:t>C</w:t>
      </w:r>
      <w:r w:rsidR="00107223">
        <w:rPr>
          <w:rFonts w:cs="Arial"/>
        </w:rPr>
        <w:t>omponents –</w:t>
      </w:r>
      <w:r>
        <w:rPr>
          <w:rFonts w:cs="Arial"/>
        </w:rPr>
        <w:t xml:space="preserve"> A</w:t>
      </w:r>
      <w:r w:rsidR="00107223">
        <w:rPr>
          <w:rFonts w:cs="Arial"/>
        </w:rPr>
        <w:t xml:space="preserve">dditive </w:t>
      </w:r>
      <w:r>
        <w:rPr>
          <w:rFonts w:cs="Arial"/>
        </w:rPr>
        <w:t>M</w:t>
      </w:r>
      <w:r w:rsidR="00107223">
        <w:rPr>
          <w:rFonts w:cs="Arial"/>
        </w:rPr>
        <w:t xml:space="preserve">anufacturing of </w:t>
      </w:r>
      <w:r w:rsidR="005C4735">
        <w:rPr>
          <w:rFonts w:cs="Arial"/>
        </w:rPr>
        <w:t>b</w:t>
      </w:r>
      <w:r w:rsidR="00107223">
        <w:rPr>
          <w:rFonts w:cs="Arial"/>
        </w:rPr>
        <w:t>lack-and-</w:t>
      </w:r>
      <w:r w:rsidR="005C4735">
        <w:rPr>
          <w:rFonts w:cs="Arial"/>
        </w:rPr>
        <w:t>w</w:t>
      </w:r>
      <w:r w:rsidR="00107223">
        <w:rPr>
          <w:rFonts w:cs="Arial"/>
        </w:rPr>
        <w:t xml:space="preserve">hite </w:t>
      </w:r>
      <w:r w:rsidR="006B0BDD">
        <w:rPr>
          <w:rFonts w:cs="Arial"/>
        </w:rPr>
        <w:t>Z</w:t>
      </w:r>
      <w:r w:rsidR="00107223">
        <w:rPr>
          <w:rFonts w:cs="Arial"/>
        </w:rPr>
        <w:t xml:space="preserve">irconia </w:t>
      </w:r>
      <w:r w:rsidR="006B0BDD">
        <w:rPr>
          <w:rFonts w:cs="Arial"/>
        </w:rPr>
        <w:t>C</w:t>
      </w:r>
      <w:r w:rsidR="00107223">
        <w:rPr>
          <w:rFonts w:cs="Arial"/>
        </w:rPr>
        <w:t>omponents</w:t>
      </w:r>
      <w:r>
        <w:rPr>
          <w:rFonts w:cs="Arial"/>
        </w:rPr>
        <w:t xml:space="preserve"> by Thermoplastic 3D-Printing </w:t>
      </w:r>
      <w:r w:rsidR="00107223">
        <w:rPr>
          <w:rFonts w:cs="Arial"/>
        </w:rPr>
        <w:t xml:space="preserve"> </w:t>
      </w:r>
    </w:p>
    <w:p w14:paraId="37150906" w14:textId="77777777" w:rsidR="006305D7" w:rsidRPr="000B2F36" w:rsidRDefault="006305D7" w:rsidP="002A484B">
      <w:pPr>
        <w:rPr>
          <w:rFonts w:cs="Arial"/>
          <w:b/>
          <w:bCs/>
        </w:rPr>
      </w:pPr>
    </w:p>
    <w:p w14:paraId="3D080DA3" w14:textId="06FDD045" w:rsidR="006305D7" w:rsidRPr="000B2F36" w:rsidRDefault="006305D7" w:rsidP="00C2513E">
      <w:pPr>
        <w:outlineLvl w:val="0"/>
        <w:rPr>
          <w:rFonts w:cs="Arial"/>
          <w:bCs/>
          <w:i/>
          <w:color w:val="808080"/>
        </w:rPr>
      </w:pPr>
      <w:r w:rsidRPr="000B2F36">
        <w:rPr>
          <w:rFonts w:cs="Arial"/>
          <w:b/>
          <w:bCs/>
        </w:rPr>
        <w:t>AUTHORS</w:t>
      </w:r>
      <w:r w:rsidR="000B662E">
        <w:rPr>
          <w:rFonts w:cs="Arial"/>
          <w:b/>
          <w:bCs/>
        </w:rPr>
        <w:t xml:space="preserve"> &amp; AFFILIATIONS</w:t>
      </w:r>
      <w:r w:rsidRPr="000B2F36">
        <w:rPr>
          <w:rFonts w:cs="Arial"/>
          <w:b/>
          <w:bCs/>
        </w:rPr>
        <w:t xml:space="preserve">: </w:t>
      </w:r>
    </w:p>
    <w:p w14:paraId="6561F6D2" w14:textId="7EE8CA7D" w:rsidR="00107223" w:rsidRPr="00107223" w:rsidRDefault="00107223" w:rsidP="002A484B">
      <w:pPr>
        <w:rPr>
          <w:rFonts w:cs="Arial"/>
          <w:bCs/>
          <w:color w:val="auto"/>
        </w:rPr>
      </w:pPr>
      <w:r w:rsidRPr="00107223">
        <w:rPr>
          <w:rFonts w:cs="Arial"/>
          <w:bCs/>
          <w:color w:val="auto"/>
        </w:rPr>
        <w:t>Steven Weingarten</w:t>
      </w:r>
      <w:r w:rsidRPr="00107223">
        <w:rPr>
          <w:rFonts w:cs="Arial"/>
          <w:bCs/>
          <w:color w:val="auto"/>
          <w:vertAlign w:val="superscript"/>
        </w:rPr>
        <w:t>1</w:t>
      </w:r>
      <w:r w:rsidRPr="00107223">
        <w:rPr>
          <w:rFonts w:cs="Arial"/>
          <w:bCs/>
          <w:color w:val="auto"/>
        </w:rPr>
        <w:t>, Uwe Scheithauer</w:t>
      </w:r>
      <w:r w:rsidRPr="00107223">
        <w:rPr>
          <w:rFonts w:cs="Arial"/>
          <w:bCs/>
          <w:color w:val="auto"/>
          <w:vertAlign w:val="superscript"/>
        </w:rPr>
        <w:t>1</w:t>
      </w:r>
      <w:r w:rsidRPr="00107223">
        <w:rPr>
          <w:rFonts w:cs="Arial"/>
          <w:bCs/>
          <w:color w:val="auto"/>
        </w:rPr>
        <w:t>, Robert Johne</w:t>
      </w:r>
      <w:r w:rsidRPr="00107223">
        <w:rPr>
          <w:rFonts w:cs="Arial"/>
          <w:bCs/>
          <w:color w:val="auto"/>
          <w:vertAlign w:val="superscript"/>
        </w:rPr>
        <w:t>2</w:t>
      </w:r>
      <w:r w:rsidRPr="00107223">
        <w:rPr>
          <w:rFonts w:cs="Arial"/>
          <w:bCs/>
          <w:color w:val="auto"/>
        </w:rPr>
        <w:t>, Johannes Abel</w:t>
      </w:r>
      <w:r w:rsidRPr="00107223">
        <w:rPr>
          <w:rFonts w:cs="Arial"/>
          <w:bCs/>
          <w:color w:val="auto"/>
          <w:vertAlign w:val="superscript"/>
        </w:rPr>
        <w:t>1</w:t>
      </w:r>
      <w:r w:rsidRPr="00107223">
        <w:rPr>
          <w:rFonts w:cs="Arial"/>
          <w:bCs/>
          <w:color w:val="auto"/>
        </w:rPr>
        <w:t>, Eric Schwarzer</w:t>
      </w:r>
      <w:r w:rsidRPr="00107223">
        <w:rPr>
          <w:rFonts w:cs="Arial"/>
          <w:bCs/>
          <w:color w:val="auto"/>
          <w:vertAlign w:val="superscript"/>
        </w:rPr>
        <w:t>1</w:t>
      </w:r>
      <w:r w:rsidRPr="00107223">
        <w:rPr>
          <w:rFonts w:cs="Arial"/>
          <w:bCs/>
          <w:color w:val="auto"/>
        </w:rPr>
        <w:t>, Tassilo Moritz</w:t>
      </w:r>
      <w:r w:rsidRPr="00107223">
        <w:rPr>
          <w:rFonts w:cs="Arial"/>
          <w:bCs/>
          <w:color w:val="auto"/>
          <w:vertAlign w:val="superscript"/>
        </w:rPr>
        <w:t>1</w:t>
      </w:r>
      <w:r w:rsidRPr="00107223">
        <w:rPr>
          <w:rFonts w:cs="Arial"/>
          <w:bCs/>
          <w:color w:val="auto"/>
        </w:rPr>
        <w:t>, Alexander Michaelis</w:t>
      </w:r>
      <w:r w:rsidRPr="00107223">
        <w:rPr>
          <w:rFonts w:cs="Arial"/>
          <w:bCs/>
          <w:color w:val="auto"/>
          <w:vertAlign w:val="superscript"/>
        </w:rPr>
        <w:t>1</w:t>
      </w:r>
    </w:p>
    <w:p w14:paraId="7A46CBD9" w14:textId="77777777" w:rsidR="00107223" w:rsidRDefault="00107223" w:rsidP="002A484B">
      <w:pPr>
        <w:rPr>
          <w:rFonts w:cs="Arial"/>
          <w:bCs/>
          <w:color w:val="808080"/>
        </w:rPr>
      </w:pPr>
    </w:p>
    <w:p w14:paraId="7B6CD990" w14:textId="67CAE2DF" w:rsidR="00107223" w:rsidRPr="00725CCB" w:rsidRDefault="00107223" w:rsidP="00107223">
      <w:pPr>
        <w:rPr>
          <w:rFonts w:cs="Arial"/>
          <w:bCs/>
          <w:color w:val="auto"/>
        </w:rPr>
      </w:pPr>
      <w:r w:rsidRPr="00725CCB">
        <w:rPr>
          <w:rFonts w:cs="Arial"/>
          <w:bCs/>
          <w:color w:val="auto"/>
          <w:vertAlign w:val="superscript"/>
        </w:rPr>
        <w:t>1</w:t>
      </w:r>
      <w:r w:rsidR="00E73826" w:rsidRPr="00E73826">
        <w:rPr>
          <w:rFonts w:cs="Arial"/>
          <w:bCs/>
          <w:color w:val="auto"/>
        </w:rPr>
        <w:t>Fraunhofer Institute for Ceramic Technologies and Systems IKTS</w:t>
      </w:r>
      <w:r w:rsidRPr="00725CCB">
        <w:rPr>
          <w:rFonts w:cs="Arial"/>
          <w:bCs/>
          <w:color w:val="auto"/>
        </w:rPr>
        <w:t>, Dresden, Germany</w:t>
      </w:r>
    </w:p>
    <w:p w14:paraId="19E35895" w14:textId="4F1A0EC1" w:rsidR="00107223" w:rsidRPr="00725CCB" w:rsidRDefault="00107223" w:rsidP="00107223">
      <w:pPr>
        <w:rPr>
          <w:rFonts w:cs="Arial"/>
          <w:bCs/>
          <w:color w:val="auto"/>
        </w:rPr>
      </w:pPr>
      <w:r w:rsidRPr="00725CCB">
        <w:rPr>
          <w:rFonts w:cs="Arial"/>
          <w:bCs/>
          <w:color w:val="auto"/>
          <w:vertAlign w:val="superscript"/>
        </w:rPr>
        <w:t>2</w:t>
      </w:r>
      <w:r w:rsidR="00725CCB" w:rsidRPr="00725CCB">
        <w:rPr>
          <w:rFonts w:cs="Arial"/>
          <w:bCs/>
          <w:color w:val="auto"/>
        </w:rPr>
        <w:t>Fraunhofer Singapore, Singapore</w:t>
      </w:r>
      <w:r w:rsidRPr="00725CCB">
        <w:rPr>
          <w:rFonts w:cs="Arial"/>
          <w:bCs/>
          <w:color w:val="auto"/>
        </w:rPr>
        <w:t xml:space="preserve"> </w:t>
      </w:r>
    </w:p>
    <w:p w14:paraId="30A9A268" w14:textId="77777777" w:rsidR="00107223" w:rsidRDefault="00107223" w:rsidP="002A484B">
      <w:pPr>
        <w:rPr>
          <w:rFonts w:cs="Arial"/>
          <w:bCs/>
          <w:color w:val="808080"/>
        </w:rPr>
      </w:pPr>
    </w:p>
    <w:p w14:paraId="622805FA" w14:textId="3A6F4E74" w:rsidR="00D15131" w:rsidRDefault="00D15131" w:rsidP="00C2513E">
      <w:pPr>
        <w:pStyle w:val="NormalWeb"/>
        <w:spacing w:before="0" w:beforeAutospacing="0" w:after="0" w:afterAutospacing="0"/>
        <w:outlineLvl w:val="0"/>
        <w:rPr>
          <w:rFonts w:cs="Arial"/>
          <w:bCs/>
          <w:i/>
          <w:color w:val="7F7F7F" w:themeColor="text1" w:themeTint="80"/>
        </w:rPr>
      </w:pPr>
      <w:r>
        <w:rPr>
          <w:rFonts w:cs="Arial"/>
          <w:b/>
          <w:bCs/>
        </w:rPr>
        <w:t>E-</w:t>
      </w:r>
      <w:r w:rsidR="00560E31">
        <w:rPr>
          <w:rFonts w:cs="Arial"/>
          <w:b/>
          <w:bCs/>
        </w:rPr>
        <w:t>MAIL ADDRESSES</w:t>
      </w:r>
      <w:r w:rsidRPr="000B2F36">
        <w:rPr>
          <w:rFonts w:cs="Arial"/>
          <w:b/>
          <w:bCs/>
        </w:rPr>
        <w:t>:</w:t>
      </w:r>
      <w:r>
        <w:rPr>
          <w:rFonts w:cs="Arial"/>
          <w:b/>
          <w:bCs/>
        </w:rPr>
        <w:t xml:space="preserve"> </w:t>
      </w:r>
    </w:p>
    <w:p w14:paraId="38C0600F" w14:textId="1219523F" w:rsidR="00725CCB" w:rsidRDefault="00725CCB" w:rsidP="002A484B">
      <w:pPr>
        <w:pStyle w:val="NormalWeb"/>
        <w:spacing w:before="0" w:beforeAutospacing="0" w:after="0" w:afterAutospacing="0"/>
        <w:rPr>
          <w:rFonts w:cs="Arial"/>
          <w:bCs/>
          <w:color w:val="auto"/>
        </w:rPr>
      </w:pPr>
      <w:r>
        <w:rPr>
          <w:rFonts w:cs="Arial"/>
          <w:bCs/>
          <w:color w:val="auto"/>
        </w:rPr>
        <w:t>Steven Weingarten</w:t>
      </w:r>
      <w:r w:rsidR="004040B6">
        <w:rPr>
          <w:rFonts w:cs="Arial"/>
          <w:bCs/>
          <w:color w:val="auto"/>
        </w:rPr>
        <w:t xml:space="preserve"> </w:t>
      </w:r>
      <w:r>
        <w:rPr>
          <w:rFonts w:cs="Arial"/>
          <w:bCs/>
          <w:color w:val="auto"/>
        </w:rPr>
        <w:t>(steven.weingarten@ikts.fraunhofer.de)</w:t>
      </w:r>
    </w:p>
    <w:p w14:paraId="6B44AAC4" w14:textId="3E0B0F15" w:rsidR="00725CCB" w:rsidRDefault="00725CCB" w:rsidP="002A484B">
      <w:pPr>
        <w:pStyle w:val="NormalWeb"/>
        <w:spacing w:before="0" w:beforeAutospacing="0" w:after="0" w:afterAutospacing="0"/>
        <w:rPr>
          <w:rFonts w:cs="Arial"/>
          <w:bCs/>
          <w:color w:val="auto"/>
        </w:rPr>
      </w:pPr>
      <w:r w:rsidRPr="00725CCB">
        <w:rPr>
          <w:rFonts w:cs="Arial"/>
          <w:bCs/>
          <w:color w:val="auto"/>
        </w:rPr>
        <w:t>Uwe Scheithauer</w:t>
      </w:r>
      <w:r w:rsidR="004040B6">
        <w:rPr>
          <w:rFonts w:cs="Arial"/>
          <w:bCs/>
          <w:color w:val="auto"/>
        </w:rPr>
        <w:t xml:space="preserve"> </w:t>
      </w:r>
      <w:r>
        <w:rPr>
          <w:rFonts w:cs="Arial"/>
          <w:bCs/>
          <w:color w:val="auto"/>
        </w:rPr>
        <w:t>(uwe.scheithauer@ikts.fraunhofer.de)</w:t>
      </w:r>
    </w:p>
    <w:p w14:paraId="53710936" w14:textId="78312EEB" w:rsidR="00725CCB" w:rsidRDefault="00725CCB" w:rsidP="002A484B">
      <w:pPr>
        <w:pStyle w:val="NormalWeb"/>
        <w:spacing w:before="0" w:beforeAutospacing="0" w:after="0" w:afterAutospacing="0"/>
        <w:rPr>
          <w:rFonts w:cs="Arial"/>
          <w:bCs/>
          <w:color w:val="auto"/>
        </w:rPr>
      </w:pPr>
      <w:r w:rsidRPr="00725CCB">
        <w:rPr>
          <w:rFonts w:cs="Arial"/>
          <w:bCs/>
          <w:color w:val="auto"/>
        </w:rPr>
        <w:t>Robert Johne</w:t>
      </w:r>
      <w:r w:rsidR="004040B6">
        <w:rPr>
          <w:rFonts w:cs="Arial"/>
          <w:bCs/>
          <w:color w:val="auto"/>
        </w:rPr>
        <w:t xml:space="preserve"> </w:t>
      </w:r>
      <w:r>
        <w:rPr>
          <w:rFonts w:cs="Arial"/>
          <w:bCs/>
          <w:color w:val="auto"/>
        </w:rPr>
        <w:t>(robert.johne@fraunhofer.sg)</w:t>
      </w:r>
    </w:p>
    <w:p w14:paraId="52F24935" w14:textId="5BD0E1A1" w:rsidR="00725CCB" w:rsidRDefault="00725CCB" w:rsidP="002A484B">
      <w:pPr>
        <w:pStyle w:val="NormalWeb"/>
        <w:spacing w:before="0" w:beforeAutospacing="0" w:after="0" w:afterAutospacing="0"/>
        <w:rPr>
          <w:rFonts w:cs="Arial"/>
          <w:bCs/>
          <w:color w:val="auto"/>
        </w:rPr>
      </w:pPr>
      <w:r w:rsidRPr="00725CCB">
        <w:rPr>
          <w:rFonts w:cs="Arial"/>
          <w:bCs/>
          <w:color w:val="auto"/>
        </w:rPr>
        <w:t>Johannes Abel</w:t>
      </w:r>
      <w:r w:rsidR="004040B6">
        <w:rPr>
          <w:rFonts w:cs="Arial"/>
          <w:bCs/>
          <w:color w:val="auto"/>
        </w:rPr>
        <w:t xml:space="preserve"> </w:t>
      </w:r>
      <w:r>
        <w:rPr>
          <w:rFonts w:cs="Arial"/>
          <w:bCs/>
          <w:color w:val="auto"/>
        </w:rPr>
        <w:t>(johannes.abel@ikts.fraunhofer.de)</w:t>
      </w:r>
    </w:p>
    <w:p w14:paraId="67D79B59" w14:textId="3D8E10B9" w:rsidR="00725CCB" w:rsidRDefault="00725CCB" w:rsidP="002A484B">
      <w:pPr>
        <w:pStyle w:val="NormalWeb"/>
        <w:spacing w:before="0" w:beforeAutospacing="0" w:after="0" w:afterAutospacing="0"/>
        <w:rPr>
          <w:rFonts w:cs="Arial"/>
          <w:bCs/>
          <w:color w:val="auto"/>
        </w:rPr>
      </w:pPr>
      <w:r w:rsidRPr="00725CCB">
        <w:rPr>
          <w:rFonts w:cs="Arial"/>
          <w:bCs/>
          <w:color w:val="auto"/>
        </w:rPr>
        <w:t>Eric Schwarzer</w:t>
      </w:r>
      <w:r>
        <w:rPr>
          <w:rFonts w:cs="Arial"/>
          <w:bCs/>
          <w:color w:val="auto"/>
        </w:rPr>
        <w:tab/>
        <w:t>(eric.schwarzer@ikts.fraunhofer.de)</w:t>
      </w:r>
    </w:p>
    <w:p w14:paraId="070079A1" w14:textId="5EB5EF58" w:rsidR="00725CCB" w:rsidRDefault="00725CCB" w:rsidP="002A484B">
      <w:pPr>
        <w:pStyle w:val="NormalWeb"/>
        <w:spacing w:before="0" w:beforeAutospacing="0" w:after="0" w:afterAutospacing="0"/>
        <w:rPr>
          <w:rFonts w:cs="Arial"/>
          <w:bCs/>
          <w:color w:val="auto"/>
        </w:rPr>
      </w:pPr>
      <w:r w:rsidRPr="00725CCB">
        <w:rPr>
          <w:rFonts w:cs="Arial"/>
          <w:bCs/>
          <w:color w:val="auto"/>
        </w:rPr>
        <w:t>Tassilo Moritz</w:t>
      </w:r>
      <w:r w:rsidR="004040B6">
        <w:rPr>
          <w:rFonts w:cs="Arial"/>
          <w:bCs/>
          <w:color w:val="auto"/>
        </w:rPr>
        <w:t xml:space="preserve"> </w:t>
      </w:r>
      <w:r>
        <w:rPr>
          <w:rFonts w:cs="Arial"/>
          <w:bCs/>
          <w:color w:val="auto"/>
        </w:rPr>
        <w:t>(tassilo.moritz@ikts.fraunhofer.de)</w:t>
      </w:r>
    </w:p>
    <w:p w14:paraId="608FB742" w14:textId="611D2CAF" w:rsidR="00725CCB" w:rsidRPr="00725CCB" w:rsidRDefault="00725CCB" w:rsidP="002A484B">
      <w:pPr>
        <w:pStyle w:val="NormalWeb"/>
        <w:spacing w:before="0" w:beforeAutospacing="0" w:after="0" w:afterAutospacing="0"/>
        <w:rPr>
          <w:rFonts w:cs="Arial"/>
          <w:bCs/>
          <w:color w:val="auto"/>
        </w:rPr>
      </w:pPr>
      <w:r>
        <w:rPr>
          <w:rFonts w:cs="Arial"/>
          <w:bCs/>
          <w:color w:val="auto"/>
        </w:rPr>
        <w:t>Alexander Michaelis</w:t>
      </w:r>
      <w:r w:rsidR="004040B6">
        <w:rPr>
          <w:rFonts w:cs="Arial"/>
          <w:bCs/>
          <w:color w:val="auto"/>
        </w:rPr>
        <w:t xml:space="preserve"> </w:t>
      </w:r>
      <w:r>
        <w:rPr>
          <w:rFonts w:cs="Arial"/>
          <w:bCs/>
          <w:color w:val="auto"/>
        </w:rPr>
        <w:t>(alexander.michaelis@ikts.fraunhofer.de)</w:t>
      </w:r>
    </w:p>
    <w:p w14:paraId="0476518C" w14:textId="77777777" w:rsidR="00725CCB" w:rsidRDefault="00725CCB" w:rsidP="002A484B">
      <w:pPr>
        <w:pStyle w:val="NormalWeb"/>
        <w:spacing w:before="0" w:beforeAutospacing="0" w:after="0" w:afterAutospacing="0"/>
        <w:rPr>
          <w:rFonts w:cs="Arial"/>
          <w:bCs/>
          <w:color w:val="7F7F7F" w:themeColor="text1" w:themeTint="80"/>
        </w:rPr>
      </w:pPr>
    </w:p>
    <w:p w14:paraId="19AC6D47" w14:textId="6ED80349" w:rsidR="00725CCB" w:rsidRPr="00D0030A" w:rsidRDefault="006305D7" w:rsidP="00C2513E">
      <w:pPr>
        <w:pStyle w:val="NormalWeb"/>
        <w:spacing w:before="0" w:beforeAutospacing="0" w:after="0" w:afterAutospacing="0"/>
        <w:outlineLvl w:val="0"/>
        <w:rPr>
          <w:rFonts w:cs="Arial"/>
          <w:color w:val="808080"/>
        </w:rPr>
      </w:pPr>
      <w:r w:rsidRPr="000B2F36">
        <w:rPr>
          <w:rFonts w:cs="Arial"/>
          <w:b/>
          <w:bCs/>
        </w:rPr>
        <w:t>CORRESPONDING AUTHOR:</w:t>
      </w:r>
      <w:r w:rsidRPr="000B2F36">
        <w:rPr>
          <w:rFonts w:cs="Arial"/>
        </w:rPr>
        <w:t xml:space="preserve"> </w:t>
      </w:r>
    </w:p>
    <w:p w14:paraId="343ED73E" w14:textId="25A590B8" w:rsidR="00725CCB" w:rsidRDefault="00725CCB" w:rsidP="00725CCB">
      <w:pPr>
        <w:pStyle w:val="NormalWeb"/>
        <w:spacing w:before="0" w:beforeAutospacing="0" w:after="0" w:afterAutospacing="0"/>
        <w:rPr>
          <w:rFonts w:cs="Arial"/>
          <w:bCs/>
          <w:color w:val="auto"/>
        </w:rPr>
      </w:pPr>
      <w:r>
        <w:rPr>
          <w:rFonts w:cs="Arial"/>
          <w:bCs/>
          <w:color w:val="auto"/>
        </w:rPr>
        <w:t>Steven Weingarten</w:t>
      </w:r>
      <w:r w:rsidR="004040B6">
        <w:rPr>
          <w:rFonts w:cs="Arial"/>
          <w:bCs/>
          <w:color w:val="auto"/>
        </w:rPr>
        <w:t xml:space="preserve"> </w:t>
      </w:r>
      <w:r>
        <w:rPr>
          <w:rFonts w:cs="Arial"/>
          <w:bCs/>
          <w:color w:val="auto"/>
        </w:rPr>
        <w:t>(steven.weingarten@ikts.fraunhofer.de)</w:t>
      </w:r>
    </w:p>
    <w:p w14:paraId="5FCA5F51" w14:textId="77777777" w:rsidR="006305D7" w:rsidRPr="000B2F36" w:rsidRDefault="006305D7" w:rsidP="002A484B">
      <w:pPr>
        <w:pStyle w:val="NormalWeb"/>
        <w:spacing w:before="0" w:beforeAutospacing="0" w:after="0" w:afterAutospacing="0"/>
        <w:rPr>
          <w:rFonts w:cs="Arial"/>
          <w:b/>
          <w:bCs/>
        </w:rPr>
      </w:pPr>
    </w:p>
    <w:p w14:paraId="71B79AC9" w14:textId="13429D55" w:rsidR="006305D7" w:rsidRPr="000B2F36" w:rsidRDefault="006305D7" w:rsidP="00C2513E">
      <w:pPr>
        <w:pStyle w:val="NormalWeb"/>
        <w:spacing w:before="0" w:beforeAutospacing="0" w:after="0" w:afterAutospacing="0"/>
        <w:outlineLvl w:val="0"/>
        <w:rPr>
          <w:rFonts w:cs="Arial"/>
        </w:rPr>
      </w:pPr>
      <w:r w:rsidRPr="000B2F36">
        <w:rPr>
          <w:rFonts w:cs="Arial"/>
          <w:b/>
          <w:bCs/>
        </w:rPr>
        <w:t>KEYWORDS:</w:t>
      </w:r>
      <w:r w:rsidRPr="000B2F36">
        <w:rPr>
          <w:rFonts w:cs="Arial"/>
        </w:rPr>
        <w:t xml:space="preserve"> </w:t>
      </w:r>
    </w:p>
    <w:p w14:paraId="69D445BB" w14:textId="484D7094" w:rsidR="00725CCB" w:rsidRPr="00725CCB" w:rsidRDefault="00725CCB" w:rsidP="002A484B">
      <w:pPr>
        <w:pStyle w:val="NormalWeb"/>
        <w:spacing w:before="0" w:beforeAutospacing="0" w:after="0" w:afterAutospacing="0"/>
        <w:rPr>
          <w:rFonts w:cs="Arial"/>
          <w:color w:val="auto"/>
        </w:rPr>
      </w:pPr>
      <w:r w:rsidRPr="00725CCB">
        <w:rPr>
          <w:rFonts w:cs="Arial"/>
          <w:color w:val="auto"/>
        </w:rPr>
        <w:t xml:space="preserve">Additive Manufacturing, ceramics, </w:t>
      </w:r>
      <w:r w:rsidR="0020353C" w:rsidRPr="0020353C">
        <w:rPr>
          <w:rFonts w:cs="Arial"/>
          <w:color w:val="auto"/>
        </w:rPr>
        <w:t>multi-material</w:t>
      </w:r>
      <w:r w:rsidR="0020353C">
        <w:rPr>
          <w:rFonts w:cs="Arial"/>
          <w:color w:val="auto"/>
        </w:rPr>
        <w:t>,</w:t>
      </w:r>
      <w:r w:rsidR="0020353C" w:rsidRPr="0020353C">
        <w:rPr>
          <w:rFonts w:cs="Arial"/>
          <w:color w:val="auto"/>
        </w:rPr>
        <w:t xml:space="preserve"> </w:t>
      </w:r>
      <w:r w:rsidRPr="00725CCB">
        <w:rPr>
          <w:rFonts w:cs="Arial"/>
          <w:color w:val="auto"/>
        </w:rPr>
        <w:t>multi-color, zirconia, Thermoplastic 3D-Printing (T3DP), Functionally Graded Materials (FGM)</w:t>
      </w:r>
    </w:p>
    <w:p w14:paraId="0F83F978" w14:textId="77777777" w:rsidR="00725CCB" w:rsidRDefault="00725CCB" w:rsidP="002A484B">
      <w:pPr>
        <w:pStyle w:val="NormalWeb"/>
        <w:spacing w:before="0" w:beforeAutospacing="0" w:after="0" w:afterAutospacing="0"/>
        <w:rPr>
          <w:rFonts w:cs="Arial"/>
          <w:color w:val="808080"/>
        </w:rPr>
      </w:pPr>
    </w:p>
    <w:p w14:paraId="628AC4B5" w14:textId="521C4162" w:rsidR="006305D7" w:rsidRPr="000B2F36" w:rsidRDefault="006305D7" w:rsidP="00C2513E">
      <w:pPr>
        <w:outlineLvl w:val="0"/>
        <w:rPr>
          <w:rFonts w:cs="Arial"/>
        </w:rPr>
      </w:pPr>
      <w:r w:rsidRPr="000B2F36">
        <w:rPr>
          <w:rFonts w:cs="Arial"/>
          <w:b/>
          <w:bCs/>
        </w:rPr>
        <w:t>SHORT ABSTRACT:</w:t>
      </w:r>
      <w:r w:rsidRPr="000B2F36">
        <w:rPr>
          <w:rFonts w:cs="Arial"/>
        </w:rPr>
        <w:t xml:space="preserve"> </w:t>
      </w:r>
    </w:p>
    <w:p w14:paraId="761028D6" w14:textId="461BEC4E" w:rsidR="006305D7" w:rsidRDefault="006B0BDD" w:rsidP="002A484B">
      <w:pPr>
        <w:rPr>
          <w:rFonts w:cs="Arial"/>
        </w:rPr>
      </w:pPr>
      <w:r>
        <w:rPr>
          <w:rFonts w:cs="Arial"/>
        </w:rPr>
        <w:t xml:space="preserve">Here we describe a protocol for additively manufacturing </w:t>
      </w:r>
      <w:r w:rsidR="005C4735">
        <w:rPr>
          <w:rFonts w:cs="Arial"/>
        </w:rPr>
        <w:t>b</w:t>
      </w:r>
      <w:r w:rsidR="005E5374">
        <w:rPr>
          <w:rFonts w:cs="Arial"/>
        </w:rPr>
        <w:t xml:space="preserve">lack-and-white zirconia components by </w:t>
      </w:r>
      <w:r w:rsidR="005E5374" w:rsidRPr="006B0BDD">
        <w:rPr>
          <w:rFonts w:cs="Arial"/>
        </w:rPr>
        <w:t>Thermoplastic 3D-Printing (T3DP)</w:t>
      </w:r>
      <w:r w:rsidR="005E5374">
        <w:rPr>
          <w:rFonts w:cs="Arial"/>
        </w:rPr>
        <w:t xml:space="preserve"> and co-sinter</w:t>
      </w:r>
      <w:r>
        <w:rPr>
          <w:rFonts w:cs="Arial"/>
        </w:rPr>
        <w:t xml:space="preserve">ing </w:t>
      </w:r>
      <w:r w:rsidR="005E5374">
        <w:rPr>
          <w:rFonts w:cs="Arial"/>
        </w:rPr>
        <w:t>defect-free.</w:t>
      </w:r>
    </w:p>
    <w:p w14:paraId="104B5B2D" w14:textId="77777777" w:rsidR="005E5374" w:rsidRPr="000B2F36" w:rsidRDefault="005E5374" w:rsidP="002A484B">
      <w:pPr>
        <w:rPr>
          <w:rFonts w:cs="Arial"/>
        </w:rPr>
      </w:pPr>
    </w:p>
    <w:p w14:paraId="64FB8590" w14:textId="4E6D6B6A" w:rsidR="006305D7" w:rsidRPr="000B2F36" w:rsidRDefault="006305D7" w:rsidP="00C2513E">
      <w:pPr>
        <w:outlineLvl w:val="0"/>
        <w:rPr>
          <w:rFonts w:cs="Arial"/>
          <w:i/>
          <w:color w:val="808080"/>
        </w:rPr>
      </w:pPr>
      <w:r w:rsidRPr="000B2F36">
        <w:rPr>
          <w:rFonts w:cs="Arial"/>
          <w:b/>
          <w:bCs/>
        </w:rPr>
        <w:t>LONG ABSTRACT:</w:t>
      </w:r>
      <w:r w:rsidRPr="000B2F36">
        <w:rPr>
          <w:rFonts w:cs="Arial"/>
        </w:rPr>
        <w:t xml:space="preserve"> </w:t>
      </w:r>
    </w:p>
    <w:p w14:paraId="32CD5875" w14:textId="10307DA8" w:rsidR="005E5374" w:rsidRPr="006B0BDD" w:rsidRDefault="005E5374" w:rsidP="005E5374">
      <w:pPr>
        <w:rPr>
          <w:rFonts w:cs="Arial"/>
        </w:rPr>
      </w:pPr>
      <w:r w:rsidRPr="006B0BDD">
        <w:t xml:space="preserve">To combine the benefits of </w:t>
      </w:r>
      <w:r w:rsidR="00551934" w:rsidRPr="006B0BDD">
        <w:t>Additive Manufacturing (</w:t>
      </w:r>
      <w:r w:rsidRPr="006B0BDD">
        <w:t>AM</w:t>
      </w:r>
      <w:r w:rsidR="00551934" w:rsidRPr="006B0BDD">
        <w:t>)</w:t>
      </w:r>
      <w:r w:rsidRPr="006B0BDD">
        <w:t xml:space="preserve"> with the benefits of </w:t>
      </w:r>
      <w:r w:rsidR="00551934" w:rsidRPr="006B0BDD">
        <w:rPr>
          <w:rFonts w:cs="Arial"/>
          <w:color w:val="auto"/>
        </w:rPr>
        <w:t>Functionally Graded Materials</w:t>
      </w:r>
      <w:r w:rsidR="00551934" w:rsidRPr="006B0BDD">
        <w:t xml:space="preserve"> (</w:t>
      </w:r>
      <w:r w:rsidRPr="006B0BDD">
        <w:t>FGM</w:t>
      </w:r>
      <w:r w:rsidR="00551934" w:rsidRPr="006B0BDD">
        <w:t>)</w:t>
      </w:r>
      <w:r w:rsidR="00682EB3" w:rsidRPr="006B0BDD">
        <w:t xml:space="preserve"> </w:t>
      </w:r>
      <w:r w:rsidRPr="006B0BDD">
        <w:t xml:space="preserve">to ceramic-based 4D </w:t>
      </w:r>
      <w:r w:rsidR="00682EB3" w:rsidRPr="006B0BDD">
        <w:t>components</w:t>
      </w:r>
      <w:r w:rsidRPr="006B0BDD">
        <w:t xml:space="preserve"> </w:t>
      </w:r>
      <w:r w:rsidR="00641750" w:rsidRPr="006B0BDD">
        <w:t xml:space="preserve">(three dimensions for the geometry and one degree of freedom concerning the material properties at each position) </w:t>
      </w:r>
      <w:r w:rsidRPr="006B0BDD">
        <w:t xml:space="preserve">the Thermoplastic 3D-Printing (T3DP) </w:t>
      </w:r>
      <w:r w:rsidR="00682EB3" w:rsidRPr="006B0BDD">
        <w:t xml:space="preserve">was </w:t>
      </w:r>
      <w:r w:rsidR="002D3ADC" w:rsidRPr="006B0BDD">
        <w:t>developed.</w:t>
      </w:r>
      <w:r w:rsidR="00E90FB6">
        <w:t xml:space="preserve"> </w:t>
      </w:r>
      <w:r w:rsidR="002D3ADC" w:rsidRPr="006B0BDD">
        <w:t>It is</w:t>
      </w:r>
      <w:r w:rsidRPr="006B0BDD">
        <w:t xml:space="preserve"> </w:t>
      </w:r>
      <w:r w:rsidR="00682EB3" w:rsidRPr="006B0BDD">
        <w:t xml:space="preserve">a </w:t>
      </w:r>
      <w:r w:rsidRPr="006B0BDD">
        <w:t>direct AM technology which allows the AM of multi-material components.</w:t>
      </w:r>
      <w:r w:rsidR="00E90FB6">
        <w:t xml:space="preserve"> </w:t>
      </w:r>
      <w:r w:rsidRPr="006B0BDD">
        <w:t xml:space="preserve">To demonstrate the advantages of this technology </w:t>
      </w:r>
      <w:r w:rsidRPr="006B0BDD">
        <w:rPr>
          <w:rFonts w:cs="Arial"/>
        </w:rPr>
        <w:t xml:space="preserve">black-and-white zirconia components were additively manufactured and co-sintered defect-free. </w:t>
      </w:r>
    </w:p>
    <w:p w14:paraId="1935A995" w14:textId="77777777" w:rsidR="006B0BDD" w:rsidRDefault="006B0BDD" w:rsidP="005E5374">
      <w:pPr>
        <w:rPr>
          <w:rFonts w:cs="Arial"/>
        </w:rPr>
      </w:pPr>
    </w:p>
    <w:p w14:paraId="397AB300" w14:textId="450686E1" w:rsidR="005E5374" w:rsidRDefault="005E5374" w:rsidP="005E5374">
      <w:pPr>
        <w:rPr>
          <w:rFonts w:cs="Arial"/>
        </w:rPr>
      </w:pPr>
      <w:r>
        <w:rPr>
          <w:rFonts w:cs="Arial"/>
        </w:rPr>
        <w:t>Two different pairs of black and white zirconia powders were used to prepare different thermoplastic suspensions.</w:t>
      </w:r>
      <w:r w:rsidR="00E90FB6">
        <w:rPr>
          <w:rFonts w:cs="Arial"/>
        </w:rPr>
        <w:t xml:space="preserve"> </w:t>
      </w:r>
      <w:r>
        <w:rPr>
          <w:rFonts w:cs="Arial"/>
        </w:rPr>
        <w:t>Appropriate dispensing parameters were investigated to manufacture single-material test components and adjusted for the additive manufacturing of multi-color zirconia components.</w:t>
      </w:r>
    </w:p>
    <w:p w14:paraId="0C481CC1" w14:textId="7CFFD82D" w:rsidR="005E5374" w:rsidRPr="000B2F36" w:rsidRDefault="005E5374" w:rsidP="002A484B">
      <w:pPr>
        <w:rPr>
          <w:rFonts w:cs="Arial"/>
        </w:rPr>
      </w:pPr>
    </w:p>
    <w:p w14:paraId="00D25F73" w14:textId="1F4DE9ED" w:rsidR="006305D7" w:rsidRPr="000B2F36" w:rsidRDefault="006305D7" w:rsidP="00C2513E">
      <w:pPr>
        <w:outlineLvl w:val="0"/>
        <w:rPr>
          <w:rFonts w:cs="Arial"/>
          <w:i/>
          <w:color w:val="808080"/>
        </w:rPr>
      </w:pPr>
      <w:r w:rsidRPr="000B2F36">
        <w:rPr>
          <w:rFonts w:cs="Arial"/>
          <w:b/>
        </w:rPr>
        <w:lastRenderedPageBreak/>
        <w:t>INTRODUCTION</w:t>
      </w:r>
      <w:r w:rsidRPr="000B2F36">
        <w:rPr>
          <w:rFonts w:cs="Arial"/>
          <w:b/>
          <w:bCs/>
        </w:rPr>
        <w:t>:</w:t>
      </w:r>
      <w:r w:rsidRPr="000B2F36">
        <w:rPr>
          <w:rFonts w:cs="Arial"/>
        </w:rPr>
        <w:t xml:space="preserve"> </w:t>
      </w:r>
    </w:p>
    <w:p w14:paraId="3510E366" w14:textId="11835E79" w:rsidR="008E08D3" w:rsidRDefault="00E45C12" w:rsidP="00105C13">
      <w:r w:rsidRPr="00354C38">
        <w:t xml:space="preserve">Functionally </w:t>
      </w:r>
      <w:r w:rsidR="00551934">
        <w:t>G</w:t>
      </w:r>
      <w:r w:rsidRPr="00354C38">
        <w:t xml:space="preserve">raded </w:t>
      </w:r>
      <w:r w:rsidR="00551934">
        <w:t>M</w:t>
      </w:r>
      <w:r w:rsidRPr="00354C38">
        <w:t>aterial</w:t>
      </w:r>
      <w:r w:rsidR="00551934">
        <w:t>s</w:t>
      </w:r>
      <w:r w:rsidRPr="00354C38">
        <w:t xml:space="preserve"> (FGM) are </w:t>
      </w:r>
      <w:r w:rsidR="00551934">
        <w:t>materials</w:t>
      </w:r>
      <w:r w:rsidR="00551934" w:rsidRPr="00354C38">
        <w:t xml:space="preserve"> </w:t>
      </w:r>
      <w:r w:rsidRPr="00354C38">
        <w:t xml:space="preserve">with </w:t>
      </w:r>
      <w:r w:rsidR="00551934">
        <w:t xml:space="preserve">a </w:t>
      </w:r>
      <w:r w:rsidRPr="00354C38">
        <w:t xml:space="preserve">variety of properties </w:t>
      </w:r>
      <w:r w:rsidR="00551934">
        <w:t>con</w:t>
      </w:r>
      <w:r w:rsidR="002D3ADC">
        <w:t>cerning</w:t>
      </w:r>
      <w:r w:rsidR="00551934">
        <w:t xml:space="preserve"> transitions in the</w:t>
      </w:r>
      <w:r w:rsidR="00551934" w:rsidRPr="00354C38">
        <w:t xml:space="preserve"> </w:t>
      </w:r>
      <w:r w:rsidRPr="00354C38">
        <w:t>micro</w:t>
      </w:r>
      <w:r w:rsidR="0037391C">
        <w:t xml:space="preserve">structure or </w:t>
      </w:r>
      <w:r w:rsidR="00551934">
        <w:t xml:space="preserve">in the </w:t>
      </w:r>
      <w:r w:rsidR="0037391C">
        <w:t>material</w:t>
      </w:r>
      <w:r w:rsidR="0037391C" w:rsidRPr="0037391C">
        <w:rPr>
          <w:vertAlign w:val="superscript"/>
        </w:rPr>
        <w:t>1</w:t>
      </w:r>
      <w:r w:rsidRPr="00354C38">
        <w:t>.</w:t>
      </w:r>
      <w:r w:rsidR="00866043">
        <w:t xml:space="preserve"> </w:t>
      </w:r>
      <w:r w:rsidR="00105C13" w:rsidRPr="002F1C24">
        <w:t>Th</w:t>
      </w:r>
      <w:r w:rsidR="002D3ADC">
        <w:t>e</w:t>
      </w:r>
      <w:r w:rsidR="00105C13" w:rsidRPr="002F1C24">
        <w:t>s</w:t>
      </w:r>
      <w:r w:rsidR="002D3ADC">
        <w:t>e</w:t>
      </w:r>
      <w:r w:rsidR="00105C13" w:rsidRPr="002F1C24">
        <w:t xml:space="preserve"> transition</w:t>
      </w:r>
      <w:r w:rsidR="00105C13">
        <w:t>s</w:t>
      </w:r>
      <w:r w:rsidR="00105C13" w:rsidRPr="002F1C24">
        <w:t xml:space="preserve"> can be discrete or continuous.</w:t>
      </w:r>
      <w:r w:rsidR="006B0BDD">
        <w:t xml:space="preserve"> </w:t>
      </w:r>
      <w:r w:rsidR="002F1C24" w:rsidRPr="006756EB">
        <w:t>Different kinds of FGM are known, such as components with material gradients, graded porosity as well as multi</w:t>
      </w:r>
      <w:r w:rsidR="000F4514">
        <w:t>-</w:t>
      </w:r>
      <w:r w:rsidR="002F1C24" w:rsidRPr="006756EB">
        <w:t>colored components.</w:t>
      </w:r>
    </w:p>
    <w:p w14:paraId="2592C8AC" w14:textId="77777777" w:rsidR="006B0BDD" w:rsidRDefault="006B0BDD" w:rsidP="00105C13">
      <w:pPr>
        <w:rPr>
          <w:highlight w:val="yellow"/>
        </w:rPr>
      </w:pPr>
    </w:p>
    <w:p w14:paraId="0485E307" w14:textId="652E49E1" w:rsidR="00425B46" w:rsidRDefault="00682EB3" w:rsidP="00105C13">
      <w:r>
        <w:t>FGM-components</w:t>
      </w:r>
      <w:r w:rsidR="00425B46">
        <w:t xml:space="preserve"> can be manufactured by single c</w:t>
      </w:r>
      <w:r w:rsidR="00425B46" w:rsidRPr="0012795E">
        <w:t>onventional shaping technologies</w:t>
      </w:r>
      <w:r w:rsidR="00425B46" w:rsidRPr="00FA63CC">
        <w:rPr>
          <w:vertAlign w:val="superscript"/>
        </w:rPr>
        <w:t>2-7</w:t>
      </w:r>
      <w:r w:rsidR="00425B46">
        <w:t xml:space="preserve"> or</w:t>
      </w:r>
      <w:r w:rsidR="00425B46" w:rsidRPr="0012795E">
        <w:t xml:space="preserve"> </w:t>
      </w:r>
      <w:r w:rsidR="00425B46">
        <w:t xml:space="preserve">by </w:t>
      </w:r>
      <w:r w:rsidR="00425B46" w:rsidRPr="0012795E">
        <w:t xml:space="preserve">a combination of </w:t>
      </w:r>
      <w:r w:rsidR="00425B46">
        <w:t xml:space="preserve">these </w:t>
      </w:r>
      <w:r w:rsidR="00425B46" w:rsidRPr="0012795E">
        <w:t>technologies</w:t>
      </w:r>
      <w:r w:rsidR="00425B46">
        <w:t>, for example, by</w:t>
      </w:r>
      <w:r w:rsidR="00425B46" w:rsidRPr="0012795E">
        <w:t xml:space="preserve"> in</w:t>
      </w:r>
      <w:r w:rsidR="00425B46">
        <w:t>-</w:t>
      </w:r>
      <w:r w:rsidR="00425B46" w:rsidRPr="0012795E">
        <w:t>mold</w:t>
      </w:r>
      <w:r w:rsidR="00425B46">
        <w:t xml:space="preserve"> </w:t>
      </w:r>
      <w:r w:rsidR="00425B46" w:rsidRPr="0012795E">
        <w:t>labeling as a combination of tape c</w:t>
      </w:r>
      <w:r w:rsidR="00425B46">
        <w:t>asting and injection molding</w:t>
      </w:r>
      <w:r w:rsidR="00425B46" w:rsidRPr="00FA63CC">
        <w:rPr>
          <w:vertAlign w:val="superscript"/>
        </w:rPr>
        <w:t>8</w:t>
      </w:r>
      <w:r w:rsidR="00425B46">
        <w:rPr>
          <w:vertAlign w:val="superscript"/>
        </w:rPr>
        <w:t xml:space="preserve">, </w:t>
      </w:r>
      <w:r w:rsidR="00425B46" w:rsidRPr="00FA63CC">
        <w:rPr>
          <w:vertAlign w:val="superscript"/>
        </w:rPr>
        <w:t>9</w:t>
      </w:r>
      <w:r w:rsidR="00425B46">
        <w:t>.</w:t>
      </w:r>
    </w:p>
    <w:p w14:paraId="1560D50E" w14:textId="77777777" w:rsidR="00D17583" w:rsidRPr="00425B46" w:rsidRDefault="00D17583" w:rsidP="00105C13">
      <w:pPr>
        <w:rPr>
          <w:highlight w:val="yellow"/>
        </w:rPr>
      </w:pPr>
    </w:p>
    <w:p w14:paraId="32314E25" w14:textId="23FD0AFA" w:rsidR="00BE1B63" w:rsidRDefault="002E561C" w:rsidP="00E45C12">
      <w:r>
        <w:t>Additive m</w:t>
      </w:r>
      <w:r w:rsidR="00AC2B35">
        <w:t xml:space="preserve">anufacturing </w:t>
      </w:r>
      <w:r>
        <w:t>(AM)</w:t>
      </w:r>
      <w:r w:rsidR="00D17583">
        <w:t xml:space="preserve"> </w:t>
      </w:r>
      <w:r w:rsidR="00425B46">
        <w:t>allows for</w:t>
      </w:r>
      <w:r w:rsidR="00AC2B35">
        <w:t xml:space="preserve"> the p</w:t>
      </w:r>
      <w:r w:rsidR="00BE1B63">
        <w:t xml:space="preserve">roduction of components with a so far unprecedented </w:t>
      </w:r>
      <w:r w:rsidR="00AC2B35">
        <w:t>freedom of design</w:t>
      </w:r>
      <w:r w:rsidR="002D3ADC">
        <w:t>.</w:t>
      </w:r>
      <w:r w:rsidR="00BE1B63">
        <w:t xml:space="preserve"> </w:t>
      </w:r>
      <w:r w:rsidR="002D3ADC">
        <w:t>This is</w:t>
      </w:r>
      <w:r w:rsidR="00BE1B63">
        <w:t xml:space="preserve"> </w:t>
      </w:r>
      <w:r w:rsidR="00BE1B63" w:rsidRPr="00BE1B63">
        <w:t xml:space="preserve">considered </w:t>
      </w:r>
      <w:r w:rsidR="002D3ADC">
        <w:t xml:space="preserve">the </w:t>
      </w:r>
      <w:r w:rsidR="00BE1B63" w:rsidRPr="00BE1B63">
        <w:t xml:space="preserve">state of </w:t>
      </w:r>
      <w:r w:rsidR="00BE1B63">
        <w:t xml:space="preserve">the art shaping </w:t>
      </w:r>
      <w:r w:rsidR="00BE1B63" w:rsidRPr="00BE1B63">
        <w:t xml:space="preserve">technology for </w:t>
      </w:r>
      <w:r w:rsidR="005D1E4C">
        <w:t>polymers and metal</w:t>
      </w:r>
      <w:r w:rsidR="002D3ADC">
        <w:t>s.</w:t>
      </w:r>
      <w:r w:rsidR="005D1E4C">
        <w:t xml:space="preserve"> </w:t>
      </w:r>
      <w:r w:rsidR="002D3ADC">
        <w:t>F</w:t>
      </w:r>
      <w:r w:rsidR="005D1E4C">
        <w:t>irst commercial processes for</w:t>
      </w:r>
      <w:r w:rsidR="00755F2C">
        <w:t xml:space="preserve"> </w:t>
      </w:r>
      <w:r w:rsidR="005D1E4C">
        <w:t xml:space="preserve">processing of </w:t>
      </w:r>
      <w:r w:rsidR="00755F2C">
        <w:t xml:space="preserve">the </w:t>
      </w:r>
      <w:r w:rsidR="005D1E4C">
        <w:t>ceramics are available</w:t>
      </w:r>
      <w:r w:rsidR="00FA63CC" w:rsidRPr="00FA63CC">
        <w:rPr>
          <w:vertAlign w:val="superscript"/>
        </w:rPr>
        <w:t>10</w:t>
      </w:r>
      <w:r w:rsidR="00C60368">
        <w:t>, and nearly all known AM technologies are used for AM of ceramics in laboratories all over the world</w:t>
      </w:r>
      <w:r w:rsidR="00FA63CC">
        <w:rPr>
          <w:vertAlign w:val="superscript"/>
        </w:rPr>
        <w:t>11</w:t>
      </w:r>
      <w:r w:rsidR="00C60368" w:rsidRPr="00C60368">
        <w:rPr>
          <w:vertAlign w:val="superscript"/>
        </w:rPr>
        <w:t>-</w:t>
      </w:r>
      <w:r w:rsidR="00FA63CC">
        <w:rPr>
          <w:vertAlign w:val="superscript"/>
        </w:rPr>
        <w:t>13</w:t>
      </w:r>
      <w:r w:rsidR="005D1E4C">
        <w:t>.</w:t>
      </w:r>
    </w:p>
    <w:p w14:paraId="334F790D" w14:textId="77777777" w:rsidR="00425B46" w:rsidRDefault="00425B46" w:rsidP="00E45C12"/>
    <w:p w14:paraId="537976BB" w14:textId="183CAA36" w:rsidR="00C82CB4" w:rsidRDefault="00E45C12" w:rsidP="00E45C12">
      <w:r w:rsidRPr="006B0BDD">
        <w:t xml:space="preserve">To combine the benefits of AM with the benefits of FGM to ceramic-based 4D </w:t>
      </w:r>
      <w:r w:rsidR="00682EB3" w:rsidRPr="006B0BDD">
        <w:t>components</w:t>
      </w:r>
      <w:r w:rsidRPr="006B0BDD">
        <w:t xml:space="preserve"> </w:t>
      </w:r>
      <w:r w:rsidR="00641750" w:rsidRPr="006B0BDD">
        <w:t xml:space="preserve">(three dimensions for the geometry and one degree of freedom concerning the material properties at each position) </w:t>
      </w:r>
      <w:r w:rsidR="00425B46" w:rsidRPr="006B0BDD">
        <w:t xml:space="preserve">the Thermoplastic 3D-Printing (T3DP) </w:t>
      </w:r>
      <w:r w:rsidR="002D3ADC" w:rsidRPr="006B0BDD">
        <w:t>has been</w:t>
      </w:r>
      <w:r w:rsidR="00425B46" w:rsidRPr="006B0BDD">
        <w:t xml:space="preserve"> </w:t>
      </w:r>
      <w:r w:rsidRPr="006B0BDD">
        <w:t>developed</w:t>
      </w:r>
      <w:r w:rsidR="00425B46" w:rsidRPr="006B0BDD">
        <w:t xml:space="preserve"> at Fraunhofer IKTS in Dresden, Germany, as a direct AM technology</w:t>
      </w:r>
      <w:r w:rsidR="006756EB" w:rsidRPr="006B0BDD">
        <w:t>.</w:t>
      </w:r>
      <w:r w:rsidR="006B0BDD">
        <w:t xml:space="preserve"> </w:t>
      </w:r>
      <w:r w:rsidR="006756EB" w:rsidRPr="006B0BDD">
        <w:t>This</w:t>
      </w:r>
      <w:r w:rsidRPr="006B0BDD">
        <w:t xml:space="preserve"> allows the AM of multi-material components</w:t>
      </w:r>
      <w:r w:rsidR="00FA63CC" w:rsidRPr="006B0BDD">
        <w:rPr>
          <w:vertAlign w:val="superscript"/>
        </w:rPr>
        <w:t>14</w:t>
      </w:r>
      <w:r w:rsidR="00FD1CD3" w:rsidRPr="006B0BDD">
        <w:rPr>
          <w:vertAlign w:val="superscript"/>
        </w:rPr>
        <w:t>-</w:t>
      </w:r>
      <w:r w:rsidR="00FA63CC" w:rsidRPr="006B0BDD">
        <w:rPr>
          <w:vertAlign w:val="superscript"/>
        </w:rPr>
        <w:t>17</w:t>
      </w:r>
      <w:r w:rsidRPr="006B0BDD">
        <w:t>.</w:t>
      </w:r>
      <w:r w:rsidR="00C70A8A" w:rsidRPr="006B0BDD">
        <w:t xml:space="preserve"> </w:t>
      </w:r>
      <w:r w:rsidR="00F827AC" w:rsidRPr="006B0BDD">
        <w:t>T3DP</w:t>
      </w:r>
      <w:r w:rsidR="007844AD" w:rsidRPr="006B0BDD">
        <w:t xml:space="preserve"> </w:t>
      </w:r>
      <w:r w:rsidR="00425B46" w:rsidRPr="006B0BDD">
        <w:t xml:space="preserve">is </w:t>
      </w:r>
      <w:r w:rsidR="00F827AC" w:rsidRPr="006B0BDD">
        <w:t>base</w:t>
      </w:r>
      <w:r w:rsidR="00425B46" w:rsidRPr="006B0BDD">
        <w:t>d</w:t>
      </w:r>
      <w:r w:rsidR="00F827AC" w:rsidRPr="006B0BDD">
        <w:t xml:space="preserve"> on the selective deposition of single droplets of </w:t>
      </w:r>
      <w:r w:rsidR="003D2187" w:rsidRPr="006B0BDD">
        <w:t xml:space="preserve">particle filled </w:t>
      </w:r>
      <w:r w:rsidR="00F827AC" w:rsidRPr="006B0BDD">
        <w:t>thermoplastic suspensions</w:t>
      </w:r>
      <w:r w:rsidR="00E443F2" w:rsidRPr="006B0BDD">
        <w:t>.</w:t>
      </w:r>
      <w:r w:rsidR="00E93350" w:rsidRPr="006B0BDD">
        <w:t xml:space="preserve"> </w:t>
      </w:r>
      <w:r w:rsidR="001D26B3" w:rsidRPr="006B0BDD">
        <w:t xml:space="preserve">By utilizing multiple dosing </w:t>
      </w:r>
      <w:r w:rsidR="00170314" w:rsidRPr="006B0BDD">
        <w:t>systems</w:t>
      </w:r>
      <w:r w:rsidR="00755F2C">
        <w:t>,</w:t>
      </w:r>
      <w:r w:rsidR="00170314" w:rsidRPr="006B0BDD">
        <w:t xml:space="preserve"> </w:t>
      </w:r>
      <w:r w:rsidR="001D26B3" w:rsidRPr="006B0BDD">
        <w:t>different thermoplastic suspensions can be deposited beside each other</w:t>
      </w:r>
      <w:r w:rsidR="000C250C" w:rsidRPr="006B0BDD">
        <w:t xml:space="preserve"> layer by layer to produce bulk material as well </w:t>
      </w:r>
      <w:r w:rsidR="00B21F45" w:rsidRPr="006B0BDD">
        <w:t xml:space="preserve">as property gradients </w:t>
      </w:r>
      <w:r w:rsidR="001D26B3" w:rsidRPr="006B0BDD">
        <w:t>within the additively manufactured green components</w:t>
      </w:r>
      <w:r w:rsidR="00FA63CC" w:rsidRPr="006B0BDD">
        <w:rPr>
          <w:vertAlign w:val="superscript"/>
        </w:rPr>
        <w:t>18</w:t>
      </w:r>
      <w:r w:rsidR="00CE4301" w:rsidRPr="006B0BDD">
        <w:t xml:space="preserve">. </w:t>
      </w:r>
      <w:r w:rsidR="006318C3" w:rsidRPr="006B0BDD">
        <w:t>Unlike indirect AM processes,</w:t>
      </w:r>
      <w:r w:rsidR="00AD65FB" w:rsidRPr="006B0BDD">
        <w:t xml:space="preserve"> </w:t>
      </w:r>
      <w:r w:rsidR="000F4491" w:rsidRPr="006B0BDD">
        <w:t>in</w:t>
      </w:r>
      <w:r w:rsidR="006318C3" w:rsidRPr="006B0BDD">
        <w:t xml:space="preserve"> which</w:t>
      </w:r>
      <w:r w:rsidR="000F4491" w:rsidRPr="006B0BDD">
        <w:t xml:space="preserve"> </w:t>
      </w:r>
      <w:r w:rsidR="00D17583" w:rsidRPr="006B0BDD">
        <w:t>previously deposited</w:t>
      </w:r>
      <w:r w:rsidR="000F4491" w:rsidRPr="006B0BDD">
        <w:t xml:space="preserve"> materials </w:t>
      </w:r>
      <w:r w:rsidR="006318C3" w:rsidRPr="006B0BDD">
        <w:t>solidify</w:t>
      </w:r>
      <w:r w:rsidR="000F4491" w:rsidRPr="006B0BDD">
        <w:t xml:space="preserve"> selectively</w:t>
      </w:r>
      <w:r w:rsidR="00AD65FB" w:rsidRPr="006B0BDD">
        <w:t xml:space="preserve"> </w:t>
      </w:r>
      <w:r w:rsidR="006318C3" w:rsidRPr="006B0BDD">
        <w:t xml:space="preserve">over the entire layer, </w:t>
      </w:r>
      <w:r w:rsidR="005E060D" w:rsidRPr="006B0BDD">
        <w:t xml:space="preserve">the </w:t>
      </w:r>
      <w:r w:rsidR="006318C3" w:rsidRPr="006B0BDD">
        <w:t xml:space="preserve">T3DP </w:t>
      </w:r>
      <w:r w:rsidR="005E060D" w:rsidRPr="006B0BDD">
        <w:t xml:space="preserve">process </w:t>
      </w:r>
      <w:r w:rsidR="00B342A8" w:rsidRPr="006B0BDD">
        <w:t xml:space="preserve">does not require </w:t>
      </w:r>
      <w:r w:rsidR="003B368D" w:rsidRPr="006B0BDD">
        <w:t>the</w:t>
      </w:r>
      <w:r w:rsidR="00B342A8" w:rsidRPr="006B0BDD">
        <w:t xml:space="preserve"> additional</w:t>
      </w:r>
      <w:r w:rsidR="003B368D" w:rsidRPr="006B0BDD">
        <w:t xml:space="preserve"> effort</w:t>
      </w:r>
      <w:r w:rsidR="006318C3" w:rsidRPr="006B0BDD">
        <w:t xml:space="preserve"> </w:t>
      </w:r>
      <w:r w:rsidR="00417208" w:rsidRPr="006B0BDD">
        <w:t>of removing</w:t>
      </w:r>
      <w:r w:rsidR="00036212" w:rsidRPr="006B0BDD">
        <w:t xml:space="preserve"> any non-solidified </w:t>
      </w:r>
      <w:r w:rsidR="00116640" w:rsidRPr="006B0BDD">
        <w:t>material</w:t>
      </w:r>
      <w:r w:rsidR="006318C3" w:rsidRPr="006B0BDD">
        <w:t xml:space="preserve"> prior to </w:t>
      </w:r>
      <w:r w:rsidR="003B368D" w:rsidRPr="006B0BDD">
        <w:t>the deposition</w:t>
      </w:r>
      <w:r w:rsidR="006318C3" w:rsidRPr="006B0BDD">
        <w:t xml:space="preserve"> of the next material, making it more suitable for the A</w:t>
      </w:r>
      <w:r w:rsidR="00C82CB4" w:rsidRPr="006B0BDD">
        <w:t>M of multi-material components.</w:t>
      </w:r>
    </w:p>
    <w:p w14:paraId="553E02E2" w14:textId="77777777" w:rsidR="006B0BDD" w:rsidRPr="00866043" w:rsidRDefault="006B0BDD" w:rsidP="00E45C12"/>
    <w:p w14:paraId="6E6B03F1" w14:textId="138CDC98" w:rsidR="009F6E75" w:rsidRPr="00866043" w:rsidRDefault="00C82CB4" w:rsidP="001170F0">
      <w:pPr>
        <w:rPr>
          <w:highlight w:val="yellow"/>
        </w:rPr>
      </w:pPr>
      <w:r w:rsidRPr="00866043">
        <w:t xml:space="preserve">Although </w:t>
      </w:r>
      <w:r w:rsidR="006E064A" w:rsidRPr="00866043">
        <w:t xml:space="preserve">utilizing the </w:t>
      </w:r>
      <w:r w:rsidRPr="00866043">
        <w:t>T3DP process</w:t>
      </w:r>
      <w:r w:rsidR="00801639" w:rsidRPr="00866043">
        <w:t xml:space="preserve"> </w:t>
      </w:r>
      <w:r w:rsidR="00E45C12" w:rsidRPr="00866043">
        <w:t>allows the AM of FGM and the realization of ceramic-based components with unprecedented properties</w:t>
      </w:r>
      <w:r w:rsidR="004514EA" w:rsidRPr="00866043">
        <w:t>,</w:t>
      </w:r>
      <w:r w:rsidR="005A73A9" w:rsidRPr="00866043">
        <w:t xml:space="preserve"> </w:t>
      </w:r>
      <w:r w:rsidR="00D2680A" w:rsidRPr="00866043">
        <w:t xml:space="preserve">there </w:t>
      </w:r>
      <w:r w:rsidR="00B17F7E" w:rsidRPr="00866043">
        <w:t>are</w:t>
      </w:r>
      <w:r w:rsidR="0064113D" w:rsidRPr="00866043">
        <w:t xml:space="preserve"> </w:t>
      </w:r>
      <w:r w:rsidR="00B17F7E" w:rsidRPr="00866043">
        <w:t>challenges</w:t>
      </w:r>
      <w:r w:rsidR="00365185" w:rsidRPr="00866043">
        <w:t xml:space="preserve"> to overcome</w:t>
      </w:r>
      <w:r w:rsidR="00890F8F" w:rsidRPr="00866043">
        <w:t xml:space="preserve"> the </w:t>
      </w:r>
      <w:r w:rsidR="006A71AC" w:rsidRPr="00866043">
        <w:t xml:space="preserve">necessary </w:t>
      </w:r>
      <w:r w:rsidR="009F6E75" w:rsidRPr="00866043">
        <w:t>thermal treatment</w:t>
      </w:r>
      <w:r w:rsidR="00365185" w:rsidRPr="00866043">
        <w:t xml:space="preserve"> </w:t>
      </w:r>
      <w:r w:rsidR="009F6E75" w:rsidRPr="00866043">
        <w:t>after the AM process</w:t>
      </w:r>
      <w:r w:rsidR="00CB65AD" w:rsidRPr="00866043">
        <w:t>,</w:t>
      </w:r>
      <w:r w:rsidR="001170F0" w:rsidRPr="00866043">
        <w:t xml:space="preserve"> i</w:t>
      </w:r>
      <w:r w:rsidR="009F6E75" w:rsidRPr="00866043">
        <w:t>n order to obtain a multi-material composite</w:t>
      </w:r>
      <w:r w:rsidR="005341CF" w:rsidRPr="00866043">
        <w:t>. I</w:t>
      </w:r>
      <w:r w:rsidR="002A0824" w:rsidRPr="00866043">
        <w:t>n particula</w:t>
      </w:r>
      <w:r w:rsidR="005341CF" w:rsidRPr="00866043">
        <w:t xml:space="preserve">r, the paired powders in the composite material need to be </w:t>
      </w:r>
      <w:r w:rsidR="00053446" w:rsidRPr="00866043">
        <w:t>successfull</w:t>
      </w:r>
      <w:r w:rsidR="00734DDF" w:rsidRPr="00866043">
        <w:t>y</w:t>
      </w:r>
      <w:r w:rsidR="009F6E75" w:rsidRPr="00866043">
        <w:t xml:space="preserve"> co-sinter</w:t>
      </w:r>
      <w:r w:rsidR="00276507" w:rsidRPr="00866043">
        <w:t>ed</w:t>
      </w:r>
      <w:r w:rsidR="00353A17" w:rsidRPr="00866043">
        <w:t>, for which</w:t>
      </w:r>
      <w:r w:rsidR="00BC534C" w:rsidRPr="00866043">
        <w:t xml:space="preserve"> </w:t>
      </w:r>
      <w:r w:rsidR="00353A17" w:rsidRPr="00866043">
        <w:t>t</w:t>
      </w:r>
      <w:r w:rsidR="00BC534C" w:rsidRPr="00866043">
        <w:t xml:space="preserve">he </w:t>
      </w:r>
      <w:r w:rsidR="009F6E75" w:rsidRPr="00866043">
        <w:t xml:space="preserve">sintering of the components </w:t>
      </w:r>
      <w:r w:rsidR="008466C6" w:rsidRPr="00866043">
        <w:t>has</w:t>
      </w:r>
      <w:r w:rsidR="003F62D2" w:rsidRPr="00866043">
        <w:t xml:space="preserve"> </w:t>
      </w:r>
      <w:r w:rsidR="000E268D" w:rsidRPr="00866043">
        <w:t>to be</w:t>
      </w:r>
      <w:r w:rsidR="009F6E75" w:rsidRPr="00866043">
        <w:t xml:space="preserve"> performed at the same temperature and atmosphere</w:t>
      </w:r>
      <w:r w:rsidR="00BF787A" w:rsidRPr="00866043">
        <w:t>. T</w:t>
      </w:r>
      <w:r w:rsidR="00A029D5" w:rsidRPr="00866043">
        <w:t>herefore</w:t>
      </w:r>
      <w:r w:rsidR="00BF787A" w:rsidRPr="00866043">
        <w:t>, it is</w:t>
      </w:r>
      <w:r w:rsidR="009F6E75" w:rsidRPr="00866043">
        <w:t xml:space="preserve"> a prerequisite for all materials to have a comparable sintering temperature and behavior (starting temperature of sintering, shrinkage behavior). </w:t>
      </w:r>
      <w:r w:rsidR="00632A4C" w:rsidRPr="00866043">
        <w:t xml:space="preserve">In order to </w:t>
      </w:r>
      <w:r w:rsidR="009F6E75" w:rsidRPr="00866043">
        <w:t xml:space="preserve">avoid critical mechanical stress during cooling, the coefficient of thermal expansion of all materials </w:t>
      </w:r>
      <w:r w:rsidR="005F24F9" w:rsidRPr="00866043">
        <w:t>has to be</w:t>
      </w:r>
      <w:r w:rsidR="009F6E75" w:rsidRPr="00866043">
        <w:t xml:space="preserve"> approximately equal</w:t>
      </w:r>
      <w:r w:rsidR="00C60368" w:rsidRPr="00866043">
        <w:rPr>
          <w:vertAlign w:val="superscript"/>
        </w:rPr>
        <w:t>11</w:t>
      </w:r>
      <w:r w:rsidR="009F6E75" w:rsidRPr="00866043">
        <w:t>.</w:t>
      </w:r>
    </w:p>
    <w:p w14:paraId="5342CCED" w14:textId="77777777" w:rsidR="00E45C12" w:rsidRPr="00866043" w:rsidRDefault="00E45C12" w:rsidP="00E45C12"/>
    <w:p w14:paraId="62C4C42E" w14:textId="518A5DA9" w:rsidR="00253142" w:rsidRPr="00866043" w:rsidRDefault="00253142" w:rsidP="00C60368">
      <w:r w:rsidRPr="00866043">
        <w:t xml:space="preserve">The combination of materials with different properties in one component opens the door to components with unprecedented properties for manifold applications. </w:t>
      </w:r>
      <w:r w:rsidRPr="00866043">
        <w:rPr>
          <w:i/>
        </w:rPr>
        <w:t>E.g.</w:t>
      </w:r>
      <w:r w:rsidRPr="00866043">
        <w:t xml:space="preserve"> stainless steel-zirconia composites can be used as cutting tools, wear resistant components, energy</w:t>
      </w:r>
      <w:r w:rsidR="004040B6">
        <w:t>,</w:t>
      </w:r>
      <w:r w:rsidRPr="00866043">
        <w:t xml:space="preserve"> and fuel cell components or as bipolar surgical tools</w:t>
      </w:r>
      <w:r w:rsidRPr="00866043">
        <w:rPr>
          <w:vertAlign w:val="superscript"/>
        </w:rPr>
        <w:t>19-24</w:t>
      </w:r>
      <w:r w:rsidRPr="00866043">
        <w:t>. Such components could be realized by T3DP</w:t>
      </w:r>
      <w:r w:rsidRPr="00866043">
        <w:rPr>
          <w:vertAlign w:val="superscript"/>
        </w:rPr>
        <w:t>14-17</w:t>
      </w:r>
      <w:r w:rsidR="00EF7522" w:rsidRPr="00866043">
        <w:t>, too,</w:t>
      </w:r>
      <w:r w:rsidRPr="00866043">
        <w:t xml:space="preserve"> after the adjustment of the sintering behavior by a special milling process</w:t>
      </w:r>
      <w:r w:rsidRPr="00866043">
        <w:rPr>
          <w:vertAlign w:val="superscript"/>
        </w:rPr>
        <w:t>16</w:t>
      </w:r>
      <w:r w:rsidRPr="00866043">
        <w:t>.</w:t>
      </w:r>
    </w:p>
    <w:p w14:paraId="464C0D2E" w14:textId="77777777" w:rsidR="00253142" w:rsidRPr="00866043" w:rsidRDefault="00253142" w:rsidP="00C60368"/>
    <w:p w14:paraId="117011E4" w14:textId="0B24C301" w:rsidR="00E45C12" w:rsidRPr="00866043" w:rsidRDefault="00E45C12" w:rsidP="00E45C12">
      <w:r w:rsidRPr="00866043">
        <w:t>Ceramic-based FGM with a graded porosity like dense and porous zirconia combine very good mechanical properties in the dense areas with a high active surface of the porous areas. Such</w:t>
      </w:r>
      <w:r w:rsidR="00866043">
        <w:t xml:space="preserve"> </w:t>
      </w:r>
      <w:r w:rsidRPr="00866043">
        <w:t>like components c</w:t>
      </w:r>
      <w:r w:rsidR="006756EB" w:rsidRPr="00866043">
        <w:t>an</w:t>
      </w:r>
      <w:r w:rsidRPr="00866043">
        <w:t xml:space="preserve"> be additively manufactured by T3DP</w:t>
      </w:r>
      <w:r w:rsidR="00FA63CC" w:rsidRPr="00866043">
        <w:rPr>
          <w:vertAlign w:val="superscript"/>
        </w:rPr>
        <w:t>18</w:t>
      </w:r>
      <w:r w:rsidRPr="00866043">
        <w:t>.</w:t>
      </w:r>
    </w:p>
    <w:p w14:paraId="4F8D79EB" w14:textId="77777777" w:rsidR="003C7C90" w:rsidRPr="00866043" w:rsidRDefault="003C7C90" w:rsidP="00E45C12"/>
    <w:p w14:paraId="39A8C39F" w14:textId="5010C7A6" w:rsidR="006A71AC" w:rsidRPr="00866043" w:rsidRDefault="00E45C12" w:rsidP="00E45C12">
      <w:r w:rsidRPr="00866043">
        <w:t xml:space="preserve">In this </w:t>
      </w:r>
      <w:r w:rsidR="00257D8A" w:rsidRPr="00866043">
        <w:t>paper,</w:t>
      </w:r>
      <w:r w:rsidRPr="00866043">
        <w:t xml:space="preserve"> we investigate the AM of zirconia components with two different colors in one component by T3DP. We chose white and black zirconia because this combination in one ceramic component is interesting for jewelry applications. </w:t>
      </w:r>
      <w:r w:rsidR="006A71AC" w:rsidRPr="00866043">
        <w:t xml:space="preserve">The demand </w:t>
      </w:r>
      <w:r w:rsidR="004040B6">
        <w:t>for</w:t>
      </w:r>
      <w:r w:rsidR="006A71AC" w:rsidRPr="00866043">
        <w:t xml:space="preserve"> individualized l</w:t>
      </w:r>
      <w:r w:rsidR="00D729F0" w:rsidRPr="00866043">
        <w:t xml:space="preserve">uxury goods </w:t>
      </w:r>
      <w:r w:rsidR="006A71AC" w:rsidRPr="00866043">
        <w:t>is very high and still growing</w:t>
      </w:r>
      <w:r w:rsidR="006756EB" w:rsidRPr="00866043">
        <w:t>. T</w:t>
      </w:r>
      <w:r w:rsidR="00CD525F" w:rsidRPr="00866043">
        <w:t xml:space="preserve">echnologies which allow the AM </w:t>
      </w:r>
      <w:r w:rsidR="006A71AC" w:rsidRPr="00866043">
        <w:t xml:space="preserve">of ceramic-based multi-material components </w:t>
      </w:r>
      <w:r w:rsidR="00CD525F" w:rsidRPr="00866043">
        <w:t xml:space="preserve">with a high resolution and very good surface properties will allow </w:t>
      </w:r>
      <w:r w:rsidR="004040B6">
        <w:t>satisfying</w:t>
      </w:r>
      <w:r w:rsidR="006A71AC" w:rsidRPr="00866043">
        <w:t xml:space="preserve"> this demand.</w:t>
      </w:r>
      <w:r w:rsidR="00CD525F" w:rsidRPr="00866043">
        <w:t xml:space="preserve"> Ceramics like zirconia are used </w:t>
      </w:r>
      <w:r w:rsidR="006756EB" w:rsidRPr="00866043">
        <w:t>for example to produce</w:t>
      </w:r>
      <w:r w:rsidR="00CD525F" w:rsidRPr="00866043">
        <w:t xml:space="preserve"> watch components like watch cases and bezels or for rings because of the special haptic</w:t>
      </w:r>
      <w:r w:rsidR="006756EB" w:rsidRPr="00866043">
        <w:t>s</w:t>
      </w:r>
      <w:r w:rsidR="00CD525F" w:rsidRPr="00866043">
        <w:t>, glance, hardness and lower weight compared to metals.</w:t>
      </w:r>
    </w:p>
    <w:p w14:paraId="237AD7DD" w14:textId="44228B7E" w:rsidR="00D15131" w:rsidRDefault="00D15131" w:rsidP="002A484B">
      <w:pPr>
        <w:rPr>
          <w:rFonts w:cs="Arial"/>
          <w:b/>
        </w:rPr>
      </w:pPr>
    </w:p>
    <w:p w14:paraId="27648EF7" w14:textId="074E4CF6" w:rsidR="00E30969" w:rsidRDefault="006305D7" w:rsidP="00C2513E">
      <w:pPr>
        <w:outlineLvl w:val="0"/>
        <w:rPr>
          <w:rFonts w:cs="Arial"/>
        </w:rPr>
      </w:pPr>
      <w:r w:rsidRPr="000B2F36">
        <w:rPr>
          <w:rFonts w:cs="Arial"/>
          <w:b/>
        </w:rPr>
        <w:t>PROTOCOL:</w:t>
      </w:r>
      <w:r w:rsidRPr="000B2F36">
        <w:rPr>
          <w:rFonts w:cs="Arial"/>
        </w:rPr>
        <w:t xml:space="preserve"> </w:t>
      </w:r>
    </w:p>
    <w:p w14:paraId="61EB3947" w14:textId="77777777" w:rsidR="00843E95" w:rsidRPr="00D0030A" w:rsidRDefault="00843E95" w:rsidP="00843E95">
      <w:pPr>
        <w:outlineLvl w:val="0"/>
        <w:rPr>
          <w:rFonts w:cs="Arial"/>
        </w:rPr>
      </w:pPr>
    </w:p>
    <w:p w14:paraId="528DD4FE" w14:textId="2183779F" w:rsidR="006305D7" w:rsidRPr="00755F2C" w:rsidRDefault="006305D7" w:rsidP="00843E95">
      <w:pPr>
        <w:pStyle w:val="NormalWeb"/>
        <w:spacing w:before="0" w:beforeAutospacing="0" w:after="0" w:afterAutospacing="0"/>
        <w:outlineLvl w:val="0"/>
        <w:rPr>
          <w:rFonts w:cs="Arial"/>
          <w:b/>
          <w:color w:val="auto"/>
          <w:highlight w:val="yellow"/>
        </w:rPr>
      </w:pPr>
      <w:bookmarkStart w:id="0" w:name="_Hlk505180702"/>
      <w:r w:rsidRPr="00755F2C">
        <w:rPr>
          <w:rFonts w:cs="Arial"/>
          <w:b/>
          <w:bCs/>
          <w:color w:val="auto"/>
          <w:highlight w:val="yellow"/>
        </w:rPr>
        <w:t xml:space="preserve">1. </w:t>
      </w:r>
      <w:r w:rsidR="001227A2" w:rsidRPr="00755F2C">
        <w:rPr>
          <w:rFonts w:cs="Arial"/>
          <w:b/>
          <w:bCs/>
          <w:color w:val="auto"/>
          <w:highlight w:val="yellow"/>
        </w:rPr>
        <w:t xml:space="preserve">Thermoplastic </w:t>
      </w:r>
      <w:r w:rsidR="001A33BE" w:rsidRPr="00755F2C">
        <w:rPr>
          <w:rFonts w:cs="Arial"/>
          <w:b/>
          <w:bCs/>
          <w:color w:val="auto"/>
          <w:highlight w:val="yellow"/>
        </w:rPr>
        <w:t>S</w:t>
      </w:r>
      <w:r w:rsidR="001227A2" w:rsidRPr="00755F2C">
        <w:rPr>
          <w:rFonts w:cs="Arial"/>
          <w:b/>
          <w:bCs/>
          <w:color w:val="auto"/>
          <w:highlight w:val="yellow"/>
        </w:rPr>
        <w:t>uspension for T3DP</w:t>
      </w:r>
    </w:p>
    <w:p w14:paraId="038C1368" w14:textId="77777777" w:rsidR="006305D7" w:rsidRPr="00755F2C" w:rsidRDefault="006305D7" w:rsidP="00843E95">
      <w:pPr>
        <w:pStyle w:val="NormalWeb"/>
        <w:spacing w:before="0" w:beforeAutospacing="0" w:after="0" w:afterAutospacing="0"/>
        <w:rPr>
          <w:rFonts w:cs="Arial"/>
          <w:color w:val="auto"/>
          <w:highlight w:val="yellow"/>
        </w:rPr>
      </w:pPr>
    </w:p>
    <w:p w14:paraId="2FD13ECB" w14:textId="3C0C070C" w:rsidR="006305D7" w:rsidRPr="00755F2C" w:rsidRDefault="006305D7" w:rsidP="00843E95">
      <w:pPr>
        <w:pStyle w:val="NormalWeb"/>
        <w:spacing w:before="0" w:beforeAutospacing="0" w:after="0" w:afterAutospacing="0"/>
        <w:rPr>
          <w:rFonts w:cs="Arial"/>
          <w:color w:val="auto"/>
          <w:highlight w:val="yellow"/>
        </w:rPr>
      </w:pPr>
      <w:r w:rsidRPr="00755F2C">
        <w:rPr>
          <w:rFonts w:cs="Arial"/>
          <w:color w:val="auto"/>
          <w:highlight w:val="yellow"/>
        </w:rPr>
        <w:t>1</w:t>
      </w:r>
      <w:r w:rsidR="00C32E66" w:rsidRPr="00755F2C">
        <w:rPr>
          <w:rFonts w:cs="Arial"/>
          <w:color w:val="auto"/>
          <w:highlight w:val="yellow"/>
        </w:rPr>
        <w:t>.1</w:t>
      </w:r>
      <w:r w:rsidR="00843E95" w:rsidRPr="00755F2C">
        <w:rPr>
          <w:rFonts w:cs="Arial"/>
          <w:color w:val="auto"/>
          <w:highlight w:val="yellow"/>
        </w:rPr>
        <w:t>.</w:t>
      </w:r>
      <w:r w:rsidRPr="00755F2C">
        <w:rPr>
          <w:rFonts w:cs="Arial"/>
          <w:color w:val="auto"/>
          <w:highlight w:val="yellow"/>
        </w:rPr>
        <w:t xml:space="preserve"> </w:t>
      </w:r>
      <w:r w:rsidR="001227A2" w:rsidRPr="00755F2C">
        <w:rPr>
          <w:rFonts w:cs="Arial"/>
          <w:color w:val="auto"/>
          <w:highlight w:val="yellow"/>
        </w:rPr>
        <w:t>Selection of powders</w:t>
      </w:r>
    </w:p>
    <w:p w14:paraId="5D9F5E3C" w14:textId="77777777" w:rsidR="006756EB" w:rsidRPr="00755F2C" w:rsidRDefault="006756EB" w:rsidP="00843E95">
      <w:pPr>
        <w:pStyle w:val="NormalWeb"/>
        <w:spacing w:before="0" w:beforeAutospacing="0" w:after="0" w:afterAutospacing="0"/>
        <w:rPr>
          <w:rFonts w:cs="Arial"/>
          <w:color w:val="auto"/>
          <w:highlight w:val="yellow"/>
        </w:rPr>
      </w:pPr>
    </w:p>
    <w:p w14:paraId="2496FAC6" w14:textId="4395B211" w:rsidR="00440E6F" w:rsidRPr="001D1C88" w:rsidRDefault="00843E95" w:rsidP="00843E95">
      <w:pPr>
        <w:pStyle w:val="NormalWeb"/>
        <w:spacing w:before="0" w:beforeAutospacing="0" w:after="0" w:afterAutospacing="0"/>
        <w:rPr>
          <w:rFonts w:cs="Arial"/>
          <w:color w:val="auto"/>
        </w:rPr>
      </w:pPr>
      <w:r w:rsidRPr="00755F2C">
        <w:rPr>
          <w:rFonts w:cs="Arial"/>
          <w:color w:val="auto"/>
          <w:highlight w:val="yellow"/>
        </w:rPr>
        <w:t xml:space="preserve">1.1.1. </w:t>
      </w:r>
      <w:r w:rsidR="006756EB" w:rsidRPr="00755F2C">
        <w:rPr>
          <w:rFonts w:cs="Arial"/>
          <w:color w:val="auto"/>
          <w:highlight w:val="yellow"/>
        </w:rPr>
        <w:t>For the preparation of the thermoplastic suspensions u</w:t>
      </w:r>
      <w:r w:rsidR="00440E6F" w:rsidRPr="00755F2C">
        <w:rPr>
          <w:rFonts w:cs="Arial"/>
          <w:color w:val="auto"/>
          <w:highlight w:val="yellow"/>
        </w:rPr>
        <w:t xml:space="preserve">se </w:t>
      </w:r>
      <w:r w:rsidR="00823F4C" w:rsidRPr="00755F2C">
        <w:rPr>
          <w:rFonts w:cs="Arial"/>
          <w:color w:val="auto"/>
          <w:highlight w:val="yellow"/>
        </w:rPr>
        <w:t xml:space="preserve">black zirconia powders </w:t>
      </w:r>
      <w:r w:rsidR="003C0FE3" w:rsidRPr="00755F2C">
        <w:rPr>
          <w:i/>
          <w:highlight w:val="yellow"/>
        </w:rPr>
        <w:t>zirconia black – 1</w:t>
      </w:r>
      <w:r w:rsidR="00823F4C" w:rsidRPr="00755F2C">
        <w:rPr>
          <w:highlight w:val="yellow"/>
        </w:rPr>
        <w:t xml:space="preserve"> and </w:t>
      </w:r>
      <w:r w:rsidR="003C0FE3" w:rsidRPr="00755F2C">
        <w:rPr>
          <w:i/>
          <w:highlight w:val="yellow"/>
        </w:rPr>
        <w:t>zirconia black – 2.</w:t>
      </w:r>
    </w:p>
    <w:p w14:paraId="35BF9C97" w14:textId="77777777" w:rsidR="00440E6F" w:rsidRDefault="00440E6F" w:rsidP="00843E95">
      <w:pPr>
        <w:pStyle w:val="NormalWeb"/>
        <w:spacing w:before="0" w:beforeAutospacing="0" w:after="0" w:afterAutospacing="0"/>
      </w:pPr>
    </w:p>
    <w:p w14:paraId="0D7530E3" w14:textId="4CBE9ECC" w:rsidR="00440E6F" w:rsidRDefault="00843E95" w:rsidP="00843E95">
      <w:pPr>
        <w:pStyle w:val="NormalWeb"/>
        <w:spacing w:before="0" w:beforeAutospacing="0" w:after="0" w:afterAutospacing="0"/>
      </w:pPr>
      <w:r w:rsidRPr="00755F2C">
        <w:rPr>
          <w:highlight w:val="yellow"/>
        </w:rPr>
        <w:t xml:space="preserve">1.1.2. </w:t>
      </w:r>
      <w:r w:rsidR="00823F4C" w:rsidRPr="00755F2C">
        <w:rPr>
          <w:highlight w:val="yellow"/>
        </w:rPr>
        <w:t xml:space="preserve">For the preparation of the </w:t>
      </w:r>
      <w:r w:rsidR="00440E6F" w:rsidRPr="00755F2C">
        <w:rPr>
          <w:highlight w:val="yellow"/>
        </w:rPr>
        <w:t xml:space="preserve">white </w:t>
      </w:r>
      <w:r w:rsidR="00823F4C" w:rsidRPr="00755F2C">
        <w:rPr>
          <w:highlight w:val="yellow"/>
        </w:rPr>
        <w:t>thermoplastic suspensions</w:t>
      </w:r>
      <w:r w:rsidR="00440E6F" w:rsidRPr="00755F2C">
        <w:rPr>
          <w:highlight w:val="yellow"/>
        </w:rPr>
        <w:t xml:space="preserve"> use</w:t>
      </w:r>
      <w:r w:rsidR="00823F4C" w:rsidRPr="00755F2C">
        <w:rPr>
          <w:highlight w:val="yellow"/>
        </w:rPr>
        <w:t xml:space="preserve"> </w:t>
      </w:r>
      <w:r w:rsidR="003C0FE3" w:rsidRPr="00755F2C">
        <w:rPr>
          <w:i/>
          <w:highlight w:val="yellow"/>
        </w:rPr>
        <w:t>zirconia white - 1</w:t>
      </w:r>
      <w:r w:rsidR="003C0FE3" w:rsidRPr="00755F2C">
        <w:rPr>
          <w:highlight w:val="yellow"/>
        </w:rPr>
        <w:t xml:space="preserve"> </w:t>
      </w:r>
      <w:r w:rsidR="00440E6F" w:rsidRPr="00755F2C">
        <w:rPr>
          <w:highlight w:val="yellow"/>
        </w:rPr>
        <w:t>and</w:t>
      </w:r>
      <w:r w:rsidR="00662DA7" w:rsidRPr="00755F2C">
        <w:rPr>
          <w:highlight w:val="yellow"/>
        </w:rPr>
        <w:t xml:space="preserve"> </w:t>
      </w:r>
      <w:r w:rsidR="003C0FE3" w:rsidRPr="00755F2C">
        <w:rPr>
          <w:i/>
          <w:highlight w:val="yellow"/>
        </w:rPr>
        <w:t>zirconia white - 2</w:t>
      </w:r>
      <w:r w:rsidR="00440E6F" w:rsidRPr="00755F2C">
        <w:rPr>
          <w:highlight w:val="yellow"/>
        </w:rPr>
        <w:t>.</w:t>
      </w:r>
    </w:p>
    <w:p w14:paraId="71AC1807" w14:textId="77777777" w:rsidR="00440E6F" w:rsidRDefault="00440E6F" w:rsidP="00843E95">
      <w:pPr>
        <w:pStyle w:val="NormalWeb"/>
        <w:spacing w:before="0" w:beforeAutospacing="0" w:after="0" w:afterAutospacing="0"/>
      </w:pPr>
    </w:p>
    <w:p w14:paraId="2E11FA9B" w14:textId="05EA6565" w:rsidR="00222FA0" w:rsidRPr="00755F2C" w:rsidRDefault="0057461F" w:rsidP="00843E95">
      <w:pPr>
        <w:pStyle w:val="NormalWeb"/>
        <w:spacing w:before="0" w:beforeAutospacing="0" w:after="0" w:afterAutospacing="0"/>
        <w:rPr>
          <w:b/>
        </w:rPr>
      </w:pPr>
      <w:r w:rsidRPr="008078CB">
        <w:rPr>
          <w:b/>
        </w:rPr>
        <w:t>Note:</w:t>
      </w:r>
      <w:r w:rsidR="008078CB">
        <w:rPr>
          <w:b/>
        </w:rPr>
        <w:t xml:space="preserve"> </w:t>
      </w:r>
      <w:r w:rsidR="003C0FE3" w:rsidRPr="003C0FE3">
        <w:t>The manufacturer of</w:t>
      </w:r>
      <w:r w:rsidR="003C0FE3">
        <w:rPr>
          <w:i/>
        </w:rPr>
        <w:t xml:space="preserve"> zirconia black - 2</w:t>
      </w:r>
      <w:r w:rsidR="003C0FE3" w:rsidRPr="00D60B2C">
        <w:t xml:space="preserve"> </w:t>
      </w:r>
      <w:r w:rsidR="00662DA7" w:rsidRPr="00287168">
        <w:t>uses</w:t>
      </w:r>
      <w:r w:rsidR="00662DA7">
        <w:t xml:space="preserve"> pigments </w:t>
      </w:r>
      <w:r w:rsidR="00222FA0">
        <w:t xml:space="preserve">(4.2 wt.-%) </w:t>
      </w:r>
      <w:r w:rsidR="00662DA7">
        <w:t xml:space="preserve">for the coloring of the zirconia </w:t>
      </w:r>
      <w:r w:rsidR="00D53F41" w:rsidRPr="00D53F41">
        <w:t>and also states that both powders have the same sintering behavior</w:t>
      </w:r>
      <w:r w:rsidR="00662DA7">
        <w:t xml:space="preserve">. </w:t>
      </w:r>
      <w:r w:rsidR="00843E95">
        <w:t>Additionally,</w:t>
      </w:r>
      <w:r w:rsidR="00A935F7">
        <w:t xml:space="preserve"> the high percentage of alumina (20.43 wt.-%) contributes to the white color of </w:t>
      </w:r>
      <w:r w:rsidR="003C0FE3">
        <w:rPr>
          <w:i/>
        </w:rPr>
        <w:t>zirconia white - 2</w:t>
      </w:r>
      <w:r w:rsidR="00A935F7">
        <w:rPr>
          <w:i/>
        </w:rPr>
        <w:t>.</w:t>
      </w:r>
      <w:r w:rsidR="00755F2C">
        <w:rPr>
          <w:b/>
        </w:rPr>
        <w:t xml:space="preserve"> </w:t>
      </w:r>
      <w:r w:rsidR="00662DA7">
        <w:t xml:space="preserve">The powders </w:t>
      </w:r>
      <w:r w:rsidR="003C0FE3">
        <w:rPr>
          <w:i/>
        </w:rPr>
        <w:t>zirconia black - 1</w:t>
      </w:r>
      <w:r w:rsidR="003C0FE3">
        <w:t xml:space="preserve"> and </w:t>
      </w:r>
      <w:r w:rsidR="003C0FE3">
        <w:rPr>
          <w:i/>
        </w:rPr>
        <w:t>zirconia white - 1</w:t>
      </w:r>
      <w:r w:rsidR="003C0FE3" w:rsidRPr="00D60B2C">
        <w:t xml:space="preserve"> </w:t>
      </w:r>
      <w:r w:rsidR="00662DA7">
        <w:t xml:space="preserve">have </w:t>
      </w:r>
      <w:r w:rsidR="00FB3B0F">
        <w:t xml:space="preserve">a </w:t>
      </w:r>
      <w:r w:rsidR="00662DA7">
        <w:t>different composition and</w:t>
      </w:r>
      <w:r w:rsidR="00493FE1">
        <w:t xml:space="preserve"> </w:t>
      </w:r>
      <w:r w:rsidR="00A935F7">
        <w:t>thus</w:t>
      </w:r>
      <w:r w:rsidR="00662DA7">
        <w:t xml:space="preserve"> </w:t>
      </w:r>
      <w:r w:rsidR="00FB3B0F">
        <w:t xml:space="preserve">require a </w:t>
      </w:r>
      <w:r w:rsidR="00662DA7">
        <w:t>different sintering temperature for complete densification.</w:t>
      </w:r>
      <w:r w:rsidR="00A325D0">
        <w:t xml:space="preserve"> </w:t>
      </w:r>
      <w:r w:rsidR="00D60B2C">
        <w:t xml:space="preserve">In contrast to </w:t>
      </w:r>
      <w:r w:rsidR="003C0FE3">
        <w:rPr>
          <w:i/>
        </w:rPr>
        <w:t xml:space="preserve">zirconia white </w:t>
      </w:r>
      <w:r w:rsidR="002261BE">
        <w:rPr>
          <w:i/>
        </w:rPr>
        <w:t>–</w:t>
      </w:r>
      <w:r w:rsidR="003C0FE3">
        <w:rPr>
          <w:i/>
        </w:rPr>
        <w:t xml:space="preserve"> 1</w:t>
      </w:r>
      <w:r w:rsidR="002261BE">
        <w:rPr>
          <w:rStyle w:val="CommentReference"/>
        </w:rPr>
        <w:t>,</w:t>
      </w:r>
      <w:r w:rsidR="00D60B2C">
        <w:t xml:space="preserve"> </w:t>
      </w:r>
      <w:r w:rsidR="003C0FE3">
        <w:rPr>
          <w:i/>
        </w:rPr>
        <w:t>zirconia black - 1</w:t>
      </w:r>
      <w:r w:rsidR="003C0FE3" w:rsidRPr="00D60B2C">
        <w:t xml:space="preserve"> </w:t>
      </w:r>
      <w:r w:rsidR="00D60B2C">
        <w:t xml:space="preserve">consists </w:t>
      </w:r>
      <w:r w:rsidR="00A935F7">
        <w:t>at most</w:t>
      </w:r>
      <w:r w:rsidR="00D60B2C">
        <w:rPr>
          <w:rFonts w:ascii="Times New Roman" w:hAnsi="Times New Roman" w:cs="Times New Roman"/>
          <w:sz w:val="22"/>
        </w:rPr>
        <w:t xml:space="preserve"> </w:t>
      </w:r>
      <w:r w:rsidR="00D60B2C">
        <w:t>5</w:t>
      </w:r>
      <w:r w:rsidR="00755F2C">
        <w:t>% wt pigments</w:t>
      </w:r>
      <w:r w:rsidR="00D60B2C">
        <w:t xml:space="preserve">. </w:t>
      </w:r>
      <w:r w:rsidR="00A325D0">
        <w:t>The recommended sintering temperature</w:t>
      </w:r>
      <w:r w:rsidR="00B66660">
        <w:t>s are 1</w:t>
      </w:r>
      <w:r w:rsidR="00755F2C">
        <w:t>,</w:t>
      </w:r>
      <w:r w:rsidR="00B66660">
        <w:t xml:space="preserve">400 °C for </w:t>
      </w:r>
      <w:r w:rsidR="002261BE">
        <w:rPr>
          <w:i/>
        </w:rPr>
        <w:t>zirconia black - 1</w:t>
      </w:r>
      <w:r w:rsidR="002261BE" w:rsidRPr="00D60B2C">
        <w:t xml:space="preserve"> </w:t>
      </w:r>
      <w:r w:rsidR="00B66660">
        <w:t>and 1</w:t>
      </w:r>
      <w:r w:rsidR="00755F2C">
        <w:t>,</w:t>
      </w:r>
      <w:r w:rsidR="00B66660">
        <w:t>350</w:t>
      </w:r>
      <w:r w:rsidR="00114464">
        <w:t xml:space="preserve"> </w:t>
      </w:r>
      <w:r w:rsidR="00B66660">
        <w:t xml:space="preserve">°C for </w:t>
      </w:r>
      <w:r w:rsidR="002261BE">
        <w:rPr>
          <w:i/>
        </w:rPr>
        <w:t>zirconia white - 1</w:t>
      </w:r>
      <w:r w:rsidR="00A325D0">
        <w:t xml:space="preserve">. </w:t>
      </w:r>
      <w:r w:rsidR="00D60B2C" w:rsidRPr="00D60B2C">
        <w:t xml:space="preserve"> </w:t>
      </w:r>
    </w:p>
    <w:p w14:paraId="02C7E7A6" w14:textId="77777777" w:rsidR="00222FA0" w:rsidRDefault="00222FA0" w:rsidP="00843E95">
      <w:pPr>
        <w:pStyle w:val="NormalWeb"/>
        <w:spacing w:before="0" w:beforeAutospacing="0" w:after="0" w:afterAutospacing="0"/>
        <w:rPr>
          <w:rFonts w:cs="Arial"/>
          <w:color w:val="auto"/>
        </w:rPr>
      </w:pPr>
    </w:p>
    <w:p w14:paraId="22E38728" w14:textId="6933D358" w:rsidR="00201316" w:rsidRPr="00843E95" w:rsidRDefault="001227A2" w:rsidP="00843E95">
      <w:pPr>
        <w:pStyle w:val="NormalWeb"/>
        <w:spacing w:before="0" w:beforeAutospacing="0" w:after="0" w:afterAutospacing="0"/>
        <w:rPr>
          <w:rFonts w:cs="Arial"/>
          <w:color w:val="auto"/>
        </w:rPr>
      </w:pPr>
      <w:r w:rsidRPr="00755F2C">
        <w:rPr>
          <w:rFonts w:cs="Arial"/>
          <w:color w:val="auto"/>
          <w:highlight w:val="yellow"/>
        </w:rPr>
        <w:t>1.2</w:t>
      </w:r>
      <w:r w:rsidR="00843E95" w:rsidRPr="00755F2C">
        <w:rPr>
          <w:rFonts w:cs="Arial"/>
          <w:color w:val="auto"/>
          <w:highlight w:val="yellow"/>
        </w:rPr>
        <w:t>.</w:t>
      </w:r>
      <w:r w:rsidRPr="00755F2C">
        <w:rPr>
          <w:rFonts w:cs="Arial"/>
          <w:color w:val="auto"/>
          <w:highlight w:val="yellow"/>
        </w:rPr>
        <w:t xml:space="preserve"> </w:t>
      </w:r>
      <w:r w:rsidR="00201316" w:rsidRPr="00755F2C">
        <w:rPr>
          <w:highlight w:val="yellow"/>
        </w:rPr>
        <w:t xml:space="preserve">Characterize the powders </w:t>
      </w:r>
      <w:r w:rsidR="00755F2C">
        <w:rPr>
          <w:highlight w:val="yellow"/>
        </w:rPr>
        <w:t>with respect to</w:t>
      </w:r>
      <w:r w:rsidR="00201316" w:rsidRPr="00755F2C">
        <w:rPr>
          <w:highlight w:val="yellow"/>
        </w:rPr>
        <w:t xml:space="preserve"> shape</w:t>
      </w:r>
      <w:r w:rsidR="000257C5" w:rsidRPr="00755F2C">
        <w:rPr>
          <w:highlight w:val="yellow"/>
        </w:rPr>
        <w:t>, surface area</w:t>
      </w:r>
      <w:r w:rsidR="00201316" w:rsidRPr="00755F2C">
        <w:rPr>
          <w:highlight w:val="yellow"/>
        </w:rPr>
        <w:t xml:space="preserve"> and particle size distribution.</w:t>
      </w:r>
    </w:p>
    <w:p w14:paraId="7E5590FC" w14:textId="77777777" w:rsidR="00201316" w:rsidRPr="005818CA" w:rsidRDefault="00201316" w:rsidP="00843E95"/>
    <w:p w14:paraId="4C538A3C" w14:textId="4D536EBD" w:rsidR="00FF7C8B" w:rsidRPr="00843E95" w:rsidRDefault="00201316" w:rsidP="00843E95">
      <w:pPr>
        <w:rPr>
          <w:b/>
        </w:rPr>
      </w:pPr>
      <w:r w:rsidRPr="00843E95">
        <w:rPr>
          <w:b/>
        </w:rPr>
        <w:t xml:space="preserve">Note: </w:t>
      </w:r>
      <w:r w:rsidR="00FF7C8B" w:rsidRPr="00201316">
        <w:t>Electron scanning microscopy images have been used to characterize the shape of the particles. The particle size distribution of the utilized powders w</w:t>
      </w:r>
      <w:r w:rsidR="007D0AF5" w:rsidRPr="00201316">
        <w:t>as</w:t>
      </w:r>
      <w:r w:rsidR="00FF7C8B" w:rsidRPr="00201316">
        <w:t xml:space="preserve"> measured by a laser diffraction method (</w:t>
      </w:r>
      <w:r w:rsidR="002261BE" w:rsidRPr="002261BE">
        <w:rPr>
          <w:i/>
        </w:rPr>
        <w:t>laser diffractometer</w:t>
      </w:r>
      <w:r w:rsidR="00FF7C8B" w:rsidRPr="00201316">
        <w:t>).</w:t>
      </w:r>
      <w:r w:rsidR="00843E95">
        <w:t xml:space="preserve"> </w:t>
      </w:r>
      <w:r w:rsidR="00114464">
        <w:t>The measurements for the specific surface properties of the used powders have been provided by the manufacture</w:t>
      </w:r>
      <w:r w:rsidR="004040B6">
        <w:t>r</w:t>
      </w:r>
      <w:r w:rsidR="00114464">
        <w:t xml:space="preserve">. </w:t>
      </w:r>
      <w:r w:rsidR="00FF7C8B" w:rsidRPr="00201316">
        <w:t xml:space="preserve"> </w:t>
      </w:r>
    </w:p>
    <w:p w14:paraId="78AC8367" w14:textId="77777777" w:rsidR="008B2AD3" w:rsidRDefault="008B2AD3" w:rsidP="00843E95">
      <w:pPr>
        <w:pStyle w:val="NormalWeb"/>
        <w:spacing w:before="0" w:beforeAutospacing="0" w:after="0" w:afterAutospacing="0"/>
        <w:rPr>
          <w:rFonts w:cs="Arial"/>
          <w:color w:val="auto"/>
        </w:rPr>
      </w:pPr>
    </w:p>
    <w:p w14:paraId="27DDFF84" w14:textId="0E84F590" w:rsidR="0057461F" w:rsidRPr="00843E95" w:rsidRDefault="001227A2" w:rsidP="00843E95">
      <w:pPr>
        <w:pStyle w:val="NormalWeb"/>
        <w:spacing w:before="0" w:beforeAutospacing="0" w:after="0" w:afterAutospacing="0"/>
        <w:rPr>
          <w:rFonts w:cs="Arial"/>
          <w:color w:val="auto"/>
        </w:rPr>
      </w:pPr>
      <w:r w:rsidRPr="00755F2C">
        <w:rPr>
          <w:rFonts w:cs="Arial"/>
          <w:color w:val="auto"/>
          <w:highlight w:val="yellow"/>
        </w:rPr>
        <w:t>1</w:t>
      </w:r>
      <w:r w:rsidR="0057461F" w:rsidRPr="00755F2C">
        <w:rPr>
          <w:rFonts w:cs="Arial"/>
          <w:color w:val="auto"/>
          <w:highlight w:val="yellow"/>
        </w:rPr>
        <w:t>.3</w:t>
      </w:r>
      <w:r w:rsidR="00843E95" w:rsidRPr="00755F2C">
        <w:rPr>
          <w:rFonts w:cs="Arial"/>
          <w:color w:val="auto"/>
          <w:highlight w:val="yellow"/>
        </w:rPr>
        <w:t xml:space="preserve">. </w:t>
      </w:r>
      <w:r w:rsidR="00FF7C8B" w:rsidRPr="00755F2C">
        <w:rPr>
          <w:highlight w:val="yellow"/>
        </w:rPr>
        <w:t>For the preparation of t</w:t>
      </w:r>
      <w:r w:rsidR="00662DA7" w:rsidRPr="00755F2C">
        <w:rPr>
          <w:highlight w:val="yellow"/>
        </w:rPr>
        <w:t>he different zirconia suspensions</w:t>
      </w:r>
      <w:r w:rsidR="00755F2C">
        <w:rPr>
          <w:highlight w:val="yellow"/>
        </w:rPr>
        <w:t>,</w:t>
      </w:r>
      <w:r w:rsidR="00662DA7" w:rsidRPr="00755F2C">
        <w:rPr>
          <w:highlight w:val="yellow"/>
        </w:rPr>
        <w:t xml:space="preserve"> </w:t>
      </w:r>
      <w:r w:rsidR="0057461F" w:rsidRPr="00755F2C">
        <w:rPr>
          <w:highlight w:val="yellow"/>
        </w:rPr>
        <w:t>melt</w:t>
      </w:r>
      <w:r w:rsidR="00FF7C8B" w:rsidRPr="00755F2C">
        <w:rPr>
          <w:highlight w:val="yellow"/>
        </w:rPr>
        <w:t xml:space="preserve"> a mixture of paraffin and beeswax </w:t>
      </w:r>
      <w:r w:rsidR="008A6AB4" w:rsidRPr="00755F2C">
        <w:rPr>
          <w:highlight w:val="yellow"/>
        </w:rPr>
        <w:t xml:space="preserve">at a temperature of </w:t>
      </w:r>
      <w:r w:rsidR="00A325D0" w:rsidRPr="00755F2C">
        <w:rPr>
          <w:highlight w:val="yellow"/>
        </w:rPr>
        <w:t>100</w:t>
      </w:r>
      <w:r w:rsidR="00BA766D" w:rsidRPr="00755F2C">
        <w:rPr>
          <w:highlight w:val="yellow"/>
        </w:rPr>
        <w:t xml:space="preserve"> </w:t>
      </w:r>
      <w:r w:rsidR="008A6AB4" w:rsidRPr="00755F2C">
        <w:rPr>
          <w:highlight w:val="yellow"/>
        </w:rPr>
        <w:t xml:space="preserve">°C </w:t>
      </w:r>
      <w:r w:rsidR="00FF7C8B" w:rsidRPr="00755F2C">
        <w:rPr>
          <w:highlight w:val="yellow"/>
        </w:rPr>
        <w:t xml:space="preserve">in a heatable </w:t>
      </w:r>
      <w:r w:rsidR="00FF7C8B" w:rsidRPr="00755F2C">
        <w:rPr>
          <w:i/>
          <w:highlight w:val="yellow"/>
        </w:rPr>
        <w:t>dissolver</w:t>
      </w:r>
      <w:r w:rsidR="00FF7C8B" w:rsidRPr="00755F2C">
        <w:rPr>
          <w:highlight w:val="yellow"/>
        </w:rPr>
        <w:t xml:space="preserve"> </w:t>
      </w:r>
      <w:r w:rsidR="0057461F" w:rsidRPr="00755F2C">
        <w:rPr>
          <w:highlight w:val="yellow"/>
        </w:rPr>
        <w:t xml:space="preserve">and homogenize </w:t>
      </w:r>
      <w:r w:rsidR="002261BE" w:rsidRPr="00755F2C">
        <w:rPr>
          <w:highlight w:val="yellow"/>
        </w:rPr>
        <w:t>the polymer mixture</w:t>
      </w:r>
      <w:r w:rsidR="008A6AB4" w:rsidRPr="00755F2C">
        <w:rPr>
          <w:highlight w:val="yellow"/>
        </w:rPr>
        <w:t>.</w:t>
      </w:r>
      <w:r w:rsidR="008A6AB4">
        <w:t xml:space="preserve"> </w:t>
      </w:r>
    </w:p>
    <w:p w14:paraId="044EDBF6" w14:textId="77777777" w:rsidR="0057461F" w:rsidRDefault="0057461F" w:rsidP="00843E95"/>
    <w:p w14:paraId="7BA6B988" w14:textId="6E3CB22B" w:rsidR="0057461F" w:rsidRDefault="00843E95" w:rsidP="00843E95">
      <w:r w:rsidRPr="00755F2C">
        <w:rPr>
          <w:highlight w:val="yellow"/>
        </w:rPr>
        <w:t xml:space="preserve">1.3.1. </w:t>
      </w:r>
      <w:r w:rsidR="008A6AB4" w:rsidRPr="00755F2C">
        <w:rPr>
          <w:highlight w:val="yellow"/>
        </w:rPr>
        <w:t xml:space="preserve">Then </w:t>
      </w:r>
      <w:r w:rsidR="0057461F" w:rsidRPr="00755F2C">
        <w:rPr>
          <w:highlight w:val="yellow"/>
        </w:rPr>
        <w:t>add t</w:t>
      </w:r>
      <w:r w:rsidR="008A6AB4" w:rsidRPr="00755F2C">
        <w:rPr>
          <w:highlight w:val="yellow"/>
        </w:rPr>
        <w:t>he powder in several steps</w:t>
      </w:r>
      <w:r w:rsidR="002261BE" w:rsidRPr="00755F2C">
        <w:rPr>
          <w:highlight w:val="yellow"/>
        </w:rPr>
        <w:t xml:space="preserve"> to reach a powder content of 40</w:t>
      </w:r>
      <w:r w:rsidR="00755F2C" w:rsidRPr="00755F2C">
        <w:rPr>
          <w:highlight w:val="yellow"/>
        </w:rPr>
        <w:t>%</w:t>
      </w:r>
      <w:r w:rsidR="002261BE" w:rsidRPr="00755F2C">
        <w:rPr>
          <w:highlight w:val="yellow"/>
        </w:rPr>
        <w:t xml:space="preserve"> vol.</w:t>
      </w:r>
      <w:r w:rsidR="008A6AB4">
        <w:t xml:space="preserve"> </w:t>
      </w:r>
    </w:p>
    <w:p w14:paraId="493658E8" w14:textId="77777777" w:rsidR="0057461F" w:rsidRDefault="0057461F" w:rsidP="00843E95"/>
    <w:p w14:paraId="43976884" w14:textId="191CFB58" w:rsidR="00FF7C8B" w:rsidRDefault="00843E95" w:rsidP="00843E95">
      <w:r w:rsidRPr="00755F2C">
        <w:rPr>
          <w:highlight w:val="yellow"/>
        </w:rPr>
        <w:t xml:space="preserve">1.3.2. </w:t>
      </w:r>
      <w:r w:rsidR="0057461F" w:rsidRPr="00755F2C">
        <w:rPr>
          <w:highlight w:val="yellow"/>
        </w:rPr>
        <w:t xml:space="preserve">Homogenize </w:t>
      </w:r>
      <w:r w:rsidR="002261BE" w:rsidRPr="00755F2C">
        <w:rPr>
          <w:highlight w:val="yellow"/>
        </w:rPr>
        <w:t>the powder-polymer-mixture</w:t>
      </w:r>
      <w:r w:rsidR="0057461F" w:rsidRPr="00755F2C">
        <w:rPr>
          <w:highlight w:val="yellow"/>
        </w:rPr>
        <w:t xml:space="preserve"> </w:t>
      </w:r>
      <w:r w:rsidR="00EF0C4F" w:rsidRPr="00755F2C">
        <w:rPr>
          <w:highlight w:val="yellow"/>
        </w:rPr>
        <w:t xml:space="preserve">by stirring for 2 h at </w:t>
      </w:r>
      <w:r w:rsidR="00A325D0" w:rsidRPr="00755F2C">
        <w:rPr>
          <w:highlight w:val="yellow"/>
        </w:rPr>
        <w:t>100</w:t>
      </w:r>
      <w:r w:rsidR="00BA766D" w:rsidRPr="00755F2C">
        <w:rPr>
          <w:highlight w:val="yellow"/>
        </w:rPr>
        <w:t xml:space="preserve"> </w:t>
      </w:r>
      <w:r w:rsidR="00EF0C4F" w:rsidRPr="00755F2C">
        <w:rPr>
          <w:highlight w:val="yellow"/>
        </w:rPr>
        <w:t xml:space="preserve">°C. </w:t>
      </w:r>
      <w:r w:rsidRPr="00755F2C">
        <w:rPr>
          <w:highlight w:val="yellow"/>
        </w:rPr>
        <w:t>Ensure that a</w:t>
      </w:r>
      <w:r w:rsidR="00EF0C4F" w:rsidRPr="00755F2C">
        <w:rPr>
          <w:highlight w:val="yellow"/>
        </w:rPr>
        <w:t>ll suspensions</w:t>
      </w:r>
      <w:r w:rsidR="0057461F" w:rsidRPr="00755F2C">
        <w:rPr>
          <w:highlight w:val="yellow"/>
        </w:rPr>
        <w:t xml:space="preserve"> have </w:t>
      </w:r>
      <w:r w:rsidR="002261BE" w:rsidRPr="00755F2C">
        <w:rPr>
          <w:highlight w:val="yellow"/>
        </w:rPr>
        <w:t>the same</w:t>
      </w:r>
      <w:r w:rsidR="00EF0C4F" w:rsidRPr="00755F2C">
        <w:rPr>
          <w:highlight w:val="yellow"/>
        </w:rPr>
        <w:t xml:space="preserve"> powder content </w:t>
      </w:r>
      <w:r w:rsidR="002261BE" w:rsidRPr="00755F2C">
        <w:rPr>
          <w:highlight w:val="yellow"/>
        </w:rPr>
        <w:t>(</w:t>
      </w:r>
      <w:r w:rsidR="00EF0C4F" w:rsidRPr="00755F2C">
        <w:rPr>
          <w:highlight w:val="yellow"/>
        </w:rPr>
        <w:t>40</w:t>
      </w:r>
      <w:r w:rsidR="00755F2C" w:rsidRPr="00755F2C">
        <w:rPr>
          <w:highlight w:val="yellow"/>
        </w:rPr>
        <w:t>%</w:t>
      </w:r>
      <w:r w:rsidR="00EF0C4F" w:rsidRPr="00755F2C">
        <w:rPr>
          <w:highlight w:val="yellow"/>
        </w:rPr>
        <w:t xml:space="preserve"> vol</w:t>
      </w:r>
      <w:r w:rsidR="00755F2C" w:rsidRPr="00755F2C">
        <w:rPr>
          <w:highlight w:val="yellow"/>
        </w:rPr>
        <w:t>.</w:t>
      </w:r>
      <w:r w:rsidR="002261BE" w:rsidRPr="00755F2C">
        <w:rPr>
          <w:highlight w:val="yellow"/>
        </w:rPr>
        <w:t>)</w:t>
      </w:r>
      <w:r w:rsidR="00EF0C4F" w:rsidRPr="00755F2C">
        <w:rPr>
          <w:highlight w:val="yellow"/>
        </w:rPr>
        <w:t>.</w:t>
      </w:r>
      <w:r w:rsidR="00EF0C4F">
        <w:t xml:space="preserve"> </w:t>
      </w:r>
    </w:p>
    <w:p w14:paraId="40C7F495" w14:textId="77777777" w:rsidR="00FF7C8B" w:rsidRDefault="00FF7C8B" w:rsidP="00843E95"/>
    <w:p w14:paraId="63A0A735" w14:textId="5B41A15A" w:rsidR="001227A2" w:rsidRPr="00AD1243" w:rsidRDefault="001227A2" w:rsidP="00843E95">
      <w:pPr>
        <w:pStyle w:val="NormalWeb"/>
        <w:spacing w:before="0" w:beforeAutospacing="0" w:after="0" w:afterAutospacing="0"/>
        <w:rPr>
          <w:rFonts w:cs="Arial"/>
          <w:color w:val="auto"/>
        </w:rPr>
      </w:pPr>
      <w:r w:rsidRPr="00755F2C">
        <w:rPr>
          <w:rFonts w:cs="Arial"/>
          <w:color w:val="auto"/>
          <w:highlight w:val="yellow"/>
        </w:rPr>
        <w:t>1.</w:t>
      </w:r>
      <w:r w:rsidR="00485408" w:rsidRPr="00755F2C">
        <w:rPr>
          <w:rFonts w:cs="Arial"/>
          <w:color w:val="auto"/>
          <w:highlight w:val="yellow"/>
        </w:rPr>
        <w:t>4</w:t>
      </w:r>
      <w:r w:rsidRPr="00755F2C">
        <w:rPr>
          <w:rFonts w:cs="Arial"/>
          <w:color w:val="auto"/>
          <w:highlight w:val="yellow"/>
        </w:rPr>
        <w:t xml:space="preserve"> Characterization of suspensions</w:t>
      </w:r>
    </w:p>
    <w:p w14:paraId="12362E35" w14:textId="77777777" w:rsidR="00FF7C8B" w:rsidRDefault="00FF7C8B" w:rsidP="00843E95"/>
    <w:p w14:paraId="0218FE48" w14:textId="2AA8CF74" w:rsidR="00E432ED" w:rsidRDefault="00E432ED" w:rsidP="00843E95">
      <w:r w:rsidRPr="00755F2C">
        <w:rPr>
          <w:highlight w:val="yellow"/>
        </w:rPr>
        <w:t xml:space="preserve">1.4.1. </w:t>
      </w:r>
      <w:r w:rsidR="00641750" w:rsidRPr="00755F2C">
        <w:rPr>
          <w:highlight w:val="yellow"/>
        </w:rPr>
        <w:t xml:space="preserve">Characterize the rheological behavior of the molten suspension </w:t>
      </w:r>
      <w:r w:rsidR="00120FD8" w:rsidRPr="00755F2C">
        <w:rPr>
          <w:highlight w:val="yellow"/>
        </w:rPr>
        <w:t xml:space="preserve">using a </w:t>
      </w:r>
      <w:r w:rsidR="00120FD8" w:rsidRPr="00755F2C">
        <w:rPr>
          <w:i/>
          <w:highlight w:val="yellow"/>
        </w:rPr>
        <w:t>rheometer</w:t>
      </w:r>
      <w:r w:rsidR="00120FD8" w:rsidRPr="00755F2C">
        <w:rPr>
          <w:highlight w:val="yellow"/>
        </w:rPr>
        <w:t xml:space="preserve"> </w:t>
      </w:r>
      <w:r w:rsidR="00641750" w:rsidRPr="00755F2C">
        <w:rPr>
          <w:highlight w:val="yellow"/>
        </w:rPr>
        <w:t>for shear rates in a range between 0</w:t>
      </w:r>
      <w:r w:rsidRPr="00755F2C">
        <w:rPr>
          <w:highlight w:val="yellow"/>
        </w:rPr>
        <w:t>-</w:t>
      </w:r>
      <w:r w:rsidR="00641750" w:rsidRPr="00755F2C">
        <w:rPr>
          <w:highlight w:val="yellow"/>
        </w:rPr>
        <w:t>5000</w:t>
      </w:r>
      <w:r w:rsidRPr="00755F2C">
        <w:rPr>
          <w:highlight w:val="yellow"/>
        </w:rPr>
        <w:t>/</w:t>
      </w:r>
      <w:r w:rsidR="00641750" w:rsidRPr="00755F2C">
        <w:rPr>
          <w:highlight w:val="yellow"/>
        </w:rPr>
        <w:t>s</w:t>
      </w:r>
      <w:r w:rsidRPr="00755F2C">
        <w:rPr>
          <w:highlight w:val="yellow"/>
        </w:rPr>
        <w:t xml:space="preserve"> </w:t>
      </w:r>
      <w:r w:rsidR="003D2117" w:rsidRPr="00755F2C">
        <w:rPr>
          <w:highlight w:val="yellow"/>
        </w:rPr>
        <w:t>for different temperatures in a range between 85 °C and 110</w:t>
      </w:r>
      <w:r w:rsidR="00233883" w:rsidRPr="00755F2C">
        <w:rPr>
          <w:highlight w:val="yellow"/>
        </w:rPr>
        <w:t> </w:t>
      </w:r>
      <w:r w:rsidR="003D2117" w:rsidRPr="00755F2C">
        <w:rPr>
          <w:highlight w:val="yellow"/>
        </w:rPr>
        <w:t>°C.</w:t>
      </w:r>
      <w:r w:rsidR="003D2117">
        <w:t xml:space="preserve"> </w:t>
      </w:r>
    </w:p>
    <w:p w14:paraId="5953FF05" w14:textId="77777777" w:rsidR="002261BE" w:rsidRDefault="002261BE" w:rsidP="00843E95"/>
    <w:p w14:paraId="75A97B59" w14:textId="71235DA6" w:rsidR="002261BE" w:rsidRPr="008078CB" w:rsidRDefault="002261BE" w:rsidP="002261BE">
      <w:pPr>
        <w:rPr>
          <w:b/>
        </w:rPr>
      </w:pPr>
      <w:r w:rsidRPr="008078CB">
        <w:rPr>
          <w:b/>
        </w:rPr>
        <w:t xml:space="preserve">Note: </w:t>
      </w:r>
      <w:r w:rsidR="00755F2C">
        <w:t>In this experiment</w:t>
      </w:r>
      <w:r w:rsidR="004040B6">
        <w:t>,</w:t>
      </w:r>
      <w:r w:rsidRPr="005818CA">
        <w:t xml:space="preserve"> a</w:t>
      </w:r>
      <w:r w:rsidRPr="00C32614">
        <w:t xml:space="preserve"> </w:t>
      </w:r>
      <w:r w:rsidRPr="002261BE">
        <w:rPr>
          <w:i/>
        </w:rPr>
        <w:t>rheometer</w:t>
      </w:r>
      <w:r w:rsidRPr="00C32614">
        <w:t xml:space="preserve"> </w:t>
      </w:r>
      <w:r w:rsidR="00E8618E">
        <w:t xml:space="preserve">was used which was </w:t>
      </w:r>
      <w:r w:rsidRPr="00C32614">
        <w:t>adjustable between -25 °C to 200 °C with a plate/plate measuring system</w:t>
      </w:r>
      <w:r>
        <w:t xml:space="preserve"> (25 mm diameter)</w:t>
      </w:r>
      <w:r w:rsidRPr="00C32614">
        <w:t xml:space="preserve">. The torque was measured, and the dynamic viscosity was calculated. </w:t>
      </w:r>
    </w:p>
    <w:p w14:paraId="3CDCC5C3" w14:textId="77777777" w:rsidR="00E432ED" w:rsidRDefault="00E432ED" w:rsidP="00843E95"/>
    <w:p w14:paraId="7B13FD0A" w14:textId="7DE9B6A2" w:rsidR="00E432ED" w:rsidRDefault="00E432ED" w:rsidP="00843E95">
      <w:r w:rsidRPr="00E8618E">
        <w:rPr>
          <w:highlight w:val="yellow"/>
        </w:rPr>
        <w:t xml:space="preserve">1.4.2. </w:t>
      </w:r>
      <w:r w:rsidR="00120FD8" w:rsidRPr="00E8618E">
        <w:rPr>
          <w:highlight w:val="yellow"/>
        </w:rPr>
        <w:t>P</w:t>
      </w:r>
      <w:r w:rsidR="00CE496E" w:rsidRPr="00E8618E">
        <w:rPr>
          <w:highlight w:val="yellow"/>
        </w:rPr>
        <w:t>lot</w:t>
      </w:r>
      <w:r w:rsidR="00120FD8" w:rsidRPr="00E8618E">
        <w:rPr>
          <w:highlight w:val="yellow"/>
        </w:rPr>
        <w:t xml:space="preserve"> the dynamic viscosity as</w:t>
      </w:r>
      <w:r w:rsidR="004040B6">
        <w:rPr>
          <w:highlight w:val="yellow"/>
        </w:rPr>
        <w:t xml:space="preserve"> the</w:t>
      </w:r>
      <w:r w:rsidR="00120FD8" w:rsidRPr="00E8618E">
        <w:rPr>
          <w:highlight w:val="yellow"/>
        </w:rPr>
        <w:t xml:space="preserve"> function of the shear rate and m</w:t>
      </w:r>
      <w:r w:rsidR="003D2117" w:rsidRPr="00E8618E">
        <w:rPr>
          <w:highlight w:val="yellow"/>
        </w:rPr>
        <w:t xml:space="preserve">ake sure that the dynamic viscosity is below </w:t>
      </w:r>
      <w:r w:rsidR="005818CA" w:rsidRPr="00E8618E">
        <w:rPr>
          <w:highlight w:val="yellow"/>
        </w:rPr>
        <w:t>100 Pa</w:t>
      </w:r>
      <m:oMath>
        <m:r>
          <w:rPr>
            <w:rFonts w:ascii="Cambria Math" w:hAnsi="Cambria Math"/>
            <w:highlight w:val="yellow"/>
          </w:rPr>
          <m:t>∙</m:t>
        </m:r>
      </m:oMath>
      <w:r w:rsidR="005818CA" w:rsidRPr="00E8618E">
        <w:rPr>
          <w:highlight w:val="yellow"/>
        </w:rPr>
        <w:t xml:space="preserve">s </w:t>
      </w:r>
      <w:r w:rsidR="003D2117" w:rsidRPr="00E8618E">
        <w:rPr>
          <w:highlight w:val="yellow"/>
        </w:rPr>
        <w:t>for a shear rate of 10</w:t>
      </w:r>
      <w:r w:rsidRPr="00E8618E">
        <w:rPr>
          <w:highlight w:val="yellow"/>
        </w:rPr>
        <w:t>/</w:t>
      </w:r>
      <w:r w:rsidR="003D2117" w:rsidRPr="00E8618E">
        <w:rPr>
          <w:highlight w:val="yellow"/>
        </w:rPr>
        <w:t xml:space="preserve">s, below </w:t>
      </w:r>
      <w:r w:rsidR="005818CA" w:rsidRPr="00E8618E">
        <w:rPr>
          <w:highlight w:val="yellow"/>
        </w:rPr>
        <w:t>20 Pa</w:t>
      </w:r>
      <m:oMath>
        <m:r>
          <w:rPr>
            <w:rFonts w:ascii="Cambria Math" w:hAnsi="Cambria Math"/>
            <w:highlight w:val="yellow"/>
          </w:rPr>
          <m:t>∙</m:t>
        </m:r>
      </m:oMath>
      <w:r w:rsidR="005818CA" w:rsidRPr="00E8618E">
        <w:rPr>
          <w:highlight w:val="yellow"/>
        </w:rPr>
        <w:t xml:space="preserve">s </w:t>
      </w:r>
      <w:r w:rsidR="003D2117" w:rsidRPr="00E8618E">
        <w:rPr>
          <w:highlight w:val="yellow"/>
        </w:rPr>
        <w:t>for a shear rate of 100</w:t>
      </w:r>
      <w:r w:rsidRPr="00E8618E">
        <w:rPr>
          <w:highlight w:val="yellow"/>
        </w:rPr>
        <w:t>/</w:t>
      </w:r>
      <w:r w:rsidR="003D2117" w:rsidRPr="00E8618E">
        <w:rPr>
          <w:highlight w:val="yellow"/>
        </w:rPr>
        <w:t xml:space="preserve">s and below </w:t>
      </w:r>
      <w:r w:rsidR="005818CA" w:rsidRPr="00E8618E">
        <w:rPr>
          <w:highlight w:val="yellow"/>
        </w:rPr>
        <w:t>1 Pa</w:t>
      </w:r>
      <m:oMath>
        <m:r>
          <w:rPr>
            <w:rFonts w:ascii="Cambria Math" w:hAnsi="Cambria Math"/>
            <w:highlight w:val="yellow"/>
          </w:rPr>
          <m:t>∙</m:t>
        </m:r>
      </m:oMath>
      <w:r w:rsidR="005818CA" w:rsidRPr="00E8618E">
        <w:rPr>
          <w:highlight w:val="yellow"/>
        </w:rPr>
        <w:t xml:space="preserve">s </w:t>
      </w:r>
      <w:r w:rsidR="003D2117" w:rsidRPr="00E8618E">
        <w:rPr>
          <w:highlight w:val="yellow"/>
        </w:rPr>
        <w:t>for a shear rate of 5</w:t>
      </w:r>
      <w:r w:rsidR="00E8618E">
        <w:rPr>
          <w:highlight w:val="yellow"/>
        </w:rPr>
        <w:t>,</w:t>
      </w:r>
      <w:r w:rsidR="003D2117" w:rsidRPr="00E8618E">
        <w:rPr>
          <w:highlight w:val="yellow"/>
        </w:rPr>
        <w:t>000</w:t>
      </w:r>
      <w:r w:rsidRPr="00E8618E">
        <w:rPr>
          <w:highlight w:val="yellow"/>
        </w:rPr>
        <w:t>/</w:t>
      </w:r>
      <w:r w:rsidR="003D2117" w:rsidRPr="00E8618E">
        <w:rPr>
          <w:highlight w:val="yellow"/>
        </w:rPr>
        <w:t>s or increase the temperature within the permissible range.</w:t>
      </w:r>
      <w:r w:rsidR="003D2117">
        <w:t xml:space="preserve"> </w:t>
      </w:r>
    </w:p>
    <w:p w14:paraId="63F0F7E2" w14:textId="77777777" w:rsidR="00E432ED" w:rsidRDefault="00E432ED" w:rsidP="00843E95"/>
    <w:p w14:paraId="1B42702A" w14:textId="06BDCAB2" w:rsidR="00641750" w:rsidRDefault="00E432ED" w:rsidP="00843E95">
      <w:r w:rsidRPr="00E8618E">
        <w:rPr>
          <w:highlight w:val="yellow"/>
        </w:rPr>
        <w:t xml:space="preserve">1.4.3. </w:t>
      </w:r>
      <w:r w:rsidR="00120FD8" w:rsidRPr="00E8618E">
        <w:rPr>
          <w:highlight w:val="yellow"/>
        </w:rPr>
        <w:t>Change the suspension composition by adding polymer mixture i</w:t>
      </w:r>
      <w:r w:rsidR="003D2117" w:rsidRPr="00E8618E">
        <w:rPr>
          <w:highlight w:val="yellow"/>
        </w:rPr>
        <w:t>f the dynamic viscosity is to</w:t>
      </w:r>
      <w:r w:rsidRPr="00E8618E">
        <w:rPr>
          <w:highlight w:val="yellow"/>
        </w:rPr>
        <w:t>o</w:t>
      </w:r>
      <w:r w:rsidR="003D2117" w:rsidRPr="00E8618E">
        <w:rPr>
          <w:highlight w:val="yellow"/>
        </w:rPr>
        <w:t xml:space="preserve"> high even for a temperature of 110</w:t>
      </w:r>
      <w:r w:rsidR="0007611F" w:rsidRPr="00E8618E">
        <w:rPr>
          <w:highlight w:val="yellow"/>
        </w:rPr>
        <w:t> </w:t>
      </w:r>
      <w:r w:rsidR="003D2117" w:rsidRPr="00E8618E">
        <w:rPr>
          <w:highlight w:val="yellow"/>
        </w:rPr>
        <w:t>°C.</w:t>
      </w:r>
    </w:p>
    <w:p w14:paraId="78B033E2" w14:textId="1CADD694" w:rsidR="001227A2" w:rsidRPr="00662DA7" w:rsidRDefault="001227A2" w:rsidP="00843E95">
      <w:pPr>
        <w:pStyle w:val="NormalWeb"/>
        <w:spacing w:before="0" w:beforeAutospacing="0" w:after="0" w:afterAutospacing="0"/>
        <w:rPr>
          <w:rFonts w:cs="Arial"/>
          <w:color w:val="auto"/>
        </w:rPr>
      </w:pPr>
    </w:p>
    <w:p w14:paraId="33AA782B" w14:textId="0E920B1E" w:rsidR="006305D7" w:rsidRPr="00662DA7" w:rsidRDefault="006305D7" w:rsidP="00843E95">
      <w:pPr>
        <w:pStyle w:val="NormalWeb"/>
        <w:spacing w:before="0" w:beforeAutospacing="0" w:after="0" w:afterAutospacing="0"/>
        <w:outlineLvl w:val="0"/>
        <w:rPr>
          <w:rFonts w:cs="Arial"/>
          <w:b/>
          <w:color w:val="auto"/>
        </w:rPr>
      </w:pPr>
      <w:r w:rsidRPr="00E8618E">
        <w:rPr>
          <w:rFonts w:cs="Arial"/>
          <w:b/>
          <w:color w:val="auto"/>
          <w:highlight w:val="yellow"/>
        </w:rPr>
        <w:t xml:space="preserve">2. </w:t>
      </w:r>
      <w:r w:rsidR="00394FB7" w:rsidRPr="00E8618E">
        <w:rPr>
          <w:rFonts w:cs="Arial"/>
          <w:b/>
          <w:color w:val="auto"/>
          <w:highlight w:val="yellow"/>
        </w:rPr>
        <w:t xml:space="preserve">Manufacturing of </w:t>
      </w:r>
      <w:r w:rsidR="00C1286F" w:rsidRPr="00E8618E">
        <w:rPr>
          <w:rFonts w:cs="Arial"/>
          <w:b/>
          <w:color w:val="auto"/>
          <w:highlight w:val="yellow"/>
        </w:rPr>
        <w:t>S</w:t>
      </w:r>
      <w:r w:rsidR="00394FB7" w:rsidRPr="00E8618E">
        <w:rPr>
          <w:rFonts w:cs="Arial"/>
          <w:b/>
          <w:color w:val="auto"/>
          <w:highlight w:val="yellow"/>
        </w:rPr>
        <w:t xml:space="preserve">ingle and </w:t>
      </w:r>
      <w:r w:rsidR="00C1286F" w:rsidRPr="00E8618E">
        <w:rPr>
          <w:rFonts w:cs="Arial"/>
          <w:b/>
          <w:color w:val="auto"/>
          <w:highlight w:val="yellow"/>
        </w:rPr>
        <w:t>M</w:t>
      </w:r>
      <w:r w:rsidR="001227A2" w:rsidRPr="00E8618E">
        <w:rPr>
          <w:rFonts w:cs="Arial"/>
          <w:b/>
          <w:color w:val="auto"/>
          <w:highlight w:val="yellow"/>
        </w:rPr>
        <w:t>ulti-</w:t>
      </w:r>
      <w:r w:rsidR="001A33BE" w:rsidRPr="00E8618E">
        <w:rPr>
          <w:rFonts w:cs="Arial"/>
          <w:b/>
          <w:color w:val="auto"/>
          <w:highlight w:val="yellow"/>
        </w:rPr>
        <w:t>Material</w:t>
      </w:r>
      <w:r w:rsidR="001227A2" w:rsidRPr="00E8618E">
        <w:rPr>
          <w:rFonts w:cs="Arial"/>
          <w:b/>
          <w:color w:val="auto"/>
          <w:highlight w:val="yellow"/>
        </w:rPr>
        <w:t xml:space="preserve"> </w:t>
      </w:r>
      <w:r w:rsidR="00C1286F" w:rsidRPr="00E8618E">
        <w:rPr>
          <w:rFonts w:cs="Arial"/>
          <w:b/>
          <w:color w:val="auto"/>
          <w:highlight w:val="yellow"/>
        </w:rPr>
        <w:t>C</w:t>
      </w:r>
      <w:r w:rsidR="001227A2" w:rsidRPr="00E8618E">
        <w:rPr>
          <w:rFonts w:cs="Arial"/>
          <w:b/>
          <w:color w:val="auto"/>
          <w:highlight w:val="yellow"/>
        </w:rPr>
        <w:t>omponents by T3DP</w:t>
      </w:r>
    </w:p>
    <w:p w14:paraId="2DD0CDF5" w14:textId="77777777" w:rsidR="006305D7" w:rsidRDefault="006305D7" w:rsidP="00843E95">
      <w:pPr>
        <w:rPr>
          <w:rFonts w:cs="Arial"/>
          <w:b/>
        </w:rPr>
      </w:pPr>
    </w:p>
    <w:p w14:paraId="27E8FB0C" w14:textId="2898CBBA" w:rsidR="001227A2" w:rsidRPr="00AD1243" w:rsidRDefault="001227A2" w:rsidP="00843E95">
      <w:pPr>
        <w:pStyle w:val="NormalWeb"/>
        <w:spacing w:before="0" w:beforeAutospacing="0" w:after="0" w:afterAutospacing="0"/>
        <w:rPr>
          <w:rFonts w:cs="Arial"/>
          <w:color w:val="auto"/>
        </w:rPr>
      </w:pPr>
      <w:r w:rsidRPr="00E8618E">
        <w:rPr>
          <w:rFonts w:cs="Arial"/>
          <w:color w:val="auto"/>
          <w:highlight w:val="yellow"/>
        </w:rPr>
        <w:t>2.1</w:t>
      </w:r>
      <w:r w:rsidR="00C1286F" w:rsidRPr="00E8618E">
        <w:rPr>
          <w:rFonts w:cs="Arial"/>
          <w:color w:val="auto"/>
          <w:highlight w:val="yellow"/>
        </w:rPr>
        <w:t>.</w:t>
      </w:r>
      <w:r w:rsidRPr="00E8618E">
        <w:rPr>
          <w:rFonts w:cs="Arial"/>
          <w:color w:val="auto"/>
          <w:highlight w:val="yellow"/>
        </w:rPr>
        <w:t xml:space="preserve"> Used device</w:t>
      </w:r>
    </w:p>
    <w:p w14:paraId="2FF3D247" w14:textId="77777777" w:rsidR="001227A2" w:rsidRDefault="001227A2" w:rsidP="00843E95">
      <w:pPr>
        <w:pStyle w:val="NormalWeb"/>
        <w:spacing w:before="0" w:beforeAutospacing="0" w:after="0" w:afterAutospacing="0"/>
        <w:rPr>
          <w:rFonts w:cs="Arial"/>
          <w:color w:val="auto"/>
        </w:rPr>
      </w:pPr>
    </w:p>
    <w:p w14:paraId="188AE53A" w14:textId="32714142" w:rsidR="00485408" w:rsidRDefault="00E8618E" w:rsidP="00843E95">
      <w:pPr>
        <w:pStyle w:val="NormalWeb"/>
        <w:spacing w:before="0" w:beforeAutospacing="0" w:after="0" w:afterAutospacing="0"/>
        <w:rPr>
          <w:rFonts w:cs="Arial"/>
          <w:color w:val="auto"/>
        </w:rPr>
      </w:pPr>
      <w:r>
        <w:rPr>
          <w:rFonts w:cs="Arial"/>
          <w:b/>
          <w:color w:val="auto"/>
        </w:rPr>
        <w:t xml:space="preserve">Note: </w:t>
      </w:r>
      <w:r w:rsidR="00015625" w:rsidRPr="00C1286F">
        <w:rPr>
          <w:rFonts w:cs="Arial"/>
          <w:b/>
          <w:color w:val="auto"/>
        </w:rPr>
        <w:t xml:space="preserve">Figure </w:t>
      </w:r>
      <w:r w:rsidR="00D60B2C" w:rsidRPr="00C1286F">
        <w:rPr>
          <w:rFonts w:cs="Arial"/>
          <w:b/>
          <w:color w:val="auto"/>
        </w:rPr>
        <w:t>1</w:t>
      </w:r>
      <w:r w:rsidR="00015625">
        <w:rPr>
          <w:rFonts w:cs="Arial"/>
          <w:color w:val="auto"/>
        </w:rPr>
        <w:t xml:space="preserve"> shows a CAD-drawing of the used </w:t>
      </w:r>
      <w:r w:rsidR="00015625" w:rsidRPr="00D9640C">
        <w:rPr>
          <w:rFonts w:cs="Arial"/>
          <w:i/>
          <w:color w:val="auto"/>
        </w:rPr>
        <w:t>T3DP</w:t>
      </w:r>
      <w:r w:rsidR="00015625" w:rsidRPr="00120FD8">
        <w:rPr>
          <w:rFonts w:cs="Arial"/>
          <w:i/>
          <w:color w:val="auto"/>
        </w:rPr>
        <w:t>-device</w:t>
      </w:r>
      <w:r w:rsidR="00015625">
        <w:rPr>
          <w:rFonts w:cs="Arial"/>
          <w:color w:val="auto"/>
        </w:rPr>
        <w:t xml:space="preserve"> with</w:t>
      </w:r>
      <w:r w:rsidR="00B60B1F">
        <w:rPr>
          <w:rFonts w:cs="Arial"/>
          <w:color w:val="auto"/>
        </w:rPr>
        <w:t xml:space="preserve"> one </w:t>
      </w:r>
      <w:r w:rsidR="00B60B1F" w:rsidRPr="00120FD8">
        <w:rPr>
          <w:rFonts w:cs="Arial"/>
          <w:i/>
          <w:color w:val="auto"/>
        </w:rPr>
        <w:t>profile scanner</w:t>
      </w:r>
      <w:r w:rsidR="00B60B1F">
        <w:rPr>
          <w:rFonts w:cs="Arial"/>
          <w:color w:val="auto"/>
        </w:rPr>
        <w:t xml:space="preserve"> and</w:t>
      </w:r>
      <w:r w:rsidR="00015625">
        <w:rPr>
          <w:rFonts w:cs="Arial"/>
          <w:color w:val="auto"/>
        </w:rPr>
        <w:t xml:space="preserve"> </w:t>
      </w:r>
      <w:r w:rsidR="00B60B1F">
        <w:rPr>
          <w:rFonts w:cs="Arial"/>
          <w:color w:val="auto"/>
        </w:rPr>
        <w:t>three</w:t>
      </w:r>
      <w:r w:rsidR="00015625">
        <w:rPr>
          <w:rFonts w:cs="Arial"/>
          <w:color w:val="auto"/>
        </w:rPr>
        <w:t xml:space="preserve"> different </w:t>
      </w:r>
      <w:r w:rsidR="00015625" w:rsidRPr="00120FD8">
        <w:rPr>
          <w:rFonts w:cs="Arial"/>
          <w:i/>
          <w:color w:val="auto"/>
        </w:rPr>
        <w:t xml:space="preserve">micro dispensing </w:t>
      </w:r>
      <w:r w:rsidR="00120FD8">
        <w:rPr>
          <w:rFonts w:cs="Arial"/>
          <w:i/>
          <w:color w:val="auto"/>
        </w:rPr>
        <w:t>system</w:t>
      </w:r>
      <w:r w:rsidR="00015625" w:rsidRPr="00120FD8">
        <w:rPr>
          <w:rFonts w:cs="Arial"/>
          <w:i/>
          <w:color w:val="auto"/>
        </w:rPr>
        <w:t>s</w:t>
      </w:r>
      <w:r w:rsidR="00B60B1F">
        <w:rPr>
          <w:rFonts w:cs="Arial"/>
          <w:color w:val="auto"/>
        </w:rPr>
        <w:t>,</w:t>
      </w:r>
      <w:r w:rsidR="00B56744">
        <w:rPr>
          <w:rFonts w:cs="Arial"/>
          <w:color w:val="auto"/>
        </w:rPr>
        <w:t xml:space="preserve"> which can work </w:t>
      </w:r>
      <w:r w:rsidR="002716C4" w:rsidRPr="002716C4">
        <w:rPr>
          <w:rFonts w:cs="Arial"/>
          <w:color w:val="auto"/>
        </w:rPr>
        <w:t>simultaneously</w:t>
      </w:r>
      <w:r w:rsidR="00B56744">
        <w:rPr>
          <w:rFonts w:cs="Arial"/>
          <w:color w:val="auto"/>
        </w:rPr>
        <w:t xml:space="preserve"> or alternately. </w:t>
      </w:r>
      <w:r w:rsidR="00485408">
        <w:rPr>
          <w:rFonts w:cs="Arial"/>
          <w:color w:val="auto"/>
        </w:rPr>
        <w:t>Use t</w:t>
      </w:r>
      <w:r w:rsidR="00B56744">
        <w:rPr>
          <w:rFonts w:cs="Arial"/>
          <w:color w:val="auto"/>
        </w:rPr>
        <w:t xml:space="preserve">wo of them to produce black-and-white components. </w:t>
      </w:r>
    </w:p>
    <w:p w14:paraId="0902E033" w14:textId="77777777" w:rsidR="00485408" w:rsidRDefault="00485408" w:rsidP="00843E95">
      <w:pPr>
        <w:pStyle w:val="NormalWeb"/>
        <w:spacing w:before="0" w:beforeAutospacing="0" w:after="0" w:afterAutospacing="0"/>
        <w:rPr>
          <w:rFonts w:cs="Arial"/>
          <w:color w:val="auto"/>
        </w:rPr>
      </w:pPr>
    </w:p>
    <w:p w14:paraId="26404788" w14:textId="6EA511FD" w:rsidR="00015625" w:rsidRDefault="009A06F5" w:rsidP="00843E95">
      <w:pPr>
        <w:pStyle w:val="NormalWeb"/>
        <w:spacing w:before="0" w:beforeAutospacing="0" w:after="0" w:afterAutospacing="0"/>
      </w:pPr>
      <w:r w:rsidRPr="00E8618E">
        <w:rPr>
          <w:highlight w:val="yellow"/>
        </w:rPr>
        <w:t>2.1</w:t>
      </w:r>
      <w:r w:rsidR="00C1286F" w:rsidRPr="00E8618E">
        <w:rPr>
          <w:highlight w:val="yellow"/>
        </w:rPr>
        <w:t xml:space="preserve">.1. </w:t>
      </w:r>
      <w:r w:rsidR="00D06223" w:rsidRPr="00E8618E">
        <w:rPr>
          <w:highlight w:val="yellow"/>
        </w:rPr>
        <w:t>Set the</w:t>
      </w:r>
      <w:r w:rsidR="00B56744" w:rsidRPr="00E8618E">
        <w:rPr>
          <w:highlight w:val="yellow"/>
        </w:rPr>
        <w:t xml:space="preserve"> deposition of the droplets </w:t>
      </w:r>
      <w:r w:rsidR="00D06223" w:rsidRPr="00E8618E">
        <w:rPr>
          <w:highlight w:val="yellow"/>
        </w:rPr>
        <w:t>to</w:t>
      </w:r>
      <w:r w:rsidR="00AB2FDD" w:rsidRPr="00E8618E">
        <w:rPr>
          <w:highlight w:val="yellow"/>
        </w:rPr>
        <w:t xml:space="preserve"> </w:t>
      </w:r>
      <w:r w:rsidR="00B56744" w:rsidRPr="00E8618E">
        <w:rPr>
          <w:highlight w:val="yellow"/>
        </w:rPr>
        <w:t>a frequency up to 100</w:t>
      </w:r>
      <w:r w:rsidR="00C1286F" w:rsidRPr="00E8618E">
        <w:rPr>
          <w:highlight w:val="yellow"/>
        </w:rPr>
        <w:t>/s</w:t>
      </w:r>
      <w:r w:rsidR="00BA766D" w:rsidRPr="00E8618E">
        <w:rPr>
          <w:highlight w:val="yellow"/>
        </w:rPr>
        <w:t xml:space="preserve"> </w:t>
      </w:r>
      <w:r w:rsidR="00B56744" w:rsidRPr="00E8618E">
        <w:rPr>
          <w:highlight w:val="yellow"/>
        </w:rPr>
        <w:t xml:space="preserve">and the axes </w:t>
      </w:r>
      <w:r w:rsidR="00D06223" w:rsidRPr="00E8618E">
        <w:rPr>
          <w:highlight w:val="yellow"/>
        </w:rPr>
        <w:t xml:space="preserve">to </w:t>
      </w:r>
      <w:r w:rsidR="00B56744" w:rsidRPr="00E8618E">
        <w:rPr>
          <w:highlight w:val="yellow"/>
        </w:rPr>
        <w:t>move with a maxim</w:t>
      </w:r>
      <w:r w:rsidR="004158F1" w:rsidRPr="00E8618E">
        <w:rPr>
          <w:highlight w:val="yellow"/>
        </w:rPr>
        <w:t>um</w:t>
      </w:r>
      <w:r w:rsidR="00B56744" w:rsidRPr="00E8618E">
        <w:rPr>
          <w:highlight w:val="yellow"/>
        </w:rPr>
        <w:t xml:space="preserve"> velocity of </w:t>
      </w:r>
      <w:r w:rsidR="00434C3A" w:rsidRPr="00E8618E">
        <w:rPr>
          <w:highlight w:val="yellow"/>
        </w:rPr>
        <w:t>2</w:t>
      </w:r>
      <w:r w:rsidR="00B56744" w:rsidRPr="00E8618E">
        <w:rPr>
          <w:highlight w:val="yellow"/>
        </w:rPr>
        <w:t>0</w:t>
      </w:r>
      <w:r w:rsidR="00C1286F" w:rsidRPr="00E8618E">
        <w:rPr>
          <w:highlight w:val="yellow"/>
          <w:vertAlign w:val="superscript"/>
        </w:rPr>
        <w:t xml:space="preserve"> </w:t>
      </w:r>
      <w:r w:rsidR="00C1286F" w:rsidRPr="00E8618E">
        <w:rPr>
          <w:highlight w:val="yellow"/>
        </w:rPr>
        <w:t>mm/s.</w:t>
      </w:r>
    </w:p>
    <w:p w14:paraId="7691F815" w14:textId="77777777" w:rsidR="00032F25" w:rsidRPr="008B2AD3" w:rsidRDefault="00032F25" w:rsidP="00843E95">
      <w:pPr>
        <w:pStyle w:val="NormalWeb"/>
        <w:spacing w:before="0" w:beforeAutospacing="0" w:after="0" w:afterAutospacing="0"/>
        <w:rPr>
          <w:rFonts w:cs="Arial"/>
          <w:color w:val="auto"/>
        </w:rPr>
      </w:pPr>
    </w:p>
    <w:p w14:paraId="5CD80F96" w14:textId="0663D004" w:rsidR="001227A2" w:rsidRDefault="00032F25" w:rsidP="00843E95">
      <w:pPr>
        <w:pStyle w:val="NormalWeb"/>
        <w:spacing w:before="0" w:beforeAutospacing="0" w:after="0" w:afterAutospacing="0"/>
        <w:rPr>
          <w:rFonts w:cs="Arial"/>
          <w:color w:val="auto"/>
        </w:rPr>
      </w:pPr>
      <w:r w:rsidRPr="00E8618E">
        <w:rPr>
          <w:rFonts w:cs="Arial"/>
          <w:color w:val="auto"/>
          <w:highlight w:val="yellow"/>
        </w:rPr>
        <w:t>2</w:t>
      </w:r>
      <w:r w:rsidR="001227A2" w:rsidRPr="00E8618E">
        <w:rPr>
          <w:rFonts w:cs="Arial"/>
          <w:color w:val="auto"/>
          <w:highlight w:val="yellow"/>
        </w:rPr>
        <w:t>.2</w:t>
      </w:r>
      <w:r w:rsidR="00C1286F" w:rsidRPr="00E8618E">
        <w:rPr>
          <w:rFonts w:cs="Arial"/>
          <w:color w:val="auto"/>
          <w:highlight w:val="yellow"/>
        </w:rPr>
        <w:t xml:space="preserve">. </w:t>
      </w:r>
      <w:r w:rsidRPr="00E8618E">
        <w:rPr>
          <w:rFonts w:cs="Arial"/>
          <w:color w:val="auto"/>
          <w:highlight w:val="yellow"/>
        </w:rPr>
        <w:t>Investigation of deposition parameters</w:t>
      </w:r>
    </w:p>
    <w:p w14:paraId="30BC0EBF" w14:textId="77777777" w:rsidR="0090411D" w:rsidRDefault="0090411D" w:rsidP="00843E95">
      <w:pPr>
        <w:pStyle w:val="NormalWeb"/>
        <w:spacing w:before="0" w:beforeAutospacing="0" w:after="0" w:afterAutospacing="0"/>
        <w:rPr>
          <w:rFonts w:cs="Arial"/>
          <w:color w:val="auto"/>
        </w:rPr>
      </w:pPr>
    </w:p>
    <w:p w14:paraId="057E568C" w14:textId="044B7374" w:rsidR="009A06F5" w:rsidRDefault="00E8618E" w:rsidP="00843E95">
      <w:pPr>
        <w:pStyle w:val="NormalWeb"/>
        <w:spacing w:before="0" w:beforeAutospacing="0" w:after="0" w:afterAutospacing="0"/>
        <w:rPr>
          <w:rFonts w:cs="Arial"/>
          <w:color w:val="auto"/>
        </w:rPr>
      </w:pPr>
      <w:r w:rsidRPr="00E8618E">
        <w:rPr>
          <w:rFonts w:cs="Arial"/>
          <w:b/>
          <w:color w:val="auto"/>
        </w:rPr>
        <w:t xml:space="preserve">Note: </w:t>
      </w:r>
      <w:r w:rsidR="00D06223">
        <w:rPr>
          <w:rFonts w:cs="Arial"/>
          <w:color w:val="auto"/>
        </w:rPr>
        <w:t xml:space="preserve">Investigate </w:t>
      </w:r>
      <w:r w:rsidR="0090411D">
        <w:rPr>
          <w:rFonts w:cs="Arial"/>
          <w:color w:val="auto"/>
        </w:rPr>
        <w:t xml:space="preserve">the influence of </w:t>
      </w:r>
      <w:r w:rsidR="003D2117">
        <w:rPr>
          <w:rFonts w:cs="Arial"/>
          <w:color w:val="auto"/>
        </w:rPr>
        <w:t>deposition p</w:t>
      </w:r>
      <w:r w:rsidR="0090411D">
        <w:rPr>
          <w:rFonts w:cs="Arial"/>
          <w:color w:val="auto"/>
        </w:rPr>
        <w:t xml:space="preserve">arameters </w:t>
      </w:r>
      <w:r w:rsidR="003D2117">
        <w:rPr>
          <w:rFonts w:cs="Arial"/>
          <w:color w:val="auto"/>
        </w:rPr>
        <w:t>(</w:t>
      </w:r>
      <w:r w:rsidR="009B3E1F">
        <w:rPr>
          <w:rFonts w:cs="Arial"/>
          <w:color w:val="auto"/>
        </w:rPr>
        <w:t xml:space="preserve">working velocities of the micro dispensing system; temperatures of suspension reservoir and nozzle; velocity of the axis) </w:t>
      </w:r>
      <w:r w:rsidR="0090411D">
        <w:rPr>
          <w:rFonts w:cs="Arial"/>
          <w:color w:val="auto"/>
        </w:rPr>
        <w:t xml:space="preserve">on the </w:t>
      </w:r>
      <w:r w:rsidR="003D2117">
        <w:rPr>
          <w:rFonts w:cs="Arial"/>
          <w:color w:val="auto"/>
        </w:rPr>
        <w:t xml:space="preserve">properties of the </w:t>
      </w:r>
      <w:r w:rsidR="0090411D">
        <w:rPr>
          <w:rFonts w:cs="Arial"/>
          <w:color w:val="auto"/>
        </w:rPr>
        <w:t xml:space="preserve">resulting droplets </w:t>
      </w:r>
      <w:r w:rsidR="009B3E1F">
        <w:rPr>
          <w:rFonts w:cs="Arial"/>
          <w:color w:val="auto"/>
        </w:rPr>
        <w:t xml:space="preserve">(shape; volume; homogeneity) </w:t>
      </w:r>
      <w:r w:rsidR="0090411D">
        <w:rPr>
          <w:rFonts w:cs="Arial"/>
          <w:color w:val="auto"/>
        </w:rPr>
        <w:t>or droplet chains</w:t>
      </w:r>
      <w:r w:rsidR="009B3E1F">
        <w:rPr>
          <w:rFonts w:cs="Arial"/>
          <w:color w:val="auto"/>
        </w:rPr>
        <w:t xml:space="preserve"> (shape; volume; homogeneity</w:t>
      </w:r>
      <w:r w:rsidR="00843E95">
        <w:rPr>
          <w:rFonts w:cs="Arial"/>
          <w:color w:val="auto"/>
        </w:rPr>
        <w:t xml:space="preserve">). </w:t>
      </w:r>
    </w:p>
    <w:p w14:paraId="3F0D6459" w14:textId="77777777" w:rsidR="009A06F5" w:rsidRDefault="009A06F5" w:rsidP="00843E95">
      <w:pPr>
        <w:pStyle w:val="NormalWeb"/>
        <w:spacing w:before="0" w:beforeAutospacing="0" w:after="0" w:afterAutospacing="0"/>
        <w:rPr>
          <w:rFonts w:cs="Arial"/>
          <w:color w:val="auto"/>
        </w:rPr>
      </w:pPr>
    </w:p>
    <w:p w14:paraId="58F148E8" w14:textId="2289747A" w:rsidR="009A06F5" w:rsidRDefault="009A06F5" w:rsidP="00843E95">
      <w:pPr>
        <w:pStyle w:val="NormalWeb"/>
        <w:spacing w:before="0" w:beforeAutospacing="0" w:after="0" w:afterAutospacing="0"/>
      </w:pPr>
      <w:r w:rsidRPr="00E8618E">
        <w:rPr>
          <w:highlight w:val="yellow"/>
        </w:rPr>
        <w:t>2.2.1. Vary the deposition parameters and deposit single droplets as well as droplet chains by using different frequencies and axes velocities for deposition.</w:t>
      </w:r>
    </w:p>
    <w:p w14:paraId="1A5A5AFA" w14:textId="77777777" w:rsidR="009A06F5" w:rsidRDefault="009A06F5" w:rsidP="00843E95">
      <w:pPr>
        <w:pStyle w:val="NormalWeb"/>
        <w:spacing w:before="0" w:beforeAutospacing="0" w:after="0" w:afterAutospacing="0"/>
      </w:pPr>
    </w:p>
    <w:p w14:paraId="3A19C74D" w14:textId="72FE62F7" w:rsidR="009A06F5" w:rsidRDefault="009A06F5" w:rsidP="00843E95">
      <w:pPr>
        <w:pStyle w:val="NormalWeb"/>
        <w:spacing w:before="0" w:beforeAutospacing="0" w:after="0" w:afterAutospacing="0"/>
      </w:pPr>
      <w:r w:rsidRPr="008078CB">
        <w:rPr>
          <w:rFonts w:cs="Arial"/>
          <w:b/>
          <w:color w:val="auto"/>
        </w:rPr>
        <w:t>Note:</w:t>
      </w:r>
      <w:r>
        <w:rPr>
          <w:rFonts w:cs="Arial"/>
          <w:b/>
          <w:color w:val="auto"/>
        </w:rPr>
        <w:t xml:space="preserve"> </w:t>
      </w:r>
      <w:r>
        <w:rPr>
          <w:rFonts w:cs="Arial"/>
          <w:color w:val="auto"/>
        </w:rPr>
        <w:t>The influence of the dispenser parameters on the properties of the materials has been discussed before</w:t>
      </w:r>
      <w:r w:rsidRPr="009A06F5">
        <w:rPr>
          <w:rFonts w:cs="Arial"/>
          <w:color w:val="auto"/>
          <w:vertAlign w:val="superscript"/>
        </w:rPr>
        <w:t>25</w:t>
      </w:r>
      <w:r>
        <w:rPr>
          <w:rFonts w:cs="Arial"/>
          <w:color w:val="auto"/>
        </w:rPr>
        <w:t>. Parameter value boundaries have only been determent empirically.</w:t>
      </w:r>
    </w:p>
    <w:p w14:paraId="0A7DC831" w14:textId="77777777" w:rsidR="009A06F5" w:rsidRDefault="009A06F5" w:rsidP="00843E95">
      <w:pPr>
        <w:pStyle w:val="NormalWeb"/>
        <w:spacing w:before="0" w:beforeAutospacing="0" w:after="0" w:afterAutospacing="0"/>
      </w:pPr>
    </w:p>
    <w:p w14:paraId="6786CCEC" w14:textId="50A4C5FC" w:rsidR="00696967" w:rsidRPr="00E8618E" w:rsidRDefault="009A06F5" w:rsidP="009A06F5">
      <w:pPr>
        <w:pStyle w:val="NormalWeb"/>
        <w:spacing w:before="0" w:beforeAutospacing="0" w:after="0" w:afterAutospacing="0"/>
        <w:rPr>
          <w:rFonts w:cs="Arial"/>
          <w:color w:val="auto"/>
          <w:highlight w:val="yellow"/>
        </w:rPr>
      </w:pPr>
      <w:r w:rsidRPr="00E8618E">
        <w:rPr>
          <w:highlight w:val="yellow"/>
        </w:rPr>
        <w:t xml:space="preserve">2.2.2. Make sure that </w:t>
      </w:r>
      <w:r w:rsidR="008B1BE8" w:rsidRPr="00E8618E">
        <w:rPr>
          <w:rFonts w:cs="Arial"/>
          <w:color w:val="auto"/>
          <w:highlight w:val="yellow"/>
        </w:rPr>
        <w:t xml:space="preserve">that the variance in droplet chain height and width should not exceed 3 %.  </w:t>
      </w:r>
      <w:r w:rsidRPr="00E8618E">
        <w:rPr>
          <w:rFonts w:cs="Arial"/>
          <w:color w:val="auto"/>
          <w:highlight w:val="yellow"/>
        </w:rPr>
        <w:t>Vary</w:t>
      </w:r>
      <w:r w:rsidR="008B1BE8" w:rsidRPr="00E8618E">
        <w:rPr>
          <w:rFonts w:cs="Arial"/>
          <w:color w:val="auto"/>
          <w:highlight w:val="yellow"/>
        </w:rPr>
        <w:t xml:space="preserve"> the parameters pulse width, droplet fusion factor (DFF) and extrusion width (slicing parameter)</w:t>
      </w:r>
      <w:r w:rsidRPr="00E8618E">
        <w:rPr>
          <w:rFonts w:cs="Arial"/>
          <w:color w:val="auto"/>
          <w:highlight w:val="yellow"/>
        </w:rPr>
        <w:t xml:space="preserve"> to compensate diameter differences up to 100 microns and height differences up to 50 microns</w:t>
      </w:r>
      <w:r w:rsidR="00E8618E">
        <w:rPr>
          <w:rFonts w:cs="Arial"/>
          <w:color w:val="auto"/>
          <w:highlight w:val="yellow"/>
        </w:rPr>
        <w:t>.</w:t>
      </w:r>
    </w:p>
    <w:p w14:paraId="1A6F047A" w14:textId="77777777" w:rsidR="00265BBC" w:rsidRDefault="00265BBC" w:rsidP="00843E95">
      <w:pPr>
        <w:pStyle w:val="NormalWeb"/>
        <w:spacing w:before="0" w:beforeAutospacing="0" w:after="0" w:afterAutospacing="0"/>
        <w:rPr>
          <w:rFonts w:cs="Arial"/>
          <w:color w:val="auto"/>
        </w:rPr>
      </w:pPr>
    </w:p>
    <w:p w14:paraId="0C46DE16" w14:textId="13DC6074" w:rsidR="000631F4" w:rsidRPr="008078CB" w:rsidRDefault="009B3E1F" w:rsidP="00843E95">
      <w:pPr>
        <w:pStyle w:val="NormalWeb"/>
        <w:spacing w:before="0" w:beforeAutospacing="0" w:after="0" w:afterAutospacing="0"/>
        <w:rPr>
          <w:rFonts w:cs="Arial"/>
          <w:b/>
          <w:color w:val="auto"/>
        </w:rPr>
      </w:pPr>
      <w:r w:rsidRPr="008078CB">
        <w:rPr>
          <w:rFonts w:cs="Arial"/>
          <w:b/>
          <w:color w:val="auto"/>
        </w:rPr>
        <w:t>Note:</w:t>
      </w:r>
      <w:r w:rsidR="008078CB">
        <w:rPr>
          <w:rFonts w:cs="Arial"/>
          <w:b/>
          <w:color w:val="auto"/>
        </w:rPr>
        <w:t xml:space="preserve"> </w:t>
      </w:r>
      <w:r w:rsidR="000631F4">
        <w:rPr>
          <w:rFonts w:cs="Arial"/>
          <w:color w:val="auto"/>
        </w:rPr>
        <w:t>It is not necessary and probably not possible to realize perfectly shaped hemispheres as single droplets, but you have to make sure that the homogeneity of the droplet formation is very high to guarant</w:t>
      </w:r>
      <w:r w:rsidR="00C55F3F">
        <w:rPr>
          <w:rFonts w:cs="Arial"/>
          <w:color w:val="auto"/>
        </w:rPr>
        <w:t>ee</w:t>
      </w:r>
      <w:r w:rsidR="000631F4">
        <w:rPr>
          <w:rFonts w:cs="Arial"/>
          <w:color w:val="auto"/>
        </w:rPr>
        <w:t xml:space="preserve"> a homogen</w:t>
      </w:r>
      <w:r w:rsidR="004040B6">
        <w:rPr>
          <w:rFonts w:cs="Arial"/>
          <w:color w:val="auto"/>
        </w:rPr>
        <w:t>e</w:t>
      </w:r>
      <w:r w:rsidR="000631F4">
        <w:rPr>
          <w:rFonts w:cs="Arial"/>
          <w:color w:val="auto"/>
        </w:rPr>
        <w:t xml:space="preserve">ous building of the components. </w:t>
      </w:r>
    </w:p>
    <w:p w14:paraId="67153E09" w14:textId="4AFE4F1E" w:rsidR="001A33BE" w:rsidRDefault="001A33BE" w:rsidP="00843E95">
      <w:pPr>
        <w:pStyle w:val="NormalWeb"/>
        <w:spacing w:before="0" w:beforeAutospacing="0" w:after="0" w:afterAutospacing="0"/>
        <w:rPr>
          <w:rFonts w:cs="Arial"/>
          <w:color w:val="auto"/>
        </w:rPr>
      </w:pPr>
    </w:p>
    <w:p w14:paraId="58675580" w14:textId="0B85F1E7" w:rsidR="00F15235" w:rsidRPr="008B2AD3" w:rsidRDefault="009A06F5" w:rsidP="00843E95">
      <w:pPr>
        <w:pStyle w:val="NormalWeb"/>
        <w:spacing w:before="0" w:beforeAutospacing="0" w:after="0" w:afterAutospacing="0"/>
        <w:rPr>
          <w:rFonts w:cs="Arial"/>
          <w:color w:val="auto"/>
        </w:rPr>
      </w:pPr>
      <w:r w:rsidRPr="00E8618E">
        <w:rPr>
          <w:rFonts w:cs="Arial"/>
          <w:color w:val="auto"/>
          <w:highlight w:val="yellow"/>
        </w:rPr>
        <w:t>2.2.3</w:t>
      </w:r>
      <w:r w:rsidR="001A33BE" w:rsidRPr="00E8618E">
        <w:rPr>
          <w:rFonts w:cs="Arial"/>
          <w:color w:val="auto"/>
          <w:highlight w:val="yellow"/>
        </w:rPr>
        <w:t xml:space="preserve">. </w:t>
      </w:r>
      <w:r w:rsidR="00F15235" w:rsidRPr="00E8618E">
        <w:rPr>
          <w:rFonts w:cs="Arial"/>
          <w:color w:val="auto"/>
          <w:highlight w:val="yellow"/>
        </w:rPr>
        <w:t xml:space="preserve">Repeat this step with different initial parameters to find a parameter set which provides </w:t>
      </w:r>
      <w:r w:rsidR="00407410" w:rsidRPr="00E8618E">
        <w:rPr>
          <w:rFonts w:cs="Arial"/>
          <w:color w:val="auto"/>
          <w:highlight w:val="yellow"/>
        </w:rPr>
        <w:t>the most homogenous droplet shape with respect to droplet diameter, width</w:t>
      </w:r>
      <w:r w:rsidR="004040B6">
        <w:rPr>
          <w:rFonts w:cs="Arial"/>
          <w:color w:val="auto"/>
          <w:highlight w:val="yellow"/>
        </w:rPr>
        <w:t>,</w:t>
      </w:r>
      <w:r w:rsidR="00407410" w:rsidRPr="00E8618E">
        <w:rPr>
          <w:rFonts w:cs="Arial"/>
          <w:color w:val="auto"/>
          <w:highlight w:val="yellow"/>
        </w:rPr>
        <w:t xml:space="preserve"> and height.</w:t>
      </w:r>
    </w:p>
    <w:p w14:paraId="67DADF62" w14:textId="77777777" w:rsidR="001227A2" w:rsidRPr="001A33BE" w:rsidRDefault="001227A2" w:rsidP="00843E95">
      <w:pPr>
        <w:pStyle w:val="NormalWeb"/>
        <w:spacing w:before="0" w:beforeAutospacing="0" w:after="0" w:afterAutospacing="0"/>
        <w:rPr>
          <w:rFonts w:cs="Arial"/>
          <w:color w:val="auto"/>
        </w:rPr>
      </w:pPr>
    </w:p>
    <w:p w14:paraId="52B89009" w14:textId="4066EC98" w:rsidR="001227A2" w:rsidRPr="00E8618E" w:rsidRDefault="00032F25" w:rsidP="00843E95">
      <w:pPr>
        <w:pStyle w:val="NormalWeb"/>
        <w:spacing w:before="0" w:beforeAutospacing="0" w:after="0" w:afterAutospacing="0"/>
        <w:rPr>
          <w:rFonts w:cs="Arial"/>
          <w:color w:val="auto"/>
          <w:highlight w:val="yellow"/>
        </w:rPr>
      </w:pPr>
      <w:r w:rsidRPr="00E8618E">
        <w:rPr>
          <w:rFonts w:cs="Arial"/>
          <w:color w:val="auto"/>
          <w:highlight w:val="yellow"/>
        </w:rPr>
        <w:t>2</w:t>
      </w:r>
      <w:r w:rsidR="001227A2" w:rsidRPr="00E8618E">
        <w:rPr>
          <w:rFonts w:cs="Arial"/>
          <w:color w:val="auto"/>
          <w:highlight w:val="yellow"/>
        </w:rPr>
        <w:t>.</w:t>
      </w:r>
      <w:r w:rsidR="00394FB7" w:rsidRPr="00E8618E">
        <w:rPr>
          <w:rFonts w:cs="Arial"/>
          <w:color w:val="auto"/>
          <w:highlight w:val="yellow"/>
        </w:rPr>
        <w:t>3</w:t>
      </w:r>
      <w:r w:rsidR="001227A2" w:rsidRPr="00E8618E">
        <w:rPr>
          <w:rFonts w:cs="Arial"/>
          <w:color w:val="auto"/>
          <w:highlight w:val="yellow"/>
        </w:rPr>
        <w:t xml:space="preserve"> </w:t>
      </w:r>
      <w:r w:rsidR="00485408" w:rsidRPr="00E8618E">
        <w:rPr>
          <w:rFonts w:cs="Arial"/>
          <w:color w:val="auto"/>
          <w:highlight w:val="yellow"/>
        </w:rPr>
        <w:t xml:space="preserve">Manufacturing </w:t>
      </w:r>
      <w:r w:rsidRPr="00E8618E">
        <w:rPr>
          <w:rFonts w:cs="Arial"/>
          <w:color w:val="auto"/>
          <w:highlight w:val="yellow"/>
        </w:rPr>
        <w:t xml:space="preserve">of single-material test components </w:t>
      </w:r>
    </w:p>
    <w:p w14:paraId="2421D41C" w14:textId="77777777" w:rsidR="00F43EDD" w:rsidRPr="001A33BE" w:rsidRDefault="00F43EDD" w:rsidP="00843E95">
      <w:pPr>
        <w:pStyle w:val="NormalWeb"/>
        <w:spacing w:before="0" w:beforeAutospacing="0" w:after="0" w:afterAutospacing="0"/>
        <w:rPr>
          <w:rFonts w:cs="Arial"/>
          <w:color w:val="auto"/>
          <w:highlight w:val="yellow"/>
        </w:rPr>
      </w:pPr>
    </w:p>
    <w:p w14:paraId="5AC2646D" w14:textId="258EE985" w:rsidR="00BE0091" w:rsidRPr="00E8618E" w:rsidRDefault="001A33BE" w:rsidP="00843E95">
      <w:pPr>
        <w:pStyle w:val="NormalWeb"/>
        <w:spacing w:before="0" w:beforeAutospacing="0" w:after="0" w:afterAutospacing="0"/>
        <w:rPr>
          <w:rFonts w:cs="Arial"/>
          <w:color w:val="auto"/>
          <w:highlight w:val="yellow"/>
        </w:rPr>
      </w:pPr>
      <w:r w:rsidRPr="00E8618E">
        <w:rPr>
          <w:rFonts w:cs="Arial"/>
          <w:color w:val="auto"/>
          <w:highlight w:val="yellow"/>
        </w:rPr>
        <w:t xml:space="preserve">2.3.1. </w:t>
      </w:r>
      <w:r w:rsidR="009A06F5" w:rsidRPr="00E8618E">
        <w:rPr>
          <w:rFonts w:cs="Arial"/>
          <w:color w:val="auto"/>
          <w:highlight w:val="yellow"/>
        </w:rPr>
        <w:t>Use a g</w:t>
      </w:r>
      <w:r w:rsidR="00485408" w:rsidRPr="00E8618E">
        <w:rPr>
          <w:rFonts w:cs="Arial"/>
          <w:color w:val="auto"/>
          <w:highlight w:val="yellow"/>
        </w:rPr>
        <w:t>enerate</w:t>
      </w:r>
      <w:r w:rsidR="009A06F5" w:rsidRPr="00E8618E">
        <w:rPr>
          <w:rFonts w:cs="Arial"/>
          <w:color w:val="auto"/>
          <w:highlight w:val="yellow"/>
        </w:rPr>
        <w:t xml:space="preserve">d </w:t>
      </w:r>
      <w:r w:rsidR="00485408" w:rsidRPr="00E8618E">
        <w:rPr>
          <w:rFonts w:cs="Arial"/>
          <w:color w:val="auto"/>
          <w:highlight w:val="yellow"/>
        </w:rPr>
        <w:t xml:space="preserve">3D model of the desired part </w:t>
      </w:r>
      <w:r w:rsidR="00C55F3F" w:rsidRPr="00E8618E">
        <w:rPr>
          <w:rFonts w:cs="Arial"/>
          <w:color w:val="auto"/>
          <w:highlight w:val="yellow"/>
        </w:rPr>
        <w:t xml:space="preserve">and save the file as </w:t>
      </w:r>
      <w:r w:rsidR="00BE0091" w:rsidRPr="00E8618E">
        <w:rPr>
          <w:rFonts w:cs="Arial"/>
          <w:color w:val="auto"/>
          <w:highlight w:val="yellow"/>
        </w:rPr>
        <w:t>STL</w:t>
      </w:r>
      <w:r w:rsidR="00C55F3F" w:rsidRPr="00E8618E">
        <w:rPr>
          <w:rFonts w:cs="Arial"/>
          <w:color w:val="auto"/>
          <w:highlight w:val="yellow"/>
        </w:rPr>
        <w:t xml:space="preserve"> or </w:t>
      </w:r>
      <w:r w:rsidR="00F15235" w:rsidRPr="00E8618E">
        <w:rPr>
          <w:rFonts w:cs="Arial"/>
          <w:color w:val="auto"/>
          <w:highlight w:val="yellow"/>
        </w:rPr>
        <w:t>AMF</w:t>
      </w:r>
      <w:r w:rsidR="00BE0091" w:rsidRPr="00E8618E">
        <w:rPr>
          <w:rFonts w:cs="Arial"/>
          <w:color w:val="auto"/>
          <w:highlight w:val="yellow"/>
        </w:rPr>
        <w:t xml:space="preserve"> fil</w:t>
      </w:r>
      <w:r w:rsidR="00F15235" w:rsidRPr="00E8618E">
        <w:rPr>
          <w:rFonts w:cs="Arial"/>
          <w:color w:val="auto"/>
          <w:highlight w:val="yellow"/>
        </w:rPr>
        <w:t>e</w:t>
      </w:r>
      <w:r w:rsidR="00967B96" w:rsidRPr="00E8618E">
        <w:rPr>
          <w:rFonts w:cs="Arial"/>
          <w:color w:val="auto"/>
          <w:highlight w:val="yellow"/>
        </w:rPr>
        <w:t xml:space="preserve"> format</w:t>
      </w:r>
      <w:r w:rsidR="00BE0091" w:rsidRPr="00E8618E">
        <w:rPr>
          <w:rFonts w:cs="Arial"/>
          <w:color w:val="auto"/>
          <w:highlight w:val="yellow"/>
        </w:rPr>
        <w:t>.</w:t>
      </w:r>
    </w:p>
    <w:p w14:paraId="3AAF2C0E" w14:textId="77777777" w:rsidR="00BE0091" w:rsidRPr="00E8618E" w:rsidRDefault="00BE0091" w:rsidP="00843E95">
      <w:pPr>
        <w:pStyle w:val="NormalWeb"/>
        <w:spacing w:before="0" w:beforeAutospacing="0" w:after="0" w:afterAutospacing="0"/>
        <w:rPr>
          <w:rFonts w:cs="Arial"/>
          <w:color w:val="auto"/>
          <w:highlight w:val="yellow"/>
        </w:rPr>
      </w:pPr>
    </w:p>
    <w:p w14:paraId="2D321216" w14:textId="489560ED" w:rsidR="00C32614" w:rsidRPr="001A33BE" w:rsidRDefault="001A33BE" w:rsidP="00843E95">
      <w:pPr>
        <w:pStyle w:val="NormalWeb"/>
        <w:spacing w:before="0" w:beforeAutospacing="0" w:after="0" w:afterAutospacing="0"/>
        <w:rPr>
          <w:rFonts w:cs="Arial"/>
          <w:color w:val="auto"/>
        </w:rPr>
      </w:pPr>
      <w:r w:rsidRPr="00E8618E">
        <w:rPr>
          <w:rFonts w:cs="Arial"/>
          <w:color w:val="auto"/>
          <w:highlight w:val="yellow"/>
        </w:rPr>
        <w:t xml:space="preserve">2.3.2. </w:t>
      </w:r>
      <w:r w:rsidR="00BE0091" w:rsidRPr="00E8618E">
        <w:rPr>
          <w:rFonts w:cs="Arial"/>
          <w:color w:val="auto"/>
          <w:highlight w:val="yellow"/>
        </w:rPr>
        <w:t>Use a slic</w:t>
      </w:r>
      <w:r w:rsidR="00F15235" w:rsidRPr="00E8618E">
        <w:rPr>
          <w:rFonts w:cs="Arial"/>
          <w:color w:val="auto"/>
          <w:highlight w:val="yellow"/>
        </w:rPr>
        <w:t>ing program</w:t>
      </w:r>
      <w:r w:rsidR="00BE0091" w:rsidRPr="00E8618E">
        <w:rPr>
          <w:rFonts w:cs="Arial"/>
          <w:color w:val="auto"/>
          <w:highlight w:val="yellow"/>
        </w:rPr>
        <w:t xml:space="preserve"> </w:t>
      </w:r>
      <w:r w:rsidR="00967B96" w:rsidRPr="00E8618E">
        <w:rPr>
          <w:rFonts w:cs="Arial"/>
          <w:color w:val="auto"/>
          <w:highlight w:val="yellow"/>
        </w:rPr>
        <w:t xml:space="preserve">(e.g. </w:t>
      </w:r>
      <w:r w:rsidR="00967B96" w:rsidRPr="00E8618E">
        <w:rPr>
          <w:rFonts w:cs="Arial"/>
          <w:i/>
          <w:color w:val="auto"/>
          <w:highlight w:val="yellow"/>
        </w:rPr>
        <w:t>Slicer 1</w:t>
      </w:r>
      <w:r w:rsidR="00967B96" w:rsidRPr="00E8618E">
        <w:rPr>
          <w:rFonts w:cs="Arial"/>
          <w:color w:val="auto"/>
          <w:highlight w:val="yellow"/>
        </w:rPr>
        <w:t xml:space="preserve"> or </w:t>
      </w:r>
      <w:r w:rsidR="00967B96" w:rsidRPr="00E8618E">
        <w:rPr>
          <w:rFonts w:cs="Arial"/>
          <w:i/>
          <w:color w:val="auto"/>
          <w:highlight w:val="yellow"/>
        </w:rPr>
        <w:t>Slicer 2</w:t>
      </w:r>
      <w:r w:rsidR="00967B96" w:rsidRPr="00E8618E">
        <w:rPr>
          <w:rFonts w:cs="Arial"/>
          <w:color w:val="auto"/>
          <w:highlight w:val="yellow"/>
        </w:rPr>
        <w:t>)</w:t>
      </w:r>
      <w:r w:rsidR="00DF033E" w:rsidRPr="00E8618E">
        <w:rPr>
          <w:rFonts w:cs="Arial"/>
          <w:color w:val="auto"/>
          <w:highlight w:val="yellow"/>
        </w:rPr>
        <w:t xml:space="preserve"> </w:t>
      </w:r>
      <w:r w:rsidR="00BE0091" w:rsidRPr="00E8618E">
        <w:rPr>
          <w:rFonts w:cs="Arial"/>
          <w:color w:val="auto"/>
          <w:highlight w:val="yellow"/>
        </w:rPr>
        <w:t xml:space="preserve">to </w:t>
      </w:r>
      <w:r w:rsidR="00C32614" w:rsidRPr="00E8618E">
        <w:rPr>
          <w:rFonts w:cs="Arial"/>
          <w:color w:val="auto"/>
          <w:highlight w:val="yellow"/>
        </w:rPr>
        <w:t>generate the</w:t>
      </w:r>
      <w:r w:rsidR="00F15235" w:rsidRPr="00E8618E">
        <w:rPr>
          <w:rFonts w:cs="Arial"/>
          <w:color w:val="auto"/>
          <w:highlight w:val="yellow"/>
        </w:rPr>
        <w:t xml:space="preserve"> corresponding</w:t>
      </w:r>
      <w:r w:rsidR="00AB2FDD" w:rsidRPr="00E8618E">
        <w:rPr>
          <w:rFonts w:cs="Arial"/>
          <w:color w:val="auto"/>
          <w:highlight w:val="yellow"/>
        </w:rPr>
        <w:t xml:space="preserve"> </w:t>
      </w:r>
      <w:r w:rsidR="00C32614" w:rsidRPr="00E8618E">
        <w:rPr>
          <w:rFonts w:cs="Arial"/>
          <w:color w:val="auto"/>
          <w:highlight w:val="yellow"/>
        </w:rPr>
        <w:t xml:space="preserve">G-code. </w:t>
      </w:r>
      <w:r w:rsidR="00F15235" w:rsidRPr="00E8618E">
        <w:rPr>
          <w:rFonts w:cs="Arial"/>
          <w:color w:val="auto"/>
          <w:highlight w:val="yellow"/>
        </w:rPr>
        <w:t xml:space="preserve">Set </w:t>
      </w:r>
      <w:r w:rsidR="00C32614" w:rsidRPr="00E8618E">
        <w:rPr>
          <w:rFonts w:cs="Arial"/>
          <w:color w:val="auto"/>
          <w:highlight w:val="yellow"/>
        </w:rPr>
        <w:t xml:space="preserve">the properties </w:t>
      </w:r>
      <w:r w:rsidR="00407410" w:rsidRPr="00E8618E">
        <w:rPr>
          <w:rFonts w:cs="Arial"/>
          <w:color w:val="auto"/>
          <w:highlight w:val="yellow"/>
        </w:rPr>
        <w:t>for the droplet shape acquired in step 2.2.</w:t>
      </w:r>
    </w:p>
    <w:p w14:paraId="4F49FDC3" w14:textId="77777777" w:rsidR="00BE0091" w:rsidRPr="001A33BE" w:rsidRDefault="00BE0091" w:rsidP="00843E95">
      <w:pPr>
        <w:pStyle w:val="NormalWeb"/>
        <w:spacing w:before="0" w:beforeAutospacing="0" w:after="0" w:afterAutospacing="0"/>
        <w:rPr>
          <w:rFonts w:cs="Arial"/>
          <w:color w:val="auto"/>
        </w:rPr>
      </w:pPr>
    </w:p>
    <w:p w14:paraId="2B11969D" w14:textId="723158BA" w:rsidR="00BE0091" w:rsidRPr="001A33BE" w:rsidRDefault="001A33BE" w:rsidP="00843E95">
      <w:pPr>
        <w:pStyle w:val="NormalWeb"/>
        <w:spacing w:before="0" w:beforeAutospacing="0" w:after="0" w:afterAutospacing="0"/>
        <w:rPr>
          <w:rFonts w:cs="Arial"/>
          <w:color w:val="auto"/>
        </w:rPr>
      </w:pPr>
      <w:r w:rsidRPr="00E8618E">
        <w:rPr>
          <w:rFonts w:cs="Arial"/>
          <w:color w:val="auto"/>
          <w:highlight w:val="yellow"/>
        </w:rPr>
        <w:t xml:space="preserve">2.3.3. </w:t>
      </w:r>
      <w:r w:rsidR="00967B96" w:rsidRPr="00E8618E">
        <w:rPr>
          <w:rFonts w:cs="Arial"/>
          <w:color w:val="auto"/>
          <w:highlight w:val="yellow"/>
        </w:rPr>
        <w:t>Upload</w:t>
      </w:r>
      <w:r w:rsidR="00BE0091" w:rsidRPr="00E8618E">
        <w:rPr>
          <w:rFonts w:cs="Arial"/>
          <w:color w:val="auto"/>
          <w:highlight w:val="yellow"/>
        </w:rPr>
        <w:t xml:space="preserve"> the </w:t>
      </w:r>
      <w:r w:rsidR="00DB7ECE" w:rsidRPr="00E8618E">
        <w:rPr>
          <w:rFonts w:cs="Arial"/>
          <w:color w:val="auto"/>
          <w:highlight w:val="yellow"/>
        </w:rPr>
        <w:t>G</w:t>
      </w:r>
      <w:r w:rsidR="00BE0091" w:rsidRPr="00E8618E">
        <w:rPr>
          <w:rFonts w:cs="Arial"/>
          <w:color w:val="auto"/>
          <w:highlight w:val="yellow"/>
        </w:rPr>
        <w:t xml:space="preserve">-code </w:t>
      </w:r>
      <w:r w:rsidR="00C32614" w:rsidRPr="00E8618E">
        <w:rPr>
          <w:rFonts w:cs="Arial"/>
          <w:color w:val="auto"/>
          <w:highlight w:val="yellow"/>
        </w:rPr>
        <w:t xml:space="preserve">and </w:t>
      </w:r>
      <w:r w:rsidR="00967B96" w:rsidRPr="00E8618E">
        <w:rPr>
          <w:rFonts w:cs="Arial"/>
          <w:color w:val="auto"/>
          <w:highlight w:val="yellow"/>
        </w:rPr>
        <w:t xml:space="preserve">fill </w:t>
      </w:r>
      <w:r w:rsidR="00C32614" w:rsidRPr="00E8618E">
        <w:rPr>
          <w:rFonts w:cs="Arial"/>
          <w:color w:val="auto"/>
          <w:highlight w:val="yellow"/>
        </w:rPr>
        <w:t xml:space="preserve">the process parameters </w:t>
      </w:r>
      <w:r w:rsidR="00BE0091" w:rsidRPr="00E8618E">
        <w:rPr>
          <w:rFonts w:cs="Arial"/>
          <w:color w:val="auto"/>
          <w:highlight w:val="yellow"/>
        </w:rPr>
        <w:t xml:space="preserve">to the </w:t>
      </w:r>
      <w:r w:rsidR="00C32614" w:rsidRPr="00E8618E">
        <w:rPr>
          <w:rFonts w:cs="Arial"/>
          <w:color w:val="auto"/>
          <w:highlight w:val="yellow"/>
        </w:rPr>
        <w:t>T3DP-device</w:t>
      </w:r>
      <w:r w:rsidR="00BE0091" w:rsidRPr="00E8618E">
        <w:rPr>
          <w:rFonts w:cs="Arial"/>
          <w:color w:val="auto"/>
          <w:highlight w:val="yellow"/>
        </w:rPr>
        <w:t>.</w:t>
      </w:r>
      <w:r w:rsidR="00407410" w:rsidRPr="00E8618E">
        <w:rPr>
          <w:rFonts w:cs="Arial"/>
          <w:color w:val="auto"/>
          <w:highlight w:val="yellow"/>
        </w:rPr>
        <w:t xml:space="preserve"> Set the T3DP-device for the parameters obtained i</w:t>
      </w:r>
      <w:r w:rsidR="00C55F3F" w:rsidRPr="00E8618E">
        <w:rPr>
          <w:rFonts w:cs="Arial"/>
          <w:color w:val="auto"/>
          <w:highlight w:val="yellow"/>
        </w:rPr>
        <w:t>n step 2.2 that did correspond</w:t>
      </w:r>
      <w:r w:rsidR="00407410" w:rsidRPr="00E8618E">
        <w:rPr>
          <w:rFonts w:cs="Arial"/>
          <w:color w:val="auto"/>
          <w:highlight w:val="yellow"/>
        </w:rPr>
        <w:t xml:space="preserve"> to the droplet shape provided to the slicer.</w:t>
      </w:r>
      <w:r w:rsidR="00967B96" w:rsidRPr="00E8618E">
        <w:rPr>
          <w:rFonts w:cs="Arial"/>
          <w:color w:val="auto"/>
          <w:highlight w:val="yellow"/>
        </w:rPr>
        <w:t xml:space="preserve"> Start the device software to start the building job.</w:t>
      </w:r>
    </w:p>
    <w:p w14:paraId="4014878E" w14:textId="77777777" w:rsidR="00BE0091" w:rsidRDefault="00BE0091" w:rsidP="00843E95">
      <w:pPr>
        <w:pStyle w:val="NormalWeb"/>
        <w:spacing w:before="0" w:beforeAutospacing="0" w:after="0" w:afterAutospacing="0"/>
        <w:rPr>
          <w:rFonts w:cs="Arial"/>
          <w:color w:val="auto"/>
        </w:rPr>
      </w:pPr>
    </w:p>
    <w:p w14:paraId="689F9FE3" w14:textId="50215481" w:rsidR="00BE0091" w:rsidRDefault="00BE0091" w:rsidP="00843E95">
      <w:pPr>
        <w:pStyle w:val="NormalWeb"/>
        <w:spacing w:before="0" w:beforeAutospacing="0" w:after="0" w:afterAutospacing="0"/>
        <w:rPr>
          <w:rFonts w:cs="Arial"/>
          <w:color w:val="auto"/>
        </w:rPr>
      </w:pPr>
      <w:r w:rsidRPr="008078CB">
        <w:rPr>
          <w:rFonts w:cs="Arial"/>
          <w:b/>
          <w:color w:val="auto"/>
        </w:rPr>
        <w:t>Note:</w:t>
      </w:r>
      <w:r w:rsidR="001A33BE" w:rsidRPr="004B363A">
        <w:rPr>
          <w:rFonts w:cs="Arial"/>
          <w:color w:val="auto"/>
        </w:rPr>
        <w:t xml:space="preserve"> </w:t>
      </w:r>
      <w:r>
        <w:rPr>
          <w:rFonts w:cs="Arial"/>
          <w:color w:val="auto"/>
        </w:rPr>
        <w:t>It is beneficial to manufacture certain test samples before building the desired part or using new suspensions.</w:t>
      </w:r>
    </w:p>
    <w:p w14:paraId="56803A85" w14:textId="77777777" w:rsidR="00BE0091" w:rsidRDefault="00BE0091" w:rsidP="00843E95">
      <w:pPr>
        <w:pStyle w:val="NormalWeb"/>
        <w:spacing w:before="0" w:beforeAutospacing="0" w:after="0" w:afterAutospacing="0"/>
        <w:rPr>
          <w:rFonts w:cs="Arial"/>
          <w:color w:val="auto"/>
        </w:rPr>
      </w:pPr>
    </w:p>
    <w:p w14:paraId="117984CD" w14:textId="6080B3ED" w:rsidR="00032F25" w:rsidRPr="00AD1243" w:rsidRDefault="00032F25" w:rsidP="00843E95">
      <w:pPr>
        <w:pStyle w:val="NormalWeb"/>
        <w:spacing w:before="0" w:beforeAutospacing="0" w:after="0" w:afterAutospacing="0"/>
        <w:rPr>
          <w:rFonts w:cs="Arial"/>
          <w:color w:val="auto"/>
        </w:rPr>
      </w:pPr>
      <w:r w:rsidRPr="00E8618E">
        <w:rPr>
          <w:rFonts w:cs="Arial"/>
          <w:color w:val="auto"/>
          <w:highlight w:val="yellow"/>
        </w:rPr>
        <w:t>2.</w:t>
      </w:r>
      <w:r w:rsidR="00394FB7" w:rsidRPr="00E8618E">
        <w:rPr>
          <w:rFonts w:cs="Arial"/>
          <w:color w:val="auto"/>
          <w:highlight w:val="yellow"/>
        </w:rPr>
        <w:t>4</w:t>
      </w:r>
      <w:r w:rsidR="001A33BE" w:rsidRPr="00E8618E">
        <w:rPr>
          <w:rFonts w:cs="Arial"/>
          <w:color w:val="auto"/>
          <w:highlight w:val="yellow"/>
        </w:rPr>
        <w:t>.</w:t>
      </w:r>
      <w:r w:rsidRPr="00E8618E">
        <w:rPr>
          <w:rFonts w:cs="Arial"/>
          <w:color w:val="auto"/>
          <w:highlight w:val="yellow"/>
        </w:rPr>
        <w:t xml:space="preserve"> T3DP of multi-material components</w:t>
      </w:r>
      <w:r>
        <w:rPr>
          <w:rFonts w:cs="Arial"/>
          <w:color w:val="auto"/>
        </w:rPr>
        <w:t xml:space="preserve"> </w:t>
      </w:r>
    </w:p>
    <w:p w14:paraId="53636A11" w14:textId="77777777" w:rsidR="001227A2" w:rsidRDefault="001227A2" w:rsidP="00843E95">
      <w:pPr>
        <w:rPr>
          <w:rFonts w:cs="Arial"/>
          <w:b/>
        </w:rPr>
      </w:pPr>
    </w:p>
    <w:p w14:paraId="635F91CF" w14:textId="6E1059E7" w:rsidR="00407410" w:rsidRPr="00E8618E" w:rsidRDefault="001A33BE" w:rsidP="00843E95">
      <w:pPr>
        <w:rPr>
          <w:rFonts w:cs="Arial"/>
          <w:color w:val="auto"/>
          <w:highlight w:val="yellow"/>
        </w:rPr>
      </w:pPr>
      <w:r w:rsidRPr="00E8618E">
        <w:rPr>
          <w:rFonts w:cs="Arial"/>
          <w:color w:val="auto"/>
          <w:highlight w:val="yellow"/>
        </w:rPr>
        <w:t xml:space="preserve">2.4.1. </w:t>
      </w:r>
      <w:r w:rsidR="00407410" w:rsidRPr="00E8618E">
        <w:rPr>
          <w:rFonts w:cs="Arial"/>
          <w:color w:val="auto"/>
          <w:highlight w:val="yellow"/>
        </w:rPr>
        <w:t>For each material involved execute step 2.2.</w:t>
      </w:r>
    </w:p>
    <w:p w14:paraId="00113D53" w14:textId="77777777" w:rsidR="00967B96" w:rsidRPr="00E8618E" w:rsidRDefault="00967B96" w:rsidP="00843E95">
      <w:pPr>
        <w:rPr>
          <w:rFonts w:cs="Arial"/>
          <w:color w:val="auto"/>
          <w:highlight w:val="yellow"/>
        </w:rPr>
      </w:pPr>
    </w:p>
    <w:p w14:paraId="11D73230" w14:textId="3D0B9526" w:rsidR="000B378C" w:rsidRDefault="001A33BE" w:rsidP="00843E95">
      <w:pPr>
        <w:rPr>
          <w:rFonts w:cs="Arial"/>
          <w:color w:val="auto"/>
        </w:rPr>
      </w:pPr>
      <w:r w:rsidRPr="00E8618E">
        <w:rPr>
          <w:rFonts w:cs="Arial"/>
          <w:color w:val="auto"/>
          <w:highlight w:val="yellow"/>
        </w:rPr>
        <w:t xml:space="preserve">2.4.2. </w:t>
      </w:r>
      <w:r w:rsidR="000B378C" w:rsidRPr="00E8618E">
        <w:rPr>
          <w:rFonts w:cs="Arial"/>
          <w:color w:val="auto"/>
          <w:highlight w:val="yellow"/>
        </w:rPr>
        <w:t>Select</w:t>
      </w:r>
      <w:r w:rsidR="008B2AD3" w:rsidRPr="00E8618E">
        <w:rPr>
          <w:rFonts w:cs="Arial"/>
          <w:color w:val="auto"/>
          <w:highlight w:val="yellow"/>
        </w:rPr>
        <w:t xml:space="preserve"> dispensing parameters </w:t>
      </w:r>
      <w:r w:rsidR="000B378C" w:rsidRPr="00E8618E">
        <w:rPr>
          <w:rFonts w:cs="Arial"/>
          <w:color w:val="auto"/>
          <w:highlight w:val="yellow"/>
        </w:rPr>
        <w:t xml:space="preserve">for both materials </w:t>
      </w:r>
      <w:r w:rsidR="008B2AD3" w:rsidRPr="00E8618E">
        <w:rPr>
          <w:rFonts w:cs="Arial"/>
          <w:color w:val="auto"/>
          <w:highlight w:val="yellow"/>
        </w:rPr>
        <w:t>which have approximately the same droplet characteristics.</w:t>
      </w:r>
    </w:p>
    <w:p w14:paraId="0D1652B9" w14:textId="77777777" w:rsidR="00967B96" w:rsidRDefault="00967B96" w:rsidP="00843E95">
      <w:pPr>
        <w:rPr>
          <w:rFonts w:cs="Arial"/>
          <w:color w:val="auto"/>
        </w:rPr>
      </w:pPr>
    </w:p>
    <w:p w14:paraId="60E96181" w14:textId="77777777" w:rsidR="00967B96" w:rsidRDefault="00967B96" w:rsidP="00843E95">
      <w:pPr>
        <w:rPr>
          <w:rFonts w:cs="Arial"/>
          <w:color w:val="auto"/>
        </w:rPr>
      </w:pPr>
      <w:r w:rsidRPr="00E8618E">
        <w:rPr>
          <w:rFonts w:cs="Arial"/>
          <w:color w:val="auto"/>
          <w:highlight w:val="yellow"/>
        </w:rPr>
        <w:t>2.4.3. A</w:t>
      </w:r>
      <w:r w:rsidR="009E0D64" w:rsidRPr="00E8618E">
        <w:rPr>
          <w:rFonts w:cs="Arial"/>
          <w:color w:val="auto"/>
          <w:highlight w:val="yellow"/>
        </w:rPr>
        <w:t>djust the layer heights by changing the distance between the single dro</w:t>
      </w:r>
      <w:r w:rsidRPr="00E8618E">
        <w:rPr>
          <w:rFonts w:cs="Arial"/>
          <w:color w:val="auto"/>
          <w:highlight w:val="yellow"/>
        </w:rPr>
        <w:t>plets and the resulting overlap to avoid differences in</w:t>
      </w:r>
      <w:r w:rsidR="009E0D64" w:rsidRPr="00E8618E">
        <w:rPr>
          <w:rFonts w:cs="Arial"/>
          <w:color w:val="auto"/>
          <w:highlight w:val="yellow"/>
        </w:rPr>
        <w:t xml:space="preserve"> heights </w:t>
      </w:r>
      <w:r w:rsidRPr="00E8618E">
        <w:rPr>
          <w:rFonts w:cs="Arial"/>
          <w:color w:val="auto"/>
          <w:highlight w:val="yellow"/>
        </w:rPr>
        <w:t>for</w:t>
      </w:r>
      <w:r w:rsidR="009E0D64" w:rsidRPr="00E8618E">
        <w:rPr>
          <w:rFonts w:cs="Arial"/>
          <w:color w:val="auto"/>
          <w:highlight w:val="yellow"/>
        </w:rPr>
        <w:t xml:space="preserve"> the different materials</w:t>
      </w:r>
      <w:r w:rsidRPr="00E8618E">
        <w:rPr>
          <w:rFonts w:cs="Arial"/>
          <w:color w:val="auto"/>
          <w:highlight w:val="yellow"/>
        </w:rPr>
        <w:t>, which can result in</w:t>
      </w:r>
      <w:r w:rsidR="009E0D64" w:rsidRPr="00E8618E">
        <w:rPr>
          <w:rFonts w:cs="Arial"/>
          <w:color w:val="auto"/>
          <w:highlight w:val="yellow"/>
        </w:rPr>
        <w:t xml:space="preserve"> large defects and faulty components.</w:t>
      </w:r>
      <w:r w:rsidR="009E0D64" w:rsidRPr="001A33BE">
        <w:rPr>
          <w:rFonts w:cs="Arial"/>
          <w:color w:val="auto"/>
        </w:rPr>
        <w:t xml:space="preserve"> </w:t>
      </w:r>
    </w:p>
    <w:p w14:paraId="784E785F" w14:textId="77777777" w:rsidR="00967B96" w:rsidRDefault="00967B96" w:rsidP="00843E95">
      <w:pPr>
        <w:rPr>
          <w:rFonts w:cs="Arial"/>
          <w:color w:val="auto"/>
        </w:rPr>
      </w:pPr>
    </w:p>
    <w:p w14:paraId="4A3F837E" w14:textId="6A4ACC6A" w:rsidR="009E0D64" w:rsidRPr="001A33BE" w:rsidRDefault="00967B96" w:rsidP="00843E95">
      <w:pPr>
        <w:rPr>
          <w:rFonts w:cs="Arial"/>
          <w:color w:val="auto"/>
        </w:rPr>
      </w:pPr>
      <w:r w:rsidRPr="008078CB">
        <w:rPr>
          <w:rFonts w:cs="Arial"/>
          <w:b/>
          <w:color w:val="auto"/>
        </w:rPr>
        <w:t>Note:</w:t>
      </w:r>
      <w:r w:rsidRPr="004B363A">
        <w:rPr>
          <w:rFonts w:cs="Arial"/>
          <w:color w:val="auto"/>
        </w:rPr>
        <w:t xml:space="preserve"> </w:t>
      </w:r>
      <w:r w:rsidR="009E0D64" w:rsidRPr="001A33BE">
        <w:rPr>
          <w:rFonts w:cs="Arial"/>
          <w:color w:val="auto"/>
        </w:rPr>
        <w:t>By reducing the distance between two droplets and the associated greater overlap, the width and height of the droplet chain increases due to the nearly constant volume of the single droplets. It can be observed that the droplet chain width increases faster than the droplet chain height.</w:t>
      </w:r>
    </w:p>
    <w:p w14:paraId="0224365D" w14:textId="77777777" w:rsidR="009E0D64" w:rsidRPr="001A33BE" w:rsidRDefault="009E0D64" w:rsidP="00843E95">
      <w:pPr>
        <w:rPr>
          <w:rFonts w:cs="Arial"/>
          <w:color w:val="auto"/>
        </w:rPr>
      </w:pPr>
    </w:p>
    <w:p w14:paraId="7532DA7A" w14:textId="339FCFFF" w:rsidR="009E0D64" w:rsidRPr="001A33BE" w:rsidRDefault="001A33BE" w:rsidP="00843E95">
      <w:pPr>
        <w:pStyle w:val="NormalWeb"/>
        <w:spacing w:before="0" w:beforeAutospacing="0" w:after="0" w:afterAutospacing="0"/>
        <w:rPr>
          <w:rFonts w:cs="Arial"/>
          <w:color w:val="auto"/>
        </w:rPr>
      </w:pPr>
      <w:r w:rsidRPr="00E8618E">
        <w:rPr>
          <w:rFonts w:cs="Arial"/>
          <w:color w:val="auto"/>
          <w:highlight w:val="yellow"/>
        </w:rPr>
        <w:t>2.4.</w:t>
      </w:r>
      <w:r w:rsidR="00CE496E" w:rsidRPr="00E8618E">
        <w:rPr>
          <w:rFonts w:cs="Arial"/>
          <w:color w:val="auto"/>
          <w:highlight w:val="yellow"/>
        </w:rPr>
        <w:t>4</w:t>
      </w:r>
      <w:r w:rsidRPr="00E8618E">
        <w:rPr>
          <w:rFonts w:cs="Arial"/>
          <w:color w:val="auto"/>
          <w:highlight w:val="yellow"/>
        </w:rPr>
        <w:t xml:space="preserve">. </w:t>
      </w:r>
      <w:r w:rsidR="00967B96" w:rsidRPr="00E8618E">
        <w:rPr>
          <w:rFonts w:cs="Arial"/>
          <w:color w:val="auto"/>
          <w:highlight w:val="yellow"/>
        </w:rPr>
        <w:t>Use a g</w:t>
      </w:r>
      <w:r w:rsidR="009E0D64" w:rsidRPr="00E8618E">
        <w:rPr>
          <w:rFonts w:cs="Arial"/>
          <w:color w:val="auto"/>
          <w:highlight w:val="yellow"/>
        </w:rPr>
        <w:t>enerate</w:t>
      </w:r>
      <w:r w:rsidR="00967B96" w:rsidRPr="00E8618E">
        <w:rPr>
          <w:rFonts w:cs="Arial"/>
          <w:color w:val="auto"/>
          <w:highlight w:val="yellow"/>
        </w:rPr>
        <w:t>d</w:t>
      </w:r>
      <w:r w:rsidR="009E0D64" w:rsidRPr="00E8618E">
        <w:rPr>
          <w:rFonts w:cs="Arial"/>
          <w:color w:val="auto"/>
          <w:highlight w:val="yellow"/>
        </w:rPr>
        <w:t xml:space="preserve"> 3D model of the desired part and save</w:t>
      </w:r>
      <w:r w:rsidR="00C55F3F" w:rsidRPr="00E8618E">
        <w:rPr>
          <w:rFonts w:cs="Arial"/>
          <w:color w:val="auto"/>
          <w:highlight w:val="yellow"/>
        </w:rPr>
        <w:t xml:space="preserve"> the file as AMF files. If supported by the slicer</w:t>
      </w:r>
      <w:r w:rsidR="009E0D64" w:rsidRPr="00E8618E">
        <w:rPr>
          <w:rFonts w:cs="Arial"/>
          <w:color w:val="auto"/>
          <w:highlight w:val="yellow"/>
        </w:rPr>
        <w:t xml:space="preserve"> multiple component</w:t>
      </w:r>
      <w:r w:rsidR="005A45FE" w:rsidRPr="00E8618E">
        <w:rPr>
          <w:rFonts w:cs="Arial"/>
          <w:color w:val="auto"/>
          <w:highlight w:val="yellow"/>
        </w:rPr>
        <w:t xml:space="preserve"> areas</w:t>
      </w:r>
      <w:r w:rsidR="009E0D64" w:rsidRPr="00E8618E">
        <w:rPr>
          <w:rFonts w:cs="Arial"/>
          <w:color w:val="auto"/>
          <w:highlight w:val="yellow"/>
        </w:rPr>
        <w:t xml:space="preserve"> can also be </w:t>
      </w:r>
      <w:r w:rsidR="00967B96" w:rsidRPr="00E8618E">
        <w:rPr>
          <w:rFonts w:cs="Arial"/>
          <w:color w:val="auto"/>
          <w:highlight w:val="yellow"/>
        </w:rPr>
        <w:t>saved</w:t>
      </w:r>
      <w:r w:rsidR="009E0D64" w:rsidRPr="00E8618E">
        <w:rPr>
          <w:rFonts w:cs="Arial"/>
          <w:color w:val="auto"/>
          <w:highlight w:val="yellow"/>
        </w:rPr>
        <w:t xml:space="preserve"> </w:t>
      </w:r>
      <w:r w:rsidR="00C55F3F" w:rsidRPr="00E8618E">
        <w:rPr>
          <w:rFonts w:cs="Arial"/>
          <w:color w:val="auto"/>
          <w:highlight w:val="yellow"/>
        </w:rPr>
        <w:t xml:space="preserve">in </w:t>
      </w:r>
      <w:r w:rsidR="009E0D64" w:rsidRPr="00E8618E">
        <w:rPr>
          <w:rFonts w:cs="Arial"/>
          <w:color w:val="auto"/>
          <w:highlight w:val="yellow"/>
        </w:rPr>
        <w:t>STL file</w:t>
      </w:r>
      <w:r w:rsidR="00C55F3F" w:rsidRPr="00E8618E">
        <w:rPr>
          <w:rFonts w:cs="Arial"/>
          <w:color w:val="auto"/>
          <w:highlight w:val="yellow"/>
        </w:rPr>
        <w:t xml:space="preserve"> format</w:t>
      </w:r>
      <w:r w:rsidR="009E0D64" w:rsidRPr="00E8618E">
        <w:rPr>
          <w:rFonts w:cs="Arial"/>
          <w:color w:val="auto"/>
          <w:highlight w:val="yellow"/>
        </w:rPr>
        <w:t>.</w:t>
      </w:r>
    </w:p>
    <w:p w14:paraId="0820ED27" w14:textId="77777777" w:rsidR="001A33BE" w:rsidRPr="001A33BE" w:rsidRDefault="001A33BE" w:rsidP="00843E95">
      <w:pPr>
        <w:rPr>
          <w:rFonts w:cs="Arial"/>
          <w:color w:val="auto"/>
        </w:rPr>
      </w:pPr>
    </w:p>
    <w:p w14:paraId="70C6D92E" w14:textId="01836788" w:rsidR="008B2AD3" w:rsidRPr="001A33BE" w:rsidRDefault="001A33BE" w:rsidP="00843E95">
      <w:pPr>
        <w:rPr>
          <w:rFonts w:cs="Arial"/>
          <w:color w:val="auto"/>
        </w:rPr>
      </w:pPr>
      <w:r w:rsidRPr="00E8618E">
        <w:rPr>
          <w:rFonts w:cs="Arial"/>
          <w:color w:val="auto"/>
          <w:highlight w:val="yellow"/>
        </w:rPr>
        <w:t xml:space="preserve">2.4.5. </w:t>
      </w:r>
      <w:r w:rsidR="008B2AD3" w:rsidRPr="00E8618E">
        <w:rPr>
          <w:rFonts w:cs="Arial"/>
          <w:color w:val="auto"/>
          <w:highlight w:val="yellow"/>
        </w:rPr>
        <w:t>In order to print multi-</w:t>
      </w:r>
      <w:r w:rsidR="009E0D64" w:rsidRPr="00E8618E">
        <w:rPr>
          <w:rFonts w:cs="Arial"/>
          <w:color w:val="auto"/>
          <w:highlight w:val="yellow"/>
        </w:rPr>
        <w:t xml:space="preserve">material </w:t>
      </w:r>
      <w:r w:rsidR="008B2AD3" w:rsidRPr="00E8618E">
        <w:rPr>
          <w:rFonts w:cs="Arial"/>
          <w:color w:val="auto"/>
          <w:highlight w:val="yellow"/>
        </w:rPr>
        <w:t>components,</w:t>
      </w:r>
      <w:r w:rsidR="0090411D" w:rsidRPr="00E8618E">
        <w:rPr>
          <w:rFonts w:cs="Arial"/>
          <w:color w:val="auto"/>
          <w:highlight w:val="yellow"/>
        </w:rPr>
        <w:t xml:space="preserve"> assign </w:t>
      </w:r>
      <w:r w:rsidR="008B2AD3" w:rsidRPr="00E8618E">
        <w:rPr>
          <w:rFonts w:cs="Arial"/>
          <w:color w:val="auto"/>
          <w:highlight w:val="yellow"/>
        </w:rPr>
        <w:t xml:space="preserve">corresponding component areas to the </w:t>
      </w:r>
      <w:r w:rsidR="009E0D64" w:rsidRPr="00E8618E">
        <w:rPr>
          <w:rFonts w:cs="Arial"/>
          <w:color w:val="auto"/>
          <w:highlight w:val="yellow"/>
        </w:rPr>
        <w:t xml:space="preserve">associated </w:t>
      </w:r>
      <w:r w:rsidR="008B2AD3" w:rsidRPr="00E8618E">
        <w:rPr>
          <w:rFonts w:cs="Arial"/>
          <w:color w:val="auto"/>
          <w:highlight w:val="yellow"/>
        </w:rPr>
        <w:t>material in the slicing software</w:t>
      </w:r>
      <w:r w:rsidR="00967B96" w:rsidRPr="00E8618E">
        <w:rPr>
          <w:rFonts w:cs="Arial"/>
          <w:color w:val="auto"/>
          <w:highlight w:val="yellow"/>
        </w:rPr>
        <w:t xml:space="preserve"> by </w:t>
      </w:r>
      <w:r w:rsidR="00A825B2" w:rsidRPr="00E8618E">
        <w:rPr>
          <w:rFonts w:cs="Arial"/>
          <w:color w:val="auto"/>
          <w:highlight w:val="yellow"/>
        </w:rPr>
        <w:t>allocat</w:t>
      </w:r>
      <w:r w:rsidR="00967B96" w:rsidRPr="00E8618E">
        <w:rPr>
          <w:rFonts w:cs="Arial"/>
          <w:color w:val="auto"/>
          <w:highlight w:val="yellow"/>
        </w:rPr>
        <w:t xml:space="preserve">ing a corresponding </w:t>
      </w:r>
      <w:r w:rsidR="00967B96" w:rsidRPr="00E8618E">
        <w:rPr>
          <w:rFonts w:cs="Arial"/>
          <w:i/>
          <w:color w:val="auto"/>
          <w:highlight w:val="yellow"/>
        </w:rPr>
        <w:t>micro dispensing system</w:t>
      </w:r>
      <w:r w:rsidR="00967B96" w:rsidRPr="00E8618E">
        <w:rPr>
          <w:rFonts w:cs="Arial"/>
          <w:color w:val="auto"/>
          <w:highlight w:val="yellow"/>
        </w:rPr>
        <w:t xml:space="preserve"> for each material</w:t>
      </w:r>
      <w:r w:rsidR="00A825B2" w:rsidRPr="00E8618E">
        <w:rPr>
          <w:rFonts w:cs="Arial"/>
          <w:color w:val="auto"/>
          <w:highlight w:val="yellow"/>
        </w:rPr>
        <w:t>.</w:t>
      </w:r>
    </w:p>
    <w:p w14:paraId="1EF0D739" w14:textId="77777777" w:rsidR="00DB7ECE" w:rsidRPr="001A33BE" w:rsidRDefault="00DB7ECE" w:rsidP="00843E95">
      <w:pPr>
        <w:rPr>
          <w:rFonts w:cs="Arial"/>
          <w:color w:val="auto"/>
        </w:rPr>
      </w:pPr>
    </w:p>
    <w:p w14:paraId="32F30F01" w14:textId="2300C592" w:rsidR="00A825B2" w:rsidRPr="00E8618E" w:rsidRDefault="001A33BE" w:rsidP="00843E95">
      <w:pPr>
        <w:pStyle w:val="NormalWeb"/>
        <w:spacing w:before="0" w:beforeAutospacing="0" w:after="0" w:afterAutospacing="0"/>
        <w:rPr>
          <w:rFonts w:cs="Arial"/>
          <w:color w:val="auto"/>
          <w:highlight w:val="yellow"/>
        </w:rPr>
      </w:pPr>
      <w:r w:rsidRPr="00E8618E">
        <w:rPr>
          <w:rFonts w:cs="Arial"/>
          <w:color w:val="auto"/>
          <w:highlight w:val="yellow"/>
        </w:rPr>
        <w:t xml:space="preserve">2.4.6. </w:t>
      </w:r>
      <w:r w:rsidR="00A825B2" w:rsidRPr="00E8618E">
        <w:rPr>
          <w:rFonts w:cs="Arial"/>
          <w:color w:val="auto"/>
          <w:highlight w:val="yellow"/>
        </w:rPr>
        <w:t>Generate the G-codes for each material by using the slicer software.</w:t>
      </w:r>
    </w:p>
    <w:p w14:paraId="487A6011" w14:textId="77777777" w:rsidR="00A825B2" w:rsidRPr="00E8618E" w:rsidRDefault="00A825B2" w:rsidP="00843E95">
      <w:pPr>
        <w:pStyle w:val="NormalWeb"/>
        <w:spacing w:before="0" w:beforeAutospacing="0" w:after="0" w:afterAutospacing="0"/>
        <w:rPr>
          <w:rFonts w:cs="Arial"/>
          <w:color w:val="auto"/>
          <w:highlight w:val="yellow"/>
        </w:rPr>
      </w:pPr>
    </w:p>
    <w:p w14:paraId="76C43F7D" w14:textId="145957B2" w:rsidR="005A45FE" w:rsidRPr="001A33BE" w:rsidRDefault="00A825B2" w:rsidP="00843E95">
      <w:pPr>
        <w:pStyle w:val="NormalWeb"/>
        <w:spacing w:before="0" w:beforeAutospacing="0" w:after="0" w:afterAutospacing="0"/>
        <w:rPr>
          <w:rFonts w:cs="Arial"/>
          <w:color w:val="auto"/>
        </w:rPr>
      </w:pPr>
      <w:r w:rsidRPr="00E8618E">
        <w:rPr>
          <w:rFonts w:cs="Arial"/>
          <w:color w:val="auto"/>
          <w:highlight w:val="yellow"/>
        </w:rPr>
        <w:t>2.4.7. Upload</w:t>
      </w:r>
      <w:r w:rsidR="005A45FE" w:rsidRPr="00E8618E">
        <w:rPr>
          <w:rFonts w:cs="Arial"/>
          <w:color w:val="auto"/>
          <w:highlight w:val="yellow"/>
        </w:rPr>
        <w:t xml:space="preserve"> the G-code and </w:t>
      </w:r>
      <w:r w:rsidRPr="00E8618E">
        <w:rPr>
          <w:rFonts w:cs="Arial"/>
          <w:color w:val="auto"/>
          <w:highlight w:val="yellow"/>
        </w:rPr>
        <w:t xml:space="preserve">fill </w:t>
      </w:r>
      <w:r w:rsidR="005A45FE" w:rsidRPr="00E8618E">
        <w:rPr>
          <w:rFonts w:cs="Arial"/>
          <w:color w:val="auto"/>
          <w:highlight w:val="yellow"/>
        </w:rPr>
        <w:t>the process parameters to the T3DP-device. Set the T3DP-device for the parameters obtained i</w:t>
      </w:r>
      <w:r w:rsidR="00C55F3F" w:rsidRPr="00E8618E">
        <w:rPr>
          <w:rFonts w:cs="Arial"/>
          <w:color w:val="auto"/>
          <w:highlight w:val="yellow"/>
        </w:rPr>
        <w:t>n step 2.2 that did correspond</w:t>
      </w:r>
      <w:r w:rsidR="005A45FE" w:rsidRPr="00E8618E">
        <w:rPr>
          <w:rFonts w:cs="Arial"/>
          <w:color w:val="auto"/>
          <w:highlight w:val="yellow"/>
        </w:rPr>
        <w:t xml:space="preserve"> to the droplet shape provided to the slicer.</w:t>
      </w:r>
      <w:r w:rsidRPr="00E8618E">
        <w:rPr>
          <w:rFonts w:cs="Arial"/>
          <w:color w:val="auto"/>
          <w:highlight w:val="yellow"/>
        </w:rPr>
        <w:t xml:space="preserve"> Start the device software to start the building job.</w:t>
      </w:r>
    </w:p>
    <w:p w14:paraId="038822C5" w14:textId="77777777" w:rsidR="001227A2" w:rsidRDefault="001227A2" w:rsidP="00843E95">
      <w:pPr>
        <w:rPr>
          <w:rFonts w:cs="Arial"/>
          <w:b/>
        </w:rPr>
      </w:pPr>
    </w:p>
    <w:p w14:paraId="2A835E1B" w14:textId="5FD3FA74" w:rsidR="00032F25" w:rsidRPr="00AD1243" w:rsidRDefault="00032F25" w:rsidP="00843E95">
      <w:pPr>
        <w:pStyle w:val="NormalWeb"/>
        <w:spacing w:before="0" w:beforeAutospacing="0" w:after="0" w:afterAutospacing="0"/>
        <w:outlineLvl w:val="0"/>
        <w:rPr>
          <w:rFonts w:cs="Arial"/>
          <w:b/>
          <w:color w:val="auto"/>
        </w:rPr>
      </w:pPr>
      <w:r w:rsidRPr="00E8618E">
        <w:rPr>
          <w:rFonts w:cs="Arial"/>
          <w:b/>
          <w:color w:val="auto"/>
          <w:highlight w:val="yellow"/>
        </w:rPr>
        <w:t xml:space="preserve">3. Co-Debinding and Co-Sintering of </w:t>
      </w:r>
      <w:r w:rsidR="00E418AC" w:rsidRPr="00E8618E">
        <w:rPr>
          <w:rFonts w:cs="Arial"/>
          <w:b/>
          <w:color w:val="auto"/>
          <w:highlight w:val="yellow"/>
        </w:rPr>
        <w:t>S</w:t>
      </w:r>
      <w:r w:rsidRPr="00E8618E">
        <w:rPr>
          <w:rFonts w:cs="Arial"/>
          <w:b/>
          <w:color w:val="auto"/>
          <w:highlight w:val="yellow"/>
        </w:rPr>
        <w:t xml:space="preserve">ingle- and </w:t>
      </w:r>
      <w:r w:rsidR="00E418AC" w:rsidRPr="00E8618E">
        <w:rPr>
          <w:rFonts w:cs="Arial"/>
          <w:b/>
          <w:color w:val="auto"/>
          <w:highlight w:val="yellow"/>
        </w:rPr>
        <w:t>M</w:t>
      </w:r>
      <w:r w:rsidRPr="00E8618E">
        <w:rPr>
          <w:rFonts w:cs="Arial"/>
          <w:b/>
          <w:color w:val="auto"/>
          <w:highlight w:val="yellow"/>
        </w:rPr>
        <w:t>ulti-</w:t>
      </w:r>
      <w:r w:rsidR="00E418AC" w:rsidRPr="00E8618E">
        <w:rPr>
          <w:rFonts w:cs="Arial"/>
          <w:b/>
          <w:color w:val="auto"/>
          <w:highlight w:val="yellow"/>
        </w:rPr>
        <w:t>M</w:t>
      </w:r>
      <w:r w:rsidRPr="00E8618E">
        <w:rPr>
          <w:rFonts w:cs="Arial"/>
          <w:b/>
          <w:color w:val="auto"/>
          <w:highlight w:val="yellow"/>
        </w:rPr>
        <w:t xml:space="preserve">aterial </w:t>
      </w:r>
      <w:r w:rsidR="00E418AC" w:rsidRPr="00E8618E">
        <w:rPr>
          <w:rFonts w:cs="Arial"/>
          <w:b/>
          <w:color w:val="auto"/>
          <w:highlight w:val="yellow"/>
        </w:rPr>
        <w:t>C</w:t>
      </w:r>
      <w:r w:rsidRPr="00E8618E">
        <w:rPr>
          <w:rFonts w:cs="Arial"/>
          <w:b/>
          <w:color w:val="auto"/>
          <w:highlight w:val="yellow"/>
        </w:rPr>
        <w:t>omponents</w:t>
      </w:r>
    </w:p>
    <w:p w14:paraId="0CBE0DD3" w14:textId="77777777" w:rsidR="00032F25" w:rsidRDefault="00032F25" w:rsidP="00843E95">
      <w:pPr>
        <w:rPr>
          <w:rFonts w:cs="Arial"/>
          <w:b/>
        </w:rPr>
      </w:pPr>
    </w:p>
    <w:p w14:paraId="400E33A3" w14:textId="412F1D2D" w:rsidR="005A45FE" w:rsidRDefault="001A33BE" w:rsidP="00843E95">
      <w:r w:rsidRPr="00E8618E">
        <w:rPr>
          <w:highlight w:val="yellow"/>
        </w:rPr>
        <w:t xml:space="preserve">3.1. </w:t>
      </w:r>
      <w:r w:rsidR="005A45FE" w:rsidRPr="00E8618E">
        <w:rPr>
          <w:highlight w:val="yellow"/>
        </w:rPr>
        <w:t>Debind the green samples in the following separate steps.</w:t>
      </w:r>
    </w:p>
    <w:p w14:paraId="6B29CCB6" w14:textId="77777777" w:rsidR="00FC4CFB" w:rsidRDefault="00FC4CFB" w:rsidP="00843E95"/>
    <w:p w14:paraId="748B2D50" w14:textId="2E465605" w:rsidR="00FC4CFB" w:rsidRDefault="00E418AC" w:rsidP="00843E95">
      <w:r w:rsidRPr="00E8618E">
        <w:rPr>
          <w:highlight w:val="yellow"/>
        </w:rPr>
        <w:t xml:space="preserve">3.1.1. </w:t>
      </w:r>
      <w:r w:rsidR="005A45FE" w:rsidRPr="00E8618E">
        <w:rPr>
          <w:highlight w:val="yellow"/>
        </w:rPr>
        <w:t>First, put the samples in a</w:t>
      </w:r>
      <w:r w:rsidR="00C32614" w:rsidRPr="00E8618E">
        <w:rPr>
          <w:highlight w:val="yellow"/>
        </w:rPr>
        <w:t xml:space="preserve"> </w:t>
      </w:r>
      <w:r w:rsidR="00A825B2" w:rsidRPr="00E8618E">
        <w:rPr>
          <w:highlight w:val="yellow"/>
        </w:rPr>
        <w:t xml:space="preserve">loose bulk of </w:t>
      </w:r>
      <w:r w:rsidR="00C32614" w:rsidRPr="00E8618E">
        <w:rPr>
          <w:highlight w:val="yellow"/>
        </w:rPr>
        <w:t>coarse-grained alumina</w:t>
      </w:r>
      <w:r w:rsidR="00D9640C" w:rsidRPr="00E8618E">
        <w:rPr>
          <w:highlight w:val="yellow"/>
        </w:rPr>
        <w:t xml:space="preserve"> powder </w:t>
      </w:r>
      <w:r w:rsidR="00A825B2" w:rsidRPr="00E8618E">
        <w:rPr>
          <w:highlight w:val="yellow"/>
        </w:rPr>
        <w:t xml:space="preserve">(powder </w:t>
      </w:r>
      <w:r w:rsidR="00D9640C" w:rsidRPr="00E8618E">
        <w:rPr>
          <w:highlight w:val="yellow"/>
        </w:rPr>
        <w:t>bed</w:t>
      </w:r>
      <w:r w:rsidR="00A825B2" w:rsidRPr="00E8618E">
        <w:rPr>
          <w:highlight w:val="yellow"/>
        </w:rPr>
        <w:t>)</w:t>
      </w:r>
      <w:r w:rsidR="00351150" w:rsidRPr="00E8618E">
        <w:rPr>
          <w:highlight w:val="yellow"/>
        </w:rPr>
        <w:t xml:space="preserve"> t</w:t>
      </w:r>
      <w:r w:rsidR="00EF0C4F" w:rsidRPr="00E8618E">
        <w:rPr>
          <w:highlight w:val="yellow"/>
        </w:rPr>
        <w:t xml:space="preserve">o </w:t>
      </w:r>
      <w:r w:rsidR="00670D24" w:rsidRPr="00E8618E">
        <w:rPr>
          <w:highlight w:val="yellow"/>
        </w:rPr>
        <w:t>structurall</w:t>
      </w:r>
      <w:r w:rsidR="00B121ED" w:rsidRPr="00E8618E">
        <w:rPr>
          <w:highlight w:val="yellow"/>
        </w:rPr>
        <w:t xml:space="preserve">y </w:t>
      </w:r>
      <w:r w:rsidR="0096157E" w:rsidRPr="00E8618E">
        <w:rPr>
          <w:highlight w:val="yellow"/>
        </w:rPr>
        <w:t>support the samples</w:t>
      </w:r>
      <w:r w:rsidR="00B121ED" w:rsidRPr="00E8618E">
        <w:rPr>
          <w:highlight w:val="yellow"/>
        </w:rPr>
        <w:t xml:space="preserve"> as well as </w:t>
      </w:r>
      <w:r w:rsidR="0096157E" w:rsidRPr="00E8618E">
        <w:rPr>
          <w:highlight w:val="yellow"/>
        </w:rPr>
        <w:t>to ensure a homogeneous temperature distribution and to promote the removal of the binder materials by capillary forces.</w:t>
      </w:r>
      <w:r w:rsidR="0096157E">
        <w:t xml:space="preserve"> </w:t>
      </w:r>
    </w:p>
    <w:p w14:paraId="1F2AAD0D" w14:textId="77777777" w:rsidR="00FC4CFB" w:rsidRDefault="00FC4CFB" w:rsidP="00843E95"/>
    <w:p w14:paraId="06D26244" w14:textId="3985C95A" w:rsidR="0096157E" w:rsidRDefault="00E418AC" w:rsidP="00843E95">
      <w:r w:rsidRPr="00E8618E">
        <w:rPr>
          <w:highlight w:val="yellow"/>
        </w:rPr>
        <w:t xml:space="preserve">3.1.2. </w:t>
      </w:r>
      <w:r w:rsidR="000515D4" w:rsidRPr="00E8618E">
        <w:rPr>
          <w:highlight w:val="yellow"/>
        </w:rPr>
        <w:t>Perform a debinding</w:t>
      </w:r>
      <w:r w:rsidR="0096157E" w:rsidRPr="00E8618E">
        <w:rPr>
          <w:highlight w:val="yellow"/>
        </w:rPr>
        <w:t xml:space="preserve"> with</w:t>
      </w:r>
      <w:r w:rsidR="00EF0C4F" w:rsidRPr="00E8618E">
        <w:rPr>
          <w:highlight w:val="yellow"/>
        </w:rPr>
        <w:t xml:space="preserve"> a very low heating rate </w:t>
      </w:r>
      <w:r w:rsidR="00FC4CFB" w:rsidRPr="00E8618E">
        <w:rPr>
          <w:highlight w:val="yellow"/>
        </w:rPr>
        <w:t xml:space="preserve">in a furnace </w:t>
      </w:r>
      <w:r w:rsidR="005A45FE" w:rsidRPr="00E8618E">
        <w:rPr>
          <w:highlight w:val="yellow"/>
        </w:rPr>
        <w:t>(</w:t>
      </w:r>
      <w:r w:rsidR="00A825B2" w:rsidRPr="00E8618E">
        <w:rPr>
          <w:i/>
          <w:highlight w:val="yellow"/>
        </w:rPr>
        <w:t>debinding furnace</w:t>
      </w:r>
      <w:r w:rsidR="005A45FE" w:rsidRPr="00E8618E">
        <w:rPr>
          <w:highlight w:val="yellow"/>
        </w:rPr>
        <w:t>)</w:t>
      </w:r>
      <w:r w:rsidR="00FC4CFB" w:rsidRPr="00E8618E">
        <w:rPr>
          <w:highlight w:val="yellow"/>
        </w:rPr>
        <w:t xml:space="preserve"> </w:t>
      </w:r>
      <w:r w:rsidR="00EF0C4F" w:rsidRPr="00E8618E">
        <w:rPr>
          <w:highlight w:val="yellow"/>
        </w:rPr>
        <w:t>under air-atmosphere up to 270</w:t>
      </w:r>
      <w:r w:rsidR="00BA766D" w:rsidRPr="00E8618E">
        <w:rPr>
          <w:highlight w:val="yellow"/>
        </w:rPr>
        <w:t xml:space="preserve"> </w:t>
      </w:r>
      <w:r w:rsidR="00EF0C4F" w:rsidRPr="00E8618E">
        <w:rPr>
          <w:highlight w:val="yellow"/>
        </w:rPr>
        <w:t>°C</w:t>
      </w:r>
      <w:r w:rsidRPr="00E8618E">
        <w:rPr>
          <w:highlight w:val="yellow"/>
        </w:rPr>
        <w:t>. S</w:t>
      </w:r>
      <w:r w:rsidR="00FC4CFB" w:rsidRPr="00E8618E">
        <w:rPr>
          <w:highlight w:val="yellow"/>
        </w:rPr>
        <w:t xml:space="preserve">et </w:t>
      </w:r>
      <w:r w:rsidRPr="00E8618E">
        <w:rPr>
          <w:highlight w:val="yellow"/>
        </w:rPr>
        <w:t xml:space="preserve">the </w:t>
      </w:r>
      <w:r w:rsidR="00EF0C4F" w:rsidRPr="00E8618E">
        <w:rPr>
          <w:highlight w:val="yellow"/>
        </w:rPr>
        <w:t>heating rate</w:t>
      </w:r>
      <w:r w:rsidR="00FC4CFB" w:rsidRPr="00E8618E">
        <w:rPr>
          <w:highlight w:val="yellow"/>
        </w:rPr>
        <w:t xml:space="preserve"> to</w:t>
      </w:r>
      <w:r w:rsidR="00EF0C4F" w:rsidRPr="00E8618E">
        <w:rPr>
          <w:highlight w:val="yellow"/>
        </w:rPr>
        <w:t xml:space="preserve"> 4 K/h</w:t>
      </w:r>
      <w:r w:rsidR="00A825B2" w:rsidRPr="00E8618E">
        <w:rPr>
          <w:highlight w:val="yellow"/>
        </w:rPr>
        <w:t xml:space="preserve"> to ensure a defect-free debinding</w:t>
      </w:r>
      <w:r w:rsidR="0096157E" w:rsidRPr="00E8618E">
        <w:rPr>
          <w:highlight w:val="yellow"/>
        </w:rPr>
        <w:t>.</w:t>
      </w:r>
    </w:p>
    <w:p w14:paraId="21C8B347" w14:textId="77777777" w:rsidR="0096157E" w:rsidRDefault="0096157E" w:rsidP="00843E95"/>
    <w:p w14:paraId="3A7A8845" w14:textId="5DBDEA04" w:rsidR="000515D4" w:rsidRDefault="00E418AC" w:rsidP="00843E95">
      <w:r w:rsidRPr="00E8618E">
        <w:rPr>
          <w:highlight w:val="yellow"/>
        </w:rPr>
        <w:t xml:space="preserve">3.2 </w:t>
      </w:r>
      <w:r w:rsidR="0096157E" w:rsidRPr="00E8618E">
        <w:rPr>
          <w:highlight w:val="yellow"/>
        </w:rPr>
        <w:t>A</w:t>
      </w:r>
      <w:r w:rsidR="00EF0C4F" w:rsidRPr="00E8618E">
        <w:rPr>
          <w:highlight w:val="yellow"/>
        </w:rPr>
        <w:t xml:space="preserve">fter </w:t>
      </w:r>
      <w:r w:rsidR="003A631B" w:rsidRPr="00E8618E">
        <w:rPr>
          <w:highlight w:val="yellow"/>
        </w:rPr>
        <w:t>this</w:t>
      </w:r>
      <w:r w:rsidR="005A45FE" w:rsidRPr="00E8618E">
        <w:rPr>
          <w:highlight w:val="yellow"/>
        </w:rPr>
        <w:t xml:space="preserve"> </w:t>
      </w:r>
      <w:r w:rsidR="00CE146B" w:rsidRPr="00E8618E">
        <w:rPr>
          <w:highlight w:val="yellow"/>
        </w:rPr>
        <w:t xml:space="preserve">first </w:t>
      </w:r>
      <w:r w:rsidR="000515D4" w:rsidRPr="00E8618E">
        <w:rPr>
          <w:highlight w:val="yellow"/>
        </w:rPr>
        <w:t>debinding</w:t>
      </w:r>
      <w:r w:rsidR="003A631B" w:rsidRPr="00E8618E">
        <w:rPr>
          <w:highlight w:val="yellow"/>
        </w:rPr>
        <w:t xml:space="preserve"> step </w:t>
      </w:r>
      <w:r w:rsidRPr="00E8618E">
        <w:rPr>
          <w:highlight w:val="yellow"/>
        </w:rPr>
        <w:t>carefully</w:t>
      </w:r>
      <w:r w:rsidR="000515D4" w:rsidRPr="00E8618E">
        <w:rPr>
          <w:highlight w:val="yellow"/>
        </w:rPr>
        <w:t xml:space="preserve"> remove the</w:t>
      </w:r>
      <w:r w:rsidR="00EF0C4F" w:rsidRPr="00E8618E">
        <w:rPr>
          <w:highlight w:val="yellow"/>
        </w:rPr>
        <w:t xml:space="preserve"> </w:t>
      </w:r>
      <w:r w:rsidR="0034679F" w:rsidRPr="00E8618E">
        <w:rPr>
          <w:highlight w:val="yellow"/>
        </w:rPr>
        <w:t xml:space="preserve">bedding </w:t>
      </w:r>
      <w:r w:rsidR="00257D8A" w:rsidRPr="00E8618E">
        <w:rPr>
          <w:highlight w:val="yellow"/>
        </w:rPr>
        <w:t>powder</w:t>
      </w:r>
      <w:r w:rsidR="003A631B" w:rsidRPr="00E8618E">
        <w:rPr>
          <w:highlight w:val="yellow"/>
        </w:rPr>
        <w:t xml:space="preserve"> for example with a fine brush</w:t>
      </w:r>
      <w:r w:rsidR="000515D4" w:rsidRPr="00E8618E">
        <w:rPr>
          <w:highlight w:val="yellow"/>
        </w:rPr>
        <w:t>.</w:t>
      </w:r>
      <w:r w:rsidR="00203B42" w:rsidRPr="00E8618E">
        <w:rPr>
          <w:highlight w:val="yellow"/>
        </w:rPr>
        <w:t xml:space="preserve"> Place the samples on </w:t>
      </w:r>
      <w:r w:rsidR="00C32614" w:rsidRPr="00E8618E">
        <w:rPr>
          <w:highlight w:val="yellow"/>
        </w:rPr>
        <w:t>alumina</w:t>
      </w:r>
      <w:r w:rsidR="00203B42" w:rsidRPr="00E8618E">
        <w:rPr>
          <w:highlight w:val="yellow"/>
        </w:rPr>
        <w:t xml:space="preserve"> kiln furniture.</w:t>
      </w:r>
    </w:p>
    <w:p w14:paraId="74742C4D" w14:textId="77777777" w:rsidR="000515D4" w:rsidRDefault="000515D4" w:rsidP="00843E95"/>
    <w:p w14:paraId="0ABEBAFB" w14:textId="20F5324F" w:rsidR="000515D4" w:rsidRDefault="00E418AC" w:rsidP="00843E95">
      <w:r w:rsidRPr="00E8618E">
        <w:rPr>
          <w:highlight w:val="yellow"/>
        </w:rPr>
        <w:t xml:space="preserve">3.3. </w:t>
      </w:r>
      <w:r w:rsidR="000515D4" w:rsidRPr="00E8618E">
        <w:rPr>
          <w:highlight w:val="yellow"/>
        </w:rPr>
        <w:t>Apply</w:t>
      </w:r>
      <w:r w:rsidR="00E45E5A" w:rsidRPr="00E8618E">
        <w:rPr>
          <w:highlight w:val="yellow"/>
        </w:rPr>
        <w:t xml:space="preserve"> a </w:t>
      </w:r>
      <w:r w:rsidR="00EF0C4F" w:rsidRPr="00E8618E">
        <w:rPr>
          <w:highlight w:val="yellow"/>
        </w:rPr>
        <w:t xml:space="preserve">second </w:t>
      </w:r>
      <w:r w:rsidR="0096157E" w:rsidRPr="00E8618E">
        <w:rPr>
          <w:highlight w:val="yellow"/>
        </w:rPr>
        <w:t xml:space="preserve">debinding </w:t>
      </w:r>
      <w:r w:rsidR="00EF0C4F" w:rsidRPr="00E8618E">
        <w:rPr>
          <w:highlight w:val="yellow"/>
        </w:rPr>
        <w:t>step</w:t>
      </w:r>
      <w:r w:rsidR="00B86F80" w:rsidRPr="00E8618E">
        <w:rPr>
          <w:highlight w:val="yellow"/>
        </w:rPr>
        <w:t xml:space="preserve"> </w:t>
      </w:r>
      <w:r w:rsidR="00EF0C4F" w:rsidRPr="00E8618E">
        <w:rPr>
          <w:highlight w:val="yellow"/>
        </w:rPr>
        <w:t>under air-atmosphere up to 900</w:t>
      </w:r>
      <w:r w:rsidR="00BA766D" w:rsidRPr="00E8618E">
        <w:rPr>
          <w:highlight w:val="yellow"/>
        </w:rPr>
        <w:t xml:space="preserve"> </w:t>
      </w:r>
      <w:r w:rsidR="00EF0C4F" w:rsidRPr="00E8618E">
        <w:rPr>
          <w:highlight w:val="yellow"/>
        </w:rPr>
        <w:t>°C (12 K/h)</w:t>
      </w:r>
      <w:r w:rsidR="000515D4" w:rsidRPr="00E8618E">
        <w:rPr>
          <w:highlight w:val="yellow"/>
        </w:rPr>
        <w:t xml:space="preserve"> in the same furnace</w:t>
      </w:r>
      <w:r w:rsidR="00EF0C4F" w:rsidRPr="00E8618E">
        <w:rPr>
          <w:highlight w:val="yellow"/>
        </w:rPr>
        <w:t>.</w:t>
      </w:r>
      <w:r w:rsidR="00EF0C4F" w:rsidRPr="00101B87">
        <w:t xml:space="preserve"> </w:t>
      </w:r>
    </w:p>
    <w:p w14:paraId="73D8B6C1" w14:textId="77777777" w:rsidR="000515D4" w:rsidRDefault="000515D4" w:rsidP="00843E95"/>
    <w:p w14:paraId="62AEB015" w14:textId="466AB5B0" w:rsidR="0096157E" w:rsidRDefault="00203B42" w:rsidP="00843E95">
      <w:r w:rsidRPr="00E418AC">
        <w:rPr>
          <w:b/>
        </w:rPr>
        <w:t>Note:</w:t>
      </w:r>
      <w:r w:rsidR="00E418AC" w:rsidRPr="00E418AC">
        <w:rPr>
          <w:b/>
        </w:rPr>
        <w:t xml:space="preserve"> </w:t>
      </w:r>
      <w:r w:rsidR="0096157E">
        <w:t>All</w:t>
      </w:r>
      <w:r w:rsidR="00DD3292">
        <w:t xml:space="preserve"> remain</w:t>
      </w:r>
      <w:r w:rsidR="005A45FE">
        <w:t>ing</w:t>
      </w:r>
      <w:r w:rsidR="0096157E">
        <w:t xml:space="preserve"> organic binder materials were thermally removed</w:t>
      </w:r>
      <w:r w:rsidR="00312B37">
        <w:t xml:space="preserve">, while </w:t>
      </w:r>
      <w:r w:rsidR="00D55FAD">
        <w:t xml:space="preserve">within </w:t>
      </w:r>
      <w:r w:rsidR="00312B37">
        <w:t xml:space="preserve">in the same step </w:t>
      </w:r>
      <w:r w:rsidR="0096157E">
        <w:t xml:space="preserve">a pre-sintering of the zirconia particles </w:t>
      </w:r>
      <w:r w:rsidR="00544383">
        <w:t xml:space="preserve">was initiated to </w:t>
      </w:r>
      <w:r w:rsidR="0096157E">
        <w:t xml:space="preserve">enable the </w:t>
      </w:r>
      <w:r w:rsidR="00544383">
        <w:t xml:space="preserve">subsequent transfer </w:t>
      </w:r>
      <w:r w:rsidR="0096157E">
        <w:t xml:space="preserve">of the samples to </w:t>
      </w:r>
      <w:r w:rsidR="00544383">
        <w:t>a</w:t>
      </w:r>
      <w:r w:rsidR="0096157E">
        <w:t xml:space="preserve"> sintering kiln.</w:t>
      </w:r>
    </w:p>
    <w:p w14:paraId="17F6C5AF" w14:textId="77777777" w:rsidR="0096157E" w:rsidRDefault="0096157E" w:rsidP="00843E95"/>
    <w:p w14:paraId="1A5866E8" w14:textId="16492934" w:rsidR="00EF0C4F" w:rsidRPr="00101B87" w:rsidRDefault="00E418AC" w:rsidP="00843E95">
      <w:r w:rsidRPr="00E8618E">
        <w:rPr>
          <w:highlight w:val="yellow"/>
        </w:rPr>
        <w:t xml:space="preserve">3.4. </w:t>
      </w:r>
      <w:r w:rsidR="00203B42" w:rsidRPr="00E8618E">
        <w:rPr>
          <w:highlight w:val="yellow"/>
        </w:rPr>
        <w:t>Finally</w:t>
      </w:r>
      <w:r w:rsidR="004040B6">
        <w:rPr>
          <w:highlight w:val="yellow"/>
        </w:rPr>
        <w:t>,</w:t>
      </w:r>
      <w:r w:rsidR="00203B42" w:rsidRPr="00E8618E">
        <w:rPr>
          <w:highlight w:val="yellow"/>
        </w:rPr>
        <w:t xml:space="preserve"> sinter</w:t>
      </w:r>
      <w:r w:rsidR="00EF0C4F" w:rsidRPr="00E8618E">
        <w:rPr>
          <w:highlight w:val="yellow"/>
        </w:rPr>
        <w:t xml:space="preserve"> </w:t>
      </w:r>
      <w:r w:rsidR="00203B42" w:rsidRPr="00E8618E">
        <w:rPr>
          <w:highlight w:val="yellow"/>
        </w:rPr>
        <w:t xml:space="preserve">the samples </w:t>
      </w:r>
      <w:r w:rsidR="00EF0C4F" w:rsidRPr="00E8618E">
        <w:rPr>
          <w:highlight w:val="yellow"/>
        </w:rPr>
        <w:t>under air-atmosphere at 1</w:t>
      </w:r>
      <w:r w:rsidR="00E8618E">
        <w:rPr>
          <w:highlight w:val="yellow"/>
        </w:rPr>
        <w:t>,</w:t>
      </w:r>
      <w:r w:rsidR="00EF0C4F" w:rsidRPr="00E8618E">
        <w:rPr>
          <w:highlight w:val="yellow"/>
        </w:rPr>
        <w:t>350 °C (</w:t>
      </w:r>
      <w:r w:rsidR="00F64E6B" w:rsidRPr="00E8618E">
        <w:rPr>
          <w:highlight w:val="yellow"/>
        </w:rPr>
        <w:t xml:space="preserve">180 </w:t>
      </w:r>
      <w:r w:rsidR="00EF0C4F" w:rsidRPr="00E8618E">
        <w:rPr>
          <w:highlight w:val="yellow"/>
        </w:rPr>
        <w:t>K/</w:t>
      </w:r>
      <w:r w:rsidR="00F64E6B" w:rsidRPr="00E8618E">
        <w:rPr>
          <w:highlight w:val="yellow"/>
        </w:rPr>
        <w:t>h</w:t>
      </w:r>
      <w:r w:rsidR="00EF0C4F" w:rsidRPr="00E8618E">
        <w:rPr>
          <w:highlight w:val="yellow"/>
        </w:rPr>
        <w:t>) for 2 h</w:t>
      </w:r>
      <w:r w:rsidRPr="00E8618E">
        <w:rPr>
          <w:highlight w:val="yellow"/>
        </w:rPr>
        <w:t xml:space="preserve"> </w:t>
      </w:r>
      <w:r w:rsidR="00B862CD" w:rsidRPr="00E8618E">
        <w:rPr>
          <w:highlight w:val="yellow"/>
        </w:rPr>
        <w:t>in a suitable furnace</w:t>
      </w:r>
      <w:r w:rsidR="00203B42" w:rsidRPr="00E8618E">
        <w:rPr>
          <w:highlight w:val="yellow"/>
        </w:rPr>
        <w:t xml:space="preserve"> </w:t>
      </w:r>
      <w:r w:rsidR="005A45FE" w:rsidRPr="00E8618E">
        <w:rPr>
          <w:highlight w:val="yellow"/>
        </w:rPr>
        <w:t>(</w:t>
      </w:r>
      <w:r w:rsidR="00A825B2" w:rsidRPr="00E8618E">
        <w:rPr>
          <w:i/>
          <w:highlight w:val="yellow"/>
        </w:rPr>
        <w:t>sintering furnace</w:t>
      </w:r>
      <w:r w:rsidR="005A45FE" w:rsidRPr="00E8618E">
        <w:rPr>
          <w:highlight w:val="yellow"/>
        </w:rPr>
        <w:t>)</w:t>
      </w:r>
      <w:r w:rsidR="00B862CD" w:rsidRPr="00E8618E">
        <w:rPr>
          <w:highlight w:val="yellow"/>
        </w:rPr>
        <w:t>.</w:t>
      </w:r>
      <w:r w:rsidR="00E8618E">
        <w:rPr>
          <w:highlight w:val="yellow"/>
        </w:rPr>
        <w:t xml:space="preserve"> </w:t>
      </w:r>
      <w:r w:rsidR="00A825B2" w:rsidRPr="00E8618E">
        <w:rPr>
          <w:highlight w:val="yellow"/>
        </w:rPr>
        <w:t>Characterize t</w:t>
      </w:r>
      <w:r w:rsidR="00B862CD" w:rsidRPr="00E8618E">
        <w:rPr>
          <w:highlight w:val="yellow"/>
        </w:rPr>
        <w:t xml:space="preserve">he shrinkage of the components </w:t>
      </w:r>
      <w:r w:rsidR="00A825B2" w:rsidRPr="00E8618E">
        <w:rPr>
          <w:highlight w:val="yellow"/>
        </w:rPr>
        <w:t xml:space="preserve">by length measurement in three dimensions and make sure that it </w:t>
      </w:r>
      <w:r w:rsidR="00B862CD" w:rsidRPr="00E8618E">
        <w:rPr>
          <w:highlight w:val="yellow"/>
        </w:rPr>
        <w:t>is about 20%</w:t>
      </w:r>
      <w:r w:rsidR="00A825B2" w:rsidRPr="00E8618E">
        <w:rPr>
          <w:highlight w:val="yellow"/>
        </w:rPr>
        <w:t xml:space="preserve"> for each direction</w:t>
      </w:r>
      <w:r w:rsidR="00B862CD" w:rsidRPr="00E8618E">
        <w:rPr>
          <w:highlight w:val="yellow"/>
        </w:rPr>
        <w:t>.</w:t>
      </w:r>
    </w:p>
    <w:p w14:paraId="38CB4585" w14:textId="77777777" w:rsidR="00032F25" w:rsidRDefault="00032F25" w:rsidP="00843E95">
      <w:pPr>
        <w:rPr>
          <w:rFonts w:cs="Arial"/>
          <w:b/>
        </w:rPr>
      </w:pPr>
    </w:p>
    <w:p w14:paraId="7F502C41" w14:textId="6CBB00A1" w:rsidR="00032F25" w:rsidRPr="00E8618E" w:rsidRDefault="00032F25" w:rsidP="00843E95">
      <w:pPr>
        <w:pStyle w:val="NormalWeb"/>
        <w:spacing w:before="0" w:beforeAutospacing="0" w:after="0" w:afterAutospacing="0"/>
        <w:outlineLvl w:val="0"/>
        <w:rPr>
          <w:rFonts w:cs="Arial"/>
          <w:b/>
          <w:color w:val="auto"/>
          <w:highlight w:val="yellow"/>
        </w:rPr>
      </w:pPr>
      <w:r w:rsidRPr="00E8618E">
        <w:rPr>
          <w:rFonts w:cs="Arial"/>
          <w:b/>
          <w:color w:val="auto"/>
          <w:highlight w:val="yellow"/>
        </w:rPr>
        <w:t xml:space="preserve">4. Characterization of </w:t>
      </w:r>
      <w:r w:rsidR="00E418AC" w:rsidRPr="00E8618E">
        <w:rPr>
          <w:rFonts w:cs="Arial"/>
          <w:b/>
          <w:color w:val="auto"/>
          <w:highlight w:val="yellow"/>
        </w:rPr>
        <w:t>S</w:t>
      </w:r>
      <w:r w:rsidRPr="00E8618E">
        <w:rPr>
          <w:rFonts w:cs="Arial"/>
          <w:b/>
          <w:color w:val="auto"/>
          <w:highlight w:val="yellow"/>
        </w:rPr>
        <w:t xml:space="preserve">ingle- and </w:t>
      </w:r>
      <w:r w:rsidR="00E418AC" w:rsidRPr="00E8618E">
        <w:rPr>
          <w:rFonts w:cs="Arial"/>
          <w:b/>
          <w:color w:val="auto"/>
          <w:highlight w:val="yellow"/>
        </w:rPr>
        <w:t>M</w:t>
      </w:r>
      <w:r w:rsidRPr="00E8618E">
        <w:rPr>
          <w:rFonts w:cs="Arial"/>
          <w:b/>
          <w:color w:val="auto"/>
          <w:highlight w:val="yellow"/>
        </w:rPr>
        <w:t>ulti-</w:t>
      </w:r>
      <w:r w:rsidR="00E418AC" w:rsidRPr="00E8618E">
        <w:rPr>
          <w:rFonts w:cs="Arial"/>
          <w:b/>
          <w:color w:val="auto"/>
          <w:highlight w:val="yellow"/>
        </w:rPr>
        <w:t>M</w:t>
      </w:r>
      <w:r w:rsidRPr="00E8618E">
        <w:rPr>
          <w:rFonts w:cs="Arial"/>
          <w:b/>
          <w:color w:val="auto"/>
          <w:highlight w:val="yellow"/>
        </w:rPr>
        <w:t xml:space="preserve">aterial </w:t>
      </w:r>
      <w:r w:rsidR="00E418AC" w:rsidRPr="00E8618E">
        <w:rPr>
          <w:rFonts w:cs="Arial"/>
          <w:b/>
          <w:color w:val="auto"/>
          <w:highlight w:val="yellow"/>
        </w:rPr>
        <w:t>C</w:t>
      </w:r>
      <w:r w:rsidRPr="00E8618E">
        <w:rPr>
          <w:rFonts w:cs="Arial"/>
          <w:b/>
          <w:color w:val="auto"/>
          <w:highlight w:val="yellow"/>
        </w:rPr>
        <w:t>omponents</w:t>
      </w:r>
    </w:p>
    <w:p w14:paraId="7F4A176C" w14:textId="77777777" w:rsidR="00750ED6" w:rsidRPr="00E8618E" w:rsidRDefault="00750ED6" w:rsidP="00843E95">
      <w:pPr>
        <w:rPr>
          <w:highlight w:val="yellow"/>
        </w:rPr>
      </w:pPr>
    </w:p>
    <w:p w14:paraId="41BEC38E" w14:textId="1470C2E8" w:rsidR="00032F25" w:rsidRPr="00E8618E" w:rsidRDefault="00E418AC" w:rsidP="00843E95">
      <w:pPr>
        <w:rPr>
          <w:highlight w:val="yellow"/>
        </w:rPr>
      </w:pPr>
      <w:r w:rsidRPr="00E8618E">
        <w:rPr>
          <w:highlight w:val="yellow"/>
        </w:rPr>
        <w:t xml:space="preserve">4.1. </w:t>
      </w:r>
      <w:r w:rsidR="00750ED6" w:rsidRPr="00E8618E">
        <w:rPr>
          <w:highlight w:val="yellow"/>
        </w:rPr>
        <w:t>Cut the samples properly and polish the surface using ceramographic methods.</w:t>
      </w:r>
    </w:p>
    <w:p w14:paraId="6958A3BF" w14:textId="77777777" w:rsidR="00750ED6" w:rsidRPr="00E8618E" w:rsidRDefault="00750ED6" w:rsidP="00843E95">
      <w:pPr>
        <w:rPr>
          <w:highlight w:val="yellow"/>
        </w:rPr>
      </w:pPr>
    </w:p>
    <w:p w14:paraId="58896909" w14:textId="1387CA83" w:rsidR="00C0618F" w:rsidRDefault="00E418AC" w:rsidP="00843E95">
      <w:r w:rsidRPr="00E8618E">
        <w:rPr>
          <w:highlight w:val="yellow"/>
        </w:rPr>
        <w:t>4.2.</w:t>
      </w:r>
      <w:r w:rsidR="00E8618E">
        <w:rPr>
          <w:highlight w:val="yellow"/>
        </w:rPr>
        <w:t xml:space="preserve"> </w:t>
      </w:r>
      <w:r w:rsidR="00C0618F" w:rsidRPr="00E8618E">
        <w:rPr>
          <w:highlight w:val="yellow"/>
        </w:rPr>
        <w:t>Apply investigations on the microstructure by using F</w:t>
      </w:r>
      <w:r w:rsidR="00750ED6" w:rsidRPr="00E8618E">
        <w:rPr>
          <w:highlight w:val="yellow"/>
        </w:rPr>
        <w:t xml:space="preserve">ield </w:t>
      </w:r>
      <w:r w:rsidR="00C0618F" w:rsidRPr="00E8618E">
        <w:rPr>
          <w:highlight w:val="yellow"/>
        </w:rPr>
        <w:t>E</w:t>
      </w:r>
      <w:r w:rsidR="00750ED6" w:rsidRPr="00E8618E">
        <w:rPr>
          <w:highlight w:val="yellow"/>
        </w:rPr>
        <w:t xml:space="preserve">mission </w:t>
      </w:r>
      <w:r w:rsidR="00C0618F" w:rsidRPr="00E8618E">
        <w:rPr>
          <w:highlight w:val="yellow"/>
        </w:rPr>
        <w:t>S</w:t>
      </w:r>
      <w:r w:rsidR="00750ED6" w:rsidRPr="00E8618E">
        <w:rPr>
          <w:highlight w:val="yellow"/>
        </w:rPr>
        <w:t xml:space="preserve">canning </w:t>
      </w:r>
      <w:r w:rsidR="00C0618F" w:rsidRPr="00E8618E">
        <w:rPr>
          <w:highlight w:val="yellow"/>
        </w:rPr>
        <w:t>E</w:t>
      </w:r>
      <w:r w:rsidR="00750ED6" w:rsidRPr="00E8618E">
        <w:rPr>
          <w:highlight w:val="yellow"/>
        </w:rPr>
        <w:t xml:space="preserve">lectron </w:t>
      </w:r>
      <w:r w:rsidR="00C0618F" w:rsidRPr="00E8618E">
        <w:rPr>
          <w:highlight w:val="yellow"/>
        </w:rPr>
        <w:t>M</w:t>
      </w:r>
      <w:r w:rsidR="00750ED6" w:rsidRPr="00E8618E">
        <w:rPr>
          <w:highlight w:val="yellow"/>
        </w:rPr>
        <w:t>icroscope (</w:t>
      </w:r>
      <w:r w:rsidR="00750ED6" w:rsidRPr="00E8618E">
        <w:rPr>
          <w:i/>
          <w:highlight w:val="yellow"/>
        </w:rPr>
        <w:t>FESEM</w:t>
      </w:r>
      <w:r w:rsidR="00750ED6" w:rsidRPr="00E8618E">
        <w:rPr>
          <w:highlight w:val="yellow"/>
        </w:rPr>
        <w:t>)</w:t>
      </w:r>
      <w:r w:rsidR="00C0618F" w:rsidRPr="00E8618E">
        <w:rPr>
          <w:highlight w:val="yellow"/>
        </w:rPr>
        <w:t>.</w:t>
      </w:r>
      <w:r w:rsidR="00C0618F">
        <w:t xml:space="preserve"> </w:t>
      </w:r>
    </w:p>
    <w:p w14:paraId="4F9DBF3C" w14:textId="77777777" w:rsidR="00C0618F" w:rsidRDefault="00C0618F" w:rsidP="00843E95"/>
    <w:p w14:paraId="32579A9E" w14:textId="77777777" w:rsidR="00E8618E" w:rsidRDefault="00E418AC" w:rsidP="00843E95">
      <w:pPr>
        <w:rPr>
          <w:highlight w:val="yellow"/>
        </w:rPr>
      </w:pPr>
      <w:r w:rsidRPr="00E8618E">
        <w:rPr>
          <w:highlight w:val="yellow"/>
        </w:rPr>
        <w:t xml:space="preserve">4.3. </w:t>
      </w:r>
      <w:r w:rsidR="00460F27" w:rsidRPr="00E8618E">
        <w:rPr>
          <w:highlight w:val="yellow"/>
        </w:rPr>
        <w:t>Visually inspect</w:t>
      </w:r>
      <w:r w:rsidR="00750ED6" w:rsidRPr="00E8618E">
        <w:rPr>
          <w:highlight w:val="yellow"/>
        </w:rPr>
        <w:t xml:space="preserve"> the</w:t>
      </w:r>
      <w:r w:rsidR="00C0618F" w:rsidRPr="00E8618E">
        <w:rPr>
          <w:highlight w:val="yellow"/>
        </w:rPr>
        <w:t xml:space="preserve"> porosity</w:t>
      </w:r>
      <w:r w:rsidR="00750ED6" w:rsidRPr="00E8618E">
        <w:rPr>
          <w:highlight w:val="yellow"/>
        </w:rPr>
        <w:t xml:space="preserve"> of the two phases</w:t>
      </w:r>
      <w:r w:rsidR="00460F27" w:rsidRPr="00E8618E">
        <w:rPr>
          <w:highlight w:val="yellow"/>
        </w:rPr>
        <w:t xml:space="preserve"> and at the</w:t>
      </w:r>
      <w:r w:rsidR="00C0618F" w:rsidRPr="00E8618E">
        <w:rPr>
          <w:highlight w:val="yellow"/>
        </w:rPr>
        <w:t xml:space="preserve"> </w:t>
      </w:r>
      <w:r w:rsidR="00750ED6" w:rsidRPr="00E8618E">
        <w:rPr>
          <w:highlight w:val="yellow"/>
        </w:rPr>
        <w:t xml:space="preserve">boundary </w:t>
      </w:r>
      <w:r w:rsidR="003A631B" w:rsidRPr="00E8618E">
        <w:rPr>
          <w:highlight w:val="yellow"/>
        </w:rPr>
        <w:t>interface</w:t>
      </w:r>
      <w:r w:rsidR="00460F27" w:rsidRPr="00E8618E">
        <w:rPr>
          <w:highlight w:val="yellow"/>
        </w:rPr>
        <w:t xml:space="preserve"> of the used materials</w:t>
      </w:r>
      <w:r w:rsidR="00C0618F" w:rsidRPr="00E8618E">
        <w:rPr>
          <w:highlight w:val="yellow"/>
        </w:rPr>
        <w:t xml:space="preserve">. </w:t>
      </w:r>
      <w:r w:rsidR="00460F27" w:rsidRPr="00E8618E">
        <w:rPr>
          <w:highlight w:val="yellow"/>
        </w:rPr>
        <w:t xml:space="preserve">To obtain a more detailed result perform </w:t>
      </w:r>
      <w:r w:rsidRPr="00E8618E">
        <w:rPr>
          <w:highlight w:val="yellow"/>
        </w:rPr>
        <w:t>an</w:t>
      </w:r>
      <w:r w:rsidR="00460F27" w:rsidRPr="00E8618E">
        <w:rPr>
          <w:highlight w:val="yellow"/>
        </w:rPr>
        <w:t xml:space="preserve"> </w:t>
      </w:r>
      <w:r w:rsidR="003A631B" w:rsidRPr="00E8618E">
        <w:rPr>
          <w:highlight w:val="yellow"/>
        </w:rPr>
        <w:t>interface</w:t>
      </w:r>
      <w:r w:rsidR="00460F27" w:rsidRPr="00E8618E">
        <w:rPr>
          <w:highlight w:val="yellow"/>
        </w:rPr>
        <w:t xml:space="preserve"> analysis</w:t>
      </w:r>
      <w:r w:rsidR="00CE496E" w:rsidRPr="00E8618E">
        <w:rPr>
          <w:highlight w:val="yellow"/>
        </w:rPr>
        <w:t xml:space="preserve">, e.g. by </w:t>
      </w:r>
      <w:r w:rsidR="00CE496E" w:rsidRPr="00E8618E">
        <w:rPr>
          <w:i/>
          <w:highlight w:val="yellow"/>
        </w:rPr>
        <w:t>FESEM</w:t>
      </w:r>
      <w:r w:rsidR="00CE496E" w:rsidRPr="00E8618E">
        <w:rPr>
          <w:highlight w:val="yellow"/>
        </w:rPr>
        <w:t xml:space="preserve"> and subsequent picture analysis to investigate the porosity within the sintered microstructure</w:t>
      </w:r>
      <w:r w:rsidR="00460F27" w:rsidRPr="00E8618E">
        <w:rPr>
          <w:highlight w:val="yellow"/>
        </w:rPr>
        <w:t xml:space="preserve">. </w:t>
      </w:r>
    </w:p>
    <w:p w14:paraId="12D633C6" w14:textId="77777777" w:rsidR="00E8618E" w:rsidRDefault="00E8618E" w:rsidP="00843E95"/>
    <w:p w14:paraId="6AB87039" w14:textId="6E24FC4F" w:rsidR="00C0618F" w:rsidRDefault="00E8618E" w:rsidP="00843E95">
      <w:r w:rsidRPr="00E8618E">
        <w:rPr>
          <w:b/>
        </w:rPr>
        <w:t xml:space="preserve">Note: </w:t>
      </w:r>
      <w:r w:rsidR="00CE496E" w:rsidRPr="00E8618E">
        <w:t xml:space="preserve">The targeted porosity is below 1%. </w:t>
      </w:r>
      <w:r w:rsidR="00C0618F" w:rsidRPr="00E8618E">
        <w:t xml:space="preserve">If the porosity is too high, </w:t>
      </w:r>
      <w:r w:rsidR="00CE496E" w:rsidRPr="00E8618E">
        <w:t>vary the deposition parameter rising</w:t>
      </w:r>
      <w:r w:rsidR="00C0618F" w:rsidRPr="00E8618E">
        <w:t xml:space="preserve"> (2.2) and/or the </w:t>
      </w:r>
      <w:r w:rsidR="00CE496E" w:rsidRPr="00E8618E">
        <w:t xml:space="preserve">regime of the </w:t>
      </w:r>
      <w:r w:rsidR="00C0618F" w:rsidRPr="00E8618E">
        <w:t>thermal treatment</w:t>
      </w:r>
      <w:r w:rsidR="00CE146B" w:rsidRPr="00E8618E">
        <w:t xml:space="preserve"> (3)</w:t>
      </w:r>
      <w:r w:rsidR="00C0618F" w:rsidRPr="00E8618E">
        <w:t>.</w:t>
      </w:r>
      <w:r w:rsidR="00C0618F">
        <w:t xml:space="preserve"> </w:t>
      </w:r>
    </w:p>
    <w:bookmarkEnd w:id="0"/>
    <w:p w14:paraId="42351151" w14:textId="7B0A9B73" w:rsidR="00E30969" w:rsidRDefault="00E30969" w:rsidP="002A484B">
      <w:pPr>
        <w:rPr>
          <w:rFonts w:cs="Arial"/>
          <w:b/>
        </w:rPr>
      </w:pPr>
    </w:p>
    <w:p w14:paraId="3CA9F2B6" w14:textId="2287CF55" w:rsidR="006305D7" w:rsidRDefault="006305D7" w:rsidP="00C2513E">
      <w:pPr>
        <w:outlineLvl w:val="0"/>
        <w:rPr>
          <w:rFonts w:cs="Arial"/>
          <w:b/>
          <w:bCs/>
        </w:rPr>
      </w:pPr>
      <w:r w:rsidRPr="000B2F36">
        <w:rPr>
          <w:rFonts w:cs="Arial"/>
          <w:b/>
        </w:rPr>
        <w:t>REPRESENTATIVE RESULTS</w:t>
      </w:r>
      <w:r w:rsidRPr="000B2F36">
        <w:rPr>
          <w:rFonts w:cs="Arial"/>
          <w:b/>
          <w:bCs/>
        </w:rPr>
        <w:t xml:space="preserve">: </w:t>
      </w:r>
    </w:p>
    <w:p w14:paraId="264C5F8A" w14:textId="638E989D" w:rsidR="002D0BBF" w:rsidRDefault="002D0BBF" w:rsidP="00C2513E">
      <w:pPr>
        <w:outlineLvl w:val="0"/>
        <w:rPr>
          <w:rFonts w:cs="Arial"/>
          <w:bCs/>
        </w:rPr>
      </w:pPr>
      <w:r w:rsidRPr="001D1C88">
        <w:rPr>
          <w:rFonts w:cs="Arial"/>
          <w:bCs/>
        </w:rPr>
        <w:t xml:space="preserve">For the production of measured </w:t>
      </w:r>
      <w:r>
        <w:rPr>
          <w:rFonts w:cs="Arial"/>
          <w:bCs/>
        </w:rPr>
        <w:t>components</w:t>
      </w:r>
      <w:r w:rsidR="00E8618E">
        <w:rPr>
          <w:rFonts w:cs="Arial"/>
          <w:bCs/>
        </w:rPr>
        <w:t>,</w:t>
      </w:r>
      <w:r>
        <w:rPr>
          <w:rFonts w:cs="Arial"/>
          <w:bCs/>
        </w:rPr>
        <w:t xml:space="preserve"> only powders of the same manufacturer have been combined for each multi-material component.</w:t>
      </w:r>
      <w:r w:rsidR="00E8618E">
        <w:rPr>
          <w:rFonts w:cs="Arial"/>
          <w:bCs/>
        </w:rPr>
        <w:t xml:space="preserve"> </w:t>
      </w:r>
      <w:r w:rsidR="004E46DF">
        <w:rPr>
          <w:rFonts w:cs="Arial"/>
          <w:bCs/>
        </w:rPr>
        <w:t>Experiments with powders of different manufacture</w:t>
      </w:r>
      <w:r w:rsidR="004040B6">
        <w:rPr>
          <w:rFonts w:cs="Arial"/>
          <w:bCs/>
        </w:rPr>
        <w:t>r</w:t>
      </w:r>
      <w:r w:rsidR="004E46DF">
        <w:rPr>
          <w:rFonts w:cs="Arial"/>
          <w:bCs/>
        </w:rPr>
        <w:t>s in one component are still ongoing. For this purpose</w:t>
      </w:r>
      <w:r w:rsidR="00E418AC">
        <w:rPr>
          <w:rFonts w:cs="Arial"/>
          <w:bCs/>
        </w:rPr>
        <w:t>,</w:t>
      </w:r>
      <w:r w:rsidR="004E46DF">
        <w:rPr>
          <w:rFonts w:cs="Arial"/>
          <w:bCs/>
        </w:rPr>
        <w:t xml:space="preserve"> the different shrink rates have to be considered.</w:t>
      </w:r>
    </w:p>
    <w:p w14:paraId="63D1F4A4" w14:textId="77777777" w:rsidR="002D0BBF" w:rsidRPr="002D0BBF" w:rsidRDefault="002D0BBF" w:rsidP="00C2513E">
      <w:pPr>
        <w:outlineLvl w:val="0"/>
        <w:rPr>
          <w:rFonts w:cs="Arial"/>
          <w:color w:val="808080"/>
        </w:rPr>
      </w:pPr>
    </w:p>
    <w:p w14:paraId="0931F003" w14:textId="0F85B30F" w:rsidR="004F31DA" w:rsidRPr="00E418AC" w:rsidRDefault="007109EC" w:rsidP="002A484B">
      <w:r w:rsidRPr="00E418AC">
        <w:t xml:space="preserve">The measurement result of the average particle </w:t>
      </w:r>
      <w:r w:rsidR="00657C71" w:rsidRPr="00E418AC">
        <w:t>diameter</w:t>
      </w:r>
      <w:r w:rsidRPr="00E418AC">
        <w:t xml:space="preserve"> (d</w:t>
      </w:r>
      <w:r w:rsidRPr="00E418AC">
        <w:rPr>
          <w:sz w:val="14"/>
          <w:szCs w:val="14"/>
        </w:rPr>
        <w:t>50</w:t>
      </w:r>
      <w:r w:rsidRPr="00E418AC">
        <w:t xml:space="preserve">) of the </w:t>
      </w:r>
      <w:r w:rsidRPr="00030097">
        <w:rPr>
          <w:i/>
        </w:rPr>
        <w:t xml:space="preserve">zirconia </w:t>
      </w:r>
      <w:r w:rsidR="00030097" w:rsidRPr="00030097">
        <w:rPr>
          <w:i/>
        </w:rPr>
        <w:t>white - 1</w:t>
      </w:r>
      <w:r w:rsidRPr="00E418AC">
        <w:t xml:space="preserve"> after dispersion was 0.37 µm. </w:t>
      </w:r>
      <w:r w:rsidR="00030097">
        <w:t>The</w:t>
      </w:r>
      <w:r w:rsidRPr="00E418AC">
        <w:t xml:space="preserve"> </w:t>
      </w:r>
      <w:r w:rsidR="00030097">
        <w:t xml:space="preserve">manufacturer </w:t>
      </w:r>
      <w:r w:rsidRPr="00E418AC">
        <w:t>states an actual particle size of 0.04 µm (one order of magnitude less).</w:t>
      </w:r>
      <w:r w:rsidR="004F31DA" w:rsidRPr="00E418AC">
        <w:t xml:space="preserve"> The average particle size (d</w:t>
      </w:r>
      <w:r w:rsidR="004F31DA" w:rsidRPr="00E418AC">
        <w:rPr>
          <w:sz w:val="14"/>
          <w:szCs w:val="14"/>
        </w:rPr>
        <w:t>50</w:t>
      </w:r>
      <w:r w:rsidR="004F31DA" w:rsidRPr="00E418AC">
        <w:t xml:space="preserve">) of the </w:t>
      </w:r>
      <w:r w:rsidR="004F31DA" w:rsidRPr="00030097">
        <w:rPr>
          <w:i/>
        </w:rPr>
        <w:t xml:space="preserve">zirconia </w:t>
      </w:r>
      <w:r w:rsidR="00030097" w:rsidRPr="00030097">
        <w:rPr>
          <w:i/>
        </w:rPr>
        <w:t>black - 1</w:t>
      </w:r>
      <w:r w:rsidR="004F31DA" w:rsidRPr="00E418AC">
        <w:t xml:space="preserve"> is 0.5 µm. </w:t>
      </w:r>
      <w:r w:rsidR="004F31DA" w:rsidRPr="00E418AC">
        <w:rPr>
          <w:b/>
        </w:rPr>
        <w:t xml:space="preserve">Figure </w:t>
      </w:r>
      <w:r w:rsidR="00D60B2C" w:rsidRPr="00E418AC">
        <w:rPr>
          <w:b/>
        </w:rPr>
        <w:t>2</w:t>
      </w:r>
      <w:r w:rsidR="00201316" w:rsidRPr="00E418AC">
        <w:rPr>
          <w:b/>
        </w:rPr>
        <w:t xml:space="preserve"> (A)</w:t>
      </w:r>
      <w:r w:rsidR="004F31DA" w:rsidRPr="00E418AC">
        <w:rPr>
          <w:b/>
        </w:rPr>
        <w:t xml:space="preserve"> </w:t>
      </w:r>
      <w:r w:rsidR="004F31DA" w:rsidRPr="00E418AC">
        <w:t xml:space="preserve">shows </w:t>
      </w:r>
      <w:r w:rsidR="002F7A0C" w:rsidRPr="00E418AC">
        <w:t>the</w:t>
      </w:r>
      <w:r w:rsidR="00BF1449" w:rsidRPr="00E418AC">
        <w:t xml:space="preserve"> </w:t>
      </w:r>
      <w:r w:rsidR="004F31DA" w:rsidRPr="00E418AC">
        <w:t xml:space="preserve">FESEM analysis of the </w:t>
      </w:r>
      <w:r w:rsidR="004F31DA" w:rsidRPr="00030097">
        <w:rPr>
          <w:i/>
        </w:rPr>
        <w:t xml:space="preserve">zirconia </w:t>
      </w:r>
      <w:r w:rsidR="00030097" w:rsidRPr="00030097">
        <w:rPr>
          <w:i/>
        </w:rPr>
        <w:t>white - 1</w:t>
      </w:r>
      <w:r w:rsidR="004F31DA" w:rsidRPr="00E418AC">
        <w:t xml:space="preserve"> and </w:t>
      </w:r>
      <w:r w:rsidR="004F31DA" w:rsidRPr="00E418AC">
        <w:rPr>
          <w:b/>
        </w:rPr>
        <w:t xml:space="preserve">Figure </w:t>
      </w:r>
      <w:r w:rsidR="00201316" w:rsidRPr="00E418AC">
        <w:rPr>
          <w:b/>
        </w:rPr>
        <w:t>2 (B)</w:t>
      </w:r>
      <w:r w:rsidR="004F31DA" w:rsidRPr="00E418AC">
        <w:t xml:space="preserve"> a FESEM-image of the surface of a granulate in detail</w:t>
      </w:r>
      <w:r w:rsidR="004F31DA" w:rsidRPr="00E418AC">
        <w:rPr>
          <w:b/>
        </w:rPr>
        <w:t xml:space="preserve">. Figure </w:t>
      </w:r>
      <w:r w:rsidR="00201316" w:rsidRPr="00E418AC">
        <w:rPr>
          <w:b/>
        </w:rPr>
        <w:t>2 (C)</w:t>
      </w:r>
      <w:r w:rsidR="004F31DA" w:rsidRPr="00E418AC">
        <w:t xml:space="preserve"> and </w:t>
      </w:r>
      <w:r w:rsidR="004F31DA" w:rsidRPr="00E418AC">
        <w:rPr>
          <w:b/>
        </w:rPr>
        <w:t xml:space="preserve">Figure </w:t>
      </w:r>
      <w:r w:rsidR="00201316" w:rsidRPr="00E418AC">
        <w:rPr>
          <w:b/>
        </w:rPr>
        <w:t>2 (D)</w:t>
      </w:r>
      <w:r w:rsidR="004F31DA" w:rsidRPr="00E418AC">
        <w:t xml:space="preserve"> show the same for </w:t>
      </w:r>
      <w:r w:rsidR="00030097" w:rsidRPr="00030097">
        <w:rPr>
          <w:i/>
        </w:rPr>
        <w:t>zirconia black - 1</w:t>
      </w:r>
      <w:r w:rsidR="004F31DA" w:rsidRPr="00E418AC">
        <w:t>. Both untreated powders consist of big spherical granules (diameter up to 100 µm) which is typical for dry pressing raw materials.</w:t>
      </w:r>
      <w:r w:rsidR="00E8618E">
        <w:t xml:space="preserve"> </w:t>
      </w:r>
      <w:r w:rsidR="000B3C3F" w:rsidRPr="00E418AC">
        <w:t xml:space="preserve">The FESEM-images of the </w:t>
      </w:r>
      <w:r w:rsidR="000A1405" w:rsidRPr="00E418AC">
        <w:t xml:space="preserve">granulate </w:t>
      </w:r>
      <w:r w:rsidR="000B3C3F" w:rsidRPr="00E418AC">
        <w:t xml:space="preserve">surfaces show the primary particles of the </w:t>
      </w:r>
      <w:r w:rsidR="00030097" w:rsidRPr="00030097">
        <w:rPr>
          <w:i/>
        </w:rPr>
        <w:t>zirconia white - 1</w:t>
      </w:r>
      <w:r w:rsidR="000B3C3F" w:rsidRPr="00E418AC">
        <w:t xml:space="preserve"> (</w:t>
      </w:r>
      <w:r w:rsidR="000B3C3F" w:rsidRPr="00E418AC">
        <w:rPr>
          <w:b/>
        </w:rPr>
        <w:t xml:space="preserve">Figure </w:t>
      </w:r>
      <w:r w:rsidR="00201316" w:rsidRPr="00E418AC">
        <w:rPr>
          <w:b/>
        </w:rPr>
        <w:t>2 (B)</w:t>
      </w:r>
      <w:r w:rsidR="000B3C3F" w:rsidRPr="00E418AC">
        <w:t xml:space="preserve">) and </w:t>
      </w:r>
      <w:r w:rsidR="00030097" w:rsidRPr="00030097">
        <w:rPr>
          <w:i/>
        </w:rPr>
        <w:t>zirconia black - 1</w:t>
      </w:r>
      <w:r w:rsidR="000B3C3F" w:rsidRPr="00E418AC">
        <w:t xml:space="preserve"> (</w:t>
      </w:r>
      <w:r w:rsidR="000B3C3F" w:rsidRPr="00E418AC">
        <w:rPr>
          <w:b/>
        </w:rPr>
        <w:t xml:space="preserve">Figure </w:t>
      </w:r>
      <w:r w:rsidR="00201316" w:rsidRPr="00E418AC">
        <w:rPr>
          <w:b/>
        </w:rPr>
        <w:t>2 (D)</w:t>
      </w:r>
      <w:r w:rsidR="000B3C3F" w:rsidRPr="00E418AC">
        <w:t>) with an actual particle size of almost 0.04 µm.</w:t>
      </w:r>
    </w:p>
    <w:p w14:paraId="4C8DB481" w14:textId="77777777" w:rsidR="00E30969" w:rsidRPr="00E418AC" w:rsidRDefault="00E30969" w:rsidP="00222FA0"/>
    <w:p w14:paraId="6F35B01A" w14:textId="52424D71" w:rsidR="00222FA0" w:rsidRPr="00E418AC" w:rsidRDefault="00222FA0" w:rsidP="00222FA0">
      <w:r w:rsidRPr="00E418AC">
        <w:t xml:space="preserve">The </w:t>
      </w:r>
      <w:r w:rsidRPr="00E418AC">
        <w:rPr>
          <w:b/>
        </w:rPr>
        <w:t xml:space="preserve">Figures </w:t>
      </w:r>
      <w:r w:rsidR="00201316" w:rsidRPr="00E418AC">
        <w:rPr>
          <w:b/>
        </w:rPr>
        <w:t>2 (E)</w:t>
      </w:r>
      <w:r w:rsidR="00201316" w:rsidRPr="00E418AC">
        <w:t xml:space="preserve"> – </w:t>
      </w:r>
      <w:r w:rsidR="00201316" w:rsidRPr="00E418AC">
        <w:rPr>
          <w:b/>
        </w:rPr>
        <w:t>2 (H)</w:t>
      </w:r>
      <w:r w:rsidRPr="00E418AC">
        <w:rPr>
          <w:b/>
        </w:rPr>
        <w:t xml:space="preserve"> </w:t>
      </w:r>
      <w:r w:rsidRPr="00E418AC">
        <w:t xml:space="preserve">show the FESEM-images of the </w:t>
      </w:r>
      <w:r w:rsidRPr="00030097">
        <w:rPr>
          <w:i/>
        </w:rPr>
        <w:t xml:space="preserve">zirconia </w:t>
      </w:r>
      <w:r w:rsidR="00030097" w:rsidRPr="00030097">
        <w:rPr>
          <w:i/>
        </w:rPr>
        <w:t>white – 2</w:t>
      </w:r>
      <w:r w:rsidR="00030097">
        <w:t xml:space="preserve"> and </w:t>
      </w:r>
      <w:r w:rsidR="00030097" w:rsidRPr="00030097">
        <w:rPr>
          <w:i/>
        </w:rPr>
        <w:t>zirconia</w:t>
      </w:r>
      <w:r w:rsidRPr="00030097">
        <w:rPr>
          <w:i/>
        </w:rPr>
        <w:t xml:space="preserve"> </w:t>
      </w:r>
      <w:r w:rsidR="00030097" w:rsidRPr="00030097">
        <w:rPr>
          <w:i/>
        </w:rPr>
        <w:t>b</w:t>
      </w:r>
      <w:r w:rsidRPr="00030097">
        <w:rPr>
          <w:i/>
        </w:rPr>
        <w:t>lack</w:t>
      </w:r>
      <w:r w:rsidR="00030097" w:rsidRPr="00030097">
        <w:rPr>
          <w:i/>
        </w:rPr>
        <w:t xml:space="preserve"> - 2</w:t>
      </w:r>
      <w:r w:rsidRPr="00E418AC">
        <w:t>. The measured average particle sizes (d</w:t>
      </w:r>
      <w:r w:rsidRPr="00E418AC">
        <w:rPr>
          <w:sz w:val="14"/>
          <w:szCs w:val="14"/>
        </w:rPr>
        <w:t>50</w:t>
      </w:r>
      <w:r w:rsidRPr="00E418AC">
        <w:t xml:space="preserve">) of the zirconia powders </w:t>
      </w:r>
      <w:r w:rsidR="00030097" w:rsidRPr="00030097">
        <w:rPr>
          <w:i/>
        </w:rPr>
        <w:t>zirconia white – 2</w:t>
      </w:r>
      <w:r w:rsidR="00030097">
        <w:t xml:space="preserve"> and </w:t>
      </w:r>
      <w:r w:rsidR="00030097" w:rsidRPr="00030097">
        <w:rPr>
          <w:i/>
        </w:rPr>
        <w:t xml:space="preserve">zirconia black </w:t>
      </w:r>
      <w:r w:rsidR="00030097">
        <w:rPr>
          <w:i/>
        </w:rPr>
        <w:t>–</w:t>
      </w:r>
      <w:r w:rsidR="00030097" w:rsidRPr="00030097">
        <w:rPr>
          <w:i/>
        </w:rPr>
        <w:t xml:space="preserve"> 2</w:t>
      </w:r>
      <w:r w:rsidR="00030097">
        <w:rPr>
          <w:i/>
        </w:rPr>
        <w:t xml:space="preserve"> </w:t>
      </w:r>
      <w:r w:rsidRPr="00E418AC">
        <w:t xml:space="preserve">are 0.27 µm and 0.25 µm, respectively, wherein the particles are present as spherical granules with diameters up to 100 </w:t>
      </w:r>
      <w:r w:rsidR="00235B90" w:rsidRPr="00E418AC">
        <w:t>µm</w:t>
      </w:r>
      <w:r w:rsidRPr="00E418AC">
        <w:t xml:space="preserve"> (</w:t>
      </w:r>
      <w:r w:rsidRPr="00E418AC">
        <w:rPr>
          <w:b/>
        </w:rPr>
        <w:t xml:space="preserve">Figure </w:t>
      </w:r>
      <w:r w:rsidR="00201316" w:rsidRPr="00E418AC">
        <w:rPr>
          <w:b/>
        </w:rPr>
        <w:t>2 (E)</w:t>
      </w:r>
      <w:r w:rsidRPr="00E418AC">
        <w:t xml:space="preserve"> and </w:t>
      </w:r>
      <w:r w:rsidRPr="00E418AC">
        <w:rPr>
          <w:b/>
        </w:rPr>
        <w:t xml:space="preserve">Figure </w:t>
      </w:r>
      <w:r w:rsidR="00201316" w:rsidRPr="00E418AC">
        <w:rPr>
          <w:b/>
        </w:rPr>
        <w:t>2 (G)</w:t>
      </w:r>
      <w:r w:rsidRPr="00E418AC">
        <w:t xml:space="preserve">). The size of the white powders primary particles is below </w:t>
      </w:r>
      <w:r w:rsidR="002F7A0C" w:rsidRPr="00E418AC">
        <w:t>0.1 µm</w:t>
      </w:r>
      <w:r w:rsidRPr="00E418AC">
        <w:t xml:space="preserve"> (</w:t>
      </w:r>
      <w:r w:rsidRPr="00E418AC">
        <w:rPr>
          <w:b/>
        </w:rPr>
        <w:t xml:space="preserve">Figure </w:t>
      </w:r>
      <w:r w:rsidR="00201316" w:rsidRPr="00E418AC">
        <w:rPr>
          <w:b/>
        </w:rPr>
        <w:t>2 (F)</w:t>
      </w:r>
      <w:r w:rsidRPr="00E418AC">
        <w:t xml:space="preserve">). The black powders primary particles are up to </w:t>
      </w:r>
      <w:r w:rsidR="002F7A0C" w:rsidRPr="00E418AC">
        <w:t>0.5 µm</w:t>
      </w:r>
      <w:r w:rsidRPr="00E418AC">
        <w:t xml:space="preserve"> </w:t>
      </w:r>
      <w:r w:rsidR="002F7A0C" w:rsidRPr="00E418AC">
        <w:t xml:space="preserve">in diameter </w:t>
      </w:r>
      <w:r w:rsidRPr="00E418AC">
        <w:t>(</w:t>
      </w:r>
      <w:r w:rsidRPr="00E418AC">
        <w:rPr>
          <w:b/>
        </w:rPr>
        <w:t xml:space="preserve">Figure </w:t>
      </w:r>
      <w:r w:rsidR="00201316" w:rsidRPr="00E418AC">
        <w:rPr>
          <w:b/>
        </w:rPr>
        <w:t>2 (H)</w:t>
      </w:r>
      <w:r w:rsidRPr="00E418AC">
        <w:t>).</w:t>
      </w:r>
    </w:p>
    <w:p w14:paraId="770BA8CD" w14:textId="77777777" w:rsidR="003E4608" w:rsidRDefault="003E4608" w:rsidP="002A484B">
      <w:pPr>
        <w:rPr>
          <w:rFonts w:cs="Arial"/>
          <w:bCs/>
          <w:color w:val="auto"/>
        </w:rPr>
      </w:pPr>
    </w:p>
    <w:p w14:paraId="0EFCE1A9" w14:textId="5457F168" w:rsidR="000B3C3F" w:rsidRDefault="000B3C3F" w:rsidP="002A484B">
      <w:pPr>
        <w:rPr>
          <w:rFonts w:cs="Arial"/>
          <w:color w:val="808080"/>
        </w:rPr>
      </w:pPr>
      <w:r w:rsidRPr="00E418AC">
        <w:rPr>
          <w:rFonts w:cs="Arial"/>
          <w:b/>
          <w:bCs/>
          <w:color w:val="auto"/>
        </w:rPr>
        <w:t xml:space="preserve">Figure </w:t>
      </w:r>
      <w:r w:rsidR="00201316" w:rsidRPr="00E418AC">
        <w:rPr>
          <w:rFonts w:cs="Arial"/>
          <w:b/>
          <w:bCs/>
          <w:color w:val="auto"/>
        </w:rPr>
        <w:t>3 (A)</w:t>
      </w:r>
      <w:r>
        <w:rPr>
          <w:rFonts w:cs="Arial"/>
          <w:bCs/>
          <w:color w:val="auto"/>
        </w:rPr>
        <w:t xml:space="preserve"> shows the dynamic viscosity</w:t>
      </w:r>
      <w:r w:rsidR="00030097">
        <w:rPr>
          <w:rFonts w:cs="Arial"/>
          <w:bCs/>
          <w:color w:val="auto"/>
        </w:rPr>
        <w:t xml:space="preserve"> of the suspensions based on</w:t>
      </w:r>
      <w:r>
        <w:rPr>
          <w:rFonts w:cs="Arial"/>
          <w:bCs/>
          <w:color w:val="auto"/>
        </w:rPr>
        <w:t xml:space="preserve"> </w:t>
      </w:r>
      <w:r w:rsidRPr="00030097">
        <w:rPr>
          <w:rFonts w:cs="Arial"/>
          <w:bCs/>
          <w:i/>
          <w:color w:val="auto"/>
        </w:rPr>
        <w:t xml:space="preserve">zirconia </w:t>
      </w:r>
      <w:r w:rsidR="00030097" w:rsidRPr="00030097">
        <w:rPr>
          <w:rFonts w:cs="Arial"/>
          <w:bCs/>
          <w:i/>
          <w:color w:val="auto"/>
        </w:rPr>
        <w:t>white – 1</w:t>
      </w:r>
      <w:r w:rsidR="00030097">
        <w:rPr>
          <w:rFonts w:cs="Arial"/>
          <w:bCs/>
          <w:color w:val="auto"/>
        </w:rPr>
        <w:t xml:space="preserve"> and </w:t>
      </w:r>
      <w:r w:rsidR="00030097" w:rsidRPr="00030097">
        <w:rPr>
          <w:rFonts w:cs="Arial"/>
          <w:bCs/>
          <w:i/>
          <w:color w:val="auto"/>
        </w:rPr>
        <w:t>zirconia black - 1</w:t>
      </w:r>
      <w:r>
        <w:rPr>
          <w:rFonts w:cs="Arial"/>
          <w:bCs/>
          <w:color w:val="auto"/>
        </w:rPr>
        <w:t xml:space="preserve"> as a function of the shear rate and in dependence of the temperature (85</w:t>
      </w:r>
      <w:r w:rsidR="002F7A0C">
        <w:rPr>
          <w:rFonts w:cs="Arial"/>
          <w:bCs/>
          <w:color w:val="auto"/>
        </w:rPr>
        <w:t> </w:t>
      </w:r>
      <w:r>
        <w:rPr>
          <w:rFonts w:cs="Arial"/>
          <w:bCs/>
          <w:color w:val="auto"/>
        </w:rPr>
        <w:t>°C and 100</w:t>
      </w:r>
      <w:r w:rsidR="002F7A0C">
        <w:rPr>
          <w:rFonts w:cs="Arial"/>
          <w:bCs/>
          <w:color w:val="auto"/>
        </w:rPr>
        <w:t> </w:t>
      </w:r>
      <w:r>
        <w:rPr>
          <w:rFonts w:cs="Arial"/>
          <w:bCs/>
          <w:color w:val="auto"/>
        </w:rPr>
        <w:t>°C).</w:t>
      </w:r>
      <w:r>
        <w:t xml:space="preserve"> Both suspensions show a shear thinning behavior regardless of the temperature.</w:t>
      </w:r>
    </w:p>
    <w:p w14:paraId="11CAF54E" w14:textId="77777777" w:rsidR="003E4608" w:rsidRDefault="003E4608" w:rsidP="00A6137F"/>
    <w:p w14:paraId="1254EFDB" w14:textId="5D39187C" w:rsidR="00A6137F" w:rsidRPr="0083235B" w:rsidRDefault="00A6137F" w:rsidP="00A6137F">
      <w:pPr>
        <w:rPr>
          <w:rFonts w:cs="Arial"/>
          <w:bCs/>
          <w:color w:val="auto"/>
        </w:rPr>
      </w:pPr>
      <w:r w:rsidRPr="00E418AC">
        <w:rPr>
          <w:b/>
        </w:rPr>
        <w:t>Table 1</w:t>
      </w:r>
      <w:r>
        <w:t xml:space="preserve"> summarizes the measured viscosities of the suspensions at different shear rates and for different temperatures.</w:t>
      </w:r>
    </w:p>
    <w:p w14:paraId="7517A5EB" w14:textId="77777777" w:rsidR="003E4608" w:rsidRDefault="003E4608" w:rsidP="009F360B">
      <w:pPr>
        <w:rPr>
          <w:rFonts w:cs="Arial"/>
          <w:bCs/>
          <w:color w:val="auto"/>
        </w:rPr>
      </w:pPr>
    </w:p>
    <w:p w14:paraId="027CFDC5" w14:textId="027E9F38" w:rsidR="009F360B" w:rsidRPr="0083235B" w:rsidRDefault="009F360B" w:rsidP="009F360B">
      <w:pPr>
        <w:rPr>
          <w:rFonts w:cs="Arial"/>
          <w:bCs/>
          <w:color w:val="auto"/>
        </w:rPr>
      </w:pPr>
      <w:r w:rsidRPr="00E418AC">
        <w:rPr>
          <w:rFonts w:cs="Arial"/>
          <w:b/>
          <w:bCs/>
          <w:color w:val="auto"/>
        </w:rPr>
        <w:t xml:space="preserve">Figure </w:t>
      </w:r>
      <w:r w:rsidR="00201316" w:rsidRPr="00E418AC">
        <w:rPr>
          <w:rFonts w:cs="Arial"/>
          <w:b/>
          <w:bCs/>
          <w:color w:val="auto"/>
        </w:rPr>
        <w:t>3 (B)</w:t>
      </w:r>
      <w:r w:rsidRPr="000C29A3">
        <w:rPr>
          <w:rFonts w:cs="Arial"/>
          <w:bCs/>
          <w:color w:val="auto"/>
        </w:rPr>
        <w:t xml:space="preserve"> shows the rheological behavior of the suspensions based on </w:t>
      </w:r>
      <w:r w:rsidR="00030097" w:rsidRPr="00030097">
        <w:rPr>
          <w:i/>
        </w:rPr>
        <w:t>zirconia white – 2</w:t>
      </w:r>
      <w:r w:rsidR="00030097">
        <w:t xml:space="preserve"> and </w:t>
      </w:r>
      <w:r w:rsidR="00030097" w:rsidRPr="00030097">
        <w:rPr>
          <w:i/>
        </w:rPr>
        <w:t>zirconia black - 2</w:t>
      </w:r>
      <w:r w:rsidRPr="000C29A3">
        <w:rPr>
          <w:rFonts w:cs="Arial"/>
          <w:bCs/>
          <w:color w:val="auto"/>
        </w:rPr>
        <w:t xml:space="preserve"> (85</w:t>
      </w:r>
      <w:r w:rsidR="00BA766D">
        <w:rPr>
          <w:rFonts w:cs="Arial"/>
          <w:bCs/>
          <w:color w:val="auto"/>
        </w:rPr>
        <w:t xml:space="preserve"> </w:t>
      </w:r>
      <w:r w:rsidRPr="000C29A3">
        <w:rPr>
          <w:rFonts w:cs="Arial"/>
          <w:bCs/>
          <w:color w:val="auto"/>
        </w:rPr>
        <w:t>°C and 100</w:t>
      </w:r>
      <w:r w:rsidR="00BA766D">
        <w:rPr>
          <w:rFonts w:cs="Arial"/>
          <w:bCs/>
          <w:color w:val="auto"/>
        </w:rPr>
        <w:t xml:space="preserve"> </w:t>
      </w:r>
      <w:r w:rsidRPr="000C29A3">
        <w:rPr>
          <w:rFonts w:cs="Arial"/>
          <w:bCs/>
          <w:color w:val="auto"/>
        </w:rPr>
        <w:t>°C). All graphs show a shear thinning behavior.</w:t>
      </w:r>
      <w:r w:rsidR="00824E81">
        <w:rPr>
          <w:rFonts w:cs="Arial"/>
          <w:bCs/>
          <w:color w:val="auto"/>
        </w:rPr>
        <w:t xml:space="preserve"> </w:t>
      </w:r>
      <w:r w:rsidRPr="00E418AC">
        <w:rPr>
          <w:b/>
        </w:rPr>
        <w:t xml:space="preserve">Table </w:t>
      </w:r>
      <w:r w:rsidR="00364B47" w:rsidRPr="00E418AC">
        <w:rPr>
          <w:b/>
        </w:rPr>
        <w:t>2</w:t>
      </w:r>
      <w:r w:rsidRPr="000C29A3">
        <w:t xml:space="preserve"> summarizes the measured viscosities of the suspensions at different shear rates and for different</w:t>
      </w:r>
      <w:r>
        <w:t xml:space="preserve"> temperatures. </w:t>
      </w:r>
    </w:p>
    <w:p w14:paraId="10201B9A" w14:textId="77777777" w:rsidR="009F360B" w:rsidRDefault="009F360B" w:rsidP="009F360B">
      <w:pPr>
        <w:rPr>
          <w:rFonts w:cs="Arial"/>
          <w:bCs/>
          <w:color w:val="auto"/>
        </w:rPr>
      </w:pPr>
    </w:p>
    <w:p w14:paraId="5FF34F75" w14:textId="53842469" w:rsidR="002F2D71" w:rsidRDefault="002F2D71" w:rsidP="002F2D71">
      <w:r w:rsidRPr="00467D05">
        <w:t>In addition to shear rate-controlled measurements, long-term measurements were carried out</w:t>
      </w:r>
      <w:r>
        <w:t xml:space="preserve">. </w:t>
      </w:r>
      <w:r w:rsidRPr="00E418AC">
        <w:rPr>
          <w:b/>
        </w:rPr>
        <w:t xml:space="preserve">Figure </w:t>
      </w:r>
      <w:r w:rsidR="00201316" w:rsidRPr="00E418AC">
        <w:rPr>
          <w:b/>
        </w:rPr>
        <w:t>3 (C)</w:t>
      </w:r>
      <w:r>
        <w:t xml:space="preserve"> shows the course of the dynamic viscosity during the </w:t>
      </w:r>
      <w:r w:rsidRPr="00467D05">
        <w:t>long-term measurements</w:t>
      </w:r>
      <w:r>
        <w:t xml:space="preserve"> for all </w:t>
      </w:r>
      <w:r w:rsidR="00522CA4">
        <w:t>four suspensions at a constant shear rate of 10</w:t>
      </w:r>
      <w:r w:rsidR="00E418AC">
        <w:t>/</w:t>
      </w:r>
      <w:r w:rsidR="00522CA4">
        <w:t>s</w:t>
      </w:r>
      <w:r w:rsidR="00522CA4">
        <w:rPr>
          <w:vertAlign w:val="superscript"/>
        </w:rPr>
        <w:t xml:space="preserve"> </w:t>
      </w:r>
      <w:r>
        <w:t>over 2 h. W</w:t>
      </w:r>
      <w:r w:rsidRPr="00884031">
        <w:t xml:space="preserve">hile the dynamic viscosity of the white zirconia </w:t>
      </w:r>
      <w:r w:rsidRPr="00D813D0">
        <w:t>suspensions (</w:t>
      </w:r>
      <w:r w:rsidR="00030097" w:rsidRPr="00030097">
        <w:rPr>
          <w:i/>
        </w:rPr>
        <w:t xml:space="preserve">zirconia white – </w:t>
      </w:r>
      <w:r w:rsidR="00030097">
        <w:rPr>
          <w:i/>
        </w:rPr>
        <w:t>1</w:t>
      </w:r>
      <w:r w:rsidR="00030097">
        <w:t xml:space="preserve"> and </w:t>
      </w:r>
      <w:r w:rsidR="00030097" w:rsidRPr="00030097">
        <w:rPr>
          <w:i/>
        </w:rPr>
        <w:t xml:space="preserve">zirconia </w:t>
      </w:r>
      <w:r w:rsidR="00030097">
        <w:rPr>
          <w:i/>
        </w:rPr>
        <w:t>white</w:t>
      </w:r>
      <w:r w:rsidR="00030097" w:rsidRPr="00030097">
        <w:rPr>
          <w:i/>
        </w:rPr>
        <w:t xml:space="preserve"> - 2</w:t>
      </w:r>
      <w:r w:rsidRPr="00D813D0">
        <w:t>) is nearly constant</w:t>
      </w:r>
      <w:r w:rsidR="00364B47" w:rsidRPr="00D813D0">
        <w:t xml:space="preserve"> (</w:t>
      </w:r>
      <w:r w:rsidR="00364B47" w:rsidRPr="00D813D0">
        <w:rPr>
          <w:b/>
        </w:rPr>
        <w:t>Table 3</w:t>
      </w:r>
      <w:r w:rsidR="00364B47" w:rsidRPr="00D813D0">
        <w:t>)</w:t>
      </w:r>
      <w:r w:rsidRPr="00D813D0">
        <w:t>, the dynamic viscosity tends to decrease slightly of the black zirconia (</w:t>
      </w:r>
      <w:r w:rsidR="00030097" w:rsidRPr="00030097">
        <w:rPr>
          <w:i/>
        </w:rPr>
        <w:t xml:space="preserve">zirconia </w:t>
      </w:r>
      <w:r w:rsidR="00030097">
        <w:rPr>
          <w:i/>
        </w:rPr>
        <w:t>black</w:t>
      </w:r>
      <w:r w:rsidR="00030097" w:rsidRPr="00030097">
        <w:rPr>
          <w:i/>
        </w:rPr>
        <w:t xml:space="preserve"> – </w:t>
      </w:r>
      <w:r w:rsidR="00030097">
        <w:rPr>
          <w:i/>
        </w:rPr>
        <w:t>1</w:t>
      </w:r>
      <w:r w:rsidR="00030097">
        <w:t xml:space="preserve"> and </w:t>
      </w:r>
      <w:r w:rsidR="00030097" w:rsidRPr="00030097">
        <w:rPr>
          <w:i/>
        </w:rPr>
        <w:t>zirconia black - 2</w:t>
      </w:r>
      <w:r w:rsidRPr="00D813D0">
        <w:t>).</w:t>
      </w:r>
      <w:r>
        <w:t xml:space="preserve"> </w:t>
      </w:r>
    </w:p>
    <w:p w14:paraId="51BE398D" w14:textId="77777777" w:rsidR="00621C4B" w:rsidRDefault="00621C4B" w:rsidP="00063EEF">
      <w:pPr>
        <w:rPr>
          <w:rFonts w:cs="Arial"/>
          <w:bCs/>
        </w:rPr>
      </w:pPr>
    </w:p>
    <w:p w14:paraId="519B3F60" w14:textId="286E5538" w:rsidR="00063EEF" w:rsidRPr="00D813D0" w:rsidRDefault="00063EEF" w:rsidP="00063EEF">
      <w:pPr>
        <w:rPr>
          <w:rFonts w:cs="Arial"/>
          <w:bCs/>
        </w:rPr>
      </w:pPr>
      <w:r w:rsidRPr="00D813D0">
        <w:rPr>
          <w:rFonts w:cs="Arial"/>
          <w:bCs/>
        </w:rPr>
        <w:t>After the empirical determination of the dosing parameters the manufacturing of single component</w:t>
      </w:r>
      <w:r w:rsidR="004040B6">
        <w:rPr>
          <w:rFonts w:cs="Arial"/>
          <w:bCs/>
        </w:rPr>
        <w:t>,</w:t>
      </w:r>
      <w:r w:rsidRPr="00D813D0">
        <w:rPr>
          <w:rFonts w:cs="Arial"/>
          <w:bCs/>
        </w:rPr>
        <w:t xml:space="preserve"> three dimensional structures became manageable for each suspension. </w:t>
      </w:r>
      <w:r w:rsidRPr="00D813D0">
        <w:rPr>
          <w:rFonts w:cs="Arial"/>
          <w:b/>
          <w:bCs/>
        </w:rPr>
        <w:t xml:space="preserve">Figure </w:t>
      </w:r>
      <w:r w:rsidR="00201316" w:rsidRPr="00D813D0">
        <w:rPr>
          <w:rFonts w:cs="Arial"/>
          <w:b/>
          <w:bCs/>
        </w:rPr>
        <w:t>4 (A)</w:t>
      </w:r>
      <w:r w:rsidRPr="00D813D0">
        <w:rPr>
          <w:rFonts w:cs="Arial"/>
          <w:bCs/>
        </w:rPr>
        <w:t xml:space="preserve"> shows a complex sintered </w:t>
      </w:r>
      <w:r w:rsidR="00F56A29" w:rsidRPr="00D813D0">
        <w:rPr>
          <w:rFonts w:cs="Arial"/>
          <w:bCs/>
        </w:rPr>
        <w:t xml:space="preserve">test </w:t>
      </w:r>
      <w:r w:rsidRPr="00D813D0">
        <w:rPr>
          <w:rFonts w:cs="Arial"/>
          <w:bCs/>
        </w:rPr>
        <w:t xml:space="preserve">structure based on the </w:t>
      </w:r>
      <w:r w:rsidR="00030097">
        <w:rPr>
          <w:rFonts w:cs="Arial"/>
          <w:bCs/>
        </w:rPr>
        <w:t xml:space="preserve">suspension made of </w:t>
      </w:r>
      <w:r w:rsidR="00030097" w:rsidRPr="00030097">
        <w:rPr>
          <w:i/>
        </w:rPr>
        <w:t>zirconia white –</w:t>
      </w:r>
      <w:r w:rsidR="00030097">
        <w:rPr>
          <w:i/>
        </w:rPr>
        <w:t xml:space="preserve"> 1 and </w:t>
      </w:r>
      <w:r w:rsidRPr="00D813D0">
        <w:rPr>
          <w:rFonts w:cs="Arial"/>
          <w:bCs/>
        </w:rPr>
        <w:t xml:space="preserve">additively manufactured by T3DP. The same </w:t>
      </w:r>
      <w:r w:rsidR="00F56A29" w:rsidRPr="00D813D0">
        <w:rPr>
          <w:rFonts w:cs="Arial"/>
          <w:bCs/>
        </w:rPr>
        <w:t xml:space="preserve">test </w:t>
      </w:r>
      <w:r w:rsidRPr="00D813D0">
        <w:rPr>
          <w:rFonts w:cs="Arial"/>
          <w:bCs/>
        </w:rPr>
        <w:t xml:space="preserve">structure additively manufactured by T3DP and the </w:t>
      </w:r>
      <w:r w:rsidR="00030097" w:rsidRPr="00030097">
        <w:rPr>
          <w:i/>
        </w:rPr>
        <w:t xml:space="preserve">zirconia black - </w:t>
      </w:r>
      <w:r w:rsidR="00030097">
        <w:rPr>
          <w:i/>
        </w:rPr>
        <w:t>1</w:t>
      </w:r>
      <w:r w:rsidRPr="00D813D0">
        <w:rPr>
          <w:rFonts w:cs="Arial"/>
          <w:bCs/>
        </w:rPr>
        <w:t xml:space="preserve">-suspension is shown in </w:t>
      </w:r>
      <w:r w:rsidRPr="00D813D0">
        <w:rPr>
          <w:rFonts w:cs="Arial"/>
          <w:b/>
          <w:bCs/>
        </w:rPr>
        <w:t xml:space="preserve">Figure </w:t>
      </w:r>
      <w:r w:rsidR="00201316" w:rsidRPr="00D813D0">
        <w:rPr>
          <w:rFonts w:cs="Arial"/>
          <w:b/>
          <w:bCs/>
        </w:rPr>
        <w:t>4 (B)</w:t>
      </w:r>
      <w:r w:rsidRPr="00D813D0">
        <w:rPr>
          <w:rFonts w:cs="Arial"/>
          <w:bCs/>
        </w:rPr>
        <w:t>.</w:t>
      </w:r>
    </w:p>
    <w:p w14:paraId="4BDB349E" w14:textId="77777777" w:rsidR="00063EEF" w:rsidRPr="00D813D0" w:rsidRDefault="00063EEF" w:rsidP="00063EEF">
      <w:pPr>
        <w:rPr>
          <w:rFonts w:cs="Arial"/>
          <w:bCs/>
        </w:rPr>
      </w:pPr>
    </w:p>
    <w:p w14:paraId="3CDA4A30" w14:textId="76C38521" w:rsidR="00781FFA" w:rsidRPr="00D813D0" w:rsidRDefault="00781FFA" w:rsidP="00781FFA">
      <w:pPr>
        <w:rPr>
          <w:rFonts w:cs="Arial"/>
          <w:bCs/>
        </w:rPr>
      </w:pPr>
      <w:r w:rsidRPr="00D813D0">
        <w:rPr>
          <w:rFonts w:cs="Arial"/>
          <w:b/>
          <w:bCs/>
        </w:rPr>
        <w:t xml:space="preserve">Figure </w:t>
      </w:r>
      <w:r w:rsidR="00201316" w:rsidRPr="00D813D0">
        <w:rPr>
          <w:rFonts w:cs="Arial"/>
          <w:b/>
          <w:bCs/>
        </w:rPr>
        <w:t>4 (C)</w:t>
      </w:r>
      <w:r w:rsidRPr="00D813D0">
        <w:rPr>
          <w:rFonts w:cs="Arial"/>
          <w:bCs/>
        </w:rPr>
        <w:t xml:space="preserve"> shows a </w:t>
      </w:r>
      <w:r w:rsidR="003F4958" w:rsidRPr="00D813D0">
        <w:rPr>
          <w:rFonts w:cs="Arial"/>
          <w:bCs/>
        </w:rPr>
        <w:t xml:space="preserve">sintered </w:t>
      </w:r>
      <w:r w:rsidRPr="00D813D0">
        <w:rPr>
          <w:rFonts w:cs="Arial"/>
          <w:bCs/>
        </w:rPr>
        <w:t xml:space="preserve">test structure based on the zirconia suspensions of the </w:t>
      </w:r>
      <w:r w:rsidR="00030097" w:rsidRPr="00030097">
        <w:rPr>
          <w:i/>
        </w:rPr>
        <w:t>zirconia white – 2</w:t>
      </w:r>
      <w:r w:rsidRPr="00D813D0">
        <w:rPr>
          <w:rFonts w:cs="Arial"/>
          <w:bCs/>
        </w:rPr>
        <w:t xml:space="preserve">, </w:t>
      </w:r>
      <w:r w:rsidRPr="00D813D0">
        <w:rPr>
          <w:rFonts w:cs="Arial"/>
          <w:b/>
          <w:bCs/>
        </w:rPr>
        <w:t xml:space="preserve">Figure </w:t>
      </w:r>
      <w:r w:rsidR="00201316" w:rsidRPr="00D813D0">
        <w:rPr>
          <w:rFonts w:cs="Arial"/>
          <w:b/>
          <w:bCs/>
        </w:rPr>
        <w:t>4 (D)</w:t>
      </w:r>
      <w:r w:rsidR="003F4958" w:rsidRPr="00D813D0">
        <w:rPr>
          <w:rFonts w:cs="Arial"/>
          <w:bCs/>
        </w:rPr>
        <w:t xml:space="preserve"> a s</w:t>
      </w:r>
      <w:r w:rsidR="00030097">
        <w:rPr>
          <w:rFonts w:cs="Arial"/>
          <w:bCs/>
        </w:rPr>
        <w:t>intered test structure based on</w:t>
      </w:r>
      <w:r w:rsidR="00030097">
        <w:t xml:space="preserve"> </w:t>
      </w:r>
      <w:r w:rsidR="00030097" w:rsidRPr="00030097">
        <w:rPr>
          <w:i/>
        </w:rPr>
        <w:t>zirconia black - 2</w:t>
      </w:r>
      <w:r w:rsidRPr="00D813D0">
        <w:rPr>
          <w:rFonts w:cs="Arial"/>
          <w:bCs/>
        </w:rPr>
        <w:t xml:space="preserve">. Subsequent to the </w:t>
      </w:r>
      <w:r w:rsidR="003F4958" w:rsidRPr="00D813D0">
        <w:rPr>
          <w:rFonts w:cs="Arial"/>
          <w:bCs/>
        </w:rPr>
        <w:t xml:space="preserve">manufacturing of the </w:t>
      </w:r>
      <w:r w:rsidRPr="00D813D0">
        <w:rPr>
          <w:rFonts w:cs="Arial"/>
          <w:bCs/>
        </w:rPr>
        <w:t>single-</w:t>
      </w:r>
      <w:r w:rsidR="003F4958" w:rsidRPr="00D813D0">
        <w:rPr>
          <w:rFonts w:cs="Arial"/>
          <w:bCs/>
        </w:rPr>
        <w:t xml:space="preserve">color </w:t>
      </w:r>
      <w:r w:rsidRPr="00D813D0">
        <w:rPr>
          <w:rFonts w:cs="Arial"/>
          <w:bCs/>
        </w:rPr>
        <w:t>component</w:t>
      </w:r>
      <w:r w:rsidR="003F4958" w:rsidRPr="00D813D0">
        <w:rPr>
          <w:rFonts w:cs="Arial"/>
          <w:bCs/>
        </w:rPr>
        <w:t>s</w:t>
      </w:r>
      <w:r w:rsidRPr="00D813D0">
        <w:rPr>
          <w:rFonts w:cs="Arial"/>
          <w:bCs/>
        </w:rPr>
        <w:t xml:space="preserve"> the </w:t>
      </w:r>
      <w:r w:rsidR="003F4958" w:rsidRPr="00D813D0">
        <w:rPr>
          <w:rFonts w:cs="Arial"/>
          <w:bCs/>
        </w:rPr>
        <w:t xml:space="preserve">manufacturing of </w:t>
      </w:r>
      <w:r w:rsidRPr="00D813D0">
        <w:rPr>
          <w:rFonts w:cs="Arial"/>
          <w:bCs/>
        </w:rPr>
        <w:t>multi-</w:t>
      </w:r>
      <w:r w:rsidR="003F4958" w:rsidRPr="00D813D0">
        <w:rPr>
          <w:rFonts w:cs="Arial"/>
          <w:bCs/>
        </w:rPr>
        <w:t xml:space="preserve">color </w:t>
      </w:r>
      <w:r w:rsidRPr="00D813D0">
        <w:rPr>
          <w:rFonts w:cs="Arial"/>
          <w:bCs/>
        </w:rPr>
        <w:t>component</w:t>
      </w:r>
      <w:r w:rsidR="003F4958" w:rsidRPr="00D813D0">
        <w:rPr>
          <w:rFonts w:cs="Arial"/>
          <w:bCs/>
        </w:rPr>
        <w:t>s</w:t>
      </w:r>
      <w:r w:rsidRPr="00D813D0">
        <w:rPr>
          <w:rFonts w:cs="Arial"/>
          <w:bCs/>
        </w:rPr>
        <w:t xml:space="preserve"> t</w:t>
      </w:r>
      <w:r w:rsidR="003F4958" w:rsidRPr="00D813D0">
        <w:rPr>
          <w:rFonts w:cs="Arial"/>
          <w:bCs/>
        </w:rPr>
        <w:t>ook</w:t>
      </w:r>
      <w:r w:rsidRPr="00D813D0">
        <w:rPr>
          <w:rFonts w:cs="Arial"/>
          <w:bCs/>
        </w:rPr>
        <w:t xml:space="preserve"> place. </w:t>
      </w:r>
      <w:r w:rsidR="003F4958" w:rsidRPr="00D813D0">
        <w:rPr>
          <w:rFonts w:cs="Arial"/>
          <w:bCs/>
        </w:rPr>
        <w:t xml:space="preserve">The </w:t>
      </w:r>
      <w:r w:rsidRPr="00D813D0">
        <w:rPr>
          <w:rFonts w:cs="Arial"/>
          <w:b/>
          <w:bCs/>
        </w:rPr>
        <w:t xml:space="preserve">Figure </w:t>
      </w:r>
      <w:r w:rsidR="00201316" w:rsidRPr="00D813D0">
        <w:rPr>
          <w:rFonts w:cs="Arial"/>
          <w:b/>
          <w:bCs/>
        </w:rPr>
        <w:t>4 (D)</w:t>
      </w:r>
      <w:r w:rsidR="003F4958" w:rsidRPr="00D813D0">
        <w:rPr>
          <w:rFonts w:cs="Arial"/>
          <w:bCs/>
        </w:rPr>
        <w:t xml:space="preserve"> to </w:t>
      </w:r>
      <w:r w:rsidR="00201316" w:rsidRPr="00D813D0">
        <w:rPr>
          <w:rFonts w:cs="Arial"/>
          <w:b/>
          <w:bCs/>
        </w:rPr>
        <w:t>4 (F)</w:t>
      </w:r>
      <w:r w:rsidR="003F4958" w:rsidRPr="00D813D0">
        <w:rPr>
          <w:rFonts w:cs="Arial"/>
          <w:bCs/>
        </w:rPr>
        <w:t xml:space="preserve"> show</w:t>
      </w:r>
      <w:r w:rsidRPr="00D813D0">
        <w:rPr>
          <w:rFonts w:cs="Arial"/>
          <w:bCs/>
        </w:rPr>
        <w:t xml:space="preserve"> some sintered multi-</w:t>
      </w:r>
      <w:r w:rsidR="003F4958" w:rsidRPr="00D813D0">
        <w:rPr>
          <w:rFonts w:cs="Arial"/>
          <w:bCs/>
        </w:rPr>
        <w:t xml:space="preserve">color zirconia </w:t>
      </w:r>
      <w:r w:rsidRPr="00D813D0">
        <w:rPr>
          <w:rFonts w:cs="Arial"/>
          <w:bCs/>
        </w:rPr>
        <w:t>component</w:t>
      </w:r>
      <w:r w:rsidR="003F4958" w:rsidRPr="00D813D0">
        <w:rPr>
          <w:rFonts w:cs="Arial"/>
          <w:bCs/>
        </w:rPr>
        <w:t>s</w:t>
      </w:r>
      <w:r w:rsidRPr="00D813D0">
        <w:rPr>
          <w:rFonts w:cs="Arial"/>
          <w:bCs/>
        </w:rPr>
        <w:t xml:space="preserve"> additive manufacturing using the T3DP. </w:t>
      </w:r>
    </w:p>
    <w:p w14:paraId="04F4C29A" w14:textId="77777777" w:rsidR="00781FFA" w:rsidRPr="00D813D0" w:rsidRDefault="00781FFA" w:rsidP="002A484B">
      <w:pPr>
        <w:rPr>
          <w:rFonts w:cs="Arial"/>
          <w:color w:val="808080"/>
        </w:rPr>
      </w:pPr>
    </w:p>
    <w:p w14:paraId="68A89A8E" w14:textId="66D01B1A" w:rsidR="00063EEF" w:rsidRPr="00D813D0" w:rsidRDefault="003F4958" w:rsidP="002A484B">
      <w:pPr>
        <w:rPr>
          <w:rFonts w:cs="Arial"/>
          <w:color w:val="auto"/>
        </w:rPr>
      </w:pPr>
      <w:r w:rsidRPr="00D813D0">
        <w:rPr>
          <w:b/>
          <w:color w:val="auto"/>
        </w:rPr>
        <w:t xml:space="preserve">Figure </w:t>
      </w:r>
      <w:r w:rsidR="00201316" w:rsidRPr="00D813D0">
        <w:rPr>
          <w:b/>
          <w:color w:val="auto"/>
        </w:rPr>
        <w:t>5 (A)</w:t>
      </w:r>
      <w:r w:rsidRPr="00D813D0">
        <w:rPr>
          <w:color w:val="auto"/>
        </w:rPr>
        <w:t xml:space="preserve"> and </w:t>
      </w:r>
      <w:r w:rsidRPr="00D813D0">
        <w:rPr>
          <w:b/>
          <w:color w:val="auto"/>
        </w:rPr>
        <w:t xml:space="preserve">Figure </w:t>
      </w:r>
      <w:r w:rsidR="00201316" w:rsidRPr="00D813D0">
        <w:rPr>
          <w:b/>
          <w:color w:val="auto"/>
        </w:rPr>
        <w:t>5 (B)</w:t>
      </w:r>
      <w:r w:rsidRPr="00D813D0">
        <w:rPr>
          <w:color w:val="auto"/>
        </w:rPr>
        <w:t xml:space="preserve"> show FESEM-images of the microstructure of multi-color components with a clearly distinguishable interface between the two suspensions based on the zirconia powders </w:t>
      </w:r>
      <w:r w:rsidR="00030097" w:rsidRPr="00030097">
        <w:rPr>
          <w:i/>
          <w:color w:val="auto"/>
        </w:rPr>
        <w:t>zirconia white – 1</w:t>
      </w:r>
      <w:r w:rsidR="00030097">
        <w:rPr>
          <w:color w:val="auto"/>
        </w:rPr>
        <w:t xml:space="preserve"> </w:t>
      </w:r>
      <w:r w:rsidRPr="00D813D0">
        <w:rPr>
          <w:color w:val="auto"/>
        </w:rPr>
        <w:t xml:space="preserve">(top) and </w:t>
      </w:r>
      <w:r w:rsidR="00030097" w:rsidRPr="00030097">
        <w:rPr>
          <w:i/>
        </w:rPr>
        <w:t xml:space="preserve">zirconia black - </w:t>
      </w:r>
      <w:r w:rsidR="00030097">
        <w:rPr>
          <w:i/>
        </w:rPr>
        <w:t>1</w:t>
      </w:r>
      <w:r w:rsidR="00030097" w:rsidRPr="00D813D0">
        <w:rPr>
          <w:color w:val="auto"/>
        </w:rPr>
        <w:t xml:space="preserve"> </w:t>
      </w:r>
      <w:r w:rsidRPr="00D813D0">
        <w:rPr>
          <w:color w:val="auto"/>
        </w:rPr>
        <w:t xml:space="preserve">(bottom).  </w:t>
      </w:r>
    </w:p>
    <w:p w14:paraId="273E30F3" w14:textId="77777777" w:rsidR="00063EEF" w:rsidRPr="00D813D0" w:rsidRDefault="00063EEF" w:rsidP="002A484B">
      <w:pPr>
        <w:rPr>
          <w:rFonts w:cs="Arial"/>
          <w:color w:val="808080"/>
        </w:rPr>
      </w:pPr>
    </w:p>
    <w:p w14:paraId="5E33891C" w14:textId="2A95E9EB" w:rsidR="00A07441" w:rsidRPr="00D813D0" w:rsidRDefault="00A07441" w:rsidP="00A07441">
      <w:pPr>
        <w:rPr>
          <w:color w:val="auto"/>
        </w:rPr>
      </w:pPr>
      <w:r w:rsidRPr="00D813D0">
        <w:rPr>
          <w:color w:val="auto"/>
        </w:rPr>
        <w:t xml:space="preserve">An energy-dispersive X-ray spectroscopic analysis </w:t>
      </w:r>
      <w:r w:rsidR="00F63DE2" w:rsidRPr="00D813D0">
        <w:rPr>
          <w:color w:val="auto"/>
        </w:rPr>
        <w:t xml:space="preserve">(EDX) </w:t>
      </w:r>
      <w:r w:rsidRPr="00D813D0">
        <w:rPr>
          <w:color w:val="auto"/>
        </w:rPr>
        <w:t xml:space="preserve">showed that in the </w:t>
      </w:r>
      <w:r w:rsidR="00621C4B" w:rsidRPr="00D813D0">
        <w:rPr>
          <w:color w:val="auto"/>
        </w:rPr>
        <w:t>micro</w:t>
      </w:r>
      <w:r w:rsidRPr="00D813D0">
        <w:rPr>
          <w:color w:val="auto"/>
        </w:rPr>
        <w:t xml:space="preserve">structure of the </w:t>
      </w:r>
      <w:r w:rsidR="00621C4B" w:rsidRPr="00D813D0">
        <w:rPr>
          <w:color w:val="auto"/>
        </w:rPr>
        <w:t xml:space="preserve">sintered </w:t>
      </w:r>
      <w:r w:rsidR="00B443CB">
        <w:t xml:space="preserve">and </w:t>
      </w:r>
      <w:r w:rsidR="00B443CB" w:rsidRPr="00030097">
        <w:rPr>
          <w:i/>
        </w:rPr>
        <w:t xml:space="preserve">zirconia black </w:t>
      </w:r>
      <w:r w:rsidR="00B443CB">
        <w:rPr>
          <w:i/>
        </w:rPr>
        <w:t>–</w:t>
      </w:r>
      <w:r w:rsidR="00B443CB" w:rsidRPr="00030097">
        <w:rPr>
          <w:i/>
        </w:rPr>
        <w:t xml:space="preserve"> </w:t>
      </w:r>
      <w:r w:rsidR="00B443CB">
        <w:rPr>
          <w:i/>
        </w:rPr>
        <w:t xml:space="preserve">1 </w:t>
      </w:r>
      <w:r w:rsidRPr="00D813D0">
        <w:rPr>
          <w:color w:val="auto"/>
        </w:rPr>
        <w:t>more alumina crust occurs (</w:t>
      </w:r>
      <w:r w:rsidRPr="00D813D0">
        <w:rPr>
          <w:b/>
          <w:color w:val="auto"/>
        </w:rPr>
        <w:t>Figure</w:t>
      </w:r>
      <w:r w:rsidR="00F63DE2" w:rsidRPr="00D813D0">
        <w:rPr>
          <w:b/>
          <w:color w:val="auto"/>
        </w:rPr>
        <w:t>s</w:t>
      </w:r>
      <w:r w:rsidRPr="00D813D0">
        <w:rPr>
          <w:b/>
          <w:color w:val="auto"/>
        </w:rPr>
        <w:t xml:space="preserve"> </w:t>
      </w:r>
      <w:r w:rsidR="00201316" w:rsidRPr="00D813D0">
        <w:rPr>
          <w:b/>
          <w:color w:val="auto"/>
        </w:rPr>
        <w:t>6 (A-C)</w:t>
      </w:r>
      <w:r w:rsidRPr="00D813D0">
        <w:rPr>
          <w:color w:val="auto"/>
        </w:rPr>
        <w:t xml:space="preserve">). </w:t>
      </w:r>
      <w:r w:rsidR="00621C4B" w:rsidRPr="00D813D0">
        <w:rPr>
          <w:color w:val="auto"/>
        </w:rPr>
        <w:t xml:space="preserve">To evaluate the composition of the </w:t>
      </w:r>
      <w:r w:rsidR="00B443CB">
        <w:t xml:space="preserve">and </w:t>
      </w:r>
      <w:r w:rsidR="00B443CB" w:rsidRPr="00030097">
        <w:rPr>
          <w:i/>
        </w:rPr>
        <w:t xml:space="preserve">zirconia black - </w:t>
      </w:r>
      <w:r w:rsidR="00B443CB">
        <w:rPr>
          <w:i/>
        </w:rPr>
        <w:t>1</w:t>
      </w:r>
      <w:r w:rsidR="00621C4B" w:rsidRPr="00D813D0">
        <w:rPr>
          <w:color w:val="auto"/>
        </w:rPr>
        <w:t>-microstructure especially in the dark areas more in detail further EDX investigations took place (</w:t>
      </w:r>
      <w:r w:rsidR="00621C4B" w:rsidRPr="00D813D0">
        <w:rPr>
          <w:b/>
          <w:color w:val="auto"/>
        </w:rPr>
        <w:t xml:space="preserve">Figures </w:t>
      </w:r>
      <w:r w:rsidR="00201316" w:rsidRPr="00D813D0">
        <w:rPr>
          <w:b/>
          <w:color w:val="auto"/>
        </w:rPr>
        <w:t>6 (D-G)</w:t>
      </w:r>
      <w:r w:rsidR="00621C4B" w:rsidRPr="00D813D0">
        <w:rPr>
          <w:color w:val="auto"/>
        </w:rPr>
        <w:t>) which showed the precipitation of alumina (</w:t>
      </w:r>
      <w:r w:rsidR="00621C4B" w:rsidRPr="00D813D0">
        <w:rPr>
          <w:b/>
          <w:color w:val="auto"/>
        </w:rPr>
        <w:t xml:space="preserve">Figure </w:t>
      </w:r>
      <w:r w:rsidR="00201316" w:rsidRPr="00D813D0">
        <w:rPr>
          <w:b/>
          <w:color w:val="auto"/>
        </w:rPr>
        <w:t>6 (E)</w:t>
      </w:r>
      <w:r w:rsidR="00621C4B" w:rsidRPr="00D813D0">
        <w:rPr>
          <w:color w:val="auto"/>
        </w:rPr>
        <w:t xml:space="preserve">). </w:t>
      </w:r>
    </w:p>
    <w:p w14:paraId="28D2F68E" w14:textId="462EB1C8" w:rsidR="00E418AC" w:rsidRDefault="00E418AC" w:rsidP="00A07441">
      <w:pPr>
        <w:rPr>
          <w:color w:val="auto"/>
        </w:rPr>
      </w:pPr>
    </w:p>
    <w:p w14:paraId="08672ABD" w14:textId="3A65B2DB" w:rsidR="00E418AC" w:rsidRDefault="00E418AC" w:rsidP="00A07441">
      <w:pPr>
        <w:rPr>
          <w:b/>
          <w:caps/>
          <w:color w:val="auto"/>
        </w:rPr>
      </w:pPr>
      <w:r w:rsidRPr="00E418AC">
        <w:rPr>
          <w:b/>
          <w:caps/>
          <w:color w:val="auto"/>
        </w:rPr>
        <w:t>Figure</w:t>
      </w:r>
      <w:r>
        <w:rPr>
          <w:b/>
          <w:caps/>
          <w:color w:val="auto"/>
        </w:rPr>
        <w:t xml:space="preserve"> AND TABLE</w:t>
      </w:r>
      <w:r w:rsidRPr="00E418AC">
        <w:rPr>
          <w:b/>
          <w:caps/>
          <w:color w:val="auto"/>
        </w:rPr>
        <w:t xml:space="preserve"> Legends:</w:t>
      </w:r>
    </w:p>
    <w:p w14:paraId="7AF35DB2" w14:textId="0C2E7865" w:rsidR="00E53F07" w:rsidRPr="00E8618E" w:rsidRDefault="00E53F07" w:rsidP="00E53F07">
      <w:pPr>
        <w:rPr>
          <w:rFonts w:cs="Arial"/>
          <w:b/>
        </w:rPr>
      </w:pPr>
      <w:r w:rsidRPr="00E8618E">
        <w:rPr>
          <w:rFonts w:cs="Arial"/>
          <w:b/>
        </w:rPr>
        <w:t>Fig</w:t>
      </w:r>
      <w:r w:rsidR="00E8618E" w:rsidRPr="00E8618E">
        <w:rPr>
          <w:rFonts w:cs="Arial"/>
          <w:b/>
        </w:rPr>
        <w:t>ure</w:t>
      </w:r>
      <w:r w:rsidRPr="00E8618E">
        <w:rPr>
          <w:rFonts w:cs="Arial"/>
          <w:b/>
        </w:rPr>
        <w:t xml:space="preserve"> 1: CAD-drawing of used T3DP-device with three micro dispensing units and one surface scanner</w:t>
      </w:r>
      <w:r w:rsidR="00E8618E" w:rsidRPr="00E8618E">
        <w:rPr>
          <w:rFonts w:cs="Arial"/>
          <w:b/>
        </w:rPr>
        <w:t>.</w:t>
      </w:r>
    </w:p>
    <w:p w14:paraId="7FC2F01B" w14:textId="77777777" w:rsidR="00E8618E" w:rsidRPr="00314D23" w:rsidRDefault="00E8618E" w:rsidP="00E53F07">
      <w:pPr>
        <w:rPr>
          <w:rFonts w:cs="Arial"/>
        </w:rPr>
      </w:pPr>
    </w:p>
    <w:p w14:paraId="655E7C3C" w14:textId="1A5ED2FB" w:rsidR="00E53F07" w:rsidRDefault="00E53F07" w:rsidP="00E53F07">
      <w:pPr>
        <w:rPr>
          <w:rFonts w:cs="Arial"/>
        </w:rPr>
      </w:pPr>
      <w:r w:rsidRPr="00E8618E">
        <w:rPr>
          <w:rFonts w:cs="Arial"/>
          <w:b/>
        </w:rPr>
        <w:t>Fig</w:t>
      </w:r>
      <w:r w:rsidR="00E8618E" w:rsidRPr="00E8618E">
        <w:rPr>
          <w:rFonts w:cs="Arial"/>
          <w:b/>
        </w:rPr>
        <w:t>ure</w:t>
      </w:r>
      <w:r w:rsidRPr="00E8618E">
        <w:rPr>
          <w:rFonts w:cs="Arial"/>
          <w:b/>
        </w:rPr>
        <w:t xml:space="preserve"> 2: FESEM-image of used zirconia granulates</w:t>
      </w:r>
      <w:r w:rsidR="00FC2AB7">
        <w:rPr>
          <w:rFonts w:cs="Arial"/>
          <w:b/>
        </w:rPr>
        <w:t xml:space="preserve">. </w:t>
      </w:r>
      <w:r w:rsidRPr="00E8618E">
        <w:rPr>
          <w:rFonts w:cs="Arial"/>
          <w:b/>
        </w:rPr>
        <w:t xml:space="preserve"> </w:t>
      </w:r>
      <w:r w:rsidR="00FC2AB7" w:rsidRPr="00FC2AB7">
        <w:rPr>
          <w:rFonts w:cs="Arial"/>
          <w:b/>
        </w:rPr>
        <w:t xml:space="preserve">(A) </w:t>
      </w:r>
      <w:r w:rsidRPr="00FC2AB7">
        <w:rPr>
          <w:i/>
        </w:rPr>
        <w:t>zirconia white – 1</w:t>
      </w:r>
      <w:r w:rsidRPr="00FC2AB7">
        <w:rPr>
          <w:rFonts w:cs="Arial"/>
        </w:rPr>
        <w:t xml:space="preserve"> granulates – overview</w:t>
      </w:r>
      <w:r w:rsidR="00FC2AB7">
        <w:rPr>
          <w:rFonts w:cs="Arial"/>
        </w:rPr>
        <w:t xml:space="preserve"> </w:t>
      </w:r>
      <w:r w:rsidRPr="00314D23">
        <w:rPr>
          <w:rFonts w:cs="Arial"/>
        </w:rPr>
        <w:t xml:space="preserve">and </w:t>
      </w:r>
      <w:r w:rsidR="00FC2AB7" w:rsidRPr="00FC2AB7">
        <w:rPr>
          <w:rFonts w:cs="Arial"/>
          <w:b/>
        </w:rPr>
        <w:t>(B)</w:t>
      </w:r>
      <w:r w:rsidR="00FC2AB7" w:rsidRPr="00314D23">
        <w:rPr>
          <w:rFonts w:cs="Arial"/>
        </w:rPr>
        <w:t xml:space="preserve"> </w:t>
      </w:r>
      <w:r w:rsidRPr="00314D23">
        <w:rPr>
          <w:rFonts w:cs="Arial"/>
        </w:rPr>
        <w:t>surface</w:t>
      </w:r>
      <w:r w:rsidR="00FC2AB7">
        <w:rPr>
          <w:rFonts w:cs="Arial"/>
        </w:rPr>
        <w:t xml:space="preserve">; </w:t>
      </w:r>
      <w:r w:rsidR="00FC2AB7" w:rsidRPr="00FC2AB7">
        <w:rPr>
          <w:rFonts w:cs="Arial"/>
          <w:b/>
        </w:rPr>
        <w:t>(C)</w:t>
      </w:r>
      <w:r w:rsidRPr="00314D23">
        <w:rPr>
          <w:rFonts w:cs="Arial"/>
        </w:rPr>
        <w:t xml:space="preserve"> </w:t>
      </w:r>
      <w:r w:rsidRPr="00030097">
        <w:rPr>
          <w:i/>
        </w:rPr>
        <w:t xml:space="preserve">zirconia </w:t>
      </w:r>
      <w:r>
        <w:rPr>
          <w:i/>
        </w:rPr>
        <w:t>black</w:t>
      </w:r>
      <w:r w:rsidRPr="00030097">
        <w:rPr>
          <w:i/>
        </w:rPr>
        <w:t xml:space="preserve"> – </w:t>
      </w:r>
      <w:r>
        <w:rPr>
          <w:i/>
        </w:rPr>
        <w:t>1</w:t>
      </w:r>
      <w:r>
        <w:t xml:space="preserve"> </w:t>
      </w:r>
      <w:r w:rsidRPr="00314D23">
        <w:rPr>
          <w:rFonts w:cs="Arial"/>
        </w:rPr>
        <w:t xml:space="preserve">granulates – overview and </w:t>
      </w:r>
      <w:r w:rsidR="00FC2AB7" w:rsidRPr="00FC2AB7">
        <w:rPr>
          <w:rFonts w:cs="Arial"/>
          <w:b/>
        </w:rPr>
        <w:t>(D)</w:t>
      </w:r>
      <w:r w:rsidR="00FC2AB7">
        <w:rPr>
          <w:rFonts w:cs="Arial"/>
          <w:b/>
        </w:rPr>
        <w:t xml:space="preserve"> </w:t>
      </w:r>
      <w:r w:rsidRPr="00314D23">
        <w:rPr>
          <w:rFonts w:cs="Arial"/>
        </w:rPr>
        <w:t xml:space="preserve">surface; </w:t>
      </w:r>
      <w:r w:rsidR="00FC2AB7" w:rsidRPr="00FC2AB7">
        <w:rPr>
          <w:rFonts w:cs="Arial"/>
          <w:b/>
        </w:rPr>
        <w:t>(E)</w:t>
      </w:r>
      <w:r w:rsidR="00FC2AB7">
        <w:rPr>
          <w:i/>
        </w:rPr>
        <w:t xml:space="preserve"> </w:t>
      </w:r>
      <w:r w:rsidRPr="00030097">
        <w:rPr>
          <w:i/>
        </w:rPr>
        <w:t xml:space="preserve">zirconia </w:t>
      </w:r>
      <w:r>
        <w:rPr>
          <w:i/>
        </w:rPr>
        <w:t>white – 2</w:t>
      </w:r>
      <w:r w:rsidRPr="00F77F2B">
        <w:rPr>
          <w:rFonts w:cs="Arial"/>
        </w:rPr>
        <w:t xml:space="preserve"> </w:t>
      </w:r>
      <w:r w:rsidRPr="00314D23">
        <w:rPr>
          <w:rFonts w:cs="Arial"/>
        </w:rPr>
        <w:t xml:space="preserve">granulates – overview and </w:t>
      </w:r>
      <w:r w:rsidR="00FC2AB7" w:rsidRPr="00FC2AB7">
        <w:rPr>
          <w:rFonts w:cs="Arial"/>
          <w:b/>
        </w:rPr>
        <w:t xml:space="preserve">(F) </w:t>
      </w:r>
      <w:r w:rsidRPr="00314D23">
        <w:rPr>
          <w:rFonts w:cs="Arial"/>
        </w:rPr>
        <w:t xml:space="preserve">surface; </w:t>
      </w:r>
      <w:r w:rsidR="00FC2AB7" w:rsidRPr="00FC2AB7">
        <w:rPr>
          <w:rFonts w:cs="Arial"/>
          <w:b/>
        </w:rPr>
        <w:t xml:space="preserve">(G) </w:t>
      </w:r>
      <w:r w:rsidRPr="00030097">
        <w:rPr>
          <w:i/>
        </w:rPr>
        <w:t xml:space="preserve">zirconia </w:t>
      </w:r>
      <w:r>
        <w:rPr>
          <w:i/>
        </w:rPr>
        <w:t>black</w:t>
      </w:r>
      <w:r w:rsidRPr="00030097">
        <w:rPr>
          <w:i/>
        </w:rPr>
        <w:t xml:space="preserve"> – </w:t>
      </w:r>
      <w:r>
        <w:rPr>
          <w:i/>
        </w:rPr>
        <w:t>2</w:t>
      </w:r>
      <w:r>
        <w:t xml:space="preserve"> </w:t>
      </w:r>
      <w:r w:rsidRPr="00314D23">
        <w:rPr>
          <w:rFonts w:cs="Arial"/>
        </w:rPr>
        <w:t xml:space="preserve">granulates – overview and </w:t>
      </w:r>
      <w:r w:rsidR="00FC2AB7" w:rsidRPr="00FC2AB7">
        <w:rPr>
          <w:rFonts w:cs="Arial"/>
          <w:b/>
        </w:rPr>
        <w:t>(H)</w:t>
      </w:r>
      <w:r w:rsidR="00FC2AB7">
        <w:rPr>
          <w:rFonts w:cs="Arial"/>
        </w:rPr>
        <w:t xml:space="preserve"> </w:t>
      </w:r>
      <w:r w:rsidRPr="00314D23">
        <w:rPr>
          <w:rFonts w:cs="Arial"/>
        </w:rPr>
        <w:t>surface</w:t>
      </w:r>
      <w:r w:rsidR="00FC2AB7">
        <w:rPr>
          <w:rFonts w:cs="Arial"/>
        </w:rPr>
        <w:t>.</w:t>
      </w:r>
    </w:p>
    <w:p w14:paraId="5A6E55EA" w14:textId="77777777" w:rsidR="00E8618E" w:rsidRPr="00314D23" w:rsidRDefault="00E8618E" w:rsidP="00E53F07">
      <w:pPr>
        <w:rPr>
          <w:rFonts w:cs="Arial"/>
        </w:rPr>
      </w:pPr>
    </w:p>
    <w:p w14:paraId="74D0EC53" w14:textId="0CF17551" w:rsidR="00E53F07" w:rsidRDefault="00E53F07" w:rsidP="00E53F07">
      <w:pPr>
        <w:rPr>
          <w:rFonts w:cs="Arial"/>
        </w:rPr>
      </w:pPr>
      <w:r w:rsidRPr="00E8618E">
        <w:rPr>
          <w:rFonts w:cs="Arial"/>
          <w:b/>
        </w:rPr>
        <w:t>Fig</w:t>
      </w:r>
      <w:r w:rsidR="00E8618E" w:rsidRPr="00E8618E">
        <w:rPr>
          <w:rFonts w:cs="Arial"/>
          <w:b/>
        </w:rPr>
        <w:t>ure</w:t>
      </w:r>
      <w:r w:rsidRPr="00E8618E">
        <w:rPr>
          <w:rFonts w:cs="Arial"/>
          <w:b/>
        </w:rPr>
        <w:t xml:space="preserve"> 3:</w:t>
      </w:r>
      <w:r w:rsidRPr="00314D23">
        <w:rPr>
          <w:rFonts w:cs="Arial"/>
        </w:rPr>
        <w:t xml:space="preserve"> </w:t>
      </w:r>
      <w:r w:rsidR="00FC2AB7" w:rsidRPr="00FC2AB7">
        <w:rPr>
          <w:rFonts w:cs="Arial"/>
          <w:b/>
        </w:rPr>
        <w:t>R</w:t>
      </w:r>
      <w:r w:rsidRPr="00FC2AB7">
        <w:rPr>
          <w:rFonts w:cs="Arial"/>
          <w:b/>
        </w:rPr>
        <w:t>heological behavior of thermoplastic suspensions</w:t>
      </w:r>
      <w:r w:rsidR="00FC2AB7" w:rsidRPr="00FC2AB7">
        <w:rPr>
          <w:rFonts w:cs="Arial"/>
          <w:b/>
        </w:rPr>
        <w:t>.</w:t>
      </w:r>
      <w:r w:rsidRPr="00314D23">
        <w:rPr>
          <w:rFonts w:cs="Arial"/>
        </w:rPr>
        <w:t xml:space="preserve"> </w:t>
      </w:r>
      <w:r w:rsidR="00FC2AB7" w:rsidRPr="00FC2AB7">
        <w:rPr>
          <w:rFonts w:cs="Arial"/>
          <w:b/>
        </w:rPr>
        <w:t>(A)</w:t>
      </w:r>
      <w:r w:rsidR="00FC2AB7">
        <w:rPr>
          <w:rFonts w:cs="Arial"/>
        </w:rPr>
        <w:t xml:space="preserve"> </w:t>
      </w:r>
      <w:r w:rsidRPr="00314D23">
        <w:rPr>
          <w:rFonts w:cs="Arial"/>
        </w:rPr>
        <w:t xml:space="preserve">based on the zirconia powders </w:t>
      </w:r>
      <w:r w:rsidRPr="00030097">
        <w:rPr>
          <w:i/>
        </w:rPr>
        <w:t xml:space="preserve">zirconia </w:t>
      </w:r>
      <w:r>
        <w:rPr>
          <w:i/>
        </w:rPr>
        <w:t>white</w:t>
      </w:r>
      <w:r w:rsidRPr="00030097">
        <w:rPr>
          <w:i/>
        </w:rPr>
        <w:t xml:space="preserve"> – </w:t>
      </w:r>
      <w:r>
        <w:rPr>
          <w:i/>
        </w:rPr>
        <w:t>1</w:t>
      </w:r>
      <w:r>
        <w:t xml:space="preserve"> </w:t>
      </w:r>
      <w:r w:rsidRPr="00314D23">
        <w:rPr>
          <w:rFonts w:cs="Arial"/>
        </w:rPr>
        <w:t xml:space="preserve">and </w:t>
      </w:r>
      <w:r w:rsidRPr="00030097">
        <w:rPr>
          <w:i/>
        </w:rPr>
        <w:t xml:space="preserve">zirconia </w:t>
      </w:r>
      <w:r>
        <w:rPr>
          <w:i/>
        </w:rPr>
        <w:t>black</w:t>
      </w:r>
      <w:r w:rsidRPr="00030097">
        <w:rPr>
          <w:i/>
        </w:rPr>
        <w:t xml:space="preserve"> – </w:t>
      </w:r>
      <w:r>
        <w:rPr>
          <w:i/>
        </w:rPr>
        <w:t>1</w:t>
      </w:r>
      <w:r w:rsidRPr="00314D23">
        <w:rPr>
          <w:rFonts w:cs="Arial"/>
        </w:rPr>
        <w:t xml:space="preserve">; </w:t>
      </w:r>
      <w:r w:rsidR="00FC2AB7" w:rsidRPr="00314D23">
        <w:rPr>
          <w:rFonts w:cs="Arial"/>
        </w:rPr>
        <w:t>(B)</w:t>
      </w:r>
      <w:r w:rsidR="00FC2AB7">
        <w:rPr>
          <w:rFonts w:cs="Arial"/>
        </w:rPr>
        <w:t xml:space="preserve"> </w:t>
      </w:r>
      <w:r w:rsidRPr="00314D23">
        <w:rPr>
          <w:rFonts w:cs="Arial"/>
        </w:rPr>
        <w:t xml:space="preserve">based on the zirconia powders </w:t>
      </w:r>
      <w:r w:rsidRPr="00030097">
        <w:rPr>
          <w:i/>
        </w:rPr>
        <w:t xml:space="preserve">zirconia </w:t>
      </w:r>
      <w:r>
        <w:rPr>
          <w:i/>
        </w:rPr>
        <w:t>white</w:t>
      </w:r>
      <w:r w:rsidRPr="00030097">
        <w:rPr>
          <w:i/>
        </w:rPr>
        <w:t xml:space="preserve"> – </w:t>
      </w:r>
      <w:r>
        <w:rPr>
          <w:i/>
        </w:rPr>
        <w:t>2</w:t>
      </w:r>
      <w:r>
        <w:t xml:space="preserve"> </w:t>
      </w:r>
      <w:r w:rsidRPr="00314D23">
        <w:rPr>
          <w:rFonts w:cs="Arial"/>
        </w:rPr>
        <w:t xml:space="preserve">and </w:t>
      </w:r>
      <w:r w:rsidRPr="00030097">
        <w:rPr>
          <w:i/>
        </w:rPr>
        <w:t xml:space="preserve">zirconia </w:t>
      </w:r>
      <w:r>
        <w:rPr>
          <w:i/>
        </w:rPr>
        <w:t>black</w:t>
      </w:r>
      <w:r w:rsidRPr="00030097">
        <w:rPr>
          <w:i/>
        </w:rPr>
        <w:t xml:space="preserve"> – </w:t>
      </w:r>
      <w:r>
        <w:rPr>
          <w:i/>
        </w:rPr>
        <w:t>2</w:t>
      </w:r>
      <w:r w:rsidRPr="00314D23">
        <w:rPr>
          <w:rFonts w:cs="Arial"/>
        </w:rPr>
        <w:t xml:space="preserve">; </w:t>
      </w:r>
      <w:r w:rsidR="00FC2AB7" w:rsidRPr="00FC2AB7">
        <w:rPr>
          <w:rFonts w:cs="Arial"/>
          <w:b/>
        </w:rPr>
        <w:t>(C)</w:t>
      </w:r>
      <w:r w:rsidR="00FC2AB7">
        <w:rPr>
          <w:rFonts w:cs="Arial"/>
        </w:rPr>
        <w:t xml:space="preserve"> </w:t>
      </w:r>
      <w:r w:rsidRPr="00314D23">
        <w:rPr>
          <w:rFonts w:cs="Arial"/>
        </w:rPr>
        <w:t xml:space="preserve">comparison </w:t>
      </w:r>
      <w:r>
        <w:rPr>
          <w:rFonts w:cs="Arial"/>
        </w:rPr>
        <w:t xml:space="preserve">of all four suspensions </w:t>
      </w:r>
      <w:r w:rsidRPr="00314D23">
        <w:rPr>
          <w:rFonts w:cs="Arial"/>
        </w:rPr>
        <w:t>during a long-term measurement at a constant shear rate of 10</w:t>
      </w:r>
      <w:r w:rsidR="00E8618E">
        <w:rPr>
          <w:rFonts w:cs="Arial"/>
        </w:rPr>
        <w:t>/</w:t>
      </w:r>
      <w:r w:rsidRPr="00314D23">
        <w:rPr>
          <w:rFonts w:cs="Arial"/>
        </w:rPr>
        <w:t>s</w:t>
      </w:r>
      <w:r w:rsidR="00FC2AB7">
        <w:rPr>
          <w:rFonts w:cs="Arial"/>
        </w:rPr>
        <w:t>.</w:t>
      </w:r>
    </w:p>
    <w:p w14:paraId="43C0B0BB" w14:textId="77777777" w:rsidR="00E8618E" w:rsidRDefault="00E8618E" w:rsidP="00E53F07">
      <w:pPr>
        <w:rPr>
          <w:rFonts w:cs="Arial"/>
        </w:rPr>
      </w:pPr>
    </w:p>
    <w:p w14:paraId="0E0726E3" w14:textId="1D58EA22" w:rsidR="00E53F07" w:rsidRDefault="00E53F07" w:rsidP="00E53F07">
      <w:pPr>
        <w:rPr>
          <w:rFonts w:cs="Arial"/>
        </w:rPr>
      </w:pPr>
      <w:r w:rsidRPr="00E8618E">
        <w:rPr>
          <w:rFonts w:cs="Arial"/>
          <w:b/>
        </w:rPr>
        <w:t>Fig</w:t>
      </w:r>
      <w:r w:rsidR="00E8618E" w:rsidRPr="00E8618E">
        <w:rPr>
          <w:rFonts w:cs="Arial"/>
          <w:b/>
        </w:rPr>
        <w:t>ure</w:t>
      </w:r>
      <w:r w:rsidRPr="00E8618E">
        <w:rPr>
          <w:rFonts w:cs="Arial"/>
          <w:b/>
        </w:rPr>
        <w:t xml:space="preserve"> 4: </w:t>
      </w:r>
      <w:r w:rsidR="00FC2AB7" w:rsidRPr="00FC2AB7">
        <w:rPr>
          <w:rFonts w:cs="Arial"/>
          <w:b/>
        </w:rPr>
        <w:t>S</w:t>
      </w:r>
      <w:r w:rsidRPr="00FC2AB7">
        <w:rPr>
          <w:rFonts w:cs="Arial"/>
          <w:b/>
        </w:rPr>
        <w:t>intered single- and multi-material test structures additively manufactured by T3DP</w:t>
      </w:r>
      <w:r>
        <w:rPr>
          <w:rFonts w:cs="Arial"/>
        </w:rPr>
        <w:t xml:space="preserve"> </w:t>
      </w:r>
      <w:r w:rsidR="00FC2AB7" w:rsidRPr="00FC2AB7">
        <w:rPr>
          <w:rFonts w:cs="Arial"/>
          <w:b/>
        </w:rPr>
        <w:t xml:space="preserve">(A) </w:t>
      </w:r>
      <w:r>
        <w:rPr>
          <w:rFonts w:cs="Arial"/>
        </w:rPr>
        <w:t xml:space="preserve">based on </w:t>
      </w:r>
      <w:r w:rsidRPr="00030097">
        <w:rPr>
          <w:i/>
        </w:rPr>
        <w:t xml:space="preserve">zirconia </w:t>
      </w:r>
      <w:r>
        <w:rPr>
          <w:i/>
        </w:rPr>
        <w:t>white – 1</w:t>
      </w:r>
      <w:r>
        <w:t xml:space="preserve"> </w:t>
      </w:r>
      <w:r w:rsidRPr="00F77F2B">
        <w:rPr>
          <w:rFonts w:cs="Arial"/>
        </w:rPr>
        <w:t xml:space="preserve"> </w:t>
      </w:r>
      <w:r>
        <w:rPr>
          <w:rFonts w:cs="Arial"/>
        </w:rPr>
        <w:t xml:space="preserve">-suspension; </w:t>
      </w:r>
      <w:r w:rsidR="00FC2AB7" w:rsidRPr="00FC2AB7">
        <w:rPr>
          <w:rFonts w:cs="Arial"/>
          <w:b/>
        </w:rPr>
        <w:t xml:space="preserve">(B) </w:t>
      </w:r>
      <w:r>
        <w:rPr>
          <w:rFonts w:cs="Arial"/>
        </w:rPr>
        <w:t xml:space="preserve">based on </w:t>
      </w:r>
      <w:r w:rsidRPr="00030097">
        <w:rPr>
          <w:i/>
        </w:rPr>
        <w:t xml:space="preserve">zirconia </w:t>
      </w:r>
      <w:r>
        <w:rPr>
          <w:i/>
        </w:rPr>
        <w:t>black</w:t>
      </w:r>
      <w:r w:rsidRPr="00030097">
        <w:rPr>
          <w:i/>
        </w:rPr>
        <w:t xml:space="preserve"> – </w:t>
      </w:r>
      <w:r>
        <w:rPr>
          <w:i/>
        </w:rPr>
        <w:t>1</w:t>
      </w:r>
      <w:r>
        <w:t xml:space="preserve"> </w:t>
      </w:r>
      <w:r>
        <w:rPr>
          <w:rFonts w:cs="Arial"/>
        </w:rPr>
        <w:t xml:space="preserve">-suspension; </w:t>
      </w:r>
      <w:r w:rsidR="00FC2AB7" w:rsidRPr="00FC2AB7">
        <w:rPr>
          <w:rFonts w:cs="Arial"/>
          <w:b/>
        </w:rPr>
        <w:t xml:space="preserve">(C) </w:t>
      </w:r>
      <w:r>
        <w:rPr>
          <w:rFonts w:cs="Arial"/>
        </w:rPr>
        <w:t xml:space="preserve">based on </w:t>
      </w:r>
      <w:r w:rsidRPr="00030097">
        <w:rPr>
          <w:i/>
        </w:rPr>
        <w:t xml:space="preserve">zirconia </w:t>
      </w:r>
      <w:r>
        <w:rPr>
          <w:i/>
        </w:rPr>
        <w:t>white – 2</w:t>
      </w:r>
      <w:r>
        <w:t xml:space="preserve"> </w:t>
      </w:r>
      <w:r w:rsidRPr="00F77F2B">
        <w:rPr>
          <w:rFonts w:cs="Arial"/>
        </w:rPr>
        <w:t xml:space="preserve"> </w:t>
      </w:r>
      <w:r>
        <w:rPr>
          <w:rFonts w:cs="Arial"/>
        </w:rPr>
        <w:t>-suspension;</w:t>
      </w:r>
      <w:r w:rsidR="00FC2AB7">
        <w:rPr>
          <w:rFonts w:cs="Arial"/>
        </w:rPr>
        <w:t xml:space="preserve"> </w:t>
      </w:r>
      <w:r w:rsidR="00FC2AB7" w:rsidRPr="00FC2AB7">
        <w:rPr>
          <w:rFonts w:cs="Arial"/>
          <w:b/>
        </w:rPr>
        <w:t>(D)</w:t>
      </w:r>
      <w:r>
        <w:rPr>
          <w:rFonts w:cs="Arial"/>
        </w:rPr>
        <w:t xml:space="preserve"> based on </w:t>
      </w:r>
      <w:r w:rsidRPr="00030097">
        <w:rPr>
          <w:i/>
        </w:rPr>
        <w:t xml:space="preserve">zirconia </w:t>
      </w:r>
      <w:r>
        <w:rPr>
          <w:i/>
        </w:rPr>
        <w:t>black</w:t>
      </w:r>
      <w:r w:rsidRPr="00030097">
        <w:rPr>
          <w:i/>
        </w:rPr>
        <w:t xml:space="preserve"> – </w:t>
      </w:r>
      <w:r>
        <w:rPr>
          <w:i/>
        </w:rPr>
        <w:t>2</w:t>
      </w:r>
      <w:r>
        <w:t xml:space="preserve"> </w:t>
      </w:r>
      <w:r>
        <w:rPr>
          <w:rFonts w:cs="Arial"/>
        </w:rPr>
        <w:t xml:space="preserve">-suspension; </w:t>
      </w:r>
      <w:r w:rsidR="00FC2AB7" w:rsidRPr="00FC2AB7">
        <w:rPr>
          <w:rFonts w:cs="Arial"/>
          <w:b/>
        </w:rPr>
        <w:t>(E)</w:t>
      </w:r>
      <w:r w:rsidR="00FC2AB7">
        <w:rPr>
          <w:rFonts w:cs="Arial"/>
        </w:rPr>
        <w:t xml:space="preserve"> </w:t>
      </w:r>
      <w:r w:rsidRPr="00F77F2B">
        <w:rPr>
          <w:rFonts w:cs="Arial"/>
        </w:rPr>
        <w:t xml:space="preserve">based on </w:t>
      </w:r>
      <w:r w:rsidRPr="00030097">
        <w:rPr>
          <w:i/>
        </w:rPr>
        <w:t xml:space="preserve">zirconia </w:t>
      </w:r>
      <w:r>
        <w:rPr>
          <w:i/>
        </w:rPr>
        <w:t>white – 1</w:t>
      </w:r>
      <w:r>
        <w:t xml:space="preserve"> </w:t>
      </w:r>
      <w:r w:rsidRPr="00F77F2B">
        <w:rPr>
          <w:rFonts w:cs="Arial"/>
        </w:rPr>
        <w:t xml:space="preserve"> - and </w:t>
      </w:r>
      <w:r w:rsidRPr="00030097">
        <w:rPr>
          <w:i/>
        </w:rPr>
        <w:t xml:space="preserve">zirconia </w:t>
      </w:r>
      <w:r>
        <w:rPr>
          <w:i/>
        </w:rPr>
        <w:t>black</w:t>
      </w:r>
      <w:r w:rsidRPr="00030097">
        <w:rPr>
          <w:i/>
        </w:rPr>
        <w:t xml:space="preserve"> – </w:t>
      </w:r>
      <w:r>
        <w:rPr>
          <w:i/>
        </w:rPr>
        <w:t>1</w:t>
      </w:r>
      <w:r>
        <w:t xml:space="preserve"> </w:t>
      </w:r>
      <w:r w:rsidRPr="00F77F2B">
        <w:rPr>
          <w:rFonts w:cs="Arial"/>
        </w:rPr>
        <w:t>-suspension</w:t>
      </w:r>
      <w:r>
        <w:rPr>
          <w:rFonts w:cs="Arial"/>
        </w:rPr>
        <w:t xml:space="preserve">; </w:t>
      </w:r>
      <w:r w:rsidR="00FC2AB7" w:rsidRPr="00FC2AB7">
        <w:rPr>
          <w:rFonts w:cs="Arial"/>
          <w:b/>
        </w:rPr>
        <w:t xml:space="preserve">(F) </w:t>
      </w:r>
      <w:r w:rsidRPr="00F77F2B">
        <w:rPr>
          <w:rFonts w:cs="Arial"/>
        </w:rPr>
        <w:t xml:space="preserve">based on </w:t>
      </w:r>
      <w:r w:rsidRPr="00030097">
        <w:rPr>
          <w:i/>
        </w:rPr>
        <w:t xml:space="preserve">zirconia </w:t>
      </w:r>
      <w:r>
        <w:rPr>
          <w:i/>
        </w:rPr>
        <w:t>white – 2</w:t>
      </w:r>
      <w:r w:rsidRPr="00F77F2B">
        <w:rPr>
          <w:rFonts w:cs="Arial"/>
        </w:rPr>
        <w:t xml:space="preserve">- and </w:t>
      </w:r>
      <w:r w:rsidRPr="00030097">
        <w:rPr>
          <w:i/>
        </w:rPr>
        <w:t xml:space="preserve">zirconia </w:t>
      </w:r>
      <w:r>
        <w:rPr>
          <w:i/>
        </w:rPr>
        <w:t>black</w:t>
      </w:r>
      <w:r w:rsidRPr="00030097">
        <w:rPr>
          <w:i/>
        </w:rPr>
        <w:t xml:space="preserve"> – </w:t>
      </w:r>
      <w:r>
        <w:rPr>
          <w:i/>
        </w:rPr>
        <w:t>2</w:t>
      </w:r>
      <w:r>
        <w:t xml:space="preserve"> </w:t>
      </w:r>
      <w:r w:rsidRPr="00F77F2B">
        <w:rPr>
          <w:rFonts w:cs="Arial"/>
        </w:rPr>
        <w:t>-suspension</w:t>
      </w:r>
      <w:r>
        <w:rPr>
          <w:rFonts w:cs="Arial"/>
        </w:rPr>
        <w:t xml:space="preserve"> – frame-like structure and</w:t>
      </w:r>
      <w:r w:rsidR="00FC2AB7">
        <w:rPr>
          <w:rFonts w:cs="Arial"/>
        </w:rPr>
        <w:t xml:space="preserve"> </w:t>
      </w:r>
      <w:r w:rsidR="00FC2AB7" w:rsidRPr="00FC2AB7">
        <w:rPr>
          <w:rFonts w:cs="Arial"/>
          <w:b/>
        </w:rPr>
        <w:t>(G)</w:t>
      </w:r>
      <w:r>
        <w:rPr>
          <w:rFonts w:cs="Arial"/>
        </w:rPr>
        <w:t xml:space="preserve"> ring-like structure</w:t>
      </w:r>
      <w:r w:rsidR="00FC2AB7">
        <w:rPr>
          <w:rFonts w:cs="Arial"/>
        </w:rPr>
        <w:t>.</w:t>
      </w:r>
    </w:p>
    <w:p w14:paraId="6D884DC6" w14:textId="77777777" w:rsidR="00E8618E" w:rsidRDefault="00E8618E" w:rsidP="00E53F07">
      <w:pPr>
        <w:rPr>
          <w:rFonts w:cs="Arial"/>
        </w:rPr>
      </w:pPr>
    </w:p>
    <w:p w14:paraId="436B9A52" w14:textId="1BC4ADDD" w:rsidR="00E53F07" w:rsidRDefault="00E53F07" w:rsidP="00E53F07">
      <w:pPr>
        <w:rPr>
          <w:rFonts w:cs="Arial"/>
        </w:rPr>
      </w:pPr>
      <w:r w:rsidRPr="00B47662">
        <w:rPr>
          <w:rFonts w:cs="Arial"/>
          <w:b/>
        </w:rPr>
        <w:t>Fig</w:t>
      </w:r>
      <w:r w:rsidR="00B47662" w:rsidRPr="00B47662">
        <w:rPr>
          <w:rFonts w:cs="Arial"/>
          <w:b/>
        </w:rPr>
        <w:t>ure</w:t>
      </w:r>
      <w:r w:rsidRPr="00B47662">
        <w:rPr>
          <w:rFonts w:cs="Arial"/>
          <w:b/>
        </w:rPr>
        <w:t xml:space="preserve"> 5</w:t>
      </w:r>
      <w:r w:rsidRPr="00FC2AB7">
        <w:rPr>
          <w:rFonts w:cs="Arial"/>
          <w:b/>
        </w:rPr>
        <w:t>: FESEM-images</w:t>
      </w:r>
      <w:r w:rsidR="00FC2AB7">
        <w:rPr>
          <w:rFonts w:cs="Arial"/>
          <w:b/>
        </w:rPr>
        <w:t xml:space="preserve">. </w:t>
      </w:r>
      <w:r w:rsidR="00FC2AB7" w:rsidRPr="00FC2AB7">
        <w:rPr>
          <w:rFonts w:cs="Arial"/>
        </w:rPr>
        <w:t>FESEM-images</w:t>
      </w:r>
      <w:r w:rsidRPr="00F77F2B">
        <w:rPr>
          <w:rFonts w:cs="Arial"/>
        </w:rPr>
        <w:t xml:space="preserve"> of cross section at interface between sintered </w:t>
      </w:r>
      <w:r w:rsidRPr="00030097">
        <w:rPr>
          <w:i/>
        </w:rPr>
        <w:t xml:space="preserve">zirconia </w:t>
      </w:r>
      <w:r>
        <w:rPr>
          <w:i/>
        </w:rPr>
        <w:t xml:space="preserve">white – </w:t>
      </w:r>
      <w:r w:rsidR="00FC2AB7">
        <w:rPr>
          <w:i/>
        </w:rPr>
        <w:t>1</w:t>
      </w:r>
      <w:r w:rsidR="00FC2AB7">
        <w:t xml:space="preserve"> </w:t>
      </w:r>
      <w:r w:rsidR="00FC2AB7" w:rsidRPr="00F77F2B">
        <w:rPr>
          <w:rFonts w:cs="Arial"/>
        </w:rPr>
        <w:t>(</w:t>
      </w:r>
      <w:r w:rsidRPr="00F77F2B">
        <w:rPr>
          <w:rFonts w:cs="Arial"/>
        </w:rPr>
        <w:t xml:space="preserve">top) and </w:t>
      </w:r>
      <w:r w:rsidRPr="00030097">
        <w:rPr>
          <w:i/>
        </w:rPr>
        <w:t xml:space="preserve">zirconia </w:t>
      </w:r>
      <w:r>
        <w:rPr>
          <w:i/>
        </w:rPr>
        <w:t>black</w:t>
      </w:r>
      <w:r w:rsidRPr="00030097">
        <w:rPr>
          <w:i/>
        </w:rPr>
        <w:t xml:space="preserve"> – </w:t>
      </w:r>
      <w:r w:rsidR="00824E81">
        <w:rPr>
          <w:i/>
        </w:rPr>
        <w:t>1</w:t>
      </w:r>
      <w:r w:rsidR="00824E81">
        <w:t xml:space="preserve"> </w:t>
      </w:r>
      <w:r w:rsidR="00824E81" w:rsidRPr="00F77F2B">
        <w:rPr>
          <w:rFonts w:cs="Arial"/>
        </w:rPr>
        <w:t>(</w:t>
      </w:r>
      <w:r w:rsidRPr="00F77F2B">
        <w:rPr>
          <w:rFonts w:cs="Arial"/>
        </w:rPr>
        <w:t>bottom)</w:t>
      </w:r>
      <w:r>
        <w:rPr>
          <w:rFonts w:cs="Arial"/>
        </w:rPr>
        <w:t xml:space="preserve">; </w:t>
      </w:r>
      <w:r w:rsidR="00FC2AB7" w:rsidRPr="00FC2AB7">
        <w:rPr>
          <w:rFonts w:cs="Arial"/>
          <w:b/>
        </w:rPr>
        <w:t>(A)</w:t>
      </w:r>
      <w:r w:rsidR="00FC2AB7">
        <w:rPr>
          <w:rFonts w:cs="Arial"/>
        </w:rPr>
        <w:t xml:space="preserve"> </w:t>
      </w:r>
      <w:r w:rsidRPr="00F77F2B">
        <w:rPr>
          <w:rFonts w:cs="Arial"/>
        </w:rPr>
        <w:t>planar interface</w:t>
      </w:r>
      <w:r>
        <w:rPr>
          <w:rFonts w:cs="Arial"/>
        </w:rPr>
        <w:t xml:space="preserve"> and</w:t>
      </w:r>
      <w:r w:rsidR="00FC2AB7">
        <w:rPr>
          <w:rFonts w:cs="Arial"/>
        </w:rPr>
        <w:t xml:space="preserve"> </w:t>
      </w:r>
      <w:r w:rsidR="00FC2AB7" w:rsidRPr="00FC2AB7">
        <w:rPr>
          <w:rFonts w:cs="Arial"/>
          <w:b/>
        </w:rPr>
        <w:t>(B)</w:t>
      </w:r>
      <w:r w:rsidRPr="00FC2AB7">
        <w:rPr>
          <w:rFonts w:cs="Arial"/>
          <w:b/>
        </w:rPr>
        <w:t xml:space="preserve"> </w:t>
      </w:r>
      <w:r>
        <w:rPr>
          <w:rFonts w:cs="Arial"/>
        </w:rPr>
        <w:t xml:space="preserve">interwoven interface </w:t>
      </w:r>
    </w:p>
    <w:p w14:paraId="4D1DE39B" w14:textId="77777777" w:rsidR="00B47662" w:rsidRDefault="00B47662" w:rsidP="00E53F07">
      <w:pPr>
        <w:rPr>
          <w:rFonts w:cs="Arial"/>
        </w:rPr>
      </w:pPr>
    </w:p>
    <w:p w14:paraId="120C1D0D" w14:textId="4CB8F0BC" w:rsidR="00E53F07" w:rsidRDefault="00E53F07" w:rsidP="00E53F07">
      <w:pPr>
        <w:rPr>
          <w:rFonts w:cs="Arial"/>
        </w:rPr>
      </w:pPr>
      <w:r w:rsidRPr="00B47662">
        <w:rPr>
          <w:rFonts w:cs="Arial"/>
          <w:b/>
        </w:rPr>
        <w:t>Fig</w:t>
      </w:r>
      <w:r w:rsidR="00B47662" w:rsidRPr="00B47662">
        <w:rPr>
          <w:rFonts w:cs="Arial"/>
          <w:b/>
        </w:rPr>
        <w:t>ure</w:t>
      </w:r>
      <w:r w:rsidRPr="00B47662">
        <w:rPr>
          <w:rFonts w:cs="Arial"/>
          <w:b/>
        </w:rPr>
        <w:t xml:space="preserve"> 6:</w:t>
      </w:r>
      <w:r w:rsidRPr="00FC2AB7">
        <w:rPr>
          <w:rFonts w:cs="Arial"/>
          <w:b/>
        </w:rPr>
        <w:t xml:space="preserve"> </w:t>
      </w:r>
      <w:r w:rsidR="00FC2AB7" w:rsidRPr="00FC2AB7">
        <w:rPr>
          <w:rFonts w:cs="Arial"/>
          <w:b/>
        </w:rPr>
        <w:t>R</w:t>
      </w:r>
      <w:r w:rsidRPr="00FC2AB7">
        <w:rPr>
          <w:rFonts w:cs="Arial"/>
          <w:b/>
        </w:rPr>
        <w:t xml:space="preserve">esults of EDX measurements at sintered </w:t>
      </w:r>
      <w:r w:rsidRPr="00FC2AB7">
        <w:rPr>
          <w:b/>
          <w:i/>
        </w:rPr>
        <w:t>zirconia white – 1</w:t>
      </w:r>
      <w:r w:rsidRPr="00FC2AB7">
        <w:rPr>
          <w:b/>
        </w:rPr>
        <w:t xml:space="preserve"> </w:t>
      </w:r>
      <w:r w:rsidRPr="00FC2AB7">
        <w:rPr>
          <w:rFonts w:cs="Arial"/>
          <w:b/>
        </w:rPr>
        <w:t>/</w:t>
      </w:r>
      <w:r w:rsidRPr="00FC2AB7">
        <w:rPr>
          <w:b/>
          <w:i/>
        </w:rPr>
        <w:t xml:space="preserve"> zirconia black – 1</w:t>
      </w:r>
      <w:r w:rsidRPr="00FC2AB7">
        <w:rPr>
          <w:b/>
        </w:rPr>
        <w:t xml:space="preserve"> </w:t>
      </w:r>
      <w:r w:rsidRPr="00FC2AB7">
        <w:rPr>
          <w:rFonts w:cs="Arial"/>
          <w:b/>
        </w:rPr>
        <w:t>-interface</w:t>
      </w:r>
      <w:r w:rsidR="00FC2AB7" w:rsidRPr="00FC2AB7">
        <w:rPr>
          <w:rFonts w:cs="Arial"/>
          <w:b/>
        </w:rPr>
        <w:t>.</w:t>
      </w:r>
      <w:r>
        <w:rPr>
          <w:rFonts w:cs="Arial"/>
        </w:rPr>
        <w:t xml:space="preserve"> </w:t>
      </w:r>
      <w:r w:rsidR="00FC2AB7" w:rsidRPr="00FC2AB7">
        <w:rPr>
          <w:rFonts w:cs="Arial"/>
          <w:b/>
        </w:rPr>
        <w:t xml:space="preserve">(A) </w:t>
      </w:r>
      <w:r w:rsidR="00FC2AB7">
        <w:rPr>
          <w:rFonts w:cs="Arial"/>
        </w:rPr>
        <w:t>O</w:t>
      </w:r>
      <w:r w:rsidRPr="00F77F2B">
        <w:rPr>
          <w:rFonts w:cs="Arial"/>
        </w:rPr>
        <w:t>verv</w:t>
      </w:r>
      <w:r>
        <w:rPr>
          <w:rFonts w:cs="Arial"/>
        </w:rPr>
        <w:t xml:space="preserve">iew about measurement fields 1 + 2 and </w:t>
      </w:r>
      <w:r w:rsidR="00FC2AB7" w:rsidRPr="00FC2AB7">
        <w:rPr>
          <w:rFonts w:cs="Arial"/>
          <w:b/>
        </w:rPr>
        <w:t xml:space="preserve">(D) </w:t>
      </w:r>
      <w:r>
        <w:rPr>
          <w:rFonts w:cs="Arial"/>
        </w:rPr>
        <w:t xml:space="preserve">3 – 5; results of </w:t>
      </w:r>
      <w:r w:rsidRPr="00F77F2B">
        <w:rPr>
          <w:rFonts w:cs="Arial"/>
        </w:rPr>
        <w:t xml:space="preserve">measurement </w:t>
      </w:r>
      <w:r w:rsidR="00FC2AB7" w:rsidRPr="00FC2AB7">
        <w:rPr>
          <w:rFonts w:cs="Arial"/>
          <w:b/>
        </w:rPr>
        <w:t>(B)</w:t>
      </w:r>
      <w:r w:rsidR="00FC2AB7">
        <w:rPr>
          <w:rFonts w:cs="Arial"/>
        </w:rPr>
        <w:t xml:space="preserve"> </w:t>
      </w:r>
      <w:r w:rsidRPr="00F77F2B">
        <w:rPr>
          <w:rFonts w:cs="Arial"/>
        </w:rPr>
        <w:t>field 1</w:t>
      </w:r>
      <w:r w:rsidR="00FC2AB7">
        <w:rPr>
          <w:rFonts w:cs="Arial"/>
        </w:rPr>
        <w:t xml:space="preserve">, </w:t>
      </w:r>
      <w:r w:rsidR="00FC2AB7" w:rsidRPr="00FC2AB7">
        <w:rPr>
          <w:rFonts w:cs="Arial"/>
          <w:b/>
        </w:rPr>
        <w:t>(C)</w:t>
      </w:r>
      <w:r w:rsidR="00FC2AB7">
        <w:rPr>
          <w:rFonts w:cs="Arial"/>
        </w:rPr>
        <w:t xml:space="preserve"> field </w:t>
      </w:r>
      <w:r>
        <w:rPr>
          <w:rFonts w:cs="Arial"/>
        </w:rPr>
        <w:t>2,</w:t>
      </w:r>
      <w:r w:rsidR="00FC2AB7">
        <w:rPr>
          <w:rFonts w:cs="Arial"/>
        </w:rPr>
        <w:t xml:space="preserve"> </w:t>
      </w:r>
      <w:r w:rsidR="00FC2AB7" w:rsidRPr="00FC2AB7">
        <w:rPr>
          <w:rFonts w:cs="Arial"/>
          <w:b/>
        </w:rPr>
        <w:t>(E)</w:t>
      </w:r>
      <w:r w:rsidR="00FC2AB7">
        <w:rPr>
          <w:rFonts w:cs="Arial"/>
        </w:rPr>
        <w:t xml:space="preserve"> field </w:t>
      </w:r>
      <w:r>
        <w:rPr>
          <w:rFonts w:cs="Arial"/>
        </w:rPr>
        <w:t xml:space="preserve">3, </w:t>
      </w:r>
      <w:r w:rsidR="00FC2AB7" w:rsidRPr="00FC2AB7">
        <w:rPr>
          <w:rFonts w:cs="Arial"/>
          <w:b/>
        </w:rPr>
        <w:t>(F)</w:t>
      </w:r>
      <w:r w:rsidR="00FC2AB7">
        <w:rPr>
          <w:rFonts w:cs="Arial"/>
        </w:rPr>
        <w:t xml:space="preserve"> field </w:t>
      </w:r>
      <w:r>
        <w:rPr>
          <w:rFonts w:cs="Arial"/>
        </w:rPr>
        <w:t>4 and</w:t>
      </w:r>
      <w:r w:rsidR="00FC2AB7">
        <w:rPr>
          <w:rFonts w:cs="Arial"/>
        </w:rPr>
        <w:t xml:space="preserve"> </w:t>
      </w:r>
      <w:r w:rsidR="00FC2AB7" w:rsidRPr="00FC2AB7">
        <w:rPr>
          <w:rFonts w:cs="Arial"/>
          <w:b/>
        </w:rPr>
        <w:t>(G)</w:t>
      </w:r>
      <w:r>
        <w:rPr>
          <w:rFonts w:cs="Arial"/>
        </w:rPr>
        <w:t xml:space="preserve"> </w:t>
      </w:r>
      <w:r w:rsidR="00FC2AB7">
        <w:rPr>
          <w:rFonts w:cs="Arial"/>
        </w:rPr>
        <w:t xml:space="preserve">field </w:t>
      </w:r>
      <w:r>
        <w:rPr>
          <w:rFonts w:cs="Arial"/>
        </w:rPr>
        <w:t>5</w:t>
      </w:r>
      <w:r w:rsidR="00FC2AB7">
        <w:rPr>
          <w:rFonts w:cs="Arial"/>
        </w:rPr>
        <w:t>.</w:t>
      </w:r>
    </w:p>
    <w:p w14:paraId="74A89F31" w14:textId="77777777" w:rsidR="00B47662" w:rsidRDefault="00B47662" w:rsidP="00E53F07">
      <w:pPr>
        <w:rPr>
          <w:rFonts w:cs="Arial"/>
        </w:rPr>
      </w:pPr>
    </w:p>
    <w:p w14:paraId="75C3265B" w14:textId="12FE677A" w:rsidR="00E53F07" w:rsidRPr="00FC2AB7" w:rsidRDefault="00E53F07" w:rsidP="00E53F07">
      <w:pPr>
        <w:rPr>
          <w:rFonts w:cs="Arial"/>
          <w:b/>
        </w:rPr>
      </w:pPr>
      <w:r w:rsidRPr="00B47662">
        <w:rPr>
          <w:rFonts w:cs="Arial"/>
          <w:b/>
        </w:rPr>
        <w:t>Fig</w:t>
      </w:r>
      <w:r w:rsidR="00B47662" w:rsidRPr="00B47662">
        <w:rPr>
          <w:rFonts w:cs="Arial"/>
          <w:b/>
        </w:rPr>
        <w:t>ure</w:t>
      </w:r>
      <w:r w:rsidRPr="00B47662">
        <w:rPr>
          <w:rFonts w:cs="Arial"/>
          <w:b/>
        </w:rPr>
        <w:t xml:space="preserve"> 7:</w:t>
      </w:r>
      <w:r w:rsidRPr="00F77F2B">
        <w:rPr>
          <w:rFonts w:cs="Arial"/>
        </w:rPr>
        <w:t xml:space="preserve"> </w:t>
      </w:r>
      <w:r w:rsidR="00FC2AB7" w:rsidRPr="00FC2AB7">
        <w:rPr>
          <w:rFonts w:cs="Arial"/>
          <w:b/>
        </w:rPr>
        <w:t>M</w:t>
      </w:r>
      <w:r w:rsidRPr="00FC2AB7">
        <w:rPr>
          <w:rFonts w:cs="Arial"/>
          <w:b/>
        </w:rPr>
        <w:t xml:space="preserve">ass change of the </w:t>
      </w:r>
      <w:r w:rsidRPr="00FC2AB7">
        <w:rPr>
          <w:b/>
          <w:i/>
        </w:rPr>
        <w:t>zirconia white – 1-</w:t>
      </w:r>
      <w:r w:rsidRPr="00FC2AB7">
        <w:rPr>
          <w:b/>
        </w:rPr>
        <w:t xml:space="preserve"> </w:t>
      </w:r>
      <w:r w:rsidRPr="00FC2AB7">
        <w:rPr>
          <w:rFonts w:cs="Arial"/>
          <w:b/>
        </w:rPr>
        <w:t xml:space="preserve">and </w:t>
      </w:r>
      <w:r w:rsidRPr="00FC2AB7">
        <w:rPr>
          <w:b/>
          <w:i/>
        </w:rPr>
        <w:t>zirconia black – 1</w:t>
      </w:r>
      <w:r w:rsidRPr="00FC2AB7">
        <w:rPr>
          <w:b/>
        </w:rPr>
        <w:t xml:space="preserve"> </w:t>
      </w:r>
      <w:r w:rsidRPr="00FC2AB7">
        <w:rPr>
          <w:rFonts w:cs="Arial"/>
          <w:b/>
        </w:rPr>
        <w:t>-suspensions during thermal decomposition</w:t>
      </w:r>
    </w:p>
    <w:p w14:paraId="64842371" w14:textId="77777777" w:rsidR="000F5E62" w:rsidRDefault="000F5E62" w:rsidP="00E53F07">
      <w:pPr>
        <w:rPr>
          <w:rFonts w:cs="Arial"/>
        </w:rPr>
      </w:pPr>
    </w:p>
    <w:p w14:paraId="39FB0491" w14:textId="022F7874" w:rsidR="000F5E62" w:rsidRPr="00824E81" w:rsidRDefault="000F5E62" w:rsidP="00E53F07">
      <w:pPr>
        <w:rPr>
          <w:rFonts w:cs="Arial"/>
          <w:b/>
        </w:rPr>
      </w:pPr>
      <w:r w:rsidRPr="00824E81">
        <w:rPr>
          <w:rFonts w:cs="Arial"/>
          <w:b/>
        </w:rPr>
        <w:t xml:space="preserve">Table 1: </w:t>
      </w:r>
      <w:r w:rsidR="00824E81" w:rsidRPr="00824E81">
        <w:rPr>
          <w:rFonts w:cs="Arial"/>
          <w:b/>
        </w:rPr>
        <w:t>D</w:t>
      </w:r>
      <w:r w:rsidRPr="00824E81">
        <w:rPr>
          <w:rFonts w:cs="Arial"/>
          <w:b/>
        </w:rPr>
        <w:t xml:space="preserve">ynamic viscosity of thermoplastic suspensions based on the zirconia powders </w:t>
      </w:r>
      <w:r w:rsidRPr="00824E81">
        <w:rPr>
          <w:b/>
          <w:i/>
        </w:rPr>
        <w:t>zirconia white – 1</w:t>
      </w:r>
      <w:r w:rsidRPr="00824E81">
        <w:rPr>
          <w:b/>
        </w:rPr>
        <w:t xml:space="preserve"> </w:t>
      </w:r>
      <w:r w:rsidRPr="00824E81">
        <w:rPr>
          <w:rFonts w:cs="Arial"/>
          <w:b/>
        </w:rPr>
        <w:t xml:space="preserve">and </w:t>
      </w:r>
      <w:r w:rsidRPr="00824E81">
        <w:rPr>
          <w:b/>
          <w:i/>
        </w:rPr>
        <w:t>zirconia black – 1</w:t>
      </w:r>
      <w:r w:rsidR="00824E81">
        <w:rPr>
          <w:b/>
        </w:rPr>
        <w:t>.</w:t>
      </w:r>
    </w:p>
    <w:p w14:paraId="035D6197" w14:textId="77777777" w:rsidR="00FC2AB7" w:rsidRDefault="00FC2AB7" w:rsidP="00E53F07">
      <w:pPr>
        <w:rPr>
          <w:rFonts w:cs="Arial"/>
        </w:rPr>
      </w:pPr>
    </w:p>
    <w:p w14:paraId="35029F85" w14:textId="3150CF69" w:rsidR="000F5E62" w:rsidRPr="00824E81" w:rsidRDefault="000F5E62" w:rsidP="00E53F07">
      <w:pPr>
        <w:rPr>
          <w:rFonts w:cs="Arial"/>
          <w:b/>
        </w:rPr>
      </w:pPr>
      <w:r w:rsidRPr="00824E81">
        <w:rPr>
          <w:rFonts w:asciiTheme="minorHAnsi" w:hAnsiTheme="minorHAnsi" w:cs="Times New Roman"/>
          <w:b/>
        </w:rPr>
        <w:t xml:space="preserve">Table 2: </w:t>
      </w:r>
      <w:r w:rsidR="00824E81" w:rsidRPr="00824E81">
        <w:rPr>
          <w:rFonts w:asciiTheme="minorHAnsi" w:hAnsiTheme="minorHAnsi" w:cs="Times New Roman"/>
          <w:b/>
        </w:rPr>
        <w:t>D</w:t>
      </w:r>
      <w:r w:rsidRPr="00824E81">
        <w:rPr>
          <w:rFonts w:asciiTheme="minorHAnsi" w:hAnsiTheme="minorHAnsi" w:cs="Times New Roman"/>
          <w:b/>
        </w:rPr>
        <w:t xml:space="preserve">ynamic viscosity of thermoplastic suspensions based on the zirconia powders </w:t>
      </w:r>
      <w:r w:rsidRPr="00824E81">
        <w:rPr>
          <w:b/>
          <w:i/>
        </w:rPr>
        <w:t>zirconia white – 2</w:t>
      </w:r>
      <w:r w:rsidRPr="00824E81">
        <w:rPr>
          <w:b/>
        </w:rPr>
        <w:t xml:space="preserve"> </w:t>
      </w:r>
      <w:r w:rsidRPr="00824E81">
        <w:rPr>
          <w:rFonts w:cs="Arial"/>
          <w:b/>
        </w:rPr>
        <w:t xml:space="preserve">and </w:t>
      </w:r>
      <w:r w:rsidRPr="00824E81">
        <w:rPr>
          <w:b/>
          <w:i/>
        </w:rPr>
        <w:t>zirconia black – 2</w:t>
      </w:r>
      <w:r w:rsidR="00824E81">
        <w:rPr>
          <w:b/>
        </w:rPr>
        <w:t>.</w:t>
      </w:r>
      <w:r w:rsidRPr="00824E81">
        <w:rPr>
          <w:rFonts w:cs="Arial"/>
          <w:b/>
        </w:rPr>
        <w:t xml:space="preserve"> </w:t>
      </w:r>
    </w:p>
    <w:p w14:paraId="1FF0547E" w14:textId="77777777" w:rsidR="00824E81" w:rsidRDefault="00824E81" w:rsidP="00E53F07">
      <w:pPr>
        <w:rPr>
          <w:rFonts w:asciiTheme="minorHAnsi" w:hAnsiTheme="minorHAnsi" w:cs="Times New Roman"/>
        </w:rPr>
      </w:pPr>
    </w:p>
    <w:p w14:paraId="30FE0816" w14:textId="6DBD5BE5" w:rsidR="000F5E62" w:rsidRPr="00824E81" w:rsidRDefault="000F5E62" w:rsidP="00E53F07">
      <w:pPr>
        <w:rPr>
          <w:rFonts w:cs="Arial"/>
          <w:b/>
        </w:rPr>
      </w:pPr>
      <w:r w:rsidRPr="00824E81">
        <w:rPr>
          <w:rFonts w:cs="Arial"/>
          <w:b/>
        </w:rPr>
        <w:t>Table 3:</w:t>
      </w:r>
      <w:r w:rsidR="00824E81" w:rsidRPr="00824E81">
        <w:rPr>
          <w:rFonts w:cs="Arial"/>
          <w:b/>
        </w:rPr>
        <w:t xml:space="preserve"> D</w:t>
      </w:r>
      <w:r w:rsidRPr="00824E81">
        <w:rPr>
          <w:rFonts w:cs="Arial"/>
          <w:b/>
        </w:rPr>
        <w:t>ynamic viscosity of all four suspensions during the long-term measurement at a constant shear rate of 10/s</w:t>
      </w:r>
      <w:r w:rsidR="00824E81">
        <w:rPr>
          <w:rFonts w:cs="Arial"/>
          <w:b/>
        </w:rPr>
        <w:t>.</w:t>
      </w:r>
    </w:p>
    <w:p w14:paraId="7A1C780B" w14:textId="1A949988" w:rsidR="00830150" w:rsidRDefault="00830150" w:rsidP="002A484B">
      <w:pPr>
        <w:rPr>
          <w:rFonts w:cs="Arial"/>
          <w:color w:val="808080"/>
        </w:rPr>
      </w:pPr>
    </w:p>
    <w:p w14:paraId="1BFCD730" w14:textId="3E7B5917" w:rsidR="00C372F8" w:rsidRDefault="006305D7" w:rsidP="00C2513E">
      <w:pPr>
        <w:outlineLvl w:val="0"/>
        <w:rPr>
          <w:b/>
          <w:bCs/>
        </w:rPr>
      </w:pPr>
      <w:r w:rsidRPr="00510549">
        <w:rPr>
          <w:b/>
        </w:rPr>
        <w:t>DISCUSSION</w:t>
      </w:r>
      <w:r w:rsidRPr="00510549">
        <w:rPr>
          <w:b/>
          <w:bCs/>
        </w:rPr>
        <w:t>:</w:t>
      </w:r>
      <w:r>
        <w:rPr>
          <w:b/>
          <w:bCs/>
        </w:rPr>
        <w:t xml:space="preserve"> </w:t>
      </w:r>
    </w:p>
    <w:p w14:paraId="23329EC8" w14:textId="29E24CB3" w:rsidR="00C372F8" w:rsidRPr="00EF0C4F" w:rsidRDefault="00C372F8" w:rsidP="00C372F8">
      <w:r>
        <w:t>The characterization of the rheological behavior of the molten suspension at</w:t>
      </w:r>
      <w:r w:rsidRPr="00C32614">
        <w:t xml:space="preserve"> high shear rates</w:t>
      </w:r>
      <w:r>
        <w:t xml:space="preserve"> up to 5000/s</w:t>
      </w:r>
      <w:r w:rsidRPr="00C32614">
        <w:t xml:space="preserve"> </w:t>
      </w:r>
      <w:r>
        <w:t>is</w:t>
      </w:r>
      <w:r w:rsidRPr="00C32614">
        <w:t xml:space="preserve"> necessary since the assessment of the conditions within the used micro dispensing systems (geometry of piston and nozzle chamber, velocity of piston) revealed that shear rates of 5000</w:t>
      </w:r>
      <w:r>
        <w:t>/</w:t>
      </w:r>
      <w:r w:rsidRPr="00C32614">
        <w:t>s and higher are generated in the micro dispensing system during the deposition process</w:t>
      </w:r>
      <w:r w:rsidR="00E53F07" w:rsidRPr="00E53F07">
        <w:rPr>
          <w:vertAlign w:val="superscript"/>
        </w:rPr>
        <w:t>25</w:t>
      </w:r>
      <w:r w:rsidR="00E53F07" w:rsidRPr="00E53F07">
        <w:t>.</w:t>
      </w:r>
    </w:p>
    <w:p w14:paraId="68022084" w14:textId="77777777" w:rsidR="00C372F8" w:rsidRDefault="00C372F8" w:rsidP="00C372F8">
      <w:pPr>
        <w:outlineLvl w:val="0"/>
        <w:rPr>
          <w:color w:val="808080"/>
        </w:rPr>
      </w:pPr>
    </w:p>
    <w:p w14:paraId="34A65B32" w14:textId="4D4D08AE" w:rsidR="00C372F8" w:rsidRDefault="00C372F8" w:rsidP="00C372F8">
      <w:pPr>
        <w:outlineLvl w:val="0"/>
        <w:rPr>
          <w:rFonts w:cs="Arial"/>
          <w:color w:val="auto"/>
        </w:rPr>
      </w:pPr>
      <w:r>
        <w:rPr>
          <w:rFonts w:cs="Arial"/>
          <w:color w:val="auto"/>
        </w:rPr>
        <w:t>The investigation of the printing parameters should be done to aid with the calibration of the dispenser for the manufacturing</w:t>
      </w:r>
      <w:r w:rsidRPr="008B2AD3">
        <w:rPr>
          <w:rFonts w:cs="Arial"/>
          <w:color w:val="auto"/>
        </w:rPr>
        <w:t xml:space="preserve"> of multi-material components</w:t>
      </w:r>
      <w:r>
        <w:rPr>
          <w:rFonts w:cs="Arial"/>
          <w:color w:val="auto"/>
        </w:rPr>
        <w:t>. The influence of the dispenser parameters on the properties of the m</w:t>
      </w:r>
      <w:r w:rsidR="00E53F07">
        <w:rPr>
          <w:rFonts w:cs="Arial"/>
          <w:color w:val="auto"/>
        </w:rPr>
        <w:t>aterials has been discussed in</w:t>
      </w:r>
      <w:r w:rsidRPr="00E53F07">
        <w:rPr>
          <w:rFonts w:cs="Arial"/>
          <w:color w:val="auto"/>
          <w:vertAlign w:val="superscript"/>
        </w:rPr>
        <w:t>25</w:t>
      </w:r>
      <w:r>
        <w:rPr>
          <w:rFonts w:cs="Arial"/>
          <w:color w:val="auto"/>
        </w:rPr>
        <w:t xml:space="preserve">. Parameter value boundaries have only been determent empirically. Experience so far shows that the variance in droplet chain height and width should not exceed 3%.  </w:t>
      </w:r>
      <w:r w:rsidRPr="001D1C88">
        <w:rPr>
          <w:rFonts w:cs="Arial"/>
          <w:color w:val="auto"/>
        </w:rPr>
        <w:t>Diameter differences up to 100 microns and height differences up to 50 microns can be compensated by the parameters pulse width, droplet fusion factor (</w:t>
      </w:r>
      <w:r>
        <w:rPr>
          <w:rFonts w:cs="Arial"/>
          <w:color w:val="auto"/>
        </w:rPr>
        <w:t>DFF</w:t>
      </w:r>
      <w:r w:rsidRPr="001D1C88">
        <w:rPr>
          <w:rFonts w:cs="Arial"/>
          <w:color w:val="auto"/>
        </w:rPr>
        <w:t>) and extrusion width (slicing parameter)</w:t>
      </w:r>
      <w:r>
        <w:rPr>
          <w:rFonts w:cs="Arial"/>
          <w:color w:val="auto"/>
        </w:rPr>
        <w:t>.</w:t>
      </w:r>
    </w:p>
    <w:p w14:paraId="6D054E93" w14:textId="77777777" w:rsidR="00C372F8" w:rsidRDefault="00C372F8" w:rsidP="00C372F8">
      <w:pPr>
        <w:outlineLvl w:val="0"/>
        <w:rPr>
          <w:rFonts w:cs="Arial"/>
          <w:color w:val="auto"/>
        </w:rPr>
      </w:pPr>
    </w:p>
    <w:p w14:paraId="0FE64240" w14:textId="5BB2B7C1" w:rsidR="00E53F07" w:rsidRDefault="00C372F8" w:rsidP="00E53F07">
      <w:pPr>
        <w:outlineLvl w:val="0"/>
        <w:rPr>
          <w:rFonts w:cs="Arial"/>
          <w:color w:val="auto"/>
        </w:rPr>
      </w:pPr>
      <w:r>
        <w:rPr>
          <w:rFonts w:cs="Arial"/>
          <w:color w:val="auto"/>
        </w:rPr>
        <w:t xml:space="preserve">It is critical for the printing process that the layer heights of the different materials are adjusted to each other by changing the distance between the single droplets since it would result in an </w:t>
      </w:r>
      <w:r w:rsidRPr="001A33BE">
        <w:rPr>
          <w:rFonts w:cs="Arial"/>
          <w:color w:val="auto"/>
        </w:rPr>
        <w:t>unevenness within a layer</w:t>
      </w:r>
      <w:r>
        <w:rPr>
          <w:rFonts w:cs="Arial"/>
          <w:color w:val="auto"/>
        </w:rPr>
        <w:t xml:space="preserve"> i</w:t>
      </w:r>
      <w:r w:rsidRPr="001A33BE">
        <w:rPr>
          <w:rFonts w:cs="Arial"/>
          <w:color w:val="auto"/>
        </w:rPr>
        <w:t xml:space="preserve">f the heights of the different materials do not match. </w:t>
      </w:r>
      <w:r>
        <w:rPr>
          <w:rFonts w:cs="Arial"/>
          <w:color w:val="auto"/>
        </w:rPr>
        <w:t xml:space="preserve">An unevenness </w:t>
      </w:r>
      <w:r w:rsidRPr="001A33BE">
        <w:rPr>
          <w:rFonts w:cs="Arial"/>
          <w:color w:val="auto"/>
        </w:rPr>
        <w:t xml:space="preserve">leads to large defects and faulty components. By reducing the distance between two droplets and the associated greater overlap, the width and height of the droplet chain increases due to the nearly constant volume of the single droplets. It can be observed that the droplet chain width increases faster than the droplet chain </w:t>
      </w:r>
      <w:r w:rsidRPr="006639E7">
        <w:rPr>
          <w:rFonts w:cs="Arial"/>
          <w:color w:val="auto"/>
        </w:rPr>
        <w:t>height</w:t>
      </w:r>
      <w:r w:rsidR="00E53F07">
        <w:rPr>
          <w:rFonts w:cs="Arial"/>
          <w:color w:val="auto"/>
        </w:rPr>
        <w:t>.</w:t>
      </w:r>
      <w:r w:rsidRPr="006639E7">
        <w:t xml:space="preserve"> </w:t>
      </w:r>
      <w:r w:rsidR="00E53F07">
        <w:rPr>
          <w:rFonts w:cs="Arial"/>
          <w:color w:val="auto"/>
        </w:rPr>
        <w:t>It is not necessary and probably not possible to realize perfectly shaped hemispheres as single droplets, but you have to make sure by determining the fitting dispensing parameters that the homogeneity of the droplet formation is very high to guarantee a homogen</w:t>
      </w:r>
      <w:r w:rsidR="004040B6">
        <w:rPr>
          <w:rFonts w:cs="Arial"/>
          <w:color w:val="auto"/>
        </w:rPr>
        <w:t>e</w:t>
      </w:r>
      <w:r w:rsidR="00E53F07">
        <w:rPr>
          <w:rFonts w:cs="Arial"/>
          <w:color w:val="auto"/>
        </w:rPr>
        <w:t xml:space="preserve">ous building of the components. </w:t>
      </w:r>
    </w:p>
    <w:p w14:paraId="5D32514D" w14:textId="77777777" w:rsidR="00C372F8" w:rsidRDefault="00C372F8" w:rsidP="00C372F8">
      <w:pPr>
        <w:outlineLvl w:val="0"/>
        <w:rPr>
          <w:color w:val="808080"/>
        </w:rPr>
      </w:pPr>
    </w:p>
    <w:p w14:paraId="2A5F28E3" w14:textId="0E37CFCE" w:rsidR="00E53F07" w:rsidRPr="00D813D0" w:rsidRDefault="00E53F07" w:rsidP="00E53F07">
      <w:r w:rsidRPr="00D813D0">
        <w:t>The measurement at 85 °C simulates the rheological behavior of the suspensions in the feeding cartridge of the micro dispensing system. Above 90 °C, the decomposition of the binder components begins (</w:t>
      </w:r>
      <w:r w:rsidRPr="00D813D0">
        <w:rPr>
          <w:b/>
        </w:rPr>
        <w:t>Figure 7</w:t>
      </w:r>
      <w:r w:rsidRPr="00D813D0">
        <w:t>). All suspensions show nearly similar behavior.</w:t>
      </w:r>
      <w:r>
        <w:t xml:space="preserve"> </w:t>
      </w:r>
      <w:r w:rsidRPr="00D813D0">
        <w:t>The used nozzle temperature of the micro dispensing system was 100 °C. This temperature promotes the droplet formation due to the low viscosity caused by increasing the suspensions temperature while passing the nozzle. Because of the short dwell time of the suspensions within the nozzle at this temperature the decomposition is not influencing the material behavior significantly.</w:t>
      </w:r>
    </w:p>
    <w:p w14:paraId="0322F32A" w14:textId="77777777" w:rsidR="00E53F07" w:rsidRPr="009F4DFB" w:rsidRDefault="00E53F07" w:rsidP="00C372F8">
      <w:pPr>
        <w:outlineLvl w:val="0"/>
        <w:rPr>
          <w:color w:val="808080"/>
        </w:rPr>
      </w:pPr>
    </w:p>
    <w:p w14:paraId="20117310" w14:textId="39464731" w:rsidR="00E53F07" w:rsidRDefault="00C372F8" w:rsidP="00E53F07">
      <w:pPr>
        <w:rPr>
          <w:rFonts w:cs="Arial"/>
          <w:bCs/>
        </w:rPr>
      </w:pPr>
      <w:r w:rsidRPr="00E53F07">
        <w:rPr>
          <w:rFonts w:cs="Arial"/>
          <w:bCs/>
        </w:rPr>
        <w:t xml:space="preserve">The multi-color components could be sintered nearly defect-free, but for the </w:t>
      </w:r>
      <w:r w:rsidR="00BA68C0" w:rsidRPr="00E53F07">
        <w:rPr>
          <w:i/>
          <w:color w:val="auto"/>
        </w:rPr>
        <w:t>zirconia black</w:t>
      </w:r>
      <w:r w:rsidR="00E53F07" w:rsidRPr="00E53F07">
        <w:rPr>
          <w:i/>
          <w:color w:val="auto"/>
        </w:rPr>
        <w:t xml:space="preserve"> </w:t>
      </w:r>
      <w:r w:rsidR="00BA68C0" w:rsidRPr="00E53F07">
        <w:rPr>
          <w:i/>
          <w:color w:val="auto"/>
        </w:rPr>
        <w:t>– 2</w:t>
      </w:r>
      <w:r w:rsidR="00E53F07" w:rsidRPr="00E53F07">
        <w:rPr>
          <w:i/>
          <w:color w:val="auto"/>
        </w:rPr>
        <w:t xml:space="preserve"> </w:t>
      </w:r>
      <w:r w:rsidR="00E53F07" w:rsidRPr="00E53F07">
        <w:rPr>
          <w:color w:val="auto"/>
        </w:rPr>
        <w:t>and</w:t>
      </w:r>
      <w:r w:rsidR="00E53F07" w:rsidRPr="00E53F07">
        <w:rPr>
          <w:i/>
          <w:color w:val="auto"/>
        </w:rPr>
        <w:t xml:space="preserve"> zirconia white – 2</w:t>
      </w:r>
      <w:r w:rsidR="00BA68C0" w:rsidRPr="00E53F07">
        <w:rPr>
          <w:color w:val="auto"/>
        </w:rPr>
        <w:t xml:space="preserve"> </w:t>
      </w:r>
      <w:r w:rsidRPr="00E53F07">
        <w:rPr>
          <w:rFonts w:cs="Arial"/>
          <w:bCs/>
        </w:rPr>
        <w:t xml:space="preserve">powders the color of the white phase turned into pink. The cause for the color change </w:t>
      </w:r>
      <w:r w:rsidR="004040B6">
        <w:rPr>
          <w:rFonts w:cs="Arial"/>
          <w:bCs/>
        </w:rPr>
        <w:t>is</w:t>
      </w:r>
      <w:r w:rsidRPr="00E53F07">
        <w:rPr>
          <w:rFonts w:cs="Arial"/>
          <w:bCs/>
        </w:rPr>
        <w:t xml:space="preserve"> diffusion processes between the different materials during sintering. </w:t>
      </w:r>
      <w:r w:rsidR="00E53F07" w:rsidRPr="00E53F07">
        <w:rPr>
          <w:rFonts w:cs="Arial"/>
          <w:bCs/>
        </w:rPr>
        <w:t>This is only</w:t>
      </w:r>
      <w:r w:rsidR="00E53F07" w:rsidRPr="00D813D0">
        <w:rPr>
          <w:rFonts w:cs="Arial"/>
          <w:bCs/>
        </w:rPr>
        <w:t xml:space="preserve"> an effect at the surface and can be removed by a grinding step. But this is very challenging for complex structures made by AM technologies. </w:t>
      </w:r>
    </w:p>
    <w:p w14:paraId="2289122D" w14:textId="77777777" w:rsidR="00C372F8" w:rsidRPr="0060455D" w:rsidRDefault="00C372F8" w:rsidP="00C372F8">
      <w:pPr>
        <w:outlineLvl w:val="0"/>
        <w:rPr>
          <w:color w:val="808080"/>
        </w:rPr>
      </w:pPr>
    </w:p>
    <w:p w14:paraId="514E0AB6" w14:textId="7629D06C" w:rsidR="00C372F8" w:rsidRPr="00D813D0" w:rsidRDefault="00C372F8" w:rsidP="00C372F8">
      <w:pPr>
        <w:rPr>
          <w:color w:val="auto"/>
        </w:rPr>
      </w:pPr>
      <w:r w:rsidRPr="00D813D0">
        <w:rPr>
          <w:rFonts w:cs="Arial"/>
          <w:bCs/>
        </w:rPr>
        <w:t>Within the multi-color components</w:t>
      </w:r>
      <w:r w:rsidR="004040B6">
        <w:rPr>
          <w:rFonts w:cs="Arial"/>
          <w:bCs/>
        </w:rPr>
        <w:t>,</w:t>
      </w:r>
      <w:r w:rsidRPr="00D813D0">
        <w:rPr>
          <w:rFonts w:cs="Arial"/>
          <w:bCs/>
        </w:rPr>
        <w:t xml:space="preserve"> planar and inter</w:t>
      </w:r>
      <w:bookmarkStart w:id="1" w:name="_GoBack"/>
      <w:bookmarkEnd w:id="1"/>
      <w:r w:rsidRPr="00D813D0">
        <w:rPr>
          <w:rFonts w:cs="Arial"/>
          <w:bCs/>
        </w:rPr>
        <w:t xml:space="preserve">woven boundary interfaces developed between the two different </w:t>
      </w:r>
      <w:r w:rsidRPr="00D813D0">
        <w:rPr>
          <w:rFonts w:cs="Arial"/>
          <w:bCs/>
          <w:color w:val="auto"/>
        </w:rPr>
        <w:t xml:space="preserve">compositions. </w:t>
      </w:r>
      <w:r w:rsidRPr="00D813D0">
        <w:rPr>
          <w:color w:val="auto"/>
        </w:rPr>
        <w:t>Thus, regardless of the drop-bound deposition of the material, the arrangement of the different microstructures can be realized very precisely. Furthermore, the droplet shape can be exploited to increase the boundary interface between two materials.</w:t>
      </w:r>
      <w:r w:rsidR="00E53F07">
        <w:rPr>
          <w:color w:val="auto"/>
        </w:rPr>
        <w:t xml:space="preserve"> </w:t>
      </w:r>
      <w:r w:rsidRPr="00D813D0">
        <w:rPr>
          <w:color w:val="auto"/>
        </w:rPr>
        <w:t xml:space="preserve">So far only discrete material transitions have been produced. Future research may also involve the production of gradual changes between materials. </w:t>
      </w:r>
    </w:p>
    <w:p w14:paraId="05A22438" w14:textId="32663612" w:rsidR="003716F9" w:rsidRPr="00D813D0" w:rsidRDefault="003716F9" w:rsidP="002A484B">
      <w:pPr>
        <w:rPr>
          <w:rFonts w:cs="Arial"/>
          <w:b/>
          <w:bCs/>
        </w:rPr>
      </w:pPr>
    </w:p>
    <w:p w14:paraId="7FEEE012" w14:textId="3D587300" w:rsidR="006305D7" w:rsidRPr="000B2F36" w:rsidRDefault="006305D7" w:rsidP="00C2513E">
      <w:pPr>
        <w:outlineLvl w:val="0"/>
        <w:rPr>
          <w:rFonts w:cs="Arial"/>
        </w:rPr>
      </w:pPr>
      <w:r w:rsidRPr="000B2F36">
        <w:rPr>
          <w:rFonts w:cs="Arial"/>
          <w:b/>
          <w:bCs/>
        </w:rPr>
        <w:t>ACKNOWLEDGMENTS:</w:t>
      </w:r>
      <w:r w:rsidRPr="000B2F36">
        <w:rPr>
          <w:rFonts w:cs="Arial"/>
        </w:rPr>
        <w:t xml:space="preserve"> </w:t>
      </w:r>
    </w:p>
    <w:p w14:paraId="122E63EE" w14:textId="042F66A3" w:rsidR="00725CCB" w:rsidRPr="00725CCB" w:rsidRDefault="00725CCB" w:rsidP="002A484B">
      <w:pPr>
        <w:rPr>
          <w:rFonts w:cs="Arial"/>
          <w:color w:val="auto"/>
        </w:rPr>
      </w:pPr>
      <w:r w:rsidRPr="00725CCB">
        <w:rPr>
          <w:rFonts w:cs="Arial"/>
          <w:color w:val="auto"/>
        </w:rPr>
        <w:t>This project has received funding from the European Union’s Horizon 2020 Research and Innovation Pr</w:t>
      </w:r>
      <w:r w:rsidR="004F31DA">
        <w:rPr>
          <w:rFonts w:cs="Arial"/>
          <w:color w:val="auto"/>
        </w:rPr>
        <w:t>ogra</w:t>
      </w:r>
      <w:r w:rsidRPr="00725CCB">
        <w:rPr>
          <w:rFonts w:cs="Arial"/>
          <w:color w:val="auto"/>
        </w:rPr>
        <w:t>m under Grant Agreement No 678503.</w:t>
      </w:r>
    </w:p>
    <w:p w14:paraId="0BAEB164" w14:textId="4BFA5B95" w:rsidR="00725CCB" w:rsidRDefault="00725CCB" w:rsidP="002A484B">
      <w:pPr>
        <w:rPr>
          <w:rFonts w:cs="Arial"/>
          <w:color w:val="808080"/>
        </w:rPr>
      </w:pPr>
    </w:p>
    <w:p w14:paraId="0CBAD311" w14:textId="0540AD81" w:rsidR="006305D7" w:rsidRDefault="006305D7" w:rsidP="00C2513E">
      <w:pPr>
        <w:outlineLvl w:val="0"/>
        <w:rPr>
          <w:rFonts w:cs="Arial"/>
          <w:i/>
          <w:color w:val="808080"/>
        </w:rPr>
      </w:pPr>
      <w:r w:rsidRPr="000B2F36">
        <w:rPr>
          <w:rFonts w:cs="Arial"/>
          <w:b/>
        </w:rPr>
        <w:t xml:space="preserve">DISCLOSURES: </w:t>
      </w:r>
    </w:p>
    <w:p w14:paraId="59F76FF0" w14:textId="7E92941C" w:rsidR="00725CCB" w:rsidRPr="00725CCB" w:rsidRDefault="00725CCB" w:rsidP="00C2513E">
      <w:pPr>
        <w:outlineLvl w:val="0"/>
        <w:rPr>
          <w:rFonts w:cs="Arial"/>
          <w:i/>
          <w:color w:val="auto"/>
        </w:rPr>
      </w:pPr>
      <w:r w:rsidRPr="00725CCB">
        <w:rPr>
          <w:rFonts w:cs="Arial"/>
          <w:color w:val="auto"/>
        </w:rPr>
        <w:t>The authors have nothing to disclose.</w:t>
      </w:r>
    </w:p>
    <w:p w14:paraId="40AE4A11" w14:textId="47044474" w:rsidR="00621C4B" w:rsidRPr="00510549" w:rsidRDefault="00621C4B" w:rsidP="002A484B">
      <w:pPr>
        <w:rPr>
          <w:color w:val="7F7F7F"/>
        </w:rPr>
      </w:pPr>
    </w:p>
    <w:p w14:paraId="56670218" w14:textId="795C4C95" w:rsidR="006305D7" w:rsidRPr="000B2F36" w:rsidRDefault="006305D7" w:rsidP="00C2513E">
      <w:pPr>
        <w:outlineLvl w:val="0"/>
        <w:rPr>
          <w:rFonts w:cs="Arial"/>
          <w:i/>
          <w:color w:val="808080"/>
        </w:rPr>
      </w:pPr>
      <w:r w:rsidRPr="000B2F36">
        <w:rPr>
          <w:rFonts w:cs="Arial"/>
          <w:b/>
          <w:bCs/>
        </w:rPr>
        <w:t>REFERENCES</w:t>
      </w:r>
      <w:r w:rsidRPr="000B2F36">
        <w:rPr>
          <w:rFonts w:cs="Arial"/>
        </w:rPr>
        <w:t xml:space="preserve"> </w:t>
      </w:r>
    </w:p>
    <w:p w14:paraId="54F18388" w14:textId="77777777" w:rsidR="00621C4B" w:rsidRPr="00947784" w:rsidRDefault="00621C4B" w:rsidP="00621C4B">
      <w:pPr>
        <w:pStyle w:val="ListParagraph"/>
        <w:widowControl/>
        <w:numPr>
          <w:ilvl w:val="0"/>
          <w:numId w:val="54"/>
        </w:numPr>
        <w:autoSpaceDE/>
        <w:autoSpaceDN/>
        <w:adjustRightInd/>
        <w:ind w:left="714" w:hanging="357"/>
        <w:jc w:val="left"/>
        <w:rPr>
          <w:lang w:val="de-DE"/>
        </w:rPr>
      </w:pPr>
      <w:r w:rsidRPr="00D10C15">
        <w:t>Kiebac</w:t>
      </w:r>
      <w:r>
        <w:t>k, B., Neubrand, A., Riedel, H.</w:t>
      </w:r>
      <w:r w:rsidRPr="00D10C15">
        <w:t xml:space="preserve"> Processing techniques for functionally graded </w:t>
      </w:r>
      <w:r>
        <w:t>materials.</w:t>
      </w:r>
      <w:r w:rsidRPr="00D10C15">
        <w:t xml:space="preserve"> </w:t>
      </w:r>
      <w:r w:rsidRPr="00407674">
        <w:rPr>
          <w:i/>
        </w:rPr>
        <w:t>Ma</w:t>
      </w:r>
      <w:r>
        <w:rPr>
          <w:i/>
        </w:rPr>
        <w:t>terials Science and Engineering -</w:t>
      </w:r>
      <w:r w:rsidRPr="00407674">
        <w:rPr>
          <w:i/>
        </w:rPr>
        <w:t xml:space="preserve"> </w:t>
      </w:r>
      <w:r w:rsidRPr="00947784">
        <w:rPr>
          <w:i/>
        </w:rPr>
        <w:t>A</w:t>
      </w:r>
      <w:r w:rsidRPr="00947784">
        <w:t>.</w:t>
      </w:r>
      <w:r w:rsidRPr="0026301F">
        <w:rPr>
          <w:b/>
        </w:rPr>
        <w:t xml:space="preserve"> 362</w:t>
      </w:r>
      <w:r>
        <w:t xml:space="preserve"> (</w:t>
      </w:r>
      <w:r w:rsidRPr="00D10C15">
        <w:t>1–2</w:t>
      </w:r>
      <w:r>
        <w:t>)</w:t>
      </w:r>
      <w:r w:rsidRPr="00D10C15">
        <w:t xml:space="preserve">, 81–106, </w:t>
      </w:r>
      <w:r>
        <w:t xml:space="preserve">DOI: </w:t>
      </w:r>
      <w:r w:rsidRPr="00407674">
        <w:t xml:space="preserve">10.1016/S0921-5093(03)00578-1 </w:t>
      </w:r>
      <w:r w:rsidRPr="00D10C15">
        <w:t>(2003)</w:t>
      </w:r>
      <w:r>
        <w:t>.</w:t>
      </w:r>
    </w:p>
    <w:p w14:paraId="504FCAD4" w14:textId="77777777" w:rsidR="00621C4B" w:rsidRPr="0015562E" w:rsidRDefault="00621C4B" w:rsidP="00621C4B">
      <w:pPr>
        <w:pStyle w:val="ListParagraph"/>
        <w:widowControl/>
        <w:numPr>
          <w:ilvl w:val="0"/>
          <w:numId w:val="54"/>
        </w:numPr>
        <w:autoSpaceDE/>
        <w:autoSpaceDN/>
        <w:adjustRightInd/>
        <w:ind w:left="714" w:hanging="357"/>
        <w:jc w:val="left"/>
      </w:pPr>
      <w:r w:rsidRPr="0015562E">
        <w:t xml:space="preserve">Mortensen, A., Suresh, S. Functionally graded metals and metal-ceramic composites: Part 1 Processing. </w:t>
      </w:r>
      <w:r w:rsidRPr="0015562E">
        <w:rPr>
          <w:i/>
        </w:rPr>
        <w:t>International Materials Reviews</w:t>
      </w:r>
      <w:r w:rsidRPr="0015562E">
        <w:t xml:space="preserve">. </w:t>
      </w:r>
      <w:r w:rsidRPr="0015562E">
        <w:rPr>
          <w:b/>
        </w:rPr>
        <w:t>40</w:t>
      </w:r>
      <w:r w:rsidRPr="0015562E">
        <w:t xml:space="preserve"> (6), 239-265, </w:t>
      </w:r>
      <w:r>
        <w:t>DOI: 10.1179/imr.1995.40.6.239</w:t>
      </w:r>
      <w:r w:rsidRPr="0015562E">
        <w:t xml:space="preserve">  (1995).</w:t>
      </w:r>
    </w:p>
    <w:p w14:paraId="2024F95D" w14:textId="77777777" w:rsidR="00621C4B" w:rsidRPr="00621C4B" w:rsidRDefault="00621C4B" w:rsidP="00621C4B">
      <w:pPr>
        <w:pStyle w:val="MDPI71References"/>
        <w:numPr>
          <w:ilvl w:val="0"/>
          <w:numId w:val="54"/>
        </w:numPr>
        <w:spacing w:line="240" w:lineRule="auto"/>
        <w:ind w:left="714" w:hanging="357"/>
        <w:rPr>
          <w:rFonts w:asciiTheme="minorHAnsi" w:eastAsiaTheme="minorHAnsi" w:hAnsiTheme="minorHAnsi" w:cstheme="minorBidi"/>
          <w:snapToGrid/>
          <w:color w:val="auto"/>
          <w:sz w:val="24"/>
          <w:szCs w:val="24"/>
          <w:lang w:eastAsia="en-US" w:bidi="ar-SA"/>
        </w:rPr>
      </w:pPr>
      <w:r w:rsidRPr="00621C4B">
        <w:rPr>
          <w:rFonts w:asciiTheme="minorHAnsi" w:eastAsiaTheme="minorHAnsi" w:hAnsiTheme="minorHAnsi" w:cstheme="minorBidi"/>
          <w:snapToGrid/>
          <w:color w:val="auto"/>
          <w:sz w:val="24"/>
          <w:szCs w:val="24"/>
          <w:lang w:eastAsia="en-US" w:bidi="ar-SA"/>
        </w:rPr>
        <w:t>Moya, J.S., Sánchez-Herencia, A.J., Requena, J., Moreno, R. Functionally gradient ceramics by sequential slip casting. Materials Letters. 14 (5), 333-335, DOI: 10.1016/0167-577X(92)90048-O (1992).</w:t>
      </w:r>
    </w:p>
    <w:p w14:paraId="457F302A" w14:textId="77777777" w:rsidR="00621C4B" w:rsidRPr="0015562E" w:rsidRDefault="00621C4B" w:rsidP="00621C4B">
      <w:pPr>
        <w:pStyle w:val="ListParagraph"/>
        <w:widowControl/>
        <w:numPr>
          <w:ilvl w:val="0"/>
          <w:numId w:val="54"/>
        </w:numPr>
        <w:autoSpaceDE/>
        <w:autoSpaceDN/>
        <w:adjustRightInd/>
        <w:ind w:left="714" w:hanging="357"/>
        <w:jc w:val="left"/>
      </w:pPr>
      <w:r w:rsidRPr="0015562E">
        <w:t xml:space="preserve">Moya, J.S., Sánchez-Herencia, J.A., Bartolomé, J.F., Tanimoto, T. Elastic modulus in rigid Al2O3/ZrO2 ceramic laminates. </w:t>
      </w:r>
      <w:r w:rsidRPr="0015562E">
        <w:rPr>
          <w:i/>
        </w:rPr>
        <w:t>Scripta Materialia</w:t>
      </w:r>
      <w:r w:rsidRPr="0015562E">
        <w:t xml:space="preserve">. </w:t>
      </w:r>
      <w:r w:rsidRPr="0015562E">
        <w:rPr>
          <w:b/>
        </w:rPr>
        <w:t>37</w:t>
      </w:r>
      <w:r w:rsidRPr="0015562E">
        <w:t xml:space="preserve"> (7), 1095–1103, </w:t>
      </w:r>
      <w:r>
        <w:t>DOI: 10.1016/S1359-6462(97)00205-4</w:t>
      </w:r>
      <w:r w:rsidRPr="0015562E">
        <w:t xml:space="preserve"> (1997).</w:t>
      </w:r>
    </w:p>
    <w:p w14:paraId="3B678AC2" w14:textId="77777777" w:rsidR="00621C4B" w:rsidRPr="0015562E" w:rsidRDefault="00621C4B" w:rsidP="00621C4B">
      <w:pPr>
        <w:pStyle w:val="ListParagraph"/>
        <w:widowControl/>
        <w:numPr>
          <w:ilvl w:val="0"/>
          <w:numId w:val="54"/>
        </w:numPr>
        <w:autoSpaceDE/>
        <w:autoSpaceDN/>
        <w:adjustRightInd/>
        <w:ind w:left="714" w:hanging="357"/>
        <w:jc w:val="left"/>
      </w:pPr>
      <w:r w:rsidRPr="0015562E">
        <w:t>Zschippang, E., Mannschatz, A., Klemm, H., Moritz, T., Martin, H.-P. Charakterisierung und Verarbeitung von Si</w:t>
      </w:r>
      <w:r w:rsidRPr="008922C2">
        <w:rPr>
          <w:vertAlign w:val="subscript"/>
        </w:rPr>
        <w:t>3</w:t>
      </w:r>
      <w:r w:rsidRPr="0015562E">
        <w:t>N</w:t>
      </w:r>
      <w:r w:rsidRPr="008922C2">
        <w:rPr>
          <w:vertAlign w:val="subscript"/>
        </w:rPr>
        <w:t>4</w:t>
      </w:r>
      <w:r w:rsidRPr="0015562E">
        <w:t>-SiC-MoSi</w:t>
      </w:r>
      <w:r w:rsidRPr="008922C2">
        <w:rPr>
          <w:vertAlign w:val="subscript"/>
        </w:rPr>
        <w:t>2</w:t>
      </w:r>
      <w:r w:rsidRPr="0015562E">
        <w:t>-Kompositen für Heizleiteranwendungen, Keramische Zeitschrift, 05, 294-297, (2013).</w:t>
      </w:r>
    </w:p>
    <w:p w14:paraId="0E43039B" w14:textId="77777777" w:rsidR="00621C4B" w:rsidRPr="0015562E" w:rsidRDefault="00621C4B" w:rsidP="00621C4B">
      <w:pPr>
        <w:pStyle w:val="ListParagraph"/>
        <w:widowControl/>
        <w:numPr>
          <w:ilvl w:val="0"/>
          <w:numId w:val="54"/>
        </w:numPr>
        <w:autoSpaceDE/>
        <w:autoSpaceDN/>
        <w:adjustRightInd/>
        <w:ind w:left="714" w:hanging="357"/>
        <w:jc w:val="left"/>
      </w:pPr>
      <w:r w:rsidRPr="0015562E">
        <w:t xml:space="preserve">Scheithauer, U., Haderk, K., Richter, H.-J., Petasch, U., Michaelis, A. Influence of the kind and amount of pore forming agents on the thermal shock behaviour of carbon-free refractory components produced by multilayer technology. </w:t>
      </w:r>
      <w:r w:rsidRPr="0015562E">
        <w:rPr>
          <w:i/>
        </w:rPr>
        <w:t>refractories WORLDFORUM.</w:t>
      </w:r>
      <w:r w:rsidRPr="0015562E">
        <w:t xml:space="preserve"> </w:t>
      </w:r>
      <w:r w:rsidRPr="0015562E">
        <w:rPr>
          <w:b/>
        </w:rPr>
        <w:t>4</w:t>
      </w:r>
      <w:r w:rsidRPr="0015562E">
        <w:t xml:space="preserve"> (1), 130-136, (2011).</w:t>
      </w:r>
    </w:p>
    <w:p w14:paraId="3BEDFD97" w14:textId="77777777" w:rsidR="00621C4B" w:rsidRDefault="00621C4B" w:rsidP="00621C4B">
      <w:pPr>
        <w:pStyle w:val="ListParagraph"/>
        <w:widowControl/>
        <w:numPr>
          <w:ilvl w:val="0"/>
          <w:numId w:val="54"/>
        </w:numPr>
        <w:autoSpaceDE/>
        <w:autoSpaceDN/>
        <w:adjustRightInd/>
        <w:ind w:left="714" w:hanging="357"/>
        <w:jc w:val="left"/>
      </w:pPr>
      <w:r w:rsidRPr="00021B4D">
        <w:t>Scheithauer, U., Schwarzer, E., Slawik, T., Richter, H.-J., Moritz, T., Michaelis, A.</w:t>
      </w:r>
      <w:r w:rsidRPr="00021B4D">
        <w:tab/>
        <w:t xml:space="preserve">Functionally Graded Materials Made by Water-Based Multilayer Technology. </w:t>
      </w:r>
      <w:r>
        <w:rPr>
          <w:i/>
        </w:rPr>
        <w:t>Refractories Worldforum.</w:t>
      </w:r>
      <w:r w:rsidRPr="00021B4D">
        <w:t xml:space="preserve"> </w:t>
      </w:r>
      <w:r w:rsidRPr="00021B4D">
        <w:rPr>
          <w:b/>
        </w:rPr>
        <w:t>8</w:t>
      </w:r>
      <w:r w:rsidRPr="00021B4D">
        <w:t xml:space="preserve"> (2), 95 – 101, (2016)</w:t>
      </w:r>
      <w:r>
        <w:t>.</w:t>
      </w:r>
    </w:p>
    <w:p w14:paraId="3426711C" w14:textId="77777777" w:rsidR="00621C4B" w:rsidRDefault="00621C4B" w:rsidP="00621C4B">
      <w:pPr>
        <w:pStyle w:val="ListParagraph"/>
        <w:widowControl/>
        <w:numPr>
          <w:ilvl w:val="0"/>
          <w:numId w:val="54"/>
        </w:numPr>
        <w:autoSpaceDE/>
        <w:autoSpaceDN/>
        <w:adjustRightInd/>
        <w:ind w:left="714" w:hanging="357"/>
        <w:jc w:val="left"/>
      </w:pPr>
      <w:r w:rsidRPr="00212272">
        <w:t>Mannschatz, A., Härtel, A., Müller-Köhn, A., Moritz, T., Michaelis, A., Wilde, M.</w:t>
      </w:r>
      <w:r>
        <w:t xml:space="preserve"> M</w:t>
      </w:r>
      <w:r w:rsidRPr="00212272">
        <w:t xml:space="preserve">anufacturing of Two-colored Co-sintered Zirconia Components by Inmold-labelling and 2C-Injection Molding, cfi/Ber. </w:t>
      </w:r>
      <w:r w:rsidRPr="00122C2F">
        <w:rPr>
          <w:i/>
        </w:rPr>
        <w:t>DKG</w:t>
      </w:r>
      <w:r>
        <w:t>.</w:t>
      </w:r>
      <w:r w:rsidRPr="00212272">
        <w:t xml:space="preserve"> </w:t>
      </w:r>
      <w:r w:rsidRPr="00122C2F">
        <w:rPr>
          <w:b/>
        </w:rPr>
        <w:t>91</w:t>
      </w:r>
      <w:r>
        <w:t xml:space="preserve"> (8)</w:t>
      </w:r>
      <w:r w:rsidRPr="00212272">
        <w:t>, (2014)</w:t>
      </w:r>
      <w:r>
        <w:t xml:space="preserve">. </w:t>
      </w:r>
    </w:p>
    <w:p w14:paraId="41CDFE30" w14:textId="77777777" w:rsidR="00621C4B" w:rsidRPr="004F338F" w:rsidRDefault="00621C4B" w:rsidP="00621C4B">
      <w:pPr>
        <w:pStyle w:val="ListParagraph"/>
        <w:widowControl/>
        <w:numPr>
          <w:ilvl w:val="0"/>
          <w:numId w:val="54"/>
        </w:numPr>
        <w:autoSpaceDE/>
        <w:autoSpaceDN/>
        <w:adjustRightInd/>
        <w:ind w:left="714" w:hanging="357"/>
        <w:jc w:val="left"/>
        <w:rPr>
          <w:lang w:val="de-DE"/>
        </w:rPr>
      </w:pPr>
      <w:r w:rsidRPr="00021B4D">
        <w:t xml:space="preserve">Moritz, T., Scheithauer, U., Mannschatz, A., Ahlhelm, M., Abel, J., Schwarzer, E., Pohl, M., Müller-Köhn, A. Material- and process hybridization for multifunctional ceramic and glass components. </w:t>
      </w:r>
      <w:r w:rsidRPr="00021B4D">
        <w:rPr>
          <w:i/>
        </w:rPr>
        <w:t>Ceramic Applications</w:t>
      </w:r>
      <w:r w:rsidRPr="00021B4D">
        <w:t xml:space="preserve">. </w:t>
      </w:r>
      <w:r w:rsidRPr="00021B4D">
        <w:rPr>
          <w:b/>
        </w:rPr>
        <w:t>5</w:t>
      </w:r>
      <w:r w:rsidRPr="00021B4D">
        <w:t xml:space="preserve"> (2), 66-71, (2017)</w:t>
      </w:r>
      <w:r>
        <w:t>.</w:t>
      </w:r>
    </w:p>
    <w:p w14:paraId="169D4810" w14:textId="77777777" w:rsidR="00621C4B" w:rsidRPr="00947784" w:rsidRDefault="00621C4B" w:rsidP="00621C4B">
      <w:pPr>
        <w:pStyle w:val="ListParagraph"/>
        <w:widowControl/>
        <w:numPr>
          <w:ilvl w:val="0"/>
          <w:numId w:val="54"/>
        </w:numPr>
        <w:autoSpaceDE/>
        <w:autoSpaceDN/>
        <w:adjustRightInd/>
        <w:ind w:left="714" w:hanging="357"/>
        <w:jc w:val="left"/>
      </w:pPr>
      <w:r w:rsidRPr="00947784">
        <w:t xml:space="preserve">Homa, J. Rapid Prototyping of high-performance ceramics opens new opportunities for the CIM industry. </w:t>
      </w:r>
      <w:r w:rsidRPr="00947784">
        <w:rPr>
          <w:i/>
        </w:rPr>
        <w:t>Powder Injection Moulding International</w:t>
      </w:r>
      <w:r>
        <w:t>.</w:t>
      </w:r>
      <w:r w:rsidRPr="00947784">
        <w:tab/>
      </w:r>
      <w:r w:rsidRPr="00947784">
        <w:rPr>
          <w:b/>
        </w:rPr>
        <w:t>6</w:t>
      </w:r>
      <w:r w:rsidRPr="00947784">
        <w:t xml:space="preserve"> (3), 65-68</w:t>
      </w:r>
      <w:r>
        <w:t>, (</w:t>
      </w:r>
      <w:r w:rsidRPr="00947784">
        <w:t>2012</w:t>
      </w:r>
      <w:r>
        <w:t>)</w:t>
      </w:r>
    </w:p>
    <w:p w14:paraId="2AE25260" w14:textId="77777777" w:rsidR="00621C4B" w:rsidRPr="004F338F" w:rsidRDefault="00621C4B" w:rsidP="00621C4B">
      <w:pPr>
        <w:pStyle w:val="ListParagraph"/>
        <w:widowControl/>
        <w:numPr>
          <w:ilvl w:val="0"/>
          <w:numId w:val="54"/>
        </w:numPr>
        <w:autoSpaceDE/>
        <w:autoSpaceDN/>
        <w:adjustRightInd/>
        <w:ind w:left="714" w:hanging="357"/>
        <w:jc w:val="left"/>
      </w:pPr>
      <w:r w:rsidRPr="004F338F">
        <w:t xml:space="preserve">T. Chartier and A. Badev, Rapid Prototyping of Ceramics. </w:t>
      </w:r>
      <w:r w:rsidRPr="004F338F">
        <w:rPr>
          <w:i/>
        </w:rPr>
        <w:t>Handbook of Advanced Ceramics Elsevier</w:t>
      </w:r>
      <w:r w:rsidRPr="004F338F">
        <w:t>. Oxford, UK, (2013).</w:t>
      </w:r>
    </w:p>
    <w:p w14:paraId="477EE811" w14:textId="77777777" w:rsidR="00621C4B" w:rsidRPr="004F338F" w:rsidRDefault="00621C4B" w:rsidP="00621C4B">
      <w:pPr>
        <w:pStyle w:val="ListParagraph"/>
        <w:widowControl/>
        <w:numPr>
          <w:ilvl w:val="0"/>
          <w:numId w:val="54"/>
        </w:numPr>
        <w:autoSpaceDE/>
        <w:autoSpaceDN/>
        <w:adjustRightInd/>
        <w:ind w:left="714" w:hanging="357"/>
        <w:jc w:val="left"/>
      </w:pPr>
      <w:r w:rsidRPr="004F338F">
        <w:t xml:space="preserve">N. Travitzky, </w:t>
      </w:r>
      <w:r w:rsidRPr="004F338F">
        <w:rPr>
          <w:rFonts w:cs="Arial"/>
          <w:i/>
          <w:lang w:val="fr-FR"/>
        </w:rPr>
        <w:t>et al.</w:t>
      </w:r>
      <w:r w:rsidRPr="004F338F">
        <w:t xml:space="preserve"> Additive Manufacturing of ceramic-based materials. </w:t>
      </w:r>
      <w:r w:rsidRPr="004F338F">
        <w:rPr>
          <w:i/>
        </w:rPr>
        <w:t>Advanced Engineering Materials</w:t>
      </w:r>
      <w:r w:rsidRPr="004F338F">
        <w:t xml:space="preserve">. </w:t>
      </w:r>
      <w:r w:rsidRPr="004F338F">
        <w:rPr>
          <w:b/>
        </w:rPr>
        <w:t>16</w:t>
      </w:r>
      <w:r w:rsidRPr="004F338F">
        <w:t xml:space="preserve">, 729-754, </w:t>
      </w:r>
      <w:r>
        <w:t>DOI: 10.1002/adem.201400097</w:t>
      </w:r>
      <w:r w:rsidRPr="004F338F">
        <w:t xml:space="preserve"> (2014).</w:t>
      </w:r>
    </w:p>
    <w:p w14:paraId="6A99C10B" w14:textId="77777777" w:rsidR="00621C4B" w:rsidRPr="004F338F" w:rsidRDefault="00621C4B" w:rsidP="00621C4B">
      <w:pPr>
        <w:pStyle w:val="ListParagraph"/>
        <w:widowControl/>
        <w:numPr>
          <w:ilvl w:val="0"/>
          <w:numId w:val="54"/>
        </w:numPr>
        <w:autoSpaceDE/>
        <w:autoSpaceDN/>
        <w:adjustRightInd/>
        <w:ind w:left="714" w:hanging="357"/>
        <w:jc w:val="left"/>
      </w:pPr>
      <w:r w:rsidRPr="004F338F">
        <w:t xml:space="preserve">A. Zocca, P. Colombo, C. M. Gomes, J. Günster, Additive Manufacturing of Ceramics: Issues, Potentialities, and Opportunities. </w:t>
      </w:r>
      <w:r w:rsidRPr="004F338F">
        <w:rPr>
          <w:i/>
        </w:rPr>
        <w:t>Journal of the American Ceramic Society.</w:t>
      </w:r>
      <w:r w:rsidRPr="004F338F">
        <w:t xml:space="preserve"> </w:t>
      </w:r>
      <w:r w:rsidRPr="004F338F">
        <w:rPr>
          <w:b/>
        </w:rPr>
        <w:t>98</w:t>
      </w:r>
      <w:r w:rsidRPr="004F338F">
        <w:t xml:space="preserve"> (7), 1983-2001, </w:t>
      </w:r>
      <w:r>
        <w:t>DOI: 10.1111/jace.13700</w:t>
      </w:r>
      <w:r w:rsidRPr="004F338F">
        <w:t xml:space="preserve"> (2015).</w:t>
      </w:r>
    </w:p>
    <w:p w14:paraId="278FC047" w14:textId="3E6916D6" w:rsidR="00621C4B" w:rsidRDefault="00621C4B" w:rsidP="00621C4B">
      <w:pPr>
        <w:pStyle w:val="ListParagraph"/>
        <w:widowControl/>
        <w:numPr>
          <w:ilvl w:val="0"/>
          <w:numId w:val="54"/>
        </w:numPr>
        <w:autoSpaceDE/>
        <w:autoSpaceDN/>
        <w:adjustRightInd/>
        <w:ind w:left="714" w:hanging="357"/>
        <w:jc w:val="left"/>
      </w:pPr>
      <w:r>
        <w:t xml:space="preserve">Scheithauer, U., Schwarzer, E., Richter, H.J., Moritz, T. Thermoplastic 3D Printing – An Additive Manufacturing Method for Producing Dense Ceramics. </w:t>
      </w:r>
      <w:r w:rsidRPr="00947784">
        <w:rPr>
          <w:i/>
        </w:rPr>
        <w:t>JACT</w:t>
      </w:r>
      <w:r>
        <w:t xml:space="preserve">. </w:t>
      </w:r>
      <w:r w:rsidRPr="00947784">
        <w:rPr>
          <w:b/>
        </w:rPr>
        <w:t>12</w:t>
      </w:r>
      <w:r>
        <w:t xml:space="preserve"> (1),</w:t>
      </w:r>
      <w:r w:rsidR="008922C2">
        <w:t xml:space="preserve"> </w:t>
      </w:r>
      <w:r>
        <w:t>26-31, DOI: 10.1111/ijac.12306 (2014).</w:t>
      </w:r>
    </w:p>
    <w:p w14:paraId="50D0323E" w14:textId="77777777" w:rsidR="00621C4B" w:rsidRDefault="00621C4B" w:rsidP="00621C4B">
      <w:pPr>
        <w:pStyle w:val="ListParagraph"/>
        <w:widowControl/>
        <w:numPr>
          <w:ilvl w:val="0"/>
          <w:numId w:val="54"/>
        </w:numPr>
        <w:autoSpaceDE/>
        <w:autoSpaceDN/>
        <w:adjustRightInd/>
        <w:ind w:left="714" w:hanging="357"/>
        <w:jc w:val="left"/>
      </w:pPr>
      <w:r>
        <w:t xml:space="preserve">Scheithauer, U., Bergner, A., Schwarzer, E., Richter, H.-J., Moritz, T. Studies on thermoplastic 3D printing of steel–zirconia composites. </w:t>
      </w:r>
      <w:r w:rsidRPr="00947784">
        <w:rPr>
          <w:i/>
        </w:rPr>
        <w:t>J Mat Res</w:t>
      </w:r>
      <w:r>
        <w:t xml:space="preserve">. </w:t>
      </w:r>
      <w:r w:rsidRPr="00947784">
        <w:rPr>
          <w:b/>
        </w:rPr>
        <w:t>29</w:t>
      </w:r>
      <w:r>
        <w:t xml:space="preserve"> (17), 1931 – 1940, DOI: 10.1557/jmr.2014.209 (2014).</w:t>
      </w:r>
    </w:p>
    <w:p w14:paraId="5E24552E" w14:textId="77777777" w:rsidR="00621C4B" w:rsidRDefault="00621C4B" w:rsidP="00621C4B">
      <w:pPr>
        <w:pStyle w:val="ListParagraph"/>
        <w:widowControl/>
        <w:numPr>
          <w:ilvl w:val="0"/>
          <w:numId w:val="54"/>
        </w:numPr>
        <w:autoSpaceDE/>
        <w:autoSpaceDN/>
        <w:adjustRightInd/>
        <w:ind w:left="714" w:hanging="357"/>
        <w:jc w:val="left"/>
      </w:pPr>
      <w:r>
        <w:t xml:space="preserve">Scheithauer, U., Slawik, T., Schwarzer, E., Richter, H.-J., Moritz, T., Michaelis, A. Additive Manufacturing of Metal-Ceramic-Composites by Thermoplastic 3D-Printing. </w:t>
      </w:r>
      <w:r w:rsidRPr="00947784">
        <w:rPr>
          <w:i/>
        </w:rPr>
        <w:t>J. Ceram. Sci. Tech.</w:t>
      </w:r>
      <w:r>
        <w:t xml:space="preserve"> </w:t>
      </w:r>
      <w:r w:rsidRPr="00947784">
        <w:rPr>
          <w:b/>
        </w:rPr>
        <w:t>06</w:t>
      </w:r>
      <w:r>
        <w:t xml:space="preserve"> (02), 125-132, DOI: 10.4416/JCST2014-00045 (2015).</w:t>
      </w:r>
    </w:p>
    <w:p w14:paraId="32E4ABB1" w14:textId="77777777" w:rsidR="00621C4B" w:rsidRDefault="00621C4B" w:rsidP="00621C4B">
      <w:pPr>
        <w:pStyle w:val="ListParagraph"/>
        <w:widowControl/>
        <w:numPr>
          <w:ilvl w:val="0"/>
          <w:numId w:val="54"/>
        </w:numPr>
        <w:autoSpaceDE/>
        <w:autoSpaceDN/>
        <w:adjustRightInd/>
        <w:ind w:left="714" w:hanging="357"/>
        <w:jc w:val="left"/>
      </w:pPr>
      <w:r>
        <w:t xml:space="preserve">Scheithauer, U., Schwarzer, E., Haertel, A., Richter, H.J., Moritz, T.; Michaelis, A. Processing of thermoplastic suspensions for Additive Manufacturing of Ceramic- and Metal-Ceramic-Composites by Thermoplastic 3D-Printing (T3DP), 11th International Conference on Ceramic Materials and Components for Energy and Environmental Applications, </w:t>
      </w:r>
      <w:r w:rsidRPr="00947784">
        <w:rPr>
          <w:i/>
        </w:rPr>
        <w:t>Ceramic Transactions</w:t>
      </w:r>
      <w:r>
        <w:t xml:space="preserve">. </w:t>
      </w:r>
      <w:r w:rsidRPr="00947784">
        <w:rPr>
          <w:b/>
        </w:rPr>
        <w:t>256</w:t>
      </w:r>
      <w:r>
        <w:t xml:space="preserve"> (2016).</w:t>
      </w:r>
    </w:p>
    <w:p w14:paraId="099B60F3" w14:textId="77777777" w:rsidR="00621C4B" w:rsidRPr="004F338F" w:rsidRDefault="00621C4B" w:rsidP="00621C4B">
      <w:pPr>
        <w:pStyle w:val="ListParagraph"/>
        <w:widowControl/>
        <w:numPr>
          <w:ilvl w:val="0"/>
          <w:numId w:val="54"/>
        </w:numPr>
        <w:autoSpaceDE/>
        <w:autoSpaceDN/>
        <w:adjustRightInd/>
        <w:ind w:left="714" w:hanging="357"/>
        <w:jc w:val="left"/>
      </w:pPr>
      <w:r>
        <w:t xml:space="preserve">Scheithauer, U., Weingarten, S., Johne, R., Schwarzer, E., Abel, J., Richter, H., Moritz, T., Michaelis, A. Ceramic-Based 4D-Components: Additive Manufacturing (AM) of Ceramic-Based Functionally Graded Materials (FGM) by Thermoplastic 3D-Printing (T3DP). </w:t>
      </w:r>
      <w:r>
        <w:rPr>
          <w:rStyle w:val="Emphasis"/>
        </w:rPr>
        <w:t>Preprints</w:t>
      </w:r>
      <w:r>
        <w:t>, 2017100057, DOI: 10.20944/preprints201710.0057.v1</w:t>
      </w:r>
      <w:r w:rsidRPr="004F338F">
        <w:rPr>
          <w:b/>
          <w:bCs/>
        </w:rPr>
        <w:t xml:space="preserve"> </w:t>
      </w:r>
      <w:r w:rsidRPr="004F338F">
        <w:rPr>
          <w:bCs/>
        </w:rPr>
        <w:t>(2017)</w:t>
      </w:r>
      <w:r>
        <w:rPr>
          <w:bCs/>
        </w:rPr>
        <w:t>.</w:t>
      </w:r>
    </w:p>
    <w:p w14:paraId="28E2EDDF" w14:textId="77777777" w:rsidR="00621C4B" w:rsidRPr="004F338F" w:rsidRDefault="00621C4B" w:rsidP="00621C4B">
      <w:pPr>
        <w:pStyle w:val="ListParagraph"/>
        <w:widowControl/>
        <w:numPr>
          <w:ilvl w:val="0"/>
          <w:numId w:val="54"/>
        </w:numPr>
        <w:autoSpaceDE/>
        <w:autoSpaceDN/>
        <w:adjustRightInd/>
        <w:ind w:left="714" w:hanging="357"/>
        <w:jc w:val="left"/>
      </w:pPr>
      <w:r w:rsidRPr="004F338F">
        <w:t xml:space="preserve">Lee, H.C., Potapova, Y., Lee, D. A core-shell structured, metal-ceramic composite supported Ru catalyst for methane steam reforming. </w:t>
      </w:r>
      <w:r w:rsidRPr="004F338F">
        <w:rPr>
          <w:i/>
        </w:rPr>
        <w:t>J of Power Sources</w:t>
      </w:r>
      <w:r w:rsidRPr="004F338F">
        <w:t xml:space="preserve">. </w:t>
      </w:r>
      <w:r w:rsidRPr="004F338F">
        <w:rPr>
          <w:b/>
        </w:rPr>
        <w:t>216</w:t>
      </w:r>
      <w:r w:rsidRPr="004F338F">
        <w:t xml:space="preserve">, 256-260, </w:t>
      </w:r>
      <w:r>
        <w:t>DOI: 10.1016/j.jpowsour.2012.05.056</w:t>
      </w:r>
      <w:r w:rsidRPr="004F338F">
        <w:t xml:space="preserve"> (2012).</w:t>
      </w:r>
    </w:p>
    <w:p w14:paraId="24CC4234" w14:textId="77777777" w:rsidR="00621C4B" w:rsidRPr="004F338F" w:rsidRDefault="00621C4B" w:rsidP="00621C4B">
      <w:pPr>
        <w:pStyle w:val="ListParagraph"/>
        <w:widowControl/>
        <w:numPr>
          <w:ilvl w:val="0"/>
          <w:numId w:val="54"/>
        </w:numPr>
        <w:autoSpaceDE/>
        <w:autoSpaceDN/>
        <w:adjustRightInd/>
        <w:ind w:left="714" w:hanging="357"/>
        <w:jc w:val="left"/>
      </w:pPr>
      <w:r w:rsidRPr="004F338F">
        <w:t xml:space="preserve">Molin, S., Tolczyk, M., Gazda, M., Jasinski, P. Stainless steel/yttria stabilized zirconia composite supported solid oxide fuel cell. </w:t>
      </w:r>
      <w:r w:rsidRPr="004F338F">
        <w:rPr>
          <w:i/>
        </w:rPr>
        <w:t>J. Fuel Cell Sci. Technol.</w:t>
      </w:r>
      <w:r w:rsidRPr="004F338F">
        <w:t xml:space="preserve">. </w:t>
      </w:r>
      <w:r w:rsidRPr="004F338F">
        <w:rPr>
          <w:b/>
        </w:rPr>
        <w:t>8</w:t>
      </w:r>
      <w:r w:rsidRPr="004F338F">
        <w:t xml:space="preserve">, 1-5, </w:t>
      </w:r>
      <w:r>
        <w:t>DOI: 10.1016/j.jpowsour.2016.05.076</w:t>
      </w:r>
      <w:r w:rsidRPr="004F338F">
        <w:t xml:space="preserve"> (2011).</w:t>
      </w:r>
    </w:p>
    <w:p w14:paraId="4B149597" w14:textId="77777777" w:rsidR="00621C4B" w:rsidRPr="004F338F" w:rsidRDefault="00621C4B" w:rsidP="00621C4B">
      <w:pPr>
        <w:pStyle w:val="ListParagraph"/>
        <w:widowControl/>
        <w:numPr>
          <w:ilvl w:val="0"/>
          <w:numId w:val="54"/>
        </w:numPr>
        <w:autoSpaceDE/>
        <w:autoSpaceDN/>
        <w:adjustRightInd/>
        <w:ind w:left="714" w:hanging="357"/>
        <w:jc w:val="left"/>
      </w:pPr>
      <w:r w:rsidRPr="004F338F">
        <w:t xml:space="preserve">Roberts H.W., Berzins D.W., Moore B.K., Charlton D.G. Metal-Ceramic Alloys in </w:t>
      </w:r>
      <w:r w:rsidRPr="004F338F">
        <w:tab/>
        <w:t xml:space="preserve">Dentistry: A Review. </w:t>
      </w:r>
      <w:r w:rsidRPr="004F338F">
        <w:rPr>
          <w:i/>
        </w:rPr>
        <w:t>Journal of Prosthodontics</w:t>
      </w:r>
      <w:r w:rsidRPr="004F338F">
        <w:t xml:space="preserve">. </w:t>
      </w:r>
      <w:r w:rsidRPr="004F338F">
        <w:rPr>
          <w:b/>
        </w:rPr>
        <w:t>18</w:t>
      </w:r>
      <w:r w:rsidRPr="004F338F">
        <w:t xml:space="preserve"> (2), 188–194, </w:t>
      </w:r>
      <w:r>
        <w:t>DOI: 10.1111/j.1532-849X.2008.00377.x</w:t>
      </w:r>
      <w:r w:rsidRPr="004F338F">
        <w:t xml:space="preserve"> (2009).</w:t>
      </w:r>
    </w:p>
    <w:p w14:paraId="6FBB8D61" w14:textId="77777777" w:rsidR="00621C4B" w:rsidRPr="004F338F" w:rsidRDefault="00621C4B" w:rsidP="00621C4B">
      <w:pPr>
        <w:pStyle w:val="ListParagraph"/>
        <w:widowControl/>
        <w:numPr>
          <w:ilvl w:val="0"/>
          <w:numId w:val="54"/>
        </w:numPr>
        <w:autoSpaceDE/>
        <w:autoSpaceDN/>
        <w:adjustRightInd/>
        <w:ind w:left="714" w:hanging="357"/>
        <w:jc w:val="left"/>
      </w:pPr>
      <w:r w:rsidRPr="004F338F">
        <w:t xml:space="preserve">Largiller, G., Bouvard, D., Carry, C.P., Gabriel, A., Müller, J., Staab, C. Deformation and cracking during sintering of bimaterial components processed from ceramic and metal powder mixes. Part I: Experimental investigation. </w:t>
      </w:r>
      <w:r w:rsidRPr="004F338F">
        <w:rPr>
          <w:i/>
        </w:rPr>
        <w:t>Mechanics of Materials.</w:t>
      </w:r>
      <w:r w:rsidRPr="004F338F">
        <w:t xml:space="preserve"> </w:t>
      </w:r>
      <w:r w:rsidRPr="004F338F">
        <w:rPr>
          <w:b/>
        </w:rPr>
        <w:t>53</w:t>
      </w:r>
      <w:r w:rsidRPr="004F338F">
        <w:t xml:space="preserve">, 123-131, </w:t>
      </w:r>
      <w:r>
        <w:t>DOI: 10.1016/j.mechmat.2012.04.002</w:t>
      </w:r>
      <w:r w:rsidRPr="004F338F">
        <w:t xml:space="preserve"> (2012).</w:t>
      </w:r>
    </w:p>
    <w:p w14:paraId="092BC60A" w14:textId="77777777" w:rsidR="00621C4B" w:rsidRPr="004F338F" w:rsidRDefault="00621C4B" w:rsidP="00621C4B">
      <w:pPr>
        <w:pStyle w:val="ListParagraph"/>
        <w:widowControl/>
        <w:numPr>
          <w:ilvl w:val="0"/>
          <w:numId w:val="54"/>
        </w:numPr>
        <w:autoSpaceDE/>
        <w:autoSpaceDN/>
        <w:adjustRightInd/>
        <w:ind w:left="714" w:hanging="357"/>
        <w:jc w:val="left"/>
      </w:pPr>
      <w:r w:rsidRPr="004F338F">
        <w:t>Meulenberg, W. A., Mertens, J., Bram, M., Buchkremer, H.-P., Stöver, D. Graded porous TiO</w:t>
      </w:r>
      <w:r w:rsidRPr="004F338F">
        <w:rPr>
          <w:vertAlign w:val="subscript"/>
        </w:rPr>
        <w:t>2</w:t>
      </w:r>
      <w:r w:rsidRPr="004F338F">
        <w:t xml:space="preserve"> membranes for micro-filtration. </w:t>
      </w:r>
      <w:r w:rsidRPr="004F338F">
        <w:rPr>
          <w:i/>
        </w:rPr>
        <w:t>Journal European Ceramic Society</w:t>
      </w:r>
      <w:r w:rsidRPr="004F338F">
        <w:t xml:space="preserve">. </w:t>
      </w:r>
      <w:r w:rsidRPr="004F338F">
        <w:rPr>
          <w:b/>
        </w:rPr>
        <w:t>26</w:t>
      </w:r>
      <w:r w:rsidRPr="004F338F">
        <w:t xml:space="preserve">, </w:t>
      </w:r>
      <w:r w:rsidRPr="004F338F">
        <w:tab/>
        <w:t xml:space="preserve">449-454, </w:t>
      </w:r>
      <w:r>
        <w:t>DOI: 10.1016/j.jeurceramsoc.2005.06.035</w:t>
      </w:r>
      <w:r w:rsidRPr="004F338F">
        <w:t xml:space="preserve"> (2006).</w:t>
      </w:r>
    </w:p>
    <w:p w14:paraId="6F593496" w14:textId="77777777" w:rsidR="00621C4B" w:rsidRPr="004F338F" w:rsidRDefault="00621C4B" w:rsidP="00621C4B">
      <w:pPr>
        <w:pStyle w:val="ListParagraph"/>
        <w:widowControl/>
        <w:numPr>
          <w:ilvl w:val="0"/>
          <w:numId w:val="54"/>
        </w:numPr>
        <w:autoSpaceDE/>
        <w:autoSpaceDN/>
        <w:adjustRightInd/>
        <w:ind w:left="714" w:hanging="357"/>
        <w:jc w:val="left"/>
      </w:pPr>
      <w:r w:rsidRPr="004F338F">
        <w:t xml:space="preserve">Baumann, A., Moritz, T., Lenk, R.  Multi component powder injection moulding of metal-ceramic-composites. </w:t>
      </w:r>
      <w:r w:rsidRPr="004F338F">
        <w:rPr>
          <w:i/>
        </w:rPr>
        <w:t>Proceedings of the Euro International Powder Metallurgy Congress and Exhibition</w:t>
      </w:r>
      <w:r w:rsidRPr="004F338F">
        <w:t>. (2009).</w:t>
      </w:r>
    </w:p>
    <w:p w14:paraId="4C435F38" w14:textId="77777777" w:rsidR="00621C4B" w:rsidRDefault="00621C4B" w:rsidP="00621C4B">
      <w:pPr>
        <w:pStyle w:val="ListParagraph"/>
        <w:widowControl/>
        <w:numPr>
          <w:ilvl w:val="0"/>
          <w:numId w:val="54"/>
        </w:numPr>
        <w:autoSpaceDE/>
        <w:autoSpaceDN/>
        <w:adjustRightInd/>
        <w:ind w:left="714" w:hanging="357"/>
        <w:jc w:val="left"/>
      </w:pPr>
      <w:r>
        <w:t xml:space="preserve">Scheithauer, U., Johne, R., Weingarten, S., Schwarzer, E., Abel, J., Richter, H., Moritz, T., Michaelis, A. Investigation of Droplet Deposition for Suspensions Usable for Thermoplastic 3D Printing (T3DP). </w:t>
      </w:r>
      <w:r w:rsidRPr="008160C5">
        <w:rPr>
          <w:i/>
        </w:rPr>
        <w:t>Journal of Materials Engineering and Performance</w:t>
      </w:r>
      <w:r>
        <w:rPr>
          <w:i/>
        </w:rPr>
        <w:t xml:space="preserve">. </w:t>
      </w:r>
      <w:r>
        <w:t xml:space="preserve">DOI: </w:t>
      </w:r>
      <w:r>
        <w:rPr>
          <w:rStyle w:val="bibliographic-informationvalue"/>
        </w:rPr>
        <w:t>10.1007/s11665-017-2875-4 (2017).</w:t>
      </w:r>
    </w:p>
    <w:sectPr w:rsidR="00621C4B" w:rsidSect="00D0030A">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07B26B" w14:textId="77777777" w:rsidR="003B5BA5" w:rsidRDefault="003B5BA5" w:rsidP="00621C4E">
      <w:r>
        <w:separator/>
      </w:r>
    </w:p>
  </w:endnote>
  <w:endnote w:type="continuationSeparator" w:id="0">
    <w:p w14:paraId="6FF15967" w14:textId="77777777" w:rsidR="003B5BA5" w:rsidRDefault="003B5BA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CFD1C0" w14:textId="77777777" w:rsidR="003B5BA5" w:rsidRDefault="003B5BA5" w:rsidP="00621C4E">
      <w:r>
        <w:separator/>
      </w:r>
    </w:p>
  </w:footnote>
  <w:footnote w:type="continuationSeparator" w:id="0">
    <w:p w14:paraId="2E1EB60C" w14:textId="77777777" w:rsidR="003B5BA5" w:rsidRDefault="003B5BA5" w:rsidP="00621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D6E52"/>
    <w:multiLevelType w:val="hybridMultilevel"/>
    <w:tmpl w:val="FE36F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06B9B"/>
    <w:multiLevelType w:val="hybridMultilevel"/>
    <w:tmpl w:val="C81A3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BC2386"/>
    <w:multiLevelType w:val="hybridMultilevel"/>
    <w:tmpl w:val="7490242E"/>
    <w:lvl w:ilvl="0" w:tplc="0A6E5F88">
      <w:numFmt w:val="bullet"/>
      <w:lvlText w:val="-"/>
      <w:lvlJc w:val="left"/>
      <w:pPr>
        <w:ind w:left="1080" w:hanging="360"/>
      </w:pPr>
      <w:rPr>
        <w:rFonts w:ascii="Calibri" w:eastAsiaTheme="minorHAnsi" w:hAnsi="Calibri" w:cstheme="minorBidi"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F62ED6"/>
    <w:multiLevelType w:val="hybridMultilevel"/>
    <w:tmpl w:val="0CDA6BE0"/>
    <w:lvl w:ilvl="0" w:tplc="0A6E5F88">
      <w:numFmt w:val="bullet"/>
      <w:lvlText w:val="-"/>
      <w:lvlJc w:val="left"/>
      <w:pPr>
        <w:ind w:left="1080" w:hanging="360"/>
      </w:pPr>
      <w:rPr>
        <w:rFonts w:ascii="Calibri" w:eastAsiaTheme="minorHAnsi" w:hAnsi="Calibri" w:cstheme="minorBidi" w:hint="default"/>
      </w:rPr>
    </w:lvl>
    <w:lvl w:ilvl="1" w:tplc="6128DA4A">
      <w:start w:val="1"/>
      <w:numFmt w:val="bullet"/>
      <w:lvlText w:val=""/>
      <w:lvlJc w:val="left"/>
      <w:pPr>
        <w:ind w:left="1800" w:hanging="360"/>
      </w:pPr>
      <w:rPr>
        <w:rFonts w:ascii="Wingdings" w:hAnsi="Wingdings" w:hint="default"/>
      </w:rPr>
    </w:lvl>
    <w:lvl w:ilvl="2" w:tplc="04070005">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0BB13054"/>
    <w:multiLevelType w:val="hybridMultilevel"/>
    <w:tmpl w:val="912AA4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BE2008B"/>
    <w:multiLevelType w:val="hybridMultilevel"/>
    <w:tmpl w:val="20166A82"/>
    <w:lvl w:ilvl="0" w:tplc="0F2A30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8C3227"/>
    <w:multiLevelType w:val="hybridMultilevel"/>
    <w:tmpl w:val="F39898BA"/>
    <w:lvl w:ilvl="0" w:tplc="F778736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7D5F75"/>
    <w:multiLevelType w:val="hybridMultilevel"/>
    <w:tmpl w:val="9F8AE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CB7A45"/>
    <w:multiLevelType w:val="hybridMultilevel"/>
    <w:tmpl w:val="F73C4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8B356A"/>
    <w:multiLevelType w:val="hybridMultilevel"/>
    <w:tmpl w:val="186666F6"/>
    <w:lvl w:ilvl="0" w:tplc="E5BE2886">
      <w:start w:val="1"/>
      <w:numFmt w:val="upperLetter"/>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2725F2"/>
    <w:multiLevelType w:val="hybridMultilevel"/>
    <w:tmpl w:val="D87A76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7D966B9"/>
    <w:multiLevelType w:val="hybridMultilevel"/>
    <w:tmpl w:val="4A72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C87B2D"/>
    <w:multiLevelType w:val="hybridMultilevel"/>
    <w:tmpl w:val="8BC4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465D02"/>
    <w:multiLevelType w:val="hybridMultilevel"/>
    <w:tmpl w:val="213A03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6477D50"/>
    <w:multiLevelType w:val="hybridMultilevel"/>
    <w:tmpl w:val="5FF24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5F4D96"/>
    <w:multiLevelType w:val="hybridMultilevel"/>
    <w:tmpl w:val="15B8AE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9901A97"/>
    <w:multiLevelType w:val="hybridMultilevel"/>
    <w:tmpl w:val="ADA66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EC67585"/>
    <w:multiLevelType w:val="hybridMultilevel"/>
    <w:tmpl w:val="1756C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4E18A7"/>
    <w:multiLevelType w:val="hybridMultilevel"/>
    <w:tmpl w:val="AAB0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085265"/>
    <w:multiLevelType w:val="hybridMultilevel"/>
    <w:tmpl w:val="56348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6F6D09"/>
    <w:multiLevelType w:val="hybridMultilevel"/>
    <w:tmpl w:val="8A5A3C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8941DC5"/>
    <w:multiLevelType w:val="hybridMultilevel"/>
    <w:tmpl w:val="A5B0C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F90202C"/>
    <w:multiLevelType w:val="hybridMultilevel"/>
    <w:tmpl w:val="A8204C54"/>
    <w:lvl w:ilvl="0" w:tplc="85DEF95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09D5198"/>
    <w:multiLevelType w:val="hybridMultilevel"/>
    <w:tmpl w:val="BF801322"/>
    <w:lvl w:ilvl="0" w:tplc="193A227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1E91EDA"/>
    <w:multiLevelType w:val="hybridMultilevel"/>
    <w:tmpl w:val="9FC4D3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4494346"/>
    <w:multiLevelType w:val="hybridMultilevel"/>
    <w:tmpl w:val="514C2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646C0C"/>
    <w:multiLevelType w:val="hybridMultilevel"/>
    <w:tmpl w:val="CFFEE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CD80899"/>
    <w:multiLevelType w:val="hybridMultilevel"/>
    <w:tmpl w:val="07DA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EF6456D"/>
    <w:multiLevelType w:val="hybridMultilevel"/>
    <w:tmpl w:val="0932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2" w15:restartNumberingAfterBreak="0">
    <w:nsid w:val="6AC303EC"/>
    <w:multiLevelType w:val="hybridMultilevel"/>
    <w:tmpl w:val="27FE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3C3299"/>
    <w:multiLevelType w:val="hybridMultilevel"/>
    <w:tmpl w:val="ACEA39A2"/>
    <w:lvl w:ilvl="0" w:tplc="709ED6B6">
      <w:start w:val="12"/>
      <w:numFmt w:val="bullet"/>
      <w:lvlText w:val="-"/>
      <w:lvlJc w:val="left"/>
      <w:pPr>
        <w:ind w:left="720" w:hanging="360"/>
      </w:pPr>
      <w:rPr>
        <w:rFonts w:ascii="Calibri" w:eastAsia="Times New Roman"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4" w15:restartNumberingAfterBreak="0">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64D3F66"/>
    <w:multiLevelType w:val="hybridMultilevel"/>
    <w:tmpl w:val="51E88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6961C9A"/>
    <w:multiLevelType w:val="hybridMultilevel"/>
    <w:tmpl w:val="55785D9C"/>
    <w:lvl w:ilvl="0" w:tplc="8F009A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797275D"/>
    <w:multiLevelType w:val="hybridMultilevel"/>
    <w:tmpl w:val="C5F27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C49504F"/>
    <w:multiLevelType w:val="hybridMultilevel"/>
    <w:tmpl w:val="67102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49"/>
  </w:num>
  <w:num w:numId="3">
    <w:abstractNumId w:val="2"/>
  </w:num>
  <w:num w:numId="4">
    <w:abstractNumId w:val="27"/>
  </w:num>
  <w:num w:numId="5">
    <w:abstractNumId w:val="7"/>
  </w:num>
  <w:num w:numId="6">
    <w:abstractNumId w:val="55"/>
  </w:num>
  <w:num w:numId="7">
    <w:abstractNumId w:val="60"/>
  </w:num>
  <w:num w:numId="8">
    <w:abstractNumId w:val="22"/>
  </w:num>
  <w:num w:numId="9">
    <w:abstractNumId w:val="54"/>
  </w:num>
  <w:num w:numId="10">
    <w:abstractNumId w:val="24"/>
  </w:num>
  <w:num w:numId="11">
    <w:abstractNumId w:val="13"/>
  </w:num>
  <w:num w:numId="12">
    <w:abstractNumId w:val="0"/>
  </w:num>
  <w:num w:numId="13">
    <w:abstractNumId w:val="23"/>
  </w:num>
  <w:num w:numId="14">
    <w:abstractNumId w:val="59"/>
  </w:num>
  <w:num w:numId="15">
    <w:abstractNumId w:val="61"/>
  </w:num>
  <w:num w:numId="16">
    <w:abstractNumId w:val="37"/>
  </w:num>
  <w:num w:numId="17">
    <w:abstractNumId w:val="35"/>
  </w:num>
  <w:num w:numId="18">
    <w:abstractNumId w:val="36"/>
  </w:num>
  <w:num w:numId="19">
    <w:abstractNumId w:val="17"/>
  </w:num>
  <w:num w:numId="20">
    <w:abstractNumId w:val="32"/>
  </w:num>
  <w:num w:numId="21">
    <w:abstractNumId w:val="25"/>
  </w:num>
  <w:num w:numId="22">
    <w:abstractNumId w:val="45"/>
  </w:num>
  <w:num w:numId="23">
    <w:abstractNumId w:val="14"/>
  </w:num>
  <w:num w:numId="24">
    <w:abstractNumId w:val="40"/>
  </w:num>
  <w:num w:numId="25">
    <w:abstractNumId w:val="43"/>
  </w:num>
  <w:num w:numId="26">
    <w:abstractNumId w:val="29"/>
  </w:num>
  <w:num w:numId="27">
    <w:abstractNumId w:val="42"/>
  </w:num>
  <w:num w:numId="28">
    <w:abstractNumId w:val="20"/>
  </w:num>
  <w:num w:numId="29">
    <w:abstractNumId w:val="1"/>
  </w:num>
  <w:num w:numId="30">
    <w:abstractNumId w:val="10"/>
  </w:num>
  <w:num w:numId="31">
    <w:abstractNumId w:val="15"/>
  </w:num>
  <w:num w:numId="32">
    <w:abstractNumId w:val="52"/>
  </w:num>
  <w:num w:numId="33">
    <w:abstractNumId w:val="16"/>
  </w:num>
  <w:num w:numId="34">
    <w:abstractNumId w:val="3"/>
  </w:num>
  <w:num w:numId="35">
    <w:abstractNumId w:val="12"/>
  </w:num>
  <w:num w:numId="36">
    <w:abstractNumId w:val="31"/>
  </w:num>
  <w:num w:numId="37">
    <w:abstractNumId w:val="28"/>
  </w:num>
  <w:num w:numId="38">
    <w:abstractNumId w:val="47"/>
  </w:num>
  <w:num w:numId="39">
    <w:abstractNumId w:val="34"/>
  </w:num>
  <w:num w:numId="40">
    <w:abstractNumId w:val="44"/>
  </w:num>
  <w:num w:numId="41">
    <w:abstractNumId w:val="57"/>
  </w:num>
  <w:num w:numId="42">
    <w:abstractNumId w:val="4"/>
  </w:num>
  <w:num w:numId="43">
    <w:abstractNumId w:val="9"/>
  </w:num>
  <w:num w:numId="44">
    <w:abstractNumId w:val="18"/>
  </w:num>
  <w:num w:numId="45">
    <w:abstractNumId w:val="51"/>
  </w:num>
  <w:num w:numId="46">
    <w:abstractNumId w:val="5"/>
  </w:num>
  <w:num w:numId="47">
    <w:abstractNumId w:val="46"/>
  </w:num>
  <w:num w:numId="48">
    <w:abstractNumId w:val="58"/>
  </w:num>
  <w:num w:numId="49">
    <w:abstractNumId w:val="53"/>
  </w:num>
  <w:num w:numId="50">
    <w:abstractNumId w:val="6"/>
  </w:num>
  <w:num w:numId="51">
    <w:abstractNumId w:val="38"/>
  </w:num>
  <w:num w:numId="52">
    <w:abstractNumId w:val="11"/>
  </w:num>
  <w:num w:numId="53">
    <w:abstractNumId w:val="8"/>
  </w:num>
  <w:num w:numId="54">
    <w:abstractNumId w:val="26"/>
  </w:num>
  <w:num w:numId="55">
    <w:abstractNumId w:val="19"/>
  </w:num>
  <w:num w:numId="56">
    <w:abstractNumId w:val="30"/>
  </w:num>
  <w:num w:numId="57">
    <w:abstractNumId w:val="33"/>
  </w:num>
  <w:num w:numId="58">
    <w:abstractNumId w:val="21"/>
  </w:num>
  <w:num w:numId="59">
    <w:abstractNumId w:val="39"/>
  </w:num>
  <w:num w:numId="60">
    <w:abstractNumId w:val="56"/>
  </w:num>
  <w:num w:numId="61">
    <w:abstractNumId w:val="48"/>
  </w:num>
  <w:num w:numId="62">
    <w:abstractNumId w:val="5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806"/>
    <w:rsid w:val="00003433"/>
    <w:rsid w:val="00003F0B"/>
    <w:rsid w:val="00005815"/>
    <w:rsid w:val="00007DBC"/>
    <w:rsid w:val="00007EA1"/>
    <w:rsid w:val="000100F0"/>
    <w:rsid w:val="00012A1F"/>
    <w:rsid w:val="00012FF9"/>
    <w:rsid w:val="00015625"/>
    <w:rsid w:val="0001759D"/>
    <w:rsid w:val="00017939"/>
    <w:rsid w:val="000208BE"/>
    <w:rsid w:val="00021434"/>
    <w:rsid w:val="00021DF3"/>
    <w:rsid w:val="00023869"/>
    <w:rsid w:val="00024598"/>
    <w:rsid w:val="000257C5"/>
    <w:rsid w:val="0002674F"/>
    <w:rsid w:val="0002698F"/>
    <w:rsid w:val="00030097"/>
    <w:rsid w:val="00030458"/>
    <w:rsid w:val="00032769"/>
    <w:rsid w:val="00032F25"/>
    <w:rsid w:val="00032F2B"/>
    <w:rsid w:val="0003559F"/>
    <w:rsid w:val="0003579A"/>
    <w:rsid w:val="00036212"/>
    <w:rsid w:val="00036D16"/>
    <w:rsid w:val="00036D2E"/>
    <w:rsid w:val="00037B58"/>
    <w:rsid w:val="00041E82"/>
    <w:rsid w:val="00042734"/>
    <w:rsid w:val="000439F6"/>
    <w:rsid w:val="00050C2E"/>
    <w:rsid w:val="000515D4"/>
    <w:rsid w:val="00051B73"/>
    <w:rsid w:val="00053446"/>
    <w:rsid w:val="00060ABE"/>
    <w:rsid w:val="00061A50"/>
    <w:rsid w:val="00061A63"/>
    <w:rsid w:val="000631F4"/>
    <w:rsid w:val="00063EEF"/>
    <w:rsid w:val="00064104"/>
    <w:rsid w:val="00065C5D"/>
    <w:rsid w:val="00066025"/>
    <w:rsid w:val="00066C46"/>
    <w:rsid w:val="0006777E"/>
    <w:rsid w:val="000701D1"/>
    <w:rsid w:val="0007611F"/>
    <w:rsid w:val="000809DE"/>
    <w:rsid w:val="00080A20"/>
    <w:rsid w:val="00082796"/>
    <w:rsid w:val="0008602F"/>
    <w:rsid w:val="0008692F"/>
    <w:rsid w:val="00087C0A"/>
    <w:rsid w:val="00092144"/>
    <w:rsid w:val="0009337C"/>
    <w:rsid w:val="00093BC4"/>
    <w:rsid w:val="00095668"/>
    <w:rsid w:val="00097929"/>
    <w:rsid w:val="000A1405"/>
    <w:rsid w:val="000A1E80"/>
    <w:rsid w:val="000A3B70"/>
    <w:rsid w:val="000A5153"/>
    <w:rsid w:val="000B10AE"/>
    <w:rsid w:val="000B1F99"/>
    <w:rsid w:val="000B30BF"/>
    <w:rsid w:val="000B378C"/>
    <w:rsid w:val="000B3C3F"/>
    <w:rsid w:val="000B43A3"/>
    <w:rsid w:val="000B566B"/>
    <w:rsid w:val="000B662E"/>
    <w:rsid w:val="000B7294"/>
    <w:rsid w:val="000B75D0"/>
    <w:rsid w:val="000C1CF8"/>
    <w:rsid w:val="000C250C"/>
    <w:rsid w:val="000C29A3"/>
    <w:rsid w:val="000C2EAE"/>
    <w:rsid w:val="000C49CF"/>
    <w:rsid w:val="000C52E9"/>
    <w:rsid w:val="000C55E4"/>
    <w:rsid w:val="000C5CDC"/>
    <w:rsid w:val="000C65DC"/>
    <w:rsid w:val="000C66F3"/>
    <w:rsid w:val="000C6900"/>
    <w:rsid w:val="000D1456"/>
    <w:rsid w:val="000D31E8"/>
    <w:rsid w:val="000D4A19"/>
    <w:rsid w:val="000D76E4"/>
    <w:rsid w:val="000E268D"/>
    <w:rsid w:val="000E2E57"/>
    <w:rsid w:val="000E3816"/>
    <w:rsid w:val="000E4F77"/>
    <w:rsid w:val="000E601F"/>
    <w:rsid w:val="000E6744"/>
    <w:rsid w:val="000F265C"/>
    <w:rsid w:val="000F2AE6"/>
    <w:rsid w:val="000F2F9B"/>
    <w:rsid w:val="000F3AFA"/>
    <w:rsid w:val="000F4491"/>
    <w:rsid w:val="000F4514"/>
    <w:rsid w:val="000F5712"/>
    <w:rsid w:val="000F5E62"/>
    <w:rsid w:val="000F6611"/>
    <w:rsid w:val="000F7DD8"/>
    <w:rsid w:val="000F7E22"/>
    <w:rsid w:val="00105413"/>
    <w:rsid w:val="00105C13"/>
    <w:rsid w:val="00107223"/>
    <w:rsid w:val="00112EEB"/>
    <w:rsid w:val="00114464"/>
    <w:rsid w:val="00115D1A"/>
    <w:rsid w:val="00115FFB"/>
    <w:rsid w:val="00116640"/>
    <w:rsid w:val="001170F0"/>
    <w:rsid w:val="001173D2"/>
    <w:rsid w:val="00120FD8"/>
    <w:rsid w:val="001227A2"/>
    <w:rsid w:val="00122961"/>
    <w:rsid w:val="0012453A"/>
    <w:rsid w:val="0012563A"/>
    <w:rsid w:val="00127613"/>
    <w:rsid w:val="00130680"/>
    <w:rsid w:val="001313A7"/>
    <w:rsid w:val="00131C76"/>
    <w:rsid w:val="00132552"/>
    <w:rsid w:val="0013276F"/>
    <w:rsid w:val="001344BD"/>
    <w:rsid w:val="00141ED0"/>
    <w:rsid w:val="00144400"/>
    <w:rsid w:val="001451AE"/>
    <w:rsid w:val="00145744"/>
    <w:rsid w:val="00152A23"/>
    <w:rsid w:val="00157E72"/>
    <w:rsid w:val="00160401"/>
    <w:rsid w:val="00162CB7"/>
    <w:rsid w:val="00165251"/>
    <w:rsid w:val="0016606C"/>
    <w:rsid w:val="00170314"/>
    <w:rsid w:val="00171E5B"/>
    <w:rsid w:val="00171F94"/>
    <w:rsid w:val="00172D4E"/>
    <w:rsid w:val="0017668A"/>
    <w:rsid w:val="001766FE"/>
    <w:rsid w:val="001771E7"/>
    <w:rsid w:val="00181721"/>
    <w:rsid w:val="00186215"/>
    <w:rsid w:val="001863E5"/>
    <w:rsid w:val="00192006"/>
    <w:rsid w:val="001920CF"/>
    <w:rsid w:val="00192ACC"/>
    <w:rsid w:val="00193180"/>
    <w:rsid w:val="001A0EC7"/>
    <w:rsid w:val="001A33BE"/>
    <w:rsid w:val="001A421D"/>
    <w:rsid w:val="001A4DF7"/>
    <w:rsid w:val="001A7D4D"/>
    <w:rsid w:val="001B0B1B"/>
    <w:rsid w:val="001B0FB2"/>
    <w:rsid w:val="001B2E2D"/>
    <w:rsid w:val="001B5CD2"/>
    <w:rsid w:val="001C0BEE"/>
    <w:rsid w:val="001C2A98"/>
    <w:rsid w:val="001C43CE"/>
    <w:rsid w:val="001D1C88"/>
    <w:rsid w:val="001D26B3"/>
    <w:rsid w:val="001D3CF2"/>
    <w:rsid w:val="001D3D7D"/>
    <w:rsid w:val="001D3FFF"/>
    <w:rsid w:val="001D625F"/>
    <w:rsid w:val="001D7576"/>
    <w:rsid w:val="001E14A0"/>
    <w:rsid w:val="001E1B78"/>
    <w:rsid w:val="001E7376"/>
    <w:rsid w:val="001E7D05"/>
    <w:rsid w:val="001F225C"/>
    <w:rsid w:val="001F3A46"/>
    <w:rsid w:val="001F6340"/>
    <w:rsid w:val="001F6AB5"/>
    <w:rsid w:val="00200873"/>
    <w:rsid w:val="00201316"/>
    <w:rsid w:val="00201CFA"/>
    <w:rsid w:val="0020220D"/>
    <w:rsid w:val="00202448"/>
    <w:rsid w:val="00202D15"/>
    <w:rsid w:val="0020353C"/>
    <w:rsid w:val="00203B42"/>
    <w:rsid w:val="00205F4C"/>
    <w:rsid w:val="00206E42"/>
    <w:rsid w:val="002113E3"/>
    <w:rsid w:val="00214BEE"/>
    <w:rsid w:val="00216B5A"/>
    <w:rsid w:val="002205B8"/>
    <w:rsid w:val="00220B6E"/>
    <w:rsid w:val="0022223C"/>
    <w:rsid w:val="00222FA0"/>
    <w:rsid w:val="002259E5"/>
    <w:rsid w:val="00226140"/>
    <w:rsid w:val="002261BE"/>
    <w:rsid w:val="002274F3"/>
    <w:rsid w:val="0023094C"/>
    <w:rsid w:val="0023250F"/>
    <w:rsid w:val="00233817"/>
    <w:rsid w:val="00233883"/>
    <w:rsid w:val="00233A00"/>
    <w:rsid w:val="00234BE3"/>
    <w:rsid w:val="00235A90"/>
    <w:rsid w:val="00235B90"/>
    <w:rsid w:val="00241E48"/>
    <w:rsid w:val="0024214E"/>
    <w:rsid w:val="00242623"/>
    <w:rsid w:val="00242D44"/>
    <w:rsid w:val="00250558"/>
    <w:rsid w:val="002510D0"/>
    <w:rsid w:val="00253142"/>
    <w:rsid w:val="0025445E"/>
    <w:rsid w:val="00257BEC"/>
    <w:rsid w:val="00257D8A"/>
    <w:rsid w:val="00260652"/>
    <w:rsid w:val="002609B2"/>
    <w:rsid w:val="00261F25"/>
    <w:rsid w:val="00264208"/>
    <w:rsid w:val="002648A9"/>
    <w:rsid w:val="0026553C"/>
    <w:rsid w:val="00265BBC"/>
    <w:rsid w:val="00267DD5"/>
    <w:rsid w:val="002716C4"/>
    <w:rsid w:val="00272B0A"/>
    <w:rsid w:val="00272E66"/>
    <w:rsid w:val="00274A0A"/>
    <w:rsid w:val="00274EB2"/>
    <w:rsid w:val="002753C2"/>
    <w:rsid w:val="00276507"/>
    <w:rsid w:val="00277593"/>
    <w:rsid w:val="00277EDF"/>
    <w:rsid w:val="00280918"/>
    <w:rsid w:val="00282AF6"/>
    <w:rsid w:val="00287085"/>
    <w:rsid w:val="00287168"/>
    <w:rsid w:val="00287A39"/>
    <w:rsid w:val="00290AF9"/>
    <w:rsid w:val="00294CD8"/>
    <w:rsid w:val="002967CF"/>
    <w:rsid w:val="00296A94"/>
    <w:rsid w:val="002972BB"/>
    <w:rsid w:val="00297788"/>
    <w:rsid w:val="00297C3C"/>
    <w:rsid w:val="002A0824"/>
    <w:rsid w:val="002A2891"/>
    <w:rsid w:val="002A484B"/>
    <w:rsid w:val="002A5752"/>
    <w:rsid w:val="002A64A6"/>
    <w:rsid w:val="002A74CA"/>
    <w:rsid w:val="002B1867"/>
    <w:rsid w:val="002B1ADC"/>
    <w:rsid w:val="002B38E2"/>
    <w:rsid w:val="002B608F"/>
    <w:rsid w:val="002C47D4"/>
    <w:rsid w:val="002C57EF"/>
    <w:rsid w:val="002D0BBF"/>
    <w:rsid w:val="002D0F38"/>
    <w:rsid w:val="002D2E5E"/>
    <w:rsid w:val="002D3ADC"/>
    <w:rsid w:val="002D5E21"/>
    <w:rsid w:val="002D6C48"/>
    <w:rsid w:val="002D77E3"/>
    <w:rsid w:val="002E046A"/>
    <w:rsid w:val="002E2078"/>
    <w:rsid w:val="002E561C"/>
    <w:rsid w:val="002E6F69"/>
    <w:rsid w:val="002F1C24"/>
    <w:rsid w:val="002F2859"/>
    <w:rsid w:val="002F2D71"/>
    <w:rsid w:val="002F5CC5"/>
    <w:rsid w:val="002F6E3C"/>
    <w:rsid w:val="002F7A0C"/>
    <w:rsid w:val="0030072F"/>
    <w:rsid w:val="0030117D"/>
    <w:rsid w:val="00303C87"/>
    <w:rsid w:val="0030480B"/>
    <w:rsid w:val="003056F3"/>
    <w:rsid w:val="003120CB"/>
    <w:rsid w:val="00312469"/>
    <w:rsid w:val="00312B37"/>
    <w:rsid w:val="00320153"/>
    <w:rsid w:val="00320367"/>
    <w:rsid w:val="00322871"/>
    <w:rsid w:val="00325116"/>
    <w:rsid w:val="00325DAC"/>
    <w:rsid w:val="00326B75"/>
    <w:rsid w:val="00326FB3"/>
    <w:rsid w:val="003316D4"/>
    <w:rsid w:val="003322ED"/>
    <w:rsid w:val="00333822"/>
    <w:rsid w:val="00335F39"/>
    <w:rsid w:val="003360BF"/>
    <w:rsid w:val="00336715"/>
    <w:rsid w:val="00337DF8"/>
    <w:rsid w:val="00340DFD"/>
    <w:rsid w:val="00342078"/>
    <w:rsid w:val="003421C1"/>
    <w:rsid w:val="00345B8F"/>
    <w:rsid w:val="0034679F"/>
    <w:rsid w:val="00350CD7"/>
    <w:rsid w:val="00351150"/>
    <w:rsid w:val="00352BCE"/>
    <w:rsid w:val="00353A17"/>
    <w:rsid w:val="00360A00"/>
    <w:rsid w:val="00360C17"/>
    <w:rsid w:val="003621C6"/>
    <w:rsid w:val="003622B8"/>
    <w:rsid w:val="0036335D"/>
    <w:rsid w:val="00363CC0"/>
    <w:rsid w:val="00364B47"/>
    <w:rsid w:val="00365185"/>
    <w:rsid w:val="0036588F"/>
    <w:rsid w:val="00366B76"/>
    <w:rsid w:val="003716F9"/>
    <w:rsid w:val="00373051"/>
    <w:rsid w:val="0037391C"/>
    <w:rsid w:val="00373B8F"/>
    <w:rsid w:val="00376D95"/>
    <w:rsid w:val="00377330"/>
    <w:rsid w:val="00377FBB"/>
    <w:rsid w:val="00381E29"/>
    <w:rsid w:val="00384742"/>
    <w:rsid w:val="00393C95"/>
    <w:rsid w:val="00394FB7"/>
    <w:rsid w:val="00395840"/>
    <w:rsid w:val="003A12FB"/>
    <w:rsid w:val="003A16FC"/>
    <w:rsid w:val="003A4ED8"/>
    <w:rsid w:val="003A4FCD"/>
    <w:rsid w:val="003A631B"/>
    <w:rsid w:val="003B0944"/>
    <w:rsid w:val="003B1593"/>
    <w:rsid w:val="003B368D"/>
    <w:rsid w:val="003B4131"/>
    <w:rsid w:val="003B4145"/>
    <w:rsid w:val="003B4381"/>
    <w:rsid w:val="003B5BA5"/>
    <w:rsid w:val="003B67A6"/>
    <w:rsid w:val="003C0FE3"/>
    <w:rsid w:val="003C1043"/>
    <w:rsid w:val="003C1A30"/>
    <w:rsid w:val="003C4EA0"/>
    <w:rsid w:val="003C6779"/>
    <w:rsid w:val="003C7948"/>
    <w:rsid w:val="003C7C90"/>
    <w:rsid w:val="003D0C80"/>
    <w:rsid w:val="003D2117"/>
    <w:rsid w:val="003D2187"/>
    <w:rsid w:val="003D2998"/>
    <w:rsid w:val="003D2F0A"/>
    <w:rsid w:val="003D3891"/>
    <w:rsid w:val="003D53A0"/>
    <w:rsid w:val="003D6665"/>
    <w:rsid w:val="003E0F4F"/>
    <w:rsid w:val="003E18AC"/>
    <w:rsid w:val="003E210B"/>
    <w:rsid w:val="003E24BB"/>
    <w:rsid w:val="003E2A12"/>
    <w:rsid w:val="003E3384"/>
    <w:rsid w:val="003E4608"/>
    <w:rsid w:val="003E4D6C"/>
    <w:rsid w:val="003E548E"/>
    <w:rsid w:val="003F4958"/>
    <w:rsid w:val="003F5E1F"/>
    <w:rsid w:val="003F62D2"/>
    <w:rsid w:val="003F636F"/>
    <w:rsid w:val="003F66D6"/>
    <w:rsid w:val="00401106"/>
    <w:rsid w:val="00401EA3"/>
    <w:rsid w:val="004040B6"/>
    <w:rsid w:val="00407410"/>
    <w:rsid w:val="0041144D"/>
    <w:rsid w:val="004148E1"/>
    <w:rsid w:val="00414CFA"/>
    <w:rsid w:val="004158F1"/>
    <w:rsid w:val="00417208"/>
    <w:rsid w:val="00417EC9"/>
    <w:rsid w:val="00420BE9"/>
    <w:rsid w:val="00421BB7"/>
    <w:rsid w:val="00422C66"/>
    <w:rsid w:val="00422CBD"/>
    <w:rsid w:val="00423AD8"/>
    <w:rsid w:val="00424C85"/>
    <w:rsid w:val="00425090"/>
    <w:rsid w:val="00425B46"/>
    <w:rsid w:val="004260BD"/>
    <w:rsid w:val="0043012F"/>
    <w:rsid w:val="00430AB0"/>
    <w:rsid w:val="00430F1F"/>
    <w:rsid w:val="004326EA"/>
    <w:rsid w:val="00434499"/>
    <w:rsid w:val="004344CD"/>
    <w:rsid w:val="00434C3A"/>
    <w:rsid w:val="004408A7"/>
    <w:rsid w:val="00440E6F"/>
    <w:rsid w:val="0044456B"/>
    <w:rsid w:val="00444DDE"/>
    <w:rsid w:val="00447BD1"/>
    <w:rsid w:val="004507F3"/>
    <w:rsid w:val="00450AF4"/>
    <w:rsid w:val="004514EA"/>
    <w:rsid w:val="00460F27"/>
    <w:rsid w:val="004671C7"/>
    <w:rsid w:val="00467232"/>
    <w:rsid w:val="00467D05"/>
    <w:rsid w:val="0047093A"/>
    <w:rsid w:val="00471125"/>
    <w:rsid w:val="00471249"/>
    <w:rsid w:val="00472A0D"/>
    <w:rsid w:val="00472C4C"/>
    <w:rsid w:val="00472F4D"/>
    <w:rsid w:val="004730BF"/>
    <w:rsid w:val="0047350F"/>
    <w:rsid w:val="004751F3"/>
    <w:rsid w:val="0047535C"/>
    <w:rsid w:val="00482C95"/>
    <w:rsid w:val="00485408"/>
    <w:rsid w:val="00485870"/>
    <w:rsid w:val="00485FE8"/>
    <w:rsid w:val="00487697"/>
    <w:rsid w:val="00487B6E"/>
    <w:rsid w:val="004907F0"/>
    <w:rsid w:val="00490FD7"/>
    <w:rsid w:val="00492EB5"/>
    <w:rsid w:val="00493FE1"/>
    <w:rsid w:val="00494F77"/>
    <w:rsid w:val="00497721"/>
    <w:rsid w:val="004A0229"/>
    <w:rsid w:val="004A07AA"/>
    <w:rsid w:val="004A35D2"/>
    <w:rsid w:val="004B2F00"/>
    <w:rsid w:val="004B363A"/>
    <w:rsid w:val="004B6E31"/>
    <w:rsid w:val="004C1D66"/>
    <w:rsid w:val="004C31D7"/>
    <w:rsid w:val="004C4AD2"/>
    <w:rsid w:val="004D1F21"/>
    <w:rsid w:val="004D2995"/>
    <w:rsid w:val="004D54EF"/>
    <w:rsid w:val="004D59D8"/>
    <w:rsid w:val="004D5DA1"/>
    <w:rsid w:val="004E150F"/>
    <w:rsid w:val="004E23A1"/>
    <w:rsid w:val="004E2F4D"/>
    <w:rsid w:val="004E3489"/>
    <w:rsid w:val="004E3AFA"/>
    <w:rsid w:val="004E46DF"/>
    <w:rsid w:val="004F31DA"/>
    <w:rsid w:val="004F4380"/>
    <w:rsid w:val="004F5DCF"/>
    <w:rsid w:val="004F7FFD"/>
    <w:rsid w:val="00502641"/>
    <w:rsid w:val="00502A0A"/>
    <w:rsid w:val="00502FC5"/>
    <w:rsid w:val="00503748"/>
    <w:rsid w:val="005071C1"/>
    <w:rsid w:val="00507C50"/>
    <w:rsid w:val="00510C5F"/>
    <w:rsid w:val="00510FBA"/>
    <w:rsid w:val="0051255D"/>
    <w:rsid w:val="005132A5"/>
    <w:rsid w:val="00517C3A"/>
    <w:rsid w:val="005215D2"/>
    <w:rsid w:val="00522CA4"/>
    <w:rsid w:val="0052595B"/>
    <w:rsid w:val="00526DB6"/>
    <w:rsid w:val="00527BF4"/>
    <w:rsid w:val="00531860"/>
    <w:rsid w:val="005341CF"/>
    <w:rsid w:val="00534F6C"/>
    <w:rsid w:val="00535C3E"/>
    <w:rsid w:val="0053646D"/>
    <w:rsid w:val="00537529"/>
    <w:rsid w:val="00540AAD"/>
    <w:rsid w:val="00541597"/>
    <w:rsid w:val="005440F7"/>
    <w:rsid w:val="00544383"/>
    <w:rsid w:val="00546458"/>
    <w:rsid w:val="0055087C"/>
    <w:rsid w:val="00551934"/>
    <w:rsid w:val="00553413"/>
    <w:rsid w:val="005540A7"/>
    <w:rsid w:val="00560E31"/>
    <w:rsid w:val="00561AB8"/>
    <w:rsid w:val="00561DEE"/>
    <w:rsid w:val="0057461F"/>
    <w:rsid w:val="005818CA"/>
    <w:rsid w:val="0058219C"/>
    <w:rsid w:val="00583EF5"/>
    <w:rsid w:val="0058546B"/>
    <w:rsid w:val="00586CCC"/>
    <w:rsid w:val="0058707F"/>
    <w:rsid w:val="0059208D"/>
    <w:rsid w:val="005931FE"/>
    <w:rsid w:val="005A3A7D"/>
    <w:rsid w:val="005A45C3"/>
    <w:rsid w:val="005A45FE"/>
    <w:rsid w:val="005A6080"/>
    <w:rsid w:val="005A6EED"/>
    <w:rsid w:val="005A73A9"/>
    <w:rsid w:val="005B0072"/>
    <w:rsid w:val="005B06D8"/>
    <w:rsid w:val="005B0732"/>
    <w:rsid w:val="005B1E95"/>
    <w:rsid w:val="005B243D"/>
    <w:rsid w:val="005B2990"/>
    <w:rsid w:val="005B2FCD"/>
    <w:rsid w:val="005B38A0"/>
    <w:rsid w:val="005B491C"/>
    <w:rsid w:val="005B4DBF"/>
    <w:rsid w:val="005B56A7"/>
    <w:rsid w:val="005B5DE2"/>
    <w:rsid w:val="005B674C"/>
    <w:rsid w:val="005C199C"/>
    <w:rsid w:val="005C4735"/>
    <w:rsid w:val="005C560C"/>
    <w:rsid w:val="005C6A2D"/>
    <w:rsid w:val="005C7561"/>
    <w:rsid w:val="005D1E4C"/>
    <w:rsid w:val="005D1E57"/>
    <w:rsid w:val="005D2D00"/>
    <w:rsid w:val="005D2F57"/>
    <w:rsid w:val="005D34F6"/>
    <w:rsid w:val="005E0120"/>
    <w:rsid w:val="005E060D"/>
    <w:rsid w:val="005E1884"/>
    <w:rsid w:val="005E1CF5"/>
    <w:rsid w:val="005E35A9"/>
    <w:rsid w:val="005E4E3E"/>
    <w:rsid w:val="005E5374"/>
    <w:rsid w:val="005E6431"/>
    <w:rsid w:val="005E650F"/>
    <w:rsid w:val="005F045F"/>
    <w:rsid w:val="005F24F9"/>
    <w:rsid w:val="005F342D"/>
    <w:rsid w:val="005F373A"/>
    <w:rsid w:val="005F6B0E"/>
    <w:rsid w:val="005F760E"/>
    <w:rsid w:val="005F7B1D"/>
    <w:rsid w:val="0060222A"/>
    <w:rsid w:val="00602FA5"/>
    <w:rsid w:val="00610C21"/>
    <w:rsid w:val="00611907"/>
    <w:rsid w:val="00612608"/>
    <w:rsid w:val="00612C4C"/>
    <w:rsid w:val="00613116"/>
    <w:rsid w:val="00615267"/>
    <w:rsid w:val="006157D9"/>
    <w:rsid w:val="0062020F"/>
    <w:rsid w:val="006202A6"/>
    <w:rsid w:val="00621148"/>
    <w:rsid w:val="00621C4B"/>
    <w:rsid w:val="00621C4E"/>
    <w:rsid w:val="00623FAA"/>
    <w:rsid w:val="006305D7"/>
    <w:rsid w:val="00630AE3"/>
    <w:rsid w:val="006318C3"/>
    <w:rsid w:val="00632A4C"/>
    <w:rsid w:val="00633A01"/>
    <w:rsid w:val="006341F7"/>
    <w:rsid w:val="00635014"/>
    <w:rsid w:val="006369CE"/>
    <w:rsid w:val="00637789"/>
    <w:rsid w:val="0064113D"/>
    <w:rsid w:val="006411CA"/>
    <w:rsid w:val="00641386"/>
    <w:rsid w:val="00641750"/>
    <w:rsid w:val="00646FF7"/>
    <w:rsid w:val="006471A5"/>
    <w:rsid w:val="00652EF9"/>
    <w:rsid w:val="0065350A"/>
    <w:rsid w:val="006572CD"/>
    <w:rsid w:val="00657C71"/>
    <w:rsid w:val="006619C8"/>
    <w:rsid w:val="00662DA7"/>
    <w:rsid w:val="00670D24"/>
    <w:rsid w:val="00671710"/>
    <w:rsid w:val="00673414"/>
    <w:rsid w:val="006756EB"/>
    <w:rsid w:val="00676079"/>
    <w:rsid w:val="00676ECD"/>
    <w:rsid w:val="006770C8"/>
    <w:rsid w:val="00677D0A"/>
    <w:rsid w:val="0068185F"/>
    <w:rsid w:val="006827AB"/>
    <w:rsid w:val="00682EB3"/>
    <w:rsid w:val="00685934"/>
    <w:rsid w:val="006959B4"/>
    <w:rsid w:val="00696967"/>
    <w:rsid w:val="006A01CF"/>
    <w:rsid w:val="006A16FA"/>
    <w:rsid w:val="006A4D46"/>
    <w:rsid w:val="006A53A1"/>
    <w:rsid w:val="006A71AC"/>
    <w:rsid w:val="006B074C"/>
    <w:rsid w:val="006B0BDD"/>
    <w:rsid w:val="006B1A8A"/>
    <w:rsid w:val="006B280C"/>
    <w:rsid w:val="006B4E7C"/>
    <w:rsid w:val="006B518D"/>
    <w:rsid w:val="006B5D8C"/>
    <w:rsid w:val="006B72BF"/>
    <w:rsid w:val="006B72D4"/>
    <w:rsid w:val="006C11CC"/>
    <w:rsid w:val="006C141B"/>
    <w:rsid w:val="006C1AEB"/>
    <w:rsid w:val="006C4280"/>
    <w:rsid w:val="006C5125"/>
    <w:rsid w:val="006C57FE"/>
    <w:rsid w:val="006C7C66"/>
    <w:rsid w:val="006D3D5E"/>
    <w:rsid w:val="006D3E9A"/>
    <w:rsid w:val="006E064A"/>
    <w:rsid w:val="006E0D68"/>
    <w:rsid w:val="006E4B63"/>
    <w:rsid w:val="006E4D2C"/>
    <w:rsid w:val="006F06E4"/>
    <w:rsid w:val="006F127A"/>
    <w:rsid w:val="006F224A"/>
    <w:rsid w:val="006F48AA"/>
    <w:rsid w:val="006F6935"/>
    <w:rsid w:val="006F7B41"/>
    <w:rsid w:val="00702B5D"/>
    <w:rsid w:val="00703ED2"/>
    <w:rsid w:val="00705C84"/>
    <w:rsid w:val="00707B8D"/>
    <w:rsid w:val="007109EC"/>
    <w:rsid w:val="00713636"/>
    <w:rsid w:val="00714B8C"/>
    <w:rsid w:val="0071675D"/>
    <w:rsid w:val="00720CCE"/>
    <w:rsid w:val="00721F31"/>
    <w:rsid w:val="0072471F"/>
    <w:rsid w:val="00725CCB"/>
    <w:rsid w:val="007266ED"/>
    <w:rsid w:val="00734DDF"/>
    <w:rsid w:val="00735CF5"/>
    <w:rsid w:val="00735F0B"/>
    <w:rsid w:val="00736187"/>
    <w:rsid w:val="00736810"/>
    <w:rsid w:val="0074063A"/>
    <w:rsid w:val="00740FB5"/>
    <w:rsid w:val="007438B6"/>
    <w:rsid w:val="00743BA1"/>
    <w:rsid w:val="00745F1E"/>
    <w:rsid w:val="00746586"/>
    <w:rsid w:val="00746FA6"/>
    <w:rsid w:val="00747AA1"/>
    <w:rsid w:val="00750ED6"/>
    <w:rsid w:val="007515FE"/>
    <w:rsid w:val="00751C8B"/>
    <w:rsid w:val="00755E58"/>
    <w:rsid w:val="00755F2C"/>
    <w:rsid w:val="007601D0"/>
    <w:rsid w:val="0076109D"/>
    <w:rsid w:val="00765ABA"/>
    <w:rsid w:val="0076612D"/>
    <w:rsid w:val="00767107"/>
    <w:rsid w:val="00770626"/>
    <w:rsid w:val="0077124C"/>
    <w:rsid w:val="0077166F"/>
    <w:rsid w:val="00773BFD"/>
    <w:rsid w:val="007743B3"/>
    <w:rsid w:val="00774490"/>
    <w:rsid w:val="007762D8"/>
    <w:rsid w:val="007819FF"/>
    <w:rsid w:val="00781FAF"/>
    <w:rsid w:val="00781FFA"/>
    <w:rsid w:val="007844AD"/>
    <w:rsid w:val="00784A4C"/>
    <w:rsid w:val="00784BC6"/>
    <w:rsid w:val="0078523D"/>
    <w:rsid w:val="0078556B"/>
    <w:rsid w:val="00790367"/>
    <w:rsid w:val="007931DF"/>
    <w:rsid w:val="0079501C"/>
    <w:rsid w:val="00796941"/>
    <w:rsid w:val="007A0172"/>
    <w:rsid w:val="007A2511"/>
    <w:rsid w:val="007A260E"/>
    <w:rsid w:val="007A4D4C"/>
    <w:rsid w:val="007A52C9"/>
    <w:rsid w:val="007A5CB9"/>
    <w:rsid w:val="007B1008"/>
    <w:rsid w:val="007B2249"/>
    <w:rsid w:val="007B46D9"/>
    <w:rsid w:val="007B6D43"/>
    <w:rsid w:val="007B7C6E"/>
    <w:rsid w:val="007C3A91"/>
    <w:rsid w:val="007C5719"/>
    <w:rsid w:val="007C73F6"/>
    <w:rsid w:val="007D0AF5"/>
    <w:rsid w:val="007D26F5"/>
    <w:rsid w:val="007D3804"/>
    <w:rsid w:val="007D44D7"/>
    <w:rsid w:val="007D621A"/>
    <w:rsid w:val="007D77F6"/>
    <w:rsid w:val="007E2887"/>
    <w:rsid w:val="007E5278"/>
    <w:rsid w:val="007E56BE"/>
    <w:rsid w:val="007E749C"/>
    <w:rsid w:val="007F1B5C"/>
    <w:rsid w:val="00801257"/>
    <w:rsid w:val="00801639"/>
    <w:rsid w:val="00803B0A"/>
    <w:rsid w:val="00804460"/>
    <w:rsid w:val="00804DED"/>
    <w:rsid w:val="00805B96"/>
    <w:rsid w:val="00806CB1"/>
    <w:rsid w:val="008078CB"/>
    <w:rsid w:val="008115A5"/>
    <w:rsid w:val="00811D46"/>
    <w:rsid w:val="0081415D"/>
    <w:rsid w:val="00820229"/>
    <w:rsid w:val="00820E24"/>
    <w:rsid w:val="00822448"/>
    <w:rsid w:val="00822ABE"/>
    <w:rsid w:val="00823F4C"/>
    <w:rsid w:val="00824E81"/>
    <w:rsid w:val="00827F51"/>
    <w:rsid w:val="00830150"/>
    <w:rsid w:val="0083104E"/>
    <w:rsid w:val="0083235B"/>
    <w:rsid w:val="008343BE"/>
    <w:rsid w:val="00837309"/>
    <w:rsid w:val="00837481"/>
    <w:rsid w:val="00840FB4"/>
    <w:rsid w:val="008410B2"/>
    <w:rsid w:val="00843E95"/>
    <w:rsid w:val="008466C6"/>
    <w:rsid w:val="008500A0"/>
    <w:rsid w:val="00851F27"/>
    <w:rsid w:val="0085351C"/>
    <w:rsid w:val="00854040"/>
    <w:rsid w:val="008549CA"/>
    <w:rsid w:val="008556C3"/>
    <w:rsid w:val="0085687C"/>
    <w:rsid w:val="00857CDE"/>
    <w:rsid w:val="00862D36"/>
    <w:rsid w:val="00866043"/>
    <w:rsid w:val="008669A9"/>
    <w:rsid w:val="008706C5"/>
    <w:rsid w:val="00873106"/>
    <w:rsid w:val="00873707"/>
    <w:rsid w:val="008746FE"/>
    <w:rsid w:val="008763E1"/>
    <w:rsid w:val="00877EC8"/>
    <w:rsid w:val="00880F36"/>
    <w:rsid w:val="008826E9"/>
    <w:rsid w:val="00885530"/>
    <w:rsid w:val="00886296"/>
    <w:rsid w:val="008865E8"/>
    <w:rsid w:val="00886F6F"/>
    <w:rsid w:val="00890F8F"/>
    <w:rsid w:val="008910D1"/>
    <w:rsid w:val="008922C2"/>
    <w:rsid w:val="0089296C"/>
    <w:rsid w:val="00896ABD"/>
    <w:rsid w:val="008A0CFB"/>
    <w:rsid w:val="008A1DBF"/>
    <w:rsid w:val="008A2D35"/>
    <w:rsid w:val="008A484D"/>
    <w:rsid w:val="008A6AB4"/>
    <w:rsid w:val="008A7A9C"/>
    <w:rsid w:val="008B1BE8"/>
    <w:rsid w:val="008B2810"/>
    <w:rsid w:val="008B2AD3"/>
    <w:rsid w:val="008B5218"/>
    <w:rsid w:val="008B7102"/>
    <w:rsid w:val="008C0B97"/>
    <w:rsid w:val="008C2F48"/>
    <w:rsid w:val="008C3B7D"/>
    <w:rsid w:val="008D0E24"/>
    <w:rsid w:val="008D0F90"/>
    <w:rsid w:val="008D3715"/>
    <w:rsid w:val="008D5465"/>
    <w:rsid w:val="008D7EB7"/>
    <w:rsid w:val="008E08D3"/>
    <w:rsid w:val="008E28A9"/>
    <w:rsid w:val="008E2B89"/>
    <w:rsid w:val="008E3684"/>
    <w:rsid w:val="008E57F5"/>
    <w:rsid w:val="008E6A8A"/>
    <w:rsid w:val="008E7606"/>
    <w:rsid w:val="008F11EA"/>
    <w:rsid w:val="008F1DAA"/>
    <w:rsid w:val="008F3EBD"/>
    <w:rsid w:val="008F60B2"/>
    <w:rsid w:val="008F7C41"/>
    <w:rsid w:val="009013C3"/>
    <w:rsid w:val="009031E2"/>
    <w:rsid w:val="0090411D"/>
    <w:rsid w:val="00904EE4"/>
    <w:rsid w:val="00905767"/>
    <w:rsid w:val="009060B9"/>
    <w:rsid w:val="0091276C"/>
    <w:rsid w:val="00915172"/>
    <w:rsid w:val="00916465"/>
    <w:rsid w:val="009165AC"/>
    <w:rsid w:val="0092053F"/>
    <w:rsid w:val="00920729"/>
    <w:rsid w:val="009211C5"/>
    <w:rsid w:val="0092340A"/>
    <w:rsid w:val="00925272"/>
    <w:rsid w:val="00927A93"/>
    <w:rsid w:val="00930BE2"/>
    <w:rsid w:val="009313D9"/>
    <w:rsid w:val="00931A22"/>
    <w:rsid w:val="00935B7F"/>
    <w:rsid w:val="00941293"/>
    <w:rsid w:val="00942770"/>
    <w:rsid w:val="00942CE9"/>
    <w:rsid w:val="00945910"/>
    <w:rsid w:val="00950C17"/>
    <w:rsid w:val="00952117"/>
    <w:rsid w:val="0095308A"/>
    <w:rsid w:val="00954740"/>
    <w:rsid w:val="0095511E"/>
    <w:rsid w:val="0095543A"/>
    <w:rsid w:val="009608DC"/>
    <w:rsid w:val="0096157E"/>
    <w:rsid w:val="00963ABC"/>
    <w:rsid w:val="00965D21"/>
    <w:rsid w:val="00967764"/>
    <w:rsid w:val="00967B96"/>
    <w:rsid w:val="00970B0E"/>
    <w:rsid w:val="00976D03"/>
    <w:rsid w:val="0097772D"/>
    <w:rsid w:val="00977B30"/>
    <w:rsid w:val="009812C4"/>
    <w:rsid w:val="0098236B"/>
    <w:rsid w:val="00982F41"/>
    <w:rsid w:val="00985090"/>
    <w:rsid w:val="009864EA"/>
    <w:rsid w:val="00987710"/>
    <w:rsid w:val="009904AB"/>
    <w:rsid w:val="00992997"/>
    <w:rsid w:val="00995688"/>
    <w:rsid w:val="009958A6"/>
    <w:rsid w:val="00995B5B"/>
    <w:rsid w:val="00996456"/>
    <w:rsid w:val="00997E1E"/>
    <w:rsid w:val="009A04F5"/>
    <w:rsid w:val="009A06F5"/>
    <w:rsid w:val="009A15EF"/>
    <w:rsid w:val="009A38A5"/>
    <w:rsid w:val="009B118B"/>
    <w:rsid w:val="009B1737"/>
    <w:rsid w:val="009B3D4B"/>
    <w:rsid w:val="009B3E1F"/>
    <w:rsid w:val="009B5B99"/>
    <w:rsid w:val="009B67AC"/>
    <w:rsid w:val="009B6DDF"/>
    <w:rsid w:val="009B6EFC"/>
    <w:rsid w:val="009B7DAD"/>
    <w:rsid w:val="009C153B"/>
    <w:rsid w:val="009C1609"/>
    <w:rsid w:val="009C2DF8"/>
    <w:rsid w:val="009C494B"/>
    <w:rsid w:val="009C68B7"/>
    <w:rsid w:val="009C7289"/>
    <w:rsid w:val="009D0834"/>
    <w:rsid w:val="009D0A1E"/>
    <w:rsid w:val="009D16BF"/>
    <w:rsid w:val="009D3674"/>
    <w:rsid w:val="009D52BC"/>
    <w:rsid w:val="009D7625"/>
    <w:rsid w:val="009D7D0A"/>
    <w:rsid w:val="009E0D64"/>
    <w:rsid w:val="009E4811"/>
    <w:rsid w:val="009E683F"/>
    <w:rsid w:val="009E752E"/>
    <w:rsid w:val="009F01B1"/>
    <w:rsid w:val="009F0DBB"/>
    <w:rsid w:val="009F2ED4"/>
    <w:rsid w:val="009F360B"/>
    <w:rsid w:val="009F3887"/>
    <w:rsid w:val="009F6E75"/>
    <w:rsid w:val="009F732B"/>
    <w:rsid w:val="00A00187"/>
    <w:rsid w:val="00A01873"/>
    <w:rsid w:val="00A01FE0"/>
    <w:rsid w:val="00A029D5"/>
    <w:rsid w:val="00A03FBA"/>
    <w:rsid w:val="00A06F6E"/>
    <w:rsid w:val="00A07441"/>
    <w:rsid w:val="00A10656"/>
    <w:rsid w:val="00A12FA6"/>
    <w:rsid w:val="00A1339B"/>
    <w:rsid w:val="00A14ABA"/>
    <w:rsid w:val="00A20C7A"/>
    <w:rsid w:val="00A2179D"/>
    <w:rsid w:val="00A24CB6"/>
    <w:rsid w:val="00A269B9"/>
    <w:rsid w:val="00A26CD2"/>
    <w:rsid w:val="00A27667"/>
    <w:rsid w:val="00A278C2"/>
    <w:rsid w:val="00A31D44"/>
    <w:rsid w:val="00A325D0"/>
    <w:rsid w:val="00A32979"/>
    <w:rsid w:val="00A347C2"/>
    <w:rsid w:val="00A34A67"/>
    <w:rsid w:val="00A37462"/>
    <w:rsid w:val="00A418F8"/>
    <w:rsid w:val="00A44352"/>
    <w:rsid w:val="00A44C7A"/>
    <w:rsid w:val="00A459E1"/>
    <w:rsid w:val="00A52296"/>
    <w:rsid w:val="00A54A46"/>
    <w:rsid w:val="00A55661"/>
    <w:rsid w:val="00A6137F"/>
    <w:rsid w:val="00A61B70"/>
    <w:rsid w:val="00A61FA8"/>
    <w:rsid w:val="00A6238F"/>
    <w:rsid w:val="00A637F4"/>
    <w:rsid w:val="00A65485"/>
    <w:rsid w:val="00A66E05"/>
    <w:rsid w:val="00A67047"/>
    <w:rsid w:val="00A70753"/>
    <w:rsid w:val="00A712D2"/>
    <w:rsid w:val="00A7278D"/>
    <w:rsid w:val="00A82420"/>
    <w:rsid w:val="00A825B2"/>
    <w:rsid w:val="00A82C8A"/>
    <w:rsid w:val="00A852FF"/>
    <w:rsid w:val="00A85B6F"/>
    <w:rsid w:val="00A86D73"/>
    <w:rsid w:val="00A87337"/>
    <w:rsid w:val="00A879C1"/>
    <w:rsid w:val="00A90C97"/>
    <w:rsid w:val="00A935F7"/>
    <w:rsid w:val="00A960C8"/>
    <w:rsid w:val="00AA1B4F"/>
    <w:rsid w:val="00AA4B95"/>
    <w:rsid w:val="00AA54F3"/>
    <w:rsid w:val="00AA5E2E"/>
    <w:rsid w:val="00AA6995"/>
    <w:rsid w:val="00AA6B43"/>
    <w:rsid w:val="00AB03A2"/>
    <w:rsid w:val="00AB2FDD"/>
    <w:rsid w:val="00AB367A"/>
    <w:rsid w:val="00AB5594"/>
    <w:rsid w:val="00AC01D1"/>
    <w:rsid w:val="00AC06FF"/>
    <w:rsid w:val="00AC2B35"/>
    <w:rsid w:val="00AC43F1"/>
    <w:rsid w:val="00AD65FB"/>
    <w:rsid w:val="00AD6A05"/>
    <w:rsid w:val="00AE272B"/>
    <w:rsid w:val="00AE3007"/>
    <w:rsid w:val="00AE380A"/>
    <w:rsid w:val="00AE3E3A"/>
    <w:rsid w:val="00AE77B4"/>
    <w:rsid w:val="00AE7C1A"/>
    <w:rsid w:val="00AF0D9C"/>
    <w:rsid w:val="00AF13AB"/>
    <w:rsid w:val="00AF1D36"/>
    <w:rsid w:val="00AF21F3"/>
    <w:rsid w:val="00AF5F75"/>
    <w:rsid w:val="00AF6001"/>
    <w:rsid w:val="00AF6828"/>
    <w:rsid w:val="00AF6ABC"/>
    <w:rsid w:val="00AF6E8F"/>
    <w:rsid w:val="00AF7193"/>
    <w:rsid w:val="00B01A16"/>
    <w:rsid w:val="00B01AF8"/>
    <w:rsid w:val="00B03FA8"/>
    <w:rsid w:val="00B07F45"/>
    <w:rsid w:val="00B1021A"/>
    <w:rsid w:val="00B121ED"/>
    <w:rsid w:val="00B1225A"/>
    <w:rsid w:val="00B13CE6"/>
    <w:rsid w:val="00B14CB5"/>
    <w:rsid w:val="00B150A7"/>
    <w:rsid w:val="00B15A1F"/>
    <w:rsid w:val="00B15FE9"/>
    <w:rsid w:val="00B17F7E"/>
    <w:rsid w:val="00B2148A"/>
    <w:rsid w:val="00B21F45"/>
    <w:rsid w:val="00B220C2"/>
    <w:rsid w:val="00B25B32"/>
    <w:rsid w:val="00B266FB"/>
    <w:rsid w:val="00B27DDD"/>
    <w:rsid w:val="00B30970"/>
    <w:rsid w:val="00B342A8"/>
    <w:rsid w:val="00B353C1"/>
    <w:rsid w:val="00B3563E"/>
    <w:rsid w:val="00B363F9"/>
    <w:rsid w:val="00B36C42"/>
    <w:rsid w:val="00B41A3D"/>
    <w:rsid w:val="00B42D96"/>
    <w:rsid w:val="00B42EA7"/>
    <w:rsid w:val="00B443CB"/>
    <w:rsid w:val="00B4706D"/>
    <w:rsid w:val="00B47662"/>
    <w:rsid w:val="00B50054"/>
    <w:rsid w:val="00B505EF"/>
    <w:rsid w:val="00B51143"/>
    <w:rsid w:val="00B512A1"/>
    <w:rsid w:val="00B5337C"/>
    <w:rsid w:val="00B53FDE"/>
    <w:rsid w:val="00B547A2"/>
    <w:rsid w:val="00B556F0"/>
    <w:rsid w:val="00B56391"/>
    <w:rsid w:val="00B56397"/>
    <w:rsid w:val="00B56744"/>
    <w:rsid w:val="00B6027B"/>
    <w:rsid w:val="00B60B1F"/>
    <w:rsid w:val="00B61FE5"/>
    <w:rsid w:val="00B62D71"/>
    <w:rsid w:val="00B63EE4"/>
    <w:rsid w:val="00B64348"/>
    <w:rsid w:val="00B66660"/>
    <w:rsid w:val="00B67AFF"/>
    <w:rsid w:val="00B70B59"/>
    <w:rsid w:val="00B73657"/>
    <w:rsid w:val="00B82E0D"/>
    <w:rsid w:val="00B862CD"/>
    <w:rsid w:val="00B86F80"/>
    <w:rsid w:val="00B97458"/>
    <w:rsid w:val="00BA1735"/>
    <w:rsid w:val="00BA19B1"/>
    <w:rsid w:val="00BA19FA"/>
    <w:rsid w:val="00BA36E4"/>
    <w:rsid w:val="00BA4288"/>
    <w:rsid w:val="00BA5F38"/>
    <w:rsid w:val="00BA68C0"/>
    <w:rsid w:val="00BA766D"/>
    <w:rsid w:val="00BA7B6D"/>
    <w:rsid w:val="00BB39F4"/>
    <w:rsid w:val="00BB48E5"/>
    <w:rsid w:val="00BB5607"/>
    <w:rsid w:val="00BB5947"/>
    <w:rsid w:val="00BB5ACA"/>
    <w:rsid w:val="00BB693A"/>
    <w:rsid w:val="00BC1797"/>
    <w:rsid w:val="00BC1BAB"/>
    <w:rsid w:val="00BC21AD"/>
    <w:rsid w:val="00BC2A20"/>
    <w:rsid w:val="00BC3823"/>
    <w:rsid w:val="00BC534C"/>
    <w:rsid w:val="00BC5841"/>
    <w:rsid w:val="00BC6313"/>
    <w:rsid w:val="00BD335C"/>
    <w:rsid w:val="00BD60B4"/>
    <w:rsid w:val="00BD6295"/>
    <w:rsid w:val="00BD70F9"/>
    <w:rsid w:val="00BE0091"/>
    <w:rsid w:val="00BE16FE"/>
    <w:rsid w:val="00BE1B63"/>
    <w:rsid w:val="00BE337E"/>
    <w:rsid w:val="00BE40C0"/>
    <w:rsid w:val="00BE5F4A"/>
    <w:rsid w:val="00BF09B0"/>
    <w:rsid w:val="00BF1449"/>
    <w:rsid w:val="00BF1544"/>
    <w:rsid w:val="00BF1B53"/>
    <w:rsid w:val="00BF1E87"/>
    <w:rsid w:val="00BF787A"/>
    <w:rsid w:val="00C008AC"/>
    <w:rsid w:val="00C00CE5"/>
    <w:rsid w:val="00C0618F"/>
    <w:rsid w:val="00C06F06"/>
    <w:rsid w:val="00C11E4D"/>
    <w:rsid w:val="00C1286F"/>
    <w:rsid w:val="00C20FAD"/>
    <w:rsid w:val="00C2375F"/>
    <w:rsid w:val="00C247CB"/>
    <w:rsid w:val="00C2513E"/>
    <w:rsid w:val="00C252A9"/>
    <w:rsid w:val="00C27D9E"/>
    <w:rsid w:val="00C32614"/>
    <w:rsid w:val="00C32E66"/>
    <w:rsid w:val="00C3355F"/>
    <w:rsid w:val="00C337EF"/>
    <w:rsid w:val="00C34216"/>
    <w:rsid w:val="00C34BC9"/>
    <w:rsid w:val="00C3569A"/>
    <w:rsid w:val="00C372F8"/>
    <w:rsid w:val="00C4281B"/>
    <w:rsid w:val="00C43CB1"/>
    <w:rsid w:val="00C43F48"/>
    <w:rsid w:val="00C448FF"/>
    <w:rsid w:val="00C45E57"/>
    <w:rsid w:val="00C4676E"/>
    <w:rsid w:val="00C4760A"/>
    <w:rsid w:val="00C51593"/>
    <w:rsid w:val="00C52F29"/>
    <w:rsid w:val="00C5399D"/>
    <w:rsid w:val="00C55F3F"/>
    <w:rsid w:val="00C56CE6"/>
    <w:rsid w:val="00C5745F"/>
    <w:rsid w:val="00C60368"/>
    <w:rsid w:val="00C61A98"/>
    <w:rsid w:val="00C62B31"/>
    <w:rsid w:val="00C63201"/>
    <w:rsid w:val="00C64E62"/>
    <w:rsid w:val="00C651D5"/>
    <w:rsid w:val="00C65CCC"/>
    <w:rsid w:val="00C65D60"/>
    <w:rsid w:val="00C70590"/>
    <w:rsid w:val="00C70A8A"/>
    <w:rsid w:val="00C7618F"/>
    <w:rsid w:val="00C765A9"/>
    <w:rsid w:val="00C802DB"/>
    <w:rsid w:val="00C8162D"/>
    <w:rsid w:val="00C828A8"/>
    <w:rsid w:val="00C82CB4"/>
    <w:rsid w:val="00C83A0B"/>
    <w:rsid w:val="00C842D0"/>
    <w:rsid w:val="00C84ED1"/>
    <w:rsid w:val="00C9038F"/>
    <w:rsid w:val="00C92483"/>
    <w:rsid w:val="00C92AAB"/>
    <w:rsid w:val="00C941E5"/>
    <w:rsid w:val="00CA2435"/>
    <w:rsid w:val="00CA490F"/>
    <w:rsid w:val="00CA6264"/>
    <w:rsid w:val="00CB65AD"/>
    <w:rsid w:val="00CC005A"/>
    <w:rsid w:val="00CC0FC5"/>
    <w:rsid w:val="00CC4D88"/>
    <w:rsid w:val="00CD0E2F"/>
    <w:rsid w:val="00CD2F20"/>
    <w:rsid w:val="00CD525F"/>
    <w:rsid w:val="00CD6B20"/>
    <w:rsid w:val="00CD6ED2"/>
    <w:rsid w:val="00CE1339"/>
    <w:rsid w:val="00CE146B"/>
    <w:rsid w:val="00CE1AE7"/>
    <w:rsid w:val="00CE249E"/>
    <w:rsid w:val="00CE4301"/>
    <w:rsid w:val="00CE496E"/>
    <w:rsid w:val="00CE61CC"/>
    <w:rsid w:val="00CE6E42"/>
    <w:rsid w:val="00CF1CF9"/>
    <w:rsid w:val="00CF20B7"/>
    <w:rsid w:val="00CF603B"/>
    <w:rsid w:val="00CF6692"/>
    <w:rsid w:val="00CF7441"/>
    <w:rsid w:val="00CF7451"/>
    <w:rsid w:val="00D0030A"/>
    <w:rsid w:val="00D00D16"/>
    <w:rsid w:val="00D02035"/>
    <w:rsid w:val="00D03C6C"/>
    <w:rsid w:val="00D06223"/>
    <w:rsid w:val="00D06288"/>
    <w:rsid w:val="00D068C7"/>
    <w:rsid w:val="00D1207E"/>
    <w:rsid w:val="00D128A4"/>
    <w:rsid w:val="00D129BE"/>
    <w:rsid w:val="00D15131"/>
    <w:rsid w:val="00D17583"/>
    <w:rsid w:val="00D20954"/>
    <w:rsid w:val="00D21C39"/>
    <w:rsid w:val="00D21FC6"/>
    <w:rsid w:val="00D2243A"/>
    <w:rsid w:val="00D23128"/>
    <w:rsid w:val="00D23426"/>
    <w:rsid w:val="00D2680A"/>
    <w:rsid w:val="00D33393"/>
    <w:rsid w:val="00D33D36"/>
    <w:rsid w:val="00D34D94"/>
    <w:rsid w:val="00D353B4"/>
    <w:rsid w:val="00D357E9"/>
    <w:rsid w:val="00D36764"/>
    <w:rsid w:val="00D4066F"/>
    <w:rsid w:val="00D409E2"/>
    <w:rsid w:val="00D427D7"/>
    <w:rsid w:val="00D446A3"/>
    <w:rsid w:val="00D44E62"/>
    <w:rsid w:val="00D45026"/>
    <w:rsid w:val="00D453D8"/>
    <w:rsid w:val="00D51570"/>
    <w:rsid w:val="00D53F41"/>
    <w:rsid w:val="00D5455A"/>
    <w:rsid w:val="00D556AD"/>
    <w:rsid w:val="00D55FAD"/>
    <w:rsid w:val="00D56D4E"/>
    <w:rsid w:val="00D60381"/>
    <w:rsid w:val="00D60B2C"/>
    <w:rsid w:val="00D616DE"/>
    <w:rsid w:val="00D62005"/>
    <w:rsid w:val="00D62201"/>
    <w:rsid w:val="00D630EB"/>
    <w:rsid w:val="00D651D1"/>
    <w:rsid w:val="00D717BB"/>
    <w:rsid w:val="00D7226B"/>
    <w:rsid w:val="00D72707"/>
    <w:rsid w:val="00D729F0"/>
    <w:rsid w:val="00D73D96"/>
    <w:rsid w:val="00D75A9C"/>
    <w:rsid w:val="00D813D0"/>
    <w:rsid w:val="00D833A8"/>
    <w:rsid w:val="00D8763C"/>
    <w:rsid w:val="00D90871"/>
    <w:rsid w:val="00D9155F"/>
    <w:rsid w:val="00D928EF"/>
    <w:rsid w:val="00D9355A"/>
    <w:rsid w:val="00D9403F"/>
    <w:rsid w:val="00D959B4"/>
    <w:rsid w:val="00D9640C"/>
    <w:rsid w:val="00DA44DE"/>
    <w:rsid w:val="00DA6534"/>
    <w:rsid w:val="00DB1CF0"/>
    <w:rsid w:val="00DB285F"/>
    <w:rsid w:val="00DB4F5C"/>
    <w:rsid w:val="00DB5B38"/>
    <w:rsid w:val="00DB620A"/>
    <w:rsid w:val="00DB7C2A"/>
    <w:rsid w:val="00DB7ECE"/>
    <w:rsid w:val="00DC3832"/>
    <w:rsid w:val="00DC5AE8"/>
    <w:rsid w:val="00DC7A51"/>
    <w:rsid w:val="00DD3292"/>
    <w:rsid w:val="00DD38B2"/>
    <w:rsid w:val="00DE2708"/>
    <w:rsid w:val="00DE2E8A"/>
    <w:rsid w:val="00DE35E2"/>
    <w:rsid w:val="00DE37B3"/>
    <w:rsid w:val="00DE5B5F"/>
    <w:rsid w:val="00DE5D73"/>
    <w:rsid w:val="00DE654B"/>
    <w:rsid w:val="00DE6EB0"/>
    <w:rsid w:val="00DF033E"/>
    <w:rsid w:val="00DF0874"/>
    <w:rsid w:val="00DF0C3A"/>
    <w:rsid w:val="00DF6063"/>
    <w:rsid w:val="00E00696"/>
    <w:rsid w:val="00E01E57"/>
    <w:rsid w:val="00E060C2"/>
    <w:rsid w:val="00E06324"/>
    <w:rsid w:val="00E12FB0"/>
    <w:rsid w:val="00E13FB6"/>
    <w:rsid w:val="00E14814"/>
    <w:rsid w:val="00E1591B"/>
    <w:rsid w:val="00E16A50"/>
    <w:rsid w:val="00E17951"/>
    <w:rsid w:val="00E21588"/>
    <w:rsid w:val="00E21ED2"/>
    <w:rsid w:val="00E23F6D"/>
    <w:rsid w:val="00E249D5"/>
    <w:rsid w:val="00E25335"/>
    <w:rsid w:val="00E25765"/>
    <w:rsid w:val="00E3011C"/>
    <w:rsid w:val="00E30969"/>
    <w:rsid w:val="00E31A55"/>
    <w:rsid w:val="00E328A4"/>
    <w:rsid w:val="00E33C68"/>
    <w:rsid w:val="00E34EEB"/>
    <w:rsid w:val="00E35C2C"/>
    <w:rsid w:val="00E36D48"/>
    <w:rsid w:val="00E418AC"/>
    <w:rsid w:val="00E432ED"/>
    <w:rsid w:val="00E443F2"/>
    <w:rsid w:val="00E44EB9"/>
    <w:rsid w:val="00E45C12"/>
    <w:rsid w:val="00E45C43"/>
    <w:rsid w:val="00E45E5A"/>
    <w:rsid w:val="00E46358"/>
    <w:rsid w:val="00E46851"/>
    <w:rsid w:val="00E46F3F"/>
    <w:rsid w:val="00E471DC"/>
    <w:rsid w:val="00E50664"/>
    <w:rsid w:val="00E50EB4"/>
    <w:rsid w:val="00E52BF7"/>
    <w:rsid w:val="00E532FC"/>
    <w:rsid w:val="00E53F07"/>
    <w:rsid w:val="00E548AD"/>
    <w:rsid w:val="00E55BB0"/>
    <w:rsid w:val="00E577B9"/>
    <w:rsid w:val="00E609E5"/>
    <w:rsid w:val="00E60EA4"/>
    <w:rsid w:val="00E60F27"/>
    <w:rsid w:val="00E63586"/>
    <w:rsid w:val="00E636E4"/>
    <w:rsid w:val="00E64D93"/>
    <w:rsid w:val="00E65EDB"/>
    <w:rsid w:val="00E66927"/>
    <w:rsid w:val="00E677B8"/>
    <w:rsid w:val="00E67FA1"/>
    <w:rsid w:val="00E73826"/>
    <w:rsid w:val="00E73D53"/>
    <w:rsid w:val="00E75111"/>
    <w:rsid w:val="00E77296"/>
    <w:rsid w:val="00E82A3D"/>
    <w:rsid w:val="00E844C5"/>
    <w:rsid w:val="00E8618E"/>
    <w:rsid w:val="00E86393"/>
    <w:rsid w:val="00E90FB6"/>
    <w:rsid w:val="00E91704"/>
    <w:rsid w:val="00E93350"/>
    <w:rsid w:val="00E9348D"/>
    <w:rsid w:val="00E93763"/>
    <w:rsid w:val="00E97FD8"/>
    <w:rsid w:val="00EA0993"/>
    <w:rsid w:val="00EA427A"/>
    <w:rsid w:val="00EA723B"/>
    <w:rsid w:val="00EB5CD3"/>
    <w:rsid w:val="00EB6350"/>
    <w:rsid w:val="00EC067D"/>
    <w:rsid w:val="00EC0FAF"/>
    <w:rsid w:val="00EC2F62"/>
    <w:rsid w:val="00EC62EB"/>
    <w:rsid w:val="00EC6E9F"/>
    <w:rsid w:val="00EC74BD"/>
    <w:rsid w:val="00ED37D9"/>
    <w:rsid w:val="00ED44F0"/>
    <w:rsid w:val="00ED4B33"/>
    <w:rsid w:val="00ED7DD6"/>
    <w:rsid w:val="00EE15A1"/>
    <w:rsid w:val="00EE2A7C"/>
    <w:rsid w:val="00EE2C42"/>
    <w:rsid w:val="00EE323C"/>
    <w:rsid w:val="00EE341B"/>
    <w:rsid w:val="00EE4453"/>
    <w:rsid w:val="00EE5FCE"/>
    <w:rsid w:val="00EE6BBD"/>
    <w:rsid w:val="00EE6E1E"/>
    <w:rsid w:val="00EE705F"/>
    <w:rsid w:val="00EF0C4F"/>
    <w:rsid w:val="00EF0EE7"/>
    <w:rsid w:val="00EF3233"/>
    <w:rsid w:val="00EF54FD"/>
    <w:rsid w:val="00EF7522"/>
    <w:rsid w:val="00F0407D"/>
    <w:rsid w:val="00F13112"/>
    <w:rsid w:val="00F1496F"/>
    <w:rsid w:val="00F15235"/>
    <w:rsid w:val="00F16FE6"/>
    <w:rsid w:val="00F238BD"/>
    <w:rsid w:val="00F24992"/>
    <w:rsid w:val="00F32F2F"/>
    <w:rsid w:val="00F33F3F"/>
    <w:rsid w:val="00F35BDD"/>
    <w:rsid w:val="00F403FD"/>
    <w:rsid w:val="00F415A6"/>
    <w:rsid w:val="00F41E72"/>
    <w:rsid w:val="00F43EDD"/>
    <w:rsid w:val="00F45E43"/>
    <w:rsid w:val="00F50300"/>
    <w:rsid w:val="00F50794"/>
    <w:rsid w:val="00F519E3"/>
    <w:rsid w:val="00F56A29"/>
    <w:rsid w:val="00F56E39"/>
    <w:rsid w:val="00F623E9"/>
    <w:rsid w:val="00F6264F"/>
    <w:rsid w:val="00F63951"/>
    <w:rsid w:val="00F63A82"/>
    <w:rsid w:val="00F63C86"/>
    <w:rsid w:val="00F63DE2"/>
    <w:rsid w:val="00F64E6B"/>
    <w:rsid w:val="00F766BE"/>
    <w:rsid w:val="00F770AA"/>
    <w:rsid w:val="00F77EB9"/>
    <w:rsid w:val="00F801AB"/>
    <w:rsid w:val="00F80635"/>
    <w:rsid w:val="00F815D1"/>
    <w:rsid w:val="00F81E7E"/>
    <w:rsid w:val="00F81F0F"/>
    <w:rsid w:val="00F825F4"/>
    <w:rsid w:val="00F827AC"/>
    <w:rsid w:val="00F85104"/>
    <w:rsid w:val="00F8791F"/>
    <w:rsid w:val="00F92AA1"/>
    <w:rsid w:val="00F932DE"/>
    <w:rsid w:val="00F963DD"/>
    <w:rsid w:val="00FA2045"/>
    <w:rsid w:val="00FA3A0C"/>
    <w:rsid w:val="00FA63CC"/>
    <w:rsid w:val="00FA7A66"/>
    <w:rsid w:val="00FB1AA9"/>
    <w:rsid w:val="00FB3B0F"/>
    <w:rsid w:val="00FB4B5A"/>
    <w:rsid w:val="00FB5DAA"/>
    <w:rsid w:val="00FC04B9"/>
    <w:rsid w:val="00FC11C9"/>
    <w:rsid w:val="00FC161A"/>
    <w:rsid w:val="00FC16A6"/>
    <w:rsid w:val="00FC23D5"/>
    <w:rsid w:val="00FC2AB7"/>
    <w:rsid w:val="00FC3D64"/>
    <w:rsid w:val="00FC4C1A"/>
    <w:rsid w:val="00FC4CFB"/>
    <w:rsid w:val="00FC6468"/>
    <w:rsid w:val="00FC6D49"/>
    <w:rsid w:val="00FD0943"/>
    <w:rsid w:val="00FD1CD3"/>
    <w:rsid w:val="00FD4922"/>
    <w:rsid w:val="00FD6461"/>
    <w:rsid w:val="00FD7AAE"/>
    <w:rsid w:val="00FE0281"/>
    <w:rsid w:val="00FE1483"/>
    <w:rsid w:val="00FE2094"/>
    <w:rsid w:val="00FE7083"/>
    <w:rsid w:val="00FF019F"/>
    <w:rsid w:val="00FF2775"/>
    <w:rsid w:val="00FF644B"/>
    <w:rsid w:val="00FF6B0C"/>
    <w:rsid w:val="00FF7C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uiPriority="45"/>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table" w:styleId="TableGrid">
    <w:name w:val="Table Grid"/>
    <w:basedOn w:val="TableNormal"/>
    <w:uiPriority w:val="59"/>
    <w:rsid w:val="00371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5C6A2D"/>
  </w:style>
  <w:style w:type="table" w:styleId="PlainTable5">
    <w:name w:val="Plain Table 5"/>
    <w:basedOn w:val="TableNormal"/>
    <w:uiPriority w:val="45"/>
    <w:rsid w:val="001F6340"/>
    <w:pPr>
      <w:jc w:val="both"/>
    </w:pPr>
    <w:rPr>
      <w:rFonts w:asciiTheme="minorHAnsi" w:eastAsiaTheme="minorEastAsia" w:hAnsiTheme="minorHAnsi" w:cstheme="minorBidi"/>
      <w:lang w:val="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Caption">
    <w:name w:val="caption"/>
    <w:basedOn w:val="Normal"/>
    <w:next w:val="Normal"/>
    <w:uiPriority w:val="35"/>
    <w:unhideWhenUsed/>
    <w:qFormat/>
    <w:rsid w:val="00277EDF"/>
    <w:pPr>
      <w:widowControl/>
      <w:autoSpaceDE/>
      <w:autoSpaceDN/>
      <w:adjustRightInd/>
      <w:spacing w:after="200" w:line="276" w:lineRule="auto"/>
    </w:pPr>
    <w:rPr>
      <w:rFonts w:asciiTheme="minorHAnsi" w:eastAsiaTheme="minorEastAsia" w:hAnsiTheme="minorHAnsi" w:cstheme="minorBidi"/>
      <w:b/>
      <w:bCs/>
      <w:caps/>
      <w:color w:val="auto"/>
      <w:sz w:val="16"/>
      <w:szCs w:val="16"/>
      <w:lang w:val="de-DE"/>
    </w:rPr>
  </w:style>
  <w:style w:type="paragraph" w:customStyle="1" w:styleId="MDPI71References">
    <w:name w:val="MDPI_7.1_References"/>
    <w:basedOn w:val="Normal"/>
    <w:qFormat/>
    <w:rsid w:val="00621C4B"/>
    <w:pPr>
      <w:widowControl/>
      <w:numPr>
        <w:numId w:val="55"/>
      </w:numPr>
      <w:autoSpaceDE/>
      <w:autoSpaceDN/>
      <w:snapToGrid w:val="0"/>
      <w:spacing w:line="260" w:lineRule="atLeast"/>
      <w:ind w:left="425" w:hanging="425"/>
    </w:pPr>
    <w:rPr>
      <w:rFonts w:ascii="Palatino Linotype" w:hAnsi="Palatino Linotype" w:cs="Times New Roman"/>
      <w:snapToGrid w:val="0"/>
      <w:sz w:val="18"/>
      <w:szCs w:val="20"/>
      <w:lang w:eastAsia="de-DE" w:bidi="en-US"/>
    </w:rPr>
  </w:style>
  <w:style w:type="character" w:styleId="Emphasis">
    <w:name w:val="Emphasis"/>
    <w:basedOn w:val="DefaultParagraphFont"/>
    <w:uiPriority w:val="20"/>
    <w:qFormat/>
    <w:rsid w:val="00621C4B"/>
    <w:rPr>
      <w:i/>
      <w:iCs/>
    </w:rPr>
  </w:style>
  <w:style w:type="character" w:customStyle="1" w:styleId="bibliographic-informationvalue">
    <w:name w:val="bibliographic-information__value"/>
    <w:basedOn w:val="DefaultParagraphFont"/>
    <w:rsid w:val="00621C4B"/>
  </w:style>
  <w:style w:type="character" w:styleId="LineNumber">
    <w:name w:val="line number"/>
    <w:basedOn w:val="DefaultParagraphFont"/>
    <w:uiPriority w:val="99"/>
    <w:semiHidden/>
    <w:unhideWhenUsed/>
    <w:rsid w:val="00D0030A"/>
  </w:style>
  <w:style w:type="character" w:styleId="Strong">
    <w:name w:val="Strong"/>
    <w:basedOn w:val="DefaultParagraphFont"/>
    <w:uiPriority w:val="22"/>
    <w:qFormat/>
    <w:rsid w:val="005B2FCD"/>
    <w:rPr>
      <w:b/>
      <w:bCs/>
    </w:rPr>
  </w:style>
  <w:style w:type="character" w:styleId="PlaceholderText">
    <w:name w:val="Placeholder Text"/>
    <w:basedOn w:val="DefaultParagraphFont"/>
    <w:uiPriority w:val="99"/>
    <w:semiHidden/>
    <w:rsid w:val="001D3CF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714755">
      <w:bodyDiv w:val="1"/>
      <w:marLeft w:val="0"/>
      <w:marRight w:val="0"/>
      <w:marTop w:val="0"/>
      <w:marBottom w:val="0"/>
      <w:divBdr>
        <w:top w:val="none" w:sz="0" w:space="0" w:color="auto"/>
        <w:left w:val="none" w:sz="0" w:space="0" w:color="auto"/>
        <w:bottom w:val="none" w:sz="0" w:space="0" w:color="auto"/>
        <w:right w:val="none" w:sz="0" w:space="0" w:color="auto"/>
      </w:divBdr>
    </w:div>
    <w:div w:id="128062517">
      <w:bodyDiv w:val="1"/>
      <w:marLeft w:val="0"/>
      <w:marRight w:val="0"/>
      <w:marTop w:val="0"/>
      <w:marBottom w:val="0"/>
      <w:divBdr>
        <w:top w:val="none" w:sz="0" w:space="0" w:color="auto"/>
        <w:left w:val="none" w:sz="0" w:space="0" w:color="auto"/>
        <w:bottom w:val="none" w:sz="0" w:space="0" w:color="auto"/>
        <w:right w:val="none" w:sz="0" w:space="0" w:color="auto"/>
      </w:divBdr>
    </w:div>
    <w:div w:id="131101870">
      <w:bodyDiv w:val="1"/>
      <w:marLeft w:val="0"/>
      <w:marRight w:val="0"/>
      <w:marTop w:val="0"/>
      <w:marBottom w:val="0"/>
      <w:divBdr>
        <w:top w:val="none" w:sz="0" w:space="0" w:color="auto"/>
        <w:left w:val="none" w:sz="0" w:space="0" w:color="auto"/>
        <w:bottom w:val="none" w:sz="0" w:space="0" w:color="auto"/>
        <w:right w:val="none" w:sz="0" w:space="0" w:color="auto"/>
      </w:divBdr>
      <w:divsChild>
        <w:div w:id="221597982">
          <w:marLeft w:val="0"/>
          <w:marRight w:val="0"/>
          <w:marTop w:val="0"/>
          <w:marBottom w:val="0"/>
          <w:divBdr>
            <w:top w:val="none" w:sz="0" w:space="0" w:color="auto"/>
            <w:left w:val="none" w:sz="0" w:space="0" w:color="auto"/>
            <w:bottom w:val="none" w:sz="0" w:space="0" w:color="auto"/>
            <w:right w:val="none" w:sz="0" w:space="0" w:color="auto"/>
          </w:divBdr>
          <w:divsChild>
            <w:div w:id="175770358">
              <w:marLeft w:val="0"/>
              <w:marRight w:val="0"/>
              <w:marTop w:val="0"/>
              <w:marBottom w:val="0"/>
              <w:divBdr>
                <w:top w:val="none" w:sz="0" w:space="0" w:color="auto"/>
                <w:left w:val="none" w:sz="0" w:space="0" w:color="auto"/>
                <w:bottom w:val="none" w:sz="0" w:space="0" w:color="auto"/>
                <w:right w:val="none" w:sz="0" w:space="0" w:color="auto"/>
              </w:divBdr>
              <w:divsChild>
                <w:div w:id="2030403033">
                  <w:marLeft w:val="0"/>
                  <w:marRight w:val="0"/>
                  <w:marTop w:val="0"/>
                  <w:marBottom w:val="0"/>
                  <w:divBdr>
                    <w:top w:val="none" w:sz="0" w:space="0" w:color="auto"/>
                    <w:left w:val="none" w:sz="0" w:space="0" w:color="auto"/>
                    <w:bottom w:val="none" w:sz="0" w:space="0" w:color="auto"/>
                    <w:right w:val="none" w:sz="0" w:space="0" w:color="auto"/>
                  </w:divBdr>
                  <w:divsChild>
                    <w:div w:id="1475412358">
                      <w:marLeft w:val="0"/>
                      <w:marRight w:val="0"/>
                      <w:marTop w:val="0"/>
                      <w:marBottom w:val="0"/>
                      <w:divBdr>
                        <w:top w:val="none" w:sz="0" w:space="0" w:color="auto"/>
                        <w:left w:val="none" w:sz="0" w:space="0" w:color="auto"/>
                        <w:bottom w:val="none" w:sz="0" w:space="0" w:color="auto"/>
                        <w:right w:val="none" w:sz="0" w:space="0" w:color="auto"/>
                      </w:divBdr>
                      <w:divsChild>
                        <w:div w:id="439878742">
                          <w:marLeft w:val="0"/>
                          <w:marRight w:val="0"/>
                          <w:marTop w:val="0"/>
                          <w:marBottom w:val="0"/>
                          <w:divBdr>
                            <w:top w:val="none" w:sz="0" w:space="0" w:color="auto"/>
                            <w:left w:val="none" w:sz="0" w:space="0" w:color="auto"/>
                            <w:bottom w:val="none" w:sz="0" w:space="0" w:color="auto"/>
                            <w:right w:val="none" w:sz="0" w:space="0" w:color="auto"/>
                          </w:divBdr>
                          <w:divsChild>
                            <w:div w:id="1128163706">
                              <w:marLeft w:val="0"/>
                              <w:marRight w:val="0"/>
                              <w:marTop w:val="0"/>
                              <w:marBottom w:val="0"/>
                              <w:divBdr>
                                <w:top w:val="none" w:sz="0" w:space="0" w:color="auto"/>
                                <w:left w:val="none" w:sz="0" w:space="0" w:color="auto"/>
                                <w:bottom w:val="none" w:sz="0" w:space="0" w:color="auto"/>
                                <w:right w:val="none" w:sz="0" w:space="0" w:color="auto"/>
                              </w:divBdr>
                              <w:divsChild>
                                <w:div w:id="1738626843">
                                  <w:marLeft w:val="0"/>
                                  <w:marRight w:val="0"/>
                                  <w:marTop w:val="0"/>
                                  <w:marBottom w:val="0"/>
                                  <w:divBdr>
                                    <w:top w:val="none" w:sz="0" w:space="0" w:color="auto"/>
                                    <w:left w:val="none" w:sz="0" w:space="0" w:color="auto"/>
                                    <w:bottom w:val="none" w:sz="0" w:space="0" w:color="auto"/>
                                    <w:right w:val="none" w:sz="0" w:space="0" w:color="auto"/>
                                  </w:divBdr>
                                  <w:divsChild>
                                    <w:div w:id="923533735">
                                      <w:marLeft w:val="60"/>
                                      <w:marRight w:val="0"/>
                                      <w:marTop w:val="0"/>
                                      <w:marBottom w:val="0"/>
                                      <w:divBdr>
                                        <w:top w:val="none" w:sz="0" w:space="0" w:color="auto"/>
                                        <w:left w:val="none" w:sz="0" w:space="0" w:color="auto"/>
                                        <w:bottom w:val="none" w:sz="0" w:space="0" w:color="auto"/>
                                        <w:right w:val="none" w:sz="0" w:space="0" w:color="auto"/>
                                      </w:divBdr>
                                      <w:divsChild>
                                        <w:div w:id="453716322">
                                          <w:marLeft w:val="0"/>
                                          <w:marRight w:val="0"/>
                                          <w:marTop w:val="0"/>
                                          <w:marBottom w:val="0"/>
                                          <w:divBdr>
                                            <w:top w:val="none" w:sz="0" w:space="0" w:color="auto"/>
                                            <w:left w:val="none" w:sz="0" w:space="0" w:color="auto"/>
                                            <w:bottom w:val="none" w:sz="0" w:space="0" w:color="auto"/>
                                            <w:right w:val="none" w:sz="0" w:space="0" w:color="auto"/>
                                          </w:divBdr>
                                          <w:divsChild>
                                            <w:div w:id="1618870883">
                                              <w:marLeft w:val="0"/>
                                              <w:marRight w:val="0"/>
                                              <w:marTop w:val="0"/>
                                              <w:marBottom w:val="120"/>
                                              <w:divBdr>
                                                <w:top w:val="single" w:sz="6" w:space="0" w:color="F5F5F5"/>
                                                <w:left w:val="single" w:sz="6" w:space="0" w:color="F5F5F5"/>
                                                <w:bottom w:val="single" w:sz="6" w:space="0" w:color="F5F5F5"/>
                                                <w:right w:val="single" w:sz="6" w:space="0" w:color="F5F5F5"/>
                                              </w:divBdr>
                                              <w:divsChild>
                                                <w:div w:id="1280995495">
                                                  <w:marLeft w:val="0"/>
                                                  <w:marRight w:val="0"/>
                                                  <w:marTop w:val="0"/>
                                                  <w:marBottom w:val="0"/>
                                                  <w:divBdr>
                                                    <w:top w:val="none" w:sz="0" w:space="0" w:color="auto"/>
                                                    <w:left w:val="none" w:sz="0" w:space="0" w:color="auto"/>
                                                    <w:bottom w:val="none" w:sz="0" w:space="0" w:color="auto"/>
                                                    <w:right w:val="none" w:sz="0" w:space="0" w:color="auto"/>
                                                  </w:divBdr>
                                                  <w:divsChild>
                                                    <w:div w:id="91482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69686">
      <w:bodyDiv w:val="1"/>
      <w:marLeft w:val="0"/>
      <w:marRight w:val="0"/>
      <w:marTop w:val="0"/>
      <w:marBottom w:val="0"/>
      <w:divBdr>
        <w:top w:val="none" w:sz="0" w:space="0" w:color="auto"/>
        <w:left w:val="none" w:sz="0" w:space="0" w:color="auto"/>
        <w:bottom w:val="none" w:sz="0" w:space="0" w:color="auto"/>
        <w:right w:val="none" w:sz="0" w:space="0" w:color="auto"/>
      </w:divBdr>
    </w:div>
    <w:div w:id="174081233">
      <w:bodyDiv w:val="1"/>
      <w:marLeft w:val="0"/>
      <w:marRight w:val="0"/>
      <w:marTop w:val="0"/>
      <w:marBottom w:val="0"/>
      <w:divBdr>
        <w:top w:val="none" w:sz="0" w:space="0" w:color="auto"/>
        <w:left w:val="none" w:sz="0" w:space="0" w:color="auto"/>
        <w:bottom w:val="none" w:sz="0" w:space="0" w:color="auto"/>
        <w:right w:val="none" w:sz="0" w:space="0" w:color="auto"/>
      </w:divBdr>
    </w:div>
    <w:div w:id="222524751">
      <w:bodyDiv w:val="1"/>
      <w:marLeft w:val="0"/>
      <w:marRight w:val="0"/>
      <w:marTop w:val="0"/>
      <w:marBottom w:val="0"/>
      <w:divBdr>
        <w:top w:val="none" w:sz="0" w:space="0" w:color="auto"/>
        <w:left w:val="none" w:sz="0" w:space="0" w:color="auto"/>
        <w:bottom w:val="none" w:sz="0" w:space="0" w:color="auto"/>
        <w:right w:val="none" w:sz="0" w:space="0" w:color="auto"/>
      </w:divBdr>
    </w:div>
    <w:div w:id="310714884">
      <w:bodyDiv w:val="1"/>
      <w:marLeft w:val="0"/>
      <w:marRight w:val="0"/>
      <w:marTop w:val="0"/>
      <w:marBottom w:val="0"/>
      <w:divBdr>
        <w:top w:val="none" w:sz="0" w:space="0" w:color="auto"/>
        <w:left w:val="none" w:sz="0" w:space="0" w:color="auto"/>
        <w:bottom w:val="none" w:sz="0" w:space="0" w:color="auto"/>
        <w:right w:val="none" w:sz="0" w:space="0" w:color="auto"/>
      </w:divBdr>
    </w:div>
    <w:div w:id="470637930">
      <w:bodyDiv w:val="1"/>
      <w:marLeft w:val="0"/>
      <w:marRight w:val="0"/>
      <w:marTop w:val="0"/>
      <w:marBottom w:val="0"/>
      <w:divBdr>
        <w:top w:val="none" w:sz="0" w:space="0" w:color="auto"/>
        <w:left w:val="none" w:sz="0" w:space="0" w:color="auto"/>
        <w:bottom w:val="none" w:sz="0" w:space="0" w:color="auto"/>
        <w:right w:val="none" w:sz="0" w:space="0" w:color="auto"/>
      </w:divBdr>
    </w:div>
    <w:div w:id="594168604">
      <w:bodyDiv w:val="1"/>
      <w:marLeft w:val="0"/>
      <w:marRight w:val="0"/>
      <w:marTop w:val="0"/>
      <w:marBottom w:val="0"/>
      <w:divBdr>
        <w:top w:val="none" w:sz="0" w:space="0" w:color="auto"/>
        <w:left w:val="none" w:sz="0" w:space="0" w:color="auto"/>
        <w:bottom w:val="none" w:sz="0" w:space="0" w:color="auto"/>
        <w:right w:val="none" w:sz="0" w:space="0" w:color="auto"/>
      </w:divBdr>
    </w:div>
    <w:div w:id="642781035">
      <w:bodyDiv w:val="1"/>
      <w:marLeft w:val="0"/>
      <w:marRight w:val="0"/>
      <w:marTop w:val="0"/>
      <w:marBottom w:val="0"/>
      <w:divBdr>
        <w:top w:val="none" w:sz="0" w:space="0" w:color="auto"/>
        <w:left w:val="none" w:sz="0" w:space="0" w:color="auto"/>
        <w:bottom w:val="none" w:sz="0" w:space="0" w:color="auto"/>
        <w:right w:val="none" w:sz="0" w:space="0" w:color="auto"/>
      </w:divBdr>
    </w:div>
    <w:div w:id="661003318">
      <w:bodyDiv w:val="1"/>
      <w:marLeft w:val="0"/>
      <w:marRight w:val="0"/>
      <w:marTop w:val="0"/>
      <w:marBottom w:val="0"/>
      <w:divBdr>
        <w:top w:val="none" w:sz="0" w:space="0" w:color="auto"/>
        <w:left w:val="none" w:sz="0" w:space="0" w:color="auto"/>
        <w:bottom w:val="none" w:sz="0" w:space="0" w:color="auto"/>
        <w:right w:val="none" w:sz="0" w:space="0" w:color="auto"/>
      </w:divBdr>
    </w:div>
    <w:div w:id="725686149">
      <w:bodyDiv w:val="1"/>
      <w:marLeft w:val="0"/>
      <w:marRight w:val="0"/>
      <w:marTop w:val="0"/>
      <w:marBottom w:val="0"/>
      <w:divBdr>
        <w:top w:val="none" w:sz="0" w:space="0" w:color="auto"/>
        <w:left w:val="none" w:sz="0" w:space="0" w:color="auto"/>
        <w:bottom w:val="none" w:sz="0" w:space="0" w:color="auto"/>
        <w:right w:val="none" w:sz="0" w:space="0" w:color="auto"/>
      </w:divBdr>
    </w:div>
    <w:div w:id="74974143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350784">
      <w:bodyDiv w:val="1"/>
      <w:marLeft w:val="0"/>
      <w:marRight w:val="0"/>
      <w:marTop w:val="0"/>
      <w:marBottom w:val="0"/>
      <w:divBdr>
        <w:top w:val="none" w:sz="0" w:space="0" w:color="auto"/>
        <w:left w:val="none" w:sz="0" w:space="0" w:color="auto"/>
        <w:bottom w:val="none" w:sz="0" w:space="0" w:color="auto"/>
        <w:right w:val="none" w:sz="0" w:space="0" w:color="auto"/>
      </w:divBdr>
    </w:div>
    <w:div w:id="799496229">
      <w:bodyDiv w:val="1"/>
      <w:marLeft w:val="0"/>
      <w:marRight w:val="0"/>
      <w:marTop w:val="0"/>
      <w:marBottom w:val="0"/>
      <w:divBdr>
        <w:top w:val="none" w:sz="0" w:space="0" w:color="auto"/>
        <w:left w:val="none" w:sz="0" w:space="0" w:color="auto"/>
        <w:bottom w:val="none" w:sz="0" w:space="0" w:color="auto"/>
        <w:right w:val="none" w:sz="0" w:space="0" w:color="auto"/>
      </w:divBdr>
    </w:div>
    <w:div w:id="844369454">
      <w:bodyDiv w:val="1"/>
      <w:marLeft w:val="0"/>
      <w:marRight w:val="0"/>
      <w:marTop w:val="0"/>
      <w:marBottom w:val="0"/>
      <w:divBdr>
        <w:top w:val="none" w:sz="0" w:space="0" w:color="auto"/>
        <w:left w:val="none" w:sz="0" w:space="0" w:color="auto"/>
        <w:bottom w:val="none" w:sz="0" w:space="0" w:color="auto"/>
        <w:right w:val="none" w:sz="0" w:space="0" w:color="auto"/>
      </w:divBdr>
    </w:div>
    <w:div w:id="867185096">
      <w:bodyDiv w:val="1"/>
      <w:marLeft w:val="0"/>
      <w:marRight w:val="0"/>
      <w:marTop w:val="0"/>
      <w:marBottom w:val="0"/>
      <w:divBdr>
        <w:top w:val="none" w:sz="0" w:space="0" w:color="auto"/>
        <w:left w:val="none" w:sz="0" w:space="0" w:color="auto"/>
        <w:bottom w:val="none" w:sz="0" w:space="0" w:color="auto"/>
        <w:right w:val="none" w:sz="0" w:space="0" w:color="auto"/>
      </w:divBdr>
    </w:div>
    <w:div w:id="910239381">
      <w:bodyDiv w:val="1"/>
      <w:marLeft w:val="0"/>
      <w:marRight w:val="0"/>
      <w:marTop w:val="0"/>
      <w:marBottom w:val="0"/>
      <w:divBdr>
        <w:top w:val="none" w:sz="0" w:space="0" w:color="auto"/>
        <w:left w:val="none" w:sz="0" w:space="0" w:color="auto"/>
        <w:bottom w:val="none" w:sz="0" w:space="0" w:color="auto"/>
        <w:right w:val="none" w:sz="0" w:space="0" w:color="auto"/>
      </w:divBdr>
    </w:div>
    <w:div w:id="931863269">
      <w:bodyDiv w:val="1"/>
      <w:marLeft w:val="0"/>
      <w:marRight w:val="0"/>
      <w:marTop w:val="0"/>
      <w:marBottom w:val="0"/>
      <w:divBdr>
        <w:top w:val="none" w:sz="0" w:space="0" w:color="auto"/>
        <w:left w:val="none" w:sz="0" w:space="0" w:color="auto"/>
        <w:bottom w:val="none" w:sz="0" w:space="0" w:color="auto"/>
        <w:right w:val="none" w:sz="0" w:space="0" w:color="auto"/>
      </w:divBdr>
    </w:div>
    <w:div w:id="943148182">
      <w:bodyDiv w:val="1"/>
      <w:marLeft w:val="0"/>
      <w:marRight w:val="0"/>
      <w:marTop w:val="0"/>
      <w:marBottom w:val="0"/>
      <w:divBdr>
        <w:top w:val="none" w:sz="0" w:space="0" w:color="auto"/>
        <w:left w:val="none" w:sz="0" w:space="0" w:color="auto"/>
        <w:bottom w:val="none" w:sz="0" w:space="0" w:color="auto"/>
        <w:right w:val="none" w:sz="0" w:space="0" w:color="auto"/>
      </w:divBdr>
    </w:div>
    <w:div w:id="966818851">
      <w:bodyDiv w:val="1"/>
      <w:marLeft w:val="0"/>
      <w:marRight w:val="0"/>
      <w:marTop w:val="0"/>
      <w:marBottom w:val="0"/>
      <w:divBdr>
        <w:top w:val="none" w:sz="0" w:space="0" w:color="auto"/>
        <w:left w:val="none" w:sz="0" w:space="0" w:color="auto"/>
        <w:bottom w:val="none" w:sz="0" w:space="0" w:color="auto"/>
        <w:right w:val="none" w:sz="0" w:space="0" w:color="auto"/>
      </w:divBdr>
    </w:div>
    <w:div w:id="975570612">
      <w:bodyDiv w:val="1"/>
      <w:marLeft w:val="0"/>
      <w:marRight w:val="0"/>
      <w:marTop w:val="0"/>
      <w:marBottom w:val="0"/>
      <w:divBdr>
        <w:top w:val="none" w:sz="0" w:space="0" w:color="auto"/>
        <w:left w:val="none" w:sz="0" w:space="0" w:color="auto"/>
        <w:bottom w:val="none" w:sz="0" w:space="0" w:color="auto"/>
        <w:right w:val="none" w:sz="0" w:space="0" w:color="auto"/>
      </w:divBdr>
    </w:div>
    <w:div w:id="976882491">
      <w:bodyDiv w:val="1"/>
      <w:marLeft w:val="0"/>
      <w:marRight w:val="0"/>
      <w:marTop w:val="0"/>
      <w:marBottom w:val="0"/>
      <w:divBdr>
        <w:top w:val="none" w:sz="0" w:space="0" w:color="auto"/>
        <w:left w:val="none" w:sz="0" w:space="0" w:color="auto"/>
        <w:bottom w:val="none" w:sz="0" w:space="0" w:color="auto"/>
        <w:right w:val="none" w:sz="0" w:space="0" w:color="auto"/>
      </w:divBdr>
    </w:div>
    <w:div w:id="988443760">
      <w:bodyDiv w:val="1"/>
      <w:marLeft w:val="0"/>
      <w:marRight w:val="0"/>
      <w:marTop w:val="0"/>
      <w:marBottom w:val="0"/>
      <w:divBdr>
        <w:top w:val="none" w:sz="0" w:space="0" w:color="auto"/>
        <w:left w:val="none" w:sz="0" w:space="0" w:color="auto"/>
        <w:bottom w:val="none" w:sz="0" w:space="0" w:color="auto"/>
        <w:right w:val="none" w:sz="0" w:space="0" w:color="auto"/>
      </w:divBdr>
    </w:div>
    <w:div w:id="1081635093">
      <w:bodyDiv w:val="1"/>
      <w:marLeft w:val="0"/>
      <w:marRight w:val="0"/>
      <w:marTop w:val="0"/>
      <w:marBottom w:val="0"/>
      <w:divBdr>
        <w:top w:val="none" w:sz="0" w:space="0" w:color="auto"/>
        <w:left w:val="none" w:sz="0" w:space="0" w:color="auto"/>
        <w:bottom w:val="none" w:sz="0" w:space="0" w:color="auto"/>
        <w:right w:val="none" w:sz="0" w:space="0" w:color="auto"/>
      </w:divBdr>
    </w:div>
    <w:div w:id="1113938936">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65379408">
      <w:bodyDiv w:val="1"/>
      <w:marLeft w:val="0"/>
      <w:marRight w:val="0"/>
      <w:marTop w:val="0"/>
      <w:marBottom w:val="0"/>
      <w:divBdr>
        <w:top w:val="none" w:sz="0" w:space="0" w:color="auto"/>
        <w:left w:val="none" w:sz="0" w:space="0" w:color="auto"/>
        <w:bottom w:val="none" w:sz="0" w:space="0" w:color="auto"/>
        <w:right w:val="none" w:sz="0" w:space="0" w:color="auto"/>
      </w:divBdr>
    </w:div>
    <w:div w:id="1511332588">
      <w:bodyDiv w:val="1"/>
      <w:marLeft w:val="0"/>
      <w:marRight w:val="0"/>
      <w:marTop w:val="0"/>
      <w:marBottom w:val="0"/>
      <w:divBdr>
        <w:top w:val="none" w:sz="0" w:space="0" w:color="auto"/>
        <w:left w:val="none" w:sz="0" w:space="0" w:color="auto"/>
        <w:bottom w:val="none" w:sz="0" w:space="0" w:color="auto"/>
        <w:right w:val="none" w:sz="0" w:space="0" w:color="auto"/>
      </w:divBdr>
    </w:div>
    <w:div w:id="1724793555">
      <w:bodyDiv w:val="1"/>
      <w:marLeft w:val="0"/>
      <w:marRight w:val="0"/>
      <w:marTop w:val="0"/>
      <w:marBottom w:val="0"/>
      <w:divBdr>
        <w:top w:val="none" w:sz="0" w:space="0" w:color="auto"/>
        <w:left w:val="none" w:sz="0" w:space="0" w:color="auto"/>
        <w:bottom w:val="none" w:sz="0" w:space="0" w:color="auto"/>
        <w:right w:val="none" w:sz="0" w:space="0" w:color="auto"/>
      </w:divBdr>
    </w:div>
    <w:div w:id="1789082039">
      <w:bodyDiv w:val="1"/>
      <w:marLeft w:val="0"/>
      <w:marRight w:val="0"/>
      <w:marTop w:val="0"/>
      <w:marBottom w:val="0"/>
      <w:divBdr>
        <w:top w:val="none" w:sz="0" w:space="0" w:color="auto"/>
        <w:left w:val="none" w:sz="0" w:space="0" w:color="auto"/>
        <w:bottom w:val="none" w:sz="0" w:space="0" w:color="auto"/>
        <w:right w:val="none" w:sz="0" w:space="0" w:color="auto"/>
      </w:divBdr>
    </w:div>
    <w:div w:id="192914552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90985873">
      <w:bodyDiv w:val="1"/>
      <w:marLeft w:val="0"/>
      <w:marRight w:val="0"/>
      <w:marTop w:val="0"/>
      <w:marBottom w:val="0"/>
      <w:divBdr>
        <w:top w:val="none" w:sz="0" w:space="0" w:color="auto"/>
        <w:left w:val="none" w:sz="0" w:space="0" w:color="auto"/>
        <w:bottom w:val="none" w:sz="0" w:space="0" w:color="auto"/>
        <w:right w:val="none" w:sz="0" w:space="0" w:color="auto"/>
      </w:divBdr>
    </w:div>
    <w:div w:id="2027054781">
      <w:bodyDiv w:val="1"/>
      <w:marLeft w:val="0"/>
      <w:marRight w:val="0"/>
      <w:marTop w:val="0"/>
      <w:marBottom w:val="0"/>
      <w:divBdr>
        <w:top w:val="none" w:sz="0" w:space="0" w:color="auto"/>
        <w:left w:val="none" w:sz="0" w:space="0" w:color="auto"/>
        <w:bottom w:val="none" w:sz="0" w:space="0" w:color="auto"/>
        <w:right w:val="none" w:sz="0" w:space="0" w:color="auto"/>
      </w:divBdr>
    </w:div>
    <w:div w:id="207292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810D6-F636-4F02-88A8-ADD7EFF1A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4598</Words>
  <Characters>26214</Characters>
  <Application>Microsoft Office Word</Application>
  <DocSecurity>0</DocSecurity>
  <Lines>218</Lines>
  <Paragraphs>61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30751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2018-01-31T21:39:00Z</dcterms:created>
  <dcterms:modified xsi:type="dcterms:W3CDTF">2018-01-31T22:43:00Z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