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F8C0B" w14:textId="77777777" w:rsidR="00F53547" w:rsidRPr="00CE4948" w:rsidRDefault="006305D7" w:rsidP="007B36AD">
      <w:pPr>
        <w:pStyle w:val="NormalWeb"/>
        <w:widowControl/>
        <w:spacing w:before="0" w:beforeAutospacing="0" w:after="0" w:afterAutospacing="0"/>
        <w:contextualSpacing/>
        <w:rPr>
          <w:b/>
          <w:bCs/>
          <w:color w:val="auto"/>
        </w:rPr>
      </w:pPr>
      <w:r w:rsidRPr="00CE4948">
        <w:rPr>
          <w:b/>
          <w:bCs/>
          <w:color w:val="auto"/>
        </w:rPr>
        <w:t>TITLE:</w:t>
      </w:r>
      <w:r w:rsidR="00953389" w:rsidRPr="00CE4948">
        <w:rPr>
          <w:b/>
          <w:bCs/>
          <w:color w:val="auto"/>
        </w:rPr>
        <w:t xml:space="preserve"> </w:t>
      </w:r>
    </w:p>
    <w:p w14:paraId="2E300B21" w14:textId="2DAB810A" w:rsidR="007A4DD6" w:rsidRPr="00CE4948" w:rsidRDefault="00953389" w:rsidP="007B36AD">
      <w:pPr>
        <w:pStyle w:val="NormalWeb"/>
        <w:widowControl/>
        <w:spacing w:before="0" w:beforeAutospacing="0" w:after="0" w:afterAutospacing="0"/>
        <w:contextualSpacing/>
        <w:rPr>
          <w:color w:val="auto"/>
        </w:rPr>
      </w:pPr>
      <w:r w:rsidRPr="00CE4948">
        <w:rPr>
          <w:bCs/>
          <w:color w:val="auto"/>
        </w:rPr>
        <w:t>Ammonia Fiber Expansion</w:t>
      </w:r>
      <w:r w:rsidR="00672EDD" w:rsidRPr="00CE4948">
        <w:rPr>
          <w:bCs/>
          <w:color w:val="auto"/>
        </w:rPr>
        <w:t xml:space="preserve"> (AFEX)</w:t>
      </w:r>
      <w:r w:rsidRPr="00CE4948">
        <w:rPr>
          <w:bCs/>
          <w:color w:val="auto"/>
        </w:rPr>
        <w:t xml:space="preserve"> Pretreatment of Lignocellulosic Biomass</w:t>
      </w:r>
    </w:p>
    <w:p w14:paraId="5C3922F6" w14:textId="77777777" w:rsidR="00953389" w:rsidRPr="00CE4948" w:rsidRDefault="00953389" w:rsidP="007B36AD">
      <w:pPr>
        <w:pStyle w:val="NormalWeb"/>
        <w:widowControl/>
        <w:spacing w:before="0" w:beforeAutospacing="0" w:after="0" w:afterAutospacing="0"/>
        <w:contextualSpacing/>
        <w:rPr>
          <w:b/>
          <w:bCs/>
          <w:color w:val="auto"/>
        </w:rPr>
      </w:pPr>
    </w:p>
    <w:p w14:paraId="2A140F2C" w14:textId="77777777" w:rsidR="00F53547" w:rsidRPr="00CE4948" w:rsidRDefault="006305D7" w:rsidP="007B36AD">
      <w:pPr>
        <w:widowControl/>
        <w:contextualSpacing/>
        <w:rPr>
          <w:b/>
          <w:bCs/>
          <w:color w:val="auto"/>
        </w:rPr>
      </w:pPr>
      <w:r w:rsidRPr="00CE4948">
        <w:rPr>
          <w:b/>
          <w:bCs/>
          <w:color w:val="auto"/>
        </w:rPr>
        <w:t>AUTHORS</w:t>
      </w:r>
      <w:r w:rsidR="000B662E" w:rsidRPr="00CE4948">
        <w:rPr>
          <w:b/>
          <w:bCs/>
          <w:color w:val="auto"/>
        </w:rPr>
        <w:t xml:space="preserve"> &amp; AFFILIATIONS</w:t>
      </w:r>
      <w:r w:rsidRPr="00CE4948">
        <w:rPr>
          <w:b/>
          <w:bCs/>
          <w:color w:val="auto"/>
        </w:rPr>
        <w:t>:</w:t>
      </w:r>
      <w:r w:rsidR="00347470" w:rsidRPr="00CE4948">
        <w:rPr>
          <w:b/>
          <w:bCs/>
          <w:color w:val="auto"/>
        </w:rPr>
        <w:t xml:space="preserve"> </w:t>
      </w:r>
    </w:p>
    <w:p w14:paraId="10F940E6" w14:textId="70BCF1EA" w:rsidR="00347470" w:rsidRPr="00CE4948" w:rsidRDefault="008373F0" w:rsidP="007B36AD">
      <w:pPr>
        <w:widowControl/>
        <w:contextualSpacing/>
        <w:rPr>
          <w:b/>
          <w:bCs/>
          <w:color w:val="auto"/>
          <w:vertAlign w:val="superscript"/>
        </w:rPr>
      </w:pPr>
      <w:r w:rsidRPr="00CE4948">
        <w:rPr>
          <w:bCs/>
          <w:color w:val="auto"/>
        </w:rPr>
        <w:t>Shishir P S Chundawat</w:t>
      </w:r>
      <w:r w:rsidRPr="00CE4948">
        <w:rPr>
          <w:bCs/>
          <w:color w:val="auto"/>
          <w:vertAlign w:val="superscript"/>
        </w:rPr>
        <w:t>1</w:t>
      </w:r>
      <w:r w:rsidRPr="00CE4948">
        <w:rPr>
          <w:bCs/>
          <w:color w:val="auto"/>
        </w:rPr>
        <w:t xml:space="preserve">, </w:t>
      </w:r>
      <w:proofErr w:type="spellStart"/>
      <w:r w:rsidR="00E92A54" w:rsidRPr="00CE4948">
        <w:rPr>
          <w:bCs/>
          <w:color w:val="auto"/>
        </w:rPr>
        <w:t>Ramendra</w:t>
      </w:r>
      <w:proofErr w:type="spellEnd"/>
      <w:r w:rsidR="00E92A54" w:rsidRPr="00CE4948">
        <w:rPr>
          <w:bCs/>
          <w:color w:val="auto"/>
        </w:rPr>
        <w:t xml:space="preserve"> Pal</w:t>
      </w:r>
      <w:r w:rsidR="00E92A54" w:rsidRPr="00CE4948">
        <w:rPr>
          <w:bCs/>
          <w:color w:val="auto"/>
          <w:vertAlign w:val="superscript"/>
        </w:rPr>
        <w:t>1</w:t>
      </w:r>
      <w:r w:rsidR="00E92A54" w:rsidRPr="00CE4948">
        <w:rPr>
          <w:bCs/>
          <w:color w:val="auto"/>
        </w:rPr>
        <w:t>, Chao Zhao</w:t>
      </w:r>
      <w:r w:rsidR="00E92A54" w:rsidRPr="00CE4948">
        <w:rPr>
          <w:bCs/>
          <w:color w:val="auto"/>
          <w:vertAlign w:val="superscript"/>
        </w:rPr>
        <w:t>1</w:t>
      </w:r>
      <w:r w:rsidR="00E92A54" w:rsidRPr="00CE4948">
        <w:rPr>
          <w:bCs/>
          <w:color w:val="auto"/>
        </w:rPr>
        <w:t xml:space="preserve">, </w:t>
      </w:r>
      <w:r w:rsidRPr="00CE4948">
        <w:rPr>
          <w:bCs/>
          <w:color w:val="auto"/>
        </w:rPr>
        <w:t>Tim Campbell</w:t>
      </w:r>
      <w:r w:rsidRPr="00CE4948">
        <w:rPr>
          <w:bCs/>
          <w:color w:val="auto"/>
          <w:vertAlign w:val="superscript"/>
        </w:rPr>
        <w:t>2</w:t>
      </w:r>
      <w:r w:rsidRPr="00CE4948">
        <w:rPr>
          <w:bCs/>
          <w:color w:val="auto"/>
        </w:rPr>
        <w:t xml:space="preserve">, </w:t>
      </w:r>
      <w:proofErr w:type="spellStart"/>
      <w:r w:rsidRPr="00CE4948">
        <w:rPr>
          <w:bCs/>
          <w:color w:val="auto"/>
        </w:rPr>
        <w:t>Farzaneh</w:t>
      </w:r>
      <w:proofErr w:type="spellEnd"/>
      <w:r w:rsidRPr="00CE4948">
        <w:rPr>
          <w:bCs/>
          <w:color w:val="auto"/>
        </w:rPr>
        <w:t xml:space="preserve"> Teymouri</w:t>
      </w:r>
      <w:r w:rsidRPr="00CE4948">
        <w:rPr>
          <w:bCs/>
          <w:color w:val="auto"/>
          <w:vertAlign w:val="superscript"/>
        </w:rPr>
        <w:t>2</w:t>
      </w:r>
      <w:r w:rsidRPr="00CE4948">
        <w:rPr>
          <w:bCs/>
          <w:color w:val="auto"/>
        </w:rPr>
        <w:t>, Josh Videto</w:t>
      </w:r>
      <w:r w:rsidRPr="00CE4948">
        <w:rPr>
          <w:bCs/>
          <w:color w:val="auto"/>
          <w:vertAlign w:val="superscript"/>
        </w:rPr>
        <w:t>2</w:t>
      </w:r>
      <w:r w:rsidRPr="00CE4948">
        <w:rPr>
          <w:bCs/>
          <w:color w:val="auto"/>
        </w:rPr>
        <w:t>, Chandra Nielson</w:t>
      </w:r>
      <w:r w:rsidRPr="00CE4948">
        <w:rPr>
          <w:bCs/>
          <w:color w:val="auto"/>
          <w:vertAlign w:val="superscript"/>
        </w:rPr>
        <w:t>2</w:t>
      </w:r>
      <w:r w:rsidRPr="00CE4948">
        <w:rPr>
          <w:bCs/>
          <w:color w:val="auto"/>
        </w:rPr>
        <w:t>, Bradley Wieferich</w:t>
      </w:r>
      <w:r w:rsidRPr="00CE4948">
        <w:rPr>
          <w:bCs/>
          <w:color w:val="auto"/>
          <w:vertAlign w:val="superscript"/>
        </w:rPr>
        <w:t>3</w:t>
      </w:r>
      <w:r w:rsidRPr="00CE4948">
        <w:rPr>
          <w:bCs/>
          <w:color w:val="auto"/>
        </w:rPr>
        <w:t>, Leonardo Sousa</w:t>
      </w:r>
      <w:r w:rsidRPr="00CE4948">
        <w:rPr>
          <w:bCs/>
          <w:color w:val="auto"/>
          <w:vertAlign w:val="superscript"/>
        </w:rPr>
        <w:t>3</w:t>
      </w:r>
      <w:r w:rsidRPr="00CE4948">
        <w:rPr>
          <w:bCs/>
          <w:color w:val="auto"/>
        </w:rPr>
        <w:t>, Bruce E Dale</w:t>
      </w:r>
      <w:r w:rsidRPr="00CE4948">
        <w:rPr>
          <w:bCs/>
          <w:color w:val="auto"/>
          <w:vertAlign w:val="superscript"/>
        </w:rPr>
        <w:t>3</w:t>
      </w:r>
      <w:r w:rsidRPr="00CE4948">
        <w:rPr>
          <w:bCs/>
          <w:color w:val="auto"/>
        </w:rPr>
        <w:t>, Venkatesh Balan</w:t>
      </w:r>
      <w:r w:rsidRPr="00CE4948">
        <w:rPr>
          <w:bCs/>
          <w:color w:val="auto"/>
          <w:vertAlign w:val="superscript"/>
        </w:rPr>
        <w:t>4</w:t>
      </w:r>
      <w:r w:rsidR="0042148C" w:rsidRPr="00CE4948">
        <w:rPr>
          <w:bCs/>
          <w:color w:val="auto"/>
        </w:rPr>
        <w:t xml:space="preserve">, </w:t>
      </w:r>
      <w:proofErr w:type="spellStart"/>
      <w:r w:rsidR="004D40F9" w:rsidRPr="00CE4948">
        <w:rPr>
          <w:bCs/>
          <w:color w:val="auto"/>
        </w:rPr>
        <w:t>Sarvada</w:t>
      </w:r>
      <w:proofErr w:type="spellEnd"/>
      <w:r w:rsidR="004D40F9" w:rsidRPr="00CE4948">
        <w:rPr>
          <w:bCs/>
          <w:color w:val="auto"/>
        </w:rPr>
        <w:t xml:space="preserve"> Chipkar</w:t>
      </w:r>
      <w:r w:rsidR="00090210" w:rsidRPr="00CE4948">
        <w:rPr>
          <w:bCs/>
          <w:color w:val="auto"/>
          <w:vertAlign w:val="superscript"/>
        </w:rPr>
        <w:t>5</w:t>
      </w:r>
      <w:r w:rsidR="004D40F9" w:rsidRPr="00CE4948">
        <w:rPr>
          <w:bCs/>
          <w:color w:val="auto"/>
        </w:rPr>
        <w:t>, Jacob Aguado</w:t>
      </w:r>
      <w:r w:rsidR="00090210" w:rsidRPr="00CE4948">
        <w:rPr>
          <w:bCs/>
          <w:color w:val="auto"/>
          <w:vertAlign w:val="superscript"/>
        </w:rPr>
        <w:t>5</w:t>
      </w:r>
      <w:r w:rsidR="004D40F9" w:rsidRPr="00CE4948">
        <w:rPr>
          <w:bCs/>
          <w:color w:val="auto"/>
        </w:rPr>
        <w:t>, Emily Burke</w:t>
      </w:r>
      <w:r w:rsidR="00090210" w:rsidRPr="00CE4948">
        <w:rPr>
          <w:bCs/>
          <w:color w:val="auto"/>
          <w:vertAlign w:val="superscript"/>
        </w:rPr>
        <w:t>5</w:t>
      </w:r>
      <w:r w:rsidR="004D40F9" w:rsidRPr="00CE4948">
        <w:rPr>
          <w:bCs/>
          <w:color w:val="auto"/>
        </w:rPr>
        <w:t xml:space="preserve">, </w:t>
      </w:r>
      <w:r w:rsidR="0042148C" w:rsidRPr="00CE4948">
        <w:rPr>
          <w:bCs/>
          <w:color w:val="auto"/>
        </w:rPr>
        <w:t>Rebecca G Ong</w:t>
      </w:r>
      <w:r w:rsidR="0042148C" w:rsidRPr="00CE4948">
        <w:rPr>
          <w:bCs/>
          <w:color w:val="auto"/>
          <w:vertAlign w:val="superscript"/>
        </w:rPr>
        <w:t>5</w:t>
      </w:r>
    </w:p>
    <w:p w14:paraId="0583C1FD" w14:textId="77777777" w:rsidR="00347470" w:rsidRPr="00CE4948" w:rsidRDefault="00347470" w:rsidP="007B36AD">
      <w:pPr>
        <w:widowControl/>
        <w:contextualSpacing/>
        <w:rPr>
          <w:b/>
          <w:bCs/>
          <w:color w:val="auto"/>
        </w:rPr>
      </w:pPr>
    </w:p>
    <w:p w14:paraId="453B682F" w14:textId="588D4A1F" w:rsidR="00347470" w:rsidRPr="00CE4948" w:rsidRDefault="00347470" w:rsidP="007B36AD">
      <w:pPr>
        <w:widowControl/>
        <w:contextualSpacing/>
        <w:rPr>
          <w:bCs/>
          <w:color w:val="auto"/>
        </w:rPr>
      </w:pPr>
      <w:r w:rsidRPr="00CE4948">
        <w:rPr>
          <w:bCs/>
          <w:color w:val="auto"/>
          <w:vertAlign w:val="superscript"/>
        </w:rPr>
        <w:t>1</w:t>
      </w:r>
      <w:r w:rsidRPr="00CE4948">
        <w:rPr>
          <w:bCs/>
          <w:color w:val="auto"/>
        </w:rPr>
        <w:t>Department of Chemical and Biochemical Engineering, Rutgers-State University of New Jersey, Piscataway, NJ, USA</w:t>
      </w:r>
    </w:p>
    <w:p w14:paraId="6FD3C9A9" w14:textId="69C7C8CD" w:rsidR="00470C97" w:rsidRPr="00CE4948" w:rsidRDefault="00470C97" w:rsidP="007B36AD">
      <w:pPr>
        <w:widowControl/>
        <w:contextualSpacing/>
        <w:rPr>
          <w:bCs/>
          <w:color w:val="auto"/>
          <w:vertAlign w:val="superscript"/>
        </w:rPr>
      </w:pPr>
      <w:r w:rsidRPr="00CE4948">
        <w:rPr>
          <w:bCs/>
          <w:color w:val="auto"/>
          <w:vertAlign w:val="superscript"/>
        </w:rPr>
        <w:t>2</w:t>
      </w:r>
      <w:r w:rsidRPr="00CE4948">
        <w:rPr>
          <w:bCs/>
          <w:color w:val="auto"/>
        </w:rPr>
        <w:t xml:space="preserve">Michigan Biotechnology Institute (MBI), Lansing, MI </w:t>
      </w:r>
    </w:p>
    <w:p w14:paraId="1318A87F" w14:textId="47816121" w:rsidR="00347470" w:rsidRPr="00CE4948" w:rsidRDefault="00470C97" w:rsidP="007B36AD">
      <w:pPr>
        <w:widowControl/>
        <w:contextualSpacing/>
        <w:rPr>
          <w:bCs/>
          <w:color w:val="auto"/>
        </w:rPr>
      </w:pPr>
      <w:r w:rsidRPr="00CE4948">
        <w:rPr>
          <w:bCs/>
          <w:color w:val="auto"/>
          <w:vertAlign w:val="superscript"/>
        </w:rPr>
        <w:t>3</w:t>
      </w:r>
      <w:r w:rsidR="00347470" w:rsidRPr="00CE4948">
        <w:rPr>
          <w:bCs/>
          <w:color w:val="auto"/>
        </w:rPr>
        <w:t>Department of Chemical Engineering and Materials Science, Michigan State University, East Lansing, MI, USA</w:t>
      </w:r>
    </w:p>
    <w:p w14:paraId="0EBAAC62" w14:textId="1D9DD8EA" w:rsidR="00705A0B" w:rsidRPr="00CE4948" w:rsidRDefault="00705A0B" w:rsidP="007B36AD">
      <w:pPr>
        <w:widowControl/>
        <w:contextualSpacing/>
        <w:rPr>
          <w:color w:val="auto"/>
        </w:rPr>
      </w:pPr>
      <w:r w:rsidRPr="00CE4948">
        <w:rPr>
          <w:bCs/>
          <w:color w:val="auto"/>
          <w:vertAlign w:val="superscript"/>
        </w:rPr>
        <w:t>4</w:t>
      </w:r>
      <w:r w:rsidR="00E044F6" w:rsidRPr="00CE4948">
        <w:rPr>
          <w:color w:val="auto"/>
        </w:rPr>
        <w:t xml:space="preserve">Department of Engineering Technology, Biotechnology </w:t>
      </w:r>
      <w:r w:rsidR="002A2745" w:rsidRPr="00CE4948">
        <w:rPr>
          <w:color w:val="auto"/>
        </w:rPr>
        <w:t>D</w:t>
      </w:r>
      <w:r w:rsidR="00E044F6" w:rsidRPr="00CE4948">
        <w:rPr>
          <w:color w:val="auto"/>
        </w:rPr>
        <w:t xml:space="preserve">ivision, School of Technology, University of Houston, Houston, </w:t>
      </w:r>
      <w:r w:rsidR="00F53547" w:rsidRPr="00CE4948">
        <w:rPr>
          <w:color w:val="auto"/>
        </w:rPr>
        <w:t xml:space="preserve">TX, </w:t>
      </w:r>
      <w:r w:rsidR="00CE22B1" w:rsidRPr="00CE4948">
        <w:rPr>
          <w:color w:val="auto"/>
        </w:rPr>
        <w:t>USA</w:t>
      </w:r>
    </w:p>
    <w:p w14:paraId="70CAFED2" w14:textId="2B9F24EB" w:rsidR="0042148C" w:rsidRPr="00CE4948" w:rsidRDefault="0042148C" w:rsidP="007B36AD">
      <w:pPr>
        <w:widowControl/>
        <w:contextualSpacing/>
        <w:rPr>
          <w:color w:val="auto"/>
        </w:rPr>
      </w:pPr>
      <w:r w:rsidRPr="00CE4948">
        <w:rPr>
          <w:bCs/>
          <w:color w:val="auto"/>
          <w:vertAlign w:val="superscript"/>
        </w:rPr>
        <w:t>5</w:t>
      </w:r>
      <w:r w:rsidRPr="00CE4948">
        <w:rPr>
          <w:color w:val="auto"/>
        </w:rPr>
        <w:t>Department of Chemical Engineering, Michigan Technological University,</w:t>
      </w:r>
      <w:r w:rsidR="0051635A" w:rsidRPr="00CE4948">
        <w:rPr>
          <w:color w:val="auto"/>
        </w:rPr>
        <w:t xml:space="preserve"> Houghton,</w:t>
      </w:r>
      <w:r w:rsidRPr="00CE4948">
        <w:rPr>
          <w:color w:val="auto"/>
        </w:rPr>
        <w:t xml:space="preserve"> MI, USA</w:t>
      </w:r>
    </w:p>
    <w:p w14:paraId="28FDF333" w14:textId="77777777" w:rsidR="00470C97" w:rsidRPr="00CE4948" w:rsidRDefault="00470C97" w:rsidP="007B36AD">
      <w:pPr>
        <w:widowControl/>
        <w:contextualSpacing/>
        <w:rPr>
          <w:bCs/>
          <w:color w:val="auto"/>
        </w:rPr>
      </w:pPr>
    </w:p>
    <w:p w14:paraId="553F0843" w14:textId="2F934776" w:rsidR="00863D28" w:rsidRPr="00CE4948" w:rsidRDefault="00863D28" w:rsidP="007B36AD">
      <w:pPr>
        <w:widowControl/>
        <w:contextualSpacing/>
        <w:rPr>
          <w:b/>
          <w:bCs/>
          <w:color w:val="auto"/>
        </w:rPr>
      </w:pPr>
      <w:r w:rsidRPr="00CE4948">
        <w:rPr>
          <w:b/>
          <w:bCs/>
          <w:color w:val="auto"/>
        </w:rPr>
        <w:t xml:space="preserve">EMAIL ADDRESSES: </w:t>
      </w:r>
    </w:p>
    <w:p w14:paraId="26CB0405" w14:textId="6B004621" w:rsidR="00F21C67" w:rsidRPr="00CE4948" w:rsidRDefault="00F21C67" w:rsidP="007B36AD">
      <w:pPr>
        <w:widowControl/>
        <w:contextualSpacing/>
        <w:rPr>
          <w:bCs/>
          <w:color w:val="auto"/>
        </w:rPr>
      </w:pPr>
      <w:r w:rsidRPr="00CE4948">
        <w:rPr>
          <w:bCs/>
          <w:color w:val="auto"/>
        </w:rPr>
        <w:t>Shishir P S Chundawat (shishir.chundawat@rutgers.edu)</w:t>
      </w:r>
      <w:r w:rsidR="001D0858" w:rsidRPr="00CE4948">
        <w:rPr>
          <w:bCs/>
          <w:color w:val="auto"/>
        </w:rPr>
        <w:t xml:space="preserve"> </w:t>
      </w:r>
    </w:p>
    <w:p w14:paraId="41D92992" w14:textId="6FD4D615" w:rsidR="006A0D24" w:rsidRPr="00CE4948" w:rsidRDefault="006A0D24" w:rsidP="007B36AD">
      <w:pPr>
        <w:widowControl/>
        <w:contextualSpacing/>
        <w:rPr>
          <w:bCs/>
          <w:color w:val="auto"/>
        </w:rPr>
      </w:pPr>
      <w:proofErr w:type="spellStart"/>
      <w:r w:rsidRPr="00CE4948">
        <w:rPr>
          <w:bCs/>
          <w:color w:val="auto"/>
        </w:rPr>
        <w:t>Ramendra</w:t>
      </w:r>
      <w:proofErr w:type="spellEnd"/>
      <w:r w:rsidRPr="00CE4948">
        <w:rPr>
          <w:bCs/>
          <w:color w:val="auto"/>
        </w:rPr>
        <w:t xml:space="preserve"> Pal (rp954@scarletmail.rutgers.edu) </w:t>
      </w:r>
    </w:p>
    <w:p w14:paraId="334D8415" w14:textId="36EA74A6" w:rsidR="006A0D24" w:rsidRPr="00CE4948" w:rsidRDefault="006A0D24" w:rsidP="007B36AD">
      <w:pPr>
        <w:widowControl/>
        <w:contextualSpacing/>
        <w:rPr>
          <w:bCs/>
          <w:color w:val="auto"/>
        </w:rPr>
      </w:pPr>
      <w:r w:rsidRPr="00CE4948">
        <w:rPr>
          <w:bCs/>
          <w:color w:val="auto"/>
        </w:rPr>
        <w:t>Chao Zhao (</w:t>
      </w:r>
      <w:r w:rsidR="00191F05" w:rsidRPr="00CE4948">
        <w:rPr>
          <w:bCs/>
          <w:color w:val="auto"/>
        </w:rPr>
        <w:t>cz304@scarletmail.rutgers.edu</w:t>
      </w:r>
      <w:r w:rsidRPr="00CE4948">
        <w:rPr>
          <w:bCs/>
          <w:color w:val="auto"/>
        </w:rPr>
        <w:t>)</w:t>
      </w:r>
      <w:r w:rsidR="00191F05" w:rsidRPr="00CE4948">
        <w:rPr>
          <w:bCs/>
          <w:color w:val="auto"/>
        </w:rPr>
        <w:t xml:space="preserve"> </w:t>
      </w:r>
    </w:p>
    <w:p w14:paraId="3DF4AF8D" w14:textId="1B57AD2A" w:rsidR="00F23C5B" w:rsidRPr="00CE4948" w:rsidRDefault="00F23C5B" w:rsidP="007B36AD">
      <w:pPr>
        <w:widowControl/>
        <w:contextualSpacing/>
        <w:rPr>
          <w:bCs/>
          <w:color w:val="auto"/>
        </w:rPr>
      </w:pPr>
      <w:r w:rsidRPr="00CE4948">
        <w:rPr>
          <w:bCs/>
          <w:color w:val="auto"/>
        </w:rPr>
        <w:t>Timothy J Campbell (</w:t>
      </w:r>
      <w:r w:rsidR="007C7089" w:rsidRPr="00CE4948">
        <w:rPr>
          <w:color w:val="auto"/>
        </w:rPr>
        <w:t>campbell@mbi.org</w:t>
      </w:r>
      <w:r w:rsidRPr="00CE4948">
        <w:rPr>
          <w:bCs/>
          <w:color w:val="auto"/>
        </w:rPr>
        <w:t>)</w:t>
      </w:r>
      <w:r w:rsidR="007C7089" w:rsidRPr="00CE4948">
        <w:rPr>
          <w:bCs/>
          <w:color w:val="auto"/>
        </w:rPr>
        <w:t xml:space="preserve"> </w:t>
      </w:r>
    </w:p>
    <w:p w14:paraId="7DD33774" w14:textId="6F2A16C6" w:rsidR="00F21C67" w:rsidRPr="00CE4948" w:rsidRDefault="00F21C67" w:rsidP="007B36AD">
      <w:pPr>
        <w:widowControl/>
        <w:contextualSpacing/>
        <w:rPr>
          <w:bCs/>
          <w:color w:val="auto"/>
        </w:rPr>
      </w:pPr>
      <w:proofErr w:type="spellStart"/>
      <w:r w:rsidRPr="00CE4948">
        <w:rPr>
          <w:bCs/>
          <w:color w:val="auto"/>
        </w:rPr>
        <w:t>Farzaneh</w:t>
      </w:r>
      <w:proofErr w:type="spellEnd"/>
      <w:r w:rsidRPr="00CE4948">
        <w:rPr>
          <w:bCs/>
          <w:color w:val="auto"/>
        </w:rPr>
        <w:t xml:space="preserve"> </w:t>
      </w:r>
      <w:proofErr w:type="spellStart"/>
      <w:r w:rsidRPr="00CE4948">
        <w:rPr>
          <w:bCs/>
          <w:color w:val="auto"/>
        </w:rPr>
        <w:t>Teymouri</w:t>
      </w:r>
      <w:proofErr w:type="spellEnd"/>
      <w:r w:rsidRPr="00CE4948">
        <w:rPr>
          <w:bCs/>
          <w:color w:val="auto"/>
        </w:rPr>
        <w:t xml:space="preserve"> (</w:t>
      </w:r>
      <w:r w:rsidR="007C7089" w:rsidRPr="00CE4948">
        <w:rPr>
          <w:color w:val="auto"/>
        </w:rPr>
        <w:t>teymouri@mbi.org</w:t>
      </w:r>
      <w:r w:rsidRPr="00CE4948">
        <w:rPr>
          <w:bCs/>
          <w:color w:val="auto"/>
        </w:rPr>
        <w:t>)</w:t>
      </w:r>
      <w:r w:rsidR="007C7089" w:rsidRPr="00CE4948">
        <w:rPr>
          <w:bCs/>
          <w:color w:val="auto"/>
        </w:rPr>
        <w:t xml:space="preserve"> </w:t>
      </w:r>
    </w:p>
    <w:p w14:paraId="3BAF596A" w14:textId="4F74E593" w:rsidR="00705A0B" w:rsidRPr="00CE4948" w:rsidRDefault="00705A0B" w:rsidP="007B36AD">
      <w:pPr>
        <w:widowControl/>
        <w:contextualSpacing/>
        <w:rPr>
          <w:bCs/>
          <w:color w:val="auto"/>
        </w:rPr>
      </w:pPr>
      <w:r w:rsidRPr="00CE4948">
        <w:rPr>
          <w:bCs/>
          <w:color w:val="auto"/>
        </w:rPr>
        <w:t xml:space="preserve">Josh </w:t>
      </w:r>
      <w:proofErr w:type="spellStart"/>
      <w:r w:rsidRPr="00CE4948">
        <w:rPr>
          <w:bCs/>
          <w:color w:val="auto"/>
        </w:rPr>
        <w:t>Videto</w:t>
      </w:r>
      <w:proofErr w:type="spellEnd"/>
      <w:r w:rsidRPr="00CE4948">
        <w:rPr>
          <w:bCs/>
          <w:color w:val="auto"/>
        </w:rPr>
        <w:t xml:space="preserve"> (videto@mbi.org)</w:t>
      </w:r>
      <w:r w:rsidR="001D0858" w:rsidRPr="00CE4948">
        <w:rPr>
          <w:bCs/>
          <w:color w:val="auto"/>
        </w:rPr>
        <w:t xml:space="preserve"> </w:t>
      </w:r>
    </w:p>
    <w:p w14:paraId="21B6DED5" w14:textId="010E3F51" w:rsidR="00705A0B" w:rsidRPr="00CE4948" w:rsidRDefault="00705A0B" w:rsidP="007B36AD">
      <w:pPr>
        <w:widowControl/>
        <w:contextualSpacing/>
        <w:rPr>
          <w:bCs/>
          <w:color w:val="auto"/>
        </w:rPr>
      </w:pPr>
      <w:r w:rsidRPr="00CE4948">
        <w:rPr>
          <w:bCs/>
          <w:color w:val="auto"/>
        </w:rPr>
        <w:t>Chandra</w:t>
      </w:r>
      <w:r w:rsidR="00ED1756" w:rsidRPr="00CE4948">
        <w:rPr>
          <w:bCs/>
          <w:color w:val="auto"/>
        </w:rPr>
        <w:t xml:space="preserve"> Nielson</w:t>
      </w:r>
      <w:r w:rsidRPr="00CE4948">
        <w:rPr>
          <w:bCs/>
          <w:color w:val="auto"/>
        </w:rPr>
        <w:t xml:space="preserve"> (</w:t>
      </w:r>
      <w:r w:rsidR="00530322" w:rsidRPr="00CE4948">
        <w:rPr>
          <w:bCs/>
          <w:color w:val="auto"/>
        </w:rPr>
        <w:t>nielson@mbi.org</w:t>
      </w:r>
      <w:r w:rsidRPr="00CE4948">
        <w:rPr>
          <w:bCs/>
          <w:color w:val="auto"/>
        </w:rPr>
        <w:t>)</w:t>
      </w:r>
      <w:r w:rsidR="007C7089" w:rsidRPr="00CE4948">
        <w:rPr>
          <w:bCs/>
          <w:color w:val="auto"/>
        </w:rPr>
        <w:t xml:space="preserve"> </w:t>
      </w:r>
    </w:p>
    <w:p w14:paraId="4A673261" w14:textId="355E6628" w:rsidR="00013626" w:rsidRPr="00CE4948" w:rsidRDefault="00013626" w:rsidP="007B36AD">
      <w:pPr>
        <w:widowControl/>
        <w:contextualSpacing/>
        <w:rPr>
          <w:bCs/>
          <w:color w:val="auto"/>
        </w:rPr>
      </w:pPr>
      <w:r w:rsidRPr="00CE4948">
        <w:rPr>
          <w:bCs/>
          <w:color w:val="auto"/>
        </w:rPr>
        <w:t xml:space="preserve">Bradley Wieferich </w:t>
      </w:r>
      <w:r w:rsidR="009C6A91" w:rsidRPr="00CE4948">
        <w:rPr>
          <w:bCs/>
          <w:color w:val="auto"/>
        </w:rPr>
        <w:t>(wiefer16@msu.edu)</w:t>
      </w:r>
      <w:r w:rsidR="007C7089" w:rsidRPr="00CE4948">
        <w:rPr>
          <w:bCs/>
          <w:color w:val="auto"/>
        </w:rPr>
        <w:t xml:space="preserve"> </w:t>
      </w:r>
    </w:p>
    <w:p w14:paraId="4E7675AF" w14:textId="23E86C97" w:rsidR="00705A0B" w:rsidRPr="00CE4948" w:rsidRDefault="00705A0B" w:rsidP="007B36AD">
      <w:pPr>
        <w:widowControl/>
        <w:contextualSpacing/>
        <w:rPr>
          <w:bCs/>
          <w:color w:val="auto"/>
        </w:rPr>
      </w:pPr>
      <w:r w:rsidRPr="00CE4948">
        <w:rPr>
          <w:bCs/>
          <w:color w:val="auto"/>
        </w:rPr>
        <w:t>Leonardo Sousa (sousaleo@egr.msu.edu)</w:t>
      </w:r>
      <w:r w:rsidR="007C7089" w:rsidRPr="00CE4948">
        <w:rPr>
          <w:bCs/>
          <w:color w:val="auto"/>
        </w:rPr>
        <w:t xml:space="preserve"> </w:t>
      </w:r>
    </w:p>
    <w:p w14:paraId="13A1EA6B" w14:textId="7847DA06" w:rsidR="00705A0B" w:rsidRPr="00CE4948" w:rsidRDefault="00705A0B" w:rsidP="007B36AD">
      <w:pPr>
        <w:widowControl/>
        <w:contextualSpacing/>
        <w:rPr>
          <w:bCs/>
          <w:color w:val="auto"/>
        </w:rPr>
      </w:pPr>
      <w:r w:rsidRPr="00CE4948">
        <w:rPr>
          <w:bCs/>
          <w:color w:val="auto"/>
        </w:rPr>
        <w:t>Bruce E Dale (bdale@egr.msu.edu)</w:t>
      </w:r>
      <w:r w:rsidR="007C7089" w:rsidRPr="00CE4948">
        <w:rPr>
          <w:bCs/>
          <w:color w:val="auto"/>
        </w:rPr>
        <w:t xml:space="preserve"> </w:t>
      </w:r>
    </w:p>
    <w:p w14:paraId="0FA71097" w14:textId="6A56F9BD" w:rsidR="00F21C67" w:rsidRPr="00CE4948" w:rsidRDefault="00F21C67" w:rsidP="007B36AD">
      <w:pPr>
        <w:widowControl/>
        <w:contextualSpacing/>
        <w:rPr>
          <w:bCs/>
          <w:color w:val="auto"/>
        </w:rPr>
      </w:pPr>
      <w:r w:rsidRPr="00CE4948">
        <w:rPr>
          <w:bCs/>
          <w:color w:val="auto"/>
        </w:rPr>
        <w:t>Venkatesh Balan (</w:t>
      </w:r>
      <w:r w:rsidR="00E044F6" w:rsidRPr="00CE4948">
        <w:rPr>
          <w:bCs/>
          <w:color w:val="auto"/>
        </w:rPr>
        <w:t>vbalan@uh.edu</w:t>
      </w:r>
      <w:r w:rsidRPr="00CE4948">
        <w:rPr>
          <w:bCs/>
          <w:color w:val="auto"/>
        </w:rPr>
        <w:t>)</w:t>
      </w:r>
      <w:r w:rsidR="007C7089" w:rsidRPr="00CE4948">
        <w:rPr>
          <w:bCs/>
          <w:color w:val="auto"/>
        </w:rPr>
        <w:t xml:space="preserve"> </w:t>
      </w:r>
    </w:p>
    <w:p w14:paraId="7524D345" w14:textId="2B8B1B1A" w:rsidR="00E85B43" w:rsidRPr="00CE4948" w:rsidRDefault="00E85B43" w:rsidP="007B36AD">
      <w:pPr>
        <w:widowControl/>
        <w:contextualSpacing/>
        <w:rPr>
          <w:bCs/>
          <w:color w:val="auto"/>
        </w:rPr>
      </w:pPr>
      <w:proofErr w:type="spellStart"/>
      <w:r w:rsidRPr="00CE4948">
        <w:rPr>
          <w:bCs/>
          <w:color w:val="auto"/>
        </w:rPr>
        <w:t>Sarvada</w:t>
      </w:r>
      <w:proofErr w:type="spellEnd"/>
      <w:r w:rsidRPr="00CE4948">
        <w:rPr>
          <w:bCs/>
          <w:color w:val="auto"/>
        </w:rPr>
        <w:t xml:space="preserve"> </w:t>
      </w:r>
      <w:proofErr w:type="spellStart"/>
      <w:r w:rsidRPr="00CE4948">
        <w:rPr>
          <w:bCs/>
          <w:color w:val="auto"/>
        </w:rPr>
        <w:t>Chipkar</w:t>
      </w:r>
      <w:proofErr w:type="spellEnd"/>
      <w:r w:rsidRPr="00CE4948">
        <w:rPr>
          <w:bCs/>
          <w:color w:val="auto"/>
        </w:rPr>
        <w:t xml:space="preserve"> (shchipka@mtu.edu)</w:t>
      </w:r>
    </w:p>
    <w:p w14:paraId="38459717" w14:textId="09A0EC37" w:rsidR="00E85B43" w:rsidRPr="00CE4948" w:rsidRDefault="00E85B43" w:rsidP="007B36AD">
      <w:pPr>
        <w:widowControl/>
        <w:contextualSpacing/>
        <w:rPr>
          <w:bCs/>
          <w:color w:val="auto"/>
        </w:rPr>
      </w:pPr>
      <w:r w:rsidRPr="00CE4948">
        <w:rPr>
          <w:bCs/>
          <w:color w:val="auto"/>
        </w:rPr>
        <w:t xml:space="preserve">Jacob </w:t>
      </w:r>
      <w:proofErr w:type="spellStart"/>
      <w:r w:rsidRPr="00CE4948">
        <w:rPr>
          <w:bCs/>
          <w:color w:val="auto"/>
        </w:rPr>
        <w:t>Aguado</w:t>
      </w:r>
      <w:proofErr w:type="spellEnd"/>
      <w:r w:rsidRPr="00CE4948">
        <w:rPr>
          <w:bCs/>
          <w:color w:val="auto"/>
        </w:rPr>
        <w:t xml:space="preserve"> (jraguado@mtu.edu)</w:t>
      </w:r>
    </w:p>
    <w:p w14:paraId="58CD5C27" w14:textId="3D53E3B5" w:rsidR="00E85B43" w:rsidRPr="00CE4948" w:rsidRDefault="00E85B43" w:rsidP="007B36AD">
      <w:pPr>
        <w:widowControl/>
        <w:contextualSpacing/>
        <w:rPr>
          <w:bCs/>
          <w:color w:val="auto"/>
        </w:rPr>
      </w:pPr>
      <w:r w:rsidRPr="00CE4948">
        <w:rPr>
          <w:bCs/>
          <w:color w:val="auto"/>
        </w:rPr>
        <w:t>Emily Burke (</w:t>
      </w:r>
      <w:r w:rsidR="00797C0B" w:rsidRPr="00CE4948">
        <w:rPr>
          <w:bCs/>
          <w:color w:val="auto"/>
        </w:rPr>
        <w:t>emilyb@mtu.edu</w:t>
      </w:r>
      <w:r w:rsidRPr="00CE4948">
        <w:rPr>
          <w:bCs/>
          <w:color w:val="auto"/>
        </w:rPr>
        <w:t>)</w:t>
      </w:r>
      <w:r w:rsidR="00797C0B" w:rsidRPr="00CE4948">
        <w:rPr>
          <w:bCs/>
          <w:color w:val="auto"/>
        </w:rPr>
        <w:t xml:space="preserve"> </w:t>
      </w:r>
    </w:p>
    <w:p w14:paraId="2424C745" w14:textId="39141E7C" w:rsidR="0042148C" w:rsidRPr="00CE4948" w:rsidRDefault="0042148C" w:rsidP="007B36AD">
      <w:pPr>
        <w:widowControl/>
        <w:contextualSpacing/>
        <w:rPr>
          <w:bCs/>
          <w:color w:val="auto"/>
        </w:rPr>
      </w:pPr>
      <w:r w:rsidRPr="00CE4948">
        <w:rPr>
          <w:bCs/>
          <w:color w:val="auto"/>
        </w:rPr>
        <w:t>Rebecca G Ong (</w:t>
      </w:r>
      <w:r w:rsidR="00797C0B" w:rsidRPr="00CE4948">
        <w:rPr>
          <w:bCs/>
          <w:color w:val="auto"/>
        </w:rPr>
        <w:t>rgong1@mtu.edu</w:t>
      </w:r>
      <w:r w:rsidRPr="00CE4948">
        <w:rPr>
          <w:bCs/>
          <w:color w:val="auto"/>
        </w:rPr>
        <w:t>)</w:t>
      </w:r>
      <w:r w:rsidR="00797C0B" w:rsidRPr="00CE4948">
        <w:rPr>
          <w:bCs/>
          <w:color w:val="auto"/>
        </w:rPr>
        <w:t xml:space="preserve"> </w:t>
      </w:r>
    </w:p>
    <w:p w14:paraId="578B4920" w14:textId="77777777" w:rsidR="00F21C67" w:rsidRPr="00CE4948" w:rsidRDefault="00F21C67" w:rsidP="007B36AD">
      <w:pPr>
        <w:widowControl/>
        <w:contextualSpacing/>
        <w:rPr>
          <w:b/>
          <w:bCs/>
          <w:color w:val="auto"/>
        </w:rPr>
      </w:pPr>
    </w:p>
    <w:p w14:paraId="29AFDF88" w14:textId="77777777" w:rsidR="00F53547" w:rsidRPr="00CE4948" w:rsidRDefault="00F21C67" w:rsidP="007B36AD">
      <w:pPr>
        <w:widowControl/>
        <w:contextualSpacing/>
        <w:rPr>
          <w:bCs/>
          <w:color w:val="auto"/>
        </w:rPr>
      </w:pPr>
      <w:r w:rsidRPr="00CE4948">
        <w:rPr>
          <w:b/>
          <w:bCs/>
          <w:color w:val="auto"/>
        </w:rPr>
        <w:t>CORRESPONDING AUTHORS</w:t>
      </w:r>
      <w:r w:rsidR="00243E23" w:rsidRPr="00CE4948">
        <w:rPr>
          <w:bCs/>
          <w:color w:val="auto"/>
        </w:rPr>
        <w:t xml:space="preserve">: </w:t>
      </w:r>
    </w:p>
    <w:p w14:paraId="5F12E32D" w14:textId="77777777" w:rsidR="00F53547" w:rsidRPr="00CE4948" w:rsidRDefault="00F21C67" w:rsidP="007B36AD">
      <w:pPr>
        <w:widowControl/>
        <w:contextualSpacing/>
        <w:rPr>
          <w:bCs/>
          <w:color w:val="auto"/>
        </w:rPr>
      </w:pPr>
      <w:r w:rsidRPr="00CE4948">
        <w:rPr>
          <w:bCs/>
          <w:color w:val="auto"/>
        </w:rPr>
        <w:t>Shishir P S Chundawat</w:t>
      </w:r>
    </w:p>
    <w:p w14:paraId="5F0037C8" w14:textId="2411EBCA" w:rsidR="00F21C67" w:rsidRPr="00CE4948" w:rsidRDefault="00F21C67" w:rsidP="007B36AD">
      <w:pPr>
        <w:widowControl/>
        <w:contextualSpacing/>
        <w:rPr>
          <w:bCs/>
          <w:color w:val="auto"/>
        </w:rPr>
      </w:pPr>
      <w:r w:rsidRPr="00CE4948">
        <w:rPr>
          <w:bCs/>
          <w:color w:val="auto"/>
        </w:rPr>
        <w:t>Venkatesh Balan</w:t>
      </w:r>
    </w:p>
    <w:p w14:paraId="5E8F6ABD" w14:textId="7BDA81A7" w:rsidR="00F6143C" w:rsidRPr="00CE4948" w:rsidRDefault="00F6143C" w:rsidP="007B36AD">
      <w:pPr>
        <w:widowControl/>
        <w:contextualSpacing/>
        <w:rPr>
          <w:bCs/>
          <w:color w:val="auto"/>
        </w:rPr>
      </w:pPr>
      <w:r w:rsidRPr="00CE4948">
        <w:rPr>
          <w:bCs/>
          <w:color w:val="auto"/>
        </w:rPr>
        <w:t>Rebecca G Ong</w:t>
      </w:r>
    </w:p>
    <w:p w14:paraId="3FFD9B1B" w14:textId="77777777" w:rsidR="00705A0B" w:rsidRPr="00CE4948" w:rsidRDefault="00705A0B" w:rsidP="007B36AD">
      <w:pPr>
        <w:widowControl/>
        <w:contextualSpacing/>
        <w:rPr>
          <w:bCs/>
          <w:color w:val="auto"/>
        </w:rPr>
      </w:pPr>
    </w:p>
    <w:p w14:paraId="31F7DF6F" w14:textId="77777777" w:rsidR="00F53547" w:rsidRPr="00CE4948" w:rsidRDefault="006305D7" w:rsidP="007B36AD">
      <w:pPr>
        <w:pStyle w:val="NormalWeb"/>
        <w:widowControl/>
        <w:spacing w:before="0" w:beforeAutospacing="0" w:after="0" w:afterAutospacing="0"/>
        <w:contextualSpacing/>
        <w:rPr>
          <w:color w:val="auto"/>
        </w:rPr>
      </w:pPr>
      <w:r w:rsidRPr="00CE4948">
        <w:rPr>
          <w:b/>
          <w:bCs/>
          <w:color w:val="auto"/>
        </w:rPr>
        <w:t>KEYWORDS:</w:t>
      </w:r>
      <w:r w:rsidRPr="00CE4948">
        <w:rPr>
          <w:color w:val="auto"/>
        </w:rPr>
        <w:t xml:space="preserve"> </w:t>
      </w:r>
    </w:p>
    <w:p w14:paraId="71B79AC9" w14:textId="4BAC7456" w:rsidR="006305D7" w:rsidRPr="00CE4948" w:rsidRDefault="004B2ED0" w:rsidP="007B36AD">
      <w:pPr>
        <w:pStyle w:val="NormalWeb"/>
        <w:widowControl/>
        <w:spacing w:before="0" w:beforeAutospacing="0" w:after="0" w:afterAutospacing="0"/>
        <w:contextualSpacing/>
        <w:rPr>
          <w:b/>
          <w:color w:val="auto"/>
        </w:rPr>
      </w:pPr>
      <w:r w:rsidRPr="00CE4948">
        <w:rPr>
          <w:rStyle w:val="Normal1"/>
          <w:rFonts w:cs="Calibri"/>
          <w:color w:val="auto"/>
        </w:rPr>
        <w:t>Ammonia Fiber Expansion (</w:t>
      </w:r>
      <w:r w:rsidR="00F83655" w:rsidRPr="00CE4948">
        <w:rPr>
          <w:rStyle w:val="Normal1"/>
          <w:rFonts w:cs="Calibri"/>
          <w:color w:val="auto"/>
        </w:rPr>
        <w:t>AFEX</w:t>
      </w:r>
      <w:r w:rsidRPr="00CE4948">
        <w:rPr>
          <w:rStyle w:val="Normal1"/>
          <w:rFonts w:cs="Calibri"/>
          <w:color w:val="auto"/>
        </w:rPr>
        <w:t>) pretreatment, Lignocellulosic Biomass, Cellulosic Biofuels, Animal Feed, Cellulases, Enzymatic Hydrolysis</w:t>
      </w:r>
      <w:r w:rsidR="00FE684B" w:rsidRPr="00CE4948">
        <w:rPr>
          <w:rStyle w:val="Normal1"/>
          <w:rFonts w:cs="Calibri"/>
          <w:color w:val="auto"/>
        </w:rPr>
        <w:t>, Biorefinery</w:t>
      </w:r>
    </w:p>
    <w:p w14:paraId="1CB4E390" w14:textId="77777777" w:rsidR="006305D7" w:rsidRPr="00CE4948" w:rsidRDefault="006305D7" w:rsidP="007B36AD">
      <w:pPr>
        <w:pStyle w:val="NormalWeb"/>
        <w:widowControl/>
        <w:spacing w:before="0" w:beforeAutospacing="0" w:after="0" w:afterAutospacing="0"/>
        <w:contextualSpacing/>
        <w:rPr>
          <w:color w:val="auto"/>
        </w:rPr>
      </w:pPr>
    </w:p>
    <w:p w14:paraId="1BF29E4A" w14:textId="77777777" w:rsidR="00F53547" w:rsidRPr="00CE4948" w:rsidRDefault="006305D7" w:rsidP="007B36AD">
      <w:pPr>
        <w:widowControl/>
        <w:contextualSpacing/>
        <w:rPr>
          <w:color w:val="auto"/>
        </w:rPr>
      </w:pPr>
      <w:r w:rsidRPr="00CE4948">
        <w:rPr>
          <w:b/>
          <w:bCs/>
          <w:color w:val="auto"/>
        </w:rPr>
        <w:t>S</w:t>
      </w:r>
      <w:r w:rsidR="0034322D" w:rsidRPr="00CE4948">
        <w:rPr>
          <w:b/>
          <w:bCs/>
          <w:color w:val="auto"/>
        </w:rPr>
        <w:t>UMMARY</w:t>
      </w:r>
      <w:r w:rsidRPr="00CE4948">
        <w:rPr>
          <w:b/>
          <w:bCs/>
          <w:color w:val="auto"/>
        </w:rPr>
        <w:t>:</w:t>
      </w:r>
      <w:r w:rsidRPr="00CE4948">
        <w:rPr>
          <w:color w:val="auto"/>
        </w:rPr>
        <w:t xml:space="preserve"> </w:t>
      </w:r>
    </w:p>
    <w:p w14:paraId="628AC4B5" w14:textId="2C165C5C" w:rsidR="006305D7" w:rsidRPr="00CE4948" w:rsidRDefault="008A27D6" w:rsidP="007B36AD">
      <w:pPr>
        <w:widowControl/>
        <w:contextualSpacing/>
        <w:rPr>
          <w:color w:val="auto"/>
        </w:rPr>
      </w:pPr>
      <w:r w:rsidRPr="00CE4948">
        <w:rPr>
          <w:rStyle w:val="Normal1"/>
          <w:rFonts w:cs="Calibri"/>
          <w:color w:val="auto"/>
        </w:rPr>
        <w:lastRenderedPageBreak/>
        <w:t xml:space="preserve">Ammonia </w:t>
      </w:r>
      <w:r w:rsidR="00A5199A" w:rsidRPr="00CE4948">
        <w:rPr>
          <w:rStyle w:val="Normal1"/>
          <w:rFonts w:cs="Calibri"/>
          <w:color w:val="auto"/>
        </w:rPr>
        <w:t xml:space="preserve">fiber expansion </w:t>
      </w:r>
      <w:r w:rsidRPr="00CE4948">
        <w:rPr>
          <w:rStyle w:val="Normal1"/>
          <w:rFonts w:cs="Calibri"/>
          <w:color w:val="auto"/>
        </w:rPr>
        <w:t xml:space="preserve">(AFEX) is a </w:t>
      </w:r>
      <w:r w:rsidR="004E6C00" w:rsidRPr="00CE4948">
        <w:rPr>
          <w:rStyle w:val="Normal1"/>
          <w:rFonts w:cs="Calibri"/>
          <w:color w:val="auto"/>
        </w:rPr>
        <w:t xml:space="preserve">thermochemical </w:t>
      </w:r>
      <w:r w:rsidRPr="00CE4948">
        <w:rPr>
          <w:rStyle w:val="Normal1"/>
          <w:rFonts w:cs="Calibri"/>
          <w:color w:val="auto"/>
        </w:rPr>
        <w:t xml:space="preserve">pretreatment technology that </w:t>
      </w:r>
      <w:r w:rsidR="00227C94" w:rsidRPr="00CE4948">
        <w:rPr>
          <w:rStyle w:val="Normal1"/>
          <w:rFonts w:cs="Calibri"/>
          <w:color w:val="auto"/>
        </w:rPr>
        <w:t xml:space="preserve">can </w:t>
      </w:r>
      <w:r w:rsidR="0051635A" w:rsidRPr="00CE4948">
        <w:rPr>
          <w:rStyle w:val="Normal1"/>
          <w:rFonts w:cs="Calibri"/>
          <w:color w:val="auto"/>
        </w:rPr>
        <w:t xml:space="preserve">convert </w:t>
      </w:r>
      <w:r w:rsidRPr="00CE4948">
        <w:rPr>
          <w:rStyle w:val="Normal1"/>
          <w:rFonts w:cs="Calibri"/>
          <w:color w:val="auto"/>
        </w:rPr>
        <w:t>lignocellulosic biomass (</w:t>
      </w:r>
      <w:r w:rsidR="002276F7" w:rsidRPr="00CE4948">
        <w:rPr>
          <w:rStyle w:val="Normal1"/>
          <w:rFonts w:cs="Calibri"/>
          <w:color w:val="auto"/>
        </w:rPr>
        <w:t>e.g.,</w:t>
      </w:r>
      <w:r w:rsidRPr="00CE4948">
        <w:rPr>
          <w:rStyle w:val="Normal1"/>
          <w:rFonts w:cs="Calibri"/>
          <w:color w:val="auto"/>
        </w:rPr>
        <w:t xml:space="preserve"> corn stover, rice straw, and </w:t>
      </w:r>
      <w:r w:rsidR="00DA49CD" w:rsidRPr="00CE4948">
        <w:rPr>
          <w:rStyle w:val="Normal1"/>
          <w:rFonts w:cs="Calibri"/>
          <w:color w:val="auto"/>
        </w:rPr>
        <w:t>sugar</w:t>
      </w:r>
      <w:r w:rsidRPr="00CE4948">
        <w:rPr>
          <w:rStyle w:val="Normal1"/>
          <w:rFonts w:cs="Calibri"/>
          <w:color w:val="auto"/>
        </w:rPr>
        <w:t xml:space="preserve">cane bagasse) </w:t>
      </w:r>
      <w:r w:rsidR="0051635A" w:rsidRPr="00CE4948">
        <w:rPr>
          <w:rStyle w:val="Normal1"/>
          <w:rFonts w:cs="Calibri"/>
          <w:color w:val="auto"/>
        </w:rPr>
        <w:t xml:space="preserve">into a highly digestible feedstock </w:t>
      </w:r>
      <w:r w:rsidR="00E044F6" w:rsidRPr="00CE4948">
        <w:rPr>
          <w:rStyle w:val="Normal1"/>
          <w:rFonts w:cs="Calibri"/>
          <w:color w:val="auto"/>
        </w:rPr>
        <w:t xml:space="preserve">for both </w:t>
      </w:r>
      <w:r w:rsidRPr="00CE4948">
        <w:rPr>
          <w:rStyle w:val="Normal1"/>
          <w:rFonts w:cs="Calibri"/>
          <w:color w:val="auto"/>
        </w:rPr>
        <w:t xml:space="preserve">biofuels and animal feed </w:t>
      </w:r>
      <w:r w:rsidR="00E044F6" w:rsidRPr="00CE4948">
        <w:rPr>
          <w:rStyle w:val="Normal1"/>
          <w:rFonts w:cs="Calibri"/>
          <w:color w:val="auto"/>
        </w:rPr>
        <w:t>application</w:t>
      </w:r>
      <w:r w:rsidR="005950D3" w:rsidRPr="00CE4948">
        <w:rPr>
          <w:rStyle w:val="Normal1"/>
          <w:rFonts w:cs="Calibri"/>
          <w:color w:val="auto"/>
        </w:rPr>
        <w:t>s</w:t>
      </w:r>
      <w:r w:rsidRPr="00CE4948">
        <w:rPr>
          <w:rStyle w:val="Normal1"/>
          <w:rFonts w:cs="Calibri"/>
          <w:color w:val="auto"/>
        </w:rPr>
        <w:t>. Here</w:t>
      </w:r>
      <w:r w:rsidR="004E6C00" w:rsidRPr="00CE4948">
        <w:rPr>
          <w:rStyle w:val="Normal1"/>
          <w:rFonts w:cs="Calibri"/>
          <w:color w:val="auto"/>
        </w:rPr>
        <w:t>,</w:t>
      </w:r>
      <w:r w:rsidRPr="00CE4948">
        <w:rPr>
          <w:rStyle w:val="Normal1"/>
          <w:rFonts w:cs="Calibri"/>
          <w:color w:val="auto"/>
        </w:rPr>
        <w:t xml:space="preserve"> we describe </w:t>
      </w:r>
      <w:r w:rsidR="00403755" w:rsidRPr="00CE4948">
        <w:rPr>
          <w:rStyle w:val="Normal1"/>
          <w:rFonts w:cs="Calibri"/>
          <w:color w:val="auto"/>
        </w:rPr>
        <w:t xml:space="preserve">a </w:t>
      </w:r>
      <w:r w:rsidR="00E843CC" w:rsidRPr="00CE4948">
        <w:rPr>
          <w:rStyle w:val="Normal1"/>
          <w:rFonts w:cs="Calibri"/>
          <w:color w:val="auto"/>
        </w:rPr>
        <w:t>lab</w:t>
      </w:r>
      <w:r w:rsidR="005950D3" w:rsidRPr="00CE4948">
        <w:rPr>
          <w:rStyle w:val="Normal1"/>
          <w:rFonts w:cs="Calibri"/>
          <w:color w:val="auto"/>
        </w:rPr>
        <w:t>oratory-s</w:t>
      </w:r>
      <w:r w:rsidRPr="00CE4948">
        <w:rPr>
          <w:rStyle w:val="Normal1"/>
          <w:rFonts w:cs="Calibri"/>
          <w:color w:val="auto"/>
        </w:rPr>
        <w:t xml:space="preserve">cale method for conducting AFEX pretreatment </w:t>
      </w:r>
      <w:r w:rsidR="00E044F6" w:rsidRPr="00CE4948">
        <w:rPr>
          <w:rStyle w:val="Normal1"/>
          <w:rFonts w:cs="Calibri"/>
          <w:color w:val="auto"/>
        </w:rPr>
        <w:t xml:space="preserve">on lignocellulosic </w:t>
      </w:r>
      <w:r w:rsidRPr="00CE4948">
        <w:rPr>
          <w:rStyle w:val="Normal1"/>
          <w:rFonts w:cs="Calibri"/>
          <w:color w:val="auto"/>
        </w:rPr>
        <w:t xml:space="preserve">biomass. </w:t>
      </w:r>
    </w:p>
    <w:p w14:paraId="761028D6" w14:textId="77777777" w:rsidR="006305D7" w:rsidRPr="00CE4948" w:rsidRDefault="006305D7" w:rsidP="007B36AD">
      <w:pPr>
        <w:widowControl/>
        <w:contextualSpacing/>
        <w:rPr>
          <w:color w:val="auto"/>
        </w:rPr>
      </w:pPr>
    </w:p>
    <w:p w14:paraId="496498B3" w14:textId="77777777" w:rsidR="00F53547" w:rsidRPr="00CE4948" w:rsidRDefault="006305D7" w:rsidP="007B36AD">
      <w:pPr>
        <w:widowControl/>
        <w:contextualSpacing/>
        <w:rPr>
          <w:color w:val="auto"/>
        </w:rPr>
      </w:pPr>
      <w:r w:rsidRPr="00CE4948">
        <w:rPr>
          <w:b/>
          <w:bCs/>
          <w:color w:val="auto"/>
        </w:rPr>
        <w:t>ABSTRACT:</w:t>
      </w:r>
      <w:r w:rsidRPr="00CE4948">
        <w:rPr>
          <w:color w:val="auto"/>
        </w:rPr>
        <w:t xml:space="preserve"> </w:t>
      </w:r>
    </w:p>
    <w:p w14:paraId="69D456B9" w14:textId="492410D1" w:rsidR="007A4DD6" w:rsidRPr="00CE4948" w:rsidRDefault="00DA49CD" w:rsidP="007B36AD">
      <w:pPr>
        <w:widowControl/>
        <w:contextualSpacing/>
        <w:rPr>
          <w:color w:val="auto"/>
        </w:rPr>
      </w:pPr>
      <w:r w:rsidRPr="00CE4948">
        <w:rPr>
          <w:rStyle w:val="Normal1"/>
          <w:rFonts w:cs="Calibri"/>
          <w:color w:val="auto"/>
        </w:rPr>
        <w:t>Lignocellu</w:t>
      </w:r>
      <w:r w:rsidR="00603F18" w:rsidRPr="00CE4948">
        <w:rPr>
          <w:rStyle w:val="Normal1"/>
          <w:rFonts w:cs="Calibri"/>
          <w:color w:val="auto"/>
        </w:rPr>
        <w:t xml:space="preserve">losic </w:t>
      </w:r>
      <w:r w:rsidR="005950D3" w:rsidRPr="00CE4948">
        <w:rPr>
          <w:rStyle w:val="Normal1"/>
          <w:rFonts w:cs="Calibri"/>
          <w:color w:val="auto"/>
        </w:rPr>
        <w:t>materials</w:t>
      </w:r>
      <w:r w:rsidR="00E044F6" w:rsidRPr="00CE4948">
        <w:rPr>
          <w:rStyle w:val="Normal1"/>
          <w:rFonts w:cs="Calibri"/>
          <w:color w:val="auto"/>
        </w:rPr>
        <w:t xml:space="preserve"> are </w:t>
      </w:r>
      <w:r w:rsidR="00603F18" w:rsidRPr="00CE4948">
        <w:rPr>
          <w:rStyle w:val="Normal1"/>
          <w:rFonts w:cs="Calibri"/>
          <w:color w:val="auto"/>
        </w:rPr>
        <w:t>plant-derived feedstocks</w:t>
      </w:r>
      <w:r w:rsidR="00580D6F" w:rsidRPr="00CE4948">
        <w:rPr>
          <w:rStyle w:val="Normal1"/>
          <w:rFonts w:cs="Calibri"/>
          <w:color w:val="auto"/>
        </w:rPr>
        <w:t xml:space="preserve">, </w:t>
      </w:r>
      <w:r w:rsidR="00641794" w:rsidRPr="00CE4948">
        <w:rPr>
          <w:rStyle w:val="Normal1"/>
          <w:rFonts w:cs="Calibri"/>
          <w:color w:val="auto"/>
        </w:rPr>
        <w:t xml:space="preserve">such as </w:t>
      </w:r>
      <w:r w:rsidR="00580D6F" w:rsidRPr="00CE4948">
        <w:rPr>
          <w:rStyle w:val="Normal1"/>
          <w:rFonts w:cs="Calibri"/>
          <w:color w:val="auto"/>
        </w:rPr>
        <w:t>crop residues</w:t>
      </w:r>
      <w:r w:rsidR="00603F18" w:rsidRPr="00CE4948">
        <w:rPr>
          <w:rStyle w:val="Normal1"/>
          <w:rFonts w:cs="Calibri"/>
          <w:color w:val="auto"/>
        </w:rPr>
        <w:t xml:space="preserve"> (</w:t>
      </w:r>
      <w:r w:rsidR="002276F7" w:rsidRPr="00CE4948">
        <w:rPr>
          <w:rStyle w:val="Normal1"/>
          <w:rFonts w:cs="Calibri"/>
          <w:color w:val="auto"/>
        </w:rPr>
        <w:t>e.g.,</w:t>
      </w:r>
      <w:r w:rsidR="00603F18" w:rsidRPr="00CE4948">
        <w:rPr>
          <w:rStyle w:val="Normal1"/>
          <w:rFonts w:cs="Calibri"/>
          <w:color w:val="auto"/>
        </w:rPr>
        <w:t xml:space="preserve"> </w:t>
      </w:r>
      <w:r w:rsidRPr="00CE4948">
        <w:rPr>
          <w:rStyle w:val="Normal1"/>
          <w:rFonts w:cs="Calibri"/>
          <w:color w:val="auto"/>
        </w:rPr>
        <w:t>corn stover, ric</w:t>
      </w:r>
      <w:r w:rsidR="00603F18" w:rsidRPr="00CE4948">
        <w:rPr>
          <w:rStyle w:val="Normal1"/>
          <w:rFonts w:cs="Calibri"/>
          <w:color w:val="auto"/>
        </w:rPr>
        <w:t>e straw, and sugar cane bagasse)</w:t>
      </w:r>
      <w:r w:rsidR="00580D6F" w:rsidRPr="00CE4948">
        <w:rPr>
          <w:rStyle w:val="Normal1"/>
          <w:rFonts w:cs="Calibri"/>
          <w:color w:val="auto"/>
        </w:rPr>
        <w:t xml:space="preserve"> and p</w:t>
      </w:r>
      <w:r w:rsidR="00145C26" w:rsidRPr="00CE4948">
        <w:rPr>
          <w:rStyle w:val="Normal1"/>
          <w:rFonts w:cs="Calibri"/>
          <w:color w:val="auto"/>
        </w:rPr>
        <w:t>urpose-grown energy crops (</w:t>
      </w:r>
      <w:r w:rsidR="002276F7" w:rsidRPr="00CE4948">
        <w:rPr>
          <w:rStyle w:val="Normal1"/>
          <w:rFonts w:cs="Calibri"/>
          <w:color w:val="auto"/>
        </w:rPr>
        <w:t>e.g.,</w:t>
      </w:r>
      <w:r w:rsidR="00145C26" w:rsidRPr="00CE4948">
        <w:rPr>
          <w:rStyle w:val="Normal1"/>
          <w:rFonts w:cs="Calibri"/>
          <w:color w:val="auto"/>
        </w:rPr>
        <w:t xml:space="preserve"> m</w:t>
      </w:r>
      <w:r w:rsidR="00580D6F" w:rsidRPr="00CE4948">
        <w:rPr>
          <w:rStyle w:val="Normal1"/>
          <w:rFonts w:cs="Calibri"/>
          <w:color w:val="auto"/>
        </w:rPr>
        <w:t>iscanthus</w:t>
      </w:r>
      <w:r w:rsidR="003A7E78" w:rsidRPr="00CE4948">
        <w:rPr>
          <w:rStyle w:val="Normal1"/>
          <w:rFonts w:cs="Calibri"/>
          <w:color w:val="auto"/>
        </w:rPr>
        <w:t xml:space="preserve">, </w:t>
      </w:r>
      <w:r w:rsidR="00580D6F" w:rsidRPr="00CE4948">
        <w:rPr>
          <w:rStyle w:val="Normal1"/>
          <w:rFonts w:cs="Calibri"/>
          <w:color w:val="auto"/>
        </w:rPr>
        <w:t xml:space="preserve">and switchgrass) </w:t>
      </w:r>
      <w:r w:rsidR="00AA36D8" w:rsidRPr="00CE4948">
        <w:rPr>
          <w:rStyle w:val="Normal1"/>
          <w:rFonts w:cs="Calibri"/>
          <w:color w:val="auto"/>
        </w:rPr>
        <w:t>that</w:t>
      </w:r>
      <w:r w:rsidRPr="00CE4948">
        <w:rPr>
          <w:rStyle w:val="Normal1"/>
          <w:rFonts w:cs="Calibri"/>
          <w:color w:val="auto"/>
        </w:rPr>
        <w:t xml:space="preserve"> are available in </w:t>
      </w:r>
      <w:r w:rsidR="005950D3" w:rsidRPr="00CE4948">
        <w:rPr>
          <w:rStyle w:val="Normal1"/>
          <w:rFonts w:cs="Calibri"/>
          <w:color w:val="auto"/>
        </w:rPr>
        <w:t xml:space="preserve">large </w:t>
      </w:r>
      <w:r w:rsidRPr="00CE4948">
        <w:rPr>
          <w:rStyle w:val="Normal1"/>
          <w:rFonts w:cs="Calibri"/>
          <w:color w:val="auto"/>
        </w:rPr>
        <w:t xml:space="preserve">quantities </w:t>
      </w:r>
      <w:r w:rsidR="00580D6F" w:rsidRPr="00CE4948">
        <w:rPr>
          <w:rStyle w:val="Normal1"/>
          <w:rFonts w:cs="Calibri"/>
          <w:color w:val="auto"/>
        </w:rPr>
        <w:t xml:space="preserve">to </w:t>
      </w:r>
      <w:r w:rsidR="0017763E" w:rsidRPr="00CE4948">
        <w:rPr>
          <w:rStyle w:val="Normal1"/>
          <w:rFonts w:cs="Calibri"/>
          <w:color w:val="auto"/>
        </w:rPr>
        <w:t>produce biofuels</w:t>
      </w:r>
      <w:r w:rsidRPr="00CE4948">
        <w:rPr>
          <w:rStyle w:val="Normal1"/>
          <w:rFonts w:cs="Calibri"/>
          <w:color w:val="auto"/>
        </w:rPr>
        <w:t xml:space="preserve">, biochemicals, and animal feed. </w:t>
      </w:r>
      <w:r w:rsidR="00641794" w:rsidRPr="00CE4948">
        <w:rPr>
          <w:rStyle w:val="Normal1"/>
          <w:rFonts w:cs="Calibri"/>
          <w:color w:val="auto"/>
        </w:rPr>
        <w:t>P</w:t>
      </w:r>
      <w:r w:rsidRPr="00CE4948">
        <w:rPr>
          <w:rStyle w:val="Normal1"/>
          <w:rFonts w:cs="Calibri"/>
          <w:color w:val="auto"/>
        </w:rPr>
        <w:t>lant polysaccharides</w:t>
      </w:r>
      <w:r w:rsidR="00603F18" w:rsidRPr="00CE4948">
        <w:rPr>
          <w:rStyle w:val="Normal1"/>
          <w:rFonts w:cs="Calibri"/>
          <w:color w:val="auto"/>
        </w:rPr>
        <w:t xml:space="preserve"> </w:t>
      </w:r>
      <w:r w:rsidR="00F3502D" w:rsidRPr="00CE4948">
        <w:rPr>
          <w:rStyle w:val="Normal1"/>
          <w:rFonts w:cs="Calibri"/>
          <w:color w:val="auto"/>
        </w:rPr>
        <w:t>(</w:t>
      </w:r>
      <w:r w:rsidR="0051635A" w:rsidRPr="00CE4948">
        <w:rPr>
          <w:rStyle w:val="Normal1"/>
          <w:rFonts w:cs="Calibri"/>
          <w:color w:val="auto"/>
        </w:rPr>
        <w:t>i.e.</w:t>
      </w:r>
      <w:r w:rsidR="00AD63A4" w:rsidRPr="00CE4948">
        <w:rPr>
          <w:rStyle w:val="Normal1"/>
          <w:rFonts w:cs="Calibri"/>
          <w:color w:val="auto"/>
        </w:rPr>
        <w:t>,</w:t>
      </w:r>
      <w:r w:rsidR="0051635A" w:rsidRPr="00CE4948">
        <w:rPr>
          <w:rStyle w:val="Normal1"/>
          <w:rFonts w:cs="Calibri"/>
          <w:color w:val="auto"/>
        </w:rPr>
        <w:t xml:space="preserve"> </w:t>
      </w:r>
      <w:r w:rsidR="00603F18" w:rsidRPr="00CE4948">
        <w:rPr>
          <w:rStyle w:val="Normal1"/>
          <w:rFonts w:cs="Calibri"/>
          <w:color w:val="auto"/>
        </w:rPr>
        <w:t>cellulose</w:t>
      </w:r>
      <w:r w:rsidR="0051635A" w:rsidRPr="00CE4948">
        <w:rPr>
          <w:rStyle w:val="Normal1"/>
          <w:rFonts w:cs="Calibri"/>
          <w:color w:val="auto"/>
        </w:rPr>
        <w:t>, hemicellulose</w:t>
      </w:r>
      <w:r w:rsidR="003E6270" w:rsidRPr="00CE4948">
        <w:rPr>
          <w:rStyle w:val="Normal1"/>
          <w:rFonts w:cs="Calibri"/>
          <w:color w:val="auto"/>
        </w:rPr>
        <w:t>,</w:t>
      </w:r>
      <w:r w:rsidR="0051635A" w:rsidRPr="00CE4948">
        <w:rPr>
          <w:rStyle w:val="Normal1"/>
          <w:rFonts w:cs="Calibri"/>
          <w:color w:val="auto"/>
        </w:rPr>
        <w:t xml:space="preserve"> and pectin</w:t>
      </w:r>
      <w:r w:rsidR="00F3502D" w:rsidRPr="00CE4948">
        <w:rPr>
          <w:rStyle w:val="Normal1"/>
          <w:rFonts w:cs="Calibri"/>
          <w:color w:val="auto"/>
        </w:rPr>
        <w:t>)</w:t>
      </w:r>
      <w:r w:rsidR="00603F18" w:rsidRPr="00CE4948">
        <w:rPr>
          <w:rStyle w:val="Normal1"/>
          <w:rFonts w:cs="Calibri"/>
          <w:color w:val="auto"/>
        </w:rPr>
        <w:t xml:space="preserve"> </w:t>
      </w:r>
      <w:r w:rsidRPr="00CE4948">
        <w:rPr>
          <w:rStyle w:val="Normal1"/>
          <w:rFonts w:cs="Calibri"/>
          <w:color w:val="auto"/>
        </w:rPr>
        <w:t xml:space="preserve">embedded within cell walls </w:t>
      </w:r>
      <w:r w:rsidR="00603F18" w:rsidRPr="00CE4948">
        <w:rPr>
          <w:rStyle w:val="Normal1"/>
          <w:rFonts w:cs="Calibri"/>
          <w:color w:val="auto"/>
        </w:rPr>
        <w:t>are</w:t>
      </w:r>
      <w:r w:rsidRPr="00CE4948">
        <w:rPr>
          <w:rStyle w:val="Normal1"/>
          <w:rFonts w:cs="Calibri"/>
          <w:color w:val="auto"/>
        </w:rPr>
        <w:t xml:space="preserve"> highly recalci</w:t>
      </w:r>
      <w:r w:rsidR="00580D6F" w:rsidRPr="00CE4948">
        <w:rPr>
          <w:rStyle w:val="Normal1"/>
          <w:rFonts w:cs="Calibri"/>
          <w:color w:val="auto"/>
        </w:rPr>
        <w:t>trant toward</w:t>
      </w:r>
      <w:r w:rsidR="00C0627C" w:rsidRPr="00CE4948">
        <w:rPr>
          <w:rStyle w:val="Normal1"/>
          <w:rFonts w:cs="Calibri"/>
          <w:color w:val="auto"/>
        </w:rPr>
        <w:t>s</w:t>
      </w:r>
      <w:r w:rsidR="00580D6F" w:rsidRPr="00CE4948">
        <w:rPr>
          <w:rStyle w:val="Normal1"/>
          <w:rFonts w:cs="Calibri"/>
          <w:color w:val="auto"/>
        </w:rPr>
        <w:t xml:space="preserve"> conversion</w:t>
      </w:r>
      <w:r w:rsidR="00603F18" w:rsidRPr="00CE4948">
        <w:rPr>
          <w:rStyle w:val="Normal1"/>
          <w:rFonts w:cs="Calibri"/>
          <w:color w:val="auto"/>
        </w:rPr>
        <w:t xml:space="preserve"> into useful products. Ammonia </w:t>
      </w:r>
      <w:r w:rsidR="00A5199A" w:rsidRPr="00CE4948">
        <w:rPr>
          <w:rStyle w:val="Normal1"/>
          <w:rFonts w:cs="Calibri"/>
          <w:color w:val="auto"/>
        </w:rPr>
        <w:t xml:space="preserve">fiber expansion </w:t>
      </w:r>
      <w:r w:rsidR="00603F18" w:rsidRPr="00CE4948">
        <w:rPr>
          <w:rStyle w:val="Normal1"/>
          <w:rFonts w:cs="Calibri"/>
          <w:color w:val="auto"/>
        </w:rPr>
        <w:t xml:space="preserve">(AFEX) is a thermochemical pretreatment </w:t>
      </w:r>
      <w:r w:rsidR="00580D6F" w:rsidRPr="00CE4948">
        <w:rPr>
          <w:rStyle w:val="Normal1"/>
          <w:rFonts w:cs="Calibri"/>
          <w:color w:val="auto"/>
        </w:rPr>
        <w:t xml:space="preserve">that </w:t>
      </w:r>
      <w:r w:rsidR="00C0627C" w:rsidRPr="00CE4948">
        <w:rPr>
          <w:rStyle w:val="Normal1"/>
          <w:rFonts w:cs="Calibri"/>
          <w:color w:val="auto"/>
        </w:rPr>
        <w:t xml:space="preserve">increases accessibility of </w:t>
      </w:r>
      <w:r w:rsidR="00580D6F" w:rsidRPr="00CE4948">
        <w:rPr>
          <w:rStyle w:val="Normal1"/>
          <w:rFonts w:cs="Calibri"/>
          <w:color w:val="auto"/>
        </w:rPr>
        <w:t xml:space="preserve">polysaccharides </w:t>
      </w:r>
      <w:r w:rsidR="00E044F6" w:rsidRPr="00CE4948">
        <w:rPr>
          <w:rStyle w:val="Normal1"/>
          <w:rFonts w:cs="Calibri"/>
          <w:color w:val="auto"/>
        </w:rPr>
        <w:t>to enzyme</w:t>
      </w:r>
      <w:r w:rsidR="00580D6F" w:rsidRPr="00CE4948">
        <w:rPr>
          <w:rStyle w:val="Normal1"/>
          <w:rFonts w:cs="Calibri"/>
          <w:color w:val="auto"/>
        </w:rPr>
        <w:t>s</w:t>
      </w:r>
      <w:r w:rsidR="00E044F6" w:rsidRPr="00CE4948">
        <w:rPr>
          <w:rStyle w:val="Normal1"/>
          <w:rFonts w:cs="Calibri"/>
          <w:color w:val="auto"/>
        </w:rPr>
        <w:t xml:space="preserve"> </w:t>
      </w:r>
      <w:r w:rsidR="00C0627C" w:rsidRPr="00CE4948">
        <w:rPr>
          <w:rStyle w:val="Normal1"/>
          <w:rFonts w:cs="Calibri"/>
          <w:color w:val="auto"/>
        </w:rPr>
        <w:t xml:space="preserve">for </w:t>
      </w:r>
      <w:r w:rsidR="007970CB" w:rsidRPr="00CE4948">
        <w:rPr>
          <w:rStyle w:val="Normal1"/>
          <w:rFonts w:cs="Calibri"/>
          <w:color w:val="auto"/>
        </w:rPr>
        <w:t xml:space="preserve">hydrolysis </w:t>
      </w:r>
      <w:r w:rsidR="00C0627C" w:rsidRPr="00CE4948">
        <w:rPr>
          <w:rStyle w:val="Normal1"/>
          <w:rFonts w:cs="Calibri"/>
          <w:color w:val="auto"/>
        </w:rPr>
        <w:t>into</w:t>
      </w:r>
      <w:r w:rsidR="00603F18" w:rsidRPr="00CE4948">
        <w:rPr>
          <w:rStyle w:val="Normal1"/>
          <w:rFonts w:cs="Calibri"/>
          <w:color w:val="auto"/>
        </w:rPr>
        <w:t xml:space="preserve"> </w:t>
      </w:r>
      <w:r w:rsidR="00E044F6" w:rsidRPr="00CE4948">
        <w:rPr>
          <w:rStyle w:val="Normal1"/>
          <w:rFonts w:cs="Calibri"/>
          <w:color w:val="auto"/>
        </w:rPr>
        <w:t>fermentable sugars</w:t>
      </w:r>
      <w:r w:rsidR="00603F18" w:rsidRPr="00CE4948">
        <w:rPr>
          <w:rStyle w:val="Normal1"/>
          <w:rFonts w:cs="Calibri"/>
          <w:color w:val="auto"/>
        </w:rPr>
        <w:t xml:space="preserve">. </w:t>
      </w:r>
      <w:r w:rsidR="00E044F6" w:rsidRPr="00CE4948">
        <w:rPr>
          <w:rStyle w:val="Normal1"/>
          <w:rFonts w:cs="Calibri"/>
          <w:color w:val="auto"/>
        </w:rPr>
        <w:t xml:space="preserve">These </w:t>
      </w:r>
      <w:r w:rsidR="00F3502D" w:rsidRPr="00CE4948">
        <w:rPr>
          <w:rStyle w:val="Normal1"/>
          <w:rFonts w:cs="Calibri"/>
          <w:color w:val="auto"/>
        </w:rPr>
        <w:t xml:space="preserve">released </w:t>
      </w:r>
      <w:r w:rsidR="00E044F6" w:rsidRPr="00CE4948">
        <w:rPr>
          <w:rStyle w:val="Normal1"/>
          <w:rFonts w:cs="Calibri"/>
          <w:color w:val="auto"/>
        </w:rPr>
        <w:t xml:space="preserve">sugars </w:t>
      </w:r>
      <w:r w:rsidR="00F3502D" w:rsidRPr="00CE4948">
        <w:rPr>
          <w:rStyle w:val="Normal1"/>
          <w:rFonts w:cs="Calibri"/>
          <w:color w:val="auto"/>
        </w:rPr>
        <w:t xml:space="preserve">can be </w:t>
      </w:r>
      <w:r w:rsidR="0051635A" w:rsidRPr="00CE4948">
        <w:rPr>
          <w:rStyle w:val="Normal1"/>
          <w:rFonts w:cs="Calibri"/>
          <w:color w:val="auto"/>
        </w:rPr>
        <w:t>converted in</w:t>
      </w:r>
      <w:r w:rsidR="00E044F6" w:rsidRPr="00CE4948">
        <w:rPr>
          <w:rStyle w:val="Normal1"/>
          <w:rFonts w:cs="Calibri"/>
          <w:color w:val="auto"/>
        </w:rPr>
        <w:t xml:space="preserve">to fuels and chemicals in a biorefinery. </w:t>
      </w:r>
      <w:r w:rsidR="00603F18" w:rsidRPr="00CE4948">
        <w:rPr>
          <w:rStyle w:val="Normal1"/>
          <w:rFonts w:cs="Calibri"/>
          <w:color w:val="auto"/>
        </w:rPr>
        <w:t xml:space="preserve">Here, </w:t>
      </w:r>
      <w:r w:rsidR="00E044F6" w:rsidRPr="00CE4948">
        <w:rPr>
          <w:rStyle w:val="Normal1"/>
          <w:rFonts w:cs="Calibri"/>
          <w:color w:val="auto"/>
        </w:rPr>
        <w:t xml:space="preserve">we describe </w:t>
      </w:r>
      <w:r w:rsidR="00580D6F" w:rsidRPr="00CE4948">
        <w:rPr>
          <w:rStyle w:val="Normal1"/>
          <w:rFonts w:cs="Calibri"/>
          <w:color w:val="auto"/>
        </w:rPr>
        <w:t>a</w:t>
      </w:r>
      <w:r w:rsidR="00603F18" w:rsidRPr="00CE4948">
        <w:rPr>
          <w:rStyle w:val="Normal1"/>
          <w:rFonts w:cs="Calibri"/>
          <w:color w:val="auto"/>
        </w:rPr>
        <w:t xml:space="preserve"> </w:t>
      </w:r>
      <w:r w:rsidR="00E843CC" w:rsidRPr="00CE4948">
        <w:rPr>
          <w:rStyle w:val="Normal1"/>
          <w:rFonts w:cs="Calibri"/>
          <w:color w:val="auto"/>
        </w:rPr>
        <w:t>lab</w:t>
      </w:r>
      <w:r w:rsidR="00580D6F" w:rsidRPr="00CE4948">
        <w:rPr>
          <w:rStyle w:val="Normal1"/>
          <w:rFonts w:cs="Calibri"/>
          <w:color w:val="auto"/>
        </w:rPr>
        <w:t>oratory</w:t>
      </w:r>
      <w:r w:rsidR="00603F18" w:rsidRPr="00CE4948">
        <w:rPr>
          <w:rStyle w:val="Normal1"/>
          <w:rFonts w:cs="Calibri"/>
          <w:color w:val="auto"/>
        </w:rPr>
        <w:t>-scale</w:t>
      </w:r>
      <w:r w:rsidR="00E044F6" w:rsidRPr="00CE4948">
        <w:rPr>
          <w:rStyle w:val="Normal1"/>
          <w:rFonts w:cs="Calibri"/>
          <w:color w:val="auto"/>
        </w:rPr>
        <w:t xml:space="preserve"> batch </w:t>
      </w:r>
      <w:r w:rsidR="0051635A" w:rsidRPr="00CE4948">
        <w:rPr>
          <w:rStyle w:val="Normal1"/>
          <w:rFonts w:cs="Calibri"/>
          <w:color w:val="auto"/>
        </w:rPr>
        <w:t xml:space="preserve">AFEX </w:t>
      </w:r>
      <w:r w:rsidR="00E044F6" w:rsidRPr="00CE4948">
        <w:rPr>
          <w:rStyle w:val="Normal1"/>
          <w:rFonts w:cs="Calibri"/>
          <w:color w:val="auto"/>
        </w:rPr>
        <w:t>process</w:t>
      </w:r>
      <w:r w:rsidR="00603F18" w:rsidRPr="00CE4948">
        <w:rPr>
          <w:rStyle w:val="Normal1"/>
          <w:rFonts w:cs="Calibri"/>
          <w:color w:val="auto"/>
        </w:rPr>
        <w:t xml:space="preserve"> to produce pretreated biomass</w:t>
      </w:r>
      <w:r w:rsidR="00A5199A" w:rsidRPr="00CE4948">
        <w:rPr>
          <w:rStyle w:val="Normal1"/>
          <w:rFonts w:cs="Calibri"/>
          <w:color w:val="auto"/>
        </w:rPr>
        <w:t xml:space="preserve"> on the</w:t>
      </w:r>
      <w:r w:rsidR="00603F18" w:rsidRPr="00CE4948">
        <w:rPr>
          <w:rStyle w:val="Normal1"/>
          <w:rFonts w:cs="Calibri"/>
          <w:color w:val="auto"/>
        </w:rPr>
        <w:t xml:space="preserve"> </w:t>
      </w:r>
      <w:r w:rsidR="00A5199A" w:rsidRPr="00CE4948">
        <w:rPr>
          <w:rStyle w:val="Normal1"/>
          <w:rFonts w:cs="Calibri"/>
          <w:color w:val="auto"/>
        </w:rPr>
        <w:t xml:space="preserve">gram-scale </w:t>
      </w:r>
      <w:r w:rsidR="008272C3" w:rsidRPr="00CE4948">
        <w:rPr>
          <w:rStyle w:val="Normal1"/>
          <w:rFonts w:cs="Calibri"/>
          <w:color w:val="auto"/>
        </w:rPr>
        <w:t xml:space="preserve">without </w:t>
      </w:r>
      <w:r w:rsidR="005839FF" w:rsidRPr="00CE4948">
        <w:rPr>
          <w:rStyle w:val="Normal1"/>
          <w:rFonts w:cs="Calibri"/>
          <w:color w:val="auto"/>
        </w:rPr>
        <w:t xml:space="preserve">any </w:t>
      </w:r>
      <w:r w:rsidR="00E044F6" w:rsidRPr="00CE4948">
        <w:rPr>
          <w:rStyle w:val="Normal1"/>
          <w:rFonts w:cs="Calibri"/>
          <w:color w:val="auto"/>
        </w:rPr>
        <w:t>ammonia</w:t>
      </w:r>
      <w:r w:rsidR="00580D6F" w:rsidRPr="00CE4948">
        <w:rPr>
          <w:rStyle w:val="Normal1"/>
          <w:rFonts w:cs="Calibri"/>
          <w:color w:val="auto"/>
        </w:rPr>
        <w:t xml:space="preserve"> recycl</w:t>
      </w:r>
      <w:r w:rsidR="00641794" w:rsidRPr="00CE4948">
        <w:rPr>
          <w:rStyle w:val="Normal1"/>
          <w:rFonts w:cs="Calibri"/>
          <w:color w:val="auto"/>
        </w:rPr>
        <w:t>ing</w:t>
      </w:r>
      <w:r w:rsidR="00603F18" w:rsidRPr="00CE4948">
        <w:rPr>
          <w:rStyle w:val="Normal1"/>
          <w:rFonts w:cs="Calibri"/>
          <w:color w:val="auto"/>
        </w:rPr>
        <w:t xml:space="preserve">. </w:t>
      </w:r>
      <w:r w:rsidR="00FB5AC1" w:rsidRPr="00CE4948">
        <w:rPr>
          <w:rStyle w:val="Normal1"/>
          <w:rFonts w:cs="Calibri"/>
          <w:color w:val="auto"/>
        </w:rPr>
        <w:t>T</w:t>
      </w:r>
      <w:r w:rsidR="00FE58FE" w:rsidRPr="00CE4948">
        <w:rPr>
          <w:rStyle w:val="Normal1"/>
          <w:rFonts w:cs="Calibri"/>
          <w:color w:val="auto"/>
        </w:rPr>
        <w:t xml:space="preserve">he </w:t>
      </w:r>
      <w:r w:rsidR="00E843CC" w:rsidRPr="00CE4948">
        <w:rPr>
          <w:rStyle w:val="Normal1"/>
          <w:rFonts w:cs="Calibri"/>
          <w:color w:val="auto"/>
        </w:rPr>
        <w:t>lab</w:t>
      </w:r>
      <w:r w:rsidR="00646952" w:rsidRPr="00CE4948">
        <w:rPr>
          <w:rStyle w:val="Normal1"/>
          <w:rFonts w:cs="Calibri"/>
          <w:color w:val="auto"/>
        </w:rPr>
        <w:t>oratory</w:t>
      </w:r>
      <w:r w:rsidR="00FE58FE" w:rsidRPr="00CE4948">
        <w:rPr>
          <w:rStyle w:val="Normal1"/>
          <w:rFonts w:cs="Calibri"/>
          <w:color w:val="auto"/>
        </w:rPr>
        <w:t xml:space="preserve">-scale process </w:t>
      </w:r>
      <w:r w:rsidR="0051635A" w:rsidRPr="00CE4948">
        <w:rPr>
          <w:rStyle w:val="Normal1"/>
          <w:rFonts w:cs="Calibri"/>
          <w:color w:val="auto"/>
        </w:rPr>
        <w:t xml:space="preserve">can be used to </w:t>
      </w:r>
      <w:r w:rsidR="00646952" w:rsidRPr="00CE4948">
        <w:rPr>
          <w:rStyle w:val="Normal1"/>
          <w:rFonts w:cs="Calibri"/>
          <w:color w:val="auto"/>
        </w:rPr>
        <w:t>identify optimal pretreatment conditions</w:t>
      </w:r>
      <w:r w:rsidR="00F53547" w:rsidRPr="00CE4948">
        <w:rPr>
          <w:rStyle w:val="Normal1"/>
          <w:rFonts w:cs="Calibri"/>
          <w:color w:val="auto"/>
        </w:rPr>
        <w:t xml:space="preserve"> </w:t>
      </w:r>
      <w:r w:rsidR="00FE58FE" w:rsidRPr="00CE4948">
        <w:rPr>
          <w:rStyle w:val="Normal1"/>
          <w:rFonts w:cs="Calibri"/>
          <w:color w:val="auto"/>
        </w:rPr>
        <w:t>(</w:t>
      </w:r>
      <w:r w:rsidR="002276F7" w:rsidRPr="00CE4948">
        <w:rPr>
          <w:rStyle w:val="Normal1"/>
          <w:rFonts w:cs="Calibri"/>
          <w:color w:val="auto"/>
        </w:rPr>
        <w:t>e.g.,</w:t>
      </w:r>
      <w:r w:rsidR="00E843CC" w:rsidRPr="00CE4948">
        <w:rPr>
          <w:rStyle w:val="Normal1"/>
          <w:rFonts w:cs="Calibri"/>
          <w:color w:val="auto"/>
        </w:rPr>
        <w:t xml:space="preserve"> </w:t>
      </w:r>
      <w:r w:rsidR="00FE58FE" w:rsidRPr="00CE4948">
        <w:rPr>
          <w:rStyle w:val="Normal1"/>
          <w:rFonts w:cs="Calibri"/>
          <w:color w:val="auto"/>
        </w:rPr>
        <w:t>ammonia loading, water loading, biomass loading, temperature, pressure, residence time</w:t>
      </w:r>
      <w:r w:rsidR="00162A54" w:rsidRPr="00CE4948">
        <w:rPr>
          <w:rStyle w:val="Normal1"/>
          <w:rFonts w:cs="Calibri"/>
          <w:color w:val="auto"/>
        </w:rPr>
        <w:t>,</w:t>
      </w:r>
      <w:r w:rsidR="00FE58FE" w:rsidRPr="00CE4948">
        <w:rPr>
          <w:rStyle w:val="Normal1"/>
          <w:rFonts w:cs="Calibri"/>
          <w:color w:val="auto"/>
        </w:rPr>
        <w:t xml:space="preserve"> </w:t>
      </w:r>
      <w:r w:rsidR="00162A54" w:rsidRPr="00CE4948">
        <w:rPr>
          <w:rStyle w:val="Normal1"/>
          <w:rFonts w:cs="Calibri"/>
          <w:color w:val="auto"/>
        </w:rPr>
        <w:t>etc.</w:t>
      </w:r>
      <w:r w:rsidR="00FE58FE" w:rsidRPr="00CE4948">
        <w:rPr>
          <w:rStyle w:val="Normal1"/>
          <w:rFonts w:cs="Calibri"/>
          <w:color w:val="auto"/>
        </w:rPr>
        <w:t xml:space="preserve">) </w:t>
      </w:r>
      <w:r w:rsidR="00D546FB" w:rsidRPr="00CE4948">
        <w:rPr>
          <w:rStyle w:val="Normal1"/>
          <w:rFonts w:cs="Calibri"/>
          <w:color w:val="auto"/>
        </w:rPr>
        <w:t>and generate</w:t>
      </w:r>
      <w:r w:rsidR="00646952" w:rsidRPr="00CE4948">
        <w:rPr>
          <w:rStyle w:val="Normal1"/>
          <w:rFonts w:cs="Calibri"/>
          <w:color w:val="auto"/>
        </w:rPr>
        <w:t>s</w:t>
      </w:r>
      <w:r w:rsidR="00D546FB" w:rsidRPr="00CE4948">
        <w:rPr>
          <w:rStyle w:val="Normal1"/>
          <w:rFonts w:cs="Calibri"/>
          <w:color w:val="auto"/>
        </w:rPr>
        <w:t xml:space="preserve"> </w:t>
      </w:r>
      <w:r w:rsidR="0051635A" w:rsidRPr="00CE4948">
        <w:rPr>
          <w:rStyle w:val="Normal1"/>
          <w:rFonts w:cs="Calibri"/>
          <w:color w:val="auto"/>
        </w:rPr>
        <w:t xml:space="preserve">sufficient </w:t>
      </w:r>
      <w:r w:rsidR="005839FF" w:rsidRPr="00CE4948">
        <w:rPr>
          <w:rStyle w:val="Normal1"/>
          <w:rFonts w:cs="Calibri"/>
          <w:color w:val="auto"/>
        </w:rPr>
        <w:t xml:space="preserve">quantities of </w:t>
      </w:r>
      <w:r w:rsidR="00FB5AC1" w:rsidRPr="00CE4948">
        <w:rPr>
          <w:rStyle w:val="Normal1"/>
          <w:rFonts w:cs="Calibri"/>
          <w:color w:val="auto"/>
        </w:rPr>
        <w:t xml:space="preserve">pretreated </w:t>
      </w:r>
      <w:r w:rsidR="00D546FB" w:rsidRPr="00CE4948">
        <w:rPr>
          <w:rStyle w:val="Normal1"/>
          <w:rFonts w:cs="Calibri"/>
          <w:color w:val="auto"/>
        </w:rPr>
        <w:t xml:space="preserve">samples </w:t>
      </w:r>
      <w:r w:rsidR="00FB5AC1" w:rsidRPr="00CE4948">
        <w:rPr>
          <w:rStyle w:val="Normal1"/>
          <w:rFonts w:cs="Calibri"/>
          <w:color w:val="auto"/>
        </w:rPr>
        <w:t xml:space="preserve">for </w:t>
      </w:r>
      <w:r w:rsidR="005839FF" w:rsidRPr="00CE4948">
        <w:rPr>
          <w:rStyle w:val="Normal1"/>
          <w:rFonts w:cs="Calibri"/>
          <w:color w:val="auto"/>
        </w:rPr>
        <w:t xml:space="preserve">detailed </w:t>
      </w:r>
      <w:r w:rsidR="00FB5AC1" w:rsidRPr="00CE4948">
        <w:rPr>
          <w:rStyle w:val="Normal1"/>
          <w:rFonts w:cs="Calibri"/>
          <w:color w:val="auto"/>
        </w:rPr>
        <w:t>physicochemical characterization and enzymatic/microbial analysis.</w:t>
      </w:r>
      <w:r w:rsidR="00646952" w:rsidRPr="00CE4948">
        <w:rPr>
          <w:rStyle w:val="Normal1"/>
          <w:rFonts w:cs="Calibri"/>
          <w:color w:val="auto"/>
        </w:rPr>
        <w:t xml:space="preserve"> </w:t>
      </w:r>
      <w:r w:rsidR="00605CCD" w:rsidRPr="00CE4948">
        <w:rPr>
          <w:rStyle w:val="Normal1"/>
          <w:rFonts w:cs="Calibri"/>
          <w:color w:val="auto"/>
        </w:rPr>
        <w:t>T</w:t>
      </w:r>
      <w:r w:rsidR="00E843CC" w:rsidRPr="00CE4948">
        <w:rPr>
          <w:rStyle w:val="Normal1"/>
          <w:rFonts w:cs="Calibri"/>
          <w:color w:val="auto"/>
        </w:rPr>
        <w:t xml:space="preserve">he </w:t>
      </w:r>
      <w:r w:rsidR="00605CCD" w:rsidRPr="00CE4948">
        <w:rPr>
          <w:rStyle w:val="Normal1"/>
          <w:rFonts w:cs="Calibri"/>
          <w:color w:val="auto"/>
        </w:rPr>
        <w:t xml:space="preserve">yield </w:t>
      </w:r>
      <w:r w:rsidR="00E843CC" w:rsidRPr="00CE4948">
        <w:rPr>
          <w:rStyle w:val="Normal1"/>
          <w:rFonts w:cs="Calibri"/>
          <w:color w:val="auto"/>
        </w:rPr>
        <w:t>of</w:t>
      </w:r>
      <w:r w:rsidR="00605CCD" w:rsidRPr="00CE4948">
        <w:rPr>
          <w:rStyle w:val="Normal1"/>
          <w:rFonts w:cs="Calibri"/>
          <w:color w:val="auto"/>
        </w:rPr>
        <w:t xml:space="preserve"> fermentable sugars from</w:t>
      </w:r>
      <w:r w:rsidR="00E843CC" w:rsidRPr="00CE4948">
        <w:rPr>
          <w:rStyle w:val="Normal1"/>
          <w:rFonts w:cs="Calibri"/>
          <w:color w:val="auto"/>
        </w:rPr>
        <w:t xml:space="preserve"> enzymatic hydrolysis</w:t>
      </w:r>
      <w:r w:rsidR="00605CCD" w:rsidRPr="00CE4948">
        <w:rPr>
          <w:rStyle w:val="Normal1"/>
          <w:rFonts w:cs="Calibri"/>
          <w:color w:val="auto"/>
        </w:rPr>
        <w:t xml:space="preserve"> </w:t>
      </w:r>
      <w:r w:rsidR="00E843CC" w:rsidRPr="00CE4948">
        <w:rPr>
          <w:rStyle w:val="Normal1"/>
          <w:rFonts w:cs="Calibri"/>
          <w:color w:val="auto"/>
        </w:rPr>
        <w:t>of</w:t>
      </w:r>
      <w:r w:rsidR="00605CCD" w:rsidRPr="00CE4948">
        <w:rPr>
          <w:rStyle w:val="Normal1"/>
          <w:rFonts w:cs="Calibri"/>
          <w:color w:val="auto"/>
        </w:rPr>
        <w:t xml:space="preserve"> </w:t>
      </w:r>
      <w:r w:rsidR="00E843CC" w:rsidRPr="00CE4948">
        <w:rPr>
          <w:rStyle w:val="Normal1"/>
          <w:rFonts w:cs="Calibri"/>
          <w:color w:val="auto"/>
        </w:rPr>
        <w:t xml:space="preserve">corn stover </w:t>
      </w:r>
      <w:r w:rsidR="00605CCD" w:rsidRPr="00CE4948">
        <w:rPr>
          <w:rStyle w:val="Normal1"/>
          <w:rFonts w:cs="Calibri"/>
          <w:color w:val="auto"/>
        </w:rPr>
        <w:t xml:space="preserve">pretreated </w:t>
      </w:r>
      <w:r w:rsidR="00E843CC" w:rsidRPr="00CE4948">
        <w:rPr>
          <w:rStyle w:val="Normal1"/>
          <w:rFonts w:cs="Calibri"/>
          <w:color w:val="auto"/>
        </w:rPr>
        <w:t xml:space="preserve">using </w:t>
      </w:r>
      <w:r w:rsidR="00605CCD" w:rsidRPr="00CE4948">
        <w:rPr>
          <w:rStyle w:val="Normal1"/>
          <w:rFonts w:cs="Calibri"/>
          <w:color w:val="auto"/>
        </w:rPr>
        <w:t xml:space="preserve">the </w:t>
      </w:r>
      <w:r w:rsidR="00E843CC" w:rsidRPr="00CE4948">
        <w:rPr>
          <w:rStyle w:val="Normal1"/>
          <w:rFonts w:cs="Calibri"/>
          <w:color w:val="auto"/>
        </w:rPr>
        <w:t>lab</w:t>
      </w:r>
      <w:r w:rsidR="00646952" w:rsidRPr="00CE4948">
        <w:rPr>
          <w:rStyle w:val="Normal1"/>
          <w:rFonts w:cs="Calibri"/>
          <w:color w:val="auto"/>
        </w:rPr>
        <w:t>oratory-</w:t>
      </w:r>
      <w:r w:rsidR="00E843CC" w:rsidRPr="00CE4948">
        <w:rPr>
          <w:rStyle w:val="Normal1"/>
          <w:rFonts w:cs="Calibri"/>
          <w:color w:val="auto"/>
        </w:rPr>
        <w:t xml:space="preserve">scale AFEX process </w:t>
      </w:r>
      <w:r w:rsidR="009141A6" w:rsidRPr="00CE4948">
        <w:rPr>
          <w:rStyle w:val="Normal1"/>
          <w:rFonts w:cs="Calibri"/>
          <w:color w:val="auto"/>
        </w:rPr>
        <w:t>is</w:t>
      </w:r>
      <w:r w:rsidR="00F0715E" w:rsidRPr="00CE4948">
        <w:rPr>
          <w:rStyle w:val="Normal1"/>
          <w:rFonts w:cs="Calibri"/>
          <w:color w:val="auto"/>
        </w:rPr>
        <w:t xml:space="preserve"> comparable to pilot-scale AFEX</w:t>
      </w:r>
      <w:r w:rsidR="009141A6" w:rsidRPr="00CE4948">
        <w:rPr>
          <w:rStyle w:val="Normal1"/>
          <w:rFonts w:cs="Calibri"/>
          <w:color w:val="auto"/>
        </w:rPr>
        <w:t xml:space="preserve"> </w:t>
      </w:r>
      <w:r w:rsidR="00977B2C" w:rsidRPr="00CE4948">
        <w:rPr>
          <w:rStyle w:val="Normal1"/>
          <w:rFonts w:cs="Calibri"/>
          <w:color w:val="auto"/>
        </w:rPr>
        <w:t xml:space="preserve">process </w:t>
      </w:r>
      <w:r w:rsidR="00E843CC" w:rsidRPr="00CE4948">
        <w:rPr>
          <w:rStyle w:val="Normal1"/>
          <w:rFonts w:cs="Calibri"/>
          <w:color w:val="auto"/>
        </w:rPr>
        <w:t xml:space="preserve">under similar pretreatment conditions. </w:t>
      </w:r>
      <w:r w:rsidR="004448E3" w:rsidRPr="00CE4948">
        <w:rPr>
          <w:rStyle w:val="Normal1"/>
          <w:rFonts w:cs="Calibri"/>
          <w:color w:val="auto"/>
        </w:rPr>
        <w:t xml:space="preserve">This </w:t>
      </w:r>
      <w:r w:rsidR="00F208B9" w:rsidRPr="00CE4948">
        <w:rPr>
          <w:rStyle w:val="Normal1"/>
          <w:rFonts w:cs="Calibri"/>
          <w:color w:val="auto"/>
        </w:rPr>
        <w:t xml:space="preserve">paper </w:t>
      </w:r>
      <w:r w:rsidR="004448E3" w:rsidRPr="00CE4948">
        <w:rPr>
          <w:rStyle w:val="Normal1"/>
          <w:rFonts w:cs="Calibri"/>
          <w:color w:val="auto"/>
        </w:rPr>
        <w:t xml:space="preserve">is intended to provide a </w:t>
      </w:r>
      <w:r w:rsidR="00F208B9" w:rsidRPr="00CE4948">
        <w:rPr>
          <w:rStyle w:val="Normal1"/>
          <w:rFonts w:cs="Calibri"/>
          <w:color w:val="auto"/>
        </w:rPr>
        <w:t xml:space="preserve">detailed </w:t>
      </w:r>
      <w:r w:rsidR="004448E3" w:rsidRPr="00CE4948">
        <w:rPr>
          <w:rStyle w:val="Normal1"/>
          <w:rFonts w:cs="Calibri"/>
          <w:color w:val="auto"/>
        </w:rPr>
        <w:t>standard operating procedure for the safe and consistent operation of lab</w:t>
      </w:r>
      <w:r w:rsidR="00646952" w:rsidRPr="00CE4948">
        <w:rPr>
          <w:rStyle w:val="Normal1"/>
          <w:rFonts w:cs="Calibri"/>
          <w:color w:val="auto"/>
        </w:rPr>
        <w:t>oratory</w:t>
      </w:r>
      <w:r w:rsidR="004448E3" w:rsidRPr="00CE4948">
        <w:rPr>
          <w:rStyle w:val="Normal1"/>
          <w:rFonts w:cs="Calibri"/>
          <w:color w:val="auto"/>
        </w:rPr>
        <w:t>-scale reactors for performing AFEX pretreatment o</w:t>
      </w:r>
      <w:r w:rsidR="00605CCD" w:rsidRPr="00CE4948">
        <w:rPr>
          <w:rStyle w:val="Normal1"/>
          <w:rFonts w:cs="Calibri"/>
          <w:color w:val="auto"/>
        </w:rPr>
        <w:t>f</w:t>
      </w:r>
      <w:r w:rsidR="004448E3" w:rsidRPr="00CE4948">
        <w:rPr>
          <w:rStyle w:val="Normal1"/>
          <w:rFonts w:cs="Calibri"/>
          <w:color w:val="auto"/>
        </w:rPr>
        <w:t xml:space="preserve"> </w:t>
      </w:r>
      <w:r w:rsidR="00E044F6" w:rsidRPr="00CE4948">
        <w:rPr>
          <w:rStyle w:val="Normal1"/>
          <w:rFonts w:cs="Calibri"/>
          <w:color w:val="auto"/>
        </w:rPr>
        <w:t>ligno</w:t>
      </w:r>
      <w:r w:rsidR="004448E3" w:rsidRPr="00CE4948">
        <w:rPr>
          <w:rStyle w:val="Normal1"/>
          <w:rFonts w:cs="Calibri"/>
          <w:color w:val="auto"/>
        </w:rPr>
        <w:t>cellulosic biomass.</w:t>
      </w:r>
      <w:r w:rsidR="00AB762C" w:rsidRPr="00CE4948">
        <w:rPr>
          <w:rStyle w:val="Normal1"/>
          <w:rFonts w:cs="Calibri"/>
          <w:color w:val="auto"/>
        </w:rPr>
        <w:t xml:space="preserve"> </w:t>
      </w:r>
    </w:p>
    <w:p w14:paraId="4C7D5FD5" w14:textId="77777777" w:rsidR="006305D7" w:rsidRPr="00CE4948" w:rsidRDefault="006305D7" w:rsidP="007B36AD">
      <w:pPr>
        <w:widowControl/>
        <w:contextualSpacing/>
        <w:rPr>
          <w:color w:val="auto"/>
        </w:rPr>
      </w:pPr>
    </w:p>
    <w:p w14:paraId="0D05CF6B" w14:textId="3B3AE3F4" w:rsidR="00B14BBE" w:rsidRPr="00CE4948" w:rsidRDefault="006305D7" w:rsidP="007B36AD">
      <w:pPr>
        <w:widowControl/>
        <w:contextualSpacing/>
        <w:rPr>
          <w:rStyle w:val="Normal1"/>
          <w:rFonts w:cs="Calibri"/>
          <w:color w:val="auto"/>
        </w:rPr>
      </w:pPr>
      <w:r w:rsidRPr="00CE4948">
        <w:rPr>
          <w:b/>
          <w:color w:val="auto"/>
        </w:rPr>
        <w:t>INTRODUCTION</w:t>
      </w:r>
      <w:r w:rsidRPr="00CE4948">
        <w:rPr>
          <w:b/>
          <w:bCs/>
          <w:color w:val="auto"/>
        </w:rPr>
        <w:t>:</w:t>
      </w:r>
      <w:r w:rsidR="00F53547" w:rsidRPr="00CE4948">
        <w:rPr>
          <w:color w:val="auto"/>
        </w:rPr>
        <w:t xml:space="preserve"> </w:t>
      </w:r>
    </w:p>
    <w:p w14:paraId="5C0E5A99" w14:textId="6C608E1A" w:rsidR="002D2901" w:rsidRPr="00CE4948" w:rsidRDefault="00B14BBE" w:rsidP="007B36AD">
      <w:pPr>
        <w:widowControl/>
        <w:contextualSpacing/>
        <w:rPr>
          <w:rStyle w:val="Normal1"/>
          <w:rFonts w:cs="Calibri"/>
          <w:color w:val="auto"/>
        </w:rPr>
      </w:pPr>
      <w:r w:rsidRPr="00CE4948">
        <w:rPr>
          <w:rStyle w:val="Normal1"/>
          <w:rFonts w:cs="Calibri"/>
          <w:color w:val="auto"/>
        </w:rPr>
        <w:t xml:space="preserve">Ammonia fiber expansion (AFEX) is </w:t>
      </w:r>
      <w:r w:rsidR="00DC7894" w:rsidRPr="00CE4948">
        <w:rPr>
          <w:rStyle w:val="Normal1"/>
          <w:rFonts w:cs="Calibri"/>
          <w:color w:val="auto"/>
        </w:rPr>
        <w:t>a</w:t>
      </w:r>
      <w:r w:rsidR="00E044F6" w:rsidRPr="00CE4948">
        <w:rPr>
          <w:rStyle w:val="Normal1"/>
          <w:rFonts w:cs="Calibri"/>
          <w:color w:val="auto"/>
        </w:rPr>
        <w:t xml:space="preserve"> thermochemical </w:t>
      </w:r>
      <w:r w:rsidRPr="00CE4948">
        <w:rPr>
          <w:rStyle w:val="Normal1"/>
          <w:rFonts w:cs="Calibri"/>
          <w:color w:val="auto"/>
        </w:rPr>
        <w:t xml:space="preserve">pretreatment </w:t>
      </w:r>
      <w:r w:rsidR="00E044F6" w:rsidRPr="00CE4948">
        <w:rPr>
          <w:rStyle w:val="Normal1"/>
          <w:rFonts w:cs="Calibri"/>
          <w:color w:val="auto"/>
        </w:rPr>
        <w:t>that use</w:t>
      </w:r>
      <w:r w:rsidR="00DC7894" w:rsidRPr="00CE4948">
        <w:rPr>
          <w:rStyle w:val="Normal1"/>
          <w:rFonts w:cs="Calibri"/>
          <w:color w:val="auto"/>
        </w:rPr>
        <w:t>s</w:t>
      </w:r>
      <w:r w:rsidR="00E044F6" w:rsidRPr="00CE4948">
        <w:rPr>
          <w:rStyle w:val="Normal1"/>
          <w:rFonts w:cs="Calibri"/>
          <w:color w:val="auto"/>
        </w:rPr>
        <w:t xml:space="preserve"> </w:t>
      </w:r>
      <w:r w:rsidR="00DC7894" w:rsidRPr="00CE4948">
        <w:rPr>
          <w:rStyle w:val="Normal1"/>
          <w:rFonts w:cs="Calibri"/>
          <w:color w:val="auto"/>
        </w:rPr>
        <w:t xml:space="preserve">volatile </w:t>
      </w:r>
      <w:r w:rsidR="00E044F6" w:rsidRPr="00CE4948">
        <w:rPr>
          <w:rStyle w:val="Normal1"/>
          <w:rFonts w:cs="Calibri"/>
          <w:color w:val="auto"/>
        </w:rPr>
        <w:t xml:space="preserve">ammonia as </w:t>
      </w:r>
      <w:r w:rsidR="002D2901" w:rsidRPr="00CE4948">
        <w:rPr>
          <w:rStyle w:val="Normal1"/>
          <w:rFonts w:cs="Calibri"/>
          <w:color w:val="auto"/>
        </w:rPr>
        <w:t>the main reactant</w:t>
      </w:r>
      <w:r w:rsidR="00925F61" w:rsidRPr="00CE4948">
        <w:rPr>
          <w:rStyle w:val="Normal1"/>
          <w:rFonts w:cs="Calibri"/>
          <w:color w:val="auto"/>
        </w:rPr>
        <w:t xml:space="preserve"> for cellulosic biomass pretreatment</w:t>
      </w:r>
      <w:r w:rsidR="00E044F6" w:rsidRPr="00CE4948">
        <w:rPr>
          <w:rStyle w:val="Normal1"/>
          <w:rFonts w:cs="Calibri"/>
          <w:color w:val="auto"/>
        </w:rPr>
        <w:t xml:space="preserve">. This process was </w:t>
      </w:r>
      <w:r w:rsidR="007176B4" w:rsidRPr="00CE4948">
        <w:rPr>
          <w:rStyle w:val="Normal1"/>
          <w:rFonts w:cs="Calibri"/>
          <w:color w:val="auto"/>
        </w:rPr>
        <w:t>originally</w:t>
      </w:r>
      <w:r w:rsidR="00145C26" w:rsidRPr="00CE4948">
        <w:rPr>
          <w:rStyle w:val="Normal1"/>
          <w:rFonts w:cs="Calibri"/>
          <w:color w:val="auto"/>
        </w:rPr>
        <w:t xml:space="preserve"> invented by </w:t>
      </w:r>
      <w:r w:rsidRPr="00CE4948">
        <w:rPr>
          <w:rStyle w:val="Normal1"/>
          <w:rFonts w:cs="Calibri"/>
          <w:color w:val="auto"/>
        </w:rPr>
        <w:t xml:space="preserve">Bruce Dale to cost-effectively reduce the recalcitrance of lignocellulosic biomass </w:t>
      </w:r>
      <w:r w:rsidR="009E6081" w:rsidRPr="00CE4948">
        <w:rPr>
          <w:rStyle w:val="Normal1"/>
          <w:rFonts w:cs="Calibri"/>
          <w:color w:val="auto"/>
        </w:rPr>
        <w:t xml:space="preserve">and enhance </w:t>
      </w:r>
      <w:r w:rsidRPr="00CE4948">
        <w:rPr>
          <w:rStyle w:val="Normal1"/>
          <w:rFonts w:cs="Calibri"/>
          <w:color w:val="auto"/>
        </w:rPr>
        <w:t>biologically</w:t>
      </w:r>
      <w:r w:rsidR="00145C26" w:rsidRPr="00CE4948">
        <w:rPr>
          <w:rStyle w:val="Normal1"/>
          <w:rFonts w:cs="Calibri"/>
          <w:color w:val="auto"/>
        </w:rPr>
        <w:t>-</w:t>
      </w:r>
      <w:r w:rsidRPr="00CE4948">
        <w:rPr>
          <w:rStyle w:val="Normal1"/>
          <w:rFonts w:cs="Calibri"/>
          <w:color w:val="auto"/>
        </w:rPr>
        <w:t xml:space="preserve">catalyzed </w:t>
      </w:r>
      <w:r w:rsidR="00234165" w:rsidRPr="00CE4948">
        <w:rPr>
          <w:rStyle w:val="Normal1"/>
          <w:rFonts w:cs="Calibri"/>
          <w:color w:val="auto"/>
        </w:rPr>
        <w:t xml:space="preserve">pretreated </w:t>
      </w:r>
      <w:r w:rsidR="00A46F17" w:rsidRPr="00CE4948">
        <w:rPr>
          <w:rStyle w:val="Normal1"/>
          <w:rFonts w:cs="Calibri"/>
          <w:color w:val="auto"/>
        </w:rPr>
        <w:t xml:space="preserve">biomass </w:t>
      </w:r>
      <w:r w:rsidRPr="00CE4948">
        <w:rPr>
          <w:rStyle w:val="Normal1"/>
          <w:rFonts w:cs="Calibri"/>
          <w:color w:val="auto"/>
        </w:rPr>
        <w:t>deconstruction into fermentable sugars</w:t>
      </w:r>
      <w:r w:rsidR="00AB762C" w:rsidRPr="00CE4948">
        <w:rPr>
          <w:rStyle w:val="Normal1"/>
          <w:rFonts w:cs="Calibri"/>
          <w:color w:val="auto"/>
        </w:rPr>
        <w:fldChar w:fldCharType="begin" w:fldLock="1"/>
      </w:r>
      <w:r w:rsidR="00085412" w:rsidRPr="00CE4948">
        <w:rPr>
          <w:rStyle w:val="Normal1"/>
          <w:rFonts w:cs="Calibri"/>
          <w:color w:val="auto"/>
        </w:rPr>
        <w:instrText>ADDIN CSL_CITATION {"citationItems":[{"id":"ITEM-1","itemData":{"ISBN":"0065-7727","abstract":"Hydrolysis of lignocellulosic materials is impeded by a variety of chemical and physical barriers.  The more of these barriers a given pretreatment can remove, the more effective it is likely to be, particularly for enzymatic hydrolysis.  A new pretreatment called ammonia freeze explosion (AFEX) simultaneously hydrolyzes hemicelluloses, reduces cellulose crystallinity and increases the available surface area for enzymatic attack.  Some depolymerization of lignin probably also occurs.  The response of a variety of lignocellulosic materials to the AFEX treatment is reported here.  For many lignocellulosics, the yield of sugars upon enzymatic hydrolysis triples or quadruples following AFEX treatment, from about 100-200 milligrams total sugar per gram dry fiber before treatment to 550-650 milligrams per gram after treatment.  The resulting sugars are readily fermentable, indicating that no fermentation inhibitors are formed by the treatment.  AFEX-treated materials can also be directly fermented to produce fungal biomass or cellulose enzymes in greatly increased yields.","author":[{"dropping-particle":"","family":"Dale","given":"Bruce E","non-dropping-particle":"","parse-names":false,"suffix":""},{"dropping-particle":"","family":"Henk","given":"Linda L","non-dropping-particle":"","parse-names":false,"suffix":""}],"container-title":"Abstracts of Papers of the American Chemical Society","id":"ITEM-1","issue":"SEP","issued":{"date-parts":[["1985"]]},"note":"Saved as &amp;quot;Response of Lignocellulosic Materials abstract&amp;quot;","page":"78 MBD","title":"Response of Lignocellulosic Materials to Ammonia Freeze Explosion","type":"article-journal","volume":"190"},"uris":["http://www.mendeley.com/documents/?uuid=30c30bcc-43bc-4286-8b6a-a882be3e3461"]},{"id":"ITEM-2","itemData":{"abstract":"The cost of fermentable sugars represents approximately half of the production costs of medium- to large-scale fermentation chemicals. The future of biotechnology in the production of such commodities by fermentation therefore depends strongly on efficient hydrolysis of lignocellulosic materials to yield inexpensive sugar syrups. This paper reviews briefly the features of cellulose that limit its hydrolysis. A new pretreatment technique called ammonia freeze-explosion (AFEX) is analyzed in terms of chemical and physical effects on lignocellulosic materials. Yields of fermentable sugars by enzymatic hydrolysis following ammonia freeze-explosion are typically four to five times greater than those obtained on untreated materials. Similar yield increases are observed when AFEX-treated straws are used as fermentation substrates to produce the cellulase enzymes from Trichoderma reesei (Rutgers C30 mutant) and fungal protein by Chaetomium cellulolyticum. Ethanol yields approaching theoretical are obtained by fermentation of hydrolyzates derived from alfalfa press cake with Saccharomyces uvarum. There is no indication that any fermentation inhibitors or sugar degradation products are formed during the AFEX process. The simplicity and effectiveness of the AFEX process appear to make it one of the more promising cellulose pretreatment technologies.","author":[{"dropping-particle":"","family":"Dale","given":"Bruce E","non-dropping-particle":"","parse-names":false,"suffix":""},{"dropping-particle":"","family":"Henk","given":"Linda L","non-dropping-particle":"","parse-names":false,"suffix":""},{"dropping-particle":"","family":"Shiang","given":"Ming","non-dropping-particle":"","parse-names":false,"suffix":""}],"chapter-number":"13","container-title":"Symposium: Bioconversion of Waste Materials to Useful Industrial Products","id":"ITEM-2","issued":{"date-parts":[["1985"]]},"note":"Saved as &amp;quot;16-1985-DIM&amp;quot;","page":"223-233","title":"Fermentation of Lignocellulosic Materials Treated by Ammonia Freeze-Explosion","type":"chapter"},"uris":["http://www.mendeley.com/documents/?uuid=88a50c1a-8be0-4212-bc7f-2286e025552f"]}],"mendeley":{"formattedCitation":"&lt;sup&gt;1,2&lt;/sup&gt;","plainTextFormattedCitation":"1,2","previouslyFormattedCitation":"&lt;sup&gt;1,2&lt;/sup&gt;"},"properties":{"noteIndex":0},"schema":"https://github.com/citation-style-language/schema/raw/master/csl-citation.json"}</w:instrText>
      </w:r>
      <w:r w:rsidR="00AB762C" w:rsidRPr="00CE4948">
        <w:rPr>
          <w:rStyle w:val="Normal1"/>
          <w:rFonts w:cs="Calibri"/>
          <w:color w:val="auto"/>
        </w:rPr>
        <w:fldChar w:fldCharType="separate"/>
      </w:r>
      <w:r w:rsidR="00AB762C" w:rsidRPr="00CE4948">
        <w:rPr>
          <w:rStyle w:val="Normal1"/>
          <w:rFonts w:cs="Calibri"/>
          <w:noProof/>
          <w:color w:val="auto"/>
          <w:vertAlign w:val="superscript"/>
        </w:rPr>
        <w:t>1,2</w:t>
      </w:r>
      <w:r w:rsidR="00AB762C" w:rsidRPr="00CE4948">
        <w:rPr>
          <w:rStyle w:val="Normal1"/>
          <w:rFonts w:cs="Calibri"/>
          <w:color w:val="auto"/>
        </w:rPr>
        <w:fldChar w:fldCharType="end"/>
      </w:r>
      <w:r w:rsidRPr="00CE4948">
        <w:rPr>
          <w:rStyle w:val="Normal1"/>
          <w:rFonts w:cs="Calibri"/>
          <w:color w:val="auto"/>
        </w:rPr>
        <w:t xml:space="preserve">. </w:t>
      </w:r>
      <w:r w:rsidR="007176B4" w:rsidRPr="00CE4948">
        <w:rPr>
          <w:rStyle w:val="Normal1"/>
          <w:rFonts w:cs="Calibri"/>
          <w:color w:val="auto"/>
        </w:rPr>
        <w:t>Unlike most other aqueous-based thermochemical pretreatments</w:t>
      </w:r>
      <w:r w:rsidR="00AB762C" w:rsidRPr="00CE4948">
        <w:rPr>
          <w:rStyle w:val="Normal1"/>
          <w:rFonts w:cs="Calibri"/>
          <w:color w:val="auto"/>
        </w:rPr>
        <w:fldChar w:fldCharType="begin" w:fldLock="1"/>
      </w:r>
      <w:r w:rsidR="00085412" w:rsidRPr="00CE4948">
        <w:rPr>
          <w:rStyle w:val="Normal1"/>
          <w:rFonts w:cs="Calibri"/>
          <w:color w:val="auto"/>
        </w:rPr>
        <w:instrText>ADDIN CSL_CITATION {"citationItems":[{"id":"ITEM-1","itemData":{"DOI":"10.1016/j.biortech.2004.06.025","ISBN":"0960-8524","abstract":"Cellulosic plant material represents an as-of-yet untapped source of fermentable sugars for significant industrial use. Many physio-chemical structural and compositional factors hinder the enzymatic digestibility of cellulosic present in lignocellulose biomass. The goal of any pretreatment technology is to alter or remove structural and compositional impediments to hydrolysis in order to improve the rate of enzyme hydrolysis and increase yields of fermentable sugars from cellulose or hemicellulose. These methods cause physical and/or chemical changes in the plant biomass in order to achieve this result. Experimental investigation of physical changes and chemical reactions that occur during pretreatment is required for the development of effective and mechanistic models that can be used for the rational design of pretreatment processes. Furthermore, pretreatment processing conditions must be tailored to the specific chemical and structural composition of the various. and variable. sources of lignocellulosic biomass. This paper reviews process parameters and their fundamental modes of action for promising pretreatment methods.","author":[{"dropping-particle":"","family":"Mosier","given":"Nathan S","non-dropping-particle":"","parse-names":false,"suffix":""},{"dropping-particle":"","family":"Wyman","given":"Charles E","non-dropping-particle":"","parse-names":false,"suffix":""},{"dropping-particle":"","family":"Dale","given":"Bruce E","non-dropping-particle":"","parse-names":false,"suffix":""},{"dropping-particle":"","family":"Elander","given":"Richard T","non-dropping-particle":"","parse-names":false,"suffix":""},{"dropping-particle":"","family":"Lee","given":"Y Y","non-dropping-particle":"","parse-names":false,"suffix":""},{"dropping-particle":"","family":"Holtzapple","given":"Mark T","non-dropping-particle":"","parse-names":false,"suffix":""},{"dropping-particle":"","family":"Ladisch","given":"Michael R","non-dropping-particle":"","parse-names":false,"suffix":""}],"container-title":"Bioresource Technology","edition":"September ","id":"ITEM-1","issue":"6","issued":{"date-parts":[["2005"]]},"note":"Saved as &amp;quot;features of promising pretreatments&amp;quot;\nDuplicate copy saved as &amp;quot;M-01-006&amp;quot; in the &amp;quot;data&amp;quot; folder\nTriplicate copy saved as &amp;quot;90-2005-BRT&amp;quot; in the &amp;quot;51-100&amp;quot; folder in the &amp;quot;Dale's Paper&amp;quot; folder\nFourth copy in hard copy format.","page":"673-686","title":"Features of promising technologies for pretreatment of lignocellulosic biomass","type":"article-journal","volume":"96"},"uris":["http://www.mendeley.com/documents/?uuid=d9676252-24f7-4359-ba27-a425a5e9d973"]}],"mendeley":{"formattedCitation":"&lt;sup&gt;3&lt;/sup&gt;","plainTextFormattedCitation":"3","previouslyFormattedCitation":"&lt;sup&gt;3&lt;/sup&gt;"},"properties":{"noteIndex":0},"schema":"https://github.com/citation-style-language/schema/raw/master/csl-citation.json"}</w:instrText>
      </w:r>
      <w:r w:rsidR="00AB762C" w:rsidRPr="00CE4948">
        <w:rPr>
          <w:rStyle w:val="Normal1"/>
          <w:rFonts w:cs="Calibri"/>
          <w:color w:val="auto"/>
        </w:rPr>
        <w:fldChar w:fldCharType="separate"/>
      </w:r>
      <w:r w:rsidR="00AB762C" w:rsidRPr="00CE4948">
        <w:rPr>
          <w:rStyle w:val="Normal1"/>
          <w:rFonts w:cs="Calibri"/>
          <w:noProof/>
          <w:color w:val="auto"/>
          <w:vertAlign w:val="superscript"/>
        </w:rPr>
        <w:t>3</w:t>
      </w:r>
      <w:r w:rsidR="00AB762C" w:rsidRPr="00CE4948">
        <w:rPr>
          <w:rStyle w:val="Normal1"/>
          <w:rFonts w:cs="Calibri"/>
          <w:color w:val="auto"/>
        </w:rPr>
        <w:fldChar w:fldCharType="end"/>
      </w:r>
      <w:r w:rsidR="00D21990" w:rsidRPr="00CE4948">
        <w:rPr>
          <w:rStyle w:val="Normal1"/>
          <w:rFonts w:cs="Calibri"/>
          <w:color w:val="auto"/>
        </w:rPr>
        <w:t>,</w:t>
      </w:r>
      <w:r w:rsidR="007176B4" w:rsidRPr="00CE4948">
        <w:rPr>
          <w:rStyle w:val="Normal1"/>
          <w:rFonts w:cs="Calibri"/>
          <w:color w:val="auto"/>
        </w:rPr>
        <w:t xml:space="preserve"> AFEX is a dry-to-dry process </w:t>
      </w:r>
      <w:r w:rsidR="0051635A" w:rsidRPr="00CE4948">
        <w:rPr>
          <w:rStyle w:val="Normal1"/>
          <w:rFonts w:cs="Calibri"/>
          <w:color w:val="auto"/>
        </w:rPr>
        <w:t xml:space="preserve">that causes </w:t>
      </w:r>
      <w:r w:rsidR="007176B4" w:rsidRPr="00CE4948">
        <w:rPr>
          <w:rStyle w:val="Normal1"/>
          <w:rFonts w:cs="Calibri"/>
          <w:color w:val="auto"/>
        </w:rPr>
        <w:t>no significant change in biomass</w:t>
      </w:r>
      <w:r w:rsidR="00DC7894" w:rsidRPr="00CE4948">
        <w:rPr>
          <w:rStyle w:val="Normal1"/>
          <w:rFonts w:cs="Calibri"/>
          <w:color w:val="auto"/>
        </w:rPr>
        <w:t xml:space="preserve"> composition and</w:t>
      </w:r>
      <w:r w:rsidR="0051635A" w:rsidRPr="00CE4948">
        <w:rPr>
          <w:rStyle w:val="Normal1"/>
          <w:rFonts w:cs="Calibri"/>
          <w:color w:val="auto"/>
        </w:rPr>
        <w:t xml:space="preserve"> requires</w:t>
      </w:r>
      <w:r w:rsidR="00DC7894" w:rsidRPr="00CE4948">
        <w:rPr>
          <w:rStyle w:val="Normal1"/>
          <w:rFonts w:cs="Calibri"/>
          <w:color w:val="auto"/>
        </w:rPr>
        <w:t xml:space="preserve"> no washing step with its associated waste generation and expense.</w:t>
      </w:r>
      <w:r w:rsidR="00E044F6" w:rsidRPr="00CE4948">
        <w:rPr>
          <w:rStyle w:val="Normal1"/>
          <w:rFonts w:cs="Calibri"/>
          <w:color w:val="auto"/>
        </w:rPr>
        <w:t xml:space="preserve"> </w:t>
      </w:r>
      <w:r w:rsidR="0051635A" w:rsidRPr="00CE4948">
        <w:rPr>
          <w:rStyle w:val="Normal1"/>
          <w:rFonts w:cs="Calibri"/>
          <w:color w:val="auto"/>
        </w:rPr>
        <w:t>R</w:t>
      </w:r>
      <w:r w:rsidR="00E044F6" w:rsidRPr="00CE4948">
        <w:rPr>
          <w:rStyle w:val="Normal1"/>
          <w:rFonts w:cs="Calibri"/>
          <w:color w:val="auto"/>
        </w:rPr>
        <w:t xml:space="preserve">ecovery of </w:t>
      </w:r>
      <w:r w:rsidR="0051635A" w:rsidRPr="00CE4948">
        <w:rPr>
          <w:rStyle w:val="Normal1"/>
          <w:rFonts w:cs="Calibri"/>
          <w:color w:val="auto"/>
        </w:rPr>
        <w:t xml:space="preserve">excess </w:t>
      </w:r>
      <w:r w:rsidR="00DC7894" w:rsidRPr="00CE4948">
        <w:rPr>
          <w:rStyle w:val="Normal1"/>
          <w:rFonts w:cs="Calibri"/>
          <w:color w:val="auto"/>
        </w:rPr>
        <w:t xml:space="preserve">volatile ammonia </w:t>
      </w:r>
      <w:r w:rsidR="0051635A" w:rsidRPr="00CE4948">
        <w:rPr>
          <w:rStyle w:val="Normal1"/>
          <w:rFonts w:cs="Calibri"/>
          <w:color w:val="auto"/>
        </w:rPr>
        <w:t xml:space="preserve">has been demonstrated at the pilot scale, </w:t>
      </w:r>
      <w:r w:rsidR="00285B34" w:rsidRPr="00CE4948">
        <w:rPr>
          <w:rStyle w:val="Normal1"/>
          <w:rFonts w:cs="Calibri"/>
          <w:color w:val="auto"/>
        </w:rPr>
        <w:t>resulting in</w:t>
      </w:r>
      <w:r w:rsidR="0051635A" w:rsidRPr="00CE4948">
        <w:rPr>
          <w:rStyle w:val="Normal1"/>
          <w:rFonts w:cs="Calibri"/>
          <w:color w:val="auto"/>
        </w:rPr>
        <w:t xml:space="preserve"> </w:t>
      </w:r>
      <w:r w:rsidR="00174B26" w:rsidRPr="00CE4948">
        <w:rPr>
          <w:rStyle w:val="Normal1"/>
          <w:rFonts w:cs="Calibri"/>
          <w:color w:val="auto"/>
        </w:rPr>
        <w:t>reduce</w:t>
      </w:r>
      <w:r w:rsidR="00285B34" w:rsidRPr="00CE4948">
        <w:rPr>
          <w:rStyle w:val="Normal1"/>
          <w:rFonts w:cs="Calibri"/>
          <w:color w:val="auto"/>
        </w:rPr>
        <w:t>d</w:t>
      </w:r>
      <w:r w:rsidR="00164393" w:rsidRPr="00CE4948">
        <w:rPr>
          <w:rStyle w:val="Normal1"/>
          <w:rFonts w:cs="Calibri"/>
          <w:color w:val="auto"/>
        </w:rPr>
        <w:t xml:space="preserve"> waste generation and</w:t>
      </w:r>
      <w:r w:rsidR="00174B26" w:rsidRPr="00CE4948">
        <w:rPr>
          <w:rStyle w:val="Normal1"/>
          <w:rFonts w:cs="Calibri"/>
          <w:color w:val="auto"/>
        </w:rPr>
        <w:t xml:space="preserve"> processing costs</w:t>
      </w:r>
      <w:r w:rsidR="00F208B9" w:rsidRPr="00CE4948">
        <w:rPr>
          <w:rStyle w:val="Normal1"/>
          <w:rFonts w:cs="Calibri"/>
          <w:color w:val="auto"/>
        </w:rPr>
        <w:t>.</w:t>
      </w:r>
      <w:r w:rsidR="00285B34" w:rsidRPr="00CE4948">
        <w:rPr>
          <w:rStyle w:val="Normal1"/>
          <w:rFonts w:cs="Calibri"/>
          <w:color w:val="auto"/>
        </w:rPr>
        <w:t xml:space="preserve"> The pilot-scale packed bed AFEX reactor system developed by MBI </w:t>
      </w:r>
      <w:r w:rsidR="005B4496" w:rsidRPr="00CE4948">
        <w:rPr>
          <w:rStyle w:val="Normal1"/>
          <w:rFonts w:cs="Calibri"/>
          <w:color w:val="auto"/>
        </w:rPr>
        <w:t>(</w:t>
      </w:r>
      <w:r w:rsidR="005B4496" w:rsidRPr="00CE4948">
        <w:rPr>
          <w:rStyle w:val="Normal1"/>
          <w:rFonts w:cs="Calibri"/>
          <w:b/>
          <w:color w:val="auto"/>
        </w:rPr>
        <w:t>Figure 1</w:t>
      </w:r>
      <w:r w:rsidR="005B4496" w:rsidRPr="00CE4948">
        <w:rPr>
          <w:rStyle w:val="Normal1"/>
          <w:rFonts w:cs="Calibri"/>
          <w:color w:val="auto"/>
        </w:rPr>
        <w:t xml:space="preserve">) </w:t>
      </w:r>
      <w:r w:rsidR="00285B34" w:rsidRPr="00CE4948">
        <w:rPr>
          <w:rStyle w:val="Normal1"/>
          <w:rFonts w:cs="Calibri"/>
          <w:color w:val="auto"/>
        </w:rPr>
        <w:t xml:space="preserve">recovers residual ammonia using steam stripping and </w:t>
      </w:r>
      <w:r w:rsidR="004D2175" w:rsidRPr="00CE4948">
        <w:rPr>
          <w:rStyle w:val="Normal1"/>
          <w:rFonts w:cs="Calibri"/>
          <w:color w:val="auto"/>
        </w:rPr>
        <w:t>transfer</w:t>
      </w:r>
      <w:r w:rsidR="005B4496" w:rsidRPr="00CE4948">
        <w:rPr>
          <w:rStyle w:val="Normal1"/>
          <w:rFonts w:cs="Calibri"/>
          <w:color w:val="auto"/>
        </w:rPr>
        <w:t>s</w:t>
      </w:r>
      <w:r w:rsidR="004D2175" w:rsidRPr="00CE4948">
        <w:rPr>
          <w:rStyle w:val="Normal1"/>
          <w:rFonts w:cs="Calibri"/>
          <w:color w:val="auto"/>
        </w:rPr>
        <w:t xml:space="preserve"> the hot</w:t>
      </w:r>
      <w:r w:rsidR="005B4496" w:rsidRPr="00CE4948">
        <w:rPr>
          <w:rStyle w:val="Normal1"/>
          <w:rFonts w:cs="Calibri"/>
          <w:color w:val="auto"/>
        </w:rPr>
        <w:t>,</w:t>
      </w:r>
      <w:r w:rsidR="004D2175" w:rsidRPr="00CE4948">
        <w:rPr>
          <w:rStyle w:val="Normal1"/>
          <w:rFonts w:cs="Calibri"/>
          <w:color w:val="auto"/>
        </w:rPr>
        <w:t xml:space="preserve"> </w:t>
      </w:r>
      <w:r w:rsidR="005B4496" w:rsidRPr="00CE4948">
        <w:rPr>
          <w:rStyle w:val="Normal1"/>
          <w:rFonts w:cs="Calibri"/>
          <w:color w:val="auto"/>
        </w:rPr>
        <w:t xml:space="preserve">concentrated </w:t>
      </w:r>
      <w:r w:rsidR="004D2175" w:rsidRPr="00CE4948">
        <w:rPr>
          <w:rStyle w:val="Normal1"/>
          <w:rFonts w:cs="Calibri"/>
          <w:color w:val="auto"/>
        </w:rPr>
        <w:t>ammonia to a new packed bed</w:t>
      </w:r>
      <w:r w:rsidR="00285B34" w:rsidRPr="00CE4948">
        <w:rPr>
          <w:rStyle w:val="Normal1"/>
          <w:rFonts w:cs="Calibri"/>
          <w:color w:val="auto"/>
        </w:rPr>
        <w:fldChar w:fldCharType="begin" w:fldLock="1"/>
      </w:r>
      <w:r w:rsidR="00E00178" w:rsidRPr="00CE4948">
        <w:rPr>
          <w:rStyle w:val="Normal1"/>
          <w:rFonts w:cs="Calibri"/>
          <w:color w:val="auto"/>
        </w:rPr>
        <w:instrText>ADDIN CSL_CITATION {"citationItems":[{"id":"ITEM-1","itemData":{"DOI":"10.4155/bfs.12.71","ISBN":"1759-7269","author":[{"dropping-particle":"","family":"Campbell","given":"Timothy J","non-dropping-particle":"","parse-names":false,"suffix":""},{"dropping-particle":"","family":"Teymouri","given":"Farzaneh","non-dropping-particle":"","parse-names":false,"suffix":""},{"dropping-particle":"","family":"Bals","given":"Bryan","non-dropping-particle":"","parse-names":false,"suffix":""},{"dropping-particle":"","family":"Glassbrook","given":"John","non-dropping-particle":"","parse-names":false,"suffix":""},{"dropping-particle":"","family":"Nielson","given":"Chandra D","non-dropping-particle":"","parse-names":false,"suffix":""},{"dropping-particle":"","family":"Videto","given":"Josh","non-dropping-particle":"","parse-names":false,"suffix":""}],"container-title":"Biofuels","id":"ITEM-1","issue":"1","issued":{"date-parts":[["2013"]]},"note":"doi: 10.4155/bfs.12.71","page":"23-34","publisher":"Future Science","title":"A packed bed Ammonia Fiber Expansion reactor system for pretreatment of agricultural residues at regional depots","type":"article-journal","volume":"4"},"uris":["http://www.mendeley.com/documents/?uuid=5bc4da7f-c02e-4d38-9512-57abc9f29e02"]},{"id":"ITEM-2","itemData":{"author":[{"dropping-particle":"","family":"Bals","given":"Bryan","non-dropping-particle":"","parse-names":false,"suffix":""},{"dropping-particle":"","family":"Teymouri","given":"Farzaneh","non-dropping-particle":"","parse-names":false,"suffix":""},{"dropping-particle":"","family":"Campbell","given":"Tim","non-dropping-particle":"","parse-names":false,"suffix":""},{"dropping-particle":"","family":"Jin","given":"Mingjie","non-dropping-particle":"","parse-names":false,"suffix":""},{"dropping-particle":"","family":"Dale","given":"Bruce E","non-dropping-particle":"","parse-names":false,"suffix":""}],"container-title":"BioEnergy Research","id":"ITEM-2","issue":"2","issued":{"date-parts":[["2012"]]},"page":"373-379","title":"Low temperature and long residence time AFEX pretreatment of corn stover","type":"article-journal","volume":"5"},"uris":["http://www.mendeley.com/documents/?uuid=4be672f6-2d01-40d6-affa-9f5429ed5e1b"]}],"mendeley":{"formattedCitation":"&lt;sup&gt;4,5&lt;/sup&gt;","plainTextFormattedCitation":"4,5","previouslyFormattedCitation":"&lt;sup&gt;4,5&lt;/sup&gt;"},"properties":{"noteIndex":0},"schema":"https://github.com/citation-style-language/schema/raw/master/csl-citation.json"}</w:instrText>
      </w:r>
      <w:r w:rsidR="00285B34" w:rsidRPr="00CE4948">
        <w:rPr>
          <w:rStyle w:val="Normal1"/>
          <w:rFonts w:cs="Calibri"/>
          <w:color w:val="auto"/>
        </w:rPr>
        <w:fldChar w:fldCharType="separate"/>
      </w:r>
      <w:r w:rsidR="00085412" w:rsidRPr="00CE4948">
        <w:rPr>
          <w:rStyle w:val="Normal1"/>
          <w:rFonts w:cs="Calibri"/>
          <w:noProof/>
          <w:color w:val="auto"/>
          <w:vertAlign w:val="superscript"/>
        </w:rPr>
        <w:t>4,5</w:t>
      </w:r>
      <w:r w:rsidR="00285B34" w:rsidRPr="00CE4948">
        <w:rPr>
          <w:rStyle w:val="Normal1"/>
          <w:rFonts w:cs="Calibri"/>
          <w:color w:val="auto"/>
        </w:rPr>
        <w:fldChar w:fldCharType="end"/>
      </w:r>
      <w:r w:rsidR="00285B34" w:rsidRPr="00CE4948">
        <w:rPr>
          <w:rStyle w:val="Normal1"/>
          <w:rFonts w:cs="Calibri"/>
          <w:color w:val="auto"/>
        </w:rPr>
        <w:t xml:space="preserve">. </w:t>
      </w:r>
      <w:r w:rsidR="0051635A" w:rsidRPr="00CE4948">
        <w:rPr>
          <w:rStyle w:val="Normal1"/>
          <w:rFonts w:cs="Calibri"/>
          <w:color w:val="auto"/>
        </w:rPr>
        <w:t>Following</w:t>
      </w:r>
      <w:r w:rsidR="00285B34" w:rsidRPr="00CE4948">
        <w:rPr>
          <w:rStyle w:val="Normal1"/>
          <w:rFonts w:cs="Calibri"/>
          <w:color w:val="auto"/>
        </w:rPr>
        <w:t xml:space="preserve"> AFEX</w:t>
      </w:r>
      <w:r w:rsidR="0051635A" w:rsidRPr="00CE4948">
        <w:rPr>
          <w:rStyle w:val="Normal1"/>
          <w:rFonts w:cs="Calibri"/>
          <w:color w:val="auto"/>
        </w:rPr>
        <w:t xml:space="preserve"> pretreatment, t</w:t>
      </w:r>
      <w:r w:rsidR="00DC7894" w:rsidRPr="00CE4948">
        <w:rPr>
          <w:rStyle w:val="Normal1"/>
          <w:rFonts w:cs="Calibri"/>
          <w:color w:val="auto"/>
        </w:rPr>
        <w:t xml:space="preserve">he </w:t>
      </w:r>
      <w:r w:rsidR="0051635A" w:rsidRPr="00CE4948">
        <w:rPr>
          <w:rStyle w:val="Normal1"/>
          <w:rFonts w:cs="Calibri"/>
          <w:color w:val="auto"/>
        </w:rPr>
        <w:t>minor amounts of nitrogen incorporated into</w:t>
      </w:r>
      <w:r w:rsidR="00164393" w:rsidRPr="00CE4948">
        <w:rPr>
          <w:rStyle w:val="Normal1"/>
          <w:rFonts w:cs="Calibri"/>
          <w:color w:val="auto"/>
        </w:rPr>
        <w:t xml:space="preserve"> the biomass</w:t>
      </w:r>
      <w:r w:rsidR="009E48EF" w:rsidRPr="00CE4948">
        <w:rPr>
          <w:rStyle w:val="Normal1"/>
          <w:rFonts w:cs="Calibri"/>
          <w:color w:val="auto"/>
        </w:rPr>
        <w:t xml:space="preserve"> are</w:t>
      </w:r>
      <w:r w:rsidR="00F208B9" w:rsidRPr="00CE4948">
        <w:rPr>
          <w:rStyle w:val="Normal1"/>
          <w:rFonts w:cs="Calibri"/>
          <w:color w:val="auto"/>
        </w:rPr>
        <w:t xml:space="preserve"> </w:t>
      </w:r>
      <w:r w:rsidR="0051635A" w:rsidRPr="00CE4948">
        <w:rPr>
          <w:rStyle w:val="Normal1"/>
          <w:rFonts w:cs="Calibri"/>
          <w:color w:val="auto"/>
        </w:rPr>
        <w:t xml:space="preserve">usable as non-protein nitrogen by ruminant animals </w:t>
      </w:r>
      <w:r w:rsidR="001028F2" w:rsidRPr="00CE4948">
        <w:rPr>
          <w:rStyle w:val="Normal1"/>
          <w:rFonts w:cs="Calibri"/>
          <w:color w:val="auto"/>
        </w:rPr>
        <w:t>and</w:t>
      </w:r>
      <w:r w:rsidR="0051635A" w:rsidRPr="00CE4948">
        <w:rPr>
          <w:rStyle w:val="Normal1"/>
          <w:rFonts w:cs="Calibri"/>
          <w:color w:val="auto"/>
        </w:rPr>
        <w:t xml:space="preserve"> </w:t>
      </w:r>
      <w:r w:rsidR="00E00178" w:rsidRPr="00CE4948">
        <w:rPr>
          <w:rStyle w:val="Normal1"/>
          <w:rFonts w:cs="Calibri"/>
          <w:color w:val="auto"/>
        </w:rPr>
        <w:t>micro</w:t>
      </w:r>
      <w:r w:rsidR="0051635A" w:rsidRPr="00CE4948">
        <w:rPr>
          <w:rStyle w:val="Normal1"/>
          <w:rFonts w:cs="Calibri"/>
          <w:color w:val="auto"/>
        </w:rPr>
        <w:t>organisms</w:t>
      </w:r>
      <w:r w:rsidR="007176B4" w:rsidRPr="00CE4948">
        <w:rPr>
          <w:rStyle w:val="Normal1"/>
          <w:rFonts w:cs="Calibri"/>
          <w:color w:val="auto"/>
        </w:rPr>
        <w:t xml:space="preserve">. </w:t>
      </w:r>
      <w:r w:rsidR="001028F2" w:rsidRPr="00CE4948">
        <w:rPr>
          <w:rStyle w:val="Normal1"/>
          <w:rFonts w:cs="Calibri"/>
          <w:color w:val="auto"/>
        </w:rPr>
        <w:t>Additionally, by altering the biomass ultrastructure through various physicochemical mechanisms</w:t>
      </w:r>
      <w:r w:rsidR="001028F2" w:rsidRPr="00CE4948">
        <w:rPr>
          <w:rStyle w:val="Normal1"/>
          <w:rFonts w:cs="Calibri"/>
          <w:color w:val="auto"/>
        </w:rPr>
        <w:fldChar w:fldCharType="begin" w:fldLock="1"/>
      </w:r>
      <w:r w:rsidR="00E00178" w:rsidRPr="00CE4948">
        <w:rPr>
          <w:rStyle w:val="Normal1"/>
          <w:rFonts w:cs="Calibri"/>
          <w:color w:val="auto"/>
        </w:rPr>
        <w:instrText>ADDIN CSL_CITATION {"citationItems":[{"id":"ITEM-1","itemData":{"DOI":"10.1039/C0EE00574F","author":[{"dropping-particle":"","family":"Chundawat","given":"S P S","non-dropping-particle":"","parse-names":false,"suffix":""},{"dropping-particle":"","family":"Donohoe","given":"B S","non-dropping-particle":"","parse-names":false,"suffix":""},{"dropping-particle":"","family":"Sousa","given":"L","non-dropping-particle":"","parse-names":false,"suffix":""},{"dropping-particle":"","family":"Elder","given":"T","non-dropping-particle":"","parse-names":false,"suffix":""},{"dropping-particle":"","family":"Agarwal","given":"U P","non-dropping-particle":"","parse-names":false,"suffix":""},{"dropping-particle":"","family":"Lu","given":"F","non-dropping-particle":"","parse-names":false,"suffix":""},{"dropping-particle":"","family":"Ralph","given":"J","non-dropping-particle":"","parse-names":false,"suffix":""},{"dropping-particle":"","family":"Himmel","given":"M E","non-dropping-particle":"","parse-names":false,"suffix":""},{"dropping-particle":"","family":"Balan","given":"V","non-dropping-particle":"","parse-names":false,"suffix":""},{"dropping-particle":"","family":"Dale","given":"B E","non-dropping-particle":"","parse-names":false,"suffix":""}],"container-title":"Energy &amp; Environmental Science","id":"ITEM-1","issue":"3","issued":{"date-parts":[["2011"]]},"page":"973-984","title":"Multi-scale visualization and characterization of plant cell wall deconstruction during thermochemical pretreatment","type":"article-journal","volume":"4"},"uris":["http://www.mendeley.com/documents/?uuid=08f84572-6ca7-4184-b5ea-e5eebd34f4f2"]},{"id":"ITEM-2","itemData":{"DOI":"10.1146/annurev-chembioeng-061010-114205","author":[{"dropping-particle":"","family":"Chundawat","given":"S P S","non-dropping-particle":"","parse-names":false,"suffix":""},{"dropping-particle":"","family":"Beckham","given":"G T","non-dropping-particle":"","parse-names":false,"suffix":""},{"dropping-particle":"","family":"Himmel","given":"M","non-dropping-particle":"","parse-names":false,"suffix":""},{"dropping-particle":"","family":"Dale","given":"B E","non-dropping-particle":"","parse-names":false,"suffix":""}],"container-title":"Annu. Rev. Chem. Biomol. Eng.","id":"ITEM-2","issued":{"date-parts":[["2011"]]},"note":"I am pleased to provide you complimentary one-time access to my Annual Reviews article as a PDF file (http://arjournals.annualreviews.org/eprint/FgJwgancjdBYUnCFtRdM/full/10.1146/annurev-chembioeng-061010-114205), for your own personal use. Any further/multiple distribution, publication, or commercial usage of this copyrighted material requires submission of a permission request addressed to the Annual Reviews Permissions Department, email permissions@AnnualReviews.org.","page":"121-145","title":"Deconstruction of Lignocellulosic Biomass to Fuels and Chemicals","type":"article-journal","volume":"2"},"uris":["http://www.mendeley.com/documents/?uuid=69b8c37e-2c97-4e82-a041-d10cd1ec629b"]},{"id":"ITEM-3","itemData":{"DOI":"10.1002/9780470975831.ch9","ISBN":"9780470975831","abstract":"We provide an extensive review of ammonia fiber expansion (AFEX) pretreatment from a techno-economical and environmental sustainability perspective. A brief historical perspective on concentrated ammonia-based pretreatments is provided followed by a detailed overview of the AFEX process and its physicochemical impact on lignocellulosic plant cell walls. AFEX is unique in terms of leaving biomass composition virtually intact after pretreatment, unlike other aqueous pretreatments. The impact of AFEX pretreatment on enzymatic digestibility and microbial fermentability for a diverse selection of feedstocks is reviewed. The utility of using transgenic plants as feedstocks for an AFEX process are highlighted. Recent developments of the AFEX process (e.g., extractive vs. non-extractive AFEX) are discussed along with a focus on commercialization efforts to develop cheap, hybrid AFEX reactors with in-built, low-cost ammonia recovery systems. Integration of the AFEX process into a regional biomass processing depot is discussed along with its ramifications on plant protein extraction, animal feed production, on-site enzyme production, and biomass fractionation. Finally, we discuss various techno-economic and life-cycle analysis modeling efforts that have centered on systems employing the AFEX process.","author":[{"dropping-particle":"","family":"Chundawat","given":"S P S","non-dropping-particle":"","parse-names":false,"suffix":""},{"dropping-particle":"","family":"Bals","given":"B","non-dropping-particle":"","parse-names":false,"suffix":""},{"dropping-particle":"","family":"Campbell","given":"T","non-dropping-particle":"","parse-names":false,"suffix":""},{"dropping-particle":"","family":"Sousa","given":"L","non-dropping-particle":"","parse-names":false,"suffix":""},{"dropping-particle":"","family":"Gao","given":"D","non-dropping-particle":"","parse-names":false,"suffix":""},{"dropping-particle":"","family":"Jin","given":"M","non-dropping-particle":"","parse-names":false,"suffix":""},{"dropping-particle":"","family":"Eranki","given":"P","non-dropping-particle":"","parse-names":false,"suffix":""},{"dropping-particle":"","family":"Garlock","given":"R","non-dropping-particle":"","parse-names":false,"suffix":""},{"dropping-particle":"","family":"Teymouri","given":"F","non-dropping-particle":"","parse-names":false,"suffix":""},{"dropping-particle":"","family":"Balan","given":"Venkatesh","non-dropping-particle":"","parse-names":false,"suffix":""},{"dropping-particle":"","family":"Dale","given":"Bruce E","non-dropping-particle":"","parse-names":false,"suffix":""}],"container-title":"Aqueous Pretreatment of Plant Biomass for Biological and Chemical Conversion to Fuels and Chemicals","id":"ITEM-3","issued":{"date-parts":[["2013"]]},"page":"169-200","publisher":"John Wiley &amp; Sons, Ltd","title":"Primer on Ammonia Fiber Expansion Pretreatment","type":"chapter"},"uris":["http://www.mendeley.com/documents/?uuid=f15b1a3d-e679-4789-a642-a65b86160459"]}],"mendeley":{"formattedCitation":"&lt;sup&gt;6–8&lt;/sup&gt;","plainTextFormattedCitation":"6–8","previouslyFormattedCitation":"&lt;sup&gt;6–8&lt;/sup&gt;"},"properties":{"noteIndex":0},"schema":"https://github.com/citation-style-language/schema/raw/master/csl-citation.json"}</w:instrText>
      </w:r>
      <w:r w:rsidR="001028F2" w:rsidRPr="00CE4948">
        <w:rPr>
          <w:rStyle w:val="Normal1"/>
          <w:rFonts w:cs="Calibri"/>
          <w:color w:val="auto"/>
        </w:rPr>
        <w:fldChar w:fldCharType="separate"/>
      </w:r>
      <w:r w:rsidR="00085412" w:rsidRPr="00CE4948">
        <w:rPr>
          <w:rStyle w:val="Normal1"/>
          <w:rFonts w:cs="Calibri"/>
          <w:noProof/>
          <w:color w:val="auto"/>
          <w:vertAlign w:val="superscript"/>
        </w:rPr>
        <w:t>6–8</w:t>
      </w:r>
      <w:r w:rsidR="001028F2" w:rsidRPr="00CE4948">
        <w:rPr>
          <w:rStyle w:val="Normal1"/>
          <w:rFonts w:cs="Calibri"/>
          <w:color w:val="auto"/>
        </w:rPr>
        <w:fldChar w:fldCharType="end"/>
      </w:r>
      <w:r w:rsidR="001028F2" w:rsidRPr="00CE4948">
        <w:rPr>
          <w:rStyle w:val="Normal1"/>
          <w:rFonts w:cs="Calibri"/>
          <w:color w:val="auto"/>
        </w:rPr>
        <w:t>, AFEX increases accessibility of the biomass to carbohydrate-active enzymes (</w:t>
      </w:r>
      <w:proofErr w:type="spellStart"/>
      <w:r w:rsidR="001028F2" w:rsidRPr="00CE4948">
        <w:rPr>
          <w:rStyle w:val="Normal1"/>
          <w:rFonts w:cs="Calibri"/>
          <w:color w:val="auto"/>
        </w:rPr>
        <w:t>CAZymes</w:t>
      </w:r>
      <w:proofErr w:type="spellEnd"/>
      <w:r w:rsidR="001028F2" w:rsidRPr="00CE4948">
        <w:rPr>
          <w:rStyle w:val="Normal1"/>
          <w:rFonts w:cs="Calibri"/>
          <w:color w:val="auto"/>
        </w:rPr>
        <w:t>)</w:t>
      </w:r>
      <w:r w:rsidR="00FD109B" w:rsidRPr="00CE4948">
        <w:rPr>
          <w:rStyle w:val="Normal1"/>
          <w:rFonts w:cs="Calibri"/>
          <w:color w:val="auto"/>
        </w:rPr>
        <w:t xml:space="preserve"> and </w:t>
      </w:r>
      <w:r w:rsidR="002D2901" w:rsidRPr="00CE4948">
        <w:rPr>
          <w:rStyle w:val="Normal1"/>
          <w:rFonts w:cs="Calibri"/>
          <w:color w:val="auto"/>
        </w:rPr>
        <w:t xml:space="preserve">increases </w:t>
      </w:r>
      <w:r w:rsidR="00BC2990" w:rsidRPr="00CE4948">
        <w:rPr>
          <w:rStyle w:val="Normal1"/>
          <w:rFonts w:cs="Calibri"/>
          <w:color w:val="auto"/>
        </w:rPr>
        <w:t xml:space="preserve">the </w:t>
      </w:r>
      <w:r w:rsidR="00FD109B" w:rsidRPr="00CE4948">
        <w:rPr>
          <w:rStyle w:val="Normal1"/>
          <w:rFonts w:cs="Calibri"/>
          <w:color w:val="auto"/>
        </w:rPr>
        <w:t xml:space="preserve">rates of </w:t>
      </w:r>
      <w:r w:rsidR="00E00178" w:rsidRPr="00CE4948">
        <w:rPr>
          <w:rStyle w:val="Normal1"/>
          <w:rFonts w:cs="Calibri"/>
          <w:color w:val="auto"/>
        </w:rPr>
        <w:t xml:space="preserve">polysaccharides </w:t>
      </w:r>
      <w:r w:rsidR="00FD109B" w:rsidRPr="00CE4948">
        <w:rPr>
          <w:rStyle w:val="Normal1"/>
          <w:rFonts w:cs="Calibri"/>
          <w:color w:val="auto"/>
        </w:rPr>
        <w:t>hydrolysis by several-fold</w:t>
      </w:r>
      <w:r w:rsidR="00FD109B" w:rsidRPr="00CE4948">
        <w:rPr>
          <w:rStyle w:val="Normal1"/>
          <w:rFonts w:cs="Calibri"/>
          <w:color w:val="auto"/>
        </w:rPr>
        <w:fldChar w:fldCharType="begin" w:fldLock="1"/>
      </w:r>
      <w:r w:rsidR="00E00178" w:rsidRPr="00CE4948">
        <w:rPr>
          <w:rStyle w:val="Normal1"/>
          <w:rFonts w:cs="Calibri"/>
          <w:color w:val="auto"/>
        </w:rPr>
        <w:instrText>ADDIN CSL_CITATION {"citationItems":[{"id":"ITEM-1","itemData":{"DOI":"S0958-1669(09)00059-7 [pii]\n10.1016/j.copbio.2009.05.003","ISBN":"1879-0429 (Electronic)","PMID":"19481437","abstract":"Pretreatment is considered to be a central unit process in a biorefinery to convert lignocellulosic biomass into fuels and chemicals, affecting all other operations in the process. A variety of technologies to pretreat lignocellulosic biomass are available today, which encompass a wide range of physical, chemical, and biological based processes. Among these, chemical based pretreatments are considered to be the most promising for future biorefineries. However, several key criteria regarding technical, economical, and environmental considerations should be critically analyzed when adapting these technologies for the nascent biorefinery industry. This review will discuss the most important pretreatment methods available today and will highlight key criteria for the development of a future ideal pretreatment.","author":[{"dropping-particle":"","family":"Costa Sousa","given":"L","non-dropping-particle":"da","parse-names":false,"suffix":""},{"dropping-particle":"","family":"Chundawat","given":"S P S","non-dropping-particle":"","parse-names":false,"suffix":""},{"dropping-particle":"","family":"Balan","given":"V","non-dropping-particle":"","parse-names":false,"suffix":""},{"dropping-particle":"","family":"Dale","given":"B E","non-dropping-particle":"","parse-names":false,"suffix":""}],"container-title":"Curr Opin Biotechnol","edition":"2009/06/02","id":"ITEM-1","issue":"3","issued":{"date-parts":[["2009"]]},"note":"da Costa Sousa, Leonardo\nChundawat, Shishir P S\nBalan, Venkatesh\nDale, Bruce E\nResearch Support, Non-U.S. Gov't\nResearch Support, U.S. Gov't, Non-P.H.S.\nReview\nEngland\nCurrent opinion in biotechnology\nCurr Opin Biotechnol. 2009 Jun;20(3):339-47. Epub 2009 May 27.","page":"339-347","title":"'Cradle-to-grave' assessment of existing lignocellulose pretreatment technologies","type":"article-journal","volume":"20"},"uris":["http://www.mendeley.com/documents/?uuid=a77a7529-0e01-4ce7-a1ee-adb1f5b710de"]},{"id":"ITEM-2","itemData":{"DOI":"10.1002/9780470975831.ch9","ISBN":"9780470975831","abstract":"We provide an extensive review of ammonia fiber expansion (AFEX) pretreatment from a techno-economical and environmental sustainability perspective. A brief historical perspective on concentrated ammonia-based pretreatments is provided followed by a detailed overview of the AFEX process and its physicochemical impact on lignocellulosic plant cell walls. AFEX is unique in terms of leaving biomass composition virtually intact after pretreatment, unlike other aqueous pretreatments. The impact of AFEX pretreatment on enzymatic digestibility and microbial fermentability for a diverse selection of feedstocks is reviewed. The utility of using transgenic plants as feedstocks for an AFEX process are highlighted. Recent developments of the AFEX process (e.g., extractive vs. non-extractive AFEX) are discussed along with a focus on commercialization efforts to develop cheap, hybrid AFEX reactors with in-built, low-cost ammonia recovery systems. Integration of the AFEX process into a regional biomass processing depot is discussed along with its ramifications on plant protein extraction, animal feed production, on-site enzyme production, and biomass fractionation. Finally, we discuss various techno-economic and life-cycle analysis modeling efforts that have centered on systems employing the AFEX process.","author":[{"dropping-particle":"","family":"Chundawat","given":"S P S","non-dropping-particle":"","parse-names":false,"suffix":""},{"dropping-particle":"","family":"Bals","given":"B","non-dropping-particle":"","parse-names":false,"suffix":""},{"dropping-particle":"","family":"Campbell","given":"T","non-dropping-particle":"","parse-names":false,"suffix":""},{"dropping-particle":"","family":"Sousa","given":"L","non-dropping-particle":"","parse-names":false,"suffix":""},{"dropping-particle":"","family":"Gao","given":"D","non-dropping-particle":"","parse-names":false,"suffix":""},{"dropping-particle":"","family":"Jin","given":"M","non-dropping-particle":"","parse-names":false,"suffix":""},{"dropping-particle":"","family":"Eranki","given":"P","non-dropping-particle":"","parse-names":false,"suffix":""},{"dropping-particle":"","family":"Garlock","given":"R","non-dropping-particle":"","parse-names":false,"suffix":""},{"dropping-particle":"","family":"Teymouri","given":"F","non-dropping-particle":"","parse-names":false,"suffix":""},{"dropping-particle":"","family":"Balan","given":"Venkatesh","non-dropping-particle":"","parse-names":false,"suffix":""},{"dropping-particle":"","family":"Dale","given":"Bruce E","non-dropping-particle":"","parse-names":false,"suffix":""}],"container-title":"Aqueous Pretreatment of Plant Biomass for Biological and Chemical Conversion to Fuels and Chemicals","id":"ITEM-2","issued":{"date-parts":[["2013"]]},"page":"169-200","publisher":"John Wiley &amp; Sons, Ltd","title":"Primer on Ammonia Fiber Expansion Pretreatment","type":"chapter"},"uris":["http://www.mendeley.com/documents/?uuid=f15b1a3d-e679-4789-a642-a65b86160459"]}],"mendeley":{"formattedCitation":"&lt;sup&gt;8,9&lt;/sup&gt;","plainTextFormattedCitation":"8,9","previouslyFormattedCitation":"&lt;sup&gt;8,9&lt;/sup&gt;"},"properties":{"noteIndex":0},"schema":"https://github.com/citation-style-language/schema/raw/master/csl-citation.json"}</w:instrText>
      </w:r>
      <w:r w:rsidR="00FD109B" w:rsidRPr="00CE4948">
        <w:rPr>
          <w:rStyle w:val="Normal1"/>
          <w:rFonts w:cs="Calibri"/>
          <w:color w:val="auto"/>
        </w:rPr>
        <w:fldChar w:fldCharType="separate"/>
      </w:r>
      <w:r w:rsidR="00085412" w:rsidRPr="00CE4948">
        <w:rPr>
          <w:rStyle w:val="Normal1"/>
          <w:rFonts w:cs="Calibri"/>
          <w:noProof/>
          <w:color w:val="auto"/>
          <w:vertAlign w:val="superscript"/>
        </w:rPr>
        <w:t>8,9</w:t>
      </w:r>
      <w:r w:rsidR="00FD109B" w:rsidRPr="00CE4948">
        <w:rPr>
          <w:rStyle w:val="Normal1"/>
          <w:rFonts w:cs="Calibri"/>
          <w:color w:val="auto"/>
        </w:rPr>
        <w:fldChar w:fldCharType="end"/>
      </w:r>
      <w:r w:rsidR="001028F2" w:rsidRPr="00CE4948">
        <w:rPr>
          <w:rStyle w:val="Normal1"/>
          <w:rFonts w:cs="Calibri"/>
          <w:color w:val="auto"/>
        </w:rPr>
        <w:t>, which also increases its digestibility by ruminant animals via their cellulolytic microbiome</w:t>
      </w:r>
      <w:r w:rsidR="001028F2" w:rsidRPr="00CE4948">
        <w:rPr>
          <w:rStyle w:val="Normal1"/>
          <w:rFonts w:cs="Calibri"/>
          <w:color w:val="auto"/>
        </w:rPr>
        <w:fldChar w:fldCharType="begin" w:fldLock="1"/>
      </w:r>
      <w:r w:rsidR="00035641" w:rsidRPr="00CE4948">
        <w:rPr>
          <w:rStyle w:val="Normal1"/>
          <w:rFonts w:cs="Calibri"/>
          <w:color w:val="auto"/>
        </w:rPr>
        <w:instrText>ADDIN CSL_CITATION {"citationItems":[{"id":"ITEM-1","itemData":{"ISBN":"0021-8812","abstract":"Water was added to chopped wheat straw to result in final levels of about 10, 20, 30, 40 and 50% of dry matter (DM). Ammonia, 3.3% of DM as ammonium hydroxide (NH4OH), was sprayed onto the straw. Straw samples were then sealed in double plastic bags and stored at room temperature for 10, 20, 30, 40 or 50 days (Experiment l) or I, 5, 10, 20, 40 or 60 days (Experiment I1) before being frozen and ground with dry ice to pass a 1 mm screen. DM, total nitrogen, in vitro dry matter digestibility (IVDMD), free ammonia nitrogen (NH3-N) vs fiber-bound nitrogen (ADF-N), solubilization and changes in in vitro digestibility of NDF, ADF, ADL, hemicellulose and cellulose fractions were measured. Days post-treatment (P&lt;.05) and water level (P&lt;.O001) had significant linear effects on both IVDMD and total N content. A large percentage of the improvement in IVDMD of treated straw occurred by 1 day post-treatment, and further improvements in IVDMD after 10 days were small. Total N content of treated straw continued to increase as days post-treatment increased. Both IVDMD and total N content of treated straw increased as moisture content increased. The overall means (e.g., means of all day • moisture treatment combinations) for IVDMD and total N content of untreated (underscored values) and treated straw were: 39.8, .78; 52.0, 1.73 (Experiment I); 36.8, .69; 49.6, 1.79 (Experiment II). Ammonia-nitrogen and ADFN accounted for 43.4 and 12.6%, respectively, of the total nitrogen retained when averaged across all day x moisture treatment combinations. NH4OH treatment decreased straw hemicellulose and NDF fractions by 42.7 and 8.6%, respectively, and increased digestibility of NDF, ADF and cellulose fractions that remained after NH4OH treatment.","author":[{"dropping-particle":"","family":"Solaiman","given":"S G","non-dropping-particle":"","parse-names":false,"suffix":""},{"dropping-particle":"","family":"Horn","given":"G W","non-dropping-particle":"","parse-names":false,"suffix":""},{"dropping-particle":"","family":"Owens","given":"F N","non-dropping-particle":"","parse-names":false,"suffix":""}],"container-title":"Journal of Animal Science","id":"ITEM-1","issue":"3","issued":{"date-parts":[["1979"]]},"note":"Saved as &amp;quot;Ammonium Hydroxide Treatment on Wheat Straw&amp;quot;","page":"802-808","title":"Ammonium Hydroxide Treatment on Wheat Straw","title-short":"Ammoniated Wheat Straw","type":"article-journal","volume":"49"},"uris":["http://www.mendeley.com/documents/?uuid=babb88c6-002d-47fe-a759-17c2caf7a165"]},{"id":"ITEM-2","itemData":{"ISBN":"0021-8812","abstract":"Ammonium hydroxide-treated and untreated wheat straw stems were compared for differences in digestive patterns and digestibility. Scanning electron microscopy was used to establish the three-dimensional characteristics of senescent wheat stems and the sequence of in vivo cell wall digestion. In vitro fermentation was used to establish effects of treatment on digestion. Light microscopy was used to compare the relative differences of phloroglucinol and ruthenium red-positive material of adjacent sections of ammonium and sodium hydroxide-treated wheat stem. The characteristic tissues in cross sections of wheat stems described by light microscopy were clearly evident in scanning electron photomicrographs. Scanning microscopy revealed a smooth inner cuticle enclosing ground parenchymal tissues. Ammonium hydroxide ruptured the inner cuticle and separated contiguous ground parenchymal cells, but had no effect on vascular tissue, thick-walled sclerenchyma or outer cuticle and epidermal silica. Hydrolysis of cellular material began with the inner cuticle and surrounding ground parenchymal tissue and continued to the large vascular bundles. Ammonium hydroxide did not improve in vitro digestion in 48-h samples. Additional ground parenchymal hydrolysis was observed in scanning microscopy samples after 72 h. Light microscopy of cross sections showed phloroglucinol positive material (lignin) in all cell walls except phloem. Adding either ammonium or sodium hydroxide solutions (4%) produced less dense, more diffuse lignin staining. Only 10% sodium hydroxide separated thick walled sclerenchyma. Ruthenium red-positive material (pectin) was removed by ammonium. Treating wheat straw with 3.2% ammonium hydroxide increased slightly the amount of ground parenchyma digested but had no effect on the highly lignified sclerenchymal and vascular tissues or outer cuticle and epidermis.","author":[{"dropping-particle":"","family":"Harbers","given":"L H","non-dropping-particle":"","parse-names":false,"suffix":""},{"dropping-particle":"","family":"Kreitner","given":"G L","non-dropping-particle":"","parse-names":false,"suffix":""},{"dropping-particle":"V","family":"Davis  Jr.","given":"G","non-dropping-particle":"","parse-names":false,"suffix":""},{"dropping-particle":"","family":"Rasmussen","given":"M A","non-dropping-particle":"","parse-names":false,"suffix":""},{"dropping-particle":"","family":"Corah","given":"L R","non-dropping-particle":"","parse-names":false,"suffix":""}],"container-title":"Journal of Animal Science","id":"ITEM-2","issue":"6","issued":{"date-parts":[["1982"]]},"note":"Saved as &amp;quot;Ruminal Digestion of Ammonium Hydroxide&amp;quot;","page":"1309-1319","title":"Ruminal Digestion of Ammonium Hydroxide-Treated Wheat Straw Observed by Scanning Electron Microscopy","title-short":"Digestion of Treated Wheat Straw","type":"article-journal","volume":"54"},"uris":["http://www.mendeley.com/documents/?uuid=7d49db50-766b-4546-882d-b836510d743a"]},{"id":"ITEM-3","itemData":{"DOI":"10.1021/es101864b","ISBN":"0013-936X","abstract":"There is an intense ongoing debate regarding the potential scale of biofuel production without creating adverse effects on food supply. We explore the possibility of three land-efficient technologies for producing food (actually animal feed), including leaf protein concentrates, pretreated forages, and double crops to increase the total amount of plant biomass available for biofuels. Using less than 30% of total U.S. cropland, pasture, and range, 400 billion liters of ethanol can be produced annually without decreasing domestic food production or agricultural exports. This approach also reduces U.S. greenhouse gas emissions by 670 Tg CO2-equivalent per year, or over 10% of total U.S. annual emissions, while increasing soil fertility and promoting biodiversity. Thus we can replace a large fraction of U.S. petroleum consumption without indirect land use change.","author":[{"dropping-particle":"","family":"Dale","given":"Bruce E","non-dropping-particle":"","parse-names":false,"suffix":""},{"dropping-particle":"","family":"Bals","given":"Bryan D","non-dropping-particle":"","parse-names":false,"suffix":""},{"dropping-particle":"","family":"Kim","given":"Seungdo","non-dropping-particle":"","parse-names":false,"suffix":""},{"dropping-particle":"","family":"Eranki","given":"Pragnya","non-dropping-particle":"","parse-names":false,"suffix":""}],"container-title":"Environmental Science &amp; Technology","id":"ITEM-3","issued":{"date-parts":[["2010"]]},"note":"doi: 10.1021/es101864b","page":"8385-8389","publisher":"American Chemical Society","title":"Biofuels Done Right: Land Efficient Animal Feeds Enable Large Environmental and Energy Benefits","type":"article-journal","volume":"44"},"uris":["http://www.mendeley.com/documents/?uuid=e9852341-efdd-49f8-af75-effa123ccd04"]},{"id":"ITEM-4","itemData":{"DOI":"10.4155/bfs.12.71","ISBN":"1759-7269","author":[{"dropping-particle":"","family":"Campbell","given":"Timothy J","non-dropping-particle":"","parse-names":false,"suffix":""},{"dropping-particle":"","family":"Teymouri","given":"Farzaneh","non-dropping-particle":"","parse-names":false,"suffix":""},{"dropping-particle":"","family":"Bals","given":"Bryan","non-dropping-particle":"","parse-names":false,"suffix":""},{"dropping-particle":"","family":"Glassbrook","given":"John","non-dropping-particle":"","parse-names":false,"suffix":""},{"dropping-particle":"","family":"Nielson","given":"Chandra D","non-dropping-particle":"","parse-names":false,"suffix":""},{"dropping-particle":"","family":"Videto","given":"Josh","non-dropping-particle":"","parse-names":false,"suffix":""}],"container-title":"Biofuels","id":"ITEM-4","issue":"1","issued":{"date-parts":[["2013"]]},"note":"doi: 10.4155/bfs.12.71","page":"23-34","publisher":"Future Science","title":"A packed bed Ammonia Fiber Expansion reactor system for pretreatment of agricultural residues at regional depots","type":"article-journal","volume":"4"},"uris":["http://www.mendeley.com/documents/?uuid=5bc4da7f-c02e-4d38-9512-57abc9f29e02"]}],"mendeley":{"formattedCitation":"&lt;sup&gt;4,10–12&lt;/sup&gt;","plainTextFormattedCitation":"4,10–12","previouslyFormattedCitation":"&lt;sup&gt;4,10–12&lt;/sup&gt;"},"properties":{"noteIndex":0},"schema":"https://github.com/citation-style-language/schema/raw/master/csl-citation.json"}</w:instrText>
      </w:r>
      <w:r w:rsidR="001028F2" w:rsidRPr="00CE4948">
        <w:rPr>
          <w:rStyle w:val="Normal1"/>
          <w:rFonts w:cs="Calibri"/>
          <w:color w:val="auto"/>
        </w:rPr>
        <w:fldChar w:fldCharType="separate"/>
      </w:r>
      <w:r w:rsidR="00E00178" w:rsidRPr="00CE4948">
        <w:rPr>
          <w:rStyle w:val="Normal1"/>
          <w:rFonts w:cs="Calibri"/>
          <w:noProof/>
          <w:color w:val="auto"/>
          <w:vertAlign w:val="superscript"/>
        </w:rPr>
        <w:t>4,10–12</w:t>
      </w:r>
      <w:r w:rsidR="001028F2" w:rsidRPr="00CE4948">
        <w:rPr>
          <w:rStyle w:val="Normal1"/>
          <w:rFonts w:cs="Calibri"/>
          <w:color w:val="auto"/>
        </w:rPr>
        <w:fldChar w:fldCharType="end"/>
      </w:r>
      <w:r w:rsidR="001028F2" w:rsidRPr="00CE4948">
        <w:rPr>
          <w:rStyle w:val="Normal1"/>
          <w:rFonts w:cs="Calibri"/>
          <w:color w:val="auto"/>
        </w:rPr>
        <w:t xml:space="preserve">. </w:t>
      </w:r>
      <w:r w:rsidR="00FD109B" w:rsidRPr="00CE4948">
        <w:rPr>
          <w:rStyle w:val="Normal1"/>
          <w:rFonts w:cs="Calibri"/>
          <w:color w:val="auto"/>
        </w:rPr>
        <w:t xml:space="preserve">Farmers have long employed a simpler version of this method to increase the digestibility of ruminant forages by </w:t>
      </w:r>
      <w:r w:rsidR="001028F2" w:rsidRPr="00CE4948">
        <w:rPr>
          <w:rStyle w:val="Normal1"/>
          <w:rFonts w:cs="Calibri"/>
          <w:color w:val="auto"/>
        </w:rPr>
        <w:t>incubat</w:t>
      </w:r>
      <w:r w:rsidR="00FD109B" w:rsidRPr="00CE4948">
        <w:rPr>
          <w:rStyle w:val="Normal1"/>
          <w:rFonts w:cs="Calibri"/>
          <w:color w:val="auto"/>
        </w:rPr>
        <w:t>ing</w:t>
      </w:r>
      <w:r w:rsidR="001028F2" w:rsidRPr="00CE4948">
        <w:rPr>
          <w:rStyle w:val="Normal1"/>
          <w:rFonts w:cs="Calibri"/>
          <w:color w:val="auto"/>
        </w:rPr>
        <w:t xml:space="preserve"> the biomass for days or weeks under plastic tarps in the presence of low</w:t>
      </w:r>
      <w:r w:rsidR="00FD109B" w:rsidRPr="00CE4948">
        <w:rPr>
          <w:rStyle w:val="Normal1"/>
          <w:rFonts w:cs="Calibri"/>
          <w:color w:val="auto"/>
        </w:rPr>
        <w:t xml:space="preserve"> anhydrous</w:t>
      </w:r>
      <w:r w:rsidR="001028F2" w:rsidRPr="00CE4948">
        <w:rPr>
          <w:rStyle w:val="Normal1"/>
          <w:rFonts w:cs="Calibri"/>
          <w:color w:val="auto"/>
        </w:rPr>
        <w:t xml:space="preserve"> ammonia loadings (&lt;4% w/w basis of dry biomass) and ambient pressures</w:t>
      </w:r>
      <w:r w:rsidR="002D2901" w:rsidRPr="00CE4948">
        <w:rPr>
          <w:rStyle w:val="Normal1"/>
          <w:rFonts w:cs="Calibri"/>
          <w:color w:val="auto"/>
        </w:rPr>
        <w:t xml:space="preserve"> and </w:t>
      </w:r>
      <w:r w:rsidR="001028F2" w:rsidRPr="00CE4948">
        <w:rPr>
          <w:rStyle w:val="Normal1"/>
          <w:rFonts w:cs="Calibri"/>
          <w:color w:val="auto"/>
        </w:rPr>
        <w:t>temperatures</w:t>
      </w:r>
      <w:r w:rsidR="001028F2" w:rsidRPr="00CE4948">
        <w:rPr>
          <w:rStyle w:val="Normal1"/>
          <w:rFonts w:cs="Calibri"/>
          <w:color w:val="auto"/>
        </w:rPr>
        <w:fldChar w:fldCharType="begin" w:fldLock="1"/>
      </w:r>
      <w:r w:rsidR="00E00178" w:rsidRPr="00CE4948">
        <w:rPr>
          <w:rStyle w:val="Normal1"/>
          <w:rFonts w:cs="Calibri"/>
          <w:color w:val="auto"/>
        </w:rPr>
        <w:instrText>ADDIN CSL_CITATION {"citationItems":[{"id":"ITEM-1","itemData":{"ISBN":"0021-8812","abstract":"Water was added to chopped wheat straw to result in final levels of about 10, 20, 30, 40 and 50% of dry matter (DM). Ammonia, 3.3% of DM as ammonium hydroxide (NH4OH), was sprayed onto the straw. Straw samples were then sealed in double plastic bags and stored at room temperature for 10, 20, 30, 40 or 50 days (Experiment l) or I, 5, 10, 20, 40 or 60 days (Experiment I1) before being frozen and ground with dry ice to pass a 1 mm screen. DM, total nitrogen, in vitro dry matter digestibility (IVDMD), free ammonia nitrogen (NH3-N) vs fiber-bound nitrogen (ADF-N), solubilization and changes in in vitro digestibility of NDF, ADF, ADL, hemicellulose and cellulose fractions were measured. Days post-treatment (P&lt;.05) and water level (P&lt;.O001) had significant linear effects on both IVDMD and total N content. A large percentage of the improvement in IVDMD of treated straw occurred by 1 day post-treatment, and further improvements in IVDMD after 10 days were small. Total N content of treated straw continued to increase as days post-treatment increased. Both IVDMD and total N content of treated straw increased as moisture content increased. The overall means (e.g., means of all day • moisture treatment combinations) for IVDMD and total N content of untreated (underscored values) and treated straw were: 39.8, .78; 52.0, 1.73 (Experiment I); 36.8, .69; 49.6, 1.79 (Experiment II). Ammonia-nitrogen and ADFN accounted for 43.4 and 12.6%, respectively, of the total nitrogen retained when averaged across all day x moisture treatment combinations. NH4OH treatment decreased straw hemicellulose and NDF fractions by 42.7 and 8.6%, respectively, and increased digestibility of NDF, ADF and cellulose fractions that remained after NH4OH treatment.","author":[{"dropping-particle":"","family":"Solaiman","given":"S G","non-dropping-particle":"","parse-names":false,"suffix":""},{"dropping-particle":"","family":"Horn","given":"G W","non-dropping-particle":"","parse-names":false,"suffix":""},{"dropping-particle":"","family":"Owens","given":"F N","non-dropping-particle":"","parse-names":false,"suffix":""}],"container-title":"Journal of Animal Science","id":"ITEM-1","issue":"3","issued":{"date-parts":[["1979"]]},"note":"Saved as &amp;quot;Ammonium Hydroxide Treatment on Wheat Straw&amp;quot;","page":"802-808","title":"Ammonium Hydroxide Treatment on Wheat Straw","title-short":"Ammoniated Wheat Straw","type":"article-journal","volume":"49"},"uris":["http://www.mendeley.com/documents/?uuid=babb88c6-002d-47fe-a759-17c2caf7a165"]},{"id":"ITEM-2","itemData":{"ISBN":"0021-8812","abstract":"Ammonium hydroxide-treated and untreated wheat straw stems were compared for differences in digestive patterns and digestibility. Scanning electron microscopy was used to establish the three-dimensional characteristics of senescent wheat stems and the sequence of in vivo cell wall digestion. In vitro fermentation was used to establish effects of treatment on digestion. Light microscopy was used to compare the relative differences of phloroglucinol and ruthenium red-positive material of adjacent sections of ammonium and sodium hydroxide-treated wheat stem. The characteristic tissues in cross sections of wheat stems described by light microscopy were clearly evident in scanning electron photomicrographs. Scanning microscopy revealed a smooth inner cuticle enclosing ground parenchymal tissues. Ammonium hydroxide ruptured the inner cuticle and separated contiguous ground parenchymal cells, but had no effect on vascular tissue, thick-walled sclerenchyma or outer cuticle and epidermal silica. Hydrolysis of cellular material began with the inner cuticle and surrounding ground parenchymal tissue and continued to the large vascular bundles. Ammonium hydroxide did not improve in vitro digestion in 48-h samples. Additional ground parenchymal hydrolysis was observed in scanning microscopy samples after 72 h. Light microscopy of cross sections showed phloroglucinol positive material (lignin) in all cell walls except phloem. Adding either ammonium or sodium hydroxide solutions (4%) produced less dense, more diffuse lignin staining. Only 10% sodium hydroxide separated thick walled sclerenchyma. Ruthenium red-positive material (pectin) was removed by ammonium. Treating wheat straw with 3.2% ammonium hydroxide increased slightly the amount of ground parenchyma digested but had no effect on the highly lignified sclerenchymal and vascular tissues or outer cuticle and epidermis.","author":[{"dropping-particle":"","family":"Harbers","given":"L H","non-dropping-particle":"","parse-names":false,"suffix":""},{"dropping-particle":"","family":"Kreitner","given":"G L","non-dropping-particle":"","parse-names":false,"suffix":""},{"dropping-particle":"V","family":"Davis  Jr.","given":"G","non-dropping-particle":"","parse-names":false,"suffix":""},{"dropping-particle":"","family":"Rasmussen","given":"M A","non-dropping-particle":"","parse-names":false,"suffix":""},{"dropping-particle":"","family":"Corah","given":"L R","non-dropping-particle":"","parse-names":false,"suffix":""}],"container-title":"Journal of Animal Science","id":"ITEM-2","issue":"6","issued":{"date-parts":[["1982"]]},"note":"Saved as &amp;quot;Ruminal Digestion of Ammonium Hydroxide&amp;quot;","page":"1309-1319","title":"Ruminal Digestion of Ammonium Hydroxide-Treated Wheat Straw Observed by Scanning Electron Microscopy","title-short":"Digestion of Treated Wheat Straw","type":"article-journal","volume":"54"},"uris":["http://www.mendeley.com/documents/?uuid=7d49db50-766b-4546-882d-b836510d743a"]}],"mendeley":{"formattedCitation":"&lt;sup&gt;10,11&lt;/sup&gt;","plainTextFormattedCitation":"10,11","previouslyFormattedCitation":"&lt;sup&gt;10,11&lt;/sup&gt;"},"properties":{"noteIndex":0},"schema":"https://github.com/citation-style-language/schema/raw/master/csl-citation.json"}</w:instrText>
      </w:r>
      <w:r w:rsidR="001028F2" w:rsidRPr="00CE4948">
        <w:rPr>
          <w:rStyle w:val="Normal1"/>
          <w:rFonts w:cs="Calibri"/>
          <w:color w:val="auto"/>
        </w:rPr>
        <w:fldChar w:fldCharType="separate"/>
      </w:r>
      <w:r w:rsidR="00E00178" w:rsidRPr="00CE4948">
        <w:rPr>
          <w:rStyle w:val="Normal1"/>
          <w:rFonts w:cs="Calibri"/>
          <w:noProof/>
          <w:color w:val="auto"/>
          <w:vertAlign w:val="superscript"/>
        </w:rPr>
        <w:t>10,11</w:t>
      </w:r>
      <w:r w:rsidR="001028F2" w:rsidRPr="00CE4948">
        <w:rPr>
          <w:rStyle w:val="Normal1"/>
          <w:rFonts w:cs="Calibri"/>
          <w:color w:val="auto"/>
        </w:rPr>
        <w:fldChar w:fldCharType="end"/>
      </w:r>
      <w:r w:rsidR="001028F2" w:rsidRPr="00CE4948">
        <w:rPr>
          <w:rStyle w:val="Normal1"/>
          <w:rFonts w:cs="Calibri"/>
          <w:color w:val="auto"/>
        </w:rPr>
        <w:t>.</w:t>
      </w:r>
      <w:r w:rsidR="00FD109B" w:rsidRPr="00CE4948" w:rsidDel="001028F2">
        <w:rPr>
          <w:rStyle w:val="Normal1"/>
          <w:rFonts w:cs="Calibri"/>
          <w:color w:val="auto"/>
        </w:rPr>
        <w:t xml:space="preserve"> </w:t>
      </w:r>
    </w:p>
    <w:p w14:paraId="33F981AA" w14:textId="77777777" w:rsidR="002D2901" w:rsidRPr="00CE4948" w:rsidRDefault="002D2901" w:rsidP="007B36AD">
      <w:pPr>
        <w:widowControl/>
        <w:contextualSpacing/>
        <w:rPr>
          <w:rStyle w:val="Normal1"/>
          <w:rFonts w:cs="Calibri"/>
          <w:color w:val="auto"/>
        </w:rPr>
      </w:pPr>
    </w:p>
    <w:p w14:paraId="2E2FB0B9" w14:textId="09D6DC02" w:rsidR="004F1363" w:rsidRPr="00CE4948" w:rsidRDefault="004118F5" w:rsidP="007B36AD">
      <w:pPr>
        <w:widowControl/>
        <w:contextualSpacing/>
        <w:rPr>
          <w:rStyle w:val="Normal1"/>
          <w:rFonts w:cs="Calibri"/>
          <w:color w:val="auto"/>
        </w:rPr>
      </w:pPr>
      <w:r w:rsidRPr="00CE4948">
        <w:rPr>
          <w:rStyle w:val="Normal1"/>
          <w:rFonts w:cs="Calibri"/>
          <w:color w:val="auto"/>
        </w:rPr>
        <w:t>A</w:t>
      </w:r>
      <w:r w:rsidR="00875962" w:rsidRPr="00CE4948">
        <w:rPr>
          <w:rStyle w:val="Normal1"/>
          <w:rFonts w:cs="Calibri"/>
          <w:color w:val="auto"/>
        </w:rPr>
        <w:t>nhydrous a</w:t>
      </w:r>
      <w:r w:rsidR="00CE2E99" w:rsidRPr="00CE4948">
        <w:rPr>
          <w:rStyle w:val="Normal1"/>
          <w:rFonts w:cs="Calibri"/>
          <w:color w:val="auto"/>
        </w:rPr>
        <w:t xml:space="preserve">mmonia was first </w:t>
      </w:r>
      <w:r w:rsidR="002D2901" w:rsidRPr="00CE4948">
        <w:rPr>
          <w:rStyle w:val="Normal1"/>
          <w:rFonts w:cs="Calibri"/>
          <w:color w:val="auto"/>
        </w:rPr>
        <w:t>investigated for its potential to delignify wood in the 1950s and as a pulping chemical</w:t>
      </w:r>
      <w:r w:rsidR="00215F76" w:rsidRPr="00CE4948">
        <w:rPr>
          <w:rStyle w:val="Normal1"/>
          <w:rFonts w:cs="Calibri"/>
          <w:color w:val="auto"/>
        </w:rPr>
        <w:t xml:space="preserve"> in the early </w:t>
      </w:r>
      <w:r w:rsidRPr="00CE4948">
        <w:rPr>
          <w:rStyle w:val="Normal1"/>
          <w:rFonts w:cs="Calibri"/>
          <w:color w:val="auto"/>
        </w:rPr>
        <w:t>19</w:t>
      </w:r>
      <w:r w:rsidR="00215F76" w:rsidRPr="00CE4948">
        <w:rPr>
          <w:rStyle w:val="Normal1"/>
          <w:rFonts w:cs="Calibri"/>
          <w:color w:val="auto"/>
        </w:rPr>
        <w:t>70s</w:t>
      </w:r>
      <w:r w:rsidR="00AB762C" w:rsidRPr="00CE4948">
        <w:rPr>
          <w:rStyle w:val="Normal1"/>
          <w:rFonts w:cs="Calibri"/>
          <w:color w:val="auto"/>
        </w:rPr>
        <w:fldChar w:fldCharType="begin" w:fldLock="1"/>
      </w:r>
      <w:r w:rsidR="00F6336A" w:rsidRPr="00CE4948">
        <w:rPr>
          <w:rStyle w:val="Normal1"/>
          <w:rFonts w:cs="Calibri"/>
          <w:color w:val="auto"/>
        </w:rPr>
        <w:instrText>ADDIN CSL_CITATION {"citationItems":[{"id":"ITEM-1","itemData":{"ISBN":"0196-4321","abstract":"Wood plasticized by anhydrous ammonia becomes a deformable material without elastic return and with permanent set.  Liquid ammonia is more effective than gaseous ammonia.  Deformation in the absence of ammonia, however, is always followed by recovery of shape if the restraining force is immediately relaxed.  There is little chemical change in the wood, but physical changes include relaxation of the crystal lattice and hydrogen bonding.  Swelling and warping during treatment and shrinkage and checking during drying can be controlled by rapid even penetration, slow evaporation, and addition of nonhydroxylic additives to the ammonia.  High concentrations of additive sometimes maintain flexibility in the wood after removal of the ammonia or make it susceptible to rapid softening with cold water.  Hydroxylic solvents, including water, compete with the cellulose for the ammonia and must be kept to a minimum.  Factors influencing the rate of ammonia penetration by diffusion and convection are described.","author":[{"dropping-particle":"","family":"Schuerch","given":"Conrad","non-dropping-particle":"","parse-names":false,"suffix":""},{"dropping-particle":"","family":"Burdick","given":"Mary P","non-dropping-particle":"","parse-names":false,"suffix":""},{"dropping-particle":"","family":"Mahdalik","given":"Miroslav","non-dropping-particle":"","parse-names":false,"suffix":""}],"container-title":"Industrial &amp; Engineering Chemistry Product Research and Development","id":"ITEM-1","issue":"2","issued":{"date-parts":[["1966"]]},"note":"Saved as &amp;quot;Liquid Ammonia Solvent Combinations&amp;quot;","page":"101-105","title":"Liquid Ammonia-Solvent Combinations in Wood Plasticization: Chemical Treatments","type":"article-journal","volume":"5"},"uris":["http://www.mendeley.com/documents/?uuid=31f95801-0ef1-4066-882a-8eee49edd1c6"]},{"id":"ITEM-2","itemData":{"author":[{"dropping-particle":"","family":"O’Connor","given":"J J","non-dropping-particle":"","parse-names":false,"suffix":""}],"container-title":"Tappi","id":"ITEM-2","issue":"3","issued":{"date-parts":[["1972"]]},"page":"353-358","title":"Ammonia explosion pulping: A new fiber separation process","type":"article-journal","volume":"55"},"uris":["http://www.mendeley.com/documents/?uuid=adc8d81e-9ff9-40cc-a631-b5f50fd0ea59"]},{"id":"ITEM-3","itemData":{"ISBN":"0008-4042","abstract":"Solvent-extracted maple wood meal when re-extracted with nearly anhydrous liquid ammonia at room temperature (about 150 p.s.i.) lost most of its acetyl groups as 4% of acetamide, 0.9% of a polyuronide, and about 1% of lignin.  When fractionated, the latter yielded half its weight as subfractions that were nearly unifrom in composition and whose cryoscopic molecular weights in dioxane were all near 1000.  if the sample was indeed homogeneous , the corresponding molecular formula, C42H38O10(OH)5(OCH3)7, suggested that this fraction was chemically less condensed than the bulk of the lignin in the wood.  The behavior of the fraction toward methanolysis, toward oxidation with periodate, and in a sulphite cook, is described.","author":[{"dropping-particle":"","family":"Yan","given":"M M","non-dropping-particle":"","parse-names":false,"suffix":""},{"dropping-particle":"","family":"Purves","given":"C B","non-dropping-particle":"","parse-names":false,"suffix":""}],"container-title":"Canadian Journal of Chemistry-Revue Canadienne De Chimie","id":"ITEM-3","issue":"12","issued":{"date-parts":[["1956"]]},"note":"Saved as &amp;quot;Extraction of a Lignin Fraction From Maple Wood&amp;quot;","page":"1747-1755","title":"Extraction of a Lignin Fraction from Maple Wood by Liquid Ammonia","title-short":"Lignin Fraction Extraction","type":"article-journal","volume":"34"},"uris":["http://www.mendeley.com/documents/?uuid=870018b0-25db-4391-a26b-4c99201741e3"]},{"id":"ITEM-4","itemData":{"ISBN":"0008-4042","abstract":"Finely divided spruce wood was heated with aqueous sodium bicarbonate and excess carbon dioxide up to 160 degrees and about 400 p.s.i. in attempts to carboxylate the lignin according to the Kolbe-Schmitt method and to extract the product as a soluble sodium salt.  Only small amounts of lignin were removed, together with larger amounts of the holocellulose.  Heating the wood with anhydrous liquid ammonia up to 100 degrees and about 900 p.s.i. extracted only small amounts of material from the softwood spruce, but 25 to 30% of the lignin was removed from the hard woods beech, birch, and maple and 52% from rye straw.  The solution of ammonium chloride or sodium cyanide in the liquid ammonia increased these percentages substantially, and also the concomitant extraction of holocellulose.","author":[{"dropping-particle":"","family":"Yan","given":"M M","non-dropping-particle":"","parse-names":false,"suffix":""},{"dropping-particle":"","family":"Purves","given":"C B","non-dropping-particle":"","parse-names":false,"suffix":""}],"container-title":"Canadian Journal of Chemistry","id":"ITEM-4","issue":"11","issued":{"date-parts":[["1956"]]},"note":"Saved as &amp;quot;Attempted Delignifications with Sodium Bicarbonate&amp;quot;","page":"1582-1590","title":"Attempted Delignifications with Sodium Bicarbonate - Carbon Dioxide, and with Anhydrous Liquid Ammonia, Under Pressure","title-short":"Delignifications","type":"article-journal","volume":"34"},"uris":["http://www.mendeley.com/documents/?uuid=6bed9ba4-ceea-4c21-a008-8b7110f78677"]},{"id":"ITEM-5","itemData":{"DOI":"10.1021/ba-1969-0095.ch012","ISBN":"0065-2393","abstract":"The fiber saturation point of hardwoods is doubled following treatment with 1% NaOH or liquid ammonia. The swelling capacity of the wood substance is approximately doubled. This, otgether with the indication that the upper molecular weight limit for penetration of diffusing materials is increased somewhat, accounts for the improved idgestibility of such treated materials by cellulolytic micro-organisms. The increase in swelling capacity results from the saponification or ammonolysis of esters of 4-O-methylglucuronic acid attached to xylan chains. In the natural condition, these esters act as cross-links, limiting the swelling or dispersion of polymer segments in water. Such treatments may provide a means for converting unused coarse plant materials, via ruminants, into protein rich foods.","author":[{"dropping-particle":"","family":"Tarkow","given":"Harold","non-dropping-particle":"","parse-names":false,"suffix":""},{"dropping-particle":"","family":"Feist","given":"William C","non-dropping-particle":"","parse-names":false,"suffix":""}],"container-title":"Cellulases and Their Applications","editor":[{"dropping-particle":"","family":"Hajny","given":"G.J.","non-dropping-particle":"","parse-names":false,"suffix":""},{"dropping-particle":"","family":"Reese","given":"E.T.","non-dropping-particle":"","parse-names":false,"suffix":""}],"id":"ITEM-5","issue":"95","issued":{"date-parts":[["1969"]]},"note":"Saved as &amp;quot;A Mechanism for Improving the Digestibility of Ligoncellulosic Materials&amp;quot;","page":"197-217","publisher":"American Chemical Society","publisher-place":"Washington, D. C.","title":"A Mechanism for Improving the Digestibility of Lignocellulosic Materials with Dilute Alkali and Liquid Ammonia","title-short":"Digestibility of Lignocellulosic Materials","type":"chapter"},"uris":["http://www.mendeley.com/documents/?uuid=00d9dc44-d63f-4501-b618-79b9160afdbc"]},{"id":"ITEM-6","itemData":{"DOI":"10.1002/polc.5070360117","ISSN":"04492994","author":[{"dropping-particle":"","family":"Peterson","given":"R. C.","non-dropping-particle":"","parse-names":false,"suffix":""},{"dropping-particle":"","family":"Strauss","given":"R. W.","non-dropping-particle":"","parse-names":false,"suffix":""}],"container-title":"Journal of Polymer Science Part C: Polymer Symposia","id":"ITEM-6","issue":"1","issued":{"date-parts":[["2007","3","8"]]},"page":"241-250","publisher":"John Wiley &amp; Sons, Ltd","title":"Chemi-mechanical pulping of hardwoods using ammonia vapor","type":"article-journal","volume":"36"},"uris":["http://www.mendeley.com/documents/?uuid=01c2e6ba-43f1-370b-bcc7-daea04ce1464"]}],"mendeley":{"formattedCitation":"&lt;sup&gt;13–18&lt;/sup&gt;","plainTextFormattedCitation":"13–18","previouslyFormattedCitation":"&lt;sup&gt;13–18&lt;/sup&gt;"},"properties":{"noteIndex":0},"schema":"https://github.com/citation-style-language/schema/raw/master/csl-citation.json"}</w:instrText>
      </w:r>
      <w:r w:rsidR="00AB762C" w:rsidRPr="00CE4948">
        <w:rPr>
          <w:rStyle w:val="Normal1"/>
          <w:rFonts w:cs="Calibri"/>
          <w:color w:val="auto"/>
        </w:rPr>
        <w:fldChar w:fldCharType="separate"/>
      </w:r>
      <w:r w:rsidR="0057168E" w:rsidRPr="00CE4948">
        <w:rPr>
          <w:rStyle w:val="Normal1"/>
          <w:rFonts w:cs="Calibri"/>
          <w:noProof/>
          <w:color w:val="auto"/>
          <w:vertAlign w:val="superscript"/>
        </w:rPr>
        <w:t>13–18</w:t>
      </w:r>
      <w:r w:rsidR="00AB762C" w:rsidRPr="00CE4948">
        <w:rPr>
          <w:rStyle w:val="Normal1"/>
          <w:rFonts w:cs="Calibri"/>
          <w:color w:val="auto"/>
        </w:rPr>
        <w:fldChar w:fldCharType="end"/>
      </w:r>
      <w:r w:rsidR="00CE2E99" w:rsidRPr="00CE4948">
        <w:rPr>
          <w:rStyle w:val="Normal1"/>
          <w:rFonts w:cs="Calibri"/>
          <w:color w:val="auto"/>
        </w:rPr>
        <w:t xml:space="preserve">. </w:t>
      </w:r>
      <w:r w:rsidR="002D2901" w:rsidRPr="00CE4948">
        <w:rPr>
          <w:rStyle w:val="Normal1"/>
          <w:rFonts w:cs="Calibri"/>
          <w:color w:val="auto"/>
        </w:rPr>
        <w:t xml:space="preserve">In the early 1980s, </w:t>
      </w:r>
      <w:r w:rsidR="00CE2E99" w:rsidRPr="00CE4948">
        <w:rPr>
          <w:rStyle w:val="Normal1"/>
          <w:rFonts w:cs="Calibri"/>
          <w:color w:val="auto"/>
        </w:rPr>
        <w:t>pressurized, high-temperature, concentrated ammonia (&gt;30% NH</w:t>
      </w:r>
      <w:r w:rsidR="00CE2E99" w:rsidRPr="00CE4948">
        <w:rPr>
          <w:rStyle w:val="Normal1"/>
          <w:rFonts w:cs="Calibri"/>
          <w:color w:val="auto"/>
          <w:vertAlign w:val="subscript"/>
        </w:rPr>
        <w:t>4</w:t>
      </w:r>
      <w:r w:rsidR="00CE2E99" w:rsidRPr="00CE4948">
        <w:rPr>
          <w:rStyle w:val="Normal1"/>
          <w:rFonts w:cs="Calibri"/>
          <w:color w:val="auto"/>
        </w:rPr>
        <w:t>OH)</w:t>
      </w:r>
      <w:r w:rsidR="00A81816" w:rsidRPr="00CE4948">
        <w:rPr>
          <w:rStyle w:val="Normal1"/>
          <w:rFonts w:cs="Calibri"/>
          <w:color w:val="auto"/>
        </w:rPr>
        <w:t xml:space="preserve"> under sub-critical conditions</w:t>
      </w:r>
      <w:r w:rsidR="002D2901" w:rsidRPr="00CE4948">
        <w:rPr>
          <w:rStyle w:val="Normal1"/>
          <w:rFonts w:cs="Calibri"/>
          <w:color w:val="auto"/>
        </w:rPr>
        <w:t xml:space="preserve"> was first used</w:t>
      </w:r>
      <w:r w:rsidR="00CE2E99" w:rsidRPr="00CE4948">
        <w:rPr>
          <w:rStyle w:val="Normal1"/>
          <w:rFonts w:cs="Calibri"/>
          <w:color w:val="auto"/>
        </w:rPr>
        <w:t xml:space="preserve"> </w:t>
      </w:r>
      <w:r w:rsidR="00A81816" w:rsidRPr="00CE4948">
        <w:rPr>
          <w:rStyle w:val="Normal1"/>
          <w:rFonts w:cs="Calibri"/>
          <w:color w:val="auto"/>
        </w:rPr>
        <w:t xml:space="preserve">in </w:t>
      </w:r>
      <w:r w:rsidR="002D2901" w:rsidRPr="00CE4948">
        <w:rPr>
          <w:rStyle w:val="Normal1"/>
          <w:rFonts w:cs="Calibri"/>
          <w:color w:val="auto"/>
        </w:rPr>
        <w:t xml:space="preserve">the Dale </w:t>
      </w:r>
      <w:r w:rsidR="00A81816" w:rsidRPr="00CE4948">
        <w:rPr>
          <w:rStyle w:val="Normal1"/>
          <w:rFonts w:cs="Calibri"/>
          <w:color w:val="auto"/>
        </w:rPr>
        <w:t xml:space="preserve">laboratory </w:t>
      </w:r>
      <w:r w:rsidR="00CE2E99" w:rsidRPr="00CE4948">
        <w:rPr>
          <w:rStyle w:val="Normal1"/>
          <w:rFonts w:cs="Calibri"/>
          <w:color w:val="auto"/>
        </w:rPr>
        <w:t>to enhance the enzym</w:t>
      </w:r>
      <w:r w:rsidR="00DB0AC3" w:rsidRPr="00CE4948">
        <w:rPr>
          <w:rStyle w:val="Normal1"/>
          <w:rFonts w:cs="Calibri"/>
          <w:color w:val="auto"/>
        </w:rPr>
        <w:t xml:space="preserve">atic digestibility and </w:t>
      </w:r>
      <w:r w:rsidR="00A81816" w:rsidRPr="00CE4948">
        <w:rPr>
          <w:rStyle w:val="Normal1"/>
          <w:rFonts w:cs="Calibri"/>
          <w:color w:val="auto"/>
        </w:rPr>
        <w:t xml:space="preserve">microbial </w:t>
      </w:r>
      <w:r w:rsidR="00DB0AC3" w:rsidRPr="00CE4948">
        <w:rPr>
          <w:rStyle w:val="Normal1"/>
          <w:rFonts w:cs="Calibri"/>
          <w:color w:val="auto"/>
        </w:rPr>
        <w:t>ferment</w:t>
      </w:r>
      <w:r w:rsidR="00CE2E99" w:rsidRPr="00CE4948">
        <w:rPr>
          <w:rStyle w:val="Normal1"/>
          <w:rFonts w:cs="Calibri"/>
          <w:color w:val="auto"/>
        </w:rPr>
        <w:t>ability of lignocellulosic biomass</w:t>
      </w:r>
      <w:r w:rsidR="005B5A98" w:rsidRPr="00CE4948">
        <w:rPr>
          <w:rStyle w:val="Normal1"/>
          <w:rFonts w:cs="Calibri"/>
          <w:color w:val="auto"/>
        </w:rPr>
        <w:fldChar w:fldCharType="begin" w:fldLock="1"/>
      </w:r>
      <w:r w:rsidR="00F6336A" w:rsidRPr="00CE4948">
        <w:rPr>
          <w:rStyle w:val="Normal1"/>
          <w:rFonts w:cs="Calibri"/>
          <w:color w:val="auto"/>
        </w:rPr>
        <w:instrText>ADDIN CSL_CITATION {"citationItems":[{"id":"ITEM-1","itemData":{"ISBN":"0006-3592","abstract":"A novel pretreatment has been developed to increase the reactivity of cellulose, in particular to increase the rate and extent of cellulose hydrolysis. This technique is called the freeze-explosion method and relies on treatment of the cellulosic material with a volatile liquid under pressure followed by pressure release to evaporate the liquid and reduce the temperature. Volatile liquids which alos chemically swell and decrystallize cellulose are particularly effective when used in this method. Greater than 90% of theoretical conversion of cellulose to glucose has been achieved by enzymatic hydrolysis of alfalfa and rice straw treated with liquid ammonia using this freeze-explosion technique.","author":[{"dropping-particle":"","family":"Dale","given":"Bruce E","non-dropping-particle":"","parse-names":false,"suffix":""},{"dropping-particle":"","family":"Moreira","given":"Maria J","non-dropping-particle":"","parse-names":false,"suffix":""}],"container-title":"Biotechnology and Bioengineering","id":"ITEM-1","issued":{"date-parts":[["1982"]]},"note":"hard copy bound in book &amp;quot;Articles Published by Bruce E. Dale, Ph.D. Volume 1&amp;quot;; E-copy saved as &amp;quot;8-1982-BTBE symp.&amp;quot;\nSymposium #12","page":"31-43","title":"A Freeze-Explosion Technique for Increasing Cellulose Hydrolysis","title-short":"Increased Cellulose Hydrolysis","type":"article-journal"},"uris":["http://www.mendeley.com/documents/?uuid=ef9b604c-2772-43b5-90c0-a058cf09b32e"]}],"mendeley":{"formattedCitation":"&lt;sup&gt;19&lt;/sup&gt;","plainTextFormattedCitation":"19","previouslyFormattedCitation":"&lt;sup&gt;19&lt;/sup&gt;"},"properties":{"noteIndex":0},"schema":"https://github.com/citation-style-language/schema/raw/master/csl-citation.json"}</w:instrText>
      </w:r>
      <w:r w:rsidR="005B5A98" w:rsidRPr="00CE4948">
        <w:rPr>
          <w:rStyle w:val="Normal1"/>
          <w:rFonts w:cs="Calibri"/>
          <w:color w:val="auto"/>
        </w:rPr>
        <w:fldChar w:fldCharType="separate"/>
      </w:r>
      <w:r w:rsidR="0057168E" w:rsidRPr="00CE4948">
        <w:rPr>
          <w:rStyle w:val="Normal1"/>
          <w:rFonts w:cs="Calibri"/>
          <w:noProof/>
          <w:color w:val="auto"/>
          <w:vertAlign w:val="superscript"/>
        </w:rPr>
        <w:t>19</w:t>
      </w:r>
      <w:r w:rsidR="005B5A98" w:rsidRPr="00CE4948">
        <w:rPr>
          <w:rStyle w:val="Normal1"/>
          <w:rFonts w:cs="Calibri"/>
          <w:color w:val="auto"/>
        </w:rPr>
        <w:fldChar w:fldCharType="end"/>
      </w:r>
      <w:r w:rsidR="00CE2E99" w:rsidRPr="00CE4948">
        <w:rPr>
          <w:rStyle w:val="Normal1"/>
          <w:rFonts w:cs="Calibri"/>
          <w:color w:val="auto"/>
        </w:rPr>
        <w:t xml:space="preserve">. This process </w:t>
      </w:r>
      <w:r w:rsidR="00FD109B" w:rsidRPr="00CE4948">
        <w:rPr>
          <w:rStyle w:val="Normal1"/>
          <w:rFonts w:cs="Calibri"/>
          <w:color w:val="auto"/>
        </w:rPr>
        <w:t>underwent</w:t>
      </w:r>
      <w:r w:rsidR="002D2901" w:rsidRPr="00CE4948">
        <w:rPr>
          <w:rStyle w:val="Normal1"/>
          <w:rFonts w:cs="Calibri"/>
          <w:color w:val="auto"/>
        </w:rPr>
        <w:t xml:space="preserve"> several </w:t>
      </w:r>
      <w:r w:rsidR="00FD109B" w:rsidRPr="00CE4948">
        <w:rPr>
          <w:rStyle w:val="Normal1"/>
          <w:rFonts w:cs="Calibri"/>
          <w:color w:val="auto"/>
        </w:rPr>
        <w:t>name changes</w:t>
      </w:r>
      <w:r w:rsidR="00920768" w:rsidRPr="00CE4948">
        <w:rPr>
          <w:rStyle w:val="Normal1"/>
          <w:rFonts w:cs="Calibri"/>
          <w:color w:val="auto"/>
        </w:rPr>
        <w:t xml:space="preserve"> over the years</w:t>
      </w:r>
      <w:r w:rsidR="00FD109B" w:rsidRPr="00CE4948">
        <w:rPr>
          <w:rStyle w:val="Normal1"/>
          <w:rFonts w:cs="Calibri"/>
          <w:color w:val="auto"/>
        </w:rPr>
        <w:t xml:space="preserve">, </w:t>
      </w:r>
      <w:r w:rsidR="00920768" w:rsidRPr="00CE4948">
        <w:rPr>
          <w:rStyle w:val="Normal1"/>
          <w:rFonts w:cs="Calibri"/>
          <w:color w:val="auto"/>
        </w:rPr>
        <w:t xml:space="preserve">starting as </w:t>
      </w:r>
      <w:r w:rsidR="00CE2E99" w:rsidRPr="00CE4948">
        <w:rPr>
          <w:rStyle w:val="Normal1"/>
          <w:rFonts w:cs="Calibri"/>
          <w:color w:val="auto"/>
        </w:rPr>
        <w:t>ammonia freeze explosion</w:t>
      </w:r>
      <w:r w:rsidR="00BC2990" w:rsidRPr="00CE4948">
        <w:rPr>
          <w:rStyle w:val="Normal1"/>
          <w:rFonts w:cs="Calibri"/>
          <w:color w:val="auto"/>
        </w:rPr>
        <w:t>, and then</w:t>
      </w:r>
      <w:r w:rsidR="00DB0AC3" w:rsidRPr="00CE4948">
        <w:rPr>
          <w:rStyle w:val="Normal1"/>
          <w:rFonts w:cs="Calibri"/>
          <w:color w:val="auto"/>
        </w:rPr>
        <w:t xml:space="preserve"> </w:t>
      </w:r>
      <w:r w:rsidR="00CE2E99" w:rsidRPr="00CE4948">
        <w:rPr>
          <w:rStyle w:val="Normal1"/>
          <w:rFonts w:cs="Calibri"/>
          <w:color w:val="auto"/>
        </w:rPr>
        <w:t>ammonia fiber explosion</w:t>
      </w:r>
      <w:r w:rsidR="00920768" w:rsidRPr="00CE4948">
        <w:rPr>
          <w:rStyle w:val="Normal1"/>
          <w:rFonts w:cs="Calibri"/>
          <w:color w:val="auto"/>
        </w:rPr>
        <w:t xml:space="preserve">, and finally, ammonia fiber expansion, or </w:t>
      </w:r>
      <w:r w:rsidR="008F3F49" w:rsidRPr="00CE4948">
        <w:rPr>
          <w:rStyle w:val="Normal1"/>
          <w:rFonts w:cs="Calibri"/>
          <w:color w:val="auto"/>
        </w:rPr>
        <w:t xml:space="preserve">simply </w:t>
      </w:r>
      <w:r w:rsidR="00CE2E99" w:rsidRPr="00CE4948">
        <w:rPr>
          <w:rStyle w:val="Normal1"/>
          <w:rFonts w:cs="Calibri"/>
          <w:color w:val="auto"/>
        </w:rPr>
        <w:t xml:space="preserve">AFEX. </w:t>
      </w:r>
      <w:r w:rsidR="002D2901" w:rsidRPr="00CE4948">
        <w:rPr>
          <w:rStyle w:val="Normal1"/>
          <w:rFonts w:cs="Calibri"/>
          <w:color w:val="auto"/>
        </w:rPr>
        <w:t xml:space="preserve">Around this same time (mid-late 1980s), </w:t>
      </w:r>
      <w:r w:rsidR="00CE2E99" w:rsidRPr="00CE4948">
        <w:rPr>
          <w:rStyle w:val="Normal1"/>
          <w:rFonts w:cs="Calibri"/>
          <w:color w:val="auto"/>
        </w:rPr>
        <w:t>DuPont</w:t>
      </w:r>
      <w:r w:rsidR="00A81816" w:rsidRPr="00CE4948">
        <w:rPr>
          <w:rStyle w:val="Normal1"/>
          <w:rFonts w:cs="Calibri"/>
          <w:color w:val="auto"/>
        </w:rPr>
        <w:t xml:space="preserve"> (now Dow-Du</w:t>
      </w:r>
      <w:r w:rsidR="00633B49" w:rsidRPr="00CE4948">
        <w:rPr>
          <w:rStyle w:val="Normal1"/>
          <w:rFonts w:cs="Calibri"/>
          <w:color w:val="auto"/>
        </w:rPr>
        <w:t>P</w:t>
      </w:r>
      <w:r w:rsidR="00A81816" w:rsidRPr="00CE4948">
        <w:rPr>
          <w:rStyle w:val="Normal1"/>
          <w:rFonts w:cs="Calibri"/>
          <w:color w:val="auto"/>
        </w:rPr>
        <w:t>ont)</w:t>
      </w:r>
      <w:r w:rsidR="00CE2E99" w:rsidRPr="00CE4948">
        <w:rPr>
          <w:rStyle w:val="Normal1"/>
          <w:rFonts w:cs="Calibri"/>
          <w:color w:val="auto"/>
        </w:rPr>
        <w:t xml:space="preserve"> </w:t>
      </w:r>
      <w:r w:rsidR="00A81816" w:rsidRPr="00CE4948">
        <w:rPr>
          <w:rStyle w:val="Normal1"/>
          <w:rFonts w:cs="Calibri"/>
          <w:color w:val="auto"/>
        </w:rPr>
        <w:t>also</w:t>
      </w:r>
      <w:r w:rsidR="00CE2E99" w:rsidRPr="00CE4948">
        <w:rPr>
          <w:rStyle w:val="Normal1"/>
          <w:rFonts w:cs="Calibri"/>
          <w:color w:val="auto"/>
        </w:rPr>
        <w:t xml:space="preserve"> explored </w:t>
      </w:r>
      <w:r w:rsidR="00A81816" w:rsidRPr="00CE4948">
        <w:rPr>
          <w:rStyle w:val="Normal1"/>
          <w:rFonts w:cs="Calibri"/>
          <w:color w:val="auto"/>
        </w:rPr>
        <w:t>using</w:t>
      </w:r>
      <w:r w:rsidR="00CE2E99" w:rsidRPr="00CE4948">
        <w:rPr>
          <w:rStyle w:val="Normal1"/>
          <w:rFonts w:cs="Calibri"/>
          <w:color w:val="auto"/>
        </w:rPr>
        <w:t xml:space="preserve"> supercritical and near-critical </w:t>
      </w:r>
      <w:r w:rsidR="00A81816" w:rsidRPr="00CE4948">
        <w:rPr>
          <w:rStyle w:val="Normal1"/>
          <w:rFonts w:cs="Calibri"/>
          <w:color w:val="auto"/>
        </w:rPr>
        <w:t xml:space="preserve">anhydrous </w:t>
      </w:r>
      <w:r w:rsidR="00CE2E99" w:rsidRPr="00CE4948">
        <w:rPr>
          <w:rStyle w:val="Normal1"/>
          <w:rFonts w:cs="Calibri"/>
          <w:color w:val="auto"/>
        </w:rPr>
        <w:t>ammonia</w:t>
      </w:r>
      <w:r w:rsidR="00A81816" w:rsidRPr="00CE4948">
        <w:rPr>
          <w:rStyle w:val="Normal1"/>
          <w:rFonts w:cs="Calibri"/>
          <w:color w:val="auto"/>
        </w:rPr>
        <w:t xml:space="preserve"> based</w:t>
      </w:r>
      <w:r w:rsidR="00CE2E99" w:rsidRPr="00CE4948">
        <w:rPr>
          <w:rStyle w:val="Normal1"/>
          <w:rFonts w:cs="Calibri"/>
          <w:color w:val="auto"/>
        </w:rPr>
        <w:t xml:space="preserve"> pretreatment </w:t>
      </w:r>
      <w:r w:rsidR="00DB0AC3" w:rsidRPr="00CE4948">
        <w:rPr>
          <w:rStyle w:val="Normal1"/>
          <w:rFonts w:cs="Calibri"/>
          <w:color w:val="auto"/>
        </w:rPr>
        <w:t>processes</w:t>
      </w:r>
      <w:r w:rsidR="00CE2E99" w:rsidRPr="00CE4948">
        <w:rPr>
          <w:rStyle w:val="Normal1"/>
          <w:rFonts w:cs="Calibri"/>
          <w:color w:val="auto"/>
        </w:rPr>
        <w:t xml:space="preserve"> to increase digestibility of </w:t>
      </w:r>
      <w:r w:rsidR="00DB0AC3" w:rsidRPr="00CE4948">
        <w:rPr>
          <w:rStyle w:val="Normal1"/>
          <w:rFonts w:cs="Calibri"/>
          <w:color w:val="auto"/>
        </w:rPr>
        <w:t>biomass</w:t>
      </w:r>
      <w:r w:rsidR="005B5A98" w:rsidRPr="00CE4948">
        <w:rPr>
          <w:rStyle w:val="Normal1"/>
          <w:rFonts w:cs="Calibri"/>
          <w:color w:val="auto"/>
        </w:rPr>
        <w:fldChar w:fldCharType="begin" w:fldLock="1"/>
      </w:r>
      <w:r w:rsidR="00F6336A" w:rsidRPr="00CE4948">
        <w:rPr>
          <w:rStyle w:val="Normal1"/>
          <w:rFonts w:cs="Calibri"/>
          <w:color w:val="auto"/>
        </w:rPr>
        <w:instrText>ADDIN CSL_CITATION {"citationItems":[{"id":"ITEM-1","itemData":{"abstract":"The degradability of ground hardwood by thermophilic anaerobic bacteria (Clostridium thermocellum with or without Thermoanaerobacter strain B6A) was greatly enhanced by pretreatment of the substrate with supercritical ammonia. Relative to C. thermocellum monocultures, cocultures of C. thermocellum and Thermoanaerobacter strain B6A degraded 1.5-fold more pretreated soft maple but produced 2- to 5-fold more fermentation endproducts because Thermoanaerobacter sp. removed reducing sugars produced by C. thermocellum during the fermentation. Dry weight losses were not totally accounted for in end products, due to formation of partially degraded material (&lt;0.4 Î¼m diameter wood particles) during the fermentation. One pretreated hardwood, Southern red oak, was fermented poorly because it released soluble inhibitors at the 60Â°C incubation temperature. Considerable (6- to 11-fold) increases in substrate degradability were also noted for supercritical ammonia-pretreated wood materials fermented in an in vitro rumen digestibility assay. Degradation of pretreated softwoods by either thermophilic or mesophilic fermentation was not measurable under the conditions tested.","author":[{"dropping-particle":"","family":"Weimer","given":"P J","non-dropping-particle":"","parse-names":false,"suffix":""},{"dropping-particle":"","family":"Chou","given":"Y.-C. T","non-dropping-particle":"","parse-names":false,"suffix":""}],"container-title":"Applied and Environmental Microbiology","id":"ITEM-1","issue":"4","issued":{"date-parts":[["1986"]]},"page":"733-736","title":"Anaerobic Fermentation of Woody Biomass Pretreated with Supercritical Ammonia","type":"article-journal","volume":"52"},"uris":["http://www.mendeley.com/documents/?uuid=8c5f542e-cce4-4310-8045-7141f7209c92"]},{"id":"ITEM-2","itemData":{"author":[{"dropping-particle":"","family":"Weimer","given":"P J","non-dropping-particle":"","parse-names":false,"suffix":""},{"dropping-particle":"","family":"Chou","given":"Y C T","non-dropping-particle":"","parse-names":false,"suffix":""},{"dropping-particle":"","family":"Weston","given":"W M","non-dropping-particle":"","parse-names":false,"suffix":""},{"dropping-particle":"","family":"Chase","given":"D B","non-dropping-particle":"","parse-names":false,"suffix":""}],"container-title":"Biotechnol Bioeng Symp","id":"ITEM-2","issued":{"date-parts":[["1986"]]},"page":"5-18","title":"Effect of supercritical ammonia on the physical and chemical structure of ground wood","type":"article-journal","volume":"17"},"uris":["http://www.mendeley.com/documents/?uuid=38a79a28-5e1e-41d5-aa02-138caf15308d"]},{"id":"ITEM-3","itemData":{"author":[{"dropping-particle":"","family":"Chou","given":"Y C T","non-dropping-particle":"","parse-names":false,"suffix":""}],"container-title":"Biotechnol Bioeng Symp","id":"ITEM-3","issued":{"date-parts":[["1986"]]},"page":"19-32","title":"Supercritical ammonia pretreatment of lignocellulosic materials","type":"article-journal","volume":"17"},"uris":["http://www.mendeley.com/documents/?uuid=2e01a41c-090f-4a28-8059-6b8697bc412c"]}],"mendeley":{"formattedCitation":"&lt;sup&gt;20–22&lt;/sup&gt;","plainTextFormattedCitation":"20–22","previouslyFormattedCitation":"&lt;sup&gt;20–22&lt;/sup&gt;"},"properties":{"noteIndex":0},"schema":"https://github.com/citation-style-language/schema/raw/master/csl-citation.json"}</w:instrText>
      </w:r>
      <w:r w:rsidR="005B5A98" w:rsidRPr="00CE4948">
        <w:rPr>
          <w:rStyle w:val="Normal1"/>
          <w:rFonts w:cs="Calibri"/>
          <w:color w:val="auto"/>
        </w:rPr>
        <w:fldChar w:fldCharType="separate"/>
      </w:r>
      <w:r w:rsidR="0057168E" w:rsidRPr="00CE4948">
        <w:rPr>
          <w:rStyle w:val="Normal1"/>
          <w:rFonts w:cs="Calibri"/>
          <w:noProof/>
          <w:color w:val="auto"/>
          <w:vertAlign w:val="superscript"/>
        </w:rPr>
        <w:t>20–22</w:t>
      </w:r>
      <w:r w:rsidR="005B5A98" w:rsidRPr="00CE4948">
        <w:rPr>
          <w:rStyle w:val="Normal1"/>
          <w:rFonts w:cs="Calibri"/>
          <w:color w:val="auto"/>
        </w:rPr>
        <w:fldChar w:fldCharType="end"/>
      </w:r>
      <w:r w:rsidR="00CE2E99" w:rsidRPr="00CE4948">
        <w:rPr>
          <w:rStyle w:val="Normal1"/>
          <w:rFonts w:cs="Calibri"/>
          <w:color w:val="auto"/>
        </w:rPr>
        <w:t xml:space="preserve">. </w:t>
      </w:r>
      <w:r w:rsidR="00765E9B" w:rsidRPr="00CE4948">
        <w:rPr>
          <w:rStyle w:val="Normal1"/>
          <w:rFonts w:cs="Calibri"/>
          <w:color w:val="auto"/>
        </w:rPr>
        <w:t>I</w:t>
      </w:r>
      <w:r w:rsidR="00DB0AC3" w:rsidRPr="00CE4948">
        <w:rPr>
          <w:rStyle w:val="Normal1"/>
          <w:rFonts w:cs="Calibri"/>
          <w:color w:val="auto"/>
        </w:rPr>
        <w:t>n</w:t>
      </w:r>
      <w:r w:rsidR="00CE2E99" w:rsidRPr="00CE4948">
        <w:rPr>
          <w:rStyle w:val="Normal1"/>
          <w:rFonts w:cs="Calibri"/>
          <w:color w:val="auto"/>
        </w:rPr>
        <w:t xml:space="preserve"> recent decades</w:t>
      </w:r>
      <w:r w:rsidR="005B5A98" w:rsidRPr="00CE4948">
        <w:rPr>
          <w:rStyle w:val="Normal1"/>
          <w:rFonts w:cs="Calibri"/>
          <w:color w:val="auto"/>
        </w:rPr>
        <w:t>,</w:t>
      </w:r>
      <w:r w:rsidR="00CE2E99" w:rsidRPr="00CE4948">
        <w:rPr>
          <w:rStyle w:val="Normal1"/>
          <w:rFonts w:cs="Calibri"/>
          <w:color w:val="auto"/>
        </w:rPr>
        <w:t xml:space="preserve"> there has been </w:t>
      </w:r>
      <w:r w:rsidR="00DB0AC3" w:rsidRPr="00CE4948">
        <w:rPr>
          <w:rStyle w:val="Normal1"/>
          <w:rFonts w:cs="Calibri"/>
          <w:color w:val="auto"/>
        </w:rPr>
        <w:t>increased</w:t>
      </w:r>
      <w:r w:rsidR="00CE2E99" w:rsidRPr="00CE4948">
        <w:rPr>
          <w:rStyle w:val="Normal1"/>
          <w:rFonts w:cs="Calibri"/>
          <w:color w:val="auto"/>
        </w:rPr>
        <w:t xml:space="preserve"> emphasis on </w:t>
      </w:r>
      <w:r w:rsidR="00DB0AC3" w:rsidRPr="00CE4948">
        <w:rPr>
          <w:rStyle w:val="Normal1"/>
          <w:rFonts w:cs="Calibri"/>
          <w:color w:val="auto"/>
        </w:rPr>
        <w:t>using</w:t>
      </w:r>
      <w:r w:rsidR="00CE2E99" w:rsidRPr="00CE4948">
        <w:rPr>
          <w:rStyle w:val="Normal1"/>
          <w:rFonts w:cs="Calibri"/>
          <w:color w:val="auto"/>
        </w:rPr>
        <w:t xml:space="preserve"> </w:t>
      </w:r>
      <w:r w:rsidR="00DB0AC3" w:rsidRPr="00CE4948">
        <w:rPr>
          <w:rStyle w:val="Normal1"/>
          <w:rFonts w:cs="Calibri"/>
          <w:color w:val="auto"/>
        </w:rPr>
        <w:t>dilute</w:t>
      </w:r>
      <w:r w:rsidR="00CE2E99" w:rsidRPr="00CE4948">
        <w:rPr>
          <w:rStyle w:val="Normal1"/>
          <w:rFonts w:cs="Calibri"/>
          <w:color w:val="auto"/>
        </w:rPr>
        <w:t xml:space="preserve"> aqueous ammonia</w:t>
      </w:r>
      <w:r w:rsidR="00DB0AC3" w:rsidRPr="00CE4948">
        <w:rPr>
          <w:rStyle w:val="Normal1"/>
          <w:rFonts w:cs="Calibri"/>
          <w:color w:val="auto"/>
        </w:rPr>
        <w:t xml:space="preserve"> solutions</w:t>
      </w:r>
      <w:r w:rsidR="00CE2E99" w:rsidRPr="00CE4948">
        <w:rPr>
          <w:rStyle w:val="Normal1"/>
          <w:rFonts w:cs="Calibri"/>
          <w:color w:val="auto"/>
        </w:rPr>
        <w:t xml:space="preserve"> </w:t>
      </w:r>
      <w:r w:rsidR="00DB0AC3" w:rsidRPr="00CE4948">
        <w:rPr>
          <w:rStyle w:val="Normal1"/>
          <w:rFonts w:cs="Calibri"/>
          <w:color w:val="auto"/>
        </w:rPr>
        <w:t xml:space="preserve">as a pretreatment reagent </w:t>
      </w:r>
      <w:r w:rsidR="00920768" w:rsidRPr="00CE4948">
        <w:rPr>
          <w:rStyle w:val="Normal1"/>
          <w:rFonts w:cs="Calibri"/>
          <w:color w:val="auto"/>
        </w:rPr>
        <w:t xml:space="preserve">including </w:t>
      </w:r>
      <w:r w:rsidR="00DB0AC3" w:rsidRPr="00CE4948">
        <w:rPr>
          <w:rStyle w:val="Normal1"/>
          <w:rFonts w:cs="Calibri"/>
          <w:color w:val="auto"/>
        </w:rPr>
        <w:t>ammonia recycle/</w:t>
      </w:r>
      <w:r w:rsidR="00CE2E99" w:rsidRPr="00CE4948">
        <w:rPr>
          <w:rStyle w:val="Normal1"/>
          <w:rFonts w:cs="Calibri"/>
          <w:color w:val="auto"/>
        </w:rPr>
        <w:t>percolation</w:t>
      </w:r>
      <w:r w:rsidR="00CC7389" w:rsidRPr="00CE4948">
        <w:rPr>
          <w:rStyle w:val="Normal1"/>
          <w:rFonts w:cs="Calibri"/>
          <w:color w:val="auto"/>
        </w:rPr>
        <w:fldChar w:fldCharType="begin" w:fldLock="1"/>
      </w:r>
      <w:r w:rsidR="00F6336A" w:rsidRPr="00CE4948">
        <w:rPr>
          <w:rStyle w:val="Normal1"/>
          <w:rFonts w:cs="Calibri"/>
          <w:color w:val="auto"/>
        </w:rPr>
        <w:instrText>ADDIN CSL_CITATION {"citationItems":[{"id":"ITEM-1","itemData":{"ISBN":"0273-2289","abstract":"An ammonia-based pretreatment method termed ammonia recycled percolation (ARP) was developed for pretreating herbaceous biomass like corn cobs/stover mixture (CCSM) and switchgrass. The process involves treatment of biomass with aqueous ammonia through a percolation reactor (packed-bed, flow-through type). The effects temperature, reaction time, and ammonia concentration were studied. The extent of delignification in the ARP process was in the range of 60-80% for CSM and 65-85% for switchgrass. The ARP process solubilized significant amounts of the hemicellulose fraction into the pretreatment effluent, yet left most of the glucan fraction intact. The experimental data on CCSM and switchgrass indicate that the ARP is a highly effective pretreatment method. Near-complete conversion of cellulose to glucose was obtained by enzymatic hydrolysis of ARP-treated solid samples of CCSM, whereas conversion was slightly lower for switchgrass. The rate of enzymatic hydrolysis of ARP-treated samples was substantially higher than that of alpha-cellulose. The ARP effluents were evaluated for fermentability/toxicity by the xylose-fermenting yeast Pichia stipitis (NRRL Y-11545). The adaptability of ARP-treated solid samples to simultaneous saccharification and fermentation (SSF) was tested for ethanol production using cellulase enzyme and the yeast, Saccharomyces cerevisiae (NREL, D5A).","author":[{"dropping-particle":"V","family":"Iyer","given":"Prashant","non-dropping-particle":"","parse-names":false,"suffix":""},{"dropping-particle":"","family":"Wu","given":"Zhang-Wen","non-dropping-particle":"","parse-names":false,"suffix":""},{"dropping-particle":"","family":"Kim","given":"Sung Bae","non-dropping-particle":"","parse-names":false,"suffix":""},{"dropping-particle":"","family":"Lee","given":"Yoon Y","non-dropping-particle":"","parse-names":false,"suffix":""}],"container-title":"Applied Biochemistry and Biotechnology","id":"ITEM-1","issued":{"date-parts":[["1996"]]},"note":"Saved as &amp;quot;I-01-006&amp;quot;\nDuplicate copy saved as &amp;quot;Ammonia Recycled Percolation Process&amp;quot;--includes an attached abstract and summary","page":"121-132","title":"Ammonia recycled percolation process for pretreatment of herbaceous biomass","title-short":"Ammonia Recycled Percolation Process","type":"article-journal","volume":"57-8"},"uris":["http://www.mendeley.com/documents/?uuid=8acb2cd9-9b55-4116-98c4-d161eed0f031"]}],"mendeley":{"formattedCitation":"&lt;sup&gt;23&lt;/sup&gt;","plainTextFormattedCitation":"23","previouslyFormattedCitation":"&lt;sup&gt;23&lt;/sup&gt;"},"properties":{"noteIndex":0},"schema":"https://github.com/citation-style-language/schema/raw/master/csl-citation.json"}</w:instrText>
      </w:r>
      <w:r w:rsidR="00CC7389" w:rsidRPr="00CE4948">
        <w:rPr>
          <w:rStyle w:val="Normal1"/>
          <w:rFonts w:cs="Calibri"/>
          <w:color w:val="auto"/>
        </w:rPr>
        <w:fldChar w:fldCharType="separate"/>
      </w:r>
      <w:r w:rsidR="0057168E" w:rsidRPr="00CE4948">
        <w:rPr>
          <w:rStyle w:val="Normal1"/>
          <w:rFonts w:cs="Calibri"/>
          <w:noProof/>
          <w:color w:val="auto"/>
          <w:vertAlign w:val="superscript"/>
        </w:rPr>
        <w:t>23</w:t>
      </w:r>
      <w:r w:rsidR="00CC7389" w:rsidRPr="00CE4948">
        <w:rPr>
          <w:rStyle w:val="Normal1"/>
          <w:rFonts w:cs="Calibri"/>
          <w:color w:val="auto"/>
        </w:rPr>
        <w:fldChar w:fldCharType="end"/>
      </w:r>
      <w:r w:rsidR="00CE2E99" w:rsidRPr="00CE4948">
        <w:rPr>
          <w:rStyle w:val="Normal1"/>
          <w:rFonts w:cs="Calibri"/>
          <w:color w:val="auto"/>
        </w:rPr>
        <w:t xml:space="preserve"> </w:t>
      </w:r>
      <w:r w:rsidR="00DB0AC3" w:rsidRPr="00CE4948">
        <w:rPr>
          <w:rStyle w:val="Normal1"/>
          <w:rFonts w:cs="Calibri"/>
          <w:color w:val="auto"/>
        </w:rPr>
        <w:t>(ARP</w:t>
      </w:r>
      <w:r w:rsidR="00CE2E99" w:rsidRPr="00CE4948">
        <w:rPr>
          <w:rStyle w:val="Normal1"/>
          <w:rFonts w:cs="Calibri"/>
          <w:color w:val="auto"/>
        </w:rPr>
        <w:t>)</w:t>
      </w:r>
      <w:r w:rsidR="00920768" w:rsidRPr="00CE4948">
        <w:rPr>
          <w:rStyle w:val="Normal1"/>
          <w:rFonts w:cs="Calibri"/>
          <w:color w:val="auto"/>
        </w:rPr>
        <w:t>, soaking in aqueous ammonia (SAA),</w:t>
      </w:r>
      <w:r w:rsidR="00CE2E99" w:rsidRPr="00CE4948">
        <w:rPr>
          <w:rStyle w:val="Normal1"/>
          <w:rFonts w:cs="Calibri"/>
          <w:color w:val="auto"/>
        </w:rPr>
        <w:t xml:space="preserve"> or </w:t>
      </w:r>
      <w:r w:rsidR="00920768" w:rsidRPr="00CE4948">
        <w:rPr>
          <w:rStyle w:val="Normal1"/>
          <w:rFonts w:cs="Calibri"/>
          <w:color w:val="auto"/>
        </w:rPr>
        <w:t>the Dow-DuPont process without ammonia</w:t>
      </w:r>
      <w:r w:rsidR="00DB0AC3" w:rsidRPr="00CE4948">
        <w:rPr>
          <w:rStyle w:val="Normal1"/>
          <w:rFonts w:cs="Calibri"/>
          <w:color w:val="auto"/>
        </w:rPr>
        <w:t xml:space="preserve"> recycle</w:t>
      </w:r>
      <w:r w:rsidR="00CC7389" w:rsidRPr="00CE4948">
        <w:rPr>
          <w:rStyle w:val="Normal1"/>
          <w:rFonts w:cs="Calibri"/>
          <w:color w:val="auto"/>
        </w:rPr>
        <w:fldChar w:fldCharType="begin" w:fldLock="1"/>
      </w:r>
      <w:r w:rsidR="00F6336A" w:rsidRPr="00CE4948">
        <w:rPr>
          <w:rStyle w:val="Normal1"/>
          <w:rFonts w:cs="Calibri"/>
          <w:color w:val="auto"/>
        </w:rPr>
        <w:instrText>ADDIN CSL_CITATION {"citationItems":[{"id":"ITEM-1","itemData":{"author":[{"dropping-particle":"","family":"Dunson","given":"J R","non-dropping-particle":"","parse-names":false,"suffix":""},{"dropping-particle":"","family":"Elander","given":"R T","non-dropping-particle":"","parse-names":false,"suffix":""},{"dropping-particle":"","family":"Tucker","given":"M","non-dropping-particle":"","parse-names":false,"suffix":""},{"dropping-particle":"","family":"Hennessey","given":"S M","non-dropping-particle":"","parse-names":false,"suffix":""}],"editor":[{"dropping-particle":"","family":"USPTO","given":"","non-dropping-particle":"","parse-names":false,"suffix":""}],"id":"ITEM-1","issued":{"date-parts":[["2007"]]},"publisher-place":"USA","title":"Treatment of biomass to obtain fermentable sugars (USPTO 2007/0031918)","type":"patent","volume":"US 2007/00"},"uris":["http://www.mendeley.com/documents/?uuid=c3676407-5512-40ea-96b1-4d4b0a67721c"]}],"mendeley":{"formattedCitation":"&lt;sup&gt;24&lt;/sup&gt;","plainTextFormattedCitation":"24","previouslyFormattedCitation":"&lt;sup&gt;24&lt;/sup&gt;"},"properties":{"noteIndex":0},"schema":"https://github.com/citation-style-language/schema/raw/master/csl-citation.json"}</w:instrText>
      </w:r>
      <w:r w:rsidR="00CC7389" w:rsidRPr="00CE4948">
        <w:rPr>
          <w:rStyle w:val="Normal1"/>
          <w:rFonts w:cs="Calibri"/>
          <w:color w:val="auto"/>
        </w:rPr>
        <w:fldChar w:fldCharType="separate"/>
      </w:r>
      <w:r w:rsidR="0057168E" w:rsidRPr="00CE4948">
        <w:rPr>
          <w:rStyle w:val="Normal1"/>
          <w:rFonts w:cs="Calibri"/>
          <w:noProof/>
          <w:color w:val="auto"/>
          <w:vertAlign w:val="superscript"/>
        </w:rPr>
        <w:t>24</w:t>
      </w:r>
      <w:r w:rsidR="00CC7389" w:rsidRPr="00CE4948">
        <w:rPr>
          <w:rStyle w:val="Normal1"/>
          <w:rFonts w:cs="Calibri"/>
          <w:color w:val="auto"/>
        </w:rPr>
        <w:fldChar w:fldCharType="end"/>
      </w:r>
      <w:r w:rsidR="00CE2E99" w:rsidRPr="00CE4948">
        <w:rPr>
          <w:rStyle w:val="Normal1"/>
          <w:rFonts w:cs="Calibri"/>
          <w:color w:val="auto"/>
        </w:rPr>
        <w:t>.</w:t>
      </w:r>
      <w:r w:rsidR="00920768" w:rsidRPr="00CE4948">
        <w:rPr>
          <w:rStyle w:val="Normal1"/>
          <w:rFonts w:cs="Calibri"/>
          <w:color w:val="auto"/>
        </w:rPr>
        <w:t xml:space="preserve"> A few additional methods have looked at use of anhydrous ammonia (low-moisture anhydrous ammonia (LMAA), and low-liquid ammonia pretreatment</w:t>
      </w:r>
      <w:r w:rsidR="00035641" w:rsidRPr="00CE4948">
        <w:rPr>
          <w:rStyle w:val="Normal1"/>
          <w:rFonts w:cs="Calibri"/>
          <w:color w:val="auto"/>
        </w:rPr>
        <w:fldChar w:fldCharType="begin" w:fldLock="1"/>
      </w:r>
      <w:r w:rsidR="00F6336A" w:rsidRPr="00CE4948">
        <w:rPr>
          <w:rStyle w:val="Normal1"/>
          <w:rFonts w:cs="Calibri"/>
          <w:color w:val="auto"/>
        </w:rPr>
        <w:instrText>ADDIN CSL_CITATION {"citationItems":[{"id":"ITEM-1","itemData":{"DOI":"10.1385/ABAB:133:1:41","ISBN":"0273-2289","abstract":"A pretreatment method using aqueous ammonia was investigated with the intent of minimizing the liquid throughput. This process uses a flow-through packed column reactor (or percolation reactor). In comparison to the ammonia recycle percolation (ARP) process developed previously in our laboratory, this process significantly reduces the liquid throughput to one reactor void volume in packed bed (2.0-4.7 mL of liquid/g of corn stover) and, thus, is termed low-liquid ARP (LLARP). In addition to attaining short residence time and reduced energy input, this process achieves 59-70% of lignin removal and 48-57% of xylan retention. With optimum operation of the LLARP to corn stover, enzymatic digestibilities of 95, 90, and 86% were achieved with 60, 15, and 7.5 filter paper units/g of glucan, respectively. In the simultaneous saccharification and fermentation test of the LLARP samples using Saccharomyces cerevisiae (NREL-D(5)A), an ethanol yield of 84% of the theoretical maximum was achieved with 6% (w/v) glucan loading. In the simultaneous saccharification and cofermentation (SSCF) test using recombinant Escherichia coli (KO11), both the glucan and xylan in the solid were effectively utilized, giving an overall ethanol yield of 109% of the theoretical maximum based on glucan, a clear indication that the xylan content was converted into ethanol. The xylooligomers existing in the LLARP effluent were not effectively hydrolyzed by cellulase enzyme, achieving only 60% of digestibility. SSCF of the treated corn stover was severely hampered when the substrate was supplemented with the LLARP effluent, giving only 56% the overall yield of ethanol. The effluent appears to significantly inhibit cellulase and microbial activities.","author":[{"dropping-particle":"","family":"Kim","given":"Tae Hyun","non-dropping-particle":"","parse-names":false,"suffix":""},{"dropping-particle":"","family":"Lee","given":"Yoon Y","non-dropping-particle":"","parse-names":false,"suffix":""},{"dropping-particle":"","family":"Sunwoo","given":"Changshin","non-dropping-particle":"","parse-names":false,"suffix":""},{"dropping-particle":"","family":"Kim","given":"Jun Seok","non-dropping-particle":"","parse-names":false,"suffix":""}],"container-title":"Applied Biochemistry and Biotechnology","id":"ITEM-1","issue":"1","issued":{"date-parts":[["2006"]]},"language":"English","note":"Saved as &amp;quot;Pretreatment of Corn Stover by Low Liquid Ammonia&amp;quot;","page":"41-57","title":"Pretreatment of corn stover by low-liquid ammonia recycle percolation process","title-short":"Pretreatment of Corn Stover by LLARP Process","type":"article-journal","volume":"133"},"uris":["http://www.mendeley.com/documents/?uuid=51828426-cd72-4f1d-9d61-2045fea0c57a"]}],"mendeley":{"formattedCitation":"&lt;sup&gt;25&lt;/sup&gt;","plainTextFormattedCitation":"25","previouslyFormattedCitation":"&lt;sup&gt;25&lt;/sup&gt;"},"properties":{"noteIndex":0},"schema":"https://github.com/citation-style-language/schema/raw/master/csl-citation.json"}</w:instrText>
      </w:r>
      <w:r w:rsidR="00035641" w:rsidRPr="00CE4948">
        <w:rPr>
          <w:rStyle w:val="Normal1"/>
          <w:rFonts w:cs="Calibri"/>
          <w:color w:val="auto"/>
        </w:rPr>
        <w:fldChar w:fldCharType="separate"/>
      </w:r>
      <w:r w:rsidR="0057168E" w:rsidRPr="00CE4948">
        <w:rPr>
          <w:rStyle w:val="Normal1"/>
          <w:rFonts w:cs="Calibri"/>
          <w:noProof/>
          <w:color w:val="auto"/>
          <w:vertAlign w:val="superscript"/>
        </w:rPr>
        <w:t>25</w:t>
      </w:r>
      <w:r w:rsidR="00035641" w:rsidRPr="00CE4948">
        <w:rPr>
          <w:rStyle w:val="Normal1"/>
          <w:rFonts w:cs="Calibri"/>
          <w:color w:val="auto"/>
        </w:rPr>
        <w:fldChar w:fldCharType="end"/>
      </w:r>
      <w:r w:rsidR="00920768" w:rsidRPr="00CE4948">
        <w:rPr>
          <w:rStyle w:val="Normal1"/>
          <w:rFonts w:cs="Calibri"/>
          <w:color w:val="auto"/>
        </w:rPr>
        <w:t xml:space="preserve"> (LAA).</w:t>
      </w:r>
      <w:r w:rsidR="00CE2E99" w:rsidRPr="00CE4948">
        <w:rPr>
          <w:rStyle w:val="Normal1"/>
          <w:rFonts w:cs="Calibri"/>
          <w:color w:val="auto"/>
        </w:rPr>
        <w:t xml:space="preserve"> </w:t>
      </w:r>
      <w:r w:rsidR="006E4B94" w:rsidRPr="00CE4948">
        <w:rPr>
          <w:rStyle w:val="Normal1"/>
          <w:rFonts w:cs="Calibri"/>
          <w:color w:val="auto"/>
        </w:rPr>
        <w:t xml:space="preserve">﻿In the last few years, two new advanced </w:t>
      </w:r>
      <w:proofErr w:type="spellStart"/>
      <w:r w:rsidR="006E4B94" w:rsidRPr="00CE4948">
        <w:rPr>
          <w:rStyle w:val="Normal1"/>
          <w:rFonts w:cs="Calibri"/>
          <w:color w:val="auto"/>
        </w:rPr>
        <w:t>organosolv</w:t>
      </w:r>
      <w:proofErr w:type="spellEnd"/>
      <w:r w:rsidR="006E4B94" w:rsidRPr="00CE4948">
        <w:rPr>
          <w:rStyle w:val="Normal1"/>
          <w:rFonts w:cs="Calibri"/>
          <w:color w:val="auto"/>
        </w:rPr>
        <w:t>-type pretreatment technologies utilizing liquid anhydrous ammonia</w:t>
      </w:r>
      <w:r w:rsidR="00A95730" w:rsidRPr="00CE4948">
        <w:rPr>
          <w:rStyle w:val="Normal1"/>
          <w:rFonts w:cs="Calibri"/>
          <w:color w:val="auto"/>
        </w:rPr>
        <w:fldChar w:fldCharType="begin" w:fldLock="1"/>
      </w:r>
      <w:r w:rsidR="00F6336A" w:rsidRPr="00CE4948">
        <w:rPr>
          <w:rStyle w:val="Normal1"/>
          <w:rFonts w:cs="Calibri"/>
          <w:color w:val="auto"/>
        </w:rPr>
        <w:instrText xml:space="preserve">ADDIN CSL_CITATION {"citationItems":[{"id":"ITEM-1","itemData":{"DOI":"10.1039/C5EE03051J","ISSN":"1754-5692","abstract":"A new liquid ammonia pretreatment methodology called Extractive Ammonia (EA) was developed to simultaneously convert native crystalline cellulose Iβ (CI) to a highly digestible cellulose IIII (CIII) allomorph and selectively extract up to </w:instrText>
      </w:r>
      <w:r w:rsidR="00F6336A" w:rsidRPr="00CE4948">
        <w:rPr>
          <w:rStyle w:val="Normal1"/>
          <w:rFonts w:ascii="Cambria Math" w:hAnsi="Cambria Math" w:cs="Cambria Math"/>
          <w:color w:val="auto"/>
        </w:rPr>
        <w:instrText>∼</w:instrText>
      </w:r>
      <w:r w:rsidR="00F6336A" w:rsidRPr="00CE4948">
        <w:rPr>
          <w:rStyle w:val="Normal1"/>
          <w:rFonts w:cs="Calibri"/>
          <w:color w:val="auto"/>
        </w:rPr>
        <w:instrText>45% of the lignin from lignocellulosic biomass with near-quantitative retention of all polysaccharides. EA pretreated corn stover yielded a higher fermentable sugar yield compared to the older Ammonia Fiber Expansion (AFEX) process while using 60% lower enzyme loading. The EA process preserves extracted lignin functionalities, offering the potential to co-produce lignin-derived fuels and chemicals in the biorefinery. The single-stage EA fractionation process achieves high biofuel yields (18.2 kg ethanol per 100 kg untreated corn stover, dry weight basis), comparable to those achieved using ionic liquid pretreatments. The EA process achieves these ethanol yields at industrially-relevant conditions using low enzyme loading (7.5 mg protein per g glucan) and high solids loading (8% glucan, w/v).","author":[{"dropping-particle":"","family":"Costa Sousa","given":"Leonardo","non-dropping-particle":"da","parse-names":false,"suffix":""},{"dropping-particle":"","family":"Jin","given":"Mingjie","non-dropping-particle":"","parse-names":false,"suffix":""},{"dropping-particle":"","family":"Chundawat","given":"Shishir P. S.","non-dropping-particle":"","parse-names":false,"suffix":""},{"dropping-particle":"","family":"Bokade","given":"Vijay","non-dropping-particle":"","parse-names":false,"suffix":""},{"dropping-particle":"","family":"Tang","given":"Xiaoyu","non-dropping-particle":"","parse-names":false,"suffix":""},{"dropping-particle":"","family":"Azarpira","given":"Ali","non-dropping-particle":"","parse-names":false,"suffix":""},{"dropping-particle":"","family":"Lu","given":"Fachuang","non-dropping-particle":"","parse-names":false,"suffix":""},{"dropping-particle":"","family":"Avci","given":"Utku","non-dropping-particle":"","parse-names":false,"suffix":""},{"dropping-particle":"","family":"Humpula","given":"James","non-dropping-particle":"","parse-names":false,"suffix":""},{"dropping-particle":"","family":"Uppugundla","given":"Nirmal","non-dropping-particle":"","parse-names":false,"suffix":""},{"dropping-particle":"","family":"Gunawan","given":"Christa","non-dropping-particle":"","parse-names":false,"suffix":""},{"dropping-particle":"","family":"Pattathil","given":"Sivakumar","non-dropping-particle":"","parse-names":false,"suffix":""},{"dropping-particle":"","family":"Cheh","given":"Albert M.","non-dropping-particle":"","parse-names":false,"suffix":""},{"dropping-particle":"","family":"Kothari","given":"Ninad","non-dropping-particle":"","parse-names":false,"suffix":""},{"dropping-particle":"","family":"Kumar","given":"Rajeev","non-dropping-particle":"","parse-names":false,"suffix":""},{"dropping-particle":"","family":"Ralph","given":"John","non-dropping-particle":"","parse-names":false,"suffix":""},{"dropping-particle":"","family":"Hahn","given":"Michael G.","non-dropping-particle":"","parse-names":false,"suffix":""},{"dropping-particle":"","family":"Wyman","given":"Charles E.","non-dropping-particle":"","parse-names":false,"suffix":""},{"dropping-particle":"","family":"Singh","given":"Seema","non-dropping-particle":"","parse-names":false,"suffix":""},{"dropping-particle":"","family":"Simmons","given":"Blake A.","non-dropping-particle":"","parse-names":false,"suffix":""},{"dropping-particle":"","family":"Dale","given":"Bruce E.","non-dropping-particle":"","parse-names":false,"suffix":""},{"dropping-particle":"","family":"Balan","given":"Venkatesh","non-dropping-particle":"","parse-names":false,"suffix":""}],"container-title":"Energy Environ. Sci.","id":"ITEM-1","issued":{"date-parts":[["2016"]]},"page":"1215-1223","publisher":"The Royal Society of Chemistry","title":"Next-generation ammonia pretreatment enhances cellulosic biofuel production","type":"article-journal","volume":"9"},"uris":["http://www.mendeley.com/documents/?uuid=a0c2b01e-2b34-4705-a071-e672ed78d664"]},{"id":"ITEM-2","itemData":{"DOI":"10.1039/C6GC00298F","ISSN":"1463-9262","abstract":"One of the key challenges facing lignin conversion to fuels and chemicals is related to the level of carbohydrate and ash impurities found in extracted lignin. Structural modifications of lignin may also occur as a result of biomass pretreatment and harsh lignin extraction protocols. Extractive-Ammonia (EA) is a new pretreatment technology that uses liquid ammonia to cleave lignin-carbohydrate complexes, decrystallize cellulose, solubilize lignin, and selectively extract lignin from lignocellulosic biomass, enabling better utilization of both lignin and carbohydrate components in a biorefinery. The EA-based biorefinery produces two different lignin-rich streams, with different properties, that could potentially be upgraded to fuels and chemicals using green processes. In this work, a water/ethanol-based fractionation method was developed to enrich the ammonia-soluble extractives, resulting in a major product stream containing 92% lignin. Detailed characterization of the various streams resulting from EA treatment, including compositional analysis, structural characterization by nuclear magnetic resonance (NMR) spectrometry, elemental analysis, molecular weight analysis, and thermo-gravimetric analysis provides a broad evaluation of the EA-derived lignin product stream structures and properties, assessing their potential for commercial applications. In summary, EA-derived lignins preserve much of lignin's functionality, including the sensitive [small beta]-aryl ether units. Nitrogen incorporation was observed in the lignin-rich streams, notably due to the presence of hydroxycinnamoyl amides formed during ammonia pretreatment.","author":[{"dropping-particle":"","family":"Costa Sousa","given":"Leonardo","non-dropping-particle":"da","parse-names":false,"suffix":""},{"dropping-particle":"","family":"Foston","given":"Marcus","non-dropping-particle":"","parse-names":false,"suffix":""},{"dropping-particle":"","family":"Bokade","given":"Vijay","non-dropping-particle":"","parse-names":false,"suffix":""},{"dropping-particle":"","family":"Azarpira","given":"Ali","non-dropping-particle":"","parse-names":false,"suffix":""},{"dropping-particle":"","family":"Lu","given":"Fachuang","non-dropping-particle":"","parse-names":false,"suffix":""},{"dropping-particle":"","family":"Ragauskas","given":"Arthur J","non-dropping-particle":"","parse-names":false,"suffix":""},{"dropping-particle":"","family":"Ralph","given":"John","non-dropping-particle":"","parse-names":false,"suffix":""},{"dropping-particle":"","family":"Dale","given":"Bruce","non-dropping-particle":"","parse-names":false,"suffix":""},{"dropping-particle":"","family":"Balan","given":"Venkatesh","non-dropping-particle":"","parse-names":false,"suffix":""}],"container-title":"Green Chemistry","id":"ITEM-2","issue":"15","issued":{"date-parts":[["2016"]]},"page":"4205-4215","publisher":"The Royal Society of Chemistry","title":"Isolation and characterization of new lignin streams derived from extractive-ammonia (EA) pretreatment","type":"article-journal","volume":"18"},"uris":["http://www.mendeley.com/documents/?uuid=89e61005-0a08-4719-b094-1879a8a3760a"]}],"mendeley":{"formattedCitation":"&lt;sup&gt;26,27&lt;/sup&gt;","plainTextFormattedCitation":"26,27","previouslyFormattedCitation":"&lt;sup&gt;26,27&lt;/sup&gt;"},"properties":{"noteIndex":0},"schema":"https://github.com/citation-style-language/schema/raw/master/csl-citation.json"}</w:instrText>
      </w:r>
      <w:r w:rsidR="00A95730" w:rsidRPr="00CE4948">
        <w:rPr>
          <w:rStyle w:val="Normal1"/>
          <w:rFonts w:cs="Calibri"/>
          <w:color w:val="auto"/>
        </w:rPr>
        <w:fldChar w:fldCharType="separate"/>
      </w:r>
      <w:r w:rsidR="0057168E" w:rsidRPr="00CE4948">
        <w:rPr>
          <w:rStyle w:val="Normal1"/>
          <w:rFonts w:cs="Calibri"/>
          <w:noProof/>
          <w:color w:val="auto"/>
          <w:vertAlign w:val="superscript"/>
        </w:rPr>
        <w:t>26,27</w:t>
      </w:r>
      <w:r w:rsidR="00A95730" w:rsidRPr="00CE4948">
        <w:rPr>
          <w:rStyle w:val="Normal1"/>
          <w:rFonts w:cs="Calibri"/>
          <w:color w:val="auto"/>
        </w:rPr>
        <w:fldChar w:fldCharType="end"/>
      </w:r>
      <w:r w:rsidR="006E4B94" w:rsidRPr="00CE4948">
        <w:rPr>
          <w:rStyle w:val="Normal1"/>
          <w:rFonts w:cs="Calibri"/>
          <w:color w:val="auto"/>
        </w:rPr>
        <w:t xml:space="preserve"> and ammonia-salt based solutions</w:t>
      </w:r>
      <w:r w:rsidR="00A95730" w:rsidRPr="00CE4948">
        <w:rPr>
          <w:rStyle w:val="Normal1"/>
          <w:rFonts w:cs="Calibri"/>
          <w:color w:val="auto"/>
        </w:rPr>
        <w:fldChar w:fldCharType="begin" w:fldLock="1"/>
      </w:r>
      <w:r w:rsidR="00F6336A" w:rsidRPr="00CE4948">
        <w:rPr>
          <w:rStyle w:val="Normal1"/>
          <w:rFonts w:cs="Calibri"/>
          <w:color w:val="auto"/>
        </w:rPr>
        <w:instrText xml:space="preserve">ADDIN CSL_CITATION {"citationItems":[{"id":"ITEM-1","itemData":{"DOI":"10.1039/C9GC03524A","ISSN":"1463-9262","abstract":"Here, we report a novel ammonia : ammonium salt solvent based pretreatment process that can rapidly dissolve crystalline cellulose into solution and eventually produce highly amorphous cellulose under near-ambient conditions. Pre-activating the cellulose I allomorph to its ammonia–cellulose swollen complex (or cellulose III allomorph) at ambient temperatures facilitated rapid dissolution of the pre-activated cellulose in the ammonia-salt solvent (i.e., ammonium thiocyanate salt dissolved in liquid ammonia) at ambient pressures. For the first time in reported literature, we used time-resolved in situ neutron scattering methods to characterize the cellulose polymorphs structural modification and understand the mechanism of crystalline cellulose dissolution into a ‘molecular’ solution in real-time using ammonia-salt solvents. We also used molecular dynamics simulations to provide insight into solvent interactions that non-covalently disrupted the cellulose hydrogen-bonding network and understand how such solvents are able to rapidly and fully dissolve pre-activated cellulose III. Importantly, the regenerated amorphous cellulose recovered after pretreatment was shown to require nearly </w:instrText>
      </w:r>
      <w:r w:rsidR="00F6336A" w:rsidRPr="00CE4948">
        <w:rPr>
          <w:rStyle w:val="Normal1"/>
          <w:rFonts w:ascii="Cambria Math" w:hAnsi="Cambria Math" w:cs="Cambria Math"/>
          <w:color w:val="auto"/>
        </w:rPr>
        <w:instrText>∼</w:instrText>
      </w:r>
      <w:r w:rsidR="00F6336A" w:rsidRPr="00CE4948">
        <w:rPr>
          <w:rStyle w:val="Normal1"/>
          <w:rFonts w:cs="Calibri"/>
          <w:color w:val="auto"/>
        </w:rPr>
        <w:instrText xml:space="preserve">50-fold lesser cellulolytic enzyme usage compared to native crystalline cellulose I allomorph for achieving near-complete hydrolytic conversion into soluble sugars. Lastly, we provide proof-of-concept results to further showcase how such ammonia-salt solvents can pretreat and fractionate lignocellulosic biomass like corn stover under ambient processing conditions, while selectively co-extracting </w:instrText>
      </w:r>
      <w:r w:rsidR="00F6336A" w:rsidRPr="00CE4948">
        <w:rPr>
          <w:rStyle w:val="Normal1"/>
          <w:rFonts w:ascii="Cambria Math" w:hAnsi="Cambria Math" w:cs="Cambria Math"/>
          <w:color w:val="auto"/>
        </w:rPr>
        <w:instrText>∼</w:instrText>
      </w:r>
      <w:r w:rsidR="00F6336A" w:rsidRPr="00CE4948">
        <w:rPr>
          <w:rStyle w:val="Normal1"/>
          <w:rFonts w:cs="Calibri"/>
          <w:color w:val="auto"/>
        </w:rPr>
        <w:instrText>80–85% of total lignin, to produce a highly digestible polysaccharide-enriched feedstock for biorefinery applications. Unlike conventional ammonia-based pretreatment processes (e.g., Ammonia Fiber Expansion or Extractive Ammonia pretreatments), the proposed ammonia-salt process can operate at near-ambient conditions to greatly reduce the pressure/temperature severity necessary for conducting effective ammonia-based pretreatments on lignocellulose.","author":[{"dropping-particle":"","family":"Chundawat","given":"Shishir P S","non-dropping-particle":"","parse-names":false,"suffix":""},{"dropping-particle":"","family":"Sousa","given":"Leonardo daCosta","non-dropping-particle":"","parse-names":false,"suffix":""},{"dropping-particle":"","family":"Roy","given":"Shyamal","non-dropping-particle":"","parse-names":false,"suffix":""},{"dropping-particle":"","family":"Yang","given":"Zhi","non-dropping-particle":"","parse-names":false,"suffix":""},{"dropping-particle":"","family":"Gupta","given":"Shashwat","non-dropping-particle":"","parse-names":false,"suffix":""},{"dropping-particle":"","family":"Pal","given":"Ramendra","non-dropping-particle":"","parse-names":false,"suffix":""},{"dropping-particle":"","family":"Zhao","given":"Chao","non-dropping-particle":"","parse-names":false,"suffix":""},{"dropping-particle":"","family":"Liu","given":"Shih-Hsien","non-dropping-particle":"","parse-names":false,"suffix":""},{"dropping-particle":"","family":"Petridis","given":"Loukas","non-dropping-particle":"","parse-names":false,"suffix":""},{"dropping-particle":"","family":"O'Neill","given":"Hugh","non-dropping-particle":"","parse-names":false,"suffix":""},{"dropping-particle":"","family":"Pingali","given":"Sai Venkatesh","non-dropping-particle":"","parse-names":false,"suffix":""}],"container-title":"Green Chemistry","id":"ITEM-1","issued":{"date-parts":[["2020"]]},"page":"204-218","publisher":"The Royal Society of Chemistry","title":"Ammonia-salt solvent promotes cellulosic biomass deconstruction under ambient pretreatment conditions to enable rapid soluble sugar production at ultra-low enzyme loadings","type":"article-journal","volume":"22"},"uris":["http://www.mendeley.com/documents/?uuid=2879261c-ed11-33dc-824c-60fb7e3696b4"]}],"mendeley":{"formattedCitation":"&lt;sup&gt;28&lt;/sup&gt;","plainTextFormattedCitation":"28","previouslyFormattedCitation":"&lt;sup&gt;28&lt;/sup&gt;"},"properties":{"noteIndex":0},"schema":"https://github.com/citation-style-language/schema/raw/master/csl-citation.json"}</w:instrText>
      </w:r>
      <w:r w:rsidR="00A95730" w:rsidRPr="00CE4948">
        <w:rPr>
          <w:rStyle w:val="Normal1"/>
          <w:rFonts w:cs="Calibri"/>
          <w:color w:val="auto"/>
        </w:rPr>
        <w:fldChar w:fldCharType="separate"/>
      </w:r>
      <w:r w:rsidR="0057168E" w:rsidRPr="00CE4948">
        <w:rPr>
          <w:rStyle w:val="Normal1"/>
          <w:rFonts w:cs="Calibri"/>
          <w:noProof/>
          <w:color w:val="auto"/>
          <w:vertAlign w:val="superscript"/>
        </w:rPr>
        <w:t>28</w:t>
      </w:r>
      <w:r w:rsidR="00A95730" w:rsidRPr="00CE4948">
        <w:rPr>
          <w:rStyle w:val="Normal1"/>
          <w:rFonts w:cs="Calibri"/>
          <w:color w:val="auto"/>
        </w:rPr>
        <w:fldChar w:fldCharType="end"/>
      </w:r>
      <w:r w:rsidR="006E4B94" w:rsidRPr="00CE4948">
        <w:rPr>
          <w:rStyle w:val="Normal1"/>
          <w:rFonts w:cs="Calibri"/>
          <w:color w:val="auto"/>
        </w:rPr>
        <w:t xml:space="preserve"> at high liquid to solid loadings were recently developed that enable selective lignin fractionation and high efficiency enzymatic hydrolysis of pretreated cellulosic biomass</w:t>
      </w:r>
      <w:r w:rsidR="00A95730" w:rsidRPr="00CE4948">
        <w:rPr>
          <w:rStyle w:val="Normal1"/>
          <w:rFonts w:cs="Calibri"/>
          <w:color w:val="auto"/>
        </w:rPr>
        <w:t xml:space="preserve"> at ultra-low enzyme </w:t>
      </w:r>
      <w:r w:rsidR="00E67F83" w:rsidRPr="00CE4948">
        <w:rPr>
          <w:rStyle w:val="Normal1"/>
          <w:rFonts w:cs="Calibri"/>
          <w:color w:val="auto"/>
        </w:rPr>
        <w:t>loadings</w:t>
      </w:r>
      <w:r w:rsidR="006E4B94" w:rsidRPr="00CE4948">
        <w:rPr>
          <w:rStyle w:val="Normal1"/>
          <w:rFonts w:cs="Calibri"/>
          <w:color w:val="auto"/>
        </w:rPr>
        <w:t xml:space="preserve">. </w:t>
      </w:r>
      <w:r w:rsidR="00C22519" w:rsidRPr="00CE4948">
        <w:rPr>
          <w:rStyle w:val="Normal1"/>
          <w:rFonts w:cs="Calibri"/>
          <w:color w:val="auto"/>
        </w:rPr>
        <w:t>A recent review article has highlighted the similarit</w:t>
      </w:r>
      <w:r w:rsidR="00843E24" w:rsidRPr="00CE4948">
        <w:rPr>
          <w:rStyle w:val="Normal1"/>
          <w:rFonts w:cs="Calibri"/>
          <w:color w:val="auto"/>
        </w:rPr>
        <w:t>ies</w:t>
      </w:r>
      <w:r w:rsidR="00C22519" w:rsidRPr="00CE4948">
        <w:rPr>
          <w:rStyle w:val="Normal1"/>
          <w:rFonts w:cs="Calibri"/>
          <w:color w:val="auto"/>
        </w:rPr>
        <w:t xml:space="preserve"> and distinct differences between various </w:t>
      </w:r>
      <w:r w:rsidR="00843E24" w:rsidRPr="00CE4948">
        <w:rPr>
          <w:rStyle w:val="Normal1"/>
          <w:rFonts w:cs="Calibri"/>
          <w:color w:val="auto"/>
        </w:rPr>
        <w:t xml:space="preserve">forms of </w:t>
      </w:r>
      <w:r w:rsidR="00C22519" w:rsidRPr="00CE4948">
        <w:rPr>
          <w:rStyle w:val="Normal1"/>
          <w:rFonts w:cs="Calibri"/>
          <w:color w:val="auto"/>
        </w:rPr>
        <w:t>ammonia-based pretreatments</w:t>
      </w:r>
      <w:r w:rsidR="006E4B94" w:rsidRPr="00CE4948">
        <w:rPr>
          <w:rStyle w:val="Normal1"/>
          <w:rFonts w:cs="Calibri"/>
          <w:color w:val="auto"/>
        </w:rPr>
        <w:fldChar w:fldCharType="begin" w:fldLock="1"/>
      </w:r>
      <w:r w:rsidR="00F6336A" w:rsidRPr="00CE4948">
        <w:rPr>
          <w:rStyle w:val="Normal1"/>
          <w:rFonts w:cs="Calibri"/>
          <w:color w:val="auto"/>
        </w:rPr>
        <w:instrText>ADDIN CSL_CITATION {"citationItems":[{"id":"ITEM-1","itemData":{"DOI":"10.1016/J.BIORTECH.2019.122446","ISSN":"0960-8524","abstract":"Ammonia-based pretreatments have been extensively studied in the last decade as one of the leading pretreatment technologies for lignocellulose biorefining. Here, we discuss the key features and compare performances of several leading ammonia-based pretreatments (e.g., soaking in aqueous ammonia or SAA, ammonia recycled percolation or ARP, ammonia fiber expansion or AFEX, and extractive ammonia or EA). We provide detailed insight into the distinct physicochemical mechanisms employed during ammonia-based pretreatments and its impact on downstream bioprocesses (e.g., enzymatic saccharification); such as modification of cellulose crystallinity, lignin/hemicellulose structure, and other ultrastructural changes such as cell wall porosity. Lastly, a brief overview of process technoeconomics and environmental impacts are discussed, along with recommendations for future areas of research on ammonia-based pretreatments.","author":[{"dropping-particle":"","family":"Zhao","given":"Chao","non-dropping-particle":"","parse-names":false,"suffix":""},{"dropping-particle":"","family":"Shao","given":"Qianjun","non-dropping-particle":"","parse-names":false,"suffix":""},{"dropping-particle":"","family":"Chundawat","given":"S.P.S.","non-dropping-particle":"","parse-names":false,"suffix":""}],"container-title":"Bioresource Technology","id":"ITEM-1","issued":{"date-parts":[["2019","11","18"]]},"page":"122446","publisher":"Elsevier","title":"Recent Advances on Ammonia-based Pretreatments of Lignocellulosic Biomass","type":"article-journal"},"uris":["http://www.mendeley.com/documents/?uuid=d57ea366-9df5-3381-9bc9-d34c7232078a"]}],"mendeley":{"formattedCitation":"&lt;sup&gt;29&lt;/sup&gt;","plainTextFormattedCitation":"29","previouslyFormattedCitation":"&lt;sup&gt;29&lt;/sup&gt;"},"properties":{"noteIndex":0},"schema":"https://github.com/citation-style-language/schema/raw/master/csl-citation.json"}</w:instrText>
      </w:r>
      <w:r w:rsidR="006E4B94" w:rsidRPr="00CE4948">
        <w:rPr>
          <w:rStyle w:val="Normal1"/>
          <w:rFonts w:cs="Calibri"/>
          <w:color w:val="auto"/>
        </w:rPr>
        <w:fldChar w:fldCharType="separate"/>
      </w:r>
      <w:r w:rsidR="0057168E" w:rsidRPr="00CE4948">
        <w:rPr>
          <w:rStyle w:val="Normal1"/>
          <w:rFonts w:cs="Calibri"/>
          <w:noProof/>
          <w:color w:val="auto"/>
          <w:vertAlign w:val="superscript"/>
        </w:rPr>
        <w:t>29</w:t>
      </w:r>
      <w:r w:rsidR="006E4B94" w:rsidRPr="00CE4948">
        <w:rPr>
          <w:rStyle w:val="Normal1"/>
          <w:rFonts w:cs="Calibri"/>
          <w:color w:val="auto"/>
        </w:rPr>
        <w:fldChar w:fldCharType="end"/>
      </w:r>
      <w:r w:rsidR="00C22519" w:rsidRPr="00CE4948">
        <w:rPr>
          <w:rStyle w:val="Normal1"/>
          <w:rFonts w:cs="Calibri"/>
          <w:color w:val="auto"/>
        </w:rPr>
        <w:t xml:space="preserve">. </w:t>
      </w:r>
      <w:r w:rsidR="00537DC3" w:rsidRPr="00CE4948">
        <w:rPr>
          <w:rStyle w:val="Normal1"/>
          <w:rFonts w:cs="Calibri"/>
          <w:color w:val="auto"/>
        </w:rPr>
        <w:t>However, u</w:t>
      </w:r>
      <w:r w:rsidR="00A81816" w:rsidRPr="00CE4948">
        <w:rPr>
          <w:rStyle w:val="Normal1"/>
          <w:rFonts w:cs="Calibri"/>
          <w:color w:val="auto"/>
        </w:rPr>
        <w:t>nti</w:t>
      </w:r>
      <w:r w:rsidR="00DB0AC3" w:rsidRPr="00CE4948">
        <w:rPr>
          <w:rStyle w:val="Normal1"/>
          <w:rFonts w:cs="Calibri"/>
          <w:color w:val="auto"/>
        </w:rPr>
        <w:t>l recently</w:t>
      </w:r>
      <w:r w:rsidR="005B5A98" w:rsidRPr="00CE4948">
        <w:rPr>
          <w:rStyle w:val="Normal1"/>
          <w:rFonts w:cs="Calibri"/>
          <w:color w:val="auto"/>
        </w:rPr>
        <w:fldChar w:fldCharType="begin" w:fldLock="1"/>
      </w:r>
      <w:r w:rsidR="00E00178" w:rsidRPr="00CE4948">
        <w:rPr>
          <w:rStyle w:val="Normal1"/>
          <w:rFonts w:cs="Calibri"/>
          <w:color w:val="auto"/>
        </w:rPr>
        <w:instrText>ADDIN CSL_CITATION {"citationItems":[{"id":"ITEM-1","itemData":{"DOI":"10.4155/bfs.12.71","ISBN":"1759-7269","author":[{"dropping-particle":"","family":"Campbell","given":"Timothy J","non-dropping-particle":"","parse-names":false,"suffix":""},{"dropping-particle":"","family":"Teymouri","given":"Farzaneh","non-dropping-particle":"","parse-names":false,"suffix":""},{"dropping-particle":"","family":"Bals","given":"Bryan","non-dropping-particle":"","parse-names":false,"suffix":""},{"dropping-particle":"","family":"Glassbrook","given":"John","non-dropping-particle":"","parse-names":false,"suffix":""},{"dropping-particle":"","family":"Nielson","given":"Chandra D","non-dropping-particle":"","parse-names":false,"suffix":""},{"dropping-particle":"","family":"Videto","given":"Josh","non-dropping-particle":"","parse-names":false,"suffix":""}],"container-title":"Biofuels","id":"ITEM-1","issue":"1","issued":{"date-parts":[["2013"]]},"note":"doi: 10.4155/bfs.12.71","page":"23-34","publisher":"Future Science","title":"A packed bed Ammonia Fiber Expansion reactor system for pretreatment of agricultural residues at regional depots","type":"article-journal","volume":"4"},"uris":["http://www.mendeley.com/documents/?uuid=5bc4da7f-c02e-4d38-9512-57abc9f29e02"]}],"mendeley":{"formattedCitation":"&lt;sup&gt;4&lt;/sup&gt;","plainTextFormattedCitation":"4","previouslyFormattedCitation":"&lt;sup&gt;4&lt;/sup&gt;"},"properties":{"noteIndex":0},"schema":"https://github.com/citation-style-language/schema/raw/master/csl-citation.json"}</w:instrText>
      </w:r>
      <w:r w:rsidR="005B5A98" w:rsidRPr="00CE4948">
        <w:rPr>
          <w:rStyle w:val="Normal1"/>
          <w:rFonts w:cs="Calibri"/>
          <w:color w:val="auto"/>
        </w:rPr>
        <w:fldChar w:fldCharType="separate"/>
      </w:r>
      <w:r w:rsidR="00085412" w:rsidRPr="00CE4948">
        <w:rPr>
          <w:rStyle w:val="Normal1"/>
          <w:rFonts w:cs="Calibri"/>
          <w:noProof/>
          <w:color w:val="auto"/>
          <w:vertAlign w:val="superscript"/>
        </w:rPr>
        <w:t>4</w:t>
      </w:r>
      <w:r w:rsidR="005B5A98" w:rsidRPr="00CE4948">
        <w:rPr>
          <w:rStyle w:val="Normal1"/>
          <w:rFonts w:cs="Calibri"/>
          <w:color w:val="auto"/>
        </w:rPr>
        <w:fldChar w:fldCharType="end"/>
      </w:r>
      <w:r w:rsidR="001C34AB" w:rsidRPr="00CE4948">
        <w:rPr>
          <w:rStyle w:val="Normal1"/>
          <w:rFonts w:cs="Calibri"/>
          <w:color w:val="auto"/>
        </w:rPr>
        <w:t>,</w:t>
      </w:r>
      <w:r w:rsidR="00DB0AC3" w:rsidRPr="00CE4948">
        <w:rPr>
          <w:rStyle w:val="Normal1"/>
          <w:rFonts w:cs="Calibri"/>
          <w:color w:val="auto"/>
        </w:rPr>
        <w:t xml:space="preserve"> there were no </w:t>
      </w:r>
      <w:r w:rsidR="00A81816" w:rsidRPr="00CE4948">
        <w:rPr>
          <w:rStyle w:val="Normal1"/>
          <w:rFonts w:cs="Calibri"/>
          <w:color w:val="auto"/>
        </w:rPr>
        <w:t>pilot</w:t>
      </w:r>
      <w:r w:rsidR="00DB0AC3" w:rsidRPr="00CE4948">
        <w:rPr>
          <w:rStyle w:val="Normal1"/>
          <w:rFonts w:cs="Calibri"/>
          <w:color w:val="auto"/>
        </w:rPr>
        <w:t xml:space="preserve">-scale demonstrations of </w:t>
      </w:r>
      <w:r w:rsidR="00843E24" w:rsidRPr="00CE4948">
        <w:rPr>
          <w:rStyle w:val="Normal1"/>
          <w:rFonts w:cs="Calibri"/>
          <w:color w:val="auto"/>
        </w:rPr>
        <w:t xml:space="preserve">ammonia-based </w:t>
      </w:r>
      <w:r w:rsidR="00A81816" w:rsidRPr="00CE4948">
        <w:rPr>
          <w:rStyle w:val="Normal1"/>
          <w:rFonts w:cs="Calibri"/>
          <w:color w:val="auto"/>
        </w:rPr>
        <w:t>pretreatment process</w:t>
      </w:r>
      <w:r w:rsidR="00765E9B" w:rsidRPr="00CE4948">
        <w:rPr>
          <w:rStyle w:val="Normal1"/>
          <w:rFonts w:cs="Calibri"/>
          <w:color w:val="auto"/>
        </w:rPr>
        <w:t>es</w:t>
      </w:r>
      <w:r w:rsidR="00A81816" w:rsidRPr="00CE4948">
        <w:rPr>
          <w:rStyle w:val="Normal1"/>
          <w:rFonts w:cs="Calibri"/>
          <w:color w:val="auto"/>
        </w:rPr>
        <w:t xml:space="preserve"> </w:t>
      </w:r>
      <w:r w:rsidR="00537DC3" w:rsidRPr="00CE4948">
        <w:rPr>
          <w:rStyle w:val="Normal1"/>
          <w:rFonts w:cs="Calibri"/>
          <w:color w:val="auto"/>
        </w:rPr>
        <w:t>(</w:t>
      </w:r>
      <w:r w:rsidR="00843E24" w:rsidRPr="00CE4948">
        <w:rPr>
          <w:rStyle w:val="Normal1"/>
          <w:rFonts w:cs="Calibri"/>
          <w:color w:val="auto"/>
        </w:rPr>
        <w:t>like AFEX</w:t>
      </w:r>
      <w:r w:rsidR="00537DC3" w:rsidRPr="00CE4948">
        <w:rPr>
          <w:rStyle w:val="Normal1"/>
          <w:rFonts w:cs="Calibri"/>
          <w:color w:val="auto"/>
        </w:rPr>
        <w:t>)</w:t>
      </w:r>
      <w:r w:rsidR="00843E24" w:rsidRPr="00CE4948">
        <w:rPr>
          <w:rStyle w:val="Normal1"/>
          <w:rFonts w:cs="Calibri"/>
          <w:color w:val="auto"/>
        </w:rPr>
        <w:t xml:space="preserve"> that were </w:t>
      </w:r>
      <w:r w:rsidR="00537DC3" w:rsidRPr="00CE4948">
        <w:rPr>
          <w:rStyle w:val="Normal1"/>
          <w:rFonts w:cs="Calibri"/>
          <w:color w:val="auto"/>
        </w:rPr>
        <w:t xml:space="preserve">efficiently </w:t>
      </w:r>
      <w:r w:rsidR="00A81816" w:rsidRPr="00CE4948">
        <w:rPr>
          <w:rStyle w:val="Normal1"/>
          <w:rFonts w:cs="Calibri"/>
          <w:color w:val="auto"/>
        </w:rPr>
        <w:t xml:space="preserve">coupled with closed-loop chemical recycle </w:t>
      </w:r>
      <w:r w:rsidR="00E32E8B" w:rsidRPr="00CE4948">
        <w:rPr>
          <w:rStyle w:val="Normal1"/>
          <w:rFonts w:cs="Calibri"/>
          <w:color w:val="auto"/>
        </w:rPr>
        <w:t>of</w:t>
      </w:r>
      <w:r w:rsidR="00A81816" w:rsidRPr="00CE4948">
        <w:rPr>
          <w:rStyle w:val="Normal1"/>
          <w:rFonts w:cs="Calibri"/>
          <w:color w:val="auto"/>
        </w:rPr>
        <w:t xml:space="preserve"> </w:t>
      </w:r>
      <w:r w:rsidR="00CC7389" w:rsidRPr="00CE4948">
        <w:rPr>
          <w:rStyle w:val="Normal1"/>
          <w:rFonts w:cs="Calibri"/>
          <w:color w:val="auto"/>
        </w:rPr>
        <w:t xml:space="preserve">concentrated </w:t>
      </w:r>
      <w:r w:rsidR="00A81816" w:rsidRPr="00CE4948">
        <w:rPr>
          <w:rStyle w:val="Normal1"/>
          <w:rFonts w:cs="Calibri"/>
          <w:color w:val="auto"/>
        </w:rPr>
        <w:t>ammonia</w:t>
      </w:r>
      <w:r w:rsidR="009F12C5" w:rsidRPr="00CE4948">
        <w:rPr>
          <w:rStyle w:val="Normal1"/>
          <w:rFonts w:cs="Calibri"/>
          <w:color w:val="auto"/>
        </w:rPr>
        <w:t xml:space="preserve"> used in the process</w:t>
      </w:r>
      <w:r w:rsidR="00DB0AC3" w:rsidRPr="00CE4948">
        <w:rPr>
          <w:rStyle w:val="Normal1"/>
          <w:rFonts w:cs="Calibri"/>
          <w:color w:val="auto"/>
        </w:rPr>
        <w:t>.</w:t>
      </w:r>
    </w:p>
    <w:p w14:paraId="6A385984" w14:textId="402C8220" w:rsidR="0084107B" w:rsidRPr="00CE4948" w:rsidRDefault="00AB762C" w:rsidP="007B36AD">
      <w:pPr>
        <w:widowControl/>
        <w:contextualSpacing/>
        <w:rPr>
          <w:rStyle w:val="Normal1"/>
          <w:rFonts w:cs="Calibri"/>
          <w:color w:val="auto"/>
        </w:rPr>
      </w:pPr>
      <w:r w:rsidRPr="00CE4948">
        <w:rPr>
          <w:rStyle w:val="Normal1"/>
          <w:rFonts w:cs="Calibri"/>
          <w:color w:val="auto"/>
        </w:rPr>
        <w:t xml:space="preserve"> </w:t>
      </w:r>
    </w:p>
    <w:p w14:paraId="20B2D836" w14:textId="19E8CF32" w:rsidR="00E841CD" w:rsidRPr="00CE4948" w:rsidRDefault="00215F76" w:rsidP="007B36AD">
      <w:pPr>
        <w:widowControl/>
        <w:contextualSpacing/>
        <w:rPr>
          <w:rStyle w:val="Normal1"/>
          <w:rFonts w:cs="Calibri"/>
          <w:color w:val="auto"/>
        </w:rPr>
      </w:pPr>
      <w:r w:rsidRPr="00CE4948">
        <w:rPr>
          <w:rStyle w:val="Normal1"/>
          <w:rFonts w:cs="Calibri"/>
          <w:color w:val="auto"/>
        </w:rPr>
        <w:t xml:space="preserve">In this </w:t>
      </w:r>
      <w:r w:rsidR="007E757E" w:rsidRPr="00CE4948">
        <w:rPr>
          <w:rStyle w:val="Normal1"/>
          <w:rFonts w:cs="Calibri"/>
          <w:color w:val="auto"/>
        </w:rPr>
        <w:t>paper</w:t>
      </w:r>
      <w:r w:rsidRPr="00CE4948">
        <w:rPr>
          <w:rStyle w:val="Normal1"/>
          <w:rFonts w:cs="Calibri"/>
          <w:color w:val="auto"/>
        </w:rPr>
        <w:t xml:space="preserve">, we </w:t>
      </w:r>
      <w:r w:rsidR="00844135" w:rsidRPr="00CE4948">
        <w:rPr>
          <w:rStyle w:val="Normal1"/>
          <w:rFonts w:cs="Calibri"/>
          <w:color w:val="auto"/>
        </w:rPr>
        <w:t xml:space="preserve">describe in detail the most commonly used AFEX protocol for pretreating cellulosic biomass at the </w:t>
      </w:r>
      <w:r w:rsidR="000F54B5" w:rsidRPr="00CE4948">
        <w:rPr>
          <w:rStyle w:val="Normal1"/>
          <w:rFonts w:cs="Calibri"/>
          <w:color w:val="auto"/>
        </w:rPr>
        <w:t>lab scale</w:t>
      </w:r>
      <w:r w:rsidR="00844135" w:rsidRPr="00CE4948">
        <w:rPr>
          <w:rStyle w:val="Normal1"/>
          <w:rFonts w:cs="Calibri"/>
          <w:color w:val="auto"/>
        </w:rPr>
        <w:t xml:space="preserve"> </w:t>
      </w:r>
      <w:r w:rsidR="004861CE" w:rsidRPr="00CE4948">
        <w:rPr>
          <w:rStyle w:val="Normal1"/>
          <w:rFonts w:cs="Calibri"/>
          <w:color w:val="auto"/>
        </w:rPr>
        <w:t xml:space="preserve">to produce gram scales of pretreated biomass </w:t>
      </w:r>
      <w:r w:rsidR="00844135" w:rsidRPr="00CE4948">
        <w:rPr>
          <w:rStyle w:val="Normal1"/>
          <w:rFonts w:cs="Calibri"/>
          <w:color w:val="auto"/>
        </w:rPr>
        <w:t>(</w:t>
      </w:r>
      <w:r w:rsidR="002276F7" w:rsidRPr="00CE4948">
        <w:rPr>
          <w:rStyle w:val="Normal1"/>
          <w:rFonts w:cs="Calibri"/>
          <w:color w:val="auto"/>
        </w:rPr>
        <w:t>e.g.,</w:t>
      </w:r>
      <w:r w:rsidR="004861CE" w:rsidRPr="00CE4948">
        <w:rPr>
          <w:rStyle w:val="Normal1"/>
          <w:rFonts w:cs="Calibri"/>
          <w:color w:val="auto"/>
        </w:rPr>
        <w:t xml:space="preserve"> </w:t>
      </w:r>
      <w:r w:rsidR="00844135" w:rsidRPr="00CE4948">
        <w:rPr>
          <w:rStyle w:val="Normal1"/>
          <w:rFonts w:cs="Calibri"/>
          <w:color w:val="auto"/>
        </w:rPr>
        <w:t>1</w:t>
      </w:r>
      <w:r w:rsidR="004861CE" w:rsidRPr="00CE4948">
        <w:rPr>
          <w:rStyle w:val="Normal1"/>
          <w:rFonts w:cs="Calibri"/>
          <w:color w:val="auto"/>
        </w:rPr>
        <w:t xml:space="preserve"> to several </w:t>
      </w:r>
      <w:r w:rsidR="000D7402" w:rsidRPr="00CE4948">
        <w:rPr>
          <w:rStyle w:val="Normal1"/>
          <w:rFonts w:cs="Calibri"/>
          <w:color w:val="auto"/>
        </w:rPr>
        <w:t>100</w:t>
      </w:r>
      <w:r w:rsidR="004861CE" w:rsidRPr="00CE4948">
        <w:rPr>
          <w:rStyle w:val="Normal1"/>
          <w:rFonts w:cs="Calibri"/>
          <w:color w:val="auto"/>
        </w:rPr>
        <w:t xml:space="preserve"> </w:t>
      </w:r>
      <w:r w:rsidR="0041269F" w:rsidRPr="00CE4948">
        <w:rPr>
          <w:rStyle w:val="Normal1"/>
          <w:rFonts w:cs="Calibri"/>
          <w:color w:val="auto"/>
        </w:rPr>
        <w:t>g</w:t>
      </w:r>
      <w:r w:rsidR="00844135" w:rsidRPr="00CE4948">
        <w:rPr>
          <w:rStyle w:val="Normal1"/>
          <w:rFonts w:cs="Calibri"/>
          <w:color w:val="auto"/>
        </w:rPr>
        <w:t xml:space="preserve">). </w:t>
      </w:r>
      <w:r w:rsidR="00BF41FC" w:rsidRPr="00CE4948">
        <w:rPr>
          <w:rStyle w:val="Normal1"/>
          <w:rFonts w:cs="Calibri"/>
          <w:color w:val="auto"/>
        </w:rPr>
        <w:t>Typically, biomass is mixed with water (0.1–2.0 g H</w:t>
      </w:r>
      <w:r w:rsidR="00BF41FC" w:rsidRPr="00CE4948">
        <w:rPr>
          <w:rStyle w:val="Normal1"/>
          <w:rFonts w:cs="Calibri"/>
          <w:color w:val="auto"/>
          <w:vertAlign w:val="subscript"/>
        </w:rPr>
        <w:t>2</w:t>
      </w:r>
      <w:r w:rsidR="00BF41FC" w:rsidRPr="00CE4948">
        <w:rPr>
          <w:rStyle w:val="Normal1"/>
          <w:rFonts w:cs="Calibri"/>
          <w:color w:val="auto"/>
        </w:rPr>
        <w:t>O/g dry biomass) and loaded into a custom</w:t>
      </w:r>
      <w:r w:rsidR="00BF60AA" w:rsidRPr="00CE4948">
        <w:rPr>
          <w:rStyle w:val="Normal1"/>
          <w:rFonts w:cs="Calibri"/>
          <w:color w:val="auto"/>
        </w:rPr>
        <w:t xml:space="preserve">-built </w:t>
      </w:r>
      <w:r w:rsidR="001D1ED8" w:rsidRPr="00CE4948">
        <w:rPr>
          <w:rStyle w:val="Normal1"/>
          <w:rFonts w:cs="Calibri"/>
          <w:color w:val="auto"/>
        </w:rPr>
        <w:t>stainless-steel</w:t>
      </w:r>
      <w:r w:rsidR="00BF41FC" w:rsidRPr="00CE4948">
        <w:rPr>
          <w:rStyle w:val="Normal1"/>
          <w:rFonts w:cs="Calibri"/>
          <w:color w:val="auto"/>
        </w:rPr>
        <w:t xml:space="preserve"> tubular or Parr </w:t>
      </w:r>
      <w:r w:rsidR="00BF60AA" w:rsidRPr="00CE4948">
        <w:rPr>
          <w:rStyle w:val="Normal1"/>
          <w:rFonts w:cs="Calibri"/>
          <w:color w:val="auto"/>
        </w:rPr>
        <w:t xml:space="preserve">type </w:t>
      </w:r>
      <w:r w:rsidR="00BF41FC" w:rsidRPr="00CE4948">
        <w:rPr>
          <w:rStyle w:val="Normal1"/>
          <w:rFonts w:cs="Calibri"/>
          <w:color w:val="auto"/>
        </w:rPr>
        <w:t>reactor</w:t>
      </w:r>
      <w:r w:rsidR="007C63A4" w:rsidRPr="00CE4948">
        <w:rPr>
          <w:rStyle w:val="Normal1"/>
          <w:rFonts w:cs="Calibri"/>
          <w:color w:val="auto"/>
        </w:rPr>
        <w:t>s</w:t>
      </w:r>
      <w:r w:rsidR="00F07B54" w:rsidRPr="00CE4948">
        <w:rPr>
          <w:rStyle w:val="Normal1"/>
          <w:rFonts w:cs="Calibri"/>
          <w:color w:val="auto"/>
        </w:rPr>
        <w:t>.</w:t>
      </w:r>
      <w:r w:rsidR="002D2901" w:rsidRPr="00CE4948">
        <w:rPr>
          <w:rStyle w:val="Normal1"/>
          <w:rFonts w:cs="Calibri"/>
          <w:color w:val="auto"/>
        </w:rPr>
        <w:t xml:space="preserve"> </w:t>
      </w:r>
      <w:r w:rsidR="00F07B54" w:rsidRPr="00CE4948">
        <w:rPr>
          <w:rStyle w:val="Normal1"/>
          <w:rFonts w:cs="Calibri"/>
          <w:color w:val="auto"/>
        </w:rPr>
        <w:t>A</w:t>
      </w:r>
      <w:r w:rsidR="002D2901" w:rsidRPr="00CE4948">
        <w:rPr>
          <w:rStyle w:val="Normal1"/>
          <w:rFonts w:cs="Calibri"/>
          <w:color w:val="auto"/>
        </w:rPr>
        <w:t xml:space="preserve">nhydrous ammonia is </w:t>
      </w:r>
      <w:r w:rsidR="00F07B54" w:rsidRPr="00CE4948">
        <w:rPr>
          <w:rStyle w:val="Normal1"/>
          <w:rFonts w:cs="Calibri"/>
          <w:color w:val="auto"/>
        </w:rPr>
        <w:t xml:space="preserve">then </w:t>
      </w:r>
      <w:r w:rsidR="002D2901" w:rsidRPr="00CE4948">
        <w:rPr>
          <w:rStyle w:val="Normal1"/>
          <w:rFonts w:cs="Calibri"/>
          <w:color w:val="auto"/>
        </w:rPr>
        <w:t>added (0.3–2.0 g NH</w:t>
      </w:r>
      <w:r w:rsidR="002D2901" w:rsidRPr="00CE4948">
        <w:rPr>
          <w:rStyle w:val="Normal1"/>
          <w:rFonts w:cs="Calibri"/>
          <w:color w:val="auto"/>
          <w:vertAlign w:val="subscript"/>
        </w:rPr>
        <w:t>3</w:t>
      </w:r>
      <w:r w:rsidR="002D2901" w:rsidRPr="00CE4948">
        <w:rPr>
          <w:rStyle w:val="Normal1"/>
          <w:rFonts w:cs="Calibri"/>
          <w:color w:val="auto"/>
        </w:rPr>
        <w:t xml:space="preserve">/g dry biomass) </w:t>
      </w:r>
      <w:r w:rsidR="00655113" w:rsidRPr="00CE4948">
        <w:rPr>
          <w:rStyle w:val="Normal1"/>
          <w:rFonts w:cs="Calibri"/>
          <w:color w:val="auto"/>
        </w:rPr>
        <w:t xml:space="preserve">to the reactor </w:t>
      </w:r>
      <w:r w:rsidR="002D2901" w:rsidRPr="00CE4948">
        <w:rPr>
          <w:rStyle w:val="Normal1"/>
          <w:rFonts w:cs="Calibri"/>
          <w:color w:val="auto"/>
        </w:rPr>
        <w:t>and the mixture is heated to the desired reaction temperature</w:t>
      </w:r>
      <w:r w:rsidR="00BF41FC" w:rsidRPr="00CE4948">
        <w:rPr>
          <w:rStyle w:val="Normal1"/>
          <w:rFonts w:cs="Calibri"/>
          <w:color w:val="auto"/>
        </w:rPr>
        <w:t xml:space="preserve"> (60–180 °C)</w:t>
      </w:r>
      <w:r w:rsidR="00D463C0" w:rsidRPr="00CE4948">
        <w:rPr>
          <w:rStyle w:val="Normal1"/>
          <w:rFonts w:cs="Calibri"/>
          <w:color w:val="auto"/>
        </w:rPr>
        <w:t xml:space="preserve">. </w:t>
      </w:r>
      <w:r w:rsidR="002D2901" w:rsidRPr="00CE4948">
        <w:rPr>
          <w:rStyle w:val="Normal1"/>
          <w:rFonts w:cs="Calibri"/>
          <w:color w:val="auto"/>
        </w:rPr>
        <w:t>Earl</w:t>
      </w:r>
      <w:r w:rsidR="00655113" w:rsidRPr="00CE4948">
        <w:rPr>
          <w:rStyle w:val="Normal1"/>
          <w:rFonts w:cs="Calibri"/>
          <w:color w:val="auto"/>
        </w:rPr>
        <w:t>ier</w:t>
      </w:r>
      <w:r w:rsidR="002D2901" w:rsidRPr="00CE4948">
        <w:rPr>
          <w:rStyle w:val="Normal1"/>
          <w:rFonts w:cs="Calibri"/>
          <w:color w:val="auto"/>
        </w:rPr>
        <w:t xml:space="preserve"> publications on the AFEX process</w:t>
      </w:r>
      <w:r w:rsidR="00655113" w:rsidRPr="00CE4948">
        <w:rPr>
          <w:rStyle w:val="Normal1"/>
          <w:rFonts w:cs="Calibri"/>
          <w:color w:val="auto"/>
        </w:rPr>
        <w:t xml:space="preserve"> from the 1980s-1990s</w:t>
      </w:r>
      <w:r w:rsidR="002D2901" w:rsidRPr="00CE4948">
        <w:rPr>
          <w:rStyle w:val="Normal1"/>
          <w:rFonts w:cs="Calibri"/>
          <w:color w:val="auto"/>
        </w:rPr>
        <w:t xml:space="preserve"> started the </w:t>
      </w:r>
      <w:r w:rsidR="00655113" w:rsidRPr="00CE4948">
        <w:rPr>
          <w:rStyle w:val="Normal1"/>
          <w:rFonts w:cs="Calibri"/>
          <w:color w:val="auto"/>
        </w:rPr>
        <w:t xml:space="preserve">pretreatment </w:t>
      </w:r>
      <w:r w:rsidR="002D2901" w:rsidRPr="00CE4948">
        <w:rPr>
          <w:rStyle w:val="Normal1"/>
          <w:rFonts w:cs="Calibri"/>
          <w:color w:val="auto"/>
        </w:rPr>
        <w:t>residence time (</w:t>
      </w:r>
      <w:r w:rsidR="002276F7" w:rsidRPr="00CE4948">
        <w:rPr>
          <w:rStyle w:val="Normal1"/>
          <w:rFonts w:cs="Calibri"/>
          <w:color w:val="auto"/>
        </w:rPr>
        <w:t>e.g.,</w:t>
      </w:r>
      <w:r w:rsidR="004B2985" w:rsidRPr="00CE4948">
        <w:rPr>
          <w:rStyle w:val="Normal1"/>
          <w:rFonts w:cs="Calibri"/>
          <w:color w:val="auto"/>
        </w:rPr>
        <w:t xml:space="preserve"> </w:t>
      </w:r>
      <w:r w:rsidR="002D2901" w:rsidRPr="00CE4948">
        <w:rPr>
          <w:rStyle w:val="Normal1"/>
          <w:rFonts w:cs="Calibri"/>
          <w:color w:val="auto"/>
        </w:rPr>
        <w:t xml:space="preserve">5-60 min) </w:t>
      </w:r>
      <w:r w:rsidR="004B2985" w:rsidRPr="00CE4948">
        <w:rPr>
          <w:rStyle w:val="Normal1"/>
          <w:rFonts w:cs="Calibri"/>
          <w:color w:val="auto"/>
        </w:rPr>
        <w:t xml:space="preserve">immediately </w:t>
      </w:r>
      <w:r w:rsidR="002D2901" w:rsidRPr="00CE4948">
        <w:rPr>
          <w:rStyle w:val="Normal1"/>
          <w:rFonts w:cs="Calibri"/>
          <w:color w:val="auto"/>
        </w:rPr>
        <w:t xml:space="preserve">after the temperature ramp. However, as the reactions occur as soon as the ammonia is added to the reactor, the current </w:t>
      </w:r>
      <w:r w:rsidR="004B2985" w:rsidRPr="00CE4948">
        <w:rPr>
          <w:rStyle w:val="Normal1"/>
          <w:rFonts w:cs="Calibri"/>
          <w:color w:val="auto"/>
        </w:rPr>
        <w:t xml:space="preserve">AFEX </w:t>
      </w:r>
      <w:r w:rsidR="002D2901" w:rsidRPr="00CE4948">
        <w:rPr>
          <w:rStyle w:val="Normal1"/>
          <w:rFonts w:cs="Calibri"/>
          <w:color w:val="auto"/>
        </w:rPr>
        <w:t xml:space="preserve">procedure is to start </w:t>
      </w:r>
      <w:r w:rsidR="004B2985" w:rsidRPr="00CE4948">
        <w:rPr>
          <w:rStyle w:val="Normal1"/>
          <w:rFonts w:cs="Calibri"/>
          <w:color w:val="auto"/>
        </w:rPr>
        <w:t xml:space="preserve">monitoring </w:t>
      </w:r>
      <w:r w:rsidR="002D2901" w:rsidRPr="00CE4948">
        <w:rPr>
          <w:rStyle w:val="Normal1"/>
          <w:rFonts w:cs="Calibri"/>
          <w:color w:val="auto"/>
        </w:rPr>
        <w:t>the residence time immediately after ammonia addition</w:t>
      </w:r>
      <w:r w:rsidR="004B2985" w:rsidRPr="00CE4948">
        <w:rPr>
          <w:rStyle w:val="Normal1"/>
          <w:rFonts w:cs="Calibri"/>
          <w:color w:val="auto"/>
        </w:rPr>
        <w:t xml:space="preserve"> to the reactor</w:t>
      </w:r>
      <w:r w:rsidR="002D2901" w:rsidRPr="00CE4948">
        <w:rPr>
          <w:rStyle w:val="Normal1"/>
          <w:rFonts w:cs="Calibri"/>
          <w:color w:val="auto"/>
        </w:rPr>
        <w:t xml:space="preserve">. </w:t>
      </w:r>
      <w:r w:rsidR="00D463C0" w:rsidRPr="00CE4948">
        <w:rPr>
          <w:rStyle w:val="Normal1"/>
          <w:rFonts w:cs="Calibri"/>
          <w:color w:val="auto"/>
        </w:rPr>
        <w:t>F</w:t>
      </w:r>
      <w:r w:rsidR="00BF41FC" w:rsidRPr="00CE4948">
        <w:rPr>
          <w:rStyle w:val="Normal1"/>
          <w:rFonts w:cs="Calibri"/>
          <w:color w:val="auto"/>
        </w:rPr>
        <w:t xml:space="preserve">or temperatures of 90 °C or greater, it is </w:t>
      </w:r>
      <w:r w:rsidR="00D93FB7" w:rsidRPr="00CE4948">
        <w:rPr>
          <w:rStyle w:val="Normal1"/>
          <w:rFonts w:cs="Calibri"/>
          <w:color w:val="auto"/>
        </w:rPr>
        <w:t xml:space="preserve">often </w:t>
      </w:r>
      <w:r w:rsidR="00BF41FC" w:rsidRPr="00CE4948">
        <w:rPr>
          <w:rStyle w:val="Normal1"/>
          <w:rFonts w:cs="Calibri"/>
          <w:color w:val="auto"/>
        </w:rPr>
        <w:t>necessary to preheat the biomass</w:t>
      </w:r>
      <w:r w:rsidR="002D2901" w:rsidRPr="00CE4948">
        <w:rPr>
          <w:rStyle w:val="Normal1"/>
          <w:rFonts w:cs="Calibri"/>
          <w:color w:val="auto"/>
        </w:rPr>
        <w:t xml:space="preserve"> before loading the ammonia</w:t>
      </w:r>
      <w:r w:rsidR="00BF41FC" w:rsidRPr="00CE4948">
        <w:rPr>
          <w:rStyle w:val="Normal1"/>
          <w:rFonts w:cs="Calibri"/>
          <w:color w:val="auto"/>
        </w:rPr>
        <w:t xml:space="preserve"> in order to keep the initial temperature ramping to a minimum </w:t>
      </w:r>
      <w:r w:rsidR="00D93FB7" w:rsidRPr="00CE4948">
        <w:rPr>
          <w:rStyle w:val="Normal1"/>
          <w:rFonts w:cs="Calibri"/>
          <w:color w:val="auto"/>
        </w:rPr>
        <w:t xml:space="preserve">time period </w:t>
      </w:r>
      <w:r w:rsidR="00BF41FC" w:rsidRPr="00CE4948">
        <w:rPr>
          <w:rStyle w:val="Normal1"/>
          <w:rFonts w:cs="Calibri"/>
          <w:color w:val="auto"/>
        </w:rPr>
        <w:t>(</w:t>
      </w:r>
      <w:r w:rsidR="00D93FB7" w:rsidRPr="00CE4948">
        <w:rPr>
          <w:rStyle w:val="Normal1"/>
          <w:rFonts w:cs="Calibri"/>
          <w:color w:val="auto"/>
        </w:rPr>
        <w:t xml:space="preserve">i.e., </w:t>
      </w:r>
      <w:r w:rsidR="00BF41FC" w:rsidRPr="00CE4948">
        <w:rPr>
          <w:rStyle w:val="Normal1"/>
          <w:rFonts w:cs="Calibri"/>
          <w:color w:val="auto"/>
        </w:rPr>
        <w:t xml:space="preserve">&lt;5 min). At the completion of the residence time, a valve is opened to rapidly release the pressure, and gas-phase contents into </w:t>
      </w:r>
      <w:r w:rsidR="00D93FB7" w:rsidRPr="00CE4948">
        <w:rPr>
          <w:rStyle w:val="Normal1"/>
          <w:rFonts w:cs="Calibri"/>
          <w:color w:val="auto"/>
        </w:rPr>
        <w:t>a suitable chemical</w:t>
      </w:r>
      <w:r w:rsidR="00BF41FC" w:rsidRPr="00CE4948">
        <w:rPr>
          <w:rStyle w:val="Normal1"/>
          <w:rFonts w:cs="Calibri"/>
          <w:color w:val="auto"/>
        </w:rPr>
        <w:t xml:space="preserve"> fume hood. The </w:t>
      </w:r>
      <w:r w:rsidR="00D463C0" w:rsidRPr="00CE4948">
        <w:rPr>
          <w:rStyle w:val="Normal1"/>
          <w:rFonts w:cs="Calibri"/>
          <w:color w:val="auto"/>
        </w:rPr>
        <w:t xml:space="preserve">rapid conversion of ammonia from liquid to gas phase </w:t>
      </w:r>
      <w:r w:rsidR="00BF41FC" w:rsidRPr="00CE4948">
        <w:rPr>
          <w:rStyle w:val="Normal1"/>
          <w:rFonts w:cs="Calibri"/>
          <w:color w:val="auto"/>
        </w:rPr>
        <w:t>also causes the reactor to cool</w:t>
      </w:r>
      <w:r w:rsidR="00084958" w:rsidRPr="00CE4948">
        <w:rPr>
          <w:rStyle w:val="Normal1"/>
          <w:rFonts w:cs="Calibri"/>
          <w:color w:val="auto"/>
        </w:rPr>
        <w:t xml:space="preserve"> down</w:t>
      </w:r>
      <w:r w:rsidR="00BF41FC" w:rsidRPr="00CE4948">
        <w:rPr>
          <w:rStyle w:val="Normal1"/>
          <w:rFonts w:cs="Calibri"/>
          <w:color w:val="auto"/>
        </w:rPr>
        <w:t>.</w:t>
      </w:r>
      <w:r w:rsidR="00D463C0" w:rsidRPr="00CE4948">
        <w:rPr>
          <w:rStyle w:val="Normal1"/>
          <w:rFonts w:cs="Calibri"/>
          <w:color w:val="auto"/>
        </w:rPr>
        <w:t xml:space="preserve"> Small reactors</w:t>
      </w:r>
      <w:r w:rsidR="0017655A" w:rsidRPr="00CE4948">
        <w:rPr>
          <w:rStyle w:val="Normal1"/>
          <w:rFonts w:cs="Calibri"/>
          <w:color w:val="auto"/>
        </w:rPr>
        <w:t xml:space="preserve"> (&lt;100</w:t>
      </w:r>
      <w:r w:rsidR="00BC2990" w:rsidRPr="00CE4948">
        <w:rPr>
          <w:rStyle w:val="Normal1"/>
          <w:rFonts w:cs="Calibri"/>
          <w:color w:val="auto"/>
        </w:rPr>
        <w:t xml:space="preserve"> mL</w:t>
      </w:r>
      <w:r w:rsidR="0017655A" w:rsidRPr="00CE4948">
        <w:rPr>
          <w:rStyle w:val="Normal1"/>
          <w:rFonts w:cs="Calibri"/>
          <w:color w:val="auto"/>
        </w:rPr>
        <w:t xml:space="preserve"> reactor volume)</w:t>
      </w:r>
      <w:r w:rsidR="00D463C0" w:rsidRPr="00CE4948">
        <w:rPr>
          <w:rStyle w:val="Normal1"/>
          <w:rFonts w:cs="Calibri"/>
          <w:color w:val="auto"/>
        </w:rPr>
        <w:t xml:space="preserve"> </w:t>
      </w:r>
      <w:r w:rsidR="006C44D9" w:rsidRPr="00CE4948">
        <w:rPr>
          <w:rStyle w:val="Normal1"/>
          <w:rFonts w:cs="Calibri"/>
          <w:color w:val="auto"/>
        </w:rPr>
        <w:t>can</w:t>
      </w:r>
      <w:r w:rsidR="00D463C0" w:rsidRPr="00CE4948">
        <w:rPr>
          <w:rStyle w:val="Normal1"/>
          <w:rFonts w:cs="Calibri"/>
          <w:color w:val="auto"/>
        </w:rPr>
        <w:t xml:space="preserve"> </w:t>
      </w:r>
      <w:r w:rsidR="00197DF0" w:rsidRPr="00CE4948">
        <w:rPr>
          <w:rStyle w:val="Normal1"/>
          <w:rFonts w:cs="Calibri"/>
          <w:color w:val="auto"/>
        </w:rPr>
        <w:t>often</w:t>
      </w:r>
      <w:r w:rsidR="00D463C0" w:rsidRPr="00CE4948">
        <w:rPr>
          <w:rStyle w:val="Normal1"/>
          <w:rFonts w:cs="Calibri"/>
          <w:color w:val="auto"/>
        </w:rPr>
        <w:t xml:space="preserve"> be unloaded in the fume hood immediately</w:t>
      </w:r>
      <w:r w:rsidR="006C44D9" w:rsidRPr="00CE4948">
        <w:rPr>
          <w:rStyle w:val="Normal1"/>
          <w:rFonts w:cs="Calibri"/>
          <w:color w:val="auto"/>
        </w:rPr>
        <w:t>, while larger reactors</w:t>
      </w:r>
      <w:r w:rsidR="0017655A" w:rsidRPr="00CE4948">
        <w:rPr>
          <w:rStyle w:val="Normal1"/>
          <w:rFonts w:cs="Calibri"/>
          <w:color w:val="auto"/>
        </w:rPr>
        <w:t xml:space="preserve"> (&gt;100</w:t>
      </w:r>
      <w:r w:rsidR="00BC2990" w:rsidRPr="00CE4948">
        <w:rPr>
          <w:rStyle w:val="Normal1"/>
          <w:rFonts w:cs="Calibri"/>
          <w:color w:val="auto"/>
        </w:rPr>
        <w:t xml:space="preserve"> mL</w:t>
      </w:r>
      <w:r w:rsidR="0017655A" w:rsidRPr="00CE4948">
        <w:rPr>
          <w:rStyle w:val="Normal1"/>
          <w:rFonts w:cs="Calibri"/>
          <w:color w:val="auto"/>
        </w:rPr>
        <w:t xml:space="preserve"> reactor volume)</w:t>
      </w:r>
      <w:r w:rsidR="006C44D9" w:rsidRPr="00CE4948">
        <w:rPr>
          <w:rStyle w:val="Normal1"/>
          <w:rFonts w:cs="Calibri"/>
          <w:color w:val="auto"/>
        </w:rPr>
        <w:t xml:space="preserve"> may need </w:t>
      </w:r>
      <w:r w:rsidR="0017655A" w:rsidRPr="00CE4948">
        <w:rPr>
          <w:rStyle w:val="Normal1"/>
          <w:rFonts w:cs="Calibri"/>
          <w:color w:val="auto"/>
        </w:rPr>
        <w:t xml:space="preserve">additional </w:t>
      </w:r>
      <w:r w:rsidR="006C44D9" w:rsidRPr="00CE4948">
        <w:rPr>
          <w:rStyle w:val="Normal1"/>
          <w:rFonts w:cs="Calibri"/>
          <w:color w:val="auto"/>
        </w:rPr>
        <w:t>time to cool</w:t>
      </w:r>
      <w:r w:rsidR="00D463C0" w:rsidRPr="00CE4948">
        <w:rPr>
          <w:rStyle w:val="Normal1"/>
          <w:rFonts w:cs="Calibri"/>
          <w:color w:val="auto"/>
        </w:rPr>
        <w:t>.</w:t>
      </w:r>
      <w:r w:rsidR="00BF41FC" w:rsidRPr="00CE4948">
        <w:rPr>
          <w:rStyle w:val="Normal1"/>
          <w:rFonts w:cs="Calibri"/>
          <w:color w:val="auto"/>
        </w:rPr>
        <w:t xml:space="preserve"> </w:t>
      </w:r>
      <w:r w:rsidR="00285B34" w:rsidRPr="00CE4948">
        <w:rPr>
          <w:rStyle w:val="Normal1"/>
          <w:rFonts w:cs="Calibri"/>
          <w:color w:val="auto"/>
        </w:rPr>
        <w:t xml:space="preserve">For </w:t>
      </w:r>
      <w:r w:rsidR="00466B24" w:rsidRPr="00CE4948">
        <w:rPr>
          <w:rStyle w:val="Normal1"/>
          <w:rFonts w:cs="Calibri"/>
          <w:color w:val="auto"/>
        </w:rPr>
        <w:t xml:space="preserve">user </w:t>
      </w:r>
      <w:r w:rsidR="00285B34" w:rsidRPr="00CE4948">
        <w:rPr>
          <w:rStyle w:val="Normal1"/>
          <w:rFonts w:cs="Calibri"/>
          <w:color w:val="auto"/>
        </w:rPr>
        <w:t>safety, a</w:t>
      </w:r>
      <w:r w:rsidR="00D463C0" w:rsidRPr="00CE4948">
        <w:rPr>
          <w:rStyle w:val="Normal1"/>
          <w:rFonts w:cs="Calibri"/>
          <w:color w:val="auto"/>
        </w:rPr>
        <w:t>t the larger scale (&gt;100 g</w:t>
      </w:r>
      <w:r w:rsidR="00F37716" w:rsidRPr="00CE4948">
        <w:rPr>
          <w:rStyle w:val="Normal1"/>
          <w:rFonts w:cs="Calibri"/>
          <w:color w:val="auto"/>
        </w:rPr>
        <w:t xml:space="preserve"> </w:t>
      </w:r>
      <w:r w:rsidR="006E447F" w:rsidRPr="00CE4948">
        <w:rPr>
          <w:rStyle w:val="Normal1"/>
          <w:rFonts w:cs="Calibri"/>
          <w:color w:val="auto"/>
        </w:rPr>
        <w:t>ammonia per reactor run</w:t>
      </w:r>
      <w:r w:rsidR="00D463C0" w:rsidRPr="00CE4948">
        <w:rPr>
          <w:rStyle w:val="Normal1"/>
          <w:rFonts w:cs="Calibri"/>
          <w:color w:val="auto"/>
        </w:rPr>
        <w:t>), purging with nitrogen is recommended to remove as much residual ammonia as possible from the vessel</w:t>
      </w:r>
      <w:r w:rsidR="002D2901" w:rsidRPr="00CE4948">
        <w:rPr>
          <w:rStyle w:val="Normal1"/>
          <w:rFonts w:cs="Calibri"/>
          <w:color w:val="auto"/>
        </w:rPr>
        <w:t xml:space="preserve"> and assist in cooling the reactor</w:t>
      </w:r>
      <w:r w:rsidR="00285B34" w:rsidRPr="00CE4948">
        <w:rPr>
          <w:rStyle w:val="Normal1"/>
          <w:rFonts w:cs="Calibri"/>
          <w:color w:val="auto"/>
        </w:rPr>
        <w:t xml:space="preserve"> contents</w:t>
      </w:r>
      <w:r w:rsidR="00D463C0" w:rsidRPr="00CE4948">
        <w:rPr>
          <w:rStyle w:val="Normal1"/>
          <w:rFonts w:cs="Calibri"/>
          <w:color w:val="auto"/>
        </w:rPr>
        <w:t xml:space="preserve"> before unloading. </w:t>
      </w:r>
      <w:r w:rsidR="00844135" w:rsidRPr="00CE4948">
        <w:rPr>
          <w:rStyle w:val="Normal1"/>
          <w:rFonts w:cs="Calibri"/>
          <w:color w:val="auto"/>
        </w:rPr>
        <w:t>Typically, no attempt is made at the lab-scale to recycle and/or recover the ammonia</w:t>
      </w:r>
      <w:r w:rsidR="003B3032" w:rsidRPr="00CE4948">
        <w:rPr>
          <w:rStyle w:val="Normal1"/>
          <w:rFonts w:cs="Calibri"/>
          <w:color w:val="auto"/>
        </w:rPr>
        <w:t>.</w:t>
      </w:r>
      <w:r w:rsidR="00E841CD" w:rsidRPr="00CE4948">
        <w:rPr>
          <w:rStyle w:val="Normal1"/>
          <w:rFonts w:cs="Calibri"/>
          <w:color w:val="auto"/>
        </w:rPr>
        <w:t xml:space="preserve"> One of the key design challenges for scaling-up the AFEX pretreatment process has been the recycling of ammonia with minimal capital and operating costs. </w:t>
      </w:r>
      <w:r w:rsidR="00E841CD" w:rsidRPr="00CE4948">
        <w:rPr>
          <w:color w:val="auto"/>
        </w:rPr>
        <w:t xml:space="preserve">Also, adding liquid ammonia to </w:t>
      </w:r>
      <w:r w:rsidR="00E841CD" w:rsidRPr="00CE4948">
        <w:rPr>
          <w:color w:val="auto"/>
        </w:rPr>
        <w:lastRenderedPageBreak/>
        <w:t>biomass generally drives partial flashing of the liquid that cools the biomass, requiring heating of the biomass-ammonia mixture before AFEX treatment can begin. Rather than adding ammonia as liquid, adding ammonia vapor to biomass offers two advantages: First, the high porosity of bulk biomass allows ammonia vapor to be transported rapidly, resulting in even ammonia distribution throughout the biomass. Second, ammonia vapor readily and exothermically dissolves into the water entrained in moist biomass, resulting in heat generation that rapidly and evenly heats the biomass. To exploit these advantages, both the MSU Dale lab and MBI have developed AFEX treatment methods using ammonia vapor. The Dale lab has developed the Gaseous Ammonia Pretreatment (GAP) process</w:t>
      </w:r>
      <w:r w:rsidR="00E841CD" w:rsidRPr="00CE4948">
        <w:rPr>
          <w:rStyle w:val="Normal1"/>
          <w:rFonts w:cs="Calibri"/>
          <w:color w:val="auto"/>
        </w:rPr>
        <w:fldChar w:fldCharType="begin" w:fldLock="1"/>
      </w:r>
      <w:r w:rsidR="00F6336A" w:rsidRPr="00CE4948">
        <w:rPr>
          <w:rStyle w:val="Normal1"/>
          <w:rFonts w:cs="Calibri"/>
          <w:color w:val="auto"/>
        </w:rPr>
        <w:instrText>ADDIN CSL_CITATION {"citationItems":[{"id":"ITEM-1","itemData":{"abstract":"A method for pretreating biomass is provided, which includes, in a reactor, allowing gaseous ammonia to condense on the biomass and react with water present in the biomass to produce pretreated biomass, wherein reactivity of polysaccharides in the biomass is increased during subsequent biological conversion as compared to the reactivity of polysaccharides in biomass which has not been pretreated. A method for pretreating biomass with a liquid ammonia and recovering the liquid ammonia is also provided. Related systems which include a biochemical or biofuel production facility are also disclosed.","author":[{"dropping-particle":"","family":"Venkatesh","given":"Balan","non-dropping-particle":"","parse-names":false,"suffix":""},{"dropping-particle":"","family":"Dale","given":"Bruce E","non-dropping-particle":"","parse-names":false,"suffix":""},{"dropping-particle":"","family":"Chundawat","given":"Shishir","non-dropping-particle":"","parse-names":false,"suffix":""},{"dropping-particle":"","family":"Sousa","given":"Leonardo","non-dropping-particle":"","parse-names":false,"suffix":""}],"id":"ITEM-1","issued":{"date-parts":[["2011"]]},"number":"US9644222 B2","publisher-place":"USA","title":"Methods for pretreating biomass (US9644222 B2)","type":"patent"},"uris":["http://www.mendeley.com/documents/?uuid=a3ac4d7f-ef8e-3a26-a444-1c850c623d97"]}],"mendeley":{"formattedCitation":"&lt;sup&gt;30&lt;/sup&gt;","plainTextFormattedCitation":"30","previouslyFormattedCitation":"&lt;sup&gt;30&lt;/sup&gt;"},"properties":{"noteIndex":0},"schema":"https://github.com/citation-style-language/schema/raw/master/csl-citation.json"}</w:instrText>
      </w:r>
      <w:r w:rsidR="00E841CD" w:rsidRPr="00CE4948">
        <w:rPr>
          <w:rStyle w:val="Normal1"/>
          <w:rFonts w:cs="Calibri"/>
          <w:color w:val="auto"/>
        </w:rPr>
        <w:fldChar w:fldCharType="separate"/>
      </w:r>
      <w:r w:rsidR="0057168E" w:rsidRPr="00CE4948">
        <w:rPr>
          <w:rStyle w:val="Normal1"/>
          <w:rFonts w:cs="Calibri"/>
          <w:noProof/>
          <w:color w:val="auto"/>
          <w:vertAlign w:val="superscript"/>
        </w:rPr>
        <w:t>30</w:t>
      </w:r>
      <w:r w:rsidR="00E841CD" w:rsidRPr="00CE4948">
        <w:rPr>
          <w:rStyle w:val="Normal1"/>
          <w:rFonts w:cs="Calibri"/>
          <w:color w:val="auto"/>
        </w:rPr>
        <w:fldChar w:fldCharType="end"/>
      </w:r>
      <w:r w:rsidR="00E841CD" w:rsidRPr="00CE4948">
        <w:rPr>
          <w:color w:val="auto"/>
        </w:rPr>
        <w:t>, and MBI has developed the packed bed AFEX reactor process (</w:t>
      </w:r>
      <w:r w:rsidR="00E841CD" w:rsidRPr="00CE4948">
        <w:rPr>
          <w:b/>
          <w:color w:val="auto"/>
        </w:rPr>
        <w:t>Figure 1</w:t>
      </w:r>
      <w:r w:rsidR="00E841CD" w:rsidRPr="00CE4948">
        <w:rPr>
          <w:color w:val="auto"/>
        </w:rPr>
        <w:t>)</w:t>
      </w:r>
      <w:r w:rsidR="00E841CD" w:rsidRPr="00CE4948">
        <w:rPr>
          <w:rStyle w:val="Normal1"/>
          <w:rFonts w:cs="Calibri"/>
          <w:color w:val="auto"/>
        </w:rPr>
        <w:fldChar w:fldCharType="begin" w:fldLock="1"/>
      </w:r>
      <w:r w:rsidR="00C446E6" w:rsidRPr="00CE4948">
        <w:rPr>
          <w:rStyle w:val="Normal1"/>
          <w:rFonts w:cs="Calibri"/>
          <w:color w:val="auto"/>
        </w:rPr>
        <w:instrText>ADDIN CSL_CITATION {"citationItems":[{"id":"ITEM-1","itemData":{"DOI":"10.4155/bfs.12.71","ISBN":"1759-7269","author":[{"dropping-particle":"","family":"Campbell","given":"Timothy J","non-dropping-particle":"","parse-names":false,"suffix":""},{"dropping-particle":"","family":"Teymouri","given":"Farzaneh","non-dropping-particle":"","parse-names":false,"suffix":""},{"dropping-particle":"","family":"Bals","given":"Bryan","non-dropping-particle":"","parse-names":false,"suffix":""},{"dropping-particle":"","family":"Glassbrook","given":"John","non-dropping-particle":"","parse-names":false,"suffix":""},{"dropping-particle":"","family":"Nielson","given":"Chandra D","non-dropping-particle":"","parse-names":false,"suffix":""},{"dropping-particle":"","family":"Videto","given":"Josh","non-dropping-particle":"","parse-names":false,"suffix":""}],"container-title":"Biofuels","id":"ITEM-1","issue":"1","issued":{"date-parts":[["2013"]]},"note":"doi: 10.4155/bfs.12.71","page":"23-34","publisher":"Future Science","title":"A packed bed Ammonia Fiber Expansion reactor system for pretreatment of agricultural residues at regional depots","type":"article-journal","volume":"4"},"uris":["http://www.mendeley.com/documents/?uuid=5bc4da7f-c02e-4d38-9512-57abc9f29e02"]}],"mendeley":{"formattedCitation":"&lt;sup&gt;4&lt;/sup&gt;","plainTextFormattedCitation":"4","previouslyFormattedCitation":"&lt;sup&gt;4&lt;/sup&gt;"},"properties":{"noteIndex":0},"schema":"https://github.com/citation-style-language/schema/raw/master/csl-citation.json"}</w:instrText>
      </w:r>
      <w:r w:rsidR="00E841CD" w:rsidRPr="00CE4948">
        <w:rPr>
          <w:rStyle w:val="Normal1"/>
          <w:rFonts w:cs="Calibri"/>
          <w:color w:val="auto"/>
        </w:rPr>
        <w:fldChar w:fldCharType="separate"/>
      </w:r>
      <w:r w:rsidR="00D5614E" w:rsidRPr="00CE4948">
        <w:rPr>
          <w:rStyle w:val="Normal1"/>
          <w:rFonts w:cs="Calibri"/>
          <w:noProof/>
          <w:color w:val="auto"/>
          <w:vertAlign w:val="superscript"/>
        </w:rPr>
        <w:t>4</w:t>
      </w:r>
      <w:r w:rsidR="00E841CD" w:rsidRPr="00CE4948">
        <w:rPr>
          <w:rStyle w:val="Normal1"/>
          <w:rFonts w:cs="Calibri"/>
          <w:color w:val="auto"/>
        </w:rPr>
        <w:fldChar w:fldCharType="end"/>
      </w:r>
      <w:r w:rsidR="00E841CD" w:rsidRPr="00CE4948">
        <w:rPr>
          <w:color w:val="auto"/>
        </w:rPr>
        <w:t xml:space="preserve">, which has been demonstrated at the pilot scale. </w:t>
      </w:r>
      <w:r w:rsidR="00E841CD" w:rsidRPr="00CE4948">
        <w:rPr>
          <w:rStyle w:val="Normal1"/>
          <w:rFonts w:cs="Calibri"/>
          <w:color w:val="auto"/>
        </w:rPr>
        <w:t>The packed bed AFEX reactor system is capable of semi-batch mode operation with complete recycling of ammonia using a steam stripping method</w:t>
      </w:r>
      <w:r w:rsidR="00E841CD" w:rsidRPr="00CE4948">
        <w:rPr>
          <w:rStyle w:val="Normal1"/>
          <w:rFonts w:cs="Calibri"/>
          <w:color w:val="auto"/>
        </w:rPr>
        <w:fldChar w:fldCharType="begin" w:fldLock="1"/>
      </w:r>
      <w:r w:rsidR="00C446E6" w:rsidRPr="00CE4948">
        <w:rPr>
          <w:rStyle w:val="Normal1"/>
          <w:rFonts w:cs="Calibri"/>
          <w:color w:val="auto"/>
        </w:rPr>
        <w:instrText>ADDIN CSL_CITATION {"citationItems":[{"id":"ITEM-1","itemData":{"DOI":"10.4155/bfs.12.71","ISBN":"1759-7269","author":[{"dropping-particle":"","family":"Campbell","given":"Timothy J","non-dropping-particle":"","parse-names":false,"suffix":""},{"dropping-particle":"","family":"Teymouri","given":"Farzaneh","non-dropping-particle":"","parse-names":false,"suffix":""},{"dropping-particle":"","family":"Bals","given":"Bryan","non-dropping-particle":"","parse-names":false,"suffix":""},{"dropping-particle":"","family":"Glassbrook","given":"John","non-dropping-particle":"","parse-names":false,"suffix":""},{"dropping-particle":"","family":"Nielson","given":"Chandra D","non-dropping-particle":"","parse-names":false,"suffix":""},{"dropping-particle":"","family":"Videto","given":"Josh","non-dropping-particle":"","parse-names":false,"suffix":""}],"container-title":"Biofuels","id":"ITEM-1","issue":"1","issued":{"date-parts":[["2013"]]},"note":"doi: 10.4155/bfs.12.71","page":"23-34","publisher":"Future Science","title":"A packed bed Ammonia Fiber Expansion reactor system for pretreatment of agricultural residues at regional depots","type":"article-journal","volume":"4"},"uris":["http://www.mendeley.com/documents/?uuid=5bc4da7f-c02e-4d38-9512-57abc9f29e02"]},{"id":"ITEM-2","itemData":{"author":[{"dropping-particle":"","family":"Bals","given":"Bryan","non-dropping-particle":"","parse-names":false,"suffix":""},{"dropping-particle":"","family":"Teymouri","given":"Farzaneh","non-dropping-particle":"","parse-names":false,"suffix":""},{"dropping-particle":"","family":"Campbell","given":"Tim","non-dropping-particle":"","parse-names":false,"suffix":""},{"dropping-particle":"","family":"Jin","given":"Mingjie","non-dropping-particle":"","parse-names":false,"suffix":""},{"dropping-particle":"","family":"Dale","given":"Bruce E","non-dropping-particle":"","parse-names":false,"suffix":""}],"container-title":"BioEnergy Research","id":"ITEM-2","issue":"2","issued":{"date-parts":[["2012"]]},"page":"373-379","title":"Low temperature and long residence time AFEX pretreatment of corn stover","type":"article-journal","volume":"5"},"uris":["http://www.mendeley.com/documents/?uuid=4be672f6-2d01-40d6-affa-9f5429ed5e1b"]}],"mendeley":{"formattedCitation":"&lt;sup&gt;4,5&lt;/sup&gt;","plainTextFormattedCitation":"4,5","previouslyFormattedCitation":"&lt;sup&gt;4,5&lt;/sup&gt;"},"properties":{"noteIndex":0},"schema":"https://github.com/citation-style-language/schema/raw/master/csl-citation.json"}</w:instrText>
      </w:r>
      <w:r w:rsidR="00E841CD" w:rsidRPr="00CE4948">
        <w:rPr>
          <w:rStyle w:val="Normal1"/>
          <w:rFonts w:cs="Calibri"/>
          <w:color w:val="auto"/>
        </w:rPr>
        <w:fldChar w:fldCharType="separate"/>
      </w:r>
      <w:r w:rsidR="00D5614E" w:rsidRPr="00CE4948">
        <w:rPr>
          <w:rStyle w:val="Normal1"/>
          <w:rFonts w:cs="Calibri"/>
          <w:noProof/>
          <w:color w:val="auto"/>
          <w:vertAlign w:val="superscript"/>
        </w:rPr>
        <w:t>4,5</w:t>
      </w:r>
      <w:r w:rsidR="00E841CD" w:rsidRPr="00CE4948">
        <w:rPr>
          <w:rStyle w:val="Normal1"/>
          <w:rFonts w:cs="Calibri"/>
          <w:color w:val="auto"/>
        </w:rPr>
        <w:fldChar w:fldCharType="end"/>
      </w:r>
      <w:r w:rsidR="00E841CD" w:rsidRPr="00CE4948">
        <w:rPr>
          <w:rStyle w:val="Normal1"/>
          <w:rFonts w:cs="Calibri"/>
          <w:color w:val="auto"/>
        </w:rPr>
        <w:t xml:space="preserve">. This novel </w:t>
      </w:r>
      <w:r w:rsidR="00167012" w:rsidRPr="00CE4948">
        <w:rPr>
          <w:rStyle w:val="Normal1"/>
          <w:rFonts w:cs="Calibri"/>
          <w:color w:val="auto"/>
        </w:rPr>
        <w:t xml:space="preserve">MBI </w:t>
      </w:r>
      <w:r w:rsidR="00B374B4" w:rsidRPr="00CE4948">
        <w:rPr>
          <w:rStyle w:val="Normal1"/>
          <w:rFonts w:cs="Calibri"/>
          <w:color w:val="auto"/>
        </w:rPr>
        <w:t xml:space="preserve">pilot-scale </w:t>
      </w:r>
      <w:r w:rsidR="00E841CD" w:rsidRPr="00CE4948">
        <w:rPr>
          <w:rStyle w:val="Normal1"/>
          <w:rFonts w:cs="Calibri"/>
          <w:color w:val="auto"/>
        </w:rPr>
        <w:t xml:space="preserve">process exploits the chemical and physical characteristics of ammonia to efficiently pretreat biomass while </w:t>
      </w:r>
      <w:r w:rsidR="008F7E97" w:rsidRPr="00CE4948">
        <w:rPr>
          <w:rStyle w:val="Normal1"/>
          <w:rFonts w:cs="Calibri"/>
          <w:color w:val="auto"/>
        </w:rPr>
        <w:t xml:space="preserve">efficiently </w:t>
      </w:r>
      <w:r w:rsidR="00E841CD" w:rsidRPr="00CE4948">
        <w:rPr>
          <w:rStyle w:val="Normal1"/>
          <w:rFonts w:cs="Calibri"/>
          <w:color w:val="auto"/>
        </w:rPr>
        <w:t>recycling the ammonia.</w:t>
      </w:r>
    </w:p>
    <w:p w14:paraId="6F10FC8E" w14:textId="77777777" w:rsidR="00C914A9" w:rsidRPr="00CE4948" w:rsidRDefault="00C914A9" w:rsidP="007B36AD">
      <w:pPr>
        <w:pStyle w:val="ListParagraph"/>
        <w:widowControl/>
        <w:ind w:left="0"/>
        <w:rPr>
          <w:color w:val="auto"/>
          <w:szCs w:val="22"/>
        </w:rPr>
      </w:pPr>
    </w:p>
    <w:p w14:paraId="78F1B2AA" w14:textId="1EC8666D" w:rsidR="0074643B" w:rsidRPr="00CE4948" w:rsidRDefault="001D5B04" w:rsidP="007B36AD">
      <w:pPr>
        <w:widowControl/>
        <w:contextualSpacing/>
        <w:rPr>
          <w:color w:val="auto"/>
        </w:rPr>
      </w:pPr>
      <w:r w:rsidRPr="00CE4948">
        <w:rPr>
          <w:rStyle w:val="Normal1"/>
          <w:rFonts w:cs="Calibri"/>
          <w:color w:val="auto"/>
        </w:rPr>
        <w:t xml:space="preserve">Here, we </w:t>
      </w:r>
      <w:r w:rsidR="0074643B" w:rsidRPr="00CE4948">
        <w:rPr>
          <w:rStyle w:val="Normal1"/>
          <w:rFonts w:cs="Calibri"/>
          <w:color w:val="auto"/>
        </w:rPr>
        <w:t xml:space="preserve">present here </w:t>
      </w:r>
      <w:r w:rsidR="00922853" w:rsidRPr="00CE4948">
        <w:rPr>
          <w:rStyle w:val="Normal1"/>
          <w:rFonts w:cs="Calibri"/>
          <w:color w:val="auto"/>
        </w:rPr>
        <w:t>a detailed outline</w:t>
      </w:r>
      <w:r w:rsidR="00365F4C" w:rsidRPr="00CE4948">
        <w:rPr>
          <w:rStyle w:val="Normal1"/>
          <w:rFonts w:cs="Calibri"/>
          <w:color w:val="auto"/>
        </w:rPr>
        <w:t xml:space="preserve"> </w:t>
      </w:r>
      <w:r w:rsidR="00922853" w:rsidRPr="00CE4948">
        <w:rPr>
          <w:rStyle w:val="Normal1"/>
          <w:rFonts w:cs="Calibri"/>
          <w:color w:val="auto"/>
        </w:rPr>
        <w:t>for conducting</w:t>
      </w:r>
      <w:r w:rsidR="00365F4C" w:rsidRPr="00CE4948">
        <w:rPr>
          <w:rStyle w:val="Normal1"/>
          <w:rFonts w:cs="Calibri"/>
          <w:color w:val="auto"/>
        </w:rPr>
        <w:t xml:space="preserve"> </w:t>
      </w:r>
      <w:r w:rsidR="0074643B" w:rsidRPr="00CE4948">
        <w:rPr>
          <w:rStyle w:val="Normal1"/>
          <w:rFonts w:cs="Calibri"/>
          <w:color w:val="auto"/>
        </w:rPr>
        <w:t xml:space="preserve">AFEX pretreatment </w:t>
      </w:r>
      <w:r w:rsidR="00922853" w:rsidRPr="00CE4948">
        <w:rPr>
          <w:rStyle w:val="Normal1"/>
          <w:rFonts w:cs="Calibri"/>
          <w:color w:val="auto"/>
        </w:rPr>
        <w:t>of</w:t>
      </w:r>
      <w:r w:rsidR="00756631" w:rsidRPr="00CE4948">
        <w:rPr>
          <w:rStyle w:val="Normal1"/>
          <w:rFonts w:cs="Calibri"/>
          <w:color w:val="auto"/>
        </w:rPr>
        <w:t xml:space="preserve"> corn stover </w:t>
      </w:r>
      <w:r w:rsidR="0074643B" w:rsidRPr="00CE4948">
        <w:rPr>
          <w:rStyle w:val="Normal1"/>
          <w:rFonts w:cs="Calibri"/>
          <w:color w:val="auto"/>
        </w:rPr>
        <w:t xml:space="preserve">at the lab-scale using </w:t>
      </w:r>
      <w:r w:rsidR="00ED18B6" w:rsidRPr="00CE4948">
        <w:rPr>
          <w:rStyle w:val="Normal1"/>
          <w:rFonts w:cs="Calibri"/>
          <w:color w:val="auto"/>
        </w:rPr>
        <w:t>custom</w:t>
      </w:r>
      <w:r w:rsidR="00845CF1" w:rsidRPr="00CE4948">
        <w:rPr>
          <w:rStyle w:val="Normal1"/>
          <w:rFonts w:cs="Calibri"/>
          <w:color w:val="auto"/>
        </w:rPr>
        <w:t>-built 200</w:t>
      </w:r>
      <w:r w:rsidR="00BC2990" w:rsidRPr="00CE4948">
        <w:rPr>
          <w:rStyle w:val="Normal1"/>
          <w:rFonts w:cs="Calibri"/>
          <w:color w:val="auto"/>
        </w:rPr>
        <w:t xml:space="preserve"> mL</w:t>
      </w:r>
      <w:r w:rsidR="00845CF1" w:rsidRPr="00CE4948">
        <w:rPr>
          <w:rStyle w:val="Normal1"/>
          <w:rFonts w:cs="Calibri"/>
          <w:color w:val="auto"/>
        </w:rPr>
        <w:t xml:space="preserve"> volume </w:t>
      </w:r>
      <w:r w:rsidR="00ED18B6" w:rsidRPr="00CE4948">
        <w:rPr>
          <w:rStyle w:val="Normal1"/>
          <w:rFonts w:cs="Calibri"/>
          <w:color w:val="auto"/>
        </w:rPr>
        <w:t>tubular reactors</w:t>
      </w:r>
      <w:r w:rsidR="00F154F1" w:rsidRPr="00CE4948">
        <w:rPr>
          <w:rStyle w:val="Normal1"/>
          <w:rFonts w:cs="Calibri"/>
          <w:color w:val="auto"/>
        </w:rPr>
        <w:t xml:space="preserve"> (</w:t>
      </w:r>
      <w:r w:rsidR="00F53547" w:rsidRPr="00CE4948">
        <w:rPr>
          <w:b/>
          <w:color w:val="auto"/>
        </w:rPr>
        <w:t>Figure</w:t>
      </w:r>
      <w:r w:rsidR="005B5A98" w:rsidRPr="00CE4948">
        <w:rPr>
          <w:b/>
          <w:color w:val="auto"/>
        </w:rPr>
        <w:t xml:space="preserve"> </w:t>
      </w:r>
      <w:r w:rsidR="00922853" w:rsidRPr="00CE4948">
        <w:rPr>
          <w:b/>
          <w:color w:val="auto"/>
        </w:rPr>
        <w:t>2</w:t>
      </w:r>
      <w:r w:rsidR="00F154F1" w:rsidRPr="00CE4948">
        <w:rPr>
          <w:rStyle w:val="Normal1"/>
          <w:rFonts w:cs="Calibri"/>
          <w:color w:val="auto"/>
        </w:rPr>
        <w:t>)</w:t>
      </w:r>
      <w:r w:rsidR="0074643B" w:rsidRPr="00CE4948">
        <w:rPr>
          <w:rStyle w:val="Normal1"/>
          <w:rFonts w:cs="Calibri"/>
          <w:color w:val="auto"/>
        </w:rPr>
        <w:t xml:space="preserve">. The </w:t>
      </w:r>
      <w:r w:rsidR="00046BD4" w:rsidRPr="00CE4948">
        <w:rPr>
          <w:rStyle w:val="Normal1"/>
          <w:rFonts w:cs="Calibri"/>
          <w:color w:val="auto"/>
        </w:rPr>
        <w:t xml:space="preserve">AFEX </w:t>
      </w:r>
      <w:r w:rsidR="0074643B" w:rsidRPr="00CE4948">
        <w:rPr>
          <w:rStyle w:val="Normal1"/>
          <w:rFonts w:cs="Calibri"/>
          <w:color w:val="auto"/>
        </w:rPr>
        <w:t xml:space="preserve">pretreated samples were digested to fermentable sugars using commercially available cellulolytic enzyme cocktails to demonstrate the efficacy of the pretreatment processes. </w:t>
      </w:r>
      <w:r w:rsidR="00845CF1" w:rsidRPr="00CE4948">
        <w:rPr>
          <w:rStyle w:val="Normal1"/>
          <w:rFonts w:cs="Calibri"/>
          <w:color w:val="auto"/>
        </w:rPr>
        <w:t xml:space="preserve">The enzymatic hydrolysis results for the lab-scale AFEX reactor generated samples were compared to larger pilot-scale AFEX reactor generated samples. </w:t>
      </w:r>
      <w:r w:rsidR="0074643B" w:rsidRPr="00CE4948">
        <w:rPr>
          <w:rStyle w:val="Normal1"/>
          <w:rFonts w:cs="Calibri"/>
          <w:color w:val="auto"/>
        </w:rPr>
        <w:t xml:space="preserve">Our goal is to provide a standard operating procedure for the safe and consistent operation of lab-scale </w:t>
      </w:r>
      <w:r w:rsidR="00D05378" w:rsidRPr="00CE4948">
        <w:rPr>
          <w:rStyle w:val="Normal1"/>
          <w:rFonts w:cs="Calibri"/>
          <w:color w:val="auto"/>
        </w:rPr>
        <w:t xml:space="preserve">pressurized </w:t>
      </w:r>
      <w:r w:rsidR="0074643B" w:rsidRPr="00CE4948">
        <w:rPr>
          <w:rStyle w:val="Normal1"/>
          <w:rFonts w:cs="Calibri"/>
          <w:color w:val="auto"/>
        </w:rPr>
        <w:t>reactors for performing AFEX pretreatment on cellulosic biomass like corn stover.</w:t>
      </w:r>
      <w:r w:rsidR="00561B17" w:rsidRPr="00CE4948">
        <w:rPr>
          <w:rStyle w:val="Normal1"/>
          <w:rFonts w:cs="Calibri"/>
          <w:color w:val="auto"/>
        </w:rPr>
        <w:t xml:space="preserve"> Additional supporting information regarding variations to this lab-scale AFEX pretreatment process</w:t>
      </w:r>
      <w:r w:rsidR="00A13D64" w:rsidRPr="00CE4948">
        <w:rPr>
          <w:rStyle w:val="Normal1"/>
          <w:rFonts w:cs="Calibri"/>
          <w:color w:val="auto"/>
        </w:rPr>
        <w:t xml:space="preserve"> (</w:t>
      </w:r>
      <w:r w:rsidR="002276F7" w:rsidRPr="00CE4948">
        <w:rPr>
          <w:rStyle w:val="Normal1"/>
          <w:rFonts w:cs="Calibri"/>
          <w:color w:val="auto"/>
        </w:rPr>
        <w:t>e.g.,</w:t>
      </w:r>
      <w:r w:rsidR="00A13D64" w:rsidRPr="00CE4948">
        <w:rPr>
          <w:rStyle w:val="Normal1"/>
          <w:rFonts w:cs="Calibri"/>
          <w:color w:val="auto"/>
        </w:rPr>
        <w:t xml:space="preserve"> pilot-scale packed bed AFEX process)</w:t>
      </w:r>
      <w:r w:rsidR="00561B17" w:rsidRPr="00CE4948">
        <w:rPr>
          <w:rStyle w:val="Normal1"/>
          <w:rFonts w:cs="Calibri"/>
          <w:color w:val="auto"/>
        </w:rPr>
        <w:t xml:space="preserve"> are further highlighted in the </w:t>
      </w:r>
      <w:r w:rsidR="00166353" w:rsidRPr="00CE4948">
        <w:rPr>
          <w:rStyle w:val="Normal1"/>
          <w:rFonts w:cs="Calibri"/>
          <w:color w:val="auto"/>
        </w:rPr>
        <w:t>accompany</w:t>
      </w:r>
      <w:r w:rsidR="00B343CE" w:rsidRPr="00CE4948">
        <w:rPr>
          <w:rStyle w:val="Normal1"/>
          <w:rFonts w:cs="Calibri"/>
          <w:color w:val="auto"/>
        </w:rPr>
        <w:t>ing</w:t>
      </w:r>
      <w:r w:rsidR="00166353" w:rsidRPr="00CE4948">
        <w:rPr>
          <w:rStyle w:val="Normal1"/>
          <w:rFonts w:cs="Calibri"/>
          <w:color w:val="auto"/>
        </w:rPr>
        <w:t xml:space="preserve"> supplemental pdf file</w:t>
      </w:r>
      <w:r w:rsidR="00561B17" w:rsidRPr="00CE4948">
        <w:rPr>
          <w:rStyle w:val="Normal1"/>
          <w:rFonts w:cs="Calibri"/>
          <w:color w:val="auto"/>
        </w:rPr>
        <w:t xml:space="preserve">. </w:t>
      </w:r>
      <w:r w:rsidR="00561B17" w:rsidRPr="00CE4948">
        <w:rPr>
          <w:color w:val="auto"/>
        </w:rPr>
        <w:t xml:space="preserve">A detailed report on the packed bed AFEX </w:t>
      </w:r>
      <w:r w:rsidR="00A13D64" w:rsidRPr="00CE4948">
        <w:rPr>
          <w:color w:val="auto"/>
        </w:rPr>
        <w:t xml:space="preserve">process </w:t>
      </w:r>
      <w:r w:rsidR="00561B17" w:rsidRPr="00CE4948">
        <w:rPr>
          <w:color w:val="auto"/>
        </w:rPr>
        <w:t>operational steps will be highlighted in a separate publication and is available</w:t>
      </w:r>
      <w:r w:rsidR="00A13D64" w:rsidRPr="00CE4948">
        <w:rPr>
          <w:color w:val="auto"/>
        </w:rPr>
        <w:t xml:space="preserve"> upon request</w:t>
      </w:r>
      <w:r w:rsidR="00561B17" w:rsidRPr="00CE4948">
        <w:rPr>
          <w:color w:val="auto"/>
        </w:rPr>
        <w:t xml:space="preserve"> from MBI-MSU.</w:t>
      </w:r>
    </w:p>
    <w:p w14:paraId="3360DE6C" w14:textId="77777777" w:rsidR="00B14BBE" w:rsidRPr="00CE4948" w:rsidRDefault="00B14BBE" w:rsidP="007B36AD">
      <w:pPr>
        <w:widowControl/>
        <w:contextualSpacing/>
        <w:rPr>
          <w:b/>
          <w:color w:val="auto"/>
        </w:rPr>
      </w:pPr>
    </w:p>
    <w:p w14:paraId="2FEACA23" w14:textId="17B5F732" w:rsidR="00FD69ED" w:rsidRPr="00CE4948" w:rsidRDefault="006305D7" w:rsidP="007B36AD">
      <w:pPr>
        <w:widowControl/>
        <w:contextualSpacing/>
        <w:rPr>
          <w:color w:val="auto"/>
        </w:rPr>
      </w:pPr>
      <w:r w:rsidRPr="00CE4948">
        <w:rPr>
          <w:b/>
          <w:color w:val="auto"/>
        </w:rPr>
        <w:t>PROTOCOL:</w:t>
      </w:r>
      <w:r w:rsidRPr="00CE4948">
        <w:rPr>
          <w:color w:val="auto"/>
        </w:rPr>
        <w:t xml:space="preserve"> </w:t>
      </w:r>
    </w:p>
    <w:p w14:paraId="3AD8F808" w14:textId="77777777" w:rsidR="005B5A98" w:rsidRPr="00CE4948" w:rsidRDefault="005B5A98" w:rsidP="007B36AD">
      <w:pPr>
        <w:widowControl/>
        <w:contextualSpacing/>
        <w:rPr>
          <w:color w:val="auto"/>
        </w:rPr>
      </w:pPr>
    </w:p>
    <w:p w14:paraId="42720C65" w14:textId="3535235D" w:rsidR="001339DC" w:rsidRPr="00CE4948" w:rsidRDefault="00FD2B49" w:rsidP="007B36AD">
      <w:pPr>
        <w:pStyle w:val="ListParagraph"/>
        <w:widowControl/>
        <w:numPr>
          <w:ilvl w:val="0"/>
          <w:numId w:val="59"/>
        </w:numPr>
        <w:ind w:left="0" w:firstLine="0"/>
        <w:rPr>
          <w:b/>
          <w:bCs/>
          <w:color w:val="auto"/>
        </w:rPr>
      </w:pPr>
      <w:r w:rsidRPr="00CE4948">
        <w:rPr>
          <w:b/>
          <w:bCs/>
          <w:color w:val="auto"/>
        </w:rPr>
        <w:t>Adjusting</w:t>
      </w:r>
      <w:r w:rsidR="00FD69ED" w:rsidRPr="00CE4948">
        <w:rPr>
          <w:b/>
          <w:bCs/>
          <w:color w:val="auto"/>
        </w:rPr>
        <w:t xml:space="preserve"> </w:t>
      </w:r>
      <w:r w:rsidR="007B36AD" w:rsidRPr="00CE4948">
        <w:rPr>
          <w:b/>
          <w:bCs/>
          <w:color w:val="auto"/>
        </w:rPr>
        <w:t>biomass moisture content</w:t>
      </w:r>
    </w:p>
    <w:p w14:paraId="35D5ED73" w14:textId="77777777" w:rsidR="007B36AD" w:rsidRPr="00CE4948" w:rsidRDefault="007B36AD" w:rsidP="007B36AD">
      <w:pPr>
        <w:pStyle w:val="ListParagraph"/>
        <w:widowControl/>
        <w:ind w:left="0"/>
        <w:rPr>
          <w:b/>
          <w:bCs/>
          <w:color w:val="auto"/>
        </w:rPr>
      </w:pPr>
    </w:p>
    <w:p w14:paraId="5010E4B9" w14:textId="3B43343C" w:rsidR="001339DC" w:rsidRPr="00CE4948" w:rsidRDefault="000331AC" w:rsidP="007B36AD">
      <w:pPr>
        <w:pStyle w:val="ListParagraph"/>
        <w:numPr>
          <w:ilvl w:val="1"/>
          <w:numId w:val="59"/>
        </w:numPr>
        <w:ind w:left="0" w:firstLine="0"/>
        <w:rPr>
          <w:color w:val="auto"/>
        </w:rPr>
      </w:pPr>
      <w:r w:rsidRPr="00CE4948">
        <w:rPr>
          <w:color w:val="auto"/>
        </w:rPr>
        <w:t xml:space="preserve">See </w:t>
      </w:r>
      <w:r w:rsidR="00D3751E" w:rsidRPr="00CE4948">
        <w:rPr>
          <w:color w:val="auto"/>
        </w:rPr>
        <w:t xml:space="preserve">the </w:t>
      </w:r>
      <w:r w:rsidR="00D3751E" w:rsidRPr="00CE4948">
        <w:rPr>
          <w:b/>
          <w:bCs/>
          <w:color w:val="auto"/>
        </w:rPr>
        <w:t>Table of Materials</w:t>
      </w:r>
      <w:r w:rsidRPr="00CE4948">
        <w:rPr>
          <w:color w:val="auto"/>
        </w:rPr>
        <w:t xml:space="preserve"> outlining all major equipment and materials necessary to perform bench or lab scale AFEX pretreatment</w:t>
      </w:r>
      <w:r w:rsidR="009D413F" w:rsidRPr="00CE4948">
        <w:rPr>
          <w:color w:val="auto"/>
        </w:rPr>
        <w:t xml:space="preserve"> using the custom-built tubular AFEX reactor</w:t>
      </w:r>
      <w:r w:rsidR="000758D5" w:rsidRPr="00CE4948">
        <w:rPr>
          <w:color w:val="auto"/>
        </w:rPr>
        <w:t xml:space="preserve"> (</w:t>
      </w:r>
      <w:r w:rsidR="000758D5" w:rsidRPr="00CE4948">
        <w:rPr>
          <w:b/>
          <w:color w:val="auto"/>
        </w:rPr>
        <w:t>Figure 2</w:t>
      </w:r>
      <w:r w:rsidR="000758D5" w:rsidRPr="00CE4948">
        <w:rPr>
          <w:color w:val="auto"/>
        </w:rPr>
        <w:t>)</w:t>
      </w:r>
      <w:r w:rsidRPr="00CE4948">
        <w:rPr>
          <w:color w:val="auto"/>
        </w:rPr>
        <w:t>.</w:t>
      </w:r>
    </w:p>
    <w:p w14:paraId="02406236" w14:textId="77777777" w:rsidR="007B36AD" w:rsidRPr="00CE4948" w:rsidRDefault="007B36AD" w:rsidP="007B36AD">
      <w:pPr>
        <w:pStyle w:val="ListParagraph"/>
        <w:ind w:left="0"/>
        <w:rPr>
          <w:color w:val="auto"/>
        </w:rPr>
      </w:pPr>
    </w:p>
    <w:p w14:paraId="204CE4D7" w14:textId="7FAAC763" w:rsidR="001339DC" w:rsidRPr="00CE4948" w:rsidRDefault="006C44D9" w:rsidP="007B36AD">
      <w:pPr>
        <w:pStyle w:val="ListParagraph"/>
        <w:numPr>
          <w:ilvl w:val="1"/>
          <w:numId w:val="59"/>
        </w:numPr>
        <w:ind w:left="0" w:firstLine="0"/>
        <w:rPr>
          <w:color w:val="auto"/>
        </w:rPr>
      </w:pPr>
      <w:r w:rsidRPr="00CE4948">
        <w:rPr>
          <w:color w:val="auto"/>
        </w:rPr>
        <w:t xml:space="preserve">Determine the </w:t>
      </w:r>
      <w:r w:rsidR="00FD69ED" w:rsidRPr="00CE4948">
        <w:rPr>
          <w:color w:val="auto"/>
        </w:rPr>
        <w:t xml:space="preserve">total moisture content of biomass using a moisture </w:t>
      </w:r>
      <w:r w:rsidR="005B5A98" w:rsidRPr="00CE4948">
        <w:rPr>
          <w:color w:val="auto"/>
        </w:rPr>
        <w:t>analyzer,</w:t>
      </w:r>
      <w:r w:rsidR="00FD69ED" w:rsidRPr="00CE4948">
        <w:rPr>
          <w:color w:val="auto"/>
        </w:rPr>
        <w:t xml:space="preserve"> or an oven set at </w:t>
      </w:r>
      <w:r w:rsidRPr="00CE4948">
        <w:rPr>
          <w:color w:val="auto"/>
        </w:rPr>
        <w:t xml:space="preserve">105 </w:t>
      </w:r>
      <w:r w:rsidR="005B5A98" w:rsidRPr="00CE4948">
        <w:rPr>
          <w:rStyle w:val="Normal1"/>
          <w:rFonts w:cs="Calibri"/>
          <w:color w:val="auto"/>
        </w:rPr>
        <w:t>°</w:t>
      </w:r>
      <w:r w:rsidR="00FD69ED" w:rsidRPr="00CE4948">
        <w:rPr>
          <w:color w:val="auto"/>
        </w:rPr>
        <w:t>C</w:t>
      </w:r>
      <w:r w:rsidR="003308B0" w:rsidRPr="00CE4948">
        <w:rPr>
          <w:color w:val="auto"/>
        </w:rPr>
        <w:t xml:space="preserve"> for 8 </w:t>
      </w:r>
      <w:r w:rsidR="007B36AD" w:rsidRPr="00CE4948">
        <w:rPr>
          <w:color w:val="auto"/>
        </w:rPr>
        <w:t>h</w:t>
      </w:r>
      <w:r w:rsidR="00FD69ED" w:rsidRPr="00CE4948">
        <w:rPr>
          <w:color w:val="auto"/>
        </w:rPr>
        <w:t xml:space="preserve">. </w:t>
      </w:r>
      <w:r w:rsidRPr="00CE4948">
        <w:rPr>
          <w:color w:val="auto"/>
        </w:rPr>
        <w:t xml:space="preserve">For the oven method, transfer the samples to a heat-resistant desiccator to cool to prevent water adsorption prior to drying. Perform the process in duplicate or </w:t>
      </w:r>
      <w:r w:rsidR="00F3771F" w:rsidRPr="00CE4948">
        <w:rPr>
          <w:color w:val="auto"/>
        </w:rPr>
        <w:t>triplicate and</w:t>
      </w:r>
      <w:r w:rsidRPr="00CE4948">
        <w:rPr>
          <w:color w:val="auto"/>
        </w:rPr>
        <w:t xml:space="preserve"> calculate the average</w:t>
      </w:r>
      <w:r w:rsidR="004C53AF" w:rsidRPr="00CE4948">
        <w:rPr>
          <w:color w:val="auto"/>
        </w:rPr>
        <w:t xml:space="preserve"> moisture content</w:t>
      </w:r>
      <w:r w:rsidRPr="00CE4948">
        <w:rPr>
          <w:color w:val="auto"/>
        </w:rPr>
        <w:t xml:space="preserve">. </w:t>
      </w:r>
      <w:bookmarkStart w:id="0" w:name="_Ref19478638"/>
    </w:p>
    <w:p w14:paraId="19994FE0" w14:textId="77777777" w:rsidR="007B36AD" w:rsidRPr="00CE4948" w:rsidRDefault="007B36AD" w:rsidP="007B36AD">
      <w:pPr>
        <w:pStyle w:val="ListParagraph"/>
        <w:ind w:left="0"/>
        <w:rPr>
          <w:color w:val="auto"/>
        </w:rPr>
      </w:pPr>
    </w:p>
    <w:bookmarkEnd w:id="0"/>
    <w:p w14:paraId="62137599" w14:textId="7F8E4A87" w:rsidR="00545E3D" w:rsidRPr="00CE4948" w:rsidRDefault="00340D78" w:rsidP="007B36AD">
      <w:pPr>
        <w:pStyle w:val="ListParagraph"/>
        <w:numPr>
          <w:ilvl w:val="1"/>
          <w:numId w:val="59"/>
        </w:numPr>
        <w:ind w:left="0" w:firstLine="0"/>
        <w:rPr>
          <w:bCs/>
          <w:color w:val="auto"/>
        </w:rPr>
      </w:pPr>
      <w:r w:rsidRPr="00CE4948">
        <w:rPr>
          <w:color w:val="auto"/>
        </w:rPr>
        <w:t>For a given dry biomass loading in the reactor (</w:t>
      </w:r>
      <w:r w:rsidR="007B36AD" w:rsidRPr="00CE4948">
        <w:rPr>
          <w:color w:val="auto"/>
        </w:rPr>
        <w:t>here, it</w:t>
      </w:r>
      <w:r w:rsidRPr="00CE4948">
        <w:rPr>
          <w:color w:val="auto"/>
        </w:rPr>
        <w:t xml:space="preserve"> hold</w:t>
      </w:r>
      <w:r w:rsidR="007B36AD" w:rsidRPr="00CE4948">
        <w:rPr>
          <w:color w:val="auto"/>
        </w:rPr>
        <w:t>s</w:t>
      </w:r>
      <w:r w:rsidRPr="00CE4948">
        <w:rPr>
          <w:color w:val="auto"/>
        </w:rPr>
        <w:t xml:space="preserve"> 25</w:t>
      </w:r>
      <w:r w:rsidR="00545E3D" w:rsidRPr="00CE4948">
        <w:rPr>
          <w:color w:val="auto"/>
        </w:rPr>
        <w:t xml:space="preserve"> </w:t>
      </w:r>
      <w:r w:rsidRPr="00CE4948">
        <w:rPr>
          <w:color w:val="auto"/>
        </w:rPr>
        <w:t xml:space="preserve">g), use the moisture content determined in step </w:t>
      </w:r>
      <w:r w:rsidR="006E6D84" w:rsidRPr="00CE4948">
        <w:rPr>
          <w:color w:val="auto"/>
        </w:rPr>
        <w:fldChar w:fldCharType="begin"/>
      </w:r>
      <w:r w:rsidR="006E6D84" w:rsidRPr="00CE4948">
        <w:rPr>
          <w:color w:val="auto"/>
        </w:rPr>
        <w:instrText xml:space="preserve"> REF _Ref19478638 \r \h </w:instrText>
      </w:r>
      <w:r w:rsidR="008E74CE" w:rsidRPr="00CE4948">
        <w:rPr>
          <w:color w:val="auto"/>
        </w:rPr>
        <w:instrText xml:space="preserve"> \* MERGEFORMAT </w:instrText>
      </w:r>
      <w:r w:rsidR="006E6D84" w:rsidRPr="00CE4948">
        <w:rPr>
          <w:color w:val="auto"/>
        </w:rPr>
      </w:r>
      <w:r w:rsidR="006E6D84" w:rsidRPr="00CE4948">
        <w:rPr>
          <w:color w:val="auto"/>
        </w:rPr>
        <w:fldChar w:fldCharType="separate"/>
      </w:r>
      <w:r w:rsidR="006E6D84" w:rsidRPr="00CE4948">
        <w:rPr>
          <w:color w:val="auto"/>
        </w:rPr>
        <w:t>1.2</w:t>
      </w:r>
      <w:r w:rsidR="006E6D84" w:rsidRPr="00CE4948">
        <w:rPr>
          <w:color w:val="auto"/>
        </w:rPr>
        <w:fldChar w:fldCharType="end"/>
      </w:r>
      <w:r w:rsidRPr="00CE4948">
        <w:rPr>
          <w:color w:val="auto"/>
        </w:rPr>
        <w:t>, to calculate how much wet biomass needs to be loaded.</w:t>
      </w:r>
    </w:p>
    <w:p w14:paraId="66FD3944" w14:textId="684B0753" w:rsidR="00545E3D" w:rsidRPr="00CE4948" w:rsidRDefault="00545E3D" w:rsidP="007B36AD">
      <w:pPr>
        <w:widowControl/>
        <w:contextualSpacing/>
        <w:rPr>
          <w:bCs/>
          <w:color w:val="auto"/>
        </w:rPr>
      </w:pPr>
      <w:r w:rsidRPr="00CE4948">
        <w:rPr>
          <w:bCs/>
          <w:color w:val="auto"/>
        </w:rPr>
        <w:lastRenderedPageBreak/>
        <w:tab/>
      </w:r>
      <m:oMath>
        <m:sSub>
          <m:sSubPr>
            <m:ctrlPr>
              <w:rPr>
                <w:rFonts w:ascii="Cambria Math" w:hAnsi="Cambria Math"/>
                <w:bCs/>
                <w:i/>
                <w:color w:val="auto"/>
              </w:rPr>
            </m:ctrlPr>
          </m:sSubPr>
          <m:e>
            <m:r>
              <w:rPr>
                <w:rFonts w:ascii="Cambria Math" w:hAnsi="Cambria Math"/>
                <w:color w:val="auto"/>
              </w:rPr>
              <m:t>m</m:t>
            </m:r>
          </m:e>
          <m:sub>
            <m:r>
              <w:rPr>
                <w:rFonts w:ascii="Cambria Math" w:hAnsi="Cambria Math"/>
                <w:color w:val="auto"/>
              </w:rPr>
              <m:t>wet</m:t>
            </m:r>
          </m:sub>
        </m:sSub>
        <m:r>
          <w:rPr>
            <w:rFonts w:ascii="Cambria Math" w:hAnsi="Cambria Math"/>
            <w:color w:val="auto"/>
          </w:rPr>
          <m:t>=</m:t>
        </m:r>
        <m:f>
          <m:fPr>
            <m:ctrlPr>
              <w:rPr>
                <w:rFonts w:ascii="Cambria Math" w:hAnsi="Cambria Math"/>
                <w:bCs/>
                <w:i/>
                <w:color w:val="auto"/>
              </w:rPr>
            </m:ctrlPr>
          </m:fPr>
          <m:num>
            <m:sSub>
              <m:sSubPr>
                <m:ctrlPr>
                  <w:rPr>
                    <w:rFonts w:ascii="Cambria Math" w:hAnsi="Cambria Math"/>
                    <w:bCs/>
                    <w:i/>
                    <w:color w:val="auto"/>
                  </w:rPr>
                </m:ctrlPr>
              </m:sSubPr>
              <m:e>
                <m:r>
                  <w:rPr>
                    <w:rFonts w:ascii="Cambria Math" w:hAnsi="Cambria Math"/>
                    <w:color w:val="auto"/>
                  </w:rPr>
                  <m:t>m</m:t>
                </m:r>
              </m:e>
              <m:sub>
                <m:r>
                  <w:rPr>
                    <w:rFonts w:ascii="Cambria Math" w:hAnsi="Cambria Math"/>
                    <w:color w:val="auto"/>
                  </w:rPr>
                  <m:t>dry</m:t>
                </m:r>
              </m:sub>
            </m:sSub>
          </m:num>
          <m:den>
            <m:r>
              <w:rPr>
                <w:rFonts w:ascii="Cambria Math" w:hAnsi="Cambria Math"/>
                <w:color w:val="auto"/>
              </w:rPr>
              <m:t>(1-</m:t>
            </m:r>
            <m:sSub>
              <m:sSubPr>
                <m:ctrlPr>
                  <w:rPr>
                    <w:rFonts w:ascii="Cambria Math" w:hAnsi="Cambria Math"/>
                    <w:bCs/>
                    <w:i/>
                    <w:color w:val="auto"/>
                  </w:rPr>
                </m:ctrlPr>
              </m:sSubPr>
              <m:e>
                <m:r>
                  <w:rPr>
                    <w:rFonts w:ascii="Cambria Math" w:hAnsi="Cambria Math"/>
                    <w:color w:val="auto"/>
                  </w:rPr>
                  <m:t>MC</m:t>
                </m:r>
              </m:e>
              <m:sub>
                <m:r>
                  <w:rPr>
                    <w:rFonts w:ascii="Cambria Math" w:hAnsi="Cambria Math"/>
                    <w:color w:val="auto"/>
                  </w:rPr>
                  <m:t>TWB</m:t>
                </m:r>
              </m:sub>
            </m:sSub>
            <m:r>
              <w:rPr>
                <w:rFonts w:ascii="Cambria Math" w:hAnsi="Cambria Math"/>
                <w:color w:val="auto"/>
              </w:rPr>
              <m:t>)</m:t>
            </m:r>
          </m:den>
        </m:f>
      </m:oMath>
      <w:r w:rsidRPr="00CE4948">
        <w:rPr>
          <w:bCs/>
          <w:color w:val="auto"/>
        </w:rPr>
        <w:tab/>
      </w:r>
      <w:r w:rsidRPr="00CE4948">
        <w:rPr>
          <w:bCs/>
          <w:color w:val="auto"/>
        </w:rPr>
        <w:tab/>
        <w:t>[1]</w:t>
      </w:r>
    </w:p>
    <w:p w14:paraId="6CE8FD72" w14:textId="1701A58B" w:rsidR="001339DC" w:rsidRPr="00CE4948" w:rsidRDefault="00545E3D" w:rsidP="007B36AD">
      <w:pPr>
        <w:widowControl/>
        <w:contextualSpacing/>
        <w:rPr>
          <w:bCs/>
          <w:color w:val="auto"/>
        </w:rPr>
      </w:pPr>
      <w:r w:rsidRPr="00CE4948">
        <w:rPr>
          <w:bCs/>
          <w:color w:val="auto"/>
        </w:rPr>
        <w:t xml:space="preserve">Where </w:t>
      </w:r>
      <w:proofErr w:type="spellStart"/>
      <w:r w:rsidRPr="00CE4948">
        <w:rPr>
          <w:bCs/>
          <w:color w:val="auto"/>
        </w:rPr>
        <w:t>m</w:t>
      </w:r>
      <w:r w:rsidR="00E626A4" w:rsidRPr="00CE4948">
        <w:rPr>
          <w:bCs/>
          <w:color w:val="auto"/>
          <w:vertAlign w:val="subscript"/>
        </w:rPr>
        <w:t>wet</w:t>
      </w:r>
      <w:proofErr w:type="spellEnd"/>
      <w:r w:rsidRPr="00CE4948">
        <w:rPr>
          <w:bCs/>
          <w:color w:val="auto"/>
        </w:rPr>
        <w:t xml:space="preserve"> = total mass of biomass (wet weight basis); </w:t>
      </w:r>
      <w:proofErr w:type="spellStart"/>
      <w:r w:rsidRPr="00CE4948">
        <w:rPr>
          <w:bCs/>
          <w:color w:val="auto"/>
        </w:rPr>
        <w:t>m</w:t>
      </w:r>
      <w:r w:rsidRPr="00CE4948">
        <w:rPr>
          <w:bCs/>
          <w:color w:val="auto"/>
          <w:vertAlign w:val="subscript"/>
        </w:rPr>
        <w:t>dry</w:t>
      </w:r>
      <w:proofErr w:type="spellEnd"/>
      <w:r w:rsidRPr="00CE4948">
        <w:rPr>
          <w:bCs/>
          <w:color w:val="auto"/>
        </w:rPr>
        <w:t xml:space="preserve"> = mass of biomass on a dry weight basis; MC</w:t>
      </w:r>
      <w:r w:rsidRPr="00CE4948">
        <w:rPr>
          <w:bCs/>
          <w:color w:val="auto"/>
          <w:vertAlign w:val="subscript"/>
        </w:rPr>
        <w:t>TWB</w:t>
      </w:r>
      <w:r w:rsidRPr="00CE4948">
        <w:rPr>
          <w:bCs/>
          <w:color w:val="auto"/>
        </w:rPr>
        <w:t xml:space="preserve"> = biomass moisture content on a total weight basis</w:t>
      </w:r>
    </w:p>
    <w:p w14:paraId="353870BB" w14:textId="77777777" w:rsidR="00D3751E" w:rsidRPr="00CE4948" w:rsidRDefault="00D3751E" w:rsidP="007B36AD">
      <w:pPr>
        <w:widowControl/>
        <w:contextualSpacing/>
        <w:rPr>
          <w:bCs/>
          <w:color w:val="auto"/>
        </w:rPr>
      </w:pPr>
    </w:p>
    <w:p w14:paraId="16B1697C" w14:textId="180F393E" w:rsidR="001339DC" w:rsidRPr="00CE4948" w:rsidRDefault="004F3D9E" w:rsidP="007B36AD">
      <w:pPr>
        <w:pStyle w:val="ListParagraph"/>
        <w:widowControl/>
        <w:numPr>
          <w:ilvl w:val="1"/>
          <w:numId w:val="59"/>
        </w:numPr>
        <w:ind w:left="0" w:firstLine="0"/>
        <w:rPr>
          <w:bCs/>
          <w:color w:val="auto"/>
        </w:rPr>
      </w:pPr>
      <w:r w:rsidRPr="00CE4948">
        <w:rPr>
          <w:bCs/>
          <w:color w:val="auto"/>
        </w:rPr>
        <w:t>Weigh out this amount of biomass (</w:t>
      </w:r>
      <w:proofErr w:type="spellStart"/>
      <w:r w:rsidRPr="00CE4948">
        <w:rPr>
          <w:bCs/>
          <w:color w:val="auto"/>
        </w:rPr>
        <w:t>m</w:t>
      </w:r>
      <w:r w:rsidRPr="00CE4948">
        <w:rPr>
          <w:bCs/>
          <w:color w:val="auto"/>
          <w:vertAlign w:val="subscript"/>
        </w:rPr>
        <w:t>wet</w:t>
      </w:r>
      <w:proofErr w:type="spellEnd"/>
      <w:r w:rsidRPr="00CE4948">
        <w:rPr>
          <w:bCs/>
          <w:color w:val="auto"/>
        </w:rPr>
        <w:t>) in a plastic container.</w:t>
      </w:r>
    </w:p>
    <w:p w14:paraId="1B13CC2D" w14:textId="77777777" w:rsidR="00D3751E" w:rsidRPr="00CE4948" w:rsidRDefault="00D3751E" w:rsidP="00D3751E">
      <w:pPr>
        <w:pStyle w:val="ListParagraph"/>
        <w:widowControl/>
        <w:ind w:left="360"/>
        <w:rPr>
          <w:bCs/>
          <w:color w:val="auto"/>
        </w:rPr>
      </w:pPr>
    </w:p>
    <w:p w14:paraId="1F1F6367" w14:textId="5D47F96C" w:rsidR="001339DC" w:rsidRPr="00CE4948" w:rsidRDefault="00340D78" w:rsidP="007B36AD">
      <w:pPr>
        <w:pStyle w:val="ListParagraph"/>
        <w:widowControl/>
        <w:numPr>
          <w:ilvl w:val="1"/>
          <w:numId w:val="59"/>
        </w:numPr>
        <w:ind w:left="0" w:firstLine="0"/>
        <w:rPr>
          <w:color w:val="auto"/>
        </w:rPr>
      </w:pPr>
      <w:r w:rsidRPr="00CE4948">
        <w:rPr>
          <w:color w:val="auto"/>
        </w:rPr>
        <w:t xml:space="preserve">Calculate how much </w:t>
      </w:r>
      <w:r w:rsidR="006C44D9" w:rsidRPr="00CE4948">
        <w:rPr>
          <w:color w:val="auto"/>
        </w:rPr>
        <w:t xml:space="preserve">water needs to be </w:t>
      </w:r>
      <w:r w:rsidRPr="00CE4948">
        <w:rPr>
          <w:color w:val="auto"/>
        </w:rPr>
        <w:t>mixed</w:t>
      </w:r>
      <w:r w:rsidR="006C44D9" w:rsidRPr="00CE4948">
        <w:rPr>
          <w:color w:val="auto"/>
        </w:rPr>
        <w:t xml:space="preserve"> </w:t>
      </w:r>
      <w:r w:rsidRPr="00CE4948">
        <w:rPr>
          <w:color w:val="auto"/>
        </w:rPr>
        <w:t>with</w:t>
      </w:r>
      <w:r w:rsidR="006C44D9" w:rsidRPr="00CE4948">
        <w:rPr>
          <w:color w:val="auto"/>
        </w:rPr>
        <w:t xml:space="preserve"> the </w:t>
      </w:r>
      <w:r w:rsidR="00E626A4" w:rsidRPr="00CE4948">
        <w:rPr>
          <w:color w:val="auto"/>
        </w:rPr>
        <w:t xml:space="preserve">wet </w:t>
      </w:r>
      <w:r w:rsidR="006C44D9" w:rsidRPr="00CE4948">
        <w:rPr>
          <w:color w:val="auto"/>
        </w:rPr>
        <w:t xml:space="preserve">biomass to achieve the desired moisture content. For corn stover, this is typically 0.6 g </w:t>
      </w:r>
      <w:r w:rsidR="00D4446C" w:rsidRPr="00CE4948">
        <w:rPr>
          <w:color w:val="auto"/>
        </w:rPr>
        <w:t xml:space="preserve">of </w:t>
      </w:r>
      <w:r w:rsidR="006C44D9" w:rsidRPr="00CE4948">
        <w:rPr>
          <w:color w:val="auto"/>
        </w:rPr>
        <w:t>H</w:t>
      </w:r>
      <w:r w:rsidR="006C44D9" w:rsidRPr="00CE4948">
        <w:rPr>
          <w:color w:val="auto"/>
          <w:vertAlign w:val="subscript"/>
        </w:rPr>
        <w:t>2</w:t>
      </w:r>
      <w:r w:rsidR="006C44D9" w:rsidRPr="00CE4948">
        <w:rPr>
          <w:color w:val="auto"/>
        </w:rPr>
        <w:t>O</w:t>
      </w:r>
      <w:r w:rsidR="00D4446C" w:rsidRPr="00CE4948">
        <w:rPr>
          <w:color w:val="auto"/>
        </w:rPr>
        <w:t xml:space="preserve"> per </w:t>
      </w:r>
      <w:r w:rsidR="006C44D9" w:rsidRPr="00CE4948">
        <w:rPr>
          <w:color w:val="auto"/>
        </w:rPr>
        <w:t xml:space="preserve">g </w:t>
      </w:r>
      <w:r w:rsidR="00D4446C" w:rsidRPr="00CE4948">
        <w:rPr>
          <w:color w:val="auto"/>
        </w:rPr>
        <w:t xml:space="preserve">of </w:t>
      </w:r>
      <w:r w:rsidR="006C44D9" w:rsidRPr="00CE4948">
        <w:rPr>
          <w:color w:val="auto"/>
        </w:rPr>
        <w:t>dry biomass.</w:t>
      </w:r>
    </w:p>
    <w:p w14:paraId="29A232CC" w14:textId="0C398479" w:rsidR="006C44D9" w:rsidRPr="00CE4948" w:rsidRDefault="001339DC" w:rsidP="007B36AD">
      <w:pPr>
        <w:contextualSpacing/>
        <w:rPr>
          <w:color w:val="auto"/>
        </w:rPr>
      </w:pPr>
      <w:r w:rsidRPr="00CE4948">
        <w:rPr>
          <w:bCs/>
          <w:color w:val="auto"/>
        </w:rPr>
        <w:tab/>
      </w:r>
      <m:oMath>
        <m:sSub>
          <m:sSubPr>
            <m:ctrlPr>
              <w:rPr>
                <w:rFonts w:ascii="Cambria Math" w:hAnsi="Cambria Math"/>
                <w:i/>
                <w:color w:val="auto"/>
              </w:rPr>
            </m:ctrlPr>
          </m:sSubPr>
          <m:e>
            <m:r>
              <w:rPr>
                <w:rFonts w:ascii="Cambria Math" w:hAnsi="Cambria Math"/>
                <w:color w:val="auto"/>
              </w:rPr>
              <m:t>m</m:t>
            </m:r>
          </m:e>
          <m:sub>
            <m:r>
              <w:rPr>
                <w:rFonts w:ascii="Cambria Math" w:hAnsi="Cambria Math"/>
                <w:color w:val="auto"/>
              </w:rPr>
              <m:t>water</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(x</m:t>
            </m:r>
          </m:e>
          <m:sub>
            <m:r>
              <w:rPr>
                <w:rFonts w:ascii="Cambria Math" w:hAnsi="Cambria Math"/>
                <w:color w:val="auto"/>
              </w:rPr>
              <m:t>water</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m</m:t>
            </m:r>
          </m:e>
          <m:sub>
            <m:r>
              <w:rPr>
                <w:rFonts w:ascii="Cambria Math" w:hAnsi="Cambria Math"/>
                <w:color w:val="auto"/>
              </w:rPr>
              <m:t>dry</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m</m:t>
            </m:r>
          </m:e>
          <m:sub>
            <m:r>
              <w:rPr>
                <w:rFonts w:ascii="Cambria Math" w:hAnsi="Cambria Math"/>
                <w:color w:val="auto"/>
              </w:rPr>
              <m:t>wet</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m</m:t>
            </m:r>
          </m:e>
          <m:sub>
            <m:r>
              <w:rPr>
                <w:rFonts w:ascii="Cambria Math" w:hAnsi="Cambria Math"/>
                <w:color w:val="auto"/>
              </w:rPr>
              <m:t>dry</m:t>
            </m:r>
          </m:sub>
        </m:sSub>
        <m:r>
          <w:rPr>
            <w:rFonts w:ascii="Cambria Math" w:hAnsi="Cambria Math"/>
            <w:color w:val="auto"/>
          </w:rPr>
          <m:t>)</m:t>
        </m:r>
      </m:oMath>
      <w:r w:rsidRPr="00CE4948">
        <w:rPr>
          <w:color w:val="auto"/>
        </w:rPr>
        <w:tab/>
        <w:t>[2]</w:t>
      </w:r>
    </w:p>
    <w:p w14:paraId="7F3B2885" w14:textId="033D53D9" w:rsidR="00E626A4" w:rsidRPr="00CE4948" w:rsidRDefault="00E626A4" w:rsidP="007B36AD">
      <w:pPr>
        <w:widowControl/>
        <w:contextualSpacing/>
        <w:rPr>
          <w:bCs/>
          <w:color w:val="auto"/>
        </w:rPr>
      </w:pPr>
      <w:r w:rsidRPr="00CE4948">
        <w:rPr>
          <w:bCs/>
          <w:color w:val="auto"/>
        </w:rPr>
        <w:t xml:space="preserve">Where </w:t>
      </w:r>
      <w:proofErr w:type="spellStart"/>
      <w:r w:rsidRPr="00CE4948">
        <w:rPr>
          <w:bCs/>
          <w:color w:val="auto"/>
        </w:rPr>
        <w:t>m</w:t>
      </w:r>
      <w:r w:rsidRPr="00CE4948">
        <w:rPr>
          <w:bCs/>
          <w:color w:val="auto"/>
          <w:vertAlign w:val="subscript"/>
        </w:rPr>
        <w:t>water</w:t>
      </w:r>
      <w:proofErr w:type="spellEnd"/>
      <w:r w:rsidRPr="00CE4948">
        <w:rPr>
          <w:bCs/>
          <w:color w:val="auto"/>
        </w:rPr>
        <w:t xml:space="preserve"> = mass of water added to the reactor (in addition to the water in the biomass); </w:t>
      </w:r>
      <w:proofErr w:type="spellStart"/>
      <w:r w:rsidRPr="00CE4948">
        <w:rPr>
          <w:bCs/>
          <w:color w:val="auto"/>
        </w:rPr>
        <w:t>x</w:t>
      </w:r>
      <w:r w:rsidRPr="00CE4948">
        <w:rPr>
          <w:bCs/>
          <w:color w:val="auto"/>
          <w:vertAlign w:val="subscript"/>
        </w:rPr>
        <w:t>water</w:t>
      </w:r>
      <w:proofErr w:type="spellEnd"/>
      <w:r w:rsidRPr="00CE4948">
        <w:rPr>
          <w:bCs/>
          <w:color w:val="auto"/>
        </w:rPr>
        <w:t xml:space="preserve"> = AFEX water loading (</w:t>
      </w:r>
      <w:proofErr w:type="spellStart"/>
      <w:proofErr w:type="gramStart"/>
      <w:r w:rsidRPr="00CE4948">
        <w:rPr>
          <w:bCs/>
          <w:color w:val="auto"/>
        </w:rPr>
        <w:t>g:g</w:t>
      </w:r>
      <w:proofErr w:type="spellEnd"/>
      <w:proofErr w:type="gramEnd"/>
      <w:r w:rsidRPr="00CE4948">
        <w:rPr>
          <w:bCs/>
          <w:color w:val="auto"/>
        </w:rPr>
        <w:t xml:space="preserve"> dry biomass)</w:t>
      </w:r>
    </w:p>
    <w:p w14:paraId="62C66E97" w14:textId="77777777" w:rsidR="00D3751E" w:rsidRPr="00CE4948" w:rsidRDefault="00D3751E" w:rsidP="007B36AD">
      <w:pPr>
        <w:widowControl/>
        <w:contextualSpacing/>
        <w:rPr>
          <w:bCs/>
          <w:color w:val="auto"/>
        </w:rPr>
      </w:pPr>
    </w:p>
    <w:p w14:paraId="6709E8AF" w14:textId="2C6B393E" w:rsidR="001339DC" w:rsidRPr="00CE4948" w:rsidRDefault="004F3D9E" w:rsidP="007B36AD">
      <w:pPr>
        <w:pStyle w:val="ListParagraph"/>
        <w:widowControl/>
        <w:numPr>
          <w:ilvl w:val="1"/>
          <w:numId w:val="59"/>
        </w:numPr>
        <w:ind w:left="0" w:firstLine="0"/>
        <w:rPr>
          <w:bCs/>
          <w:color w:val="auto"/>
        </w:rPr>
      </w:pPr>
      <w:r w:rsidRPr="00CE4948">
        <w:rPr>
          <w:bCs/>
          <w:color w:val="auto"/>
        </w:rPr>
        <w:t>Using a spray bottle, slowly add this amount of water (</w:t>
      </w:r>
      <w:proofErr w:type="spellStart"/>
      <w:r w:rsidRPr="00CE4948">
        <w:rPr>
          <w:bCs/>
          <w:color w:val="auto"/>
        </w:rPr>
        <w:t>m</w:t>
      </w:r>
      <w:r w:rsidRPr="00CE4948">
        <w:rPr>
          <w:bCs/>
          <w:color w:val="auto"/>
          <w:vertAlign w:val="subscript"/>
        </w:rPr>
        <w:t>water</w:t>
      </w:r>
      <w:proofErr w:type="spellEnd"/>
      <w:r w:rsidRPr="00CE4948">
        <w:rPr>
          <w:bCs/>
          <w:color w:val="auto"/>
        </w:rPr>
        <w:t>) to the biomass that had been previously weighed out</w:t>
      </w:r>
      <w:r w:rsidR="001339DC" w:rsidRPr="00CE4948">
        <w:rPr>
          <w:bCs/>
          <w:color w:val="auto"/>
        </w:rPr>
        <w:t xml:space="preserve"> and mix well by hand</w:t>
      </w:r>
      <w:r w:rsidRPr="00CE4948">
        <w:rPr>
          <w:bCs/>
          <w:color w:val="auto"/>
        </w:rPr>
        <w:t>.</w:t>
      </w:r>
    </w:p>
    <w:p w14:paraId="287FBFE3" w14:textId="77777777" w:rsidR="00D3751E" w:rsidRPr="00CE4948" w:rsidRDefault="00D3751E" w:rsidP="00D3751E">
      <w:pPr>
        <w:pStyle w:val="ListParagraph"/>
        <w:widowControl/>
        <w:ind w:left="0"/>
        <w:rPr>
          <w:bCs/>
          <w:color w:val="auto"/>
        </w:rPr>
      </w:pPr>
    </w:p>
    <w:p w14:paraId="108066DD" w14:textId="7F27CDE6" w:rsidR="00B34CF0" w:rsidRPr="00CE4948" w:rsidRDefault="00B34CF0" w:rsidP="007B36AD">
      <w:pPr>
        <w:pStyle w:val="ListParagraph"/>
        <w:widowControl/>
        <w:numPr>
          <w:ilvl w:val="0"/>
          <w:numId w:val="59"/>
        </w:numPr>
        <w:ind w:left="0" w:firstLine="0"/>
        <w:rPr>
          <w:b/>
          <w:bCs/>
          <w:color w:val="auto"/>
        </w:rPr>
      </w:pPr>
      <w:r w:rsidRPr="00CE4948">
        <w:rPr>
          <w:b/>
          <w:bCs/>
          <w:color w:val="auto"/>
        </w:rPr>
        <w:t xml:space="preserve">Load and </w:t>
      </w:r>
      <w:r w:rsidR="00D3751E" w:rsidRPr="00CE4948">
        <w:rPr>
          <w:b/>
          <w:bCs/>
          <w:color w:val="auto"/>
        </w:rPr>
        <w:t>assemble the reactor</w:t>
      </w:r>
    </w:p>
    <w:p w14:paraId="424464AA" w14:textId="77777777" w:rsidR="00D3751E" w:rsidRPr="00CE4948" w:rsidRDefault="00D3751E" w:rsidP="00D3751E">
      <w:pPr>
        <w:pStyle w:val="ListParagraph"/>
        <w:widowControl/>
        <w:ind w:left="0"/>
        <w:rPr>
          <w:b/>
          <w:bCs/>
          <w:color w:val="auto"/>
        </w:rPr>
      </w:pPr>
    </w:p>
    <w:p w14:paraId="28E0720A" w14:textId="5B5F111B" w:rsidR="001339DC" w:rsidRPr="00CE4948" w:rsidRDefault="001339DC" w:rsidP="007B36AD">
      <w:pPr>
        <w:pStyle w:val="ListParagraph"/>
        <w:widowControl/>
        <w:numPr>
          <w:ilvl w:val="1"/>
          <w:numId w:val="59"/>
        </w:numPr>
        <w:ind w:left="0" w:firstLine="0"/>
        <w:rPr>
          <w:bCs/>
          <w:color w:val="auto"/>
        </w:rPr>
      </w:pPr>
      <w:r w:rsidRPr="00CE4948">
        <w:rPr>
          <w:bCs/>
          <w:color w:val="auto"/>
        </w:rPr>
        <w:t>Assemble the reactor body by placing a cap and Teflon gasket on the bottom of the reactor tube.</w:t>
      </w:r>
      <w:r w:rsidR="004F3D9E" w:rsidRPr="00CE4948">
        <w:rPr>
          <w:bCs/>
          <w:color w:val="auto"/>
        </w:rPr>
        <w:t xml:space="preserve"> </w:t>
      </w:r>
      <w:r w:rsidRPr="00CE4948">
        <w:rPr>
          <w:bCs/>
          <w:color w:val="auto"/>
        </w:rPr>
        <w:t>Bolt a clamp in place, tightening both nuts evenly using a rachet.</w:t>
      </w:r>
    </w:p>
    <w:p w14:paraId="69201139" w14:textId="77777777" w:rsidR="00D3751E" w:rsidRPr="00CE4948" w:rsidRDefault="00D3751E" w:rsidP="00D3751E">
      <w:pPr>
        <w:pStyle w:val="ListParagraph"/>
        <w:widowControl/>
        <w:ind w:left="0"/>
        <w:rPr>
          <w:bCs/>
          <w:color w:val="auto"/>
        </w:rPr>
      </w:pPr>
    </w:p>
    <w:p w14:paraId="6344D265" w14:textId="668699CF" w:rsidR="001339DC" w:rsidRPr="00CE4948" w:rsidRDefault="001339DC" w:rsidP="007B36AD">
      <w:pPr>
        <w:pStyle w:val="ListParagraph"/>
        <w:widowControl/>
        <w:numPr>
          <w:ilvl w:val="1"/>
          <w:numId w:val="59"/>
        </w:numPr>
        <w:ind w:left="0" w:firstLine="0"/>
        <w:rPr>
          <w:bCs/>
          <w:color w:val="auto"/>
        </w:rPr>
      </w:pPr>
      <w:r w:rsidRPr="00CE4948">
        <w:rPr>
          <w:bCs/>
          <w:color w:val="auto"/>
        </w:rPr>
        <w:t>Transfer the wet biomass to the assembled reactor base and place a plug of glass wool at the top of the biomass.</w:t>
      </w:r>
    </w:p>
    <w:p w14:paraId="54C77E3A" w14:textId="77777777" w:rsidR="00D3751E" w:rsidRPr="00CE4948" w:rsidRDefault="00D3751E" w:rsidP="00D3751E">
      <w:pPr>
        <w:pStyle w:val="ListParagraph"/>
        <w:widowControl/>
        <w:ind w:left="0"/>
        <w:rPr>
          <w:bCs/>
          <w:color w:val="auto"/>
        </w:rPr>
      </w:pPr>
    </w:p>
    <w:p w14:paraId="198AD055" w14:textId="6F74E875" w:rsidR="004F3D9E" w:rsidRPr="00CE4948" w:rsidRDefault="001339DC" w:rsidP="007B36AD">
      <w:pPr>
        <w:pStyle w:val="ListParagraph"/>
        <w:widowControl/>
        <w:numPr>
          <w:ilvl w:val="1"/>
          <w:numId w:val="59"/>
        </w:numPr>
        <w:ind w:left="0" w:firstLine="0"/>
        <w:rPr>
          <w:bCs/>
          <w:color w:val="auto"/>
        </w:rPr>
      </w:pPr>
      <w:r w:rsidRPr="00CE4948">
        <w:rPr>
          <w:bCs/>
          <w:color w:val="auto"/>
        </w:rPr>
        <w:t>Place a Teflon gasket on the top of the reactor. Ensure the region is free of biomass and glass wool, which could prevent an effective seal, and place the reactor head on top, maneuvering the thermocouple through the glass wool and biomass.</w:t>
      </w:r>
      <w:r w:rsidR="001D0858" w:rsidRPr="00CE4948">
        <w:rPr>
          <w:bCs/>
          <w:color w:val="auto"/>
        </w:rPr>
        <w:t xml:space="preserve"> </w:t>
      </w:r>
    </w:p>
    <w:p w14:paraId="7306BC53" w14:textId="77777777" w:rsidR="00D3751E" w:rsidRPr="00CE4948" w:rsidRDefault="00D3751E" w:rsidP="00D3751E">
      <w:pPr>
        <w:pStyle w:val="ListParagraph"/>
        <w:widowControl/>
        <w:ind w:left="0"/>
        <w:rPr>
          <w:bCs/>
          <w:color w:val="auto"/>
        </w:rPr>
      </w:pPr>
    </w:p>
    <w:p w14:paraId="42559888" w14:textId="23ADA422" w:rsidR="001339DC" w:rsidRPr="00CE4948" w:rsidRDefault="001339DC" w:rsidP="007B36AD">
      <w:pPr>
        <w:pStyle w:val="ListParagraph"/>
        <w:widowControl/>
        <w:numPr>
          <w:ilvl w:val="1"/>
          <w:numId w:val="59"/>
        </w:numPr>
        <w:ind w:left="0" w:firstLine="0"/>
        <w:rPr>
          <w:bCs/>
          <w:color w:val="auto"/>
        </w:rPr>
      </w:pPr>
      <w:r w:rsidRPr="00CE4948">
        <w:rPr>
          <w:bCs/>
          <w:color w:val="auto"/>
        </w:rPr>
        <w:t xml:space="preserve">Bolt the clamp to the top of the reactor using a ratchet evenly on both sides. </w:t>
      </w:r>
    </w:p>
    <w:p w14:paraId="577E6539" w14:textId="77777777" w:rsidR="00D3751E" w:rsidRPr="00CE4948" w:rsidRDefault="00D3751E" w:rsidP="00D3751E">
      <w:pPr>
        <w:pStyle w:val="ListParagraph"/>
        <w:widowControl/>
        <w:ind w:left="0"/>
        <w:rPr>
          <w:bCs/>
          <w:color w:val="auto"/>
        </w:rPr>
      </w:pPr>
    </w:p>
    <w:p w14:paraId="20A7F224" w14:textId="64E1929F" w:rsidR="00D3751E" w:rsidRPr="00CE4948" w:rsidRDefault="001339DC" w:rsidP="00D3751E">
      <w:pPr>
        <w:pStyle w:val="ListParagraph"/>
        <w:widowControl/>
        <w:numPr>
          <w:ilvl w:val="1"/>
          <w:numId w:val="59"/>
        </w:numPr>
        <w:ind w:left="0" w:firstLine="0"/>
        <w:rPr>
          <w:bCs/>
          <w:color w:val="auto"/>
        </w:rPr>
      </w:pPr>
      <w:r w:rsidRPr="00CE4948">
        <w:rPr>
          <w:bCs/>
          <w:color w:val="auto"/>
        </w:rPr>
        <w:t>Weigh the reactor (</w:t>
      </w:r>
      <w:proofErr w:type="spellStart"/>
      <w:r w:rsidRPr="00CE4948">
        <w:rPr>
          <w:bCs/>
          <w:color w:val="auto"/>
        </w:rPr>
        <w:t>m</w:t>
      </w:r>
      <w:r w:rsidRPr="00CE4948">
        <w:rPr>
          <w:bCs/>
          <w:color w:val="auto"/>
          <w:vertAlign w:val="subscript"/>
        </w:rPr>
        <w:t>reactor</w:t>
      </w:r>
      <w:proofErr w:type="spellEnd"/>
      <w:r w:rsidRPr="00CE4948">
        <w:rPr>
          <w:bCs/>
          <w:color w:val="auto"/>
        </w:rPr>
        <w:t>) and record the weight.</w:t>
      </w:r>
    </w:p>
    <w:p w14:paraId="3CC2D460" w14:textId="77777777" w:rsidR="00D3751E" w:rsidRPr="00CE4948" w:rsidRDefault="00D3751E" w:rsidP="00D3751E">
      <w:pPr>
        <w:pStyle w:val="ListParagraph"/>
        <w:widowControl/>
        <w:ind w:left="0"/>
        <w:rPr>
          <w:bCs/>
          <w:color w:val="auto"/>
        </w:rPr>
      </w:pPr>
    </w:p>
    <w:p w14:paraId="1D15BE1A" w14:textId="48010F7F" w:rsidR="001339DC" w:rsidRPr="00CE4948" w:rsidRDefault="00B34CF0" w:rsidP="007B36AD">
      <w:pPr>
        <w:pStyle w:val="ListParagraph"/>
        <w:widowControl/>
        <w:numPr>
          <w:ilvl w:val="0"/>
          <w:numId w:val="59"/>
        </w:numPr>
        <w:ind w:left="0" w:firstLine="0"/>
        <w:rPr>
          <w:b/>
          <w:bCs/>
          <w:color w:val="auto"/>
        </w:rPr>
      </w:pPr>
      <w:r w:rsidRPr="00CE4948">
        <w:rPr>
          <w:b/>
          <w:bCs/>
          <w:color w:val="auto"/>
        </w:rPr>
        <w:t xml:space="preserve">Set </w:t>
      </w:r>
      <w:r w:rsidR="00D3751E" w:rsidRPr="00CE4948">
        <w:rPr>
          <w:b/>
          <w:bCs/>
          <w:color w:val="auto"/>
        </w:rPr>
        <w:t>up the reactor system and fill the ammonia transfer cylinder</w:t>
      </w:r>
    </w:p>
    <w:p w14:paraId="2F4DCFFA" w14:textId="77777777" w:rsidR="00D3751E" w:rsidRPr="00CE4948" w:rsidRDefault="00D3751E" w:rsidP="00D3751E">
      <w:pPr>
        <w:pStyle w:val="ListParagraph"/>
        <w:widowControl/>
        <w:ind w:left="0"/>
        <w:rPr>
          <w:b/>
          <w:bCs/>
          <w:color w:val="auto"/>
        </w:rPr>
      </w:pPr>
    </w:p>
    <w:p w14:paraId="27F48543" w14:textId="52DCD0B2" w:rsidR="00B34CF0" w:rsidRPr="00CE4948" w:rsidRDefault="00B34CF0"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t>Confirm that all equipment is plugged in and operable</w:t>
      </w:r>
      <w:r w:rsidR="00F2296E" w:rsidRPr="00CE4948">
        <w:rPr>
          <w:color w:val="auto"/>
        </w:rPr>
        <w:t xml:space="preserve"> (temperature controller, temperature monitor, syringe pump, timers)</w:t>
      </w:r>
      <w:r w:rsidRPr="00CE4948">
        <w:rPr>
          <w:color w:val="auto"/>
        </w:rPr>
        <w:t>.</w:t>
      </w:r>
    </w:p>
    <w:p w14:paraId="7C3F24E3"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7725632E" w14:textId="5FD30A09" w:rsidR="00B34CF0" w:rsidRPr="00CE4948" w:rsidRDefault="00B34CF0"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t>Set the timers to desired residence time for each reactor and sample to be run.</w:t>
      </w:r>
    </w:p>
    <w:p w14:paraId="3E34E4FE"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3A59B042" w14:textId="69DFBF8A" w:rsidR="00B777C6" w:rsidRPr="00CE4948" w:rsidRDefault="00B777C6" w:rsidP="007B36AD">
      <w:pPr>
        <w:widowControl/>
        <w:numPr>
          <w:ilvl w:val="1"/>
          <w:numId w:val="59"/>
        </w:numPr>
        <w:pBdr>
          <w:top w:val="nil"/>
          <w:left w:val="nil"/>
          <w:bottom w:val="nil"/>
          <w:right w:val="nil"/>
          <w:between w:val="nil"/>
        </w:pBdr>
        <w:autoSpaceDE/>
        <w:autoSpaceDN/>
        <w:adjustRightInd/>
        <w:ind w:left="0" w:firstLine="0"/>
        <w:contextualSpacing/>
        <w:rPr>
          <w:color w:val="auto"/>
        </w:rPr>
      </w:pPr>
      <w:bookmarkStart w:id="1" w:name="_Ref19462341"/>
      <w:r w:rsidRPr="00CE4948">
        <w:rPr>
          <w:color w:val="auto"/>
        </w:rPr>
        <w:t>Turn on and, if using a programmable syringe pump, set up the ammonia delivery method on the syringe pump.</w:t>
      </w:r>
      <w:bookmarkEnd w:id="1"/>
      <w:r w:rsidRPr="00CE4948">
        <w:rPr>
          <w:color w:val="auto"/>
        </w:rPr>
        <w:t xml:space="preserve"> </w:t>
      </w:r>
    </w:p>
    <w:p w14:paraId="35E7A56D" w14:textId="02A1C604" w:rsidR="00B777C6" w:rsidRPr="00CE4948" w:rsidRDefault="00B777C6" w:rsidP="00D3751E">
      <w:pPr>
        <w:widowControl/>
        <w:pBdr>
          <w:top w:val="nil"/>
          <w:left w:val="nil"/>
          <w:bottom w:val="nil"/>
          <w:right w:val="nil"/>
          <w:between w:val="nil"/>
        </w:pBdr>
        <w:autoSpaceDE/>
        <w:autoSpaceDN/>
        <w:adjustRightInd/>
        <w:contextualSpacing/>
        <w:rPr>
          <w:color w:val="auto"/>
        </w:rPr>
      </w:pPr>
      <w:r w:rsidRPr="00CE4948">
        <w:rPr>
          <w:color w:val="auto"/>
        </w:rPr>
        <w:t>Step 1: Withdrawal</w:t>
      </w:r>
      <w:r w:rsidR="00D3751E" w:rsidRPr="00CE4948">
        <w:rPr>
          <w:color w:val="auto"/>
        </w:rPr>
        <w:t>.</w:t>
      </w:r>
    </w:p>
    <w:p w14:paraId="608C2A95" w14:textId="3F08E4C9" w:rsidR="00B777C6" w:rsidRPr="00CE4948" w:rsidRDefault="00B777C6" w:rsidP="00D3751E">
      <w:pPr>
        <w:widowControl/>
        <w:pBdr>
          <w:top w:val="nil"/>
          <w:left w:val="nil"/>
          <w:bottom w:val="nil"/>
          <w:right w:val="nil"/>
          <w:between w:val="nil"/>
        </w:pBdr>
        <w:autoSpaceDE/>
        <w:autoSpaceDN/>
        <w:adjustRightInd/>
        <w:contextualSpacing/>
        <w:rPr>
          <w:color w:val="auto"/>
        </w:rPr>
      </w:pPr>
      <w:r w:rsidRPr="00CE4948">
        <w:rPr>
          <w:color w:val="auto"/>
        </w:rPr>
        <w:t>Step 2: Wait for 15 seconds (to allow time to open and close valves)</w:t>
      </w:r>
      <w:r w:rsidR="00D3751E" w:rsidRPr="00CE4948">
        <w:rPr>
          <w:color w:val="auto"/>
        </w:rPr>
        <w:t>.</w:t>
      </w:r>
    </w:p>
    <w:p w14:paraId="0A322950" w14:textId="04FF719C" w:rsidR="00B777C6" w:rsidRPr="00CE4948" w:rsidRDefault="00B777C6" w:rsidP="00D3751E">
      <w:pPr>
        <w:widowControl/>
        <w:pBdr>
          <w:top w:val="nil"/>
          <w:left w:val="nil"/>
          <w:bottom w:val="nil"/>
          <w:right w:val="nil"/>
          <w:between w:val="nil"/>
        </w:pBdr>
        <w:autoSpaceDE/>
        <w:autoSpaceDN/>
        <w:adjustRightInd/>
        <w:contextualSpacing/>
        <w:rPr>
          <w:color w:val="auto"/>
        </w:rPr>
      </w:pPr>
      <w:r w:rsidRPr="00CE4948">
        <w:rPr>
          <w:color w:val="auto"/>
        </w:rPr>
        <w:t>Step 3: Infuse (to transfer the ammonia into the reactor)</w:t>
      </w:r>
      <w:r w:rsidR="00D3751E" w:rsidRPr="00CE4948">
        <w:rPr>
          <w:color w:val="auto"/>
        </w:rPr>
        <w:t>.</w:t>
      </w:r>
    </w:p>
    <w:p w14:paraId="440B3003"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31957C61" w14:textId="575DA990" w:rsidR="00B777C6" w:rsidRPr="00CE4948" w:rsidRDefault="00B777C6" w:rsidP="007B36AD">
      <w:pPr>
        <w:widowControl/>
        <w:numPr>
          <w:ilvl w:val="2"/>
          <w:numId w:val="59"/>
        </w:numPr>
        <w:pBdr>
          <w:top w:val="nil"/>
          <w:left w:val="nil"/>
          <w:bottom w:val="nil"/>
          <w:right w:val="nil"/>
          <w:between w:val="nil"/>
        </w:pBdr>
        <w:autoSpaceDE/>
        <w:autoSpaceDN/>
        <w:adjustRightInd/>
        <w:ind w:left="0" w:firstLine="0"/>
        <w:contextualSpacing/>
        <w:rPr>
          <w:color w:val="auto"/>
        </w:rPr>
      </w:pPr>
      <w:r w:rsidRPr="00CE4948">
        <w:rPr>
          <w:color w:val="auto"/>
        </w:rPr>
        <w:t>Save as</w:t>
      </w:r>
      <w:r w:rsidR="00D3751E" w:rsidRPr="00CE4948">
        <w:rPr>
          <w:color w:val="auto"/>
        </w:rPr>
        <w:t xml:space="preserve"> the</w:t>
      </w:r>
      <w:r w:rsidRPr="00CE4948">
        <w:rPr>
          <w:color w:val="auto"/>
        </w:rPr>
        <w:t xml:space="preserve"> </w:t>
      </w:r>
      <w:r w:rsidRPr="00CE4948">
        <w:rPr>
          <w:b/>
          <w:bCs/>
          <w:color w:val="auto"/>
        </w:rPr>
        <w:t>AFEX</w:t>
      </w:r>
      <w:r w:rsidRPr="00CE4948">
        <w:rPr>
          <w:color w:val="auto"/>
        </w:rPr>
        <w:t xml:space="preserve"> method to allow for easy reuse.</w:t>
      </w:r>
    </w:p>
    <w:p w14:paraId="37FE017A"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21F78C80" w14:textId="5FEF5E57" w:rsidR="00B34CF0" w:rsidRPr="00CE4948" w:rsidRDefault="00B34CF0"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t>Verify that all valves into and out of the small ammonia cylinder are closed.</w:t>
      </w:r>
    </w:p>
    <w:p w14:paraId="7D03252A"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30D5E0AB" w14:textId="64A325B6" w:rsidR="00B34CF0" w:rsidRPr="00CE4948" w:rsidRDefault="00B34CF0"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t>If the cylinder has been used previously and contains residual ammonia/nitroge</w:t>
      </w:r>
      <w:r w:rsidR="00D3751E" w:rsidRPr="00CE4948">
        <w:rPr>
          <w:color w:val="auto"/>
        </w:rPr>
        <w:t>n, sl</w:t>
      </w:r>
      <w:r w:rsidRPr="00CE4948">
        <w:rPr>
          <w:color w:val="auto"/>
        </w:rPr>
        <w:t>owly open valve A on the top of the small ammonia cylinder to bleed off any nitrogen and close the valve once liquid ammonia begins to sputter out.</w:t>
      </w:r>
    </w:p>
    <w:p w14:paraId="2775ACB9"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1818D59E" w14:textId="0107727F" w:rsidR="00B34CF0" w:rsidRPr="00CE4948" w:rsidRDefault="00B34CF0"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t>To fill the small ammonia cylinder, open the large</w:t>
      </w:r>
      <w:r w:rsidR="000020EE" w:rsidRPr="00CE4948">
        <w:rPr>
          <w:color w:val="auto"/>
        </w:rPr>
        <w:t xml:space="preserve"> anhydrous</w:t>
      </w:r>
      <w:r w:rsidRPr="00CE4948">
        <w:rPr>
          <w:color w:val="auto"/>
        </w:rPr>
        <w:t xml:space="preserve"> ammonia cylinder and all valves on the ammonia line. Slowly open valve (B) near the top of the small ammonia cylinder until the pressure stabilizes. Wait for 5 </w:t>
      </w:r>
      <w:r w:rsidR="00D3751E" w:rsidRPr="00CE4948">
        <w:rPr>
          <w:color w:val="auto"/>
        </w:rPr>
        <w:t>min</w:t>
      </w:r>
      <w:r w:rsidRPr="00CE4948">
        <w:rPr>
          <w:color w:val="auto"/>
        </w:rPr>
        <w:t xml:space="preserve"> before continuing to the next step. Approximately 120</w:t>
      </w:r>
      <w:r w:rsidR="00BC2990" w:rsidRPr="00CE4948">
        <w:rPr>
          <w:color w:val="auto"/>
        </w:rPr>
        <w:t xml:space="preserve"> mL</w:t>
      </w:r>
      <w:r w:rsidRPr="00CE4948">
        <w:rPr>
          <w:color w:val="auto"/>
        </w:rPr>
        <w:t xml:space="preserve"> of ammonia gets charged from </w:t>
      </w:r>
      <w:r w:rsidR="000020EE" w:rsidRPr="00CE4948">
        <w:rPr>
          <w:color w:val="auto"/>
        </w:rPr>
        <w:t>the main</w:t>
      </w:r>
      <w:r w:rsidRPr="00CE4948">
        <w:rPr>
          <w:color w:val="auto"/>
        </w:rPr>
        <w:t xml:space="preserve"> cylinder to </w:t>
      </w:r>
      <w:r w:rsidR="000020EE" w:rsidRPr="00CE4948">
        <w:rPr>
          <w:color w:val="auto"/>
        </w:rPr>
        <w:t xml:space="preserve">the </w:t>
      </w:r>
      <w:r w:rsidRPr="00CE4948">
        <w:rPr>
          <w:color w:val="auto"/>
        </w:rPr>
        <w:t>transfer cylinder during this time</w:t>
      </w:r>
      <w:r w:rsidR="00D3751E" w:rsidRPr="00CE4948">
        <w:rPr>
          <w:color w:val="auto"/>
        </w:rPr>
        <w:t>.</w:t>
      </w:r>
    </w:p>
    <w:p w14:paraId="0491431D"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0BC7CB8B" w14:textId="6A8C5B03" w:rsidR="00B34CF0" w:rsidRPr="00CE4948" w:rsidRDefault="00B34CF0"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t xml:space="preserve">Close all valves between the ammonia tank and the small ammonia cylinder, working from the left to right, beginning from the small cylinder (valve B) and finishing at the main valve on top of the tank. </w:t>
      </w:r>
    </w:p>
    <w:p w14:paraId="258C667F"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0AD84F5E" w14:textId="27D59CF7" w:rsidR="00B34CF0" w:rsidRPr="00CE4948" w:rsidRDefault="00B34CF0"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t xml:space="preserve">Set the nitrogen regulator to 350 psi. Open the valve on the nitrogen cylinder and the valve on the attached regulator. Open valve C on the small ammonia cylinder to slowly add nitrogen, </w:t>
      </w:r>
      <w:proofErr w:type="spellStart"/>
      <w:r w:rsidRPr="00CE4948">
        <w:rPr>
          <w:color w:val="auto"/>
        </w:rPr>
        <w:t>overpressuring</w:t>
      </w:r>
      <w:proofErr w:type="spellEnd"/>
      <w:r w:rsidRPr="00CE4948">
        <w:rPr>
          <w:color w:val="auto"/>
        </w:rPr>
        <w:t xml:space="preserve"> the system. Adjust the pressure of the small cylinder to 350 psi, as needed, by adjusting the set point on the regulator. Keep nitrogen lines open while dispensing ammonia.</w:t>
      </w:r>
    </w:p>
    <w:p w14:paraId="48F36EE5"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4C7D9DF6" w14:textId="719D7908" w:rsidR="00B34CF0" w:rsidRPr="00CE4948" w:rsidRDefault="00C808D0" w:rsidP="007B36AD">
      <w:pPr>
        <w:pStyle w:val="ListParagraph"/>
        <w:widowControl/>
        <w:numPr>
          <w:ilvl w:val="0"/>
          <w:numId w:val="59"/>
        </w:numPr>
        <w:ind w:left="0" w:firstLine="0"/>
        <w:rPr>
          <w:b/>
          <w:bCs/>
          <w:color w:val="auto"/>
        </w:rPr>
      </w:pPr>
      <w:r w:rsidRPr="00CE4948">
        <w:rPr>
          <w:b/>
          <w:bCs/>
          <w:color w:val="auto"/>
        </w:rPr>
        <w:t xml:space="preserve">Preheat the </w:t>
      </w:r>
      <w:r w:rsidR="00D3751E" w:rsidRPr="00CE4948">
        <w:rPr>
          <w:b/>
          <w:bCs/>
          <w:color w:val="auto"/>
        </w:rPr>
        <w:t xml:space="preserve">reactor (for reaction temperatures </w:t>
      </w:r>
      <w:r w:rsidRPr="00CE4948">
        <w:rPr>
          <w:b/>
          <w:bCs/>
          <w:color w:val="auto"/>
        </w:rPr>
        <w:t>of &gt;100</w:t>
      </w:r>
      <w:r w:rsidR="00D3751E" w:rsidRPr="00CE4948">
        <w:rPr>
          <w:b/>
          <w:bCs/>
          <w:color w:val="auto"/>
        </w:rPr>
        <w:t xml:space="preserve"> </w:t>
      </w:r>
      <w:r w:rsidR="007158E2" w:rsidRPr="00CE4948">
        <w:rPr>
          <w:b/>
          <w:bCs/>
          <w:color w:val="auto"/>
        </w:rPr>
        <w:t>°</w:t>
      </w:r>
      <w:r w:rsidRPr="00CE4948">
        <w:rPr>
          <w:b/>
          <w:bCs/>
          <w:color w:val="auto"/>
        </w:rPr>
        <w:t>C)</w:t>
      </w:r>
    </w:p>
    <w:p w14:paraId="413923B0" w14:textId="77777777" w:rsidR="00D3751E" w:rsidRPr="00CE4948" w:rsidRDefault="00D3751E" w:rsidP="00D3751E">
      <w:pPr>
        <w:pStyle w:val="ListParagraph"/>
        <w:widowControl/>
        <w:ind w:left="0"/>
        <w:rPr>
          <w:b/>
          <w:bCs/>
          <w:color w:val="auto"/>
        </w:rPr>
      </w:pPr>
    </w:p>
    <w:p w14:paraId="7A4C7DB2" w14:textId="7126370A" w:rsidR="00C808D0" w:rsidRPr="00CE4948" w:rsidRDefault="00C808D0"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t xml:space="preserve">Plug in the </w:t>
      </w:r>
      <w:r w:rsidR="00B777C6" w:rsidRPr="00CE4948">
        <w:rPr>
          <w:color w:val="auto"/>
        </w:rPr>
        <w:t xml:space="preserve">temperature monitor </w:t>
      </w:r>
      <w:r w:rsidRPr="00CE4948">
        <w:rPr>
          <w:color w:val="auto"/>
        </w:rPr>
        <w:t xml:space="preserve">to the thermocouple and the </w:t>
      </w:r>
      <w:r w:rsidR="00B777C6" w:rsidRPr="00CE4948">
        <w:rPr>
          <w:color w:val="auto"/>
        </w:rPr>
        <w:t>heating tape</w:t>
      </w:r>
      <w:r w:rsidRPr="00CE4948">
        <w:rPr>
          <w:color w:val="auto"/>
        </w:rPr>
        <w:t xml:space="preserve"> to the temperature controller.</w:t>
      </w:r>
    </w:p>
    <w:p w14:paraId="621A60E8"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3F887D01" w14:textId="151F38D3" w:rsidR="00C808D0" w:rsidRPr="00CE4948" w:rsidRDefault="00C808D0" w:rsidP="007B36AD">
      <w:pPr>
        <w:pStyle w:val="ListParagraph"/>
        <w:widowControl/>
        <w:numPr>
          <w:ilvl w:val="1"/>
          <w:numId w:val="59"/>
        </w:numPr>
        <w:ind w:left="0" w:firstLine="0"/>
        <w:rPr>
          <w:bCs/>
          <w:color w:val="auto"/>
        </w:rPr>
      </w:pPr>
      <w:r w:rsidRPr="00CE4948">
        <w:rPr>
          <w:color w:val="auto"/>
        </w:rPr>
        <w:t>Manually adjust the temperature controller to bring the reactor</w:t>
      </w:r>
      <w:r w:rsidR="007158E2" w:rsidRPr="00CE4948">
        <w:rPr>
          <w:color w:val="auto"/>
        </w:rPr>
        <w:t xml:space="preserve"> up to 60</w:t>
      </w:r>
      <w:r w:rsidR="00D3751E" w:rsidRPr="00CE4948">
        <w:rPr>
          <w:color w:val="auto"/>
        </w:rPr>
        <w:t xml:space="preserve"> </w:t>
      </w:r>
      <w:r w:rsidR="007158E2" w:rsidRPr="00CE4948">
        <w:rPr>
          <w:color w:val="auto"/>
        </w:rPr>
        <w:t>°C.</w:t>
      </w:r>
    </w:p>
    <w:p w14:paraId="1F704D07" w14:textId="77777777" w:rsidR="00D3751E" w:rsidRPr="00CE4948" w:rsidRDefault="00D3751E" w:rsidP="00D3751E">
      <w:pPr>
        <w:pStyle w:val="ListParagraph"/>
        <w:widowControl/>
        <w:ind w:left="0"/>
        <w:rPr>
          <w:bCs/>
          <w:color w:val="auto"/>
        </w:rPr>
      </w:pPr>
    </w:p>
    <w:p w14:paraId="081230C0" w14:textId="73A7ED6E" w:rsidR="00B777C6" w:rsidRPr="00CE4948" w:rsidRDefault="00B777C6" w:rsidP="007B36AD">
      <w:pPr>
        <w:pStyle w:val="ListParagraph"/>
        <w:widowControl/>
        <w:numPr>
          <w:ilvl w:val="0"/>
          <w:numId w:val="59"/>
        </w:numPr>
        <w:ind w:left="0" w:firstLine="0"/>
        <w:rPr>
          <w:b/>
          <w:bCs/>
          <w:color w:val="auto"/>
        </w:rPr>
      </w:pPr>
      <w:r w:rsidRPr="00CE4948">
        <w:rPr>
          <w:b/>
          <w:bCs/>
          <w:color w:val="auto"/>
        </w:rPr>
        <w:t xml:space="preserve">Load the </w:t>
      </w:r>
      <w:r w:rsidR="00D3751E" w:rsidRPr="00CE4948">
        <w:rPr>
          <w:b/>
          <w:bCs/>
          <w:color w:val="auto"/>
        </w:rPr>
        <w:t>reactor with ammonia</w:t>
      </w:r>
    </w:p>
    <w:p w14:paraId="4863CC28" w14:textId="77777777" w:rsidR="00D3751E" w:rsidRPr="00CE4948" w:rsidRDefault="00D3751E" w:rsidP="00D3751E">
      <w:pPr>
        <w:pStyle w:val="ListParagraph"/>
        <w:widowControl/>
        <w:ind w:left="0"/>
        <w:rPr>
          <w:b/>
          <w:bCs/>
          <w:color w:val="auto"/>
        </w:rPr>
      </w:pPr>
    </w:p>
    <w:p w14:paraId="7DF268D5" w14:textId="61ED928B" w:rsidR="00B777C6" w:rsidRPr="00CE4948" w:rsidRDefault="00B777C6"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t xml:space="preserve">Turn on the syringe pump if not already on. </w:t>
      </w:r>
    </w:p>
    <w:p w14:paraId="721BD39B"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2BFC697B" w14:textId="42E437AC" w:rsidR="00B777C6" w:rsidRPr="00CE4948" w:rsidRDefault="00B777C6"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t>Calculate the volume of ammonia required based on the desired ammonia loading (</w:t>
      </w:r>
      <w:proofErr w:type="spellStart"/>
      <w:proofErr w:type="gramStart"/>
      <w:r w:rsidRPr="00CE4948">
        <w:rPr>
          <w:color w:val="auto"/>
        </w:rPr>
        <w:t>g:g</w:t>
      </w:r>
      <w:proofErr w:type="spellEnd"/>
      <w:proofErr w:type="gramEnd"/>
      <w:r w:rsidRPr="00CE4948">
        <w:rPr>
          <w:color w:val="auto"/>
        </w:rPr>
        <w:t xml:space="preserve"> dry biomass) and a previously determined ammonia calibration.</w:t>
      </w:r>
    </w:p>
    <w:p w14:paraId="6804F46D" w14:textId="1DA79EA0" w:rsidR="00B777C6" w:rsidRPr="00CE4948" w:rsidRDefault="00B777C6" w:rsidP="007B36AD">
      <w:pPr>
        <w:widowControl/>
        <w:pBdr>
          <w:top w:val="nil"/>
          <w:left w:val="nil"/>
          <w:bottom w:val="nil"/>
          <w:right w:val="nil"/>
          <w:between w:val="nil"/>
        </w:pBdr>
        <w:autoSpaceDE/>
        <w:autoSpaceDN/>
        <w:adjustRightInd/>
        <w:contextualSpacing/>
        <w:rPr>
          <w:color w:val="auto"/>
        </w:rPr>
      </w:pPr>
      <w:r w:rsidRPr="00CE4948">
        <w:rPr>
          <w:color w:val="auto"/>
        </w:rPr>
        <w:tab/>
      </w:r>
      <m:oMath>
        <m:sSub>
          <m:sSubPr>
            <m:ctrlPr>
              <w:rPr>
                <w:rFonts w:ascii="Cambria Math" w:hAnsi="Cambria Math"/>
                <w:i/>
                <w:color w:val="auto"/>
              </w:rPr>
            </m:ctrlPr>
          </m:sSubPr>
          <m:e>
            <m:r>
              <w:rPr>
                <w:rFonts w:ascii="Cambria Math" w:hAnsi="Cambria Math"/>
                <w:color w:val="auto"/>
              </w:rPr>
              <m:t>m</m:t>
            </m:r>
          </m:e>
          <m:sub>
            <m:r>
              <w:rPr>
                <w:rFonts w:ascii="Cambria Math" w:hAnsi="Cambria Math"/>
                <w:color w:val="auto"/>
              </w:rPr>
              <m:t>NH3</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(x</m:t>
            </m:r>
          </m:e>
          <m:sub>
            <m:r>
              <w:rPr>
                <w:rFonts w:ascii="Cambria Math" w:hAnsi="Cambria Math"/>
                <w:color w:val="auto"/>
              </w:rPr>
              <m:t>NH3</m:t>
            </m:r>
          </m:sub>
        </m:sSub>
        <m:r>
          <w:rPr>
            <w:rFonts w:ascii="Cambria Math" w:hAnsi="Cambria Math"/>
            <w:color w:val="auto"/>
          </w:rPr>
          <m:t>*</m:t>
        </m:r>
        <m:sSub>
          <m:sSubPr>
            <m:ctrlPr>
              <w:rPr>
                <w:rFonts w:ascii="Cambria Math" w:hAnsi="Cambria Math"/>
                <w:i/>
                <w:color w:val="auto"/>
              </w:rPr>
            </m:ctrlPr>
          </m:sSubPr>
          <m:e>
            <m:r>
              <w:rPr>
                <w:rFonts w:ascii="Cambria Math" w:hAnsi="Cambria Math"/>
                <w:color w:val="auto"/>
              </w:rPr>
              <m:t>m</m:t>
            </m:r>
          </m:e>
          <m:sub>
            <m:r>
              <w:rPr>
                <w:rFonts w:ascii="Cambria Math" w:hAnsi="Cambria Math"/>
                <w:color w:val="auto"/>
              </w:rPr>
              <m:t>dry</m:t>
            </m:r>
          </m:sub>
        </m:sSub>
        <m:r>
          <w:rPr>
            <w:rFonts w:ascii="Cambria Math" w:hAnsi="Cambria Math"/>
            <w:color w:val="auto"/>
          </w:rPr>
          <m:t>)</m:t>
        </m:r>
      </m:oMath>
      <w:r w:rsidRPr="00CE4948">
        <w:rPr>
          <w:color w:val="auto"/>
        </w:rPr>
        <w:tab/>
        <w:t>[3]</w:t>
      </w:r>
    </w:p>
    <w:p w14:paraId="68CD5F67" w14:textId="77777777" w:rsidR="00D3751E" w:rsidRPr="00CE4948" w:rsidRDefault="00D3751E" w:rsidP="007B36AD">
      <w:pPr>
        <w:widowControl/>
        <w:pBdr>
          <w:top w:val="nil"/>
          <w:left w:val="nil"/>
          <w:bottom w:val="nil"/>
          <w:right w:val="nil"/>
          <w:between w:val="nil"/>
        </w:pBdr>
        <w:autoSpaceDE/>
        <w:autoSpaceDN/>
        <w:adjustRightInd/>
        <w:contextualSpacing/>
        <w:rPr>
          <w:color w:val="auto"/>
        </w:rPr>
      </w:pPr>
    </w:p>
    <w:p w14:paraId="552603B2" w14:textId="2A197EC2" w:rsidR="00B777C6" w:rsidRPr="00CE4948" w:rsidRDefault="00D3751E" w:rsidP="007B36AD">
      <w:pPr>
        <w:widowControl/>
        <w:pBdr>
          <w:top w:val="nil"/>
          <w:left w:val="nil"/>
          <w:bottom w:val="nil"/>
          <w:right w:val="nil"/>
          <w:between w:val="nil"/>
        </w:pBdr>
        <w:autoSpaceDE/>
        <w:autoSpaceDN/>
        <w:adjustRightInd/>
        <w:contextualSpacing/>
        <w:rPr>
          <w:color w:val="auto"/>
        </w:rPr>
      </w:pPr>
      <w:r w:rsidRPr="00CE4948">
        <w:rPr>
          <w:color w:val="auto"/>
        </w:rPr>
        <w:t>NOTE</w:t>
      </w:r>
      <w:r w:rsidR="00B777C6" w:rsidRPr="00CE4948">
        <w:rPr>
          <w:color w:val="auto"/>
        </w:rPr>
        <w:t xml:space="preserve">: </w:t>
      </w:r>
      <w:r w:rsidRPr="00CE4948">
        <w:rPr>
          <w:color w:val="auto"/>
        </w:rPr>
        <w:t>B</w:t>
      </w:r>
      <w:r w:rsidR="00B777C6" w:rsidRPr="00CE4948">
        <w:rPr>
          <w:color w:val="auto"/>
        </w:rPr>
        <w:t>ecause the ammonia pump loads on a volume basis, when first using it, calibrat</w:t>
      </w:r>
      <w:r w:rsidR="00BC2990" w:rsidRPr="00CE4948">
        <w:rPr>
          <w:color w:val="auto"/>
        </w:rPr>
        <w:t>e</w:t>
      </w:r>
      <w:r w:rsidR="00B777C6" w:rsidRPr="00CE4948">
        <w:rPr>
          <w:color w:val="auto"/>
        </w:rPr>
        <w:t xml:space="preserve"> to convert from the required mass to volume. Follow the same procedure used for </w:t>
      </w:r>
      <w:proofErr w:type="gramStart"/>
      <w:r w:rsidR="00B777C6" w:rsidRPr="00CE4948">
        <w:rPr>
          <w:color w:val="auto"/>
        </w:rPr>
        <w:t>AFEX, but</w:t>
      </w:r>
      <w:proofErr w:type="gramEnd"/>
      <w:r w:rsidR="00B777C6" w:rsidRPr="00CE4948">
        <w:rPr>
          <w:color w:val="auto"/>
        </w:rPr>
        <w:t xml:space="preserve"> end the run (vent the reactor) immediately after loading the ammonia and weighing the reactor. Follow the same procedure for unloading the reactor.</w:t>
      </w:r>
    </w:p>
    <w:p w14:paraId="4F1BD7CF" w14:textId="77777777" w:rsidR="00D3751E" w:rsidRPr="00CE4948" w:rsidRDefault="00D3751E" w:rsidP="007B36AD">
      <w:pPr>
        <w:widowControl/>
        <w:pBdr>
          <w:top w:val="nil"/>
          <w:left w:val="nil"/>
          <w:bottom w:val="nil"/>
          <w:right w:val="nil"/>
          <w:between w:val="nil"/>
        </w:pBdr>
        <w:autoSpaceDE/>
        <w:autoSpaceDN/>
        <w:adjustRightInd/>
        <w:contextualSpacing/>
        <w:rPr>
          <w:color w:val="auto"/>
        </w:rPr>
      </w:pPr>
    </w:p>
    <w:p w14:paraId="34EF1BC4" w14:textId="76ED0D4F" w:rsidR="00B777C6" w:rsidRPr="00CE4948" w:rsidRDefault="00B777C6"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lastRenderedPageBreak/>
        <w:t>Set up the method to load the correct amount of ammonia:</w:t>
      </w:r>
    </w:p>
    <w:p w14:paraId="7F2479B8"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12382565" w14:textId="7AF19B63" w:rsidR="00B777C6" w:rsidRPr="00CE4948" w:rsidRDefault="00B777C6" w:rsidP="007B36AD">
      <w:pPr>
        <w:widowControl/>
        <w:numPr>
          <w:ilvl w:val="2"/>
          <w:numId w:val="59"/>
        </w:numPr>
        <w:pBdr>
          <w:top w:val="nil"/>
          <w:left w:val="nil"/>
          <w:bottom w:val="nil"/>
          <w:right w:val="nil"/>
          <w:between w:val="nil"/>
        </w:pBdr>
        <w:autoSpaceDE/>
        <w:autoSpaceDN/>
        <w:adjustRightInd/>
        <w:ind w:left="0" w:firstLine="0"/>
        <w:contextualSpacing/>
        <w:rPr>
          <w:color w:val="auto"/>
        </w:rPr>
      </w:pPr>
      <w:r w:rsidRPr="00CE4948">
        <w:rPr>
          <w:color w:val="auto"/>
        </w:rPr>
        <w:t xml:space="preserve">Select the </w:t>
      </w:r>
      <w:r w:rsidRPr="00CE4948">
        <w:rPr>
          <w:b/>
          <w:bCs/>
          <w:color w:val="auto"/>
        </w:rPr>
        <w:t>AFEX</w:t>
      </w:r>
      <w:r w:rsidRPr="00CE4948">
        <w:rPr>
          <w:color w:val="auto"/>
        </w:rPr>
        <w:t xml:space="preserve"> method from section </w:t>
      </w:r>
      <w:r w:rsidRPr="00CE4948">
        <w:rPr>
          <w:color w:val="auto"/>
        </w:rPr>
        <w:fldChar w:fldCharType="begin"/>
      </w:r>
      <w:r w:rsidRPr="00CE4948">
        <w:rPr>
          <w:color w:val="auto"/>
        </w:rPr>
        <w:instrText xml:space="preserve"> REF _Ref19462341 \r \h </w:instrText>
      </w:r>
      <w:r w:rsidR="008E74CE" w:rsidRPr="00CE4948">
        <w:rPr>
          <w:color w:val="auto"/>
        </w:rPr>
        <w:instrText xml:space="preserve"> \* MERGEFORMAT </w:instrText>
      </w:r>
      <w:r w:rsidRPr="00CE4948">
        <w:rPr>
          <w:color w:val="auto"/>
        </w:rPr>
      </w:r>
      <w:r w:rsidRPr="00CE4948">
        <w:rPr>
          <w:color w:val="auto"/>
        </w:rPr>
        <w:fldChar w:fldCharType="separate"/>
      </w:r>
      <w:r w:rsidRPr="00CE4948">
        <w:rPr>
          <w:color w:val="auto"/>
        </w:rPr>
        <w:t>3.3</w:t>
      </w:r>
      <w:r w:rsidRPr="00CE4948">
        <w:rPr>
          <w:color w:val="auto"/>
        </w:rPr>
        <w:fldChar w:fldCharType="end"/>
      </w:r>
      <w:r w:rsidRPr="00CE4948">
        <w:rPr>
          <w:color w:val="auto"/>
        </w:rPr>
        <w:t>.</w:t>
      </w:r>
    </w:p>
    <w:p w14:paraId="4FD731DF"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0FEDFA51" w14:textId="2394FF92" w:rsidR="00B777C6" w:rsidRPr="00CE4948" w:rsidRDefault="00B777C6" w:rsidP="00D3751E">
      <w:pPr>
        <w:widowControl/>
        <w:numPr>
          <w:ilvl w:val="2"/>
          <w:numId w:val="59"/>
        </w:numPr>
        <w:pBdr>
          <w:top w:val="nil"/>
          <w:left w:val="nil"/>
          <w:bottom w:val="nil"/>
          <w:right w:val="nil"/>
          <w:between w:val="nil"/>
        </w:pBdr>
        <w:autoSpaceDE/>
        <w:autoSpaceDN/>
        <w:adjustRightInd/>
        <w:ind w:left="0" w:firstLine="0"/>
        <w:contextualSpacing/>
        <w:rPr>
          <w:color w:val="auto"/>
        </w:rPr>
      </w:pPr>
      <w:bookmarkStart w:id="2" w:name="_Ref19462446"/>
      <w:r w:rsidRPr="00CE4948">
        <w:rPr>
          <w:color w:val="auto"/>
        </w:rPr>
        <w:t xml:space="preserve">Press </w:t>
      </w:r>
      <w:r w:rsidRPr="00CE4948">
        <w:rPr>
          <w:b/>
          <w:bCs/>
          <w:color w:val="auto"/>
        </w:rPr>
        <w:t>Step Definition</w:t>
      </w:r>
      <w:bookmarkEnd w:id="2"/>
      <w:r w:rsidR="00D3751E" w:rsidRPr="00CE4948">
        <w:rPr>
          <w:b/>
          <w:bCs/>
          <w:color w:val="auto"/>
        </w:rPr>
        <w:t xml:space="preserve"> | </w:t>
      </w:r>
      <w:r w:rsidRPr="00CE4948">
        <w:rPr>
          <w:b/>
          <w:bCs/>
          <w:color w:val="auto"/>
        </w:rPr>
        <w:t>Step: 1</w:t>
      </w:r>
      <w:r w:rsidR="00D3751E" w:rsidRPr="00CE4948">
        <w:rPr>
          <w:b/>
          <w:bCs/>
          <w:color w:val="auto"/>
        </w:rPr>
        <w:t xml:space="preserve"> | </w:t>
      </w:r>
      <w:r w:rsidRPr="00CE4948">
        <w:rPr>
          <w:b/>
          <w:bCs/>
          <w:color w:val="auto"/>
        </w:rPr>
        <w:t>Set Target Volume or Time</w:t>
      </w:r>
      <w:r w:rsidRPr="00CE4948">
        <w:rPr>
          <w:color w:val="auto"/>
        </w:rPr>
        <w:t xml:space="preserve">. </w:t>
      </w:r>
    </w:p>
    <w:p w14:paraId="261D4993"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37A8B02C" w14:textId="04E34712" w:rsidR="00B777C6" w:rsidRPr="00CE4948" w:rsidRDefault="00B777C6" w:rsidP="007B36AD">
      <w:pPr>
        <w:widowControl/>
        <w:numPr>
          <w:ilvl w:val="2"/>
          <w:numId w:val="59"/>
        </w:numPr>
        <w:pBdr>
          <w:top w:val="nil"/>
          <w:left w:val="nil"/>
          <w:bottom w:val="nil"/>
          <w:right w:val="nil"/>
          <w:between w:val="nil"/>
        </w:pBdr>
        <w:autoSpaceDE/>
        <w:autoSpaceDN/>
        <w:adjustRightInd/>
        <w:ind w:left="0" w:firstLine="0"/>
        <w:contextualSpacing/>
        <w:rPr>
          <w:color w:val="auto"/>
        </w:rPr>
      </w:pPr>
      <w:r w:rsidRPr="00CE4948">
        <w:rPr>
          <w:color w:val="auto"/>
        </w:rPr>
        <w:t>Key in the volume required in</w:t>
      </w:r>
      <w:r w:rsidR="00BC2990" w:rsidRPr="00CE4948">
        <w:rPr>
          <w:color w:val="auto"/>
        </w:rPr>
        <w:t xml:space="preserve"> mL</w:t>
      </w:r>
      <w:r w:rsidRPr="00CE4948">
        <w:rPr>
          <w:color w:val="auto"/>
        </w:rPr>
        <w:t xml:space="preserve"> using the number pad and press the green checkmark. </w:t>
      </w:r>
    </w:p>
    <w:p w14:paraId="5F083A92"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5D7B4B0B" w14:textId="51C5BDC9" w:rsidR="00B777C6" w:rsidRPr="00CE4948" w:rsidRDefault="00B777C6" w:rsidP="007B36AD">
      <w:pPr>
        <w:widowControl/>
        <w:numPr>
          <w:ilvl w:val="2"/>
          <w:numId w:val="59"/>
        </w:numPr>
        <w:pBdr>
          <w:top w:val="nil"/>
          <w:left w:val="nil"/>
          <w:bottom w:val="nil"/>
          <w:right w:val="nil"/>
          <w:between w:val="nil"/>
        </w:pBdr>
        <w:autoSpaceDE/>
        <w:autoSpaceDN/>
        <w:adjustRightInd/>
        <w:ind w:left="0" w:firstLine="0"/>
        <w:contextualSpacing/>
        <w:rPr>
          <w:color w:val="auto"/>
        </w:rPr>
      </w:pPr>
      <w:bookmarkStart w:id="3" w:name="_Ref19462456"/>
      <w:r w:rsidRPr="00CE4948">
        <w:rPr>
          <w:color w:val="auto"/>
        </w:rPr>
        <w:t>If more than 85</w:t>
      </w:r>
      <w:r w:rsidR="00BC2990" w:rsidRPr="00CE4948">
        <w:rPr>
          <w:color w:val="auto"/>
        </w:rPr>
        <w:t xml:space="preserve"> mL</w:t>
      </w:r>
      <w:r w:rsidRPr="00CE4948">
        <w:rPr>
          <w:color w:val="auto"/>
        </w:rPr>
        <w:t xml:space="preserve"> is required, enter the target volume as half of the amount specified in the spreadsheet and fill the reactor twice using the same syringe volume.</w:t>
      </w:r>
      <w:bookmarkEnd w:id="3"/>
    </w:p>
    <w:p w14:paraId="47C7E895"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5DFAD4A3" w14:textId="7417324D" w:rsidR="00B777C6" w:rsidRPr="00CE4948" w:rsidRDefault="00B777C6" w:rsidP="007B36AD">
      <w:pPr>
        <w:widowControl/>
        <w:numPr>
          <w:ilvl w:val="2"/>
          <w:numId w:val="59"/>
        </w:numPr>
        <w:pBdr>
          <w:top w:val="nil"/>
          <w:left w:val="nil"/>
          <w:bottom w:val="nil"/>
          <w:right w:val="nil"/>
          <w:between w:val="nil"/>
        </w:pBdr>
        <w:autoSpaceDE/>
        <w:autoSpaceDN/>
        <w:adjustRightInd/>
        <w:ind w:left="0" w:firstLine="0"/>
        <w:contextualSpacing/>
        <w:rPr>
          <w:color w:val="auto"/>
        </w:rPr>
      </w:pPr>
      <w:r w:rsidRPr="00CE4948">
        <w:rPr>
          <w:color w:val="auto"/>
        </w:rPr>
        <w:t xml:space="preserve">Repeat steps </w:t>
      </w:r>
      <w:r w:rsidRPr="00CE4948">
        <w:rPr>
          <w:color w:val="auto"/>
        </w:rPr>
        <w:fldChar w:fldCharType="begin"/>
      </w:r>
      <w:r w:rsidRPr="00CE4948">
        <w:rPr>
          <w:color w:val="auto"/>
        </w:rPr>
        <w:instrText xml:space="preserve"> REF _Ref19462446 \r \h </w:instrText>
      </w:r>
      <w:r w:rsidR="008E74CE" w:rsidRPr="00CE4948">
        <w:rPr>
          <w:color w:val="auto"/>
        </w:rPr>
        <w:instrText xml:space="preserve"> \* MERGEFORMAT </w:instrText>
      </w:r>
      <w:r w:rsidRPr="00CE4948">
        <w:rPr>
          <w:color w:val="auto"/>
        </w:rPr>
      </w:r>
      <w:r w:rsidRPr="00CE4948">
        <w:rPr>
          <w:color w:val="auto"/>
        </w:rPr>
        <w:fldChar w:fldCharType="separate"/>
      </w:r>
      <w:r w:rsidRPr="00CE4948">
        <w:rPr>
          <w:color w:val="auto"/>
        </w:rPr>
        <w:t>5.</w:t>
      </w:r>
      <w:r w:rsidR="00D3751E" w:rsidRPr="00CE4948">
        <w:rPr>
          <w:color w:val="auto"/>
        </w:rPr>
        <w:t>3</w:t>
      </w:r>
      <w:r w:rsidRPr="00CE4948">
        <w:rPr>
          <w:color w:val="auto"/>
        </w:rPr>
        <w:t>.2</w:t>
      </w:r>
      <w:r w:rsidRPr="00CE4948">
        <w:rPr>
          <w:color w:val="auto"/>
        </w:rPr>
        <w:fldChar w:fldCharType="end"/>
      </w:r>
      <w:r w:rsidRPr="00CE4948">
        <w:rPr>
          <w:color w:val="auto"/>
        </w:rPr>
        <w:t xml:space="preserve"> through </w:t>
      </w:r>
      <w:r w:rsidRPr="00CE4948">
        <w:rPr>
          <w:color w:val="auto"/>
        </w:rPr>
        <w:fldChar w:fldCharType="begin"/>
      </w:r>
      <w:r w:rsidRPr="00CE4948">
        <w:rPr>
          <w:color w:val="auto"/>
        </w:rPr>
        <w:instrText xml:space="preserve"> REF _Ref19462456 \r \h </w:instrText>
      </w:r>
      <w:r w:rsidR="008E74CE" w:rsidRPr="00CE4948">
        <w:rPr>
          <w:color w:val="auto"/>
        </w:rPr>
        <w:instrText xml:space="preserve"> \* MERGEFORMAT </w:instrText>
      </w:r>
      <w:r w:rsidRPr="00CE4948">
        <w:rPr>
          <w:color w:val="auto"/>
        </w:rPr>
      </w:r>
      <w:r w:rsidRPr="00CE4948">
        <w:rPr>
          <w:color w:val="auto"/>
        </w:rPr>
        <w:fldChar w:fldCharType="separate"/>
      </w:r>
      <w:r w:rsidRPr="00CE4948">
        <w:rPr>
          <w:color w:val="auto"/>
        </w:rPr>
        <w:t>5.</w:t>
      </w:r>
      <w:r w:rsidR="00D3751E" w:rsidRPr="00CE4948">
        <w:rPr>
          <w:color w:val="auto"/>
        </w:rPr>
        <w:t>3</w:t>
      </w:r>
      <w:r w:rsidRPr="00CE4948">
        <w:rPr>
          <w:color w:val="auto"/>
        </w:rPr>
        <w:t>.</w:t>
      </w:r>
      <w:r w:rsidR="00D3751E" w:rsidRPr="00CE4948">
        <w:rPr>
          <w:color w:val="auto"/>
        </w:rPr>
        <w:t>4</w:t>
      </w:r>
      <w:r w:rsidRPr="00CE4948">
        <w:rPr>
          <w:color w:val="auto"/>
        </w:rPr>
        <w:fldChar w:fldCharType="end"/>
      </w:r>
      <w:r w:rsidRPr="00CE4948">
        <w:rPr>
          <w:color w:val="auto"/>
        </w:rPr>
        <w:t xml:space="preserve"> for “Step: 3”.</w:t>
      </w:r>
    </w:p>
    <w:p w14:paraId="42C4A095"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7ABC63C7" w14:textId="765F901A" w:rsidR="00B777C6" w:rsidRPr="00CE4948" w:rsidRDefault="00B777C6" w:rsidP="007B36AD">
      <w:pPr>
        <w:widowControl/>
        <w:numPr>
          <w:ilvl w:val="2"/>
          <w:numId w:val="59"/>
        </w:numPr>
        <w:pBdr>
          <w:top w:val="nil"/>
          <w:left w:val="nil"/>
          <w:bottom w:val="nil"/>
          <w:right w:val="nil"/>
          <w:between w:val="nil"/>
        </w:pBdr>
        <w:autoSpaceDE/>
        <w:autoSpaceDN/>
        <w:adjustRightInd/>
        <w:ind w:left="0" w:firstLine="0"/>
        <w:contextualSpacing/>
        <w:rPr>
          <w:color w:val="auto"/>
        </w:rPr>
      </w:pPr>
      <w:r w:rsidRPr="00CE4948">
        <w:rPr>
          <w:color w:val="auto"/>
        </w:rPr>
        <w:t>Press the back button.</w:t>
      </w:r>
    </w:p>
    <w:p w14:paraId="4B282F47"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46BC2B36" w14:textId="3268F679" w:rsidR="005E6363" w:rsidRPr="00CE4948" w:rsidRDefault="005E6363"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t>Open valve (D) on the bottom of the small ammonia cylinder towards the exhaust</w:t>
      </w:r>
      <w:r w:rsidR="00BC2990" w:rsidRPr="00CE4948">
        <w:rPr>
          <w:color w:val="auto"/>
        </w:rPr>
        <w:t>, and then</w:t>
      </w:r>
      <w:r w:rsidRPr="00CE4948">
        <w:rPr>
          <w:color w:val="auto"/>
        </w:rPr>
        <w:t xml:space="preserve"> close it once any residual ammonia has exited.</w:t>
      </w:r>
    </w:p>
    <w:p w14:paraId="1D50EA42"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51EE36F7" w14:textId="2973C744" w:rsidR="005E6363" w:rsidRPr="00CE4948" w:rsidRDefault="005E6363"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t>Open valve (E) on the end of the syringe pump towards the front of the fume hood</w:t>
      </w:r>
      <w:r w:rsidR="00BC2990" w:rsidRPr="00CE4948">
        <w:rPr>
          <w:color w:val="auto"/>
        </w:rPr>
        <w:t>, and then</w:t>
      </w:r>
      <w:r w:rsidRPr="00CE4948">
        <w:rPr>
          <w:color w:val="auto"/>
        </w:rPr>
        <w:t xml:space="preserve"> open valve (F) to release any residual ammonia. Close valves (E) and (F).</w:t>
      </w:r>
    </w:p>
    <w:p w14:paraId="3B4449E6"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1B6705CA" w14:textId="2B1E6B01" w:rsidR="00B777C6" w:rsidRPr="00CE4948" w:rsidRDefault="004239CC"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t xml:space="preserve">Disconnect the reactor from the temperature monitor and the temperature controller. </w:t>
      </w:r>
      <w:r w:rsidR="00B777C6" w:rsidRPr="00CE4948">
        <w:rPr>
          <w:color w:val="auto"/>
        </w:rPr>
        <w:t>Attach the reactor to the quick connect.</w:t>
      </w:r>
    </w:p>
    <w:p w14:paraId="48FBD037"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5A55D6E5" w14:textId="11395EBA" w:rsidR="00B777C6" w:rsidRPr="00CE4948" w:rsidRDefault="004239CC"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t xml:space="preserve">Open valve (D) towards the small ammonia cylinder and open valve (E) towards the small ammonia cylinder. </w:t>
      </w:r>
    </w:p>
    <w:p w14:paraId="60F3AD51"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2A21F818" w14:textId="33482189" w:rsidR="00B777C6" w:rsidRPr="00CE4948" w:rsidRDefault="00B777C6"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t xml:space="preserve">Press the green arrow </w:t>
      </w:r>
      <w:r w:rsidR="004239CC" w:rsidRPr="00CE4948">
        <w:rPr>
          <w:color w:val="auto"/>
        </w:rPr>
        <w:t xml:space="preserve">on the pump to start the sequence and </w:t>
      </w:r>
      <w:r w:rsidRPr="00CE4948">
        <w:rPr>
          <w:color w:val="auto"/>
        </w:rPr>
        <w:t>draw ammonia into the syringe.</w:t>
      </w:r>
    </w:p>
    <w:p w14:paraId="713B6367"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74376F95" w14:textId="75458DC5" w:rsidR="00B777C6" w:rsidRPr="00CE4948" w:rsidRDefault="00B777C6" w:rsidP="007B36AD">
      <w:pPr>
        <w:widowControl/>
        <w:numPr>
          <w:ilvl w:val="1"/>
          <w:numId w:val="59"/>
        </w:numPr>
        <w:pBdr>
          <w:top w:val="nil"/>
          <w:left w:val="nil"/>
          <w:bottom w:val="nil"/>
          <w:right w:val="nil"/>
          <w:between w:val="nil"/>
        </w:pBdr>
        <w:autoSpaceDE/>
        <w:autoSpaceDN/>
        <w:adjustRightInd/>
        <w:ind w:left="0" w:firstLine="0"/>
        <w:contextualSpacing/>
        <w:rPr>
          <w:color w:val="auto"/>
        </w:rPr>
      </w:pPr>
      <w:bookmarkStart w:id="4" w:name="_Ref19473652"/>
      <w:r w:rsidRPr="00CE4948">
        <w:rPr>
          <w:color w:val="auto"/>
        </w:rPr>
        <w:t>When the syringe stops automatically</w:t>
      </w:r>
      <w:r w:rsidR="004239CC" w:rsidRPr="00CE4948">
        <w:rPr>
          <w:color w:val="auto"/>
        </w:rPr>
        <w:t xml:space="preserve"> for the wait period</w:t>
      </w:r>
      <w:r w:rsidRPr="00CE4948">
        <w:rPr>
          <w:color w:val="auto"/>
        </w:rPr>
        <w:t>, turn the syringe valve (E) towards the reactor, and the reactor inlet valve so it is pointing towards the quick connect stem.</w:t>
      </w:r>
      <w:bookmarkEnd w:id="4"/>
    </w:p>
    <w:p w14:paraId="6B777339" w14:textId="46B6E19F" w:rsidR="00D3751E" w:rsidRPr="00CE4948" w:rsidRDefault="00B777C6" w:rsidP="007B36AD">
      <w:pPr>
        <w:widowControl/>
        <w:pBdr>
          <w:top w:val="nil"/>
          <w:left w:val="nil"/>
          <w:bottom w:val="nil"/>
          <w:right w:val="nil"/>
          <w:between w:val="nil"/>
        </w:pBdr>
        <w:autoSpaceDE/>
        <w:autoSpaceDN/>
        <w:adjustRightInd/>
        <w:contextualSpacing/>
        <w:rPr>
          <w:color w:val="auto"/>
        </w:rPr>
      </w:pPr>
      <w:r w:rsidRPr="00CE4948">
        <w:rPr>
          <w:color w:val="auto"/>
        </w:rPr>
        <w:t xml:space="preserve">After the delay, the syringe will </w:t>
      </w:r>
      <w:r w:rsidR="004239CC" w:rsidRPr="00CE4948">
        <w:rPr>
          <w:color w:val="auto"/>
        </w:rPr>
        <w:t>begin</w:t>
      </w:r>
      <w:r w:rsidRPr="00CE4948">
        <w:rPr>
          <w:color w:val="auto"/>
        </w:rPr>
        <w:t xml:space="preserve"> infusing</w:t>
      </w:r>
      <w:r w:rsidR="004239CC" w:rsidRPr="00CE4948">
        <w:rPr>
          <w:color w:val="auto"/>
        </w:rPr>
        <w:t>,</w:t>
      </w:r>
      <w:r w:rsidRPr="00CE4948">
        <w:rPr>
          <w:color w:val="auto"/>
        </w:rPr>
        <w:t xml:space="preserve"> sto</w:t>
      </w:r>
      <w:r w:rsidR="004239CC" w:rsidRPr="00CE4948">
        <w:rPr>
          <w:color w:val="auto"/>
        </w:rPr>
        <w:t>p</w:t>
      </w:r>
      <w:r w:rsidRPr="00CE4948">
        <w:rPr>
          <w:color w:val="auto"/>
        </w:rPr>
        <w:t>p</w:t>
      </w:r>
      <w:r w:rsidR="004239CC" w:rsidRPr="00CE4948">
        <w:rPr>
          <w:color w:val="auto"/>
        </w:rPr>
        <w:t>ing</w:t>
      </w:r>
      <w:r w:rsidRPr="00CE4948">
        <w:rPr>
          <w:color w:val="auto"/>
        </w:rPr>
        <w:t xml:space="preserve"> automatically at the set point.</w:t>
      </w:r>
    </w:p>
    <w:p w14:paraId="70FA7D55" w14:textId="77777777" w:rsidR="00D3751E" w:rsidRPr="00CE4948" w:rsidRDefault="00D3751E" w:rsidP="007B36AD">
      <w:pPr>
        <w:widowControl/>
        <w:pBdr>
          <w:top w:val="nil"/>
          <w:left w:val="nil"/>
          <w:bottom w:val="nil"/>
          <w:right w:val="nil"/>
          <w:between w:val="nil"/>
        </w:pBdr>
        <w:autoSpaceDE/>
        <w:autoSpaceDN/>
        <w:adjustRightInd/>
        <w:contextualSpacing/>
        <w:rPr>
          <w:color w:val="auto"/>
        </w:rPr>
      </w:pPr>
    </w:p>
    <w:p w14:paraId="0760DAB4" w14:textId="1128D6AE" w:rsidR="004239CC" w:rsidRPr="00CE4948" w:rsidRDefault="004239CC"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t>If more than 85</w:t>
      </w:r>
      <w:r w:rsidR="00BC2990" w:rsidRPr="00CE4948">
        <w:rPr>
          <w:color w:val="auto"/>
        </w:rPr>
        <w:t xml:space="preserve"> mL</w:t>
      </w:r>
      <w:r w:rsidRPr="00CE4948">
        <w:rPr>
          <w:color w:val="auto"/>
        </w:rPr>
        <w:t xml:space="preserve"> of ammonia is required, repeat steps </w:t>
      </w:r>
      <w:r w:rsidRPr="00CE4948">
        <w:rPr>
          <w:color w:val="auto"/>
        </w:rPr>
        <w:fldChar w:fldCharType="begin"/>
      </w:r>
      <w:r w:rsidRPr="00CE4948">
        <w:rPr>
          <w:color w:val="auto"/>
        </w:rPr>
        <w:instrText xml:space="preserve"> REF _Ref19473605 \r \h </w:instrText>
      </w:r>
      <w:r w:rsidR="008E74CE" w:rsidRPr="00CE4948">
        <w:rPr>
          <w:color w:val="auto"/>
        </w:rPr>
        <w:instrText xml:space="preserve"> \* MERGEFORMAT </w:instrText>
      </w:r>
      <w:r w:rsidRPr="00CE4948">
        <w:rPr>
          <w:color w:val="auto"/>
        </w:rPr>
      </w:r>
      <w:r w:rsidRPr="00CE4948">
        <w:rPr>
          <w:color w:val="auto"/>
        </w:rPr>
        <w:fldChar w:fldCharType="separate"/>
      </w:r>
      <w:r w:rsidRPr="00CE4948">
        <w:rPr>
          <w:color w:val="auto"/>
        </w:rPr>
        <w:t>5.7</w:t>
      </w:r>
      <w:r w:rsidRPr="00CE4948">
        <w:rPr>
          <w:color w:val="auto"/>
        </w:rPr>
        <w:fldChar w:fldCharType="end"/>
      </w:r>
      <w:r w:rsidRPr="00CE4948">
        <w:rPr>
          <w:color w:val="auto"/>
        </w:rPr>
        <w:t xml:space="preserve"> through </w:t>
      </w:r>
      <w:r w:rsidRPr="00CE4948">
        <w:rPr>
          <w:color w:val="auto"/>
        </w:rPr>
        <w:fldChar w:fldCharType="begin"/>
      </w:r>
      <w:r w:rsidRPr="00CE4948">
        <w:rPr>
          <w:color w:val="auto"/>
        </w:rPr>
        <w:instrText xml:space="preserve"> REF _Ref19473652 \r \h </w:instrText>
      </w:r>
      <w:r w:rsidR="008E74CE" w:rsidRPr="00CE4948">
        <w:rPr>
          <w:color w:val="auto"/>
        </w:rPr>
        <w:instrText xml:space="preserve"> \* MERGEFORMAT </w:instrText>
      </w:r>
      <w:r w:rsidRPr="00CE4948">
        <w:rPr>
          <w:color w:val="auto"/>
        </w:rPr>
      </w:r>
      <w:r w:rsidRPr="00CE4948">
        <w:rPr>
          <w:color w:val="auto"/>
        </w:rPr>
        <w:fldChar w:fldCharType="separate"/>
      </w:r>
      <w:r w:rsidRPr="00CE4948">
        <w:rPr>
          <w:color w:val="auto"/>
        </w:rPr>
        <w:t>5.9</w:t>
      </w:r>
      <w:r w:rsidRPr="00CE4948">
        <w:rPr>
          <w:color w:val="auto"/>
        </w:rPr>
        <w:fldChar w:fldCharType="end"/>
      </w:r>
      <w:r w:rsidRPr="00CE4948">
        <w:rPr>
          <w:color w:val="auto"/>
        </w:rPr>
        <w:t>.</w:t>
      </w:r>
    </w:p>
    <w:p w14:paraId="625B4B6A"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44149F23" w14:textId="5CF1059D" w:rsidR="00B777C6" w:rsidRPr="00CE4948" w:rsidRDefault="004239CC"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t xml:space="preserve">Close the reactor valve and valve (D). </w:t>
      </w:r>
      <w:r w:rsidR="00B777C6" w:rsidRPr="00CE4948">
        <w:rPr>
          <w:color w:val="auto"/>
        </w:rPr>
        <w:t>Open valve (F) to release residual ammonia from the syringe</w:t>
      </w:r>
      <w:r w:rsidR="00BC2990" w:rsidRPr="00CE4948">
        <w:rPr>
          <w:color w:val="auto"/>
        </w:rPr>
        <w:t>, and then</w:t>
      </w:r>
      <w:r w:rsidR="00B777C6" w:rsidRPr="00CE4948">
        <w:rPr>
          <w:color w:val="auto"/>
        </w:rPr>
        <w:t xml:space="preserve"> close valve (F) and close valve (E).</w:t>
      </w:r>
    </w:p>
    <w:p w14:paraId="2578C5E2"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6629ED63" w14:textId="069841C1" w:rsidR="00B777C6" w:rsidRPr="00CE4948" w:rsidRDefault="00B777C6"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t>Open valve (D) towards the exhaust</w:t>
      </w:r>
      <w:r w:rsidR="00BC2990" w:rsidRPr="00CE4948">
        <w:rPr>
          <w:color w:val="auto"/>
        </w:rPr>
        <w:t>, and then</w:t>
      </w:r>
      <w:r w:rsidRPr="00CE4948">
        <w:rPr>
          <w:color w:val="auto"/>
        </w:rPr>
        <w:t xml:space="preserve"> close it once the residual ammonia has left.</w:t>
      </w:r>
    </w:p>
    <w:p w14:paraId="6AAB16B2"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7184C97A" w14:textId="7F93DEDE" w:rsidR="00B777C6" w:rsidRPr="00CE4948" w:rsidRDefault="00B777C6"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t xml:space="preserve">Wearing cryogenic gloves, remove the reactor from the quick connect. Be careful of potential ammonia spray. </w:t>
      </w:r>
      <w:bookmarkStart w:id="5" w:name="_Hlk11076083"/>
      <w:r w:rsidRPr="00CE4948">
        <w:rPr>
          <w:color w:val="auto"/>
        </w:rPr>
        <w:t>Use the elephant trunk vent line to vent the released ammonia, if necessary.</w:t>
      </w:r>
    </w:p>
    <w:p w14:paraId="66D9F39E"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bookmarkEnd w:id="5"/>
    <w:p w14:paraId="0E323759" w14:textId="2666B495" w:rsidR="00B777C6" w:rsidRPr="00CE4948" w:rsidRDefault="00B777C6"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t>Start the timer for the appropriate reactor.</w:t>
      </w:r>
    </w:p>
    <w:p w14:paraId="4D2A6DB4"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17DD29C6" w14:textId="510A0FA2" w:rsidR="00B777C6" w:rsidRPr="00CE4948" w:rsidRDefault="00B777C6" w:rsidP="007B36AD">
      <w:pPr>
        <w:pStyle w:val="ListParagraph"/>
        <w:widowControl/>
        <w:numPr>
          <w:ilvl w:val="1"/>
          <w:numId w:val="59"/>
        </w:numPr>
        <w:ind w:left="0" w:firstLine="0"/>
        <w:rPr>
          <w:bCs/>
          <w:color w:val="auto"/>
        </w:rPr>
      </w:pPr>
      <w:r w:rsidRPr="00CE4948">
        <w:rPr>
          <w:color w:val="auto"/>
        </w:rPr>
        <w:t>Weigh the reactor unit to verify that the appropriate weight of ammonia was added based on the spreadsheet calculations.</w:t>
      </w:r>
    </w:p>
    <w:p w14:paraId="0A069438" w14:textId="77777777" w:rsidR="00D3751E" w:rsidRPr="00CE4948" w:rsidRDefault="00D3751E" w:rsidP="00D3751E">
      <w:pPr>
        <w:pStyle w:val="ListParagraph"/>
        <w:widowControl/>
        <w:ind w:left="0"/>
        <w:rPr>
          <w:bCs/>
          <w:color w:val="auto"/>
        </w:rPr>
      </w:pPr>
    </w:p>
    <w:p w14:paraId="7ECC85B2" w14:textId="2073E1CE" w:rsidR="004239CC" w:rsidRPr="00CE4948" w:rsidRDefault="004239CC" w:rsidP="007B36AD">
      <w:pPr>
        <w:widowControl/>
        <w:numPr>
          <w:ilvl w:val="0"/>
          <w:numId w:val="59"/>
        </w:numPr>
        <w:pBdr>
          <w:top w:val="nil"/>
          <w:left w:val="nil"/>
          <w:bottom w:val="nil"/>
          <w:right w:val="nil"/>
          <w:between w:val="nil"/>
        </w:pBdr>
        <w:autoSpaceDE/>
        <w:autoSpaceDN/>
        <w:adjustRightInd/>
        <w:ind w:left="0" w:firstLine="0"/>
        <w:contextualSpacing/>
        <w:rPr>
          <w:b/>
          <w:color w:val="auto"/>
        </w:rPr>
      </w:pPr>
      <w:r w:rsidRPr="00CE4948">
        <w:rPr>
          <w:b/>
          <w:color w:val="auto"/>
        </w:rPr>
        <w:t xml:space="preserve">Begin </w:t>
      </w:r>
      <w:r w:rsidR="00D3751E" w:rsidRPr="00CE4948">
        <w:rPr>
          <w:b/>
          <w:color w:val="auto"/>
        </w:rPr>
        <w:t>heating and monitor the reaction</w:t>
      </w:r>
    </w:p>
    <w:p w14:paraId="7B52CBB0" w14:textId="77777777" w:rsidR="00D3751E" w:rsidRPr="00CE4948" w:rsidRDefault="00D3751E" w:rsidP="00D3751E">
      <w:pPr>
        <w:widowControl/>
        <w:pBdr>
          <w:top w:val="nil"/>
          <w:left w:val="nil"/>
          <w:bottom w:val="nil"/>
          <w:right w:val="nil"/>
          <w:between w:val="nil"/>
        </w:pBdr>
        <w:autoSpaceDE/>
        <w:autoSpaceDN/>
        <w:adjustRightInd/>
        <w:contextualSpacing/>
        <w:rPr>
          <w:b/>
          <w:color w:val="auto"/>
        </w:rPr>
      </w:pPr>
    </w:p>
    <w:p w14:paraId="6C47A5AE" w14:textId="137B8FAE" w:rsidR="004239CC" w:rsidRPr="00CE4948" w:rsidRDefault="004239CC"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t>Plug in the temperature monitor to the thermocouple and the heating tape to the temperature controller.</w:t>
      </w:r>
    </w:p>
    <w:p w14:paraId="0643D09E"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4EF5AB5E" w14:textId="35303115" w:rsidR="004239CC" w:rsidRPr="00CE4948" w:rsidRDefault="004239CC"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t xml:space="preserve">Record the initial temperature and pressure of the reactor following ammonia addition (the start of the residence time). </w:t>
      </w:r>
    </w:p>
    <w:p w14:paraId="14D7BAA3"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13ABE938" w14:textId="4F243CB0" w:rsidR="004239CC" w:rsidRPr="00CE4948" w:rsidRDefault="004239CC" w:rsidP="007B36AD">
      <w:pPr>
        <w:pStyle w:val="ListParagraph"/>
        <w:widowControl/>
        <w:numPr>
          <w:ilvl w:val="1"/>
          <w:numId w:val="59"/>
        </w:numPr>
        <w:ind w:left="0" w:firstLine="0"/>
        <w:rPr>
          <w:bCs/>
          <w:color w:val="auto"/>
        </w:rPr>
      </w:pPr>
      <w:r w:rsidRPr="00CE4948">
        <w:rPr>
          <w:color w:val="auto"/>
        </w:rPr>
        <w:t>Manually adjust the temperature controller to bring the reactor up to the set temperature. The goal is to reach the set point in &lt;5 min.</w:t>
      </w:r>
    </w:p>
    <w:p w14:paraId="4732EF58" w14:textId="77777777" w:rsidR="00D3751E" w:rsidRPr="00CE4948" w:rsidRDefault="00D3751E" w:rsidP="00D3751E">
      <w:pPr>
        <w:pStyle w:val="ListParagraph"/>
        <w:widowControl/>
        <w:ind w:left="0"/>
        <w:rPr>
          <w:bCs/>
          <w:color w:val="auto"/>
        </w:rPr>
      </w:pPr>
    </w:p>
    <w:p w14:paraId="2AA000D8" w14:textId="5C41753C" w:rsidR="004239CC" w:rsidRPr="00CE4948" w:rsidRDefault="004239CC"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t xml:space="preserve">Record the pressure and temperature of the reactor every 3 </w:t>
      </w:r>
      <w:r w:rsidR="00D3751E" w:rsidRPr="00CE4948">
        <w:rPr>
          <w:color w:val="auto"/>
        </w:rPr>
        <w:t>min</w:t>
      </w:r>
      <w:r w:rsidRPr="00CE4948">
        <w:rPr>
          <w:color w:val="auto"/>
        </w:rPr>
        <w:t xml:space="preserve"> until the end of the residence time.</w:t>
      </w:r>
    </w:p>
    <w:p w14:paraId="6E2FD0F1"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417D387D" w14:textId="6B3A51B3" w:rsidR="004239CC" w:rsidRPr="00CE4948" w:rsidRDefault="004239CC"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t>At the end of the residence time, disconnect the reactor from the temperature controller and thermocouple, remove the reactor from the stand, and slowly open the ball release valve inside the fume hood.</w:t>
      </w:r>
      <w:r w:rsidRPr="00CE4948">
        <w:rPr>
          <w:i/>
          <w:color w:val="auto"/>
        </w:rPr>
        <w:t xml:space="preserve"> </w:t>
      </w:r>
    </w:p>
    <w:p w14:paraId="375D36DD"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03C8A2E5" w14:textId="50629541" w:rsidR="00D3751E" w:rsidRPr="00CE4948" w:rsidRDefault="00D3751E" w:rsidP="007B36AD">
      <w:pPr>
        <w:pBdr>
          <w:top w:val="nil"/>
          <w:left w:val="nil"/>
          <w:bottom w:val="nil"/>
          <w:right w:val="nil"/>
          <w:between w:val="nil"/>
        </w:pBdr>
        <w:contextualSpacing/>
        <w:rPr>
          <w:iCs/>
          <w:color w:val="auto"/>
        </w:rPr>
      </w:pPr>
      <w:r w:rsidRPr="00CE4948">
        <w:rPr>
          <w:iCs/>
          <w:color w:val="auto"/>
        </w:rPr>
        <w:t>NOTE</w:t>
      </w:r>
      <w:r w:rsidR="004239CC" w:rsidRPr="00CE4948">
        <w:rPr>
          <w:iCs/>
          <w:color w:val="auto"/>
        </w:rPr>
        <w:t>: Always wear a face shield during this step</w:t>
      </w:r>
      <w:r w:rsidRPr="00CE4948">
        <w:rPr>
          <w:iCs/>
          <w:color w:val="auto"/>
        </w:rPr>
        <w:t>.</w:t>
      </w:r>
    </w:p>
    <w:p w14:paraId="7104BFA5" w14:textId="77777777" w:rsidR="00D3751E" w:rsidRPr="00CE4948" w:rsidRDefault="00D3751E" w:rsidP="007B36AD">
      <w:pPr>
        <w:pBdr>
          <w:top w:val="nil"/>
          <w:left w:val="nil"/>
          <w:bottom w:val="nil"/>
          <w:right w:val="nil"/>
          <w:between w:val="nil"/>
        </w:pBdr>
        <w:contextualSpacing/>
        <w:rPr>
          <w:iCs/>
          <w:color w:val="auto"/>
        </w:rPr>
      </w:pPr>
    </w:p>
    <w:p w14:paraId="420910B6" w14:textId="07D9F02E" w:rsidR="004239CC" w:rsidRPr="00CE4948" w:rsidRDefault="004239CC" w:rsidP="007B36AD">
      <w:pPr>
        <w:pStyle w:val="ListParagraph"/>
        <w:widowControl/>
        <w:numPr>
          <w:ilvl w:val="0"/>
          <w:numId w:val="59"/>
        </w:numPr>
        <w:ind w:left="0" w:firstLine="0"/>
        <w:rPr>
          <w:b/>
          <w:bCs/>
          <w:color w:val="auto"/>
        </w:rPr>
      </w:pPr>
      <w:r w:rsidRPr="00CE4948">
        <w:rPr>
          <w:b/>
          <w:bCs/>
          <w:color w:val="auto"/>
        </w:rPr>
        <w:t>Shut</w:t>
      </w:r>
      <w:r w:rsidR="00285EA6" w:rsidRPr="00CE4948">
        <w:rPr>
          <w:b/>
          <w:bCs/>
          <w:color w:val="auto"/>
        </w:rPr>
        <w:t xml:space="preserve"> </w:t>
      </w:r>
      <w:r w:rsidRPr="00CE4948">
        <w:rPr>
          <w:b/>
          <w:bCs/>
          <w:color w:val="auto"/>
        </w:rPr>
        <w:t xml:space="preserve">down the </w:t>
      </w:r>
      <w:r w:rsidR="00D3751E" w:rsidRPr="00CE4948">
        <w:rPr>
          <w:b/>
          <w:bCs/>
          <w:color w:val="auto"/>
        </w:rPr>
        <w:t>s</w:t>
      </w:r>
      <w:r w:rsidRPr="00CE4948">
        <w:rPr>
          <w:b/>
          <w:bCs/>
          <w:color w:val="auto"/>
        </w:rPr>
        <w:t>ystem</w:t>
      </w:r>
    </w:p>
    <w:p w14:paraId="33B02318" w14:textId="77777777" w:rsidR="00D3751E" w:rsidRPr="00CE4948" w:rsidRDefault="00D3751E" w:rsidP="00D3751E">
      <w:pPr>
        <w:pStyle w:val="ListParagraph"/>
        <w:widowControl/>
        <w:ind w:left="0"/>
        <w:rPr>
          <w:b/>
          <w:bCs/>
          <w:color w:val="auto"/>
        </w:rPr>
      </w:pPr>
    </w:p>
    <w:p w14:paraId="79C153D4" w14:textId="420BF671" w:rsidR="004239CC" w:rsidRPr="00CE4948" w:rsidRDefault="004239CC" w:rsidP="007B36AD">
      <w:pPr>
        <w:widowControl/>
        <w:numPr>
          <w:ilvl w:val="1"/>
          <w:numId w:val="59"/>
        </w:numPr>
        <w:pBdr>
          <w:top w:val="nil"/>
          <w:left w:val="nil"/>
          <w:bottom w:val="nil"/>
          <w:right w:val="nil"/>
          <w:between w:val="nil"/>
        </w:pBdr>
        <w:autoSpaceDE/>
        <w:autoSpaceDN/>
        <w:adjustRightInd/>
        <w:ind w:left="0" w:firstLine="0"/>
        <w:contextualSpacing/>
        <w:rPr>
          <w:color w:val="auto"/>
        </w:rPr>
      </w:pPr>
      <w:bookmarkStart w:id="6" w:name="_Hlk11076339"/>
      <w:r w:rsidRPr="00CE4948">
        <w:rPr>
          <w:color w:val="auto"/>
        </w:rPr>
        <w:t>After allowing the reactor to cool for a few minutes</w:t>
      </w:r>
      <w:bookmarkEnd w:id="6"/>
      <w:r w:rsidRPr="00CE4948">
        <w:rPr>
          <w:color w:val="auto"/>
        </w:rPr>
        <w:t xml:space="preserve">, </w:t>
      </w:r>
      <w:bookmarkStart w:id="7" w:name="_Hlk11076561"/>
      <w:r w:rsidRPr="00CE4948">
        <w:rPr>
          <w:color w:val="auto"/>
        </w:rPr>
        <w:t>use a ratchet wrench to open the clamps on the reactor.</w:t>
      </w:r>
    </w:p>
    <w:p w14:paraId="5FFA3427"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bookmarkEnd w:id="7"/>
    <w:p w14:paraId="08B9E481" w14:textId="29D62DC1" w:rsidR="004239CC" w:rsidRPr="00CE4948" w:rsidRDefault="004239CC"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t xml:space="preserve">Unload </w:t>
      </w:r>
      <w:bookmarkStart w:id="8" w:name="_Hlk11076611"/>
      <w:r w:rsidRPr="00CE4948">
        <w:rPr>
          <w:color w:val="auto"/>
        </w:rPr>
        <w:t>the biomass and glass wool from the reactor inside a fume hood.</w:t>
      </w:r>
      <w:bookmarkEnd w:id="8"/>
      <w:r w:rsidRPr="00CE4948">
        <w:rPr>
          <w:color w:val="auto"/>
        </w:rPr>
        <w:t xml:space="preserve"> In order to prevent airborne contamination of the biomass as residual ammonia evaporates, it is best to dry inside an enclosed drying box inside a ventilated space. </w:t>
      </w:r>
    </w:p>
    <w:p w14:paraId="18A610CB"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5517D9E7" w14:textId="28394B51" w:rsidR="004239CC" w:rsidRPr="00CE4948" w:rsidRDefault="004239CC"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t xml:space="preserve">Clean the reactor with distilled water until the water runs clear and allow reactors to dry. </w:t>
      </w:r>
    </w:p>
    <w:p w14:paraId="390B3765"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5E7FDF56" w14:textId="0224BA2D" w:rsidR="004239CC" w:rsidRPr="00CE4948" w:rsidRDefault="004239CC"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t>If still open, close all valves on and connecting to the ammonia cylinder.</w:t>
      </w:r>
    </w:p>
    <w:p w14:paraId="5607138F"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6AA7C21A" w14:textId="0E0D9368" w:rsidR="004239CC" w:rsidRPr="00CE4948" w:rsidRDefault="004239CC"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t>Close all valves on nitrogen line.</w:t>
      </w:r>
    </w:p>
    <w:p w14:paraId="39DCC623"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536071D5" w14:textId="27593BB3" w:rsidR="004239CC" w:rsidRPr="00CE4948" w:rsidRDefault="004239CC" w:rsidP="007B36AD">
      <w:pPr>
        <w:widowControl/>
        <w:numPr>
          <w:ilvl w:val="1"/>
          <w:numId w:val="59"/>
        </w:numPr>
        <w:pBdr>
          <w:top w:val="nil"/>
          <w:left w:val="nil"/>
          <w:bottom w:val="nil"/>
          <w:right w:val="nil"/>
          <w:between w:val="nil"/>
        </w:pBdr>
        <w:autoSpaceDE/>
        <w:autoSpaceDN/>
        <w:adjustRightInd/>
        <w:ind w:left="0" w:firstLine="0"/>
        <w:contextualSpacing/>
        <w:rPr>
          <w:color w:val="auto"/>
        </w:rPr>
      </w:pPr>
      <w:r w:rsidRPr="00CE4948">
        <w:rPr>
          <w:color w:val="auto"/>
        </w:rPr>
        <w:t>Turn off the temperature controller, temperature monitor, balance, syringe pump, and timer</w:t>
      </w:r>
      <w:bookmarkStart w:id="9" w:name="_17dp8vu" w:colFirst="0" w:colLast="0"/>
      <w:bookmarkEnd w:id="9"/>
      <w:r w:rsidRPr="00CE4948">
        <w:rPr>
          <w:color w:val="auto"/>
        </w:rPr>
        <w:t>.</w:t>
      </w:r>
    </w:p>
    <w:p w14:paraId="2553F98D" w14:textId="77777777" w:rsidR="00D3751E" w:rsidRPr="00CE4948" w:rsidRDefault="00D3751E" w:rsidP="00D3751E">
      <w:pPr>
        <w:widowControl/>
        <w:pBdr>
          <w:top w:val="nil"/>
          <w:left w:val="nil"/>
          <w:bottom w:val="nil"/>
          <w:right w:val="nil"/>
          <w:between w:val="nil"/>
        </w:pBdr>
        <w:autoSpaceDE/>
        <w:autoSpaceDN/>
        <w:adjustRightInd/>
        <w:contextualSpacing/>
        <w:rPr>
          <w:color w:val="auto"/>
        </w:rPr>
      </w:pPr>
    </w:p>
    <w:p w14:paraId="5C0C16E6" w14:textId="71FF89E6" w:rsidR="004239CC" w:rsidRPr="00CE4948" w:rsidRDefault="00D3751E" w:rsidP="007B36AD">
      <w:pPr>
        <w:widowControl/>
        <w:pBdr>
          <w:top w:val="nil"/>
          <w:left w:val="nil"/>
          <w:bottom w:val="nil"/>
          <w:right w:val="nil"/>
          <w:between w:val="nil"/>
        </w:pBdr>
        <w:autoSpaceDE/>
        <w:autoSpaceDN/>
        <w:adjustRightInd/>
        <w:contextualSpacing/>
        <w:rPr>
          <w:iCs/>
          <w:color w:val="auto"/>
        </w:rPr>
      </w:pPr>
      <w:r w:rsidRPr="00CE4948">
        <w:rPr>
          <w:iCs/>
          <w:color w:val="auto"/>
        </w:rPr>
        <w:lastRenderedPageBreak/>
        <w:t>CAUTION</w:t>
      </w:r>
      <w:r w:rsidR="004239CC" w:rsidRPr="00CE4948">
        <w:rPr>
          <w:iCs/>
          <w:color w:val="auto"/>
        </w:rPr>
        <w:t xml:space="preserve">: If planning to run more reactions, it is not necessary to vent the small ammonia cylinder. However, if there is no plan to run more experiments, for safety it is best to vent the small cylinder into the hood at the end of the experiment. When doing this, it is important to leave the valves open as the release of ammonia can cause ice formation that may block some lines. As the lines thaw, additional ammonia can be released. Always make sure to have the ventilation functioning while allowing the system to vent. </w:t>
      </w:r>
      <w:r w:rsidR="00471A43" w:rsidRPr="00CE4948">
        <w:rPr>
          <w:iCs/>
          <w:color w:val="auto"/>
        </w:rPr>
        <w:t>A</w:t>
      </w:r>
      <w:r w:rsidR="004239CC" w:rsidRPr="00CE4948">
        <w:rPr>
          <w:iCs/>
          <w:color w:val="auto"/>
        </w:rPr>
        <w:t xml:space="preserve">ny ammonia-treated biomass, even if it is not intended to be used, must be dried in the fume hood overnight to allow residual ammonia to evaporate. It cannot be immediately disposed of in the garbage. </w:t>
      </w:r>
    </w:p>
    <w:p w14:paraId="4B2E5AE3" w14:textId="77777777" w:rsidR="00892B52" w:rsidRPr="00CE4948" w:rsidRDefault="00892B52" w:rsidP="007B36AD">
      <w:pPr>
        <w:pStyle w:val="NormalWeb"/>
        <w:widowControl/>
        <w:spacing w:before="0" w:beforeAutospacing="0" w:after="0" w:afterAutospacing="0"/>
        <w:contextualSpacing/>
        <w:rPr>
          <w:color w:val="auto"/>
        </w:rPr>
      </w:pPr>
    </w:p>
    <w:p w14:paraId="2D3F820A" w14:textId="1A83B7AA" w:rsidR="007A4DD6" w:rsidRPr="00CE4948" w:rsidRDefault="006305D7" w:rsidP="007B36AD">
      <w:pPr>
        <w:pStyle w:val="NormalWeb"/>
        <w:widowControl/>
        <w:spacing w:before="0" w:beforeAutospacing="0" w:after="0" w:afterAutospacing="0"/>
        <w:contextualSpacing/>
        <w:rPr>
          <w:b/>
          <w:color w:val="auto"/>
        </w:rPr>
      </w:pPr>
      <w:r w:rsidRPr="00CE4948">
        <w:rPr>
          <w:b/>
          <w:color w:val="auto"/>
        </w:rPr>
        <w:t>REPRESENTATIVE RESULTS</w:t>
      </w:r>
      <w:r w:rsidR="00EF1462" w:rsidRPr="00CE4948">
        <w:rPr>
          <w:b/>
          <w:color w:val="auto"/>
        </w:rPr>
        <w:t>:</w:t>
      </w:r>
      <w:r w:rsidR="00BC39FA" w:rsidRPr="00CE4948">
        <w:rPr>
          <w:b/>
          <w:color w:val="auto"/>
        </w:rPr>
        <w:t xml:space="preserve"> </w:t>
      </w:r>
    </w:p>
    <w:p w14:paraId="4B8F4329" w14:textId="1E745E6F" w:rsidR="00B525E7" w:rsidRPr="00CE4948" w:rsidRDefault="00943A76" w:rsidP="007B36AD">
      <w:pPr>
        <w:pStyle w:val="NormalWeb"/>
        <w:widowControl/>
        <w:spacing w:before="0" w:beforeAutospacing="0" w:after="0" w:afterAutospacing="0"/>
        <w:contextualSpacing/>
        <w:rPr>
          <w:color w:val="auto"/>
          <w:szCs w:val="22"/>
        </w:rPr>
      </w:pPr>
      <w:r w:rsidRPr="00CE4948">
        <w:rPr>
          <w:color w:val="auto"/>
          <w:szCs w:val="22"/>
        </w:rPr>
        <w:t xml:space="preserve">Following </w:t>
      </w:r>
      <w:r w:rsidR="00AE78A2" w:rsidRPr="00CE4948">
        <w:rPr>
          <w:color w:val="auto"/>
          <w:szCs w:val="22"/>
        </w:rPr>
        <w:t>AFEX pretreatment</w:t>
      </w:r>
      <w:r w:rsidRPr="00CE4948">
        <w:rPr>
          <w:color w:val="auto"/>
          <w:szCs w:val="22"/>
        </w:rPr>
        <w:t xml:space="preserve">, the biomass is </w:t>
      </w:r>
      <w:r w:rsidR="009136BE" w:rsidRPr="00CE4948">
        <w:rPr>
          <w:color w:val="auto"/>
          <w:szCs w:val="22"/>
        </w:rPr>
        <w:t>darker in color, but otherwise visually</w:t>
      </w:r>
      <w:r w:rsidRPr="00CE4948">
        <w:rPr>
          <w:color w:val="auto"/>
          <w:szCs w:val="22"/>
        </w:rPr>
        <w:t xml:space="preserve"> unchanged (</w:t>
      </w:r>
      <w:r w:rsidR="00AE78A2" w:rsidRPr="00CE4948">
        <w:rPr>
          <w:b/>
          <w:color w:val="auto"/>
          <w:szCs w:val="22"/>
        </w:rPr>
        <w:t xml:space="preserve">Figure </w:t>
      </w:r>
      <w:r w:rsidR="003E726F" w:rsidRPr="00CE4948">
        <w:rPr>
          <w:b/>
          <w:color w:val="auto"/>
          <w:szCs w:val="22"/>
        </w:rPr>
        <w:t>3</w:t>
      </w:r>
      <w:r w:rsidRPr="00CE4948">
        <w:rPr>
          <w:bCs/>
          <w:color w:val="auto"/>
          <w:szCs w:val="22"/>
        </w:rPr>
        <w:t>).</w:t>
      </w:r>
      <w:r w:rsidR="00AE78A2" w:rsidRPr="00CE4948">
        <w:rPr>
          <w:color w:val="auto"/>
          <w:szCs w:val="22"/>
        </w:rPr>
        <w:t xml:space="preserve"> </w:t>
      </w:r>
      <w:r w:rsidR="009136BE" w:rsidRPr="00CE4948">
        <w:rPr>
          <w:color w:val="auto"/>
          <w:szCs w:val="22"/>
        </w:rPr>
        <w:t>AFEX</w:t>
      </w:r>
      <w:r w:rsidRPr="00CE4948">
        <w:rPr>
          <w:color w:val="auto"/>
          <w:szCs w:val="22"/>
        </w:rPr>
        <w:t xml:space="preserve"> </w:t>
      </w:r>
      <w:r w:rsidR="00B26DF5" w:rsidRPr="00CE4948">
        <w:rPr>
          <w:color w:val="auto"/>
          <w:szCs w:val="22"/>
        </w:rPr>
        <w:t xml:space="preserve">process </w:t>
      </w:r>
      <w:r w:rsidRPr="00CE4948">
        <w:rPr>
          <w:color w:val="auto"/>
          <w:szCs w:val="22"/>
        </w:rPr>
        <w:t>generate</w:t>
      </w:r>
      <w:r w:rsidR="009136BE" w:rsidRPr="00CE4948">
        <w:rPr>
          <w:color w:val="auto"/>
          <w:szCs w:val="22"/>
        </w:rPr>
        <w:t>s</w:t>
      </w:r>
      <w:r w:rsidRPr="00CE4948">
        <w:rPr>
          <w:color w:val="auto"/>
          <w:szCs w:val="22"/>
        </w:rPr>
        <w:t xml:space="preserve"> a highly digestible material at a variety of scales besides the one outlined in this protocol. </w:t>
      </w:r>
      <w:r w:rsidR="00B26DF5" w:rsidRPr="00CE4948">
        <w:rPr>
          <w:color w:val="auto"/>
          <w:szCs w:val="22"/>
        </w:rPr>
        <w:t>Here, w</w:t>
      </w:r>
      <w:r w:rsidRPr="00CE4948">
        <w:rPr>
          <w:color w:val="auto"/>
          <w:szCs w:val="22"/>
        </w:rPr>
        <w:t>e pretreated the same corn stover sample in our small</w:t>
      </w:r>
      <w:r w:rsidR="00FF5288" w:rsidRPr="00CE4948">
        <w:rPr>
          <w:color w:val="auto"/>
          <w:szCs w:val="22"/>
        </w:rPr>
        <w:t xml:space="preserve"> 200</w:t>
      </w:r>
      <w:r w:rsidR="00BC2990" w:rsidRPr="00CE4948">
        <w:rPr>
          <w:color w:val="auto"/>
          <w:szCs w:val="22"/>
        </w:rPr>
        <w:t xml:space="preserve"> mL</w:t>
      </w:r>
      <w:r w:rsidRPr="00CE4948">
        <w:rPr>
          <w:color w:val="auto"/>
          <w:szCs w:val="22"/>
        </w:rPr>
        <w:t>, packed-bed, bench-scale system</w:t>
      </w:r>
      <w:r w:rsidR="009136BE" w:rsidRPr="00CE4948">
        <w:rPr>
          <w:color w:val="auto"/>
          <w:szCs w:val="22"/>
        </w:rPr>
        <w:t>;</w:t>
      </w:r>
      <w:r w:rsidRPr="00CE4948">
        <w:rPr>
          <w:color w:val="auto"/>
          <w:szCs w:val="22"/>
        </w:rPr>
        <w:t xml:space="preserve"> a </w:t>
      </w:r>
      <w:r w:rsidR="00FF5288" w:rsidRPr="00CE4948">
        <w:rPr>
          <w:color w:val="auto"/>
          <w:szCs w:val="22"/>
        </w:rPr>
        <w:t xml:space="preserve">larger </w:t>
      </w:r>
      <w:r w:rsidRPr="00CE4948">
        <w:rPr>
          <w:color w:val="auto"/>
          <w:szCs w:val="22"/>
        </w:rPr>
        <w:t>5</w:t>
      </w:r>
      <w:r w:rsidR="00BC2990" w:rsidRPr="00CE4948">
        <w:rPr>
          <w:color w:val="auto"/>
          <w:szCs w:val="22"/>
        </w:rPr>
        <w:t xml:space="preserve"> </w:t>
      </w:r>
      <w:r w:rsidRPr="00CE4948">
        <w:rPr>
          <w:color w:val="auto"/>
          <w:szCs w:val="22"/>
        </w:rPr>
        <w:t>gallon, stirred Parr reactor</w:t>
      </w:r>
      <w:r w:rsidR="009136BE" w:rsidRPr="00CE4948">
        <w:rPr>
          <w:color w:val="auto"/>
          <w:szCs w:val="22"/>
        </w:rPr>
        <w:t>;</w:t>
      </w:r>
      <w:r w:rsidRPr="00CE4948">
        <w:rPr>
          <w:color w:val="auto"/>
          <w:szCs w:val="22"/>
        </w:rPr>
        <w:t xml:space="preserve"> and MBI’s pilot reactor. </w:t>
      </w:r>
      <w:r w:rsidR="00AE78A2" w:rsidRPr="00CE4948">
        <w:rPr>
          <w:color w:val="auto"/>
          <w:szCs w:val="22"/>
        </w:rPr>
        <w:t xml:space="preserve">The </w:t>
      </w:r>
      <w:r w:rsidRPr="00CE4948">
        <w:rPr>
          <w:color w:val="auto"/>
          <w:szCs w:val="22"/>
        </w:rPr>
        <w:t>conditions used</w:t>
      </w:r>
      <w:r w:rsidR="00AE78A2" w:rsidRPr="00CE4948">
        <w:rPr>
          <w:color w:val="auto"/>
          <w:szCs w:val="22"/>
        </w:rPr>
        <w:t xml:space="preserve"> for </w:t>
      </w:r>
      <w:r w:rsidRPr="00CE4948">
        <w:rPr>
          <w:color w:val="auto"/>
          <w:szCs w:val="22"/>
        </w:rPr>
        <w:t>the two smaller reactors</w:t>
      </w:r>
      <w:r w:rsidR="005301B9" w:rsidRPr="00CE4948">
        <w:rPr>
          <w:color w:val="auto"/>
          <w:szCs w:val="22"/>
        </w:rPr>
        <w:t xml:space="preserve"> (i.e., 200</w:t>
      </w:r>
      <w:r w:rsidR="00BC2990" w:rsidRPr="00CE4948">
        <w:rPr>
          <w:color w:val="auto"/>
          <w:szCs w:val="22"/>
        </w:rPr>
        <w:t xml:space="preserve"> mL</w:t>
      </w:r>
      <w:r w:rsidR="005301B9" w:rsidRPr="00CE4948">
        <w:rPr>
          <w:color w:val="auto"/>
          <w:szCs w:val="22"/>
        </w:rPr>
        <w:t xml:space="preserve"> and 5 gallon scale)</w:t>
      </w:r>
      <w:r w:rsidR="00AE78A2" w:rsidRPr="00CE4948">
        <w:rPr>
          <w:color w:val="auto"/>
          <w:szCs w:val="22"/>
        </w:rPr>
        <w:t xml:space="preserve"> were</w:t>
      </w:r>
      <w:r w:rsidR="003A36AB" w:rsidRPr="00CE4948">
        <w:rPr>
          <w:color w:val="auto"/>
          <w:szCs w:val="22"/>
        </w:rPr>
        <w:t xml:space="preserve"> </w:t>
      </w:r>
      <w:r w:rsidR="00AE78A2" w:rsidRPr="00CE4948">
        <w:rPr>
          <w:color w:val="auto"/>
          <w:szCs w:val="22"/>
        </w:rPr>
        <w:t>1.0 g NH</w:t>
      </w:r>
      <w:r w:rsidR="00AE78A2" w:rsidRPr="00CE4948">
        <w:rPr>
          <w:color w:val="auto"/>
          <w:szCs w:val="22"/>
          <w:vertAlign w:val="subscript"/>
        </w:rPr>
        <w:t>3</w:t>
      </w:r>
      <w:r w:rsidR="00AE78A2" w:rsidRPr="00CE4948">
        <w:rPr>
          <w:color w:val="auto"/>
          <w:szCs w:val="22"/>
        </w:rPr>
        <w:t>:g dry biomass</w:t>
      </w:r>
      <w:r w:rsidR="000C1911" w:rsidRPr="00CE4948">
        <w:rPr>
          <w:color w:val="auto"/>
          <w:szCs w:val="22"/>
        </w:rPr>
        <w:t xml:space="preserve">, </w:t>
      </w:r>
      <w:r w:rsidR="00AE78A2" w:rsidRPr="00CE4948">
        <w:rPr>
          <w:color w:val="auto"/>
          <w:szCs w:val="22"/>
        </w:rPr>
        <w:t>0.6 g H</w:t>
      </w:r>
      <w:r w:rsidR="00AE78A2" w:rsidRPr="00CE4948">
        <w:rPr>
          <w:color w:val="auto"/>
          <w:szCs w:val="22"/>
          <w:vertAlign w:val="subscript"/>
        </w:rPr>
        <w:t>2</w:t>
      </w:r>
      <w:r w:rsidR="00AE78A2" w:rsidRPr="00CE4948">
        <w:rPr>
          <w:color w:val="auto"/>
          <w:szCs w:val="22"/>
        </w:rPr>
        <w:t>O:g dry biomass</w:t>
      </w:r>
      <w:r w:rsidR="003A36AB" w:rsidRPr="00CE4948">
        <w:rPr>
          <w:color w:val="auto"/>
          <w:szCs w:val="22"/>
        </w:rPr>
        <w:t xml:space="preserve">, for 30 </w:t>
      </w:r>
      <w:r w:rsidR="00F53547" w:rsidRPr="00CE4948">
        <w:rPr>
          <w:color w:val="auto"/>
          <w:szCs w:val="22"/>
        </w:rPr>
        <w:t>min</w:t>
      </w:r>
      <w:r w:rsidR="003A36AB" w:rsidRPr="00CE4948">
        <w:rPr>
          <w:color w:val="auto"/>
          <w:szCs w:val="22"/>
        </w:rPr>
        <w:t xml:space="preserve"> at 100</w:t>
      </w:r>
      <w:r w:rsidR="000C1911" w:rsidRPr="00CE4948">
        <w:rPr>
          <w:color w:val="auto"/>
          <w:szCs w:val="22"/>
        </w:rPr>
        <w:t xml:space="preserve"> ± 5</w:t>
      </w:r>
      <w:r w:rsidR="003A36AB" w:rsidRPr="00CE4948">
        <w:rPr>
          <w:color w:val="auto"/>
          <w:szCs w:val="22"/>
        </w:rPr>
        <w:t xml:space="preserve"> </w:t>
      </w:r>
      <w:r w:rsidR="00E06590" w:rsidRPr="00CE4948">
        <w:rPr>
          <w:color w:val="auto"/>
          <w:szCs w:val="22"/>
        </w:rPr>
        <w:t>°</w:t>
      </w:r>
      <w:r w:rsidR="003A36AB" w:rsidRPr="00CE4948">
        <w:rPr>
          <w:color w:val="auto"/>
          <w:szCs w:val="22"/>
        </w:rPr>
        <w:t>C. Pilot-scale AFEX</w:t>
      </w:r>
      <w:r w:rsidR="00AE78A2" w:rsidRPr="00CE4948">
        <w:rPr>
          <w:rStyle w:val="Normal1"/>
          <w:rFonts w:cs="Calibri"/>
          <w:color w:val="auto"/>
        </w:rPr>
        <w:fldChar w:fldCharType="begin" w:fldLock="1"/>
      </w:r>
      <w:r w:rsidR="00E00178" w:rsidRPr="00CE4948">
        <w:rPr>
          <w:rStyle w:val="Normal1"/>
          <w:rFonts w:cs="Calibri"/>
          <w:color w:val="auto"/>
        </w:rPr>
        <w:instrText>ADDIN CSL_CITATION {"citationItems":[{"id":"ITEM-1","itemData":{"DOI":"10.4155/bfs.12.71","ISBN":"1759-7269","author":[{"dropping-particle":"","family":"Campbell","given":"Timothy J","non-dropping-particle":"","parse-names":false,"suffix":""},{"dropping-particle":"","family":"Teymouri","given":"Farzaneh","non-dropping-particle":"","parse-names":false,"suffix":""},{"dropping-particle":"","family":"Bals","given":"Bryan","non-dropping-particle":"","parse-names":false,"suffix":""},{"dropping-particle":"","family":"Glassbrook","given":"John","non-dropping-particle":"","parse-names":false,"suffix":""},{"dropping-particle":"","family":"Nielson","given":"Chandra D","non-dropping-particle":"","parse-names":false,"suffix":""},{"dropping-particle":"","family":"Videto","given":"Josh","non-dropping-particle":"","parse-names":false,"suffix":""}],"container-title":"Biofuels","id":"ITEM-1","issue":"1","issued":{"date-parts":[["2013"]]},"note":"doi: 10.4155/bfs.12.71","page":"23-34","publisher":"Future Science","title":"A packed bed Ammonia Fiber Expansion reactor system for pretreatment of agricultural residues at regional depots","type":"article-journal","volume":"4"},"uris":["http://www.mendeley.com/documents/?uuid=5bc4da7f-c02e-4d38-9512-57abc9f29e02"]}],"mendeley":{"formattedCitation":"&lt;sup&gt;4&lt;/sup&gt;","plainTextFormattedCitation":"4","previouslyFormattedCitation":"&lt;sup&gt;4&lt;/sup&gt;"},"properties":{"noteIndex":0},"schema":"https://github.com/citation-style-language/schema/raw/master/csl-citation.json"}</w:instrText>
      </w:r>
      <w:r w:rsidR="00AE78A2" w:rsidRPr="00CE4948">
        <w:rPr>
          <w:rStyle w:val="Normal1"/>
          <w:rFonts w:cs="Calibri"/>
          <w:color w:val="auto"/>
        </w:rPr>
        <w:fldChar w:fldCharType="separate"/>
      </w:r>
      <w:r w:rsidR="00085412" w:rsidRPr="00CE4948">
        <w:rPr>
          <w:rStyle w:val="Normal1"/>
          <w:rFonts w:cs="Calibri"/>
          <w:noProof/>
          <w:color w:val="auto"/>
          <w:vertAlign w:val="superscript"/>
        </w:rPr>
        <w:t>4</w:t>
      </w:r>
      <w:r w:rsidR="00AE78A2" w:rsidRPr="00CE4948">
        <w:rPr>
          <w:rStyle w:val="Normal1"/>
          <w:rFonts w:cs="Calibri"/>
          <w:color w:val="auto"/>
        </w:rPr>
        <w:fldChar w:fldCharType="end"/>
      </w:r>
      <w:r w:rsidR="003A36AB" w:rsidRPr="00CE4948">
        <w:rPr>
          <w:color w:val="auto"/>
          <w:szCs w:val="22"/>
        </w:rPr>
        <w:t xml:space="preserve"> was carried out</w:t>
      </w:r>
      <w:r w:rsidR="00AE78A2" w:rsidRPr="00CE4948">
        <w:rPr>
          <w:color w:val="auto"/>
          <w:szCs w:val="22"/>
        </w:rPr>
        <w:t xml:space="preserve"> on the same material</w:t>
      </w:r>
      <w:r w:rsidR="003A36AB" w:rsidRPr="00CE4948">
        <w:rPr>
          <w:color w:val="auto"/>
          <w:szCs w:val="22"/>
        </w:rPr>
        <w:t xml:space="preserve"> at</w:t>
      </w:r>
      <w:r w:rsidR="00AE78A2" w:rsidRPr="00CE4948">
        <w:rPr>
          <w:color w:val="auto"/>
          <w:szCs w:val="22"/>
        </w:rPr>
        <w:t xml:space="preserve"> 0.6 g NH</w:t>
      </w:r>
      <w:r w:rsidR="00AE78A2" w:rsidRPr="00CE4948">
        <w:rPr>
          <w:color w:val="auto"/>
          <w:szCs w:val="22"/>
          <w:vertAlign w:val="subscript"/>
        </w:rPr>
        <w:t>3</w:t>
      </w:r>
      <w:r w:rsidR="00AE78A2" w:rsidRPr="00CE4948">
        <w:rPr>
          <w:color w:val="auto"/>
          <w:szCs w:val="22"/>
        </w:rPr>
        <w:t>:g dry biomass, 0.6 g H</w:t>
      </w:r>
      <w:r w:rsidR="00AE78A2" w:rsidRPr="00CE4948">
        <w:rPr>
          <w:color w:val="auto"/>
          <w:szCs w:val="22"/>
          <w:vertAlign w:val="subscript"/>
        </w:rPr>
        <w:t>2</w:t>
      </w:r>
      <w:r w:rsidR="00AE78A2" w:rsidRPr="00CE4948">
        <w:rPr>
          <w:color w:val="auto"/>
          <w:szCs w:val="22"/>
        </w:rPr>
        <w:t>O:g dry biomass, for 30 min at 100 ± 5 °C</w:t>
      </w:r>
      <w:r w:rsidR="003A36AB" w:rsidRPr="00CE4948">
        <w:rPr>
          <w:color w:val="auto"/>
          <w:szCs w:val="22"/>
        </w:rPr>
        <w:t>.</w:t>
      </w:r>
      <w:r w:rsidR="00AE78A2" w:rsidRPr="00CE4948">
        <w:rPr>
          <w:color w:val="auto"/>
          <w:szCs w:val="22"/>
        </w:rPr>
        <w:t xml:space="preserve"> </w:t>
      </w:r>
      <w:r w:rsidR="005301B9" w:rsidRPr="00CE4948">
        <w:rPr>
          <w:color w:val="auto"/>
          <w:szCs w:val="22"/>
        </w:rPr>
        <w:t xml:space="preserve">Details regarding the protocols used for conducting AFEX pretreatment at </w:t>
      </w:r>
      <w:r w:rsidR="00280355" w:rsidRPr="00CE4948">
        <w:rPr>
          <w:color w:val="auto"/>
          <w:szCs w:val="22"/>
        </w:rPr>
        <w:t>larger</w:t>
      </w:r>
      <w:r w:rsidR="005301B9" w:rsidRPr="00CE4948">
        <w:rPr>
          <w:color w:val="auto"/>
          <w:szCs w:val="22"/>
        </w:rPr>
        <w:t xml:space="preserve"> scales are provided in the supporting information</w:t>
      </w:r>
      <w:r w:rsidR="009F4CD4" w:rsidRPr="00CE4948">
        <w:rPr>
          <w:color w:val="auto"/>
          <w:szCs w:val="22"/>
        </w:rPr>
        <w:t xml:space="preserve"> (see </w:t>
      </w:r>
      <w:r w:rsidR="00D3751E" w:rsidRPr="00CE4948">
        <w:rPr>
          <w:b/>
          <w:bCs/>
          <w:color w:val="auto"/>
          <w:szCs w:val="22"/>
        </w:rPr>
        <w:t>Supplemental File 1</w:t>
      </w:r>
      <w:r w:rsidR="009F4CD4" w:rsidRPr="00CE4948">
        <w:rPr>
          <w:color w:val="auto"/>
          <w:szCs w:val="22"/>
        </w:rPr>
        <w:t>)</w:t>
      </w:r>
      <w:r w:rsidR="005301B9" w:rsidRPr="00CE4948">
        <w:rPr>
          <w:color w:val="auto"/>
          <w:szCs w:val="22"/>
        </w:rPr>
        <w:t xml:space="preserve">. </w:t>
      </w:r>
      <w:r w:rsidR="00D87406" w:rsidRPr="00CE4948">
        <w:rPr>
          <w:bCs/>
          <w:color w:val="auto"/>
        </w:rPr>
        <w:t xml:space="preserve">The following ‘Quality Control Criteria’ have been established based on target temperature for AFEX pretreatment. </w:t>
      </w:r>
      <w:r w:rsidR="00D87406" w:rsidRPr="00CE4948">
        <w:rPr>
          <w:color w:val="auto"/>
        </w:rPr>
        <w:t xml:space="preserve">If after reaching the set point, the reactor temperature goes outside ± 10 </w:t>
      </w:r>
      <w:r w:rsidR="00D87406" w:rsidRPr="00CE4948">
        <w:rPr>
          <w:color w:val="auto"/>
          <w:szCs w:val="22"/>
        </w:rPr>
        <w:t>°</w:t>
      </w:r>
      <w:r w:rsidR="00D87406" w:rsidRPr="00CE4948">
        <w:rPr>
          <w:color w:val="auto"/>
        </w:rPr>
        <w:t xml:space="preserve">C from the set point, the experiment must be aborted. If the target temperature (within 5 </w:t>
      </w:r>
      <w:r w:rsidR="00D87406" w:rsidRPr="00CE4948">
        <w:rPr>
          <w:color w:val="auto"/>
          <w:szCs w:val="22"/>
        </w:rPr>
        <w:t>°</w:t>
      </w:r>
      <w:r w:rsidR="00D87406" w:rsidRPr="00CE4948">
        <w:rPr>
          <w:color w:val="auto"/>
        </w:rPr>
        <w:t xml:space="preserve">C) is not reached within 5 min after ammonia pumping, abort the experiment. </w:t>
      </w:r>
      <w:r w:rsidR="00D87406" w:rsidRPr="00CE4948">
        <w:rPr>
          <w:bCs/>
          <w:color w:val="auto"/>
        </w:rPr>
        <w:t xml:space="preserve">In addition, pretreatment efficacy for the AFEX process can be tested using cellulolytic enzyme cocktails to hydrolyze the accessible polysaccharides into fermentable sugars. </w:t>
      </w:r>
      <w:r w:rsidR="00AE78A2" w:rsidRPr="00CE4948">
        <w:rPr>
          <w:iCs/>
          <w:color w:val="auto"/>
          <w:szCs w:val="22"/>
        </w:rPr>
        <w:t xml:space="preserve">Samples were enzymatically hydrolyzed for 72 hours at 6% glucan loading, pH 5.0, 50 </w:t>
      </w:r>
      <w:r w:rsidR="00AE78A2" w:rsidRPr="00CE4948">
        <w:rPr>
          <w:color w:val="auto"/>
          <w:szCs w:val="22"/>
        </w:rPr>
        <w:t>°</w:t>
      </w:r>
      <w:r w:rsidR="00AE78A2" w:rsidRPr="00CE4948">
        <w:rPr>
          <w:iCs/>
          <w:color w:val="auto"/>
          <w:szCs w:val="22"/>
        </w:rPr>
        <w:t>C, and 250 rpm in a shaking incubator. A commercial cocktail of enzyme</w:t>
      </w:r>
      <w:r w:rsidR="009136BE" w:rsidRPr="00CE4948">
        <w:rPr>
          <w:iCs/>
          <w:color w:val="auto"/>
          <w:szCs w:val="22"/>
        </w:rPr>
        <w:t>s</w:t>
      </w:r>
      <w:r w:rsidR="00AE78A2" w:rsidRPr="00CE4948">
        <w:rPr>
          <w:iCs/>
          <w:color w:val="auto"/>
          <w:szCs w:val="22"/>
        </w:rPr>
        <w:t xml:space="preserve"> consisting of 60% cellulase (CTec3):40% </w:t>
      </w:r>
      <w:proofErr w:type="spellStart"/>
      <w:r w:rsidR="00AE78A2" w:rsidRPr="00CE4948">
        <w:rPr>
          <w:iCs/>
          <w:color w:val="auto"/>
          <w:szCs w:val="22"/>
        </w:rPr>
        <w:t>hemicellulase</w:t>
      </w:r>
      <w:proofErr w:type="spellEnd"/>
      <w:r w:rsidR="00AE78A2" w:rsidRPr="00CE4948">
        <w:rPr>
          <w:iCs/>
          <w:color w:val="auto"/>
          <w:szCs w:val="22"/>
        </w:rPr>
        <w:t xml:space="preserve"> (HTec3 or N</w:t>
      </w:r>
      <w:r w:rsidR="00616B51" w:rsidRPr="00CE4948">
        <w:rPr>
          <w:iCs/>
          <w:color w:val="auto"/>
          <w:szCs w:val="22"/>
        </w:rPr>
        <w:t>S22246</w:t>
      </w:r>
      <w:r w:rsidR="00AE78A2" w:rsidRPr="00CE4948">
        <w:rPr>
          <w:iCs/>
          <w:color w:val="auto"/>
          <w:szCs w:val="22"/>
        </w:rPr>
        <w:t xml:space="preserve">) on </w:t>
      </w:r>
      <w:r w:rsidR="005301B9" w:rsidRPr="00CE4948">
        <w:rPr>
          <w:iCs/>
          <w:color w:val="auto"/>
          <w:szCs w:val="22"/>
        </w:rPr>
        <w:t xml:space="preserve">a fixed total </w:t>
      </w:r>
      <w:r w:rsidR="00AE78A2" w:rsidRPr="00CE4948">
        <w:rPr>
          <w:iCs/>
          <w:color w:val="auto"/>
          <w:szCs w:val="22"/>
        </w:rPr>
        <w:t>protein loading basis loaded at 15 mg enzyme/g glucan</w:t>
      </w:r>
      <w:r w:rsidR="005301B9" w:rsidRPr="00CE4948">
        <w:rPr>
          <w:iCs/>
          <w:color w:val="auto"/>
          <w:szCs w:val="22"/>
        </w:rPr>
        <w:t xml:space="preserve"> was employed for all saccharification assays</w:t>
      </w:r>
      <w:r w:rsidR="00AE78A2" w:rsidRPr="00CE4948">
        <w:rPr>
          <w:iCs/>
          <w:color w:val="auto"/>
          <w:szCs w:val="22"/>
        </w:rPr>
        <w:t xml:space="preserve">. </w:t>
      </w:r>
      <w:r w:rsidR="00D3751E" w:rsidRPr="00CE4948">
        <w:rPr>
          <w:bCs/>
          <w:color w:val="auto"/>
        </w:rPr>
        <w:t>The</w:t>
      </w:r>
      <w:r w:rsidR="00AE78A2" w:rsidRPr="00CE4948">
        <w:rPr>
          <w:bCs/>
          <w:color w:val="auto"/>
        </w:rPr>
        <w:t xml:space="preserve"> results (</w:t>
      </w:r>
      <w:r w:rsidR="00AE78A2" w:rsidRPr="00CE4948">
        <w:rPr>
          <w:b/>
          <w:bCs/>
          <w:color w:val="auto"/>
        </w:rPr>
        <w:t xml:space="preserve">Figure </w:t>
      </w:r>
      <w:r w:rsidR="003E726F" w:rsidRPr="00CE4948">
        <w:rPr>
          <w:b/>
          <w:bCs/>
          <w:color w:val="auto"/>
        </w:rPr>
        <w:t>4</w:t>
      </w:r>
      <w:r w:rsidR="00AE78A2" w:rsidRPr="00CE4948">
        <w:rPr>
          <w:bCs/>
          <w:color w:val="auto"/>
        </w:rPr>
        <w:t>) demonstrate that AFEX pretreatment significantly increases the yield of fermentable sugars</w:t>
      </w:r>
      <w:r w:rsidR="00A322EB" w:rsidRPr="00CE4948">
        <w:rPr>
          <w:bCs/>
          <w:color w:val="auto"/>
        </w:rPr>
        <w:t xml:space="preserve"> in all cases</w:t>
      </w:r>
      <w:r w:rsidR="00AE78A2" w:rsidRPr="00CE4948">
        <w:rPr>
          <w:bCs/>
          <w:color w:val="auto"/>
        </w:rPr>
        <w:t xml:space="preserve">. Furthermore, the </w:t>
      </w:r>
      <w:r w:rsidR="00A322EB" w:rsidRPr="00CE4948">
        <w:rPr>
          <w:bCs/>
          <w:color w:val="auto"/>
        </w:rPr>
        <w:t xml:space="preserve">cellulose/xylan </w:t>
      </w:r>
      <w:r w:rsidR="00AE78A2" w:rsidRPr="00CE4948">
        <w:rPr>
          <w:bCs/>
          <w:color w:val="auto"/>
        </w:rPr>
        <w:t xml:space="preserve">hydrolysis yields for biomass pretreated using </w:t>
      </w:r>
      <w:r w:rsidR="00A322EB" w:rsidRPr="00CE4948">
        <w:rPr>
          <w:bCs/>
          <w:color w:val="auto"/>
        </w:rPr>
        <w:t xml:space="preserve">the </w:t>
      </w:r>
      <w:r w:rsidR="00AE78A2" w:rsidRPr="00CE4948">
        <w:rPr>
          <w:bCs/>
          <w:color w:val="auto"/>
        </w:rPr>
        <w:t xml:space="preserve">lab-scale AFEX process is comparable to </w:t>
      </w:r>
      <w:r w:rsidR="00A322EB" w:rsidRPr="00CE4948">
        <w:rPr>
          <w:bCs/>
          <w:color w:val="auto"/>
        </w:rPr>
        <w:t xml:space="preserve">the larger 5-gallon Parr reactor and </w:t>
      </w:r>
      <w:r w:rsidR="00AE78A2" w:rsidRPr="00CE4948">
        <w:rPr>
          <w:bCs/>
          <w:color w:val="auto"/>
        </w:rPr>
        <w:t>MBI’s pilot-scale packed bed AFEX process.</w:t>
      </w:r>
    </w:p>
    <w:p w14:paraId="6A714B41" w14:textId="77777777" w:rsidR="00E06590" w:rsidRPr="00CE4948" w:rsidRDefault="00E06590" w:rsidP="007B36AD">
      <w:pPr>
        <w:widowControl/>
        <w:contextualSpacing/>
        <w:rPr>
          <w:color w:val="auto"/>
        </w:rPr>
      </w:pPr>
    </w:p>
    <w:p w14:paraId="19217776" w14:textId="64F7F684" w:rsidR="003E726F" w:rsidRPr="00CE4948" w:rsidRDefault="003E726F" w:rsidP="007B36AD">
      <w:pPr>
        <w:widowControl/>
        <w:contextualSpacing/>
        <w:rPr>
          <w:b/>
          <w:color w:val="auto"/>
        </w:rPr>
      </w:pPr>
      <w:r w:rsidRPr="00CE4948">
        <w:rPr>
          <w:b/>
          <w:color w:val="auto"/>
        </w:rPr>
        <w:t xml:space="preserve">Figure 1. </w:t>
      </w:r>
      <w:r w:rsidR="000D61EF" w:rsidRPr="00CE4948">
        <w:rPr>
          <w:b/>
          <w:color w:val="auto"/>
        </w:rPr>
        <w:t xml:space="preserve">Schematic outline of </w:t>
      </w:r>
      <w:r w:rsidR="0025070D" w:rsidRPr="00CE4948">
        <w:rPr>
          <w:b/>
          <w:color w:val="auto"/>
        </w:rPr>
        <w:t xml:space="preserve">steps involved in the </w:t>
      </w:r>
      <w:r w:rsidR="001C5112" w:rsidRPr="00CE4948">
        <w:rPr>
          <w:b/>
          <w:color w:val="auto"/>
        </w:rPr>
        <w:t xml:space="preserve">pilot scale </w:t>
      </w:r>
      <w:r w:rsidR="0025070D" w:rsidRPr="00CE4948">
        <w:rPr>
          <w:b/>
          <w:color w:val="auto"/>
        </w:rPr>
        <w:t xml:space="preserve">operation of </w:t>
      </w:r>
      <w:r w:rsidRPr="00CE4948">
        <w:rPr>
          <w:b/>
          <w:color w:val="auto"/>
        </w:rPr>
        <w:t>MBI’s AFEX reactor</w:t>
      </w:r>
      <w:r w:rsidR="0025070D" w:rsidRPr="00CE4948">
        <w:rPr>
          <w:b/>
          <w:color w:val="auto"/>
        </w:rPr>
        <w:t xml:space="preserve"> for pretreating </w:t>
      </w:r>
      <w:r w:rsidR="001C5112" w:rsidRPr="00CE4948">
        <w:rPr>
          <w:b/>
          <w:color w:val="auto"/>
        </w:rPr>
        <w:t>ligno</w:t>
      </w:r>
      <w:r w:rsidR="0025070D" w:rsidRPr="00CE4948">
        <w:rPr>
          <w:b/>
          <w:color w:val="auto"/>
        </w:rPr>
        <w:t xml:space="preserve">cellulosic biomass </w:t>
      </w:r>
      <w:r w:rsidR="00D07C0E" w:rsidRPr="00CE4948">
        <w:rPr>
          <w:b/>
          <w:color w:val="auto"/>
        </w:rPr>
        <w:t>fully-</w:t>
      </w:r>
      <w:r w:rsidR="0025070D" w:rsidRPr="00CE4948">
        <w:rPr>
          <w:b/>
          <w:color w:val="auto"/>
        </w:rPr>
        <w:t xml:space="preserve">integrated with </w:t>
      </w:r>
      <w:r w:rsidR="00D07C0E" w:rsidRPr="00CE4948">
        <w:rPr>
          <w:b/>
          <w:color w:val="auto"/>
        </w:rPr>
        <w:t xml:space="preserve">efficient </w:t>
      </w:r>
      <w:r w:rsidR="0025070D" w:rsidRPr="00CE4948">
        <w:rPr>
          <w:b/>
          <w:color w:val="auto"/>
        </w:rPr>
        <w:t>ammonia recycle</w:t>
      </w:r>
      <w:r w:rsidRPr="00CE4948">
        <w:rPr>
          <w:b/>
          <w:color w:val="auto"/>
        </w:rPr>
        <w:t xml:space="preserve">. </w:t>
      </w:r>
    </w:p>
    <w:p w14:paraId="2791ECCA" w14:textId="77777777" w:rsidR="003E726F" w:rsidRPr="00CE4948" w:rsidRDefault="003E726F" w:rsidP="007B36AD">
      <w:pPr>
        <w:widowControl/>
        <w:contextualSpacing/>
        <w:rPr>
          <w:b/>
          <w:color w:val="auto"/>
        </w:rPr>
      </w:pPr>
    </w:p>
    <w:p w14:paraId="1760FE04" w14:textId="6B1BB03C" w:rsidR="00E06590" w:rsidRPr="00CE4948" w:rsidRDefault="00E06590" w:rsidP="007B36AD">
      <w:pPr>
        <w:widowControl/>
        <w:contextualSpacing/>
        <w:rPr>
          <w:b/>
          <w:color w:val="auto"/>
        </w:rPr>
      </w:pPr>
      <w:r w:rsidRPr="00CE4948">
        <w:rPr>
          <w:b/>
          <w:color w:val="auto"/>
        </w:rPr>
        <w:t xml:space="preserve">Figure </w:t>
      </w:r>
      <w:r w:rsidR="003E726F" w:rsidRPr="00CE4948">
        <w:rPr>
          <w:b/>
          <w:color w:val="auto"/>
        </w:rPr>
        <w:t>2</w:t>
      </w:r>
      <w:r w:rsidR="00E43E0E" w:rsidRPr="00CE4948">
        <w:rPr>
          <w:b/>
          <w:color w:val="auto"/>
        </w:rPr>
        <w:t>. Schematic</w:t>
      </w:r>
      <w:r w:rsidR="000D6A3F" w:rsidRPr="00CE4948">
        <w:rPr>
          <w:b/>
          <w:color w:val="auto"/>
        </w:rPr>
        <w:t>s</w:t>
      </w:r>
      <w:r w:rsidR="00CB6753" w:rsidRPr="00CE4948">
        <w:rPr>
          <w:b/>
          <w:color w:val="auto"/>
        </w:rPr>
        <w:t xml:space="preserve"> of</w:t>
      </w:r>
      <w:r w:rsidR="000D6A3F" w:rsidRPr="00CE4948">
        <w:rPr>
          <w:b/>
          <w:color w:val="auto"/>
        </w:rPr>
        <w:t xml:space="preserve"> lab-scale</w:t>
      </w:r>
      <w:r w:rsidR="00E43E0E" w:rsidRPr="00CE4948">
        <w:rPr>
          <w:b/>
          <w:color w:val="auto"/>
        </w:rPr>
        <w:t xml:space="preserve"> of A) ammonia delivery system</w:t>
      </w:r>
      <w:r w:rsidRPr="00CE4948">
        <w:rPr>
          <w:b/>
          <w:color w:val="auto"/>
        </w:rPr>
        <w:t xml:space="preserve"> </w:t>
      </w:r>
      <w:r w:rsidR="00E43E0E" w:rsidRPr="00CE4948">
        <w:rPr>
          <w:b/>
          <w:color w:val="auto"/>
        </w:rPr>
        <w:t xml:space="preserve">and B) </w:t>
      </w:r>
      <w:r w:rsidR="00CB6753" w:rsidRPr="00CE4948">
        <w:rPr>
          <w:b/>
          <w:color w:val="auto"/>
        </w:rPr>
        <w:t>small 200</w:t>
      </w:r>
      <w:r w:rsidR="00BC2990" w:rsidRPr="00CE4948">
        <w:rPr>
          <w:b/>
          <w:color w:val="auto"/>
        </w:rPr>
        <w:t xml:space="preserve"> mL</w:t>
      </w:r>
      <w:r w:rsidR="00CB6753" w:rsidRPr="00CE4948">
        <w:rPr>
          <w:b/>
          <w:color w:val="auto"/>
        </w:rPr>
        <w:t xml:space="preserve"> </w:t>
      </w:r>
      <w:r w:rsidR="00E43E0E" w:rsidRPr="00CE4948">
        <w:rPr>
          <w:b/>
          <w:color w:val="auto"/>
        </w:rPr>
        <w:t>AFEX pretreatment reactor</w:t>
      </w:r>
      <w:r w:rsidR="000D6A3F" w:rsidRPr="00CE4948">
        <w:rPr>
          <w:b/>
          <w:color w:val="auto"/>
        </w:rPr>
        <w:t xml:space="preserve"> utilized to perform AFEX </w:t>
      </w:r>
      <w:r w:rsidR="00CB6753" w:rsidRPr="00CE4948">
        <w:rPr>
          <w:b/>
          <w:color w:val="auto"/>
        </w:rPr>
        <w:t xml:space="preserve">process </w:t>
      </w:r>
      <w:r w:rsidR="000D6A3F" w:rsidRPr="00CE4948">
        <w:rPr>
          <w:b/>
          <w:color w:val="auto"/>
        </w:rPr>
        <w:t>outlined in the video</w:t>
      </w:r>
      <w:r w:rsidR="00CB6753" w:rsidRPr="00CE4948">
        <w:rPr>
          <w:b/>
          <w:color w:val="auto"/>
        </w:rPr>
        <w:t xml:space="preserve"> protocol</w:t>
      </w:r>
      <w:r w:rsidR="00E43E0E" w:rsidRPr="00CE4948">
        <w:rPr>
          <w:b/>
          <w:color w:val="auto"/>
        </w:rPr>
        <w:t>.</w:t>
      </w:r>
    </w:p>
    <w:p w14:paraId="719D7700" w14:textId="77777777" w:rsidR="00E06590" w:rsidRPr="00CE4948" w:rsidRDefault="00E06590" w:rsidP="007B36AD">
      <w:pPr>
        <w:widowControl/>
        <w:contextualSpacing/>
        <w:rPr>
          <w:b/>
          <w:color w:val="auto"/>
        </w:rPr>
      </w:pPr>
    </w:p>
    <w:p w14:paraId="40EB221A" w14:textId="6C9E1F90" w:rsidR="00E06590" w:rsidRPr="00CE4948" w:rsidRDefault="00E06590" w:rsidP="007B36AD">
      <w:pPr>
        <w:widowControl/>
        <w:autoSpaceDE/>
        <w:autoSpaceDN/>
        <w:adjustRightInd/>
        <w:contextualSpacing/>
        <w:rPr>
          <w:b/>
          <w:color w:val="auto"/>
          <w:szCs w:val="22"/>
        </w:rPr>
      </w:pPr>
      <w:r w:rsidRPr="00CE4948">
        <w:rPr>
          <w:b/>
          <w:iCs/>
          <w:color w:val="auto"/>
          <w:szCs w:val="22"/>
        </w:rPr>
        <w:t xml:space="preserve">Figure </w:t>
      </w:r>
      <w:r w:rsidR="003E726F" w:rsidRPr="00CE4948">
        <w:rPr>
          <w:b/>
          <w:iCs/>
          <w:color w:val="auto"/>
          <w:szCs w:val="22"/>
        </w:rPr>
        <w:t>3</w:t>
      </w:r>
      <w:r w:rsidRPr="00CE4948">
        <w:rPr>
          <w:b/>
          <w:iCs/>
          <w:color w:val="auto"/>
          <w:szCs w:val="22"/>
        </w:rPr>
        <w:t xml:space="preserve">. </w:t>
      </w:r>
      <w:r w:rsidR="00E43E0E" w:rsidRPr="00CE4948">
        <w:rPr>
          <w:b/>
          <w:iCs/>
          <w:color w:val="auto"/>
          <w:szCs w:val="22"/>
        </w:rPr>
        <w:t xml:space="preserve">AFEX pretreated biomass </w:t>
      </w:r>
      <w:r w:rsidR="003F5CBD" w:rsidRPr="00CE4948">
        <w:rPr>
          <w:b/>
          <w:iCs/>
          <w:color w:val="auto"/>
          <w:szCs w:val="22"/>
        </w:rPr>
        <w:t>has a</w:t>
      </w:r>
      <w:r w:rsidR="00E43E0E" w:rsidRPr="00CE4948">
        <w:rPr>
          <w:b/>
          <w:iCs/>
          <w:color w:val="auto"/>
          <w:szCs w:val="22"/>
        </w:rPr>
        <w:t xml:space="preserve"> very similar </w:t>
      </w:r>
      <w:r w:rsidR="003F5CBD" w:rsidRPr="00CE4948">
        <w:rPr>
          <w:b/>
          <w:iCs/>
          <w:color w:val="auto"/>
          <w:szCs w:val="22"/>
        </w:rPr>
        <w:t xml:space="preserve">gross morphology compared </w:t>
      </w:r>
      <w:r w:rsidR="00E43E0E" w:rsidRPr="00CE4948">
        <w:rPr>
          <w:b/>
          <w:iCs/>
          <w:color w:val="auto"/>
          <w:szCs w:val="22"/>
        </w:rPr>
        <w:t>to untreated biomass</w:t>
      </w:r>
      <w:r w:rsidR="003F5CBD" w:rsidRPr="00CE4948">
        <w:rPr>
          <w:b/>
          <w:iCs/>
          <w:color w:val="auto"/>
          <w:szCs w:val="22"/>
        </w:rPr>
        <w:t>, apart from being slightly darker in color</w:t>
      </w:r>
      <w:r w:rsidR="00E43E0E" w:rsidRPr="00CE4948">
        <w:rPr>
          <w:b/>
          <w:iCs/>
          <w:color w:val="auto"/>
          <w:szCs w:val="22"/>
        </w:rPr>
        <w:t xml:space="preserve">. </w:t>
      </w:r>
    </w:p>
    <w:p w14:paraId="178816E4" w14:textId="77777777" w:rsidR="00E06590" w:rsidRPr="00CE4948" w:rsidRDefault="00E06590" w:rsidP="007B36AD">
      <w:pPr>
        <w:pStyle w:val="ListParagraph"/>
        <w:widowControl/>
        <w:ind w:left="0"/>
        <w:rPr>
          <w:b/>
          <w:color w:val="auto"/>
          <w:szCs w:val="22"/>
        </w:rPr>
      </w:pPr>
    </w:p>
    <w:p w14:paraId="5AE2DB54" w14:textId="039E2970" w:rsidR="00E06590" w:rsidRPr="00CE4948" w:rsidRDefault="00E06590" w:rsidP="007B36AD">
      <w:pPr>
        <w:widowControl/>
        <w:contextualSpacing/>
        <w:rPr>
          <w:iCs/>
          <w:color w:val="auto"/>
          <w:szCs w:val="22"/>
        </w:rPr>
      </w:pPr>
      <w:r w:rsidRPr="00CE4948">
        <w:rPr>
          <w:b/>
          <w:iCs/>
          <w:color w:val="auto"/>
          <w:szCs w:val="22"/>
        </w:rPr>
        <w:t xml:space="preserve">Figure </w:t>
      </w:r>
      <w:r w:rsidR="003E726F" w:rsidRPr="00CE4948">
        <w:rPr>
          <w:b/>
          <w:iCs/>
          <w:color w:val="auto"/>
          <w:szCs w:val="22"/>
        </w:rPr>
        <w:t>4</w:t>
      </w:r>
      <w:r w:rsidRPr="00CE4948">
        <w:rPr>
          <w:b/>
          <w:iCs/>
          <w:color w:val="auto"/>
          <w:szCs w:val="22"/>
        </w:rPr>
        <w:t xml:space="preserve">. </w:t>
      </w:r>
      <w:r w:rsidR="00FC67DA" w:rsidRPr="00CE4948">
        <w:rPr>
          <w:b/>
          <w:iCs/>
          <w:color w:val="auto"/>
          <w:szCs w:val="22"/>
        </w:rPr>
        <w:t xml:space="preserve">Glucose and xylose yields </w:t>
      </w:r>
      <w:r w:rsidR="00630EB9" w:rsidRPr="00CE4948">
        <w:rPr>
          <w:b/>
          <w:iCs/>
          <w:color w:val="auto"/>
          <w:szCs w:val="22"/>
        </w:rPr>
        <w:t xml:space="preserve">obtained </w:t>
      </w:r>
      <w:r w:rsidR="00FC67DA" w:rsidRPr="00CE4948">
        <w:rPr>
          <w:b/>
          <w:iCs/>
          <w:color w:val="auto"/>
          <w:szCs w:val="22"/>
        </w:rPr>
        <w:t xml:space="preserve">after 72 </w:t>
      </w:r>
      <w:r w:rsidR="00D3751E" w:rsidRPr="00CE4948">
        <w:rPr>
          <w:b/>
          <w:iCs/>
          <w:color w:val="auto"/>
          <w:szCs w:val="22"/>
        </w:rPr>
        <w:t>h</w:t>
      </w:r>
      <w:r w:rsidR="00FC67DA" w:rsidRPr="00CE4948">
        <w:rPr>
          <w:b/>
          <w:iCs/>
          <w:color w:val="auto"/>
          <w:szCs w:val="22"/>
        </w:rPr>
        <w:t xml:space="preserve"> </w:t>
      </w:r>
      <w:r w:rsidR="00630EB9" w:rsidRPr="00CE4948">
        <w:rPr>
          <w:b/>
          <w:iCs/>
          <w:color w:val="auto"/>
          <w:szCs w:val="22"/>
        </w:rPr>
        <w:t xml:space="preserve">enzymatic hydrolysis of </w:t>
      </w:r>
      <w:r w:rsidR="00FC67DA" w:rsidRPr="00CE4948">
        <w:rPr>
          <w:b/>
          <w:iCs/>
          <w:color w:val="auto"/>
          <w:szCs w:val="22"/>
        </w:rPr>
        <w:t xml:space="preserve">6% glucan loading </w:t>
      </w:r>
      <w:r w:rsidRPr="00CE4948">
        <w:rPr>
          <w:b/>
          <w:color w:val="auto"/>
          <w:szCs w:val="22"/>
        </w:rPr>
        <w:t>AFEX treated corn stover</w:t>
      </w:r>
      <w:r w:rsidR="00630EB9" w:rsidRPr="00CE4948">
        <w:rPr>
          <w:b/>
          <w:color w:val="auto"/>
          <w:szCs w:val="22"/>
        </w:rPr>
        <w:t xml:space="preserve"> is shown here.</w:t>
      </w:r>
      <w:r w:rsidRPr="00CE4948">
        <w:rPr>
          <w:color w:val="auto"/>
          <w:szCs w:val="22"/>
        </w:rPr>
        <w:t xml:space="preserve"> </w:t>
      </w:r>
      <w:r w:rsidR="00D84BC6" w:rsidRPr="00CE4948">
        <w:rPr>
          <w:iCs/>
          <w:color w:val="auto"/>
          <w:szCs w:val="22"/>
        </w:rPr>
        <w:t xml:space="preserve">All </w:t>
      </w:r>
      <w:r w:rsidR="00630EB9" w:rsidRPr="00CE4948">
        <w:rPr>
          <w:iCs/>
          <w:color w:val="auto"/>
          <w:szCs w:val="22"/>
        </w:rPr>
        <w:t xml:space="preserve">saccharification </w:t>
      </w:r>
      <w:r w:rsidR="00D84BC6" w:rsidRPr="00CE4948">
        <w:rPr>
          <w:iCs/>
          <w:color w:val="auto"/>
          <w:szCs w:val="22"/>
        </w:rPr>
        <w:t xml:space="preserve">assays were carried out in </w:t>
      </w:r>
      <w:r w:rsidR="00C3075F" w:rsidRPr="00CE4948">
        <w:rPr>
          <w:iCs/>
          <w:color w:val="auto"/>
          <w:szCs w:val="22"/>
        </w:rPr>
        <w:lastRenderedPageBreak/>
        <w:t>du</w:t>
      </w:r>
      <w:r w:rsidR="00D84BC6" w:rsidRPr="00CE4948">
        <w:rPr>
          <w:iCs/>
          <w:color w:val="auto"/>
          <w:szCs w:val="22"/>
        </w:rPr>
        <w:t>plicate with mean values</w:t>
      </w:r>
      <w:r w:rsidR="00C3075F" w:rsidRPr="00CE4948">
        <w:rPr>
          <w:iCs/>
          <w:color w:val="auto"/>
          <w:szCs w:val="22"/>
        </w:rPr>
        <w:t xml:space="preserve"> (</w:t>
      </w:r>
      <w:r w:rsidR="00C3075F" w:rsidRPr="00CE4948">
        <w:rPr>
          <w:rFonts w:ascii="Symbol" w:hAnsi="Symbol"/>
          <w:iCs/>
          <w:color w:val="auto"/>
          <w:szCs w:val="22"/>
        </w:rPr>
        <w:t></w:t>
      </w:r>
      <w:r w:rsidR="00C3075F" w:rsidRPr="00CE4948">
        <w:rPr>
          <w:iCs/>
          <w:color w:val="auto"/>
          <w:szCs w:val="22"/>
        </w:rPr>
        <w:t>)</w:t>
      </w:r>
      <w:r w:rsidR="00D84BC6" w:rsidRPr="00CE4948">
        <w:rPr>
          <w:iCs/>
          <w:color w:val="auto"/>
          <w:szCs w:val="22"/>
        </w:rPr>
        <w:t xml:space="preserve"> reported here. </w:t>
      </w:r>
      <w:r w:rsidR="00C3075F" w:rsidRPr="00CE4948">
        <w:rPr>
          <w:iCs/>
          <w:color w:val="auto"/>
          <w:szCs w:val="22"/>
        </w:rPr>
        <w:t>S</w:t>
      </w:r>
      <w:r w:rsidR="00D84BC6" w:rsidRPr="00CE4948">
        <w:rPr>
          <w:iCs/>
          <w:color w:val="auto"/>
          <w:szCs w:val="22"/>
        </w:rPr>
        <w:t>tandard deviations</w:t>
      </w:r>
      <w:r w:rsidR="00C3075F" w:rsidRPr="00CE4948">
        <w:rPr>
          <w:iCs/>
          <w:color w:val="auto"/>
          <w:szCs w:val="22"/>
        </w:rPr>
        <w:t xml:space="preserve"> (1</w:t>
      </w:r>
      <w:r w:rsidR="00C3075F" w:rsidRPr="00CE4948">
        <w:rPr>
          <w:rFonts w:ascii="Symbol" w:hAnsi="Symbol"/>
          <w:iCs/>
          <w:color w:val="auto"/>
          <w:szCs w:val="22"/>
        </w:rPr>
        <w:t></w:t>
      </w:r>
      <w:r w:rsidR="00C3075F" w:rsidRPr="00CE4948">
        <w:rPr>
          <w:iCs/>
          <w:color w:val="auto"/>
          <w:szCs w:val="22"/>
        </w:rPr>
        <w:t>)</w:t>
      </w:r>
      <w:r w:rsidR="00D84BC6" w:rsidRPr="00CE4948">
        <w:rPr>
          <w:iCs/>
          <w:color w:val="auto"/>
          <w:szCs w:val="22"/>
        </w:rPr>
        <w:t xml:space="preserve"> are reported </w:t>
      </w:r>
      <w:r w:rsidR="00C3075F" w:rsidRPr="00CE4948">
        <w:rPr>
          <w:iCs/>
          <w:color w:val="auto"/>
          <w:szCs w:val="22"/>
        </w:rPr>
        <w:t xml:space="preserve">here </w:t>
      </w:r>
      <w:r w:rsidR="00D84BC6" w:rsidRPr="00CE4948">
        <w:rPr>
          <w:iCs/>
          <w:color w:val="auto"/>
          <w:szCs w:val="22"/>
        </w:rPr>
        <w:t>as error bars.</w:t>
      </w:r>
    </w:p>
    <w:p w14:paraId="218E647D" w14:textId="35FD3493" w:rsidR="00E06590" w:rsidRPr="00CE4948" w:rsidRDefault="00E06590" w:rsidP="007B36AD">
      <w:pPr>
        <w:pStyle w:val="NormalWeb"/>
        <w:widowControl/>
        <w:spacing w:before="0" w:beforeAutospacing="0" w:after="0" w:afterAutospacing="0"/>
        <w:contextualSpacing/>
        <w:rPr>
          <w:b/>
          <w:bCs/>
          <w:color w:val="auto"/>
        </w:rPr>
      </w:pPr>
    </w:p>
    <w:p w14:paraId="4DD6B309" w14:textId="19BF9D7D" w:rsidR="00D3751E" w:rsidRPr="00CE4948" w:rsidRDefault="00D3751E" w:rsidP="007B36AD">
      <w:pPr>
        <w:pStyle w:val="NormalWeb"/>
        <w:widowControl/>
        <w:spacing w:before="0" w:beforeAutospacing="0" w:after="0" w:afterAutospacing="0"/>
        <w:contextualSpacing/>
        <w:rPr>
          <w:b/>
          <w:bCs/>
          <w:color w:val="auto"/>
        </w:rPr>
      </w:pPr>
      <w:r w:rsidRPr="00CE4948">
        <w:rPr>
          <w:b/>
          <w:bCs/>
          <w:color w:val="auto"/>
        </w:rPr>
        <w:t>Supplemental File 1: Additional protocols</w:t>
      </w:r>
    </w:p>
    <w:p w14:paraId="0D4FE449" w14:textId="6DD8FA2E" w:rsidR="00D3751E" w:rsidRPr="00CE4948" w:rsidRDefault="00D3751E" w:rsidP="007B36AD">
      <w:pPr>
        <w:pStyle w:val="NormalWeb"/>
        <w:widowControl/>
        <w:spacing w:before="0" w:beforeAutospacing="0" w:after="0" w:afterAutospacing="0"/>
        <w:contextualSpacing/>
        <w:rPr>
          <w:b/>
          <w:bCs/>
          <w:color w:val="auto"/>
        </w:rPr>
      </w:pPr>
    </w:p>
    <w:p w14:paraId="3802A0A9" w14:textId="65841877" w:rsidR="00D3751E" w:rsidRPr="00CE4948" w:rsidRDefault="00D3751E" w:rsidP="007B36AD">
      <w:pPr>
        <w:pStyle w:val="NormalWeb"/>
        <w:widowControl/>
        <w:spacing w:before="0" w:beforeAutospacing="0" w:after="0" w:afterAutospacing="0"/>
        <w:contextualSpacing/>
        <w:rPr>
          <w:b/>
          <w:bCs/>
          <w:color w:val="auto"/>
        </w:rPr>
      </w:pPr>
      <w:bookmarkStart w:id="10" w:name="_GoBack"/>
      <w:r w:rsidRPr="00CE4948">
        <w:rPr>
          <w:b/>
          <w:bCs/>
          <w:color w:val="auto"/>
        </w:rPr>
        <w:t>Suppl</w:t>
      </w:r>
      <w:bookmarkEnd w:id="10"/>
      <w:r w:rsidRPr="00CE4948">
        <w:rPr>
          <w:b/>
          <w:bCs/>
          <w:color w:val="auto"/>
        </w:rPr>
        <w:t>emental Table 1: Ammonia delivery system and strut frame</w:t>
      </w:r>
    </w:p>
    <w:p w14:paraId="78552AC4" w14:textId="77777777" w:rsidR="00D3751E" w:rsidRPr="00CE4948" w:rsidRDefault="00D3751E" w:rsidP="007B36AD">
      <w:pPr>
        <w:pStyle w:val="NormalWeb"/>
        <w:widowControl/>
        <w:spacing w:before="0" w:beforeAutospacing="0" w:after="0" w:afterAutospacing="0"/>
        <w:contextualSpacing/>
        <w:rPr>
          <w:b/>
          <w:bCs/>
          <w:color w:val="auto"/>
        </w:rPr>
      </w:pPr>
    </w:p>
    <w:p w14:paraId="67E40BDF" w14:textId="46C8D489" w:rsidR="0074643B" w:rsidRPr="00CE4948" w:rsidRDefault="0074643B" w:rsidP="007B36AD">
      <w:pPr>
        <w:pStyle w:val="NormalWeb"/>
        <w:widowControl/>
        <w:spacing w:before="0" w:beforeAutospacing="0" w:after="0" w:afterAutospacing="0"/>
        <w:contextualSpacing/>
        <w:rPr>
          <w:color w:val="auto"/>
        </w:rPr>
      </w:pPr>
      <w:r w:rsidRPr="00CE4948">
        <w:rPr>
          <w:b/>
          <w:color w:val="auto"/>
        </w:rPr>
        <w:t>DISCUSSION</w:t>
      </w:r>
      <w:r w:rsidRPr="00CE4948">
        <w:rPr>
          <w:b/>
          <w:bCs/>
          <w:color w:val="auto"/>
        </w:rPr>
        <w:t xml:space="preserve">: </w:t>
      </w:r>
    </w:p>
    <w:p w14:paraId="19C3AF76" w14:textId="4554EED2" w:rsidR="00A5710D" w:rsidRPr="00CE4948" w:rsidRDefault="009F6014" w:rsidP="007B36AD">
      <w:pPr>
        <w:pStyle w:val="ListParagraph"/>
        <w:widowControl/>
        <w:ind w:left="0"/>
        <w:rPr>
          <w:color w:val="auto"/>
        </w:rPr>
      </w:pPr>
      <w:r w:rsidRPr="00CE4948">
        <w:rPr>
          <w:color w:val="auto"/>
        </w:rPr>
        <w:t>The AFEX</w:t>
      </w:r>
      <w:r w:rsidR="00420DF4" w:rsidRPr="00CE4948">
        <w:rPr>
          <w:color w:val="auto"/>
        </w:rPr>
        <w:t xml:space="preserve"> </w:t>
      </w:r>
      <w:r w:rsidRPr="00CE4948">
        <w:rPr>
          <w:color w:val="auto"/>
        </w:rPr>
        <w:t xml:space="preserve">protocol describes how to process plant materials in the presence of anhydrous ammonia and water </w:t>
      </w:r>
      <w:r w:rsidR="0012675D" w:rsidRPr="00CE4948">
        <w:rPr>
          <w:color w:val="auto"/>
        </w:rPr>
        <w:t>at</w:t>
      </w:r>
      <w:r w:rsidRPr="00CE4948">
        <w:rPr>
          <w:color w:val="auto"/>
        </w:rPr>
        <w:t xml:space="preserve"> elevated temperatures to increase the digestibility </w:t>
      </w:r>
      <w:r w:rsidR="008B5E86" w:rsidRPr="00CE4948">
        <w:rPr>
          <w:color w:val="auto"/>
        </w:rPr>
        <w:t xml:space="preserve">of the </w:t>
      </w:r>
      <w:r w:rsidR="00C54595" w:rsidRPr="00CE4948">
        <w:rPr>
          <w:color w:val="auto"/>
        </w:rPr>
        <w:t xml:space="preserve">pretreatment </w:t>
      </w:r>
      <w:r w:rsidR="008B5E86" w:rsidRPr="00CE4948">
        <w:rPr>
          <w:color w:val="auto"/>
        </w:rPr>
        <w:t xml:space="preserve">material </w:t>
      </w:r>
      <w:r w:rsidRPr="00CE4948">
        <w:rPr>
          <w:color w:val="auto"/>
        </w:rPr>
        <w:t>by cellulolytic enzymes</w:t>
      </w:r>
      <w:r w:rsidR="00C54595" w:rsidRPr="00CE4948">
        <w:rPr>
          <w:color w:val="auto"/>
        </w:rPr>
        <w:t xml:space="preserve"> and/or microbes</w:t>
      </w:r>
      <w:r w:rsidRPr="00CE4948">
        <w:rPr>
          <w:color w:val="auto"/>
        </w:rPr>
        <w:t xml:space="preserve">. AFEX </w:t>
      </w:r>
      <w:r w:rsidR="00420DF4" w:rsidRPr="00CE4948">
        <w:rPr>
          <w:color w:val="auto"/>
        </w:rPr>
        <w:t xml:space="preserve">is </w:t>
      </w:r>
      <w:r w:rsidRPr="00CE4948">
        <w:rPr>
          <w:color w:val="auto"/>
        </w:rPr>
        <w:t>highly</w:t>
      </w:r>
      <w:r w:rsidR="00420DF4" w:rsidRPr="00CE4948">
        <w:rPr>
          <w:color w:val="auto"/>
        </w:rPr>
        <w:t xml:space="preserve"> effective </w:t>
      </w:r>
      <w:r w:rsidRPr="00CE4948">
        <w:rPr>
          <w:color w:val="auto"/>
        </w:rPr>
        <w:t>on</w:t>
      </w:r>
      <w:r w:rsidR="00420DF4" w:rsidRPr="00CE4948">
        <w:rPr>
          <w:color w:val="auto"/>
        </w:rPr>
        <w:t xml:space="preserve"> </w:t>
      </w:r>
      <w:r w:rsidRPr="00CE4948">
        <w:rPr>
          <w:color w:val="auto"/>
        </w:rPr>
        <w:t xml:space="preserve">graminoid </w:t>
      </w:r>
      <w:r w:rsidR="00420DF4" w:rsidRPr="00CE4948">
        <w:rPr>
          <w:color w:val="auto"/>
        </w:rPr>
        <w:t>monocot</w:t>
      </w:r>
      <w:r w:rsidRPr="00CE4948">
        <w:rPr>
          <w:color w:val="auto"/>
        </w:rPr>
        <w:t xml:space="preserve"> species</w:t>
      </w:r>
      <w:r w:rsidR="00420DF4" w:rsidRPr="00CE4948">
        <w:rPr>
          <w:color w:val="auto"/>
        </w:rPr>
        <w:t xml:space="preserve"> (</w:t>
      </w:r>
      <w:r w:rsidR="002276F7" w:rsidRPr="00CE4948">
        <w:rPr>
          <w:color w:val="auto"/>
        </w:rPr>
        <w:t>e.g.,</w:t>
      </w:r>
      <w:r w:rsidR="00420DF4" w:rsidRPr="00CE4948">
        <w:rPr>
          <w:color w:val="auto"/>
        </w:rPr>
        <w:t xml:space="preserve"> corn </w:t>
      </w:r>
      <w:proofErr w:type="spellStart"/>
      <w:r w:rsidR="00420DF4" w:rsidRPr="00CE4948">
        <w:rPr>
          <w:color w:val="auto"/>
        </w:rPr>
        <w:t>stover</w:t>
      </w:r>
      <w:proofErr w:type="spellEnd"/>
      <w:r w:rsidR="00420DF4" w:rsidRPr="00CE4948">
        <w:rPr>
          <w:color w:val="auto"/>
        </w:rPr>
        <w:t xml:space="preserve">, switchgrass, miscanthus, rice straw, wheat straw, </w:t>
      </w:r>
      <w:r w:rsidRPr="00CE4948">
        <w:rPr>
          <w:color w:val="auto"/>
        </w:rPr>
        <w:t xml:space="preserve">and </w:t>
      </w:r>
      <w:r w:rsidR="00420DF4" w:rsidRPr="00CE4948">
        <w:rPr>
          <w:color w:val="auto"/>
        </w:rPr>
        <w:t>sugarcane bagasse)</w:t>
      </w:r>
      <w:r w:rsidRPr="00CE4948">
        <w:rPr>
          <w:color w:val="auto"/>
        </w:rPr>
        <w:t xml:space="preserve"> due to the </w:t>
      </w:r>
      <w:r w:rsidR="00D5614E" w:rsidRPr="00CE4948">
        <w:rPr>
          <w:color w:val="auto"/>
        </w:rPr>
        <w:t>efficiency of the process</w:t>
      </w:r>
      <w:r w:rsidRPr="00CE4948">
        <w:rPr>
          <w:color w:val="auto"/>
        </w:rPr>
        <w:t xml:space="preserve"> to cleave ester linkages that are naturally abundant in these materials</w:t>
      </w:r>
      <w:r w:rsidR="00D5614E" w:rsidRPr="00CE4948">
        <w:rPr>
          <w:color w:val="auto"/>
        </w:rPr>
        <w:fldChar w:fldCharType="begin" w:fldLock="1"/>
      </w:r>
      <w:r w:rsidR="00F6336A" w:rsidRPr="00CE4948">
        <w:rPr>
          <w:color w:val="auto"/>
        </w:rPr>
        <w:instrText>ADDIN CSL_CITATION {"citationItems":[{"id":"ITEM-1","itemData":{"DOI":"10.1007/978-1-4614-9329-7","ISBN":"978-1-4614-9328-0","abstract":"In order to more economically process cellulosic feedstocks using a biochemical pathway for fuel production, it is necessary to develop a detailed understanding of plant cell wall characteristics, pretreatment reaction chemistry, and their complex interactions. However given the large number of thermochemical pretreatment methods that are currently being researched and the extreme diversity of plant cell wall structure and composition, this prospect is extremely challenging. Here we present the current state of research at the interface between plant biology and pretreatment chemistry. The first two sections discuss the chemistry of the secondary plant cell wall and how different pretreatment methods alter the overall cell wall structure. The third section addresses how the characteristics of the cell wall and pretreatment efficacy are impacted by different factors such as plant maturity, classification, and plant fraction. The fourth section summarizes current directions in the development of novel plant materials for improved biochemical conversion. And the final section discusses the use of chemical pretreatments as a screening and analysis tool for rapid identification of amenable plant materials, and for expansion of the fundamental understanding of plant cell walls.","author":[{"dropping-particle":"","family":"Garlock","given":"Rebecca J.","non-dropping-particle":"","parse-names":false,"suffix":""},{"dropping-particle":"","family":"Chundawat","given":"Shishir P. S.","non-dropping-particle":"","parse-names":false,"suffix":""},{"dropping-particle":"","family":"Hodge","given":"D B","non-dropping-particle":"","parse-names":false,"suffix":""},{"dropping-particle":"","family":"Keskar","given":"S.","non-dropping-particle":"","parse-names":false,"suffix":""},{"dropping-particle":"","family":"Dale","given":"B. E.","non-dropping-particle":"","parse-names":false,"suffix":""}],"container-title":"Plants and BioEnergy (Advances in Plant Biology, Vol 4)","editor":[{"dropping-particle":"","family":"McCann","given":"Maureen C.","non-dropping-particle":"","parse-names":false,"suffix":""},{"dropping-particle":"","family":"Buckeridge","given":"Marcos S.","non-dropping-particle":"","parse-names":false,"suffix":""},{"dropping-particle":"","family":"Carpita","given":"Nicholas C.","non-dropping-particle":"","parse-names":false,"suffix":""}],"id":"ITEM-1","issued":{"date-parts":[["2014"]]},"page":"231-253","publisher":"Springer New York","publisher-place":"New York, NY","title":"Linking Plant Biology and Pretreatment: Understanding the Structure and Organization of the Plant Cell Wall and Interactions with Cellulosic Biofuel Production","type":"chapter"},"uris":["http://www.mendeley.com/documents/?uuid=257211b2-ba3c-48bb-9802-8e112c98e892"]}],"mendeley":{"formattedCitation":"&lt;sup&gt;31&lt;/sup&gt;","plainTextFormattedCitation":"31","previouslyFormattedCitation":"&lt;sup&gt;31&lt;/sup&gt;"},"properties":{"noteIndex":0},"schema":"https://github.com/citation-style-language/schema/raw/master/csl-citation.json"}</w:instrText>
      </w:r>
      <w:r w:rsidR="00D5614E" w:rsidRPr="00CE4948">
        <w:rPr>
          <w:color w:val="auto"/>
        </w:rPr>
        <w:fldChar w:fldCharType="separate"/>
      </w:r>
      <w:r w:rsidR="0057168E" w:rsidRPr="00CE4948">
        <w:rPr>
          <w:noProof/>
          <w:color w:val="auto"/>
          <w:vertAlign w:val="superscript"/>
        </w:rPr>
        <w:t>31</w:t>
      </w:r>
      <w:r w:rsidR="00D5614E" w:rsidRPr="00CE4948">
        <w:rPr>
          <w:color w:val="auto"/>
        </w:rPr>
        <w:fldChar w:fldCharType="end"/>
      </w:r>
      <w:r w:rsidR="00420DF4" w:rsidRPr="00CE4948">
        <w:rPr>
          <w:color w:val="auto"/>
        </w:rPr>
        <w:t xml:space="preserve">. </w:t>
      </w:r>
      <w:r w:rsidR="00A5710D" w:rsidRPr="00CE4948">
        <w:rPr>
          <w:color w:val="auto"/>
        </w:rPr>
        <w:t>AFEX is much less effective on biomass derived from dicots and gymnosperms (hardwoods, softwoods, and native forbs)</w:t>
      </w:r>
      <w:r w:rsidR="00A5710D" w:rsidRPr="00CE4948">
        <w:rPr>
          <w:color w:val="auto"/>
        </w:rPr>
        <w:fldChar w:fldCharType="begin" w:fldLock="1"/>
      </w:r>
      <w:r w:rsidR="00F6336A" w:rsidRPr="00CE4948">
        <w:rPr>
          <w:color w:val="auto"/>
        </w:rPr>
        <w:instrText>ADDIN CSL_CITATION {"citationItems":[{"id":"ITEM-1","itemData":{"DOI":"10.1002/btpr.160","ISBN":"1520-6033","abstract":"There is a growing need to find alternatives to crude oil as the primary feed stock for the chemicals and fuel industry and ethanol has been demonstrated to be a viable alternative. Among the various feed stocks for producing ethanol, poplar (Populus nigra × Populus maximowiczii) is considered to have great potential as a biorefinery feedstock in the United States, due to their widespread availability and good productivity in several parts of the country. We have optimized AFEX pretreatment conditions (180°C, 2:1 ammonia to biomass loading, 233% moisture, 30 minutes residence time) and by using various combinations of enzymes (commercical celluloses and xylanases) to achieve high glucan and xylan conversion (93 and 65%, respectively). We have also identified and quantified several important degradation products formed during AFEX using liquid chromatography followed by mass spectrometry (LC-MS/MS). As a part of degradation product analysis, we have also quantified oligosaccharides in the AFEX water wash extracts by acid hydrolysis. It is interesting to note that corn stover (C4 grass) can be pretreated effectively using mild AFEX pretreatment conditions, while on the other hand hardwood poplar requires much harsher AFEX conditions to obtain equivalent sugar yields upon enzymatic hydrolysis. Comparing corn stover and poplar, we conclude that pretreatment severity and enzymatic hydrolysis efficiency are dictated to a large extent by lignin carbohydrate complexes and arabinoxylan cross-linkages for AFEX. © 2009 American Institute of Chemical Engineers Biotechnol. Prog., 2009","author":[{"dropping-particle":"","family":"Balan","given":"Venkatesh","non-dropping-particle":"","parse-names":false,"suffix":""},{"dropping-particle":"","family":"Sousa","given":"Leonardo da Costa","non-dropping-particle":"","parse-names":false,"suffix":""},{"dropping-particle":"","family":"Chundawat","given":"Shishir P S","non-dropping-particle":"","parse-names":false,"suffix":""},{"dropping-particle":"","family":"Marshall","given":"Derek","non-dropping-particle":"","parse-names":false,"suffix":""},{"dropping-particle":"","family":"Sharma","given":"Lekh N","non-dropping-particle":"","parse-names":false,"suffix":""},{"dropping-particle":"","family":"Chambliss","given":"C Kevin","non-dropping-particle":"","parse-names":false,"suffix":""},{"dropping-particle":"","family":"Dale","given":"Bruce E","non-dropping-particle":"","parse-names":false,"suffix":""}],"container-title":"Biotechnology Progress","id":"ITEM-1","issue":"2","issued":{"date-parts":[["2009"]]},"note":"10.1002/btpr.160","page":"365-375","title":"Enzymatic digestibility and pretreatment degradation products of AFEX-treated hardwoods (Populus nigra)","type":"article-journal","volume":"25"},"uris":["http://www.mendeley.com/documents/?uuid=f44f73c2-6628-4ebf-a180-05e66ee89df6"]},{"id":"ITEM-2","itemData":{"DOI":"10.1016/J.BIOMBIOE.2011.12.036","ISSN":"0961-9534","abstract":"From the perspective of the biorefinery, the inherent heterogeneity of mixed-species feedstocks increases the apparent risk associated with their use due to the difficulty in predicting processing characteristics, potential yields and digestibility. These materials often contain species from different botanical classifications, which could affect pretreatment efficiency and Saccharification yields. For this study, we evaluated the impact of ammonia fiber expansion (AFEX™1) pretreatment conditions on hydrolysis sugar yields for five early successional old-field treatment replicates, each comprised of a different mixture of annual forb and grass species. Yields from these samples were also compared to a late successional old field sample and to corn stover that had been pretreated at the same conditions. Relatively high sugar yields were obtained for four of the five early successional feedstocks when pretreated at the same conditions: 2.0 g NH3:g DM; 0.5 g H2O:g DM; 100 °C; 30 min. It was found that glucan digestibility was strongly inversely correlated to the total lignin content; however this was not true of the xylan digestibility. The mixed-species feedstocks that had a higher grass content tended to also have a higher structural sugar content and were more digestible than forb-dominated feedstocks, thereby resulting in higher saccharification yields. Also, the grass-dominated mixed-species feedstocks were as digestible as corn stover (</w:instrText>
      </w:r>
      <w:r w:rsidR="00F6336A" w:rsidRPr="00CE4948">
        <w:rPr>
          <w:rFonts w:ascii="Cambria Math" w:hAnsi="Cambria Math" w:cs="Cambria Math"/>
          <w:color w:val="auto"/>
        </w:rPr>
        <w:instrText>∼</w:instrText>
      </w:r>
      <w:r w:rsidR="00F6336A" w:rsidRPr="00CE4948">
        <w:rPr>
          <w:color w:val="auto"/>
        </w:rPr>
        <w:instrText>80% total sugar yields). However, due to its higher structural sugar content, corn stover had higher total glucose and xylose yields (580 g/kg biomass) compared to the mixed-species feedstocks, which ranged from 290 to 470 g/kg biomass.","author":[{"dropping-particle":"","family":"Garlock","given":"Rebecca J.","non-dropping-particle":"","parse-names":false,"suffix":""},{"dropping-particle":"","family":"Bals","given":"Bryan","non-dropping-particle":"","parse-names":false,"suffix":""},{"dropping-particle":"","family":"Jasrotia","given":"Poonam","non-dropping-particle":"","parse-names":false,"suffix":""},{"dropping-particle":"","family":"Balan","given":"Venkatesh","non-dropping-particle":"","parse-names":false,"suffix":""},{"dropping-particle":"","family":"Dale","given":"Bruce E.","non-dropping-particle":"","parse-names":false,"suffix":""}],"container-title":"Biomass and Bioenergy","id":"ITEM-2","issued":{"date-parts":[["2012","2","1"]]},"page":"49-59","publisher":"Pergamon","title":"Influence of variable species composition on the saccharification of AFEX™ pretreated biomass from unmanaged fields in comparison to corn stover","type":"article-journal","volume":"37"},"uris":["http://www.mendeley.com/documents/?uuid=752568e3-9ff8-3054-882a-c27823fab8ec"]}],"mendeley":{"formattedCitation":"&lt;sup&gt;32,33&lt;/sup&gt;","plainTextFormattedCitation":"32,33","previouslyFormattedCitation":"&lt;sup&gt;32,33&lt;/sup&gt;"},"properties":{"noteIndex":0},"schema":"https://github.com/citation-style-language/schema/raw/master/csl-citation.json"}</w:instrText>
      </w:r>
      <w:r w:rsidR="00A5710D" w:rsidRPr="00CE4948">
        <w:rPr>
          <w:color w:val="auto"/>
        </w:rPr>
        <w:fldChar w:fldCharType="separate"/>
      </w:r>
      <w:r w:rsidR="0057168E" w:rsidRPr="00CE4948">
        <w:rPr>
          <w:noProof/>
          <w:color w:val="auto"/>
          <w:vertAlign w:val="superscript"/>
        </w:rPr>
        <w:t>32,33</w:t>
      </w:r>
      <w:r w:rsidR="00A5710D" w:rsidRPr="00CE4948">
        <w:rPr>
          <w:color w:val="auto"/>
        </w:rPr>
        <w:fldChar w:fldCharType="end"/>
      </w:r>
      <w:r w:rsidR="00A5710D" w:rsidRPr="00CE4948">
        <w:rPr>
          <w:color w:val="auto"/>
        </w:rPr>
        <w:t xml:space="preserve"> due to the smaller proportion of </w:t>
      </w:r>
      <w:r w:rsidR="00C446E6" w:rsidRPr="00CE4948">
        <w:rPr>
          <w:color w:val="auto"/>
        </w:rPr>
        <w:t xml:space="preserve">lignin-carbohydrate based </w:t>
      </w:r>
      <w:r w:rsidR="00A5710D" w:rsidRPr="00CE4948">
        <w:rPr>
          <w:color w:val="auto"/>
        </w:rPr>
        <w:t>ester</w:t>
      </w:r>
      <w:r w:rsidR="00C446E6" w:rsidRPr="00CE4948">
        <w:rPr>
          <w:color w:val="auto"/>
        </w:rPr>
        <w:t xml:space="preserve"> linkages</w:t>
      </w:r>
      <w:r w:rsidR="00A5710D" w:rsidRPr="00CE4948">
        <w:rPr>
          <w:color w:val="auto"/>
        </w:rPr>
        <w:t>. However, when these linkages are introduced into woody cell walls using plant biotechnology, the AFEX pretreatment process becomes much more effective</w:t>
      </w:r>
      <w:r w:rsidR="00A5710D" w:rsidRPr="00CE4948">
        <w:rPr>
          <w:color w:val="auto"/>
        </w:rPr>
        <w:fldChar w:fldCharType="begin" w:fldLock="1"/>
      </w:r>
      <w:r w:rsidR="00F6336A" w:rsidRPr="00CE4948">
        <w:rPr>
          <w:color w:val="auto"/>
        </w:rPr>
        <w:instrText>ADDIN CSL_CITATION {"citationItems":[{"id":"ITEM-1","itemData":{"DOI":"10.1126/science.1250161","ISSN":"0036-8075","abstract":"Redesigning lignin, the aromatic polymer fortifying plant cell walls, to be more amenable to chemical depolymerization can lower the energy required for industrial processing. We have engineered poplar trees to introduce ester linkages into the lignin polymer backbone by augmenting the monomer pool with monolignol ferulate conjugates. Herein, we describe the isolation of a transferase gene capable of forming these conjugates and its xylem-specific introduction into poplar. Enzyme kinetics, in planta expression, lignin structural analysis, and improved cell wall digestibility after mild alkaline pretreatment demonstrate that these trees produce the monolignol ferulate conjugates, export them to the wall, and use them during lignification. Tailoring plants to use such conjugates during cell wall biosynthesis is a promising way to produce plants that are designed for deconstruction.","author":[{"dropping-particle":"","family":"Wilkerson","given":"C. G.","non-dropping-particle":"","parse-names":false,"suffix":""},{"dropping-particle":"","family":"Mansfield","given":"S. D.","non-dropping-particle":"","parse-names":false,"suffix":""},{"dropping-particle":"","family":"Lu","given":"F.","non-dropping-particle":"","parse-names":false,"suffix":""},{"dropping-particle":"","family":"Withers","given":"S.","non-dropping-particle":"","parse-names":false,"suffix":""},{"dropping-particle":"","family":"Park","given":"J.- Y.","non-dropping-particle":"","parse-names":false,"suffix":""},{"dropping-particle":"","family":"Karlen","given":"S. D.","non-dropping-particle":"","parse-names":false,"suffix":""},{"dropping-particle":"","family":"Gonzales-Vigil","given":"E.","non-dropping-particle":"","parse-names":false,"suffix":""},{"dropping-particle":"","family":"Padmakshan","given":"D.","non-dropping-particle":"","parse-names":false,"suffix":""},{"dropping-particle":"","family":"Unda","given":"F.","non-dropping-particle":"","parse-names":false,"suffix":""},{"dropping-particle":"","family":"Rencoret","given":"J.","non-dropping-particle":"","parse-names":false,"suffix":""},{"dropping-particle":"","family":"Ralph","given":"J.","non-dropping-particle":"","parse-names":false,"suffix":""}],"container-title":"Science","id":"ITEM-1","issue":"6179","issued":{"date-parts":[["2014","4","3"]]},"page":"90-93","title":"Monolignol Ferulate Transferase Introduces Chemically Labile Linkages into the Lignin Backbone","type":"article-journal","volume":"344"},"uris":["http://www.mendeley.com/documents/?uuid=b1374bed-8e08-4180-9d64-28498abca9e1"]}],"mendeley":{"formattedCitation":"&lt;sup&gt;34&lt;/sup&gt;","plainTextFormattedCitation":"34","previouslyFormattedCitation":"&lt;sup&gt;34&lt;/sup&gt;"},"properties":{"noteIndex":0},"schema":"https://github.com/citation-style-language/schema/raw/master/csl-citation.json"}</w:instrText>
      </w:r>
      <w:r w:rsidR="00A5710D" w:rsidRPr="00CE4948">
        <w:rPr>
          <w:color w:val="auto"/>
        </w:rPr>
        <w:fldChar w:fldCharType="separate"/>
      </w:r>
      <w:r w:rsidR="0057168E" w:rsidRPr="00CE4948">
        <w:rPr>
          <w:noProof/>
          <w:color w:val="auto"/>
          <w:vertAlign w:val="superscript"/>
        </w:rPr>
        <w:t>34</w:t>
      </w:r>
      <w:r w:rsidR="00A5710D" w:rsidRPr="00CE4948">
        <w:rPr>
          <w:color w:val="auto"/>
        </w:rPr>
        <w:fldChar w:fldCharType="end"/>
      </w:r>
      <w:r w:rsidR="00A5710D" w:rsidRPr="00CE4948">
        <w:rPr>
          <w:color w:val="auto"/>
        </w:rPr>
        <w:t>.</w:t>
      </w:r>
    </w:p>
    <w:p w14:paraId="34DF2528" w14:textId="77777777" w:rsidR="00A5710D" w:rsidRPr="00CE4948" w:rsidRDefault="00A5710D" w:rsidP="007B36AD">
      <w:pPr>
        <w:pStyle w:val="ListParagraph"/>
        <w:widowControl/>
        <w:ind w:left="0"/>
        <w:rPr>
          <w:color w:val="auto"/>
        </w:rPr>
      </w:pPr>
    </w:p>
    <w:p w14:paraId="2D4999EA" w14:textId="2042332D" w:rsidR="00A5710D" w:rsidRPr="00CE4948" w:rsidRDefault="00A5710D" w:rsidP="007B36AD">
      <w:pPr>
        <w:pStyle w:val="ListParagraph"/>
        <w:widowControl/>
        <w:ind w:left="0"/>
        <w:rPr>
          <w:color w:val="auto"/>
        </w:rPr>
      </w:pPr>
      <w:r w:rsidRPr="00CE4948">
        <w:rPr>
          <w:color w:val="auto"/>
        </w:rPr>
        <w:t xml:space="preserve">Cleavage of ester linkages </w:t>
      </w:r>
      <w:r w:rsidR="009F6014" w:rsidRPr="00CE4948">
        <w:rPr>
          <w:color w:val="auto"/>
        </w:rPr>
        <w:t xml:space="preserve">allows </w:t>
      </w:r>
      <w:r w:rsidR="00746AB8" w:rsidRPr="00CE4948">
        <w:rPr>
          <w:color w:val="auto"/>
        </w:rPr>
        <w:t xml:space="preserve">certain </w:t>
      </w:r>
      <w:r w:rsidR="009F6014" w:rsidRPr="00CE4948">
        <w:rPr>
          <w:color w:val="auto"/>
        </w:rPr>
        <w:t>biomass components to be removed from the material</w:t>
      </w:r>
      <w:r w:rsidR="00C02DF0" w:rsidRPr="00CE4948">
        <w:rPr>
          <w:color w:val="auto"/>
        </w:rPr>
        <w:t xml:space="preserve">, but redeposited </w:t>
      </w:r>
      <w:r w:rsidR="00C903C4" w:rsidRPr="00CE4948">
        <w:rPr>
          <w:color w:val="auto"/>
        </w:rPr>
        <w:t xml:space="preserve">as extractives </w:t>
      </w:r>
      <w:r w:rsidR="00C02DF0" w:rsidRPr="00CE4948">
        <w:rPr>
          <w:color w:val="auto"/>
        </w:rPr>
        <w:t>on the outer cell wall surfaces</w:t>
      </w:r>
      <w:r w:rsidR="009F6014" w:rsidRPr="00CE4948">
        <w:rPr>
          <w:color w:val="auto"/>
        </w:rPr>
        <w:t xml:space="preserve">, resulting in the formation of nanoscale holes that facilitate penetration and action of the </w:t>
      </w:r>
      <w:r w:rsidRPr="00CE4948">
        <w:rPr>
          <w:color w:val="auto"/>
        </w:rPr>
        <w:t xml:space="preserve">cellulolytic </w:t>
      </w:r>
      <w:r w:rsidR="009F6014" w:rsidRPr="00CE4948">
        <w:rPr>
          <w:color w:val="auto"/>
        </w:rPr>
        <w:t>enzymes</w:t>
      </w:r>
      <w:r w:rsidR="00FD08D4" w:rsidRPr="00CE4948">
        <w:rPr>
          <w:color w:val="auto"/>
        </w:rPr>
        <w:fldChar w:fldCharType="begin" w:fldLock="1"/>
      </w:r>
      <w:r w:rsidR="00C02DF0" w:rsidRPr="00CE4948">
        <w:rPr>
          <w:color w:val="auto"/>
        </w:rPr>
        <w:instrText>ADDIN CSL_CITATION {"citationItems":[{"id":"ITEM-1","itemData":{"DOI":"10.1039/C0EE00574F","author":[{"dropping-particle":"","family":"Chundawat","given":"S P S","non-dropping-particle":"","parse-names":false,"suffix":""},{"dropping-particle":"","family":"Donohoe","given":"B S","non-dropping-particle":"","parse-names":false,"suffix":""},{"dropping-particle":"","family":"Sousa","given":"L","non-dropping-particle":"","parse-names":false,"suffix":""},{"dropping-particle":"","family":"Elder","given":"T","non-dropping-particle":"","parse-names":false,"suffix":""},{"dropping-particle":"","family":"Agarwal","given":"U P","non-dropping-particle":"","parse-names":false,"suffix":""},{"dropping-particle":"","family":"Lu","given":"F","non-dropping-particle":"","parse-names":false,"suffix":""},{"dropping-particle":"","family":"Ralph","given":"J","non-dropping-particle":"","parse-names":false,"suffix":""},{"dropping-particle":"","family":"Himmel","given":"M E","non-dropping-particle":"","parse-names":false,"suffix":""},{"dropping-particle":"","family":"Balan","given":"V","non-dropping-particle":"","parse-names":false,"suffix":""},{"dropping-particle":"","family":"Dale","given":"B E","non-dropping-particle":"","parse-names":false,"suffix":""}],"container-title":"Energy &amp; Environmental Science","id":"ITEM-1","issue":"3","issued":{"date-parts":[["2011"]]},"page":"973-984","title":"Multi-scale visualization and characterization of plant cell wall deconstruction during thermochemical pretreatment","type":"article-journal","volume":"4"},"uris":["http://www.mendeley.com/documents/?uuid=08f84572-6ca7-4184-b5ea-e5eebd34f4f2"]}],"mendeley":{"formattedCitation":"&lt;sup&gt;6&lt;/sup&gt;","plainTextFormattedCitation":"6","previouslyFormattedCitation":"&lt;sup&gt;6&lt;/sup&gt;"},"properties":{"noteIndex":0},"schema":"https://github.com/citation-style-language/schema/raw/master/csl-citation.json"}</w:instrText>
      </w:r>
      <w:r w:rsidR="00FD08D4" w:rsidRPr="00CE4948">
        <w:rPr>
          <w:color w:val="auto"/>
        </w:rPr>
        <w:fldChar w:fldCharType="separate"/>
      </w:r>
      <w:r w:rsidR="00FD08D4" w:rsidRPr="00CE4948">
        <w:rPr>
          <w:noProof/>
          <w:color w:val="auto"/>
          <w:vertAlign w:val="superscript"/>
        </w:rPr>
        <w:t>6</w:t>
      </w:r>
      <w:r w:rsidR="00FD08D4" w:rsidRPr="00CE4948">
        <w:rPr>
          <w:color w:val="auto"/>
        </w:rPr>
        <w:fldChar w:fldCharType="end"/>
      </w:r>
      <w:r w:rsidR="009F6014" w:rsidRPr="00CE4948">
        <w:rPr>
          <w:color w:val="auto"/>
        </w:rPr>
        <w:t xml:space="preserve">. AFEX </w:t>
      </w:r>
      <w:r w:rsidR="008B5E86" w:rsidRPr="00CE4948">
        <w:rPr>
          <w:color w:val="auto"/>
        </w:rPr>
        <w:t>pretreated corn stover showed a</w:t>
      </w:r>
      <w:r w:rsidR="009F6014" w:rsidRPr="00CE4948">
        <w:rPr>
          <w:color w:val="auto"/>
        </w:rPr>
        <w:t xml:space="preserve"> </w:t>
      </w:r>
      <w:r w:rsidR="008B5E86" w:rsidRPr="00CE4948">
        <w:rPr>
          <w:color w:val="auto"/>
        </w:rPr>
        <w:t>roughly 3-fold increase in glucose and xylose release</w:t>
      </w:r>
      <w:r w:rsidR="00FD08D4" w:rsidRPr="00CE4948">
        <w:rPr>
          <w:color w:val="auto"/>
        </w:rPr>
        <w:t xml:space="preserve"> rate</w:t>
      </w:r>
      <w:r w:rsidR="008B5E86" w:rsidRPr="00CE4948">
        <w:rPr>
          <w:color w:val="auto"/>
        </w:rPr>
        <w:t xml:space="preserve"> following enzymatic hydrolysis under high solids conditions compared to the untreated material. Ammonia pretreatments also produce fewer and far less inhibitory degradation products compared to dilute acid pretreatment</w:t>
      </w:r>
      <w:r w:rsidR="008B5E86" w:rsidRPr="00CE4948">
        <w:rPr>
          <w:color w:val="auto"/>
        </w:rPr>
        <w:fldChar w:fldCharType="begin" w:fldLock="1"/>
      </w:r>
      <w:r w:rsidR="00F6336A" w:rsidRPr="00CE4948">
        <w:rPr>
          <w:color w:val="auto"/>
        </w:rPr>
        <w:instrText>ADDIN CSL_CITATION {"citationItems":[{"id":"ITEM-1","itemData":{"DOI":"10.1186/s13068-014-0179-6","ISSN":"1754-6834","PMID":"25642283","abstract":"BACKGROUND: The fermentation inhibition of yeast or bacteria by lignocellulose-derived degradation products, during hexose/pentose co-fermentation, is a major bottleneck for cost-effective lignocellulosic biorefineries. To engineer microbial strains for improved performance, it is critical to understand the mechanisms of inhibition that affect fermentative organisms in the presence of major components of a lignocellulosic hydrolysate. The development of a synthetic lignocellulosic hydrolysate (SH) media with a composition similar to the actual biomass hydrolysate will be an important advancement to facilitate these studies. In this work, we characterized the nutrients and plant-derived decomposition products present in AFEX™ pretreated corn stover hydrolysate (ACH). The SH was formulated based on the ACH composition and was further used to evaluate the inhibitory effects of various families of decomposition products during Saccharomyces cerevisiae 424A (LNH-ST) fermentation. RESULTS: The ACH contained high levels of nitrogenous compounds, notably amides, pyrazines, and imidazoles. In contrast, a relatively low content of furans and aromatic and aliphatic acids were found in the ACH. Though most of the families of decomposition products were inhibitory to xylose fermentation, due to their abundance, the nitrogenous compounds showed the most inhibition. From these compounds, amides (products of the ammonolysis reaction) contributed the most to the reduction of the fermentation performance. However, this result is associated to a concentration effect, as the corresponding carboxylic acids (products of hydrolysis) promoted greater inhibition when present at the same molar concentration as the amides. Due to its complexity, the formulated SH did not perfectly match the fermentation profile of the actual hydrolysate, especially the growth curve. However, the SH formulation was effective for studying the inhibitory effect of various compounds on yeast fermentation. CONCLUSIONS: The formulation of SHs is an important advancement for future multi-omics studies and for better understanding the mechanisms of fermentation inhibition in lignocellulosic hydrolysates. The SH formulated in this work was instrumental for defining the most important inhibitors in the ACH. Major AFEX decomposition products are less inhibitory to yeast fermentation than the products of dilute acid or steam explosion pretreatments; thus, ACH is readily fermentable by yeast without any detox…","author":[{"dropping-particle":"","family":"Tang","given":"Xiaoyu","non-dropping-particle":"","parse-names":false,"suffix":""},{"dropping-particle":"","family":"Costa Sousa","given":"Leonardo","non-dropping-particle":"da","parse-names":false,"suffix":""},{"dropping-particle":"","family":"Jin","given":"Mingjie","non-dropping-particle":"","parse-names":false,"suffix":""},{"dropping-particle":"","family":"Chundawat","given":"Shishir Ps","non-dropping-particle":"","parse-names":false,"suffix":""},{"dropping-particle":"","family":"Chambliss","given":"Charles Kevin","non-dropping-particle":"","parse-names":false,"suffix":""},{"dropping-particle":"","family":"Lau","given":"Ming W","non-dropping-particle":"","parse-names":false,"suffix":""},{"dropping-particle":"","family":"Xiao","given":"Zeyi","non-dropping-particle":"","parse-names":false,"suffix":""},{"dropping-particle":"","family":"Dale","given":"Bruce E","non-dropping-particle":"","parse-names":false,"suffix":""},{"dropping-particle":"","family":"Balan","given":"Venkatesh","non-dropping-particle":"","parse-names":false,"suffix":""}],"container-title":"Biotechnology for biofuels","id":"ITEM-1","issue":"1","issued":{"date-parts":[["2015"]]},"page":"1","title":"Designer synthetic media for studying microbial-catalyzed biofuel production.","type":"article-journal","volume":"8"},"uris":["http://www.mendeley.com/documents/?uuid=e0632909-8279-4708-98c1-db3b3aa53d66"]}],"mendeley":{"formattedCitation":"&lt;sup&gt;35&lt;/sup&gt;","plainTextFormattedCitation":"35","previouslyFormattedCitation":"&lt;sup&gt;35&lt;/sup&gt;"},"properties":{"noteIndex":0},"schema":"https://github.com/citation-style-language/schema/raw/master/csl-citation.json"}</w:instrText>
      </w:r>
      <w:r w:rsidR="008B5E86" w:rsidRPr="00CE4948">
        <w:rPr>
          <w:color w:val="auto"/>
        </w:rPr>
        <w:fldChar w:fldCharType="separate"/>
      </w:r>
      <w:r w:rsidR="0057168E" w:rsidRPr="00CE4948">
        <w:rPr>
          <w:noProof/>
          <w:color w:val="auto"/>
          <w:vertAlign w:val="superscript"/>
        </w:rPr>
        <w:t>35</w:t>
      </w:r>
      <w:r w:rsidR="008B5E86" w:rsidRPr="00CE4948">
        <w:rPr>
          <w:color w:val="auto"/>
        </w:rPr>
        <w:fldChar w:fldCharType="end"/>
      </w:r>
      <w:r w:rsidR="008B5E86" w:rsidRPr="00CE4948">
        <w:rPr>
          <w:color w:val="auto"/>
        </w:rPr>
        <w:t>. A previous comparison of AFEX and dilute acid-treated corn stover showed that dilute acid pretreatment produces 316% more acids, 142% more aromatics, and 3,555% more furan aldehydes than AFEX</w:t>
      </w:r>
      <w:r w:rsidR="008B5E86" w:rsidRPr="00CE4948">
        <w:rPr>
          <w:color w:val="auto"/>
        </w:rPr>
        <w:fldChar w:fldCharType="begin" w:fldLock="1"/>
      </w:r>
      <w:r w:rsidR="00F6336A" w:rsidRPr="00CE4948">
        <w:rPr>
          <w:color w:val="auto"/>
        </w:rPr>
        <w:instrText>ADDIN CSL_CITATION {"citationItems":[{"id":"ITEM-1","itemData":{"DOI":"10.1016/j.biortech.2010.06.027","author":[{"dropping-particle":"","family":"Chundawat","given":"S P S","non-dropping-particle":"","parse-names":false,"suffix":""},{"dropping-particle":"","family":"Vismeh","given":"R","non-dropping-particle":"","parse-names":false,"suffix":""},{"dropping-particle":"","family":"Sharma","given":"L","non-dropping-particle":"","parse-names":false,"suffix":""},{"dropping-particle":"","family":"Humpula","given":"J","non-dropping-particle":"","parse-names":false,"suffix":""},{"dropping-particle":"","family":"Sousa","given":"L","non-dropping-particle":"","parse-names":false,"suffix":""},{"dropping-particle":"","family":"Chambliss","given":"C K","non-dropping-particle":"","parse-names":false,"suffix":""},{"dropping-particle":"","family":"Jones","given":"A D","non-dropping-particle":"","parse-names":false,"suffix":""},{"dropping-particle":"","family":"Balan","given":"V","non-dropping-particle":"","parse-names":false,"suffix":""},{"dropping-particle":"","family":"Dale","given":"B E","non-dropping-particle":"","parse-names":false,"suffix":""}],"container-title":"Biores Technol","id":"ITEM-1","issued":{"date-parts":[["2010"]]},"page":"8429-8438","title":"Multifaceted characterization of cell wall decomposition products formed during ammonia fiber expansion (AFEX) and dilute-acid based pretreatments","type":"article-journal","volume":"101"},"uris":["http://www.mendeley.com/documents/?uuid=c1ed0877-2b87-4074-a6c9-c515930f6043"]}],"mendeley":{"formattedCitation":"&lt;sup&gt;36&lt;/sup&gt;","plainTextFormattedCitation":"36","previouslyFormattedCitation":"&lt;sup&gt;36&lt;/sup&gt;"},"properties":{"noteIndex":0},"schema":"https://github.com/citation-style-language/schema/raw/master/csl-citation.json"}</w:instrText>
      </w:r>
      <w:r w:rsidR="008B5E86" w:rsidRPr="00CE4948">
        <w:rPr>
          <w:color w:val="auto"/>
        </w:rPr>
        <w:fldChar w:fldCharType="separate"/>
      </w:r>
      <w:r w:rsidR="0057168E" w:rsidRPr="00CE4948">
        <w:rPr>
          <w:noProof/>
          <w:color w:val="auto"/>
          <w:vertAlign w:val="superscript"/>
        </w:rPr>
        <w:t>36</w:t>
      </w:r>
      <w:r w:rsidR="008B5E86" w:rsidRPr="00CE4948">
        <w:rPr>
          <w:color w:val="auto"/>
        </w:rPr>
        <w:fldChar w:fldCharType="end"/>
      </w:r>
      <w:r w:rsidR="008B5E86" w:rsidRPr="00CE4948">
        <w:rPr>
          <w:color w:val="auto"/>
        </w:rPr>
        <w:t>, all of which can be inhibitory for microorganisms</w:t>
      </w:r>
      <w:r w:rsidR="00C02DF0" w:rsidRPr="00CE4948">
        <w:rPr>
          <w:color w:val="auto"/>
        </w:rPr>
        <w:fldChar w:fldCharType="begin" w:fldLock="1"/>
      </w:r>
      <w:r w:rsidR="00F6336A" w:rsidRPr="00CE4948">
        <w:rPr>
          <w:color w:val="auto"/>
        </w:rPr>
        <w:instrText>ADDIN CSL_CITATION {"citationItems":[{"id":"ITEM-1","itemData":{"DOI":"10.1186/s13068-014-0179-6","ISSN":"1754-6834","PMID":"25642283","abstract":"BACKGROUND: The fermentation inhibition of yeast or bacteria by lignocellulose-derived degradation products, during hexose/pentose co-fermentation, is a major bottleneck for cost-effective lignocellulosic biorefineries. To engineer microbial strains for improved performance, it is critical to understand the mechanisms of inhibition that affect fermentative organisms in the presence of major components of a lignocellulosic hydrolysate. The development of a synthetic lignocellulosic hydrolysate (SH) media with a composition similar to the actual biomass hydrolysate will be an important advancement to facilitate these studies. In this work, we characterized the nutrients and plant-derived decomposition products present in AFEX™ pretreated corn stover hydrolysate (ACH). The SH was formulated based on the ACH composition and was further used to evaluate the inhibitory effects of various families of decomposition products during Saccharomyces cerevisiae 424A (LNH-ST) fermentation. RESULTS: The ACH contained high levels of nitrogenous compounds, notably amides, pyrazines, and imidazoles. In contrast, a relatively low content of furans and aromatic and aliphatic acids were found in the ACH. Though most of the families of decomposition products were inhibitory to xylose fermentation, due to their abundance, the nitrogenous compounds showed the most inhibition. From these compounds, amides (products of the ammonolysis reaction) contributed the most to the reduction of the fermentation performance. However, this result is associated to a concentration effect, as the corresponding carboxylic acids (products of hydrolysis) promoted greater inhibition when present at the same molar concentration as the amides. Due to its complexity, the formulated SH did not perfectly match the fermentation profile of the actual hydrolysate, especially the growth curve. However, the SH formulation was effective for studying the inhibitory effect of various compounds on yeast fermentation. CONCLUSIONS: The formulation of SHs is an important advancement for future multi-omics studies and for better understanding the mechanisms of fermentation inhibition in lignocellulosic hydrolysates. The SH formulated in this work was instrumental for defining the most important inhibitors in the ACH. Major AFEX decomposition products are less inhibitory to yeast fermentation than the products of dilute acid or steam explosion pretreatments; thus, ACH is readily fermentable by yeast without any detox…","author":[{"dropping-particle":"","family":"Tang","given":"Xiaoyu","non-dropping-particle":"","parse-names":false,"suffix":""},{"dropping-particle":"","family":"Costa Sousa","given":"Leonardo","non-dropping-particle":"da","parse-names":false,"suffix":""},{"dropping-particle":"","family":"Jin","given":"Mingjie","non-dropping-particle":"","parse-names":false,"suffix":""},{"dropping-particle":"","family":"Chundawat","given":"Shishir Ps","non-dropping-particle":"","parse-names":false,"suffix":""},{"dropping-particle":"","family":"Chambliss","given":"Charles Kevin","non-dropping-particle":"","parse-names":false,"suffix":""},{"dropping-particle":"","family":"Lau","given":"Ming W","non-dropping-particle":"","parse-names":false,"suffix":""},{"dropping-particle":"","family":"Xiao","given":"Zeyi","non-dropping-particle":"","parse-names":false,"suffix":""},{"dropping-particle":"","family":"Dale","given":"Bruce E","non-dropping-particle":"","parse-names":false,"suffix":""},{"dropping-particle":"","family":"Balan","given":"Venkatesh","non-dropping-particle":"","parse-names":false,"suffix":""}],"container-title":"Biotechnology for biofuels","id":"ITEM-1","issue":"1","issued":{"date-parts":[["2015"]]},"page":"1","title":"Designer synthetic media for studying microbial-catalyzed biofuel production.","type":"article-journal","volume":"8"},"uris":["http://www.mendeley.com/documents/?uuid=e0632909-8279-4708-98c1-db3b3aa53d66"]},{"id":"ITEM-2","itemData":{"DOI":"10.1073/pnas.0812364106","ISBN":"0027-8424","abstract":"Current technology using corn stover (CS) as feedstock, Ammonia Fiber Expansion (AFEX) as the pretreatment technology, and Saccharomyces cerevisiae 424A(LNH-ST) as the ethanologenic strain in Separate Hydrolysis and Fermentation was able to achieve 191.5 g EtOH/kg untreated CS, at an ethanol concentration of 40.0 g/L (5.1 vol/vol%) without washing of pretreated biomass, detoxification, or nutrient supplementation. Enzymatic hydrolysis at high solids loading was identified as the primary bottleneck affecting overall ethanol yield and titer. Degradation compounds in AFEX-pretreated biomass were shown to increase metabolic yield and specific ethanol production while decreasing the cell biomass generation. Nutrients inherently present in CS and those resulting from biomass processing are sufficient to support microbial growth during fermentation. This platform offers the potential to improve the economics of cellulosic ethanol production by reducing the costs associated with raw materials, process water, and capital equipment.","author":[{"dropping-particle":"","family":"Lau","given":"M W","non-dropping-particle":"","parse-names":false,"suffix":""},{"dropping-particle":"","family":"Dale","given":"B E","non-dropping-particle":"","parse-names":false,"suffix":""}],"container-title":"Proceedings of the National Academy of Sciences of the United States of America","id":"ITEM-2","issue":"5","issued":{"date-parts":[["2009"]]},"note":"ISI Document Delivery No.: 403HV\nTimes Cited: 19\nCited Reference Count: 24\nLau, Ming W. Dale, Bruce E.","page":"1368-1373","title":"Cellulosic ethanol production from AFEX-treated corn stover using Saccharomyces cerevisiae 424A(LNH-ST)","type":"article-journal","volume":"106"},"uris":["http://www.mendeley.com/documents/?uuid=57d4b815-83aa-4906-87b1-7a3dbfd36836"]}],"mendeley":{"formattedCitation":"&lt;sup&gt;35,37&lt;/sup&gt;","plainTextFormattedCitation":"35,37","previouslyFormattedCitation":"&lt;sup&gt;35,37&lt;/sup&gt;"},"properties":{"noteIndex":0},"schema":"https://github.com/citation-style-language/schema/raw/master/csl-citation.json"}</w:instrText>
      </w:r>
      <w:r w:rsidR="00C02DF0" w:rsidRPr="00CE4948">
        <w:rPr>
          <w:color w:val="auto"/>
        </w:rPr>
        <w:fldChar w:fldCharType="separate"/>
      </w:r>
      <w:r w:rsidR="0057168E" w:rsidRPr="00CE4948">
        <w:rPr>
          <w:noProof/>
          <w:color w:val="auto"/>
          <w:vertAlign w:val="superscript"/>
        </w:rPr>
        <w:t>35,37</w:t>
      </w:r>
      <w:r w:rsidR="00C02DF0" w:rsidRPr="00CE4948">
        <w:rPr>
          <w:color w:val="auto"/>
        </w:rPr>
        <w:fldChar w:fldCharType="end"/>
      </w:r>
      <w:r w:rsidR="008B5E86" w:rsidRPr="00CE4948">
        <w:rPr>
          <w:color w:val="auto"/>
        </w:rPr>
        <w:t xml:space="preserve">. As AFEX is a dry-to-dry process, there is also no loss of sugars </w:t>
      </w:r>
      <w:r w:rsidR="00C02DF0" w:rsidRPr="00CE4948">
        <w:rPr>
          <w:color w:val="auto"/>
        </w:rPr>
        <w:t>as</w:t>
      </w:r>
      <w:r w:rsidR="008B5E86" w:rsidRPr="00CE4948">
        <w:rPr>
          <w:color w:val="auto"/>
        </w:rPr>
        <w:t xml:space="preserve"> a dilute liquid stream that cannot economically be utilized during enzymatic hydrolysis. However, this does lead to complications as enzymes with both cellulose-degrading and hemicellulose-degrading capability are required to fully break down the </w:t>
      </w:r>
      <w:r w:rsidR="00D31164" w:rsidRPr="00CE4948">
        <w:rPr>
          <w:color w:val="auto"/>
        </w:rPr>
        <w:t xml:space="preserve">cell wall polysaccharides </w:t>
      </w:r>
      <w:r w:rsidR="008B5E86" w:rsidRPr="00CE4948">
        <w:rPr>
          <w:color w:val="auto"/>
        </w:rPr>
        <w:t>during enzymatic hydrolysis</w:t>
      </w:r>
      <w:r w:rsidR="00D31164" w:rsidRPr="00CE4948">
        <w:rPr>
          <w:color w:val="auto"/>
        </w:rPr>
        <w:t xml:space="preserve"> into mixed fermentable sugars like glucose and xylose</w:t>
      </w:r>
      <w:r w:rsidR="008B5E86" w:rsidRPr="00CE4948">
        <w:rPr>
          <w:color w:val="auto"/>
        </w:rPr>
        <w:t>. Hemicellulosic oligomers have been reported to inhibit cellulase activity</w:t>
      </w:r>
      <w:r w:rsidR="008B5E86" w:rsidRPr="00CE4948">
        <w:rPr>
          <w:color w:val="auto"/>
        </w:rPr>
        <w:fldChar w:fldCharType="begin" w:fldLock="1"/>
      </w:r>
      <w:r w:rsidR="00F6336A" w:rsidRPr="00CE4948">
        <w:rPr>
          <w:color w:val="auto"/>
        </w:rPr>
        <w:instrText>ADDIN CSL_CITATION {"citationItems":[{"id":"ITEM-1","itemData":{"ISBN":"1754-6834","abstract":"BACKGROUND:The well-studied cellulase mixture secreted by Trichoderma reesei (anamorph to Hypocrea jecorina) contains two cellobiohydolases (CBHs), cellobiohydrolase I (TrCel7A) and cellobiohydrolase II (TrCeI6A), that are core enzymes for the solubilisation of cellulose. This has attracted significant research interest because of the role of the CBHs in the conversion of biomass to fermentable sugars. However, the CHBs are notoriously slow and susceptible to inhibition, which presents a challenge for the commercial utilisation of biomass. The xylans and xylan fragments that are also present in the biomass have been suggested repeatedly as one cause of the reduced activity of CHBs. Yet, the extent and mechanisms of this inhibition remain poorly elucidated. Therefore, we studied xylan oligosaccharides (XOSs) of variable lengths with respect to their binding and inhibition of both TrCel7A and an enzyme variant without the cellulose-binding domain (CBM).RESULTS:We studied the binding of XOSs to TrCel7A by isothermal titration calorimetry. We found that XOSs bind to TrCel7A and that the affinity increases commensurate with XOS length. The CBM, on the other hand, did not affect the affinity significantly, which suggests that XOSs may bind to the active site. Activity assays of TrCel7A clearly demonstrated the negative effect of the presence of XOSs on the turnover number.CONCLUSIONS:On the basis of these binding data and a comparison of XOS inhibition of the activity of the two enzyme variants towards, respectively, soluble and insoluble substrates, we propose a competitive mechanism for XOS inhibition of TrCel7A with phosphoric swollen cellulose as a substrate.","author":[{"dropping-particle":"","family":"Baumann","given":"Martin","non-dropping-particle":"","parse-names":false,"suffix":""},{"dropping-particle":"","family":"Borch","given":"Kim","non-dropping-particle":"","parse-names":false,"suffix":""},{"dropping-particle":"","family":"Westh","given":"Peter","non-dropping-particle":"","parse-names":false,"suffix":""}],"container-title":"Biotechnology for Biofuels","id":"ITEM-1","issue":"1","issued":{"date-parts":[["2011"]]},"page":"45","title":"Xylan oligosaccharides and cellobiohydrolase I (TrCel7A) interaction and effect on activity","type":"article-journal","volume":"4"},"uris":["http://www.mendeley.com/documents/?uuid=98b66bb5-e321-4713-89f1-54cc73e9fa73"]}],"mendeley":{"formattedCitation":"&lt;sup&gt;38&lt;/sup&gt;","plainTextFormattedCitation":"38","previouslyFormattedCitation":"&lt;sup&gt;38&lt;/sup&gt;"},"properties":{"noteIndex":0},"schema":"https://github.com/citation-style-language/schema/raw/master/csl-citation.json"}</w:instrText>
      </w:r>
      <w:r w:rsidR="008B5E86" w:rsidRPr="00CE4948">
        <w:rPr>
          <w:color w:val="auto"/>
        </w:rPr>
        <w:fldChar w:fldCharType="separate"/>
      </w:r>
      <w:r w:rsidR="0057168E" w:rsidRPr="00CE4948">
        <w:rPr>
          <w:noProof/>
          <w:color w:val="auto"/>
          <w:vertAlign w:val="superscript"/>
        </w:rPr>
        <w:t>38</w:t>
      </w:r>
      <w:r w:rsidR="008B5E86" w:rsidRPr="00CE4948">
        <w:rPr>
          <w:color w:val="auto"/>
        </w:rPr>
        <w:fldChar w:fldCharType="end"/>
      </w:r>
      <w:r w:rsidR="008B5E86" w:rsidRPr="00CE4948">
        <w:rPr>
          <w:color w:val="auto"/>
        </w:rPr>
        <w:t xml:space="preserve">, which could </w:t>
      </w:r>
      <w:r w:rsidR="00D92821" w:rsidRPr="00CE4948">
        <w:rPr>
          <w:color w:val="auto"/>
        </w:rPr>
        <w:t>necessitate</w:t>
      </w:r>
      <w:r w:rsidR="008B5E86" w:rsidRPr="00CE4948">
        <w:rPr>
          <w:color w:val="auto"/>
        </w:rPr>
        <w:t xml:space="preserve"> a higher enzyme loading to maintain a high final sugar yield.</w:t>
      </w:r>
      <w:r w:rsidR="00D92821" w:rsidRPr="00CE4948">
        <w:rPr>
          <w:color w:val="auto"/>
        </w:rPr>
        <w:t xml:space="preserve"> However, optimization of suitable enzyme cocktails can reduce overall enzyme usage during saccharification of AFEX pretreated biomass</w:t>
      </w:r>
      <w:r w:rsidR="0039713A" w:rsidRPr="00CE4948">
        <w:rPr>
          <w:color w:val="auto"/>
        </w:rPr>
        <w:fldChar w:fldCharType="begin" w:fldLock="1"/>
      </w:r>
      <w:r w:rsidR="00EC153E" w:rsidRPr="00CE4948">
        <w:rPr>
          <w:color w:val="auto"/>
        </w:rPr>
        <w:instrText>ADDIN CSL_CITATION {"citationItems":[{"id":"ITEM-1","itemData":{"DOI":"10.3389/fenrg.2017.00009","ISBN":"2296-598X","abstract":"Most cellulolytic enzyme blends, either procured from a commercial vendor or isolated from a single cellulolytic microbial secretome, do not efficiently hydrolyze ammonia-pretreated (e.g., ammonia fiber expansion or AFEX) lignocellulosic agricultural crop residues like corn stover to fermentable sugars. Typically reported commercial enzyme loading (30-100 mg protein/g glucan) necessary to achieve &gt;90% total hydrolysis yield (to monosaccharides) for AFEX treated biomass, within a short saccharification time frame (24-48 h), is economically unviable. Unlike acid based pretreatments, AFEX retains most of the hemicelluloses in the biomass and therefore requires a more complex suite of enzymes for efficient hydrolysis of cellulose and hemicellulose at industrially relevant high solids loadings. One strategy to reduce enzyme dosage while improving cocktail effectiveness for AFEX treated biomass has been to use individually purified enzymes to determine optimal enzyme combinations to maximize hydrolysis yields. However, this approach is limited by the selection of heterologous enzymes available or the labor required for isolating low abundance enzymes directly from the microbial secretomes. Here, we show that directly blending crude cellulolytic and hemicellulolytic enzymes-rich microbial secretomes can maximize specific activity on AFEX treated biomass without having to isolate individual enzymes. Fourteen commercially available cellulolytic and hemicellulolytic enzymes were procured from leading enzyme companies (Novozymes®, Genencor®, and Biocatalysts®) and were mixed together to generate several hundred unique cocktail combinations. The mixtures were assayed for activity on AFEX treated corn stover (AFEX-CS) using a previously established high-throughput methodology. The optimal enzyme blend combinations identified from these screening assays were enriched in various low abundance hemicellulases and accessory enzymes typically absent in most commercial cellulases cocktails. Our simple approach of blending crude commercially available enzyme cocktails allowed a drastic four-fold reduction in total enzyme requirements (from 30 to 7.5 mg enzyme/g glucan loading) to achieve near-theoretical cellulose and hemicellulose saccharification yields for AFEX treated corn stover.","author":[{"dropping-particle":"","family":"Chundawat","given":"Shishir","non-dropping-particle":"","parse-names":false,"suffix":""},{"dropping-particle":"","family":"Uppugundla","given":"Nirmal","non-dropping-particle":"","parse-names":false,"suffix":""},{"dropping-particle":"","family":"Gao","given":"Dahai","non-dropping-particle":"","parse-names":false,"suffix":""},{"dropping-particle":"","family":"Curran","given":"Paul","non-dropping-particle":"","parse-names":false,"suffix":""},{"dropping-particle":"","family":"Balan","given":"Venkatesh","non-dropping-particle":"","parse-names":false,"suffix":""},{"dropping-particle":"","family":"Dale","given":"Bruce","non-dropping-particle":"","parse-names":false,"suffix":""}],"container-title":"Frontiers in Energy Research","id":"ITEM-1","issued":{"date-parts":[["2017"]]},"page":"9","title":"Shotgun approach to increasing enzymatic saccharification yields of Ammonia Fiber Expansion (AFEX) pretreated cellulosic biomass","type":"article","volume":"5"},"uris":["http://www.mendeley.com/documents/?uuid=063036cf-d3f9-4ff6-a6e7-3c1ee7cd1544"]},{"id":"ITEM-2","itemData":{"DOI":"10.1002/bit.23140","author":[{"dropping-particle":"","family":"Gao","given":"D.","non-dropping-particle":"","parse-names":false,"suffix":""},{"dropping-particle":"","family":"Chundawat","given":"S P S","non-dropping-particle":"","parse-names":false,"suffix":""},{"dropping-particle":"","family":"Uppugundla","given":"N","non-dropping-particle":"","parse-names":false,"suffix":""},{"dropping-particle":"","family":"Balan","given":"V","non-dropping-particle":"","parse-names":false,"suffix":""},{"dropping-particle":"","family":"Dale","given":"B E","non-dropping-particle":"","parse-names":false,"suffix":""}],"container-title":"Biotech Bioeng","id":"ITEM-2","issue":"8","issued":{"date-parts":[["2011"]]},"page":"1788-1800","title":"Binding Characteristics of Trichoderma reesei Cellulases on Untreated, Ammonia Fiber Expansion and Dilute-acid Pretreated Lignocellulosic Biomass","type":"article-journal","volume":"108"},"uris":["http://www.mendeley.com/documents/?uuid=e9def4dd-a5c7-45a0-848e-375daa8ae6ee"]},{"id":"ITEM-3","itemData":{"DOI":"10.1016/j.biortech.2009.10.056","author":[{"dropping-particle":"","family":"Gao","given":"D","non-dropping-particle":"","parse-names":false,"suffix":""},{"dropping-particle":"","family":"Chundawat","given":"S P S","non-dropping-particle":"","parse-names":false,"suffix":""},{"dropping-particle":"","family":"Krishnan","given":"C","non-dropping-particle":"","parse-names":false,"suffix":""},{"dropping-particle":"","family":"Balan","given":"V","non-dropping-particle":"","parse-names":false,"suffix":""},{"dropping-particle":"","family":"Dale","given":"B E","non-dropping-particle":"","parse-names":false,"suffix":""}],"container-title":"Bioresource Technology","id":"ITEM-3","issue":"8","issued":{"date-parts":[["2010"]]},"page":"2770-2781","title":"Mixture optimization of six core glycosyl hydrolases for maximizing saccharification of ammonia fiber expansion (AFEX) pretreated corn stover","type":"article-journal","volume":"101"},"uris":["http://www.mendeley.com/documents/?uuid=fc85a7b1-0404-4e4a-82ad-e193479a65cf"]},{"id":"ITEM-4","itemData":{"DOI":"10.1007/s12155-009-9066-6","author":[{"dropping-particle":"","family":"Gao","given":"D","non-dropping-particle":"","parse-names":false,"suffix":""},{"dropping-particle":"","family":"Chundawat","given":"S P S","non-dropping-particle":"","parse-names":false,"suffix":""},{"dropping-particle":"","family":"Liu","given":"T","non-dropping-particle":"","parse-names":false,"suffix":""},{"dropping-particle":"","family":"Hermanson","given":"S","non-dropping-particle":"","parse-names":false,"suffix":""},{"dropping-particle":"","family":"Gowda","given":"K","non-dropping-particle":"","parse-names":false,"suffix":""},{"dropping-particle":"","family":"Brumm","given":"P","non-dropping-particle":"","parse-names":false,"suffix":""},{"dropping-particle":"","family":"Dale","given":"B E","non-dropping-particle":"","parse-names":false,"suffix":""},{"dropping-particle":"","family":"Balan","given":"V","non-dropping-particle":"","parse-names":false,"suffix":""}],"container-title":"BioEnergy Research","id":"ITEM-4","issued":{"date-parts":[["2010"]]},"page":"67-81","title":"Strategy for identification of novel fungal and bacterial glycosyl hydrolase hybrid mixtures that can efficiently saccharify pretreated lignocellulosic biomass","type":"article-journal","volume":"3"},"uris":["http://www.mendeley.com/documents/?uuid=a7e12d1f-488a-4182-9ab5-3eec4fe344b7"]},{"id":"ITEM-5","itemData":{"ISBN":"0960-8524","author":[{"dropping-particle":"","family":"Banerjee","given":"Goutami","non-dropping-particle":"","parse-names":false,"suffix":""},{"dropping-particle":"","family":"Car","given":"Suzana","non-dropping-particle":"","parse-names":false,"suffix":""},{"dropping-particle":"","family":"Scott-Craig","given":"John S","non-dropping-particle":"","parse-names":false,"suffix":""},{"dropping-particle":"","family":"Borrusch","given":"Melissa S","non-dropping-particle":"","parse-names":false,"suffix":""},{"dropping-particle":"","family":"Bongers","given":"Mareike","non-dropping-particle":"","parse-names":false,"suffix":""},{"dropping-particle":"","family":"Walton","given":"Jonathan D","non-dropping-particle":"","parse-names":false,"suffix":""}],"container-title":"Bioresource Technology","id":"ITEM-5","issue":"23","issued":{"date-parts":[["2010"]]},"note":"doi: DOI: 10.1016/j.biortech.2010.07.028","page":"9097-9105","title":"Synthetic multi-component enzyme mixtures for deconstruction of lignocellulosic biomass","type":"article-journal","volume":"101"},"uris":["http://www.mendeley.com/documents/?uuid=193ae312-a1da-4f35-aa45-b3294b33e488"]},{"id":"ITEM-6","itemData":{"ISBN":"1097-0290","abstract":"The high cost of enzymes is a major bottleneck preventing the development of an economically viable lignocellulosic ethanol industry. Commercial enzyme cocktails for the conversion of plant biomass to fermentable sugars are complex mixtures containing more than 80 proteins of suboptimal activities and relative proportions. As a step toward the development of a more efficient enzyme cocktail for biomass conversion, we have developed a platform, called GENPLAT, that uses robotic liquid handling and statistically valid experimental design to analyze synthetic enzyme mixtures. Commercial enzymes (Accellerase 1000 +/- Multifect Xylanase, and Spezyme CP +/- Novozyme 188) were used to test the system and serve as comparative benchmarks. Using ammonia-fiber expansion (AFEX) pretreated corn stover ground to 0.5 mm and a glucan loading of 0.2%, an enzyme loading of 15 mg protein/g glucan, and 48 h digestion at 50°C, commercial enzymes released 53% and 41% of the available glucose and xylose, respectively. Mixtures of three, five, and six pure enzymes of Trichoderma species, expressed in Pichia pastoris, were systematically optimized. Statistical models were developed for the optimization of glucose alone, xylose alone, and the average of glucose + xylose for two digestion durations, 24 and 48 h. The resulting models were statistically significant (P &amp;lt; 0.0001) and indicated an optimum composition for glucose release (values for optimized xylose release are in parentheses) of 29% (5%) cellobiohydrolase 1, 5% (14%) cellobiohydrolase 2, 25% (25%) endo-beta1,4-glucanase 1, 14% (5%) beta-glucosidase, 22% (34%) endo-beta1,4-xylanase 3, and 5% (17%) beta-xylosidase in 48 h at a protein loading of 15 mg/g glucan. Comparison of two AFEX-treated corn stover preparations ground to different particle sizes indicated that particle size (100 vs. 500 µm) makes a large difference in total digestibility. The assay platform and the optimized ldquocorerdquo set together provide a starting point for the rapid testing and optimization of alternate core enzymes from other microbial and recombinant sources as well as for the testing of ldquoaccessoryrdquo proteins for development of superior enzyme mixtures for biomass conversion. Biotechnol. Bioeng. © 2010 Wiley Periodicals, Inc.","author":[{"dropping-particle":"","family":"Banerjee","given":"Goutami","non-dropping-particle":"","parse-names":false,"suffix":""},{"dropping-particle":"","family":"Car","given":"Suzana","non-dropping-particle":"","parse-names":false,"suffix":""},{"dropping-particle":"","family":"Scott-Craig","given":"John S","non-dropping-particle":"","parse-names":false,"suffix":""},{"dropping-particle":"","family":"Borrusch","given":"Melissa S","non-dropping-particle":"","parse-names":false,"suffix":""},{"dropping-particle":"","family":"Aslam","given":"Nighat","non-dropping-particle":"","parse-names":false,"suffix":""},{"dropping-particle":"","family":"Walton","given":"Jonathan D","non-dropping-particle":"","parse-names":false,"suffix":""}],"container-title":"Biotechnology and Bioengineering","id":"ITEM-6","issue":"5","issued":{"date-parts":[["2010"]]},"note":"10.1002/bit.22741","page":"707-720","title":"Synthetic enzyme mixtures for biomass deconstruction: Production and optimization of a core set","type":"article-journal","volume":"106"},"uris":["http://www.mendeley.com/documents/?uuid=8bf81d27-9844-46a6-a0ea-dd1e705249f1"]},{"id":"ITEM-7","itemData":{"ISBN":"1754-6834","abstract":"BACKGROUND:Enzymes for plant cell wall deconstruction are a major cost in the production of ethanol from lignocellulosic biomass. The goal of this research was to develop optimized synthetic mixtures of enzymes for multiple pretreatment/substrate combinations using our high-throughput biomass digestion platform, GENPLAT, which combines robotic liquid handling, statistical experimental design, and automated Glc and Xyl assays. Proportions of six core fungal enzymes (CBH1, CBH2, EG1, beta-glucosidase, a GH10 endo-beta-1,4-xylanase, and beta-xylosidase) were optimized at a fixed enzyme loading of 15 mg/g glucan for release of Glc and Xyl from all combinations of five biomass feedstocks (corn stover, switchgrass, Miscanthus, dried distillers' grains plus solubles [DDGS], and poplar) subjected to three alkaline pretreatments (AFEX, dilute base [0.25% NaOH], and alkaline peroxide [AP]). A 16-component mixture, comprising the core set plus 10 accessory enzymes, was optimized for three pretreatment/substrate combinations. Results were compared to the performance of two commercial enzymes (Accellerase 1000 and Spezyme CP) at the same protein loadings. RESULTS:When analyzed with GENPLAT, corn stover gave the highest yields of Glc with commercial enzymes and with the core set with all pretreatments, whereas corn stover, switchgrass, and Miscanthus gave comparable Xyl yields. With commercial enzymes and with the core set, yields of Glc and Xyl were highest for grass stovers pretreated by AP compared to AFEX or dilute base. Corn stover, switchgrass, and DDGS pretreated with AFEX and digested with the core set required a higher proportion of endo-beta1,4-xylanase (EX3) and a lower proportion of endo-beta-1,4-glucanase (EG1) compared to the same materials pretreated with dilute base or AP. An optimized enzyme mixture containing 16 components (by addition of alpha-glucuronidase, a GH11 endo-xylanase [EX2], Cel5A, Cel61A, Cip1, Cip2, beta-mannanase, amyloglucosidase, alpha-arabinosidase, and Cel12A to the core set) was determined for AFEX-pretreated corn stover, DDGS, and AP-pretreated corn stover. The optimized mixture for AP-corn stover contained more exo-beta-1,4-glucanase (i.e., the sum of CBH1 + CBH2) and less endo-beta-1,4-glucanase (EG1 + Cel5A) than the optimal mixture for AFEX-corn stover. Amyloglucosidase and beta-mannanase were the two most important enzymes for release of Glc from DDGS but were not required (i.e., 0% optimum) for corn stover subjected to AP …","author":[{"dropping-particle":"","family":"Banerjee","given":"Goutami","non-dropping-particle":"","parse-names":false,"suffix":""},{"dropping-particle":"","family":"Car","given":"Suzana","non-dropping-particle":"","parse-names":false,"suffix":""},{"dropping-particle":"","family":"Scott-Craig","given":"John","non-dropping-particle":"","parse-names":false,"suffix":""},{"dropping-particle":"","family":"Borrusch","given":"Melissa","non-dropping-particle":"","parse-names":false,"suffix":""},{"dropping-particle":"","family":"Walton","given":"Jonathan","non-dropping-particle":"","parse-names":false,"suffix":""}],"container-title":"Biotechnology for Biofuels","id":"ITEM-7","issue":"1","issued":{"date-parts":[["2010"]]},"page":"22","title":"Rapid optimization of enzyme mixtures for deconstruction of diverse pretreatment/biomass feedstock combinations","type":"article-journal","volume":"3"},"uris":["http://www.mendeley.com/documents/?uuid=a847076c-11d5-47ed-bd87-41e020e79bd4"]}],"mendeley":{"formattedCitation":"&lt;sup&gt;39–45&lt;/sup&gt;","plainTextFormattedCitation":"39–45","previouslyFormattedCitation":"&lt;sup&gt;39–45&lt;/sup&gt;"},"properties":{"noteIndex":0},"schema":"https://github.com/citation-style-language/schema/raw/master/csl-citation.json"}</w:instrText>
      </w:r>
      <w:r w:rsidR="0039713A" w:rsidRPr="00CE4948">
        <w:rPr>
          <w:color w:val="auto"/>
        </w:rPr>
        <w:fldChar w:fldCharType="separate"/>
      </w:r>
      <w:r w:rsidR="0057168E" w:rsidRPr="00CE4948">
        <w:rPr>
          <w:noProof/>
          <w:color w:val="auto"/>
          <w:vertAlign w:val="superscript"/>
        </w:rPr>
        <w:t>39–45</w:t>
      </w:r>
      <w:r w:rsidR="0039713A" w:rsidRPr="00CE4948">
        <w:rPr>
          <w:color w:val="auto"/>
        </w:rPr>
        <w:fldChar w:fldCharType="end"/>
      </w:r>
      <w:r w:rsidR="00D92821" w:rsidRPr="00CE4948">
        <w:rPr>
          <w:color w:val="auto"/>
        </w:rPr>
        <w:t>.</w:t>
      </w:r>
      <w:r w:rsidR="0012675D" w:rsidRPr="00CE4948">
        <w:rPr>
          <w:color w:val="auto"/>
        </w:rPr>
        <w:t xml:space="preserve"> </w:t>
      </w:r>
      <w:r w:rsidRPr="00CE4948">
        <w:rPr>
          <w:color w:val="auto"/>
        </w:rPr>
        <w:t>During AFEX pretreatment process the hydrolysis and ammonolysis of ester linkages leads to the formation of</w:t>
      </w:r>
      <w:r w:rsidR="001D0858" w:rsidRPr="00CE4948">
        <w:rPr>
          <w:color w:val="auto"/>
        </w:rPr>
        <w:t xml:space="preserve"> </w:t>
      </w:r>
      <w:r w:rsidRPr="00CE4948">
        <w:rPr>
          <w:color w:val="auto"/>
        </w:rPr>
        <w:t>acid and amide products in the pretreated biomass (</w:t>
      </w:r>
      <w:r w:rsidR="002276F7" w:rsidRPr="00CE4948">
        <w:rPr>
          <w:color w:val="auto"/>
        </w:rPr>
        <w:t>e.g.,</w:t>
      </w:r>
      <w:r w:rsidRPr="00CE4948">
        <w:rPr>
          <w:color w:val="auto"/>
        </w:rPr>
        <w:t xml:space="preserve"> acetic acid/ acetamide, ferulic acid/</w:t>
      </w:r>
      <w:proofErr w:type="spellStart"/>
      <w:r w:rsidRPr="00CE4948">
        <w:rPr>
          <w:color w:val="auto"/>
        </w:rPr>
        <w:t>ferulamide</w:t>
      </w:r>
      <w:proofErr w:type="spellEnd"/>
      <w:r w:rsidRPr="00CE4948">
        <w:rPr>
          <w:color w:val="auto"/>
        </w:rPr>
        <w:t>, coumaric acid/</w:t>
      </w:r>
      <w:proofErr w:type="spellStart"/>
      <w:r w:rsidRPr="00CE4948">
        <w:rPr>
          <w:color w:val="auto"/>
        </w:rPr>
        <w:t>coumarylamide</w:t>
      </w:r>
      <w:proofErr w:type="spellEnd"/>
      <w:r w:rsidRPr="00CE4948">
        <w:rPr>
          <w:color w:val="auto"/>
        </w:rPr>
        <w:t>)</w:t>
      </w:r>
      <w:r w:rsidRPr="00CE4948">
        <w:rPr>
          <w:color w:val="auto"/>
        </w:rPr>
        <w:fldChar w:fldCharType="begin" w:fldLock="1"/>
      </w:r>
      <w:r w:rsidR="00F6336A" w:rsidRPr="00CE4948">
        <w:rPr>
          <w:color w:val="auto"/>
        </w:rPr>
        <w:instrText>ADDIN CSL_CITATION {"citationItems":[{"id":"ITEM-1","itemData":{"DOI":"10.1016/j.biortech.2010.06.027","author":[{"dropping-particle":"","family":"Chundawat","given":"S P S","non-dropping-particle":"","parse-names":false,"suffix":""},{"dropping-particle":"","family":"Vismeh","given":"R","non-dropping-particle":"","parse-names":false,"suffix":""},{"dropping-particle":"","family":"Sharma","given":"L","non-dropping-particle":"","parse-names":false,"suffix":""},{"dropping-particle":"","family":"Humpula","given":"J","non-dropping-particle":"","parse-names":false,"suffix":""},{"dropping-particle":"","family":"Sousa","given":"L","non-dropping-particle":"","parse-names":false,"suffix":""},{"dropping-particle":"","family":"Chambliss","given":"C K","non-dropping-particle":"","parse-names":false,"suffix":""},{"dropping-particle":"","family":"Jones","given":"A D","non-dropping-particle":"","parse-names":false,"suffix":""},{"dropping-particle":"","family":"Balan","given":"V","non-dropping-particle":"","parse-names":false,"suffix":""},{"dropping-particle":"","family":"Dale","given":"B E","non-dropping-particle":"","parse-names":false,"suffix":""}],"container-title":"Biores Technol","id":"ITEM-1","issued":{"date-parts":[["2010"]]},"page":"8429-8438","title":"Multifaceted characterization of cell wall decomposition products formed during ammonia fiber expansion (AFEX) and dilute-acid based pretreatments","type":"article-journal","volume":"101"},"uris":["http://www.mendeley.com/documents/?uuid=c1ed0877-2b87-4074-a6c9-c515930f6043"]}],"mendeley":{"formattedCitation":"&lt;sup&gt;36&lt;/sup&gt;","plainTextFormattedCitation":"36","previouslyFormattedCitation":"&lt;sup&gt;36&lt;/sup&gt;"},"properties":{"noteIndex":0},"schema":"https://github.com/citation-style-language/schema/raw/master/csl-citation.json"}</w:instrText>
      </w:r>
      <w:r w:rsidRPr="00CE4948">
        <w:rPr>
          <w:color w:val="auto"/>
        </w:rPr>
        <w:fldChar w:fldCharType="separate"/>
      </w:r>
      <w:r w:rsidR="0057168E" w:rsidRPr="00CE4948">
        <w:rPr>
          <w:noProof/>
          <w:color w:val="auto"/>
          <w:vertAlign w:val="superscript"/>
        </w:rPr>
        <w:t>36</w:t>
      </w:r>
      <w:r w:rsidRPr="00CE4948">
        <w:rPr>
          <w:color w:val="auto"/>
        </w:rPr>
        <w:fldChar w:fldCharType="end"/>
      </w:r>
      <w:r w:rsidRPr="00CE4948">
        <w:rPr>
          <w:color w:val="auto"/>
        </w:rPr>
        <w:t xml:space="preserve">. Though formation of amides has been shown to help the fermentation process, their presence at very high concentrations in pretreated feedstock could be a concern if feeding animals pretreated </w:t>
      </w:r>
      <w:proofErr w:type="spellStart"/>
      <w:r w:rsidRPr="00CE4948">
        <w:rPr>
          <w:color w:val="auto"/>
        </w:rPr>
        <w:t>biomas</w:t>
      </w:r>
      <w:proofErr w:type="spellEnd"/>
      <w:r w:rsidRPr="00CE4948">
        <w:rPr>
          <w:color w:val="auto"/>
        </w:rPr>
        <w:t xml:space="preserve">. Pre-hydrolysis of ester linkages with alkali such as NaOH or </w:t>
      </w:r>
      <w:proofErr w:type="gramStart"/>
      <w:r w:rsidRPr="00CE4948">
        <w:rPr>
          <w:color w:val="auto"/>
        </w:rPr>
        <w:t>Ca(</w:t>
      </w:r>
      <w:proofErr w:type="gramEnd"/>
      <w:r w:rsidRPr="00CE4948">
        <w:rPr>
          <w:color w:val="auto"/>
        </w:rPr>
        <w:t>OH)</w:t>
      </w:r>
      <w:r w:rsidRPr="00CE4948">
        <w:rPr>
          <w:color w:val="auto"/>
          <w:vertAlign w:val="subscript"/>
        </w:rPr>
        <w:t xml:space="preserve">2 </w:t>
      </w:r>
      <w:r w:rsidRPr="00CE4948">
        <w:rPr>
          <w:color w:val="auto"/>
        </w:rPr>
        <w:t>prior to AFEX pretreatment can be used to address the issue.</w:t>
      </w:r>
      <w:r w:rsidRPr="00CE4948">
        <w:rPr>
          <w:color w:val="auto"/>
          <w:vertAlign w:val="subscript"/>
        </w:rPr>
        <w:t xml:space="preserve"> </w:t>
      </w:r>
    </w:p>
    <w:p w14:paraId="205B0998" w14:textId="3E69BC06" w:rsidR="008B5E86" w:rsidRPr="00CE4948" w:rsidRDefault="008B5E86" w:rsidP="007B36AD">
      <w:pPr>
        <w:pStyle w:val="ListParagraph"/>
        <w:widowControl/>
        <w:ind w:left="0"/>
        <w:rPr>
          <w:color w:val="auto"/>
        </w:rPr>
      </w:pPr>
    </w:p>
    <w:p w14:paraId="31635FFD" w14:textId="6747DC1C" w:rsidR="00F509AF" w:rsidRPr="00CE4948" w:rsidRDefault="00A5710D" w:rsidP="007B36AD">
      <w:pPr>
        <w:pStyle w:val="ListParagraph"/>
        <w:widowControl/>
        <w:ind w:left="0"/>
        <w:rPr>
          <w:color w:val="auto"/>
        </w:rPr>
      </w:pPr>
      <w:r w:rsidRPr="00CE4948">
        <w:rPr>
          <w:color w:val="auto"/>
        </w:rPr>
        <w:lastRenderedPageBreak/>
        <w:t xml:space="preserve">There are a number of safety considerations to keep in mind when working with anhydrous ammonia during the AFEX process. </w:t>
      </w:r>
      <w:r w:rsidR="00A977C8" w:rsidRPr="00CE4948">
        <w:rPr>
          <w:color w:val="auto"/>
        </w:rPr>
        <w:t>Anhydrous ammonia reacts with copper, brass, aluminum</w:t>
      </w:r>
      <w:r w:rsidR="00AC2F66" w:rsidRPr="00CE4948">
        <w:rPr>
          <w:color w:val="auto"/>
        </w:rPr>
        <w:t>,</w:t>
      </w:r>
      <w:r w:rsidR="00A977C8" w:rsidRPr="00CE4948">
        <w:rPr>
          <w:color w:val="auto"/>
        </w:rPr>
        <w:t xml:space="preserve"> carbon steel</w:t>
      </w:r>
      <w:r w:rsidR="00AC2F66" w:rsidRPr="00CE4948">
        <w:rPr>
          <w:color w:val="auto"/>
        </w:rPr>
        <w:t>,</w:t>
      </w:r>
      <w:r w:rsidR="00A977C8" w:rsidRPr="00CE4948">
        <w:rPr>
          <w:color w:val="auto"/>
        </w:rPr>
        <w:t xml:space="preserve"> and common </w:t>
      </w:r>
      <w:proofErr w:type="spellStart"/>
      <w:r w:rsidR="00A977C8" w:rsidRPr="00CE4948">
        <w:rPr>
          <w:color w:val="auto"/>
        </w:rPr>
        <w:t>fluoroelastomer</w:t>
      </w:r>
      <w:proofErr w:type="spellEnd"/>
      <w:r w:rsidR="00A977C8" w:rsidRPr="00CE4948">
        <w:rPr>
          <w:color w:val="auto"/>
        </w:rPr>
        <w:t xml:space="preserve"> polymers used in seals (e.g. Viton, </w:t>
      </w:r>
      <w:r w:rsidR="00162A54" w:rsidRPr="00CE4948">
        <w:rPr>
          <w:color w:val="auto"/>
        </w:rPr>
        <w:t>etc.</w:t>
      </w:r>
      <w:r w:rsidR="00A977C8" w:rsidRPr="00CE4948">
        <w:rPr>
          <w:color w:val="auto"/>
        </w:rPr>
        <w:t xml:space="preserve">). </w:t>
      </w:r>
      <w:r w:rsidR="0057082B" w:rsidRPr="00CE4948">
        <w:rPr>
          <w:color w:val="auto"/>
        </w:rPr>
        <w:t>Any</w:t>
      </w:r>
      <w:r w:rsidR="00A977C8" w:rsidRPr="00CE4948">
        <w:rPr>
          <w:color w:val="auto"/>
        </w:rPr>
        <w:t xml:space="preserve"> tubing or reactor components that may come in contact with ammonia should be made from stainless steel</w:t>
      </w:r>
      <w:r w:rsidR="0057082B" w:rsidRPr="00CE4948">
        <w:rPr>
          <w:color w:val="auto"/>
        </w:rPr>
        <w:t>, and</w:t>
      </w:r>
      <w:r w:rsidR="00A977C8" w:rsidRPr="00CE4948">
        <w:rPr>
          <w:color w:val="auto"/>
        </w:rPr>
        <w:t xml:space="preserve"> gaskets, valve seats,</w:t>
      </w:r>
      <w:r w:rsidR="0057082B" w:rsidRPr="00CE4948">
        <w:rPr>
          <w:color w:val="auto"/>
        </w:rPr>
        <w:t xml:space="preserve"> and</w:t>
      </w:r>
      <w:r w:rsidR="00A977C8" w:rsidRPr="00CE4948">
        <w:rPr>
          <w:color w:val="auto"/>
        </w:rPr>
        <w:t xml:space="preserve"> quick connect seals should be made from Teflon or </w:t>
      </w:r>
      <w:proofErr w:type="spellStart"/>
      <w:r w:rsidR="00A977C8" w:rsidRPr="00CE4948">
        <w:rPr>
          <w:color w:val="auto"/>
        </w:rPr>
        <w:t>Kalrez</w:t>
      </w:r>
      <w:proofErr w:type="spellEnd"/>
      <w:r w:rsidR="0057082B" w:rsidRPr="00CE4948">
        <w:rPr>
          <w:color w:val="auto"/>
        </w:rPr>
        <w:t xml:space="preserve"> when possible</w:t>
      </w:r>
      <w:r w:rsidR="00A977C8" w:rsidRPr="00CE4948">
        <w:rPr>
          <w:color w:val="auto"/>
        </w:rPr>
        <w:t>. Ammonia</w:t>
      </w:r>
      <w:r w:rsidR="00B16A55" w:rsidRPr="00CE4948">
        <w:rPr>
          <w:color w:val="auto"/>
        </w:rPr>
        <w:t xml:space="preserve"> </w:t>
      </w:r>
      <w:r w:rsidR="00A977C8" w:rsidRPr="00CE4948">
        <w:rPr>
          <w:color w:val="auto"/>
        </w:rPr>
        <w:t xml:space="preserve">is not considered a toxic chemical, but it is still </w:t>
      </w:r>
      <w:r w:rsidR="00AC2F66" w:rsidRPr="00CE4948">
        <w:rPr>
          <w:color w:val="auto"/>
        </w:rPr>
        <w:t>dangerous due to its hygroscopic and cryogenic properties. It</w:t>
      </w:r>
      <w:r w:rsidR="00CE22B1" w:rsidRPr="00CE4948">
        <w:rPr>
          <w:color w:val="auto"/>
        </w:rPr>
        <w:t xml:space="preserve"> readily target</w:t>
      </w:r>
      <w:r w:rsidR="00AC2F66" w:rsidRPr="00CE4948">
        <w:rPr>
          <w:color w:val="auto"/>
        </w:rPr>
        <w:t>s and can severely damage</w:t>
      </w:r>
      <w:r w:rsidR="00CE22B1" w:rsidRPr="00CE4948">
        <w:rPr>
          <w:color w:val="auto"/>
        </w:rPr>
        <w:t xml:space="preserve"> </w:t>
      </w:r>
      <w:r w:rsidR="00AC2F66" w:rsidRPr="00CE4948">
        <w:rPr>
          <w:color w:val="auto"/>
        </w:rPr>
        <w:t>mucous membranes in the</w:t>
      </w:r>
      <w:r w:rsidR="00124E30" w:rsidRPr="00CE4948">
        <w:rPr>
          <w:color w:val="auto"/>
        </w:rPr>
        <w:t xml:space="preserve"> eyes</w:t>
      </w:r>
      <w:r w:rsidR="00AC2F66" w:rsidRPr="00CE4948">
        <w:rPr>
          <w:color w:val="auto"/>
        </w:rPr>
        <w:t xml:space="preserve"> and respiratory system. Ammonia is a cryogenic fluid and ammonia leaks can cause severe frostbite due to direct contact with the gas stream or chilled equipment. </w:t>
      </w:r>
      <w:r w:rsidR="0073342A" w:rsidRPr="00CE4948">
        <w:rPr>
          <w:color w:val="auto"/>
        </w:rPr>
        <w:t>A</w:t>
      </w:r>
      <w:r w:rsidR="00B16A55" w:rsidRPr="00CE4948">
        <w:rPr>
          <w:color w:val="auto"/>
        </w:rPr>
        <w:t xml:space="preserve">mmonia </w:t>
      </w:r>
      <w:r w:rsidR="00124E30" w:rsidRPr="00CE4948">
        <w:rPr>
          <w:color w:val="auto"/>
        </w:rPr>
        <w:t>is</w:t>
      </w:r>
      <w:r w:rsidR="0073342A" w:rsidRPr="00CE4948">
        <w:rPr>
          <w:color w:val="auto"/>
        </w:rPr>
        <w:t xml:space="preserve"> immediately</w:t>
      </w:r>
      <w:r w:rsidR="00124E30" w:rsidRPr="00CE4948">
        <w:rPr>
          <w:color w:val="auto"/>
        </w:rPr>
        <w:t xml:space="preserve"> dangerous to life and health</w:t>
      </w:r>
      <w:r w:rsidR="0073342A" w:rsidRPr="00CE4948">
        <w:rPr>
          <w:color w:val="auto"/>
        </w:rPr>
        <w:t xml:space="preserve"> (IDLH) at concentrations above 300 ppm</w:t>
      </w:r>
      <w:r w:rsidR="00124E30" w:rsidRPr="00CE4948">
        <w:rPr>
          <w:color w:val="auto"/>
        </w:rPr>
        <w:t>.</w:t>
      </w:r>
      <w:r w:rsidR="00F53547" w:rsidRPr="00CE4948">
        <w:rPr>
          <w:color w:val="auto"/>
        </w:rPr>
        <w:t xml:space="preserve"> </w:t>
      </w:r>
      <w:r w:rsidR="00862D23" w:rsidRPr="00CE4948">
        <w:rPr>
          <w:color w:val="auto"/>
        </w:rPr>
        <w:t xml:space="preserve">Workers should evacuate immediately in the event the concentration exceeds 50 ppm. </w:t>
      </w:r>
      <w:r w:rsidR="0073342A" w:rsidRPr="00CE4948">
        <w:rPr>
          <w:color w:val="auto"/>
        </w:rPr>
        <w:t>It is recommended that operators wear a calibrated ammonia monitor to warn of hazardous concentrations</w:t>
      </w:r>
      <w:r w:rsidR="00AC2F66" w:rsidRPr="00CE4948">
        <w:rPr>
          <w:color w:val="auto"/>
        </w:rPr>
        <w:t xml:space="preserve"> in their vicinity</w:t>
      </w:r>
      <w:r w:rsidR="0073342A" w:rsidRPr="00CE4948">
        <w:rPr>
          <w:color w:val="auto"/>
        </w:rPr>
        <w:t xml:space="preserve">. Installing sensors with alarms in the main work area is also advisable. </w:t>
      </w:r>
      <w:r w:rsidR="00C71FBF" w:rsidRPr="00CE4948">
        <w:rPr>
          <w:color w:val="auto"/>
        </w:rPr>
        <w:t>Workers who handle ammonia should be properly trained and wear protective gear</w:t>
      </w:r>
      <w:r w:rsidR="00862D23" w:rsidRPr="00CE4948">
        <w:rPr>
          <w:color w:val="auto"/>
        </w:rPr>
        <w:t xml:space="preserve"> such as </w:t>
      </w:r>
      <w:r w:rsidR="00CD2A36" w:rsidRPr="00CE4948">
        <w:rPr>
          <w:color w:val="auto"/>
        </w:rPr>
        <w:t>escape respirators</w:t>
      </w:r>
      <w:r w:rsidR="0073342A" w:rsidRPr="00CE4948">
        <w:rPr>
          <w:color w:val="auto"/>
        </w:rPr>
        <w:t xml:space="preserve"> equipped with methylamine cartridges</w:t>
      </w:r>
      <w:r w:rsidR="00CD2A36" w:rsidRPr="00CE4948">
        <w:rPr>
          <w:color w:val="auto"/>
        </w:rPr>
        <w:t xml:space="preserve">, and cryogenic and heat protective </w:t>
      </w:r>
      <w:r w:rsidR="00C71FBF" w:rsidRPr="00CE4948">
        <w:rPr>
          <w:color w:val="auto"/>
        </w:rPr>
        <w:t>gloves</w:t>
      </w:r>
      <w:r w:rsidR="00862D23" w:rsidRPr="00CE4948">
        <w:rPr>
          <w:color w:val="auto"/>
        </w:rPr>
        <w:t>,</w:t>
      </w:r>
      <w:r w:rsidR="00C71FBF" w:rsidRPr="00CE4948">
        <w:rPr>
          <w:color w:val="auto"/>
        </w:rPr>
        <w:t xml:space="preserve"> and be prepared to handle emergency situations. </w:t>
      </w:r>
      <w:r w:rsidR="000D3E7E" w:rsidRPr="00CE4948">
        <w:rPr>
          <w:color w:val="auto"/>
          <w:szCs w:val="22"/>
        </w:rPr>
        <w:t xml:space="preserve">In the event of exposure to anhydrous ammonia, the operator should move to safety and immediately flush the affected area with water for at least 15 min. </w:t>
      </w:r>
      <w:r w:rsidR="00CD2A36" w:rsidRPr="00CE4948">
        <w:rPr>
          <w:color w:val="auto"/>
        </w:rPr>
        <w:t>T</w:t>
      </w:r>
      <w:r w:rsidR="00C71FBF" w:rsidRPr="00CE4948">
        <w:rPr>
          <w:color w:val="auto"/>
        </w:rPr>
        <w:t xml:space="preserve">he ammonia pretreatment process </w:t>
      </w:r>
      <w:r w:rsidR="00CD2A36" w:rsidRPr="00CE4948">
        <w:rPr>
          <w:color w:val="auto"/>
        </w:rPr>
        <w:t xml:space="preserve">should be conducted inside </w:t>
      </w:r>
      <w:r w:rsidR="00C71FBF" w:rsidRPr="00CE4948">
        <w:rPr>
          <w:color w:val="auto"/>
        </w:rPr>
        <w:t xml:space="preserve">a </w:t>
      </w:r>
      <w:r w:rsidR="00CD2A36" w:rsidRPr="00CE4948">
        <w:rPr>
          <w:color w:val="auto"/>
        </w:rPr>
        <w:t xml:space="preserve">fume </w:t>
      </w:r>
      <w:r w:rsidR="00C71FBF" w:rsidRPr="00CE4948">
        <w:rPr>
          <w:color w:val="auto"/>
        </w:rPr>
        <w:t>hood</w:t>
      </w:r>
      <w:r w:rsidR="00CD2A36" w:rsidRPr="00CE4948">
        <w:rPr>
          <w:color w:val="auto"/>
        </w:rPr>
        <w:t>, and the ammonia cylinder should either be stored in a fume hood or ventilated cabinet</w:t>
      </w:r>
      <w:r w:rsidR="00C71FBF" w:rsidRPr="00CE4948">
        <w:rPr>
          <w:color w:val="auto"/>
        </w:rPr>
        <w:t xml:space="preserve">. </w:t>
      </w:r>
      <w:r w:rsidR="00CD2A36" w:rsidRPr="00CE4948">
        <w:rPr>
          <w:color w:val="auto"/>
        </w:rPr>
        <w:t xml:space="preserve">Following the experiment, </w:t>
      </w:r>
      <w:r w:rsidR="00566020" w:rsidRPr="00CE4948">
        <w:rPr>
          <w:color w:val="auto"/>
        </w:rPr>
        <w:t xml:space="preserve">pretreated biomass will have </w:t>
      </w:r>
      <w:r w:rsidR="00F509AF" w:rsidRPr="00CE4948">
        <w:rPr>
          <w:color w:val="auto"/>
        </w:rPr>
        <w:t xml:space="preserve">some </w:t>
      </w:r>
      <w:r w:rsidR="00566020" w:rsidRPr="00CE4948">
        <w:rPr>
          <w:color w:val="auto"/>
        </w:rPr>
        <w:t xml:space="preserve">residual </w:t>
      </w:r>
      <w:r w:rsidR="00F509AF" w:rsidRPr="00CE4948">
        <w:rPr>
          <w:color w:val="auto"/>
        </w:rPr>
        <w:t xml:space="preserve">free </w:t>
      </w:r>
      <w:r w:rsidR="00566020" w:rsidRPr="00CE4948">
        <w:rPr>
          <w:color w:val="auto"/>
        </w:rPr>
        <w:t xml:space="preserve">ammonia and should be </w:t>
      </w:r>
      <w:r w:rsidR="00CD2A36" w:rsidRPr="00CE4948">
        <w:rPr>
          <w:color w:val="auto"/>
        </w:rPr>
        <w:t xml:space="preserve">either dried </w:t>
      </w:r>
      <w:r w:rsidR="00566020" w:rsidRPr="00CE4948">
        <w:rPr>
          <w:color w:val="auto"/>
        </w:rPr>
        <w:t xml:space="preserve">in the hood overnight </w:t>
      </w:r>
      <w:r w:rsidR="00CD2A36" w:rsidRPr="00CE4948">
        <w:rPr>
          <w:color w:val="auto"/>
        </w:rPr>
        <w:t>or in a custom ventilated drying box before storage in plastic bags at room temperature for follow-up experiments</w:t>
      </w:r>
      <w:r w:rsidR="00566020" w:rsidRPr="00CE4948">
        <w:rPr>
          <w:color w:val="auto"/>
        </w:rPr>
        <w:t xml:space="preserve">. </w:t>
      </w:r>
      <w:r w:rsidR="0021111F" w:rsidRPr="00CE4948">
        <w:rPr>
          <w:color w:val="auto"/>
        </w:rPr>
        <w:t>Some other key safety considerations include installing an ammonia delivery system with a flow meter that will help to precisely delivery ammonia to the reactor and a reactor designed to handle at least 1.5 times the pressure that the pretreatment process will undergo (</w:t>
      </w:r>
      <w:r w:rsidR="002276F7" w:rsidRPr="00CE4948">
        <w:rPr>
          <w:color w:val="auto"/>
        </w:rPr>
        <w:t>e.g.,</w:t>
      </w:r>
      <w:r w:rsidR="0021111F" w:rsidRPr="00CE4948">
        <w:rPr>
          <w:color w:val="auto"/>
        </w:rPr>
        <w:t xml:space="preserve"> for handling AFEX process</w:t>
      </w:r>
      <w:r w:rsidR="0021111F" w:rsidRPr="00CE4948" w:rsidDel="00900DE6">
        <w:rPr>
          <w:color w:val="auto"/>
        </w:rPr>
        <w:t xml:space="preserve"> </w:t>
      </w:r>
      <w:r w:rsidR="0021111F" w:rsidRPr="00CE4948">
        <w:rPr>
          <w:color w:val="auto"/>
        </w:rPr>
        <w:t>at 2 x 10</w:t>
      </w:r>
      <w:r w:rsidR="0021111F" w:rsidRPr="00CE4948">
        <w:rPr>
          <w:color w:val="auto"/>
          <w:vertAlign w:val="superscript"/>
        </w:rPr>
        <w:t>6</w:t>
      </w:r>
      <w:r w:rsidR="0021111F" w:rsidRPr="00CE4948">
        <w:rPr>
          <w:color w:val="auto"/>
        </w:rPr>
        <w:t xml:space="preserve"> Pa pressure, the minimum pressure rating of the reactor should be 3 x 10</w:t>
      </w:r>
      <w:r w:rsidR="0021111F" w:rsidRPr="00CE4948">
        <w:rPr>
          <w:color w:val="auto"/>
          <w:vertAlign w:val="superscript"/>
        </w:rPr>
        <w:t>6</w:t>
      </w:r>
      <w:r w:rsidR="0021111F" w:rsidRPr="00CE4948">
        <w:rPr>
          <w:color w:val="auto"/>
        </w:rPr>
        <w:t xml:space="preserve"> Pa).</w:t>
      </w:r>
    </w:p>
    <w:p w14:paraId="08732754" w14:textId="77777777" w:rsidR="00A5710D" w:rsidRPr="00CE4948" w:rsidRDefault="00A5710D" w:rsidP="007B36AD">
      <w:pPr>
        <w:pStyle w:val="ListParagraph"/>
        <w:widowControl/>
        <w:ind w:left="0"/>
        <w:rPr>
          <w:color w:val="auto"/>
        </w:rPr>
      </w:pPr>
    </w:p>
    <w:p w14:paraId="0BF4D265" w14:textId="643FFD5D" w:rsidR="00A5710D" w:rsidRPr="00CE4948" w:rsidRDefault="00A5710D" w:rsidP="007B36AD">
      <w:pPr>
        <w:pStyle w:val="NormalWeb"/>
        <w:widowControl/>
        <w:spacing w:before="0" w:beforeAutospacing="0" w:after="0" w:afterAutospacing="0"/>
        <w:contextualSpacing/>
        <w:rPr>
          <w:color w:val="auto"/>
        </w:rPr>
      </w:pPr>
      <w:r w:rsidRPr="00CE4948">
        <w:rPr>
          <w:color w:val="auto"/>
        </w:rPr>
        <w:t xml:space="preserve">AFEX pretreatment is a promising method to produce highly digestible plant biomass that can be used directly as animal feed or </w:t>
      </w:r>
      <w:r w:rsidR="0064736D" w:rsidRPr="00CE4948">
        <w:rPr>
          <w:color w:val="auto"/>
        </w:rPr>
        <w:t xml:space="preserve">as a feedstock </w:t>
      </w:r>
      <w:r w:rsidRPr="00CE4948">
        <w:rPr>
          <w:color w:val="auto"/>
        </w:rPr>
        <w:t xml:space="preserve">to generate fuels and chemicals. </w:t>
      </w:r>
      <w:r w:rsidR="0084610C" w:rsidRPr="00CE4948">
        <w:rPr>
          <w:color w:val="auto"/>
        </w:rPr>
        <w:t xml:space="preserve">Beyond these two industries, AFEX might find use in other areas such as a bio-renewable feedstock for making biomaterials, or as a feedstock for producing biogas. </w:t>
      </w:r>
      <w:r w:rsidR="00770820" w:rsidRPr="00CE4948">
        <w:rPr>
          <w:color w:val="auto"/>
        </w:rPr>
        <w:t xml:space="preserve">The laboratory-scale process can be conducted in a laboratory equipped with proper ventilated space and safety precautions, and </w:t>
      </w:r>
      <w:r w:rsidR="008B267E" w:rsidRPr="00CE4948">
        <w:rPr>
          <w:color w:val="auto"/>
        </w:rPr>
        <w:t>our current work confirms</w:t>
      </w:r>
      <w:r w:rsidR="00770820" w:rsidRPr="00CE4948">
        <w:rPr>
          <w:color w:val="auto"/>
        </w:rPr>
        <w:t xml:space="preserve"> </w:t>
      </w:r>
      <w:r w:rsidR="008B267E" w:rsidRPr="00CE4948">
        <w:rPr>
          <w:color w:val="auto"/>
        </w:rPr>
        <w:t xml:space="preserve">that this scaled-down AFEX process shows </w:t>
      </w:r>
      <w:r w:rsidR="00770820" w:rsidRPr="00CE4948">
        <w:rPr>
          <w:color w:val="auto"/>
        </w:rPr>
        <w:t xml:space="preserve">similar results to material generated in a scaled-up </w:t>
      </w:r>
      <w:r w:rsidR="00F867CC" w:rsidRPr="00CE4948">
        <w:rPr>
          <w:color w:val="auto"/>
        </w:rPr>
        <w:t xml:space="preserve">and/or </w:t>
      </w:r>
      <w:r w:rsidR="00770820" w:rsidRPr="00CE4948">
        <w:rPr>
          <w:color w:val="auto"/>
        </w:rPr>
        <w:t xml:space="preserve">pilot </w:t>
      </w:r>
      <w:r w:rsidR="00F867CC" w:rsidRPr="00CE4948">
        <w:rPr>
          <w:color w:val="auto"/>
        </w:rPr>
        <w:t xml:space="preserve">AFEX </w:t>
      </w:r>
      <w:r w:rsidR="00770820" w:rsidRPr="00CE4948">
        <w:rPr>
          <w:color w:val="auto"/>
        </w:rPr>
        <w:t xml:space="preserve">reactor. </w:t>
      </w:r>
      <w:r w:rsidR="00F867CC" w:rsidRPr="00CE4948">
        <w:rPr>
          <w:color w:val="auto"/>
        </w:rPr>
        <w:t>The lab-scale AFEX</w:t>
      </w:r>
      <w:r w:rsidR="00770820" w:rsidRPr="00CE4948">
        <w:rPr>
          <w:color w:val="auto"/>
        </w:rPr>
        <w:t xml:space="preserve"> process can be used to test feedstocks, processing conditions, and applications in a higher throughput manner, while providing a reasonable expectation of how the process would perform at </w:t>
      </w:r>
      <w:r w:rsidR="00F867CC" w:rsidRPr="00CE4948">
        <w:rPr>
          <w:color w:val="auto"/>
        </w:rPr>
        <w:t xml:space="preserve">pilot or </w:t>
      </w:r>
      <w:r w:rsidR="00770820" w:rsidRPr="00CE4948">
        <w:rPr>
          <w:color w:val="auto"/>
        </w:rPr>
        <w:t>industrial scales.</w:t>
      </w:r>
    </w:p>
    <w:p w14:paraId="7EB9A74F" w14:textId="77777777" w:rsidR="0074643B" w:rsidRPr="00CE4948" w:rsidRDefault="0074643B" w:rsidP="007B36AD">
      <w:pPr>
        <w:pStyle w:val="NormalWeb"/>
        <w:widowControl/>
        <w:spacing w:before="0" w:beforeAutospacing="0" w:after="0" w:afterAutospacing="0"/>
        <w:contextualSpacing/>
        <w:rPr>
          <w:b/>
          <w:bCs/>
          <w:color w:val="auto"/>
        </w:rPr>
      </w:pPr>
    </w:p>
    <w:p w14:paraId="335489FF" w14:textId="77777777" w:rsidR="0074643B" w:rsidRPr="00CE4948" w:rsidRDefault="0074643B" w:rsidP="007B36AD">
      <w:pPr>
        <w:pStyle w:val="NormalWeb"/>
        <w:widowControl/>
        <w:spacing w:before="0" w:beforeAutospacing="0" w:after="0" w:afterAutospacing="0"/>
        <w:contextualSpacing/>
        <w:rPr>
          <w:b/>
          <w:bCs/>
          <w:color w:val="auto"/>
        </w:rPr>
      </w:pPr>
      <w:r w:rsidRPr="00CE4948">
        <w:rPr>
          <w:b/>
          <w:bCs/>
          <w:color w:val="auto"/>
        </w:rPr>
        <w:t xml:space="preserve">ACKNOWLEDGMENTS: </w:t>
      </w:r>
    </w:p>
    <w:p w14:paraId="7B26A24E" w14:textId="10E620A6" w:rsidR="0074643B" w:rsidRPr="00CE4948" w:rsidRDefault="0060689A" w:rsidP="007B36AD">
      <w:pPr>
        <w:pStyle w:val="NormalWeb"/>
        <w:spacing w:before="0" w:beforeAutospacing="0" w:after="0" w:afterAutospacing="0"/>
        <w:contextualSpacing/>
        <w:rPr>
          <w:b/>
          <w:bCs/>
          <w:color w:val="auto"/>
        </w:rPr>
      </w:pPr>
      <w:r w:rsidRPr="00CE4948">
        <w:rPr>
          <w:bCs/>
          <w:color w:val="auto"/>
        </w:rPr>
        <w:t xml:space="preserve">This material is based upon work supported in part by the Great Lakes Bioenergy Research Center, U.S. Department of Energy, Office of Science, Office of Biological and Environmental Research under Award Numbers DE-SC0018409 and DE-FC02-07ER64494. Rebecca Ong acknowledges partial support from </w:t>
      </w:r>
      <w:r w:rsidR="00920BF0" w:rsidRPr="00CE4948">
        <w:rPr>
          <w:bCs/>
          <w:color w:val="auto"/>
        </w:rPr>
        <w:t>Michigan Technological University</w:t>
      </w:r>
      <w:r w:rsidRPr="00CE4948">
        <w:rPr>
          <w:bCs/>
          <w:color w:val="auto"/>
        </w:rPr>
        <w:t xml:space="preserve"> (startup funding). </w:t>
      </w:r>
      <w:r w:rsidR="0074643B" w:rsidRPr="00CE4948">
        <w:rPr>
          <w:bCs/>
          <w:color w:val="auto"/>
        </w:rPr>
        <w:t xml:space="preserve">Shishir Chundawat acknowledges partial support from the US National Science Foundation CBET award (1604421), ORAU Ralph E. Powe Award, and Rutgers School of Engineering (Startup Funding). </w:t>
      </w:r>
      <w:r w:rsidR="0074643B" w:rsidRPr="00CE4948">
        <w:rPr>
          <w:bCs/>
          <w:color w:val="auto"/>
        </w:rPr>
        <w:lastRenderedPageBreak/>
        <w:t xml:space="preserve">Bruce Dale acknowledges partial support from Michigan State University </w:t>
      </w:r>
      <w:proofErr w:type="spellStart"/>
      <w:r w:rsidR="0074643B" w:rsidRPr="00CE4948">
        <w:rPr>
          <w:bCs/>
          <w:color w:val="auto"/>
        </w:rPr>
        <w:t>AgBioResearch</w:t>
      </w:r>
      <w:proofErr w:type="spellEnd"/>
      <w:r w:rsidR="0074643B" w:rsidRPr="00CE4948">
        <w:rPr>
          <w:bCs/>
          <w:color w:val="auto"/>
        </w:rPr>
        <w:t xml:space="preserve"> office and also the USDA National Institute of Food and Agriculture.</w:t>
      </w:r>
      <w:r w:rsidR="00215F76" w:rsidRPr="00CE4948">
        <w:rPr>
          <w:bCs/>
          <w:color w:val="auto"/>
        </w:rPr>
        <w:t xml:space="preserve"> Venkatesh Balan acknowledges partial support from State of Texas and University of Houston (Startup Funding). </w:t>
      </w:r>
      <w:r w:rsidR="00E824B2" w:rsidRPr="00CE4948">
        <w:rPr>
          <w:bCs/>
          <w:color w:val="auto"/>
        </w:rPr>
        <w:t xml:space="preserve">MBI </w:t>
      </w:r>
      <w:r w:rsidR="000755A2" w:rsidRPr="00CE4948">
        <w:rPr>
          <w:bCs/>
          <w:color w:val="auto"/>
        </w:rPr>
        <w:t xml:space="preserve">employees </w:t>
      </w:r>
      <w:r w:rsidR="00E824B2" w:rsidRPr="00CE4948">
        <w:rPr>
          <w:bCs/>
          <w:color w:val="auto"/>
        </w:rPr>
        <w:t>acknowledge partial support fr</w:t>
      </w:r>
      <w:r w:rsidR="00A23FFE" w:rsidRPr="00CE4948">
        <w:rPr>
          <w:bCs/>
          <w:color w:val="auto"/>
        </w:rPr>
        <w:t>om the US Department of Energy</w:t>
      </w:r>
      <w:r w:rsidR="00E824B2" w:rsidRPr="00CE4948">
        <w:rPr>
          <w:bCs/>
          <w:color w:val="auto"/>
        </w:rPr>
        <w:t xml:space="preserve"> and Michigan State University</w:t>
      </w:r>
      <w:r w:rsidR="00A23FFE" w:rsidRPr="00CE4948">
        <w:rPr>
          <w:bCs/>
          <w:color w:val="auto"/>
        </w:rPr>
        <w:t xml:space="preserve"> foundation</w:t>
      </w:r>
      <w:r w:rsidR="00474729" w:rsidRPr="00CE4948">
        <w:rPr>
          <w:bCs/>
          <w:color w:val="auto"/>
        </w:rPr>
        <w:t>.</w:t>
      </w:r>
      <w:r w:rsidR="00B814F5" w:rsidRPr="00CE4948">
        <w:rPr>
          <w:bCs/>
          <w:color w:val="auto"/>
        </w:rPr>
        <w:t xml:space="preserve"> </w:t>
      </w:r>
      <w:r w:rsidR="00F127B7" w:rsidRPr="00CE4948">
        <w:rPr>
          <w:bCs/>
          <w:color w:val="auto"/>
        </w:rPr>
        <w:t xml:space="preserve">Lastly, </w:t>
      </w:r>
      <w:r w:rsidR="0021111F" w:rsidRPr="00CE4948">
        <w:rPr>
          <w:bCs/>
          <w:color w:val="auto"/>
        </w:rPr>
        <w:t>we</w:t>
      </w:r>
      <w:r w:rsidR="00F127B7" w:rsidRPr="00CE4948">
        <w:rPr>
          <w:bCs/>
          <w:color w:val="auto"/>
        </w:rPr>
        <w:t xml:space="preserve"> </w:t>
      </w:r>
      <w:r w:rsidR="00300D7B" w:rsidRPr="00CE4948">
        <w:rPr>
          <w:bCs/>
          <w:color w:val="auto"/>
        </w:rPr>
        <w:t xml:space="preserve">would like to dedicate this paper to our mentor </w:t>
      </w:r>
      <w:r w:rsidR="0021111F" w:rsidRPr="00CE4948">
        <w:rPr>
          <w:bCs/>
          <w:color w:val="auto"/>
        </w:rPr>
        <w:t xml:space="preserve">and co-author </w:t>
      </w:r>
      <w:r w:rsidR="00300D7B" w:rsidRPr="00CE4948">
        <w:rPr>
          <w:bCs/>
          <w:color w:val="auto"/>
        </w:rPr>
        <w:t xml:space="preserve">Prof. </w:t>
      </w:r>
      <w:r w:rsidR="00F127B7" w:rsidRPr="00CE4948">
        <w:rPr>
          <w:bCs/>
          <w:color w:val="auto"/>
        </w:rPr>
        <w:t xml:space="preserve">Bruce </w:t>
      </w:r>
      <w:r w:rsidR="00300D7B" w:rsidRPr="00CE4948">
        <w:rPr>
          <w:bCs/>
          <w:color w:val="auto"/>
        </w:rPr>
        <w:t>Dale</w:t>
      </w:r>
      <w:r w:rsidR="00F127B7" w:rsidRPr="00CE4948">
        <w:rPr>
          <w:bCs/>
          <w:color w:val="auto"/>
        </w:rPr>
        <w:t xml:space="preserve"> for inspiring us to collaboratively pursue our dream of making sustainable </w:t>
      </w:r>
      <w:r w:rsidR="00081CBE" w:rsidRPr="00CE4948">
        <w:rPr>
          <w:bCs/>
          <w:color w:val="auto"/>
        </w:rPr>
        <w:t xml:space="preserve">cellulosic </w:t>
      </w:r>
      <w:r w:rsidR="00773F89" w:rsidRPr="00CE4948">
        <w:rPr>
          <w:bCs/>
          <w:color w:val="auto"/>
        </w:rPr>
        <w:t>bio</w:t>
      </w:r>
      <w:r w:rsidR="00F127B7" w:rsidRPr="00CE4948">
        <w:rPr>
          <w:bCs/>
          <w:color w:val="auto"/>
        </w:rPr>
        <w:t xml:space="preserve">fuels. </w:t>
      </w:r>
    </w:p>
    <w:p w14:paraId="142D7CE8" w14:textId="12601845" w:rsidR="0074643B" w:rsidRPr="00CE4948" w:rsidRDefault="0074643B" w:rsidP="007B36AD">
      <w:pPr>
        <w:pStyle w:val="NormalWeb"/>
        <w:widowControl/>
        <w:spacing w:before="0" w:beforeAutospacing="0" w:after="0" w:afterAutospacing="0"/>
        <w:contextualSpacing/>
        <w:rPr>
          <w:color w:val="auto"/>
        </w:rPr>
      </w:pPr>
      <w:r w:rsidRPr="00CE4948">
        <w:rPr>
          <w:b/>
          <w:color w:val="auto"/>
        </w:rPr>
        <w:t>DISCLOSURES</w:t>
      </w:r>
      <w:r w:rsidRPr="00CE4948">
        <w:rPr>
          <w:b/>
          <w:bCs/>
          <w:color w:val="auto"/>
        </w:rPr>
        <w:t>:</w:t>
      </w:r>
      <w:r w:rsidR="00F53547" w:rsidRPr="00CE4948">
        <w:rPr>
          <w:b/>
          <w:bCs/>
          <w:color w:val="auto"/>
        </w:rPr>
        <w:t xml:space="preserve"> </w:t>
      </w:r>
    </w:p>
    <w:p w14:paraId="3A93AA9E" w14:textId="3AB60ACB" w:rsidR="00E06590" w:rsidRPr="00CE4948" w:rsidRDefault="00E40CAA" w:rsidP="007B36AD">
      <w:pPr>
        <w:widowControl/>
        <w:contextualSpacing/>
        <w:rPr>
          <w:b/>
          <w:bCs/>
          <w:color w:val="auto"/>
          <w:vertAlign w:val="superscript"/>
        </w:rPr>
      </w:pPr>
      <w:r w:rsidRPr="00CE4948">
        <w:rPr>
          <w:bCs/>
          <w:color w:val="auto"/>
        </w:rPr>
        <w:t>Several authors (</w:t>
      </w:r>
      <w:r w:rsidR="00A42A31" w:rsidRPr="00CE4948">
        <w:rPr>
          <w:bCs/>
          <w:color w:val="auto"/>
        </w:rPr>
        <w:t xml:space="preserve">namely </w:t>
      </w:r>
      <w:r w:rsidRPr="00CE4948">
        <w:rPr>
          <w:bCs/>
          <w:color w:val="auto"/>
        </w:rPr>
        <w:t xml:space="preserve">Shishir P S </w:t>
      </w:r>
      <w:proofErr w:type="spellStart"/>
      <w:r w:rsidRPr="00CE4948">
        <w:rPr>
          <w:bCs/>
          <w:color w:val="auto"/>
        </w:rPr>
        <w:t>Chundawat</w:t>
      </w:r>
      <w:proofErr w:type="spellEnd"/>
      <w:r w:rsidRPr="00CE4948">
        <w:rPr>
          <w:bCs/>
          <w:color w:val="auto"/>
        </w:rPr>
        <w:t xml:space="preserve">, Tim Campbell, </w:t>
      </w:r>
      <w:proofErr w:type="spellStart"/>
      <w:r w:rsidRPr="00CE4948">
        <w:rPr>
          <w:bCs/>
          <w:color w:val="auto"/>
        </w:rPr>
        <w:t>Farzaneh</w:t>
      </w:r>
      <w:proofErr w:type="spellEnd"/>
      <w:r w:rsidRPr="00CE4948">
        <w:rPr>
          <w:bCs/>
          <w:color w:val="auto"/>
        </w:rPr>
        <w:t xml:space="preserve"> </w:t>
      </w:r>
      <w:proofErr w:type="spellStart"/>
      <w:r w:rsidRPr="00CE4948">
        <w:rPr>
          <w:bCs/>
          <w:color w:val="auto"/>
        </w:rPr>
        <w:t>Teymouri</w:t>
      </w:r>
      <w:proofErr w:type="spellEnd"/>
      <w:r w:rsidRPr="00CE4948">
        <w:rPr>
          <w:bCs/>
          <w:color w:val="auto"/>
        </w:rPr>
        <w:t xml:space="preserve">, Leonardo Sousa, Bruce E Dale, Venkatesh Balan) are inventors/co-inventors on multiple patents filed on </w:t>
      </w:r>
      <w:r w:rsidR="00CF526D" w:rsidRPr="00CE4948">
        <w:rPr>
          <w:bCs/>
          <w:color w:val="auto"/>
        </w:rPr>
        <w:t xml:space="preserve">ammonia </w:t>
      </w:r>
      <w:r w:rsidRPr="00CE4948">
        <w:rPr>
          <w:bCs/>
          <w:color w:val="auto"/>
        </w:rPr>
        <w:t>pretreatment and reactor design at MSU/MBI.</w:t>
      </w:r>
      <w:r w:rsidR="00A42A31" w:rsidRPr="00CE4948">
        <w:rPr>
          <w:bCs/>
          <w:color w:val="auto"/>
        </w:rPr>
        <w:t xml:space="preserve"> AFEX-treated biomass and its hydrolysates are available for sale as research-grade materials through ‘</w:t>
      </w:r>
      <w:proofErr w:type="spellStart"/>
      <w:r w:rsidR="00A42A31" w:rsidRPr="00CE4948">
        <w:rPr>
          <w:bCs/>
          <w:color w:val="auto"/>
        </w:rPr>
        <w:t>Glydia</w:t>
      </w:r>
      <w:proofErr w:type="spellEnd"/>
      <w:r w:rsidR="00A42A31" w:rsidRPr="00CE4948">
        <w:rPr>
          <w:bCs/>
          <w:color w:val="auto"/>
        </w:rPr>
        <w:t xml:space="preserve"> Biotech LLC’ with permission from MSU and MBI. Venkatesh Balan is the sole proprietor of </w:t>
      </w:r>
      <w:proofErr w:type="spellStart"/>
      <w:r w:rsidR="00A42A31" w:rsidRPr="00CE4948">
        <w:rPr>
          <w:bCs/>
          <w:color w:val="auto"/>
        </w:rPr>
        <w:t>Glydia</w:t>
      </w:r>
      <w:proofErr w:type="spellEnd"/>
      <w:r w:rsidR="00A42A31" w:rsidRPr="00CE4948">
        <w:rPr>
          <w:bCs/>
          <w:color w:val="auto"/>
        </w:rPr>
        <w:t xml:space="preserve"> Biotech LLC.</w:t>
      </w:r>
    </w:p>
    <w:p w14:paraId="6D4B8249" w14:textId="77777777" w:rsidR="00E06590" w:rsidRPr="00CE4948" w:rsidRDefault="00E06590" w:rsidP="007B36AD">
      <w:pPr>
        <w:widowControl/>
        <w:autoSpaceDE/>
        <w:autoSpaceDN/>
        <w:adjustRightInd/>
        <w:contextualSpacing/>
        <w:rPr>
          <w:b/>
          <w:bCs/>
          <w:color w:val="auto"/>
        </w:rPr>
      </w:pPr>
    </w:p>
    <w:p w14:paraId="50EBBE2B" w14:textId="3F925ECC" w:rsidR="007A4DD6" w:rsidRPr="00CE4948" w:rsidRDefault="009726EE" w:rsidP="007B36AD">
      <w:pPr>
        <w:widowControl/>
        <w:autoSpaceDE/>
        <w:autoSpaceDN/>
        <w:adjustRightInd/>
        <w:contextualSpacing/>
        <w:rPr>
          <w:b/>
          <w:color w:val="auto"/>
        </w:rPr>
      </w:pPr>
      <w:r w:rsidRPr="00CE4948">
        <w:rPr>
          <w:b/>
          <w:bCs/>
          <w:color w:val="auto"/>
        </w:rPr>
        <w:t>REFERENCES</w:t>
      </w:r>
      <w:r w:rsidR="00D04760" w:rsidRPr="00CE4948">
        <w:rPr>
          <w:b/>
          <w:bCs/>
          <w:color w:val="auto"/>
        </w:rPr>
        <w:t>:</w:t>
      </w:r>
      <w:r w:rsidRPr="00CE4948">
        <w:rPr>
          <w:color w:val="auto"/>
        </w:rPr>
        <w:t xml:space="preserve"> </w:t>
      </w:r>
    </w:p>
    <w:p w14:paraId="3EB714A4" w14:textId="36B80FF7" w:rsidR="00EC153E" w:rsidRPr="00CE4948" w:rsidRDefault="00D1007C" w:rsidP="00EC153E">
      <w:pPr>
        <w:ind w:left="640" w:hanging="640"/>
        <w:rPr>
          <w:noProof/>
          <w:color w:val="auto"/>
        </w:rPr>
      </w:pPr>
      <w:r w:rsidRPr="00CE4948">
        <w:rPr>
          <w:b/>
          <w:color w:val="auto"/>
        </w:rPr>
        <w:fldChar w:fldCharType="begin" w:fldLock="1"/>
      </w:r>
      <w:r w:rsidRPr="00CE4948">
        <w:rPr>
          <w:b/>
          <w:color w:val="auto"/>
        </w:rPr>
        <w:instrText xml:space="preserve">ADDIN Mendeley Bibliography CSL_BIBLIOGRAPHY </w:instrText>
      </w:r>
      <w:r w:rsidRPr="00CE4948">
        <w:rPr>
          <w:b/>
          <w:color w:val="auto"/>
        </w:rPr>
        <w:fldChar w:fldCharType="separate"/>
      </w:r>
      <w:r w:rsidR="00EC153E" w:rsidRPr="00CE4948">
        <w:rPr>
          <w:noProof/>
          <w:color w:val="auto"/>
        </w:rPr>
        <w:t>1.</w:t>
      </w:r>
      <w:r w:rsidR="00EC153E" w:rsidRPr="00CE4948">
        <w:rPr>
          <w:noProof/>
          <w:color w:val="auto"/>
        </w:rPr>
        <w:tab/>
        <w:t>Dale, B. E.</w:t>
      </w:r>
      <w:r w:rsidR="00BC2990" w:rsidRPr="00CE4948">
        <w:rPr>
          <w:noProof/>
          <w:color w:val="auto"/>
        </w:rPr>
        <w:t xml:space="preserve">, </w:t>
      </w:r>
      <w:r w:rsidR="00EC153E" w:rsidRPr="00CE4948">
        <w:rPr>
          <w:noProof/>
          <w:color w:val="auto"/>
        </w:rPr>
        <w:t xml:space="preserve">Henk, L. L. Response of Lignocellulosic Materials to Ammonia Freeze Explosion. </w:t>
      </w:r>
      <w:r w:rsidR="00EC153E" w:rsidRPr="00CE4948">
        <w:rPr>
          <w:i/>
          <w:iCs/>
          <w:noProof/>
          <w:color w:val="auto"/>
        </w:rPr>
        <w:t>Abstracts of Papers of the American Chemical Society</w:t>
      </w:r>
      <w:bookmarkStart w:id="11" w:name="_Hlk36630338"/>
      <w:r w:rsidR="00BC2990" w:rsidRPr="00CE4948">
        <w:rPr>
          <w:noProof/>
          <w:color w:val="auto"/>
        </w:rPr>
        <w:t>.</w:t>
      </w:r>
      <w:bookmarkEnd w:id="11"/>
      <w:r w:rsidR="00EC153E" w:rsidRPr="00CE4948">
        <w:rPr>
          <w:noProof/>
          <w:color w:val="auto"/>
        </w:rPr>
        <w:t xml:space="preserve"> </w:t>
      </w:r>
      <w:r w:rsidR="00EC153E" w:rsidRPr="00CE4948">
        <w:rPr>
          <w:b/>
          <w:bCs/>
          <w:noProof/>
          <w:color w:val="auto"/>
        </w:rPr>
        <w:t>190</w:t>
      </w:r>
      <w:r w:rsidR="00BC2990" w:rsidRPr="00CE4948">
        <w:rPr>
          <w:noProof/>
          <w:color w:val="auto"/>
        </w:rPr>
        <w:t xml:space="preserve"> (</w:t>
      </w:r>
      <w:r w:rsidR="00EC153E" w:rsidRPr="00CE4948">
        <w:rPr>
          <w:noProof/>
          <w:color w:val="auto"/>
        </w:rPr>
        <w:t>SEP</w:t>
      </w:r>
      <w:r w:rsidR="00BC2990" w:rsidRPr="00CE4948">
        <w:rPr>
          <w:noProof/>
          <w:color w:val="auto"/>
        </w:rPr>
        <w:t xml:space="preserve">), </w:t>
      </w:r>
      <w:r w:rsidR="00EC153E" w:rsidRPr="00CE4948">
        <w:rPr>
          <w:noProof/>
          <w:color w:val="auto"/>
        </w:rPr>
        <w:t>78 MBD (1985).</w:t>
      </w:r>
    </w:p>
    <w:p w14:paraId="109F9D57" w14:textId="29D87B22" w:rsidR="00EC153E" w:rsidRPr="00CE4948" w:rsidRDefault="00EC153E" w:rsidP="00EC153E">
      <w:pPr>
        <w:ind w:left="640" w:hanging="640"/>
        <w:rPr>
          <w:noProof/>
          <w:color w:val="auto"/>
        </w:rPr>
      </w:pPr>
      <w:r w:rsidRPr="00CE4948">
        <w:rPr>
          <w:noProof/>
          <w:color w:val="auto"/>
        </w:rPr>
        <w:t>2.</w:t>
      </w:r>
      <w:r w:rsidRPr="00CE4948">
        <w:rPr>
          <w:noProof/>
          <w:color w:val="auto"/>
        </w:rPr>
        <w:tab/>
        <w:t>Dale, B. E., Henk, L. L.</w:t>
      </w:r>
      <w:r w:rsidR="00BC2990" w:rsidRPr="00CE4948">
        <w:rPr>
          <w:noProof/>
          <w:color w:val="auto"/>
        </w:rPr>
        <w:t xml:space="preserve">, </w:t>
      </w:r>
      <w:r w:rsidRPr="00CE4948">
        <w:rPr>
          <w:noProof/>
          <w:color w:val="auto"/>
        </w:rPr>
        <w:t xml:space="preserve">Shiang, M. Fermentation of Lignocellulosic Materials Treated by Ammonia Freeze-Explosion. </w:t>
      </w:r>
      <w:r w:rsidRPr="00CE4948">
        <w:rPr>
          <w:i/>
          <w:iCs/>
          <w:noProof/>
          <w:color w:val="auto"/>
        </w:rPr>
        <w:t>Symposium: Bioconversion of Waste Materials to Useful Industrial Products</w:t>
      </w:r>
      <w:r w:rsidR="00BC2990" w:rsidRPr="00CE4948">
        <w:rPr>
          <w:noProof/>
          <w:color w:val="auto"/>
        </w:rPr>
        <w:t>.</w:t>
      </w:r>
      <w:r w:rsidRPr="00CE4948">
        <w:rPr>
          <w:noProof/>
          <w:color w:val="auto"/>
        </w:rPr>
        <w:t xml:space="preserve"> 223–233 (1985).</w:t>
      </w:r>
    </w:p>
    <w:p w14:paraId="5663CA34" w14:textId="195C4E24" w:rsidR="00EC153E" w:rsidRPr="00CE4948" w:rsidRDefault="00EC153E" w:rsidP="00EC153E">
      <w:pPr>
        <w:ind w:left="640" w:hanging="640"/>
        <w:rPr>
          <w:noProof/>
          <w:color w:val="auto"/>
        </w:rPr>
      </w:pPr>
      <w:r w:rsidRPr="00CE4948">
        <w:rPr>
          <w:noProof/>
          <w:color w:val="auto"/>
        </w:rPr>
        <w:t>3.</w:t>
      </w:r>
      <w:r w:rsidRPr="00CE4948">
        <w:rPr>
          <w:noProof/>
          <w:color w:val="auto"/>
        </w:rPr>
        <w:tab/>
        <w:t>Mosier, N. S</w:t>
      </w:r>
      <w:r w:rsidR="00BC2990" w:rsidRPr="00CE4948">
        <w:rPr>
          <w:noProof/>
          <w:color w:val="auto"/>
        </w:rPr>
        <w:t>. et al.</w:t>
      </w:r>
      <w:r w:rsidRPr="00CE4948">
        <w:rPr>
          <w:noProof/>
          <w:color w:val="auto"/>
        </w:rPr>
        <w:t xml:space="preserve"> Features of promising technologies for pretreatment of lignocellulosic biomass. </w:t>
      </w:r>
      <w:r w:rsidRPr="00CE4948">
        <w:rPr>
          <w:i/>
          <w:iCs/>
          <w:noProof/>
          <w:color w:val="auto"/>
        </w:rPr>
        <w:t>Bioresource Technology</w:t>
      </w:r>
      <w:r w:rsidR="00BC2990" w:rsidRPr="00CE4948">
        <w:rPr>
          <w:noProof/>
          <w:color w:val="auto"/>
        </w:rPr>
        <w:t>.</w:t>
      </w:r>
      <w:r w:rsidRPr="00CE4948">
        <w:rPr>
          <w:noProof/>
          <w:color w:val="auto"/>
        </w:rPr>
        <w:t xml:space="preserve"> </w:t>
      </w:r>
      <w:r w:rsidRPr="00CE4948">
        <w:rPr>
          <w:b/>
          <w:bCs/>
          <w:noProof/>
          <w:color w:val="auto"/>
        </w:rPr>
        <w:t>96</w:t>
      </w:r>
      <w:r w:rsidR="00BC2990" w:rsidRPr="00CE4948">
        <w:rPr>
          <w:noProof/>
          <w:color w:val="auto"/>
        </w:rPr>
        <w:t xml:space="preserve"> (</w:t>
      </w:r>
      <w:r w:rsidRPr="00CE4948">
        <w:rPr>
          <w:noProof/>
          <w:color w:val="auto"/>
        </w:rPr>
        <w:t>6(673–686 (2005).</w:t>
      </w:r>
    </w:p>
    <w:p w14:paraId="4D50FE30" w14:textId="32481E27" w:rsidR="00EC153E" w:rsidRPr="00CE4948" w:rsidRDefault="00EC153E" w:rsidP="00EC153E">
      <w:pPr>
        <w:ind w:left="640" w:hanging="640"/>
        <w:rPr>
          <w:noProof/>
          <w:color w:val="auto"/>
        </w:rPr>
      </w:pPr>
      <w:r w:rsidRPr="00CE4948">
        <w:rPr>
          <w:noProof/>
          <w:color w:val="auto"/>
        </w:rPr>
        <w:t>4.</w:t>
      </w:r>
      <w:r w:rsidRPr="00CE4948">
        <w:rPr>
          <w:noProof/>
          <w:color w:val="auto"/>
        </w:rPr>
        <w:tab/>
        <w:t>Campbell, T. J</w:t>
      </w:r>
      <w:r w:rsidR="003A2B61" w:rsidRPr="00CE4948">
        <w:rPr>
          <w:noProof/>
          <w:color w:val="auto"/>
        </w:rPr>
        <w:t xml:space="preserve">. et al. </w:t>
      </w:r>
      <w:r w:rsidRPr="00CE4948">
        <w:rPr>
          <w:noProof/>
          <w:color w:val="auto"/>
        </w:rPr>
        <w:t xml:space="preserve">A packed bed Ammonia Fiber Expansion reactor system for pretreatment of agricultural residues at regional depots. </w:t>
      </w:r>
      <w:r w:rsidRPr="00CE4948">
        <w:rPr>
          <w:i/>
          <w:iCs/>
          <w:noProof/>
          <w:color w:val="auto"/>
        </w:rPr>
        <w:t>Biofuels</w:t>
      </w:r>
      <w:r w:rsidR="00BC2990" w:rsidRPr="00CE4948">
        <w:rPr>
          <w:noProof/>
          <w:color w:val="auto"/>
        </w:rPr>
        <w:t>.</w:t>
      </w:r>
      <w:r w:rsidRPr="00CE4948">
        <w:rPr>
          <w:noProof/>
          <w:color w:val="auto"/>
        </w:rPr>
        <w:t xml:space="preserve"> </w:t>
      </w:r>
      <w:r w:rsidRPr="00CE4948">
        <w:rPr>
          <w:b/>
          <w:bCs/>
          <w:noProof/>
          <w:color w:val="auto"/>
        </w:rPr>
        <w:t>4</w:t>
      </w:r>
      <w:r w:rsidR="00BC2990" w:rsidRPr="00CE4948">
        <w:rPr>
          <w:noProof/>
          <w:color w:val="auto"/>
        </w:rPr>
        <w:t xml:space="preserve"> (</w:t>
      </w:r>
      <w:r w:rsidRPr="00CE4948">
        <w:rPr>
          <w:noProof/>
          <w:color w:val="auto"/>
        </w:rPr>
        <w:t>1</w:t>
      </w:r>
      <w:r w:rsidR="003A2B61" w:rsidRPr="00CE4948">
        <w:rPr>
          <w:noProof/>
          <w:color w:val="auto"/>
        </w:rPr>
        <w:t xml:space="preserve">), </w:t>
      </w:r>
      <w:r w:rsidRPr="00CE4948">
        <w:rPr>
          <w:noProof/>
          <w:color w:val="auto"/>
        </w:rPr>
        <w:t>23–34 (2013).</w:t>
      </w:r>
    </w:p>
    <w:p w14:paraId="37345459" w14:textId="47916EB9" w:rsidR="00EC153E" w:rsidRPr="00CE4948" w:rsidRDefault="00EC153E" w:rsidP="00EC153E">
      <w:pPr>
        <w:ind w:left="640" w:hanging="640"/>
        <w:rPr>
          <w:noProof/>
          <w:color w:val="auto"/>
        </w:rPr>
      </w:pPr>
      <w:r w:rsidRPr="00CE4948">
        <w:rPr>
          <w:noProof/>
          <w:color w:val="auto"/>
        </w:rPr>
        <w:t>5.</w:t>
      </w:r>
      <w:r w:rsidRPr="00CE4948">
        <w:rPr>
          <w:noProof/>
          <w:color w:val="auto"/>
        </w:rPr>
        <w:tab/>
        <w:t>Bals, B., Teymouri, F., Campbell, T., Jin, M.</w:t>
      </w:r>
      <w:r w:rsidR="00BC2990" w:rsidRPr="00CE4948">
        <w:rPr>
          <w:noProof/>
          <w:color w:val="auto"/>
        </w:rPr>
        <w:t xml:space="preserve">, </w:t>
      </w:r>
      <w:r w:rsidRPr="00CE4948">
        <w:rPr>
          <w:noProof/>
          <w:color w:val="auto"/>
        </w:rPr>
        <w:t xml:space="preserve">Dale, B. E. Low temperature and long residence time AFEX pretreatment of corn stover. </w:t>
      </w:r>
      <w:r w:rsidRPr="00CE4948">
        <w:rPr>
          <w:i/>
          <w:iCs/>
          <w:noProof/>
          <w:color w:val="auto"/>
        </w:rPr>
        <w:t>BioEnergy Research</w:t>
      </w:r>
      <w:r w:rsidRPr="00CE4948">
        <w:rPr>
          <w:noProof/>
          <w:color w:val="auto"/>
        </w:rPr>
        <w:t xml:space="preserve"> </w:t>
      </w:r>
      <w:r w:rsidRPr="00CE4948">
        <w:rPr>
          <w:b/>
          <w:bCs/>
          <w:noProof/>
          <w:color w:val="auto"/>
        </w:rPr>
        <w:t>5</w:t>
      </w:r>
      <w:r w:rsidR="00BC2990" w:rsidRPr="00CE4948">
        <w:rPr>
          <w:noProof/>
          <w:color w:val="auto"/>
        </w:rPr>
        <w:t xml:space="preserve"> (</w:t>
      </w:r>
      <w:r w:rsidRPr="00CE4948">
        <w:rPr>
          <w:noProof/>
          <w:color w:val="auto"/>
        </w:rPr>
        <w:t>2</w:t>
      </w:r>
      <w:r w:rsidR="003A2B61" w:rsidRPr="00CE4948">
        <w:rPr>
          <w:noProof/>
          <w:color w:val="auto"/>
        </w:rPr>
        <w:t xml:space="preserve">), </w:t>
      </w:r>
      <w:r w:rsidRPr="00CE4948">
        <w:rPr>
          <w:noProof/>
          <w:color w:val="auto"/>
        </w:rPr>
        <w:t>373–379 (2012).</w:t>
      </w:r>
    </w:p>
    <w:p w14:paraId="6D94BD29" w14:textId="07CA9B77" w:rsidR="00EC153E" w:rsidRPr="00CE4948" w:rsidRDefault="00EC153E" w:rsidP="00EC153E">
      <w:pPr>
        <w:ind w:left="640" w:hanging="640"/>
        <w:rPr>
          <w:noProof/>
          <w:color w:val="auto"/>
        </w:rPr>
      </w:pPr>
      <w:r w:rsidRPr="00CE4948">
        <w:rPr>
          <w:noProof/>
          <w:color w:val="auto"/>
        </w:rPr>
        <w:t>6.</w:t>
      </w:r>
      <w:r w:rsidRPr="00CE4948">
        <w:rPr>
          <w:noProof/>
          <w:color w:val="auto"/>
        </w:rPr>
        <w:tab/>
        <w:t>Chundawat, S. P. S</w:t>
      </w:r>
      <w:r w:rsidR="003A2B61" w:rsidRPr="00CE4948">
        <w:rPr>
          <w:noProof/>
          <w:color w:val="auto"/>
        </w:rPr>
        <w:t xml:space="preserve">. </w:t>
      </w:r>
      <w:r w:rsidR="00BC2990" w:rsidRPr="00CE4948">
        <w:rPr>
          <w:noProof/>
          <w:color w:val="auto"/>
        </w:rPr>
        <w:t>et al.</w:t>
      </w:r>
      <w:r w:rsidRPr="00CE4948">
        <w:rPr>
          <w:noProof/>
          <w:color w:val="auto"/>
        </w:rPr>
        <w:t xml:space="preserve"> Multi-scale visualization and characterization of plant cell wall deconstruction during thermochemical pretreatment. </w:t>
      </w:r>
      <w:r w:rsidRPr="00CE4948">
        <w:rPr>
          <w:i/>
          <w:iCs/>
          <w:noProof/>
          <w:color w:val="auto"/>
        </w:rPr>
        <w:t>Energy &amp; Environmental Science</w:t>
      </w:r>
      <w:r w:rsidR="00BC2990" w:rsidRPr="00CE4948">
        <w:rPr>
          <w:noProof/>
          <w:color w:val="auto"/>
        </w:rPr>
        <w:t>.</w:t>
      </w:r>
      <w:r w:rsidRPr="00CE4948">
        <w:rPr>
          <w:noProof/>
          <w:color w:val="auto"/>
        </w:rPr>
        <w:t xml:space="preserve"> </w:t>
      </w:r>
      <w:r w:rsidRPr="00CE4948">
        <w:rPr>
          <w:b/>
          <w:bCs/>
          <w:noProof/>
          <w:color w:val="auto"/>
        </w:rPr>
        <w:t>4</w:t>
      </w:r>
      <w:r w:rsidR="00BC2990" w:rsidRPr="00CE4948">
        <w:rPr>
          <w:noProof/>
          <w:color w:val="auto"/>
        </w:rPr>
        <w:t xml:space="preserve"> (</w:t>
      </w:r>
      <w:r w:rsidRPr="00CE4948">
        <w:rPr>
          <w:noProof/>
          <w:color w:val="auto"/>
        </w:rPr>
        <w:t>3</w:t>
      </w:r>
      <w:r w:rsidR="003A2B61" w:rsidRPr="00CE4948">
        <w:rPr>
          <w:noProof/>
          <w:color w:val="auto"/>
        </w:rPr>
        <w:t xml:space="preserve">), </w:t>
      </w:r>
      <w:r w:rsidRPr="00CE4948">
        <w:rPr>
          <w:noProof/>
          <w:color w:val="auto"/>
        </w:rPr>
        <w:t>973–984 (2011).</w:t>
      </w:r>
    </w:p>
    <w:p w14:paraId="7E29BE22" w14:textId="7DE3AC8E" w:rsidR="00EC153E" w:rsidRPr="00CE4948" w:rsidRDefault="00EC153E" w:rsidP="00EC153E">
      <w:pPr>
        <w:ind w:left="640" w:hanging="640"/>
        <w:rPr>
          <w:noProof/>
          <w:color w:val="auto"/>
        </w:rPr>
      </w:pPr>
      <w:r w:rsidRPr="00CE4948">
        <w:rPr>
          <w:noProof/>
          <w:color w:val="auto"/>
        </w:rPr>
        <w:t>7.</w:t>
      </w:r>
      <w:r w:rsidRPr="00CE4948">
        <w:rPr>
          <w:noProof/>
          <w:color w:val="auto"/>
        </w:rPr>
        <w:tab/>
        <w:t>Chundawat, S. P. S., Beckham, G. T., Himmel, M.</w:t>
      </w:r>
      <w:r w:rsidR="00BC2990" w:rsidRPr="00CE4948">
        <w:rPr>
          <w:noProof/>
          <w:color w:val="auto"/>
        </w:rPr>
        <w:t xml:space="preserve">, </w:t>
      </w:r>
      <w:r w:rsidRPr="00CE4948">
        <w:rPr>
          <w:noProof/>
          <w:color w:val="auto"/>
        </w:rPr>
        <w:t xml:space="preserve">Dale, B. E. Deconstruction of Lignocellulosic Biomass to Fuels and Chemicals. </w:t>
      </w:r>
      <w:r w:rsidR="003A2B61" w:rsidRPr="00CE4948">
        <w:rPr>
          <w:i/>
          <w:iCs/>
          <w:noProof/>
          <w:color w:val="auto"/>
        </w:rPr>
        <w:t>Annual Review of Chemical and Biomolecular Engineering</w:t>
      </w:r>
      <w:r w:rsidRPr="00CE4948">
        <w:rPr>
          <w:i/>
          <w:iCs/>
          <w:noProof/>
          <w:color w:val="auto"/>
        </w:rPr>
        <w:t>.</w:t>
      </w:r>
      <w:r w:rsidRPr="00CE4948">
        <w:rPr>
          <w:noProof/>
          <w:color w:val="auto"/>
        </w:rPr>
        <w:t xml:space="preserve"> </w:t>
      </w:r>
      <w:r w:rsidRPr="00CE4948">
        <w:rPr>
          <w:b/>
          <w:bCs/>
          <w:noProof/>
          <w:color w:val="auto"/>
        </w:rPr>
        <w:t>2</w:t>
      </w:r>
      <w:r w:rsidRPr="00CE4948">
        <w:rPr>
          <w:noProof/>
          <w:color w:val="auto"/>
        </w:rPr>
        <w:t>, 121–145 (2011).</w:t>
      </w:r>
    </w:p>
    <w:p w14:paraId="22702274" w14:textId="0A0242F7" w:rsidR="00EC153E" w:rsidRPr="00CE4948" w:rsidRDefault="00EC153E" w:rsidP="00EC153E">
      <w:pPr>
        <w:ind w:left="640" w:hanging="640"/>
        <w:rPr>
          <w:noProof/>
          <w:color w:val="auto"/>
        </w:rPr>
      </w:pPr>
      <w:r w:rsidRPr="00CE4948">
        <w:rPr>
          <w:noProof/>
          <w:color w:val="auto"/>
        </w:rPr>
        <w:t>8.</w:t>
      </w:r>
      <w:r w:rsidRPr="00CE4948">
        <w:rPr>
          <w:noProof/>
          <w:color w:val="auto"/>
        </w:rPr>
        <w:tab/>
        <w:t>Chundawat, S. P. S</w:t>
      </w:r>
      <w:r w:rsidR="003A2B61" w:rsidRPr="00CE4948">
        <w:rPr>
          <w:noProof/>
          <w:color w:val="auto"/>
        </w:rPr>
        <w:t xml:space="preserve">. </w:t>
      </w:r>
      <w:r w:rsidR="00BC2990" w:rsidRPr="00CE4948">
        <w:rPr>
          <w:noProof/>
          <w:color w:val="auto"/>
        </w:rPr>
        <w:t>et al.</w:t>
      </w:r>
      <w:r w:rsidRPr="00CE4948">
        <w:rPr>
          <w:noProof/>
          <w:color w:val="auto"/>
        </w:rPr>
        <w:t xml:space="preserve"> Primer on Ammonia Fiber Expansion Pretreatment. </w:t>
      </w:r>
      <w:r w:rsidRPr="00CE4948">
        <w:rPr>
          <w:i/>
          <w:iCs/>
          <w:noProof/>
          <w:color w:val="auto"/>
        </w:rPr>
        <w:t>Aqueous Pretreatment of Plant Biomass for Biological and Chemical Conversion to Fuels and Chemicals</w:t>
      </w:r>
      <w:r w:rsidR="00BC2990" w:rsidRPr="00CE4948">
        <w:rPr>
          <w:noProof/>
          <w:color w:val="auto"/>
        </w:rPr>
        <w:t>.</w:t>
      </w:r>
      <w:r w:rsidRPr="00CE4948">
        <w:rPr>
          <w:noProof/>
          <w:color w:val="auto"/>
        </w:rPr>
        <w:t xml:space="preserve"> 169–200 (2013).</w:t>
      </w:r>
    </w:p>
    <w:p w14:paraId="42E6789C" w14:textId="140CC788" w:rsidR="00EC153E" w:rsidRPr="00CE4948" w:rsidRDefault="00EC153E" w:rsidP="00EC153E">
      <w:pPr>
        <w:ind w:left="640" w:hanging="640"/>
        <w:rPr>
          <w:noProof/>
          <w:color w:val="auto"/>
        </w:rPr>
      </w:pPr>
      <w:r w:rsidRPr="00CE4948">
        <w:rPr>
          <w:noProof/>
          <w:color w:val="auto"/>
        </w:rPr>
        <w:t>9.</w:t>
      </w:r>
      <w:r w:rsidRPr="00CE4948">
        <w:rPr>
          <w:noProof/>
          <w:color w:val="auto"/>
        </w:rPr>
        <w:tab/>
        <w:t>da Costa Sousa, L., Chundawat, S. P. S., Balan, V.</w:t>
      </w:r>
      <w:r w:rsidR="00BC2990" w:rsidRPr="00CE4948">
        <w:rPr>
          <w:noProof/>
          <w:color w:val="auto"/>
        </w:rPr>
        <w:t xml:space="preserve">, </w:t>
      </w:r>
      <w:r w:rsidRPr="00CE4948">
        <w:rPr>
          <w:noProof/>
          <w:color w:val="auto"/>
        </w:rPr>
        <w:t xml:space="preserve">Dale, B. E. “Cradle-to-grave” assessment of existing lignocellulose pretreatment technologies. </w:t>
      </w:r>
      <w:r w:rsidR="003A2B61" w:rsidRPr="00CE4948">
        <w:rPr>
          <w:i/>
          <w:iCs/>
          <w:noProof/>
          <w:color w:val="auto"/>
        </w:rPr>
        <w:t>Current Opinion in Biotechnology</w:t>
      </w:r>
      <w:r w:rsidR="00BC2990" w:rsidRPr="00CE4948">
        <w:rPr>
          <w:noProof/>
          <w:color w:val="auto"/>
        </w:rPr>
        <w:t>.</w:t>
      </w:r>
      <w:r w:rsidRPr="00CE4948">
        <w:rPr>
          <w:noProof/>
          <w:color w:val="auto"/>
        </w:rPr>
        <w:t xml:space="preserve"> </w:t>
      </w:r>
      <w:r w:rsidRPr="00CE4948">
        <w:rPr>
          <w:b/>
          <w:bCs/>
          <w:noProof/>
          <w:color w:val="auto"/>
        </w:rPr>
        <w:t>20</w:t>
      </w:r>
      <w:r w:rsidR="00BC2990" w:rsidRPr="00CE4948">
        <w:rPr>
          <w:noProof/>
          <w:color w:val="auto"/>
        </w:rPr>
        <w:t xml:space="preserve"> (</w:t>
      </w:r>
      <w:r w:rsidRPr="00CE4948">
        <w:rPr>
          <w:noProof/>
          <w:color w:val="auto"/>
        </w:rPr>
        <w:t>3</w:t>
      </w:r>
      <w:r w:rsidR="003A2B61" w:rsidRPr="00CE4948">
        <w:rPr>
          <w:noProof/>
          <w:color w:val="auto"/>
        </w:rPr>
        <w:t xml:space="preserve">), </w:t>
      </w:r>
      <w:r w:rsidRPr="00CE4948">
        <w:rPr>
          <w:noProof/>
          <w:color w:val="auto"/>
        </w:rPr>
        <w:t>339–347 (2009).</w:t>
      </w:r>
    </w:p>
    <w:p w14:paraId="1EADC28E" w14:textId="5670DCE0" w:rsidR="00EC153E" w:rsidRPr="00CE4948" w:rsidRDefault="00EC153E" w:rsidP="00EC153E">
      <w:pPr>
        <w:ind w:left="640" w:hanging="640"/>
        <w:rPr>
          <w:noProof/>
          <w:color w:val="auto"/>
        </w:rPr>
      </w:pPr>
      <w:r w:rsidRPr="00CE4948">
        <w:rPr>
          <w:noProof/>
          <w:color w:val="auto"/>
        </w:rPr>
        <w:t>10.</w:t>
      </w:r>
      <w:r w:rsidRPr="00CE4948">
        <w:rPr>
          <w:noProof/>
          <w:color w:val="auto"/>
        </w:rPr>
        <w:tab/>
        <w:t>Solaiman, S. G., Horn, G. W.</w:t>
      </w:r>
      <w:r w:rsidR="00BC2990" w:rsidRPr="00CE4948">
        <w:rPr>
          <w:noProof/>
          <w:color w:val="auto"/>
        </w:rPr>
        <w:t xml:space="preserve">, </w:t>
      </w:r>
      <w:r w:rsidRPr="00CE4948">
        <w:rPr>
          <w:noProof/>
          <w:color w:val="auto"/>
        </w:rPr>
        <w:t xml:space="preserve">Owens, F. N. Ammonium Hydroxide Treatment on Wheat Straw. </w:t>
      </w:r>
      <w:r w:rsidRPr="00CE4948">
        <w:rPr>
          <w:i/>
          <w:iCs/>
          <w:noProof/>
          <w:color w:val="auto"/>
        </w:rPr>
        <w:t>Journal of Animal Science</w:t>
      </w:r>
      <w:r w:rsidR="00BC2990" w:rsidRPr="00CE4948">
        <w:rPr>
          <w:noProof/>
          <w:color w:val="auto"/>
        </w:rPr>
        <w:t>.</w:t>
      </w:r>
      <w:r w:rsidRPr="00CE4948">
        <w:rPr>
          <w:noProof/>
          <w:color w:val="auto"/>
        </w:rPr>
        <w:t xml:space="preserve"> </w:t>
      </w:r>
      <w:r w:rsidRPr="00CE4948">
        <w:rPr>
          <w:b/>
          <w:bCs/>
          <w:noProof/>
          <w:color w:val="auto"/>
        </w:rPr>
        <w:t>49</w:t>
      </w:r>
      <w:r w:rsidR="00BC2990" w:rsidRPr="00CE4948">
        <w:rPr>
          <w:noProof/>
          <w:color w:val="auto"/>
        </w:rPr>
        <w:t xml:space="preserve"> (</w:t>
      </w:r>
      <w:r w:rsidRPr="00CE4948">
        <w:rPr>
          <w:noProof/>
          <w:color w:val="auto"/>
        </w:rPr>
        <w:t>3</w:t>
      </w:r>
      <w:r w:rsidR="003A2B61" w:rsidRPr="00CE4948">
        <w:rPr>
          <w:noProof/>
          <w:color w:val="auto"/>
        </w:rPr>
        <w:t xml:space="preserve">), </w:t>
      </w:r>
      <w:r w:rsidRPr="00CE4948">
        <w:rPr>
          <w:noProof/>
          <w:color w:val="auto"/>
        </w:rPr>
        <w:t>802–808 (1979).</w:t>
      </w:r>
    </w:p>
    <w:p w14:paraId="0B0D78D0" w14:textId="4BD3CDB8" w:rsidR="00EC153E" w:rsidRPr="00CE4948" w:rsidRDefault="00EC153E" w:rsidP="00EC153E">
      <w:pPr>
        <w:ind w:left="640" w:hanging="640"/>
        <w:rPr>
          <w:noProof/>
          <w:color w:val="auto"/>
        </w:rPr>
      </w:pPr>
      <w:r w:rsidRPr="00CE4948">
        <w:rPr>
          <w:noProof/>
          <w:color w:val="auto"/>
        </w:rPr>
        <w:t>11.</w:t>
      </w:r>
      <w:r w:rsidRPr="00CE4948">
        <w:rPr>
          <w:noProof/>
          <w:color w:val="auto"/>
        </w:rPr>
        <w:tab/>
        <w:t>Harbers, L. H., Kreitner, G. L., Davis</w:t>
      </w:r>
      <w:r w:rsidR="002A2745" w:rsidRPr="00CE4948">
        <w:rPr>
          <w:noProof/>
          <w:color w:val="auto"/>
        </w:rPr>
        <w:t xml:space="preserve"> </w:t>
      </w:r>
      <w:r w:rsidRPr="00CE4948">
        <w:rPr>
          <w:noProof/>
          <w:color w:val="auto"/>
        </w:rPr>
        <w:t>Jr., G. V, Rasmussen, M. A.</w:t>
      </w:r>
      <w:r w:rsidR="00BC2990" w:rsidRPr="00CE4948">
        <w:rPr>
          <w:noProof/>
          <w:color w:val="auto"/>
        </w:rPr>
        <w:t xml:space="preserve">, </w:t>
      </w:r>
      <w:r w:rsidRPr="00CE4948">
        <w:rPr>
          <w:noProof/>
          <w:color w:val="auto"/>
        </w:rPr>
        <w:t xml:space="preserve">Corah, L. R. Ruminal Digestion of Ammonium Hydroxide-Treated Wheat Straw Observed by Scanning Electron Microscopy. </w:t>
      </w:r>
      <w:r w:rsidRPr="00CE4948">
        <w:rPr>
          <w:i/>
          <w:iCs/>
          <w:noProof/>
          <w:color w:val="auto"/>
        </w:rPr>
        <w:t>Journal of Animal Science</w:t>
      </w:r>
      <w:r w:rsidR="00BC2990" w:rsidRPr="00CE4948">
        <w:rPr>
          <w:noProof/>
          <w:color w:val="auto"/>
        </w:rPr>
        <w:t>.</w:t>
      </w:r>
      <w:r w:rsidRPr="00CE4948">
        <w:rPr>
          <w:noProof/>
          <w:color w:val="auto"/>
        </w:rPr>
        <w:t xml:space="preserve"> </w:t>
      </w:r>
      <w:r w:rsidRPr="00CE4948">
        <w:rPr>
          <w:b/>
          <w:bCs/>
          <w:noProof/>
          <w:color w:val="auto"/>
        </w:rPr>
        <w:t>54</w:t>
      </w:r>
      <w:r w:rsidR="00BC2990" w:rsidRPr="00CE4948">
        <w:rPr>
          <w:noProof/>
          <w:color w:val="auto"/>
        </w:rPr>
        <w:t xml:space="preserve"> (</w:t>
      </w:r>
      <w:r w:rsidRPr="00CE4948">
        <w:rPr>
          <w:noProof/>
          <w:color w:val="auto"/>
        </w:rPr>
        <w:t>6</w:t>
      </w:r>
      <w:r w:rsidR="003A2B61" w:rsidRPr="00CE4948">
        <w:rPr>
          <w:noProof/>
          <w:color w:val="auto"/>
        </w:rPr>
        <w:t xml:space="preserve">), </w:t>
      </w:r>
      <w:r w:rsidRPr="00CE4948">
        <w:rPr>
          <w:noProof/>
          <w:color w:val="auto"/>
        </w:rPr>
        <w:t>1309–1319 (1982).</w:t>
      </w:r>
    </w:p>
    <w:p w14:paraId="1EE07205" w14:textId="17B05F1A" w:rsidR="00EC153E" w:rsidRPr="00CE4948" w:rsidRDefault="00EC153E" w:rsidP="00EC153E">
      <w:pPr>
        <w:ind w:left="640" w:hanging="640"/>
        <w:rPr>
          <w:noProof/>
          <w:color w:val="auto"/>
        </w:rPr>
      </w:pPr>
      <w:r w:rsidRPr="00CE4948">
        <w:rPr>
          <w:noProof/>
          <w:color w:val="auto"/>
        </w:rPr>
        <w:t>12.</w:t>
      </w:r>
      <w:r w:rsidRPr="00CE4948">
        <w:rPr>
          <w:noProof/>
          <w:color w:val="auto"/>
        </w:rPr>
        <w:tab/>
        <w:t>Dale, B. E., Bals, B. D., Kim, S.</w:t>
      </w:r>
      <w:r w:rsidR="00BC2990" w:rsidRPr="00CE4948">
        <w:rPr>
          <w:noProof/>
          <w:color w:val="auto"/>
        </w:rPr>
        <w:t xml:space="preserve">, </w:t>
      </w:r>
      <w:r w:rsidRPr="00CE4948">
        <w:rPr>
          <w:noProof/>
          <w:color w:val="auto"/>
        </w:rPr>
        <w:t xml:space="preserve">Eranki, P. Biofuels Done Right: Land Efficient Animal Feeds Enable Large Environmental and Energy Benefits. </w:t>
      </w:r>
      <w:r w:rsidRPr="00CE4948">
        <w:rPr>
          <w:i/>
          <w:iCs/>
          <w:noProof/>
          <w:color w:val="auto"/>
        </w:rPr>
        <w:t>Environmental Science &amp; Technology</w:t>
      </w:r>
      <w:r w:rsidR="00BC2990" w:rsidRPr="00CE4948">
        <w:rPr>
          <w:noProof/>
          <w:color w:val="auto"/>
        </w:rPr>
        <w:t>.</w:t>
      </w:r>
      <w:r w:rsidRPr="00CE4948">
        <w:rPr>
          <w:noProof/>
          <w:color w:val="auto"/>
        </w:rPr>
        <w:t xml:space="preserve"> </w:t>
      </w:r>
      <w:r w:rsidRPr="00CE4948">
        <w:rPr>
          <w:b/>
          <w:bCs/>
          <w:noProof/>
          <w:color w:val="auto"/>
        </w:rPr>
        <w:t>44</w:t>
      </w:r>
      <w:r w:rsidRPr="00CE4948">
        <w:rPr>
          <w:noProof/>
          <w:color w:val="auto"/>
        </w:rPr>
        <w:t xml:space="preserve">, </w:t>
      </w:r>
      <w:r w:rsidRPr="00CE4948">
        <w:rPr>
          <w:noProof/>
          <w:color w:val="auto"/>
        </w:rPr>
        <w:lastRenderedPageBreak/>
        <w:t>8385–8389 (2010).</w:t>
      </w:r>
    </w:p>
    <w:p w14:paraId="2382F4F9" w14:textId="3523F0A6" w:rsidR="00EC153E" w:rsidRPr="00CE4948" w:rsidRDefault="00EC153E" w:rsidP="00EC153E">
      <w:pPr>
        <w:ind w:left="640" w:hanging="640"/>
        <w:rPr>
          <w:noProof/>
          <w:color w:val="auto"/>
        </w:rPr>
      </w:pPr>
      <w:r w:rsidRPr="00CE4948">
        <w:rPr>
          <w:noProof/>
          <w:color w:val="auto"/>
        </w:rPr>
        <w:t>13.</w:t>
      </w:r>
      <w:r w:rsidRPr="00CE4948">
        <w:rPr>
          <w:noProof/>
          <w:color w:val="auto"/>
        </w:rPr>
        <w:tab/>
        <w:t>Schuerch, C., Burdick, M. P.</w:t>
      </w:r>
      <w:r w:rsidR="00BC2990" w:rsidRPr="00CE4948">
        <w:rPr>
          <w:noProof/>
          <w:color w:val="auto"/>
        </w:rPr>
        <w:t xml:space="preserve">, </w:t>
      </w:r>
      <w:r w:rsidRPr="00CE4948">
        <w:rPr>
          <w:noProof/>
          <w:color w:val="auto"/>
        </w:rPr>
        <w:t xml:space="preserve">Mahdalik, M. Liquid Ammonia-Solvent Combinations in Wood Plasticization: Chemical Treatments. </w:t>
      </w:r>
      <w:r w:rsidRPr="00CE4948">
        <w:rPr>
          <w:i/>
          <w:iCs/>
          <w:noProof/>
          <w:color w:val="auto"/>
        </w:rPr>
        <w:t>Industrial &amp; Engineering Chemistry Product Research and Development</w:t>
      </w:r>
      <w:r w:rsidR="00BC2990" w:rsidRPr="00CE4948">
        <w:rPr>
          <w:noProof/>
          <w:color w:val="auto"/>
        </w:rPr>
        <w:t>.</w:t>
      </w:r>
      <w:r w:rsidRPr="00CE4948">
        <w:rPr>
          <w:noProof/>
          <w:color w:val="auto"/>
        </w:rPr>
        <w:t xml:space="preserve"> </w:t>
      </w:r>
      <w:r w:rsidRPr="00CE4948">
        <w:rPr>
          <w:b/>
          <w:bCs/>
          <w:noProof/>
          <w:color w:val="auto"/>
        </w:rPr>
        <w:t>5</w:t>
      </w:r>
      <w:r w:rsidR="00BC2990" w:rsidRPr="00CE4948">
        <w:rPr>
          <w:noProof/>
          <w:color w:val="auto"/>
        </w:rPr>
        <w:t xml:space="preserve"> (</w:t>
      </w:r>
      <w:r w:rsidRPr="00CE4948">
        <w:rPr>
          <w:noProof/>
          <w:color w:val="auto"/>
        </w:rPr>
        <w:t>2</w:t>
      </w:r>
      <w:r w:rsidR="003A2B61" w:rsidRPr="00CE4948">
        <w:rPr>
          <w:noProof/>
          <w:color w:val="auto"/>
        </w:rPr>
        <w:t xml:space="preserve">), </w:t>
      </w:r>
      <w:r w:rsidRPr="00CE4948">
        <w:rPr>
          <w:noProof/>
          <w:color w:val="auto"/>
        </w:rPr>
        <w:t>101–105 (1966).</w:t>
      </w:r>
    </w:p>
    <w:p w14:paraId="71FCAF0C" w14:textId="1CF71A3A" w:rsidR="00EC153E" w:rsidRPr="00CE4948" w:rsidRDefault="00EC153E" w:rsidP="00EC153E">
      <w:pPr>
        <w:ind w:left="640" w:hanging="640"/>
        <w:rPr>
          <w:noProof/>
          <w:color w:val="auto"/>
        </w:rPr>
      </w:pPr>
      <w:r w:rsidRPr="00CE4948">
        <w:rPr>
          <w:noProof/>
          <w:color w:val="auto"/>
        </w:rPr>
        <w:t>14.</w:t>
      </w:r>
      <w:r w:rsidRPr="00CE4948">
        <w:rPr>
          <w:noProof/>
          <w:color w:val="auto"/>
        </w:rPr>
        <w:tab/>
        <w:t xml:space="preserve">O’Connor, J. J. Ammonia explosion pulping: A new fiber separation process. </w:t>
      </w:r>
      <w:r w:rsidRPr="00CE4948">
        <w:rPr>
          <w:i/>
          <w:iCs/>
          <w:noProof/>
          <w:color w:val="auto"/>
        </w:rPr>
        <w:t>Tappi</w:t>
      </w:r>
      <w:r w:rsidR="00BC2990" w:rsidRPr="00CE4948">
        <w:rPr>
          <w:noProof/>
          <w:color w:val="auto"/>
        </w:rPr>
        <w:t>.</w:t>
      </w:r>
      <w:r w:rsidRPr="00CE4948">
        <w:rPr>
          <w:noProof/>
          <w:color w:val="auto"/>
        </w:rPr>
        <w:t xml:space="preserve"> </w:t>
      </w:r>
      <w:r w:rsidRPr="00CE4948">
        <w:rPr>
          <w:b/>
          <w:bCs/>
          <w:noProof/>
          <w:color w:val="auto"/>
        </w:rPr>
        <w:t>55</w:t>
      </w:r>
      <w:r w:rsidR="00BC2990" w:rsidRPr="00CE4948">
        <w:rPr>
          <w:noProof/>
          <w:color w:val="auto"/>
        </w:rPr>
        <w:t xml:space="preserve"> (</w:t>
      </w:r>
      <w:r w:rsidRPr="00CE4948">
        <w:rPr>
          <w:noProof/>
          <w:color w:val="auto"/>
        </w:rPr>
        <w:t>3</w:t>
      </w:r>
      <w:r w:rsidR="003A2B61" w:rsidRPr="00CE4948">
        <w:rPr>
          <w:noProof/>
          <w:color w:val="auto"/>
        </w:rPr>
        <w:t xml:space="preserve">), </w:t>
      </w:r>
      <w:r w:rsidRPr="00CE4948">
        <w:rPr>
          <w:noProof/>
          <w:color w:val="auto"/>
        </w:rPr>
        <w:t>353–358 (1972).</w:t>
      </w:r>
    </w:p>
    <w:p w14:paraId="05D46137" w14:textId="79B0DAAE" w:rsidR="00EC153E" w:rsidRPr="00CE4948" w:rsidRDefault="00EC153E" w:rsidP="00EC153E">
      <w:pPr>
        <w:ind w:left="640" w:hanging="640"/>
        <w:rPr>
          <w:noProof/>
          <w:color w:val="auto"/>
        </w:rPr>
      </w:pPr>
      <w:r w:rsidRPr="00CE4948">
        <w:rPr>
          <w:noProof/>
          <w:color w:val="auto"/>
        </w:rPr>
        <w:t>15.</w:t>
      </w:r>
      <w:r w:rsidRPr="00CE4948">
        <w:rPr>
          <w:noProof/>
          <w:color w:val="auto"/>
        </w:rPr>
        <w:tab/>
        <w:t>Yan, M. M.</w:t>
      </w:r>
      <w:r w:rsidR="00BC2990" w:rsidRPr="00CE4948">
        <w:rPr>
          <w:noProof/>
          <w:color w:val="auto"/>
        </w:rPr>
        <w:t xml:space="preserve">, </w:t>
      </w:r>
      <w:r w:rsidRPr="00CE4948">
        <w:rPr>
          <w:noProof/>
          <w:color w:val="auto"/>
        </w:rPr>
        <w:t xml:space="preserve">Purves, C. B. Extraction of a Lignin Fraction from Maple Wood by Liquid Ammonia. </w:t>
      </w:r>
      <w:r w:rsidRPr="00CE4948">
        <w:rPr>
          <w:i/>
          <w:iCs/>
          <w:noProof/>
          <w:color w:val="auto"/>
        </w:rPr>
        <w:t>Canadian Journal of Chemistry-Revue Canadienne De Chimie</w:t>
      </w:r>
      <w:r w:rsidR="00BC2990" w:rsidRPr="00CE4948">
        <w:rPr>
          <w:noProof/>
          <w:color w:val="auto"/>
        </w:rPr>
        <w:t>.</w:t>
      </w:r>
      <w:r w:rsidRPr="00CE4948">
        <w:rPr>
          <w:noProof/>
          <w:color w:val="auto"/>
        </w:rPr>
        <w:t xml:space="preserve"> </w:t>
      </w:r>
      <w:r w:rsidRPr="00CE4948">
        <w:rPr>
          <w:b/>
          <w:bCs/>
          <w:noProof/>
          <w:color w:val="auto"/>
        </w:rPr>
        <w:t>34</w:t>
      </w:r>
      <w:r w:rsidR="00BC2990" w:rsidRPr="00CE4948">
        <w:rPr>
          <w:noProof/>
          <w:color w:val="auto"/>
        </w:rPr>
        <w:t xml:space="preserve"> (</w:t>
      </w:r>
      <w:r w:rsidRPr="00CE4948">
        <w:rPr>
          <w:noProof/>
          <w:color w:val="auto"/>
        </w:rPr>
        <w:t>12</w:t>
      </w:r>
      <w:r w:rsidR="003A2B61" w:rsidRPr="00CE4948">
        <w:rPr>
          <w:noProof/>
          <w:color w:val="auto"/>
        </w:rPr>
        <w:t xml:space="preserve">), </w:t>
      </w:r>
      <w:r w:rsidRPr="00CE4948">
        <w:rPr>
          <w:noProof/>
          <w:color w:val="auto"/>
        </w:rPr>
        <w:t>1747–1755 (1956).</w:t>
      </w:r>
    </w:p>
    <w:p w14:paraId="3FA22637" w14:textId="48FA75B5" w:rsidR="00EC153E" w:rsidRPr="00CE4948" w:rsidRDefault="00EC153E" w:rsidP="00EC153E">
      <w:pPr>
        <w:ind w:left="640" w:hanging="640"/>
        <w:rPr>
          <w:noProof/>
          <w:color w:val="auto"/>
        </w:rPr>
      </w:pPr>
      <w:r w:rsidRPr="00CE4948">
        <w:rPr>
          <w:noProof/>
          <w:color w:val="auto"/>
        </w:rPr>
        <w:t>16.</w:t>
      </w:r>
      <w:r w:rsidRPr="00CE4948">
        <w:rPr>
          <w:noProof/>
          <w:color w:val="auto"/>
        </w:rPr>
        <w:tab/>
        <w:t>Yan, M. M.</w:t>
      </w:r>
      <w:r w:rsidR="00BC2990" w:rsidRPr="00CE4948">
        <w:rPr>
          <w:noProof/>
          <w:color w:val="auto"/>
        </w:rPr>
        <w:t xml:space="preserve">, </w:t>
      </w:r>
      <w:r w:rsidRPr="00CE4948">
        <w:rPr>
          <w:noProof/>
          <w:color w:val="auto"/>
        </w:rPr>
        <w:t xml:space="preserve">Purves, C. B. Attempted Delignifications with Sodium Bicarbonate - Carbon Dioxide, and with Anhydrous Liquid Ammonia, Under Pressure. </w:t>
      </w:r>
      <w:r w:rsidRPr="00CE4948">
        <w:rPr>
          <w:i/>
          <w:iCs/>
          <w:noProof/>
          <w:color w:val="auto"/>
        </w:rPr>
        <w:t>Canadian Journal of Chemistry</w:t>
      </w:r>
      <w:r w:rsidR="00BC2990" w:rsidRPr="00CE4948">
        <w:rPr>
          <w:noProof/>
          <w:color w:val="auto"/>
        </w:rPr>
        <w:t>.</w:t>
      </w:r>
      <w:r w:rsidRPr="00CE4948">
        <w:rPr>
          <w:noProof/>
          <w:color w:val="auto"/>
        </w:rPr>
        <w:t xml:space="preserve"> </w:t>
      </w:r>
      <w:r w:rsidRPr="00CE4948">
        <w:rPr>
          <w:b/>
          <w:bCs/>
          <w:noProof/>
          <w:color w:val="auto"/>
        </w:rPr>
        <w:t>34</w:t>
      </w:r>
      <w:r w:rsidR="00BC2990" w:rsidRPr="00CE4948">
        <w:rPr>
          <w:noProof/>
          <w:color w:val="auto"/>
        </w:rPr>
        <w:t xml:space="preserve"> (</w:t>
      </w:r>
      <w:r w:rsidRPr="00CE4948">
        <w:rPr>
          <w:noProof/>
          <w:color w:val="auto"/>
        </w:rPr>
        <w:t>11</w:t>
      </w:r>
      <w:r w:rsidR="003A2B61" w:rsidRPr="00CE4948">
        <w:rPr>
          <w:noProof/>
          <w:color w:val="auto"/>
        </w:rPr>
        <w:t xml:space="preserve">), </w:t>
      </w:r>
      <w:r w:rsidRPr="00CE4948">
        <w:rPr>
          <w:noProof/>
          <w:color w:val="auto"/>
        </w:rPr>
        <w:t>1582–1590 (1956).</w:t>
      </w:r>
    </w:p>
    <w:p w14:paraId="4AA0DE67" w14:textId="67BEA635" w:rsidR="00EC153E" w:rsidRPr="00CE4948" w:rsidRDefault="00EC153E" w:rsidP="00EC153E">
      <w:pPr>
        <w:ind w:left="640" w:hanging="640"/>
        <w:rPr>
          <w:noProof/>
          <w:color w:val="auto"/>
        </w:rPr>
      </w:pPr>
      <w:r w:rsidRPr="00CE4948">
        <w:rPr>
          <w:noProof/>
          <w:color w:val="auto"/>
        </w:rPr>
        <w:t>17.</w:t>
      </w:r>
      <w:r w:rsidRPr="00CE4948">
        <w:rPr>
          <w:noProof/>
          <w:color w:val="auto"/>
        </w:rPr>
        <w:tab/>
        <w:t>Tarkow, H.</w:t>
      </w:r>
      <w:r w:rsidR="00BC2990" w:rsidRPr="00CE4948">
        <w:rPr>
          <w:noProof/>
          <w:color w:val="auto"/>
        </w:rPr>
        <w:t xml:space="preserve">, </w:t>
      </w:r>
      <w:r w:rsidRPr="00CE4948">
        <w:rPr>
          <w:noProof/>
          <w:color w:val="auto"/>
        </w:rPr>
        <w:t xml:space="preserve">Feist, W. C. A Mechanism for Improving the Digestibility of Lignocellulosic Materials with Dilute Alkali and Liquid Ammonia. </w:t>
      </w:r>
      <w:r w:rsidRPr="00CE4948">
        <w:rPr>
          <w:i/>
          <w:iCs/>
          <w:noProof/>
          <w:color w:val="auto"/>
        </w:rPr>
        <w:t>Cellulases and Their Applications</w:t>
      </w:r>
      <w:r w:rsidR="00BC2990" w:rsidRPr="00CE4948">
        <w:rPr>
          <w:noProof/>
          <w:color w:val="auto"/>
        </w:rPr>
        <w:t>.</w:t>
      </w:r>
      <w:r w:rsidRPr="00CE4948">
        <w:rPr>
          <w:noProof/>
          <w:color w:val="auto"/>
        </w:rPr>
        <w:t xml:space="preserve"> </w:t>
      </w:r>
      <w:r w:rsidR="003A2B61" w:rsidRPr="00CE4948">
        <w:rPr>
          <w:noProof/>
          <w:color w:val="auto"/>
        </w:rPr>
        <w:t>(</w:t>
      </w:r>
      <w:r w:rsidRPr="00CE4948">
        <w:rPr>
          <w:noProof/>
          <w:color w:val="auto"/>
        </w:rPr>
        <w:t>95</w:t>
      </w:r>
      <w:r w:rsidR="003A2B61" w:rsidRPr="00CE4948">
        <w:rPr>
          <w:noProof/>
          <w:color w:val="auto"/>
        </w:rPr>
        <w:t xml:space="preserve">), </w:t>
      </w:r>
      <w:r w:rsidRPr="00CE4948">
        <w:rPr>
          <w:noProof/>
          <w:color w:val="auto"/>
        </w:rPr>
        <w:t>197–217 (1969).</w:t>
      </w:r>
    </w:p>
    <w:p w14:paraId="1880E7C4" w14:textId="7C7D371C" w:rsidR="00EC153E" w:rsidRPr="00CE4948" w:rsidRDefault="00EC153E" w:rsidP="00EC153E">
      <w:pPr>
        <w:ind w:left="640" w:hanging="640"/>
        <w:rPr>
          <w:noProof/>
          <w:color w:val="auto"/>
        </w:rPr>
      </w:pPr>
      <w:r w:rsidRPr="00CE4948">
        <w:rPr>
          <w:noProof/>
          <w:color w:val="auto"/>
        </w:rPr>
        <w:t>18.</w:t>
      </w:r>
      <w:r w:rsidRPr="00CE4948">
        <w:rPr>
          <w:noProof/>
          <w:color w:val="auto"/>
        </w:rPr>
        <w:tab/>
        <w:t>Peterson, R. C.</w:t>
      </w:r>
      <w:r w:rsidR="00BC2990" w:rsidRPr="00CE4948">
        <w:rPr>
          <w:noProof/>
          <w:color w:val="auto"/>
        </w:rPr>
        <w:t xml:space="preserve">, </w:t>
      </w:r>
      <w:r w:rsidRPr="00CE4948">
        <w:rPr>
          <w:noProof/>
          <w:color w:val="auto"/>
        </w:rPr>
        <w:t xml:space="preserve">Strauss, R. W. Chemi-mechanical pulping of hardwoods using ammonia vapor. </w:t>
      </w:r>
      <w:r w:rsidRPr="00CE4948">
        <w:rPr>
          <w:i/>
          <w:iCs/>
          <w:noProof/>
          <w:color w:val="auto"/>
        </w:rPr>
        <w:t>Journal of Polymer Science Part C: Polymer Symposia</w:t>
      </w:r>
      <w:r w:rsidR="00BC2990" w:rsidRPr="00CE4948">
        <w:rPr>
          <w:noProof/>
          <w:color w:val="auto"/>
        </w:rPr>
        <w:t>.</w:t>
      </w:r>
      <w:r w:rsidRPr="00CE4948">
        <w:rPr>
          <w:noProof/>
          <w:color w:val="auto"/>
        </w:rPr>
        <w:t xml:space="preserve"> </w:t>
      </w:r>
      <w:r w:rsidRPr="00CE4948">
        <w:rPr>
          <w:b/>
          <w:bCs/>
          <w:noProof/>
          <w:color w:val="auto"/>
        </w:rPr>
        <w:t>36</w:t>
      </w:r>
      <w:r w:rsidR="00BC2990" w:rsidRPr="00CE4948">
        <w:rPr>
          <w:noProof/>
          <w:color w:val="auto"/>
        </w:rPr>
        <w:t xml:space="preserve"> (</w:t>
      </w:r>
      <w:r w:rsidRPr="00CE4948">
        <w:rPr>
          <w:noProof/>
          <w:color w:val="auto"/>
        </w:rPr>
        <w:t>1</w:t>
      </w:r>
      <w:r w:rsidR="003A2B61" w:rsidRPr="00CE4948">
        <w:rPr>
          <w:noProof/>
          <w:color w:val="auto"/>
        </w:rPr>
        <w:t xml:space="preserve">), </w:t>
      </w:r>
      <w:r w:rsidRPr="00CE4948">
        <w:rPr>
          <w:noProof/>
          <w:color w:val="auto"/>
        </w:rPr>
        <w:t>241–250 (2007).</w:t>
      </w:r>
    </w:p>
    <w:p w14:paraId="24481595" w14:textId="579C077A" w:rsidR="00EC153E" w:rsidRPr="00CE4948" w:rsidRDefault="00EC153E" w:rsidP="00EC153E">
      <w:pPr>
        <w:ind w:left="640" w:hanging="640"/>
        <w:rPr>
          <w:noProof/>
          <w:color w:val="auto"/>
        </w:rPr>
      </w:pPr>
      <w:r w:rsidRPr="00CE4948">
        <w:rPr>
          <w:noProof/>
          <w:color w:val="auto"/>
        </w:rPr>
        <w:t>19.</w:t>
      </w:r>
      <w:r w:rsidRPr="00CE4948">
        <w:rPr>
          <w:noProof/>
          <w:color w:val="auto"/>
        </w:rPr>
        <w:tab/>
        <w:t>Dale, B. E.</w:t>
      </w:r>
      <w:r w:rsidR="00BC2990" w:rsidRPr="00CE4948">
        <w:rPr>
          <w:noProof/>
          <w:color w:val="auto"/>
        </w:rPr>
        <w:t xml:space="preserve">, </w:t>
      </w:r>
      <w:r w:rsidRPr="00CE4948">
        <w:rPr>
          <w:noProof/>
          <w:color w:val="auto"/>
        </w:rPr>
        <w:t xml:space="preserve">Moreira, M. J. A Freeze-Explosion Technique for Increasing Cellulose Hydrolysis. </w:t>
      </w:r>
      <w:r w:rsidRPr="00CE4948">
        <w:rPr>
          <w:i/>
          <w:iCs/>
          <w:noProof/>
          <w:color w:val="auto"/>
        </w:rPr>
        <w:t>Biotechnology and Bioengineering</w:t>
      </w:r>
      <w:r w:rsidR="00BC2990" w:rsidRPr="00CE4948">
        <w:rPr>
          <w:noProof/>
          <w:color w:val="auto"/>
        </w:rPr>
        <w:t>.</w:t>
      </w:r>
      <w:r w:rsidRPr="00CE4948">
        <w:rPr>
          <w:noProof/>
          <w:color w:val="auto"/>
        </w:rPr>
        <w:t xml:space="preserve"> 31–43 (1982).</w:t>
      </w:r>
    </w:p>
    <w:p w14:paraId="7C70C4A0" w14:textId="78FCBC55" w:rsidR="00EC153E" w:rsidRPr="00CE4948" w:rsidRDefault="00EC153E" w:rsidP="00EC153E">
      <w:pPr>
        <w:ind w:left="640" w:hanging="640"/>
        <w:rPr>
          <w:noProof/>
          <w:color w:val="auto"/>
        </w:rPr>
      </w:pPr>
      <w:r w:rsidRPr="00CE4948">
        <w:rPr>
          <w:noProof/>
          <w:color w:val="auto"/>
        </w:rPr>
        <w:t>20.</w:t>
      </w:r>
      <w:r w:rsidRPr="00CE4948">
        <w:rPr>
          <w:noProof/>
          <w:color w:val="auto"/>
        </w:rPr>
        <w:tab/>
        <w:t>Weimer, P. J.</w:t>
      </w:r>
      <w:r w:rsidR="00BC2990" w:rsidRPr="00CE4948">
        <w:rPr>
          <w:noProof/>
          <w:color w:val="auto"/>
        </w:rPr>
        <w:t xml:space="preserve">, </w:t>
      </w:r>
      <w:r w:rsidRPr="00CE4948">
        <w:rPr>
          <w:noProof/>
          <w:color w:val="auto"/>
        </w:rPr>
        <w:t xml:space="preserve">Chou, Y.-C. T. Anaerobic Fermentation of Woody Biomass Pretreated with Supercritical Ammonia. </w:t>
      </w:r>
      <w:r w:rsidRPr="00CE4948">
        <w:rPr>
          <w:i/>
          <w:iCs/>
          <w:noProof/>
          <w:color w:val="auto"/>
        </w:rPr>
        <w:t>Applied and Environmental Microbiology</w:t>
      </w:r>
      <w:r w:rsidR="00BC2990" w:rsidRPr="00CE4948">
        <w:rPr>
          <w:noProof/>
          <w:color w:val="auto"/>
        </w:rPr>
        <w:t>.</w:t>
      </w:r>
      <w:r w:rsidRPr="00CE4948">
        <w:rPr>
          <w:noProof/>
          <w:color w:val="auto"/>
        </w:rPr>
        <w:t xml:space="preserve"> </w:t>
      </w:r>
      <w:r w:rsidRPr="00CE4948">
        <w:rPr>
          <w:b/>
          <w:bCs/>
          <w:noProof/>
          <w:color w:val="auto"/>
        </w:rPr>
        <w:t>52</w:t>
      </w:r>
      <w:r w:rsidR="00BC2990" w:rsidRPr="00CE4948">
        <w:rPr>
          <w:noProof/>
          <w:color w:val="auto"/>
        </w:rPr>
        <w:t xml:space="preserve"> (</w:t>
      </w:r>
      <w:r w:rsidRPr="00CE4948">
        <w:rPr>
          <w:noProof/>
          <w:color w:val="auto"/>
        </w:rPr>
        <w:t>4</w:t>
      </w:r>
      <w:r w:rsidR="003A2B61" w:rsidRPr="00CE4948">
        <w:rPr>
          <w:noProof/>
          <w:color w:val="auto"/>
        </w:rPr>
        <w:t xml:space="preserve">), </w:t>
      </w:r>
      <w:r w:rsidRPr="00CE4948">
        <w:rPr>
          <w:noProof/>
          <w:color w:val="auto"/>
        </w:rPr>
        <w:t>733–736 (1986).</w:t>
      </w:r>
    </w:p>
    <w:p w14:paraId="0D34239E" w14:textId="00141FB3" w:rsidR="00EC153E" w:rsidRPr="00CE4948" w:rsidRDefault="00EC153E" w:rsidP="00EC153E">
      <w:pPr>
        <w:ind w:left="640" w:hanging="640"/>
        <w:rPr>
          <w:noProof/>
          <w:color w:val="auto"/>
        </w:rPr>
      </w:pPr>
      <w:r w:rsidRPr="00CE4948">
        <w:rPr>
          <w:noProof/>
          <w:color w:val="auto"/>
        </w:rPr>
        <w:t>21.</w:t>
      </w:r>
      <w:r w:rsidRPr="00CE4948">
        <w:rPr>
          <w:noProof/>
          <w:color w:val="auto"/>
        </w:rPr>
        <w:tab/>
        <w:t>Weimer, P. J., Chou, Y. C. T., Weston, W. M.</w:t>
      </w:r>
      <w:r w:rsidR="00BC2990" w:rsidRPr="00CE4948">
        <w:rPr>
          <w:noProof/>
          <w:color w:val="auto"/>
        </w:rPr>
        <w:t xml:space="preserve">, </w:t>
      </w:r>
      <w:r w:rsidRPr="00CE4948">
        <w:rPr>
          <w:noProof/>
          <w:color w:val="auto"/>
        </w:rPr>
        <w:t xml:space="preserve">Chase, D. B. Effect of supercritical ammonia on the physical and chemical structure of ground wood. </w:t>
      </w:r>
      <w:r w:rsidRPr="00CE4948">
        <w:rPr>
          <w:i/>
          <w:iCs/>
          <w:noProof/>
          <w:color w:val="auto"/>
        </w:rPr>
        <w:t>Biotechnol Bioeng Symp</w:t>
      </w:r>
      <w:r w:rsidR="00BC2990" w:rsidRPr="00CE4948">
        <w:rPr>
          <w:noProof/>
          <w:color w:val="auto"/>
        </w:rPr>
        <w:t>.</w:t>
      </w:r>
      <w:r w:rsidRPr="00CE4948">
        <w:rPr>
          <w:noProof/>
          <w:color w:val="auto"/>
        </w:rPr>
        <w:t xml:space="preserve"> </w:t>
      </w:r>
      <w:r w:rsidRPr="00CE4948">
        <w:rPr>
          <w:b/>
          <w:bCs/>
          <w:noProof/>
          <w:color w:val="auto"/>
        </w:rPr>
        <w:t>17</w:t>
      </w:r>
      <w:r w:rsidRPr="00CE4948">
        <w:rPr>
          <w:noProof/>
          <w:color w:val="auto"/>
        </w:rPr>
        <w:t>, 5–18 (1986).</w:t>
      </w:r>
    </w:p>
    <w:p w14:paraId="244710AF" w14:textId="5CBDD92A" w:rsidR="00EC153E" w:rsidRPr="00CE4948" w:rsidRDefault="00EC153E" w:rsidP="00EC153E">
      <w:pPr>
        <w:ind w:left="640" w:hanging="640"/>
        <w:rPr>
          <w:noProof/>
          <w:color w:val="auto"/>
        </w:rPr>
      </w:pPr>
      <w:r w:rsidRPr="00CE4948">
        <w:rPr>
          <w:noProof/>
          <w:color w:val="auto"/>
        </w:rPr>
        <w:t>22.</w:t>
      </w:r>
      <w:r w:rsidRPr="00CE4948">
        <w:rPr>
          <w:noProof/>
          <w:color w:val="auto"/>
        </w:rPr>
        <w:tab/>
        <w:t xml:space="preserve">Chou, Y. C. T. Supercritical ammonia pretreatment of lignocellulosic materials. </w:t>
      </w:r>
      <w:r w:rsidRPr="00CE4948">
        <w:rPr>
          <w:i/>
          <w:iCs/>
          <w:noProof/>
          <w:color w:val="auto"/>
        </w:rPr>
        <w:t>Biotechnol Bioeng Symp</w:t>
      </w:r>
      <w:r w:rsidR="00BC2990" w:rsidRPr="00CE4948">
        <w:rPr>
          <w:noProof/>
          <w:color w:val="auto"/>
        </w:rPr>
        <w:t>.</w:t>
      </w:r>
      <w:r w:rsidRPr="00CE4948">
        <w:rPr>
          <w:noProof/>
          <w:color w:val="auto"/>
        </w:rPr>
        <w:t xml:space="preserve"> </w:t>
      </w:r>
      <w:r w:rsidRPr="00CE4948">
        <w:rPr>
          <w:b/>
          <w:bCs/>
          <w:noProof/>
          <w:color w:val="auto"/>
        </w:rPr>
        <w:t>17</w:t>
      </w:r>
      <w:r w:rsidRPr="00CE4948">
        <w:rPr>
          <w:noProof/>
          <w:color w:val="auto"/>
        </w:rPr>
        <w:t>, 19–32 (1986).</w:t>
      </w:r>
    </w:p>
    <w:p w14:paraId="5557CA76" w14:textId="03F6F8C9" w:rsidR="00EC153E" w:rsidRPr="00CE4948" w:rsidRDefault="00EC153E" w:rsidP="00EC153E">
      <w:pPr>
        <w:ind w:left="640" w:hanging="640"/>
        <w:rPr>
          <w:noProof/>
          <w:color w:val="auto"/>
        </w:rPr>
      </w:pPr>
      <w:r w:rsidRPr="00CE4948">
        <w:rPr>
          <w:noProof/>
          <w:color w:val="auto"/>
        </w:rPr>
        <w:t>23.</w:t>
      </w:r>
      <w:r w:rsidRPr="00CE4948">
        <w:rPr>
          <w:noProof/>
          <w:color w:val="auto"/>
        </w:rPr>
        <w:tab/>
        <w:t>Iyer, P. V, Wu, Z.-W., Kim, S. B.</w:t>
      </w:r>
      <w:r w:rsidR="00BC2990" w:rsidRPr="00CE4948">
        <w:rPr>
          <w:noProof/>
          <w:color w:val="auto"/>
        </w:rPr>
        <w:t xml:space="preserve">, </w:t>
      </w:r>
      <w:r w:rsidRPr="00CE4948">
        <w:rPr>
          <w:noProof/>
          <w:color w:val="auto"/>
        </w:rPr>
        <w:t xml:space="preserve">Lee, Y. Y. Ammonia recycled percolation process for pretreatment of herbaceous biomass. </w:t>
      </w:r>
      <w:r w:rsidRPr="00CE4948">
        <w:rPr>
          <w:i/>
          <w:iCs/>
          <w:noProof/>
          <w:color w:val="auto"/>
        </w:rPr>
        <w:t>Applied Biochemistry and Biotechnology</w:t>
      </w:r>
      <w:r w:rsidR="00BC2990" w:rsidRPr="00CE4948">
        <w:rPr>
          <w:noProof/>
          <w:color w:val="auto"/>
        </w:rPr>
        <w:t>.</w:t>
      </w:r>
      <w:r w:rsidRPr="00CE4948">
        <w:rPr>
          <w:noProof/>
          <w:color w:val="auto"/>
        </w:rPr>
        <w:t xml:space="preserve"> </w:t>
      </w:r>
      <w:r w:rsidRPr="00CE4948">
        <w:rPr>
          <w:b/>
          <w:bCs/>
          <w:noProof/>
          <w:color w:val="auto"/>
        </w:rPr>
        <w:t>57</w:t>
      </w:r>
      <w:r w:rsidRPr="00CE4948">
        <w:rPr>
          <w:noProof/>
          <w:color w:val="auto"/>
        </w:rPr>
        <w:t>–</w:t>
      </w:r>
      <w:r w:rsidRPr="00CE4948">
        <w:rPr>
          <w:b/>
          <w:bCs/>
          <w:noProof/>
          <w:color w:val="auto"/>
        </w:rPr>
        <w:t>8</w:t>
      </w:r>
      <w:r w:rsidRPr="00CE4948">
        <w:rPr>
          <w:noProof/>
          <w:color w:val="auto"/>
        </w:rPr>
        <w:t>, 121–132 (1996).</w:t>
      </w:r>
    </w:p>
    <w:p w14:paraId="23FEF63F" w14:textId="24DF72DC" w:rsidR="00EC153E" w:rsidRPr="00CE4948" w:rsidRDefault="00EC153E" w:rsidP="00EC153E">
      <w:pPr>
        <w:ind w:left="640" w:hanging="640"/>
        <w:rPr>
          <w:noProof/>
          <w:color w:val="auto"/>
        </w:rPr>
      </w:pPr>
      <w:r w:rsidRPr="00CE4948">
        <w:rPr>
          <w:noProof/>
          <w:color w:val="auto"/>
        </w:rPr>
        <w:t>24.</w:t>
      </w:r>
      <w:r w:rsidRPr="00CE4948">
        <w:rPr>
          <w:noProof/>
          <w:color w:val="auto"/>
        </w:rPr>
        <w:tab/>
        <w:t>Dunson, J. R., Elander, R. T., Tucker, M.</w:t>
      </w:r>
      <w:r w:rsidR="00BC2990" w:rsidRPr="00CE4948">
        <w:rPr>
          <w:noProof/>
          <w:color w:val="auto"/>
        </w:rPr>
        <w:t xml:space="preserve">, </w:t>
      </w:r>
      <w:r w:rsidRPr="00CE4948">
        <w:rPr>
          <w:noProof/>
          <w:color w:val="auto"/>
        </w:rPr>
        <w:t xml:space="preserve">Hennessey, S. M. Treatment of biomass to obtain fermentable sugars (USPTO 2007/0031918). </w:t>
      </w:r>
      <w:r w:rsidRPr="00CE4948">
        <w:rPr>
          <w:b/>
          <w:bCs/>
          <w:noProof/>
          <w:color w:val="auto"/>
        </w:rPr>
        <w:t>US 2007/00</w:t>
      </w:r>
      <w:r w:rsidRPr="00CE4948">
        <w:rPr>
          <w:noProof/>
          <w:color w:val="auto"/>
        </w:rPr>
        <w:t>, (2007).</w:t>
      </w:r>
    </w:p>
    <w:p w14:paraId="07399F83" w14:textId="2B1842C4" w:rsidR="00EC153E" w:rsidRPr="00CE4948" w:rsidRDefault="00EC153E" w:rsidP="00EC153E">
      <w:pPr>
        <w:ind w:left="640" w:hanging="640"/>
        <w:rPr>
          <w:noProof/>
          <w:color w:val="auto"/>
        </w:rPr>
      </w:pPr>
      <w:r w:rsidRPr="00CE4948">
        <w:rPr>
          <w:noProof/>
          <w:color w:val="auto"/>
        </w:rPr>
        <w:t>25.</w:t>
      </w:r>
      <w:r w:rsidRPr="00CE4948">
        <w:rPr>
          <w:noProof/>
          <w:color w:val="auto"/>
        </w:rPr>
        <w:tab/>
        <w:t>Kim, T. H., Lee, Y. Y., Sunwoo, C.</w:t>
      </w:r>
      <w:r w:rsidR="00BC2990" w:rsidRPr="00CE4948">
        <w:rPr>
          <w:noProof/>
          <w:color w:val="auto"/>
        </w:rPr>
        <w:t xml:space="preserve">, </w:t>
      </w:r>
      <w:r w:rsidRPr="00CE4948">
        <w:rPr>
          <w:noProof/>
          <w:color w:val="auto"/>
        </w:rPr>
        <w:t xml:space="preserve">Kim, J. S. Pretreatment of corn stover by low-liquid ammonia recycle percolation process. </w:t>
      </w:r>
      <w:r w:rsidRPr="00CE4948">
        <w:rPr>
          <w:i/>
          <w:iCs/>
          <w:noProof/>
          <w:color w:val="auto"/>
        </w:rPr>
        <w:t>Applied Biochemistry and Biotechnology</w:t>
      </w:r>
      <w:r w:rsidR="00BC2990" w:rsidRPr="00CE4948">
        <w:rPr>
          <w:noProof/>
          <w:color w:val="auto"/>
        </w:rPr>
        <w:t>.</w:t>
      </w:r>
      <w:r w:rsidRPr="00CE4948">
        <w:rPr>
          <w:noProof/>
          <w:color w:val="auto"/>
        </w:rPr>
        <w:t xml:space="preserve"> </w:t>
      </w:r>
      <w:r w:rsidRPr="00CE4948">
        <w:rPr>
          <w:b/>
          <w:bCs/>
          <w:noProof/>
          <w:color w:val="auto"/>
        </w:rPr>
        <w:t>133</w:t>
      </w:r>
      <w:r w:rsidR="00BC2990" w:rsidRPr="00CE4948">
        <w:rPr>
          <w:noProof/>
          <w:color w:val="auto"/>
        </w:rPr>
        <w:t xml:space="preserve"> (</w:t>
      </w:r>
      <w:r w:rsidRPr="00CE4948">
        <w:rPr>
          <w:noProof/>
          <w:color w:val="auto"/>
        </w:rPr>
        <w:t>1</w:t>
      </w:r>
      <w:r w:rsidR="003A2B61" w:rsidRPr="00CE4948">
        <w:rPr>
          <w:noProof/>
          <w:color w:val="auto"/>
        </w:rPr>
        <w:t xml:space="preserve">), </w:t>
      </w:r>
      <w:r w:rsidRPr="00CE4948">
        <w:rPr>
          <w:noProof/>
          <w:color w:val="auto"/>
        </w:rPr>
        <w:t>41–57 (2006).</w:t>
      </w:r>
    </w:p>
    <w:p w14:paraId="48A92926" w14:textId="42DBD727" w:rsidR="00EC153E" w:rsidRPr="00CE4948" w:rsidRDefault="00EC153E" w:rsidP="00EC153E">
      <w:pPr>
        <w:ind w:left="640" w:hanging="640"/>
        <w:rPr>
          <w:noProof/>
          <w:color w:val="auto"/>
        </w:rPr>
      </w:pPr>
      <w:r w:rsidRPr="00CE4948">
        <w:rPr>
          <w:noProof/>
          <w:color w:val="auto"/>
        </w:rPr>
        <w:t>26.</w:t>
      </w:r>
      <w:r w:rsidRPr="00CE4948">
        <w:rPr>
          <w:noProof/>
          <w:color w:val="auto"/>
        </w:rPr>
        <w:tab/>
        <w:t>da Costa Sousa, L</w:t>
      </w:r>
      <w:r w:rsidR="003A2B61" w:rsidRPr="00CE4948">
        <w:rPr>
          <w:noProof/>
          <w:color w:val="auto"/>
        </w:rPr>
        <w:t xml:space="preserve">. </w:t>
      </w:r>
      <w:r w:rsidR="00BC2990" w:rsidRPr="00CE4948">
        <w:rPr>
          <w:noProof/>
          <w:color w:val="auto"/>
        </w:rPr>
        <w:t>et al.</w:t>
      </w:r>
      <w:r w:rsidRPr="00CE4948">
        <w:rPr>
          <w:noProof/>
          <w:color w:val="auto"/>
        </w:rPr>
        <w:t xml:space="preserve"> Next-generation ammonia pretreatment enhances cellulosic biofuel production. </w:t>
      </w:r>
      <w:r w:rsidR="003A2B61" w:rsidRPr="00CE4948">
        <w:rPr>
          <w:i/>
          <w:iCs/>
          <w:noProof/>
          <w:color w:val="auto"/>
        </w:rPr>
        <w:t>Energy &amp; Environmental Science</w:t>
      </w:r>
      <w:r w:rsidRPr="00CE4948">
        <w:rPr>
          <w:i/>
          <w:iCs/>
          <w:noProof/>
          <w:color w:val="auto"/>
        </w:rPr>
        <w:t>.</w:t>
      </w:r>
      <w:r w:rsidRPr="00CE4948">
        <w:rPr>
          <w:noProof/>
          <w:color w:val="auto"/>
        </w:rPr>
        <w:t xml:space="preserve"> </w:t>
      </w:r>
      <w:r w:rsidRPr="00CE4948">
        <w:rPr>
          <w:b/>
          <w:bCs/>
          <w:noProof/>
          <w:color w:val="auto"/>
        </w:rPr>
        <w:t>9</w:t>
      </w:r>
      <w:r w:rsidRPr="00CE4948">
        <w:rPr>
          <w:noProof/>
          <w:color w:val="auto"/>
        </w:rPr>
        <w:t>, 1215–1223 (2016).</w:t>
      </w:r>
    </w:p>
    <w:p w14:paraId="1C9C785D" w14:textId="7BBEE1A2" w:rsidR="00EC153E" w:rsidRPr="00CE4948" w:rsidRDefault="00EC153E" w:rsidP="00EC153E">
      <w:pPr>
        <w:ind w:left="640" w:hanging="640"/>
        <w:rPr>
          <w:noProof/>
          <w:color w:val="auto"/>
        </w:rPr>
      </w:pPr>
      <w:r w:rsidRPr="00CE4948">
        <w:rPr>
          <w:noProof/>
          <w:color w:val="auto"/>
        </w:rPr>
        <w:t>27.</w:t>
      </w:r>
      <w:r w:rsidRPr="00CE4948">
        <w:rPr>
          <w:noProof/>
          <w:color w:val="auto"/>
        </w:rPr>
        <w:tab/>
        <w:t>da Costa Sousa, L., Foston, M</w:t>
      </w:r>
      <w:r w:rsidR="00BC2990" w:rsidRPr="00CE4948">
        <w:rPr>
          <w:noProof/>
          <w:color w:val="auto"/>
        </w:rPr>
        <w:t>. et al.</w:t>
      </w:r>
      <w:r w:rsidRPr="00CE4948">
        <w:rPr>
          <w:noProof/>
          <w:color w:val="auto"/>
        </w:rPr>
        <w:t xml:space="preserve"> Isolation and characterization of new lignin streams derived from extractive-ammonia (EA) pretreatment. </w:t>
      </w:r>
      <w:r w:rsidRPr="00CE4948">
        <w:rPr>
          <w:i/>
          <w:iCs/>
          <w:noProof/>
          <w:color w:val="auto"/>
        </w:rPr>
        <w:t>Green Chemistry</w:t>
      </w:r>
      <w:r w:rsidR="00BC2990" w:rsidRPr="00CE4948">
        <w:rPr>
          <w:noProof/>
          <w:color w:val="auto"/>
        </w:rPr>
        <w:t>.</w:t>
      </w:r>
      <w:r w:rsidRPr="00CE4948">
        <w:rPr>
          <w:noProof/>
          <w:color w:val="auto"/>
        </w:rPr>
        <w:t xml:space="preserve"> </w:t>
      </w:r>
      <w:r w:rsidRPr="00CE4948">
        <w:rPr>
          <w:b/>
          <w:bCs/>
          <w:noProof/>
          <w:color w:val="auto"/>
        </w:rPr>
        <w:t>18</w:t>
      </w:r>
      <w:r w:rsidR="00BC2990" w:rsidRPr="00CE4948">
        <w:rPr>
          <w:noProof/>
          <w:color w:val="auto"/>
        </w:rPr>
        <w:t xml:space="preserve"> (</w:t>
      </w:r>
      <w:r w:rsidRPr="00CE4948">
        <w:rPr>
          <w:noProof/>
          <w:color w:val="auto"/>
        </w:rPr>
        <w:t>15</w:t>
      </w:r>
      <w:r w:rsidR="003A2B61" w:rsidRPr="00CE4948">
        <w:rPr>
          <w:noProof/>
          <w:color w:val="auto"/>
        </w:rPr>
        <w:t xml:space="preserve">), </w:t>
      </w:r>
      <w:r w:rsidRPr="00CE4948">
        <w:rPr>
          <w:noProof/>
          <w:color w:val="auto"/>
        </w:rPr>
        <w:t>4205–4215 (2016).</w:t>
      </w:r>
    </w:p>
    <w:p w14:paraId="39C24E4B" w14:textId="43E43B71" w:rsidR="00EC153E" w:rsidRPr="00CE4948" w:rsidRDefault="00EC153E" w:rsidP="00EC153E">
      <w:pPr>
        <w:ind w:left="640" w:hanging="640"/>
        <w:rPr>
          <w:noProof/>
          <w:color w:val="auto"/>
        </w:rPr>
      </w:pPr>
      <w:r w:rsidRPr="00CE4948">
        <w:rPr>
          <w:noProof/>
          <w:color w:val="auto"/>
        </w:rPr>
        <w:t>28.</w:t>
      </w:r>
      <w:r w:rsidRPr="00CE4948">
        <w:rPr>
          <w:noProof/>
          <w:color w:val="auto"/>
        </w:rPr>
        <w:tab/>
        <w:t>Chundawat, S. P. S</w:t>
      </w:r>
      <w:r w:rsidR="003A2B61" w:rsidRPr="00CE4948">
        <w:rPr>
          <w:noProof/>
          <w:color w:val="auto"/>
        </w:rPr>
        <w:t xml:space="preserve">. et al. </w:t>
      </w:r>
      <w:r w:rsidRPr="00CE4948">
        <w:rPr>
          <w:noProof/>
          <w:color w:val="auto"/>
        </w:rPr>
        <w:t xml:space="preserve">Ammonia-salt solvent promotes cellulosic biomass deconstruction under ambient pretreatment conditions to enable rapid soluble sugar production at ultra-low enzyme loadings. </w:t>
      </w:r>
      <w:r w:rsidRPr="00CE4948">
        <w:rPr>
          <w:i/>
          <w:iCs/>
          <w:noProof/>
          <w:color w:val="auto"/>
        </w:rPr>
        <w:t>Green Chemistry</w:t>
      </w:r>
      <w:r w:rsidR="00BC2990" w:rsidRPr="00CE4948">
        <w:rPr>
          <w:noProof/>
          <w:color w:val="auto"/>
        </w:rPr>
        <w:t>.</w:t>
      </w:r>
      <w:r w:rsidRPr="00CE4948">
        <w:rPr>
          <w:noProof/>
          <w:color w:val="auto"/>
        </w:rPr>
        <w:t xml:space="preserve"> </w:t>
      </w:r>
      <w:r w:rsidRPr="00CE4948">
        <w:rPr>
          <w:b/>
          <w:bCs/>
          <w:noProof/>
          <w:color w:val="auto"/>
        </w:rPr>
        <w:t>22</w:t>
      </w:r>
      <w:r w:rsidRPr="00CE4948">
        <w:rPr>
          <w:noProof/>
          <w:color w:val="auto"/>
        </w:rPr>
        <w:t>, 204–218 (2020).</w:t>
      </w:r>
    </w:p>
    <w:p w14:paraId="6E426A29" w14:textId="0F6250D7" w:rsidR="00EC153E" w:rsidRPr="00CE4948" w:rsidRDefault="00EC153E" w:rsidP="00EC153E">
      <w:pPr>
        <w:ind w:left="640" w:hanging="640"/>
        <w:rPr>
          <w:noProof/>
          <w:color w:val="auto"/>
        </w:rPr>
      </w:pPr>
      <w:r w:rsidRPr="00CE4948">
        <w:rPr>
          <w:noProof/>
          <w:color w:val="auto"/>
        </w:rPr>
        <w:t>29.</w:t>
      </w:r>
      <w:r w:rsidRPr="00CE4948">
        <w:rPr>
          <w:noProof/>
          <w:color w:val="auto"/>
        </w:rPr>
        <w:tab/>
        <w:t>Zhao, C., Shao, Q.</w:t>
      </w:r>
      <w:r w:rsidR="00BC2990" w:rsidRPr="00CE4948">
        <w:rPr>
          <w:noProof/>
          <w:color w:val="auto"/>
        </w:rPr>
        <w:t xml:space="preserve">, </w:t>
      </w:r>
      <w:r w:rsidRPr="00CE4948">
        <w:rPr>
          <w:noProof/>
          <w:color w:val="auto"/>
        </w:rPr>
        <w:t xml:space="preserve">Chundawat, S. P. S. Recent Advances on Ammonia-based Pretreatments of Lignocellulosic Biomass. </w:t>
      </w:r>
      <w:r w:rsidRPr="00CE4948">
        <w:rPr>
          <w:i/>
          <w:iCs/>
          <w:noProof/>
          <w:color w:val="auto"/>
        </w:rPr>
        <w:t>Bioresource Technology</w:t>
      </w:r>
      <w:r w:rsidR="00BC2990" w:rsidRPr="00CE4948">
        <w:rPr>
          <w:noProof/>
          <w:color w:val="auto"/>
        </w:rPr>
        <w:t>.</w:t>
      </w:r>
      <w:r w:rsidRPr="00CE4948">
        <w:rPr>
          <w:noProof/>
          <w:color w:val="auto"/>
        </w:rPr>
        <w:t xml:space="preserve"> 122446 (2019).</w:t>
      </w:r>
    </w:p>
    <w:p w14:paraId="04EF9BB6" w14:textId="2DDCF6A7" w:rsidR="00EC153E" w:rsidRPr="00CE4948" w:rsidRDefault="00EC153E" w:rsidP="00EC153E">
      <w:pPr>
        <w:ind w:left="640" w:hanging="640"/>
        <w:rPr>
          <w:noProof/>
          <w:color w:val="auto"/>
        </w:rPr>
      </w:pPr>
      <w:r w:rsidRPr="00CE4948">
        <w:rPr>
          <w:noProof/>
          <w:color w:val="auto"/>
        </w:rPr>
        <w:lastRenderedPageBreak/>
        <w:t>30.</w:t>
      </w:r>
      <w:r w:rsidRPr="00CE4948">
        <w:rPr>
          <w:noProof/>
          <w:color w:val="auto"/>
        </w:rPr>
        <w:tab/>
        <w:t>Venkatesh, B., Dale, B. E., Chundawat, S.</w:t>
      </w:r>
      <w:r w:rsidR="00BC2990" w:rsidRPr="00CE4948">
        <w:rPr>
          <w:noProof/>
          <w:color w:val="auto"/>
        </w:rPr>
        <w:t xml:space="preserve">, </w:t>
      </w:r>
      <w:r w:rsidRPr="00CE4948">
        <w:rPr>
          <w:noProof/>
          <w:color w:val="auto"/>
        </w:rPr>
        <w:t>Sousa, L. Methods for pretreating biomass (US9644222 B2) (2011)</w:t>
      </w:r>
      <w:r w:rsidR="003A2B61" w:rsidRPr="00CE4948">
        <w:rPr>
          <w:noProof/>
          <w:color w:val="auto"/>
        </w:rPr>
        <w:t>.</w:t>
      </w:r>
    </w:p>
    <w:p w14:paraId="77354F7C" w14:textId="08DF4938" w:rsidR="00EC153E" w:rsidRPr="00CE4948" w:rsidRDefault="00EC153E" w:rsidP="00EC153E">
      <w:pPr>
        <w:ind w:left="640" w:hanging="640"/>
        <w:rPr>
          <w:noProof/>
          <w:color w:val="auto"/>
        </w:rPr>
      </w:pPr>
      <w:r w:rsidRPr="00CE4948">
        <w:rPr>
          <w:noProof/>
          <w:color w:val="auto"/>
        </w:rPr>
        <w:t>31.</w:t>
      </w:r>
      <w:r w:rsidRPr="00CE4948">
        <w:rPr>
          <w:noProof/>
          <w:color w:val="auto"/>
        </w:rPr>
        <w:tab/>
        <w:t>Garlock, R. J., Chundawat, S. P. S., Hodge, D. B., Keskar, S.</w:t>
      </w:r>
      <w:r w:rsidR="00BC2990" w:rsidRPr="00CE4948">
        <w:rPr>
          <w:noProof/>
          <w:color w:val="auto"/>
        </w:rPr>
        <w:t xml:space="preserve">, </w:t>
      </w:r>
      <w:r w:rsidRPr="00CE4948">
        <w:rPr>
          <w:noProof/>
          <w:color w:val="auto"/>
        </w:rPr>
        <w:t xml:space="preserve">Dale, B. E. Linking Plant Biology and Pretreatment: Understanding the Structure and Organization of the Plant Cell Wall and Interactions with Cellulosic Biofuel Production. </w:t>
      </w:r>
      <w:r w:rsidRPr="00CE4948">
        <w:rPr>
          <w:i/>
          <w:iCs/>
          <w:noProof/>
          <w:color w:val="auto"/>
        </w:rPr>
        <w:t>Plants and BioEnergy (Advances in Plant Biology</w:t>
      </w:r>
      <w:r w:rsidR="00BC2990" w:rsidRPr="00CE4948">
        <w:rPr>
          <w:noProof/>
          <w:color w:val="auto"/>
        </w:rPr>
        <w:t>.</w:t>
      </w:r>
      <w:r w:rsidRPr="00CE4948">
        <w:rPr>
          <w:i/>
          <w:iCs/>
          <w:noProof/>
          <w:color w:val="auto"/>
        </w:rPr>
        <w:t xml:space="preserve"> </w:t>
      </w:r>
      <w:r w:rsidRPr="00CE4948">
        <w:rPr>
          <w:b/>
          <w:bCs/>
          <w:noProof/>
          <w:color w:val="auto"/>
        </w:rPr>
        <w:t>4</w:t>
      </w:r>
      <w:r w:rsidR="003A2B61" w:rsidRPr="00CE4948">
        <w:rPr>
          <w:noProof/>
          <w:color w:val="auto"/>
        </w:rPr>
        <w:t>,</w:t>
      </w:r>
      <w:r w:rsidRPr="00CE4948">
        <w:rPr>
          <w:noProof/>
          <w:color w:val="auto"/>
        </w:rPr>
        <w:t xml:space="preserve"> 231–253 (2014).</w:t>
      </w:r>
    </w:p>
    <w:p w14:paraId="533734FE" w14:textId="099F48BC" w:rsidR="00EC153E" w:rsidRPr="00CE4948" w:rsidRDefault="00EC153E" w:rsidP="00EC153E">
      <w:pPr>
        <w:ind w:left="640" w:hanging="640"/>
        <w:rPr>
          <w:noProof/>
          <w:color w:val="auto"/>
        </w:rPr>
      </w:pPr>
      <w:r w:rsidRPr="00CE4948">
        <w:rPr>
          <w:noProof/>
          <w:color w:val="auto"/>
        </w:rPr>
        <w:t>32.</w:t>
      </w:r>
      <w:r w:rsidRPr="00CE4948">
        <w:rPr>
          <w:noProof/>
          <w:color w:val="auto"/>
        </w:rPr>
        <w:tab/>
        <w:t>Balan, V</w:t>
      </w:r>
      <w:r w:rsidR="003A2B61" w:rsidRPr="00CE4948">
        <w:rPr>
          <w:noProof/>
          <w:color w:val="auto"/>
        </w:rPr>
        <w:t xml:space="preserve">. </w:t>
      </w:r>
      <w:r w:rsidR="00BC2990" w:rsidRPr="00CE4948">
        <w:rPr>
          <w:noProof/>
          <w:color w:val="auto"/>
        </w:rPr>
        <w:t>et al.</w:t>
      </w:r>
      <w:r w:rsidRPr="00CE4948">
        <w:rPr>
          <w:noProof/>
          <w:color w:val="auto"/>
        </w:rPr>
        <w:t xml:space="preserve"> Enzymatic digestibility and pretreatment degradation products of AFEX-treated hardwoods (Populus nigra). </w:t>
      </w:r>
      <w:r w:rsidRPr="00CE4948">
        <w:rPr>
          <w:i/>
          <w:iCs/>
          <w:noProof/>
          <w:color w:val="auto"/>
        </w:rPr>
        <w:t>Biotechnology Progress</w:t>
      </w:r>
      <w:r w:rsidR="00BC2990" w:rsidRPr="00CE4948">
        <w:rPr>
          <w:noProof/>
          <w:color w:val="auto"/>
        </w:rPr>
        <w:t>.</w:t>
      </w:r>
      <w:r w:rsidRPr="00CE4948">
        <w:rPr>
          <w:noProof/>
          <w:color w:val="auto"/>
        </w:rPr>
        <w:t xml:space="preserve"> </w:t>
      </w:r>
      <w:r w:rsidRPr="00CE4948">
        <w:rPr>
          <w:b/>
          <w:bCs/>
          <w:noProof/>
          <w:color w:val="auto"/>
        </w:rPr>
        <w:t>25</w:t>
      </w:r>
      <w:r w:rsidR="00BC2990" w:rsidRPr="00CE4948">
        <w:rPr>
          <w:noProof/>
          <w:color w:val="auto"/>
        </w:rPr>
        <w:t xml:space="preserve"> (</w:t>
      </w:r>
      <w:r w:rsidRPr="00CE4948">
        <w:rPr>
          <w:noProof/>
          <w:color w:val="auto"/>
        </w:rPr>
        <w:t>2</w:t>
      </w:r>
      <w:r w:rsidR="003A2B61" w:rsidRPr="00CE4948">
        <w:rPr>
          <w:noProof/>
          <w:color w:val="auto"/>
        </w:rPr>
        <w:t xml:space="preserve">), </w:t>
      </w:r>
      <w:r w:rsidRPr="00CE4948">
        <w:rPr>
          <w:noProof/>
          <w:color w:val="auto"/>
        </w:rPr>
        <w:t>365–375 (2009).</w:t>
      </w:r>
    </w:p>
    <w:p w14:paraId="07F8D250" w14:textId="23DC4A35" w:rsidR="00EC153E" w:rsidRPr="00CE4948" w:rsidRDefault="00EC153E" w:rsidP="00EC153E">
      <w:pPr>
        <w:ind w:left="640" w:hanging="640"/>
        <w:rPr>
          <w:noProof/>
          <w:color w:val="auto"/>
        </w:rPr>
      </w:pPr>
      <w:r w:rsidRPr="00CE4948">
        <w:rPr>
          <w:noProof/>
          <w:color w:val="auto"/>
        </w:rPr>
        <w:t>33.</w:t>
      </w:r>
      <w:r w:rsidRPr="00CE4948">
        <w:rPr>
          <w:noProof/>
          <w:color w:val="auto"/>
        </w:rPr>
        <w:tab/>
        <w:t>Garlock, R. J., Bals, B., Jasrotia, P., Balan, V.</w:t>
      </w:r>
      <w:r w:rsidR="00BC2990" w:rsidRPr="00CE4948">
        <w:rPr>
          <w:noProof/>
          <w:color w:val="auto"/>
        </w:rPr>
        <w:t xml:space="preserve">, </w:t>
      </w:r>
      <w:r w:rsidRPr="00CE4948">
        <w:rPr>
          <w:noProof/>
          <w:color w:val="auto"/>
        </w:rPr>
        <w:t xml:space="preserve">Dale, B. E. Influence of variable species composition on the saccharification of AFEX pretreated biomass from unmanaged fields in comparison to corn stover. </w:t>
      </w:r>
      <w:r w:rsidRPr="00CE4948">
        <w:rPr>
          <w:i/>
          <w:iCs/>
          <w:noProof/>
          <w:color w:val="auto"/>
        </w:rPr>
        <w:t>Biomass and Bioenergy</w:t>
      </w:r>
      <w:r w:rsidR="00BC2990" w:rsidRPr="00CE4948">
        <w:rPr>
          <w:noProof/>
          <w:color w:val="auto"/>
        </w:rPr>
        <w:t>.</w:t>
      </w:r>
      <w:r w:rsidRPr="00CE4948">
        <w:rPr>
          <w:noProof/>
          <w:color w:val="auto"/>
        </w:rPr>
        <w:t xml:space="preserve"> </w:t>
      </w:r>
      <w:r w:rsidRPr="00CE4948">
        <w:rPr>
          <w:b/>
          <w:bCs/>
          <w:noProof/>
          <w:color w:val="auto"/>
        </w:rPr>
        <w:t>37</w:t>
      </w:r>
      <w:r w:rsidRPr="00CE4948">
        <w:rPr>
          <w:noProof/>
          <w:color w:val="auto"/>
        </w:rPr>
        <w:t>, 49–59 (2012).</w:t>
      </w:r>
    </w:p>
    <w:p w14:paraId="6FA8F8F6" w14:textId="6E70E862" w:rsidR="00EC153E" w:rsidRPr="00CE4948" w:rsidRDefault="00EC153E" w:rsidP="00EC153E">
      <w:pPr>
        <w:ind w:left="640" w:hanging="640"/>
        <w:rPr>
          <w:noProof/>
          <w:color w:val="auto"/>
        </w:rPr>
      </w:pPr>
      <w:r w:rsidRPr="00CE4948">
        <w:rPr>
          <w:noProof/>
          <w:color w:val="auto"/>
        </w:rPr>
        <w:t>34.</w:t>
      </w:r>
      <w:r w:rsidRPr="00CE4948">
        <w:rPr>
          <w:noProof/>
          <w:color w:val="auto"/>
        </w:rPr>
        <w:tab/>
        <w:t>Wilkerson, C. G</w:t>
      </w:r>
      <w:r w:rsidR="003A2B61" w:rsidRPr="00CE4948">
        <w:rPr>
          <w:noProof/>
          <w:color w:val="auto"/>
        </w:rPr>
        <w:t xml:space="preserve">. </w:t>
      </w:r>
      <w:r w:rsidR="00BC2990" w:rsidRPr="00CE4948">
        <w:rPr>
          <w:noProof/>
          <w:color w:val="auto"/>
        </w:rPr>
        <w:t>et al.</w:t>
      </w:r>
      <w:r w:rsidRPr="00CE4948">
        <w:rPr>
          <w:noProof/>
          <w:color w:val="auto"/>
        </w:rPr>
        <w:t xml:space="preserve"> Monolignol Ferulate Transferase Introduces Chemically Labile Linkages into the Lignin Backbone. </w:t>
      </w:r>
      <w:r w:rsidRPr="00CE4948">
        <w:rPr>
          <w:i/>
          <w:iCs/>
          <w:noProof/>
          <w:color w:val="auto"/>
        </w:rPr>
        <w:t>Science</w:t>
      </w:r>
      <w:r w:rsidR="00BC2990" w:rsidRPr="00CE4948">
        <w:rPr>
          <w:noProof/>
          <w:color w:val="auto"/>
        </w:rPr>
        <w:t>.</w:t>
      </w:r>
      <w:r w:rsidRPr="00CE4948">
        <w:rPr>
          <w:noProof/>
          <w:color w:val="auto"/>
        </w:rPr>
        <w:t xml:space="preserve"> </w:t>
      </w:r>
      <w:r w:rsidRPr="00CE4948">
        <w:rPr>
          <w:b/>
          <w:bCs/>
          <w:noProof/>
          <w:color w:val="auto"/>
        </w:rPr>
        <w:t>344</w:t>
      </w:r>
      <w:r w:rsidR="00BC2990" w:rsidRPr="00CE4948">
        <w:rPr>
          <w:noProof/>
          <w:color w:val="auto"/>
        </w:rPr>
        <w:t xml:space="preserve"> (</w:t>
      </w:r>
      <w:r w:rsidRPr="00CE4948">
        <w:rPr>
          <w:noProof/>
          <w:color w:val="auto"/>
        </w:rPr>
        <w:t>6179</w:t>
      </w:r>
      <w:r w:rsidR="003A2B61" w:rsidRPr="00CE4948">
        <w:rPr>
          <w:noProof/>
          <w:color w:val="auto"/>
        </w:rPr>
        <w:t xml:space="preserve">), </w:t>
      </w:r>
      <w:r w:rsidRPr="00CE4948">
        <w:rPr>
          <w:noProof/>
          <w:color w:val="auto"/>
        </w:rPr>
        <w:t>90–93 (2014).</w:t>
      </w:r>
    </w:p>
    <w:p w14:paraId="4063F485" w14:textId="01E296B5" w:rsidR="00EC153E" w:rsidRPr="00CE4948" w:rsidRDefault="00EC153E" w:rsidP="00EC153E">
      <w:pPr>
        <w:ind w:left="640" w:hanging="640"/>
        <w:rPr>
          <w:noProof/>
          <w:color w:val="auto"/>
        </w:rPr>
      </w:pPr>
      <w:r w:rsidRPr="00CE4948">
        <w:rPr>
          <w:noProof/>
          <w:color w:val="auto"/>
        </w:rPr>
        <w:t>35.</w:t>
      </w:r>
      <w:r w:rsidRPr="00CE4948">
        <w:rPr>
          <w:noProof/>
          <w:color w:val="auto"/>
        </w:rPr>
        <w:tab/>
        <w:t>Tang, X</w:t>
      </w:r>
      <w:r w:rsidR="003A2B61" w:rsidRPr="00CE4948">
        <w:rPr>
          <w:noProof/>
          <w:color w:val="auto"/>
        </w:rPr>
        <w:t xml:space="preserve">. </w:t>
      </w:r>
      <w:r w:rsidR="00BC2990" w:rsidRPr="00CE4948">
        <w:rPr>
          <w:noProof/>
          <w:color w:val="auto"/>
        </w:rPr>
        <w:t>et al.</w:t>
      </w:r>
      <w:r w:rsidRPr="00CE4948">
        <w:rPr>
          <w:noProof/>
          <w:color w:val="auto"/>
        </w:rPr>
        <w:t xml:space="preserve"> Designer synthetic media for studying microbial-catalyzed biofuel production. </w:t>
      </w:r>
      <w:r w:rsidRPr="00CE4948">
        <w:rPr>
          <w:i/>
          <w:iCs/>
          <w:noProof/>
          <w:color w:val="auto"/>
        </w:rPr>
        <w:t xml:space="preserve">Biotechnology for </w:t>
      </w:r>
      <w:r w:rsidR="00BC2990" w:rsidRPr="00CE4948">
        <w:rPr>
          <w:i/>
          <w:iCs/>
          <w:noProof/>
          <w:color w:val="auto"/>
        </w:rPr>
        <w:t>B</w:t>
      </w:r>
      <w:r w:rsidRPr="00CE4948">
        <w:rPr>
          <w:i/>
          <w:iCs/>
          <w:noProof/>
          <w:color w:val="auto"/>
        </w:rPr>
        <w:t>iofuels</w:t>
      </w:r>
      <w:r w:rsidR="00BC2990" w:rsidRPr="00CE4948">
        <w:rPr>
          <w:noProof/>
          <w:color w:val="auto"/>
        </w:rPr>
        <w:t>.</w:t>
      </w:r>
      <w:r w:rsidRPr="00CE4948">
        <w:rPr>
          <w:noProof/>
          <w:color w:val="auto"/>
        </w:rPr>
        <w:t xml:space="preserve"> </w:t>
      </w:r>
      <w:r w:rsidRPr="00CE4948">
        <w:rPr>
          <w:b/>
          <w:bCs/>
          <w:noProof/>
          <w:color w:val="auto"/>
        </w:rPr>
        <w:t>8</w:t>
      </w:r>
      <w:r w:rsidR="00BC2990" w:rsidRPr="00CE4948">
        <w:rPr>
          <w:noProof/>
          <w:color w:val="auto"/>
        </w:rPr>
        <w:t xml:space="preserve"> (</w:t>
      </w:r>
      <w:r w:rsidRPr="00CE4948">
        <w:rPr>
          <w:noProof/>
          <w:color w:val="auto"/>
        </w:rPr>
        <w:t>1</w:t>
      </w:r>
      <w:r w:rsidR="003A2B61" w:rsidRPr="00CE4948">
        <w:rPr>
          <w:noProof/>
          <w:color w:val="auto"/>
        </w:rPr>
        <w:t xml:space="preserve">), </w:t>
      </w:r>
      <w:r w:rsidRPr="00CE4948">
        <w:rPr>
          <w:noProof/>
          <w:color w:val="auto"/>
        </w:rPr>
        <w:t>1 (2015).</w:t>
      </w:r>
    </w:p>
    <w:p w14:paraId="55A87598" w14:textId="193EDA9F" w:rsidR="00EC153E" w:rsidRPr="00CE4948" w:rsidRDefault="00EC153E" w:rsidP="00EC153E">
      <w:pPr>
        <w:ind w:left="640" w:hanging="640"/>
        <w:rPr>
          <w:noProof/>
          <w:color w:val="auto"/>
        </w:rPr>
      </w:pPr>
      <w:r w:rsidRPr="00CE4948">
        <w:rPr>
          <w:noProof/>
          <w:color w:val="auto"/>
        </w:rPr>
        <w:t>36.</w:t>
      </w:r>
      <w:r w:rsidRPr="00CE4948">
        <w:rPr>
          <w:noProof/>
          <w:color w:val="auto"/>
        </w:rPr>
        <w:tab/>
        <w:t>Chundawat, S. P. S</w:t>
      </w:r>
      <w:r w:rsidR="003A2B61" w:rsidRPr="00CE4948">
        <w:rPr>
          <w:noProof/>
          <w:color w:val="auto"/>
        </w:rPr>
        <w:t xml:space="preserve">. </w:t>
      </w:r>
      <w:r w:rsidR="00BC2990" w:rsidRPr="00CE4948">
        <w:rPr>
          <w:noProof/>
          <w:color w:val="auto"/>
        </w:rPr>
        <w:t>et al.</w:t>
      </w:r>
      <w:r w:rsidRPr="00CE4948">
        <w:rPr>
          <w:noProof/>
          <w:color w:val="auto"/>
        </w:rPr>
        <w:t xml:space="preserve"> Multifaceted characterization of cell wall decomposition products formed during ammonia fiber expansion (AFEX) and dilute-acid based pretreatments. </w:t>
      </w:r>
      <w:r w:rsidR="003A2B61" w:rsidRPr="00CE4948">
        <w:rPr>
          <w:i/>
          <w:iCs/>
          <w:noProof/>
          <w:color w:val="auto"/>
        </w:rPr>
        <w:t>Search Results</w:t>
      </w:r>
      <w:r w:rsidR="00BC2990" w:rsidRPr="00CE4948">
        <w:rPr>
          <w:noProof/>
          <w:color w:val="auto"/>
        </w:rPr>
        <w:t>.</w:t>
      </w:r>
      <w:r w:rsidRPr="00CE4948">
        <w:rPr>
          <w:noProof/>
          <w:color w:val="auto"/>
        </w:rPr>
        <w:t xml:space="preserve"> </w:t>
      </w:r>
      <w:r w:rsidRPr="00CE4948">
        <w:rPr>
          <w:b/>
          <w:bCs/>
          <w:noProof/>
          <w:color w:val="auto"/>
        </w:rPr>
        <w:t>101</w:t>
      </w:r>
      <w:r w:rsidRPr="00CE4948">
        <w:rPr>
          <w:noProof/>
          <w:color w:val="auto"/>
        </w:rPr>
        <w:t>, 8429–8438 (2010).</w:t>
      </w:r>
    </w:p>
    <w:p w14:paraId="3AB43BE9" w14:textId="6D7F21F0" w:rsidR="00EC153E" w:rsidRPr="00CE4948" w:rsidRDefault="00EC153E" w:rsidP="00EC153E">
      <w:pPr>
        <w:ind w:left="640" w:hanging="640"/>
        <w:rPr>
          <w:noProof/>
          <w:color w:val="auto"/>
        </w:rPr>
      </w:pPr>
      <w:r w:rsidRPr="00CE4948">
        <w:rPr>
          <w:noProof/>
          <w:color w:val="auto"/>
        </w:rPr>
        <w:t>37.</w:t>
      </w:r>
      <w:r w:rsidRPr="00CE4948">
        <w:rPr>
          <w:noProof/>
          <w:color w:val="auto"/>
        </w:rPr>
        <w:tab/>
        <w:t>Lau, M. W.</w:t>
      </w:r>
      <w:r w:rsidR="00BC2990" w:rsidRPr="00CE4948">
        <w:rPr>
          <w:noProof/>
          <w:color w:val="auto"/>
        </w:rPr>
        <w:t xml:space="preserve">, </w:t>
      </w:r>
      <w:r w:rsidRPr="00CE4948">
        <w:rPr>
          <w:noProof/>
          <w:color w:val="auto"/>
        </w:rPr>
        <w:t xml:space="preserve">Dale, B. E. Cellulosic ethanol production from AFEX-treated corn stover using Saccharomyces cerevisiae 424A(LNH-ST). </w:t>
      </w:r>
      <w:r w:rsidRPr="00CE4948">
        <w:rPr>
          <w:i/>
          <w:iCs/>
          <w:noProof/>
          <w:color w:val="auto"/>
        </w:rPr>
        <w:t>Proceedings of the National Academy of Sciences of the United States of America</w:t>
      </w:r>
      <w:r w:rsidR="00BC2990" w:rsidRPr="00CE4948">
        <w:rPr>
          <w:noProof/>
          <w:color w:val="auto"/>
        </w:rPr>
        <w:t>.</w:t>
      </w:r>
      <w:r w:rsidRPr="00CE4948">
        <w:rPr>
          <w:noProof/>
          <w:color w:val="auto"/>
        </w:rPr>
        <w:t xml:space="preserve"> </w:t>
      </w:r>
      <w:r w:rsidRPr="00CE4948">
        <w:rPr>
          <w:b/>
          <w:bCs/>
          <w:noProof/>
          <w:color w:val="auto"/>
        </w:rPr>
        <w:t>106</w:t>
      </w:r>
      <w:r w:rsidR="00BC2990" w:rsidRPr="00CE4948">
        <w:rPr>
          <w:noProof/>
          <w:color w:val="auto"/>
        </w:rPr>
        <w:t xml:space="preserve"> (</w:t>
      </w:r>
      <w:r w:rsidRPr="00CE4948">
        <w:rPr>
          <w:noProof/>
          <w:color w:val="auto"/>
        </w:rPr>
        <w:t>5</w:t>
      </w:r>
      <w:r w:rsidR="003A2B61" w:rsidRPr="00CE4948">
        <w:rPr>
          <w:noProof/>
          <w:color w:val="auto"/>
        </w:rPr>
        <w:t xml:space="preserve">), </w:t>
      </w:r>
      <w:r w:rsidRPr="00CE4948">
        <w:rPr>
          <w:noProof/>
          <w:color w:val="auto"/>
        </w:rPr>
        <w:t>1368–1373 (2009).</w:t>
      </w:r>
    </w:p>
    <w:p w14:paraId="2F6B1E81" w14:textId="2B1AACB6" w:rsidR="00EC153E" w:rsidRPr="00CE4948" w:rsidRDefault="00EC153E" w:rsidP="00EC153E">
      <w:pPr>
        <w:ind w:left="640" w:hanging="640"/>
        <w:rPr>
          <w:noProof/>
          <w:color w:val="auto"/>
        </w:rPr>
      </w:pPr>
      <w:r w:rsidRPr="00CE4948">
        <w:rPr>
          <w:noProof/>
          <w:color w:val="auto"/>
        </w:rPr>
        <w:t>38.</w:t>
      </w:r>
      <w:r w:rsidRPr="00CE4948">
        <w:rPr>
          <w:noProof/>
          <w:color w:val="auto"/>
        </w:rPr>
        <w:tab/>
        <w:t>Baumann, M., Borch, K.</w:t>
      </w:r>
      <w:r w:rsidR="00BC2990" w:rsidRPr="00CE4948">
        <w:rPr>
          <w:noProof/>
          <w:color w:val="auto"/>
        </w:rPr>
        <w:t xml:space="preserve">, </w:t>
      </w:r>
      <w:r w:rsidRPr="00CE4948">
        <w:rPr>
          <w:noProof/>
          <w:color w:val="auto"/>
        </w:rPr>
        <w:t xml:space="preserve">Westh, P. Xylan oligosaccharides and cellobiohydrolase I (TrCel7A) interaction and effect on activity. </w:t>
      </w:r>
      <w:r w:rsidRPr="00CE4948">
        <w:rPr>
          <w:i/>
          <w:iCs/>
          <w:noProof/>
          <w:color w:val="auto"/>
        </w:rPr>
        <w:t>Biotechnology for Biofuels</w:t>
      </w:r>
      <w:r w:rsidR="00BC2990" w:rsidRPr="00CE4948">
        <w:rPr>
          <w:noProof/>
          <w:color w:val="auto"/>
        </w:rPr>
        <w:t>.</w:t>
      </w:r>
      <w:r w:rsidRPr="00CE4948">
        <w:rPr>
          <w:noProof/>
          <w:color w:val="auto"/>
        </w:rPr>
        <w:t xml:space="preserve"> </w:t>
      </w:r>
      <w:r w:rsidRPr="00CE4948">
        <w:rPr>
          <w:b/>
          <w:bCs/>
          <w:noProof/>
          <w:color w:val="auto"/>
        </w:rPr>
        <w:t>4</w:t>
      </w:r>
      <w:r w:rsidR="00BC2990" w:rsidRPr="00CE4948">
        <w:rPr>
          <w:noProof/>
          <w:color w:val="auto"/>
        </w:rPr>
        <w:t xml:space="preserve"> (</w:t>
      </w:r>
      <w:r w:rsidRPr="00CE4948">
        <w:rPr>
          <w:noProof/>
          <w:color w:val="auto"/>
        </w:rPr>
        <w:t>1</w:t>
      </w:r>
      <w:r w:rsidR="003A2B61" w:rsidRPr="00CE4948">
        <w:rPr>
          <w:noProof/>
          <w:color w:val="auto"/>
        </w:rPr>
        <w:t xml:space="preserve">), </w:t>
      </w:r>
      <w:r w:rsidRPr="00CE4948">
        <w:rPr>
          <w:noProof/>
          <w:color w:val="auto"/>
        </w:rPr>
        <w:t>45 (2011).</w:t>
      </w:r>
    </w:p>
    <w:p w14:paraId="3B7E11EE" w14:textId="3708B5AF" w:rsidR="00EC153E" w:rsidRPr="00CE4948" w:rsidRDefault="00EC153E" w:rsidP="00EC153E">
      <w:pPr>
        <w:ind w:left="640" w:hanging="640"/>
        <w:rPr>
          <w:noProof/>
          <w:color w:val="auto"/>
        </w:rPr>
      </w:pPr>
      <w:r w:rsidRPr="00CE4948">
        <w:rPr>
          <w:noProof/>
          <w:color w:val="auto"/>
        </w:rPr>
        <w:t>39.</w:t>
      </w:r>
      <w:r w:rsidRPr="00CE4948">
        <w:rPr>
          <w:noProof/>
          <w:color w:val="auto"/>
        </w:rPr>
        <w:tab/>
        <w:t>Chundawat, S</w:t>
      </w:r>
      <w:r w:rsidR="003A2B61" w:rsidRPr="00CE4948">
        <w:rPr>
          <w:noProof/>
          <w:color w:val="auto"/>
        </w:rPr>
        <w:t xml:space="preserve">. et al. </w:t>
      </w:r>
      <w:r w:rsidRPr="00CE4948">
        <w:rPr>
          <w:noProof/>
          <w:color w:val="auto"/>
        </w:rPr>
        <w:t xml:space="preserve">Shotgun approach to increasing enzymatic saccharification yields of Ammonia Fiber Expansion (AFEX) pretreated cellulosic biomass. </w:t>
      </w:r>
      <w:r w:rsidRPr="00CE4948">
        <w:rPr>
          <w:i/>
          <w:iCs/>
          <w:noProof/>
          <w:color w:val="auto"/>
        </w:rPr>
        <w:t>Frontiers in Energy Research</w:t>
      </w:r>
      <w:r w:rsidR="00BC2990" w:rsidRPr="00CE4948">
        <w:rPr>
          <w:noProof/>
          <w:color w:val="auto"/>
        </w:rPr>
        <w:t>.</w:t>
      </w:r>
      <w:r w:rsidRPr="00CE4948">
        <w:rPr>
          <w:noProof/>
          <w:color w:val="auto"/>
        </w:rPr>
        <w:t xml:space="preserve"> </w:t>
      </w:r>
      <w:r w:rsidRPr="00CE4948">
        <w:rPr>
          <w:b/>
          <w:bCs/>
          <w:noProof/>
          <w:color w:val="auto"/>
        </w:rPr>
        <w:t>5</w:t>
      </w:r>
      <w:r w:rsidRPr="00CE4948">
        <w:rPr>
          <w:noProof/>
          <w:color w:val="auto"/>
        </w:rPr>
        <w:t>, 9 (2017).</w:t>
      </w:r>
    </w:p>
    <w:p w14:paraId="6E82B3D8" w14:textId="6BDDCECC" w:rsidR="00EC153E" w:rsidRPr="00CE4948" w:rsidRDefault="00EC153E" w:rsidP="00EC153E">
      <w:pPr>
        <w:ind w:left="640" w:hanging="640"/>
        <w:rPr>
          <w:noProof/>
          <w:color w:val="auto"/>
        </w:rPr>
      </w:pPr>
      <w:r w:rsidRPr="00CE4948">
        <w:rPr>
          <w:noProof/>
          <w:color w:val="auto"/>
        </w:rPr>
        <w:t>40.</w:t>
      </w:r>
      <w:r w:rsidRPr="00CE4948">
        <w:rPr>
          <w:noProof/>
          <w:color w:val="auto"/>
        </w:rPr>
        <w:tab/>
        <w:t>Gao, D., Chundawat, S. P. S., Uppugundla, N., Balan, V.</w:t>
      </w:r>
      <w:r w:rsidR="00BC2990" w:rsidRPr="00CE4948">
        <w:rPr>
          <w:noProof/>
          <w:color w:val="auto"/>
        </w:rPr>
        <w:t xml:space="preserve">, </w:t>
      </w:r>
      <w:r w:rsidRPr="00CE4948">
        <w:rPr>
          <w:noProof/>
          <w:color w:val="auto"/>
        </w:rPr>
        <w:t xml:space="preserve">Dale, B. E. Binding Characteristics of Trichoderma reesei Cellulases on Untreated, Ammonia Fiber Expansion and Dilute-acid Pretreated Lignocellulosic Biomass. </w:t>
      </w:r>
      <w:r w:rsidR="003A2B61" w:rsidRPr="00CE4948">
        <w:rPr>
          <w:i/>
          <w:iCs/>
          <w:noProof/>
          <w:color w:val="auto"/>
        </w:rPr>
        <w:t>Biotechnology and Bioengineering</w:t>
      </w:r>
      <w:r w:rsidR="00BC2990" w:rsidRPr="00CE4948">
        <w:rPr>
          <w:noProof/>
          <w:color w:val="auto"/>
        </w:rPr>
        <w:t>.</w:t>
      </w:r>
      <w:r w:rsidRPr="00CE4948">
        <w:rPr>
          <w:noProof/>
          <w:color w:val="auto"/>
        </w:rPr>
        <w:t xml:space="preserve"> </w:t>
      </w:r>
      <w:r w:rsidRPr="00CE4948">
        <w:rPr>
          <w:b/>
          <w:bCs/>
          <w:noProof/>
          <w:color w:val="auto"/>
        </w:rPr>
        <w:t>108</w:t>
      </w:r>
      <w:r w:rsidR="00BC2990" w:rsidRPr="00CE4948">
        <w:rPr>
          <w:noProof/>
          <w:color w:val="auto"/>
        </w:rPr>
        <w:t xml:space="preserve"> (</w:t>
      </w:r>
      <w:r w:rsidRPr="00CE4948">
        <w:rPr>
          <w:noProof/>
          <w:color w:val="auto"/>
        </w:rPr>
        <w:t>8</w:t>
      </w:r>
      <w:r w:rsidR="003A2B61" w:rsidRPr="00CE4948">
        <w:rPr>
          <w:noProof/>
          <w:color w:val="auto"/>
        </w:rPr>
        <w:t xml:space="preserve">), </w:t>
      </w:r>
      <w:r w:rsidRPr="00CE4948">
        <w:rPr>
          <w:noProof/>
          <w:color w:val="auto"/>
        </w:rPr>
        <w:t>1788–1800 (2011).</w:t>
      </w:r>
    </w:p>
    <w:p w14:paraId="273A6440" w14:textId="6D20DAD0" w:rsidR="00EC153E" w:rsidRPr="00CE4948" w:rsidRDefault="00EC153E" w:rsidP="00EC153E">
      <w:pPr>
        <w:ind w:left="640" w:hanging="640"/>
        <w:rPr>
          <w:noProof/>
          <w:color w:val="auto"/>
        </w:rPr>
      </w:pPr>
      <w:r w:rsidRPr="00CE4948">
        <w:rPr>
          <w:noProof/>
          <w:color w:val="auto"/>
        </w:rPr>
        <w:t>41.</w:t>
      </w:r>
      <w:r w:rsidRPr="00CE4948">
        <w:rPr>
          <w:noProof/>
          <w:color w:val="auto"/>
        </w:rPr>
        <w:tab/>
        <w:t>Gao, D., Chundawat, S. P. S., Krishnan, C., Balan, V.</w:t>
      </w:r>
      <w:r w:rsidR="00BC2990" w:rsidRPr="00CE4948">
        <w:rPr>
          <w:noProof/>
          <w:color w:val="auto"/>
        </w:rPr>
        <w:t xml:space="preserve">, </w:t>
      </w:r>
      <w:r w:rsidRPr="00CE4948">
        <w:rPr>
          <w:noProof/>
          <w:color w:val="auto"/>
        </w:rPr>
        <w:t xml:space="preserve">Dale, B. E. Mixture optimization of six core glycosyl hydrolases for maximizing saccharification of ammonia fiber expansion (AFEX) pretreated corn stover. </w:t>
      </w:r>
      <w:r w:rsidRPr="00CE4948">
        <w:rPr>
          <w:i/>
          <w:iCs/>
          <w:noProof/>
          <w:color w:val="auto"/>
        </w:rPr>
        <w:t>Bioresource Technology</w:t>
      </w:r>
      <w:r w:rsidR="00BC2990" w:rsidRPr="00CE4948">
        <w:rPr>
          <w:noProof/>
          <w:color w:val="auto"/>
        </w:rPr>
        <w:t>.</w:t>
      </w:r>
      <w:r w:rsidRPr="00CE4948">
        <w:rPr>
          <w:noProof/>
          <w:color w:val="auto"/>
        </w:rPr>
        <w:t xml:space="preserve"> </w:t>
      </w:r>
      <w:r w:rsidRPr="00CE4948">
        <w:rPr>
          <w:b/>
          <w:bCs/>
          <w:noProof/>
          <w:color w:val="auto"/>
        </w:rPr>
        <w:t>101</w:t>
      </w:r>
      <w:r w:rsidR="00BC2990" w:rsidRPr="00CE4948">
        <w:rPr>
          <w:noProof/>
          <w:color w:val="auto"/>
        </w:rPr>
        <w:t xml:space="preserve"> (</w:t>
      </w:r>
      <w:r w:rsidRPr="00CE4948">
        <w:rPr>
          <w:noProof/>
          <w:color w:val="auto"/>
        </w:rPr>
        <w:t>8</w:t>
      </w:r>
      <w:r w:rsidR="003A2B61" w:rsidRPr="00CE4948">
        <w:rPr>
          <w:noProof/>
          <w:color w:val="auto"/>
        </w:rPr>
        <w:t xml:space="preserve">), </w:t>
      </w:r>
      <w:r w:rsidRPr="00CE4948">
        <w:rPr>
          <w:noProof/>
          <w:color w:val="auto"/>
        </w:rPr>
        <w:t>2770–2781 (2010).</w:t>
      </w:r>
    </w:p>
    <w:p w14:paraId="0624AB9E" w14:textId="19BEADB4" w:rsidR="00EC153E" w:rsidRPr="00CE4948" w:rsidRDefault="00EC153E" w:rsidP="00EC153E">
      <w:pPr>
        <w:ind w:left="640" w:hanging="640"/>
        <w:rPr>
          <w:noProof/>
          <w:color w:val="auto"/>
        </w:rPr>
      </w:pPr>
      <w:r w:rsidRPr="00CE4948">
        <w:rPr>
          <w:noProof/>
          <w:color w:val="auto"/>
        </w:rPr>
        <w:t>42.</w:t>
      </w:r>
      <w:r w:rsidRPr="00CE4948">
        <w:rPr>
          <w:noProof/>
          <w:color w:val="auto"/>
        </w:rPr>
        <w:tab/>
        <w:t>Gao, D</w:t>
      </w:r>
      <w:r w:rsidR="003A2B61" w:rsidRPr="00CE4948">
        <w:rPr>
          <w:noProof/>
          <w:color w:val="auto"/>
        </w:rPr>
        <w:t xml:space="preserve">. </w:t>
      </w:r>
      <w:r w:rsidR="00BC2990" w:rsidRPr="00CE4948">
        <w:rPr>
          <w:noProof/>
          <w:color w:val="auto"/>
        </w:rPr>
        <w:t>et al.</w:t>
      </w:r>
      <w:r w:rsidRPr="00CE4948">
        <w:rPr>
          <w:noProof/>
          <w:color w:val="auto"/>
        </w:rPr>
        <w:t xml:space="preserve"> Strategy for identification of novel fungal and bacterial glycosyl hydrolase hybrid mixtures that can efficiently saccharify pretreated lignocellulosic biomass. </w:t>
      </w:r>
      <w:r w:rsidRPr="00CE4948">
        <w:rPr>
          <w:i/>
          <w:iCs/>
          <w:noProof/>
          <w:color w:val="auto"/>
        </w:rPr>
        <w:t>BioEnergy Research</w:t>
      </w:r>
      <w:r w:rsidR="00BC2990" w:rsidRPr="00CE4948">
        <w:rPr>
          <w:noProof/>
          <w:color w:val="auto"/>
        </w:rPr>
        <w:t>.</w:t>
      </w:r>
      <w:r w:rsidRPr="00CE4948">
        <w:rPr>
          <w:noProof/>
          <w:color w:val="auto"/>
        </w:rPr>
        <w:t xml:space="preserve"> </w:t>
      </w:r>
      <w:r w:rsidRPr="00CE4948">
        <w:rPr>
          <w:b/>
          <w:bCs/>
          <w:noProof/>
          <w:color w:val="auto"/>
        </w:rPr>
        <w:t>3</w:t>
      </w:r>
      <w:r w:rsidRPr="00CE4948">
        <w:rPr>
          <w:noProof/>
          <w:color w:val="auto"/>
        </w:rPr>
        <w:t>, 67–81 (2010).</w:t>
      </w:r>
    </w:p>
    <w:p w14:paraId="47D880FF" w14:textId="26E1C122" w:rsidR="00EC153E" w:rsidRPr="00CE4948" w:rsidRDefault="00EC153E" w:rsidP="00EC153E">
      <w:pPr>
        <w:ind w:left="640" w:hanging="640"/>
        <w:rPr>
          <w:noProof/>
          <w:color w:val="auto"/>
        </w:rPr>
      </w:pPr>
      <w:r w:rsidRPr="00CE4948">
        <w:rPr>
          <w:noProof/>
          <w:color w:val="auto"/>
        </w:rPr>
        <w:t>43.</w:t>
      </w:r>
      <w:r w:rsidRPr="00CE4948">
        <w:rPr>
          <w:noProof/>
          <w:color w:val="auto"/>
        </w:rPr>
        <w:tab/>
        <w:t>Banerjee, G</w:t>
      </w:r>
      <w:r w:rsidR="003A2B61" w:rsidRPr="00CE4948">
        <w:rPr>
          <w:noProof/>
          <w:color w:val="auto"/>
        </w:rPr>
        <w:t xml:space="preserve">. et al. </w:t>
      </w:r>
      <w:r w:rsidRPr="00CE4948">
        <w:rPr>
          <w:noProof/>
          <w:color w:val="auto"/>
        </w:rPr>
        <w:t xml:space="preserve">Synthetic multi-component enzyme mixtures for deconstruction of lignocellulosic biomass. </w:t>
      </w:r>
      <w:r w:rsidRPr="00CE4948">
        <w:rPr>
          <w:i/>
          <w:iCs/>
          <w:noProof/>
          <w:color w:val="auto"/>
        </w:rPr>
        <w:t>Bioresource Technology</w:t>
      </w:r>
      <w:r w:rsidR="00BC2990" w:rsidRPr="00CE4948">
        <w:rPr>
          <w:noProof/>
          <w:color w:val="auto"/>
        </w:rPr>
        <w:t>.</w:t>
      </w:r>
      <w:r w:rsidRPr="00CE4948">
        <w:rPr>
          <w:noProof/>
          <w:color w:val="auto"/>
        </w:rPr>
        <w:t xml:space="preserve"> </w:t>
      </w:r>
      <w:r w:rsidRPr="00CE4948">
        <w:rPr>
          <w:b/>
          <w:bCs/>
          <w:noProof/>
          <w:color w:val="auto"/>
        </w:rPr>
        <w:t>101</w:t>
      </w:r>
      <w:r w:rsidR="00BC2990" w:rsidRPr="00CE4948">
        <w:rPr>
          <w:noProof/>
          <w:color w:val="auto"/>
        </w:rPr>
        <w:t xml:space="preserve"> (</w:t>
      </w:r>
      <w:r w:rsidRPr="00CE4948">
        <w:rPr>
          <w:noProof/>
          <w:color w:val="auto"/>
        </w:rPr>
        <w:t>23(9097–9105 (2010).</w:t>
      </w:r>
    </w:p>
    <w:p w14:paraId="57D9A41B" w14:textId="3D91FB68" w:rsidR="00EC153E" w:rsidRPr="00CE4948" w:rsidRDefault="00EC153E" w:rsidP="00EC153E">
      <w:pPr>
        <w:ind w:left="640" w:hanging="640"/>
        <w:rPr>
          <w:noProof/>
          <w:color w:val="auto"/>
        </w:rPr>
      </w:pPr>
      <w:r w:rsidRPr="00CE4948">
        <w:rPr>
          <w:noProof/>
          <w:color w:val="auto"/>
        </w:rPr>
        <w:t>44.</w:t>
      </w:r>
      <w:r w:rsidRPr="00CE4948">
        <w:rPr>
          <w:noProof/>
          <w:color w:val="auto"/>
        </w:rPr>
        <w:tab/>
        <w:t>Banerjee, G., Car, S., Scott-Craig, J. S., Borrusch, M. S., Aslam, N.</w:t>
      </w:r>
      <w:r w:rsidR="00BC2990" w:rsidRPr="00CE4948">
        <w:rPr>
          <w:noProof/>
          <w:color w:val="auto"/>
        </w:rPr>
        <w:t xml:space="preserve">, </w:t>
      </w:r>
      <w:r w:rsidRPr="00CE4948">
        <w:rPr>
          <w:noProof/>
          <w:color w:val="auto"/>
        </w:rPr>
        <w:t xml:space="preserve">Walton, J. D. Synthetic enzyme mixtures for biomass deconstruction: Production and optimization of a core set. </w:t>
      </w:r>
      <w:r w:rsidRPr="00CE4948">
        <w:rPr>
          <w:i/>
          <w:iCs/>
          <w:noProof/>
          <w:color w:val="auto"/>
        </w:rPr>
        <w:t>Biotechnology and Bioengineering</w:t>
      </w:r>
      <w:r w:rsidR="00BC2990" w:rsidRPr="00CE4948">
        <w:rPr>
          <w:noProof/>
          <w:color w:val="auto"/>
        </w:rPr>
        <w:t>.</w:t>
      </w:r>
      <w:r w:rsidRPr="00CE4948">
        <w:rPr>
          <w:noProof/>
          <w:color w:val="auto"/>
        </w:rPr>
        <w:t xml:space="preserve"> </w:t>
      </w:r>
      <w:r w:rsidRPr="00CE4948">
        <w:rPr>
          <w:b/>
          <w:bCs/>
          <w:noProof/>
          <w:color w:val="auto"/>
        </w:rPr>
        <w:t>106</w:t>
      </w:r>
      <w:r w:rsidR="00BC2990" w:rsidRPr="00CE4948">
        <w:rPr>
          <w:noProof/>
          <w:color w:val="auto"/>
        </w:rPr>
        <w:t xml:space="preserve"> (</w:t>
      </w:r>
      <w:r w:rsidRPr="00CE4948">
        <w:rPr>
          <w:noProof/>
          <w:color w:val="auto"/>
        </w:rPr>
        <w:t>5</w:t>
      </w:r>
      <w:r w:rsidR="003A2B61" w:rsidRPr="00CE4948">
        <w:rPr>
          <w:noProof/>
          <w:color w:val="auto"/>
        </w:rPr>
        <w:t xml:space="preserve">), </w:t>
      </w:r>
      <w:r w:rsidRPr="00CE4948">
        <w:rPr>
          <w:noProof/>
          <w:color w:val="auto"/>
        </w:rPr>
        <w:t>707–720 (2010).</w:t>
      </w:r>
    </w:p>
    <w:p w14:paraId="5379881C" w14:textId="175B3D6A" w:rsidR="00EC153E" w:rsidRPr="00CE4948" w:rsidRDefault="00EC153E" w:rsidP="00EC153E">
      <w:pPr>
        <w:ind w:left="640" w:hanging="640"/>
        <w:rPr>
          <w:noProof/>
          <w:color w:val="auto"/>
        </w:rPr>
      </w:pPr>
      <w:r w:rsidRPr="00CE4948">
        <w:rPr>
          <w:noProof/>
          <w:color w:val="auto"/>
        </w:rPr>
        <w:t>45.</w:t>
      </w:r>
      <w:r w:rsidRPr="00CE4948">
        <w:rPr>
          <w:noProof/>
          <w:color w:val="auto"/>
        </w:rPr>
        <w:tab/>
        <w:t>Banerjee, G., Car, S., Scott-Craig, J., Borrusch, M.</w:t>
      </w:r>
      <w:r w:rsidR="00BC2990" w:rsidRPr="00CE4948">
        <w:rPr>
          <w:noProof/>
          <w:color w:val="auto"/>
        </w:rPr>
        <w:t xml:space="preserve">, </w:t>
      </w:r>
      <w:r w:rsidRPr="00CE4948">
        <w:rPr>
          <w:noProof/>
          <w:color w:val="auto"/>
        </w:rPr>
        <w:t xml:space="preserve">Walton, J. Rapid optimization of enzyme mixtures for deconstruction of diverse pretreatment/biomass feedstock combinations. </w:t>
      </w:r>
      <w:r w:rsidRPr="00CE4948">
        <w:rPr>
          <w:i/>
          <w:iCs/>
          <w:noProof/>
          <w:color w:val="auto"/>
        </w:rPr>
        <w:t>Biotechnology for Biofuels</w:t>
      </w:r>
      <w:r w:rsidR="00BC2990" w:rsidRPr="00CE4948">
        <w:rPr>
          <w:noProof/>
          <w:color w:val="auto"/>
        </w:rPr>
        <w:t>.</w:t>
      </w:r>
      <w:r w:rsidRPr="00CE4948">
        <w:rPr>
          <w:noProof/>
          <w:color w:val="auto"/>
        </w:rPr>
        <w:t xml:space="preserve"> </w:t>
      </w:r>
      <w:r w:rsidRPr="00CE4948">
        <w:rPr>
          <w:b/>
          <w:bCs/>
          <w:noProof/>
          <w:color w:val="auto"/>
        </w:rPr>
        <w:t>3</w:t>
      </w:r>
      <w:r w:rsidR="00BC2990" w:rsidRPr="00CE4948">
        <w:rPr>
          <w:noProof/>
          <w:color w:val="auto"/>
        </w:rPr>
        <w:t xml:space="preserve"> (</w:t>
      </w:r>
      <w:r w:rsidRPr="00CE4948">
        <w:rPr>
          <w:noProof/>
          <w:color w:val="auto"/>
        </w:rPr>
        <w:t>1</w:t>
      </w:r>
      <w:r w:rsidR="003A2B61" w:rsidRPr="00CE4948">
        <w:rPr>
          <w:noProof/>
          <w:color w:val="auto"/>
        </w:rPr>
        <w:t xml:space="preserve">), </w:t>
      </w:r>
      <w:r w:rsidRPr="00CE4948">
        <w:rPr>
          <w:noProof/>
          <w:color w:val="auto"/>
        </w:rPr>
        <w:t>22 (2010).</w:t>
      </w:r>
    </w:p>
    <w:p w14:paraId="07DCF19F" w14:textId="26B21A78" w:rsidR="009F659A" w:rsidRPr="00CE4948" w:rsidRDefault="00D1007C" w:rsidP="003A2B61">
      <w:pPr>
        <w:rPr>
          <w:b/>
          <w:color w:val="auto"/>
        </w:rPr>
      </w:pPr>
      <w:r w:rsidRPr="00CE4948">
        <w:rPr>
          <w:b/>
          <w:color w:val="auto"/>
        </w:rPr>
        <w:lastRenderedPageBreak/>
        <w:fldChar w:fldCharType="end"/>
      </w:r>
    </w:p>
    <w:sectPr w:rsidR="009F659A" w:rsidRPr="00CE4948" w:rsidSect="00B777C6">
      <w:headerReference w:type="first" r:id="rId7"/>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37593" w14:textId="77777777" w:rsidR="003567B4" w:rsidRDefault="003567B4" w:rsidP="00621C4E">
      <w:r>
        <w:separator/>
      </w:r>
    </w:p>
  </w:endnote>
  <w:endnote w:type="continuationSeparator" w:id="0">
    <w:p w14:paraId="626AA8BE" w14:textId="77777777" w:rsidR="003567B4" w:rsidRDefault="003567B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5B034" w14:textId="77777777" w:rsidR="003567B4" w:rsidRDefault="003567B4" w:rsidP="00621C4E">
      <w:r>
        <w:separator/>
      </w:r>
    </w:p>
  </w:footnote>
  <w:footnote w:type="continuationSeparator" w:id="0">
    <w:p w14:paraId="64971F3A" w14:textId="77777777" w:rsidR="003567B4" w:rsidRDefault="003567B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9400ABA" w:rsidR="00BC2990" w:rsidRPr="006F06E4" w:rsidRDefault="00BC2990" w:rsidP="00953389">
    <w:pPr>
      <w:pStyle w:val="Header"/>
      <w:tabs>
        <w:tab w:val="left" w:pos="1200"/>
      </w:tabs>
      <w:jc w:val="lef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42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1E37E7"/>
    <w:multiLevelType w:val="multilevel"/>
    <w:tmpl w:val="8FC887B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6132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FA34D3"/>
    <w:multiLevelType w:val="hybridMultilevel"/>
    <w:tmpl w:val="89B66AA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81FC0"/>
    <w:multiLevelType w:val="hybridMultilevel"/>
    <w:tmpl w:val="6620785E"/>
    <w:lvl w:ilvl="0" w:tplc="513268AA">
      <w:start w:val="1"/>
      <w:numFmt w:val="bullet"/>
      <w:lvlText w:val="•"/>
      <w:lvlJc w:val="left"/>
      <w:pPr>
        <w:tabs>
          <w:tab w:val="num" w:pos="720"/>
        </w:tabs>
        <w:ind w:left="720" w:hanging="360"/>
      </w:pPr>
      <w:rPr>
        <w:rFonts w:ascii="Arial" w:hAnsi="Arial" w:hint="default"/>
      </w:rPr>
    </w:lvl>
    <w:lvl w:ilvl="1" w:tplc="E17C1742" w:tentative="1">
      <w:start w:val="1"/>
      <w:numFmt w:val="bullet"/>
      <w:lvlText w:val="•"/>
      <w:lvlJc w:val="left"/>
      <w:pPr>
        <w:tabs>
          <w:tab w:val="num" w:pos="1440"/>
        </w:tabs>
        <w:ind w:left="1440" w:hanging="360"/>
      </w:pPr>
      <w:rPr>
        <w:rFonts w:ascii="Arial" w:hAnsi="Arial" w:hint="default"/>
      </w:rPr>
    </w:lvl>
    <w:lvl w:ilvl="2" w:tplc="C688E54A" w:tentative="1">
      <w:start w:val="1"/>
      <w:numFmt w:val="bullet"/>
      <w:lvlText w:val="•"/>
      <w:lvlJc w:val="left"/>
      <w:pPr>
        <w:tabs>
          <w:tab w:val="num" w:pos="2160"/>
        </w:tabs>
        <w:ind w:left="2160" w:hanging="360"/>
      </w:pPr>
      <w:rPr>
        <w:rFonts w:ascii="Arial" w:hAnsi="Arial" w:hint="default"/>
      </w:rPr>
    </w:lvl>
    <w:lvl w:ilvl="3" w:tplc="C93CB30E" w:tentative="1">
      <w:start w:val="1"/>
      <w:numFmt w:val="bullet"/>
      <w:lvlText w:val="•"/>
      <w:lvlJc w:val="left"/>
      <w:pPr>
        <w:tabs>
          <w:tab w:val="num" w:pos="2880"/>
        </w:tabs>
        <w:ind w:left="2880" w:hanging="360"/>
      </w:pPr>
      <w:rPr>
        <w:rFonts w:ascii="Arial" w:hAnsi="Arial" w:hint="default"/>
      </w:rPr>
    </w:lvl>
    <w:lvl w:ilvl="4" w:tplc="CF42AB2A" w:tentative="1">
      <w:start w:val="1"/>
      <w:numFmt w:val="bullet"/>
      <w:lvlText w:val="•"/>
      <w:lvlJc w:val="left"/>
      <w:pPr>
        <w:tabs>
          <w:tab w:val="num" w:pos="3600"/>
        </w:tabs>
        <w:ind w:left="3600" w:hanging="360"/>
      </w:pPr>
      <w:rPr>
        <w:rFonts w:ascii="Arial" w:hAnsi="Arial" w:hint="default"/>
      </w:rPr>
    </w:lvl>
    <w:lvl w:ilvl="5" w:tplc="099ACF00" w:tentative="1">
      <w:start w:val="1"/>
      <w:numFmt w:val="bullet"/>
      <w:lvlText w:val="•"/>
      <w:lvlJc w:val="left"/>
      <w:pPr>
        <w:tabs>
          <w:tab w:val="num" w:pos="4320"/>
        </w:tabs>
        <w:ind w:left="4320" w:hanging="360"/>
      </w:pPr>
      <w:rPr>
        <w:rFonts w:ascii="Arial" w:hAnsi="Arial" w:hint="default"/>
      </w:rPr>
    </w:lvl>
    <w:lvl w:ilvl="6" w:tplc="E8EC3AF2" w:tentative="1">
      <w:start w:val="1"/>
      <w:numFmt w:val="bullet"/>
      <w:lvlText w:val="•"/>
      <w:lvlJc w:val="left"/>
      <w:pPr>
        <w:tabs>
          <w:tab w:val="num" w:pos="5040"/>
        </w:tabs>
        <w:ind w:left="5040" w:hanging="360"/>
      </w:pPr>
      <w:rPr>
        <w:rFonts w:ascii="Arial" w:hAnsi="Arial" w:hint="default"/>
      </w:rPr>
    </w:lvl>
    <w:lvl w:ilvl="7" w:tplc="B93015BE" w:tentative="1">
      <w:start w:val="1"/>
      <w:numFmt w:val="bullet"/>
      <w:lvlText w:val="•"/>
      <w:lvlJc w:val="left"/>
      <w:pPr>
        <w:tabs>
          <w:tab w:val="num" w:pos="5760"/>
        </w:tabs>
        <w:ind w:left="5760" w:hanging="360"/>
      </w:pPr>
      <w:rPr>
        <w:rFonts w:ascii="Arial" w:hAnsi="Arial" w:hint="default"/>
      </w:rPr>
    </w:lvl>
    <w:lvl w:ilvl="8" w:tplc="9792550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0C925C6"/>
    <w:multiLevelType w:val="hybridMultilevel"/>
    <w:tmpl w:val="1DB2A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A30696"/>
    <w:multiLevelType w:val="multilevel"/>
    <w:tmpl w:val="92101C26"/>
    <w:lvl w:ilvl="0">
      <w:start w:val="1"/>
      <w:numFmt w:val="decimal"/>
      <w:lvlText w:val="%1."/>
      <w:lvlJc w:val="left"/>
      <w:pPr>
        <w:ind w:left="360" w:hanging="360"/>
      </w:pPr>
      <w:rPr>
        <w:b/>
        <w:sz w:val="22"/>
        <w:szCs w:val="22"/>
      </w:rPr>
    </w:lvl>
    <w:lvl w:ilvl="1">
      <w:start w:val="1"/>
      <w:numFmt w:val="decimal"/>
      <w:lvlText w:val="%1.%2."/>
      <w:lvlJc w:val="left"/>
      <w:pPr>
        <w:ind w:left="792" w:hanging="432"/>
      </w:pPr>
      <w:rPr>
        <w:b w:val="0"/>
        <w:sz w:val="22"/>
        <w:szCs w:val="22"/>
      </w:rPr>
    </w:lvl>
    <w:lvl w:ilvl="2">
      <w:start w:val="1"/>
      <w:numFmt w:val="decimal"/>
      <w:lvlText w:val="%1.%2.%3."/>
      <w:lvlJc w:val="left"/>
      <w:pPr>
        <w:ind w:left="1440" w:hanging="720"/>
      </w:pPr>
      <w:rPr>
        <w:color w:val="00000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9A757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E34737"/>
    <w:multiLevelType w:val="multilevel"/>
    <w:tmpl w:val="AB78CFC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81318F"/>
    <w:multiLevelType w:val="multilevel"/>
    <w:tmpl w:val="0CB01564"/>
    <w:lvl w:ilvl="0">
      <w:start w:val="1"/>
      <w:numFmt w:val="decimal"/>
      <w:lvlText w:val="%1.0"/>
      <w:lvlJc w:val="left"/>
      <w:pPr>
        <w:ind w:left="432" w:hanging="432"/>
      </w:pPr>
      <w:rPr>
        <w:rFonts w:hint="default"/>
        <w:b/>
      </w:rPr>
    </w:lvl>
    <w:lvl w:ilvl="1">
      <w:start w:val="1"/>
      <w:numFmt w:val="decimal"/>
      <w:lvlText w:val="%1.%2"/>
      <w:lvlJc w:val="left"/>
      <w:pPr>
        <w:ind w:left="864" w:hanging="432"/>
      </w:pPr>
      <w:rPr>
        <w:rFonts w:hint="default"/>
        <w:b/>
      </w:rPr>
    </w:lvl>
    <w:lvl w:ilvl="2">
      <w:start w:val="1"/>
      <w:numFmt w:val="decimal"/>
      <w:lvlText w:val="3.%2.%3"/>
      <w:lvlJc w:val="left"/>
      <w:pPr>
        <w:ind w:left="1170" w:hanging="720"/>
      </w:pPr>
      <w:rPr>
        <w:rFonts w:hint="default"/>
        <w:b w:val="0"/>
      </w:rPr>
    </w:lvl>
    <w:lvl w:ilvl="3">
      <w:start w:val="1"/>
      <w:numFmt w:val="decimal"/>
      <w:lvlText w:val="%1.%2.%3.%4"/>
      <w:lvlJc w:val="left"/>
      <w:pPr>
        <w:ind w:left="2376" w:hanging="792"/>
      </w:pPr>
      <w:rPr>
        <w:rFonts w:hint="default"/>
        <w:b/>
      </w:rPr>
    </w:lvl>
    <w:lvl w:ilvl="4">
      <w:start w:val="1"/>
      <w:numFmt w:val="decimal"/>
      <w:lvlText w:val="%1.%2.%3.%4.%5"/>
      <w:lvlJc w:val="left"/>
      <w:pPr>
        <w:ind w:left="3312" w:hanging="100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E560A65"/>
    <w:multiLevelType w:val="hybridMultilevel"/>
    <w:tmpl w:val="D03AC41A"/>
    <w:lvl w:ilvl="0" w:tplc="D8B09450">
      <w:start w:val="1"/>
      <w:numFmt w:val="decimal"/>
      <w:lvlText w:val="3.2.%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B11181"/>
    <w:multiLevelType w:val="hybridMultilevel"/>
    <w:tmpl w:val="7DEA20D4"/>
    <w:lvl w:ilvl="0" w:tplc="C01A503C">
      <w:start w:val="1"/>
      <w:numFmt w:val="none"/>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D73FC"/>
    <w:multiLevelType w:val="hybridMultilevel"/>
    <w:tmpl w:val="9AD4316E"/>
    <w:lvl w:ilvl="0" w:tplc="49BAB6BE">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04DB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CEE605B"/>
    <w:multiLevelType w:val="multilevel"/>
    <w:tmpl w:val="8A2E8592"/>
    <w:lvl w:ilvl="0">
      <w:start w:val="1"/>
      <w:numFmt w:val="lowerLetter"/>
      <w:lvlText w:val="%1)"/>
      <w:lvlJc w:val="left"/>
      <w:pPr>
        <w:ind w:left="360" w:hanging="360"/>
      </w:pPr>
    </w:lvl>
    <w:lvl w:ilvl="1">
      <w:start w:val="1"/>
      <w:numFmt w:val="decimal"/>
      <w:lvlText w:val="%2)"/>
      <w:lvlJc w:val="left"/>
      <w:pPr>
        <w:ind w:left="720" w:hanging="360"/>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15:restartNumberingAfterBreak="0">
    <w:nsid w:val="31622C18"/>
    <w:multiLevelType w:val="hybridMultilevel"/>
    <w:tmpl w:val="6FBCD770"/>
    <w:lvl w:ilvl="0" w:tplc="19D8BDF2">
      <w:start w:val="1"/>
      <w:numFmt w:val="decimal"/>
      <w:lvlText w:val="3.1.2.%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A6127E"/>
    <w:multiLevelType w:val="multilevel"/>
    <w:tmpl w:val="6C38355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4C6580B"/>
    <w:multiLevelType w:val="hybridMultilevel"/>
    <w:tmpl w:val="008C5AA2"/>
    <w:lvl w:ilvl="0" w:tplc="C01A503C">
      <w:start w:val="1"/>
      <w:numFmt w:val="none"/>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6129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969257B"/>
    <w:multiLevelType w:val="multilevel"/>
    <w:tmpl w:val="6C38355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A910D0D"/>
    <w:multiLevelType w:val="multilevel"/>
    <w:tmpl w:val="EE2CAE3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46349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3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4" w15:restartNumberingAfterBreak="0">
    <w:nsid w:val="4D5448F5"/>
    <w:multiLevelType w:val="multilevel"/>
    <w:tmpl w:val="5D94598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5" w15:restartNumberingAfterBreak="0">
    <w:nsid w:val="4D6739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15:restartNumberingAfterBreak="0">
    <w:nsid w:val="527D48B1"/>
    <w:multiLevelType w:val="multilevel"/>
    <w:tmpl w:val="AB78CFC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30824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0754A5"/>
    <w:multiLevelType w:val="hybridMultilevel"/>
    <w:tmpl w:val="2B5EF8B2"/>
    <w:lvl w:ilvl="0" w:tplc="A7B07AE4">
      <w:start w:val="1"/>
      <w:numFmt w:val="decimal"/>
      <w:lvlText w:val="4.%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6D2BFD"/>
    <w:multiLevelType w:val="multilevel"/>
    <w:tmpl w:val="AB78CFC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B9C28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5CCC5A71"/>
    <w:multiLevelType w:val="multilevel"/>
    <w:tmpl w:val="C0F88590"/>
    <w:lvl w:ilvl="0">
      <w:start w:val="1"/>
      <w:numFmt w:val="bullet"/>
      <w:lvlText w:val=""/>
      <w:lvlJc w:val="left"/>
      <w:pPr>
        <w:ind w:left="2016" w:hanging="432"/>
      </w:pPr>
      <w:rPr>
        <w:rFonts w:ascii="Symbol" w:hAnsi="Symbol" w:hint="default"/>
        <w:b/>
      </w:rPr>
    </w:lvl>
    <w:lvl w:ilvl="1">
      <w:start w:val="1"/>
      <w:numFmt w:val="decimal"/>
      <w:lvlText w:val="%1.%2"/>
      <w:lvlJc w:val="left"/>
      <w:pPr>
        <w:ind w:left="2448" w:hanging="432"/>
      </w:pPr>
      <w:rPr>
        <w:rFonts w:hint="default"/>
        <w:b/>
      </w:rPr>
    </w:lvl>
    <w:lvl w:ilvl="2">
      <w:start w:val="1"/>
      <w:numFmt w:val="decimal"/>
      <w:lvlText w:val="%1.%2.%3"/>
      <w:lvlJc w:val="left"/>
      <w:pPr>
        <w:ind w:left="3168" w:hanging="720"/>
      </w:pPr>
      <w:rPr>
        <w:rFonts w:hint="default"/>
        <w:b/>
      </w:rPr>
    </w:lvl>
    <w:lvl w:ilvl="3">
      <w:start w:val="1"/>
      <w:numFmt w:val="decimal"/>
      <w:lvlText w:val="%1.%2.%3.%4"/>
      <w:lvlJc w:val="left"/>
      <w:pPr>
        <w:ind w:left="3960" w:hanging="792"/>
      </w:pPr>
      <w:rPr>
        <w:rFonts w:hint="default"/>
        <w:b/>
      </w:rPr>
    </w:lvl>
    <w:lvl w:ilvl="4">
      <w:start w:val="1"/>
      <w:numFmt w:val="decimal"/>
      <w:lvlText w:val="%1.%2.%3.%4.%5"/>
      <w:lvlJc w:val="left"/>
      <w:pPr>
        <w:ind w:left="4896" w:hanging="1008"/>
      </w:pPr>
      <w:rPr>
        <w:rFonts w:hint="default"/>
      </w:rPr>
    </w:lvl>
    <w:lvl w:ilvl="5">
      <w:start w:val="1"/>
      <w:numFmt w:val="decimal"/>
      <w:lvlText w:val="%1.%2.%3.%4.%5.%6."/>
      <w:lvlJc w:val="left"/>
      <w:pPr>
        <w:ind w:left="4320" w:hanging="936"/>
      </w:pPr>
      <w:rPr>
        <w:rFonts w:hint="default"/>
      </w:rPr>
    </w:lvl>
    <w:lvl w:ilvl="6">
      <w:start w:val="1"/>
      <w:numFmt w:val="decimal"/>
      <w:lvlText w:val="%1.%2.%3.%4.%5.%6.%7."/>
      <w:lvlJc w:val="left"/>
      <w:pPr>
        <w:ind w:left="4824" w:hanging="1080"/>
      </w:pPr>
      <w:rPr>
        <w:rFonts w:hint="default"/>
      </w:rPr>
    </w:lvl>
    <w:lvl w:ilvl="7">
      <w:start w:val="1"/>
      <w:numFmt w:val="decimal"/>
      <w:lvlText w:val="%1.%2.%3.%4.%5.%6.%7.%8."/>
      <w:lvlJc w:val="left"/>
      <w:pPr>
        <w:ind w:left="5328" w:hanging="1224"/>
      </w:pPr>
      <w:rPr>
        <w:rFonts w:hint="default"/>
      </w:rPr>
    </w:lvl>
    <w:lvl w:ilvl="8">
      <w:start w:val="1"/>
      <w:numFmt w:val="decimal"/>
      <w:lvlText w:val="%1.%2.%3.%4.%5.%6.%7.%8.%9."/>
      <w:lvlJc w:val="left"/>
      <w:pPr>
        <w:ind w:left="5904" w:hanging="1440"/>
      </w:pPr>
      <w:rPr>
        <w:rFonts w:hint="default"/>
      </w:rPr>
    </w:lvl>
  </w:abstractNum>
  <w:abstractNum w:abstractNumId="48" w15:restartNumberingAfterBreak="0">
    <w:nsid w:val="60DE6692"/>
    <w:multiLevelType w:val="multilevel"/>
    <w:tmpl w:val="DE90EFFE"/>
    <w:lvl w:ilvl="0">
      <w:start w:val="1"/>
      <w:numFmt w:val="decimal"/>
      <w:lvlText w:val="%1."/>
      <w:lvlJc w:val="left"/>
      <w:pPr>
        <w:ind w:left="360" w:hanging="360"/>
      </w:pPr>
      <w:rPr>
        <w:b w:val="0"/>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20A5D37"/>
    <w:multiLevelType w:val="hybridMultilevel"/>
    <w:tmpl w:val="C7208ED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0" w15:restartNumberingAfterBreak="0">
    <w:nsid w:val="644F7A95"/>
    <w:multiLevelType w:val="hybridMultilevel"/>
    <w:tmpl w:val="A48E5886"/>
    <w:lvl w:ilvl="0" w:tplc="80A6EC70">
      <w:start w:val="1"/>
      <w:numFmt w:val="decimal"/>
      <w:lvlText w:val="%1."/>
      <w:lvlJc w:val="left"/>
      <w:pPr>
        <w:tabs>
          <w:tab w:val="num" w:pos="540"/>
        </w:tabs>
        <w:ind w:left="540" w:hanging="360"/>
      </w:pPr>
      <w:rPr>
        <w:rFonts w:ascii="Arial" w:hAnsi="Arial" w:cs="Arial" w:hint="default"/>
        <w:b w:val="0"/>
        <w:color w:val="auto"/>
        <w:sz w:val="20"/>
        <w:szCs w:val="20"/>
        <w:vertAlign w:val="baseline"/>
      </w:rPr>
    </w:lvl>
    <w:lvl w:ilvl="1" w:tplc="04090009">
      <w:start w:val="1"/>
      <w:numFmt w:val="bullet"/>
      <w:lvlText w:val=""/>
      <w:lvlJc w:val="left"/>
      <w:pPr>
        <w:tabs>
          <w:tab w:val="num" w:pos="1350"/>
        </w:tabs>
        <w:ind w:left="1350" w:hanging="360"/>
      </w:pPr>
      <w:rPr>
        <w:rFonts w:ascii="Wingdings" w:hAnsi="Wingdings" w:hint="default"/>
        <w:b w:val="0"/>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AB48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BCA6500"/>
    <w:multiLevelType w:val="hybridMultilevel"/>
    <w:tmpl w:val="1C08E1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76700009"/>
    <w:multiLevelType w:val="multilevel"/>
    <w:tmpl w:val="D07E1258"/>
    <w:lvl w:ilvl="0">
      <w:start w:val="1"/>
      <w:numFmt w:val="decimal"/>
      <w:lvlText w:val="%1.0"/>
      <w:lvlJc w:val="left"/>
      <w:pPr>
        <w:ind w:left="432" w:hanging="432"/>
      </w:pPr>
      <w:rPr>
        <w:rFonts w:hint="default"/>
        <w:b/>
      </w:rPr>
    </w:lvl>
    <w:lvl w:ilvl="1">
      <w:start w:val="1"/>
      <w:numFmt w:val="decimal"/>
      <w:lvlText w:val="%1.%2"/>
      <w:lvlJc w:val="left"/>
      <w:pPr>
        <w:ind w:left="864" w:hanging="432"/>
      </w:pPr>
      <w:rPr>
        <w:rFonts w:hint="default"/>
        <w:b/>
      </w:rPr>
    </w:lvl>
    <w:lvl w:ilvl="2">
      <w:start w:val="1"/>
      <w:numFmt w:val="decimal"/>
      <w:lvlText w:val="3.%2.%3"/>
      <w:lvlJc w:val="left"/>
      <w:pPr>
        <w:ind w:left="1584" w:hanging="720"/>
      </w:pPr>
      <w:rPr>
        <w:rFonts w:hint="default"/>
        <w:b/>
      </w:rPr>
    </w:lvl>
    <w:lvl w:ilvl="3">
      <w:start w:val="1"/>
      <w:numFmt w:val="decimal"/>
      <w:lvlText w:val="%1.%2.%3.%4"/>
      <w:lvlJc w:val="left"/>
      <w:pPr>
        <w:ind w:left="2376" w:hanging="792"/>
      </w:pPr>
      <w:rPr>
        <w:rFonts w:hint="default"/>
        <w:b/>
      </w:rPr>
    </w:lvl>
    <w:lvl w:ilvl="4">
      <w:start w:val="1"/>
      <w:numFmt w:val="decimal"/>
      <w:lvlText w:val="%1.%2.%3.%4.%5"/>
      <w:lvlJc w:val="left"/>
      <w:pPr>
        <w:ind w:left="3312" w:hanging="100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C9060C"/>
    <w:multiLevelType w:val="multilevel"/>
    <w:tmpl w:val="AB78CFC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1" w15:restartNumberingAfterBreak="0">
    <w:nsid w:val="7C2E522F"/>
    <w:multiLevelType w:val="hybridMultilevel"/>
    <w:tmpl w:val="1434679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6"/>
  </w:num>
  <w:num w:numId="2">
    <w:abstractNumId w:val="42"/>
  </w:num>
  <w:num w:numId="3">
    <w:abstractNumId w:val="9"/>
  </w:num>
  <w:num w:numId="4">
    <w:abstractNumId w:val="40"/>
  </w:num>
  <w:num w:numId="5">
    <w:abstractNumId w:val="28"/>
  </w:num>
  <w:num w:numId="6">
    <w:abstractNumId w:val="39"/>
  </w:num>
  <w:num w:numId="7">
    <w:abstractNumId w:val="0"/>
  </w:num>
  <w:num w:numId="8">
    <w:abstractNumId w:val="29"/>
  </w:num>
  <w:num w:numId="9">
    <w:abstractNumId w:val="30"/>
  </w:num>
  <w:num w:numId="10">
    <w:abstractNumId w:val="41"/>
  </w:num>
  <w:num w:numId="11">
    <w:abstractNumId w:val="51"/>
  </w:num>
  <w:num w:numId="12">
    <w:abstractNumId w:val="2"/>
  </w:num>
  <w:num w:numId="13">
    <w:abstractNumId w:val="44"/>
  </w:num>
  <w:num w:numId="14">
    <w:abstractNumId w:val="58"/>
  </w:num>
  <w:num w:numId="15">
    <w:abstractNumId w:val="32"/>
  </w:num>
  <w:num w:numId="16">
    <w:abstractNumId w:val="24"/>
  </w:num>
  <w:num w:numId="17">
    <w:abstractNumId w:val="48"/>
  </w:num>
  <w:num w:numId="18">
    <w:abstractNumId w:val="33"/>
  </w:num>
  <w:num w:numId="19">
    <w:abstractNumId w:val="54"/>
  </w:num>
  <w:num w:numId="20">
    <w:abstractNumId w:val="6"/>
  </w:num>
  <w:num w:numId="21">
    <w:abstractNumId w:val="56"/>
  </w:num>
  <w:num w:numId="22">
    <w:abstractNumId w:val="52"/>
  </w:num>
  <w:num w:numId="23">
    <w:abstractNumId w:val="36"/>
  </w:num>
  <w:num w:numId="24">
    <w:abstractNumId w:val="60"/>
  </w:num>
  <w:num w:numId="25">
    <w:abstractNumId w:val="20"/>
  </w:num>
  <w:num w:numId="26">
    <w:abstractNumId w:val="13"/>
  </w:num>
  <w:num w:numId="27">
    <w:abstractNumId w:val="43"/>
  </w:num>
  <w:num w:numId="28">
    <w:abstractNumId w:val="23"/>
  </w:num>
  <w:num w:numId="29">
    <w:abstractNumId w:val="55"/>
  </w:num>
  <w:num w:numId="30">
    <w:abstractNumId w:val="19"/>
  </w:num>
  <w:num w:numId="31">
    <w:abstractNumId w:val="18"/>
  </w:num>
  <w:num w:numId="32">
    <w:abstractNumId w:val="11"/>
  </w:num>
  <w:num w:numId="33">
    <w:abstractNumId w:val="53"/>
  </w:num>
  <w:num w:numId="34">
    <w:abstractNumId w:val="35"/>
  </w:num>
  <w:num w:numId="35">
    <w:abstractNumId w:val="25"/>
  </w:num>
  <w:num w:numId="36">
    <w:abstractNumId w:val="1"/>
  </w:num>
  <w:num w:numId="37">
    <w:abstractNumId w:val="4"/>
  </w:num>
  <w:num w:numId="38">
    <w:abstractNumId w:val="37"/>
  </w:num>
  <w:num w:numId="39">
    <w:abstractNumId w:val="26"/>
  </w:num>
  <w:num w:numId="40">
    <w:abstractNumId w:val="26"/>
    <w:lvlOverride w:ilvl="0">
      <w:lvl w:ilvl="0">
        <w:start w:val="1"/>
        <w:numFmt w:val="decimal"/>
        <w:lvlText w:val="%1."/>
        <w:lvlJc w:val="left"/>
        <w:pPr>
          <w:ind w:left="360" w:hanging="360"/>
        </w:pPr>
        <w:rPr>
          <w:rFonts w:hint="default"/>
        </w:rPr>
      </w:lvl>
    </w:lvlOverride>
    <w:lvlOverride w:ilvl="1">
      <w:lvl w:ilvl="1">
        <w:start w:val="1"/>
        <w:numFmt w:val="decimal"/>
        <w:lvlText w:val="3.%2."/>
        <w:lvlJc w:val="left"/>
        <w:pPr>
          <w:ind w:left="792" w:hanging="432"/>
        </w:pPr>
        <w:rPr>
          <w:rFonts w:hint="default"/>
          <w:b/>
        </w:rPr>
      </w:lvl>
    </w:lvlOverride>
    <w:lvlOverride w:ilvl="2">
      <w:lvl w:ilvl="2">
        <w:start w:val="1"/>
        <w:numFmt w:val="decimal"/>
        <w:lvlText w:val="3.%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abstractNumId w:val="14"/>
  </w:num>
  <w:num w:numId="42">
    <w:abstractNumId w:val="21"/>
  </w:num>
  <w:num w:numId="43">
    <w:abstractNumId w:val="57"/>
  </w:num>
  <w:num w:numId="44">
    <w:abstractNumId w:val="17"/>
  </w:num>
  <w:num w:numId="45">
    <w:abstractNumId w:val="22"/>
  </w:num>
  <w:num w:numId="46">
    <w:abstractNumId w:val="34"/>
  </w:num>
  <w:num w:numId="47">
    <w:abstractNumId w:val="49"/>
  </w:num>
  <w:num w:numId="48">
    <w:abstractNumId w:val="5"/>
  </w:num>
  <w:num w:numId="49">
    <w:abstractNumId w:val="47"/>
  </w:num>
  <w:num w:numId="50">
    <w:abstractNumId w:val="61"/>
  </w:num>
  <w:num w:numId="51">
    <w:abstractNumId w:val="50"/>
  </w:num>
  <w:num w:numId="52">
    <w:abstractNumId w:val="7"/>
  </w:num>
  <w:num w:numId="53">
    <w:abstractNumId w:val="3"/>
  </w:num>
  <w:num w:numId="54">
    <w:abstractNumId w:val="12"/>
  </w:num>
  <w:num w:numId="55">
    <w:abstractNumId w:val="45"/>
  </w:num>
  <w:num w:numId="56">
    <w:abstractNumId w:val="59"/>
  </w:num>
  <w:num w:numId="57">
    <w:abstractNumId w:val="27"/>
  </w:num>
  <w:num w:numId="58">
    <w:abstractNumId w:val="15"/>
  </w:num>
  <w:num w:numId="59">
    <w:abstractNumId w:val="38"/>
  </w:num>
  <w:num w:numId="60">
    <w:abstractNumId w:val="8"/>
  </w:num>
  <w:num w:numId="61">
    <w:abstractNumId w:val="46"/>
  </w:num>
  <w:num w:numId="62">
    <w:abstractNumId w:val="31"/>
  </w:num>
  <w:num w:numId="63">
    <w:abstractNumId w:val="1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3"/>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456"/>
    <w:rsid w:val="000014CF"/>
    <w:rsid w:val="00001806"/>
    <w:rsid w:val="000020EE"/>
    <w:rsid w:val="0000459D"/>
    <w:rsid w:val="00005815"/>
    <w:rsid w:val="000059FE"/>
    <w:rsid w:val="00007DBC"/>
    <w:rsid w:val="00007EA1"/>
    <w:rsid w:val="000100F0"/>
    <w:rsid w:val="000129B2"/>
    <w:rsid w:val="00012FF9"/>
    <w:rsid w:val="00013626"/>
    <w:rsid w:val="0001389C"/>
    <w:rsid w:val="00014314"/>
    <w:rsid w:val="00021434"/>
    <w:rsid w:val="00021774"/>
    <w:rsid w:val="00021DF3"/>
    <w:rsid w:val="0002251E"/>
    <w:rsid w:val="00023869"/>
    <w:rsid w:val="00024598"/>
    <w:rsid w:val="0002482C"/>
    <w:rsid w:val="00027671"/>
    <w:rsid w:val="00032769"/>
    <w:rsid w:val="0003276C"/>
    <w:rsid w:val="0003311E"/>
    <w:rsid w:val="000331AC"/>
    <w:rsid w:val="00035641"/>
    <w:rsid w:val="00036241"/>
    <w:rsid w:val="000370FE"/>
    <w:rsid w:val="00037B58"/>
    <w:rsid w:val="00037B5C"/>
    <w:rsid w:val="00041C53"/>
    <w:rsid w:val="00045986"/>
    <w:rsid w:val="00045BE3"/>
    <w:rsid w:val="00046BD4"/>
    <w:rsid w:val="00046F79"/>
    <w:rsid w:val="00050FFE"/>
    <w:rsid w:val="00051B73"/>
    <w:rsid w:val="00055D83"/>
    <w:rsid w:val="00060ABE"/>
    <w:rsid w:val="00061483"/>
    <w:rsid w:val="00061A50"/>
    <w:rsid w:val="0006361B"/>
    <w:rsid w:val="00064104"/>
    <w:rsid w:val="0006459D"/>
    <w:rsid w:val="000652E3"/>
    <w:rsid w:val="00066025"/>
    <w:rsid w:val="00067AC7"/>
    <w:rsid w:val="000701D1"/>
    <w:rsid w:val="000709EF"/>
    <w:rsid w:val="00071C77"/>
    <w:rsid w:val="000755A2"/>
    <w:rsid w:val="000758D5"/>
    <w:rsid w:val="000777B3"/>
    <w:rsid w:val="00080A20"/>
    <w:rsid w:val="00081564"/>
    <w:rsid w:val="00081CBE"/>
    <w:rsid w:val="00082796"/>
    <w:rsid w:val="00082DF4"/>
    <w:rsid w:val="00083646"/>
    <w:rsid w:val="00084958"/>
    <w:rsid w:val="00085412"/>
    <w:rsid w:val="00086027"/>
    <w:rsid w:val="000877ED"/>
    <w:rsid w:val="00087C0A"/>
    <w:rsid w:val="00090210"/>
    <w:rsid w:val="00090404"/>
    <w:rsid w:val="00090A59"/>
    <w:rsid w:val="00093BC4"/>
    <w:rsid w:val="00095715"/>
    <w:rsid w:val="00097929"/>
    <w:rsid w:val="000A1E80"/>
    <w:rsid w:val="000A3B70"/>
    <w:rsid w:val="000A5153"/>
    <w:rsid w:val="000A5825"/>
    <w:rsid w:val="000B10AE"/>
    <w:rsid w:val="000B174A"/>
    <w:rsid w:val="000B30BF"/>
    <w:rsid w:val="000B566B"/>
    <w:rsid w:val="000B662E"/>
    <w:rsid w:val="000B7294"/>
    <w:rsid w:val="000B75D0"/>
    <w:rsid w:val="000C1911"/>
    <w:rsid w:val="000C1CF8"/>
    <w:rsid w:val="000C49CF"/>
    <w:rsid w:val="000C52E9"/>
    <w:rsid w:val="000C5CDC"/>
    <w:rsid w:val="000C65DC"/>
    <w:rsid w:val="000C66F3"/>
    <w:rsid w:val="000C6900"/>
    <w:rsid w:val="000D01DE"/>
    <w:rsid w:val="000D1A7A"/>
    <w:rsid w:val="000D31E8"/>
    <w:rsid w:val="000D3E7E"/>
    <w:rsid w:val="000D61EF"/>
    <w:rsid w:val="000D6A3F"/>
    <w:rsid w:val="000D7402"/>
    <w:rsid w:val="000D76E4"/>
    <w:rsid w:val="000E3816"/>
    <w:rsid w:val="000E4F77"/>
    <w:rsid w:val="000E5BA0"/>
    <w:rsid w:val="000F0223"/>
    <w:rsid w:val="000F0D7A"/>
    <w:rsid w:val="000F265C"/>
    <w:rsid w:val="000F3AFA"/>
    <w:rsid w:val="000F54B5"/>
    <w:rsid w:val="000F56DB"/>
    <w:rsid w:val="000F5712"/>
    <w:rsid w:val="000F6611"/>
    <w:rsid w:val="000F7E22"/>
    <w:rsid w:val="001028F2"/>
    <w:rsid w:val="00106406"/>
    <w:rsid w:val="001104F3"/>
    <w:rsid w:val="00111AE0"/>
    <w:rsid w:val="001120E5"/>
    <w:rsid w:val="00112EEB"/>
    <w:rsid w:val="001131B0"/>
    <w:rsid w:val="001173FF"/>
    <w:rsid w:val="001207B8"/>
    <w:rsid w:val="00124E30"/>
    <w:rsid w:val="0012563A"/>
    <w:rsid w:val="001264DE"/>
    <w:rsid w:val="0012675D"/>
    <w:rsid w:val="00130391"/>
    <w:rsid w:val="001313A7"/>
    <w:rsid w:val="00132739"/>
    <w:rsid w:val="0013276F"/>
    <w:rsid w:val="001339DC"/>
    <w:rsid w:val="00133C77"/>
    <w:rsid w:val="001346BA"/>
    <w:rsid w:val="001353B6"/>
    <w:rsid w:val="0013621E"/>
    <w:rsid w:val="0013642E"/>
    <w:rsid w:val="00143586"/>
    <w:rsid w:val="00144725"/>
    <w:rsid w:val="00145C26"/>
    <w:rsid w:val="00152A23"/>
    <w:rsid w:val="00154223"/>
    <w:rsid w:val="001559D8"/>
    <w:rsid w:val="001604E1"/>
    <w:rsid w:val="00160ED6"/>
    <w:rsid w:val="001623A3"/>
    <w:rsid w:val="00162A54"/>
    <w:rsid w:val="00162CB7"/>
    <w:rsid w:val="001633D4"/>
    <w:rsid w:val="00163433"/>
    <w:rsid w:val="0016399B"/>
    <w:rsid w:val="00164393"/>
    <w:rsid w:val="00166353"/>
    <w:rsid w:val="00167012"/>
    <w:rsid w:val="0016768A"/>
    <w:rsid w:val="00167BFF"/>
    <w:rsid w:val="00171E5B"/>
    <w:rsid w:val="00171F94"/>
    <w:rsid w:val="001748D3"/>
    <w:rsid w:val="00174B26"/>
    <w:rsid w:val="00175D4E"/>
    <w:rsid w:val="0017655A"/>
    <w:rsid w:val="0017668A"/>
    <w:rsid w:val="001766FE"/>
    <w:rsid w:val="001771E7"/>
    <w:rsid w:val="0017763E"/>
    <w:rsid w:val="00187DE3"/>
    <w:rsid w:val="001909A6"/>
    <w:rsid w:val="001911FF"/>
    <w:rsid w:val="00191F05"/>
    <w:rsid w:val="00192006"/>
    <w:rsid w:val="00192B7B"/>
    <w:rsid w:val="00193180"/>
    <w:rsid w:val="00196158"/>
    <w:rsid w:val="00196792"/>
    <w:rsid w:val="001969BC"/>
    <w:rsid w:val="00196AA6"/>
    <w:rsid w:val="00197DF0"/>
    <w:rsid w:val="001A3398"/>
    <w:rsid w:val="001A53D3"/>
    <w:rsid w:val="001B024E"/>
    <w:rsid w:val="001B1519"/>
    <w:rsid w:val="001B1BD2"/>
    <w:rsid w:val="001B2E2D"/>
    <w:rsid w:val="001B3E02"/>
    <w:rsid w:val="001B41DE"/>
    <w:rsid w:val="001B5CD2"/>
    <w:rsid w:val="001C0BEE"/>
    <w:rsid w:val="001C1779"/>
    <w:rsid w:val="001C1E49"/>
    <w:rsid w:val="001C2A98"/>
    <w:rsid w:val="001C34AB"/>
    <w:rsid w:val="001C5112"/>
    <w:rsid w:val="001C55FC"/>
    <w:rsid w:val="001C67EB"/>
    <w:rsid w:val="001C789B"/>
    <w:rsid w:val="001D0858"/>
    <w:rsid w:val="001D1ED8"/>
    <w:rsid w:val="001D3D7D"/>
    <w:rsid w:val="001D3FFF"/>
    <w:rsid w:val="001D5B04"/>
    <w:rsid w:val="001D625F"/>
    <w:rsid w:val="001D68A4"/>
    <w:rsid w:val="001D70E4"/>
    <w:rsid w:val="001D7576"/>
    <w:rsid w:val="001D7BDF"/>
    <w:rsid w:val="001E0E3F"/>
    <w:rsid w:val="001E14A0"/>
    <w:rsid w:val="001E3582"/>
    <w:rsid w:val="001E49B1"/>
    <w:rsid w:val="001E5D10"/>
    <w:rsid w:val="001E7376"/>
    <w:rsid w:val="001E7CB0"/>
    <w:rsid w:val="001F225C"/>
    <w:rsid w:val="001F3B7F"/>
    <w:rsid w:val="001F619B"/>
    <w:rsid w:val="00201CFA"/>
    <w:rsid w:val="0020220D"/>
    <w:rsid w:val="00202448"/>
    <w:rsid w:val="00202D15"/>
    <w:rsid w:val="002035A4"/>
    <w:rsid w:val="00205BEE"/>
    <w:rsid w:val="00210E8F"/>
    <w:rsid w:val="0021111F"/>
    <w:rsid w:val="002119FE"/>
    <w:rsid w:val="00212225"/>
    <w:rsid w:val="00212EAE"/>
    <w:rsid w:val="00214BEE"/>
    <w:rsid w:val="00215F76"/>
    <w:rsid w:val="002160E9"/>
    <w:rsid w:val="002205B8"/>
    <w:rsid w:val="00221FC1"/>
    <w:rsid w:val="00225720"/>
    <w:rsid w:val="002259E5"/>
    <w:rsid w:val="00226140"/>
    <w:rsid w:val="002267A3"/>
    <w:rsid w:val="002274F3"/>
    <w:rsid w:val="002276F7"/>
    <w:rsid w:val="00227C94"/>
    <w:rsid w:val="0023094C"/>
    <w:rsid w:val="00234165"/>
    <w:rsid w:val="00234BE3"/>
    <w:rsid w:val="002358D8"/>
    <w:rsid w:val="00235A90"/>
    <w:rsid w:val="00235FEE"/>
    <w:rsid w:val="00240154"/>
    <w:rsid w:val="00241E48"/>
    <w:rsid w:val="0024214E"/>
    <w:rsid w:val="00242623"/>
    <w:rsid w:val="00243E23"/>
    <w:rsid w:val="00244F78"/>
    <w:rsid w:val="00245100"/>
    <w:rsid w:val="0024749B"/>
    <w:rsid w:val="00250558"/>
    <w:rsid w:val="0025070D"/>
    <w:rsid w:val="00254EED"/>
    <w:rsid w:val="00260652"/>
    <w:rsid w:val="00260DC1"/>
    <w:rsid w:val="00261F25"/>
    <w:rsid w:val="002639C3"/>
    <w:rsid w:val="002648A9"/>
    <w:rsid w:val="002652E0"/>
    <w:rsid w:val="0026536F"/>
    <w:rsid w:val="0026553C"/>
    <w:rsid w:val="00265A68"/>
    <w:rsid w:val="00267DD5"/>
    <w:rsid w:val="00272F3D"/>
    <w:rsid w:val="00273211"/>
    <w:rsid w:val="002739E1"/>
    <w:rsid w:val="00274A0A"/>
    <w:rsid w:val="0027663B"/>
    <w:rsid w:val="002772C9"/>
    <w:rsid w:val="00277593"/>
    <w:rsid w:val="00280355"/>
    <w:rsid w:val="00280909"/>
    <w:rsid w:val="00280918"/>
    <w:rsid w:val="00282AF6"/>
    <w:rsid w:val="0028596A"/>
    <w:rsid w:val="00285B34"/>
    <w:rsid w:val="00285EA6"/>
    <w:rsid w:val="00287085"/>
    <w:rsid w:val="00290AF9"/>
    <w:rsid w:val="00294C17"/>
    <w:rsid w:val="00296470"/>
    <w:rsid w:val="002967CF"/>
    <w:rsid w:val="00297788"/>
    <w:rsid w:val="002978B6"/>
    <w:rsid w:val="002A2745"/>
    <w:rsid w:val="002A484B"/>
    <w:rsid w:val="002A64A6"/>
    <w:rsid w:val="002B10B1"/>
    <w:rsid w:val="002B3301"/>
    <w:rsid w:val="002B3863"/>
    <w:rsid w:val="002B6212"/>
    <w:rsid w:val="002C0119"/>
    <w:rsid w:val="002C47D4"/>
    <w:rsid w:val="002C68E9"/>
    <w:rsid w:val="002C7A72"/>
    <w:rsid w:val="002D0F38"/>
    <w:rsid w:val="002D2901"/>
    <w:rsid w:val="002D77E3"/>
    <w:rsid w:val="002E1439"/>
    <w:rsid w:val="002E67F1"/>
    <w:rsid w:val="002E7499"/>
    <w:rsid w:val="002F0D74"/>
    <w:rsid w:val="002F2859"/>
    <w:rsid w:val="002F6E3C"/>
    <w:rsid w:val="00300D7B"/>
    <w:rsid w:val="00300F74"/>
    <w:rsid w:val="0030117D"/>
    <w:rsid w:val="003018E3"/>
    <w:rsid w:val="00301F30"/>
    <w:rsid w:val="00302D35"/>
    <w:rsid w:val="003038FD"/>
    <w:rsid w:val="003039F5"/>
    <w:rsid w:val="00303C87"/>
    <w:rsid w:val="003108E5"/>
    <w:rsid w:val="003120CB"/>
    <w:rsid w:val="003161D2"/>
    <w:rsid w:val="00320153"/>
    <w:rsid w:val="00320367"/>
    <w:rsid w:val="003226E5"/>
    <w:rsid w:val="00322871"/>
    <w:rsid w:val="00322B3A"/>
    <w:rsid w:val="003233C3"/>
    <w:rsid w:val="00325419"/>
    <w:rsid w:val="0032666C"/>
    <w:rsid w:val="00326FB3"/>
    <w:rsid w:val="003308B0"/>
    <w:rsid w:val="003312AF"/>
    <w:rsid w:val="003316D4"/>
    <w:rsid w:val="00333822"/>
    <w:rsid w:val="00336715"/>
    <w:rsid w:val="00340041"/>
    <w:rsid w:val="003402DF"/>
    <w:rsid w:val="00340D78"/>
    <w:rsid w:val="00340DFD"/>
    <w:rsid w:val="0034322D"/>
    <w:rsid w:val="00344954"/>
    <w:rsid w:val="00345FD4"/>
    <w:rsid w:val="00347470"/>
    <w:rsid w:val="003479F9"/>
    <w:rsid w:val="00350CB3"/>
    <w:rsid w:val="00350CD7"/>
    <w:rsid w:val="00351414"/>
    <w:rsid w:val="00351FB1"/>
    <w:rsid w:val="00354F85"/>
    <w:rsid w:val="003567B4"/>
    <w:rsid w:val="00356B98"/>
    <w:rsid w:val="00360A2F"/>
    <w:rsid w:val="00360C17"/>
    <w:rsid w:val="00361B09"/>
    <w:rsid w:val="003621C6"/>
    <w:rsid w:val="003622B8"/>
    <w:rsid w:val="00362E62"/>
    <w:rsid w:val="00363518"/>
    <w:rsid w:val="00363DBD"/>
    <w:rsid w:val="003647C4"/>
    <w:rsid w:val="00365F4C"/>
    <w:rsid w:val="00366B76"/>
    <w:rsid w:val="00367909"/>
    <w:rsid w:val="0037025E"/>
    <w:rsid w:val="00373051"/>
    <w:rsid w:val="00373B8F"/>
    <w:rsid w:val="00376D95"/>
    <w:rsid w:val="00377DEF"/>
    <w:rsid w:val="00377FBB"/>
    <w:rsid w:val="0038100A"/>
    <w:rsid w:val="00385140"/>
    <w:rsid w:val="003910E8"/>
    <w:rsid w:val="00392725"/>
    <w:rsid w:val="00392BC9"/>
    <w:rsid w:val="0039713A"/>
    <w:rsid w:val="0039718B"/>
    <w:rsid w:val="003A0F5A"/>
    <w:rsid w:val="003A16FC"/>
    <w:rsid w:val="003A2A6C"/>
    <w:rsid w:val="003A2B61"/>
    <w:rsid w:val="003A347C"/>
    <w:rsid w:val="003A36AB"/>
    <w:rsid w:val="003A4FCD"/>
    <w:rsid w:val="003A5699"/>
    <w:rsid w:val="003A7867"/>
    <w:rsid w:val="003A7E78"/>
    <w:rsid w:val="003B0944"/>
    <w:rsid w:val="003B152D"/>
    <w:rsid w:val="003B1593"/>
    <w:rsid w:val="003B3032"/>
    <w:rsid w:val="003B4381"/>
    <w:rsid w:val="003B6A37"/>
    <w:rsid w:val="003B7AF8"/>
    <w:rsid w:val="003C1043"/>
    <w:rsid w:val="003C1371"/>
    <w:rsid w:val="003C1496"/>
    <w:rsid w:val="003C163D"/>
    <w:rsid w:val="003C1A30"/>
    <w:rsid w:val="003C5E67"/>
    <w:rsid w:val="003C6779"/>
    <w:rsid w:val="003C68DF"/>
    <w:rsid w:val="003D0328"/>
    <w:rsid w:val="003D058F"/>
    <w:rsid w:val="003D083A"/>
    <w:rsid w:val="003D2998"/>
    <w:rsid w:val="003D2F0A"/>
    <w:rsid w:val="003D3891"/>
    <w:rsid w:val="003D5D84"/>
    <w:rsid w:val="003D60B1"/>
    <w:rsid w:val="003D7399"/>
    <w:rsid w:val="003E0F4F"/>
    <w:rsid w:val="003E18AC"/>
    <w:rsid w:val="003E210B"/>
    <w:rsid w:val="003E244D"/>
    <w:rsid w:val="003E2A12"/>
    <w:rsid w:val="003E3384"/>
    <w:rsid w:val="003E3CA4"/>
    <w:rsid w:val="003E413F"/>
    <w:rsid w:val="003E45DC"/>
    <w:rsid w:val="003E53A7"/>
    <w:rsid w:val="003E548E"/>
    <w:rsid w:val="003E5563"/>
    <w:rsid w:val="003E6270"/>
    <w:rsid w:val="003E726F"/>
    <w:rsid w:val="003E747B"/>
    <w:rsid w:val="003E7C99"/>
    <w:rsid w:val="003F2FF3"/>
    <w:rsid w:val="003F3C78"/>
    <w:rsid w:val="003F4718"/>
    <w:rsid w:val="003F5CBD"/>
    <w:rsid w:val="00400298"/>
    <w:rsid w:val="00401308"/>
    <w:rsid w:val="00401309"/>
    <w:rsid w:val="004023BE"/>
    <w:rsid w:val="00403755"/>
    <w:rsid w:val="004047F0"/>
    <w:rsid w:val="00407EC8"/>
    <w:rsid w:val="0041110A"/>
    <w:rsid w:val="00411624"/>
    <w:rsid w:val="004118F5"/>
    <w:rsid w:val="00411A74"/>
    <w:rsid w:val="0041269F"/>
    <w:rsid w:val="004137B2"/>
    <w:rsid w:val="004148E1"/>
    <w:rsid w:val="00414CFA"/>
    <w:rsid w:val="00415EC0"/>
    <w:rsid w:val="004208F0"/>
    <w:rsid w:val="00420BE9"/>
    <w:rsid w:val="00420DF4"/>
    <w:rsid w:val="0042148C"/>
    <w:rsid w:val="004239CC"/>
    <w:rsid w:val="00423AD8"/>
    <w:rsid w:val="00423FDD"/>
    <w:rsid w:val="00424247"/>
    <w:rsid w:val="00424C85"/>
    <w:rsid w:val="004260BD"/>
    <w:rsid w:val="004267D3"/>
    <w:rsid w:val="0043012F"/>
    <w:rsid w:val="00430F1F"/>
    <w:rsid w:val="004320F8"/>
    <w:rsid w:val="004326EA"/>
    <w:rsid w:val="00432956"/>
    <w:rsid w:val="00436CFC"/>
    <w:rsid w:val="00437925"/>
    <w:rsid w:val="0044205E"/>
    <w:rsid w:val="00442F11"/>
    <w:rsid w:val="00443C07"/>
    <w:rsid w:val="0044434C"/>
    <w:rsid w:val="0044456B"/>
    <w:rsid w:val="004448E3"/>
    <w:rsid w:val="00445E3A"/>
    <w:rsid w:val="00446488"/>
    <w:rsid w:val="00447BD1"/>
    <w:rsid w:val="00450240"/>
    <w:rsid w:val="004507F3"/>
    <w:rsid w:val="00450AF4"/>
    <w:rsid w:val="0045276E"/>
    <w:rsid w:val="00453479"/>
    <w:rsid w:val="00453BE8"/>
    <w:rsid w:val="00454050"/>
    <w:rsid w:val="004547CB"/>
    <w:rsid w:val="00456A57"/>
    <w:rsid w:val="004607DE"/>
    <w:rsid w:val="00462645"/>
    <w:rsid w:val="00462996"/>
    <w:rsid w:val="00466934"/>
    <w:rsid w:val="00466B24"/>
    <w:rsid w:val="004671C7"/>
    <w:rsid w:val="00467335"/>
    <w:rsid w:val="00470C97"/>
    <w:rsid w:val="00471A43"/>
    <w:rsid w:val="00472B7A"/>
    <w:rsid w:val="00472F4D"/>
    <w:rsid w:val="004730BF"/>
    <w:rsid w:val="00474729"/>
    <w:rsid w:val="00474DCB"/>
    <w:rsid w:val="0047535C"/>
    <w:rsid w:val="00475A75"/>
    <w:rsid w:val="004762F6"/>
    <w:rsid w:val="004775B7"/>
    <w:rsid w:val="00481082"/>
    <w:rsid w:val="004819A8"/>
    <w:rsid w:val="0048322D"/>
    <w:rsid w:val="0048504D"/>
    <w:rsid w:val="00485870"/>
    <w:rsid w:val="00485FE8"/>
    <w:rsid w:val="004861CE"/>
    <w:rsid w:val="00492EB5"/>
    <w:rsid w:val="00494F77"/>
    <w:rsid w:val="00497721"/>
    <w:rsid w:val="00497D35"/>
    <w:rsid w:val="004A0229"/>
    <w:rsid w:val="004A255C"/>
    <w:rsid w:val="004A35D2"/>
    <w:rsid w:val="004A71E4"/>
    <w:rsid w:val="004B2315"/>
    <w:rsid w:val="004B2985"/>
    <w:rsid w:val="004B2ED0"/>
    <w:rsid w:val="004B2F00"/>
    <w:rsid w:val="004B40E9"/>
    <w:rsid w:val="004B4126"/>
    <w:rsid w:val="004B6E31"/>
    <w:rsid w:val="004B7557"/>
    <w:rsid w:val="004C0415"/>
    <w:rsid w:val="004C1D66"/>
    <w:rsid w:val="004C31D7"/>
    <w:rsid w:val="004C432F"/>
    <w:rsid w:val="004C4AD2"/>
    <w:rsid w:val="004C53AF"/>
    <w:rsid w:val="004C63D4"/>
    <w:rsid w:val="004C6981"/>
    <w:rsid w:val="004D009C"/>
    <w:rsid w:val="004D1F21"/>
    <w:rsid w:val="004D2175"/>
    <w:rsid w:val="004D268C"/>
    <w:rsid w:val="004D40F9"/>
    <w:rsid w:val="004D427B"/>
    <w:rsid w:val="004D59D8"/>
    <w:rsid w:val="004D5DA1"/>
    <w:rsid w:val="004E046E"/>
    <w:rsid w:val="004E150F"/>
    <w:rsid w:val="004E1DCA"/>
    <w:rsid w:val="004E23A1"/>
    <w:rsid w:val="004E3489"/>
    <w:rsid w:val="004E34EC"/>
    <w:rsid w:val="004E358A"/>
    <w:rsid w:val="004E3AFA"/>
    <w:rsid w:val="004E404B"/>
    <w:rsid w:val="004E6588"/>
    <w:rsid w:val="004E6C00"/>
    <w:rsid w:val="004E75CE"/>
    <w:rsid w:val="004F1363"/>
    <w:rsid w:val="004F377E"/>
    <w:rsid w:val="004F385C"/>
    <w:rsid w:val="004F3D9E"/>
    <w:rsid w:val="00500C51"/>
    <w:rsid w:val="00502A0A"/>
    <w:rsid w:val="00507C50"/>
    <w:rsid w:val="005101D7"/>
    <w:rsid w:val="0051635A"/>
    <w:rsid w:val="00516A1B"/>
    <w:rsid w:val="00517C3A"/>
    <w:rsid w:val="00517F09"/>
    <w:rsid w:val="00521A55"/>
    <w:rsid w:val="00526EC8"/>
    <w:rsid w:val="00527620"/>
    <w:rsid w:val="00527BF4"/>
    <w:rsid w:val="005301B9"/>
    <w:rsid w:val="00530322"/>
    <w:rsid w:val="00530542"/>
    <w:rsid w:val="00531F7D"/>
    <w:rsid w:val="005324BE"/>
    <w:rsid w:val="00534AEC"/>
    <w:rsid w:val="00534F6C"/>
    <w:rsid w:val="00535994"/>
    <w:rsid w:val="0053646D"/>
    <w:rsid w:val="005372D5"/>
    <w:rsid w:val="00537DC3"/>
    <w:rsid w:val="00540AAD"/>
    <w:rsid w:val="00543EC1"/>
    <w:rsid w:val="00544104"/>
    <w:rsid w:val="00545E3D"/>
    <w:rsid w:val="00546015"/>
    <w:rsid w:val="00546458"/>
    <w:rsid w:val="00547BFE"/>
    <w:rsid w:val="005502BA"/>
    <w:rsid w:val="0055040C"/>
    <w:rsid w:val="0055087C"/>
    <w:rsid w:val="00551546"/>
    <w:rsid w:val="00553413"/>
    <w:rsid w:val="00554104"/>
    <w:rsid w:val="00555983"/>
    <w:rsid w:val="005571D6"/>
    <w:rsid w:val="005601C3"/>
    <w:rsid w:val="00560E31"/>
    <w:rsid w:val="00561B17"/>
    <w:rsid w:val="00563485"/>
    <w:rsid w:val="00566020"/>
    <w:rsid w:val="005671C0"/>
    <w:rsid w:val="0057082B"/>
    <w:rsid w:val="0057168E"/>
    <w:rsid w:val="00573C7B"/>
    <w:rsid w:val="0057480D"/>
    <w:rsid w:val="0058094B"/>
    <w:rsid w:val="00580D6F"/>
    <w:rsid w:val="00581B23"/>
    <w:rsid w:val="0058219C"/>
    <w:rsid w:val="005839FF"/>
    <w:rsid w:val="00585224"/>
    <w:rsid w:val="00586501"/>
    <w:rsid w:val="0058707F"/>
    <w:rsid w:val="0058767A"/>
    <w:rsid w:val="0059139F"/>
    <w:rsid w:val="005931FE"/>
    <w:rsid w:val="00593BF3"/>
    <w:rsid w:val="005950D3"/>
    <w:rsid w:val="00597D93"/>
    <w:rsid w:val="005A1647"/>
    <w:rsid w:val="005A1C1A"/>
    <w:rsid w:val="005A4744"/>
    <w:rsid w:val="005A509C"/>
    <w:rsid w:val="005A617F"/>
    <w:rsid w:val="005A6913"/>
    <w:rsid w:val="005A7274"/>
    <w:rsid w:val="005B0072"/>
    <w:rsid w:val="005B0732"/>
    <w:rsid w:val="005B1C35"/>
    <w:rsid w:val="005B1F62"/>
    <w:rsid w:val="005B2B08"/>
    <w:rsid w:val="005B38A0"/>
    <w:rsid w:val="005B4496"/>
    <w:rsid w:val="005B491C"/>
    <w:rsid w:val="005B4DBF"/>
    <w:rsid w:val="005B578F"/>
    <w:rsid w:val="005B5A98"/>
    <w:rsid w:val="005B5DE2"/>
    <w:rsid w:val="005B674C"/>
    <w:rsid w:val="005C1AA7"/>
    <w:rsid w:val="005C24F2"/>
    <w:rsid w:val="005C4C35"/>
    <w:rsid w:val="005C6BB0"/>
    <w:rsid w:val="005C7561"/>
    <w:rsid w:val="005D1E57"/>
    <w:rsid w:val="005D1F31"/>
    <w:rsid w:val="005D2F57"/>
    <w:rsid w:val="005D34F6"/>
    <w:rsid w:val="005D4174"/>
    <w:rsid w:val="005D4F1A"/>
    <w:rsid w:val="005D5BB8"/>
    <w:rsid w:val="005D6A3E"/>
    <w:rsid w:val="005D6B9D"/>
    <w:rsid w:val="005E1884"/>
    <w:rsid w:val="005E5F5E"/>
    <w:rsid w:val="005E6363"/>
    <w:rsid w:val="005E65D9"/>
    <w:rsid w:val="005F2A3D"/>
    <w:rsid w:val="005F373A"/>
    <w:rsid w:val="005F4F87"/>
    <w:rsid w:val="005F6B0E"/>
    <w:rsid w:val="005F760E"/>
    <w:rsid w:val="005F7B1D"/>
    <w:rsid w:val="0060222A"/>
    <w:rsid w:val="00603F18"/>
    <w:rsid w:val="00605CCD"/>
    <w:rsid w:val="0060689A"/>
    <w:rsid w:val="006072FE"/>
    <w:rsid w:val="00610C21"/>
    <w:rsid w:val="00611907"/>
    <w:rsid w:val="006124F1"/>
    <w:rsid w:val="00612BBF"/>
    <w:rsid w:val="00613116"/>
    <w:rsid w:val="00613296"/>
    <w:rsid w:val="00613F47"/>
    <w:rsid w:val="00616B51"/>
    <w:rsid w:val="006202A6"/>
    <w:rsid w:val="0062054B"/>
    <w:rsid w:val="00620D7B"/>
    <w:rsid w:val="006210BD"/>
    <w:rsid w:val="006217C7"/>
    <w:rsid w:val="00621C4E"/>
    <w:rsid w:val="00622C89"/>
    <w:rsid w:val="00623017"/>
    <w:rsid w:val="006230A0"/>
    <w:rsid w:val="00624EAE"/>
    <w:rsid w:val="006251AC"/>
    <w:rsid w:val="006305D7"/>
    <w:rsid w:val="00630EB9"/>
    <w:rsid w:val="006328E9"/>
    <w:rsid w:val="006329BD"/>
    <w:rsid w:val="00633599"/>
    <w:rsid w:val="0063377A"/>
    <w:rsid w:val="00633919"/>
    <w:rsid w:val="00633A01"/>
    <w:rsid w:val="00633B49"/>
    <w:rsid w:val="00633B97"/>
    <w:rsid w:val="006341F7"/>
    <w:rsid w:val="00635014"/>
    <w:rsid w:val="0063509F"/>
    <w:rsid w:val="00635A41"/>
    <w:rsid w:val="00635FFB"/>
    <w:rsid w:val="006369CE"/>
    <w:rsid w:val="006411CA"/>
    <w:rsid w:val="00641794"/>
    <w:rsid w:val="00642C04"/>
    <w:rsid w:val="00643942"/>
    <w:rsid w:val="0064605E"/>
    <w:rsid w:val="006464DD"/>
    <w:rsid w:val="00646952"/>
    <w:rsid w:val="0064736D"/>
    <w:rsid w:val="00647696"/>
    <w:rsid w:val="00650130"/>
    <w:rsid w:val="006516E6"/>
    <w:rsid w:val="0065496A"/>
    <w:rsid w:val="00655113"/>
    <w:rsid w:val="006574C6"/>
    <w:rsid w:val="006619C8"/>
    <w:rsid w:val="00663063"/>
    <w:rsid w:val="00665083"/>
    <w:rsid w:val="006658EF"/>
    <w:rsid w:val="00671710"/>
    <w:rsid w:val="00671C8A"/>
    <w:rsid w:val="00672EDD"/>
    <w:rsid w:val="00673414"/>
    <w:rsid w:val="00674444"/>
    <w:rsid w:val="00674770"/>
    <w:rsid w:val="00676079"/>
    <w:rsid w:val="00676ECD"/>
    <w:rsid w:val="00677D0A"/>
    <w:rsid w:val="0068185F"/>
    <w:rsid w:val="00683F9C"/>
    <w:rsid w:val="006847AE"/>
    <w:rsid w:val="00685DB6"/>
    <w:rsid w:val="00690AE4"/>
    <w:rsid w:val="00692FC9"/>
    <w:rsid w:val="0069435B"/>
    <w:rsid w:val="00695A2A"/>
    <w:rsid w:val="006961B1"/>
    <w:rsid w:val="00697B9D"/>
    <w:rsid w:val="006A01CF"/>
    <w:rsid w:val="006A0D24"/>
    <w:rsid w:val="006A2129"/>
    <w:rsid w:val="006A60DD"/>
    <w:rsid w:val="006B0679"/>
    <w:rsid w:val="006B074C"/>
    <w:rsid w:val="006B24E7"/>
    <w:rsid w:val="006B3B84"/>
    <w:rsid w:val="006B4E7C"/>
    <w:rsid w:val="006B5D8C"/>
    <w:rsid w:val="006B6E54"/>
    <w:rsid w:val="006B72D4"/>
    <w:rsid w:val="006C11CC"/>
    <w:rsid w:val="006C184E"/>
    <w:rsid w:val="006C1AEB"/>
    <w:rsid w:val="006C28EE"/>
    <w:rsid w:val="006C44D9"/>
    <w:rsid w:val="006C57FE"/>
    <w:rsid w:val="006C5EAF"/>
    <w:rsid w:val="006D017E"/>
    <w:rsid w:val="006D092D"/>
    <w:rsid w:val="006D377B"/>
    <w:rsid w:val="006D4E56"/>
    <w:rsid w:val="006D7153"/>
    <w:rsid w:val="006D7E3F"/>
    <w:rsid w:val="006E0887"/>
    <w:rsid w:val="006E15DB"/>
    <w:rsid w:val="006E447F"/>
    <w:rsid w:val="006E4B63"/>
    <w:rsid w:val="006E4B94"/>
    <w:rsid w:val="006E5899"/>
    <w:rsid w:val="006E59B3"/>
    <w:rsid w:val="006E6D84"/>
    <w:rsid w:val="006E7135"/>
    <w:rsid w:val="006F046E"/>
    <w:rsid w:val="006F06E4"/>
    <w:rsid w:val="006F1EEA"/>
    <w:rsid w:val="006F2830"/>
    <w:rsid w:val="006F514A"/>
    <w:rsid w:val="006F7176"/>
    <w:rsid w:val="006F7B41"/>
    <w:rsid w:val="00702B5D"/>
    <w:rsid w:val="00703ED2"/>
    <w:rsid w:val="00704182"/>
    <w:rsid w:val="007043C7"/>
    <w:rsid w:val="0070489E"/>
    <w:rsid w:val="00705A0B"/>
    <w:rsid w:val="00707375"/>
    <w:rsid w:val="00707B8D"/>
    <w:rsid w:val="00710DD7"/>
    <w:rsid w:val="00712055"/>
    <w:rsid w:val="0071260B"/>
    <w:rsid w:val="00713636"/>
    <w:rsid w:val="00714B8C"/>
    <w:rsid w:val="00714E93"/>
    <w:rsid w:val="007158E2"/>
    <w:rsid w:val="0071675D"/>
    <w:rsid w:val="007176B4"/>
    <w:rsid w:val="00717736"/>
    <w:rsid w:val="00721A18"/>
    <w:rsid w:val="00721C6D"/>
    <w:rsid w:val="007244AF"/>
    <w:rsid w:val="00724E0D"/>
    <w:rsid w:val="00725352"/>
    <w:rsid w:val="00727812"/>
    <w:rsid w:val="00730938"/>
    <w:rsid w:val="00731D2F"/>
    <w:rsid w:val="00733282"/>
    <w:rsid w:val="0073342A"/>
    <w:rsid w:val="007345CB"/>
    <w:rsid w:val="00735CF5"/>
    <w:rsid w:val="0074063A"/>
    <w:rsid w:val="00740FFC"/>
    <w:rsid w:val="00741BB4"/>
    <w:rsid w:val="00742AA4"/>
    <w:rsid w:val="00743BA1"/>
    <w:rsid w:val="00745AFF"/>
    <w:rsid w:val="00745F1E"/>
    <w:rsid w:val="0074643B"/>
    <w:rsid w:val="00746AB8"/>
    <w:rsid w:val="0074763A"/>
    <w:rsid w:val="007515FE"/>
    <w:rsid w:val="0075376B"/>
    <w:rsid w:val="007559C4"/>
    <w:rsid w:val="00756631"/>
    <w:rsid w:val="007601D0"/>
    <w:rsid w:val="007603BB"/>
    <w:rsid w:val="00760D4F"/>
    <w:rsid w:val="0076109D"/>
    <w:rsid w:val="007627E1"/>
    <w:rsid w:val="007627E4"/>
    <w:rsid w:val="00765E9B"/>
    <w:rsid w:val="00767107"/>
    <w:rsid w:val="00770820"/>
    <w:rsid w:val="00772C2A"/>
    <w:rsid w:val="00773617"/>
    <w:rsid w:val="00773BFD"/>
    <w:rsid w:val="00773F89"/>
    <w:rsid w:val="007743B3"/>
    <w:rsid w:val="00774490"/>
    <w:rsid w:val="007801B8"/>
    <w:rsid w:val="007819FF"/>
    <w:rsid w:val="0078360C"/>
    <w:rsid w:val="0078487C"/>
    <w:rsid w:val="00784A4C"/>
    <w:rsid w:val="00784BC6"/>
    <w:rsid w:val="0078523D"/>
    <w:rsid w:val="00787139"/>
    <w:rsid w:val="00790152"/>
    <w:rsid w:val="007931DF"/>
    <w:rsid w:val="00794D80"/>
    <w:rsid w:val="00796E08"/>
    <w:rsid w:val="007970CB"/>
    <w:rsid w:val="00797C0B"/>
    <w:rsid w:val="007A0172"/>
    <w:rsid w:val="007A1804"/>
    <w:rsid w:val="007A2511"/>
    <w:rsid w:val="007A260E"/>
    <w:rsid w:val="007A4D4C"/>
    <w:rsid w:val="007A4DD6"/>
    <w:rsid w:val="007A5CB9"/>
    <w:rsid w:val="007A75CE"/>
    <w:rsid w:val="007B1706"/>
    <w:rsid w:val="007B20AE"/>
    <w:rsid w:val="007B36AD"/>
    <w:rsid w:val="007B5614"/>
    <w:rsid w:val="007B6B07"/>
    <w:rsid w:val="007B6D43"/>
    <w:rsid w:val="007B749A"/>
    <w:rsid w:val="007B7C6E"/>
    <w:rsid w:val="007C0413"/>
    <w:rsid w:val="007C63A4"/>
    <w:rsid w:val="007C7089"/>
    <w:rsid w:val="007D1F3B"/>
    <w:rsid w:val="007D44D7"/>
    <w:rsid w:val="007D5878"/>
    <w:rsid w:val="007D621A"/>
    <w:rsid w:val="007E058A"/>
    <w:rsid w:val="007E2887"/>
    <w:rsid w:val="007E5278"/>
    <w:rsid w:val="007E6D1B"/>
    <w:rsid w:val="007E749C"/>
    <w:rsid w:val="007E757E"/>
    <w:rsid w:val="007F1B5C"/>
    <w:rsid w:val="007F47D5"/>
    <w:rsid w:val="008010BD"/>
    <w:rsid w:val="00801257"/>
    <w:rsid w:val="00803B0A"/>
    <w:rsid w:val="00804DED"/>
    <w:rsid w:val="00805B96"/>
    <w:rsid w:val="00806660"/>
    <w:rsid w:val="008105BE"/>
    <w:rsid w:val="00810717"/>
    <w:rsid w:val="008115A5"/>
    <w:rsid w:val="00811D46"/>
    <w:rsid w:val="00812594"/>
    <w:rsid w:val="00813947"/>
    <w:rsid w:val="0081415D"/>
    <w:rsid w:val="00815BF6"/>
    <w:rsid w:val="00820229"/>
    <w:rsid w:val="00822448"/>
    <w:rsid w:val="00822ABE"/>
    <w:rsid w:val="00823106"/>
    <w:rsid w:val="008244D1"/>
    <w:rsid w:val="008272C3"/>
    <w:rsid w:val="00827771"/>
    <w:rsid w:val="00827F51"/>
    <w:rsid w:val="0083104E"/>
    <w:rsid w:val="008343BE"/>
    <w:rsid w:val="008348C5"/>
    <w:rsid w:val="00836535"/>
    <w:rsid w:val="008367BE"/>
    <w:rsid w:val="008373F0"/>
    <w:rsid w:val="00840832"/>
    <w:rsid w:val="00840FB4"/>
    <w:rsid w:val="0084107B"/>
    <w:rsid w:val="008410B2"/>
    <w:rsid w:val="00842AE4"/>
    <w:rsid w:val="00843E24"/>
    <w:rsid w:val="00844135"/>
    <w:rsid w:val="00845CF1"/>
    <w:rsid w:val="0084610C"/>
    <w:rsid w:val="0084725D"/>
    <w:rsid w:val="008500A0"/>
    <w:rsid w:val="008524E5"/>
    <w:rsid w:val="008528B2"/>
    <w:rsid w:val="0085351C"/>
    <w:rsid w:val="008549CA"/>
    <w:rsid w:val="008556C3"/>
    <w:rsid w:val="0085687C"/>
    <w:rsid w:val="00856FF5"/>
    <w:rsid w:val="00862D23"/>
    <w:rsid w:val="00863D28"/>
    <w:rsid w:val="008706C5"/>
    <w:rsid w:val="008708CC"/>
    <w:rsid w:val="0087192E"/>
    <w:rsid w:val="00873707"/>
    <w:rsid w:val="00874B20"/>
    <w:rsid w:val="008757C6"/>
    <w:rsid w:val="00875962"/>
    <w:rsid w:val="00875FFC"/>
    <w:rsid w:val="008763E1"/>
    <w:rsid w:val="0087775C"/>
    <w:rsid w:val="00877EC8"/>
    <w:rsid w:val="00880F36"/>
    <w:rsid w:val="00885530"/>
    <w:rsid w:val="00887F5D"/>
    <w:rsid w:val="008910D1"/>
    <w:rsid w:val="0089296C"/>
    <w:rsid w:val="00892B52"/>
    <w:rsid w:val="00895DCA"/>
    <w:rsid w:val="008963CB"/>
    <w:rsid w:val="00896ABD"/>
    <w:rsid w:val="00897AB6"/>
    <w:rsid w:val="008A27D6"/>
    <w:rsid w:val="008A3380"/>
    <w:rsid w:val="008A70DB"/>
    <w:rsid w:val="008A7234"/>
    <w:rsid w:val="008A7A9C"/>
    <w:rsid w:val="008B0436"/>
    <w:rsid w:val="008B1EC9"/>
    <w:rsid w:val="008B267E"/>
    <w:rsid w:val="008B3DD0"/>
    <w:rsid w:val="008B5218"/>
    <w:rsid w:val="008B5E86"/>
    <w:rsid w:val="008B7102"/>
    <w:rsid w:val="008C15FE"/>
    <w:rsid w:val="008C2208"/>
    <w:rsid w:val="008C302B"/>
    <w:rsid w:val="008C3B7D"/>
    <w:rsid w:val="008C4480"/>
    <w:rsid w:val="008C5113"/>
    <w:rsid w:val="008C71C4"/>
    <w:rsid w:val="008D0644"/>
    <w:rsid w:val="008D0F90"/>
    <w:rsid w:val="008D111A"/>
    <w:rsid w:val="008D2E33"/>
    <w:rsid w:val="008D3715"/>
    <w:rsid w:val="008D5465"/>
    <w:rsid w:val="008D7EB7"/>
    <w:rsid w:val="008E3684"/>
    <w:rsid w:val="008E57F5"/>
    <w:rsid w:val="008E74CE"/>
    <w:rsid w:val="008E7606"/>
    <w:rsid w:val="008F1DAA"/>
    <w:rsid w:val="008F3EBD"/>
    <w:rsid w:val="008F3F49"/>
    <w:rsid w:val="008F50DD"/>
    <w:rsid w:val="008F60B2"/>
    <w:rsid w:val="008F767E"/>
    <w:rsid w:val="008F7C41"/>
    <w:rsid w:val="008F7E97"/>
    <w:rsid w:val="00900810"/>
    <w:rsid w:val="00900DE6"/>
    <w:rsid w:val="00901BF8"/>
    <w:rsid w:val="00901CE1"/>
    <w:rsid w:val="009031E2"/>
    <w:rsid w:val="00904FC2"/>
    <w:rsid w:val="00907487"/>
    <w:rsid w:val="00907DA6"/>
    <w:rsid w:val="0091276C"/>
    <w:rsid w:val="009136BE"/>
    <w:rsid w:val="009141A6"/>
    <w:rsid w:val="00915971"/>
    <w:rsid w:val="00915975"/>
    <w:rsid w:val="009165AC"/>
    <w:rsid w:val="00916FFC"/>
    <w:rsid w:val="0092053F"/>
    <w:rsid w:val="00920768"/>
    <w:rsid w:val="00920BF0"/>
    <w:rsid w:val="00922853"/>
    <w:rsid w:val="0092340A"/>
    <w:rsid w:val="00925F61"/>
    <w:rsid w:val="0093076E"/>
    <w:rsid w:val="009313D9"/>
    <w:rsid w:val="00933EF5"/>
    <w:rsid w:val="009346A0"/>
    <w:rsid w:val="0093477D"/>
    <w:rsid w:val="00935B7F"/>
    <w:rsid w:val="00941293"/>
    <w:rsid w:val="009413CF"/>
    <w:rsid w:val="00942B5D"/>
    <w:rsid w:val="00943A76"/>
    <w:rsid w:val="0094422B"/>
    <w:rsid w:val="00946372"/>
    <w:rsid w:val="00950C17"/>
    <w:rsid w:val="00951FAF"/>
    <w:rsid w:val="009525E5"/>
    <w:rsid w:val="00953389"/>
    <w:rsid w:val="00954740"/>
    <w:rsid w:val="00955906"/>
    <w:rsid w:val="00956949"/>
    <w:rsid w:val="00962E71"/>
    <w:rsid w:val="00963ABC"/>
    <w:rsid w:val="0096577B"/>
    <w:rsid w:val="00965D21"/>
    <w:rsid w:val="00967764"/>
    <w:rsid w:val="00970B0E"/>
    <w:rsid w:val="00970BB9"/>
    <w:rsid w:val="009726EE"/>
    <w:rsid w:val="009733DD"/>
    <w:rsid w:val="009749B0"/>
    <w:rsid w:val="00975406"/>
    <w:rsid w:val="00975573"/>
    <w:rsid w:val="0097601D"/>
    <w:rsid w:val="00976CE0"/>
    <w:rsid w:val="00976D03"/>
    <w:rsid w:val="00977B2C"/>
    <w:rsid w:val="00977B30"/>
    <w:rsid w:val="00981EB4"/>
    <w:rsid w:val="00982254"/>
    <w:rsid w:val="00982F41"/>
    <w:rsid w:val="00985090"/>
    <w:rsid w:val="00985229"/>
    <w:rsid w:val="009855BF"/>
    <w:rsid w:val="00987710"/>
    <w:rsid w:val="00987748"/>
    <w:rsid w:val="009904AB"/>
    <w:rsid w:val="009930C4"/>
    <w:rsid w:val="00995688"/>
    <w:rsid w:val="009958A6"/>
    <w:rsid w:val="00996456"/>
    <w:rsid w:val="009A04F5"/>
    <w:rsid w:val="009A15EF"/>
    <w:rsid w:val="009A38A5"/>
    <w:rsid w:val="009A428B"/>
    <w:rsid w:val="009A5B73"/>
    <w:rsid w:val="009B118B"/>
    <w:rsid w:val="009B1737"/>
    <w:rsid w:val="009B2CC0"/>
    <w:rsid w:val="009B3D4B"/>
    <w:rsid w:val="009B5ACF"/>
    <w:rsid w:val="009B5B99"/>
    <w:rsid w:val="009B6EFC"/>
    <w:rsid w:val="009C2DF8"/>
    <w:rsid w:val="009C31BF"/>
    <w:rsid w:val="009C3AE7"/>
    <w:rsid w:val="009C5CD5"/>
    <w:rsid w:val="009C671A"/>
    <w:rsid w:val="009C68B7"/>
    <w:rsid w:val="009C6A91"/>
    <w:rsid w:val="009D041E"/>
    <w:rsid w:val="009D0834"/>
    <w:rsid w:val="009D0A1E"/>
    <w:rsid w:val="009D2AE3"/>
    <w:rsid w:val="009D413F"/>
    <w:rsid w:val="009D52BC"/>
    <w:rsid w:val="009D7AB9"/>
    <w:rsid w:val="009D7D0A"/>
    <w:rsid w:val="009E09D9"/>
    <w:rsid w:val="009E48EF"/>
    <w:rsid w:val="009E6081"/>
    <w:rsid w:val="009E60D8"/>
    <w:rsid w:val="009E7A8C"/>
    <w:rsid w:val="009F01B1"/>
    <w:rsid w:val="009F0B8F"/>
    <w:rsid w:val="009F0DBB"/>
    <w:rsid w:val="009F12C5"/>
    <w:rsid w:val="009F3028"/>
    <w:rsid w:val="009F3887"/>
    <w:rsid w:val="009F4CD4"/>
    <w:rsid w:val="009F6014"/>
    <w:rsid w:val="009F659A"/>
    <w:rsid w:val="009F732B"/>
    <w:rsid w:val="00A01FE0"/>
    <w:rsid w:val="00A04632"/>
    <w:rsid w:val="00A04ECA"/>
    <w:rsid w:val="00A06945"/>
    <w:rsid w:val="00A10656"/>
    <w:rsid w:val="00A10769"/>
    <w:rsid w:val="00A10EA7"/>
    <w:rsid w:val="00A113C0"/>
    <w:rsid w:val="00A12FA6"/>
    <w:rsid w:val="00A1339B"/>
    <w:rsid w:val="00A13D64"/>
    <w:rsid w:val="00A14ABA"/>
    <w:rsid w:val="00A20785"/>
    <w:rsid w:val="00A20D81"/>
    <w:rsid w:val="00A23FFE"/>
    <w:rsid w:val="00A24CB6"/>
    <w:rsid w:val="00A24E5F"/>
    <w:rsid w:val="00A26CD2"/>
    <w:rsid w:val="00A27667"/>
    <w:rsid w:val="00A31C8D"/>
    <w:rsid w:val="00A322EB"/>
    <w:rsid w:val="00A32979"/>
    <w:rsid w:val="00A34A67"/>
    <w:rsid w:val="00A35C0A"/>
    <w:rsid w:val="00A37462"/>
    <w:rsid w:val="00A418AF"/>
    <w:rsid w:val="00A42239"/>
    <w:rsid w:val="00A42A31"/>
    <w:rsid w:val="00A445A8"/>
    <w:rsid w:val="00A44911"/>
    <w:rsid w:val="00A459E1"/>
    <w:rsid w:val="00A45D7B"/>
    <w:rsid w:val="00A46097"/>
    <w:rsid w:val="00A4679E"/>
    <w:rsid w:val="00A46AC4"/>
    <w:rsid w:val="00A46F17"/>
    <w:rsid w:val="00A50400"/>
    <w:rsid w:val="00A5199A"/>
    <w:rsid w:val="00A52296"/>
    <w:rsid w:val="00A52730"/>
    <w:rsid w:val="00A55661"/>
    <w:rsid w:val="00A563C1"/>
    <w:rsid w:val="00A5710D"/>
    <w:rsid w:val="00A574E1"/>
    <w:rsid w:val="00A61535"/>
    <w:rsid w:val="00A61B70"/>
    <w:rsid w:val="00A61FA8"/>
    <w:rsid w:val="00A637F4"/>
    <w:rsid w:val="00A64DF2"/>
    <w:rsid w:val="00A64EE4"/>
    <w:rsid w:val="00A65485"/>
    <w:rsid w:val="00A65971"/>
    <w:rsid w:val="00A66E05"/>
    <w:rsid w:val="00A70753"/>
    <w:rsid w:val="00A712D2"/>
    <w:rsid w:val="00A71513"/>
    <w:rsid w:val="00A74869"/>
    <w:rsid w:val="00A802C6"/>
    <w:rsid w:val="00A81816"/>
    <w:rsid w:val="00A82C8A"/>
    <w:rsid w:val="00A8346B"/>
    <w:rsid w:val="00A852FF"/>
    <w:rsid w:val="00A86590"/>
    <w:rsid w:val="00A87337"/>
    <w:rsid w:val="00A903F8"/>
    <w:rsid w:val="00A90C97"/>
    <w:rsid w:val="00A92DDC"/>
    <w:rsid w:val="00A94C59"/>
    <w:rsid w:val="00A95730"/>
    <w:rsid w:val="00A95CFD"/>
    <w:rsid w:val="00A960C8"/>
    <w:rsid w:val="00A96604"/>
    <w:rsid w:val="00A977C8"/>
    <w:rsid w:val="00AA03DF"/>
    <w:rsid w:val="00AA0FD3"/>
    <w:rsid w:val="00AA1B4F"/>
    <w:rsid w:val="00AA21D8"/>
    <w:rsid w:val="00AA271A"/>
    <w:rsid w:val="00AA3270"/>
    <w:rsid w:val="00AA36D8"/>
    <w:rsid w:val="00AA54F3"/>
    <w:rsid w:val="00AA6B43"/>
    <w:rsid w:val="00AA720D"/>
    <w:rsid w:val="00AB367A"/>
    <w:rsid w:val="00AB762C"/>
    <w:rsid w:val="00AC01D1"/>
    <w:rsid w:val="00AC0B9F"/>
    <w:rsid w:val="00AC0E9F"/>
    <w:rsid w:val="00AC1616"/>
    <w:rsid w:val="00AC1D40"/>
    <w:rsid w:val="00AC2F66"/>
    <w:rsid w:val="00AC4E02"/>
    <w:rsid w:val="00AC52A5"/>
    <w:rsid w:val="00AC6EFD"/>
    <w:rsid w:val="00AC7151"/>
    <w:rsid w:val="00AD0360"/>
    <w:rsid w:val="00AD1D58"/>
    <w:rsid w:val="00AD1E2C"/>
    <w:rsid w:val="00AD460A"/>
    <w:rsid w:val="00AD63A4"/>
    <w:rsid w:val="00AD6839"/>
    <w:rsid w:val="00AD6A05"/>
    <w:rsid w:val="00AE0826"/>
    <w:rsid w:val="00AE272B"/>
    <w:rsid w:val="00AE3E3A"/>
    <w:rsid w:val="00AE4D43"/>
    <w:rsid w:val="00AE77B4"/>
    <w:rsid w:val="00AE78A2"/>
    <w:rsid w:val="00AE7C1A"/>
    <w:rsid w:val="00AE7DF8"/>
    <w:rsid w:val="00AF0D9C"/>
    <w:rsid w:val="00AF13AB"/>
    <w:rsid w:val="00AF1D36"/>
    <w:rsid w:val="00AF280B"/>
    <w:rsid w:val="00AF5456"/>
    <w:rsid w:val="00AF58C7"/>
    <w:rsid w:val="00AF5F75"/>
    <w:rsid w:val="00AF6001"/>
    <w:rsid w:val="00B012FC"/>
    <w:rsid w:val="00B01A16"/>
    <w:rsid w:val="00B0255D"/>
    <w:rsid w:val="00B06F4F"/>
    <w:rsid w:val="00B07F45"/>
    <w:rsid w:val="00B1021A"/>
    <w:rsid w:val="00B10251"/>
    <w:rsid w:val="00B1126C"/>
    <w:rsid w:val="00B1323A"/>
    <w:rsid w:val="00B1481A"/>
    <w:rsid w:val="00B14BBE"/>
    <w:rsid w:val="00B15A1F"/>
    <w:rsid w:val="00B15FE9"/>
    <w:rsid w:val="00B16A55"/>
    <w:rsid w:val="00B201C5"/>
    <w:rsid w:val="00B2148A"/>
    <w:rsid w:val="00B220C2"/>
    <w:rsid w:val="00B231CE"/>
    <w:rsid w:val="00B23CE3"/>
    <w:rsid w:val="00B24FC0"/>
    <w:rsid w:val="00B25896"/>
    <w:rsid w:val="00B25AB8"/>
    <w:rsid w:val="00B25B32"/>
    <w:rsid w:val="00B26DF5"/>
    <w:rsid w:val="00B311F8"/>
    <w:rsid w:val="00B32616"/>
    <w:rsid w:val="00B338AB"/>
    <w:rsid w:val="00B343CE"/>
    <w:rsid w:val="00B34CF0"/>
    <w:rsid w:val="00B36C42"/>
    <w:rsid w:val="00B374B4"/>
    <w:rsid w:val="00B42418"/>
    <w:rsid w:val="00B42EA7"/>
    <w:rsid w:val="00B43D2A"/>
    <w:rsid w:val="00B44414"/>
    <w:rsid w:val="00B4555F"/>
    <w:rsid w:val="00B50173"/>
    <w:rsid w:val="00B51845"/>
    <w:rsid w:val="00B51923"/>
    <w:rsid w:val="00B525E7"/>
    <w:rsid w:val="00B5337C"/>
    <w:rsid w:val="00B53FDE"/>
    <w:rsid w:val="00B56397"/>
    <w:rsid w:val="00B563B4"/>
    <w:rsid w:val="00B57197"/>
    <w:rsid w:val="00B571DA"/>
    <w:rsid w:val="00B6027B"/>
    <w:rsid w:val="00B61A64"/>
    <w:rsid w:val="00B636C8"/>
    <w:rsid w:val="00B63F33"/>
    <w:rsid w:val="00B6482A"/>
    <w:rsid w:val="00B65EDB"/>
    <w:rsid w:val="00B664D9"/>
    <w:rsid w:val="00B67AFF"/>
    <w:rsid w:val="00B703E0"/>
    <w:rsid w:val="00B70B59"/>
    <w:rsid w:val="00B73657"/>
    <w:rsid w:val="00B739B3"/>
    <w:rsid w:val="00B73D56"/>
    <w:rsid w:val="00B762BE"/>
    <w:rsid w:val="00B777C6"/>
    <w:rsid w:val="00B80A7E"/>
    <w:rsid w:val="00B814F5"/>
    <w:rsid w:val="00B839C0"/>
    <w:rsid w:val="00B85DFF"/>
    <w:rsid w:val="00B86EEC"/>
    <w:rsid w:val="00B915AE"/>
    <w:rsid w:val="00B928E6"/>
    <w:rsid w:val="00B94D1B"/>
    <w:rsid w:val="00BA1735"/>
    <w:rsid w:val="00BA19FA"/>
    <w:rsid w:val="00BA4288"/>
    <w:rsid w:val="00BB0902"/>
    <w:rsid w:val="00BB1D53"/>
    <w:rsid w:val="00BB2A1D"/>
    <w:rsid w:val="00BB2FEB"/>
    <w:rsid w:val="00BB39F6"/>
    <w:rsid w:val="00BB48E5"/>
    <w:rsid w:val="00BB4C6B"/>
    <w:rsid w:val="00BB4FEA"/>
    <w:rsid w:val="00BB50FE"/>
    <w:rsid w:val="00BB5607"/>
    <w:rsid w:val="00BB58C2"/>
    <w:rsid w:val="00BB5ACA"/>
    <w:rsid w:val="00BB627F"/>
    <w:rsid w:val="00BC0120"/>
    <w:rsid w:val="00BC0C17"/>
    <w:rsid w:val="00BC2990"/>
    <w:rsid w:val="00BC3823"/>
    <w:rsid w:val="00BC39FA"/>
    <w:rsid w:val="00BC5841"/>
    <w:rsid w:val="00BD2065"/>
    <w:rsid w:val="00BD2EF0"/>
    <w:rsid w:val="00BD35C3"/>
    <w:rsid w:val="00BD54C6"/>
    <w:rsid w:val="00BD60B4"/>
    <w:rsid w:val="00BD796B"/>
    <w:rsid w:val="00BE0CC5"/>
    <w:rsid w:val="00BE2751"/>
    <w:rsid w:val="00BE364B"/>
    <w:rsid w:val="00BE40C0"/>
    <w:rsid w:val="00BE5F4A"/>
    <w:rsid w:val="00BE7AEF"/>
    <w:rsid w:val="00BF09B0"/>
    <w:rsid w:val="00BF0EF0"/>
    <w:rsid w:val="00BF1544"/>
    <w:rsid w:val="00BF1B53"/>
    <w:rsid w:val="00BF23FC"/>
    <w:rsid w:val="00BF246D"/>
    <w:rsid w:val="00BF2682"/>
    <w:rsid w:val="00BF41FC"/>
    <w:rsid w:val="00BF43E2"/>
    <w:rsid w:val="00BF60AA"/>
    <w:rsid w:val="00C0225D"/>
    <w:rsid w:val="00C02DF0"/>
    <w:rsid w:val="00C0627C"/>
    <w:rsid w:val="00C06F06"/>
    <w:rsid w:val="00C0796D"/>
    <w:rsid w:val="00C13E8C"/>
    <w:rsid w:val="00C14092"/>
    <w:rsid w:val="00C1699F"/>
    <w:rsid w:val="00C20FAD"/>
    <w:rsid w:val="00C22519"/>
    <w:rsid w:val="00C2375F"/>
    <w:rsid w:val="00C247CB"/>
    <w:rsid w:val="00C251E1"/>
    <w:rsid w:val="00C272CA"/>
    <w:rsid w:val="00C3075F"/>
    <w:rsid w:val="00C32E66"/>
    <w:rsid w:val="00C3355F"/>
    <w:rsid w:val="00C33A04"/>
    <w:rsid w:val="00C3569A"/>
    <w:rsid w:val="00C374B0"/>
    <w:rsid w:val="00C404A5"/>
    <w:rsid w:val="00C40969"/>
    <w:rsid w:val="00C40B10"/>
    <w:rsid w:val="00C40BCB"/>
    <w:rsid w:val="00C40CF0"/>
    <w:rsid w:val="00C43F48"/>
    <w:rsid w:val="00C44284"/>
    <w:rsid w:val="00C446E6"/>
    <w:rsid w:val="00C448FF"/>
    <w:rsid w:val="00C45E57"/>
    <w:rsid w:val="00C514EF"/>
    <w:rsid w:val="00C5234C"/>
    <w:rsid w:val="00C52F29"/>
    <w:rsid w:val="00C53EEA"/>
    <w:rsid w:val="00C54595"/>
    <w:rsid w:val="00C549F5"/>
    <w:rsid w:val="00C56904"/>
    <w:rsid w:val="00C56CE6"/>
    <w:rsid w:val="00C5745F"/>
    <w:rsid w:val="00C60005"/>
    <w:rsid w:val="00C61A98"/>
    <w:rsid w:val="00C63201"/>
    <w:rsid w:val="00C64E62"/>
    <w:rsid w:val="00C651D5"/>
    <w:rsid w:val="00C65CCC"/>
    <w:rsid w:val="00C71FBF"/>
    <w:rsid w:val="00C7618F"/>
    <w:rsid w:val="00C765A9"/>
    <w:rsid w:val="00C7670B"/>
    <w:rsid w:val="00C808D0"/>
    <w:rsid w:val="00C8162D"/>
    <w:rsid w:val="00C82EF8"/>
    <w:rsid w:val="00C830BB"/>
    <w:rsid w:val="00C83A0B"/>
    <w:rsid w:val="00C842D0"/>
    <w:rsid w:val="00C84ED1"/>
    <w:rsid w:val="00C863CC"/>
    <w:rsid w:val="00C9038F"/>
    <w:rsid w:val="00C903C4"/>
    <w:rsid w:val="00C914A9"/>
    <w:rsid w:val="00C92AAB"/>
    <w:rsid w:val="00C97E56"/>
    <w:rsid w:val="00CA0473"/>
    <w:rsid w:val="00CA2435"/>
    <w:rsid w:val="00CA3217"/>
    <w:rsid w:val="00CA4068"/>
    <w:rsid w:val="00CA6F4E"/>
    <w:rsid w:val="00CB1FDB"/>
    <w:rsid w:val="00CB37F8"/>
    <w:rsid w:val="00CB4E0A"/>
    <w:rsid w:val="00CB6753"/>
    <w:rsid w:val="00CB70C7"/>
    <w:rsid w:val="00CB7DC3"/>
    <w:rsid w:val="00CC7389"/>
    <w:rsid w:val="00CC75A2"/>
    <w:rsid w:val="00CC7C4A"/>
    <w:rsid w:val="00CD0E2F"/>
    <w:rsid w:val="00CD1D49"/>
    <w:rsid w:val="00CD2A36"/>
    <w:rsid w:val="00CD2F20"/>
    <w:rsid w:val="00CD3802"/>
    <w:rsid w:val="00CD3C49"/>
    <w:rsid w:val="00CD6AFB"/>
    <w:rsid w:val="00CD6B20"/>
    <w:rsid w:val="00CD72A3"/>
    <w:rsid w:val="00CD7D11"/>
    <w:rsid w:val="00CE1339"/>
    <w:rsid w:val="00CE22B1"/>
    <w:rsid w:val="00CE2E99"/>
    <w:rsid w:val="00CE4948"/>
    <w:rsid w:val="00CE5CFF"/>
    <w:rsid w:val="00CE61CC"/>
    <w:rsid w:val="00CE6E42"/>
    <w:rsid w:val="00CF04F5"/>
    <w:rsid w:val="00CF08FA"/>
    <w:rsid w:val="00CF20B7"/>
    <w:rsid w:val="00CF2B5A"/>
    <w:rsid w:val="00CF2C72"/>
    <w:rsid w:val="00CF526D"/>
    <w:rsid w:val="00CF5841"/>
    <w:rsid w:val="00CF6692"/>
    <w:rsid w:val="00CF7441"/>
    <w:rsid w:val="00D000BE"/>
    <w:rsid w:val="00D00D16"/>
    <w:rsid w:val="00D0286A"/>
    <w:rsid w:val="00D03C6C"/>
    <w:rsid w:val="00D04760"/>
    <w:rsid w:val="00D04A95"/>
    <w:rsid w:val="00D05378"/>
    <w:rsid w:val="00D06288"/>
    <w:rsid w:val="00D068C7"/>
    <w:rsid w:val="00D07C0E"/>
    <w:rsid w:val="00D1007C"/>
    <w:rsid w:val="00D128A4"/>
    <w:rsid w:val="00D147C8"/>
    <w:rsid w:val="00D15131"/>
    <w:rsid w:val="00D15C95"/>
    <w:rsid w:val="00D16FA2"/>
    <w:rsid w:val="00D178FC"/>
    <w:rsid w:val="00D20954"/>
    <w:rsid w:val="00D21990"/>
    <w:rsid w:val="00D21C37"/>
    <w:rsid w:val="00D21C39"/>
    <w:rsid w:val="00D21FC6"/>
    <w:rsid w:val="00D2243A"/>
    <w:rsid w:val="00D263B0"/>
    <w:rsid w:val="00D30148"/>
    <w:rsid w:val="00D31164"/>
    <w:rsid w:val="00D31EF5"/>
    <w:rsid w:val="00D33340"/>
    <w:rsid w:val="00D33393"/>
    <w:rsid w:val="00D33D36"/>
    <w:rsid w:val="00D34D94"/>
    <w:rsid w:val="00D3751E"/>
    <w:rsid w:val="00D409E2"/>
    <w:rsid w:val="00D427D7"/>
    <w:rsid w:val="00D4331E"/>
    <w:rsid w:val="00D4446C"/>
    <w:rsid w:val="00D44E62"/>
    <w:rsid w:val="00D463C0"/>
    <w:rsid w:val="00D51570"/>
    <w:rsid w:val="00D51B82"/>
    <w:rsid w:val="00D546FB"/>
    <w:rsid w:val="00D556AD"/>
    <w:rsid w:val="00D55801"/>
    <w:rsid w:val="00D5614E"/>
    <w:rsid w:val="00D60095"/>
    <w:rsid w:val="00D60381"/>
    <w:rsid w:val="00D616DE"/>
    <w:rsid w:val="00D62201"/>
    <w:rsid w:val="00D634ED"/>
    <w:rsid w:val="00D63A57"/>
    <w:rsid w:val="00D651D1"/>
    <w:rsid w:val="00D65491"/>
    <w:rsid w:val="00D659ED"/>
    <w:rsid w:val="00D65E76"/>
    <w:rsid w:val="00D65FB2"/>
    <w:rsid w:val="00D701D9"/>
    <w:rsid w:val="00D7082A"/>
    <w:rsid w:val="00D717BB"/>
    <w:rsid w:val="00D7226B"/>
    <w:rsid w:val="00D72707"/>
    <w:rsid w:val="00D75A9C"/>
    <w:rsid w:val="00D829C8"/>
    <w:rsid w:val="00D83279"/>
    <w:rsid w:val="00D84437"/>
    <w:rsid w:val="00D84BC6"/>
    <w:rsid w:val="00D87406"/>
    <w:rsid w:val="00D90871"/>
    <w:rsid w:val="00D90B11"/>
    <w:rsid w:val="00D9155F"/>
    <w:rsid w:val="00D9251C"/>
    <w:rsid w:val="00D92821"/>
    <w:rsid w:val="00D93BDA"/>
    <w:rsid w:val="00D93FB7"/>
    <w:rsid w:val="00D9403F"/>
    <w:rsid w:val="00D959B4"/>
    <w:rsid w:val="00DA0124"/>
    <w:rsid w:val="00DA06CB"/>
    <w:rsid w:val="00DA071C"/>
    <w:rsid w:val="00DA44DE"/>
    <w:rsid w:val="00DA49C1"/>
    <w:rsid w:val="00DA49CD"/>
    <w:rsid w:val="00DA522A"/>
    <w:rsid w:val="00DB05DD"/>
    <w:rsid w:val="00DB0AC3"/>
    <w:rsid w:val="00DB1C56"/>
    <w:rsid w:val="00DB2626"/>
    <w:rsid w:val="00DB620A"/>
    <w:rsid w:val="00DC03FA"/>
    <w:rsid w:val="00DC15EA"/>
    <w:rsid w:val="00DC3832"/>
    <w:rsid w:val="00DC4A85"/>
    <w:rsid w:val="00DC6904"/>
    <w:rsid w:val="00DC7894"/>
    <w:rsid w:val="00DC7A51"/>
    <w:rsid w:val="00DD3B1E"/>
    <w:rsid w:val="00DD504B"/>
    <w:rsid w:val="00DD626F"/>
    <w:rsid w:val="00DE5B5F"/>
    <w:rsid w:val="00DE66CE"/>
    <w:rsid w:val="00DE687A"/>
    <w:rsid w:val="00DF04F6"/>
    <w:rsid w:val="00DF614E"/>
    <w:rsid w:val="00E00178"/>
    <w:rsid w:val="00E00696"/>
    <w:rsid w:val="00E03651"/>
    <w:rsid w:val="00E03808"/>
    <w:rsid w:val="00E044F6"/>
    <w:rsid w:val="00E060C2"/>
    <w:rsid w:val="00E06324"/>
    <w:rsid w:val="00E06590"/>
    <w:rsid w:val="00E067A8"/>
    <w:rsid w:val="00E06CA2"/>
    <w:rsid w:val="00E07B81"/>
    <w:rsid w:val="00E10AFD"/>
    <w:rsid w:val="00E10F05"/>
    <w:rsid w:val="00E12B11"/>
    <w:rsid w:val="00E12FB0"/>
    <w:rsid w:val="00E143D7"/>
    <w:rsid w:val="00E14814"/>
    <w:rsid w:val="00E1591B"/>
    <w:rsid w:val="00E1651E"/>
    <w:rsid w:val="00E16A50"/>
    <w:rsid w:val="00E16FA6"/>
    <w:rsid w:val="00E20A5B"/>
    <w:rsid w:val="00E2250F"/>
    <w:rsid w:val="00E22C65"/>
    <w:rsid w:val="00E249D5"/>
    <w:rsid w:val="00E25017"/>
    <w:rsid w:val="00E26F73"/>
    <w:rsid w:val="00E3053F"/>
    <w:rsid w:val="00E30A34"/>
    <w:rsid w:val="00E30C8D"/>
    <w:rsid w:val="00E3163B"/>
    <w:rsid w:val="00E32E8B"/>
    <w:rsid w:val="00E33C68"/>
    <w:rsid w:val="00E34EEB"/>
    <w:rsid w:val="00E3645F"/>
    <w:rsid w:val="00E3687C"/>
    <w:rsid w:val="00E36E9C"/>
    <w:rsid w:val="00E40CAA"/>
    <w:rsid w:val="00E41A9E"/>
    <w:rsid w:val="00E41D2A"/>
    <w:rsid w:val="00E42454"/>
    <w:rsid w:val="00E42B73"/>
    <w:rsid w:val="00E433E8"/>
    <w:rsid w:val="00E43E0E"/>
    <w:rsid w:val="00E4472C"/>
    <w:rsid w:val="00E44EB9"/>
    <w:rsid w:val="00E45BDC"/>
    <w:rsid w:val="00E46358"/>
    <w:rsid w:val="00E471DC"/>
    <w:rsid w:val="00E50EB4"/>
    <w:rsid w:val="00E51D07"/>
    <w:rsid w:val="00E532FC"/>
    <w:rsid w:val="00E559B4"/>
    <w:rsid w:val="00E55BB0"/>
    <w:rsid w:val="00E56505"/>
    <w:rsid w:val="00E609E5"/>
    <w:rsid w:val="00E60F27"/>
    <w:rsid w:val="00E612DA"/>
    <w:rsid w:val="00E626A4"/>
    <w:rsid w:val="00E64D93"/>
    <w:rsid w:val="00E65EDB"/>
    <w:rsid w:val="00E66927"/>
    <w:rsid w:val="00E677B8"/>
    <w:rsid w:val="00E67B8D"/>
    <w:rsid w:val="00E67F83"/>
    <w:rsid w:val="00E67FA1"/>
    <w:rsid w:val="00E7387D"/>
    <w:rsid w:val="00E73D53"/>
    <w:rsid w:val="00E75111"/>
    <w:rsid w:val="00E77296"/>
    <w:rsid w:val="00E824B2"/>
    <w:rsid w:val="00E841CD"/>
    <w:rsid w:val="00E843CC"/>
    <w:rsid w:val="00E85B43"/>
    <w:rsid w:val="00E87EF7"/>
    <w:rsid w:val="00E9139D"/>
    <w:rsid w:val="00E92A54"/>
    <w:rsid w:val="00E92BC6"/>
    <w:rsid w:val="00E93763"/>
    <w:rsid w:val="00E94AD0"/>
    <w:rsid w:val="00E96C4C"/>
    <w:rsid w:val="00E97AFD"/>
    <w:rsid w:val="00EA1269"/>
    <w:rsid w:val="00EA220E"/>
    <w:rsid w:val="00EA2AAE"/>
    <w:rsid w:val="00EA2EC0"/>
    <w:rsid w:val="00EA3622"/>
    <w:rsid w:val="00EA427A"/>
    <w:rsid w:val="00EA4807"/>
    <w:rsid w:val="00EA4F0D"/>
    <w:rsid w:val="00EA5C35"/>
    <w:rsid w:val="00EA723B"/>
    <w:rsid w:val="00EB2695"/>
    <w:rsid w:val="00EB5EC5"/>
    <w:rsid w:val="00EB6350"/>
    <w:rsid w:val="00EB687A"/>
    <w:rsid w:val="00EB7E73"/>
    <w:rsid w:val="00EC153E"/>
    <w:rsid w:val="00EC251F"/>
    <w:rsid w:val="00EC2F62"/>
    <w:rsid w:val="00EC51DC"/>
    <w:rsid w:val="00EC62EB"/>
    <w:rsid w:val="00EC6E9F"/>
    <w:rsid w:val="00EC780A"/>
    <w:rsid w:val="00ED1756"/>
    <w:rsid w:val="00ED18B6"/>
    <w:rsid w:val="00ED1CBD"/>
    <w:rsid w:val="00ED44F0"/>
    <w:rsid w:val="00ED4B33"/>
    <w:rsid w:val="00ED53E3"/>
    <w:rsid w:val="00ED5993"/>
    <w:rsid w:val="00ED6208"/>
    <w:rsid w:val="00ED6B62"/>
    <w:rsid w:val="00ED734D"/>
    <w:rsid w:val="00ED7DD6"/>
    <w:rsid w:val="00EE060B"/>
    <w:rsid w:val="00EE15A1"/>
    <w:rsid w:val="00EE2A7C"/>
    <w:rsid w:val="00EE2C42"/>
    <w:rsid w:val="00EE2DD3"/>
    <w:rsid w:val="00EE341B"/>
    <w:rsid w:val="00EE4163"/>
    <w:rsid w:val="00EE4453"/>
    <w:rsid w:val="00EE5FCE"/>
    <w:rsid w:val="00EE6BBD"/>
    <w:rsid w:val="00EE6E1E"/>
    <w:rsid w:val="00EE705F"/>
    <w:rsid w:val="00EF0616"/>
    <w:rsid w:val="00EF1462"/>
    <w:rsid w:val="00EF23EB"/>
    <w:rsid w:val="00EF43DB"/>
    <w:rsid w:val="00EF54FD"/>
    <w:rsid w:val="00EF587C"/>
    <w:rsid w:val="00F02584"/>
    <w:rsid w:val="00F04019"/>
    <w:rsid w:val="00F050E2"/>
    <w:rsid w:val="00F06C7F"/>
    <w:rsid w:val="00F0715E"/>
    <w:rsid w:val="00F07955"/>
    <w:rsid w:val="00F07962"/>
    <w:rsid w:val="00F07B54"/>
    <w:rsid w:val="00F10F48"/>
    <w:rsid w:val="00F127B7"/>
    <w:rsid w:val="00F13112"/>
    <w:rsid w:val="00F14F31"/>
    <w:rsid w:val="00F154F1"/>
    <w:rsid w:val="00F16FE6"/>
    <w:rsid w:val="00F178CD"/>
    <w:rsid w:val="00F20467"/>
    <w:rsid w:val="00F208B9"/>
    <w:rsid w:val="00F210CE"/>
    <w:rsid w:val="00F21391"/>
    <w:rsid w:val="00F21C67"/>
    <w:rsid w:val="00F2235F"/>
    <w:rsid w:val="00F227ED"/>
    <w:rsid w:val="00F2296E"/>
    <w:rsid w:val="00F23184"/>
    <w:rsid w:val="00F238BD"/>
    <w:rsid w:val="00F23C5B"/>
    <w:rsid w:val="00F24992"/>
    <w:rsid w:val="00F24AA2"/>
    <w:rsid w:val="00F27C09"/>
    <w:rsid w:val="00F32F2F"/>
    <w:rsid w:val="00F33F3F"/>
    <w:rsid w:val="00F3502D"/>
    <w:rsid w:val="00F35BDD"/>
    <w:rsid w:val="00F35EF0"/>
    <w:rsid w:val="00F366BC"/>
    <w:rsid w:val="00F37716"/>
    <w:rsid w:val="00F3771F"/>
    <w:rsid w:val="00F403FD"/>
    <w:rsid w:val="00F41E72"/>
    <w:rsid w:val="00F45443"/>
    <w:rsid w:val="00F45BDF"/>
    <w:rsid w:val="00F50300"/>
    <w:rsid w:val="00F509AF"/>
    <w:rsid w:val="00F51A3A"/>
    <w:rsid w:val="00F53547"/>
    <w:rsid w:val="00F56E39"/>
    <w:rsid w:val="00F6143C"/>
    <w:rsid w:val="00F623E9"/>
    <w:rsid w:val="00F6336A"/>
    <w:rsid w:val="00F63951"/>
    <w:rsid w:val="00F63C86"/>
    <w:rsid w:val="00F75D93"/>
    <w:rsid w:val="00F766BE"/>
    <w:rsid w:val="00F77EB9"/>
    <w:rsid w:val="00F80635"/>
    <w:rsid w:val="00F8115F"/>
    <w:rsid w:val="00F815D1"/>
    <w:rsid w:val="00F81E7E"/>
    <w:rsid w:val="00F81F0F"/>
    <w:rsid w:val="00F824DC"/>
    <w:rsid w:val="00F825F4"/>
    <w:rsid w:val="00F83655"/>
    <w:rsid w:val="00F84431"/>
    <w:rsid w:val="00F861BF"/>
    <w:rsid w:val="00F867CC"/>
    <w:rsid w:val="00F86B00"/>
    <w:rsid w:val="00F90C5B"/>
    <w:rsid w:val="00F917DB"/>
    <w:rsid w:val="00F92AA1"/>
    <w:rsid w:val="00F932DE"/>
    <w:rsid w:val="00F963DD"/>
    <w:rsid w:val="00F9641A"/>
    <w:rsid w:val="00F97004"/>
    <w:rsid w:val="00FA03E6"/>
    <w:rsid w:val="00FA1DD8"/>
    <w:rsid w:val="00FA2045"/>
    <w:rsid w:val="00FA2931"/>
    <w:rsid w:val="00FA7A66"/>
    <w:rsid w:val="00FB1AA9"/>
    <w:rsid w:val="00FB3C49"/>
    <w:rsid w:val="00FB46FD"/>
    <w:rsid w:val="00FB4B5A"/>
    <w:rsid w:val="00FB5963"/>
    <w:rsid w:val="00FB5AC1"/>
    <w:rsid w:val="00FB5DAA"/>
    <w:rsid w:val="00FB61AA"/>
    <w:rsid w:val="00FB7EF9"/>
    <w:rsid w:val="00FC04B9"/>
    <w:rsid w:val="00FC161A"/>
    <w:rsid w:val="00FC1B4A"/>
    <w:rsid w:val="00FC23D5"/>
    <w:rsid w:val="00FC4337"/>
    <w:rsid w:val="00FC4C1A"/>
    <w:rsid w:val="00FC5A27"/>
    <w:rsid w:val="00FC6468"/>
    <w:rsid w:val="00FC67DA"/>
    <w:rsid w:val="00FC6D49"/>
    <w:rsid w:val="00FD08D4"/>
    <w:rsid w:val="00FD109B"/>
    <w:rsid w:val="00FD2B49"/>
    <w:rsid w:val="00FD4922"/>
    <w:rsid w:val="00FD6461"/>
    <w:rsid w:val="00FD69ED"/>
    <w:rsid w:val="00FE0281"/>
    <w:rsid w:val="00FE1901"/>
    <w:rsid w:val="00FE58FE"/>
    <w:rsid w:val="00FE59BB"/>
    <w:rsid w:val="00FE6150"/>
    <w:rsid w:val="00FE684B"/>
    <w:rsid w:val="00FE7083"/>
    <w:rsid w:val="00FF019F"/>
    <w:rsid w:val="00FF15D4"/>
    <w:rsid w:val="00FF1B2A"/>
    <w:rsid w:val="00FF2160"/>
    <w:rsid w:val="00FF30DE"/>
    <w:rsid w:val="00FF528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Normal1">
    <w:name w:val="Normal1"/>
    <w:rsid w:val="004B2ED0"/>
    <w:rPr>
      <w:rFonts w:cs="Times New Roman"/>
    </w:rPr>
  </w:style>
  <w:style w:type="paragraph" w:customStyle="1" w:styleId="Level1">
    <w:name w:val="Level 1"/>
    <w:basedOn w:val="Normal"/>
    <w:uiPriority w:val="99"/>
    <w:rsid w:val="003E413F"/>
    <w:pPr>
      <w:autoSpaceDE/>
      <w:autoSpaceDN/>
      <w:adjustRightInd/>
      <w:spacing w:before="120"/>
      <w:ind w:left="1080" w:hanging="720"/>
      <w:jc w:val="left"/>
    </w:pPr>
    <w:rPr>
      <w:rFonts w:ascii="Helv" w:hAnsi="Helv" w:cs="Times New Roman"/>
      <w:color w:val="auto"/>
      <w:szCs w:val="20"/>
    </w:rPr>
  </w:style>
  <w:style w:type="table" w:styleId="TableGrid">
    <w:name w:val="Table Grid"/>
    <w:basedOn w:val="TableNormal"/>
    <w:uiPriority w:val="99"/>
    <w:rsid w:val="005B2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53547"/>
  </w:style>
  <w:style w:type="character" w:customStyle="1" w:styleId="UnresolvedMention1">
    <w:name w:val="Unresolved Mention1"/>
    <w:basedOn w:val="DefaultParagraphFont"/>
    <w:uiPriority w:val="99"/>
    <w:semiHidden/>
    <w:unhideWhenUsed/>
    <w:rsid w:val="0042148C"/>
    <w:rPr>
      <w:color w:val="605E5C"/>
      <w:shd w:val="clear" w:color="auto" w:fill="E1DFDD"/>
    </w:rPr>
  </w:style>
  <w:style w:type="character" w:styleId="PlaceholderText">
    <w:name w:val="Placeholder Text"/>
    <w:basedOn w:val="DefaultParagraphFont"/>
    <w:uiPriority w:val="99"/>
    <w:semiHidden/>
    <w:rsid w:val="006C44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22669">
      <w:bodyDiv w:val="1"/>
      <w:marLeft w:val="0"/>
      <w:marRight w:val="0"/>
      <w:marTop w:val="0"/>
      <w:marBottom w:val="0"/>
      <w:divBdr>
        <w:top w:val="none" w:sz="0" w:space="0" w:color="auto"/>
        <w:left w:val="none" w:sz="0" w:space="0" w:color="auto"/>
        <w:bottom w:val="none" w:sz="0" w:space="0" w:color="auto"/>
        <w:right w:val="none" w:sz="0" w:space="0" w:color="auto"/>
      </w:divBdr>
      <w:divsChild>
        <w:div w:id="876502356">
          <w:marLeft w:val="446"/>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91544869">
      <w:bodyDiv w:val="1"/>
      <w:marLeft w:val="0"/>
      <w:marRight w:val="0"/>
      <w:marTop w:val="0"/>
      <w:marBottom w:val="0"/>
      <w:divBdr>
        <w:top w:val="none" w:sz="0" w:space="0" w:color="auto"/>
        <w:left w:val="none" w:sz="0" w:space="0" w:color="auto"/>
        <w:bottom w:val="none" w:sz="0" w:space="0" w:color="auto"/>
        <w:right w:val="none" w:sz="0" w:space="0" w:color="auto"/>
      </w:divBdr>
      <w:divsChild>
        <w:div w:id="1831868773">
          <w:marLeft w:val="0"/>
          <w:marRight w:val="0"/>
          <w:marTop w:val="0"/>
          <w:marBottom w:val="0"/>
          <w:divBdr>
            <w:top w:val="none" w:sz="0" w:space="0" w:color="auto"/>
            <w:left w:val="none" w:sz="0" w:space="0" w:color="auto"/>
            <w:bottom w:val="none" w:sz="0" w:space="0" w:color="auto"/>
            <w:right w:val="none" w:sz="0" w:space="0" w:color="auto"/>
          </w:divBdr>
        </w:div>
        <w:div w:id="1413235707">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49155">
      <w:bodyDiv w:val="1"/>
      <w:marLeft w:val="0"/>
      <w:marRight w:val="0"/>
      <w:marTop w:val="0"/>
      <w:marBottom w:val="0"/>
      <w:divBdr>
        <w:top w:val="none" w:sz="0" w:space="0" w:color="auto"/>
        <w:left w:val="none" w:sz="0" w:space="0" w:color="auto"/>
        <w:bottom w:val="none" w:sz="0" w:space="0" w:color="auto"/>
        <w:right w:val="none" w:sz="0" w:space="0" w:color="auto"/>
      </w:divBdr>
    </w:div>
    <w:div w:id="971253528">
      <w:bodyDiv w:val="1"/>
      <w:marLeft w:val="0"/>
      <w:marRight w:val="0"/>
      <w:marTop w:val="0"/>
      <w:marBottom w:val="0"/>
      <w:divBdr>
        <w:top w:val="none" w:sz="0" w:space="0" w:color="auto"/>
        <w:left w:val="none" w:sz="0" w:space="0" w:color="auto"/>
        <w:bottom w:val="none" w:sz="0" w:space="0" w:color="auto"/>
        <w:right w:val="none" w:sz="0" w:space="0" w:color="auto"/>
      </w:divBdr>
      <w:divsChild>
        <w:div w:id="290062538">
          <w:marLeft w:val="0"/>
          <w:marRight w:val="0"/>
          <w:marTop w:val="0"/>
          <w:marBottom w:val="0"/>
          <w:divBdr>
            <w:top w:val="none" w:sz="0" w:space="0" w:color="auto"/>
            <w:left w:val="none" w:sz="0" w:space="0" w:color="auto"/>
            <w:bottom w:val="none" w:sz="0" w:space="0" w:color="auto"/>
            <w:right w:val="none" w:sz="0" w:space="0" w:color="auto"/>
          </w:divBdr>
        </w:div>
        <w:div w:id="1188759591">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9288150">
      <w:bodyDiv w:val="1"/>
      <w:marLeft w:val="0"/>
      <w:marRight w:val="0"/>
      <w:marTop w:val="0"/>
      <w:marBottom w:val="0"/>
      <w:divBdr>
        <w:top w:val="none" w:sz="0" w:space="0" w:color="auto"/>
        <w:left w:val="none" w:sz="0" w:space="0" w:color="auto"/>
        <w:bottom w:val="none" w:sz="0" w:space="0" w:color="auto"/>
        <w:right w:val="none" w:sz="0" w:space="0" w:color="auto"/>
      </w:divBdr>
    </w:div>
    <w:div w:id="1328753771">
      <w:bodyDiv w:val="1"/>
      <w:marLeft w:val="0"/>
      <w:marRight w:val="0"/>
      <w:marTop w:val="0"/>
      <w:marBottom w:val="0"/>
      <w:divBdr>
        <w:top w:val="none" w:sz="0" w:space="0" w:color="auto"/>
        <w:left w:val="none" w:sz="0" w:space="0" w:color="auto"/>
        <w:bottom w:val="none" w:sz="0" w:space="0" w:color="auto"/>
        <w:right w:val="none" w:sz="0" w:space="0" w:color="auto"/>
      </w:divBdr>
    </w:div>
    <w:div w:id="1447693842">
      <w:bodyDiv w:val="1"/>
      <w:marLeft w:val="0"/>
      <w:marRight w:val="0"/>
      <w:marTop w:val="0"/>
      <w:marBottom w:val="0"/>
      <w:divBdr>
        <w:top w:val="none" w:sz="0" w:space="0" w:color="auto"/>
        <w:left w:val="none" w:sz="0" w:space="0" w:color="auto"/>
        <w:bottom w:val="none" w:sz="0" w:space="0" w:color="auto"/>
        <w:right w:val="none" w:sz="0" w:space="0" w:color="auto"/>
      </w:divBdr>
    </w:div>
    <w:div w:id="160125480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24904</Words>
  <Characters>141954</Characters>
  <Application>Microsoft Office Word</Application>
  <DocSecurity>0</DocSecurity>
  <Lines>1182</Lines>
  <Paragraphs>333</Paragraphs>
  <ScaleCrop>false</ScaleCrop>
  <Manager/>
  <Company/>
  <LinksUpToDate>false</LinksUpToDate>
  <CharactersWithSpaces>166525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2020-04-01T15:00:00Z</dcterms:created>
  <dcterms:modified xsi:type="dcterms:W3CDTF">2020-04-01T15:00:00Z</dcterms:modified>
</cp:coreProperties>
</file>