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493" w:rsidRDefault="00B86493" w:rsidP="00B86493">
      <w:pPr>
        <w:jc w:val="both"/>
      </w:pPr>
      <w:r>
        <w:t>57485 Muto</w:t>
      </w:r>
    </w:p>
    <w:p w:rsidR="00B86493" w:rsidRDefault="00B86493" w:rsidP="00B86493">
      <w:pPr>
        <w:jc w:val="both"/>
      </w:pPr>
    </w:p>
    <w:p w:rsidR="00B86493" w:rsidRPr="00527E0D" w:rsidRDefault="00B86493" w:rsidP="00B86493">
      <w:pPr>
        <w:rPr>
          <w:rFonts w:ascii="Times New Roman" w:eastAsia="Times New Roman" w:hAnsi="Times New Roman" w:cs="Times New Roman"/>
        </w:rPr>
      </w:pPr>
      <w:r w:rsidRPr="00527E0D">
        <w:rPr>
          <w:rFonts w:eastAsia="Times New Roman"/>
          <w:sz w:val="20"/>
          <w:szCs w:val="20"/>
        </w:rPr>
        <w:t xml:space="preserve">2.3 On the “Channels” tab, set the laser’s wavelength to 880 nm for EGFP ablation, or 800 nm for </w:t>
      </w:r>
      <w:r w:rsidRPr="00527E0D">
        <w:rPr>
          <w:rFonts w:eastAsia="Times New Roman"/>
          <w:b/>
          <w:bCs/>
          <w:sz w:val="20"/>
          <w:szCs w:val="20"/>
        </w:rPr>
        <w:t>GCaMP</w:t>
      </w:r>
      <w:r w:rsidRPr="00527E0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(gee-camp) </w:t>
      </w:r>
      <w:r w:rsidRPr="00527E0D">
        <w:rPr>
          <w:rFonts w:eastAsia="Times New Roman"/>
          <w:sz w:val="20"/>
          <w:szCs w:val="20"/>
        </w:rPr>
        <w:t>ablation</w:t>
      </w:r>
      <w:r w:rsidRPr="00527E0D">
        <w:rPr>
          <w:rFonts w:eastAsia="Times New Roman"/>
          <w:sz w:val="20"/>
          <w:szCs w:val="20"/>
        </w:rPr>
        <w:br/>
      </w:r>
      <w:r w:rsidRPr="00527E0D">
        <w:rPr>
          <w:rFonts w:eastAsia="Times New Roman"/>
          <w:sz w:val="20"/>
          <w:szCs w:val="20"/>
        </w:rPr>
        <w:br/>
        <w:t xml:space="preserve">3.4 Next, put one paramecium in the recording chamber to serve as a visual stimulus. Then place the recording chamber under an epi-fluorescence microscope equipped with a scientific </w:t>
      </w:r>
      <w:r w:rsidRPr="00527E0D">
        <w:rPr>
          <w:rFonts w:eastAsia="Times New Roman"/>
          <w:b/>
          <w:bCs/>
          <w:sz w:val="20"/>
          <w:szCs w:val="20"/>
        </w:rPr>
        <w:t>CMOS</w:t>
      </w:r>
      <w:r w:rsidRPr="00527E0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(see-moss) </w:t>
      </w:r>
      <w:r w:rsidRPr="00527E0D">
        <w:rPr>
          <w:rFonts w:eastAsia="Times New Roman"/>
          <w:sz w:val="20"/>
          <w:szCs w:val="20"/>
        </w:rPr>
        <w:t>camera and select a 2.5X objective lens.</w:t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6493"/>
    <w:rsid w:val="001E1FAD"/>
    <w:rsid w:val="001E64BF"/>
    <w:rsid w:val="00490A02"/>
    <w:rsid w:val="00B86493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220E21A-B489-0C4E-926F-75CFB34A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2018-05-07T21:13:00Z</dcterms:created>
  <dcterms:modified xsi:type="dcterms:W3CDTF">2018-05-07T21:13:00Z</dcterms:modified>
</cp:coreProperties>
</file>