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A1252" w14:textId="090CD809" w:rsidR="00FC2BFE" w:rsidRPr="00FC2BFE" w:rsidRDefault="00FC2BFE" w:rsidP="00FC2BFE">
      <w:pPr>
        <w:jc w:val="both"/>
        <w:rPr>
          <w:b/>
          <w:sz w:val="22"/>
          <w:szCs w:val="22"/>
        </w:rPr>
      </w:pPr>
      <w:r w:rsidRPr="00FC2BFE">
        <w:rPr>
          <w:b/>
          <w:sz w:val="22"/>
          <w:szCs w:val="22"/>
        </w:rPr>
        <w:t>Supplemental Material 1. Computation of intracellular tension from calculated traction stresses</w:t>
      </w:r>
    </w:p>
    <w:p w14:paraId="64ADF9C9" w14:textId="77777777" w:rsidR="00FC2BFE" w:rsidRDefault="00FC2BFE" w:rsidP="00FC2BFE">
      <w:pPr>
        <w:jc w:val="both"/>
        <w:rPr>
          <w:sz w:val="22"/>
          <w:szCs w:val="22"/>
        </w:rPr>
      </w:pPr>
    </w:p>
    <w:p w14:paraId="61725100" w14:textId="77777777" w:rsidR="00FC2BFE" w:rsidRPr="009F6015" w:rsidRDefault="00FC2BFE" w:rsidP="00FC2BFE">
      <w:pPr>
        <w:jc w:val="both"/>
        <w:rPr>
          <w:sz w:val="22"/>
          <w:szCs w:val="22"/>
        </w:rPr>
      </w:pPr>
      <w:r w:rsidRPr="009F6015">
        <w:rPr>
          <w:sz w:val="22"/>
          <w:szCs w:val="22"/>
        </w:rPr>
        <w:t>The intracellular tension is computed from the measured traction stresses by establishing a force balance inside the monolayer and enforcing Saint-</w:t>
      </w:r>
      <w:proofErr w:type="spellStart"/>
      <w:r w:rsidRPr="009F6015">
        <w:rPr>
          <w:sz w:val="22"/>
          <w:szCs w:val="22"/>
        </w:rPr>
        <w:t>Venant’s</w:t>
      </w:r>
      <w:proofErr w:type="spellEnd"/>
      <w:r w:rsidRPr="009F6015">
        <w:rPr>
          <w:sz w:val="22"/>
          <w:szCs w:val="22"/>
        </w:rPr>
        <w:t xml:space="preserve"> compatibility of strains. The traction stresses (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x</m:t>
            </m:r>
          </m:sub>
        </m:sSub>
      </m:oMath>
      <w:r w:rsidRPr="009F6015">
        <w:rPr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y</m:t>
            </m:r>
          </m:sub>
        </m:sSub>
      </m:oMath>
      <w:r w:rsidRPr="009F6015">
        <w:rPr>
          <w:sz w:val="22"/>
          <w:szCs w:val="22"/>
        </w:rPr>
        <w:t>) are taken as loads acting on the cells, which are modeled as a thin elastic membrane. The resulting governing equations for the intracell</w:t>
      </w:r>
      <w:proofErr w:type="spellStart"/>
      <w:r w:rsidRPr="009F6015">
        <w:rPr>
          <w:sz w:val="22"/>
          <w:szCs w:val="22"/>
        </w:rPr>
        <w:t>ular</w:t>
      </w:r>
      <w:proofErr w:type="spellEnd"/>
      <w:r w:rsidRPr="009F6015">
        <w:rPr>
          <w:sz w:val="22"/>
          <w:szCs w:val="22"/>
        </w:rPr>
        <w:t xml:space="preserve"> stresses (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xx</m:t>
            </m:r>
          </m:sub>
        </m:sSub>
      </m:oMath>
      <w:r w:rsidRPr="009F6015">
        <w:rPr>
          <w:sz w:val="22"/>
          <w:szCs w:val="22"/>
        </w:rPr>
        <w:t>,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xy</m:t>
            </m:r>
          </m:sub>
        </m:sSub>
      </m:oMath>
      <w:r w:rsidRPr="009F6015">
        <w:rPr>
          <w:sz w:val="22"/>
          <w:szCs w:val="22"/>
        </w:rPr>
        <w:t>, and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yy</m:t>
            </m:r>
          </m:sub>
        </m:sSub>
      </m:oMath>
      <w:r w:rsidRPr="009F6015">
        <w:rPr>
          <w:sz w:val="22"/>
          <w:szCs w:val="22"/>
        </w:rPr>
        <w:t>) are,</w:t>
      </w:r>
    </w:p>
    <w:p w14:paraId="799A5140" w14:textId="77777777" w:rsidR="00FC2BFE" w:rsidRPr="009F6015" w:rsidRDefault="00FC2BFE" w:rsidP="00FC2BFE">
      <w:pPr>
        <w:jc w:val="both"/>
        <w:rPr>
          <w:sz w:val="22"/>
          <w:szCs w:val="22"/>
        </w:rPr>
      </w:pPr>
    </w:p>
    <w:p w14:paraId="302C05CD" w14:textId="77777777" w:rsidR="00FC2BFE" w:rsidRPr="009F6015" w:rsidRDefault="00FC2BFE" w:rsidP="00FC2BFE">
      <w:pPr>
        <w:jc w:val="both"/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xx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∂x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∂y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h</m:t>
              </m:r>
            </m:den>
          </m:f>
        </m:oMath>
      </m:oMathPara>
    </w:p>
    <w:p w14:paraId="23E76590" w14:textId="77777777" w:rsidR="00FC2BFE" w:rsidRPr="009F6015" w:rsidRDefault="00FC2BFE" w:rsidP="00FC2BFE">
      <w:pPr>
        <w:jc w:val="both"/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∂x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∂y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h</m:t>
              </m:r>
            </m:den>
          </m:f>
        </m:oMath>
      </m:oMathPara>
    </w:p>
    <w:p w14:paraId="7F3001DA" w14:textId="77777777" w:rsidR="00FC2BFE" w:rsidRPr="009F6015" w:rsidRDefault="00FC2BFE" w:rsidP="00FC2BFE">
      <w:pPr>
        <w:jc w:val="both"/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∇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xx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yy</m:t>
                  </m:r>
                </m:sub>
              </m:sSub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1+ν</m:t>
                  </m:r>
                </m:e>
              </m:d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h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∂x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∂y</m:t>
                  </m:r>
                </m:den>
              </m:f>
            </m:e>
          </m:d>
        </m:oMath>
      </m:oMathPara>
    </w:p>
    <w:p w14:paraId="6FC3FF67" w14:textId="68E735EE" w:rsidR="00FC2BFE" w:rsidRPr="009F6015" w:rsidRDefault="00FC2BFE" w:rsidP="00FC2BFE">
      <w:pPr>
        <w:jc w:val="both"/>
        <w:rPr>
          <w:sz w:val="22"/>
          <w:szCs w:val="22"/>
        </w:rPr>
      </w:pPr>
      <w:r w:rsidRPr="009F6015">
        <w:rPr>
          <w:sz w:val="22"/>
          <w:szCs w:val="22"/>
        </w:rPr>
        <w:t xml:space="preserve">Where </w:t>
      </w:r>
      <m:oMath>
        <m:r>
          <w:rPr>
            <w:rFonts w:ascii="Cambria Math" w:hAnsi="Cambria Math"/>
            <w:sz w:val="22"/>
            <w:szCs w:val="22"/>
          </w:rPr>
          <m:t>h=7μm</m:t>
        </m:r>
      </m:oMath>
      <w:r w:rsidRPr="009F6015">
        <w:rPr>
          <w:sz w:val="22"/>
          <w:szCs w:val="22"/>
        </w:rPr>
        <w:t xml:space="preserve"> is the thickness of the monolayer and </w:t>
      </w:r>
      <m:oMath>
        <m:r>
          <w:rPr>
            <w:rFonts w:ascii="Cambria Math" w:hAnsi="Cambria Math"/>
            <w:sz w:val="22"/>
            <w:szCs w:val="22"/>
          </w:rPr>
          <m:t>ν=0.45</m:t>
        </m:r>
      </m:oMath>
      <w:r>
        <w:rPr>
          <w:sz w:val="22"/>
          <w:szCs w:val="22"/>
        </w:rPr>
        <w:t xml:space="preserve"> is the Poisson’s ratio. </w:t>
      </w:r>
      <w:r w:rsidRPr="009F6015">
        <w:rPr>
          <w:sz w:val="22"/>
          <w:szCs w:val="22"/>
        </w:rPr>
        <w:t>We defined the intracellular tension as the first invariant of the stress tensor (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xx</m:t>
            </m:r>
          </m:sub>
        </m:sSub>
      </m:oMath>
      <w:r w:rsidRPr="009F6015">
        <w:rPr>
          <w:sz w:val="22"/>
          <w:szCs w:val="22"/>
        </w:rPr>
        <w:t xml:space="preserve"> +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yy</m:t>
            </m:r>
          </m:sub>
        </m:sSub>
      </m:oMath>
      <w:r w:rsidRPr="009F6015">
        <w:rPr>
          <w:sz w:val="22"/>
          <w:szCs w:val="22"/>
        </w:rPr>
        <w:t xml:space="preserve">). </w:t>
      </w:r>
    </w:p>
    <w:p w14:paraId="70E67D46" w14:textId="77777777" w:rsidR="00853A84" w:rsidRDefault="00853A84">
      <w:bookmarkStart w:id="0" w:name="_GoBack"/>
      <w:bookmarkEnd w:id="0"/>
    </w:p>
    <w:sectPr w:rsidR="00853A84" w:rsidSect="00905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08"/>
    <w:rsid w:val="002F7B62"/>
    <w:rsid w:val="004F6408"/>
    <w:rsid w:val="00571D81"/>
    <w:rsid w:val="007C7278"/>
    <w:rsid w:val="00853A84"/>
    <w:rsid w:val="008F6937"/>
    <w:rsid w:val="00905437"/>
    <w:rsid w:val="009F0E33"/>
    <w:rsid w:val="00DE0132"/>
    <w:rsid w:val="00F65FF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CE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2BFE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B62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B6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752</Characters>
  <Application>Microsoft Macintosh Word</Application>
  <DocSecurity>0</DocSecurity>
  <Lines>11</Lines>
  <Paragraphs>2</Paragraphs>
  <ScaleCrop>false</ScaleCrop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Effie Bastounis</dc:creator>
  <cp:keywords/>
  <dc:description/>
  <cp:lastModifiedBy>Effie Bastounis</cp:lastModifiedBy>
  <cp:revision>2</cp:revision>
  <dcterms:created xsi:type="dcterms:W3CDTF">2018-01-12T19:54:00Z</dcterms:created>
  <dcterms:modified xsi:type="dcterms:W3CDTF">2018-01-12T19:58:00Z</dcterms:modified>
</cp:coreProperties>
</file>