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23" w:rsidRPr="00432623" w:rsidRDefault="00432623" w:rsidP="00432623">
      <w:pPr>
        <w:spacing w:after="240" w:line="240" w:lineRule="auto"/>
        <w:rPr>
          <w:rFonts w:ascii="Times New Roman" w:eastAsia="Calibri" w:hAnsi="Times New Roman" w:cs="Times New Roman"/>
        </w:rPr>
      </w:pPr>
      <w:r w:rsidRPr="00432623">
        <w:rPr>
          <w:rFonts w:ascii="Times New Roman" w:eastAsia="Calibri" w:hAnsi="Times New Roman" w:cs="Times New Roman"/>
        </w:rPr>
        <w:t>Dear Editor,</w:t>
      </w:r>
    </w:p>
    <w:p w:rsidR="006B3322" w:rsidRDefault="00432623" w:rsidP="00432623">
      <w:pPr>
        <w:spacing w:after="240" w:line="240" w:lineRule="auto"/>
        <w:rPr>
          <w:rFonts w:ascii="Times New Roman" w:hAnsi="Times New Roman" w:cs="Times New Roman" w:hint="eastAsia"/>
          <w:lang w:eastAsia="ja-JP"/>
        </w:rPr>
      </w:pPr>
      <w:r w:rsidRPr="00432623">
        <w:rPr>
          <w:rFonts w:ascii="Times New Roman" w:eastAsia="Calibri" w:hAnsi="Times New Roman" w:cs="Times New Roman"/>
        </w:rPr>
        <w:t xml:space="preserve">Please find enclosed a manuscript by </w:t>
      </w:r>
      <w:r w:rsidR="006B3322" w:rsidRPr="006B3322">
        <w:rPr>
          <w:rFonts w:ascii="Times New Roman" w:eastAsia="Calibri" w:hAnsi="Times New Roman" w:cs="Times New Roman"/>
        </w:rPr>
        <w:t>Jourdain</w:t>
      </w:r>
      <w:r w:rsidRPr="00432623">
        <w:rPr>
          <w:rFonts w:ascii="Times New Roman" w:eastAsia="Calibri" w:hAnsi="Times New Roman" w:cs="Times New Roman"/>
        </w:rPr>
        <w:t xml:space="preserve"> et al. entitled “</w:t>
      </w:r>
      <w:r w:rsidR="006B3322" w:rsidRPr="006B3322">
        <w:rPr>
          <w:rFonts w:ascii="Times New Roman" w:eastAsia="Calibri" w:hAnsi="Times New Roman" w:cs="Times New Roman"/>
        </w:rPr>
        <w:t>Mouse models of cancer-induced cachexia: hind limb muscle mass and evoked force as readouts</w:t>
      </w:r>
      <w:r w:rsidRPr="00432623">
        <w:rPr>
          <w:rFonts w:ascii="Times New Roman" w:eastAsia="Calibri" w:hAnsi="Times New Roman" w:cs="Times New Roman"/>
        </w:rPr>
        <w:t xml:space="preserve">”. We kindly ask the manuscript to be considered for publication in </w:t>
      </w:r>
      <w:r w:rsidR="006B3322" w:rsidRPr="006B3322">
        <w:rPr>
          <w:rFonts w:ascii="Times New Roman" w:eastAsia="Calibri" w:hAnsi="Times New Roman" w:cs="Times New Roman"/>
          <w:i/>
        </w:rPr>
        <w:t>Jo</w:t>
      </w:r>
      <w:r w:rsidR="006B3322">
        <w:rPr>
          <w:rFonts w:ascii="Times New Roman" w:eastAsia="Calibri" w:hAnsi="Times New Roman" w:cs="Times New Roman"/>
          <w:i/>
        </w:rPr>
        <w:t>urnal of Visualized Experiments</w:t>
      </w:r>
      <w:r w:rsidRPr="00432623">
        <w:rPr>
          <w:rFonts w:ascii="Times New Roman" w:eastAsia="Calibri" w:hAnsi="Times New Roman" w:cs="Times New Roman"/>
        </w:rPr>
        <w:t xml:space="preserve"> as a research article. Cachexia associated with advanced cancer is a severe symptom reducing quality of life and life expectancy of cancer patients. Currently, no effective therapies are available to treat cachexia. </w:t>
      </w:r>
    </w:p>
    <w:p w:rsidR="00432623" w:rsidRPr="006B3322" w:rsidRDefault="006B3322" w:rsidP="00432623">
      <w:pPr>
        <w:spacing w:after="240" w:line="240" w:lineRule="auto"/>
        <w:rPr>
          <w:rFonts w:ascii="Times New Roman" w:hAnsi="Times New Roman" w:cs="Times New Roman" w:hint="eastAsia"/>
          <w:lang w:eastAsia="ja-JP"/>
        </w:rPr>
      </w:pPr>
      <w:r w:rsidRPr="006B3322">
        <w:rPr>
          <w:rFonts w:ascii="Times New Roman" w:eastAsia="Calibri" w:hAnsi="Times New Roman" w:cs="Times New Roman"/>
        </w:rPr>
        <w:t>We describe here detailed protocols to generate and evaluate two murine models of cancer-cachexia, one syngeneic</w:t>
      </w:r>
      <w:r>
        <w:rPr>
          <w:rFonts w:ascii="Times New Roman" w:hAnsi="Times New Roman" w:cs="Times New Roman" w:hint="eastAsia"/>
          <w:lang w:eastAsia="ja-JP"/>
        </w:rPr>
        <w:t xml:space="preserve"> </w:t>
      </w:r>
      <w:r>
        <w:rPr>
          <w:rFonts w:ascii="Times New Roman" w:eastAsia="Calibri" w:hAnsi="Times New Roman" w:cs="Times New Roman"/>
        </w:rPr>
        <w:t>and one xenograft</w:t>
      </w:r>
      <w:r w:rsidRPr="006B3322">
        <w:rPr>
          <w:rFonts w:ascii="Times New Roman" w:eastAsia="Calibri" w:hAnsi="Times New Roman" w:cs="Times New Roman"/>
        </w:rPr>
        <w:t xml:space="preserve">. Furthermore, readouts such as Magnetic Resonance Imaging (MRI) and evoked force measurement that are used to evaluate muscle mass, volume and function are described. </w:t>
      </w:r>
      <w:r>
        <w:rPr>
          <w:rFonts w:ascii="Times New Roman" w:hAnsi="Times New Roman" w:cs="Times New Roman" w:hint="eastAsia"/>
          <w:lang w:eastAsia="ja-JP"/>
        </w:rPr>
        <w:t>This protocol will</w:t>
      </w:r>
      <w:r w:rsidRPr="006B3322">
        <w:rPr>
          <w:rFonts w:ascii="Times New Roman" w:eastAsia="Calibri" w:hAnsi="Times New Roman" w:cs="Times New Roman"/>
        </w:rPr>
        <w:t xml:space="preserve"> allow the testing of potential therapeutic agents for the treatment of cachexia</w:t>
      </w:r>
      <w:r>
        <w:rPr>
          <w:rFonts w:ascii="Times New Roman" w:hAnsi="Times New Roman" w:cs="Times New Roman" w:hint="eastAsia"/>
          <w:lang w:eastAsia="ja-JP"/>
        </w:rPr>
        <w:t xml:space="preserve">. </w:t>
      </w:r>
    </w:p>
    <w:p w:rsidR="00432623" w:rsidRPr="00432623" w:rsidRDefault="00432623" w:rsidP="00432623">
      <w:pPr>
        <w:spacing w:after="240" w:line="240" w:lineRule="auto"/>
        <w:rPr>
          <w:rFonts w:ascii="Times New Roman" w:eastAsia="Calibri" w:hAnsi="Times New Roman" w:cs="Times New Roman"/>
        </w:rPr>
      </w:pPr>
      <w:r w:rsidRPr="00432623">
        <w:rPr>
          <w:rFonts w:ascii="Times New Roman" w:eastAsia="Calibri" w:hAnsi="Times New Roman" w:cs="Times New Roman"/>
        </w:rPr>
        <w:t xml:space="preserve">We hope you agree that this study is appropriate for consideration in </w:t>
      </w:r>
      <w:r w:rsidR="006B3322" w:rsidRPr="006B3322">
        <w:rPr>
          <w:rFonts w:ascii="Times New Roman" w:eastAsia="Calibri" w:hAnsi="Times New Roman" w:cs="Times New Roman"/>
          <w:i/>
        </w:rPr>
        <w:t>Jo</w:t>
      </w:r>
      <w:r w:rsidR="006B3322">
        <w:rPr>
          <w:rFonts w:ascii="Times New Roman" w:eastAsia="Calibri" w:hAnsi="Times New Roman" w:cs="Times New Roman"/>
          <w:i/>
        </w:rPr>
        <w:t>urnal of Visualized Experiments</w:t>
      </w:r>
      <w:r w:rsidRPr="00432623">
        <w:rPr>
          <w:rFonts w:ascii="Times New Roman" w:eastAsia="Calibri" w:hAnsi="Times New Roman" w:cs="Times New Roman"/>
        </w:rPr>
        <w:t xml:space="preserve">. </w:t>
      </w:r>
    </w:p>
    <w:p w:rsidR="00432623" w:rsidRPr="00432623" w:rsidRDefault="00432623" w:rsidP="00432623">
      <w:pPr>
        <w:spacing w:after="240" w:line="240" w:lineRule="auto"/>
        <w:rPr>
          <w:rFonts w:ascii="Times New Roman" w:eastAsia="Calibri" w:hAnsi="Times New Roman" w:cs="Times New Roman"/>
        </w:rPr>
      </w:pPr>
      <w:r w:rsidRPr="00432623">
        <w:rPr>
          <w:rFonts w:ascii="Times New Roman" w:eastAsia="Calibri" w:hAnsi="Times New Roman" w:cs="Times New Roman"/>
        </w:rPr>
        <w:t>Best regards,</w:t>
      </w:r>
    </w:p>
    <w:p w:rsidR="00432623" w:rsidRPr="00432623" w:rsidRDefault="00432623" w:rsidP="00432623">
      <w:pPr>
        <w:spacing w:after="0" w:line="240" w:lineRule="auto"/>
        <w:rPr>
          <w:rFonts w:ascii="Times New Roman" w:eastAsia="Calibri" w:hAnsi="Times New Roman" w:cs="Times New Roman"/>
        </w:rPr>
      </w:pPr>
      <w:r w:rsidRPr="00432623">
        <w:rPr>
          <w:rFonts w:ascii="Times New Roman" w:eastAsia="Calibri" w:hAnsi="Times New Roman" w:cs="Times New Roman"/>
        </w:rPr>
        <w:t>Shinji Hatakeyama, Ph.D.</w:t>
      </w:r>
    </w:p>
    <w:p w:rsidR="005F0E56" w:rsidRPr="00432623" w:rsidRDefault="005F0E56" w:rsidP="00432623">
      <w:bookmarkStart w:id="0" w:name="_GoBack"/>
      <w:bookmarkEnd w:id="0"/>
    </w:p>
    <w:sectPr w:rsidR="005F0E56" w:rsidRPr="00432623" w:rsidSect="00220B0A"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41B"/>
    <w:rsid w:val="00432623"/>
    <w:rsid w:val="00490EBF"/>
    <w:rsid w:val="005F0E56"/>
    <w:rsid w:val="006B3322"/>
    <w:rsid w:val="0072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884</Characters>
  <Application>Microsoft Office Word</Application>
  <DocSecurity>0</DocSecurity>
  <Lines>12</Lines>
  <Paragraphs>4</Paragraphs>
  <ScaleCrop>false</ScaleCrop>
  <Company>Novartis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Hatakeyama, Shinji</dc:creator>
  <cp:keywords/>
  <dc:description/>
  <cp:lastModifiedBy>Hatakeyama, Shinji</cp:lastModifiedBy>
  <cp:revision>3</cp:revision>
  <dcterms:created xsi:type="dcterms:W3CDTF">2017-09-01T11:08:00Z</dcterms:created>
  <dcterms:modified xsi:type="dcterms:W3CDTF">2017-09-01T11:16:00Z</dcterms:modified>
</cp:coreProperties>
</file>