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4189A48D" w:rsidR="006305D7" w:rsidRPr="00C64970" w:rsidRDefault="006305D7" w:rsidP="006E6518">
      <w:pPr>
        <w:pStyle w:val="NormalWeb"/>
        <w:spacing w:before="0" w:beforeAutospacing="0" w:after="0" w:afterAutospacing="0"/>
        <w:rPr>
          <w:rFonts w:cstheme="minorHAnsi"/>
          <w:color w:val="auto"/>
        </w:rPr>
      </w:pPr>
      <w:bookmarkStart w:id="0" w:name="_GoBack"/>
      <w:bookmarkEnd w:id="0"/>
      <w:r w:rsidRPr="00C64970">
        <w:rPr>
          <w:rFonts w:cstheme="minorHAnsi"/>
          <w:b/>
          <w:bCs/>
          <w:color w:val="auto"/>
        </w:rPr>
        <w:t>TITLE</w:t>
      </w:r>
      <w:r w:rsidR="00A45010" w:rsidRPr="00C64970">
        <w:rPr>
          <w:rFonts w:cstheme="minorHAnsi"/>
          <w:b/>
          <w:bCs/>
          <w:color w:val="auto"/>
        </w:rPr>
        <w:t>:</w:t>
      </w:r>
      <w:r w:rsidRPr="00C64970">
        <w:rPr>
          <w:rFonts w:cstheme="minorHAnsi"/>
          <w:color w:val="auto"/>
        </w:rPr>
        <w:t xml:space="preserve"> </w:t>
      </w:r>
    </w:p>
    <w:p w14:paraId="0C76090E" w14:textId="1BD0FA8E" w:rsidR="007A4DD6" w:rsidRPr="00C64970" w:rsidRDefault="00A45010" w:rsidP="006E6518">
      <w:pPr>
        <w:rPr>
          <w:rFonts w:cstheme="minorHAnsi"/>
          <w:color w:val="auto"/>
        </w:rPr>
      </w:pPr>
      <w:r w:rsidRPr="00C64970">
        <w:rPr>
          <w:rFonts w:cstheme="minorHAnsi"/>
          <w:color w:val="auto"/>
        </w:rPr>
        <w:t>Syntheses</w:t>
      </w:r>
      <w:r w:rsidR="006E6518" w:rsidRPr="00C64970">
        <w:rPr>
          <w:rFonts w:cstheme="minorHAnsi"/>
          <w:color w:val="auto"/>
        </w:rPr>
        <w:t xml:space="preserve">, Crystallization and Spectroscopic Characterization of 3,5-Lutidine </w:t>
      </w:r>
      <w:r w:rsidRPr="00C64970">
        <w:rPr>
          <w:rFonts w:cstheme="minorHAnsi"/>
          <w:i/>
          <w:color w:val="auto"/>
        </w:rPr>
        <w:t>N</w:t>
      </w:r>
      <w:r w:rsidR="006E6518" w:rsidRPr="00C64970">
        <w:rPr>
          <w:rFonts w:cstheme="minorHAnsi"/>
          <w:color w:val="auto"/>
        </w:rPr>
        <w:t>-Oxide Dehydrate</w:t>
      </w:r>
    </w:p>
    <w:p w14:paraId="2E300B21" w14:textId="77777777" w:rsidR="007A4DD6" w:rsidRPr="00C64970" w:rsidRDefault="007A4DD6" w:rsidP="006E6518">
      <w:pPr>
        <w:rPr>
          <w:rFonts w:cstheme="minorHAnsi"/>
          <w:b/>
          <w:bCs/>
          <w:color w:val="auto"/>
        </w:rPr>
      </w:pPr>
    </w:p>
    <w:p w14:paraId="3D080DA3" w14:textId="7CBFC3E5" w:rsidR="006305D7" w:rsidRPr="00C64970" w:rsidRDefault="006305D7" w:rsidP="006E6518">
      <w:pPr>
        <w:rPr>
          <w:rFonts w:cstheme="minorHAnsi"/>
          <w:color w:val="auto"/>
        </w:rPr>
      </w:pPr>
      <w:r w:rsidRPr="00C64970">
        <w:rPr>
          <w:rFonts w:cstheme="minorHAnsi"/>
          <w:b/>
          <w:bCs/>
          <w:color w:val="auto"/>
        </w:rPr>
        <w:t>AUTHORS</w:t>
      </w:r>
      <w:r w:rsidR="000B662E" w:rsidRPr="00C64970">
        <w:rPr>
          <w:rFonts w:cstheme="minorHAnsi"/>
          <w:b/>
          <w:bCs/>
          <w:color w:val="auto"/>
        </w:rPr>
        <w:t xml:space="preserve"> &amp; AFFILIATIONS</w:t>
      </w:r>
      <w:r w:rsidRPr="00C64970">
        <w:rPr>
          <w:rFonts w:cstheme="minorHAnsi"/>
          <w:b/>
          <w:bCs/>
          <w:color w:val="auto"/>
        </w:rPr>
        <w:t xml:space="preserve">: </w:t>
      </w:r>
    </w:p>
    <w:p w14:paraId="60FCB589" w14:textId="1387F2E4" w:rsidR="00D04A95" w:rsidRPr="00C64970" w:rsidRDefault="00436E83" w:rsidP="006E6518">
      <w:pPr>
        <w:rPr>
          <w:rFonts w:cstheme="minorHAnsi"/>
          <w:color w:val="auto"/>
        </w:rPr>
      </w:pPr>
      <w:r w:rsidRPr="00C64970">
        <w:rPr>
          <w:rFonts w:cstheme="minorHAnsi"/>
          <w:color w:val="auto"/>
        </w:rPr>
        <w:t xml:space="preserve">María del </w:t>
      </w:r>
      <w:r w:rsidR="00E46E17" w:rsidRPr="00C64970">
        <w:rPr>
          <w:rFonts w:cstheme="minorHAnsi"/>
          <w:color w:val="auto"/>
        </w:rPr>
        <w:t>Rosario Merino-</w:t>
      </w:r>
      <w:r w:rsidR="00284CE8" w:rsidRPr="00C64970">
        <w:rPr>
          <w:rFonts w:cstheme="minorHAnsi"/>
          <w:color w:val="auto"/>
        </w:rPr>
        <w:t>García</w:t>
      </w:r>
      <w:r w:rsidR="00607F2E" w:rsidRPr="00C64970">
        <w:rPr>
          <w:rFonts w:cstheme="minorHAnsi"/>
          <w:color w:val="auto"/>
        </w:rPr>
        <w:t>,</w:t>
      </w:r>
      <w:r w:rsidR="00607F2E" w:rsidRPr="00C64970">
        <w:rPr>
          <w:rFonts w:cstheme="minorHAnsi"/>
          <w:color w:val="auto"/>
          <w:vertAlign w:val="superscript"/>
        </w:rPr>
        <w:t xml:space="preserve"> </w:t>
      </w:r>
      <w:r w:rsidR="00E46E17" w:rsidRPr="00C64970">
        <w:rPr>
          <w:rFonts w:cstheme="minorHAnsi"/>
          <w:color w:val="auto"/>
        </w:rPr>
        <w:t>Samuel Hernández-</w:t>
      </w:r>
      <w:r w:rsidR="00284CE8" w:rsidRPr="00C64970">
        <w:rPr>
          <w:rFonts w:cstheme="minorHAnsi"/>
          <w:color w:val="auto"/>
        </w:rPr>
        <w:t>Anzaldo</w:t>
      </w:r>
      <w:r w:rsidR="002D19F2">
        <w:rPr>
          <w:rFonts w:cstheme="minorHAnsi"/>
          <w:color w:val="auto"/>
        </w:rPr>
        <w:t xml:space="preserve">, </w:t>
      </w:r>
      <w:r w:rsidR="00284CE8" w:rsidRPr="00C64970">
        <w:rPr>
          <w:rFonts w:cstheme="minorHAnsi"/>
          <w:color w:val="auto"/>
        </w:rPr>
        <w:t>Yasmi Reyes-Ortega</w:t>
      </w:r>
      <w:r w:rsidR="008B116E" w:rsidRPr="00C64970">
        <w:rPr>
          <w:rFonts w:cstheme="minorHAnsi"/>
          <w:color w:val="auto"/>
        </w:rPr>
        <w:t xml:space="preserve"> </w:t>
      </w:r>
    </w:p>
    <w:p w14:paraId="35CBA87A" w14:textId="25704E96" w:rsidR="00607F2E" w:rsidRPr="00C64970" w:rsidRDefault="008B116E" w:rsidP="006E6518">
      <w:pPr>
        <w:rPr>
          <w:rFonts w:cstheme="minorHAnsi"/>
          <w:color w:val="auto"/>
        </w:rPr>
      </w:pPr>
      <w:r w:rsidRPr="00C64970">
        <w:rPr>
          <w:rFonts w:cstheme="minorHAnsi"/>
          <w:color w:val="auto"/>
        </w:rPr>
        <w:t>Centro de Química, Instituto de Ciencias, Benemérita Universidad Autónoma de Pue</w:t>
      </w:r>
      <w:r w:rsidR="00607F2E" w:rsidRPr="00C64970">
        <w:rPr>
          <w:rFonts w:cstheme="minorHAnsi"/>
          <w:color w:val="auto"/>
        </w:rPr>
        <w:t>bla, Puebla,</w:t>
      </w:r>
      <w:r w:rsidR="006E6518" w:rsidRPr="00C64970">
        <w:rPr>
          <w:rFonts w:cstheme="minorHAnsi"/>
          <w:color w:val="auto"/>
        </w:rPr>
        <w:t xml:space="preserve"> </w:t>
      </w:r>
      <w:r w:rsidR="00607F2E" w:rsidRPr="00C64970">
        <w:rPr>
          <w:rFonts w:cstheme="minorHAnsi"/>
          <w:color w:val="auto"/>
        </w:rPr>
        <w:t xml:space="preserve">México. </w:t>
      </w:r>
    </w:p>
    <w:p w14:paraId="4A542DBF" w14:textId="77777777" w:rsidR="00607F2E" w:rsidRPr="00C64970" w:rsidRDefault="00607F2E" w:rsidP="006E6518">
      <w:pPr>
        <w:rPr>
          <w:rFonts w:cstheme="minorHAnsi"/>
          <w:color w:val="auto"/>
        </w:rPr>
      </w:pPr>
    </w:p>
    <w:p w14:paraId="5281DEE1" w14:textId="40100888" w:rsidR="006E6518" w:rsidRPr="00C64970" w:rsidRDefault="006E6518" w:rsidP="006E6518">
      <w:pPr>
        <w:rPr>
          <w:rFonts w:cstheme="minorHAnsi"/>
          <w:b/>
          <w:color w:val="auto"/>
        </w:rPr>
      </w:pPr>
      <w:r w:rsidRPr="00C64970">
        <w:rPr>
          <w:rFonts w:cstheme="minorHAnsi"/>
          <w:b/>
          <w:color w:val="auto"/>
        </w:rPr>
        <w:t>CORRESPONDENCE AUTHOR:</w:t>
      </w:r>
    </w:p>
    <w:p w14:paraId="4E5ED107" w14:textId="77777777" w:rsidR="006E6518" w:rsidRPr="00C64970" w:rsidRDefault="006E6518" w:rsidP="006E6518">
      <w:pPr>
        <w:rPr>
          <w:rFonts w:cstheme="minorHAnsi"/>
          <w:color w:val="auto"/>
        </w:rPr>
      </w:pPr>
      <w:r w:rsidRPr="00C64970">
        <w:rPr>
          <w:rFonts w:cstheme="minorHAnsi"/>
          <w:color w:val="auto"/>
        </w:rPr>
        <w:t>Yasmi Reyes-Ortega</w:t>
      </w:r>
    </w:p>
    <w:p w14:paraId="092831D1" w14:textId="77777777" w:rsidR="006E6518" w:rsidRPr="00C64970" w:rsidRDefault="006E6518" w:rsidP="006E6518">
      <w:pPr>
        <w:rPr>
          <w:rFonts w:cstheme="minorHAnsi"/>
          <w:color w:val="auto"/>
        </w:rPr>
      </w:pPr>
    </w:p>
    <w:p w14:paraId="4668EAE2" w14:textId="067D4A3A" w:rsidR="006E6518" w:rsidRPr="00C64970" w:rsidRDefault="006E6518" w:rsidP="006E6518">
      <w:pPr>
        <w:rPr>
          <w:rFonts w:cstheme="minorHAnsi"/>
          <w:b/>
          <w:color w:val="auto"/>
        </w:rPr>
      </w:pPr>
      <w:r w:rsidRPr="00C64970">
        <w:rPr>
          <w:rFonts w:cstheme="minorHAnsi"/>
          <w:b/>
          <w:color w:val="auto"/>
        </w:rPr>
        <w:t>EMAIL ADDRESSES:</w:t>
      </w:r>
    </w:p>
    <w:p w14:paraId="59ABF831" w14:textId="77777777" w:rsidR="006E6518" w:rsidRPr="00C64970" w:rsidRDefault="006E6518" w:rsidP="006E6518">
      <w:pPr>
        <w:rPr>
          <w:rFonts w:cstheme="minorHAnsi"/>
          <w:color w:val="auto"/>
        </w:rPr>
      </w:pPr>
      <w:r w:rsidRPr="00C64970">
        <w:rPr>
          <w:rFonts w:cstheme="minorHAnsi"/>
          <w:color w:val="auto"/>
        </w:rPr>
        <w:t>Yasmi Reyes-Ortega</w:t>
      </w:r>
      <w:r w:rsidR="008B116E" w:rsidRPr="00C64970">
        <w:rPr>
          <w:rFonts w:cstheme="minorHAnsi"/>
          <w:color w:val="auto"/>
        </w:rPr>
        <w:t xml:space="preserve"> </w:t>
      </w:r>
      <w:r w:rsidRPr="00C64970">
        <w:rPr>
          <w:rFonts w:cstheme="minorHAnsi"/>
          <w:color w:val="auto"/>
        </w:rPr>
        <w:t>(</w:t>
      </w:r>
      <w:hyperlink r:id="rId8" w:history="1">
        <w:r w:rsidRPr="00C64970">
          <w:rPr>
            <w:rStyle w:val="Hyperlink"/>
            <w:rFonts w:cstheme="minorHAnsi"/>
            <w:color w:val="auto"/>
            <w:u w:val="none"/>
          </w:rPr>
          <w:t>yasmi.reyes@correo.buap.mx</w:t>
        </w:r>
      </w:hyperlink>
      <w:r w:rsidRPr="00C64970">
        <w:rPr>
          <w:rFonts w:cstheme="minorHAnsi"/>
          <w:color w:val="auto"/>
        </w:rPr>
        <w:t>)</w:t>
      </w:r>
    </w:p>
    <w:p w14:paraId="3E724D79" w14:textId="4C5E533C" w:rsidR="006E6518" w:rsidRPr="00C64970" w:rsidRDefault="006E6518" w:rsidP="006E6518">
      <w:pPr>
        <w:rPr>
          <w:rStyle w:val="Hyperlink"/>
          <w:rFonts w:cstheme="minorHAnsi"/>
          <w:color w:val="auto"/>
          <w:u w:val="none"/>
        </w:rPr>
      </w:pPr>
      <w:r w:rsidRPr="00C64970">
        <w:rPr>
          <w:rFonts w:cstheme="minorHAnsi"/>
          <w:color w:val="auto"/>
        </w:rPr>
        <w:t>Samuel Hernández-Anzaldo (</w:t>
      </w:r>
      <w:hyperlink r:id="rId9" w:history="1">
        <w:r w:rsidRPr="00C64970">
          <w:rPr>
            <w:rStyle w:val="Hyperlink"/>
            <w:rFonts w:cstheme="minorHAnsi"/>
            <w:color w:val="auto"/>
            <w:u w:val="none"/>
          </w:rPr>
          <w:t>samuel.hernandezan@correo.buap.mx</w:t>
        </w:r>
      </w:hyperlink>
      <w:r w:rsidRPr="00C64970">
        <w:rPr>
          <w:rStyle w:val="Hyperlink"/>
          <w:rFonts w:cstheme="minorHAnsi"/>
          <w:color w:val="auto"/>
          <w:u w:val="none"/>
        </w:rPr>
        <w:t>)</w:t>
      </w:r>
    </w:p>
    <w:p w14:paraId="0BCF760E" w14:textId="449DB172" w:rsidR="00284CE8" w:rsidRPr="00C64970" w:rsidRDefault="006E6518" w:rsidP="006E6518">
      <w:pPr>
        <w:rPr>
          <w:rStyle w:val="Hyperlink"/>
          <w:rFonts w:cstheme="minorHAnsi"/>
          <w:color w:val="auto"/>
          <w:u w:val="none"/>
        </w:rPr>
      </w:pPr>
      <w:r w:rsidRPr="00C64970">
        <w:rPr>
          <w:rFonts w:cstheme="minorHAnsi"/>
          <w:color w:val="auto"/>
        </w:rPr>
        <w:t>María del Rosario Merino-García</w:t>
      </w:r>
      <w:r w:rsidRPr="00C64970">
        <w:rPr>
          <w:color w:val="auto"/>
        </w:rPr>
        <w:t xml:space="preserve"> (</w:t>
      </w:r>
      <w:hyperlink r:id="rId10" w:history="1">
        <w:r w:rsidRPr="00C64970">
          <w:rPr>
            <w:rStyle w:val="Hyperlink"/>
            <w:rFonts w:cstheme="minorHAnsi"/>
            <w:color w:val="auto"/>
            <w:u w:val="none"/>
          </w:rPr>
          <w:t>mar_aura78@outlook.com</w:t>
        </w:r>
      </w:hyperlink>
      <w:r w:rsidRPr="00C64970">
        <w:rPr>
          <w:rStyle w:val="Hyperlink"/>
          <w:rFonts w:cstheme="minorHAnsi"/>
          <w:color w:val="auto"/>
          <w:u w:val="none"/>
        </w:rPr>
        <w:t>)</w:t>
      </w:r>
    </w:p>
    <w:p w14:paraId="70AD3AAD" w14:textId="77777777" w:rsidR="006E6518" w:rsidRPr="00C64970" w:rsidRDefault="006E6518" w:rsidP="006E6518">
      <w:pPr>
        <w:rPr>
          <w:rFonts w:cstheme="minorHAnsi"/>
          <w:bCs/>
          <w:color w:val="auto"/>
        </w:rPr>
      </w:pPr>
    </w:p>
    <w:p w14:paraId="71B79AC9" w14:textId="2AF27680" w:rsidR="006305D7" w:rsidRPr="00C64970" w:rsidRDefault="006305D7" w:rsidP="006E6518">
      <w:pPr>
        <w:pStyle w:val="NormalWeb"/>
        <w:spacing w:before="0" w:beforeAutospacing="0" w:after="0" w:afterAutospacing="0"/>
        <w:rPr>
          <w:rFonts w:cstheme="minorHAnsi"/>
          <w:color w:val="auto"/>
        </w:rPr>
      </w:pPr>
      <w:r w:rsidRPr="00C64970">
        <w:rPr>
          <w:rFonts w:cstheme="minorHAnsi"/>
          <w:b/>
          <w:bCs/>
          <w:color w:val="auto"/>
        </w:rPr>
        <w:t>KEYWORDS:</w:t>
      </w:r>
      <w:r w:rsidRPr="00C64970">
        <w:rPr>
          <w:rFonts w:cstheme="minorHAnsi"/>
          <w:color w:val="auto"/>
        </w:rPr>
        <w:t xml:space="preserve"> </w:t>
      </w:r>
    </w:p>
    <w:p w14:paraId="6C0B0781" w14:textId="25D57E62" w:rsidR="007A4DD6" w:rsidRPr="00C64970" w:rsidRDefault="00AF5F54" w:rsidP="006E6518">
      <w:pPr>
        <w:rPr>
          <w:rFonts w:cstheme="minorHAnsi"/>
          <w:color w:val="auto"/>
        </w:rPr>
      </w:pPr>
      <w:r w:rsidRPr="00C64970">
        <w:rPr>
          <w:rFonts w:cstheme="minorHAnsi"/>
          <w:color w:val="auto"/>
        </w:rPr>
        <w:t>Crystallization</w:t>
      </w:r>
      <w:r w:rsidR="007C32CE" w:rsidRPr="00C64970">
        <w:rPr>
          <w:rFonts w:cstheme="minorHAnsi"/>
          <w:color w:val="auto"/>
        </w:rPr>
        <w:t xml:space="preserve">, </w:t>
      </w:r>
      <w:r w:rsidR="006E6518" w:rsidRPr="00C64970">
        <w:rPr>
          <w:rFonts w:cstheme="minorHAnsi"/>
          <w:color w:val="auto"/>
        </w:rPr>
        <w:t>lutidines, spectroscopy, basic modulation, supramolecular structures, hydrates</w:t>
      </w:r>
    </w:p>
    <w:p w14:paraId="1CB4E390" w14:textId="77777777" w:rsidR="006305D7" w:rsidRPr="00C64970" w:rsidRDefault="006305D7" w:rsidP="006E6518">
      <w:pPr>
        <w:pStyle w:val="NormalWeb"/>
        <w:spacing w:before="0" w:beforeAutospacing="0" w:after="0" w:afterAutospacing="0"/>
        <w:rPr>
          <w:rFonts w:cstheme="minorHAnsi"/>
          <w:color w:val="auto"/>
        </w:rPr>
      </w:pPr>
    </w:p>
    <w:p w14:paraId="628AC4B5" w14:textId="35541DA6" w:rsidR="006305D7" w:rsidRPr="00C64970" w:rsidRDefault="00CE004F" w:rsidP="006E6518">
      <w:pPr>
        <w:rPr>
          <w:rFonts w:cstheme="minorHAnsi"/>
          <w:color w:val="auto"/>
        </w:rPr>
      </w:pPr>
      <w:r>
        <w:rPr>
          <w:rFonts w:cstheme="minorHAnsi"/>
          <w:b/>
          <w:bCs/>
          <w:color w:val="auto"/>
        </w:rPr>
        <w:t>SUMMARY</w:t>
      </w:r>
      <w:r w:rsidR="006305D7" w:rsidRPr="00C64970">
        <w:rPr>
          <w:rFonts w:cstheme="minorHAnsi"/>
          <w:b/>
          <w:bCs/>
          <w:color w:val="auto"/>
        </w:rPr>
        <w:t>:</w:t>
      </w:r>
    </w:p>
    <w:p w14:paraId="32798D51" w14:textId="71F231FE" w:rsidR="007A4DD6" w:rsidRPr="00C64970" w:rsidRDefault="00F97B0F" w:rsidP="006E6518">
      <w:pPr>
        <w:rPr>
          <w:rFonts w:cstheme="minorHAnsi"/>
          <w:color w:val="auto"/>
        </w:rPr>
      </w:pPr>
      <w:r w:rsidRPr="00C64970">
        <w:rPr>
          <w:rFonts w:cstheme="minorHAnsi"/>
          <w:color w:val="auto"/>
        </w:rPr>
        <w:t>Herein</w:t>
      </w:r>
      <w:r w:rsidR="00B918A3" w:rsidRPr="00C64970">
        <w:rPr>
          <w:rFonts w:cstheme="minorHAnsi"/>
          <w:color w:val="auto"/>
        </w:rPr>
        <w:t>,</w:t>
      </w:r>
      <w:r w:rsidRPr="00C64970">
        <w:rPr>
          <w:rFonts w:cstheme="minorHAnsi"/>
          <w:color w:val="auto"/>
        </w:rPr>
        <w:t xml:space="preserve"> we report the synthesis</w:t>
      </w:r>
      <w:r w:rsidR="00401FFD" w:rsidRPr="00C64970">
        <w:rPr>
          <w:rFonts w:cstheme="minorHAnsi"/>
          <w:color w:val="auto"/>
        </w:rPr>
        <w:t xml:space="preserve"> and crystallization</w:t>
      </w:r>
      <w:r w:rsidRPr="00C64970">
        <w:rPr>
          <w:rFonts w:cstheme="minorHAnsi"/>
          <w:color w:val="auto"/>
        </w:rPr>
        <w:t xml:space="preserve"> of 3,5-lutidine </w:t>
      </w:r>
      <w:r w:rsidRPr="00C64970">
        <w:rPr>
          <w:rFonts w:cstheme="minorHAnsi"/>
          <w:i/>
          <w:color w:val="auto"/>
        </w:rPr>
        <w:t>N-</w:t>
      </w:r>
      <w:r w:rsidRPr="00C64970">
        <w:rPr>
          <w:rFonts w:cstheme="minorHAnsi"/>
          <w:color w:val="auto"/>
        </w:rPr>
        <w:t>oxide d</w:t>
      </w:r>
      <w:r w:rsidR="004B3FC0" w:rsidRPr="00C64970">
        <w:rPr>
          <w:rFonts w:cstheme="minorHAnsi"/>
          <w:color w:val="auto"/>
        </w:rPr>
        <w:t>e</w:t>
      </w:r>
      <w:r w:rsidRPr="00C64970">
        <w:rPr>
          <w:rFonts w:cstheme="minorHAnsi"/>
          <w:color w:val="auto"/>
        </w:rPr>
        <w:t>hydrate</w:t>
      </w:r>
      <w:r w:rsidR="006E6518" w:rsidRPr="00C64970">
        <w:rPr>
          <w:rFonts w:cstheme="minorHAnsi"/>
          <w:color w:val="auto"/>
        </w:rPr>
        <w:t xml:space="preserve"> </w:t>
      </w:r>
      <w:r w:rsidR="00B9015A" w:rsidRPr="00C64970">
        <w:rPr>
          <w:rFonts w:cstheme="minorHAnsi"/>
          <w:color w:val="auto"/>
        </w:rPr>
        <w:t>by a simple protocol</w:t>
      </w:r>
      <w:r w:rsidR="003228FC">
        <w:rPr>
          <w:rFonts w:cstheme="minorHAnsi"/>
          <w:color w:val="auto"/>
        </w:rPr>
        <w:t xml:space="preserve"> that </w:t>
      </w:r>
      <w:r w:rsidR="002D19F2">
        <w:rPr>
          <w:rFonts w:cstheme="minorHAnsi"/>
          <w:color w:val="auto"/>
        </w:rPr>
        <w:t>differs</w:t>
      </w:r>
      <w:r w:rsidR="00755C5E" w:rsidRPr="00C64970">
        <w:rPr>
          <w:rFonts w:cstheme="minorHAnsi"/>
          <w:color w:val="auto"/>
        </w:rPr>
        <w:t xml:space="preserve"> from </w:t>
      </w:r>
      <w:r w:rsidR="00B9015A" w:rsidRPr="00C64970">
        <w:rPr>
          <w:rFonts w:cstheme="minorHAnsi"/>
          <w:color w:val="auto"/>
        </w:rPr>
        <w:t xml:space="preserve">the classical synthesis of pyridine </w:t>
      </w:r>
      <w:r w:rsidR="00B9015A" w:rsidRPr="00C64970">
        <w:rPr>
          <w:rFonts w:cstheme="minorHAnsi"/>
          <w:i/>
          <w:color w:val="auto"/>
        </w:rPr>
        <w:t>N</w:t>
      </w:r>
      <w:r w:rsidR="00B9015A" w:rsidRPr="00C64970">
        <w:rPr>
          <w:rFonts w:cstheme="minorHAnsi"/>
          <w:color w:val="auto"/>
        </w:rPr>
        <w:t>-oxide</w:t>
      </w:r>
      <w:r w:rsidR="00AF5F54" w:rsidRPr="00C64970">
        <w:rPr>
          <w:rFonts w:cstheme="minorHAnsi"/>
          <w:color w:val="auto"/>
        </w:rPr>
        <w:t xml:space="preserve">. This </w:t>
      </w:r>
      <w:r w:rsidR="00900923" w:rsidRPr="00C64970">
        <w:rPr>
          <w:rFonts w:cstheme="minorHAnsi"/>
          <w:color w:val="auto"/>
        </w:rPr>
        <w:t xml:space="preserve">protocol </w:t>
      </w:r>
      <w:r w:rsidR="00755C5E" w:rsidRPr="00C64970">
        <w:rPr>
          <w:rFonts w:cstheme="minorHAnsi"/>
          <w:color w:val="auto"/>
        </w:rPr>
        <w:t xml:space="preserve">utilizes different starting material and </w:t>
      </w:r>
      <w:r w:rsidR="00E3101F" w:rsidRPr="00C64970">
        <w:rPr>
          <w:rFonts w:cstheme="minorHAnsi"/>
          <w:color w:val="auto"/>
        </w:rPr>
        <w:t xml:space="preserve">involves less </w:t>
      </w:r>
      <w:r w:rsidR="00216E5A" w:rsidRPr="00C64970">
        <w:rPr>
          <w:rFonts w:cstheme="minorHAnsi"/>
          <w:color w:val="auto"/>
        </w:rPr>
        <w:t xml:space="preserve">reaction </w:t>
      </w:r>
      <w:r w:rsidR="00357E13" w:rsidRPr="00C64970">
        <w:rPr>
          <w:rFonts w:cstheme="minorHAnsi"/>
          <w:color w:val="auto"/>
        </w:rPr>
        <w:t>time</w:t>
      </w:r>
      <w:r w:rsidR="00E3101F" w:rsidRPr="00C64970">
        <w:rPr>
          <w:rFonts w:cstheme="minorHAnsi"/>
          <w:color w:val="auto"/>
        </w:rPr>
        <w:t xml:space="preserve"> to yield</w:t>
      </w:r>
      <w:r w:rsidR="00B9015A" w:rsidRPr="00C64970">
        <w:rPr>
          <w:rFonts w:cstheme="minorHAnsi"/>
          <w:color w:val="auto"/>
        </w:rPr>
        <w:t xml:space="preserve"> a new solvated supramolecular </w:t>
      </w:r>
      <w:r w:rsidR="0075761B" w:rsidRPr="00C64970">
        <w:rPr>
          <w:rFonts w:cstheme="minorHAnsi"/>
          <w:color w:val="auto"/>
        </w:rPr>
        <w:t>structure, which</w:t>
      </w:r>
      <w:r w:rsidR="00E3101F" w:rsidRPr="00C64970">
        <w:rPr>
          <w:rFonts w:cstheme="minorHAnsi"/>
          <w:color w:val="auto"/>
        </w:rPr>
        <w:t xml:space="preserve"> </w:t>
      </w:r>
      <w:r w:rsidR="00216E5A" w:rsidRPr="00C64970">
        <w:rPr>
          <w:rFonts w:cstheme="minorHAnsi"/>
          <w:color w:val="auto"/>
        </w:rPr>
        <w:t>crystallizes</w:t>
      </w:r>
      <w:r w:rsidR="00E3101F" w:rsidRPr="00C64970">
        <w:rPr>
          <w:rFonts w:cstheme="minorHAnsi"/>
          <w:color w:val="auto"/>
        </w:rPr>
        <w:t xml:space="preserve"> under</w:t>
      </w:r>
      <w:r w:rsidR="004B79E2" w:rsidRPr="00C64970">
        <w:rPr>
          <w:rFonts w:cstheme="minorHAnsi"/>
          <w:color w:val="auto"/>
        </w:rPr>
        <w:t xml:space="preserve"> slow</w:t>
      </w:r>
      <w:r w:rsidR="00216E5A" w:rsidRPr="00C64970">
        <w:rPr>
          <w:rFonts w:cstheme="minorHAnsi"/>
          <w:color w:val="auto"/>
        </w:rPr>
        <w:t xml:space="preserve"> evaporation.</w:t>
      </w:r>
    </w:p>
    <w:p w14:paraId="761028D6" w14:textId="77777777" w:rsidR="006305D7" w:rsidRPr="00C64970" w:rsidRDefault="006305D7" w:rsidP="006E6518">
      <w:pPr>
        <w:rPr>
          <w:rFonts w:cstheme="minorHAnsi"/>
          <w:color w:val="auto"/>
        </w:rPr>
      </w:pPr>
    </w:p>
    <w:p w14:paraId="64FB8590" w14:textId="7374D6BB" w:rsidR="006305D7" w:rsidRPr="00C64970" w:rsidRDefault="006305D7" w:rsidP="006E6518">
      <w:pPr>
        <w:rPr>
          <w:rFonts w:cstheme="minorHAnsi"/>
          <w:color w:val="auto"/>
        </w:rPr>
      </w:pPr>
      <w:r w:rsidRPr="00C64970">
        <w:rPr>
          <w:rFonts w:cstheme="minorHAnsi"/>
          <w:b/>
          <w:bCs/>
          <w:color w:val="auto"/>
        </w:rPr>
        <w:t>ABSTRACT:</w:t>
      </w:r>
      <w:r w:rsidRPr="00C64970">
        <w:rPr>
          <w:rFonts w:cstheme="minorHAnsi"/>
          <w:color w:val="auto"/>
        </w:rPr>
        <w:t xml:space="preserve"> </w:t>
      </w:r>
    </w:p>
    <w:p w14:paraId="69D456B9" w14:textId="6EE8507E" w:rsidR="007A4DD6" w:rsidRPr="00C64970" w:rsidRDefault="00E830C2" w:rsidP="006E6518">
      <w:pPr>
        <w:rPr>
          <w:rFonts w:cstheme="minorHAnsi"/>
          <w:color w:val="auto"/>
        </w:rPr>
      </w:pPr>
      <w:r w:rsidRPr="00C64970">
        <w:rPr>
          <w:rFonts w:cstheme="minorHAnsi"/>
          <w:color w:val="auto"/>
        </w:rPr>
        <w:t xml:space="preserve">The synthesis of 3,5-lutidine </w:t>
      </w:r>
      <w:r w:rsidRPr="00C64970">
        <w:rPr>
          <w:rFonts w:cstheme="minorHAnsi"/>
          <w:i/>
          <w:color w:val="auto"/>
        </w:rPr>
        <w:t>N-</w:t>
      </w:r>
      <w:r w:rsidRPr="00C64970">
        <w:rPr>
          <w:rFonts w:cstheme="minorHAnsi"/>
          <w:color w:val="auto"/>
        </w:rPr>
        <w:t xml:space="preserve">oxide </w:t>
      </w:r>
      <w:r w:rsidR="008420A8" w:rsidRPr="00C64970">
        <w:rPr>
          <w:rFonts w:cstheme="minorHAnsi"/>
          <w:color w:val="auto"/>
        </w:rPr>
        <w:t xml:space="preserve">dehydrate, </w:t>
      </w:r>
      <w:r w:rsidR="008420A8" w:rsidRPr="00C64970">
        <w:rPr>
          <w:rFonts w:cstheme="minorHAnsi"/>
          <w:b/>
          <w:color w:val="auto"/>
        </w:rPr>
        <w:t>1</w:t>
      </w:r>
      <w:r w:rsidR="008420A8" w:rsidRPr="00C64970">
        <w:rPr>
          <w:rFonts w:cstheme="minorHAnsi"/>
          <w:color w:val="auto"/>
        </w:rPr>
        <w:t xml:space="preserve">, </w:t>
      </w:r>
      <w:r w:rsidRPr="00C64970">
        <w:rPr>
          <w:rFonts w:cstheme="minorHAnsi"/>
          <w:color w:val="auto"/>
        </w:rPr>
        <w:t xml:space="preserve">was achieved in the synthesis route of 2-amino-pyridine-3,5-dicarboxylic acid. </w:t>
      </w:r>
      <w:r w:rsidR="0075761B" w:rsidRPr="00C64970">
        <w:rPr>
          <w:rFonts w:cstheme="minorHAnsi"/>
          <w:color w:val="auto"/>
        </w:rPr>
        <w:t>Ochiai first used the methodology for non-substitute</w:t>
      </w:r>
      <w:r w:rsidR="002D19F2">
        <w:rPr>
          <w:rFonts w:cstheme="minorHAnsi"/>
          <w:color w:val="auto"/>
        </w:rPr>
        <w:t>d</w:t>
      </w:r>
      <w:r w:rsidR="0075761B" w:rsidRPr="00C64970">
        <w:rPr>
          <w:rFonts w:cstheme="minorHAnsi"/>
          <w:color w:val="auto"/>
        </w:rPr>
        <w:t xml:space="preserve"> pyridines</w:t>
      </w:r>
      <w:r w:rsidR="0001207C" w:rsidRPr="00C64970">
        <w:rPr>
          <w:rFonts w:cstheme="minorHAnsi"/>
          <w:color w:val="auto"/>
        </w:rPr>
        <w:t xml:space="preserve"> in 1957</w:t>
      </w:r>
      <w:r w:rsidR="002D19F2">
        <w:rPr>
          <w:rFonts w:cstheme="minorHAnsi"/>
          <w:color w:val="auto"/>
        </w:rPr>
        <w:t xml:space="preserve"> </w:t>
      </w:r>
      <w:r w:rsidR="0001207C" w:rsidRPr="00C64970">
        <w:rPr>
          <w:rFonts w:cstheme="minorHAnsi"/>
          <w:color w:val="auto"/>
        </w:rPr>
        <w:t>in a</w:t>
      </w:r>
      <w:r w:rsidR="005635D0" w:rsidRPr="00C64970">
        <w:rPr>
          <w:rFonts w:cstheme="minorHAnsi"/>
          <w:color w:val="auto"/>
        </w:rPr>
        <w:t xml:space="preserve"> 1</w:t>
      </w:r>
      <w:r w:rsidR="0001207C" w:rsidRPr="00C64970">
        <w:rPr>
          <w:rFonts w:cstheme="minorHAnsi"/>
          <w:color w:val="auto"/>
        </w:rPr>
        <w:t>2</w:t>
      </w:r>
      <w:r w:rsidR="005C0CA2" w:rsidRPr="00C64970">
        <w:rPr>
          <w:rFonts w:cstheme="minorHAnsi"/>
          <w:color w:val="auto"/>
        </w:rPr>
        <w:t xml:space="preserve"> h</w:t>
      </w:r>
      <w:r w:rsidR="005635D0" w:rsidRPr="00C64970">
        <w:rPr>
          <w:rFonts w:cstheme="minorHAnsi"/>
          <w:color w:val="auto"/>
        </w:rPr>
        <w:t xml:space="preserve"> process</w:t>
      </w:r>
      <w:r w:rsidR="00CE004F">
        <w:rPr>
          <w:rFonts w:cstheme="minorHAnsi"/>
          <w:color w:val="auto"/>
        </w:rPr>
        <w:t>,</w:t>
      </w:r>
      <w:r w:rsidR="005635D0" w:rsidRPr="00C64970">
        <w:rPr>
          <w:rFonts w:cstheme="minorHAnsi"/>
          <w:color w:val="auto"/>
        </w:rPr>
        <w:t xml:space="preserve"> </w:t>
      </w:r>
      <w:r w:rsidR="00CE004F">
        <w:rPr>
          <w:rFonts w:cstheme="minorHAnsi"/>
          <w:color w:val="auto"/>
        </w:rPr>
        <w:t>but</w:t>
      </w:r>
      <w:r w:rsidR="00CE004F" w:rsidRPr="00C64970">
        <w:rPr>
          <w:rFonts w:cstheme="minorHAnsi"/>
          <w:color w:val="auto"/>
        </w:rPr>
        <w:t xml:space="preserve"> </w:t>
      </w:r>
      <w:r w:rsidR="005635D0" w:rsidRPr="00C64970">
        <w:rPr>
          <w:rFonts w:cstheme="minorHAnsi"/>
          <w:color w:val="auto"/>
        </w:rPr>
        <w:t xml:space="preserve">no </w:t>
      </w:r>
      <w:r w:rsidR="00401FFD" w:rsidRPr="00C64970">
        <w:rPr>
          <w:rFonts w:cstheme="minorHAnsi"/>
          <w:color w:val="auto"/>
        </w:rPr>
        <w:t>X</w:t>
      </w:r>
      <w:r w:rsidR="0001207C" w:rsidRPr="00C64970">
        <w:rPr>
          <w:rFonts w:cstheme="minorHAnsi"/>
          <w:color w:val="auto"/>
        </w:rPr>
        <w:t>-</w:t>
      </w:r>
      <w:r w:rsidR="00401FFD" w:rsidRPr="00C64970">
        <w:rPr>
          <w:rFonts w:cstheme="minorHAnsi"/>
          <w:color w:val="auto"/>
        </w:rPr>
        <w:t xml:space="preserve">ray suitable </w:t>
      </w:r>
      <w:r w:rsidR="005635D0" w:rsidRPr="00C64970">
        <w:rPr>
          <w:rFonts w:cstheme="minorHAnsi"/>
          <w:color w:val="auto"/>
        </w:rPr>
        <w:t>crystal</w:t>
      </w:r>
      <w:r w:rsidR="00CE004F">
        <w:rPr>
          <w:rFonts w:cstheme="minorHAnsi"/>
          <w:color w:val="auto"/>
        </w:rPr>
        <w:t>s</w:t>
      </w:r>
      <w:r w:rsidR="005635D0" w:rsidRPr="00C64970">
        <w:rPr>
          <w:rFonts w:cstheme="minorHAnsi"/>
          <w:color w:val="auto"/>
        </w:rPr>
        <w:t xml:space="preserve"> </w:t>
      </w:r>
      <w:r w:rsidR="0001207C" w:rsidRPr="00C64970">
        <w:rPr>
          <w:rFonts w:cstheme="minorHAnsi"/>
          <w:color w:val="auto"/>
        </w:rPr>
        <w:t xml:space="preserve">were </w:t>
      </w:r>
      <w:r w:rsidR="005635D0" w:rsidRPr="00C64970">
        <w:rPr>
          <w:rFonts w:cstheme="minorHAnsi"/>
          <w:color w:val="auto"/>
        </w:rPr>
        <w:t xml:space="preserve">obtained. </w:t>
      </w:r>
      <w:r w:rsidR="008420A8" w:rsidRPr="00C64970">
        <w:rPr>
          <w:rFonts w:cstheme="minorHAnsi"/>
          <w:color w:val="auto"/>
        </w:rPr>
        <w:t>T</w:t>
      </w:r>
      <w:r w:rsidRPr="00C64970">
        <w:rPr>
          <w:rFonts w:cstheme="minorHAnsi"/>
          <w:color w:val="auto"/>
        </w:rPr>
        <w:t xml:space="preserve">he </w:t>
      </w:r>
      <w:r w:rsidR="005635D0" w:rsidRPr="00C64970">
        <w:rPr>
          <w:rFonts w:cstheme="minorHAnsi"/>
          <w:color w:val="auto"/>
        </w:rPr>
        <w:t xml:space="preserve">substituted </w:t>
      </w:r>
      <w:r w:rsidR="0046161E" w:rsidRPr="00C64970">
        <w:rPr>
          <w:rFonts w:cstheme="minorHAnsi"/>
          <w:color w:val="auto"/>
        </w:rPr>
        <w:t xml:space="preserve">ring used in the </w:t>
      </w:r>
      <w:r w:rsidRPr="00C64970">
        <w:rPr>
          <w:rFonts w:cstheme="minorHAnsi"/>
          <w:color w:val="auto"/>
        </w:rPr>
        <w:t xml:space="preserve">methodology </w:t>
      </w:r>
      <w:r w:rsidR="0046161E" w:rsidRPr="00C64970">
        <w:rPr>
          <w:rFonts w:cstheme="minorHAnsi"/>
          <w:color w:val="auto"/>
        </w:rPr>
        <w:t xml:space="preserve">presented here </w:t>
      </w:r>
      <w:r w:rsidRPr="00C64970">
        <w:rPr>
          <w:rFonts w:cstheme="minorHAnsi"/>
          <w:color w:val="auto"/>
        </w:rPr>
        <w:t xml:space="preserve">clearly influenced the </w:t>
      </w:r>
      <w:r w:rsidR="0001207C" w:rsidRPr="00C64970">
        <w:rPr>
          <w:rFonts w:cstheme="minorHAnsi"/>
          <w:color w:val="auto"/>
        </w:rPr>
        <w:t>addition</w:t>
      </w:r>
      <w:r w:rsidRPr="00C64970">
        <w:rPr>
          <w:rFonts w:cstheme="minorHAnsi"/>
          <w:color w:val="auto"/>
        </w:rPr>
        <w:t xml:space="preserve"> of </w:t>
      </w:r>
      <w:r w:rsidR="0001207C" w:rsidRPr="00C64970">
        <w:rPr>
          <w:rFonts w:cstheme="minorHAnsi"/>
          <w:color w:val="auto"/>
        </w:rPr>
        <w:t xml:space="preserve">water molecules </w:t>
      </w:r>
      <w:r w:rsidRPr="00C64970">
        <w:rPr>
          <w:rFonts w:cstheme="minorHAnsi"/>
          <w:color w:val="auto"/>
        </w:rPr>
        <w:t xml:space="preserve">into the asymmetric </w:t>
      </w:r>
      <w:r w:rsidR="0075761B" w:rsidRPr="00C64970">
        <w:rPr>
          <w:rFonts w:cstheme="minorHAnsi"/>
          <w:color w:val="auto"/>
        </w:rPr>
        <w:t>unit, which</w:t>
      </w:r>
      <w:r w:rsidRPr="00C64970">
        <w:rPr>
          <w:rFonts w:cstheme="minorHAnsi"/>
          <w:color w:val="auto"/>
        </w:rPr>
        <w:t xml:space="preserve"> confers a different nucleophilic </w:t>
      </w:r>
      <w:r w:rsidR="00401FFD" w:rsidRPr="00C64970">
        <w:rPr>
          <w:rFonts w:cstheme="minorHAnsi"/>
          <w:color w:val="auto"/>
        </w:rPr>
        <w:t>strength</w:t>
      </w:r>
      <w:r w:rsidR="00B918A3" w:rsidRPr="00C64970">
        <w:rPr>
          <w:rFonts w:cstheme="minorHAnsi"/>
          <w:color w:val="auto"/>
        </w:rPr>
        <w:t xml:space="preserve"> in </w:t>
      </w:r>
      <w:r w:rsidR="00B918A3" w:rsidRPr="00C64970">
        <w:rPr>
          <w:rFonts w:cstheme="minorHAnsi"/>
          <w:b/>
          <w:color w:val="auto"/>
        </w:rPr>
        <w:t>1</w:t>
      </w:r>
      <w:r w:rsidRPr="00C64970">
        <w:rPr>
          <w:rFonts w:cstheme="minorHAnsi"/>
          <w:color w:val="auto"/>
        </w:rPr>
        <w:t xml:space="preserve">. </w:t>
      </w:r>
      <w:r w:rsidR="0046161E" w:rsidRPr="00C64970">
        <w:rPr>
          <w:rFonts w:cstheme="minorHAnsi"/>
          <w:color w:val="auto"/>
        </w:rPr>
        <w:t xml:space="preserve">The X-ray suitable crystal compound </w:t>
      </w:r>
      <w:r w:rsidR="0046161E" w:rsidRPr="00C64970">
        <w:rPr>
          <w:rFonts w:cstheme="minorHAnsi"/>
          <w:b/>
          <w:color w:val="auto"/>
        </w:rPr>
        <w:t>1</w:t>
      </w:r>
      <w:r w:rsidR="0046161E" w:rsidRPr="00C64970">
        <w:rPr>
          <w:rFonts w:cstheme="minorHAnsi"/>
          <w:color w:val="auto"/>
        </w:rPr>
        <w:t xml:space="preserve"> was possible due to the stabilization of the negative charge in the oxygen by the pre</w:t>
      </w:r>
      <w:r w:rsidR="009822D6" w:rsidRPr="00C64970">
        <w:rPr>
          <w:rFonts w:cstheme="minorHAnsi"/>
          <w:color w:val="auto"/>
        </w:rPr>
        <w:t xml:space="preserve">sence of two </w:t>
      </w:r>
      <w:r w:rsidR="00E46EA5">
        <w:rPr>
          <w:rFonts w:cstheme="minorHAnsi"/>
          <w:color w:val="auto"/>
        </w:rPr>
        <w:t>water molecules</w:t>
      </w:r>
      <w:r w:rsidR="00FF5E97" w:rsidRPr="00C64970">
        <w:rPr>
          <w:rFonts w:cstheme="minorHAnsi"/>
          <w:color w:val="auto"/>
        </w:rPr>
        <w:t xml:space="preserve"> where the hydrogen atoms donate positive charge into the ring</w:t>
      </w:r>
      <w:r w:rsidR="00E46EA5">
        <w:rPr>
          <w:rFonts w:cstheme="minorHAnsi"/>
          <w:color w:val="auto"/>
        </w:rPr>
        <w:t xml:space="preserve">; </w:t>
      </w:r>
      <w:r w:rsidR="00401FFD" w:rsidRPr="00C64970">
        <w:rPr>
          <w:rFonts w:cstheme="minorHAnsi"/>
          <w:color w:val="auto"/>
        </w:rPr>
        <w:t>such water molecules serve well to construct a supramolecular interaction</w:t>
      </w:r>
      <w:r w:rsidR="00FF5E97" w:rsidRPr="00C64970">
        <w:rPr>
          <w:rFonts w:cstheme="minorHAnsi"/>
          <w:color w:val="auto"/>
        </w:rPr>
        <w:t>.</w:t>
      </w:r>
      <w:r w:rsidR="0046161E" w:rsidRPr="00C64970">
        <w:rPr>
          <w:rFonts w:cstheme="minorHAnsi"/>
          <w:color w:val="auto"/>
        </w:rPr>
        <w:t xml:space="preserve"> The hydrated molecule</w:t>
      </w:r>
      <w:r w:rsidR="00401FFD" w:rsidRPr="00C64970">
        <w:rPr>
          <w:rFonts w:cstheme="minorHAnsi"/>
          <w:color w:val="auto"/>
        </w:rPr>
        <w:t>s</w:t>
      </w:r>
      <w:r w:rsidR="0046161E" w:rsidRPr="00C64970">
        <w:rPr>
          <w:rFonts w:cstheme="minorHAnsi"/>
          <w:color w:val="auto"/>
        </w:rPr>
        <w:t xml:space="preserve"> may be possible for the alkaline </w:t>
      </w:r>
      <w:r w:rsidR="0075761B" w:rsidRPr="00C64970">
        <w:rPr>
          <w:rFonts w:cstheme="minorHAnsi"/>
          <w:color w:val="auto"/>
        </w:rPr>
        <w:t xml:space="preserve">system that is </w:t>
      </w:r>
      <w:r w:rsidR="0046161E" w:rsidRPr="00C64970">
        <w:rPr>
          <w:rFonts w:cstheme="minorHAnsi"/>
          <w:color w:val="auto"/>
        </w:rPr>
        <w:t>reached by adjusting the pH to 10.</w:t>
      </w:r>
      <w:r w:rsidR="00C7583D">
        <w:rPr>
          <w:rFonts w:cstheme="minorHAnsi"/>
          <w:color w:val="auto"/>
        </w:rPr>
        <w:t xml:space="preserve"> </w:t>
      </w:r>
      <w:r w:rsidR="0001207C" w:rsidRPr="00C64970">
        <w:rPr>
          <w:rFonts w:cstheme="minorHAnsi"/>
          <w:color w:val="auto"/>
        </w:rPr>
        <w:t xml:space="preserve">Importantly, </w:t>
      </w:r>
      <w:r w:rsidR="00E46EA5">
        <w:rPr>
          <w:rFonts w:cstheme="minorHAnsi"/>
          <w:color w:val="auto"/>
        </w:rPr>
        <w:t xml:space="preserve">the </w:t>
      </w:r>
      <w:r w:rsidR="0001207C" w:rsidRPr="00C64970">
        <w:rPr>
          <w:rFonts w:cstheme="minorHAnsi"/>
          <w:color w:val="auto"/>
        </w:rPr>
        <w:t xml:space="preserve">double methyl substituted ring and a reaction time of </w:t>
      </w:r>
      <w:r w:rsidR="00A8216F" w:rsidRPr="00C64970">
        <w:rPr>
          <w:rFonts w:cstheme="minorHAnsi"/>
          <w:color w:val="auto"/>
        </w:rPr>
        <w:t>5</w:t>
      </w:r>
      <w:r w:rsidR="0075761B" w:rsidRPr="00C64970">
        <w:rPr>
          <w:rFonts w:cstheme="minorHAnsi"/>
          <w:color w:val="auto"/>
        </w:rPr>
        <w:t xml:space="preserve"> </w:t>
      </w:r>
      <w:r w:rsidR="0001207C" w:rsidRPr="00C64970">
        <w:rPr>
          <w:rFonts w:cstheme="minorHAnsi"/>
          <w:color w:val="auto"/>
        </w:rPr>
        <w:t xml:space="preserve">h, makes </w:t>
      </w:r>
      <w:r w:rsidR="00E46EA5">
        <w:rPr>
          <w:rFonts w:cstheme="minorHAnsi"/>
          <w:color w:val="auto"/>
        </w:rPr>
        <w:t>it a</w:t>
      </w:r>
      <w:r w:rsidR="00E46EA5" w:rsidRPr="00C64970">
        <w:rPr>
          <w:rFonts w:cstheme="minorHAnsi"/>
          <w:color w:val="auto"/>
        </w:rPr>
        <w:t xml:space="preserve"> </w:t>
      </w:r>
      <w:r w:rsidR="0001207C" w:rsidRPr="00C64970">
        <w:rPr>
          <w:rFonts w:cstheme="minorHAnsi"/>
          <w:color w:val="auto"/>
        </w:rPr>
        <w:t xml:space="preserve">more versatile </w:t>
      </w:r>
      <w:r w:rsidR="00E46EA5">
        <w:rPr>
          <w:rFonts w:cstheme="minorHAnsi"/>
          <w:color w:val="auto"/>
        </w:rPr>
        <w:t xml:space="preserve">method </w:t>
      </w:r>
      <w:r w:rsidR="0001207C" w:rsidRPr="00C64970">
        <w:rPr>
          <w:rFonts w:cstheme="minorHAnsi"/>
          <w:color w:val="auto"/>
        </w:rPr>
        <w:t>and with wider chemical applications for future ring insertions.</w:t>
      </w:r>
    </w:p>
    <w:p w14:paraId="4C7D5FD5" w14:textId="77777777" w:rsidR="006305D7" w:rsidRPr="00C64970" w:rsidRDefault="006305D7" w:rsidP="006E6518">
      <w:pPr>
        <w:rPr>
          <w:rFonts w:cstheme="minorHAnsi"/>
          <w:color w:val="auto"/>
        </w:rPr>
      </w:pPr>
    </w:p>
    <w:p w14:paraId="00D25F73" w14:textId="7E4C18E7" w:rsidR="006305D7" w:rsidRPr="00C64970" w:rsidRDefault="006305D7" w:rsidP="006E6518">
      <w:pPr>
        <w:rPr>
          <w:rFonts w:cstheme="minorHAnsi"/>
          <w:color w:val="auto"/>
        </w:rPr>
      </w:pPr>
      <w:r w:rsidRPr="00C64970">
        <w:rPr>
          <w:rFonts w:cstheme="minorHAnsi"/>
          <w:b/>
          <w:color w:val="auto"/>
        </w:rPr>
        <w:t>INTRODUCTION</w:t>
      </w:r>
      <w:r w:rsidRPr="00C64970">
        <w:rPr>
          <w:rFonts w:cstheme="minorHAnsi"/>
          <w:b/>
          <w:bCs/>
          <w:color w:val="auto"/>
        </w:rPr>
        <w:t>:</w:t>
      </w:r>
    </w:p>
    <w:p w14:paraId="45FFBA19" w14:textId="57EE26AB" w:rsidR="007A4DD6" w:rsidRPr="00C64970" w:rsidRDefault="00235841" w:rsidP="006E6518">
      <w:pPr>
        <w:rPr>
          <w:rFonts w:cstheme="minorHAnsi"/>
          <w:color w:val="auto"/>
        </w:rPr>
      </w:pPr>
      <w:r w:rsidRPr="00C64970">
        <w:rPr>
          <w:rFonts w:cstheme="minorHAnsi"/>
          <w:color w:val="auto"/>
        </w:rPr>
        <w:t xml:space="preserve">Nowadays, scientists around the globe have been investing </w:t>
      </w:r>
      <w:r w:rsidR="00E46EA5">
        <w:rPr>
          <w:rFonts w:cstheme="minorHAnsi"/>
          <w:color w:val="auto"/>
        </w:rPr>
        <w:t>re</w:t>
      </w:r>
      <w:r w:rsidR="00634A84" w:rsidRPr="00C64970">
        <w:rPr>
          <w:rFonts w:cstheme="minorHAnsi"/>
          <w:color w:val="auto"/>
        </w:rPr>
        <w:t xml:space="preserve">sources </w:t>
      </w:r>
      <w:r w:rsidRPr="00C64970">
        <w:rPr>
          <w:rFonts w:cstheme="minorHAnsi"/>
          <w:color w:val="auto"/>
        </w:rPr>
        <w:t>in</w:t>
      </w:r>
      <w:r w:rsidR="00E46EA5">
        <w:rPr>
          <w:rFonts w:cstheme="minorHAnsi"/>
          <w:color w:val="auto"/>
        </w:rPr>
        <w:t>to</w:t>
      </w:r>
      <w:r w:rsidRPr="00C64970">
        <w:rPr>
          <w:rFonts w:cstheme="minorHAnsi"/>
          <w:color w:val="auto"/>
        </w:rPr>
        <w:t xml:space="preserve"> the </w:t>
      </w:r>
      <w:r w:rsidR="00E46EA5">
        <w:rPr>
          <w:rFonts w:cstheme="minorHAnsi"/>
          <w:color w:val="auto"/>
        </w:rPr>
        <w:t>development</w:t>
      </w:r>
      <w:r w:rsidR="00E46EA5" w:rsidRPr="00C64970">
        <w:rPr>
          <w:rFonts w:cstheme="minorHAnsi"/>
          <w:color w:val="auto"/>
        </w:rPr>
        <w:t xml:space="preserve"> </w:t>
      </w:r>
      <w:r w:rsidRPr="00C64970">
        <w:rPr>
          <w:rFonts w:cstheme="minorHAnsi"/>
          <w:color w:val="auto"/>
        </w:rPr>
        <w:t xml:space="preserve">of </w:t>
      </w:r>
      <w:r w:rsidR="00634A84" w:rsidRPr="00C64970">
        <w:rPr>
          <w:rFonts w:cstheme="minorHAnsi"/>
          <w:color w:val="auto"/>
        </w:rPr>
        <w:t xml:space="preserve">new synthetic routes for </w:t>
      </w:r>
      <w:r w:rsidRPr="00C64970">
        <w:rPr>
          <w:rFonts w:cstheme="minorHAnsi"/>
          <w:color w:val="auto"/>
        </w:rPr>
        <w:t xml:space="preserve">the functionalization of </w:t>
      </w:r>
      <w:r w:rsidR="0075761B" w:rsidRPr="00C64970">
        <w:rPr>
          <w:rFonts w:cstheme="minorHAnsi"/>
          <w:color w:val="auto"/>
        </w:rPr>
        <w:t xml:space="preserve">aromatic groups, </w:t>
      </w:r>
      <w:r w:rsidR="00E46EA5">
        <w:rPr>
          <w:rFonts w:cstheme="minorHAnsi"/>
          <w:color w:val="auto"/>
        </w:rPr>
        <w:t xml:space="preserve">which are </w:t>
      </w:r>
      <w:r w:rsidR="0075761B" w:rsidRPr="00C64970">
        <w:rPr>
          <w:rFonts w:cstheme="minorHAnsi"/>
          <w:color w:val="auto"/>
        </w:rPr>
        <w:t>known</w:t>
      </w:r>
      <w:r w:rsidR="00E452D5" w:rsidRPr="00C64970">
        <w:rPr>
          <w:rFonts w:cstheme="minorHAnsi"/>
          <w:color w:val="auto"/>
        </w:rPr>
        <w:t xml:space="preserve"> </w:t>
      </w:r>
      <w:r w:rsidR="0075761B" w:rsidRPr="00C64970">
        <w:rPr>
          <w:rFonts w:cstheme="minorHAnsi"/>
          <w:color w:val="auto"/>
        </w:rPr>
        <w:t xml:space="preserve">for </w:t>
      </w:r>
      <w:r w:rsidR="00E452D5" w:rsidRPr="00C64970">
        <w:rPr>
          <w:rFonts w:cstheme="minorHAnsi"/>
          <w:color w:val="auto"/>
        </w:rPr>
        <w:t>low reactivity front to ad</w:t>
      </w:r>
      <w:r w:rsidR="009A4F77" w:rsidRPr="00C64970">
        <w:rPr>
          <w:rFonts w:cstheme="minorHAnsi"/>
          <w:color w:val="auto"/>
        </w:rPr>
        <w:t>d</w:t>
      </w:r>
      <w:r w:rsidR="00E452D5" w:rsidRPr="00C64970">
        <w:rPr>
          <w:rFonts w:cstheme="minorHAnsi"/>
          <w:color w:val="auto"/>
        </w:rPr>
        <w:t>ition reactions</w:t>
      </w:r>
      <w:r w:rsidR="00B60022" w:rsidRPr="00C64970">
        <w:rPr>
          <w:rFonts w:cstheme="minorHAnsi"/>
          <w:color w:val="auto"/>
          <w:vertAlign w:val="superscript"/>
        </w:rPr>
        <w:t>1-3</w:t>
      </w:r>
      <w:r w:rsidR="00E452D5" w:rsidRPr="00C64970">
        <w:rPr>
          <w:rFonts w:cstheme="minorHAnsi"/>
          <w:color w:val="auto"/>
        </w:rPr>
        <w:t xml:space="preserve">. Pyridine, where a </w:t>
      </w:r>
      <w:r w:rsidR="00992348" w:rsidRPr="00C64970">
        <w:rPr>
          <w:rFonts w:cstheme="minorHAnsi"/>
          <w:color w:val="auto"/>
        </w:rPr>
        <w:t>nitrogen atom substitutes a carbon</w:t>
      </w:r>
      <w:r w:rsidR="00E452D5" w:rsidRPr="00C64970">
        <w:rPr>
          <w:rFonts w:cstheme="minorHAnsi"/>
          <w:color w:val="auto"/>
        </w:rPr>
        <w:t xml:space="preserve"> atom, presents a similar chemical reactivity to</w:t>
      </w:r>
      <w:r w:rsidR="005D2FE0" w:rsidRPr="00C64970">
        <w:rPr>
          <w:rFonts w:cstheme="minorHAnsi"/>
          <w:color w:val="auto"/>
        </w:rPr>
        <w:t xml:space="preserve"> analogue</w:t>
      </w:r>
      <w:r w:rsidR="00E452D5" w:rsidRPr="00C64970">
        <w:rPr>
          <w:rFonts w:cstheme="minorHAnsi"/>
          <w:color w:val="auto"/>
        </w:rPr>
        <w:t xml:space="preserve"> </w:t>
      </w:r>
      <w:r w:rsidR="005D2FE0" w:rsidRPr="00C64970">
        <w:rPr>
          <w:rFonts w:cstheme="minorHAnsi"/>
          <w:color w:val="auto"/>
        </w:rPr>
        <w:t>rings composed solely of carbon atoms</w:t>
      </w:r>
      <w:r w:rsidR="00B60022" w:rsidRPr="00C64970">
        <w:rPr>
          <w:rFonts w:cstheme="minorHAnsi"/>
          <w:color w:val="auto"/>
          <w:vertAlign w:val="superscript"/>
        </w:rPr>
        <w:t>3</w:t>
      </w:r>
      <w:r w:rsidR="00E46EA5">
        <w:rPr>
          <w:rFonts w:cstheme="minorHAnsi"/>
          <w:color w:val="auto"/>
        </w:rPr>
        <w:t xml:space="preserve">, </w:t>
      </w:r>
      <w:r w:rsidR="005C6D0E" w:rsidRPr="00C64970">
        <w:rPr>
          <w:rFonts w:cstheme="minorHAnsi"/>
          <w:color w:val="auto"/>
        </w:rPr>
        <w:t xml:space="preserve">and it usually undergoes </w:t>
      </w:r>
      <w:r w:rsidR="00E46EA5">
        <w:rPr>
          <w:rFonts w:cstheme="minorHAnsi"/>
          <w:color w:val="auto"/>
        </w:rPr>
        <w:t xml:space="preserve">a </w:t>
      </w:r>
      <w:r w:rsidR="005C6D0E" w:rsidRPr="00C64970">
        <w:rPr>
          <w:rFonts w:cstheme="minorHAnsi"/>
          <w:color w:val="auto"/>
        </w:rPr>
        <w:t>substitution</w:t>
      </w:r>
      <w:r w:rsidR="00A8216F" w:rsidRPr="00C64970">
        <w:rPr>
          <w:rFonts w:cstheme="minorHAnsi"/>
          <w:color w:val="auto"/>
        </w:rPr>
        <w:t xml:space="preserve"> mechanism</w:t>
      </w:r>
      <w:r w:rsidR="005C6D0E" w:rsidRPr="00C64970">
        <w:rPr>
          <w:rFonts w:cstheme="minorHAnsi"/>
          <w:color w:val="auto"/>
        </w:rPr>
        <w:t xml:space="preserve"> rather than addition. </w:t>
      </w:r>
      <w:r w:rsidR="00CD53AD" w:rsidRPr="00C64970">
        <w:rPr>
          <w:rFonts w:cstheme="minorHAnsi"/>
          <w:i/>
          <w:color w:val="auto"/>
        </w:rPr>
        <w:t>N</w:t>
      </w:r>
      <w:r w:rsidR="003637C7" w:rsidRPr="00C64970">
        <w:rPr>
          <w:rFonts w:cstheme="minorHAnsi"/>
          <w:color w:val="auto"/>
        </w:rPr>
        <w:t>-oxides ar</w:t>
      </w:r>
      <w:r w:rsidR="00CD53AD" w:rsidRPr="00C64970">
        <w:rPr>
          <w:rFonts w:cstheme="minorHAnsi"/>
          <w:color w:val="auto"/>
        </w:rPr>
        <w:t xml:space="preserve">e </w:t>
      </w:r>
      <w:r w:rsidR="00A8216F" w:rsidRPr="00C64970">
        <w:rPr>
          <w:rFonts w:cstheme="minorHAnsi"/>
          <w:color w:val="auto"/>
        </w:rPr>
        <w:t>distinctive</w:t>
      </w:r>
      <w:r w:rsidR="00CD53AD" w:rsidRPr="00C64970">
        <w:rPr>
          <w:rFonts w:cstheme="minorHAnsi"/>
          <w:color w:val="auto"/>
        </w:rPr>
        <w:t xml:space="preserve"> </w:t>
      </w:r>
      <w:r w:rsidR="00CD53AD" w:rsidRPr="00C64970">
        <w:rPr>
          <w:rFonts w:cstheme="minorHAnsi"/>
          <w:color w:val="auto"/>
        </w:rPr>
        <w:lastRenderedPageBreak/>
        <w:t xml:space="preserve">by the presence of a </w:t>
      </w:r>
      <w:r w:rsidR="00E46EA5">
        <w:rPr>
          <w:rFonts w:cstheme="minorHAnsi"/>
          <w:color w:val="auto"/>
        </w:rPr>
        <w:t>donor</w:t>
      </w:r>
      <w:r w:rsidR="00E46EA5" w:rsidRPr="00C64970">
        <w:rPr>
          <w:rFonts w:cstheme="minorHAnsi"/>
          <w:color w:val="auto"/>
        </w:rPr>
        <w:t xml:space="preserve"> </w:t>
      </w:r>
      <w:r w:rsidR="00CD53AD" w:rsidRPr="00C64970">
        <w:rPr>
          <w:rFonts w:cstheme="minorHAnsi"/>
          <w:color w:val="auto"/>
        </w:rPr>
        <w:t>bo</w:t>
      </w:r>
      <w:r w:rsidR="009512C5" w:rsidRPr="00C64970">
        <w:rPr>
          <w:rFonts w:cstheme="minorHAnsi"/>
          <w:color w:val="auto"/>
        </w:rPr>
        <w:t xml:space="preserve">nd between nitrogen and oxygen </w:t>
      </w:r>
      <w:r w:rsidR="00CD53AD" w:rsidRPr="00C64970">
        <w:rPr>
          <w:rFonts w:cstheme="minorHAnsi"/>
          <w:color w:val="auto"/>
        </w:rPr>
        <w:t>formed by the overlap of the nonbonding electron pair on the nitrogen with an empty orbital on the oxygen atom</w:t>
      </w:r>
      <w:r w:rsidR="00B60022" w:rsidRPr="00C64970">
        <w:rPr>
          <w:rFonts w:cstheme="minorHAnsi"/>
          <w:color w:val="auto"/>
          <w:vertAlign w:val="superscript"/>
        </w:rPr>
        <w:t>3</w:t>
      </w:r>
      <w:r w:rsidR="00CD53AD" w:rsidRPr="00C64970">
        <w:rPr>
          <w:rFonts w:cstheme="minorHAnsi"/>
          <w:color w:val="auto"/>
        </w:rPr>
        <w:t>. Particularly</w:t>
      </w:r>
      <w:r w:rsidR="00E46EA5">
        <w:rPr>
          <w:rFonts w:cstheme="minorHAnsi"/>
          <w:color w:val="auto"/>
        </w:rPr>
        <w:t>,</w:t>
      </w:r>
      <w:r w:rsidR="00CD53AD" w:rsidRPr="00C64970">
        <w:rPr>
          <w:rFonts w:cstheme="minorHAnsi"/>
          <w:color w:val="auto"/>
        </w:rPr>
        <w:t xml:space="preserve"> </w:t>
      </w:r>
      <w:r w:rsidRPr="00C64970">
        <w:rPr>
          <w:rFonts w:cstheme="minorHAnsi"/>
          <w:color w:val="auto"/>
        </w:rPr>
        <w:t xml:space="preserve">pyridine </w:t>
      </w:r>
      <w:r w:rsidRPr="00C64970">
        <w:rPr>
          <w:rFonts w:cstheme="minorHAnsi"/>
          <w:i/>
          <w:color w:val="auto"/>
        </w:rPr>
        <w:t>N</w:t>
      </w:r>
      <w:r w:rsidR="00634A84" w:rsidRPr="00C64970">
        <w:rPr>
          <w:rFonts w:cstheme="minorHAnsi"/>
          <w:color w:val="auto"/>
        </w:rPr>
        <w:t>-oxides</w:t>
      </w:r>
      <w:r w:rsidR="0075761B" w:rsidRPr="00C64970">
        <w:rPr>
          <w:rFonts w:cstheme="minorHAnsi"/>
          <w:color w:val="auto"/>
        </w:rPr>
        <w:t xml:space="preserve"> </w:t>
      </w:r>
      <w:r w:rsidR="002C0142" w:rsidRPr="00C64970">
        <w:rPr>
          <w:rFonts w:cstheme="minorHAnsi"/>
          <w:color w:val="auto"/>
        </w:rPr>
        <w:t xml:space="preserve">are Lewis bases, because </w:t>
      </w:r>
      <w:r w:rsidR="00E46EA5">
        <w:rPr>
          <w:rFonts w:cstheme="minorHAnsi"/>
          <w:color w:val="auto"/>
        </w:rPr>
        <w:t>their</w:t>
      </w:r>
      <w:r w:rsidR="00E46EA5" w:rsidRPr="00C64970">
        <w:rPr>
          <w:rFonts w:cstheme="minorHAnsi"/>
          <w:color w:val="auto"/>
        </w:rPr>
        <w:t xml:space="preserve"> </w:t>
      </w:r>
      <w:r w:rsidR="002C0142" w:rsidRPr="00C64970">
        <w:rPr>
          <w:rFonts w:cstheme="minorHAnsi"/>
          <w:color w:val="auto"/>
        </w:rPr>
        <w:t xml:space="preserve">N-O moiety </w:t>
      </w:r>
      <w:r w:rsidR="00E46EA5">
        <w:rPr>
          <w:rFonts w:cstheme="minorHAnsi"/>
          <w:color w:val="auto"/>
        </w:rPr>
        <w:t>may</w:t>
      </w:r>
      <w:r w:rsidR="00E46EA5" w:rsidRPr="00C64970">
        <w:rPr>
          <w:rFonts w:cstheme="minorHAnsi"/>
          <w:color w:val="auto"/>
        </w:rPr>
        <w:t xml:space="preserve"> </w:t>
      </w:r>
      <w:r w:rsidR="002C0142" w:rsidRPr="00C64970">
        <w:rPr>
          <w:rFonts w:cstheme="minorHAnsi"/>
          <w:color w:val="auto"/>
        </w:rPr>
        <w:t>act</w:t>
      </w:r>
      <w:r w:rsidR="00E46EA5">
        <w:rPr>
          <w:rFonts w:cstheme="minorHAnsi"/>
          <w:color w:val="auto"/>
        </w:rPr>
        <w:t xml:space="preserve"> </w:t>
      </w:r>
      <w:r w:rsidR="002C0142" w:rsidRPr="00C64970">
        <w:rPr>
          <w:rFonts w:cstheme="minorHAnsi"/>
          <w:color w:val="auto"/>
        </w:rPr>
        <w:t xml:space="preserve">as an electron donor, </w:t>
      </w:r>
      <w:r w:rsidR="00E46EA5">
        <w:rPr>
          <w:rFonts w:cstheme="minorHAnsi"/>
          <w:color w:val="auto"/>
        </w:rPr>
        <w:t xml:space="preserve">and </w:t>
      </w:r>
      <w:r w:rsidR="002C0142" w:rsidRPr="00C64970">
        <w:rPr>
          <w:rFonts w:cstheme="minorHAnsi"/>
          <w:color w:val="auto"/>
        </w:rPr>
        <w:t>they may combine with Lewis acids forming the corresponding Lewis acid-base pairs. This property has an essential chemical consequence, because it can increase the nucleophilicity of the Lewis acids towar</w:t>
      </w:r>
      <w:r w:rsidR="00616A7F" w:rsidRPr="00C64970">
        <w:rPr>
          <w:rFonts w:cstheme="minorHAnsi"/>
          <w:color w:val="auto"/>
        </w:rPr>
        <w:t>d</w:t>
      </w:r>
      <w:r w:rsidR="002C0142" w:rsidRPr="00C64970">
        <w:rPr>
          <w:rFonts w:cstheme="minorHAnsi"/>
          <w:color w:val="auto"/>
        </w:rPr>
        <w:t xml:space="preserve">s potential electrophiles and thus allow them to react under conditions </w:t>
      </w:r>
      <w:r w:rsidR="00E5461C">
        <w:rPr>
          <w:rFonts w:cstheme="minorHAnsi"/>
          <w:color w:val="auto"/>
        </w:rPr>
        <w:t>where normally the reaction would not occur</w:t>
      </w:r>
      <w:r w:rsidR="002C0142" w:rsidRPr="00C64970">
        <w:rPr>
          <w:rFonts w:cstheme="minorHAnsi"/>
          <w:color w:val="auto"/>
        </w:rPr>
        <w:t>.</w:t>
      </w:r>
      <w:r w:rsidR="00B569E8" w:rsidRPr="00C64970">
        <w:rPr>
          <w:rFonts w:cstheme="minorHAnsi"/>
          <w:color w:val="auto"/>
        </w:rPr>
        <w:t xml:space="preserve"> Probably the most frequent use of such compounds is in various oxidation reactions where they act as oxidants</w:t>
      </w:r>
      <w:r w:rsidR="00B60022" w:rsidRPr="00C64970">
        <w:rPr>
          <w:rFonts w:cstheme="minorHAnsi"/>
          <w:color w:val="auto"/>
          <w:vertAlign w:val="superscript"/>
        </w:rPr>
        <w:t>4</w:t>
      </w:r>
      <w:r w:rsidR="00B569E8" w:rsidRPr="00C64970">
        <w:rPr>
          <w:rFonts w:cstheme="minorHAnsi"/>
          <w:color w:val="auto"/>
        </w:rPr>
        <w:t xml:space="preserve">. </w:t>
      </w:r>
      <w:r w:rsidR="002530F6" w:rsidRPr="00C64970">
        <w:rPr>
          <w:rFonts w:cstheme="minorHAnsi"/>
          <w:color w:val="auto"/>
        </w:rPr>
        <w:t xml:space="preserve">Pyridine </w:t>
      </w:r>
      <w:r w:rsidR="002530F6" w:rsidRPr="00C64970">
        <w:rPr>
          <w:rFonts w:cstheme="minorHAnsi"/>
          <w:i/>
          <w:color w:val="auto"/>
        </w:rPr>
        <w:t>N</w:t>
      </w:r>
      <w:r w:rsidR="002530F6" w:rsidRPr="00C64970">
        <w:rPr>
          <w:rFonts w:cstheme="minorHAnsi"/>
          <w:color w:val="auto"/>
        </w:rPr>
        <w:t xml:space="preserve">-oxides and many of their ring-functionalized derivatives are recurrent molecules of biologically active and </w:t>
      </w:r>
      <w:r w:rsidR="00E5461C" w:rsidRPr="00C64970">
        <w:rPr>
          <w:rFonts w:cstheme="minorHAnsi"/>
          <w:color w:val="auto"/>
        </w:rPr>
        <w:t>pharmacologica</w:t>
      </w:r>
      <w:r w:rsidR="00E5461C">
        <w:rPr>
          <w:rFonts w:cstheme="minorHAnsi"/>
          <w:color w:val="auto"/>
        </w:rPr>
        <w:t xml:space="preserve">l </w:t>
      </w:r>
      <w:r w:rsidR="00D17022" w:rsidRPr="00C64970">
        <w:rPr>
          <w:rFonts w:cstheme="minorHAnsi"/>
          <w:color w:val="auto"/>
        </w:rPr>
        <w:t>agents</w:t>
      </w:r>
      <w:r w:rsidR="00F31FC9" w:rsidRPr="00C64970">
        <w:rPr>
          <w:rFonts w:cstheme="minorHAnsi"/>
          <w:color w:val="auto"/>
          <w:vertAlign w:val="superscript"/>
        </w:rPr>
        <w:t>5</w:t>
      </w:r>
      <w:r w:rsidR="00E66E66" w:rsidRPr="00C64970">
        <w:rPr>
          <w:rFonts w:cstheme="minorHAnsi"/>
          <w:color w:val="auto"/>
        </w:rPr>
        <w:t xml:space="preserve">, and </w:t>
      </w:r>
      <w:r w:rsidR="00634A84" w:rsidRPr="00C64970">
        <w:rPr>
          <w:rFonts w:cstheme="minorHAnsi"/>
          <w:color w:val="auto"/>
        </w:rPr>
        <w:t>a clear spatial distribution by different spectroscopic tools</w:t>
      </w:r>
      <w:r w:rsidR="00EC18B6" w:rsidRPr="00C64970">
        <w:rPr>
          <w:rFonts w:cstheme="minorHAnsi"/>
          <w:color w:val="auto"/>
        </w:rPr>
        <w:t xml:space="preserve"> </w:t>
      </w:r>
      <w:r w:rsidR="00E66E66" w:rsidRPr="00C64970">
        <w:rPr>
          <w:rFonts w:cstheme="minorHAnsi"/>
          <w:color w:val="auto"/>
        </w:rPr>
        <w:t xml:space="preserve">has been </w:t>
      </w:r>
      <w:r w:rsidR="00CD226D" w:rsidRPr="00C64970">
        <w:rPr>
          <w:rFonts w:cstheme="minorHAnsi"/>
          <w:color w:val="auto"/>
        </w:rPr>
        <w:t>e</w:t>
      </w:r>
      <w:r w:rsidR="00E66E66" w:rsidRPr="00C64970">
        <w:rPr>
          <w:rFonts w:cstheme="minorHAnsi"/>
          <w:color w:val="auto"/>
        </w:rPr>
        <w:t>stablished for some of them</w:t>
      </w:r>
      <w:r w:rsidR="00F31FC9" w:rsidRPr="00C64970">
        <w:rPr>
          <w:rFonts w:cstheme="minorHAnsi"/>
          <w:color w:val="auto"/>
          <w:vertAlign w:val="superscript"/>
        </w:rPr>
        <w:t>6,7</w:t>
      </w:r>
      <w:r w:rsidR="00057FF8" w:rsidRPr="00C64970">
        <w:rPr>
          <w:rFonts w:cstheme="minorHAnsi"/>
          <w:color w:val="auto"/>
        </w:rPr>
        <w:t xml:space="preserve">. </w:t>
      </w:r>
      <w:r w:rsidR="00840328" w:rsidRPr="00C64970">
        <w:rPr>
          <w:rFonts w:cstheme="minorHAnsi"/>
          <w:color w:val="auto"/>
        </w:rPr>
        <w:t xml:space="preserve">In </w:t>
      </w:r>
      <w:r w:rsidR="00E5461C">
        <w:rPr>
          <w:rFonts w:cstheme="minorHAnsi"/>
          <w:color w:val="auto"/>
        </w:rPr>
        <w:t xml:space="preserve">research on </w:t>
      </w:r>
      <w:r w:rsidR="007F2CD7" w:rsidRPr="00C64970">
        <w:rPr>
          <w:rFonts w:cstheme="minorHAnsi"/>
          <w:color w:val="auto"/>
        </w:rPr>
        <w:t>attach</w:t>
      </w:r>
      <w:r w:rsidR="00E5461C">
        <w:rPr>
          <w:rFonts w:cstheme="minorHAnsi"/>
          <w:color w:val="auto"/>
        </w:rPr>
        <w:t>ing</w:t>
      </w:r>
      <w:r w:rsidR="00840328" w:rsidRPr="00C64970">
        <w:rPr>
          <w:rFonts w:cstheme="minorHAnsi"/>
          <w:color w:val="auto"/>
        </w:rPr>
        <w:t xml:space="preserve"> different groups </w:t>
      </w:r>
      <w:r w:rsidR="007F2CD7" w:rsidRPr="00C64970">
        <w:rPr>
          <w:rFonts w:cstheme="minorHAnsi"/>
          <w:color w:val="auto"/>
        </w:rPr>
        <w:t>to</w:t>
      </w:r>
      <w:r w:rsidR="00840328" w:rsidRPr="00C64970">
        <w:rPr>
          <w:rFonts w:cstheme="minorHAnsi"/>
          <w:color w:val="auto"/>
        </w:rPr>
        <w:t xml:space="preserve"> the pyridine ring, scientist</w:t>
      </w:r>
      <w:r w:rsidR="00E5461C">
        <w:rPr>
          <w:rFonts w:cstheme="minorHAnsi"/>
          <w:color w:val="auto"/>
        </w:rPr>
        <w:t>s</w:t>
      </w:r>
      <w:r w:rsidR="00840328" w:rsidRPr="00C64970">
        <w:rPr>
          <w:rFonts w:cstheme="minorHAnsi"/>
          <w:color w:val="auto"/>
        </w:rPr>
        <w:t xml:space="preserve"> have </w:t>
      </w:r>
      <w:r w:rsidR="00693365" w:rsidRPr="00C64970">
        <w:rPr>
          <w:rFonts w:cstheme="minorHAnsi"/>
          <w:color w:val="auto"/>
        </w:rPr>
        <w:t>tested</w:t>
      </w:r>
      <w:r w:rsidR="00840328" w:rsidRPr="00C64970">
        <w:rPr>
          <w:rFonts w:cstheme="minorHAnsi"/>
          <w:color w:val="auto"/>
        </w:rPr>
        <w:t xml:space="preserve"> various methodologies to produce an easy</w:t>
      </w:r>
      <w:r w:rsidR="00A6638C" w:rsidRPr="00C64970">
        <w:rPr>
          <w:rFonts w:cstheme="minorHAnsi"/>
          <w:color w:val="auto"/>
        </w:rPr>
        <w:t xml:space="preserve"> and conventional </w:t>
      </w:r>
      <w:r w:rsidR="00E5461C">
        <w:rPr>
          <w:rFonts w:cstheme="minorHAnsi"/>
          <w:color w:val="auto"/>
        </w:rPr>
        <w:t>method</w:t>
      </w:r>
      <w:r w:rsidR="00A6638C" w:rsidRPr="00C64970">
        <w:rPr>
          <w:rFonts w:cstheme="minorHAnsi"/>
          <w:color w:val="auto"/>
        </w:rPr>
        <w:t>, since</w:t>
      </w:r>
      <w:r w:rsidR="00CE21A1" w:rsidRPr="00C64970">
        <w:rPr>
          <w:rFonts w:cstheme="minorHAnsi"/>
          <w:color w:val="auto"/>
        </w:rPr>
        <w:t xml:space="preserve"> isoxazolines</w:t>
      </w:r>
      <w:r w:rsidR="00E5461C">
        <w:rPr>
          <w:rFonts w:cstheme="minorHAnsi"/>
          <w:color w:val="auto"/>
        </w:rPr>
        <w:t xml:space="preserve"> requires a </w:t>
      </w:r>
      <w:r w:rsidR="00CD226D" w:rsidRPr="00C64970">
        <w:rPr>
          <w:rFonts w:cstheme="minorHAnsi"/>
          <w:color w:val="auto"/>
        </w:rPr>
        <w:t>catalytic</w:t>
      </w:r>
      <w:r w:rsidR="00CE21A1" w:rsidRPr="00C64970">
        <w:rPr>
          <w:rFonts w:cstheme="minorHAnsi"/>
          <w:color w:val="auto"/>
        </w:rPr>
        <w:t xml:space="preserve"> amount of base such as DBU in boiling xylene to form 6-substituted-2-aminopyridine </w:t>
      </w:r>
      <w:r w:rsidR="00CE21A1" w:rsidRPr="00C64970">
        <w:rPr>
          <w:rFonts w:cstheme="minorHAnsi"/>
          <w:i/>
          <w:color w:val="auto"/>
        </w:rPr>
        <w:t>N</w:t>
      </w:r>
      <w:r w:rsidR="00CE21A1" w:rsidRPr="00C64970">
        <w:rPr>
          <w:rFonts w:cstheme="minorHAnsi"/>
          <w:color w:val="auto"/>
        </w:rPr>
        <w:t>-oxides</w:t>
      </w:r>
      <w:r w:rsidR="00B60022" w:rsidRPr="00C64970">
        <w:rPr>
          <w:rFonts w:cstheme="minorHAnsi"/>
          <w:color w:val="auto"/>
          <w:vertAlign w:val="superscript"/>
        </w:rPr>
        <w:t>8,9</w:t>
      </w:r>
      <w:r w:rsidR="00C274F8" w:rsidRPr="00C64970">
        <w:rPr>
          <w:rFonts w:cstheme="minorHAnsi"/>
          <w:color w:val="auto"/>
        </w:rPr>
        <w:t>. A variety of pyridine deriva</w:t>
      </w:r>
      <w:r w:rsidR="00FC7118" w:rsidRPr="00C64970">
        <w:rPr>
          <w:rFonts w:cstheme="minorHAnsi"/>
          <w:color w:val="auto"/>
        </w:rPr>
        <w:t>tives</w:t>
      </w:r>
      <w:r w:rsidR="005F7291" w:rsidRPr="00C64970">
        <w:rPr>
          <w:rFonts w:cstheme="minorHAnsi"/>
          <w:color w:val="auto"/>
        </w:rPr>
        <w:t xml:space="preserve"> </w:t>
      </w:r>
      <w:r w:rsidR="00C274F8" w:rsidRPr="00C64970">
        <w:rPr>
          <w:rFonts w:cstheme="minorHAnsi"/>
          <w:color w:val="auto"/>
        </w:rPr>
        <w:t xml:space="preserve">were converted into their corresponding </w:t>
      </w:r>
      <w:r w:rsidR="00C274F8" w:rsidRPr="00C64970">
        <w:rPr>
          <w:rFonts w:cstheme="minorHAnsi"/>
          <w:i/>
          <w:color w:val="auto"/>
        </w:rPr>
        <w:t>N</w:t>
      </w:r>
      <w:r w:rsidR="00C274F8" w:rsidRPr="00C64970">
        <w:rPr>
          <w:rFonts w:cstheme="minorHAnsi"/>
          <w:color w:val="auto"/>
        </w:rPr>
        <w:t xml:space="preserve">-oxides in </w:t>
      </w:r>
      <w:r w:rsidR="00E5461C">
        <w:rPr>
          <w:rFonts w:cstheme="minorHAnsi"/>
          <w:color w:val="auto"/>
        </w:rPr>
        <w:t xml:space="preserve">the </w:t>
      </w:r>
      <w:r w:rsidR="00C274F8" w:rsidRPr="00C64970">
        <w:rPr>
          <w:rFonts w:cstheme="minorHAnsi"/>
          <w:color w:val="auto"/>
        </w:rPr>
        <w:t xml:space="preserve">presence of </w:t>
      </w:r>
      <w:r w:rsidR="00E5461C">
        <w:rPr>
          <w:rFonts w:cstheme="minorHAnsi"/>
          <w:color w:val="auto"/>
        </w:rPr>
        <w:t xml:space="preserve">a </w:t>
      </w:r>
      <w:r w:rsidR="00C274F8" w:rsidRPr="00C64970">
        <w:rPr>
          <w:rFonts w:cstheme="minorHAnsi"/>
          <w:color w:val="auto"/>
        </w:rPr>
        <w:t>catalytic amount of mang</w:t>
      </w:r>
      <w:r w:rsidR="00A6638C" w:rsidRPr="00C64970">
        <w:rPr>
          <w:rFonts w:cstheme="minorHAnsi"/>
          <w:color w:val="auto"/>
        </w:rPr>
        <w:t>anese tetrakis(2,6-diclorophenyl)porphyrin and ammonium acetate</w:t>
      </w:r>
      <w:r w:rsidR="00C274F8" w:rsidRPr="00C64970">
        <w:rPr>
          <w:rFonts w:cstheme="minorHAnsi"/>
          <w:color w:val="auto"/>
        </w:rPr>
        <w:t xml:space="preserve"> in CH</w:t>
      </w:r>
      <w:r w:rsidR="00C274F8" w:rsidRPr="00C64970">
        <w:rPr>
          <w:rFonts w:cstheme="minorHAnsi"/>
          <w:color w:val="auto"/>
          <w:vertAlign w:val="subscript"/>
        </w:rPr>
        <w:t>2</w:t>
      </w:r>
      <w:r w:rsidR="00C274F8" w:rsidRPr="00C64970">
        <w:rPr>
          <w:rFonts w:cstheme="minorHAnsi"/>
          <w:color w:val="auto"/>
        </w:rPr>
        <w:t>Cl</w:t>
      </w:r>
      <w:r w:rsidR="00C274F8" w:rsidRPr="00C64970">
        <w:rPr>
          <w:rFonts w:cstheme="minorHAnsi"/>
          <w:color w:val="auto"/>
          <w:vertAlign w:val="subscript"/>
        </w:rPr>
        <w:t>2</w:t>
      </w:r>
      <w:r w:rsidR="00C274F8" w:rsidRPr="00C64970">
        <w:rPr>
          <w:rFonts w:cstheme="minorHAnsi"/>
          <w:color w:val="auto"/>
        </w:rPr>
        <w:t>/CH</w:t>
      </w:r>
      <w:r w:rsidR="00C274F8" w:rsidRPr="00C64970">
        <w:rPr>
          <w:rFonts w:cstheme="minorHAnsi"/>
          <w:color w:val="auto"/>
          <w:vertAlign w:val="subscript"/>
        </w:rPr>
        <w:t>3</w:t>
      </w:r>
      <w:r w:rsidR="00C274F8" w:rsidRPr="00C64970">
        <w:rPr>
          <w:rFonts w:cstheme="minorHAnsi"/>
          <w:color w:val="auto"/>
        </w:rPr>
        <w:t>CN</w:t>
      </w:r>
      <w:r w:rsidR="00F31FC9" w:rsidRPr="00C64970">
        <w:rPr>
          <w:rFonts w:cstheme="minorHAnsi"/>
          <w:color w:val="auto"/>
          <w:vertAlign w:val="superscript"/>
        </w:rPr>
        <w:t>8,10</w:t>
      </w:r>
      <w:r w:rsidR="00C274F8" w:rsidRPr="00C64970">
        <w:rPr>
          <w:rFonts w:cstheme="minorHAnsi"/>
          <w:color w:val="auto"/>
        </w:rPr>
        <w:t>. Other pyridines are oxidized to their oxides using H</w:t>
      </w:r>
      <w:r w:rsidR="00C274F8" w:rsidRPr="00C64970">
        <w:rPr>
          <w:rFonts w:cstheme="minorHAnsi"/>
          <w:color w:val="auto"/>
          <w:vertAlign w:val="subscript"/>
        </w:rPr>
        <w:t>2</w:t>
      </w:r>
      <w:r w:rsidR="00C274F8" w:rsidRPr="00C64970">
        <w:rPr>
          <w:rFonts w:cstheme="minorHAnsi"/>
          <w:color w:val="auto"/>
        </w:rPr>
        <w:t>O</w:t>
      </w:r>
      <w:r w:rsidR="00C274F8" w:rsidRPr="00C64970">
        <w:rPr>
          <w:rFonts w:cstheme="minorHAnsi"/>
          <w:color w:val="auto"/>
          <w:vertAlign w:val="subscript"/>
        </w:rPr>
        <w:t>2</w:t>
      </w:r>
      <w:r w:rsidR="00C274F8" w:rsidRPr="00C64970">
        <w:rPr>
          <w:rFonts w:cstheme="minorHAnsi"/>
          <w:color w:val="auto"/>
        </w:rPr>
        <w:t xml:space="preserve"> in </w:t>
      </w:r>
      <w:r w:rsidR="00E5461C">
        <w:rPr>
          <w:rFonts w:cstheme="minorHAnsi"/>
          <w:color w:val="auto"/>
        </w:rPr>
        <w:t xml:space="preserve">the </w:t>
      </w:r>
      <w:r w:rsidR="00A6638C" w:rsidRPr="00C64970">
        <w:rPr>
          <w:rFonts w:cstheme="minorHAnsi"/>
          <w:color w:val="auto"/>
        </w:rPr>
        <w:t>presence of catalytic amounts of methyltr</w:t>
      </w:r>
      <w:r w:rsidR="00C274F8" w:rsidRPr="00C64970">
        <w:rPr>
          <w:rFonts w:cstheme="minorHAnsi"/>
          <w:color w:val="auto"/>
        </w:rPr>
        <w:t>iox</w:t>
      </w:r>
      <w:r w:rsidR="00A6638C" w:rsidRPr="00C64970">
        <w:rPr>
          <w:rFonts w:cstheme="minorHAnsi"/>
          <w:color w:val="auto"/>
        </w:rPr>
        <w:t>orhenium</w:t>
      </w:r>
      <w:r w:rsidR="00A62AD1" w:rsidRPr="00C64970">
        <w:rPr>
          <w:rFonts w:cstheme="minorHAnsi"/>
          <w:color w:val="auto"/>
          <w:vertAlign w:val="superscript"/>
        </w:rPr>
        <w:t>8,11</w:t>
      </w:r>
      <w:r w:rsidR="00E5461C">
        <w:rPr>
          <w:rFonts w:cstheme="minorHAnsi"/>
          <w:color w:val="auto"/>
        </w:rPr>
        <w:t xml:space="preserve">, </w:t>
      </w:r>
      <w:r w:rsidR="00A6638C" w:rsidRPr="00C64970">
        <w:rPr>
          <w:rFonts w:cstheme="minorHAnsi"/>
          <w:color w:val="auto"/>
        </w:rPr>
        <w:t>or</w:t>
      </w:r>
      <w:r w:rsidR="00C274F8" w:rsidRPr="00C64970">
        <w:rPr>
          <w:rFonts w:cstheme="minorHAnsi"/>
          <w:color w:val="auto"/>
        </w:rPr>
        <w:t xml:space="preserve"> by the addition of excess dimethyldioxirane</w:t>
      </w:r>
      <w:r w:rsidR="00CD226D" w:rsidRPr="00C64970">
        <w:rPr>
          <w:rFonts w:cstheme="minorHAnsi"/>
          <w:color w:val="auto"/>
        </w:rPr>
        <w:t xml:space="preserve"> </w:t>
      </w:r>
      <w:r w:rsidR="00C274F8" w:rsidRPr="00C64970">
        <w:rPr>
          <w:rFonts w:cstheme="minorHAnsi"/>
          <w:color w:val="auto"/>
        </w:rPr>
        <w:t>in CH</w:t>
      </w:r>
      <w:r w:rsidR="00C274F8" w:rsidRPr="00C64970">
        <w:rPr>
          <w:rFonts w:cstheme="minorHAnsi"/>
          <w:color w:val="auto"/>
          <w:vertAlign w:val="subscript"/>
        </w:rPr>
        <w:t>2</w:t>
      </w:r>
      <w:r w:rsidR="00C274F8" w:rsidRPr="00C64970">
        <w:rPr>
          <w:rFonts w:cstheme="minorHAnsi"/>
          <w:color w:val="auto"/>
        </w:rPr>
        <w:t>Cl</w:t>
      </w:r>
      <w:r w:rsidR="00C274F8" w:rsidRPr="00C64970">
        <w:rPr>
          <w:rFonts w:cstheme="minorHAnsi"/>
          <w:color w:val="auto"/>
          <w:vertAlign w:val="subscript"/>
        </w:rPr>
        <w:t>2</w:t>
      </w:r>
      <w:r w:rsidR="00C274F8" w:rsidRPr="00C64970">
        <w:rPr>
          <w:rFonts w:cstheme="minorHAnsi"/>
          <w:color w:val="auto"/>
        </w:rPr>
        <w:t xml:space="preserve"> at 0 °C</w:t>
      </w:r>
      <w:r w:rsidR="00E5461C">
        <w:rPr>
          <w:rFonts w:cstheme="minorHAnsi"/>
          <w:color w:val="auto"/>
        </w:rPr>
        <w:t>, which leads</w:t>
      </w:r>
      <w:r w:rsidR="00C274F8" w:rsidRPr="00C64970">
        <w:rPr>
          <w:rFonts w:cstheme="minorHAnsi"/>
          <w:color w:val="auto"/>
        </w:rPr>
        <w:t xml:space="preserve"> </w:t>
      </w:r>
      <w:r w:rsidR="00E5461C">
        <w:rPr>
          <w:rFonts w:cstheme="minorHAnsi"/>
          <w:color w:val="auto"/>
        </w:rPr>
        <w:t xml:space="preserve">to the </w:t>
      </w:r>
      <w:r w:rsidR="00C274F8" w:rsidRPr="00C64970">
        <w:rPr>
          <w:rFonts w:cstheme="minorHAnsi"/>
          <w:color w:val="auto"/>
        </w:rPr>
        <w:t>correspondin</w:t>
      </w:r>
      <w:r w:rsidR="00831118" w:rsidRPr="00C64970">
        <w:rPr>
          <w:rFonts w:cstheme="minorHAnsi"/>
          <w:color w:val="auto"/>
        </w:rPr>
        <w:t xml:space="preserve">g </w:t>
      </w:r>
      <w:r w:rsidR="00831118" w:rsidRPr="00C64970">
        <w:rPr>
          <w:rFonts w:cstheme="minorHAnsi"/>
          <w:i/>
          <w:color w:val="auto"/>
        </w:rPr>
        <w:t>N</w:t>
      </w:r>
      <w:r w:rsidR="00831118" w:rsidRPr="00C64970">
        <w:rPr>
          <w:rFonts w:cstheme="minorHAnsi"/>
          <w:color w:val="auto"/>
        </w:rPr>
        <w:t>-oxides</w:t>
      </w:r>
      <w:r w:rsidR="008C7A8D" w:rsidRPr="00C64970">
        <w:rPr>
          <w:rFonts w:cstheme="minorHAnsi"/>
          <w:color w:val="auto"/>
          <w:vertAlign w:val="superscript"/>
        </w:rPr>
        <w:t>8,12-14</w:t>
      </w:r>
      <w:r w:rsidR="00831118" w:rsidRPr="00C64970">
        <w:rPr>
          <w:rFonts w:cstheme="minorHAnsi"/>
          <w:color w:val="auto"/>
        </w:rPr>
        <w:t>.</w:t>
      </w:r>
      <w:r w:rsidR="00C7583D">
        <w:rPr>
          <w:rFonts w:cstheme="minorHAnsi"/>
          <w:color w:val="auto"/>
        </w:rPr>
        <w:t xml:space="preserve"> </w:t>
      </w:r>
      <w:r w:rsidR="00831118" w:rsidRPr="00C64970">
        <w:rPr>
          <w:rFonts w:cstheme="minorHAnsi"/>
          <w:color w:val="auto"/>
        </w:rPr>
        <w:t>B</w:t>
      </w:r>
      <w:r w:rsidR="00A8216F" w:rsidRPr="00C64970">
        <w:rPr>
          <w:rFonts w:cstheme="minorHAnsi"/>
          <w:color w:val="auto"/>
        </w:rPr>
        <w:t>i</w:t>
      </w:r>
      <w:r w:rsidR="00831118" w:rsidRPr="00C64970">
        <w:rPr>
          <w:rFonts w:cstheme="minorHAnsi"/>
          <w:color w:val="auto"/>
        </w:rPr>
        <w:t>s(trimeth</w:t>
      </w:r>
      <w:r w:rsidR="00A6638C" w:rsidRPr="00C64970">
        <w:rPr>
          <w:rFonts w:cstheme="minorHAnsi"/>
          <w:color w:val="auto"/>
        </w:rPr>
        <w:t>ylsilyl)peroxide</w:t>
      </w:r>
      <w:r w:rsidR="00831118" w:rsidRPr="00C64970">
        <w:rPr>
          <w:rFonts w:cstheme="minorHAnsi"/>
          <w:color w:val="auto"/>
        </w:rPr>
        <w:t xml:space="preserve"> in </w:t>
      </w:r>
      <w:r w:rsidR="00E5461C">
        <w:rPr>
          <w:rFonts w:cstheme="minorHAnsi"/>
          <w:color w:val="auto"/>
        </w:rPr>
        <w:t xml:space="preserve">the </w:t>
      </w:r>
      <w:r w:rsidR="00831118" w:rsidRPr="00C64970">
        <w:rPr>
          <w:rFonts w:cstheme="minorHAnsi"/>
          <w:color w:val="auto"/>
        </w:rPr>
        <w:t>presence of trioxorhenium in CH</w:t>
      </w:r>
      <w:r w:rsidR="00831118" w:rsidRPr="00C64970">
        <w:rPr>
          <w:rFonts w:cstheme="minorHAnsi"/>
          <w:color w:val="auto"/>
          <w:vertAlign w:val="subscript"/>
        </w:rPr>
        <w:t>2</w:t>
      </w:r>
      <w:r w:rsidR="00831118" w:rsidRPr="00C64970">
        <w:rPr>
          <w:rFonts w:cstheme="minorHAnsi"/>
          <w:color w:val="auto"/>
        </w:rPr>
        <w:t>Cl</w:t>
      </w:r>
      <w:r w:rsidR="00831118" w:rsidRPr="00C64970">
        <w:rPr>
          <w:rFonts w:cstheme="minorHAnsi"/>
          <w:color w:val="auto"/>
          <w:vertAlign w:val="subscript"/>
        </w:rPr>
        <w:t>2</w:t>
      </w:r>
      <w:r w:rsidR="00831118" w:rsidRPr="00C64970">
        <w:rPr>
          <w:rFonts w:cstheme="minorHAnsi"/>
          <w:color w:val="auto"/>
        </w:rPr>
        <w:t xml:space="preserve"> has been used for the synthesis of pyridine </w:t>
      </w:r>
      <w:r w:rsidR="00831118" w:rsidRPr="00C64970">
        <w:rPr>
          <w:rFonts w:cstheme="minorHAnsi"/>
          <w:i/>
          <w:color w:val="auto"/>
        </w:rPr>
        <w:t>N</w:t>
      </w:r>
      <w:r w:rsidR="00831118" w:rsidRPr="00C64970">
        <w:rPr>
          <w:rFonts w:cstheme="minorHAnsi"/>
          <w:color w:val="auto"/>
        </w:rPr>
        <w:t>-oxides</w:t>
      </w:r>
      <w:r w:rsidR="00BD3FEB" w:rsidRPr="00C64970">
        <w:rPr>
          <w:rFonts w:cstheme="minorHAnsi"/>
          <w:color w:val="auto"/>
          <w:vertAlign w:val="superscript"/>
        </w:rPr>
        <w:t>8,11</w:t>
      </w:r>
      <w:r w:rsidR="00A6638C" w:rsidRPr="00C64970">
        <w:rPr>
          <w:rFonts w:cstheme="minorHAnsi"/>
          <w:color w:val="auto"/>
        </w:rPr>
        <w:t>.</w:t>
      </w:r>
      <w:r w:rsidR="00C45A75" w:rsidRPr="00C64970">
        <w:rPr>
          <w:rFonts w:cstheme="minorHAnsi"/>
          <w:color w:val="auto"/>
        </w:rPr>
        <w:t xml:space="preserve"> </w:t>
      </w:r>
      <w:r w:rsidR="00E5461C">
        <w:rPr>
          <w:rFonts w:cstheme="minorHAnsi"/>
          <w:color w:val="auto"/>
        </w:rPr>
        <w:t>The</w:t>
      </w:r>
      <w:r w:rsidR="00C45A75" w:rsidRPr="00C64970">
        <w:rPr>
          <w:rFonts w:cstheme="minorHAnsi"/>
          <w:color w:val="auto"/>
        </w:rPr>
        <w:t xml:space="preserve"> synthesis of aminopyridine N-oxides involv</w:t>
      </w:r>
      <w:r w:rsidR="0061542C">
        <w:rPr>
          <w:rFonts w:cstheme="minorHAnsi"/>
          <w:color w:val="auto"/>
        </w:rPr>
        <w:t>ing</w:t>
      </w:r>
      <w:r w:rsidR="00C45A75" w:rsidRPr="00C64970">
        <w:rPr>
          <w:rFonts w:cstheme="minorHAnsi"/>
          <w:color w:val="auto"/>
        </w:rPr>
        <w:t xml:space="preserve"> acylation using Caro’s acid (peroxomonosulfuric acid)</w:t>
      </w:r>
      <w:r w:rsidR="00F31FC9" w:rsidRPr="00C64970">
        <w:rPr>
          <w:rFonts w:cstheme="minorHAnsi"/>
          <w:color w:val="auto"/>
        </w:rPr>
        <w:t xml:space="preserve"> </w:t>
      </w:r>
      <w:r w:rsidR="00E5461C">
        <w:rPr>
          <w:rFonts w:cstheme="minorHAnsi"/>
          <w:color w:val="auto"/>
        </w:rPr>
        <w:t>has also been reported</w:t>
      </w:r>
      <w:r w:rsidR="00F31FC9" w:rsidRPr="00C64970">
        <w:rPr>
          <w:rFonts w:cstheme="minorHAnsi"/>
          <w:color w:val="auto"/>
          <w:vertAlign w:val="superscript"/>
        </w:rPr>
        <w:t>8</w:t>
      </w:r>
      <w:r w:rsidR="00446584" w:rsidRPr="00C64970">
        <w:rPr>
          <w:rFonts w:cstheme="minorHAnsi"/>
          <w:color w:val="auto"/>
        </w:rPr>
        <w:t>.</w:t>
      </w:r>
      <w:r w:rsidR="00C45A75" w:rsidRPr="00C64970">
        <w:rPr>
          <w:rFonts w:cstheme="minorHAnsi"/>
          <w:color w:val="auto"/>
        </w:rPr>
        <w:t xml:space="preserve"> </w:t>
      </w:r>
      <w:r w:rsidR="00A6638C" w:rsidRPr="00C64970">
        <w:rPr>
          <w:rFonts w:cstheme="minorHAnsi"/>
          <w:color w:val="auto"/>
        </w:rPr>
        <w:t xml:space="preserve">Nevertheless, </w:t>
      </w:r>
      <w:r w:rsidR="004D0DCA" w:rsidRPr="00C64970">
        <w:rPr>
          <w:rFonts w:cstheme="minorHAnsi"/>
          <w:color w:val="auto"/>
        </w:rPr>
        <w:t>the methodology</w:t>
      </w:r>
      <w:r w:rsidR="00A6638C" w:rsidRPr="00C64970">
        <w:rPr>
          <w:rFonts w:cstheme="minorHAnsi"/>
          <w:color w:val="auto"/>
        </w:rPr>
        <w:t xml:space="preserve"> </w:t>
      </w:r>
      <w:r w:rsidR="00E5461C">
        <w:rPr>
          <w:rFonts w:cstheme="minorHAnsi"/>
          <w:color w:val="auto"/>
        </w:rPr>
        <w:t>reported here</w:t>
      </w:r>
      <w:r w:rsidR="002530F6" w:rsidRPr="00C64970">
        <w:rPr>
          <w:rFonts w:cstheme="minorHAnsi"/>
          <w:color w:val="auto"/>
        </w:rPr>
        <w:t>, and w</w:t>
      </w:r>
      <w:r w:rsidR="004D0DCA" w:rsidRPr="00C64970">
        <w:rPr>
          <w:rFonts w:cstheme="minorHAnsi"/>
          <w:color w:val="auto"/>
        </w:rPr>
        <w:t>h</w:t>
      </w:r>
      <w:r w:rsidR="002530F6" w:rsidRPr="00C64970">
        <w:rPr>
          <w:rFonts w:cstheme="minorHAnsi"/>
          <w:color w:val="auto"/>
        </w:rPr>
        <w:t>ich use</w:t>
      </w:r>
      <w:r w:rsidR="0061542C">
        <w:rPr>
          <w:rFonts w:cstheme="minorHAnsi"/>
          <w:color w:val="auto"/>
        </w:rPr>
        <w:t>s</w:t>
      </w:r>
      <w:r w:rsidR="002530F6" w:rsidRPr="00C64970">
        <w:rPr>
          <w:rFonts w:cstheme="minorHAnsi"/>
          <w:color w:val="auto"/>
        </w:rPr>
        <w:t xml:space="preserve"> part of the </w:t>
      </w:r>
      <w:r w:rsidR="00153D18" w:rsidRPr="00C64970">
        <w:rPr>
          <w:rFonts w:cstheme="minorHAnsi"/>
          <w:color w:val="auto"/>
        </w:rPr>
        <w:t>methodology</w:t>
      </w:r>
      <w:r w:rsidR="002530F6" w:rsidRPr="00C64970">
        <w:rPr>
          <w:rFonts w:cstheme="minorHAnsi"/>
          <w:color w:val="auto"/>
        </w:rPr>
        <w:t xml:space="preserve"> reported by Ochiai</w:t>
      </w:r>
      <w:r w:rsidR="00F31FC9" w:rsidRPr="00C64970">
        <w:rPr>
          <w:rFonts w:cstheme="minorHAnsi"/>
          <w:color w:val="auto"/>
          <w:vertAlign w:val="superscript"/>
        </w:rPr>
        <w:t>1</w:t>
      </w:r>
      <w:r w:rsidR="002530F6" w:rsidRPr="00C64970">
        <w:rPr>
          <w:rFonts w:cstheme="minorHAnsi"/>
          <w:color w:val="auto"/>
        </w:rPr>
        <w:t>, provide</w:t>
      </w:r>
      <w:r w:rsidR="0061542C">
        <w:rPr>
          <w:rFonts w:cstheme="minorHAnsi"/>
          <w:color w:val="auto"/>
        </w:rPr>
        <w:t>s</w:t>
      </w:r>
      <w:r w:rsidR="002530F6" w:rsidRPr="00C64970">
        <w:rPr>
          <w:rFonts w:cstheme="minorHAnsi"/>
          <w:color w:val="auto"/>
        </w:rPr>
        <w:t xml:space="preserve"> </w:t>
      </w:r>
      <w:r w:rsidR="00BD3FEB" w:rsidRPr="00C64970">
        <w:rPr>
          <w:rFonts w:cstheme="minorHAnsi"/>
          <w:color w:val="auto"/>
        </w:rPr>
        <w:t>very good results</w:t>
      </w:r>
      <w:r w:rsidR="002530F6" w:rsidRPr="00C64970">
        <w:rPr>
          <w:rFonts w:cstheme="minorHAnsi"/>
          <w:color w:val="auto"/>
        </w:rPr>
        <w:t xml:space="preserve"> with the use of cheaper and </w:t>
      </w:r>
      <w:r w:rsidR="004D0DCA" w:rsidRPr="00C64970">
        <w:rPr>
          <w:rFonts w:cstheme="minorHAnsi"/>
          <w:color w:val="auto"/>
        </w:rPr>
        <w:t>accessible</w:t>
      </w:r>
      <w:r w:rsidR="002530F6" w:rsidRPr="00C64970">
        <w:rPr>
          <w:rFonts w:cstheme="minorHAnsi"/>
          <w:color w:val="auto"/>
        </w:rPr>
        <w:t xml:space="preserve"> reagents</w:t>
      </w:r>
      <w:r w:rsidR="00446584" w:rsidRPr="00C64970">
        <w:rPr>
          <w:rFonts w:cstheme="minorHAnsi"/>
          <w:color w:val="auto"/>
        </w:rPr>
        <w:t>, H</w:t>
      </w:r>
      <w:r w:rsidR="00446584" w:rsidRPr="00C64970">
        <w:rPr>
          <w:rFonts w:cstheme="minorHAnsi"/>
          <w:color w:val="auto"/>
          <w:vertAlign w:val="subscript"/>
        </w:rPr>
        <w:t>2</w:t>
      </w:r>
      <w:r w:rsidR="00446584" w:rsidRPr="00C64970">
        <w:rPr>
          <w:rFonts w:cstheme="minorHAnsi"/>
          <w:color w:val="auto"/>
        </w:rPr>
        <w:t>O</w:t>
      </w:r>
      <w:r w:rsidR="00446584" w:rsidRPr="00C64970">
        <w:rPr>
          <w:rFonts w:cstheme="minorHAnsi"/>
          <w:color w:val="auto"/>
          <w:vertAlign w:val="subscript"/>
        </w:rPr>
        <w:t>2</w:t>
      </w:r>
      <w:r w:rsidR="00153D18" w:rsidRPr="00C64970">
        <w:rPr>
          <w:rFonts w:cstheme="minorHAnsi"/>
          <w:color w:val="auto"/>
        </w:rPr>
        <w:t xml:space="preserve"> and glacial acetic a</w:t>
      </w:r>
      <w:r w:rsidR="00446584" w:rsidRPr="00C64970">
        <w:rPr>
          <w:rFonts w:cstheme="minorHAnsi"/>
          <w:color w:val="auto"/>
        </w:rPr>
        <w:t>cid</w:t>
      </w:r>
      <w:r w:rsidR="00153D18" w:rsidRPr="00C64970">
        <w:rPr>
          <w:rFonts w:cstheme="minorHAnsi"/>
          <w:color w:val="auto"/>
        </w:rPr>
        <w:t xml:space="preserve">. This practice is more suitable for use in large scale preparations that act </w:t>
      </w:r>
      <w:r w:rsidR="00384ADC">
        <w:rPr>
          <w:rFonts w:cstheme="minorHAnsi"/>
          <w:color w:val="auto"/>
        </w:rPr>
        <w:t>on</w:t>
      </w:r>
      <w:r w:rsidR="00384ADC" w:rsidRPr="00C64970">
        <w:rPr>
          <w:rFonts w:cstheme="minorHAnsi"/>
          <w:color w:val="auto"/>
        </w:rPr>
        <w:t xml:space="preserve"> </w:t>
      </w:r>
      <w:r w:rsidR="00153D18" w:rsidRPr="00C64970">
        <w:rPr>
          <w:rFonts w:cstheme="minorHAnsi"/>
          <w:color w:val="auto"/>
        </w:rPr>
        <w:t>tertiary amines</w:t>
      </w:r>
      <w:r w:rsidR="00384ADC">
        <w:rPr>
          <w:rFonts w:cstheme="minorHAnsi"/>
          <w:color w:val="auto"/>
        </w:rPr>
        <w:t>, it produces</w:t>
      </w:r>
      <w:r w:rsidR="00153D18" w:rsidRPr="00C64970">
        <w:rPr>
          <w:rFonts w:cstheme="minorHAnsi"/>
          <w:color w:val="auto"/>
        </w:rPr>
        <w:t xml:space="preserve"> good yields in a reaction </w:t>
      </w:r>
      <w:r w:rsidR="00384ADC">
        <w:rPr>
          <w:rFonts w:cstheme="minorHAnsi"/>
          <w:color w:val="auto"/>
        </w:rPr>
        <w:t>that only</w:t>
      </w:r>
      <w:r w:rsidR="00384ADC" w:rsidRPr="00C64970">
        <w:rPr>
          <w:rFonts w:cstheme="minorHAnsi"/>
          <w:color w:val="auto"/>
        </w:rPr>
        <w:t xml:space="preserve"> </w:t>
      </w:r>
      <w:r w:rsidR="00153D18" w:rsidRPr="00C64970">
        <w:rPr>
          <w:rFonts w:cstheme="minorHAnsi"/>
          <w:color w:val="auto"/>
        </w:rPr>
        <w:t xml:space="preserve">requires 30% </w:t>
      </w:r>
      <w:r w:rsidR="00CD226D" w:rsidRPr="00C64970">
        <w:rPr>
          <w:rFonts w:cstheme="minorHAnsi"/>
          <w:color w:val="auto"/>
        </w:rPr>
        <w:t>hydrogen peroxide</w:t>
      </w:r>
      <w:r w:rsidR="00153D18" w:rsidRPr="00C64970">
        <w:rPr>
          <w:rFonts w:cstheme="minorHAnsi"/>
          <w:color w:val="auto"/>
        </w:rPr>
        <w:t xml:space="preserve"> and glacial acetic acid in a temperature between 70</w:t>
      </w:r>
      <w:r w:rsidR="0061542C">
        <w:rPr>
          <w:rFonts w:cstheme="minorHAnsi"/>
          <w:color w:val="auto"/>
        </w:rPr>
        <w:t>–</w:t>
      </w:r>
      <w:r w:rsidR="00153D18" w:rsidRPr="00C64970">
        <w:rPr>
          <w:rFonts w:cstheme="minorHAnsi"/>
          <w:color w:val="auto"/>
        </w:rPr>
        <w:t>80 °C</w:t>
      </w:r>
      <w:r w:rsidR="004518C8" w:rsidRPr="00C64970">
        <w:rPr>
          <w:rFonts w:cstheme="minorHAnsi"/>
          <w:color w:val="auto"/>
        </w:rPr>
        <w:t xml:space="preserve">, </w:t>
      </w:r>
      <w:r w:rsidR="00384ADC">
        <w:rPr>
          <w:rFonts w:cstheme="minorHAnsi"/>
          <w:color w:val="auto"/>
        </w:rPr>
        <w:t>and it uses</w:t>
      </w:r>
      <w:r w:rsidR="00384ADC" w:rsidRPr="00C64970">
        <w:rPr>
          <w:rFonts w:cstheme="minorHAnsi"/>
          <w:color w:val="auto"/>
        </w:rPr>
        <w:t xml:space="preserve"> </w:t>
      </w:r>
      <w:r w:rsidR="004518C8" w:rsidRPr="00C64970">
        <w:rPr>
          <w:rFonts w:cstheme="minorHAnsi"/>
          <w:color w:val="auto"/>
        </w:rPr>
        <w:t>a purification process that is available in most synthesis laboratories</w:t>
      </w:r>
      <w:r w:rsidR="00A6638C" w:rsidRPr="00C64970">
        <w:rPr>
          <w:rFonts w:cstheme="minorHAnsi"/>
          <w:color w:val="auto"/>
        </w:rPr>
        <w:t xml:space="preserve"> </w:t>
      </w:r>
      <w:r w:rsidR="004518C8" w:rsidRPr="00C64970">
        <w:rPr>
          <w:rFonts w:cstheme="minorHAnsi"/>
          <w:color w:val="auto"/>
        </w:rPr>
        <w:t xml:space="preserve">like </w:t>
      </w:r>
      <w:r w:rsidR="004D0DCA" w:rsidRPr="00C64970">
        <w:rPr>
          <w:rFonts w:cstheme="minorHAnsi"/>
          <w:color w:val="auto"/>
        </w:rPr>
        <w:t>distillation</w:t>
      </w:r>
      <w:r w:rsidR="00CB4918" w:rsidRPr="00C64970">
        <w:rPr>
          <w:rFonts w:cstheme="minorHAnsi"/>
          <w:color w:val="auto"/>
        </w:rPr>
        <w:t>,</w:t>
      </w:r>
      <w:r w:rsidR="004518C8" w:rsidRPr="00C64970">
        <w:rPr>
          <w:rFonts w:cstheme="minorHAnsi"/>
          <w:color w:val="auto"/>
        </w:rPr>
        <w:t xml:space="preserve"> without the use of catalyst or more </w:t>
      </w:r>
      <w:r w:rsidR="00C64970">
        <w:rPr>
          <w:rFonts w:cstheme="minorHAnsi"/>
          <w:color w:val="auto"/>
        </w:rPr>
        <w:t>expensive</w:t>
      </w:r>
      <w:r w:rsidR="004518C8" w:rsidRPr="00C64970">
        <w:rPr>
          <w:rFonts w:cstheme="minorHAnsi"/>
          <w:color w:val="auto"/>
        </w:rPr>
        <w:t xml:space="preserve"> reagents</w:t>
      </w:r>
      <w:r w:rsidR="00F31FC9" w:rsidRPr="00C64970">
        <w:rPr>
          <w:rFonts w:cstheme="minorHAnsi"/>
          <w:color w:val="auto"/>
          <w:vertAlign w:val="superscript"/>
        </w:rPr>
        <w:t>1</w:t>
      </w:r>
      <w:r w:rsidR="00F31FC9" w:rsidRPr="00C64970">
        <w:rPr>
          <w:rFonts w:cstheme="minorHAnsi"/>
          <w:color w:val="auto"/>
        </w:rPr>
        <w:t>.</w:t>
      </w:r>
      <w:r w:rsidR="004518C8" w:rsidRPr="00C64970">
        <w:rPr>
          <w:rFonts w:cstheme="minorHAnsi"/>
          <w:color w:val="auto"/>
        </w:rPr>
        <w:t xml:space="preserve"> </w:t>
      </w:r>
      <w:r w:rsidR="008E7B58" w:rsidRPr="00C64970">
        <w:rPr>
          <w:rFonts w:cstheme="minorHAnsi"/>
          <w:color w:val="auto"/>
        </w:rPr>
        <w:t xml:space="preserve">The </w:t>
      </w:r>
      <w:r w:rsidR="004518C8" w:rsidRPr="00C64970">
        <w:rPr>
          <w:rFonts w:cstheme="minorHAnsi"/>
          <w:color w:val="auto"/>
        </w:rPr>
        <w:t xml:space="preserve">literature reports </w:t>
      </w:r>
      <w:r w:rsidR="00384ADC">
        <w:rPr>
          <w:rFonts w:cstheme="minorHAnsi"/>
          <w:color w:val="auto"/>
        </w:rPr>
        <w:t xml:space="preserve">that </w:t>
      </w:r>
      <w:r w:rsidR="004518C8" w:rsidRPr="00C64970">
        <w:rPr>
          <w:rFonts w:cstheme="minorHAnsi"/>
          <w:color w:val="auto"/>
        </w:rPr>
        <w:t xml:space="preserve">other </w:t>
      </w:r>
      <w:r w:rsidR="00571264" w:rsidRPr="00C64970">
        <w:rPr>
          <w:rFonts w:cstheme="minorHAnsi"/>
          <w:color w:val="auto"/>
        </w:rPr>
        <w:t xml:space="preserve">methodologies </w:t>
      </w:r>
      <w:r w:rsidR="004518C8" w:rsidRPr="00C64970">
        <w:rPr>
          <w:rFonts w:cstheme="minorHAnsi"/>
          <w:color w:val="auto"/>
        </w:rPr>
        <w:t xml:space="preserve">also </w:t>
      </w:r>
      <w:r w:rsidR="00571264" w:rsidRPr="00C64970">
        <w:rPr>
          <w:rFonts w:cstheme="minorHAnsi"/>
          <w:color w:val="auto"/>
        </w:rPr>
        <w:t>frequently</w:t>
      </w:r>
      <w:r w:rsidR="004518C8" w:rsidRPr="00C64970">
        <w:rPr>
          <w:rFonts w:cstheme="minorHAnsi"/>
          <w:color w:val="auto"/>
        </w:rPr>
        <w:t xml:space="preserve"> </w:t>
      </w:r>
      <w:r w:rsidR="00571264" w:rsidRPr="00C64970">
        <w:rPr>
          <w:rFonts w:cstheme="minorHAnsi"/>
          <w:color w:val="auto"/>
        </w:rPr>
        <w:t>involve time frames from 10</w:t>
      </w:r>
      <w:r w:rsidR="00384ADC">
        <w:rPr>
          <w:rFonts w:cstheme="minorHAnsi"/>
          <w:color w:val="auto"/>
        </w:rPr>
        <w:t>–</w:t>
      </w:r>
      <w:r w:rsidR="00571264" w:rsidRPr="00C64970">
        <w:rPr>
          <w:rFonts w:cstheme="minorHAnsi"/>
          <w:color w:val="auto"/>
        </w:rPr>
        <w:t xml:space="preserve">24 h and temperatures above 100 °C </w:t>
      </w:r>
      <w:r w:rsidR="00F31FC9" w:rsidRPr="00C64970">
        <w:rPr>
          <w:rFonts w:cstheme="minorHAnsi"/>
          <w:color w:val="auto"/>
          <w:vertAlign w:val="superscript"/>
        </w:rPr>
        <w:t>4,8</w:t>
      </w:r>
      <w:r w:rsidR="00384ADC">
        <w:rPr>
          <w:rFonts w:cstheme="minorHAnsi"/>
          <w:color w:val="auto"/>
        </w:rPr>
        <w:t xml:space="preserve">, </w:t>
      </w:r>
      <w:r w:rsidR="000D76F3" w:rsidRPr="00C64970">
        <w:rPr>
          <w:rFonts w:cstheme="minorHAnsi"/>
          <w:color w:val="auto"/>
        </w:rPr>
        <w:t>and the yiel</w:t>
      </w:r>
      <w:r w:rsidR="005C0CA2" w:rsidRPr="00C64970">
        <w:rPr>
          <w:rFonts w:cstheme="minorHAnsi"/>
          <w:color w:val="auto"/>
        </w:rPr>
        <w:t>d of well-formed crystals for X-</w:t>
      </w:r>
      <w:r w:rsidR="000D76F3" w:rsidRPr="00C64970">
        <w:rPr>
          <w:rFonts w:cstheme="minorHAnsi"/>
          <w:color w:val="auto"/>
        </w:rPr>
        <w:t xml:space="preserve">ray analyses </w:t>
      </w:r>
      <w:r w:rsidR="00384ADC">
        <w:rPr>
          <w:rFonts w:cstheme="minorHAnsi"/>
          <w:color w:val="auto"/>
        </w:rPr>
        <w:t>is</w:t>
      </w:r>
      <w:r w:rsidR="00384ADC" w:rsidRPr="00C64970">
        <w:rPr>
          <w:rFonts w:cstheme="minorHAnsi"/>
          <w:color w:val="auto"/>
        </w:rPr>
        <w:t xml:space="preserve"> </w:t>
      </w:r>
      <w:r w:rsidR="000D76F3" w:rsidRPr="00C64970">
        <w:rPr>
          <w:rFonts w:cstheme="minorHAnsi"/>
          <w:color w:val="auto"/>
        </w:rPr>
        <w:t>rarely reported</w:t>
      </w:r>
      <w:r w:rsidR="0040316E" w:rsidRPr="00C64970">
        <w:rPr>
          <w:rFonts w:cstheme="minorHAnsi"/>
          <w:color w:val="auto"/>
        </w:rPr>
        <w:t xml:space="preserve">. </w:t>
      </w:r>
    </w:p>
    <w:p w14:paraId="237AD7DD" w14:textId="77777777" w:rsidR="00D15131" w:rsidRPr="00C64970" w:rsidRDefault="00D15131" w:rsidP="006E6518">
      <w:pPr>
        <w:rPr>
          <w:rFonts w:cstheme="minorHAnsi"/>
          <w:b/>
          <w:color w:val="auto"/>
        </w:rPr>
      </w:pPr>
    </w:p>
    <w:p w14:paraId="505D9C3F" w14:textId="51239ADC" w:rsidR="004B3FC0" w:rsidRPr="00C64970" w:rsidRDefault="00476B89" w:rsidP="006E6518">
      <w:pPr>
        <w:rPr>
          <w:rFonts w:cstheme="minorHAnsi"/>
          <w:color w:val="auto"/>
        </w:rPr>
      </w:pPr>
      <w:r w:rsidRPr="00C64970">
        <w:rPr>
          <w:rFonts w:cstheme="minorHAnsi"/>
          <w:color w:val="auto"/>
        </w:rPr>
        <w:t>Reactively</w:t>
      </w:r>
      <w:r w:rsidR="00384ADC">
        <w:rPr>
          <w:rFonts w:cstheme="minorHAnsi"/>
          <w:color w:val="auto"/>
        </w:rPr>
        <w:t xml:space="preserve">, </w:t>
      </w:r>
      <w:r w:rsidR="00700E33" w:rsidRPr="00C64970">
        <w:rPr>
          <w:rFonts w:cstheme="minorHAnsi"/>
          <w:color w:val="auto"/>
        </w:rPr>
        <w:t>various</w:t>
      </w:r>
      <w:r w:rsidR="001E32D6" w:rsidRPr="00C64970">
        <w:rPr>
          <w:rFonts w:cstheme="minorHAnsi"/>
          <w:color w:val="auto"/>
        </w:rPr>
        <w:t xml:space="preserve"> </w:t>
      </w:r>
      <w:r w:rsidR="001E32D6" w:rsidRPr="00C64970">
        <w:rPr>
          <w:rFonts w:cstheme="minorHAnsi"/>
          <w:i/>
          <w:color w:val="auto"/>
        </w:rPr>
        <w:t>N-</w:t>
      </w:r>
      <w:r w:rsidR="001E32D6" w:rsidRPr="00C64970">
        <w:rPr>
          <w:rFonts w:cstheme="minorHAnsi"/>
          <w:color w:val="auto"/>
        </w:rPr>
        <w:t xml:space="preserve">oxide </w:t>
      </w:r>
      <w:r w:rsidR="00700E33" w:rsidRPr="00C64970">
        <w:rPr>
          <w:rFonts w:cstheme="minorHAnsi"/>
          <w:color w:val="auto"/>
        </w:rPr>
        <w:t>derivate</w:t>
      </w:r>
      <w:r w:rsidR="00384ADC">
        <w:rPr>
          <w:rFonts w:cstheme="minorHAnsi"/>
          <w:color w:val="auto"/>
        </w:rPr>
        <w:t>s</w:t>
      </w:r>
      <w:r w:rsidR="001E32D6" w:rsidRPr="00C64970">
        <w:rPr>
          <w:rFonts w:cstheme="minorHAnsi"/>
          <w:color w:val="auto"/>
        </w:rPr>
        <w:t xml:space="preserve"> </w:t>
      </w:r>
      <w:r w:rsidR="00700E33" w:rsidRPr="00C64970">
        <w:rPr>
          <w:rFonts w:cstheme="minorHAnsi"/>
          <w:color w:val="auto"/>
        </w:rPr>
        <w:t>are</w:t>
      </w:r>
      <w:r w:rsidR="001E32D6" w:rsidRPr="00C64970">
        <w:rPr>
          <w:rFonts w:cstheme="minorHAnsi"/>
          <w:color w:val="auto"/>
        </w:rPr>
        <w:t xml:space="preserve"> used to </w:t>
      </w:r>
      <w:r w:rsidR="00700E33" w:rsidRPr="00C64970">
        <w:rPr>
          <w:rFonts w:cstheme="minorHAnsi"/>
          <w:color w:val="auto"/>
        </w:rPr>
        <w:t>adequately activate</w:t>
      </w:r>
      <w:r w:rsidR="001E32D6" w:rsidRPr="00C64970">
        <w:rPr>
          <w:rFonts w:cstheme="minorHAnsi"/>
          <w:color w:val="auto"/>
        </w:rPr>
        <w:t xml:space="preserve"> the lutidine ring, </w:t>
      </w:r>
      <w:r w:rsidR="00700E33" w:rsidRPr="00C64970">
        <w:rPr>
          <w:rFonts w:cstheme="minorHAnsi"/>
          <w:color w:val="auto"/>
        </w:rPr>
        <w:t xml:space="preserve">in either </w:t>
      </w:r>
      <w:r w:rsidR="00384ADC">
        <w:rPr>
          <w:rFonts w:cstheme="minorHAnsi"/>
          <w:color w:val="auto"/>
        </w:rPr>
        <w:t xml:space="preserve">a </w:t>
      </w:r>
      <w:r w:rsidR="00700E33" w:rsidRPr="00C64970">
        <w:rPr>
          <w:rFonts w:cstheme="minorHAnsi"/>
          <w:color w:val="auto"/>
        </w:rPr>
        <w:t>nucleophilic or electrophilic way</w:t>
      </w:r>
      <w:r w:rsidR="001E32D6" w:rsidRPr="00C64970">
        <w:rPr>
          <w:rFonts w:cstheme="minorHAnsi"/>
          <w:color w:val="auto"/>
        </w:rPr>
        <w:t xml:space="preserve">. </w:t>
      </w:r>
      <w:r w:rsidR="00DE3835" w:rsidRPr="00C64970">
        <w:rPr>
          <w:rFonts w:cstheme="minorHAnsi"/>
          <w:color w:val="auto"/>
        </w:rPr>
        <w:t xml:space="preserve">The nucleophilic or electrophilic factor is </w:t>
      </w:r>
      <w:r w:rsidR="00C64970" w:rsidRPr="00C64970">
        <w:rPr>
          <w:rFonts w:cstheme="minorHAnsi"/>
          <w:color w:val="auto"/>
        </w:rPr>
        <w:t>affected</w:t>
      </w:r>
      <w:r w:rsidR="00DE3835" w:rsidRPr="00C64970">
        <w:rPr>
          <w:rFonts w:cstheme="minorHAnsi"/>
          <w:color w:val="auto"/>
        </w:rPr>
        <w:t xml:space="preserve"> by the substituents</w:t>
      </w:r>
      <w:r w:rsidR="00C64970">
        <w:rPr>
          <w:rFonts w:cstheme="minorHAnsi"/>
          <w:color w:val="auto"/>
        </w:rPr>
        <w:t>.</w:t>
      </w:r>
      <w:r w:rsidR="00384ADC">
        <w:rPr>
          <w:rFonts w:cstheme="minorHAnsi"/>
          <w:color w:val="auto"/>
        </w:rPr>
        <w:t xml:space="preserve"> </w:t>
      </w:r>
      <w:r w:rsidR="00C64970">
        <w:rPr>
          <w:rFonts w:cstheme="minorHAnsi"/>
          <w:color w:val="auto"/>
        </w:rPr>
        <w:t>W</w:t>
      </w:r>
      <w:r w:rsidR="00384ADC">
        <w:rPr>
          <w:rFonts w:cstheme="minorHAnsi"/>
          <w:color w:val="auto"/>
        </w:rPr>
        <w:t>ith the</w:t>
      </w:r>
      <w:r w:rsidR="00DE3835" w:rsidRPr="00C64970">
        <w:rPr>
          <w:rFonts w:cstheme="minorHAnsi"/>
          <w:color w:val="auto"/>
        </w:rPr>
        <w:t xml:space="preserve"> pyridine ring being the </w:t>
      </w:r>
      <w:r w:rsidR="00CC3C27" w:rsidRPr="00C64970">
        <w:rPr>
          <w:rFonts w:cstheme="minorHAnsi"/>
          <w:color w:val="auto"/>
        </w:rPr>
        <w:t>electron-withdrawing</w:t>
      </w:r>
      <w:r w:rsidR="00DE3835" w:rsidRPr="00C64970">
        <w:rPr>
          <w:rFonts w:cstheme="minorHAnsi"/>
          <w:color w:val="auto"/>
        </w:rPr>
        <w:t xml:space="preserve"> groups</w:t>
      </w:r>
      <w:r w:rsidR="00C64970">
        <w:rPr>
          <w:rFonts w:cstheme="minorHAnsi"/>
          <w:color w:val="auto"/>
        </w:rPr>
        <w:t>,</w:t>
      </w:r>
      <w:r w:rsidR="00DE3835" w:rsidRPr="00C64970">
        <w:rPr>
          <w:rFonts w:cstheme="minorHAnsi"/>
          <w:color w:val="auto"/>
        </w:rPr>
        <w:t xml:space="preserve"> the main factor </w:t>
      </w:r>
      <w:r w:rsidR="00C64970">
        <w:rPr>
          <w:rFonts w:cstheme="minorHAnsi"/>
          <w:color w:val="auto"/>
        </w:rPr>
        <w:t>is</w:t>
      </w:r>
      <w:r w:rsidR="00DE3835" w:rsidRPr="00C64970">
        <w:rPr>
          <w:rFonts w:cstheme="minorHAnsi"/>
          <w:color w:val="auto"/>
        </w:rPr>
        <w:t xml:space="preserve"> the nucleophilic characteristic</w:t>
      </w:r>
      <w:r w:rsidR="004B59D6" w:rsidRPr="00C64970">
        <w:rPr>
          <w:rFonts w:cstheme="minorHAnsi"/>
          <w:color w:val="auto"/>
          <w:vertAlign w:val="superscript"/>
        </w:rPr>
        <w:t>1</w:t>
      </w:r>
      <w:r w:rsidR="00DE3835" w:rsidRPr="00C64970">
        <w:rPr>
          <w:rFonts w:cstheme="minorHAnsi"/>
          <w:color w:val="auto"/>
        </w:rPr>
        <w:t xml:space="preserve">. The free </w:t>
      </w:r>
      <w:r w:rsidR="00DE3835" w:rsidRPr="00C64970">
        <w:rPr>
          <w:rFonts w:cstheme="minorHAnsi"/>
          <w:i/>
          <w:color w:val="auto"/>
        </w:rPr>
        <w:t>N</w:t>
      </w:r>
      <w:r w:rsidR="00DE3835" w:rsidRPr="00C64970">
        <w:rPr>
          <w:rFonts w:cstheme="minorHAnsi"/>
          <w:color w:val="auto"/>
        </w:rPr>
        <w:t xml:space="preserve">-oxide </w:t>
      </w:r>
      <w:r w:rsidR="00810F95" w:rsidRPr="00C64970">
        <w:rPr>
          <w:rFonts w:cstheme="minorHAnsi"/>
          <w:color w:val="auto"/>
        </w:rPr>
        <w:t>compounds</w:t>
      </w:r>
      <w:r w:rsidR="00DE3835" w:rsidRPr="00C64970">
        <w:rPr>
          <w:rFonts w:cstheme="minorHAnsi"/>
          <w:color w:val="auto"/>
        </w:rPr>
        <w:t xml:space="preserve"> are rarely isolated </w:t>
      </w:r>
      <w:r w:rsidR="009879C8" w:rsidRPr="00C64970">
        <w:rPr>
          <w:rFonts w:cstheme="minorHAnsi"/>
          <w:color w:val="auto"/>
        </w:rPr>
        <w:t>as suitable</w:t>
      </w:r>
      <w:r w:rsidR="00DE3835" w:rsidRPr="00C64970">
        <w:rPr>
          <w:rFonts w:cstheme="minorHAnsi"/>
          <w:color w:val="auto"/>
        </w:rPr>
        <w:t xml:space="preserve"> crystal</w:t>
      </w:r>
      <w:r w:rsidR="009879C8" w:rsidRPr="00C64970">
        <w:rPr>
          <w:rFonts w:cstheme="minorHAnsi"/>
          <w:color w:val="auto"/>
        </w:rPr>
        <w:t>s</w:t>
      </w:r>
      <w:r w:rsidR="00DE3835" w:rsidRPr="00C64970">
        <w:rPr>
          <w:rFonts w:cstheme="minorHAnsi"/>
          <w:color w:val="auto"/>
        </w:rPr>
        <w:t xml:space="preserve"> for X-ray analysis due to the delocalized charge in the aromat</w:t>
      </w:r>
      <w:r w:rsidR="00810F95" w:rsidRPr="00C64970">
        <w:rPr>
          <w:rFonts w:cstheme="minorHAnsi"/>
          <w:color w:val="auto"/>
        </w:rPr>
        <w:t>ic ring</w:t>
      </w:r>
      <w:r w:rsidR="00C84E35" w:rsidRPr="00C64970">
        <w:rPr>
          <w:rFonts w:cstheme="minorHAnsi"/>
          <w:color w:val="auto"/>
        </w:rPr>
        <w:t>.</w:t>
      </w:r>
      <w:r w:rsidR="00810F95" w:rsidRPr="00C64970">
        <w:rPr>
          <w:rFonts w:cstheme="minorHAnsi"/>
          <w:color w:val="auto"/>
        </w:rPr>
        <w:t xml:space="preserve"> H</w:t>
      </w:r>
      <w:r w:rsidR="00DE3835" w:rsidRPr="00C64970">
        <w:rPr>
          <w:rFonts w:cstheme="minorHAnsi"/>
          <w:color w:val="auto"/>
        </w:rPr>
        <w:t xml:space="preserve">owever, </w:t>
      </w:r>
      <w:r w:rsidR="00810F95" w:rsidRPr="00C64970">
        <w:rPr>
          <w:rFonts w:cstheme="minorHAnsi"/>
          <w:color w:val="auto"/>
        </w:rPr>
        <w:t xml:space="preserve">the solvation factor is critical to </w:t>
      </w:r>
      <w:r w:rsidR="009879C8" w:rsidRPr="00C64970">
        <w:rPr>
          <w:rFonts w:cstheme="minorHAnsi"/>
          <w:color w:val="auto"/>
        </w:rPr>
        <w:t xml:space="preserve">stabilize the negative density </w:t>
      </w:r>
      <w:r w:rsidR="00AE116D" w:rsidRPr="00C64970">
        <w:rPr>
          <w:rFonts w:cstheme="minorHAnsi"/>
          <w:color w:val="auto"/>
        </w:rPr>
        <w:t>of</w:t>
      </w:r>
      <w:r w:rsidR="009879C8" w:rsidRPr="00C64970">
        <w:rPr>
          <w:rFonts w:cstheme="minorHAnsi"/>
          <w:color w:val="auto"/>
        </w:rPr>
        <w:t xml:space="preserve"> the </w:t>
      </w:r>
      <w:r w:rsidR="00F74B73">
        <w:rPr>
          <w:rFonts w:cstheme="minorHAnsi"/>
          <w:color w:val="auto"/>
        </w:rPr>
        <w:t>o</w:t>
      </w:r>
      <w:r w:rsidR="009879C8" w:rsidRPr="00C64970">
        <w:rPr>
          <w:rFonts w:cstheme="minorHAnsi"/>
          <w:color w:val="auto"/>
        </w:rPr>
        <w:t>xygen</w:t>
      </w:r>
      <w:r w:rsidR="00F31FC9" w:rsidRPr="00C64970">
        <w:rPr>
          <w:rFonts w:cstheme="minorHAnsi"/>
          <w:color w:val="auto"/>
          <w:vertAlign w:val="superscript"/>
        </w:rPr>
        <w:t>15</w:t>
      </w:r>
      <w:r w:rsidR="00E66505" w:rsidRPr="00C64970">
        <w:rPr>
          <w:rFonts w:cstheme="minorHAnsi"/>
          <w:color w:val="auto"/>
        </w:rPr>
        <w:t>.</w:t>
      </w:r>
    </w:p>
    <w:p w14:paraId="323FEA10" w14:textId="77777777" w:rsidR="004B3FC0" w:rsidRPr="00C64970" w:rsidRDefault="004B3FC0" w:rsidP="006E6518">
      <w:pPr>
        <w:rPr>
          <w:rFonts w:cstheme="minorHAnsi"/>
          <w:color w:val="auto"/>
        </w:rPr>
      </w:pPr>
    </w:p>
    <w:p w14:paraId="3D4CD2F3" w14:textId="2A64D19F" w:rsidR="006305D7" w:rsidRPr="00C64970" w:rsidRDefault="006305D7" w:rsidP="006E6518">
      <w:pPr>
        <w:rPr>
          <w:rFonts w:cstheme="minorHAnsi"/>
          <w:color w:val="auto"/>
        </w:rPr>
      </w:pPr>
      <w:r w:rsidRPr="00C64970">
        <w:rPr>
          <w:rFonts w:cstheme="minorHAnsi"/>
          <w:b/>
          <w:color w:val="auto"/>
        </w:rPr>
        <w:t>PROTOCOL:</w:t>
      </w:r>
    </w:p>
    <w:p w14:paraId="0C9742A8" w14:textId="77777777" w:rsidR="00F758C5" w:rsidRPr="00C64970" w:rsidRDefault="00F758C5" w:rsidP="006E6518">
      <w:pPr>
        <w:rPr>
          <w:rFonts w:cstheme="minorHAnsi"/>
          <w:color w:val="auto"/>
        </w:rPr>
      </w:pPr>
    </w:p>
    <w:p w14:paraId="0B04EC33" w14:textId="164C962C" w:rsidR="00F758C5" w:rsidRPr="00C64970" w:rsidRDefault="00B36C12" w:rsidP="006E6518">
      <w:pPr>
        <w:rPr>
          <w:rFonts w:cstheme="minorHAnsi"/>
          <w:b/>
          <w:color w:val="auto"/>
        </w:rPr>
      </w:pPr>
      <w:r w:rsidRPr="00C64970">
        <w:rPr>
          <w:rFonts w:cstheme="minorHAnsi"/>
          <w:b/>
          <w:color w:val="auto"/>
        </w:rPr>
        <w:t xml:space="preserve">1. </w:t>
      </w:r>
      <w:r w:rsidRPr="00C64970">
        <w:rPr>
          <w:rFonts w:cstheme="minorHAnsi"/>
          <w:b/>
          <w:color w:val="auto"/>
        </w:rPr>
        <w:tab/>
        <w:t>Reaction</w:t>
      </w:r>
    </w:p>
    <w:p w14:paraId="1FB16578" w14:textId="77777777" w:rsidR="00B36C12" w:rsidRPr="00C64970" w:rsidRDefault="00B36C12" w:rsidP="006E6518">
      <w:pPr>
        <w:rPr>
          <w:rFonts w:cstheme="minorHAnsi"/>
          <w:color w:val="auto"/>
        </w:rPr>
      </w:pPr>
    </w:p>
    <w:p w14:paraId="46720833" w14:textId="41FEEF04" w:rsidR="00B36C12" w:rsidRPr="00C64970" w:rsidRDefault="00B36C12" w:rsidP="006E6518">
      <w:pPr>
        <w:rPr>
          <w:rFonts w:cstheme="minorHAnsi"/>
          <w:color w:val="auto"/>
        </w:rPr>
      </w:pPr>
      <w:r w:rsidRPr="00C64970">
        <w:rPr>
          <w:rFonts w:cstheme="minorHAnsi"/>
          <w:color w:val="auto"/>
        </w:rPr>
        <w:t>1.1</w:t>
      </w:r>
      <w:r w:rsidR="00C7583D">
        <w:rPr>
          <w:rFonts w:cstheme="minorHAnsi"/>
          <w:color w:val="auto"/>
        </w:rPr>
        <w:t>.</w:t>
      </w:r>
      <w:r w:rsidRPr="00C64970">
        <w:rPr>
          <w:rFonts w:cstheme="minorHAnsi"/>
          <w:color w:val="auto"/>
        </w:rPr>
        <w:tab/>
      </w:r>
      <w:r w:rsidR="00CC2F6B" w:rsidRPr="00C64970">
        <w:rPr>
          <w:rFonts w:cstheme="minorHAnsi"/>
          <w:color w:val="auto"/>
        </w:rPr>
        <w:t>Place</w:t>
      </w:r>
      <w:r w:rsidR="00D272C9" w:rsidRPr="00C64970">
        <w:rPr>
          <w:rFonts w:cstheme="minorHAnsi"/>
          <w:color w:val="auto"/>
        </w:rPr>
        <w:t xml:space="preserve"> in a fume hood </w:t>
      </w:r>
      <w:r w:rsidR="00CC2F6B" w:rsidRPr="00C64970">
        <w:rPr>
          <w:rFonts w:cstheme="minorHAnsi"/>
          <w:color w:val="auto"/>
        </w:rPr>
        <w:t xml:space="preserve">an </w:t>
      </w:r>
      <w:r w:rsidR="00D272C9" w:rsidRPr="00C64970">
        <w:rPr>
          <w:rFonts w:cstheme="minorHAnsi"/>
          <w:color w:val="auto"/>
        </w:rPr>
        <w:t xml:space="preserve">opened round </w:t>
      </w:r>
      <w:r w:rsidR="00384ADC">
        <w:rPr>
          <w:rFonts w:cstheme="minorHAnsi"/>
          <w:color w:val="auto"/>
        </w:rPr>
        <w:t xml:space="preserve">100 mL </w:t>
      </w:r>
      <w:r w:rsidR="00D272C9" w:rsidRPr="00C64970">
        <w:rPr>
          <w:rFonts w:cstheme="minorHAnsi"/>
          <w:color w:val="auto"/>
        </w:rPr>
        <w:t>flask</w:t>
      </w:r>
      <w:r w:rsidR="00C62B3B" w:rsidRPr="00C64970">
        <w:rPr>
          <w:rFonts w:cstheme="minorHAnsi"/>
          <w:color w:val="auto"/>
        </w:rPr>
        <w:t xml:space="preserve"> </w:t>
      </w:r>
      <w:r w:rsidR="00384ADC">
        <w:rPr>
          <w:rFonts w:cstheme="minorHAnsi"/>
          <w:color w:val="auto"/>
        </w:rPr>
        <w:t xml:space="preserve">with </w:t>
      </w:r>
      <w:r w:rsidR="00D272C9" w:rsidRPr="00C64970">
        <w:rPr>
          <w:rFonts w:cstheme="minorHAnsi"/>
          <w:color w:val="auto"/>
        </w:rPr>
        <w:t xml:space="preserve">0.5 mol (29.8 mL) glacial acetic acid </w:t>
      </w:r>
      <w:r w:rsidR="00963C4A" w:rsidRPr="00C64970">
        <w:rPr>
          <w:rFonts w:cstheme="minorHAnsi"/>
          <w:color w:val="auto"/>
        </w:rPr>
        <w:t xml:space="preserve">and </w:t>
      </w:r>
      <w:r w:rsidR="00D272C9" w:rsidRPr="00C64970">
        <w:rPr>
          <w:rFonts w:cstheme="minorHAnsi"/>
          <w:color w:val="auto"/>
        </w:rPr>
        <w:t>add</w:t>
      </w:r>
      <w:r w:rsidR="00357E13" w:rsidRPr="00C64970">
        <w:rPr>
          <w:rFonts w:cstheme="minorHAnsi"/>
          <w:color w:val="auto"/>
        </w:rPr>
        <w:t xml:space="preserve"> </w:t>
      </w:r>
      <w:r w:rsidR="001D714F" w:rsidRPr="00C64970">
        <w:rPr>
          <w:rFonts w:cstheme="minorHAnsi"/>
          <w:color w:val="auto"/>
        </w:rPr>
        <w:t xml:space="preserve">0.051 mol </w:t>
      </w:r>
      <w:r w:rsidR="006C3187" w:rsidRPr="00C64970">
        <w:rPr>
          <w:rFonts w:cstheme="minorHAnsi"/>
          <w:color w:val="auto"/>
        </w:rPr>
        <w:t>(5.82 mL)</w:t>
      </w:r>
      <w:r w:rsidR="001D714F" w:rsidRPr="00C64970">
        <w:rPr>
          <w:rFonts w:cstheme="minorHAnsi"/>
          <w:color w:val="auto"/>
        </w:rPr>
        <w:t xml:space="preserve"> of </w:t>
      </w:r>
      <w:r w:rsidR="00963C4A" w:rsidRPr="00C64970">
        <w:rPr>
          <w:rFonts w:cstheme="minorHAnsi"/>
          <w:color w:val="auto"/>
        </w:rPr>
        <w:t>3,5-dimethylpyridine and 5 mL of H</w:t>
      </w:r>
      <w:r w:rsidR="00963C4A" w:rsidRPr="00C64970">
        <w:rPr>
          <w:rFonts w:cstheme="minorHAnsi"/>
          <w:color w:val="auto"/>
          <w:vertAlign w:val="subscript"/>
        </w:rPr>
        <w:t>2</w:t>
      </w:r>
      <w:r w:rsidR="00963C4A" w:rsidRPr="00C64970">
        <w:rPr>
          <w:rFonts w:cstheme="minorHAnsi"/>
          <w:color w:val="auto"/>
        </w:rPr>
        <w:t>O</w:t>
      </w:r>
      <w:r w:rsidR="00963C4A" w:rsidRPr="00C64970">
        <w:rPr>
          <w:rFonts w:cstheme="minorHAnsi"/>
          <w:color w:val="auto"/>
          <w:vertAlign w:val="subscript"/>
        </w:rPr>
        <w:t>2</w:t>
      </w:r>
      <w:r w:rsidR="00963C4A" w:rsidRPr="00C64970">
        <w:rPr>
          <w:rFonts w:cstheme="minorHAnsi"/>
          <w:color w:val="auto"/>
        </w:rPr>
        <w:t xml:space="preserve"> (35%)</w:t>
      </w:r>
      <w:r w:rsidR="001D714F" w:rsidRPr="00C64970">
        <w:rPr>
          <w:rFonts w:cstheme="minorHAnsi"/>
          <w:color w:val="auto"/>
        </w:rPr>
        <w:t xml:space="preserve">. </w:t>
      </w:r>
      <w:r w:rsidR="001313E3" w:rsidRPr="00C64970">
        <w:rPr>
          <w:rFonts w:cstheme="minorHAnsi"/>
          <w:color w:val="auto"/>
        </w:rPr>
        <w:t>K</w:t>
      </w:r>
      <w:r w:rsidR="00D272C9" w:rsidRPr="00C64970">
        <w:rPr>
          <w:rFonts w:cstheme="minorHAnsi"/>
          <w:color w:val="auto"/>
        </w:rPr>
        <w:t>eep the</w:t>
      </w:r>
      <w:r w:rsidR="00EB6C51" w:rsidRPr="00C64970">
        <w:rPr>
          <w:rFonts w:cstheme="minorHAnsi"/>
          <w:color w:val="auto"/>
        </w:rPr>
        <w:t xml:space="preserve"> </w:t>
      </w:r>
      <w:r w:rsidR="00EB6C51" w:rsidRPr="00C64970">
        <w:rPr>
          <w:rFonts w:cstheme="minorHAnsi"/>
          <w:color w:val="auto"/>
        </w:rPr>
        <w:lastRenderedPageBreak/>
        <w:t>mixture reaction under constant magnetic stirring, at</w:t>
      </w:r>
      <w:r w:rsidR="00443356">
        <w:rPr>
          <w:rFonts w:cstheme="minorHAnsi"/>
          <w:color w:val="auto"/>
        </w:rPr>
        <w:t xml:space="preserve"> an</w:t>
      </w:r>
      <w:r w:rsidR="00EB6C51" w:rsidRPr="00C64970">
        <w:rPr>
          <w:rFonts w:cstheme="minorHAnsi"/>
          <w:color w:val="auto"/>
        </w:rPr>
        <w:t xml:space="preserve"> inn</w:t>
      </w:r>
      <w:r w:rsidR="004218D1" w:rsidRPr="00C64970">
        <w:rPr>
          <w:rFonts w:cstheme="minorHAnsi"/>
          <w:color w:val="auto"/>
        </w:rPr>
        <w:t>er temperature of 80 °C for 5 h</w:t>
      </w:r>
      <w:r w:rsidR="00EB6C51" w:rsidRPr="00C64970">
        <w:rPr>
          <w:rFonts w:cstheme="minorHAnsi"/>
          <w:color w:val="auto"/>
        </w:rPr>
        <w:t>.</w:t>
      </w:r>
    </w:p>
    <w:p w14:paraId="025F72B1" w14:textId="77777777" w:rsidR="006E6518" w:rsidRPr="00C64970" w:rsidRDefault="006E6518" w:rsidP="006E6518">
      <w:pPr>
        <w:rPr>
          <w:rFonts w:cstheme="minorHAnsi"/>
          <w:color w:val="auto"/>
        </w:rPr>
      </w:pPr>
    </w:p>
    <w:p w14:paraId="4B71A84E" w14:textId="4581829B" w:rsidR="00443356" w:rsidRDefault="00B36C12" w:rsidP="006E6518">
      <w:pPr>
        <w:rPr>
          <w:rFonts w:cstheme="minorHAnsi"/>
          <w:color w:val="auto"/>
        </w:rPr>
      </w:pPr>
      <w:r w:rsidRPr="00C64970">
        <w:rPr>
          <w:rFonts w:cstheme="minorHAnsi"/>
          <w:color w:val="auto"/>
        </w:rPr>
        <w:t>1.2</w:t>
      </w:r>
      <w:r w:rsidR="00C7583D">
        <w:rPr>
          <w:rFonts w:cstheme="minorHAnsi"/>
          <w:color w:val="auto"/>
        </w:rPr>
        <w:t>.</w:t>
      </w:r>
      <w:r w:rsidRPr="00C64970">
        <w:rPr>
          <w:rFonts w:cstheme="minorHAnsi"/>
          <w:color w:val="auto"/>
        </w:rPr>
        <w:tab/>
      </w:r>
      <w:r w:rsidR="00443356">
        <w:rPr>
          <w:rFonts w:cstheme="minorHAnsi"/>
          <w:color w:val="auto"/>
        </w:rPr>
        <w:t>After the reaction time, c</w:t>
      </w:r>
      <w:r w:rsidR="005301FA" w:rsidRPr="00C64970">
        <w:rPr>
          <w:rFonts w:cstheme="minorHAnsi"/>
          <w:color w:val="auto"/>
        </w:rPr>
        <w:t>ool the flask</w:t>
      </w:r>
      <w:r w:rsidR="00D272C9" w:rsidRPr="00C64970">
        <w:rPr>
          <w:rFonts w:cstheme="minorHAnsi"/>
          <w:color w:val="auto"/>
        </w:rPr>
        <w:t xml:space="preserve"> to 24 °C </w:t>
      </w:r>
      <w:r w:rsidR="00794B35" w:rsidRPr="00C64970">
        <w:rPr>
          <w:rFonts w:cstheme="minorHAnsi"/>
          <w:color w:val="auto"/>
        </w:rPr>
        <w:t xml:space="preserve">with ice </w:t>
      </w:r>
      <w:r w:rsidR="00443356">
        <w:rPr>
          <w:rFonts w:cstheme="minorHAnsi"/>
          <w:color w:val="auto"/>
        </w:rPr>
        <w:t>(do not expose</w:t>
      </w:r>
      <w:r w:rsidR="00794B35" w:rsidRPr="00C64970">
        <w:rPr>
          <w:rFonts w:cstheme="minorHAnsi"/>
          <w:color w:val="auto"/>
        </w:rPr>
        <w:t xml:space="preserve"> the </w:t>
      </w:r>
      <w:r w:rsidR="0026276A" w:rsidRPr="00C64970">
        <w:rPr>
          <w:rFonts w:cstheme="minorHAnsi"/>
          <w:color w:val="auto"/>
        </w:rPr>
        <w:t xml:space="preserve">acetic </w:t>
      </w:r>
      <w:r w:rsidR="00794B35" w:rsidRPr="00C64970">
        <w:rPr>
          <w:rFonts w:cstheme="minorHAnsi"/>
          <w:color w:val="auto"/>
        </w:rPr>
        <w:t>acid gases</w:t>
      </w:r>
      <w:r w:rsidR="00443356">
        <w:rPr>
          <w:rFonts w:cstheme="minorHAnsi"/>
          <w:color w:val="auto"/>
        </w:rPr>
        <w:t xml:space="preserve"> to the ice)</w:t>
      </w:r>
      <w:r w:rsidR="00794B35" w:rsidRPr="00C64970">
        <w:rPr>
          <w:rFonts w:cstheme="minorHAnsi"/>
          <w:color w:val="auto"/>
        </w:rPr>
        <w:t xml:space="preserve">, </w:t>
      </w:r>
      <w:r w:rsidR="004F005C" w:rsidRPr="00C64970">
        <w:rPr>
          <w:rFonts w:cstheme="minorHAnsi"/>
          <w:color w:val="auto"/>
        </w:rPr>
        <w:t xml:space="preserve">and plug it </w:t>
      </w:r>
      <w:r w:rsidR="00794B35" w:rsidRPr="00C64970">
        <w:rPr>
          <w:rFonts w:cstheme="minorHAnsi"/>
          <w:color w:val="auto"/>
        </w:rPr>
        <w:t>to a high vacuum distillation unit for 90</w:t>
      </w:r>
      <w:r w:rsidR="00443356">
        <w:rPr>
          <w:rFonts w:cstheme="minorHAnsi"/>
          <w:color w:val="auto"/>
        </w:rPr>
        <w:t>–</w:t>
      </w:r>
      <w:r w:rsidR="00794B35" w:rsidRPr="00C64970">
        <w:rPr>
          <w:rFonts w:cstheme="minorHAnsi"/>
          <w:color w:val="auto"/>
        </w:rPr>
        <w:t>120 min to remove excess acetic acid.</w:t>
      </w:r>
    </w:p>
    <w:p w14:paraId="12B9314D" w14:textId="77777777" w:rsidR="00443356" w:rsidRDefault="00443356" w:rsidP="006E6518">
      <w:pPr>
        <w:rPr>
          <w:rFonts w:cstheme="minorHAnsi"/>
          <w:color w:val="auto"/>
        </w:rPr>
      </w:pPr>
    </w:p>
    <w:p w14:paraId="52EBFBD3" w14:textId="056749DE" w:rsidR="00F758C5" w:rsidRPr="00C64970" w:rsidRDefault="00F07C12" w:rsidP="006E6518">
      <w:pPr>
        <w:rPr>
          <w:rFonts w:cstheme="minorHAnsi"/>
          <w:color w:val="auto"/>
        </w:rPr>
      </w:pPr>
      <w:r w:rsidRPr="00C64970">
        <w:rPr>
          <w:rFonts w:cstheme="minorHAnsi"/>
          <w:color w:val="auto"/>
        </w:rPr>
        <w:t>Caution</w:t>
      </w:r>
      <w:r w:rsidR="00443356">
        <w:rPr>
          <w:rFonts w:cstheme="minorHAnsi"/>
          <w:color w:val="auto"/>
        </w:rPr>
        <w:t>:</w:t>
      </w:r>
      <w:r w:rsidRPr="00C64970">
        <w:rPr>
          <w:rFonts w:cstheme="minorHAnsi"/>
          <w:color w:val="auto"/>
        </w:rPr>
        <w:t xml:space="preserve"> </w:t>
      </w:r>
      <w:r w:rsidR="00443356">
        <w:rPr>
          <w:rFonts w:cstheme="minorHAnsi"/>
          <w:color w:val="auto"/>
        </w:rPr>
        <w:t>D</w:t>
      </w:r>
      <w:r w:rsidRPr="00C64970">
        <w:rPr>
          <w:rFonts w:cstheme="minorHAnsi"/>
          <w:color w:val="auto"/>
        </w:rPr>
        <w:t>o not use hot material</w:t>
      </w:r>
      <w:r w:rsidR="00443356">
        <w:rPr>
          <w:rFonts w:cstheme="minorHAnsi"/>
          <w:color w:val="auto"/>
        </w:rPr>
        <w:t>. W</w:t>
      </w:r>
      <w:r w:rsidR="00787678" w:rsidRPr="00C64970">
        <w:rPr>
          <w:rFonts w:cstheme="minorHAnsi"/>
          <w:color w:val="auto"/>
        </w:rPr>
        <w:t>ait until the glassware re</w:t>
      </w:r>
      <w:r w:rsidR="000262B0" w:rsidRPr="00C64970">
        <w:rPr>
          <w:rFonts w:cstheme="minorHAnsi"/>
          <w:color w:val="auto"/>
        </w:rPr>
        <w:t>aches a manageable temperature</w:t>
      </w:r>
      <w:r w:rsidR="00E14842">
        <w:rPr>
          <w:rFonts w:cstheme="minorHAnsi"/>
          <w:color w:val="auto"/>
        </w:rPr>
        <w:t>. This</w:t>
      </w:r>
      <w:r w:rsidR="00443356">
        <w:rPr>
          <w:rFonts w:cstheme="minorHAnsi"/>
          <w:color w:val="auto"/>
        </w:rPr>
        <w:t xml:space="preserve"> </w:t>
      </w:r>
      <w:r w:rsidR="000262B0" w:rsidRPr="00C64970">
        <w:rPr>
          <w:rFonts w:cstheme="minorHAnsi"/>
          <w:color w:val="auto"/>
        </w:rPr>
        <w:t xml:space="preserve">will also avoid vapors </w:t>
      </w:r>
      <w:r w:rsidR="00E14842">
        <w:rPr>
          <w:rFonts w:cstheme="minorHAnsi"/>
          <w:color w:val="auto"/>
        </w:rPr>
        <w:t xml:space="preserve">entering </w:t>
      </w:r>
      <w:r w:rsidR="00443356">
        <w:rPr>
          <w:rFonts w:cstheme="minorHAnsi"/>
          <w:color w:val="auto"/>
        </w:rPr>
        <w:t xml:space="preserve">the </w:t>
      </w:r>
      <w:r w:rsidR="000262B0" w:rsidRPr="00C64970">
        <w:rPr>
          <w:rFonts w:cstheme="minorHAnsi"/>
          <w:color w:val="auto"/>
        </w:rPr>
        <w:t xml:space="preserve">top of </w:t>
      </w:r>
      <w:r w:rsidR="00E14842">
        <w:rPr>
          <w:rFonts w:cstheme="minorHAnsi"/>
          <w:color w:val="auto"/>
        </w:rPr>
        <w:t xml:space="preserve">the </w:t>
      </w:r>
      <w:r w:rsidR="000262B0" w:rsidRPr="00C64970">
        <w:rPr>
          <w:rFonts w:cstheme="minorHAnsi"/>
          <w:color w:val="auto"/>
        </w:rPr>
        <w:t>distillation unit.</w:t>
      </w:r>
    </w:p>
    <w:p w14:paraId="738E775F" w14:textId="77777777" w:rsidR="00B36C12" w:rsidRPr="00C64970" w:rsidRDefault="00B36C12" w:rsidP="006E6518">
      <w:pPr>
        <w:rPr>
          <w:rFonts w:cstheme="minorHAnsi"/>
          <w:color w:val="auto"/>
        </w:rPr>
      </w:pPr>
    </w:p>
    <w:p w14:paraId="2B330685" w14:textId="66897FD2" w:rsidR="00F758C5" w:rsidRPr="00C64970" w:rsidRDefault="00B36C12" w:rsidP="006E6518">
      <w:pPr>
        <w:rPr>
          <w:rFonts w:cstheme="minorHAnsi"/>
          <w:color w:val="auto"/>
        </w:rPr>
      </w:pPr>
      <w:r w:rsidRPr="00C64970">
        <w:rPr>
          <w:rFonts w:cstheme="minorHAnsi"/>
          <w:color w:val="auto"/>
        </w:rPr>
        <w:t>1.3</w:t>
      </w:r>
      <w:r w:rsidR="00C7583D">
        <w:rPr>
          <w:rFonts w:cstheme="minorHAnsi"/>
          <w:color w:val="auto"/>
        </w:rPr>
        <w:t>.</w:t>
      </w:r>
      <w:r w:rsidRPr="00C64970">
        <w:rPr>
          <w:rFonts w:cstheme="minorHAnsi"/>
          <w:color w:val="auto"/>
        </w:rPr>
        <w:tab/>
      </w:r>
      <w:r w:rsidR="000262B0" w:rsidRPr="00C64970">
        <w:rPr>
          <w:rFonts w:cstheme="minorHAnsi"/>
          <w:color w:val="auto"/>
        </w:rPr>
        <w:t>Add</w:t>
      </w:r>
      <w:r w:rsidR="004D435F" w:rsidRPr="00C64970">
        <w:rPr>
          <w:rFonts w:cstheme="minorHAnsi"/>
          <w:color w:val="auto"/>
        </w:rPr>
        <w:t xml:space="preserve"> d</w:t>
      </w:r>
      <w:r w:rsidR="004F005C" w:rsidRPr="00C64970">
        <w:rPr>
          <w:rFonts w:cstheme="minorHAnsi"/>
          <w:color w:val="auto"/>
        </w:rPr>
        <w:t xml:space="preserve">istilled water (10 mL) twice </w:t>
      </w:r>
      <w:r w:rsidR="00196738" w:rsidRPr="00C64970">
        <w:rPr>
          <w:rFonts w:cstheme="minorHAnsi"/>
          <w:color w:val="auto"/>
        </w:rPr>
        <w:t>to ensure the r</w:t>
      </w:r>
      <w:r w:rsidR="004F005C" w:rsidRPr="00C64970">
        <w:rPr>
          <w:rFonts w:cstheme="minorHAnsi"/>
          <w:color w:val="auto"/>
        </w:rPr>
        <w:t>emoval</w:t>
      </w:r>
      <w:r w:rsidR="00196738" w:rsidRPr="00C64970">
        <w:rPr>
          <w:rFonts w:cstheme="minorHAnsi"/>
          <w:color w:val="auto"/>
        </w:rPr>
        <w:t xml:space="preserve"> of any tr</w:t>
      </w:r>
      <w:r w:rsidR="004D435F" w:rsidRPr="00C64970">
        <w:rPr>
          <w:rFonts w:cstheme="minorHAnsi"/>
          <w:color w:val="auto"/>
        </w:rPr>
        <w:t>ace of acetic acid and</w:t>
      </w:r>
      <w:r w:rsidR="00196738" w:rsidRPr="00C64970">
        <w:rPr>
          <w:rFonts w:cstheme="minorHAnsi"/>
          <w:color w:val="auto"/>
        </w:rPr>
        <w:t xml:space="preserve"> </w:t>
      </w:r>
      <w:r w:rsidR="004D435F" w:rsidRPr="00C64970">
        <w:rPr>
          <w:rFonts w:cstheme="minorHAnsi"/>
          <w:color w:val="auto"/>
        </w:rPr>
        <w:t>to concentrate</w:t>
      </w:r>
      <w:r w:rsidR="00196738" w:rsidRPr="00C64970">
        <w:rPr>
          <w:rFonts w:cstheme="minorHAnsi"/>
          <w:color w:val="auto"/>
        </w:rPr>
        <w:t xml:space="preserve"> the mixture </w:t>
      </w:r>
      <w:r w:rsidR="00E14842">
        <w:rPr>
          <w:rFonts w:cstheme="minorHAnsi"/>
          <w:color w:val="auto"/>
        </w:rPr>
        <w:t xml:space="preserve">much as </w:t>
      </w:r>
      <w:r w:rsidR="00196738" w:rsidRPr="00C64970">
        <w:rPr>
          <w:rFonts w:cstheme="minorHAnsi"/>
          <w:color w:val="auto"/>
        </w:rPr>
        <w:t>possible.</w:t>
      </w:r>
    </w:p>
    <w:p w14:paraId="2C83E914" w14:textId="77777777" w:rsidR="00B36C12" w:rsidRPr="00C64970" w:rsidRDefault="00B36C12" w:rsidP="006E6518">
      <w:pPr>
        <w:rPr>
          <w:rFonts w:cstheme="minorHAnsi"/>
          <w:color w:val="auto"/>
        </w:rPr>
      </w:pPr>
    </w:p>
    <w:p w14:paraId="06C8196E" w14:textId="55EF4F10" w:rsidR="00646532" w:rsidRPr="00C64970" w:rsidRDefault="00B36C12" w:rsidP="006E6518">
      <w:pPr>
        <w:rPr>
          <w:rFonts w:cstheme="minorHAnsi"/>
          <w:b/>
          <w:color w:val="auto"/>
        </w:rPr>
      </w:pPr>
      <w:r w:rsidRPr="00C64970">
        <w:rPr>
          <w:rFonts w:cstheme="minorHAnsi"/>
          <w:b/>
          <w:color w:val="auto"/>
        </w:rPr>
        <w:t>2.</w:t>
      </w:r>
      <w:r w:rsidRPr="00C64970">
        <w:rPr>
          <w:rFonts w:cstheme="minorHAnsi"/>
          <w:b/>
          <w:color w:val="auto"/>
        </w:rPr>
        <w:tab/>
      </w:r>
      <w:r w:rsidR="004F005C" w:rsidRPr="00C64970">
        <w:rPr>
          <w:rFonts w:cstheme="minorHAnsi"/>
          <w:b/>
          <w:color w:val="auto"/>
        </w:rPr>
        <w:t xml:space="preserve">Basicity </w:t>
      </w:r>
      <w:r w:rsidR="00C7583D" w:rsidRPr="00C7583D">
        <w:rPr>
          <w:rFonts w:cstheme="minorHAnsi"/>
          <w:b/>
          <w:color w:val="auto"/>
        </w:rPr>
        <w:t xml:space="preserve">Adjustment </w:t>
      </w:r>
      <w:r w:rsidR="00C7583D">
        <w:rPr>
          <w:rFonts w:cstheme="minorHAnsi"/>
          <w:b/>
          <w:color w:val="auto"/>
        </w:rPr>
        <w:t>a</w:t>
      </w:r>
      <w:r w:rsidR="00C7583D" w:rsidRPr="00C7583D">
        <w:rPr>
          <w:rFonts w:cstheme="minorHAnsi"/>
          <w:b/>
          <w:color w:val="auto"/>
        </w:rPr>
        <w:t>nd Extraction</w:t>
      </w:r>
    </w:p>
    <w:p w14:paraId="7724090A" w14:textId="77777777" w:rsidR="00B36C12" w:rsidRPr="00C64970" w:rsidRDefault="00B36C12" w:rsidP="006E6518">
      <w:pPr>
        <w:rPr>
          <w:rFonts w:cstheme="minorHAnsi"/>
          <w:color w:val="auto"/>
        </w:rPr>
      </w:pPr>
    </w:p>
    <w:p w14:paraId="40631EF5" w14:textId="58B8F486" w:rsidR="00B36C12" w:rsidRPr="00C64970" w:rsidRDefault="00B36C12" w:rsidP="006E6518">
      <w:pPr>
        <w:rPr>
          <w:rFonts w:cstheme="minorHAnsi"/>
          <w:color w:val="auto"/>
        </w:rPr>
      </w:pPr>
      <w:r w:rsidRPr="00C64970">
        <w:rPr>
          <w:rFonts w:cstheme="minorHAnsi"/>
          <w:color w:val="auto"/>
        </w:rPr>
        <w:t>2.1</w:t>
      </w:r>
      <w:r w:rsidR="00C7583D">
        <w:rPr>
          <w:rFonts w:cstheme="minorHAnsi"/>
          <w:color w:val="auto"/>
        </w:rPr>
        <w:t>.</w:t>
      </w:r>
      <w:r w:rsidRPr="00C64970">
        <w:rPr>
          <w:rFonts w:cstheme="minorHAnsi"/>
          <w:color w:val="auto"/>
        </w:rPr>
        <w:tab/>
      </w:r>
      <w:r w:rsidR="004D435F" w:rsidRPr="00C64970">
        <w:rPr>
          <w:rFonts w:cstheme="minorHAnsi"/>
          <w:color w:val="auto"/>
        </w:rPr>
        <w:t xml:space="preserve">Dissolve in bi-distillated water the </w:t>
      </w:r>
      <w:r w:rsidR="00E14842">
        <w:rPr>
          <w:rFonts w:cstheme="minorHAnsi"/>
          <w:color w:val="auto"/>
        </w:rPr>
        <w:t xml:space="preserve">isolated </w:t>
      </w:r>
      <w:r w:rsidR="004D435F" w:rsidRPr="00C64970">
        <w:rPr>
          <w:rFonts w:cstheme="minorHAnsi"/>
          <w:color w:val="auto"/>
        </w:rPr>
        <w:t xml:space="preserve">viscous and transparent product and </w:t>
      </w:r>
      <w:r w:rsidR="00B56550" w:rsidRPr="00C64970">
        <w:rPr>
          <w:rFonts w:cstheme="minorHAnsi"/>
          <w:color w:val="auto"/>
        </w:rPr>
        <w:t>use</w:t>
      </w:r>
      <w:r w:rsidR="004D435F" w:rsidRPr="00C64970">
        <w:rPr>
          <w:rFonts w:cstheme="minorHAnsi"/>
          <w:color w:val="auto"/>
        </w:rPr>
        <w:t xml:space="preserve"> a potentiometer to adjust the pH to 10 with pure solid Na</w:t>
      </w:r>
      <w:r w:rsidR="004D435F" w:rsidRPr="00C64970">
        <w:rPr>
          <w:rFonts w:cstheme="minorHAnsi"/>
          <w:color w:val="auto"/>
          <w:vertAlign w:val="subscript"/>
        </w:rPr>
        <w:t>2</w:t>
      </w:r>
      <w:r w:rsidR="004D435F" w:rsidRPr="00C64970">
        <w:rPr>
          <w:rFonts w:cstheme="minorHAnsi"/>
          <w:color w:val="auto"/>
        </w:rPr>
        <w:t>CO</w:t>
      </w:r>
      <w:r w:rsidR="004D435F" w:rsidRPr="00C64970">
        <w:rPr>
          <w:rFonts w:cstheme="minorHAnsi"/>
          <w:color w:val="auto"/>
          <w:vertAlign w:val="subscript"/>
        </w:rPr>
        <w:t>3</w:t>
      </w:r>
      <w:r w:rsidR="004D435F" w:rsidRPr="00C64970">
        <w:rPr>
          <w:rFonts w:cstheme="minorHAnsi"/>
          <w:color w:val="auto"/>
        </w:rPr>
        <w:t>.</w:t>
      </w:r>
    </w:p>
    <w:p w14:paraId="71765172" w14:textId="77777777" w:rsidR="00B36C12" w:rsidRPr="00C64970" w:rsidRDefault="00B36C12" w:rsidP="006E6518">
      <w:pPr>
        <w:rPr>
          <w:rFonts w:cstheme="minorHAnsi"/>
          <w:color w:val="auto"/>
        </w:rPr>
      </w:pPr>
    </w:p>
    <w:p w14:paraId="63C492BA" w14:textId="3945C646" w:rsidR="00F758C5" w:rsidRPr="00C64970" w:rsidRDefault="00B36C12" w:rsidP="006E6518">
      <w:pPr>
        <w:rPr>
          <w:rFonts w:cstheme="minorHAnsi"/>
          <w:color w:val="auto"/>
        </w:rPr>
      </w:pPr>
      <w:r w:rsidRPr="00C64970">
        <w:rPr>
          <w:rFonts w:cstheme="minorHAnsi"/>
          <w:color w:val="auto"/>
        </w:rPr>
        <w:t>2.2</w:t>
      </w:r>
      <w:r w:rsidR="00C7583D">
        <w:rPr>
          <w:rFonts w:cstheme="minorHAnsi"/>
          <w:color w:val="auto"/>
        </w:rPr>
        <w:t>.</w:t>
      </w:r>
      <w:r w:rsidRPr="00C64970">
        <w:rPr>
          <w:rFonts w:cstheme="minorHAnsi"/>
          <w:color w:val="auto"/>
        </w:rPr>
        <w:tab/>
      </w:r>
      <w:r w:rsidR="000262B0" w:rsidRPr="00C64970">
        <w:rPr>
          <w:rFonts w:cstheme="minorHAnsi"/>
          <w:color w:val="auto"/>
        </w:rPr>
        <w:t>Place c</w:t>
      </w:r>
      <w:r w:rsidR="00D41F44" w:rsidRPr="00C64970">
        <w:rPr>
          <w:rFonts w:cstheme="minorHAnsi"/>
          <w:color w:val="auto"/>
        </w:rPr>
        <w:t xml:space="preserve">arefully the </w:t>
      </w:r>
      <w:r w:rsidR="00F758C5" w:rsidRPr="00C64970">
        <w:rPr>
          <w:rFonts w:cstheme="minorHAnsi"/>
          <w:color w:val="auto"/>
        </w:rPr>
        <w:t>solution</w:t>
      </w:r>
      <w:r w:rsidR="004D435F" w:rsidRPr="00C64970">
        <w:rPr>
          <w:rFonts w:cstheme="minorHAnsi"/>
          <w:color w:val="auto"/>
        </w:rPr>
        <w:t xml:space="preserve"> in a </w:t>
      </w:r>
      <w:r w:rsidR="00E14842">
        <w:rPr>
          <w:rFonts w:cstheme="minorHAnsi"/>
          <w:color w:val="auto"/>
        </w:rPr>
        <w:t xml:space="preserve">250 mL </w:t>
      </w:r>
      <w:r w:rsidR="004D435F" w:rsidRPr="00C64970">
        <w:rPr>
          <w:rFonts w:cstheme="minorHAnsi"/>
          <w:color w:val="auto"/>
        </w:rPr>
        <w:t>separation funnel</w:t>
      </w:r>
      <w:r w:rsidR="00C62B3B" w:rsidRPr="00C64970">
        <w:rPr>
          <w:rFonts w:cstheme="minorHAnsi"/>
          <w:color w:val="auto"/>
        </w:rPr>
        <w:t xml:space="preserve"> </w:t>
      </w:r>
      <w:r w:rsidR="004D435F" w:rsidRPr="00C64970">
        <w:rPr>
          <w:rFonts w:cstheme="minorHAnsi"/>
          <w:color w:val="auto"/>
        </w:rPr>
        <w:t>and</w:t>
      </w:r>
      <w:r w:rsidR="007A3DBB" w:rsidRPr="00C64970">
        <w:rPr>
          <w:rFonts w:cstheme="minorHAnsi"/>
          <w:color w:val="auto"/>
        </w:rPr>
        <w:t xml:space="preserve"> </w:t>
      </w:r>
      <w:r w:rsidR="005F2D36" w:rsidRPr="00C64970">
        <w:rPr>
          <w:rFonts w:cstheme="minorHAnsi"/>
          <w:color w:val="auto"/>
        </w:rPr>
        <w:t>extract</w:t>
      </w:r>
      <w:r w:rsidR="004D435F" w:rsidRPr="00C64970">
        <w:rPr>
          <w:rFonts w:cstheme="minorHAnsi"/>
          <w:color w:val="auto"/>
        </w:rPr>
        <w:t xml:space="preserve"> it</w:t>
      </w:r>
      <w:r w:rsidR="007A3DBB" w:rsidRPr="00C64970">
        <w:rPr>
          <w:rFonts w:cstheme="minorHAnsi"/>
          <w:color w:val="auto"/>
        </w:rPr>
        <w:t xml:space="preserve"> 5 times with 250 mL of CHCl</w:t>
      </w:r>
      <w:r w:rsidR="007A3DBB" w:rsidRPr="00C64970">
        <w:rPr>
          <w:rFonts w:cstheme="minorHAnsi"/>
          <w:color w:val="auto"/>
          <w:vertAlign w:val="subscript"/>
        </w:rPr>
        <w:t>3</w:t>
      </w:r>
      <w:r w:rsidR="007A3DBB" w:rsidRPr="00C64970">
        <w:rPr>
          <w:rFonts w:cstheme="minorHAnsi"/>
          <w:color w:val="auto"/>
        </w:rPr>
        <w:t xml:space="preserve"> t</w:t>
      </w:r>
      <w:r w:rsidR="0055576E" w:rsidRPr="00C64970">
        <w:rPr>
          <w:rFonts w:cstheme="minorHAnsi"/>
          <w:color w:val="auto"/>
        </w:rPr>
        <w:t xml:space="preserve">o </w:t>
      </w:r>
      <w:r w:rsidR="00D41F44" w:rsidRPr="00C64970">
        <w:rPr>
          <w:rFonts w:cstheme="minorHAnsi"/>
          <w:color w:val="auto"/>
        </w:rPr>
        <w:t xml:space="preserve">improve the yield. </w:t>
      </w:r>
      <w:r w:rsidR="004D435F" w:rsidRPr="00C64970">
        <w:rPr>
          <w:rFonts w:cstheme="minorHAnsi"/>
          <w:color w:val="auto"/>
        </w:rPr>
        <w:t xml:space="preserve">Recover </w:t>
      </w:r>
      <w:r w:rsidR="005F2D36" w:rsidRPr="00C64970">
        <w:rPr>
          <w:rFonts w:cstheme="minorHAnsi"/>
          <w:color w:val="auto"/>
        </w:rPr>
        <w:t xml:space="preserve">the organic layer </w:t>
      </w:r>
      <w:r w:rsidR="004D435F" w:rsidRPr="00C64970">
        <w:rPr>
          <w:rFonts w:cstheme="minorHAnsi"/>
          <w:color w:val="auto"/>
        </w:rPr>
        <w:t xml:space="preserve">and dry </w:t>
      </w:r>
      <w:r w:rsidR="005F2D36" w:rsidRPr="00C64970">
        <w:rPr>
          <w:rFonts w:cstheme="minorHAnsi"/>
          <w:color w:val="auto"/>
        </w:rPr>
        <w:t xml:space="preserve">it </w:t>
      </w:r>
      <w:r w:rsidR="004D435F" w:rsidRPr="00C64970">
        <w:rPr>
          <w:rFonts w:cstheme="minorHAnsi"/>
          <w:color w:val="auto"/>
        </w:rPr>
        <w:t>over solid Na</w:t>
      </w:r>
      <w:r w:rsidR="004D435F" w:rsidRPr="00C64970">
        <w:rPr>
          <w:rFonts w:cstheme="minorHAnsi"/>
          <w:color w:val="auto"/>
          <w:vertAlign w:val="subscript"/>
        </w:rPr>
        <w:t>2</w:t>
      </w:r>
      <w:r w:rsidR="004D435F" w:rsidRPr="00C64970">
        <w:rPr>
          <w:rFonts w:cstheme="minorHAnsi"/>
          <w:color w:val="auto"/>
        </w:rPr>
        <w:t>SO</w:t>
      </w:r>
      <w:r w:rsidR="004D435F" w:rsidRPr="00C64970">
        <w:rPr>
          <w:rFonts w:cstheme="minorHAnsi"/>
          <w:color w:val="auto"/>
          <w:vertAlign w:val="subscript"/>
        </w:rPr>
        <w:t>4</w:t>
      </w:r>
      <w:r w:rsidR="004D435F" w:rsidRPr="00C64970">
        <w:rPr>
          <w:rFonts w:cstheme="minorHAnsi"/>
          <w:color w:val="auto"/>
        </w:rPr>
        <w:t xml:space="preserve"> for 30 min maximum,</w:t>
      </w:r>
      <w:r w:rsidR="00CF5A06" w:rsidRPr="00C64970">
        <w:rPr>
          <w:rFonts w:cstheme="minorHAnsi"/>
          <w:color w:val="auto"/>
        </w:rPr>
        <w:t xml:space="preserve"> </w:t>
      </w:r>
      <w:r w:rsidR="004D435F" w:rsidRPr="00C64970">
        <w:rPr>
          <w:rFonts w:cstheme="minorHAnsi"/>
          <w:color w:val="auto"/>
        </w:rPr>
        <w:t xml:space="preserve">which </w:t>
      </w:r>
      <w:r w:rsidR="00E14842">
        <w:rPr>
          <w:rFonts w:cstheme="minorHAnsi"/>
          <w:color w:val="auto"/>
        </w:rPr>
        <w:t>will contain</w:t>
      </w:r>
      <w:r w:rsidR="00E14842" w:rsidRPr="00C64970">
        <w:rPr>
          <w:rFonts w:cstheme="minorHAnsi"/>
          <w:color w:val="auto"/>
        </w:rPr>
        <w:t xml:space="preserve"> </w:t>
      </w:r>
      <w:r w:rsidR="00CF5A06" w:rsidRPr="00C64970">
        <w:rPr>
          <w:rFonts w:cstheme="minorHAnsi"/>
          <w:color w:val="auto"/>
        </w:rPr>
        <w:t>the product</w:t>
      </w:r>
      <w:r w:rsidR="004D435F" w:rsidRPr="00C64970">
        <w:rPr>
          <w:rFonts w:cstheme="minorHAnsi"/>
          <w:color w:val="auto"/>
        </w:rPr>
        <w:t xml:space="preserve">. </w:t>
      </w:r>
      <w:r w:rsidR="00CF5A06" w:rsidRPr="00C64970">
        <w:rPr>
          <w:rFonts w:cstheme="minorHAnsi"/>
          <w:color w:val="auto"/>
        </w:rPr>
        <w:t>If necessary</w:t>
      </w:r>
      <w:r w:rsidR="005F2D36" w:rsidRPr="00C64970">
        <w:rPr>
          <w:rFonts w:cstheme="minorHAnsi"/>
          <w:color w:val="auto"/>
        </w:rPr>
        <w:t>,</w:t>
      </w:r>
      <w:r w:rsidR="00CF5A06" w:rsidRPr="00C64970">
        <w:rPr>
          <w:rFonts w:cstheme="minorHAnsi"/>
          <w:color w:val="auto"/>
        </w:rPr>
        <w:t xml:space="preserve"> re-</w:t>
      </w:r>
      <w:r w:rsidR="00D41F44" w:rsidRPr="00C64970">
        <w:rPr>
          <w:rFonts w:cstheme="minorHAnsi"/>
          <w:color w:val="auto"/>
        </w:rPr>
        <w:t>extract the aqueous phase with the desired amount of CHCl</w:t>
      </w:r>
      <w:r w:rsidR="00D41F44" w:rsidRPr="00C64970">
        <w:rPr>
          <w:rFonts w:cstheme="minorHAnsi"/>
          <w:color w:val="auto"/>
          <w:vertAlign w:val="subscript"/>
        </w:rPr>
        <w:t>3</w:t>
      </w:r>
      <w:r w:rsidR="00D41F44" w:rsidRPr="00C64970">
        <w:rPr>
          <w:rFonts w:cstheme="minorHAnsi"/>
          <w:color w:val="auto"/>
        </w:rPr>
        <w:t>.</w:t>
      </w:r>
    </w:p>
    <w:p w14:paraId="46F1C677" w14:textId="77777777" w:rsidR="00B36C12" w:rsidRPr="00C64970" w:rsidRDefault="00B36C12" w:rsidP="006E6518">
      <w:pPr>
        <w:rPr>
          <w:rFonts w:cstheme="minorHAnsi"/>
          <w:color w:val="auto"/>
        </w:rPr>
      </w:pPr>
    </w:p>
    <w:p w14:paraId="7B1C21EB" w14:textId="44D42E7E" w:rsidR="006C7BCE" w:rsidRPr="00C64970" w:rsidRDefault="006C7BCE" w:rsidP="006E6518">
      <w:pPr>
        <w:rPr>
          <w:rFonts w:cstheme="minorHAnsi"/>
          <w:color w:val="auto"/>
        </w:rPr>
      </w:pPr>
      <w:r w:rsidRPr="00C64970">
        <w:rPr>
          <w:rFonts w:cstheme="minorHAnsi"/>
          <w:color w:val="auto"/>
        </w:rPr>
        <w:t>C</w:t>
      </w:r>
      <w:r w:rsidR="00357E13" w:rsidRPr="00C64970">
        <w:rPr>
          <w:rFonts w:cstheme="minorHAnsi"/>
          <w:color w:val="auto"/>
        </w:rPr>
        <w:t>aution</w:t>
      </w:r>
      <w:r w:rsidRPr="00C64970">
        <w:rPr>
          <w:rFonts w:cstheme="minorHAnsi"/>
          <w:color w:val="auto"/>
        </w:rPr>
        <w:t>: CHCl</w:t>
      </w:r>
      <w:r w:rsidRPr="00C64970">
        <w:rPr>
          <w:rFonts w:cstheme="minorHAnsi"/>
          <w:color w:val="auto"/>
          <w:vertAlign w:val="subscript"/>
        </w:rPr>
        <w:t>3</w:t>
      </w:r>
      <w:r w:rsidRPr="00C64970">
        <w:rPr>
          <w:rFonts w:cstheme="minorHAnsi"/>
          <w:color w:val="auto"/>
        </w:rPr>
        <w:t xml:space="preserve"> may cause drowsiness and dizziness</w:t>
      </w:r>
      <w:r w:rsidR="00E14842">
        <w:rPr>
          <w:rFonts w:cstheme="minorHAnsi"/>
          <w:color w:val="auto"/>
        </w:rPr>
        <w:t>;</w:t>
      </w:r>
      <w:r w:rsidRPr="00C64970">
        <w:rPr>
          <w:rFonts w:cstheme="minorHAnsi"/>
          <w:color w:val="auto"/>
        </w:rPr>
        <w:t xml:space="preserve"> handle with care and inside a fume hood.</w:t>
      </w:r>
    </w:p>
    <w:p w14:paraId="24EAF776" w14:textId="77777777" w:rsidR="00AA577C" w:rsidRPr="00C64970" w:rsidRDefault="00AA577C" w:rsidP="006E6518">
      <w:pPr>
        <w:rPr>
          <w:rFonts w:cstheme="minorHAnsi"/>
          <w:color w:val="auto"/>
        </w:rPr>
      </w:pPr>
    </w:p>
    <w:p w14:paraId="7E2E2146" w14:textId="4ED775C8" w:rsidR="006C7BCE" w:rsidRPr="00C64970" w:rsidRDefault="00AA577C" w:rsidP="006E6518">
      <w:pPr>
        <w:rPr>
          <w:rFonts w:cstheme="minorHAnsi"/>
          <w:color w:val="auto"/>
        </w:rPr>
      </w:pPr>
      <w:r w:rsidRPr="00C64970">
        <w:rPr>
          <w:rFonts w:cstheme="minorHAnsi"/>
          <w:color w:val="auto"/>
        </w:rPr>
        <w:t>2.3</w:t>
      </w:r>
      <w:r w:rsidR="00C7583D">
        <w:rPr>
          <w:rFonts w:cstheme="minorHAnsi"/>
          <w:color w:val="auto"/>
        </w:rPr>
        <w:t>.</w:t>
      </w:r>
      <w:r w:rsidRPr="00C64970">
        <w:rPr>
          <w:rFonts w:cstheme="minorHAnsi"/>
          <w:color w:val="auto"/>
        </w:rPr>
        <w:tab/>
      </w:r>
      <w:r w:rsidR="006D3AF0" w:rsidRPr="00C64970">
        <w:rPr>
          <w:rFonts w:cstheme="minorHAnsi"/>
          <w:color w:val="auto"/>
        </w:rPr>
        <w:t>Remove the solvent</w:t>
      </w:r>
      <w:r w:rsidR="00F758C5" w:rsidRPr="00C64970">
        <w:rPr>
          <w:rFonts w:cstheme="minorHAnsi"/>
          <w:color w:val="auto"/>
        </w:rPr>
        <w:t xml:space="preserve"> under reduced</w:t>
      </w:r>
      <w:r w:rsidR="006C7BCE" w:rsidRPr="00C64970">
        <w:rPr>
          <w:rFonts w:cstheme="minorHAnsi"/>
          <w:color w:val="auto"/>
        </w:rPr>
        <w:t xml:space="preserve"> </w:t>
      </w:r>
      <w:r w:rsidR="00F758C5" w:rsidRPr="00C64970">
        <w:rPr>
          <w:rFonts w:cstheme="minorHAnsi"/>
          <w:color w:val="auto"/>
        </w:rPr>
        <w:t>pressure</w:t>
      </w:r>
      <w:r w:rsidR="006C7BCE" w:rsidRPr="00C64970">
        <w:rPr>
          <w:rFonts w:cstheme="minorHAnsi"/>
          <w:color w:val="auto"/>
        </w:rPr>
        <w:t xml:space="preserve"> with a high vacuum distillation unit</w:t>
      </w:r>
      <w:r w:rsidR="00F758C5" w:rsidRPr="00C64970">
        <w:rPr>
          <w:rFonts w:cstheme="minorHAnsi"/>
          <w:color w:val="auto"/>
        </w:rPr>
        <w:t>,</w:t>
      </w:r>
      <w:r w:rsidR="006D3AF0" w:rsidRPr="00C64970">
        <w:rPr>
          <w:rFonts w:cstheme="minorHAnsi"/>
          <w:color w:val="auto"/>
        </w:rPr>
        <w:t xml:space="preserve"> until the formation of </w:t>
      </w:r>
      <w:r w:rsidR="00F758C5" w:rsidRPr="00C64970">
        <w:rPr>
          <w:rFonts w:cstheme="minorHAnsi"/>
          <w:color w:val="auto"/>
        </w:rPr>
        <w:t>a very hygroscopic</w:t>
      </w:r>
      <w:r w:rsidR="006C7BCE" w:rsidRPr="00C64970">
        <w:rPr>
          <w:rFonts w:cstheme="minorHAnsi"/>
          <w:color w:val="auto"/>
        </w:rPr>
        <w:t xml:space="preserve"> clear</w:t>
      </w:r>
      <w:r w:rsidR="00F758C5" w:rsidRPr="00C64970">
        <w:rPr>
          <w:rFonts w:cstheme="minorHAnsi"/>
          <w:color w:val="auto"/>
        </w:rPr>
        <w:t xml:space="preserve"> beige crystalline powder (70%). </w:t>
      </w:r>
    </w:p>
    <w:p w14:paraId="4457914E" w14:textId="77777777" w:rsidR="00B36C12" w:rsidRPr="00C64970" w:rsidRDefault="00B36C12" w:rsidP="006E6518">
      <w:pPr>
        <w:rPr>
          <w:rFonts w:cstheme="minorHAnsi"/>
          <w:color w:val="auto"/>
        </w:rPr>
      </w:pPr>
    </w:p>
    <w:p w14:paraId="336DC6E4" w14:textId="2B80224A" w:rsidR="006C7BCE" w:rsidRPr="00C64970" w:rsidRDefault="00B36C12" w:rsidP="006E6518">
      <w:pPr>
        <w:rPr>
          <w:rFonts w:cstheme="minorHAnsi"/>
          <w:b/>
          <w:color w:val="auto"/>
        </w:rPr>
      </w:pPr>
      <w:r w:rsidRPr="00C64970">
        <w:rPr>
          <w:rFonts w:cstheme="minorHAnsi"/>
          <w:b/>
          <w:color w:val="auto"/>
        </w:rPr>
        <w:t>3.</w:t>
      </w:r>
      <w:r w:rsidRPr="00C64970">
        <w:rPr>
          <w:rFonts w:cstheme="minorHAnsi"/>
          <w:b/>
          <w:color w:val="auto"/>
        </w:rPr>
        <w:tab/>
      </w:r>
      <w:r w:rsidR="006C7BCE" w:rsidRPr="00C64970">
        <w:rPr>
          <w:rFonts w:cstheme="minorHAnsi"/>
          <w:b/>
          <w:color w:val="auto"/>
        </w:rPr>
        <w:t xml:space="preserve">Crystallization </w:t>
      </w:r>
      <w:r w:rsidR="00C7583D">
        <w:rPr>
          <w:rFonts w:cstheme="minorHAnsi"/>
          <w:b/>
          <w:color w:val="auto"/>
        </w:rPr>
        <w:t>P</w:t>
      </w:r>
      <w:r w:rsidR="00C7583D" w:rsidRPr="00C64970">
        <w:rPr>
          <w:rFonts w:cstheme="minorHAnsi"/>
          <w:b/>
          <w:color w:val="auto"/>
        </w:rPr>
        <w:t>rocess</w:t>
      </w:r>
    </w:p>
    <w:p w14:paraId="16D4392D" w14:textId="77777777" w:rsidR="00B36C12" w:rsidRPr="00C64970" w:rsidRDefault="00B36C12" w:rsidP="006E6518">
      <w:pPr>
        <w:rPr>
          <w:rFonts w:cstheme="minorHAnsi"/>
          <w:color w:val="auto"/>
        </w:rPr>
      </w:pPr>
    </w:p>
    <w:p w14:paraId="76A9B375" w14:textId="19354E67" w:rsidR="00B36C12" w:rsidRPr="00C64970" w:rsidRDefault="00B36C12" w:rsidP="006E6518">
      <w:pPr>
        <w:rPr>
          <w:rFonts w:cstheme="minorHAnsi"/>
          <w:color w:val="auto"/>
        </w:rPr>
      </w:pPr>
      <w:r w:rsidRPr="00C64970">
        <w:rPr>
          <w:rFonts w:cstheme="minorHAnsi"/>
          <w:color w:val="auto"/>
        </w:rPr>
        <w:t>3.1</w:t>
      </w:r>
      <w:r w:rsidR="00C7583D">
        <w:rPr>
          <w:rFonts w:cstheme="minorHAnsi"/>
          <w:color w:val="auto"/>
        </w:rPr>
        <w:t>.</w:t>
      </w:r>
      <w:r w:rsidRPr="00C64970">
        <w:rPr>
          <w:rFonts w:cstheme="minorHAnsi"/>
          <w:color w:val="auto"/>
        </w:rPr>
        <w:tab/>
      </w:r>
      <w:r w:rsidR="004D435F" w:rsidRPr="00C64970">
        <w:rPr>
          <w:rFonts w:cstheme="minorHAnsi"/>
          <w:color w:val="auto"/>
        </w:rPr>
        <w:t>Dissolve</w:t>
      </w:r>
      <w:r w:rsidR="00174A45" w:rsidRPr="00C64970">
        <w:rPr>
          <w:rFonts w:cstheme="minorHAnsi"/>
          <w:color w:val="auto"/>
        </w:rPr>
        <w:t xml:space="preserve"> </w:t>
      </w:r>
      <w:r w:rsidR="00D2255C" w:rsidRPr="00C64970">
        <w:rPr>
          <w:rFonts w:cstheme="minorHAnsi"/>
          <w:color w:val="auto"/>
        </w:rPr>
        <w:t>4.3</w:t>
      </w:r>
      <w:r w:rsidR="00174A45" w:rsidRPr="00C64970">
        <w:rPr>
          <w:rFonts w:cstheme="minorHAnsi"/>
          <w:color w:val="auto"/>
        </w:rPr>
        <w:t xml:space="preserve"> g</w:t>
      </w:r>
      <w:r w:rsidR="004D435F" w:rsidRPr="00C64970">
        <w:rPr>
          <w:rFonts w:cstheme="minorHAnsi"/>
          <w:color w:val="auto"/>
        </w:rPr>
        <w:t xml:space="preserve"> </w:t>
      </w:r>
      <w:r w:rsidR="00E14842">
        <w:rPr>
          <w:rFonts w:cstheme="minorHAnsi"/>
          <w:color w:val="auto"/>
        </w:rPr>
        <w:t xml:space="preserve">of </w:t>
      </w:r>
      <w:r w:rsidR="004D435F" w:rsidRPr="00C64970">
        <w:rPr>
          <w:rFonts w:cstheme="minorHAnsi"/>
          <w:color w:val="auto"/>
        </w:rPr>
        <w:t>t</w:t>
      </w:r>
      <w:r w:rsidR="00F758C5" w:rsidRPr="00C64970">
        <w:rPr>
          <w:rFonts w:cstheme="minorHAnsi"/>
          <w:color w:val="auto"/>
        </w:rPr>
        <w:t>he</w:t>
      </w:r>
      <w:r w:rsidR="006C7BCE" w:rsidRPr="00C64970">
        <w:rPr>
          <w:rFonts w:cstheme="minorHAnsi"/>
          <w:color w:val="auto"/>
        </w:rPr>
        <w:t xml:space="preserve"> </w:t>
      </w:r>
      <w:r w:rsidR="00CF5A06" w:rsidRPr="00C64970">
        <w:rPr>
          <w:rFonts w:cstheme="minorHAnsi"/>
          <w:color w:val="auto"/>
        </w:rPr>
        <w:t xml:space="preserve">crystalline </w:t>
      </w:r>
      <w:r w:rsidR="00F758C5" w:rsidRPr="00C64970">
        <w:rPr>
          <w:rFonts w:cstheme="minorHAnsi"/>
          <w:color w:val="auto"/>
        </w:rPr>
        <w:t>powder</w:t>
      </w:r>
      <w:r w:rsidR="004D435F" w:rsidRPr="00C64970">
        <w:rPr>
          <w:rFonts w:cstheme="minorHAnsi"/>
          <w:color w:val="auto"/>
        </w:rPr>
        <w:t xml:space="preserve"> in </w:t>
      </w:r>
      <w:r w:rsidR="00D2255C" w:rsidRPr="00C64970">
        <w:rPr>
          <w:rFonts w:cstheme="minorHAnsi"/>
          <w:color w:val="auto"/>
        </w:rPr>
        <w:t>50</w:t>
      </w:r>
      <w:r w:rsidR="006944DA" w:rsidRPr="00C64970">
        <w:rPr>
          <w:rFonts w:cstheme="minorHAnsi"/>
          <w:color w:val="auto"/>
        </w:rPr>
        <w:t xml:space="preserve"> </w:t>
      </w:r>
      <w:r w:rsidR="00C07262" w:rsidRPr="00C64970">
        <w:rPr>
          <w:rFonts w:cstheme="minorHAnsi"/>
          <w:color w:val="auto"/>
        </w:rPr>
        <w:t>mL</w:t>
      </w:r>
      <w:r w:rsidR="006944DA" w:rsidRPr="00C64970">
        <w:rPr>
          <w:rFonts w:cstheme="minorHAnsi"/>
          <w:color w:val="auto"/>
        </w:rPr>
        <w:t xml:space="preserve"> of </w:t>
      </w:r>
      <w:r w:rsidR="004D435F" w:rsidRPr="00C64970">
        <w:rPr>
          <w:rFonts w:cstheme="minorHAnsi"/>
          <w:color w:val="auto"/>
        </w:rPr>
        <w:t xml:space="preserve">cold </w:t>
      </w:r>
      <w:r w:rsidR="00357E13" w:rsidRPr="00C64970">
        <w:rPr>
          <w:rFonts w:cstheme="minorHAnsi"/>
          <w:color w:val="auto"/>
        </w:rPr>
        <w:t>high performed liquid chromatography</w:t>
      </w:r>
      <w:r w:rsidR="00E14842">
        <w:rPr>
          <w:rFonts w:cstheme="minorHAnsi"/>
          <w:color w:val="auto"/>
        </w:rPr>
        <w:t xml:space="preserve"> (</w:t>
      </w:r>
      <w:r w:rsidR="004D435F" w:rsidRPr="00C64970">
        <w:rPr>
          <w:rFonts w:cstheme="minorHAnsi"/>
          <w:color w:val="auto"/>
        </w:rPr>
        <w:t>HPLC</w:t>
      </w:r>
      <w:r w:rsidR="00E14842">
        <w:rPr>
          <w:rFonts w:cstheme="minorHAnsi"/>
          <w:color w:val="auto"/>
        </w:rPr>
        <w:t>)</w:t>
      </w:r>
      <w:r w:rsidR="004D435F" w:rsidRPr="00C64970">
        <w:rPr>
          <w:rFonts w:cstheme="minorHAnsi"/>
          <w:color w:val="auto"/>
        </w:rPr>
        <w:t xml:space="preserve"> grade diethyl ether</w:t>
      </w:r>
      <w:r w:rsidR="00B56550" w:rsidRPr="00C64970">
        <w:rPr>
          <w:rFonts w:cstheme="minorHAnsi"/>
          <w:color w:val="auto"/>
        </w:rPr>
        <w:t>.</w:t>
      </w:r>
      <w:r w:rsidR="00C7583D">
        <w:rPr>
          <w:rFonts w:cstheme="minorHAnsi"/>
          <w:color w:val="auto"/>
        </w:rPr>
        <w:t xml:space="preserve"> </w:t>
      </w:r>
      <w:r w:rsidR="005F2D36" w:rsidRPr="00C64970">
        <w:rPr>
          <w:rFonts w:cstheme="minorHAnsi"/>
          <w:color w:val="auto"/>
        </w:rPr>
        <w:t>Vacuum filter the solution to remove</w:t>
      </w:r>
      <w:r w:rsidR="00B56550" w:rsidRPr="00C64970">
        <w:rPr>
          <w:rFonts w:cstheme="minorHAnsi"/>
          <w:color w:val="auto"/>
        </w:rPr>
        <w:t xml:space="preserve"> any trace of solid starting material or even dust</w:t>
      </w:r>
      <w:r w:rsidR="004200E3" w:rsidRPr="00C64970">
        <w:rPr>
          <w:rFonts w:cstheme="minorHAnsi"/>
          <w:color w:val="auto"/>
        </w:rPr>
        <w:t xml:space="preserve">. </w:t>
      </w:r>
      <w:r w:rsidR="00693365" w:rsidRPr="00C64970">
        <w:rPr>
          <w:rFonts w:cstheme="minorHAnsi"/>
          <w:color w:val="auto"/>
        </w:rPr>
        <w:t>P</w:t>
      </w:r>
      <w:r w:rsidR="00AA577C" w:rsidRPr="00C64970">
        <w:rPr>
          <w:rFonts w:cstheme="minorHAnsi"/>
          <w:color w:val="auto"/>
        </w:rPr>
        <w:t xml:space="preserve">our </w:t>
      </w:r>
      <w:r w:rsidR="00AE3617" w:rsidRPr="00C64970">
        <w:rPr>
          <w:rFonts w:cstheme="minorHAnsi"/>
          <w:color w:val="auto"/>
        </w:rPr>
        <w:t>the filtra</w:t>
      </w:r>
      <w:r w:rsidR="00AA577C" w:rsidRPr="00C64970">
        <w:rPr>
          <w:rFonts w:cstheme="minorHAnsi"/>
          <w:color w:val="auto"/>
        </w:rPr>
        <w:t>te</w:t>
      </w:r>
      <w:r w:rsidR="005F2D36" w:rsidRPr="00C64970">
        <w:rPr>
          <w:rFonts w:cstheme="minorHAnsi"/>
          <w:color w:val="auto"/>
        </w:rPr>
        <w:t xml:space="preserve"> </w:t>
      </w:r>
      <w:r w:rsidR="004200E3" w:rsidRPr="00C64970">
        <w:rPr>
          <w:rFonts w:cstheme="minorHAnsi"/>
          <w:color w:val="auto"/>
        </w:rPr>
        <w:t>into a glass Petri dish,</w:t>
      </w:r>
      <w:r w:rsidR="00B56550" w:rsidRPr="00C64970">
        <w:rPr>
          <w:rFonts w:cstheme="minorHAnsi"/>
          <w:color w:val="auto"/>
        </w:rPr>
        <w:t xml:space="preserve"> leav</w:t>
      </w:r>
      <w:r w:rsidR="004200E3" w:rsidRPr="00C64970">
        <w:rPr>
          <w:rFonts w:cstheme="minorHAnsi"/>
          <w:color w:val="auto"/>
        </w:rPr>
        <w:t>ing it to slow evapora</w:t>
      </w:r>
      <w:r w:rsidR="00357E13" w:rsidRPr="00C64970">
        <w:rPr>
          <w:rFonts w:cstheme="minorHAnsi"/>
          <w:color w:val="auto"/>
        </w:rPr>
        <w:t>te</w:t>
      </w:r>
      <w:r w:rsidR="004200E3" w:rsidRPr="00C64970">
        <w:rPr>
          <w:rFonts w:cstheme="minorHAnsi"/>
          <w:color w:val="auto"/>
        </w:rPr>
        <w:t xml:space="preserve"> at 4 °C in a laboratory fridge</w:t>
      </w:r>
      <w:r w:rsidR="001D14F1" w:rsidRPr="00C64970">
        <w:rPr>
          <w:rFonts w:cstheme="minorHAnsi"/>
          <w:color w:val="auto"/>
        </w:rPr>
        <w:t>.</w:t>
      </w:r>
    </w:p>
    <w:p w14:paraId="56F5006B" w14:textId="77777777" w:rsidR="00CF5A06" w:rsidRPr="00C64970" w:rsidRDefault="00CF5A06" w:rsidP="006E6518">
      <w:pPr>
        <w:rPr>
          <w:rFonts w:cstheme="minorHAnsi"/>
          <w:color w:val="auto"/>
        </w:rPr>
      </w:pPr>
    </w:p>
    <w:p w14:paraId="105092BC" w14:textId="0F3A2637" w:rsidR="00001169" w:rsidRPr="00C64970" w:rsidRDefault="00B36C12" w:rsidP="006E6518">
      <w:pPr>
        <w:rPr>
          <w:rFonts w:cstheme="minorHAnsi"/>
          <w:color w:val="auto"/>
        </w:rPr>
      </w:pPr>
      <w:r w:rsidRPr="00C64970">
        <w:rPr>
          <w:rFonts w:cstheme="minorHAnsi"/>
          <w:color w:val="auto"/>
        </w:rPr>
        <w:t>3.2</w:t>
      </w:r>
      <w:r w:rsidR="00C7583D">
        <w:rPr>
          <w:rFonts w:cstheme="minorHAnsi"/>
          <w:color w:val="auto"/>
        </w:rPr>
        <w:t>.</w:t>
      </w:r>
      <w:r w:rsidRPr="00C64970">
        <w:rPr>
          <w:rFonts w:cstheme="minorHAnsi"/>
          <w:color w:val="auto"/>
        </w:rPr>
        <w:tab/>
      </w:r>
      <w:r w:rsidR="003F05DE" w:rsidRPr="00C64970">
        <w:rPr>
          <w:rFonts w:cstheme="minorHAnsi"/>
          <w:color w:val="auto"/>
        </w:rPr>
        <w:t xml:space="preserve"> </w:t>
      </w:r>
      <w:r w:rsidR="00456F5C" w:rsidRPr="00C64970">
        <w:rPr>
          <w:rFonts w:cstheme="minorHAnsi"/>
          <w:color w:val="auto"/>
        </w:rPr>
        <w:t>Ensure that after two days, clear colorless crystals</w:t>
      </w:r>
      <w:r w:rsidR="00E14842">
        <w:rPr>
          <w:rFonts w:cstheme="minorHAnsi"/>
          <w:color w:val="auto"/>
        </w:rPr>
        <w:t xml:space="preserve"> are obtained</w:t>
      </w:r>
      <w:r w:rsidR="00456F5C" w:rsidRPr="00C64970">
        <w:rPr>
          <w:rFonts w:cstheme="minorHAnsi"/>
          <w:color w:val="auto"/>
        </w:rPr>
        <w:t>. Then measure the melting point</w:t>
      </w:r>
      <w:r w:rsidR="00357E13" w:rsidRPr="00C64970">
        <w:rPr>
          <w:rFonts w:cstheme="minorHAnsi"/>
          <w:color w:val="auto"/>
        </w:rPr>
        <w:t>,</w:t>
      </w:r>
      <w:r w:rsidR="00456F5C" w:rsidRPr="00C64970">
        <w:rPr>
          <w:rFonts w:cstheme="minorHAnsi"/>
          <w:color w:val="auto"/>
        </w:rPr>
        <w:t xml:space="preserve"> which </w:t>
      </w:r>
      <w:r w:rsidR="00E14842">
        <w:rPr>
          <w:rFonts w:cstheme="minorHAnsi"/>
          <w:color w:val="auto"/>
        </w:rPr>
        <w:t xml:space="preserve">should </w:t>
      </w:r>
      <w:r w:rsidR="00456F5C" w:rsidRPr="00C64970">
        <w:rPr>
          <w:rFonts w:cstheme="minorHAnsi"/>
          <w:color w:val="auto"/>
        </w:rPr>
        <w:t>be in the range of 310–311 K</w:t>
      </w:r>
      <w:r w:rsidR="00F758C5" w:rsidRPr="00C64970">
        <w:rPr>
          <w:rFonts w:cstheme="minorHAnsi"/>
          <w:color w:val="auto"/>
        </w:rPr>
        <w:t>.</w:t>
      </w:r>
    </w:p>
    <w:p w14:paraId="7E87524F" w14:textId="77777777" w:rsidR="006A4AE5" w:rsidRPr="00C64970" w:rsidRDefault="006A4AE5" w:rsidP="006E6518">
      <w:pPr>
        <w:rPr>
          <w:rFonts w:cstheme="minorHAnsi"/>
          <w:color w:val="auto"/>
        </w:rPr>
      </w:pPr>
    </w:p>
    <w:p w14:paraId="496AB0B4" w14:textId="2DFB4FDA" w:rsidR="001C1E49" w:rsidRPr="00C64970" w:rsidRDefault="006A4AE5" w:rsidP="006E6518">
      <w:pPr>
        <w:rPr>
          <w:rFonts w:cstheme="minorHAnsi"/>
          <w:b/>
          <w:color w:val="auto"/>
        </w:rPr>
      </w:pPr>
      <w:r w:rsidRPr="00C64970">
        <w:rPr>
          <w:rFonts w:cstheme="minorHAnsi"/>
          <w:b/>
          <w:color w:val="auto"/>
        </w:rPr>
        <w:t>4.</w:t>
      </w:r>
      <w:r w:rsidRPr="00C64970">
        <w:rPr>
          <w:rFonts w:cstheme="minorHAnsi"/>
          <w:b/>
          <w:color w:val="auto"/>
        </w:rPr>
        <w:tab/>
        <w:t xml:space="preserve">Analysis of </w:t>
      </w:r>
      <w:r w:rsidR="00676404" w:rsidRPr="00C64970">
        <w:rPr>
          <w:rFonts w:cstheme="minorHAnsi"/>
          <w:b/>
          <w:color w:val="auto"/>
        </w:rPr>
        <w:t>3,5-</w:t>
      </w:r>
      <w:r w:rsidR="00C7583D">
        <w:rPr>
          <w:rFonts w:cstheme="minorHAnsi"/>
          <w:b/>
          <w:color w:val="auto"/>
        </w:rPr>
        <w:t>L</w:t>
      </w:r>
      <w:r w:rsidR="00C7583D" w:rsidRPr="00C64970">
        <w:rPr>
          <w:rFonts w:cstheme="minorHAnsi"/>
          <w:b/>
          <w:color w:val="auto"/>
        </w:rPr>
        <w:t xml:space="preserve">utidine </w:t>
      </w:r>
      <w:r w:rsidR="00676404" w:rsidRPr="00C64970">
        <w:rPr>
          <w:rFonts w:cstheme="minorHAnsi"/>
          <w:b/>
          <w:i/>
          <w:color w:val="auto"/>
        </w:rPr>
        <w:t>N-</w:t>
      </w:r>
      <w:r w:rsidR="00676404" w:rsidRPr="00C64970">
        <w:rPr>
          <w:rFonts w:cstheme="minorHAnsi"/>
          <w:b/>
          <w:color w:val="auto"/>
        </w:rPr>
        <w:t xml:space="preserve">oxide </w:t>
      </w:r>
      <w:r w:rsidR="00C7583D">
        <w:rPr>
          <w:rFonts w:cstheme="minorHAnsi"/>
          <w:b/>
          <w:color w:val="auto"/>
        </w:rPr>
        <w:t>D</w:t>
      </w:r>
      <w:r w:rsidR="00C7583D" w:rsidRPr="00C64970">
        <w:rPr>
          <w:rFonts w:cstheme="minorHAnsi"/>
          <w:b/>
          <w:color w:val="auto"/>
        </w:rPr>
        <w:t>ehydrate</w:t>
      </w:r>
    </w:p>
    <w:p w14:paraId="61FC965D" w14:textId="77777777" w:rsidR="00DC71B0" w:rsidRPr="00C64970" w:rsidRDefault="00DC71B0" w:rsidP="006E6518">
      <w:pPr>
        <w:rPr>
          <w:rFonts w:cstheme="minorHAnsi"/>
          <w:color w:val="auto"/>
        </w:rPr>
      </w:pPr>
    </w:p>
    <w:p w14:paraId="01BC3D25" w14:textId="556F7258" w:rsidR="00DC71B0" w:rsidRPr="00C64970" w:rsidRDefault="00DC71B0" w:rsidP="006E6518">
      <w:pPr>
        <w:rPr>
          <w:rFonts w:cstheme="minorHAnsi"/>
          <w:color w:val="auto"/>
        </w:rPr>
      </w:pPr>
      <w:r w:rsidRPr="00C64970">
        <w:rPr>
          <w:rFonts w:cstheme="minorHAnsi"/>
          <w:color w:val="auto"/>
        </w:rPr>
        <w:t>4.1</w:t>
      </w:r>
      <w:r w:rsidR="00C7583D">
        <w:rPr>
          <w:rFonts w:cstheme="minorHAnsi"/>
          <w:color w:val="auto"/>
        </w:rPr>
        <w:t>.</w:t>
      </w:r>
      <w:r w:rsidRPr="00C64970">
        <w:rPr>
          <w:rFonts w:cstheme="minorHAnsi"/>
          <w:color w:val="auto"/>
        </w:rPr>
        <w:tab/>
      </w:r>
      <w:r w:rsidR="002A051C" w:rsidRPr="00C64970">
        <w:rPr>
          <w:rFonts w:cstheme="minorHAnsi"/>
          <w:color w:val="auto"/>
        </w:rPr>
        <w:t>Remove the crystals</w:t>
      </w:r>
      <w:r w:rsidR="002A051C" w:rsidRPr="00C7583D">
        <w:rPr>
          <w:rFonts w:cstheme="minorHAnsi"/>
          <w:color w:val="auto"/>
        </w:rPr>
        <w:t xml:space="preserve"> </w:t>
      </w:r>
      <w:r w:rsidR="002A051C" w:rsidRPr="00C64970">
        <w:rPr>
          <w:rFonts w:cstheme="minorHAnsi"/>
          <w:color w:val="auto"/>
        </w:rPr>
        <w:t xml:space="preserve">that are formed, of prismatic shape and colorless, </w:t>
      </w:r>
      <w:r w:rsidR="00E14842" w:rsidRPr="001F073F">
        <w:rPr>
          <w:rFonts w:cstheme="minorHAnsi"/>
          <w:color w:val="auto"/>
        </w:rPr>
        <w:t>by decantation from the flask’s walls</w:t>
      </w:r>
      <w:r w:rsidR="00E14842" w:rsidRPr="00C7583D">
        <w:rPr>
          <w:rFonts w:cstheme="minorHAnsi"/>
          <w:color w:val="auto"/>
        </w:rPr>
        <w:t xml:space="preserve"> </w:t>
      </w:r>
      <w:r w:rsidR="002A051C" w:rsidRPr="00C64970">
        <w:rPr>
          <w:rFonts w:cstheme="minorHAnsi"/>
          <w:color w:val="auto"/>
        </w:rPr>
        <w:t xml:space="preserve">for further X-ray analysis. </w:t>
      </w:r>
      <w:r w:rsidR="00E14842">
        <w:rPr>
          <w:rFonts w:cstheme="minorHAnsi"/>
          <w:color w:val="auto"/>
        </w:rPr>
        <w:t>If not immediately used, k</w:t>
      </w:r>
      <w:r w:rsidR="002A051C" w:rsidRPr="00C64970">
        <w:rPr>
          <w:rFonts w:cstheme="minorHAnsi"/>
          <w:color w:val="auto"/>
        </w:rPr>
        <w:t xml:space="preserve">eep </w:t>
      </w:r>
      <w:r w:rsidR="00E14842">
        <w:rPr>
          <w:rFonts w:cstheme="minorHAnsi"/>
          <w:color w:val="auto"/>
        </w:rPr>
        <w:t>the crystals</w:t>
      </w:r>
      <w:r w:rsidR="00E14842" w:rsidRPr="00C64970">
        <w:rPr>
          <w:rFonts w:cstheme="minorHAnsi"/>
          <w:color w:val="auto"/>
        </w:rPr>
        <w:t xml:space="preserve"> </w:t>
      </w:r>
      <w:r w:rsidR="00E14842">
        <w:rPr>
          <w:rFonts w:cstheme="minorHAnsi"/>
          <w:color w:val="auto"/>
        </w:rPr>
        <w:t>in</w:t>
      </w:r>
      <w:r w:rsidR="00E14842" w:rsidRPr="00C64970">
        <w:rPr>
          <w:rFonts w:cstheme="minorHAnsi"/>
          <w:color w:val="auto"/>
        </w:rPr>
        <w:t xml:space="preserve"> </w:t>
      </w:r>
      <w:r w:rsidR="002A051C" w:rsidRPr="00C64970">
        <w:rPr>
          <w:rFonts w:cstheme="minorHAnsi"/>
          <w:color w:val="auto"/>
        </w:rPr>
        <w:t>diethyl ether to avoid crystal hydration.</w:t>
      </w:r>
    </w:p>
    <w:p w14:paraId="5CC2B0A9" w14:textId="77777777" w:rsidR="00D17180" w:rsidRPr="00C64970" w:rsidRDefault="00D17180" w:rsidP="006E6518">
      <w:pPr>
        <w:rPr>
          <w:rFonts w:cstheme="minorHAnsi"/>
          <w:color w:val="auto"/>
        </w:rPr>
      </w:pPr>
    </w:p>
    <w:p w14:paraId="00CD0101" w14:textId="60DC4BB3" w:rsidR="002E6D86" w:rsidRPr="00C64970" w:rsidRDefault="002E6D86" w:rsidP="006E6518">
      <w:pPr>
        <w:rPr>
          <w:rFonts w:cstheme="minorHAnsi"/>
          <w:color w:val="auto"/>
        </w:rPr>
      </w:pPr>
      <w:r w:rsidRPr="00C64970">
        <w:rPr>
          <w:rFonts w:cstheme="minorHAnsi"/>
          <w:color w:val="auto"/>
        </w:rPr>
        <w:t>4.2</w:t>
      </w:r>
      <w:r w:rsidR="00C7583D">
        <w:rPr>
          <w:rFonts w:cstheme="minorHAnsi"/>
          <w:color w:val="auto"/>
        </w:rPr>
        <w:t>.</w:t>
      </w:r>
      <w:r w:rsidRPr="00C64970">
        <w:rPr>
          <w:rFonts w:cstheme="minorHAnsi"/>
          <w:color w:val="auto"/>
        </w:rPr>
        <w:tab/>
      </w:r>
      <w:r w:rsidR="00B56550" w:rsidRPr="00C64970">
        <w:rPr>
          <w:rFonts w:cstheme="minorHAnsi"/>
          <w:color w:val="auto"/>
        </w:rPr>
        <w:t xml:space="preserve">Dissolve </w:t>
      </w:r>
      <w:r w:rsidR="00D2255C" w:rsidRPr="00C64970">
        <w:rPr>
          <w:rFonts w:cstheme="minorHAnsi"/>
          <w:color w:val="auto"/>
        </w:rPr>
        <w:t xml:space="preserve">0.010 g </w:t>
      </w:r>
      <w:r w:rsidR="00E14842">
        <w:rPr>
          <w:rFonts w:cstheme="minorHAnsi"/>
          <w:color w:val="auto"/>
        </w:rPr>
        <w:t xml:space="preserve">of </w:t>
      </w:r>
      <w:r w:rsidR="008B647C" w:rsidRPr="00C64970">
        <w:rPr>
          <w:rFonts w:cstheme="minorHAnsi"/>
          <w:color w:val="auto"/>
        </w:rPr>
        <w:t xml:space="preserve">3,5-lutidine </w:t>
      </w:r>
      <w:r w:rsidR="008B647C" w:rsidRPr="00C64970">
        <w:rPr>
          <w:rFonts w:cstheme="minorHAnsi"/>
          <w:i/>
          <w:color w:val="auto"/>
        </w:rPr>
        <w:t>N-</w:t>
      </w:r>
      <w:r w:rsidR="008B647C" w:rsidRPr="00C64970">
        <w:rPr>
          <w:rFonts w:cstheme="minorHAnsi"/>
          <w:color w:val="auto"/>
        </w:rPr>
        <w:t xml:space="preserve">oxide dehydrate in </w:t>
      </w:r>
      <w:r w:rsidR="00D2255C" w:rsidRPr="00C64970">
        <w:rPr>
          <w:rFonts w:cstheme="minorHAnsi"/>
          <w:color w:val="auto"/>
        </w:rPr>
        <w:t xml:space="preserve">0.4 mL </w:t>
      </w:r>
      <w:r w:rsidR="00E14842">
        <w:rPr>
          <w:rFonts w:cstheme="minorHAnsi"/>
          <w:color w:val="auto"/>
        </w:rPr>
        <w:t xml:space="preserve">of </w:t>
      </w:r>
      <w:r w:rsidR="008B647C" w:rsidRPr="00C64970">
        <w:rPr>
          <w:rFonts w:cstheme="minorHAnsi"/>
          <w:color w:val="auto"/>
        </w:rPr>
        <w:t>CDCl</w:t>
      </w:r>
      <w:r w:rsidR="008B647C" w:rsidRPr="00C64970">
        <w:rPr>
          <w:rFonts w:cstheme="minorHAnsi"/>
          <w:color w:val="auto"/>
          <w:vertAlign w:val="subscript"/>
        </w:rPr>
        <w:t>3</w:t>
      </w:r>
      <w:r w:rsidR="008B647C" w:rsidRPr="00C64970">
        <w:rPr>
          <w:rFonts w:cstheme="minorHAnsi"/>
          <w:color w:val="auto"/>
        </w:rPr>
        <w:t xml:space="preserve"> to perform NMR H</w:t>
      </w:r>
      <w:r w:rsidR="008B647C" w:rsidRPr="00C64970">
        <w:rPr>
          <w:rFonts w:cstheme="minorHAnsi"/>
          <w:color w:val="auto"/>
          <w:vertAlign w:val="superscript"/>
        </w:rPr>
        <w:t>1</w:t>
      </w:r>
      <w:r w:rsidR="008B647C" w:rsidRPr="00C64970">
        <w:rPr>
          <w:rFonts w:cstheme="minorHAnsi"/>
          <w:color w:val="auto"/>
        </w:rPr>
        <w:t xml:space="preserve"> </w:t>
      </w:r>
      <w:r w:rsidR="008B647C" w:rsidRPr="00C64970">
        <w:rPr>
          <w:rFonts w:cstheme="minorHAnsi"/>
          <w:color w:val="auto"/>
        </w:rPr>
        <w:lastRenderedPageBreak/>
        <w:t>and C</w:t>
      </w:r>
      <w:r w:rsidR="008B647C" w:rsidRPr="00C64970">
        <w:rPr>
          <w:rFonts w:cstheme="minorHAnsi"/>
          <w:color w:val="auto"/>
          <w:vertAlign w:val="superscript"/>
        </w:rPr>
        <w:t>13</w:t>
      </w:r>
      <w:r w:rsidR="008B647C" w:rsidRPr="00C64970">
        <w:rPr>
          <w:rFonts w:cstheme="minorHAnsi"/>
          <w:color w:val="auto"/>
        </w:rPr>
        <w:t xml:space="preserve"> analysis to prove the effectiveness of the procedure.</w:t>
      </w:r>
    </w:p>
    <w:p w14:paraId="24B5C76E" w14:textId="77777777" w:rsidR="00676404" w:rsidRPr="00C64970" w:rsidRDefault="00676404" w:rsidP="006E6518">
      <w:pPr>
        <w:rPr>
          <w:rFonts w:cstheme="minorHAnsi"/>
          <w:b/>
          <w:color w:val="auto"/>
        </w:rPr>
      </w:pPr>
    </w:p>
    <w:p w14:paraId="3D1D9660" w14:textId="03C098EE" w:rsidR="00A56F0E" w:rsidRPr="00C64970" w:rsidRDefault="006305D7" w:rsidP="006E6518">
      <w:pPr>
        <w:pStyle w:val="NormalWeb"/>
        <w:spacing w:before="0" w:beforeAutospacing="0" w:after="0" w:afterAutospacing="0"/>
        <w:rPr>
          <w:rFonts w:cstheme="minorHAnsi"/>
          <w:color w:val="auto"/>
        </w:rPr>
      </w:pPr>
      <w:r w:rsidRPr="00C64970">
        <w:rPr>
          <w:rFonts w:cstheme="minorHAnsi"/>
          <w:b/>
          <w:color w:val="auto"/>
        </w:rPr>
        <w:t>REPRESENTATIVE RESULTS</w:t>
      </w:r>
      <w:r w:rsidR="00EF1462" w:rsidRPr="00C64970">
        <w:rPr>
          <w:rFonts w:cstheme="minorHAnsi"/>
          <w:b/>
          <w:color w:val="auto"/>
        </w:rPr>
        <w:t>:</w:t>
      </w:r>
    </w:p>
    <w:p w14:paraId="60B81A89" w14:textId="01F0B919" w:rsidR="00E60911" w:rsidRPr="00C64970" w:rsidRDefault="00E60911" w:rsidP="006E6518">
      <w:pPr>
        <w:rPr>
          <w:rFonts w:cstheme="minorHAnsi"/>
          <w:color w:val="auto"/>
        </w:rPr>
      </w:pPr>
      <w:r w:rsidRPr="00C64970">
        <w:rPr>
          <w:rFonts w:cstheme="minorHAnsi"/>
          <w:color w:val="auto"/>
        </w:rPr>
        <w:t xml:space="preserve">The protocol is </w:t>
      </w:r>
      <w:r w:rsidR="00E14842">
        <w:rPr>
          <w:rFonts w:cstheme="minorHAnsi"/>
          <w:color w:val="auto"/>
        </w:rPr>
        <w:t>essentially</w:t>
      </w:r>
      <w:r w:rsidR="00E14842" w:rsidRPr="00C64970">
        <w:rPr>
          <w:rFonts w:cstheme="minorHAnsi"/>
          <w:color w:val="auto"/>
        </w:rPr>
        <w:t xml:space="preserve"> </w:t>
      </w:r>
      <w:r w:rsidRPr="00C64970">
        <w:rPr>
          <w:rFonts w:cstheme="minorHAnsi"/>
          <w:color w:val="auto"/>
        </w:rPr>
        <w:t>an extension of O</w:t>
      </w:r>
      <w:r w:rsidR="00392F70" w:rsidRPr="00C64970">
        <w:rPr>
          <w:rFonts w:cstheme="minorHAnsi"/>
          <w:color w:val="auto"/>
        </w:rPr>
        <w:t>chiai</w:t>
      </w:r>
      <w:r w:rsidR="001E03C5" w:rsidRPr="00C64970">
        <w:rPr>
          <w:rFonts w:cstheme="minorHAnsi"/>
          <w:color w:val="auto"/>
        </w:rPr>
        <w:t>’s technique</w:t>
      </w:r>
      <w:r w:rsidR="001E03C5" w:rsidRPr="00C64970">
        <w:rPr>
          <w:rFonts w:cstheme="minorHAnsi"/>
          <w:color w:val="auto"/>
          <w:vertAlign w:val="superscript"/>
        </w:rPr>
        <w:t>1</w:t>
      </w:r>
      <w:r w:rsidRPr="00C64970">
        <w:rPr>
          <w:rFonts w:cstheme="minorHAnsi"/>
          <w:color w:val="auto"/>
        </w:rPr>
        <w:t>. However, lower temperature</w:t>
      </w:r>
      <w:r w:rsidR="009E3DFD" w:rsidRPr="00C64970">
        <w:rPr>
          <w:rFonts w:cstheme="minorHAnsi"/>
          <w:color w:val="auto"/>
        </w:rPr>
        <w:t xml:space="preserve"> and less time</w:t>
      </w:r>
      <w:r w:rsidRPr="00C64970">
        <w:rPr>
          <w:rFonts w:cstheme="minorHAnsi"/>
          <w:color w:val="auto"/>
        </w:rPr>
        <w:t xml:space="preserve"> </w:t>
      </w:r>
      <w:r w:rsidR="009E3DFD" w:rsidRPr="00C64970">
        <w:rPr>
          <w:rFonts w:cstheme="minorHAnsi"/>
          <w:color w:val="auto"/>
        </w:rPr>
        <w:t>are</w:t>
      </w:r>
      <w:r w:rsidRPr="00C64970">
        <w:rPr>
          <w:rFonts w:cstheme="minorHAnsi"/>
          <w:color w:val="auto"/>
        </w:rPr>
        <w:t xml:space="preserve"> applied. </w:t>
      </w:r>
      <w:r w:rsidR="00DE5730" w:rsidRPr="00C64970">
        <w:rPr>
          <w:rFonts w:cstheme="minorHAnsi"/>
          <w:color w:val="auto"/>
        </w:rPr>
        <w:t>This</w:t>
      </w:r>
      <w:r w:rsidR="00D434D4" w:rsidRPr="00C64970">
        <w:rPr>
          <w:rFonts w:cstheme="minorHAnsi"/>
          <w:color w:val="auto"/>
        </w:rPr>
        <w:t xml:space="preserve"> simple method </w:t>
      </w:r>
      <w:r w:rsidR="00E535DD" w:rsidRPr="00C64970">
        <w:rPr>
          <w:rFonts w:cstheme="minorHAnsi"/>
          <w:color w:val="auto"/>
        </w:rPr>
        <w:t xml:space="preserve">can be </w:t>
      </w:r>
      <w:r w:rsidR="00D17180" w:rsidRPr="00C64970">
        <w:rPr>
          <w:rFonts w:cstheme="minorHAnsi"/>
          <w:color w:val="auto"/>
        </w:rPr>
        <w:t>used</w:t>
      </w:r>
      <w:r w:rsidR="00E535DD" w:rsidRPr="00C64970">
        <w:rPr>
          <w:rFonts w:cstheme="minorHAnsi"/>
          <w:color w:val="auto"/>
        </w:rPr>
        <w:t xml:space="preserve"> to obtain a</w:t>
      </w:r>
      <w:r w:rsidR="006F5FD3" w:rsidRPr="00C64970">
        <w:rPr>
          <w:rFonts w:cstheme="minorHAnsi"/>
          <w:color w:val="auto"/>
        </w:rPr>
        <w:t xml:space="preserve"> versatile ligand, which is</w:t>
      </w:r>
      <w:r w:rsidR="00FC28EB" w:rsidRPr="00C64970">
        <w:rPr>
          <w:rFonts w:cstheme="minorHAnsi"/>
          <w:color w:val="auto"/>
        </w:rPr>
        <w:t xml:space="preserve"> a</w:t>
      </w:r>
      <w:r w:rsidR="00E535DD" w:rsidRPr="00C64970">
        <w:rPr>
          <w:rFonts w:cstheme="minorHAnsi"/>
          <w:color w:val="auto"/>
        </w:rPr>
        <w:t xml:space="preserve"> substitute</w:t>
      </w:r>
      <w:r w:rsidR="006F5FD3" w:rsidRPr="00C64970">
        <w:rPr>
          <w:rFonts w:cstheme="minorHAnsi"/>
          <w:color w:val="auto"/>
        </w:rPr>
        <w:t>d</w:t>
      </w:r>
      <w:r w:rsidR="00E535DD" w:rsidRPr="00C64970">
        <w:rPr>
          <w:rFonts w:cstheme="minorHAnsi"/>
          <w:color w:val="auto"/>
        </w:rPr>
        <w:t xml:space="preserve"> </w:t>
      </w:r>
      <w:r w:rsidR="00D434D4" w:rsidRPr="00C64970">
        <w:rPr>
          <w:rFonts w:cstheme="minorHAnsi"/>
          <w:color w:val="auto"/>
        </w:rPr>
        <w:t xml:space="preserve">pyridine </w:t>
      </w:r>
      <w:r w:rsidR="00D434D4" w:rsidRPr="00C64970">
        <w:rPr>
          <w:rFonts w:cstheme="minorHAnsi"/>
          <w:i/>
          <w:color w:val="auto"/>
        </w:rPr>
        <w:t>N</w:t>
      </w:r>
      <w:r w:rsidR="00D434D4" w:rsidRPr="00C64970">
        <w:rPr>
          <w:rFonts w:cstheme="minorHAnsi"/>
          <w:color w:val="auto"/>
        </w:rPr>
        <w:t>-oxide</w:t>
      </w:r>
      <w:r w:rsidR="00E535DD" w:rsidRPr="00C64970">
        <w:rPr>
          <w:rFonts w:cstheme="minorHAnsi"/>
          <w:color w:val="auto"/>
        </w:rPr>
        <w:t xml:space="preserve"> </w:t>
      </w:r>
      <w:r w:rsidR="006F5FD3" w:rsidRPr="00C64970">
        <w:rPr>
          <w:rFonts w:cstheme="minorHAnsi"/>
          <w:color w:val="auto"/>
        </w:rPr>
        <w:t>derivate.</w:t>
      </w:r>
      <w:r w:rsidRPr="00C64970">
        <w:rPr>
          <w:rFonts w:cstheme="minorHAnsi"/>
          <w:color w:val="auto"/>
        </w:rPr>
        <w:t xml:space="preserve"> To confirm the formation of </w:t>
      </w:r>
      <w:r w:rsidRPr="00C64970">
        <w:rPr>
          <w:rFonts w:cstheme="minorHAnsi"/>
          <w:b/>
          <w:color w:val="auto"/>
        </w:rPr>
        <w:t>1</w:t>
      </w:r>
      <w:r w:rsidRPr="00C64970">
        <w:rPr>
          <w:rFonts w:cstheme="minorHAnsi"/>
          <w:color w:val="auto"/>
        </w:rPr>
        <w:t xml:space="preserve">, NMR </w:t>
      </w:r>
      <w:r w:rsidR="00F02ED0" w:rsidRPr="00C64970">
        <w:rPr>
          <w:rFonts w:cstheme="minorHAnsi"/>
          <w:color w:val="auto"/>
          <w:vertAlign w:val="superscript"/>
        </w:rPr>
        <w:t>1</w:t>
      </w:r>
      <w:r w:rsidRPr="00C64970">
        <w:rPr>
          <w:rFonts w:cstheme="minorHAnsi"/>
          <w:color w:val="auto"/>
        </w:rPr>
        <w:t xml:space="preserve">H and </w:t>
      </w:r>
      <w:r w:rsidR="00F02ED0" w:rsidRPr="00C64970">
        <w:rPr>
          <w:rFonts w:cstheme="minorHAnsi"/>
          <w:color w:val="auto"/>
          <w:vertAlign w:val="superscript"/>
        </w:rPr>
        <w:t>13</w:t>
      </w:r>
      <w:r w:rsidRPr="00C64970">
        <w:rPr>
          <w:rFonts w:cstheme="minorHAnsi"/>
          <w:color w:val="auto"/>
        </w:rPr>
        <w:t xml:space="preserve">C analysis are preferred </w:t>
      </w:r>
      <w:r w:rsidR="00E14842">
        <w:rPr>
          <w:rFonts w:cstheme="minorHAnsi"/>
          <w:color w:val="auto"/>
        </w:rPr>
        <w:t>to test</w:t>
      </w:r>
      <w:r w:rsidRPr="00C64970">
        <w:rPr>
          <w:rFonts w:cstheme="minorHAnsi"/>
          <w:color w:val="auto"/>
        </w:rPr>
        <w:t xml:space="preserve"> the effectiveness </w:t>
      </w:r>
      <w:r w:rsidR="00E14842">
        <w:rPr>
          <w:rFonts w:cstheme="minorHAnsi"/>
          <w:color w:val="auto"/>
        </w:rPr>
        <w:t>of</w:t>
      </w:r>
      <w:r w:rsidR="00E14842" w:rsidRPr="00C64970">
        <w:rPr>
          <w:rFonts w:cstheme="minorHAnsi"/>
          <w:color w:val="auto"/>
        </w:rPr>
        <w:t xml:space="preserve"> </w:t>
      </w:r>
      <w:r w:rsidR="0010705D" w:rsidRPr="00C64970">
        <w:rPr>
          <w:rFonts w:cstheme="minorHAnsi"/>
          <w:color w:val="auto"/>
        </w:rPr>
        <w:t>the procedure</w:t>
      </w:r>
      <w:r w:rsidRPr="00C64970">
        <w:rPr>
          <w:rFonts w:cstheme="minorHAnsi"/>
          <w:color w:val="auto"/>
        </w:rPr>
        <w:t>.</w:t>
      </w:r>
      <w:r w:rsidR="009E3DFD" w:rsidRPr="00C64970">
        <w:rPr>
          <w:rFonts w:cstheme="minorHAnsi"/>
          <w:color w:val="auto"/>
        </w:rPr>
        <w:t xml:space="preserve"> </w:t>
      </w:r>
    </w:p>
    <w:p w14:paraId="1A1BF1F2" w14:textId="77777777" w:rsidR="00A56F0E" w:rsidRPr="00C64970" w:rsidRDefault="00A56F0E" w:rsidP="006E6518">
      <w:pPr>
        <w:rPr>
          <w:rFonts w:cstheme="minorHAnsi"/>
          <w:color w:val="auto"/>
        </w:rPr>
      </w:pPr>
    </w:p>
    <w:p w14:paraId="767CD067" w14:textId="3AB130C0" w:rsidR="00B44074" w:rsidRPr="00C64970" w:rsidRDefault="00E60911" w:rsidP="006E6518">
      <w:pPr>
        <w:widowControl/>
        <w:rPr>
          <w:rFonts w:cs="Times New Roman"/>
          <w:color w:val="auto"/>
        </w:rPr>
      </w:pPr>
      <w:r w:rsidRPr="00C64970">
        <w:rPr>
          <w:rFonts w:cstheme="minorHAnsi"/>
          <w:color w:val="auto"/>
        </w:rPr>
        <w:t xml:space="preserve">The chemical shift </w:t>
      </w:r>
      <w:r w:rsidR="009802EB" w:rsidRPr="00C64970">
        <w:rPr>
          <w:rFonts w:cstheme="minorHAnsi"/>
          <w:color w:val="auto"/>
        </w:rPr>
        <w:t>demonstrates</w:t>
      </w:r>
      <w:r w:rsidRPr="00C64970">
        <w:rPr>
          <w:rFonts w:cstheme="minorHAnsi"/>
          <w:color w:val="auto"/>
        </w:rPr>
        <w:t xml:space="preserve"> the formation of </w:t>
      </w:r>
      <w:r w:rsidRPr="00C64970">
        <w:rPr>
          <w:rFonts w:cstheme="minorHAnsi"/>
          <w:b/>
          <w:color w:val="auto"/>
        </w:rPr>
        <w:t>1</w:t>
      </w:r>
      <w:r w:rsidRPr="00C64970">
        <w:rPr>
          <w:rFonts w:cstheme="minorHAnsi"/>
          <w:color w:val="auto"/>
        </w:rPr>
        <w:t xml:space="preserve">. </w:t>
      </w:r>
      <w:r w:rsidR="00BD2C95" w:rsidRPr="00C64970">
        <w:rPr>
          <w:rFonts w:cstheme="minorHAnsi"/>
          <w:color w:val="auto"/>
        </w:rPr>
        <w:t xml:space="preserve">The signal </w:t>
      </w:r>
      <w:r w:rsidR="009802EB" w:rsidRPr="00C64970">
        <w:rPr>
          <w:rFonts w:cstheme="minorHAnsi"/>
          <w:color w:val="auto"/>
        </w:rPr>
        <w:t>at</w:t>
      </w:r>
      <w:r w:rsidR="00BD2C95" w:rsidRPr="00C64970">
        <w:rPr>
          <w:rFonts w:cstheme="minorHAnsi"/>
          <w:color w:val="auto"/>
        </w:rPr>
        <w:t xml:space="preserve"> 2.28 ppm</w:t>
      </w:r>
      <w:r w:rsidR="00532A80" w:rsidRPr="00C64970">
        <w:rPr>
          <w:rFonts w:cstheme="minorHAnsi"/>
          <w:color w:val="auto"/>
        </w:rPr>
        <w:t xml:space="preserve"> (parts per million)</w:t>
      </w:r>
      <w:r w:rsidR="00BD2C95" w:rsidRPr="00C64970">
        <w:rPr>
          <w:rFonts w:cstheme="minorHAnsi"/>
          <w:color w:val="auto"/>
        </w:rPr>
        <w:t xml:space="preserve"> </w:t>
      </w:r>
      <w:r w:rsidR="007C21F8" w:rsidRPr="00C64970">
        <w:rPr>
          <w:rFonts w:cstheme="minorHAnsi"/>
          <w:color w:val="auto"/>
        </w:rPr>
        <w:t>corresponds</w:t>
      </w:r>
      <w:r w:rsidR="00BD2C95" w:rsidRPr="00C64970">
        <w:rPr>
          <w:rFonts w:cstheme="minorHAnsi"/>
          <w:color w:val="auto"/>
        </w:rPr>
        <w:t xml:space="preserve"> </w:t>
      </w:r>
      <w:r w:rsidR="007C21F8" w:rsidRPr="00C64970">
        <w:rPr>
          <w:rFonts w:cstheme="minorHAnsi"/>
          <w:color w:val="auto"/>
        </w:rPr>
        <w:t>to</w:t>
      </w:r>
      <w:r w:rsidR="00BD2C95" w:rsidRPr="00C64970">
        <w:rPr>
          <w:rFonts w:cstheme="minorHAnsi"/>
          <w:color w:val="auto"/>
        </w:rPr>
        <w:t xml:space="preserve"> the</w:t>
      </w:r>
      <w:r w:rsidR="00532A80" w:rsidRPr="00C64970">
        <w:rPr>
          <w:rFonts w:cstheme="minorHAnsi"/>
          <w:color w:val="auto"/>
        </w:rPr>
        <w:t xml:space="preserve"> six</w:t>
      </w:r>
      <w:r w:rsidR="00BD2C95" w:rsidRPr="00C64970">
        <w:rPr>
          <w:rFonts w:cstheme="minorHAnsi"/>
          <w:color w:val="auto"/>
        </w:rPr>
        <w:t xml:space="preserve"> </w:t>
      </w:r>
      <w:r w:rsidR="0065281A" w:rsidRPr="00C64970">
        <w:rPr>
          <w:rFonts w:cstheme="minorHAnsi"/>
          <w:color w:val="auto"/>
        </w:rPr>
        <w:t xml:space="preserve">equivalent </w:t>
      </w:r>
      <w:r w:rsidR="00532A80" w:rsidRPr="00C64970">
        <w:rPr>
          <w:rFonts w:cstheme="minorHAnsi"/>
          <w:color w:val="auto"/>
        </w:rPr>
        <w:t>hydrogens</w:t>
      </w:r>
      <w:r w:rsidR="00BD2C95" w:rsidRPr="00C64970">
        <w:rPr>
          <w:rFonts w:cstheme="minorHAnsi"/>
          <w:color w:val="auto"/>
        </w:rPr>
        <w:t xml:space="preserve"> </w:t>
      </w:r>
      <w:r w:rsidR="007C21F8" w:rsidRPr="00C64970">
        <w:rPr>
          <w:rFonts w:cstheme="minorHAnsi"/>
          <w:color w:val="auto"/>
        </w:rPr>
        <w:t>of</w:t>
      </w:r>
      <w:r w:rsidR="00BD2C95" w:rsidRPr="00C64970">
        <w:rPr>
          <w:rFonts w:cstheme="minorHAnsi"/>
          <w:color w:val="auto"/>
        </w:rPr>
        <w:t xml:space="preserve"> the two </w:t>
      </w:r>
      <w:r w:rsidR="009C1C8B" w:rsidRPr="00C64970">
        <w:rPr>
          <w:rFonts w:cstheme="minorHAnsi"/>
          <w:color w:val="auto"/>
        </w:rPr>
        <w:t xml:space="preserve">methyl groups </w:t>
      </w:r>
      <w:r w:rsidR="00830988" w:rsidRPr="00C64970">
        <w:rPr>
          <w:rFonts w:cstheme="minorHAnsi"/>
          <w:color w:val="auto"/>
        </w:rPr>
        <w:t xml:space="preserve">in </w:t>
      </w:r>
      <w:r w:rsidR="00E14842">
        <w:rPr>
          <w:rFonts w:cstheme="minorHAnsi"/>
          <w:color w:val="auto"/>
        </w:rPr>
        <w:t xml:space="preserve">the </w:t>
      </w:r>
      <w:r w:rsidR="00830988" w:rsidRPr="00C64970">
        <w:rPr>
          <w:rFonts w:cstheme="minorHAnsi"/>
          <w:color w:val="auto"/>
        </w:rPr>
        <w:t>3</w:t>
      </w:r>
      <w:r w:rsidR="00E14842">
        <w:rPr>
          <w:rFonts w:cstheme="minorHAnsi"/>
          <w:color w:val="auto"/>
        </w:rPr>
        <w:t xml:space="preserve"> and</w:t>
      </w:r>
      <w:r w:rsidR="00830988" w:rsidRPr="00C64970">
        <w:rPr>
          <w:rFonts w:cstheme="minorHAnsi"/>
          <w:color w:val="auto"/>
        </w:rPr>
        <w:t xml:space="preserve"> 5 </w:t>
      </w:r>
      <w:r w:rsidR="008928C4" w:rsidRPr="00C64970">
        <w:rPr>
          <w:rFonts w:cstheme="minorHAnsi"/>
          <w:color w:val="auto"/>
        </w:rPr>
        <w:t>positions, which</w:t>
      </w:r>
      <w:r w:rsidR="0065281A" w:rsidRPr="00C64970">
        <w:rPr>
          <w:rFonts w:cstheme="minorHAnsi"/>
          <w:color w:val="auto"/>
        </w:rPr>
        <w:t xml:space="preserve"> </w:t>
      </w:r>
      <w:r w:rsidR="009802EB" w:rsidRPr="00C64970">
        <w:rPr>
          <w:rFonts w:cstheme="minorHAnsi"/>
          <w:color w:val="auto"/>
        </w:rPr>
        <w:t>perceive the</w:t>
      </w:r>
      <w:r w:rsidR="0065281A" w:rsidRPr="00C64970">
        <w:rPr>
          <w:rFonts w:cstheme="minorHAnsi"/>
          <w:color w:val="auto"/>
        </w:rPr>
        <w:t xml:space="preserve"> magnetic field </w:t>
      </w:r>
      <w:r w:rsidR="009802EB" w:rsidRPr="00C64970">
        <w:rPr>
          <w:rFonts w:cstheme="minorHAnsi"/>
          <w:color w:val="auto"/>
        </w:rPr>
        <w:t>in less proportion</w:t>
      </w:r>
      <w:r w:rsidR="00830988" w:rsidRPr="00C64970">
        <w:rPr>
          <w:rFonts w:cstheme="minorHAnsi"/>
          <w:color w:val="auto"/>
        </w:rPr>
        <w:t xml:space="preserve"> than the permanent magnetic</w:t>
      </w:r>
      <w:r w:rsidR="008928C4" w:rsidRPr="00C64970">
        <w:rPr>
          <w:rFonts w:cstheme="minorHAnsi"/>
          <w:color w:val="auto"/>
        </w:rPr>
        <w:t>. There are two sets of septuplets</w:t>
      </w:r>
      <w:r w:rsidR="00E14842">
        <w:rPr>
          <w:rFonts w:cstheme="minorHAnsi"/>
          <w:color w:val="auto"/>
        </w:rPr>
        <w:t>:</w:t>
      </w:r>
      <w:r w:rsidR="008928C4" w:rsidRPr="00C64970">
        <w:rPr>
          <w:rFonts w:cstheme="minorHAnsi"/>
          <w:color w:val="auto"/>
        </w:rPr>
        <w:t xml:space="preserve"> one belongs to the proton in the c position at 7.9, which doubles the size of the other </w:t>
      </w:r>
      <w:r w:rsidR="00785DB6" w:rsidRPr="00C64970">
        <w:rPr>
          <w:rFonts w:cstheme="minorHAnsi"/>
          <w:color w:val="auto"/>
        </w:rPr>
        <w:t>signal</w:t>
      </w:r>
      <w:r w:rsidR="008928C4" w:rsidRPr="00C64970">
        <w:rPr>
          <w:rFonts w:cstheme="minorHAnsi"/>
          <w:color w:val="auto"/>
        </w:rPr>
        <w:t xml:space="preserve"> at 6.9 that belongs to the proton in the position a. </w:t>
      </w:r>
      <w:r w:rsidR="00E556BA" w:rsidRPr="00C64970">
        <w:rPr>
          <w:rFonts w:cstheme="minorHAnsi"/>
          <w:b/>
          <w:color w:val="auto"/>
        </w:rPr>
        <w:t>Figure 1</w:t>
      </w:r>
      <w:r w:rsidR="00C663E3" w:rsidRPr="00C64970">
        <w:rPr>
          <w:rFonts w:cstheme="minorHAnsi"/>
          <w:b/>
          <w:color w:val="auto"/>
        </w:rPr>
        <w:t xml:space="preserve"> </w:t>
      </w:r>
      <w:r w:rsidR="00C663E3" w:rsidRPr="00C64970">
        <w:rPr>
          <w:rFonts w:cstheme="minorHAnsi"/>
          <w:color w:val="auto"/>
        </w:rPr>
        <w:t xml:space="preserve">shows the </w:t>
      </w:r>
      <w:r w:rsidR="007C21F8" w:rsidRPr="00C64970">
        <w:rPr>
          <w:rFonts w:cstheme="minorHAnsi"/>
          <w:color w:val="auto"/>
        </w:rPr>
        <w:t>chemical shifts</w:t>
      </w:r>
      <w:r w:rsidR="00C663E3" w:rsidRPr="00C64970">
        <w:rPr>
          <w:rFonts w:cstheme="minorHAnsi"/>
          <w:color w:val="auto"/>
        </w:rPr>
        <w:t xml:space="preserve"> provoked by the presence of the oxygen atom </w:t>
      </w:r>
      <w:r w:rsidR="007C21F8" w:rsidRPr="00C64970">
        <w:rPr>
          <w:rFonts w:cstheme="minorHAnsi"/>
          <w:color w:val="auto"/>
        </w:rPr>
        <w:t>bonded to</w:t>
      </w:r>
      <w:r w:rsidR="00C663E3" w:rsidRPr="00C64970">
        <w:rPr>
          <w:rFonts w:cstheme="minorHAnsi"/>
          <w:color w:val="auto"/>
        </w:rPr>
        <w:t xml:space="preserve"> the</w:t>
      </w:r>
      <w:r w:rsidR="007C21F8" w:rsidRPr="00C64970">
        <w:rPr>
          <w:rFonts w:cstheme="minorHAnsi"/>
          <w:color w:val="auto"/>
        </w:rPr>
        <w:t xml:space="preserve"> </w:t>
      </w:r>
      <w:r w:rsidR="00E14842">
        <w:rPr>
          <w:rFonts w:cstheme="minorHAnsi"/>
          <w:color w:val="auto"/>
        </w:rPr>
        <w:t>n</w:t>
      </w:r>
      <w:r w:rsidR="00E14842" w:rsidRPr="00C64970">
        <w:rPr>
          <w:rFonts w:cstheme="minorHAnsi"/>
          <w:color w:val="auto"/>
        </w:rPr>
        <w:t xml:space="preserve">itrogen </w:t>
      </w:r>
      <w:r w:rsidR="007C21F8" w:rsidRPr="00C64970">
        <w:rPr>
          <w:rFonts w:cstheme="minorHAnsi"/>
          <w:color w:val="auto"/>
        </w:rPr>
        <w:t>atom of the</w:t>
      </w:r>
      <w:r w:rsidR="00C663E3" w:rsidRPr="00C64970">
        <w:rPr>
          <w:rFonts w:cstheme="minorHAnsi"/>
          <w:color w:val="auto"/>
        </w:rPr>
        <w:t xml:space="preserve"> pyridine ring. </w:t>
      </w:r>
      <w:r w:rsidR="00830988" w:rsidRPr="00C64970">
        <w:rPr>
          <w:rFonts w:cstheme="minorHAnsi"/>
          <w:color w:val="auto"/>
        </w:rPr>
        <w:t xml:space="preserve">The oxygen atom is electro-withdrawing </w:t>
      </w:r>
      <w:r w:rsidR="00785DB6" w:rsidRPr="00C64970">
        <w:rPr>
          <w:rFonts w:cstheme="minorHAnsi"/>
          <w:color w:val="auto"/>
        </w:rPr>
        <w:t>and the</w:t>
      </w:r>
      <w:r w:rsidR="004308CB" w:rsidRPr="00C64970">
        <w:rPr>
          <w:rFonts w:cstheme="minorHAnsi"/>
          <w:color w:val="auto"/>
        </w:rPr>
        <w:t xml:space="preserve"> closer hydrogen atoms</w:t>
      </w:r>
      <w:r w:rsidR="0044058E" w:rsidRPr="00C64970">
        <w:rPr>
          <w:rFonts w:cstheme="minorHAnsi"/>
          <w:color w:val="auto"/>
        </w:rPr>
        <w:t xml:space="preserve"> to the oxygen </w:t>
      </w:r>
      <w:r w:rsidR="00E556BA" w:rsidRPr="00C64970">
        <w:rPr>
          <w:rFonts w:cstheme="minorHAnsi"/>
          <w:color w:val="auto"/>
        </w:rPr>
        <w:t>atom</w:t>
      </w:r>
      <w:r w:rsidR="0044058E" w:rsidRPr="00C64970">
        <w:rPr>
          <w:rFonts w:cstheme="minorHAnsi"/>
          <w:color w:val="auto"/>
        </w:rPr>
        <w:t xml:space="preserve"> (c </w:t>
      </w:r>
      <w:r w:rsidR="005440E3" w:rsidRPr="00C64970">
        <w:rPr>
          <w:rFonts w:cstheme="minorHAnsi"/>
          <w:color w:val="auto"/>
        </w:rPr>
        <w:t>and</w:t>
      </w:r>
      <w:r w:rsidR="0044058E" w:rsidRPr="00C64970">
        <w:rPr>
          <w:rFonts w:cstheme="minorHAnsi"/>
          <w:color w:val="auto"/>
        </w:rPr>
        <w:t xml:space="preserve"> a) show </w:t>
      </w:r>
      <w:r w:rsidR="008928C4" w:rsidRPr="00C64970">
        <w:rPr>
          <w:rFonts w:cstheme="minorHAnsi"/>
          <w:color w:val="auto"/>
        </w:rPr>
        <w:t>displacement to</w:t>
      </w:r>
      <w:r w:rsidR="00E14842">
        <w:rPr>
          <w:rFonts w:cstheme="minorHAnsi"/>
          <w:color w:val="auto"/>
        </w:rPr>
        <w:t xml:space="preserve"> a</w:t>
      </w:r>
      <w:r w:rsidR="008928C4" w:rsidRPr="00C64970">
        <w:rPr>
          <w:rFonts w:cstheme="minorHAnsi"/>
          <w:color w:val="auto"/>
        </w:rPr>
        <w:t xml:space="preserve"> higher</w:t>
      </w:r>
      <w:r w:rsidR="004F49B1" w:rsidRPr="00C64970">
        <w:rPr>
          <w:rFonts w:cstheme="minorHAnsi"/>
          <w:color w:val="auto"/>
        </w:rPr>
        <w:t xml:space="preserve"> frequency </w:t>
      </w:r>
      <w:r w:rsidR="00DC3552">
        <w:rPr>
          <w:rFonts w:cstheme="minorHAnsi"/>
          <w:color w:val="auto"/>
        </w:rPr>
        <w:t>than that</w:t>
      </w:r>
      <w:r w:rsidR="00DC3552" w:rsidRPr="00C64970">
        <w:rPr>
          <w:rFonts w:cstheme="minorHAnsi"/>
          <w:color w:val="auto"/>
        </w:rPr>
        <w:t xml:space="preserve"> </w:t>
      </w:r>
      <w:r w:rsidR="008928C4" w:rsidRPr="00C64970">
        <w:rPr>
          <w:rFonts w:cstheme="minorHAnsi"/>
          <w:color w:val="auto"/>
        </w:rPr>
        <w:t>for the methyl hydrogens (b</w:t>
      </w:r>
      <w:r w:rsidR="00DC3552">
        <w:rPr>
          <w:rFonts w:cstheme="minorHAnsi"/>
          <w:color w:val="auto"/>
        </w:rPr>
        <w:t>).</w:t>
      </w:r>
    </w:p>
    <w:p w14:paraId="0BE3D8AE" w14:textId="1680113C" w:rsidR="00B44074" w:rsidRPr="00C64970" w:rsidRDefault="00B44074" w:rsidP="006E6518">
      <w:pPr>
        <w:rPr>
          <w:rFonts w:cstheme="minorHAnsi"/>
          <w:color w:val="auto"/>
        </w:rPr>
      </w:pPr>
    </w:p>
    <w:p w14:paraId="30A06815" w14:textId="592ADB98" w:rsidR="00594FF8" w:rsidRPr="00C64970" w:rsidRDefault="00E556BA" w:rsidP="006E6518">
      <w:pPr>
        <w:rPr>
          <w:rFonts w:cstheme="minorHAnsi"/>
          <w:color w:val="auto"/>
        </w:rPr>
      </w:pPr>
      <w:r w:rsidRPr="00C64970">
        <w:rPr>
          <w:rFonts w:cstheme="minorHAnsi"/>
          <w:color w:val="auto"/>
        </w:rPr>
        <w:t xml:space="preserve">The same process is plotted for the NMR </w:t>
      </w:r>
      <w:r w:rsidR="00F02ED0" w:rsidRPr="00C64970">
        <w:rPr>
          <w:rFonts w:cstheme="minorHAnsi"/>
          <w:color w:val="auto"/>
          <w:vertAlign w:val="superscript"/>
        </w:rPr>
        <w:t>13</w:t>
      </w:r>
      <w:r w:rsidRPr="00C64970">
        <w:rPr>
          <w:rFonts w:cstheme="minorHAnsi"/>
          <w:color w:val="auto"/>
        </w:rPr>
        <w:t>C spectrum</w:t>
      </w:r>
      <w:r w:rsidR="00A97D8E" w:rsidRPr="00C64970">
        <w:rPr>
          <w:rFonts w:cstheme="minorHAnsi"/>
          <w:color w:val="auto"/>
        </w:rPr>
        <w:t>,</w:t>
      </w:r>
      <w:r w:rsidR="004E542A" w:rsidRPr="00C64970">
        <w:rPr>
          <w:rFonts w:cstheme="minorHAnsi"/>
          <w:color w:val="auto"/>
        </w:rPr>
        <w:t xml:space="preserve"> </w:t>
      </w:r>
      <w:r w:rsidR="004E542A" w:rsidRPr="00C64970">
        <w:rPr>
          <w:rFonts w:cstheme="minorHAnsi"/>
          <w:b/>
          <w:color w:val="auto"/>
        </w:rPr>
        <w:t>Figure 2</w:t>
      </w:r>
      <w:r w:rsidR="00A97D8E" w:rsidRPr="00C64970">
        <w:rPr>
          <w:rFonts w:cstheme="minorHAnsi"/>
          <w:color w:val="auto"/>
        </w:rPr>
        <w:t>,</w:t>
      </w:r>
      <w:r w:rsidRPr="00C64970">
        <w:rPr>
          <w:rFonts w:cstheme="minorHAnsi"/>
          <w:color w:val="auto"/>
        </w:rPr>
        <w:t xml:space="preserve"> where the signals for </w:t>
      </w:r>
      <w:r w:rsidR="005440E3" w:rsidRPr="00C64970">
        <w:rPr>
          <w:rFonts w:cstheme="minorHAnsi"/>
          <w:color w:val="auto"/>
        </w:rPr>
        <w:t>t</w:t>
      </w:r>
      <w:r w:rsidRPr="00C64970">
        <w:rPr>
          <w:rFonts w:cstheme="minorHAnsi"/>
          <w:color w:val="auto"/>
        </w:rPr>
        <w:t xml:space="preserve">he closer </w:t>
      </w:r>
      <w:r w:rsidR="005440E3" w:rsidRPr="00C64970">
        <w:rPr>
          <w:rFonts w:cstheme="minorHAnsi"/>
          <w:color w:val="auto"/>
        </w:rPr>
        <w:t>carbons</w:t>
      </w:r>
      <w:r w:rsidRPr="00C64970">
        <w:rPr>
          <w:rFonts w:cstheme="minorHAnsi"/>
          <w:color w:val="auto"/>
        </w:rPr>
        <w:t xml:space="preserve"> to the oxygen atom (c </w:t>
      </w:r>
      <w:r w:rsidR="005440E3" w:rsidRPr="00C64970">
        <w:rPr>
          <w:rFonts w:cstheme="minorHAnsi"/>
          <w:color w:val="auto"/>
        </w:rPr>
        <w:t>and</w:t>
      </w:r>
      <w:r w:rsidRPr="00C64970">
        <w:rPr>
          <w:rFonts w:cstheme="minorHAnsi"/>
          <w:color w:val="auto"/>
        </w:rPr>
        <w:t xml:space="preserve"> a) show </w:t>
      </w:r>
      <w:r w:rsidR="004F49B1" w:rsidRPr="00C64970">
        <w:rPr>
          <w:rFonts w:cstheme="minorHAnsi"/>
          <w:color w:val="auto"/>
        </w:rPr>
        <w:t xml:space="preserve">frequency separation between their signals of </w:t>
      </w:r>
      <w:r w:rsidRPr="00C64970">
        <w:rPr>
          <w:rFonts w:cstheme="minorHAnsi"/>
          <w:color w:val="auto"/>
        </w:rPr>
        <w:t>Δ</w:t>
      </w:r>
      <w:r w:rsidRPr="00C64970">
        <w:rPr>
          <w:rFonts w:cstheme="minorHAnsi"/>
          <w:color w:val="auto"/>
          <w:vertAlign w:val="subscript"/>
        </w:rPr>
        <w:t>c</w:t>
      </w:r>
      <w:r w:rsidR="00DC3552">
        <w:rPr>
          <w:rFonts w:cstheme="minorHAnsi"/>
          <w:color w:val="auto"/>
        </w:rPr>
        <w:t xml:space="preserve"> = </w:t>
      </w:r>
      <w:r w:rsidRPr="00C64970">
        <w:rPr>
          <w:rFonts w:cstheme="minorHAnsi"/>
          <w:color w:val="auto"/>
        </w:rPr>
        <w:t xml:space="preserve"> </w:t>
      </w:r>
      <w:r w:rsidR="00D25C66" w:rsidRPr="00C64970">
        <w:rPr>
          <w:rFonts w:cstheme="minorHAnsi"/>
          <w:color w:val="auto"/>
        </w:rPr>
        <w:t>1,300</w:t>
      </w:r>
      <w:r w:rsidRPr="00C64970">
        <w:rPr>
          <w:rFonts w:cstheme="minorHAnsi"/>
          <w:color w:val="auto"/>
        </w:rPr>
        <w:t xml:space="preserve"> Hz and Δ</w:t>
      </w:r>
      <w:r w:rsidRPr="00C64970">
        <w:rPr>
          <w:rFonts w:cstheme="minorHAnsi"/>
          <w:color w:val="auto"/>
          <w:vertAlign w:val="subscript"/>
        </w:rPr>
        <w:t>a</w:t>
      </w:r>
      <w:r w:rsidR="00DC3552">
        <w:rPr>
          <w:rFonts w:cstheme="minorHAnsi"/>
          <w:color w:val="auto"/>
        </w:rPr>
        <w:t xml:space="preserve"> = </w:t>
      </w:r>
      <w:r w:rsidR="00D25C66" w:rsidRPr="00C64970">
        <w:rPr>
          <w:rFonts w:cstheme="minorHAnsi"/>
          <w:color w:val="auto"/>
        </w:rPr>
        <w:t>200</w:t>
      </w:r>
      <w:r w:rsidRPr="00C64970">
        <w:rPr>
          <w:rFonts w:cstheme="minorHAnsi"/>
          <w:color w:val="auto"/>
        </w:rPr>
        <w:t xml:space="preserve"> Hz</w:t>
      </w:r>
      <w:r w:rsidR="00D25C66" w:rsidRPr="00C64970">
        <w:rPr>
          <w:rFonts w:cstheme="minorHAnsi"/>
          <w:color w:val="auto"/>
        </w:rPr>
        <w:t xml:space="preserve">. </w:t>
      </w:r>
      <w:r w:rsidR="006063F5" w:rsidRPr="00C64970">
        <w:rPr>
          <w:rFonts w:cstheme="minorHAnsi"/>
          <w:color w:val="auto"/>
        </w:rPr>
        <w:t>Once again</w:t>
      </w:r>
      <w:r w:rsidR="00DC3552">
        <w:rPr>
          <w:rFonts w:cstheme="minorHAnsi"/>
          <w:color w:val="auto"/>
        </w:rPr>
        <w:t>,</w:t>
      </w:r>
      <w:r w:rsidR="006063F5" w:rsidRPr="00C64970">
        <w:rPr>
          <w:rFonts w:cstheme="minorHAnsi"/>
          <w:color w:val="auto"/>
        </w:rPr>
        <w:t xml:space="preserve"> the methyl carbons do not show any change. The IR spectrum </w:t>
      </w:r>
      <w:r w:rsidR="007778ED" w:rsidRPr="00C64970">
        <w:rPr>
          <w:rFonts w:cstheme="minorHAnsi"/>
          <w:color w:val="auto"/>
        </w:rPr>
        <w:t>can be used to see the success of the method</w:t>
      </w:r>
      <w:r w:rsidR="00B33B73" w:rsidRPr="00C64970">
        <w:rPr>
          <w:rFonts w:cstheme="minorHAnsi"/>
          <w:color w:val="auto"/>
        </w:rPr>
        <w:t xml:space="preserve"> as well</w:t>
      </w:r>
      <w:r w:rsidR="007778ED" w:rsidRPr="00C64970">
        <w:rPr>
          <w:rFonts w:cstheme="minorHAnsi"/>
          <w:color w:val="auto"/>
        </w:rPr>
        <w:t xml:space="preserve">. </w:t>
      </w:r>
    </w:p>
    <w:p w14:paraId="7EE481E8" w14:textId="77777777" w:rsidR="00594FF8" w:rsidRPr="00C64970" w:rsidRDefault="00594FF8" w:rsidP="006E6518">
      <w:pPr>
        <w:rPr>
          <w:rFonts w:cstheme="minorHAnsi"/>
          <w:color w:val="auto"/>
        </w:rPr>
      </w:pPr>
    </w:p>
    <w:p w14:paraId="76F38B54" w14:textId="4F54DD6D" w:rsidR="00CA4B93" w:rsidRPr="00C64970" w:rsidRDefault="004F49B1" w:rsidP="006E6518">
      <w:pPr>
        <w:rPr>
          <w:rFonts w:cstheme="minorHAnsi"/>
          <w:color w:val="auto"/>
        </w:rPr>
      </w:pPr>
      <w:r w:rsidRPr="00C64970">
        <w:rPr>
          <w:rFonts w:cstheme="minorHAnsi"/>
          <w:color w:val="auto"/>
        </w:rPr>
        <w:t xml:space="preserve">The ORTEP diagram, </w:t>
      </w:r>
      <w:r w:rsidRPr="00C64970">
        <w:rPr>
          <w:rFonts w:cstheme="minorHAnsi"/>
          <w:b/>
          <w:color w:val="auto"/>
        </w:rPr>
        <w:t>F</w:t>
      </w:r>
      <w:r w:rsidR="00A56F0E" w:rsidRPr="00C64970">
        <w:rPr>
          <w:rFonts w:cstheme="minorHAnsi"/>
          <w:b/>
          <w:color w:val="auto"/>
        </w:rPr>
        <w:t xml:space="preserve">igure </w:t>
      </w:r>
      <w:r w:rsidR="00827CF0" w:rsidRPr="00C64970">
        <w:rPr>
          <w:rFonts w:cstheme="minorHAnsi"/>
          <w:b/>
          <w:color w:val="auto"/>
        </w:rPr>
        <w:t>4</w:t>
      </w:r>
      <w:r w:rsidR="00A56F0E" w:rsidRPr="00C64970">
        <w:rPr>
          <w:rFonts w:cstheme="minorHAnsi"/>
          <w:color w:val="auto"/>
        </w:rPr>
        <w:t xml:space="preserve">, demonstrates the presence of two molecules of water surrounding the asymmetric molecule. These molecules are </w:t>
      </w:r>
      <w:r w:rsidR="003640BB" w:rsidRPr="00C64970">
        <w:rPr>
          <w:rFonts w:cstheme="minorHAnsi"/>
          <w:color w:val="auto"/>
        </w:rPr>
        <w:t>believed to stabilize the N—O bond</w:t>
      </w:r>
      <w:r w:rsidR="00CE3EE2" w:rsidRPr="00C64970">
        <w:rPr>
          <w:rFonts w:cstheme="minorHAnsi"/>
          <w:color w:val="auto"/>
        </w:rPr>
        <w:t>. In similar cases, it</w:t>
      </w:r>
      <w:r w:rsidR="003640BB" w:rsidRPr="00C64970">
        <w:rPr>
          <w:rFonts w:cstheme="minorHAnsi"/>
          <w:color w:val="auto"/>
        </w:rPr>
        <w:t xml:space="preserve"> has been described for pyridine </w:t>
      </w:r>
      <w:r w:rsidR="003640BB" w:rsidRPr="00C64970">
        <w:rPr>
          <w:rFonts w:cstheme="minorHAnsi"/>
          <w:i/>
          <w:color w:val="auto"/>
        </w:rPr>
        <w:t>N</w:t>
      </w:r>
      <w:r w:rsidR="003640BB" w:rsidRPr="00C64970">
        <w:rPr>
          <w:rFonts w:cstheme="minorHAnsi"/>
          <w:color w:val="auto"/>
        </w:rPr>
        <w:t>-ox</w:t>
      </w:r>
      <w:r w:rsidRPr="00C64970">
        <w:rPr>
          <w:rFonts w:cstheme="minorHAnsi"/>
          <w:color w:val="auto"/>
        </w:rPr>
        <w:t>ide and related aromatic oxides. T</w:t>
      </w:r>
      <w:r w:rsidR="003640BB" w:rsidRPr="00C64970">
        <w:rPr>
          <w:rFonts w:cstheme="minorHAnsi"/>
          <w:color w:val="auto"/>
        </w:rPr>
        <w:t>here is</w:t>
      </w:r>
      <w:r w:rsidR="00F336F1" w:rsidRPr="00C64970">
        <w:rPr>
          <w:rFonts w:cstheme="minorHAnsi"/>
          <w:color w:val="auto"/>
        </w:rPr>
        <w:t xml:space="preserve"> </w:t>
      </w:r>
      <w:r w:rsidR="00CE3EE2" w:rsidRPr="00C64970">
        <w:rPr>
          <w:rFonts w:cstheme="minorHAnsi"/>
          <w:color w:val="auto"/>
        </w:rPr>
        <w:t xml:space="preserve">a significant stabilizing </w:t>
      </w:r>
      <w:r w:rsidR="00DC3552">
        <w:rPr>
          <w:color w:val="auto"/>
        </w:rPr>
        <w:t>π</w:t>
      </w:r>
      <w:r w:rsidR="00CE3EE2" w:rsidRPr="00C64970">
        <w:rPr>
          <w:rFonts w:cstheme="minorHAnsi"/>
          <w:color w:val="auto"/>
        </w:rPr>
        <w:t xml:space="preserve">-type </w:t>
      </w:r>
      <w:r w:rsidR="00CE3EE2" w:rsidRPr="00C64970">
        <w:rPr>
          <w:rFonts w:cstheme="minorHAnsi" w:hint="eastAsia"/>
          <w:color w:val="auto"/>
        </w:rPr>
        <w:t>O</w:t>
      </w:r>
      <w:r w:rsidR="00CE3EE2" w:rsidRPr="00C64970">
        <w:rPr>
          <w:rFonts w:cstheme="minorHAnsi" w:hint="eastAsia"/>
          <w:color w:val="auto"/>
        </w:rPr>
        <w:t>→</w:t>
      </w:r>
      <w:r w:rsidR="003640BB" w:rsidRPr="00C64970">
        <w:rPr>
          <w:rFonts w:cstheme="minorHAnsi"/>
          <w:color w:val="auto"/>
        </w:rPr>
        <w:t>N back-donation, reflected</w:t>
      </w:r>
      <w:r w:rsidR="00F336F1" w:rsidRPr="00C64970">
        <w:rPr>
          <w:rFonts w:cstheme="minorHAnsi"/>
          <w:color w:val="auto"/>
        </w:rPr>
        <w:t xml:space="preserve"> </w:t>
      </w:r>
      <w:r w:rsidR="003640BB" w:rsidRPr="00C64970">
        <w:rPr>
          <w:rFonts w:cstheme="minorHAnsi"/>
          <w:color w:val="auto"/>
        </w:rPr>
        <w:t>in a calculated bond order higher than 1 and a number of</w:t>
      </w:r>
      <w:r w:rsidR="00F336F1" w:rsidRPr="00C64970">
        <w:rPr>
          <w:rFonts w:cstheme="minorHAnsi"/>
          <w:color w:val="auto"/>
        </w:rPr>
        <w:t xml:space="preserve"> </w:t>
      </w:r>
      <w:r w:rsidR="003640BB" w:rsidRPr="00C64970">
        <w:rPr>
          <w:rFonts w:cstheme="minorHAnsi"/>
          <w:color w:val="auto"/>
        </w:rPr>
        <w:t>electron lone pairs on the O atom lower than 3</w:t>
      </w:r>
      <w:r w:rsidR="007E2455" w:rsidRPr="00C64970">
        <w:rPr>
          <w:rFonts w:cstheme="minorHAnsi"/>
          <w:color w:val="auto"/>
          <w:vertAlign w:val="superscript"/>
        </w:rPr>
        <w:t>6</w:t>
      </w:r>
      <w:r w:rsidR="003640BB" w:rsidRPr="00C64970">
        <w:rPr>
          <w:rFonts w:cstheme="minorHAnsi"/>
          <w:color w:val="auto"/>
        </w:rPr>
        <w:t>.</w:t>
      </w:r>
      <w:r w:rsidR="00A56F0E" w:rsidRPr="00C64970">
        <w:rPr>
          <w:rFonts w:cstheme="minorHAnsi"/>
          <w:color w:val="auto"/>
        </w:rPr>
        <w:t xml:space="preserve"> </w:t>
      </w:r>
    </w:p>
    <w:p w14:paraId="7F5815FC" w14:textId="06F2D48F" w:rsidR="004A71E4" w:rsidRPr="00C64970" w:rsidRDefault="0044058E" w:rsidP="006E6518">
      <w:pPr>
        <w:tabs>
          <w:tab w:val="left" w:pos="7823"/>
        </w:tabs>
        <w:rPr>
          <w:rFonts w:cstheme="minorHAnsi"/>
          <w:color w:val="auto"/>
        </w:rPr>
      </w:pPr>
      <w:r w:rsidRPr="00C64970">
        <w:rPr>
          <w:rFonts w:cstheme="minorHAnsi"/>
          <w:color w:val="auto"/>
        </w:rPr>
        <w:tab/>
      </w:r>
    </w:p>
    <w:p w14:paraId="3A9E9EF5" w14:textId="5675EA2A" w:rsidR="004A7D58" w:rsidRPr="00C64970" w:rsidRDefault="00B32616" w:rsidP="006E6518">
      <w:pPr>
        <w:rPr>
          <w:rFonts w:cstheme="minorHAnsi"/>
          <w:color w:val="auto"/>
        </w:rPr>
      </w:pPr>
      <w:r w:rsidRPr="00C64970">
        <w:rPr>
          <w:rFonts w:cstheme="minorHAnsi"/>
          <w:b/>
          <w:color w:val="auto"/>
        </w:rPr>
        <w:t xml:space="preserve">FIGURE </w:t>
      </w:r>
      <w:r w:rsidR="0013621E" w:rsidRPr="00C64970">
        <w:rPr>
          <w:rFonts w:cstheme="minorHAnsi"/>
          <w:b/>
          <w:color w:val="auto"/>
        </w:rPr>
        <w:t xml:space="preserve">AND TABLE </w:t>
      </w:r>
      <w:r w:rsidRPr="00C64970">
        <w:rPr>
          <w:rFonts w:cstheme="minorHAnsi"/>
          <w:b/>
          <w:color w:val="auto"/>
        </w:rPr>
        <w:t>LEGENDS:</w:t>
      </w:r>
      <w:r w:rsidRPr="00C64970">
        <w:rPr>
          <w:rFonts w:cstheme="minorHAnsi"/>
          <w:color w:val="auto"/>
        </w:rPr>
        <w:t xml:space="preserve"> </w:t>
      </w:r>
    </w:p>
    <w:p w14:paraId="377546B9" w14:textId="39A382B0" w:rsidR="00992793" w:rsidRPr="00C64970" w:rsidRDefault="004E542A" w:rsidP="006E6518">
      <w:pPr>
        <w:rPr>
          <w:rFonts w:cstheme="minorHAnsi"/>
          <w:color w:val="auto"/>
        </w:rPr>
      </w:pPr>
      <w:r w:rsidRPr="00C64970">
        <w:rPr>
          <w:rFonts w:cstheme="minorHAnsi"/>
          <w:b/>
          <w:color w:val="auto"/>
        </w:rPr>
        <w:t xml:space="preserve">Figure 1. </w:t>
      </w:r>
      <w:r w:rsidR="00F02ED0" w:rsidRPr="00C64970">
        <w:rPr>
          <w:rFonts w:cstheme="minorHAnsi"/>
          <w:b/>
          <w:color w:val="auto"/>
        </w:rPr>
        <w:t>TMS referenced CDCl</w:t>
      </w:r>
      <w:r w:rsidR="00F02ED0" w:rsidRPr="00C64970">
        <w:rPr>
          <w:rFonts w:cstheme="minorHAnsi"/>
          <w:b/>
          <w:color w:val="auto"/>
          <w:vertAlign w:val="subscript"/>
        </w:rPr>
        <w:t>3</w:t>
      </w:r>
      <w:r w:rsidR="00F02ED0" w:rsidRPr="00C64970">
        <w:rPr>
          <w:rFonts w:cstheme="minorHAnsi"/>
          <w:b/>
          <w:color w:val="auto"/>
        </w:rPr>
        <w:t xml:space="preserve"> </w:t>
      </w:r>
      <w:r w:rsidR="00594FF8" w:rsidRPr="00C64970">
        <w:rPr>
          <w:rFonts w:cstheme="minorHAnsi"/>
          <w:b/>
          <w:color w:val="auto"/>
        </w:rPr>
        <w:t xml:space="preserve">500 </w:t>
      </w:r>
      <w:r w:rsidR="00F02ED0" w:rsidRPr="00C64970">
        <w:rPr>
          <w:rFonts w:cstheme="minorHAnsi"/>
          <w:b/>
          <w:color w:val="auto"/>
        </w:rPr>
        <w:t>MHz</w:t>
      </w:r>
      <w:r w:rsidR="00594FF8" w:rsidRPr="00C64970">
        <w:rPr>
          <w:rFonts w:cstheme="minorHAnsi"/>
          <w:b/>
          <w:color w:val="auto"/>
        </w:rPr>
        <w:t xml:space="preserve"> NMR</w:t>
      </w:r>
      <w:r w:rsidR="00F02ED0" w:rsidRPr="00C64970">
        <w:rPr>
          <w:rFonts w:cstheme="minorHAnsi"/>
          <w:b/>
          <w:color w:val="auto"/>
        </w:rPr>
        <w:t xml:space="preserve"> </w:t>
      </w:r>
      <w:r w:rsidR="001730D2" w:rsidRPr="00C64970">
        <w:rPr>
          <w:rFonts w:cstheme="minorHAnsi"/>
          <w:b/>
          <w:color w:val="auto"/>
          <w:vertAlign w:val="superscript"/>
        </w:rPr>
        <w:t>1</w:t>
      </w:r>
      <w:r w:rsidR="00F02ED0" w:rsidRPr="00C64970">
        <w:rPr>
          <w:rFonts w:cstheme="minorHAnsi"/>
          <w:b/>
          <w:color w:val="auto"/>
        </w:rPr>
        <w:t>H</w:t>
      </w:r>
      <w:r w:rsidR="00594FF8" w:rsidRPr="00C64970">
        <w:rPr>
          <w:rFonts w:cstheme="minorHAnsi"/>
          <w:b/>
          <w:color w:val="auto"/>
        </w:rPr>
        <w:t xml:space="preserve"> spectrum of </w:t>
      </w:r>
      <w:r w:rsidR="008E453D" w:rsidRPr="00C64970">
        <w:rPr>
          <w:rFonts w:cstheme="minorHAnsi"/>
          <w:b/>
          <w:color w:val="auto"/>
        </w:rPr>
        <w:t>1</w:t>
      </w:r>
      <w:r w:rsidR="00363587" w:rsidRPr="00C64970">
        <w:rPr>
          <w:rFonts w:cstheme="minorHAnsi"/>
          <w:b/>
          <w:color w:val="auto"/>
        </w:rPr>
        <w:t>.</w:t>
      </w:r>
      <w:r w:rsidR="008E453D" w:rsidRPr="00C64970">
        <w:rPr>
          <w:rFonts w:cstheme="minorHAnsi"/>
          <w:color w:val="auto"/>
        </w:rPr>
        <w:t xml:space="preserve"> </w:t>
      </w:r>
      <w:r w:rsidR="00363587" w:rsidRPr="00C64970">
        <w:rPr>
          <w:rFonts w:cstheme="minorHAnsi"/>
          <w:color w:val="auto"/>
        </w:rPr>
        <w:t>T</w:t>
      </w:r>
      <w:r w:rsidR="008E453D" w:rsidRPr="00C64970">
        <w:rPr>
          <w:rFonts w:cstheme="minorHAnsi"/>
          <w:color w:val="auto"/>
        </w:rPr>
        <w:t>he integration</w:t>
      </w:r>
      <w:r w:rsidR="005B49F6" w:rsidRPr="00C64970">
        <w:rPr>
          <w:rFonts w:cstheme="minorHAnsi"/>
          <w:color w:val="auto"/>
        </w:rPr>
        <w:t>s</w:t>
      </w:r>
      <w:r w:rsidR="008E453D" w:rsidRPr="00C64970">
        <w:rPr>
          <w:rFonts w:cstheme="minorHAnsi"/>
          <w:color w:val="auto"/>
        </w:rPr>
        <w:t xml:space="preserve"> and chemical shift</w:t>
      </w:r>
      <w:r w:rsidR="005B49F6" w:rsidRPr="00C64970">
        <w:rPr>
          <w:rFonts w:cstheme="minorHAnsi"/>
          <w:color w:val="auto"/>
        </w:rPr>
        <w:t>s</w:t>
      </w:r>
      <w:r w:rsidR="008E453D" w:rsidRPr="00C64970">
        <w:rPr>
          <w:rFonts w:cstheme="minorHAnsi"/>
          <w:color w:val="auto"/>
        </w:rPr>
        <w:t xml:space="preserve"> of the three signals agree</w:t>
      </w:r>
      <w:r w:rsidR="005B49F6" w:rsidRPr="00C64970">
        <w:rPr>
          <w:rFonts w:cstheme="minorHAnsi"/>
          <w:color w:val="auto"/>
        </w:rPr>
        <w:t xml:space="preserve"> </w:t>
      </w:r>
      <w:r w:rsidR="008E453D" w:rsidRPr="00C64970">
        <w:rPr>
          <w:rFonts w:cstheme="minorHAnsi"/>
          <w:color w:val="auto"/>
        </w:rPr>
        <w:t xml:space="preserve">with three </w:t>
      </w:r>
      <w:r w:rsidR="009C1C8B" w:rsidRPr="00C64970">
        <w:rPr>
          <w:rFonts w:cstheme="minorHAnsi"/>
          <w:color w:val="auto"/>
        </w:rPr>
        <w:t xml:space="preserve">different types of </w:t>
      </w:r>
      <w:r w:rsidR="008E453D" w:rsidRPr="00C64970">
        <w:rPr>
          <w:rFonts w:cstheme="minorHAnsi"/>
          <w:color w:val="auto"/>
        </w:rPr>
        <w:t xml:space="preserve">hydrogen </w:t>
      </w:r>
      <w:r w:rsidR="009C1C8B" w:rsidRPr="00C64970">
        <w:rPr>
          <w:rFonts w:cstheme="minorHAnsi"/>
          <w:color w:val="auto"/>
        </w:rPr>
        <w:t xml:space="preserve">atoms </w:t>
      </w:r>
      <w:r w:rsidR="008E453D" w:rsidRPr="00C64970">
        <w:rPr>
          <w:rFonts w:cstheme="minorHAnsi"/>
          <w:color w:val="auto"/>
        </w:rPr>
        <w:t xml:space="preserve">present in lutine </w:t>
      </w:r>
      <w:r w:rsidR="008E453D" w:rsidRPr="00C64970">
        <w:rPr>
          <w:rFonts w:cstheme="minorHAnsi"/>
          <w:i/>
          <w:color w:val="auto"/>
        </w:rPr>
        <w:t>N</w:t>
      </w:r>
      <w:r w:rsidR="008E453D" w:rsidRPr="00C64970">
        <w:rPr>
          <w:rFonts w:cstheme="minorHAnsi"/>
          <w:color w:val="auto"/>
        </w:rPr>
        <w:t>-oxide.</w:t>
      </w:r>
    </w:p>
    <w:p w14:paraId="5549AB1F" w14:textId="77777777" w:rsidR="006E6518" w:rsidRPr="00C64970" w:rsidRDefault="006E6518" w:rsidP="006E6518">
      <w:pPr>
        <w:rPr>
          <w:rFonts w:cstheme="minorHAnsi"/>
          <w:color w:val="auto"/>
          <w:lang w:eastAsia="zh-CN"/>
        </w:rPr>
      </w:pPr>
    </w:p>
    <w:p w14:paraId="3D9EB73B" w14:textId="05BF857A" w:rsidR="004E542A" w:rsidRPr="00C64970" w:rsidRDefault="004E542A" w:rsidP="006E6518">
      <w:pPr>
        <w:rPr>
          <w:rFonts w:cstheme="minorHAnsi"/>
          <w:b/>
          <w:color w:val="auto"/>
        </w:rPr>
      </w:pPr>
      <w:r w:rsidRPr="00C64970">
        <w:rPr>
          <w:rFonts w:cstheme="minorHAnsi"/>
          <w:b/>
          <w:color w:val="auto"/>
        </w:rPr>
        <w:t>Figure 2. TMS referenced CDCl</w:t>
      </w:r>
      <w:r w:rsidRPr="00C64970">
        <w:rPr>
          <w:rFonts w:cstheme="minorHAnsi"/>
          <w:b/>
          <w:color w:val="auto"/>
          <w:vertAlign w:val="subscript"/>
        </w:rPr>
        <w:t>3</w:t>
      </w:r>
      <w:r w:rsidRPr="00C64970">
        <w:rPr>
          <w:rFonts w:cstheme="minorHAnsi"/>
          <w:b/>
          <w:color w:val="auto"/>
        </w:rPr>
        <w:t xml:space="preserve"> 100 MHz NMR </w:t>
      </w:r>
      <w:r w:rsidRPr="00C64970">
        <w:rPr>
          <w:rFonts w:cstheme="minorHAnsi"/>
          <w:b/>
          <w:color w:val="auto"/>
          <w:vertAlign w:val="superscript"/>
        </w:rPr>
        <w:t>13</w:t>
      </w:r>
      <w:r w:rsidRPr="00C64970">
        <w:rPr>
          <w:rFonts w:cstheme="minorHAnsi"/>
          <w:b/>
          <w:color w:val="auto"/>
        </w:rPr>
        <w:t xml:space="preserve">C spectrum of </w:t>
      </w:r>
      <w:r w:rsidR="003753FD" w:rsidRPr="00C64970">
        <w:rPr>
          <w:rFonts w:cstheme="minorHAnsi"/>
          <w:b/>
          <w:color w:val="auto"/>
        </w:rPr>
        <w:t>1</w:t>
      </w:r>
      <w:r w:rsidR="00363587" w:rsidRPr="00C64970">
        <w:rPr>
          <w:rFonts w:cstheme="minorHAnsi"/>
          <w:b/>
          <w:color w:val="auto"/>
        </w:rPr>
        <w:t>.</w:t>
      </w:r>
      <w:r w:rsidR="003753FD" w:rsidRPr="00C64970">
        <w:rPr>
          <w:rFonts w:cstheme="minorHAnsi"/>
          <w:b/>
          <w:color w:val="auto"/>
        </w:rPr>
        <w:t xml:space="preserve"> </w:t>
      </w:r>
      <w:r w:rsidR="00693365" w:rsidRPr="00C64970">
        <w:rPr>
          <w:rFonts w:cstheme="minorHAnsi"/>
          <w:color w:val="auto"/>
        </w:rPr>
        <w:t>T</w:t>
      </w:r>
      <w:r w:rsidR="006424DE" w:rsidRPr="00C64970">
        <w:rPr>
          <w:rFonts w:cstheme="minorHAnsi"/>
          <w:color w:val="auto"/>
        </w:rPr>
        <w:t>hree</w:t>
      </w:r>
      <w:r w:rsidR="003753FD" w:rsidRPr="00C64970">
        <w:rPr>
          <w:rFonts w:cstheme="minorHAnsi"/>
          <w:color w:val="auto"/>
        </w:rPr>
        <w:t xml:space="preserve"> signals are observed for the </w:t>
      </w:r>
      <w:r w:rsidR="006424DE" w:rsidRPr="00C64970">
        <w:rPr>
          <w:rFonts w:cstheme="minorHAnsi"/>
          <w:color w:val="auto"/>
        </w:rPr>
        <w:t>five</w:t>
      </w:r>
      <w:r w:rsidR="003753FD" w:rsidRPr="00C64970">
        <w:rPr>
          <w:rFonts w:cstheme="minorHAnsi"/>
          <w:color w:val="auto"/>
        </w:rPr>
        <w:t xml:space="preserve"> aromatic carbons and one for the</w:t>
      </w:r>
      <w:r w:rsidR="006424DE" w:rsidRPr="00C64970">
        <w:rPr>
          <w:rFonts w:cstheme="minorHAnsi"/>
          <w:color w:val="auto"/>
        </w:rPr>
        <w:t xml:space="preserve"> two</w:t>
      </w:r>
      <w:r w:rsidR="003753FD" w:rsidRPr="00C64970">
        <w:rPr>
          <w:rFonts w:cstheme="minorHAnsi"/>
          <w:color w:val="auto"/>
        </w:rPr>
        <w:t xml:space="preserve"> methyl groups.</w:t>
      </w:r>
      <w:r w:rsidR="00C7583D">
        <w:rPr>
          <w:rFonts w:cstheme="minorHAnsi"/>
          <w:b/>
          <w:color w:val="auto"/>
        </w:rPr>
        <w:t xml:space="preserve"> </w:t>
      </w:r>
    </w:p>
    <w:p w14:paraId="39E24A52" w14:textId="77777777" w:rsidR="006E6518" w:rsidRPr="00C64970" w:rsidRDefault="006E6518" w:rsidP="006E6518">
      <w:pPr>
        <w:rPr>
          <w:rFonts w:cstheme="minorHAnsi"/>
          <w:b/>
          <w:color w:val="auto"/>
        </w:rPr>
      </w:pPr>
    </w:p>
    <w:p w14:paraId="301C21FB" w14:textId="3480C5CA" w:rsidR="00747109" w:rsidRPr="00C64970" w:rsidRDefault="004E542A" w:rsidP="006E6518">
      <w:pPr>
        <w:rPr>
          <w:rFonts w:cstheme="minorHAnsi"/>
          <w:b/>
          <w:color w:val="auto"/>
        </w:rPr>
      </w:pPr>
      <w:r w:rsidRPr="00C64970">
        <w:rPr>
          <w:rFonts w:cstheme="minorHAnsi"/>
          <w:b/>
          <w:color w:val="auto"/>
        </w:rPr>
        <w:t>Figure 3</w:t>
      </w:r>
      <w:r w:rsidR="00747109" w:rsidRPr="00C64970">
        <w:rPr>
          <w:rFonts w:cstheme="minorHAnsi"/>
          <w:b/>
          <w:color w:val="auto"/>
        </w:rPr>
        <w:t xml:space="preserve">. </w:t>
      </w:r>
      <w:r w:rsidR="001730D2" w:rsidRPr="00C64970">
        <w:rPr>
          <w:rFonts w:cstheme="minorHAnsi"/>
          <w:b/>
          <w:color w:val="auto"/>
        </w:rPr>
        <w:t>IR spectrum of 1</w:t>
      </w:r>
      <w:r w:rsidR="006B4679" w:rsidRPr="00C64970">
        <w:rPr>
          <w:rFonts w:cstheme="minorHAnsi"/>
          <w:b/>
          <w:color w:val="auto"/>
        </w:rPr>
        <w:t xml:space="preserve">. </w:t>
      </w:r>
      <w:r w:rsidR="006B4679" w:rsidRPr="00C64970">
        <w:rPr>
          <w:rFonts w:cstheme="minorHAnsi"/>
          <w:color w:val="auto"/>
        </w:rPr>
        <w:t xml:space="preserve">The </w:t>
      </w:r>
      <w:r w:rsidR="00A97D8E" w:rsidRPr="00C64970">
        <w:rPr>
          <w:rFonts w:cstheme="minorHAnsi"/>
          <w:color w:val="auto"/>
        </w:rPr>
        <w:t>O</w:t>
      </w:r>
      <w:r w:rsidR="009C1C8B" w:rsidRPr="00C64970">
        <w:rPr>
          <w:rFonts w:cstheme="minorHAnsi"/>
          <w:color w:val="auto"/>
        </w:rPr>
        <w:t>-H</w:t>
      </w:r>
      <w:r w:rsidR="006B4679" w:rsidRPr="00C64970">
        <w:rPr>
          <w:rFonts w:cstheme="minorHAnsi"/>
          <w:color w:val="auto"/>
        </w:rPr>
        <w:t xml:space="preserve"> bonds, above of 3</w:t>
      </w:r>
      <w:r w:rsidR="00DC3552">
        <w:rPr>
          <w:rFonts w:cstheme="minorHAnsi"/>
          <w:color w:val="auto"/>
        </w:rPr>
        <w:t>,</w:t>
      </w:r>
      <w:r w:rsidR="006B4679" w:rsidRPr="00C64970">
        <w:rPr>
          <w:rFonts w:cstheme="minorHAnsi"/>
          <w:color w:val="auto"/>
        </w:rPr>
        <w:t>300 cm</w:t>
      </w:r>
      <w:r w:rsidR="006B4679" w:rsidRPr="00C64970">
        <w:rPr>
          <w:rFonts w:cstheme="minorHAnsi"/>
          <w:color w:val="auto"/>
          <w:vertAlign w:val="superscript"/>
        </w:rPr>
        <w:t>-1</w:t>
      </w:r>
      <w:r w:rsidR="006B4679" w:rsidRPr="00C64970">
        <w:rPr>
          <w:rFonts w:cstheme="minorHAnsi"/>
          <w:color w:val="auto"/>
        </w:rPr>
        <w:t xml:space="preserve">, are responsible </w:t>
      </w:r>
      <w:r w:rsidR="00DC3552">
        <w:rPr>
          <w:rFonts w:cstheme="minorHAnsi"/>
          <w:color w:val="auto"/>
        </w:rPr>
        <w:t>for</w:t>
      </w:r>
      <w:r w:rsidR="00DC3552" w:rsidRPr="00C64970">
        <w:rPr>
          <w:rFonts w:cstheme="minorHAnsi"/>
          <w:color w:val="auto"/>
        </w:rPr>
        <w:t xml:space="preserve"> </w:t>
      </w:r>
      <w:r w:rsidR="006B4679" w:rsidRPr="00C64970">
        <w:rPr>
          <w:rFonts w:cstheme="minorHAnsi"/>
          <w:color w:val="auto"/>
        </w:rPr>
        <w:t>the supramolecular structure formation</w:t>
      </w:r>
      <w:r w:rsidR="00E25CF5" w:rsidRPr="00C64970">
        <w:rPr>
          <w:rFonts w:cstheme="minorHAnsi"/>
          <w:color w:val="auto"/>
        </w:rPr>
        <w:t xml:space="preserve"> </w:t>
      </w:r>
      <w:r w:rsidR="009C1C8B" w:rsidRPr="00C64970">
        <w:rPr>
          <w:rFonts w:cstheme="minorHAnsi"/>
          <w:color w:val="auto"/>
        </w:rPr>
        <w:t>and</w:t>
      </w:r>
      <w:r w:rsidR="00E25CF5" w:rsidRPr="00C64970">
        <w:rPr>
          <w:rFonts w:cstheme="minorHAnsi"/>
          <w:color w:val="auto"/>
        </w:rPr>
        <w:t xml:space="preserve"> the crystal </w:t>
      </w:r>
      <w:r w:rsidR="009C1C8B" w:rsidRPr="00C64970">
        <w:rPr>
          <w:rFonts w:cstheme="minorHAnsi"/>
          <w:color w:val="auto"/>
        </w:rPr>
        <w:t>formation</w:t>
      </w:r>
      <w:r w:rsidR="006B4679" w:rsidRPr="00C64970">
        <w:rPr>
          <w:rFonts w:cstheme="minorHAnsi"/>
          <w:color w:val="auto"/>
        </w:rPr>
        <w:t>.</w:t>
      </w:r>
      <w:r w:rsidR="00C7583D">
        <w:rPr>
          <w:rFonts w:cstheme="minorHAnsi"/>
          <w:b/>
          <w:color w:val="auto"/>
        </w:rPr>
        <w:t xml:space="preserve"> </w:t>
      </w:r>
    </w:p>
    <w:p w14:paraId="2120BF26" w14:textId="77777777" w:rsidR="006E6518" w:rsidRPr="00C64970" w:rsidRDefault="006E6518" w:rsidP="006E6518">
      <w:pPr>
        <w:rPr>
          <w:rFonts w:cstheme="minorHAnsi"/>
          <w:color w:val="auto"/>
        </w:rPr>
      </w:pPr>
    </w:p>
    <w:p w14:paraId="069257D4" w14:textId="1912DFD5" w:rsidR="007A4DD6" w:rsidRPr="00C64970" w:rsidRDefault="00747109" w:rsidP="006E6518">
      <w:pPr>
        <w:rPr>
          <w:rStyle w:val="Hyperlink"/>
          <w:rFonts w:cstheme="minorHAnsi"/>
          <w:color w:val="auto"/>
        </w:rPr>
      </w:pPr>
      <w:r w:rsidRPr="00C64970">
        <w:rPr>
          <w:rFonts w:cstheme="minorHAnsi"/>
          <w:b/>
          <w:color w:val="auto"/>
        </w:rPr>
        <w:t xml:space="preserve">Figure </w:t>
      </w:r>
      <w:r w:rsidR="00EA176E" w:rsidRPr="00C64970">
        <w:rPr>
          <w:rFonts w:cstheme="minorHAnsi"/>
          <w:b/>
          <w:color w:val="auto"/>
        </w:rPr>
        <w:t>4</w:t>
      </w:r>
      <w:r w:rsidRPr="00C64970">
        <w:rPr>
          <w:rFonts w:cstheme="minorHAnsi"/>
          <w:b/>
          <w:color w:val="auto"/>
        </w:rPr>
        <w:t xml:space="preserve">. </w:t>
      </w:r>
      <w:r w:rsidR="001730D2" w:rsidRPr="00C64970">
        <w:rPr>
          <w:rFonts w:cstheme="minorHAnsi"/>
          <w:b/>
          <w:color w:val="auto"/>
        </w:rPr>
        <w:t>ORTEP diagram of 1</w:t>
      </w:r>
      <w:r w:rsidR="00372630" w:rsidRPr="00C64970">
        <w:rPr>
          <w:rFonts w:cstheme="minorHAnsi"/>
          <w:b/>
          <w:color w:val="auto"/>
        </w:rPr>
        <w:t xml:space="preserve"> where two molecules of H</w:t>
      </w:r>
      <w:r w:rsidR="00372630" w:rsidRPr="00C64970">
        <w:rPr>
          <w:rFonts w:cstheme="minorHAnsi"/>
          <w:b/>
          <w:color w:val="auto"/>
          <w:vertAlign w:val="subscript"/>
        </w:rPr>
        <w:t>2</w:t>
      </w:r>
      <w:r w:rsidR="00372630" w:rsidRPr="00C64970">
        <w:rPr>
          <w:rFonts w:cstheme="minorHAnsi"/>
          <w:b/>
          <w:color w:val="auto"/>
        </w:rPr>
        <w:t xml:space="preserve">O forms </w:t>
      </w:r>
      <w:r w:rsidR="009C1C8B" w:rsidRPr="00C64970">
        <w:rPr>
          <w:rFonts w:cstheme="minorHAnsi"/>
          <w:b/>
          <w:color w:val="auto"/>
        </w:rPr>
        <w:t xml:space="preserve">bridge </w:t>
      </w:r>
      <w:r w:rsidR="00372630" w:rsidRPr="00C64970">
        <w:rPr>
          <w:rFonts w:cstheme="minorHAnsi"/>
          <w:b/>
          <w:color w:val="auto"/>
        </w:rPr>
        <w:t>hydrogen bonds with lutidine’s oxy</w:t>
      </w:r>
      <w:r w:rsidR="009C1C8B" w:rsidRPr="00C64970">
        <w:rPr>
          <w:rFonts w:cstheme="minorHAnsi"/>
          <w:b/>
          <w:color w:val="auto"/>
        </w:rPr>
        <w:t xml:space="preserve">gen, </w:t>
      </w:r>
      <w:r w:rsidR="00BE0411" w:rsidRPr="00C64970">
        <w:rPr>
          <w:rFonts w:cstheme="minorHAnsi"/>
          <w:b/>
          <w:color w:val="auto"/>
        </w:rPr>
        <w:t xml:space="preserve">driving </w:t>
      </w:r>
      <w:r w:rsidR="009C1C8B" w:rsidRPr="00C64970">
        <w:rPr>
          <w:rFonts w:cstheme="minorHAnsi"/>
          <w:b/>
          <w:color w:val="auto"/>
        </w:rPr>
        <w:t>the</w:t>
      </w:r>
      <w:r w:rsidR="00BE0411" w:rsidRPr="00C64970">
        <w:rPr>
          <w:rFonts w:cstheme="minorHAnsi"/>
          <w:b/>
          <w:color w:val="auto"/>
        </w:rPr>
        <w:t>ir</w:t>
      </w:r>
      <w:r w:rsidR="009C1C8B" w:rsidRPr="00C64970">
        <w:rPr>
          <w:rFonts w:cstheme="minorHAnsi"/>
          <w:b/>
          <w:color w:val="auto"/>
        </w:rPr>
        <w:t xml:space="preserve"> </w:t>
      </w:r>
      <w:r w:rsidR="00DC3552">
        <w:rPr>
          <w:rFonts w:cstheme="minorHAnsi"/>
          <w:b/>
          <w:color w:val="auto"/>
        </w:rPr>
        <w:t>h</w:t>
      </w:r>
      <w:r w:rsidR="00DC3552" w:rsidRPr="00C64970">
        <w:rPr>
          <w:rFonts w:cstheme="minorHAnsi"/>
          <w:b/>
          <w:color w:val="auto"/>
        </w:rPr>
        <w:t xml:space="preserve">ydrogen </w:t>
      </w:r>
      <w:r w:rsidR="00372630" w:rsidRPr="00C64970">
        <w:rPr>
          <w:rFonts w:cstheme="minorHAnsi"/>
          <w:b/>
          <w:color w:val="auto"/>
        </w:rPr>
        <w:t>atoms to</w:t>
      </w:r>
      <w:r w:rsidR="00BE0411" w:rsidRPr="00C64970">
        <w:rPr>
          <w:rFonts w:cstheme="minorHAnsi"/>
          <w:b/>
          <w:color w:val="auto"/>
        </w:rPr>
        <w:t>ward</w:t>
      </w:r>
      <w:r w:rsidR="00372630" w:rsidRPr="00C64970">
        <w:rPr>
          <w:rFonts w:cstheme="minorHAnsi"/>
          <w:b/>
          <w:color w:val="auto"/>
        </w:rPr>
        <w:t xml:space="preserve"> </w:t>
      </w:r>
      <w:r w:rsidR="00DC3552">
        <w:rPr>
          <w:rFonts w:cstheme="minorHAnsi"/>
          <w:b/>
          <w:color w:val="auto"/>
        </w:rPr>
        <w:t xml:space="preserve">the </w:t>
      </w:r>
      <w:r w:rsidR="00372630" w:rsidRPr="00C64970">
        <w:rPr>
          <w:rFonts w:cstheme="minorHAnsi"/>
          <w:b/>
          <w:color w:val="auto"/>
        </w:rPr>
        <w:t>oxygen atom</w:t>
      </w:r>
      <w:r w:rsidR="00372630" w:rsidRPr="00C64970">
        <w:rPr>
          <w:rFonts w:cstheme="minorHAnsi"/>
          <w:color w:val="auto"/>
        </w:rPr>
        <w:t>. T</w:t>
      </w:r>
      <w:r w:rsidR="00BE0411" w:rsidRPr="00C64970">
        <w:rPr>
          <w:rFonts w:cstheme="minorHAnsi"/>
          <w:color w:val="auto"/>
        </w:rPr>
        <w:t>his F</w:t>
      </w:r>
      <w:r w:rsidR="001730D2" w:rsidRPr="00C64970">
        <w:rPr>
          <w:rFonts w:cstheme="minorHAnsi"/>
          <w:color w:val="auto"/>
        </w:rPr>
        <w:t xml:space="preserve">igure has been modified from Merino García </w:t>
      </w:r>
      <w:r w:rsidR="001730D2" w:rsidRPr="00C64970">
        <w:rPr>
          <w:rFonts w:cstheme="minorHAnsi"/>
          <w:i/>
          <w:color w:val="auto"/>
        </w:rPr>
        <w:t>et al.</w:t>
      </w:r>
      <w:r w:rsidR="00382A55" w:rsidRPr="00C64970">
        <w:rPr>
          <w:rFonts w:cstheme="minorHAnsi"/>
          <w:color w:val="auto"/>
          <w:vertAlign w:val="superscript"/>
        </w:rPr>
        <w:t>12</w:t>
      </w:r>
    </w:p>
    <w:p w14:paraId="1ABDE309" w14:textId="77777777" w:rsidR="006E6518" w:rsidRPr="00C64970" w:rsidRDefault="006E6518" w:rsidP="006E6518">
      <w:pPr>
        <w:rPr>
          <w:rFonts w:cstheme="minorHAnsi"/>
          <w:color w:val="auto"/>
        </w:rPr>
      </w:pPr>
    </w:p>
    <w:p w14:paraId="18F237FF" w14:textId="716CBFD8" w:rsidR="0026276A" w:rsidRPr="00C64970" w:rsidRDefault="0026276A" w:rsidP="006E6518">
      <w:pPr>
        <w:rPr>
          <w:rFonts w:cstheme="minorHAnsi"/>
          <w:color w:val="auto"/>
        </w:rPr>
      </w:pPr>
      <w:r w:rsidRPr="00C64970">
        <w:rPr>
          <w:rFonts w:cstheme="minorHAnsi"/>
          <w:b/>
          <w:color w:val="auto"/>
        </w:rPr>
        <w:t xml:space="preserve">Figure 5. </w:t>
      </w:r>
      <w:r w:rsidR="004572B4" w:rsidRPr="00C64970">
        <w:rPr>
          <w:rFonts w:cstheme="minorHAnsi"/>
          <w:b/>
          <w:color w:val="auto"/>
        </w:rPr>
        <w:t xml:space="preserve">Pictures of suitable X-ray diffraction crystals of </w:t>
      </w:r>
      <w:r w:rsidR="004572B4" w:rsidRPr="00C64970">
        <w:rPr>
          <w:rFonts w:cstheme="minorHAnsi"/>
          <w:b/>
          <w:bCs/>
          <w:color w:val="auto"/>
        </w:rPr>
        <w:t>1</w:t>
      </w:r>
      <w:r w:rsidR="004572B4" w:rsidRPr="00C64970">
        <w:rPr>
          <w:rFonts w:cstheme="minorHAnsi"/>
          <w:b/>
          <w:color w:val="auto"/>
        </w:rPr>
        <w:t xml:space="preserve"> in diethyl ether</w:t>
      </w:r>
      <w:r w:rsidR="00DC3552">
        <w:rPr>
          <w:rFonts w:cstheme="minorHAnsi"/>
          <w:b/>
          <w:color w:val="auto"/>
        </w:rPr>
        <w:t xml:space="preserve"> (</w:t>
      </w:r>
      <w:r w:rsidR="004572B4" w:rsidRPr="00C64970">
        <w:rPr>
          <w:rFonts w:cstheme="minorHAnsi"/>
          <w:b/>
          <w:color w:val="auto"/>
        </w:rPr>
        <w:t>top</w:t>
      </w:r>
      <w:r w:rsidR="00DC3552">
        <w:rPr>
          <w:rFonts w:cstheme="minorHAnsi"/>
          <w:b/>
          <w:color w:val="auto"/>
        </w:rPr>
        <w:t xml:space="preserve">) </w:t>
      </w:r>
      <w:r w:rsidR="004572B4" w:rsidRPr="00C64970">
        <w:rPr>
          <w:rFonts w:cstheme="minorHAnsi"/>
          <w:b/>
          <w:color w:val="auto"/>
        </w:rPr>
        <w:t>and at open air</w:t>
      </w:r>
      <w:r w:rsidR="00DC3552">
        <w:rPr>
          <w:rFonts w:cstheme="minorHAnsi"/>
          <w:b/>
          <w:color w:val="auto"/>
        </w:rPr>
        <w:t xml:space="preserve"> </w:t>
      </w:r>
      <w:r w:rsidR="00DC3552">
        <w:rPr>
          <w:rFonts w:cstheme="minorHAnsi"/>
          <w:b/>
          <w:color w:val="auto"/>
        </w:rPr>
        <w:lastRenderedPageBreak/>
        <w:t>(</w:t>
      </w:r>
      <w:r w:rsidR="004572B4" w:rsidRPr="00C64970">
        <w:rPr>
          <w:rFonts w:cstheme="minorHAnsi"/>
          <w:b/>
          <w:color w:val="auto"/>
        </w:rPr>
        <w:t>bottom</w:t>
      </w:r>
      <w:r w:rsidR="00DC3552">
        <w:rPr>
          <w:rFonts w:cstheme="minorHAnsi"/>
          <w:b/>
          <w:color w:val="auto"/>
        </w:rPr>
        <w:t>)</w:t>
      </w:r>
      <w:r w:rsidR="004572B4" w:rsidRPr="00C64970">
        <w:rPr>
          <w:rFonts w:cstheme="minorHAnsi"/>
          <w:color w:val="auto"/>
        </w:rPr>
        <w:t xml:space="preserve">. </w:t>
      </w:r>
      <w:r w:rsidR="00FD5BE3" w:rsidRPr="00C64970">
        <w:rPr>
          <w:rFonts w:cstheme="minorHAnsi"/>
          <w:color w:val="auto"/>
        </w:rPr>
        <w:t>One of</w:t>
      </w:r>
      <w:r w:rsidRPr="00C64970">
        <w:rPr>
          <w:rFonts w:cstheme="minorHAnsi"/>
          <w:color w:val="auto"/>
        </w:rPr>
        <w:t xml:space="preserve"> these crystals </w:t>
      </w:r>
      <w:r w:rsidR="00DC3552">
        <w:rPr>
          <w:rFonts w:cstheme="minorHAnsi"/>
          <w:color w:val="auto"/>
        </w:rPr>
        <w:t>was</w:t>
      </w:r>
      <w:r w:rsidR="00DC3552" w:rsidRPr="00C64970">
        <w:rPr>
          <w:rFonts w:cstheme="minorHAnsi"/>
          <w:color w:val="auto"/>
        </w:rPr>
        <w:t xml:space="preserve"> </w:t>
      </w:r>
      <w:r w:rsidR="00DC3552">
        <w:rPr>
          <w:rFonts w:cstheme="minorHAnsi"/>
          <w:color w:val="auto"/>
        </w:rPr>
        <w:t>confirmed</w:t>
      </w:r>
      <w:r w:rsidR="00DC3552" w:rsidRPr="00C64970">
        <w:rPr>
          <w:rFonts w:cstheme="minorHAnsi"/>
          <w:color w:val="auto"/>
        </w:rPr>
        <w:t xml:space="preserve"> </w:t>
      </w:r>
      <w:r w:rsidR="00FD5BE3" w:rsidRPr="00C64970">
        <w:rPr>
          <w:rFonts w:cstheme="minorHAnsi"/>
          <w:color w:val="auto"/>
        </w:rPr>
        <w:t>in the X-ray magnetometer and showed a diffraction path of X-ray, which was traduced and refined by special computational programs in a molecular and crystalline structure</w:t>
      </w:r>
      <w:r w:rsidR="007E3C3F" w:rsidRPr="00C64970">
        <w:rPr>
          <w:rFonts w:cstheme="minorHAnsi"/>
          <w:color w:val="auto"/>
          <w:vertAlign w:val="superscript"/>
        </w:rPr>
        <w:t>24-28</w:t>
      </w:r>
      <w:r w:rsidR="00FD5BE3" w:rsidRPr="00C64970">
        <w:rPr>
          <w:rFonts w:cstheme="minorHAnsi"/>
          <w:color w:val="auto"/>
        </w:rPr>
        <w:t>.</w:t>
      </w:r>
    </w:p>
    <w:p w14:paraId="75182EC3" w14:textId="77777777" w:rsidR="00B32616" w:rsidRPr="00C64970" w:rsidRDefault="00B32616" w:rsidP="006E6518">
      <w:pPr>
        <w:rPr>
          <w:rFonts w:cstheme="minorHAnsi"/>
          <w:color w:val="auto"/>
        </w:rPr>
      </w:pPr>
    </w:p>
    <w:p w14:paraId="64B8CF78" w14:textId="4D0396D4" w:rsidR="006305D7" w:rsidRPr="00C64970" w:rsidRDefault="006305D7" w:rsidP="006E6518">
      <w:pPr>
        <w:rPr>
          <w:rFonts w:cstheme="minorHAnsi"/>
          <w:b/>
          <w:color w:val="auto"/>
        </w:rPr>
      </w:pPr>
      <w:r w:rsidRPr="00C64970">
        <w:rPr>
          <w:rFonts w:cstheme="minorHAnsi"/>
          <w:b/>
          <w:color w:val="auto"/>
        </w:rPr>
        <w:t>DISCUSSION</w:t>
      </w:r>
      <w:r w:rsidRPr="00C64970">
        <w:rPr>
          <w:rFonts w:cstheme="minorHAnsi"/>
          <w:b/>
          <w:bCs/>
          <w:color w:val="auto"/>
        </w:rPr>
        <w:t xml:space="preserve">: </w:t>
      </w:r>
    </w:p>
    <w:p w14:paraId="69138BF9" w14:textId="50F2888F" w:rsidR="006944DA" w:rsidRPr="00C64970" w:rsidRDefault="009E0E01" w:rsidP="006E6518">
      <w:pPr>
        <w:rPr>
          <w:rFonts w:cstheme="minorHAnsi"/>
          <w:color w:val="auto"/>
        </w:rPr>
      </w:pPr>
      <w:r w:rsidRPr="00C64970">
        <w:rPr>
          <w:rFonts w:cstheme="minorHAnsi"/>
          <w:color w:val="auto"/>
        </w:rPr>
        <w:t>The</w:t>
      </w:r>
      <w:r w:rsidR="00375FC0" w:rsidRPr="00C64970">
        <w:rPr>
          <w:rFonts w:cstheme="minorHAnsi"/>
          <w:color w:val="auto"/>
        </w:rPr>
        <w:t xml:space="preserve"> protocol presented here is a conventional method to </w:t>
      </w:r>
      <w:r w:rsidR="0026276A" w:rsidRPr="00C64970">
        <w:rPr>
          <w:rFonts w:cstheme="minorHAnsi"/>
          <w:color w:val="auto"/>
        </w:rPr>
        <w:t>link</w:t>
      </w:r>
      <w:r w:rsidRPr="00C64970">
        <w:rPr>
          <w:rFonts w:cstheme="minorHAnsi"/>
          <w:color w:val="auto"/>
        </w:rPr>
        <w:t xml:space="preserve"> </w:t>
      </w:r>
      <w:r w:rsidR="005B64D6" w:rsidRPr="00C64970">
        <w:rPr>
          <w:rFonts w:cstheme="minorHAnsi"/>
          <w:color w:val="auto"/>
        </w:rPr>
        <w:t xml:space="preserve">an </w:t>
      </w:r>
      <w:r w:rsidR="00DC3552">
        <w:rPr>
          <w:rFonts w:cstheme="minorHAnsi"/>
          <w:color w:val="auto"/>
        </w:rPr>
        <w:t>o</w:t>
      </w:r>
      <w:r w:rsidR="00DC3552" w:rsidRPr="00C64970">
        <w:rPr>
          <w:rFonts w:cstheme="minorHAnsi"/>
          <w:color w:val="auto"/>
        </w:rPr>
        <w:t xml:space="preserve">xygen </w:t>
      </w:r>
      <w:r w:rsidR="00DE0469" w:rsidRPr="00C64970">
        <w:rPr>
          <w:rFonts w:cstheme="minorHAnsi"/>
          <w:color w:val="auto"/>
        </w:rPr>
        <w:t>ato</w:t>
      </w:r>
      <w:r w:rsidR="00A37649" w:rsidRPr="00C64970">
        <w:rPr>
          <w:rFonts w:cstheme="minorHAnsi"/>
          <w:color w:val="auto"/>
        </w:rPr>
        <w:t xml:space="preserve">m </w:t>
      </w:r>
      <w:r w:rsidR="007C21F8" w:rsidRPr="00C64970">
        <w:rPr>
          <w:rFonts w:cstheme="minorHAnsi"/>
          <w:color w:val="auto"/>
        </w:rPr>
        <w:t xml:space="preserve">to the </w:t>
      </w:r>
      <w:r w:rsidR="00DC3552">
        <w:rPr>
          <w:rFonts w:cstheme="minorHAnsi"/>
          <w:color w:val="auto"/>
        </w:rPr>
        <w:t>n</w:t>
      </w:r>
      <w:r w:rsidR="00DC3552" w:rsidRPr="00C64970">
        <w:rPr>
          <w:rFonts w:cstheme="minorHAnsi"/>
          <w:color w:val="auto"/>
        </w:rPr>
        <w:t xml:space="preserve">itrogen </w:t>
      </w:r>
      <w:r w:rsidR="007C21F8" w:rsidRPr="00C64970">
        <w:rPr>
          <w:rFonts w:cstheme="minorHAnsi"/>
          <w:color w:val="auto"/>
        </w:rPr>
        <w:t>atom of</w:t>
      </w:r>
      <w:r w:rsidR="00A37649" w:rsidRPr="00C64970">
        <w:rPr>
          <w:rFonts w:cstheme="minorHAnsi"/>
          <w:color w:val="auto"/>
        </w:rPr>
        <w:t xml:space="preserve"> the 3,5</w:t>
      </w:r>
      <w:r w:rsidR="007C21F8" w:rsidRPr="00C64970">
        <w:rPr>
          <w:rFonts w:cstheme="minorHAnsi"/>
          <w:color w:val="auto"/>
        </w:rPr>
        <w:t xml:space="preserve">-lutidine as a </w:t>
      </w:r>
      <w:r w:rsidR="005B64D6" w:rsidRPr="00C64970">
        <w:rPr>
          <w:rFonts w:cstheme="minorHAnsi"/>
          <w:color w:val="auto"/>
        </w:rPr>
        <w:t>functionalization</w:t>
      </w:r>
      <w:r w:rsidR="007C21F8" w:rsidRPr="00C64970">
        <w:rPr>
          <w:rFonts w:cstheme="minorHAnsi"/>
          <w:color w:val="auto"/>
        </w:rPr>
        <w:t xml:space="preserve"> method</w:t>
      </w:r>
      <w:r w:rsidR="005B64D6" w:rsidRPr="00C64970">
        <w:rPr>
          <w:rFonts w:cstheme="minorHAnsi"/>
          <w:color w:val="auto"/>
        </w:rPr>
        <w:t xml:space="preserve"> of </w:t>
      </w:r>
      <w:r w:rsidR="00C560F1">
        <w:rPr>
          <w:rFonts w:cstheme="minorHAnsi"/>
          <w:color w:val="auto"/>
        </w:rPr>
        <w:t>substrates</w:t>
      </w:r>
      <w:r w:rsidR="005B64D6" w:rsidRPr="00C64970">
        <w:rPr>
          <w:rFonts w:cstheme="minorHAnsi"/>
          <w:color w:val="auto"/>
        </w:rPr>
        <w:t xml:space="preserve">. </w:t>
      </w:r>
      <w:r w:rsidR="00DE0469" w:rsidRPr="00C64970">
        <w:rPr>
          <w:rFonts w:cstheme="minorHAnsi"/>
          <w:color w:val="auto"/>
        </w:rPr>
        <w:t xml:space="preserve">This technique is also well </w:t>
      </w:r>
      <w:r w:rsidR="0026276A" w:rsidRPr="00C64970">
        <w:rPr>
          <w:rFonts w:cstheme="minorHAnsi"/>
          <w:color w:val="auto"/>
        </w:rPr>
        <w:t>established</w:t>
      </w:r>
      <w:r w:rsidR="00DE0469" w:rsidRPr="00C64970">
        <w:rPr>
          <w:rFonts w:cstheme="minorHAnsi"/>
          <w:color w:val="auto"/>
        </w:rPr>
        <w:t xml:space="preserve"> to</w:t>
      </w:r>
      <w:r w:rsidR="003733B9" w:rsidRPr="00C64970">
        <w:rPr>
          <w:rFonts w:cstheme="minorHAnsi"/>
          <w:color w:val="auto"/>
        </w:rPr>
        <w:t xml:space="preserve"> yield</w:t>
      </w:r>
      <w:r w:rsidR="00DE0469" w:rsidRPr="00C64970">
        <w:rPr>
          <w:rFonts w:cstheme="minorHAnsi"/>
          <w:color w:val="auto"/>
        </w:rPr>
        <w:t xml:space="preserve"> </w:t>
      </w:r>
      <w:r w:rsidR="003733B9" w:rsidRPr="00C64970">
        <w:rPr>
          <w:rFonts w:cstheme="minorHAnsi"/>
          <w:color w:val="auto"/>
        </w:rPr>
        <w:t>X-ray suitable dehydrated</w:t>
      </w:r>
      <w:r w:rsidR="000B1407" w:rsidRPr="00C64970">
        <w:rPr>
          <w:rFonts w:cstheme="minorHAnsi"/>
          <w:color w:val="auto"/>
        </w:rPr>
        <w:t xml:space="preserve"> </w:t>
      </w:r>
      <w:r w:rsidR="003733B9" w:rsidRPr="00C64970">
        <w:rPr>
          <w:rFonts w:cstheme="minorHAnsi"/>
          <w:color w:val="auto"/>
        </w:rPr>
        <w:t>crystals</w:t>
      </w:r>
      <w:r w:rsidR="0026276A" w:rsidRPr="00C64970">
        <w:rPr>
          <w:rFonts w:cstheme="minorHAnsi"/>
          <w:color w:val="auto"/>
        </w:rPr>
        <w:t xml:space="preserve"> (</w:t>
      </w:r>
      <w:r w:rsidR="0026276A" w:rsidRPr="00C64970">
        <w:rPr>
          <w:rFonts w:cstheme="minorHAnsi"/>
          <w:b/>
          <w:color w:val="auto"/>
        </w:rPr>
        <w:t>Figure 5</w:t>
      </w:r>
      <w:r w:rsidR="005A6125" w:rsidRPr="00C64970">
        <w:rPr>
          <w:rFonts w:cstheme="minorHAnsi"/>
          <w:color w:val="auto"/>
        </w:rPr>
        <w:t>, pictures taken with a DSC-HX300 Cyber-shot Sony camera</w:t>
      </w:r>
      <w:r w:rsidR="0026276A" w:rsidRPr="00C64970">
        <w:rPr>
          <w:rFonts w:cstheme="minorHAnsi"/>
          <w:color w:val="auto"/>
        </w:rPr>
        <w:t>)</w:t>
      </w:r>
      <w:r w:rsidR="00DE0469" w:rsidRPr="00C64970">
        <w:rPr>
          <w:rFonts w:cstheme="minorHAnsi"/>
          <w:color w:val="auto"/>
        </w:rPr>
        <w:t xml:space="preserve">. </w:t>
      </w:r>
      <w:r w:rsidR="00A37649" w:rsidRPr="00C64970">
        <w:rPr>
          <w:rFonts w:cstheme="minorHAnsi"/>
          <w:color w:val="auto"/>
        </w:rPr>
        <w:t xml:space="preserve">As far as we are concerned, </w:t>
      </w:r>
      <w:r w:rsidR="000D76F3" w:rsidRPr="00C64970">
        <w:rPr>
          <w:rFonts w:cstheme="minorHAnsi"/>
          <w:color w:val="auto"/>
        </w:rPr>
        <w:t>not many reports have described the production of such crystals</w:t>
      </w:r>
      <w:r w:rsidR="007E2455" w:rsidRPr="00C64970">
        <w:rPr>
          <w:rFonts w:cstheme="minorHAnsi"/>
          <w:color w:val="auto"/>
          <w:vertAlign w:val="superscript"/>
        </w:rPr>
        <w:t>16</w:t>
      </w:r>
      <w:r w:rsidR="0010705D" w:rsidRPr="00C64970">
        <w:rPr>
          <w:rFonts w:cstheme="minorHAnsi"/>
          <w:color w:val="auto"/>
        </w:rPr>
        <w:t xml:space="preserve">. Many compounds grow ideal crystals for X-ray analysis when they are </w:t>
      </w:r>
      <w:r w:rsidR="00C560F1">
        <w:t>chelated</w:t>
      </w:r>
      <w:r w:rsidR="0010705D" w:rsidRPr="00C64970">
        <w:rPr>
          <w:rFonts w:cstheme="minorHAnsi"/>
          <w:color w:val="auto"/>
        </w:rPr>
        <w:t xml:space="preserve"> by various metals</w:t>
      </w:r>
      <w:r w:rsidR="007E2455" w:rsidRPr="00C64970">
        <w:rPr>
          <w:rFonts w:cstheme="minorHAnsi"/>
          <w:color w:val="auto"/>
          <w:vertAlign w:val="superscript"/>
        </w:rPr>
        <w:t>17</w:t>
      </w:r>
      <w:r w:rsidR="0010705D" w:rsidRPr="00C64970">
        <w:rPr>
          <w:rFonts w:cstheme="minorHAnsi"/>
          <w:color w:val="auto"/>
          <w:vertAlign w:val="superscript"/>
        </w:rPr>
        <w:t>-</w:t>
      </w:r>
      <w:r w:rsidR="007E2455" w:rsidRPr="00C64970">
        <w:rPr>
          <w:rFonts w:cstheme="minorHAnsi"/>
          <w:color w:val="auto"/>
          <w:vertAlign w:val="superscript"/>
        </w:rPr>
        <w:t>20</w:t>
      </w:r>
      <w:r w:rsidR="007E2455" w:rsidRPr="00C64970">
        <w:rPr>
          <w:rFonts w:cstheme="minorHAnsi"/>
          <w:color w:val="auto"/>
        </w:rPr>
        <w:t>.</w:t>
      </w:r>
      <w:r w:rsidR="006944DA" w:rsidRPr="00C64970">
        <w:rPr>
          <w:rFonts w:cstheme="minorHAnsi"/>
          <w:color w:val="auto"/>
        </w:rPr>
        <w:t xml:space="preserve"> </w:t>
      </w:r>
      <w:r w:rsidR="004651F9" w:rsidRPr="00C64970">
        <w:rPr>
          <w:rFonts w:cstheme="minorHAnsi"/>
          <w:color w:val="auto"/>
        </w:rPr>
        <w:t>Once</w:t>
      </w:r>
      <w:r w:rsidR="00D87ABD" w:rsidRPr="00C64970">
        <w:rPr>
          <w:rFonts w:cstheme="minorHAnsi"/>
          <w:color w:val="auto"/>
        </w:rPr>
        <w:t xml:space="preserve"> the crystalline powder is formed, it is important to extract it from their mother liquors using a Kitasato flask and a Buchner funnel. Using rubber hoses, the Kitasato flask is connected to a vacuum</w:t>
      </w:r>
      <w:r w:rsidR="00FD4D5F" w:rsidRPr="00C64970">
        <w:rPr>
          <w:rFonts w:cstheme="minorHAnsi"/>
          <w:color w:val="auto"/>
        </w:rPr>
        <w:t xml:space="preserve"> line and on top of it the Buch</w:t>
      </w:r>
      <w:r w:rsidR="00D87ABD" w:rsidRPr="00C64970">
        <w:rPr>
          <w:rFonts w:cstheme="minorHAnsi"/>
          <w:color w:val="auto"/>
        </w:rPr>
        <w:t xml:space="preserve">ner funnel is placed with a filter paper. Once the vacuum has been turned on, the filter paper is moistened with </w:t>
      </w:r>
      <w:r w:rsidR="00DC3552">
        <w:rPr>
          <w:rFonts w:cstheme="minorHAnsi"/>
          <w:color w:val="auto"/>
        </w:rPr>
        <w:t>a small amount of</w:t>
      </w:r>
      <w:r w:rsidR="00D87ABD" w:rsidRPr="00C64970">
        <w:rPr>
          <w:rFonts w:cstheme="minorHAnsi"/>
          <w:color w:val="auto"/>
        </w:rPr>
        <w:t xml:space="preserve"> solvent from which the product crystallized. This prevent</w:t>
      </w:r>
      <w:r w:rsidR="00DC3552">
        <w:rPr>
          <w:rFonts w:cstheme="minorHAnsi"/>
          <w:color w:val="auto"/>
        </w:rPr>
        <w:t>s</w:t>
      </w:r>
      <w:r w:rsidR="00D87ABD" w:rsidRPr="00C64970">
        <w:rPr>
          <w:rFonts w:cstheme="minorHAnsi"/>
          <w:color w:val="auto"/>
        </w:rPr>
        <w:t xml:space="preserve"> the crystalline powder </w:t>
      </w:r>
      <w:r w:rsidR="00DC3552">
        <w:rPr>
          <w:rFonts w:cstheme="minorHAnsi"/>
          <w:color w:val="auto"/>
        </w:rPr>
        <w:t>from</w:t>
      </w:r>
      <w:r w:rsidR="00DC3552" w:rsidRPr="00C64970">
        <w:rPr>
          <w:rFonts w:cstheme="minorHAnsi"/>
          <w:color w:val="auto"/>
        </w:rPr>
        <w:t xml:space="preserve"> </w:t>
      </w:r>
      <w:r w:rsidR="00D87ABD" w:rsidRPr="00C64970">
        <w:rPr>
          <w:rFonts w:cstheme="minorHAnsi"/>
          <w:color w:val="auto"/>
        </w:rPr>
        <w:t xml:space="preserve">trickling into the Buchner funnel by the vacuum effect. After securing the filter paper, the solution containing the crystalline powder is shaken </w:t>
      </w:r>
      <w:r w:rsidR="00DC3552">
        <w:rPr>
          <w:rFonts w:cstheme="minorHAnsi"/>
          <w:color w:val="auto"/>
        </w:rPr>
        <w:t>to ensure</w:t>
      </w:r>
      <w:r w:rsidR="004651F9" w:rsidRPr="00C64970">
        <w:rPr>
          <w:rFonts w:cstheme="minorHAnsi"/>
          <w:color w:val="auto"/>
        </w:rPr>
        <w:t xml:space="preserve"> that</w:t>
      </w:r>
      <w:r w:rsidR="00D87ABD" w:rsidRPr="00C64970">
        <w:rPr>
          <w:rFonts w:cstheme="minorHAnsi"/>
          <w:color w:val="auto"/>
        </w:rPr>
        <w:t xml:space="preserve"> all the crystalline powder is filtered</w:t>
      </w:r>
      <w:r w:rsidR="00C560F1">
        <w:rPr>
          <w:rFonts w:cstheme="minorHAnsi"/>
          <w:color w:val="auto"/>
        </w:rPr>
        <w:t>,</w:t>
      </w:r>
      <w:r w:rsidR="004651F9" w:rsidRPr="00C64970">
        <w:rPr>
          <w:rFonts w:cstheme="minorHAnsi"/>
          <w:color w:val="auto"/>
        </w:rPr>
        <w:t xml:space="preserve"> and </w:t>
      </w:r>
      <w:r w:rsidR="00DC3552">
        <w:rPr>
          <w:rFonts w:cstheme="minorHAnsi"/>
          <w:color w:val="auto"/>
        </w:rPr>
        <w:t>none remains</w:t>
      </w:r>
      <w:r w:rsidR="004651F9" w:rsidRPr="00C64970">
        <w:rPr>
          <w:rFonts w:cstheme="minorHAnsi"/>
          <w:color w:val="auto"/>
        </w:rPr>
        <w:t xml:space="preserve"> in the bottom of the flask</w:t>
      </w:r>
      <w:r w:rsidR="00D87ABD" w:rsidRPr="00C64970">
        <w:rPr>
          <w:rFonts w:cstheme="minorHAnsi"/>
          <w:color w:val="auto"/>
        </w:rPr>
        <w:t xml:space="preserve">. The solution is quickly poured over the Buchner funnel. The crystalline powder obtained </w:t>
      </w:r>
      <w:r w:rsidR="00DC3552">
        <w:rPr>
          <w:rFonts w:cstheme="minorHAnsi"/>
          <w:color w:val="auto"/>
        </w:rPr>
        <w:t xml:space="preserve">is left </w:t>
      </w:r>
      <w:r w:rsidR="00D87ABD" w:rsidRPr="00C64970">
        <w:rPr>
          <w:rFonts w:cstheme="minorHAnsi"/>
          <w:color w:val="auto"/>
        </w:rPr>
        <w:t xml:space="preserve">for about 10 min </w:t>
      </w:r>
      <w:r w:rsidR="00DC3552">
        <w:rPr>
          <w:rFonts w:cstheme="minorHAnsi"/>
          <w:color w:val="auto"/>
        </w:rPr>
        <w:t>on</w:t>
      </w:r>
      <w:r w:rsidR="00DC3552" w:rsidRPr="00C64970">
        <w:rPr>
          <w:rFonts w:cstheme="minorHAnsi"/>
          <w:color w:val="auto"/>
        </w:rPr>
        <w:t xml:space="preserve"> </w:t>
      </w:r>
      <w:r w:rsidR="00D87ABD" w:rsidRPr="00C64970">
        <w:rPr>
          <w:rFonts w:cstheme="minorHAnsi"/>
          <w:color w:val="auto"/>
        </w:rPr>
        <w:t>the filter paper,</w:t>
      </w:r>
      <w:r w:rsidR="00DC3552">
        <w:rPr>
          <w:rFonts w:cstheme="minorHAnsi"/>
          <w:color w:val="auto"/>
        </w:rPr>
        <w:t xml:space="preserve"> and</w:t>
      </w:r>
      <w:r w:rsidR="00D87ABD" w:rsidRPr="00C64970">
        <w:rPr>
          <w:rFonts w:cstheme="minorHAnsi"/>
          <w:color w:val="auto"/>
        </w:rPr>
        <w:t xml:space="preserve"> then the vacuum is turned off and the crystalline powder is detached from the paper and stored in an opaque glass vial, labeled with its </w:t>
      </w:r>
      <w:r w:rsidR="004651F9" w:rsidRPr="00C64970">
        <w:rPr>
          <w:rFonts w:cstheme="minorHAnsi"/>
          <w:color w:val="auto"/>
        </w:rPr>
        <w:t>code</w:t>
      </w:r>
      <w:r w:rsidR="00D87ABD" w:rsidRPr="00C64970">
        <w:rPr>
          <w:rFonts w:cstheme="minorHAnsi"/>
          <w:color w:val="auto"/>
        </w:rPr>
        <w:t xml:space="preserve"> and kept </w:t>
      </w:r>
      <w:r w:rsidR="00F45A69">
        <w:rPr>
          <w:rFonts w:cstheme="minorHAnsi"/>
          <w:color w:val="auto"/>
        </w:rPr>
        <w:t xml:space="preserve">at 4 </w:t>
      </w:r>
      <w:r w:rsidR="00F45A69">
        <w:rPr>
          <w:color w:val="auto"/>
        </w:rPr>
        <w:t>°</w:t>
      </w:r>
      <w:r w:rsidR="00F45A69">
        <w:rPr>
          <w:rFonts w:cstheme="minorHAnsi"/>
          <w:color w:val="auto"/>
        </w:rPr>
        <w:t xml:space="preserve">C until </w:t>
      </w:r>
      <w:r w:rsidR="00D87ABD" w:rsidRPr="00C64970">
        <w:rPr>
          <w:rFonts w:cstheme="minorHAnsi"/>
          <w:color w:val="auto"/>
        </w:rPr>
        <w:t>further analysis. The filtrated liquid is poured into a glass Petri dish, leaving it to slow</w:t>
      </w:r>
      <w:r w:rsidR="00F45A69">
        <w:rPr>
          <w:rFonts w:cstheme="minorHAnsi"/>
          <w:color w:val="auto"/>
        </w:rPr>
        <w:t>ly</w:t>
      </w:r>
      <w:r w:rsidR="00D87ABD" w:rsidRPr="00C64970">
        <w:rPr>
          <w:rFonts w:cstheme="minorHAnsi"/>
          <w:color w:val="auto"/>
        </w:rPr>
        <w:t xml:space="preserve"> evaporation at 4 °C </w:t>
      </w:r>
      <w:r w:rsidR="004651F9" w:rsidRPr="00C64970">
        <w:rPr>
          <w:rFonts w:cstheme="minorHAnsi"/>
          <w:color w:val="auto"/>
        </w:rPr>
        <w:t>to improve the formation</w:t>
      </w:r>
      <w:r w:rsidR="00D87ABD" w:rsidRPr="00C64970">
        <w:rPr>
          <w:rFonts w:cstheme="minorHAnsi"/>
          <w:color w:val="auto"/>
        </w:rPr>
        <w:t xml:space="preserve"> of adequate crystal</w:t>
      </w:r>
      <w:r w:rsidR="00F45A69">
        <w:rPr>
          <w:rFonts w:cstheme="minorHAnsi"/>
          <w:color w:val="auto"/>
        </w:rPr>
        <w:t>s</w:t>
      </w:r>
      <w:r w:rsidR="00D87ABD" w:rsidRPr="00C64970">
        <w:rPr>
          <w:rFonts w:cstheme="minorHAnsi"/>
          <w:color w:val="auto"/>
        </w:rPr>
        <w:t xml:space="preserve"> for X-ray analysis.</w:t>
      </w:r>
    </w:p>
    <w:p w14:paraId="49DDA0FE" w14:textId="77777777" w:rsidR="006E6518" w:rsidRPr="00C64970" w:rsidRDefault="006E6518" w:rsidP="006E6518">
      <w:pPr>
        <w:rPr>
          <w:rFonts w:cstheme="minorHAnsi"/>
          <w:color w:val="auto"/>
        </w:rPr>
      </w:pPr>
    </w:p>
    <w:p w14:paraId="346F4427" w14:textId="6793C617" w:rsidR="00414770" w:rsidRPr="00C64970" w:rsidRDefault="000D76F3" w:rsidP="006E6518">
      <w:pPr>
        <w:rPr>
          <w:rFonts w:cstheme="minorHAnsi"/>
          <w:color w:val="auto"/>
        </w:rPr>
      </w:pPr>
      <w:r w:rsidRPr="00C64970">
        <w:rPr>
          <w:rFonts w:cstheme="minorHAnsi"/>
          <w:color w:val="auto"/>
        </w:rPr>
        <w:t>It</w:t>
      </w:r>
      <w:r w:rsidR="005A62F2" w:rsidRPr="00C64970">
        <w:rPr>
          <w:rFonts w:cstheme="minorHAnsi"/>
          <w:color w:val="auto"/>
        </w:rPr>
        <w:t xml:space="preserve"> is important to notice that this</w:t>
      </w:r>
      <w:r w:rsidRPr="00C64970">
        <w:rPr>
          <w:rFonts w:cstheme="minorHAnsi"/>
          <w:color w:val="auto"/>
        </w:rPr>
        <w:t xml:space="preserve"> protocol uses solvents and materials that are eas</w:t>
      </w:r>
      <w:r w:rsidR="00F45A69">
        <w:rPr>
          <w:rFonts w:cstheme="minorHAnsi"/>
          <w:color w:val="auto"/>
        </w:rPr>
        <w:t xml:space="preserve">ily obtainable </w:t>
      </w:r>
      <w:r w:rsidR="00BE0411" w:rsidRPr="00C64970">
        <w:rPr>
          <w:rFonts w:cstheme="minorHAnsi"/>
          <w:color w:val="auto"/>
        </w:rPr>
        <w:t xml:space="preserve">and </w:t>
      </w:r>
      <w:r w:rsidR="0047618F" w:rsidRPr="00C64970">
        <w:rPr>
          <w:rFonts w:cstheme="minorHAnsi"/>
          <w:color w:val="auto"/>
        </w:rPr>
        <w:t xml:space="preserve">generally </w:t>
      </w:r>
      <w:r w:rsidR="00F45A69">
        <w:rPr>
          <w:rFonts w:cstheme="minorHAnsi"/>
          <w:color w:val="auto"/>
        </w:rPr>
        <w:t>are found at</w:t>
      </w:r>
      <w:r w:rsidR="00F45A69" w:rsidRPr="00C64970">
        <w:rPr>
          <w:rFonts w:cstheme="minorHAnsi"/>
          <w:color w:val="auto"/>
        </w:rPr>
        <w:t xml:space="preserve"> </w:t>
      </w:r>
      <w:r w:rsidR="0047618F" w:rsidRPr="00C64970">
        <w:rPr>
          <w:rFonts w:cstheme="minorHAnsi"/>
          <w:color w:val="auto"/>
        </w:rPr>
        <w:t>any</w:t>
      </w:r>
      <w:r w:rsidR="006D2600" w:rsidRPr="00C64970">
        <w:rPr>
          <w:rFonts w:cstheme="minorHAnsi"/>
          <w:color w:val="auto"/>
        </w:rPr>
        <w:t xml:space="preserve"> research laboratory</w:t>
      </w:r>
      <w:r w:rsidR="00DF232D" w:rsidRPr="00C64970">
        <w:rPr>
          <w:rFonts w:cstheme="minorHAnsi"/>
          <w:color w:val="auto"/>
        </w:rPr>
        <w:t xml:space="preserve">. </w:t>
      </w:r>
      <w:r w:rsidR="00F45A69">
        <w:rPr>
          <w:rFonts w:cstheme="minorHAnsi"/>
          <w:color w:val="auto"/>
        </w:rPr>
        <w:t>T</w:t>
      </w:r>
      <w:r w:rsidR="00BE0411" w:rsidRPr="00C64970">
        <w:rPr>
          <w:rFonts w:cstheme="minorHAnsi"/>
          <w:color w:val="auto"/>
        </w:rPr>
        <w:t>he pH adjust</w:t>
      </w:r>
      <w:r w:rsidR="002C01E1" w:rsidRPr="00C64970">
        <w:rPr>
          <w:rFonts w:cstheme="minorHAnsi"/>
          <w:color w:val="auto"/>
        </w:rPr>
        <w:t>ment</w:t>
      </w:r>
      <w:r w:rsidR="006D2600" w:rsidRPr="00C64970">
        <w:rPr>
          <w:rFonts w:cstheme="minorHAnsi"/>
          <w:color w:val="auto"/>
        </w:rPr>
        <w:t xml:space="preserve"> by the ad</w:t>
      </w:r>
      <w:r w:rsidR="00BE0411" w:rsidRPr="00C64970">
        <w:rPr>
          <w:rFonts w:cstheme="minorHAnsi"/>
          <w:color w:val="auto"/>
        </w:rPr>
        <w:t>d</w:t>
      </w:r>
      <w:r w:rsidR="006D2600" w:rsidRPr="00C64970">
        <w:rPr>
          <w:rFonts w:cstheme="minorHAnsi"/>
          <w:color w:val="auto"/>
        </w:rPr>
        <w:t>ition of Na</w:t>
      </w:r>
      <w:r w:rsidR="006D2600" w:rsidRPr="00C64970">
        <w:rPr>
          <w:rFonts w:cstheme="minorHAnsi"/>
          <w:color w:val="auto"/>
          <w:vertAlign w:val="subscript"/>
        </w:rPr>
        <w:t>2</w:t>
      </w:r>
      <w:r w:rsidR="006D2600" w:rsidRPr="00C64970">
        <w:rPr>
          <w:rFonts w:cstheme="minorHAnsi"/>
          <w:color w:val="auto"/>
        </w:rPr>
        <w:t>CO</w:t>
      </w:r>
      <w:r w:rsidR="006D2600" w:rsidRPr="00C64970">
        <w:rPr>
          <w:rFonts w:cstheme="minorHAnsi"/>
          <w:color w:val="auto"/>
          <w:vertAlign w:val="subscript"/>
        </w:rPr>
        <w:t>3</w:t>
      </w:r>
      <w:r w:rsidR="00BE0411" w:rsidRPr="00C64970">
        <w:rPr>
          <w:rFonts w:cstheme="minorHAnsi"/>
          <w:color w:val="auto"/>
        </w:rPr>
        <w:t xml:space="preserve"> </w:t>
      </w:r>
      <w:r w:rsidR="0047618F" w:rsidRPr="00C64970">
        <w:rPr>
          <w:rFonts w:cstheme="minorHAnsi"/>
          <w:color w:val="auto"/>
        </w:rPr>
        <w:t>and the consistent</w:t>
      </w:r>
      <w:r w:rsidR="006D2600" w:rsidRPr="00C64970">
        <w:rPr>
          <w:rFonts w:cstheme="minorHAnsi"/>
          <w:color w:val="auto"/>
        </w:rPr>
        <w:t xml:space="preserve"> magnetic stirring</w:t>
      </w:r>
      <w:r w:rsidR="0047618F" w:rsidRPr="00C64970">
        <w:rPr>
          <w:rFonts w:cstheme="minorHAnsi"/>
          <w:color w:val="auto"/>
        </w:rPr>
        <w:t xml:space="preserve"> are critical to the yield of the final product</w:t>
      </w:r>
      <w:r w:rsidR="006D2600" w:rsidRPr="00C64970">
        <w:rPr>
          <w:rFonts w:cstheme="minorHAnsi"/>
          <w:color w:val="auto"/>
        </w:rPr>
        <w:t>.</w:t>
      </w:r>
      <w:r w:rsidR="002C01E1" w:rsidRPr="00C64970">
        <w:rPr>
          <w:rFonts w:cstheme="minorHAnsi"/>
          <w:color w:val="auto"/>
        </w:rPr>
        <w:t xml:space="preserve"> </w:t>
      </w:r>
      <w:r w:rsidR="003C46DD" w:rsidRPr="00C64970">
        <w:rPr>
          <w:rFonts w:cstheme="minorHAnsi"/>
          <w:color w:val="auto"/>
        </w:rPr>
        <w:t xml:space="preserve">However, </w:t>
      </w:r>
      <w:r w:rsidR="00F61523" w:rsidRPr="00C64970">
        <w:rPr>
          <w:rFonts w:cstheme="minorHAnsi"/>
          <w:color w:val="auto"/>
        </w:rPr>
        <w:t xml:space="preserve">it is important </w:t>
      </w:r>
      <w:r w:rsidR="00126123" w:rsidRPr="00C64970">
        <w:rPr>
          <w:rFonts w:cstheme="minorHAnsi"/>
          <w:color w:val="auto"/>
        </w:rPr>
        <w:t xml:space="preserve">to pay extra careful </w:t>
      </w:r>
      <w:r w:rsidR="003C46DD" w:rsidRPr="00C64970">
        <w:rPr>
          <w:rFonts w:cstheme="minorHAnsi"/>
          <w:color w:val="auto"/>
        </w:rPr>
        <w:t xml:space="preserve">attention in </w:t>
      </w:r>
      <w:r w:rsidR="00F61523" w:rsidRPr="00C64970">
        <w:rPr>
          <w:rFonts w:cstheme="minorHAnsi"/>
          <w:color w:val="auto"/>
        </w:rPr>
        <w:t xml:space="preserve">all </w:t>
      </w:r>
      <w:r w:rsidR="003C46DD" w:rsidRPr="00C64970">
        <w:rPr>
          <w:rFonts w:cstheme="minorHAnsi"/>
          <w:color w:val="auto"/>
        </w:rPr>
        <w:t xml:space="preserve">process steps, especially in the extraction stage where no trace of starting material </w:t>
      </w:r>
      <w:r w:rsidR="00F45A69" w:rsidRPr="00C7583D">
        <w:rPr>
          <w:rFonts w:cstheme="minorHAnsi"/>
          <w:color w:val="auto"/>
        </w:rPr>
        <w:t>must</w:t>
      </w:r>
      <w:r w:rsidR="003C46DD" w:rsidRPr="00C64970">
        <w:rPr>
          <w:rFonts w:cstheme="minorHAnsi"/>
          <w:color w:val="auto"/>
        </w:rPr>
        <w:t xml:space="preserve"> be present to afford the formation of </w:t>
      </w:r>
      <w:r w:rsidR="00D87ABD" w:rsidRPr="00C64970">
        <w:rPr>
          <w:rFonts w:cstheme="minorHAnsi"/>
          <w:color w:val="auto"/>
        </w:rPr>
        <w:t>cryst</w:t>
      </w:r>
      <w:r w:rsidR="00C273D2" w:rsidRPr="00C64970">
        <w:rPr>
          <w:rFonts w:cstheme="minorHAnsi"/>
          <w:color w:val="auto"/>
        </w:rPr>
        <w:t xml:space="preserve">alline powder and subsequently </w:t>
      </w:r>
      <w:r w:rsidR="003C46DD" w:rsidRPr="00C64970">
        <w:rPr>
          <w:rFonts w:cstheme="minorHAnsi"/>
          <w:color w:val="auto"/>
        </w:rPr>
        <w:t xml:space="preserve">crystals. </w:t>
      </w:r>
      <w:r w:rsidR="00414E50" w:rsidRPr="00C64970">
        <w:rPr>
          <w:rFonts w:cstheme="minorHAnsi"/>
          <w:color w:val="auto"/>
        </w:rPr>
        <w:t xml:space="preserve">Thus, this extraction/purification </w:t>
      </w:r>
      <w:r w:rsidR="00F001C1" w:rsidRPr="00C64970">
        <w:rPr>
          <w:rFonts w:cstheme="minorHAnsi"/>
          <w:color w:val="auto"/>
        </w:rPr>
        <w:t xml:space="preserve">stage </w:t>
      </w:r>
      <w:r w:rsidR="00F61523" w:rsidRPr="00C64970">
        <w:rPr>
          <w:rFonts w:cstheme="minorHAnsi"/>
          <w:color w:val="auto"/>
        </w:rPr>
        <w:t>can</w:t>
      </w:r>
      <w:r w:rsidR="00F001C1" w:rsidRPr="00C64970">
        <w:rPr>
          <w:rFonts w:cstheme="minorHAnsi"/>
          <w:color w:val="auto"/>
        </w:rPr>
        <w:t xml:space="preserve"> be monitored </w:t>
      </w:r>
      <w:r w:rsidR="00F45A69">
        <w:rPr>
          <w:rFonts w:cstheme="minorHAnsi"/>
          <w:color w:val="auto"/>
        </w:rPr>
        <w:t xml:space="preserve">by </w:t>
      </w:r>
      <w:r w:rsidR="001951A8" w:rsidRPr="00C64970">
        <w:rPr>
          <w:rFonts w:cstheme="minorHAnsi"/>
          <w:color w:val="auto"/>
        </w:rPr>
        <w:t>either NMR o</w:t>
      </w:r>
      <w:r w:rsidR="00C539D4" w:rsidRPr="00C64970">
        <w:rPr>
          <w:rFonts w:cstheme="minorHAnsi"/>
          <w:color w:val="auto"/>
        </w:rPr>
        <w:t>r</w:t>
      </w:r>
      <w:r w:rsidR="001951A8" w:rsidRPr="00C64970">
        <w:rPr>
          <w:rFonts w:cstheme="minorHAnsi"/>
          <w:color w:val="auto"/>
        </w:rPr>
        <w:t xml:space="preserve"> IR spectroscopy to ensure the quality of the </w:t>
      </w:r>
      <w:r w:rsidR="007B44C1" w:rsidRPr="00C64970">
        <w:rPr>
          <w:rFonts w:cstheme="minorHAnsi"/>
          <w:color w:val="auto"/>
        </w:rPr>
        <w:t>product</w:t>
      </w:r>
      <w:r w:rsidR="001951A8" w:rsidRPr="00C64970">
        <w:rPr>
          <w:rFonts w:cstheme="minorHAnsi"/>
          <w:color w:val="auto"/>
        </w:rPr>
        <w:t>.</w:t>
      </w:r>
    </w:p>
    <w:p w14:paraId="0C3C6E11" w14:textId="77777777" w:rsidR="006E6518" w:rsidRPr="00C64970" w:rsidRDefault="006E6518" w:rsidP="006E6518">
      <w:pPr>
        <w:rPr>
          <w:rFonts w:cstheme="minorHAnsi"/>
          <w:color w:val="auto"/>
        </w:rPr>
      </w:pPr>
    </w:p>
    <w:p w14:paraId="6C3F8703" w14:textId="5DF8BC57" w:rsidR="007B4EAC" w:rsidRDefault="00F45A69" w:rsidP="006E6518">
      <w:pPr>
        <w:widowControl/>
        <w:rPr>
          <w:rFonts w:cstheme="minorHAnsi"/>
          <w:color w:val="auto"/>
        </w:rPr>
      </w:pPr>
      <w:r>
        <w:rPr>
          <w:rFonts w:cstheme="minorHAnsi"/>
          <w:color w:val="auto"/>
        </w:rPr>
        <w:t>To</w:t>
      </w:r>
      <w:r w:rsidR="00F443FE" w:rsidRPr="00C64970">
        <w:rPr>
          <w:rFonts w:cstheme="minorHAnsi"/>
          <w:color w:val="auto"/>
        </w:rPr>
        <w:t xml:space="preserve"> ensure </w:t>
      </w:r>
      <w:r w:rsidR="00414770" w:rsidRPr="00C64970">
        <w:rPr>
          <w:rFonts w:cstheme="minorHAnsi"/>
          <w:color w:val="auto"/>
        </w:rPr>
        <w:t xml:space="preserve">the </w:t>
      </w:r>
      <w:r w:rsidR="00F443FE" w:rsidRPr="00C64970">
        <w:rPr>
          <w:rFonts w:cstheme="minorHAnsi"/>
          <w:color w:val="auto"/>
        </w:rPr>
        <w:t xml:space="preserve">reproducibility </w:t>
      </w:r>
      <w:r w:rsidR="00414770" w:rsidRPr="00C64970">
        <w:rPr>
          <w:rFonts w:cstheme="minorHAnsi"/>
          <w:color w:val="auto"/>
        </w:rPr>
        <w:t>of this protocol</w:t>
      </w:r>
      <w:r>
        <w:rPr>
          <w:rFonts w:cstheme="minorHAnsi"/>
          <w:color w:val="auto"/>
        </w:rPr>
        <w:t>,</w:t>
      </w:r>
      <w:r w:rsidR="00414770" w:rsidRPr="00C64970">
        <w:rPr>
          <w:rFonts w:cstheme="minorHAnsi"/>
          <w:color w:val="auto"/>
        </w:rPr>
        <w:t xml:space="preserve"> NMR is an excellent tool. </w:t>
      </w:r>
      <w:r w:rsidR="00433C38" w:rsidRPr="00C64970">
        <w:rPr>
          <w:rFonts w:cstheme="minorHAnsi"/>
          <w:color w:val="auto"/>
        </w:rPr>
        <w:t xml:space="preserve">Even fine details </w:t>
      </w:r>
      <w:r>
        <w:rPr>
          <w:rFonts w:cstheme="minorHAnsi"/>
          <w:color w:val="auto"/>
        </w:rPr>
        <w:t>are</w:t>
      </w:r>
      <w:r w:rsidRPr="00C64970">
        <w:rPr>
          <w:rFonts w:cstheme="minorHAnsi"/>
          <w:color w:val="auto"/>
        </w:rPr>
        <w:t xml:space="preserve"> </w:t>
      </w:r>
      <w:r w:rsidR="00433C38" w:rsidRPr="00C64970">
        <w:rPr>
          <w:rFonts w:cstheme="minorHAnsi"/>
          <w:color w:val="auto"/>
        </w:rPr>
        <w:t xml:space="preserve">visible in the spectrum. </w:t>
      </w:r>
      <w:r w:rsidR="00C64970">
        <w:rPr>
          <w:rFonts w:cstheme="minorHAnsi"/>
          <w:color w:val="auto"/>
        </w:rPr>
        <w:t>A</w:t>
      </w:r>
      <w:r w:rsidR="00414770" w:rsidRPr="00C64970">
        <w:rPr>
          <w:rFonts w:cstheme="minorHAnsi"/>
          <w:color w:val="auto"/>
        </w:rPr>
        <w:t xml:space="preserve">ll signals are shown as </w:t>
      </w:r>
      <w:r w:rsidR="00A617A8" w:rsidRPr="00C64970">
        <w:rPr>
          <w:rFonts w:cstheme="minorHAnsi"/>
          <w:color w:val="auto"/>
        </w:rPr>
        <w:t>inset</w:t>
      </w:r>
      <w:r w:rsidR="007E2455" w:rsidRPr="00C64970">
        <w:rPr>
          <w:rFonts w:cstheme="minorHAnsi"/>
          <w:color w:val="auto"/>
        </w:rPr>
        <w:t xml:space="preserve">s in </w:t>
      </w:r>
      <w:r w:rsidR="007E2455" w:rsidRPr="00C64970">
        <w:rPr>
          <w:rFonts w:cstheme="minorHAnsi"/>
          <w:b/>
          <w:color w:val="auto"/>
        </w:rPr>
        <w:t>Figure 1</w:t>
      </w:r>
      <w:r w:rsidR="007E2455" w:rsidRPr="00C64970">
        <w:rPr>
          <w:rFonts w:cstheme="minorHAnsi"/>
          <w:color w:val="auto"/>
        </w:rPr>
        <w:t>. These</w:t>
      </w:r>
      <w:r w:rsidR="00414770" w:rsidRPr="00C64970">
        <w:rPr>
          <w:rFonts w:cstheme="minorHAnsi"/>
          <w:color w:val="auto"/>
        </w:rPr>
        <w:t xml:space="preserve"> </w:t>
      </w:r>
      <w:r w:rsidR="00245337" w:rsidRPr="00C64970">
        <w:rPr>
          <w:rFonts w:cstheme="minorHAnsi"/>
          <w:color w:val="auto"/>
        </w:rPr>
        <w:t>inset</w:t>
      </w:r>
      <w:r w:rsidR="007E2455" w:rsidRPr="00C64970">
        <w:rPr>
          <w:rFonts w:cstheme="minorHAnsi"/>
          <w:color w:val="auto"/>
        </w:rPr>
        <w:t>s</w:t>
      </w:r>
      <w:r w:rsidR="00245337" w:rsidRPr="00C64970">
        <w:rPr>
          <w:rFonts w:cstheme="minorHAnsi"/>
          <w:color w:val="auto"/>
        </w:rPr>
        <w:t xml:space="preserve"> </w:t>
      </w:r>
      <w:r w:rsidR="00414770" w:rsidRPr="00C64970">
        <w:rPr>
          <w:rFonts w:cstheme="minorHAnsi"/>
          <w:color w:val="auto"/>
        </w:rPr>
        <w:t>depict</w:t>
      </w:r>
      <w:r w:rsidR="00A617A8" w:rsidRPr="00C64970">
        <w:rPr>
          <w:rFonts w:cstheme="minorHAnsi"/>
          <w:color w:val="auto"/>
        </w:rPr>
        <w:t xml:space="preserve"> clearly </w:t>
      </w:r>
      <w:r w:rsidR="00CC517D" w:rsidRPr="00C64970">
        <w:rPr>
          <w:rFonts w:cstheme="minorHAnsi"/>
          <w:color w:val="auto"/>
        </w:rPr>
        <w:t>a</w:t>
      </w:r>
      <w:r w:rsidR="00A617A8" w:rsidRPr="00C64970">
        <w:rPr>
          <w:rFonts w:cstheme="minorHAnsi"/>
          <w:color w:val="auto"/>
        </w:rPr>
        <w:t xml:space="preserve"> </w:t>
      </w:r>
      <w:r w:rsidR="007E2455" w:rsidRPr="00C64970">
        <w:rPr>
          <w:rFonts w:cstheme="minorHAnsi"/>
          <w:color w:val="auto"/>
        </w:rPr>
        <w:t>split</w:t>
      </w:r>
      <w:r w:rsidR="007B4EAC" w:rsidRPr="00C64970">
        <w:rPr>
          <w:rFonts w:cstheme="minorHAnsi"/>
          <w:color w:val="auto"/>
        </w:rPr>
        <w:t>, namely</w:t>
      </w:r>
      <w:r w:rsidR="007E2455" w:rsidRPr="00C64970">
        <w:rPr>
          <w:rFonts w:cstheme="minorHAnsi"/>
          <w:color w:val="auto"/>
        </w:rPr>
        <w:t xml:space="preserve"> </w:t>
      </w:r>
      <w:r w:rsidR="007B4EAC" w:rsidRPr="00C64970">
        <w:rPr>
          <w:rFonts w:cstheme="minorHAnsi"/>
          <w:color w:val="auto"/>
        </w:rPr>
        <w:t xml:space="preserve">multiplicity, </w:t>
      </w:r>
      <w:r w:rsidR="00A617A8" w:rsidRPr="00C64970">
        <w:rPr>
          <w:rFonts w:cstheme="minorHAnsi"/>
          <w:color w:val="auto"/>
        </w:rPr>
        <w:t xml:space="preserve">of </w:t>
      </w:r>
      <w:r w:rsidR="00245337" w:rsidRPr="00C64970">
        <w:rPr>
          <w:rFonts w:cstheme="minorHAnsi"/>
          <w:color w:val="auto"/>
        </w:rPr>
        <w:t xml:space="preserve">all </w:t>
      </w:r>
      <w:r w:rsidR="00A617A8" w:rsidRPr="00C64970">
        <w:rPr>
          <w:rFonts w:cstheme="minorHAnsi"/>
          <w:color w:val="auto"/>
        </w:rPr>
        <w:t>signals. For instance</w:t>
      </w:r>
      <w:r>
        <w:rPr>
          <w:rFonts w:cstheme="minorHAnsi"/>
          <w:color w:val="auto"/>
        </w:rPr>
        <w:t>,</w:t>
      </w:r>
      <w:r w:rsidR="00A617A8" w:rsidRPr="00C64970">
        <w:rPr>
          <w:rFonts w:cstheme="minorHAnsi"/>
          <w:color w:val="auto"/>
        </w:rPr>
        <w:t xml:space="preserve"> </w:t>
      </w:r>
      <w:r w:rsidR="007B4EAC" w:rsidRPr="00C64970">
        <w:rPr>
          <w:rFonts w:cstheme="minorHAnsi"/>
          <w:color w:val="auto"/>
        </w:rPr>
        <w:t xml:space="preserve">the </w:t>
      </w:r>
      <w:r w:rsidR="00A617A8" w:rsidRPr="00C64970">
        <w:rPr>
          <w:rFonts w:cstheme="minorHAnsi"/>
          <w:color w:val="auto"/>
        </w:rPr>
        <w:t>protons b</w:t>
      </w:r>
      <w:r w:rsidR="006C72D4" w:rsidRPr="00C64970">
        <w:rPr>
          <w:rFonts w:cstheme="minorHAnsi"/>
          <w:color w:val="auto"/>
        </w:rPr>
        <w:t xml:space="preserve"> (</w:t>
      </w:r>
      <w:r w:rsidR="006C72D4" w:rsidRPr="00C64970">
        <w:rPr>
          <w:rFonts w:cstheme="minorHAnsi"/>
          <w:i/>
          <w:color w:val="auto"/>
        </w:rPr>
        <w:t>J</w:t>
      </w:r>
      <w:r w:rsidR="006C72D4" w:rsidRPr="00C64970">
        <w:rPr>
          <w:rFonts w:cstheme="minorHAnsi"/>
          <w:color w:val="auto"/>
          <w:vertAlign w:val="subscript"/>
        </w:rPr>
        <w:t>dip</w:t>
      </w:r>
      <w:r w:rsidR="006C72D4" w:rsidRPr="00C64970">
        <w:rPr>
          <w:rFonts w:cstheme="minorHAnsi"/>
          <w:color w:val="auto"/>
          <w:vertAlign w:val="superscript"/>
        </w:rPr>
        <w:t>b</w:t>
      </w:r>
      <w:r w:rsidR="006C72D4" w:rsidRPr="00C64970">
        <w:rPr>
          <w:rFonts w:cstheme="minorHAnsi"/>
          <w:color w:val="auto"/>
        </w:rPr>
        <w:t xml:space="preserve"> ~ 0.75 Hz)</w:t>
      </w:r>
      <w:r w:rsidR="00A617A8" w:rsidRPr="00C64970">
        <w:rPr>
          <w:rFonts w:cstheme="minorHAnsi"/>
          <w:color w:val="auto"/>
        </w:rPr>
        <w:t xml:space="preserve"> </w:t>
      </w:r>
      <w:r w:rsidR="007B4EAC" w:rsidRPr="00C64970">
        <w:rPr>
          <w:rFonts w:cstheme="minorHAnsi"/>
          <w:color w:val="auto"/>
        </w:rPr>
        <w:t xml:space="preserve">show </w:t>
      </w:r>
      <w:r w:rsidR="004245F8" w:rsidRPr="00C64970">
        <w:rPr>
          <w:rFonts w:cstheme="minorHAnsi"/>
          <w:color w:val="auto"/>
        </w:rPr>
        <w:t xml:space="preserve">four peaks at the crest of the signal, </w:t>
      </w:r>
      <w:r w:rsidR="007E2455" w:rsidRPr="00C64970">
        <w:rPr>
          <w:rFonts w:cstheme="minorHAnsi"/>
          <w:color w:val="auto"/>
        </w:rPr>
        <w:t>with a separation among them</w:t>
      </w:r>
      <w:r w:rsidR="00CC517D" w:rsidRPr="00C64970">
        <w:rPr>
          <w:rFonts w:cstheme="minorHAnsi"/>
          <w:color w:val="auto"/>
        </w:rPr>
        <w:t xml:space="preserve"> (</w:t>
      </w:r>
      <w:r>
        <w:rPr>
          <w:color w:val="auto"/>
        </w:rPr>
        <w:t>Δ</w:t>
      </w:r>
      <w:r w:rsidR="00CC517D" w:rsidRPr="00C64970">
        <w:rPr>
          <w:rFonts w:cstheme="minorHAnsi"/>
          <w:color w:val="auto"/>
          <w:vertAlign w:val="subscript"/>
        </w:rPr>
        <w:t>p</w:t>
      </w:r>
      <w:r w:rsidR="004245F8" w:rsidRPr="00C64970">
        <w:rPr>
          <w:rFonts w:cstheme="minorHAnsi"/>
          <w:color w:val="auto"/>
          <w:vertAlign w:val="subscript"/>
        </w:rPr>
        <w:t>eak-pea</w:t>
      </w:r>
      <w:r w:rsidR="00CC517D" w:rsidRPr="00C64970">
        <w:rPr>
          <w:rFonts w:cstheme="minorHAnsi"/>
          <w:color w:val="auto"/>
          <w:vertAlign w:val="subscript"/>
        </w:rPr>
        <w:t>k</w:t>
      </w:r>
      <w:r w:rsidR="00CC517D" w:rsidRPr="00C64970">
        <w:rPr>
          <w:rFonts w:cstheme="minorHAnsi"/>
          <w:color w:val="auto"/>
        </w:rPr>
        <w:t>)</w:t>
      </w:r>
      <w:r w:rsidR="007B4EAC" w:rsidRPr="00C64970">
        <w:rPr>
          <w:rFonts w:cstheme="minorHAnsi"/>
          <w:color w:val="auto"/>
        </w:rPr>
        <w:t xml:space="preserve"> queasy constant</w:t>
      </w:r>
      <w:r w:rsidR="007E2455" w:rsidRPr="00C64970">
        <w:rPr>
          <w:rFonts w:cstheme="minorHAnsi"/>
          <w:color w:val="auto"/>
        </w:rPr>
        <w:t xml:space="preserve"> of ~ </w:t>
      </w:r>
      <w:r w:rsidR="00CC517D" w:rsidRPr="00C64970">
        <w:rPr>
          <w:rFonts w:cstheme="minorHAnsi"/>
          <w:color w:val="auto"/>
        </w:rPr>
        <w:t>0.0075</w:t>
      </w:r>
      <w:r w:rsidR="007B4EAC" w:rsidRPr="00C64970">
        <w:rPr>
          <w:rFonts w:cstheme="minorHAnsi"/>
          <w:color w:val="auto"/>
        </w:rPr>
        <w:t xml:space="preserve"> ppm</w:t>
      </w:r>
      <w:r w:rsidR="00245337" w:rsidRPr="00C64970">
        <w:rPr>
          <w:rFonts w:cstheme="minorHAnsi"/>
          <w:color w:val="auto"/>
        </w:rPr>
        <w:t xml:space="preserve">. </w:t>
      </w:r>
      <w:r w:rsidR="007B4EAC" w:rsidRPr="00C64970">
        <w:rPr>
          <w:rFonts w:cstheme="minorHAnsi"/>
          <w:color w:val="auto"/>
        </w:rPr>
        <w:t xml:space="preserve">The </w:t>
      </w:r>
      <w:r w:rsidR="00CC517D" w:rsidRPr="00C64970">
        <w:rPr>
          <w:rFonts w:cstheme="minorHAnsi"/>
          <w:color w:val="auto"/>
        </w:rPr>
        <w:t>0.0075</w:t>
      </w:r>
      <w:r w:rsidR="007B4EAC" w:rsidRPr="00C64970">
        <w:rPr>
          <w:rFonts w:cstheme="minorHAnsi"/>
          <w:color w:val="auto"/>
        </w:rPr>
        <w:t xml:space="preserve"> ppm </w:t>
      </w:r>
      <w:r w:rsidR="00CC517D" w:rsidRPr="00C64970">
        <w:rPr>
          <w:rFonts w:cstheme="minorHAnsi"/>
          <w:color w:val="auto"/>
        </w:rPr>
        <w:t>may</w:t>
      </w:r>
      <w:r w:rsidR="007B4EAC" w:rsidRPr="00C64970">
        <w:rPr>
          <w:rFonts w:cstheme="minorHAnsi"/>
          <w:color w:val="auto"/>
        </w:rPr>
        <w:t xml:space="preserve"> be transformed </w:t>
      </w:r>
      <w:r w:rsidR="00CC517D" w:rsidRPr="00C64970">
        <w:rPr>
          <w:rFonts w:cstheme="minorHAnsi"/>
          <w:color w:val="auto"/>
        </w:rPr>
        <w:t>to</w:t>
      </w:r>
      <w:r w:rsidR="007B4EAC" w:rsidRPr="00C64970">
        <w:rPr>
          <w:rFonts w:cstheme="minorHAnsi"/>
          <w:color w:val="auto"/>
        </w:rPr>
        <w:t xml:space="preserve"> energy using </w:t>
      </w:r>
      <w:r>
        <w:rPr>
          <w:rFonts w:cstheme="minorHAnsi"/>
          <w:color w:val="auto"/>
        </w:rPr>
        <w:t>the following equation</w:t>
      </w:r>
      <w:r w:rsidR="00C23D95" w:rsidRPr="00C64970">
        <w:rPr>
          <w:rFonts w:cstheme="minorHAnsi"/>
          <w:color w:val="auto"/>
          <w:vertAlign w:val="superscript"/>
        </w:rPr>
        <w:t>21</w:t>
      </w:r>
      <w:r w:rsidR="00C23D95" w:rsidRPr="00C64970">
        <w:rPr>
          <w:rFonts w:cstheme="minorHAnsi"/>
          <w:color w:val="auto"/>
        </w:rPr>
        <w:t>:</w:t>
      </w:r>
    </w:p>
    <w:p w14:paraId="381774F3" w14:textId="77777777" w:rsidR="00C7583D" w:rsidRPr="00C64970" w:rsidRDefault="00C7583D" w:rsidP="006E6518">
      <w:pPr>
        <w:widowControl/>
        <w:rPr>
          <w:rFonts w:cs="Times New Roman"/>
          <w:color w:val="auto"/>
        </w:rPr>
      </w:pPr>
    </w:p>
    <w:p w14:paraId="3EBE0FC1" w14:textId="437DAA69" w:rsidR="00F45A69" w:rsidRDefault="007B4EAC" w:rsidP="006E6518">
      <w:pPr>
        <w:rPr>
          <w:rFonts w:cstheme="minorHAnsi"/>
          <w:color w:val="auto"/>
        </w:rPr>
      </w:pPr>
      <m:oMath>
        <m:r>
          <w:rPr>
            <w:rFonts w:ascii="Cambria Math" w:hAnsi="Cambria Math" w:cstheme="minorHAnsi"/>
            <w:color w:val="auto"/>
          </w:rPr>
          <m:t>E=</m:t>
        </m:r>
        <m:f>
          <m:fPr>
            <m:ctrlPr>
              <w:rPr>
                <w:rFonts w:ascii="Cambria Math" w:hAnsi="Cambria Math" w:cstheme="minorHAnsi"/>
                <w:i/>
                <w:color w:val="auto"/>
              </w:rPr>
            </m:ctrlPr>
          </m:fPr>
          <m:num>
            <m:d>
              <m:dPr>
                <m:ctrlPr>
                  <w:rPr>
                    <w:rFonts w:ascii="Cambria Math" w:hAnsi="Cambria Math" w:cstheme="minorHAnsi"/>
                    <w:i/>
                    <w:color w:val="aut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auto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auto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auto"/>
                      </w:rPr>
                      <m:t xml:space="preserve">magnetometer </m:t>
                    </m:r>
                  </m:sub>
                </m:sSub>
              </m:e>
            </m:d>
            <m:d>
              <m:dPr>
                <m:ctrlPr>
                  <w:rPr>
                    <w:rFonts w:ascii="Cambria Math" w:hAnsi="Cambria Math" w:cstheme="minorHAnsi"/>
                    <w:i/>
                    <w:color w:val="aut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auto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auto"/>
                      </w:rPr>
                      <m:t>∆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auto"/>
                      </w:rPr>
                      <m:t>peak-peak</m:t>
                    </m:r>
                  </m:sub>
                </m:sSub>
              </m:e>
            </m:d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color w:val="auto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auto"/>
                  </w:rPr>
                  <m:t>10</m:t>
                </m:r>
              </m:e>
              <m:sup>
                <m:r>
                  <w:rPr>
                    <w:rFonts w:ascii="Cambria Math" w:hAnsi="Cambria Math" w:cstheme="minorHAnsi"/>
                    <w:color w:val="auto"/>
                  </w:rPr>
                  <m:t>6</m:t>
                </m:r>
              </m:sup>
            </m:sSup>
          </m:den>
        </m:f>
      </m:oMath>
      <w:r w:rsidRPr="00C64970">
        <w:rPr>
          <w:rFonts w:cstheme="minorHAnsi"/>
          <w:color w:val="auto"/>
        </w:rPr>
        <w:t xml:space="preserve"> </w:t>
      </w:r>
      <w:r w:rsidR="00F45A69">
        <w:rPr>
          <w:rFonts w:cstheme="minorHAnsi"/>
          <w:color w:val="auto"/>
        </w:rPr>
        <w:tab/>
      </w:r>
      <w:r w:rsidR="00F45A69">
        <w:rPr>
          <w:rFonts w:cstheme="minorHAnsi"/>
          <w:color w:val="auto"/>
        </w:rPr>
        <w:tab/>
      </w:r>
      <w:r w:rsidR="00F45A69">
        <w:rPr>
          <w:rFonts w:cstheme="minorHAnsi"/>
          <w:b/>
          <w:color w:val="auto"/>
        </w:rPr>
        <w:t>Equ</w:t>
      </w:r>
      <w:r w:rsidR="00F45A69" w:rsidRPr="001F073F">
        <w:rPr>
          <w:rFonts w:cstheme="minorHAnsi"/>
          <w:b/>
          <w:color w:val="auto"/>
        </w:rPr>
        <w:t>ation 1</w:t>
      </w:r>
    </w:p>
    <w:p w14:paraId="711403E1" w14:textId="77777777" w:rsidR="00F45A69" w:rsidRDefault="00F45A69" w:rsidP="006E6518">
      <w:pPr>
        <w:rPr>
          <w:rFonts w:cstheme="minorHAnsi"/>
          <w:color w:val="auto"/>
        </w:rPr>
      </w:pPr>
    </w:p>
    <w:p w14:paraId="6939733E" w14:textId="22A8A1E4" w:rsidR="007B4EAC" w:rsidRPr="00C64970" w:rsidRDefault="00CC517D" w:rsidP="006E6518">
      <w:pPr>
        <w:rPr>
          <w:rFonts w:cstheme="minorHAnsi"/>
          <w:b/>
          <w:color w:val="auto"/>
        </w:rPr>
      </w:pPr>
      <w:r w:rsidRPr="00C64970">
        <w:rPr>
          <w:rFonts w:cstheme="minorHAnsi"/>
          <w:color w:val="auto"/>
        </w:rPr>
        <w:t xml:space="preserve"> </w:t>
      </w:r>
      <m:oMath>
        <m:r>
          <w:rPr>
            <w:rFonts w:ascii="Cambria Math" w:hAnsi="Cambria Math" w:cstheme="minorHAnsi"/>
            <w:color w:val="auto"/>
          </w:rPr>
          <m:t>E</m:t>
        </m:r>
        <m:d>
          <m:dPr>
            <m:ctrlPr>
              <w:rPr>
                <w:rFonts w:ascii="Cambria Math" w:hAnsi="Cambria Math" w:cstheme="minorHAnsi"/>
                <w:i/>
                <w:color w:val="auto"/>
              </w:rPr>
            </m:ctrlPr>
          </m:dPr>
          <m:e>
            <m:r>
              <w:rPr>
                <w:rFonts w:ascii="Cambria Math" w:hAnsi="Cambria Math" w:cstheme="minorHAnsi"/>
                <w:color w:val="auto"/>
              </w:rPr>
              <m:t>Hz</m:t>
            </m:r>
          </m:e>
        </m:d>
        <m:r>
          <w:rPr>
            <w:rFonts w:ascii="Cambria Math" w:hAnsi="Cambria Math" w:cstheme="minorHAnsi"/>
            <w:color w:val="auto"/>
          </w:rPr>
          <m:t>=</m:t>
        </m:r>
        <m:f>
          <m:fPr>
            <m:ctrlPr>
              <w:rPr>
                <w:rFonts w:ascii="Cambria Math" w:hAnsi="Cambria Math" w:cstheme="minorHAnsi"/>
                <w:i/>
                <w:color w:val="auto"/>
              </w:rPr>
            </m:ctrlPr>
          </m:fPr>
          <m:num>
            <m:d>
              <m:dPr>
                <m:ctrlPr>
                  <w:rPr>
                    <w:rFonts w:ascii="Cambria Math" w:hAnsi="Cambria Math" w:cstheme="minorHAnsi"/>
                    <w:i/>
                    <w:color w:val="auto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auto"/>
                  </w:rPr>
                  <m:t>500×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auto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auto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auto"/>
                      </w:rPr>
                      <m:t>6</m:t>
                    </m:r>
                  </m:sup>
                </m:sSup>
                <m:r>
                  <w:rPr>
                    <w:rFonts w:ascii="Cambria Math" w:hAnsi="Cambria Math" w:cstheme="minorHAnsi"/>
                    <w:color w:val="auto"/>
                  </w:rPr>
                  <m:t>Hz</m:t>
                </m:r>
              </m:e>
            </m:d>
            <m:d>
              <m:dPr>
                <m:ctrlPr>
                  <w:rPr>
                    <w:rFonts w:ascii="Cambria Math" w:hAnsi="Cambria Math" w:cstheme="minorHAnsi"/>
                    <w:i/>
                    <w:color w:val="auto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auto"/>
                  </w:rPr>
                  <m:t>0.0075ppm</m:t>
                </m:r>
              </m:e>
            </m:d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color w:val="auto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auto"/>
                  </w:rPr>
                  <m:t>10</m:t>
                </m:r>
              </m:e>
              <m:sup>
                <m:r>
                  <w:rPr>
                    <w:rFonts w:ascii="Cambria Math" w:hAnsi="Cambria Math" w:cstheme="minorHAnsi"/>
                    <w:color w:val="auto"/>
                  </w:rPr>
                  <m:t xml:space="preserve">6 </m:t>
                </m:r>
              </m:sup>
            </m:sSup>
            <m:r>
              <w:rPr>
                <w:rFonts w:ascii="Cambria Math" w:hAnsi="Cambria Math" w:cstheme="minorHAnsi"/>
                <w:color w:val="auto"/>
              </w:rPr>
              <m:t>ppm</m:t>
            </m:r>
          </m:den>
        </m:f>
        <m:r>
          <m:rPr>
            <m:sty m:val="p"/>
          </m:rPr>
          <w:rPr>
            <w:rFonts w:ascii="Cambria Math" w:hAnsi="Cambria Math" w:cstheme="minorHAnsi"/>
            <w:color w:val="auto"/>
          </w:rPr>
          <m:t>=0.75</m:t>
        </m:r>
        <m:r>
          <w:rPr>
            <w:rFonts w:ascii="Cambria Math" w:hAnsi="Cambria Math" w:cstheme="minorHAnsi"/>
            <w:color w:val="auto"/>
          </w:rPr>
          <m:t>H</m:t>
        </m:r>
        <m:r>
          <m:rPr>
            <m:sty m:val="p"/>
          </m:rPr>
          <w:rPr>
            <w:rFonts w:ascii="Cambria Math" w:hAnsi="Cambria Math" w:cstheme="minorHAnsi"/>
            <w:color w:val="auto"/>
          </w:rPr>
          <m:t>z</m:t>
        </m:r>
      </m:oMath>
      <w:r w:rsidR="00F45A69">
        <w:rPr>
          <w:rFonts w:cstheme="minorHAnsi"/>
          <w:color w:val="auto"/>
        </w:rPr>
        <w:tab/>
      </w:r>
    </w:p>
    <w:p w14:paraId="340BADD6" w14:textId="77777777" w:rsidR="00C7583D" w:rsidRPr="00C64970" w:rsidRDefault="00C7583D" w:rsidP="006E6518">
      <w:pPr>
        <w:rPr>
          <w:rFonts w:cstheme="minorHAnsi"/>
          <w:color w:val="auto"/>
        </w:rPr>
      </w:pPr>
    </w:p>
    <w:p w14:paraId="290FFEEE" w14:textId="4D6B8819" w:rsidR="00907664" w:rsidRPr="00C64970" w:rsidRDefault="00F45A69" w:rsidP="006E6518">
      <w:pPr>
        <w:rPr>
          <w:rFonts w:cstheme="minorHAnsi"/>
          <w:color w:val="auto"/>
        </w:rPr>
      </w:pPr>
      <w:r>
        <w:rPr>
          <w:rFonts w:cstheme="minorHAnsi"/>
          <w:color w:val="auto"/>
        </w:rPr>
        <w:lastRenderedPageBreak/>
        <w:t>The transformation is recommended because th</w:t>
      </w:r>
      <w:r w:rsidR="00245337" w:rsidRPr="00C64970">
        <w:rPr>
          <w:rFonts w:cstheme="minorHAnsi"/>
          <w:color w:val="auto"/>
        </w:rPr>
        <w:t>e signals unfolding</w:t>
      </w:r>
      <w:r w:rsidR="00443673" w:rsidRPr="00C64970">
        <w:rPr>
          <w:rFonts w:cstheme="minorHAnsi"/>
          <w:color w:val="auto"/>
        </w:rPr>
        <w:t xml:space="preserve"> </w:t>
      </w:r>
      <w:r w:rsidR="00A617A8" w:rsidRPr="00C64970">
        <w:rPr>
          <w:rFonts w:cstheme="minorHAnsi"/>
          <w:color w:val="auto"/>
        </w:rPr>
        <w:t>come from the</w:t>
      </w:r>
      <w:r w:rsidR="00443673" w:rsidRPr="00C64970">
        <w:rPr>
          <w:rFonts w:cstheme="minorHAnsi"/>
          <w:color w:val="auto"/>
        </w:rPr>
        <w:t xml:space="preserve"> </w:t>
      </w:r>
      <w:r w:rsidR="004245F8" w:rsidRPr="00C64970">
        <w:rPr>
          <w:rFonts w:cstheme="minorHAnsi"/>
          <w:color w:val="auto"/>
        </w:rPr>
        <w:t xml:space="preserve">dipolar </w:t>
      </w:r>
      <w:r w:rsidR="00443673" w:rsidRPr="00C64970">
        <w:rPr>
          <w:rFonts w:cstheme="minorHAnsi"/>
          <w:color w:val="auto"/>
        </w:rPr>
        <w:t>spatial</w:t>
      </w:r>
      <w:r w:rsidR="00A617A8" w:rsidRPr="00C64970">
        <w:rPr>
          <w:rFonts w:cstheme="minorHAnsi"/>
          <w:color w:val="auto"/>
        </w:rPr>
        <w:t xml:space="preserve"> </w:t>
      </w:r>
      <w:r w:rsidR="00443673" w:rsidRPr="00C64970">
        <w:rPr>
          <w:rFonts w:cstheme="minorHAnsi"/>
          <w:color w:val="auto"/>
        </w:rPr>
        <w:t xml:space="preserve">interaction </w:t>
      </w:r>
      <w:r w:rsidR="00907664" w:rsidRPr="00C64970">
        <w:rPr>
          <w:rFonts w:cstheme="minorHAnsi"/>
          <w:color w:val="auto"/>
        </w:rPr>
        <w:t>among</w:t>
      </w:r>
      <w:r w:rsidR="00245337" w:rsidRPr="00C64970">
        <w:rPr>
          <w:rFonts w:cstheme="minorHAnsi"/>
          <w:color w:val="auto"/>
        </w:rPr>
        <w:t xml:space="preserve"> the</w:t>
      </w:r>
      <w:r w:rsidR="006C72D4" w:rsidRPr="00C64970">
        <w:rPr>
          <w:rFonts w:cstheme="minorHAnsi"/>
          <w:color w:val="auto"/>
        </w:rPr>
        <w:t xml:space="preserve"> </w:t>
      </w:r>
      <w:r w:rsidR="004245F8" w:rsidRPr="00C64970">
        <w:rPr>
          <w:rFonts w:cstheme="minorHAnsi"/>
          <w:color w:val="auto"/>
        </w:rPr>
        <w:t xml:space="preserve">three hydrogens </w:t>
      </w:r>
      <w:r w:rsidR="001F26F6" w:rsidRPr="00C64970">
        <w:rPr>
          <w:rFonts w:cstheme="minorHAnsi"/>
          <w:color w:val="auto"/>
        </w:rPr>
        <w:t xml:space="preserve">nuclei of the </w:t>
      </w:r>
      <w:r w:rsidR="00245337" w:rsidRPr="00C64970">
        <w:rPr>
          <w:rFonts w:cstheme="minorHAnsi"/>
          <w:color w:val="auto"/>
        </w:rPr>
        <w:t xml:space="preserve">methyl </w:t>
      </w:r>
      <w:r w:rsidR="001F26F6" w:rsidRPr="00C64970">
        <w:rPr>
          <w:rFonts w:cstheme="minorHAnsi"/>
          <w:color w:val="auto"/>
        </w:rPr>
        <w:t>group</w:t>
      </w:r>
      <w:r>
        <w:rPr>
          <w:rFonts w:cstheme="minorHAnsi"/>
          <w:color w:val="auto"/>
        </w:rPr>
        <w:t xml:space="preserve">, and </w:t>
      </w:r>
      <w:r w:rsidR="00443673" w:rsidRPr="00C64970">
        <w:rPr>
          <w:rFonts w:cstheme="minorHAnsi"/>
          <w:color w:val="auto"/>
        </w:rPr>
        <w:t>even though the</w:t>
      </w:r>
      <w:r w:rsidR="006C72D4" w:rsidRPr="00C64970">
        <w:rPr>
          <w:rFonts w:cstheme="minorHAnsi"/>
          <w:color w:val="auto"/>
        </w:rPr>
        <w:t>y</w:t>
      </w:r>
      <w:r w:rsidR="00443673" w:rsidRPr="00C64970">
        <w:rPr>
          <w:rFonts w:cstheme="minorHAnsi"/>
          <w:color w:val="auto"/>
        </w:rPr>
        <w:t xml:space="preserve"> are further than </w:t>
      </w:r>
      <w:r>
        <w:rPr>
          <w:rFonts w:cstheme="minorHAnsi"/>
          <w:color w:val="auto"/>
        </w:rPr>
        <w:t xml:space="preserve">the </w:t>
      </w:r>
      <w:r w:rsidR="00443673" w:rsidRPr="00C64970">
        <w:rPr>
          <w:rFonts w:cstheme="minorHAnsi"/>
          <w:color w:val="auto"/>
        </w:rPr>
        <w:t xml:space="preserve">4 single bonds </w:t>
      </w:r>
      <w:r w:rsidR="00245337" w:rsidRPr="00C64970">
        <w:rPr>
          <w:rFonts w:cstheme="minorHAnsi"/>
          <w:color w:val="auto"/>
        </w:rPr>
        <w:t xml:space="preserve">with protons </w:t>
      </w:r>
      <w:r w:rsidR="0058327A" w:rsidRPr="00C64970">
        <w:rPr>
          <w:rFonts w:cstheme="minorHAnsi"/>
          <w:color w:val="auto"/>
        </w:rPr>
        <w:t xml:space="preserve">c and a, they are able to perceive </w:t>
      </w:r>
      <w:r w:rsidR="00443673" w:rsidRPr="00C64970">
        <w:rPr>
          <w:rFonts w:cstheme="minorHAnsi"/>
          <w:color w:val="auto"/>
        </w:rPr>
        <w:t>the</w:t>
      </w:r>
      <w:r w:rsidR="0058327A" w:rsidRPr="00C64970">
        <w:rPr>
          <w:rFonts w:cstheme="minorHAnsi"/>
          <w:color w:val="auto"/>
        </w:rPr>
        <w:t>ir</w:t>
      </w:r>
      <w:r w:rsidR="00443673" w:rsidRPr="00C64970">
        <w:rPr>
          <w:rFonts w:cstheme="minorHAnsi"/>
          <w:color w:val="auto"/>
        </w:rPr>
        <w:t xml:space="preserve"> dipolar </w:t>
      </w:r>
      <w:r w:rsidR="0058327A" w:rsidRPr="00C64970">
        <w:rPr>
          <w:rFonts w:cstheme="minorHAnsi"/>
          <w:color w:val="auto"/>
        </w:rPr>
        <w:t xml:space="preserve">magnetic momentum </w:t>
      </w:r>
      <w:r w:rsidR="00443673" w:rsidRPr="00C64970">
        <w:rPr>
          <w:rFonts w:cstheme="minorHAnsi"/>
          <w:color w:val="auto"/>
        </w:rPr>
        <w:t>interactions</w:t>
      </w:r>
      <w:r w:rsidR="00C23D95" w:rsidRPr="00C64970">
        <w:rPr>
          <w:rFonts w:cstheme="minorHAnsi"/>
          <w:color w:val="auto"/>
          <w:vertAlign w:val="superscript"/>
        </w:rPr>
        <w:t>22</w:t>
      </w:r>
      <w:r w:rsidR="0058327A" w:rsidRPr="00C64970">
        <w:rPr>
          <w:rFonts w:cstheme="minorHAnsi"/>
          <w:color w:val="auto"/>
        </w:rPr>
        <w:t>. Additionally,</w:t>
      </w:r>
      <w:r w:rsidR="006C72D4" w:rsidRPr="00C64970">
        <w:rPr>
          <w:rFonts w:cstheme="minorHAnsi"/>
          <w:color w:val="auto"/>
        </w:rPr>
        <w:t xml:space="preserve"> the free sigma bonding rotation </w:t>
      </w:r>
      <w:r w:rsidR="0058327A" w:rsidRPr="00C64970">
        <w:rPr>
          <w:rFonts w:cstheme="minorHAnsi"/>
          <w:color w:val="auto"/>
        </w:rPr>
        <w:t xml:space="preserve">in the methyl group </w:t>
      </w:r>
      <w:r w:rsidR="006C72D4" w:rsidRPr="00C64970">
        <w:rPr>
          <w:rFonts w:cstheme="minorHAnsi"/>
          <w:color w:val="auto"/>
        </w:rPr>
        <w:t>allow</w:t>
      </w:r>
      <w:r w:rsidR="0058327A" w:rsidRPr="00C64970">
        <w:rPr>
          <w:rFonts w:cstheme="minorHAnsi"/>
          <w:color w:val="auto"/>
        </w:rPr>
        <w:t>s</w:t>
      </w:r>
      <w:r w:rsidR="006C72D4" w:rsidRPr="00C64970">
        <w:rPr>
          <w:rFonts w:cstheme="minorHAnsi"/>
          <w:color w:val="auto"/>
        </w:rPr>
        <w:t xml:space="preserve"> the </w:t>
      </w:r>
      <w:r w:rsidR="0058327A" w:rsidRPr="00C64970">
        <w:rPr>
          <w:rFonts w:cstheme="minorHAnsi"/>
          <w:color w:val="auto"/>
        </w:rPr>
        <w:t>super hyperfine proton-proton</w:t>
      </w:r>
      <w:r w:rsidR="006C72D4" w:rsidRPr="00C64970">
        <w:rPr>
          <w:rFonts w:cstheme="minorHAnsi"/>
          <w:color w:val="auto"/>
        </w:rPr>
        <w:t xml:space="preserve"> interaction </w:t>
      </w:r>
      <w:r>
        <w:rPr>
          <w:rFonts w:cstheme="minorHAnsi"/>
          <w:color w:val="auto"/>
        </w:rPr>
        <w:t>to be</w:t>
      </w:r>
      <w:r w:rsidRPr="00C64970">
        <w:rPr>
          <w:rFonts w:cstheme="minorHAnsi"/>
          <w:color w:val="auto"/>
        </w:rPr>
        <w:t xml:space="preserve"> </w:t>
      </w:r>
      <w:r w:rsidR="006C72D4" w:rsidRPr="00C64970">
        <w:rPr>
          <w:rFonts w:cstheme="minorHAnsi"/>
          <w:color w:val="auto"/>
        </w:rPr>
        <w:t xml:space="preserve">visible </w:t>
      </w:r>
      <w:r w:rsidR="0058327A" w:rsidRPr="00C64970">
        <w:rPr>
          <w:rFonts w:cstheme="minorHAnsi"/>
          <w:color w:val="auto"/>
        </w:rPr>
        <w:t xml:space="preserve">in the multiplicity of the signal. </w:t>
      </w:r>
      <w:r w:rsidR="00735A12" w:rsidRPr="00C64970">
        <w:rPr>
          <w:rFonts w:cstheme="minorHAnsi"/>
          <w:color w:val="auto"/>
        </w:rPr>
        <w:t>The septuplet</w:t>
      </w:r>
      <w:r w:rsidR="00E20367" w:rsidRPr="00C64970">
        <w:rPr>
          <w:rFonts w:cstheme="minorHAnsi"/>
          <w:color w:val="auto"/>
        </w:rPr>
        <w:t>s</w:t>
      </w:r>
      <w:r w:rsidR="00735A12" w:rsidRPr="00C64970">
        <w:rPr>
          <w:rFonts w:cstheme="minorHAnsi"/>
          <w:color w:val="auto"/>
        </w:rPr>
        <w:t xml:space="preserve"> of protons a </w:t>
      </w:r>
      <w:r w:rsidR="00E20367" w:rsidRPr="00C64970">
        <w:rPr>
          <w:rFonts w:cstheme="minorHAnsi"/>
          <w:color w:val="auto"/>
        </w:rPr>
        <w:t xml:space="preserve">and c </w:t>
      </w:r>
      <w:r w:rsidR="00735A12" w:rsidRPr="00C64970">
        <w:rPr>
          <w:rFonts w:cstheme="minorHAnsi"/>
          <w:color w:val="auto"/>
        </w:rPr>
        <w:t xml:space="preserve">at 6.9 </w:t>
      </w:r>
      <w:r w:rsidR="00E20367" w:rsidRPr="00C64970">
        <w:rPr>
          <w:rFonts w:cstheme="minorHAnsi"/>
          <w:color w:val="auto"/>
        </w:rPr>
        <w:t xml:space="preserve">and 7.9 </w:t>
      </w:r>
      <w:r w:rsidR="00735A12" w:rsidRPr="00C64970">
        <w:rPr>
          <w:rFonts w:cstheme="minorHAnsi"/>
          <w:color w:val="auto"/>
        </w:rPr>
        <w:t>ppm</w:t>
      </w:r>
      <w:r>
        <w:rPr>
          <w:rFonts w:cstheme="minorHAnsi"/>
          <w:color w:val="auto"/>
        </w:rPr>
        <w:t>,</w:t>
      </w:r>
      <w:r w:rsidR="00E20367" w:rsidRPr="00C64970">
        <w:rPr>
          <w:rFonts w:cstheme="minorHAnsi"/>
          <w:color w:val="auto"/>
        </w:rPr>
        <w:t xml:space="preserve"> respectively</w:t>
      </w:r>
      <w:r w:rsidR="00735A12" w:rsidRPr="00C64970">
        <w:rPr>
          <w:rFonts w:cstheme="minorHAnsi"/>
          <w:color w:val="auto"/>
        </w:rPr>
        <w:t xml:space="preserve"> </w:t>
      </w:r>
      <w:r w:rsidR="00E20367" w:rsidRPr="00C64970">
        <w:rPr>
          <w:rFonts w:cstheme="minorHAnsi"/>
          <w:color w:val="auto"/>
        </w:rPr>
        <w:t>are</w:t>
      </w:r>
      <w:r w:rsidR="00735A12" w:rsidRPr="00C64970">
        <w:rPr>
          <w:rFonts w:cstheme="minorHAnsi"/>
          <w:color w:val="auto"/>
        </w:rPr>
        <w:t xml:space="preserve"> derived from the same </w:t>
      </w:r>
      <w:r w:rsidR="001F26F6" w:rsidRPr="00C64970">
        <w:rPr>
          <w:rFonts w:cstheme="minorHAnsi"/>
          <w:color w:val="auto"/>
        </w:rPr>
        <w:t xml:space="preserve">dipolar </w:t>
      </w:r>
      <w:r w:rsidR="00735A12" w:rsidRPr="00C64970">
        <w:rPr>
          <w:rFonts w:cstheme="minorHAnsi"/>
          <w:color w:val="auto"/>
        </w:rPr>
        <w:t>nature phenomenon. I</w:t>
      </w:r>
      <w:r w:rsidR="00E20367" w:rsidRPr="00C64970">
        <w:rPr>
          <w:rFonts w:cstheme="minorHAnsi"/>
          <w:color w:val="auto"/>
        </w:rPr>
        <w:t>n these</w:t>
      </w:r>
      <w:r w:rsidR="00735A12" w:rsidRPr="00C64970">
        <w:rPr>
          <w:rFonts w:cstheme="minorHAnsi"/>
          <w:color w:val="auto"/>
        </w:rPr>
        <w:t xml:space="preserve"> case</w:t>
      </w:r>
      <w:r w:rsidR="00E20367" w:rsidRPr="00C64970">
        <w:rPr>
          <w:rFonts w:cstheme="minorHAnsi"/>
          <w:color w:val="auto"/>
        </w:rPr>
        <w:t>s</w:t>
      </w:r>
      <w:r w:rsidR="00FD07A4" w:rsidRPr="00C64970">
        <w:rPr>
          <w:rFonts w:cstheme="minorHAnsi"/>
          <w:color w:val="auto"/>
        </w:rPr>
        <w:t>,</w:t>
      </w:r>
      <w:r w:rsidR="00735A12" w:rsidRPr="00C64970">
        <w:rPr>
          <w:rFonts w:cstheme="minorHAnsi"/>
          <w:color w:val="auto"/>
        </w:rPr>
        <w:t xml:space="preserve"> proton</w:t>
      </w:r>
      <w:r w:rsidR="00E20367" w:rsidRPr="00C64970">
        <w:rPr>
          <w:rFonts w:cstheme="minorHAnsi"/>
          <w:color w:val="auto"/>
        </w:rPr>
        <w:t>s</w:t>
      </w:r>
      <w:r w:rsidR="00735A12" w:rsidRPr="00C64970">
        <w:rPr>
          <w:rFonts w:cstheme="minorHAnsi"/>
          <w:color w:val="auto"/>
        </w:rPr>
        <w:t xml:space="preserve"> a</w:t>
      </w:r>
      <w:r w:rsidR="00E20367" w:rsidRPr="00C64970">
        <w:rPr>
          <w:rFonts w:cstheme="minorHAnsi"/>
          <w:color w:val="auto"/>
        </w:rPr>
        <w:t xml:space="preserve"> and c</w:t>
      </w:r>
      <w:r w:rsidR="00735A12" w:rsidRPr="00C64970">
        <w:rPr>
          <w:rFonts w:cstheme="minorHAnsi"/>
          <w:color w:val="auto"/>
        </w:rPr>
        <w:t xml:space="preserve"> can differentiate </w:t>
      </w:r>
      <w:r w:rsidR="00FD07A4" w:rsidRPr="00C64970">
        <w:rPr>
          <w:rFonts w:cstheme="minorHAnsi"/>
          <w:color w:val="auto"/>
        </w:rPr>
        <w:t xml:space="preserve">the </w:t>
      </w:r>
      <w:r w:rsidR="00735A12" w:rsidRPr="00C64970">
        <w:rPr>
          <w:rFonts w:cstheme="minorHAnsi"/>
          <w:color w:val="auto"/>
        </w:rPr>
        <w:t>protons in the methyl group for the sam</w:t>
      </w:r>
      <w:r w:rsidR="00FD07A4" w:rsidRPr="00C64970">
        <w:rPr>
          <w:rFonts w:cstheme="minorHAnsi"/>
          <w:color w:val="auto"/>
        </w:rPr>
        <w:t xml:space="preserve">e rotation dynamic. </w:t>
      </w:r>
      <w:r w:rsidR="00E20367" w:rsidRPr="00C64970">
        <w:rPr>
          <w:rFonts w:cstheme="minorHAnsi"/>
          <w:color w:val="auto"/>
        </w:rPr>
        <w:t>Last,</w:t>
      </w:r>
      <w:r w:rsidR="0058327A" w:rsidRPr="00C64970">
        <w:rPr>
          <w:rFonts w:cstheme="minorHAnsi"/>
          <w:color w:val="auto"/>
        </w:rPr>
        <w:t xml:space="preserve"> </w:t>
      </w:r>
      <w:r w:rsidR="001F26F6" w:rsidRPr="00C64970">
        <w:rPr>
          <w:rFonts w:cstheme="minorHAnsi"/>
          <w:color w:val="auto"/>
        </w:rPr>
        <w:t xml:space="preserve">as expected, the </w:t>
      </w:r>
      <w:r w:rsidR="0058327A" w:rsidRPr="00C64970">
        <w:rPr>
          <w:rFonts w:cstheme="minorHAnsi"/>
          <w:color w:val="auto"/>
        </w:rPr>
        <w:t xml:space="preserve">calculated </w:t>
      </w:r>
      <w:r w:rsidR="0058327A" w:rsidRPr="00C64970">
        <w:rPr>
          <w:rFonts w:cstheme="minorHAnsi"/>
          <w:i/>
          <w:color w:val="auto"/>
        </w:rPr>
        <w:t>J</w:t>
      </w:r>
      <w:r w:rsidR="0058327A" w:rsidRPr="00C64970">
        <w:rPr>
          <w:rFonts w:cstheme="minorHAnsi"/>
          <w:color w:val="auto"/>
          <w:vertAlign w:val="subscript"/>
        </w:rPr>
        <w:t>dip</w:t>
      </w:r>
      <w:r w:rsidR="0058327A" w:rsidRPr="00C64970">
        <w:rPr>
          <w:rFonts w:cstheme="minorHAnsi"/>
          <w:color w:val="auto"/>
        </w:rPr>
        <w:t xml:space="preserve"> for a, b</w:t>
      </w:r>
      <w:r>
        <w:rPr>
          <w:rFonts w:cstheme="minorHAnsi"/>
          <w:color w:val="auto"/>
        </w:rPr>
        <w:t>,</w:t>
      </w:r>
      <w:r w:rsidR="0058327A" w:rsidRPr="00C64970">
        <w:rPr>
          <w:rFonts w:cstheme="minorHAnsi"/>
          <w:color w:val="auto"/>
        </w:rPr>
        <w:t xml:space="preserve"> and c</w:t>
      </w:r>
      <w:r w:rsidR="00E20367" w:rsidRPr="00C64970">
        <w:rPr>
          <w:rFonts w:cstheme="minorHAnsi"/>
          <w:color w:val="auto"/>
        </w:rPr>
        <w:t xml:space="preserve"> </w:t>
      </w:r>
      <w:r w:rsidR="001F26F6" w:rsidRPr="00C64970">
        <w:rPr>
          <w:rFonts w:cstheme="minorHAnsi"/>
          <w:color w:val="auto"/>
        </w:rPr>
        <w:t xml:space="preserve">have barely the same value, </w:t>
      </w:r>
      <w:r w:rsidR="0058327A" w:rsidRPr="00C64970">
        <w:rPr>
          <w:rFonts w:cstheme="minorHAnsi"/>
          <w:color w:val="auto"/>
        </w:rPr>
        <w:t>~ 0.75 Hz</w:t>
      </w:r>
      <w:r w:rsidR="001F26F6" w:rsidRPr="00C64970">
        <w:rPr>
          <w:rFonts w:cstheme="minorHAnsi"/>
          <w:color w:val="auto"/>
        </w:rPr>
        <w:t xml:space="preserve">. </w:t>
      </w:r>
      <w:r w:rsidR="00907664" w:rsidRPr="00C64970">
        <w:rPr>
          <w:rFonts w:cstheme="minorHAnsi"/>
          <w:color w:val="auto"/>
        </w:rPr>
        <w:t>The</w:t>
      </w:r>
      <w:r w:rsidR="001F26F6" w:rsidRPr="00C64970">
        <w:rPr>
          <w:rFonts w:cstheme="minorHAnsi"/>
          <w:color w:val="auto"/>
        </w:rPr>
        <w:t>s</w:t>
      </w:r>
      <w:r w:rsidR="00907664" w:rsidRPr="00C64970">
        <w:rPr>
          <w:rFonts w:cstheme="minorHAnsi"/>
          <w:color w:val="auto"/>
        </w:rPr>
        <w:t>e</w:t>
      </w:r>
      <w:r w:rsidR="0058327A" w:rsidRPr="00C64970">
        <w:rPr>
          <w:rFonts w:cstheme="minorHAnsi"/>
          <w:color w:val="auto"/>
        </w:rPr>
        <w:t xml:space="preserve"> </w:t>
      </w:r>
      <w:r w:rsidR="001F26F6" w:rsidRPr="00C64970">
        <w:rPr>
          <w:rFonts w:cstheme="minorHAnsi"/>
          <w:color w:val="auto"/>
        </w:rPr>
        <w:t>quantities</w:t>
      </w:r>
      <w:r w:rsidR="00907664" w:rsidRPr="00C64970">
        <w:rPr>
          <w:rFonts w:cstheme="minorHAnsi"/>
          <w:color w:val="auto"/>
        </w:rPr>
        <w:t xml:space="preserve"> of the interactions</w:t>
      </w:r>
      <w:r w:rsidR="001F26F6" w:rsidRPr="00C64970">
        <w:rPr>
          <w:rFonts w:cstheme="minorHAnsi"/>
          <w:color w:val="auto"/>
        </w:rPr>
        <w:t xml:space="preserve"> confirm </w:t>
      </w:r>
      <w:r w:rsidR="00907664" w:rsidRPr="00C64970">
        <w:rPr>
          <w:rFonts w:cstheme="minorHAnsi"/>
          <w:color w:val="auto"/>
        </w:rPr>
        <w:t>the hydrogen nuclei spatial arrangement</w:t>
      </w:r>
      <w:r w:rsidRPr="00F45A69">
        <w:rPr>
          <w:rFonts w:cstheme="minorHAnsi"/>
          <w:color w:val="auto"/>
        </w:rPr>
        <w:t xml:space="preserve"> </w:t>
      </w:r>
      <w:r w:rsidRPr="001F073F">
        <w:rPr>
          <w:rFonts w:cstheme="minorHAnsi"/>
          <w:color w:val="auto"/>
        </w:rPr>
        <w:t>throughout the magnetic anisotropy</w:t>
      </w:r>
      <w:r w:rsidR="00E20367" w:rsidRPr="00C64970">
        <w:rPr>
          <w:rFonts w:cstheme="minorHAnsi"/>
          <w:color w:val="auto"/>
        </w:rPr>
        <w:t xml:space="preserve">. </w:t>
      </w:r>
    </w:p>
    <w:p w14:paraId="1DF83CF5" w14:textId="77777777" w:rsidR="006E6518" w:rsidRPr="00C64970" w:rsidRDefault="006E6518" w:rsidP="006E6518">
      <w:pPr>
        <w:rPr>
          <w:rFonts w:cstheme="minorHAnsi"/>
          <w:color w:val="auto"/>
        </w:rPr>
      </w:pPr>
    </w:p>
    <w:p w14:paraId="1DAFD7C9" w14:textId="0EC6F213" w:rsidR="00907664" w:rsidRPr="00C64970" w:rsidRDefault="00F45A69" w:rsidP="006E6518">
      <w:pPr>
        <w:widowControl/>
        <w:rPr>
          <w:rFonts w:cstheme="minorHAnsi"/>
          <w:color w:val="auto"/>
        </w:rPr>
      </w:pPr>
      <w:r>
        <w:rPr>
          <w:rFonts w:cstheme="minorHAnsi"/>
          <w:color w:val="auto"/>
        </w:rPr>
        <w:t>On</w:t>
      </w:r>
      <w:r w:rsidRPr="00C64970">
        <w:rPr>
          <w:rFonts w:cstheme="minorHAnsi"/>
          <w:color w:val="auto"/>
        </w:rPr>
        <w:t xml:space="preserve"> </w:t>
      </w:r>
      <w:r w:rsidR="00907664" w:rsidRPr="00C64970">
        <w:rPr>
          <w:rFonts w:cstheme="minorHAnsi"/>
          <w:color w:val="auto"/>
        </w:rPr>
        <w:t xml:space="preserve">the other hand, </w:t>
      </w:r>
      <w:r w:rsidR="006D1393" w:rsidRPr="00C64970">
        <w:rPr>
          <w:rFonts w:cstheme="minorHAnsi"/>
          <w:color w:val="auto"/>
        </w:rPr>
        <w:t xml:space="preserve">the </w:t>
      </w:r>
      <w:r w:rsidR="006D1393" w:rsidRPr="00C64970">
        <w:rPr>
          <w:rFonts w:cstheme="minorHAnsi"/>
          <w:i/>
          <w:color w:val="auto"/>
        </w:rPr>
        <w:t>C</w:t>
      </w:r>
      <w:r w:rsidR="006D1393" w:rsidRPr="00C64970">
        <w:rPr>
          <w:rFonts w:cstheme="minorHAnsi"/>
          <w:i/>
          <w:color w:val="auto"/>
          <w:vertAlign w:val="subscript"/>
        </w:rPr>
        <w:t>2v</w:t>
      </w:r>
      <w:r w:rsidR="006D1393" w:rsidRPr="00C64970">
        <w:rPr>
          <w:rFonts w:cstheme="minorHAnsi"/>
          <w:color w:val="auto"/>
        </w:rPr>
        <w:t xml:space="preserve"> symmetry of </w:t>
      </w:r>
      <w:r w:rsidR="006D1393" w:rsidRPr="00C64970">
        <w:rPr>
          <w:rFonts w:cstheme="minorHAnsi"/>
          <w:b/>
          <w:color w:val="auto"/>
        </w:rPr>
        <w:t>1</w:t>
      </w:r>
      <w:r w:rsidR="006D1393" w:rsidRPr="00C64970">
        <w:rPr>
          <w:rFonts w:cstheme="minorHAnsi"/>
          <w:color w:val="auto"/>
        </w:rPr>
        <w:t xml:space="preserve"> makes </w:t>
      </w:r>
      <w:r w:rsidR="00432DD9" w:rsidRPr="00C64970">
        <w:rPr>
          <w:rFonts w:cstheme="minorHAnsi"/>
          <w:color w:val="auto"/>
        </w:rPr>
        <w:t>equivalent carbons</w:t>
      </w:r>
      <w:r w:rsidR="00D8097B" w:rsidRPr="00C64970">
        <w:rPr>
          <w:rFonts w:cstheme="minorHAnsi"/>
          <w:color w:val="auto"/>
          <w:vertAlign w:val="superscript"/>
        </w:rPr>
        <w:t>23</w:t>
      </w:r>
      <w:r w:rsidR="00432DD9" w:rsidRPr="00C64970">
        <w:rPr>
          <w:rFonts w:cstheme="minorHAnsi"/>
          <w:color w:val="auto"/>
        </w:rPr>
        <w:t>. T</w:t>
      </w:r>
      <w:r w:rsidR="00907664" w:rsidRPr="00C64970">
        <w:rPr>
          <w:rFonts w:cstheme="minorHAnsi"/>
          <w:color w:val="auto"/>
        </w:rPr>
        <w:t xml:space="preserve">he </w:t>
      </w:r>
      <w:r w:rsidR="00907664" w:rsidRPr="00C64970">
        <w:rPr>
          <w:rFonts w:cstheme="minorHAnsi"/>
          <w:color w:val="auto"/>
          <w:vertAlign w:val="superscript"/>
        </w:rPr>
        <w:t>13</w:t>
      </w:r>
      <w:r w:rsidR="00907664" w:rsidRPr="00C64970">
        <w:rPr>
          <w:rFonts w:cstheme="minorHAnsi"/>
          <w:color w:val="auto"/>
        </w:rPr>
        <w:t>C sp</w:t>
      </w:r>
      <w:r w:rsidR="00432DD9" w:rsidRPr="00C64970">
        <w:rPr>
          <w:rFonts w:cstheme="minorHAnsi"/>
          <w:color w:val="auto"/>
        </w:rPr>
        <w:t xml:space="preserve">ectrum, </w:t>
      </w:r>
      <w:r w:rsidR="00432DD9" w:rsidRPr="00C64970">
        <w:rPr>
          <w:rFonts w:cstheme="minorHAnsi"/>
          <w:b/>
          <w:color w:val="auto"/>
        </w:rPr>
        <w:t>Figure 2</w:t>
      </w:r>
      <w:r w:rsidR="00432DD9" w:rsidRPr="00C64970">
        <w:rPr>
          <w:rFonts w:cstheme="minorHAnsi"/>
          <w:color w:val="auto"/>
        </w:rPr>
        <w:t xml:space="preserve">, </w:t>
      </w:r>
      <w:r w:rsidR="001156F5" w:rsidRPr="00C64970">
        <w:rPr>
          <w:rFonts w:cstheme="minorHAnsi"/>
          <w:color w:val="auto"/>
        </w:rPr>
        <w:t>show</w:t>
      </w:r>
      <w:r w:rsidR="00432DD9" w:rsidRPr="00C64970">
        <w:rPr>
          <w:rFonts w:cstheme="minorHAnsi"/>
          <w:color w:val="auto"/>
        </w:rPr>
        <w:t>s</w:t>
      </w:r>
      <w:r w:rsidR="001156F5" w:rsidRPr="00C64970">
        <w:rPr>
          <w:rFonts w:cstheme="minorHAnsi"/>
          <w:color w:val="auto"/>
        </w:rPr>
        <w:t xml:space="preserve"> the typical signal </w:t>
      </w:r>
      <w:r w:rsidR="006D1393" w:rsidRPr="00C64970">
        <w:rPr>
          <w:rFonts w:cstheme="minorHAnsi"/>
          <w:color w:val="auto"/>
        </w:rPr>
        <w:t>for</w:t>
      </w:r>
      <w:r w:rsidR="001156F5" w:rsidRPr="00C64970">
        <w:rPr>
          <w:rFonts w:cstheme="minorHAnsi"/>
          <w:color w:val="auto"/>
        </w:rPr>
        <w:t xml:space="preserve"> methyl groups</w:t>
      </w:r>
      <w:r w:rsidR="006D1393" w:rsidRPr="00C64970">
        <w:rPr>
          <w:rFonts w:cstheme="minorHAnsi"/>
          <w:color w:val="auto"/>
        </w:rPr>
        <w:t xml:space="preserve"> attached to aromatic rings</w:t>
      </w:r>
      <w:r w:rsidR="00432DD9" w:rsidRPr="00C64970">
        <w:rPr>
          <w:rFonts w:cstheme="minorHAnsi"/>
          <w:color w:val="auto"/>
        </w:rPr>
        <w:t>, carbons d</w:t>
      </w:r>
      <w:r w:rsidR="001156F5" w:rsidRPr="00C64970">
        <w:rPr>
          <w:rFonts w:cstheme="minorHAnsi"/>
          <w:color w:val="auto"/>
        </w:rPr>
        <w:t xml:space="preserve"> at 18 ppm. </w:t>
      </w:r>
      <w:r w:rsidR="00D849CE" w:rsidRPr="00C64970">
        <w:rPr>
          <w:rFonts w:cstheme="minorHAnsi"/>
          <w:color w:val="auto"/>
        </w:rPr>
        <w:t xml:space="preserve">Moreover, a signal </w:t>
      </w:r>
      <w:r w:rsidR="00907664" w:rsidRPr="00C64970">
        <w:rPr>
          <w:rFonts w:cstheme="minorHAnsi"/>
          <w:color w:val="auto"/>
        </w:rPr>
        <w:t xml:space="preserve">at </w:t>
      </w:r>
      <w:r w:rsidR="001156F5" w:rsidRPr="00C64970">
        <w:rPr>
          <w:rFonts w:cstheme="minorHAnsi"/>
          <w:color w:val="auto"/>
        </w:rPr>
        <w:t>129</w:t>
      </w:r>
      <w:r w:rsidR="00907664" w:rsidRPr="00C64970">
        <w:rPr>
          <w:rFonts w:cstheme="minorHAnsi"/>
          <w:color w:val="auto"/>
        </w:rPr>
        <w:t xml:space="preserve"> ppm</w:t>
      </w:r>
      <w:r w:rsidR="00D849CE" w:rsidRPr="00C64970">
        <w:rPr>
          <w:rFonts w:cstheme="minorHAnsi"/>
          <w:color w:val="auto"/>
        </w:rPr>
        <w:t xml:space="preserve"> is visible</w:t>
      </w:r>
      <w:r w:rsidR="001156F5" w:rsidRPr="00C64970">
        <w:rPr>
          <w:rFonts w:cstheme="minorHAnsi"/>
          <w:color w:val="auto"/>
        </w:rPr>
        <w:t xml:space="preserve"> </w:t>
      </w:r>
      <w:r w:rsidR="00432DD9" w:rsidRPr="00C64970">
        <w:rPr>
          <w:rFonts w:cstheme="minorHAnsi"/>
          <w:color w:val="auto"/>
        </w:rPr>
        <w:t xml:space="preserve">at this region </w:t>
      </w:r>
      <w:r w:rsidR="001156F5" w:rsidRPr="00C64970">
        <w:rPr>
          <w:rFonts w:cstheme="minorHAnsi"/>
          <w:color w:val="auto"/>
        </w:rPr>
        <w:t xml:space="preserve">due to the </w:t>
      </w:r>
      <w:r w:rsidR="00D849CE" w:rsidRPr="00C64970">
        <w:rPr>
          <w:rFonts w:cstheme="minorHAnsi"/>
          <w:color w:val="auto"/>
        </w:rPr>
        <w:t>less electronegative element influenced carbon a</w:t>
      </w:r>
      <w:r w:rsidR="00907664" w:rsidRPr="00C64970">
        <w:rPr>
          <w:rFonts w:cstheme="minorHAnsi"/>
          <w:color w:val="auto"/>
        </w:rPr>
        <w:t xml:space="preserve">. </w:t>
      </w:r>
      <w:r w:rsidR="00D849CE" w:rsidRPr="00C64970">
        <w:rPr>
          <w:rFonts w:cstheme="minorHAnsi"/>
          <w:color w:val="auto"/>
        </w:rPr>
        <w:t xml:space="preserve">At high </w:t>
      </w:r>
      <w:r w:rsidR="006D1393" w:rsidRPr="00C64970">
        <w:rPr>
          <w:rFonts w:cstheme="minorHAnsi"/>
          <w:color w:val="auto"/>
        </w:rPr>
        <w:t>frequencies the</w:t>
      </w:r>
      <w:r w:rsidR="00432DD9" w:rsidRPr="00C64970">
        <w:rPr>
          <w:rFonts w:cstheme="minorHAnsi"/>
          <w:color w:val="auto"/>
        </w:rPr>
        <w:t xml:space="preserve"> signal</w:t>
      </w:r>
      <w:r w:rsidR="006D1393" w:rsidRPr="00C64970">
        <w:rPr>
          <w:rFonts w:cstheme="minorHAnsi"/>
          <w:color w:val="auto"/>
        </w:rPr>
        <w:t xml:space="preserve"> for the more exposed </w:t>
      </w:r>
      <w:r w:rsidR="00432DD9" w:rsidRPr="00C64970">
        <w:rPr>
          <w:rFonts w:cstheme="minorHAnsi"/>
          <w:color w:val="auto"/>
        </w:rPr>
        <w:t>carbons</w:t>
      </w:r>
      <w:r w:rsidR="006D1393" w:rsidRPr="00C64970">
        <w:rPr>
          <w:rFonts w:cstheme="minorHAnsi"/>
          <w:color w:val="auto"/>
        </w:rPr>
        <w:t xml:space="preserve"> nuclei to the magnetic field are presented </w:t>
      </w:r>
      <w:r w:rsidR="00432DD9" w:rsidRPr="00C64970">
        <w:rPr>
          <w:rFonts w:cstheme="minorHAnsi"/>
          <w:color w:val="auto"/>
        </w:rPr>
        <w:t>at 137 ppm</w:t>
      </w:r>
      <w:r w:rsidR="00D8097B" w:rsidRPr="00C64970">
        <w:rPr>
          <w:rFonts w:cstheme="minorHAnsi"/>
          <w:color w:val="auto"/>
          <w:vertAlign w:val="superscript"/>
        </w:rPr>
        <w:t>22</w:t>
      </w:r>
      <w:r w:rsidR="00D8097B" w:rsidRPr="00C64970">
        <w:rPr>
          <w:rFonts w:cstheme="minorHAnsi"/>
          <w:color w:val="auto"/>
        </w:rPr>
        <w:t>.</w:t>
      </w:r>
      <w:r w:rsidR="00A62AD1" w:rsidRPr="00C64970">
        <w:rPr>
          <w:rFonts w:cstheme="minorHAnsi"/>
          <w:color w:val="auto"/>
        </w:rPr>
        <w:t xml:space="preserve"> </w:t>
      </w:r>
    </w:p>
    <w:p w14:paraId="2C04192E" w14:textId="77777777" w:rsidR="006E6518" w:rsidRPr="00C64970" w:rsidRDefault="006E6518" w:rsidP="006E6518">
      <w:pPr>
        <w:widowControl/>
        <w:rPr>
          <w:rFonts w:cstheme="minorHAnsi"/>
          <w:color w:val="auto"/>
        </w:rPr>
      </w:pPr>
    </w:p>
    <w:p w14:paraId="63ED103F" w14:textId="6AE371AA" w:rsidR="008F61CB" w:rsidRPr="00C64970" w:rsidRDefault="003C46DD" w:rsidP="006E6518">
      <w:pPr>
        <w:rPr>
          <w:rFonts w:cstheme="minorHAnsi"/>
          <w:color w:val="auto"/>
        </w:rPr>
      </w:pPr>
      <w:r w:rsidRPr="00C64970">
        <w:rPr>
          <w:rFonts w:cstheme="minorHAnsi"/>
          <w:color w:val="auto"/>
        </w:rPr>
        <w:t>Th</w:t>
      </w:r>
      <w:r w:rsidR="00F443FE" w:rsidRPr="00C64970">
        <w:rPr>
          <w:rFonts w:cstheme="minorHAnsi"/>
          <w:color w:val="auto"/>
        </w:rPr>
        <w:t>e presented methodology</w:t>
      </w:r>
      <w:r w:rsidRPr="00C64970">
        <w:rPr>
          <w:rFonts w:cstheme="minorHAnsi"/>
          <w:color w:val="auto"/>
        </w:rPr>
        <w:t xml:space="preserve"> is</w:t>
      </w:r>
      <w:r w:rsidR="00447286" w:rsidRPr="00C64970">
        <w:rPr>
          <w:rFonts w:cstheme="minorHAnsi"/>
          <w:color w:val="auto"/>
        </w:rPr>
        <w:t xml:space="preserve"> very useful </w:t>
      </w:r>
      <w:r w:rsidR="00F45A69">
        <w:rPr>
          <w:rFonts w:cstheme="minorHAnsi"/>
          <w:color w:val="auto"/>
        </w:rPr>
        <w:t>for the synthesis</w:t>
      </w:r>
      <w:r w:rsidRPr="00C64970">
        <w:rPr>
          <w:rFonts w:cstheme="minorHAnsi"/>
          <w:color w:val="auto"/>
        </w:rPr>
        <w:t xml:space="preserve"> of pyridine N-oxides</w:t>
      </w:r>
      <w:r w:rsidR="00F45A69">
        <w:rPr>
          <w:rFonts w:cstheme="minorHAnsi"/>
          <w:color w:val="auto"/>
        </w:rPr>
        <w:t xml:space="preserve">, providing </w:t>
      </w:r>
      <w:r w:rsidRPr="00C64970">
        <w:rPr>
          <w:rFonts w:cstheme="minorHAnsi"/>
          <w:color w:val="auto"/>
        </w:rPr>
        <w:t xml:space="preserve">good yields, in a reasonable time with </w:t>
      </w:r>
      <w:r w:rsidR="00447286" w:rsidRPr="00C64970">
        <w:rPr>
          <w:rFonts w:cstheme="minorHAnsi"/>
          <w:color w:val="auto"/>
        </w:rPr>
        <w:t xml:space="preserve">soft </w:t>
      </w:r>
      <w:r w:rsidRPr="00C64970">
        <w:rPr>
          <w:rFonts w:cstheme="minorHAnsi"/>
          <w:color w:val="auto"/>
        </w:rPr>
        <w:t>reaction conditions and cheap and easy acce</w:t>
      </w:r>
      <w:r w:rsidR="00447286" w:rsidRPr="00C64970">
        <w:rPr>
          <w:rFonts w:cstheme="minorHAnsi"/>
          <w:color w:val="auto"/>
        </w:rPr>
        <w:t>s</w:t>
      </w:r>
      <w:r w:rsidRPr="00C64970">
        <w:rPr>
          <w:rFonts w:cstheme="minorHAnsi"/>
          <w:color w:val="auto"/>
        </w:rPr>
        <w:t>s</w:t>
      </w:r>
      <w:r w:rsidR="00F45A69">
        <w:rPr>
          <w:rFonts w:cstheme="minorHAnsi"/>
          <w:color w:val="auto"/>
        </w:rPr>
        <w:t>ible</w:t>
      </w:r>
      <w:r w:rsidRPr="00C64970">
        <w:rPr>
          <w:rFonts w:cstheme="minorHAnsi"/>
          <w:color w:val="auto"/>
        </w:rPr>
        <w:t xml:space="preserve"> reage</w:t>
      </w:r>
      <w:r w:rsidR="00447286" w:rsidRPr="00C64970">
        <w:rPr>
          <w:rFonts w:cstheme="minorHAnsi"/>
          <w:color w:val="auto"/>
        </w:rPr>
        <w:t xml:space="preserve">nts, that do not </w:t>
      </w:r>
      <w:r w:rsidR="00126123" w:rsidRPr="00C64970">
        <w:rPr>
          <w:rFonts w:cstheme="minorHAnsi"/>
          <w:color w:val="auto"/>
        </w:rPr>
        <w:t>require</w:t>
      </w:r>
      <w:r w:rsidR="00447286" w:rsidRPr="00C64970">
        <w:rPr>
          <w:rFonts w:cstheme="minorHAnsi"/>
          <w:color w:val="auto"/>
        </w:rPr>
        <w:t xml:space="preserve"> additional catalysts.</w:t>
      </w:r>
      <w:r w:rsidR="004019DE" w:rsidRPr="00C64970">
        <w:rPr>
          <w:rFonts w:cstheme="minorHAnsi"/>
          <w:color w:val="auto"/>
        </w:rPr>
        <w:t xml:space="preserve"> These</w:t>
      </w:r>
      <w:r w:rsidR="00447286" w:rsidRPr="00C64970">
        <w:rPr>
          <w:rFonts w:cstheme="minorHAnsi"/>
          <w:color w:val="auto"/>
        </w:rPr>
        <w:t xml:space="preserve"> conditions </w:t>
      </w:r>
      <w:r w:rsidR="007B44C1" w:rsidRPr="00C64970">
        <w:rPr>
          <w:rFonts w:cstheme="minorHAnsi"/>
          <w:color w:val="auto"/>
        </w:rPr>
        <w:t xml:space="preserve">can </w:t>
      </w:r>
      <w:r w:rsidR="00447286" w:rsidRPr="00C64970">
        <w:rPr>
          <w:rFonts w:cstheme="minorHAnsi"/>
          <w:color w:val="auto"/>
        </w:rPr>
        <w:t xml:space="preserve">be used </w:t>
      </w:r>
      <w:r w:rsidR="007B44C1" w:rsidRPr="00C64970">
        <w:rPr>
          <w:rFonts w:cstheme="minorHAnsi"/>
          <w:color w:val="auto"/>
        </w:rPr>
        <w:t>for</w:t>
      </w:r>
      <w:r w:rsidR="00447286" w:rsidRPr="00C64970">
        <w:rPr>
          <w:rFonts w:cstheme="minorHAnsi"/>
          <w:color w:val="auto"/>
        </w:rPr>
        <w:t xml:space="preserve"> the scientific and educational community</w:t>
      </w:r>
      <w:r w:rsidR="00F45A69">
        <w:rPr>
          <w:rFonts w:cstheme="minorHAnsi"/>
          <w:color w:val="auto"/>
        </w:rPr>
        <w:t xml:space="preserve"> to obtain </w:t>
      </w:r>
      <w:r w:rsidR="005D4D4E" w:rsidRPr="00C64970">
        <w:rPr>
          <w:rFonts w:cstheme="minorHAnsi"/>
          <w:color w:val="auto"/>
        </w:rPr>
        <w:t>a br</w:t>
      </w:r>
      <w:r w:rsidR="007B44C1" w:rsidRPr="00C64970">
        <w:rPr>
          <w:rFonts w:cstheme="minorHAnsi"/>
          <w:color w:val="auto"/>
        </w:rPr>
        <w:t>oad range of pyridines N-oxides as precursors</w:t>
      </w:r>
      <w:r w:rsidR="005D4D4E" w:rsidRPr="00C64970">
        <w:rPr>
          <w:rFonts w:cstheme="minorHAnsi"/>
          <w:color w:val="auto"/>
        </w:rPr>
        <w:t xml:space="preserve"> </w:t>
      </w:r>
      <w:r w:rsidR="00F74B73">
        <w:rPr>
          <w:rFonts w:cstheme="minorHAnsi"/>
          <w:color w:val="auto"/>
        </w:rPr>
        <w:t>for</w:t>
      </w:r>
      <w:r w:rsidR="00F74B73" w:rsidRPr="00C64970">
        <w:rPr>
          <w:rFonts w:cstheme="minorHAnsi"/>
          <w:color w:val="auto"/>
        </w:rPr>
        <w:t xml:space="preserve"> </w:t>
      </w:r>
      <w:r w:rsidR="007B44C1" w:rsidRPr="00C64970">
        <w:rPr>
          <w:rFonts w:cstheme="minorHAnsi"/>
          <w:color w:val="auto"/>
        </w:rPr>
        <w:t>other molecules of interest</w:t>
      </w:r>
      <w:r w:rsidR="005D4D4E" w:rsidRPr="00C64970">
        <w:rPr>
          <w:rFonts w:cstheme="minorHAnsi"/>
          <w:color w:val="auto"/>
        </w:rPr>
        <w:t xml:space="preserve">. </w:t>
      </w:r>
      <w:r w:rsidR="00950220" w:rsidRPr="00C64970">
        <w:rPr>
          <w:rFonts w:cstheme="minorHAnsi"/>
          <w:color w:val="auto"/>
        </w:rPr>
        <w:t>The suitable methodology gives the opportunity to acquire basic experimental and conceptual tools in educational laboratories for students</w:t>
      </w:r>
      <w:r w:rsidR="004019DE" w:rsidRPr="00C64970">
        <w:rPr>
          <w:rFonts w:cstheme="minorHAnsi"/>
          <w:color w:val="auto"/>
        </w:rPr>
        <w:t>,</w:t>
      </w:r>
      <w:r w:rsidR="00950220" w:rsidRPr="00C64970">
        <w:rPr>
          <w:rFonts w:cstheme="minorHAnsi"/>
          <w:color w:val="auto"/>
        </w:rPr>
        <w:t xml:space="preserve"> </w:t>
      </w:r>
      <w:r w:rsidR="004019DE" w:rsidRPr="00C64970">
        <w:rPr>
          <w:rFonts w:cstheme="minorHAnsi"/>
          <w:color w:val="auto"/>
        </w:rPr>
        <w:t>proving</w:t>
      </w:r>
      <w:r w:rsidR="00950220" w:rsidRPr="00C64970">
        <w:rPr>
          <w:rFonts w:cstheme="minorHAnsi"/>
          <w:color w:val="auto"/>
        </w:rPr>
        <w:t xml:space="preserve"> a successful synthesis of compounds and the happiness to see </w:t>
      </w:r>
      <w:r w:rsidR="00F74B73">
        <w:rPr>
          <w:rFonts w:cstheme="minorHAnsi"/>
          <w:color w:val="auto"/>
        </w:rPr>
        <w:t xml:space="preserve">the formation of </w:t>
      </w:r>
      <w:r w:rsidR="00950220" w:rsidRPr="00C64970">
        <w:rPr>
          <w:rFonts w:cstheme="minorHAnsi"/>
          <w:color w:val="auto"/>
        </w:rPr>
        <w:t>crystals</w:t>
      </w:r>
      <w:r w:rsidR="00BD2A13" w:rsidRPr="00C64970">
        <w:rPr>
          <w:rFonts w:cstheme="minorHAnsi"/>
          <w:color w:val="auto"/>
        </w:rPr>
        <w:t>.</w:t>
      </w:r>
      <w:r w:rsidR="00787678" w:rsidRPr="00C64970">
        <w:rPr>
          <w:rFonts w:cstheme="minorHAnsi"/>
          <w:color w:val="auto"/>
        </w:rPr>
        <w:t xml:space="preserve"> </w:t>
      </w:r>
      <w:r w:rsidR="006170D6" w:rsidRPr="00C64970">
        <w:rPr>
          <w:rFonts w:cstheme="minorHAnsi"/>
          <w:color w:val="auto"/>
        </w:rPr>
        <w:t xml:space="preserve">However, it is </w:t>
      </w:r>
      <w:r w:rsidR="00F74B73">
        <w:rPr>
          <w:rFonts w:cstheme="minorHAnsi"/>
          <w:color w:val="auto"/>
        </w:rPr>
        <w:t>important</w:t>
      </w:r>
      <w:r w:rsidR="00F74B73" w:rsidRPr="00C64970">
        <w:rPr>
          <w:rFonts w:cstheme="minorHAnsi"/>
          <w:color w:val="auto"/>
        </w:rPr>
        <w:t xml:space="preserve"> </w:t>
      </w:r>
      <w:r w:rsidR="006170D6" w:rsidRPr="00C64970">
        <w:rPr>
          <w:rFonts w:cstheme="minorHAnsi"/>
          <w:color w:val="auto"/>
        </w:rPr>
        <w:t>to emphasize that, like any chemical reaction, it is necessary to take all precautions since generally the reagents used are dangerous.</w:t>
      </w:r>
    </w:p>
    <w:p w14:paraId="4A647F0E" w14:textId="77777777" w:rsidR="00BD2A13" w:rsidRPr="00C64970" w:rsidRDefault="00BD2A13" w:rsidP="006E6518">
      <w:pPr>
        <w:rPr>
          <w:rFonts w:cstheme="minorHAnsi"/>
          <w:color w:val="auto"/>
        </w:rPr>
      </w:pPr>
    </w:p>
    <w:p w14:paraId="1734505F" w14:textId="76A07906" w:rsidR="00AA03DF" w:rsidRPr="00C64970" w:rsidRDefault="00AA03DF" w:rsidP="006E6518">
      <w:pPr>
        <w:pStyle w:val="NormalWeb"/>
        <w:spacing w:before="0" w:beforeAutospacing="0" w:after="0" w:afterAutospacing="0"/>
        <w:rPr>
          <w:rFonts w:cstheme="minorHAnsi"/>
          <w:color w:val="auto"/>
        </w:rPr>
      </w:pPr>
      <w:r w:rsidRPr="00C64970">
        <w:rPr>
          <w:rFonts w:cstheme="minorHAnsi"/>
          <w:b/>
          <w:bCs/>
          <w:color w:val="auto"/>
        </w:rPr>
        <w:t xml:space="preserve">ACKNOWLEDGMENTS: </w:t>
      </w:r>
    </w:p>
    <w:p w14:paraId="2D96E92E" w14:textId="2CE829FE" w:rsidR="00AA03DF" w:rsidRPr="00C64970" w:rsidRDefault="00B9690D" w:rsidP="006E6518">
      <w:pPr>
        <w:rPr>
          <w:rFonts w:cstheme="minorHAnsi"/>
          <w:color w:val="auto"/>
        </w:rPr>
      </w:pPr>
      <w:r w:rsidRPr="00C64970">
        <w:rPr>
          <w:rFonts w:cstheme="minorHAnsi"/>
          <w:color w:val="auto"/>
        </w:rPr>
        <w:t>The present work has been supported by Vicerrectoría de Investigación y Estudios de Posgrado from BU</w:t>
      </w:r>
      <w:r w:rsidR="00DE5730" w:rsidRPr="00C64970">
        <w:rPr>
          <w:rFonts w:cstheme="minorHAnsi"/>
          <w:color w:val="auto"/>
        </w:rPr>
        <w:t>AP, Divulgation of Science, and Projects</w:t>
      </w:r>
      <w:r w:rsidRPr="00C64970">
        <w:rPr>
          <w:rFonts w:cstheme="minorHAnsi"/>
          <w:color w:val="auto"/>
        </w:rPr>
        <w:t xml:space="preserve"> No. REOY-NAT14,</w:t>
      </w:r>
      <w:r w:rsidR="00D53F1C" w:rsidRPr="00C64970">
        <w:rPr>
          <w:rFonts w:cstheme="minorHAnsi"/>
          <w:color w:val="auto"/>
        </w:rPr>
        <w:t xml:space="preserve"> </w:t>
      </w:r>
      <w:r w:rsidRPr="00C64970">
        <w:rPr>
          <w:rFonts w:cstheme="minorHAnsi"/>
          <w:color w:val="auto"/>
        </w:rPr>
        <w:t>15, 16-G. HEAS-NAT17. RMG thanks CONACyT (Mexico) for scholarship 417887.</w:t>
      </w:r>
      <w:r w:rsidR="00A62AD1" w:rsidRPr="00C64970">
        <w:rPr>
          <w:rFonts w:cstheme="minorHAnsi"/>
          <w:color w:val="auto"/>
        </w:rPr>
        <w:t xml:space="preserve"> </w:t>
      </w:r>
    </w:p>
    <w:p w14:paraId="6A1AA944" w14:textId="77777777" w:rsidR="00B9690D" w:rsidRPr="00C64970" w:rsidRDefault="00B9690D" w:rsidP="006E6518">
      <w:pPr>
        <w:rPr>
          <w:rFonts w:cstheme="minorHAnsi"/>
          <w:b/>
          <w:bCs/>
          <w:color w:val="auto"/>
        </w:rPr>
      </w:pPr>
    </w:p>
    <w:p w14:paraId="5D52ED8B" w14:textId="185B7FF0" w:rsidR="00AA03DF" w:rsidRPr="00C64970" w:rsidRDefault="00AA03DF" w:rsidP="006E6518">
      <w:pPr>
        <w:pStyle w:val="NormalWeb"/>
        <w:spacing w:before="0" w:beforeAutospacing="0" w:after="0" w:afterAutospacing="0"/>
        <w:rPr>
          <w:rFonts w:cstheme="minorHAnsi"/>
          <w:color w:val="auto"/>
        </w:rPr>
      </w:pPr>
      <w:r w:rsidRPr="00C64970">
        <w:rPr>
          <w:rFonts w:cstheme="minorHAnsi"/>
          <w:b/>
          <w:color w:val="auto"/>
        </w:rPr>
        <w:t>DISCLOSURES</w:t>
      </w:r>
      <w:r w:rsidRPr="00C64970">
        <w:rPr>
          <w:rFonts w:cstheme="minorHAnsi"/>
          <w:b/>
          <w:bCs/>
          <w:color w:val="auto"/>
        </w:rPr>
        <w:t xml:space="preserve">: </w:t>
      </w:r>
    </w:p>
    <w:p w14:paraId="66030076" w14:textId="5A7C35C9" w:rsidR="00AA03DF" w:rsidRPr="00C64970" w:rsidRDefault="005958BA" w:rsidP="006E6518">
      <w:pPr>
        <w:rPr>
          <w:rFonts w:cstheme="minorHAnsi"/>
          <w:color w:val="auto"/>
        </w:rPr>
      </w:pPr>
      <w:r w:rsidRPr="00C64970">
        <w:rPr>
          <w:rFonts w:cstheme="minorHAnsi"/>
          <w:color w:val="auto"/>
        </w:rPr>
        <w:t>All author</w:t>
      </w:r>
      <w:r w:rsidR="00F74B73">
        <w:rPr>
          <w:rFonts w:cstheme="minorHAnsi"/>
          <w:color w:val="auto"/>
        </w:rPr>
        <w:t>s</w:t>
      </w:r>
      <w:r w:rsidRPr="00C64970">
        <w:rPr>
          <w:rFonts w:cstheme="minorHAnsi"/>
          <w:color w:val="auto"/>
        </w:rPr>
        <w:t xml:space="preserve"> declare no conflict of interest.</w:t>
      </w:r>
    </w:p>
    <w:p w14:paraId="637B9DA4" w14:textId="77777777" w:rsidR="005958BA" w:rsidRPr="00C7583D" w:rsidRDefault="005958BA" w:rsidP="006E6518">
      <w:pPr>
        <w:rPr>
          <w:rFonts w:cstheme="minorHAnsi"/>
          <w:color w:val="auto"/>
        </w:rPr>
      </w:pPr>
    </w:p>
    <w:p w14:paraId="54C670CA" w14:textId="2864C4C7" w:rsidR="001525D2" w:rsidRPr="00C7583D" w:rsidRDefault="009726EE" w:rsidP="006E6518">
      <w:pPr>
        <w:rPr>
          <w:rFonts w:cstheme="minorHAnsi"/>
          <w:b/>
          <w:bCs/>
          <w:color w:val="auto"/>
        </w:rPr>
      </w:pPr>
      <w:r w:rsidRPr="00C7583D">
        <w:rPr>
          <w:rFonts w:cstheme="minorHAnsi"/>
          <w:b/>
          <w:bCs/>
          <w:color w:val="auto"/>
        </w:rPr>
        <w:t>REFERENCES</w:t>
      </w:r>
      <w:r w:rsidR="00D04760" w:rsidRPr="00C7583D">
        <w:rPr>
          <w:rFonts w:cstheme="minorHAnsi"/>
          <w:b/>
          <w:bCs/>
          <w:color w:val="auto"/>
        </w:rPr>
        <w:t>:</w:t>
      </w:r>
    </w:p>
    <w:p w14:paraId="02F4F4C9" w14:textId="2439D3A4" w:rsidR="000815CE" w:rsidRPr="00C7583D" w:rsidRDefault="000815CE" w:rsidP="006E6518">
      <w:pPr>
        <w:rPr>
          <w:rFonts w:cstheme="minorHAnsi"/>
          <w:color w:val="auto"/>
        </w:rPr>
      </w:pPr>
      <w:r w:rsidRPr="00C7583D">
        <w:rPr>
          <w:rFonts w:cstheme="minorHAnsi"/>
          <w:color w:val="auto"/>
        </w:rPr>
        <w:t xml:space="preserve">1. Ochiai, E. Recent Japanese work on the chemistry of pyridine 1-oxide and related compounds. </w:t>
      </w:r>
      <w:r w:rsidRPr="00C7583D">
        <w:rPr>
          <w:rFonts w:cstheme="minorHAnsi"/>
          <w:i/>
          <w:color w:val="auto"/>
        </w:rPr>
        <w:t xml:space="preserve">J. Org. Chem. </w:t>
      </w:r>
      <w:r w:rsidRPr="00C7583D">
        <w:rPr>
          <w:rFonts w:cstheme="minorHAnsi"/>
          <w:b/>
          <w:color w:val="auto"/>
        </w:rPr>
        <w:t>18</w:t>
      </w:r>
      <w:r w:rsidR="00EF2BCD" w:rsidRPr="00C7583D">
        <w:rPr>
          <w:rFonts w:cstheme="minorHAnsi"/>
          <w:b/>
          <w:color w:val="auto"/>
        </w:rPr>
        <w:t xml:space="preserve"> </w:t>
      </w:r>
      <w:r w:rsidR="004443D9" w:rsidRPr="00C7583D">
        <w:rPr>
          <w:rFonts w:cstheme="minorHAnsi"/>
          <w:color w:val="auto"/>
        </w:rPr>
        <w:t>(5)</w:t>
      </w:r>
      <w:r w:rsidRPr="00C7583D">
        <w:rPr>
          <w:rFonts w:cstheme="minorHAnsi"/>
          <w:color w:val="auto"/>
        </w:rPr>
        <w:t>, 534–551, doi: 10.1021/jo01133a010 (1953).</w:t>
      </w:r>
    </w:p>
    <w:p w14:paraId="0A5F7B5F" w14:textId="77777777" w:rsidR="000815CE" w:rsidRPr="00C7583D" w:rsidRDefault="000815CE" w:rsidP="006E6518">
      <w:pPr>
        <w:rPr>
          <w:rFonts w:cstheme="minorHAnsi"/>
          <w:color w:val="auto"/>
        </w:rPr>
      </w:pPr>
      <w:r w:rsidRPr="00C7583D">
        <w:rPr>
          <w:rFonts w:cstheme="minorHAnsi"/>
          <w:color w:val="auto"/>
        </w:rPr>
        <w:t>2. Solomons, T.W.G. Organic Chemistry. John Wiley &amp; Sons. 2</w:t>
      </w:r>
      <w:r w:rsidRPr="00C7583D">
        <w:rPr>
          <w:rFonts w:cstheme="minorHAnsi"/>
          <w:color w:val="auto"/>
          <w:vertAlign w:val="superscript"/>
        </w:rPr>
        <w:t>nd</w:t>
      </w:r>
      <w:r w:rsidRPr="00C7583D">
        <w:rPr>
          <w:rFonts w:cstheme="minorHAnsi"/>
          <w:color w:val="auto"/>
        </w:rPr>
        <w:t xml:space="preserve"> Edition, 1110 pp (1976).</w:t>
      </w:r>
    </w:p>
    <w:p w14:paraId="0C0C8F69" w14:textId="77777777" w:rsidR="000815CE" w:rsidRPr="00C7583D" w:rsidRDefault="000815CE" w:rsidP="006E6518">
      <w:pPr>
        <w:rPr>
          <w:rFonts w:cstheme="minorHAnsi"/>
          <w:color w:val="auto"/>
        </w:rPr>
      </w:pPr>
      <w:r w:rsidRPr="00C64970">
        <w:rPr>
          <w:rFonts w:cstheme="minorHAnsi"/>
          <w:color w:val="auto"/>
        </w:rPr>
        <w:t xml:space="preserve">3. Albini, A., Pietra, S. Heterocyclic N-Oxides. </w:t>
      </w:r>
      <w:r w:rsidRPr="00C7583D">
        <w:rPr>
          <w:rFonts w:cstheme="minorHAnsi"/>
          <w:color w:val="auto"/>
        </w:rPr>
        <w:t>CRC Press. 328 pp, ISBN: 0849345529 (1991).</w:t>
      </w:r>
    </w:p>
    <w:p w14:paraId="58E65379" w14:textId="328C7AAC" w:rsidR="000815CE" w:rsidRPr="00C7583D" w:rsidRDefault="000815CE" w:rsidP="006E6518">
      <w:pPr>
        <w:rPr>
          <w:rFonts w:cstheme="minorHAnsi"/>
          <w:color w:val="auto"/>
        </w:rPr>
      </w:pPr>
      <w:r w:rsidRPr="00C7583D">
        <w:rPr>
          <w:rFonts w:cstheme="minorHAnsi"/>
          <w:color w:val="auto"/>
        </w:rPr>
        <w:t xml:space="preserve">4. Koukal, P., Ulc, J., Necas, D., Kotora. Heterocyclic </w:t>
      </w:r>
      <w:r w:rsidRPr="00C7583D">
        <w:rPr>
          <w:rFonts w:cstheme="minorHAnsi"/>
          <w:i/>
          <w:color w:val="auto"/>
        </w:rPr>
        <w:t>N</w:t>
      </w:r>
      <w:r w:rsidRPr="00C7583D">
        <w:rPr>
          <w:rFonts w:cstheme="minorHAnsi"/>
          <w:color w:val="auto"/>
        </w:rPr>
        <w:t xml:space="preserve">-Oxides. </w:t>
      </w:r>
      <w:r w:rsidRPr="00C7583D">
        <w:rPr>
          <w:rFonts w:cstheme="minorHAnsi"/>
          <w:i/>
          <w:color w:val="auto"/>
        </w:rPr>
        <w:t>Topics in Heterocyclic Chemistry.</w:t>
      </w:r>
      <w:r w:rsidRPr="00C7583D">
        <w:rPr>
          <w:rFonts w:cstheme="minorHAnsi"/>
          <w:color w:val="auto"/>
        </w:rPr>
        <w:t xml:space="preserve"> </w:t>
      </w:r>
      <w:r w:rsidRPr="00C7583D">
        <w:rPr>
          <w:rFonts w:cstheme="minorHAnsi"/>
          <w:b/>
          <w:color w:val="auto"/>
        </w:rPr>
        <w:t>53</w:t>
      </w:r>
      <w:r w:rsidRPr="00C7583D">
        <w:rPr>
          <w:rFonts w:cstheme="minorHAnsi"/>
          <w:color w:val="auto"/>
        </w:rPr>
        <w:t>, 29-58, doi: 10.1007/7081_2017_3 (2017).</w:t>
      </w:r>
    </w:p>
    <w:p w14:paraId="171D3D94" w14:textId="76246DF3" w:rsidR="000815CE" w:rsidRPr="00C7583D" w:rsidRDefault="000815CE" w:rsidP="006E6518">
      <w:pPr>
        <w:rPr>
          <w:rFonts w:cstheme="minorHAnsi"/>
          <w:color w:val="auto"/>
        </w:rPr>
      </w:pPr>
      <w:r w:rsidRPr="00C7583D">
        <w:rPr>
          <w:rFonts w:cstheme="minorHAnsi"/>
          <w:color w:val="auto"/>
        </w:rPr>
        <w:t xml:space="preserve">5. Wen-Man, Z., Jian-Jun, D., Xu, J., Jun X., Huan-Jian, X. Visible-Light-Induced C2 alkylation of pyridine </w:t>
      </w:r>
      <w:r w:rsidRPr="00C7583D">
        <w:rPr>
          <w:rFonts w:cstheme="minorHAnsi"/>
          <w:i/>
          <w:color w:val="auto"/>
        </w:rPr>
        <w:t>N</w:t>
      </w:r>
      <w:r w:rsidRPr="00C7583D">
        <w:rPr>
          <w:rFonts w:ascii="Cambria Math" w:hAnsi="Cambria Math" w:cs="Cambria Math"/>
          <w:color w:val="auto"/>
        </w:rPr>
        <w:t>‑</w:t>
      </w:r>
      <w:r w:rsidRPr="00C7583D">
        <w:rPr>
          <w:rFonts w:cstheme="minorHAnsi"/>
          <w:color w:val="auto"/>
        </w:rPr>
        <w:t xml:space="preserve">oxides. </w:t>
      </w:r>
      <w:r w:rsidRPr="00C7583D">
        <w:rPr>
          <w:rFonts w:cstheme="minorHAnsi"/>
          <w:i/>
          <w:color w:val="auto"/>
        </w:rPr>
        <w:t>J. Org. Chem</w:t>
      </w:r>
      <w:r w:rsidRPr="00C7583D">
        <w:rPr>
          <w:rFonts w:cstheme="minorHAnsi"/>
          <w:color w:val="auto"/>
        </w:rPr>
        <w:t xml:space="preserve">. </w:t>
      </w:r>
      <w:r w:rsidRPr="00C7583D">
        <w:rPr>
          <w:rFonts w:cstheme="minorHAnsi"/>
          <w:b/>
          <w:color w:val="auto"/>
        </w:rPr>
        <w:t>82</w:t>
      </w:r>
      <w:r w:rsidR="004443D9" w:rsidRPr="00C7583D">
        <w:rPr>
          <w:rFonts w:cstheme="minorHAnsi"/>
          <w:b/>
          <w:color w:val="auto"/>
        </w:rPr>
        <w:t xml:space="preserve"> </w:t>
      </w:r>
      <w:r w:rsidR="004443D9" w:rsidRPr="00C7583D">
        <w:rPr>
          <w:rFonts w:cstheme="minorHAnsi"/>
          <w:color w:val="auto"/>
        </w:rPr>
        <w:t>(4)</w:t>
      </w:r>
      <w:r w:rsidRPr="00C7583D">
        <w:rPr>
          <w:rFonts w:cstheme="minorHAnsi"/>
          <w:color w:val="auto"/>
        </w:rPr>
        <w:t>, 2059−2066, doi: 10.1021/acs.joc.6b02891, (2017).</w:t>
      </w:r>
    </w:p>
    <w:p w14:paraId="57D00392" w14:textId="3C5A4921" w:rsidR="000815CE" w:rsidRPr="00C7583D" w:rsidRDefault="000815CE" w:rsidP="006E6518">
      <w:pPr>
        <w:rPr>
          <w:rFonts w:cstheme="minorHAnsi"/>
          <w:color w:val="auto"/>
        </w:rPr>
      </w:pPr>
      <w:r w:rsidRPr="00C7583D">
        <w:rPr>
          <w:rFonts w:cstheme="minorHAnsi"/>
          <w:color w:val="auto"/>
        </w:rPr>
        <w:lastRenderedPageBreak/>
        <w:t xml:space="preserve">6. Merino García, M. R., Ríos-Merino, F.J., Bernès, S., Reyes-Ortega, Y. Crystal structure of 3,5-di­methyl­pyridine </w:t>
      </w:r>
      <w:r w:rsidRPr="00C7583D">
        <w:rPr>
          <w:rFonts w:cstheme="minorHAnsi"/>
          <w:i/>
          <w:color w:val="auto"/>
        </w:rPr>
        <w:t>N</w:t>
      </w:r>
      <w:r w:rsidRPr="00C7583D">
        <w:rPr>
          <w:rFonts w:cstheme="minorHAnsi"/>
          <w:color w:val="auto"/>
        </w:rPr>
        <w:t xml:space="preserve">-oxide dihydrate. </w:t>
      </w:r>
      <w:r w:rsidRPr="00C7583D">
        <w:rPr>
          <w:rFonts w:cstheme="minorHAnsi"/>
          <w:i/>
          <w:color w:val="auto"/>
        </w:rPr>
        <w:t>Acta Cryst</w:t>
      </w:r>
      <w:r w:rsidRPr="00C7583D">
        <w:rPr>
          <w:rFonts w:cstheme="minorHAnsi"/>
          <w:color w:val="auto"/>
        </w:rPr>
        <w:t xml:space="preserve">. </w:t>
      </w:r>
      <w:r w:rsidR="00EF2BCD" w:rsidRPr="00C7583D">
        <w:rPr>
          <w:rFonts w:cstheme="minorHAnsi"/>
          <w:b/>
          <w:color w:val="auto"/>
        </w:rPr>
        <w:t>E</w:t>
      </w:r>
      <w:r w:rsidRPr="00C7583D">
        <w:rPr>
          <w:rFonts w:cstheme="minorHAnsi"/>
          <w:b/>
          <w:color w:val="auto"/>
        </w:rPr>
        <w:t>72</w:t>
      </w:r>
      <w:r w:rsidR="00EF2BCD" w:rsidRPr="00C7583D">
        <w:rPr>
          <w:rFonts w:cstheme="minorHAnsi"/>
          <w:b/>
          <w:color w:val="auto"/>
        </w:rPr>
        <w:t xml:space="preserve"> </w:t>
      </w:r>
      <w:r w:rsidR="00EF2BCD" w:rsidRPr="00C7583D">
        <w:rPr>
          <w:rFonts w:cstheme="minorHAnsi"/>
          <w:color w:val="auto"/>
        </w:rPr>
        <w:t>(12)</w:t>
      </w:r>
      <w:r w:rsidRPr="00C7583D">
        <w:rPr>
          <w:rFonts w:cstheme="minorHAnsi"/>
          <w:color w:val="auto"/>
        </w:rPr>
        <w:t xml:space="preserve">, 1687-1690, doi: 10.1107/S205698901601687X, (2016). </w:t>
      </w:r>
    </w:p>
    <w:p w14:paraId="6225E9B4" w14:textId="2BA7AF94" w:rsidR="000815CE" w:rsidRPr="00C7583D" w:rsidRDefault="000815CE" w:rsidP="006E6518">
      <w:pPr>
        <w:rPr>
          <w:rFonts w:cstheme="minorHAnsi"/>
          <w:color w:val="auto"/>
        </w:rPr>
      </w:pPr>
      <w:r w:rsidRPr="00C7583D">
        <w:rPr>
          <w:rFonts w:cstheme="minorHAnsi"/>
          <w:color w:val="auto"/>
        </w:rPr>
        <w:t xml:space="preserve">7. Sarma, R., Karmakar, A., Baruah, J. B. </w:t>
      </w:r>
      <w:r w:rsidRPr="00C7583D">
        <w:rPr>
          <w:rFonts w:cstheme="minorHAnsi"/>
          <w:i/>
          <w:color w:val="auto"/>
        </w:rPr>
        <w:t>N-</w:t>
      </w:r>
      <w:r w:rsidRPr="00C7583D">
        <w:rPr>
          <w:rFonts w:cstheme="minorHAnsi"/>
          <w:color w:val="auto"/>
        </w:rPr>
        <w:t xml:space="preserve">Oxides in Metal-Containing Multicomponent Molecular Complexes. </w:t>
      </w:r>
      <w:r w:rsidRPr="00C7583D">
        <w:rPr>
          <w:rFonts w:cstheme="minorHAnsi"/>
          <w:i/>
          <w:color w:val="auto"/>
        </w:rPr>
        <w:t>Inorg. Chem</w:t>
      </w:r>
      <w:r w:rsidRPr="00C7583D">
        <w:rPr>
          <w:rFonts w:cstheme="minorHAnsi"/>
          <w:color w:val="auto"/>
        </w:rPr>
        <w:t xml:space="preserve">. </w:t>
      </w:r>
      <w:r w:rsidRPr="00C7583D">
        <w:rPr>
          <w:rFonts w:cstheme="minorHAnsi"/>
          <w:b/>
          <w:color w:val="auto"/>
        </w:rPr>
        <w:t>47</w:t>
      </w:r>
      <w:r w:rsidR="00EF2BCD" w:rsidRPr="00C7583D">
        <w:rPr>
          <w:rFonts w:cstheme="minorHAnsi"/>
          <w:b/>
          <w:color w:val="auto"/>
        </w:rPr>
        <w:t xml:space="preserve"> </w:t>
      </w:r>
      <w:r w:rsidR="00EF2BCD" w:rsidRPr="00C7583D">
        <w:rPr>
          <w:rFonts w:cstheme="minorHAnsi"/>
          <w:color w:val="auto"/>
        </w:rPr>
        <w:t>(3)</w:t>
      </w:r>
      <w:r w:rsidRPr="00C7583D">
        <w:rPr>
          <w:rFonts w:cstheme="minorHAnsi"/>
          <w:color w:val="auto"/>
        </w:rPr>
        <w:t>, 763-765, doi:</w:t>
      </w:r>
      <w:r w:rsidRPr="00C7583D">
        <w:rPr>
          <w:rFonts w:cstheme="minorHAnsi"/>
          <w:color w:val="auto"/>
          <w:shd w:val="clear" w:color="auto" w:fill="FFFFFF"/>
        </w:rPr>
        <w:t xml:space="preserve"> </w:t>
      </w:r>
      <w:r w:rsidRPr="00C7583D">
        <w:rPr>
          <w:rFonts w:cstheme="minorHAnsi"/>
          <w:color w:val="auto"/>
        </w:rPr>
        <w:t>10.1021/ic701639n (2008).</w:t>
      </w:r>
    </w:p>
    <w:p w14:paraId="63838D48" w14:textId="79AD9616" w:rsidR="000815CE" w:rsidRPr="00C7583D" w:rsidRDefault="000815CE" w:rsidP="006E6518">
      <w:pPr>
        <w:rPr>
          <w:rFonts w:cstheme="minorHAnsi"/>
          <w:color w:val="auto"/>
        </w:rPr>
      </w:pPr>
      <w:r w:rsidRPr="00C7583D">
        <w:rPr>
          <w:rFonts w:cstheme="minorHAnsi"/>
          <w:color w:val="auto"/>
        </w:rPr>
        <w:t xml:space="preserve">8. Youssif, S. Recent trends in the chemistry of pyridine N-oxides. </w:t>
      </w:r>
      <w:r w:rsidRPr="00C7583D">
        <w:rPr>
          <w:rFonts w:cstheme="minorHAnsi"/>
          <w:i/>
          <w:color w:val="auto"/>
        </w:rPr>
        <w:t>ARKIVOC</w:t>
      </w:r>
      <w:r w:rsidRPr="00C7583D">
        <w:rPr>
          <w:rFonts w:cstheme="minorHAnsi"/>
          <w:color w:val="auto"/>
        </w:rPr>
        <w:t>.</w:t>
      </w:r>
      <w:r w:rsidR="00EF2BCD" w:rsidRPr="00C7583D">
        <w:rPr>
          <w:rFonts w:cstheme="minorHAnsi"/>
          <w:color w:val="auto"/>
        </w:rPr>
        <w:t xml:space="preserve"> </w:t>
      </w:r>
      <w:r w:rsidR="00EF2BCD" w:rsidRPr="00C7583D">
        <w:rPr>
          <w:rFonts w:cstheme="minorHAnsi"/>
          <w:b/>
          <w:color w:val="auto"/>
        </w:rPr>
        <w:t>2001</w:t>
      </w:r>
      <w:r w:rsidRPr="00C7583D">
        <w:rPr>
          <w:rFonts w:cstheme="minorHAnsi"/>
          <w:color w:val="auto"/>
        </w:rPr>
        <w:t xml:space="preserve"> </w:t>
      </w:r>
      <w:r w:rsidR="00EF2BCD" w:rsidRPr="00C7583D">
        <w:rPr>
          <w:rFonts w:cstheme="minorHAnsi"/>
          <w:color w:val="auto"/>
        </w:rPr>
        <w:t>(I)</w:t>
      </w:r>
      <w:r w:rsidRPr="00C7583D">
        <w:rPr>
          <w:rFonts w:cstheme="minorHAnsi"/>
          <w:color w:val="auto"/>
        </w:rPr>
        <w:t xml:space="preserve">, 242-268, ISSN 1424-6376 (2001). </w:t>
      </w:r>
    </w:p>
    <w:p w14:paraId="48CFFCC4" w14:textId="6F9BAC97" w:rsidR="000815CE" w:rsidRPr="00C7583D" w:rsidRDefault="000815CE" w:rsidP="006E6518">
      <w:pPr>
        <w:rPr>
          <w:rFonts w:cstheme="minorHAnsi"/>
          <w:color w:val="auto"/>
        </w:rPr>
      </w:pPr>
      <w:r w:rsidRPr="00C7583D">
        <w:rPr>
          <w:rFonts w:cstheme="minorHAnsi"/>
          <w:color w:val="auto"/>
        </w:rPr>
        <w:t xml:space="preserve">9. Chucholowski, A. W., Uhlendorf, S. Base catalyzed rearrangement of 5-cyanomethyl-2-isoxazolines; novel pathway for the formation of 2-aminopyridine N-oxides. </w:t>
      </w:r>
      <w:r w:rsidRPr="00C7583D">
        <w:rPr>
          <w:rFonts w:cstheme="minorHAnsi"/>
          <w:i/>
          <w:iCs/>
          <w:color w:val="auto"/>
        </w:rPr>
        <w:t>Tetrahedron Lett</w:t>
      </w:r>
      <w:r w:rsidRPr="00C7583D">
        <w:rPr>
          <w:rFonts w:cstheme="minorHAnsi"/>
          <w:color w:val="auto"/>
        </w:rPr>
        <w:t xml:space="preserve">. </w:t>
      </w:r>
      <w:r w:rsidRPr="00C7583D">
        <w:rPr>
          <w:rFonts w:cstheme="minorHAnsi"/>
          <w:b/>
          <w:iCs/>
          <w:color w:val="auto"/>
        </w:rPr>
        <w:t>31</w:t>
      </w:r>
      <w:r w:rsidR="00EF2BCD" w:rsidRPr="00C7583D">
        <w:rPr>
          <w:rFonts w:cstheme="minorHAnsi"/>
          <w:b/>
          <w:iCs/>
          <w:color w:val="auto"/>
        </w:rPr>
        <w:t xml:space="preserve"> </w:t>
      </w:r>
      <w:r w:rsidR="00EF2BCD" w:rsidRPr="00C7583D">
        <w:rPr>
          <w:rFonts w:cstheme="minorHAnsi"/>
          <w:iCs/>
          <w:color w:val="auto"/>
        </w:rPr>
        <w:t>(14)</w:t>
      </w:r>
      <w:r w:rsidRPr="00C7583D">
        <w:rPr>
          <w:rFonts w:cstheme="minorHAnsi"/>
          <w:b/>
          <w:color w:val="auto"/>
        </w:rPr>
        <w:t>,</w:t>
      </w:r>
      <w:r w:rsidRPr="00C7583D">
        <w:rPr>
          <w:rFonts w:cstheme="minorHAnsi"/>
          <w:color w:val="auto"/>
        </w:rPr>
        <w:t xml:space="preserve"> 1949-1952, doi: 10.1016/S0040-4039(00)88886-3, (</w:t>
      </w:r>
      <w:r w:rsidRPr="00C7583D">
        <w:rPr>
          <w:rFonts w:cstheme="minorHAnsi"/>
          <w:bCs/>
          <w:color w:val="auto"/>
        </w:rPr>
        <w:t>1990</w:t>
      </w:r>
      <w:r w:rsidRPr="00C7583D">
        <w:rPr>
          <w:rFonts w:cstheme="minorHAnsi"/>
          <w:color w:val="auto"/>
        </w:rPr>
        <w:t>).</w:t>
      </w:r>
    </w:p>
    <w:p w14:paraId="6E20BD79" w14:textId="2BEF4E89" w:rsidR="000815CE" w:rsidRPr="00C7583D" w:rsidRDefault="000815CE" w:rsidP="006E6518">
      <w:pPr>
        <w:rPr>
          <w:rFonts w:cstheme="minorHAnsi"/>
          <w:b/>
          <w:bCs/>
          <w:color w:val="auto"/>
        </w:rPr>
      </w:pPr>
      <w:r w:rsidRPr="00C7583D">
        <w:rPr>
          <w:rFonts w:cstheme="minorHAnsi"/>
          <w:color w:val="auto"/>
        </w:rPr>
        <w:t xml:space="preserve">10. Thellend, A, Battioni, P., Sanderson, W., Mansuy, D. </w:t>
      </w:r>
      <w:r w:rsidRPr="00C7583D">
        <w:rPr>
          <w:rFonts w:cstheme="minorHAnsi"/>
          <w:bCs/>
          <w:color w:val="auto"/>
        </w:rPr>
        <w:t>Oxidation of </w:t>
      </w:r>
      <w:r w:rsidRPr="00C7583D">
        <w:rPr>
          <w:rFonts w:cstheme="minorHAnsi"/>
          <w:bCs/>
          <w:i/>
          <w:iCs/>
          <w:color w:val="auto"/>
        </w:rPr>
        <w:t>N</w:t>
      </w:r>
      <w:r w:rsidRPr="00C7583D">
        <w:rPr>
          <w:rFonts w:cstheme="minorHAnsi"/>
          <w:bCs/>
          <w:color w:val="auto"/>
        </w:rPr>
        <w:t>-Heterocycles by H</w:t>
      </w:r>
      <w:r w:rsidRPr="00C7583D">
        <w:rPr>
          <w:rFonts w:cstheme="minorHAnsi"/>
          <w:bCs/>
          <w:color w:val="auto"/>
          <w:vertAlign w:val="subscript"/>
        </w:rPr>
        <w:t>2</w:t>
      </w:r>
      <w:r w:rsidRPr="00C7583D">
        <w:rPr>
          <w:rFonts w:cstheme="minorHAnsi"/>
          <w:bCs/>
          <w:color w:val="auto"/>
        </w:rPr>
        <w:t>O</w:t>
      </w:r>
      <w:r w:rsidRPr="00C7583D">
        <w:rPr>
          <w:rFonts w:cstheme="minorHAnsi"/>
          <w:bCs/>
          <w:color w:val="auto"/>
          <w:vertAlign w:val="subscript"/>
        </w:rPr>
        <w:t>2</w:t>
      </w:r>
      <w:r w:rsidRPr="00C7583D">
        <w:rPr>
          <w:rFonts w:cstheme="minorHAnsi"/>
          <w:bCs/>
          <w:color w:val="auto"/>
        </w:rPr>
        <w:t> Catalyzed by a Mn-Porphyrin: An Easy Access to </w:t>
      </w:r>
      <w:r w:rsidRPr="00C7583D">
        <w:rPr>
          <w:rFonts w:cstheme="minorHAnsi"/>
          <w:bCs/>
          <w:i/>
          <w:iCs/>
          <w:color w:val="auto"/>
        </w:rPr>
        <w:t>N</w:t>
      </w:r>
      <w:r w:rsidRPr="00C7583D">
        <w:rPr>
          <w:rFonts w:cstheme="minorHAnsi"/>
          <w:bCs/>
          <w:color w:val="auto"/>
        </w:rPr>
        <w:t>-Oxides Under Mild Conditions.</w:t>
      </w:r>
      <w:r w:rsidRPr="00C7583D">
        <w:rPr>
          <w:rFonts w:cstheme="minorHAnsi"/>
          <w:b/>
          <w:bCs/>
          <w:color w:val="auto"/>
        </w:rPr>
        <w:t xml:space="preserve"> </w:t>
      </w:r>
      <w:r w:rsidRPr="00C7583D">
        <w:rPr>
          <w:rFonts w:cstheme="minorHAnsi"/>
          <w:i/>
          <w:iCs/>
          <w:color w:val="auto"/>
        </w:rPr>
        <w:t xml:space="preserve">Synthesis, </w:t>
      </w:r>
      <w:r w:rsidR="00EF2BCD" w:rsidRPr="00C7583D">
        <w:rPr>
          <w:rFonts w:cstheme="minorHAnsi"/>
          <w:b/>
          <w:iCs/>
          <w:color w:val="auto"/>
        </w:rPr>
        <w:t>1997</w:t>
      </w:r>
      <w:r w:rsidR="00EF2BCD" w:rsidRPr="00C7583D">
        <w:rPr>
          <w:rFonts w:cstheme="minorHAnsi"/>
          <w:i/>
          <w:iCs/>
          <w:color w:val="auto"/>
        </w:rPr>
        <w:t xml:space="preserve"> </w:t>
      </w:r>
      <w:r w:rsidR="00EF2BCD" w:rsidRPr="00C7583D">
        <w:rPr>
          <w:rFonts w:cstheme="minorHAnsi"/>
          <w:iCs/>
          <w:color w:val="auto"/>
        </w:rPr>
        <w:t>(</w:t>
      </w:r>
      <w:r w:rsidRPr="00C7583D">
        <w:rPr>
          <w:rFonts w:cstheme="minorHAnsi"/>
          <w:iCs/>
          <w:color w:val="auto"/>
        </w:rPr>
        <w:t>12</w:t>
      </w:r>
      <w:r w:rsidR="00EF2BCD" w:rsidRPr="00C7583D">
        <w:rPr>
          <w:rFonts w:cstheme="minorHAnsi"/>
          <w:iCs/>
          <w:color w:val="auto"/>
        </w:rPr>
        <w:t>)</w:t>
      </w:r>
      <w:r w:rsidRPr="00C7583D">
        <w:rPr>
          <w:rFonts w:cstheme="minorHAnsi"/>
          <w:iCs/>
          <w:color w:val="auto"/>
        </w:rPr>
        <w:t xml:space="preserve">, </w:t>
      </w:r>
      <w:r w:rsidRPr="00C7583D">
        <w:rPr>
          <w:rFonts w:cstheme="minorHAnsi"/>
          <w:color w:val="auto"/>
        </w:rPr>
        <w:t>1387-1388, doi: 10.1055/s-1997-1383 (</w:t>
      </w:r>
      <w:r w:rsidRPr="00C7583D">
        <w:rPr>
          <w:rFonts w:cstheme="minorHAnsi"/>
          <w:bCs/>
          <w:color w:val="auto"/>
        </w:rPr>
        <w:t>1997).</w:t>
      </w:r>
    </w:p>
    <w:p w14:paraId="7911B5BA" w14:textId="1E46030C" w:rsidR="000815CE" w:rsidRPr="00C7583D" w:rsidRDefault="000815CE" w:rsidP="006E6518">
      <w:pPr>
        <w:widowControl/>
        <w:shd w:val="clear" w:color="auto" w:fill="FFFFFF"/>
        <w:autoSpaceDE/>
        <w:autoSpaceDN/>
        <w:adjustRightInd/>
        <w:rPr>
          <w:rFonts w:cstheme="minorHAnsi"/>
          <w:color w:val="auto"/>
        </w:rPr>
      </w:pPr>
      <w:r w:rsidRPr="00C7583D">
        <w:rPr>
          <w:rFonts w:cstheme="minorHAnsi"/>
          <w:bCs/>
          <w:color w:val="auto"/>
        </w:rPr>
        <w:t xml:space="preserve">11. </w:t>
      </w:r>
      <w:r w:rsidR="00AC7F58" w:rsidRPr="00C7583D">
        <w:rPr>
          <w:rFonts w:cstheme="minorHAnsi"/>
          <w:color w:val="auto"/>
        </w:rPr>
        <w:t>Copéret, C., Adolfson, H., Tinh-Alfredo, V. Kh., Yudin, A.K., Sharpless, K.B. A simple and Efficient Method for the Preparation of Pyridine N-Oxides.</w:t>
      </w:r>
      <w:r w:rsidR="00AC7F58" w:rsidRPr="00C7583D">
        <w:rPr>
          <w:rFonts w:cstheme="minorHAnsi"/>
          <w:i/>
          <w:color w:val="auto"/>
        </w:rPr>
        <w:t xml:space="preserve"> J. Org. Chem. </w:t>
      </w:r>
      <w:r w:rsidR="00AC7F58" w:rsidRPr="00C7583D">
        <w:rPr>
          <w:rFonts w:cstheme="minorHAnsi"/>
          <w:b/>
          <w:color w:val="auto"/>
        </w:rPr>
        <w:t>63</w:t>
      </w:r>
      <w:r w:rsidR="00AC7F58" w:rsidRPr="00C7583D">
        <w:rPr>
          <w:rFonts w:cstheme="minorHAnsi"/>
          <w:color w:val="auto"/>
        </w:rPr>
        <w:t xml:space="preserve"> (5), 1740-1741, doi: 10.1021/jo9723467 (1998).</w:t>
      </w:r>
    </w:p>
    <w:p w14:paraId="37759AA1" w14:textId="3943739C" w:rsidR="000815CE" w:rsidRPr="00C7583D" w:rsidRDefault="00E57E43" w:rsidP="006E6518">
      <w:pPr>
        <w:widowControl/>
        <w:shd w:val="clear" w:color="auto" w:fill="FFFFFF"/>
        <w:autoSpaceDE/>
        <w:autoSpaceDN/>
        <w:adjustRightInd/>
        <w:rPr>
          <w:rFonts w:cstheme="minorHAnsi"/>
          <w:color w:val="auto"/>
        </w:rPr>
      </w:pPr>
      <w:r w:rsidRPr="00C7583D">
        <w:rPr>
          <w:rFonts w:cstheme="minorHAnsi"/>
          <w:color w:val="auto"/>
        </w:rPr>
        <w:t>12. Ferrer, M., Sánchez–</w:t>
      </w:r>
      <w:r w:rsidR="000815CE" w:rsidRPr="00C7583D">
        <w:rPr>
          <w:rFonts w:cstheme="minorHAnsi"/>
          <w:color w:val="auto"/>
        </w:rPr>
        <w:t>Baeza, F., Messeguer, A. On the preparation of amine </w:t>
      </w:r>
      <w:r w:rsidR="000815CE" w:rsidRPr="00C7583D">
        <w:rPr>
          <w:rFonts w:cstheme="minorHAnsi"/>
          <w:i/>
          <w:iCs/>
          <w:color w:val="auto"/>
        </w:rPr>
        <w:t>N</w:t>
      </w:r>
      <w:r w:rsidR="000815CE" w:rsidRPr="00C7583D">
        <w:rPr>
          <w:rFonts w:cstheme="minorHAnsi"/>
          <w:color w:val="auto"/>
        </w:rPr>
        <w:t xml:space="preserve">-oxides by using dioxiranes. </w:t>
      </w:r>
      <w:r w:rsidR="000815CE" w:rsidRPr="00C7583D">
        <w:rPr>
          <w:rFonts w:cstheme="minorHAnsi"/>
          <w:i/>
          <w:iCs/>
          <w:color w:val="auto"/>
        </w:rPr>
        <w:t>Tetrahedron</w:t>
      </w:r>
      <w:r w:rsidR="000815CE" w:rsidRPr="00C7583D">
        <w:rPr>
          <w:rFonts w:cstheme="minorHAnsi"/>
          <w:color w:val="auto"/>
        </w:rPr>
        <w:t xml:space="preserve">, </w:t>
      </w:r>
      <w:r w:rsidR="000815CE" w:rsidRPr="00C7583D">
        <w:rPr>
          <w:rFonts w:cstheme="minorHAnsi"/>
          <w:b/>
          <w:iCs/>
          <w:color w:val="auto"/>
        </w:rPr>
        <w:t>53</w:t>
      </w:r>
      <w:r w:rsidR="00AC7F58" w:rsidRPr="00C7583D">
        <w:rPr>
          <w:rFonts w:cstheme="minorHAnsi"/>
          <w:b/>
          <w:iCs/>
          <w:color w:val="auto"/>
        </w:rPr>
        <w:t xml:space="preserve"> </w:t>
      </w:r>
      <w:r w:rsidR="00AC7F58" w:rsidRPr="00C7583D">
        <w:rPr>
          <w:rFonts w:cstheme="minorHAnsi"/>
          <w:iCs/>
          <w:color w:val="auto"/>
        </w:rPr>
        <w:t>(46)</w:t>
      </w:r>
      <w:r w:rsidR="000815CE" w:rsidRPr="00C7583D">
        <w:rPr>
          <w:rFonts w:cstheme="minorHAnsi"/>
          <w:color w:val="auto"/>
        </w:rPr>
        <w:t>, 15877-15888, doi: 10.1016/S0040-4020(97)10048-5 (</w:t>
      </w:r>
      <w:r w:rsidR="000815CE" w:rsidRPr="00C7583D">
        <w:rPr>
          <w:rFonts w:cstheme="minorHAnsi"/>
          <w:bCs/>
          <w:color w:val="auto"/>
        </w:rPr>
        <w:t>1997)</w:t>
      </w:r>
      <w:r w:rsidR="000815CE" w:rsidRPr="00C7583D">
        <w:rPr>
          <w:rFonts w:cstheme="minorHAnsi"/>
          <w:color w:val="auto"/>
        </w:rPr>
        <w:t>.</w:t>
      </w:r>
    </w:p>
    <w:p w14:paraId="35B9E848" w14:textId="72C45656" w:rsidR="000815CE" w:rsidRPr="00C7583D" w:rsidRDefault="000815CE" w:rsidP="006E6518">
      <w:pPr>
        <w:widowControl/>
        <w:rPr>
          <w:rFonts w:cstheme="minorHAnsi"/>
          <w:b/>
          <w:bCs/>
          <w:color w:val="auto"/>
        </w:rPr>
      </w:pPr>
      <w:r w:rsidRPr="00C7583D">
        <w:rPr>
          <w:rFonts w:cstheme="minorHAnsi"/>
          <w:color w:val="auto"/>
        </w:rPr>
        <w:t>13. Adam, W., Briviba, K., Duschek, F., Golsch, D., Kiefer, W., Sies, H.</w:t>
      </w:r>
      <w:r w:rsidRPr="00C7583D">
        <w:rPr>
          <w:rFonts w:cstheme="minorHAnsi"/>
          <w:iCs/>
          <w:color w:val="auto"/>
          <w:spacing w:val="-5"/>
          <w:lang w:eastAsia="es-MX"/>
        </w:rPr>
        <w:t xml:space="preserve"> </w:t>
      </w:r>
      <w:r w:rsidRPr="00C7583D">
        <w:rPr>
          <w:rFonts w:cstheme="minorHAnsi"/>
          <w:bCs/>
          <w:color w:val="auto"/>
        </w:rPr>
        <w:t>Formation of singlet oxygen in the deoxygenation of heteroarene </w:t>
      </w:r>
      <w:r w:rsidRPr="00C7583D">
        <w:rPr>
          <w:rFonts w:cstheme="minorHAnsi"/>
          <w:bCs/>
          <w:i/>
          <w:iCs/>
          <w:color w:val="auto"/>
        </w:rPr>
        <w:t>N</w:t>
      </w:r>
      <w:r w:rsidRPr="00C7583D">
        <w:rPr>
          <w:rFonts w:cstheme="minorHAnsi"/>
          <w:bCs/>
          <w:color w:val="auto"/>
        </w:rPr>
        <w:t>-oxides by dimethyldioxirane</w:t>
      </w:r>
      <w:r w:rsidRPr="00C7583D">
        <w:rPr>
          <w:rFonts w:cstheme="minorHAnsi"/>
          <w:b/>
          <w:bCs/>
          <w:color w:val="auto"/>
        </w:rPr>
        <w:t xml:space="preserve">. </w:t>
      </w:r>
      <w:r w:rsidRPr="00C7583D">
        <w:rPr>
          <w:rFonts w:cstheme="minorHAnsi"/>
          <w:i/>
          <w:iCs/>
          <w:color w:val="auto"/>
        </w:rPr>
        <w:t>J. Chem. Soc. Chem.</w:t>
      </w:r>
      <w:r w:rsidRPr="00C7583D">
        <w:rPr>
          <w:rFonts w:cstheme="minorHAnsi"/>
          <w:b/>
          <w:bCs/>
          <w:color w:val="auto"/>
        </w:rPr>
        <w:t xml:space="preserve"> </w:t>
      </w:r>
      <w:r w:rsidRPr="00C7583D">
        <w:rPr>
          <w:rFonts w:cstheme="minorHAnsi"/>
          <w:i/>
          <w:iCs/>
          <w:color w:val="auto"/>
        </w:rPr>
        <w:t>Commun</w:t>
      </w:r>
      <w:r w:rsidRPr="00C7583D">
        <w:rPr>
          <w:rFonts w:cstheme="minorHAnsi"/>
          <w:color w:val="auto"/>
        </w:rPr>
        <w:t xml:space="preserve">. </w:t>
      </w:r>
      <w:r w:rsidR="0051384D" w:rsidRPr="00C7583D">
        <w:rPr>
          <w:rFonts w:cstheme="minorHAnsi"/>
          <w:b/>
          <w:color w:val="auto"/>
        </w:rPr>
        <w:t>1995</w:t>
      </w:r>
      <w:r w:rsidR="0051384D" w:rsidRPr="00C7583D">
        <w:rPr>
          <w:rFonts w:cstheme="minorHAnsi"/>
          <w:color w:val="auto"/>
        </w:rPr>
        <w:t xml:space="preserve"> (</w:t>
      </w:r>
      <w:r w:rsidRPr="00C7583D">
        <w:rPr>
          <w:rFonts w:cstheme="minorHAnsi"/>
          <w:color w:val="auto"/>
        </w:rPr>
        <w:t>18</w:t>
      </w:r>
      <w:r w:rsidR="0051384D" w:rsidRPr="00C7583D">
        <w:rPr>
          <w:rFonts w:cstheme="minorHAnsi"/>
          <w:color w:val="auto"/>
        </w:rPr>
        <w:t>)</w:t>
      </w:r>
      <w:r w:rsidRPr="00C7583D">
        <w:rPr>
          <w:rFonts w:cstheme="minorHAnsi"/>
          <w:color w:val="auto"/>
        </w:rPr>
        <w:t xml:space="preserve">, 1831-1832, doi: </w:t>
      </w:r>
      <w:r w:rsidRPr="00C7583D">
        <w:rPr>
          <w:rFonts w:cstheme="minorHAnsi"/>
          <w:color w:val="auto"/>
          <w:spacing w:val="-5"/>
          <w:shd w:val="clear" w:color="auto" w:fill="FFFFFF"/>
        </w:rPr>
        <w:t>10.1039/C39950001831</w:t>
      </w:r>
      <w:r w:rsidRPr="00C7583D">
        <w:rPr>
          <w:rFonts w:cstheme="minorHAnsi"/>
          <w:b/>
          <w:bCs/>
          <w:color w:val="auto"/>
        </w:rPr>
        <w:t xml:space="preserve"> </w:t>
      </w:r>
      <w:r w:rsidRPr="00C7583D">
        <w:rPr>
          <w:rFonts w:cstheme="minorHAnsi"/>
          <w:bCs/>
          <w:color w:val="auto"/>
        </w:rPr>
        <w:t>(1995</w:t>
      </w:r>
      <w:r w:rsidRPr="00C7583D">
        <w:rPr>
          <w:rFonts w:cstheme="minorHAnsi"/>
          <w:color w:val="auto"/>
        </w:rPr>
        <w:t>).</w:t>
      </w:r>
    </w:p>
    <w:p w14:paraId="3810EB2C" w14:textId="524AF253" w:rsidR="000815CE" w:rsidRPr="00C7583D" w:rsidRDefault="000815CE" w:rsidP="006E6518">
      <w:pPr>
        <w:widowControl/>
        <w:shd w:val="clear" w:color="auto" w:fill="FFFFFF"/>
        <w:autoSpaceDE/>
        <w:autoSpaceDN/>
        <w:adjustRightInd/>
        <w:rPr>
          <w:rFonts w:cstheme="minorHAnsi"/>
          <w:color w:val="auto"/>
          <w:lang w:eastAsia="es-MX"/>
        </w:rPr>
      </w:pPr>
      <w:r w:rsidRPr="00C7583D">
        <w:rPr>
          <w:rFonts w:cstheme="minorHAnsi"/>
          <w:color w:val="auto"/>
        </w:rPr>
        <w:t>14. Murray, R. W.; Singh, M. A Facile One-Step Synthesis of C-Arylnitrones Using Dimethyldioxirane.</w:t>
      </w:r>
      <w:r w:rsidR="00C7583D">
        <w:rPr>
          <w:rFonts w:cstheme="minorHAnsi"/>
          <w:color w:val="auto"/>
        </w:rPr>
        <w:t xml:space="preserve"> </w:t>
      </w:r>
      <w:r w:rsidRPr="00C7583D">
        <w:rPr>
          <w:rFonts w:cstheme="minorHAnsi"/>
          <w:i/>
          <w:iCs/>
          <w:color w:val="auto"/>
        </w:rPr>
        <w:t>J.Org.Chem</w:t>
      </w:r>
      <w:r w:rsidRPr="00C7583D">
        <w:rPr>
          <w:rFonts w:cstheme="minorHAnsi"/>
          <w:color w:val="auto"/>
        </w:rPr>
        <w:t xml:space="preserve">., </w:t>
      </w:r>
      <w:r w:rsidRPr="00C7583D">
        <w:rPr>
          <w:rFonts w:cstheme="minorHAnsi"/>
          <w:b/>
          <w:iCs/>
          <w:color w:val="auto"/>
          <w:lang w:eastAsia="es-MX"/>
        </w:rPr>
        <w:t>55</w:t>
      </w:r>
      <w:r w:rsidR="0051384D" w:rsidRPr="00C7583D">
        <w:rPr>
          <w:rFonts w:cstheme="minorHAnsi"/>
          <w:b/>
          <w:i/>
          <w:iCs/>
          <w:color w:val="auto"/>
          <w:lang w:eastAsia="es-MX"/>
        </w:rPr>
        <w:t xml:space="preserve"> </w:t>
      </w:r>
      <w:r w:rsidR="0051384D" w:rsidRPr="00C7583D">
        <w:rPr>
          <w:rFonts w:cstheme="minorHAnsi"/>
          <w:iCs/>
          <w:color w:val="auto"/>
          <w:lang w:eastAsia="es-MX"/>
        </w:rPr>
        <w:t>(9)</w:t>
      </w:r>
      <w:r w:rsidRPr="00C7583D">
        <w:rPr>
          <w:rFonts w:cstheme="minorHAnsi"/>
          <w:b/>
          <w:color w:val="auto"/>
          <w:lang w:eastAsia="es-MX"/>
        </w:rPr>
        <w:t>,</w:t>
      </w:r>
      <w:r w:rsidRPr="00C7583D">
        <w:rPr>
          <w:rFonts w:cstheme="minorHAnsi"/>
          <w:color w:val="auto"/>
          <w:lang w:eastAsia="es-MX"/>
        </w:rPr>
        <w:t xml:space="preserve"> 2954–2957 </w:t>
      </w:r>
      <w:r w:rsidRPr="00C7583D">
        <w:rPr>
          <w:rFonts w:cstheme="minorHAnsi"/>
          <w:bCs/>
          <w:color w:val="auto"/>
          <w:lang w:eastAsia="es-MX"/>
        </w:rPr>
        <w:t>doi:</w:t>
      </w:r>
      <w:r w:rsidRPr="00C7583D">
        <w:rPr>
          <w:rFonts w:cstheme="minorHAnsi"/>
          <w:b/>
          <w:bCs/>
          <w:color w:val="auto"/>
          <w:lang w:eastAsia="es-MX"/>
        </w:rPr>
        <w:t> </w:t>
      </w:r>
      <w:r w:rsidRPr="00C7583D">
        <w:rPr>
          <w:rFonts w:cstheme="minorHAnsi"/>
          <w:color w:val="auto"/>
          <w:lang w:eastAsia="es-MX"/>
        </w:rPr>
        <w:t>10.1021/jo00296a073 (</w:t>
      </w:r>
      <w:r w:rsidRPr="00C7583D">
        <w:rPr>
          <w:rFonts w:cstheme="minorHAnsi"/>
          <w:bCs/>
          <w:color w:val="auto"/>
        </w:rPr>
        <w:t>1990).</w:t>
      </w:r>
    </w:p>
    <w:p w14:paraId="7C1AC8BA" w14:textId="70256790" w:rsidR="000815CE" w:rsidRPr="00C7583D" w:rsidRDefault="000815CE" w:rsidP="006E6518">
      <w:pPr>
        <w:rPr>
          <w:rFonts w:cstheme="minorHAnsi"/>
          <w:color w:val="auto"/>
        </w:rPr>
      </w:pPr>
      <w:r w:rsidRPr="00C7583D">
        <w:rPr>
          <w:rFonts w:cstheme="minorHAnsi"/>
          <w:color w:val="auto"/>
        </w:rPr>
        <w:t xml:space="preserve">15. Kim, S. W., Um, T., Shin, S. Brønsted acid-catalyzed </w:t>
      </w:r>
      <w:r w:rsidR="005B49F6" w:rsidRPr="00C7583D">
        <w:rPr>
          <w:rFonts w:cstheme="minorHAnsi"/>
          <w:color w:val="auto"/>
        </w:rPr>
        <w:t>α</w:t>
      </w:r>
      <w:r w:rsidRPr="00C7583D">
        <w:rPr>
          <w:rFonts w:cstheme="minorHAnsi"/>
          <w:color w:val="auto"/>
        </w:rPr>
        <w:t>-halogenation of ynamides from halogenated solvents and pyridine-</w:t>
      </w:r>
      <w:r w:rsidRPr="00C7583D">
        <w:rPr>
          <w:rFonts w:cstheme="minorHAnsi"/>
          <w:i/>
          <w:color w:val="auto"/>
        </w:rPr>
        <w:t>N</w:t>
      </w:r>
      <w:r w:rsidRPr="00C7583D">
        <w:rPr>
          <w:rFonts w:cstheme="minorHAnsi"/>
          <w:color w:val="auto"/>
        </w:rPr>
        <w:t xml:space="preserve">-oxides. </w:t>
      </w:r>
      <w:r w:rsidRPr="00C7583D">
        <w:rPr>
          <w:rFonts w:cstheme="minorHAnsi"/>
          <w:i/>
          <w:color w:val="auto"/>
        </w:rPr>
        <w:t>Chem. Commun</w:t>
      </w:r>
      <w:r w:rsidRPr="00C7583D">
        <w:rPr>
          <w:rFonts w:cstheme="minorHAnsi"/>
          <w:color w:val="auto"/>
        </w:rPr>
        <w:t xml:space="preserve">. </w:t>
      </w:r>
      <w:r w:rsidRPr="00C7583D">
        <w:rPr>
          <w:rFonts w:cstheme="minorHAnsi"/>
          <w:b/>
          <w:color w:val="auto"/>
        </w:rPr>
        <w:t>53</w:t>
      </w:r>
      <w:r w:rsidR="0051384D" w:rsidRPr="00C7583D">
        <w:rPr>
          <w:rFonts w:cstheme="minorHAnsi"/>
          <w:b/>
          <w:color w:val="auto"/>
        </w:rPr>
        <w:t xml:space="preserve"> </w:t>
      </w:r>
      <w:r w:rsidR="0051384D" w:rsidRPr="00C7583D">
        <w:rPr>
          <w:rFonts w:cstheme="minorHAnsi"/>
          <w:color w:val="auto"/>
        </w:rPr>
        <w:t>(18)</w:t>
      </w:r>
      <w:r w:rsidRPr="00C7583D">
        <w:rPr>
          <w:rFonts w:cstheme="minorHAnsi"/>
          <w:color w:val="auto"/>
        </w:rPr>
        <w:t>, 2733-2736, doi: 10.1039/C6CC10286G (2017).</w:t>
      </w:r>
    </w:p>
    <w:p w14:paraId="2A938E4B" w14:textId="39C4C4AA" w:rsidR="000815CE" w:rsidRPr="00C7583D" w:rsidRDefault="000815CE" w:rsidP="006E6518">
      <w:pPr>
        <w:rPr>
          <w:rFonts w:cstheme="minorHAnsi"/>
          <w:color w:val="auto"/>
        </w:rPr>
      </w:pPr>
      <w:r w:rsidRPr="00C7583D">
        <w:rPr>
          <w:rFonts w:cstheme="minorHAnsi"/>
          <w:color w:val="auto"/>
        </w:rPr>
        <w:t xml:space="preserve">16. Campeau, L., Rousseaux, R., Fagnou K. A solution to the 2-pyridyl organometallic cross-coupling problem: regioselective catalytic direct arylation of pyridine </w:t>
      </w:r>
      <w:r w:rsidRPr="00C7583D">
        <w:rPr>
          <w:rFonts w:cstheme="minorHAnsi"/>
          <w:i/>
          <w:color w:val="auto"/>
        </w:rPr>
        <w:t>N</w:t>
      </w:r>
      <w:r w:rsidRPr="00C7583D">
        <w:rPr>
          <w:rFonts w:cstheme="minorHAnsi"/>
          <w:color w:val="auto"/>
        </w:rPr>
        <w:t xml:space="preserve">-oxides. </w:t>
      </w:r>
      <w:r w:rsidRPr="00C7583D">
        <w:rPr>
          <w:rFonts w:cstheme="minorHAnsi"/>
          <w:i/>
          <w:color w:val="auto"/>
        </w:rPr>
        <w:t>J. Am. Chem. Soc.</w:t>
      </w:r>
      <w:r w:rsidRPr="00C7583D">
        <w:rPr>
          <w:rFonts w:cstheme="minorHAnsi"/>
          <w:color w:val="auto"/>
        </w:rPr>
        <w:t xml:space="preserve"> </w:t>
      </w:r>
      <w:r w:rsidRPr="00C7583D">
        <w:rPr>
          <w:rFonts w:cstheme="minorHAnsi"/>
          <w:b/>
          <w:color w:val="auto"/>
        </w:rPr>
        <w:t>127</w:t>
      </w:r>
      <w:r w:rsidR="00D03867" w:rsidRPr="00C7583D">
        <w:rPr>
          <w:rFonts w:cstheme="minorHAnsi"/>
          <w:b/>
          <w:color w:val="auto"/>
        </w:rPr>
        <w:t xml:space="preserve"> </w:t>
      </w:r>
      <w:r w:rsidR="00D03867" w:rsidRPr="00C7583D">
        <w:rPr>
          <w:rFonts w:cstheme="minorHAnsi"/>
          <w:color w:val="auto"/>
        </w:rPr>
        <w:t>(51)</w:t>
      </w:r>
      <w:r w:rsidRPr="00C7583D">
        <w:rPr>
          <w:rFonts w:cstheme="minorHAnsi"/>
          <w:color w:val="auto"/>
        </w:rPr>
        <w:t>, 18020-18021, doi: 10.1021/ja056800x (2005).</w:t>
      </w:r>
    </w:p>
    <w:p w14:paraId="79C69D7F" w14:textId="440E7ACC" w:rsidR="000815CE" w:rsidRPr="00C7583D" w:rsidRDefault="000815CE" w:rsidP="006E6518">
      <w:pPr>
        <w:rPr>
          <w:rFonts w:cstheme="minorHAnsi"/>
          <w:color w:val="auto"/>
        </w:rPr>
      </w:pPr>
      <w:r w:rsidRPr="00C7583D">
        <w:rPr>
          <w:rFonts w:cstheme="minorHAnsi"/>
          <w:color w:val="auto"/>
        </w:rPr>
        <w:t xml:space="preserve">17. Gang, L., et al. Metal-free methylation of a pyridine </w:t>
      </w:r>
      <w:r w:rsidRPr="00C7583D">
        <w:rPr>
          <w:rFonts w:cstheme="minorHAnsi"/>
          <w:i/>
          <w:color w:val="auto"/>
        </w:rPr>
        <w:t>N</w:t>
      </w:r>
      <w:r w:rsidRPr="00C7583D">
        <w:rPr>
          <w:rFonts w:cstheme="minorHAnsi"/>
          <w:color w:val="auto"/>
        </w:rPr>
        <w:t xml:space="preserve">-oxide C–H bond by using peroxides. </w:t>
      </w:r>
      <w:r w:rsidRPr="00C7583D">
        <w:rPr>
          <w:rFonts w:cstheme="minorHAnsi"/>
          <w:i/>
          <w:color w:val="auto"/>
        </w:rPr>
        <w:t>Org. Biomol. Chem.</w:t>
      </w:r>
      <w:r w:rsidRPr="00C7583D">
        <w:rPr>
          <w:rFonts w:cstheme="minorHAnsi"/>
          <w:color w:val="auto"/>
        </w:rPr>
        <w:t xml:space="preserve"> </w:t>
      </w:r>
      <w:r w:rsidRPr="00C7583D">
        <w:rPr>
          <w:rFonts w:cstheme="minorHAnsi"/>
          <w:b/>
          <w:color w:val="auto"/>
        </w:rPr>
        <w:t>13</w:t>
      </w:r>
      <w:r w:rsidR="00D03867" w:rsidRPr="00C7583D">
        <w:rPr>
          <w:rFonts w:cstheme="minorHAnsi"/>
          <w:b/>
          <w:color w:val="auto"/>
        </w:rPr>
        <w:t xml:space="preserve"> </w:t>
      </w:r>
      <w:r w:rsidR="00D03867" w:rsidRPr="00C7583D">
        <w:rPr>
          <w:rFonts w:cstheme="minorHAnsi"/>
          <w:color w:val="auto"/>
        </w:rPr>
        <w:t>(46)</w:t>
      </w:r>
      <w:r w:rsidRPr="00C7583D">
        <w:rPr>
          <w:rFonts w:cstheme="minorHAnsi"/>
          <w:color w:val="auto"/>
        </w:rPr>
        <w:t xml:space="preserve">, 11184–11188, doi: </w:t>
      </w:r>
      <w:r w:rsidRPr="00C7583D">
        <w:rPr>
          <w:rFonts w:cstheme="minorHAnsi"/>
          <w:color w:val="auto"/>
          <w:spacing w:val="-5"/>
          <w:shd w:val="clear" w:color="auto" w:fill="FFFFFF"/>
        </w:rPr>
        <w:t>10.1039/C5OB01900A</w:t>
      </w:r>
      <w:r w:rsidRPr="00C7583D">
        <w:rPr>
          <w:rFonts w:cstheme="minorHAnsi"/>
          <w:color w:val="auto"/>
        </w:rPr>
        <w:t xml:space="preserve"> (2015).</w:t>
      </w:r>
    </w:p>
    <w:p w14:paraId="53951190" w14:textId="77777777" w:rsidR="000815CE" w:rsidRPr="00C7583D" w:rsidRDefault="000815CE" w:rsidP="006E6518">
      <w:pPr>
        <w:rPr>
          <w:rFonts w:cstheme="minorHAnsi"/>
          <w:color w:val="auto"/>
        </w:rPr>
      </w:pPr>
      <w:r w:rsidRPr="00C7583D">
        <w:rPr>
          <w:rFonts w:cstheme="minorHAnsi"/>
          <w:color w:val="auto"/>
        </w:rPr>
        <w:t>18. May, D., Nyman, Hampden-Smith, M.J., Duesler E. N. Synthesis, characterization, and reactivity of group 12 metal thiocarboxylates, M(SOCR)2Lut2 [M ) Cd, Zn; R ) CH</w:t>
      </w:r>
      <w:r w:rsidRPr="00C7583D">
        <w:rPr>
          <w:rFonts w:cstheme="minorHAnsi"/>
          <w:color w:val="auto"/>
          <w:vertAlign w:val="subscript"/>
        </w:rPr>
        <w:t>3</w:t>
      </w:r>
      <w:r w:rsidRPr="00C7583D">
        <w:rPr>
          <w:rFonts w:cstheme="minorHAnsi"/>
          <w:color w:val="auto"/>
        </w:rPr>
        <w:t>, C(CH</w:t>
      </w:r>
      <w:r w:rsidRPr="00C7583D">
        <w:rPr>
          <w:rFonts w:cstheme="minorHAnsi"/>
          <w:color w:val="auto"/>
          <w:vertAlign w:val="subscript"/>
        </w:rPr>
        <w:t>3</w:t>
      </w:r>
      <w:r w:rsidRPr="00C7583D">
        <w:rPr>
          <w:rFonts w:cstheme="minorHAnsi"/>
          <w:color w:val="auto"/>
        </w:rPr>
        <w:t>)</w:t>
      </w:r>
      <w:r w:rsidRPr="00C7583D">
        <w:rPr>
          <w:rFonts w:cstheme="minorHAnsi"/>
          <w:color w:val="auto"/>
          <w:vertAlign w:val="subscript"/>
        </w:rPr>
        <w:t>3</w:t>
      </w:r>
      <w:r w:rsidRPr="00C7583D">
        <w:rPr>
          <w:rFonts w:cstheme="minorHAnsi"/>
          <w:color w:val="auto"/>
        </w:rPr>
        <w:t xml:space="preserve">; Lut ) 3,5-Dimethylpyridine (Lutidine)]. </w:t>
      </w:r>
      <w:r w:rsidRPr="00C7583D">
        <w:rPr>
          <w:rFonts w:cstheme="minorHAnsi"/>
          <w:i/>
          <w:color w:val="auto"/>
        </w:rPr>
        <w:t>Inorg. Chem</w:t>
      </w:r>
      <w:r w:rsidRPr="00C7583D">
        <w:rPr>
          <w:rFonts w:cstheme="minorHAnsi"/>
          <w:color w:val="auto"/>
        </w:rPr>
        <w:t xml:space="preserve">. </w:t>
      </w:r>
      <w:r w:rsidRPr="00C7583D">
        <w:rPr>
          <w:rFonts w:cstheme="minorHAnsi"/>
          <w:b/>
          <w:color w:val="auto"/>
        </w:rPr>
        <w:t>36</w:t>
      </w:r>
      <w:r w:rsidRPr="00C7583D">
        <w:rPr>
          <w:rFonts w:cstheme="minorHAnsi"/>
          <w:color w:val="auto"/>
        </w:rPr>
        <w:t xml:space="preserve"> (10), </w:t>
      </w:r>
      <w:r w:rsidRPr="00C7583D">
        <w:rPr>
          <w:rFonts w:cstheme="minorHAnsi"/>
          <w:color w:val="auto"/>
          <w:shd w:val="clear" w:color="auto" w:fill="FFFFFF"/>
        </w:rPr>
        <w:t>2218–2224, doi: 10.1021/ic960784a</w:t>
      </w:r>
      <w:r w:rsidRPr="00C7583D">
        <w:rPr>
          <w:rFonts w:cstheme="minorHAnsi"/>
          <w:color w:val="auto"/>
        </w:rPr>
        <w:t xml:space="preserve"> (1997).</w:t>
      </w:r>
    </w:p>
    <w:p w14:paraId="18CFA80B" w14:textId="62FCEF04" w:rsidR="000815CE" w:rsidRPr="00C7583D" w:rsidRDefault="000815CE" w:rsidP="006E6518">
      <w:pPr>
        <w:rPr>
          <w:rFonts w:cstheme="minorHAnsi"/>
          <w:color w:val="auto"/>
        </w:rPr>
      </w:pPr>
      <w:r w:rsidRPr="00C7583D">
        <w:rPr>
          <w:rFonts w:cstheme="minorHAnsi"/>
          <w:color w:val="auto"/>
        </w:rPr>
        <w:t xml:space="preserve">19. Cho, S.H., Hwang, S.J., Chang, S. Palladium-Catalyzed C-H Functionalization of Pyridine N-Oxides: Highly Selective Alkenylation and Direct Arylation with Unactivated Arenes. </w:t>
      </w:r>
      <w:r w:rsidRPr="00C7583D">
        <w:rPr>
          <w:rFonts w:cstheme="minorHAnsi"/>
          <w:i/>
          <w:color w:val="auto"/>
        </w:rPr>
        <w:t>J. Am. Chem. Soc.</w:t>
      </w:r>
      <w:r w:rsidRPr="00C7583D">
        <w:rPr>
          <w:rFonts w:cstheme="minorHAnsi"/>
          <w:color w:val="auto"/>
        </w:rPr>
        <w:t xml:space="preserve"> </w:t>
      </w:r>
      <w:r w:rsidRPr="00C7583D">
        <w:rPr>
          <w:rFonts w:cstheme="minorHAnsi"/>
          <w:b/>
          <w:color w:val="auto"/>
        </w:rPr>
        <w:t>130</w:t>
      </w:r>
      <w:r w:rsidR="00D03867" w:rsidRPr="00C7583D">
        <w:rPr>
          <w:rFonts w:cstheme="minorHAnsi"/>
          <w:b/>
          <w:color w:val="auto"/>
        </w:rPr>
        <w:t xml:space="preserve"> </w:t>
      </w:r>
      <w:r w:rsidR="00D03867" w:rsidRPr="00C7583D">
        <w:rPr>
          <w:rFonts w:cstheme="minorHAnsi"/>
          <w:color w:val="auto"/>
        </w:rPr>
        <w:t>(29)</w:t>
      </w:r>
      <w:r w:rsidRPr="00C7583D">
        <w:rPr>
          <w:rFonts w:cstheme="minorHAnsi"/>
          <w:color w:val="auto"/>
        </w:rPr>
        <w:t>, 9254–9256, doi: 10.1021/ja8026295 (2008).</w:t>
      </w:r>
    </w:p>
    <w:p w14:paraId="716E6298" w14:textId="6EDB4C53" w:rsidR="000815CE" w:rsidRPr="00C7583D" w:rsidRDefault="000815CE" w:rsidP="006E6518">
      <w:pPr>
        <w:rPr>
          <w:rFonts w:cstheme="minorHAnsi"/>
          <w:color w:val="auto"/>
        </w:rPr>
      </w:pPr>
      <w:r w:rsidRPr="00C7583D">
        <w:rPr>
          <w:rFonts w:cstheme="minorHAnsi"/>
          <w:color w:val="auto"/>
        </w:rPr>
        <w:t>20. Ide, Y., et al. Spin-crossover between high-spin (S = 5/2) and low-spin (S = 1/2) states in six-coordinate iron(III) porphyrin complexes having two pyridine-</w:t>
      </w:r>
      <w:r w:rsidRPr="00C7583D">
        <w:rPr>
          <w:rFonts w:cstheme="minorHAnsi"/>
          <w:i/>
          <w:color w:val="auto"/>
        </w:rPr>
        <w:t>N</w:t>
      </w:r>
      <w:r w:rsidRPr="00C7583D">
        <w:rPr>
          <w:rFonts w:cstheme="minorHAnsi"/>
          <w:color w:val="auto"/>
        </w:rPr>
        <w:t xml:space="preserve"> oxide derivatives. </w:t>
      </w:r>
      <w:r w:rsidRPr="00C7583D">
        <w:rPr>
          <w:rFonts w:cstheme="minorHAnsi"/>
          <w:i/>
          <w:color w:val="auto"/>
        </w:rPr>
        <w:t>Dalton Trans</w:t>
      </w:r>
      <w:r w:rsidRPr="00C7583D">
        <w:rPr>
          <w:rFonts w:cstheme="minorHAnsi"/>
          <w:color w:val="auto"/>
        </w:rPr>
        <w:t xml:space="preserve">. </w:t>
      </w:r>
      <w:r w:rsidRPr="00C7583D">
        <w:rPr>
          <w:rFonts w:cstheme="minorHAnsi"/>
          <w:b/>
          <w:color w:val="auto"/>
        </w:rPr>
        <w:t>46</w:t>
      </w:r>
      <w:r w:rsidR="00D03867" w:rsidRPr="00C7583D">
        <w:rPr>
          <w:rFonts w:cstheme="minorHAnsi"/>
          <w:b/>
          <w:color w:val="auto"/>
        </w:rPr>
        <w:t xml:space="preserve"> </w:t>
      </w:r>
      <w:r w:rsidR="00D03867" w:rsidRPr="00C7583D">
        <w:rPr>
          <w:rFonts w:cstheme="minorHAnsi"/>
          <w:color w:val="auto"/>
        </w:rPr>
        <w:t>(1)</w:t>
      </w:r>
      <w:r w:rsidRPr="00C7583D">
        <w:rPr>
          <w:rFonts w:cstheme="minorHAnsi"/>
          <w:color w:val="auto"/>
        </w:rPr>
        <w:t>, 242–249, doi: 10.1039/C6DT03859J (2017).</w:t>
      </w:r>
    </w:p>
    <w:p w14:paraId="32C94EB1" w14:textId="77777777" w:rsidR="000815CE" w:rsidRPr="00C7583D" w:rsidRDefault="000815CE" w:rsidP="006E6518">
      <w:pPr>
        <w:widowControl/>
        <w:rPr>
          <w:rFonts w:eastAsia="AdvGulliv-R" w:cstheme="minorHAnsi"/>
          <w:color w:val="auto"/>
        </w:rPr>
      </w:pPr>
      <w:r w:rsidRPr="00C7583D">
        <w:rPr>
          <w:rFonts w:cstheme="minorHAnsi"/>
          <w:color w:val="auto"/>
        </w:rPr>
        <w:t xml:space="preserve">21. </w:t>
      </w:r>
      <w:r w:rsidRPr="00C7583D">
        <w:rPr>
          <w:rFonts w:eastAsia="AdvGulliv-R" w:cstheme="minorHAnsi"/>
          <w:color w:val="auto"/>
        </w:rPr>
        <w:t>Drago, R.S. Physical Methods in Chemistry. Saunders College Publishing USA. 750 pp (1977).</w:t>
      </w:r>
    </w:p>
    <w:p w14:paraId="6FDC9E4F" w14:textId="2C3424C7" w:rsidR="000815CE" w:rsidRPr="00C7583D" w:rsidRDefault="000815CE" w:rsidP="006E6518">
      <w:pPr>
        <w:widowControl/>
        <w:rPr>
          <w:rFonts w:cstheme="minorHAnsi"/>
          <w:color w:val="auto"/>
        </w:rPr>
      </w:pPr>
      <w:r w:rsidRPr="00C64970">
        <w:rPr>
          <w:rFonts w:eastAsia="AdvGulliv-R" w:cstheme="minorHAnsi"/>
          <w:color w:val="auto"/>
        </w:rPr>
        <w:lastRenderedPageBreak/>
        <w:t xml:space="preserve">22. </w:t>
      </w:r>
      <w:r w:rsidRPr="00C64970">
        <w:rPr>
          <w:rFonts w:cstheme="minorHAnsi"/>
          <w:bCs/>
          <w:color w:val="auto"/>
        </w:rPr>
        <w:t xml:space="preserve">Cervantes-Mejía, V., et al. </w:t>
      </w:r>
      <w:r w:rsidRPr="00C7583D">
        <w:rPr>
          <w:rFonts w:cstheme="minorHAnsi"/>
          <w:bCs/>
          <w:color w:val="auto"/>
        </w:rPr>
        <w:t>Branched Polyamines Functionalized with Proposed Reaction Pathways Based on </w:t>
      </w:r>
      <w:r w:rsidRPr="00C7583D">
        <w:rPr>
          <w:rFonts w:cstheme="minorHAnsi"/>
          <w:bCs/>
          <w:color w:val="auto"/>
          <w:vertAlign w:val="superscript"/>
        </w:rPr>
        <w:t>1</w:t>
      </w:r>
      <w:r w:rsidRPr="00C7583D">
        <w:rPr>
          <w:rFonts w:cstheme="minorHAnsi"/>
          <w:bCs/>
          <w:color w:val="auto"/>
        </w:rPr>
        <w:t xml:space="preserve">H-NMR, Atomic Absorption and IR Spectroscopies. </w:t>
      </w:r>
      <w:r w:rsidRPr="00C7583D">
        <w:rPr>
          <w:rFonts w:cstheme="minorHAnsi"/>
          <w:bCs/>
          <w:i/>
          <w:color w:val="auto"/>
        </w:rPr>
        <w:t>American Journal of Analytical Chemistry</w:t>
      </w:r>
      <w:r w:rsidRPr="00C7583D">
        <w:rPr>
          <w:rFonts w:cstheme="minorHAnsi"/>
          <w:bCs/>
          <w:color w:val="auto"/>
        </w:rPr>
        <w:t>.</w:t>
      </w:r>
      <w:r w:rsidRPr="00C7583D">
        <w:rPr>
          <w:rFonts w:cstheme="minorHAnsi"/>
          <w:b/>
          <w:bCs/>
          <w:color w:val="auto"/>
        </w:rPr>
        <w:t xml:space="preserve"> 5</w:t>
      </w:r>
      <w:r w:rsidR="003F5F2C" w:rsidRPr="00C7583D">
        <w:rPr>
          <w:rFonts w:cstheme="minorHAnsi"/>
          <w:b/>
          <w:bCs/>
          <w:color w:val="auto"/>
        </w:rPr>
        <w:t xml:space="preserve"> </w:t>
      </w:r>
      <w:r w:rsidR="003F5F2C" w:rsidRPr="00C7583D">
        <w:rPr>
          <w:rFonts w:cstheme="minorHAnsi"/>
          <w:bCs/>
          <w:color w:val="auto"/>
        </w:rPr>
        <w:t>(16)</w:t>
      </w:r>
      <w:r w:rsidRPr="00C7583D">
        <w:rPr>
          <w:rFonts w:cstheme="minorHAnsi"/>
          <w:bCs/>
          <w:color w:val="auto"/>
        </w:rPr>
        <w:t>, 1090-1101</w:t>
      </w:r>
      <w:r w:rsidRPr="00C7583D">
        <w:rPr>
          <w:rFonts w:cstheme="minorHAnsi"/>
          <w:color w:val="auto"/>
        </w:rPr>
        <w:t>, doi: 10.4236/ajac.2014.516116 </w:t>
      </w:r>
      <w:r w:rsidRPr="00C7583D">
        <w:rPr>
          <w:rFonts w:cstheme="minorHAnsi"/>
          <w:bCs/>
          <w:color w:val="auto"/>
        </w:rPr>
        <w:t>(2014)</w:t>
      </w:r>
      <w:r w:rsidR="0040268D" w:rsidRPr="00C7583D">
        <w:rPr>
          <w:rFonts w:cstheme="minorHAnsi"/>
          <w:bCs/>
          <w:color w:val="auto"/>
        </w:rPr>
        <w:t>.</w:t>
      </w:r>
    </w:p>
    <w:p w14:paraId="7DB23DDF" w14:textId="77777777" w:rsidR="000815CE" w:rsidRPr="00C64970" w:rsidRDefault="000815CE" w:rsidP="006E6518">
      <w:pPr>
        <w:widowControl/>
        <w:rPr>
          <w:rFonts w:cstheme="minorHAnsi"/>
          <w:color w:val="auto"/>
          <w:szCs w:val="22"/>
        </w:rPr>
      </w:pPr>
      <w:r w:rsidRPr="00C64970">
        <w:rPr>
          <w:rFonts w:cstheme="minorHAnsi"/>
          <w:color w:val="auto"/>
          <w:szCs w:val="22"/>
        </w:rPr>
        <w:t xml:space="preserve">23. Huheey, J. E., Keiter, E. A., Keiter, R. L. </w:t>
      </w:r>
      <w:r w:rsidRPr="00C64970">
        <w:rPr>
          <w:rFonts w:cstheme="minorHAnsi"/>
          <w:bCs/>
          <w:color w:val="auto"/>
          <w:szCs w:val="22"/>
        </w:rPr>
        <w:t>Inorganic Chemistry</w:t>
      </w:r>
      <w:r w:rsidRPr="00C64970">
        <w:rPr>
          <w:rFonts w:cstheme="minorHAnsi"/>
          <w:color w:val="auto"/>
          <w:szCs w:val="22"/>
        </w:rPr>
        <w:t>: Principles of Structure and Reactivity. Oxford University Press Mexico. 4</w:t>
      </w:r>
      <w:r w:rsidRPr="00C64970">
        <w:rPr>
          <w:rFonts w:cstheme="minorHAnsi"/>
          <w:color w:val="auto"/>
          <w:szCs w:val="22"/>
          <w:vertAlign w:val="superscript"/>
        </w:rPr>
        <w:t>th</w:t>
      </w:r>
      <w:r w:rsidRPr="00C64970">
        <w:rPr>
          <w:rFonts w:cstheme="minorHAnsi"/>
          <w:color w:val="auto"/>
          <w:szCs w:val="22"/>
        </w:rPr>
        <w:t xml:space="preserve"> Edition, 1023 pp, ISBN: 9706131620 (1997).</w:t>
      </w:r>
    </w:p>
    <w:p w14:paraId="39FC99E9" w14:textId="77777777" w:rsidR="000815CE" w:rsidRPr="00C64970" w:rsidRDefault="000815CE" w:rsidP="006E6518">
      <w:pPr>
        <w:widowControl/>
        <w:rPr>
          <w:rFonts w:eastAsia="TimesNewRomanPSMT" w:cstheme="minorHAnsi"/>
          <w:color w:val="auto"/>
          <w:szCs w:val="22"/>
          <w:highlight w:val="yellow"/>
        </w:rPr>
      </w:pPr>
      <w:r w:rsidRPr="00C64970">
        <w:rPr>
          <w:rFonts w:cstheme="minorHAnsi"/>
          <w:color w:val="auto"/>
          <w:szCs w:val="22"/>
        </w:rPr>
        <w:t xml:space="preserve">24. </w:t>
      </w:r>
      <w:r w:rsidRPr="00C64970">
        <w:rPr>
          <w:rFonts w:eastAsia="TimesNewRomanPSMT" w:cstheme="minorHAnsi"/>
          <w:color w:val="auto"/>
          <w:szCs w:val="22"/>
        </w:rPr>
        <w:t xml:space="preserve">Rigaku. </w:t>
      </w:r>
      <w:r w:rsidRPr="00C64970">
        <w:rPr>
          <w:rFonts w:eastAsia="TimesNewRomanPS-ItalicMT" w:cstheme="minorHAnsi"/>
          <w:i/>
          <w:iCs/>
          <w:color w:val="auto"/>
          <w:szCs w:val="22"/>
        </w:rPr>
        <w:t>CrysAlisPRO</w:t>
      </w:r>
      <w:r w:rsidRPr="00C64970">
        <w:rPr>
          <w:rFonts w:eastAsia="TimesNewRomanPSMT" w:cstheme="minorHAnsi"/>
          <w:color w:val="auto"/>
          <w:szCs w:val="22"/>
        </w:rPr>
        <w:t>. (2013).</w:t>
      </w:r>
    </w:p>
    <w:p w14:paraId="2AA949E6" w14:textId="77777777" w:rsidR="000815CE" w:rsidRPr="00C64970" w:rsidRDefault="000815CE" w:rsidP="006E6518">
      <w:pPr>
        <w:widowControl/>
        <w:rPr>
          <w:rFonts w:eastAsia="TimesNewRomanPSMT" w:cstheme="minorHAnsi"/>
          <w:b/>
          <w:bCs/>
          <w:color w:val="auto"/>
          <w:szCs w:val="22"/>
        </w:rPr>
      </w:pPr>
      <w:r w:rsidRPr="00C64970">
        <w:rPr>
          <w:rFonts w:eastAsia="TimesNewRomanPSMT" w:cstheme="minorHAnsi"/>
          <w:color w:val="auto"/>
          <w:szCs w:val="22"/>
        </w:rPr>
        <w:t xml:space="preserve">25. Sheldrick, G. M. </w:t>
      </w:r>
      <w:r w:rsidRPr="00C64970">
        <w:rPr>
          <w:rFonts w:eastAsia="TimesNewRomanPSMT" w:cstheme="minorHAnsi"/>
          <w:bCs/>
          <w:i/>
          <w:iCs/>
          <w:color w:val="auto"/>
          <w:szCs w:val="22"/>
        </w:rPr>
        <w:t>SHELXT</w:t>
      </w:r>
      <w:r w:rsidRPr="00C64970">
        <w:rPr>
          <w:rFonts w:eastAsia="TimesNewRomanPSMT" w:cstheme="minorHAnsi"/>
          <w:bCs/>
          <w:color w:val="auto"/>
          <w:szCs w:val="22"/>
        </w:rPr>
        <w:t> – Integrated space-group and crystal-structure determination</w:t>
      </w:r>
    </w:p>
    <w:p w14:paraId="3B84D69E" w14:textId="73E448A4" w:rsidR="000815CE" w:rsidRPr="00C64970" w:rsidRDefault="000815CE" w:rsidP="006E6518">
      <w:pPr>
        <w:widowControl/>
        <w:rPr>
          <w:rFonts w:eastAsia="TimesNewRomanPSMT" w:cstheme="minorHAnsi"/>
          <w:color w:val="auto"/>
          <w:szCs w:val="22"/>
        </w:rPr>
      </w:pPr>
      <w:r w:rsidRPr="00C64970">
        <w:rPr>
          <w:rFonts w:eastAsia="TimesNewRomanPSMT" w:cstheme="minorHAnsi"/>
          <w:color w:val="auto"/>
          <w:szCs w:val="22"/>
        </w:rPr>
        <w:t xml:space="preserve"> </w:t>
      </w:r>
      <w:r w:rsidRPr="00C64970">
        <w:rPr>
          <w:rFonts w:eastAsia="TimesNewRomanPS-ItalicMT" w:cstheme="minorHAnsi"/>
          <w:i/>
          <w:iCs/>
          <w:color w:val="auto"/>
          <w:szCs w:val="22"/>
        </w:rPr>
        <w:t xml:space="preserve">Acta Cryst. </w:t>
      </w:r>
      <w:r w:rsidRPr="00C64970">
        <w:rPr>
          <w:rFonts w:eastAsia="TimesNewRomanPSMT" w:cstheme="minorHAnsi"/>
          <w:b/>
          <w:color w:val="auto"/>
          <w:szCs w:val="22"/>
        </w:rPr>
        <w:t>A</w:t>
      </w:r>
      <w:r w:rsidRPr="00C64970">
        <w:rPr>
          <w:rFonts w:eastAsia="TimesNewRomanPSMT" w:cstheme="minorHAnsi"/>
          <w:b/>
          <w:bCs/>
          <w:color w:val="auto"/>
          <w:szCs w:val="22"/>
        </w:rPr>
        <w:t>71</w:t>
      </w:r>
      <w:r w:rsidR="003F5F2C" w:rsidRPr="00C64970">
        <w:rPr>
          <w:rFonts w:eastAsia="TimesNewRomanPSMT" w:cstheme="minorHAnsi"/>
          <w:b/>
          <w:bCs/>
          <w:color w:val="auto"/>
          <w:szCs w:val="22"/>
        </w:rPr>
        <w:t xml:space="preserve"> </w:t>
      </w:r>
      <w:r w:rsidR="003F5F2C" w:rsidRPr="00C64970">
        <w:rPr>
          <w:rFonts w:eastAsia="TimesNewRomanPSMT" w:cstheme="minorHAnsi"/>
          <w:bCs/>
          <w:color w:val="auto"/>
          <w:szCs w:val="22"/>
        </w:rPr>
        <w:t>(1)</w:t>
      </w:r>
      <w:r w:rsidRPr="00C64970">
        <w:rPr>
          <w:rFonts w:eastAsia="TimesNewRomanPSMT" w:cstheme="minorHAnsi"/>
          <w:color w:val="auto"/>
          <w:szCs w:val="22"/>
        </w:rPr>
        <w:t xml:space="preserve">, 3–8 doi: </w:t>
      </w:r>
      <w:r w:rsidRPr="00C64970">
        <w:rPr>
          <w:rFonts w:eastAsia="TimesNewRomanPSMT" w:cstheme="minorHAnsi"/>
          <w:bCs/>
          <w:color w:val="auto"/>
          <w:szCs w:val="22"/>
        </w:rPr>
        <w:t>10.1107/S2053273314026370</w:t>
      </w:r>
      <w:r w:rsidR="0040268D" w:rsidRPr="00C64970">
        <w:rPr>
          <w:rFonts w:eastAsia="TimesNewRomanPSMT" w:cstheme="minorHAnsi"/>
          <w:color w:val="auto"/>
          <w:szCs w:val="22"/>
        </w:rPr>
        <w:t xml:space="preserve"> (2015).</w:t>
      </w:r>
    </w:p>
    <w:p w14:paraId="722A51F9" w14:textId="49ED6ABC" w:rsidR="000815CE" w:rsidRPr="00C64970" w:rsidRDefault="000815CE" w:rsidP="006E6518">
      <w:pPr>
        <w:widowControl/>
        <w:rPr>
          <w:rFonts w:eastAsia="TimesNewRomanPSMT" w:cstheme="minorHAnsi"/>
          <w:bCs/>
          <w:color w:val="auto"/>
          <w:szCs w:val="22"/>
        </w:rPr>
      </w:pPr>
      <w:r w:rsidRPr="00C64970">
        <w:rPr>
          <w:rFonts w:eastAsia="TimesNewRomanPSMT" w:cstheme="minorHAnsi"/>
          <w:color w:val="auto"/>
          <w:szCs w:val="22"/>
        </w:rPr>
        <w:t>26. Sheldrick, G. M.</w:t>
      </w:r>
      <w:r w:rsidRPr="00C64970">
        <w:rPr>
          <w:rFonts w:cstheme="minorHAnsi"/>
          <w:b/>
          <w:bCs/>
          <w:color w:val="auto"/>
          <w:szCs w:val="22"/>
          <w:lang w:eastAsia="es-MX"/>
        </w:rPr>
        <w:t xml:space="preserve"> </w:t>
      </w:r>
      <w:r w:rsidRPr="00C64970">
        <w:rPr>
          <w:rFonts w:eastAsia="TimesNewRomanPSMT" w:cstheme="minorHAnsi"/>
          <w:bCs/>
          <w:color w:val="auto"/>
          <w:szCs w:val="22"/>
        </w:rPr>
        <w:t>Crystal structure refinement with </w:t>
      </w:r>
      <w:r w:rsidRPr="00C64970">
        <w:rPr>
          <w:rFonts w:eastAsia="TimesNewRomanPSMT" w:cstheme="minorHAnsi"/>
          <w:bCs/>
          <w:i/>
          <w:iCs/>
          <w:color w:val="auto"/>
          <w:szCs w:val="22"/>
        </w:rPr>
        <w:t>SHELXL</w:t>
      </w:r>
      <w:r w:rsidRPr="00C64970">
        <w:rPr>
          <w:rFonts w:eastAsia="TimesNewRomanPSMT" w:cstheme="minorHAnsi"/>
          <w:bCs/>
          <w:color w:val="auto"/>
          <w:szCs w:val="22"/>
        </w:rPr>
        <w:t xml:space="preserve">. </w:t>
      </w:r>
      <w:r w:rsidRPr="00C64970">
        <w:rPr>
          <w:rFonts w:eastAsia="TimesNewRomanPS-ItalicMT" w:cstheme="minorHAnsi"/>
          <w:i/>
          <w:iCs/>
          <w:color w:val="auto"/>
          <w:szCs w:val="22"/>
        </w:rPr>
        <w:t xml:space="preserve">Acta Cryst. </w:t>
      </w:r>
      <w:r w:rsidRPr="00C64970">
        <w:rPr>
          <w:rFonts w:eastAsia="TimesNewRomanPSMT" w:cstheme="minorHAnsi"/>
          <w:b/>
          <w:color w:val="auto"/>
          <w:szCs w:val="22"/>
        </w:rPr>
        <w:t>C</w:t>
      </w:r>
      <w:r w:rsidRPr="00C64970">
        <w:rPr>
          <w:rFonts w:eastAsia="TimesNewRomanPSMT" w:cstheme="minorHAnsi"/>
          <w:b/>
          <w:bCs/>
          <w:color w:val="auto"/>
          <w:szCs w:val="22"/>
        </w:rPr>
        <w:t>71</w:t>
      </w:r>
      <w:r w:rsidR="003F5F2C" w:rsidRPr="00C64970">
        <w:rPr>
          <w:rFonts w:eastAsia="TimesNewRomanPSMT" w:cstheme="minorHAnsi"/>
          <w:b/>
          <w:bCs/>
          <w:color w:val="auto"/>
          <w:szCs w:val="22"/>
        </w:rPr>
        <w:t xml:space="preserve"> </w:t>
      </w:r>
      <w:r w:rsidR="003F5F2C" w:rsidRPr="00C64970">
        <w:rPr>
          <w:rFonts w:eastAsia="TimesNewRomanPSMT" w:cstheme="minorHAnsi"/>
          <w:bCs/>
          <w:color w:val="auto"/>
          <w:szCs w:val="22"/>
        </w:rPr>
        <w:t>(1)</w:t>
      </w:r>
      <w:r w:rsidRPr="00C64970">
        <w:rPr>
          <w:rFonts w:eastAsia="TimesNewRomanPSMT" w:cstheme="minorHAnsi"/>
          <w:color w:val="auto"/>
          <w:szCs w:val="22"/>
        </w:rPr>
        <w:t xml:space="preserve">, 3–8, doi: </w:t>
      </w:r>
      <w:r w:rsidRPr="00C64970">
        <w:rPr>
          <w:rFonts w:eastAsia="TimesNewRomanPSMT" w:cstheme="minorHAnsi"/>
          <w:bCs/>
          <w:color w:val="auto"/>
          <w:szCs w:val="22"/>
        </w:rPr>
        <w:t>10.1107/S2053229614024218</w:t>
      </w:r>
      <w:r w:rsidRPr="00C64970">
        <w:rPr>
          <w:rFonts w:eastAsia="TimesNewRomanPSMT" w:cstheme="minorHAnsi"/>
          <w:color w:val="auto"/>
          <w:szCs w:val="22"/>
        </w:rPr>
        <w:t xml:space="preserve"> (2015).</w:t>
      </w:r>
    </w:p>
    <w:p w14:paraId="5C97B0D8" w14:textId="219919D9" w:rsidR="000815CE" w:rsidRPr="00C64970" w:rsidRDefault="000815CE" w:rsidP="006E6518">
      <w:pPr>
        <w:widowControl/>
        <w:rPr>
          <w:rFonts w:eastAsia="TimesNewRomanPSMT" w:cstheme="minorHAnsi"/>
          <w:b/>
          <w:bCs/>
          <w:color w:val="auto"/>
          <w:szCs w:val="22"/>
        </w:rPr>
      </w:pPr>
      <w:r w:rsidRPr="00C64970">
        <w:rPr>
          <w:rFonts w:eastAsia="TimesNewRomanPSMT" w:cstheme="minorHAnsi"/>
          <w:color w:val="auto"/>
          <w:szCs w:val="22"/>
        </w:rPr>
        <w:t>27. Sheldrick, G. M.</w:t>
      </w:r>
      <w:r w:rsidRPr="00C64970">
        <w:rPr>
          <w:rFonts w:cstheme="minorHAnsi"/>
          <w:b/>
          <w:bCs/>
          <w:color w:val="auto"/>
          <w:szCs w:val="22"/>
          <w:lang w:eastAsia="es-MX"/>
        </w:rPr>
        <w:t xml:space="preserve"> </w:t>
      </w:r>
      <w:r w:rsidRPr="00C64970">
        <w:rPr>
          <w:rFonts w:eastAsia="TimesNewRomanPSMT" w:cstheme="minorHAnsi"/>
          <w:bCs/>
          <w:color w:val="auto"/>
          <w:szCs w:val="22"/>
        </w:rPr>
        <w:t>A short history of </w:t>
      </w:r>
      <w:r w:rsidRPr="00C64970">
        <w:rPr>
          <w:rFonts w:eastAsia="TimesNewRomanPSMT" w:cstheme="minorHAnsi"/>
          <w:bCs/>
          <w:i/>
          <w:iCs/>
          <w:color w:val="auto"/>
          <w:szCs w:val="22"/>
        </w:rPr>
        <w:t>SHELX</w:t>
      </w:r>
      <w:r w:rsidRPr="00C64970">
        <w:rPr>
          <w:rFonts w:eastAsia="TimesNewRomanPSMT" w:cstheme="minorHAnsi"/>
          <w:b/>
          <w:bCs/>
          <w:color w:val="auto"/>
          <w:szCs w:val="22"/>
        </w:rPr>
        <w:t>.</w:t>
      </w:r>
      <w:r w:rsidRPr="00C64970">
        <w:rPr>
          <w:rFonts w:eastAsia="TimesNewRomanPSMT" w:cstheme="minorHAnsi"/>
          <w:color w:val="auto"/>
          <w:szCs w:val="22"/>
        </w:rPr>
        <w:t xml:space="preserve"> </w:t>
      </w:r>
      <w:r w:rsidRPr="00C64970">
        <w:rPr>
          <w:rFonts w:eastAsia="TimesNewRomanPS-ItalicMT" w:cstheme="minorHAnsi"/>
          <w:i/>
          <w:iCs/>
          <w:color w:val="auto"/>
          <w:szCs w:val="22"/>
        </w:rPr>
        <w:t xml:space="preserve">Acta Cryst. </w:t>
      </w:r>
      <w:r w:rsidRPr="00C64970">
        <w:rPr>
          <w:rFonts w:eastAsia="TimesNewRomanPSMT" w:cstheme="minorHAnsi"/>
          <w:b/>
          <w:color w:val="auto"/>
          <w:szCs w:val="22"/>
        </w:rPr>
        <w:t>A</w:t>
      </w:r>
      <w:r w:rsidRPr="00C64970">
        <w:rPr>
          <w:rFonts w:eastAsia="TimesNewRomanPSMT" w:cstheme="minorHAnsi"/>
          <w:b/>
          <w:bCs/>
          <w:color w:val="auto"/>
          <w:szCs w:val="22"/>
        </w:rPr>
        <w:t>64</w:t>
      </w:r>
      <w:r w:rsidR="003F5F2C" w:rsidRPr="00C64970">
        <w:rPr>
          <w:rFonts w:eastAsia="TimesNewRomanPSMT" w:cstheme="minorHAnsi"/>
          <w:b/>
          <w:bCs/>
          <w:color w:val="auto"/>
          <w:szCs w:val="22"/>
        </w:rPr>
        <w:t xml:space="preserve"> </w:t>
      </w:r>
      <w:r w:rsidR="003F5F2C" w:rsidRPr="00C64970">
        <w:rPr>
          <w:rFonts w:eastAsia="TimesNewRomanPSMT" w:cstheme="minorHAnsi"/>
          <w:bCs/>
          <w:color w:val="auto"/>
          <w:szCs w:val="22"/>
        </w:rPr>
        <w:t>(1)</w:t>
      </w:r>
      <w:r w:rsidRPr="00C64970">
        <w:rPr>
          <w:rFonts w:eastAsia="TimesNewRomanPSMT" w:cstheme="minorHAnsi"/>
          <w:color w:val="auto"/>
          <w:szCs w:val="22"/>
        </w:rPr>
        <w:t xml:space="preserve">, 112–122, doi: </w:t>
      </w:r>
      <w:r w:rsidRPr="00C64970">
        <w:rPr>
          <w:rFonts w:eastAsia="TimesNewRomanPSMT" w:cstheme="minorHAnsi"/>
          <w:bCs/>
          <w:color w:val="auto"/>
          <w:szCs w:val="22"/>
        </w:rPr>
        <w:t>10.1107/S0108767307043930</w:t>
      </w:r>
      <w:r w:rsidRPr="00C64970">
        <w:rPr>
          <w:rFonts w:eastAsia="TimesNewRomanPSMT" w:cstheme="minorHAnsi"/>
          <w:color w:val="auto"/>
          <w:szCs w:val="22"/>
        </w:rPr>
        <w:t xml:space="preserve"> (2008).</w:t>
      </w:r>
    </w:p>
    <w:p w14:paraId="4268442E" w14:textId="0DE9F554" w:rsidR="000815CE" w:rsidRPr="00C64970" w:rsidRDefault="000815CE" w:rsidP="006E6518">
      <w:pPr>
        <w:widowControl/>
        <w:rPr>
          <w:rFonts w:eastAsia="TimesNewRomanPSMT" w:cstheme="minorHAnsi"/>
          <w:b/>
          <w:bCs/>
          <w:color w:val="auto"/>
          <w:szCs w:val="22"/>
        </w:rPr>
      </w:pPr>
      <w:r w:rsidRPr="00C64970">
        <w:rPr>
          <w:rFonts w:eastAsia="TimesNewRomanPSMT" w:cstheme="minorHAnsi"/>
          <w:color w:val="auto"/>
          <w:szCs w:val="22"/>
        </w:rPr>
        <w:t xml:space="preserve">28. Macrae, C. F., et al. </w:t>
      </w:r>
      <w:r w:rsidRPr="00C64970">
        <w:rPr>
          <w:rFonts w:eastAsia="TimesNewRomanPSMT" w:cstheme="minorHAnsi"/>
          <w:bCs/>
          <w:i/>
          <w:iCs/>
          <w:color w:val="auto"/>
          <w:szCs w:val="22"/>
        </w:rPr>
        <w:t>Mercury CSD 2.0</w:t>
      </w:r>
      <w:r w:rsidRPr="00C64970">
        <w:rPr>
          <w:rFonts w:eastAsia="TimesNewRomanPSMT" w:cstheme="minorHAnsi"/>
          <w:bCs/>
          <w:color w:val="auto"/>
          <w:szCs w:val="22"/>
        </w:rPr>
        <w:t xml:space="preserve"> - new features for the visualization and investigation of crystal structures. </w:t>
      </w:r>
      <w:r w:rsidRPr="00C64970">
        <w:rPr>
          <w:rFonts w:cstheme="minorHAnsi"/>
          <w:i/>
          <w:iCs/>
          <w:color w:val="auto"/>
          <w:szCs w:val="22"/>
        </w:rPr>
        <w:t>J. Appl. Cryst.</w:t>
      </w:r>
      <w:r w:rsidRPr="00C64970">
        <w:rPr>
          <w:rFonts w:cstheme="minorHAnsi"/>
          <w:color w:val="auto"/>
          <w:szCs w:val="22"/>
        </w:rPr>
        <w:t xml:space="preserve"> </w:t>
      </w:r>
      <w:hyperlink r:id="rId11" w:history="1">
        <w:r w:rsidRPr="00C64970">
          <w:rPr>
            <w:rStyle w:val="Hyperlink"/>
            <w:rFonts w:cstheme="minorHAnsi"/>
            <w:b/>
            <w:bCs/>
            <w:color w:val="auto"/>
            <w:szCs w:val="22"/>
            <w:u w:val="none"/>
          </w:rPr>
          <w:t>41</w:t>
        </w:r>
      </w:hyperlink>
      <w:r w:rsidR="003F5F2C" w:rsidRPr="00C64970">
        <w:rPr>
          <w:rStyle w:val="Hyperlink"/>
          <w:rFonts w:cstheme="minorHAnsi"/>
          <w:bCs/>
          <w:color w:val="auto"/>
          <w:szCs w:val="22"/>
          <w:u w:val="none"/>
        </w:rPr>
        <w:t xml:space="preserve"> (2)</w:t>
      </w:r>
      <w:r w:rsidRPr="00C64970">
        <w:rPr>
          <w:rFonts w:cstheme="minorHAnsi"/>
          <w:color w:val="auto"/>
          <w:szCs w:val="22"/>
        </w:rPr>
        <w:t>, </w:t>
      </w:r>
      <w:r w:rsidRPr="00C64970">
        <w:rPr>
          <w:rStyle w:val="icapages"/>
          <w:rFonts w:eastAsiaTheme="majorEastAsia" w:cstheme="minorHAnsi"/>
          <w:color w:val="auto"/>
          <w:szCs w:val="22"/>
        </w:rPr>
        <w:t>466-470, doi:</w:t>
      </w:r>
      <w:r w:rsidRPr="00C64970">
        <w:rPr>
          <w:rFonts w:cstheme="minorHAnsi"/>
          <w:color w:val="auto"/>
          <w:szCs w:val="22"/>
        </w:rPr>
        <w:t xml:space="preserve"> 10.1107/S0021889807067908 (2008). </w:t>
      </w:r>
    </w:p>
    <w:p w14:paraId="70E3C425" w14:textId="350C8043" w:rsidR="007E3C3F" w:rsidRPr="00C64970" w:rsidRDefault="000815CE" w:rsidP="006E6518">
      <w:pPr>
        <w:widowControl/>
        <w:rPr>
          <w:rFonts w:cs="Times New Roman"/>
          <w:color w:val="auto"/>
        </w:rPr>
      </w:pPr>
      <w:r w:rsidRPr="00C64970">
        <w:rPr>
          <w:rFonts w:cstheme="minorHAnsi"/>
          <w:color w:val="auto"/>
          <w:szCs w:val="22"/>
        </w:rPr>
        <w:t>29. PerkinElmer. ChemBioDraw Ultra 13. (2013).</w:t>
      </w:r>
    </w:p>
    <w:p w14:paraId="0CB6E432" w14:textId="77777777" w:rsidR="008D7DBD" w:rsidRPr="00C64970" w:rsidRDefault="008D7DBD" w:rsidP="006E6518">
      <w:pPr>
        <w:rPr>
          <w:rFonts w:cstheme="minorHAnsi"/>
          <w:color w:val="auto"/>
        </w:rPr>
      </w:pPr>
    </w:p>
    <w:p w14:paraId="01974545" w14:textId="77777777" w:rsidR="00357E13" w:rsidRPr="00C64970" w:rsidRDefault="00357E13">
      <w:pPr>
        <w:rPr>
          <w:rFonts w:cstheme="minorHAnsi"/>
          <w:color w:val="auto"/>
        </w:rPr>
      </w:pPr>
    </w:p>
    <w:sectPr w:rsidR="00357E13" w:rsidRPr="00C64970" w:rsidSect="00C64970">
      <w:head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605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8EC1F" w14:textId="77777777" w:rsidR="006D7D5F" w:rsidRDefault="006D7D5F" w:rsidP="00621C4E">
      <w:r>
        <w:separator/>
      </w:r>
    </w:p>
  </w:endnote>
  <w:endnote w:type="continuationSeparator" w:id="0">
    <w:p w14:paraId="4484C8AA" w14:textId="77777777" w:rsidR="006D7D5F" w:rsidRDefault="006D7D5F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Gulliv-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DC3552" w:rsidRDefault="00DC3552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2EF64" w14:textId="77777777" w:rsidR="006D7D5F" w:rsidRDefault="006D7D5F" w:rsidP="00621C4E">
      <w:r>
        <w:separator/>
      </w:r>
    </w:p>
  </w:footnote>
  <w:footnote w:type="continuationSeparator" w:id="0">
    <w:p w14:paraId="0DDDEB8C" w14:textId="77777777" w:rsidR="006D7D5F" w:rsidRDefault="006D7D5F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2DB9159" w:rsidR="00DC3552" w:rsidRPr="006F06E4" w:rsidRDefault="00DC3552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502073EB" w:rsidR="00DC3552" w:rsidRPr="006F06E4" w:rsidRDefault="00DC3552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1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2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3"/>
  </w:num>
  <w:num w:numId="4">
    <w:abstractNumId w:val="14"/>
  </w:num>
  <w:num w:numId="5">
    <w:abstractNumId w:val="7"/>
  </w:num>
  <w:num w:numId="6">
    <w:abstractNumId w:val="13"/>
  </w:num>
  <w:num w:numId="7">
    <w:abstractNumId w:val="0"/>
  </w:num>
  <w:num w:numId="8">
    <w:abstractNumId w:val="8"/>
  </w:num>
  <w:num w:numId="9">
    <w:abstractNumId w:val="9"/>
  </w:num>
  <w:num w:numId="10">
    <w:abstractNumId w:val="15"/>
  </w:num>
  <w:num w:numId="11">
    <w:abstractNumId w:val="19"/>
  </w:num>
  <w:num w:numId="12">
    <w:abstractNumId w:val="1"/>
  </w:num>
  <w:num w:numId="13">
    <w:abstractNumId w:val="17"/>
  </w:num>
  <w:num w:numId="14">
    <w:abstractNumId w:val="23"/>
  </w:num>
  <w:num w:numId="15">
    <w:abstractNumId w:val="10"/>
  </w:num>
  <w:num w:numId="16">
    <w:abstractNumId w:val="6"/>
  </w:num>
  <w:num w:numId="17">
    <w:abstractNumId w:val="18"/>
  </w:num>
  <w:num w:numId="18">
    <w:abstractNumId w:val="11"/>
  </w:num>
  <w:num w:numId="19">
    <w:abstractNumId w:val="21"/>
  </w:num>
  <w:num w:numId="20">
    <w:abstractNumId w:val="2"/>
  </w:num>
  <w:num w:numId="21">
    <w:abstractNumId w:val="22"/>
  </w:num>
  <w:num w:numId="22">
    <w:abstractNumId w:val="20"/>
  </w:num>
  <w:num w:numId="23">
    <w:abstractNumId w:val="12"/>
  </w:num>
  <w:num w:numId="24">
    <w:abstractNumId w:val="24"/>
  </w:num>
  <w:num w:numId="25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806"/>
    <w:rsid w:val="00001A0F"/>
    <w:rsid w:val="00002709"/>
    <w:rsid w:val="0000574F"/>
    <w:rsid w:val="00005815"/>
    <w:rsid w:val="00007DBC"/>
    <w:rsid w:val="00007EA1"/>
    <w:rsid w:val="000100F0"/>
    <w:rsid w:val="0001207C"/>
    <w:rsid w:val="000129B2"/>
    <w:rsid w:val="00012FF9"/>
    <w:rsid w:val="0001389C"/>
    <w:rsid w:val="00014314"/>
    <w:rsid w:val="0001498B"/>
    <w:rsid w:val="00021434"/>
    <w:rsid w:val="00021774"/>
    <w:rsid w:val="00021DF3"/>
    <w:rsid w:val="00023869"/>
    <w:rsid w:val="00024598"/>
    <w:rsid w:val="000262B0"/>
    <w:rsid w:val="0002779E"/>
    <w:rsid w:val="00032769"/>
    <w:rsid w:val="0003311E"/>
    <w:rsid w:val="00037B58"/>
    <w:rsid w:val="0004431B"/>
    <w:rsid w:val="00051B73"/>
    <w:rsid w:val="00057FF8"/>
    <w:rsid w:val="00060ABE"/>
    <w:rsid w:val="00061A50"/>
    <w:rsid w:val="0006361B"/>
    <w:rsid w:val="00064104"/>
    <w:rsid w:val="000652E3"/>
    <w:rsid w:val="00066025"/>
    <w:rsid w:val="000701D1"/>
    <w:rsid w:val="000764E1"/>
    <w:rsid w:val="00080A20"/>
    <w:rsid w:val="000815CE"/>
    <w:rsid w:val="00082796"/>
    <w:rsid w:val="00082DF4"/>
    <w:rsid w:val="00083B1E"/>
    <w:rsid w:val="00087C0A"/>
    <w:rsid w:val="00093BC4"/>
    <w:rsid w:val="00097929"/>
    <w:rsid w:val="000A1E80"/>
    <w:rsid w:val="000A3B70"/>
    <w:rsid w:val="000A5153"/>
    <w:rsid w:val="000A6E3A"/>
    <w:rsid w:val="000B10AE"/>
    <w:rsid w:val="000B1407"/>
    <w:rsid w:val="000B30BF"/>
    <w:rsid w:val="000B566B"/>
    <w:rsid w:val="000B662E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D31E8"/>
    <w:rsid w:val="000D76E4"/>
    <w:rsid w:val="000D76F3"/>
    <w:rsid w:val="000E2BAD"/>
    <w:rsid w:val="000E3816"/>
    <w:rsid w:val="000E4F77"/>
    <w:rsid w:val="000E565C"/>
    <w:rsid w:val="000F1F93"/>
    <w:rsid w:val="000F265C"/>
    <w:rsid w:val="000F3AFA"/>
    <w:rsid w:val="000F5712"/>
    <w:rsid w:val="000F6611"/>
    <w:rsid w:val="000F7E22"/>
    <w:rsid w:val="0010164B"/>
    <w:rsid w:val="00101FF8"/>
    <w:rsid w:val="00106973"/>
    <w:rsid w:val="0010705D"/>
    <w:rsid w:val="001104F3"/>
    <w:rsid w:val="00112623"/>
    <w:rsid w:val="00112EEB"/>
    <w:rsid w:val="001156F5"/>
    <w:rsid w:val="001173FF"/>
    <w:rsid w:val="0012563A"/>
    <w:rsid w:val="00126123"/>
    <w:rsid w:val="001264DE"/>
    <w:rsid w:val="001313A7"/>
    <w:rsid w:val="001313E3"/>
    <w:rsid w:val="0013276F"/>
    <w:rsid w:val="0013621E"/>
    <w:rsid w:val="0013642E"/>
    <w:rsid w:val="00137A33"/>
    <w:rsid w:val="001525D2"/>
    <w:rsid w:val="00152A23"/>
    <w:rsid w:val="00153D18"/>
    <w:rsid w:val="001552F7"/>
    <w:rsid w:val="00162CB7"/>
    <w:rsid w:val="00171E5B"/>
    <w:rsid w:val="00171F94"/>
    <w:rsid w:val="00172E92"/>
    <w:rsid w:val="001730D2"/>
    <w:rsid w:val="00174A45"/>
    <w:rsid w:val="00175D4E"/>
    <w:rsid w:val="0017668A"/>
    <w:rsid w:val="001766FE"/>
    <w:rsid w:val="00176769"/>
    <w:rsid w:val="00177085"/>
    <w:rsid w:val="001771E7"/>
    <w:rsid w:val="001911FF"/>
    <w:rsid w:val="00191BBB"/>
    <w:rsid w:val="00192006"/>
    <w:rsid w:val="00193180"/>
    <w:rsid w:val="001951A8"/>
    <w:rsid w:val="00196738"/>
    <w:rsid w:val="00196792"/>
    <w:rsid w:val="001A726B"/>
    <w:rsid w:val="001B1519"/>
    <w:rsid w:val="001B26A2"/>
    <w:rsid w:val="001B2E2D"/>
    <w:rsid w:val="001B5CD2"/>
    <w:rsid w:val="001C0BEE"/>
    <w:rsid w:val="001C1E49"/>
    <w:rsid w:val="001C2A98"/>
    <w:rsid w:val="001D14F1"/>
    <w:rsid w:val="001D362D"/>
    <w:rsid w:val="001D3D7D"/>
    <w:rsid w:val="001D3FFF"/>
    <w:rsid w:val="001D4B9A"/>
    <w:rsid w:val="001D625F"/>
    <w:rsid w:val="001D68A4"/>
    <w:rsid w:val="001D714F"/>
    <w:rsid w:val="001D7576"/>
    <w:rsid w:val="001E03C5"/>
    <w:rsid w:val="001E0E3F"/>
    <w:rsid w:val="001E14A0"/>
    <w:rsid w:val="001E29FE"/>
    <w:rsid w:val="001E32D6"/>
    <w:rsid w:val="001E3423"/>
    <w:rsid w:val="001E7376"/>
    <w:rsid w:val="001F0AA3"/>
    <w:rsid w:val="001F225C"/>
    <w:rsid w:val="001F26F6"/>
    <w:rsid w:val="00201CFA"/>
    <w:rsid w:val="0020220D"/>
    <w:rsid w:val="00202448"/>
    <w:rsid w:val="00202D15"/>
    <w:rsid w:val="00212EAE"/>
    <w:rsid w:val="00214BEE"/>
    <w:rsid w:val="00216E5A"/>
    <w:rsid w:val="002205B8"/>
    <w:rsid w:val="00225720"/>
    <w:rsid w:val="002259E5"/>
    <w:rsid w:val="00226140"/>
    <w:rsid w:val="002274F3"/>
    <w:rsid w:val="0023094C"/>
    <w:rsid w:val="00230B20"/>
    <w:rsid w:val="00234BE3"/>
    <w:rsid w:val="0023510F"/>
    <w:rsid w:val="00235841"/>
    <w:rsid w:val="00235A90"/>
    <w:rsid w:val="00241E48"/>
    <w:rsid w:val="002420D4"/>
    <w:rsid w:val="0024214E"/>
    <w:rsid w:val="00242623"/>
    <w:rsid w:val="00245337"/>
    <w:rsid w:val="00250558"/>
    <w:rsid w:val="00252F7A"/>
    <w:rsid w:val="002530F6"/>
    <w:rsid w:val="00260652"/>
    <w:rsid w:val="00261490"/>
    <w:rsid w:val="00261F25"/>
    <w:rsid w:val="0026276A"/>
    <w:rsid w:val="002648A9"/>
    <w:rsid w:val="0026536F"/>
    <w:rsid w:val="0026553C"/>
    <w:rsid w:val="00267DD5"/>
    <w:rsid w:val="002735A6"/>
    <w:rsid w:val="00274A0A"/>
    <w:rsid w:val="00277593"/>
    <w:rsid w:val="00280909"/>
    <w:rsid w:val="00280918"/>
    <w:rsid w:val="002811C8"/>
    <w:rsid w:val="00282AF6"/>
    <w:rsid w:val="00284CE8"/>
    <w:rsid w:val="0028596A"/>
    <w:rsid w:val="00287085"/>
    <w:rsid w:val="00290AF9"/>
    <w:rsid w:val="002967CF"/>
    <w:rsid w:val="00297788"/>
    <w:rsid w:val="002A051C"/>
    <w:rsid w:val="002A484B"/>
    <w:rsid w:val="002A64A6"/>
    <w:rsid w:val="002B3301"/>
    <w:rsid w:val="002C0142"/>
    <w:rsid w:val="002C01E1"/>
    <w:rsid w:val="002C3E7D"/>
    <w:rsid w:val="002C47D4"/>
    <w:rsid w:val="002D0F38"/>
    <w:rsid w:val="002D19F2"/>
    <w:rsid w:val="002D77E3"/>
    <w:rsid w:val="002E6D86"/>
    <w:rsid w:val="002F0B17"/>
    <w:rsid w:val="002F2859"/>
    <w:rsid w:val="002F6E3C"/>
    <w:rsid w:val="0030117D"/>
    <w:rsid w:val="00301F30"/>
    <w:rsid w:val="003038FD"/>
    <w:rsid w:val="00303C87"/>
    <w:rsid w:val="0031027C"/>
    <w:rsid w:val="003108E5"/>
    <w:rsid w:val="003120CB"/>
    <w:rsid w:val="003174EA"/>
    <w:rsid w:val="00320153"/>
    <w:rsid w:val="00320367"/>
    <w:rsid w:val="00321889"/>
    <w:rsid w:val="00322871"/>
    <w:rsid w:val="003228FC"/>
    <w:rsid w:val="00326FB3"/>
    <w:rsid w:val="00330E46"/>
    <w:rsid w:val="003316D4"/>
    <w:rsid w:val="00333822"/>
    <w:rsid w:val="003363CF"/>
    <w:rsid w:val="00336715"/>
    <w:rsid w:val="003408D5"/>
    <w:rsid w:val="00340DFD"/>
    <w:rsid w:val="00342091"/>
    <w:rsid w:val="00344954"/>
    <w:rsid w:val="00347280"/>
    <w:rsid w:val="00350CD7"/>
    <w:rsid w:val="00357E13"/>
    <w:rsid w:val="00360C17"/>
    <w:rsid w:val="003621C6"/>
    <w:rsid w:val="003622B8"/>
    <w:rsid w:val="00363587"/>
    <w:rsid w:val="003637C7"/>
    <w:rsid w:val="003640BB"/>
    <w:rsid w:val="00366B76"/>
    <w:rsid w:val="0037218B"/>
    <w:rsid w:val="00372630"/>
    <w:rsid w:val="00373051"/>
    <w:rsid w:val="003733B9"/>
    <w:rsid w:val="00373B8F"/>
    <w:rsid w:val="003753FD"/>
    <w:rsid w:val="00375FC0"/>
    <w:rsid w:val="00376D95"/>
    <w:rsid w:val="00377FBB"/>
    <w:rsid w:val="00382A55"/>
    <w:rsid w:val="00384ADC"/>
    <w:rsid w:val="00385140"/>
    <w:rsid w:val="00392F70"/>
    <w:rsid w:val="003A0D8D"/>
    <w:rsid w:val="003A16FC"/>
    <w:rsid w:val="003A4FCD"/>
    <w:rsid w:val="003A50A6"/>
    <w:rsid w:val="003B0944"/>
    <w:rsid w:val="003B1593"/>
    <w:rsid w:val="003B4381"/>
    <w:rsid w:val="003C1043"/>
    <w:rsid w:val="003C1A30"/>
    <w:rsid w:val="003C46DD"/>
    <w:rsid w:val="003C6779"/>
    <w:rsid w:val="003D2998"/>
    <w:rsid w:val="003D2F0A"/>
    <w:rsid w:val="003D3891"/>
    <w:rsid w:val="003D5D84"/>
    <w:rsid w:val="003D67F4"/>
    <w:rsid w:val="003E0720"/>
    <w:rsid w:val="003E0EB1"/>
    <w:rsid w:val="003E0F4F"/>
    <w:rsid w:val="003E18AC"/>
    <w:rsid w:val="003E210B"/>
    <w:rsid w:val="003E2A12"/>
    <w:rsid w:val="003E3384"/>
    <w:rsid w:val="003E3CA4"/>
    <w:rsid w:val="003E511C"/>
    <w:rsid w:val="003E548E"/>
    <w:rsid w:val="003E5C15"/>
    <w:rsid w:val="003F05DE"/>
    <w:rsid w:val="003F5F2C"/>
    <w:rsid w:val="004019DE"/>
    <w:rsid w:val="00401FFD"/>
    <w:rsid w:val="0040268D"/>
    <w:rsid w:val="0040316E"/>
    <w:rsid w:val="0040574B"/>
    <w:rsid w:val="00407EC8"/>
    <w:rsid w:val="0041110A"/>
    <w:rsid w:val="00411624"/>
    <w:rsid w:val="00414770"/>
    <w:rsid w:val="004148E1"/>
    <w:rsid w:val="00414CFA"/>
    <w:rsid w:val="00414E50"/>
    <w:rsid w:val="00415EC0"/>
    <w:rsid w:val="004200E3"/>
    <w:rsid w:val="00420BE9"/>
    <w:rsid w:val="004218D1"/>
    <w:rsid w:val="00423AD8"/>
    <w:rsid w:val="00423FDD"/>
    <w:rsid w:val="004245F8"/>
    <w:rsid w:val="00424C85"/>
    <w:rsid w:val="004250D2"/>
    <w:rsid w:val="004260BD"/>
    <w:rsid w:val="0043012F"/>
    <w:rsid w:val="004308CB"/>
    <w:rsid w:val="00430F1F"/>
    <w:rsid w:val="00432251"/>
    <w:rsid w:val="004326EA"/>
    <w:rsid w:val="00432DD9"/>
    <w:rsid w:val="00433C38"/>
    <w:rsid w:val="00436E83"/>
    <w:rsid w:val="0044058E"/>
    <w:rsid w:val="00442D6F"/>
    <w:rsid w:val="00443356"/>
    <w:rsid w:val="00443673"/>
    <w:rsid w:val="0044434C"/>
    <w:rsid w:val="004443D9"/>
    <w:rsid w:val="0044456B"/>
    <w:rsid w:val="00446584"/>
    <w:rsid w:val="004469B8"/>
    <w:rsid w:val="00447286"/>
    <w:rsid w:val="00447BD1"/>
    <w:rsid w:val="004507F3"/>
    <w:rsid w:val="00450AF4"/>
    <w:rsid w:val="004518C8"/>
    <w:rsid w:val="00453BC7"/>
    <w:rsid w:val="00456A57"/>
    <w:rsid w:val="00456F5C"/>
    <w:rsid w:val="004572B4"/>
    <w:rsid w:val="004607DE"/>
    <w:rsid w:val="0046161E"/>
    <w:rsid w:val="004651F9"/>
    <w:rsid w:val="004671C7"/>
    <w:rsid w:val="00472F4D"/>
    <w:rsid w:val="004730BF"/>
    <w:rsid w:val="00474DCB"/>
    <w:rsid w:val="0047535C"/>
    <w:rsid w:val="0047618F"/>
    <w:rsid w:val="004762F6"/>
    <w:rsid w:val="00476B89"/>
    <w:rsid w:val="00482ACA"/>
    <w:rsid w:val="0048369D"/>
    <w:rsid w:val="00485870"/>
    <w:rsid w:val="00485FE8"/>
    <w:rsid w:val="00492EB5"/>
    <w:rsid w:val="004945D6"/>
    <w:rsid w:val="00494F77"/>
    <w:rsid w:val="00497721"/>
    <w:rsid w:val="004A0229"/>
    <w:rsid w:val="004A35D2"/>
    <w:rsid w:val="004A71E4"/>
    <w:rsid w:val="004A7D58"/>
    <w:rsid w:val="004B2F00"/>
    <w:rsid w:val="004B3FC0"/>
    <w:rsid w:val="004B59D6"/>
    <w:rsid w:val="004B6E31"/>
    <w:rsid w:val="004B79E2"/>
    <w:rsid w:val="004C02AD"/>
    <w:rsid w:val="004C1D66"/>
    <w:rsid w:val="004C31D7"/>
    <w:rsid w:val="004C4AD2"/>
    <w:rsid w:val="004C6981"/>
    <w:rsid w:val="004D0DCA"/>
    <w:rsid w:val="004D1F21"/>
    <w:rsid w:val="004D268C"/>
    <w:rsid w:val="004D2F96"/>
    <w:rsid w:val="004D435F"/>
    <w:rsid w:val="004D59D8"/>
    <w:rsid w:val="004D5DA1"/>
    <w:rsid w:val="004E150F"/>
    <w:rsid w:val="004E1DCA"/>
    <w:rsid w:val="004E2031"/>
    <w:rsid w:val="004E23A1"/>
    <w:rsid w:val="004E3489"/>
    <w:rsid w:val="004E358A"/>
    <w:rsid w:val="004E3AFA"/>
    <w:rsid w:val="004E542A"/>
    <w:rsid w:val="004E6588"/>
    <w:rsid w:val="004F005C"/>
    <w:rsid w:val="004F1D36"/>
    <w:rsid w:val="004F49B1"/>
    <w:rsid w:val="004F51D4"/>
    <w:rsid w:val="004F6B23"/>
    <w:rsid w:val="00500449"/>
    <w:rsid w:val="00500DBE"/>
    <w:rsid w:val="00502A0A"/>
    <w:rsid w:val="00507C50"/>
    <w:rsid w:val="0051384D"/>
    <w:rsid w:val="00517C3A"/>
    <w:rsid w:val="00527BF4"/>
    <w:rsid w:val="005301FA"/>
    <w:rsid w:val="005324BE"/>
    <w:rsid w:val="00532A80"/>
    <w:rsid w:val="00534F6C"/>
    <w:rsid w:val="00535994"/>
    <w:rsid w:val="0053646D"/>
    <w:rsid w:val="00540AAD"/>
    <w:rsid w:val="00543EC1"/>
    <w:rsid w:val="005440E3"/>
    <w:rsid w:val="00546458"/>
    <w:rsid w:val="0054752E"/>
    <w:rsid w:val="0055087C"/>
    <w:rsid w:val="00553413"/>
    <w:rsid w:val="0055576E"/>
    <w:rsid w:val="00555983"/>
    <w:rsid w:val="00560E31"/>
    <w:rsid w:val="0056307F"/>
    <w:rsid w:val="005631F1"/>
    <w:rsid w:val="005635D0"/>
    <w:rsid w:val="00566ACC"/>
    <w:rsid w:val="00571264"/>
    <w:rsid w:val="00581B23"/>
    <w:rsid w:val="0058219C"/>
    <w:rsid w:val="0058327A"/>
    <w:rsid w:val="0058707F"/>
    <w:rsid w:val="005931FE"/>
    <w:rsid w:val="00594FF8"/>
    <w:rsid w:val="005958BA"/>
    <w:rsid w:val="005A6125"/>
    <w:rsid w:val="005A62F2"/>
    <w:rsid w:val="005B0072"/>
    <w:rsid w:val="005B0732"/>
    <w:rsid w:val="005B38A0"/>
    <w:rsid w:val="005B491C"/>
    <w:rsid w:val="005B49F6"/>
    <w:rsid w:val="005B4DBF"/>
    <w:rsid w:val="005B5DE2"/>
    <w:rsid w:val="005B64D6"/>
    <w:rsid w:val="005B674C"/>
    <w:rsid w:val="005C0CA2"/>
    <w:rsid w:val="005C24F2"/>
    <w:rsid w:val="005C6D0E"/>
    <w:rsid w:val="005C7561"/>
    <w:rsid w:val="005D1E57"/>
    <w:rsid w:val="005D2F57"/>
    <w:rsid w:val="005D2FE0"/>
    <w:rsid w:val="005D34F6"/>
    <w:rsid w:val="005D4D4E"/>
    <w:rsid w:val="005D4F1A"/>
    <w:rsid w:val="005E1884"/>
    <w:rsid w:val="005F2D36"/>
    <w:rsid w:val="005F373A"/>
    <w:rsid w:val="005F4F87"/>
    <w:rsid w:val="005F6B0E"/>
    <w:rsid w:val="005F7291"/>
    <w:rsid w:val="005F760E"/>
    <w:rsid w:val="005F7B1D"/>
    <w:rsid w:val="0060222A"/>
    <w:rsid w:val="006041C5"/>
    <w:rsid w:val="006063F5"/>
    <w:rsid w:val="0060694F"/>
    <w:rsid w:val="00607F2E"/>
    <w:rsid w:val="00610C21"/>
    <w:rsid w:val="00611907"/>
    <w:rsid w:val="00613116"/>
    <w:rsid w:val="0061542C"/>
    <w:rsid w:val="00616A7F"/>
    <w:rsid w:val="006170D6"/>
    <w:rsid w:val="00617A0E"/>
    <w:rsid w:val="006202A6"/>
    <w:rsid w:val="0062054B"/>
    <w:rsid w:val="00621C4E"/>
    <w:rsid w:val="00623AEA"/>
    <w:rsid w:val="00624EAE"/>
    <w:rsid w:val="006305D7"/>
    <w:rsid w:val="00633A01"/>
    <w:rsid w:val="00633B97"/>
    <w:rsid w:val="006341F7"/>
    <w:rsid w:val="00634A84"/>
    <w:rsid w:val="00635014"/>
    <w:rsid w:val="006350A9"/>
    <w:rsid w:val="006369CE"/>
    <w:rsid w:val="006411CA"/>
    <w:rsid w:val="006424DE"/>
    <w:rsid w:val="00645CFB"/>
    <w:rsid w:val="0064605E"/>
    <w:rsid w:val="00646532"/>
    <w:rsid w:val="0065281A"/>
    <w:rsid w:val="006615B3"/>
    <w:rsid w:val="006619C8"/>
    <w:rsid w:val="00671710"/>
    <w:rsid w:val="0067238D"/>
    <w:rsid w:val="00673414"/>
    <w:rsid w:val="0067454E"/>
    <w:rsid w:val="00676079"/>
    <w:rsid w:val="00676404"/>
    <w:rsid w:val="00676819"/>
    <w:rsid w:val="00676ECD"/>
    <w:rsid w:val="00677D0A"/>
    <w:rsid w:val="00677EB5"/>
    <w:rsid w:val="0068185F"/>
    <w:rsid w:val="00693365"/>
    <w:rsid w:val="00693F37"/>
    <w:rsid w:val="006944DA"/>
    <w:rsid w:val="00695E7C"/>
    <w:rsid w:val="006A01CF"/>
    <w:rsid w:val="006A0949"/>
    <w:rsid w:val="006A4AE5"/>
    <w:rsid w:val="006A60DD"/>
    <w:rsid w:val="006B0679"/>
    <w:rsid w:val="006B074C"/>
    <w:rsid w:val="006B18E3"/>
    <w:rsid w:val="006B3B84"/>
    <w:rsid w:val="006B4679"/>
    <w:rsid w:val="006B4E7C"/>
    <w:rsid w:val="006B5D8C"/>
    <w:rsid w:val="006B72D4"/>
    <w:rsid w:val="006C11CC"/>
    <w:rsid w:val="006C1AEB"/>
    <w:rsid w:val="006C3089"/>
    <w:rsid w:val="006C3187"/>
    <w:rsid w:val="006C57FE"/>
    <w:rsid w:val="006C604D"/>
    <w:rsid w:val="006C6190"/>
    <w:rsid w:val="006C72D4"/>
    <w:rsid w:val="006C7BCE"/>
    <w:rsid w:val="006D1393"/>
    <w:rsid w:val="006D2600"/>
    <w:rsid w:val="006D3AF0"/>
    <w:rsid w:val="006D7D5F"/>
    <w:rsid w:val="006E4B63"/>
    <w:rsid w:val="006E5263"/>
    <w:rsid w:val="006E6518"/>
    <w:rsid w:val="006F06E4"/>
    <w:rsid w:val="006F0C2D"/>
    <w:rsid w:val="006F11F6"/>
    <w:rsid w:val="006F5FD3"/>
    <w:rsid w:val="006F7B41"/>
    <w:rsid w:val="00700E33"/>
    <w:rsid w:val="00702B5D"/>
    <w:rsid w:val="00703ED2"/>
    <w:rsid w:val="007050B4"/>
    <w:rsid w:val="00707B8D"/>
    <w:rsid w:val="00710DC9"/>
    <w:rsid w:val="00713636"/>
    <w:rsid w:val="00714B8C"/>
    <w:rsid w:val="0071675D"/>
    <w:rsid w:val="00717736"/>
    <w:rsid w:val="00735A12"/>
    <w:rsid w:val="00735CF5"/>
    <w:rsid w:val="0074063A"/>
    <w:rsid w:val="007411E0"/>
    <w:rsid w:val="00742AA4"/>
    <w:rsid w:val="00743BA1"/>
    <w:rsid w:val="0074562B"/>
    <w:rsid w:val="00745F1E"/>
    <w:rsid w:val="00747109"/>
    <w:rsid w:val="007515E4"/>
    <w:rsid w:val="007515FE"/>
    <w:rsid w:val="00753FD0"/>
    <w:rsid w:val="00755C5E"/>
    <w:rsid w:val="0075761B"/>
    <w:rsid w:val="007601D0"/>
    <w:rsid w:val="007603BB"/>
    <w:rsid w:val="0076109D"/>
    <w:rsid w:val="00766083"/>
    <w:rsid w:val="00767107"/>
    <w:rsid w:val="00773617"/>
    <w:rsid w:val="00773BFD"/>
    <w:rsid w:val="007743B3"/>
    <w:rsid w:val="00774490"/>
    <w:rsid w:val="0077743F"/>
    <w:rsid w:val="007778ED"/>
    <w:rsid w:val="007819FF"/>
    <w:rsid w:val="0078360C"/>
    <w:rsid w:val="00784A4C"/>
    <w:rsid w:val="00784BC6"/>
    <w:rsid w:val="0078523D"/>
    <w:rsid w:val="00785DB6"/>
    <w:rsid w:val="00787678"/>
    <w:rsid w:val="007931DF"/>
    <w:rsid w:val="00794B35"/>
    <w:rsid w:val="007A0172"/>
    <w:rsid w:val="007A05E8"/>
    <w:rsid w:val="007A1804"/>
    <w:rsid w:val="007A2511"/>
    <w:rsid w:val="007A260E"/>
    <w:rsid w:val="007A3DBB"/>
    <w:rsid w:val="007A4D4C"/>
    <w:rsid w:val="007A4DD6"/>
    <w:rsid w:val="007A5CB9"/>
    <w:rsid w:val="007B11EA"/>
    <w:rsid w:val="007B20AE"/>
    <w:rsid w:val="007B44C1"/>
    <w:rsid w:val="007B4EAC"/>
    <w:rsid w:val="007B6B07"/>
    <w:rsid w:val="007B6D43"/>
    <w:rsid w:val="007B749A"/>
    <w:rsid w:val="007B7C6E"/>
    <w:rsid w:val="007C1EF0"/>
    <w:rsid w:val="007C21F8"/>
    <w:rsid w:val="007C32CE"/>
    <w:rsid w:val="007D1CAF"/>
    <w:rsid w:val="007D44D7"/>
    <w:rsid w:val="007D621A"/>
    <w:rsid w:val="007E058A"/>
    <w:rsid w:val="007E137C"/>
    <w:rsid w:val="007E2455"/>
    <w:rsid w:val="007E2887"/>
    <w:rsid w:val="007E3C3F"/>
    <w:rsid w:val="007E456F"/>
    <w:rsid w:val="007E5278"/>
    <w:rsid w:val="007E749C"/>
    <w:rsid w:val="007F1B5C"/>
    <w:rsid w:val="007F2CD7"/>
    <w:rsid w:val="007F41D1"/>
    <w:rsid w:val="007F5F31"/>
    <w:rsid w:val="00801257"/>
    <w:rsid w:val="00801899"/>
    <w:rsid w:val="00801C8B"/>
    <w:rsid w:val="00803B0A"/>
    <w:rsid w:val="00804DED"/>
    <w:rsid w:val="00805B96"/>
    <w:rsid w:val="008105BE"/>
    <w:rsid w:val="00810F95"/>
    <w:rsid w:val="008115A5"/>
    <w:rsid w:val="00811D46"/>
    <w:rsid w:val="0081415D"/>
    <w:rsid w:val="00815A80"/>
    <w:rsid w:val="00820229"/>
    <w:rsid w:val="00822448"/>
    <w:rsid w:val="00822ABE"/>
    <w:rsid w:val="00823A38"/>
    <w:rsid w:val="008244D1"/>
    <w:rsid w:val="00827CF0"/>
    <w:rsid w:val="00827F51"/>
    <w:rsid w:val="00830988"/>
    <w:rsid w:val="0083104E"/>
    <w:rsid w:val="00831118"/>
    <w:rsid w:val="008337C4"/>
    <w:rsid w:val="008343BE"/>
    <w:rsid w:val="00836227"/>
    <w:rsid w:val="00836535"/>
    <w:rsid w:val="00840328"/>
    <w:rsid w:val="00840FB4"/>
    <w:rsid w:val="008410B2"/>
    <w:rsid w:val="008420A8"/>
    <w:rsid w:val="008500A0"/>
    <w:rsid w:val="00850D1D"/>
    <w:rsid w:val="008524E5"/>
    <w:rsid w:val="0085351C"/>
    <w:rsid w:val="008549B7"/>
    <w:rsid w:val="008549CA"/>
    <w:rsid w:val="008556C3"/>
    <w:rsid w:val="0085687C"/>
    <w:rsid w:val="00863387"/>
    <w:rsid w:val="008706C5"/>
    <w:rsid w:val="00873707"/>
    <w:rsid w:val="00874B20"/>
    <w:rsid w:val="008757C6"/>
    <w:rsid w:val="008761F7"/>
    <w:rsid w:val="008763E1"/>
    <w:rsid w:val="0087775C"/>
    <w:rsid w:val="00877EC8"/>
    <w:rsid w:val="00880F36"/>
    <w:rsid w:val="00885530"/>
    <w:rsid w:val="008910D1"/>
    <w:rsid w:val="008928C4"/>
    <w:rsid w:val="0089296C"/>
    <w:rsid w:val="008944C3"/>
    <w:rsid w:val="00894AB2"/>
    <w:rsid w:val="00894F4E"/>
    <w:rsid w:val="00896ABD"/>
    <w:rsid w:val="00897126"/>
    <w:rsid w:val="00897AB6"/>
    <w:rsid w:val="00897BBF"/>
    <w:rsid w:val="008A3380"/>
    <w:rsid w:val="008A7A9C"/>
    <w:rsid w:val="008B116E"/>
    <w:rsid w:val="008B1D8B"/>
    <w:rsid w:val="008B33D2"/>
    <w:rsid w:val="008B5218"/>
    <w:rsid w:val="008B647C"/>
    <w:rsid w:val="008B7102"/>
    <w:rsid w:val="008C3B7D"/>
    <w:rsid w:val="008C7A8D"/>
    <w:rsid w:val="008D0F90"/>
    <w:rsid w:val="008D2812"/>
    <w:rsid w:val="008D3715"/>
    <w:rsid w:val="008D5465"/>
    <w:rsid w:val="008D7DBD"/>
    <w:rsid w:val="008D7EB7"/>
    <w:rsid w:val="008E10A0"/>
    <w:rsid w:val="008E3684"/>
    <w:rsid w:val="008E453D"/>
    <w:rsid w:val="008E4FC4"/>
    <w:rsid w:val="008E57F5"/>
    <w:rsid w:val="008E7606"/>
    <w:rsid w:val="008E7B58"/>
    <w:rsid w:val="008F0566"/>
    <w:rsid w:val="008F1DAA"/>
    <w:rsid w:val="008F2A23"/>
    <w:rsid w:val="008F3EBD"/>
    <w:rsid w:val="008F4DE7"/>
    <w:rsid w:val="008F60B2"/>
    <w:rsid w:val="008F61CB"/>
    <w:rsid w:val="008F7C41"/>
    <w:rsid w:val="00900923"/>
    <w:rsid w:val="009031E2"/>
    <w:rsid w:val="00905ADD"/>
    <w:rsid w:val="00907664"/>
    <w:rsid w:val="009122C7"/>
    <w:rsid w:val="0091276C"/>
    <w:rsid w:val="009165AC"/>
    <w:rsid w:val="00916FFC"/>
    <w:rsid w:val="0092053F"/>
    <w:rsid w:val="0092340A"/>
    <w:rsid w:val="00931162"/>
    <w:rsid w:val="009313D9"/>
    <w:rsid w:val="00932205"/>
    <w:rsid w:val="00935B7F"/>
    <w:rsid w:val="00941293"/>
    <w:rsid w:val="00946372"/>
    <w:rsid w:val="00950220"/>
    <w:rsid w:val="00950C17"/>
    <w:rsid w:val="009512C5"/>
    <w:rsid w:val="00951FAF"/>
    <w:rsid w:val="00954740"/>
    <w:rsid w:val="00962E71"/>
    <w:rsid w:val="00963ABC"/>
    <w:rsid w:val="00963C4A"/>
    <w:rsid w:val="0096465F"/>
    <w:rsid w:val="00965D21"/>
    <w:rsid w:val="00967764"/>
    <w:rsid w:val="00970B0E"/>
    <w:rsid w:val="00970BB9"/>
    <w:rsid w:val="009726EE"/>
    <w:rsid w:val="009733DD"/>
    <w:rsid w:val="00975573"/>
    <w:rsid w:val="00976D03"/>
    <w:rsid w:val="00977B30"/>
    <w:rsid w:val="009802EB"/>
    <w:rsid w:val="009822D6"/>
    <w:rsid w:val="00982F41"/>
    <w:rsid w:val="00985090"/>
    <w:rsid w:val="00985DDC"/>
    <w:rsid w:val="00987710"/>
    <w:rsid w:val="009879C8"/>
    <w:rsid w:val="009904AB"/>
    <w:rsid w:val="00992348"/>
    <w:rsid w:val="00992793"/>
    <w:rsid w:val="00995688"/>
    <w:rsid w:val="009958A6"/>
    <w:rsid w:val="00996456"/>
    <w:rsid w:val="009A04F5"/>
    <w:rsid w:val="009A0B35"/>
    <w:rsid w:val="009A15EF"/>
    <w:rsid w:val="009A38A5"/>
    <w:rsid w:val="009A4F77"/>
    <w:rsid w:val="009A5B73"/>
    <w:rsid w:val="009A5D98"/>
    <w:rsid w:val="009B0B20"/>
    <w:rsid w:val="009B118B"/>
    <w:rsid w:val="009B1737"/>
    <w:rsid w:val="009B1C4B"/>
    <w:rsid w:val="009B3D4B"/>
    <w:rsid w:val="009B5B99"/>
    <w:rsid w:val="009B6EFC"/>
    <w:rsid w:val="009C1C8B"/>
    <w:rsid w:val="009C2264"/>
    <w:rsid w:val="009C2DF8"/>
    <w:rsid w:val="009C31BF"/>
    <w:rsid w:val="009C68B7"/>
    <w:rsid w:val="009D0834"/>
    <w:rsid w:val="009D0A1E"/>
    <w:rsid w:val="009D2AE3"/>
    <w:rsid w:val="009D52BC"/>
    <w:rsid w:val="009D7D0A"/>
    <w:rsid w:val="009E09D9"/>
    <w:rsid w:val="009E0E01"/>
    <w:rsid w:val="009E3DFD"/>
    <w:rsid w:val="009F01B1"/>
    <w:rsid w:val="009F0DBB"/>
    <w:rsid w:val="009F3887"/>
    <w:rsid w:val="009F659A"/>
    <w:rsid w:val="009F732B"/>
    <w:rsid w:val="009F793F"/>
    <w:rsid w:val="00A01791"/>
    <w:rsid w:val="00A01FE0"/>
    <w:rsid w:val="00A06945"/>
    <w:rsid w:val="00A10656"/>
    <w:rsid w:val="00A113C0"/>
    <w:rsid w:val="00A12FA6"/>
    <w:rsid w:val="00A1339B"/>
    <w:rsid w:val="00A14ABA"/>
    <w:rsid w:val="00A24CB6"/>
    <w:rsid w:val="00A26CD2"/>
    <w:rsid w:val="00A27667"/>
    <w:rsid w:val="00A32979"/>
    <w:rsid w:val="00A34A67"/>
    <w:rsid w:val="00A37462"/>
    <w:rsid w:val="00A37649"/>
    <w:rsid w:val="00A45010"/>
    <w:rsid w:val="00A459E1"/>
    <w:rsid w:val="00A46AC4"/>
    <w:rsid w:val="00A47729"/>
    <w:rsid w:val="00A5044F"/>
    <w:rsid w:val="00A52296"/>
    <w:rsid w:val="00A538F8"/>
    <w:rsid w:val="00A55661"/>
    <w:rsid w:val="00A56F0E"/>
    <w:rsid w:val="00A617A8"/>
    <w:rsid w:val="00A61B70"/>
    <w:rsid w:val="00A61FA8"/>
    <w:rsid w:val="00A62AD1"/>
    <w:rsid w:val="00A637F4"/>
    <w:rsid w:val="00A64DF2"/>
    <w:rsid w:val="00A65485"/>
    <w:rsid w:val="00A6638C"/>
    <w:rsid w:val="00A66E05"/>
    <w:rsid w:val="00A705F5"/>
    <w:rsid w:val="00A70753"/>
    <w:rsid w:val="00A712D2"/>
    <w:rsid w:val="00A7136C"/>
    <w:rsid w:val="00A80404"/>
    <w:rsid w:val="00A8216F"/>
    <w:rsid w:val="00A82C8A"/>
    <w:rsid w:val="00A8346B"/>
    <w:rsid w:val="00A852FF"/>
    <w:rsid w:val="00A87337"/>
    <w:rsid w:val="00A90C97"/>
    <w:rsid w:val="00A92D66"/>
    <w:rsid w:val="00A92DDC"/>
    <w:rsid w:val="00A960C8"/>
    <w:rsid w:val="00A965CB"/>
    <w:rsid w:val="00A96604"/>
    <w:rsid w:val="00A97D8E"/>
    <w:rsid w:val="00AA03DF"/>
    <w:rsid w:val="00AA1B4F"/>
    <w:rsid w:val="00AA21D8"/>
    <w:rsid w:val="00AA271A"/>
    <w:rsid w:val="00AA2BBF"/>
    <w:rsid w:val="00AA3270"/>
    <w:rsid w:val="00AA54F3"/>
    <w:rsid w:val="00AA577C"/>
    <w:rsid w:val="00AA6B43"/>
    <w:rsid w:val="00AA720D"/>
    <w:rsid w:val="00AB367A"/>
    <w:rsid w:val="00AC01D1"/>
    <w:rsid w:val="00AC0E9F"/>
    <w:rsid w:val="00AC2C56"/>
    <w:rsid w:val="00AC52A5"/>
    <w:rsid w:val="00AC6EFD"/>
    <w:rsid w:val="00AC7151"/>
    <w:rsid w:val="00AC7F58"/>
    <w:rsid w:val="00AD460A"/>
    <w:rsid w:val="00AD4B91"/>
    <w:rsid w:val="00AD6A05"/>
    <w:rsid w:val="00AE116D"/>
    <w:rsid w:val="00AE272B"/>
    <w:rsid w:val="00AE3617"/>
    <w:rsid w:val="00AE3E3A"/>
    <w:rsid w:val="00AE77B4"/>
    <w:rsid w:val="00AE7C1A"/>
    <w:rsid w:val="00AE7DF8"/>
    <w:rsid w:val="00AF0D9C"/>
    <w:rsid w:val="00AF13AB"/>
    <w:rsid w:val="00AF1D36"/>
    <w:rsid w:val="00AF280B"/>
    <w:rsid w:val="00AF5F54"/>
    <w:rsid w:val="00AF5F75"/>
    <w:rsid w:val="00AF6001"/>
    <w:rsid w:val="00B01A16"/>
    <w:rsid w:val="00B05280"/>
    <w:rsid w:val="00B07F45"/>
    <w:rsid w:val="00B1021A"/>
    <w:rsid w:val="00B138C0"/>
    <w:rsid w:val="00B1481A"/>
    <w:rsid w:val="00B15A1F"/>
    <w:rsid w:val="00B15FE9"/>
    <w:rsid w:val="00B172C5"/>
    <w:rsid w:val="00B2148A"/>
    <w:rsid w:val="00B220C2"/>
    <w:rsid w:val="00B235B3"/>
    <w:rsid w:val="00B25B32"/>
    <w:rsid w:val="00B32616"/>
    <w:rsid w:val="00B33B73"/>
    <w:rsid w:val="00B36C12"/>
    <w:rsid w:val="00B36C42"/>
    <w:rsid w:val="00B42EA7"/>
    <w:rsid w:val="00B44074"/>
    <w:rsid w:val="00B51845"/>
    <w:rsid w:val="00B51923"/>
    <w:rsid w:val="00B5337C"/>
    <w:rsid w:val="00B53FDE"/>
    <w:rsid w:val="00B56397"/>
    <w:rsid w:val="00B56550"/>
    <w:rsid w:val="00B569E8"/>
    <w:rsid w:val="00B571DA"/>
    <w:rsid w:val="00B57E20"/>
    <w:rsid w:val="00B60022"/>
    <w:rsid w:val="00B6027B"/>
    <w:rsid w:val="00B636C8"/>
    <w:rsid w:val="00B65EDB"/>
    <w:rsid w:val="00B67AFF"/>
    <w:rsid w:val="00B701EA"/>
    <w:rsid w:val="00B705B2"/>
    <w:rsid w:val="00B70B59"/>
    <w:rsid w:val="00B73657"/>
    <w:rsid w:val="00B739B3"/>
    <w:rsid w:val="00B759BE"/>
    <w:rsid w:val="00B8421C"/>
    <w:rsid w:val="00B9015A"/>
    <w:rsid w:val="00B915AE"/>
    <w:rsid w:val="00B918A3"/>
    <w:rsid w:val="00B9690D"/>
    <w:rsid w:val="00BA1735"/>
    <w:rsid w:val="00BA19FA"/>
    <w:rsid w:val="00BA4288"/>
    <w:rsid w:val="00BA6ECD"/>
    <w:rsid w:val="00BB0508"/>
    <w:rsid w:val="00BB0902"/>
    <w:rsid w:val="00BB48E5"/>
    <w:rsid w:val="00BB5607"/>
    <w:rsid w:val="00BB5ACA"/>
    <w:rsid w:val="00BB627F"/>
    <w:rsid w:val="00BC0C17"/>
    <w:rsid w:val="00BC3823"/>
    <w:rsid w:val="00BC4F74"/>
    <w:rsid w:val="00BC5841"/>
    <w:rsid w:val="00BD2A13"/>
    <w:rsid w:val="00BD2C95"/>
    <w:rsid w:val="00BD2EF0"/>
    <w:rsid w:val="00BD3FEB"/>
    <w:rsid w:val="00BD60B4"/>
    <w:rsid w:val="00BD796B"/>
    <w:rsid w:val="00BE0411"/>
    <w:rsid w:val="00BE1A47"/>
    <w:rsid w:val="00BE214D"/>
    <w:rsid w:val="00BE40C0"/>
    <w:rsid w:val="00BE5F4A"/>
    <w:rsid w:val="00BE7AEF"/>
    <w:rsid w:val="00BF09B0"/>
    <w:rsid w:val="00BF1544"/>
    <w:rsid w:val="00BF1B53"/>
    <w:rsid w:val="00BF246D"/>
    <w:rsid w:val="00BF2682"/>
    <w:rsid w:val="00BF55B5"/>
    <w:rsid w:val="00C06F06"/>
    <w:rsid w:val="00C07262"/>
    <w:rsid w:val="00C11E97"/>
    <w:rsid w:val="00C20FAD"/>
    <w:rsid w:val="00C2375F"/>
    <w:rsid w:val="00C23D95"/>
    <w:rsid w:val="00C23E4D"/>
    <w:rsid w:val="00C247CB"/>
    <w:rsid w:val="00C273D2"/>
    <w:rsid w:val="00C274F8"/>
    <w:rsid w:val="00C32E66"/>
    <w:rsid w:val="00C3355F"/>
    <w:rsid w:val="00C33A04"/>
    <w:rsid w:val="00C3569A"/>
    <w:rsid w:val="00C41248"/>
    <w:rsid w:val="00C43F48"/>
    <w:rsid w:val="00C448FF"/>
    <w:rsid w:val="00C45A75"/>
    <w:rsid w:val="00C45E57"/>
    <w:rsid w:val="00C52F29"/>
    <w:rsid w:val="00C539D4"/>
    <w:rsid w:val="00C560F1"/>
    <w:rsid w:val="00C56CE6"/>
    <w:rsid w:val="00C5745F"/>
    <w:rsid w:val="00C60005"/>
    <w:rsid w:val="00C61A98"/>
    <w:rsid w:val="00C62B3B"/>
    <w:rsid w:val="00C63201"/>
    <w:rsid w:val="00C64970"/>
    <w:rsid w:val="00C64E62"/>
    <w:rsid w:val="00C651D5"/>
    <w:rsid w:val="00C65CCC"/>
    <w:rsid w:val="00C663E3"/>
    <w:rsid w:val="00C66F85"/>
    <w:rsid w:val="00C71640"/>
    <w:rsid w:val="00C74806"/>
    <w:rsid w:val="00C7583D"/>
    <w:rsid w:val="00C7618F"/>
    <w:rsid w:val="00C765A9"/>
    <w:rsid w:val="00C8162D"/>
    <w:rsid w:val="00C830BB"/>
    <w:rsid w:val="00C83A0B"/>
    <w:rsid w:val="00C842D0"/>
    <w:rsid w:val="00C84E35"/>
    <w:rsid w:val="00C84ED1"/>
    <w:rsid w:val="00C863CC"/>
    <w:rsid w:val="00C871D8"/>
    <w:rsid w:val="00C9038F"/>
    <w:rsid w:val="00C908EF"/>
    <w:rsid w:val="00C92AAB"/>
    <w:rsid w:val="00CA2435"/>
    <w:rsid w:val="00CA4068"/>
    <w:rsid w:val="00CA4B93"/>
    <w:rsid w:val="00CB37F8"/>
    <w:rsid w:val="00CB4918"/>
    <w:rsid w:val="00CB7DC3"/>
    <w:rsid w:val="00CC1FB6"/>
    <w:rsid w:val="00CC2F6B"/>
    <w:rsid w:val="00CC3C27"/>
    <w:rsid w:val="00CC517D"/>
    <w:rsid w:val="00CC75A2"/>
    <w:rsid w:val="00CD0E2F"/>
    <w:rsid w:val="00CD1D49"/>
    <w:rsid w:val="00CD226D"/>
    <w:rsid w:val="00CD2F20"/>
    <w:rsid w:val="00CD53AD"/>
    <w:rsid w:val="00CD6B20"/>
    <w:rsid w:val="00CE004F"/>
    <w:rsid w:val="00CE1339"/>
    <w:rsid w:val="00CE21A1"/>
    <w:rsid w:val="00CE3EE2"/>
    <w:rsid w:val="00CE61CC"/>
    <w:rsid w:val="00CE6E42"/>
    <w:rsid w:val="00CF1E7E"/>
    <w:rsid w:val="00CF20B7"/>
    <w:rsid w:val="00CF5A06"/>
    <w:rsid w:val="00CF6692"/>
    <w:rsid w:val="00CF7441"/>
    <w:rsid w:val="00D00D16"/>
    <w:rsid w:val="00D03867"/>
    <w:rsid w:val="00D03C6C"/>
    <w:rsid w:val="00D040FE"/>
    <w:rsid w:val="00D04760"/>
    <w:rsid w:val="00D04A95"/>
    <w:rsid w:val="00D06288"/>
    <w:rsid w:val="00D068C7"/>
    <w:rsid w:val="00D128A4"/>
    <w:rsid w:val="00D147C8"/>
    <w:rsid w:val="00D15131"/>
    <w:rsid w:val="00D160B3"/>
    <w:rsid w:val="00D16FA2"/>
    <w:rsid w:val="00D17022"/>
    <w:rsid w:val="00D17180"/>
    <w:rsid w:val="00D20954"/>
    <w:rsid w:val="00D21C39"/>
    <w:rsid w:val="00D21FC6"/>
    <w:rsid w:val="00D2243A"/>
    <w:rsid w:val="00D2255C"/>
    <w:rsid w:val="00D25C66"/>
    <w:rsid w:val="00D27009"/>
    <w:rsid w:val="00D272C9"/>
    <w:rsid w:val="00D33393"/>
    <w:rsid w:val="00D33D36"/>
    <w:rsid w:val="00D34D94"/>
    <w:rsid w:val="00D361F4"/>
    <w:rsid w:val="00D409E2"/>
    <w:rsid w:val="00D4173F"/>
    <w:rsid w:val="00D41F44"/>
    <w:rsid w:val="00D427D7"/>
    <w:rsid w:val="00D434D4"/>
    <w:rsid w:val="00D44E62"/>
    <w:rsid w:val="00D45975"/>
    <w:rsid w:val="00D51570"/>
    <w:rsid w:val="00D53F1C"/>
    <w:rsid w:val="00D556AD"/>
    <w:rsid w:val="00D56C87"/>
    <w:rsid w:val="00D60381"/>
    <w:rsid w:val="00D616DE"/>
    <w:rsid w:val="00D62201"/>
    <w:rsid w:val="00D651D1"/>
    <w:rsid w:val="00D717BB"/>
    <w:rsid w:val="00D7226B"/>
    <w:rsid w:val="00D72707"/>
    <w:rsid w:val="00D75A9C"/>
    <w:rsid w:val="00D8097B"/>
    <w:rsid w:val="00D829C8"/>
    <w:rsid w:val="00D84698"/>
    <w:rsid w:val="00D849CE"/>
    <w:rsid w:val="00D85E85"/>
    <w:rsid w:val="00D87ABD"/>
    <w:rsid w:val="00D90871"/>
    <w:rsid w:val="00D9155F"/>
    <w:rsid w:val="00D9403F"/>
    <w:rsid w:val="00D94C22"/>
    <w:rsid w:val="00D959B4"/>
    <w:rsid w:val="00DA44DE"/>
    <w:rsid w:val="00DA4AA6"/>
    <w:rsid w:val="00DA605A"/>
    <w:rsid w:val="00DB2413"/>
    <w:rsid w:val="00DB5A13"/>
    <w:rsid w:val="00DB620A"/>
    <w:rsid w:val="00DC3552"/>
    <w:rsid w:val="00DC3832"/>
    <w:rsid w:val="00DC71B0"/>
    <w:rsid w:val="00DC7A51"/>
    <w:rsid w:val="00DD28C7"/>
    <w:rsid w:val="00DD3B1E"/>
    <w:rsid w:val="00DE0469"/>
    <w:rsid w:val="00DE3835"/>
    <w:rsid w:val="00DE5730"/>
    <w:rsid w:val="00DE5B5F"/>
    <w:rsid w:val="00DF232D"/>
    <w:rsid w:val="00DF4943"/>
    <w:rsid w:val="00DF614E"/>
    <w:rsid w:val="00E00696"/>
    <w:rsid w:val="00E03651"/>
    <w:rsid w:val="00E03808"/>
    <w:rsid w:val="00E0390E"/>
    <w:rsid w:val="00E060C2"/>
    <w:rsid w:val="00E06324"/>
    <w:rsid w:val="00E07B81"/>
    <w:rsid w:val="00E10AFD"/>
    <w:rsid w:val="00E12B11"/>
    <w:rsid w:val="00E12FB0"/>
    <w:rsid w:val="00E1356D"/>
    <w:rsid w:val="00E14814"/>
    <w:rsid w:val="00E14842"/>
    <w:rsid w:val="00E1591B"/>
    <w:rsid w:val="00E16A50"/>
    <w:rsid w:val="00E20367"/>
    <w:rsid w:val="00E213F8"/>
    <w:rsid w:val="00E249D5"/>
    <w:rsid w:val="00E25017"/>
    <w:rsid w:val="00E25CF5"/>
    <w:rsid w:val="00E26F73"/>
    <w:rsid w:val="00E30A34"/>
    <w:rsid w:val="00E3101F"/>
    <w:rsid w:val="00E3181E"/>
    <w:rsid w:val="00E33C68"/>
    <w:rsid w:val="00E34EEB"/>
    <w:rsid w:val="00E3687C"/>
    <w:rsid w:val="00E423C9"/>
    <w:rsid w:val="00E42E4E"/>
    <w:rsid w:val="00E44EB9"/>
    <w:rsid w:val="00E452D5"/>
    <w:rsid w:val="00E45BDC"/>
    <w:rsid w:val="00E46358"/>
    <w:rsid w:val="00E464DF"/>
    <w:rsid w:val="00E46E17"/>
    <w:rsid w:val="00E46EA5"/>
    <w:rsid w:val="00E471DC"/>
    <w:rsid w:val="00E50EB4"/>
    <w:rsid w:val="00E532FC"/>
    <w:rsid w:val="00E535DD"/>
    <w:rsid w:val="00E5461C"/>
    <w:rsid w:val="00E556BA"/>
    <w:rsid w:val="00E559B4"/>
    <w:rsid w:val="00E55BB0"/>
    <w:rsid w:val="00E57E43"/>
    <w:rsid w:val="00E60911"/>
    <w:rsid w:val="00E609E5"/>
    <w:rsid w:val="00E609F3"/>
    <w:rsid w:val="00E60DF7"/>
    <w:rsid w:val="00E60F27"/>
    <w:rsid w:val="00E64D93"/>
    <w:rsid w:val="00E65EDB"/>
    <w:rsid w:val="00E66505"/>
    <w:rsid w:val="00E66927"/>
    <w:rsid w:val="00E66E66"/>
    <w:rsid w:val="00E677B8"/>
    <w:rsid w:val="00E67FA1"/>
    <w:rsid w:val="00E7387D"/>
    <w:rsid w:val="00E73D53"/>
    <w:rsid w:val="00E75111"/>
    <w:rsid w:val="00E77296"/>
    <w:rsid w:val="00E81B35"/>
    <w:rsid w:val="00E830C2"/>
    <w:rsid w:val="00E87EF7"/>
    <w:rsid w:val="00E93763"/>
    <w:rsid w:val="00E957BE"/>
    <w:rsid w:val="00E96C4C"/>
    <w:rsid w:val="00EA176E"/>
    <w:rsid w:val="00EA2AAE"/>
    <w:rsid w:val="00EA2EC0"/>
    <w:rsid w:val="00EA427A"/>
    <w:rsid w:val="00EA723B"/>
    <w:rsid w:val="00EB2BE4"/>
    <w:rsid w:val="00EB6350"/>
    <w:rsid w:val="00EB6377"/>
    <w:rsid w:val="00EB687A"/>
    <w:rsid w:val="00EB68DD"/>
    <w:rsid w:val="00EB6C51"/>
    <w:rsid w:val="00EB6E59"/>
    <w:rsid w:val="00EC18B6"/>
    <w:rsid w:val="00EC2F62"/>
    <w:rsid w:val="00EC5BA3"/>
    <w:rsid w:val="00EC62EB"/>
    <w:rsid w:val="00EC6E9F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2BCD"/>
    <w:rsid w:val="00EF54FD"/>
    <w:rsid w:val="00EF5E68"/>
    <w:rsid w:val="00EF6369"/>
    <w:rsid w:val="00F001C1"/>
    <w:rsid w:val="00F02ED0"/>
    <w:rsid w:val="00F04EC0"/>
    <w:rsid w:val="00F07C12"/>
    <w:rsid w:val="00F11333"/>
    <w:rsid w:val="00F13112"/>
    <w:rsid w:val="00F13B6C"/>
    <w:rsid w:val="00F16FE6"/>
    <w:rsid w:val="00F217C1"/>
    <w:rsid w:val="00F238BD"/>
    <w:rsid w:val="00F247A8"/>
    <w:rsid w:val="00F24992"/>
    <w:rsid w:val="00F31FC9"/>
    <w:rsid w:val="00F32F2F"/>
    <w:rsid w:val="00F336F1"/>
    <w:rsid w:val="00F33F3F"/>
    <w:rsid w:val="00F35BDD"/>
    <w:rsid w:val="00F35EF0"/>
    <w:rsid w:val="00F403FD"/>
    <w:rsid w:val="00F41E72"/>
    <w:rsid w:val="00F443FE"/>
    <w:rsid w:val="00F45A69"/>
    <w:rsid w:val="00F45BDF"/>
    <w:rsid w:val="00F50300"/>
    <w:rsid w:val="00F56E39"/>
    <w:rsid w:val="00F6099D"/>
    <w:rsid w:val="00F60B5E"/>
    <w:rsid w:val="00F61523"/>
    <w:rsid w:val="00F623E9"/>
    <w:rsid w:val="00F63951"/>
    <w:rsid w:val="00F63C86"/>
    <w:rsid w:val="00F66DC0"/>
    <w:rsid w:val="00F74B73"/>
    <w:rsid w:val="00F758C5"/>
    <w:rsid w:val="00F766BE"/>
    <w:rsid w:val="00F77EB9"/>
    <w:rsid w:val="00F80635"/>
    <w:rsid w:val="00F8115F"/>
    <w:rsid w:val="00F815D1"/>
    <w:rsid w:val="00F81E7E"/>
    <w:rsid w:val="00F81F0F"/>
    <w:rsid w:val="00F825F4"/>
    <w:rsid w:val="00F928F8"/>
    <w:rsid w:val="00F92AA1"/>
    <w:rsid w:val="00F932DE"/>
    <w:rsid w:val="00F963DD"/>
    <w:rsid w:val="00F9641A"/>
    <w:rsid w:val="00F97004"/>
    <w:rsid w:val="00F97B0F"/>
    <w:rsid w:val="00FA2045"/>
    <w:rsid w:val="00FA7A66"/>
    <w:rsid w:val="00FB0DA4"/>
    <w:rsid w:val="00FB168E"/>
    <w:rsid w:val="00FB1AA9"/>
    <w:rsid w:val="00FB4B5A"/>
    <w:rsid w:val="00FB5963"/>
    <w:rsid w:val="00FB5DAA"/>
    <w:rsid w:val="00FC04B9"/>
    <w:rsid w:val="00FC161A"/>
    <w:rsid w:val="00FC23D5"/>
    <w:rsid w:val="00FC28EB"/>
    <w:rsid w:val="00FC4337"/>
    <w:rsid w:val="00FC4C1A"/>
    <w:rsid w:val="00FC6468"/>
    <w:rsid w:val="00FC6D49"/>
    <w:rsid w:val="00FC7118"/>
    <w:rsid w:val="00FD07A4"/>
    <w:rsid w:val="00FD4922"/>
    <w:rsid w:val="00FD4D5F"/>
    <w:rsid w:val="00FD5BE3"/>
    <w:rsid w:val="00FD6461"/>
    <w:rsid w:val="00FE0281"/>
    <w:rsid w:val="00FE4A93"/>
    <w:rsid w:val="00FE7083"/>
    <w:rsid w:val="00FF019F"/>
    <w:rsid w:val="00FF1B2A"/>
    <w:rsid w:val="00FF2160"/>
    <w:rsid w:val="00FF30DE"/>
    <w:rsid w:val="00FF5E97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442D6F"/>
  </w:style>
  <w:style w:type="character" w:styleId="PlaceholderText">
    <w:name w:val="Placeholder Text"/>
    <w:basedOn w:val="DefaultParagraphFont"/>
    <w:uiPriority w:val="99"/>
    <w:semiHidden/>
    <w:rsid w:val="007B4EAC"/>
    <w:rPr>
      <w:color w:val="808080"/>
    </w:rPr>
  </w:style>
  <w:style w:type="character" w:customStyle="1" w:styleId="icapages">
    <w:name w:val="ica_pages"/>
    <w:basedOn w:val="DefaultParagraphFont"/>
    <w:rsid w:val="000815C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651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57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5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smi.reyes@correo.buap.mx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ournals.iucr.org/j/contents/backissues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r_aura78@outlook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muel.hernandezan@correo.buap.m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3F9B1-4411-4A80-B52B-ABDC0FB5B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3304</Words>
  <Characters>18835</Characters>
  <Application>Microsoft Office Word</Application>
  <DocSecurity>0</DocSecurity>
  <Lines>156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22095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2017-12-04T17:23:00Z</dcterms:created>
  <dcterms:modified xsi:type="dcterms:W3CDTF">2017-12-21T19:11:00Z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