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389DDC" w14:textId="1A930A19" w:rsidR="00763C39" w:rsidRPr="004D0F90" w:rsidRDefault="00383611">
      <w:pPr>
        <w:rPr>
          <w:rFonts w:cs="Times New Roman"/>
          <w:b/>
        </w:rPr>
      </w:pPr>
      <w:r w:rsidRPr="004D0F90">
        <w:rPr>
          <w:rFonts w:cs="Times New Roman"/>
          <w:b/>
        </w:rPr>
        <w:t>The Hawaii</w:t>
      </w:r>
      <w:r w:rsidR="00D41C77" w:rsidRPr="004D0F90">
        <w:rPr>
          <w:rFonts w:cs="Times New Roman"/>
          <w:b/>
        </w:rPr>
        <w:t xml:space="preserve"> p</w:t>
      </w:r>
      <w:r w:rsidR="00B75CDF" w:rsidRPr="004D0F90">
        <w:rPr>
          <w:rFonts w:cs="Times New Roman"/>
          <w:b/>
        </w:rPr>
        <w:t xml:space="preserve">rotocol for </w:t>
      </w:r>
      <w:r w:rsidR="00D41C77" w:rsidRPr="004D0F90">
        <w:rPr>
          <w:rFonts w:cs="Times New Roman"/>
          <w:b/>
        </w:rPr>
        <w:t>scientific m</w:t>
      </w:r>
      <w:r w:rsidR="00F759AD" w:rsidRPr="004D0F90">
        <w:rPr>
          <w:rFonts w:cs="Times New Roman"/>
          <w:b/>
        </w:rPr>
        <w:t>onitoring of coffee berry b</w:t>
      </w:r>
      <w:r w:rsidR="00B75CDF" w:rsidRPr="004D0F90">
        <w:rPr>
          <w:rFonts w:cs="Times New Roman"/>
          <w:b/>
        </w:rPr>
        <w:t>orer</w:t>
      </w:r>
      <w:r w:rsidR="00F034C7" w:rsidRPr="004D0F90">
        <w:rPr>
          <w:rFonts w:cs="Times New Roman"/>
          <w:b/>
        </w:rPr>
        <w:t xml:space="preserve">: a model for </w:t>
      </w:r>
      <w:r w:rsidR="00A0385B" w:rsidRPr="004D0F90">
        <w:rPr>
          <w:rFonts w:cs="Times New Roman"/>
          <w:b/>
        </w:rPr>
        <w:t>coffee agroecosystems</w:t>
      </w:r>
      <w:r w:rsidR="00654076" w:rsidRPr="004D0F90">
        <w:rPr>
          <w:rFonts w:cs="Times New Roman"/>
          <w:b/>
        </w:rPr>
        <w:t xml:space="preserve"> world</w:t>
      </w:r>
      <w:r w:rsidR="00F034C7" w:rsidRPr="004D0F90">
        <w:rPr>
          <w:rFonts w:cs="Times New Roman"/>
          <w:b/>
        </w:rPr>
        <w:t>wide</w:t>
      </w:r>
    </w:p>
    <w:p w14:paraId="4C0CDA29" w14:textId="77777777" w:rsidR="00B75CDF" w:rsidRPr="00C400CB" w:rsidRDefault="00B75CDF">
      <w:pPr>
        <w:rPr>
          <w:rFonts w:cs="Times New Roman"/>
          <w:b/>
        </w:rPr>
      </w:pPr>
    </w:p>
    <w:p w14:paraId="241A3D8C" w14:textId="42C84CEA" w:rsidR="00B75CDF" w:rsidRPr="00C400CB" w:rsidRDefault="00B75CDF" w:rsidP="00CF0FD0">
      <w:pPr>
        <w:outlineLvl w:val="0"/>
        <w:rPr>
          <w:rFonts w:cs="Times New Roman"/>
          <w:vertAlign w:val="superscript"/>
        </w:rPr>
      </w:pPr>
      <w:r w:rsidRPr="00C400CB">
        <w:rPr>
          <w:rFonts w:cs="Times New Roman"/>
        </w:rPr>
        <w:t>Melissa A. Johnson</w:t>
      </w:r>
      <w:r w:rsidRPr="00C400CB">
        <w:rPr>
          <w:rFonts w:cs="Times New Roman"/>
          <w:vertAlign w:val="superscript"/>
        </w:rPr>
        <w:t>1</w:t>
      </w:r>
      <w:r w:rsidRPr="00C400CB">
        <w:rPr>
          <w:rFonts w:cs="Times New Roman"/>
        </w:rPr>
        <w:t>, Robert Hollingsworth</w:t>
      </w:r>
      <w:r w:rsidR="00346CDA">
        <w:rPr>
          <w:rFonts w:cs="Times New Roman"/>
          <w:vertAlign w:val="superscript"/>
        </w:rPr>
        <w:t>2</w:t>
      </w:r>
      <w:r w:rsidRPr="00C400CB">
        <w:rPr>
          <w:rFonts w:cs="Times New Roman"/>
        </w:rPr>
        <w:t xml:space="preserve">, </w:t>
      </w:r>
      <w:r w:rsidR="00D6633F">
        <w:rPr>
          <w:rFonts w:cs="Times New Roman"/>
        </w:rPr>
        <w:t>Samuel Fortna</w:t>
      </w:r>
      <w:r w:rsidR="00346CDA">
        <w:rPr>
          <w:rFonts w:cs="Times New Roman"/>
          <w:vertAlign w:val="superscript"/>
        </w:rPr>
        <w:t>3</w:t>
      </w:r>
      <w:r w:rsidR="00D6633F">
        <w:rPr>
          <w:rFonts w:cs="Times New Roman"/>
        </w:rPr>
        <w:t xml:space="preserve"> </w:t>
      </w:r>
      <w:r w:rsidR="00167F5D">
        <w:rPr>
          <w:rFonts w:cs="Times New Roman"/>
        </w:rPr>
        <w:t>Luis F. Aristizábal</w:t>
      </w:r>
      <w:r w:rsidR="00346CDA">
        <w:rPr>
          <w:rFonts w:cs="Times New Roman"/>
          <w:vertAlign w:val="superscript"/>
        </w:rPr>
        <w:t>4</w:t>
      </w:r>
      <w:r w:rsidR="00167F5D">
        <w:rPr>
          <w:rFonts w:cs="Times New Roman"/>
        </w:rPr>
        <w:t xml:space="preserve"> </w:t>
      </w:r>
      <w:r w:rsidRPr="00C400CB">
        <w:rPr>
          <w:rFonts w:cs="Times New Roman"/>
        </w:rPr>
        <w:t xml:space="preserve">and Nicholas </w:t>
      </w:r>
      <w:r w:rsidR="00196309">
        <w:rPr>
          <w:rFonts w:cs="Times New Roman"/>
        </w:rPr>
        <w:t xml:space="preserve">C. </w:t>
      </w:r>
      <w:r w:rsidRPr="00C400CB">
        <w:rPr>
          <w:rFonts w:cs="Times New Roman"/>
        </w:rPr>
        <w:t>Manoukis</w:t>
      </w:r>
      <w:r w:rsidR="00346CDA">
        <w:rPr>
          <w:rFonts w:cs="Times New Roman"/>
          <w:vertAlign w:val="superscript"/>
        </w:rPr>
        <w:t>2</w:t>
      </w:r>
    </w:p>
    <w:p w14:paraId="1DB7F7DB" w14:textId="77777777" w:rsidR="00B75CDF" w:rsidRPr="004D0F90" w:rsidRDefault="00B75CDF">
      <w:pPr>
        <w:rPr>
          <w:rFonts w:asciiTheme="majorHAnsi" w:hAnsiTheme="majorHAnsi" w:cs="Times New Roman"/>
          <w:vertAlign w:val="superscript"/>
        </w:rPr>
      </w:pPr>
    </w:p>
    <w:p w14:paraId="26F3E746" w14:textId="77018780" w:rsidR="00167F5D" w:rsidRDefault="00346CDA">
      <w:pPr>
        <w:rPr>
          <w:rFonts w:cs="Times New Roman"/>
        </w:rPr>
      </w:pPr>
      <w:r>
        <w:rPr>
          <w:rFonts w:cs="Times New Roman"/>
          <w:vertAlign w:val="superscript"/>
        </w:rPr>
        <w:t>1</w:t>
      </w:r>
      <w:r>
        <w:rPr>
          <w:rFonts w:cs="Times New Roman"/>
        </w:rPr>
        <w:t xml:space="preserve">Oak Ridge Institute for Science and Education, </w:t>
      </w:r>
      <w:r>
        <w:rPr>
          <w:rFonts w:cs="Times New Roman"/>
          <w:vertAlign w:val="superscript"/>
        </w:rPr>
        <w:t>2</w:t>
      </w:r>
      <w:r w:rsidR="00B75CDF" w:rsidRPr="00346CDA">
        <w:rPr>
          <w:rFonts w:cs="Times New Roman"/>
        </w:rPr>
        <w:t>United</w:t>
      </w:r>
      <w:r w:rsidR="00B75CDF" w:rsidRPr="00C400CB">
        <w:rPr>
          <w:rFonts w:cs="Times New Roman"/>
        </w:rPr>
        <w:t xml:space="preserve"> S</w:t>
      </w:r>
      <w:r w:rsidR="00E47F10" w:rsidRPr="00C400CB">
        <w:rPr>
          <w:rFonts w:cs="Times New Roman"/>
        </w:rPr>
        <w:t>tates Department of Agriculture-</w:t>
      </w:r>
      <w:r w:rsidR="00B75CDF" w:rsidRPr="00C400CB">
        <w:rPr>
          <w:rFonts w:cs="Times New Roman"/>
        </w:rPr>
        <w:t>Agricultural Research Service</w:t>
      </w:r>
      <w:r w:rsidR="00E47F10" w:rsidRPr="00C400CB">
        <w:rPr>
          <w:rFonts w:cs="Times New Roman"/>
        </w:rPr>
        <w:t>, Daniel K. Inouye US Pacific Basi</w:t>
      </w:r>
      <w:r w:rsidR="00AA6EC9">
        <w:rPr>
          <w:rFonts w:cs="Times New Roman"/>
        </w:rPr>
        <w:t>n Agricultural Research Center</w:t>
      </w:r>
      <w:r w:rsidR="00E47F10" w:rsidRPr="00C400CB">
        <w:rPr>
          <w:rFonts w:cs="Times New Roman"/>
        </w:rPr>
        <w:t>, Hilo</w:t>
      </w:r>
      <w:r w:rsidR="00AA6EC9">
        <w:rPr>
          <w:rFonts w:cs="Times New Roman"/>
        </w:rPr>
        <w:t>, HI, USA</w:t>
      </w:r>
      <w:r>
        <w:rPr>
          <w:rFonts w:cs="Times New Roman"/>
        </w:rPr>
        <w:t xml:space="preserve">, </w:t>
      </w:r>
      <w:r>
        <w:rPr>
          <w:rFonts w:cs="Times New Roman"/>
          <w:vertAlign w:val="superscript"/>
        </w:rPr>
        <w:t>3</w:t>
      </w:r>
      <w:r>
        <w:rPr>
          <w:rFonts w:cs="Times New Roman"/>
        </w:rPr>
        <w:t xml:space="preserve">University of Hawaii at Manoa, College of Tropical Agriculture and Human Resources, </w:t>
      </w:r>
      <w:r>
        <w:rPr>
          <w:rFonts w:cs="Times New Roman"/>
          <w:vertAlign w:val="superscript"/>
        </w:rPr>
        <w:t>4</w:t>
      </w:r>
      <w:r w:rsidR="00167F5D" w:rsidRPr="00BC28D8">
        <w:rPr>
          <w:rFonts w:cs="Times New Roman"/>
        </w:rPr>
        <w:t>Independent</w:t>
      </w:r>
      <w:r w:rsidR="00167F5D">
        <w:rPr>
          <w:rFonts w:cs="Times New Roman"/>
        </w:rPr>
        <w:t xml:space="preserve"> Consultant for CBB Man</w:t>
      </w:r>
      <w:r w:rsidR="00251EC6">
        <w:rPr>
          <w:rFonts w:cs="Times New Roman"/>
        </w:rPr>
        <w:t xml:space="preserve">agement, Kona, HI, </w:t>
      </w:r>
      <w:bookmarkStart w:id="0" w:name="_GoBack"/>
      <w:bookmarkEnd w:id="0"/>
      <w:r w:rsidR="00167F5D">
        <w:rPr>
          <w:rFonts w:cs="Times New Roman"/>
        </w:rPr>
        <w:t>USA</w:t>
      </w:r>
    </w:p>
    <w:p w14:paraId="7F0B6BA9" w14:textId="77777777" w:rsidR="00B84A81" w:rsidRDefault="00B84A81">
      <w:pPr>
        <w:rPr>
          <w:rFonts w:cs="Times New Roman"/>
        </w:rPr>
      </w:pPr>
    </w:p>
    <w:p w14:paraId="742E3691" w14:textId="661AE0A1" w:rsidR="00B84A81" w:rsidRDefault="00B84A81">
      <w:pPr>
        <w:rPr>
          <w:rFonts w:cs="Times New Roman"/>
        </w:rPr>
      </w:pPr>
      <w:r>
        <w:rPr>
          <w:rFonts w:cs="Times New Roman"/>
        </w:rPr>
        <w:t>Corresponding Author:</w:t>
      </w:r>
    </w:p>
    <w:p w14:paraId="2BF04267" w14:textId="559A2D0E" w:rsidR="00B84A81" w:rsidRDefault="00B84A81">
      <w:pPr>
        <w:rPr>
          <w:rFonts w:cs="Times New Roman"/>
        </w:rPr>
      </w:pPr>
      <w:r>
        <w:rPr>
          <w:rFonts w:cs="Times New Roman"/>
        </w:rPr>
        <w:t>Melissa A. Johnson</w:t>
      </w:r>
    </w:p>
    <w:p w14:paraId="41863B35" w14:textId="56DCD0C1" w:rsidR="00B84A81" w:rsidRPr="00C400CB" w:rsidRDefault="00B84A81">
      <w:pPr>
        <w:rPr>
          <w:rFonts w:cs="Times New Roman"/>
        </w:rPr>
      </w:pPr>
      <w:r>
        <w:rPr>
          <w:rFonts w:cs="Times New Roman"/>
        </w:rPr>
        <w:t>Email Address: melissa.johnson@ars.usda.gov</w:t>
      </w:r>
    </w:p>
    <w:p w14:paraId="2FB0A1F2" w14:textId="1693B76B" w:rsidR="00B75CDF" w:rsidRDefault="00B84A81">
      <w:pPr>
        <w:rPr>
          <w:rFonts w:cs="Times New Roman"/>
        </w:rPr>
      </w:pPr>
      <w:r>
        <w:rPr>
          <w:rFonts w:cs="Times New Roman"/>
        </w:rPr>
        <w:t>Tel: (808)-937-0022</w:t>
      </w:r>
    </w:p>
    <w:p w14:paraId="302863B2" w14:textId="77777777" w:rsidR="00B84A81" w:rsidRDefault="00B84A81">
      <w:pPr>
        <w:rPr>
          <w:rFonts w:cs="Times New Roman"/>
        </w:rPr>
      </w:pPr>
    </w:p>
    <w:p w14:paraId="18856A06" w14:textId="4B9AA727" w:rsidR="00B84A81" w:rsidRDefault="00B84A81">
      <w:pPr>
        <w:rPr>
          <w:rFonts w:cs="Times New Roman"/>
        </w:rPr>
      </w:pPr>
      <w:r>
        <w:rPr>
          <w:rFonts w:cs="Times New Roman"/>
        </w:rPr>
        <w:t>Email Addresses of Co-authors:</w:t>
      </w:r>
    </w:p>
    <w:p w14:paraId="51413129" w14:textId="7597ED83" w:rsidR="00B84A81" w:rsidRDefault="00B84A81">
      <w:pPr>
        <w:rPr>
          <w:rFonts w:cs="Times New Roman"/>
        </w:rPr>
      </w:pPr>
      <w:r>
        <w:rPr>
          <w:rFonts w:cs="Times New Roman"/>
        </w:rPr>
        <w:t xml:space="preserve">Robert </w:t>
      </w:r>
      <w:r w:rsidR="00167F5D">
        <w:rPr>
          <w:rFonts w:cs="Times New Roman"/>
        </w:rPr>
        <w:t>Hollingsworth (</w:t>
      </w:r>
      <w:r>
        <w:rPr>
          <w:rFonts w:cs="Times New Roman"/>
        </w:rPr>
        <w:t>robert.hollingsworth@ars.usda.gov)</w:t>
      </w:r>
    </w:p>
    <w:p w14:paraId="3BF03B8B" w14:textId="0D6BFCEE" w:rsidR="00B84A81" w:rsidRDefault="00B84A81">
      <w:pPr>
        <w:rPr>
          <w:rFonts w:cs="Times New Roman"/>
        </w:rPr>
      </w:pPr>
      <w:r>
        <w:rPr>
          <w:rFonts w:cs="Times New Roman"/>
        </w:rPr>
        <w:t xml:space="preserve">Samuel </w:t>
      </w:r>
      <w:r w:rsidR="00167F5D">
        <w:rPr>
          <w:rFonts w:cs="Times New Roman"/>
        </w:rPr>
        <w:t>Fortna (</w:t>
      </w:r>
      <w:r w:rsidR="00167F5D" w:rsidRPr="00BD1D77">
        <w:rPr>
          <w:rFonts w:cs="Times New Roman"/>
        </w:rPr>
        <w:t>samuel.fortna@ars.usda.gov)</w:t>
      </w:r>
    </w:p>
    <w:p w14:paraId="32404A9F" w14:textId="796031E9" w:rsidR="00167F5D" w:rsidRDefault="00167F5D">
      <w:pPr>
        <w:rPr>
          <w:rFonts w:cs="Times New Roman"/>
        </w:rPr>
      </w:pPr>
      <w:r>
        <w:rPr>
          <w:rFonts w:cs="Times New Roman"/>
        </w:rPr>
        <w:t>Luis F. Aristizábal (laristizabal721@gmail.com)</w:t>
      </w:r>
    </w:p>
    <w:p w14:paraId="0F5114F7" w14:textId="1B95F8E1" w:rsidR="00B84A81" w:rsidRDefault="00B84A81">
      <w:pPr>
        <w:rPr>
          <w:rFonts w:cs="Times New Roman"/>
        </w:rPr>
      </w:pPr>
      <w:r>
        <w:rPr>
          <w:rFonts w:cs="Times New Roman"/>
        </w:rPr>
        <w:t xml:space="preserve">Nicholas C. </w:t>
      </w:r>
      <w:r w:rsidR="00167F5D">
        <w:rPr>
          <w:rFonts w:cs="Times New Roman"/>
        </w:rPr>
        <w:t>Manoukis (</w:t>
      </w:r>
      <w:r>
        <w:rPr>
          <w:rFonts w:cs="Times New Roman"/>
        </w:rPr>
        <w:t>n</w:t>
      </w:r>
      <w:r w:rsidRPr="00B84A81">
        <w:rPr>
          <w:rFonts w:cs="Times New Roman"/>
        </w:rPr>
        <w:t>icholas.manoukis@ars.usda.gov</w:t>
      </w:r>
      <w:r>
        <w:rPr>
          <w:rFonts w:cs="Times New Roman"/>
        </w:rPr>
        <w:t>)</w:t>
      </w:r>
    </w:p>
    <w:p w14:paraId="75E0CAE3" w14:textId="77777777" w:rsidR="002D6C15" w:rsidRDefault="002D6C15">
      <w:pPr>
        <w:rPr>
          <w:rFonts w:cs="Times New Roman"/>
          <w:lang w:val="es-ES"/>
        </w:rPr>
      </w:pPr>
    </w:p>
    <w:p w14:paraId="50BD55C5" w14:textId="7E5EE9EB" w:rsidR="0032528B" w:rsidRPr="00BD1D77" w:rsidRDefault="001F3A03">
      <w:pPr>
        <w:rPr>
          <w:rFonts w:cs="Times New Roman"/>
          <w:b/>
          <w:color w:val="000000" w:themeColor="text1"/>
          <w:lang w:val="es-ES"/>
        </w:rPr>
      </w:pPr>
      <w:r w:rsidRPr="00BD1D77">
        <w:rPr>
          <w:rFonts w:cs="Times New Roman"/>
          <w:b/>
          <w:color w:val="000000" w:themeColor="text1"/>
          <w:lang w:val="es-ES"/>
        </w:rPr>
        <w:t>Resumen:</w:t>
      </w:r>
    </w:p>
    <w:p w14:paraId="3D90FDA1" w14:textId="77777777" w:rsidR="001F3A03" w:rsidRPr="00BD1D77" w:rsidRDefault="001F3A03">
      <w:pPr>
        <w:rPr>
          <w:rFonts w:cs="Times New Roman"/>
          <w:color w:val="000000" w:themeColor="text1"/>
          <w:lang w:val="es-ES"/>
        </w:rPr>
      </w:pPr>
    </w:p>
    <w:p w14:paraId="5C0018FA" w14:textId="189A26AC" w:rsidR="00C82189" w:rsidRPr="00BD1D77" w:rsidRDefault="001F3A03" w:rsidP="00C82189">
      <w:pPr>
        <w:rPr>
          <w:rFonts w:cs="Times New Roman"/>
          <w:color w:val="000000" w:themeColor="text1"/>
          <w:lang w:val="es-ES"/>
        </w:rPr>
      </w:pPr>
      <w:r w:rsidRPr="00BD1D77">
        <w:rPr>
          <w:rFonts w:cs="Times New Roman"/>
          <w:color w:val="000000" w:themeColor="text1"/>
          <w:lang w:val="es-ES"/>
        </w:rPr>
        <w:t>La b</w:t>
      </w:r>
      <w:r w:rsidR="00EE4211" w:rsidRPr="00BD1D77">
        <w:rPr>
          <w:rFonts w:cs="Times New Roman"/>
          <w:color w:val="000000" w:themeColor="text1"/>
          <w:lang w:val="es-ES"/>
        </w:rPr>
        <w:t xml:space="preserve">roca </w:t>
      </w:r>
      <w:r w:rsidRPr="00BD1D77">
        <w:rPr>
          <w:rFonts w:cs="Times New Roman"/>
          <w:color w:val="000000" w:themeColor="text1"/>
          <w:lang w:val="es-ES"/>
        </w:rPr>
        <w:t xml:space="preserve">del café es el insecto plaga </w:t>
      </w:r>
      <w:r w:rsidR="00EE4211" w:rsidRPr="00BD1D77">
        <w:rPr>
          <w:rFonts w:cs="Times New Roman"/>
          <w:color w:val="000000" w:themeColor="text1"/>
          <w:lang w:val="es-ES"/>
        </w:rPr>
        <w:t>más</w:t>
      </w:r>
      <w:r w:rsidRPr="00BD1D77">
        <w:rPr>
          <w:rFonts w:cs="Times New Roman"/>
          <w:color w:val="000000" w:themeColor="text1"/>
          <w:lang w:val="es-ES"/>
        </w:rPr>
        <w:t xml:space="preserve"> devastante en </w:t>
      </w:r>
      <w:r w:rsidR="00EE4211" w:rsidRPr="00BD1D77">
        <w:rPr>
          <w:rFonts w:cs="Times New Roman"/>
          <w:color w:val="000000" w:themeColor="text1"/>
          <w:lang w:val="es-ES"/>
        </w:rPr>
        <w:t xml:space="preserve">plantaciones </w:t>
      </w:r>
      <w:r w:rsidRPr="00BD1D77">
        <w:rPr>
          <w:rFonts w:cs="Times New Roman"/>
          <w:color w:val="000000" w:themeColor="text1"/>
          <w:lang w:val="es-ES"/>
        </w:rPr>
        <w:t xml:space="preserve">de café a nivel mundial. Hemos desarrollado </w:t>
      </w:r>
      <w:r w:rsidR="00EE4211" w:rsidRPr="00BD1D77">
        <w:rPr>
          <w:rFonts w:cs="Times New Roman"/>
          <w:color w:val="000000" w:themeColor="text1"/>
          <w:lang w:val="es-ES"/>
        </w:rPr>
        <w:t xml:space="preserve">un protocolo científico de monitoreo de la broca, </w:t>
      </w:r>
      <w:r w:rsidR="00E05EB8" w:rsidRPr="00BD1D77">
        <w:rPr>
          <w:rFonts w:cs="Times New Roman"/>
          <w:color w:val="000000" w:themeColor="text1"/>
          <w:lang w:val="es-ES"/>
        </w:rPr>
        <w:t xml:space="preserve">cuyo propósito fue </w:t>
      </w:r>
      <w:r w:rsidR="00E75D97" w:rsidRPr="00BD1D77">
        <w:rPr>
          <w:rFonts w:cs="Times New Roman"/>
          <w:color w:val="000000" w:themeColor="text1"/>
          <w:lang w:val="es-ES"/>
        </w:rPr>
        <w:t>la cuantificación de la captura de broca, la dinámica poblacional y el impacto de esta plaga</w:t>
      </w:r>
      <w:r w:rsidR="00614148" w:rsidRPr="00BD1D77">
        <w:rPr>
          <w:rFonts w:cs="Times New Roman"/>
          <w:color w:val="000000" w:themeColor="text1"/>
          <w:lang w:val="es-ES"/>
        </w:rPr>
        <w:t>;</w:t>
      </w:r>
      <w:r w:rsidR="00E75D97" w:rsidRPr="00BD1D77">
        <w:rPr>
          <w:rFonts w:cs="Times New Roman"/>
          <w:color w:val="000000" w:themeColor="text1"/>
          <w:lang w:val="es-ES"/>
        </w:rPr>
        <w:t xml:space="preserve"> como también </w:t>
      </w:r>
      <w:r w:rsidR="00B530DC" w:rsidRPr="00BD1D77">
        <w:rPr>
          <w:rFonts w:cs="Times New Roman"/>
          <w:color w:val="000000" w:themeColor="text1"/>
          <w:lang w:val="es-ES"/>
        </w:rPr>
        <w:t xml:space="preserve">el desarrollo de la </w:t>
      </w:r>
      <w:r w:rsidR="00C82189" w:rsidRPr="00BD1D77">
        <w:rPr>
          <w:rFonts w:cs="Times New Roman"/>
          <w:color w:val="000000" w:themeColor="text1"/>
          <w:lang w:val="es-ES"/>
        </w:rPr>
        <w:t xml:space="preserve">fenología de la </w:t>
      </w:r>
      <w:r w:rsidR="00B530DC" w:rsidRPr="00BD1D77">
        <w:rPr>
          <w:rFonts w:cs="Times New Roman"/>
          <w:color w:val="000000" w:themeColor="text1"/>
          <w:lang w:val="es-ES"/>
        </w:rPr>
        <w:t xml:space="preserve">planta huésped a lo largo de un paisaje heterogéneo. </w:t>
      </w:r>
      <w:r w:rsidR="00E75D97" w:rsidRPr="00BD1D77">
        <w:rPr>
          <w:rFonts w:cs="Times New Roman"/>
          <w:color w:val="000000" w:themeColor="text1"/>
          <w:lang w:val="es-ES"/>
        </w:rPr>
        <w:t xml:space="preserve"> </w:t>
      </w:r>
      <w:r w:rsidR="00614148" w:rsidRPr="00BD1D77">
        <w:rPr>
          <w:rFonts w:cs="Times New Roman"/>
          <w:color w:val="000000" w:themeColor="text1"/>
          <w:lang w:val="es-ES"/>
        </w:rPr>
        <w:t xml:space="preserve">La piedra angular de este </w:t>
      </w:r>
      <w:r w:rsidR="0046703A" w:rsidRPr="00BD1D77">
        <w:rPr>
          <w:rFonts w:cs="Times New Roman"/>
          <w:color w:val="000000" w:themeColor="text1"/>
          <w:lang w:val="es-ES"/>
        </w:rPr>
        <w:t xml:space="preserve">sistema de monitoreo fue la registración a través del uso de un aparato </w:t>
      </w:r>
      <w:r w:rsidR="00F47370" w:rsidRPr="00BD1D77">
        <w:rPr>
          <w:rFonts w:cs="Times New Roman"/>
          <w:color w:val="000000" w:themeColor="text1"/>
          <w:lang w:val="es-ES"/>
        </w:rPr>
        <w:t xml:space="preserve">móvil eléctrico </w:t>
      </w:r>
      <w:r w:rsidR="0046703A" w:rsidRPr="00BD1D77">
        <w:rPr>
          <w:rFonts w:cs="Times New Roman"/>
          <w:color w:val="000000" w:themeColor="text1"/>
          <w:lang w:val="es-ES"/>
        </w:rPr>
        <w:t xml:space="preserve">digital </w:t>
      </w:r>
      <w:r w:rsidR="00B12FEC" w:rsidRPr="00BD1D77">
        <w:rPr>
          <w:rFonts w:cs="Times New Roman"/>
          <w:color w:val="000000" w:themeColor="text1"/>
          <w:lang w:val="es-ES"/>
        </w:rPr>
        <w:t xml:space="preserve">de las aplicaciones del hongo </w:t>
      </w:r>
      <w:r w:rsidR="00B12FEC" w:rsidRPr="00BD1D77">
        <w:rPr>
          <w:rFonts w:cs="Times New Roman"/>
          <w:i/>
          <w:color w:val="000000" w:themeColor="text1"/>
          <w:lang w:val="es-ES"/>
        </w:rPr>
        <w:t>Beauveria bassiana</w:t>
      </w:r>
      <w:r w:rsidR="00B12FEC" w:rsidRPr="00BD1D77">
        <w:rPr>
          <w:rFonts w:cs="Times New Roman"/>
          <w:color w:val="000000" w:themeColor="text1"/>
          <w:lang w:val="es-ES"/>
        </w:rPr>
        <w:t xml:space="preserve"> y la fenología de la planta. Este sistema de colección de datos electrónicos permite la grabación de datos de campo</w:t>
      </w:r>
      <w:r w:rsidR="005C699B" w:rsidRPr="00BD1D77">
        <w:rPr>
          <w:rFonts w:cs="Times New Roman"/>
          <w:color w:val="000000" w:themeColor="text1"/>
          <w:lang w:val="es-ES"/>
        </w:rPr>
        <w:t xml:space="preserve">, los cuales son </w:t>
      </w:r>
      <w:r w:rsidR="00A901C9" w:rsidRPr="00BD1D77">
        <w:rPr>
          <w:rFonts w:cs="Times New Roman"/>
          <w:color w:val="000000" w:themeColor="text1"/>
          <w:lang w:val="es-ES"/>
        </w:rPr>
        <w:t>georreferenciados a</w:t>
      </w:r>
      <w:r w:rsidR="00B12FEC" w:rsidRPr="00BD1D77">
        <w:rPr>
          <w:rFonts w:cs="Times New Roman"/>
          <w:color w:val="000000" w:themeColor="text1"/>
          <w:lang w:val="es-ES"/>
        </w:rPr>
        <w:t xml:space="preserve"> través de la construcción de un sistema de posicionamiento</w:t>
      </w:r>
      <w:r w:rsidR="005153F3" w:rsidRPr="00BD1D77">
        <w:rPr>
          <w:rFonts w:cs="Times New Roman"/>
          <w:color w:val="000000" w:themeColor="text1"/>
          <w:lang w:val="es-ES"/>
        </w:rPr>
        <w:t xml:space="preserve"> global</w:t>
      </w:r>
      <w:r w:rsidR="00A901C9" w:rsidRPr="00BD1D77">
        <w:rPr>
          <w:rFonts w:cs="Times New Roman"/>
          <w:color w:val="000000" w:themeColor="text1"/>
          <w:lang w:val="es-ES"/>
        </w:rPr>
        <w:t xml:space="preserve">, el cual es soportado por una red de estaciones climatológicas y los registros de las practicad de manejo aplicado en las fincas. Un monitoreo compresivo de la broca del café y su dinámica con la planta huéspedes es una parte esencial del proyecto de toda el área de Hawái, </w:t>
      </w:r>
      <w:r w:rsidR="006112D2" w:rsidRPr="00BD1D77">
        <w:rPr>
          <w:rFonts w:cs="Times New Roman"/>
          <w:color w:val="000000" w:themeColor="text1"/>
          <w:lang w:val="es-ES"/>
        </w:rPr>
        <w:t>para agregar</w:t>
      </w:r>
      <w:r w:rsidR="00A901C9" w:rsidRPr="00BD1D77">
        <w:rPr>
          <w:rFonts w:cs="Times New Roman"/>
          <w:color w:val="000000" w:themeColor="text1"/>
          <w:lang w:val="es-ES"/>
        </w:rPr>
        <w:t xml:space="preserve"> datos a nivel de paisaje que puedan ser usado para </w:t>
      </w:r>
      <w:r w:rsidR="0059025B" w:rsidRPr="00BD1D77">
        <w:rPr>
          <w:rFonts w:cs="Times New Roman"/>
          <w:color w:val="000000" w:themeColor="text1"/>
          <w:lang w:val="es-ES"/>
        </w:rPr>
        <w:t xml:space="preserve">investigación y para mejorar las </w:t>
      </w:r>
      <w:r w:rsidR="00C82189" w:rsidRPr="00BD1D77">
        <w:rPr>
          <w:rFonts w:cs="Times New Roman"/>
          <w:color w:val="000000" w:themeColor="text1"/>
          <w:lang w:val="es-ES"/>
        </w:rPr>
        <w:t>prácticas</w:t>
      </w:r>
      <w:r w:rsidR="00A901C9" w:rsidRPr="00BD1D77">
        <w:rPr>
          <w:rFonts w:cs="Times New Roman"/>
          <w:color w:val="000000" w:themeColor="text1"/>
          <w:lang w:val="es-ES"/>
        </w:rPr>
        <w:t xml:space="preserve"> de manejo. </w:t>
      </w:r>
      <w:r w:rsidR="00C82189" w:rsidRPr="00BD1D77">
        <w:rPr>
          <w:rFonts w:cs="Times New Roman"/>
          <w:color w:val="000000" w:themeColor="text1"/>
          <w:lang w:val="es-ES"/>
        </w:rPr>
        <w:t xml:space="preserve">Agro-ecosistemas cafeteros de otros lugares del mundo que experimenten alta variabilidad ambiental y factores socioeconómicos podrán beneficiarse al implementar este protocolo, el cual podrá desarrollar en forma personalizada un manejo integrado de la broca del café. </w:t>
      </w:r>
    </w:p>
    <w:p w14:paraId="5E659B38" w14:textId="466EFCF3" w:rsidR="00EE4211" w:rsidRDefault="00EE4211" w:rsidP="00C82189">
      <w:pPr>
        <w:rPr>
          <w:rFonts w:cs="Times New Roman"/>
          <w:b/>
          <w:color w:val="000000" w:themeColor="text1"/>
        </w:rPr>
      </w:pPr>
    </w:p>
    <w:p w14:paraId="527FFF7C" w14:textId="77777777" w:rsidR="00BD6624" w:rsidRDefault="00BD6624" w:rsidP="00C82189">
      <w:pPr>
        <w:rPr>
          <w:rFonts w:cs="Times New Roman"/>
          <w:b/>
          <w:color w:val="000000" w:themeColor="text1"/>
        </w:rPr>
      </w:pPr>
    </w:p>
    <w:p w14:paraId="1379218D" w14:textId="77777777" w:rsidR="00BD6624" w:rsidRPr="00BD1D77" w:rsidRDefault="00BD6624" w:rsidP="00C82189">
      <w:pPr>
        <w:rPr>
          <w:rFonts w:cs="Times New Roman"/>
          <w:b/>
          <w:color w:val="000000" w:themeColor="text1"/>
        </w:rPr>
      </w:pPr>
    </w:p>
    <w:p w14:paraId="4E54212C" w14:textId="35F2DE21" w:rsidR="004C2A14" w:rsidRDefault="004C2A14">
      <w:pPr>
        <w:rPr>
          <w:rFonts w:cs="Times New Roman"/>
          <w:b/>
          <w:color w:val="000000" w:themeColor="text1"/>
          <w:lang w:val="es-ES"/>
        </w:rPr>
      </w:pPr>
      <w:r w:rsidRPr="00BD1D77">
        <w:rPr>
          <w:rFonts w:cs="Times New Roman"/>
          <w:b/>
          <w:color w:val="000000" w:themeColor="text1"/>
          <w:lang w:val="es-ES"/>
        </w:rPr>
        <w:t>Protocolos:</w:t>
      </w:r>
    </w:p>
    <w:p w14:paraId="2059E781" w14:textId="77777777" w:rsidR="00BD6624" w:rsidRPr="00BD1D77" w:rsidRDefault="00BD6624">
      <w:pPr>
        <w:rPr>
          <w:rFonts w:cs="Times New Roman"/>
          <w:b/>
          <w:color w:val="000000" w:themeColor="text1"/>
          <w:lang w:val="es-ES"/>
        </w:rPr>
      </w:pPr>
    </w:p>
    <w:p w14:paraId="2D970126" w14:textId="0A3C5B35" w:rsidR="004C2A14" w:rsidRPr="00BD1D77" w:rsidRDefault="004C2A14" w:rsidP="00BD1D77">
      <w:pPr>
        <w:pStyle w:val="ListParagraph"/>
        <w:numPr>
          <w:ilvl w:val="0"/>
          <w:numId w:val="27"/>
        </w:numPr>
        <w:rPr>
          <w:b/>
          <w:color w:val="000000" w:themeColor="text1"/>
          <w:lang w:val="es-ES"/>
        </w:rPr>
      </w:pPr>
      <w:r w:rsidRPr="00BD1D77">
        <w:rPr>
          <w:b/>
          <w:color w:val="000000" w:themeColor="text1"/>
          <w:lang w:val="es-ES"/>
        </w:rPr>
        <w:t>Defina las zonas de muestreo en los campos de café</w:t>
      </w:r>
    </w:p>
    <w:p w14:paraId="76788AE1" w14:textId="77777777" w:rsidR="004C2A14" w:rsidRPr="00BD1D77" w:rsidRDefault="004C2A14" w:rsidP="004C2A14">
      <w:pPr>
        <w:rPr>
          <w:b/>
          <w:color w:val="000000" w:themeColor="text1"/>
          <w:lang w:val="es-ES"/>
        </w:rPr>
      </w:pPr>
    </w:p>
    <w:p w14:paraId="78F8B151" w14:textId="77777777" w:rsidR="00E510D3" w:rsidRDefault="004C2A14" w:rsidP="00E510D3">
      <w:pPr>
        <w:pStyle w:val="ListParagraph"/>
        <w:numPr>
          <w:ilvl w:val="1"/>
          <w:numId w:val="27"/>
        </w:numPr>
        <w:rPr>
          <w:color w:val="000000" w:themeColor="text1"/>
          <w:lang w:val="es-ES"/>
        </w:rPr>
      </w:pPr>
      <w:r w:rsidRPr="00BD1D77">
        <w:rPr>
          <w:color w:val="000000" w:themeColor="text1"/>
          <w:lang w:val="es-ES"/>
        </w:rPr>
        <w:t xml:space="preserve">Defina el perímetro del lote de café que va ser monitoreado utilizando el sistema de posicionamiento global (SPG). Importe las coordinadas del campo de café dentro de un sistema de posicionamiento global (SPG) y genere un mapa del lote de café. </w:t>
      </w:r>
    </w:p>
    <w:p w14:paraId="321810DD" w14:textId="77777777" w:rsidR="00E510D3" w:rsidRDefault="00E510D3" w:rsidP="00E510D3">
      <w:pPr>
        <w:pStyle w:val="ListParagraph"/>
        <w:numPr>
          <w:ilvl w:val="0"/>
          <w:numId w:val="0"/>
        </w:numPr>
        <w:ind w:left="720"/>
        <w:rPr>
          <w:color w:val="000000" w:themeColor="text1"/>
          <w:lang w:val="es-ES"/>
        </w:rPr>
      </w:pPr>
    </w:p>
    <w:p w14:paraId="513CAB1B" w14:textId="77B76F34" w:rsidR="00544BE9" w:rsidRPr="00E510D3" w:rsidRDefault="004C2A14" w:rsidP="00E510D3">
      <w:pPr>
        <w:pStyle w:val="ListParagraph"/>
        <w:numPr>
          <w:ilvl w:val="1"/>
          <w:numId w:val="27"/>
        </w:numPr>
        <w:rPr>
          <w:color w:val="000000" w:themeColor="text1"/>
          <w:lang w:val="es-ES"/>
        </w:rPr>
      </w:pPr>
      <w:r w:rsidRPr="00E510D3">
        <w:rPr>
          <w:color w:val="000000" w:themeColor="text1"/>
          <w:lang w:val="es-ES"/>
        </w:rPr>
        <w:t>Divida el campo en “zonas” (por ejemplo, polígonos), cada 335 m</w:t>
      </w:r>
      <w:r w:rsidRPr="00E510D3">
        <w:rPr>
          <w:color w:val="000000" w:themeColor="text1"/>
          <w:vertAlign w:val="superscript"/>
          <w:lang w:val="es-ES"/>
        </w:rPr>
        <w:t>2</w:t>
      </w:r>
      <w:r w:rsidRPr="00E510D3">
        <w:rPr>
          <w:color w:val="000000" w:themeColor="text1"/>
          <w:lang w:val="es-ES"/>
        </w:rPr>
        <w:t xml:space="preserve">. Esos serán </w:t>
      </w:r>
      <w:r w:rsidR="00544BE9" w:rsidRPr="00E510D3">
        <w:rPr>
          <w:color w:val="000000" w:themeColor="text1"/>
          <w:lang w:val="es-ES"/>
        </w:rPr>
        <w:t>usados para asegurar un diseño de muestreo aleatorio a lo largo del cultivo</w:t>
      </w:r>
    </w:p>
    <w:p w14:paraId="2BAD2A41" w14:textId="1F7D13B6" w:rsidR="004C2A14" w:rsidRPr="00BD1D77" w:rsidRDefault="00544BE9" w:rsidP="00544BE9">
      <w:pPr>
        <w:rPr>
          <w:color w:val="000000" w:themeColor="text1"/>
          <w:lang w:val="es-ES"/>
        </w:rPr>
      </w:pPr>
      <w:r w:rsidRPr="00BD1D77">
        <w:rPr>
          <w:color w:val="000000" w:themeColor="text1"/>
          <w:lang w:val="es-ES"/>
        </w:rPr>
        <w:t xml:space="preserve"> </w:t>
      </w:r>
    </w:p>
    <w:p w14:paraId="44C3EECE" w14:textId="6A49DD8B" w:rsidR="004C2A14" w:rsidRPr="00E510D3" w:rsidRDefault="00A61D84" w:rsidP="00E510D3">
      <w:pPr>
        <w:pStyle w:val="ListParagraph"/>
        <w:numPr>
          <w:ilvl w:val="0"/>
          <w:numId w:val="27"/>
        </w:numPr>
        <w:rPr>
          <w:b/>
          <w:color w:val="000000" w:themeColor="text1"/>
          <w:lang w:val="es-ES"/>
        </w:rPr>
      </w:pPr>
      <w:r w:rsidRPr="00E510D3">
        <w:rPr>
          <w:b/>
          <w:color w:val="000000" w:themeColor="text1"/>
          <w:lang w:val="es-ES"/>
        </w:rPr>
        <w:t>Crea una aplicación de datos en un sistema electrónico</w:t>
      </w:r>
    </w:p>
    <w:p w14:paraId="216D1286" w14:textId="77777777" w:rsidR="00A61D84" w:rsidRPr="00BD1D77" w:rsidRDefault="00A61D84" w:rsidP="00A61D84">
      <w:pPr>
        <w:rPr>
          <w:b/>
          <w:color w:val="000000" w:themeColor="text1"/>
          <w:lang w:val="es-ES"/>
        </w:rPr>
      </w:pPr>
    </w:p>
    <w:p w14:paraId="17D06EED" w14:textId="10161FDB" w:rsidR="001D1D40" w:rsidRPr="00BD1D77" w:rsidRDefault="00A61D84" w:rsidP="00E510D3">
      <w:pPr>
        <w:pStyle w:val="ListParagraph"/>
        <w:numPr>
          <w:ilvl w:val="1"/>
          <w:numId w:val="27"/>
        </w:numPr>
        <w:rPr>
          <w:color w:val="000000" w:themeColor="text1"/>
          <w:lang w:val="es-ES"/>
        </w:rPr>
      </w:pPr>
      <w:r w:rsidRPr="00BD1D77">
        <w:rPr>
          <w:color w:val="000000" w:themeColor="text1"/>
          <w:lang w:val="es-ES"/>
        </w:rPr>
        <w:t xml:space="preserve">Utilizando una plataforma electrónica de colección de datos, construya una colección de datos compuesta por </w:t>
      </w:r>
      <w:r w:rsidR="001D1D40" w:rsidRPr="00BD1D77">
        <w:rPr>
          <w:color w:val="000000" w:themeColor="text1"/>
          <w:lang w:val="es-ES"/>
        </w:rPr>
        <w:t>la siguiente</w:t>
      </w:r>
      <w:r w:rsidR="00BD6624">
        <w:rPr>
          <w:color w:val="000000" w:themeColor="text1"/>
          <w:lang w:val="es-ES"/>
        </w:rPr>
        <w:t xml:space="preserve"> base de datos interconectados:</w:t>
      </w:r>
      <w:r w:rsidR="001D1D40" w:rsidRPr="00BD1D77">
        <w:rPr>
          <w:color w:val="000000" w:themeColor="text1"/>
          <w:lang w:val="es-ES"/>
        </w:rPr>
        <w:t xml:space="preserve"> Tra</w:t>
      </w:r>
      <w:r w:rsidR="005131D2" w:rsidRPr="00BD1D77">
        <w:rPr>
          <w:color w:val="000000" w:themeColor="text1"/>
          <w:lang w:val="es-ES"/>
        </w:rPr>
        <w:t>m</w:t>
      </w:r>
      <w:r w:rsidR="001D1D40" w:rsidRPr="00BD1D77">
        <w:rPr>
          <w:color w:val="000000" w:themeColor="text1"/>
          <w:lang w:val="es-ES"/>
        </w:rPr>
        <w:t>pas, Zonas, Sitio de Servicio, Estación Climática y Manejo. Esta base de datos será utilizada en los sub siguientes pasos del protocolo para la colección y organización de los datos.</w:t>
      </w:r>
    </w:p>
    <w:p w14:paraId="4F5E6F30" w14:textId="77777777" w:rsidR="001D1D40" w:rsidRPr="00BD1D77" w:rsidRDefault="001D1D40" w:rsidP="001D1D40">
      <w:pPr>
        <w:rPr>
          <w:color w:val="000000" w:themeColor="text1"/>
          <w:lang w:val="es-ES"/>
        </w:rPr>
      </w:pPr>
    </w:p>
    <w:p w14:paraId="0192CB50" w14:textId="61659ADC" w:rsidR="00743C66" w:rsidRPr="00BD1D77" w:rsidRDefault="005131D2" w:rsidP="00E510D3">
      <w:pPr>
        <w:pStyle w:val="ListParagraph"/>
        <w:numPr>
          <w:ilvl w:val="1"/>
          <w:numId w:val="27"/>
        </w:numPr>
        <w:rPr>
          <w:color w:val="000000" w:themeColor="text1"/>
          <w:lang w:val="es-ES"/>
        </w:rPr>
      </w:pPr>
      <w:r w:rsidRPr="00BD1D77">
        <w:rPr>
          <w:color w:val="000000" w:themeColor="text1"/>
          <w:lang w:val="es-ES"/>
        </w:rPr>
        <w:t xml:space="preserve">Para la base de datos de Trampas, cree </w:t>
      </w:r>
      <w:r w:rsidR="000864E5" w:rsidRPr="00BD1D77">
        <w:rPr>
          <w:color w:val="000000" w:themeColor="text1"/>
          <w:lang w:val="es-ES"/>
        </w:rPr>
        <w:t xml:space="preserve">los </w:t>
      </w:r>
      <w:r w:rsidRPr="00BD1D77">
        <w:rPr>
          <w:color w:val="000000" w:themeColor="text1"/>
          <w:lang w:val="es-ES"/>
        </w:rPr>
        <w:t>campo</w:t>
      </w:r>
      <w:r w:rsidR="000864E5" w:rsidRPr="00BD1D77">
        <w:rPr>
          <w:color w:val="000000" w:themeColor="text1"/>
          <w:lang w:val="es-ES"/>
        </w:rPr>
        <w:t>s</w:t>
      </w:r>
      <w:r w:rsidRPr="00BD1D77">
        <w:rPr>
          <w:color w:val="000000" w:themeColor="text1"/>
          <w:lang w:val="es-ES"/>
        </w:rPr>
        <w:t xml:space="preserve"> para el Nombre del sitio, </w:t>
      </w:r>
      <w:r w:rsidR="00B62B1F" w:rsidRPr="00BD1D77">
        <w:rPr>
          <w:color w:val="000000" w:themeColor="text1"/>
          <w:lang w:val="es-ES"/>
        </w:rPr>
        <w:t xml:space="preserve">Trampa Numero, Fecha de </w:t>
      </w:r>
      <w:r w:rsidR="00743C66" w:rsidRPr="00BD1D77">
        <w:rPr>
          <w:color w:val="000000" w:themeColor="text1"/>
          <w:lang w:val="es-ES"/>
        </w:rPr>
        <w:t xml:space="preserve">descarga, </w:t>
      </w:r>
      <w:r w:rsidRPr="00BD1D77">
        <w:rPr>
          <w:color w:val="000000" w:themeColor="text1"/>
          <w:lang w:val="es-ES"/>
        </w:rPr>
        <w:t>Técnico de campo</w:t>
      </w:r>
      <w:r w:rsidR="00743C66" w:rsidRPr="00BD1D77">
        <w:rPr>
          <w:color w:val="000000" w:themeColor="text1"/>
          <w:lang w:val="es-ES"/>
        </w:rPr>
        <w:t xml:space="preserve">, foto de descarga y una </w:t>
      </w:r>
      <w:r w:rsidR="008059D3" w:rsidRPr="00BD1D77">
        <w:rPr>
          <w:color w:val="000000" w:themeColor="text1"/>
          <w:lang w:val="es-ES"/>
        </w:rPr>
        <w:t xml:space="preserve">enlace </w:t>
      </w:r>
      <w:r w:rsidR="00743C66" w:rsidRPr="00BD1D77">
        <w:rPr>
          <w:color w:val="000000" w:themeColor="text1"/>
          <w:lang w:val="es-ES"/>
        </w:rPr>
        <w:t>a las coordinadas del SPG para cada trampa.</w:t>
      </w:r>
    </w:p>
    <w:p w14:paraId="309E78AF" w14:textId="77777777" w:rsidR="00743C66" w:rsidRPr="00BD1D77" w:rsidRDefault="00743C66" w:rsidP="00743C66">
      <w:pPr>
        <w:rPr>
          <w:color w:val="000000" w:themeColor="text1"/>
          <w:lang w:val="es-ES"/>
        </w:rPr>
      </w:pPr>
    </w:p>
    <w:p w14:paraId="566BD4B6" w14:textId="5AA03BC5" w:rsidR="000864E5" w:rsidRPr="00BD1D77" w:rsidRDefault="00743C66" w:rsidP="00E510D3">
      <w:pPr>
        <w:pStyle w:val="ListParagraph"/>
        <w:numPr>
          <w:ilvl w:val="1"/>
          <w:numId w:val="27"/>
        </w:numPr>
        <w:rPr>
          <w:color w:val="000000" w:themeColor="text1"/>
          <w:lang w:val="es-ES"/>
        </w:rPr>
      </w:pPr>
      <w:r w:rsidRPr="00BD1D77">
        <w:rPr>
          <w:color w:val="000000" w:themeColor="text1"/>
          <w:lang w:val="es-ES"/>
        </w:rPr>
        <w:t xml:space="preserve">Para la base de datos de la Zona, cree </w:t>
      </w:r>
      <w:r w:rsidR="000864E5" w:rsidRPr="00BD1D77">
        <w:rPr>
          <w:color w:val="000000" w:themeColor="text1"/>
          <w:lang w:val="es-ES"/>
        </w:rPr>
        <w:t xml:space="preserve">los </w:t>
      </w:r>
      <w:r w:rsidRPr="00BD1D77">
        <w:rPr>
          <w:color w:val="000000" w:themeColor="text1"/>
          <w:lang w:val="es-ES"/>
        </w:rPr>
        <w:t>campo</w:t>
      </w:r>
      <w:r w:rsidR="000864E5" w:rsidRPr="00BD1D77">
        <w:rPr>
          <w:color w:val="000000" w:themeColor="text1"/>
          <w:lang w:val="es-ES"/>
        </w:rPr>
        <w:t>s</w:t>
      </w:r>
      <w:r w:rsidRPr="00BD1D77">
        <w:rPr>
          <w:color w:val="000000" w:themeColor="text1"/>
          <w:lang w:val="es-ES"/>
        </w:rPr>
        <w:t xml:space="preserve"> para: Nombre del sitio y Numero de la zona, con una unión al </w:t>
      </w:r>
      <w:r w:rsidR="000864E5" w:rsidRPr="00BD1D77">
        <w:rPr>
          <w:color w:val="000000" w:themeColor="text1"/>
          <w:lang w:val="es-ES"/>
        </w:rPr>
        <w:t xml:space="preserve">sitio </w:t>
      </w:r>
      <w:r w:rsidRPr="00BD1D77">
        <w:rPr>
          <w:color w:val="000000" w:themeColor="text1"/>
          <w:lang w:val="es-ES"/>
        </w:rPr>
        <w:t>georreferenciado</w:t>
      </w:r>
      <w:r w:rsidR="000864E5" w:rsidRPr="00BD1D77">
        <w:rPr>
          <w:color w:val="000000" w:themeColor="text1"/>
          <w:lang w:val="es-ES"/>
        </w:rPr>
        <w:t xml:space="preserve"> mostrado el mapa de cada zona. </w:t>
      </w:r>
    </w:p>
    <w:p w14:paraId="111BCDB4" w14:textId="77777777" w:rsidR="000864E5" w:rsidRPr="00BD1D77" w:rsidRDefault="000864E5" w:rsidP="000864E5">
      <w:pPr>
        <w:rPr>
          <w:color w:val="000000" w:themeColor="text1"/>
          <w:lang w:val="es-ES"/>
        </w:rPr>
      </w:pPr>
    </w:p>
    <w:p w14:paraId="3AFAA649" w14:textId="77777777" w:rsidR="00F74185" w:rsidRDefault="000864E5" w:rsidP="00E510D3">
      <w:pPr>
        <w:pStyle w:val="ListParagraph"/>
        <w:numPr>
          <w:ilvl w:val="1"/>
          <w:numId w:val="27"/>
        </w:numPr>
        <w:rPr>
          <w:color w:val="000000" w:themeColor="text1"/>
          <w:lang w:val="es-ES"/>
        </w:rPr>
      </w:pPr>
      <w:r w:rsidRPr="00BD1D77">
        <w:rPr>
          <w:color w:val="000000" w:themeColor="text1"/>
          <w:lang w:val="es-ES"/>
        </w:rPr>
        <w:t xml:space="preserve">Para la base de datos de Sitio de Servicio, cree los campos para: Nombre del Sitio, Fecha, </w:t>
      </w:r>
      <w:r w:rsidR="00F45EAC" w:rsidRPr="00BD1D77">
        <w:rPr>
          <w:color w:val="000000" w:themeColor="text1"/>
          <w:lang w:val="es-ES"/>
        </w:rPr>
        <w:t>Técnico</w:t>
      </w:r>
      <w:r w:rsidRPr="00BD1D77">
        <w:rPr>
          <w:color w:val="000000" w:themeColor="text1"/>
          <w:lang w:val="es-ES"/>
        </w:rPr>
        <w:t xml:space="preserve"> de campo y </w:t>
      </w:r>
      <w:r w:rsidR="008F7216" w:rsidRPr="00BD1D77">
        <w:rPr>
          <w:color w:val="000000" w:themeColor="text1"/>
          <w:lang w:val="es-ES"/>
        </w:rPr>
        <w:t>notas u observaciones del sitio. En la base de tatos de Sitio de Servicio, debería anidarse las bases de datos compuesta por los siguientes espacios:</w:t>
      </w:r>
    </w:p>
    <w:p w14:paraId="3023B273" w14:textId="77777777" w:rsidR="00F74185" w:rsidRPr="00F74185" w:rsidRDefault="00F74185" w:rsidP="00F74185">
      <w:pPr>
        <w:rPr>
          <w:color w:val="000000" w:themeColor="text1"/>
          <w:lang w:val="es-ES"/>
        </w:rPr>
      </w:pPr>
    </w:p>
    <w:p w14:paraId="7330008E" w14:textId="77777777" w:rsidR="00F74185" w:rsidRDefault="00F74185" w:rsidP="00F74185">
      <w:pPr>
        <w:pStyle w:val="ListParagraph"/>
        <w:numPr>
          <w:ilvl w:val="2"/>
          <w:numId w:val="27"/>
        </w:numPr>
        <w:rPr>
          <w:color w:val="000000" w:themeColor="text1"/>
          <w:lang w:val="es-ES"/>
        </w:rPr>
      </w:pPr>
      <w:r w:rsidRPr="00BD1D77">
        <w:rPr>
          <w:color w:val="000000" w:themeColor="text1"/>
          <w:lang w:val="es-ES"/>
        </w:rPr>
        <w:t xml:space="preserve">Servicio de la Trampa: Trampa número, (con enlace al registro de la descarga de las Trampas de la base de datos madre), fotografía de la captura de la trampa, y conteo de la trampa. </w:t>
      </w:r>
    </w:p>
    <w:p w14:paraId="13924AF0" w14:textId="77777777" w:rsidR="00F74185" w:rsidRPr="00BD1D77" w:rsidRDefault="00F74185" w:rsidP="00F74185">
      <w:pPr>
        <w:pStyle w:val="ListParagraph"/>
        <w:numPr>
          <w:ilvl w:val="0"/>
          <w:numId w:val="0"/>
        </w:numPr>
        <w:ind w:left="720"/>
        <w:rPr>
          <w:color w:val="000000" w:themeColor="text1"/>
          <w:lang w:val="es-ES"/>
        </w:rPr>
      </w:pPr>
    </w:p>
    <w:p w14:paraId="6E519CB2" w14:textId="04D270B4" w:rsidR="00F74185" w:rsidRDefault="00F74185" w:rsidP="00F74185">
      <w:pPr>
        <w:pStyle w:val="ListParagraph"/>
        <w:numPr>
          <w:ilvl w:val="2"/>
          <w:numId w:val="27"/>
        </w:numPr>
        <w:rPr>
          <w:color w:val="000000" w:themeColor="text1"/>
          <w:lang w:val="es-ES"/>
        </w:rPr>
      </w:pPr>
      <w:r w:rsidRPr="00BD1D77">
        <w:rPr>
          <w:color w:val="000000" w:themeColor="text1"/>
          <w:lang w:val="es-ES"/>
        </w:rPr>
        <w:t xml:space="preserve">Zona de Servicio: Fotografía fenológicas, evaluación de la infestación de los frutos (número total de frutos verdes infestados, frutos verdes con </w:t>
      </w:r>
      <w:r w:rsidRPr="00BD1D77">
        <w:rPr>
          <w:i/>
          <w:color w:val="000000" w:themeColor="text1"/>
          <w:lang w:val="es-ES"/>
        </w:rPr>
        <w:t>Beauveria</w:t>
      </w:r>
      <w:r>
        <w:rPr>
          <w:i/>
          <w:color w:val="000000" w:themeColor="text1"/>
          <w:lang w:val="es-ES"/>
        </w:rPr>
        <w:t xml:space="preserve"> b</w:t>
      </w:r>
      <w:r w:rsidRPr="00BD1D77">
        <w:rPr>
          <w:i/>
          <w:color w:val="000000" w:themeColor="text1"/>
          <w:lang w:val="es-ES"/>
        </w:rPr>
        <w:t>assiana</w:t>
      </w:r>
      <w:r w:rsidRPr="00BD1D77">
        <w:rPr>
          <w:color w:val="000000" w:themeColor="text1"/>
          <w:lang w:val="es-ES"/>
        </w:rPr>
        <w:t xml:space="preserve">, y número de frutos pasillas), y una unión al registro de la base de datos Zona madre; este registro también incluye las coordenadas SPG por cada árbol muestreado. </w:t>
      </w:r>
    </w:p>
    <w:p w14:paraId="4BF54BC1" w14:textId="77777777" w:rsidR="00F74185" w:rsidRPr="00A7108C" w:rsidRDefault="00F74185" w:rsidP="00F74185">
      <w:pPr>
        <w:rPr>
          <w:color w:val="000000" w:themeColor="text1"/>
          <w:lang w:val="es-ES"/>
        </w:rPr>
      </w:pPr>
    </w:p>
    <w:p w14:paraId="1C6804F4" w14:textId="77777777" w:rsidR="00F74185" w:rsidRDefault="00F74185" w:rsidP="00F74185">
      <w:pPr>
        <w:pStyle w:val="ListParagraph"/>
        <w:numPr>
          <w:ilvl w:val="2"/>
          <w:numId w:val="27"/>
        </w:numPr>
        <w:rPr>
          <w:color w:val="000000" w:themeColor="text1"/>
          <w:lang w:val="es-ES"/>
        </w:rPr>
      </w:pPr>
      <w:r w:rsidRPr="00BD1D77">
        <w:rPr>
          <w:color w:val="000000" w:themeColor="text1"/>
          <w:lang w:val="es-ES"/>
        </w:rPr>
        <w:t>Servicio de la Estación Climática: Nombre del Sitio, fecha, descarga de datos y revisión de la batería</w:t>
      </w:r>
      <w:r>
        <w:rPr>
          <w:color w:val="000000" w:themeColor="text1"/>
          <w:lang w:val="es-ES"/>
        </w:rPr>
        <w:t>.</w:t>
      </w:r>
    </w:p>
    <w:p w14:paraId="5D92D650" w14:textId="77777777" w:rsidR="00F74185" w:rsidRPr="00A7108C" w:rsidRDefault="00F74185" w:rsidP="00F74185">
      <w:pPr>
        <w:rPr>
          <w:color w:val="000000" w:themeColor="text1"/>
          <w:lang w:val="es-ES"/>
        </w:rPr>
      </w:pPr>
      <w:r w:rsidRPr="00A7108C">
        <w:rPr>
          <w:color w:val="000000" w:themeColor="text1"/>
          <w:lang w:val="es-ES"/>
        </w:rPr>
        <w:t xml:space="preserve"> </w:t>
      </w:r>
    </w:p>
    <w:p w14:paraId="65349473" w14:textId="77777777" w:rsidR="00F74185" w:rsidRDefault="00F74185" w:rsidP="00F74185">
      <w:pPr>
        <w:pStyle w:val="ListParagraph"/>
        <w:numPr>
          <w:ilvl w:val="2"/>
          <w:numId w:val="27"/>
        </w:numPr>
        <w:rPr>
          <w:color w:val="000000" w:themeColor="text1"/>
          <w:lang w:val="es-ES"/>
        </w:rPr>
      </w:pPr>
      <w:r w:rsidRPr="00BD1D77">
        <w:rPr>
          <w:color w:val="000000" w:themeColor="text1"/>
          <w:lang w:val="es-ES"/>
        </w:rPr>
        <w:t xml:space="preserve">Disección de frutos: Técnico de laboratorio, fecha, Posición de la broca del café (AB o CD), categoría de la mortalidad (viva, muerta, muerta por </w:t>
      </w:r>
      <w:r w:rsidRPr="00BD1D77">
        <w:rPr>
          <w:i/>
          <w:color w:val="000000" w:themeColor="text1"/>
          <w:lang w:val="es-ES"/>
        </w:rPr>
        <w:t>B. bassiana</w:t>
      </w:r>
      <w:r w:rsidRPr="00BD1D77">
        <w:rPr>
          <w:color w:val="000000" w:themeColor="text1"/>
          <w:lang w:val="es-ES"/>
        </w:rPr>
        <w:t xml:space="preserve">) por cada fruto disectado. </w:t>
      </w:r>
    </w:p>
    <w:p w14:paraId="1556F192" w14:textId="1F47599B" w:rsidR="00F74185" w:rsidRPr="00A7108C" w:rsidRDefault="00F74185" w:rsidP="00F74185">
      <w:pPr>
        <w:pStyle w:val="ListParagraph"/>
        <w:numPr>
          <w:ilvl w:val="0"/>
          <w:numId w:val="0"/>
        </w:numPr>
        <w:ind w:left="720"/>
        <w:rPr>
          <w:color w:val="000000" w:themeColor="text1"/>
          <w:lang w:val="es-ES"/>
        </w:rPr>
      </w:pPr>
    </w:p>
    <w:p w14:paraId="5BCCA752" w14:textId="77777777" w:rsidR="00F74185" w:rsidRDefault="00F74185" w:rsidP="00F74185">
      <w:pPr>
        <w:pStyle w:val="ListParagraph"/>
        <w:numPr>
          <w:ilvl w:val="1"/>
          <w:numId w:val="27"/>
        </w:numPr>
        <w:rPr>
          <w:color w:val="000000" w:themeColor="text1"/>
          <w:lang w:val="es-ES"/>
        </w:rPr>
      </w:pPr>
      <w:r w:rsidRPr="00A7108C">
        <w:rPr>
          <w:color w:val="000000" w:themeColor="text1"/>
          <w:lang w:val="es-ES"/>
        </w:rPr>
        <w:lastRenderedPageBreak/>
        <w:t xml:space="preserve">Para la base de datos de la Estación climática, cree los campas para: Nombre del sitio, Numero de la estación, Fecha de descarga, Técnico de campo, Fotografía de descarga, y un enlace a las coordenadas SPG por cada estación climática.  </w:t>
      </w:r>
    </w:p>
    <w:p w14:paraId="3BD0C0C4" w14:textId="77777777" w:rsidR="00BD6624" w:rsidRDefault="00BD6624" w:rsidP="00BD6624">
      <w:pPr>
        <w:pStyle w:val="ListParagraph"/>
        <w:numPr>
          <w:ilvl w:val="0"/>
          <w:numId w:val="0"/>
        </w:numPr>
        <w:ind w:left="720"/>
        <w:rPr>
          <w:color w:val="000000" w:themeColor="text1"/>
          <w:lang w:val="es-ES"/>
        </w:rPr>
      </w:pPr>
    </w:p>
    <w:p w14:paraId="6BD0606A" w14:textId="553BE029" w:rsidR="00F74185" w:rsidRPr="00F74185" w:rsidRDefault="00F74185" w:rsidP="00F74185">
      <w:pPr>
        <w:pStyle w:val="ListParagraph"/>
        <w:numPr>
          <w:ilvl w:val="1"/>
          <w:numId w:val="27"/>
        </w:numPr>
        <w:rPr>
          <w:color w:val="000000" w:themeColor="text1"/>
          <w:lang w:val="es-ES"/>
        </w:rPr>
      </w:pPr>
      <w:r w:rsidRPr="00F74185">
        <w:rPr>
          <w:color w:val="000000" w:themeColor="text1"/>
          <w:lang w:val="es-ES"/>
        </w:rPr>
        <w:t xml:space="preserve">Para la base de datos del Manejo, cree los campos para: Nombre del sitio, fecha, y tipo de prácticas de manejo. </w:t>
      </w:r>
    </w:p>
    <w:p w14:paraId="6D194CDC" w14:textId="77777777" w:rsidR="00D901AA" w:rsidRPr="00BD1D77" w:rsidRDefault="00D901AA" w:rsidP="00D901AA">
      <w:pPr>
        <w:rPr>
          <w:color w:val="000000" w:themeColor="text1"/>
          <w:lang w:val="es-ES"/>
        </w:rPr>
      </w:pPr>
    </w:p>
    <w:p w14:paraId="0517620D" w14:textId="1F27B42E" w:rsidR="00D901AA" w:rsidRPr="00BD1D77" w:rsidRDefault="00D901AA" w:rsidP="00E510D3">
      <w:pPr>
        <w:pStyle w:val="ListParagraph"/>
        <w:numPr>
          <w:ilvl w:val="0"/>
          <w:numId w:val="27"/>
        </w:numPr>
        <w:rPr>
          <w:b/>
          <w:color w:val="000000" w:themeColor="text1"/>
          <w:lang w:val="es-ES"/>
        </w:rPr>
      </w:pPr>
      <w:r w:rsidRPr="00BD1D77">
        <w:rPr>
          <w:b/>
          <w:color w:val="000000" w:themeColor="text1"/>
          <w:lang w:val="es-ES"/>
        </w:rPr>
        <w:t xml:space="preserve">Prepare y descargue las trapas del monitoreado de la broca del café </w:t>
      </w:r>
    </w:p>
    <w:p w14:paraId="198826B3" w14:textId="77777777" w:rsidR="00BF02CD" w:rsidRPr="00BD1D77" w:rsidRDefault="00BF02CD" w:rsidP="00BF02CD">
      <w:pPr>
        <w:rPr>
          <w:b/>
          <w:color w:val="000000" w:themeColor="text1"/>
          <w:lang w:val="es-ES"/>
        </w:rPr>
      </w:pPr>
    </w:p>
    <w:p w14:paraId="6858DF18" w14:textId="3EA6A0C0" w:rsidR="008832C5" w:rsidRPr="00BD1D77" w:rsidRDefault="00BF02CD" w:rsidP="00E510D3">
      <w:pPr>
        <w:pStyle w:val="ListParagraph"/>
        <w:numPr>
          <w:ilvl w:val="1"/>
          <w:numId w:val="27"/>
        </w:numPr>
        <w:rPr>
          <w:color w:val="000000" w:themeColor="text1"/>
          <w:lang w:val="es-ES"/>
        </w:rPr>
      </w:pPr>
      <w:r w:rsidRPr="00BD1D77">
        <w:rPr>
          <w:color w:val="000000" w:themeColor="text1"/>
          <w:lang w:val="es-ES"/>
        </w:rPr>
        <w:t>Determine el número de trapas que necesita para monitorear el movimiento de la broca del café de cada lote. La densidad de trapas por lote podría ser aproximadamente 5 trampas para pequeños lotes (0.5 ha) y 10 trampas para lotes grandes (&gt; 1 ha)</w:t>
      </w:r>
      <w:r w:rsidRPr="00BD1D77">
        <w:rPr>
          <w:color w:val="000000" w:themeColor="text1"/>
          <w:vertAlign w:val="superscript"/>
          <w:lang w:val="es-ES"/>
        </w:rPr>
        <w:t>1</w:t>
      </w:r>
      <w:r w:rsidR="00360D39" w:rsidRPr="00BD1D77">
        <w:rPr>
          <w:color w:val="000000" w:themeColor="text1"/>
          <w:vertAlign w:val="superscript"/>
          <w:lang w:val="es-ES"/>
        </w:rPr>
        <w:t>5</w:t>
      </w:r>
      <w:r w:rsidRPr="00BD1D77">
        <w:rPr>
          <w:color w:val="000000" w:themeColor="text1"/>
          <w:lang w:val="es-ES"/>
        </w:rPr>
        <w:t>.</w:t>
      </w:r>
    </w:p>
    <w:p w14:paraId="5B9E0D88" w14:textId="77777777" w:rsidR="00BF02CD" w:rsidRPr="00BD1D77" w:rsidRDefault="00BF02CD" w:rsidP="00BF02CD">
      <w:pPr>
        <w:rPr>
          <w:color w:val="000000" w:themeColor="text1"/>
          <w:lang w:val="es-ES"/>
        </w:rPr>
      </w:pPr>
    </w:p>
    <w:p w14:paraId="3722C4CB" w14:textId="36D8E9A6" w:rsidR="00BF02CD" w:rsidRPr="00BD1D77" w:rsidRDefault="00BF02CD" w:rsidP="00E510D3">
      <w:pPr>
        <w:pStyle w:val="ListParagraph"/>
        <w:numPr>
          <w:ilvl w:val="1"/>
          <w:numId w:val="27"/>
        </w:numPr>
        <w:rPr>
          <w:color w:val="000000" w:themeColor="text1"/>
          <w:lang w:val="es-ES"/>
        </w:rPr>
      </w:pPr>
      <w:r w:rsidRPr="00BD1D77">
        <w:rPr>
          <w:color w:val="000000" w:themeColor="text1"/>
          <w:lang w:val="es-ES"/>
        </w:rPr>
        <w:t xml:space="preserve">Haga una serie de agujeros de drenaje por encima de la línea de llenado de cada </w:t>
      </w:r>
      <w:r w:rsidR="009D1FC6" w:rsidRPr="00BD1D77">
        <w:rPr>
          <w:color w:val="000000" w:themeColor="text1"/>
          <w:lang w:val="es-ES"/>
        </w:rPr>
        <w:t>recipiente de</w:t>
      </w:r>
      <w:r w:rsidRPr="00BD1D77">
        <w:rPr>
          <w:color w:val="000000" w:themeColor="text1"/>
          <w:lang w:val="es-ES"/>
        </w:rPr>
        <w:t xml:space="preserve"> la trampa, utilizando un </w:t>
      </w:r>
      <w:r w:rsidR="009D1FC6" w:rsidRPr="00BD1D77">
        <w:rPr>
          <w:color w:val="000000" w:themeColor="text1"/>
          <w:lang w:val="es-ES"/>
        </w:rPr>
        <w:t>perno o puntilla, para prevenir la dilución de la solución de jabón por la lluvia.</w:t>
      </w:r>
      <w:r w:rsidR="00360D39" w:rsidRPr="00BD1D77">
        <w:rPr>
          <w:color w:val="000000" w:themeColor="text1"/>
          <w:lang w:val="es-ES"/>
        </w:rPr>
        <w:t xml:space="preserve"> Ensamble las trampas desacuerdo con las instrucciones del fabricante.</w:t>
      </w:r>
    </w:p>
    <w:p w14:paraId="22A24391" w14:textId="77777777" w:rsidR="009D1FC6" w:rsidRPr="00BD1D77" w:rsidRDefault="009D1FC6" w:rsidP="009D1FC6">
      <w:pPr>
        <w:rPr>
          <w:color w:val="000000" w:themeColor="text1"/>
          <w:lang w:val="es-ES"/>
        </w:rPr>
      </w:pPr>
    </w:p>
    <w:p w14:paraId="3F99C69C" w14:textId="5E344482" w:rsidR="007B57B1" w:rsidRPr="00BD1D77" w:rsidRDefault="007B57B1" w:rsidP="00E510D3">
      <w:pPr>
        <w:pStyle w:val="ListParagraph"/>
        <w:numPr>
          <w:ilvl w:val="1"/>
          <w:numId w:val="27"/>
        </w:numPr>
        <w:rPr>
          <w:color w:val="000000" w:themeColor="text1"/>
          <w:lang w:val="es-ES"/>
        </w:rPr>
      </w:pPr>
      <w:r w:rsidRPr="00BD1D77">
        <w:rPr>
          <w:color w:val="000000" w:themeColor="text1"/>
          <w:lang w:val="es-ES"/>
        </w:rPr>
        <w:t xml:space="preserve">Prepare un litro de solución para matar la broca de café, conformada por 200 mL de glicol de propileno y 800 mL de agua. El siguiente paso es preparar una mezcla del atrayente conformado por una solución 3:1 de metanol: etanol.  Vierta 40 mL del atrayente dentro de una bolsa plástica </w:t>
      </w:r>
      <w:r w:rsidR="009215E3" w:rsidRPr="00BD1D77">
        <w:rPr>
          <w:color w:val="000000" w:themeColor="text1"/>
          <w:lang w:val="es-ES"/>
        </w:rPr>
        <w:t>semipermeable</w:t>
      </w:r>
      <w:r w:rsidRPr="00BD1D77">
        <w:rPr>
          <w:color w:val="000000" w:themeColor="text1"/>
          <w:lang w:val="es-ES"/>
        </w:rPr>
        <w:t xml:space="preserve"> (2</w:t>
      </w:r>
      <w:r w:rsidR="00A76375" w:rsidRPr="00BD1D77">
        <w:rPr>
          <w:color w:val="000000" w:themeColor="text1"/>
          <w:lang w:val="es-ES"/>
        </w:rPr>
        <w:t>mm</w:t>
      </w:r>
      <w:r w:rsidRPr="00BD1D77">
        <w:rPr>
          <w:color w:val="000000" w:themeColor="text1"/>
          <w:lang w:val="es-ES"/>
        </w:rPr>
        <w:t xml:space="preserve">, 3x4 pulgadas) y colóquela en un recipiente para transportarla. </w:t>
      </w:r>
    </w:p>
    <w:p w14:paraId="60E12B6A" w14:textId="77777777" w:rsidR="007B57B1" w:rsidRPr="00BD1D77" w:rsidRDefault="007B57B1" w:rsidP="007B57B1">
      <w:pPr>
        <w:rPr>
          <w:color w:val="000000" w:themeColor="text1"/>
          <w:lang w:val="es-ES"/>
        </w:rPr>
      </w:pPr>
    </w:p>
    <w:p w14:paraId="53599F90" w14:textId="00111808" w:rsidR="007B57B1" w:rsidRPr="00BD1D77" w:rsidRDefault="007B57B1" w:rsidP="007B57B1">
      <w:pPr>
        <w:rPr>
          <w:color w:val="000000" w:themeColor="text1"/>
          <w:lang w:val="es-ES"/>
        </w:rPr>
      </w:pPr>
      <w:r w:rsidRPr="00BD1D77">
        <w:rPr>
          <w:color w:val="000000" w:themeColor="text1"/>
          <w:lang w:val="es-ES"/>
        </w:rPr>
        <w:t xml:space="preserve">Nota: </w:t>
      </w:r>
      <w:r w:rsidR="00197DD9" w:rsidRPr="00BD1D77">
        <w:rPr>
          <w:color w:val="000000" w:themeColor="text1"/>
          <w:lang w:val="es-ES"/>
        </w:rPr>
        <w:t xml:space="preserve"> Las bolsas</w:t>
      </w:r>
      <w:r w:rsidRPr="00BD1D77">
        <w:rPr>
          <w:color w:val="000000" w:themeColor="text1"/>
          <w:lang w:val="es-ES"/>
        </w:rPr>
        <w:t xml:space="preserve"> plásticas </w:t>
      </w:r>
      <w:r w:rsidR="009215E3" w:rsidRPr="00BD1D77">
        <w:rPr>
          <w:color w:val="000000" w:themeColor="text1"/>
          <w:lang w:val="es-ES"/>
        </w:rPr>
        <w:t>semipermeables han</w:t>
      </w:r>
      <w:r w:rsidRPr="00BD1D77">
        <w:rPr>
          <w:color w:val="000000" w:themeColor="text1"/>
          <w:lang w:val="es-ES"/>
        </w:rPr>
        <w:t xml:space="preserve"> </w:t>
      </w:r>
      <w:r w:rsidR="009215E3" w:rsidRPr="00BD1D77">
        <w:rPr>
          <w:color w:val="000000" w:themeColor="text1"/>
          <w:lang w:val="es-ES"/>
        </w:rPr>
        <w:t>mostrado</w:t>
      </w:r>
      <w:r w:rsidRPr="00BD1D77">
        <w:rPr>
          <w:color w:val="000000" w:themeColor="text1"/>
          <w:lang w:val="es-ES"/>
        </w:rPr>
        <w:t xml:space="preserve"> ser </w:t>
      </w:r>
      <w:r w:rsidR="009215E3" w:rsidRPr="00BD1D77">
        <w:rPr>
          <w:color w:val="000000" w:themeColor="text1"/>
          <w:lang w:val="es-ES"/>
        </w:rPr>
        <w:t>más</w:t>
      </w:r>
      <w:r w:rsidRPr="00BD1D77">
        <w:rPr>
          <w:color w:val="000000" w:themeColor="text1"/>
          <w:lang w:val="es-ES"/>
        </w:rPr>
        <w:t xml:space="preserve"> </w:t>
      </w:r>
      <w:r w:rsidR="009215E3" w:rsidRPr="00BD1D77">
        <w:rPr>
          <w:color w:val="000000" w:themeColor="text1"/>
          <w:lang w:val="es-ES"/>
        </w:rPr>
        <w:t>eficientes en la atracción de brocas que viales abiertos y además requiere menor número de vistas para cambiar el atrayente debido a una baja rata de evaporación</w:t>
      </w:r>
      <w:r w:rsidR="00A76375" w:rsidRPr="00BD1D77">
        <w:rPr>
          <w:color w:val="000000" w:themeColor="text1"/>
          <w:vertAlign w:val="superscript"/>
          <w:lang w:val="es-ES"/>
        </w:rPr>
        <w:t>16</w:t>
      </w:r>
      <w:r w:rsidR="009215E3" w:rsidRPr="00BD1D77">
        <w:rPr>
          <w:color w:val="000000" w:themeColor="text1"/>
          <w:lang w:val="es-ES"/>
        </w:rPr>
        <w:t xml:space="preserve">.  </w:t>
      </w:r>
    </w:p>
    <w:p w14:paraId="5305BD51" w14:textId="77777777" w:rsidR="007B57B1" w:rsidRPr="00BD1D77" w:rsidRDefault="007B57B1" w:rsidP="007B57B1">
      <w:pPr>
        <w:rPr>
          <w:color w:val="000000" w:themeColor="text1"/>
          <w:lang w:val="es-ES"/>
        </w:rPr>
      </w:pPr>
    </w:p>
    <w:p w14:paraId="1CA23616" w14:textId="09538D3A" w:rsidR="00E5286F" w:rsidRPr="00BD1D77" w:rsidRDefault="009215E3" w:rsidP="007B57B1">
      <w:pPr>
        <w:rPr>
          <w:color w:val="000000" w:themeColor="text1"/>
          <w:lang w:val="es-ES"/>
        </w:rPr>
      </w:pPr>
      <w:r w:rsidRPr="00BD1D77">
        <w:rPr>
          <w:color w:val="000000" w:themeColor="text1"/>
          <w:lang w:val="es-ES"/>
        </w:rPr>
        <w:t xml:space="preserve">PRECAUCION: Metanol y etanol son líquidos altamente </w:t>
      </w:r>
      <w:r w:rsidR="00E5286F" w:rsidRPr="00BD1D77">
        <w:rPr>
          <w:color w:val="000000" w:themeColor="text1"/>
          <w:lang w:val="es-ES"/>
        </w:rPr>
        <w:t xml:space="preserve">ardientes (producen llamas), tóxico si son inhalados o ingeridos, </w:t>
      </w:r>
      <w:r w:rsidR="006B1AFD" w:rsidRPr="00BD1D77">
        <w:rPr>
          <w:color w:val="000000" w:themeColor="text1"/>
          <w:lang w:val="es-ES"/>
        </w:rPr>
        <w:t>además</w:t>
      </w:r>
      <w:r w:rsidR="00E5286F" w:rsidRPr="00BD1D77">
        <w:rPr>
          <w:color w:val="000000" w:themeColor="text1"/>
          <w:lang w:val="es-ES"/>
        </w:rPr>
        <w:t xml:space="preserve"> irritan la piel y los ojos. Esos químicos deberían manipularse en área bien ventiladas, utilizando guantes</w:t>
      </w:r>
      <w:r w:rsidR="006B1AFD" w:rsidRPr="00BD1D77">
        <w:rPr>
          <w:color w:val="000000" w:themeColor="text1"/>
          <w:lang w:val="es-ES"/>
        </w:rPr>
        <w:t>,</w:t>
      </w:r>
      <w:r w:rsidR="00E5286F" w:rsidRPr="00BD1D77">
        <w:rPr>
          <w:color w:val="000000" w:themeColor="text1"/>
          <w:lang w:val="es-ES"/>
        </w:rPr>
        <w:t xml:space="preserve"> protección de ojos y ropa protectora. </w:t>
      </w:r>
    </w:p>
    <w:p w14:paraId="53B74053" w14:textId="77777777" w:rsidR="003D39ED" w:rsidRPr="00BD1D77" w:rsidRDefault="003D39ED" w:rsidP="007B57B1">
      <w:pPr>
        <w:rPr>
          <w:color w:val="000000" w:themeColor="text1"/>
          <w:lang w:val="es-ES"/>
        </w:rPr>
      </w:pPr>
    </w:p>
    <w:p w14:paraId="599B6D78" w14:textId="179F3902" w:rsidR="003D39ED" w:rsidRDefault="005F4D61" w:rsidP="00E510D3">
      <w:pPr>
        <w:pStyle w:val="ListParagraph"/>
        <w:numPr>
          <w:ilvl w:val="1"/>
          <w:numId w:val="27"/>
        </w:numPr>
        <w:rPr>
          <w:color w:val="000000" w:themeColor="text1"/>
          <w:lang w:val="es-ES"/>
        </w:rPr>
      </w:pPr>
      <w:r w:rsidRPr="00BD1D77">
        <w:rPr>
          <w:color w:val="000000" w:themeColor="text1"/>
          <w:lang w:val="es-ES"/>
        </w:rPr>
        <w:t xml:space="preserve">Distribuya las trapas </w:t>
      </w:r>
      <w:r w:rsidR="009C7EE8" w:rsidRPr="00BD1D77">
        <w:rPr>
          <w:color w:val="000000" w:themeColor="text1"/>
          <w:lang w:val="es-ES"/>
        </w:rPr>
        <w:t>aleatoriamente</w:t>
      </w:r>
      <w:r w:rsidRPr="00BD1D77">
        <w:rPr>
          <w:color w:val="000000" w:themeColor="text1"/>
          <w:lang w:val="es-ES"/>
        </w:rPr>
        <w:t xml:space="preserve"> dentro del lote. </w:t>
      </w:r>
      <w:r w:rsidR="009C7EE8" w:rsidRPr="00BD1D77">
        <w:rPr>
          <w:color w:val="000000" w:themeColor="text1"/>
          <w:lang w:val="es-ES"/>
        </w:rPr>
        <w:t>Las trampas deben</w:t>
      </w:r>
      <w:r w:rsidRPr="00BD1D77">
        <w:rPr>
          <w:color w:val="000000" w:themeColor="text1"/>
          <w:lang w:val="es-ES"/>
        </w:rPr>
        <w:t xml:space="preserve"> de ser instalada</w:t>
      </w:r>
      <w:r w:rsidR="009C7EE8" w:rsidRPr="00BD1D77">
        <w:rPr>
          <w:color w:val="000000" w:themeColor="text1"/>
          <w:lang w:val="es-ES"/>
        </w:rPr>
        <w:t>s</w:t>
      </w:r>
      <w:r w:rsidRPr="00BD1D77">
        <w:rPr>
          <w:color w:val="000000" w:themeColor="text1"/>
          <w:lang w:val="es-ES"/>
        </w:rPr>
        <w:t xml:space="preserve"> a 0.5-1-5 m sobre el nivel del suelo </w:t>
      </w:r>
      <w:r w:rsidR="009C7EE8" w:rsidRPr="00BD1D77">
        <w:rPr>
          <w:color w:val="000000" w:themeColor="text1"/>
          <w:lang w:val="es-ES"/>
        </w:rPr>
        <w:t xml:space="preserve">con ascenso libre. Un palo puede ser usado para asegurar efectivamente la trapa entre los árboles. Escriba el nombre del lugar, el número de la trampa utilizando un marcado de tinta imborrable para </w:t>
      </w:r>
      <w:r w:rsidR="002B0071" w:rsidRPr="00BD1D77">
        <w:rPr>
          <w:color w:val="000000" w:themeColor="text1"/>
          <w:lang w:val="es-ES"/>
        </w:rPr>
        <w:t xml:space="preserve">la </w:t>
      </w:r>
      <w:r w:rsidR="009C7EE8" w:rsidRPr="00BD1D77">
        <w:rPr>
          <w:color w:val="000000" w:themeColor="text1"/>
          <w:lang w:val="es-ES"/>
        </w:rPr>
        <w:t>identificación de la trapa</w:t>
      </w:r>
      <w:r w:rsidR="002B0071" w:rsidRPr="00BD1D77">
        <w:rPr>
          <w:color w:val="000000" w:themeColor="text1"/>
          <w:lang w:val="es-ES"/>
        </w:rPr>
        <w:t xml:space="preserve"> en el futuro</w:t>
      </w:r>
      <w:r w:rsidR="009C7EE8" w:rsidRPr="00BD1D77">
        <w:rPr>
          <w:color w:val="000000" w:themeColor="text1"/>
          <w:lang w:val="es-ES"/>
        </w:rPr>
        <w:t xml:space="preserve">. </w:t>
      </w:r>
    </w:p>
    <w:p w14:paraId="3265D837" w14:textId="77777777" w:rsidR="00A7108C" w:rsidRPr="00BD1D77" w:rsidRDefault="00A7108C" w:rsidP="00A7108C">
      <w:pPr>
        <w:pStyle w:val="ListParagraph"/>
        <w:numPr>
          <w:ilvl w:val="0"/>
          <w:numId w:val="0"/>
        </w:numPr>
        <w:ind w:left="720"/>
        <w:rPr>
          <w:color w:val="000000" w:themeColor="text1"/>
          <w:lang w:val="es-ES"/>
        </w:rPr>
      </w:pPr>
    </w:p>
    <w:p w14:paraId="65F3EAC3" w14:textId="2BC22563" w:rsidR="003D39ED" w:rsidRDefault="003D39ED" w:rsidP="00E510D3">
      <w:pPr>
        <w:pStyle w:val="ListParagraph"/>
        <w:numPr>
          <w:ilvl w:val="1"/>
          <w:numId w:val="27"/>
        </w:numPr>
        <w:rPr>
          <w:color w:val="000000" w:themeColor="text1"/>
          <w:lang w:val="es-ES"/>
        </w:rPr>
      </w:pPr>
      <w:r w:rsidRPr="00BD1D77">
        <w:rPr>
          <w:color w:val="000000" w:themeColor="text1"/>
          <w:lang w:val="es-ES"/>
        </w:rPr>
        <w:t>Llene el recipiente de colección de broca con 100 mL de solución de glicol para matar brocas y atornille el recipiente fuertemente en el lugar de la trampa que le corresponde. Ajuste con un cli [</w:t>
      </w:r>
      <w:r w:rsidR="002B0071" w:rsidRPr="00BD1D77">
        <w:rPr>
          <w:color w:val="000000" w:themeColor="text1"/>
          <w:lang w:val="es-ES"/>
        </w:rPr>
        <w:t xml:space="preserve">para </w:t>
      </w:r>
      <w:r w:rsidRPr="00BD1D77">
        <w:rPr>
          <w:color w:val="000000" w:themeColor="text1"/>
          <w:lang w:val="es-ES"/>
        </w:rPr>
        <w:t>cada bolsa del atrayente y úselo para enganchar la bolsa en el centro de la trapa.</w:t>
      </w:r>
    </w:p>
    <w:p w14:paraId="28CF43B9" w14:textId="77777777" w:rsidR="00A7108C" w:rsidRPr="00BD1D77" w:rsidRDefault="00A7108C" w:rsidP="00A7108C">
      <w:pPr>
        <w:pStyle w:val="ListParagraph"/>
        <w:numPr>
          <w:ilvl w:val="0"/>
          <w:numId w:val="0"/>
        </w:numPr>
        <w:ind w:left="720"/>
        <w:rPr>
          <w:color w:val="000000" w:themeColor="text1"/>
          <w:lang w:val="es-ES"/>
        </w:rPr>
      </w:pPr>
    </w:p>
    <w:p w14:paraId="7F457740" w14:textId="4C8858F5" w:rsidR="003D39ED" w:rsidRPr="00BD1D77" w:rsidRDefault="003D39ED" w:rsidP="00E510D3">
      <w:pPr>
        <w:pStyle w:val="ListParagraph"/>
        <w:numPr>
          <w:ilvl w:val="1"/>
          <w:numId w:val="27"/>
        </w:numPr>
        <w:rPr>
          <w:color w:val="000000" w:themeColor="text1"/>
          <w:lang w:val="es-ES"/>
        </w:rPr>
      </w:pPr>
      <w:r w:rsidRPr="00BD1D77">
        <w:rPr>
          <w:color w:val="000000" w:themeColor="text1"/>
          <w:lang w:val="es-ES"/>
        </w:rPr>
        <w:lastRenderedPageBreak/>
        <w:t xml:space="preserve">Utilice el aparato móvil equipado con la plataforma electrónica de colección de datos, navegue hasta la base de datos Trampa y genere un nuevo registro que incluya el lugar, la fecha, el número de la trampa y una fotografía de la trampa.  La localización de la trampa en cada lote es automáticamente grabada vía SPG del aparato móvil. </w:t>
      </w:r>
    </w:p>
    <w:p w14:paraId="092AC320" w14:textId="77777777" w:rsidR="00A61D84" w:rsidRPr="00BD1D77" w:rsidRDefault="00A61D84" w:rsidP="00A61D84">
      <w:pPr>
        <w:rPr>
          <w:color w:val="000000" w:themeColor="text1"/>
          <w:lang w:val="es-ES"/>
        </w:rPr>
      </w:pPr>
    </w:p>
    <w:p w14:paraId="0C896EFA" w14:textId="381D6305" w:rsidR="004C2A14" w:rsidRPr="00BD1D77" w:rsidRDefault="00D04118" w:rsidP="00E510D3">
      <w:pPr>
        <w:pStyle w:val="ListParagraph"/>
        <w:numPr>
          <w:ilvl w:val="0"/>
          <w:numId w:val="27"/>
        </w:numPr>
        <w:rPr>
          <w:b/>
          <w:color w:val="000000" w:themeColor="text1"/>
          <w:lang w:val="es-ES"/>
        </w:rPr>
      </w:pPr>
      <w:r w:rsidRPr="00BD1D77">
        <w:rPr>
          <w:b/>
          <w:color w:val="000000" w:themeColor="text1"/>
          <w:lang w:val="es-ES"/>
        </w:rPr>
        <w:t>Mantenimiento de las trampas</w:t>
      </w:r>
    </w:p>
    <w:p w14:paraId="04AB3BAF" w14:textId="77777777" w:rsidR="00D04118" w:rsidRPr="00BD1D77" w:rsidRDefault="00D04118" w:rsidP="00D04118">
      <w:pPr>
        <w:rPr>
          <w:b/>
          <w:color w:val="000000" w:themeColor="text1"/>
          <w:lang w:val="es-ES"/>
        </w:rPr>
      </w:pPr>
    </w:p>
    <w:p w14:paraId="66C663E1" w14:textId="07C49038" w:rsidR="00D04118" w:rsidRPr="00BD1D77" w:rsidRDefault="00D07763" w:rsidP="00E510D3">
      <w:pPr>
        <w:pStyle w:val="ListParagraph"/>
        <w:numPr>
          <w:ilvl w:val="1"/>
          <w:numId w:val="27"/>
        </w:numPr>
        <w:rPr>
          <w:color w:val="000000" w:themeColor="text1"/>
          <w:lang w:val="es-ES"/>
        </w:rPr>
      </w:pPr>
      <w:r w:rsidRPr="00BD1D77">
        <w:rPr>
          <w:color w:val="000000" w:themeColor="text1"/>
          <w:lang w:val="es-ES"/>
        </w:rPr>
        <w:t xml:space="preserve">A su llegada en el campo, </w:t>
      </w:r>
      <w:r w:rsidR="001A5EB0" w:rsidRPr="00BD1D77">
        <w:rPr>
          <w:color w:val="000000" w:themeColor="text1"/>
          <w:lang w:val="es-ES"/>
        </w:rPr>
        <w:t>navegue en la base de datos de</w:t>
      </w:r>
      <w:r w:rsidR="006E1FC6" w:rsidRPr="00BD1D77">
        <w:rPr>
          <w:color w:val="000000" w:themeColor="text1"/>
          <w:lang w:val="es-ES"/>
        </w:rPr>
        <w:t>l</w:t>
      </w:r>
      <w:r w:rsidR="001A5EB0" w:rsidRPr="00BD1D77">
        <w:rPr>
          <w:color w:val="000000" w:themeColor="text1"/>
          <w:lang w:val="es-ES"/>
        </w:rPr>
        <w:t xml:space="preserve"> Sitio de Servicio con el sistema electrónico y genere un nuevo sitio de servicio para grabar con el nombre del sitio, la fecha y el técnico de campo.</w:t>
      </w:r>
    </w:p>
    <w:p w14:paraId="5D6B6904" w14:textId="77777777" w:rsidR="001A5EB0" w:rsidRPr="00BD1D77" w:rsidRDefault="001A5EB0" w:rsidP="001A5EB0">
      <w:pPr>
        <w:rPr>
          <w:color w:val="000000" w:themeColor="text1"/>
          <w:lang w:val="es-ES"/>
        </w:rPr>
      </w:pPr>
    </w:p>
    <w:p w14:paraId="20FC3678" w14:textId="7CC400D3" w:rsidR="001A5EB0" w:rsidRPr="00BD1D77" w:rsidRDefault="001A5EB0" w:rsidP="001A5EB0">
      <w:pPr>
        <w:rPr>
          <w:color w:val="000000" w:themeColor="text1"/>
          <w:lang w:val="es-ES"/>
        </w:rPr>
      </w:pPr>
      <w:r w:rsidRPr="00BD1D77">
        <w:rPr>
          <w:color w:val="000000" w:themeColor="text1"/>
          <w:lang w:val="es-ES"/>
        </w:rPr>
        <w:t xml:space="preserve">Nota: El inicio del mantenimiento de las trapas es realizado 2 semanas después de instalada las trampas, y cada dos semanas en adelante. Si se desea una alta confiabilidad en la lectura de las trapas, el mantenimiento de las trapas y su lectura se deberían realizar semanalmente. Sin embargo, nosotros hemos notado que cada dos </w:t>
      </w:r>
      <w:r w:rsidR="00927623" w:rsidRPr="00BD1D77">
        <w:rPr>
          <w:color w:val="000000" w:themeColor="text1"/>
          <w:lang w:val="es-ES"/>
        </w:rPr>
        <w:t>semanas</w:t>
      </w:r>
      <w:r w:rsidRPr="00BD1D77">
        <w:rPr>
          <w:color w:val="000000" w:themeColor="text1"/>
          <w:lang w:val="es-ES"/>
        </w:rPr>
        <w:t xml:space="preserve"> de </w:t>
      </w:r>
      <w:r w:rsidR="00927623" w:rsidRPr="00BD1D77">
        <w:rPr>
          <w:color w:val="000000" w:themeColor="text1"/>
          <w:lang w:val="es-ES"/>
        </w:rPr>
        <w:t>muestreo</w:t>
      </w:r>
      <w:r w:rsidRPr="00BD1D77">
        <w:rPr>
          <w:color w:val="000000" w:themeColor="text1"/>
          <w:lang w:val="es-ES"/>
        </w:rPr>
        <w:t xml:space="preserve"> es suficiente para </w:t>
      </w:r>
      <w:r w:rsidR="00927623" w:rsidRPr="00BD1D77">
        <w:rPr>
          <w:color w:val="000000" w:themeColor="text1"/>
          <w:lang w:val="es-ES"/>
        </w:rPr>
        <w:t xml:space="preserve">obtener información general de las capturas </w:t>
      </w:r>
      <w:r w:rsidR="00945DED" w:rsidRPr="00BD1D77">
        <w:rPr>
          <w:color w:val="000000" w:themeColor="text1"/>
          <w:lang w:val="es-ES"/>
        </w:rPr>
        <w:t xml:space="preserve">de </w:t>
      </w:r>
      <w:r w:rsidR="00927623" w:rsidRPr="00BD1D77">
        <w:rPr>
          <w:color w:val="000000" w:themeColor="text1"/>
          <w:lang w:val="es-ES"/>
        </w:rPr>
        <w:t>broca y la</w:t>
      </w:r>
      <w:r w:rsidR="00945DED" w:rsidRPr="00BD1D77">
        <w:rPr>
          <w:color w:val="000000" w:themeColor="text1"/>
          <w:lang w:val="es-ES"/>
        </w:rPr>
        <w:t>s</w:t>
      </w:r>
      <w:r w:rsidR="00927623" w:rsidRPr="00BD1D77">
        <w:rPr>
          <w:color w:val="000000" w:themeColor="text1"/>
          <w:lang w:val="es-ES"/>
        </w:rPr>
        <w:t xml:space="preserve"> tendencia</w:t>
      </w:r>
      <w:r w:rsidR="00945DED" w:rsidRPr="00BD1D77">
        <w:rPr>
          <w:color w:val="000000" w:themeColor="text1"/>
          <w:lang w:val="es-ES"/>
        </w:rPr>
        <w:t>s</w:t>
      </w:r>
      <w:r w:rsidR="00927623" w:rsidRPr="00BD1D77">
        <w:rPr>
          <w:color w:val="000000" w:themeColor="text1"/>
          <w:lang w:val="es-ES"/>
        </w:rPr>
        <w:t xml:space="preserve"> general</w:t>
      </w:r>
      <w:r w:rsidR="00945DED" w:rsidRPr="00BD1D77">
        <w:rPr>
          <w:color w:val="000000" w:themeColor="text1"/>
          <w:lang w:val="es-ES"/>
        </w:rPr>
        <w:t>es</w:t>
      </w:r>
      <w:r w:rsidR="00927623" w:rsidRPr="00BD1D77">
        <w:rPr>
          <w:color w:val="000000" w:themeColor="text1"/>
          <w:lang w:val="es-ES"/>
        </w:rPr>
        <w:t xml:space="preserve"> del movimiento de la broca durante </w:t>
      </w:r>
      <w:r w:rsidR="00D3714F" w:rsidRPr="00BD1D77">
        <w:rPr>
          <w:color w:val="000000" w:themeColor="text1"/>
          <w:lang w:val="es-ES"/>
        </w:rPr>
        <w:t xml:space="preserve">la estación.  </w:t>
      </w:r>
    </w:p>
    <w:p w14:paraId="1409C039" w14:textId="77777777" w:rsidR="00D3714F" w:rsidRPr="00BD1D77" w:rsidRDefault="00D3714F" w:rsidP="001A5EB0">
      <w:pPr>
        <w:rPr>
          <w:color w:val="000000" w:themeColor="text1"/>
          <w:lang w:val="es-ES"/>
        </w:rPr>
      </w:pPr>
    </w:p>
    <w:p w14:paraId="48ABF422" w14:textId="2B88F8BC" w:rsidR="00D3714F" w:rsidRDefault="00165CFB" w:rsidP="00E510D3">
      <w:pPr>
        <w:pStyle w:val="ListParagraph"/>
        <w:numPr>
          <w:ilvl w:val="1"/>
          <w:numId w:val="27"/>
        </w:numPr>
        <w:rPr>
          <w:color w:val="000000" w:themeColor="text1"/>
          <w:lang w:val="es-ES"/>
        </w:rPr>
      </w:pPr>
      <w:r w:rsidRPr="00BD1D77">
        <w:rPr>
          <w:color w:val="000000" w:themeColor="text1"/>
          <w:lang w:val="es-ES"/>
        </w:rPr>
        <w:t>Localización</w:t>
      </w:r>
      <w:r w:rsidR="00D3714F" w:rsidRPr="00BD1D77">
        <w:rPr>
          <w:color w:val="000000" w:themeColor="text1"/>
          <w:lang w:val="es-ES"/>
        </w:rPr>
        <w:t xml:space="preserve"> de la trapa en el campo. </w:t>
      </w:r>
      <w:r w:rsidRPr="00BD1D77">
        <w:rPr>
          <w:color w:val="000000" w:themeColor="text1"/>
          <w:lang w:val="es-ES"/>
        </w:rPr>
        <w:t xml:space="preserve">Coloque una tela fina </w:t>
      </w:r>
      <w:r w:rsidR="004B5779" w:rsidRPr="00BD1D77">
        <w:rPr>
          <w:color w:val="000000" w:themeColor="text1"/>
          <w:lang w:val="es-ES"/>
        </w:rPr>
        <w:t xml:space="preserve">como tamiz </w:t>
      </w:r>
      <w:r w:rsidRPr="00BD1D77">
        <w:rPr>
          <w:color w:val="000000" w:themeColor="text1"/>
          <w:lang w:val="es-ES"/>
        </w:rPr>
        <w:t xml:space="preserve">(tela de 0.8-1.0 mm tamaño) en el recipiente platico y vierta la solución </w:t>
      </w:r>
      <w:r w:rsidR="004F7D7B" w:rsidRPr="00BD1D77">
        <w:rPr>
          <w:color w:val="000000" w:themeColor="text1"/>
          <w:lang w:val="es-ES"/>
        </w:rPr>
        <w:t xml:space="preserve">mata broca a través del tamiz </w:t>
      </w:r>
      <w:r w:rsidR="009E6F4D" w:rsidRPr="00BD1D77">
        <w:rPr>
          <w:color w:val="000000" w:themeColor="text1"/>
          <w:lang w:val="es-ES"/>
        </w:rPr>
        <w:t xml:space="preserve">en la taza de colección de broca. Trasfiera de nuevo la solución mata broca de la taza de colección al recipiente </w:t>
      </w:r>
      <w:r w:rsidR="00945DED" w:rsidRPr="00BD1D77">
        <w:rPr>
          <w:color w:val="000000" w:themeColor="text1"/>
          <w:lang w:val="es-ES"/>
        </w:rPr>
        <w:t>plástico</w:t>
      </w:r>
      <w:r w:rsidR="000F1C0C" w:rsidRPr="00BD1D77">
        <w:rPr>
          <w:color w:val="000000" w:themeColor="text1"/>
          <w:lang w:val="es-ES"/>
        </w:rPr>
        <w:t xml:space="preserve">. Revuelva bien el </w:t>
      </w:r>
      <w:r w:rsidR="006E1FC6" w:rsidRPr="00BD1D77">
        <w:rPr>
          <w:color w:val="000000" w:themeColor="text1"/>
          <w:lang w:val="es-ES"/>
        </w:rPr>
        <w:t>líquido</w:t>
      </w:r>
      <w:r w:rsidR="000F1C0C" w:rsidRPr="00BD1D77">
        <w:rPr>
          <w:color w:val="000000" w:themeColor="text1"/>
          <w:lang w:val="es-ES"/>
        </w:rPr>
        <w:t xml:space="preserve"> </w:t>
      </w:r>
      <w:r w:rsidR="006E1FC6" w:rsidRPr="00BD1D77">
        <w:rPr>
          <w:color w:val="000000" w:themeColor="text1"/>
          <w:lang w:val="es-ES"/>
        </w:rPr>
        <w:t xml:space="preserve">alrededor para estar seguro que toda la broca ha sido removida de la taza de colección. </w:t>
      </w:r>
      <w:r w:rsidR="009E6F4D" w:rsidRPr="00BD1D77">
        <w:rPr>
          <w:color w:val="000000" w:themeColor="text1"/>
          <w:lang w:val="es-ES"/>
        </w:rPr>
        <w:t xml:space="preserve"> </w:t>
      </w:r>
    </w:p>
    <w:p w14:paraId="7ACD15EE" w14:textId="77777777" w:rsidR="00A7108C" w:rsidRPr="00BD1D77" w:rsidRDefault="00A7108C" w:rsidP="00A7108C">
      <w:pPr>
        <w:pStyle w:val="ListParagraph"/>
        <w:numPr>
          <w:ilvl w:val="0"/>
          <w:numId w:val="0"/>
        </w:numPr>
        <w:ind w:left="720"/>
        <w:rPr>
          <w:color w:val="000000" w:themeColor="text1"/>
          <w:lang w:val="es-ES"/>
        </w:rPr>
      </w:pPr>
    </w:p>
    <w:p w14:paraId="7634127D" w14:textId="1718C799" w:rsidR="006E1FC6" w:rsidRPr="00A7108C" w:rsidRDefault="006E1FC6" w:rsidP="00E510D3">
      <w:pPr>
        <w:pStyle w:val="ListParagraph"/>
        <w:numPr>
          <w:ilvl w:val="1"/>
          <w:numId w:val="27"/>
        </w:numPr>
        <w:rPr>
          <w:color w:val="000000" w:themeColor="text1"/>
        </w:rPr>
      </w:pPr>
      <w:r w:rsidRPr="00BD1D77">
        <w:rPr>
          <w:color w:val="000000" w:themeColor="text1"/>
          <w:lang w:val="es-ES"/>
        </w:rPr>
        <w:t xml:space="preserve">En la base de datos del Sitio de Servicio, navegue hasta la base de datos de Servicio de </w:t>
      </w:r>
      <w:r w:rsidR="00945DED" w:rsidRPr="00BD1D77">
        <w:rPr>
          <w:color w:val="000000" w:themeColor="text1"/>
          <w:lang w:val="es-ES"/>
        </w:rPr>
        <w:t xml:space="preserve">la </w:t>
      </w:r>
      <w:r w:rsidRPr="00BD1D77">
        <w:rPr>
          <w:color w:val="000000" w:themeColor="text1"/>
          <w:lang w:val="es-ES"/>
        </w:rPr>
        <w:t xml:space="preserve">Trapa y genere una nueva grabación para la trapa. Introduzca el número y tome una fotográfica del tamiz con el nombre del sitio y el número de la trapa en el fondo. Grave la fotografía </w:t>
      </w:r>
      <w:r w:rsidR="00945DED" w:rsidRPr="00BD1D77">
        <w:rPr>
          <w:color w:val="000000" w:themeColor="text1"/>
          <w:lang w:val="es-ES"/>
        </w:rPr>
        <w:t xml:space="preserve">en </w:t>
      </w:r>
      <w:r w:rsidRPr="00BD1D77">
        <w:rPr>
          <w:color w:val="000000" w:themeColor="text1"/>
          <w:lang w:val="es-ES"/>
        </w:rPr>
        <w:t xml:space="preserve">el registro de servicio de </w:t>
      </w:r>
      <w:r w:rsidR="00945DED" w:rsidRPr="00BD1D77">
        <w:rPr>
          <w:color w:val="000000" w:themeColor="text1"/>
          <w:lang w:val="es-ES"/>
        </w:rPr>
        <w:t xml:space="preserve">la </w:t>
      </w:r>
      <w:r w:rsidRPr="00BD1D77">
        <w:rPr>
          <w:color w:val="000000" w:themeColor="text1"/>
          <w:lang w:val="es-ES"/>
        </w:rPr>
        <w:t xml:space="preserve">trapa. </w:t>
      </w:r>
    </w:p>
    <w:p w14:paraId="19700DC6" w14:textId="77777777" w:rsidR="00A7108C" w:rsidRPr="00BD1D77" w:rsidRDefault="00A7108C" w:rsidP="00A7108C">
      <w:pPr>
        <w:pStyle w:val="ListParagraph"/>
        <w:numPr>
          <w:ilvl w:val="0"/>
          <w:numId w:val="0"/>
        </w:numPr>
        <w:ind w:left="720"/>
        <w:rPr>
          <w:color w:val="000000" w:themeColor="text1"/>
        </w:rPr>
      </w:pPr>
    </w:p>
    <w:p w14:paraId="1B43FED5" w14:textId="77777777" w:rsidR="00A67A2A" w:rsidRPr="00A7108C" w:rsidRDefault="006E1FC6" w:rsidP="00E510D3">
      <w:pPr>
        <w:pStyle w:val="ListParagraph"/>
        <w:numPr>
          <w:ilvl w:val="1"/>
          <w:numId w:val="27"/>
        </w:numPr>
        <w:rPr>
          <w:color w:val="000000" w:themeColor="text1"/>
        </w:rPr>
      </w:pPr>
      <w:r w:rsidRPr="00BD1D77">
        <w:rPr>
          <w:color w:val="000000" w:themeColor="text1"/>
          <w:lang w:val="es-ES"/>
        </w:rPr>
        <w:t xml:space="preserve">Usando una </w:t>
      </w:r>
      <w:r w:rsidR="00A67A2A" w:rsidRPr="00BD1D77">
        <w:rPr>
          <w:color w:val="000000" w:themeColor="text1"/>
          <w:lang w:val="es-ES"/>
        </w:rPr>
        <w:t>cuchara o</w:t>
      </w:r>
      <w:r w:rsidRPr="00BD1D77">
        <w:rPr>
          <w:color w:val="000000" w:themeColor="text1"/>
          <w:lang w:val="es-ES"/>
        </w:rPr>
        <w:t xml:space="preserve"> una espátula metálica, colecte todos los insectos en un vial </w:t>
      </w:r>
      <w:r w:rsidR="00A67A2A" w:rsidRPr="00BD1D77">
        <w:rPr>
          <w:color w:val="000000" w:themeColor="text1"/>
          <w:lang w:val="es-ES"/>
        </w:rPr>
        <w:t xml:space="preserve">llenado con etanol al 70%. Marque el vial con el sitio, la fecha, y el número de la trampa. </w:t>
      </w:r>
    </w:p>
    <w:p w14:paraId="5766AFB8" w14:textId="77777777" w:rsidR="00A7108C" w:rsidRPr="00BD1D77" w:rsidRDefault="00A7108C" w:rsidP="00A7108C">
      <w:pPr>
        <w:pStyle w:val="ListParagraph"/>
        <w:numPr>
          <w:ilvl w:val="0"/>
          <w:numId w:val="0"/>
        </w:numPr>
        <w:ind w:left="720"/>
        <w:rPr>
          <w:color w:val="000000" w:themeColor="text1"/>
        </w:rPr>
      </w:pPr>
    </w:p>
    <w:p w14:paraId="2D35BEBA" w14:textId="77777777" w:rsidR="00BB1604" w:rsidRPr="00BD1D77" w:rsidRDefault="00A67A2A" w:rsidP="00E510D3">
      <w:pPr>
        <w:pStyle w:val="ListParagraph"/>
        <w:numPr>
          <w:ilvl w:val="1"/>
          <w:numId w:val="27"/>
        </w:numPr>
        <w:rPr>
          <w:color w:val="000000" w:themeColor="text1"/>
        </w:rPr>
      </w:pPr>
      <w:r w:rsidRPr="00BD1D77">
        <w:rPr>
          <w:color w:val="000000" w:themeColor="text1"/>
          <w:lang w:val="es-ES"/>
        </w:rPr>
        <w:t xml:space="preserve">Rellene la taza de colección con solución fresca mata </w:t>
      </w:r>
      <w:r w:rsidR="00BB1604" w:rsidRPr="00BD1D77">
        <w:rPr>
          <w:color w:val="000000" w:themeColor="text1"/>
          <w:lang w:val="es-ES"/>
        </w:rPr>
        <w:t xml:space="preserve">broca y ajústela de regreso en la trampa. </w:t>
      </w:r>
    </w:p>
    <w:p w14:paraId="4303A693" w14:textId="77777777" w:rsidR="00BB1604" w:rsidRPr="00BD1D77" w:rsidRDefault="00BB1604" w:rsidP="00BB1604">
      <w:pPr>
        <w:rPr>
          <w:color w:val="000000" w:themeColor="text1"/>
        </w:rPr>
      </w:pPr>
    </w:p>
    <w:p w14:paraId="3E38B9C4" w14:textId="67BCCA39" w:rsidR="00BB1604" w:rsidRPr="00E510D3" w:rsidRDefault="00BB1604" w:rsidP="00E510D3">
      <w:pPr>
        <w:rPr>
          <w:color w:val="000000" w:themeColor="text1"/>
          <w:lang w:val="es-ES"/>
        </w:rPr>
      </w:pPr>
      <w:r w:rsidRPr="00E510D3">
        <w:rPr>
          <w:color w:val="000000" w:themeColor="text1"/>
          <w:lang w:val="es-ES"/>
        </w:rPr>
        <w:t>Nota: Una vez por mes, lave la taza de colección de broca con agua jabonosa, enjuague y</w:t>
      </w:r>
      <w:r w:rsidR="00E510D3">
        <w:rPr>
          <w:color w:val="000000" w:themeColor="text1"/>
          <w:lang w:val="es-ES"/>
        </w:rPr>
        <w:t xml:space="preserve"> </w:t>
      </w:r>
      <w:r w:rsidRPr="00E510D3">
        <w:rPr>
          <w:color w:val="000000" w:themeColor="text1"/>
          <w:lang w:val="es-ES"/>
        </w:rPr>
        <w:t xml:space="preserve">remplace con solución fresca mata broca. También remplace el atrayente y la bolsa una vez por mes o cuando sea necesario. </w:t>
      </w:r>
    </w:p>
    <w:p w14:paraId="02B096FA" w14:textId="77777777" w:rsidR="006E1FC6" w:rsidRPr="00BD1D77" w:rsidRDefault="006E1FC6" w:rsidP="006E1FC6">
      <w:pPr>
        <w:rPr>
          <w:color w:val="000000" w:themeColor="text1"/>
          <w:lang w:val="es-ES"/>
        </w:rPr>
      </w:pPr>
    </w:p>
    <w:p w14:paraId="04426886" w14:textId="14B2C4D8" w:rsidR="006E1FC6" w:rsidRPr="00BD1D77" w:rsidRDefault="00BB1604" w:rsidP="00E510D3">
      <w:pPr>
        <w:pStyle w:val="ListParagraph"/>
        <w:numPr>
          <w:ilvl w:val="0"/>
          <w:numId w:val="27"/>
        </w:numPr>
        <w:rPr>
          <w:b/>
          <w:color w:val="000000" w:themeColor="text1"/>
          <w:lang w:val="es-ES"/>
        </w:rPr>
      </w:pPr>
      <w:r w:rsidRPr="00BD1D77">
        <w:rPr>
          <w:b/>
          <w:color w:val="000000" w:themeColor="text1"/>
          <w:lang w:val="es-ES"/>
        </w:rPr>
        <w:t>Mantenimiento de las zonas para la fenología de las plantas</w:t>
      </w:r>
    </w:p>
    <w:p w14:paraId="41A67448" w14:textId="77777777" w:rsidR="00B562DF" w:rsidRPr="00BD1D77" w:rsidRDefault="00B562DF" w:rsidP="00B562DF">
      <w:pPr>
        <w:rPr>
          <w:color w:val="000000" w:themeColor="text1"/>
          <w:lang w:val="es-ES"/>
        </w:rPr>
      </w:pPr>
    </w:p>
    <w:p w14:paraId="2778AF12" w14:textId="6965CF03" w:rsidR="00B562DF" w:rsidRDefault="00B562DF" w:rsidP="00E510D3">
      <w:pPr>
        <w:pStyle w:val="ListParagraph"/>
        <w:numPr>
          <w:ilvl w:val="1"/>
          <w:numId w:val="27"/>
        </w:numPr>
        <w:rPr>
          <w:color w:val="000000" w:themeColor="text1"/>
          <w:lang w:val="es-ES"/>
        </w:rPr>
      </w:pPr>
      <w:r w:rsidRPr="00BD1D77">
        <w:rPr>
          <w:color w:val="000000" w:themeColor="text1"/>
          <w:lang w:val="es-ES"/>
        </w:rPr>
        <w:t xml:space="preserve">En el </w:t>
      </w:r>
      <w:r w:rsidR="00F11674" w:rsidRPr="00BD1D77">
        <w:rPr>
          <w:color w:val="000000" w:themeColor="text1"/>
          <w:lang w:val="es-ES"/>
        </w:rPr>
        <w:t xml:space="preserve">sitio de servicio, navegue en la base de datos de Zona de Servicio y cree un nuevo registro de la zona de servicio. Seleccione una zona de muestreo de la base de datos mapa que está unida a la base de datos de Zonas.  </w:t>
      </w:r>
    </w:p>
    <w:p w14:paraId="09067297" w14:textId="77777777" w:rsidR="00A7108C" w:rsidRPr="00BD1D77" w:rsidRDefault="00A7108C" w:rsidP="00A7108C">
      <w:pPr>
        <w:pStyle w:val="ListParagraph"/>
        <w:numPr>
          <w:ilvl w:val="0"/>
          <w:numId w:val="0"/>
        </w:numPr>
        <w:ind w:left="720"/>
        <w:rPr>
          <w:color w:val="000000" w:themeColor="text1"/>
          <w:lang w:val="es-ES"/>
        </w:rPr>
      </w:pPr>
    </w:p>
    <w:p w14:paraId="4A21F1A9" w14:textId="0A619973" w:rsidR="00F11674" w:rsidRDefault="00F11674" w:rsidP="00E510D3">
      <w:pPr>
        <w:pStyle w:val="ListParagraph"/>
        <w:numPr>
          <w:ilvl w:val="1"/>
          <w:numId w:val="27"/>
        </w:numPr>
        <w:rPr>
          <w:color w:val="000000" w:themeColor="text1"/>
          <w:lang w:val="es-ES"/>
        </w:rPr>
      </w:pPr>
      <w:r w:rsidRPr="00BD1D77">
        <w:rPr>
          <w:color w:val="000000" w:themeColor="text1"/>
          <w:lang w:val="es-ES"/>
        </w:rPr>
        <w:t xml:space="preserve">Para prevenir </w:t>
      </w:r>
      <w:r w:rsidR="007237EA" w:rsidRPr="00BD1D77">
        <w:rPr>
          <w:color w:val="000000" w:themeColor="text1"/>
          <w:lang w:val="es-ES"/>
        </w:rPr>
        <w:t xml:space="preserve">sesgo en las muestras, seleccione aleatoriamente un árbol de la zona </w:t>
      </w:r>
      <w:r w:rsidR="00A11552" w:rsidRPr="00BD1D77">
        <w:rPr>
          <w:color w:val="000000" w:themeColor="text1"/>
          <w:lang w:val="es-ES"/>
        </w:rPr>
        <w:t xml:space="preserve">colocando </w:t>
      </w:r>
      <w:r w:rsidR="00712018" w:rsidRPr="00BD1D77">
        <w:rPr>
          <w:color w:val="000000" w:themeColor="text1"/>
          <w:lang w:val="es-ES"/>
        </w:rPr>
        <w:t>hacia abajo la vista y deja</w:t>
      </w:r>
      <w:r w:rsidR="00A11552" w:rsidRPr="00BD1D77">
        <w:rPr>
          <w:color w:val="000000" w:themeColor="text1"/>
          <w:lang w:val="es-ES"/>
        </w:rPr>
        <w:t xml:space="preserve">ndo </w:t>
      </w:r>
      <w:r w:rsidR="00712018" w:rsidRPr="00BD1D77">
        <w:rPr>
          <w:color w:val="000000" w:themeColor="text1"/>
          <w:lang w:val="es-ES"/>
        </w:rPr>
        <w:t xml:space="preserve">solamente visible la base de los árboles. Parándose al frente del árbol seleccionado escoja aleatoriamente una rama a la altura del pecho. </w:t>
      </w:r>
      <w:r w:rsidR="00EA4389" w:rsidRPr="00BD1D77">
        <w:rPr>
          <w:color w:val="000000" w:themeColor="text1"/>
          <w:lang w:val="es-ES"/>
        </w:rPr>
        <w:t xml:space="preserve">Coloque una regla sobre la rama seccionada estando seguro que la regla no tape ninguna de las partes reproductivas (nudos, yemas, flores y frutos) </w:t>
      </w:r>
      <w:r w:rsidR="00E378E7" w:rsidRPr="00BD1D77">
        <w:rPr>
          <w:color w:val="000000" w:themeColor="text1"/>
          <w:lang w:val="es-ES"/>
        </w:rPr>
        <w:t>de la visión</w:t>
      </w:r>
      <w:r w:rsidR="00EA4389" w:rsidRPr="00BD1D77">
        <w:rPr>
          <w:color w:val="000000" w:themeColor="text1"/>
          <w:lang w:val="es-ES"/>
        </w:rPr>
        <w:t xml:space="preserve"> de la cámara de ca</w:t>
      </w:r>
      <w:r w:rsidR="00A11552" w:rsidRPr="00BD1D77">
        <w:rPr>
          <w:color w:val="000000" w:themeColor="text1"/>
          <w:lang w:val="es-ES"/>
        </w:rPr>
        <w:t>m</w:t>
      </w:r>
      <w:r w:rsidR="00EA4389" w:rsidRPr="00BD1D77">
        <w:rPr>
          <w:color w:val="000000" w:themeColor="text1"/>
          <w:lang w:val="es-ES"/>
        </w:rPr>
        <w:t xml:space="preserve">po. </w:t>
      </w:r>
    </w:p>
    <w:p w14:paraId="15842184" w14:textId="77777777" w:rsidR="00A7108C" w:rsidRPr="00BD1D77" w:rsidRDefault="00A7108C" w:rsidP="00A7108C">
      <w:pPr>
        <w:pStyle w:val="ListParagraph"/>
        <w:numPr>
          <w:ilvl w:val="0"/>
          <w:numId w:val="0"/>
        </w:numPr>
        <w:ind w:left="720"/>
        <w:rPr>
          <w:color w:val="000000" w:themeColor="text1"/>
          <w:lang w:val="es-ES"/>
        </w:rPr>
      </w:pPr>
    </w:p>
    <w:p w14:paraId="412EA7BB" w14:textId="08D775C2" w:rsidR="00C16C33" w:rsidRPr="00BD1D77" w:rsidRDefault="00C16C33" w:rsidP="00E510D3">
      <w:pPr>
        <w:pStyle w:val="ListParagraph"/>
        <w:numPr>
          <w:ilvl w:val="1"/>
          <w:numId w:val="27"/>
        </w:numPr>
        <w:rPr>
          <w:color w:val="000000" w:themeColor="text1"/>
          <w:lang w:val="es-ES"/>
        </w:rPr>
      </w:pPr>
      <w:r w:rsidRPr="00BD1D77">
        <w:rPr>
          <w:color w:val="000000" w:themeColor="text1"/>
          <w:lang w:val="es-ES"/>
        </w:rPr>
        <w:t>Tome una foto asegurando que la regla y la rama entere queden visibles. Tome una segunda foto del árbol entero y trate en lo posible, de lograr la parte media del dosel del árbol. Grave ambas fotos en la zona de servicio</w:t>
      </w:r>
    </w:p>
    <w:p w14:paraId="41C898E7" w14:textId="77777777" w:rsidR="00C16C33" w:rsidRPr="00BD1D77" w:rsidRDefault="00C16C33" w:rsidP="00C16C33">
      <w:pPr>
        <w:rPr>
          <w:color w:val="000000" w:themeColor="text1"/>
          <w:lang w:val="es-ES"/>
        </w:rPr>
      </w:pPr>
    </w:p>
    <w:p w14:paraId="1A87D96D" w14:textId="25DDA317" w:rsidR="006E1FC6" w:rsidRPr="00BD1D77" w:rsidRDefault="00C16C33" w:rsidP="00E510D3">
      <w:pPr>
        <w:pStyle w:val="ListParagraph"/>
        <w:numPr>
          <w:ilvl w:val="0"/>
          <w:numId w:val="27"/>
        </w:numPr>
        <w:rPr>
          <w:b/>
          <w:color w:val="000000" w:themeColor="text1"/>
          <w:lang w:val="es-ES"/>
        </w:rPr>
      </w:pPr>
      <w:r w:rsidRPr="00BD1D77">
        <w:rPr>
          <w:b/>
          <w:color w:val="000000" w:themeColor="text1"/>
          <w:lang w:val="es-ES"/>
        </w:rPr>
        <w:t>Mantenimiento de la zona de servicio para la evaluación de</w:t>
      </w:r>
      <w:r w:rsidR="00A76375" w:rsidRPr="00BD1D77">
        <w:rPr>
          <w:b/>
          <w:color w:val="000000" w:themeColor="text1"/>
          <w:lang w:val="es-ES"/>
        </w:rPr>
        <w:t xml:space="preserve">l daño de </w:t>
      </w:r>
      <w:r w:rsidRPr="00BD1D77">
        <w:rPr>
          <w:b/>
          <w:color w:val="000000" w:themeColor="text1"/>
          <w:lang w:val="es-ES"/>
        </w:rPr>
        <w:t>frutos verdes</w:t>
      </w:r>
    </w:p>
    <w:p w14:paraId="68ACF85F" w14:textId="77777777" w:rsidR="006E1FC6" w:rsidRPr="00BD1D77" w:rsidRDefault="006E1FC6" w:rsidP="006E1FC6">
      <w:pPr>
        <w:rPr>
          <w:b/>
          <w:color w:val="000000" w:themeColor="text1"/>
          <w:lang w:val="es-ES"/>
        </w:rPr>
      </w:pPr>
    </w:p>
    <w:p w14:paraId="52E5FD65" w14:textId="50587C1D" w:rsidR="00C16C33" w:rsidRPr="00BD1D77" w:rsidRDefault="00C16C33" w:rsidP="00E510D3">
      <w:pPr>
        <w:pStyle w:val="ListParagraph"/>
        <w:numPr>
          <w:ilvl w:val="1"/>
          <w:numId w:val="27"/>
        </w:numPr>
        <w:rPr>
          <w:color w:val="000000" w:themeColor="text1"/>
          <w:lang w:val="es-ES"/>
        </w:rPr>
      </w:pPr>
      <w:r w:rsidRPr="00BD1D77">
        <w:rPr>
          <w:color w:val="000000" w:themeColor="text1"/>
          <w:lang w:val="es-ES"/>
        </w:rPr>
        <w:t xml:space="preserve">Si la rama utilizada para la fenología tiene más de 30 frutos verdes, cuente el número de frutos en la rama que son al menos del tamaño de una alverja (0.6 cm) y los más grandes y que van desde color verde hasta amarillo claro verdoso (en la escala BBCH 77-85 </w:t>
      </w:r>
      <w:r w:rsidRPr="00BD1D77">
        <w:rPr>
          <w:color w:val="000000" w:themeColor="text1"/>
          <w:vertAlign w:val="superscript"/>
          <w:lang w:val="es-ES"/>
        </w:rPr>
        <w:t>1</w:t>
      </w:r>
      <w:r w:rsidR="00A76375" w:rsidRPr="00BD1D77">
        <w:rPr>
          <w:color w:val="000000" w:themeColor="text1"/>
          <w:vertAlign w:val="superscript"/>
          <w:lang w:val="es-ES"/>
        </w:rPr>
        <w:t>7</w:t>
      </w:r>
      <w:r w:rsidRPr="00BD1D77">
        <w:rPr>
          <w:color w:val="000000" w:themeColor="text1"/>
          <w:lang w:val="es-ES"/>
        </w:rPr>
        <w:t xml:space="preserve">). Grave ese número en registro de zona de servicio. </w:t>
      </w:r>
    </w:p>
    <w:p w14:paraId="110916B5" w14:textId="77777777" w:rsidR="00D501C1" w:rsidRPr="00BD1D77" w:rsidRDefault="00D501C1" w:rsidP="00C16C33">
      <w:pPr>
        <w:rPr>
          <w:color w:val="000000" w:themeColor="text1"/>
          <w:lang w:val="es-ES"/>
        </w:rPr>
      </w:pPr>
    </w:p>
    <w:p w14:paraId="4CCD55DD" w14:textId="46AD5F8F" w:rsidR="00C16C33" w:rsidRPr="00BD1D77" w:rsidRDefault="00E510D3" w:rsidP="00C16C33">
      <w:pPr>
        <w:rPr>
          <w:color w:val="000000" w:themeColor="text1"/>
          <w:lang w:val="es-ES"/>
        </w:rPr>
      </w:pPr>
      <w:r>
        <w:rPr>
          <w:color w:val="000000" w:themeColor="text1"/>
          <w:lang w:val="es-ES"/>
        </w:rPr>
        <w:t xml:space="preserve">Nota: </w:t>
      </w:r>
      <w:r w:rsidR="00C16C33" w:rsidRPr="00BD1D77">
        <w:rPr>
          <w:color w:val="000000" w:themeColor="text1"/>
          <w:lang w:val="es-ES"/>
        </w:rPr>
        <w:t>Si la r</w:t>
      </w:r>
      <w:r w:rsidR="00D501C1" w:rsidRPr="00BD1D77">
        <w:rPr>
          <w:color w:val="000000" w:themeColor="text1"/>
          <w:lang w:val="es-ES"/>
        </w:rPr>
        <w:t>a</w:t>
      </w:r>
      <w:r w:rsidR="00C16C33" w:rsidRPr="00BD1D77">
        <w:rPr>
          <w:color w:val="000000" w:themeColor="text1"/>
          <w:lang w:val="es-ES"/>
        </w:rPr>
        <w:t xml:space="preserve">ma usada en la fenología tiene menos de 30 frutos </w:t>
      </w:r>
      <w:r w:rsidR="00D501C1" w:rsidRPr="00BD1D77">
        <w:rPr>
          <w:color w:val="000000" w:themeColor="text1"/>
          <w:lang w:val="es-ES"/>
        </w:rPr>
        <w:t xml:space="preserve">verdes, aleatoriamente seleccione una rama lateral a la altura del pecho de un árbol alrededor de la zona objetivo que tenga más de 30 frutos verdes visibles. Hágalo desde la distancia para prevenir sesgos en la selección. </w:t>
      </w:r>
    </w:p>
    <w:p w14:paraId="7C63D693" w14:textId="77777777" w:rsidR="00C16C33" w:rsidRPr="00BD1D77" w:rsidRDefault="00C16C33" w:rsidP="006E1FC6">
      <w:pPr>
        <w:rPr>
          <w:color w:val="000000" w:themeColor="text1"/>
          <w:lang w:val="es-ES"/>
        </w:rPr>
      </w:pPr>
    </w:p>
    <w:p w14:paraId="7177DDFA" w14:textId="49B9CE8F" w:rsidR="00A50859" w:rsidRDefault="00A50859" w:rsidP="00E510D3">
      <w:pPr>
        <w:pStyle w:val="ListParagraph"/>
        <w:numPr>
          <w:ilvl w:val="1"/>
          <w:numId w:val="27"/>
        </w:numPr>
        <w:rPr>
          <w:color w:val="000000" w:themeColor="text1"/>
          <w:lang w:val="es-ES"/>
        </w:rPr>
      </w:pPr>
      <w:r w:rsidRPr="00BD1D77">
        <w:rPr>
          <w:color w:val="000000" w:themeColor="text1"/>
          <w:lang w:val="es-ES"/>
        </w:rPr>
        <w:t xml:space="preserve">Adicionalmente, en el registro de la zona de servicio, ingrese en número de frutos infestados por la broca del café de la misma rama. Los frutos infestados tendrán un pequeño orifico, el cual es típicamente localizado en el disco central del fruto; la broca del café puede o no puede estar visible en el orificio. </w:t>
      </w:r>
    </w:p>
    <w:p w14:paraId="3147408D" w14:textId="77777777" w:rsidR="00A7108C" w:rsidRPr="00BD1D77" w:rsidRDefault="00A7108C" w:rsidP="00A7108C">
      <w:pPr>
        <w:pStyle w:val="ListParagraph"/>
        <w:numPr>
          <w:ilvl w:val="0"/>
          <w:numId w:val="0"/>
        </w:numPr>
        <w:ind w:left="720"/>
        <w:rPr>
          <w:color w:val="000000" w:themeColor="text1"/>
          <w:lang w:val="es-ES"/>
        </w:rPr>
      </w:pPr>
    </w:p>
    <w:p w14:paraId="7B35C395" w14:textId="006CB6E9" w:rsidR="00A50859" w:rsidRPr="00BD1D77" w:rsidRDefault="00A50859" w:rsidP="00E510D3">
      <w:pPr>
        <w:pStyle w:val="ListParagraph"/>
        <w:numPr>
          <w:ilvl w:val="1"/>
          <w:numId w:val="27"/>
        </w:numPr>
        <w:rPr>
          <w:color w:val="000000" w:themeColor="text1"/>
          <w:lang w:val="es-ES"/>
        </w:rPr>
      </w:pPr>
      <w:r w:rsidRPr="00BD1D77">
        <w:rPr>
          <w:color w:val="000000" w:themeColor="text1"/>
          <w:lang w:val="es-ES"/>
        </w:rPr>
        <w:t xml:space="preserve"> Ingrese el número de frutos verdes infestados que tengan visible el hongo </w:t>
      </w:r>
      <w:r w:rsidRPr="00BD1D77">
        <w:rPr>
          <w:i/>
          <w:color w:val="000000" w:themeColor="text1"/>
          <w:lang w:val="es-ES"/>
        </w:rPr>
        <w:t>Beauveria bassiana</w:t>
      </w:r>
      <w:r w:rsidRPr="00BD1D77">
        <w:rPr>
          <w:color w:val="000000" w:themeColor="text1"/>
          <w:lang w:val="es-ES"/>
        </w:rPr>
        <w:t xml:space="preserve">. El hongo puede ser visto en la broca del café o alrededor de la entrada del orifico. </w:t>
      </w:r>
    </w:p>
    <w:p w14:paraId="6D9E547A" w14:textId="77777777" w:rsidR="00A76375" w:rsidRPr="00BD1D77" w:rsidRDefault="00A76375" w:rsidP="00A76375">
      <w:pPr>
        <w:rPr>
          <w:color w:val="000000" w:themeColor="text1"/>
          <w:lang w:val="es-ES"/>
        </w:rPr>
      </w:pPr>
    </w:p>
    <w:p w14:paraId="39ABB4C2" w14:textId="531738AF" w:rsidR="00A76375" w:rsidRPr="00BD1D77" w:rsidRDefault="00C1610E" w:rsidP="00A76375">
      <w:pPr>
        <w:rPr>
          <w:color w:val="000000" w:themeColor="text1"/>
          <w:lang w:val="es-ES"/>
        </w:rPr>
      </w:pPr>
      <w:r>
        <w:rPr>
          <w:color w:val="000000" w:themeColor="text1"/>
          <w:lang w:val="es-ES"/>
        </w:rPr>
        <w:t>Nota</w:t>
      </w:r>
      <w:r w:rsidR="00A76375" w:rsidRPr="00BD1D77">
        <w:rPr>
          <w:color w:val="000000" w:themeColor="text1"/>
          <w:lang w:val="es-ES"/>
        </w:rPr>
        <w:t>: Evaluaciones adicionales pueden ser necesarias para la identificación de especies de hongos, si hay un interés especial en ellos.</w:t>
      </w:r>
    </w:p>
    <w:p w14:paraId="4BB5613C" w14:textId="77777777" w:rsidR="00A76375" w:rsidRPr="00BD1D77" w:rsidRDefault="00A76375" w:rsidP="00A76375">
      <w:pPr>
        <w:rPr>
          <w:color w:val="000000" w:themeColor="text1"/>
          <w:lang w:val="es-ES"/>
        </w:rPr>
      </w:pPr>
    </w:p>
    <w:p w14:paraId="122E00C1" w14:textId="77777777" w:rsidR="00A76375" w:rsidRPr="00BD1D77" w:rsidRDefault="00A50859" w:rsidP="00E510D3">
      <w:pPr>
        <w:pStyle w:val="ListParagraph"/>
        <w:numPr>
          <w:ilvl w:val="1"/>
          <w:numId w:val="27"/>
        </w:numPr>
        <w:rPr>
          <w:color w:val="000000" w:themeColor="text1"/>
          <w:lang w:val="es-ES"/>
        </w:rPr>
      </w:pPr>
      <w:r w:rsidRPr="00BD1D77">
        <w:rPr>
          <w:color w:val="000000" w:themeColor="text1"/>
          <w:lang w:val="es-ES"/>
        </w:rPr>
        <w:t xml:space="preserve">Entre el número de frutos pasas (frutos secos o pasillas) de la rama. Esta información puede ser usada para </w:t>
      </w:r>
      <w:r w:rsidR="00660B85" w:rsidRPr="00BD1D77">
        <w:rPr>
          <w:color w:val="000000" w:themeColor="text1"/>
          <w:lang w:val="es-ES"/>
        </w:rPr>
        <w:t>entender</w:t>
      </w:r>
      <w:r w:rsidRPr="00BD1D77">
        <w:rPr>
          <w:color w:val="000000" w:themeColor="text1"/>
          <w:lang w:val="es-ES"/>
        </w:rPr>
        <w:t xml:space="preserve"> la</w:t>
      </w:r>
      <w:r w:rsidR="00660B85" w:rsidRPr="00BD1D77">
        <w:rPr>
          <w:color w:val="000000" w:themeColor="text1"/>
          <w:lang w:val="es-ES"/>
        </w:rPr>
        <w:t xml:space="preserve"> relación entre las prácticas de manejo (por ejemplo, recolección sanitaria) y la infestación de la broca del café. </w:t>
      </w:r>
    </w:p>
    <w:p w14:paraId="65B1AB2F" w14:textId="26534D60" w:rsidR="00A50859" w:rsidRPr="00BD1D77" w:rsidRDefault="00A50859" w:rsidP="00A76375">
      <w:pPr>
        <w:rPr>
          <w:color w:val="000000" w:themeColor="text1"/>
          <w:lang w:val="es-ES"/>
        </w:rPr>
      </w:pPr>
      <w:r w:rsidRPr="00BD1D77">
        <w:rPr>
          <w:color w:val="000000" w:themeColor="text1"/>
          <w:lang w:val="es-ES"/>
        </w:rPr>
        <w:t xml:space="preserve"> </w:t>
      </w:r>
    </w:p>
    <w:p w14:paraId="4DBF2626" w14:textId="1BF29A9B" w:rsidR="00580829" w:rsidRPr="00BD1D77" w:rsidRDefault="00580829" w:rsidP="00E510D3">
      <w:pPr>
        <w:pStyle w:val="ListParagraph"/>
        <w:numPr>
          <w:ilvl w:val="1"/>
          <w:numId w:val="27"/>
        </w:numPr>
        <w:rPr>
          <w:color w:val="000000" w:themeColor="text1"/>
          <w:lang w:val="es-ES"/>
        </w:rPr>
      </w:pPr>
      <w:r w:rsidRPr="00BD1D77">
        <w:rPr>
          <w:color w:val="000000" w:themeColor="text1"/>
          <w:lang w:val="es-ES"/>
        </w:rPr>
        <w:t xml:space="preserve">Colecte tres frutos verdes infestados de la rama.  </w:t>
      </w:r>
      <w:r w:rsidR="00A76375" w:rsidRPr="00BD1D77">
        <w:rPr>
          <w:color w:val="000000" w:themeColor="text1"/>
          <w:lang w:val="es-ES"/>
        </w:rPr>
        <w:t xml:space="preserve">Estos serán llevados al laboratorio para </w:t>
      </w:r>
      <w:r w:rsidR="00DD7A0F" w:rsidRPr="00BD1D77">
        <w:rPr>
          <w:color w:val="000000" w:themeColor="text1"/>
          <w:lang w:val="es-ES"/>
        </w:rPr>
        <w:t>disección</w:t>
      </w:r>
      <w:r w:rsidR="00A76375" w:rsidRPr="00BD1D77">
        <w:rPr>
          <w:color w:val="000000" w:themeColor="text1"/>
          <w:lang w:val="es-ES"/>
        </w:rPr>
        <w:t xml:space="preserve"> y </w:t>
      </w:r>
      <w:r w:rsidR="00DD7A0F" w:rsidRPr="00BD1D77">
        <w:rPr>
          <w:color w:val="000000" w:themeColor="text1"/>
          <w:lang w:val="es-ES"/>
        </w:rPr>
        <w:t>evaluación</w:t>
      </w:r>
      <w:r w:rsidR="00A76375" w:rsidRPr="00BD1D77">
        <w:rPr>
          <w:color w:val="000000" w:themeColor="text1"/>
          <w:lang w:val="es-ES"/>
        </w:rPr>
        <w:t xml:space="preserve"> de las posiciones de la broca en los frutos. </w:t>
      </w:r>
    </w:p>
    <w:p w14:paraId="0A633C72" w14:textId="77777777" w:rsidR="00A76375" w:rsidRPr="00BD1D77" w:rsidRDefault="00A76375" w:rsidP="00A76375">
      <w:pPr>
        <w:rPr>
          <w:color w:val="000000" w:themeColor="text1"/>
          <w:lang w:val="es-ES"/>
        </w:rPr>
      </w:pPr>
    </w:p>
    <w:p w14:paraId="1C299FE7" w14:textId="4F640420" w:rsidR="00580829" w:rsidRPr="00BD1D77" w:rsidRDefault="00580829" w:rsidP="006E1FC6">
      <w:pPr>
        <w:rPr>
          <w:color w:val="000000" w:themeColor="text1"/>
          <w:lang w:val="es-ES"/>
        </w:rPr>
      </w:pPr>
      <w:r w:rsidRPr="00BD1D77">
        <w:rPr>
          <w:color w:val="000000" w:themeColor="text1"/>
          <w:lang w:val="es-ES"/>
        </w:rPr>
        <w:lastRenderedPageBreak/>
        <w:t>Nota</w:t>
      </w:r>
      <w:r w:rsidRPr="00C1610E">
        <w:rPr>
          <w:color w:val="000000" w:themeColor="text1"/>
          <w:lang w:val="es-ES"/>
        </w:rPr>
        <w:t>:</w:t>
      </w:r>
      <w:r w:rsidRPr="00BD1D77">
        <w:rPr>
          <w:b/>
          <w:color w:val="000000" w:themeColor="text1"/>
          <w:lang w:val="es-ES"/>
        </w:rPr>
        <w:t xml:space="preserve"> </w:t>
      </w:r>
      <w:r w:rsidRPr="00BD1D77">
        <w:rPr>
          <w:color w:val="000000" w:themeColor="text1"/>
          <w:lang w:val="es-ES"/>
        </w:rPr>
        <w:t xml:space="preserve">Los frutos </w:t>
      </w:r>
      <w:r w:rsidR="00DD7A0F" w:rsidRPr="00BD1D77">
        <w:rPr>
          <w:color w:val="000000" w:themeColor="text1"/>
          <w:lang w:val="es-ES"/>
        </w:rPr>
        <w:t xml:space="preserve">verdes </w:t>
      </w:r>
      <w:r w:rsidRPr="00BD1D77">
        <w:rPr>
          <w:color w:val="000000" w:themeColor="text1"/>
          <w:lang w:val="es-ES"/>
        </w:rPr>
        <w:t xml:space="preserve">infestados pueden ser adquiridos de otras ramas de la zona si la rama seleccionada para la evaluación de daño tiene menos de 3 frutos verdes infestados. </w:t>
      </w:r>
    </w:p>
    <w:p w14:paraId="790A1C5F" w14:textId="77777777" w:rsidR="00580829" w:rsidRPr="00BD1D77" w:rsidRDefault="00580829" w:rsidP="006E1FC6">
      <w:pPr>
        <w:rPr>
          <w:color w:val="000000" w:themeColor="text1"/>
          <w:lang w:val="es-ES"/>
        </w:rPr>
      </w:pPr>
    </w:p>
    <w:p w14:paraId="0FFEEBBF" w14:textId="77777777" w:rsidR="00BA07AB" w:rsidRPr="00BD1D77" w:rsidRDefault="00580829" w:rsidP="00E510D3">
      <w:pPr>
        <w:pStyle w:val="ListParagraph"/>
        <w:numPr>
          <w:ilvl w:val="1"/>
          <w:numId w:val="27"/>
        </w:numPr>
        <w:rPr>
          <w:color w:val="000000" w:themeColor="text1"/>
          <w:lang w:val="es-ES"/>
        </w:rPr>
      </w:pPr>
      <w:r w:rsidRPr="00BD1D77">
        <w:rPr>
          <w:color w:val="000000" w:themeColor="text1"/>
          <w:lang w:val="es-ES"/>
        </w:rPr>
        <w:t xml:space="preserve">Coloque los frutos infestados en un recipiente plástico para cada finca/ fecha de muestreo y márquelo con el sitio y la fecha. </w:t>
      </w:r>
      <w:r w:rsidR="00515141" w:rsidRPr="00BD1D77">
        <w:rPr>
          <w:color w:val="000000" w:themeColor="text1"/>
          <w:lang w:val="es-ES"/>
        </w:rPr>
        <w:t>Los recipientes deberían</w:t>
      </w:r>
      <w:r w:rsidRPr="00BD1D77">
        <w:rPr>
          <w:color w:val="000000" w:themeColor="text1"/>
          <w:lang w:val="es-ES"/>
        </w:rPr>
        <w:t xml:space="preserve"> almacenarse en un lugar </w:t>
      </w:r>
      <w:r w:rsidR="00515141" w:rsidRPr="00BD1D77">
        <w:rPr>
          <w:color w:val="000000" w:themeColor="text1"/>
          <w:lang w:val="es-ES"/>
        </w:rPr>
        <w:t xml:space="preserve">frio con hielo hasta que pueden ser transportados al laboratorio. Los frutos se beberán almacenar en el laboratorio a 14 </w:t>
      </w:r>
      <w:r w:rsidR="00515141" w:rsidRPr="00BD1D77">
        <w:rPr>
          <w:color w:val="000000" w:themeColor="text1"/>
          <w:vertAlign w:val="superscript"/>
          <w:lang w:val="es-ES"/>
        </w:rPr>
        <w:t>0</w:t>
      </w:r>
      <w:r w:rsidR="00515141" w:rsidRPr="00BD1D77">
        <w:rPr>
          <w:color w:val="000000" w:themeColor="text1"/>
          <w:lang w:val="es-ES"/>
        </w:rPr>
        <w:t xml:space="preserve">C hasta 3 días. </w:t>
      </w:r>
    </w:p>
    <w:p w14:paraId="467F397A" w14:textId="77777777" w:rsidR="004B6F1E" w:rsidRPr="00BD1D77" w:rsidRDefault="004B6F1E" w:rsidP="00BA07AB">
      <w:pPr>
        <w:rPr>
          <w:color w:val="000000" w:themeColor="text1"/>
          <w:lang w:val="es-ES"/>
        </w:rPr>
      </w:pPr>
    </w:p>
    <w:p w14:paraId="1D2BB6B2" w14:textId="6D9F9F98" w:rsidR="00C16C33" w:rsidRPr="00BD1D77" w:rsidRDefault="00C1610E" w:rsidP="00BA07AB">
      <w:pPr>
        <w:rPr>
          <w:color w:val="000000" w:themeColor="text1"/>
          <w:lang w:val="es-ES"/>
        </w:rPr>
      </w:pPr>
      <w:r>
        <w:rPr>
          <w:color w:val="000000" w:themeColor="text1"/>
          <w:lang w:val="es-ES"/>
        </w:rPr>
        <w:t>Nota</w:t>
      </w:r>
      <w:r w:rsidR="00BA07AB" w:rsidRPr="00BD1D77">
        <w:rPr>
          <w:color w:val="000000" w:themeColor="text1"/>
          <w:lang w:val="es-ES"/>
        </w:rPr>
        <w:t xml:space="preserve">: </w:t>
      </w:r>
      <w:r w:rsidR="004B6F1E" w:rsidRPr="00BD1D77">
        <w:rPr>
          <w:color w:val="000000" w:themeColor="text1"/>
          <w:lang w:val="es-ES"/>
        </w:rPr>
        <w:t xml:space="preserve">Idealmente, </w:t>
      </w:r>
      <w:r w:rsidR="0017442C" w:rsidRPr="00BD1D77">
        <w:rPr>
          <w:color w:val="000000" w:themeColor="text1"/>
          <w:lang w:val="es-ES"/>
        </w:rPr>
        <w:t>los frutos deberían</w:t>
      </w:r>
      <w:r w:rsidR="004B6F1E" w:rsidRPr="00BD1D77">
        <w:rPr>
          <w:color w:val="000000" w:themeColor="text1"/>
          <w:lang w:val="es-ES"/>
        </w:rPr>
        <w:t xml:space="preserve"> de ser disectado en 1-3 </w:t>
      </w:r>
      <w:r w:rsidR="0017442C" w:rsidRPr="00BD1D77">
        <w:rPr>
          <w:color w:val="000000" w:themeColor="text1"/>
          <w:lang w:val="es-ES"/>
        </w:rPr>
        <w:t>días después</w:t>
      </w:r>
      <w:r w:rsidR="004B6F1E" w:rsidRPr="00BD1D77">
        <w:rPr>
          <w:color w:val="000000" w:themeColor="text1"/>
          <w:lang w:val="es-ES"/>
        </w:rPr>
        <w:t xml:space="preserve"> de ser colectados para asegurar máxima supervivencia de la broca. Los frutos pueden ser almacenados en el laboratorio a 14</w:t>
      </w:r>
      <w:r w:rsidR="004B6F1E" w:rsidRPr="00BD1D77">
        <w:rPr>
          <w:color w:val="000000" w:themeColor="text1"/>
          <w:vertAlign w:val="superscript"/>
          <w:lang w:val="es-ES"/>
        </w:rPr>
        <w:t>o</w:t>
      </w:r>
      <w:r w:rsidR="004B6F1E" w:rsidRPr="00BD1D77">
        <w:rPr>
          <w:color w:val="000000" w:themeColor="text1"/>
          <w:lang w:val="es-ES"/>
        </w:rPr>
        <w:t>C hasta 3 días con poca o ninguna mortalidad. (S. Fo</w:t>
      </w:r>
      <w:r w:rsidR="0017442C" w:rsidRPr="00BD1D77">
        <w:rPr>
          <w:color w:val="000000" w:themeColor="text1"/>
          <w:lang w:val="es-ES"/>
        </w:rPr>
        <w:t>r</w:t>
      </w:r>
      <w:r w:rsidR="004B6F1E" w:rsidRPr="00BD1D77">
        <w:rPr>
          <w:color w:val="000000" w:themeColor="text1"/>
          <w:lang w:val="es-ES"/>
        </w:rPr>
        <w:t xml:space="preserve">tna &amp; R. Hollingsworth, comunicación personal). </w:t>
      </w:r>
    </w:p>
    <w:p w14:paraId="6E17DA62" w14:textId="77777777" w:rsidR="00DD7A0F" w:rsidRPr="00BD1D77" w:rsidRDefault="00DD7A0F" w:rsidP="00DD7A0F">
      <w:pPr>
        <w:rPr>
          <w:color w:val="000000" w:themeColor="text1"/>
          <w:lang w:val="es-ES"/>
        </w:rPr>
      </w:pPr>
    </w:p>
    <w:p w14:paraId="52F2D270" w14:textId="532814D6" w:rsidR="00DD7A0F" w:rsidRPr="00BD1D77" w:rsidRDefault="004B6F1E" w:rsidP="00E510D3">
      <w:pPr>
        <w:pStyle w:val="ListParagraph"/>
        <w:numPr>
          <w:ilvl w:val="1"/>
          <w:numId w:val="27"/>
        </w:numPr>
        <w:rPr>
          <w:color w:val="000000" w:themeColor="text1"/>
          <w:lang w:val="es-ES"/>
        </w:rPr>
      </w:pPr>
      <w:r w:rsidRPr="00BD1D77">
        <w:rPr>
          <w:color w:val="000000" w:themeColor="text1"/>
          <w:lang w:val="es-ES"/>
        </w:rPr>
        <w:t xml:space="preserve">Repita los pasos de la fenología y evaluación del daño de los frutos en cada zona muestreada. Aproximadamente 25 rama debería de ser evaluadas para fincas </w:t>
      </w:r>
      <w:r w:rsidR="006E2C7A" w:rsidRPr="00BD1D77">
        <w:rPr>
          <w:color w:val="000000" w:themeColor="text1"/>
          <w:lang w:val="es-ES"/>
        </w:rPr>
        <w:t>grandes (</w:t>
      </w:r>
      <w:r w:rsidRPr="00BD1D77">
        <w:rPr>
          <w:rFonts w:ascii="Calibri" w:hAnsi="Calibri"/>
          <w:color w:val="000000" w:themeColor="text1"/>
          <w:lang w:val="es-ES"/>
        </w:rPr>
        <w:t>~</w:t>
      </w:r>
      <w:r w:rsidRPr="00BD1D77">
        <w:rPr>
          <w:color w:val="000000" w:themeColor="text1"/>
          <w:lang w:val="es-ES"/>
        </w:rPr>
        <w:t>1ha.) y 15 ramas debería de ser muestreadas para fincas pequeñas (</w:t>
      </w:r>
      <w:r w:rsidRPr="00BD1D77">
        <w:rPr>
          <w:rFonts w:ascii="Calibri" w:hAnsi="Calibri"/>
          <w:color w:val="000000" w:themeColor="text1"/>
          <w:lang w:val="es-ES"/>
        </w:rPr>
        <w:t>~</w:t>
      </w:r>
      <w:r w:rsidRPr="00BD1D77">
        <w:rPr>
          <w:color w:val="000000" w:themeColor="text1"/>
          <w:lang w:val="es-ES"/>
        </w:rPr>
        <w:t xml:space="preserve">0.5 ha). Para las disecciones, 75 frutos verdes infestados deberían de ser colectados para fincas grandes y 45 para fincas pequeñas en cada día de muestreo. </w:t>
      </w:r>
    </w:p>
    <w:p w14:paraId="6160321A" w14:textId="77777777" w:rsidR="00DD7A0F" w:rsidRPr="00BD1D77" w:rsidRDefault="00DD7A0F" w:rsidP="00DD7A0F">
      <w:pPr>
        <w:rPr>
          <w:color w:val="000000" w:themeColor="text1"/>
          <w:lang w:val="es-ES"/>
        </w:rPr>
      </w:pPr>
    </w:p>
    <w:p w14:paraId="294428DE" w14:textId="1FBA6F99" w:rsidR="00DD7A0F" w:rsidRPr="00BD1D77" w:rsidRDefault="00DD7A0F" w:rsidP="00DD7A0F">
      <w:pPr>
        <w:rPr>
          <w:color w:val="000000" w:themeColor="text1"/>
          <w:lang w:val="es-ES"/>
        </w:rPr>
      </w:pPr>
      <w:r w:rsidRPr="00BD1D77">
        <w:rPr>
          <w:color w:val="000000" w:themeColor="text1"/>
          <w:lang w:val="es-ES"/>
        </w:rPr>
        <w:t>Nota: Durante algunos periodos del año no es fácil encontrar este número de frutos. En este caso, trate de colectar un mínimo de 50 frutos verdes para fincas grandes (&gt; 1 ha) y 25 frutos verdes para finca pequeñas (&lt; 0.5</w:t>
      </w:r>
      <w:r w:rsidR="00C1610E">
        <w:rPr>
          <w:color w:val="000000" w:themeColor="text1"/>
          <w:lang w:val="es-ES"/>
        </w:rPr>
        <w:t xml:space="preserve"> </w:t>
      </w:r>
      <w:r w:rsidRPr="00BD1D77">
        <w:rPr>
          <w:color w:val="000000" w:themeColor="text1"/>
          <w:lang w:val="es-ES"/>
        </w:rPr>
        <w:t xml:space="preserve">ha). </w:t>
      </w:r>
    </w:p>
    <w:p w14:paraId="2E22A22D" w14:textId="77777777" w:rsidR="003F5D11" w:rsidRPr="00BD1D77" w:rsidRDefault="003F5D11" w:rsidP="003F5D11">
      <w:pPr>
        <w:rPr>
          <w:color w:val="000000" w:themeColor="text1"/>
          <w:lang w:val="es-ES"/>
        </w:rPr>
      </w:pPr>
    </w:p>
    <w:p w14:paraId="54FAD414" w14:textId="1FB433A2" w:rsidR="003F5D11" w:rsidRPr="00BD1D77" w:rsidRDefault="003F5D11" w:rsidP="00E510D3">
      <w:pPr>
        <w:pStyle w:val="ListParagraph"/>
        <w:numPr>
          <w:ilvl w:val="0"/>
          <w:numId w:val="27"/>
        </w:numPr>
        <w:rPr>
          <w:b/>
          <w:color w:val="000000" w:themeColor="text1"/>
          <w:lang w:val="es-ES"/>
        </w:rPr>
      </w:pPr>
      <w:r w:rsidRPr="00BD1D77">
        <w:rPr>
          <w:b/>
          <w:color w:val="000000" w:themeColor="text1"/>
          <w:lang w:val="es-ES"/>
        </w:rPr>
        <w:t>Conteo de la broca del café en cada trampa</w:t>
      </w:r>
    </w:p>
    <w:p w14:paraId="62F30282" w14:textId="77777777" w:rsidR="003F5D11" w:rsidRPr="00BD1D77" w:rsidRDefault="003F5D11" w:rsidP="003F5D11">
      <w:pPr>
        <w:rPr>
          <w:color w:val="000000" w:themeColor="text1"/>
          <w:lang w:val="es-ES"/>
        </w:rPr>
      </w:pPr>
    </w:p>
    <w:p w14:paraId="10099C49" w14:textId="41A0682D" w:rsidR="003F5D11" w:rsidRPr="00BD1D77" w:rsidRDefault="003F5D11" w:rsidP="00E510D3">
      <w:pPr>
        <w:pStyle w:val="ListParagraph"/>
        <w:numPr>
          <w:ilvl w:val="1"/>
          <w:numId w:val="27"/>
        </w:numPr>
        <w:rPr>
          <w:color w:val="000000" w:themeColor="text1"/>
          <w:lang w:val="es-ES"/>
        </w:rPr>
      </w:pPr>
      <w:r w:rsidRPr="00BD1D77">
        <w:rPr>
          <w:color w:val="000000" w:themeColor="text1"/>
          <w:lang w:val="es-ES"/>
        </w:rPr>
        <w:t xml:space="preserve">Colocar un tamiz de tela (tamaño </w:t>
      </w:r>
      <w:r w:rsidR="004B6F1E" w:rsidRPr="00BD1D77">
        <w:rPr>
          <w:rFonts w:ascii="Calibri" w:hAnsi="Calibri"/>
          <w:color w:val="000000" w:themeColor="text1"/>
          <w:lang w:val="es-ES"/>
        </w:rPr>
        <w:t>~</w:t>
      </w:r>
      <w:r w:rsidRPr="00BD1D77">
        <w:rPr>
          <w:color w:val="000000" w:themeColor="text1"/>
          <w:lang w:val="es-ES"/>
        </w:rPr>
        <w:t xml:space="preserve">1.5 mm) en la parte de encima del recipiente plástico y vacié los insectos del vial de colección hacia el tamiz. Utilice una botella de lavado llena con agua para lograr vaciar todo el contenido fuera de vial. </w:t>
      </w:r>
    </w:p>
    <w:p w14:paraId="43B430ED" w14:textId="77777777" w:rsidR="006E2C7A" w:rsidRPr="00BD1D77" w:rsidRDefault="006E2C7A" w:rsidP="006E2C7A">
      <w:pPr>
        <w:rPr>
          <w:color w:val="000000" w:themeColor="text1"/>
          <w:lang w:val="es-ES"/>
        </w:rPr>
      </w:pPr>
    </w:p>
    <w:p w14:paraId="31498C6D" w14:textId="77777777" w:rsidR="00A7108C" w:rsidRDefault="003F5D11" w:rsidP="00E510D3">
      <w:pPr>
        <w:pStyle w:val="ListParagraph"/>
        <w:numPr>
          <w:ilvl w:val="1"/>
          <w:numId w:val="27"/>
        </w:numPr>
        <w:rPr>
          <w:color w:val="000000" w:themeColor="text1"/>
          <w:lang w:val="es-ES"/>
        </w:rPr>
      </w:pPr>
      <w:r w:rsidRPr="00BD1D77">
        <w:rPr>
          <w:color w:val="000000" w:themeColor="text1"/>
          <w:lang w:val="es-ES"/>
        </w:rPr>
        <w:t xml:space="preserve">Use la botella de lavado para lavar el </w:t>
      </w:r>
      <w:r w:rsidR="00981035" w:rsidRPr="00BD1D77">
        <w:rPr>
          <w:color w:val="000000" w:themeColor="text1"/>
          <w:lang w:val="es-ES"/>
        </w:rPr>
        <w:t>contenido</w:t>
      </w:r>
      <w:r w:rsidRPr="00BD1D77">
        <w:rPr>
          <w:color w:val="000000" w:themeColor="text1"/>
          <w:lang w:val="es-ES"/>
        </w:rPr>
        <w:t xml:space="preserve"> del tamiz, </w:t>
      </w:r>
      <w:r w:rsidR="00981035" w:rsidRPr="00BD1D77">
        <w:rPr>
          <w:color w:val="000000" w:themeColor="text1"/>
          <w:lang w:val="es-ES"/>
        </w:rPr>
        <w:t xml:space="preserve">remueva los insectos del tamiz tantos como sea posible. </w:t>
      </w:r>
      <w:r w:rsidR="000F08F7" w:rsidRPr="00BD1D77">
        <w:rPr>
          <w:color w:val="000000" w:themeColor="text1"/>
          <w:lang w:val="es-ES"/>
        </w:rPr>
        <w:t>Esto permite separar los insectos grandes y los residuos de insectos pequeños como sea posible, y prev</w:t>
      </w:r>
      <w:r w:rsidR="007717B5" w:rsidRPr="00BD1D77">
        <w:rPr>
          <w:color w:val="000000" w:themeColor="text1"/>
          <w:lang w:val="es-ES"/>
        </w:rPr>
        <w:t>iene</w:t>
      </w:r>
      <w:r w:rsidR="000F08F7" w:rsidRPr="00BD1D77">
        <w:rPr>
          <w:color w:val="000000" w:themeColor="text1"/>
          <w:lang w:val="es-ES"/>
        </w:rPr>
        <w:t xml:space="preserve"> errores en la estimación volumétrica de la broca del café. Deseche los insectos grandes y los residuos juagando el tamiz.</w:t>
      </w:r>
    </w:p>
    <w:p w14:paraId="790259C3" w14:textId="6D9CF94E" w:rsidR="000F08F7" w:rsidRPr="00A7108C" w:rsidRDefault="000F08F7" w:rsidP="00A7108C">
      <w:pPr>
        <w:rPr>
          <w:color w:val="000000" w:themeColor="text1"/>
          <w:lang w:val="es-ES"/>
        </w:rPr>
      </w:pPr>
      <w:r w:rsidRPr="00A7108C">
        <w:rPr>
          <w:color w:val="000000" w:themeColor="text1"/>
          <w:lang w:val="es-ES"/>
        </w:rPr>
        <w:t xml:space="preserve"> </w:t>
      </w:r>
    </w:p>
    <w:p w14:paraId="753F783B" w14:textId="77777777" w:rsidR="00A7108C" w:rsidRDefault="000F08F7" w:rsidP="00E510D3">
      <w:pPr>
        <w:pStyle w:val="ListParagraph"/>
        <w:numPr>
          <w:ilvl w:val="1"/>
          <w:numId w:val="27"/>
        </w:numPr>
        <w:rPr>
          <w:color w:val="000000" w:themeColor="text1"/>
          <w:lang w:val="es-ES"/>
        </w:rPr>
      </w:pPr>
      <w:r w:rsidRPr="00BD1D77">
        <w:rPr>
          <w:color w:val="000000" w:themeColor="text1"/>
          <w:lang w:val="es-ES"/>
        </w:rPr>
        <w:t>Colo</w:t>
      </w:r>
      <w:r w:rsidR="001C1AE7" w:rsidRPr="00BD1D77">
        <w:rPr>
          <w:color w:val="000000" w:themeColor="text1"/>
          <w:lang w:val="es-ES"/>
        </w:rPr>
        <w:t xml:space="preserve">car </w:t>
      </w:r>
      <w:r w:rsidRPr="00BD1D77">
        <w:rPr>
          <w:color w:val="000000" w:themeColor="text1"/>
          <w:lang w:val="es-ES"/>
        </w:rPr>
        <w:t xml:space="preserve">una tela fina de tamiz (tamaño </w:t>
      </w:r>
      <w:r w:rsidR="006E2C7A" w:rsidRPr="00BD1D77">
        <w:rPr>
          <w:rFonts w:ascii="Calibri" w:hAnsi="Calibri"/>
          <w:color w:val="000000" w:themeColor="text1"/>
          <w:lang w:val="es-ES"/>
        </w:rPr>
        <w:t>~</w:t>
      </w:r>
      <w:r w:rsidRPr="00BD1D77">
        <w:rPr>
          <w:color w:val="000000" w:themeColor="text1"/>
          <w:lang w:val="es-ES"/>
        </w:rPr>
        <w:t>1.0 mm) sobre el segundo recipiente plástico y vacié el contenido del primer recipiente sobre la tela de tamiz.</w:t>
      </w:r>
    </w:p>
    <w:p w14:paraId="395D9BD6" w14:textId="1EF468F8" w:rsidR="003F5D11" w:rsidRPr="00A7108C" w:rsidRDefault="000F08F7" w:rsidP="00A7108C">
      <w:pPr>
        <w:rPr>
          <w:color w:val="000000" w:themeColor="text1"/>
          <w:lang w:val="es-ES"/>
        </w:rPr>
      </w:pPr>
      <w:r w:rsidRPr="00A7108C">
        <w:rPr>
          <w:color w:val="000000" w:themeColor="text1"/>
          <w:lang w:val="es-ES"/>
        </w:rPr>
        <w:t xml:space="preserve"> </w:t>
      </w:r>
    </w:p>
    <w:p w14:paraId="03F3FF3B" w14:textId="6623AE71" w:rsidR="00206764" w:rsidRDefault="001C1AE7" w:rsidP="00E510D3">
      <w:pPr>
        <w:pStyle w:val="ListParagraph"/>
        <w:numPr>
          <w:ilvl w:val="1"/>
          <w:numId w:val="27"/>
        </w:numPr>
        <w:rPr>
          <w:color w:val="000000" w:themeColor="text1"/>
          <w:lang w:val="es-ES"/>
        </w:rPr>
      </w:pPr>
      <w:r w:rsidRPr="00BD1D77">
        <w:rPr>
          <w:color w:val="000000" w:themeColor="text1"/>
          <w:lang w:val="es-ES"/>
        </w:rPr>
        <w:t>Si hay cientos de broca</w:t>
      </w:r>
      <w:r w:rsidR="00206764" w:rsidRPr="00BD1D77">
        <w:rPr>
          <w:color w:val="000000" w:themeColor="text1"/>
          <w:lang w:val="es-ES"/>
        </w:rPr>
        <w:t xml:space="preserve"> o más</w:t>
      </w:r>
      <w:r w:rsidRPr="00BD1D77">
        <w:rPr>
          <w:color w:val="000000" w:themeColor="text1"/>
          <w:lang w:val="es-ES"/>
        </w:rPr>
        <w:t xml:space="preserve">, salte al paso 7.6. Si hay menos de cientos de broca coloque un trapo fino de tamiz sobre un papel toalla para remover el exceso de agua. Voltee el tamiz hacia abajo golpea para vaciar </w:t>
      </w:r>
      <w:r w:rsidR="00206764" w:rsidRPr="00BD1D77">
        <w:rPr>
          <w:color w:val="000000" w:themeColor="text1"/>
          <w:lang w:val="es-ES"/>
        </w:rPr>
        <w:t xml:space="preserve">sobre una tapa plástica limpia. Disperse los insectos alrededor médiate un pincel si ellos están agrupados y permita que se puedan secar. </w:t>
      </w:r>
    </w:p>
    <w:p w14:paraId="7E17D44A" w14:textId="77777777" w:rsidR="00A7108C" w:rsidRPr="00A7108C" w:rsidRDefault="00A7108C" w:rsidP="00A7108C">
      <w:pPr>
        <w:rPr>
          <w:color w:val="000000" w:themeColor="text1"/>
          <w:lang w:val="es-ES"/>
        </w:rPr>
      </w:pPr>
    </w:p>
    <w:p w14:paraId="1790FADD" w14:textId="77777777" w:rsidR="00A7108C" w:rsidRDefault="000F08F7" w:rsidP="00E510D3">
      <w:pPr>
        <w:pStyle w:val="ListParagraph"/>
        <w:numPr>
          <w:ilvl w:val="1"/>
          <w:numId w:val="27"/>
        </w:numPr>
        <w:rPr>
          <w:color w:val="000000" w:themeColor="text1"/>
          <w:lang w:val="es-ES"/>
        </w:rPr>
      </w:pPr>
      <w:r w:rsidRPr="00BD1D77">
        <w:rPr>
          <w:color w:val="000000" w:themeColor="text1"/>
          <w:lang w:val="es-ES"/>
        </w:rPr>
        <w:lastRenderedPageBreak/>
        <w:t xml:space="preserve">Si hay </w:t>
      </w:r>
      <w:r w:rsidR="007717B5" w:rsidRPr="00BD1D77">
        <w:rPr>
          <w:color w:val="000000" w:themeColor="text1"/>
          <w:lang w:val="es-ES"/>
        </w:rPr>
        <w:t>pocos</w:t>
      </w:r>
      <w:r w:rsidRPr="00BD1D77">
        <w:rPr>
          <w:color w:val="000000" w:themeColor="text1"/>
          <w:lang w:val="es-ES"/>
        </w:rPr>
        <w:t xml:space="preserve"> </w:t>
      </w:r>
      <w:r w:rsidR="001C1AE7" w:rsidRPr="00BD1D77">
        <w:rPr>
          <w:color w:val="000000" w:themeColor="text1"/>
          <w:lang w:val="es-ES"/>
        </w:rPr>
        <w:t>cientos de broca</w:t>
      </w:r>
      <w:r w:rsidR="00206764" w:rsidRPr="00BD1D77">
        <w:rPr>
          <w:color w:val="000000" w:themeColor="text1"/>
          <w:lang w:val="es-ES"/>
        </w:rPr>
        <w:t xml:space="preserve"> o menos</w:t>
      </w:r>
      <w:r w:rsidR="001C1AE7" w:rsidRPr="00BD1D77">
        <w:rPr>
          <w:color w:val="000000" w:themeColor="text1"/>
          <w:lang w:val="es-ES"/>
        </w:rPr>
        <w:t xml:space="preserve">, utilice un pincel fino o un implemento similar para remover las brocas </w:t>
      </w:r>
      <w:r w:rsidR="00206764" w:rsidRPr="00BD1D77">
        <w:rPr>
          <w:color w:val="000000" w:themeColor="text1"/>
          <w:lang w:val="es-ES"/>
        </w:rPr>
        <w:t xml:space="preserve">hacia fuera y empiece a contar bajo la luz de un estereoscopio. Cuente el número total de cucarrones y sepárelos de la broca del café y otras categorías. </w:t>
      </w:r>
    </w:p>
    <w:p w14:paraId="2B112649" w14:textId="2FF4A350" w:rsidR="00733FC2" w:rsidRPr="00A7108C" w:rsidRDefault="00206764" w:rsidP="00A7108C">
      <w:pPr>
        <w:rPr>
          <w:color w:val="000000" w:themeColor="text1"/>
          <w:lang w:val="es-ES"/>
        </w:rPr>
      </w:pPr>
      <w:r w:rsidRPr="00A7108C">
        <w:rPr>
          <w:color w:val="000000" w:themeColor="text1"/>
          <w:lang w:val="es-ES"/>
        </w:rPr>
        <w:t xml:space="preserve">  </w:t>
      </w:r>
    </w:p>
    <w:p w14:paraId="0812C426" w14:textId="3A35608B" w:rsidR="000F08F7" w:rsidRDefault="00733FC2" w:rsidP="00E510D3">
      <w:pPr>
        <w:pStyle w:val="ListParagraph"/>
        <w:numPr>
          <w:ilvl w:val="1"/>
          <w:numId w:val="27"/>
        </w:numPr>
        <w:rPr>
          <w:color w:val="000000" w:themeColor="text1"/>
          <w:lang w:val="es-ES"/>
        </w:rPr>
      </w:pPr>
      <w:r w:rsidRPr="00BD1D77">
        <w:rPr>
          <w:color w:val="000000" w:themeColor="text1"/>
          <w:lang w:val="es-ES"/>
        </w:rPr>
        <w:t xml:space="preserve">Si hay cientos de broca y más, transfiera la broca de la tela del tamiz dentro de una jeringa de 10 mL utilizando una espátula metálica. Coloque el eyector dentro de la columna de la jeringa y presione suavemente hacia delante hasta sentir algo de resistencia, tenga cuidado de no aplastar las brocas. Grave el valor volumétrico de la jeringa. </w:t>
      </w:r>
    </w:p>
    <w:p w14:paraId="71F3AB88" w14:textId="77777777" w:rsidR="00A7108C" w:rsidRPr="00A7108C" w:rsidRDefault="00A7108C" w:rsidP="00A7108C">
      <w:pPr>
        <w:rPr>
          <w:color w:val="000000" w:themeColor="text1"/>
          <w:lang w:val="es-ES"/>
        </w:rPr>
      </w:pPr>
    </w:p>
    <w:p w14:paraId="0D5694F8" w14:textId="3AC62F76" w:rsidR="00B53305" w:rsidRDefault="00733FC2" w:rsidP="00E510D3">
      <w:pPr>
        <w:pStyle w:val="ListParagraph"/>
        <w:numPr>
          <w:ilvl w:val="1"/>
          <w:numId w:val="27"/>
        </w:numPr>
        <w:rPr>
          <w:color w:val="000000" w:themeColor="text1"/>
          <w:lang w:val="es-ES"/>
        </w:rPr>
      </w:pPr>
      <w:r w:rsidRPr="00BD1D77">
        <w:rPr>
          <w:color w:val="000000" w:themeColor="text1"/>
          <w:lang w:val="es-ES"/>
        </w:rPr>
        <w:t xml:space="preserve">Cuente 200 </w:t>
      </w:r>
      <w:r w:rsidR="00B53305" w:rsidRPr="00BD1D77">
        <w:rPr>
          <w:color w:val="000000" w:themeColor="text1"/>
          <w:lang w:val="es-ES"/>
        </w:rPr>
        <w:t>b</w:t>
      </w:r>
      <w:r w:rsidR="003B2F8C" w:rsidRPr="00BD1D77">
        <w:rPr>
          <w:color w:val="000000" w:themeColor="text1"/>
          <w:lang w:val="es-ES"/>
        </w:rPr>
        <w:t>rocas</w:t>
      </w:r>
      <w:r w:rsidRPr="00BD1D77">
        <w:rPr>
          <w:color w:val="000000" w:themeColor="text1"/>
          <w:lang w:val="es-ES"/>
        </w:rPr>
        <w:t xml:space="preserve"> de la muestra </w:t>
      </w:r>
      <w:r w:rsidR="00B53305" w:rsidRPr="00BD1D77">
        <w:rPr>
          <w:color w:val="000000" w:themeColor="text1"/>
          <w:lang w:val="es-ES"/>
        </w:rPr>
        <w:t>volumétrica</w:t>
      </w:r>
      <w:r w:rsidRPr="00BD1D77">
        <w:rPr>
          <w:color w:val="000000" w:themeColor="text1"/>
          <w:lang w:val="es-ES"/>
        </w:rPr>
        <w:t xml:space="preserve"> </w:t>
      </w:r>
      <w:r w:rsidR="00B53305" w:rsidRPr="00BD1D77">
        <w:rPr>
          <w:color w:val="000000" w:themeColor="text1"/>
          <w:lang w:val="es-ES"/>
        </w:rPr>
        <w:t>utilizando el protocolo descripto anteriormente. Utilice las siguientes ecuaciones para determinar el número de brocas vs otros cucarrones de la muestra.</w:t>
      </w:r>
    </w:p>
    <w:p w14:paraId="703B1659" w14:textId="77777777" w:rsidR="00A7108C" w:rsidRPr="00A7108C" w:rsidRDefault="00A7108C" w:rsidP="00A7108C">
      <w:pPr>
        <w:rPr>
          <w:color w:val="000000" w:themeColor="text1"/>
          <w:lang w:val="es-ES"/>
        </w:rPr>
      </w:pPr>
    </w:p>
    <w:p w14:paraId="3562D7A8" w14:textId="1F1F7133" w:rsidR="00B53305" w:rsidRDefault="00B53305" w:rsidP="00E510D3">
      <w:pPr>
        <w:pStyle w:val="ListParagraph"/>
        <w:numPr>
          <w:ilvl w:val="2"/>
          <w:numId w:val="27"/>
        </w:numPr>
        <w:rPr>
          <w:rFonts w:ascii="Calibri" w:hAnsi="Calibri"/>
          <w:color w:val="000000" w:themeColor="text1"/>
          <w:lang w:val="es-ES"/>
        </w:rPr>
      </w:pPr>
      <w:r w:rsidRPr="00BD1D77">
        <w:rPr>
          <w:color w:val="000000" w:themeColor="text1"/>
          <w:lang w:val="es-ES"/>
        </w:rPr>
        <w:t>Conteo par</w:t>
      </w:r>
      <w:r w:rsidR="003B2F8C" w:rsidRPr="00BD1D77">
        <w:rPr>
          <w:color w:val="000000" w:themeColor="text1"/>
          <w:lang w:val="es-ES"/>
        </w:rPr>
        <w:t>a</w:t>
      </w:r>
      <w:r w:rsidRPr="00BD1D77">
        <w:rPr>
          <w:color w:val="000000" w:themeColor="text1"/>
          <w:lang w:val="es-ES"/>
        </w:rPr>
        <w:t xml:space="preserve"> estimar la broca: </w:t>
      </w:r>
      <w:r w:rsidR="005307A8" w:rsidRPr="00BD1D77">
        <w:rPr>
          <w:color w:val="000000" w:themeColor="text1"/>
        </w:rPr>
        <w:t xml:space="preserve">(# de broca </w:t>
      </w:r>
      <m:oMath>
        <m:r>
          <w:rPr>
            <w:rFonts w:ascii="Cambria Math" w:hAnsi="Cambria Math"/>
            <w:color w:val="000000" w:themeColor="text1"/>
          </w:rPr>
          <m:t>÷</m:t>
        </m:r>
      </m:oMath>
      <w:r w:rsidR="005307A8" w:rsidRPr="00BD1D77">
        <w:rPr>
          <w:color w:val="000000" w:themeColor="text1"/>
        </w:rPr>
        <w:t xml:space="preserve"> 200) </w:t>
      </w:r>
      <m:oMath>
        <m:r>
          <w:rPr>
            <w:rFonts w:ascii="Cambria Math" w:hAnsi="Cambria Math"/>
            <w:color w:val="000000" w:themeColor="text1"/>
          </w:rPr>
          <m:t>× ∂ ×</m:t>
        </m:r>
      </m:oMath>
      <w:r w:rsidR="005307A8" w:rsidRPr="00BD1D77">
        <w:rPr>
          <w:color w:val="000000" w:themeColor="text1"/>
        </w:rPr>
        <w:t xml:space="preserve"> (mL me</w:t>
      </w:r>
      <w:r w:rsidR="00DA4DFA" w:rsidRPr="00BD1D77">
        <w:rPr>
          <w:color w:val="000000" w:themeColor="text1"/>
        </w:rPr>
        <w:t>didos en la jeringa</w:t>
      </w:r>
      <w:r w:rsidR="005307A8" w:rsidRPr="00BD1D77">
        <w:rPr>
          <w:color w:val="000000" w:themeColor="text1"/>
        </w:rPr>
        <w:t>)</w:t>
      </w:r>
      <w:r w:rsidR="005307A8" w:rsidRPr="00BD1D77">
        <w:rPr>
          <w:color w:val="000000" w:themeColor="text1"/>
          <w:lang w:val="es-ES"/>
        </w:rPr>
        <w:t xml:space="preserve"> </w:t>
      </w:r>
      <w:r w:rsidR="00A26EEC" w:rsidRPr="00BD1D77">
        <w:rPr>
          <w:rFonts w:ascii="Calibri" w:hAnsi="Calibri"/>
          <w:color w:val="000000" w:themeColor="text1"/>
          <w:lang w:val="es-ES"/>
        </w:rPr>
        <w:t>= Total de broca estimada para la muestra, en donde</w:t>
      </w:r>
      <w:r w:rsidR="00DA4DFA" w:rsidRPr="00BD1D77">
        <w:rPr>
          <w:color w:val="000000" w:themeColor="text1"/>
        </w:rPr>
        <w:t xml:space="preserve"> </w:t>
      </w:r>
      <m:oMath>
        <m:r>
          <w:rPr>
            <w:rFonts w:ascii="Cambria Math" w:hAnsi="Cambria Math"/>
            <w:color w:val="000000" w:themeColor="text1"/>
          </w:rPr>
          <m:t>∂</m:t>
        </m:r>
      </m:oMath>
      <w:r w:rsidR="00DA4DFA" w:rsidRPr="00BD1D77">
        <w:rPr>
          <w:rFonts w:eastAsiaTheme="minorEastAsia"/>
          <w:color w:val="000000" w:themeColor="text1"/>
        </w:rPr>
        <w:t xml:space="preserve"> </w:t>
      </w:r>
      <w:r w:rsidR="00A26EEC" w:rsidRPr="00BD1D77">
        <w:rPr>
          <w:rFonts w:ascii="Calibri" w:hAnsi="Calibri"/>
          <w:color w:val="000000" w:themeColor="text1"/>
          <w:lang w:val="es-ES"/>
        </w:rPr>
        <w:t xml:space="preserve">= </w:t>
      </w:r>
      <w:r w:rsidR="00DA4DFA" w:rsidRPr="00BD1D77">
        <w:rPr>
          <w:rFonts w:ascii="Calibri" w:hAnsi="Calibri"/>
          <w:color w:val="000000" w:themeColor="text1"/>
          <w:lang w:val="es-ES"/>
        </w:rPr>
        <w:t>número</w:t>
      </w:r>
      <w:r w:rsidR="00A26EEC" w:rsidRPr="00BD1D77">
        <w:rPr>
          <w:rFonts w:ascii="Calibri" w:hAnsi="Calibri"/>
          <w:color w:val="000000" w:themeColor="text1"/>
          <w:lang w:val="es-ES"/>
        </w:rPr>
        <w:t xml:space="preserve"> </w:t>
      </w:r>
      <w:r w:rsidR="00717056" w:rsidRPr="00BD1D77">
        <w:rPr>
          <w:rFonts w:ascii="Calibri" w:hAnsi="Calibri"/>
          <w:color w:val="000000" w:themeColor="text1"/>
          <w:lang w:val="es-ES"/>
        </w:rPr>
        <w:t>de insectos</w:t>
      </w:r>
      <w:r w:rsidR="00C1610E">
        <w:rPr>
          <w:rFonts w:ascii="Calibri" w:hAnsi="Calibri"/>
          <w:color w:val="000000" w:themeColor="text1"/>
          <w:lang w:val="es-ES"/>
        </w:rPr>
        <w:t>/</w:t>
      </w:r>
      <w:r w:rsidR="00A26EEC" w:rsidRPr="00BD1D77">
        <w:rPr>
          <w:rFonts w:ascii="Calibri" w:hAnsi="Calibri"/>
          <w:color w:val="000000" w:themeColor="text1"/>
          <w:lang w:val="es-ES"/>
        </w:rPr>
        <w:t xml:space="preserve">mL. Se recomienda que el estimado </w:t>
      </w:r>
      <w:r w:rsidR="003B2F8C" w:rsidRPr="00BD1D77">
        <w:rPr>
          <w:rFonts w:ascii="Calibri" w:hAnsi="Calibri"/>
          <w:color w:val="000000" w:themeColor="text1"/>
          <w:lang w:val="es-ES"/>
        </w:rPr>
        <w:t>sea</w:t>
      </w:r>
      <w:r w:rsidR="00A26EEC" w:rsidRPr="00BD1D77">
        <w:rPr>
          <w:rFonts w:ascii="Calibri" w:hAnsi="Calibri"/>
          <w:color w:val="000000" w:themeColor="text1"/>
          <w:lang w:val="es-ES"/>
        </w:rPr>
        <w:t xml:space="preserve"> hecho para cada región; en la Isla de Hawái el valor estimado fue 1033. </w:t>
      </w:r>
    </w:p>
    <w:p w14:paraId="4E581147" w14:textId="77777777" w:rsidR="00C1610E" w:rsidRPr="00BD1D77" w:rsidRDefault="00C1610E" w:rsidP="00C1610E">
      <w:pPr>
        <w:pStyle w:val="ListParagraph"/>
        <w:numPr>
          <w:ilvl w:val="0"/>
          <w:numId w:val="0"/>
        </w:numPr>
        <w:ind w:left="720"/>
        <w:rPr>
          <w:rFonts w:ascii="Calibri" w:hAnsi="Calibri"/>
          <w:color w:val="000000" w:themeColor="text1"/>
          <w:lang w:val="es-ES"/>
        </w:rPr>
      </w:pPr>
    </w:p>
    <w:p w14:paraId="04A708F3" w14:textId="15B2D752" w:rsidR="00A26EEC" w:rsidRDefault="00BB4939" w:rsidP="00E510D3">
      <w:pPr>
        <w:pStyle w:val="ListParagraph"/>
        <w:numPr>
          <w:ilvl w:val="2"/>
          <w:numId w:val="27"/>
        </w:numPr>
        <w:rPr>
          <w:color w:val="000000" w:themeColor="text1"/>
          <w:lang w:val="es-ES"/>
        </w:rPr>
      </w:pPr>
      <w:r w:rsidRPr="00BD1D77">
        <w:rPr>
          <w:color w:val="000000" w:themeColor="text1"/>
          <w:lang w:val="es-ES"/>
        </w:rPr>
        <w:t>Estimación</w:t>
      </w:r>
      <w:r w:rsidR="00D476E7" w:rsidRPr="00BD1D77">
        <w:rPr>
          <w:color w:val="000000" w:themeColor="text1"/>
          <w:lang w:val="es-ES"/>
        </w:rPr>
        <w:t xml:space="preserve"> de otros insectos</w:t>
      </w:r>
      <w:r w:rsidRPr="00BD1D77">
        <w:rPr>
          <w:color w:val="000000" w:themeColor="text1"/>
          <w:lang w:val="es-ES"/>
        </w:rPr>
        <w:t>: (</w:t>
      </w:r>
      <w:r w:rsidR="00C1610E">
        <w:rPr>
          <w:color w:val="000000" w:themeColor="text1"/>
          <w:lang w:val="es-ES"/>
        </w:rPr>
        <w:t xml:space="preserve"># de otros </w:t>
      </w:r>
      <m:oMath>
        <m:r>
          <w:rPr>
            <w:rFonts w:ascii="Cambria Math" w:hAnsi="Cambria Math"/>
            <w:color w:val="000000" w:themeColor="text1"/>
          </w:rPr>
          <m:t>÷</m:t>
        </m:r>
      </m:oMath>
      <w:r w:rsidR="00C1610E">
        <w:rPr>
          <w:color w:val="000000" w:themeColor="text1"/>
          <w:lang w:val="es-ES"/>
        </w:rPr>
        <w:t xml:space="preserve"> 200) </w:t>
      </w:r>
      <m:oMath>
        <m:r>
          <w:rPr>
            <w:rFonts w:ascii="Cambria Math" w:hAnsi="Cambria Math"/>
            <w:color w:val="000000" w:themeColor="text1"/>
          </w:rPr>
          <m:t>× ∂ ×</m:t>
        </m:r>
      </m:oMath>
      <w:r w:rsidR="003B2F8C" w:rsidRPr="00BD1D77">
        <w:rPr>
          <w:color w:val="000000" w:themeColor="text1"/>
          <w:lang w:val="es-ES"/>
        </w:rPr>
        <w:t xml:space="preserve"> </w:t>
      </w:r>
      <w:r w:rsidRPr="00BD1D77">
        <w:rPr>
          <w:color w:val="000000" w:themeColor="text1"/>
          <w:lang w:val="es-ES"/>
        </w:rPr>
        <w:t xml:space="preserve">(mL medidos en la jeringa) </w:t>
      </w:r>
      <w:r w:rsidR="00C1610E">
        <w:rPr>
          <w:color w:val="000000" w:themeColor="text1"/>
          <w:lang w:val="es-ES"/>
        </w:rPr>
        <w:t xml:space="preserve">= </w:t>
      </w:r>
      <w:r w:rsidRPr="00BD1D77">
        <w:rPr>
          <w:color w:val="000000" w:themeColor="text1"/>
          <w:lang w:val="es-ES"/>
        </w:rPr>
        <w:t>Total “Otros” cucarrones estimados en la muestra.</w:t>
      </w:r>
    </w:p>
    <w:p w14:paraId="0574D87D" w14:textId="77777777" w:rsidR="00A7108C" w:rsidRPr="00A7108C" w:rsidRDefault="00A7108C" w:rsidP="00A7108C">
      <w:pPr>
        <w:rPr>
          <w:color w:val="000000" w:themeColor="text1"/>
          <w:lang w:val="es-ES"/>
        </w:rPr>
      </w:pPr>
    </w:p>
    <w:p w14:paraId="3E9F68A2" w14:textId="144680A8" w:rsidR="00BB4939" w:rsidRPr="00BD1D77" w:rsidRDefault="00BB4939" w:rsidP="00E510D3">
      <w:pPr>
        <w:pStyle w:val="ListParagraph"/>
        <w:numPr>
          <w:ilvl w:val="1"/>
          <w:numId w:val="27"/>
        </w:numPr>
        <w:rPr>
          <w:color w:val="000000" w:themeColor="text1"/>
          <w:lang w:val="es-ES"/>
        </w:rPr>
      </w:pPr>
      <w:r w:rsidRPr="00BD1D77">
        <w:rPr>
          <w:color w:val="000000" w:themeColor="text1"/>
          <w:lang w:val="es-ES"/>
        </w:rPr>
        <w:t xml:space="preserve">Cuando el conteo de las trampas ha sido completado, navegue en el registro de servicio de trapas y entre el número de brocas y el número de otros cucarrones. </w:t>
      </w:r>
    </w:p>
    <w:p w14:paraId="728234B1" w14:textId="77777777" w:rsidR="00BB4939" w:rsidRPr="00BD1D77" w:rsidRDefault="00BB4939" w:rsidP="00BB4939">
      <w:pPr>
        <w:rPr>
          <w:color w:val="000000" w:themeColor="text1"/>
          <w:lang w:val="es-ES"/>
        </w:rPr>
      </w:pPr>
    </w:p>
    <w:p w14:paraId="452C5424" w14:textId="31E7C66D" w:rsidR="00BB4939" w:rsidRPr="00BD1D77" w:rsidRDefault="00D278FF" w:rsidP="00E510D3">
      <w:pPr>
        <w:pStyle w:val="ListParagraph"/>
        <w:numPr>
          <w:ilvl w:val="0"/>
          <w:numId w:val="27"/>
        </w:numPr>
        <w:rPr>
          <w:b/>
          <w:color w:val="000000" w:themeColor="text1"/>
          <w:lang w:val="es-ES"/>
        </w:rPr>
      </w:pPr>
      <w:r w:rsidRPr="00BD1D77">
        <w:rPr>
          <w:b/>
          <w:color w:val="000000" w:themeColor="text1"/>
          <w:lang w:val="es-ES"/>
        </w:rPr>
        <w:t>Calificación de las fotografías fenológicas</w:t>
      </w:r>
    </w:p>
    <w:p w14:paraId="41B40190" w14:textId="77777777" w:rsidR="00D466E8" w:rsidRPr="00BD1D77" w:rsidRDefault="00D466E8" w:rsidP="00D466E8">
      <w:pPr>
        <w:rPr>
          <w:color w:val="000000" w:themeColor="text1"/>
          <w:lang w:val="es-ES"/>
        </w:rPr>
      </w:pPr>
    </w:p>
    <w:p w14:paraId="2CC58199" w14:textId="6322FFD0" w:rsidR="00733FC2" w:rsidRDefault="00D278FF" w:rsidP="00E510D3">
      <w:pPr>
        <w:pStyle w:val="ListParagraph"/>
        <w:numPr>
          <w:ilvl w:val="1"/>
          <w:numId w:val="27"/>
        </w:numPr>
        <w:rPr>
          <w:color w:val="000000" w:themeColor="text1"/>
          <w:lang w:val="es-ES"/>
        </w:rPr>
      </w:pPr>
      <w:r w:rsidRPr="00BD1D77">
        <w:rPr>
          <w:color w:val="000000" w:themeColor="text1"/>
          <w:lang w:val="es-ES"/>
        </w:rPr>
        <w:t xml:space="preserve">Exporte la fotografía fenológica de café de la colección de datos. Abra la fotografía y </w:t>
      </w:r>
      <w:r w:rsidR="00A7108C">
        <w:rPr>
          <w:color w:val="000000" w:themeColor="text1"/>
          <w:lang w:val="es-ES"/>
        </w:rPr>
        <w:t xml:space="preserve">   </w:t>
      </w:r>
      <w:r w:rsidRPr="00BD1D77">
        <w:rPr>
          <w:color w:val="000000" w:themeColor="text1"/>
          <w:lang w:val="es-ES"/>
        </w:rPr>
        <w:t>localice la rama y la regla pegada a la rama. Para esta rama califique lo siguiente:</w:t>
      </w:r>
    </w:p>
    <w:p w14:paraId="72B14928" w14:textId="77777777" w:rsidR="00A7108C" w:rsidRPr="00BD1D77" w:rsidRDefault="00A7108C" w:rsidP="00A7108C">
      <w:pPr>
        <w:pStyle w:val="ListParagraph"/>
        <w:numPr>
          <w:ilvl w:val="0"/>
          <w:numId w:val="0"/>
        </w:numPr>
        <w:ind w:left="720"/>
        <w:rPr>
          <w:color w:val="000000" w:themeColor="text1"/>
          <w:lang w:val="es-ES"/>
        </w:rPr>
      </w:pPr>
    </w:p>
    <w:p w14:paraId="165069BC" w14:textId="7B861D67" w:rsidR="00A7108C" w:rsidRDefault="00D278FF" w:rsidP="00D278FF">
      <w:pPr>
        <w:rPr>
          <w:color w:val="000000" w:themeColor="text1"/>
          <w:lang w:val="es-ES"/>
        </w:rPr>
      </w:pPr>
      <w:r w:rsidRPr="00BD1D77">
        <w:rPr>
          <w:color w:val="000000" w:themeColor="text1"/>
          <w:lang w:val="es-ES"/>
        </w:rPr>
        <w:t xml:space="preserve">8.8.1 </w:t>
      </w:r>
      <w:r w:rsidR="00A7108C">
        <w:rPr>
          <w:color w:val="000000" w:themeColor="text1"/>
          <w:lang w:val="es-ES"/>
        </w:rPr>
        <w:t xml:space="preserve">   </w:t>
      </w:r>
      <w:r w:rsidRPr="00BD1D77">
        <w:rPr>
          <w:color w:val="000000" w:themeColor="text1"/>
          <w:lang w:val="es-ES"/>
        </w:rPr>
        <w:t>Numero de nudos (puntos pegados a las hojas de la rama)</w:t>
      </w:r>
      <w:r w:rsidR="00A7108C">
        <w:rPr>
          <w:color w:val="000000" w:themeColor="text1"/>
          <w:lang w:val="es-ES"/>
        </w:rPr>
        <w:t>.</w:t>
      </w:r>
    </w:p>
    <w:p w14:paraId="48203F6C" w14:textId="77777777" w:rsidR="00A7108C" w:rsidRPr="00BD1D77" w:rsidRDefault="00A7108C" w:rsidP="00D278FF">
      <w:pPr>
        <w:rPr>
          <w:color w:val="000000" w:themeColor="text1"/>
          <w:lang w:val="es-ES"/>
        </w:rPr>
      </w:pPr>
    </w:p>
    <w:p w14:paraId="0ECBBFFD" w14:textId="049CA60D" w:rsidR="008E5864" w:rsidRDefault="00D278FF" w:rsidP="00D278FF">
      <w:pPr>
        <w:rPr>
          <w:color w:val="000000" w:themeColor="text1"/>
          <w:lang w:val="es-ES"/>
        </w:rPr>
      </w:pPr>
      <w:r w:rsidRPr="00BD1D77">
        <w:rPr>
          <w:color w:val="000000" w:themeColor="text1"/>
          <w:lang w:val="es-ES"/>
        </w:rPr>
        <w:t xml:space="preserve">8.8.2 </w:t>
      </w:r>
      <w:r w:rsidR="00A7108C">
        <w:rPr>
          <w:color w:val="000000" w:themeColor="text1"/>
          <w:lang w:val="es-ES"/>
        </w:rPr>
        <w:t xml:space="preserve">   </w:t>
      </w:r>
      <w:r w:rsidRPr="00BD1D77">
        <w:rPr>
          <w:color w:val="000000" w:themeColor="text1"/>
          <w:lang w:val="es-ES"/>
        </w:rPr>
        <w:t>Presencia o ausencia de botones inmaduros, botones maduros</w:t>
      </w:r>
      <w:r w:rsidR="008E5864" w:rsidRPr="00BD1D77">
        <w:rPr>
          <w:color w:val="000000" w:themeColor="text1"/>
          <w:lang w:val="es-ES"/>
        </w:rPr>
        <w:t xml:space="preserve">, velas, flores abiertas, y </w:t>
      </w:r>
      <w:r w:rsidR="00A7108C">
        <w:rPr>
          <w:color w:val="000000" w:themeColor="text1"/>
          <w:lang w:val="es-ES"/>
        </w:rPr>
        <w:t xml:space="preserve">   </w:t>
      </w:r>
      <w:r w:rsidR="00A7108C">
        <w:rPr>
          <w:color w:val="000000" w:themeColor="text1"/>
          <w:lang w:val="es-ES"/>
        </w:rPr>
        <w:tab/>
      </w:r>
      <w:r w:rsidR="008E5864" w:rsidRPr="00BD1D77">
        <w:rPr>
          <w:color w:val="000000" w:themeColor="text1"/>
          <w:lang w:val="es-ES"/>
        </w:rPr>
        <w:t xml:space="preserve">frutos cabeza de alfiler. </w:t>
      </w:r>
    </w:p>
    <w:p w14:paraId="368C9224" w14:textId="77777777" w:rsidR="00A7108C" w:rsidRPr="00BD1D77" w:rsidRDefault="00A7108C" w:rsidP="00D278FF">
      <w:pPr>
        <w:rPr>
          <w:color w:val="000000" w:themeColor="text1"/>
          <w:lang w:val="es-ES"/>
        </w:rPr>
      </w:pPr>
    </w:p>
    <w:p w14:paraId="6F12051E" w14:textId="3932D5BF" w:rsidR="00D278FF" w:rsidRPr="00BD1D77" w:rsidRDefault="008E5864" w:rsidP="00D278FF">
      <w:pPr>
        <w:rPr>
          <w:color w:val="000000" w:themeColor="text1"/>
          <w:lang w:val="es-ES"/>
        </w:rPr>
      </w:pPr>
      <w:r w:rsidRPr="00BD1D77">
        <w:rPr>
          <w:color w:val="000000" w:themeColor="text1"/>
          <w:lang w:val="es-ES"/>
        </w:rPr>
        <w:t xml:space="preserve">8.8.3 </w:t>
      </w:r>
      <w:r w:rsidR="00A7108C">
        <w:rPr>
          <w:color w:val="000000" w:themeColor="text1"/>
          <w:lang w:val="es-ES"/>
        </w:rPr>
        <w:t xml:space="preserve">   </w:t>
      </w:r>
      <w:r w:rsidRPr="00BD1D77">
        <w:rPr>
          <w:color w:val="000000" w:themeColor="text1"/>
          <w:lang w:val="es-ES"/>
        </w:rPr>
        <w:t xml:space="preserve">Numero de frutos tamaño de alverja, frutos verdes inmaduros, frutos verdes maduros </w:t>
      </w:r>
      <w:r w:rsidR="00A7108C">
        <w:rPr>
          <w:color w:val="000000" w:themeColor="text1"/>
          <w:lang w:val="es-ES"/>
        </w:rPr>
        <w:tab/>
      </w:r>
      <w:r w:rsidRPr="00BD1D77">
        <w:rPr>
          <w:color w:val="000000" w:themeColor="text1"/>
          <w:lang w:val="es-ES"/>
        </w:rPr>
        <w:t>mostrando una descoloración, frutos maduros y frutos pasas.</w:t>
      </w:r>
    </w:p>
    <w:p w14:paraId="215B3979" w14:textId="77777777" w:rsidR="00D278FF" w:rsidRPr="00BD1D77" w:rsidRDefault="00D278FF" w:rsidP="00D278FF">
      <w:pPr>
        <w:rPr>
          <w:color w:val="000000" w:themeColor="text1"/>
          <w:lang w:val="es-ES"/>
        </w:rPr>
      </w:pPr>
    </w:p>
    <w:p w14:paraId="310C96B8" w14:textId="49C695A3" w:rsidR="00C16C33" w:rsidRDefault="009F2251" w:rsidP="00E510D3">
      <w:pPr>
        <w:pStyle w:val="ListParagraph"/>
        <w:numPr>
          <w:ilvl w:val="0"/>
          <w:numId w:val="27"/>
        </w:numPr>
        <w:rPr>
          <w:b/>
          <w:color w:val="000000" w:themeColor="text1"/>
          <w:lang w:val="es-ES"/>
        </w:rPr>
      </w:pPr>
      <w:r w:rsidRPr="00BD1D77">
        <w:rPr>
          <w:b/>
          <w:color w:val="000000" w:themeColor="text1"/>
          <w:lang w:val="es-ES"/>
        </w:rPr>
        <w:t xml:space="preserve">Disección </w:t>
      </w:r>
      <w:r w:rsidR="00D420AB" w:rsidRPr="00BD1D77">
        <w:rPr>
          <w:b/>
          <w:color w:val="000000" w:themeColor="text1"/>
          <w:lang w:val="es-ES"/>
        </w:rPr>
        <w:t xml:space="preserve">los frutos y </w:t>
      </w:r>
      <w:r w:rsidRPr="00BD1D77">
        <w:rPr>
          <w:b/>
          <w:color w:val="000000" w:themeColor="text1"/>
          <w:lang w:val="es-ES"/>
        </w:rPr>
        <w:t xml:space="preserve">determinación </w:t>
      </w:r>
      <w:r w:rsidR="00D420AB" w:rsidRPr="00BD1D77">
        <w:rPr>
          <w:b/>
          <w:color w:val="000000" w:themeColor="text1"/>
          <w:lang w:val="es-ES"/>
        </w:rPr>
        <w:t>la posición de la broca</w:t>
      </w:r>
    </w:p>
    <w:p w14:paraId="49CF4984" w14:textId="77777777" w:rsidR="00A7108C" w:rsidRPr="00BD1D77" w:rsidRDefault="00A7108C" w:rsidP="00A7108C">
      <w:pPr>
        <w:pStyle w:val="ListParagraph"/>
        <w:numPr>
          <w:ilvl w:val="0"/>
          <w:numId w:val="0"/>
        </w:numPr>
        <w:ind w:left="720"/>
        <w:rPr>
          <w:b/>
          <w:color w:val="000000" w:themeColor="text1"/>
          <w:lang w:val="es-ES"/>
        </w:rPr>
      </w:pPr>
    </w:p>
    <w:p w14:paraId="2BC842A8" w14:textId="06BAB4C4" w:rsidR="009F2251" w:rsidRDefault="009F2251" w:rsidP="00E510D3">
      <w:pPr>
        <w:pStyle w:val="ListParagraph"/>
        <w:numPr>
          <w:ilvl w:val="1"/>
          <w:numId w:val="27"/>
        </w:numPr>
        <w:rPr>
          <w:b/>
          <w:color w:val="000000" w:themeColor="text1"/>
          <w:lang w:val="es-ES"/>
        </w:rPr>
      </w:pPr>
      <w:r w:rsidRPr="00BD1D77">
        <w:rPr>
          <w:color w:val="000000" w:themeColor="text1"/>
          <w:lang w:val="es-ES"/>
        </w:rPr>
        <w:t>Tome los frutos verdes infestados del almacenamiento frio y permita que se aclimaten a temperatura ambiente durante 10 – 15 minutos antes de proceder con la disección de los frutos</w:t>
      </w:r>
      <w:r w:rsidRPr="00BD1D77">
        <w:rPr>
          <w:b/>
          <w:color w:val="000000" w:themeColor="text1"/>
          <w:lang w:val="es-ES"/>
        </w:rPr>
        <w:t xml:space="preserve">. </w:t>
      </w:r>
    </w:p>
    <w:p w14:paraId="1DC27AF3" w14:textId="77777777" w:rsidR="00A7108C" w:rsidRPr="00BD1D77" w:rsidRDefault="00A7108C" w:rsidP="00A7108C">
      <w:pPr>
        <w:pStyle w:val="ListParagraph"/>
        <w:numPr>
          <w:ilvl w:val="0"/>
          <w:numId w:val="0"/>
        </w:numPr>
        <w:ind w:left="720"/>
        <w:rPr>
          <w:b/>
          <w:color w:val="000000" w:themeColor="text1"/>
          <w:lang w:val="es-ES"/>
        </w:rPr>
      </w:pPr>
    </w:p>
    <w:p w14:paraId="1EE65E41" w14:textId="6ECDC7A9" w:rsidR="009F2251" w:rsidRDefault="009F2251" w:rsidP="00E510D3">
      <w:pPr>
        <w:pStyle w:val="ListParagraph"/>
        <w:numPr>
          <w:ilvl w:val="1"/>
          <w:numId w:val="27"/>
        </w:numPr>
        <w:rPr>
          <w:color w:val="000000" w:themeColor="text1"/>
          <w:lang w:val="es-ES"/>
        </w:rPr>
      </w:pPr>
      <w:r w:rsidRPr="00BD1D77">
        <w:rPr>
          <w:color w:val="000000" w:themeColor="text1"/>
          <w:lang w:val="es-ES"/>
        </w:rPr>
        <w:lastRenderedPageBreak/>
        <w:t xml:space="preserve">La disección de los frutos infestados permite la determinación de la posición de los adultos de broca. La posición AB indica que la hembra ha iniciado la penetración dentro del fruto, pero no </w:t>
      </w:r>
      <w:r w:rsidR="000A2F9C" w:rsidRPr="00BD1D77">
        <w:rPr>
          <w:color w:val="000000" w:themeColor="text1"/>
          <w:lang w:val="es-ES"/>
        </w:rPr>
        <w:t xml:space="preserve">ha </w:t>
      </w:r>
      <w:r w:rsidRPr="00BD1D77">
        <w:rPr>
          <w:color w:val="000000" w:themeColor="text1"/>
          <w:lang w:val="es-ES"/>
        </w:rPr>
        <w:t>alcanzado a llegar al endospermo; posición CD indica que la hembra ha entrado al endospermo</w:t>
      </w:r>
      <w:r w:rsidR="006E2C7A" w:rsidRPr="00BD1D77">
        <w:rPr>
          <w:color w:val="000000" w:themeColor="text1"/>
          <w:lang w:val="es-ES"/>
        </w:rPr>
        <w:t xml:space="preserve"> </w:t>
      </w:r>
      <w:r w:rsidR="006E2C7A" w:rsidRPr="00BD1D77">
        <w:rPr>
          <w:color w:val="000000" w:themeColor="text1"/>
          <w:vertAlign w:val="superscript"/>
          <w:lang w:val="es-ES"/>
        </w:rPr>
        <w:t>13</w:t>
      </w:r>
      <w:r w:rsidRPr="00BD1D77">
        <w:rPr>
          <w:color w:val="000000" w:themeColor="text1"/>
          <w:lang w:val="es-ES"/>
        </w:rPr>
        <w:t xml:space="preserve">.  </w:t>
      </w:r>
    </w:p>
    <w:p w14:paraId="48F370F4" w14:textId="77777777" w:rsidR="00A7108C" w:rsidRPr="00A7108C" w:rsidRDefault="00A7108C" w:rsidP="00A7108C">
      <w:pPr>
        <w:rPr>
          <w:color w:val="000000" w:themeColor="text1"/>
          <w:lang w:val="es-ES"/>
        </w:rPr>
      </w:pPr>
    </w:p>
    <w:p w14:paraId="2313C10E" w14:textId="511D1EF8" w:rsidR="00185D2B" w:rsidRDefault="009F2251" w:rsidP="00E510D3">
      <w:pPr>
        <w:pStyle w:val="ListParagraph"/>
        <w:numPr>
          <w:ilvl w:val="1"/>
          <w:numId w:val="27"/>
        </w:numPr>
        <w:rPr>
          <w:color w:val="000000" w:themeColor="text1"/>
          <w:lang w:val="es-ES"/>
        </w:rPr>
      </w:pPr>
      <w:r w:rsidRPr="00BD1D77">
        <w:rPr>
          <w:color w:val="000000" w:themeColor="text1"/>
          <w:lang w:val="es-ES"/>
        </w:rPr>
        <w:t xml:space="preserve">Utilizando un bisturí o un implemento similar, haga cortes paralelos a través del disco del fruto para una evaluación preliminar de la posición de la broca. Posteriormente, </w:t>
      </w:r>
      <w:r w:rsidR="00185D2B" w:rsidRPr="00BD1D77">
        <w:rPr>
          <w:color w:val="000000" w:themeColor="text1"/>
          <w:lang w:val="es-ES"/>
        </w:rPr>
        <w:t>haga una</w:t>
      </w:r>
      <w:r w:rsidRPr="00BD1D77">
        <w:rPr>
          <w:color w:val="000000" w:themeColor="text1"/>
          <w:lang w:val="es-ES"/>
        </w:rPr>
        <w:t xml:space="preserve"> serie de cortes </w:t>
      </w:r>
      <w:r w:rsidR="00185D2B" w:rsidRPr="00BD1D77">
        <w:rPr>
          <w:color w:val="000000" w:themeColor="text1"/>
          <w:lang w:val="es-ES"/>
        </w:rPr>
        <w:t xml:space="preserve">poco profundos perpendiculares al disco central y alrededor del orifico de entrada, para determinar si la broca está en la posición AB o CD. </w:t>
      </w:r>
    </w:p>
    <w:p w14:paraId="334CC9D4" w14:textId="77777777" w:rsidR="00A7108C" w:rsidRPr="00A7108C" w:rsidRDefault="00A7108C" w:rsidP="00A7108C">
      <w:pPr>
        <w:rPr>
          <w:color w:val="000000" w:themeColor="text1"/>
          <w:lang w:val="es-ES"/>
        </w:rPr>
      </w:pPr>
    </w:p>
    <w:p w14:paraId="750AF260" w14:textId="74508B0D" w:rsidR="009F2251" w:rsidRDefault="009F2251" w:rsidP="00E510D3">
      <w:pPr>
        <w:pStyle w:val="ListParagraph"/>
        <w:numPr>
          <w:ilvl w:val="1"/>
          <w:numId w:val="27"/>
        </w:numPr>
        <w:rPr>
          <w:color w:val="000000" w:themeColor="text1"/>
          <w:lang w:val="es-ES"/>
        </w:rPr>
      </w:pPr>
      <w:r w:rsidRPr="00BD1D77">
        <w:rPr>
          <w:color w:val="000000" w:themeColor="text1"/>
          <w:lang w:val="es-ES"/>
        </w:rPr>
        <w:t xml:space="preserve"> </w:t>
      </w:r>
      <w:r w:rsidR="00185D2B" w:rsidRPr="00BD1D77">
        <w:rPr>
          <w:color w:val="000000" w:themeColor="text1"/>
          <w:lang w:val="es-ES"/>
        </w:rPr>
        <w:t>Subdivida AB y CD en categorías “viv</w:t>
      </w:r>
      <w:r w:rsidR="003C42B5" w:rsidRPr="00BD1D77">
        <w:rPr>
          <w:color w:val="000000" w:themeColor="text1"/>
          <w:lang w:val="es-ES"/>
        </w:rPr>
        <w:t>a</w:t>
      </w:r>
      <w:r w:rsidR="00185D2B" w:rsidRPr="00BD1D77">
        <w:rPr>
          <w:color w:val="000000" w:themeColor="text1"/>
          <w:lang w:val="es-ES"/>
        </w:rPr>
        <w:t xml:space="preserve">” “Muerta por </w:t>
      </w:r>
      <w:r w:rsidR="00185D2B" w:rsidRPr="00BD1D77">
        <w:rPr>
          <w:i/>
          <w:color w:val="000000" w:themeColor="text1"/>
          <w:lang w:val="es-ES"/>
        </w:rPr>
        <w:t>Beauveria bassiana</w:t>
      </w:r>
      <w:r w:rsidR="00185D2B" w:rsidRPr="00BD1D77">
        <w:rPr>
          <w:color w:val="000000" w:themeColor="text1"/>
          <w:lang w:val="es-ES"/>
        </w:rPr>
        <w:t xml:space="preserve">”, “muerta por otra causa” y “broca perdida”. Si no es fácil de ver si el adulto está muerto o vivo, magnifique el estereoscopio y vea el movimiento de la patas. </w:t>
      </w:r>
    </w:p>
    <w:p w14:paraId="2159FF68" w14:textId="77777777" w:rsidR="00A7108C" w:rsidRPr="00A7108C" w:rsidRDefault="00A7108C" w:rsidP="00A7108C">
      <w:pPr>
        <w:rPr>
          <w:color w:val="000000" w:themeColor="text1"/>
          <w:lang w:val="es-ES"/>
        </w:rPr>
      </w:pPr>
    </w:p>
    <w:p w14:paraId="3DC14316" w14:textId="77777777" w:rsidR="000E4218" w:rsidRPr="00BD1D77" w:rsidRDefault="000E4218" w:rsidP="00E510D3">
      <w:pPr>
        <w:pStyle w:val="ListParagraph"/>
        <w:numPr>
          <w:ilvl w:val="1"/>
          <w:numId w:val="27"/>
        </w:numPr>
        <w:rPr>
          <w:color w:val="000000" w:themeColor="text1"/>
          <w:lang w:val="es-ES"/>
        </w:rPr>
      </w:pPr>
      <w:r w:rsidRPr="00BD1D77">
        <w:rPr>
          <w:color w:val="000000" w:themeColor="text1"/>
          <w:lang w:val="es-ES"/>
        </w:rPr>
        <w:t>Coloque los individuos contados dentro de un plato con agua o alcohol. Esto ayuda para mantener seguimiento de lo que ha contado y previne el escape de adultos del laboratorio.</w:t>
      </w:r>
    </w:p>
    <w:p w14:paraId="23BE3685" w14:textId="0BADFA90" w:rsidR="000E4218" w:rsidRDefault="000E4218" w:rsidP="00E510D3">
      <w:pPr>
        <w:pStyle w:val="ListParagraph"/>
        <w:numPr>
          <w:ilvl w:val="1"/>
          <w:numId w:val="27"/>
        </w:numPr>
        <w:rPr>
          <w:color w:val="000000" w:themeColor="text1"/>
          <w:lang w:val="es-ES"/>
        </w:rPr>
      </w:pPr>
      <w:r w:rsidRPr="00BD1D77">
        <w:rPr>
          <w:color w:val="000000" w:themeColor="text1"/>
          <w:lang w:val="es-ES"/>
        </w:rPr>
        <w:t>Una vez la disección por cada sitio ha sido completada, navegue en la base de datos Disección de Frutos y del sitio de servicio, entre y gra</w:t>
      </w:r>
      <w:r w:rsidR="009973E2" w:rsidRPr="00BD1D77">
        <w:rPr>
          <w:color w:val="000000" w:themeColor="text1"/>
          <w:lang w:val="es-ES"/>
        </w:rPr>
        <w:t>b</w:t>
      </w:r>
      <w:r w:rsidRPr="00BD1D77">
        <w:rPr>
          <w:color w:val="000000" w:themeColor="text1"/>
          <w:lang w:val="es-ES"/>
        </w:rPr>
        <w:t xml:space="preserve">e el número total de broca en cada categoría. </w:t>
      </w:r>
    </w:p>
    <w:p w14:paraId="2BDDA22B" w14:textId="77777777" w:rsidR="00A7108C" w:rsidRPr="00A7108C" w:rsidRDefault="00A7108C" w:rsidP="00A7108C">
      <w:pPr>
        <w:rPr>
          <w:color w:val="000000" w:themeColor="text1"/>
          <w:lang w:val="es-ES"/>
        </w:rPr>
      </w:pPr>
    </w:p>
    <w:p w14:paraId="664CF698" w14:textId="71176EE8" w:rsidR="000E4218" w:rsidRPr="00BD1D77" w:rsidRDefault="000E4218" w:rsidP="00E510D3">
      <w:pPr>
        <w:pStyle w:val="ListParagraph"/>
        <w:numPr>
          <w:ilvl w:val="1"/>
          <w:numId w:val="27"/>
        </w:numPr>
        <w:rPr>
          <w:color w:val="000000" w:themeColor="text1"/>
          <w:lang w:val="es-ES"/>
        </w:rPr>
      </w:pPr>
      <w:r w:rsidRPr="00BD1D77">
        <w:rPr>
          <w:color w:val="000000" w:themeColor="text1"/>
          <w:lang w:val="es-ES"/>
        </w:rPr>
        <w:t xml:space="preserve">Las muestras </w:t>
      </w:r>
      <w:r w:rsidR="008A1DD5" w:rsidRPr="00BD1D77">
        <w:rPr>
          <w:color w:val="000000" w:themeColor="text1"/>
          <w:lang w:val="es-ES"/>
        </w:rPr>
        <w:t>disecadas</w:t>
      </w:r>
      <w:r w:rsidRPr="00BD1D77">
        <w:rPr>
          <w:color w:val="000000" w:themeColor="text1"/>
          <w:lang w:val="es-ES"/>
        </w:rPr>
        <w:t xml:space="preserve"> deberían de ponerse en un recipiente y debería de ser </w:t>
      </w:r>
      <w:r w:rsidR="008A1DD5" w:rsidRPr="00BD1D77">
        <w:rPr>
          <w:color w:val="000000" w:themeColor="text1"/>
          <w:lang w:val="es-ES"/>
        </w:rPr>
        <w:t>congeladas</w:t>
      </w:r>
      <w:r w:rsidRPr="00BD1D77">
        <w:rPr>
          <w:color w:val="000000" w:themeColor="text1"/>
          <w:lang w:val="es-ES"/>
        </w:rPr>
        <w:t xml:space="preserve"> por 72 horas.  </w:t>
      </w:r>
    </w:p>
    <w:p w14:paraId="116CCD9D" w14:textId="77777777" w:rsidR="000F6B3F" w:rsidRPr="00BD1D77" w:rsidRDefault="000F6B3F" w:rsidP="000F6B3F">
      <w:pPr>
        <w:rPr>
          <w:color w:val="000000" w:themeColor="text1"/>
          <w:lang w:val="es-ES"/>
        </w:rPr>
      </w:pPr>
    </w:p>
    <w:p w14:paraId="77421EEB" w14:textId="786A04D2" w:rsidR="000F6B3F" w:rsidRPr="00BD1D77" w:rsidRDefault="000F6B3F" w:rsidP="00E510D3">
      <w:pPr>
        <w:pStyle w:val="ListParagraph"/>
        <w:numPr>
          <w:ilvl w:val="0"/>
          <w:numId w:val="27"/>
        </w:numPr>
        <w:rPr>
          <w:b/>
          <w:color w:val="000000" w:themeColor="text1"/>
          <w:lang w:val="es-ES"/>
        </w:rPr>
      </w:pPr>
      <w:r w:rsidRPr="00BD1D77">
        <w:rPr>
          <w:b/>
          <w:color w:val="000000" w:themeColor="text1"/>
          <w:lang w:val="es-ES"/>
        </w:rPr>
        <w:t>Mantenimiento manual de las estaciones climáticas</w:t>
      </w:r>
    </w:p>
    <w:p w14:paraId="1647EBD2" w14:textId="77777777" w:rsidR="000F6B3F" w:rsidRPr="00BD1D77" w:rsidRDefault="000F6B3F" w:rsidP="000F6B3F">
      <w:pPr>
        <w:rPr>
          <w:color w:val="000000" w:themeColor="text1"/>
          <w:lang w:val="es-ES"/>
        </w:rPr>
      </w:pPr>
    </w:p>
    <w:p w14:paraId="75B35716" w14:textId="38C4DBE6" w:rsidR="000F6B3F" w:rsidRDefault="000F6B3F" w:rsidP="00E510D3">
      <w:pPr>
        <w:pStyle w:val="ListParagraph"/>
        <w:numPr>
          <w:ilvl w:val="1"/>
          <w:numId w:val="27"/>
        </w:numPr>
        <w:rPr>
          <w:color w:val="000000" w:themeColor="text1"/>
          <w:lang w:val="es-ES"/>
        </w:rPr>
      </w:pPr>
      <w:r w:rsidRPr="00BD1D77">
        <w:rPr>
          <w:color w:val="000000" w:themeColor="text1"/>
          <w:lang w:val="es-ES"/>
        </w:rPr>
        <w:t xml:space="preserve">Las estaciones climáticas requieren ser grabadas cada dos semanas o cada mes para asegurar que los sensores están trabajando apropiadamente. Las variables del clima que son importantes para considera y entender la biología de la broca del café incluyen: lluvia, humedad relativa, temperatura del aire y del suelo, radiación solar, radiación fotosintéticamente activa (RFA), humedad del suelo y velocidad y dirección del viento. </w:t>
      </w:r>
    </w:p>
    <w:p w14:paraId="2A9AD187" w14:textId="77777777" w:rsidR="00A7108C" w:rsidRPr="00BD1D77" w:rsidRDefault="00A7108C" w:rsidP="00A7108C">
      <w:pPr>
        <w:pStyle w:val="ListParagraph"/>
        <w:numPr>
          <w:ilvl w:val="0"/>
          <w:numId w:val="0"/>
        </w:numPr>
        <w:ind w:left="720"/>
        <w:rPr>
          <w:color w:val="000000" w:themeColor="text1"/>
          <w:lang w:val="es-ES"/>
        </w:rPr>
      </w:pPr>
    </w:p>
    <w:p w14:paraId="370402C7" w14:textId="6F5E5670" w:rsidR="00F55092" w:rsidRDefault="00F90D3A" w:rsidP="00E510D3">
      <w:pPr>
        <w:pStyle w:val="ListParagraph"/>
        <w:numPr>
          <w:ilvl w:val="1"/>
          <w:numId w:val="27"/>
        </w:numPr>
        <w:rPr>
          <w:color w:val="000000" w:themeColor="text1"/>
          <w:lang w:val="es-ES"/>
        </w:rPr>
      </w:pPr>
      <w:r w:rsidRPr="00BD1D77">
        <w:rPr>
          <w:color w:val="000000" w:themeColor="text1"/>
          <w:lang w:val="es-ES"/>
        </w:rPr>
        <w:t xml:space="preserve">Localice la estación climática manual en el campo.  En el sistema eléctrico, abra el sito de </w:t>
      </w:r>
      <w:r w:rsidR="00F715A1" w:rsidRPr="00BD1D77">
        <w:rPr>
          <w:color w:val="000000" w:themeColor="text1"/>
          <w:lang w:val="es-ES"/>
        </w:rPr>
        <w:t>servicio y navegue en la base de datos Estación del Clima.  Genere un nuevo re</w:t>
      </w:r>
      <w:r w:rsidR="00587DEA" w:rsidRPr="00BD1D77">
        <w:rPr>
          <w:color w:val="000000" w:themeColor="text1"/>
          <w:lang w:val="es-ES"/>
        </w:rPr>
        <w:t>gistro</w:t>
      </w:r>
      <w:r w:rsidR="00F715A1" w:rsidRPr="00BD1D77">
        <w:rPr>
          <w:color w:val="000000" w:themeColor="text1"/>
          <w:lang w:val="es-ES"/>
        </w:rPr>
        <w:t xml:space="preserve"> del clima que está </w:t>
      </w:r>
      <w:r w:rsidR="00587DEA" w:rsidRPr="00BD1D77">
        <w:rPr>
          <w:color w:val="000000" w:themeColor="text1"/>
          <w:lang w:val="es-ES"/>
        </w:rPr>
        <w:t>enlazado</w:t>
      </w:r>
      <w:r w:rsidR="00F715A1" w:rsidRPr="00BD1D77">
        <w:rPr>
          <w:color w:val="000000" w:themeColor="text1"/>
          <w:lang w:val="es-ES"/>
        </w:rPr>
        <w:t xml:space="preserve"> a la grabación de d</w:t>
      </w:r>
      <w:r w:rsidR="00F55092" w:rsidRPr="00BD1D77">
        <w:rPr>
          <w:color w:val="000000" w:themeColor="text1"/>
          <w:lang w:val="es-ES"/>
        </w:rPr>
        <w:t xml:space="preserve">espliegue </w:t>
      </w:r>
      <w:r w:rsidR="00F715A1" w:rsidRPr="00BD1D77">
        <w:rPr>
          <w:color w:val="000000" w:themeColor="text1"/>
          <w:lang w:val="es-ES"/>
        </w:rPr>
        <w:t>de la estación del clima</w:t>
      </w:r>
      <w:r w:rsidR="00F55092" w:rsidRPr="00BD1D77">
        <w:rPr>
          <w:color w:val="000000" w:themeColor="text1"/>
          <w:lang w:val="es-ES"/>
        </w:rPr>
        <w:t xml:space="preserve">. </w:t>
      </w:r>
    </w:p>
    <w:p w14:paraId="1064F5E6" w14:textId="77777777" w:rsidR="00A7108C" w:rsidRPr="00A7108C" w:rsidRDefault="00A7108C" w:rsidP="00A7108C">
      <w:pPr>
        <w:rPr>
          <w:color w:val="000000" w:themeColor="text1"/>
          <w:lang w:val="es-ES"/>
        </w:rPr>
      </w:pPr>
    </w:p>
    <w:p w14:paraId="3D928353" w14:textId="1C688A7D" w:rsidR="007D38EE" w:rsidRDefault="00662CBB" w:rsidP="00E510D3">
      <w:pPr>
        <w:pStyle w:val="ListParagraph"/>
        <w:numPr>
          <w:ilvl w:val="1"/>
          <w:numId w:val="27"/>
        </w:numPr>
        <w:rPr>
          <w:color w:val="000000" w:themeColor="text1"/>
          <w:lang w:val="es-ES"/>
        </w:rPr>
      </w:pPr>
      <w:r w:rsidRPr="00BD1D77">
        <w:rPr>
          <w:color w:val="000000" w:themeColor="text1"/>
          <w:lang w:val="es-ES"/>
        </w:rPr>
        <w:t>Use un transportador resistente al agua para directamente conectar el HOBO al computador portátil para la descarga de los datos.  Nótese que la estación del clima ha sido descargada y gra</w:t>
      </w:r>
      <w:r w:rsidR="009973E2" w:rsidRPr="00BD1D77">
        <w:rPr>
          <w:color w:val="000000" w:themeColor="text1"/>
          <w:lang w:val="es-ES"/>
        </w:rPr>
        <w:t>b</w:t>
      </w:r>
      <w:r w:rsidRPr="00BD1D77">
        <w:rPr>
          <w:color w:val="000000" w:themeColor="text1"/>
          <w:lang w:val="es-ES"/>
        </w:rPr>
        <w:t xml:space="preserve">ada. </w:t>
      </w:r>
    </w:p>
    <w:p w14:paraId="19EE3EC6" w14:textId="77777777" w:rsidR="00A7108C" w:rsidRPr="00A7108C" w:rsidRDefault="00A7108C" w:rsidP="00A7108C">
      <w:pPr>
        <w:rPr>
          <w:color w:val="000000" w:themeColor="text1"/>
          <w:lang w:val="es-ES"/>
        </w:rPr>
      </w:pPr>
    </w:p>
    <w:p w14:paraId="49590120" w14:textId="43EF3440" w:rsidR="00662CBB" w:rsidRDefault="00662CBB" w:rsidP="00E510D3">
      <w:pPr>
        <w:pStyle w:val="ListParagraph"/>
        <w:numPr>
          <w:ilvl w:val="1"/>
          <w:numId w:val="27"/>
        </w:numPr>
        <w:rPr>
          <w:color w:val="000000" w:themeColor="text1"/>
          <w:lang w:val="es-ES"/>
        </w:rPr>
      </w:pPr>
      <w:r w:rsidRPr="00BD1D77">
        <w:rPr>
          <w:color w:val="000000" w:themeColor="text1"/>
          <w:lang w:val="es-ES"/>
        </w:rPr>
        <w:t>Una vez los datos han sido descargados, manualmente re</w:t>
      </w:r>
      <w:r w:rsidR="003F1779" w:rsidRPr="00BD1D77">
        <w:rPr>
          <w:color w:val="000000" w:themeColor="text1"/>
          <w:lang w:val="es-ES"/>
        </w:rPr>
        <w:t>-instarle</w:t>
      </w:r>
      <w:r w:rsidRPr="00BD1D77">
        <w:rPr>
          <w:color w:val="000000" w:themeColor="text1"/>
          <w:lang w:val="es-ES"/>
        </w:rPr>
        <w:t xml:space="preserve"> </w:t>
      </w:r>
      <w:r w:rsidR="003F1779" w:rsidRPr="00BD1D77">
        <w:rPr>
          <w:color w:val="000000" w:themeColor="text1"/>
          <w:lang w:val="es-ES"/>
        </w:rPr>
        <w:t xml:space="preserve">la temperatura y humeada para asegurar que estén correctamente ajustados, (el registro de lluvia no necesita ser re-instalado). Revise las baterías y remplácelas si es necesario. Nótese que el sistema electrónico ha sido ajustado. </w:t>
      </w:r>
    </w:p>
    <w:p w14:paraId="22E27A52" w14:textId="77777777" w:rsidR="00A7108C" w:rsidRPr="00A7108C" w:rsidRDefault="00A7108C" w:rsidP="00A7108C">
      <w:pPr>
        <w:rPr>
          <w:color w:val="000000" w:themeColor="text1"/>
          <w:lang w:val="es-ES"/>
        </w:rPr>
      </w:pPr>
    </w:p>
    <w:p w14:paraId="01457FED" w14:textId="77777777" w:rsidR="003F1779" w:rsidRPr="00BD1D77" w:rsidRDefault="003F1779" w:rsidP="00E510D3">
      <w:pPr>
        <w:pStyle w:val="ListParagraph"/>
        <w:numPr>
          <w:ilvl w:val="1"/>
          <w:numId w:val="27"/>
        </w:numPr>
        <w:rPr>
          <w:color w:val="000000" w:themeColor="text1"/>
          <w:lang w:val="es-ES"/>
        </w:rPr>
      </w:pPr>
      <w:r w:rsidRPr="00BD1D77">
        <w:rPr>
          <w:color w:val="000000" w:themeColor="text1"/>
          <w:lang w:val="es-ES"/>
        </w:rPr>
        <w:t xml:space="preserve">Una vez usted ha regresado al laboratorio, adicione los datos más recientes al registro de la estación climática. </w:t>
      </w:r>
    </w:p>
    <w:p w14:paraId="10019E78" w14:textId="77777777" w:rsidR="003F1779" w:rsidRPr="00BD1D77" w:rsidRDefault="003F1779" w:rsidP="003F1779">
      <w:pPr>
        <w:rPr>
          <w:color w:val="000000" w:themeColor="text1"/>
          <w:lang w:val="es-ES"/>
        </w:rPr>
      </w:pPr>
    </w:p>
    <w:p w14:paraId="4AB44607" w14:textId="02DC870F" w:rsidR="003F1779" w:rsidRPr="00BD1D77" w:rsidRDefault="003F1779" w:rsidP="00E510D3">
      <w:pPr>
        <w:pStyle w:val="ListParagraph"/>
        <w:numPr>
          <w:ilvl w:val="0"/>
          <w:numId w:val="27"/>
        </w:numPr>
        <w:rPr>
          <w:b/>
          <w:color w:val="000000" w:themeColor="text1"/>
          <w:lang w:val="es-ES"/>
        </w:rPr>
      </w:pPr>
      <w:r w:rsidRPr="00BD1D77">
        <w:rPr>
          <w:b/>
          <w:color w:val="000000" w:themeColor="text1"/>
          <w:lang w:val="es-ES"/>
        </w:rPr>
        <w:t xml:space="preserve">Registro de las prácticas de mantenimiento.  </w:t>
      </w:r>
    </w:p>
    <w:p w14:paraId="20FB611A" w14:textId="77777777" w:rsidR="00D466E8" w:rsidRPr="00BD1D77" w:rsidRDefault="00D466E8" w:rsidP="00D466E8">
      <w:pPr>
        <w:rPr>
          <w:color w:val="000000" w:themeColor="text1"/>
          <w:lang w:val="es-ES"/>
        </w:rPr>
      </w:pPr>
    </w:p>
    <w:p w14:paraId="2CFF7F8F" w14:textId="60AE324B" w:rsidR="003F1779" w:rsidRPr="00BD1D77" w:rsidRDefault="003F1779" w:rsidP="003F1779">
      <w:pPr>
        <w:rPr>
          <w:color w:val="000000" w:themeColor="text1"/>
          <w:lang w:val="es-ES"/>
        </w:rPr>
      </w:pPr>
      <w:r w:rsidRPr="00BD1D77">
        <w:rPr>
          <w:color w:val="000000" w:themeColor="text1"/>
          <w:lang w:val="es-ES"/>
        </w:rPr>
        <w:t>11.1</w:t>
      </w:r>
      <w:r w:rsidR="00D466E8" w:rsidRPr="00BD1D77">
        <w:rPr>
          <w:color w:val="000000" w:themeColor="text1"/>
          <w:lang w:val="es-ES"/>
        </w:rPr>
        <w:t xml:space="preserve"> </w:t>
      </w:r>
      <w:r w:rsidR="00A7108C">
        <w:rPr>
          <w:color w:val="000000" w:themeColor="text1"/>
          <w:lang w:val="es-ES"/>
        </w:rPr>
        <w:tab/>
      </w:r>
      <w:r w:rsidR="00D466E8" w:rsidRPr="00BD1D77">
        <w:rPr>
          <w:color w:val="000000" w:themeColor="text1"/>
          <w:lang w:val="es-ES"/>
        </w:rPr>
        <w:t>Información</w:t>
      </w:r>
      <w:r w:rsidRPr="00BD1D77">
        <w:rPr>
          <w:color w:val="000000" w:themeColor="text1"/>
          <w:lang w:val="es-ES"/>
        </w:rPr>
        <w:t xml:space="preserve"> de las prácticas de manejo pueden ser usadas para entender las tendencias </w:t>
      </w:r>
      <w:r w:rsidR="00A7108C">
        <w:rPr>
          <w:color w:val="000000" w:themeColor="text1"/>
          <w:lang w:val="es-ES"/>
        </w:rPr>
        <w:tab/>
      </w:r>
      <w:r w:rsidRPr="00BD1D77">
        <w:rPr>
          <w:color w:val="000000" w:themeColor="text1"/>
          <w:lang w:val="es-ES"/>
        </w:rPr>
        <w:t xml:space="preserve">de la actividad de la broca del café y el tamaño de las poblaciones. Las practicas </w:t>
      </w:r>
      <w:r w:rsidR="00A7108C">
        <w:rPr>
          <w:color w:val="000000" w:themeColor="text1"/>
          <w:lang w:val="es-ES"/>
        </w:rPr>
        <w:tab/>
      </w:r>
      <w:r w:rsidRPr="00BD1D77">
        <w:rPr>
          <w:color w:val="000000" w:themeColor="text1"/>
          <w:lang w:val="es-ES"/>
        </w:rPr>
        <w:t>relevantes del manejo incluy</w:t>
      </w:r>
      <w:r w:rsidR="00C1610E">
        <w:rPr>
          <w:color w:val="000000" w:themeColor="text1"/>
          <w:lang w:val="es-ES"/>
        </w:rPr>
        <w:t>en (pero no están limitada a): a</w:t>
      </w:r>
      <w:r w:rsidRPr="00BD1D77">
        <w:rPr>
          <w:color w:val="000000" w:themeColor="text1"/>
          <w:lang w:val="es-ES"/>
        </w:rPr>
        <w:t xml:space="preserve">plicaciones del hongo </w:t>
      </w:r>
      <w:r w:rsidR="00A7108C">
        <w:rPr>
          <w:color w:val="000000" w:themeColor="text1"/>
          <w:lang w:val="es-ES"/>
        </w:rPr>
        <w:tab/>
      </w:r>
      <w:r w:rsidRPr="00BD1D77">
        <w:rPr>
          <w:i/>
          <w:color w:val="000000" w:themeColor="text1"/>
          <w:lang w:val="es-ES"/>
        </w:rPr>
        <w:t>Beauveria bassiana</w:t>
      </w:r>
      <w:r w:rsidR="00C1610E">
        <w:rPr>
          <w:color w:val="000000" w:themeColor="text1"/>
          <w:lang w:val="es-ES"/>
        </w:rPr>
        <w:t>, aplicaciones de pyrethrin</w:t>
      </w:r>
      <w:r w:rsidRPr="00BD1D77">
        <w:rPr>
          <w:color w:val="000000" w:themeColor="text1"/>
          <w:lang w:val="es-ES"/>
        </w:rPr>
        <w:t xml:space="preserve">s, </w:t>
      </w:r>
      <w:r w:rsidR="00D466E8" w:rsidRPr="00BD1D77">
        <w:rPr>
          <w:color w:val="000000" w:themeColor="text1"/>
          <w:lang w:val="es-ES"/>
        </w:rPr>
        <w:t>u</w:t>
      </w:r>
      <w:r w:rsidRPr="00BD1D77">
        <w:rPr>
          <w:color w:val="000000" w:themeColor="text1"/>
          <w:lang w:val="es-ES"/>
        </w:rPr>
        <w:t xml:space="preserve"> otros insecticidas, poda, manejo de </w:t>
      </w:r>
      <w:r w:rsidR="00A7108C">
        <w:rPr>
          <w:color w:val="000000" w:themeColor="text1"/>
          <w:lang w:val="es-ES"/>
        </w:rPr>
        <w:tab/>
      </w:r>
      <w:r w:rsidRPr="00BD1D77">
        <w:rPr>
          <w:color w:val="000000" w:themeColor="text1"/>
          <w:lang w:val="es-ES"/>
        </w:rPr>
        <w:t xml:space="preserve">las malezas, recolección sanitaria de frutos, recolección de frutos maduros, recolección </w:t>
      </w:r>
      <w:r w:rsidR="00A7108C">
        <w:rPr>
          <w:color w:val="000000" w:themeColor="text1"/>
          <w:lang w:val="es-ES"/>
        </w:rPr>
        <w:tab/>
      </w:r>
      <w:r w:rsidRPr="00BD1D77">
        <w:rPr>
          <w:color w:val="000000" w:themeColor="text1"/>
          <w:lang w:val="es-ES"/>
        </w:rPr>
        <w:t xml:space="preserve">de frutos pasas del suelo, etc. </w:t>
      </w:r>
    </w:p>
    <w:p w14:paraId="03F72528" w14:textId="77777777" w:rsidR="000F6B3F" w:rsidRPr="00BD1D77" w:rsidRDefault="000F6B3F" w:rsidP="000F6B3F">
      <w:pPr>
        <w:rPr>
          <w:color w:val="000000" w:themeColor="text1"/>
          <w:lang w:val="es-ES"/>
        </w:rPr>
      </w:pPr>
    </w:p>
    <w:p w14:paraId="4AFED255" w14:textId="77777777" w:rsidR="00C16C33" w:rsidRPr="00BD1D77" w:rsidRDefault="00C16C33" w:rsidP="006E1FC6">
      <w:pPr>
        <w:rPr>
          <w:color w:val="000000" w:themeColor="text1"/>
          <w:lang w:val="es-ES"/>
        </w:rPr>
      </w:pPr>
    </w:p>
    <w:sectPr w:rsidR="00C16C33" w:rsidRPr="00BD1D77" w:rsidSect="00C400CB">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80C92A" w14:textId="77777777" w:rsidR="00606C11" w:rsidRDefault="00606C11" w:rsidP="003150F3">
      <w:r>
        <w:separator/>
      </w:r>
    </w:p>
  </w:endnote>
  <w:endnote w:type="continuationSeparator" w:id="0">
    <w:p w14:paraId="55D00EC3" w14:textId="77777777" w:rsidR="00606C11" w:rsidRDefault="00606C11" w:rsidP="00315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Yu Gothic Light">
    <w:charset w:val="80"/>
    <w:family w:val="auto"/>
    <w:pitch w:val="variable"/>
    <w:sig w:usb0="E00002FF" w:usb1="2AC7FDFF" w:usb2="00000016" w:usb3="00000000" w:csb0="000200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Yu Mincho">
    <w:charset w:val="80"/>
    <w:family w:val="roman"/>
    <w:pitch w:val="variable"/>
    <w:sig w:usb0="800002E7" w:usb1="2AC7FCFF" w:usb2="00000012" w:usb3="00000000" w:csb0="0002009F" w:csb1="00000000"/>
  </w:font>
  <w:font w:name="Cambria Math">
    <w:panose1 w:val="02040503050406030204"/>
    <w:charset w:val="00"/>
    <w:family w:val="auto"/>
    <w:pitch w:val="variable"/>
    <w:sig w:usb0="E00002FF" w:usb1="42002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1C7896" w14:textId="77777777" w:rsidR="000E4218" w:rsidRDefault="000E4218" w:rsidP="00763C39">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F9E6E9" w14:textId="77777777" w:rsidR="000E4218" w:rsidRDefault="000E421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983C13" w14:textId="77777777" w:rsidR="000E4218" w:rsidRDefault="000E4218" w:rsidP="00763C39">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51EC6">
      <w:rPr>
        <w:rStyle w:val="PageNumber"/>
        <w:noProof/>
      </w:rPr>
      <w:t>1</w:t>
    </w:r>
    <w:r>
      <w:rPr>
        <w:rStyle w:val="PageNumber"/>
      </w:rPr>
      <w:fldChar w:fldCharType="end"/>
    </w:r>
  </w:p>
  <w:p w14:paraId="1859A193" w14:textId="77777777" w:rsidR="000E4218" w:rsidRDefault="000E421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9AC909" w14:textId="77777777" w:rsidR="00606C11" w:rsidRDefault="00606C11" w:rsidP="003150F3">
      <w:r>
        <w:separator/>
      </w:r>
    </w:p>
  </w:footnote>
  <w:footnote w:type="continuationSeparator" w:id="0">
    <w:p w14:paraId="2A56F743" w14:textId="77777777" w:rsidR="00606C11" w:rsidRDefault="00606C11" w:rsidP="003150F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A632F"/>
    <w:multiLevelType w:val="hybridMultilevel"/>
    <w:tmpl w:val="C23878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34160C4"/>
    <w:multiLevelType w:val="multilevel"/>
    <w:tmpl w:val="74C8897A"/>
    <w:lvl w:ilvl="0">
      <w:start w:val="1"/>
      <w:numFmt w:val="decimal"/>
      <w:lvlText w:val="%1."/>
      <w:lvlJc w:val="left"/>
      <w:pPr>
        <w:tabs>
          <w:tab w:val="num" w:pos="720"/>
        </w:tabs>
        <w:ind w:left="0" w:firstLine="0"/>
      </w:pPr>
      <w:rPr>
        <w:rFonts w:hint="default"/>
      </w:rPr>
    </w:lvl>
    <w:lvl w:ilvl="1">
      <w:start w:val="1"/>
      <w:numFmt w:val="decimal"/>
      <w:lvlText w:val="%1.%2"/>
      <w:lvlJc w:val="left"/>
      <w:pPr>
        <w:ind w:left="36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2B06F88"/>
    <w:multiLevelType w:val="multilevel"/>
    <w:tmpl w:val="6CDA5C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601271B"/>
    <w:multiLevelType w:val="multilevel"/>
    <w:tmpl w:val="930CA6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70D529A"/>
    <w:multiLevelType w:val="multilevel"/>
    <w:tmpl w:val="46B62A6E"/>
    <w:lvl w:ilvl="0">
      <w:start w:val="1"/>
      <w:numFmt w:val="decimal"/>
      <w:lvlText w:val="%1"/>
      <w:lvlJc w:val="left"/>
      <w:pPr>
        <w:tabs>
          <w:tab w:val="num" w:pos="720"/>
        </w:tabs>
        <w:ind w:left="360" w:hanging="360"/>
      </w:pPr>
      <w:rPr>
        <w:rFonts w:hint="default"/>
      </w:rPr>
    </w:lvl>
    <w:lvl w:ilvl="1">
      <w:start w:val="1"/>
      <w:numFmt w:val="decimal"/>
      <w:lvlText w:val="%1.%2"/>
      <w:lvlJc w:val="left"/>
      <w:pPr>
        <w:ind w:left="36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7A81CC0"/>
    <w:multiLevelType w:val="hybridMultilevel"/>
    <w:tmpl w:val="39305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EA0238"/>
    <w:multiLevelType w:val="multilevel"/>
    <w:tmpl w:val="C2CC8760"/>
    <w:lvl w:ilvl="0">
      <w:start w:val="1"/>
      <w:numFmt w:val="decimal"/>
      <w:lvlText w:val="%1."/>
      <w:lvlJc w:val="left"/>
      <w:pPr>
        <w:tabs>
          <w:tab w:val="num" w:pos="720"/>
        </w:tabs>
        <w:ind w:left="0" w:firstLine="0"/>
      </w:pPr>
      <w:rPr>
        <w:rFonts w:hint="default"/>
        <w:b/>
      </w:rPr>
    </w:lvl>
    <w:lvl w:ilvl="1">
      <w:start w:val="1"/>
      <w:numFmt w:val="decimal"/>
      <w:lvlText w:val="%1.%2"/>
      <w:lvlJc w:val="left"/>
      <w:pPr>
        <w:tabs>
          <w:tab w:val="num" w:pos="720"/>
        </w:tabs>
        <w:ind w:left="0" w:firstLine="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Restart w:val="0"/>
      <w:lvlText w:val="%1.%2.%3"/>
      <w:lvlJc w:val="left"/>
      <w:pPr>
        <w:tabs>
          <w:tab w:val="num" w:pos="720"/>
        </w:tabs>
        <w:ind w:left="0" w:firstLine="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8340576"/>
    <w:multiLevelType w:val="multilevel"/>
    <w:tmpl w:val="F6ACC41A"/>
    <w:lvl w:ilvl="0">
      <w:start w:val="1"/>
      <w:numFmt w:val="decimal"/>
      <w:lvlText w:val="%1"/>
      <w:lvlJc w:val="left"/>
      <w:pPr>
        <w:ind w:left="360" w:hanging="360"/>
      </w:pPr>
      <w:rPr>
        <w:rFonts w:hint="default"/>
      </w:rPr>
    </w:lvl>
    <w:lvl w:ilvl="1">
      <w:start w:val="1"/>
      <w:numFmt w:val="decimal"/>
      <w:lvlText w:val="%1.%2"/>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B187090"/>
    <w:multiLevelType w:val="multilevel"/>
    <w:tmpl w:val="71F652CA"/>
    <w:lvl w:ilvl="0">
      <w:start w:val="11"/>
      <w:numFmt w:val="decimal"/>
      <w:lvlText w:val="%1."/>
      <w:lvlJc w:val="left"/>
      <w:pPr>
        <w:tabs>
          <w:tab w:val="num" w:pos="720"/>
        </w:tabs>
        <w:ind w:left="0" w:firstLine="0"/>
      </w:pPr>
      <w:rPr>
        <w:rFonts w:hint="default"/>
        <w:b/>
      </w:rPr>
    </w:lvl>
    <w:lvl w:ilvl="1">
      <w:start w:val="1"/>
      <w:numFmt w:val="decimal"/>
      <w:lvlText w:val="%1.%2"/>
      <w:lvlJc w:val="left"/>
      <w:pPr>
        <w:tabs>
          <w:tab w:val="num" w:pos="720"/>
        </w:tabs>
        <w:ind w:left="0" w:firstLine="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Restart w:val="0"/>
      <w:lvlText w:val="%1.%2.%3"/>
      <w:lvlJc w:val="left"/>
      <w:pPr>
        <w:tabs>
          <w:tab w:val="num" w:pos="720"/>
        </w:tabs>
        <w:ind w:left="0" w:firstLine="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FE3604F"/>
    <w:multiLevelType w:val="multilevel"/>
    <w:tmpl w:val="144891CA"/>
    <w:styleLink w:val="Style1"/>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80" w:hanging="720"/>
      </w:pPr>
      <w:rPr>
        <w:rFonts w:hint="default"/>
        <w:b w:val="0"/>
      </w:rPr>
    </w:lvl>
    <w:lvl w:ilvl="3">
      <w:start w:val="1"/>
      <w:numFmt w:val="decimal"/>
      <w:isLgl/>
      <w:lvlText w:val="%1.%2.%3.%4"/>
      <w:lvlJc w:val="left"/>
      <w:pPr>
        <w:ind w:left="780" w:hanging="720"/>
      </w:pPr>
      <w:rPr>
        <w:rFonts w:hint="default"/>
        <w:b/>
      </w:rPr>
    </w:lvl>
    <w:lvl w:ilvl="4">
      <w:start w:val="1"/>
      <w:numFmt w:val="decimal"/>
      <w:isLgl/>
      <w:lvlText w:val="%1.%2.%3.%4.%5"/>
      <w:lvlJc w:val="left"/>
      <w:pPr>
        <w:ind w:left="1140" w:hanging="1080"/>
      </w:pPr>
      <w:rPr>
        <w:rFonts w:hint="default"/>
        <w:b/>
      </w:rPr>
    </w:lvl>
    <w:lvl w:ilvl="5">
      <w:start w:val="1"/>
      <w:numFmt w:val="decimal"/>
      <w:isLgl/>
      <w:lvlText w:val="%1.%2.%3.%4.%5.%6"/>
      <w:lvlJc w:val="left"/>
      <w:pPr>
        <w:ind w:left="1140" w:hanging="1080"/>
      </w:pPr>
      <w:rPr>
        <w:rFonts w:hint="default"/>
        <w:b/>
      </w:rPr>
    </w:lvl>
    <w:lvl w:ilvl="6">
      <w:start w:val="1"/>
      <w:numFmt w:val="decimal"/>
      <w:isLgl/>
      <w:lvlText w:val="%1.%2.%3.%4.%5.%6.%7"/>
      <w:lvlJc w:val="left"/>
      <w:pPr>
        <w:ind w:left="1500" w:hanging="1440"/>
      </w:pPr>
      <w:rPr>
        <w:rFonts w:hint="default"/>
        <w:b/>
      </w:rPr>
    </w:lvl>
    <w:lvl w:ilvl="7">
      <w:start w:val="1"/>
      <w:numFmt w:val="decimal"/>
      <w:isLgl/>
      <w:lvlText w:val="%1.%2.%3.%4.%5.%6.%7.%8"/>
      <w:lvlJc w:val="left"/>
      <w:pPr>
        <w:ind w:left="1500" w:hanging="1440"/>
      </w:pPr>
      <w:rPr>
        <w:rFonts w:hint="default"/>
        <w:b/>
      </w:rPr>
    </w:lvl>
    <w:lvl w:ilvl="8">
      <w:start w:val="1"/>
      <w:numFmt w:val="decimal"/>
      <w:isLgl/>
      <w:lvlText w:val="%1.%2.%3.%4.%5.%6.%7.%8.%9"/>
      <w:lvlJc w:val="left"/>
      <w:pPr>
        <w:ind w:left="1860" w:hanging="1800"/>
      </w:pPr>
      <w:rPr>
        <w:rFonts w:hint="default"/>
        <w:b/>
      </w:rPr>
    </w:lvl>
  </w:abstractNum>
  <w:abstractNum w:abstractNumId="10">
    <w:nsid w:val="31AF4A4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379348BD"/>
    <w:multiLevelType w:val="hybridMultilevel"/>
    <w:tmpl w:val="A13AC0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0777E2"/>
    <w:multiLevelType w:val="multilevel"/>
    <w:tmpl w:val="C2CC8760"/>
    <w:lvl w:ilvl="0">
      <w:start w:val="1"/>
      <w:numFmt w:val="decimal"/>
      <w:lvlText w:val="%1."/>
      <w:lvlJc w:val="left"/>
      <w:pPr>
        <w:tabs>
          <w:tab w:val="num" w:pos="720"/>
        </w:tabs>
        <w:ind w:left="0" w:firstLine="0"/>
      </w:pPr>
      <w:rPr>
        <w:rFonts w:hint="default"/>
        <w:b/>
      </w:rPr>
    </w:lvl>
    <w:lvl w:ilvl="1">
      <w:start w:val="1"/>
      <w:numFmt w:val="decimal"/>
      <w:lvlText w:val="%1.%2"/>
      <w:lvlJc w:val="left"/>
      <w:pPr>
        <w:tabs>
          <w:tab w:val="num" w:pos="720"/>
        </w:tabs>
        <w:ind w:left="0" w:firstLine="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Restart w:val="0"/>
      <w:lvlText w:val="%1.%2.%3"/>
      <w:lvlJc w:val="left"/>
      <w:pPr>
        <w:tabs>
          <w:tab w:val="num" w:pos="720"/>
        </w:tabs>
        <w:ind w:left="0" w:firstLine="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D121508"/>
    <w:multiLevelType w:val="multilevel"/>
    <w:tmpl w:val="7D6AA7A6"/>
    <w:lvl w:ilvl="0">
      <w:start w:val="1"/>
      <w:numFmt w:val="decimal"/>
      <w:lvlText w:val="%1."/>
      <w:lvlJc w:val="left"/>
      <w:pPr>
        <w:ind w:left="720" w:hanging="720"/>
      </w:pPr>
      <w:rPr>
        <w:rFonts w:hint="default"/>
        <w:b/>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80" w:hanging="720"/>
      </w:pPr>
      <w:rPr>
        <w:rFonts w:hint="default"/>
        <w:b/>
      </w:rPr>
    </w:lvl>
    <w:lvl w:ilvl="4">
      <w:start w:val="1"/>
      <w:numFmt w:val="decimal"/>
      <w:isLgl/>
      <w:lvlText w:val="%1.%2.%3.%4.%5"/>
      <w:lvlJc w:val="left"/>
      <w:pPr>
        <w:ind w:left="1140" w:hanging="1080"/>
      </w:pPr>
      <w:rPr>
        <w:rFonts w:hint="default"/>
        <w:b/>
      </w:rPr>
    </w:lvl>
    <w:lvl w:ilvl="5">
      <w:start w:val="1"/>
      <w:numFmt w:val="decimal"/>
      <w:isLgl/>
      <w:lvlText w:val="%1.%2.%3.%4.%5.%6"/>
      <w:lvlJc w:val="left"/>
      <w:pPr>
        <w:ind w:left="1140" w:hanging="1080"/>
      </w:pPr>
      <w:rPr>
        <w:rFonts w:hint="default"/>
        <w:b/>
      </w:rPr>
    </w:lvl>
    <w:lvl w:ilvl="6">
      <w:start w:val="1"/>
      <w:numFmt w:val="decimal"/>
      <w:isLgl/>
      <w:lvlText w:val="%1.%2.%3.%4.%5.%6.%7"/>
      <w:lvlJc w:val="left"/>
      <w:pPr>
        <w:ind w:left="1500" w:hanging="1440"/>
      </w:pPr>
      <w:rPr>
        <w:rFonts w:hint="default"/>
        <w:b/>
      </w:rPr>
    </w:lvl>
    <w:lvl w:ilvl="7">
      <w:start w:val="1"/>
      <w:numFmt w:val="decimal"/>
      <w:isLgl/>
      <w:lvlText w:val="%1.%2.%3.%4.%5.%6.%7.%8"/>
      <w:lvlJc w:val="left"/>
      <w:pPr>
        <w:ind w:left="1500" w:hanging="1440"/>
      </w:pPr>
      <w:rPr>
        <w:rFonts w:hint="default"/>
        <w:b/>
      </w:rPr>
    </w:lvl>
    <w:lvl w:ilvl="8">
      <w:start w:val="1"/>
      <w:numFmt w:val="decimal"/>
      <w:isLgl/>
      <w:lvlText w:val="%1.%2.%3.%4.%5.%6.%7.%8.%9"/>
      <w:lvlJc w:val="left"/>
      <w:pPr>
        <w:ind w:left="1860" w:hanging="1800"/>
      </w:pPr>
      <w:rPr>
        <w:rFonts w:hint="default"/>
        <w:b/>
      </w:rPr>
    </w:lvl>
  </w:abstractNum>
  <w:abstractNum w:abstractNumId="14">
    <w:nsid w:val="3FF131BE"/>
    <w:multiLevelType w:val="multilevel"/>
    <w:tmpl w:val="19344536"/>
    <w:lvl w:ilvl="0">
      <w:start w:val="1"/>
      <w:numFmt w:val="decimal"/>
      <w:lvlText w:val="%1"/>
      <w:lvlJc w:val="left"/>
      <w:pPr>
        <w:tabs>
          <w:tab w:val="num" w:pos="360"/>
        </w:tabs>
        <w:ind w:left="360" w:hanging="360"/>
      </w:pPr>
      <w:rPr>
        <w:rFonts w:hint="default"/>
      </w:rPr>
    </w:lvl>
    <w:lvl w:ilvl="1">
      <w:start w:val="1"/>
      <w:numFmt w:val="decimal"/>
      <w:lvlText w:val="%1.%2"/>
      <w:lvlJc w:val="left"/>
      <w:pPr>
        <w:ind w:left="36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FFA0C62"/>
    <w:multiLevelType w:val="multilevel"/>
    <w:tmpl w:val="11B0D4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9946D61"/>
    <w:multiLevelType w:val="multilevel"/>
    <w:tmpl w:val="74C8897A"/>
    <w:lvl w:ilvl="0">
      <w:start w:val="1"/>
      <w:numFmt w:val="decimal"/>
      <w:lvlText w:val="%1."/>
      <w:lvlJc w:val="left"/>
      <w:pPr>
        <w:tabs>
          <w:tab w:val="num" w:pos="720"/>
        </w:tabs>
        <w:ind w:left="0" w:firstLine="0"/>
      </w:pPr>
      <w:rPr>
        <w:rFonts w:hint="default"/>
      </w:rPr>
    </w:lvl>
    <w:lvl w:ilvl="1">
      <w:start w:val="1"/>
      <w:numFmt w:val="decimal"/>
      <w:lvlText w:val="%1.%2"/>
      <w:lvlJc w:val="left"/>
      <w:pPr>
        <w:ind w:left="36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B35692C"/>
    <w:multiLevelType w:val="multilevel"/>
    <w:tmpl w:val="144891CA"/>
    <w:styleLink w:val="Style2"/>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80" w:hanging="720"/>
      </w:pPr>
      <w:rPr>
        <w:rFonts w:hint="default"/>
        <w:b/>
      </w:rPr>
    </w:lvl>
    <w:lvl w:ilvl="4">
      <w:start w:val="1"/>
      <w:numFmt w:val="decimal"/>
      <w:isLgl/>
      <w:lvlText w:val="%1.%2.%3.%4.%5"/>
      <w:lvlJc w:val="left"/>
      <w:pPr>
        <w:ind w:left="1140" w:hanging="1080"/>
      </w:pPr>
      <w:rPr>
        <w:rFonts w:hint="default"/>
        <w:b/>
      </w:rPr>
    </w:lvl>
    <w:lvl w:ilvl="5">
      <w:start w:val="1"/>
      <w:numFmt w:val="decimal"/>
      <w:isLgl/>
      <w:lvlText w:val="%1.%2.%3.%4.%5.%6"/>
      <w:lvlJc w:val="left"/>
      <w:pPr>
        <w:ind w:left="1140" w:hanging="1080"/>
      </w:pPr>
      <w:rPr>
        <w:rFonts w:hint="default"/>
        <w:b/>
      </w:rPr>
    </w:lvl>
    <w:lvl w:ilvl="6">
      <w:start w:val="1"/>
      <w:numFmt w:val="decimal"/>
      <w:isLgl/>
      <w:lvlText w:val="%1.%2.%3.%4.%5.%6.%7"/>
      <w:lvlJc w:val="left"/>
      <w:pPr>
        <w:ind w:left="1500" w:hanging="1440"/>
      </w:pPr>
      <w:rPr>
        <w:rFonts w:hint="default"/>
        <w:b/>
      </w:rPr>
    </w:lvl>
    <w:lvl w:ilvl="7">
      <w:start w:val="1"/>
      <w:numFmt w:val="decimal"/>
      <w:isLgl/>
      <w:lvlText w:val="%1.%2.%3.%4.%5.%6.%7.%8"/>
      <w:lvlJc w:val="left"/>
      <w:pPr>
        <w:ind w:left="1500" w:hanging="1440"/>
      </w:pPr>
      <w:rPr>
        <w:rFonts w:hint="default"/>
        <w:b/>
      </w:rPr>
    </w:lvl>
    <w:lvl w:ilvl="8">
      <w:start w:val="1"/>
      <w:numFmt w:val="decimal"/>
      <w:isLgl/>
      <w:lvlText w:val="%1.%2.%3.%4.%5.%6.%7.%8.%9"/>
      <w:lvlJc w:val="left"/>
      <w:pPr>
        <w:ind w:left="1860" w:hanging="1800"/>
      </w:pPr>
      <w:rPr>
        <w:rFonts w:hint="default"/>
        <w:b/>
      </w:rPr>
    </w:lvl>
  </w:abstractNum>
  <w:abstractNum w:abstractNumId="18">
    <w:nsid w:val="4EBE023F"/>
    <w:multiLevelType w:val="multilevel"/>
    <w:tmpl w:val="7990F770"/>
    <w:lvl w:ilvl="0">
      <w:start w:val="11"/>
      <w:numFmt w:val="decimal"/>
      <w:lvlText w:val="%1."/>
      <w:lvlJc w:val="left"/>
      <w:pPr>
        <w:tabs>
          <w:tab w:val="num" w:pos="720"/>
        </w:tabs>
        <w:ind w:left="0" w:firstLine="0"/>
      </w:pPr>
      <w:rPr>
        <w:rFonts w:hint="default"/>
      </w:rPr>
    </w:lvl>
    <w:lvl w:ilvl="1">
      <w:start w:val="1"/>
      <w:numFmt w:val="decimal"/>
      <w:lvlText w:val="%1.%2"/>
      <w:lvlJc w:val="left"/>
      <w:pPr>
        <w:tabs>
          <w:tab w:val="num" w:pos="720"/>
        </w:tabs>
        <w:ind w:left="0" w:firstLine="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Restart w:val="0"/>
      <w:lvlText w:val="%1.%2.%3"/>
      <w:lvlJc w:val="left"/>
      <w:pPr>
        <w:tabs>
          <w:tab w:val="num" w:pos="720"/>
        </w:tabs>
        <w:ind w:left="0" w:firstLine="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0842AFD"/>
    <w:multiLevelType w:val="multilevel"/>
    <w:tmpl w:val="7DD4A920"/>
    <w:lvl w:ilvl="0">
      <w:start w:val="7"/>
      <w:numFmt w:val="decimal"/>
      <w:lvlText w:val="%1."/>
      <w:lvlJc w:val="left"/>
      <w:pPr>
        <w:tabs>
          <w:tab w:val="num" w:pos="720"/>
        </w:tabs>
        <w:ind w:left="0" w:firstLine="0"/>
      </w:pPr>
      <w:rPr>
        <w:rFonts w:hint="default"/>
        <w:b/>
      </w:rPr>
    </w:lvl>
    <w:lvl w:ilvl="1">
      <w:start w:val="7"/>
      <w:numFmt w:val="decimal"/>
      <w:lvlText w:val="%1.%2"/>
      <w:lvlJc w:val="left"/>
      <w:pPr>
        <w:tabs>
          <w:tab w:val="num" w:pos="720"/>
        </w:tabs>
        <w:ind w:left="0" w:firstLine="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Restart w:val="0"/>
      <w:lvlText w:val="%1.%2.%3"/>
      <w:lvlJc w:val="left"/>
      <w:pPr>
        <w:tabs>
          <w:tab w:val="num" w:pos="720"/>
        </w:tabs>
        <w:ind w:left="0" w:firstLine="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561F3A27"/>
    <w:multiLevelType w:val="multilevel"/>
    <w:tmpl w:val="7548B5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A0F3A60"/>
    <w:multiLevelType w:val="multilevel"/>
    <w:tmpl w:val="19344536"/>
    <w:lvl w:ilvl="0">
      <w:start w:val="1"/>
      <w:numFmt w:val="decimal"/>
      <w:pStyle w:val="ListParagraph"/>
      <w:lvlText w:val="%1"/>
      <w:lvlJc w:val="left"/>
      <w:pPr>
        <w:tabs>
          <w:tab w:val="num" w:pos="360"/>
        </w:tabs>
        <w:ind w:left="360" w:hanging="360"/>
      </w:pPr>
      <w:rPr>
        <w:rFonts w:hint="default"/>
      </w:rPr>
    </w:lvl>
    <w:lvl w:ilvl="1">
      <w:start w:val="1"/>
      <w:numFmt w:val="decimal"/>
      <w:lvlText w:val="%1.%2"/>
      <w:lvlJc w:val="left"/>
      <w:pPr>
        <w:ind w:left="36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5460749"/>
    <w:multiLevelType w:val="multilevel"/>
    <w:tmpl w:val="11B0D4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886364B"/>
    <w:multiLevelType w:val="multilevel"/>
    <w:tmpl w:val="64DCD30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0C87713"/>
    <w:multiLevelType w:val="multilevel"/>
    <w:tmpl w:val="B152250C"/>
    <w:lvl w:ilvl="0">
      <w:start w:val="1"/>
      <w:numFmt w:val="decimal"/>
      <w:lvlText w:val="%1"/>
      <w:lvlJc w:val="left"/>
      <w:pPr>
        <w:tabs>
          <w:tab w:val="num" w:pos="360"/>
        </w:tabs>
        <w:ind w:left="360" w:hanging="360"/>
      </w:pPr>
      <w:rPr>
        <w:rFonts w:hint="default"/>
      </w:rPr>
    </w:lvl>
    <w:lvl w:ilvl="1">
      <w:start w:val="1"/>
      <w:numFmt w:val="decimal"/>
      <w:lvlText w:val="%1.%2"/>
      <w:lvlJc w:val="left"/>
      <w:pPr>
        <w:ind w:left="36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7066490"/>
    <w:multiLevelType w:val="multilevel"/>
    <w:tmpl w:val="9CD65DEE"/>
    <w:lvl w:ilvl="0">
      <w:start w:val="8"/>
      <w:numFmt w:val="decimal"/>
      <w:lvlText w:val="%1."/>
      <w:lvlJc w:val="left"/>
      <w:pPr>
        <w:tabs>
          <w:tab w:val="num" w:pos="720"/>
        </w:tabs>
        <w:ind w:left="0" w:firstLine="0"/>
      </w:pPr>
      <w:rPr>
        <w:rFonts w:hint="default"/>
      </w:rPr>
    </w:lvl>
    <w:lvl w:ilvl="1">
      <w:start w:val="1"/>
      <w:numFmt w:val="decimal"/>
      <w:lvlText w:val="%1.%2"/>
      <w:lvlJc w:val="left"/>
      <w:pPr>
        <w:tabs>
          <w:tab w:val="num" w:pos="720"/>
        </w:tabs>
        <w:ind w:left="0" w:firstLine="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Restart w:val="0"/>
      <w:lvlText w:val="%1.%2.%3"/>
      <w:lvlJc w:val="left"/>
      <w:pPr>
        <w:tabs>
          <w:tab w:val="num" w:pos="720"/>
        </w:tabs>
        <w:ind w:left="0" w:firstLine="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9F62612"/>
    <w:multiLevelType w:val="multilevel"/>
    <w:tmpl w:val="C20A77CA"/>
    <w:lvl w:ilvl="0">
      <w:start w:val="1"/>
      <w:numFmt w:val="decimal"/>
      <w:lvlText w:val="%1."/>
      <w:lvlJc w:val="left"/>
      <w:pPr>
        <w:tabs>
          <w:tab w:val="num" w:pos="720"/>
        </w:tabs>
        <w:ind w:left="0" w:firstLine="0"/>
      </w:pPr>
      <w:rPr>
        <w:rFonts w:hint="default"/>
      </w:rPr>
    </w:lvl>
    <w:lvl w:ilvl="1">
      <w:start w:val="1"/>
      <w:numFmt w:val="decimal"/>
      <w:lvlText w:val="%1.%2"/>
      <w:lvlJc w:val="left"/>
      <w:pPr>
        <w:tabs>
          <w:tab w:val="num" w:pos="720"/>
        </w:tabs>
        <w:ind w:left="0" w:firstLine="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tabs>
          <w:tab w:val="num" w:pos="720"/>
        </w:tabs>
        <w:ind w:left="0" w:firstLine="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A3D5998"/>
    <w:multiLevelType w:val="multilevel"/>
    <w:tmpl w:val="D892F014"/>
    <w:lvl w:ilvl="0">
      <w:start w:val="1"/>
      <w:numFmt w:val="decimal"/>
      <w:lvlText w:val="%1."/>
      <w:lvlJc w:val="left"/>
      <w:pPr>
        <w:tabs>
          <w:tab w:val="num" w:pos="720"/>
        </w:tabs>
        <w:ind w:left="0" w:firstLine="0"/>
      </w:pPr>
      <w:rPr>
        <w:rFonts w:hint="default"/>
      </w:rPr>
    </w:lvl>
    <w:lvl w:ilvl="1">
      <w:start w:val="1"/>
      <w:numFmt w:val="decimal"/>
      <w:lvlText w:val="%1.%2"/>
      <w:lvlJc w:val="left"/>
      <w:pPr>
        <w:tabs>
          <w:tab w:val="num" w:pos="720"/>
        </w:tabs>
        <w:ind w:left="0" w:firstLine="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Restart w:val="0"/>
      <w:lvlText w:val="%1.%2.%3"/>
      <w:lvlJc w:val="left"/>
      <w:pPr>
        <w:tabs>
          <w:tab w:val="num" w:pos="720"/>
        </w:tabs>
        <w:ind w:left="0" w:firstLine="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BFC3F1A"/>
    <w:multiLevelType w:val="multilevel"/>
    <w:tmpl w:val="7004DA9E"/>
    <w:lvl w:ilvl="0">
      <w:start w:val="1"/>
      <w:numFmt w:val="decimal"/>
      <w:lvlText w:val="%1."/>
      <w:lvlJc w:val="left"/>
      <w:pPr>
        <w:tabs>
          <w:tab w:val="num" w:pos="720"/>
        </w:tabs>
        <w:ind w:left="0" w:firstLine="0"/>
      </w:pPr>
      <w:rPr>
        <w:rFonts w:hint="default"/>
        <w:b/>
      </w:rPr>
    </w:lvl>
    <w:lvl w:ilvl="1">
      <w:start w:val="1"/>
      <w:numFmt w:val="decimal"/>
      <w:lvlText w:val="%1.%2"/>
      <w:lvlJc w:val="left"/>
      <w:pPr>
        <w:tabs>
          <w:tab w:val="num" w:pos="720"/>
        </w:tabs>
        <w:ind w:left="0" w:firstLine="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Restart w:val="0"/>
      <w:lvlText w:val="%1.%2.%3"/>
      <w:lvlJc w:val="left"/>
      <w:pPr>
        <w:tabs>
          <w:tab w:val="num" w:pos="720"/>
        </w:tabs>
        <w:ind w:left="0" w:firstLine="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D590A20"/>
    <w:multiLevelType w:val="multilevel"/>
    <w:tmpl w:val="144891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80" w:hanging="720"/>
      </w:pPr>
      <w:rPr>
        <w:rFonts w:hint="default"/>
        <w:b/>
      </w:rPr>
    </w:lvl>
    <w:lvl w:ilvl="3">
      <w:start w:val="1"/>
      <w:numFmt w:val="decimal"/>
      <w:isLgl/>
      <w:lvlText w:val="%1.%2.%3.%4"/>
      <w:lvlJc w:val="left"/>
      <w:pPr>
        <w:ind w:left="780" w:hanging="720"/>
      </w:pPr>
      <w:rPr>
        <w:rFonts w:hint="default"/>
        <w:b/>
      </w:rPr>
    </w:lvl>
    <w:lvl w:ilvl="4">
      <w:start w:val="1"/>
      <w:numFmt w:val="decimal"/>
      <w:isLgl/>
      <w:lvlText w:val="%1.%2.%3.%4.%5"/>
      <w:lvlJc w:val="left"/>
      <w:pPr>
        <w:ind w:left="1140" w:hanging="1080"/>
      </w:pPr>
      <w:rPr>
        <w:rFonts w:hint="default"/>
        <w:b/>
      </w:rPr>
    </w:lvl>
    <w:lvl w:ilvl="5">
      <w:start w:val="1"/>
      <w:numFmt w:val="decimal"/>
      <w:isLgl/>
      <w:lvlText w:val="%1.%2.%3.%4.%5.%6"/>
      <w:lvlJc w:val="left"/>
      <w:pPr>
        <w:ind w:left="1140" w:hanging="1080"/>
      </w:pPr>
      <w:rPr>
        <w:rFonts w:hint="default"/>
        <w:b/>
      </w:rPr>
    </w:lvl>
    <w:lvl w:ilvl="6">
      <w:start w:val="1"/>
      <w:numFmt w:val="decimal"/>
      <w:isLgl/>
      <w:lvlText w:val="%1.%2.%3.%4.%5.%6.%7"/>
      <w:lvlJc w:val="left"/>
      <w:pPr>
        <w:ind w:left="1500" w:hanging="1440"/>
      </w:pPr>
      <w:rPr>
        <w:rFonts w:hint="default"/>
        <w:b/>
      </w:rPr>
    </w:lvl>
    <w:lvl w:ilvl="7">
      <w:start w:val="1"/>
      <w:numFmt w:val="decimal"/>
      <w:isLgl/>
      <w:lvlText w:val="%1.%2.%3.%4.%5.%6.%7.%8"/>
      <w:lvlJc w:val="left"/>
      <w:pPr>
        <w:ind w:left="1500" w:hanging="1440"/>
      </w:pPr>
      <w:rPr>
        <w:rFonts w:hint="default"/>
        <w:b/>
      </w:rPr>
    </w:lvl>
    <w:lvl w:ilvl="8">
      <w:start w:val="1"/>
      <w:numFmt w:val="decimal"/>
      <w:isLgl/>
      <w:lvlText w:val="%1.%2.%3.%4.%5.%6.%7.%8.%9"/>
      <w:lvlJc w:val="left"/>
      <w:pPr>
        <w:ind w:left="1860" w:hanging="1800"/>
      </w:pPr>
      <w:rPr>
        <w:rFonts w:hint="default"/>
        <w:b/>
      </w:rPr>
    </w:lvl>
  </w:abstractNum>
  <w:abstractNum w:abstractNumId="30">
    <w:nsid w:val="7F04234E"/>
    <w:multiLevelType w:val="multilevel"/>
    <w:tmpl w:val="144891CA"/>
    <w:numStyleLink w:val="Style1"/>
  </w:abstractNum>
  <w:abstractNum w:abstractNumId="31">
    <w:nsid w:val="7F262737"/>
    <w:multiLevelType w:val="multilevel"/>
    <w:tmpl w:val="B152250C"/>
    <w:lvl w:ilvl="0">
      <w:start w:val="1"/>
      <w:numFmt w:val="decimal"/>
      <w:lvlText w:val="%1"/>
      <w:lvlJc w:val="left"/>
      <w:pPr>
        <w:tabs>
          <w:tab w:val="num" w:pos="360"/>
        </w:tabs>
        <w:ind w:left="360" w:hanging="360"/>
      </w:pPr>
      <w:rPr>
        <w:rFonts w:hint="default"/>
      </w:rPr>
    </w:lvl>
    <w:lvl w:ilvl="1">
      <w:start w:val="1"/>
      <w:numFmt w:val="decimal"/>
      <w:lvlText w:val="%1.%2"/>
      <w:lvlJc w:val="left"/>
      <w:pPr>
        <w:ind w:left="36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0"/>
  </w:num>
  <w:num w:numId="2">
    <w:abstractNumId w:val="23"/>
  </w:num>
  <w:num w:numId="3">
    <w:abstractNumId w:val="7"/>
  </w:num>
  <w:num w:numId="4">
    <w:abstractNumId w:val="3"/>
  </w:num>
  <w:num w:numId="5">
    <w:abstractNumId w:val="0"/>
  </w:num>
  <w:num w:numId="6">
    <w:abstractNumId w:val="2"/>
  </w:num>
  <w:num w:numId="7">
    <w:abstractNumId w:val="15"/>
  </w:num>
  <w:num w:numId="8">
    <w:abstractNumId w:val="22"/>
  </w:num>
  <w:num w:numId="9">
    <w:abstractNumId w:val="4"/>
  </w:num>
  <w:num w:numId="10">
    <w:abstractNumId w:val="5"/>
  </w:num>
  <w:num w:numId="11">
    <w:abstractNumId w:val="11"/>
  </w:num>
  <w:num w:numId="12">
    <w:abstractNumId w:val="21"/>
  </w:num>
  <w:num w:numId="13">
    <w:abstractNumId w:val="14"/>
  </w:num>
  <w:num w:numId="14">
    <w:abstractNumId w:val="31"/>
  </w:num>
  <w:num w:numId="15">
    <w:abstractNumId w:val="24"/>
  </w:num>
  <w:num w:numId="16">
    <w:abstractNumId w:val="16"/>
  </w:num>
  <w:num w:numId="17">
    <w:abstractNumId w:val="1"/>
  </w:num>
  <w:num w:numId="18">
    <w:abstractNumId w:val="26"/>
  </w:num>
  <w:num w:numId="19">
    <w:abstractNumId w:val="28"/>
  </w:num>
  <w:num w:numId="20">
    <w:abstractNumId w:val="27"/>
  </w:num>
  <w:num w:numId="21">
    <w:abstractNumId w:val="25"/>
  </w:num>
  <w:num w:numId="22">
    <w:abstractNumId w:val="6"/>
  </w:num>
  <w:num w:numId="23">
    <w:abstractNumId w:val="18"/>
  </w:num>
  <w:num w:numId="24">
    <w:abstractNumId w:val="8"/>
  </w:num>
  <w:num w:numId="25">
    <w:abstractNumId w:val="12"/>
  </w:num>
  <w:num w:numId="26">
    <w:abstractNumId w:val="19"/>
  </w:num>
  <w:num w:numId="27">
    <w:abstractNumId w:val="13"/>
  </w:num>
  <w:num w:numId="28">
    <w:abstractNumId w:val="9"/>
  </w:num>
  <w:num w:numId="29">
    <w:abstractNumId w:val="30"/>
  </w:num>
  <w:num w:numId="30">
    <w:abstractNumId w:val="29"/>
  </w:num>
  <w:num w:numId="31">
    <w:abstractNumId w:val="17"/>
  </w:num>
  <w:num w:numId="32">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CDF"/>
    <w:rsid w:val="00002DB2"/>
    <w:rsid w:val="0000319F"/>
    <w:rsid w:val="00006534"/>
    <w:rsid w:val="00010775"/>
    <w:rsid w:val="0001474E"/>
    <w:rsid w:val="00017FCC"/>
    <w:rsid w:val="00021B4A"/>
    <w:rsid w:val="0003287F"/>
    <w:rsid w:val="00045844"/>
    <w:rsid w:val="00056639"/>
    <w:rsid w:val="00065754"/>
    <w:rsid w:val="00070A38"/>
    <w:rsid w:val="0007120B"/>
    <w:rsid w:val="000768D5"/>
    <w:rsid w:val="000776EC"/>
    <w:rsid w:val="000816DE"/>
    <w:rsid w:val="00082B79"/>
    <w:rsid w:val="00084C46"/>
    <w:rsid w:val="000864E5"/>
    <w:rsid w:val="00091B35"/>
    <w:rsid w:val="000A2F9C"/>
    <w:rsid w:val="000A36FC"/>
    <w:rsid w:val="000B4881"/>
    <w:rsid w:val="000B7015"/>
    <w:rsid w:val="000C331C"/>
    <w:rsid w:val="000C440C"/>
    <w:rsid w:val="000C4411"/>
    <w:rsid w:val="000C6292"/>
    <w:rsid w:val="000C7A00"/>
    <w:rsid w:val="000D1C26"/>
    <w:rsid w:val="000D2E7F"/>
    <w:rsid w:val="000D74EF"/>
    <w:rsid w:val="000E1C91"/>
    <w:rsid w:val="000E2B51"/>
    <w:rsid w:val="000E30D0"/>
    <w:rsid w:val="000E379E"/>
    <w:rsid w:val="000E4155"/>
    <w:rsid w:val="000E4218"/>
    <w:rsid w:val="000F08F7"/>
    <w:rsid w:val="000F1C0C"/>
    <w:rsid w:val="000F444E"/>
    <w:rsid w:val="000F6B3F"/>
    <w:rsid w:val="000F78EE"/>
    <w:rsid w:val="00101DF9"/>
    <w:rsid w:val="00106C3E"/>
    <w:rsid w:val="00107C35"/>
    <w:rsid w:val="00115CFD"/>
    <w:rsid w:val="00116BA2"/>
    <w:rsid w:val="00123996"/>
    <w:rsid w:val="001317D8"/>
    <w:rsid w:val="001317F8"/>
    <w:rsid w:val="001330FD"/>
    <w:rsid w:val="00133D88"/>
    <w:rsid w:val="00137C3A"/>
    <w:rsid w:val="0014055B"/>
    <w:rsid w:val="00147D3B"/>
    <w:rsid w:val="00150F30"/>
    <w:rsid w:val="00151A7B"/>
    <w:rsid w:val="0016487C"/>
    <w:rsid w:val="00165CFB"/>
    <w:rsid w:val="00167F5D"/>
    <w:rsid w:val="001732FF"/>
    <w:rsid w:val="0017442C"/>
    <w:rsid w:val="001804D0"/>
    <w:rsid w:val="00180CE8"/>
    <w:rsid w:val="00182AE1"/>
    <w:rsid w:val="00185D2B"/>
    <w:rsid w:val="0018717B"/>
    <w:rsid w:val="00187661"/>
    <w:rsid w:val="0019341F"/>
    <w:rsid w:val="00196309"/>
    <w:rsid w:val="00197DD9"/>
    <w:rsid w:val="001A4863"/>
    <w:rsid w:val="001A5EB0"/>
    <w:rsid w:val="001A7619"/>
    <w:rsid w:val="001C1AE7"/>
    <w:rsid w:val="001C1D5D"/>
    <w:rsid w:val="001C52D0"/>
    <w:rsid w:val="001D1D40"/>
    <w:rsid w:val="001D46BC"/>
    <w:rsid w:val="001D5F53"/>
    <w:rsid w:val="001E38DB"/>
    <w:rsid w:val="001F24F5"/>
    <w:rsid w:val="001F3A03"/>
    <w:rsid w:val="00200382"/>
    <w:rsid w:val="002027D7"/>
    <w:rsid w:val="002061E1"/>
    <w:rsid w:val="00206764"/>
    <w:rsid w:val="00221E02"/>
    <w:rsid w:val="00221E1C"/>
    <w:rsid w:val="002333C8"/>
    <w:rsid w:val="002345DC"/>
    <w:rsid w:val="00237E77"/>
    <w:rsid w:val="002434CE"/>
    <w:rsid w:val="00244FB1"/>
    <w:rsid w:val="0024654F"/>
    <w:rsid w:val="00251EC6"/>
    <w:rsid w:val="0026201F"/>
    <w:rsid w:val="002621AD"/>
    <w:rsid w:val="00271703"/>
    <w:rsid w:val="00273AA3"/>
    <w:rsid w:val="00284769"/>
    <w:rsid w:val="00296E30"/>
    <w:rsid w:val="002A21EE"/>
    <w:rsid w:val="002A7681"/>
    <w:rsid w:val="002B0071"/>
    <w:rsid w:val="002B24EF"/>
    <w:rsid w:val="002B7CE5"/>
    <w:rsid w:val="002D6C15"/>
    <w:rsid w:val="002E013C"/>
    <w:rsid w:val="002E1233"/>
    <w:rsid w:val="002E64F2"/>
    <w:rsid w:val="002F5EF3"/>
    <w:rsid w:val="002F6520"/>
    <w:rsid w:val="003059C2"/>
    <w:rsid w:val="00311EE5"/>
    <w:rsid w:val="003150F3"/>
    <w:rsid w:val="00315FAA"/>
    <w:rsid w:val="003200BA"/>
    <w:rsid w:val="003239EB"/>
    <w:rsid w:val="0032528B"/>
    <w:rsid w:val="0032716C"/>
    <w:rsid w:val="00336853"/>
    <w:rsid w:val="00337CC1"/>
    <w:rsid w:val="00346CDA"/>
    <w:rsid w:val="00346DA7"/>
    <w:rsid w:val="00351163"/>
    <w:rsid w:val="00351DAA"/>
    <w:rsid w:val="0035531D"/>
    <w:rsid w:val="003575EE"/>
    <w:rsid w:val="00360D39"/>
    <w:rsid w:val="00365BDE"/>
    <w:rsid w:val="003678D4"/>
    <w:rsid w:val="00372071"/>
    <w:rsid w:val="00383611"/>
    <w:rsid w:val="003944CE"/>
    <w:rsid w:val="003A383B"/>
    <w:rsid w:val="003A5E44"/>
    <w:rsid w:val="003B012F"/>
    <w:rsid w:val="003B2F8C"/>
    <w:rsid w:val="003C019A"/>
    <w:rsid w:val="003C42B5"/>
    <w:rsid w:val="003D34F1"/>
    <w:rsid w:val="003D39ED"/>
    <w:rsid w:val="003E39EF"/>
    <w:rsid w:val="003E762D"/>
    <w:rsid w:val="003F0B2B"/>
    <w:rsid w:val="003F1779"/>
    <w:rsid w:val="003F5D11"/>
    <w:rsid w:val="00412548"/>
    <w:rsid w:val="004316BD"/>
    <w:rsid w:val="00440F2D"/>
    <w:rsid w:val="00441E22"/>
    <w:rsid w:val="0044584E"/>
    <w:rsid w:val="004555F2"/>
    <w:rsid w:val="00462784"/>
    <w:rsid w:val="00466389"/>
    <w:rsid w:val="0046703A"/>
    <w:rsid w:val="00471EE2"/>
    <w:rsid w:val="00475535"/>
    <w:rsid w:val="00475B04"/>
    <w:rsid w:val="004764CD"/>
    <w:rsid w:val="004775A7"/>
    <w:rsid w:val="00480933"/>
    <w:rsid w:val="00483BFC"/>
    <w:rsid w:val="00487615"/>
    <w:rsid w:val="00492033"/>
    <w:rsid w:val="00495933"/>
    <w:rsid w:val="004A1B7F"/>
    <w:rsid w:val="004A2BA0"/>
    <w:rsid w:val="004A5010"/>
    <w:rsid w:val="004A5AA5"/>
    <w:rsid w:val="004B1156"/>
    <w:rsid w:val="004B3BE2"/>
    <w:rsid w:val="004B5779"/>
    <w:rsid w:val="004B6F1E"/>
    <w:rsid w:val="004C2A14"/>
    <w:rsid w:val="004C35C7"/>
    <w:rsid w:val="004C3927"/>
    <w:rsid w:val="004C5DA9"/>
    <w:rsid w:val="004D0F90"/>
    <w:rsid w:val="004D5401"/>
    <w:rsid w:val="004D5916"/>
    <w:rsid w:val="004E2FDB"/>
    <w:rsid w:val="004E3BC7"/>
    <w:rsid w:val="004E6D8D"/>
    <w:rsid w:val="004F1A5F"/>
    <w:rsid w:val="004F2E3B"/>
    <w:rsid w:val="004F7D7B"/>
    <w:rsid w:val="00503120"/>
    <w:rsid w:val="005049F2"/>
    <w:rsid w:val="00505EF3"/>
    <w:rsid w:val="00506286"/>
    <w:rsid w:val="00507349"/>
    <w:rsid w:val="005131D2"/>
    <w:rsid w:val="00514DC7"/>
    <w:rsid w:val="00515141"/>
    <w:rsid w:val="005153F3"/>
    <w:rsid w:val="005177C3"/>
    <w:rsid w:val="005221C4"/>
    <w:rsid w:val="0052223F"/>
    <w:rsid w:val="00523CB9"/>
    <w:rsid w:val="0052463D"/>
    <w:rsid w:val="00525243"/>
    <w:rsid w:val="00527736"/>
    <w:rsid w:val="00530193"/>
    <w:rsid w:val="005307A8"/>
    <w:rsid w:val="00532B82"/>
    <w:rsid w:val="0053446F"/>
    <w:rsid w:val="00535441"/>
    <w:rsid w:val="00537914"/>
    <w:rsid w:val="00537F29"/>
    <w:rsid w:val="005420F1"/>
    <w:rsid w:val="00543AA3"/>
    <w:rsid w:val="00544466"/>
    <w:rsid w:val="00544BE9"/>
    <w:rsid w:val="005451E9"/>
    <w:rsid w:val="0054646C"/>
    <w:rsid w:val="00561292"/>
    <w:rsid w:val="0056498D"/>
    <w:rsid w:val="00566AD2"/>
    <w:rsid w:val="00566AFF"/>
    <w:rsid w:val="0057180E"/>
    <w:rsid w:val="005777FD"/>
    <w:rsid w:val="00580829"/>
    <w:rsid w:val="00587DEA"/>
    <w:rsid w:val="0059025B"/>
    <w:rsid w:val="0059242C"/>
    <w:rsid w:val="00596837"/>
    <w:rsid w:val="005A5495"/>
    <w:rsid w:val="005A5BA1"/>
    <w:rsid w:val="005A6B27"/>
    <w:rsid w:val="005C208A"/>
    <w:rsid w:val="005C699B"/>
    <w:rsid w:val="005D4A43"/>
    <w:rsid w:val="005E2BA6"/>
    <w:rsid w:val="005E41C0"/>
    <w:rsid w:val="005E6583"/>
    <w:rsid w:val="005F4D61"/>
    <w:rsid w:val="005F5BA6"/>
    <w:rsid w:val="006043E3"/>
    <w:rsid w:val="00606C11"/>
    <w:rsid w:val="00610119"/>
    <w:rsid w:val="006112D2"/>
    <w:rsid w:val="00614148"/>
    <w:rsid w:val="00615854"/>
    <w:rsid w:val="006179E0"/>
    <w:rsid w:val="00620140"/>
    <w:rsid w:val="00627A0F"/>
    <w:rsid w:val="006362DE"/>
    <w:rsid w:val="00644993"/>
    <w:rsid w:val="00644B06"/>
    <w:rsid w:val="0065134D"/>
    <w:rsid w:val="00651788"/>
    <w:rsid w:val="006523B7"/>
    <w:rsid w:val="00654076"/>
    <w:rsid w:val="00660B85"/>
    <w:rsid w:val="00661ACC"/>
    <w:rsid w:val="00662CBB"/>
    <w:rsid w:val="00666BC1"/>
    <w:rsid w:val="00667D6C"/>
    <w:rsid w:val="006715FD"/>
    <w:rsid w:val="00674824"/>
    <w:rsid w:val="006800B0"/>
    <w:rsid w:val="00685055"/>
    <w:rsid w:val="00686CA4"/>
    <w:rsid w:val="00696615"/>
    <w:rsid w:val="006A28A5"/>
    <w:rsid w:val="006A298B"/>
    <w:rsid w:val="006A606F"/>
    <w:rsid w:val="006A77BC"/>
    <w:rsid w:val="006B1AFD"/>
    <w:rsid w:val="006B401A"/>
    <w:rsid w:val="006B59D3"/>
    <w:rsid w:val="006C08EB"/>
    <w:rsid w:val="006C3419"/>
    <w:rsid w:val="006C48F4"/>
    <w:rsid w:val="006D4572"/>
    <w:rsid w:val="006D5D46"/>
    <w:rsid w:val="006E0FA6"/>
    <w:rsid w:val="006E1FC6"/>
    <w:rsid w:val="006E2C7A"/>
    <w:rsid w:val="006E7269"/>
    <w:rsid w:val="006F4D81"/>
    <w:rsid w:val="006F6208"/>
    <w:rsid w:val="007019E6"/>
    <w:rsid w:val="00707881"/>
    <w:rsid w:val="00712018"/>
    <w:rsid w:val="00715932"/>
    <w:rsid w:val="00717056"/>
    <w:rsid w:val="007237EA"/>
    <w:rsid w:val="0072758D"/>
    <w:rsid w:val="00733FC2"/>
    <w:rsid w:val="007350F2"/>
    <w:rsid w:val="007369CB"/>
    <w:rsid w:val="00742042"/>
    <w:rsid w:val="00742AC6"/>
    <w:rsid w:val="00743C66"/>
    <w:rsid w:val="00743EE5"/>
    <w:rsid w:val="0075093A"/>
    <w:rsid w:val="00750E82"/>
    <w:rsid w:val="007513B2"/>
    <w:rsid w:val="00752B9F"/>
    <w:rsid w:val="007578E2"/>
    <w:rsid w:val="007578FA"/>
    <w:rsid w:val="0076041B"/>
    <w:rsid w:val="00762CF2"/>
    <w:rsid w:val="00763C39"/>
    <w:rsid w:val="007653B0"/>
    <w:rsid w:val="00766786"/>
    <w:rsid w:val="007705E3"/>
    <w:rsid w:val="007717B5"/>
    <w:rsid w:val="00774269"/>
    <w:rsid w:val="007752C6"/>
    <w:rsid w:val="00775CFA"/>
    <w:rsid w:val="00783EAE"/>
    <w:rsid w:val="0079275A"/>
    <w:rsid w:val="00796C51"/>
    <w:rsid w:val="007A1683"/>
    <w:rsid w:val="007B0ED8"/>
    <w:rsid w:val="007B2898"/>
    <w:rsid w:val="007B2D99"/>
    <w:rsid w:val="007B459D"/>
    <w:rsid w:val="007B57B1"/>
    <w:rsid w:val="007B591C"/>
    <w:rsid w:val="007C185C"/>
    <w:rsid w:val="007C37E4"/>
    <w:rsid w:val="007C722B"/>
    <w:rsid w:val="007D29B7"/>
    <w:rsid w:val="007D38EE"/>
    <w:rsid w:val="007E0FEB"/>
    <w:rsid w:val="007E305A"/>
    <w:rsid w:val="007E7455"/>
    <w:rsid w:val="00801587"/>
    <w:rsid w:val="00801BA3"/>
    <w:rsid w:val="008059D3"/>
    <w:rsid w:val="00807AA5"/>
    <w:rsid w:val="008103A6"/>
    <w:rsid w:val="0081059A"/>
    <w:rsid w:val="0081268F"/>
    <w:rsid w:val="008139B5"/>
    <w:rsid w:val="00816CF9"/>
    <w:rsid w:val="00817E09"/>
    <w:rsid w:val="00825B5F"/>
    <w:rsid w:val="00825E49"/>
    <w:rsid w:val="00827242"/>
    <w:rsid w:val="0083684B"/>
    <w:rsid w:val="00836DD0"/>
    <w:rsid w:val="00843496"/>
    <w:rsid w:val="008540E7"/>
    <w:rsid w:val="00860CE1"/>
    <w:rsid w:val="0086445B"/>
    <w:rsid w:val="00872DD5"/>
    <w:rsid w:val="00880057"/>
    <w:rsid w:val="00881F7E"/>
    <w:rsid w:val="008832C5"/>
    <w:rsid w:val="00887F56"/>
    <w:rsid w:val="00890A26"/>
    <w:rsid w:val="00893EFF"/>
    <w:rsid w:val="00897035"/>
    <w:rsid w:val="008A1DD5"/>
    <w:rsid w:val="008A38EA"/>
    <w:rsid w:val="008A67A7"/>
    <w:rsid w:val="008B1003"/>
    <w:rsid w:val="008B5FCB"/>
    <w:rsid w:val="008B7981"/>
    <w:rsid w:val="008B7C76"/>
    <w:rsid w:val="008C034A"/>
    <w:rsid w:val="008C379D"/>
    <w:rsid w:val="008D1391"/>
    <w:rsid w:val="008E3B59"/>
    <w:rsid w:val="008E3FD2"/>
    <w:rsid w:val="008E4FE2"/>
    <w:rsid w:val="008E57BD"/>
    <w:rsid w:val="008E5864"/>
    <w:rsid w:val="008E6DBE"/>
    <w:rsid w:val="008E74B1"/>
    <w:rsid w:val="008E76F3"/>
    <w:rsid w:val="008F08CE"/>
    <w:rsid w:val="008F1047"/>
    <w:rsid w:val="008F7216"/>
    <w:rsid w:val="0090563D"/>
    <w:rsid w:val="00905CE7"/>
    <w:rsid w:val="00912423"/>
    <w:rsid w:val="00916920"/>
    <w:rsid w:val="009215E3"/>
    <w:rsid w:val="00924EA9"/>
    <w:rsid w:val="00925F5B"/>
    <w:rsid w:val="0092667C"/>
    <w:rsid w:val="00927623"/>
    <w:rsid w:val="00935865"/>
    <w:rsid w:val="00935B6D"/>
    <w:rsid w:val="00935BCE"/>
    <w:rsid w:val="00940A21"/>
    <w:rsid w:val="0094264E"/>
    <w:rsid w:val="00942E0D"/>
    <w:rsid w:val="00944623"/>
    <w:rsid w:val="00945DED"/>
    <w:rsid w:val="00954816"/>
    <w:rsid w:val="00957101"/>
    <w:rsid w:val="009578BF"/>
    <w:rsid w:val="00961029"/>
    <w:rsid w:val="00963366"/>
    <w:rsid w:val="00965A29"/>
    <w:rsid w:val="00976C90"/>
    <w:rsid w:val="00981035"/>
    <w:rsid w:val="00990DCC"/>
    <w:rsid w:val="009931C9"/>
    <w:rsid w:val="009973E2"/>
    <w:rsid w:val="00997AF1"/>
    <w:rsid w:val="009A1E76"/>
    <w:rsid w:val="009B1F36"/>
    <w:rsid w:val="009B7205"/>
    <w:rsid w:val="009B78F7"/>
    <w:rsid w:val="009C3C06"/>
    <w:rsid w:val="009C7EE8"/>
    <w:rsid w:val="009D1FC6"/>
    <w:rsid w:val="009E3B0A"/>
    <w:rsid w:val="009E6EE2"/>
    <w:rsid w:val="009E6F4D"/>
    <w:rsid w:val="009E7422"/>
    <w:rsid w:val="009F2251"/>
    <w:rsid w:val="009F4025"/>
    <w:rsid w:val="009F52A7"/>
    <w:rsid w:val="00A0231B"/>
    <w:rsid w:val="00A0385B"/>
    <w:rsid w:val="00A11552"/>
    <w:rsid w:val="00A23411"/>
    <w:rsid w:val="00A25293"/>
    <w:rsid w:val="00A26EEC"/>
    <w:rsid w:val="00A33DEA"/>
    <w:rsid w:val="00A36828"/>
    <w:rsid w:val="00A40B86"/>
    <w:rsid w:val="00A45E1D"/>
    <w:rsid w:val="00A47C67"/>
    <w:rsid w:val="00A50539"/>
    <w:rsid w:val="00A50859"/>
    <w:rsid w:val="00A5278D"/>
    <w:rsid w:val="00A61D84"/>
    <w:rsid w:val="00A67A2A"/>
    <w:rsid w:val="00A7108C"/>
    <w:rsid w:val="00A75DEA"/>
    <w:rsid w:val="00A76375"/>
    <w:rsid w:val="00A7767C"/>
    <w:rsid w:val="00A81FF2"/>
    <w:rsid w:val="00A901C9"/>
    <w:rsid w:val="00A92C3E"/>
    <w:rsid w:val="00A9509C"/>
    <w:rsid w:val="00A96A1F"/>
    <w:rsid w:val="00AA1F2A"/>
    <w:rsid w:val="00AA2441"/>
    <w:rsid w:val="00AA5492"/>
    <w:rsid w:val="00AA63E1"/>
    <w:rsid w:val="00AA6EC9"/>
    <w:rsid w:val="00AC081C"/>
    <w:rsid w:val="00AC1110"/>
    <w:rsid w:val="00AC2316"/>
    <w:rsid w:val="00AC4E7D"/>
    <w:rsid w:val="00AC6F3C"/>
    <w:rsid w:val="00AD6172"/>
    <w:rsid w:val="00AE1498"/>
    <w:rsid w:val="00AE3E97"/>
    <w:rsid w:val="00AE4736"/>
    <w:rsid w:val="00AE7BA4"/>
    <w:rsid w:val="00AF0719"/>
    <w:rsid w:val="00AF0F72"/>
    <w:rsid w:val="00AF2162"/>
    <w:rsid w:val="00AF2B4F"/>
    <w:rsid w:val="00AF621D"/>
    <w:rsid w:val="00AF775E"/>
    <w:rsid w:val="00B02753"/>
    <w:rsid w:val="00B037FC"/>
    <w:rsid w:val="00B12FEC"/>
    <w:rsid w:val="00B13FEE"/>
    <w:rsid w:val="00B15F8D"/>
    <w:rsid w:val="00B21C43"/>
    <w:rsid w:val="00B2245B"/>
    <w:rsid w:val="00B27E0B"/>
    <w:rsid w:val="00B27E1B"/>
    <w:rsid w:val="00B3221C"/>
    <w:rsid w:val="00B37038"/>
    <w:rsid w:val="00B47CA6"/>
    <w:rsid w:val="00B50584"/>
    <w:rsid w:val="00B515A9"/>
    <w:rsid w:val="00B52B33"/>
    <w:rsid w:val="00B530DC"/>
    <w:rsid w:val="00B53305"/>
    <w:rsid w:val="00B55E3F"/>
    <w:rsid w:val="00B562DF"/>
    <w:rsid w:val="00B56F0B"/>
    <w:rsid w:val="00B62B1F"/>
    <w:rsid w:val="00B66ACC"/>
    <w:rsid w:val="00B6794F"/>
    <w:rsid w:val="00B70284"/>
    <w:rsid w:val="00B73278"/>
    <w:rsid w:val="00B75CDF"/>
    <w:rsid w:val="00B762CE"/>
    <w:rsid w:val="00B77D0D"/>
    <w:rsid w:val="00B82247"/>
    <w:rsid w:val="00B8314E"/>
    <w:rsid w:val="00B835C3"/>
    <w:rsid w:val="00B83C49"/>
    <w:rsid w:val="00B84A81"/>
    <w:rsid w:val="00B919A8"/>
    <w:rsid w:val="00B951FC"/>
    <w:rsid w:val="00BA07AB"/>
    <w:rsid w:val="00BA0BF5"/>
    <w:rsid w:val="00BA10E9"/>
    <w:rsid w:val="00BA2B72"/>
    <w:rsid w:val="00BB1604"/>
    <w:rsid w:val="00BB4939"/>
    <w:rsid w:val="00BB7C86"/>
    <w:rsid w:val="00BC02EE"/>
    <w:rsid w:val="00BC1B9B"/>
    <w:rsid w:val="00BC2552"/>
    <w:rsid w:val="00BC28D8"/>
    <w:rsid w:val="00BC5E03"/>
    <w:rsid w:val="00BC7D9F"/>
    <w:rsid w:val="00BD0B6B"/>
    <w:rsid w:val="00BD0F93"/>
    <w:rsid w:val="00BD1D77"/>
    <w:rsid w:val="00BD5327"/>
    <w:rsid w:val="00BD6624"/>
    <w:rsid w:val="00BE1BF8"/>
    <w:rsid w:val="00BE23ED"/>
    <w:rsid w:val="00BE468A"/>
    <w:rsid w:val="00BF02CD"/>
    <w:rsid w:val="00BF07CD"/>
    <w:rsid w:val="00BF438D"/>
    <w:rsid w:val="00C02884"/>
    <w:rsid w:val="00C032D8"/>
    <w:rsid w:val="00C05FD3"/>
    <w:rsid w:val="00C119F0"/>
    <w:rsid w:val="00C133BA"/>
    <w:rsid w:val="00C1610E"/>
    <w:rsid w:val="00C16C33"/>
    <w:rsid w:val="00C22C4D"/>
    <w:rsid w:val="00C2628B"/>
    <w:rsid w:val="00C266CD"/>
    <w:rsid w:val="00C400CB"/>
    <w:rsid w:val="00C40181"/>
    <w:rsid w:val="00C47480"/>
    <w:rsid w:val="00C50F49"/>
    <w:rsid w:val="00C6359C"/>
    <w:rsid w:val="00C6789A"/>
    <w:rsid w:val="00C811D7"/>
    <w:rsid w:val="00C82189"/>
    <w:rsid w:val="00C8593F"/>
    <w:rsid w:val="00C94A50"/>
    <w:rsid w:val="00C97C33"/>
    <w:rsid w:val="00CA16C1"/>
    <w:rsid w:val="00CA33B2"/>
    <w:rsid w:val="00CB7D78"/>
    <w:rsid w:val="00CD0DDE"/>
    <w:rsid w:val="00CD1713"/>
    <w:rsid w:val="00CD4990"/>
    <w:rsid w:val="00CD6C23"/>
    <w:rsid w:val="00CF0FD0"/>
    <w:rsid w:val="00CF121B"/>
    <w:rsid w:val="00CF5A6E"/>
    <w:rsid w:val="00CF6EFC"/>
    <w:rsid w:val="00D00893"/>
    <w:rsid w:val="00D023B0"/>
    <w:rsid w:val="00D02675"/>
    <w:rsid w:val="00D04118"/>
    <w:rsid w:val="00D07763"/>
    <w:rsid w:val="00D07E8B"/>
    <w:rsid w:val="00D11624"/>
    <w:rsid w:val="00D13020"/>
    <w:rsid w:val="00D155D0"/>
    <w:rsid w:val="00D15A36"/>
    <w:rsid w:val="00D16E12"/>
    <w:rsid w:val="00D17E3B"/>
    <w:rsid w:val="00D22C23"/>
    <w:rsid w:val="00D278FF"/>
    <w:rsid w:val="00D30A11"/>
    <w:rsid w:val="00D3714F"/>
    <w:rsid w:val="00D3746D"/>
    <w:rsid w:val="00D37532"/>
    <w:rsid w:val="00D402CE"/>
    <w:rsid w:val="00D40AA4"/>
    <w:rsid w:val="00D41C77"/>
    <w:rsid w:val="00D420AB"/>
    <w:rsid w:val="00D4475D"/>
    <w:rsid w:val="00D466E8"/>
    <w:rsid w:val="00D476E7"/>
    <w:rsid w:val="00D501C1"/>
    <w:rsid w:val="00D5091D"/>
    <w:rsid w:val="00D66049"/>
    <w:rsid w:val="00D66084"/>
    <w:rsid w:val="00D6633F"/>
    <w:rsid w:val="00D80C53"/>
    <w:rsid w:val="00D84F22"/>
    <w:rsid w:val="00D87882"/>
    <w:rsid w:val="00D87E51"/>
    <w:rsid w:val="00D901AA"/>
    <w:rsid w:val="00D92A37"/>
    <w:rsid w:val="00DA204B"/>
    <w:rsid w:val="00DA27F5"/>
    <w:rsid w:val="00DA2A9B"/>
    <w:rsid w:val="00DA41B0"/>
    <w:rsid w:val="00DA4DFA"/>
    <w:rsid w:val="00DB6EB5"/>
    <w:rsid w:val="00DC018C"/>
    <w:rsid w:val="00DC6D5B"/>
    <w:rsid w:val="00DD00D9"/>
    <w:rsid w:val="00DD26CE"/>
    <w:rsid w:val="00DD5B6E"/>
    <w:rsid w:val="00DD74A2"/>
    <w:rsid w:val="00DD7A0F"/>
    <w:rsid w:val="00DE11CE"/>
    <w:rsid w:val="00DE3A81"/>
    <w:rsid w:val="00DE5D80"/>
    <w:rsid w:val="00DE7915"/>
    <w:rsid w:val="00DF3BA1"/>
    <w:rsid w:val="00DF3D54"/>
    <w:rsid w:val="00DF4538"/>
    <w:rsid w:val="00E0376E"/>
    <w:rsid w:val="00E051EF"/>
    <w:rsid w:val="00E05EB8"/>
    <w:rsid w:val="00E23136"/>
    <w:rsid w:val="00E27393"/>
    <w:rsid w:val="00E31B32"/>
    <w:rsid w:val="00E378E7"/>
    <w:rsid w:val="00E451BE"/>
    <w:rsid w:val="00E47F10"/>
    <w:rsid w:val="00E5082E"/>
    <w:rsid w:val="00E510D3"/>
    <w:rsid w:val="00E5286F"/>
    <w:rsid w:val="00E5347C"/>
    <w:rsid w:val="00E55A95"/>
    <w:rsid w:val="00E572D8"/>
    <w:rsid w:val="00E617F5"/>
    <w:rsid w:val="00E61BC9"/>
    <w:rsid w:val="00E62BA5"/>
    <w:rsid w:val="00E638AF"/>
    <w:rsid w:val="00E7034B"/>
    <w:rsid w:val="00E7085E"/>
    <w:rsid w:val="00E714F4"/>
    <w:rsid w:val="00E71A99"/>
    <w:rsid w:val="00E7233B"/>
    <w:rsid w:val="00E74A1D"/>
    <w:rsid w:val="00E75D97"/>
    <w:rsid w:val="00E77BC9"/>
    <w:rsid w:val="00E814D8"/>
    <w:rsid w:val="00E85619"/>
    <w:rsid w:val="00E85CDC"/>
    <w:rsid w:val="00E86B49"/>
    <w:rsid w:val="00E87236"/>
    <w:rsid w:val="00E90363"/>
    <w:rsid w:val="00E9348A"/>
    <w:rsid w:val="00EA4389"/>
    <w:rsid w:val="00EA5E82"/>
    <w:rsid w:val="00EA6864"/>
    <w:rsid w:val="00EB0CB1"/>
    <w:rsid w:val="00EB418A"/>
    <w:rsid w:val="00EB5327"/>
    <w:rsid w:val="00EB6111"/>
    <w:rsid w:val="00EC126A"/>
    <w:rsid w:val="00EC28F1"/>
    <w:rsid w:val="00ED1F9B"/>
    <w:rsid w:val="00ED2BE6"/>
    <w:rsid w:val="00EE183A"/>
    <w:rsid w:val="00EE2A45"/>
    <w:rsid w:val="00EE4211"/>
    <w:rsid w:val="00EE6CBC"/>
    <w:rsid w:val="00EF33F9"/>
    <w:rsid w:val="00EF6BBB"/>
    <w:rsid w:val="00EF7F73"/>
    <w:rsid w:val="00F034C7"/>
    <w:rsid w:val="00F11674"/>
    <w:rsid w:val="00F220D0"/>
    <w:rsid w:val="00F23AE6"/>
    <w:rsid w:val="00F250F1"/>
    <w:rsid w:val="00F26EB2"/>
    <w:rsid w:val="00F45EAC"/>
    <w:rsid w:val="00F47370"/>
    <w:rsid w:val="00F55092"/>
    <w:rsid w:val="00F556CF"/>
    <w:rsid w:val="00F60B81"/>
    <w:rsid w:val="00F70B60"/>
    <w:rsid w:val="00F715A1"/>
    <w:rsid w:val="00F73557"/>
    <w:rsid w:val="00F74185"/>
    <w:rsid w:val="00F759AD"/>
    <w:rsid w:val="00F84EE0"/>
    <w:rsid w:val="00F869DA"/>
    <w:rsid w:val="00F8704A"/>
    <w:rsid w:val="00F90D3A"/>
    <w:rsid w:val="00F91223"/>
    <w:rsid w:val="00FA0A27"/>
    <w:rsid w:val="00FA1B72"/>
    <w:rsid w:val="00FA7813"/>
    <w:rsid w:val="00FA7DB1"/>
    <w:rsid w:val="00FB581F"/>
    <w:rsid w:val="00FC150E"/>
    <w:rsid w:val="00FC4C1E"/>
    <w:rsid w:val="00FD306B"/>
    <w:rsid w:val="00FE1FD9"/>
    <w:rsid w:val="00FE29E1"/>
    <w:rsid w:val="00FE41C2"/>
    <w:rsid w:val="00FE6838"/>
    <w:rsid w:val="00FF0808"/>
    <w:rsid w:val="00FF46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1E226ED"/>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D6608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66084"/>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5FD3"/>
    <w:pPr>
      <w:numPr>
        <w:numId w:val="12"/>
      </w:numPr>
      <w:contextualSpacing/>
    </w:pPr>
    <w:rPr>
      <w:rFonts w:cs="Times New Roman"/>
    </w:rPr>
  </w:style>
  <w:style w:type="paragraph" w:styleId="Footer">
    <w:name w:val="footer"/>
    <w:basedOn w:val="Normal"/>
    <w:link w:val="FooterChar"/>
    <w:uiPriority w:val="99"/>
    <w:unhideWhenUsed/>
    <w:rsid w:val="003150F3"/>
    <w:pPr>
      <w:tabs>
        <w:tab w:val="center" w:pos="4680"/>
        <w:tab w:val="right" w:pos="9360"/>
      </w:tabs>
    </w:pPr>
  </w:style>
  <w:style w:type="character" w:customStyle="1" w:styleId="FooterChar">
    <w:name w:val="Footer Char"/>
    <w:basedOn w:val="DefaultParagraphFont"/>
    <w:link w:val="Footer"/>
    <w:uiPriority w:val="99"/>
    <w:rsid w:val="003150F3"/>
  </w:style>
  <w:style w:type="character" w:styleId="PageNumber">
    <w:name w:val="page number"/>
    <w:basedOn w:val="DefaultParagraphFont"/>
    <w:uiPriority w:val="99"/>
    <w:semiHidden/>
    <w:unhideWhenUsed/>
    <w:rsid w:val="003150F3"/>
  </w:style>
  <w:style w:type="paragraph" w:customStyle="1" w:styleId="Normal1">
    <w:name w:val="Normal1"/>
    <w:rsid w:val="00045844"/>
    <w:pPr>
      <w:spacing w:line="276" w:lineRule="auto"/>
    </w:pPr>
    <w:rPr>
      <w:rFonts w:ascii="Arial" w:eastAsia="Arial" w:hAnsi="Arial" w:cs="Arial"/>
      <w:color w:val="000000"/>
      <w:sz w:val="22"/>
      <w:szCs w:val="22"/>
    </w:rPr>
  </w:style>
  <w:style w:type="character" w:styleId="PlaceholderText">
    <w:name w:val="Placeholder Text"/>
    <w:basedOn w:val="DefaultParagraphFont"/>
    <w:uiPriority w:val="99"/>
    <w:semiHidden/>
    <w:rsid w:val="00E5082E"/>
    <w:rPr>
      <w:color w:val="808080"/>
    </w:rPr>
  </w:style>
  <w:style w:type="paragraph" w:styleId="BalloonText">
    <w:name w:val="Balloon Text"/>
    <w:basedOn w:val="Normal"/>
    <w:link w:val="BalloonTextChar"/>
    <w:uiPriority w:val="99"/>
    <w:semiHidden/>
    <w:unhideWhenUsed/>
    <w:rsid w:val="007E305A"/>
    <w:rPr>
      <w:rFonts w:ascii="Lucida Grande" w:hAnsi="Lucida Grande"/>
      <w:sz w:val="18"/>
      <w:szCs w:val="18"/>
    </w:rPr>
  </w:style>
  <w:style w:type="character" w:customStyle="1" w:styleId="BalloonTextChar">
    <w:name w:val="Balloon Text Char"/>
    <w:basedOn w:val="DefaultParagraphFont"/>
    <w:link w:val="BalloonText"/>
    <w:uiPriority w:val="99"/>
    <w:semiHidden/>
    <w:rsid w:val="007E305A"/>
    <w:rPr>
      <w:rFonts w:ascii="Lucida Grande" w:hAnsi="Lucida Grande"/>
      <w:sz w:val="18"/>
      <w:szCs w:val="18"/>
    </w:rPr>
  </w:style>
  <w:style w:type="paragraph" w:styleId="Caption">
    <w:name w:val="caption"/>
    <w:basedOn w:val="Normal"/>
    <w:next w:val="Normal"/>
    <w:uiPriority w:val="35"/>
    <w:unhideWhenUsed/>
    <w:qFormat/>
    <w:rsid w:val="000E2B51"/>
    <w:pPr>
      <w:spacing w:after="200"/>
    </w:pPr>
    <w:rPr>
      <w:rFonts w:eastAsiaTheme="minorEastAsia"/>
      <w:b/>
      <w:bCs/>
      <w:color w:val="4472C4" w:themeColor="accent1"/>
      <w:sz w:val="18"/>
      <w:szCs w:val="18"/>
    </w:rPr>
  </w:style>
  <w:style w:type="paragraph" w:styleId="DocumentMap">
    <w:name w:val="Document Map"/>
    <w:basedOn w:val="Normal"/>
    <w:link w:val="DocumentMapChar"/>
    <w:uiPriority w:val="99"/>
    <w:semiHidden/>
    <w:unhideWhenUsed/>
    <w:rsid w:val="00CF0FD0"/>
    <w:rPr>
      <w:rFonts w:ascii="Times New Roman" w:hAnsi="Times New Roman" w:cs="Times New Roman"/>
    </w:rPr>
  </w:style>
  <w:style w:type="character" w:customStyle="1" w:styleId="DocumentMapChar">
    <w:name w:val="Document Map Char"/>
    <w:basedOn w:val="DefaultParagraphFont"/>
    <w:link w:val="DocumentMap"/>
    <w:uiPriority w:val="99"/>
    <w:semiHidden/>
    <w:rsid w:val="00CF0FD0"/>
    <w:rPr>
      <w:rFonts w:ascii="Times New Roman" w:hAnsi="Times New Roman" w:cs="Times New Roman"/>
    </w:rPr>
  </w:style>
  <w:style w:type="character" w:styleId="Hyperlink">
    <w:name w:val="Hyperlink"/>
    <w:basedOn w:val="DefaultParagraphFont"/>
    <w:uiPriority w:val="99"/>
    <w:unhideWhenUsed/>
    <w:rsid w:val="00B84A81"/>
    <w:rPr>
      <w:color w:val="0563C1" w:themeColor="hyperlink"/>
      <w:u w:val="single"/>
    </w:rPr>
  </w:style>
  <w:style w:type="character" w:customStyle="1" w:styleId="Heading2Char">
    <w:name w:val="Heading 2 Char"/>
    <w:basedOn w:val="DefaultParagraphFont"/>
    <w:link w:val="Heading2"/>
    <w:uiPriority w:val="9"/>
    <w:rsid w:val="00D6608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66084"/>
    <w:rPr>
      <w:rFonts w:asciiTheme="majorHAnsi" w:eastAsiaTheme="majorEastAsia" w:hAnsiTheme="majorHAnsi" w:cstheme="majorBidi"/>
      <w:color w:val="1F3763" w:themeColor="accent1" w:themeShade="7F"/>
    </w:rPr>
  </w:style>
  <w:style w:type="numbering" w:customStyle="1" w:styleId="Style1">
    <w:name w:val="Style1"/>
    <w:uiPriority w:val="99"/>
    <w:rsid w:val="00BD1D77"/>
    <w:pPr>
      <w:numPr>
        <w:numId w:val="28"/>
      </w:numPr>
    </w:pPr>
  </w:style>
  <w:style w:type="numbering" w:customStyle="1" w:styleId="Style2">
    <w:name w:val="Style2"/>
    <w:uiPriority w:val="99"/>
    <w:rsid w:val="00BD1D77"/>
    <w:pPr>
      <w:numPr>
        <w:numId w:val="31"/>
      </w:numPr>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D6608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66084"/>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5FD3"/>
    <w:pPr>
      <w:numPr>
        <w:numId w:val="12"/>
      </w:numPr>
      <w:contextualSpacing/>
    </w:pPr>
    <w:rPr>
      <w:rFonts w:cs="Times New Roman"/>
    </w:rPr>
  </w:style>
  <w:style w:type="paragraph" w:styleId="Footer">
    <w:name w:val="footer"/>
    <w:basedOn w:val="Normal"/>
    <w:link w:val="FooterChar"/>
    <w:uiPriority w:val="99"/>
    <w:unhideWhenUsed/>
    <w:rsid w:val="003150F3"/>
    <w:pPr>
      <w:tabs>
        <w:tab w:val="center" w:pos="4680"/>
        <w:tab w:val="right" w:pos="9360"/>
      </w:tabs>
    </w:pPr>
  </w:style>
  <w:style w:type="character" w:customStyle="1" w:styleId="FooterChar">
    <w:name w:val="Footer Char"/>
    <w:basedOn w:val="DefaultParagraphFont"/>
    <w:link w:val="Footer"/>
    <w:uiPriority w:val="99"/>
    <w:rsid w:val="003150F3"/>
  </w:style>
  <w:style w:type="character" w:styleId="PageNumber">
    <w:name w:val="page number"/>
    <w:basedOn w:val="DefaultParagraphFont"/>
    <w:uiPriority w:val="99"/>
    <w:semiHidden/>
    <w:unhideWhenUsed/>
    <w:rsid w:val="003150F3"/>
  </w:style>
  <w:style w:type="paragraph" w:customStyle="1" w:styleId="Normal1">
    <w:name w:val="Normal1"/>
    <w:rsid w:val="00045844"/>
    <w:pPr>
      <w:spacing w:line="276" w:lineRule="auto"/>
    </w:pPr>
    <w:rPr>
      <w:rFonts w:ascii="Arial" w:eastAsia="Arial" w:hAnsi="Arial" w:cs="Arial"/>
      <w:color w:val="000000"/>
      <w:sz w:val="22"/>
      <w:szCs w:val="22"/>
    </w:rPr>
  </w:style>
  <w:style w:type="character" w:styleId="PlaceholderText">
    <w:name w:val="Placeholder Text"/>
    <w:basedOn w:val="DefaultParagraphFont"/>
    <w:uiPriority w:val="99"/>
    <w:semiHidden/>
    <w:rsid w:val="00E5082E"/>
    <w:rPr>
      <w:color w:val="808080"/>
    </w:rPr>
  </w:style>
  <w:style w:type="paragraph" w:styleId="BalloonText">
    <w:name w:val="Balloon Text"/>
    <w:basedOn w:val="Normal"/>
    <w:link w:val="BalloonTextChar"/>
    <w:uiPriority w:val="99"/>
    <w:semiHidden/>
    <w:unhideWhenUsed/>
    <w:rsid w:val="007E305A"/>
    <w:rPr>
      <w:rFonts w:ascii="Lucida Grande" w:hAnsi="Lucida Grande"/>
      <w:sz w:val="18"/>
      <w:szCs w:val="18"/>
    </w:rPr>
  </w:style>
  <w:style w:type="character" w:customStyle="1" w:styleId="BalloonTextChar">
    <w:name w:val="Balloon Text Char"/>
    <w:basedOn w:val="DefaultParagraphFont"/>
    <w:link w:val="BalloonText"/>
    <w:uiPriority w:val="99"/>
    <w:semiHidden/>
    <w:rsid w:val="007E305A"/>
    <w:rPr>
      <w:rFonts w:ascii="Lucida Grande" w:hAnsi="Lucida Grande"/>
      <w:sz w:val="18"/>
      <w:szCs w:val="18"/>
    </w:rPr>
  </w:style>
  <w:style w:type="paragraph" w:styleId="Caption">
    <w:name w:val="caption"/>
    <w:basedOn w:val="Normal"/>
    <w:next w:val="Normal"/>
    <w:uiPriority w:val="35"/>
    <w:unhideWhenUsed/>
    <w:qFormat/>
    <w:rsid w:val="000E2B51"/>
    <w:pPr>
      <w:spacing w:after="200"/>
    </w:pPr>
    <w:rPr>
      <w:rFonts w:eastAsiaTheme="minorEastAsia"/>
      <w:b/>
      <w:bCs/>
      <w:color w:val="4472C4" w:themeColor="accent1"/>
      <w:sz w:val="18"/>
      <w:szCs w:val="18"/>
    </w:rPr>
  </w:style>
  <w:style w:type="paragraph" w:styleId="DocumentMap">
    <w:name w:val="Document Map"/>
    <w:basedOn w:val="Normal"/>
    <w:link w:val="DocumentMapChar"/>
    <w:uiPriority w:val="99"/>
    <w:semiHidden/>
    <w:unhideWhenUsed/>
    <w:rsid w:val="00CF0FD0"/>
    <w:rPr>
      <w:rFonts w:ascii="Times New Roman" w:hAnsi="Times New Roman" w:cs="Times New Roman"/>
    </w:rPr>
  </w:style>
  <w:style w:type="character" w:customStyle="1" w:styleId="DocumentMapChar">
    <w:name w:val="Document Map Char"/>
    <w:basedOn w:val="DefaultParagraphFont"/>
    <w:link w:val="DocumentMap"/>
    <w:uiPriority w:val="99"/>
    <w:semiHidden/>
    <w:rsid w:val="00CF0FD0"/>
    <w:rPr>
      <w:rFonts w:ascii="Times New Roman" w:hAnsi="Times New Roman" w:cs="Times New Roman"/>
    </w:rPr>
  </w:style>
  <w:style w:type="character" w:styleId="Hyperlink">
    <w:name w:val="Hyperlink"/>
    <w:basedOn w:val="DefaultParagraphFont"/>
    <w:uiPriority w:val="99"/>
    <w:unhideWhenUsed/>
    <w:rsid w:val="00B84A81"/>
    <w:rPr>
      <w:color w:val="0563C1" w:themeColor="hyperlink"/>
      <w:u w:val="single"/>
    </w:rPr>
  </w:style>
  <w:style w:type="character" w:customStyle="1" w:styleId="Heading2Char">
    <w:name w:val="Heading 2 Char"/>
    <w:basedOn w:val="DefaultParagraphFont"/>
    <w:link w:val="Heading2"/>
    <w:uiPriority w:val="9"/>
    <w:rsid w:val="00D6608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66084"/>
    <w:rPr>
      <w:rFonts w:asciiTheme="majorHAnsi" w:eastAsiaTheme="majorEastAsia" w:hAnsiTheme="majorHAnsi" w:cstheme="majorBidi"/>
      <w:color w:val="1F3763" w:themeColor="accent1" w:themeShade="7F"/>
    </w:rPr>
  </w:style>
  <w:style w:type="numbering" w:customStyle="1" w:styleId="Style1">
    <w:name w:val="Style1"/>
    <w:uiPriority w:val="99"/>
    <w:rsid w:val="00BD1D77"/>
    <w:pPr>
      <w:numPr>
        <w:numId w:val="28"/>
      </w:numPr>
    </w:pPr>
  </w:style>
  <w:style w:type="numbering" w:customStyle="1" w:styleId="Style2">
    <w:name w:val="Style2"/>
    <w:uiPriority w:val="99"/>
    <w:rsid w:val="00BD1D77"/>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848179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9</Pages>
  <Words>2994</Words>
  <Characters>17072</Characters>
  <Application>Microsoft Macintosh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Claremont Graduate University</Company>
  <LinksUpToDate>false</LinksUpToDate>
  <CharactersWithSpaces>20026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Melissa Johnson</cp:lastModifiedBy>
  <cp:revision>6</cp:revision>
  <cp:lastPrinted>2017-08-15T22:17:00Z</cp:lastPrinted>
  <dcterms:created xsi:type="dcterms:W3CDTF">2018-01-09T00:57:00Z</dcterms:created>
  <dcterms:modified xsi:type="dcterms:W3CDTF">2018-01-09T16:20:00Z</dcterms:modified>
</cp:coreProperties>
</file>