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62" w:rsidRDefault="00106262" w:rsidP="00106262">
      <w:pPr>
        <w:jc w:val="both"/>
      </w:pPr>
      <w:r>
        <w:t xml:space="preserve">57198 Wang </w:t>
      </w:r>
      <w:proofErr w:type="spellStart"/>
      <w:r>
        <w:t>redos</w:t>
      </w:r>
      <w:proofErr w:type="spellEnd"/>
    </w:p>
    <w:p w:rsidR="00106262" w:rsidRDefault="00106262" w:rsidP="00106262">
      <w:pPr>
        <w:jc w:val="both"/>
      </w:pPr>
    </w:p>
    <w:p w:rsidR="001E1FAD" w:rsidRDefault="00106262" w:rsidP="00106262">
      <w:pPr>
        <w:jc w:val="both"/>
      </w:pPr>
      <w:r w:rsidRPr="00A33DB4">
        <w:rPr>
          <w:rFonts w:eastAsia="Times New Roman"/>
          <w:sz w:val="20"/>
          <w:szCs w:val="20"/>
        </w:rPr>
        <w:t>4.2. Next, prepare the solution of the dispersed phase by starting with a hydrophilic PEG diacrylate, 1 mmol/L of a fluorescent dye, and adding 5 mg/mL of a photo-initiator.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6262"/>
    <w:rsid w:val="00106262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95A7C97-EC8F-854F-A666-3DE23BF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2018-06-08T12:37:00Z</dcterms:created>
  <dcterms:modified xsi:type="dcterms:W3CDTF">2018-06-08T12:37:00Z</dcterms:modified>
</cp:coreProperties>
</file>