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E203" w14:textId="77777777" w:rsidR="001D0EFE" w:rsidRPr="00E7502E" w:rsidRDefault="006305D7"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b/>
          <w:bCs/>
          <w:color w:val="auto"/>
        </w:rPr>
        <w:t>TITLE:</w:t>
      </w:r>
      <w:r w:rsidRPr="00E7502E">
        <w:rPr>
          <w:rFonts w:asciiTheme="minorHAnsi" w:hAnsiTheme="minorHAnsi" w:cs="Times New Roman"/>
          <w:color w:val="auto"/>
        </w:rPr>
        <w:t xml:space="preserve"> </w:t>
      </w:r>
    </w:p>
    <w:p w14:paraId="0C76090E" w14:textId="2242672E" w:rsidR="007A4DD6" w:rsidRPr="00E7502E" w:rsidRDefault="001D0EFE"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color w:val="auto"/>
        </w:rPr>
        <w:t xml:space="preserve">A </w:t>
      </w:r>
      <w:r w:rsidR="006C62DC" w:rsidRPr="00E7502E">
        <w:rPr>
          <w:rFonts w:asciiTheme="minorHAnsi" w:hAnsiTheme="minorHAnsi" w:cs="Times New Roman"/>
          <w:color w:val="auto"/>
        </w:rPr>
        <w:t>Case Series of</w:t>
      </w:r>
      <w:r w:rsidR="00460736" w:rsidRPr="00E7502E">
        <w:rPr>
          <w:rFonts w:asciiTheme="minorHAnsi" w:hAnsiTheme="minorHAnsi" w:cs="Times New Roman"/>
          <w:color w:val="auto"/>
        </w:rPr>
        <w:t xml:space="preserve"> Successful Abdominal Closure Utilizing </w:t>
      </w:r>
      <w:r w:rsidRPr="00E7502E">
        <w:rPr>
          <w:rFonts w:asciiTheme="minorHAnsi" w:hAnsiTheme="minorHAnsi" w:cs="Times New Roman"/>
          <w:color w:val="auto"/>
        </w:rPr>
        <w:t xml:space="preserve">a </w:t>
      </w:r>
      <w:r w:rsidR="00460736" w:rsidRPr="00E7502E">
        <w:rPr>
          <w:rFonts w:asciiTheme="minorHAnsi" w:hAnsiTheme="minorHAnsi" w:cs="Times New Roman"/>
          <w:color w:val="auto"/>
        </w:rPr>
        <w:t xml:space="preserve">Novel Technique Combining </w:t>
      </w:r>
      <w:r w:rsidRPr="00E7502E">
        <w:rPr>
          <w:rFonts w:asciiTheme="minorHAnsi" w:hAnsiTheme="minorHAnsi" w:cs="Times New Roman"/>
          <w:color w:val="auto"/>
        </w:rPr>
        <w:t xml:space="preserve">a </w:t>
      </w:r>
      <w:r w:rsidR="00460736" w:rsidRPr="00E7502E">
        <w:rPr>
          <w:rFonts w:asciiTheme="minorHAnsi" w:hAnsiTheme="minorHAnsi" w:cs="Times New Roman"/>
          <w:color w:val="auto"/>
        </w:rPr>
        <w:t xml:space="preserve">Mechanical Closure System with </w:t>
      </w:r>
      <w:r w:rsidRPr="00E7502E">
        <w:rPr>
          <w:rFonts w:asciiTheme="minorHAnsi" w:hAnsiTheme="minorHAnsi" w:cs="Times New Roman"/>
          <w:color w:val="auto"/>
        </w:rPr>
        <w:t xml:space="preserve">a </w:t>
      </w:r>
      <w:r w:rsidR="00460736" w:rsidRPr="00E7502E">
        <w:rPr>
          <w:rFonts w:asciiTheme="minorHAnsi" w:hAnsiTheme="minorHAnsi" w:cs="Times New Roman"/>
          <w:color w:val="auto"/>
        </w:rPr>
        <w:t>Biologic Xenograft that Accelerates Wound Healing</w:t>
      </w:r>
    </w:p>
    <w:p w14:paraId="2E300B21" w14:textId="77777777" w:rsidR="007A4DD6" w:rsidRPr="00E7502E" w:rsidRDefault="007A4DD6" w:rsidP="00F01FD5">
      <w:pPr>
        <w:contextualSpacing/>
        <w:jc w:val="left"/>
        <w:rPr>
          <w:rFonts w:asciiTheme="minorHAnsi" w:hAnsiTheme="minorHAnsi" w:cs="Times New Roman"/>
          <w:b/>
          <w:bCs/>
          <w:color w:val="auto"/>
        </w:rPr>
      </w:pPr>
    </w:p>
    <w:p w14:paraId="170A2DF5" w14:textId="77777777" w:rsidR="001D0EFE" w:rsidRPr="00E7502E" w:rsidRDefault="006305D7" w:rsidP="00F01FD5">
      <w:pPr>
        <w:contextualSpacing/>
        <w:jc w:val="left"/>
        <w:rPr>
          <w:rFonts w:asciiTheme="minorHAnsi" w:hAnsiTheme="minorHAnsi" w:cs="Times New Roman"/>
          <w:b/>
          <w:bCs/>
          <w:color w:val="auto"/>
        </w:rPr>
      </w:pPr>
      <w:r w:rsidRPr="00E7502E">
        <w:rPr>
          <w:rFonts w:asciiTheme="minorHAnsi" w:hAnsiTheme="minorHAnsi" w:cs="Times New Roman"/>
          <w:b/>
          <w:bCs/>
          <w:color w:val="auto"/>
        </w:rPr>
        <w:t>AUTHORS</w:t>
      </w:r>
      <w:r w:rsidR="000B662E" w:rsidRPr="00E7502E">
        <w:rPr>
          <w:rFonts w:asciiTheme="minorHAnsi" w:hAnsiTheme="minorHAnsi" w:cs="Times New Roman"/>
          <w:b/>
          <w:bCs/>
          <w:color w:val="auto"/>
        </w:rPr>
        <w:t xml:space="preserve"> &amp; AFFILIATIONS</w:t>
      </w:r>
      <w:r w:rsidRPr="00E7502E">
        <w:rPr>
          <w:rFonts w:asciiTheme="minorHAnsi" w:hAnsiTheme="minorHAnsi" w:cs="Times New Roman"/>
          <w:b/>
          <w:bCs/>
          <w:color w:val="auto"/>
        </w:rPr>
        <w:t xml:space="preserve">: </w:t>
      </w:r>
    </w:p>
    <w:p w14:paraId="3D080DA3" w14:textId="08EA834A" w:rsidR="00460736" w:rsidRPr="00E7502E" w:rsidRDefault="00460736" w:rsidP="00F01FD5">
      <w:pPr>
        <w:contextualSpacing/>
        <w:jc w:val="left"/>
        <w:rPr>
          <w:rFonts w:asciiTheme="minorHAnsi" w:hAnsiTheme="minorHAnsi" w:cs="Times New Roman"/>
          <w:bCs/>
          <w:color w:val="auto"/>
        </w:rPr>
      </w:pPr>
      <w:r w:rsidRPr="00E7502E">
        <w:rPr>
          <w:rFonts w:asciiTheme="minorHAnsi" w:hAnsiTheme="minorHAnsi" w:cs="Times New Roman"/>
          <w:bCs/>
          <w:color w:val="auto"/>
        </w:rPr>
        <w:t>Yana Puckett</w:t>
      </w:r>
      <w:r w:rsidR="006C62DC" w:rsidRPr="00E7502E">
        <w:rPr>
          <w:rFonts w:asciiTheme="minorHAnsi" w:hAnsiTheme="minorHAnsi" w:cs="Times New Roman"/>
          <w:bCs/>
          <w:color w:val="auto"/>
          <w:vertAlign w:val="superscript"/>
        </w:rPr>
        <w:t>1</w:t>
      </w:r>
      <w:r w:rsidRPr="00E7502E">
        <w:rPr>
          <w:rFonts w:asciiTheme="minorHAnsi" w:hAnsiTheme="minorHAnsi" w:cs="Times New Roman"/>
          <w:bCs/>
          <w:color w:val="auto"/>
        </w:rPr>
        <w:t xml:space="preserve">, MD, MPH, MBA, MSc; </w:t>
      </w:r>
      <w:r w:rsidR="00C65601" w:rsidRPr="00E7502E">
        <w:rPr>
          <w:rFonts w:asciiTheme="minorHAnsi" w:hAnsiTheme="minorHAnsi" w:cs="Times New Roman"/>
          <w:bCs/>
          <w:color w:val="auto"/>
        </w:rPr>
        <w:t>Virginia Tran, MD</w:t>
      </w:r>
      <w:r w:rsidR="00C65601" w:rsidRPr="00E7502E">
        <w:rPr>
          <w:rFonts w:asciiTheme="minorHAnsi" w:hAnsiTheme="minorHAnsi" w:cs="Times New Roman"/>
          <w:color w:val="auto"/>
          <w:vertAlign w:val="superscript"/>
        </w:rPr>
        <w:t>1</w:t>
      </w:r>
      <w:r w:rsidR="00C65601" w:rsidRPr="00C21B58">
        <w:rPr>
          <w:rFonts w:asciiTheme="minorHAnsi" w:hAnsiTheme="minorHAnsi" w:cs="Times New Roman"/>
          <w:color w:val="auto"/>
        </w:rPr>
        <w:t>;</w:t>
      </w:r>
      <w:r w:rsidR="00C65601">
        <w:rPr>
          <w:rFonts w:asciiTheme="minorHAnsi" w:hAnsiTheme="minorHAnsi" w:cs="Times New Roman"/>
          <w:color w:val="auto"/>
          <w:vertAlign w:val="superscript"/>
        </w:rPr>
        <w:t xml:space="preserve"> </w:t>
      </w:r>
      <w:r w:rsidRPr="00E7502E">
        <w:rPr>
          <w:rFonts w:asciiTheme="minorHAnsi" w:hAnsiTheme="minorHAnsi" w:cs="Times New Roman"/>
          <w:bCs/>
          <w:color w:val="auto"/>
        </w:rPr>
        <w:t>Michelle Estrada</w:t>
      </w:r>
      <w:r w:rsidR="006C62DC" w:rsidRPr="00E7502E">
        <w:rPr>
          <w:rFonts w:asciiTheme="minorHAnsi" w:hAnsiTheme="minorHAnsi" w:cs="Times New Roman"/>
          <w:bCs/>
          <w:color w:val="auto"/>
          <w:vertAlign w:val="superscript"/>
        </w:rPr>
        <w:t>1</w:t>
      </w:r>
      <w:r w:rsidRPr="00E7502E">
        <w:rPr>
          <w:rFonts w:asciiTheme="minorHAnsi" w:hAnsiTheme="minorHAnsi" w:cs="Times New Roman"/>
          <w:bCs/>
          <w:color w:val="auto"/>
        </w:rPr>
        <w:t>, MD</w:t>
      </w:r>
      <w:r w:rsidR="005A41F0" w:rsidRPr="00E7502E">
        <w:rPr>
          <w:rFonts w:asciiTheme="minorHAnsi" w:hAnsiTheme="minorHAnsi" w:cs="Times New Roman"/>
          <w:bCs/>
          <w:color w:val="auto"/>
        </w:rPr>
        <w:t xml:space="preserve">; </w:t>
      </w:r>
      <w:r w:rsidR="00BE6383" w:rsidRPr="00E7502E">
        <w:rPr>
          <w:rFonts w:asciiTheme="minorHAnsi" w:hAnsiTheme="minorHAnsi" w:cs="Times New Roman"/>
          <w:bCs/>
          <w:color w:val="auto"/>
        </w:rPr>
        <w:t xml:space="preserve">Shirley </w:t>
      </w:r>
      <w:r w:rsidR="00B6698E" w:rsidRPr="00E7502E">
        <w:rPr>
          <w:rFonts w:asciiTheme="minorHAnsi" w:hAnsiTheme="minorHAnsi" w:cs="Times New Roman"/>
          <w:bCs/>
          <w:color w:val="auto"/>
        </w:rPr>
        <w:t>McReynolds, RN</w:t>
      </w:r>
      <w:r w:rsidR="00B6698E" w:rsidRPr="00E7502E">
        <w:rPr>
          <w:rFonts w:asciiTheme="minorHAnsi" w:hAnsiTheme="minorHAnsi" w:cs="Times New Roman"/>
          <w:bCs/>
          <w:color w:val="auto"/>
          <w:vertAlign w:val="superscript"/>
        </w:rPr>
        <w:t>1</w:t>
      </w:r>
      <w:r w:rsidR="00B6698E" w:rsidRPr="00E7502E">
        <w:rPr>
          <w:rFonts w:asciiTheme="minorHAnsi" w:hAnsiTheme="minorHAnsi" w:cs="Times New Roman"/>
          <w:bCs/>
          <w:color w:val="auto"/>
        </w:rPr>
        <w:t xml:space="preserve">; </w:t>
      </w:r>
      <w:r w:rsidRPr="00E7502E">
        <w:rPr>
          <w:rFonts w:asciiTheme="minorHAnsi" w:hAnsiTheme="minorHAnsi" w:cs="Times New Roman"/>
          <w:bCs/>
          <w:color w:val="auto"/>
        </w:rPr>
        <w:t>Catherine A. Ronaghan</w:t>
      </w:r>
      <w:r w:rsidR="006C62DC" w:rsidRPr="00E7502E">
        <w:rPr>
          <w:rFonts w:asciiTheme="minorHAnsi" w:hAnsiTheme="minorHAnsi" w:cs="Times New Roman"/>
          <w:bCs/>
          <w:color w:val="auto"/>
          <w:vertAlign w:val="superscript"/>
        </w:rPr>
        <w:t>1</w:t>
      </w:r>
      <w:r w:rsidRPr="00E7502E">
        <w:rPr>
          <w:rFonts w:asciiTheme="minorHAnsi" w:hAnsiTheme="minorHAnsi" w:cs="Times New Roman"/>
          <w:bCs/>
          <w:color w:val="auto"/>
        </w:rPr>
        <w:t>, MD</w:t>
      </w:r>
      <w:r w:rsidR="00981F71">
        <w:rPr>
          <w:rFonts w:asciiTheme="minorHAnsi" w:hAnsiTheme="minorHAnsi" w:cs="Times New Roman"/>
          <w:bCs/>
          <w:color w:val="auto"/>
        </w:rPr>
        <w:t>,</w:t>
      </w:r>
      <w:r w:rsidR="00981F71" w:rsidRPr="00E7502E">
        <w:rPr>
          <w:rFonts w:asciiTheme="minorHAnsi" w:hAnsiTheme="minorHAnsi" w:cs="Times New Roman"/>
          <w:bCs/>
          <w:color w:val="auto"/>
        </w:rPr>
        <w:t xml:space="preserve"> </w:t>
      </w:r>
      <w:r w:rsidRPr="00E7502E">
        <w:rPr>
          <w:rFonts w:asciiTheme="minorHAnsi" w:hAnsiTheme="minorHAnsi" w:cs="Times New Roman"/>
          <w:bCs/>
          <w:color w:val="auto"/>
        </w:rPr>
        <w:t>FACS</w:t>
      </w:r>
    </w:p>
    <w:p w14:paraId="4330FCDF" w14:textId="77777777" w:rsidR="006C62DC" w:rsidRPr="00E7502E" w:rsidRDefault="006C62DC" w:rsidP="00F01FD5">
      <w:pPr>
        <w:contextualSpacing/>
        <w:jc w:val="left"/>
        <w:rPr>
          <w:rFonts w:asciiTheme="minorHAnsi" w:hAnsiTheme="minorHAnsi" w:cs="Times New Roman"/>
          <w:color w:val="auto"/>
        </w:rPr>
      </w:pPr>
    </w:p>
    <w:p w14:paraId="64443325" w14:textId="2466EBFB" w:rsidR="006C62DC" w:rsidRPr="00E7502E" w:rsidRDefault="006C62DC" w:rsidP="00F01FD5">
      <w:pPr>
        <w:contextualSpacing/>
        <w:jc w:val="left"/>
        <w:rPr>
          <w:rFonts w:asciiTheme="minorHAnsi" w:hAnsiTheme="minorHAnsi" w:cs="Times New Roman"/>
          <w:bCs/>
          <w:i/>
          <w:color w:val="auto"/>
        </w:rPr>
      </w:pPr>
      <w:r w:rsidRPr="00E7502E">
        <w:rPr>
          <w:rFonts w:asciiTheme="minorHAnsi" w:hAnsiTheme="minorHAnsi" w:cs="Times New Roman"/>
          <w:bCs/>
          <w:color w:val="auto"/>
          <w:vertAlign w:val="superscript"/>
        </w:rPr>
        <w:t>1</w:t>
      </w:r>
      <w:r w:rsidRPr="00E7502E">
        <w:rPr>
          <w:rFonts w:asciiTheme="minorHAnsi" w:hAnsiTheme="minorHAnsi" w:cs="Times New Roman"/>
          <w:bCs/>
          <w:i/>
          <w:color w:val="auto"/>
        </w:rPr>
        <w:t>Department of Surgery, Texas Tech University Health Sciences Center, TX, USA</w:t>
      </w:r>
    </w:p>
    <w:p w14:paraId="1B77CD42" w14:textId="6E05BD4C" w:rsidR="00423E08" w:rsidRPr="00E7502E" w:rsidRDefault="00423E08" w:rsidP="00F01FD5">
      <w:pPr>
        <w:contextualSpacing/>
        <w:jc w:val="left"/>
        <w:rPr>
          <w:rFonts w:asciiTheme="minorHAnsi" w:hAnsiTheme="minorHAnsi" w:cs="Times New Roman"/>
          <w:bCs/>
          <w:i/>
          <w:color w:val="auto"/>
        </w:rPr>
      </w:pPr>
    </w:p>
    <w:p w14:paraId="5FBDB089" w14:textId="038981CE" w:rsidR="001D0EFE" w:rsidRPr="00E7502E" w:rsidRDefault="002619AA" w:rsidP="00F01FD5">
      <w:pPr>
        <w:contextualSpacing/>
        <w:jc w:val="left"/>
        <w:rPr>
          <w:rFonts w:asciiTheme="minorHAnsi" w:hAnsiTheme="minorHAnsi" w:cs="Times New Roman"/>
          <w:bCs/>
          <w:i/>
          <w:color w:val="auto"/>
        </w:rPr>
      </w:pPr>
      <w:hyperlink r:id="rId8" w:history="1">
        <w:r w:rsidR="00423E08" w:rsidRPr="00E7502E">
          <w:rPr>
            <w:rStyle w:val="Hyperlink"/>
            <w:rFonts w:asciiTheme="minorHAnsi" w:hAnsiTheme="minorHAnsi" w:cs="Times New Roman"/>
            <w:bCs/>
            <w:i/>
            <w:color w:val="auto"/>
          </w:rPr>
          <w:t>yana.puckett@ttuhsc.edu</w:t>
        </w:r>
      </w:hyperlink>
    </w:p>
    <w:p w14:paraId="24D04923" w14:textId="77777777" w:rsidR="00C04C5C" w:rsidRPr="00E7502E" w:rsidRDefault="00C04C5C" w:rsidP="00C04C5C">
      <w:pPr>
        <w:contextualSpacing/>
        <w:jc w:val="left"/>
        <w:rPr>
          <w:rFonts w:asciiTheme="minorHAnsi" w:hAnsiTheme="minorHAnsi" w:cs="Times New Roman"/>
          <w:bCs/>
          <w:i/>
          <w:color w:val="auto"/>
        </w:rPr>
      </w:pPr>
      <w:r w:rsidRPr="00E7502E">
        <w:rPr>
          <w:rStyle w:val="Hyperlink"/>
          <w:rFonts w:asciiTheme="minorHAnsi" w:hAnsiTheme="minorHAnsi" w:cs="Times New Roman"/>
          <w:bCs/>
          <w:i/>
          <w:color w:val="auto"/>
        </w:rPr>
        <w:t>Virginia.tran@ttuhsc.edu</w:t>
      </w:r>
    </w:p>
    <w:p w14:paraId="7ABE85B6" w14:textId="61CBD569" w:rsidR="00423E08" w:rsidRPr="00E7502E" w:rsidRDefault="002619AA" w:rsidP="00F01FD5">
      <w:pPr>
        <w:contextualSpacing/>
        <w:jc w:val="left"/>
        <w:rPr>
          <w:rStyle w:val="Hyperlink"/>
          <w:rFonts w:asciiTheme="minorHAnsi" w:hAnsiTheme="minorHAnsi" w:cs="Times New Roman"/>
          <w:bCs/>
          <w:i/>
          <w:color w:val="auto"/>
        </w:rPr>
      </w:pPr>
      <w:hyperlink r:id="rId9" w:history="1">
        <w:r w:rsidR="00423E08" w:rsidRPr="00E7502E">
          <w:rPr>
            <w:rStyle w:val="Hyperlink"/>
            <w:rFonts w:asciiTheme="minorHAnsi" w:hAnsiTheme="minorHAnsi" w:cs="Times New Roman"/>
            <w:bCs/>
            <w:i/>
            <w:color w:val="auto"/>
          </w:rPr>
          <w:t>michelle.estrada@ttuhsc.edu</w:t>
        </w:r>
      </w:hyperlink>
    </w:p>
    <w:p w14:paraId="08ECC4FB" w14:textId="76EEE5DB" w:rsidR="00423E08" w:rsidRPr="00E7502E" w:rsidRDefault="002619AA" w:rsidP="00F01FD5">
      <w:pPr>
        <w:contextualSpacing/>
        <w:jc w:val="left"/>
        <w:rPr>
          <w:rFonts w:asciiTheme="minorHAnsi" w:hAnsiTheme="minorHAnsi" w:cs="Times New Roman"/>
          <w:bCs/>
          <w:i/>
          <w:color w:val="auto"/>
        </w:rPr>
      </w:pPr>
      <w:hyperlink r:id="rId10" w:history="1">
        <w:r w:rsidR="00423E08" w:rsidRPr="00E7502E">
          <w:rPr>
            <w:rStyle w:val="Hyperlink"/>
            <w:rFonts w:asciiTheme="minorHAnsi" w:hAnsiTheme="minorHAnsi" w:cs="Times New Roman"/>
            <w:bCs/>
            <w:i/>
            <w:color w:val="auto"/>
          </w:rPr>
          <w:t>shirley.mcreynolds@ttuhsc.edu</w:t>
        </w:r>
      </w:hyperlink>
    </w:p>
    <w:p w14:paraId="504B6D6A" w14:textId="484B8755" w:rsidR="00423E08" w:rsidRPr="00E7502E" w:rsidRDefault="002619AA" w:rsidP="00F01FD5">
      <w:pPr>
        <w:contextualSpacing/>
        <w:jc w:val="left"/>
        <w:rPr>
          <w:rFonts w:asciiTheme="minorHAnsi" w:hAnsiTheme="minorHAnsi" w:cs="Times New Roman"/>
          <w:bCs/>
          <w:i/>
          <w:color w:val="auto"/>
        </w:rPr>
      </w:pPr>
      <w:hyperlink r:id="rId11" w:history="1">
        <w:r w:rsidR="00423E08" w:rsidRPr="00E7502E">
          <w:rPr>
            <w:rStyle w:val="Hyperlink"/>
            <w:rFonts w:asciiTheme="minorHAnsi" w:hAnsiTheme="minorHAnsi" w:cs="Times New Roman"/>
            <w:bCs/>
            <w:i/>
            <w:color w:val="auto"/>
          </w:rPr>
          <w:t>catherine.ronaghan@ttuhsc.edu</w:t>
        </w:r>
      </w:hyperlink>
    </w:p>
    <w:p w14:paraId="4398A349" w14:textId="77777777" w:rsidR="00423E08" w:rsidRPr="00E7502E" w:rsidRDefault="00423E08" w:rsidP="00F01FD5">
      <w:pPr>
        <w:contextualSpacing/>
        <w:jc w:val="left"/>
        <w:rPr>
          <w:rFonts w:asciiTheme="minorHAnsi" w:hAnsiTheme="minorHAnsi" w:cs="Times New Roman"/>
          <w:bCs/>
          <w:color w:val="auto"/>
          <w:vertAlign w:val="superscript"/>
        </w:rPr>
      </w:pPr>
    </w:p>
    <w:p w14:paraId="3C6C402D" w14:textId="0BCE8332" w:rsidR="00423E08" w:rsidRPr="00E7502E" w:rsidRDefault="00423E08" w:rsidP="00F01FD5">
      <w:pPr>
        <w:pStyle w:val="NormalWeb"/>
        <w:spacing w:before="0" w:beforeAutospacing="0" w:after="0" w:afterAutospacing="0"/>
        <w:contextualSpacing/>
        <w:jc w:val="left"/>
        <w:rPr>
          <w:rFonts w:asciiTheme="minorHAnsi" w:hAnsiTheme="minorHAnsi" w:cs="Times New Roman"/>
          <w:b/>
          <w:bCs/>
          <w:color w:val="auto"/>
        </w:rPr>
      </w:pPr>
      <w:r w:rsidRPr="00E7502E">
        <w:rPr>
          <w:rFonts w:asciiTheme="minorHAnsi" w:hAnsiTheme="minorHAnsi" w:cs="Times New Roman"/>
          <w:b/>
          <w:bCs/>
          <w:color w:val="auto"/>
        </w:rPr>
        <w:t>CORRESPONDING AUTHOR:</w:t>
      </w:r>
      <w:r w:rsidR="008E0CEB" w:rsidRPr="00E7502E">
        <w:rPr>
          <w:rFonts w:asciiTheme="minorHAnsi" w:hAnsiTheme="minorHAnsi" w:cs="Times New Roman"/>
          <w:b/>
          <w:bCs/>
          <w:color w:val="auto"/>
        </w:rPr>
        <w:t xml:space="preserve"> </w:t>
      </w:r>
    </w:p>
    <w:p w14:paraId="4C6772C9" w14:textId="4C56E3C1" w:rsidR="006C62DC" w:rsidRPr="00E7502E" w:rsidRDefault="006C62DC" w:rsidP="00F01FD5">
      <w:pPr>
        <w:contextualSpacing/>
        <w:jc w:val="left"/>
        <w:rPr>
          <w:rFonts w:asciiTheme="minorHAnsi" w:hAnsiTheme="minorHAnsi" w:cs="Times New Roman"/>
          <w:bCs/>
          <w:i/>
          <w:color w:val="auto"/>
        </w:rPr>
      </w:pPr>
      <w:r w:rsidRPr="00E7502E">
        <w:rPr>
          <w:rFonts w:asciiTheme="minorHAnsi" w:hAnsiTheme="minorHAnsi" w:cs="Times New Roman"/>
          <w:bCs/>
          <w:color w:val="auto"/>
        </w:rPr>
        <w:t xml:space="preserve">Yana Puckett, MD, MPH, MBA, MSc </w:t>
      </w:r>
    </w:p>
    <w:p w14:paraId="43D450EA" w14:textId="5F4DB8C9" w:rsidR="006C62DC" w:rsidRPr="00E7502E" w:rsidRDefault="006C62DC" w:rsidP="00F01FD5">
      <w:pPr>
        <w:contextualSpacing/>
        <w:jc w:val="left"/>
        <w:rPr>
          <w:rFonts w:asciiTheme="minorHAnsi" w:hAnsiTheme="minorHAnsi" w:cs="Times New Roman"/>
          <w:bCs/>
          <w:color w:val="auto"/>
        </w:rPr>
      </w:pPr>
      <w:r w:rsidRPr="00E7502E">
        <w:rPr>
          <w:rFonts w:asciiTheme="minorHAnsi" w:hAnsiTheme="minorHAnsi" w:cs="Times New Roman"/>
          <w:bCs/>
          <w:color w:val="auto"/>
        </w:rPr>
        <w:t>Tel: (678)-643-5289</w:t>
      </w:r>
    </w:p>
    <w:p w14:paraId="60FCB589" w14:textId="42D11221" w:rsidR="00D04A95" w:rsidRPr="00E7502E" w:rsidRDefault="00D04A95" w:rsidP="00F01FD5">
      <w:pPr>
        <w:contextualSpacing/>
        <w:jc w:val="left"/>
        <w:rPr>
          <w:rFonts w:asciiTheme="minorHAnsi" w:hAnsiTheme="minorHAnsi" w:cs="Times New Roman"/>
          <w:bCs/>
          <w:color w:val="auto"/>
        </w:rPr>
      </w:pPr>
    </w:p>
    <w:p w14:paraId="538EF837" w14:textId="77777777" w:rsidR="001D0EFE" w:rsidRPr="00E7502E" w:rsidRDefault="006305D7"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b/>
          <w:bCs/>
          <w:color w:val="auto"/>
        </w:rPr>
        <w:t>KEYWORDS:</w:t>
      </w:r>
      <w:r w:rsidRPr="00E7502E">
        <w:rPr>
          <w:rFonts w:asciiTheme="minorHAnsi" w:hAnsiTheme="minorHAnsi" w:cs="Times New Roman"/>
          <w:color w:val="auto"/>
        </w:rPr>
        <w:t xml:space="preserve"> </w:t>
      </w:r>
    </w:p>
    <w:p w14:paraId="6C0B0781" w14:textId="4FE7A4B1" w:rsidR="007A4DD6" w:rsidRPr="00E7502E" w:rsidRDefault="00460736"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color w:val="auto"/>
        </w:rPr>
        <w:t>ABRA, abdominal wall closure, biologic xenograft, abdominal compartment syndrome, open abdomen</w:t>
      </w:r>
    </w:p>
    <w:p w14:paraId="1CB4E390" w14:textId="77777777" w:rsidR="006305D7" w:rsidRPr="00E7502E" w:rsidRDefault="006305D7" w:rsidP="00F01FD5">
      <w:pPr>
        <w:pStyle w:val="NormalWeb"/>
        <w:spacing w:before="0" w:beforeAutospacing="0" w:after="0" w:afterAutospacing="0"/>
        <w:contextualSpacing/>
        <w:jc w:val="left"/>
        <w:rPr>
          <w:rFonts w:asciiTheme="minorHAnsi" w:hAnsiTheme="minorHAnsi" w:cs="Times New Roman"/>
          <w:color w:val="auto"/>
        </w:rPr>
      </w:pPr>
    </w:p>
    <w:p w14:paraId="13E9905D" w14:textId="61EDC6EA" w:rsidR="00460736" w:rsidRPr="00E7502E" w:rsidRDefault="001D0EFE" w:rsidP="00F01FD5">
      <w:pPr>
        <w:widowControl/>
        <w:autoSpaceDE/>
        <w:autoSpaceDN/>
        <w:adjustRightInd/>
        <w:contextualSpacing/>
        <w:jc w:val="left"/>
        <w:rPr>
          <w:rFonts w:asciiTheme="minorHAnsi" w:hAnsiTheme="minorHAnsi" w:cs="Times New Roman"/>
          <w:color w:val="auto"/>
        </w:rPr>
      </w:pPr>
      <w:r w:rsidRPr="00E7502E">
        <w:rPr>
          <w:rFonts w:asciiTheme="minorHAnsi" w:hAnsiTheme="minorHAnsi" w:cs="Times New Roman"/>
          <w:b/>
          <w:bCs/>
          <w:color w:val="auto"/>
        </w:rPr>
        <w:t>SUMMARY</w:t>
      </w:r>
      <w:r w:rsidR="006305D7" w:rsidRPr="00E7502E">
        <w:rPr>
          <w:rFonts w:asciiTheme="minorHAnsi" w:hAnsiTheme="minorHAnsi" w:cs="Times New Roman"/>
          <w:b/>
          <w:bCs/>
          <w:color w:val="auto"/>
        </w:rPr>
        <w:t>:</w:t>
      </w:r>
      <w:r w:rsidR="006305D7" w:rsidRPr="00E7502E">
        <w:rPr>
          <w:rFonts w:asciiTheme="minorHAnsi" w:hAnsiTheme="minorHAnsi" w:cs="Times New Roman"/>
          <w:color w:val="auto"/>
        </w:rPr>
        <w:t xml:space="preserve"> </w:t>
      </w:r>
    </w:p>
    <w:p w14:paraId="32798D51" w14:textId="64004858" w:rsidR="007A4DD6" w:rsidRPr="00E7502E" w:rsidRDefault="00460736" w:rsidP="00F01FD5">
      <w:pPr>
        <w:widowControl/>
        <w:autoSpaceDE/>
        <w:autoSpaceDN/>
        <w:adjustRightInd/>
        <w:contextualSpacing/>
        <w:jc w:val="left"/>
        <w:rPr>
          <w:rFonts w:asciiTheme="minorHAnsi" w:hAnsiTheme="minorHAnsi" w:cs="Times New Roman"/>
          <w:color w:val="auto"/>
        </w:rPr>
      </w:pPr>
      <w:r w:rsidRPr="00E7502E">
        <w:rPr>
          <w:rFonts w:asciiTheme="minorHAnsi" w:hAnsiTheme="minorHAnsi" w:cs="Times New Roman"/>
          <w:color w:val="auto"/>
        </w:rPr>
        <w:t xml:space="preserve">Closure of catastrophic open abdominal wounds presents a challenge to the surgeon. We present a </w:t>
      </w:r>
      <w:r w:rsidR="00506E14">
        <w:rPr>
          <w:rFonts w:asciiTheme="minorHAnsi" w:hAnsiTheme="minorHAnsi" w:cs="Times New Roman"/>
          <w:color w:val="auto"/>
        </w:rPr>
        <w:t xml:space="preserve">surgical </w:t>
      </w:r>
      <w:r w:rsidRPr="00E7502E">
        <w:rPr>
          <w:rFonts w:asciiTheme="minorHAnsi" w:hAnsiTheme="minorHAnsi" w:cs="Times New Roman"/>
          <w:color w:val="auto"/>
        </w:rPr>
        <w:t xml:space="preserve">technique utilizing a combination of mechanical </w:t>
      </w:r>
      <w:r w:rsidR="00AF11FF" w:rsidRPr="00E7502E">
        <w:rPr>
          <w:rFonts w:asciiTheme="minorHAnsi" w:hAnsiTheme="minorHAnsi" w:cs="Times New Roman"/>
          <w:color w:val="auto"/>
        </w:rPr>
        <w:t xml:space="preserve">and </w:t>
      </w:r>
      <w:r w:rsidRPr="00E7502E">
        <w:rPr>
          <w:rFonts w:asciiTheme="minorHAnsi" w:hAnsiTheme="minorHAnsi" w:cs="Times New Roman"/>
          <w:color w:val="auto"/>
        </w:rPr>
        <w:t>biologic xenograft</w:t>
      </w:r>
      <w:r w:rsidR="00CC3DB1" w:rsidRPr="00E7502E">
        <w:rPr>
          <w:rFonts w:asciiTheme="minorHAnsi" w:hAnsiTheme="minorHAnsi" w:cs="Times New Roman"/>
          <w:color w:val="auto"/>
        </w:rPr>
        <w:t xml:space="preserve"> closure system</w:t>
      </w:r>
      <w:r w:rsidR="008E0CEB" w:rsidRPr="00E7502E">
        <w:rPr>
          <w:rFonts w:asciiTheme="minorHAnsi" w:hAnsiTheme="minorHAnsi" w:cs="Times New Roman"/>
          <w:color w:val="auto"/>
        </w:rPr>
        <w:t>s</w:t>
      </w:r>
      <w:r w:rsidRPr="00E7502E">
        <w:rPr>
          <w:rFonts w:asciiTheme="minorHAnsi" w:hAnsiTheme="minorHAnsi" w:cs="Times New Roman"/>
          <w:color w:val="auto"/>
        </w:rPr>
        <w:t xml:space="preserve"> in closing complex open abdominal wounds.</w:t>
      </w:r>
      <w:r w:rsidR="006C62DC" w:rsidRPr="00E7502E">
        <w:rPr>
          <w:rFonts w:asciiTheme="minorHAnsi" w:hAnsiTheme="minorHAnsi" w:cs="Times New Roman"/>
          <w:color w:val="auto"/>
        </w:rPr>
        <w:t xml:space="preserve"> </w:t>
      </w:r>
      <w:r w:rsidRPr="00E7502E">
        <w:rPr>
          <w:rFonts w:asciiTheme="minorHAnsi" w:hAnsiTheme="minorHAnsi" w:cs="Times New Roman"/>
          <w:color w:val="auto"/>
        </w:rPr>
        <w:t xml:space="preserve">This technique offers another option </w:t>
      </w:r>
      <w:r w:rsidR="00506E14">
        <w:rPr>
          <w:rFonts w:asciiTheme="minorHAnsi" w:hAnsiTheme="minorHAnsi" w:cs="Times New Roman"/>
          <w:color w:val="auto"/>
        </w:rPr>
        <w:t xml:space="preserve">to the surgeon </w:t>
      </w:r>
      <w:r w:rsidRPr="00E7502E">
        <w:rPr>
          <w:rFonts w:asciiTheme="minorHAnsi" w:hAnsiTheme="minorHAnsi" w:cs="Times New Roman"/>
          <w:color w:val="auto"/>
        </w:rPr>
        <w:t>for definitive fascial closure and accelerated wound healing</w:t>
      </w:r>
      <w:r w:rsidR="00981F71">
        <w:rPr>
          <w:rFonts w:asciiTheme="minorHAnsi" w:hAnsiTheme="minorHAnsi" w:cs="Times New Roman"/>
          <w:color w:val="auto"/>
        </w:rPr>
        <w:t>.</w:t>
      </w:r>
    </w:p>
    <w:p w14:paraId="761028D6" w14:textId="77777777" w:rsidR="006305D7" w:rsidRPr="00E7502E" w:rsidRDefault="006305D7" w:rsidP="00F01FD5">
      <w:pPr>
        <w:contextualSpacing/>
        <w:jc w:val="left"/>
        <w:rPr>
          <w:rFonts w:asciiTheme="minorHAnsi" w:hAnsiTheme="minorHAnsi" w:cs="Times New Roman"/>
          <w:color w:val="auto"/>
        </w:rPr>
      </w:pPr>
    </w:p>
    <w:p w14:paraId="0DD41FC6" w14:textId="42F8D9F1" w:rsidR="00460736" w:rsidRPr="00E7502E" w:rsidRDefault="006305D7" w:rsidP="00F01FD5">
      <w:pPr>
        <w:contextualSpacing/>
        <w:jc w:val="left"/>
        <w:rPr>
          <w:rFonts w:asciiTheme="minorHAnsi" w:hAnsiTheme="minorHAnsi" w:cs="Times New Roman"/>
          <w:color w:val="auto"/>
        </w:rPr>
      </w:pPr>
      <w:r w:rsidRPr="00E7502E">
        <w:rPr>
          <w:rFonts w:asciiTheme="minorHAnsi" w:hAnsiTheme="minorHAnsi" w:cs="Times New Roman"/>
          <w:b/>
          <w:bCs/>
          <w:color w:val="auto"/>
        </w:rPr>
        <w:t>ABSTRACT:</w:t>
      </w:r>
    </w:p>
    <w:p w14:paraId="4036293C" w14:textId="2A0B4E51" w:rsidR="00521088" w:rsidRPr="00E7502E" w:rsidRDefault="00CC3DB1" w:rsidP="00F01FD5">
      <w:pPr>
        <w:widowControl/>
        <w:autoSpaceDE/>
        <w:autoSpaceDN/>
        <w:adjustRightInd/>
        <w:contextualSpacing/>
        <w:jc w:val="left"/>
        <w:rPr>
          <w:rFonts w:asciiTheme="minorHAnsi" w:hAnsiTheme="minorHAnsi" w:cs="Times New Roman"/>
          <w:color w:val="auto"/>
        </w:rPr>
      </w:pPr>
      <w:r w:rsidRPr="00E7502E">
        <w:rPr>
          <w:rFonts w:asciiTheme="minorHAnsi" w:hAnsiTheme="minorHAnsi" w:cs="Times New Roman"/>
          <w:color w:val="auto"/>
        </w:rPr>
        <w:t xml:space="preserve">In the acute setting, once intra-abdominal injuries have been addressed, the next great hurdle is restoring a functional and intact abdominal compartment. The </w:t>
      </w:r>
      <w:r w:rsidR="00552540" w:rsidRPr="00E7502E">
        <w:rPr>
          <w:rFonts w:asciiTheme="minorHAnsi" w:hAnsiTheme="minorHAnsi" w:cs="Times New Roman"/>
          <w:color w:val="auto"/>
        </w:rPr>
        <w:t xml:space="preserve">short and </w:t>
      </w:r>
      <w:r w:rsidRPr="00E7502E">
        <w:rPr>
          <w:rFonts w:asciiTheme="minorHAnsi" w:hAnsiTheme="minorHAnsi" w:cs="Times New Roman"/>
          <w:color w:val="auto"/>
        </w:rPr>
        <w:t>long-term consequences of living with a chronically open abdominal compartment include pulmonary, musculoskeletal, gastrointestinal, and emotional disability.</w:t>
      </w:r>
      <w:r w:rsidR="00460736" w:rsidRPr="00E7502E">
        <w:rPr>
          <w:rFonts w:asciiTheme="minorHAnsi" w:hAnsiTheme="minorHAnsi" w:cs="Times New Roman"/>
          <w:b/>
          <w:bCs/>
          <w:color w:val="auto"/>
        </w:rPr>
        <w:t xml:space="preserve"> </w:t>
      </w:r>
      <w:r w:rsidR="00C21B58">
        <w:rPr>
          <w:rFonts w:asciiTheme="minorHAnsi" w:hAnsiTheme="minorHAnsi" w:cs="Times New Roman"/>
          <w:color w:val="auto"/>
        </w:rPr>
        <w:t>The c</w:t>
      </w:r>
      <w:r w:rsidR="00460736" w:rsidRPr="00E7502E">
        <w:rPr>
          <w:rFonts w:asciiTheme="minorHAnsi" w:hAnsiTheme="minorHAnsi" w:cs="Times New Roman"/>
          <w:color w:val="auto"/>
        </w:rPr>
        <w:t>losure of catastrophic open abdominal wounds presents a challenge to the surgeon. We present a technique utilizing a mechanical abdominal closure device</w:t>
      </w:r>
      <w:r w:rsidR="00506E14">
        <w:rPr>
          <w:rFonts w:asciiTheme="minorHAnsi" w:hAnsiTheme="minorHAnsi" w:cs="Times New Roman"/>
          <w:color w:val="auto"/>
        </w:rPr>
        <w:t xml:space="preserve"> </w:t>
      </w:r>
      <w:r w:rsidR="00460736" w:rsidRPr="00E7502E">
        <w:rPr>
          <w:rFonts w:asciiTheme="minorHAnsi" w:hAnsiTheme="minorHAnsi" w:cs="Times New Roman"/>
          <w:color w:val="auto"/>
        </w:rPr>
        <w:t>in conjunction with biologic xenograft</w:t>
      </w:r>
      <w:r w:rsidR="00506E14">
        <w:rPr>
          <w:rFonts w:asciiTheme="minorHAnsi" w:hAnsiTheme="minorHAnsi" w:cs="Times New Roman"/>
          <w:color w:val="auto"/>
        </w:rPr>
        <w:t xml:space="preserve"> </w:t>
      </w:r>
      <w:r w:rsidR="00460736" w:rsidRPr="00E7502E">
        <w:rPr>
          <w:rFonts w:asciiTheme="minorHAnsi" w:hAnsiTheme="minorHAnsi" w:cs="Times New Roman"/>
          <w:color w:val="auto"/>
        </w:rPr>
        <w:t xml:space="preserve">in closing complex open abdominal </w:t>
      </w:r>
      <w:r w:rsidRPr="00E7502E">
        <w:rPr>
          <w:rFonts w:asciiTheme="minorHAnsi" w:hAnsiTheme="minorHAnsi" w:cs="Times New Roman"/>
          <w:color w:val="auto"/>
        </w:rPr>
        <w:t>wounds. This</w:t>
      </w:r>
      <w:r w:rsidR="00460736" w:rsidRPr="00E7502E">
        <w:rPr>
          <w:rFonts w:asciiTheme="minorHAnsi" w:hAnsiTheme="minorHAnsi" w:cs="Times New Roman"/>
          <w:color w:val="auto"/>
        </w:rPr>
        <w:t xml:space="preserve"> technique offers another option for definitive fascial closure and accelerated wound healing in this difficult patient population. </w:t>
      </w:r>
      <w:r w:rsidR="0018118F" w:rsidRPr="00E7502E">
        <w:rPr>
          <w:rFonts w:asciiTheme="minorHAnsi" w:hAnsiTheme="minorHAnsi" w:cs="Times New Roman"/>
          <w:color w:val="auto"/>
        </w:rPr>
        <w:t>The dynamic tissue system (DTS) is installed after control of original intraabdominal pathology</w:t>
      </w:r>
      <w:r w:rsidR="00934864">
        <w:rPr>
          <w:rFonts w:asciiTheme="minorHAnsi" w:hAnsiTheme="minorHAnsi" w:cs="Times New Roman"/>
          <w:color w:val="auto"/>
        </w:rPr>
        <w:t>.</w:t>
      </w:r>
      <w:r w:rsidR="00981F71">
        <w:rPr>
          <w:rFonts w:asciiTheme="minorHAnsi" w:hAnsiTheme="minorHAnsi" w:cs="Times New Roman"/>
          <w:color w:val="auto"/>
        </w:rPr>
        <w:t xml:space="preserve"> A p</w:t>
      </w:r>
      <w:r w:rsidR="0018118F" w:rsidRPr="00E7502E">
        <w:rPr>
          <w:rFonts w:asciiTheme="minorHAnsi" w:hAnsiTheme="minorHAnsi" w:cs="Times New Roman"/>
          <w:color w:val="auto"/>
        </w:rPr>
        <w:t xml:space="preserve">orcine urinary bladder matrix is then placed in the subcutaneous space once fascial closure is achieved. Overall, primary myofascial closure was achieved in 100% of patients at a mean of 9.36 days. </w:t>
      </w:r>
    </w:p>
    <w:p w14:paraId="4C7D5FD5" w14:textId="77777777" w:rsidR="006305D7" w:rsidRPr="00E7502E" w:rsidRDefault="006305D7" w:rsidP="00F01FD5">
      <w:pPr>
        <w:widowControl/>
        <w:autoSpaceDE/>
        <w:autoSpaceDN/>
        <w:adjustRightInd/>
        <w:contextualSpacing/>
        <w:jc w:val="left"/>
        <w:rPr>
          <w:rFonts w:asciiTheme="minorHAnsi" w:hAnsiTheme="minorHAnsi" w:cs="Times New Roman"/>
          <w:color w:val="auto"/>
        </w:rPr>
      </w:pPr>
    </w:p>
    <w:p w14:paraId="76E33100" w14:textId="77777777" w:rsidR="00521088" w:rsidRPr="00E7502E" w:rsidRDefault="006305D7" w:rsidP="00F01FD5">
      <w:pPr>
        <w:contextualSpacing/>
        <w:jc w:val="left"/>
        <w:rPr>
          <w:rFonts w:asciiTheme="minorHAnsi" w:hAnsiTheme="minorHAnsi" w:cs="Times New Roman"/>
          <w:color w:val="auto"/>
        </w:rPr>
      </w:pPr>
      <w:r w:rsidRPr="00E7502E">
        <w:rPr>
          <w:rFonts w:asciiTheme="minorHAnsi" w:hAnsiTheme="minorHAnsi" w:cs="Times New Roman"/>
          <w:b/>
          <w:color w:val="auto"/>
        </w:rPr>
        <w:t>INTRODUCTION</w:t>
      </w:r>
      <w:r w:rsidRPr="00E7502E">
        <w:rPr>
          <w:rFonts w:asciiTheme="minorHAnsi" w:hAnsiTheme="minorHAnsi" w:cs="Times New Roman"/>
          <w:b/>
          <w:bCs/>
          <w:color w:val="auto"/>
        </w:rPr>
        <w:t>:</w:t>
      </w:r>
      <w:r w:rsidRPr="00E7502E">
        <w:rPr>
          <w:rFonts w:asciiTheme="minorHAnsi" w:hAnsiTheme="minorHAnsi" w:cs="Times New Roman"/>
          <w:color w:val="auto"/>
        </w:rPr>
        <w:t xml:space="preserve"> </w:t>
      </w:r>
    </w:p>
    <w:p w14:paraId="29E3C19B" w14:textId="346F758F" w:rsidR="00460736" w:rsidRPr="00E7502E" w:rsidRDefault="00552540" w:rsidP="00F01FD5">
      <w:pPr>
        <w:contextualSpacing/>
        <w:jc w:val="left"/>
        <w:rPr>
          <w:rFonts w:asciiTheme="minorHAnsi" w:hAnsiTheme="minorHAnsi" w:cs="Times New Roman"/>
          <w:color w:val="auto"/>
        </w:rPr>
      </w:pPr>
      <w:r w:rsidRPr="00E7502E">
        <w:rPr>
          <w:rFonts w:asciiTheme="minorHAnsi" w:hAnsiTheme="minorHAnsi" w:cs="Times New Roman"/>
          <w:color w:val="auto"/>
        </w:rPr>
        <w:lastRenderedPageBreak/>
        <w:t>The increasing prevalence of abdominal compartment syndrome</w:t>
      </w:r>
      <w:r w:rsidR="00460736" w:rsidRPr="00E7502E">
        <w:rPr>
          <w:rFonts w:asciiTheme="minorHAnsi" w:hAnsiTheme="minorHAnsi" w:cs="Times New Roman"/>
          <w:color w:val="auto"/>
        </w:rPr>
        <w:t xml:space="preserve"> has </w:t>
      </w:r>
      <w:r w:rsidR="00521088" w:rsidRPr="00E7502E">
        <w:rPr>
          <w:rFonts w:asciiTheme="minorHAnsi" w:hAnsiTheme="minorHAnsi" w:cs="Times New Roman"/>
          <w:color w:val="auto"/>
        </w:rPr>
        <w:t>led</w:t>
      </w:r>
      <w:r w:rsidR="00460736" w:rsidRPr="00E7502E">
        <w:rPr>
          <w:rFonts w:asciiTheme="minorHAnsi" w:hAnsiTheme="minorHAnsi" w:cs="Times New Roman"/>
          <w:color w:val="auto"/>
        </w:rPr>
        <w:t xml:space="preserve"> to an emergence of various temporary abdominal closure (TAC) techniques</w:t>
      </w:r>
      <w:r w:rsidR="00521088" w:rsidRPr="00E7502E">
        <w:rPr>
          <w:rFonts w:asciiTheme="minorHAnsi" w:hAnsiTheme="minorHAnsi" w:cs="Times New Roman"/>
          <w:color w:val="auto"/>
          <w:vertAlign w:val="superscript"/>
        </w:rPr>
        <w:t>1</w:t>
      </w:r>
      <w:r w:rsidR="001F79B1" w:rsidRPr="00E7502E">
        <w:rPr>
          <w:rFonts w:asciiTheme="minorHAnsi" w:hAnsiTheme="minorHAnsi" w:cs="Times New Roman"/>
          <w:color w:val="auto"/>
        </w:rPr>
        <w:t>.</w:t>
      </w:r>
      <w:r w:rsidR="00460736" w:rsidRPr="00E7502E">
        <w:rPr>
          <w:rFonts w:asciiTheme="minorHAnsi" w:hAnsiTheme="minorHAnsi" w:cs="Times New Roman"/>
          <w:color w:val="auto"/>
        </w:rPr>
        <w:t xml:space="preserve"> TAC </w:t>
      </w:r>
      <w:r w:rsidRPr="00E7502E">
        <w:rPr>
          <w:rFonts w:asciiTheme="minorHAnsi" w:hAnsiTheme="minorHAnsi" w:cs="Times New Roman"/>
          <w:color w:val="auto"/>
        </w:rPr>
        <w:t xml:space="preserve">is performed to </w:t>
      </w:r>
      <w:r w:rsidR="00460736" w:rsidRPr="00E7502E">
        <w:rPr>
          <w:rFonts w:asciiTheme="minorHAnsi" w:hAnsiTheme="minorHAnsi" w:cs="Times New Roman"/>
          <w:color w:val="auto"/>
        </w:rPr>
        <w:t>prevent evisceration, assist in the removal of unwanted intraperitoneal fluid, minimize intra-abdominal complications, and expedite the closure of the abdominal cavity</w:t>
      </w:r>
      <w:r w:rsidR="00E7502E">
        <w:rPr>
          <w:rFonts w:asciiTheme="minorHAnsi" w:hAnsiTheme="minorHAnsi" w:cs="Times New Roman"/>
          <w:color w:val="auto"/>
          <w:vertAlign w:val="superscript"/>
        </w:rPr>
        <w:t>2</w:t>
      </w:r>
      <w:r w:rsidR="001F79B1" w:rsidRPr="00E7502E">
        <w:rPr>
          <w:rFonts w:asciiTheme="minorHAnsi" w:hAnsiTheme="minorHAnsi" w:cs="Times New Roman"/>
          <w:color w:val="auto"/>
        </w:rPr>
        <w:t>.</w:t>
      </w:r>
      <w:r w:rsidR="00460736" w:rsidRPr="00E7502E">
        <w:rPr>
          <w:rFonts w:asciiTheme="minorHAnsi" w:hAnsiTheme="minorHAnsi" w:cs="Times New Roman"/>
          <w:color w:val="auto"/>
        </w:rPr>
        <w:t xml:space="preserve"> </w:t>
      </w:r>
      <w:r w:rsidRPr="00E7502E">
        <w:rPr>
          <w:rFonts w:asciiTheme="minorHAnsi" w:hAnsiTheme="minorHAnsi" w:cs="Times New Roman"/>
          <w:color w:val="auto"/>
        </w:rPr>
        <w:t xml:space="preserve">Closure of </w:t>
      </w:r>
      <w:r w:rsidR="00521088" w:rsidRPr="00E7502E">
        <w:rPr>
          <w:rFonts w:asciiTheme="minorHAnsi" w:hAnsiTheme="minorHAnsi" w:cs="Times New Roman"/>
          <w:color w:val="auto"/>
        </w:rPr>
        <w:t xml:space="preserve">an </w:t>
      </w:r>
      <w:r w:rsidRPr="00E7502E">
        <w:rPr>
          <w:rFonts w:asciiTheme="minorHAnsi" w:hAnsiTheme="minorHAnsi" w:cs="Times New Roman"/>
          <w:color w:val="auto"/>
        </w:rPr>
        <w:t>open abdomen facilitates restoration of normal physiology in the patient</w:t>
      </w:r>
      <w:r w:rsidR="00521088" w:rsidRPr="00E7502E">
        <w:rPr>
          <w:rFonts w:asciiTheme="minorHAnsi" w:hAnsiTheme="minorHAnsi" w:cs="Times New Roman"/>
          <w:color w:val="auto"/>
          <w:vertAlign w:val="superscript"/>
        </w:rPr>
        <w:t>3</w:t>
      </w:r>
      <w:r w:rsidR="001F79B1" w:rsidRPr="00E7502E">
        <w:rPr>
          <w:rFonts w:asciiTheme="minorHAnsi" w:hAnsiTheme="minorHAnsi" w:cs="Times New Roman"/>
          <w:color w:val="auto"/>
        </w:rPr>
        <w:t>.</w:t>
      </w:r>
      <w:r w:rsidRPr="00E7502E">
        <w:rPr>
          <w:rFonts w:asciiTheme="minorHAnsi" w:hAnsiTheme="minorHAnsi" w:cs="Times New Roman"/>
          <w:color w:val="auto"/>
        </w:rPr>
        <w:t xml:space="preserve"> Prolonged duration of an open abdomen results </w:t>
      </w:r>
      <w:r w:rsidR="00521088" w:rsidRPr="00E7502E">
        <w:rPr>
          <w:rFonts w:asciiTheme="minorHAnsi" w:hAnsiTheme="minorHAnsi" w:cs="Times New Roman"/>
          <w:color w:val="auto"/>
        </w:rPr>
        <w:t xml:space="preserve">in </w:t>
      </w:r>
      <w:r w:rsidRPr="00E7502E">
        <w:rPr>
          <w:rFonts w:asciiTheme="minorHAnsi" w:hAnsiTheme="minorHAnsi" w:cs="Times New Roman"/>
          <w:color w:val="auto"/>
        </w:rPr>
        <w:t>compilations such as fistula formation</w:t>
      </w:r>
      <w:r w:rsidR="00521088" w:rsidRPr="00E7502E">
        <w:rPr>
          <w:rFonts w:asciiTheme="minorHAnsi" w:hAnsiTheme="minorHAnsi" w:cs="Times New Roman"/>
          <w:color w:val="auto"/>
        </w:rPr>
        <w:t xml:space="preserve"> and an </w:t>
      </w:r>
      <w:r w:rsidRPr="00E7502E">
        <w:rPr>
          <w:rFonts w:asciiTheme="minorHAnsi" w:hAnsiTheme="minorHAnsi" w:cs="Times New Roman"/>
          <w:color w:val="auto"/>
        </w:rPr>
        <w:t>inability to close the abdomen</w:t>
      </w:r>
      <w:r w:rsidR="00521088" w:rsidRPr="00E7502E">
        <w:rPr>
          <w:rFonts w:asciiTheme="minorHAnsi" w:hAnsiTheme="minorHAnsi" w:cs="Times New Roman"/>
          <w:color w:val="auto"/>
          <w:vertAlign w:val="superscript"/>
        </w:rPr>
        <w:t>4</w:t>
      </w:r>
      <w:r w:rsidR="001F79B1" w:rsidRPr="00E7502E">
        <w:rPr>
          <w:rFonts w:asciiTheme="minorHAnsi" w:hAnsiTheme="minorHAnsi" w:cs="Times New Roman"/>
          <w:color w:val="auto"/>
        </w:rPr>
        <w:t>.</w:t>
      </w:r>
      <w:r w:rsidRPr="00E7502E">
        <w:rPr>
          <w:rFonts w:asciiTheme="minorHAnsi" w:hAnsiTheme="minorHAnsi" w:cs="Times New Roman"/>
          <w:color w:val="auto"/>
        </w:rPr>
        <w:t xml:space="preserve"> </w:t>
      </w:r>
      <w:r w:rsidR="00460736" w:rsidRPr="00E7502E">
        <w:rPr>
          <w:rFonts w:asciiTheme="minorHAnsi" w:hAnsiTheme="minorHAnsi" w:cs="Times New Roman"/>
          <w:color w:val="auto"/>
        </w:rPr>
        <w:t>There are several methods to achieve final closure of an open abdomen.</w:t>
      </w:r>
    </w:p>
    <w:p w14:paraId="4CF379E1" w14:textId="77777777" w:rsidR="00521088" w:rsidRPr="00E7502E" w:rsidRDefault="00521088" w:rsidP="00F01FD5">
      <w:pPr>
        <w:contextualSpacing/>
        <w:jc w:val="left"/>
        <w:rPr>
          <w:rFonts w:asciiTheme="minorHAnsi" w:hAnsiTheme="minorHAnsi" w:cs="Times New Roman"/>
          <w:color w:val="auto"/>
        </w:rPr>
      </w:pPr>
    </w:p>
    <w:p w14:paraId="218733C6" w14:textId="3ACA9F23" w:rsidR="00460736" w:rsidRPr="00E7502E" w:rsidRDefault="00552540" w:rsidP="00F01FD5">
      <w:pPr>
        <w:contextualSpacing/>
        <w:jc w:val="left"/>
        <w:rPr>
          <w:rFonts w:asciiTheme="minorHAnsi" w:hAnsiTheme="minorHAnsi" w:cs="Times New Roman"/>
          <w:color w:val="auto"/>
        </w:rPr>
      </w:pPr>
      <w:r w:rsidRPr="00E7502E">
        <w:rPr>
          <w:rFonts w:asciiTheme="minorHAnsi" w:hAnsiTheme="minorHAnsi" w:cs="Times New Roman"/>
          <w:color w:val="auto"/>
        </w:rPr>
        <w:t>The simplest way to temporarily close an abdomen is by using towel clips to close the skin</w:t>
      </w:r>
      <w:r w:rsidR="00521088" w:rsidRPr="00E7502E">
        <w:rPr>
          <w:rFonts w:asciiTheme="minorHAnsi" w:hAnsiTheme="minorHAnsi" w:cs="Times New Roman"/>
          <w:color w:val="auto"/>
          <w:vertAlign w:val="superscript"/>
        </w:rPr>
        <w:t>5</w:t>
      </w:r>
      <w:r w:rsidR="001F79B1" w:rsidRPr="00E7502E">
        <w:rPr>
          <w:rFonts w:asciiTheme="minorHAnsi" w:hAnsiTheme="minorHAnsi" w:cs="Times New Roman"/>
          <w:color w:val="auto"/>
        </w:rPr>
        <w:t>.</w:t>
      </w:r>
      <w:r w:rsidRPr="00E7502E">
        <w:rPr>
          <w:rFonts w:asciiTheme="minorHAnsi" w:hAnsiTheme="minorHAnsi" w:cs="Times New Roman"/>
          <w:color w:val="auto"/>
        </w:rPr>
        <w:t xml:space="preserve"> </w:t>
      </w:r>
      <w:r w:rsidR="00460736" w:rsidRPr="00E7502E">
        <w:rPr>
          <w:rFonts w:asciiTheme="minorHAnsi" w:hAnsiTheme="minorHAnsi" w:cs="Times New Roman"/>
          <w:color w:val="auto"/>
        </w:rPr>
        <w:t xml:space="preserve">One of the most commonly used and studied </w:t>
      </w:r>
      <w:r w:rsidRPr="00E7502E">
        <w:rPr>
          <w:rFonts w:asciiTheme="minorHAnsi" w:hAnsiTheme="minorHAnsi" w:cs="Times New Roman"/>
          <w:color w:val="auto"/>
        </w:rPr>
        <w:t>abdominal closure</w:t>
      </w:r>
      <w:r w:rsidR="00460736" w:rsidRPr="00E7502E">
        <w:rPr>
          <w:rFonts w:asciiTheme="minorHAnsi" w:hAnsiTheme="minorHAnsi" w:cs="Times New Roman"/>
          <w:color w:val="auto"/>
        </w:rPr>
        <w:t xml:space="preserve"> technique</w:t>
      </w:r>
      <w:r w:rsidR="00521088" w:rsidRPr="00E7502E">
        <w:rPr>
          <w:rFonts w:asciiTheme="minorHAnsi" w:hAnsiTheme="minorHAnsi" w:cs="Times New Roman"/>
          <w:color w:val="auto"/>
        </w:rPr>
        <w:t>s</w:t>
      </w:r>
      <w:r w:rsidR="00460736" w:rsidRPr="00E7502E">
        <w:rPr>
          <w:rFonts w:asciiTheme="minorHAnsi" w:hAnsiTheme="minorHAnsi" w:cs="Times New Roman"/>
          <w:color w:val="auto"/>
        </w:rPr>
        <w:t xml:space="preserve"> is negative pressure wound therapy (NPWT)</w:t>
      </w:r>
      <w:r w:rsidR="00521088" w:rsidRPr="00E7502E">
        <w:rPr>
          <w:rFonts w:asciiTheme="minorHAnsi" w:hAnsiTheme="minorHAnsi" w:cs="Times New Roman"/>
          <w:color w:val="auto"/>
          <w:vertAlign w:val="superscript"/>
        </w:rPr>
        <w:t>5</w:t>
      </w:r>
      <w:r w:rsidR="001F79B1" w:rsidRPr="00E7502E">
        <w:rPr>
          <w:rFonts w:asciiTheme="minorHAnsi" w:hAnsiTheme="minorHAnsi" w:cs="Times New Roman"/>
          <w:color w:val="auto"/>
        </w:rPr>
        <w:t>.</w:t>
      </w:r>
      <w:r w:rsidR="00460736" w:rsidRPr="00E7502E">
        <w:rPr>
          <w:rFonts w:asciiTheme="minorHAnsi" w:hAnsiTheme="minorHAnsi" w:cs="Times New Roman"/>
          <w:color w:val="auto"/>
        </w:rPr>
        <w:t xml:space="preserve"> </w:t>
      </w:r>
      <w:r w:rsidR="005A41F0" w:rsidRPr="00E7502E">
        <w:rPr>
          <w:rFonts w:asciiTheme="minorHAnsi" w:hAnsiTheme="minorHAnsi" w:cs="Times New Roman"/>
          <w:color w:val="auto"/>
        </w:rPr>
        <w:t>For the NPWT, a</w:t>
      </w:r>
      <w:r w:rsidR="00460736" w:rsidRPr="00E7502E">
        <w:rPr>
          <w:rFonts w:asciiTheme="minorHAnsi" w:hAnsiTheme="minorHAnsi" w:cs="Times New Roman"/>
          <w:color w:val="auto"/>
        </w:rPr>
        <w:t xml:space="preserve"> nonadherent barrier to protect the intraabdominal contents</w:t>
      </w:r>
      <w:r w:rsidRPr="00E7502E">
        <w:rPr>
          <w:rFonts w:asciiTheme="minorHAnsi" w:hAnsiTheme="minorHAnsi" w:cs="Times New Roman"/>
          <w:color w:val="auto"/>
        </w:rPr>
        <w:t xml:space="preserve"> is applied followed by</w:t>
      </w:r>
      <w:r w:rsidR="00460736" w:rsidRPr="00E7502E">
        <w:rPr>
          <w:rFonts w:asciiTheme="minorHAnsi" w:hAnsiTheme="minorHAnsi" w:cs="Times New Roman"/>
          <w:color w:val="auto"/>
        </w:rPr>
        <w:t xml:space="preserve"> a moisture-absorbing sponge-like material, </w:t>
      </w:r>
      <w:r w:rsidRPr="00E7502E">
        <w:rPr>
          <w:rFonts w:asciiTheme="minorHAnsi" w:hAnsiTheme="minorHAnsi" w:cs="Times New Roman"/>
          <w:color w:val="auto"/>
        </w:rPr>
        <w:t xml:space="preserve">and an </w:t>
      </w:r>
      <w:r w:rsidR="00460736" w:rsidRPr="00E7502E">
        <w:rPr>
          <w:rFonts w:asciiTheme="minorHAnsi" w:hAnsiTheme="minorHAnsi" w:cs="Times New Roman"/>
          <w:color w:val="auto"/>
        </w:rPr>
        <w:t>outermost adhesive layer to secure the dressing in place, and a negative pressure mechanism</w:t>
      </w:r>
      <w:r w:rsidR="00521088" w:rsidRPr="00E7502E">
        <w:rPr>
          <w:rFonts w:asciiTheme="minorHAnsi" w:hAnsiTheme="minorHAnsi" w:cs="Times New Roman"/>
          <w:color w:val="auto"/>
          <w:vertAlign w:val="superscript"/>
        </w:rPr>
        <w:t>6</w:t>
      </w:r>
      <w:r w:rsidR="001F79B1" w:rsidRPr="00E7502E">
        <w:rPr>
          <w:rFonts w:asciiTheme="minorHAnsi" w:hAnsiTheme="minorHAnsi" w:cs="Times New Roman"/>
          <w:color w:val="auto"/>
        </w:rPr>
        <w:t>.</w:t>
      </w:r>
      <w:r w:rsidR="00460736" w:rsidRPr="00E7502E">
        <w:rPr>
          <w:rFonts w:asciiTheme="minorHAnsi" w:hAnsiTheme="minorHAnsi" w:cs="Times New Roman"/>
          <w:color w:val="auto"/>
        </w:rPr>
        <w:t xml:space="preserve"> A Bogota bag </w:t>
      </w:r>
      <w:r w:rsidR="00730704" w:rsidRPr="00E7502E">
        <w:rPr>
          <w:rFonts w:asciiTheme="minorHAnsi" w:hAnsiTheme="minorHAnsi" w:cs="Times New Roman"/>
          <w:color w:val="auto"/>
        </w:rPr>
        <w:t xml:space="preserve">can also be used for temporary closure of an open abdomen. </w:t>
      </w:r>
      <w:r w:rsidR="006926F3">
        <w:rPr>
          <w:rFonts w:asciiTheme="minorHAnsi" w:hAnsiTheme="minorHAnsi" w:cs="Times New Roman"/>
          <w:color w:val="auto"/>
        </w:rPr>
        <w:t>A B</w:t>
      </w:r>
      <w:r w:rsidR="006926F3" w:rsidRPr="00E7502E">
        <w:rPr>
          <w:rFonts w:asciiTheme="minorHAnsi" w:hAnsiTheme="minorHAnsi" w:cs="Times New Roman"/>
          <w:color w:val="auto"/>
        </w:rPr>
        <w:t xml:space="preserve">ogota </w:t>
      </w:r>
      <w:r w:rsidR="00730704" w:rsidRPr="00E7502E">
        <w:rPr>
          <w:rFonts w:asciiTheme="minorHAnsi" w:hAnsiTheme="minorHAnsi" w:cs="Times New Roman"/>
          <w:color w:val="auto"/>
        </w:rPr>
        <w:t xml:space="preserve">bag </w:t>
      </w:r>
      <w:r w:rsidR="00460736" w:rsidRPr="00E7502E">
        <w:rPr>
          <w:rFonts w:asciiTheme="minorHAnsi" w:hAnsiTheme="minorHAnsi" w:cs="Times New Roman"/>
          <w:color w:val="auto"/>
        </w:rPr>
        <w:t>is an empty intravenous fluid bag cut in half and sutured to the skin edges</w:t>
      </w:r>
      <w:r w:rsidR="00521088" w:rsidRPr="00E7502E">
        <w:rPr>
          <w:rFonts w:asciiTheme="minorHAnsi" w:hAnsiTheme="minorHAnsi" w:cs="Times New Roman"/>
          <w:color w:val="auto"/>
          <w:vertAlign w:val="superscript"/>
        </w:rPr>
        <w:t>7</w:t>
      </w:r>
      <w:r w:rsidR="00460736" w:rsidRPr="00E7502E">
        <w:rPr>
          <w:rFonts w:asciiTheme="minorHAnsi" w:hAnsiTheme="minorHAnsi" w:cs="Times New Roman"/>
          <w:color w:val="auto"/>
        </w:rPr>
        <w:t>. NPWT and the Bogota bag</w:t>
      </w:r>
      <w:r w:rsidR="00730704" w:rsidRPr="00E7502E">
        <w:rPr>
          <w:rFonts w:asciiTheme="minorHAnsi" w:hAnsiTheme="minorHAnsi" w:cs="Times New Roman"/>
          <w:color w:val="auto"/>
        </w:rPr>
        <w:t xml:space="preserve"> closure</w:t>
      </w:r>
      <w:r w:rsidR="00460736" w:rsidRPr="00E7502E">
        <w:rPr>
          <w:rFonts w:asciiTheme="minorHAnsi" w:hAnsiTheme="minorHAnsi" w:cs="Times New Roman"/>
          <w:color w:val="auto"/>
        </w:rPr>
        <w:t xml:space="preserve"> </w:t>
      </w:r>
      <w:r w:rsidR="005A41F0" w:rsidRPr="00E7502E">
        <w:rPr>
          <w:rFonts w:asciiTheme="minorHAnsi" w:hAnsiTheme="minorHAnsi" w:cs="Times New Roman"/>
          <w:color w:val="auto"/>
        </w:rPr>
        <w:t>are two</w:t>
      </w:r>
      <w:r w:rsidR="00730704" w:rsidRPr="00E7502E">
        <w:rPr>
          <w:rFonts w:asciiTheme="minorHAnsi" w:hAnsiTheme="minorHAnsi" w:cs="Times New Roman"/>
          <w:color w:val="auto"/>
        </w:rPr>
        <w:t xml:space="preserve"> temporizing measure</w:t>
      </w:r>
      <w:r w:rsidR="005A41F0" w:rsidRPr="00E7502E">
        <w:rPr>
          <w:rFonts w:asciiTheme="minorHAnsi" w:hAnsiTheme="minorHAnsi" w:cs="Times New Roman"/>
          <w:color w:val="auto"/>
        </w:rPr>
        <w:t>s</w:t>
      </w:r>
      <w:r w:rsidR="00730704" w:rsidRPr="00E7502E">
        <w:rPr>
          <w:rFonts w:asciiTheme="minorHAnsi" w:hAnsiTheme="minorHAnsi" w:cs="Times New Roman"/>
          <w:color w:val="auto"/>
        </w:rPr>
        <w:t xml:space="preserve"> </w:t>
      </w:r>
      <w:r w:rsidR="005A41F0" w:rsidRPr="00E7502E">
        <w:rPr>
          <w:rFonts w:asciiTheme="minorHAnsi" w:hAnsiTheme="minorHAnsi" w:cs="Times New Roman"/>
          <w:color w:val="auto"/>
        </w:rPr>
        <w:t>that</w:t>
      </w:r>
      <w:r w:rsidR="00730704" w:rsidRPr="00E7502E">
        <w:rPr>
          <w:rFonts w:asciiTheme="minorHAnsi" w:hAnsiTheme="minorHAnsi" w:cs="Times New Roman"/>
          <w:color w:val="auto"/>
        </w:rPr>
        <w:t xml:space="preserve"> </w:t>
      </w:r>
      <w:r w:rsidR="00460736" w:rsidRPr="00E7502E">
        <w:rPr>
          <w:rFonts w:asciiTheme="minorHAnsi" w:hAnsiTheme="minorHAnsi" w:cs="Times New Roman"/>
          <w:color w:val="auto"/>
        </w:rPr>
        <w:t>facilitate delayed primary closure of the abdominal cavity</w:t>
      </w:r>
      <w:r w:rsidR="00521088" w:rsidRPr="00E7502E">
        <w:rPr>
          <w:rFonts w:asciiTheme="minorHAnsi" w:hAnsiTheme="minorHAnsi" w:cs="Times New Roman"/>
          <w:color w:val="auto"/>
          <w:vertAlign w:val="superscript"/>
        </w:rPr>
        <w:t>7</w:t>
      </w:r>
      <w:r w:rsidR="00460736" w:rsidRPr="00E7502E">
        <w:rPr>
          <w:rFonts w:asciiTheme="minorHAnsi" w:hAnsiTheme="minorHAnsi" w:cs="Times New Roman"/>
          <w:color w:val="auto"/>
        </w:rPr>
        <w:t>.</w:t>
      </w:r>
    </w:p>
    <w:p w14:paraId="7523B358" w14:textId="77777777" w:rsidR="00521088" w:rsidRPr="00E7502E" w:rsidRDefault="00521088" w:rsidP="00F01FD5">
      <w:pPr>
        <w:contextualSpacing/>
        <w:jc w:val="left"/>
        <w:rPr>
          <w:rFonts w:asciiTheme="minorHAnsi" w:hAnsiTheme="minorHAnsi" w:cs="Times New Roman"/>
          <w:color w:val="auto"/>
        </w:rPr>
      </w:pPr>
    </w:p>
    <w:p w14:paraId="5AD9EBF3" w14:textId="0A47DFFA" w:rsidR="00460736" w:rsidRPr="00E7502E" w:rsidRDefault="00460736" w:rsidP="00F01FD5">
      <w:pPr>
        <w:contextualSpacing/>
        <w:jc w:val="left"/>
        <w:rPr>
          <w:rFonts w:asciiTheme="minorHAnsi" w:hAnsiTheme="minorHAnsi" w:cs="Times New Roman"/>
          <w:color w:val="auto"/>
        </w:rPr>
      </w:pPr>
      <w:r w:rsidRPr="00E7502E">
        <w:rPr>
          <w:rFonts w:asciiTheme="minorHAnsi" w:hAnsiTheme="minorHAnsi" w:cs="Times New Roman"/>
          <w:color w:val="auto"/>
        </w:rPr>
        <w:t>Once the abdomen is</w:t>
      </w:r>
      <w:r w:rsidR="00730704" w:rsidRPr="00E7502E">
        <w:rPr>
          <w:rFonts w:asciiTheme="minorHAnsi" w:hAnsiTheme="minorHAnsi" w:cs="Times New Roman"/>
          <w:color w:val="auto"/>
        </w:rPr>
        <w:t xml:space="preserve"> deemed</w:t>
      </w:r>
      <w:r w:rsidRPr="00E7502E">
        <w:rPr>
          <w:rFonts w:asciiTheme="minorHAnsi" w:hAnsiTheme="minorHAnsi" w:cs="Times New Roman"/>
          <w:color w:val="auto"/>
        </w:rPr>
        <w:t xml:space="preserve"> ready for closure, different closure methods can be utilized. The simplest way is to apply a split-thickness graft over the </w:t>
      </w:r>
      <w:proofErr w:type="spellStart"/>
      <w:r w:rsidRPr="00E7502E">
        <w:rPr>
          <w:rFonts w:asciiTheme="minorHAnsi" w:hAnsiTheme="minorHAnsi" w:cs="Times New Roman"/>
          <w:color w:val="auto"/>
        </w:rPr>
        <w:t>omentum</w:t>
      </w:r>
      <w:proofErr w:type="spellEnd"/>
      <w:r w:rsidRPr="00E7502E">
        <w:rPr>
          <w:rFonts w:asciiTheme="minorHAnsi" w:hAnsiTheme="minorHAnsi" w:cs="Times New Roman"/>
          <w:color w:val="auto"/>
        </w:rPr>
        <w:t xml:space="preserve"> once it has formed healthy granulation tissue. If the wound is not contaminated, a nonabsorbable synthetic sheet may be used to bridge the fascial edges</w:t>
      </w:r>
      <w:r w:rsidR="00521088" w:rsidRPr="00E7502E">
        <w:rPr>
          <w:rFonts w:asciiTheme="minorHAnsi" w:hAnsiTheme="minorHAnsi" w:cs="Times New Roman"/>
          <w:color w:val="auto"/>
          <w:vertAlign w:val="superscript"/>
        </w:rPr>
        <w:t>8</w:t>
      </w:r>
      <w:r w:rsidRPr="00E7502E">
        <w:rPr>
          <w:rFonts w:asciiTheme="minorHAnsi" w:hAnsiTheme="minorHAnsi" w:cs="Times New Roman"/>
          <w:color w:val="auto"/>
        </w:rPr>
        <w:t>. I</w:t>
      </w:r>
      <w:r w:rsidR="00730704" w:rsidRPr="00E7502E">
        <w:rPr>
          <w:rFonts w:asciiTheme="minorHAnsi" w:hAnsiTheme="minorHAnsi" w:cs="Times New Roman"/>
          <w:color w:val="auto"/>
        </w:rPr>
        <w:t>f the fascial gap is less tha</w:t>
      </w:r>
      <w:r w:rsidRPr="00E7502E">
        <w:rPr>
          <w:rFonts w:asciiTheme="minorHAnsi" w:hAnsiTheme="minorHAnsi" w:cs="Times New Roman"/>
          <w:color w:val="auto"/>
        </w:rPr>
        <w:t>n 14</w:t>
      </w:r>
      <w:r w:rsidR="006926F3">
        <w:rPr>
          <w:rFonts w:asciiTheme="minorHAnsi" w:hAnsiTheme="minorHAnsi" w:cs="Times New Roman"/>
          <w:color w:val="auto"/>
        </w:rPr>
        <w:t>-</w:t>
      </w:r>
      <w:r w:rsidRPr="00E7502E">
        <w:rPr>
          <w:rFonts w:asciiTheme="minorHAnsi" w:hAnsiTheme="minorHAnsi" w:cs="Times New Roman"/>
          <w:color w:val="auto"/>
        </w:rPr>
        <w:t>20 cm</w:t>
      </w:r>
      <w:r w:rsidR="00730704" w:rsidRPr="00E7502E">
        <w:rPr>
          <w:rFonts w:asciiTheme="minorHAnsi" w:hAnsiTheme="minorHAnsi" w:cs="Times New Roman"/>
          <w:color w:val="auto"/>
        </w:rPr>
        <w:t xml:space="preserve"> in maximal diameter</w:t>
      </w:r>
      <w:r w:rsidRPr="00E7502E">
        <w:rPr>
          <w:rFonts w:asciiTheme="minorHAnsi" w:hAnsiTheme="minorHAnsi" w:cs="Times New Roman"/>
          <w:color w:val="auto"/>
        </w:rPr>
        <w:t>, component separation of the rectus sheath can be performed</w:t>
      </w:r>
      <w:r w:rsidR="00521088" w:rsidRPr="00E7502E">
        <w:rPr>
          <w:rFonts w:asciiTheme="minorHAnsi" w:hAnsiTheme="minorHAnsi" w:cs="Times New Roman"/>
          <w:color w:val="auto"/>
          <w:vertAlign w:val="superscript"/>
        </w:rPr>
        <w:t>9</w:t>
      </w:r>
      <w:r w:rsidRPr="00E7502E">
        <w:rPr>
          <w:rFonts w:asciiTheme="minorHAnsi" w:hAnsiTheme="minorHAnsi" w:cs="Times New Roman"/>
          <w:color w:val="auto"/>
        </w:rPr>
        <w:t xml:space="preserve">. </w:t>
      </w:r>
    </w:p>
    <w:p w14:paraId="40FED0F8" w14:textId="77777777" w:rsidR="00521088" w:rsidRPr="00E7502E" w:rsidRDefault="00521088" w:rsidP="00F01FD5">
      <w:pPr>
        <w:contextualSpacing/>
        <w:jc w:val="left"/>
        <w:rPr>
          <w:rFonts w:asciiTheme="minorHAnsi" w:hAnsiTheme="minorHAnsi" w:cs="Times New Roman"/>
          <w:color w:val="auto"/>
        </w:rPr>
      </w:pPr>
    </w:p>
    <w:p w14:paraId="443394C2" w14:textId="6023A6DB" w:rsidR="00730704" w:rsidRPr="00E7502E" w:rsidRDefault="00460736" w:rsidP="00F01FD5">
      <w:pPr>
        <w:contextualSpacing/>
        <w:jc w:val="left"/>
        <w:rPr>
          <w:rFonts w:asciiTheme="minorHAnsi" w:hAnsiTheme="minorHAnsi" w:cs="Times New Roman"/>
          <w:color w:val="auto"/>
        </w:rPr>
      </w:pPr>
      <w:r w:rsidRPr="00E7502E">
        <w:rPr>
          <w:rFonts w:asciiTheme="minorHAnsi" w:hAnsiTheme="minorHAnsi" w:cs="Times New Roman"/>
          <w:color w:val="auto"/>
        </w:rPr>
        <w:t xml:space="preserve">Some abdominal closure techniques allow for gradual </w:t>
      </w:r>
      <w:proofErr w:type="spellStart"/>
      <w:r w:rsidRPr="00E7502E">
        <w:rPr>
          <w:rFonts w:asciiTheme="minorHAnsi" w:hAnsiTheme="minorHAnsi" w:cs="Times New Roman"/>
          <w:color w:val="auto"/>
        </w:rPr>
        <w:t>reapproximation</w:t>
      </w:r>
      <w:proofErr w:type="spellEnd"/>
      <w:r w:rsidRPr="00E7502E">
        <w:rPr>
          <w:rFonts w:asciiTheme="minorHAnsi" w:hAnsiTheme="minorHAnsi" w:cs="Times New Roman"/>
          <w:color w:val="auto"/>
        </w:rPr>
        <w:t xml:space="preserve"> of the fascial edges and eventual primary closure</w:t>
      </w:r>
      <w:r w:rsidR="00521088" w:rsidRPr="00E7502E">
        <w:rPr>
          <w:rFonts w:asciiTheme="minorHAnsi" w:hAnsiTheme="minorHAnsi" w:cs="Times New Roman"/>
          <w:color w:val="auto"/>
          <w:vertAlign w:val="superscript"/>
        </w:rPr>
        <w:t>10</w:t>
      </w:r>
      <w:r w:rsidRPr="00E7502E">
        <w:rPr>
          <w:rFonts w:asciiTheme="minorHAnsi" w:hAnsiTheme="minorHAnsi" w:cs="Times New Roman"/>
          <w:color w:val="auto"/>
        </w:rPr>
        <w:t>. A Wittmann patch consists of two opposing Velcro sheets that are sutured to each fascial edge</w:t>
      </w:r>
      <w:r w:rsidR="00521088" w:rsidRPr="00E7502E">
        <w:rPr>
          <w:rFonts w:asciiTheme="minorHAnsi" w:hAnsiTheme="minorHAnsi" w:cs="Times New Roman"/>
          <w:color w:val="auto"/>
          <w:vertAlign w:val="superscript"/>
        </w:rPr>
        <w:t>11</w:t>
      </w:r>
      <w:r w:rsidRPr="00E7502E">
        <w:rPr>
          <w:rFonts w:asciiTheme="minorHAnsi" w:hAnsiTheme="minorHAnsi" w:cs="Times New Roman"/>
          <w:color w:val="auto"/>
        </w:rPr>
        <w:t xml:space="preserve">. The opposing sheets are then fastened together in the midline. This mechanism allows easy re-entry into the abdomen and adjustment for abdominal compartment pressures. Additionally, this can also provide midline traction on the fascial edges that can prevent retraction of the fascial edges and also facilitate primary closure of the fascia. </w:t>
      </w:r>
    </w:p>
    <w:p w14:paraId="3E0B9A5A" w14:textId="77777777" w:rsidR="00521088" w:rsidRPr="00E7502E" w:rsidRDefault="00521088" w:rsidP="00F01FD5">
      <w:pPr>
        <w:contextualSpacing/>
        <w:jc w:val="left"/>
        <w:rPr>
          <w:rFonts w:asciiTheme="minorHAnsi" w:hAnsiTheme="minorHAnsi" w:cs="Times New Roman"/>
          <w:color w:val="auto"/>
        </w:rPr>
      </w:pPr>
    </w:p>
    <w:p w14:paraId="32263C47" w14:textId="61D7EFCB" w:rsidR="002260B4" w:rsidRPr="00E7502E" w:rsidRDefault="00460736" w:rsidP="00F01FD5">
      <w:pPr>
        <w:contextualSpacing/>
        <w:jc w:val="left"/>
        <w:rPr>
          <w:rFonts w:asciiTheme="minorHAnsi" w:hAnsiTheme="minorHAnsi" w:cs="Times New Roman"/>
          <w:color w:val="auto"/>
        </w:rPr>
      </w:pPr>
      <w:r w:rsidRPr="00E7502E">
        <w:rPr>
          <w:rFonts w:asciiTheme="minorHAnsi" w:hAnsiTheme="minorHAnsi" w:cs="Times New Roman"/>
          <w:color w:val="auto"/>
        </w:rPr>
        <w:t>Alterna</w:t>
      </w:r>
      <w:r w:rsidR="005A41F0" w:rsidRPr="00E7502E">
        <w:rPr>
          <w:rFonts w:asciiTheme="minorHAnsi" w:hAnsiTheme="minorHAnsi" w:cs="Times New Roman"/>
          <w:color w:val="auto"/>
        </w:rPr>
        <w:t>tively, a</w:t>
      </w:r>
      <w:r w:rsidR="00730704" w:rsidRPr="00E7502E">
        <w:rPr>
          <w:rFonts w:asciiTheme="minorHAnsi" w:hAnsiTheme="minorHAnsi" w:cs="Times New Roman"/>
          <w:color w:val="auto"/>
        </w:rPr>
        <w:t xml:space="preserve"> dynamic tissue system (DTS)</w:t>
      </w:r>
      <w:r w:rsidRPr="00E7502E">
        <w:rPr>
          <w:rFonts w:asciiTheme="minorHAnsi" w:hAnsiTheme="minorHAnsi" w:cs="Times New Roman"/>
          <w:color w:val="auto"/>
        </w:rPr>
        <w:t xml:space="preserve"> is </w:t>
      </w:r>
      <w:r w:rsidR="00730704" w:rsidRPr="00E7502E">
        <w:rPr>
          <w:rFonts w:asciiTheme="minorHAnsi" w:hAnsiTheme="minorHAnsi" w:cs="Times New Roman"/>
          <w:color w:val="auto"/>
        </w:rPr>
        <w:t xml:space="preserve">available and is part of the technique described in this paper. </w:t>
      </w:r>
      <w:r w:rsidR="005A41F0" w:rsidRPr="00E7502E">
        <w:rPr>
          <w:rFonts w:asciiTheme="minorHAnsi" w:hAnsiTheme="minorHAnsi" w:cs="Times New Roman"/>
          <w:color w:val="auto"/>
        </w:rPr>
        <w:t>The described</w:t>
      </w:r>
      <w:r w:rsidR="00730704" w:rsidRPr="00E7502E">
        <w:rPr>
          <w:rFonts w:asciiTheme="minorHAnsi" w:hAnsiTheme="minorHAnsi" w:cs="Times New Roman"/>
          <w:color w:val="auto"/>
        </w:rPr>
        <w:t xml:space="preserve"> DTS is </w:t>
      </w:r>
      <w:r w:rsidRPr="00E7502E">
        <w:rPr>
          <w:rFonts w:asciiTheme="minorHAnsi" w:hAnsiTheme="minorHAnsi" w:cs="Times New Roman"/>
          <w:color w:val="auto"/>
        </w:rPr>
        <w:t xml:space="preserve">composed of a silicone viscera protector that </w:t>
      </w:r>
      <w:r w:rsidR="005667E6" w:rsidRPr="00E7502E">
        <w:rPr>
          <w:rFonts w:asciiTheme="minorHAnsi" w:hAnsiTheme="minorHAnsi" w:cs="Times New Roman"/>
          <w:color w:val="auto"/>
        </w:rPr>
        <w:t>is</w:t>
      </w:r>
      <w:r w:rsidR="00730704" w:rsidRPr="00E7502E">
        <w:rPr>
          <w:rFonts w:asciiTheme="minorHAnsi" w:hAnsiTheme="minorHAnsi" w:cs="Times New Roman"/>
          <w:color w:val="auto"/>
        </w:rPr>
        <w:t xml:space="preserve"> applied over abdominal contents to prevent</w:t>
      </w:r>
      <w:r w:rsidRPr="00E7502E">
        <w:rPr>
          <w:rFonts w:asciiTheme="minorHAnsi" w:hAnsiTheme="minorHAnsi" w:cs="Times New Roman"/>
          <w:color w:val="auto"/>
        </w:rPr>
        <w:t xml:space="preserve"> adhesion</w:t>
      </w:r>
      <w:r w:rsidR="00730704" w:rsidRPr="00E7502E">
        <w:rPr>
          <w:rFonts w:asciiTheme="minorHAnsi" w:hAnsiTheme="minorHAnsi" w:cs="Times New Roman"/>
          <w:color w:val="auto"/>
        </w:rPr>
        <w:t>s and adherence of viscera to the abdominal wall. Adjustable e</w:t>
      </w:r>
      <w:r w:rsidRPr="00E7502E">
        <w:rPr>
          <w:rFonts w:asciiTheme="minorHAnsi" w:hAnsiTheme="minorHAnsi" w:cs="Times New Roman"/>
          <w:color w:val="auto"/>
        </w:rPr>
        <w:t xml:space="preserve">lastomers </w:t>
      </w:r>
      <w:r w:rsidR="00730704" w:rsidRPr="00E7502E">
        <w:rPr>
          <w:rFonts w:asciiTheme="minorHAnsi" w:hAnsiTheme="minorHAnsi" w:cs="Times New Roman"/>
          <w:color w:val="auto"/>
        </w:rPr>
        <w:t>then</w:t>
      </w:r>
      <w:r w:rsidRPr="00E7502E">
        <w:rPr>
          <w:rFonts w:asciiTheme="minorHAnsi" w:hAnsiTheme="minorHAnsi" w:cs="Times New Roman"/>
          <w:color w:val="auto"/>
        </w:rPr>
        <w:t xml:space="preserve"> penetrate the full abdominal wall thickness</w:t>
      </w:r>
      <w:r w:rsidR="00730704" w:rsidRPr="00E7502E">
        <w:rPr>
          <w:rFonts w:asciiTheme="minorHAnsi" w:hAnsiTheme="minorHAnsi" w:cs="Times New Roman"/>
          <w:color w:val="auto"/>
        </w:rPr>
        <w:t xml:space="preserve"> on each side</w:t>
      </w:r>
      <w:r w:rsidRPr="00E7502E">
        <w:rPr>
          <w:rFonts w:asciiTheme="minorHAnsi" w:hAnsiTheme="minorHAnsi" w:cs="Times New Roman"/>
          <w:color w:val="auto"/>
        </w:rPr>
        <w:t xml:space="preserve"> and provide medial </w:t>
      </w:r>
      <w:r w:rsidR="005A41F0" w:rsidRPr="00E7502E">
        <w:rPr>
          <w:rFonts w:asciiTheme="minorHAnsi" w:hAnsiTheme="minorHAnsi" w:cs="Times New Roman"/>
          <w:color w:val="auto"/>
        </w:rPr>
        <w:t>tension on the wound edges</w:t>
      </w:r>
      <w:r w:rsidR="00730704" w:rsidRPr="00E7502E">
        <w:rPr>
          <w:rFonts w:asciiTheme="minorHAnsi" w:hAnsiTheme="minorHAnsi" w:cs="Times New Roman"/>
          <w:color w:val="auto"/>
        </w:rPr>
        <w:t xml:space="preserve"> (</w:t>
      </w:r>
      <w:r w:rsidR="00521088" w:rsidRPr="00E7502E">
        <w:rPr>
          <w:rFonts w:asciiTheme="minorHAnsi" w:hAnsiTheme="minorHAnsi" w:cs="Times New Roman"/>
          <w:b/>
          <w:color w:val="auto"/>
        </w:rPr>
        <w:t>Figure</w:t>
      </w:r>
      <w:r w:rsidR="00730704" w:rsidRPr="00E7502E">
        <w:rPr>
          <w:rFonts w:asciiTheme="minorHAnsi" w:hAnsiTheme="minorHAnsi" w:cs="Times New Roman"/>
          <w:b/>
          <w:color w:val="auto"/>
        </w:rPr>
        <w:t xml:space="preserve"> 1</w:t>
      </w:r>
      <w:r w:rsidR="00730704" w:rsidRPr="00E7502E">
        <w:rPr>
          <w:rFonts w:asciiTheme="minorHAnsi" w:hAnsiTheme="minorHAnsi" w:cs="Times New Roman"/>
          <w:color w:val="auto"/>
        </w:rPr>
        <w:t>)</w:t>
      </w:r>
      <w:r w:rsidRPr="00E7502E">
        <w:rPr>
          <w:rFonts w:asciiTheme="minorHAnsi" w:hAnsiTheme="minorHAnsi" w:cs="Times New Roman"/>
          <w:color w:val="auto"/>
        </w:rPr>
        <w:t>.</w:t>
      </w:r>
      <w:r w:rsidR="00730704" w:rsidRPr="00E7502E">
        <w:rPr>
          <w:rFonts w:asciiTheme="minorHAnsi" w:hAnsiTheme="minorHAnsi" w:cs="Times New Roman"/>
          <w:color w:val="auto"/>
        </w:rPr>
        <w:t xml:space="preserve"> </w:t>
      </w:r>
      <w:r w:rsidR="003D061B" w:rsidRPr="00E7502E">
        <w:rPr>
          <w:rFonts w:asciiTheme="minorHAnsi" w:hAnsiTheme="minorHAnsi" w:cs="Times New Roman"/>
          <w:color w:val="auto"/>
        </w:rPr>
        <w:t xml:space="preserve">A product composed of urinary </w:t>
      </w:r>
      <w:r w:rsidR="00AE3185" w:rsidRPr="00E7502E">
        <w:rPr>
          <w:rFonts w:asciiTheme="minorHAnsi" w:hAnsiTheme="minorHAnsi" w:cs="Times New Roman"/>
          <w:color w:val="auto"/>
        </w:rPr>
        <w:t>porcine</w:t>
      </w:r>
      <w:r w:rsidR="003D061B" w:rsidRPr="00E7502E">
        <w:rPr>
          <w:rFonts w:asciiTheme="minorHAnsi" w:hAnsiTheme="minorHAnsi" w:cs="Times New Roman"/>
          <w:color w:val="auto"/>
        </w:rPr>
        <w:t xml:space="preserve"> bladder extracellular matrix can be placed in the subcutaneous space once fascial closure </w:t>
      </w:r>
      <w:r w:rsidR="004B5C07" w:rsidRPr="00E7502E">
        <w:rPr>
          <w:rFonts w:asciiTheme="minorHAnsi" w:hAnsiTheme="minorHAnsi" w:cs="Times New Roman"/>
          <w:color w:val="auto"/>
        </w:rPr>
        <w:t xml:space="preserve">is </w:t>
      </w:r>
      <w:r w:rsidR="003D061B" w:rsidRPr="00E7502E">
        <w:rPr>
          <w:rFonts w:asciiTheme="minorHAnsi" w:hAnsiTheme="minorHAnsi" w:cs="Times New Roman"/>
          <w:color w:val="auto"/>
        </w:rPr>
        <w:t>achieved</w:t>
      </w:r>
      <w:r w:rsidR="002260B4" w:rsidRPr="00E7502E">
        <w:rPr>
          <w:rFonts w:asciiTheme="minorHAnsi" w:hAnsiTheme="minorHAnsi" w:cs="Times New Roman"/>
          <w:color w:val="auto"/>
        </w:rPr>
        <w:t xml:space="preserve"> (</w:t>
      </w:r>
      <w:r w:rsidR="00521088" w:rsidRPr="00E7502E">
        <w:rPr>
          <w:rFonts w:asciiTheme="minorHAnsi" w:hAnsiTheme="minorHAnsi" w:cs="Times New Roman"/>
          <w:b/>
          <w:color w:val="auto"/>
        </w:rPr>
        <w:t>Figure</w:t>
      </w:r>
      <w:r w:rsidR="002260B4" w:rsidRPr="00E7502E">
        <w:rPr>
          <w:rFonts w:asciiTheme="minorHAnsi" w:hAnsiTheme="minorHAnsi" w:cs="Times New Roman"/>
          <w:b/>
          <w:color w:val="auto"/>
        </w:rPr>
        <w:t xml:space="preserve"> 2</w:t>
      </w:r>
      <w:r w:rsidR="002260B4" w:rsidRPr="00E7502E">
        <w:rPr>
          <w:rFonts w:asciiTheme="minorHAnsi" w:hAnsiTheme="minorHAnsi" w:cs="Times New Roman"/>
          <w:color w:val="auto"/>
        </w:rPr>
        <w:t>)</w:t>
      </w:r>
      <w:r w:rsidR="003D061B" w:rsidRPr="00E7502E">
        <w:rPr>
          <w:rFonts w:asciiTheme="minorHAnsi" w:hAnsiTheme="minorHAnsi" w:cs="Times New Roman"/>
          <w:color w:val="auto"/>
        </w:rPr>
        <w:t xml:space="preserve">. </w:t>
      </w:r>
      <w:r w:rsidR="00521088" w:rsidRPr="00E7502E">
        <w:rPr>
          <w:rFonts w:asciiTheme="minorHAnsi" w:hAnsiTheme="minorHAnsi" w:cs="Times New Roman"/>
          <w:color w:val="auto"/>
        </w:rPr>
        <w:t xml:space="preserve">Matrix </w:t>
      </w:r>
      <w:r w:rsidR="003D061B" w:rsidRPr="00E7502E">
        <w:rPr>
          <w:rFonts w:asciiTheme="minorHAnsi" w:hAnsiTheme="minorHAnsi" w:cs="Times New Roman"/>
          <w:color w:val="auto"/>
        </w:rPr>
        <w:t>placement in the subcutaneous space augments and expedites wound healing through angiogenesis, innervation, modulation of the inflammatory response, and resistance to infection</w:t>
      </w:r>
      <w:r w:rsidR="00521088" w:rsidRPr="00E7502E">
        <w:rPr>
          <w:rFonts w:asciiTheme="minorHAnsi" w:hAnsiTheme="minorHAnsi" w:cs="Times New Roman"/>
          <w:color w:val="auto"/>
          <w:vertAlign w:val="superscript"/>
        </w:rPr>
        <w:t>12</w:t>
      </w:r>
      <w:r w:rsidR="003D061B" w:rsidRPr="00E7502E">
        <w:rPr>
          <w:rFonts w:asciiTheme="minorHAnsi" w:hAnsiTheme="minorHAnsi" w:cs="Times New Roman"/>
          <w:color w:val="auto"/>
        </w:rPr>
        <w:t xml:space="preserve">. </w:t>
      </w:r>
    </w:p>
    <w:p w14:paraId="655CD681" w14:textId="77777777" w:rsidR="00521088" w:rsidRPr="00E7502E" w:rsidRDefault="00521088" w:rsidP="00F01FD5">
      <w:pPr>
        <w:contextualSpacing/>
        <w:jc w:val="left"/>
        <w:rPr>
          <w:rFonts w:asciiTheme="minorHAnsi" w:hAnsiTheme="minorHAnsi" w:cs="Times New Roman"/>
          <w:color w:val="auto"/>
        </w:rPr>
      </w:pPr>
    </w:p>
    <w:p w14:paraId="6C790F46" w14:textId="18E79D07" w:rsidR="002260B4" w:rsidRPr="00E7502E" w:rsidRDefault="002260B4" w:rsidP="00F01FD5">
      <w:pPr>
        <w:contextualSpacing/>
        <w:jc w:val="left"/>
        <w:rPr>
          <w:rFonts w:asciiTheme="minorHAnsi" w:hAnsiTheme="minorHAnsi" w:cs="Times New Roman"/>
          <w:color w:val="auto"/>
        </w:rPr>
      </w:pPr>
      <w:r w:rsidRPr="00E7502E">
        <w:rPr>
          <w:rFonts w:asciiTheme="minorHAnsi" w:hAnsiTheme="minorHAnsi" w:cs="Times New Roman"/>
          <w:color w:val="auto"/>
        </w:rPr>
        <w:t>In thi</w:t>
      </w:r>
      <w:r w:rsidR="004B5C07" w:rsidRPr="00E7502E">
        <w:rPr>
          <w:rFonts w:asciiTheme="minorHAnsi" w:hAnsiTheme="minorHAnsi" w:cs="Times New Roman"/>
          <w:color w:val="auto"/>
        </w:rPr>
        <w:t>s study, we describe a novel</w:t>
      </w:r>
      <w:r w:rsidRPr="00E7502E">
        <w:rPr>
          <w:rFonts w:asciiTheme="minorHAnsi" w:hAnsiTheme="minorHAnsi" w:cs="Times New Roman"/>
          <w:color w:val="auto"/>
        </w:rPr>
        <w:t xml:space="preserve"> </w:t>
      </w:r>
      <w:r w:rsidR="004B5C07" w:rsidRPr="00E7502E">
        <w:rPr>
          <w:rFonts w:asciiTheme="minorHAnsi" w:hAnsiTheme="minorHAnsi" w:cs="Times New Roman"/>
          <w:color w:val="auto"/>
        </w:rPr>
        <w:t>technique</w:t>
      </w:r>
      <w:r w:rsidRPr="00E7502E">
        <w:rPr>
          <w:rFonts w:asciiTheme="minorHAnsi" w:hAnsiTheme="minorHAnsi" w:cs="Times New Roman"/>
          <w:color w:val="auto"/>
        </w:rPr>
        <w:t xml:space="preserve"> of primary abdominal closure following abdominal compartment syndrome utilizing </w:t>
      </w:r>
      <w:r w:rsidR="00521088" w:rsidRPr="00E7502E">
        <w:rPr>
          <w:rFonts w:asciiTheme="minorHAnsi" w:hAnsiTheme="minorHAnsi" w:cs="Times New Roman"/>
          <w:color w:val="auto"/>
        </w:rPr>
        <w:t>a</w:t>
      </w:r>
      <w:r w:rsidRPr="00E7502E">
        <w:rPr>
          <w:rFonts w:asciiTheme="minorHAnsi" w:hAnsiTheme="minorHAnsi" w:cs="Times New Roman"/>
          <w:color w:val="auto"/>
        </w:rPr>
        <w:t xml:space="preserve"> </w:t>
      </w:r>
      <w:r w:rsidR="004B5C07" w:rsidRPr="00E7502E">
        <w:rPr>
          <w:rFonts w:asciiTheme="minorHAnsi" w:hAnsiTheme="minorHAnsi" w:cs="Times New Roman"/>
          <w:color w:val="auto"/>
        </w:rPr>
        <w:t xml:space="preserve">dynamic closure </w:t>
      </w:r>
      <w:r w:rsidRPr="00E7502E">
        <w:rPr>
          <w:rFonts w:asciiTheme="minorHAnsi" w:hAnsiTheme="minorHAnsi" w:cs="Times New Roman"/>
          <w:color w:val="auto"/>
        </w:rPr>
        <w:t>system</w:t>
      </w:r>
      <w:r w:rsidR="004B5C07" w:rsidRPr="00E7502E">
        <w:rPr>
          <w:rFonts w:asciiTheme="minorHAnsi" w:hAnsiTheme="minorHAnsi" w:cs="Times New Roman"/>
          <w:color w:val="auto"/>
        </w:rPr>
        <w:t xml:space="preserve"> and a biologic xenograft. </w:t>
      </w:r>
      <w:r w:rsidRPr="00E7502E">
        <w:rPr>
          <w:rFonts w:asciiTheme="minorHAnsi" w:hAnsiTheme="minorHAnsi" w:cs="Times New Roman"/>
          <w:color w:val="auto"/>
        </w:rPr>
        <w:t xml:space="preserve">At our level I trauma and acute care center, abdominal compartment syndrome is a common </w:t>
      </w:r>
      <w:r w:rsidRPr="00E7502E">
        <w:rPr>
          <w:rFonts w:asciiTheme="minorHAnsi" w:hAnsiTheme="minorHAnsi" w:cs="Times New Roman"/>
          <w:color w:val="auto"/>
        </w:rPr>
        <w:lastRenderedPageBreak/>
        <w:t>diagnosis. Prior to utilization of this novel method, most catastrophic open abdomens were not amenable to primary closure and a skin graft was placed over the viscera or biologic mesh.</w:t>
      </w:r>
      <w:r w:rsidR="008E0CEB" w:rsidRPr="00E7502E">
        <w:rPr>
          <w:rFonts w:asciiTheme="minorHAnsi" w:hAnsiTheme="minorHAnsi" w:cs="Times New Roman"/>
          <w:color w:val="auto"/>
        </w:rPr>
        <w:t xml:space="preserve"> </w:t>
      </w:r>
      <w:r w:rsidRPr="00E7502E">
        <w:rPr>
          <w:rFonts w:asciiTheme="minorHAnsi" w:hAnsiTheme="minorHAnsi" w:cs="Times New Roman"/>
          <w:color w:val="auto"/>
        </w:rPr>
        <w:t>Since the adoption of this method in May of 2016, we have closed 100% of open abdomens due to abdominal compartment syndrome in</w:t>
      </w:r>
      <w:r w:rsidR="008B4E86" w:rsidRPr="00E7502E">
        <w:rPr>
          <w:rFonts w:asciiTheme="minorHAnsi" w:hAnsiTheme="minorHAnsi" w:cs="Times New Roman"/>
          <w:color w:val="auto"/>
        </w:rPr>
        <w:t xml:space="preserve"> a </w:t>
      </w:r>
      <w:r w:rsidR="001F79B1" w:rsidRPr="00E7502E">
        <w:rPr>
          <w:rFonts w:asciiTheme="minorHAnsi" w:hAnsiTheme="minorHAnsi" w:cs="Times New Roman"/>
          <w:color w:val="auto"/>
        </w:rPr>
        <w:t>high-risk</w:t>
      </w:r>
      <w:r w:rsidR="008B4E86" w:rsidRPr="00E7502E">
        <w:rPr>
          <w:rFonts w:asciiTheme="minorHAnsi" w:hAnsiTheme="minorHAnsi" w:cs="Times New Roman"/>
          <w:color w:val="auto"/>
        </w:rPr>
        <w:t xml:space="preserve"> patient population</w:t>
      </w:r>
      <w:r w:rsidR="001B788A" w:rsidRPr="00E7502E">
        <w:rPr>
          <w:rFonts w:asciiTheme="minorHAnsi" w:hAnsiTheme="minorHAnsi" w:cs="Times New Roman"/>
          <w:color w:val="auto"/>
        </w:rPr>
        <w:t xml:space="preserve"> (average BMI 40.45</w:t>
      </w:r>
      <w:r w:rsidR="006926F3">
        <w:rPr>
          <w:rFonts w:asciiTheme="minorHAnsi" w:hAnsiTheme="minorHAnsi" w:cs="Times New Roman"/>
          <w:color w:val="auto"/>
        </w:rPr>
        <w:t>,</w:t>
      </w:r>
      <w:r w:rsidR="001B788A" w:rsidRPr="00E7502E">
        <w:rPr>
          <w:rFonts w:asciiTheme="minorHAnsi" w:hAnsiTheme="minorHAnsi" w:cs="Times New Roman"/>
          <w:color w:val="auto"/>
        </w:rPr>
        <w:t xml:space="preserve"> SD 9.83)</w:t>
      </w:r>
      <w:r w:rsidR="008B4E86" w:rsidRPr="00E7502E">
        <w:rPr>
          <w:rFonts w:asciiTheme="minorHAnsi" w:hAnsiTheme="minorHAnsi" w:cs="Times New Roman"/>
          <w:color w:val="auto"/>
        </w:rPr>
        <w:t xml:space="preserve"> (</w:t>
      </w:r>
      <w:r w:rsidR="008B4E86" w:rsidRPr="00E7502E">
        <w:rPr>
          <w:rFonts w:asciiTheme="minorHAnsi" w:hAnsiTheme="minorHAnsi" w:cs="Times New Roman"/>
          <w:b/>
          <w:color w:val="auto"/>
        </w:rPr>
        <w:t>Table 1</w:t>
      </w:r>
      <w:r w:rsidR="008B4E86" w:rsidRPr="00E7502E">
        <w:rPr>
          <w:rFonts w:asciiTheme="minorHAnsi" w:hAnsiTheme="minorHAnsi" w:cs="Times New Roman"/>
          <w:color w:val="auto"/>
        </w:rPr>
        <w:t>).</w:t>
      </w:r>
    </w:p>
    <w:p w14:paraId="237AD7DD" w14:textId="409B8901" w:rsidR="00D15131" w:rsidRPr="00E7502E" w:rsidRDefault="00D15131" w:rsidP="00F01FD5">
      <w:pPr>
        <w:contextualSpacing/>
        <w:jc w:val="left"/>
        <w:rPr>
          <w:rFonts w:asciiTheme="minorHAnsi" w:hAnsiTheme="minorHAnsi" w:cs="Times New Roman"/>
          <w:b/>
          <w:color w:val="auto"/>
        </w:rPr>
      </w:pPr>
    </w:p>
    <w:p w14:paraId="3D4CD2F3" w14:textId="2321143D" w:rsidR="00460736" w:rsidRPr="006926F3" w:rsidRDefault="006305D7" w:rsidP="00F01FD5">
      <w:pPr>
        <w:contextualSpacing/>
        <w:jc w:val="left"/>
        <w:rPr>
          <w:rFonts w:asciiTheme="minorHAnsi" w:hAnsiTheme="minorHAnsi" w:cs="Times New Roman"/>
          <w:color w:val="auto"/>
        </w:rPr>
      </w:pPr>
      <w:r w:rsidRPr="006926F3">
        <w:rPr>
          <w:rFonts w:asciiTheme="minorHAnsi" w:hAnsiTheme="minorHAnsi" w:cs="Times New Roman"/>
          <w:b/>
          <w:color w:val="auto"/>
        </w:rPr>
        <w:t>PROTOCOL:</w:t>
      </w:r>
      <w:r w:rsidRPr="006926F3">
        <w:rPr>
          <w:rFonts w:asciiTheme="minorHAnsi" w:hAnsiTheme="minorHAnsi" w:cs="Times New Roman"/>
          <w:color w:val="auto"/>
        </w:rPr>
        <w:t xml:space="preserve"> </w:t>
      </w:r>
    </w:p>
    <w:p w14:paraId="6AD0E502" w14:textId="77777777" w:rsidR="00E7502E" w:rsidRPr="006926F3" w:rsidRDefault="00E7502E" w:rsidP="00F01FD5">
      <w:pPr>
        <w:contextualSpacing/>
        <w:jc w:val="left"/>
        <w:rPr>
          <w:rFonts w:asciiTheme="minorHAnsi" w:hAnsiTheme="minorHAnsi" w:cs="Times New Roman"/>
          <w:color w:val="auto"/>
        </w:rPr>
      </w:pPr>
    </w:p>
    <w:p w14:paraId="6B686EE6" w14:textId="43568FA1" w:rsidR="00521088" w:rsidRPr="006926F3" w:rsidRDefault="007A4639" w:rsidP="00F01FD5">
      <w:pPr>
        <w:contextualSpacing/>
        <w:jc w:val="left"/>
        <w:rPr>
          <w:rFonts w:asciiTheme="minorHAnsi" w:hAnsiTheme="minorHAnsi" w:cs="Times New Roman"/>
          <w:color w:val="auto"/>
        </w:rPr>
      </w:pPr>
      <w:r w:rsidRPr="006926F3">
        <w:rPr>
          <w:rFonts w:asciiTheme="minorHAnsi" w:hAnsiTheme="minorHAnsi" w:cs="Times New Roman"/>
          <w:color w:val="auto"/>
        </w:rPr>
        <w:t xml:space="preserve">Institutional approval was obtained. Participants and/or their surrogate medical decision maker signed consent, allowing pictures and inclusion of non-identifying patient information for educational purposes. </w:t>
      </w:r>
    </w:p>
    <w:p w14:paraId="274B53F7" w14:textId="77777777" w:rsidR="004B5C07" w:rsidRPr="006926F3" w:rsidRDefault="004B5C07" w:rsidP="00F01FD5">
      <w:pPr>
        <w:contextualSpacing/>
        <w:jc w:val="left"/>
        <w:rPr>
          <w:rFonts w:asciiTheme="minorHAnsi" w:hAnsiTheme="minorHAnsi" w:cs="Times New Roman"/>
          <w:color w:val="auto"/>
          <w:highlight w:val="yellow"/>
        </w:rPr>
      </w:pPr>
    </w:p>
    <w:p w14:paraId="496AB0B4" w14:textId="4A48CF3B" w:rsidR="001C1E49" w:rsidRPr="006926F3" w:rsidRDefault="0018118F" w:rsidP="00F01FD5">
      <w:pPr>
        <w:pStyle w:val="NormalWeb"/>
        <w:numPr>
          <w:ilvl w:val="0"/>
          <w:numId w:val="22"/>
        </w:numPr>
        <w:spacing w:before="0" w:beforeAutospacing="0" w:after="0" w:afterAutospacing="0"/>
        <w:ind w:left="0" w:firstLine="0"/>
        <w:contextualSpacing/>
        <w:jc w:val="left"/>
        <w:rPr>
          <w:rFonts w:asciiTheme="minorHAnsi" w:hAnsiTheme="minorHAnsi" w:cs="Times New Roman"/>
          <w:b/>
          <w:color w:val="auto"/>
          <w:highlight w:val="yellow"/>
        </w:rPr>
      </w:pPr>
      <w:bookmarkStart w:id="0" w:name="_Hlk506904174"/>
      <w:r w:rsidRPr="006926F3">
        <w:rPr>
          <w:rFonts w:asciiTheme="minorHAnsi" w:hAnsiTheme="minorHAnsi" w:cs="Times New Roman"/>
          <w:b/>
          <w:color w:val="auto"/>
          <w:highlight w:val="yellow"/>
        </w:rPr>
        <w:t xml:space="preserve">Installation of </w:t>
      </w:r>
      <w:r w:rsidR="00521088" w:rsidRPr="006926F3">
        <w:rPr>
          <w:rFonts w:asciiTheme="minorHAnsi" w:hAnsiTheme="minorHAnsi" w:cs="Times New Roman"/>
          <w:b/>
          <w:color w:val="auto"/>
          <w:highlight w:val="yellow"/>
        </w:rPr>
        <w:t>Dynamic Tissue System</w:t>
      </w:r>
    </w:p>
    <w:p w14:paraId="2571AB84"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304A8B2C" w14:textId="6A83D55B" w:rsidR="004B5C07" w:rsidRPr="0000401B" w:rsidRDefault="00E7502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rPr>
      </w:pPr>
      <w:r w:rsidRPr="0000401B">
        <w:rPr>
          <w:rFonts w:asciiTheme="minorHAnsi" w:hAnsiTheme="minorHAnsi" w:cs="Times New Roman"/>
          <w:color w:val="auto"/>
        </w:rPr>
        <w:t>Bring the p</w:t>
      </w:r>
      <w:r w:rsidR="00CE2ECB" w:rsidRPr="0000401B">
        <w:rPr>
          <w:rFonts w:asciiTheme="minorHAnsi" w:hAnsiTheme="minorHAnsi" w:cs="Times New Roman"/>
          <w:color w:val="auto"/>
        </w:rPr>
        <w:t>atient to the operating room</w:t>
      </w:r>
      <w:r w:rsidR="007A4639" w:rsidRPr="0000401B">
        <w:rPr>
          <w:rFonts w:asciiTheme="minorHAnsi" w:hAnsiTheme="minorHAnsi" w:cs="Times New Roman"/>
          <w:color w:val="auto"/>
        </w:rPr>
        <w:t xml:space="preserve"> and </w:t>
      </w:r>
      <w:r w:rsidRPr="0000401B">
        <w:rPr>
          <w:rFonts w:asciiTheme="minorHAnsi" w:hAnsiTheme="minorHAnsi" w:cs="Times New Roman"/>
          <w:color w:val="auto"/>
        </w:rPr>
        <w:t xml:space="preserve">induce </w:t>
      </w:r>
      <w:r w:rsidR="007A4639" w:rsidRPr="0000401B">
        <w:rPr>
          <w:rFonts w:asciiTheme="minorHAnsi" w:hAnsiTheme="minorHAnsi" w:cs="Times New Roman"/>
          <w:color w:val="auto"/>
        </w:rPr>
        <w:t>general anesthesia.</w:t>
      </w:r>
      <w:r w:rsidR="00CE2ECB" w:rsidRPr="0000401B">
        <w:rPr>
          <w:rFonts w:asciiTheme="minorHAnsi" w:hAnsiTheme="minorHAnsi" w:cs="Times New Roman"/>
          <w:color w:val="auto"/>
        </w:rPr>
        <w:t xml:space="preserve"> </w:t>
      </w:r>
      <w:r w:rsidR="00C2414E" w:rsidRPr="0000401B">
        <w:rPr>
          <w:rFonts w:asciiTheme="minorHAnsi" w:hAnsiTheme="minorHAnsi" w:cs="Times New Roman"/>
          <w:color w:val="auto"/>
        </w:rPr>
        <w:t>D</w:t>
      </w:r>
      <w:r w:rsidR="0096423A" w:rsidRPr="0000401B">
        <w:rPr>
          <w:rFonts w:asciiTheme="minorHAnsi" w:hAnsiTheme="minorHAnsi" w:cs="Times New Roman"/>
          <w:color w:val="auto"/>
        </w:rPr>
        <w:t>rape and prepare</w:t>
      </w:r>
      <w:r w:rsidR="00C2414E" w:rsidRPr="0000401B">
        <w:rPr>
          <w:rFonts w:asciiTheme="minorHAnsi" w:hAnsiTheme="minorHAnsi" w:cs="Times New Roman"/>
          <w:color w:val="auto"/>
        </w:rPr>
        <w:t xml:space="preserve"> the patient</w:t>
      </w:r>
      <w:r w:rsidR="0096423A" w:rsidRPr="0000401B">
        <w:rPr>
          <w:rFonts w:asciiTheme="minorHAnsi" w:hAnsiTheme="minorHAnsi" w:cs="Times New Roman"/>
          <w:color w:val="auto"/>
        </w:rPr>
        <w:t xml:space="preserve"> for the procedure according to hospital policy.</w:t>
      </w:r>
    </w:p>
    <w:p w14:paraId="5E9CE5B0" w14:textId="77777777" w:rsidR="00E7502E" w:rsidRPr="0000401B" w:rsidRDefault="00E7502E" w:rsidP="00F01FD5">
      <w:pPr>
        <w:pStyle w:val="NormalWeb"/>
        <w:spacing w:before="0" w:beforeAutospacing="0" w:after="0" w:afterAutospacing="0"/>
        <w:contextualSpacing/>
        <w:jc w:val="left"/>
        <w:rPr>
          <w:rFonts w:asciiTheme="minorHAnsi" w:hAnsiTheme="minorHAnsi" w:cs="Times New Roman"/>
          <w:color w:val="auto"/>
        </w:rPr>
      </w:pPr>
    </w:p>
    <w:p w14:paraId="643A898E" w14:textId="6907A52F" w:rsidR="0096423A" w:rsidRPr="0000401B" w:rsidRDefault="00E7502E" w:rsidP="00F01FD5">
      <w:pPr>
        <w:pStyle w:val="NormalWeb"/>
        <w:numPr>
          <w:ilvl w:val="2"/>
          <w:numId w:val="22"/>
        </w:numPr>
        <w:spacing w:before="0" w:beforeAutospacing="0" w:after="0" w:afterAutospacing="0"/>
        <w:ind w:left="0" w:firstLine="0"/>
        <w:contextualSpacing/>
        <w:jc w:val="left"/>
        <w:rPr>
          <w:rFonts w:asciiTheme="minorHAnsi" w:hAnsiTheme="minorHAnsi" w:cs="Times New Roman"/>
          <w:color w:val="auto"/>
        </w:rPr>
      </w:pPr>
      <w:r w:rsidRPr="0000401B">
        <w:rPr>
          <w:rFonts w:asciiTheme="minorHAnsi" w:hAnsiTheme="minorHAnsi" w:cs="Times New Roman"/>
          <w:color w:val="auto"/>
        </w:rPr>
        <w:t>Exclude if there is h</w:t>
      </w:r>
      <w:r w:rsidR="00CE2ECB" w:rsidRPr="0000401B">
        <w:rPr>
          <w:rFonts w:asciiTheme="minorHAnsi" w:hAnsiTheme="minorHAnsi" w:cs="Times New Roman"/>
          <w:color w:val="auto"/>
        </w:rPr>
        <w:t xml:space="preserve">emodynamic instability, </w:t>
      </w:r>
      <w:r w:rsidRPr="0000401B">
        <w:rPr>
          <w:rFonts w:asciiTheme="minorHAnsi" w:hAnsiTheme="minorHAnsi" w:cs="Times New Roman"/>
          <w:color w:val="auto"/>
        </w:rPr>
        <w:t xml:space="preserve">a </w:t>
      </w:r>
      <w:r w:rsidR="00CE2ECB" w:rsidRPr="0000401B">
        <w:rPr>
          <w:rFonts w:asciiTheme="minorHAnsi" w:hAnsiTheme="minorHAnsi" w:cs="Times New Roman"/>
          <w:color w:val="auto"/>
        </w:rPr>
        <w:t xml:space="preserve">need for further abdominal washouts, </w:t>
      </w:r>
      <w:r w:rsidRPr="0000401B">
        <w:rPr>
          <w:rFonts w:asciiTheme="minorHAnsi" w:hAnsiTheme="minorHAnsi" w:cs="Times New Roman"/>
          <w:color w:val="auto"/>
        </w:rPr>
        <w:t xml:space="preserve">or a </w:t>
      </w:r>
      <w:r w:rsidR="00CE2ECB" w:rsidRPr="0000401B">
        <w:rPr>
          <w:rFonts w:asciiTheme="minorHAnsi" w:hAnsiTheme="minorHAnsi" w:cs="Times New Roman"/>
          <w:color w:val="auto"/>
        </w:rPr>
        <w:t xml:space="preserve">concern for intra-abdominal sepsis. </w:t>
      </w:r>
    </w:p>
    <w:p w14:paraId="422ECFE6"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color w:val="auto"/>
          <w:highlight w:val="yellow"/>
        </w:rPr>
      </w:pPr>
    </w:p>
    <w:p w14:paraId="59BC3180" w14:textId="3E34C3E4"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Apply </w:t>
      </w:r>
      <w:r w:rsidR="007A4639" w:rsidRPr="006926F3">
        <w:rPr>
          <w:rFonts w:asciiTheme="minorHAnsi" w:hAnsiTheme="minorHAnsi" w:cs="Times New Roman"/>
          <w:color w:val="auto"/>
          <w:highlight w:val="yellow"/>
        </w:rPr>
        <w:t xml:space="preserve">antimicrobial incise drape </w:t>
      </w:r>
      <w:r w:rsidR="00906094" w:rsidRPr="006926F3">
        <w:rPr>
          <w:rFonts w:asciiTheme="minorHAnsi" w:hAnsiTheme="minorHAnsi" w:cs="Times New Roman"/>
          <w:color w:val="auto"/>
          <w:highlight w:val="yellow"/>
        </w:rPr>
        <w:t xml:space="preserve">to </w:t>
      </w:r>
      <w:r w:rsidR="0000401B">
        <w:rPr>
          <w:rFonts w:asciiTheme="minorHAnsi" w:hAnsiTheme="minorHAnsi" w:cs="Times New Roman"/>
          <w:color w:val="auto"/>
          <w:highlight w:val="yellow"/>
        </w:rPr>
        <w:t xml:space="preserve">the </w:t>
      </w:r>
      <w:r w:rsidR="004D713E" w:rsidRPr="006926F3">
        <w:rPr>
          <w:rFonts w:asciiTheme="minorHAnsi" w:hAnsiTheme="minorHAnsi" w:cs="Times New Roman"/>
          <w:color w:val="auto"/>
          <w:highlight w:val="yellow"/>
        </w:rPr>
        <w:t>skin of the abdomen widely</w:t>
      </w:r>
      <w:r w:rsidR="008B12F6" w:rsidRPr="006926F3">
        <w:rPr>
          <w:rFonts w:asciiTheme="minorHAnsi" w:hAnsiTheme="minorHAnsi" w:cs="Times New Roman"/>
          <w:color w:val="auto"/>
          <w:highlight w:val="yellow"/>
        </w:rPr>
        <w:t>, covering the operating field</w:t>
      </w:r>
      <w:r w:rsidR="004D713E" w:rsidRPr="006926F3">
        <w:rPr>
          <w:rFonts w:asciiTheme="minorHAnsi" w:hAnsiTheme="minorHAnsi" w:cs="Times New Roman"/>
          <w:color w:val="auto"/>
          <w:highlight w:val="yellow"/>
        </w:rPr>
        <w:t>.</w:t>
      </w:r>
    </w:p>
    <w:p w14:paraId="1DF79951"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color w:val="auto"/>
          <w:highlight w:val="yellow"/>
        </w:rPr>
      </w:pPr>
    </w:p>
    <w:p w14:paraId="1966600A" w14:textId="0DBBF158" w:rsidR="00521088"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W</w:t>
      </w:r>
      <w:r w:rsidR="00906094" w:rsidRPr="006926F3">
        <w:rPr>
          <w:rFonts w:asciiTheme="minorHAnsi" w:hAnsiTheme="minorHAnsi" w:cs="Times New Roman"/>
          <w:color w:val="auto"/>
          <w:highlight w:val="yellow"/>
        </w:rPr>
        <w:t>ash</w:t>
      </w:r>
      <w:r w:rsidRPr="006926F3">
        <w:rPr>
          <w:rFonts w:asciiTheme="minorHAnsi" w:hAnsiTheme="minorHAnsi" w:cs="Times New Roman"/>
          <w:color w:val="auto"/>
          <w:highlight w:val="yellow"/>
        </w:rPr>
        <w:t xml:space="preserve"> the </w:t>
      </w:r>
      <w:r w:rsidR="00521088" w:rsidRPr="006926F3">
        <w:rPr>
          <w:rFonts w:asciiTheme="minorHAnsi" w:hAnsiTheme="minorHAnsi" w:cs="Times New Roman"/>
          <w:color w:val="auto"/>
          <w:highlight w:val="yellow"/>
        </w:rPr>
        <w:t>abdomen</w:t>
      </w:r>
      <w:r w:rsidR="00906094" w:rsidRPr="006926F3">
        <w:rPr>
          <w:rFonts w:asciiTheme="minorHAnsi" w:hAnsiTheme="minorHAnsi" w:cs="Times New Roman"/>
          <w:color w:val="auto"/>
          <w:highlight w:val="yellow"/>
        </w:rPr>
        <w:t xml:space="preserve"> out with </w:t>
      </w:r>
      <w:r w:rsidR="004D713E" w:rsidRPr="006926F3">
        <w:rPr>
          <w:rFonts w:asciiTheme="minorHAnsi" w:hAnsiTheme="minorHAnsi" w:cs="Times New Roman"/>
          <w:color w:val="auto"/>
          <w:highlight w:val="yellow"/>
        </w:rPr>
        <w:t>at least 2</w:t>
      </w:r>
      <w:r w:rsidR="00906094" w:rsidRPr="006926F3">
        <w:rPr>
          <w:rFonts w:asciiTheme="minorHAnsi" w:hAnsiTheme="minorHAnsi" w:cs="Times New Roman"/>
          <w:color w:val="auto"/>
          <w:highlight w:val="yellow"/>
        </w:rPr>
        <w:t xml:space="preserve"> </w:t>
      </w:r>
      <w:r w:rsidR="00E7502E" w:rsidRPr="006926F3">
        <w:rPr>
          <w:rFonts w:asciiTheme="minorHAnsi" w:hAnsiTheme="minorHAnsi" w:cs="Times New Roman"/>
          <w:color w:val="auto"/>
          <w:highlight w:val="yellow"/>
        </w:rPr>
        <w:t>L</w:t>
      </w:r>
      <w:r w:rsidR="00906094" w:rsidRPr="006926F3">
        <w:rPr>
          <w:rFonts w:asciiTheme="minorHAnsi" w:hAnsiTheme="minorHAnsi" w:cs="Times New Roman"/>
          <w:color w:val="auto"/>
          <w:highlight w:val="yellow"/>
        </w:rPr>
        <w:t xml:space="preserve"> of </w:t>
      </w:r>
      <w:r w:rsidR="006926F3">
        <w:rPr>
          <w:rFonts w:asciiTheme="minorHAnsi" w:hAnsiTheme="minorHAnsi" w:cs="Times New Roman"/>
          <w:color w:val="auto"/>
          <w:highlight w:val="yellow"/>
        </w:rPr>
        <w:t>40.5</w:t>
      </w:r>
      <w:r w:rsidR="006926F3" w:rsidRPr="006926F3">
        <w:rPr>
          <w:rFonts w:asciiTheme="minorHAnsi" w:hAnsiTheme="minorHAnsi" w:cs="Times New Roman"/>
          <w:color w:val="auto"/>
          <w:highlight w:val="yellow"/>
        </w:rPr>
        <w:t xml:space="preserve"> </w:t>
      </w:r>
      <w:r w:rsidR="00E7502E" w:rsidRPr="006926F3">
        <w:rPr>
          <w:rFonts w:asciiTheme="minorHAnsi" w:hAnsiTheme="minorHAnsi" w:cstheme="minorHAnsi"/>
          <w:color w:val="auto"/>
          <w:highlight w:val="yellow"/>
        </w:rPr>
        <w:t>°</w:t>
      </w:r>
      <w:r w:rsidR="006926F3">
        <w:rPr>
          <w:rFonts w:asciiTheme="minorHAnsi" w:hAnsiTheme="minorHAnsi" w:cs="Times New Roman"/>
          <w:color w:val="auto"/>
          <w:highlight w:val="yellow"/>
        </w:rPr>
        <w:t>C</w:t>
      </w:r>
      <w:r w:rsidR="006926F3" w:rsidRPr="006926F3">
        <w:rPr>
          <w:rFonts w:asciiTheme="minorHAnsi" w:hAnsiTheme="minorHAnsi" w:cs="Times New Roman"/>
          <w:color w:val="auto"/>
          <w:highlight w:val="yellow"/>
        </w:rPr>
        <w:t xml:space="preserve"> </w:t>
      </w:r>
      <w:r w:rsidR="004D713E" w:rsidRPr="006926F3">
        <w:rPr>
          <w:rFonts w:asciiTheme="minorHAnsi" w:hAnsiTheme="minorHAnsi" w:cs="Times New Roman"/>
          <w:color w:val="auto"/>
          <w:highlight w:val="yellow"/>
        </w:rPr>
        <w:t>normal saline</w:t>
      </w:r>
      <w:r w:rsidR="00906094" w:rsidRPr="006926F3">
        <w:rPr>
          <w:rFonts w:asciiTheme="minorHAnsi" w:hAnsiTheme="minorHAnsi" w:cs="Times New Roman"/>
          <w:color w:val="auto"/>
          <w:highlight w:val="yellow"/>
        </w:rPr>
        <w:t xml:space="preserve">. </w:t>
      </w:r>
    </w:p>
    <w:p w14:paraId="529AA1A9"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color w:val="auto"/>
          <w:highlight w:val="yellow"/>
        </w:rPr>
      </w:pPr>
    </w:p>
    <w:p w14:paraId="368BA294" w14:textId="565A442D" w:rsidR="00BE788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Measure and record t</w:t>
      </w:r>
      <w:r w:rsidR="00BE7884" w:rsidRPr="006926F3">
        <w:rPr>
          <w:rFonts w:asciiTheme="minorHAnsi" w:hAnsiTheme="minorHAnsi" w:cs="Times New Roman"/>
          <w:color w:val="auto"/>
          <w:highlight w:val="yellow"/>
        </w:rPr>
        <w:t xml:space="preserve">he myofascial gap, visceral extrusion, </w:t>
      </w:r>
      <w:r w:rsidRPr="006926F3">
        <w:rPr>
          <w:rFonts w:asciiTheme="minorHAnsi" w:hAnsiTheme="minorHAnsi" w:cs="Times New Roman"/>
          <w:color w:val="auto"/>
          <w:highlight w:val="yellow"/>
        </w:rPr>
        <w:t xml:space="preserve">and </w:t>
      </w:r>
      <w:r w:rsidR="00BE7884" w:rsidRPr="006926F3">
        <w:rPr>
          <w:rFonts w:asciiTheme="minorHAnsi" w:hAnsiTheme="minorHAnsi" w:cs="Times New Roman"/>
          <w:color w:val="auto"/>
          <w:highlight w:val="yellow"/>
        </w:rPr>
        <w:t xml:space="preserve">length of incision </w:t>
      </w:r>
      <w:r w:rsidR="004D713E" w:rsidRPr="006926F3">
        <w:rPr>
          <w:rFonts w:asciiTheme="minorHAnsi" w:hAnsiTheme="minorHAnsi" w:cs="Times New Roman"/>
          <w:color w:val="auto"/>
          <w:highlight w:val="yellow"/>
        </w:rPr>
        <w:t>in centimeters for documentation of progress on the operative note.</w:t>
      </w:r>
    </w:p>
    <w:p w14:paraId="64A6E33A"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7A49191" w14:textId="0AE6304C"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Examine the </w:t>
      </w:r>
      <w:r w:rsidR="00906094" w:rsidRPr="006926F3">
        <w:rPr>
          <w:rFonts w:asciiTheme="minorHAnsi" w:hAnsiTheme="minorHAnsi" w:cs="Times New Roman"/>
          <w:color w:val="auto"/>
          <w:highlight w:val="yellow"/>
        </w:rPr>
        <w:t>ostomy site prior to application of the device.</w:t>
      </w:r>
    </w:p>
    <w:p w14:paraId="6674F13D" w14:textId="77777777" w:rsidR="00521088" w:rsidRPr="006926F3" w:rsidRDefault="00521088" w:rsidP="00F01FD5">
      <w:pPr>
        <w:pStyle w:val="NormalWeb"/>
        <w:spacing w:before="0" w:beforeAutospacing="0" w:after="0" w:afterAutospacing="0"/>
        <w:contextualSpacing/>
        <w:jc w:val="left"/>
        <w:rPr>
          <w:rFonts w:asciiTheme="minorHAnsi" w:hAnsiTheme="minorHAnsi" w:cs="Times New Roman"/>
          <w:color w:val="auto"/>
          <w:highlight w:val="yellow"/>
        </w:rPr>
      </w:pPr>
    </w:p>
    <w:p w14:paraId="5265B765" w14:textId="0E805D77"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Mark t</w:t>
      </w:r>
      <w:r w:rsidR="00906094" w:rsidRPr="006926F3">
        <w:rPr>
          <w:rFonts w:asciiTheme="minorHAnsi" w:hAnsiTheme="minorHAnsi" w:cs="Times New Roman"/>
          <w:color w:val="auto"/>
          <w:highlight w:val="yellow"/>
        </w:rPr>
        <w:t xml:space="preserve">he </w:t>
      </w:r>
      <w:r w:rsidR="004D713E" w:rsidRPr="006926F3">
        <w:rPr>
          <w:rFonts w:asciiTheme="minorHAnsi" w:hAnsiTheme="minorHAnsi" w:cs="Times New Roman"/>
          <w:color w:val="auto"/>
          <w:highlight w:val="yellow"/>
        </w:rPr>
        <w:t>skin of the anterior abdominal wall</w:t>
      </w:r>
      <w:r w:rsidR="00906094" w:rsidRPr="006926F3">
        <w:rPr>
          <w:rFonts w:asciiTheme="minorHAnsi" w:hAnsiTheme="minorHAnsi" w:cs="Times New Roman"/>
          <w:color w:val="auto"/>
          <w:highlight w:val="yellow"/>
        </w:rPr>
        <w:t xml:space="preserve"> 5 cm laterally</w:t>
      </w:r>
      <w:r w:rsidR="004D713E" w:rsidRPr="006926F3">
        <w:rPr>
          <w:rFonts w:asciiTheme="minorHAnsi" w:hAnsiTheme="minorHAnsi" w:cs="Times New Roman"/>
          <w:color w:val="auto"/>
          <w:highlight w:val="yellow"/>
        </w:rPr>
        <w:t xml:space="preserve"> from medial fascial edge </w:t>
      </w:r>
      <w:r w:rsidR="00906094" w:rsidRPr="006926F3">
        <w:rPr>
          <w:rFonts w:asciiTheme="minorHAnsi" w:hAnsiTheme="minorHAnsi" w:cs="Times New Roman"/>
          <w:color w:val="auto"/>
          <w:highlight w:val="yellow"/>
        </w:rPr>
        <w:t>to create an ellipse around the midline wound.</w:t>
      </w:r>
      <w:r w:rsidR="008E0CEB" w:rsidRPr="006926F3">
        <w:rPr>
          <w:rFonts w:asciiTheme="minorHAnsi" w:hAnsiTheme="minorHAnsi" w:cs="Times New Roman"/>
          <w:color w:val="auto"/>
          <w:highlight w:val="yellow"/>
        </w:rPr>
        <w:t xml:space="preserve"> </w:t>
      </w:r>
    </w:p>
    <w:p w14:paraId="02FCFCCB"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739B707A" w14:textId="643A1EA8"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Use </w:t>
      </w:r>
      <w:r w:rsidR="00E7502E" w:rsidRPr="006926F3">
        <w:rPr>
          <w:rFonts w:asciiTheme="minorHAnsi" w:hAnsiTheme="minorHAnsi" w:cs="Times New Roman"/>
          <w:color w:val="auto"/>
          <w:highlight w:val="yellow"/>
        </w:rPr>
        <w:t xml:space="preserve">the </w:t>
      </w:r>
      <w:r w:rsidRPr="006926F3">
        <w:rPr>
          <w:rFonts w:asciiTheme="minorHAnsi" w:hAnsiTheme="minorHAnsi" w:cs="Times New Roman"/>
          <w:color w:val="auto"/>
          <w:highlight w:val="yellow"/>
        </w:rPr>
        <w:t>p</w:t>
      </w:r>
      <w:r w:rsidR="00906094" w:rsidRPr="006926F3">
        <w:rPr>
          <w:rFonts w:asciiTheme="minorHAnsi" w:hAnsiTheme="minorHAnsi" w:cs="Times New Roman"/>
          <w:color w:val="auto"/>
          <w:highlight w:val="yellow"/>
        </w:rPr>
        <w:t>uncture device included in the dynamic tissue system</w:t>
      </w:r>
      <w:r w:rsidR="00044584" w:rsidRPr="006926F3">
        <w:rPr>
          <w:rFonts w:asciiTheme="minorHAnsi" w:hAnsiTheme="minorHAnsi" w:cs="Times New Roman"/>
          <w:color w:val="auto"/>
          <w:highlight w:val="yellow"/>
        </w:rPr>
        <w:t xml:space="preserve"> kit </w:t>
      </w:r>
      <w:r w:rsidRPr="006926F3">
        <w:rPr>
          <w:rFonts w:asciiTheme="minorHAnsi" w:hAnsiTheme="minorHAnsi" w:cs="Times New Roman"/>
          <w:color w:val="auto"/>
          <w:highlight w:val="yellow"/>
        </w:rPr>
        <w:t xml:space="preserve">to </w:t>
      </w:r>
      <w:r w:rsidR="00044584" w:rsidRPr="006926F3">
        <w:rPr>
          <w:rFonts w:asciiTheme="minorHAnsi" w:hAnsiTheme="minorHAnsi" w:cs="Times New Roman"/>
          <w:color w:val="auto"/>
          <w:highlight w:val="yellow"/>
        </w:rPr>
        <w:t>puncture</w:t>
      </w:r>
      <w:r w:rsidR="00906094" w:rsidRPr="006926F3">
        <w:rPr>
          <w:rFonts w:asciiTheme="minorHAnsi" w:hAnsiTheme="minorHAnsi" w:cs="Times New Roman"/>
          <w:color w:val="auto"/>
          <w:highlight w:val="yellow"/>
        </w:rPr>
        <w:t xml:space="preserve"> through the abdominal wall at the 5 cm mark</w:t>
      </w:r>
      <w:r w:rsidR="00E7502E" w:rsidRPr="006926F3">
        <w:rPr>
          <w:rFonts w:asciiTheme="minorHAnsi" w:hAnsiTheme="minorHAnsi" w:cs="Times New Roman"/>
          <w:color w:val="auto"/>
          <w:highlight w:val="yellow"/>
        </w:rPr>
        <w:t>,</w:t>
      </w:r>
      <w:r w:rsidR="00906094" w:rsidRPr="006926F3">
        <w:rPr>
          <w:rFonts w:asciiTheme="minorHAnsi" w:hAnsiTheme="minorHAnsi" w:cs="Times New Roman"/>
          <w:color w:val="auto"/>
          <w:highlight w:val="yellow"/>
        </w:rPr>
        <w:t xml:space="preserve"> taking care not to </w:t>
      </w:r>
      <w:r w:rsidR="008E365C" w:rsidRPr="006926F3">
        <w:rPr>
          <w:rFonts w:asciiTheme="minorHAnsi" w:hAnsiTheme="minorHAnsi" w:cs="Times New Roman"/>
          <w:color w:val="auto"/>
          <w:highlight w:val="yellow"/>
        </w:rPr>
        <w:t xml:space="preserve">injure the </w:t>
      </w:r>
      <w:r w:rsidR="00906094" w:rsidRPr="006926F3">
        <w:rPr>
          <w:rFonts w:asciiTheme="minorHAnsi" w:hAnsiTheme="minorHAnsi" w:cs="Times New Roman"/>
          <w:color w:val="auto"/>
          <w:highlight w:val="yellow"/>
        </w:rPr>
        <w:t>abdominal viscera</w:t>
      </w:r>
      <w:r w:rsidR="006926F3">
        <w:rPr>
          <w:rFonts w:asciiTheme="minorHAnsi" w:hAnsiTheme="minorHAnsi" w:cs="Times New Roman"/>
          <w:color w:val="auto"/>
          <w:highlight w:val="yellow"/>
        </w:rPr>
        <w:t>. U</w:t>
      </w:r>
      <w:r w:rsidR="00906094" w:rsidRPr="006926F3">
        <w:rPr>
          <w:rFonts w:asciiTheme="minorHAnsi" w:hAnsiTheme="minorHAnsi" w:cs="Times New Roman"/>
          <w:color w:val="auto"/>
          <w:highlight w:val="yellow"/>
        </w:rPr>
        <w:t xml:space="preserve">se the </w:t>
      </w:r>
      <w:r w:rsidR="00044584" w:rsidRPr="006926F3">
        <w:rPr>
          <w:rFonts w:asciiTheme="minorHAnsi" w:hAnsiTheme="minorHAnsi" w:cs="Times New Roman"/>
          <w:color w:val="auto"/>
          <w:highlight w:val="yellow"/>
        </w:rPr>
        <w:t>“</w:t>
      </w:r>
      <w:r w:rsidR="00906094" w:rsidRPr="006926F3">
        <w:rPr>
          <w:rFonts w:asciiTheme="minorHAnsi" w:hAnsiTheme="minorHAnsi" w:cs="Times New Roman"/>
          <w:color w:val="auto"/>
          <w:highlight w:val="yellow"/>
        </w:rPr>
        <w:t>yellow fish</w:t>
      </w:r>
      <w:r w:rsidR="00044584" w:rsidRPr="006926F3">
        <w:rPr>
          <w:rFonts w:asciiTheme="minorHAnsi" w:hAnsiTheme="minorHAnsi" w:cs="Times New Roman"/>
          <w:color w:val="auto"/>
          <w:highlight w:val="yellow"/>
        </w:rPr>
        <w:t>” visceral protector included in the kit</w:t>
      </w:r>
      <w:r w:rsidR="00906094" w:rsidRPr="006926F3">
        <w:rPr>
          <w:rFonts w:asciiTheme="minorHAnsi" w:hAnsiTheme="minorHAnsi" w:cs="Times New Roman"/>
          <w:color w:val="auto"/>
          <w:highlight w:val="yellow"/>
        </w:rPr>
        <w:t xml:space="preserve"> in addition to the malleable protector. </w:t>
      </w:r>
    </w:p>
    <w:p w14:paraId="32C2046F"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AD3C1D6" w14:textId="2B27EC17" w:rsidR="0004458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Place the e</w:t>
      </w:r>
      <w:r w:rsidR="00044584" w:rsidRPr="006926F3">
        <w:rPr>
          <w:rFonts w:asciiTheme="minorHAnsi" w:hAnsiTheme="minorHAnsi" w:cs="Times New Roman"/>
          <w:color w:val="auto"/>
          <w:highlight w:val="yellow"/>
        </w:rPr>
        <w:t>lastomer buttons side by side on the ellipse created in step 1.6</w:t>
      </w:r>
      <w:r w:rsidRPr="006926F3">
        <w:rPr>
          <w:rFonts w:asciiTheme="minorHAnsi" w:hAnsiTheme="minorHAnsi" w:cs="Times New Roman"/>
          <w:color w:val="auto"/>
          <w:highlight w:val="yellow"/>
        </w:rPr>
        <w:t xml:space="preserve"> with t</w:t>
      </w:r>
      <w:r w:rsidR="00044584" w:rsidRPr="006926F3">
        <w:rPr>
          <w:rFonts w:asciiTheme="minorHAnsi" w:hAnsiTheme="minorHAnsi" w:cs="Times New Roman"/>
          <w:color w:val="auto"/>
          <w:highlight w:val="yellow"/>
        </w:rPr>
        <w:t xml:space="preserve">he “U” of the elastomer at the 5 cm ellipse demarcation around the midline wound. </w:t>
      </w:r>
    </w:p>
    <w:p w14:paraId="2831E066"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C9C0798" w14:textId="4696790B"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Pull t</w:t>
      </w:r>
      <w:r w:rsidR="00906094" w:rsidRPr="006926F3">
        <w:rPr>
          <w:rFonts w:asciiTheme="minorHAnsi" w:hAnsiTheme="minorHAnsi" w:cs="Times New Roman"/>
          <w:color w:val="auto"/>
          <w:highlight w:val="yellow"/>
        </w:rPr>
        <w:t xml:space="preserve">he elastomer through the abdominal wall using the puncture device. </w:t>
      </w:r>
    </w:p>
    <w:p w14:paraId="13789A9D"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EB04E5C" w14:textId="1D24E516" w:rsidR="00906094" w:rsidRPr="006926F3" w:rsidRDefault="00C2414E"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Repeat the s</w:t>
      </w:r>
      <w:r w:rsidR="00906094" w:rsidRPr="006926F3">
        <w:rPr>
          <w:rFonts w:asciiTheme="minorHAnsi" w:hAnsiTheme="minorHAnsi" w:cs="Times New Roman"/>
          <w:color w:val="auto"/>
          <w:highlight w:val="yellow"/>
        </w:rPr>
        <w:t xml:space="preserve">ame </w:t>
      </w:r>
      <w:r w:rsidRPr="006926F3">
        <w:rPr>
          <w:rFonts w:asciiTheme="minorHAnsi" w:hAnsiTheme="minorHAnsi" w:cs="Times New Roman"/>
          <w:color w:val="auto"/>
          <w:highlight w:val="yellow"/>
        </w:rPr>
        <w:t>steps</w:t>
      </w:r>
      <w:r w:rsidR="00906094" w:rsidRPr="006926F3">
        <w:rPr>
          <w:rFonts w:asciiTheme="minorHAnsi" w:hAnsiTheme="minorHAnsi" w:cs="Times New Roman"/>
          <w:color w:val="auto"/>
          <w:highlight w:val="yellow"/>
        </w:rPr>
        <w:t xml:space="preserve"> on the opposite side</w:t>
      </w:r>
      <w:r w:rsidR="006926F3">
        <w:rPr>
          <w:rFonts w:asciiTheme="minorHAnsi" w:hAnsiTheme="minorHAnsi" w:cs="Times New Roman"/>
          <w:color w:val="auto"/>
          <w:highlight w:val="yellow"/>
        </w:rPr>
        <w:t>. T</w:t>
      </w:r>
      <w:r w:rsidR="00906094" w:rsidRPr="006926F3">
        <w:rPr>
          <w:rFonts w:asciiTheme="minorHAnsi" w:hAnsiTheme="minorHAnsi" w:cs="Times New Roman"/>
          <w:color w:val="auto"/>
          <w:highlight w:val="yellow"/>
        </w:rPr>
        <w:t xml:space="preserve">his time, pull the elastomer </w:t>
      </w:r>
      <w:r w:rsidR="00044584" w:rsidRPr="006926F3">
        <w:rPr>
          <w:rFonts w:asciiTheme="minorHAnsi" w:hAnsiTheme="minorHAnsi" w:cs="Times New Roman"/>
          <w:color w:val="auto"/>
          <w:highlight w:val="yellow"/>
        </w:rPr>
        <w:t xml:space="preserve">across abdominal wall over the visceral protector and connect to the elastomer button on the </w:t>
      </w:r>
      <w:r w:rsidR="00044584" w:rsidRPr="006926F3">
        <w:rPr>
          <w:rFonts w:asciiTheme="minorHAnsi" w:hAnsiTheme="minorHAnsi" w:cs="Times New Roman"/>
          <w:color w:val="auto"/>
          <w:highlight w:val="yellow"/>
        </w:rPr>
        <w:lastRenderedPageBreak/>
        <w:t>opposite</w:t>
      </w:r>
      <w:r w:rsidR="00906094" w:rsidRPr="006926F3">
        <w:rPr>
          <w:rFonts w:asciiTheme="minorHAnsi" w:hAnsiTheme="minorHAnsi" w:cs="Times New Roman"/>
          <w:color w:val="auto"/>
          <w:highlight w:val="yellow"/>
        </w:rPr>
        <w:t xml:space="preserve"> side. </w:t>
      </w:r>
    </w:p>
    <w:p w14:paraId="00283FA3"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131010F7" w14:textId="66A1C3BC" w:rsidR="001368AD"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Loosely attach the e</w:t>
      </w:r>
      <w:r w:rsidR="00906094" w:rsidRPr="006926F3">
        <w:rPr>
          <w:rFonts w:asciiTheme="minorHAnsi" w:hAnsiTheme="minorHAnsi" w:cs="Times New Roman"/>
          <w:color w:val="auto"/>
          <w:highlight w:val="yellow"/>
        </w:rPr>
        <w:t xml:space="preserve">lastomer bands to the </w:t>
      </w:r>
      <w:r w:rsidR="00044584" w:rsidRPr="006926F3">
        <w:rPr>
          <w:rFonts w:asciiTheme="minorHAnsi" w:hAnsiTheme="minorHAnsi" w:cs="Times New Roman"/>
          <w:color w:val="auto"/>
          <w:highlight w:val="yellow"/>
        </w:rPr>
        <w:t>elastomer buttons</w:t>
      </w:r>
      <w:r w:rsidR="00906094" w:rsidRPr="006926F3">
        <w:rPr>
          <w:rFonts w:asciiTheme="minorHAnsi" w:hAnsiTheme="minorHAnsi" w:cs="Times New Roman"/>
          <w:color w:val="auto"/>
          <w:highlight w:val="yellow"/>
        </w:rPr>
        <w:t>.</w:t>
      </w:r>
      <w:r w:rsidR="00044584" w:rsidRPr="006926F3">
        <w:rPr>
          <w:rFonts w:asciiTheme="minorHAnsi" w:hAnsiTheme="minorHAnsi" w:cs="Times New Roman"/>
          <w:color w:val="auto"/>
          <w:highlight w:val="yellow"/>
        </w:rPr>
        <w:t xml:space="preserve"> </w:t>
      </w:r>
      <w:r w:rsidRPr="006926F3">
        <w:rPr>
          <w:rFonts w:asciiTheme="minorHAnsi" w:hAnsiTheme="minorHAnsi" w:cs="Times New Roman"/>
          <w:color w:val="auto"/>
          <w:highlight w:val="yellow"/>
        </w:rPr>
        <w:t>Do not tighten e</w:t>
      </w:r>
      <w:r w:rsidR="00044584" w:rsidRPr="006926F3">
        <w:rPr>
          <w:rFonts w:asciiTheme="minorHAnsi" w:hAnsiTheme="minorHAnsi" w:cs="Times New Roman"/>
          <w:color w:val="auto"/>
          <w:highlight w:val="yellow"/>
        </w:rPr>
        <w:t>lastomer bands.</w:t>
      </w:r>
      <w:r w:rsidR="00906094" w:rsidRPr="006926F3">
        <w:rPr>
          <w:rFonts w:asciiTheme="minorHAnsi" w:hAnsiTheme="minorHAnsi" w:cs="Times New Roman"/>
          <w:color w:val="auto"/>
          <w:highlight w:val="yellow"/>
        </w:rPr>
        <w:t xml:space="preserve"> </w:t>
      </w:r>
    </w:p>
    <w:p w14:paraId="7F15A7A5"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250908D" w14:textId="0AC53FE6" w:rsidR="001368AD"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Place e</w:t>
      </w:r>
      <w:r w:rsidR="001368AD" w:rsidRPr="006926F3">
        <w:rPr>
          <w:rFonts w:asciiTheme="minorHAnsi" w:hAnsiTheme="minorHAnsi" w:cs="Times New Roman"/>
          <w:color w:val="auto"/>
          <w:highlight w:val="yellow"/>
        </w:rPr>
        <w:t>lastomer adhesion stickers</w:t>
      </w:r>
      <w:r w:rsidR="00E7502E" w:rsidRPr="006926F3">
        <w:rPr>
          <w:rFonts w:asciiTheme="minorHAnsi" w:hAnsiTheme="minorHAnsi" w:cs="Times New Roman"/>
          <w:color w:val="auto"/>
          <w:highlight w:val="yellow"/>
        </w:rPr>
        <w:t xml:space="preserve"> on the buttons</w:t>
      </w:r>
      <w:r w:rsidR="001368AD" w:rsidRPr="006926F3">
        <w:rPr>
          <w:rFonts w:asciiTheme="minorHAnsi" w:hAnsiTheme="minorHAnsi" w:cs="Times New Roman"/>
          <w:color w:val="auto"/>
          <w:highlight w:val="yellow"/>
        </w:rPr>
        <w:t>.</w:t>
      </w:r>
    </w:p>
    <w:p w14:paraId="57A47ECD"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30868FDB" w14:textId="08046F68" w:rsidR="0090609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Perform</w:t>
      </w:r>
      <w:r w:rsidR="00906094" w:rsidRPr="006926F3">
        <w:rPr>
          <w:rFonts w:asciiTheme="minorHAnsi" w:hAnsiTheme="minorHAnsi" w:cs="Times New Roman"/>
          <w:color w:val="auto"/>
          <w:highlight w:val="yellow"/>
        </w:rPr>
        <w:t xml:space="preserve"> </w:t>
      </w:r>
      <w:r w:rsidR="006926F3">
        <w:rPr>
          <w:rFonts w:asciiTheme="minorHAnsi" w:hAnsiTheme="minorHAnsi" w:cs="Times New Roman"/>
          <w:color w:val="auto"/>
          <w:highlight w:val="yellow"/>
        </w:rPr>
        <w:t xml:space="preserve">the </w:t>
      </w:r>
      <w:r w:rsidR="00906094" w:rsidRPr="006926F3">
        <w:rPr>
          <w:rFonts w:asciiTheme="minorHAnsi" w:hAnsiTheme="minorHAnsi" w:cs="Times New Roman"/>
          <w:color w:val="auto"/>
          <w:highlight w:val="yellow"/>
        </w:rPr>
        <w:t>osteopathic maneuver twice</w:t>
      </w:r>
      <w:r w:rsidR="007A4639" w:rsidRPr="006926F3">
        <w:rPr>
          <w:rFonts w:asciiTheme="minorHAnsi" w:hAnsiTheme="minorHAnsi" w:cs="Times New Roman"/>
          <w:color w:val="auto"/>
          <w:highlight w:val="yellow"/>
        </w:rPr>
        <w:t xml:space="preserve">. This is performed with two people standing on either side of the patient. </w:t>
      </w:r>
      <w:r w:rsidR="00E7502E" w:rsidRPr="006926F3">
        <w:rPr>
          <w:rFonts w:asciiTheme="minorHAnsi" w:hAnsiTheme="minorHAnsi" w:cs="Times New Roman"/>
          <w:color w:val="auto"/>
          <w:highlight w:val="yellow"/>
        </w:rPr>
        <w:t>Apply b</w:t>
      </w:r>
      <w:r w:rsidR="007A4639" w:rsidRPr="006926F3">
        <w:rPr>
          <w:rFonts w:asciiTheme="minorHAnsi" w:hAnsiTheme="minorHAnsi" w:cs="Times New Roman"/>
          <w:color w:val="auto"/>
          <w:highlight w:val="yellow"/>
        </w:rPr>
        <w:t>i-manual forces at the skin level, pushing towards the midline and creating circular motions synchronized with the other operator first towards the head and then</w:t>
      </w:r>
      <w:r w:rsidR="006370AC" w:rsidRPr="006926F3">
        <w:rPr>
          <w:rFonts w:asciiTheme="minorHAnsi" w:hAnsiTheme="minorHAnsi" w:cs="Times New Roman"/>
          <w:color w:val="auto"/>
          <w:highlight w:val="yellow"/>
        </w:rPr>
        <w:t xml:space="preserve"> creating circular motions in the opposite directions</w:t>
      </w:r>
      <w:r w:rsidR="007A4639" w:rsidRPr="006926F3">
        <w:rPr>
          <w:rFonts w:asciiTheme="minorHAnsi" w:hAnsiTheme="minorHAnsi" w:cs="Times New Roman"/>
          <w:color w:val="auto"/>
          <w:highlight w:val="yellow"/>
        </w:rPr>
        <w:t xml:space="preserve"> towards the feet. </w:t>
      </w:r>
    </w:p>
    <w:p w14:paraId="1145D70B" w14:textId="77777777" w:rsidR="00044584" w:rsidRPr="006926F3" w:rsidRDefault="00044584"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778FC63" w14:textId="77777777" w:rsidR="008E365C" w:rsidRPr="006926F3" w:rsidRDefault="00906094" w:rsidP="00F01FD5">
      <w:pPr>
        <w:pStyle w:val="NormalWeb"/>
        <w:numPr>
          <w:ilvl w:val="0"/>
          <w:numId w:val="22"/>
        </w:numPr>
        <w:spacing w:before="0" w:beforeAutospacing="0" w:after="0" w:afterAutospacing="0"/>
        <w:ind w:left="0" w:firstLine="0"/>
        <w:contextualSpacing/>
        <w:jc w:val="left"/>
        <w:rPr>
          <w:rFonts w:asciiTheme="minorHAnsi" w:hAnsiTheme="minorHAnsi" w:cs="Times New Roman"/>
          <w:b/>
          <w:color w:val="auto"/>
          <w:highlight w:val="yellow"/>
        </w:rPr>
      </w:pPr>
      <w:r w:rsidRPr="006926F3">
        <w:rPr>
          <w:rFonts w:asciiTheme="minorHAnsi" w:hAnsiTheme="minorHAnsi" w:cs="Times New Roman"/>
          <w:b/>
          <w:color w:val="auto"/>
          <w:highlight w:val="yellow"/>
        </w:rPr>
        <w:t xml:space="preserve">Silicone </w:t>
      </w:r>
      <w:r w:rsidR="008E365C" w:rsidRPr="006926F3">
        <w:rPr>
          <w:rFonts w:asciiTheme="minorHAnsi" w:hAnsiTheme="minorHAnsi" w:cs="Times New Roman"/>
          <w:b/>
          <w:color w:val="auto"/>
          <w:highlight w:val="yellow"/>
        </w:rPr>
        <w:t>Visceral Protector Inserted</w:t>
      </w:r>
    </w:p>
    <w:p w14:paraId="6FCF3867" w14:textId="01565254" w:rsidR="006C62DC" w:rsidRPr="006926F3" w:rsidRDefault="006C62DC"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3B079B7A" w14:textId="6FFE9BD4" w:rsidR="0090609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Insert s</w:t>
      </w:r>
      <w:r w:rsidR="00906094" w:rsidRPr="006926F3">
        <w:rPr>
          <w:rFonts w:asciiTheme="minorHAnsi" w:hAnsiTheme="minorHAnsi" w:cs="Times New Roman"/>
          <w:color w:val="auto"/>
          <w:highlight w:val="yellow"/>
        </w:rPr>
        <w:t xml:space="preserve">ilicone visceral protector </w:t>
      </w:r>
      <w:r w:rsidR="00044584" w:rsidRPr="006926F3">
        <w:rPr>
          <w:rFonts w:asciiTheme="minorHAnsi" w:hAnsiTheme="minorHAnsi" w:cs="Times New Roman"/>
          <w:color w:val="auto"/>
          <w:highlight w:val="yellow"/>
        </w:rPr>
        <w:t>midline over abdominal viscera</w:t>
      </w:r>
      <w:r w:rsidR="006926F3">
        <w:rPr>
          <w:rFonts w:asciiTheme="minorHAnsi" w:hAnsiTheme="minorHAnsi" w:cs="Times New Roman"/>
          <w:color w:val="auto"/>
          <w:highlight w:val="yellow"/>
        </w:rPr>
        <w:t>,</w:t>
      </w:r>
      <w:r w:rsidR="00906094" w:rsidRPr="006926F3">
        <w:rPr>
          <w:rFonts w:asciiTheme="minorHAnsi" w:hAnsiTheme="minorHAnsi" w:cs="Times New Roman"/>
          <w:color w:val="auto"/>
          <w:highlight w:val="yellow"/>
        </w:rPr>
        <w:t xml:space="preserve"> taking care to protect any ostomies</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Figure 3</w:t>
      </w:r>
      <w:r w:rsidR="00934864" w:rsidRPr="006926F3">
        <w:rPr>
          <w:rFonts w:asciiTheme="minorHAnsi" w:hAnsiTheme="minorHAnsi" w:cs="Times New Roman"/>
          <w:color w:val="auto"/>
          <w:highlight w:val="yellow"/>
        </w:rPr>
        <w:t>)</w:t>
      </w:r>
      <w:r w:rsidR="00906094" w:rsidRPr="006926F3">
        <w:rPr>
          <w:rFonts w:asciiTheme="minorHAnsi" w:hAnsiTheme="minorHAnsi" w:cs="Times New Roman"/>
          <w:color w:val="auto"/>
          <w:highlight w:val="yellow"/>
        </w:rPr>
        <w:t xml:space="preserve">. </w:t>
      </w:r>
    </w:p>
    <w:p w14:paraId="439837DA"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709C11BB" w14:textId="34AD4FB5" w:rsidR="0090609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E</w:t>
      </w:r>
      <w:r w:rsidR="00906094" w:rsidRPr="006926F3">
        <w:rPr>
          <w:rFonts w:asciiTheme="minorHAnsi" w:hAnsiTheme="minorHAnsi" w:cs="Times New Roman"/>
          <w:color w:val="auto"/>
          <w:highlight w:val="yellow"/>
        </w:rPr>
        <w:t xml:space="preserve">nvelop the abdominal viscera with silicone visceral protector down to </w:t>
      </w:r>
      <w:r w:rsidR="008E365C" w:rsidRPr="006926F3">
        <w:rPr>
          <w:rFonts w:asciiTheme="minorHAnsi" w:hAnsiTheme="minorHAnsi" w:cs="Times New Roman"/>
          <w:color w:val="auto"/>
          <w:highlight w:val="yellow"/>
        </w:rPr>
        <w:t>each</w:t>
      </w:r>
      <w:r w:rsidR="00044584" w:rsidRPr="006926F3">
        <w:rPr>
          <w:rFonts w:asciiTheme="minorHAnsi" w:hAnsiTheme="minorHAnsi" w:cs="Times New Roman"/>
          <w:color w:val="auto"/>
          <w:highlight w:val="yellow"/>
        </w:rPr>
        <w:t xml:space="preserve"> gutter of abdominal quadrants.</w:t>
      </w:r>
    </w:p>
    <w:p w14:paraId="3D42A0B7"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E73585A" w14:textId="277DFAF9" w:rsidR="0090609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Create necessary c</w:t>
      </w:r>
      <w:r w:rsidR="00906094" w:rsidRPr="006926F3">
        <w:rPr>
          <w:rFonts w:asciiTheme="minorHAnsi" w:hAnsiTheme="minorHAnsi" w:cs="Times New Roman"/>
          <w:color w:val="auto"/>
          <w:highlight w:val="yellow"/>
        </w:rPr>
        <w:t>ut outs in the viscer</w:t>
      </w:r>
      <w:r w:rsidR="00044584" w:rsidRPr="006926F3">
        <w:rPr>
          <w:rFonts w:asciiTheme="minorHAnsi" w:hAnsiTheme="minorHAnsi" w:cs="Times New Roman"/>
          <w:color w:val="auto"/>
          <w:highlight w:val="yellow"/>
        </w:rPr>
        <w:t>al protector with scissors</w:t>
      </w:r>
      <w:r w:rsidR="00906094" w:rsidRPr="006926F3">
        <w:rPr>
          <w:rFonts w:asciiTheme="minorHAnsi" w:hAnsiTheme="minorHAnsi" w:cs="Times New Roman"/>
          <w:color w:val="auto"/>
          <w:highlight w:val="yellow"/>
        </w:rPr>
        <w:t xml:space="preserve"> to protect the ostomies.</w:t>
      </w:r>
    </w:p>
    <w:p w14:paraId="6B82D3DD"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8AD2C96" w14:textId="529C6566" w:rsidR="0090609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Fold the c</w:t>
      </w:r>
      <w:r w:rsidR="00906094" w:rsidRPr="006926F3">
        <w:rPr>
          <w:rFonts w:asciiTheme="minorHAnsi" w:hAnsiTheme="minorHAnsi" w:cs="Times New Roman"/>
          <w:color w:val="auto"/>
          <w:highlight w:val="yellow"/>
        </w:rPr>
        <w:t xml:space="preserve">ut outs </w:t>
      </w:r>
      <w:r w:rsidR="00044584" w:rsidRPr="006926F3">
        <w:rPr>
          <w:rFonts w:asciiTheme="minorHAnsi" w:hAnsiTheme="minorHAnsi" w:cs="Times New Roman"/>
          <w:color w:val="auto"/>
          <w:highlight w:val="yellow"/>
        </w:rPr>
        <w:t>to avoid</w:t>
      </w:r>
      <w:r w:rsidR="00906094" w:rsidRPr="006926F3">
        <w:rPr>
          <w:rFonts w:asciiTheme="minorHAnsi" w:hAnsiTheme="minorHAnsi" w:cs="Times New Roman"/>
          <w:color w:val="auto"/>
          <w:highlight w:val="yellow"/>
        </w:rPr>
        <w:t xml:space="preserve"> sharp edges next to the ostomy. </w:t>
      </w:r>
    </w:p>
    <w:p w14:paraId="152ACD9C"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86AAB64" w14:textId="2E6ACC30" w:rsidR="001368AD"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Place e</w:t>
      </w:r>
      <w:r w:rsidR="001368AD" w:rsidRPr="006926F3">
        <w:rPr>
          <w:rFonts w:asciiTheme="minorHAnsi" w:hAnsiTheme="minorHAnsi" w:cs="Times New Roman"/>
          <w:color w:val="auto"/>
          <w:highlight w:val="yellow"/>
        </w:rPr>
        <w:t xml:space="preserve">lastomer </w:t>
      </w:r>
      <w:r w:rsidR="00044584" w:rsidRPr="006926F3">
        <w:rPr>
          <w:rFonts w:asciiTheme="minorHAnsi" w:hAnsiTheme="minorHAnsi" w:cs="Times New Roman"/>
          <w:color w:val="auto"/>
          <w:highlight w:val="yellow"/>
        </w:rPr>
        <w:t>r</w:t>
      </w:r>
      <w:r w:rsidR="001368AD" w:rsidRPr="006926F3">
        <w:rPr>
          <w:rFonts w:asciiTheme="minorHAnsi" w:hAnsiTheme="minorHAnsi" w:cs="Times New Roman"/>
          <w:color w:val="auto"/>
          <w:highlight w:val="yellow"/>
        </w:rPr>
        <w:t>etainer in</w:t>
      </w:r>
      <w:r w:rsidRPr="006926F3">
        <w:rPr>
          <w:rFonts w:asciiTheme="minorHAnsi" w:hAnsiTheme="minorHAnsi" w:cs="Times New Roman"/>
          <w:color w:val="auto"/>
          <w:highlight w:val="yellow"/>
        </w:rPr>
        <w:t xml:space="preserve"> the</w:t>
      </w:r>
      <w:r w:rsidR="001368AD" w:rsidRPr="006926F3">
        <w:rPr>
          <w:rFonts w:asciiTheme="minorHAnsi" w:hAnsiTheme="minorHAnsi" w:cs="Times New Roman"/>
          <w:color w:val="auto"/>
          <w:highlight w:val="yellow"/>
        </w:rPr>
        <w:t xml:space="preserve"> midline </w:t>
      </w:r>
      <w:r w:rsidR="00044584" w:rsidRPr="006926F3">
        <w:rPr>
          <w:rFonts w:asciiTheme="minorHAnsi" w:hAnsiTheme="minorHAnsi" w:cs="Times New Roman"/>
          <w:color w:val="auto"/>
          <w:highlight w:val="yellow"/>
        </w:rPr>
        <w:t xml:space="preserve">on top of visceral protector and </w:t>
      </w:r>
      <w:r w:rsidRPr="006926F3">
        <w:rPr>
          <w:rFonts w:asciiTheme="minorHAnsi" w:hAnsiTheme="minorHAnsi" w:cs="Times New Roman"/>
          <w:color w:val="auto"/>
          <w:highlight w:val="yellow"/>
        </w:rPr>
        <w:t xml:space="preserve">evenly space </w:t>
      </w:r>
      <w:r w:rsidR="00044584" w:rsidRPr="006926F3">
        <w:rPr>
          <w:rFonts w:asciiTheme="minorHAnsi" w:hAnsiTheme="minorHAnsi" w:cs="Times New Roman"/>
          <w:color w:val="auto"/>
          <w:highlight w:val="yellow"/>
        </w:rPr>
        <w:t xml:space="preserve">elastomer bands </w:t>
      </w:r>
      <w:r w:rsidR="001368AD" w:rsidRPr="006926F3">
        <w:rPr>
          <w:rFonts w:asciiTheme="minorHAnsi" w:hAnsiTheme="minorHAnsi" w:cs="Times New Roman"/>
          <w:color w:val="auto"/>
          <w:highlight w:val="yellow"/>
        </w:rPr>
        <w:t>into the retainer.</w:t>
      </w:r>
      <w:r w:rsidR="00044584" w:rsidRPr="006926F3">
        <w:rPr>
          <w:rFonts w:asciiTheme="minorHAnsi" w:hAnsiTheme="minorHAnsi" w:cs="Times New Roman"/>
          <w:color w:val="auto"/>
          <w:highlight w:val="yellow"/>
        </w:rPr>
        <w:t xml:space="preserve"> </w:t>
      </w:r>
    </w:p>
    <w:p w14:paraId="711A4114"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097F13A" w14:textId="72726019" w:rsidR="007F7103" w:rsidRPr="006926F3" w:rsidRDefault="008E365C"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Tighten</w:t>
      </w:r>
      <w:r w:rsidR="00BC14A6" w:rsidRPr="006926F3">
        <w:rPr>
          <w:rFonts w:asciiTheme="minorHAnsi" w:hAnsiTheme="minorHAnsi" w:cs="Times New Roman"/>
          <w:color w:val="auto"/>
          <w:highlight w:val="yellow"/>
        </w:rPr>
        <w:t xml:space="preserve"> e</w:t>
      </w:r>
      <w:r w:rsidR="007F7103" w:rsidRPr="006926F3">
        <w:rPr>
          <w:rFonts w:asciiTheme="minorHAnsi" w:hAnsiTheme="minorHAnsi" w:cs="Times New Roman"/>
          <w:color w:val="auto"/>
          <w:highlight w:val="yellow"/>
        </w:rPr>
        <w:t>lastomer bands.</w:t>
      </w:r>
    </w:p>
    <w:p w14:paraId="02AEDC3C"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30689F09" w14:textId="178914E2" w:rsidR="000445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Perform </w:t>
      </w:r>
      <w:r w:rsidR="006926F3">
        <w:rPr>
          <w:rFonts w:asciiTheme="minorHAnsi" w:hAnsiTheme="minorHAnsi" w:cs="Times New Roman"/>
          <w:color w:val="auto"/>
          <w:highlight w:val="yellow"/>
        </w:rPr>
        <w:t xml:space="preserve">the </w:t>
      </w:r>
      <w:r w:rsidR="00044584" w:rsidRPr="006926F3">
        <w:rPr>
          <w:rFonts w:asciiTheme="minorHAnsi" w:hAnsiTheme="minorHAnsi" w:cs="Times New Roman"/>
          <w:color w:val="auto"/>
          <w:highlight w:val="yellow"/>
        </w:rPr>
        <w:t>osteopathic maneuver.</w:t>
      </w:r>
    </w:p>
    <w:p w14:paraId="4CDFF90D"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38A9F3F0" w14:textId="29940758" w:rsidR="000445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Record </w:t>
      </w:r>
      <w:r w:rsidR="00E7502E" w:rsidRPr="006926F3">
        <w:rPr>
          <w:rFonts w:asciiTheme="minorHAnsi" w:hAnsiTheme="minorHAnsi" w:cs="Times New Roman"/>
          <w:color w:val="auto"/>
          <w:highlight w:val="yellow"/>
        </w:rPr>
        <w:t xml:space="preserve">the </w:t>
      </w:r>
      <w:r w:rsidRPr="006926F3">
        <w:rPr>
          <w:rFonts w:asciiTheme="minorHAnsi" w:hAnsiTheme="minorHAnsi" w:cs="Times New Roman"/>
          <w:color w:val="auto"/>
          <w:highlight w:val="yellow"/>
        </w:rPr>
        <w:t>m</w:t>
      </w:r>
      <w:r w:rsidR="00044584" w:rsidRPr="006926F3">
        <w:rPr>
          <w:rFonts w:asciiTheme="minorHAnsi" w:hAnsiTheme="minorHAnsi" w:cs="Times New Roman"/>
          <w:color w:val="auto"/>
          <w:highlight w:val="yellow"/>
        </w:rPr>
        <w:t>yofascial gap</w:t>
      </w:r>
      <w:r w:rsidR="006370AC" w:rsidRPr="006926F3">
        <w:rPr>
          <w:rFonts w:asciiTheme="minorHAnsi" w:hAnsiTheme="minorHAnsi" w:cs="Times New Roman"/>
          <w:color w:val="auto"/>
          <w:highlight w:val="yellow"/>
        </w:rPr>
        <w:t xml:space="preserve"> with a ruler in centimeters</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Figure 4</w:t>
      </w:r>
      <w:r w:rsidR="00934864" w:rsidRPr="006926F3">
        <w:rPr>
          <w:rFonts w:asciiTheme="minorHAnsi" w:hAnsiTheme="minorHAnsi" w:cs="Times New Roman"/>
          <w:color w:val="auto"/>
          <w:highlight w:val="yellow"/>
        </w:rPr>
        <w:t>)</w:t>
      </w:r>
      <w:r w:rsidR="00044584" w:rsidRPr="006926F3">
        <w:rPr>
          <w:rFonts w:asciiTheme="minorHAnsi" w:hAnsiTheme="minorHAnsi" w:cs="Times New Roman"/>
          <w:color w:val="auto"/>
          <w:highlight w:val="yellow"/>
        </w:rPr>
        <w:t>.</w:t>
      </w:r>
    </w:p>
    <w:p w14:paraId="545929FE" w14:textId="21506C28" w:rsidR="00BE7884" w:rsidRPr="006926F3" w:rsidRDefault="00906094" w:rsidP="00F01FD5">
      <w:pPr>
        <w:pStyle w:val="NormalWeb"/>
        <w:spacing w:before="0" w:beforeAutospacing="0" w:after="0" w:afterAutospacing="0"/>
        <w:contextualSpacing/>
        <w:jc w:val="left"/>
        <w:rPr>
          <w:rFonts w:asciiTheme="minorHAnsi" w:hAnsiTheme="minorHAnsi" w:cs="Times New Roman"/>
          <w:color w:val="auto"/>
          <w:highlight w:val="yellow"/>
        </w:rPr>
      </w:pPr>
      <w:r w:rsidRPr="006926F3">
        <w:rPr>
          <w:rFonts w:asciiTheme="minorHAnsi" w:hAnsiTheme="minorHAnsi"/>
          <w:noProof/>
          <w:color w:val="auto"/>
          <w:highlight w:val="yellow"/>
        </w:rPr>
        <w:t xml:space="preserve"> </w:t>
      </w:r>
    </w:p>
    <w:p w14:paraId="1391FC61" w14:textId="0FA22116" w:rsidR="00906094" w:rsidRPr="006926F3" w:rsidRDefault="001368AD" w:rsidP="00F01FD5">
      <w:pPr>
        <w:pStyle w:val="NormalWeb"/>
        <w:numPr>
          <w:ilvl w:val="0"/>
          <w:numId w:val="22"/>
        </w:numPr>
        <w:spacing w:before="0" w:beforeAutospacing="0" w:after="0" w:afterAutospacing="0"/>
        <w:ind w:left="0" w:firstLine="0"/>
        <w:contextualSpacing/>
        <w:jc w:val="left"/>
        <w:rPr>
          <w:rFonts w:asciiTheme="minorHAnsi" w:hAnsiTheme="minorHAnsi" w:cs="Times New Roman"/>
          <w:b/>
          <w:color w:val="auto"/>
          <w:highlight w:val="yellow"/>
        </w:rPr>
      </w:pPr>
      <w:r w:rsidRPr="006926F3">
        <w:rPr>
          <w:rFonts w:asciiTheme="minorHAnsi" w:hAnsiTheme="minorHAnsi" w:cs="Times New Roman"/>
          <w:b/>
          <w:color w:val="auto"/>
          <w:highlight w:val="yellow"/>
        </w:rPr>
        <w:t>Installation of Negative Pressure</w:t>
      </w:r>
      <w:r w:rsidR="007F7103" w:rsidRPr="006926F3">
        <w:rPr>
          <w:rFonts w:asciiTheme="minorHAnsi" w:hAnsiTheme="minorHAnsi" w:cs="Times New Roman"/>
          <w:b/>
          <w:color w:val="auto"/>
          <w:highlight w:val="yellow"/>
        </w:rPr>
        <w:t xml:space="preserve"> Wound</w:t>
      </w:r>
      <w:r w:rsidRPr="006926F3">
        <w:rPr>
          <w:rFonts w:asciiTheme="minorHAnsi" w:hAnsiTheme="minorHAnsi" w:cs="Times New Roman"/>
          <w:b/>
          <w:color w:val="auto"/>
          <w:highlight w:val="yellow"/>
        </w:rPr>
        <w:t xml:space="preserve"> Therapy Device</w:t>
      </w:r>
      <w:r w:rsidR="00934864" w:rsidRPr="006926F3">
        <w:rPr>
          <w:rFonts w:asciiTheme="minorHAnsi" w:hAnsiTheme="minorHAnsi" w:cs="Times New Roman"/>
          <w:b/>
          <w:color w:val="auto"/>
          <w:highlight w:val="yellow"/>
        </w:rPr>
        <w:t xml:space="preserve"> </w:t>
      </w:r>
    </w:p>
    <w:p w14:paraId="6FC46AC3"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7928EA36" w14:textId="2B753557" w:rsidR="001368AD"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Make n</w:t>
      </w:r>
      <w:r w:rsidR="00F46CA7" w:rsidRPr="006926F3">
        <w:rPr>
          <w:rFonts w:asciiTheme="minorHAnsi" w:hAnsiTheme="minorHAnsi" w:cs="Times New Roman"/>
          <w:color w:val="auto"/>
          <w:highlight w:val="yellow"/>
        </w:rPr>
        <w:t xml:space="preserve">egative pressure </w:t>
      </w:r>
      <w:r w:rsidR="007F7103" w:rsidRPr="006926F3">
        <w:rPr>
          <w:rFonts w:asciiTheme="minorHAnsi" w:hAnsiTheme="minorHAnsi" w:cs="Times New Roman"/>
          <w:color w:val="auto"/>
          <w:highlight w:val="yellow"/>
        </w:rPr>
        <w:t xml:space="preserve">wound </w:t>
      </w:r>
      <w:r w:rsidR="00F46CA7" w:rsidRPr="006926F3">
        <w:rPr>
          <w:rFonts w:asciiTheme="minorHAnsi" w:hAnsiTheme="minorHAnsi" w:cs="Times New Roman"/>
          <w:color w:val="auto"/>
          <w:highlight w:val="yellow"/>
        </w:rPr>
        <w:t xml:space="preserve">therapy </w:t>
      </w:r>
      <w:r w:rsidR="007F7103" w:rsidRPr="006926F3">
        <w:rPr>
          <w:rFonts w:asciiTheme="minorHAnsi" w:hAnsiTheme="minorHAnsi" w:cs="Times New Roman"/>
          <w:color w:val="auto"/>
          <w:highlight w:val="yellow"/>
        </w:rPr>
        <w:t>device sponge</w:t>
      </w:r>
      <w:r w:rsidR="00F46CA7" w:rsidRPr="006926F3">
        <w:rPr>
          <w:rFonts w:asciiTheme="minorHAnsi" w:hAnsiTheme="minorHAnsi" w:cs="Times New Roman"/>
          <w:color w:val="auto"/>
          <w:highlight w:val="yellow"/>
        </w:rPr>
        <w:t xml:space="preserve"> as thin as possible and place</w:t>
      </w:r>
      <w:r w:rsidRPr="006926F3">
        <w:rPr>
          <w:rFonts w:asciiTheme="minorHAnsi" w:hAnsiTheme="minorHAnsi" w:cs="Times New Roman"/>
          <w:color w:val="auto"/>
          <w:highlight w:val="yellow"/>
        </w:rPr>
        <w:t xml:space="preserve"> </w:t>
      </w:r>
      <w:r w:rsidR="00F46CA7" w:rsidRPr="006926F3">
        <w:rPr>
          <w:rFonts w:asciiTheme="minorHAnsi" w:hAnsiTheme="minorHAnsi" w:cs="Times New Roman"/>
          <w:color w:val="auto"/>
          <w:highlight w:val="yellow"/>
        </w:rPr>
        <w:t xml:space="preserve">in </w:t>
      </w:r>
      <w:r w:rsidR="00F01FD5" w:rsidRPr="006926F3">
        <w:rPr>
          <w:rFonts w:asciiTheme="minorHAnsi" w:hAnsiTheme="minorHAnsi" w:cs="Times New Roman"/>
          <w:color w:val="auto"/>
          <w:highlight w:val="yellow"/>
        </w:rPr>
        <w:t xml:space="preserve">the </w:t>
      </w:r>
      <w:r w:rsidR="00F46CA7" w:rsidRPr="006926F3">
        <w:rPr>
          <w:rFonts w:asciiTheme="minorHAnsi" w:hAnsiTheme="minorHAnsi" w:cs="Times New Roman"/>
          <w:color w:val="auto"/>
          <w:highlight w:val="yellow"/>
        </w:rPr>
        <w:t>midline</w:t>
      </w:r>
      <w:r w:rsidR="007F7103" w:rsidRPr="006926F3">
        <w:rPr>
          <w:rFonts w:asciiTheme="minorHAnsi" w:hAnsiTheme="minorHAnsi" w:cs="Times New Roman"/>
          <w:color w:val="auto"/>
          <w:highlight w:val="yellow"/>
        </w:rPr>
        <w:t xml:space="preserve"> above the elastomer retainer</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 xml:space="preserve">Figure </w:t>
      </w:r>
      <w:r w:rsidR="00B7413B" w:rsidRPr="006926F3">
        <w:rPr>
          <w:rFonts w:asciiTheme="minorHAnsi" w:hAnsiTheme="minorHAnsi" w:cs="Times New Roman"/>
          <w:b/>
          <w:color w:val="auto"/>
          <w:highlight w:val="yellow"/>
        </w:rPr>
        <w:t>5</w:t>
      </w:r>
      <w:r w:rsidR="00934864" w:rsidRPr="006926F3">
        <w:rPr>
          <w:rFonts w:asciiTheme="minorHAnsi" w:hAnsiTheme="minorHAnsi" w:cs="Times New Roman"/>
          <w:color w:val="auto"/>
          <w:highlight w:val="yellow"/>
        </w:rPr>
        <w:t>)</w:t>
      </w:r>
      <w:r w:rsidR="00F46CA7" w:rsidRPr="006926F3">
        <w:rPr>
          <w:rFonts w:asciiTheme="minorHAnsi" w:hAnsiTheme="minorHAnsi" w:cs="Times New Roman"/>
          <w:color w:val="auto"/>
          <w:highlight w:val="yellow"/>
        </w:rPr>
        <w:t xml:space="preserve">. </w:t>
      </w:r>
    </w:p>
    <w:p w14:paraId="07D98B70"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6A68617" w14:textId="5CA65584" w:rsidR="00F46CA7"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Cover with v</w:t>
      </w:r>
      <w:r w:rsidR="00B50DDB" w:rsidRPr="006926F3">
        <w:rPr>
          <w:rFonts w:asciiTheme="minorHAnsi" w:hAnsiTheme="minorHAnsi" w:cs="Times New Roman"/>
          <w:color w:val="auto"/>
          <w:highlight w:val="yellow"/>
        </w:rPr>
        <w:t>acuum</w:t>
      </w:r>
      <w:r w:rsidR="00F46CA7" w:rsidRPr="006926F3">
        <w:rPr>
          <w:rFonts w:asciiTheme="minorHAnsi" w:hAnsiTheme="minorHAnsi" w:cs="Times New Roman"/>
          <w:color w:val="auto"/>
          <w:highlight w:val="yellow"/>
        </w:rPr>
        <w:t xml:space="preserve"> drape tape </w:t>
      </w:r>
      <w:r w:rsidR="007F7103" w:rsidRPr="006926F3">
        <w:rPr>
          <w:rFonts w:asciiTheme="minorHAnsi" w:hAnsiTheme="minorHAnsi" w:cs="Times New Roman"/>
          <w:color w:val="auto"/>
          <w:highlight w:val="yellow"/>
        </w:rPr>
        <w:t xml:space="preserve">and </w:t>
      </w:r>
      <w:r w:rsidRPr="006926F3">
        <w:rPr>
          <w:rFonts w:asciiTheme="minorHAnsi" w:hAnsiTheme="minorHAnsi" w:cs="Times New Roman"/>
          <w:color w:val="auto"/>
          <w:highlight w:val="yellow"/>
        </w:rPr>
        <w:t xml:space="preserve">apply </w:t>
      </w:r>
      <w:r w:rsidR="007F7103" w:rsidRPr="006926F3">
        <w:rPr>
          <w:rFonts w:asciiTheme="minorHAnsi" w:hAnsiTheme="minorHAnsi" w:cs="Times New Roman"/>
          <w:color w:val="auto"/>
          <w:highlight w:val="yellow"/>
        </w:rPr>
        <w:t xml:space="preserve">the negative pressure device </w:t>
      </w:r>
      <w:r w:rsidRPr="006926F3">
        <w:rPr>
          <w:rFonts w:asciiTheme="minorHAnsi" w:hAnsiTheme="minorHAnsi" w:cs="Times New Roman"/>
          <w:color w:val="auto"/>
          <w:highlight w:val="yellow"/>
        </w:rPr>
        <w:t xml:space="preserve">with </w:t>
      </w:r>
      <w:r w:rsidR="006370AC" w:rsidRPr="006926F3">
        <w:rPr>
          <w:rFonts w:asciiTheme="minorHAnsi" w:hAnsiTheme="minorHAnsi" w:cs="Times New Roman"/>
          <w:color w:val="auto"/>
          <w:highlight w:val="yellow"/>
        </w:rPr>
        <w:t xml:space="preserve">continuous </w:t>
      </w:r>
      <w:r w:rsidRPr="006926F3">
        <w:rPr>
          <w:rFonts w:asciiTheme="minorHAnsi" w:hAnsiTheme="minorHAnsi" w:cs="Times New Roman"/>
          <w:color w:val="auto"/>
          <w:highlight w:val="yellow"/>
        </w:rPr>
        <w:t>suction at -100</w:t>
      </w:r>
      <w:r w:rsidR="008E365C" w:rsidRPr="006926F3">
        <w:rPr>
          <w:rFonts w:asciiTheme="minorHAnsi" w:hAnsiTheme="minorHAnsi" w:cs="Times New Roman"/>
          <w:color w:val="auto"/>
          <w:highlight w:val="yellow"/>
        </w:rPr>
        <w:t xml:space="preserve"> </w:t>
      </w:r>
      <w:r w:rsidRPr="006926F3">
        <w:rPr>
          <w:rFonts w:asciiTheme="minorHAnsi" w:hAnsiTheme="minorHAnsi" w:cs="Times New Roman"/>
          <w:color w:val="auto"/>
          <w:highlight w:val="yellow"/>
        </w:rPr>
        <w:t>mmHg</w:t>
      </w:r>
      <w:r w:rsidR="00F46CA7" w:rsidRPr="006926F3">
        <w:rPr>
          <w:rFonts w:asciiTheme="minorHAnsi" w:hAnsiTheme="minorHAnsi" w:cs="Times New Roman"/>
          <w:color w:val="auto"/>
          <w:highlight w:val="yellow"/>
        </w:rPr>
        <w:t>.</w:t>
      </w:r>
    </w:p>
    <w:p w14:paraId="346A1D14"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7B2DBD6" w14:textId="4954F624" w:rsidR="007F7103" w:rsidRPr="006926F3" w:rsidRDefault="008E365C"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Perform</w:t>
      </w:r>
      <w:r w:rsidR="00BC14A6" w:rsidRPr="006926F3">
        <w:rPr>
          <w:rFonts w:asciiTheme="minorHAnsi" w:hAnsiTheme="minorHAnsi" w:cs="Times New Roman"/>
          <w:color w:val="auto"/>
          <w:highlight w:val="yellow"/>
        </w:rPr>
        <w:t xml:space="preserve"> </w:t>
      </w:r>
      <w:r w:rsidR="006926F3">
        <w:rPr>
          <w:rFonts w:asciiTheme="minorHAnsi" w:hAnsiTheme="minorHAnsi" w:cs="Times New Roman"/>
          <w:color w:val="auto"/>
          <w:highlight w:val="yellow"/>
        </w:rPr>
        <w:t xml:space="preserve">the </w:t>
      </w:r>
      <w:r w:rsidR="00BC14A6" w:rsidRPr="006926F3">
        <w:rPr>
          <w:rFonts w:asciiTheme="minorHAnsi" w:hAnsiTheme="minorHAnsi" w:cs="Times New Roman"/>
          <w:color w:val="auto"/>
          <w:highlight w:val="yellow"/>
        </w:rPr>
        <w:t>o</w:t>
      </w:r>
      <w:r w:rsidR="00F46CA7" w:rsidRPr="006926F3">
        <w:rPr>
          <w:rFonts w:asciiTheme="minorHAnsi" w:hAnsiTheme="minorHAnsi" w:cs="Times New Roman"/>
          <w:color w:val="auto"/>
          <w:highlight w:val="yellow"/>
        </w:rPr>
        <w:t>steopathic maneuver twice.</w:t>
      </w:r>
      <w:r w:rsidR="006370AC" w:rsidRPr="006926F3">
        <w:rPr>
          <w:rFonts w:asciiTheme="minorHAnsi" w:hAnsiTheme="minorHAnsi" w:cs="Times New Roman"/>
          <w:color w:val="auto"/>
          <w:highlight w:val="yellow"/>
        </w:rPr>
        <w:t xml:space="preserve"> </w:t>
      </w:r>
    </w:p>
    <w:p w14:paraId="7E1F87D0"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7BACE5D0" w14:textId="4A8C14DC"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b/>
          <w:color w:val="auto"/>
          <w:highlight w:val="yellow"/>
        </w:rPr>
      </w:pPr>
      <w:r w:rsidRPr="006926F3">
        <w:rPr>
          <w:rFonts w:asciiTheme="minorHAnsi" w:hAnsiTheme="minorHAnsi" w:cs="Times New Roman"/>
          <w:color w:val="auto"/>
          <w:highlight w:val="yellow"/>
        </w:rPr>
        <w:t>Record m</w:t>
      </w:r>
      <w:r w:rsidR="00BE7884" w:rsidRPr="006926F3">
        <w:rPr>
          <w:rFonts w:asciiTheme="minorHAnsi" w:hAnsiTheme="minorHAnsi" w:cs="Times New Roman"/>
          <w:color w:val="auto"/>
          <w:highlight w:val="yellow"/>
        </w:rPr>
        <w:t>yofascial gap and visceral extrusion</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 xml:space="preserve">Figure </w:t>
      </w:r>
      <w:r w:rsidR="00B7413B" w:rsidRPr="006926F3">
        <w:rPr>
          <w:rFonts w:asciiTheme="minorHAnsi" w:hAnsiTheme="minorHAnsi" w:cs="Times New Roman"/>
          <w:b/>
          <w:color w:val="auto"/>
          <w:highlight w:val="yellow"/>
        </w:rPr>
        <w:t>6</w:t>
      </w:r>
      <w:r w:rsidR="00934864" w:rsidRPr="006926F3">
        <w:rPr>
          <w:rFonts w:asciiTheme="minorHAnsi" w:hAnsiTheme="minorHAnsi" w:cs="Times New Roman"/>
          <w:color w:val="auto"/>
          <w:highlight w:val="yellow"/>
        </w:rPr>
        <w:t>)</w:t>
      </w:r>
      <w:r w:rsidR="00BE7884" w:rsidRPr="006926F3">
        <w:rPr>
          <w:rFonts w:asciiTheme="minorHAnsi" w:hAnsiTheme="minorHAnsi" w:cs="Times New Roman"/>
          <w:color w:val="auto"/>
          <w:highlight w:val="yellow"/>
        </w:rPr>
        <w:t xml:space="preserve">. </w:t>
      </w:r>
    </w:p>
    <w:p w14:paraId="5B961A3E" w14:textId="77777777" w:rsidR="008E365C" w:rsidRPr="006926F3" w:rsidRDefault="008E365C" w:rsidP="00F01FD5">
      <w:pPr>
        <w:pStyle w:val="ListParagraph"/>
        <w:ind w:left="0"/>
        <w:jc w:val="left"/>
        <w:rPr>
          <w:rFonts w:asciiTheme="minorHAnsi" w:hAnsiTheme="minorHAnsi" w:cs="Times New Roman"/>
          <w:b/>
          <w:color w:val="auto"/>
          <w:highlight w:val="yellow"/>
        </w:rPr>
      </w:pPr>
    </w:p>
    <w:p w14:paraId="6FDD117F" w14:textId="08F95F98" w:rsidR="008E365C" w:rsidRPr="006926F3" w:rsidRDefault="006926F3" w:rsidP="006926F3">
      <w:pPr>
        <w:pStyle w:val="NormalWeb"/>
        <w:spacing w:before="0" w:beforeAutospacing="0" w:after="0" w:afterAutospacing="0"/>
        <w:contextualSpacing/>
        <w:jc w:val="left"/>
        <w:rPr>
          <w:rFonts w:asciiTheme="minorHAnsi" w:hAnsiTheme="minorHAnsi" w:cs="Times New Roman"/>
          <w:b/>
          <w:color w:val="auto"/>
          <w:highlight w:val="yellow"/>
        </w:rPr>
      </w:pPr>
      <w:r>
        <w:rPr>
          <w:rFonts w:asciiTheme="minorHAnsi" w:hAnsiTheme="minorHAnsi" w:cs="Times New Roman"/>
          <w:bCs/>
          <w:color w:val="auto"/>
          <w:highlight w:val="yellow"/>
        </w:rPr>
        <w:t xml:space="preserve">Note: </w:t>
      </w:r>
      <w:r w:rsidR="00C65601" w:rsidRPr="006926F3">
        <w:rPr>
          <w:rFonts w:asciiTheme="minorHAnsi" w:hAnsiTheme="minorHAnsi" w:cs="Times New Roman"/>
          <w:bCs/>
          <w:color w:val="auto"/>
          <w:highlight w:val="yellow"/>
        </w:rPr>
        <w:t xml:space="preserve">The midline wound is left in </w:t>
      </w:r>
      <w:r>
        <w:rPr>
          <w:rFonts w:asciiTheme="minorHAnsi" w:hAnsiTheme="minorHAnsi" w:cs="Times New Roman"/>
          <w:bCs/>
          <w:color w:val="auto"/>
          <w:highlight w:val="yellow"/>
        </w:rPr>
        <w:t xml:space="preserve">the </w:t>
      </w:r>
      <w:r w:rsidR="00C65601" w:rsidRPr="006926F3">
        <w:rPr>
          <w:rFonts w:asciiTheme="minorHAnsi" w:hAnsiTheme="minorHAnsi" w:cs="Times New Roman"/>
          <w:bCs/>
          <w:color w:val="auto"/>
          <w:highlight w:val="yellow"/>
        </w:rPr>
        <w:t>negative pressure wound therapy device.</w:t>
      </w:r>
    </w:p>
    <w:p w14:paraId="4F87D780" w14:textId="77777777" w:rsidR="00AE3185" w:rsidRPr="006926F3" w:rsidRDefault="00AE3185"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10836313" w14:textId="48017B66" w:rsidR="00BE7884" w:rsidRPr="006926F3" w:rsidRDefault="00BE7884" w:rsidP="00F01FD5">
      <w:pPr>
        <w:pStyle w:val="NormalWeb"/>
        <w:numPr>
          <w:ilvl w:val="0"/>
          <w:numId w:val="22"/>
        </w:numPr>
        <w:spacing w:before="0" w:beforeAutospacing="0" w:after="0" w:afterAutospacing="0"/>
        <w:ind w:left="0" w:firstLine="0"/>
        <w:contextualSpacing/>
        <w:jc w:val="left"/>
        <w:rPr>
          <w:rFonts w:asciiTheme="minorHAnsi" w:hAnsiTheme="minorHAnsi" w:cs="Times New Roman"/>
          <w:b/>
          <w:color w:val="auto"/>
          <w:highlight w:val="yellow"/>
        </w:rPr>
      </w:pPr>
      <w:r w:rsidRPr="006926F3">
        <w:rPr>
          <w:rFonts w:asciiTheme="minorHAnsi" w:hAnsiTheme="minorHAnsi" w:cs="Times New Roman"/>
          <w:b/>
          <w:color w:val="auto"/>
          <w:highlight w:val="yellow"/>
        </w:rPr>
        <w:t xml:space="preserve">Elastomer </w:t>
      </w:r>
      <w:r w:rsidR="008E365C" w:rsidRPr="006926F3">
        <w:rPr>
          <w:rFonts w:asciiTheme="minorHAnsi" w:hAnsiTheme="minorHAnsi" w:cs="Times New Roman"/>
          <w:b/>
          <w:color w:val="auto"/>
          <w:highlight w:val="yellow"/>
        </w:rPr>
        <w:t>Adjustment</w:t>
      </w:r>
    </w:p>
    <w:p w14:paraId="0723CC68"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6331CA21" w14:textId="269D4B20"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Bring the patient</w:t>
      </w:r>
      <w:r w:rsidR="00BE7884" w:rsidRPr="006926F3">
        <w:rPr>
          <w:rFonts w:asciiTheme="minorHAnsi" w:hAnsiTheme="minorHAnsi" w:cs="Times New Roman"/>
          <w:color w:val="auto"/>
          <w:highlight w:val="yellow"/>
        </w:rPr>
        <w:t xml:space="preserve"> back to the operating roo</w:t>
      </w:r>
      <w:r w:rsidR="00C729D5" w:rsidRPr="006926F3">
        <w:rPr>
          <w:rFonts w:asciiTheme="minorHAnsi" w:hAnsiTheme="minorHAnsi" w:cs="Times New Roman"/>
          <w:color w:val="auto"/>
          <w:highlight w:val="yellow"/>
        </w:rPr>
        <w:t>m</w:t>
      </w:r>
      <w:r w:rsidR="00BE7884" w:rsidRPr="006926F3">
        <w:rPr>
          <w:rFonts w:asciiTheme="minorHAnsi" w:hAnsiTheme="minorHAnsi" w:cs="Times New Roman"/>
          <w:color w:val="auto"/>
          <w:highlight w:val="yellow"/>
        </w:rPr>
        <w:t xml:space="preserve"> 48 hours after</w:t>
      </w:r>
      <w:r w:rsidR="00C729D5" w:rsidRPr="006926F3">
        <w:rPr>
          <w:rFonts w:asciiTheme="minorHAnsi" w:hAnsiTheme="minorHAnsi" w:cs="Times New Roman"/>
          <w:color w:val="auto"/>
          <w:highlight w:val="yellow"/>
        </w:rPr>
        <w:t xml:space="preserve"> the initial</w:t>
      </w:r>
      <w:r w:rsidR="00BE7884" w:rsidRPr="006926F3">
        <w:rPr>
          <w:rFonts w:asciiTheme="minorHAnsi" w:hAnsiTheme="minorHAnsi" w:cs="Times New Roman"/>
          <w:color w:val="auto"/>
          <w:highlight w:val="yellow"/>
        </w:rPr>
        <w:t xml:space="preserve"> installation of </w:t>
      </w:r>
      <w:r w:rsidR="006926F3">
        <w:rPr>
          <w:rFonts w:asciiTheme="minorHAnsi" w:hAnsiTheme="minorHAnsi" w:cs="Times New Roman"/>
          <w:color w:val="auto"/>
          <w:highlight w:val="yellow"/>
        </w:rPr>
        <w:t>the</w:t>
      </w:r>
      <w:r w:rsidR="006926F3" w:rsidRPr="006926F3">
        <w:rPr>
          <w:rFonts w:asciiTheme="minorHAnsi" w:hAnsiTheme="minorHAnsi" w:cs="Times New Roman"/>
          <w:color w:val="auto"/>
          <w:highlight w:val="yellow"/>
        </w:rPr>
        <w:t xml:space="preserve"> </w:t>
      </w:r>
      <w:r w:rsidR="00C729D5" w:rsidRPr="006926F3">
        <w:rPr>
          <w:rFonts w:asciiTheme="minorHAnsi" w:hAnsiTheme="minorHAnsi" w:cs="Times New Roman"/>
          <w:color w:val="auto"/>
          <w:highlight w:val="yellow"/>
        </w:rPr>
        <w:t>DTS</w:t>
      </w:r>
      <w:r w:rsidR="00BE7884" w:rsidRPr="006926F3">
        <w:rPr>
          <w:rFonts w:asciiTheme="minorHAnsi" w:hAnsiTheme="minorHAnsi" w:cs="Times New Roman"/>
          <w:color w:val="auto"/>
          <w:highlight w:val="yellow"/>
        </w:rPr>
        <w:t xml:space="preserve"> for elastomer adjustment.</w:t>
      </w:r>
    </w:p>
    <w:p w14:paraId="1B9783CE"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563A4E35" w14:textId="7B57D7B9"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Remove </w:t>
      </w:r>
      <w:r w:rsidR="006926F3">
        <w:rPr>
          <w:rFonts w:asciiTheme="minorHAnsi" w:hAnsiTheme="minorHAnsi" w:cs="Times New Roman"/>
          <w:color w:val="auto"/>
          <w:highlight w:val="yellow"/>
        </w:rPr>
        <w:t xml:space="preserve">the </w:t>
      </w:r>
      <w:r w:rsidRPr="006926F3">
        <w:rPr>
          <w:rFonts w:asciiTheme="minorHAnsi" w:hAnsiTheme="minorHAnsi" w:cs="Times New Roman"/>
          <w:color w:val="auto"/>
          <w:highlight w:val="yellow"/>
        </w:rPr>
        <w:t>n</w:t>
      </w:r>
      <w:r w:rsidR="00BE7884" w:rsidRPr="006926F3">
        <w:rPr>
          <w:rFonts w:asciiTheme="minorHAnsi" w:hAnsiTheme="minorHAnsi" w:cs="Times New Roman"/>
          <w:color w:val="auto"/>
          <w:highlight w:val="yellow"/>
        </w:rPr>
        <w:t>egative pressure wound therapy devi</w:t>
      </w:r>
      <w:r w:rsidR="00C729D5" w:rsidRPr="006926F3">
        <w:rPr>
          <w:rFonts w:asciiTheme="minorHAnsi" w:hAnsiTheme="minorHAnsi" w:cs="Times New Roman"/>
          <w:color w:val="auto"/>
          <w:highlight w:val="yellow"/>
        </w:rPr>
        <w:t>ce</w:t>
      </w:r>
      <w:r w:rsidR="00F865EF" w:rsidRPr="006926F3">
        <w:rPr>
          <w:rFonts w:asciiTheme="minorHAnsi" w:hAnsiTheme="minorHAnsi" w:cs="Times New Roman"/>
          <w:color w:val="auto"/>
          <w:highlight w:val="yellow"/>
        </w:rPr>
        <w:t xml:space="preserve"> overlying the midline wound</w:t>
      </w:r>
      <w:r w:rsidR="00C729D5" w:rsidRPr="006926F3">
        <w:rPr>
          <w:rFonts w:asciiTheme="minorHAnsi" w:hAnsiTheme="minorHAnsi" w:cs="Times New Roman"/>
          <w:color w:val="auto"/>
          <w:highlight w:val="yellow"/>
        </w:rPr>
        <w:t xml:space="preserve"> with scissors</w:t>
      </w:r>
      <w:r w:rsidR="006926F3">
        <w:rPr>
          <w:rFonts w:asciiTheme="minorHAnsi" w:hAnsiTheme="minorHAnsi" w:cs="Times New Roman"/>
          <w:color w:val="auto"/>
          <w:highlight w:val="yellow"/>
        </w:rPr>
        <w:t>,</w:t>
      </w:r>
      <w:r w:rsidR="00C729D5" w:rsidRPr="006926F3">
        <w:rPr>
          <w:rFonts w:asciiTheme="minorHAnsi" w:hAnsiTheme="minorHAnsi" w:cs="Times New Roman"/>
          <w:color w:val="auto"/>
          <w:highlight w:val="yellow"/>
        </w:rPr>
        <w:t xml:space="preserve"> taki</w:t>
      </w:r>
      <w:r w:rsidR="00BE7884" w:rsidRPr="006926F3">
        <w:rPr>
          <w:rFonts w:asciiTheme="minorHAnsi" w:hAnsiTheme="minorHAnsi" w:cs="Times New Roman"/>
          <w:color w:val="auto"/>
          <w:highlight w:val="yellow"/>
        </w:rPr>
        <w:t>n</w:t>
      </w:r>
      <w:r w:rsidR="00C729D5" w:rsidRPr="006926F3">
        <w:rPr>
          <w:rFonts w:asciiTheme="minorHAnsi" w:hAnsiTheme="minorHAnsi" w:cs="Times New Roman"/>
          <w:color w:val="auto"/>
          <w:highlight w:val="yellow"/>
        </w:rPr>
        <w:t>g</w:t>
      </w:r>
      <w:r w:rsidR="00BE7884" w:rsidRPr="006926F3">
        <w:rPr>
          <w:rFonts w:asciiTheme="minorHAnsi" w:hAnsiTheme="minorHAnsi" w:cs="Times New Roman"/>
          <w:color w:val="auto"/>
          <w:highlight w:val="yellow"/>
        </w:rPr>
        <w:t xml:space="preserve"> care to leave </w:t>
      </w:r>
      <w:r w:rsidR="006926F3">
        <w:rPr>
          <w:rFonts w:asciiTheme="minorHAnsi" w:hAnsiTheme="minorHAnsi" w:cs="Times New Roman"/>
          <w:color w:val="auto"/>
          <w:highlight w:val="yellow"/>
        </w:rPr>
        <w:t>the drapes</w:t>
      </w:r>
      <w:r w:rsidR="006926F3" w:rsidRPr="006926F3">
        <w:rPr>
          <w:rFonts w:asciiTheme="minorHAnsi" w:hAnsiTheme="minorHAnsi" w:cs="Times New Roman"/>
          <w:color w:val="auto"/>
          <w:highlight w:val="yellow"/>
        </w:rPr>
        <w:t xml:space="preserve"> </w:t>
      </w:r>
      <w:r w:rsidR="00BE7884" w:rsidRPr="006926F3">
        <w:rPr>
          <w:rFonts w:asciiTheme="minorHAnsi" w:hAnsiTheme="minorHAnsi" w:cs="Times New Roman"/>
          <w:color w:val="auto"/>
          <w:highlight w:val="yellow"/>
        </w:rPr>
        <w:t>on the skin</w:t>
      </w:r>
      <w:r w:rsidR="00C729D5" w:rsidRPr="006926F3">
        <w:rPr>
          <w:rFonts w:asciiTheme="minorHAnsi" w:hAnsiTheme="minorHAnsi" w:cs="Times New Roman"/>
          <w:color w:val="auto"/>
          <w:highlight w:val="yellow"/>
        </w:rPr>
        <w:t xml:space="preserve"> intact</w:t>
      </w:r>
      <w:r w:rsidR="00BE7884" w:rsidRPr="006926F3">
        <w:rPr>
          <w:rFonts w:asciiTheme="minorHAnsi" w:hAnsiTheme="minorHAnsi" w:cs="Times New Roman"/>
          <w:color w:val="auto"/>
          <w:highlight w:val="yellow"/>
        </w:rPr>
        <w:t>.</w:t>
      </w:r>
    </w:p>
    <w:p w14:paraId="3540FDF0"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528FE5D" w14:textId="6011217D"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Prep </w:t>
      </w:r>
      <w:r w:rsidR="00F865EF" w:rsidRPr="006926F3">
        <w:rPr>
          <w:rFonts w:asciiTheme="minorHAnsi" w:hAnsiTheme="minorHAnsi" w:cs="Times New Roman"/>
          <w:color w:val="auto"/>
          <w:highlight w:val="yellow"/>
        </w:rPr>
        <w:t>the a</w:t>
      </w:r>
      <w:r w:rsidR="00BE7884" w:rsidRPr="006926F3">
        <w:rPr>
          <w:rFonts w:asciiTheme="minorHAnsi" w:hAnsiTheme="minorHAnsi" w:cs="Times New Roman"/>
          <w:color w:val="auto"/>
          <w:highlight w:val="yellow"/>
        </w:rPr>
        <w:t xml:space="preserve">bdomen widely </w:t>
      </w:r>
      <w:r w:rsidR="005F3F18" w:rsidRPr="006926F3">
        <w:rPr>
          <w:rFonts w:asciiTheme="minorHAnsi" w:hAnsiTheme="minorHAnsi" w:cs="Times New Roman"/>
          <w:color w:val="auto"/>
          <w:highlight w:val="yellow"/>
        </w:rPr>
        <w:t xml:space="preserve">including the </w:t>
      </w:r>
      <w:r w:rsidR="00BE7884" w:rsidRPr="006926F3">
        <w:rPr>
          <w:rFonts w:asciiTheme="minorHAnsi" w:hAnsiTheme="minorHAnsi" w:cs="Times New Roman"/>
          <w:color w:val="auto"/>
          <w:highlight w:val="yellow"/>
        </w:rPr>
        <w:t>elastomers in place</w:t>
      </w:r>
      <w:r w:rsidR="00C729D5" w:rsidRPr="006926F3">
        <w:rPr>
          <w:rFonts w:asciiTheme="minorHAnsi" w:hAnsiTheme="minorHAnsi" w:cs="Times New Roman"/>
          <w:color w:val="auto"/>
          <w:highlight w:val="yellow"/>
        </w:rPr>
        <w:t xml:space="preserve"> with </w:t>
      </w:r>
      <w:r w:rsidR="008F574F" w:rsidRPr="006926F3">
        <w:rPr>
          <w:rFonts w:asciiTheme="minorHAnsi" w:hAnsiTheme="minorHAnsi" w:cs="Times New Roman"/>
          <w:color w:val="auto"/>
          <w:highlight w:val="yellow"/>
        </w:rPr>
        <w:t xml:space="preserve">4% </w:t>
      </w:r>
      <w:r w:rsidR="00C729D5" w:rsidRPr="006926F3">
        <w:rPr>
          <w:rFonts w:asciiTheme="minorHAnsi" w:hAnsiTheme="minorHAnsi" w:cs="Times New Roman"/>
          <w:color w:val="auto"/>
          <w:highlight w:val="yellow"/>
        </w:rPr>
        <w:t>chlorhexidine gluconate</w:t>
      </w:r>
      <w:r w:rsidR="00BE7884" w:rsidRPr="006926F3">
        <w:rPr>
          <w:rFonts w:asciiTheme="minorHAnsi" w:hAnsiTheme="minorHAnsi" w:cs="Times New Roman"/>
          <w:color w:val="auto"/>
          <w:highlight w:val="yellow"/>
        </w:rPr>
        <w:t xml:space="preserve">. </w:t>
      </w:r>
    </w:p>
    <w:p w14:paraId="44959537"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E2CD444" w14:textId="63326DFB"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Perform o</w:t>
      </w:r>
      <w:r w:rsidR="00C729D5" w:rsidRPr="006926F3">
        <w:rPr>
          <w:rFonts w:asciiTheme="minorHAnsi" w:hAnsiTheme="minorHAnsi" w:cs="Times New Roman"/>
          <w:color w:val="auto"/>
          <w:highlight w:val="yellow"/>
        </w:rPr>
        <w:t>steopathic</w:t>
      </w:r>
      <w:r w:rsidR="00BE7884" w:rsidRPr="006926F3">
        <w:rPr>
          <w:rFonts w:asciiTheme="minorHAnsi" w:hAnsiTheme="minorHAnsi" w:cs="Times New Roman"/>
          <w:color w:val="auto"/>
          <w:highlight w:val="yellow"/>
        </w:rPr>
        <w:t xml:space="preserve"> maneuvers twice.</w:t>
      </w:r>
      <w:r w:rsidR="006370AC" w:rsidRPr="006926F3">
        <w:rPr>
          <w:rFonts w:asciiTheme="minorHAnsi" w:hAnsiTheme="minorHAnsi" w:cs="Times New Roman"/>
          <w:color w:val="auto"/>
          <w:highlight w:val="yellow"/>
        </w:rPr>
        <w:t xml:space="preserve"> See </w:t>
      </w:r>
      <w:r w:rsidR="006926F3">
        <w:rPr>
          <w:rFonts w:asciiTheme="minorHAnsi" w:hAnsiTheme="minorHAnsi" w:cs="Times New Roman"/>
          <w:color w:val="auto"/>
          <w:highlight w:val="yellow"/>
        </w:rPr>
        <w:t xml:space="preserve">step </w:t>
      </w:r>
      <w:r w:rsidR="006370AC" w:rsidRPr="006926F3">
        <w:rPr>
          <w:rFonts w:asciiTheme="minorHAnsi" w:hAnsiTheme="minorHAnsi" w:cs="Times New Roman"/>
          <w:color w:val="auto"/>
          <w:highlight w:val="yellow"/>
        </w:rPr>
        <w:t>1.13 for details</w:t>
      </w:r>
      <w:r w:rsidR="006926F3">
        <w:rPr>
          <w:rFonts w:asciiTheme="minorHAnsi" w:hAnsiTheme="minorHAnsi" w:cs="Times New Roman"/>
          <w:color w:val="auto"/>
          <w:highlight w:val="yellow"/>
        </w:rPr>
        <w:t>.</w:t>
      </w:r>
    </w:p>
    <w:p w14:paraId="080CDC5B"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B60A36F" w14:textId="1E8977E6"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Record t</w:t>
      </w:r>
      <w:r w:rsidR="00BE7884" w:rsidRPr="006926F3">
        <w:rPr>
          <w:rFonts w:asciiTheme="minorHAnsi" w:hAnsiTheme="minorHAnsi" w:cs="Times New Roman"/>
          <w:color w:val="auto"/>
          <w:highlight w:val="yellow"/>
        </w:rPr>
        <w:t>he myofascial gap</w:t>
      </w:r>
      <w:r w:rsidR="006926F3">
        <w:rPr>
          <w:rFonts w:asciiTheme="minorHAnsi" w:hAnsiTheme="minorHAnsi" w:cs="Times New Roman"/>
          <w:color w:val="auto"/>
          <w:highlight w:val="yellow"/>
        </w:rPr>
        <w:t xml:space="preserve"> and the </w:t>
      </w:r>
      <w:r w:rsidR="00BE7884" w:rsidRPr="006926F3">
        <w:rPr>
          <w:rFonts w:asciiTheme="minorHAnsi" w:hAnsiTheme="minorHAnsi" w:cs="Times New Roman"/>
          <w:color w:val="auto"/>
          <w:highlight w:val="yellow"/>
        </w:rPr>
        <w:t>myofascial apposition</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 xml:space="preserve">Figure </w:t>
      </w:r>
      <w:r w:rsidR="00B7413B" w:rsidRPr="006926F3">
        <w:rPr>
          <w:rFonts w:asciiTheme="minorHAnsi" w:hAnsiTheme="minorHAnsi" w:cs="Times New Roman"/>
          <w:b/>
          <w:color w:val="auto"/>
          <w:highlight w:val="yellow"/>
        </w:rPr>
        <w:t>6</w:t>
      </w:r>
      <w:r w:rsidR="00934864" w:rsidRPr="006926F3">
        <w:rPr>
          <w:rFonts w:asciiTheme="minorHAnsi" w:hAnsiTheme="minorHAnsi" w:cs="Times New Roman"/>
          <w:color w:val="auto"/>
          <w:highlight w:val="yellow"/>
        </w:rPr>
        <w:t>)</w:t>
      </w:r>
      <w:r w:rsidR="00BE7884" w:rsidRPr="006926F3">
        <w:rPr>
          <w:rFonts w:asciiTheme="minorHAnsi" w:hAnsiTheme="minorHAnsi" w:cs="Times New Roman"/>
          <w:color w:val="auto"/>
          <w:highlight w:val="yellow"/>
        </w:rPr>
        <w:t>.</w:t>
      </w:r>
    </w:p>
    <w:p w14:paraId="48735967"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D272AB6" w14:textId="1A2A849E" w:rsidR="00BE7884" w:rsidRPr="006926F3" w:rsidRDefault="00BC14A6"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Irrigate the m</w:t>
      </w:r>
      <w:r w:rsidR="00BE7884" w:rsidRPr="006926F3">
        <w:rPr>
          <w:rFonts w:asciiTheme="minorHAnsi" w:hAnsiTheme="minorHAnsi" w:cs="Times New Roman"/>
          <w:color w:val="auto"/>
          <w:highlight w:val="yellow"/>
        </w:rPr>
        <w:t xml:space="preserve">idline wound </w:t>
      </w:r>
      <w:r w:rsidR="00C729D5" w:rsidRPr="006926F3">
        <w:rPr>
          <w:rFonts w:asciiTheme="minorHAnsi" w:hAnsiTheme="minorHAnsi" w:cs="Times New Roman"/>
          <w:color w:val="auto"/>
          <w:highlight w:val="yellow"/>
        </w:rPr>
        <w:t xml:space="preserve">with 2 </w:t>
      </w:r>
      <w:r w:rsidR="006926F3">
        <w:rPr>
          <w:rFonts w:asciiTheme="minorHAnsi" w:hAnsiTheme="minorHAnsi" w:cs="Times New Roman"/>
          <w:color w:val="auto"/>
          <w:highlight w:val="yellow"/>
        </w:rPr>
        <w:t>L</w:t>
      </w:r>
      <w:r w:rsidR="006926F3" w:rsidRPr="006926F3">
        <w:rPr>
          <w:rFonts w:asciiTheme="minorHAnsi" w:hAnsiTheme="minorHAnsi" w:cs="Times New Roman"/>
          <w:color w:val="auto"/>
          <w:highlight w:val="yellow"/>
        </w:rPr>
        <w:t xml:space="preserve"> </w:t>
      </w:r>
      <w:r w:rsidR="00C729D5" w:rsidRPr="006926F3">
        <w:rPr>
          <w:rFonts w:asciiTheme="minorHAnsi" w:hAnsiTheme="minorHAnsi" w:cs="Times New Roman"/>
          <w:color w:val="auto"/>
          <w:highlight w:val="yellow"/>
        </w:rPr>
        <w:t xml:space="preserve">of </w:t>
      </w:r>
      <w:r w:rsidR="006926F3">
        <w:rPr>
          <w:rFonts w:asciiTheme="minorHAnsi" w:hAnsiTheme="minorHAnsi" w:cs="Times New Roman"/>
          <w:color w:val="auto"/>
          <w:highlight w:val="yellow"/>
        </w:rPr>
        <w:t>40.5</w:t>
      </w:r>
      <w:r w:rsidR="006926F3" w:rsidRPr="007E5D25">
        <w:rPr>
          <w:rFonts w:asciiTheme="minorHAnsi" w:hAnsiTheme="minorHAnsi" w:cs="Times New Roman"/>
          <w:color w:val="auto"/>
          <w:highlight w:val="yellow"/>
        </w:rPr>
        <w:t xml:space="preserve"> </w:t>
      </w:r>
      <w:r w:rsidR="006926F3" w:rsidRPr="007E5D25">
        <w:rPr>
          <w:rFonts w:asciiTheme="minorHAnsi" w:hAnsiTheme="minorHAnsi" w:cstheme="minorHAnsi"/>
          <w:color w:val="auto"/>
          <w:highlight w:val="yellow"/>
        </w:rPr>
        <w:t>°</w:t>
      </w:r>
      <w:r w:rsidR="006926F3">
        <w:rPr>
          <w:rFonts w:asciiTheme="minorHAnsi" w:hAnsiTheme="minorHAnsi" w:cs="Times New Roman"/>
          <w:color w:val="auto"/>
          <w:highlight w:val="yellow"/>
        </w:rPr>
        <w:t>C</w:t>
      </w:r>
      <w:r w:rsidR="006926F3" w:rsidRPr="007E5D25">
        <w:rPr>
          <w:rFonts w:asciiTheme="minorHAnsi" w:hAnsiTheme="minorHAnsi" w:cs="Times New Roman"/>
          <w:color w:val="auto"/>
          <w:highlight w:val="yellow"/>
        </w:rPr>
        <w:t xml:space="preserve"> normal saline</w:t>
      </w:r>
      <w:r w:rsidR="006926F3">
        <w:rPr>
          <w:rFonts w:asciiTheme="minorHAnsi" w:hAnsiTheme="minorHAnsi" w:cs="Times New Roman"/>
          <w:color w:val="auto"/>
          <w:highlight w:val="yellow"/>
        </w:rPr>
        <w:t>,</w:t>
      </w:r>
      <w:r w:rsidR="006926F3" w:rsidRPr="006926F3" w:rsidDel="006926F3">
        <w:rPr>
          <w:rFonts w:asciiTheme="minorHAnsi" w:hAnsiTheme="minorHAnsi" w:cs="Times New Roman"/>
          <w:color w:val="auto"/>
          <w:highlight w:val="yellow"/>
        </w:rPr>
        <w:t xml:space="preserve"> </w:t>
      </w:r>
      <w:r w:rsidR="00C729D5" w:rsidRPr="006926F3">
        <w:rPr>
          <w:rFonts w:asciiTheme="minorHAnsi" w:hAnsiTheme="minorHAnsi" w:cs="Times New Roman"/>
          <w:color w:val="auto"/>
          <w:highlight w:val="yellow"/>
        </w:rPr>
        <w:t>taking</w:t>
      </w:r>
      <w:r w:rsidR="00BE7884" w:rsidRPr="006926F3">
        <w:rPr>
          <w:rFonts w:asciiTheme="minorHAnsi" w:hAnsiTheme="minorHAnsi" w:cs="Times New Roman"/>
          <w:color w:val="auto"/>
          <w:highlight w:val="yellow"/>
        </w:rPr>
        <w:t xml:space="preserve"> care not to spill water on </w:t>
      </w:r>
      <w:r w:rsidR="006926F3">
        <w:rPr>
          <w:rFonts w:asciiTheme="minorHAnsi" w:hAnsiTheme="minorHAnsi" w:cs="Times New Roman"/>
          <w:color w:val="auto"/>
          <w:highlight w:val="yellow"/>
        </w:rPr>
        <w:t xml:space="preserve">the </w:t>
      </w:r>
      <w:r w:rsidR="006370AC" w:rsidRPr="006926F3">
        <w:rPr>
          <w:rFonts w:asciiTheme="minorHAnsi" w:hAnsiTheme="minorHAnsi" w:cs="Times New Roman"/>
          <w:color w:val="auto"/>
          <w:highlight w:val="yellow"/>
        </w:rPr>
        <w:t xml:space="preserve">DTS or antimicrobial </w:t>
      </w:r>
      <w:r w:rsidR="006926F3" w:rsidRPr="006926F3">
        <w:rPr>
          <w:rFonts w:asciiTheme="minorHAnsi" w:hAnsiTheme="minorHAnsi" w:cs="Times New Roman"/>
          <w:color w:val="auto"/>
          <w:highlight w:val="yellow"/>
        </w:rPr>
        <w:t>incis</w:t>
      </w:r>
      <w:r w:rsidR="006926F3">
        <w:rPr>
          <w:rFonts w:asciiTheme="minorHAnsi" w:hAnsiTheme="minorHAnsi" w:cs="Times New Roman"/>
          <w:color w:val="auto"/>
          <w:highlight w:val="yellow"/>
        </w:rPr>
        <w:t>ion</w:t>
      </w:r>
      <w:r w:rsidR="006926F3" w:rsidRPr="006926F3">
        <w:rPr>
          <w:rFonts w:asciiTheme="minorHAnsi" w:hAnsiTheme="minorHAnsi" w:cs="Times New Roman"/>
          <w:color w:val="auto"/>
          <w:highlight w:val="yellow"/>
        </w:rPr>
        <w:t xml:space="preserve"> </w:t>
      </w:r>
      <w:r w:rsidR="006370AC" w:rsidRPr="006926F3">
        <w:rPr>
          <w:rFonts w:asciiTheme="minorHAnsi" w:hAnsiTheme="minorHAnsi" w:cs="Times New Roman"/>
          <w:color w:val="auto"/>
          <w:highlight w:val="yellow"/>
        </w:rPr>
        <w:t>drape</w:t>
      </w:r>
      <w:r w:rsidR="00BE7884" w:rsidRPr="006926F3">
        <w:rPr>
          <w:rFonts w:asciiTheme="minorHAnsi" w:hAnsiTheme="minorHAnsi" w:cs="Times New Roman"/>
          <w:color w:val="auto"/>
          <w:highlight w:val="yellow"/>
        </w:rPr>
        <w:t>.</w:t>
      </w:r>
    </w:p>
    <w:p w14:paraId="06E81AB6"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1FAB167E" w14:textId="0A8D0E5B"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Adjust e</w:t>
      </w:r>
      <w:r w:rsidR="00BE7884" w:rsidRPr="006926F3">
        <w:rPr>
          <w:rFonts w:asciiTheme="minorHAnsi" w:hAnsiTheme="minorHAnsi" w:cs="Times New Roman"/>
          <w:color w:val="auto"/>
          <w:highlight w:val="yellow"/>
        </w:rPr>
        <w:t>lastomers</w:t>
      </w:r>
      <w:r w:rsidRPr="006926F3">
        <w:rPr>
          <w:rFonts w:asciiTheme="minorHAnsi" w:hAnsiTheme="minorHAnsi" w:cs="Times New Roman"/>
          <w:color w:val="auto"/>
          <w:highlight w:val="yellow"/>
        </w:rPr>
        <w:t xml:space="preserve"> by </w:t>
      </w:r>
      <w:r w:rsidR="005F3F18" w:rsidRPr="006926F3">
        <w:rPr>
          <w:rFonts w:asciiTheme="minorHAnsi" w:hAnsiTheme="minorHAnsi" w:cs="Times New Roman"/>
          <w:color w:val="auto"/>
          <w:highlight w:val="yellow"/>
        </w:rPr>
        <w:t xml:space="preserve">releasing the elastomer from the anchor and </w:t>
      </w:r>
      <w:r w:rsidRPr="006926F3">
        <w:rPr>
          <w:rFonts w:asciiTheme="minorHAnsi" w:hAnsiTheme="minorHAnsi" w:cs="Times New Roman"/>
          <w:color w:val="auto"/>
          <w:highlight w:val="yellow"/>
        </w:rPr>
        <w:t>pulling each elastomer laterally, away from the midline</w:t>
      </w:r>
      <w:r w:rsidR="00BE7884" w:rsidRPr="006926F3">
        <w:rPr>
          <w:rFonts w:asciiTheme="minorHAnsi" w:hAnsiTheme="minorHAnsi" w:cs="Times New Roman"/>
          <w:color w:val="auto"/>
          <w:highlight w:val="yellow"/>
        </w:rPr>
        <w:t>.</w:t>
      </w:r>
    </w:p>
    <w:p w14:paraId="1A386E69"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07E7CC0" w14:textId="584E38A7"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Reapply </w:t>
      </w:r>
      <w:r w:rsidR="006926F3">
        <w:rPr>
          <w:rFonts w:asciiTheme="minorHAnsi" w:hAnsiTheme="minorHAnsi" w:cs="Times New Roman"/>
          <w:color w:val="auto"/>
          <w:highlight w:val="yellow"/>
        </w:rPr>
        <w:t xml:space="preserve">the </w:t>
      </w:r>
      <w:r w:rsidRPr="006926F3">
        <w:rPr>
          <w:rFonts w:asciiTheme="minorHAnsi" w:hAnsiTheme="minorHAnsi" w:cs="Times New Roman"/>
          <w:color w:val="auto"/>
          <w:highlight w:val="yellow"/>
        </w:rPr>
        <w:t>n</w:t>
      </w:r>
      <w:r w:rsidR="00C729D5" w:rsidRPr="006926F3">
        <w:rPr>
          <w:rFonts w:asciiTheme="minorHAnsi" w:hAnsiTheme="minorHAnsi" w:cs="Times New Roman"/>
          <w:color w:val="auto"/>
          <w:highlight w:val="yellow"/>
        </w:rPr>
        <w:t>egative pressure wound therapy device</w:t>
      </w:r>
      <w:r w:rsidR="00BE7884" w:rsidRPr="006926F3">
        <w:rPr>
          <w:rFonts w:asciiTheme="minorHAnsi" w:hAnsiTheme="minorHAnsi" w:cs="Times New Roman"/>
          <w:color w:val="auto"/>
          <w:highlight w:val="yellow"/>
        </w:rPr>
        <w:t>.</w:t>
      </w:r>
    </w:p>
    <w:p w14:paraId="303D7A8E" w14:textId="77777777" w:rsidR="00C729D5" w:rsidRPr="006926F3" w:rsidRDefault="00C729D5" w:rsidP="00F01FD5">
      <w:pPr>
        <w:pStyle w:val="NormalWeb"/>
        <w:spacing w:before="0" w:beforeAutospacing="0" w:after="0" w:afterAutospacing="0"/>
        <w:contextualSpacing/>
        <w:jc w:val="left"/>
        <w:rPr>
          <w:rFonts w:asciiTheme="minorHAnsi" w:hAnsiTheme="minorHAnsi" w:cs="Times New Roman"/>
          <w:color w:val="auto"/>
          <w:highlight w:val="yellow"/>
        </w:rPr>
      </w:pPr>
    </w:p>
    <w:p w14:paraId="276388DF" w14:textId="32072490" w:rsidR="00906094" w:rsidRPr="006926F3" w:rsidRDefault="00BE7884" w:rsidP="00F01FD5">
      <w:pPr>
        <w:pStyle w:val="NormalWeb"/>
        <w:numPr>
          <w:ilvl w:val="0"/>
          <w:numId w:val="22"/>
        </w:numPr>
        <w:spacing w:before="0" w:beforeAutospacing="0" w:after="0" w:afterAutospacing="0"/>
        <w:ind w:left="0" w:firstLine="0"/>
        <w:contextualSpacing/>
        <w:jc w:val="left"/>
        <w:rPr>
          <w:rFonts w:asciiTheme="minorHAnsi" w:hAnsiTheme="minorHAnsi" w:cs="Times New Roman"/>
          <w:b/>
          <w:color w:val="auto"/>
          <w:highlight w:val="yellow"/>
        </w:rPr>
      </w:pPr>
      <w:r w:rsidRPr="006926F3">
        <w:rPr>
          <w:rFonts w:asciiTheme="minorHAnsi" w:hAnsiTheme="minorHAnsi" w:cs="Times New Roman"/>
          <w:b/>
          <w:color w:val="auto"/>
          <w:highlight w:val="yellow"/>
        </w:rPr>
        <w:t>Fascial Closure</w:t>
      </w:r>
    </w:p>
    <w:p w14:paraId="571275CA"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b/>
          <w:color w:val="auto"/>
          <w:highlight w:val="yellow"/>
        </w:rPr>
      </w:pPr>
    </w:p>
    <w:p w14:paraId="46C2F2CF" w14:textId="42C6AED5"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Bring the patient back to the operating room.</w:t>
      </w:r>
    </w:p>
    <w:p w14:paraId="38BB8706"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7AA14A94" w14:textId="39AA1C5C"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Remove a</w:t>
      </w:r>
      <w:r w:rsidR="00BE7884" w:rsidRPr="006926F3">
        <w:rPr>
          <w:rFonts w:asciiTheme="minorHAnsi" w:hAnsiTheme="minorHAnsi" w:cs="Times New Roman"/>
          <w:color w:val="auto"/>
          <w:highlight w:val="yellow"/>
        </w:rPr>
        <w:t xml:space="preserve">ll of the elastomer buttons and elastomers. </w:t>
      </w:r>
    </w:p>
    <w:p w14:paraId="20E21A8A"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4134F5D6" w14:textId="5AABE83B"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Gently pe</w:t>
      </w:r>
      <w:r w:rsidR="008E365C" w:rsidRPr="006926F3">
        <w:rPr>
          <w:rFonts w:asciiTheme="minorHAnsi" w:hAnsiTheme="minorHAnsi" w:cs="Times New Roman"/>
          <w:color w:val="auto"/>
          <w:highlight w:val="yellow"/>
        </w:rPr>
        <w:t>e</w:t>
      </w:r>
      <w:r w:rsidRPr="006926F3">
        <w:rPr>
          <w:rFonts w:asciiTheme="minorHAnsi" w:hAnsiTheme="minorHAnsi" w:cs="Times New Roman"/>
          <w:color w:val="auto"/>
          <w:highlight w:val="yellow"/>
        </w:rPr>
        <w:t xml:space="preserve">l the </w:t>
      </w:r>
      <w:r w:rsidR="006370AC" w:rsidRPr="006926F3">
        <w:rPr>
          <w:rFonts w:asciiTheme="minorHAnsi" w:hAnsiTheme="minorHAnsi" w:cs="Times New Roman"/>
          <w:color w:val="auto"/>
          <w:highlight w:val="yellow"/>
        </w:rPr>
        <w:t>antimicrobial incise drape</w:t>
      </w:r>
      <w:r w:rsidR="00BE7884" w:rsidRPr="006926F3">
        <w:rPr>
          <w:rFonts w:asciiTheme="minorHAnsi" w:hAnsiTheme="minorHAnsi" w:cs="Times New Roman"/>
          <w:color w:val="auto"/>
          <w:highlight w:val="yellow"/>
        </w:rPr>
        <w:t xml:space="preserve"> </w:t>
      </w:r>
      <w:r w:rsidR="00275068" w:rsidRPr="006926F3">
        <w:rPr>
          <w:rFonts w:asciiTheme="minorHAnsi" w:hAnsiTheme="minorHAnsi" w:cs="Times New Roman"/>
          <w:color w:val="auto"/>
          <w:highlight w:val="yellow"/>
        </w:rPr>
        <w:t xml:space="preserve">off </w:t>
      </w:r>
      <w:r w:rsidRPr="006926F3">
        <w:rPr>
          <w:rFonts w:asciiTheme="minorHAnsi" w:hAnsiTheme="minorHAnsi" w:cs="Times New Roman"/>
          <w:color w:val="auto"/>
          <w:highlight w:val="yellow"/>
        </w:rPr>
        <w:t xml:space="preserve">the </w:t>
      </w:r>
      <w:r w:rsidR="00275068" w:rsidRPr="006926F3">
        <w:rPr>
          <w:rFonts w:asciiTheme="minorHAnsi" w:hAnsiTheme="minorHAnsi" w:cs="Times New Roman"/>
          <w:color w:val="auto"/>
          <w:highlight w:val="yellow"/>
        </w:rPr>
        <w:t>skin</w:t>
      </w:r>
      <w:r w:rsidR="006926F3">
        <w:rPr>
          <w:rFonts w:asciiTheme="minorHAnsi" w:hAnsiTheme="minorHAnsi" w:cs="Times New Roman"/>
          <w:color w:val="auto"/>
          <w:highlight w:val="yellow"/>
        </w:rPr>
        <w:t>,</w:t>
      </w:r>
      <w:r w:rsidR="00275068" w:rsidRPr="006926F3">
        <w:rPr>
          <w:rFonts w:asciiTheme="minorHAnsi" w:hAnsiTheme="minorHAnsi" w:cs="Times New Roman"/>
          <w:color w:val="auto"/>
          <w:highlight w:val="yellow"/>
        </w:rPr>
        <w:t xml:space="preserve"> taking care not to injure</w:t>
      </w:r>
      <w:r w:rsidR="00BE7884" w:rsidRPr="006926F3">
        <w:rPr>
          <w:rFonts w:asciiTheme="minorHAnsi" w:hAnsiTheme="minorHAnsi" w:cs="Times New Roman"/>
          <w:color w:val="auto"/>
          <w:highlight w:val="yellow"/>
        </w:rPr>
        <w:t xml:space="preserve"> the epidermis.</w:t>
      </w:r>
    </w:p>
    <w:p w14:paraId="5E673284"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6C24E787" w14:textId="6C2E61FC"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Remove t</w:t>
      </w:r>
      <w:r w:rsidR="00BE7884" w:rsidRPr="006926F3">
        <w:rPr>
          <w:rFonts w:asciiTheme="minorHAnsi" w:hAnsiTheme="minorHAnsi" w:cs="Times New Roman"/>
          <w:color w:val="auto"/>
          <w:highlight w:val="yellow"/>
        </w:rPr>
        <w:t>he visceral protector and elastomer retainer and</w:t>
      </w:r>
      <w:r w:rsidRPr="006926F3">
        <w:rPr>
          <w:rFonts w:asciiTheme="minorHAnsi" w:hAnsiTheme="minorHAnsi" w:cs="Times New Roman"/>
          <w:color w:val="auto"/>
          <w:highlight w:val="yellow"/>
        </w:rPr>
        <w:t xml:space="preserve"> irrigate </w:t>
      </w:r>
      <w:r w:rsidR="00BE7884" w:rsidRPr="006926F3">
        <w:rPr>
          <w:rFonts w:asciiTheme="minorHAnsi" w:hAnsiTheme="minorHAnsi" w:cs="Times New Roman"/>
          <w:color w:val="auto"/>
          <w:highlight w:val="yellow"/>
        </w:rPr>
        <w:t xml:space="preserve">the abdominal cavity with 3 </w:t>
      </w:r>
      <w:r w:rsidR="006926F3">
        <w:rPr>
          <w:rFonts w:asciiTheme="minorHAnsi" w:hAnsiTheme="minorHAnsi" w:cs="Times New Roman"/>
          <w:color w:val="auto"/>
          <w:highlight w:val="yellow"/>
        </w:rPr>
        <w:t>L</w:t>
      </w:r>
      <w:r w:rsidR="006926F3" w:rsidRPr="006926F3">
        <w:rPr>
          <w:rFonts w:asciiTheme="minorHAnsi" w:hAnsiTheme="minorHAnsi" w:cs="Times New Roman"/>
          <w:color w:val="auto"/>
          <w:highlight w:val="yellow"/>
        </w:rPr>
        <w:t xml:space="preserve"> </w:t>
      </w:r>
      <w:r w:rsidR="00BE7884" w:rsidRPr="006926F3">
        <w:rPr>
          <w:rFonts w:asciiTheme="minorHAnsi" w:hAnsiTheme="minorHAnsi" w:cs="Times New Roman"/>
          <w:color w:val="auto"/>
          <w:highlight w:val="yellow"/>
        </w:rPr>
        <w:t>of normal saline.</w:t>
      </w:r>
    </w:p>
    <w:p w14:paraId="4E055E17"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4CF7776A" w14:textId="4A71F06A"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Close the </w:t>
      </w:r>
      <w:r w:rsidR="00275068" w:rsidRPr="006926F3">
        <w:rPr>
          <w:rFonts w:asciiTheme="minorHAnsi" w:hAnsiTheme="minorHAnsi" w:cs="Times New Roman"/>
          <w:color w:val="auto"/>
          <w:highlight w:val="yellow"/>
        </w:rPr>
        <w:t>fascia</w:t>
      </w:r>
      <w:r w:rsidR="00BE7884" w:rsidRPr="006926F3">
        <w:rPr>
          <w:rFonts w:asciiTheme="minorHAnsi" w:hAnsiTheme="minorHAnsi" w:cs="Times New Roman"/>
          <w:color w:val="auto"/>
          <w:highlight w:val="yellow"/>
        </w:rPr>
        <w:t xml:space="preserve"> </w:t>
      </w:r>
      <w:r w:rsidR="00275068" w:rsidRPr="006926F3">
        <w:rPr>
          <w:rFonts w:asciiTheme="minorHAnsi" w:hAnsiTheme="minorHAnsi" w:cs="Times New Roman"/>
          <w:color w:val="auto"/>
          <w:highlight w:val="yellow"/>
        </w:rPr>
        <w:t>in an interrupted</w:t>
      </w:r>
      <w:r w:rsidRPr="006926F3">
        <w:rPr>
          <w:rFonts w:asciiTheme="minorHAnsi" w:hAnsiTheme="minorHAnsi" w:cs="Times New Roman"/>
          <w:color w:val="auto"/>
          <w:highlight w:val="yellow"/>
        </w:rPr>
        <w:t xml:space="preserve"> Smead-Jones</w:t>
      </w:r>
      <w:r w:rsidR="00275068" w:rsidRPr="006926F3">
        <w:rPr>
          <w:rFonts w:asciiTheme="minorHAnsi" w:hAnsiTheme="minorHAnsi" w:cs="Times New Roman"/>
          <w:color w:val="auto"/>
          <w:highlight w:val="yellow"/>
        </w:rPr>
        <w:t xml:space="preserve"> fas</w:t>
      </w:r>
      <w:r w:rsidR="005667E6" w:rsidRPr="006926F3">
        <w:rPr>
          <w:rFonts w:asciiTheme="minorHAnsi" w:hAnsiTheme="minorHAnsi" w:cs="Times New Roman"/>
          <w:color w:val="auto"/>
          <w:highlight w:val="yellow"/>
        </w:rPr>
        <w:t>hion</w:t>
      </w:r>
      <w:r w:rsidR="00275068" w:rsidRPr="006926F3">
        <w:rPr>
          <w:rFonts w:asciiTheme="minorHAnsi" w:hAnsiTheme="minorHAnsi" w:cs="Times New Roman"/>
          <w:color w:val="auto"/>
          <w:highlight w:val="yellow"/>
        </w:rPr>
        <w:t xml:space="preserve"> with </w:t>
      </w:r>
      <w:r w:rsidR="00BE7884" w:rsidRPr="006926F3">
        <w:rPr>
          <w:rFonts w:asciiTheme="minorHAnsi" w:hAnsiTheme="minorHAnsi" w:cs="Times New Roman"/>
          <w:color w:val="auto"/>
          <w:highlight w:val="yellow"/>
        </w:rPr>
        <w:t xml:space="preserve">No. 2 </w:t>
      </w:r>
      <w:proofErr w:type="spellStart"/>
      <w:r w:rsidR="006926F3">
        <w:rPr>
          <w:rFonts w:asciiTheme="minorHAnsi" w:hAnsiTheme="minorHAnsi" w:cs="Times New Roman"/>
          <w:color w:val="auto"/>
          <w:highlight w:val="yellow"/>
        </w:rPr>
        <w:t>v</w:t>
      </w:r>
      <w:r w:rsidR="006926F3" w:rsidRPr="006926F3">
        <w:rPr>
          <w:rFonts w:asciiTheme="minorHAnsi" w:hAnsiTheme="minorHAnsi" w:cs="Times New Roman"/>
          <w:color w:val="auto"/>
          <w:highlight w:val="yellow"/>
        </w:rPr>
        <w:t>icryl</w:t>
      </w:r>
      <w:proofErr w:type="spellEnd"/>
      <w:r w:rsidR="006926F3" w:rsidRPr="006926F3">
        <w:rPr>
          <w:rFonts w:asciiTheme="minorHAnsi" w:hAnsiTheme="minorHAnsi" w:cs="Times New Roman"/>
          <w:color w:val="auto"/>
          <w:highlight w:val="yellow"/>
        </w:rPr>
        <w:t xml:space="preserve"> </w:t>
      </w:r>
      <w:r w:rsidR="00275068" w:rsidRPr="006926F3">
        <w:rPr>
          <w:rFonts w:asciiTheme="minorHAnsi" w:hAnsiTheme="minorHAnsi" w:cs="Times New Roman"/>
          <w:color w:val="auto"/>
          <w:highlight w:val="yellow"/>
        </w:rPr>
        <w:t xml:space="preserve">suture </w:t>
      </w:r>
      <w:r w:rsidR="00BE7884" w:rsidRPr="006926F3">
        <w:rPr>
          <w:rFonts w:asciiTheme="minorHAnsi" w:hAnsiTheme="minorHAnsi" w:cs="Times New Roman"/>
          <w:color w:val="auto"/>
          <w:highlight w:val="yellow"/>
        </w:rPr>
        <w:t>on a cutting needle.</w:t>
      </w:r>
    </w:p>
    <w:p w14:paraId="50712218"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731D5DCF" w14:textId="00F2BFE9" w:rsidR="008E365C"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Irrigate and dry the m</w:t>
      </w:r>
      <w:r w:rsidR="00275068" w:rsidRPr="006926F3">
        <w:rPr>
          <w:rFonts w:asciiTheme="minorHAnsi" w:hAnsiTheme="minorHAnsi" w:cs="Times New Roman"/>
          <w:color w:val="auto"/>
          <w:highlight w:val="yellow"/>
        </w:rPr>
        <w:t>idline wound</w:t>
      </w:r>
      <w:r w:rsidRPr="006926F3">
        <w:rPr>
          <w:rFonts w:asciiTheme="minorHAnsi" w:hAnsiTheme="minorHAnsi" w:cs="Times New Roman"/>
          <w:color w:val="auto"/>
          <w:highlight w:val="yellow"/>
        </w:rPr>
        <w:t>.</w:t>
      </w:r>
    </w:p>
    <w:p w14:paraId="23B0B676" w14:textId="7BB90730" w:rsidR="00BE7884" w:rsidRPr="006926F3" w:rsidRDefault="00BE7884" w:rsidP="00F01FD5">
      <w:pPr>
        <w:pStyle w:val="NormalWeb"/>
        <w:spacing w:before="0" w:beforeAutospacing="0" w:after="0" w:afterAutospacing="0"/>
        <w:contextualSpacing/>
        <w:jc w:val="left"/>
        <w:rPr>
          <w:rFonts w:asciiTheme="minorHAnsi" w:hAnsiTheme="minorHAnsi" w:cs="Times New Roman"/>
          <w:color w:val="auto"/>
          <w:highlight w:val="yellow"/>
        </w:rPr>
      </w:pPr>
    </w:p>
    <w:p w14:paraId="41C94EEB" w14:textId="76776333"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Apply</w:t>
      </w:r>
      <w:r w:rsidR="006370AC" w:rsidRPr="006926F3">
        <w:rPr>
          <w:rFonts w:asciiTheme="minorHAnsi" w:hAnsiTheme="minorHAnsi" w:cs="Times New Roman"/>
          <w:color w:val="auto"/>
          <w:highlight w:val="yellow"/>
        </w:rPr>
        <w:t xml:space="preserve"> wound</w:t>
      </w:r>
      <w:r w:rsidR="00BE7884" w:rsidRPr="006926F3">
        <w:rPr>
          <w:rFonts w:asciiTheme="minorHAnsi" w:hAnsiTheme="minorHAnsi" w:cs="Times New Roman"/>
          <w:color w:val="auto"/>
          <w:highlight w:val="yellow"/>
        </w:rPr>
        <w:t xml:space="preserve"> matrix powder </w:t>
      </w:r>
      <w:r w:rsidR="006370AC" w:rsidRPr="006926F3">
        <w:rPr>
          <w:rFonts w:asciiTheme="minorHAnsi" w:hAnsiTheme="minorHAnsi" w:cs="Times New Roman"/>
          <w:color w:val="auto"/>
          <w:highlight w:val="yellow"/>
        </w:rPr>
        <w:t>to the</w:t>
      </w:r>
      <w:r w:rsidR="00BE7884" w:rsidRPr="006926F3">
        <w:rPr>
          <w:rFonts w:asciiTheme="minorHAnsi" w:hAnsiTheme="minorHAnsi" w:cs="Times New Roman"/>
          <w:color w:val="auto"/>
          <w:highlight w:val="yellow"/>
        </w:rPr>
        <w:t xml:space="preserve"> midline wound</w:t>
      </w:r>
      <w:r w:rsidR="00275068" w:rsidRPr="006926F3">
        <w:rPr>
          <w:rFonts w:asciiTheme="minorHAnsi" w:hAnsiTheme="minorHAnsi" w:cs="Times New Roman"/>
          <w:color w:val="auto"/>
          <w:highlight w:val="yellow"/>
        </w:rPr>
        <w:t xml:space="preserve"> </w:t>
      </w:r>
      <w:r w:rsidR="00AE3185" w:rsidRPr="006926F3">
        <w:rPr>
          <w:rFonts w:asciiTheme="minorHAnsi" w:hAnsiTheme="minorHAnsi" w:cs="Times New Roman"/>
          <w:color w:val="auto"/>
          <w:highlight w:val="yellow"/>
        </w:rPr>
        <w:t>and evenly</w:t>
      </w:r>
      <w:r w:rsidR="00BE7884" w:rsidRPr="006926F3">
        <w:rPr>
          <w:rFonts w:asciiTheme="minorHAnsi" w:hAnsiTheme="minorHAnsi" w:cs="Times New Roman"/>
          <w:color w:val="auto"/>
          <w:highlight w:val="yellow"/>
        </w:rPr>
        <w:t xml:space="preserve"> distribut</w:t>
      </w:r>
      <w:r w:rsidRPr="006926F3">
        <w:rPr>
          <w:rFonts w:asciiTheme="minorHAnsi" w:hAnsiTheme="minorHAnsi" w:cs="Times New Roman"/>
          <w:color w:val="auto"/>
          <w:highlight w:val="yellow"/>
        </w:rPr>
        <w:t>e</w:t>
      </w:r>
      <w:r w:rsidR="00BE7884" w:rsidRPr="006926F3">
        <w:rPr>
          <w:rFonts w:asciiTheme="minorHAnsi" w:hAnsiTheme="minorHAnsi" w:cs="Times New Roman"/>
          <w:color w:val="auto"/>
          <w:highlight w:val="yellow"/>
        </w:rPr>
        <w:t xml:space="preserve"> the powder</w:t>
      </w:r>
      <w:r w:rsidR="00275068" w:rsidRPr="006926F3">
        <w:rPr>
          <w:rFonts w:asciiTheme="minorHAnsi" w:hAnsiTheme="minorHAnsi" w:cs="Times New Roman"/>
          <w:color w:val="auto"/>
          <w:highlight w:val="yellow"/>
        </w:rPr>
        <w:t xml:space="preserve"> so </w:t>
      </w:r>
      <w:r w:rsidR="00275068" w:rsidRPr="006926F3">
        <w:rPr>
          <w:rFonts w:asciiTheme="minorHAnsi" w:hAnsiTheme="minorHAnsi" w:cs="Times New Roman"/>
          <w:color w:val="auto"/>
          <w:highlight w:val="yellow"/>
        </w:rPr>
        <w:lastRenderedPageBreak/>
        <w:t>that every surface is covered with the powder</w:t>
      </w:r>
      <w:r w:rsidR="00BE7884" w:rsidRPr="006926F3">
        <w:rPr>
          <w:rFonts w:asciiTheme="minorHAnsi" w:hAnsiTheme="minorHAnsi" w:cs="Times New Roman"/>
          <w:color w:val="auto"/>
          <w:highlight w:val="yellow"/>
        </w:rPr>
        <w:t>.</w:t>
      </w:r>
    </w:p>
    <w:p w14:paraId="5C2E8878"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17A97DCA" w14:textId="1020F3B1"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 xml:space="preserve">Apply </w:t>
      </w:r>
      <w:r w:rsidR="00275068" w:rsidRPr="006926F3">
        <w:rPr>
          <w:rFonts w:asciiTheme="minorHAnsi" w:hAnsiTheme="minorHAnsi" w:cs="Times New Roman"/>
          <w:color w:val="auto"/>
          <w:highlight w:val="yellow"/>
        </w:rPr>
        <w:t xml:space="preserve">two-layer </w:t>
      </w:r>
      <w:r w:rsidR="006370AC" w:rsidRPr="006926F3">
        <w:rPr>
          <w:rFonts w:asciiTheme="minorHAnsi" w:hAnsiTheme="minorHAnsi" w:cs="Times New Roman"/>
          <w:color w:val="auto"/>
          <w:highlight w:val="yellow"/>
        </w:rPr>
        <w:t xml:space="preserve">wound matrix </w:t>
      </w:r>
      <w:r w:rsidR="00275068" w:rsidRPr="006926F3">
        <w:rPr>
          <w:rFonts w:asciiTheme="minorHAnsi" w:hAnsiTheme="minorHAnsi" w:cs="Times New Roman"/>
          <w:color w:val="auto"/>
          <w:highlight w:val="yellow"/>
        </w:rPr>
        <w:t>sheet on top of the powder</w:t>
      </w:r>
      <w:r w:rsidRPr="006926F3">
        <w:rPr>
          <w:rFonts w:asciiTheme="minorHAnsi" w:hAnsiTheme="minorHAnsi" w:cs="Times New Roman"/>
          <w:color w:val="auto"/>
          <w:highlight w:val="yellow"/>
        </w:rPr>
        <w:t xml:space="preserve"> to</w:t>
      </w:r>
      <w:r w:rsidR="001F3B06" w:rsidRPr="006926F3">
        <w:rPr>
          <w:rFonts w:asciiTheme="minorHAnsi" w:hAnsiTheme="minorHAnsi" w:cs="Times New Roman"/>
          <w:color w:val="auto"/>
          <w:highlight w:val="yellow"/>
        </w:rPr>
        <w:t xml:space="preserve"> </w:t>
      </w:r>
      <w:r w:rsidR="00275068" w:rsidRPr="006926F3">
        <w:rPr>
          <w:rFonts w:asciiTheme="minorHAnsi" w:hAnsiTheme="minorHAnsi" w:cs="Times New Roman"/>
          <w:color w:val="auto"/>
          <w:highlight w:val="yellow"/>
        </w:rPr>
        <w:t>cover the entire surface of midline wound</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 xml:space="preserve">Figure </w:t>
      </w:r>
      <w:r w:rsidR="00B7413B" w:rsidRPr="006926F3">
        <w:rPr>
          <w:rFonts w:asciiTheme="minorHAnsi" w:hAnsiTheme="minorHAnsi" w:cs="Times New Roman"/>
          <w:b/>
          <w:color w:val="auto"/>
          <w:highlight w:val="yellow"/>
        </w:rPr>
        <w:t>7</w:t>
      </w:r>
      <w:r w:rsidR="00934864" w:rsidRPr="006926F3">
        <w:rPr>
          <w:rFonts w:asciiTheme="minorHAnsi" w:hAnsiTheme="minorHAnsi" w:cs="Times New Roman"/>
          <w:color w:val="auto"/>
          <w:highlight w:val="yellow"/>
        </w:rPr>
        <w:t>)</w:t>
      </w:r>
      <w:r w:rsidR="00275068" w:rsidRPr="006926F3">
        <w:rPr>
          <w:rFonts w:asciiTheme="minorHAnsi" w:hAnsiTheme="minorHAnsi" w:cs="Times New Roman"/>
          <w:color w:val="auto"/>
          <w:highlight w:val="yellow"/>
        </w:rPr>
        <w:t>.</w:t>
      </w:r>
      <w:r w:rsidR="00BE7884" w:rsidRPr="006926F3">
        <w:rPr>
          <w:rFonts w:asciiTheme="minorHAnsi" w:hAnsiTheme="minorHAnsi" w:cs="Times New Roman"/>
          <w:color w:val="auto"/>
          <w:highlight w:val="yellow"/>
        </w:rPr>
        <w:t xml:space="preserve"> </w:t>
      </w:r>
    </w:p>
    <w:p w14:paraId="6304EF83" w14:textId="77777777" w:rsidR="008E365C" w:rsidRPr="006926F3" w:rsidRDefault="008E365C" w:rsidP="00F01FD5">
      <w:pPr>
        <w:pStyle w:val="NormalWeb"/>
        <w:spacing w:before="0" w:beforeAutospacing="0" w:after="0" w:afterAutospacing="0"/>
        <w:contextualSpacing/>
        <w:jc w:val="left"/>
        <w:rPr>
          <w:rFonts w:asciiTheme="minorHAnsi" w:hAnsiTheme="minorHAnsi" w:cs="Times New Roman"/>
          <w:color w:val="auto"/>
          <w:highlight w:val="yellow"/>
        </w:rPr>
      </w:pPr>
    </w:p>
    <w:p w14:paraId="37F5B142" w14:textId="5B319754" w:rsidR="00BE7884" w:rsidRPr="006926F3" w:rsidRDefault="007911F0" w:rsidP="00F01FD5">
      <w:pPr>
        <w:pStyle w:val="NormalWeb"/>
        <w:numPr>
          <w:ilvl w:val="1"/>
          <w:numId w:val="22"/>
        </w:numPr>
        <w:spacing w:before="0" w:beforeAutospacing="0" w:after="0" w:afterAutospacing="0"/>
        <w:ind w:left="0" w:firstLine="0"/>
        <w:contextualSpacing/>
        <w:jc w:val="left"/>
        <w:rPr>
          <w:rFonts w:asciiTheme="minorHAnsi" w:hAnsiTheme="minorHAnsi" w:cs="Times New Roman"/>
          <w:color w:val="auto"/>
          <w:highlight w:val="yellow"/>
        </w:rPr>
      </w:pPr>
      <w:r w:rsidRPr="006926F3">
        <w:rPr>
          <w:rFonts w:asciiTheme="minorHAnsi" w:hAnsiTheme="minorHAnsi" w:cs="Times New Roman"/>
          <w:color w:val="auto"/>
          <w:highlight w:val="yellow"/>
        </w:rPr>
        <w:t>Bring t</w:t>
      </w:r>
      <w:r w:rsidR="00BE7884" w:rsidRPr="006926F3">
        <w:rPr>
          <w:rFonts w:asciiTheme="minorHAnsi" w:hAnsiTheme="minorHAnsi" w:cs="Times New Roman"/>
          <w:color w:val="auto"/>
          <w:highlight w:val="yellow"/>
        </w:rPr>
        <w:t xml:space="preserve">he midline wound </w:t>
      </w:r>
      <w:r w:rsidR="00275068" w:rsidRPr="006926F3">
        <w:rPr>
          <w:rFonts w:asciiTheme="minorHAnsi" w:hAnsiTheme="minorHAnsi" w:cs="Times New Roman"/>
          <w:color w:val="auto"/>
          <w:highlight w:val="yellow"/>
        </w:rPr>
        <w:t>together with vacuum drape tape</w:t>
      </w:r>
      <w:r w:rsidR="00934864" w:rsidRPr="006926F3">
        <w:rPr>
          <w:rFonts w:asciiTheme="minorHAnsi" w:hAnsiTheme="minorHAnsi" w:cs="Times New Roman"/>
          <w:color w:val="auto"/>
          <w:highlight w:val="yellow"/>
        </w:rPr>
        <w:t xml:space="preserve"> (</w:t>
      </w:r>
      <w:r w:rsidR="00934864" w:rsidRPr="006926F3">
        <w:rPr>
          <w:rFonts w:asciiTheme="minorHAnsi" w:hAnsiTheme="minorHAnsi" w:cs="Times New Roman"/>
          <w:b/>
          <w:color w:val="auto"/>
          <w:highlight w:val="yellow"/>
        </w:rPr>
        <w:t xml:space="preserve">Figure </w:t>
      </w:r>
      <w:r w:rsidR="00B7413B" w:rsidRPr="006926F3">
        <w:rPr>
          <w:rFonts w:asciiTheme="minorHAnsi" w:hAnsiTheme="minorHAnsi" w:cs="Times New Roman"/>
          <w:b/>
          <w:color w:val="auto"/>
          <w:highlight w:val="yellow"/>
        </w:rPr>
        <w:t>8</w:t>
      </w:r>
      <w:r w:rsidR="00934864" w:rsidRPr="006926F3">
        <w:rPr>
          <w:rFonts w:asciiTheme="minorHAnsi" w:hAnsiTheme="minorHAnsi" w:cs="Times New Roman"/>
          <w:color w:val="auto"/>
          <w:highlight w:val="yellow"/>
        </w:rPr>
        <w:t>)</w:t>
      </w:r>
      <w:r w:rsidR="00275068" w:rsidRPr="006926F3">
        <w:rPr>
          <w:rFonts w:asciiTheme="minorHAnsi" w:hAnsiTheme="minorHAnsi" w:cs="Times New Roman"/>
          <w:color w:val="auto"/>
          <w:highlight w:val="yellow"/>
        </w:rPr>
        <w:t>.</w:t>
      </w:r>
    </w:p>
    <w:bookmarkEnd w:id="0"/>
    <w:p w14:paraId="11771046" w14:textId="5BE8442E" w:rsidR="00AE3185" w:rsidRPr="00E7502E" w:rsidRDefault="008E0CEB" w:rsidP="00F01FD5">
      <w:pPr>
        <w:pStyle w:val="NormalWeb"/>
        <w:spacing w:before="0" w:beforeAutospacing="0" w:after="0" w:afterAutospacing="0"/>
        <w:contextualSpacing/>
        <w:jc w:val="left"/>
        <w:rPr>
          <w:rFonts w:asciiTheme="minorHAnsi" w:hAnsiTheme="minorHAnsi" w:cs="Times New Roman"/>
          <w:b/>
          <w:color w:val="auto"/>
        </w:rPr>
      </w:pPr>
      <w:r w:rsidRPr="00E7502E">
        <w:rPr>
          <w:rFonts w:asciiTheme="minorHAnsi" w:hAnsiTheme="minorHAnsi"/>
          <w:noProof/>
          <w:color w:val="auto"/>
        </w:rPr>
        <w:t xml:space="preserve"> </w:t>
      </w:r>
    </w:p>
    <w:p w14:paraId="00B21A1D" w14:textId="3E59A03A" w:rsidR="00E7502E" w:rsidRPr="00E7502E" w:rsidRDefault="006305D7"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b/>
          <w:color w:val="auto"/>
        </w:rPr>
        <w:t>REPRESENTATIVE RESULTS</w:t>
      </w:r>
      <w:r w:rsidR="00EF1462" w:rsidRPr="00E7502E">
        <w:rPr>
          <w:rFonts w:asciiTheme="minorHAnsi" w:hAnsiTheme="minorHAnsi" w:cs="Times New Roman"/>
          <w:b/>
          <w:color w:val="auto"/>
        </w:rPr>
        <w:t xml:space="preserve">: </w:t>
      </w:r>
    </w:p>
    <w:p w14:paraId="4BA07A57" w14:textId="237F8486" w:rsidR="00E7502E" w:rsidRDefault="00E7502E" w:rsidP="00F01FD5">
      <w:pPr>
        <w:contextualSpacing/>
        <w:jc w:val="left"/>
        <w:rPr>
          <w:rFonts w:asciiTheme="minorHAnsi" w:hAnsiTheme="minorHAnsi" w:cs="Times New Roman"/>
          <w:color w:val="auto"/>
        </w:rPr>
      </w:pPr>
      <w:r w:rsidRPr="00E7502E">
        <w:rPr>
          <w:rFonts w:asciiTheme="minorHAnsi" w:hAnsiTheme="minorHAnsi" w:cs="Times New Roman"/>
          <w:color w:val="auto"/>
        </w:rPr>
        <w:t xml:space="preserve">We have analyzed a total of 11 patients so far with catastrophic open abdomens. Primary myofascial closure was achieved at a mean of 9.36 days. We had 0% surgical site infections (SSI) and achieved 100% primary myofascial closure. No </w:t>
      </w:r>
      <w:proofErr w:type="spellStart"/>
      <w:r w:rsidRPr="00E7502E">
        <w:rPr>
          <w:rFonts w:asciiTheme="minorHAnsi" w:hAnsiTheme="minorHAnsi" w:cs="Times New Roman"/>
          <w:color w:val="auto"/>
        </w:rPr>
        <w:t>enteroatmospheric</w:t>
      </w:r>
      <w:proofErr w:type="spellEnd"/>
      <w:r w:rsidRPr="00E7502E">
        <w:rPr>
          <w:rFonts w:asciiTheme="minorHAnsi" w:hAnsiTheme="minorHAnsi" w:cs="Times New Roman"/>
          <w:color w:val="auto"/>
        </w:rPr>
        <w:t xml:space="preserve"> fistula resulted in this technique, unless present prior to this DTS and xenograft approach. Since May 2016, zero open abdomens were left open or covered with a skin graft</w:t>
      </w:r>
      <w:r w:rsidR="00C65601">
        <w:rPr>
          <w:rFonts w:asciiTheme="minorHAnsi" w:hAnsiTheme="minorHAnsi" w:cs="Times New Roman"/>
          <w:color w:val="auto"/>
        </w:rPr>
        <w:t xml:space="preserve"> (</w:t>
      </w:r>
      <w:r w:rsidR="00C65601" w:rsidRPr="006926F3">
        <w:rPr>
          <w:rFonts w:asciiTheme="minorHAnsi" w:hAnsiTheme="minorHAnsi" w:cs="Times New Roman"/>
          <w:b/>
          <w:color w:val="auto"/>
        </w:rPr>
        <w:t xml:space="preserve">Figure </w:t>
      </w:r>
      <w:r w:rsidR="00B7413B" w:rsidRPr="006926F3">
        <w:rPr>
          <w:rFonts w:asciiTheme="minorHAnsi" w:hAnsiTheme="minorHAnsi" w:cs="Times New Roman"/>
          <w:b/>
          <w:color w:val="auto"/>
        </w:rPr>
        <w:t>9</w:t>
      </w:r>
      <w:r w:rsidR="00C65601">
        <w:rPr>
          <w:rFonts w:asciiTheme="minorHAnsi" w:hAnsiTheme="minorHAnsi" w:cs="Times New Roman"/>
          <w:color w:val="auto"/>
        </w:rPr>
        <w:t>)</w:t>
      </w:r>
      <w:r w:rsidRPr="00E7502E">
        <w:rPr>
          <w:rFonts w:asciiTheme="minorHAnsi" w:hAnsiTheme="minorHAnsi" w:cs="Times New Roman"/>
          <w:color w:val="auto"/>
        </w:rPr>
        <w:t xml:space="preserve">. </w:t>
      </w:r>
    </w:p>
    <w:p w14:paraId="4888C673" w14:textId="77777777" w:rsidR="00C65601" w:rsidRDefault="00C65601" w:rsidP="00F01FD5">
      <w:pPr>
        <w:contextualSpacing/>
        <w:jc w:val="left"/>
        <w:rPr>
          <w:rFonts w:asciiTheme="minorHAnsi" w:hAnsiTheme="minorHAnsi" w:cs="Times New Roman"/>
          <w:color w:val="auto"/>
        </w:rPr>
      </w:pPr>
    </w:p>
    <w:p w14:paraId="685A7A40" w14:textId="50F6FCEB" w:rsidR="00C65601" w:rsidRPr="00E7502E" w:rsidRDefault="00C65601" w:rsidP="00C65601">
      <w:pPr>
        <w:contextualSpacing/>
        <w:jc w:val="left"/>
        <w:rPr>
          <w:rFonts w:asciiTheme="minorHAnsi" w:hAnsiTheme="minorHAnsi" w:cs="Times New Roman"/>
          <w:color w:val="auto"/>
        </w:rPr>
      </w:pPr>
      <w:r w:rsidRPr="00E7502E">
        <w:rPr>
          <w:rFonts w:asciiTheme="minorHAnsi" w:hAnsiTheme="minorHAnsi" w:cs="Times New Roman"/>
          <w:color w:val="auto"/>
        </w:rPr>
        <w:t>The results of this study show that the use of mechanical closure device system with urinary bladder matrix achieved closure in 100% of the patients with catastrophic abdomens. The system provides dynamic, and therefore more physiologic, appositional traction from the fascial layer up to the skin using elastomers. A recent meta-analysis that included 251 studies and 13,650 patients showed that negative pressure wound therapy with continuous fascial traction (with either mesh or tension sutures) had the highest weighted rate of definitive fascial closure of 76% in 26 series</w:t>
      </w:r>
      <w:r w:rsidR="009E49AE" w:rsidRPr="00E7502E">
        <w:rPr>
          <w:rFonts w:asciiTheme="minorHAnsi" w:hAnsiTheme="minorHAnsi" w:cs="Times New Roman"/>
          <w:color w:val="auto"/>
          <w:vertAlign w:val="superscript"/>
        </w:rPr>
        <w:t>12</w:t>
      </w:r>
      <w:r w:rsidR="009E49AE">
        <w:rPr>
          <w:rFonts w:asciiTheme="minorHAnsi" w:hAnsiTheme="minorHAnsi" w:cs="Times New Roman"/>
          <w:color w:val="auto"/>
          <w:vertAlign w:val="superscript"/>
        </w:rPr>
        <w:t>-</w:t>
      </w:r>
      <w:r w:rsidR="006926F3" w:rsidRPr="00E7502E">
        <w:rPr>
          <w:rFonts w:asciiTheme="minorHAnsi" w:hAnsiTheme="minorHAnsi" w:cs="Times New Roman"/>
          <w:color w:val="auto"/>
          <w:vertAlign w:val="superscript"/>
        </w:rPr>
        <w:t>14</w:t>
      </w:r>
      <w:r w:rsidRPr="00E7502E">
        <w:rPr>
          <w:rFonts w:asciiTheme="minorHAnsi" w:hAnsiTheme="minorHAnsi" w:cs="Times New Roman"/>
          <w:color w:val="auto"/>
        </w:rPr>
        <w:t>. The weighted definitive fascial closure rates were 75% with the Wittman patch (8 series), 73% with the dynamic retention sutures (5 series), 54% with negative pressure wound therapy alone (106 series), 50% with loose packing (25 series), 25% with zipper (14 series), 39% with mesh (43 series), and 37% wi</w:t>
      </w:r>
      <w:r w:rsidR="009E49AE">
        <w:rPr>
          <w:rFonts w:asciiTheme="minorHAnsi" w:hAnsiTheme="minorHAnsi" w:cs="Times New Roman"/>
          <w:color w:val="auto"/>
        </w:rPr>
        <w:t>th Bogota bag (24 series)</w:t>
      </w:r>
      <w:r w:rsidR="009E49AE" w:rsidRPr="00E7502E">
        <w:rPr>
          <w:rFonts w:asciiTheme="minorHAnsi" w:hAnsiTheme="minorHAnsi" w:cs="Times New Roman"/>
          <w:color w:val="auto"/>
          <w:vertAlign w:val="superscript"/>
        </w:rPr>
        <w:t>12</w:t>
      </w:r>
      <w:r w:rsidRPr="00E7502E">
        <w:rPr>
          <w:rFonts w:asciiTheme="minorHAnsi" w:hAnsiTheme="minorHAnsi" w:cs="Times New Roman"/>
          <w:color w:val="auto"/>
        </w:rPr>
        <w:t xml:space="preserve">. </w:t>
      </w:r>
    </w:p>
    <w:p w14:paraId="7210DD76" w14:textId="77777777" w:rsidR="00C65601" w:rsidRPr="00E7502E" w:rsidRDefault="00C65601" w:rsidP="00C65601">
      <w:pPr>
        <w:contextualSpacing/>
        <w:jc w:val="left"/>
        <w:rPr>
          <w:rFonts w:asciiTheme="minorHAnsi" w:hAnsiTheme="minorHAnsi" w:cs="Times New Roman"/>
          <w:color w:val="auto"/>
        </w:rPr>
      </w:pPr>
    </w:p>
    <w:p w14:paraId="0C0CED82" w14:textId="2BF24CC1" w:rsidR="00C65601" w:rsidRPr="00E7502E" w:rsidRDefault="00C65601" w:rsidP="00C65601">
      <w:pPr>
        <w:contextualSpacing/>
        <w:jc w:val="left"/>
        <w:rPr>
          <w:rFonts w:asciiTheme="minorHAnsi" w:hAnsiTheme="minorHAnsi" w:cs="Times New Roman"/>
          <w:color w:val="auto"/>
        </w:rPr>
      </w:pPr>
      <w:r w:rsidRPr="00E7502E">
        <w:rPr>
          <w:rFonts w:asciiTheme="minorHAnsi" w:hAnsiTheme="minorHAnsi" w:cs="Times New Roman"/>
          <w:color w:val="auto"/>
        </w:rPr>
        <w:t>Although our institution did not close septic patients with this technique, an 18-patient study evaluating the use of the DTS system in closing open abdomen in septic patients showed successful closure in 88% of the studied patients</w:t>
      </w:r>
      <w:r w:rsidR="006926F3" w:rsidRPr="00E7502E">
        <w:rPr>
          <w:rFonts w:asciiTheme="minorHAnsi" w:hAnsiTheme="minorHAnsi" w:cs="Times New Roman"/>
          <w:color w:val="auto"/>
          <w:vertAlign w:val="superscript"/>
        </w:rPr>
        <w:t>1</w:t>
      </w:r>
      <w:r w:rsidR="009E49AE">
        <w:rPr>
          <w:rFonts w:asciiTheme="minorHAnsi" w:hAnsiTheme="minorHAnsi" w:cs="Times New Roman"/>
          <w:color w:val="auto"/>
          <w:vertAlign w:val="superscript"/>
        </w:rPr>
        <w:t>4</w:t>
      </w:r>
      <w:r w:rsidRPr="00E7502E">
        <w:rPr>
          <w:rFonts w:asciiTheme="minorHAnsi" w:hAnsiTheme="minorHAnsi" w:cs="Times New Roman"/>
          <w:color w:val="auto"/>
        </w:rPr>
        <w:t xml:space="preserve">. The mean number of days the </w:t>
      </w:r>
      <w:r w:rsidR="006926F3">
        <w:rPr>
          <w:rFonts w:asciiTheme="minorHAnsi" w:hAnsiTheme="minorHAnsi" w:cs="Times New Roman"/>
          <w:color w:val="auto"/>
        </w:rPr>
        <w:t xml:space="preserve">DTS </w:t>
      </w:r>
      <w:r w:rsidRPr="00E7502E">
        <w:rPr>
          <w:rFonts w:asciiTheme="minorHAnsi" w:hAnsiTheme="minorHAnsi" w:cs="Times New Roman"/>
          <w:color w:val="auto"/>
        </w:rPr>
        <w:t>stayed in place until closure in the aforementioned studies ranged from 10 to 48 days</w:t>
      </w:r>
      <w:r w:rsidR="009E49AE">
        <w:rPr>
          <w:rFonts w:asciiTheme="minorHAnsi" w:hAnsiTheme="minorHAnsi" w:cs="Times New Roman"/>
          <w:color w:val="auto"/>
          <w:vertAlign w:val="superscript"/>
        </w:rPr>
        <w:t>12</w:t>
      </w:r>
      <w:r w:rsidR="006926F3" w:rsidRPr="00E7502E">
        <w:rPr>
          <w:rFonts w:asciiTheme="minorHAnsi" w:hAnsiTheme="minorHAnsi" w:cs="Times New Roman"/>
          <w:color w:val="auto"/>
          <w:vertAlign w:val="superscript"/>
        </w:rPr>
        <w:t>-1</w:t>
      </w:r>
      <w:r w:rsidR="009E49AE">
        <w:rPr>
          <w:rFonts w:asciiTheme="minorHAnsi" w:hAnsiTheme="minorHAnsi" w:cs="Times New Roman"/>
          <w:color w:val="auto"/>
          <w:vertAlign w:val="superscript"/>
        </w:rPr>
        <w:t>5</w:t>
      </w:r>
      <w:r w:rsidRPr="00E7502E">
        <w:rPr>
          <w:rFonts w:asciiTheme="minorHAnsi" w:hAnsiTheme="minorHAnsi" w:cs="Times New Roman"/>
          <w:color w:val="auto"/>
        </w:rPr>
        <w:t xml:space="preserve">. </w:t>
      </w:r>
    </w:p>
    <w:p w14:paraId="24F9353A" w14:textId="77777777" w:rsidR="00C65601" w:rsidRPr="00E7502E" w:rsidRDefault="00C65601" w:rsidP="00F01FD5">
      <w:pPr>
        <w:contextualSpacing/>
        <w:jc w:val="left"/>
        <w:rPr>
          <w:rFonts w:asciiTheme="minorHAnsi" w:hAnsiTheme="minorHAnsi" w:cs="Times New Roman"/>
          <w:color w:val="auto"/>
        </w:rPr>
      </w:pPr>
    </w:p>
    <w:p w14:paraId="6C2C3AE6" w14:textId="57027F0A" w:rsidR="00CE4C80" w:rsidRPr="00E7502E" w:rsidRDefault="00CE4C80" w:rsidP="00CE4C80">
      <w:pPr>
        <w:contextualSpacing/>
        <w:jc w:val="left"/>
        <w:rPr>
          <w:rFonts w:asciiTheme="minorHAnsi" w:hAnsiTheme="minorHAnsi"/>
          <w:color w:val="auto"/>
        </w:rPr>
      </w:pPr>
      <w:r>
        <w:rPr>
          <w:rFonts w:asciiTheme="minorHAnsi" w:hAnsiTheme="minorHAnsi" w:cs="Times New Roman"/>
          <w:color w:val="auto"/>
        </w:rPr>
        <w:t>O</w:t>
      </w:r>
      <w:r w:rsidRPr="00E7502E">
        <w:rPr>
          <w:rFonts w:asciiTheme="minorHAnsi" w:hAnsiTheme="minorHAnsi" w:cs="Times New Roman"/>
          <w:color w:val="auto"/>
        </w:rPr>
        <w:t>ur study only included 11 patients, three of whom had ostomies in place</w:t>
      </w:r>
      <w:r w:rsidR="006926F3">
        <w:rPr>
          <w:rFonts w:asciiTheme="minorHAnsi" w:hAnsiTheme="minorHAnsi" w:cs="Times New Roman"/>
          <w:color w:val="auto"/>
        </w:rPr>
        <w:t>. O</w:t>
      </w:r>
      <w:r w:rsidRPr="00E7502E">
        <w:rPr>
          <w:rFonts w:asciiTheme="minorHAnsi" w:hAnsiTheme="minorHAnsi" w:cs="Times New Roman"/>
          <w:color w:val="auto"/>
        </w:rPr>
        <w:t xml:space="preserve">ur technique achieved 100% closure rate with an average of 9.36 days from </w:t>
      </w:r>
      <w:r w:rsidR="006926F3">
        <w:rPr>
          <w:rFonts w:asciiTheme="minorHAnsi" w:hAnsiTheme="minorHAnsi" w:cs="Times New Roman"/>
          <w:color w:val="auto"/>
        </w:rPr>
        <w:t>DTS</w:t>
      </w:r>
      <w:r w:rsidRPr="00E7502E">
        <w:rPr>
          <w:rFonts w:asciiTheme="minorHAnsi" w:hAnsiTheme="minorHAnsi" w:cs="Times New Roman"/>
          <w:color w:val="auto"/>
        </w:rPr>
        <w:t xml:space="preserve"> application to fascial closure. The use of </w:t>
      </w:r>
      <w:r w:rsidR="006926F3">
        <w:rPr>
          <w:rFonts w:asciiTheme="minorHAnsi" w:hAnsiTheme="minorHAnsi" w:cs="Times New Roman"/>
          <w:color w:val="auto"/>
        </w:rPr>
        <w:t xml:space="preserve">a </w:t>
      </w:r>
      <w:r w:rsidRPr="00E7502E">
        <w:rPr>
          <w:rFonts w:asciiTheme="minorHAnsi" w:hAnsiTheme="minorHAnsi" w:cs="Times New Roman"/>
          <w:color w:val="auto"/>
        </w:rPr>
        <w:t xml:space="preserve">xenograft matrix allowed closure of the cutaneous wound after fascial closure despite our study population having an average BMI of 40. </w:t>
      </w:r>
      <w:r w:rsidRPr="00E7502E">
        <w:rPr>
          <w:rFonts w:asciiTheme="minorHAnsi" w:hAnsiTheme="minorHAnsi"/>
          <w:color w:val="auto"/>
        </w:rPr>
        <w:t xml:space="preserve">The results of our study conclude that the use of the dynamic tissue system achieves excellent results in definitive closure of open abdomen. </w:t>
      </w:r>
    </w:p>
    <w:p w14:paraId="4B2F71E0" w14:textId="77777777" w:rsidR="00AE3185" w:rsidRPr="00E7502E" w:rsidRDefault="00AE3185" w:rsidP="00F01FD5">
      <w:pPr>
        <w:contextualSpacing/>
        <w:jc w:val="left"/>
        <w:rPr>
          <w:rFonts w:asciiTheme="minorHAnsi" w:hAnsiTheme="minorHAnsi" w:cs="Times New Roman"/>
          <w:color w:val="auto"/>
        </w:rPr>
      </w:pPr>
    </w:p>
    <w:p w14:paraId="01C49D53" w14:textId="7C5D6B70" w:rsidR="00AE3185" w:rsidRPr="00E7502E" w:rsidRDefault="00AE3185" w:rsidP="00F01FD5">
      <w:pPr>
        <w:contextualSpacing/>
        <w:jc w:val="left"/>
        <w:rPr>
          <w:rFonts w:asciiTheme="minorHAnsi" w:hAnsiTheme="minorHAnsi" w:cs="Times New Roman"/>
          <w:b/>
          <w:color w:val="auto"/>
        </w:rPr>
      </w:pPr>
      <w:r w:rsidRPr="00E7502E">
        <w:rPr>
          <w:rFonts w:asciiTheme="minorHAnsi" w:hAnsiTheme="minorHAnsi" w:cs="Times New Roman"/>
          <w:b/>
          <w:color w:val="auto"/>
        </w:rPr>
        <w:t xml:space="preserve">Table 1. Review of 11 patients that underwent novel dynamic tissue system closure with biologic xenograft placement to midline wound at a single trauma I center. </w:t>
      </w:r>
    </w:p>
    <w:p w14:paraId="32D1E172" w14:textId="26EFAC9D" w:rsidR="00AE3185" w:rsidRPr="00E7502E" w:rsidRDefault="00AE3185" w:rsidP="00F01FD5">
      <w:pPr>
        <w:contextualSpacing/>
        <w:jc w:val="left"/>
        <w:rPr>
          <w:rFonts w:asciiTheme="minorHAnsi" w:hAnsiTheme="minorHAnsi" w:cs="Times New Roman"/>
          <w:b/>
          <w:color w:val="auto"/>
        </w:rPr>
      </w:pPr>
    </w:p>
    <w:p w14:paraId="2D02E927" w14:textId="316881BE" w:rsidR="00AE3185" w:rsidRPr="00E7502E" w:rsidRDefault="00AE3185" w:rsidP="00F01FD5">
      <w:pPr>
        <w:contextualSpacing/>
        <w:jc w:val="left"/>
        <w:rPr>
          <w:rFonts w:asciiTheme="minorHAnsi" w:hAnsiTheme="minorHAnsi" w:cs="Times New Roman"/>
          <w:b/>
          <w:color w:val="auto"/>
        </w:rPr>
      </w:pPr>
      <w:r w:rsidRPr="00E7502E">
        <w:rPr>
          <w:rFonts w:asciiTheme="minorHAnsi" w:hAnsiTheme="minorHAnsi" w:cs="Times New Roman"/>
          <w:b/>
          <w:color w:val="auto"/>
        </w:rPr>
        <w:t xml:space="preserve">Table 2: Reasons for open abdomens and abdominal compartment syndromes at our level I trauma center. </w:t>
      </w:r>
    </w:p>
    <w:p w14:paraId="0726867F" w14:textId="1146339D" w:rsidR="00AE3185" w:rsidRPr="00E7502E" w:rsidRDefault="00AE3185" w:rsidP="00F01FD5">
      <w:pPr>
        <w:contextualSpacing/>
        <w:jc w:val="left"/>
        <w:rPr>
          <w:rFonts w:asciiTheme="minorHAnsi" w:hAnsiTheme="minorHAnsi" w:cs="Times New Roman"/>
          <w:color w:val="auto"/>
        </w:rPr>
      </w:pPr>
    </w:p>
    <w:p w14:paraId="648D7A3A" w14:textId="75FF7D0D" w:rsidR="00AE3185" w:rsidRPr="00E7502E" w:rsidRDefault="006370AC" w:rsidP="00F01FD5">
      <w:pPr>
        <w:contextualSpacing/>
        <w:jc w:val="left"/>
        <w:rPr>
          <w:rFonts w:asciiTheme="minorHAnsi" w:hAnsiTheme="minorHAnsi" w:cs="Times New Roman"/>
          <w:b/>
          <w:color w:val="auto"/>
        </w:rPr>
      </w:pPr>
      <w:r w:rsidRPr="00E7502E">
        <w:rPr>
          <w:rFonts w:asciiTheme="minorHAnsi" w:hAnsiTheme="minorHAnsi" w:cs="Times New Roman"/>
          <w:b/>
          <w:color w:val="auto"/>
        </w:rPr>
        <w:t xml:space="preserve">Figure 1: </w:t>
      </w:r>
      <w:r w:rsidR="00AE3185" w:rsidRPr="00E7502E">
        <w:rPr>
          <w:rFonts w:asciiTheme="minorHAnsi" w:hAnsiTheme="minorHAnsi" w:cs="Times New Roman"/>
          <w:b/>
          <w:color w:val="auto"/>
        </w:rPr>
        <w:t>Dynamic Tissue System (DTS).</w:t>
      </w:r>
    </w:p>
    <w:p w14:paraId="79F3FE7A" w14:textId="656D5D92" w:rsidR="00AE3185" w:rsidRPr="00E7502E" w:rsidRDefault="00AE3185" w:rsidP="00F01FD5">
      <w:pPr>
        <w:contextualSpacing/>
        <w:jc w:val="left"/>
        <w:rPr>
          <w:rFonts w:asciiTheme="minorHAnsi" w:hAnsiTheme="minorHAnsi" w:cs="Times New Roman"/>
          <w:color w:val="auto"/>
        </w:rPr>
      </w:pPr>
    </w:p>
    <w:p w14:paraId="12E7D93F" w14:textId="15D08877" w:rsidR="00AE3185" w:rsidRPr="00E7502E" w:rsidRDefault="00AE3185" w:rsidP="00F01FD5">
      <w:pPr>
        <w:contextualSpacing/>
        <w:jc w:val="left"/>
        <w:rPr>
          <w:rFonts w:asciiTheme="minorHAnsi" w:hAnsiTheme="minorHAnsi" w:cs="Times New Roman"/>
          <w:color w:val="auto"/>
        </w:rPr>
      </w:pPr>
      <w:r w:rsidRPr="00E7502E">
        <w:rPr>
          <w:rFonts w:asciiTheme="minorHAnsi" w:hAnsiTheme="minorHAnsi" w:cs="Times New Roman"/>
          <w:b/>
          <w:color w:val="auto"/>
        </w:rPr>
        <w:t xml:space="preserve">Figure 2. Urinary bladder extracellular matrix comes in wound sheet and wound powder. </w:t>
      </w:r>
      <w:r w:rsidR="006926F3">
        <w:rPr>
          <w:rFonts w:asciiTheme="minorHAnsi" w:hAnsiTheme="minorHAnsi" w:cs="Times New Roman"/>
          <w:color w:val="auto"/>
        </w:rPr>
        <w:t>The p</w:t>
      </w:r>
      <w:r w:rsidR="006926F3" w:rsidRPr="006926F3">
        <w:rPr>
          <w:rFonts w:asciiTheme="minorHAnsi" w:hAnsiTheme="minorHAnsi" w:cs="Times New Roman"/>
          <w:color w:val="auto"/>
        </w:rPr>
        <w:t xml:space="preserve">owder </w:t>
      </w:r>
      <w:r w:rsidRPr="006926F3">
        <w:rPr>
          <w:rFonts w:asciiTheme="minorHAnsi" w:hAnsiTheme="minorHAnsi" w:cs="Times New Roman"/>
          <w:color w:val="auto"/>
        </w:rPr>
        <w:t>and sheet are combined together to accelerate and expedite wound healing.</w:t>
      </w:r>
    </w:p>
    <w:p w14:paraId="4432B5ED" w14:textId="2FD78882"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p>
    <w:p w14:paraId="1D7866A9" w14:textId="7A4867A7"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b/>
          <w:color w:val="auto"/>
        </w:rPr>
        <w:t>Figure 3:</w:t>
      </w:r>
      <w:r w:rsidRPr="00E7502E">
        <w:rPr>
          <w:rFonts w:asciiTheme="minorHAnsi" w:hAnsiTheme="minorHAnsi" w:cs="Times New Roman"/>
          <w:color w:val="auto"/>
        </w:rPr>
        <w:t xml:space="preserve"> </w:t>
      </w:r>
      <w:r w:rsidRPr="00E7502E">
        <w:rPr>
          <w:rStyle w:val="Strong"/>
          <w:rFonts w:asciiTheme="minorHAnsi" w:hAnsiTheme="minorHAnsi" w:cs="Times New Roman"/>
          <w:color w:val="auto"/>
          <w:shd w:val="clear" w:color="auto" w:fill="FFFFFF"/>
        </w:rPr>
        <w:t xml:space="preserve">Abdominal visceral protector is in place, the elastomer holes have been made with puncture device, and then elastomer bands pulled through on each side. </w:t>
      </w:r>
      <w:r w:rsidRPr="006926F3">
        <w:rPr>
          <w:rStyle w:val="Strong"/>
          <w:rFonts w:asciiTheme="minorHAnsi" w:hAnsiTheme="minorHAnsi" w:cs="Times New Roman"/>
          <w:b w:val="0"/>
          <w:color w:val="auto"/>
          <w:shd w:val="clear" w:color="auto" w:fill="FFFFFF"/>
        </w:rPr>
        <w:t>Hemostats are placed on elastomers to avoid pull through the abdominal wall. Note the abdominal wall markings of an ellipse. The elastomer bands are gathered loosely at midline ready to place an elastomer retainer.</w:t>
      </w:r>
      <w:r w:rsidRPr="00E7502E">
        <w:rPr>
          <w:rStyle w:val="Strong"/>
          <w:rFonts w:asciiTheme="minorHAnsi" w:hAnsiTheme="minorHAnsi" w:cs="Times New Roman"/>
          <w:color w:val="auto"/>
          <w:shd w:val="clear" w:color="auto" w:fill="FFFFFF"/>
        </w:rPr>
        <w:t xml:space="preserve"> </w:t>
      </w:r>
    </w:p>
    <w:p w14:paraId="2F0712EC" w14:textId="46BD68A7"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p>
    <w:p w14:paraId="3D6DC40C" w14:textId="7C0FEAEF" w:rsidR="00AE3185" w:rsidRPr="00E7502E" w:rsidRDefault="00AE3185" w:rsidP="00F01FD5">
      <w:pPr>
        <w:pStyle w:val="NormalWeb"/>
        <w:spacing w:before="0" w:beforeAutospacing="0" w:after="0" w:afterAutospacing="0"/>
        <w:contextualSpacing/>
        <w:jc w:val="left"/>
        <w:rPr>
          <w:rStyle w:val="Strong"/>
          <w:rFonts w:asciiTheme="minorHAnsi" w:hAnsiTheme="minorHAnsi" w:cs="Times New Roman"/>
          <w:color w:val="auto"/>
          <w:shd w:val="clear" w:color="auto" w:fill="FFFFFF"/>
        </w:rPr>
      </w:pPr>
      <w:r w:rsidRPr="00E7502E">
        <w:rPr>
          <w:rFonts w:asciiTheme="minorHAnsi" w:hAnsiTheme="minorHAnsi" w:cs="Times New Roman"/>
          <w:b/>
          <w:color w:val="auto"/>
        </w:rPr>
        <w:t xml:space="preserve">Figure </w:t>
      </w:r>
      <w:r w:rsidR="00B7413B">
        <w:rPr>
          <w:rFonts w:asciiTheme="minorHAnsi" w:hAnsiTheme="minorHAnsi" w:cs="Times New Roman"/>
          <w:b/>
          <w:color w:val="auto"/>
        </w:rPr>
        <w:t>4</w:t>
      </w:r>
      <w:r w:rsidRPr="00E7502E">
        <w:rPr>
          <w:rFonts w:asciiTheme="minorHAnsi" w:hAnsiTheme="minorHAnsi" w:cs="Times New Roman"/>
          <w:b/>
          <w:color w:val="auto"/>
        </w:rPr>
        <w:t>:</w:t>
      </w:r>
      <w:r w:rsidRPr="00E7502E">
        <w:rPr>
          <w:rFonts w:asciiTheme="minorHAnsi" w:hAnsiTheme="minorHAnsi" w:cs="Times New Roman"/>
          <w:color w:val="auto"/>
        </w:rPr>
        <w:t xml:space="preserve"> </w:t>
      </w:r>
      <w:r w:rsidRPr="00E7502E">
        <w:rPr>
          <w:rStyle w:val="Strong"/>
          <w:rFonts w:asciiTheme="minorHAnsi" w:hAnsiTheme="minorHAnsi" w:cs="Times New Roman"/>
          <w:color w:val="auto"/>
          <w:shd w:val="clear" w:color="auto" w:fill="FFFFFF"/>
        </w:rPr>
        <w:t xml:space="preserve">The elastomer retainer is placed in midline above visceral protector. </w:t>
      </w:r>
      <w:r w:rsidRPr="006926F3">
        <w:rPr>
          <w:rStyle w:val="Strong"/>
          <w:rFonts w:asciiTheme="minorHAnsi" w:hAnsiTheme="minorHAnsi" w:cs="Times New Roman"/>
          <w:b w:val="0"/>
          <w:color w:val="auto"/>
          <w:shd w:val="clear" w:color="auto" w:fill="FFFFFF"/>
        </w:rPr>
        <w:t>Elastomer bands are then placed in the elastomer retainer. Myofascial gap is then recorded.</w:t>
      </w:r>
    </w:p>
    <w:p w14:paraId="3C0D9EE7" w14:textId="125AD2E5"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p>
    <w:p w14:paraId="7195CB79" w14:textId="09B4CB63" w:rsidR="00AE3185" w:rsidRPr="00E7502E" w:rsidRDefault="00AE3185" w:rsidP="00F01FD5">
      <w:pPr>
        <w:pStyle w:val="NormalWeb"/>
        <w:spacing w:before="0" w:beforeAutospacing="0" w:after="0" w:afterAutospacing="0"/>
        <w:contextualSpacing/>
        <w:jc w:val="left"/>
        <w:rPr>
          <w:rStyle w:val="Strong"/>
          <w:rFonts w:asciiTheme="minorHAnsi" w:hAnsiTheme="minorHAnsi" w:cs="Times New Roman"/>
          <w:color w:val="auto"/>
          <w:shd w:val="clear" w:color="auto" w:fill="FFFFFF"/>
        </w:rPr>
      </w:pPr>
      <w:r w:rsidRPr="00E7502E">
        <w:rPr>
          <w:rFonts w:asciiTheme="minorHAnsi" w:hAnsiTheme="minorHAnsi" w:cs="Times New Roman"/>
          <w:b/>
          <w:color w:val="auto"/>
        </w:rPr>
        <w:t xml:space="preserve">Figure </w:t>
      </w:r>
      <w:r w:rsidR="00B7413B">
        <w:rPr>
          <w:rFonts w:asciiTheme="minorHAnsi" w:hAnsiTheme="minorHAnsi" w:cs="Times New Roman"/>
          <w:b/>
          <w:color w:val="auto"/>
        </w:rPr>
        <w:t>5</w:t>
      </w:r>
      <w:r w:rsidRPr="00E7502E">
        <w:rPr>
          <w:rFonts w:asciiTheme="minorHAnsi" w:hAnsiTheme="minorHAnsi" w:cs="Times New Roman"/>
          <w:b/>
          <w:color w:val="auto"/>
        </w:rPr>
        <w:t>:</w:t>
      </w:r>
      <w:r w:rsidRPr="00E7502E">
        <w:rPr>
          <w:rFonts w:asciiTheme="minorHAnsi" w:hAnsiTheme="minorHAnsi" w:cs="Times New Roman"/>
          <w:color w:val="auto"/>
        </w:rPr>
        <w:t xml:space="preserve"> </w:t>
      </w:r>
      <w:r w:rsidRPr="00E7502E">
        <w:rPr>
          <w:rStyle w:val="Strong"/>
          <w:rFonts w:asciiTheme="minorHAnsi" w:hAnsiTheme="minorHAnsi" w:cs="Times New Roman"/>
          <w:color w:val="auto"/>
          <w:shd w:val="clear" w:color="auto" w:fill="FFFFFF"/>
        </w:rPr>
        <w:t xml:space="preserve">Negative pressure wound therapy device is applied and connected to suction. </w:t>
      </w:r>
    </w:p>
    <w:p w14:paraId="1E406EAE" w14:textId="10B69F94"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p>
    <w:p w14:paraId="2FDF3050" w14:textId="77EB527A" w:rsidR="00AE3185" w:rsidRPr="00E7502E" w:rsidRDefault="00AE3185" w:rsidP="00F01FD5">
      <w:pPr>
        <w:pStyle w:val="NormalWeb"/>
        <w:spacing w:before="0" w:beforeAutospacing="0" w:after="0" w:afterAutospacing="0"/>
        <w:contextualSpacing/>
        <w:jc w:val="left"/>
        <w:rPr>
          <w:color w:val="auto"/>
        </w:rPr>
      </w:pPr>
      <w:r w:rsidRPr="00E7502E">
        <w:rPr>
          <w:rFonts w:asciiTheme="minorHAnsi" w:hAnsiTheme="minorHAnsi" w:cs="Times New Roman"/>
          <w:b/>
          <w:color w:val="auto"/>
        </w:rPr>
        <w:t xml:space="preserve">Figure </w:t>
      </w:r>
      <w:r w:rsidR="00B7413B">
        <w:rPr>
          <w:rFonts w:asciiTheme="minorHAnsi" w:hAnsiTheme="minorHAnsi" w:cs="Times New Roman"/>
          <w:b/>
          <w:color w:val="auto"/>
        </w:rPr>
        <w:t>6</w:t>
      </w:r>
      <w:r w:rsidRPr="00E7502E">
        <w:rPr>
          <w:rFonts w:asciiTheme="minorHAnsi" w:hAnsiTheme="minorHAnsi" w:cs="Times New Roman"/>
          <w:b/>
          <w:color w:val="auto"/>
        </w:rPr>
        <w:t>:</w:t>
      </w:r>
      <w:r w:rsidRPr="00E7502E">
        <w:rPr>
          <w:rFonts w:asciiTheme="minorHAnsi" w:hAnsiTheme="minorHAnsi" w:cs="Times New Roman"/>
          <w:color w:val="auto"/>
        </w:rPr>
        <w:t xml:space="preserve"> </w:t>
      </w:r>
      <w:r w:rsidRPr="00E7502E">
        <w:rPr>
          <w:rStyle w:val="Strong"/>
          <w:rFonts w:asciiTheme="minorHAnsi" w:hAnsiTheme="minorHAnsi" w:cs="Times New Roman"/>
          <w:color w:val="auto"/>
          <w:shd w:val="clear" w:color="auto" w:fill="FFFFFF"/>
        </w:rPr>
        <w:t>Elastomers are adjuste</w:t>
      </w:r>
      <w:r w:rsidR="006370AC" w:rsidRPr="00E7502E">
        <w:rPr>
          <w:rStyle w:val="Strong"/>
          <w:rFonts w:asciiTheme="minorHAnsi" w:hAnsiTheme="minorHAnsi" w:cs="Times New Roman"/>
          <w:color w:val="auto"/>
          <w:shd w:val="clear" w:color="auto" w:fill="FFFFFF"/>
        </w:rPr>
        <w:t>d in 48 hours after initial</w:t>
      </w:r>
      <w:r w:rsidRPr="00E7502E">
        <w:rPr>
          <w:rStyle w:val="Strong"/>
          <w:rFonts w:asciiTheme="minorHAnsi" w:hAnsiTheme="minorHAnsi" w:cs="Times New Roman"/>
          <w:color w:val="auto"/>
          <w:shd w:val="clear" w:color="auto" w:fill="FFFFFF"/>
        </w:rPr>
        <w:t xml:space="preserve"> DTS installation and myofascial gap is measured and recorded.</w:t>
      </w:r>
    </w:p>
    <w:p w14:paraId="53D2A8F5" w14:textId="468D6EBE" w:rsidR="00AE3185" w:rsidRPr="00E7502E" w:rsidRDefault="00AE3185" w:rsidP="00F01FD5">
      <w:pPr>
        <w:pStyle w:val="NormalWeb"/>
        <w:spacing w:before="0" w:beforeAutospacing="0" w:after="0" w:afterAutospacing="0"/>
        <w:contextualSpacing/>
        <w:jc w:val="left"/>
        <w:rPr>
          <w:rFonts w:asciiTheme="minorHAnsi" w:hAnsiTheme="minorHAnsi"/>
          <w:noProof/>
          <w:color w:val="auto"/>
        </w:rPr>
      </w:pPr>
    </w:p>
    <w:p w14:paraId="53A89758" w14:textId="19C81765" w:rsidR="00AE3185" w:rsidRPr="00E7502E" w:rsidRDefault="00AE3185" w:rsidP="00F01FD5">
      <w:pPr>
        <w:pStyle w:val="NormalWeb"/>
        <w:spacing w:before="0" w:beforeAutospacing="0" w:after="0" w:afterAutospacing="0"/>
        <w:contextualSpacing/>
        <w:jc w:val="left"/>
        <w:rPr>
          <w:rFonts w:asciiTheme="minorHAnsi" w:hAnsiTheme="minorHAnsi"/>
          <w:b/>
          <w:noProof/>
          <w:color w:val="auto"/>
        </w:rPr>
      </w:pPr>
      <w:r w:rsidRPr="00E7502E">
        <w:rPr>
          <w:rFonts w:asciiTheme="minorHAnsi" w:hAnsiTheme="minorHAnsi"/>
          <w:b/>
          <w:noProof/>
          <w:color w:val="auto"/>
        </w:rPr>
        <w:t>Figu</w:t>
      </w:r>
      <w:r w:rsidR="006370AC" w:rsidRPr="00E7502E">
        <w:rPr>
          <w:rFonts w:asciiTheme="minorHAnsi" w:hAnsiTheme="minorHAnsi"/>
          <w:b/>
          <w:noProof/>
          <w:color w:val="auto"/>
        </w:rPr>
        <w:t xml:space="preserve">re </w:t>
      </w:r>
      <w:r w:rsidR="00B7413B">
        <w:rPr>
          <w:rFonts w:asciiTheme="minorHAnsi" w:hAnsiTheme="minorHAnsi"/>
          <w:b/>
          <w:noProof/>
          <w:color w:val="auto"/>
        </w:rPr>
        <w:t>7</w:t>
      </w:r>
      <w:r w:rsidR="006370AC" w:rsidRPr="00E7502E">
        <w:rPr>
          <w:rFonts w:asciiTheme="minorHAnsi" w:hAnsiTheme="minorHAnsi"/>
          <w:b/>
          <w:noProof/>
          <w:color w:val="auto"/>
        </w:rPr>
        <w:t>. Fascia is closed and wound matrix</w:t>
      </w:r>
      <w:r w:rsidRPr="00E7502E">
        <w:rPr>
          <w:rFonts w:asciiTheme="minorHAnsi" w:hAnsiTheme="minorHAnsi"/>
          <w:b/>
          <w:noProof/>
          <w:color w:val="auto"/>
        </w:rPr>
        <w:t xml:space="preserve"> powder and sheet is laid in midline.</w:t>
      </w:r>
    </w:p>
    <w:p w14:paraId="21B3C0A8" w14:textId="10863083" w:rsidR="00AE3185" w:rsidRPr="00E7502E" w:rsidRDefault="00AE3185" w:rsidP="00F01FD5">
      <w:pPr>
        <w:pStyle w:val="NormalWeb"/>
        <w:spacing w:before="0" w:beforeAutospacing="0" w:after="0" w:afterAutospacing="0"/>
        <w:contextualSpacing/>
        <w:jc w:val="left"/>
        <w:rPr>
          <w:rFonts w:asciiTheme="minorHAnsi" w:hAnsiTheme="minorHAnsi" w:cs="Times New Roman"/>
          <w:color w:val="auto"/>
        </w:rPr>
      </w:pPr>
    </w:p>
    <w:p w14:paraId="07F2B3C4" w14:textId="2C3647F2" w:rsidR="00AE3185" w:rsidRPr="00E7502E" w:rsidRDefault="00AE3185" w:rsidP="00F01FD5">
      <w:pPr>
        <w:pStyle w:val="NormalWeb"/>
        <w:spacing w:before="0" w:beforeAutospacing="0" w:after="0" w:afterAutospacing="0"/>
        <w:contextualSpacing/>
        <w:jc w:val="left"/>
        <w:rPr>
          <w:rFonts w:asciiTheme="minorHAnsi" w:hAnsiTheme="minorHAnsi" w:cs="Times New Roman"/>
          <w:b/>
          <w:color w:val="auto"/>
        </w:rPr>
      </w:pPr>
      <w:r w:rsidRPr="00E7502E">
        <w:rPr>
          <w:rFonts w:asciiTheme="minorHAnsi" w:hAnsiTheme="minorHAnsi" w:cs="Times New Roman"/>
          <w:b/>
          <w:color w:val="auto"/>
        </w:rPr>
        <w:t xml:space="preserve">Figure </w:t>
      </w:r>
      <w:r w:rsidR="00B7413B">
        <w:rPr>
          <w:rFonts w:asciiTheme="minorHAnsi" w:hAnsiTheme="minorHAnsi" w:cs="Times New Roman"/>
          <w:b/>
          <w:color w:val="auto"/>
        </w:rPr>
        <w:t>8</w:t>
      </w:r>
      <w:r w:rsidRPr="00E7502E">
        <w:rPr>
          <w:rFonts w:asciiTheme="minorHAnsi" w:hAnsiTheme="minorHAnsi" w:cs="Times New Roman"/>
          <w:b/>
          <w:color w:val="auto"/>
        </w:rPr>
        <w:t xml:space="preserve">. Midline wound is brought together with vacuum drape tape that has been cut into 2 inch strips across abdominal wall. </w:t>
      </w:r>
      <w:r w:rsidRPr="006926F3">
        <w:rPr>
          <w:rFonts w:asciiTheme="minorHAnsi" w:hAnsiTheme="minorHAnsi" w:cs="Times New Roman"/>
          <w:color w:val="auto"/>
        </w:rPr>
        <w:t>Ostomy appliance is then applied.</w:t>
      </w:r>
    </w:p>
    <w:p w14:paraId="21946C44" w14:textId="2AB07014" w:rsidR="00AE3185" w:rsidRPr="00E7502E" w:rsidRDefault="00AE3185" w:rsidP="00F01FD5">
      <w:pPr>
        <w:contextualSpacing/>
        <w:jc w:val="left"/>
        <w:rPr>
          <w:rFonts w:asciiTheme="minorHAnsi" w:hAnsiTheme="minorHAnsi" w:cs="Times New Roman"/>
          <w:color w:val="auto"/>
        </w:rPr>
      </w:pPr>
    </w:p>
    <w:p w14:paraId="560A2EC0" w14:textId="3972E8FB" w:rsidR="00AE3185" w:rsidRPr="00E7502E" w:rsidRDefault="00AE3185" w:rsidP="00F01FD5">
      <w:pPr>
        <w:contextualSpacing/>
        <w:jc w:val="left"/>
        <w:rPr>
          <w:rFonts w:asciiTheme="minorHAnsi" w:hAnsiTheme="minorHAnsi" w:cs="Times New Roman"/>
          <w:b/>
          <w:color w:val="auto"/>
        </w:rPr>
      </w:pPr>
      <w:r w:rsidRPr="00E7502E">
        <w:rPr>
          <w:rFonts w:asciiTheme="minorHAnsi" w:hAnsiTheme="minorHAnsi" w:cs="Times New Roman"/>
          <w:b/>
          <w:color w:val="auto"/>
        </w:rPr>
        <w:t xml:space="preserve">Figure </w:t>
      </w:r>
      <w:r w:rsidR="00B7413B">
        <w:rPr>
          <w:rFonts w:asciiTheme="minorHAnsi" w:hAnsiTheme="minorHAnsi" w:cs="Times New Roman"/>
          <w:b/>
          <w:color w:val="auto"/>
        </w:rPr>
        <w:t>9</w:t>
      </w:r>
      <w:r w:rsidRPr="00E7502E">
        <w:rPr>
          <w:rFonts w:asciiTheme="minorHAnsi" w:hAnsiTheme="minorHAnsi" w:cs="Times New Roman"/>
          <w:b/>
          <w:color w:val="auto"/>
        </w:rPr>
        <w:t>. Same patient that survived severe necrotizing pancreatitis with abdominal compart</w:t>
      </w:r>
      <w:r w:rsidR="006370AC" w:rsidRPr="00E7502E">
        <w:rPr>
          <w:rFonts w:asciiTheme="minorHAnsi" w:hAnsiTheme="minorHAnsi" w:cs="Times New Roman"/>
          <w:b/>
          <w:color w:val="auto"/>
        </w:rPr>
        <w:t>ment syndrome is shown above at</w:t>
      </w:r>
      <w:r w:rsidRPr="00E7502E">
        <w:rPr>
          <w:rFonts w:asciiTheme="minorHAnsi" w:hAnsiTheme="minorHAnsi" w:cs="Times New Roman"/>
          <w:b/>
          <w:color w:val="auto"/>
        </w:rPr>
        <w:t xml:space="preserve"> her six week</w:t>
      </w:r>
      <w:r w:rsidR="006370AC" w:rsidRPr="00E7502E">
        <w:rPr>
          <w:rFonts w:asciiTheme="minorHAnsi" w:hAnsiTheme="minorHAnsi" w:cs="Times New Roman"/>
          <w:b/>
          <w:color w:val="auto"/>
        </w:rPr>
        <w:t>s</w:t>
      </w:r>
      <w:r w:rsidRPr="00E7502E">
        <w:rPr>
          <w:rFonts w:asciiTheme="minorHAnsi" w:hAnsiTheme="minorHAnsi" w:cs="Times New Roman"/>
          <w:b/>
          <w:color w:val="auto"/>
        </w:rPr>
        <w:t xml:space="preserve"> clinic follow-up appointment. </w:t>
      </w:r>
      <w:r w:rsidRPr="006926F3">
        <w:rPr>
          <w:rFonts w:asciiTheme="minorHAnsi" w:hAnsiTheme="minorHAnsi" w:cs="Times New Roman"/>
          <w:color w:val="auto"/>
        </w:rPr>
        <w:t>Midline wound is completely healed. Fascia is intact and no hernia is palpable. Her fascia was closed after 10 days of having an open abdomen.</w:t>
      </w:r>
    </w:p>
    <w:p w14:paraId="75182EC3" w14:textId="77777777" w:rsidR="00B32616" w:rsidRPr="00E7502E" w:rsidRDefault="00B32616" w:rsidP="00F01FD5">
      <w:pPr>
        <w:contextualSpacing/>
        <w:jc w:val="left"/>
        <w:rPr>
          <w:rFonts w:asciiTheme="minorHAnsi" w:hAnsiTheme="minorHAnsi" w:cs="Times New Roman"/>
          <w:color w:val="auto"/>
        </w:rPr>
      </w:pPr>
    </w:p>
    <w:p w14:paraId="64B8CF78" w14:textId="68E5F37E" w:rsidR="006305D7" w:rsidRPr="00E7502E" w:rsidRDefault="006305D7" w:rsidP="00F01FD5">
      <w:pPr>
        <w:contextualSpacing/>
        <w:jc w:val="left"/>
        <w:rPr>
          <w:rFonts w:asciiTheme="minorHAnsi" w:hAnsiTheme="minorHAnsi" w:cs="Times New Roman"/>
          <w:b/>
          <w:color w:val="auto"/>
        </w:rPr>
      </w:pPr>
      <w:r w:rsidRPr="00E7502E">
        <w:rPr>
          <w:rFonts w:asciiTheme="minorHAnsi" w:hAnsiTheme="minorHAnsi" w:cs="Times New Roman"/>
          <w:b/>
          <w:color w:val="auto"/>
        </w:rPr>
        <w:t>DISCUSSION</w:t>
      </w:r>
      <w:r w:rsidRPr="00E7502E">
        <w:rPr>
          <w:rFonts w:asciiTheme="minorHAnsi" w:hAnsiTheme="minorHAnsi" w:cs="Times New Roman"/>
          <w:b/>
          <w:bCs/>
          <w:color w:val="auto"/>
        </w:rPr>
        <w:t xml:space="preserve">: </w:t>
      </w:r>
    </w:p>
    <w:p w14:paraId="373AE5EE" w14:textId="2BD96114" w:rsidR="00E41647" w:rsidRPr="006926F3" w:rsidRDefault="006926F3" w:rsidP="006926F3">
      <w:pPr>
        <w:jc w:val="left"/>
        <w:rPr>
          <w:rFonts w:asciiTheme="minorHAnsi" w:hAnsiTheme="minorHAnsi" w:cs="Times New Roman"/>
          <w:color w:val="auto"/>
        </w:rPr>
      </w:pPr>
      <w:r>
        <w:rPr>
          <w:rFonts w:asciiTheme="minorHAnsi" w:hAnsiTheme="minorHAnsi" w:cs="Times New Roman"/>
          <w:color w:val="auto"/>
        </w:rPr>
        <w:t>T</w:t>
      </w:r>
      <w:r w:rsidR="00C65601" w:rsidRPr="006926F3">
        <w:rPr>
          <w:rFonts w:asciiTheme="minorHAnsi" w:hAnsiTheme="minorHAnsi" w:cs="Times New Roman"/>
          <w:color w:val="auto"/>
        </w:rPr>
        <w:t xml:space="preserve">he most critical step of </w:t>
      </w:r>
      <w:r>
        <w:rPr>
          <w:rFonts w:asciiTheme="minorHAnsi" w:hAnsiTheme="minorHAnsi" w:cs="Times New Roman"/>
          <w:color w:val="auto"/>
        </w:rPr>
        <w:t>the</w:t>
      </w:r>
      <w:r w:rsidR="00C65601" w:rsidRPr="006926F3">
        <w:rPr>
          <w:rFonts w:asciiTheme="minorHAnsi" w:hAnsiTheme="minorHAnsi" w:cs="Times New Roman"/>
          <w:color w:val="auto"/>
        </w:rPr>
        <w:t xml:space="preserve"> protocol for closing a complex abdominal wound is performing osteopathic maneuvers before elastomer placement, after elastomer placement, and before and after elastomer adjustments. In addition, we perform osteopathic maneuvers on these patients after surgery three times a day. Our</w:t>
      </w:r>
      <w:r>
        <w:rPr>
          <w:rFonts w:asciiTheme="minorHAnsi" w:hAnsiTheme="minorHAnsi" w:cs="Times New Roman"/>
          <w:color w:val="auto"/>
        </w:rPr>
        <w:t xml:space="preserve"> </w:t>
      </w:r>
      <w:r w:rsidR="00E41647" w:rsidRPr="006926F3">
        <w:rPr>
          <w:rFonts w:asciiTheme="minorHAnsi" w:hAnsiTheme="minorHAnsi" w:cs="Times New Roman"/>
          <w:color w:val="auto"/>
        </w:rPr>
        <w:t xml:space="preserve">approach describes the use of </w:t>
      </w:r>
      <w:r>
        <w:rPr>
          <w:rFonts w:asciiTheme="minorHAnsi" w:hAnsiTheme="minorHAnsi" w:cs="Times New Roman"/>
          <w:color w:val="auto"/>
        </w:rPr>
        <w:t xml:space="preserve">the </w:t>
      </w:r>
      <w:r w:rsidR="00E41647" w:rsidRPr="006926F3">
        <w:rPr>
          <w:rFonts w:asciiTheme="minorHAnsi" w:hAnsiTheme="minorHAnsi" w:cs="Times New Roman"/>
          <w:color w:val="auto"/>
        </w:rPr>
        <w:t>osteopathic maneuver prior and after the elastomers</w:t>
      </w:r>
      <w:r w:rsidR="00FA1DBE" w:rsidRPr="006926F3">
        <w:rPr>
          <w:rFonts w:asciiTheme="minorHAnsi" w:hAnsiTheme="minorHAnsi" w:cs="Times New Roman"/>
          <w:color w:val="auto"/>
        </w:rPr>
        <w:t xml:space="preserve"> tightening</w:t>
      </w:r>
      <w:r w:rsidR="00E41647" w:rsidRPr="006926F3">
        <w:rPr>
          <w:rFonts w:asciiTheme="minorHAnsi" w:hAnsiTheme="minorHAnsi" w:cs="Times New Roman"/>
          <w:color w:val="auto"/>
        </w:rPr>
        <w:t>. The anecdotal observation has been that these maneuvers aid in fascial approximation. Although we did not record the fascial edges prior and after the osteopathic maneuvers, we do feel that th</w:t>
      </w:r>
      <w:r w:rsidR="00723A27" w:rsidRPr="006926F3">
        <w:rPr>
          <w:rFonts w:asciiTheme="minorHAnsi" w:hAnsiTheme="minorHAnsi" w:cs="Times New Roman"/>
          <w:color w:val="auto"/>
        </w:rPr>
        <w:t>is step is crucial. There are no studies availab</w:t>
      </w:r>
      <w:r w:rsidR="002A4895" w:rsidRPr="006926F3">
        <w:rPr>
          <w:rFonts w:asciiTheme="minorHAnsi" w:hAnsiTheme="minorHAnsi" w:cs="Times New Roman"/>
          <w:color w:val="auto"/>
        </w:rPr>
        <w:t>le at the time of this paper on</w:t>
      </w:r>
      <w:r w:rsidR="00723A27" w:rsidRPr="006926F3">
        <w:rPr>
          <w:rFonts w:asciiTheme="minorHAnsi" w:hAnsiTheme="minorHAnsi" w:cs="Times New Roman"/>
          <w:color w:val="auto"/>
        </w:rPr>
        <w:t xml:space="preserve"> the benefit of osteopathic maneuvers and fascial approximation. A </w:t>
      </w:r>
      <w:r w:rsidR="00A006F1" w:rsidRPr="006926F3">
        <w:rPr>
          <w:rFonts w:asciiTheme="minorHAnsi" w:hAnsiTheme="minorHAnsi" w:cs="Times New Roman"/>
          <w:color w:val="auto"/>
        </w:rPr>
        <w:t>study using a mathematical model found that tangential and compressive forces on the skin are transmitted to the fascial layer</w:t>
      </w:r>
      <w:r w:rsidRPr="008248AB">
        <w:rPr>
          <w:rFonts w:asciiTheme="minorHAnsi" w:hAnsiTheme="minorHAnsi" w:cs="Times New Roman"/>
          <w:color w:val="auto"/>
          <w:vertAlign w:val="superscript"/>
        </w:rPr>
        <w:t>1</w:t>
      </w:r>
      <w:r w:rsidR="009E49AE">
        <w:rPr>
          <w:rFonts w:asciiTheme="minorHAnsi" w:hAnsiTheme="minorHAnsi" w:cs="Times New Roman"/>
          <w:color w:val="auto"/>
          <w:vertAlign w:val="superscript"/>
        </w:rPr>
        <w:t>5</w:t>
      </w:r>
      <w:r w:rsidR="00A006F1" w:rsidRPr="006926F3">
        <w:rPr>
          <w:rFonts w:asciiTheme="minorHAnsi" w:hAnsiTheme="minorHAnsi" w:cs="Times New Roman"/>
          <w:color w:val="auto"/>
        </w:rPr>
        <w:t xml:space="preserve">. This force allows approximation of the fascia. </w:t>
      </w:r>
    </w:p>
    <w:p w14:paraId="487336AC" w14:textId="77777777" w:rsidR="006926F3" w:rsidRDefault="006926F3" w:rsidP="00B528BA">
      <w:pPr>
        <w:jc w:val="left"/>
        <w:rPr>
          <w:rFonts w:asciiTheme="minorHAnsi" w:hAnsiTheme="minorHAnsi" w:cs="Times New Roman"/>
          <w:color w:val="auto"/>
        </w:rPr>
      </w:pPr>
    </w:p>
    <w:p w14:paraId="1D8EB3B4" w14:textId="21B7A524" w:rsidR="00C65601" w:rsidRPr="006926F3" w:rsidRDefault="00C65601" w:rsidP="006926F3">
      <w:pPr>
        <w:jc w:val="left"/>
        <w:rPr>
          <w:rFonts w:asciiTheme="minorHAnsi" w:hAnsiTheme="minorHAnsi" w:cs="Times New Roman"/>
          <w:color w:val="auto"/>
        </w:rPr>
      </w:pPr>
      <w:r w:rsidRPr="006926F3">
        <w:rPr>
          <w:rFonts w:asciiTheme="minorHAnsi" w:hAnsiTheme="minorHAnsi" w:cs="Times New Roman"/>
          <w:color w:val="auto"/>
        </w:rPr>
        <w:t xml:space="preserve">Another critical step of the protocol is to adjust the elastomer </w:t>
      </w:r>
      <w:r w:rsidR="006926F3" w:rsidRPr="006926F3">
        <w:rPr>
          <w:rFonts w:asciiTheme="minorHAnsi" w:hAnsiTheme="minorHAnsi" w:cs="Times New Roman"/>
          <w:color w:val="auto"/>
        </w:rPr>
        <w:t>only</w:t>
      </w:r>
      <w:r w:rsidRPr="006926F3">
        <w:rPr>
          <w:rFonts w:asciiTheme="minorHAnsi" w:hAnsiTheme="minorHAnsi" w:cs="Times New Roman"/>
          <w:color w:val="auto"/>
        </w:rPr>
        <w:t xml:space="preserve"> to twice its length and never to push the abdomen to close sooner than required. At times when abdominal closure was extremely difficult, we paralyzed patients in the intensive care unit with rocuronium and </w:t>
      </w:r>
      <w:r w:rsidRPr="006926F3">
        <w:rPr>
          <w:rFonts w:asciiTheme="minorHAnsi" w:hAnsiTheme="minorHAnsi" w:cs="Times New Roman"/>
          <w:color w:val="auto"/>
        </w:rPr>
        <w:lastRenderedPageBreak/>
        <w:t xml:space="preserve">sedatives to keep intraabdominal pressure low. The average time length of paralysis was 3.4 days. </w:t>
      </w:r>
    </w:p>
    <w:p w14:paraId="2C3F446E" w14:textId="77777777" w:rsidR="006926F3" w:rsidRDefault="006926F3" w:rsidP="00B528BA">
      <w:pPr>
        <w:jc w:val="left"/>
        <w:rPr>
          <w:rFonts w:asciiTheme="minorHAnsi" w:hAnsiTheme="minorHAnsi" w:cs="Times New Roman"/>
          <w:color w:val="auto"/>
        </w:rPr>
      </w:pPr>
    </w:p>
    <w:p w14:paraId="2DCBB46B" w14:textId="29D16B6F" w:rsidR="006926F3" w:rsidRDefault="00CE4C80" w:rsidP="00B528BA">
      <w:pPr>
        <w:jc w:val="left"/>
        <w:rPr>
          <w:rFonts w:asciiTheme="minorHAnsi" w:hAnsiTheme="minorHAnsi" w:cs="Times New Roman"/>
          <w:color w:val="auto"/>
        </w:rPr>
      </w:pPr>
      <w:r w:rsidRPr="006926F3">
        <w:rPr>
          <w:rFonts w:asciiTheme="minorHAnsi" w:hAnsiTheme="minorHAnsi" w:cs="Times New Roman"/>
          <w:color w:val="auto"/>
        </w:rPr>
        <w:t xml:space="preserve">The use of </w:t>
      </w:r>
      <w:r w:rsidR="006926F3">
        <w:rPr>
          <w:rFonts w:asciiTheme="minorHAnsi" w:hAnsiTheme="minorHAnsi" w:cs="Times New Roman"/>
          <w:color w:val="auto"/>
        </w:rPr>
        <w:t>incision</w:t>
      </w:r>
      <w:r w:rsidRPr="006926F3">
        <w:rPr>
          <w:rFonts w:asciiTheme="minorHAnsi" w:hAnsiTheme="minorHAnsi" w:cs="Times New Roman"/>
          <w:color w:val="auto"/>
        </w:rPr>
        <w:t xml:space="preserve"> tape is a modification of our technique that keeps the surgical site clean and free of infection. </w:t>
      </w:r>
      <w:r w:rsidR="006926F3">
        <w:rPr>
          <w:rFonts w:asciiTheme="minorHAnsi" w:hAnsiTheme="minorHAnsi" w:cs="Times New Roman"/>
          <w:color w:val="auto"/>
        </w:rPr>
        <w:t>T</w:t>
      </w:r>
      <w:r w:rsidRPr="006926F3">
        <w:rPr>
          <w:rFonts w:asciiTheme="minorHAnsi" w:hAnsiTheme="minorHAnsi" w:cs="Times New Roman"/>
          <w:color w:val="auto"/>
        </w:rPr>
        <w:t>his is one of the key reasons our surgical site infection rate was 0% in a patient population at high risk of surgical site infections.</w:t>
      </w:r>
    </w:p>
    <w:p w14:paraId="1A5AC58B" w14:textId="0741B1A9" w:rsidR="006926F3" w:rsidRDefault="006926F3" w:rsidP="00B528BA">
      <w:pPr>
        <w:jc w:val="left"/>
        <w:rPr>
          <w:rFonts w:asciiTheme="minorHAnsi" w:hAnsiTheme="minorHAnsi" w:cs="Times New Roman"/>
          <w:color w:val="auto"/>
        </w:rPr>
      </w:pPr>
    </w:p>
    <w:p w14:paraId="1EB8DFD0" w14:textId="6049400E" w:rsidR="00CE4C80" w:rsidRPr="006926F3" w:rsidRDefault="006926F3" w:rsidP="006926F3">
      <w:pPr>
        <w:jc w:val="left"/>
        <w:rPr>
          <w:rFonts w:asciiTheme="minorHAnsi" w:hAnsiTheme="minorHAnsi" w:cs="Times New Roman"/>
          <w:color w:val="auto"/>
        </w:rPr>
      </w:pPr>
      <w:r>
        <w:rPr>
          <w:rFonts w:asciiTheme="minorHAnsi" w:hAnsiTheme="minorHAnsi" w:cs="Times New Roman"/>
          <w:color w:val="auto"/>
        </w:rPr>
        <w:t>A</w:t>
      </w:r>
      <w:r w:rsidR="00CE4C80" w:rsidRPr="006926F3">
        <w:rPr>
          <w:rFonts w:asciiTheme="minorHAnsi" w:hAnsiTheme="minorHAnsi" w:cs="Times New Roman"/>
          <w:color w:val="auto"/>
        </w:rPr>
        <w:t>t the present moment, we have not found any limitations to the technique. One limitation that may occur is the cost of dynamic closure system (</w:t>
      </w:r>
      <w:r>
        <w:rPr>
          <w:rFonts w:asciiTheme="minorHAnsi" w:hAnsiTheme="minorHAnsi" w:cs="Times New Roman"/>
          <w:color w:val="auto"/>
        </w:rPr>
        <w:t>USD</w:t>
      </w:r>
      <w:r w:rsidR="00CE4C80" w:rsidRPr="006926F3">
        <w:rPr>
          <w:rFonts w:asciiTheme="minorHAnsi" w:hAnsiTheme="minorHAnsi" w:cs="Times New Roman"/>
          <w:color w:val="auto"/>
        </w:rPr>
        <w:t>$5500) and porcine urinary bladder matrix (</w:t>
      </w:r>
      <w:r>
        <w:rPr>
          <w:rFonts w:asciiTheme="minorHAnsi" w:hAnsiTheme="minorHAnsi" w:cs="Times New Roman"/>
          <w:color w:val="auto"/>
        </w:rPr>
        <w:t>USD</w:t>
      </w:r>
      <w:r w:rsidRPr="007E5D25">
        <w:rPr>
          <w:rFonts w:asciiTheme="minorHAnsi" w:hAnsiTheme="minorHAnsi" w:cs="Times New Roman"/>
          <w:color w:val="auto"/>
        </w:rPr>
        <w:t>$</w:t>
      </w:r>
      <w:r w:rsidR="00CE4C80" w:rsidRPr="006926F3">
        <w:rPr>
          <w:rFonts w:asciiTheme="minorHAnsi" w:hAnsiTheme="minorHAnsi" w:cs="Times New Roman"/>
          <w:color w:val="auto"/>
        </w:rPr>
        <w:t xml:space="preserve">1000 per sheet, </w:t>
      </w:r>
      <w:r>
        <w:rPr>
          <w:rFonts w:asciiTheme="minorHAnsi" w:hAnsiTheme="minorHAnsi" w:cs="Times New Roman"/>
          <w:color w:val="auto"/>
        </w:rPr>
        <w:t>USD</w:t>
      </w:r>
      <w:r w:rsidRPr="007E5D25">
        <w:rPr>
          <w:rFonts w:asciiTheme="minorHAnsi" w:hAnsiTheme="minorHAnsi" w:cs="Times New Roman"/>
          <w:color w:val="auto"/>
        </w:rPr>
        <w:t>$</w:t>
      </w:r>
      <w:r w:rsidR="00CE4C80" w:rsidRPr="006926F3">
        <w:rPr>
          <w:rFonts w:asciiTheme="minorHAnsi" w:hAnsiTheme="minorHAnsi" w:cs="Times New Roman"/>
          <w:color w:val="auto"/>
        </w:rPr>
        <w:t>1000 per powder bottle). In addition, frequent take backs of patients to the operating room for adjustments and prolonged time in</w:t>
      </w:r>
      <w:r>
        <w:rPr>
          <w:rFonts w:asciiTheme="minorHAnsi" w:hAnsiTheme="minorHAnsi" w:cs="Times New Roman"/>
          <w:color w:val="auto"/>
        </w:rPr>
        <w:t xml:space="preserve"> the</w:t>
      </w:r>
      <w:r w:rsidR="00CE4C80" w:rsidRPr="006926F3">
        <w:rPr>
          <w:rFonts w:asciiTheme="minorHAnsi" w:hAnsiTheme="minorHAnsi" w:cs="Times New Roman"/>
          <w:color w:val="auto"/>
        </w:rPr>
        <w:t xml:space="preserve"> intensive care unit stay for paralysis add on costs. However, a cost analysis needs to </w:t>
      </w:r>
      <w:r>
        <w:rPr>
          <w:rFonts w:asciiTheme="minorHAnsi" w:hAnsiTheme="minorHAnsi" w:cs="Times New Roman"/>
          <w:color w:val="auto"/>
        </w:rPr>
        <w:t xml:space="preserve">be </w:t>
      </w:r>
      <w:r w:rsidR="00CE4C80" w:rsidRPr="006926F3">
        <w:rPr>
          <w:rFonts w:asciiTheme="minorHAnsi" w:hAnsiTheme="minorHAnsi" w:cs="Times New Roman"/>
          <w:color w:val="auto"/>
        </w:rPr>
        <w:t xml:space="preserve">performed into </w:t>
      </w:r>
      <w:r>
        <w:rPr>
          <w:rFonts w:asciiTheme="minorHAnsi" w:hAnsiTheme="minorHAnsi" w:cs="Times New Roman"/>
          <w:color w:val="auto"/>
        </w:rPr>
        <w:t xml:space="preserve">the </w:t>
      </w:r>
      <w:r w:rsidR="00CE4C80" w:rsidRPr="006926F3">
        <w:rPr>
          <w:rFonts w:asciiTheme="minorHAnsi" w:hAnsiTheme="minorHAnsi" w:cs="Times New Roman"/>
          <w:color w:val="auto"/>
        </w:rPr>
        <w:t xml:space="preserve">quality of life post closure. In addition, our rate of hernia is </w:t>
      </w:r>
      <w:r>
        <w:rPr>
          <w:rFonts w:asciiTheme="minorHAnsi" w:hAnsiTheme="minorHAnsi" w:cs="Times New Roman"/>
          <w:color w:val="auto"/>
        </w:rPr>
        <w:t>0%</w:t>
      </w:r>
      <w:r w:rsidR="00CE4C80" w:rsidRPr="006926F3">
        <w:rPr>
          <w:rFonts w:asciiTheme="minorHAnsi" w:hAnsiTheme="minorHAnsi" w:cs="Times New Roman"/>
          <w:color w:val="auto"/>
        </w:rPr>
        <w:t xml:space="preserve">. Operation on recurrence of hernia, possibility of bowel obstruction, </w:t>
      </w:r>
      <w:r>
        <w:rPr>
          <w:rFonts w:asciiTheme="minorHAnsi" w:hAnsiTheme="minorHAnsi" w:cs="Times New Roman"/>
          <w:color w:val="auto"/>
        </w:rPr>
        <w:t xml:space="preserve">and the </w:t>
      </w:r>
      <w:r w:rsidR="00CE4C80" w:rsidRPr="006926F3">
        <w:rPr>
          <w:rFonts w:asciiTheme="minorHAnsi" w:hAnsiTheme="minorHAnsi" w:cs="Times New Roman"/>
          <w:color w:val="auto"/>
        </w:rPr>
        <w:t xml:space="preserve">return to hospital may need to be factored into cost savings of our protocol. </w:t>
      </w:r>
    </w:p>
    <w:p w14:paraId="3727074A" w14:textId="5C6CBF00" w:rsidR="006926F3" w:rsidRDefault="006926F3" w:rsidP="00B528BA">
      <w:pPr>
        <w:jc w:val="left"/>
        <w:rPr>
          <w:rFonts w:asciiTheme="minorHAnsi" w:hAnsiTheme="minorHAnsi" w:cs="Times New Roman"/>
          <w:color w:val="auto"/>
        </w:rPr>
      </w:pPr>
    </w:p>
    <w:p w14:paraId="740F01EF" w14:textId="752B4654" w:rsidR="00CE4C80" w:rsidRPr="006926F3" w:rsidRDefault="00CE4C80" w:rsidP="006926F3">
      <w:pPr>
        <w:jc w:val="left"/>
        <w:rPr>
          <w:rFonts w:asciiTheme="minorHAnsi" w:hAnsiTheme="minorHAnsi" w:cs="Times New Roman"/>
          <w:color w:val="auto"/>
        </w:rPr>
      </w:pPr>
      <w:r w:rsidRPr="006926F3">
        <w:rPr>
          <w:rFonts w:asciiTheme="minorHAnsi" w:hAnsiTheme="minorHAnsi" w:cs="Times New Roman"/>
          <w:color w:val="auto"/>
        </w:rPr>
        <w:t>Future applications of this technique include closure of extremity wounds, fasciotomy wounds, and large traumatic wounds. Future studies need to include cost-analysis of this technique.</w:t>
      </w:r>
    </w:p>
    <w:p w14:paraId="78728D18" w14:textId="706614AE" w:rsidR="00014314" w:rsidRPr="00E7502E" w:rsidRDefault="00014314" w:rsidP="00F01FD5">
      <w:pPr>
        <w:contextualSpacing/>
        <w:jc w:val="left"/>
        <w:rPr>
          <w:rFonts w:asciiTheme="minorHAnsi" w:hAnsiTheme="minorHAnsi" w:cs="Times New Roman"/>
          <w:color w:val="auto"/>
        </w:rPr>
      </w:pPr>
    </w:p>
    <w:p w14:paraId="1734505F" w14:textId="130BBFBA" w:rsidR="00AA03DF" w:rsidRPr="00E7502E" w:rsidRDefault="00AA03DF"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b/>
          <w:bCs/>
          <w:color w:val="auto"/>
        </w:rPr>
        <w:t>ACKNOWLEDGMENTS:</w:t>
      </w:r>
      <w:r w:rsidR="008E0CEB" w:rsidRPr="00E7502E">
        <w:rPr>
          <w:rFonts w:asciiTheme="minorHAnsi" w:hAnsiTheme="minorHAnsi" w:cs="Times New Roman"/>
          <w:b/>
          <w:bCs/>
          <w:color w:val="auto"/>
        </w:rPr>
        <w:t xml:space="preserve"> </w:t>
      </w:r>
    </w:p>
    <w:p w14:paraId="246DCD94" w14:textId="76BC0CB2" w:rsidR="007A4DD6" w:rsidRPr="00E7502E" w:rsidRDefault="00B6698E" w:rsidP="00F01FD5">
      <w:pPr>
        <w:contextualSpacing/>
        <w:jc w:val="left"/>
        <w:rPr>
          <w:rFonts w:asciiTheme="minorHAnsi" w:hAnsiTheme="minorHAnsi" w:cs="Times New Roman"/>
          <w:color w:val="auto"/>
        </w:rPr>
      </w:pPr>
      <w:r w:rsidRPr="00E7502E">
        <w:rPr>
          <w:rFonts w:asciiTheme="minorHAnsi" w:hAnsiTheme="minorHAnsi" w:cs="Times New Roman"/>
          <w:color w:val="auto"/>
        </w:rPr>
        <w:t xml:space="preserve">The authors have no </w:t>
      </w:r>
      <w:r w:rsidR="00F01FD5" w:rsidRPr="00E7502E">
        <w:rPr>
          <w:rFonts w:asciiTheme="minorHAnsi" w:hAnsiTheme="minorHAnsi" w:cs="Times New Roman"/>
          <w:color w:val="auto"/>
        </w:rPr>
        <w:t>acknowledgements</w:t>
      </w:r>
      <w:r w:rsidRPr="00E7502E">
        <w:rPr>
          <w:rFonts w:asciiTheme="minorHAnsi" w:hAnsiTheme="minorHAnsi" w:cs="Times New Roman"/>
          <w:color w:val="auto"/>
        </w:rPr>
        <w:t>.</w:t>
      </w:r>
    </w:p>
    <w:p w14:paraId="2D96E92E" w14:textId="72F287DC" w:rsidR="00AA03DF" w:rsidRPr="00E7502E" w:rsidRDefault="00AA03DF" w:rsidP="00F01FD5">
      <w:pPr>
        <w:contextualSpacing/>
        <w:jc w:val="left"/>
        <w:rPr>
          <w:rFonts w:asciiTheme="minorHAnsi" w:hAnsiTheme="minorHAnsi" w:cs="Times New Roman"/>
          <w:b/>
          <w:bCs/>
          <w:color w:val="auto"/>
        </w:rPr>
      </w:pPr>
    </w:p>
    <w:p w14:paraId="37A646B6" w14:textId="77777777" w:rsidR="00F01FD5" w:rsidRDefault="00AA03DF" w:rsidP="00F01FD5">
      <w:pPr>
        <w:pStyle w:val="NormalWeb"/>
        <w:spacing w:before="0" w:beforeAutospacing="0" w:after="0" w:afterAutospacing="0"/>
        <w:contextualSpacing/>
        <w:jc w:val="left"/>
        <w:rPr>
          <w:rFonts w:asciiTheme="minorHAnsi" w:hAnsiTheme="minorHAnsi" w:cs="Times New Roman"/>
          <w:b/>
          <w:bCs/>
          <w:color w:val="auto"/>
        </w:rPr>
      </w:pPr>
      <w:r w:rsidRPr="00E7502E">
        <w:rPr>
          <w:rFonts w:asciiTheme="minorHAnsi" w:hAnsiTheme="minorHAnsi" w:cs="Times New Roman"/>
          <w:b/>
          <w:color w:val="auto"/>
        </w:rPr>
        <w:t>DISCLOSURES</w:t>
      </w:r>
      <w:r w:rsidRPr="00E7502E">
        <w:rPr>
          <w:rFonts w:asciiTheme="minorHAnsi" w:hAnsiTheme="minorHAnsi" w:cs="Times New Roman"/>
          <w:b/>
          <w:bCs/>
          <w:color w:val="auto"/>
        </w:rPr>
        <w:t xml:space="preserve">: </w:t>
      </w:r>
    </w:p>
    <w:p w14:paraId="4E0C3135" w14:textId="1650DFCC" w:rsidR="007A4DD6" w:rsidRPr="00E7502E" w:rsidRDefault="00CC3DB1" w:rsidP="00F01FD5">
      <w:pPr>
        <w:pStyle w:val="NormalWeb"/>
        <w:spacing w:before="0" w:beforeAutospacing="0" w:after="0" w:afterAutospacing="0"/>
        <w:contextualSpacing/>
        <w:jc w:val="left"/>
        <w:rPr>
          <w:rFonts w:asciiTheme="minorHAnsi" w:hAnsiTheme="minorHAnsi" w:cs="Times New Roman"/>
          <w:color w:val="auto"/>
        </w:rPr>
      </w:pPr>
      <w:r w:rsidRPr="00E7502E">
        <w:rPr>
          <w:rFonts w:asciiTheme="minorHAnsi" w:hAnsiTheme="minorHAnsi" w:cs="Times New Roman"/>
          <w:color w:val="auto"/>
        </w:rPr>
        <w:t xml:space="preserve">Dr. Catherine </w:t>
      </w:r>
      <w:proofErr w:type="spellStart"/>
      <w:r w:rsidRPr="00E7502E">
        <w:rPr>
          <w:rFonts w:asciiTheme="minorHAnsi" w:hAnsiTheme="minorHAnsi" w:cs="Times New Roman"/>
          <w:color w:val="auto"/>
        </w:rPr>
        <w:t>Ronaghan</w:t>
      </w:r>
      <w:proofErr w:type="spellEnd"/>
      <w:r w:rsidRPr="00E7502E">
        <w:rPr>
          <w:rFonts w:asciiTheme="minorHAnsi" w:hAnsiTheme="minorHAnsi" w:cs="Times New Roman"/>
          <w:color w:val="auto"/>
        </w:rPr>
        <w:t xml:space="preserve"> is </w:t>
      </w:r>
      <w:r w:rsidR="00721235" w:rsidRPr="00E7502E">
        <w:rPr>
          <w:rFonts w:asciiTheme="minorHAnsi" w:hAnsiTheme="minorHAnsi" w:cs="Times New Roman"/>
          <w:color w:val="auto"/>
        </w:rPr>
        <w:t>an</w:t>
      </w:r>
      <w:r w:rsidRPr="00E7502E">
        <w:rPr>
          <w:rFonts w:asciiTheme="minorHAnsi" w:hAnsiTheme="minorHAnsi" w:cs="Times New Roman"/>
          <w:color w:val="auto"/>
        </w:rPr>
        <w:t xml:space="preserve"> </w:t>
      </w:r>
      <w:proofErr w:type="spellStart"/>
      <w:r w:rsidRPr="00E7502E">
        <w:rPr>
          <w:rFonts w:asciiTheme="minorHAnsi" w:hAnsiTheme="minorHAnsi" w:cs="Times New Roman"/>
          <w:color w:val="auto"/>
        </w:rPr>
        <w:t>ACeLL</w:t>
      </w:r>
      <w:proofErr w:type="spellEnd"/>
      <w:r w:rsidRPr="00E7502E">
        <w:rPr>
          <w:rFonts w:asciiTheme="minorHAnsi" w:hAnsiTheme="minorHAnsi" w:cs="Times New Roman"/>
          <w:color w:val="auto"/>
        </w:rPr>
        <w:t xml:space="preserve"> cadaver lab proctor and speaker. The rest of the authors have nothing to disclose.</w:t>
      </w:r>
    </w:p>
    <w:p w14:paraId="66030076" w14:textId="77777777" w:rsidR="00AA03DF" w:rsidRPr="00E7502E" w:rsidRDefault="00AA03DF" w:rsidP="00F01FD5">
      <w:pPr>
        <w:contextualSpacing/>
        <w:jc w:val="left"/>
        <w:rPr>
          <w:rFonts w:asciiTheme="minorHAnsi" w:hAnsiTheme="minorHAnsi" w:cs="Times New Roman"/>
          <w:color w:val="auto"/>
        </w:rPr>
      </w:pPr>
    </w:p>
    <w:p w14:paraId="7008C935" w14:textId="207814EC" w:rsidR="003D061B" w:rsidRPr="00E7502E" w:rsidRDefault="009726EE" w:rsidP="00F01FD5">
      <w:pPr>
        <w:contextualSpacing/>
        <w:jc w:val="left"/>
        <w:rPr>
          <w:rFonts w:asciiTheme="minorHAnsi" w:hAnsiTheme="minorHAnsi" w:cs="Times New Roman"/>
          <w:color w:val="auto"/>
        </w:rPr>
      </w:pPr>
      <w:r w:rsidRPr="00E7502E">
        <w:rPr>
          <w:rFonts w:asciiTheme="minorHAnsi" w:hAnsiTheme="minorHAnsi" w:cs="Times New Roman"/>
          <w:b/>
          <w:bCs/>
          <w:color w:val="auto"/>
        </w:rPr>
        <w:t>REFERENCES</w:t>
      </w:r>
      <w:r w:rsidR="00D04760" w:rsidRPr="00E7502E">
        <w:rPr>
          <w:rFonts w:asciiTheme="minorHAnsi" w:hAnsiTheme="minorHAnsi" w:cs="Times New Roman"/>
          <w:b/>
          <w:bCs/>
          <w:color w:val="auto"/>
        </w:rPr>
        <w:t>:</w:t>
      </w:r>
      <w:r w:rsidRPr="00E7502E">
        <w:rPr>
          <w:rFonts w:asciiTheme="minorHAnsi" w:hAnsiTheme="minorHAnsi" w:cs="Times New Roman"/>
          <w:color w:val="auto"/>
        </w:rPr>
        <w:t xml:space="preserve"> </w:t>
      </w:r>
    </w:p>
    <w:p w14:paraId="4AAD6AF6" w14:textId="74BE3F26" w:rsidR="00B90B6C" w:rsidRPr="00E7502E" w:rsidRDefault="003D061B" w:rsidP="006926F3">
      <w:pPr>
        <w:widowControl/>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1.</w:t>
      </w:r>
      <w:r w:rsidR="00B90B6C" w:rsidRPr="00E7502E">
        <w:rPr>
          <w:rFonts w:asciiTheme="minorHAnsi" w:hAnsiTheme="minorHAnsi" w:cs="Helvetica"/>
          <w:color w:val="auto"/>
        </w:rPr>
        <w:t xml:space="preserve"> Kirkpatrick, A.W.</w:t>
      </w:r>
      <w:r w:rsidR="00B90B6C" w:rsidRPr="00E7502E">
        <w:rPr>
          <w:rFonts w:asciiTheme="minorHAnsi" w:hAnsiTheme="minorHAnsi" w:cs="Helvetica"/>
          <w:i/>
          <w:iCs/>
          <w:color w:val="auto"/>
        </w:rPr>
        <w:t>, et al</w:t>
      </w:r>
      <w:r w:rsidR="00B90B6C" w:rsidRPr="00E7502E">
        <w:rPr>
          <w:rFonts w:asciiTheme="minorHAnsi" w:hAnsiTheme="minorHAnsi" w:cs="Helvetica"/>
          <w:color w:val="auto"/>
        </w:rPr>
        <w:t>. Update from the Abdominal Compartment Society (WSACS) on intra-abdominal hypertension and abdominal compartment syndrome: past, present, and future beyond Banff 2017.</w:t>
      </w:r>
      <w:r w:rsidR="00B90B6C" w:rsidRPr="00E7502E">
        <w:rPr>
          <w:rFonts w:asciiTheme="minorHAnsi" w:hAnsiTheme="minorHAnsi" w:cs="Helvetica"/>
          <w:i/>
          <w:iCs/>
          <w:color w:val="auto"/>
        </w:rPr>
        <w:t> </w:t>
      </w:r>
      <w:proofErr w:type="spellStart"/>
      <w:r w:rsidR="006926F3" w:rsidRPr="006926F3">
        <w:rPr>
          <w:rFonts w:asciiTheme="minorHAnsi" w:hAnsiTheme="minorHAnsi" w:cs="Helvetica"/>
          <w:i/>
          <w:color w:val="auto"/>
        </w:rPr>
        <w:t>Anaesthesiology</w:t>
      </w:r>
      <w:proofErr w:type="spellEnd"/>
      <w:r w:rsidR="006926F3" w:rsidRPr="006926F3">
        <w:rPr>
          <w:rFonts w:asciiTheme="minorHAnsi" w:hAnsiTheme="minorHAnsi" w:cs="Helvetica"/>
          <w:i/>
          <w:color w:val="auto"/>
        </w:rPr>
        <w:t xml:space="preserve"> Intensive Therapy</w:t>
      </w:r>
      <w:r w:rsidR="006926F3">
        <w:rPr>
          <w:rFonts w:asciiTheme="minorHAnsi" w:hAnsiTheme="minorHAnsi" w:cs="Helvetica"/>
          <w:i/>
          <w:color w:val="auto"/>
        </w:rPr>
        <w:t xml:space="preserve">. </w:t>
      </w:r>
      <w:r w:rsidR="00B90B6C" w:rsidRPr="00E7502E">
        <w:rPr>
          <w:rFonts w:asciiTheme="minorHAnsi" w:hAnsiTheme="minorHAnsi" w:cs="Helvetica"/>
          <w:b/>
          <w:bCs/>
          <w:color w:val="auto"/>
        </w:rPr>
        <w:t>49</w:t>
      </w:r>
      <w:r w:rsidR="00B90B6C" w:rsidRPr="00E7502E">
        <w:rPr>
          <w:rFonts w:asciiTheme="minorHAnsi" w:hAnsiTheme="minorHAnsi" w:cs="Helvetica"/>
          <w:color w:val="auto"/>
        </w:rPr>
        <w:t> (2), 83-87, doi:10.5603/AIT.a2017.0019</w:t>
      </w:r>
      <w:r w:rsidR="006926F3">
        <w:rPr>
          <w:rFonts w:asciiTheme="minorHAnsi" w:hAnsiTheme="minorHAnsi" w:cs="Helvetica"/>
          <w:color w:val="auto"/>
        </w:rPr>
        <w:t xml:space="preserve"> </w:t>
      </w:r>
      <w:r w:rsidR="00B90B6C" w:rsidRPr="00E7502E">
        <w:rPr>
          <w:rFonts w:asciiTheme="minorHAnsi" w:hAnsiTheme="minorHAnsi" w:cs="Helvetica"/>
          <w:color w:val="auto"/>
        </w:rPr>
        <w:t>(2017).</w:t>
      </w:r>
      <w:r w:rsidRPr="00E7502E">
        <w:rPr>
          <w:rFonts w:asciiTheme="minorHAnsi" w:hAnsiTheme="minorHAnsi" w:cs="Helvetica"/>
          <w:color w:val="auto"/>
        </w:rPr>
        <w:t xml:space="preserve"> </w:t>
      </w:r>
    </w:p>
    <w:p w14:paraId="50614171" w14:textId="3B28D35A" w:rsidR="003D061B" w:rsidRPr="00E7502E" w:rsidRDefault="003D061B" w:rsidP="00F01FD5">
      <w:pPr>
        <w:widowControl/>
        <w:shd w:val="clear" w:color="auto" w:fill="FFFFFF"/>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 xml:space="preserve">2. </w:t>
      </w:r>
      <w:proofErr w:type="spellStart"/>
      <w:r w:rsidRPr="00E7502E">
        <w:rPr>
          <w:rFonts w:asciiTheme="minorHAnsi" w:hAnsiTheme="minorHAnsi" w:cs="Helvetica"/>
          <w:color w:val="auto"/>
        </w:rPr>
        <w:t>Yetisir</w:t>
      </w:r>
      <w:proofErr w:type="spellEnd"/>
      <w:r w:rsidRPr="00E7502E">
        <w:rPr>
          <w:rFonts w:asciiTheme="minorHAnsi" w:hAnsiTheme="minorHAnsi" w:cs="Helvetica"/>
          <w:color w:val="auto"/>
        </w:rPr>
        <w:t xml:space="preserve">, F., </w:t>
      </w:r>
      <w:proofErr w:type="spellStart"/>
      <w:r w:rsidRPr="00E7502E">
        <w:rPr>
          <w:rFonts w:asciiTheme="minorHAnsi" w:hAnsiTheme="minorHAnsi" w:cs="Helvetica"/>
          <w:color w:val="auto"/>
        </w:rPr>
        <w:t>Sarer</w:t>
      </w:r>
      <w:proofErr w:type="spellEnd"/>
      <w:r w:rsidRPr="00E7502E">
        <w:rPr>
          <w:rFonts w:asciiTheme="minorHAnsi" w:hAnsiTheme="minorHAnsi" w:cs="Helvetica"/>
          <w:color w:val="auto"/>
        </w:rPr>
        <w:t xml:space="preserve">, A.E., </w:t>
      </w:r>
      <w:proofErr w:type="spellStart"/>
      <w:r w:rsidRPr="00E7502E">
        <w:rPr>
          <w:rFonts w:asciiTheme="minorHAnsi" w:hAnsiTheme="minorHAnsi" w:cs="Helvetica"/>
          <w:color w:val="auto"/>
        </w:rPr>
        <w:t>Acar</w:t>
      </w:r>
      <w:proofErr w:type="spellEnd"/>
      <w:r w:rsidRPr="00E7502E">
        <w:rPr>
          <w:rFonts w:asciiTheme="minorHAnsi" w:hAnsiTheme="minorHAnsi" w:cs="Helvetica"/>
          <w:color w:val="auto"/>
        </w:rPr>
        <w:t xml:space="preserve">, H.Z. &amp; </w:t>
      </w:r>
      <w:proofErr w:type="spellStart"/>
      <w:r w:rsidRPr="00E7502E">
        <w:rPr>
          <w:rFonts w:asciiTheme="minorHAnsi" w:hAnsiTheme="minorHAnsi" w:cs="Helvetica"/>
          <w:color w:val="auto"/>
        </w:rPr>
        <w:t>Aygar</w:t>
      </w:r>
      <w:proofErr w:type="spellEnd"/>
      <w:r w:rsidRPr="00E7502E">
        <w:rPr>
          <w:rFonts w:asciiTheme="minorHAnsi" w:hAnsiTheme="minorHAnsi" w:cs="Helvetica"/>
          <w:color w:val="auto"/>
        </w:rPr>
        <w:t>, M. Delayed Closure of 61 Open Abdomen Patients Based on an Algorithm.</w:t>
      </w:r>
      <w:r w:rsidRPr="00E7502E">
        <w:rPr>
          <w:rFonts w:asciiTheme="minorHAnsi" w:hAnsiTheme="minorHAnsi" w:cs="Helvetica"/>
          <w:i/>
          <w:iCs/>
          <w:color w:val="auto"/>
        </w:rPr>
        <w:t> </w:t>
      </w:r>
      <w:r w:rsidR="006926F3">
        <w:rPr>
          <w:rFonts w:asciiTheme="minorHAnsi" w:hAnsiTheme="minorHAnsi" w:cs="Helvetica"/>
          <w:i/>
          <w:iCs/>
          <w:color w:val="auto"/>
        </w:rPr>
        <w:t>Indian Journal of Surgery.</w:t>
      </w:r>
      <w:r w:rsidRPr="00E7502E">
        <w:rPr>
          <w:rFonts w:asciiTheme="minorHAnsi" w:hAnsiTheme="minorHAnsi" w:cs="Helvetica"/>
          <w:b/>
          <w:bCs/>
          <w:color w:val="auto"/>
        </w:rPr>
        <w:t> 79</w:t>
      </w:r>
      <w:r w:rsidRPr="00E7502E">
        <w:rPr>
          <w:rFonts w:asciiTheme="minorHAnsi" w:hAnsiTheme="minorHAnsi" w:cs="Helvetica"/>
          <w:color w:val="auto"/>
        </w:rPr>
        <w:t> (1), 38-44, doi:10.1007/s12262-015-1422-5</w:t>
      </w:r>
      <w:r w:rsidR="006926F3">
        <w:rPr>
          <w:rFonts w:asciiTheme="minorHAnsi" w:hAnsiTheme="minorHAnsi" w:cs="Helvetica"/>
          <w:color w:val="auto"/>
        </w:rPr>
        <w:t xml:space="preserve"> </w:t>
      </w:r>
      <w:r w:rsidRPr="00E7502E">
        <w:rPr>
          <w:rFonts w:asciiTheme="minorHAnsi" w:hAnsiTheme="minorHAnsi" w:cs="Helvetica"/>
          <w:color w:val="auto"/>
        </w:rPr>
        <w:t>(2017).</w:t>
      </w:r>
    </w:p>
    <w:p w14:paraId="3E18660A" w14:textId="1BF81B42"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3</w:t>
      </w:r>
      <w:r w:rsidR="003D061B" w:rsidRPr="00E7502E">
        <w:rPr>
          <w:rFonts w:asciiTheme="minorHAnsi" w:hAnsiTheme="minorHAnsi" w:cs="Helvetica"/>
          <w:color w:val="auto"/>
        </w:rPr>
        <w:t>. Ribeiro Junior, M.A</w:t>
      </w:r>
      <w:r w:rsidR="0000401B" w:rsidRPr="0000401B">
        <w:rPr>
          <w:rFonts w:asciiTheme="minorHAnsi" w:hAnsiTheme="minorHAnsi" w:cs="Helvetica"/>
          <w:color w:val="auto"/>
        </w:rPr>
        <w:t>.</w:t>
      </w:r>
      <w:r w:rsidR="0000401B" w:rsidRPr="0000401B">
        <w:rPr>
          <w:rFonts w:asciiTheme="minorHAnsi" w:hAnsiTheme="minorHAnsi" w:cs="Helvetica"/>
          <w:i/>
          <w:iCs/>
          <w:color w:val="auto"/>
        </w:rPr>
        <w:t>, et al</w:t>
      </w:r>
      <w:r w:rsidR="0000401B" w:rsidRPr="0000401B">
        <w:rPr>
          <w:rFonts w:asciiTheme="minorHAnsi" w:hAnsiTheme="minorHAnsi" w:cs="Helvetica"/>
          <w:color w:val="auto"/>
        </w:rPr>
        <w:t xml:space="preserve">. </w:t>
      </w:r>
      <w:bookmarkStart w:id="1" w:name="_GoBack"/>
      <w:bookmarkEnd w:id="1"/>
      <w:r w:rsidR="003D061B" w:rsidRPr="00E7502E">
        <w:rPr>
          <w:rFonts w:asciiTheme="minorHAnsi" w:hAnsiTheme="minorHAnsi" w:cs="Helvetica"/>
          <w:color w:val="auto"/>
        </w:rPr>
        <w:t>Open abdomen in gastrointestinal surgery: Which technique is the best for temporary closure during damage control?</w:t>
      </w:r>
      <w:r w:rsidR="003D061B" w:rsidRPr="00E7502E">
        <w:rPr>
          <w:rFonts w:asciiTheme="minorHAnsi" w:hAnsiTheme="minorHAnsi" w:cs="Helvetica"/>
          <w:i/>
          <w:iCs/>
          <w:color w:val="auto"/>
        </w:rPr>
        <w:t> </w:t>
      </w:r>
      <w:r w:rsidR="006926F3">
        <w:rPr>
          <w:rFonts w:asciiTheme="minorHAnsi" w:hAnsiTheme="minorHAnsi" w:cs="Helvetica"/>
          <w:i/>
          <w:iCs/>
          <w:color w:val="auto"/>
        </w:rPr>
        <w:t>World Journal of Gastrointestinal Surgery</w:t>
      </w:r>
      <w:r w:rsidR="003D061B" w:rsidRPr="00E7502E">
        <w:rPr>
          <w:rFonts w:asciiTheme="minorHAnsi" w:hAnsiTheme="minorHAnsi" w:cs="Helvetica"/>
          <w:i/>
          <w:iCs/>
          <w:color w:val="auto"/>
        </w:rPr>
        <w:t>.</w:t>
      </w:r>
      <w:r w:rsidR="003D061B" w:rsidRPr="00E7502E">
        <w:rPr>
          <w:rFonts w:asciiTheme="minorHAnsi" w:hAnsiTheme="minorHAnsi" w:cs="Helvetica"/>
          <w:b/>
          <w:bCs/>
          <w:color w:val="auto"/>
        </w:rPr>
        <w:t> 8</w:t>
      </w:r>
      <w:r w:rsidR="003D061B" w:rsidRPr="00E7502E">
        <w:rPr>
          <w:rFonts w:asciiTheme="minorHAnsi" w:hAnsiTheme="minorHAnsi" w:cs="Helvetica"/>
          <w:color w:val="auto"/>
        </w:rPr>
        <w:t> (8), 590-597, doi:10.4240/wjgs.v8.i8.590</w:t>
      </w:r>
      <w:r w:rsidR="006926F3">
        <w:rPr>
          <w:rFonts w:asciiTheme="minorHAnsi" w:hAnsiTheme="minorHAnsi" w:cs="Helvetica"/>
          <w:color w:val="auto"/>
        </w:rPr>
        <w:t xml:space="preserve"> </w:t>
      </w:r>
      <w:r w:rsidR="003D061B" w:rsidRPr="00E7502E">
        <w:rPr>
          <w:rFonts w:asciiTheme="minorHAnsi" w:hAnsiTheme="minorHAnsi" w:cs="Helvetica"/>
          <w:color w:val="auto"/>
        </w:rPr>
        <w:t>(2016).</w:t>
      </w:r>
    </w:p>
    <w:p w14:paraId="490F6D3E" w14:textId="7723872A"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4</w:t>
      </w:r>
      <w:r w:rsidR="003D061B" w:rsidRPr="00E7502E">
        <w:rPr>
          <w:rFonts w:asciiTheme="minorHAnsi" w:hAnsiTheme="minorHAnsi" w:cs="Helvetica"/>
          <w:color w:val="auto"/>
        </w:rPr>
        <w:t xml:space="preserve">. </w:t>
      </w:r>
      <w:proofErr w:type="spellStart"/>
      <w:r w:rsidR="003D061B" w:rsidRPr="00E7502E">
        <w:rPr>
          <w:rFonts w:asciiTheme="minorHAnsi" w:hAnsiTheme="minorHAnsi" w:cs="Helvetica"/>
          <w:color w:val="auto"/>
        </w:rPr>
        <w:t>Karakose</w:t>
      </w:r>
      <w:proofErr w:type="spellEnd"/>
      <w:r w:rsidR="003D061B" w:rsidRPr="00E7502E">
        <w:rPr>
          <w:rFonts w:asciiTheme="minorHAnsi" w:hAnsiTheme="minorHAnsi" w:cs="Helvetica"/>
          <w:color w:val="auto"/>
        </w:rPr>
        <w:t>, O</w:t>
      </w:r>
      <w:bookmarkStart w:id="2" w:name="_Hlk507142785"/>
      <w:r w:rsidR="003D061B" w:rsidRPr="00E7502E">
        <w:rPr>
          <w:rFonts w:asciiTheme="minorHAnsi" w:hAnsiTheme="minorHAnsi" w:cs="Helvetica"/>
          <w:color w:val="auto"/>
        </w:rPr>
        <w:t>.</w:t>
      </w:r>
      <w:r w:rsidR="003D061B" w:rsidRPr="00E7502E">
        <w:rPr>
          <w:rFonts w:asciiTheme="minorHAnsi" w:hAnsiTheme="minorHAnsi" w:cs="Helvetica"/>
          <w:i/>
          <w:iCs/>
          <w:color w:val="auto"/>
        </w:rPr>
        <w:t>, et al</w:t>
      </w:r>
      <w:r w:rsidR="003D061B" w:rsidRPr="00E7502E">
        <w:rPr>
          <w:rFonts w:asciiTheme="minorHAnsi" w:hAnsiTheme="minorHAnsi" w:cs="Helvetica"/>
          <w:color w:val="auto"/>
        </w:rPr>
        <w:t xml:space="preserve">. </w:t>
      </w:r>
      <w:bookmarkEnd w:id="2"/>
      <w:r w:rsidR="003D061B" w:rsidRPr="00E7502E">
        <w:rPr>
          <w:rFonts w:asciiTheme="minorHAnsi" w:hAnsiTheme="minorHAnsi" w:cs="Helvetica"/>
          <w:color w:val="auto"/>
        </w:rPr>
        <w:t>Bogota Bag Use in Planned Re-Laparotomies.</w:t>
      </w:r>
      <w:r w:rsidR="003D061B" w:rsidRPr="00E7502E">
        <w:rPr>
          <w:rFonts w:asciiTheme="minorHAnsi" w:hAnsiTheme="minorHAnsi" w:cs="Helvetica"/>
          <w:i/>
          <w:iCs/>
          <w:color w:val="auto"/>
        </w:rPr>
        <w:t> </w:t>
      </w:r>
      <w:r w:rsidR="006926F3">
        <w:rPr>
          <w:rFonts w:asciiTheme="minorHAnsi" w:hAnsiTheme="minorHAnsi" w:cs="Helvetica"/>
          <w:i/>
          <w:iCs/>
          <w:color w:val="auto"/>
        </w:rPr>
        <w:t>Medical Science Monitor</w:t>
      </w:r>
      <w:r w:rsidR="003D061B" w:rsidRPr="00E7502E">
        <w:rPr>
          <w:rFonts w:asciiTheme="minorHAnsi" w:hAnsiTheme="minorHAnsi" w:cs="Helvetica"/>
          <w:i/>
          <w:iCs/>
          <w:color w:val="auto"/>
        </w:rPr>
        <w:t>.</w:t>
      </w:r>
      <w:r w:rsidR="003D061B" w:rsidRPr="00E7502E">
        <w:rPr>
          <w:rFonts w:asciiTheme="minorHAnsi" w:hAnsiTheme="minorHAnsi" w:cs="Helvetica"/>
          <w:b/>
          <w:bCs/>
          <w:color w:val="auto"/>
        </w:rPr>
        <w:t> 22</w:t>
      </w:r>
      <w:r w:rsidR="003D061B" w:rsidRPr="00E7502E">
        <w:rPr>
          <w:rFonts w:asciiTheme="minorHAnsi" w:hAnsiTheme="minorHAnsi" w:cs="Helvetica"/>
          <w:color w:val="auto"/>
        </w:rPr>
        <w:t>, 2900-2904 (2016).</w:t>
      </w:r>
    </w:p>
    <w:p w14:paraId="6FDEB4AB" w14:textId="568EE6D3"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5</w:t>
      </w:r>
      <w:r w:rsidR="003D061B" w:rsidRPr="00E7502E">
        <w:rPr>
          <w:rFonts w:asciiTheme="minorHAnsi" w:hAnsiTheme="minorHAnsi" w:cs="Helvetica"/>
          <w:color w:val="auto"/>
        </w:rPr>
        <w:t xml:space="preserve">. Lassalle, S., </w:t>
      </w:r>
      <w:proofErr w:type="spellStart"/>
      <w:r w:rsidR="003D061B" w:rsidRPr="00E7502E">
        <w:rPr>
          <w:rFonts w:asciiTheme="minorHAnsi" w:hAnsiTheme="minorHAnsi" w:cs="Helvetica"/>
          <w:color w:val="auto"/>
        </w:rPr>
        <w:t>Chechin</w:t>
      </w:r>
      <w:proofErr w:type="spellEnd"/>
      <w:r w:rsidR="003D061B" w:rsidRPr="00E7502E">
        <w:rPr>
          <w:rFonts w:asciiTheme="minorHAnsi" w:hAnsiTheme="minorHAnsi" w:cs="Helvetica"/>
          <w:color w:val="auto"/>
        </w:rPr>
        <w:t>, C. &amp; de la Forge, D. A new cleansing technique for complex wounds.</w:t>
      </w:r>
      <w:r w:rsidR="003D061B" w:rsidRPr="00E7502E">
        <w:rPr>
          <w:rFonts w:asciiTheme="minorHAnsi" w:hAnsiTheme="minorHAnsi" w:cs="Helvetica"/>
          <w:i/>
          <w:iCs/>
          <w:color w:val="auto"/>
        </w:rPr>
        <w:t> </w:t>
      </w:r>
      <w:proofErr w:type="spellStart"/>
      <w:r w:rsidR="003D061B" w:rsidRPr="00E7502E">
        <w:rPr>
          <w:rFonts w:asciiTheme="minorHAnsi" w:hAnsiTheme="minorHAnsi" w:cs="Helvetica"/>
          <w:i/>
          <w:iCs/>
          <w:color w:val="auto"/>
        </w:rPr>
        <w:t>Soins</w:t>
      </w:r>
      <w:proofErr w:type="spellEnd"/>
      <w:r w:rsidR="003D061B" w:rsidRPr="00E7502E">
        <w:rPr>
          <w:rFonts w:asciiTheme="minorHAnsi" w:hAnsiTheme="minorHAnsi" w:cs="Helvetica"/>
          <w:i/>
          <w:iCs/>
          <w:color w:val="auto"/>
        </w:rPr>
        <w:t>.</w:t>
      </w:r>
      <w:r w:rsidR="003D061B" w:rsidRPr="00E7502E">
        <w:rPr>
          <w:rFonts w:asciiTheme="minorHAnsi" w:hAnsiTheme="minorHAnsi" w:cs="Helvetica"/>
          <w:b/>
          <w:bCs/>
          <w:color w:val="auto"/>
        </w:rPr>
        <w:t> 62</w:t>
      </w:r>
      <w:r w:rsidR="003D061B" w:rsidRPr="00E7502E">
        <w:rPr>
          <w:rFonts w:asciiTheme="minorHAnsi" w:hAnsiTheme="minorHAnsi" w:cs="Helvetica"/>
          <w:color w:val="auto"/>
        </w:rPr>
        <w:t> (814), 12-15</w:t>
      </w:r>
      <w:r w:rsidR="006926F3">
        <w:rPr>
          <w:rFonts w:asciiTheme="minorHAnsi" w:hAnsiTheme="minorHAnsi" w:cs="Helvetica"/>
          <w:color w:val="auto"/>
        </w:rPr>
        <w:t xml:space="preserve"> </w:t>
      </w:r>
      <w:r w:rsidR="003D061B" w:rsidRPr="00E7502E">
        <w:rPr>
          <w:rFonts w:asciiTheme="minorHAnsi" w:hAnsiTheme="minorHAnsi" w:cs="Helvetica"/>
          <w:color w:val="auto"/>
        </w:rPr>
        <w:t>(2017).</w:t>
      </w:r>
    </w:p>
    <w:p w14:paraId="4DC5F975" w14:textId="117A47BF"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6</w:t>
      </w:r>
      <w:r w:rsidR="003D061B" w:rsidRPr="00E7502E">
        <w:rPr>
          <w:rFonts w:asciiTheme="minorHAnsi" w:hAnsiTheme="minorHAnsi" w:cs="Helvetica"/>
          <w:color w:val="auto"/>
        </w:rPr>
        <w:t xml:space="preserve">. Strang, S.G., Van </w:t>
      </w:r>
      <w:proofErr w:type="spellStart"/>
      <w:r w:rsidR="003D061B" w:rsidRPr="00E7502E">
        <w:rPr>
          <w:rFonts w:asciiTheme="minorHAnsi" w:hAnsiTheme="minorHAnsi" w:cs="Helvetica"/>
          <w:color w:val="auto"/>
        </w:rPr>
        <w:t>Lieshout</w:t>
      </w:r>
      <w:proofErr w:type="spellEnd"/>
      <w:r w:rsidR="003D061B" w:rsidRPr="00E7502E">
        <w:rPr>
          <w:rFonts w:asciiTheme="minorHAnsi" w:hAnsiTheme="minorHAnsi" w:cs="Helvetica"/>
          <w:color w:val="auto"/>
        </w:rPr>
        <w:t xml:space="preserve">, E.M., Van </w:t>
      </w:r>
      <w:proofErr w:type="spellStart"/>
      <w:r w:rsidR="003D061B" w:rsidRPr="00E7502E">
        <w:rPr>
          <w:rFonts w:asciiTheme="minorHAnsi" w:hAnsiTheme="minorHAnsi" w:cs="Helvetica"/>
          <w:color w:val="auto"/>
        </w:rPr>
        <w:t>Waes</w:t>
      </w:r>
      <w:proofErr w:type="spellEnd"/>
      <w:r w:rsidR="003D061B" w:rsidRPr="00E7502E">
        <w:rPr>
          <w:rFonts w:asciiTheme="minorHAnsi" w:hAnsiTheme="minorHAnsi" w:cs="Helvetica"/>
          <w:color w:val="auto"/>
        </w:rPr>
        <w:t xml:space="preserve">, O.J. &amp; </w:t>
      </w:r>
      <w:proofErr w:type="spellStart"/>
      <w:r w:rsidR="003D061B" w:rsidRPr="00E7502E">
        <w:rPr>
          <w:rFonts w:asciiTheme="minorHAnsi" w:hAnsiTheme="minorHAnsi" w:cs="Helvetica"/>
          <w:color w:val="auto"/>
        </w:rPr>
        <w:t>Verhofstad</w:t>
      </w:r>
      <w:proofErr w:type="spellEnd"/>
      <w:r w:rsidR="003D061B" w:rsidRPr="00E7502E">
        <w:rPr>
          <w:rFonts w:asciiTheme="minorHAnsi" w:hAnsiTheme="minorHAnsi" w:cs="Helvetica"/>
          <w:color w:val="auto"/>
        </w:rPr>
        <w:t>, M.H. Prevalence and mortality of abdominal compartment syndrome in severely injured patients: A systematic review.</w:t>
      </w:r>
      <w:r w:rsidR="006926F3">
        <w:rPr>
          <w:rFonts w:asciiTheme="minorHAnsi" w:hAnsiTheme="minorHAnsi" w:cs="Helvetica"/>
          <w:i/>
          <w:iCs/>
          <w:color w:val="auto"/>
        </w:rPr>
        <w:t xml:space="preserve"> </w:t>
      </w:r>
      <w:r w:rsidR="006926F3" w:rsidRPr="006926F3">
        <w:rPr>
          <w:rFonts w:asciiTheme="minorHAnsi" w:hAnsiTheme="minorHAnsi" w:cs="Helvetica"/>
          <w:i/>
          <w:iCs/>
          <w:color w:val="auto"/>
        </w:rPr>
        <w:t xml:space="preserve">The </w:t>
      </w:r>
      <w:r w:rsidR="006926F3" w:rsidRPr="006926F3">
        <w:rPr>
          <w:rFonts w:asciiTheme="minorHAnsi" w:hAnsiTheme="minorHAnsi" w:cs="Helvetica"/>
          <w:i/>
          <w:iCs/>
          <w:color w:val="auto"/>
        </w:rPr>
        <w:lastRenderedPageBreak/>
        <w:t>Journal of Trauma and Acute Care Surgery</w:t>
      </w:r>
      <w:r w:rsidR="003D061B" w:rsidRPr="00E7502E">
        <w:rPr>
          <w:rFonts w:asciiTheme="minorHAnsi" w:hAnsiTheme="minorHAnsi" w:cs="Helvetica"/>
          <w:i/>
          <w:iCs/>
          <w:color w:val="auto"/>
        </w:rPr>
        <w:t>.</w:t>
      </w:r>
      <w:r w:rsidR="003D061B" w:rsidRPr="00E7502E">
        <w:rPr>
          <w:rFonts w:asciiTheme="minorHAnsi" w:hAnsiTheme="minorHAnsi" w:cs="Helvetica"/>
          <w:b/>
          <w:bCs/>
          <w:color w:val="auto"/>
        </w:rPr>
        <w:t> 81</w:t>
      </w:r>
      <w:r w:rsidR="003D061B" w:rsidRPr="00E7502E">
        <w:rPr>
          <w:rFonts w:asciiTheme="minorHAnsi" w:hAnsiTheme="minorHAnsi" w:cs="Helvetica"/>
          <w:color w:val="auto"/>
        </w:rPr>
        <w:t> (3), 585-592, doi:10.1097/TA.0000000000001133</w:t>
      </w:r>
      <w:r w:rsidR="006926F3">
        <w:rPr>
          <w:rFonts w:asciiTheme="minorHAnsi" w:hAnsiTheme="minorHAnsi" w:cs="Helvetica"/>
          <w:color w:val="auto"/>
        </w:rPr>
        <w:t xml:space="preserve"> </w:t>
      </w:r>
      <w:r w:rsidR="003D061B" w:rsidRPr="00E7502E">
        <w:rPr>
          <w:rFonts w:asciiTheme="minorHAnsi" w:hAnsiTheme="minorHAnsi" w:cs="Helvetica"/>
          <w:color w:val="auto"/>
        </w:rPr>
        <w:t>(2016).</w:t>
      </w:r>
    </w:p>
    <w:p w14:paraId="3EFFE8BA" w14:textId="404F6114"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7</w:t>
      </w:r>
      <w:r w:rsidR="003D061B" w:rsidRPr="00E7502E">
        <w:rPr>
          <w:rFonts w:asciiTheme="minorHAnsi" w:hAnsiTheme="minorHAnsi" w:cs="Helvetica"/>
          <w:color w:val="auto"/>
        </w:rPr>
        <w:t xml:space="preserve">. </w:t>
      </w:r>
      <w:proofErr w:type="spellStart"/>
      <w:r w:rsidR="003D061B" w:rsidRPr="00E7502E">
        <w:rPr>
          <w:rFonts w:asciiTheme="minorHAnsi" w:hAnsiTheme="minorHAnsi" w:cs="Helvetica"/>
          <w:color w:val="auto"/>
        </w:rPr>
        <w:t>Bressan</w:t>
      </w:r>
      <w:proofErr w:type="spellEnd"/>
      <w:r w:rsidR="003D061B" w:rsidRPr="00E7502E">
        <w:rPr>
          <w:rFonts w:asciiTheme="minorHAnsi" w:hAnsiTheme="minorHAnsi" w:cs="Helvetica"/>
          <w:color w:val="auto"/>
        </w:rPr>
        <w:t>, A.K. &amp; Ball, C.G. Intra-abdominal hypertension and abdominal compartment syndrome in acute pancreatitis, hepato-pancreato-biliary operations and liver transplantation.</w:t>
      </w:r>
      <w:r w:rsidR="006926F3">
        <w:rPr>
          <w:rFonts w:asciiTheme="minorHAnsi" w:hAnsiTheme="minorHAnsi" w:cs="Helvetica"/>
          <w:color w:val="auto"/>
        </w:rPr>
        <w:t xml:space="preserve"> </w:t>
      </w:r>
      <w:proofErr w:type="spellStart"/>
      <w:r w:rsidR="003D061B" w:rsidRPr="00E7502E">
        <w:rPr>
          <w:rFonts w:asciiTheme="minorHAnsi" w:hAnsiTheme="minorHAnsi" w:cs="Helvetica"/>
          <w:i/>
          <w:iCs/>
          <w:color w:val="auto"/>
        </w:rPr>
        <w:t>Anaesthesiol</w:t>
      </w:r>
      <w:r w:rsidR="006926F3">
        <w:rPr>
          <w:rFonts w:asciiTheme="minorHAnsi" w:hAnsiTheme="minorHAnsi" w:cs="Helvetica"/>
          <w:i/>
          <w:iCs/>
          <w:color w:val="auto"/>
        </w:rPr>
        <w:t>ogy</w:t>
      </w:r>
      <w:proofErr w:type="spellEnd"/>
      <w:r w:rsidR="006926F3">
        <w:rPr>
          <w:rFonts w:asciiTheme="minorHAnsi" w:hAnsiTheme="minorHAnsi" w:cs="Helvetica"/>
          <w:i/>
          <w:iCs/>
          <w:color w:val="auto"/>
        </w:rPr>
        <w:t xml:space="preserve"> </w:t>
      </w:r>
      <w:r w:rsidR="003D061B" w:rsidRPr="00E7502E">
        <w:rPr>
          <w:rFonts w:asciiTheme="minorHAnsi" w:hAnsiTheme="minorHAnsi" w:cs="Helvetica"/>
          <w:i/>
          <w:iCs/>
          <w:color w:val="auto"/>
        </w:rPr>
        <w:t>Intensive The</w:t>
      </w:r>
      <w:r w:rsidR="006926F3">
        <w:rPr>
          <w:rFonts w:asciiTheme="minorHAnsi" w:hAnsiTheme="minorHAnsi" w:cs="Helvetica"/>
          <w:i/>
          <w:iCs/>
          <w:color w:val="auto"/>
        </w:rPr>
        <w:t>rapy.</w:t>
      </w:r>
      <w:r w:rsidR="003D061B" w:rsidRPr="00E7502E">
        <w:rPr>
          <w:rFonts w:asciiTheme="minorHAnsi" w:hAnsiTheme="minorHAnsi" w:cs="Helvetica"/>
          <w:b/>
          <w:bCs/>
          <w:color w:val="auto"/>
        </w:rPr>
        <w:t> 49</w:t>
      </w:r>
      <w:r w:rsidR="003D061B" w:rsidRPr="00E7502E">
        <w:rPr>
          <w:rFonts w:asciiTheme="minorHAnsi" w:hAnsiTheme="minorHAnsi" w:cs="Helvetica"/>
          <w:color w:val="auto"/>
        </w:rPr>
        <w:t> (2), 159-166, doi:10.5603/AIT.a2017.0024</w:t>
      </w:r>
      <w:r w:rsidR="006926F3">
        <w:rPr>
          <w:rFonts w:asciiTheme="minorHAnsi" w:hAnsiTheme="minorHAnsi" w:cs="Helvetica"/>
          <w:color w:val="auto"/>
        </w:rPr>
        <w:t xml:space="preserve"> </w:t>
      </w:r>
      <w:r w:rsidR="003D061B" w:rsidRPr="00E7502E">
        <w:rPr>
          <w:rFonts w:asciiTheme="minorHAnsi" w:hAnsiTheme="minorHAnsi" w:cs="Helvetica"/>
          <w:color w:val="auto"/>
        </w:rPr>
        <w:t>(2017).</w:t>
      </w:r>
    </w:p>
    <w:p w14:paraId="7A8FFEA2" w14:textId="735731AA"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8</w:t>
      </w:r>
      <w:r w:rsidR="003D061B" w:rsidRPr="00E7502E">
        <w:rPr>
          <w:rFonts w:asciiTheme="minorHAnsi" w:hAnsiTheme="minorHAnsi" w:cs="Helvetica"/>
          <w:color w:val="auto"/>
        </w:rPr>
        <w:t xml:space="preserve">. </w:t>
      </w:r>
      <w:proofErr w:type="spellStart"/>
      <w:r w:rsidR="003D061B" w:rsidRPr="00E7502E">
        <w:rPr>
          <w:rFonts w:asciiTheme="minorHAnsi" w:hAnsiTheme="minorHAnsi" w:cs="Helvetica"/>
          <w:color w:val="auto"/>
        </w:rPr>
        <w:t>Muresan</w:t>
      </w:r>
      <w:proofErr w:type="spellEnd"/>
      <w:r w:rsidR="003D061B" w:rsidRPr="00E7502E">
        <w:rPr>
          <w:rFonts w:asciiTheme="minorHAnsi" w:hAnsiTheme="minorHAnsi" w:cs="Helvetica"/>
          <w:color w:val="auto"/>
        </w:rPr>
        <w:t>, M.</w:t>
      </w:r>
      <w:r w:rsidR="003D061B" w:rsidRPr="00E7502E">
        <w:rPr>
          <w:rFonts w:asciiTheme="minorHAnsi" w:hAnsiTheme="minorHAnsi" w:cs="Helvetica"/>
          <w:i/>
          <w:iCs/>
          <w:color w:val="auto"/>
        </w:rPr>
        <w:t>, et al</w:t>
      </w:r>
      <w:r w:rsidR="003D061B" w:rsidRPr="00E7502E">
        <w:rPr>
          <w:rFonts w:asciiTheme="minorHAnsi" w:hAnsiTheme="minorHAnsi" w:cs="Helvetica"/>
          <w:color w:val="auto"/>
        </w:rPr>
        <w:t xml:space="preserve">. How much does decompressive laparotomy reduce the mortality rate in primary abdominal compartment </w:t>
      </w:r>
      <w:proofErr w:type="gramStart"/>
      <w:r w:rsidR="003D061B" w:rsidRPr="00E7502E">
        <w:rPr>
          <w:rFonts w:asciiTheme="minorHAnsi" w:hAnsiTheme="minorHAnsi" w:cs="Helvetica"/>
          <w:color w:val="auto"/>
        </w:rPr>
        <w:t>syndrome?:</w:t>
      </w:r>
      <w:proofErr w:type="gramEnd"/>
      <w:r w:rsidR="003D061B" w:rsidRPr="00E7502E">
        <w:rPr>
          <w:rFonts w:asciiTheme="minorHAnsi" w:hAnsiTheme="minorHAnsi" w:cs="Helvetica"/>
          <w:color w:val="auto"/>
        </w:rPr>
        <w:t xml:space="preserve"> A single-center prospective study on 66 patients.</w:t>
      </w:r>
      <w:r w:rsidR="003D061B" w:rsidRPr="00E7502E">
        <w:rPr>
          <w:rFonts w:asciiTheme="minorHAnsi" w:hAnsiTheme="minorHAnsi" w:cs="Helvetica"/>
          <w:i/>
          <w:iCs/>
          <w:color w:val="auto"/>
        </w:rPr>
        <w:t> Medicine (Baltimore).</w:t>
      </w:r>
      <w:r w:rsidR="003D061B" w:rsidRPr="00E7502E">
        <w:rPr>
          <w:rFonts w:asciiTheme="minorHAnsi" w:hAnsiTheme="minorHAnsi" w:cs="Helvetica"/>
          <w:b/>
          <w:bCs/>
          <w:color w:val="auto"/>
        </w:rPr>
        <w:t> 96</w:t>
      </w:r>
      <w:r w:rsidR="003D061B" w:rsidRPr="00E7502E">
        <w:rPr>
          <w:rFonts w:asciiTheme="minorHAnsi" w:hAnsiTheme="minorHAnsi" w:cs="Helvetica"/>
          <w:color w:val="auto"/>
        </w:rPr>
        <w:t> (5), e6006, doi:10.1097/MD.0000000000006006</w:t>
      </w:r>
      <w:r w:rsidR="006926F3">
        <w:rPr>
          <w:rFonts w:asciiTheme="minorHAnsi" w:hAnsiTheme="minorHAnsi" w:cs="Helvetica"/>
          <w:color w:val="auto"/>
        </w:rPr>
        <w:t xml:space="preserve"> </w:t>
      </w:r>
      <w:r w:rsidR="003D061B" w:rsidRPr="00E7502E">
        <w:rPr>
          <w:rFonts w:asciiTheme="minorHAnsi" w:hAnsiTheme="minorHAnsi" w:cs="Helvetica"/>
          <w:color w:val="auto"/>
        </w:rPr>
        <w:t>(2017).</w:t>
      </w:r>
    </w:p>
    <w:p w14:paraId="0E3D4A21" w14:textId="741DB7F0" w:rsidR="00B90B6C"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9</w:t>
      </w:r>
      <w:r w:rsidR="003D061B" w:rsidRPr="00E7502E">
        <w:rPr>
          <w:rFonts w:asciiTheme="minorHAnsi" w:hAnsiTheme="minorHAnsi" w:cs="Helvetica"/>
          <w:color w:val="auto"/>
        </w:rPr>
        <w:t xml:space="preserve">. </w:t>
      </w:r>
      <w:proofErr w:type="spellStart"/>
      <w:r w:rsidR="003D061B" w:rsidRPr="00E7502E">
        <w:rPr>
          <w:rFonts w:asciiTheme="minorHAnsi" w:hAnsiTheme="minorHAnsi" w:cs="Helvetica"/>
          <w:color w:val="auto"/>
        </w:rPr>
        <w:t>Coccolini</w:t>
      </w:r>
      <w:proofErr w:type="spellEnd"/>
      <w:r w:rsidR="003D061B" w:rsidRPr="00E7502E">
        <w:rPr>
          <w:rFonts w:asciiTheme="minorHAnsi" w:hAnsiTheme="minorHAnsi" w:cs="Helvetica"/>
          <w:color w:val="auto"/>
        </w:rPr>
        <w:t>, F.</w:t>
      </w:r>
      <w:r w:rsidR="003D061B" w:rsidRPr="00E7502E">
        <w:rPr>
          <w:rFonts w:asciiTheme="minorHAnsi" w:hAnsiTheme="minorHAnsi" w:cs="Helvetica"/>
          <w:i/>
          <w:iCs/>
          <w:color w:val="auto"/>
        </w:rPr>
        <w:t>, et al</w:t>
      </w:r>
      <w:r w:rsidR="003D061B" w:rsidRPr="00E7502E">
        <w:rPr>
          <w:rFonts w:asciiTheme="minorHAnsi" w:hAnsiTheme="minorHAnsi" w:cs="Helvetica"/>
          <w:color w:val="auto"/>
        </w:rPr>
        <w:t>. IROA: International Register of Open Abdomen, preliminary results.</w:t>
      </w:r>
      <w:r w:rsidR="003D061B" w:rsidRPr="00E7502E">
        <w:rPr>
          <w:rFonts w:asciiTheme="minorHAnsi" w:hAnsiTheme="minorHAnsi" w:cs="Helvetica"/>
          <w:i/>
          <w:iCs/>
          <w:color w:val="auto"/>
        </w:rPr>
        <w:t> </w:t>
      </w:r>
      <w:r w:rsidR="006926F3">
        <w:rPr>
          <w:rFonts w:asciiTheme="minorHAnsi" w:hAnsiTheme="minorHAnsi" w:cs="Helvetica"/>
          <w:i/>
          <w:iCs/>
          <w:color w:val="auto"/>
        </w:rPr>
        <w:t>World Journal of Emergency Surgery</w:t>
      </w:r>
      <w:r w:rsidR="003D061B" w:rsidRPr="00E7502E">
        <w:rPr>
          <w:rFonts w:asciiTheme="minorHAnsi" w:hAnsiTheme="minorHAnsi" w:cs="Helvetica"/>
          <w:i/>
          <w:iCs/>
          <w:color w:val="auto"/>
        </w:rPr>
        <w:t>.</w:t>
      </w:r>
      <w:r w:rsidR="003D061B" w:rsidRPr="00E7502E">
        <w:rPr>
          <w:rFonts w:asciiTheme="minorHAnsi" w:hAnsiTheme="minorHAnsi" w:cs="Helvetica"/>
          <w:b/>
          <w:bCs/>
          <w:color w:val="auto"/>
        </w:rPr>
        <w:t> 12</w:t>
      </w:r>
      <w:r w:rsidR="003D061B" w:rsidRPr="00E7502E">
        <w:rPr>
          <w:rFonts w:asciiTheme="minorHAnsi" w:hAnsiTheme="minorHAnsi" w:cs="Helvetica"/>
          <w:color w:val="auto"/>
        </w:rPr>
        <w:t>, 8</w:t>
      </w:r>
      <w:r w:rsidR="006926F3">
        <w:rPr>
          <w:rFonts w:asciiTheme="minorHAnsi" w:hAnsiTheme="minorHAnsi" w:cs="Helvetica"/>
          <w:color w:val="auto"/>
        </w:rPr>
        <w:t>,</w:t>
      </w:r>
      <w:r w:rsidR="003D061B" w:rsidRPr="00E7502E">
        <w:rPr>
          <w:rFonts w:asciiTheme="minorHAnsi" w:hAnsiTheme="minorHAnsi" w:cs="Helvetica"/>
          <w:color w:val="auto"/>
        </w:rPr>
        <w:t xml:space="preserve"> </w:t>
      </w:r>
      <w:proofErr w:type="spellStart"/>
      <w:r w:rsidR="003D061B" w:rsidRPr="00E7502E">
        <w:rPr>
          <w:rFonts w:asciiTheme="minorHAnsi" w:hAnsiTheme="minorHAnsi" w:cs="Helvetica"/>
          <w:color w:val="auto"/>
        </w:rPr>
        <w:t>eCollection</w:t>
      </w:r>
      <w:proofErr w:type="spellEnd"/>
      <w:r w:rsidR="003D061B" w:rsidRPr="00E7502E">
        <w:rPr>
          <w:rFonts w:asciiTheme="minorHAnsi" w:hAnsiTheme="minorHAnsi" w:cs="Helvetica"/>
          <w:color w:val="auto"/>
        </w:rPr>
        <w:t xml:space="preserve"> 2017, doi:10.1186/s13017-017-0123-8</w:t>
      </w:r>
      <w:r w:rsidR="006926F3">
        <w:rPr>
          <w:rFonts w:asciiTheme="minorHAnsi" w:hAnsiTheme="minorHAnsi" w:cs="Helvetica"/>
          <w:color w:val="auto"/>
        </w:rPr>
        <w:t xml:space="preserve"> </w:t>
      </w:r>
      <w:r w:rsidR="003D061B" w:rsidRPr="00E7502E">
        <w:rPr>
          <w:rFonts w:asciiTheme="minorHAnsi" w:hAnsiTheme="minorHAnsi" w:cs="Helvetica"/>
          <w:color w:val="auto"/>
        </w:rPr>
        <w:t>(2017).</w:t>
      </w:r>
    </w:p>
    <w:p w14:paraId="531E0929" w14:textId="005E4DC3" w:rsidR="003D061B" w:rsidRPr="00E7502E" w:rsidRDefault="009E49AE" w:rsidP="00F01FD5">
      <w:pPr>
        <w:widowControl/>
        <w:shd w:val="clear" w:color="auto" w:fill="FFFFFF"/>
        <w:autoSpaceDE/>
        <w:autoSpaceDN/>
        <w:adjustRightInd/>
        <w:contextualSpacing/>
        <w:jc w:val="left"/>
        <w:rPr>
          <w:rFonts w:asciiTheme="minorHAnsi" w:hAnsiTheme="minorHAnsi" w:cs="Helvetica"/>
          <w:color w:val="auto"/>
        </w:rPr>
      </w:pPr>
      <w:r>
        <w:rPr>
          <w:rFonts w:asciiTheme="minorHAnsi" w:hAnsiTheme="minorHAnsi" w:cs="Helvetica"/>
          <w:color w:val="auto"/>
        </w:rPr>
        <w:t>10</w:t>
      </w:r>
      <w:r w:rsidR="00B90B6C" w:rsidRPr="00E7502E">
        <w:rPr>
          <w:rFonts w:asciiTheme="minorHAnsi" w:hAnsiTheme="minorHAnsi" w:cs="Helvetica"/>
          <w:color w:val="auto"/>
        </w:rPr>
        <w:t xml:space="preserve">. </w:t>
      </w:r>
      <w:proofErr w:type="spellStart"/>
      <w:r w:rsidR="00B90B6C" w:rsidRPr="00E7502E">
        <w:rPr>
          <w:rFonts w:asciiTheme="minorHAnsi" w:hAnsiTheme="minorHAnsi" w:cs="Helvetica"/>
          <w:color w:val="auto"/>
          <w:shd w:val="clear" w:color="auto" w:fill="FFFFFF"/>
        </w:rPr>
        <w:t>Lecheminant</w:t>
      </w:r>
      <w:proofErr w:type="spellEnd"/>
      <w:r w:rsidR="00B90B6C" w:rsidRPr="00E7502E">
        <w:rPr>
          <w:rFonts w:asciiTheme="minorHAnsi" w:hAnsiTheme="minorHAnsi" w:cs="Helvetica"/>
          <w:color w:val="auto"/>
          <w:shd w:val="clear" w:color="auto" w:fill="FFFFFF"/>
        </w:rPr>
        <w:t>, J. &amp; Field, C. Porcine urinary bladder matrix: a retrospective study and establishment of protocol.</w:t>
      </w:r>
      <w:r w:rsidR="00B90B6C" w:rsidRPr="00E7502E">
        <w:rPr>
          <w:rFonts w:asciiTheme="minorHAnsi" w:hAnsiTheme="minorHAnsi" w:cs="Helvetica"/>
          <w:i/>
          <w:iCs/>
          <w:color w:val="auto"/>
          <w:shd w:val="clear" w:color="auto" w:fill="FFFFFF"/>
        </w:rPr>
        <w:t> </w:t>
      </w:r>
      <w:r w:rsidR="006926F3">
        <w:rPr>
          <w:rFonts w:asciiTheme="minorHAnsi" w:hAnsiTheme="minorHAnsi" w:cs="Helvetica"/>
          <w:i/>
          <w:iCs/>
          <w:color w:val="auto"/>
          <w:shd w:val="clear" w:color="auto" w:fill="FFFFFF"/>
        </w:rPr>
        <w:t>Journal of Wound Care</w:t>
      </w:r>
      <w:r w:rsidR="00B90B6C" w:rsidRPr="00E7502E">
        <w:rPr>
          <w:rFonts w:asciiTheme="minorHAnsi" w:hAnsiTheme="minorHAnsi" w:cs="Helvetica"/>
          <w:i/>
          <w:iCs/>
          <w:color w:val="auto"/>
          <w:shd w:val="clear" w:color="auto" w:fill="FFFFFF"/>
        </w:rPr>
        <w:t>.</w:t>
      </w:r>
      <w:r w:rsidR="00B90B6C" w:rsidRPr="00E7502E">
        <w:rPr>
          <w:rFonts w:asciiTheme="minorHAnsi" w:hAnsiTheme="minorHAnsi" w:cs="Helvetica"/>
          <w:b/>
          <w:bCs/>
          <w:color w:val="auto"/>
          <w:shd w:val="clear" w:color="auto" w:fill="FFFFFF"/>
        </w:rPr>
        <w:t> 21</w:t>
      </w:r>
      <w:r w:rsidR="00B90B6C" w:rsidRPr="00E7502E">
        <w:rPr>
          <w:rFonts w:asciiTheme="minorHAnsi" w:hAnsiTheme="minorHAnsi" w:cs="Helvetica"/>
          <w:color w:val="auto"/>
          <w:shd w:val="clear" w:color="auto" w:fill="FFFFFF"/>
        </w:rPr>
        <w:t> (10), 80, 482, doi:10.12968/jowc.2012.21.10.476</w:t>
      </w:r>
      <w:r w:rsidR="006926F3">
        <w:rPr>
          <w:rFonts w:asciiTheme="minorHAnsi" w:hAnsiTheme="minorHAnsi" w:cs="Helvetica"/>
          <w:color w:val="auto"/>
          <w:shd w:val="clear" w:color="auto" w:fill="FFFFFF"/>
        </w:rPr>
        <w:t xml:space="preserve"> </w:t>
      </w:r>
      <w:r w:rsidR="00B90B6C" w:rsidRPr="00E7502E">
        <w:rPr>
          <w:rFonts w:asciiTheme="minorHAnsi" w:hAnsiTheme="minorHAnsi" w:cs="Helvetica"/>
          <w:color w:val="auto"/>
          <w:shd w:val="clear" w:color="auto" w:fill="FFFFFF"/>
        </w:rPr>
        <w:t>(2012).</w:t>
      </w:r>
    </w:p>
    <w:p w14:paraId="42524010" w14:textId="49D9EA89" w:rsidR="003D061B" w:rsidRPr="00E7502E" w:rsidRDefault="003D061B" w:rsidP="00F01FD5">
      <w:pPr>
        <w:widowControl/>
        <w:shd w:val="clear" w:color="auto" w:fill="FFFFFF"/>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1</w:t>
      </w:r>
      <w:r w:rsidR="009E49AE">
        <w:rPr>
          <w:rFonts w:asciiTheme="minorHAnsi" w:hAnsiTheme="minorHAnsi" w:cs="Helvetica"/>
          <w:color w:val="auto"/>
        </w:rPr>
        <w:t>1</w:t>
      </w:r>
      <w:r w:rsidRPr="00E7502E">
        <w:rPr>
          <w:rFonts w:asciiTheme="minorHAnsi" w:hAnsiTheme="minorHAnsi" w:cs="Helvetica"/>
          <w:color w:val="auto"/>
        </w:rPr>
        <w:t xml:space="preserve">. </w:t>
      </w:r>
      <w:proofErr w:type="spellStart"/>
      <w:r w:rsidRPr="00E7502E">
        <w:rPr>
          <w:rFonts w:asciiTheme="minorHAnsi" w:hAnsiTheme="minorHAnsi" w:cs="Helvetica"/>
          <w:color w:val="auto"/>
        </w:rPr>
        <w:t>Coccolini</w:t>
      </w:r>
      <w:proofErr w:type="spellEnd"/>
      <w:r w:rsidRPr="00E7502E">
        <w:rPr>
          <w:rFonts w:asciiTheme="minorHAnsi" w:hAnsiTheme="minorHAnsi" w:cs="Helvetica"/>
          <w:color w:val="auto"/>
        </w:rPr>
        <w:t>, F.</w:t>
      </w:r>
      <w:r w:rsidRPr="00E7502E">
        <w:rPr>
          <w:rFonts w:asciiTheme="minorHAnsi" w:hAnsiTheme="minorHAnsi" w:cs="Helvetica"/>
          <w:i/>
          <w:iCs/>
          <w:color w:val="auto"/>
        </w:rPr>
        <w:t>, et al</w:t>
      </w:r>
      <w:r w:rsidRPr="00E7502E">
        <w:rPr>
          <w:rFonts w:asciiTheme="minorHAnsi" w:hAnsiTheme="minorHAnsi" w:cs="Helvetica"/>
          <w:color w:val="auto"/>
        </w:rPr>
        <w:t>. IROA: International Register of Open Abdomen, preliminary results.</w:t>
      </w:r>
      <w:r w:rsidRPr="00E7502E">
        <w:rPr>
          <w:rFonts w:asciiTheme="minorHAnsi" w:hAnsiTheme="minorHAnsi" w:cs="Helvetica"/>
          <w:i/>
          <w:iCs/>
          <w:color w:val="auto"/>
        </w:rPr>
        <w:t> </w:t>
      </w:r>
      <w:r w:rsidR="006926F3">
        <w:rPr>
          <w:rFonts w:asciiTheme="minorHAnsi" w:hAnsiTheme="minorHAnsi" w:cs="Helvetica"/>
          <w:i/>
          <w:iCs/>
          <w:color w:val="auto"/>
        </w:rPr>
        <w:t>World Journal of Emergency Surgery</w:t>
      </w:r>
      <w:r w:rsidR="006926F3" w:rsidRPr="006926F3">
        <w:rPr>
          <w:rFonts w:asciiTheme="minorHAnsi" w:hAnsiTheme="minorHAnsi" w:cs="Helvetica"/>
          <w:bCs/>
          <w:color w:val="auto"/>
        </w:rPr>
        <w:t xml:space="preserve">. </w:t>
      </w:r>
      <w:r w:rsidRPr="00E7502E">
        <w:rPr>
          <w:rFonts w:asciiTheme="minorHAnsi" w:hAnsiTheme="minorHAnsi" w:cs="Helvetica"/>
          <w:b/>
          <w:bCs/>
          <w:color w:val="auto"/>
        </w:rPr>
        <w:t>12</w:t>
      </w:r>
      <w:r w:rsidRPr="00E7502E">
        <w:rPr>
          <w:rFonts w:asciiTheme="minorHAnsi" w:hAnsiTheme="minorHAnsi" w:cs="Helvetica"/>
          <w:color w:val="auto"/>
        </w:rPr>
        <w:t xml:space="preserve">, 8. </w:t>
      </w:r>
      <w:proofErr w:type="spellStart"/>
      <w:r w:rsidRPr="00E7502E">
        <w:rPr>
          <w:rFonts w:asciiTheme="minorHAnsi" w:hAnsiTheme="minorHAnsi" w:cs="Helvetica"/>
          <w:color w:val="auto"/>
        </w:rPr>
        <w:t>eCollection</w:t>
      </w:r>
      <w:proofErr w:type="spellEnd"/>
      <w:r w:rsidRPr="00E7502E">
        <w:rPr>
          <w:rFonts w:asciiTheme="minorHAnsi" w:hAnsiTheme="minorHAnsi" w:cs="Helvetica"/>
          <w:color w:val="auto"/>
        </w:rPr>
        <w:t xml:space="preserve"> 2017, doi:10.1186/s13017-017-0123-8</w:t>
      </w:r>
      <w:r w:rsidR="006926F3">
        <w:rPr>
          <w:rFonts w:asciiTheme="minorHAnsi" w:hAnsiTheme="minorHAnsi" w:cs="Helvetica"/>
          <w:color w:val="auto"/>
        </w:rPr>
        <w:t xml:space="preserve"> </w:t>
      </w:r>
      <w:r w:rsidRPr="00E7502E">
        <w:rPr>
          <w:rFonts w:asciiTheme="minorHAnsi" w:hAnsiTheme="minorHAnsi" w:cs="Helvetica"/>
          <w:color w:val="auto"/>
        </w:rPr>
        <w:t>(2017).</w:t>
      </w:r>
    </w:p>
    <w:p w14:paraId="5DD9606D" w14:textId="280A727C" w:rsidR="00B90B6C" w:rsidRPr="00E7502E" w:rsidRDefault="003D061B" w:rsidP="00F01FD5">
      <w:pPr>
        <w:widowControl/>
        <w:shd w:val="clear" w:color="auto" w:fill="FFFFFF"/>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1</w:t>
      </w:r>
      <w:r w:rsidR="009E49AE">
        <w:rPr>
          <w:rFonts w:asciiTheme="minorHAnsi" w:hAnsiTheme="minorHAnsi" w:cs="Helvetica"/>
          <w:color w:val="auto"/>
        </w:rPr>
        <w:t>2</w:t>
      </w:r>
      <w:r w:rsidRPr="00E7502E">
        <w:rPr>
          <w:rFonts w:asciiTheme="minorHAnsi" w:hAnsiTheme="minorHAnsi" w:cs="Helvetica"/>
          <w:color w:val="auto"/>
        </w:rPr>
        <w:t xml:space="preserve">. Muturi, A., </w:t>
      </w:r>
      <w:proofErr w:type="spellStart"/>
      <w:r w:rsidRPr="00E7502E">
        <w:rPr>
          <w:rFonts w:asciiTheme="minorHAnsi" w:hAnsiTheme="minorHAnsi" w:cs="Helvetica"/>
          <w:color w:val="auto"/>
        </w:rPr>
        <w:t>Ndaguatha</w:t>
      </w:r>
      <w:proofErr w:type="spellEnd"/>
      <w:r w:rsidRPr="00E7502E">
        <w:rPr>
          <w:rFonts w:asciiTheme="minorHAnsi" w:hAnsiTheme="minorHAnsi" w:cs="Helvetica"/>
          <w:color w:val="auto"/>
        </w:rPr>
        <w:t xml:space="preserve">, P., </w:t>
      </w:r>
      <w:proofErr w:type="spellStart"/>
      <w:r w:rsidRPr="00E7502E">
        <w:rPr>
          <w:rFonts w:asciiTheme="minorHAnsi" w:hAnsiTheme="minorHAnsi" w:cs="Helvetica"/>
          <w:color w:val="auto"/>
        </w:rPr>
        <w:t>Ojuka</w:t>
      </w:r>
      <w:proofErr w:type="spellEnd"/>
      <w:r w:rsidRPr="00E7502E">
        <w:rPr>
          <w:rFonts w:asciiTheme="minorHAnsi" w:hAnsiTheme="minorHAnsi" w:cs="Helvetica"/>
          <w:color w:val="auto"/>
        </w:rPr>
        <w:t xml:space="preserve">, D. &amp; </w:t>
      </w:r>
      <w:proofErr w:type="spellStart"/>
      <w:r w:rsidRPr="00E7502E">
        <w:rPr>
          <w:rFonts w:asciiTheme="minorHAnsi" w:hAnsiTheme="minorHAnsi" w:cs="Helvetica"/>
          <w:color w:val="auto"/>
        </w:rPr>
        <w:t>Kibet</w:t>
      </w:r>
      <w:proofErr w:type="spellEnd"/>
      <w:r w:rsidRPr="00E7502E">
        <w:rPr>
          <w:rFonts w:asciiTheme="minorHAnsi" w:hAnsiTheme="minorHAnsi" w:cs="Helvetica"/>
          <w:color w:val="auto"/>
        </w:rPr>
        <w:t>, A. Prevalence and predictors of intra-abdominal hypertension and compartment syndrome in surgical patients in critical care units at Kenyatta National Hospital.</w:t>
      </w:r>
      <w:r w:rsidRPr="00E7502E">
        <w:rPr>
          <w:rFonts w:asciiTheme="minorHAnsi" w:hAnsiTheme="minorHAnsi" w:cs="Helvetica"/>
          <w:i/>
          <w:iCs/>
          <w:color w:val="auto"/>
        </w:rPr>
        <w:t> </w:t>
      </w:r>
      <w:r w:rsidR="006926F3" w:rsidRPr="00E7502E">
        <w:rPr>
          <w:rFonts w:asciiTheme="minorHAnsi" w:hAnsiTheme="minorHAnsi" w:cs="Helvetica"/>
          <w:i/>
          <w:iCs/>
          <w:color w:val="auto"/>
        </w:rPr>
        <w:t>BMC Emerg</w:t>
      </w:r>
      <w:r w:rsidR="006926F3">
        <w:rPr>
          <w:rFonts w:asciiTheme="minorHAnsi" w:hAnsiTheme="minorHAnsi" w:cs="Helvetica"/>
          <w:i/>
          <w:iCs/>
          <w:color w:val="auto"/>
        </w:rPr>
        <w:t xml:space="preserve">ency </w:t>
      </w:r>
      <w:r w:rsidR="006926F3" w:rsidRPr="00E7502E">
        <w:rPr>
          <w:rFonts w:asciiTheme="minorHAnsi" w:hAnsiTheme="minorHAnsi" w:cs="Helvetica"/>
          <w:i/>
          <w:iCs/>
          <w:color w:val="auto"/>
        </w:rPr>
        <w:t>Med</w:t>
      </w:r>
      <w:r w:rsidR="006926F3">
        <w:rPr>
          <w:rFonts w:asciiTheme="minorHAnsi" w:hAnsiTheme="minorHAnsi" w:cs="Helvetica"/>
          <w:i/>
          <w:iCs/>
          <w:color w:val="auto"/>
        </w:rPr>
        <w:t>icine</w:t>
      </w:r>
      <w:r w:rsidRPr="00E7502E">
        <w:rPr>
          <w:rFonts w:asciiTheme="minorHAnsi" w:hAnsiTheme="minorHAnsi" w:cs="Helvetica"/>
          <w:i/>
          <w:iCs/>
          <w:color w:val="auto"/>
        </w:rPr>
        <w:t>.</w:t>
      </w:r>
      <w:r w:rsidRPr="00E7502E">
        <w:rPr>
          <w:rFonts w:asciiTheme="minorHAnsi" w:hAnsiTheme="minorHAnsi" w:cs="Helvetica"/>
          <w:b/>
          <w:bCs/>
          <w:color w:val="auto"/>
        </w:rPr>
        <w:t> 17</w:t>
      </w:r>
      <w:r w:rsidRPr="00E7502E">
        <w:rPr>
          <w:rFonts w:asciiTheme="minorHAnsi" w:hAnsiTheme="minorHAnsi" w:cs="Helvetica"/>
          <w:color w:val="auto"/>
        </w:rPr>
        <w:t> (1), y, doi:10.1186/s12873-017-0120-y</w:t>
      </w:r>
      <w:r w:rsidR="006926F3">
        <w:rPr>
          <w:rFonts w:asciiTheme="minorHAnsi" w:hAnsiTheme="minorHAnsi" w:cs="Helvetica"/>
          <w:color w:val="auto"/>
        </w:rPr>
        <w:t xml:space="preserve"> </w:t>
      </w:r>
      <w:r w:rsidRPr="00E7502E">
        <w:rPr>
          <w:rFonts w:asciiTheme="minorHAnsi" w:hAnsiTheme="minorHAnsi" w:cs="Helvetica"/>
          <w:color w:val="auto"/>
        </w:rPr>
        <w:t>(2017).</w:t>
      </w:r>
    </w:p>
    <w:p w14:paraId="736368F1" w14:textId="23D84DC3" w:rsidR="00B90B6C" w:rsidRPr="00E7502E" w:rsidRDefault="00B90B6C" w:rsidP="00F01FD5">
      <w:pPr>
        <w:widowControl/>
        <w:shd w:val="clear" w:color="auto" w:fill="FFFFFF"/>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1</w:t>
      </w:r>
      <w:r w:rsidR="009E49AE">
        <w:rPr>
          <w:rFonts w:asciiTheme="minorHAnsi" w:hAnsiTheme="minorHAnsi" w:cs="Helvetica"/>
          <w:color w:val="auto"/>
        </w:rPr>
        <w:t>3</w:t>
      </w:r>
      <w:r w:rsidRPr="00E7502E">
        <w:rPr>
          <w:rFonts w:asciiTheme="minorHAnsi" w:hAnsiTheme="minorHAnsi" w:cs="Helvetica"/>
          <w:color w:val="auto"/>
        </w:rPr>
        <w:t xml:space="preserve">. </w:t>
      </w:r>
      <w:proofErr w:type="spellStart"/>
      <w:r w:rsidRPr="00E7502E">
        <w:rPr>
          <w:rFonts w:asciiTheme="minorHAnsi" w:hAnsiTheme="minorHAnsi" w:cs="Helvetica"/>
          <w:color w:val="auto"/>
        </w:rPr>
        <w:t>Okullo</w:t>
      </w:r>
      <w:proofErr w:type="spellEnd"/>
      <w:r w:rsidRPr="00E7502E">
        <w:rPr>
          <w:rFonts w:asciiTheme="minorHAnsi" w:hAnsiTheme="minorHAnsi" w:cs="Helvetica"/>
          <w:color w:val="auto"/>
        </w:rPr>
        <w:t>, A.</w:t>
      </w:r>
      <w:r w:rsidRPr="00E7502E">
        <w:rPr>
          <w:rFonts w:asciiTheme="minorHAnsi" w:hAnsiTheme="minorHAnsi" w:cs="Helvetica"/>
          <w:i/>
          <w:iCs/>
          <w:color w:val="auto"/>
        </w:rPr>
        <w:t>, et al</w:t>
      </w:r>
      <w:r w:rsidRPr="00E7502E">
        <w:rPr>
          <w:rFonts w:asciiTheme="minorHAnsi" w:hAnsiTheme="minorHAnsi" w:cs="Helvetica"/>
          <w:color w:val="auto"/>
        </w:rPr>
        <w:t xml:space="preserve">. The Abdominal </w:t>
      </w:r>
      <w:proofErr w:type="spellStart"/>
      <w:r w:rsidRPr="00E7502E">
        <w:rPr>
          <w:rFonts w:asciiTheme="minorHAnsi" w:hAnsiTheme="minorHAnsi" w:cs="Helvetica"/>
          <w:color w:val="auto"/>
        </w:rPr>
        <w:t>Reapproximation</w:t>
      </w:r>
      <w:proofErr w:type="spellEnd"/>
      <w:r w:rsidRPr="00E7502E">
        <w:rPr>
          <w:rFonts w:asciiTheme="minorHAnsi" w:hAnsiTheme="minorHAnsi" w:cs="Helvetica"/>
          <w:color w:val="auto"/>
        </w:rPr>
        <w:t xml:space="preserve"> Anchor Device.</w:t>
      </w:r>
      <w:r w:rsidRPr="00E7502E">
        <w:rPr>
          <w:rFonts w:asciiTheme="minorHAnsi" w:hAnsiTheme="minorHAnsi" w:cs="Helvetica"/>
          <w:i/>
          <w:iCs/>
          <w:color w:val="auto"/>
        </w:rPr>
        <w:t> </w:t>
      </w:r>
      <w:r w:rsidR="006926F3">
        <w:rPr>
          <w:rFonts w:asciiTheme="minorHAnsi" w:hAnsiTheme="minorHAnsi" w:cs="Helvetica"/>
          <w:i/>
          <w:iCs/>
          <w:color w:val="auto"/>
        </w:rPr>
        <w:t>Surgical Innovation</w:t>
      </w:r>
      <w:r w:rsidRPr="00E7502E">
        <w:rPr>
          <w:rFonts w:asciiTheme="minorHAnsi" w:hAnsiTheme="minorHAnsi" w:cs="Helvetica"/>
          <w:i/>
          <w:iCs/>
          <w:color w:val="auto"/>
        </w:rPr>
        <w:t>.</w:t>
      </w:r>
      <w:r w:rsidRPr="00E7502E">
        <w:rPr>
          <w:rFonts w:asciiTheme="minorHAnsi" w:hAnsiTheme="minorHAnsi" w:cs="Helvetica"/>
          <w:b/>
          <w:bCs/>
          <w:color w:val="auto"/>
        </w:rPr>
        <w:t> 24</w:t>
      </w:r>
      <w:r w:rsidRPr="00E7502E">
        <w:rPr>
          <w:rFonts w:asciiTheme="minorHAnsi" w:hAnsiTheme="minorHAnsi" w:cs="Helvetica"/>
          <w:color w:val="auto"/>
        </w:rPr>
        <w:t> (1), 49-54, doi:10.1177/1553350616671640</w:t>
      </w:r>
      <w:r w:rsidR="006926F3">
        <w:rPr>
          <w:rFonts w:asciiTheme="minorHAnsi" w:hAnsiTheme="minorHAnsi" w:cs="Helvetica"/>
          <w:color w:val="auto"/>
        </w:rPr>
        <w:t xml:space="preserve"> </w:t>
      </w:r>
      <w:r w:rsidRPr="00E7502E">
        <w:rPr>
          <w:rFonts w:asciiTheme="minorHAnsi" w:hAnsiTheme="minorHAnsi" w:cs="Helvetica"/>
          <w:color w:val="auto"/>
        </w:rPr>
        <w:t>(2017).</w:t>
      </w:r>
    </w:p>
    <w:p w14:paraId="5855C40F" w14:textId="52A0DC31" w:rsidR="00B90B6C" w:rsidRPr="00E7502E" w:rsidRDefault="00B90B6C" w:rsidP="00F01FD5">
      <w:pPr>
        <w:widowControl/>
        <w:shd w:val="clear" w:color="auto" w:fill="FFFFFF"/>
        <w:autoSpaceDE/>
        <w:autoSpaceDN/>
        <w:adjustRightInd/>
        <w:contextualSpacing/>
        <w:jc w:val="left"/>
        <w:rPr>
          <w:rFonts w:asciiTheme="minorHAnsi" w:hAnsiTheme="minorHAnsi" w:cs="Helvetica"/>
          <w:color w:val="auto"/>
        </w:rPr>
      </w:pPr>
      <w:r w:rsidRPr="00E7502E">
        <w:rPr>
          <w:rFonts w:asciiTheme="minorHAnsi" w:hAnsiTheme="minorHAnsi" w:cs="Helvetica"/>
          <w:color w:val="auto"/>
        </w:rPr>
        <w:t>1</w:t>
      </w:r>
      <w:r w:rsidR="009E49AE">
        <w:rPr>
          <w:rFonts w:asciiTheme="minorHAnsi" w:hAnsiTheme="minorHAnsi" w:cs="Helvetica"/>
          <w:color w:val="auto"/>
        </w:rPr>
        <w:t>4</w:t>
      </w:r>
      <w:r w:rsidRPr="00E7502E">
        <w:rPr>
          <w:rFonts w:asciiTheme="minorHAnsi" w:hAnsiTheme="minorHAnsi" w:cs="Helvetica"/>
          <w:color w:val="auto"/>
        </w:rPr>
        <w:t xml:space="preserve">. </w:t>
      </w:r>
      <w:proofErr w:type="spellStart"/>
      <w:r w:rsidRPr="00E7502E">
        <w:rPr>
          <w:rFonts w:asciiTheme="minorHAnsi" w:hAnsiTheme="minorHAnsi" w:cs="Helvetica"/>
          <w:color w:val="auto"/>
        </w:rPr>
        <w:t>Yetisir</w:t>
      </w:r>
      <w:proofErr w:type="spellEnd"/>
      <w:r w:rsidRPr="00E7502E">
        <w:rPr>
          <w:rFonts w:asciiTheme="minorHAnsi" w:hAnsiTheme="minorHAnsi" w:cs="Helvetica"/>
          <w:color w:val="auto"/>
        </w:rPr>
        <w:t xml:space="preserve">, F., </w:t>
      </w:r>
      <w:proofErr w:type="spellStart"/>
      <w:r w:rsidRPr="00E7502E">
        <w:rPr>
          <w:rFonts w:asciiTheme="minorHAnsi" w:hAnsiTheme="minorHAnsi" w:cs="Helvetica"/>
          <w:color w:val="auto"/>
        </w:rPr>
        <w:t>Sarer</w:t>
      </w:r>
      <w:proofErr w:type="spellEnd"/>
      <w:r w:rsidRPr="00E7502E">
        <w:rPr>
          <w:rFonts w:asciiTheme="minorHAnsi" w:hAnsiTheme="minorHAnsi" w:cs="Helvetica"/>
          <w:color w:val="auto"/>
        </w:rPr>
        <w:t xml:space="preserve">, A.E., </w:t>
      </w:r>
      <w:proofErr w:type="spellStart"/>
      <w:r w:rsidRPr="00E7502E">
        <w:rPr>
          <w:rFonts w:asciiTheme="minorHAnsi" w:hAnsiTheme="minorHAnsi" w:cs="Helvetica"/>
          <w:color w:val="auto"/>
        </w:rPr>
        <w:t>Acar</w:t>
      </w:r>
      <w:proofErr w:type="spellEnd"/>
      <w:r w:rsidRPr="00E7502E">
        <w:rPr>
          <w:rFonts w:asciiTheme="minorHAnsi" w:hAnsiTheme="minorHAnsi" w:cs="Helvetica"/>
          <w:color w:val="auto"/>
        </w:rPr>
        <w:t xml:space="preserve">, H.Z. &amp; </w:t>
      </w:r>
      <w:proofErr w:type="spellStart"/>
      <w:r w:rsidRPr="00E7502E">
        <w:rPr>
          <w:rFonts w:asciiTheme="minorHAnsi" w:hAnsiTheme="minorHAnsi" w:cs="Helvetica"/>
          <w:color w:val="auto"/>
        </w:rPr>
        <w:t>Aygar</w:t>
      </w:r>
      <w:proofErr w:type="spellEnd"/>
      <w:r w:rsidRPr="00E7502E">
        <w:rPr>
          <w:rFonts w:asciiTheme="minorHAnsi" w:hAnsiTheme="minorHAnsi" w:cs="Helvetica"/>
          <w:color w:val="auto"/>
        </w:rPr>
        <w:t>, M. Delayed Closure of 61 Open Abdomen Patients Based on an Algorithm.</w:t>
      </w:r>
      <w:r w:rsidRPr="00E7502E">
        <w:rPr>
          <w:rFonts w:asciiTheme="minorHAnsi" w:hAnsiTheme="minorHAnsi" w:cs="Helvetica"/>
          <w:i/>
          <w:iCs/>
          <w:color w:val="auto"/>
        </w:rPr>
        <w:t> Indian J</w:t>
      </w:r>
      <w:r w:rsidR="006926F3">
        <w:rPr>
          <w:rFonts w:asciiTheme="minorHAnsi" w:hAnsiTheme="minorHAnsi" w:cs="Helvetica"/>
          <w:i/>
          <w:iCs/>
          <w:color w:val="auto"/>
        </w:rPr>
        <w:t>ournal of Surgery</w:t>
      </w:r>
      <w:r w:rsidRPr="00E7502E">
        <w:rPr>
          <w:rFonts w:asciiTheme="minorHAnsi" w:hAnsiTheme="minorHAnsi" w:cs="Helvetica"/>
          <w:i/>
          <w:iCs/>
          <w:color w:val="auto"/>
        </w:rPr>
        <w:t>.</w:t>
      </w:r>
      <w:r w:rsidRPr="00E7502E">
        <w:rPr>
          <w:rFonts w:asciiTheme="minorHAnsi" w:hAnsiTheme="minorHAnsi" w:cs="Helvetica"/>
          <w:b/>
          <w:bCs/>
          <w:color w:val="auto"/>
        </w:rPr>
        <w:t> 79</w:t>
      </w:r>
      <w:r w:rsidRPr="00E7502E">
        <w:rPr>
          <w:rFonts w:asciiTheme="minorHAnsi" w:hAnsiTheme="minorHAnsi" w:cs="Helvetica"/>
          <w:color w:val="auto"/>
        </w:rPr>
        <w:t> (1), 38-44, doi:10.1007/s12262-015-1422-5</w:t>
      </w:r>
      <w:r w:rsidR="006926F3">
        <w:rPr>
          <w:rFonts w:asciiTheme="minorHAnsi" w:hAnsiTheme="minorHAnsi" w:cs="Helvetica"/>
          <w:color w:val="auto"/>
        </w:rPr>
        <w:t xml:space="preserve"> </w:t>
      </w:r>
      <w:r w:rsidRPr="00E7502E">
        <w:rPr>
          <w:rFonts w:asciiTheme="minorHAnsi" w:hAnsiTheme="minorHAnsi" w:cs="Helvetica"/>
          <w:color w:val="auto"/>
        </w:rPr>
        <w:t>(2017).</w:t>
      </w:r>
    </w:p>
    <w:p w14:paraId="135143B3" w14:textId="4F0081C8" w:rsidR="00A006F1" w:rsidRPr="00E7502E" w:rsidRDefault="00A006F1" w:rsidP="00F01FD5">
      <w:pPr>
        <w:contextualSpacing/>
        <w:jc w:val="left"/>
        <w:rPr>
          <w:rFonts w:asciiTheme="minorHAnsi" w:hAnsiTheme="minorHAnsi" w:cs="Times New Roman"/>
          <w:color w:val="auto"/>
        </w:rPr>
      </w:pPr>
      <w:r w:rsidRPr="00E7502E">
        <w:rPr>
          <w:rFonts w:asciiTheme="minorHAnsi" w:hAnsiTheme="minorHAnsi" w:cs="Times New Roman"/>
          <w:color w:val="auto"/>
        </w:rPr>
        <w:t>1</w:t>
      </w:r>
      <w:r w:rsidR="009E49AE">
        <w:rPr>
          <w:rFonts w:asciiTheme="minorHAnsi" w:hAnsiTheme="minorHAnsi" w:cs="Times New Roman"/>
          <w:color w:val="auto"/>
        </w:rPr>
        <w:t>5</w:t>
      </w:r>
      <w:r w:rsidRPr="00E7502E">
        <w:rPr>
          <w:rFonts w:asciiTheme="minorHAnsi" w:hAnsiTheme="minorHAnsi" w:cs="Times New Roman"/>
          <w:color w:val="auto"/>
        </w:rPr>
        <w:t xml:space="preserve">. Chaudhry, H., </w:t>
      </w:r>
      <w:proofErr w:type="spellStart"/>
      <w:r w:rsidRPr="00E7502E">
        <w:rPr>
          <w:rFonts w:asciiTheme="minorHAnsi" w:hAnsiTheme="minorHAnsi" w:cs="Times New Roman"/>
          <w:color w:val="auto"/>
        </w:rPr>
        <w:t>Bukiet</w:t>
      </w:r>
      <w:proofErr w:type="spellEnd"/>
      <w:r w:rsidRPr="00E7502E">
        <w:rPr>
          <w:rFonts w:asciiTheme="minorHAnsi" w:hAnsiTheme="minorHAnsi" w:cs="Times New Roman"/>
          <w:color w:val="auto"/>
        </w:rPr>
        <w:t xml:space="preserve">, B., </w:t>
      </w:r>
      <w:proofErr w:type="spellStart"/>
      <w:r w:rsidRPr="00E7502E">
        <w:rPr>
          <w:rFonts w:asciiTheme="minorHAnsi" w:hAnsiTheme="minorHAnsi" w:cs="Times New Roman"/>
          <w:color w:val="auto"/>
        </w:rPr>
        <w:t>Zhiming</w:t>
      </w:r>
      <w:proofErr w:type="spellEnd"/>
      <w:r w:rsidRPr="00E7502E">
        <w:rPr>
          <w:rFonts w:asciiTheme="minorHAnsi" w:hAnsiTheme="minorHAnsi" w:cs="Times New Roman"/>
          <w:color w:val="auto"/>
        </w:rPr>
        <w:t xml:space="preserve"> J., </w:t>
      </w:r>
      <w:proofErr w:type="spellStart"/>
      <w:r w:rsidRPr="00E7502E">
        <w:rPr>
          <w:rFonts w:asciiTheme="minorHAnsi" w:hAnsiTheme="minorHAnsi" w:cs="Times New Roman"/>
          <w:color w:val="auto"/>
        </w:rPr>
        <w:t>Stecco</w:t>
      </w:r>
      <w:proofErr w:type="spellEnd"/>
      <w:r w:rsidRPr="00E7502E">
        <w:rPr>
          <w:rFonts w:asciiTheme="minorHAnsi" w:hAnsiTheme="minorHAnsi" w:cs="Times New Roman"/>
          <w:color w:val="auto"/>
        </w:rPr>
        <w:t xml:space="preserve">, A. &amp; Findley T. Deformations experienced in the human skin, adipose tissue, and fascia in osteopathic manipulative medicine. </w:t>
      </w:r>
      <w:r w:rsidR="006926F3" w:rsidRPr="006926F3">
        <w:rPr>
          <w:rFonts w:asciiTheme="minorHAnsi" w:hAnsiTheme="minorHAnsi" w:cs="Times New Roman"/>
          <w:i/>
          <w:color w:val="auto"/>
        </w:rPr>
        <w:t>The Journal of the American Osteopathic Association</w:t>
      </w:r>
      <w:r w:rsidR="00A04C22" w:rsidRPr="00E7502E">
        <w:rPr>
          <w:rFonts w:asciiTheme="minorHAnsi" w:hAnsiTheme="minorHAnsi" w:cs="Times New Roman"/>
          <w:i/>
          <w:color w:val="auto"/>
        </w:rPr>
        <w:t xml:space="preserve">. </w:t>
      </w:r>
      <w:r w:rsidR="00A04C22" w:rsidRPr="006926F3">
        <w:rPr>
          <w:rFonts w:asciiTheme="minorHAnsi" w:hAnsiTheme="minorHAnsi" w:cs="Times New Roman"/>
          <w:b/>
          <w:color w:val="auto"/>
        </w:rPr>
        <w:t>114</w:t>
      </w:r>
      <w:r w:rsidR="00A04C22" w:rsidRPr="00E7502E">
        <w:rPr>
          <w:rFonts w:asciiTheme="minorHAnsi" w:hAnsiTheme="minorHAnsi" w:cs="Times New Roman"/>
          <w:color w:val="auto"/>
        </w:rPr>
        <w:t xml:space="preserve"> (1), 780-7, doi:10.7556/jaoa.2014.152</w:t>
      </w:r>
      <w:r w:rsidR="006926F3">
        <w:rPr>
          <w:rFonts w:asciiTheme="minorHAnsi" w:hAnsiTheme="minorHAnsi" w:cs="Times New Roman"/>
          <w:color w:val="auto"/>
        </w:rPr>
        <w:t xml:space="preserve"> (2017).</w:t>
      </w:r>
    </w:p>
    <w:p w14:paraId="29EE06E4" w14:textId="77777777" w:rsidR="00AE3185" w:rsidRPr="00E7502E" w:rsidRDefault="00AE3185" w:rsidP="00F01FD5">
      <w:pPr>
        <w:pStyle w:val="ListParagraph"/>
        <w:ind w:left="0"/>
        <w:jc w:val="left"/>
        <w:rPr>
          <w:rFonts w:asciiTheme="minorHAnsi" w:hAnsiTheme="minorHAnsi" w:cs="Times New Roman"/>
          <w:color w:val="auto"/>
        </w:rPr>
      </w:pPr>
    </w:p>
    <w:sectPr w:rsidR="00AE3185" w:rsidRPr="00E7502E" w:rsidSect="003F6510">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4545" w14:textId="77777777" w:rsidR="002619AA" w:rsidRDefault="002619AA" w:rsidP="00621C4E">
      <w:r>
        <w:separator/>
      </w:r>
    </w:p>
  </w:endnote>
  <w:endnote w:type="continuationSeparator" w:id="0">
    <w:p w14:paraId="73D95B3F" w14:textId="77777777" w:rsidR="002619AA" w:rsidRDefault="002619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926F3" w:rsidRDefault="006926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BF7A3" w14:textId="77777777" w:rsidR="002619AA" w:rsidRDefault="002619AA" w:rsidP="00621C4E">
      <w:r>
        <w:separator/>
      </w:r>
    </w:p>
  </w:footnote>
  <w:footnote w:type="continuationSeparator" w:id="0">
    <w:p w14:paraId="3D7B0525" w14:textId="77777777" w:rsidR="002619AA" w:rsidRDefault="002619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B5EEAF2" w:rsidR="006926F3" w:rsidRPr="006F06E4" w:rsidRDefault="006926F3" w:rsidP="00460736">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523A"/>
    <w:multiLevelType w:val="hybridMultilevel"/>
    <w:tmpl w:val="8EA617BE"/>
    <w:lvl w:ilvl="0" w:tplc="186AFE00">
      <w:start w:val="1"/>
      <w:numFmt w:val="bullet"/>
      <w:lvlText w:val="•"/>
      <w:lvlJc w:val="left"/>
      <w:pPr>
        <w:tabs>
          <w:tab w:val="num" w:pos="720"/>
        </w:tabs>
        <w:ind w:left="720" w:hanging="360"/>
      </w:pPr>
      <w:rPr>
        <w:rFonts w:ascii="Times New Roman" w:hAnsi="Times New Roman" w:hint="default"/>
      </w:rPr>
    </w:lvl>
    <w:lvl w:ilvl="1" w:tplc="D21E56D8" w:tentative="1">
      <w:start w:val="1"/>
      <w:numFmt w:val="bullet"/>
      <w:lvlText w:val="•"/>
      <w:lvlJc w:val="left"/>
      <w:pPr>
        <w:tabs>
          <w:tab w:val="num" w:pos="1440"/>
        </w:tabs>
        <w:ind w:left="1440" w:hanging="360"/>
      </w:pPr>
      <w:rPr>
        <w:rFonts w:ascii="Times New Roman" w:hAnsi="Times New Roman" w:hint="default"/>
      </w:rPr>
    </w:lvl>
    <w:lvl w:ilvl="2" w:tplc="FD0EB04C" w:tentative="1">
      <w:start w:val="1"/>
      <w:numFmt w:val="bullet"/>
      <w:lvlText w:val="•"/>
      <w:lvlJc w:val="left"/>
      <w:pPr>
        <w:tabs>
          <w:tab w:val="num" w:pos="2160"/>
        </w:tabs>
        <w:ind w:left="2160" w:hanging="360"/>
      </w:pPr>
      <w:rPr>
        <w:rFonts w:ascii="Times New Roman" w:hAnsi="Times New Roman" w:hint="default"/>
      </w:rPr>
    </w:lvl>
    <w:lvl w:ilvl="3" w:tplc="026AE1A2" w:tentative="1">
      <w:start w:val="1"/>
      <w:numFmt w:val="bullet"/>
      <w:lvlText w:val="•"/>
      <w:lvlJc w:val="left"/>
      <w:pPr>
        <w:tabs>
          <w:tab w:val="num" w:pos="2880"/>
        </w:tabs>
        <w:ind w:left="2880" w:hanging="360"/>
      </w:pPr>
      <w:rPr>
        <w:rFonts w:ascii="Times New Roman" w:hAnsi="Times New Roman" w:hint="default"/>
      </w:rPr>
    </w:lvl>
    <w:lvl w:ilvl="4" w:tplc="7EC83600" w:tentative="1">
      <w:start w:val="1"/>
      <w:numFmt w:val="bullet"/>
      <w:lvlText w:val="•"/>
      <w:lvlJc w:val="left"/>
      <w:pPr>
        <w:tabs>
          <w:tab w:val="num" w:pos="3600"/>
        </w:tabs>
        <w:ind w:left="3600" w:hanging="360"/>
      </w:pPr>
      <w:rPr>
        <w:rFonts w:ascii="Times New Roman" w:hAnsi="Times New Roman" w:hint="default"/>
      </w:rPr>
    </w:lvl>
    <w:lvl w:ilvl="5" w:tplc="2DFEF036" w:tentative="1">
      <w:start w:val="1"/>
      <w:numFmt w:val="bullet"/>
      <w:lvlText w:val="•"/>
      <w:lvlJc w:val="left"/>
      <w:pPr>
        <w:tabs>
          <w:tab w:val="num" w:pos="4320"/>
        </w:tabs>
        <w:ind w:left="4320" w:hanging="360"/>
      </w:pPr>
      <w:rPr>
        <w:rFonts w:ascii="Times New Roman" w:hAnsi="Times New Roman" w:hint="default"/>
      </w:rPr>
    </w:lvl>
    <w:lvl w:ilvl="6" w:tplc="E69A41E8" w:tentative="1">
      <w:start w:val="1"/>
      <w:numFmt w:val="bullet"/>
      <w:lvlText w:val="•"/>
      <w:lvlJc w:val="left"/>
      <w:pPr>
        <w:tabs>
          <w:tab w:val="num" w:pos="5040"/>
        </w:tabs>
        <w:ind w:left="5040" w:hanging="360"/>
      </w:pPr>
      <w:rPr>
        <w:rFonts w:ascii="Times New Roman" w:hAnsi="Times New Roman" w:hint="default"/>
      </w:rPr>
    </w:lvl>
    <w:lvl w:ilvl="7" w:tplc="B3C2AE90" w:tentative="1">
      <w:start w:val="1"/>
      <w:numFmt w:val="bullet"/>
      <w:lvlText w:val="•"/>
      <w:lvlJc w:val="left"/>
      <w:pPr>
        <w:tabs>
          <w:tab w:val="num" w:pos="5760"/>
        </w:tabs>
        <w:ind w:left="5760" w:hanging="360"/>
      </w:pPr>
      <w:rPr>
        <w:rFonts w:ascii="Times New Roman" w:hAnsi="Times New Roman" w:hint="default"/>
      </w:rPr>
    </w:lvl>
    <w:lvl w:ilvl="8" w:tplc="7FD8EED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86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D270C"/>
    <w:multiLevelType w:val="hybridMultilevel"/>
    <w:tmpl w:val="7BFA9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5447F"/>
    <w:multiLevelType w:val="hybridMultilevel"/>
    <w:tmpl w:val="46A46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792B"/>
    <w:multiLevelType w:val="hybridMultilevel"/>
    <w:tmpl w:val="5F968E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887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23809"/>
    <w:multiLevelType w:val="multilevel"/>
    <w:tmpl w:val="D6A296CC"/>
    <w:lvl w:ilvl="0">
      <w:start w:val="1"/>
      <w:numFmt w:val="decimal"/>
      <w:lvlText w:val="%1."/>
      <w:lvlJc w:val="left"/>
      <w:pPr>
        <w:ind w:left="360" w:hanging="360"/>
      </w:pPr>
    </w:lvl>
    <w:lvl w:ilvl="1">
      <w:start w:val="1"/>
      <w:numFmt w:val="decimal"/>
      <w:lvlText w:val="%1.%2."/>
      <w:lvlJc w:val="left"/>
      <w:pPr>
        <w:ind w:left="22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2"/>
  </w:num>
  <w:num w:numId="10">
    <w:abstractNumId w:val="17"/>
  </w:num>
  <w:num w:numId="11">
    <w:abstractNumId w:val="23"/>
  </w:num>
  <w:num w:numId="12">
    <w:abstractNumId w:val="1"/>
  </w:num>
  <w:num w:numId="13">
    <w:abstractNumId w:val="19"/>
  </w:num>
  <w:num w:numId="14">
    <w:abstractNumId w:val="26"/>
  </w:num>
  <w:num w:numId="15">
    <w:abstractNumId w:val="13"/>
  </w:num>
  <w:num w:numId="16">
    <w:abstractNumId w:val="8"/>
  </w:num>
  <w:num w:numId="17">
    <w:abstractNumId w:val="22"/>
  </w:num>
  <w:num w:numId="18">
    <w:abstractNumId w:val="14"/>
  </w:num>
  <w:num w:numId="19">
    <w:abstractNumId w:val="24"/>
  </w:num>
  <w:num w:numId="20">
    <w:abstractNumId w:val="3"/>
  </w:num>
  <w:num w:numId="21">
    <w:abstractNumId w:val="25"/>
  </w:num>
  <w:num w:numId="22">
    <w:abstractNumId w:val="27"/>
  </w:num>
  <w:num w:numId="23">
    <w:abstractNumId w:val="7"/>
  </w:num>
  <w:num w:numId="24">
    <w:abstractNumId w:val="20"/>
  </w:num>
  <w:num w:numId="25">
    <w:abstractNumId w:val="2"/>
  </w:num>
  <w:num w:numId="26">
    <w:abstractNumId w:val="21"/>
  </w:num>
  <w:num w:numId="27">
    <w:abstractNumId w:val="5"/>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01B"/>
    <w:rsid w:val="00005815"/>
    <w:rsid w:val="00007DBC"/>
    <w:rsid w:val="00007EA1"/>
    <w:rsid w:val="000100F0"/>
    <w:rsid w:val="00012FF9"/>
    <w:rsid w:val="00014314"/>
    <w:rsid w:val="00021434"/>
    <w:rsid w:val="00021774"/>
    <w:rsid w:val="00021DF3"/>
    <w:rsid w:val="00023869"/>
    <w:rsid w:val="00024598"/>
    <w:rsid w:val="00032769"/>
    <w:rsid w:val="00037B58"/>
    <w:rsid w:val="00041D9B"/>
    <w:rsid w:val="00044584"/>
    <w:rsid w:val="00051B73"/>
    <w:rsid w:val="00060ABE"/>
    <w:rsid w:val="00061A50"/>
    <w:rsid w:val="00064104"/>
    <w:rsid w:val="00066025"/>
    <w:rsid w:val="000701D1"/>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68D7"/>
    <w:rsid w:val="000F265C"/>
    <w:rsid w:val="000F3AFA"/>
    <w:rsid w:val="000F5712"/>
    <w:rsid w:val="000F6611"/>
    <w:rsid w:val="000F7E22"/>
    <w:rsid w:val="001104F3"/>
    <w:rsid w:val="00112EEB"/>
    <w:rsid w:val="0012563A"/>
    <w:rsid w:val="001313A7"/>
    <w:rsid w:val="0013276F"/>
    <w:rsid w:val="0013621E"/>
    <w:rsid w:val="0013642E"/>
    <w:rsid w:val="001368AD"/>
    <w:rsid w:val="00152A23"/>
    <w:rsid w:val="00162CB7"/>
    <w:rsid w:val="00171E5B"/>
    <w:rsid w:val="00171F94"/>
    <w:rsid w:val="00175D4E"/>
    <w:rsid w:val="0017668A"/>
    <w:rsid w:val="001766FE"/>
    <w:rsid w:val="001771E7"/>
    <w:rsid w:val="0018118F"/>
    <w:rsid w:val="001911FF"/>
    <w:rsid w:val="00192006"/>
    <w:rsid w:val="00193180"/>
    <w:rsid w:val="001B1519"/>
    <w:rsid w:val="001B2E2D"/>
    <w:rsid w:val="001B5CD2"/>
    <w:rsid w:val="001B788A"/>
    <w:rsid w:val="001C0BEE"/>
    <w:rsid w:val="001C1E49"/>
    <w:rsid w:val="001C2A98"/>
    <w:rsid w:val="001D077E"/>
    <w:rsid w:val="001D0EFE"/>
    <w:rsid w:val="001D3D7D"/>
    <w:rsid w:val="001D3FFF"/>
    <w:rsid w:val="001D625F"/>
    <w:rsid w:val="001D7576"/>
    <w:rsid w:val="001E14A0"/>
    <w:rsid w:val="001E7376"/>
    <w:rsid w:val="001F225C"/>
    <w:rsid w:val="001F3B06"/>
    <w:rsid w:val="001F77E9"/>
    <w:rsid w:val="001F79B1"/>
    <w:rsid w:val="00201CFA"/>
    <w:rsid w:val="0020220D"/>
    <w:rsid w:val="00202448"/>
    <w:rsid w:val="00202D15"/>
    <w:rsid w:val="00212EAE"/>
    <w:rsid w:val="00214BEE"/>
    <w:rsid w:val="002205B8"/>
    <w:rsid w:val="00225720"/>
    <w:rsid w:val="002259E5"/>
    <w:rsid w:val="002260B4"/>
    <w:rsid w:val="00226140"/>
    <w:rsid w:val="002274F3"/>
    <w:rsid w:val="0023094C"/>
    <w:rsid w:val="00234BE3"/>
    <w:rsid w:val="00235A90"/>
    <w:rsid w:val="00241E48"/>
    <w:rsid w:val="0024214E"/>
    <w:rsid w:val="00242623"/>
    <w:rsid w:val="00250558"/>
    <w:rsid w:val="00260652"/>
    <w:rsid w:val="002619AA"/>
    <w:rsid w:val="00261F25"/>
    <w:rsid w:val="002648A9"/>
    <w:rsid w:val="00264DFA"/>
    <w:rsid w:val="0026536F"/>
    <w:rsid w:val="0026553C"/>
    <w:rsid w:val="00267DD5"/>
    <w:rsid w:val="00274A0A"/>
    <w:rsid w:val="00275068"/>
    <w:rsid w:val="00277593"/>
    <w:rsid w:val="00280918"/>
    <w:rsid w:val="00282AF6"/>
    <w:rsid w:val="00286BA8"/>
    <w:rsid w:val="00287085"/>
    <w:rsid w:val="00290AF9"/>
    <w:rsid w:val="002967CF"/>
    <w:rsid w:val="00297788"/>
    <w:rsid w:val="002A484B"/>
    <w:rsid w:val="002A4895"/>
    <w:rsid w:val="002A5B3A"/>
    <w:rsid w:val="002A64A6"/>
    <w:rsid w:val="002B4606"/>
    <w:rsid w:val="002C47D4"/>
    <w:rsid w:val="002D0F38"/>
    <w:rsid w:val="002D77E3"/>
    <w:rsid w:val="002F2859"/>
    <w:rsid w:val="002F6E3C"/>
    <w:rsid w:val="003010A4"/>
    <w:rsid w:val="0030117D"/>
    <w:rsid w:val="00301F30"/>
    <w:rsid w:val="00303C87"/>
    <w:rsid w:val="003108E5"/>
    <w:rsid w:val="003120CB"/>
    <w:rsid w:val="00320153"/>
    <w:rsid w:val="00320367"/>
    <w:rsid w:val="00322871"/>
    <w:rsid w:val="00326FB3"/>
    <w:rsid w:val="003316D4"/>
    <w:rsid w:val="00333822"/>
    <w:rsid w:val="00336715"/>
    <w:rsid w:val="00337BCC"/>
    <w:rsid w:val="00340DFD"/>
    <w:rsid w:val="00344954"/>
    <w:rsid w:val="00350CD7"/>
    <w:rsid w:val="003533E9"/>
    <w:rsid w:val="00360C17"/>
    <w:rsid w:val="003615D8"/>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6779"/>
    <w:rsid w:val="003D061B"/>
    <w:rsid w:val="003D2998"/>
    <w:rsid w:val="003D2F0A"/>
    <w:rsid w:val="003D3891"/>
    <w:rsid w:val="003D5D84"/>
    <w:rsid w:val="003E0F4F"/>
    <w:rsid w:val="003E18AC"/>
    <w:rsid w:val="003E210B"/>
    <w:rsid w:val="003E2A12"/>
    <w:rsid w:val="003E3384"/>
    <w:rsid w:val="003E548E"/>
    <w:rsid w:val="003F11D9"/>
    <w:rsid w:val="003F2CCE"/>
    <w:rsid w:val="003F6510"/>
    <w:rsid w:val="00401F42"/>
    <w:rsid w:val="004148E1"/>
    <w:rsid w:val="00414CFA"/>
    <w:rsid w:val="00420196"/>
    <w:rsid w:val="00420BE9"/>
    <w:rsid w:val="00423AD8"/>
    <w:rsid w:val="00423E08"/>
    <w:rsid w:val="00424C85"/>
    <w:rsid w:val="004260BD"/>
    <w:rsid w:val="0043012F"/>
    <w:rsid w:val="00430F1F"/>
    <w:rsid w:val="004326EA"/>
    <w:rsid w:val="0044434C"/>
    <w:rsid w:val="0044456B"/>
    <w:rsid w:val="00447BD1"/>
    <w:rsid w:val="004507F3"/>
    <w:rsid w:val="00450AF4"/>
    <w:rsid w:val="00460736"/>
    <w:rsid w:val="004671C7"/>
    <w:rsid w:val="00472F4D"/>
    <w:rsid w:val="004730BF"/>
    <w:rsid w:val="00474DCB"/>
    <w:rsid w:val="0047535C"/>
    <w:rsid w:val="00485870"/>
    <w:rsid w:val="00485FE8"/>
    <w:rsid w:val="00492EB5"/>
    <w:rsid w:val="00494F77"/>
    <w:rsid w:val="00497721"/>
    <w:rsid w:val="004A0229"/>
    <w:rsid w:val="004A35D2"/>
    <w:rsid w:val="004A71E4"/>
    <w:rsid w:val="004B2F00"/>
    <w:rsid w:val="004B5C07"/>
    <w:rsid w:val="004B6E31"/>
    <w:rsid w:val="004C1D66"/>
    <w:rsid w:val="004C31D7"/>
    <w:rsid w:val="004C4AD2"/>
    <w:rsid w:val="004D1F21"/>
    <w:rsid w:val="004D59D8"/>
    <w:rsid w:val="004D5DA1"/>
    <w:rsid w:val="004D713E"/>
    <w:rsid w:val="004E150F"/>
    <w:rsid w:val="004E1DCA"/>
    <w:rsid w:val="004E23A1"/>
    <w:rsid w:val="004E3489"/>
    <w:rsid w:val="004E358A"/>
    <w:rsid w:val="004E3AFA"/>
    <w:rsid w:val="004E6588"/>
    <w:rsid w:val="004E6661"/>
    <w:rsid w:val="00502A0A"/>
    <w:rsid w:val="00506E14"/>
    <w:rsid w:val="00507C50"/>
    <w:rsid w:val="00517C3A"/>
    <w:rsid w:val="00521088"/>
    <w:rsid w:val="00527BF4"/>
    <w:rsid w:val="005324BE"/>
    <w:rsid w:val="00534F6C"/>
    <w:rsid w:val="00535994"/>
    <w:rsid w:val="0053646D"/>
    <w:rsid w:val="00540AAD"/>
    <w:rsid w:val="00543EC1"/>
    <w:rsid w:val="00546458"/>
    <w:rsid w:val="0055087C"/>
    <w:rsid w:val="00552540"/>
    <w:rsid w:val="00553413"/>
    <w:rsid w:val="00554486"/>
    <w:rsid w:val="00560E31"/>
    <w:rsid w:val="005667E6"/>
    <w:rsid w:val="00581B23"/>
    <w:rsid w:val="0058219C"/>
    <w:rsid w:val="0058707F"/>
    <w:rsid w:val="005931FE"/>
    <w:rsid w:val="005A41F0"/>
    <w:rsid w:val="005B0072"/>
    <w:rsid w:val="005B0732"/>
    <w:rsid w:val="005B38A0"/>
    <w:rsid w:val="005B491C"/>
    <w:rsid w:val="005B4DBF"/>
    <w:rsid w:val="005B5DE2"/>
    <w:rsid w:val="005B674C"/>
    <w:rsid w:val="005C7561"/>
    <w:rsid w:val="005D1E57"/>
    <w:rsid w:val="005D2F57"/>
    <w:rsid w:val="005D34F6"/>
    <w:rsid w:val="005D4F1A"/>
    <w:rsid w:val="005E1884"/>
    <w:rsid w:val="005F373A"/>
    <w:rsid w:val="005F3F18"/>
    <w:rsid w:val="005F4F87"/>
    <w:rsid w:val="005F6B0E"/>
    <w:rsid w:val="005F760E"/>
    <w:rsid w:val="005F7B1D"/>
    <w:rsid w:val="0060222A"/>
    <w:rsid w:val="00610C21"/>
    <w:rsid w:val="00611907"/>
    <w:rsid w:val="00611CE9"/>
    <w:rsid w:val="00613116"/>
    <w:rsid w:val="006202A6"/>
    <w:rsid w:val="0062054B"/>
    <w:rsid w:val="00621C4E"/>
    <w:rsid w:val="00624EAE"/>
    <w:rsid w:val="006305D7"/>
    <w:rsid w:val="00633A01"/>
    <w:rsid w:val="00633B97"/>
    <w:rsid w:val="006341F7"/>
    <w:rsid w:val="00635014"/>
    <w:rsid w:val="006369CE"/>
    <w:rsid w:val="006370AC"/>
    <w:rsid w:val="006411CA"/>
    <w:rsid w:val="006619C8"/>
    <w:rsid w:val="00667919"/>
    <w:rsid w:val="00671710"/>
    <w:rsid w:val="00673414"/>
    <w:rsid w:val="00676079"/>
    <w:rsid w:val="00676ECD"/>
    <w:rsid w:val="00677D0A"/>
    <w:rsid w:val="0068185F"/>
    <w:rsid w:val="006926F3"/>
    <w:rsid w:val="00696DBA"/>
    <w:rsid w:val="006A01CF"/>
    <w:rsid w:val="006A60DD"/>
    <w:rsid w:val="006A7234"/>
    <w:rsid w:val="006B074C"/>
    <w:rsid w:val="006B3B84"/>
    <w:rsid w:val="006B4E7C"/>
    <w:rsid w:val="006B5D8C"/>
    <w:rsid w:val="006B72D4"/>
    <w:rsid w:val="006C11CC"/>
    <w:rsid w:val="006C1AEB"/>
    <w:rsid w:val="006C57FE"/>
    <w:rsid w:val="006C62DC"/>
    <w:rsid w:val="006E187C"/>
    <w:rsid w:val="006E4B63"/>
    <w:rsid w:val="006F06E4"/>
    <w:rsid w:val="006F7B41"/>
    <w:rsid w:val="00702B5D"/>
    <w:rsid w:val="00703ED2"/>
    <w:rsid w:val="00707B8D"/>
    <w:rsid w:val="00713636"/>
    <w:rsid w:val="00714B8C"/>
    <w:rsid w:val="0071675D"/>
    <w:rsid w:val="00721235"/>
    <w:rsid w:val="00723A27"/>
    <w:rsid w:val="00730704"/>
    <w:rsid w:val="00735CF5"/>
    <w:rsid w:val="0074063A"/>
    <w:rsid w:val="00742AA4"/>
    <w:rsid w:val="00743BA1"/>
    <w:rsid w:val="00745F1E"/>
    <w:rsid w:val="00747699"/>
    <w:rsid w:val="007515FE"/>
    <w:rsid w:val="007601D0"/>
    <w:rsid w:val="0076109D"/>
    <w:rsid w:val="00767107"/>
    <w:rsid w:val="00773BFD"/>
    <w:rsid w:val="007743B3"/>
    <w:rsid w:val="00774490"/>
    <w:rsid w:val="007819FF"/>
    <w:rsid w:val="00784A4C"/>
    <w:rsid w:val="00784BC6"/>
    <w:rsid w:val="0078523D"/>
    <w:rsid w:val="007911F0"/>
    <w:rsid w:val="007931DF"/>
    <w:rsid w:val="007A0172"/>
    <w:rsid w:val="007A2511"/>
    <w:rsid w:val="007A260E"/>
    <w:rsid w:val="007A4639"/>
    <w:rsid w:val="007A4D4C"/>
    <w:rsid w:val="007A4DD6"/>
    <w:rsid w:val="007A5CB9"/>
    <w:rsid w:val="007B6B07"/>
    <w:rsid w:val="007B6D43"/>
    <w:rsid w:val="007B749A"/>
    <w:rsid w:val="007B7C6E"/>
    <w:rsid w:val="007D44D7"/>
    <w:rsid w:val="007D621A"/>
    <w:rsid w:val="007E058A"/>
    <w:rsid w:val="007E2887"/>
    <w:rsid w:val="007E5278"/>
    <w:rsid w:val="007E749C"/>
    <w:rsid w:val="007F1842"/>
    <w:rsid w:val="007F1B5C"/>
    <w:rsid w:val="007F218C"/>
    <w:rsid w:val="007F246E"/>
    <w:rsid w:val="007F7103"/>
    <w:rsid w:val="00801257"/>
    <w:rsid w:val="00803B0A"/>
    <w:rsid w:val="00804DED"/>
    <w:rsid w:val="00805B96"/>
    <w:rsid w:val="008105BE"/>
    <w:rsid w:val="008115A5"/>
    <w:rsid w:val="00811D46"/>
    <w:rsid w:val="0081415D"/>
    <w:rsid w:val="00814343"/>
    <w:rsid w:val="00820229"/>
    <w:rsid w:val="00822448"/>
    <w:rsid w:val="00822ABE"/>
    <w:rsid w:val="008244D1"/>
    <w:rsid w:val="00827F51"/>
    <w:rsid w:val="0083104E"/>
    <w:rsid w:val="008343BE"/>
    <w:rsid w:val="00840FB4"/>
    <w:rsid w:val="008410B2"/>
    <w:rsid w:val="008447B0"/>
    <w:rsid w:val="008500A0"/>
    <w:rsid w:val="00851FFC"/>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236"/>
    <w:rsid w:val="00896ABD"/>
    <w:rsid w:val="008A3380"/>
    <w:rsid w:val="008A7A9C"/>
    <w:rsid w:val="008B12F6"/>
    <w:rsid w:val="008B4E86"/>
    <w:rsid w:val="008B5218"/>
    <w:rsid w:val="008B7102"/>
    <w:rsid w:val="008C3B7D"/>
    <w:rsid w:val="008D0F90"/>
    <w:rsid w:val="008D3715"/>
    <w:rsid w:val="008D5465"/>
    <w:rsid w:val="008D7EB7"/>
    <w:rsid w:val="008E0CEB"/>
    <w:rsid w:val="008E365C"/>
    <w:rsid w:val="008E3684"/>
    <w:rsid w:val="008E57F5"/>
    <w:rsid w:val="008E7606"/>
    <w:rsid w:val="008F1DAA"/>
    <w:rsid w:val="008F3EBD"/>
    <w:rsid w:val="008F574F"/>
    <w:rsid w:val="008F60B2"/>
    <w:rsid w:val="008F7C41"/>
    <w:rsid w:val="009031E2"/>
    <w:rsid w:val="00906094"/>
    <w:rsid w:val="0091276C"/>
    <w:rsid w:val="009165AC"/>
    <w:rsid w:val="0092053F"/>
    <w:rsid w:val="0092340A"/>
    <w:rsid w:val="0093041C"/>
    <w:rsid w:val="009313D9"/>
    <w:rsid w:val="00934864"/>
    <w:rsid w:val="00935B7F"/>
    <w:rsid w:val="00941293"/>
    <w:rsid w:val="00946372"/>
    <w:rsid w:val="00950C17"/>
    <w:rsid w:val="00951FAF"/>
    <w:rsid w:val="00954740"/>
    <w:rsid w:val="00963ABC"/>
    <w:rsid w:val="0096423A"/>
    <w:rsid w:val="00965D21"/>
    <w:rsid w:val="00967764"/>
    <w:rsid w:val="00970B0E"/>
    <w:rsid w:val="00970BB9"/>
    <w:rsid w:val="009726EE"/>
    <w:rsid w:val="00975573"/>
    <w:rsid w:val="00976D03"/>
    <w:rsid w:val="00977B30"/>
    <w:rsid w:val="00981F71"/>
    <w:rsid w:val="00982F41"/>
    <w:rsid w:val="00985090"/>
    <w:rsid w:val="00987710"/>
    <w:rsid w:val="009904AB"/>
    <w:rsid w:val="00995688"/>
    <w:rsid w:val="009958A6"/>
    <w:rsid w:val="00996456"/>
    <w:rsid w:val="009A04F5"/>
    <w:rsid w:val="009A15EF"/>
    <w:rsid w:val="009A38A5"/>
    <w:rsid w:val="009A5FBD"/>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49AE"/>
    <w:rsid w:val="009F01B1"/>
    <w:rsid w:val="009F0DBB"/>
    <w:rsid w:val="009F3887"/>
    <w:rsid w:val="009F732B"/>
    <w:rsid w:val="00A006F1"/>
    <w:rsid w:val="00A01FE0"/>
    <w:rsid w:val="00A04C22"/>
    <w:rsid w:val="00A07FE4"/>
    <w:rsid w:val="00A10656"/>
    <w:rsid w:val="00A113C0"/>
    <w:rsid w:val="00A12FA6"/>
    <w:rsid w:val="00A1339B"/>
    <w:rsid w:val="00A14ABA"/>
    <w:rsid w:val="00A24CB6"/>
    <w:rsid w:val="00A26CD2"/>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7486B"/>
    <w:rsid w:val="00A82C8A"/>
    <w:rsid w:val="00A8346B"/>
    <w:rsid w:val="00A852FF"/>
    <w:rsid w:val="00A87337"/>
    <w:rsid w:val="00A90C97"/>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185"/>
    <w:rsid w:val="00AE3E3A"/>
    <w:rsid w:val="00AE77B4"/>
    <w:rsid w:val="00AE7C1A"/>
    <w:rsid w:val="00AE7DF8"/>
    <w:rsid w:val="00AF0D9C"/>
    <w:rsid w:val="00AF11FF"/>
    <w:rsid w:val="00AF13AB"/>
    <w:rsid w:val="00AF1D36"/>
    <w:rsid w:val="00AF280B"/>
    <w:rsid w:val="00AF5F75"/>
    <w:rsid w:val="00AF6001"/>
    <w:rsid w:val="00B01A16"/>
    <w:rsid w:val="00B07F45"/>
    <w:rsid w:val="00B1021A"/>
    <w:rsid w:val="00B1481A"/>
    <w:rsid w:val="00B15A1F"/>
    <w:rsid w:val="00B15FE9"/>
    <w:rsid w:val="00B21445"/>
    <w:rsid w:val="00B2148A"/>
    <w:rsid w:val="00B220C2"/>
    <w:rsid w:val="00B25B32"/>
    <w:rsid w:val="00B32616"/>
    <w:rsid w:val="00B36C42"/>
    <w:rsid w:val="00B42EA7"/>
    <w:rsid w:val="00B50DDB"/>
    <w:rsid w:val="00B528BA"/>
    <w:rsid w:val="00B5337C"/>
    <w:rsid w:val="00B53FDE"/>
    <w:rsid w:val="00B5634D"/>
    <w:rsid w:val="00B56397"/>
    <w:rsid w:val="00B6027B"/>
    <w:rsid w:val="00B627B5"/>
    <w:rsid w:val="00B65EDB"/>
    <w:rsid w:val="00B6698E"/>
    <w:rsid w:val="00B66A27"/>
    <w:rsid w:val="00B67AFF"/>
    <w:rsid w:val="00B70B59"/>
    <w:rsid w:val="00B73657"/>
    <w:rsid w:val="00B7413B"/>
    <w:rsid w:val="00B90B6C"/>
    <w:rsid w:val="00BA1735"/>
    <w:rsid w:val="00BA19FA"/>
    <w:rsid w:val="00BA4288"/>
    <w:rsid w:val="00BB48E5"/>
    <w:rsid w:val="00BB5607"/>
    <w:rsid w:val="00BB5ACA"/>
    <w:rsid w:val="00BB627F"/>
    <w:rsid w:val="00BC14A6"/>
    <w:rsid w:val="00BC3823"/>
    <w:rsid w:val="00BC5841"/>
    <w:rsid w:val="00BD60B4"/>
    <w:rsid w:val="00BD7367"/>
    <w:rsid w:val="00BD796B"/>
    <w:rsid w:val="00BE40C0"/>
    <w:rsid w:val="00BE5F4A"/>
    <w:rsid w:val="00BE6383"/>
    <w:rsid w:val="00BE6F21"/>
    <w:rsid w:val="00BE7884"/>
    <w:rsid w:val="00BE7AEF"/>
    <w:rsid w:val="00BF09B0"/>
    <w:rsid w:val="00BF1544"/>
    <w:rsid w:val="00BF1B53"/>
    <w:rsid w:val="00BF246D"/>
    <w:rsid w:val="00C036DA"/>
    <w:rsid w:val="00C04C5C"/>
    <w:rsid w:val="00C06F06"/>
    <w:rsid w:val="00C2052A"/>
    <w:rsid w:val="00C20FAD"/>
    <w:rsid w:val="00C21B58"/>
    <w:rsid w:val="00C2375F"/>
    <w:rsid w:val="00C2414E"/>
    <w:rsid w:val="00C247CB"/>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601"/>
    <w:rsid w:val="00C65CCC"/>
    <w:rsid w:val="00C70AAD"/>
    <w:rsid w:val="00C729D5"/>
    <w:rsid w:val="00C7618F"/>
    <w:rsid w:val="00C765A9"/>
    <w:rsid w:val="00C8162D"/>
    <w:rsid w:val="00C83A0B"/>
    <w:rsid w:val="00C842D0"/>
    <w:rsid w:val="00C84ED1"/>
    <w:rsid w:val="00C9038F"/>
    <w:rsid w:val="00C92AAB"/>
    <w:rsid w:val="00CA2435"/>
    <w:rsid w:val="00CA4068"/>
    <w:rsid w:val="00CB37F8"/>
    <w:rsid w:val="00CB7DC3"/>
    <w:rsid w:val="00CC3DB1"/>
    <w:rsid w:val="00CD0E2F"/>
    <w:rsid w:val="00CD1D49"/>
    <w:rsid w:val="00CD2F20"/>
    <w:rsid w:val="00CD6B20"/>
    <w:rsid w:val="00CE1339"/>
    <w:rsid w:val="00CE2ECB"/>
    <w:rsid w:val="00CE4BAC"/>
    <w:rsid w:val="00CE4C80"/>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81F"/>
    <w:rsid w:val="00D34D94"/>
    <w:rsid w:val="00D409E2"/>
    <w:rsid w:val="00D427D7"/>
    <w:rsid w:val="00D44E62"/>
    <w:rsid w:val="00D51570"/>
    <w:rsid w:val="00D556AD"/>
    <w:rsid w:val="00D60381"/>
    <w:rsid w:val="00D616DE"/>
    <w:rsid w:val="00D62201"/>
    <w:rsid w:val="00D651D1"/>
    <w:rsid w:val="00D70995"/>
    <w:rsid w:val="00D717BB"/>
    <w:rsid w:val="00D7226B"/>
    <w:rsid w:val="00D72707"/>
    <w:rsid w:val="00D75A9C"/>
    <w:rsid w:val="00D86D40"/>
    <w:rsid w:val="00D90871"/>
    <w:rsid w:val="00D9155F"/>
    <w:rsid w:val="00D9403F"/>
    <w:rsid w:val="00D959B4"/>
    <w:rsid w:val="00DA44DE"/>
    <w:rsid w:val="00DB620A"/>
    <w:rsid w:val="00DC3832"/>
    <w:rsid w:val="00DC7A51"/>
    <w:rsid w:val="00DD3B1E"/>
    <w:rsid w:val="00DE5B5F"/>
    <w:rsid w:val="00DF17CC"/>
    <w:rsid w:val="00DF4B56"/>
    <w:rsid w:val="00E00696"/>
    <w:rsid w:val="00E03651"/>
    <w:rsid w:val="00E03808"/>
    <w:rsid w:val="00E060C2"/>
    <w:rsid w:val="00E06324"/>
    <w:rsid w:val="00E12FB0"/>
    <w:rsid w:val="00E14814"/>
    <w:rsid w:val="00E1591B"/>
    <w:rsid w:val="00E16A50"/>
    <w:rsid w:val="00E20249"/>
    <w:rsid w:val="00E249D5"/>
    <w:rsid w:val="00E26F73"/>
    <w:rsid w:val="00E33C68"/>
    <w:rsid w:val="00E34EEB"/>
    <w:rsid w:val="00E3687C"/>
    <w:rsid w:val="00E41647"/>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02E"/>
    <w:rsid w:val="00E75111"/>
    <w:rsid w:val="00E77296"/>
    <w:rsid w:val="00E93763"/>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91E"/>
    <w:rsid w:val="00EE2A7C"/>
    <w:rsid w:val="00EE2C42"/>
    <w:rsid w:val="00EE341B"/>
    <w:rsid w:val="00EE4453"/>
    <w:rsid w:val="00EE5FCE"/>
    <w:rsid w:val="00EE6BBD"/>
    <w:rsid w:val="00EE6E1E"/>
    <w:rsid w:val="00EE705F"/>
    <w:rsid w:val="00EF1462"/>
    <w:rsid w:val="00EF54FD"/>
    <w:rsid w:val="00F01FD5"/>
    <w:rsid w:val="00F047EA"/>
    <w:rsid w:val="00F13112"/>
    <w:rsid w:val="00F16FE6"/>
    <w:rsid w:val="00F238BD"/>
    <w:rsid w:val="00F24992"/>
    <w:rsid w:val="00F32F2F"/>
    <w:rsid w:val="00F33202"/>
    <w:rsid w:val="00F33F3F"/>
    <w:rsid w:val="00F35BDD"/>
    <w:rsid w:val="00F403FD"/>
    <w:rsid w:val="00F41E72"/>
    <w:rsid w:val="00F45BDF"/>
    <w:rsid w:val="00F46CA7"/>
    <w:rsid w:val="00F50300"/>
    <w:rsid w:val="00F56E39"/>
    <w:rsid w:val="00F623E9"/>
    <w:rsid w:val="00F63951"/>
    <w:rsid w:val="00F63C86"/>
    <w:rsid w:val="00F766BE"/>
    <w:rsid w:val="00F77EB9"/>
    <w:rsid w:val="00F80635"/>
    <w:rsid w:val="00F815D1"/>
    <w:rsid w:val="00F81E7E"/>
    <w:rsid w:val="00F81F0F"/>
    <w:rsid w:val="00F825F4"/>
    <w:rsid w:val="00F865EF"/>
    <w:rsid w:val="00F92AA1"/>
    <w:rsid w:val="00F932DE"/>
    <w:rsid w:val="00F963DD"/>
    <w:rsid w:val="00F9641A"/>
    <w:rsid w:val="00F97004"/>
    <w:rsid w:val="00FA1DBE"/>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39"/>
    <w:rsid w:val="00B50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AE31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99"/>
    <w:rsid w:val="00AE31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3F6510"/>
  </w:style>
  <w:style w:type="character" w:customStyle="1" w:styleId="UnresolvedMention1">
    <w:name w:val="Unresolved Mention1"/>
    <w:basedOn w:val="DefaultParagraphFont"/>
    <w:uiPriority w:val="99"/>
    <w:semiHidden/>
    <w:unhideWhenUsed/>
    <w:rsid w:val="00423E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16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9009">
      <w:bodyDiv w:val="1"/>
      <w:marLeft w:val="0"/>
      <w:marRight w:val="0"/>
      <w:marTop w:val="0"/>
      <w:marBottom w:val="0"/>
      <w:divBdr>
        <w:top w:val="none" w:sz="0" w:space="0" w:color="auto"/>
        <w:left w:val="none" w:sz="0" w:space="0" w:color="auto"/>
        <w:bottom w:val="none" w:sz="0" w:space="0" w:color="auto"/>
        <w:right w:val="none" w:sz="0" w:space="0" w:color="auto"/>
      </w:divBdr>
    </w:div>
    <w:div w:id="8965460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8514464">
      <w:bodyDiv w:val="1"/>
      <w:marLeft w:val="0"/>
      <w:marRight w:val="0"/>
      <w:marTop w:val="0"/>
      <w:marBottom w:val="0"/>
      <w:divBdr>
        <w:top w:val="none" w:sz="0" w:space="0" w:color="auto"/>
        <w:left w:val="none" w:sz="0" w:space="0" w:color="auto"/>
        <w:bottom w:val="none" w:sz="0" w:space="0" w:color="auto"/>
        <w:right w:val="none" w:sz="0" w:space="0" w:color="auto"/>
      </w:divBdr>
    </w:div>
    <w:div w:id="1760324623">
      <w:bodyDiv w:val="1"/>
      <w:marLeft w:val="0"/>
      <w:marRight w:val="0"/>
      <w:marTop w:val="0"/>
      <w:marBottom w:val="0"/>
      <w:divBdr>
        <w:top w:val="none" w:sz="0" w:space="0" w:color="auto"/>
        <w:left w:val="none" w:sz="0" w:space="0" w:color="auto"/>
        <w:bottom w:val="none" w:sz="0" w:space="0" w:color="auto"/>
        <w:right w:val="none" w:sz="0" w:space="0" w:color="auto"/>
      </w:divBdr>
      <w:divsChild>
        <w:div w:id="58946893">
          <w:marLeft w:val="547"/>
          <w:marRight w:val="0"/>
          <w:marTop w:val="140"/>
          <w:marBottom w:val="0"/>
          <w:divBdr>
            <w:top w:val="none" w:sz="0" w:space="0" w:color="auto"/>
            <w:left w:val="none" w:sz="0" w:space="0" w:color="auto"/>
            <w:bottom w:val="none" w:sz="0" w:space="0" w:color="auto"/>
            <w:right w:val="none" w:sz="0" w:space="0" w:color="auto"/>
          </w:divBdr>
        </w:div>
        <w:div w:id="1990357403">
          <w:marLeft w:val="547"/>
          <w:marRight w:val="0"/>
          <w:marTop w:val="14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a.puckett@ttuhs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ronaghan@ttuhs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rley.mcreynolds@ttuhsc.edu" TargetMode="External"/><Relationship Id="rId4" Type="http://schemas.openxmlformats.org/officeDocument/2006/relationships/settings" Target="settings.xml"/><Relationship Id="rId9" Type="http://schemas.openxmlformats.org/officeDocument/2006/relationships/hyperlink" Target="mailto:michelle.estrada@ttuh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EB9F-A864-40DD-A238-7265C18C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21017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2018-02-22T23:59:00Z</dcterms:created>
  <dcterms:modified xsi:type="dcterms:W3CDTF">2018-02-23T14:51:00Z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