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FCDFC" w14:textId="77777777" w:rsidR="006305D7" w:rsidRPr="00D27FF2" w:rsidRDefault="006305D7" w:rsidP="00DD24C7">
      <w:pPr>
        <w:pStyle w:val="NormalWeb"/>
        <w:spacing w:before="0" w:beforeAutospacing="0" w:after="0" w:afterAutospacing="0"/>
        <w:jc w:val="left"/>
        <w:rPr>
          <w:rFonts w:cstheme="minorHAnsi"/>
          <w:color w:val="auto"/>
        </w:rPr>
      </w:pPr>
      <w:r w:rsidRPr="00D27FF2">
        <w:rPr>
          <w:rFonts w:cstheme="minorHAnsi"/>
          <w:b/>
          <w:bCs/>
          <w:color w:val="auto"/>
        </w:rPr>
        <w:t>TITLE:</w:t>
      </w:r>
    </w:p>
    <w:p w14:paraId="3C5DEF33" w14:textId="3D91860D" w:rsidR="0014578E" w:rsidRPr="00D27FF2" w:rsidRDefault="0014578E" w:rsidP="00DD24C7">
      <w:pPr>
        <w:jc w:val="left"/>
        <w:rPr>
          <w:rFonts w:cstheme="minorHAnsi"/>
          <w:color w:val="auto"/>
        </w:rPr>
      </w:pPr>
      <w:r w:rsidRPr="00D27FF2">
        <w:rPr>
          <w:rFonts w:cstheme="minorHAnsi"/>
          <w:color w:val="auto"/>
        </w:rPr>
        <w:t xml:space="preserve">The </w:t>
      </w:r>
      <w:r w:rsidR="00E70F12" w:rsidRPr="00D27FF2">
        <w:rPr>
          <w:rFonts w:cstheme="minorHAnsi"/>
          <w:color w:val="auto"/>
        </w:rPr>
        <w:t>Efficacy of a Porcine Collagen Matrix in Keratinized Tissue Augmentation: A 6-Month Follow-</w:t>
      </w:r>
      <w:r w:rsidR="00D262C2">
        <w:rPr>
          <w:rFonts w:cstheme="minorHAnsi"/>
          <w:color w:val="auto"/>
        </w:rPr>
        <w:t>u</w:t>
      </w:r>
      <w:r w:rsidR="00D262C2" w:rsidRPr="00D27FF2">
        <w:rPr>
          <w:rFonts w:cstheme="minorHAnsi"/>
          <w:color w:val="auto"/>
        </w:rPr>
        <w:t xml:space="preserve">p </w:t>
      </w:r>
      <w:r w:rsidR="00E70F12" w:rsidRPr="00D27FF2">
        <w:rPr>
          <w:rFonts w:cstheme="minorHAnsi"/>
          <w:color w:val="auto"/>
        </w:rPr>
        <w:t>Study</w:t>
      </w:r>
    </w:p>
    <w:p w14:paraId="7AAE4945" w14:textId="77777777" w:rsidR="007A4DD6" w:rsidRPr="00D27FF2" w:rsidRDefault="007A4DD6" w:rsidP="00DD24C7">
      <w:pPr>
        <w:jc w:val="left"/>
        <w:rPr>
          <w:rFonts w:cstheme="minorHAnsi"/>
          <w:b/>
          <w:bCs/>
          <w:color w:val="auto"/>
        </w:rPr>
      </w:pPr>
    </w:p>
    <w:p w14:paraId="0B3DE2CB" w14:textId="77777777" w:rsidR="006305D7" w:rsidRPr="00D27FF2" w:rsidRDefault="006305D7" w:rsidP="00DD24C7">
      <w:pPr>
        <w:jc w:val="left"/>
        <w:rPr>
          <w:rFonts w:cstheme="minorHAnsi"/>
          <w:color w:val="auto"/>
        </w:rPr>
      </w:pPr>
      <w:r w:rsidRPr="00D27FF2">
        <w:rPr>
          <w:rFonts w:cstheme="minorHAnsi"/>
          <w:b/>
          <w:bCs/>
          <w:color w:val="auto"/>
        </w:rPr>
        <w:t>AUTHORS</w:t>
      </w:r>
      <w:r w:rsidR="000B662E" w:rsidRPr="00D27FF2">
        <w:rPr>
          <w:rFonts w:cstheme="minorHAnsi"/>
          <w:b/>
          <w:bCs/>
          <w:color w:val="auto"/>
        </w:rPr>
        <w:t xml:space="preserve"> &amp; AFFILIATIONS</w:t>
      </w:r>
      <w:r w:rsidRPr="00D27FF2">
        <w:rPr>
          <w:rFonts w:cstheme="minorHAnsi"/>
          <w:b/>
          <w:bCs/>
          <w:color w:val="auto"/>
        </w:rPr>
        <w:t>:</w:t>
      </w:r>
    </w:p>
    <w:p w14:paraId="603229A3" w14:textId="77777777" w:rsidR="00D04A95" w:rsidRPr="00D27FF2" w:rsidRDefault="00E70F12" w:rsidP="00DD24C7">
      <w:pPr>
        <w:jc w:val="left"/>
        <w:rPr>
          <w:rFonts w:cstheme="minorHAnsi"/>
          <w:bCs/>
          <w:color w:val="auto"/>
          <w:vertAlign w:val="superscript"/>
        </w:rPr>
      </w:pPr>
      <w:r w:rsidRPr="00D27FF2">
        <w:rPr>
          <w:rFonts w:cstheme="minorHAnsi"/>
          <w:bCs/>
          <w:color w:val="auto"/>
        </w:rPr>
        <w:t xml:space="preserve">C. </w:t>
      </w:r>
      <w:r w:rsidR="0014578E" w:rsidRPr="00D27FF2">
        <w:rPr>
          <w:rFonts w:cstheme="minorHAnsi"/>
          <w:bCs/>
          <w:color w:val="auto"/>
        </w:rPr>
        <w:t>Maiorana</w:t>
      </w:r>
      <w:r w:rsidR="0014578E" w:rsidRPr="00D27FF2">
        <w:rPr>
          <w:rFonts w:cstheme="minorHAnsi"/>
          <w:bCs/>
          <w:color w:val="auto"/>
          <w:vertAlign w:val="superscript"/>
        </w:rPr>
        <w:t>1</w:t>
      </w:r>
      <w:r w:rsidR="0014578E" w:rsidRPr="00D27FF2">
        <w:rPr>
          <w:rFonts w:cstheme="minorHAnsi"/>
          <w:bCs/>
          <w:color w:val="auto"/>
        </w:rPr>
        <w:t xml:space="preserve">, </w:t>
      </w:r>
      <w:r w:rsidRPr="00D27FF2">
        <w:rPr>
          <w:rFonts w:cstheme="minorHAnsi"/>
          <w:bCs/>
          <w:color w:val="auto"/>
        </w:rPr>
        <w:t xml:space="preserve">L. </w:t>
      </w:r>
      <w:r w:rsidR="0014578E" w:rsidRPr="00D27FF2">
        <w:rPr>
          <w:rFonts w:cstheme="minorHAnsi"/>
          <w:bCs/>
          <w:color w:val="auto"/>
        </w:rPr>
        <w:t>Pivetti</w:t>
      </w:r>
      <w:r w:rsidR="0014578E" w:rsidRPr="00D27FF2">
        <w:rPr>
          <w:rFonts w:cstheme="minorHAnsi"/>
          <w:bCs/>
          <w:color w:val="auto"/>
          <w:vertAlign w:val="superscript"/>
        </w:rPr>
        <w:t>1</w:t>
      </w:r>
      <w:r w:rsidR="0014578E" w:rsidRPr="00D27FF2">
        <w:rPr>
          <w:rFonts w:cstheme="minorHAnsi"/>
          <w:bCs/>
          <w:color w:val="auto"/>
        </w:rPr>
        <w:t xml:space="preserve">, </w:t>
      </w:r>
      <w:r w:rsidRPr="00D27FF2">
        <w:rPr>
          <w:rFonts w:cstheme="minorHAnsi"/>
          <w:bCs/>
          <w:color w:val="auto"/>
        </w:rPr>
        <w:t xml:space="preserve">F. </w:t>
      </w:r>
      <w:r w:rsidR="0014578E" w:rsidRPr="00D27FF2">
        <w:rPr>
          <w:rFonts w:cstheme="minorHAnsi"/>
          <w:bCs/>
          <w:color w:val="auto"/>
        </w:rPr>
        <w:t>Signorino</w:t>
      </w:r>
      <w:r w:rsidR="0014578E" w:rsidRPr="00D27FF2">
        <w:rPr>
          <w:rFonts w:cstheme="minorHAnsi"/>
          <w:bCs/>
          <w:color w:val="auto"/>
          <w:vertAlign w:val="superscript"/>
        </w:rPr>
        <w:t>1</w:t>
      </w:r>
      <w:r w:rsidR="0014578E" w:rsidRPr="00D27FF2">
        <w:rPr>
          <w:rFonts w:cstheme="minorHAnsi"/>
          <w:bCs/>
          <w:color w:val="auto"/>
        </w:rPr>
        <w:t xml:space="preserve">, </w:t>
      </w:r>
      <w:r w:rsidRPr="00D27FF2">
        <w:rPr>
          <w:rFonts w:cstheme="minorHAnsi"/>
          <w:bCs/>
          <w:color w:val="auto"/>
        </w:rPr>
        <w:t>G</w:t>
      </w:r>
      <w:r w:rsidR="00D262C2">
        <w:rPr>
          <w:rFonts w:cstheme="minorHAnsi"/>
          <w:bCs/>
          <w:color w:val="auto"/>
        </w:rPr>
        <w:t>.</w:t>
      </w:r>
      <w:r w:rsidRPr="00D27FF2">
        <w:rPr>
          <w:rFonts w:cstheme="minorHAnsi"/>
          <w:bCs/>
          <w:color w:val="auto"/>
        </w:rPr>
        <w:t xml:space="preserve">B. </w:t>
      </w:r>
      <w:r w:rsidR="0014578E" w:rsidRPr="00D27FF2">
        <w:rPr>
          <w:rFonts w:cstheme="minorHAnsi"/>
          <w:bCs/>
          <w:color w:val="auto"/>
        </w:rPr>
        <w:t>Grossi</w:t>
      </w:r>
      <w:r w:rsidR="0014578E" w:rsidRPr="00D27FF2">
        <w:rPr>
          <w:rFonts w:cstheme="minorHAnsi"/>
          <w:bCs/>
          <w:color w:val="auto"/>
          <w:vertAlign w:val="superscript"/>
        </w:rPr>
        <w:t>1</w:t>
      </w:r>
      <w:r w:rsidR="0014578E" w:rsidRPr="00D27FF2">
        <w:rPr>
          <w:rFonts w:cstheme="minorHAnsi"/>
          <w:bCs/>
          <w:color w:val="auto"/>
        </w:rPr>
        <w:t xml:space="preserve">, </w:t>
      </w:r>
      <w:r w:rsidRPr="00D27FF2">
        <w:rPr>
          <w:rFonts w:cstheme="minorHAnsi"/>
          <w:bCs/>
          <w:color w:val="auto"/>
        </w:rPr>
        <w:t xml:space="preserve">M. </w:t>
      </w:r>
      <w:r w:rsidR="0014578E" w:rsidRPr="00D27FF2">
        <w:rPr>
          <w:rFonts w:cstheme="minorHAnsi"/>
          <w:bCs/>
          <w:color w:val="auto"/>
        </w:rPr>
        <w:t>Beretta</w:t>
      </w:r>
      <w:r w:rsidR="0014578E" w:rsidRPr="00D27FF2">
        <w:rPr>
          <w:rFonts w:cstheme="minorHAnsi"/>
          <w:bCs/>
          <w:color w:val="auto"/>
          <w:vertAlign w:val="superscript"/>
        </w:rPr>
        <w:t>1</w:t>
      </w:r>
      <w:r w:rsidR="0014578E" w:rsidRPr="00D27FF2">
        <w:rPr>
          <w:rFonts w:cstheme="minorHAnsi"/>
          <w:bCs/>
          <w:color w:val="auto"/>
        </w:rPr>
        <w:t xml:space="preserve">, </w:t>
      </w:r>
      <w:r w:rsidRPr="00D27FF2">
        <w:rPr>
          <w:rFonts w:cstheme="minorHAnsi"/>
          <w:bCs/>
          <w:color w:val="auto"/>
        </w:rPr>
        <w:t>A</w:t>
      </w:r>
      <w:r w:rsidR="00D262C2">
        <w:rPr>
          <w:rFonts w:cstheme="minorHAnsi"/>
          <w:bCs/>
          <w:color w:val="auto"/>
        </w:rPr>
        <w:t>.</w:t>
      </w:r>
      <w:r w:rsidRPr="00D27FF2">
        <w:rPr>
          <w:rFonts w:cstheme="minorHAnsi"/>
          <w:bCs/>
          <w:color w:val="auto"/>
        </w:rPr>
        <w:t xml:space="preserve">S. </w:t>
      </w:r>
      <w:r w:rsidR="0014578E" w:rsidRPr="00D27FF2">
        <w:rPr>
          <w:rFonts w:cstheme="minorHAnsi"/>
          <w:bCs/>
          <w:color w:val="auto"/>
        </w:rPr>
        <w:t>Herforf</w:t>
      </w:r>
      <w:r w:rsidR="0014578E" w:rsidRPr="00D27FF2">
        <w:rPr>
          <w:rFonts w:cstheme="minorHAnsi"/>
          <w:bCs/>
          <w:color w:val="auto"/>
          <w:vertAlign w:val="superscript"/>
        </w:rPr>
        <w:t>2</w:t>
      </w:r>
    </w:p>
    <w:p w14:paraId="7F742C46" w14:textId="77777777" w:rsidR="00E70F12" w:rsidRPr="00D27FF2" w:rsidRDefault="00E70F12" w:rsidP="00DD24C7">
      <w:pPr>
        <w:jc w:val="left"/>
        <w:rPr>
          <w:rFonts w:cstheme="minorHAnsi"/>
          <w:bCs/>
          <w:color w:val="auto"/>
        </w:rPr>
      </w:pPr>
    </w:p>
    <w:p w14:paraId="26D3865F" w14:textId="6464E7B0" w:rsidR="0014578E" w:rsidRPr="00D27FF2" w:rsidRDefault="0014578E" w:rsidP="00DD24C7">
      <w:pPr>
        <w:jc w:val="left"/>
        <w:rPr>
          <w:rFonts w:cstheme="minorHAnsi"/>
          <w:color w:val="auto"/>
        </w:rPr>
      </w:pPr>
      <w:r w:rsidRPr="00D27FF2">
        <w:rPr>
          <w:rFonts w:cstheme="minorHAnsi"/>
          <w:bCs/>
          <w:color w:val="auto"/>
          <w:vertAlign w:val="superscript"/>
        </w:rPr>
        <w:t>1</w:t>
      </w:r>
      <w:r w:rsidRPr="00D27FF2">
        <w:rPr>
          <w:rFonts w:cstheme="minorHAnsi"/>
          <w:color w:val="auto"/>
        </w:rPr>
        <w:t>Implant Center for Edentulism and Jawbone Atrophies, Maxillofacial Surgery and Odontostomatology Unit, Fondazione IRCCS Cà Granda, Ospedale Maggiore Policlinico,</w:t>
      </w:r>
      <w:r w:rsidR="00DD7343" w:rsidRPr="00D27FF2">
        <w:rPr>
          <w:rFonts w:cstheme="minorHAnsi"/>
          <w:color w:val="auto"/>
        </w:rPr>
        <w:t xml:space="preserve"> </w:t>
      </w:r>
      <w:r w:rsidRPr="00D27FF2">
        <w:rPr>
          <w:rFonts w:cstheme="minorHAnsi"/>
          <w:color w:val="auto"/>
        </w:rPr>
        <w:t>Milan, Italy.</w:t>
      </w:r>
    </w:p>
    <w:p w14:paraId="1BD6B79E" w14:textId="783F99F5" w:rsidR="0014578E" w:rsidRPr="00D27FF2" w:rsidRDefault="0014578E" w:rsidP="00DD24C7">
      <w:pPr>
        <w:jc w:val="left"/>
        <w:rPr>
          <w:rFonts w:cstheme="minorHAnsi"/>
          <w:color w:val="auto"/>
        </w:rPr>
      </w:pPr>
      <w:r w:rsidRPr="00D27FF2">
        <w:rPr>
          <w:rFonts w:cstheme="minorHAnsi"/>
          <w:color w:val="auto"/>
          <w:vertAlign w:val="superscript"/>
        </w:rPr>
        <w:t>2</w:t>
      </w:r>
      <w:r w:rsidRPr="00D27FF2">
        <w:rPr>
          <w:rFonts w:cstheme="minorHAnsi"/>
          <w:color w:val="auto"/>
        </w:rPr>
        <w:t>Oral and Maxillofacial Surgery Department, Loma Linda University, Loma Linda, CA, USA</w:t>
      </w:r>
    </w:p>
    <w:p w14:paraId="174ED85B" w14:textId="77777777" w:rsidR="00F23BA1" w:rsidRPr="00D27FF2" w:rsidRDefault="00F23BA1" w:rsidP="00DD24C7">
      <w:pPr>
        <w:jc w:val="left"/>
        <w:rPr>
          <w:rFonts w:cstheme="minorHAnsi"/>
          <w:color w:val="auto"/>
        </w:rPr>
      </w:pPr>
    </w:p>
    <w:p w14:paraId="46CED820" w14:textId="77777777" w:rsidR="0014578E" w:rsidRPr="00D27FF2" w:rsidRDefault="00F23BA1" w:rsidP="00DD24C7">
      <w:pPr>
        <w:jc w:val="left"/>
        <w:rPr>
          <w:rFonts w:cstheme="minorHAnsi"/>
          <w:b/>
          <w:color w:val="auto"/>
        </w:rPr>
      </w:pPr>
      <w:r w:rsidRPr="00D27FF2">
        <w:rPr>
          <w:rFonts w:cstheme="minorHAnsi"/>
          <w:b/>
          <w:color w:val="auto"/>
        </w:rPr>
        <w:t>E-MAIL ADDRESSES:</w:t>
      </w:r>
    </w:p>
    <w:p w14:paraId="08461EE4" w14:textId="72DA316B" w:rsidR="00F23BA1" w:rsidRPr="00D27FF2" w:rsidRDefault="00F23BA1" w:rsidP="00DD24C7">
      <w:pPr>
        <w:jc w:val="left"/>
        <w:rPr>
          <w:rFonts w:cstheme="minorHAnsi"/>
          <w:bCs/>
          <w:color w:val="auto"/>
        </w:rPr>
      </w:pPr>
      <w:r w:rsidRPr="00D27FF2">
        <w:rPr>
          <w:rFonts w:cstheme="minorHAnsi"/>
          <w:bCs/>
          <w:color w:val="auto"/>
        </w:rPr>
        <w:t>C. Maiorana:</w:t>
      </w:r>
      <w:r w:rsidRPr="00D27FF2">
        <w:t xml:space="preserve"> </w:t>
      </w:r>
      <w:hyperlink r:id="rId8" w:tgtFrame="_blank" w:history="1">
        <w:r w:rsidRPr="00D27FF2">
          <w:rPr>
            <w:rStyle w:val="Hyperlink"/>
            <w:rFonts w:cstheme="minorHAnsi"/>
            <w:color w:val="000000" w:themeColor="text1"/>
            <w:u w:val="none"/>
            <w:shd w:val="clear" w:color="auto" w:fill="FFFFFF"/>
          </w:rPr>
          <w:t>carlo.maiorana@unimi.it</w:t>
        </w:r>
      </w:hyperlink>
    </w:p>
    <w:p w14:paraId="051BCD73" w14:textId="77777777" w:rsidR="00F23BA1" w:rsidRPr="00D27FF2" w:rsidRDefault="00F23BA1" w:rsidP="00DD24C7">
      <w:pPr>
        <w:jc w:val="left"/>
        <w:rPr>
          <w:rFonts w:cstheme="minorHAnsi"/>
          <w:bCs/>
          <w:color w:val="000000" w:themeColor="text1"/>
        </w:rPr>
      </w:pPr>
      <w:r w:rsidRPr="00D27FF2">
        <w:rPr>
          <w:rFonts w:cstheme="minorHAnsi"/>
          <w:bCs/>
          <w:color w:val="auto"/>
        </w:rPr>
        <w:t xml:space="preserve">L. Pivetti: </w:t>
      </w:r>
      <w:hyperlink r:id="rId9" w:history="1">
        <w:r w:rsidRPr="00D27FF2">
          <w:rPr>
            <w:rStyle w:val="Hyperlink"/>
            <w:rFonts w:cstheme="minorHAnsi"/>
            <w:color w:val="000000" w:themeColor="text1"/>
            <w:u w:val="none"/>
          </w:rPr>
          <w:t>luca.pivetti.lp@gmail.com</w:t>
        </w:r>
      </w:hyperlink>
    </w:p>
    <w:p w14:paraId="16A5663C" w14:textId="77777777" w:rsidR="00F23BA1" w:rsidRPr="00D27FF2" w:rsidRDefault="00F23BA1" w:rsidP="00DD24C7">
      <w:pPr>
        <w:jc w:val="left"/>
        <w:rPr>
          <w:rFonts w:cstheme="minorHAnsi"/>
          <w:bCs/>
          <w:color w:val="000000" w:themeColor="text1"/>
        </w:rPr>
      </w:pPr>
      <w:r w:rsidRPr="00D27FF2">
        <w:rPr>
          <w:rFonts w:cstheme="minorHAnsi"/>
          <w:bCs/>
          <w:color w:val="auto"/>
        </w:rPr>
        <w:t xml:space="preserve">F. Signorino: </w:t>
      </w:r>
      <w:hyperlink r:id="rId10" w:history="1">
        <w:r w:rsidRPr="00D27FF2">
          <w:rPr>
            <w:rStyle w:val="Hyperlink"/>
            <w:rFonts w:cstheme="minorHAnsi"/>
            <w:color w:val="000000" w:themeColor="text1"/>
            <w:u w:val="none"/>
          </w:rPr>
          <w:t>fabrizio.signorino@unimi.it</w:t>
        </w:r>
      </w:hyperlink>
    </w:p>
    <w:p w14:paraId="624FBAC6" w14:textId="77777777" w:rsidR="00F23BA1" w:rsidRPr="00D27FF2" w:rsidRDefault="00F23BA1" w:rsidP="00DD24C7">
      <w:pPr>
        <w:jc w:val="left"/>
        <w:rPr>
          <w:rFonts w:cstheme="minorHAnsi"/>
          <w:bCs/>
          <w:color w:val="000000" w:themeColor="text1"/>
        </w:rPr>
      </w:pPr>
      <w:r w:rsidRPr="00D27FF2">
        <w:rPr>
          <w:rFonts w:cstheme="minorHAnsi"/>
          <w:bCs/>
          <w:color w:val="000000" w:themeColor="text1"/>
        </w:rPr>
        <w:t>G</w:t>
      </w:r>
      <w:r w:rsidR="00D262C2">
        <w:rPr>
          <w:rFonts w:cstheme="minorHAnsi"/>
          <w:bCs/>
          <w:color w:val="000000" w:themeColor="text1"/>
        </w:rPr>
        <w:t>.</w:t>
      </w:r>
      <w:r w:rsidRPr="00D27FF2">
        <w:rPr>
          <w:rFonts w:cstheme="minorHAnsi"/>
          <w:bCs/>
          <w:color w:val="000000" w:themeColor="text1"/>
        </w:rPr>
        <w:t xml:space="preserve">B. Grossi: </w:t>
      </w:r>
      <w:hyperlink r:id="rId11" w:history="1">
        <w:r w:rsidRPr="00D27FF2">
          <w:rPr>
            <w:rStyle w:val="Hyperlink"/>
            <w:rFonts w:cstheme="minorHAnsi"/>
            <w:color w:val="000000" w:themeColor="text1"/>
            <w:u w:val="none"/>
          </w:rPr>
          <w:t>giovanni.grossi@unimi.it</w:t>
        </w:r>
      </w:hyperlink>
    </w:p>
    <w:p w14:paraId="27BD39DD" w14:textId="77777777" w:rsidR="00F23BA1" w:rsidRPr="00D27FF2" w:rsidRDefault="00F23BA1" w:rsidP="00DD24C7">
      <w:pPr>
        <w:jc w:val="left"/>
        <w:rPr>
          <w:rFonts w:cstheme="minorHAnsi"/>
          <w:bCs/>
          <w:color w:val="000000" w:themeColor="text1"/>
        </w:rPr>
      </w:pPr>
      <w:r w:rsidRPr="00D27FF2">
        <w:rPr>
          <w:rFonts w:cstheme="minorHAnsi"/>
          <w:bCs/>
          <w:color w:val="000000" w:themeColor="text1"/>
        </w:rPr>
        <w:t xml:space="preserve">M. Beretta: </w:t>
      </w:r>
      <w:hyperlink r:id="rId12" w:history="1">
        <w:r w:rsidRPr="00D27FF2">
          <w:rPr>
            <w:rStyle w:val="Hyperlink"/>
            <w:rFonts w:cstheme="minorHAnsi"/>
            <w:color w:val="000000" w:themeColor="text1"/>
            <w:u w:val="none"/>
          </w:rPr>
          <w:t>mario.beretta@unimi.it</w:t>
        </w:r>
      </w:hyperlink>
    </w:p>
    <w:p w14:paraId="21619766" w14:textId="77777777" w:rsidR="00F23BA1" w:rsidRPr="00D27FF2" w:rsidRDefault="00F23BA1" w:rsidP="00DD24C7">
      <w:pPr>
        <w:jc w:val="left"/>
        <w:rPr>
          <w:rFonts w:cstheme="minorHAnsi"/>
          <w:bCs/>
          <w:color w:val="auto"/>
        </w:rPr>
      </w:pPr>
      <w:r w:rsidRPr="00D27FF2">
        <w:rPr>
          <w:rFonts w:cstheme="minorHAnsi"/>
          <w:bCs/>
          <w:color w:val="auto"/>
        </w:rPr>
        <w:t>A</w:t>
      </w:r>
      <w:r w:rsidR="00D262C2">
        <w:rPr>
          <w:rFonts w:cstheme="minorHAnsi"/>
          <w:bCs/>
          <w:color w:val="auto"/>
        </w:rPr>
        <w:t>.</w:t>
      </w:r>
      <w:r w:rsidRPr="00D27FF2">
        <w:rPr>
          <w:rFonts w:cstheme="minorHAnsi"/>
          <w:bCs/>
          <w:color w:val="auto"/>
        </w:rPr>
        <w:t xml:space="preserve">S. Herford: </w:t>
      </w:r>
      <w:hyperlink r:id="rId13" w:history="1">
        <w:r w:rsidRPr="00D27FF2">
          <w:rPr>
            <w:rStyle w:val="Hyperlink"/>
            <w:rFonts w:cstheme="minorHAnsi"/>
            <w:color w:val="000000" w:themeColor="text1"/>
            <w:u w:val="none"/>
          </w:rPr>
          <w:t>a.herford@llu.edu</w:t>
        </w:r>
      </w:hyperlink>
    </w:p>
    <w:p w14:paraId="37F9DBCD" w14:textId="77777777" w:rsidR="00F23BA1" w:rsidRDefault="00F23BA1" w:rsidP="00DD24C7">
      <w:pPr>
        <w:jc w:val="left"/>
        <w:rPr>
          <w:rFonts w:cstheme="minorHAnsi"/>
          <w:bCs/>
          <w:color w:val="auto"/>
        </w:rPr>
      </w:pPr>
    </w:p>
    <w:p w14:paraId="077226B6" w14:textId="77777777" w:rsidR="00D262C2" w:rsidRDefault="00D262C2" w:rsidP="00DD24C7">
      <w:pPr>
        <w:jc w:val="left"/>
        <w:rPr>
          <w:rFonts w:cstheme="minorHAnsi"/>
          <w:b/>
          <w:bCs/>
          <w:color w:val="auto"/>
        </w:rPr>
      </w:pPr>
      <w:r>
        <w:rPr>
          <w:rFonts w:cstheme="minorHAnsi"/>
          <w:b/>
          <w:bCs/>
          <w:color w:val="auto"/>
        </w:rPr>
        <w:t>CORRESPONDING AUTHOR:</w:t>
      </w:r>
    </w:p>
    <w:p w14:paraId="4143C26C" w14:textId="13AF2869" w:rsidR="00D262C2" w:rsidRPr="00ED46EF" w:rsidRDefault="00E36100" w:rsidP="00DD24C7">
      <w:pPr>
        <w:jc w:val="left"/>
        <w:rPr>
          <w:rFonts w:cstheme="minorHAnsi"/>
          <w:bCs/>
          <w:color w:val="auto"/>
        </w:rPr>
      </w:pPr>
      <w:r w:rsidRPr="000E7E87">
        <w:rPr>
          <w:rFonts w:cstheme="minorHAnsi"/>
          <w:bCs/>
          <w:color w:val="auto"/>
        </w:rPr>
        <w:t>L</w:t>
      </w:r>
      <w:r>
        <w:rPr>
          <w:rFonts w:cstheme="minorHAnsi"/>
          <w:bCs/>
          <w:color w:val="auto"/>
        </w:rPr>
        <w:t>uca</w:t>
      </w:r>
      <w:r w:rsidRPr="000E7E87">
        <w:rPr>
          <w:rFonts w:cstheme="minorHAnsi"/>
          <w:bCs/>
          <w:color w:val="auto"/>
        </w:rPr>
        <w:t xml:space="preserve"> Pivetti</w:t>
      </w:r>
      <w:r w:rsidDel="00E36100">
        <w:rPr>
          <w:rFonts w:cstheme="minorHAnsi"/>
          <w:bCs/>
          <w:color w:val="auto"/>
        </w:rPr>
        <w:t xml:space="preserve"> </w:t>
      </w:r>
    </w:p>
    <w:p w14:paraId="5F868CD0" w14:textId="77777777" w:rsidR="00D262C2" w:rsidRPr="00D27FF2" w:rsidRDefault="00D262C2" w:rsidP="00DD24C7">
      <w:pPr>
        <w:jc w:val="left"/>
        <w:rPr>
          <w:rFonts w:cstheme="minorHAnsi"/>
          <w:bCs/>
          <w:color w:val="auto"/>
        </w:rPr>
      </w:pPr>
    </w:p>
    <w:p w14:paraId="47D4F0C3" w14:textId="77777777" w:rsidR="006305D7" w:rsidRPr="00D27FF2" w:rsidRDefault="006305D7" w:rsidP="00DD24C7">
      <w:pPr>
        <w:pStyle w:val="NormalWeb"/>
        <w:spacing w:before="0" w:beforeAutospacing="0" w:after="0" w:afterAutospacing="0"/>
        <w:jc w:val="left"/>
        <w:rPr>
          <w:rFonts w:cstheme="minorHAnsi"/>
          <w:color w:val="auto"/>
        </w:rPr>
      </w:pPr>
      <w:r w:rsidRPr="00D27FF2">
        <w:rPr>
          <w:rFonts w:cstheme="minorHAnsi"/>
          <w:b/>
          <w:bCs/>
          <w:color w:val="auto"/>
        </w:rPr>
        <w:t>KEYWORDS:</w:t>
      </w:r>
    </w:p>
    <w:p w14:paraId="4F254394" w14:textId="77777777" w:rsidR="006305D7" w:rsidRPr="00D27FF2" w:rsidRDefault="0014578E" w:rsidP="00DD24C7">
      <w:pPr>
        <w:pStyle w:val="NormalWeb"/>
        <w:spacing w:before="0" w:beforeAutospacing="0" w:after="0" w:afterAutospacing="0"/>
        <w:jc w:val="left"/>
        <w:rPr>
          <w:rFonts w:cstheme="minorHAnsi"/>
          <w:color w:val="auto"/>
        </w:rPr>
      </w:pPr>
      <w:r w:rsidRPr="00D27FF2">
        <w:rPr>
          <w:rFonts w:cstheme="minorHAnsi"/>
          <w:color w:val="auto"/>
        </w:rPr>
        <w:t xml:space="preserve">Peri implant tissue, </w:t>
      </w:r>
      <w:r w:rsidR="00D262C2" w:rsidRPr="00ED46EF">
        <w:rPr>
          <w:rFonts w:cstheme="minorHAnsi"/>
          <w:color w:val="auto"/>
        </w:rPr>
        <w:t>keratinized tissue, soft tissue augmentation, tissue grafting, xenogeneic graft, collagen matrix</w:t>
      </w:r>
    </w:p>
    <w:p w14:paraId="639E5D54" w14:textId="77777777" w:rsidR="00F13B58" w:rsidRPr="00D27FF2" w:rsidRDefault="00F13B58" w:rsidP="00DD24C7">
      <w:pPr>
        <w:jc w:val="left"/>
        <w:rPr>
          <w:rFonts w:cstheme="minorHAnsi"/>
          <w:b/>
          <w:bCs/>
          <w:color w:val="auto"/>
        </w:rPr>
      </w:pPr>
    </w:p>
    <w:p w14:paraId="4D6F542E" w14:textId="41AE1152" w:rsidR="006305D7" w:rsidRPr="00D27FF2" w:rsidRDefault="00D262C2" w:rsidP="00DD24C7">
      <w:pPr>
        <w:jc w:val="left"/>
        <w:rPr>
          <w:rFonts w:cstheme="minorHAnsi"/>
          <w:color w:val="auto"/>
        </w:rPr>
      </w:pPr>
      <w:r>
        <w:rPr>
          <w:rFonts w:cstheme="minorHAnsi"/>
          <w:b/>
          <w:bCs/>
          <w:color w:val="auto"/>
        </w:rPr>
        <w:t>SUMMARY</w:t>
      </w:r>
      <w:r w:rsidR="006305D7" w:rsidRPr="00D27FF2">
        <w:rPr>
          <w:rFonts w:cstheme="minorHAnsi"/>
          <w:b/>
          <w:bCs/>
          <w:color w:val="auto"/>
        </w:rPr>
        <w:t>:</w:t>
      </w:r>
    </w:p>
    <w:p w14:paraId="42FD3B6F" w14:textId="4ADD0026" w:rsidR="00F13B58" w:rsidRPr="00D27FF2" w:rsidRDefault="00D262C2" w:rsidP="00DD24C7">
      <w:pPr>
        <w:jc w:val="left"/>
        <w:rPr>
          <w:rFonts w:cstheme="minorHAnsi"/>
          <w:color w:val="auto"/>
        </w:rPr>
      </w:pPr>
      <w:r>
        <w:rPr>
          <w:rFonts w:cstheme="minorHAnsi"/>
          <w:color w:val="auto"/>
        </w:rPr>
        <w:t>The a</w:t>
      </w:r>
      <w:r w:rsidR="00F13B58" w:rsidRPr="00D27FF2">
        <w:rPr>
          <w:rFonts w:cstheme="minorHAnsi"/>
          <w:color w:val="auto"/>
        </w:rPr>
        <w:t xml:space="preserve">im of </w:t>
      </w:r>
      <w:r>
        <w:rPr>
          <w:rFonts w:cstheme="minorHAnsi"/>
          <w:color w:val="auto"/>
        </w:rPr>
        <w:t>this</w:t>
      </w:r>
      <w:r w:rsidRPr="00D27FF2">
        <w:rPr>
          <w:rFonts w:cstheme="minorHAnsi"/>
          <w:color w:val="auto"/>
        </w:rPr>
        <w:t xml:space="preserve"> </w:t>
      </w:r>
      <w:r w:rsidR="00F13B58" w:rsidRPr="00D27FF2">
        <w:rPr>
          <w:rFonts w:cstheme="minorHAnsi"/>
          <w:color w:val="auto"/>
        </w:rPr>
        <w:t xml:space="preserve">study </w:t>
      </w:r>
      <w:r>
        <w:rPr>
          <w:rFonts w:cstheme="minorHAnsi"/>
          <w:color w:val="auto"/>
        </w:rPr>
        <w:t>was</w:t>
      </w:r>
      <w:r w:rsidRPr="00D27FF2">
        <w:rPr>
          <w:rFonts w:cstheme="minorHAnsi"/>
          <w:color w:val="auto"/>
        </w:rPr>
        <w:t xml:space="preserve"> </w:t>
      </w:r>
      <w:r w:rsidR="00F13B58" w:rsidRPr="00D27FF2">
        <w:rPr>
          <w:rFonts w:cstheme="minorHAnsi"/>
          <w:color w:val="auto"/>
        </w:rPr>
        <w:t xml:space="preserve">to evaluate </w:t>
      </w:r>
      <w:r>
        <w:rPr>
          <w:rFonts w:cstheme="minorHAnsi"/>
          <w:color w:val="auto"/>
        </w:rPr>
        <w:t xml:space="preserve">the </w:t>
      </w:r>
      <w:r w:rsidRPr="00ED46EF">
        <w:rPr>
          <w:rFonts w:cstheme="minorHAnsi"/>
          <w:color w:val="auto"/>
        </w:rPr>
        <w:t>long-term</w:t>
      </w:r>
      <w:r w:rsidR="00F13B58" w:rsidRPr="00D27FF2">
        <w:rPr>
          <w:rFonts w:cstheme="minorHAnsi"/>
          <w:color w:val="auto"/>
        </w:rPr>
        <w:t xml:space="preserve"> stability of the results achieved in peri implant tissue grafting by means of a collagen matrix</w:t>
      </w:r>
      <w:r>
        <w:rPr>
          <w:rFonts w:cstheme="minorHAnsi"/>
          <w:color w:val="auto"/>
        </w:rPr>
        <w:t>.</w:t>
      </w:r>
    </w:p>
    <w:p w14:paraId="07DDD92F" w14:textId="77777777" w:rsidR="00F13B58" w:rsidRPr="00D27FF2" w:rsidRDefault="00F13B58" w:rsidP="00DD24C7">
      <w:pPr>
        <w:jc w:val="left"/>
        <w:rPr>
          <w:rFonts w:cstheme="minorHAnsi"/>
          <w:b/>
          <w:bCs/>
          <w:color w:val="auto"/>
        </w:rPr>
      </w:pPr>
    </w:p>
    <w:p w14:paraId="64E19AF7" w14:textId="1B5B7C10" w:rsidR="00F13B58" w:rsidRPr="00D27FF2" w:rsidRDefault="006305D7" w:rsidP="00DD24C7">
      <w:pPr>
        <w:jc w:val="left"/>
        <w:rPr>
          <w:rFonts w:cstheme="minorHAnsi"/>
          <w:color w:val="auto"/>
        </w:rPr>
      </w:pPr>
      <w:r w:rsidRPr="00D27FF2">
        <w:rPr>
          <w:rFonts w:cstheme="minorHAnsi"/>
          <w:b/>
          <w:bCs/>
          <w:color w:val="auto"/>
        </w:rPr>
        <w:t>ABSTRACT:</w:t>
      </w:r>
    </w:p>
    <w:p w14:paraId="114E72C2" w14:textId="690CDF34" w:rsidR="006305D7" w:rsidRPr="00D27FF2" w:rsidRDefault="00EA4271" w:rsidP="00DD24C7">
      <w:pPr>
        <w:jc w:val="left"/>
        <w:rPr>
          <w:rFonts w:cstheme="minorHAnsi"/>
          <w:color w:val="auto"/>
        </w:rPr>
      </w:pPr>
      <w:r w:rsidRPr="00D27FF2">
        <w:rPr>
          <w:rFonts w:cstheme="minorHAnsi"/>
          <w:color w:val="auto"/>
        </w:rPr>
        <w:t xml:space="preserve">When keratinized tissue width around dental implants is poorly represented, the clinician could resort to autogenous soft tissue grafting. Autogenous soft tissue grafting procedures are usually associated with a certain degree of morbidity. Collagen matrices could be used as an alternative to reduce morbidity and intra-operatory times. </w:t>
      </w:r>
      <w:r w:rsidR="00D262C2">
        <w:rPr>
          <w:rFonts w:cstheme="minorHAnsi"/>
          <w:color w:val="auto"/>
        </w:rPr>
        <w:t>The a</w:t>
      </w:r>
      <w:r w:rsidRPr="00D27FF2">
        <w:rPr>
          <w:rFonts w:cstheme="minorHAnsi"/>
          <w:color w:val="auto"/>
        </w:rPr>
        <w:t>im of this study was</w:t>
      </w:r>
      <w:r w:rsidR="00DA6E49" w:rsidRPr="00D27FF2">
        <w:rPr>
          <w:rFonts w:cstheme="minorHAnsi"/>
          <w:color w:val="auto"/>
        </w:rPr>
        <w:t xml:space="preserve"> to evaluate</w:t>
      </w:r>
      <w:r w:rsidRPr="00D27FF2">
        <w:rPr>
          <w:rFonts w:cstheme="minorHAnsi"/>
          <w:color w:val="auto"/>
        </w:rPr>
        <w:t xml:space="preserve"> the effectiveness of a xenogeneic collagen matrix when used as soft tissue grafting in the peri-implant area.</w:t>
      </w:r>
      <w:r w:rsidR="00B17AB1" w:rsidRPr="00D27FF2">
        <w:rPr>
          <w:rFonts w:cstheme="minorHAnsi"/>
          <w:color w:val="auto"/>
        </w:rPr>
        <w:t xml:space="preserve"> </w:t>
      </w:r>
      <w:r w:rsidRPr="00D27FF2">
        <w:rPr>
          <w:rFonts w:cstheme="minorHAnsi"/>
          <w:color w:val="auto"/>
        </w:rPr>
        <w:t xml:space="preserve">Vestibuloplasty and keratinized tissue reconstruction around dental implants were performed in 15 patients using a porcine collagen matrix as </w:t>
      </w:r>
      <w:r w:rsidR="00D262C2">
        <w:rPr>
          <w:rFonts w:cstheme="minorHAnsi"/>
          <w:color w:val="auto"/>
        </w:rPr>
        <w:t xml:space="preserve">the </w:t>
      </w:r>
      <w:r w:rsidRPr="00D27FF2">
        <w:rPr>
          <w:rFonts w:cstheme="minorHAnsi"/>
          <w:color w:val="auto"/>
        </w:rPr>
        <w:t>graft substitute. The</w:t>
      </w:r>
      <w:r w:rsidR="00D262C2">
        <w:rPr>
          <w:rFonts w:cstheme="minorHAnsi"/>
          <w:color w:val="auto"/>
        </w:rPr>
        <w:t xml:space="preserve">n the </w:t>
      </w:r>
      <w:r w:rsidRPr="00D27FF2">
        <w:rPr>
          <w:rFonts w:cstheme="minorHAnsi"/>
          <w:color w:val="auto"/>
        </w:rPr>
        <w:t>obtained keratinized tissues were measured and evaluated after 6 months, 1</w:t>
      </w:r>
      <w:r w:rsidR="00E36100">
        <w:rPr>
          <w:rFonts w:cstheme="minorHAnsi"/>
          <w:color w:val="auto"/>
        </w:rPr>
        <w:t xml:space="preserve"> year</w:t>
      </w:r>
      <w:r w:rsidRPr="00D27FF2">
        <w:rPr>
          <w:rFonts w:cstheme="minorHAnsi"/>
          <w:color w:val="auto"/>
        </w:rPr>
        <w:t>, 4</w:t>
      </w:r>
      <w:r w:rsidR="00E36100">
        <w:rPr>
          <w:rFonts w:cstheme="minorHAnsi"/>
          <w:color w:val="auto"/>
        </w:rPr>
        <w:t xml:space="preserve"> years</w:t>
      </w:r>
      <w:r w:rsidR="00D262C2">
        <w:rPr>
          <w:rFonts w:cstheme="minorHAnsi"/>
          <w:color w:val="auto"/>
        </w:rPr>
        <w:t>,</w:t>
      </w:r>
      <w:r w:rsidRPr="00D27FF2">
        <w:rPr>
          <w:rFonts w:cstheme="minorHAnsi"/>
          <w:color w:val="auto"/>
        </w:rPr>
        <w:t xml:space="preserve"> and 5 years</w:t>
      </w:r>
      <w:r w:rsidR="00E36100">
        <w:rPr>
          <w:rFonts w:cstheme="minorHAnsi"/>
          <w:color w:val="auto"/>
        </w:rPr>
        <w:t xml:space="preserve">. </w:t>
      </w:r>
      <w:r w:rsidRPr="00D27FF2">
        <w:rPr>
          <w:rFonts w:cstheme="minorHAnsi"/>
          <w:color w:val="auto"/>
        </w:rPr>
        <w:t>The average gain of keratinized tissue was 5.7 mm. After 6 months</w:t>
      </w:r>
      <w:r w:rsidR="00D262C2">
        <w:rPr>
          <w:rFonts w:cstheme="minorHAnsi"/>
          <w:color w:val="auto"/>
        </w:rPr>
        <w:t xml:space="preserve">, </w:t>
      </w:r>
      <w:r w:rsidRPr="00D27FF2">
        <w:rPr>
          <w:rFonts w:cstheme="minorHAnsi"/>
          <w:color w:val="auto"/>
        </w:rPr>
        <w:t>a resorption of 37%</w:t>
      </w:r>
      <w:r w:rsidR="00D262C2">
        <w:rPr>
          <w:rFonts w:cstheme="minorHAnsi"/>
          <w:color w:val="auto"/>
        </w:rPr>
        <w:t xml:space="preserve"> was observed</w:t>
      </w:r>
      <w:r w:rsidRPr="00D27FF2">
        <w:rPr>
          <w:rFonts w:cstheme="minorHAnsi"/>
          <w:color w:val="auto"/>
        </w:rPr>
        <w:t xml:space="preserve">. Secondary outcomes like </w:t>
      </w:r>
      <w:r w:rsidR="00D262C2">
        <w:rPr>
          <w:rFonts w:cstheme="minorHAnsi"/>
          <w:color w:val="auto"/>
        </w:rPr>
        <w:t>h</w:t>
      </w:r>
      <w:r w:rsidR="00D262C2" w:rsidRPr="00D27FF2">
        <w:rPr>
          <w:rFonts w:cstheme="minorHAnsi"/>
          <w:color w:val="auto"/>
        </w:rPr>
        <w:t xml:space="preserve">emostasis </w:t>
      </w:r>
      <w:r w:rsidRPr="00D27FF2">
        <w:rPr>
          <w:rFonts w:cstheme="minorHAnsi"/>
          <w:color w:val="auto"/>
        </w:rPr>
        <w:t>and morbidity were</w:t>
      </w:r>
      <w:r w:rsidR="001D1BAC" w:rsidRPr="00D27FF2">
        <w:rPr>
          <w:rFonts w:cstheme="minorHAnsi"/>
          <w:color w:val="auto"/>
        </w:rPr>
        <w:t xml:space="preserve"> recorded</w:t>
      </w:r>
      <w:r w:rsidR="00D262C2">
        <w:rPr>
          <w:rFonts w:cstheme="minorHAnsi"/>
          <w:color w:val="auto"/>
        </w:rPr>
        <w:t xml:space="preserve"> as well</w:t>
      </w:r>
      <w:r w:rsidR="001D1BAC" w:rsidRPr="00D27FF2">
        <w:rPr>
          <w:rFonts w:cstheme="minorHAnsi"/>
          <w:color w:val="auto"/>
        </w:rPr>
        <w:t>. No complications were observed</w:t>
      </w:r>
      <w:r w:rsidR="00D262C2">
        <w:rPr>
          <w:rFonts w:cstheme="minorHAnsi"/>
          <w:color w:val="auto"/>
        </w:rPr>
        <w:t xml:space="preserve"> and </w:t>
      </w:r>
      <w:r w:rsidR="001D1BAC" w:rsidRPr="00D27FF2">
        <w:rPr>
          <w:rFonts w:cstheme="minorHAnsi"/>
          <w:color w:val="auto"/>
        </w:rPr>
        <w:t>m</w:t>
      </w:r>
      <w:r w:rsidRPr="00D27FF2">
        <w:rPr>
          <w:rFonts w:cstheme="minorHAnsi"/>
          <w:color w:val="auto"/>
        </w:rPr>
        <w:t>inimal pain was reported in all the subjects. No bleeding or adverse reaction occurred in any patients.</w:t>
      </w:r>
      <w:r w:rsidR="00B17AB1" w:rsidRPr="00D27FF2">
        <w:rPr>
          <w:rFonts w:cstheme="minorHAnsi"/>
          <w:color w:val="auto"/>
        </w:rPr>
        <w:t xml:space="preserve"> </w:t>
      </w:r>
      <w:r w:rsidRPr="00D27FF2">
        <w:rPr>
          <w:rFonts w:cstheme="minorHAnsi"/>
          <w:color w:val="auto"/>
        </w:rPr>
        <w:t>The present study suggest</w:t>
      </w:r>
      <w:r w:rsidR="001D1BAC" w:rsidRPr="00D27FF2">
        <w:rPr>
          <w:rFonts w:cstheme="minorHAnsi"/>
          <w:color w:val="auto"/>
        </w:rPr>
        <w:t>s</w:t>
      </w:r>
      <w:r w:rsidRPr="00D27FF2">
        <w:rPr>
          <w:rFonts w:cstheme="minorHAnsi"/>
          <w:color w:val="auto"/>
        </w:rPr>
        <w:t xml:space="preserve"> how the porcine collagen </w:t>
      </w:r>
      <w:r w:rsidRPr="00D27FF2">
        <w:rPr>
          <w:rFonts w:cstheme="minorHAnsi"/>
          <w:color w:val="auto"/>
        </w:rPr>
        <w:lastRenderedPageBreak/>
        <w:t>matrix can be used in keratinized tissue augmentation,</w:t>
      </w:r>
      <w:r w:rsidR="00A32DC4">
        <w:rPr>
          <w:rFonts w:cstheme="minorHAnsi"/>
          <w:color w:val="auto"/>
        </w:rPr>
        <w:t xml:space="preserve"> thus</w:t>
      </w:r>
      <w:r w:rsidRPr="00D27FF2">
        <w:rPr>
          <w:rFonts w:cstheme="minorHAnsi"/>
          <w:color w:val="auto"/>
        </w:rPr>
        <w:t xml:space="preserve"> reducing morbidity and the need of a second surgical site with limited tissue availability.</w:t>
      </w:r>
    </w:p>
    <w:p w14:paraId="0995496E" w14:textId="77777777" w:rsidR="000F0837" w:rsidRPr="00D27FF2" w:rsidRDefault="000F0837" w:rsidP="00DD24C7">
      <w:pPr>
        <w:jc w:val="left"/>
        <w:rPr>
          <w:rFonts w:cstheme="minorHAnsi"/>
          <w:color w:val="auto"/>
        </w:rPr>
      </w:pPr>
    </w:p>
    <w:p w14:paraId="3F2EC958" w14:textId="77777777" w:rsidR="006305D7" w:rsidRPr="00D27FF2" w:rsidRDefault="006305D7" w:rsidP="00DD24C7">
      <w:pPr>
        <w:jc w:val="left"/>
        <w:rPr>
          <w:rFonts w:cstheme="minorHAnsi"/>
          <w:color w:val="auto"/>
        </w:rPr>
      </w:pPr>
      <w:r w:rsidRPr="00D27FF2">
        <w:rPr>
          <w:rFonts w:cstheme="minorHAnsi"/>
          <w:b/>
          <w:color w:val="auto"/>
        </w:rPr>
        <w:t>INTRODUCTION</w:t>
      </w:r>
      <w:r w:rsidRPr="00D27FF2">
        <w:rPr>
          <w:rFonts w:cstheme="minorHAnsi"/>
          <w:b/>
          <w:bCs/>
          <w:color w:val="auto"/>
        </w:rPr>
        <w:t>:</w:t>
      </w:r>
    </w:p>
    <w:p w14:paraId="7F5971B2" w14:textId="65678E9A" w:rsidR="00A32DC4" w:rsidRPr="00ED46EF" w:rsidRDefault="00A32DC4" w:rsidP="00ED46EF">
      <w:pPr>
        <w:jc w:val="left"/>
      </w:pPr>
      <w:r>
        <w:rPr>
          <w:rFonts w:cstheme="minorHAnsi"/>
          <w:color w:val="auto"/>
        </w:rPr>
        <w:t>The a</w:t>
      </w:r>
      <w:r w:rsidR="00EA4271" w:rsidRPr="00D27FF2">
        <w:rPr>
          <w:rFonts w:cstheme="minorHAnsi"/>
          <w:color w:val="auto"/>
        </w:rPr>
        <w:t>im of the present research is to evaluate the efficacy</w:t>
      </w:r>
      <w:r w:rsidR="00683B0C" w:rsidRPr="00D27FF2">
        <w:rPr>
          <w:rFonts w:cstheme="minorHAnsi"/>
          <w:color w:val="auto"/>
        </w:rPr>
        <w:t xml:space="preserve"> in achieving keratinized tissue augmentation</w:t>
      </w:r>
      <w:r>
        <w:rPr>
          <w:rFonts w:cstheme="minorHAnsi"/>
          <w:color w:val="auto"/>
        </w:rPr>
        <w:t xml:space="preserve"> </w:t>
      </w:r>
      <w:r w:rsidR="00EA4271" w:rsidRPr="00D27FF2">
        <w:rPr>
          <w:rFonts w:cstheme="minorHAnsi"/>
          <w:color w:val="auto"/>
        </w:rPr>
        <w:t>of a collagen matrix in a standard apically positioned flap (APF) procedure.</w:t>
      </w:r>
      <w:r>
        <w:rPr>
          <w:rFonts w:cstheme="minorHAnsi"/>
          <w:color w:val="auto"/>
        </w:rPr>
        <w:t xml:space="preserve"> </w:t>
      </w:r>
      <w:r w:rsidR="00FB3AFD" w:rsidRPr="00D27FF2">
        <w:rPr>
          <w:rFonts w:cstheme="minorHAnsi"/>
          <w:bCs/>
          <w:color w:val="auto"/>
          <w:kern w:val="32"/>
        </w:rPr>
        <w:t xml:space="preserve">Today, it is widely recognized that a </w:t>
      </w:r>
      <w:r>
        <w:rPr>
          <w:rFonts w:cstheme="minorHAnsi"/>
          <w:color w:val="auto"/>
        </w:rPr>
        <w:t>sufficient</w:t>
      </w:r>
      <w:r w:rsidRPr="00D27FF2">
        <w:rPr>
          <w:rFonts w:cstheme="minorHAnsi"/>
          <w:bCs/>
          <w:color w:val="auto"/>
          <w:kern w:val="32"/>
        </w:rPr>
        <w:t xml:space="preserve"> </w:t>
      </w:r>
      <w:r w:rsidR="00FB3AFD" w:rsidRPr="00D27FF2">
        <w:rPr>
          <w:rFonts w:cstheme="minorHAnsi"/>
          <w:bCs/>
          <w:color w:val="auto"/>
          <w:kern w:val="32"/>
        </w:rPr>
        <w:t>amount of keratinized tissue is more than desirable around both teeth and dental implants: this type of tissue prevents gingival recession in association with the presence of plaque</w:t>
      </w:r>
      <w:r w:rsidR="006C6881" w:rsidRPr="00D27FF2">
        <w:rPr>
          <w:rFonts w:cstheme="minorHAnsi"/>
          <w:bCs/>
          <w:color w:val="auto"/>
          <w:kern w:val="32"/>
        </w:rPr>
        <w:t xml:space="preserve"> </w:t>
      </w:r>
      <w:r w:rsidR="006C6881" w:rsidRPr="00D27FF2">
        <w:rPr>
          <w:rFonts w:cstheme="minorHAnsi"/>
          <w:bCs/>
          <w:kern w:val="32"/>
          <w:vertAlign w:val="superscript"/>
        </w:rPr>
        <w:t>1</w:t>
      </w:r>
      <w:r w:rsidR="006C6881" w:rsidRPr="00D27FF2">
        <w:rPr>
          <w:rFonts w:cstheme="minorHAnsi"/>
          <w:bCs/>
          <w:kern w:val="32"/>
        </w:rPr>
        <w:t>.</w:t>
      </w:r>
    </w:p>
    <w:p w14:paraId="256BB78C" w14:textId="77777777" w:rsidR="00A32DC4" w:rsidRPr="00D27FF2" w:rsidRDefault="00A32DC4" w:rsidP="00D27FF2">
      <w:pPr>
        <w:pStyle w:val="Heading1"/>
        <w:shd w:val="clear" w:color="auto" w:fill="FFFFFF"/>
        <w:spacing w:before="0" w:after="0"/>
        <w:rPr>
          <w:rFonts w:cstheme="minorHAnsi"/>
          <w:b w:val="0"/>
          <w:sz w:val="24"/>
          <w:szCs w:val="24"/>
        </w:rPr>
      </w:pPr>
    </w:p>
    <w:p w14:paraId="67BD8F91" w14:textId="77777777" w:rsidR="00EA4271" w:rsidRPr="00D27FF2" w:rsidRDefault="00EA4271" w:rsidP="00ED46EF">
      <w:pPr>
        <w:jc w:val="left"/>
        <w:rPr>
          <w:rFonts w:cstheme="minorHAnsi"/>
          <w:color w:val="auto"/>
        </w:rPr>
      </w:pPr>
      <w:r w:rsidRPr="00D27FF2">
        <w:rPr>
          <w:rFonts w:cstheme="minorHAnsi"/>
          <w:color w:val="auto"/>
        </w:rPr>
        <w:t xml:space="preserve">A surgical technique based on an APF for vestibuloplasty associated with grafting materials (whether autologous or not) is considered the gold standard for soft tissue augmentation </w:t>
      </w:r>
      <w:r w:rsidR="00803782" w:rsidRPr="00D27FF2">
        <w:rPr>
          <w:rFonts w:cstheme="minorHAnsi"/>
          <w:color w:val="auto"/>
          <w:vertAlign w:val="superscript"/>
        </w:rPr>
        <w:t>2</w:t>
      </w:r>
      <w:r w:rsidRPr="00D27FF2">
        <w:rPr>
          <w:rFonts w:cstheme="minorHAnsi"/>
          <w:color w:val="auto"/>
        </w:rPr>
        <w:t>.</w:t>
      </w:r>
      <w:r w:rsidR="00755C01" w:rsidRPr="00D27FF2">
        <w:rPr>
          <w:rFonts w:cstheme="minorHAnsi"/>
          <w:color w:val="auto"/>
        </w:rPr>
        <w:t xml:space="preserve"> </w:t>
      </w:r>
      <w:r w:rsidRPr="00D27FF2">
        <w:rPr>
          <w:rFonts w:cstheme="minorHAnsi"/>
          <w:color w:val="auto"/>
        </w:rPr>
        <w:t>In the past few years collagen matrices have been studied as a valid substitute for free gingival grafts, in particular the porcine collagen matrix</w:t>
      </w:r>
      <w:r w:rsidR="00BB4B0C" w:rsidRPr="00D27FF2">
        <w:rPr>
          <w:rFonts w:cstheme="minorHAnsi"/>
          <w:color w:val="auto"/>
        </w:rPr>
        <w:t xml:space="preserve"> </w:t>
      </w:r>
      <w:r w:rsidR="001A0A29" w:rsidRPr="00D27FF2">
        <w:rPr>
          <w:rFonts w:cstheme="minorHAnsi"/>
          <w:color w:val="auto"/>
          <w:vertAlign w:val="superscript"/>
        </w:rPr>
        <w:t>3,4</w:t>
      </w:r>
      <w:r w:rsidR="001A0A29" w:rsidRPr="00D27FF2">
        <w:rPr>
          <w:rFonts w:cstheme="minorHAnsi"/>
          <w:color w:val="auto"/>
        </w:rPr>
        <w:t>.</w:t>
      </w:r>
    </w:p>
    <w:p w14:paraId="6E3996A6" w14:textId="77777777" w:rsidR="00B17AB1" w:rsidRPr="00D27FF2" w:rsidRDefault="00B17AB1" w:rsidP="00DD24C7">
      <w:pPr>
        <w:jc w:val="left"/>
        <w:rPr>
          <w:rFonts w:cstheme="minorHAnsi"/>
          <w:color w:val="auto"/>
        </w:rPr>
      </w:pPr>
    </w:p>
    <w:p w14:paraId="32554A81" w14:textId="5F7680BC" w:rsidR="00EA4271" w:rsidRPr="00D27FF2" w:rsidRDefault="00EA4271" w:rsidP="00DD24C7">
      <w:pPr>
        <w:jc w:val="left"/>
        <w:rPr>
          <w:rFonts w:cstheme="minorHAnsi"/>
          <w:color w:val="auto"/>
        </w:rPr>
      </w:pPr>
      <w:r w:rsidRPr="00D27FF2">
        <w:rPr>
          <w:rFonts w:cstheme="minorHAnsi"/>
          <w:color w:val="auto"/>
        </w:rPr>
        <w:t>The xenogeneic</w:t>
      </w:r>
      <w:r w:rsidR="00FE35CF" w:rsidRPr="00D27FF2">
        <w:rPr>
          <w:rFonts w:cstheme="minorHAnsi"/>
          <w:color w:val="auto"/>
        </w:rPr>
        <w:t xml:space="preserve"> porcine</w:t>
      </w:r>
      <w:r w:rsidRPr="00D27FF2">
        <w:rPr>
          <w:rFonts w:cstheme="minorHAnsi"/>
          <w:color w:val="auto"/>
        </w:rPr>
        <w:t xml:space="preserve"> collagen matrix used in this study is a class III medical device according to the Medical Device Directive 93/42 (EEC</w:t>
      </w:r>
      <w:r w:rsidR="006220FC" w:rsidRPr="00D27FF2">
        <w:rPr>
          <w:rFonts w:cstheme="minorHAnsi"/>
          <w:color w:val="auto"/>
        </w:rPr>
        <w:t>, European economic community,</w:t>
      </w:r>
      <w:r w:rsidRPr="00D27FF2">
        <w:rPr>
          <w:rFonts w:cstheme="minorHAnsi"/>
          <w:color w:val="auto"/>
        </w:rPr>
        <w:t xml:space="preserve"> deﬁnitions: 1.1: long-term implant; 1.2: implantable; 8: resorbable and 17: porcine origin). It consists </w:t>
      </w:r>
      <w:r w:rsidR="00E36100">
        <w:rPr>
          <w:rFonts w:cstheme="minorHAnsi"/>
          <w:color w:val="auto"/>
        </w:rPr>
        <w:t>of</w:t>
      </w:r>
      <w:r w:rsidR="00E36100" w:rsidRPr="00D27FF2">
        <w:rPr>
          <w:rFonts w:cstheme="minorHAnsi"/>
          <w:color w:val="auto"/>
        </w:rPr>
        <w:t xml:space="preserve"> </w:t>
      </w:r>
      <w:r w:rsidRPr="00D27FF2">
        <w:rPr>
          <w:rFonts w:cstheme="minorHAnsi"/>
          <w:color w:val="auto"/>
        </w:rPr>
        <w:t>a unique structure composed by two functional layers: a cell occlusive layer with a smooth surface made of collagen ﬁbers in a compact texture</w:t>
      </w:r>
      <w:r w:rsidR="00A32DC4">
        <w:rPr>
          <w:rFonts w:cstheme="minorHAnsi"/>
          <w:color w:val="auto"/>
        </w:rPr>
        <w:t xml:space="preserve">, </w:t>
      </w:r>
      <w:r w:rsidRPr="00D27FF2">
        <w:rPr>
          <w:rFonts w:cstheme="minorHAnsi"/>
          <w:color w:val="auto"/>
        </w:rPr>
        <w:t xml:space="preserve">and an underlying porous face, specifically reconstituted from collagen fibers. The collagen is processed to </w:t>
      </w:r>
      <w:r w:rsidR="00A32DC4">
        <w:rPr>
          <w:rFonts w:cstheme="minorHAnsi"/>
          <w:color w:val="auto"/>
        </w:rPr>
        <w:t>favor</w:t>
      </w:r>
      <w:r w:rsidR="00A32DC4" w:rsidRPr="00D27FF2">
        <w:rPr>
          <w:rFonts w:cstheme="minorHAnsi"/>
          <w:color w:val="auto"/>
        </w:rPr>
        <w:t xml:space="preserve"> </w:t>
      </w:r>
      <w:r w:rsidRPr="00D27FF2">
        <w:rPr>
          <w:rFonts w:cstheme="minorHAnsi"/>
          <w:color w:val="auto"/>
        </w:rPr>
        <w:t>immediate blood clot stabilization. This helps early vascularization phases</w:t>
      </w:r>
      <w:r w:rsidR="001A0A29" w:rsidRPr="00D27FF2">
        <w:rPr>
          <w:rFonts w:cstheme="minorHAnsi"/>
          <w:color w:val="auto"/>
          <w:vertAlign w:val="superscript"/>
        </w:rPr>
        <w:t>5</w:t>
      </w:r>
      <w:r w:rsidRPr="00D27FF2">
        <w:rPr>
          <w:rFonts w:cstheme="minorHAnsi"/>
          <w:color w:val="auto"/>
          <w:vertAlign w:val="superscript"/>
        </w:rPr>
        <w:t>,</w:t>
      </w:r>
      <w:r w:rsidR="001A0A29" w:rsidRPr="00D27FF2">
        <w:rPr>
          <w:rFonts w:cstheme="minorHAnsi"/>
          <w:color w:val="auto"/>
          <w:vertAlign w:val="superscript"/>
        </w:rPr>
        <w:t>6</w:t>
      </w:r>
      <w:r w:rsidR="00A32DC4">
        <w:rPr>
          <w:rFonts w:cstheme="minorHAnsi"/>
          <w:color w:val="auto"/>
        </w:rPr>
        <w:t xml:space="preserve">, </w:t>
      </w:r>
      <w:r w:rsidRPr="00D27FF2">
        <w:rPr>
          <w:rFonts w:cstheme="minorHAnsi"/>
          <w:color w:val="auto"/>
        </w:rPr>
        <w:t>leading to a soft-tissue cell ingrowth</w:t>
      </w:r>
      <w:r w:rsidR="001A0A29" w:rsidRPr="00D27FF2">
        <w:rPr>
          <w:rFonts w:cstheme="minorHAnsi"/>
          <w:color w:val="auto"/>
          <w:vertAlign w:val="superscript"/>
        </w:rPr>
        <w:t>5</w:t>
      </w:r>
      <w:r w:rsidRPr="00D27FF2">
        <w:rPr>
          <w:rFonts w:cstheme="minorHAnsi"/>
          <w:color w:val="auto"/>
        </w:rPr>
        <w:t xml:space="preserve"> and excellent integration of the 3D collagen matrix with surrounding tissues</w:t>
      </w:r>
      <w:r w:rsidR="001A0A29" w:rsidRPr="00D27FF2">
        <w:rPr>
          <w:rFonts w:cstheme="minorHAnsi"/>
          <w:color w:val="auto"/>
          <w:vertAlign w:val="superscript"/>
        </w:rPr>
        <w:t>5</w:t>
      </w:r>
      <w:r w:rsidRPr="00D27FF2">
        <w:rPr>
          <w:rFonts w:cstheme="minorHAnsi"/>
          <w:color w:val="auto"/>
          <w:vertAlign w:val="superscript"/>
        </w:rPr>
        <w:t>,</w:t>
      </w:r>
      <w:r w:rsidR="001A0A29" w:rsidRPr="00D27FF2">
        <w:rPr>
          <w:rFonts w:cstheme="minorHAnsi"/>
          <w:color w:val="auto"/>
          <w:vertAlign w:val="superscript"/>
        </w:rPr>
        <w:t>6</w:t>
      </w:r>
      <w:r w:rsidRPr="00D27FF2">
        <w:rPr>
          <w:rFonts w:cstheme="minorHAnsi"/>
          <w:color w:val="auto"/>
        </w:rPr>
        <w:t xml:space="preserve">. Both </w:t>
      </w:r>
      <w:r w:rsidR="00A32DC4">
        <w:rPr>
          <w:rFonts w:cstheme="minorHAnsi"/>
          <w:color w:val="auto"/>
        </w:rPr>
        <w:t xml:space="preserve">the </w:t>
      </w:r>
      <w:r w:rsidRPr="00D27FF2">
        <w:rPr>
          <w:rFonts w:cstheme="minorHAnsi"/>
          <w:color w:val="auto"/>
        </w:rPr>
        <w:t>EU and US Food and Drug Administration cleared the product for regenerative therapy involving teeth and implants.</w:t>
      </w:r>
    </w:p>
    <w:p w14:paraId="0D17F56F" w14:textId="77777777" w:rsidR="00B17AB1" w:rsidRPr="00D27FF2" w:rsidRDefault="00B17AB1" w:rsidP="00DD24C7">
      <w:pPr>
        <w:jc w:val="left"/>
        <w:rPr>
          <w:rFonts w:cstheme="minorHAnsi"/>
          <w:color w:val="auto"/>
        </w:rPr>
      </w:pPr>
    </w:p>
    <w:p w14:paraId="6B2F4A23" w14:textId="603585C2" w:rsidR="00EA4271" w:rsidRPr="00D27FF2" w:rsidRDefault="00EA4271" w:rsidP="00DD24C7">
      <w:pPr>
        <w:jc w:val="left"/>
        <w:rPr>
          <w:rFonts w:cstheme="minorHAnsi"/>
          <w:color w:val="auto"/>
        </w:rPr>
      </w:pPr>
      <w:r w:rsidRPr="00D27FF2">
        <w:rPr>
          <w:rFonts w:cstheme="minorHAnsi"/>
          <w:color w:val="auto"/>
        </w:rPr>
        <w:t xml:space="preserve">So far, a small number of studies have demonstrated that collagen matrices are reliable and comparable with free gingival grafts for keratinized tissue augmentation around both teeth or dental implants </w:t>
      </w:r>
      <w:r w:rsidR="001A0A29" w:rsidRPr="00D27FF2">
        <w:rPr>
          <w:rFonts w:cstheme="minorHAnsi"/>
          <w:color w:val="auto"/>
          <w:vertAlign w:val="superscript"/>
        </w:rPr>
        <w:t>7</w:t>
      </w:r>
      <w:r w:rsidRPr="00D27FF2">
        <w:rPr>
          <w:rFonts w:cstheme="minorHAnsi"/>
          <w:color w:val="auto"/>
          <w:vertAlign w:val="superscript"/>
        </w:rPr>
        <w:t>,</w:t>
      </w:r>
      <w:r w:rsidR="001A0A29" w:rsidRPr="00D27FF2">
        <w:rPr>
          <w:rFonts w:cstheme="minorHAnsi"/>
          <w:color w:val="auto"/>
          <w:vertAlign w:val="superscript"/>
        </w:rPr>
        <w:t>9</w:t>
      </w:r>
      <w:r w:rsidRPr="00D27FF2">
        <w:rPr>
          <w:rFonts w:cstheme="minorHAnsi"/>
          <w:color w:val="auto"/>
          <w:vertAlign w:val="superscript"/>
        </w:rPr>
        <w:t>-</w:t>
      </w:r>
      <w:r w:rsidR="001A0A29" w:rsidRPr="00D27FF2">
        <w:rPr>
          <w:rFonts w:cstheme="minorHAnsi"/>
          <w:color w:val="auto"/>
          <w:vertAlign w:val="superscript"/>
        </w:rPr>
        <w:t>11</w:t>
      </w:r>
      <w:r w:rsidRPr="00D27FF2">
        <w:rPr>
          <w:rFonts w:cstheme="minorHAnsi"/>
          <w:color w:val="auto"/>
        </w:rPr>
        <w:t>. Additional advantages are a lower patient morbidity due to the absence of a donor site and the high aesthetic v</w:t>
      </w:r>
      <w:r w:rsidR="00224DC0" w:rsidRPr="00D27FF2">
        <w:rPr>
          <w:rFonts w:cstheme="minorHAnsi"/>
          <w:color w:val="auto"/>
        </w:rPr>
        <w:t xml:space="preserve">alue, matching </w:t>
      </w:r>
      <w:r w:rsidR="00A32DC4">
        <w:rPr>
          <w:rFonts w:cstheme="minorHAnsi"/>
          <w:color w:val="auto"/>
        </w:rPr>
        <w:t xml:space="preserve">the </w:t>
      </w:r>
      <w:r w:rsidR="00224DC0" w:rsidRPr="00D27FF2">
        <w:rPr>
          <w:rFonts w:cstheme="minorHAnsi"/>
          <w:color w:val="auto"/>
        </w:rPr>
        <w:t>texture and colo</w:t>
      </w:r>
      <w:r w:rsidRPr="00D27FF2">
        <w:rPr>
          <w:rFonts w:cstheme="minorHAnsi"/>
          <w:color w:val="auto"/>
        </w:rPr>
        <w:t xml:space="preserve">r of the adjacent mucosa </w:t>
      </w:r>
      <w:r w:rsidR="001A0A29" w:rsidRPr="00D27FF2">
        <w:rPr>
          <w:rFonts w:cstheme="minorHAnsi"/>
          <w:color w:val="auto"/>
          <w:vertAlign w:val="superscript"/>
        </w:rPr>
        <w:t>8</w:t>
      </w:r>
      <w:r w:rsidRPr="00D27FF2">
        <w:rPr>
          <w:rFonts w:cstheme="minorHAnsi"/>
          <w:color w:val="auto"/>
          <w:vertAlign w:val="superscript"/>
        </w:rPr>
        <w:t>,</w:t>
      </w:r>
      <w:r w:rsidR="001A0A29" w:rsidRPr="00D27FF2">
        <w:rPr>
          <w:rFonts w:cstheme="minorHAnsi"/>
          <w:color w:val="auto"/>
          <w:vertAlign w:val="superscript"/>
        </w:rPr>
        <w:t>11</w:t>
      </w:r>
      <w:r w:rsidRPr="00D27FF2">
        <w:rPr>
          <w:rFonts w:cstheme="minorHAnsi"/>
          <w:color w:val="auto"/>
          <w:vertAlign w:val="superscript"/>
        </w:rPr>
        <w:t>,</w:t>
      </w:r>
      <w:r w:rsidR="001A0A29" w:rsidRPr="00D27FF2">
        <w:rPr>
          <w:rFonts w:cstheme="minorHAnsi"/>
          <w:color w:val="auto"/>
          <w:vertAlign w:val="superscript"/>
        </w:rPr>
        <w:t>12</w:t>
      </w:r>
      <w:r w:rsidR="00364F78" w:rsidRPr="00D27FF2">
        <w:rPr>
          <w:rFonts w:cstheme="minorHAnsi"/>
          <w:color w:val="auto"/>
        </w:rPr>
        <w:t>.</w:t>
      </w:r>
    </w:p>
    <w:p w14:paraId="103BFE01" w14:textId="77777777" w:rsidR="00D15131" w:rsidRPr="00D27FF2" w:rsidRDefault="00D15131" w:rsidP="00DD24C7">
      <w:pPr>
        <w:jc w:val="left"/>
        <w:rPr>
          <w:rFonts w:cstheme="minorHAnsi"/>
          <w:b/>
          <w:color w:val="auto"/>
        </w:rPr>
      </w:pPr>
    </w:p>
    <w:p w14:paraId="688C2562" w14:textId="02CEE277" w:rsidR="00E310C7" w:rsidRDefault="006305D7" w:rsidP="00DD24C7">
      <w:pPr>
        <w:jc w:val="left"/>
        <w:rPr>
          <w:rFonts w:cstheme="minorHAnsi"/>
          <w:b/>
          <w:color w:val="auto"/>
        </w:rPr>
      </w:pPr>
      <w:r w:rsidRPr="00D27FF2">
        <w:rPr>
          <w:rFonts w:cstheme="minorHAnsi"/>
          <w:b/>
          <w:color w:val="auto"/>
        </w:rPr>
        <w:t>PROTOCOL:</w:t>
      </w:r>
    </w:p>
    <w:p w14:paraId="55D2A793" w14:textId="77777777" w:rsidR="00E36100" w:rsidRPr="00D27FF2" w:rsidRDefault="00E36100" w:rsidP="00DD24C7">
      <w:pPr>
        <w:jc w:val="left"/>
        <w:rPr>
          <w:rFonts w:cstheme="minorHAnsi"/>
          <w:b/>
          <w:color w:val="auto"/>
        </w:rPr>
      </w:pPr>
    </w:p>
    <w:p w14:paraId="63830335" w14:textId="77777777" w:rsidR="00E310C7" w:rsidRPr="00D27FF2" w:rsidRDefault="00E310C7" w:rsidP="00DD24C7">
      <w:pPr>
        <w:jc w:val="left"/>
        <w:rPr>
          <w:rFonts w:cstheme="minorHAnsi"/>
          <w:color w:val="auto"/>
        </w:rPr>
      </w:pPr>
      <w:r w:rsidRPr="00D27FF2">
        <w:rPr>
          <w:rFonts w:cstheme="minorHAnsi"/>
          <w:color w:val="auto"/>
        </w:rPr>
        <w:t xml:space="preserve">The following protocol was approved </w:t>
      </w:r>
      <w:r w:rsidRPr="00D27FF2">
        <w:rPr>
          <w:rFonts w:cstheme="minorHAnsi"/>
          <w:color w:val="000000" w:themeColor="text1"/>
        </w:rPr>
        <w:t xml:space="preserve">by </w:t>
      </w:r>
      <w:r w:rsidRPr="00D27FF2">
        <w:rPr>
          <w:rFonts w:cstheme="minorHAnsi"/>
          <w:color w:val="000000" w:themeColor="text1"/>
          <w:shd w:val="clear" w:color="auto" w:fill="FFFFFF"/>
        </w:rPr>
        <w:t>the institution’s (Fondazione IRCCS Cà Granda) human research ethics committee</w:t>
      </w:r>
    </w:p>
    <w:p w14:paraId="341EE398" w14:textId="77777777" w:rsidR="00E310C7" w:rsidRPr="00D27FF2" w:rsidRDefault="00E310C7" w:rsidP="00DD24C7">
      <w:pPr>
        <w:jc w:val="left"/>
        <w:rPr>
          <w:rFonts w:cstheme="minorHAnsi"/>
          <w:color w:val="auto"/>
        </w:rPr>
      </w:pPr>
    </w:p>
    <w:p w14:paraId="200E01CE" w14:textId="77777777" w:rsidR="0006562A" w:rsidRPr="00D27FF2" w:rsidRDefault="0006562A" w:rsidP="00DD24C7">
      <w:pPr>
        <w:pStyle w:val="ListParagraph"/>
        <w:numPr>
          <w:ilvl w:val="0"/>
          <w:numId w:val="23"/>
        </w:numPr>
        <w:jc w:val="left"/>
        <w:rPr>
          <w:rFonts w:cstheme="minorHAnsi"/>
          <w:b/>
          <w:color w:val="auto"/>
        </w:rPr>
      </w:pPr>
      <w:r w:rsidRPr="00D27FF2">
        <w:rPr>
          <w:rFonts w:cstheme="minorHAnsi"/>
          <w:b/>
          <w:color w:val="auto"/>
        </w:rPr>
        <w:t xml:space="preserve">Patient </w:t>
      </w:r>
      <w:r w:rsidR="00DF51FE" w:rsidRPr="00D27FF2">
        <w:rPr>
          <w:rFonts w:cstheme="minorHAnsi"/>
          <w:b/>
          <w:color w:val="auto"/>
        </w:rPr>
        <w:t>Selection, Pre-Operative Instructions</w:t>
      </w:r>
      <w:r w:rsidR="00A32DC4">
        <w:rPr>
          <w:rFonts w:cstheme="minorHAnsi"/>
          <w:b/>
          <w:color w:val="auto"/>
        </w:rPr>
        <w:t>,</w:t>
      </w:r>
      <w:r w:rsidR="00DF51FE" w:rsidRPr="00D27FF2">
        <w:rPr>
          <w:rFonts w:cstheme="minorHAnsi"/>
          <w:b/>
          <w:color w:val="auto"/>
        </w:rPr>
        <w:t xml:space="preserve"> and Preparation</w:t>
      </w:r>
    </w:p>
    <w:p w14:paraId="54680F88" w14:textId="77777777" w:rsidR="00755C01" w:rsidRPr="00D27FF2" w:rsidRDefault="00755C01" w:rsidP="00DD24C7">
      <w:pPr>
        <w:pStyle w:val="ListParagraph"/>
        <w:ind w:left="360"/>
        <w:jc w:val="left"/>
        <w:rPr>
          <w:rFonts w:cstheme="minorHAnsi"/>
          <w:color w:val="auto"/>
        </w:rPr>
      </w:pPr>
    </w:p>
    <w:p w14:paraId="3728AA20" w14:textId="77777777" w:rsidR="00755C01" w:rsidRPr="00D27FF2" w:rsidRDefault="00683B0C"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Consider b</w:t>
      </w:r>
      <w:r w:rsidR="002D1626" w:rsidRPr="00D27FF2">
        <w:rPr>
          <w:rFonts w:cstheme="minorHAnsi"/>
          <w:color w:val="auto"/>
        </w:rPr>
        <w:t>oth male and female patients, older than 18 years old, with deficient keratinized mucosa &lt; 2</w:t>
      </w:r>
      <w:r w:rsidR="00755C01" w:rsidRPr="00D27FF2">
        <w:rPr>
          <w:rFonts w:cstheme="minorHAnsi"/>
          <w:color w:val="auto"/>
        </w:rPr>
        <w:t xml:space="preserve"> </w:t>
      </w:r>
      <w:r w:rsidR="002D1626" w:rsidRPr="00D27FF2">
        <w:rPr>
          <w:rFonts w:cstheme="minorHAnsi"/>
          <w:color w:val="auto"/>
        </w:rPr>
        <w:t>mm surrounding one or more dental implants</w:t>
      </w:r>
      <w:r w:rsidRPr="00D27FF2">
        <w:rPr>
          <w:rFonts w:cstheme="minorHAnsi"/>
          <w:color w:val="auto"/>
        </w:rPr>
        <w:t xml:space="preserve"> as</w:t>
      </w:r>
      <w:r w:rsidR="002D1626" w:rsidRPr="00D27FF2">
        <w:rPr>
          <w:rFonts w:cstheme="minorHAnsi"/>
          <w:color w:val="auto"/>
        </w:rPr>
        <w:t xml:space="preserve"> valid candidates.</w:t>
      </w:r>
    </w:p>
    <w:p w14:paraId="2E135FAC" w14:textId="2A5FA146" w:rsidR="0006562A" w:rsidRPr="00D27FF2" w:rsidRDefault="002D1626" w:rsidP="00DD24C7">
      <w:pPr>
        <w:pStyle w:val="ListParagraph"/>
        <w:widowControl/>
        <w:autoSpaceDE/>
        <w:autoSpaceDN/>
        <w:adjustRightInd/>
        <w:ind w:left="0"/>
        <w:jc w:val="left"/>
        <w:rPr>
          <w:rFonts w:cstheme="minorHAnsi"/>
          <w:color w:val="auto"/>
        </w:rPr>
      </w:pPr>
      <w:r w:rsidRPr="00D27FF2">
        <w:rPr>
          <w:rFonts w:cstheme="minorHAnsi"/>
          <w:color w:val="auto"/>
        </w:rPr>
        <w:br/>
      </w:r>
      <w:r w:rsidR="00755C01" w:rsidRPr="00D27FF2">
        <w:rPr>
          <w:rFonts w:cstheme="minorHAnsi"/>
          <w:color w:val="auto"/>
        </w:rPr>
        <w:t xml:space="preserve">Note: </w:t>
      </w:r>
      <w:r w:rsidRPr="00D27FF2">
        <w:rPr>
          <w:rFonts w:cstheme="minorHAnsi"/>
          <w:color w:val="auto"/>
        </w:rPr>
        <w:t>Exclu</w:t>
      </w:r>
      <w:r w:rsidR="00683B0C" w:rsidRPr="00D27FF2">
        <w:rPr>
          <w:rFonts w:cstheme="minorHAnsi"/>
          <w:color w:val="auto"/>
        </w:rPr>
        <w:t>de</w:t>
      </w:r>
      <w:r w:rsidRPr="00D27FF2">
        <w:rPr>
          <w:rFonts w:cstheme="minorHAnsi"/>
          <w:color w:val="auto"/>
        </w:rPr>
        <w:t xml:space="preserve"> </w:t>
      </w:r>
      <w:r w:rsidR="00A32DC4">
        <w:rPr>
          <w:rFonts w:cstheme="minorHAnsi"/>
          <w:color w:val="auto"/>
        </w:rPr>
        <w:t>the following: s</w:t>
      </w:r>
      <w:r w:rsidRPr="00D27FF2">
        <w:rPr>
          <w:rFonts w:cstheme="minorHAnsi"/>
          <w:color w:val="auto"/>
        </w:rPr>
        <w:t xml:space="preserve">mokers or diabetic patients; patients with a history of tumor in the head or neck area and/or radiotherapy; immunodeficiency; Sjogren syndrome, patients </w:t>
      </w:r>
      <w:r w:rsidR="00A32DC4">
        <w:rPr>
          <w:rFonts w:cstheme="minorHAnsi"/>
          <w:color w:val="auto"/>
        </w:rPr>
        <w:lastRenderedPageBreak/>
        <w:t>consuming</w:t>
      </w:r>
      <w:r w:rsidR="00A32DC4" w:rsidRPr="00D27FF2">
        <w:rPr>
          <w:rFonts w:cstheme="minorHAnsi"/>
          <w:color w:val="auto"/>
        </w:rPr>
        <w:t xml:space="preserve"> </w:t>
      </w:r>
      <w:r w:rsidRPr="00D27FF2">
        <w:rPr>
          <w:rFonts w:cstheme="minorHAnsi"/>
          <w:color w:val="auto"/>
        </w:rPr>
        <w:t>bisphosphonates or drugs affecting the quality/quantity of soft and hard tissues in the oral cavity.</w:t>
      </w:r>
    </w:p>
    <w:p w14:paraId="384A1F5A" w14:textId="77777777" w:rsidR="00B17AB1" w:rsidRPr="00D27FF2" w:rsidRDefault="00B17AB1" w:rsidP="00DD24C7">
      <w:pPr>
        <w:widowControl/>
        <w:autoSpaceDE/>
        <w:autoSpaceDN/>
        <w:adjustRightInd/>
        <w:jc w:val="left"/>
        <w:rPr>
          <w:rFonts w:cstheme="minorHAnsi"/>
          <w:color w:val="auto"/>
        </w:rPr>
      </w:pPr>
    </w:p>
    <w:p w14:paraId="0EA19FAF" w14:textId="77777777" w:rsidR="00B17AB1" w:rsidRPr="00D27FF2" w:rsidRDefault="0006562A"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One week before surgery</w:t>
      </w:r>
      <w:r w:rsidR="00D96282" w:rsidRPr="00D27FF2">
        <w:rPr>
          <w:rFonts w:cstheme="minorHAnsi"/>
          <w:color w:val="auto"/>
        </w:rPr>
        <w:t>,</w:t>
      </w:r>
      <w:r w:rsidR="006F25B2" w:rsidRPr="00D27FF2">
        <w:rPr>
          <w:rFonts w:cstheme="minorHAnsi"/>
          <w:color w:val="auto"/>
        </w:rPr>
        <w:t xml:space="preserve"> send </w:t>
      </w:r>
      <w:r w:rsidR="000C2289">
        <w:rPr>
          <w:rFonts w:cstheme="minorHAnsi"/>
          <w:color w:val="auto"/>
        </w:rPr>
        <w:t xml:space="preserve">the </w:t>
      </w:r>
      <w:r w:rsidR="006F25B2" w:rsidRPr="00D27FF2">
        <w:rPr>
          <w:rFonts w:cstheme="minorHAnsi"/>
          <w:color w:val="auto"/>
        </w:rPr>
        <w:t>patient’s dental records to a dental laboratory to</w:t>
      </w:r>
      <w:r w:rsidR="00D96282" w:rsidRPr="00D27FF2">
        <w:rPr>
          <w:rFonts w:cstheme="minorHAnsi"/>
          <w:color w:val="auto"/>
        </w:rPr>
        <w:t xml:space="preserve"> prepare a</w:t>
      </w:r>
      <w:r w:rsidR="00D13EDE" w:rsidRPr="00D27FF2">
        <w:rPr>
          <w:rFonts w:cstheme="minorHAnsi"/>
          <w:color w:val="auto"/>
        </w:rPr>
        <w:t xml:space="preserve"> transparent</w:t>
      </w:r>
      <w:r w:rsidR="00D96282" w:rsidRPr="00D27FF2">
        <w:rPr>
          <w:rFonts w:cstheme="minorHAnsi"/>
          <w:color w:val="auto"/>
        </w:rPr>
        <w:t xml:space="preserve"> </w:t>
      </w:r>
      <w:bookmarkStart w:id="0" w:name="_Hlk499724389"/>
      <w:r w:rsidR="00D96282" w:rsidRPr="00D27FF2">
        <w:rPr>
          <w:rFonts w:cstheme="minorHAnsi"/>
          <w:color w:val="auto"/>
        </w:rPr>
        <w:t>acrylic stent</w:t>
      </w:r>
      <w:r w:rsidRPr="00D27FF2">
        <w:rPr>
          <w:rFonts w:cstheme="minorHAnsi"/>
          <w:color w:val="auto"/>
        </w:rPr>
        <w:t xml:space="preserve"> </w:t>
      </w:r>
      <w:bookmarkEnd w:id="0"/>
      <w:r w:rsidRPr="00D27FF2">
        <w:rPr>
          <w:rFonts w:cstheme="minorHAnsi"/>
          <w:color w:val="auto"/>
        </w:rPr>
        <w:t>that ex</w:t>
      </w:r>
      <w:r w:rsidR="00D96282" w:rsidRPr="00D27FF2">
        <w:rPr>
          <w:rFonts w:cstheme="minorHAnsi"/>
          <w:color w:val="auto"/>
        </w:rPr>
        <w:t>tends deep in the vestibule</w:t>
      </w:r>
      <w:r w:rsidRPr="00D27FF2">
        <w:rPr>
          <w:rFonts w:cstheme="minorHAnsi"/>
          <w:color w:val="auto"/>
        </w:rPr>
        <w:t>: this splint will be used after surgery.</w:t>
      </w:r>
    </w:p>
    <w:p w14:paraId="6977A3D6" w14:textId="77777777" w:rsidR="00B17AB1" w:rsidRPr="00D27FF2" w:rsidRDefault="00B17AB1" w:rsidP="00DD24C7">
      <w:pPr>
        <w:widowControl/>
        <w:autoSpaceDE/>
        <w:autoSpaceDN/>
        <w:adjustRightInd/>
        <w:jc w:val="left"/>
        <w:rPr>
          <w:rFonts w:cstheme="minorHAnsi"/>
          <w:color w:val="auto"/>
        </w:rPr>
      </w:pPr>
    </w:p>
    <w:p w14:paraId="2DD5297A" w14:textId="747311CB" w:rsidR="0006562A" w:rsidRPr="00D27FF2" w:rsidRDefault="006F25B2"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 xml:space="preserve"> </w:t>
      </w:r>
      <w:r w:rsidR="00AB5274" w:rsidRPr="00D27FF2">
        <w:rPr>
          <w:rFonts w:cstheme="minorHAnsi"/>
          <w:color w:val="auto"/>
        </w:rPr>
        <w:t>Mount a 105</w:t>
      </w:r>
      <w:r w:rsidR="00BB4B0C" w:rsidRPr="00D27FF2">
        <w:rPr>
          <w:rFonts w:cstheme="minorHAnsi"/>
          <w:color w:val="auto"/>
        </w:rPr>
        <w:t xml:space="preserve"> </w:t>
      </w:r>
      <w:r w:rsidR="00AB5274" w:rsidRPr="00D27FF2">
        <w:rPr>
          <w:rFonts w:cstheme="minorHAnsi"/>
          <w:color w:val="auto"/>
        </w:rPr>
        <w:t xml:space="preserve">mm </w:t>
      </w:r>
      <w:r w:rsidR="000C2289">
        <w:rPr>
          <w:rFonts w:cstheme="minorHAnsi"/>
          <w:color w:val="auto"/>
        </w:rPr>
        <w:t>m</w:t>
      </w:r>
      <w:r w:rsidR="000C2289" w:rsidRPr="00D27FF2">
        <w:rPr>
          <w:rFonts w:cstheme="minorHAnsi"/>
          <w:color w:val="auto"/>
        </w:rPr>
        <w:t xml:space="preserve">acro </w:t>
      </w:r>
      <w:r w:rsidR="00AB5274" w:rsidRPr="00D27FF2">
        <w:rPr>
          <w:rFonts w:cstheme="minorHAnsi"/>
          <w:color w:val="auto"/>
        </w:rPr>
        <w:t xml:space="preserve">lens on </w:t>
      </w:r>
      <w:r w:rsidR="008A3A5F" w:rsidRPr="00D27FF2">
        <w:rPr>
          <w:rFonts w:cstheme="minorHAnsi"/>
          <w:color w:val="auto"/>
        </w:rPr>
        <w:t>a Digital Single-Lens Reflex (DSLR)</w:t>
      </w:r>
      <w:r w:rsidR="00AB5274" w:rsidRPr="00D27FF2">
        <w:rPr>
          <w:rFonts w:cstheme="minorHAnsi"/>
          <w:color w:val="auto"/>
        </w:rPr>
        <w:t xml:space="preserve"> camera.</w:t>
      </w:r>
      <w:r w:rsidRPr="00D27FF2">
        <w:rPr>
          <w:rFonts w:cstheme="minorHAnsi"/>
          <w:color w:val="auto"/>
        </w:rPr>
        <w:t xml:space="preserve"> Set the digital camera as following: diaphragm aperture 32, International </w:t>
      </w:r>
      <w:r w:rsidR="00AB5274" w:rsidRPr="00D27FF2">
        <w:rPr>
          <w:rFonts w:cstheme="minorHAnsi"/>
          <w:color w:val="auto"/>
        </w:rPr>
        <w:t>Organization of Standardization</w:t>
      </w:r>
      <w:r w:rsidR="000C2289">
        <w:rPr>
          <w:rFonts w:cstheme="minorHAnsi"/>
          <w:color w:val="auto"/>
        </w:rPr>
        <w:t xml:space="preserve"> (ISO</w:t>
      </w:r>
      <w:r w:rsidR="00AB5274" w:rsidRPr="00D27FF2">
        <w:rPr>
          <w:rFonts w:cstheme="minorHAnsi"/>
          <w:color w:val="auto"/>
        </w:rPr>
        <w:t>)</w:t>
      </w:r>
      <w:r w:rsidRPr="00D27FF2">
        <w:rPr>
          <w:rFonts w:cstheme="minorHAnsi"/>
          <w:color w:val="auto"/>
        </w:rPr>
        <w:t xml:space="preserve"> 200</w:t>
      </w:r>
      <w:r w:rsidR="00AB5274" w:rsidRPr="00D27FF2">
        <w:rPr>
          <w:rFonts w:cstheme="minorHAnsi"/>
          <w:color w:val="auto"/>
        </w:rPr>
        <w:t xml:space="preserve">, exposition 1/125. Take </w:t>
      </w:r>
      <w:r w:rsidR="000C2289">
        <w:rPr>
          <w:rFonts w:cstheme="minorHAnsi"/>
          <w:color w:val="auto"/>
        </w:rPr>
        <w:t>d</w:t>
      </w:r>
      <w:r w:rsidR="000C2289" w:rsidRPr="00D27FF2">
        <w:rPr>
          <w:rFonts w:cstheme="minorHAnsi"/>
          <w:color w:val="auto"/>
        </w:rPr>
        <w:t xml:space="preserve">igital </w:t>
      </w:r>
      <w:r w:rsidR="00AB5274" w:rsidRPr="00D27FF2">
        <w:rPr>
          <w:rFonts w:cstheme="minorHAnsi"/>
          <w:color w:val="auto"/>
        </w:rPr>
        <w:t xml:space="preserve">pictures of </w:t>
      </w:r>
      <w:r w:rsidR="000C2289">
        <w:rPr>
          <w:rFonts w:cstheme="minorHAnsi"/>
          <w:color w:val="auto"/>
        </w:rPr>
        <w:t>the area of interest</w:t>
      </w:r>
      <w:r w:rsidR="00AB5274" w:rsidRPr="00D27FF2">
        <w:rPr>
          <w:rFonts w:cstheme="minorHAnsi"/>
          <w:color w:val="auto"/>
        </w:rPr>
        <w:t xml:space="preserve"> using intraoral mirrors.</w:t>
      </w:r>
    </w:p>
    <w:p w14:paraId="65A4F3E7" w14:textId="77777777" w:rsidR="00B17AB1" w:rsidRPr="00D27FF2" w:rsidRDefault="00B17AB1" w:rsidP="00DD24C7">
      <w:pPr>
        <w:widowControl/>
        <w:autoSpaceDE/>
        <w:autoSpaceDN/>
        <w:adjustRightInd/>
        <w:jc w:val="left"/>
        <w:rPr>
          <w:rFonts w:cstheme="minorHAnsi"/>
          <w:color w:val="auto"/>
        </w:rPr>
      </w:pPr>
    </w:p>
    <w:p w14:paraId="042DC2CF" w14:textId="77777777" w:rsidR="0006562A" w:rsidRPr="00D27FF2" w:rsidRDefault="00AB5274"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Instruct the patient to</w:t>
      </w:r>
      <w:r w:rsidR="0006562A" w:rsidRPr="00D27FF2">
        <w:rPr>
          <w:rFonts w:cstheme="minorHAnsi"/>
          <w:color w:val="auto"/>
        </w:rPr>
        <w:t xml:space="preserve"> start mouth washes with 0</w:t>
      </w:r>
      <w:r w:rsidR="00DF51FE" w:rsidRPr="00D27FF2">
        <w:rPr>
          <w:rFonts w:cstheme="minorHAnsi"/>
          <w:color w:val="auto"/>
        </w:rPr>
        <w:t>.</w:t>
      </w:r>
      <w:r w:rsidR="0006562A" w:rsidRPr="00D27FF2">
        <w:rPr>
          <w:rFonts w:cstheme="minorHAnsi"/>
          <w:color w:val="auto"/>
        </w:rPr>
        <w:t>2% digluconate chlorehexidine</w:t>
      </w:r>
      <w:r w:rsidRPr="00D27FF2">
        <w:rPr>
          <w:rFonts w:cstheme="minorHAnsi"/>
          <w:color w:val="auto"/>
        </w:rPr>
        <w:t xml:space="preserve"> twice a day,</w:t>
      </w:r>
      <w:r w:rsidR="0006562A" w:rsidRPr="00D27FF2">
        <w:rPr>
          <w:rFonts w:cstheme="minorHAnsi"/>
          <w:color w:val="auto"/>
        </w:rPr>
        <w:t xml:space="preserve"> </w:t>
      </w:r>
      <w:r w:rsidR="001D1BAC" w:rsidRPr="00D27FF2">
        <w:rPr>
          <w:rFonts w:cstheme="minorHAnsi"/>
          <w:color w:val="auto"/>
        </w:rPr>
        <w:t>1-day</w:t>
      </w:r>
      <w:r w:rsidR="0006562A" w:rsidRPr="00D27FF2">
        <w:rPr>
          <w:rFonts w:cstheme="minorHAnsi"/>
          <w:color w:val="auto"/>
        </w:rPr>
        <w:t xml:space="preserve"> prior</w:t>
      </w:r>
      <w:r w:rsidR="000C2289">
        <w:rPr>
          <w:rFonts w:cstheme="minorHAnsi"/>
          <w:color w:val="auto"/>
        </w:rPr>
        <w:t xml:space="preserve"> to</w:t>
      </w:r>
      <w:r w:rsidR="0006562A" w:rsidRPr="00D27FF2">
        <w:rPr>
          <w:rFonts w:cstheme="minorHAnsi"/>
          <w:color w:val="auto"/>
        </w:rPr>
        <w:t xml:space="preserve"> surgery in order to disinfect the oral mucosa</w:t>
      </w:r>
      <w:r w:rsidR="00DF51FE" w:rsidRPr="00D27FF2">
        <w:rPr>
          <w:rFonts w:cstheme="minorHAnsi"/>
          <w:color w:val="auto"/>
        </w:rPr>
        <w:t>.</w:t>
      </w:r>
    </w:p>
    <w:p w14:paraId="6A97232A" w14:textId="77777777" w:rsidR="00282C44" w:rsidRPr="00D27FF2" w:rsidRDefault="00282C44" w:rsidP="00DD24C7">
      <w:pPr>
        <w:widowControl/>
        <w:autoSpaceDE/>
        <w:autoSpaceDN/>
        <w:adjustRightInd/>
        <w:jc w:val="left"/>
        <w:rPr>
          <w:rFonts w:cstheme="minorHAnsi"/>
          <w:color w:val="auto"/>
        </w:rPr>
      </w:pPr>
    </w:p>
    <w:p w14:paraId="432CE34A" w14:textId="77777777" w:rsidR="0006562A" w:rsidRPr="00D27FF2" w:rsidRDefault="0006562A" w:rsidP="00DD24C7">
      <w:pPr>
        <w:pStyle w:val="ListParagraph"/>
        <w:widowControl/>
        <w:numPr>
          <w:ilvl w:val="0"/>
          <w:numId w:val="23"/>
        </w:numPr>
        <w:autoSpaceDE/>
        <w:autoSpaceDN/>
        <w:adjustRightInd/>
        <w:jc w:val="left"/>
        <w:rPr>
          <w:rFonts w:cstheme="minorHAnsi"/>
          <w:b/>
          <w:color w:val="auto"/>
          <w:highlight w:val="yellow"/>
        </w:rPr>
      </w:pPr>
      <w:r w:rsidRPr="00D27FF2">
        <w:rPr>
          <w:rFonts w:cstheme="minorHAnsi"/>
          <w:b/>
          <w:color w:val="auto"/>
          <w:highlight w:val="yellow"/>
        </w:rPr>
        <w:t>Surgery</w:t>
      </w:r>
    </w:p>
    <w:p w14:paraId="2C187057" w14:textId="77777777" w:rsidR="00282C44" w:rsidRPr="00D27FF2" w:rsidRDefault="00282C44" w:rsidP="00DD24C7">
      <w:pPr>
        <w:widowControl/>
        <w:autoSpaceDE/>
        <w:autoSpaceDN/>
        <w:adjustRightInd/>
        <w:jc w:val="left"/>
        <w:rPr>
          <w:rFonts w:cstheme="minorHAnsi"/>
          <w:color w:val="auto"/>
          <w:highlight w:val="yellow"/>
        </w:rPr>
      </w:pPr>
    </w:p>
    <w:p w14:paraId="409A8702" w14:textId="77777777" w:rsidR="0006562A" w:rsidRPr="00D27FF2" w:rsidRDefault="0006562A" w:rsidP="00DD24C7">
      <w:pPr>
        <w:pStyle w:val="ListParagraph"/>
        <w:widowControl/>
        <w:numPr>
          <w:ilvl w:val="1"/>
          <w:numId w:val="23"/>
        </w:numPr>
        <w:autoSpaceDE/>
        <w:autoSpaceDN/>
        <w:adjustRightInd/>
        <w:jc w:val="left"/>
        <w:rPr>
          <w:rFonts w:cstheme="minorHAnsi"/>
          <w:color w:val="auto"/>
          <w:highlight w:val="yellow"/>
        </w:rPr>
      </w:pPr>
      <w:r w:rsidRPr="00D27FF2">
        <w:rPr>
          <w:rFonts w:cstheme="minorHAnsi"/>
          <w:color w:val="auto"/>
          <w:highlight w:val="yellow"/>
        </w:rPr>
        <w:t>Receiving site preparation</w:t>
      </w:r>
    </w:p>
    <w:p w14:paraId="033A238F" w14:textId="77777777" w:rsidR="00282C44" w:rsidRPr="00D27FF2" w:rsidRDefault="00282C44" w:rsidP="00DD24C7">
      <w:pPr>
        <w:widowControl/>
        <w:autoSpaceDE/>
        <w:autoSpaceDN/>
        <w:adjustRightInd/>
        <w:jc w:val="left"/>
        <w:rPr>
          <w:rFonts w:cstheme="minorHAnsi"/>
          <w:color w:val="auto"/>
          <w:highlight w:val="yellow"/>
        </w:rPr>
      </w:pPr>
    </w:p>
    <w:p w14:paraId="6872D188" w14:textId="72E670D1" w:rsidR="00886872" w:rsidRPr="00D27FF2" w:rsidRDefault="0006562A" w:rsidP="00DD24C7">
      <w:pPr>
        <w:pStyle w:val="ListParagraph"/>
        <w:widowControl/>
        <w:numPr>
          <w:ilvl w:val="2"/>
          <w:numId w:val="23"/>
        </w:numPr>
        <w:autoSpaceDE/>
        <w:autoSpaceDN/>
        <w:adjustRightInd/>
        <w:jc w:val="left"/>
        <w:rPr>
          <w:rFonts w:cstheme="minorHAnsi"/>
          <w:color w:val="auto"/>
        </w:rPr>
      </w:pPr>
      <w:r w:rsidRPr="00D27FF2">
        <w:rPr>
          <w:rFonts w:cstheme="minorHAnsi"/>
          <w:color w:val="auto"/>
        </w:rPr>
        <w:t>I</w:t>
      </w:r>
      <w:r w:rsidR="00D96282" w:rsidRPr="00D27FF2">
        <w:rPr>
          <w:rFonts w:cstheme="minorHAnsi"/>
          <w:color w:val="auto"/>
        </w:rPr>
        <w:t>nfiltrate</w:t>
      </w:r>
      <w:r w:rsidR="009C3DC2" w:rsidRPr="00D27FF2">
        <w:rPr>
          <w:rFonts w:cstheme="minorHAnsi"/>
          <w:color w:val="auto"/>
        </w:rPr>
        <w:t xml:space="preserve"> local an</w:t>
      </w:r>
      <w:r w:rsidRPr="00D27FF2">
        <w:rPr>
          <w:rFonts w:cstheme="minorHAnsi"/>
          <w:color w:val="auto"/>
        </w:rPr>
        <w:t>esthetic</w:t>
      </w:r>
      <w:r w:rsidR="00AB5274" w:rsidRPr="00D27FF2">
        <w:rPr>
          <w:rFonts w:cstheme="minorHAnsi"/>
          <w:color w:val="auto"/>
        </w:rPr>
        <w:t xml:space="preserve"> (articaine + adrenaline 1:100,000 </w:t>
      </w:r>
      <w:r w:rsidR="00C540B3" w:rsidRPr="00D27FF2">
        <w:rPr>
          <w:rFonts w:cstheme="minorHAnsi"/>
          <w:color w:val="auto"/>
        </w:rPr>
        <w:t xml:space="preserve">in </w:t>
      </w:r>
      <w:r w:rsidR="00AB5274" w:rsidRPr="00D27FF2">
        <w:rPr>
          <w:rFonts w:cstheme="minorHAnsi"/>
          <w:color w:val="auto"/>
        </w:rPr>
        <w:t>1</w:t>
      </w:r>
      <w:r w:rsidR="00BB4B0C" w:rsidRPr="00D27FF2">
        <w:rPr>
          <w:rFonts w:cstheme="minorHAnsi"/>
          <w:color w:val="auto"/>
        </w:rPr>
        <w:t>.</w:t>
      </w:r>
      <w:r w:rsidR="00AB5274" w:rsidRPr="00D27FF2">
        <w:rPr>
          <w:rFonts w:cstheme="minorHAnsi"/>
          <w:color w:val="auto"/>
        </w:rPr>
        <w:t>8</w:t>
      </w:r>
      <w:r w:rsidR="00BB4B0C" w:rsidRPr="00D27FF2">
        <w:rPr>
          <w:rFonts w:cstheme="minorHAnsi"/>
          <w:color w:val="auto"/>
        </w:rPr>
        <w:t xml:space="preserve"> </w:t>
      </w:r>
      <w:r w:rsidR="00AB5274" w:rsidRPr="00D27FF2">
        <w:rPr>
          <w:rFonts w:cstheme="minorHAnsi"/>
          <w:color w:val="auto"/>
        </w:rPr>
        <w:t>m</w:t>
      </w:r>
      <w:r w:rsidR="00BB4B0C" w:rsidRPr="00D27FF2">
        <w:rPr>
          <w:rFonts w:cstheme="minorHAnsi"/>
          <w:color w:val="auto"/>
        </w:rPr>
        <w:t>L</w:t>
      </w:r>
      <w:r w:rsidR="00AB5274" w:rsidRPr="00D27FF2">
        <w:rPr>
          <w:rFonts w:cstheme="minorHAnsi"/>
          <w:color w:val="auto"/>
        </w:rPr>
        <w:t xml:space="preserve"> </w:t>
      </w:r>
      <w:r w:rsidR="000C2289" w:rsidRPr="00D27FF2">
        <w:rPr>
          <w:rFonts w:cstheme="minorHAnsi"/>
          <w:color w:val="auto"/>
        </w:rPr>
        <w:t>cartridges</w:t>
      </w:r>
      <w:r w:rsidR="00AB5274" w:rsidRPr="00D27FF2">
        <w:rPr>
          <w:rFonts w:cstheme="minorHAnsi"/>
          <w:color w:val="auto"/>
        </w:rPr>
        <w:t xml:space="preserve">, if no allergies are referred) with a syringe, equipped with a </w:t>
      </w:r>
      <w:r w:rsidR="001F5FFB" w:rsidRPr="00D27FF2">
        <w:rPr>
          <w:rFonts w:cstheme="minorHAnsi"/>
          <w:color w:val="auto"/>
        </w:rPr>
        <w:t>30</w:t>
      </w:r>
      <w:r w:rsidR="000C2289" w:rsidRPr="00D27FF2">
        <w:rPr>
          <w:rFonts w:cstheme="minorHAnsi"/>
          <w:color w:val="auto"/>
        </w:rPr>
        <w:t xml:space="preserve">G </w:t>
      </w:r>
      <w:r w:rsidR="00AB5274" w:rsidRPr="00D27FF2">
        <w:rPr>
          <w:rFonts w:cstheme="minorHAnsi"/>
          <w:color w:val="auto"/>
        </w:rPr>
        <w:t>2</w:t>
      </w:r>
      <w:r w:rsidR="001F5FFB" w:rsidRPr="00D27FF2">
        <w:rPr>
          <w:rFonts w:cstheme="minorHAnsi"/>
          <w:color w:val="auto"/>
        </w:rPr>
        <w:t>1</w:t>
      </w:r>
      <w:r w:rsidR="00BB4B0C" w:rsidRPr="00D27FF2">
        <w:rPr>
          <w:rFonts w:cstheme="minorHAnsi"/>
          <w:color w:val="auto"/>
        </w:rPr>
        <w:t xml:space="preserve"> </w:t>
      </w:r>
      <w:r w:rsidR="00AB5274" w:rsidRPr="00D27FF2">
        <w:rPr>
          <w:rFonts w:cstheme="minorHAnsi"/>
          <w:color w:val="auto"/>
        </w:rPr>
        <w:t>mm needle,</w:t>
      </w:r>
      <w:r w:rsidR="00282C44" w:rsidRPr="00D27FF2">
        <w:rPr>
          <w:rFonts w:cstheme="minorHAnsi"/>
          <w:color w:val="auto"/>
        </w:rPr>
        <w:t xml:space="preserve"> in the </w:t>
      </w:r>
      <w:r w:rsidR="000C2289" w:rsidRPr="00D27FF2">
        <w:rPr>
          <w:rFonts w:cstheme="minorHAnsi"/>
          <w:color w:val="auto"/>
        </w:rPr>
        <w:t>area of interest</w:t>
      </w:r>
      <w:r w:rsidR="00FE35CF" w:rsidRPr="00D27FF2">
        <w:rPr>
          <w:rFonts w:cstheme="minorHAnsi"/>
          <w:color w:val="auto"/>
        </w:rPr>
        <w:t>.</w:t>
      </w:r>
    </w:p>
    <w:p w14:paraId="17DD2B2C" w14:textId="77777777" w:rsidR="00282C44" w:rsidRPr="00D27FF2" w:rsidRDefault="00282C44" w:rsidP="00DD24C7">
      <w:pPr>
        <w:widowControl/>
        <w:autoSpaceDE/>
        <w:autoSpaceDN/>
        <w:adjustRightInd/>
        <w:jc w:val="left"/>
        <w:rPr>
          <w:rFonts w:cstheme="minorHAnsi"/>
          <w:color w:val="auto"/>
          <w:highlight w:val="yellow"/>
        </w:rPr>
      </w:pPr>
    </w:p>
    <w:p w14:paraId="1ACDFC85" w14:textId="0D82ECC7" w:rsidR="001D1BAC" w:rsidRPr="00D27FF2" w:rsidRDefault="0006562A"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With a surgical scalpel</w:t>
      </w:r>
      <w:r w:rsidR="00D96282" w:rsidRPr="00D27FF2">
        <w:rPr>
          <w:rFonts w:cstheme="minorHAnsi"/>
          <w:color w:val="auto"/>
          <w:highlight w:val="yellow"/>
        </w:rPr>
        <w:t xml:space="preserve"> (</w:t>
      </w:r>
      <w:r w:rsidR="00C540B3">
        <w:rPr>
          <w:rFonts w:cstheme="minorHAnsi"/>
          <w:color w:val="auto"/>
          <w:highlight w:val="yellow"/>
        </w:rPr>
        <w:t xml:space="preserve">No. </w:t>
      </w:r>
      <w:r w:rsidR="00D96282" w:rsidRPr="00D27FF2">
        <w:rPr>
          <w:rFonts w:cstheme="minorHAnsi"/>
          <w:color w:val="auto"/>
          <w:highlight w:val="yellow"/>
        </w:rPr>
        <w:t>15</w:t>
      </w:r>
      <w:r w:rsidR="00C540B3">
        <w:rPr>
          <w:rFonts w:cstheme="minorHAnsi"/>
          <w:color w:val="auto"/>
          <w:highlight w:val="yellow"/>
        </w:rPr>
        <w:t>C</w:t>
      </w:r>
      <w:r w:rsidR="00D96282" w:rsidRPr="00D27FF2">
        <w:rPr>
          <w:rFonts w:cstheme="minorHAnsi"/>
          <w:color w:val="auto"/>
          <w:highlight w:val="yellow"/>
        </w:rPr>
        <w:t xml:space="preserve"> blade), perform a split thickness</w:t>
      </w:r>
      <w:r w:rsidR="00D96462" w:rsidRPr="00D27FF2">
        <w:rPr>
          <w:rFonts w:cstheme="minorHAnsi"/>
          <w:color w:val="auto"/>
          <w:highlight w:val="yellow"/>
        </w:rPr>
        <w:t xml:space="preserve"> (deep enough to reach the periosteum)</w:t>
      </w:r>
      <w:r w:rsidR="00D96282" w:rsidRPr="00D27FF2">
        <w:rPr>
          <w:rFonts w:cstheme="minorHAnsi"/>
          <w:color w:val="auto"/>
          <w:highlight w:val="yellow"/>
        </w:rPr>
        <w:t xml:space="preserve"> incision based on the length of the area</w:t>
      </w:r>
      <w:r w:rsidR="00AB5274" w:rsidRPr="00D27FF2">
        <w:rPr>
          <w:rFonts w:cstheme="minorHAnsi"/>
          <w:color w:val="auto"/>
          <w:highlight w:val="yellow"/>
        </w:rPr>
        <w:t xml:space="preserve"> in</w:t>
      </w:r>
      <w:r w:rsidR="00D96282" w:rsidRPr="00D27FF2">
        <w:rPr>
          <w:rFonts w:cstheme="minorHAnsi"/>
          <w:color w:val="auto"/>
          <w:highlight w:val="yellow"/>
        </w:rPr>
        <w:t xml:space="preserve"> need</w:t>
      </w:r>
      <w:r w:rsidR="00C540B3">
        <w:rPr>
          <w:rFonts w:cstheme="minorHAnsi"/>
          <w:color w:val="auto"/>
          <w:highlight w:val="yellow"/>
        </w:rPr>
        <w:t xml:space="preserve"> of</w:t>
      </w:r>
      <w:r w:rsidR="00D96282" w:rsidRPr="00D27FF2">
        <w:rPr>
          <w:rFonts w:cstheme="minorHAnsi"/>
          <w:color w:val="auto"/>
          <w:highlight w:val="yellow"/>
        </w:rPr>
        <w:t xml:space="preserve"> treat</w:t>
      </w:r>
      <w:r w:rsidR="00AB5274" w:rsidRPr="00D27FF2">
        <w:rPr>
          <w:rFonts w:cstheme="minorHAnsi"/>
          <w:color w:val="auto"/>
          <w:highlight w:val="yellow"/>
        </w:rPr>
        <w:t>ment</w:t>
      </w:r>
      <w:r w:rsidR="00D96282" w:rsidRPr="00D27FF2">
        <w:rPr>
          <w:rFonts w:cstheme="minorHAnsi"/>
          <w:color w:val="auto"/>
          <w:highlight w:val="yellow"/>
        </w:rPr>
        <w:t>.</w:t>
      </w:r>
    </w:p>
    <w:p w14:paraId="6B5D435F" w14:textId="77777777" w:rsidR="00B17AB1" w:rsidRPr="00D27FF2" w:rsidRDefault="00B17AB1" w:rsidP="00DD24C7">
      <w:pPr>
        <w:widowControl/>
        <w:autoSpaceDE/>
        <w:autoSpaceDN/>
        <w:adjustRightInd/>
        <w:jc w:val="left"/>
        <w:rPr>
          <w:rFonts w:cstheme="minorHAnsi"/>
          <w:color w:val="auto"/>
          <w:highlight w:val="yellow"/>
        </w:rPr>
      </w:pPr>
    </w:p>
    <w:p w14:paraId="73EE712B" w14:textId="72C242AA" w:rsidR="0006562A" w:rsidRPr="00D27FF2" w:rsidRDefault="00C540B3" w:rsidP="00DD24C7">
      <w:pPr>
        <w:widowControl/>
        <w:autoSpaceDE/>
        <w:autoSpaceDN/>
        <w:adjustRightInd/>
        <w:jc w:val="left"/>
        <w:rPr>
          <w:rFonts w:cstheme="minorHAnsi"/>
          <w:color w:val="auto"/>
          <w:highlight w:val="yellow"/>
        </w:rPr>
      </w:pPr>
      <w:r>
        <w:rPr>
          <w:rFonts w:cstheme="minorHAnsi"/>
          <w:color w:val="auto"/>
          <w:highlight w:val="yellow"/>
        </w:rPr>
        <w:t>Note</w:t>
      </w:r>
      <w:r w:rsidR="001D1BAC" w:rsidRPr="00D27FF2">
        <w:rPr>
          <w:rFonts w:cstheme="minorHAnsi"/>
          <w:color w:val="auto"/>
          <w:highlight w:val="yellow"/>
        </w:rPr>
        <w:t>:</w:t>
      </w:r>
      <w:r w:rsidR="00D96282" w:rsidRPr="00D27FF2">
        <w:rPr>
          <w:rFonts w:cstheme="minorHAnsi"/>
          <w:color w:val="auto"/>
          <w:highlight w:val="yellow"/>
        </w:rPr>
        <w:t xml:space="preserve"> Make the incision</w:t>
      </w:r>
      <w:r w:rsidR="0006562A" w:rsidRPr="00D27FF2">
        <w:rPr>
          <w:rFonts w:cstheme="minorHAnsi"/>
          <w:color w:val="auto"/>
          <w:highlight w:val="yellow"/>
        </w:rPr>
        <w:t xml:space="preserve"> in the residual keratinized mucosal band,</w:t>
      </w:r>
      <w:r w:rsidR="00747E5E" w:rsidRPr="00D27FF2">
        <w:rPr>
          <w:rFonts w:cstheme="minorHAnsi"/>
          <w:color w:val="auto"/>
          <w:highlight w:val="yellow"/>
        </w:rPr>
        <w:t xml:space="preserve"> in order</w:t>
      </w:r>
      <w:r w:rsidR="0006562A" w:rsidRPr="00D27FF2">
        <w:rPr>
          <w:rFonts w:cstheme="minorHAnsi"/>
          <w:color w:val="auto"/>
          <w:highlight w:val="yellow"/>
        </w:rPr>
        <w:t xml:space="preserve"> to promote the invasion of keratinized epithelial cells in the collagen matrix</w:t>
      </w:r>
      <w:r w:rsidR="008B08A6" w:rsidRPr="00D27FF2">
        <w:rPr>
          <w:rFonts w:cstheme="minorHAnsi"/>
          <w:color w:val="auto"/>
          <w:highlight w:val="yellow"/>
        </w:rPr>
        <w:t xml:space="preserve">; </w:t>
      </w:r>
      <w:r w:rsidR="00D96282" w:rsidRPr="00D27FF2">
        <w:rPr>
          <w:rFonts w:cstheme="minorHAnsi"/>
          <w:color w:val="auto"/>
          <w:highlight w:val="yellow"/>
        </w:rPr>
        <w:t xml:space="preserve">record </w:t>
      </w:r>
      <w:r>
        <w:rPr>
          <w:rFonts w:cstheme="minorHAnsi"/>
          <w:color w:val="auto"/>
          <w:highlight w:val="yellow"/>
        </w:rPr>
        <w:t xml:space="preserve">the </w:t>
      </w:r>
      <w:r w:rsidR="00D96282" w:rsidRPr="00D27FF2">
        <w:rPr>
          <w:rFonts w:cstheme="minorHAnsi"/>
          <w:color w:val="auto"/>
          <w:highlight w:val="yellow"/>
        </w:rPr>
        <w:t>time</w:t>
      </w:r>
      <w:r w:rsidR="00747E5E" w:rsidRPr="00D27FF2">
        <w:rPr>
          <w:rFonts w:cstheme="minorHAnsi"/>
          <w:color w:val="auto"/>
          <w:highlight w:val="yellow"/>
        </w:rPr>
        <w:t>.</w:t>
      </w:r>
    </w:p>
    <w:p w14:paraId="1D7880ED" w14:textId="77777777" w:rsidR="00282C44" w:rsidRPr="00D27FF2" w:rsidRDefault="00282C44" w:rsidP="00DD24C7">
      <w:pPr>
        <w:widowControl/>
        <w:autoSpaceDE/>
        <w:autoSpaceDN/>
        <w:adjustRightInd/>
        <w:jc w:val="left"/>
        <w:rPr>
          <w:rFonts w:cstheme="minorHAnsi"/>
          <w:color w:val="auto"/>
          <w:highlight w:val="yellow"/>
        </w:rPr>
      </w:pPr>
    </w:p>
    <w:p w14:paraId="32F6B2C7" w14:textId="218472B0" w:rsidR="0006562A" w:rsidRPr="00D27FF2" w:rsidRDefault="00AB5274"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With the same surgical scalpel (</w:t>
      </w:r>
      <w:r w:rsidR="00C540B3">
        <w:rPr>
          <w:rFonts w:cstheme="minorHAnsi"/>
          <w:color w:val="auto"/>
          <w:highlight w:val="yellow"/>
        </w:rPr>
        <w:t xml:space="preserve">No. </w:t>
      </w:r>
      <w:r w:rsidRPr="00D27FF2">
        <w:rPr>
          <w:rFonts w:cstheme="minorHAnsi"/>
          <w:color w:val="auto"/>
          <w:highlight w:val="yellow"/>
        </w:rPr>
        <w:t>15</w:t>
      </w:r>
      <w:r w:rsidR="00C540B3">
        <w:rPr>
          <w:rFonts w:cstheme="minorHAnsi"/>
          <w:color w:val="auto"/>
          <w:highlight w:val="yellow"/>
        </w:rPr>
        <w:t>C</w:t>
      </w:r>
      <w:r w:rsidRPr="00D27FF2">
        <w:rPr>
          <w:rFonts w:cstheme="minorHAnsi"/>
          <w:color w:val="auto"/>
          <w:highlight w:val="yellow"/>
        </w:rPr>
        <w:t xml:space="preserve"> blade), p</w:t>
      </w:r>
      <w:r w:rsidR="00D96282" w:rsidRPr="00D27FF2">
        <w:rPr>
          <w:rFonts w:cstheme="minorHAnsi"/>
          <w:color w:val="auto"/>
          <w:highlight w:val="yellow"/>
        </w:rPr>
        <w:t>erform two release split thickness incisions</w:t>
      </w:r>
      <w:r w:rsidRPr="00D27FF2">
        <w:rPr>
          <w:rFonts w:cstheme="minorHAnsi"/>
          <w:color w:val="auto"/>
          <w:highlight w:val="yellow"/>
        </w:rPr>
        <w:t xml:space="preserve"> (deep enough to reach the periosteum)</w:t>
      </w:r>
      <w:r w:rsidR="00D96282" w:rsidRPr="00D27FF2">
        <w:rPr>
          <w:rFonts w:cstheme="minorHAnsi"/>
          <w:color w:val="auto"/>
          <w:highlight w:val="yellow"/>
        </w:rPr>
        <w:t>, mesial and distal to the first one.</w:t>
      </w:r>
    </w:p>
    <w:p w14:paraId="3D355C5A" w14:textId="77777777" w:rsidR="00B17AB1" w:rsidRPr="00D27FF2" w:rsidRDefault="00B17AB1" w:rsidP="00DD24C7">
      <w:pPr>
        <w:widowControl/>
        <w:autoSpaceDE/>
        <w:autoSpaceDN/>
        <w:adjustRightInd/>
        <w:jc w:val="left"/>
        <w:rPr>
          <w:rFonts w:cstheme="minorHAnsi"/>
          <w:color w:val="auto"/>
          <w:highlight w:val="yellow"/>
        </w:rPr>
      </w:pPr>
    </w:p>
    <w:p w14:paraId="4324BD4A" w14:textId="7052EE9F" w:rsidR="0006562A" w:rsidRPr="00D27FF2" w:rsidRDefault="00D96282"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Raise a split-thickness flap</w:t>
      </w:r>
      <w:r w:rsidR="00747E5E" w:rsidRPr="00D27FF2">
        <w:rPr>
          <w:rFonts w:cstheme="minorHAnsi"/>
          <w:color w:val="auto"/>
          <w:highlight w:val="yellow"/>
        </w:rPr>
        <w:t>:</w:t>
      </w:r>
      <w:r w:rsidR="0075530F" w:rsidRPr="00D27FF2">
        <w:rPr>
          <w:rFonts w:cstheme="minorHAnsi"/>
          <w:color w:val="auto"/>
          <w:highlight w:val="yellow"/>
        </w:rPr>
        <w:t xml:space="preserve"> while helping with surgical pliers and</w:t>
      </w:r>
      <w:r w:rsidR="00747E5E" w:rsidRPr="00D27FF2">
        <w:rPr>
          <w:rFonts w:cstheme="minorHAnsi"/>
          <w:color w:val="auto"/>
          <w:highlight w:val="yellow"/>
        </w:rPr>
        <w:t xml:space="preserve"> b</w:t>
      </w:r>
      <w:r w:rsidR="00D96462" w:rsidRPr="00D27FF2">
        <w:rPr>
          <w:rFonts w:cstheme="minorHAnsi"/>
          <w:color w:val="auto"/>
          <w:highlight w:val="yellow"/>
        </w:rPr>
        <w:t xml:space="preserve">y using a </w:t>
      </w:r>
      <w:r w:rsidR="00C540B3">
        <w:rPr>
          <w:rFonts w:cstheme="minorHAnsi"/>
          <w:color w:val="auto"/>
          <w:highlight w:val="yellow"/>
        </w:rPr>
        <w:t>#</w:t>
      </w:r>
      <w:r w:rsidR="00D96462" w:rsidRPr="00D27FF2">
        <w:rPr>
          <w:rFonts w:cstheme="minorHAnsi"/>
          <w:color w:val="auto"/>
          <w:highlight w:val="yellow"/>
        </w:rPr>
        <w:t>7 Goldman-Fox knife or a surgical scalpel (</w:t>
      </w:r>
      <w:r w:rsidR="00C540B3">
        <w:rPr>
          <w:rFonts w:cstheme="minorHAnsi"/>
          <w:color w:val="auto"/>
          <w:highlight w:val="yellow"/>
        </w:rPr>
        <w:t xml:space="preserve">No. </w:t>
      </w:r>
      <w:r w:rsidR="00D96462" w:rsidRPr="00D27FF2">
        <w:rPr>
          <w:rFonts w:cstheme="minorHAnsi"/>
          <w:color w:val="auto"/>
          <w:highlight w:val="yellow"/>
        </w:rPr>
        <w:t>15</w:t>
      </w:r>
      <w:r w:rsidR="00C540B3">
        <w:rPr>
          <w:rFonts w:cstheme="minorHAnsi"/>
          <w:color w:val="auto"/>
          <w:highlight w:val="yellow"/>
        </w:rPr>
        <w:t>C</w:t>
      </w:r>
      <w:r w:rsidR="00D96462" w:rsidRPr="00D27FF2">
        <w:rPr>
          <w:rFonts w:cstheme="minorHAnsi"/>
          <w:color w:val="auto"/>
          <w:highlight w:val="yellow"/>
        </w:rPr>
        <w:t xml:space="preserve"> blade)</w:t>
      </w:r>
      <w:r w:rsidR="0075530F" w:rsidRPr="00D27FF2">
        <w:rPr>
          <w:rFonts w:cstheme="minorHAnsi"/>
          <w:color w:val="auto"/>
          <w:highlight w:val="yellow"/>
        </w:rPr>
        <w:t>,</w:t>
      </w:r>
      <w:r w:rsidR="00D96462" w:rsidRPr="00D27FF2">
        <w:rPr>
          <w:rFonts w:cstheme="minorHAnsi"/>
          <w:color w:val="auto"/>
          <w:highlight w:val="yellow"/>
        </w:rPr>
        <w:t xml:space="preserve"> dissect the epidermal and connective tissue from the underlying periosteum.</w:t>
      </w:r>
    </w:p>
    <w:p w14:paraId="737E9C7E" w14:textId="77777777" w:rsidR="00282C44" w:rsidRPr="00D27FF2" w:rsidRDefault="00282C44" w:rsidP="00DD24C7">
      <w:pPr>
        <w:widowControl/>
        <w:autoSpaceDE/>
        <w:autoSpaceDN/>
        <w:adjustRightInd/>
        <w:jc w:val="left"/>
        <w:rPr>
          <w:rFonts w:cstheme="minorHAnsi"/>
          <w:color w:val="auto"/>
          <w:highlight w:val="yellow"/>
        </w:rPr>
      </w:pPr>
    </w:p>
    <w:p w14:paraId="5B467B18" w14:textId="371AD4CD" w:rsidR="00886872" w:rsidRPr="00D27FF2" w:rsidRDefault="00D96462"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With the same instruments,</w:t>
      </w:r>
      <w:r w:rsidR="0083557E" w:rsidRPr="00D27FF2">
        <w:rPr>
          <w:rFonts w:cstheme="minorHAnsi"/>
          <w:color w:val="auto"/>
          <w:highlight w:val="yellow"/>
        </w:rPr>
        <w:t xml:space="preserve"> </w:t>
      </w:r>
      <w:r w:rsidRPr="00D27FF2">
        <w:rPr>
          <w:rFonts w:cstheme="minorHAnsi"/>
          <w:color w:val="auto"/>
          <w:highlight w:val="yellow"/>
        </w:rPr>
        <w:t>c</w:t>
      </w:r>
      <w:r w:rsidR="00E74555" w:rsidRPr="00D27FF2">
        <w:rPr>
          <w:rFonts w:cstheme="minorHAnsi"/>
          <w:color w:val="auto"/>
          <w:highlight w:val="yellow"/>
        </w:rPr>
        <w:t xml:space="preserve">arefully dissect </w:t>
      </w:r>
      <w:r w:rsidR="00C540B3">
        <w:rPr>
          <w:rFonts w:cstheme="minorHAnsi"/>
          <w:color w:val="auto"/>
          <w:highlight w:val="yellow"/>
        </w:rPr>
        <w:t xml:space="preserve">the </w:t>
      </w:r>
      <w:r w:rsidR="00E74555" w:rsidRPr="00D27FF2">
        <w:rPr>
          <w:rFonts w:cstheme="minorHAnsi"/>
          <w:color w:val="auto"/>
          <w:highlight w:val="yellow"/>
        </w:rPr>
        <w:t>muscle fibers and reduce them</w:t>
      </w:r>
      <w:r w:rsidR="0006562A" w:rsidRPr="00D27FF2">
        <w:rPr>
          <w:rFonts w:cstheme="minorHAnsi"/>
          <w:color w:val="auto"/>
          <w:highlight w:val="yellow"/>
        </w:rPr>
        <w:t xml:space="preserve"> to the depth of the vestibule, </w:t>
      </w:r>
      <w:r w:rsidR="00FE35CF" w:rsidRPr="00D27FF2">
        <w:rPr>
          <w:rFonts w:cstheme="minorHAnsi"/>
          <w:color w:val="auto"/>
          <w:highlight w:val="yellow"/>
        </w:rPr>
        <w:t>to</w:t>
      </w:r>
      <w:r w:rsidR="0006562A" w:rsidRPr="00D27FF2">
        <w:rPr>
          <w:rFonts w:cstheme="minorHAnsi"/>
          <w:color w:val="auto"/>
          <w:highlight w:val="yellow"/>
        </w:rPr>
        <w:t xml:space="preserve"> maintain results over time</w:t>
      </w:r>
      <w:r w:rsidR="00747E5E" w:rsidRPr="00D27FF2">
        <w:rPr>
          <w:rFonts w:cstheme="minorHAnsi"/>
          <w:color w:val="auto"/>
          <w:highlight w:val="yellow"/>
        </w:rPr>
        <w:t>.</w:t>
      </w:r>
    </w:p>
    <w:p w14:paraId="39ED2228" w14:textId="77777777" w:rsidR="00282C44" w:rsidRPr="00D27FF2" w:rsidRDefault="00282C44" w:rsidP="00DD24C7">
      <w:pPr>
        <w:widowControl/>
        <w:autoSpaceDE/>
        <w:autoSpaceDN/>
        <w:adjustRightInd/>
        <w:jc w:val="left"/>
        <w:rPr>
          <w:rFonts w:cstheme="minorHAnsi"/>
          <w:color w:val="auto"/>
          <w:highlight w:val="yellow"/>
        </w:rPr>
      </w:pPr>
    </w:p>
    <w:p w14:paraId="59443B96" w14:textId="67CF077B" w:rsidR="0006562A" w:rsidRPr="00D27FF2" w:rsidRDefault="00D96462"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If present, remove</w:t>
      </w:r>
      <w:r w:rsidR="00E74555" w:rsidRPr="00D27FF2">
        <w:rPr>
          <w:rFonts w:cstheme="minorHAnsi"/>
          <w:color w:val="auto"/>
          <w:highlight w:val="yellow"/>
        </w:rPr>
        <w:t xml:space="preserve"> fat tissue</w:t>
      </w:r>
      <w:r w:rsidR="0006562A" w:rsidRPr="00D27FF2">
        <w:rPr>
          <w:rFonts w:cstheme="minorHAnsi"/>
          <w:color w:val="auto"/>
          <w:highlight w:val="yellow"/>
        </w:rPr>
        <w:t xml:space="preserve"> </w:t>
      </w:r>
      <w:r w:rsidR="00C540B3" w:rsidRPr="00500117">
        <w:rPr>
          <w:rFonts w:cstheme="minorHAnsi"/>
          <w:color w:val="auto"/>
          <w:highlight w:val="yellow"/>
        </w:rPr>
        <w:t>using a sharp surgical scissors</w:t>
      </w:r>
      <w:r w:rsidR="00C540B3" w:rsidRPr="00ED46EF">
        <w:rPr>
          <w:rFonts w:cstheme="minorHAnsi"/>
          <w:color w:val="auto"/>
          <w:highlight w:val="yellow"/>
        </w:rPr>
        <w:t xml:space="preserve"> </w:t>
      </w:r>
      <w:r w:rsidR="0006562A" w:rsidRPr="00D27FF2">
        <w:rPr>
          <w:rFonts w:cstheme="minorHAnsi"/>
          <w:color w:val="auto"/>
          <w:highlight w:val="yellow"/>
        </w:rPr>
        <w:t>to facilitate and achieve better healing</w:t>
      </w:r>
      <w:r w:rsidRPr="00D27FF2">
        <w:rPr>
          <w:rFonts w:cstheme="minorHAnsi"/>
          <w:color w:val="auto"/>
          <w:highlight w:val="yellow"/>
        </w:rPr>
        <w:t>.</w:t>
      </w:r>
    </w:p>
    <w:p w14:paraId="29AEC847" w14:textId="77777777" w:rsidR="00747E5E" w:rsidRPr="00D27FF2" w:rsidRDefault="00747E5E" w:rsidP="00DD24C7">
      <w:pPr>
        <w:pStyle w:val="ListParagraph"/>
        <w:widowControl/>
        <w:autoSpaceDE/>
        <w:autoSpaceDN/>
        <w:adjustRightInd/>
        <w:ind w:left="0"/>
        <w:jc w:val="left"/>
        <w:rPr>
          <w:rFonts w:cstheme="minorHAnsi"/>
          <w:color w:val="auto"/>
          <w:highlight w:val="yellow"/>
        </w:rPr>
      </w:pPr>
    </w:p>
    <w:p w14:paraId="31461D04" w14:textId="77777777"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Suture the split-thickness flap</w:t>
      </w:r>
      <w:r w:rsidR="0006562A" w:rsidRPr="00D27FF2">
        <w:rPr>
          <w:rFonts w:cstheme="minorHAnsi"/>
          <w:color w:val="auto"/>
          <w:highlight w:val="yellow"/>
        </w:rPr>
        <w:t xml:space="preserve">, by means </w:t>
      </w:r>
      <w:r w:rsidR="003144FB" w:rsidRPr="00D27FF2">
        <w:rPr>
          <w:rFonts w:cstheme="minorHAnsi"/>
          <w:color w:val="auto"/>
          <w:highlight w:val="yellow"/>
        </w:rPr>
        <w:t>of a 5/0 nylon suture</w:t>
      </w:r>
      <w:r w:rsidR="00747E5E" w:rsidRPr="00D27FF2">
        <w:rPr>
          <w:rFonts w:cstheme="minorHAnsi"/>
          <w:color w:val="auto"/>
          <w:highlight w:val="yellow"/>
        </w:rPr>
        <w:t xml:space="preserve"> and a Castroviejo needle-holder</w:t>
      </w:r>
      <w:r w:rsidR="003144FB" w:rsidRPr="00D27FF2">
        <w:rPr>
          <w:rFonts w:cstheme="minorHAnsi"/>
          <w:color w:val="auto"/>
          <w:highlight w:val="yellow"/>
        </w:rPr>
        <w:t>, to the su</w:t>
      </w:r>
      <w:r w:rsidR="0006562A" w:rsidRPr="00D27FF2">
        <w:rPr>
          <w:rFonts w:cstheme="minorHAnsi"/>
          <w:color w:val="auto"/>
          <w:highlight w:val="yellow"/>
        </w:rPr>
        <w:t>rrounding mucosa and periosteum, with separate stiches</w:t>
      </w:r>
      <w:r w:rsidR="00747E5E" w:rsidRPr="00D27FF2">
        <w:rPr>
          <w:rFonts w:cstheme="minorHAnsi"/>
          <w:color w:val="auto"/>
          <w:highlight w:val="yellow"/>
        </w:rPr>
        <w:t>.</w:t>
      </w:r>
    </w:p>
    <w:p w14:paraId="69D3F865" w14:textId="77777777" w:rsidR="0083557E" w:rsidRPr="00D27FF2" w:rsidRDefault="0083557E" w:rsidP="00DD24C7">
      <w:pPr>
        <w:pStyle w:val="ListParagraph"/>
        <w:widowControl/>
        <w:autoSpaceDE/>
        <w:autoSpaceDN/>
        <w:adjustRightInd/>
        <w:ind w:left="0"/>
        <w:jc w:val="left"/>
        <w:rPr>
          <w:rFonts w:cstheme="minorHAnsi"/>
          <w:color w:val="auto"/>
          <w:highlight w:val="yellow"/>
        </w:rPr>
      </w:pPr>
    </w:p>
    <w:p w14:paraId="03ED21A6" w14:textId="77777777" w:rsidR="0083557E"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Measure the</w:t>
      </w:r>
      <w:r w:rsidR="008A3A5F" w:rsidRPr="00D27FF2">
        <w:rPr>
          <w:rFonts w:cstheme="minorHAnsi"/>
          <w:color w:val="auto"/>
          <w:highlight w:val="yellow"/>
        </w:rPr>
        <w:t xml:space="preserve"> length (between the two release incisions) and depth (to where the flap has been dissected apically) of the</w:t>
      </w:r>
      <w:r w:rsidRPr="00D27FF2">
        <w:rPr>
          <w:rFonts w:cstheme="minorHAnsi"/>
          <w:color w:val="auto"/>
          <w:highlight w:val="yellow"/>
        </w:rPr>
        <w:t xml:space="preserve"> denuded area</w:t>
      </w:r>
      <w:r w:rsidR="0006562A" w:rsidRPr="00D27FF2">
        <w:rPr>
          <w:rFonts w:cstheme="minorHAnsi"/>
          <w:color w:val="auto"/>
          <w:highlight w:val="yellow"/>
        </w:rPr>
        <w:t xml:space="preserve"> with a 15</w:t>
      </w:r>
      <w:r w:rsidR="00160E0B" w:rsidRPr="00D27FF2">
        <w:rPr>
          <w:rFonts w:cstheme="minorHAnsi"/>
          <w:color w:val="auto"/>
          <w:highlight w:val="yellow"/>
        </w:rPr>
        <w:t>-</w:t>
      </w:r>
      <w:r w:rsidR="0006562A" w:rsidRPr="00D27FF2">
        <w:rPr>
          <w:rFonts w:cstheme="minorHAnsi"/>
          <w:color w:val="auto"/>
          <w:highlight w:val="yellow"/>
        </w:rPr>
        <w:t>mm North Carolina periodontal probe</w:t>
      </w:r>
      <w:r w:rsidR="00747E5E" w:rsidRPr="00D27FF2">
        <w:rPr>
          <w:rFonts w:cstheme="minorHAnsi"/>
          <w:color w:val="auto"/>
          <w:highlight w:val="yellow"/>
        </w:rPr>
        <w:t>.</w:t>
      </w:r>
    </w:p>
    <w:p w14:paraId="3B308072" w14:textId="77777777" w:rsidR="0083557E" w:rsidRPr="00D27FF2" w:rsidRDefault="0083557E" w:rsidP="00DD24C7">
      <w:pPr>
        <w:pStyle w:val="ListParagraph"/>
        <w:widowControl/>
        <w:autoSpaceDE/>
        <w:autoSpaceDN/>
        <w:adjustRightInd/>
        <w:ind w:left="0"/>
        <w:jc w:val="left"/>
        <w:rPr>
          <w:rFonts w:cstheme="minorHAnsi"/>
          <w:color w:val="auto"/>
          <w:highlight w:val="yellow"/>
        </w:rPr>
      </w:pPr>
    </w:p>
    <w:p w14:paraId="4EBC7685" w14:textId="1F4C2C84"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Take digital photographs</w:t>
      </w:r>
      <w:r w:rsidR="008A3A5F" w:rsidRPr="00D27FF2">
        <w:rPr>
          <w:rFonts w:cstheme="minorHAnsi"/>
          <w:color w:val="auto"/>
          <w:highlight w:val="yellow"/>
        </w:rPr>
        <w:t xml:space="preserve"> (as in step 1.3)</w:t>
      </w:r>
      <w:r w:rsidR="00C540B3">
        <w:rPr>
          <w:rFonts w:cstheme="minorHAnsi"/>
          <w:color w:val="auto"/>
          <w:highlight w:val="yellow"/>
        </w:rPr>
        <w:t>.</w:t>
      </w:r>
    </w:p>
    <w:p w14:paraId="2F1BB5BE" w14:textId="77777777" w:rsidR="0083557E" w:rsidRPr="00D27FF2" w:rsidRDefault="0083557E" w:rsidP="00DD24C7">
      <w:pPr>
        <w:widowControl/>
        <w:autoSpaceDE/>
        <w:autoSpaceDN/>
        <w:adjustRightInd/>
        <w:jc w:val="left"/>
        <w:rPr>
          <w:rFonts w:cstheme="minorHAnsi"/>
          <w:color w:val="auto"/>
          <w:highlight w:val="yellow"/>
        </w:rPr>
      </w:pPr>
    </w:p>
    <w:p w14:paraId="5518034D" w14:textId="77777777" w:rsidR="0006562A" w:rsidRPr="00D27FF2" w:rsidRDefault="0006562A" w:rsidP="00DD24C7">
      <w:pPr>
        <w:pStyle w:val="ListParagraph"/>
        <w:widowControl/>
        <w:numPr>
          <w:ilvl w:val="1"/>
          <w:numId w:val="23"/>
        </w:numPr>
        <w:autoSpaceDE/>
        <w:autoSpaceDN/>
        <w:adjustRightInd/>
        <w:jc w:val="left"/>
        <w:rPr>
          <w:rFonts w:cstheme="minorHAnsi"/>
          <w:color w:val="auto"/>
          <w:highlight w:val="yellow"/>
        </w:rPr>
      </w:pPr>
      <w:r w:rsidRPr="00D27FF2">
        <w:rPr>
          <w:rFonts w:cstheme="minorHAnsi"/>
          <w:color w:val="auto"/>
          <w:highlight w:val="yellow"/>
        </w:rPr>
        <w:t>Collagen matrix manipulation and application</w:t>
      </w:r>
    </w:p>
    <w:p w14:paraId="1543938A" w14:textId="77777777" w:rsidR="00282C44" w:rsidRPr="00D27FF2" w:rsidRDefault="00282C44" w:rsidP="00DD24C7">
      <w:pPr>
        <w:widowControl/>
        <w:autoSpaceDE/>
        <w:autoSpaceDN/>
        <w:adjustRightInd/>
        <w:jc w:val="left"/>
        <w:rPr>
          <w:rFonts w:cstheme="minorHAnsi"/>
          <w:color w:val="auto"/>
          <w:highlight w:val="yellow"/>
        </w:rPr>
      </w:pPr>
    </w:p>
    <w:p w14:paraId="5C7FE48E" w14:textId="77777777" w:rsidR="0083557E" w:rsidRPr="00D27FF2" w:rsidRDefault="0006562A"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Open the sterile box of collagen matrix</w:t>
      </w:r>
      <w:r w:rsidR="00747E5E" w:rsidRPr="00D27FF2">
        <w:rPr>
          <w:rFonts w:cstheme="minorHAnsi"/>
          <w:color w:val="auto"/>
          <w:highlight w:val="yellow"/>
        </w:rPr>
        <w:t>.</w:t>
      </w:r>
    </w:p>
    <w:p w14:paraId="31700A1B" w14:textId="77777777" w:rsidR="00282C44" w:rsidRPr="00D27FF2" w:rsidRDefault="00282C44" w:rsidP="00DD24C7">
      <w:pPr>
        <w:widowControl/>
        <w:autoSpaceDE/>
        <w:autoSpaceDN/>
        <w:adjustRightInd/>
        <w:jc w:val="left"/>
        <w:rPr>
          <w:rFonts w:cstheme="minorHAnsi"/>
          <w:color w:val="auto"/>
          <w:highlight w:val="yellow"/>
        </w:rPr>
      </w:pPr>
    </w:p>
    <w:p w14:paraId="32408494" w14:textId="77777777" w:rsidR="0006562A" w:rsidRPr="00D27FF2" w:rsidRDefault="00747E5E"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With sharp surgical scissors, cut and shape</w:t>
      </w:r>
      <w:r w:rsidR="0006562A" w:rsidRPr="00D27FF2">
        <w:rPr>
          <w:rFonts w:cstheme="minorHAnsi"/>
          <w:color w:val="auto"/>
          <w:highlight w:val="yellow"/>
        </w:rPr>
        <w:t xml:space="preserve"> the collagen matrix b</w:t>
      </w:r>
      <w:r w:rsidRPr="00D27FF2">
        <w:rPr>
          <w:rFonts w:cstheme="minorHAnsi"/>
          <w:color w:val="auto"/>
          <w:highlight w:val="yellow"/>
        </w:rPr>
        <w:t>ased on the measurements of the</w:t>
      </w:r>
      <w:r w:rsidR="0083557E" w:rsidRPr="00D27FF2">
        <w:rPr>
          <w:rFonts w:cstheme="minorHAnsi"/>
          <w:color w:val="auto"/>
          <w:highlight w:val="yellow"/>
        </w:rPr>
        <w:t xml:space="preserve"> </w:t>
      </w:r>
      <w:r w:rsidR="0006562A" w:rsidRPr="00D27FF2">
        <w:rPr>
          <w:rFonts w:cstheme="minorHAnsi"/>
          <w:color w:val="auto"/>
          <w:highlight w:val="yellow"/>
        </w:rPr>
        <w:t>denuded area</w:t>
      </w:r>
      <w:r w:rsidRPr="00D27FF2">
        <w:rPr>
          <w:rFonts w:cstheme="minorHAnsi"/>
          <w:color w:val="auto"/>
          <w:highlight w:val="yellow"/>
        </w:rPr>
        <w:t>.</w:t>
      </w:r>
    </w:p>
    <w:p w14:paraId="702AE247" w14:textId="77777777" w:rsidR="00282C44" w:rsidRPr="00D27FF2" w:rsidRDefault="00282C44" w:rsidP="00DD24C7">
      <w:pPr>
        <w:widowControl/>
        <w:autoSpaceDE/>
        <w:autoSpaceDN/>
        <w:adjustRightInd/>
        <w:jc w:val="left"/>
        <w:rPr>
          <w:rFonts w:cstheme="minorHAnsi"/>
          <w:color w:val="auto"/>
          <w:highlight w:val="yellow"/>
        </w:rPr>
      </w:pPr>
    </w:p>
    <w:p w14:paraId="3837A6B2" w14:textId="77777777" w:rsidR="0006562A" w:rsidRPr="00D27FF2" w:rsidRDefault="0006562A"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Apply the collagen matrix: the porous layer has to be in contact with the underlying periosteum, while the smooth surface will face the vestibule.</w:t>
      </w:r>
    </w:p>
    <w:p w14:paraId="4A02B987" w14:textId="77777777" w:rsidR="00282C44" w:rsidRPr="00D27FF2" w:rsidRDefault="00282C44" w:rsidP="00DD24C7">
      <w:pPr>
        <w:widowControl/>
        <w:autoSpaceDE/>
        <w:autoSpaceDN/>
        <w:adjustRightInd/>
        <w:jc w:val="left"/>
        <w:rPr>
          <w:rFonts w:cstheme="minorHAnsi"/>
          <w:color w:val="auto"/>
          <w:highlight w:val="yellow"/>
        </w:rPr>
      </w:pPr>
    </w:p>
    <w:p w14:paraId="65945917" w14:textId="301308C1" w:rsidR="0006562A" w:rsidRPr="00D27FF2" w:rsidRDefault="0006562A"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 xml:space="preserve">Suture the matrix </w:t>
      </w:r>
      <w:r w:rsidR="003144FB" w:rsidRPr="00D27FF2">
        <w:rPr>
          <w:rFonts w:cstheme="minorHAnsi"/>
          <w:color w:val="auto"/>
          <w:highlight w:val="yellow"/>
        </w:rPr>
        <w:t>with 5/0 nylon sutures to the su</w:t>
      </w:r>
      <w:r w:rsidRPr="00D27FF2">
        <w:rPr>
          <w:rFonts w:cstheme="minorHAnsi"/>
          <w:color w:val="auto"/>
          <w:highlight w:val="yellow"/>
        </w:rPr>
        <w:t xml:space="preserve">rrounding tissue, being careful to have the coronal and apical portion of the matrix in </w:t>
      </w:r>
      <w:r w:rsidR="008B08A6" w:rsidRPr="00D27FF2">
        <w:rPr>
          <w:rFonts w:cstheme="minorHAnsi"/>
          <w:color w:val="auto"/>
          <w:highlight w:val="yellow"/>
        </w:rPr>
        <w:t>contact with kera</w:t>
      </w:r>
      <w:r w:rsidR="00E74555" w:rsidRPr="00D27FF2">
        <w:rPr>
          <w:rFonts w:cstheme="minorHAnsi"/>
          <w:color w:val="auto"/>
          <w:highlight w:val="yellow"/>
        </w:rPr>
        <w:t>tinized tissue; record</w:t>
      </w:r>
      <w:r w:rsidR="00303D0B">
        <w:rPr>
          <w:rFonts w:cstheme="minorHAnsi"/>
          <w:color w:val="auto"/>
          <w:highlight w:val="yellow"/>
        </w:rPr>
        <w:t xml:space="preserve"> the</w:t>
      </w:r>
      <w:r w:rsidR="00E74555" w:rsidRPr="00D27FF2">
        <w:rPr>
          <w:rFonts w:cstheme="minorHAnsi"/>
          <w:color w:val="auto"/>
          <w:highlight w:val="yellow"/>
        </w:rPr>
        <w:t xml:space="preserve"> time</w:t>
      </w:r>
      <w:r w:rsidR="00303D0B">
        <w:rPr>
          <w:rFonts w:cstheme="minorHAnsi"/>
          <w:color w:val="auto"/>
          <w:highlight w:val="yellow"/>
        </w:rPr>
        <w:t xml:space="preserve"> </w:t>
      </w:r>
      <w:r w:rsidR="00AD5D56" w:rsidRPr="00D27FF2">
        <w:rPr>
          <w:rFonts w:cstheme="minorHAnsi"/>
          <w:color w:val="auto"/>
          <w:highlight w:val="yellow"/>
        </w:rPr>
        <w:t>(</w:t>
      </w:r>
      <w:r w:rsidR="00DF51FE" w:rsidRPr="00D27FF2">
        <w:rPr>
          <w:rFonts w:cstheme="minorHAnsi"/>
          <w:b/>
          <w:color w:val="auto"/>
          <w:highlight w:val="yellow"/>
        </w:rPr>
        <w:t xml:space="preserve">Figure </w:t>
      </w:r>
      <w:r w:rsidR="00AD5D56" w:rsidRPr="00D27FF2">
        <w:rPr>
          <w:rFonts w:cstheme="minorHAnsi"/>
          <w:b/>
          <w:color w:val="auto"/>
          <w:highlight w:val="yellow"/>
        </w:rPr>
        <w:t>1</w:t>
      </w:r>
      <w:r w:rsidR="00AD5D56" w:rsidRPr="00D27FF2">
        <w:rPr>
          <w:rFonts w:cstheme="minorHAnsi"/>
          <w:color w:val="auto"/>
          <w:highlight w:val="yellow"/>
        </w:rPr>
        <w:t>)</w:t>
      </w:r>
      <w:r w:rsidR="00303D0B">
        <w:rPr>
          <w:rFonts w:cstheme="minorHAnsi"/>
          <w:color w:val="auto"/>
          <w:highlight w:val="yellow"/>
        </w:rPr>
        <w:t>.</w:t>
      </w:r>
    </w:p>
    <w:p w14:paraId="072ABA86" w14:textId="77777777" w:rsidR="00282C44" w:rsidRPr="00D27FF2" w:rsidRDefault="00282C44" w:rsidP="00DD24C7">
      <w:pPr>
        <w:widowControl/>
        <w:autoSpaceDE/>
        <w:autoSpaceDN/>
        <w:adjustRightInd/>
        <w:jc w:val="left"/>
        <w:rPr>
          <w:rFonts w:cstheme="minorHAnsi"/>
          <w:color w:val="auto"/>
          <w:highlight w:val="yellow"/>
        </w:rPr>
      </w:pPr>
    </w:p>
    <w:p w14:paraId="0D426121" w14:textId="6E16B699" w:rsidR="0006562A" w:rsidRPr="00D27FF2" w:rsidRDefault="0006562A"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 xml:space="preserve">Evaluate </w:t>
      </w:r>
      <w:r w:rsidR="00303D0B">
        <w:rPr>
          <w:rFonts w:cstheme="minorHAnsi"/>
          <w:color w:val="auto"/>
          <w:highlight w:val="yellow"/>
        </w:rPr>
        <w:t xml:space="preserve">the </w:t>
      </w:r>
      <w:r w:rsidRPr="00D27FF2">
        <w:rPr>
          <w:rFonts w:cstheme="minorHAnsi"/>
          <w:color w:val="auto"/>
          <w:highlight w:val="yellow"/>
        </w:rPr>
        <w:t>post-operative bleeding and hemostatic effect of the matrix</w:t>
      </w:r>
      <w:r w:rsidR="00747E5E" w:rsidRPr="00D27FF2">
        <w:rPr>
          <w:rFonts w:cstheme="minorHAnsi"/>
          <w:color w:val="auto"/>
          <w:highlight w:val="yellow"/>
        </w:rPr>
        <w:t>.</w:t>
      </w:r>
      <w:r w:rsidR="00D13EDE" w:rsidRPr="00D27FF2">
        <w:rPr>
          <w:rFonts w:cstheme="minorHAnsi"/>
          <w:color w:val="auto"/>
          <w:highlight w:val="yellow"/>
        </w:rPr>
        <w:t xml:space="preserve"> To evaluate bleeding, monitor the wound for 10 min and </w:t>
      </w:r>
      <w:r w:rsidR="00303D0B">
        <w:rPr>
          <w:rFonts w:cstheme="minorHAnsi"/>
          <w:color w:val="auto"/>
          <w:highlight w:val="yellow"/>
        </w:rPr>
        <w:t>observe if any bleeding develops</w:t>
      </w:r>
      <w:r w:rsidR="00D13EDE" w:rsidRPr="00D27FF2">
        <w:rPr>
          <w:rFonts w:cstheme="minorHAnsi"/>
          <w:color w:val="auto"/>
          <w:highlight w:val="yellow"/>
        </w:rPr>
        <w:t>; if not bleeding, the matrix has an excellent hemostatic effect.</w:t>
      </w:r>
    </w:p>
    <w:p w14:paraId="4694D62D" w14:textId="77777777" w:rsidR="00282C44" w:rsidRPr="00D27FF2" w:rsidRDefault="00282C44" w:rsidP="00DD24C7">
      <w:pPr>
        <w:widowControl/>
        <w:autoSpaceDE/>
        <w:autoSpaceDN/>
        <w:adjustRightInd/>
        <w:jc w:val="left"/>
        <w:rPr>
          <w:rFonts w:cstheme="minorHAnsi"/>
          <w:color w:val="auto"/>
          <w:highlight w:val="yellow"/>
        </w:rPr>
      </w:pPr>
    </w:p>
    <w:p w14:paraId="56E9561C" w14:textId="77777777"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Take digital photographs</w:t>
      </w:r>
      <w:r w:rsidR="008A3A5F" w:rsidRPr="00D27FF2">
        <w:rPr>
          <w:rFonts w:cstheme="minorHAnsi"/>
          <w:color w:val="auto"/>
          <w:highlight w:val="yellow"/>
        </w:rPr>
        <w:t xml:space="preserve"> (as in step 1.3).</w:t>
      </w:r>
    </w:p>
    <w:p w14:paraId="5099613D" w14:textId="77777777" w:rsidR="0083557E" w:rsidRPr="00D27FF2" w:rsidRDefault="0083557E" w:rsidP="00DD24C7">
      <w:pPr>
        <w:widowControl/>
        <w:autoSpaceDE/>
        <w:autoSpaceDN/>
        <w:adjustRightInd/>
        <w:jc w:val="left"/>
        <w:rPr>
          <w:rFonts w:cstheme="minorHAnsi"/>
          <w:color w:val="auto"/>
          <w:highlight w:val="yellow"/>
        </w:rPr>
      </w:pPr>
    </w:p>
    <w:p w14:paraId="27343EAC" w14:textId="7867FE85" w:rsidR="0006562A" w:rsidRPr="00D27FF2" w:rsidRDefault="00D96282" w:rsidP="00DD24C7">
      <w:pPr>
        <w:pStyle w:val="ListParagraph"/>
        <w:widowControl/>
        <w:numPr>
          <w:ilvl w:val="1"/>
          <w:numId w:val="23"/>
        </w:numPr>
        <w:autoSpaceDE/>
        <w:autoSpaceDN/>
        <w:adjustRightInd/>
        <w:jc w:val="left"/>
        <w:rPr>
          <w:rFonts w:cstheme="minorHAnsi"/>
          <w:color w:val="auto"/>
          <w:highlight w:val="yellow"/>
        </w:rPr>
      </w:pPr>
      <w:r w:rsidRPr="00D27FF2">
        <w:rPr>
          <w:rFonts w:cstheme="minorHAnsi"/>
          <w:color w:val="auto"/>
          <w:highlight w:val="yellow"/>
        </w:rPr>
        <w:t xml:space="preserve"> </w:t>
      </w:r>
      <w:r w:rsidR="0006562A" w:rsidRPr="00D27FF2">
        <w:rPr>
          <w:rFonts w:cstheme="minorHAnsi"/>
          <w:color w:val="auto"/>
          <w:highlight w:val="yellow"/>
        </w:rPr>
        <w:t>Acrylic splint application</w:t>
      </w:r>
      <w:r w:rsidR="00AD5D56" w:rsidRPr="00D27FF2">
        <w:rPr>
          <w:rFonts w:cstheme="minorHAnsi"/>
          <w:color w:val="auto"/>
          <w:highlight w:val="yellow"/>
        </w:rPr>
        <w:t xml:space="preserve"> (</w:t>
      </w:r>
      <w:r w:rsidR="00DF51FE" w:rsidRPr="00D27FF2">
        <w:rPr>
          <w:rFonts w:cstheme="minorHAnsi"/>
          <w:b/>
          <w:color w:val="auto"/>
          <w:highlight w:val="yellow"/>
        </w:rPr>
        <w:t xml:space="preserve">Figure </w:t>
      </w:r>
      <w:r w:rsidR="00AD5D56" w:rsidRPr="00D27FF2">
        <w:rPr>
          <w:rFonts w:cstheme="minorHAnsi"/>
          <w:b/>
          <w:color w:val="auto"/>
          <w:highlight w:val="yellow"/>
        </w:rPr>
        <w:t>2</w:t>
      </w:r>
      <w:r w:rsidR="00AD5D56" w:rsidRPr="00D27FF2">
        <w:rPr>
          <w:rFonts w:cstheme="minorHAnsi"/>
          <w:color w:val="auto"/>
          <w:highlight w:val="yellow"/>
        </w:rPr>
        <w:t>)</w:t>
      </w:r>
    </w:p>
    <w:p w14:paraId="1A551A56" w14:textId="77777777" w:rsidR="00282C44" w:rsidRPr="00D27FF2" w:rsidRDefault="00282C44" w:rsidP="00DD24C7">
      <w:pPr>
        <w:widowControl/>
        <w:autoSpaceDE/>
        <w:autoSpaceDN/>
        <w:adjustRightInd/>
        <w:jc w:val="left"/>
        <w:rPr>
          <w:rFonts w:cstheme="minorHAnsi"/>
          <w:color w:val="auto"/>
          <w:highlight w:val="yellow"/>
        </w:rPr>
      </w:pPr>
    </w:p>
    <w:p w14:paraId="4DE02484" w14:textId="2986BBDC"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Make sure that the acrylic splint</w:t>
      </w:r>
      <w:r w:rsidR="0006562A" w:rsidRPr="00D27FF2">
        <w:rPr>
          <w:rFonts w:cstheme="minorHAnsi"/>
          <w:color w:val="auto"/>
          <w:highlight w:val="yellow"/>
        </w:rPr>
        <w:t xml:space="preserve"> extend</w:t>
      </w:r>
      <w:r w:rsidRPr="00D27FF2">
        <w:rPr>
          <w:rFonts w:cstheme="minorHAnsi"/>
          <w:color w:val="auto"/>
          <w:highlight w:val="yellow"/>
        </w:rPr>
        <w:t>s</w:t>
      </w:r>
      <w:r w:rsidR="0006562A" w:rsidRPr="00D27FF2">
        <w:rPr>
          <w:rFonts w:cstheme="minorHAnsi"/>
          <w:color w:val="auto"/>
          <w:highlight w:val="yellow"/>
        </w:rPr>
        <w:t xml:space="preserve"> </w:t>
      </w:r>
      <w:r w:rsidR="00303D0B">
        <w:rPr>
          <w:rFonts w:cstheme="minorHAnsi"/>
          <w:color w:val="auto"/>
          <w:highlight w:val="yellow"/>
        </w:rPr>
        <w:t>to</w:t>
      </w:r>
      <w:r w:rsidR="0006562A" w:rsidRPr="00D27FF2">
        <w:rPr>
          <w:rFonts w:cstheme="minorHAnsi"/>
          <w:color w:val="auto"/>
          <w:highlight w:val="yellow"/>
        </w:rPr>
        <w:t xml:space="preserve"> the depth of the newly created vestibule: this will prevent muscle fibers to relapse</w:t>
      </w:r>
      <w:r w:rsidRPr="00D27FF2">
        <w:rPr>
          <w:rFonts w:cstheme="minorHAnsi"/>
          <w:color w:val="auto"/>
          <w:highlight w:val="yellow"/>
        </w:rPr>
        <w:t>,</w:t>
      </w:r>
      <w:r w:rsidR="0006562A" w:rsidRPr="00D27FF2">
        <w:rPr>
          <w:rFonts w:cstheme="minorHAnsi"/>
          <w:color w:val="auto"/>
          <w:highlight w:val="yellow"/>
        </w:rPr>
        <w:t xml:space="preserve"> thus </w:t>
      </w:r>
      <w:r w:rsidR="00F51F6D" w:rsidRPr="00D27FF2">
        <w:rPr>
          <w:rFonts w:cstheme="minorHAnsi"/>
          <w:color w:val="auto"/>
          <w:highlight w:val="yellow"/>
        </w:rPr>
        <w:t>losing</w:t>
      </w:r>
      <w:r w:rsidR="0006562A" w:rsidRPr="00D27FF2">
        <w:rPr>
          <w:rFonts w:cstheme="minorHAnsi"/>
          <w:color w:val="auto"/>
          <w:highlight w:val="yellow"/>
        </w:rPr>
        <w:t xml:space="preserve"> the initial height gain</w:t>
      </w:r>
      <w:r w:rsidR="00747E5E" w:rsidRPr="00D27FF2">
        <w:rPr>
          <w:rFonts w:cstheme="minorHAnsi"/>
          <w:color w:val="auto"/>
          <w:highlight w:val="yellow"/>
        </w:rPr>
        <w:t>.</w:t>
      </w:r>
      <w:r w:rsidR="00D13EDE" w:rsidRPr="00D27FF2">
        <w:rPr>
          <w:rFonts w:cstheme="minorHAnsi"/>
          <w:color w:val="auto"/>
          <w:highlight w:val="yellow"/>
        </w:rPr>
        <w:t xml:space="preserve"> The splint </w:t>
      </w:r>
      <w:r w:rsidR="00303D0B" w:rsidRPr="00ED46EF">
        <w:rPr>
          <w:rFonts w:cstheme="minorHAnsi"/>
          <w:color w:val="auto"/>
          <w:highlight w:val="yellow"/>
        </w:rPr>
        <w:t>must</w:t>
      </w:r>
      <w:r w:rsidR="00D13EDE" w:rsidRPr="00D27FF2">
        <w:rPr>
          <w:rFonts w:cstheme="minorHAnsi"/>
          <w:color w:val="auto"/>
          <w:highlight w:val="yellow"/>
        </w:rPr>
        <w:t xml:space="preserve"> be in close contact with the vestibular fornix, exercising a gentle pressure on it (the mucosa must not be stretched).</w:t>
      </w:r>
    </w:p>
    <w:p w14:paraId="2AE5BC8A" w14:textId="77777777" w:rsidR="00747E5E" w:rsidRPr="00D27FF2" w:rsidRDefault="00747E5E" w:rsidP="00DD24C7">
      <w:pPr>
        <w:pStyle w:val="ListParagraph"/>
        <w:widowControl/>
        <w:autoSpaceDE/>
        <w:autoSpaceDN/>
        <w:adjustRightInd/>
        <w:ind w:left="0"/>
        <w:jc w:val="left"/>
        <w:rPr>
          <w:rFonts w:cstheme="minorHAnsi"/>
          <w:color w:val="auto"/>
          <w:highlight w:val="yellow"/>
        </w:rPr>
      </w:pPr>
    </w:p>
    <w:p w14:paraId="4A7EB2C7" w14:textId="30E1BE4A" w:rsidR="00747E5E" w:rsidRPr="00D27FF2" w:rsidRDefault="00D13EDE"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Make sure, visually, that the splint is not in contact with the wound (the transparent material will help).</w:t>
      </w:r>
      <w:r w:rsidR="00303D0B" w:rsidRPr="00303D0B">
        <w:rPr>
          <w:rFonts w:cstheme="minorHAnsi"/>
          <w:color w:val="auto"/>
          <w:highlight w:val="yellow"/>
        </w:rPr>
        <w:t xml:space="preserve"> </w:t>
      </w:r>
      <w:r w:rsidR="00303D0B" w:rsidRPr="00500117">
        <w:rPr>
          <w:rFonts w:cstheme="minorHAnsi"/>
          <w:color w:val="auto"/>
          <w:highlight w:val="yellow"/>
        </w:rPr>
        <w:t>The splint must not compress the collagen matrix, or poor healing could occur.</w:t>
      </w:r>
    </w:p>
    <w:p w14:paraId="799D626B" w14:textId="77777777" w:rsidR="00747E5E" w:rsidRPr="00D27FF2" w:rsidRDefault="00747E5E" w:rsidP="00DD24C7">
      <w:pPr>
        <w:pStyle w:val="ListParagraph"/>
        <w:widowControl/>
        <w:autoSpaceDE/>
        <w:autoSpaceDN/>
        <w:adjustRightInd/>
        <w:ind w:left="0"/>
        <w:jc w:val="left"/>
        <w:rPr>
          <w:rFonts w:cstheme="minorHAnsi"/>
          <w:color w:val="auto"/>
          <w:highlight w:val="yellow"/>
        </w:rPr>
      </w:pPr>
    </w:p>
    <w:p w14:paraId="25D592D1" w14:textId="77777777"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Take d</w:t>
      </w:r>
      <w:r w:rsidR="0006562A" w:rsidRPr="00D27FF2">
        <w:rPr>
          <w:rFonts w:cstheme="minorHAnsi"/>
          <w:color w:val="auto"/>
          <w:highlight w:val="yellow"/>
        </w:rPr>
        <w:t>igital</w:t>
      </w:r>
      <w:r w:rsidRPr="00D27FF2">
        <w:rPr>
          <w:rFonts w:cstheme="minorHAnsi"/>
          <w:color w:val="auto"/>
          <w:highlight w:val="yellow"/>
        </w:rPr>
        <w:t xml:space="preserve"> photographs</w:t>
      </w:r>
      <w:r w:rsidR="008A3A5F" w:rsidRPr="00D27FF2">
        <w:rPr>
          <w:rFonts w:cstheme="minorHAnsi"/>
          <w:color w:val="auto"/>
          <w:highlight w:val="yellow"/>
        </w:rPr>
        <w:t xml:space="preserve"> (as in step 1.3)</w:t>
      </w:r>
      <w:r w:rsidR="00747E5E" w:rsidRPr="00D27FF2">
        <w:rPr>
          <w:rFonts w:cstheme="minorHAnsi"/>
          <w:color w:val="auto"/>
          <w:highlight w:val="yellow"/>
        </w:rPr>
        <w:t>.</w:t>
      </w:r>
    </w:p>
    <w:p w14:paraId="0D6E1DCB" w14:textId="77777777" w:rsidR="00747E5E" w:rsidRPr="00D27FF2" w:rsidRDefault="00747E5E" w:rsidP="00DD24C7">
      <w:pPr>
        <w:pStyle w:val="ListParagraph"/>
        <w:widowControl/>
        <w:autoSpaceDE/>
        <w:autoSpaceDN/>
        <w:adjustRightInd/>
        <w:ind w:left="0"/>
        <w:jc w:val="left"/>
        <w:rPr>
          <w:rFonts w:cstheme="minorHAnsi"/>
          <w:color w:val="auto"/>
          <w:highlight w:val="yellow"/>
        </w:rPr>
      </w:pPr>
    </w:p>
    <w:p w14:paraId="54799B42" w14:textId="4BCE3696" w:rsidR="0083557E" w:rsidRPr="00D27FF2" w:rsidRDefault="00411D33"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Show the patient how to position the splint and how to remove it. To position the splint</w:t>
      </w:r>
      <w:r w:rsidR="00303D0B">
        <w:rPr>
          <w:rFonts w:cstheme="minorHAnsi"/>
          <w:color w:val="auto"/>
          <w:highlight w:val="yellow"/>
        </w:rPr>
        <w:t xml:space="preserve">, </w:t>
      </w:r>
      <w:r w:rsidRPr="00D27FF2">
        <w:rPr>
          <w:rFonts w:cstheme="minorHAnsi"/>
          <w:color w:val="auto"/>
          <w:highlight w:val="yellow"/>
        </w:rPr>
        <w:t>a slight pressure will fix it to the surrounding teeth, while to remove it</w:t>
      </w:r>
      <w:r w:rsidR="00303D0B">
        <w:rPr>
          <w:rFonts w:cstheme="minorHAnsi"/>
          <w:color w:val="auto"/>
          <w:highlight w:val="yellow"/>
        </w:rPr>
        <w:t xml:space="preserve">, </w:t>
      </w:r>
      <w:r w:rsidRPr="00D27FF2">
        <w:rPr>
          <w:rFonts w:cstheme="minorHAnsi"/>
          <w:color w:val="auto"/>
          <w:highlight w:val="yellow"/>
        </w:rPr>
        <w:t xml:space="preserve">simply apply force in </w:t>
      </w:r>
      <w:r w:rsidR="00303D0B">
        <w:rPr>
          <w:rFonts w:cstheme="minorHAnsi"/>
          <w:color w:val="auto"/>
          <w:highlight w:val="yellow"/>
        </w:rPr>
        <w:t xml:space="preserve">the </w:t>
      </w:r>
      <w:r w:rsidRPr="00D27FF2">
        <w:rPr>
          <w:rFonts w:cstheme="minorHAnsi"/>
          <w:color w:val="auto"/>
          <w:highlight w:val="yellow"/>
        </w:rPr>
        <w:t xml:space="preserve">opposite direction. </w:t>
      </w:r>
      <w:r w:rsidR="00E74555" w:rsidRPr="00D27FF2">
        <w:rPr>
          <w:rFonts w:cstheme="minorHAnsi"/>
          <w:color w:val="auto"/>
          <w:highlight w:val="yellow"/>
        </w:rPr>
        <w:t>Instruct the patient to</w:t>
      </w:r>
      <w:r w:rsidR="0006562A" w:rsidRPr="00D27FF2">
        <w:rPr>
          <w:rFonts w:cstheme="minorHAnsi"/>
          <w:color w:val="auto"/>
          <w:highlight w:val="yellow"/>
        </w:rPr>
        <w:t xml:space="preserve"> keep the splint</w:t>
      </w:r>
      <w:r w:rsidR="00D13EDE" w:rsidRPr="00D27FF2">
        <w:rPr>
          <w:rFonts w:cstheme="minorHAnsi"/>
          <w:color w:val="auto"/>
          <w:highlight w:val="yellow"/>
        </w:rPr>
        <w:t xml:space="preserve"> in position</w:t>
      </w:r>
      <w:r w:rsidR="0006562A" w:rsidRPr="00D27FF2">
        <w:rPr>
          <w:rFonts w:cstheme="minorHAnsi"/>
          <w:color w:val="auto"/>
          <w:highlight w:val="yellow"/>
        </w:rPr>
        <w:t xml:space="preserve"> for 10 days after surgery </w:t>
      </w:r>
      <w:r w:rsidR="00D13EDE" w:rsidRPr="00D27FF2">
        <w:rPr>
          <w:rFonts w:cstheme="minorHAnsi"/>
          <w:color w:val="auto"/>
          <w:highlight w:val="yellow"/>
        </w:rPr>
        <w:t xml:space="preserve">and to </w:t>
      </w:r>
      <w:r w:rsidR="0006562A" w:rsidRPr="00D27FF2">
        <w:rPr>
          <w:rFonts w:cstheme="minorHAnsi"/>
          <w:color w:val="auto"/>
          <w:highlight w:val="yellow"/>
        </w:rPr>
        <w:t>remov</w:t>
      </w:r>
      <w:r w:rsidR="00D13EDE" w:rsidRPr="00D27FF2">
        <w:rPr>
          <w:rFonts w:cstheme="minorHAnsi"/>
          <w:color w:val="auto"/>
          <w:highlight w:val="yellow"/>
        </w:rPr>
        <w:t>e it</w:t>
      </w:r>
      <w:r w:rsidR="0006562A" w:rsidRPr="00D27FF2">
        <w:rPr>
          <w:rFonts w:cstheme="minorHAnsi"/>
          <w:color w:val="auto"/>
          <w:highlight w:val="yellow"/>
        </w:rPr>
        <w:t xml:space="preserve"> for </w:t>
      </w:r>
      <w:r w:rsidR="000839E2" w:rsidRPr="00D27FF2">
        <w:rPr>
          <w:rFonts w:cstheme="minorHAnsi"/>
          <w:color w:val="auto"/>
          <w:highlight w:val="yellow"/>
        </w:rPr>
        <w:t>eating and cleaning</w:t>
      </w:r>
      <w:r w:rsidR="00747E5E" w:rsidRPr="00D27FF2">
        <w:rPr>
          <w:rFonts w:cstheme="minorHAnsi"/>
          <w:color w:val="auto"/>
          <w:highlight w:val="yellow"/>
        </w:rPr>
        <w:t>.</w:t>
      </w:r>
    </w:p>
    <w:p w14:paraId="58461AC0" w14:textId="77777777" w:rsidR="00747E5E" w:rsidRPr="00D27FF2" w:rsidRDefault="00747E5E" w:rsidP="00DD24C7">
      <w:pPr>
        <w:widowControl/>
        <w:autoSpaceDE/>
        <w:autoSpaceDN/>
        <w:adjustRightInd/>
        <w:jc w:val="left"/>
        <w:rPr>
          <w:rFonts w:cstheme="minorHAnsi"/>
          <w:color w:val="auto"/>
          <w:highlight w:val="yellow"/>
        </w:rPr>
      </w:pPr>
    </w:p>
    <w:p w14:paraId="147D278C" w14:textId="411100B8" w:rsidR="0006562A" w:rsidRPr="00D27FF2" w:rsidRDefault="00E74555" w:rsidP="00DD24C7">
      <w:pPr>
        <w:pStyle w:val="ListParagraph"/>
        <w:widowControl/>
        <w:numPr>
          <w:ilvl w:val="2"/>
          <w:numId w:val="23"/>
        </w:numPr>
        <w:autoSpaceDE/>
        <w:autoSpaceDN/>
        <w:adjustRightInd/>
        <w:jc w:val="left"/>
        <w:rPr>
          <w:rFonts w:cstheme="minorHAnsi"/>
          <w:color w:val="auto"/>
          <w:highlight w:val="yellow"/>
        </w:rPr>
      </w:pPr>
      <w:r w:rsidRPr="00D27FF2">
        <w:rPr>
          <w:rFonts w:cstheme="minorHAnsi"/>
          <w:color w:val="auto"/>
          <w:highlight w:val="yellow"/>
        </w:rPr>
        <w:t>Instruct the patient to</w:t>
      </w:r>
      <w:r w:rsidR="0006562A" w:rsidRPr="00D27FF2">
        <w:rPr>
          <w:rFonts w:cstheme="minorHAnsi"/>
          <w:color w:val="auto"/>
          <w:highlight w:val="yellow"/>
        </w:rPr>
        <w:t xml:space="preserve"> irrigate</w:t>
      </w:r>
      <w:r w:rsidR="00303D0B">
        <w:rPr>
          <w:rFonts w:cstheme="minorHAnsi"/>
          <w:color w:val="auto"/>
          <w:highlight w:val="yellow"/>
        </w:rPr>
        <w:t xml:space="preserve"> </w:t>
      </w:r>
      <w:r w:rsidR="00411D33" w:rsidRPr="00D27FF2">
        <w:rPr>
          <w:rFonts w:cstheme="minorHAnsi"/>
          <w:color w:val="auto"/>
          <w:highlight w:val="yellow"/>
        </w:rPr>
        <w:t>with a 10</w:t>
      </w:r>
      <w:r w:rsidR="00BB4B0C" w:rsidRPr="00D27FF2">
        <w:rPr>
          <w:rFonts w:cstheme="minorHAnsi"/>
          <w:color w:val="auto"/>
          <w:highlight w:val="yellow"/>
        </w:rPr>
        <w:t>-</w:t>
      </w:r>
      <w:r w:rsidR="00411D33" w:rsidRPr="00D27FF2">
        <w:rPr>
          <w:rFonts w:cstheme="minorHAnsi"/>
          <w:color w:val="auto"/>
          <w:highlight w:val="yellow"/>
        </w:rPr>
        <w:t>m</w:t>
      </w:r>
      <w:r w:rsidR="00BB4B0C" w:rsidRPr="00D27FF2">
        <w:rPr>
          <w:rFonts w:cstheme="minorHAnsi"/>
          <w:color w:val="auto"/>
          <w:highlight w:val="yellow"/>
        </w:rPr>
        <w:t>L</w:t>
      </w:r>
      <w:r w:rsidR="00411D33" w:rsidRPr="00D27FF2">
        <w:rPr>
          <w:rFonts w:cstheme="minorHAnsi"/>
          <w:color w:val="auto"/>
          <w:highlight w:val="yellow"/>
        </w:rPr>
        <w:t xml:space="preserve"> syringe,</w:t>
      </w:r>
      <w:r w:rsidR="0006562A" w:rsidRPr="00D27FF2">
        <w:rPr>
          <w:rFonts w:cstheme="minorHAnsi"/>
          <w:color w:val="auto"/>
          <w:highlight w:val="yellow"/>
        </w:rPr>
        <w:t xml:space="preserve"> the area twice a day for 10 days with a 0</w:t>
      </w:r>
      <w:r w:rsidR="00812A8E" w:rsidRPr="00D27FF2">
        <w:rPr>
          <w:rFonts w:cstheme="minorHAnsi"/>
          <w:color w:val="auto"/>
          <w:highlight w:val="yellow"/>
        </w:rPr>
        <w:t>.</w:t>
      </w:r>
      <w:r w:rsidR="0006562A" w:rsidRPr="00D27FF2">
        <w:rPr>
          <w:rFonts w:cstheme="minorHAnsi"/>
          <w:color w:val="auto"/>
          <w:highlight w:val="yellow"/>
        </w:rPr>
        <w:t>9% NaCl solution and 0</w:t>
      </w:r>
      <w:r w:rsidR="00812A8E" w:rsidRPr="00D27FF2">
        <w:rPr>
          <w:rFonts w:cstheme="minorHAnsi"/>
          <w:color w:val="auto"/>
          <w:highlight w:val="yellow"/>
        </w:rPr>
        <w:t>.</w:t>
      </w:r>
      <w:r w:rsidR="0006562A" w:rsidRPr="00D27FF2">
        <w:rPr>
          <w:rFonts w:cstheme="minorHAnsi"/>
          <w:color w:val="auto"/>
          <w:highlight w:val="yellow"/>
        </w:rPr>
        <w:t>2% digluconate chlorhexidine</w:t>
      </w:r>
      <w:r w:rsidR="00747E5E" w:rsidRPr="00D27FF2">
        <w:rPr>
          <w:rFonts w:cstheme="minorHAnsi"/>
          <w:color w:val="auto"/>
          <w:highlight w:val="yellow"/>
        </w:rPr>
        <w:t>.</w:t>
      </w:r>
    </w:p>
    <w:p w14:paraId="2062D9A3" w14:textId="77777777" w:rsidR="00282C44" w:rsidRPr="00D27FF2" w:rsidRDefault="00282C44" w:rsidP="00DD24C7">
      <w:pPr>
        <w:pStyle w:val="ListParagraph"/>
        <w:widowControl/>
        <w:autoSpaceDE/>
        <w:autoSpaceDN/>
        <w:adjustRightInd/>
        <w:ind w:left="0"/>
        <w:jc w:val="left"/>
        <w:rPr>
          <w:rFonts w:cstheme="minorHAnsi"/>
          <w:color w:val="auto"/>
        </w:rPr>
      </w:pPr>
    </w:p>
    <w:p w14:paraId="0B440966" w14:textId="77777777" w:rsidR="0006562A" w:rsidRPr="00D27FF2" w:rsidRDefault="0006562A" w:rsidP="00DD24C7">
      <w:pPr>
        <w:pStyle w:val="ListParagraph"/>
        <w:widowControl/>
        <w:numPr>
          <w:ilvl w:val="0"/>
          <w:numId w:val="23"/>
        </w:numPr>
        <w:autoSpaceDE/>
        <w:autoSpaceDN/>
        <w:adjustRightInd/>
        <w:jc w:val="left"/>
        <w:rPr>
          <w:rFonts w:cstheme="minorHAnsi"/>
          <w:b/>
          <w:color w:val="auto"/>
        </w:rPr>
      </w:pPr>
      <w:r w:rsidRPr="00D27FF2">
        <w:rPr>
          <w:rFonts w:cstheme="minorHAnsi"/>
          <w:b/>
          <w:color w:val="auto"/>
        </w:rPr>
        <w:t>Follow-up</w:t>
      </w:r>
    </w:p>
    <w:p w14:paraId="4C2956F6" w14:textId="77777777" w:rsidR="0083557E" w:rsidRPr="00D27FF2" w:rsidRDefault="0083557E" w:rsidP="00DD24C7">
      <w:pPr>
        <w:pStyle w:val="ListParagraph"/>
        <w:widowControl/>
        <w:autoSpaceDE/>
        <w:autoSpaceDN/>
        <w:adjustRightInd/>
        <w:ind w:left="0"/>
        <w:jc w:val="left"/>
        <w:rPr>
          <w:rFonts w:cstheme="minorHAnsi"/>
          <w:color w:val="auto"/>
        </w:rPr>
      </w:pPr>
    </w:p>
    <w:p w14:paraId="68F9EB17" w14:textId="1A45FD9F" w:rsidR="0006562A" w:rsidRPr="00D27FF2" w:rsidRDefault="00E74555"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Visit the patient after</w:t>
      </w:r>
      <w:r w:rsidR="0006562A" w:rsidRPr="00D27FF2">
        <w:rPr>
          <w:rFonts w:cstheme="minorHAnsi"/>
          <w:color w:val="auto"/>
        </w:rPr>
        <w:t xml:space="preserve"> 3 days </w:t>
      </w:r>
      <w:r w:rsidR="00747E5E" w:rsidRPr="00D27FF2">
        <w:rPr>
          <w:rFonts w:cstheme="minorHAnsi"/>
          <w:color w:val="auto"/>
        </w:rPr>
        <w:t>post-sur</w:t>
      </w:r>
      <w:r w:rsidR="000D32B2" w:rsidRPr="00D27FF2">
        <w:rPr>
          <w:rFonts w:cstheme="minorHAnsi"/>
          <w:color w:val="auto"/>
        </w:rPr>
        <w:t>gery</w:t>
      </w:r>
      <w:r w:rsidR="00303D0B">
        <w:rPr>
          <w:rFonts w:cstheme="minorHAnsi"/>
          <w:color w:val="auto"/>
        </w:rPr>
        <w:t xml:space="preserve"> </w:t>
      </w:r>
      <w:r w:rsidR="000D32B2" w:rsidRPr="00D27FF2">
        <w:rPr>
          <w:rFonts w:cstheme="minorHAnsi"/>
          <w:color w:val="auto"/>
        </w:rPr>
        <w:t>(</w:t>
      </w:r>
      <w:r w:rsidR="00DF51FE" w:rsidRPr="00D27FF2">
        <w:rPr>
          <w:rFonts w:cstheme="minorHAnsi"/>
          <w:b/>
          <w:color w:val="auto"/>
        </w:rPr>
        <w:t xml:space="preserve">Figure </w:t>
      </w:r>
      <w:r w:rsidR="000D32B2" w:rsidRPr="00D27FF2">
        <w:rPr>
          <w:rFonts w:cstheme="minorHAnsi"/>
          <w:b/>
          <w:color w:val="auto"/>
        </w:rPr>
        <w:t>3</w:t>
      </w:r>
      <w:r w:rsidR="000D32B2" w:rsidRPr="00D27FF2">
        <w:rPr>
          <w:rFonts w:cstheme="minorHAnsi"/>
          <w:color w:val="auto"/>
        </w:rPr>
        <w:t>)</w:t>
      </w:r>
      <w:r w:rsidR="00303D0B">
        <w:rPr>
          <w:rFonts w:cstheme="minorHAnsi"/>
          <w:color w:val="auto"/>
        </w:rPr>
        <w:t>.</w:t>
      </w:r>
    </w:p>
    <w:p w14:paraId="56BCB562" w14:textId="77777777" w:rsidR="00886872" w:rsidRPr="00D27FF2" w:rsidRDefault="00886872" w:rsidP="00DD24C7">
      <w:pPr>
        <w:pStyle w:val="ListParagraph"/>
        <w:widowControl/>
        <w:autoSpaceDE/>
        <w:autoSpaceDN/>
        <w:adjustRightInd/>
        <w:ind w:left="0"/>
        <w:jc w:val="left"/>
        <w:rPr>
          <w:rFonts w:cstheme="minorHAnsi"/>
          <w:color w:val="auto"/>
        </w:rPr>
      </w:pPr>
    </w:p>
    <w:p w14:paraId="20875D40" w14:textId="0A1F8632" w:rsidR="00886872" w:rsidRPr="00D27FF2" w:rsidRDefault="00206EA0"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Assess post-operative pain</w:t>
      </w:r>
      <w:r w:rsidR="00FC3251" w:rsidRPr="00D27FF2">
        <w:rPr>
          <w:rFonts w:cstheme="minorHAnsi"/>
          <w:color w:val="auto"/>
        </w:rPr>
        <w:t xml:space="preserve"> the Mankoski’s pain scale</w:t>
      </w:r>
      <w:r w:rsidR="00A92383" w:rsidRPr="00D27FF2">
        <w:rPr>
          <w:rFonts w:cstheme="minorHAnsi"/>
          <w:color w:val="auto"/>
          <w:vertAlign w:val="superscript"/>
        </w:rPr>
        <w:t>1</w:t>
      </w:r>
      <w:r w:rsidR="001A0A29" w:rsidRPr="00D27FF2">
        <w:rPr>
          <w:rFonts w:cstheme="minorHAnsi"/>
          <w:color w:val="auto"/>
          <w:vertAlign w:val="superscript"/>
        </w:rPr>
        <w:t>3</w:t>
      </w:r>
      <w:r w:rsidRPr="00D27FF2">
        <w:rPr>
          <w:rFonts w:cstheme="minorHAnsi"/>
          <w:color w:val="auto"/>
        </w:rPr>
        <w:t xml:space="preserve"> </w:t>
      </w:r>
      <w:r w:rsidR="00303D0B" w:rsidRPr="00500117">
        <w:rPr>
          <w:rFonts w:cstheme="minorHAnsi"/>
          <w:color w:val="auto"/>
        </w:rPr>
        <w:t xml:space="preserve">using as </w:t>
      </w:r>
      <w:r w:rsidR="00303D0B">
        <w:rPr>
          <w:rFonts w:cstheme="minorHAnsi"/>
          <w:color w:val="auto"/>
        </w:rPr>
        <w:t xml:space="preserve">a </w:t>
      </w:r>
      <w:r w:rsidR="00303D0B" w:rsidRPr="00500117">
        <w:rPr>
          <w:rFonts w:cstheme="minorHAnsi"/>
          <w:color w:val="auto"/>
        </w:rPr>
        <w:t>reference</w:t>
      </w:r>
      <w:r w:rsidR="00303D0B">
        <w:rPr>
          <w:rFonts w:cstheme="minorHAnsi"/>
          <w:color w:val="auto"/>
        </w:rPr>
        <w:t xml:space="preserve">, </w:t>
      </w:r>
      <w:r w:rsidRPr="00D27FF2">
        <w:rPr>
          <w:rFonts w:cstheme="minorHAnsi"/>
          <w:color w:val="auto"/>
        </w:rPr>
        <w:t xml:space="preserve">and </w:t>
      </w:r>
      <w:r w:rsidR="00303D0B">
        <w:rPr>
          <w:rFonts w:cstheme="minorHAnsi"/>
          <w:color w:val="auto"/>
        </w:rPr>
        <w:t xml:space="preserve">assess </w:t>
      </w:r>
      <w:r w:rsidRPr="00D27FF2">
        <w:rPr>
          <w:rFonts w:cstheme="minorHAnsi"/>
          <w:color w:val="auto"/>
        </w:rPr>
        <w:t>bleeding</w:t>
      </w:r>
      <w:r w:rsidR="00512A2A" w:rsidRPr="00D27FF2">
        <w:rPr>
          <w:rFonts w:cstheme="minorHAnsi"/>
          <w:color w:val="auto"/>
        </w:rPr>
        <w:t xml:space="preserve"> (ask </w:t>
      </w:r>
      <w:r w:rsidR="00303D0B">
        <w:rPr>
          <w:rFonts w:cstheme="minorHAnsi"/>
          <w:color w:val="auto"/>
        </w:rPr>
        <w:t xml:space="preserve">the </w:t>
      </w:r>
      <w:r w:rsidR="00512A2A" w:rsidRPr="00D27FF2">
        <w:rPr>
          <w:rFonts w:cstheme="minorHAnsi"/>
          <w:color w:val="auto"/>
        </w:rPr>
        <w:t>patient if any bleeding was noticed in the two days after surgery)</w:t>
      </w:r>
      <w:r w:rsidR="00303D0B">
        <w:rPr>
          <w:rFonts w:cstheme="minorHAnsi"/>
          <w:color w:val="auto"/>
        </w:rPr>
        <w:t>.</w:t>
      </w:r>
    </w:p>
    <w:p w14:paraId="04112244" w14:textId="77777777" w:rsidR="00886872" w:rsidRPr="00D27FF2" w:rsidRDefault="00886872" w:rsidP="00DD24C7">
      <w:pPr>
        <w:pStyle w:val="ListParagraph"/>
        <w:widowControl/>
        <w:autoSpaceDE/>
        <w:autoSpaceDN/>
        <w:adjustRightInd/>
        <w:ind w:left="0"/>
        <w:jc w:val="left"/>
        <w:rPr>
          <w:rFonts w:cstheme="minorHAnsi"/>
          <w:color w:val="auto"/>
        </w:rPr>
      </w:pPr>
    </w:p>
    <w:p w14:paraId="205C3F28" w14:textId="41200D0C" w:rsidR="0006562A" w:rsidRPr="00D27FF2" w:rsidRDefault="00206EA0"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 xml:space="preserve">After 10 days, remove </w:t>
      </w:r>
      <w:r w:rsidR="00303D0B">
        <w:rPr>
          <w:rFonts w:cstheme="minorHAnsi"/>
          <w:color w:val="auto"/>
        </w:rPr>
        <w:t xml:space="preserve">the </w:t>
      </w:r>
      <w:r w:rsidRPr="00D27FF2">
        <w:rPr>
          <w:rFonts w:cstheme="minorHAnsi"/>
          <w:color w:val="auto"/>
        </w:rPr>
        <w:t>sutures and instruct the patient to no longer wear the splint</w:t>
      </w:r>
      <w:r w:rsidR="00747E5E" w:rsidRPr="00D27FF2">
        <w:rPr>
          <w:rFonts w:cstheme="minorHAnsi"/>
          <w:color w:val="auto"/>
        </w:rPr>
        <w:t>.</w:t>
      </w:r>
      <w:r w:rsidR="00CF230A" w:rsidRPr="00D27FF2">
        <w:rPr>
          <w:rFonts w:cstheme="minorHAnsi"/>
          <w:color w:val="auto"/>
        </w:rPr>
        <w:t xml:space="preserve"> (</w:t>
      </w:r>
      <w:r w:rsidR="00DF51FE" w:rsidRPr="00D27FF2">
        <w:rPr>
          <w:rFonts w:cstheme="minorHAnsi"/>
          <w:b/>
          <w:color w:val="auto"/>
        </w:rPr>
        <w:t xml:space="preserve">Figure </w:t>
      </w:r>
      <w:r w:rsidR="00CF230A" w:rsidRPr="00D27FF2">
        <w:rPr>
          <w:rFonts w:cstheme="minorHAnsi"/>
          <w:b/>
          <w:color w:val="auto"/>
        </w:rPr>
        <w:t>4</w:t>
      </w:r>
      <w:r w:rsidR="00CF230A" w:rsidRPr="00D27FF2">
        <w:rPr>
          <w:rFonts w:cstheme="minorHAnsi"/>
          <w:color w:val="auto"/>
        </w:rPr>
        <w:t>)</w:t>
      </w:r>
      <w:r w:rsidR="00303D0B">
        <w:rPr>
          <w:rFonts w:cstheme="minorHAnsi"/>
          <w:color w:val="auto"/>
        </w:rPr>
        <w:t>.</w:t>
      </w:r>
    </w:p>
    <w:p w14:paraId="0DEF9AB4" w14:textId="77777777" w:rsidR="00DF51FE" w:rsidRPr="00D27FF2" w:rsidRDefault="00DF51FE" w:rsidP="00DD24C7">
      <w:pPr>
        <w:pStyle w:val="ListParagraph"/>
        <w:widowControl/>
        <w:autoSpaceDE/>
        <w:autoSpaceDN/>
        <w:adjustRightInd/>
        <w:ind w:left="0"/>
        <w:jc w:val="left"/>
        <w:rPr>
          <w:rFonts w:cstheme="minorHAnsi"/>
          <w:color w:val="auto"/>
        </w:rPr>
      </w:pPr>
    </w:p>
    <w:p w14:paraId="3C0EB592" w14:textId="766BDFF0" w:rsidR="00CF230A" w:rsidRPr="00D27FF2" w:rsidRDefault="00303D0B" w:rsidP="00DD24C7">
      <w:pPr>
        <w:pStyle w:val="ListParagraph"/>
        <w:widowControl/>
        <w:autoSpaceDE/>
        <w:autoSpaceDN/>
        <w:adjustRightInd/>
        <w:ind w:left="0"/>
        <w:jc w:val="left"/>
        <w:rPr>
          <w:rFonts w:cstheme="minorHAnsi"/>
          <w:color w:val="auto"/>
        </w:rPr>
      </w:pPr>
      <w:r>
        <w:rPr>
          <w:rFonts w:cstheme="minorHAnsi"/>
          <w:color w:val="auto"/>
        </w:rPr>
        <w:t>Note</w:t>
      </w:r>
      <w:r w:rsidR="00CF230A" w:rsidRPr="00D27FF2">
        <w:rPr>
          <w:rFonts w:cstheme="minorHAnsi"/>
          <w:color w:val="auto"/>
        </w:rPr>
        <w:t xml:space="preserve">: </w:t>
      </w:r>
      <w:r w:rsidR="00CB1E52" w:rsidRPr="00D27FF2">
        <w:rPr>
          <w:rFonts w:cstheme="minorHAnsi"/>
          <w:color w:val="auto"/>
        </w:rPr>
        <w:t>S</w:t>
      </w:r>
      <w:r w:rsidR="00CF230A" w:rsidRPr="00D27FF2">
        <w:rPr>
          <w:rFonts w:cstheme="minorHAnsi"/>
          <w:color w:val="auto"/>
        </w:rPr>
        <w:t>ome sutures can be left in place to better measure the grafted area</w:t>
      </w:r>
      <w:r w:rsidR="002E5A9B" w:rsidRPr="00D27FF2">
        <w:rPr>
          <w:rFonts w:cstheme="minorHAnsi"/>
          <w:color w:val="auto"/>
        </w:rPr>
        <w:t xml:space="preserve"> (if needed)</w:t>
      </w:r>
      <w:r>
        <w:rPr>
          <w:rFonts w:cstheme="minorHAnsi"/>
          <w:color w:val="auto"/>
        </w:rPr>
        <w:t>.</w:t>
      </w:r>
    </w:p>
    <w:p w14:paraId="1B587523" w14:textId="77777777" w:rsidR="00886872" w:rsidRPr="00D27FF2" w:rsidRDefault="00886872" w:rsidP="00DD24C7">
      <w:pPr>
        <w:pStyle w:val="ListParagraph"/>
        <w:widowControl/>
        <w:autoSpaceDE/>
        <w:autoSpaceDN/>
        <w:adjustRightInd/>
        <w:ind w:left="0"/>
        <w:jc w:val="left"/>
        <w:rPr>
          <w:rFonts w:cstheme="minorHAnsi"/>
          <w:color w:val="auto"/>
        </w:rPr>
      </w:pPr>
    </w:p>
    <w:p w14:paraId="2B92840D" w14:textId="237AE7BC" w:rsidR="00886872" w:rsidRPr="00D27FF2" w:rsidRDefault="00206EA0"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Evaluate healing after 2 weeks</w:t>
      </w:r>
      <w:r w:rsidR="00681D84" w:rsidRPr="00D27FF2">
        <w:rPr>
          <w:rFonts w:cstheme="minorHAnsi"/>
          <w:color w:val="auto"/>
        </w:rPr>
        <w:t>. Evaluate the new epithelization of the grafted area</w:t>
      </w:r>
      <w:r w:rsidRPr="00D27FF2">
        <w:rPr>
          <w:rFonts w:cstheme="minorHAnsi"/>
          <w:color w:val="auto"/>
        </w:rPr>
        <w:t>.</w:t>
      </w:r>
      <w:r w:rsidR="00BA4AF0" w:rsidRPr="00D27FF2">
        <w:rPr>
          <w:rFonts w:cstheme="minorHAnsi"/>
          <w:color w:val="auto"/>
        </w:rPr>
        <w:t xml:space="preserve"> Remove all the remaining sutures</w:t>
      </w:r>
      <w:r w:rsidR="00CF230A" w:rsidRPr="00D27FF2">
        <w:rPr>
          <w:rFonts w:cstheme="minorHAnsi"/>
          <w:color w:val="auto"/>
        </w:rPr>
        <w:t xml:space="preserve"> (</w:t>
      </w:r>
      <w:r w:rsidR="00DF51FE" w:rsidRPr="00D27FF2">
        <w:rPr>
          <w:rFonts w:cstheme="minorHAnsi"/>
          <w:b/>
          <w:color w:val="auto"/>
        </w:rPr>
        <w:t xml:space="preserve">Figure </w:t>
      </w:r>
      <w:r w:rsidR="00CF230A" w:rsidRPr="00D27FF2">
        <w:rPr>
          <w:rFonts w:cstheme="minorHAnsi"/>
          <w:b/>
          <w:color w:val="auto"/>
        </w:rPr>
        <w:t>5</w:t>
      </w:r>
      <w:r w:rsidR="00CF230A" w:rsidRPr="00D27FF2">
        <w:rPr>
          <w:rFonts w:cstheme="minorHAnsi"/>
          <w:color w:val="auto"/>
        </w:rPr>
        <w:t>)</w:t>
      </w:r>
      <w:r w:rsidR="00303D0B">
        <w:rPr>
          <w:rFonts w:cstheme="minorHAnsi"/>
          <w:color w:val="auto"/>
        </w:rPr>
        <w:t>.</w:t>
      </w:r>
    </w:p>
    <w:p w14:paraId="2EE0B360" w14:textId="77777777" w:rsidR="00886872" w:rsidRPr="00D27FF2" w:rsidRDefault="00886872" w:rsidP="00DD24C7">
      <w:pPr>
        <w:pStyle w:val="ListParagraph"/>
        <w:widowControl/>
        <w:autoSpaceDE/>
        <w:autoSpaceDN/>
        <w:adjustRightInd/>
        <w:ind w:left="0"/>
        <w:jc w:val="left"/>
        <w:rPr>
          <w:rFonts w:cstheme="minorHAnsi"/>
          <w:color w:val="auto"/>
        </w:rPr>
      </w:pPr>
    </w:p>
    <w:p w14:paraId="7D4E3CBE" w14:textId="3BDCAE7D" w:rsidR="00886872" w:rsidRPr="00D27FF2" w:rsidRDefault="00DA6E49"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1-</w:t>
      </w:r>
      <w:r w:rsidR="00303D0B">
        <w:rPr>
          <w:rFonts w:cstheme="minorHAnsi"/>
          <w:color w:val="auto"/>
        </w:rPr>
        <w:t>M</w:t>
      </w:r>
      <w:r w:rsidR="00303D0B" w:rsidRPr="00D27FF2">
        <w:rPr>
          <w:rFonts w:cstheme="minorHAnsi"/>
          <w:color w:val="auto"/>
        </w:rPr>
        <w:t xml:space="preserve">onth </w:t>
      </w:r>
      <w:r w:rsidR="00303D0B">
        <w:rPr>
          <w:rFonts w:cstheme="minorHAnsi"/>
          <w:color w:val="auto"/>
        </w:rPr>
        <w:t>F</w:t>
      </w:r>
      <w:r w:rsidR="00303D0B" w:rsidRPr="00D27FF2">
        <w:rPr>
          <w:rFonts w:cstheme="minorHAnsi"/>
          <w:color w:val="auto"/>
        </w:rPr>
        <w:t>ollow</w:t>
      </w:r>
      <w:r w:rsidR="0006562A" w:rsidRPr="00D27FF2">
        <w:rPr>
          <w:rFonts w:cstheme="minorHAnsi"/>
          <w:color w:val="auto"/>
        </w:rPr>
        <w:t xml:space="preserve">-up: </w:t>
      </w:r>
      <w:r w:rsidR="00303D0B">
        <w:rPr>
          <w:rFonts w:cstheme="minorHAnsi"/>
          <w:color w:val="auto"/>
        </w:rPr>
        <w:t>A</w:t>
      </w:r>
      <w:r w:rsidR="00303D0B" w:rsidRPr="00D27FF2">
        <w:rPr>
          <w:rFonts w:cstheme="minorHAnsi"/>
          <w:color w:val="auto"/>
        </w:rPr>
        <w:t xml:space="preserve">ssess </w:t>
      </w:r>
      <w:r w:rsidR="00206EA0" w:rsidRPr="00D27FF2">
        <w:rPr>
          <w:rFonts w:cstheme="minorHAnsi"/>
          <w:color w:val="auto"/>
        </w:rPr>
        <w:t>healing</w:t>
      </w:r>
      <w:r w:rsidR="00512A2A" w:rsidRPr="00D27FF2">
        <w:rPr>
          <w:rFonts w:cstheme="minorHAnsi"/>
          <w:color w:val="auto"/>
        </w:rPr>
        <w:t xml:space="preserve"> by visual examination</w:t>
      </w:r>
      <w:r w:rsidR="00CF230A" w:rsidRPr="00D27FF2">
        <w:rPr>
          <w:rFonts w:cstheme="minorHAnsi"/>
          <w:color w:val="auto"/>
        </w:rPr>
        <w:t xml:space="preserve"> (</w:t>
      </w:r>
      <w:r w:rsidR="00DF51FE" w:rsidRPr="00D27FF2">
        <w:rPr>
          <w:rFonts w:cstheme="minorHAnsi"/>
          <w:b/>
          <w:color w:val="auto"/>
        </w:rPr>
        <w:t xml:space="preserve">Figure </w:t>
      </w:r>
      <w:r w:rsidR="00CF230A" w:rsidRPr="00D27FF2">
        <w:rPr>
          <w:rFonts w:cstheme="minorHAnsi"/>
          <w:b/>
          <w:color w:val="auto"/>
        </w:rPr>
        <w:t>6</w:t>
      </w:r>
      <w:r w:rsidR="00CF230A" w:rsidRPr="00D27FF2">
        <w:rPr>
          <w:rFonts w:cstheme="minorHAnsi"/>
          <w:color w:val="auto"/>
        </w:rPr>
        <w:t>)</w:t>
      </w:r>
      <w:r w:rsidR="00303D0B">
        <w:rPr>
          <w:rFonts w:cstheme="minorHAnsi"/>
          <w:color w:val="auto"/>
        </w:rPr>
        <w:t>.</w:t>
      </w:r>
    </w:p>
    <w:p w14:paraId="3D7D412E" w14:textId="77777777" w:rsidR="00886872" w:rsidRPr="00D27FF2" w:rsidRDefault="00886872" w:rsidP="00DD24C7">
      <w:pPr>
        <w:pStyle w:val="ListParagraph"/>
        <w:ind w:left="0"/>
        <w:jc w:val="left"/>
        <w:rPr>
          <w:rFonts w:cstheme="minorHAnsi"/>
          <w:color w:val="auto"/>
        </w:rPr>
      </w:pPr>
    </w:p>
    <w:p w14:paraId="093A5ACE" w14:textId="6F7823A0" w:rsidR="0006562A" w:rsidRPr="00D27FF2" w:rsidRDefault="00303D0B"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2</w:t>
      </w:r>
      <w:r>
        <w:rPr>
          <w:rFonts w:cstheme="minorHAnsi"/>
          <w:color w:val="auto"/>
        </w:rPr>
        <w:t>-M</w:t>
      </w:r>
      <w:r w:rsidRPr="00D27FF2">
        <w:rPr>
          <w:rFonts w:cstheme="minorHAnsi"/>
          <w:color w:val="auto"/>
        </w:rPr>
        <w:t xml:space="preserve">onth </w:t>
      </w:r>
      <w:r>
        <w:rPr>
          <w:rFonts w:cstheme="minorHAnsi"/>
          <w:color w:val="auto"/>
        </w:rPr>
        <w:t>F</w:t>
      </w:r>
      <w:r w:rsidRPr="00D27FF2">
        <w:rPr>
          <w:rFonts w:cstheme="minorHAnsi"/>
          <w:color w:val="auto"/>
        </w:rPr>
        <w:t>ollow</w:t>
      </w:r>
      <w:r w:rsidR="0006562A" w:rsidRPr="00D27FF2">
        <w:rPr>
          <w:rFonts w:cstheme="minorHAnsi"/>
          <w:color w:val="auto"/>
        </w:rPr>
        <w:t>-up</w:t>
      </w:r>
      <w:r w:rsidR="00206EA0" w:rsidRPr="00D27FF2">
        <w:rPr>
          <w:rFonts w:cstheme="minorHAnsi"/>
          <w:color w:val="auto"/>
        </w:rPr>
        <w:t xml:space="preserve">: </w:t>
      </w:r>
      <w:r>
        <w:rPr>
          <w:rFonts w:cstheme="minorHAnsi"/>
          <w:color w:val="auto"/>
        </w:rPr>
        <w:t>A</w:t>
      </w:r>
      <w:r w:rsidRPr="00D27FF2">
        <w:rPr>
          <w:rFonts w:cstheme="minorHAnsi"/>
          <w:color w:val="auto"/>
        </w:rPr>
        <w:t xml:space="preserve">ssess </w:t>
      </w:r>
      <w:r w:rsidR="00206EA0" w:rsidRPr="00D27FF2">
        <w:rPr>
          <w:rFonts w:cstheme="minorHAnsi"/>
          <w:color w:val="auto"/>
        </w:rPr>
        <w:t>healing</w:t>
      </w:r>
      <w:r w:rsidR="00512A2A" w:rsidRPr="00D27FF2">
        <w:rPr>
          <w:rFonts w:cstheme="minorHAnsi"/>
          <w:color w:val="auto"/>
        </w:rPr>
        <w:t xml:space="preserve"> by visual examination</w:t>
      </w:r>
      <w:r w:rsidR="00206EA0" w:rsidRPr="00D27FF2">
        <w:rPr>
          <w:rFonts w:cstheme="minorHAnsi"/>
          <w:color w:val="auto"/>
        </w:rPr>
        <w:t xml:space="preserve">. Healing should be complete in 100% </w:t>
      </w:r>
      <w:r>
        <w:rPr>
          <w:rFonts w:cstheme="minorHAnsi"/>
          <w:color w:val="auto"/>
        </w:rPr>
        <w:t xml:space="preserve">of </w:t>
      </w:r>
      <w:r w:rsidR="00206EA0" w:rsidRPr="00D27FF2">
        <w:rPr>
          <w:rFonts w:cstheme="minorHAnsi"/>
          <w:color w:val="auto"/>
        </w:rPr>
        <w:t>patients</w:t>
      </w:r>
      <w:r w:rsidR="00CF230A" w:rsidRPr="00D27FF2">
        <w:rPr>
          <w:rFonts w:cstheme="minorHAnsi"/>
          <w:color w:val="auto"/>
        </w:rPr>
        <w:t xml:space="preserve"> (</w:t>
      </w:r>
      <w:r w:rsidR="00DF51FE" w:rsidRPr="00D27FF2">
        <w:rPr>
          <w:rFonts w:cstheme="minorHAnsi"/>
          <w:b/>
          <w:color w:val="auto"/>
        </w:rPr>
        <w:t xml:space="preserve">Figure </w:t>
      </w:r>
      <w:r w:rsidR="00CF230A" w:rsidRPr="00D27FF2">
        <w:rPr>
          <w:rFonts w:cstheme="minorHAnsi"/>
          <w:b/>
          <w:color w:val="auto"/>
        </w:rPr>
        <w:t>7</w:t>
      </w:r>
      <w:r w:rsidR="00CF230A" w:rsidRPr="00D27FF2">
        <w:rPr>
          <w:rFonts w:cstheme="minorHAnsi"/>
          <w:color w:val="auto"/>
        </w:rPr>
        <w:t>)</w:t>
      </w:r>
      <w:r>
        <w:rPr>
          <w:rFonts w:cstheme="minorHAnsi"/>
          <w:color w:val="auto"/>
        </w:rPr>
        <w:t>.</w:t>
      </w:r>
    </w:p>
    <w:p w14:paraId="1EBA4331" w14:textId="77777777" w:rsidR="00886872" w:rsidRPr="00D27FF2" w:rsidRDefault="00886872" w:rsidP="00DD24C7">
      <w:pPr>
        <w:pStyle w:val="ListParagraph"/>
        <w:widowControl/>
        <w:autoSpaceDE/>
        <w:autoSpaceDN/>
        <w:adjustRightInd/>
        <w:ind w:left="0"/>
        <w:jc w:val="left"/>
        <w:rPr>
          <w:rFonts w:cstheme="minorHAnsi"/>
          <w:color w:val="auto"/>
        </w:rPr>
      </w:pPr>
    </w:p>
    <w:p w14:paraId="6AB064AC" w14:textId="008005BB" w:rsidR="00886872" w:rsidRPr="00D27FF2" w:rsidRDefault="00303D0B"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6</w:t>
      </w:r>
      <w:r>
        <w:rPr>
          <w:rFonts w:cstheme="minorHAnsi"/>
          <w:color w:val="auto"/>
        </w:rPr>
        <w:t>-M</w:t>
      </w:r>
      <w:r w:rsidR="0006562A" w:rsidRPr="00D27FF2">
        <w:rPr>
          <w:rFonts w:cstheme="minorHAnsi"/>
          <w:color w:val="auto"/>
        </w:rPr>
        <w:t xml:space="preserve">onth </w:t>
      </w:r>
      <w:r>
        <w:rPr>
          <w:rFonts w:cstheme="minorHAnsi"/>
          <w:color w:val="auto"/>
        </w:rPr>
        <w:t>F</w:t>
      </w:r>
      <w:r w:rsidR="0006562A" w:rsidRPr="00D27FF2">
        <w:rPr>
          <w:rFonts w:cstheme="minorHAnsi"/>
          <w:color w:val="auto"/>
        </w:rPr>
        <w:t xml:space="preserve">ollow-up: </w:t>
      </w:r>
      <w:r>
        <w:rPr>
          <w:rFonts w:cstheme="minorHAnsi"/>
          <w:color w:val="auto"/>
        </w:rPr>
        <w:t>A</w:t>
      </w:r>
      <w:r w:rsidR="00206EA0" w:rsidRPr="00D27FF2">
        <w:rPr>
          <w:rFonts w:cstheme="minorHAnsi"/>
          <w:color w:val="auto"/>
        </w:rPr>
        <w:t>ssess tissue and color integration.</w:t>
      </w:r>
      <w:r w:rsidR="00512A2A" w:rsidRPr="00D27FF2">
        <w:rPr>
          <w:rFonts w:cstheme="minorHAnsi"/>
          <w:color w:val="auto"/>
        </w:rPr>
        <w:t xml:space="preserve"> The tissue </w:t>
      </w:r>
      <w:r w:rsidR="00ED46EF" w:rsidRPr="00ED46EF">
        <w:rPr>
          <w:rFonts w:cstheme="minorHAnsi"/>
          <w:color w:val="auto"/>
        </w:rPr>
        <w:t>must</w:t>
      </w:r>
      <w:r w:rsidR="00512A2A" w:rsidRPr="00D27FF2">
        <w:rPr>
          <w:rFonts w:cstheme="minorHAnsi"/>
          <w:color w:val="auto"/>
        </w:rPr>
        <w:t xml:space="preserve"> be indistinguishable from the adjacent mucosa</w:t>
      </w:r>
      <w:r w:rsidR="00ED46EF">
        <w:rPr>
          <w:rFonts w:cstheme="minorHAnsi"/>
          <w:color w:val="auto"/>
        </w:rPr>
        <w:t xml:space="preserve"> </w:t>
      </w:r>
      <w:r w:rsidR="00CF230A" w:rsidRPr="00D27FF2">
        <w:rPr>
          <w:rFonts w:cstheme="minorHAnsi"/>
          <w:color w:val="auto"/>
        </w:rPr>
        <w:t>(</w:t>
      </w:r>
      <w:r w:rsidR="00DF51FE" w:rsidRPr="00D27FF2">
        <w:rPr>
          <w:rFonts w:cstheme="minorHAnsi"/>
          <w:b/>
          <w:color w:val="auto"/>
        </w:rPr>
        <w:t xml:space="preserve">Figure </w:t>
      </w:r>
      <w:r w:rsidR="00CF230A" w:rsidRPr="00D27FF2">
        <w:rPr>
          <w:rFonts w:cstheme="minorHAnsi"/>
          <w:b/>
          <w:color w:val="auto"/>
        </w:rPr>
        <w:t>8</w:t>
      </w:r>
      <w:r w:rsidR="00CF230A" w:rsidRPr="00D27FF2">
        <w:rPr>
          <w:rFonts w:cstheme="minorHAnsi"/>
          <w:color w:val="auto"/>
        </w:rPr>
        <w:t>)</w:t>
      </w:r>
      <w:r w:rsidR="00ED46EF">
        <w:rPr>
          <w:rFonts w:cstheme="minorHAnsi"/>
          <w:color w:val="auto"/>
        </w:rPr>
        <w:t>.</w:t>
      </w:r>
    </w:p>
    <w:p w14:paraId="0C130B54" w14:textId="77777777" w:rsidR="00886872" w:rsidRPr="00D27FF2" w:rsidRDefault="00886872" w:rsidP="00DD24C7">
      <w:pPr>
        <w:pStyle w:val="ListParagraph"/>
        <w:widowControl/>
        <w:autoSpaceDE/>
        <w:autoSpaceDN/>
        <w:adjustRightInd/>
        <w:ind w:left="0"/>
        <w:jc w:val="left"/>
        <w:rPr>
          <w:rFonts w:cstheme="minorHAnsi"/>
          <w:color w:val="auto"/>
        </w:rPr>
      </w:pPr>
    </w:p>
    <w:p w14:paraId="51A65E1F" w14:textId="4F7D315A" w:rsidR="00206EA0" w:rsidRPr="00D27FF2" w:rsidRDefault="00206EA0" w:rsidP="00DD24C7">
      <w:pPr>
        <w:pStyle w:val="ListParagraph"/>
        <w:widowControl/>
        <w:numPr>
          <w:ilvl w:val="1"/>
          <w:numId w:val="23"/>
        </w:numPr>
        <w:autoSpaceDE/>
        <w:autoSpaceDN/>
        <w:adjustRightInd/>
        <w:jc w:val="left"/>
        <w:rPr>
          <w:rFonts w:cstheme="minorHAnsi"/>
          <w:color w:val="auto"/>
        </w:rPr>
      </w:pPr>
      <w:r w:rsidRPr="00D27FF2">
        <w:rPr>
          <w:rFonts w:cstheme="minorHAnsi"/>
          <w:color w:val="auto"/>
        </w:rPr>
        <w:t>Take digital photographs at each step</w:t>
      </w:r>
      <w:r w:rsidR="00512A2A" w:rsidRPr="00D27FF2">
        <w:rPr>
          <w:rFonts w:cstheme="minorHAnsi"/>
          <w:color w:val="auto"/>
        </w:rPr>
        <w:t xml:space="preserve"> (from </w:t>
      </w:r>
      <w:r w:rsidR="00ED46EF">
        <w:rPr>
          <w:rFonts w:cstheme="minorHAnsi"/>
          <w:color w:val="auto"/>
        </w:rPr>
        <w:t xml:space="preserve">steps </w:t>
      </w:r>
      <w:r w:rsidR="00512A2A" w:rsidRPr="00D27FF2">
        <w:rPr>
          <w:rFonts w:cstheme="minorHAnsi"/>
          <w:color w:val="auto"/>
        </w:rPr>
        <w:t>3.2 to 3.7).</w:t>
      </w:r>
    </w:p>
    <w:p w14:paraId="7675A579" w14:textId="77777777" w:rsidR="00282C44" w:rsidRPr="00D27FF2" w:rsidRDefault="00282C44" w:rsidP="00DD24C7">
      <w:pPr>
        <w:pStyle w:val="ListParagraph"/>
        <w:widowControl/>
        <w:autoSpaceDE/>
        <w:autoSpaceDN/>
        <w:adjustRightInd/>
        <w:ind w:left="0"/>
        <w:jc w:val="left"/>
        <w:rPr>
          <w:rFonts w:cstheme="minorHAnsi"/>
          <w:color w:val="auto"/>
        </w:rPr>
      </w:pPr>
    </w:p>
    <w:p w14:paraId="1A5A0779" w14:textId="77777777" w:rsidR="006305D7" w:rsidRPr="00D27FF2" w:rsidRDefault="006305D7" w:rsidP="00DD24C7">
      <w:pPr>
        <w:pStyle w:val="NormalWeb"/>
        <w:spacing w:before="0" w:beforeAutospacing="0" w:after="0" w:afterAutospacing="0"/>
        <w:jc w:val="left"/>
        <w:rPr>
          <w:rFonts w:cstheme="minorHAnsi"/>
          <w:color w:val="auto"/>
        </w:rPr>
      </w:pPr>
      <w:r w:rsidRPr="00D27FF2">
        <w:rPr>
          <w:rFonts w:cstheme="minorHAnsi"/>
          <w:b/>
          <w:color w:val="auto"/>
        </w:rPr>
        <w:t>REPRESENTATIVE RESULTS</w:t>
      </w:r>
      <w:r w:rsidR="00EF1462" w:rsidRPr="00D27FF2">
        <w:rPr>
          <w:rFonts w:cstheme="minorHAnsi"/>
          <w:b/>
          <w:color w:val="auto"/>
        </w:rPr>
        <w:t>:</w:t>
      </w:r>
    </w:p>
    <w:p w14:paraId="0ADD71D2" w14:textId="2819C9BE" w:rsidR="00EA4271" w:rsidRPr="00D27FF2" w:rsidRDefault="00EA4271" w:rsidP="00DD24C7">
      <w:pPr>
        <w:jc w:val="left"/>
        <w:rPr>
          <w:rFonts w:cstheme="minorHAnsi"/>
          <w:color w:val="auto"/>
        </w:rPr>
      </w:pPr>
      <w:r w:rsidRPr="00D27FF2">
        <w:rPr>
          <w:rFonts w:cstheme="minorHAnsi"/>
          <w:color w:val="auto"/>
        </w:rPr>
        <w:t>3 male and 12 female patients participated in the study, with 4 surgeries in the maxilla and 11 in the mandible.</w:t>
      </w:r>
      <w:r w:rsidR="00CB1E52" w:rsidRPr="00D27FF2">
        <w:rPr>
          <w:rFonts w:cstheme="minorHAnsi"/>
          <w:color w:val="auto"/>
        </w:rPr>
        <w:t xml:space="preserve"> </w:t>
      </w:r>
      <w:r w:rsidRPr="00D27FF2">
        <w:rPr>
          <w:rFonts w:cstheme="minorHAnsi"/>
          <w:color w:val="auto"/>
        </w:rPr>
        <w:t>Depending on the size of the receiving area, me</w:t>
      </w:r>
      <w:r w:rsidR="0083557E" w:rsidRPr="00D27FF2">
        <w:rPr>
          <w:rFonts w:cstheme="minorHAnsi"/>
          <w:color w:val="auto"/>
        </w:rPr>
        <w:t>as</w:t>
      </w:r>
      <w:r w:rsidRPr="00D27FF2">
        <w:rPr>
          <w:rFonts w:cstheme="minorHAnsi"/>
          <w:color w:val="auto"/>
        </w:rPr>
        <w:t>urements were taken from 3 to 5 points mesial to distal.</w:t>
      </w:r>
      <w:r w:rsidR="00CB1E52" w:rsidRPr="00D27FF2">
        <w:rPr>
          <w:rFonts w:cstheme="minorHAnsi"/>
          <w:color w:val="auto"/>
        </w:rPr>
        <w:t xml:space="preserve"> </w:t>
      </w:r>
      <w:r w:rsidRPr="00D27FF2">
        <w:rPr>
          <w:rFonts w:cstheme="minorHAnsi"/>
          <w:color w:val="auto"/>
        </w:rPr>
        <w:t xml:space="preserve">The matrix’s average size </w:t>
      </w:r>
      <w:r w:rsidR="0083557E" w:rsidRPr="00D27FF2">
        <w:rPr>
          <w:rFonts w:cstheme="minorHAnsi"/>
          <w:color w:val="auto"/>
        </w:rPr>
        <w:t>was approximately 22</w:t>
      </w:r>
      <w:r w:rsidR="00CB1E52" w:rsidRPr="00D27FF2">
        <w:rPr>
          <w:rFonts w:cstheme="minorHAnsi"/>
          <w:color w:val="auto"/>
        </w:rPr>
        <w:t xml:space="preserve"> </w:t>
      </w:r>
      <w:r w:rsidR="0083557E" w:rsidRPr="00D27FF2">
        <w:rPr>
          <w:rFonts w:cstheme="minorHAnsi"/>
          <w:color w:val="auto"/>
        </w:rPr>
        <w:t>mm in length</w:t>
      </w:r>
      <w:r w:rsidRPr="00D27FF2">
        <w:rPr>
          <w:rFonts w:cstheme="minorHAnsi"/>
          <w:color w:val="auto"/>
        </w:rPr>
        <w:t xml:space="preserve"> per 8 mm in height.</w:t>
      </w:r>
      <w:r w:rsidR="00CB1E52" w:rsidRPr="00D27FF2">
        <w:rPr>
          <w:rFonts w:cstheme="minorHAnsi"/>
          <w:color w:val="auto"/>
        </w:rPr>
        <w:t xml:space="preserve"> </w:t>
      </w:r>
      <w:r w:rsidR="00ED46EF">
        <w:rPr>
          <w:rFonts w:cstheme="minorHAnsi"/>
          <w:color w:val="auto"/>
        </w:rPr>
        <w:t>The p</w:t>
      </w:r>
      <w:r w:rsidR="0083557E" w:rsidRPr="00D27FF2">
        <w:rPr>
          <w:rFonts w:cstheme="minorHAnsi"/>
          <w:color w:val="auto"/>
        </w:rPr>
        <w:t>re-</w:t>
      </w:r>
      <w:r w:rsidRPr="00D27FF2">
        <w:rPr>
          <w:rFonts w:cstheme="minorHAnsi"/>
          <w:color w:val="auto"/>
        </w:rPr>
        <w:t>operative keratinized tissue mean v</w:t>
      </w:r>
      <w:r w:rsidR="0083557E" w:rsidRPr="00D27FF2">
        <w:rPr>
          <w:rFonts w:cstheme="minorHAnsi"/>
          <w:color w:val="auto"/>
        </w:rPr>
        <w:t>alue was 4</w:t>
      </w:r>
      <w:r w:rsidR="00CB1E52" w:rsidRPr="00D27FF2">
        <w:rPr>
          <w:rFonts w:cstheme="minorHAnsi"/>
          <w:color w:val="auto"/>
        </w:rPr>
        <w:t>.</w:t>
      </w:r>
      <w:r w:rsidR="0083557E" w:rsidRPr="00D27FF2">
        <w:rPr>
          <w:rFonts w:cstheme="minorHAnsi"/>
          <w:color w:val="auto"/>
        </w:rPr>
        <w:t>1</w:t>
      </w:r>
      <w:r w:rsidR="00CB1E52" w:rsidRPr="00D27FF2">
        <w:rPr>
          <w:rFonts w:cstheme="minorHAnsi"/>
          <w:color w:val="auto"/>
        </w:rPr>
        <w:t xml:space="preserve"> </w:t>
      </w:r>
      <w:r w:rsidR="0083557E" w:rsidRPr="00D27FF2">
        <w:rPr>
          <w:rFonts w:cstheme="minorHAnsi"/>
          <w:color w:val="auto"/>
        </w:rPr>
        <w:t>mm, whilst the post-</w:t>
      </w:r>
      <w:r w:rsidRPr="00D27FF2">
        <w:rPr>
          <w:rFonts w:cstheme="minorHAnsi"/>
          <w:color w:val="auto"/>
        </w:rPr>
        <w:t>operative value was 9</w:t>
      </w:r>
      <w:r w:rsidR="00CB1E52" w:rsidRPr="00D27FF2">
        <w:rPr>
          <w:rFonts w:cstheme="minorHAnsi"/>
          <w:color w:val="auto"/>
        </w:rPr>
        <w:t>.</w:t>
      </w:r>
      <w:r w:rsidRPr="00D27FF2">
        <w:rPr>
          <w:rFonts w:cstheme="minorHAnsi"/>
          <w:color w:val="auto"/>
        </w:rPr>
        <w:t>4</w:t>
      </w:r>
      <w:r w:rsidR="00CB1E52" w:rsidRPr="00D27FF2">
        <w:rPr>
          <w:rFonts w:cstheme="minorHAnsi"/>
          <w:color w:val="auto"/>
        </w:rPr>
        <w:t xml:space="preserve"> </w:t>
      </w:r>
      <w:r w:rsidRPr="00D27FF2">
        <w:rPr>
          <w:rFonts w:cstheme="minorHAnsi"/>
          <w:color w:val="auto"/>
        </w:rPr>
        <w:t>mm, leading to an initial mean gain of 5</w:t>
      </w:r>
      <w:r w:rsidR="00CB1E52" w:rsidRPr="00D27FF2">
        <w:rPr>
          <w:rFonts w:cstheme="minorHAnsi"/>
          <w:color w:val="auto"/>
        </w:rPr>
        <w:t>.</w:t>
      </w:r>
      <w:r w:rsidRPr="00D27FF2">
        <w:rPr>
          <w:rFonts w:cstheme="minorHAnsi"/>
          <w:color w:val="auto"/>
        </w:rPr>
        <w:t>3</w:t>
      </w:r>
      <w:r w:rsidR="00CB1E52" w:rsidRPr="00D27FF2">
        <w:rPr>
          <w:rFonts w:cstheme="minorHAnsi"/>
          <w:color w:val="auto"/>
        </w:rPr>
        <w:t xml:space="preserve"> </w:t>
      </w:r>
      <w:r w:rsidRPr="00D27FF2">
        <w:rPr>
          <w:rFonts w:cstheme="minorHAnsi"/>
          <w:color w:val="auto"/>
        </w:rPr>
        <w:t>mm.</w:t>
      </w:r>
      <w:r w:rsidR="00D90ED0" w:rsidRPr="00D27FF2">
        <w:rPr>
          <w:rFonts w:cstheme="minorHAnsi"/>
          <w:color w:val="auto"/>
        </w:rPr>
        <w:t xml:space="preserve"> </w:t>
      </w:r>
      <w:r w:rsidRPr="00D27FF2">
        <w:rPr>
          <w:rFonts w:cstheme="minorHAnsi"/>
          <w:color w:val="auto"/>
        </w:rPr>
        <w:t>6 months after surgery</w:t>
      </w:r>
      <w:r w:rsidR="00ED46EF">
        <w:rPr>
          <w:rFonts w:cstheme="minorHAnsi"/>
          <w:color w:val="auto"/>
        </w:rPr>
        <w:t>,</w:t>
      </w:r>
      <w:r w:rsidRPr="00D27FF2">
        <w:rPr>
          <w:rFonts w:cstheme="minorHAnsi"/>
          <w:color w:val="auto"/>
        </w:rPr>
        <w:t xml:space="preserve"> a mean loss of 2</w:t>
      </w:r>
      <w:r w:rsidR="00D90ED0" w:rsidRPr="00D27FF2">
        <w:rPr>
          <w:rFonts w:cstheme="minorHAnsi"/>
          <w:color w:val="auto"/>
        </w:rPr>
        <w:t>.</w:t>
      </w:r>
      <w:r w:rsidRPr="00D27FF2">
        <w:rPr>
          <w:rFonts w:cstheme="minorHAnsi"/>
          <w:color w:val="auto"/>
        </w:rPr>
        <w:t>2</w:t>
      </w:r>
      <w:r w:rsidR="00D90ED0" w:rsidRPr="00D27FF2">
        <w:rPr>
          <w:rFonts w:cstheme="minorHAnsi"/>
          <w:color w:val="auto"/>
        </w:rPr>
        <w:t xml:space="preserve"> </w:t>
      </w:r>
      <w:r w:rsidRPr="00D27FF2">
        <w:rPr>
          <w:rFonts w:cstheme="minorHAnsi"/>
          <w:color w:val="auto"/>
        </w:rPr>
        <w:t>mm, corresponding</w:t>
      </w:r>
      <w:r w:rsidR="000D32B2" w:rsidRPr="00D27FF2">
        <w:rPr>
          <w:rFonts w:cstheme="minorHAnsi"/>
          <w:color w:val="auto"/>
        </w:rPr>
        <w:t xml:space="preserve"> to</w:t>
      </w:r>
      <w:r w:rsidRPr="00D27FF2">
        <w:rPr>
          <w:rFonts w:cstheme="minorHAnsi"/>
          <w:color w:val="auto"/>
        </w:rPr>
        <w:t xml:space="preserve"> 39</w:t>
      </w:r>
      <w:r w:rsidR="00D90ED0" w:rsidRPr="00D27FF2">
        <w:rPr>
          <w:rFonts w:cstheme="minorHAnsi"/>
          <w:color w:val="auto"/>
        </w:rPr>
        <w:t>.</w:t>
      </w:r>
      <w:r w:rsidRPr="00D27FF2">
        <w:rPr>
          <w:rFonts w:cstheme="minorHAnsi"/>
          <w:color w:val="auto"/>
        </w:rPr>
        <w:t xml:space="preserve">5% height reduction of the original gain, occurred with </w:t>
      </w:r>
      <w:r w:rsidR="000415EE" w:rsidRPr="00D27FF2">
        <w:rPr>
          <w:rFonts w:cstheme="minorHAnsi"/>
          <w:color w:val="auto"/>
        </w:rPr>
        <w:t>a final result</w:t>
      </w:r>
      <w:r w:rsidRPr="00D27FF2">
        <w:rPr>
          <w:rFonts w:cstheme="minorHAnsi"/>
          <w:color w:val="auto"/>
        </w:rPr>
        <w:t xml:space="preserve"> of 7</w:t>
      </w:r>
      <w:r w:rsidR="00D90ED0" w:rsidRPr="00D27FF2">
        <w:rPr>
          <w:rFonts w:cstheme="minorHAnsi"/>
          <w:color w:val="auto"/>
        </w:rPr>
        <w:t>.</w:t>
      </w:r>
      <w:r w:rsidRPr="00D27FF2">
        <w:rPr>
          <w:rFonts w:cstheme="minorHAnsi"/>
          <w:color w:val="auto"/>
        </w:rPr>
        <w:t>3</w:t>
      </w:r>
      <w:r w:rsidR="00D90ED0" w:rsidRPr="00D27FF2">
        <w:rPr>
          <w:rFonts w:cstheme="minorHAnsi"/>
          <w:color w:val="auto"/>
        </w:rPr>
        <w:t xml:space="preserve"> </w:t>
      </w:r>
      <w:r w:rsidRPr="00D27FF2">
        <w:rPr>
          <w:rFonts w:cstheme="minorHAnsi"/>
          <w:color w:val="auto"/>
        </w:rPr>
        <w:t>mm</w:t>
      </w:r>
      <w:r w:rsidR="004D15DD" w:rsidRPr="00D27FF2">
        <w:rPr>
          <w:rFonts w:cstheme="minorHAnsi"/>
          <w:color w:val="auto"/>
        </w:rPr>
        <w:t xml:space="preserve"> (</w:t>
      </w:r>
      <w:r w:rsidR="00DF51FE" w:rsidRPr="00D27FF2">
        <w:rPr>
          <w:rFonts w:cstheme="minorHAnsi"/>
          <w:b/>
          <w:color w:val="auto"/>
        </w:rPr>
        <w:t xml:space="preserve">Figure </w:t>
      </w:r>
      <w:r w:rsidR="004D15DD" w:rsidRPr="00D27FF2">
        <w:rPr>
          <w:rFonts w:cstheme="minorHAnsi"/>
          <w:b/>
          <w:color w:val="auto"/>
        </w:rPr>
        <w:t>9</w:t>
      </w:r>
      <w:r w:rsidR="004D15DD" w:rsidRPr="00D27FF2">
        <w:rPr>
          <w:rFonts w:cstheme="minorHAnsi"/>
          <w:color w:val="auto"/>
        </w:rPr>
        <w:t>)</w:t>
      </w:r>
      <w:r w:rsidR="00971CED" w:rsidRPr="00D27FF2">
        <w:rPr>
          <w:rFonts w:cstheme="minorHAnsi"/>
          <w:color w:val="auto"/>
        </w:rPr>
        <w:t>.</w:t>
      </w:r>
    </w:p>
    <w:p w14:paraId="6C6435FD" w14:textId="77777777" w:rsidR="00971CED" w:rsidRPr="00D27FF2" w:rsidRDefault="00971CED" w:rsidP="00DD24C7">
      <w:pPr>
        <w:jc w:val="left"/>
        <w:rPr>
          <w:rFonts w:cstheme="minorHAnsi"/>
          <w:color w:val="auto"/>
        </w:rPr>
      </w:pPr>
    </w:p>
    <w:p w14:paraId="5B782DA9" w14:textId="40831DF1" w:rsidR="00EA4271" w:rsidRPr="00D27FF2" w:rsidRDefault="00206EA0" w:rsidP="00DD24C7">
      <w:pPr>
        <w:jc w:val="left"/>
        <w:rPr>
          <w:rFonts w:eastAsia="Arial" w:cstheme="minorHAnsi"/>
          <w:color w:val="auto"/>
        </w:rPr>
      </w:pPr>
      <w:r w:rsidRPr="00D27FF2">
        <w:rPr>
          <w:rFonts w:cstheme="minorHAnsi"/>
          <w:color w:val="auto"/>
        </w:rPr>
        <w:t>After 1 month, healing was complete in 14 out of 15 patients.</w:t>
      </w:r>
      <w:r w:rsidR="00DD24C7" w:rsidRPr="00D27FF2">
        <w:rPr>
          <w:rFonts w:cstheme="minorHAnsi"/>
          <w:color w:val="auto"/>
        </w:rPr>
        <w:t xml:space="preserve"> </w:t>
      </w:r>
      <w:r w:rsidRPr="00D27FF2">
        <w:rPr>
          <w:rFonts w:cstheme="minorHAnsi"/>
          <w:color w:val="auto"/>
        </w:rPr>
        <w:t>After 6 months, the new tissue appeared fully matured and indistinguishable from the surrounding tissue.</w:t>
      </w:r>
      <w:r w:rsidR="00DD24C7" w:rsidRPr="00D27FF2">
        <w:rPr>
          <w:rFonts w:cstheme="minorHAnsi"/>
          <w:color w:val="auto"/>
        </w:rPr>
        <w:t xml:space="preserve"> </w:t>
      </w:r>
      <w:r w:rsidR="00EA4271" w:rsidRPr="00D27FF2">
        <w:rPr>
          <w:rFonts w:cstheme="minorHAnsi"/>
          <w:color w:val="auto"/>
        </w:rPr>
        <w:t xml:space="preserve">All data </w:t>
      </w:r>
      <w:r w:rsidR="00ED46EF">
        <w:rPr>
          <w:rFonts w:cstheme="minorHAnsi"/>
          <w:color w:val="auto"/>
        </w:rPr>
        <w:t>were</w:t>
      </w:r>
      <w:r w:rsidR="00ED46EF" w:rsidRPr="00D27FF2">
        <w:rPr>
          <w:rFonts w:cstheme="minorHAnsi"/>
          <w:color w:val="auto"/>
        </w:rPr>
        <w:t xml:space="preserve"> </w:t>
      </w:r>
      <w:r w:rsidR="00EA4271" w:rsidRPr="00D27FF2">
        <w:rPr>
          <w:rFonts w:cstheme="minorHAnsi"/>
          <w:color w:val="auto"/>
        </w:rPr>
        <w:t>elaborated with the</w:t>
      </w:r>
      <w:r w:rsidR="006220FC" w:rsidRPr="00D27FF2">
        <w:rPr>
          <w:rFonts w:cstheme="minorHAnsi"/>
          <w:color w:val="auto"/>
        </w:rPr>
        <w:t xml:space="preserve"> Analysis of Variance</w:t>
      </w:r>
      <w:r w:rsidR="00ED46EF">
        <w:rPr>
          <w:rFonts w:cstheme="minorHAnsi"/>
          <w:color w:val="auto"/>
        </w:rPr>
        <w:t xml:space="preserve"> (</w:t>
      </w:r>
      <w:r w:rsidR="00EA4271" w:rsidRPr="00D27FF2">
        <w:rPr>
          <w:rFonts w:cstheme="minorHAnsi"/>
          <w:color w:val="auto"/>
        </w:rPr>
        <w:t>ANOVA</w:t>
      </w:r>
      <w:r w:rsidR="00ED46EF">
        <w:rPr>
          <w:rFonts w:cstheme="minorHAnsi"/>
          <w:color w:val="auto"/>
        </w:rPr>
        <w:t>)</w:t>
      </w:r>
      <w:r w:rsidR="00EA4271" w:rsidRPr="00D27FF2">
        <w:rPr>
          <w:rFonts w:cstheme="minorHAnsi"/>
          <w:color w:val="auto"/>
        </w:rPr>
        <w:t xml:space="preserve"> repeated measurements method.</w:t>
      </w:r>
      <w:r w:rsidR="00DD24C7" w:rsidRPr="00D27FF2">
        <w:rPr>
          <w:rFonts w:cstheme="minorHAnsi"/>
          <w:color w:val="auto"/>
        </w:rPr>
        <w:t xml:space="preserve"> </w:t>
      </w:r>
      <w:r w:rsidR="0083557E" w:rsidRPr="00D27FF2">
        <w:rPr>
          <w:rFonts w:cstheme="minorHAnsi"/>
          <w:color w:val="auto"/>
        </w:rPr>
        <w:t>Genetical pre-</w:t>
      </w:r>
      <w:r w:rsidR="00EA4271" w:rsidRPr="00D27FF2">
        <w:rPr>
          <w:rFonts w:cstheme="minorHAnsi"/>
          <w:color w:val="auto"/>
        </w:rPr>
        <w:t>determination of keratinized tissue height was confirmed as it was assessed clinically that this value was</w:t>
      </w:r>
      <w:r w:rsidR="0083557E" w:rsidRPr="00D27FF2">
        <w:rPr>
          <w:rFonts w:cstheme="minorHAnsi"/>
          <w:color w:val="auto"/>
        </w:rPr>
        <w:t xml:space="preserve"> never lower than the adjacent</w:t>
      </w:r>
      <w:r w:rsidR="00EA4271" w:rsidRPr="00D27FF2">
        <w:rPr>
          <w:rFonts w:cstheme="minorHAnsi"/>
          <w:color w:val="auto"/>
        </w:rPr>
        <w:t xml:space="preserve"> sites.</w:t>
      </w:r>
      <w:r w:rsidR="00DD24C7" w:rsidRPr="00D27FF2">
        <w:rPr>
          <w:rFonts w:cstheme="minorHAnsi"/>
          <w:color w:val="auto"/>
        </w:rPr>
        <w:t xml:space="preserve"> </w:t>
      </w:r>
      <w:r w:rsidR="00EA4271" w:rsidRPr="00D27FF2">
        <w:rPr>
          <w:rFonts w:eastAsia="Arial" w:cstheme="minorHAnsi"/>
          <w:color w:val="auto"/>
        </w:rPr>
        <w:t>According to the post-operative experience described by the patients, the</w:t>
      </w:r>
      <w:r w:rsidR="00ED46EF">
        <w:rPr>
          <w:rFonts w:eastAsia="Arial" w:cstheme="minorHAnsi"/>
          <w:color w:val="auto"/>
        </w:rPr>
        <w:t>re was no</w:t>
      </w:r>
      <w:r w:rsidR="00EA4271" w:rsidRPr="00D27FF2">
        <w:rPr>
          <w:rFonts w:eastAsia="Arial" w:cstheme="minorHAnsi"/>
          <w:color w:val="auto"/>
        </w:rPr>
        <w:t xml:space="preserve"> bleeding</w:t>
      </w:r>
      <w:r w:rsidR="00ED46EF">
        <w:rPr>
          <w:rFonts w:eastAsia="Arial" w:cstheme="minorHAnsi"/>
          <w:color w:val="auto"/>
        </w:rPr>
        <w:t>, and the</w:t>
      </w:r>
      <w:r w:rsidR="00EA4271" w:rsidRPr="00D27FF2">
        <w:rPr>
          <w:rFonts w:eastAsia="Arial" w:cstheme="minorHAnsi"/>
          <w:color w:val="auto"/>
        </w:rPr>
        <w:t xml:space="preserve"> level of pain felt after surgery</w:t>
      </w:r>
      <w:r w:rsidR="00ED46EF">
        <w:rPr>
          <w:rFonts w:eastAsia="Arial" w:cstheme="minorHAnsi"/>
          <w:color w:val="auto"/>
        </w:rPr>
        <w:t xml:space="preserve"> was </w:t>
      </w:r>
      <w:r w:rsidR="00ED46EF">
        <w:rPr>
          <w:rFonts w:eastAsia="Arial" w:cstheme="minorHAnsi"/>
          <w:color w:val="auto"/>
        </w:rPr>
        <w:lastRenderedPageBreak/>
        <w:t>very low to no pain at all</w:t>
      </w:r>
      <w:r w:rsidR="00ED46EF" w:rsidRPr="00D27FF2">
        <w:rPr>
          <w:rFonts w:eastAsia="Arial" w:cstheme="minorHAnsi"/>
          <w:color w:val="auto"/>
        </w:rPr>
        <w:t xml:space="preserve"> </w:t>
      </w:r>
      <w:r w:rsidR="00ED46EF">
        <w:rPr>
          <w:rFonts w:eastAsia="Arial" w:cstheme="minorHAnsi"/>
          <w:color w:val="auto"/>
        </w:rPr>
        <w:t>(</w:t>
      </w:r>
      <w:r w:rsidR="00EA4271" w:rsidRPr="00D27FF2">
        <w:rPr>
          <w:rFonts w:eastAsia="Arial" w:cstheme="minorHAnsi"/>
          <w:color w:val="auto"/>
        </w:rPr>
        <w:t>only 2 patients took a mild analgesic</w:t>
      </w:r>
      <w:r w:rsidR="00ED46EF">
        <w:rPr>
          <w:rFonts w:eastAsia="Arial" w:cstheme="minorHAnsi"/>
          <w:color w:val="auto"/>
        </w:rPr>
        <w:t>)</w:t>
      </w:r>
      <w:r w:rsidR="00EA4271" w:rsidRPr="00D27FF2">
        <w:rPr>
          <w:rFonts w:eastAsia="Arial" w:cstheme="minorHAnsi"/>
          <w:color w:val="auto"/>
        </w:rPr>
        <w:t>.</w:t>
      </w:r>
    </w:p>
    <w:p w14:paraId="2C7C84E3" w14:textId="77777777" w:rsidR="004A71E4" w:rsidRPr="00D27FF2" w:rsidRDefault="004A71E4" w:rsidP="00DD24C7">
      <w:pPr>
        <w:jc w:val="left"/>
        <w:rPr>
          <w:rFonts w:cstheme="minorHAnsi"/>
          <w:color w:val="auto"/>
        </w:rPr>
      </w:pPr>
    </w:p>
    <w:p w14:paraId="4002BFCC" w14:textId="77777777" w:rsidR="00B32616" w:rsidRPr="00D27FF2" w:rsidRDefault="00B32616" w:rsidP="00DD24C7">
      <w:pPr>
        <w:jc w:val="left"/>
        <w:rPr>
          <w:rFonts w:cstheme="minorHAnsi"/>
          <w:bCs/>
          <w:color w:val="auto"/>
        </w:rPr>
      </w:pPr>
      <w:r w:rsidRPr="00D27FF2">
        <w:rPr>
          <w:rFonts w:cstheme="minorHAnsi"/>
          <w:b/>
          <w:color w:val="auto"/>
        </w:rPr>
        <w:t xml:space="preserve">FIGURE </w:t>
      </w:r>
      <w:r w:rsidR="0013621E" w:rsidRPr="00D27FF2">
        <w:rPr>
          <w:rFonts w:cstheme="minorHAnsi"/>
          <w:b/>
          <w:color w:val="auto"/>
        </w:rPr>
        <w:t xml:space="preserve">AND TABLE </w:t>
      </w:r>
      <w:r w:rsidRPr="00D27FF2">
        <w:rPr>
          <w:rFonts w:cstheme="minorHAnsi"/>
          <w:b/>
          <w:color w:val="auto"/>
        </w:rPr>
        <w:t>LEGENDS:</w:t>
      </w:r>
    </w:p>
    <w:p w14:paraId="4484CBF4" w14:textId="01208A96" w:rsidR="00B32616" w:rsidRPr="00D27FF2" w:rsidRDefault="008E7830" w:rsidP="00DD24C7">
      <w:pPr>
        <w:jc w:val="left"/>
        <w:rPr>
          <w:rFonts w:cstheme="minorHAnsi"/>
          <w:color w:val="auto"/>
        </w:rPr>
      </w:pPr>
      <w:r w:rsidRPr="00D27FF2">
        <w:rPr>
          <w:rFonts w:cstheme="minorHAnsi"/>
          <w:b/>
          <w:color w:val="auto"/>
        </w:rPr>
        <w:t xml:space="preserve">Figure 1. </w:t>
      </w:r>
      <w:r w:rsidR="002D1626" w:rsidRPr="00D27FF2">
        <w:rPr>
          <w:rFonts w:cstheme="minorHAnsi"/>
          <w:b/>
          <w:color w:val="auto"/>
        </w:rPr>
        <w:t>Collagen matrix placement in the soft tissues defect requiring keratin</w:t>
      </w:r>
      <w:r w:rsidR="006220FC" w:rsidRPr="00D27FF2">
        <w:rPr>
          <w:rFonts w:cstheme="minorHAnsi"/>
          <w:b/>
          <w:color w:val="auto"/>
        </w:rPr>
        <w:t>ize</w:t>
      </w:r>
      <w:r w:rsidR="002D1626" w:rsidRPr="00D27FF2">
        <w:rPr>
          <w:rFonts w:cstheme="minorHAnsi"/>
          <w:b/>
          <w:color w:val="auto"/>
        </w:rPr>
        <w:t>d gingiva augmentation.</w:t>
      </w:r>
      <w:r w:rsidR="00DF51FE" w:rsidRPr="00D27FF2">
        <w:rPr>
          <w:rFonts w:cstheme="minorHAnsi"/>
          <w:color w:val="auto"/>
        </w:rPr>
        <w:t xml:space="preserve"> </w:t>
      </w:r>
      <w:r w:rsidR="002D1626" w:rsidRPr="00D27FF2">
        <w:rPr>
          <w:rFonts w:cstheme="minorHAnsi"/>
          <w:color w:val="auto"/>
        </w:rPr>
        <w:t xml:space="preserve">The matrix is designed and placed based on </w:t>
      </w:r>
      <w:r w:rsidR="00ED46EF">
        <w:rPr>
          <w:rFonts w:cstheme="minorHAnsi"/>
          <w:color w:val="auto"/>
        </w:rPr>
        <w:t xml:space="preserve">the </w:t>
      </w:r>
      <w:r w:rsidR="002D1626" w:rsidRPr="00D27FF2">
        <w:rPr>
          <w:rFonts w:cstheme="minorHAnsi"/>
          <w:color w:val="auto"/>
        </w:rPr>
        <w:t>defect area sh</w:t>
      </w:r>
      <w:r w:rsidR="00DA6E49" w:rsidRPr="00D27FF2">
        <w:rPr>
          <w:rFonts w:cstheme="minorHAnsi"/>
          <w:color w:val="auto"/>
        </w:rPr>
        <w:t>ape and extension.</w:t>
      </w:r>
      <w:r w:rsidR="00ED46EF">
        <w:rPr>
          <w:rFonts w:cstheme="minorHAnsi"/>
          <w:color w:val="auto"/>
        </w:rPr>
        <w:t xml:space="preserve"> </w:t>
      </w:r>
      <w:r w:rsidR="00DA6E49" w:rsidRPr="00D27FF2">
        <w:rPr>
          <w:rFonts w:cstheme="minorHAnsi"/>
          <w:color w:val="auto"/>
        </w:rPr>
        <w:t>The collagen</w:t>
      </w:r>
      <w:r w:rsidR="002D1626" w:rsidRPr="00D27FF2">
        <w:rPr>
          <w:rFonts w:cstheme="minorHAnsi"/>
          <w:color w:val="auto"/>
        </w:rPr>
        <w:t xml:space="preserve"> matrix is sutured to the surrounding tissues with 5/0 nylon stitches.</w:t>
      </w:r>
    </w:p>
    <w:p w14:paraId="35911720" w14:textId="77777777" w:rsidR="00B17AB1" w:rsidRPr="00D27FF2" w:rsidRDefault="00B17AB1" w:rsidP="00DD24C7">
      <w:pPr>
        <w:jc w:val="left"/>
        <w:rPr>
          <w:rFonts w:cstheme="minorHAnsi"/>
          <w:color w:val="auto"/>
        </w:rPr>
      </w:pPr>
    </w:p>
    <w:p w14:paraId="1A30E50B" w14:textId="0B277086" w:rsidR="00AD5D56" w:rsidRPr="00D27FF2" w:rsidRDefault="008E7830" w:rsidP="00DD24C7">
      <w:pPr>
        <w:jc w:val="left"/>
        <w:rPr>
          <w:rFonts w:cstheme="minorHAnsi"/>
          <w:color w:val="auto"/>
        </w:rPr>
      </w:pPr>
      <w:r w:rsidRPr="00D27FF2">
        <w:rPr>
          <w:rFonts w:cstheme="minorHAnsi"/>
          <w:b/>
          <w:color w:val="auto"/>
        </w:rPr>
        <w:t xml:space="preserve">Figure 2. </w:t>
      </w:r>
      <w:r w:rsidR="002D1626" w:rsidRPr="00D27FF2">
        <w:rPr>
          <w:rFonts w:cstheme="minorHAnsi"/>
          <w:b/>
          <w:color w:val="auto"/>
        </w:rPr>
        <w:t>Acrylic splint in position after surgery.</w:t>
      </w:r>
      <w:r w:rsidR="002D1626" w:rsidRPr="00D27FF2">
        <w:rPr>
          <w:rFonts w:cstheme="minorHAnsi"/>
          <w:color w:val="auto"/>
        </w:rPr>
        <w:t xml:space="preserve"> The acrylic splint is placed over and not in contact </w:t>
      </w:r>
      <w:r w:rsidR="00DA6E49" w:rsidRPr="00D27FF2">
        <w:rPr>
          <w:rFonts w:cstheme="minorHAnsi"/>
          <w:color w:val="auto"/>
        </w:rPr>
        <w:t>with</w:t>
      </w:r>
      <w:r w:rsidR="002D1626" w:rsidRPr="00D27FF2">
        <w:rPr>
          <w:rFonts w:cstheme="minorHAnsi"/>
          <w:color w:val="auto"/>
        </w:rPr>
        <w:t xml:space="preserve"> the collagen matrix to improve the new vestibule expansion. It will be kept for 10 days, </w:t>
      </w:r>
      <w:r w:rsidR="00ED46EF">
        <w:rPr>
          <w:rFonts w:cstheme="minorHAnsi"/>
          <w:color w:val="auto"/>
        </w:rPr>
        <w:t>and only</w:t>
      </w:r>
      <w:r w:rsidR="00ED46EF" w:rsidRPr="00D27FF2">
        <w:rPr>
          <w:rFonts w:cstheme="minorHAnsi"/>
          <w:color w:val="auto"/>
        </w:rPr>
        <w:t xml:space="preserve"> </w:t>
      </w:r>
      <w:r w:rsidR="002D1626" w:rsidRPr="00D27FF2">
        <w:rPr>
          <w:rFonts w:cstheme="minorHAnsi"/>
          <w:color w:val="auto"/>
        </w:rPr>
        <w:t xml:space="preserve">removed </w:t>
      </w:r>
      <w:r w:rsidR="00ED46EF">
        <w:rPr>
          <w:rFonts w:cstheme="minorHAnsi"/>
          <w:color w:val="auto"/>
        </w:rPr>
        <w:t>during</w:t>
      </w:r>
      <w:r w:rsidR="00ED46EF" w:rsidRPr="00D27FF2">
        <w:rPr>
          <w:rFonts w:cstheme="minorHAnsi"/>
          <w:color w:val="auto"/>
        </w:rPr>
        <w:t xml:space="preserve"> </w:t>
      </w:r>
      <w:r w:rsidR="002D1626" w:rsidRPr="00D27FF2">
        <w:rPr>
          <w:rFonts w:cstheme="minorHAnsi"/>
          <w:color w:val="auto"/>
        </w:rPr>
        <w:t>eating and cleaning.</w:t>
      </w:r>
    </w:p>
    <w:p w14:paraId="60CF963C" w14:textId="77777777" w:rsidR="00B17AB1" w:rsidRPr="00D27FF2" w:rsidRDefault="00B17AB1" w:rsidP="00DD24C7">
      <w:pPr>
        <w:jc w:val="left"/>
        <w:rPr>
          <w:rFonts w:cstheme="minorHAnsi"/>
          <w:color w:val="auto"/>
        </w:rPr>
      </w:pPr>
    </w:p>
    <w:p w14:paraId="16C36154" w14:textId="0A3A80EA" w:rsidR="002D1626" w:rsidRPr="00D27FF2" w:rsidRDefault="008E7830" w:rsidP="00DD24C7">
      <w:pPr>
        <w:jc w:val="left"/>
        <w:rPr>
          <w:rFonts w:cstheme="minorHAnsi"/>
          <w:color w:val="auto"/>
        </w:rPr>
      </w:pPr>
      <w:r w:rsidRPr="00D27FF2">
        <w:rPr>
          <w:rFonts w:cstheme="minorHAnsi"/>
          <w:b/>
          <w:color w:val="auto"/>
        </w:rPr>
        <w:t xml:space="preserve">Figure 3. </w:t>
      </w:r>
      <w:r w:rsidR="002D1626" w:rsidRPr="00D27FF2">
        <w:rPr>
          <w:rFonts w:cstheme="minorHAnsi"/>
          <w:b/>
          <w:color w:val="auto"/>
        </w:rPr>
        <w:t>3 days post-operative check</w:t>
      </w:r>
      <w:r w:rsidR="002863F1" w:rsidRPr="00D27FF2">
        <w:rPr>
          <w:rFonts w:cstheme="minorHAnsi"/>
          <w:b/>
          <w:color w:val="auto"/>
        </w:rPr>
        <w:t>.</w:t>
      </w:r>
      <w:r w:rsidR="002D1626" w:rsidRPr="00D27FF2">
        <w:rPr>
          <w:rFonts w:cstheme="minorHAnsi"/>
          <w:color w:val="auto"/>
        </w:rPr>
        <w:t xml:space="preserve"> </w:t>
      </w:r>
      <w:r w:rsidR="002863F1" w:rsidRPr="00D27FF2">
        <w:rPr>
          <w:rFonts w:cstheme="minorHAnsi"/>
          <w:color w:val="auto"/>
        </w:rPr>
        <w:t>I</w:t>
      </w:r>
      <w:r w:rsidR="002D1626" w:rsidRPr="00D27FF2">
        <w:rPr>
          <w:rFonts w:cstheme="minorHAnsi"/>
          <w:color w:val="auto"/>
        </w:rPr>
        <w:t>t is evident how</w:t>
      </w:r>
      <w:r w:rsidR="00ED46EF">
        <w:rPr>
          <w:rFonts w:cstheme="minorHAnsi"/>
          <w:color w:val="auto"/>
        </w:rPr>
        <w:t xml:space="preserve"> the</w:t>
      </w:r>
      <w:r w:rsidR="002D1626" w:rsidRPr="00D27FF2">
        <w:rPr>
          <w:rFonts w:cstheme="minorHAnsi"/>
          <w:color w:val="auto"/>
        </w:rPr>
        <w:t xml:space="preserve"> fibrin covers the entire graft</w:t>
      </w:r>
      <w:r w:rsidR="00ED46EF">
        <w:rPr>
          <w:rFonts w:cstheme="minorHAnsi"/>
          <w:color w:val="auto"/>
        </w:rPr>
        <w:t>.</w:t>
      </w:r>
    </w:p>
    <w:p w14:paraId="60798BB6" w14:textId="77777777" w:rsidR="00B17AB1" w:rsidRPr="00D27FF2" w:rsidRDefault="00B17AB1" w:rsidP="00DD24C7">
      <w:pPr>
        <w:jc w:val="left"/>
        <w:rPr>
          <w:rFonts w:cstheme="minorHAnsi"/>
          <w:color w:val="auto"/>
        </w:rPr>
      </w:pPr>
    </w:p>
    <w:p w14:paraId="31F1A7CD" w14:textId="16C17EE6" w:rsidR="002D1626" w:rsidRPr="00D27FF2" w:rsidRDefault="008E7830" w:rsidP="00DD24C7">
      <w:pPr>
        <w:jc w:val="left"/>
        <w:rPr>
          <w:rFonts w:cstheme="minorHAnsi"/>
          <w:color w:val="auto"/>
        </w:rPr>
      </w:pPr>
      <w:r w:rsidRPr="00D27FF2">
        <w:rPr>
          <w:rFonts w:cstheme="minorHAnsi"/>
          <w:b/>
          <w:color w:val="auto"/>
        </w:rPr>
        <w:t xml:space="preserve">Figure 4. </w:t>
      </w:r>
      <w:r w:rsidR="002D1626" w:rsidRPr="00D27FF2">
        <w:rPr>
          <w:rFonts w:cstheme="minorHAnsi"/>
          <w:b/>
          <w:color w:val="auto"/>
        </w:rPr>
        <w:t>10 days post-operative check</w:t>
      </w:r>
      <w:r w:rsidR="002863F1" w:rsidRPr="00D27FF2">
        <w:rPr>
          <w:rFonts w:cstheme="minorHAnsi"/>
          <w:b/>
          <w:color w:val="auto"/>
        </w:rPr>
        <w:t>.</w:t>
      </w:r>
      <w:r w:rsidR="002D1626" w:rsidRPr="00D27FF2">
        <w:rPr>
          <w:rFonts w:cstheme="minorHAnsi"/>
          <w:color w:val="auto"/>
        </w:rPr>
        <w:t xml:space="preserve"> </w:t>
      </w:r>
      <w:r w:rsidR="002863F1" w:rsidRPr="00D27FF2">
        <w:rPr>
          <w:rFonts w:cstheme="minorHAnsi"/>
          <w:color w:val="auto"/>
        </w:rPr>
        <w:t>H</w:t>
      </w:r>
      <w:r w:rsidR="002D1626" w:rsidRPr="00D27FF2">
        <w:rPr>
          <w:rFonts w:cstheme="minorHAnsi"/>
          <w:color w:val="auto"/>
        </w:rPr>
        <w:t>ealing is proceeding, and epithelization is starting</w:t>
      </w:r>
      <w:r w:rsidR="00ED46EF">
        <w:rPr>
          <w:rFonts w:cstheme="minorHAnsi"/>
          <w:color w:val="auto"/>
        </w:rPr>
        <w:t>.</w:t>
      </w:r>
    </w:p>
    <w:p w14:paraId="1EBF1F6B" w14:textId="77777777" w:rsidR="00B17AB1" w:rsidRPr="00D27FF2" w:rsidRDefault="00B17AB1" w:rsidP="00DD24C7">
      <w:pPr>
        <w:jc w:val="left"/>
        <w:rPr>
          <w:rFonts w:cstheme="minorHAnsi"/>
          <w:color w:val="auto"/>
        </w:rPr>
      </w:pPr>
    </w:p>
    <w:p w14:paraId="25250B56" w14:textId="2173A7A8" w:rsidR="002D1626" w:rsidRPr="00D27FF2" w:rsidRDefault="008E7830" w:rsidP="00DD24C7">
      <w:pPr>
        <w:jc w:val="left"/>
        <w:rPr>
          <w:rFonts w:cstheme="minorHAnsi"/>
          <w:color w:val="auto"/>
        </w:rPr>
      </w:pPr>
      <w:r w:rsidRPr="00D27FF2">
        <w:rPr>
          <w:rFonts w:cstheme="minorHAnsi"/>
          <w:b/>
          <w:color w:val="auto"/>
        </w:rPr>
        <w:t xml:space="preserve">Figure 5. </w:t>
      </w:r>
      <w:r w:rsidR="002D1626" w:rsidRPr="00D27FF2">
        <w:rPr>
          <w:rFonts w:cstheme="minorHAnsi"/>
          <w:b/>
          <w:color w:val="auto"/>
        </w:rPr>
        <w:t>14 days</w:t>
      </w:r>
      <w:r w:rsidR="002863F1" w:rsidRPr="00D27FF2">
        <w:rPr>
          <w:rFonts w:cstheme="minorHAnsi"/>
          <w:b/>
          <w:color w:val="auto"/>
        </w:rPr>
        <w:t xml:space="preserve"> post-operative check.</w:t>
      </w:r>
      <w:r w:rsidR="002D1626" w:rsidRPr="00D27FF2">
        <w:rPr>
          <w:rFonts w:cstheme="minorHAnsi"/>
          <w:color w:val="auto"/>
        </w:rPr>
        <w:t xml:space="preserve"> </w:t>
      </w:r>
      <w:r w:rsidR="002863F1" w:rsidRPr="00D27FF2">
        <w:rPr>
          <w:rFonts w:cstheme="minorHAnsi"/>
          <w:color w:val="auto"/>
        </w:rPr>
        <w:t>F</w:t>
      </w:r>
      <w:r w:rsidR="002D1626" w:rsidRPr="00D27FF2">
        <w:rPr>
          <w:rFonts w:cstheme="minorHAnsi"/>
          <w:color w:val="auto"/>
        </w:rPr>
        <w:t xml:space="preserve">ew sutures </w:t>
      </w:r>
      <w:r w:rsidR="00ED46EF">
        <w:rPr>
          <w:rFonts w:cstheme="minorHAnsi"/>
          <w:color w:val="auto"/>
        </w:rPr>
        <w:t xml:space="preserve">are </w:t>
      </w:r>
      <w:r w:rsidR="002D1626" w:rsidRPr="00D27FF2">
        <w:rPr>
          <w:rFonts w:cstheme="minorHAnsi"/>
          <w:color w:val="auto"/>
        </w:rPr>
        <w:t xml:space="preserve">left in place to facilitate measurements, </w:t>
      </w:r>
      <w:r w:rsidR="00ED46EF">
        <w:rPr>
          <w:rFonts w:cstheme="minorHAnsi"/>
          <w:color w:val="auto"/>
        </w:rPr>
        <w:t xml:space="preserve">and </w:t>
      </w:r>
      <w:r w:rsidR="002D1626" w:rsidRPr="00D27FF2">
        <w:rPr>
          <w:rFonts w:cstheme="minorHAnsi"/>
          <w:color w:val="auto"/>
        </w:rPr>
        <w:t>epithelization is almost complete.</w:t>
      </w:r>
    </w:p>
    <w:p w14:paraId="1930B650" w14:textId="77777777" w:rsidR="00B17AB1" w:rsidRPr="00D27FF2" w:rsidRDefault="00B17AB1" w:rsidP="00DD24C7">
      <w:pPr>
        <w:jc w:val="left"/>
        <w:rPr>
          <w:rFonts w:cstheme="minorHAnsi"/>
          <w:color w:val="auto"/>
        </w:rPr>
      </w:pPr>
    </w:p>
    <w:p w14:paraId="7CCEED41" w14:textId="6CF3A607" w:rsidR="002D1626" w:rsidRPr="00D27FF2" w:rsidRDefault="008E7830" w:rsidP="00DD24C7">
      <w:pPr>
        <w:jc w:val="left"/>
        <w:rPr>
          <w:rFonts w:cstheme="minorHAnsi"/>
          <w:color w:val="auto"/>
        </w:rPr>
      </w:pPr>
      <w:r w:rsidRPr="00D27FF2">
        <w:rPr>
          <w:rFonts w:cstheme="minorHAnsi"/>
          <w:b/>
          <w:color w:val="auto"/>
        </w:rPr>
        <w:t xml:space="preserve">Figure 6. </w:t>
      </w:r>
      <w:r w:rsidR="002D1626" w:rsidRPr="00D27FF2">
        <w:rPr>
          <w:rFonts w:cstheme="minorHAnsi"/>
          <w:b/>
          <w:color w:val="auto"/>
        </w:rPr>
        <w:t>Photograph taken at 1 month after surgery</w:t>
      </w:r>
      <w:r w:rsidR="002863F1" w:rsidRPr="00D27FF2">
        <w:rPr>
          <w:rFonts w:cstheme="minorHAnsi"/>
          <w:b/>
          <w:color w:val="auto"/>
        </w:rPr>
        <w:t>.</w:t>
      </w:r>
      <w:r w:rsidR="002D1626" w:rsidRPr="00D27FF2">
        <w:rPr>
          <w:rFonts w:cstheme="minorHAnsi"/>
          <w:color w:val="auto"/>
        </w:rPr>
        <w:t xml:space="preserve"> </w:t>
      </w:r>
      <w:r w:rsidR="002863F1" w:rsidRPr="00D27FF2">
        <w:rPr>
          <w:rFonts w:cstheme="minorHAnsi"/>
          <w:color w:val="auto"/>
        </w:rPr>
        <w:t>H</w:t>
      </w:r>
      <w:r w:rsidR="002D1626" w:rsidRPr="00D27FF2">
        <w:rPr>
          <w:rFonts w:cstheme="minorHAnsi"/>
          <w:color w:val="auto"/>
        </w:rPr>
        <w:t xml:space="preserve">ealing is complete </w:t>
      </w:r>
      <w:r w:rsidR="00515D40" w:rsidRPr="00D27FF2">
        <w:rPr>
          <w:rFonts w:cstheme="minorHAnsi"/>
          <w:color w:val="auto"/>
        </w:rPr>
        <w:t>and keratinized tissue is present</w:t>
      </w:r>
      <w:r w:rsidR="00ED46EF">
        <w:rPr>
          <w:rFonts w:cstheme="minorHAnsi"/>
          <w:color w:val="auto"/>
        </w:rPr>
        <w:t>.</w:t>
      </w:r>
    </w:p>
    <w:p w14:paraId="2970E0C8" w14:textId="77777777" w:rsidR="00B17AB1" w:rsidRPr="00D27FF2" w:rsidRDefault="00B17AB1" w:rsidP="00DD24C7">
      <w:pPr>
        <w:jc w:val="left"/>
        <w:rPr>
          <w:rFonts w:cstheme="minorHAnsi"/>
          <w:color w:val="auto"/>
        </w:rPr>
      </w:pPr>
    </w:p>
    <w:p w14:paraId="6A6C3065" w14:textId="452F92BC" w:rsidR="00515D40" w:rsidRPr="00D27FF2" w:rsidRDefault="008E7830" w:rsidP="00DD24C7">
      <w:pPr>
        <w:jc w:val="left"/>
        <w:rPr>
          <w:rFonts w:cstheme="minorHAnsi"/>
          <w:color w:val="auto"/>
        </w:rPr>
      </w:pPr>
      <w:r w:rsidRPr="00D27FF2">
        <w:rPr>
          <w:rFonts w:cstheme="minorHAnsi"/>
          <w:b/>
          <w:color w:val="auto"/>
        </w:rPr>
        <w:t xml:space="preserve">Figure 7. </w:t>
      </w:r>
      <w:r w:rsidR="00515D40" w:rsidRPr="00D27FF2">
        <w:rPr>
          <w:rFonts w:cstheme="minorHAnsi"/>
          <w:b/>
          <w:color w:val="auto"/>
        </w:rPr>
        <w:t>2</w:t>
      </w:r>
      <w:r w:rsidR="00ED46EF">
        <w:rPr>
          <w:rFonts w:cstheme="minorHAnsi"/>
          <w:b/>
          <w:color w:val="auto"/>
        </w:rPr>
        <w:t>-M</w:t>
      </w:r>
      <w:r w:rsidR="00515D40" w:rsidRPr="00D27FF2">
        <w:rPr>
          <w:rFonts w:cstheme="minorHAnsi"/>
          <w:b/>
          <w:color w:val="auto"/>
        </w:rPr>
        <w:t>onth follow-up</w:t>
      </w:r>
      <w:r w:rsidR="002863F1" w:rsidRPr="00D27FF2">
        <w:rPr>
          <w:rFonts w:cstheme="minorHAnsi"/>
          <w:b/>
          <w:color w:val="auto"/>
        </w:rPr>
        <w:t xml:space="preserve"> check.</w:t>
      </w:r>
      <w:r w:rsidR="00515D40" w:rsidRPr="00D27FF2">
        <w:rPr>
          <w:rFonts w:cstheme="minorHAnsi"/>
          <w:color w:val="auto"/>
        </w:rPr>
        <w:t xml:space="preserve"> </w:t>
      </w:r>
      <w:r w:rsidR="002863F1" w:rsidRPr="00D27FF2">
        <w:rPr>
          <w:rFonts w:cstheme="minorHAnsi"/>
          <w:color w:val="auto"/>
        </w:rPr>
        <w:t>A</w:t>
      </w:r>
      <w:r w:rsidR="00515D40" w:rsidRPr="00D27FF2">
        <w:rPr>
          <w:rFonts w:cstheme="minorHAnsi"/>
          <w:color w:val="auto"/>
        </w:rPr>
        <w:t xml:space="preserve"> good quantity of fully matured keratinized tissue is visible.</w:t>
      </w:r>
    </w:p>
    <w:p w14:paraId="5389876E" w14:textId="77777777" w:rsidR="00B17AB1" w:rsidRPr="00D27FF2" w:rsidRDefault="00B17AB1" w:rsidP="00DD24C7">
      <w:pPr>
        <w:jc w:val="left"/>
        <w:rPr>
          <w:rFonts w:cstheme="minorHAnsi"/>
          <w:color w:val="auto"/>
        </w:rPr>
      </w:pPr>
    </w:p>
    <w:p w14:paraId="5E1D60A6" w14:textId="09209EE8" w:rsidR="00515D40" w:rsidRPr="00D27FF2" w:rsidRDefault="008E7830" w:rsidP="00DD24C7">
      <w:pPr>
        <w:jc w:val="left"/>
        <w:rPr>
          <w:rFonts w:cstheme="minorHAnsi"/>
          <w:color w:val="auto"/>
        </w:rPr>
      </w:pPr>
      <w:r w:rsidRPr="00D27FF2">
        <w:rPr>
          <w:rFonts w:cstheme="minorHAnsi"/>
          <w:b/>
          <w:color w:val="auto"/>
        </w:rPr>
        <w:t xml:space="preserve">Figure 8. </w:t>
      </w:r>
      <w:r w:rsidR="00ED46EF" w:rsidRPr="00D27FF2">
        <w:rPr>
          <w:rFonts w:cstheme="minorHAnsi"/>
          <w:b/>
          <w:color w:val="auto"/>
        </w:rPr>
        <w:t>6</w:t>
      </w:r>
      <w:r w:rsidR="00ED46EF">
        <w:rPr>
          <w:rFonts w:cstheme="minorHAnsi"/>
          <w:b/>
          <w:color w:val="auto"/>
        </w:rPr>
        <w:t>-M</w:t>
      </w:r>
      <w:r w:rsidR="00515D40" w:rsidRPr="00D27FF2">
        <w:rPr>
          <w:rFonts w:cstheme="minorHAnsi"/>
          <w:b/>
          <w:color w:val="auto"/>
        </w:rPr>
        <w:t>onth follow-up</w:t>
      </w:r>
      <w:r w:rsidR="002863F1" w:rsidRPr="00D27FF2">
        <w:rPr>
          <w:rFonts w:cstheme="minorHAnsi"/>
          <w:b/>
          <w:color w:val="auto"/>
        </w:rPr>
        <w:t xml:space="preserve"> check.</w:t>
      </w:r>
      <w:r w:rsidR="00515D40" w:rsidRPr="00D27FF2">
        <w:rPr>
          <w:rFonts w:cstheme="minorHAnsi"/>
          <w:color w:val="auto"/>
        </w:rPr>
        <w:t xml:space="preserve"> </w:t>
      </w:r>
      <w:r w:rsidR="002863F1" w:rsidRPr="00D27FF2">
        <w:rPr>
          <w:rFonts w:cstheme="minorHAnsi"/>
          <w:color w:val="auto"/>
        </w:rPr>
        <w:t>T</w:t>
      </w:r>
      <w:r w:rsidR="00515D40" w:rsidRPr="00D27FF2">
        <w:rPr>
          <w:rFonts w:cstheme="minorHAnsi"/>
          <w:color w:val="auto"/>
        </w:rPr>
        <w:t>he reduction of keratinized tissue is evident, but the residual amount is more than desirable for the final prosthetic rehabilitation.</w:t>
      </w:r>
    </w:p>
    <w:p w14:paraId="2811AA68" w14:textId="77777777" w:rsidR="00B17AB1" w:rsidRPr="00D27FF2" w:rsidRDefault="00B17AB1" w:rsidP="00DD24C7">
      <w:pPr>
        <w:jc w:val="left"/>
        <w:rPr>
          <w:rFonts w:cstheme="minorHAnsi"/>
          <w:color w:val="auto"/>
        </w:rPr>
      </w:pPr>
    </w:p>
    <w:p w14:paraId="48C3130D" w14:textId="2B340C0B" w:rsidR="002D1626" w:rsidRPr="00D27FF2" w:rsidRDefault="008E7830" w:rsidP="00DD24C7">
      <w:pPr>
        <w:jc w:val="left"/>
        <w:rPr>
          <w:rFonts w:cstheme="minorHAnsi"/>
          <w:color w:val="auto"/>
        </w:rPr>
      </w:pPr>
      <w:r w:rsidRPr="00D27FF2">
        <w:rPr>
          <w:rFonts w:cstheme="minorHAnsi"/>
          <w:b/>
          <w:color w:val="auto"/>
        </w:rPr>
        <w:t xml:space="preserve">Figure 9. </w:t>
      </w:r>
      <w:r w:rsidR="002D1626" w:rsidRPr="00D27FF2">
        <w:rPr>
          <w:rFonts w:cstheme="minorHAnsi"/>
          <w:b/>
          <w:color w:val="auto"/>
        </w:rPr>
        <w:t>Graft shrinkage over time.</w:t>
      </w:r>
      <w:r w:rsidR="002D1626" w:rsidRPr="00D27FF2">
        <w:rPr>
          <w:rFonts w:cstheme="minorHAnsi"/>
          <w:color w:val="auto"/>
        </w:rPr>
        <w:t xml:space="preserve"> It can be observed the 2</w:t>
      </w:r>
      <w:r w:rsidR="00C141C6" w:rsidRPr="00D27FF2">
        <w:rPr>
          <w:rFonts w:cstheme="minorHAnsi"/>
          <w:color w:val="auto"/>
        </w:rPr>
        <w:t>.</w:t>
      </w:r>
      <w:r w:rsidR="002D1626" w:rsidRPr="00D27FF2">
        <w:rPr>
          <w:rFonts w:cstheme="minorHAnsi"/>
          <w:color w:val="auto"/>
        </w:rPr>
        <w:t>2</w:t>
      </w:r>
      <w:r w:rsidR="00C141C6" w:rsidRPr="00D27FF2">
        <w:rPr>
          <w:rFonts w:cstheme="minorHAnsi"/>
          <w:color w:val="auto"/>
        </w:rPr>
        <w:t xml:space="preserve"> </w:t>
      </w:r>
      <w:r w:rsidR="002D1626" w:rsidRPr="00D27FF2">
        <w:rPr>
          <w:rFonts w:cstheme="minorHAnsi"/>
          <w:color w:val="auto"/>
        </w:rPr>
        <w:t>mm reduction of keratinized gingival in the 6</w:t>
      </w:r>
      <w:r w:rsidR="00ED46EF">
        <w:rPr>
          <w:rFonts w:cstheme="minorHAnsi"/>
          <w:color w:val="auto"/>
        </w:rPr>
        <w:t>-</w:t>
      </w:r>
      <w:r w:rsidR="002D1626" w:rsidRPr="00D27FF2">
        <w:rPr>
          <w:rFonts w:cstheme="minorHAnsi"/>
          <w:color w:val="auto"/>
        </w:rPr>
        <w:t>month</w:t>
      </w:r>
      <w:r w:rsidR="00ED46EF">
        <w:rPr>
          <w:rFonts w:cstheme="minorHAnsi"/>
          <w:color w:val="auto"/>
        </w:rPr>
        <w:t xml:space="preserve"> </w:t>
      </w:r>
      <w:r w:rsidR="002D1626" w:rsidRPr="00D27FF2">
        <w:rPr>
          <w:rFonts w:cstheme="minorHAnsi"/>
          <w:color w:val="auto"/>
        </w:rPr>
        <w:t>period. Considering the original gain of 9</w:t>
      </w:r>
      <w:r w:rsidR="00C141C6" w:rsidRPr="00D27FF2">
        <w:rPr>
          <w:rFonts w:cstheme="minorHAnsi"/>
          <w:color w:val="auto"/>
        </w:rPr>
        <w:t>.</w:t>
      </w:r>
      <w:r w:rsidR="002D1626" w:rsidRPr="00D27FF2">
        <w:rPr>
          <w:rFonts w:cstheme="minorHAnsi"/>
          <w:color w:val="auto"/>
        </w:rPr>
        <w:t>4 mm</w:t>
      </w:r>
      <w:r w:rsidR="00ED46EF">
        <w:rPr>
          <w:rFonts w:cstheme="minorHAnsi"/>
          <w:color w:val="auto"/>
        </w:rPr>
        <w:t>,</w:t>
      </w:r>
      <w:r w:rsidR="002D1626" w:rsidRPr="00D27FF2">
        <w:rPr>
          <w:rFonts w:cstheme="minorHAnsi"/>
          <w:color w:val="auto"/>
        </w:rPr>
        <w:t xml:space="preserve"> the shrinkage showed a rate of 39</w:t>
      </w:r>
      <w:r w:rsidR="00C141C6" w:rsidRPr="00D27FF2">
        <w:rPr>
          <w:rFonts w:cstheme="minorHAnsi"/>
          <w:color w:val="auto"/>
        </w:rPr>
        <w:t>.</w:t>
      </w:r>
      <w:r w:rsidR="002D1626" w:rsidRPr="00D27FF2">
        <w:rPr>
          <w:rFonts w:cstheme="minorHAnsi"/>
          <w:color w:val="auto"/>
        </w:rPr>
        <w:t>5%.</w:t>
      </w:r>
    </w:p>
    <w:p w14:paraId="7EBEA732" w14:textId="77777777" w:rsidR="00AD5D56" w:rsidRPr="00D27FF2" w:rsidRDefault="00AD5D56" w:rsidP="00DD24C7">
      <w:pPr>
        <w:jc w:val="left"/>
        <w:rPr>
          <w:rFonts w:cstheme="minorHAnsi"/>
          <w:color w:val="auto"/>
        </w:rPr>
      </w:pPr>
    </w:p>
    <w:p w14:paraId="73212252" w14:textId="77777777" w:rsidR="006305D7" w:rsidRPr="00D27FF2" w:rsidRDefault="006305D7" w:rsidP="00DD24C7">
      <w:pPr>
        <w:jc w:val="left"/>
        <w:rPr>
          <w:rFonts w:cstheme="minorHAnsi"/>
          <w:b/>
          <w:color w:val="auto"/>
        </w:rPr>
      </w:pPr>
      <w:r w:rsidRPr="00D27FF2">
        <w:rPr>
          <w:rFonts w:cstheme="minorHAnsi"/>
          <w:b/>
          <w:color w:val="auto"/>
        </w:rPr>
        <w:t>DISCUSSION</w:t>
      </w:r>
      <w:r w:rsidRPr="00D27FF2">
        <w:rPr>
          <w:rFonts w:cstheme="minorHAnsi"/>
          <w:b/>
          <w:bCs/>
          <w:color w:val="auto"/>
        </w:rPr>
        <w:t>:</w:t>
      </w:r>
    </w:p>
    <w:p w14:paraId="592E990D" w14:textId="6013544C" w:rsidR="00EA4271" w:rsidRPr="00D27FF2" w:rsidRDefault="00EA4271" w:rsidP="00DD24C7">
      <w:pPr>
        <w:ind w:right="585"/>
        <w:jc w:val="left"/>
        <w:rPr>
          <w:rFonts w:eastAsia="Arial" w:cstheme="minorHAnsi"/>
          <w:color w:val="auto"/>
        </w:rPr>
      </w:pPr>
      <w:r w:rsidRPr="00D27FF2">
        <w:rPr>
          <w:rFonts w:eastAsia="Arial" w:cstheme="minorHAnsi"/>
          <w:color w:val="auto"/>
        </w:rPr>
        <w:t>The study’s aim was to evaluate the efficacy of a xenogeneic collagen matrix, used as a soft tissue graft substitute in the reconstruction of an adequate amount (at least 2 mm) of keratinized peri-implant tissue. The main parameters taken in</w:t>
      </w:r>
      <w:r w:rsidR="00D779E5">
        <w:rPr>
          <w:rFonts w:eastAsia="Arial" w:cstheme="minorHAnsi"/>
          <w:color w:val="auto"/>
        </w:rPr>
        <w:t xml:space="preserve">to </w:t>
      </w:r>
      <w:r w:rsidRPr="00D27FF2">
        <w:rPr>
          <w:rFonts w:eastAsia="Arial" w:cstheme="minorHAnsi"/>
          <w:color w:val="auto"/>
        </w:rPr>
        <w:t>consideration were: shrinkage, re-epithelization, hemostatic effect, post-operative morbidity</w:t>
      </w:r>
      <w:r w:rsidR="00ED46EF">
        <w:rPr>
          <w:rFonts w:eastAsia="Arial" w:cstheme="minorHAnsi"/>
          <w:color w:val="auto"/>
        </w:rPr>
        <w:t>,</w:t>
      </w:r>
      <w:r w:rsidRPr="00D27FF2">
        <w:rPr>
          <w:rFonts w:eastAsia="Arial" w:cstheme="minorHAnsi"/>
          <w:color w:val="auto"/>
        </w:rPr>
        <w:t xml:space="preserve"> and aesthetic outcome.</w:t>
      </w:r>
    </w:p>
    <w:p w14:paraId="6BB26BE6" w14:textId="77777777" w:rsidR="00B17AB1" w:rsidRPr="00D27FF2" w:rsidRDefault="00B17AB1" w:rsidP="00DD24C7">
      <w:pPr>
        <w:ind w:right="585"/>
        <w:jc w:val="left"/>
        <w:rPr>
          <w:rFonts w:eastAsia="Arial" w:cstheme="minorHAnsi"/>
          <w:color w:val="auto"/>
        </w:rPr>
      </w:pPr>
    </w:p>
    <w:p w14:paraId="39DFBFBF" w14:textId="66AB1D6B" w:rsidR="00ED46EF" w:rsidRDefault="00EA4271" w:rsidP="00DD24C7">
      <w:pPr>
        <w:ind w:right="585"/>
        <w:jc w:val="left"/>
        <w:rPr>
          <w:rFonts w:eastAsia="Arial" w:cstheme="minorHAnsi"/>
          <w:color w:val="auto"/>
        </w:rPr>
      </w:pPr>
      <w:r w:rsidRPr="00D27FF2">
        <w:rPr>
          <w:rFonts w:eastAsia="Arial" w:cstheme="minorHAnsi"/>
          <w:color w:val="auto"/>
        </w:rPr>
        <w:t>The outcome of the present study can be compared with the results of other papers found in literature reporting the use of non-autologous grafting in soft tissue reconstruction techniques</w:t>
      </w:r>
      <w:r w:rsidR="004A0749" w:rsidRPr="00D27FF2">
        <w:rPr>
          <w:rFonts w:eastAsia="Arial" w:cstheme="minorHAnsi"/>
          <w:color w:val="auto"/>
        </w:rPr>
        <w:t>.</w:t>
      </w:r>
      <w:r w:rsidR="00ED46EF">
        <w:rPr>
          <w:rFonts w:eastAsia="Arial" w:cstheme="minorHAnsi"/>
          <w:color w:val="auto"/>
        </w:rPr>
        <w:t xml:space="preserve"> </w:t>
      </w:r>
      <w:r w:rsidR="004A0749" w:rsidRPr="00D27FF2">
        <w:rPr>
          <w:rFonts w:eastAsia="Arial" w:cstheme="minorHAnsi"/>
          <w:color w:val="auto"/>
        </w:rPr>
        <w:t>The protocol showed the efficacy of the collagen matrix in obtaining a new keratinized mucosa</w:t>
      </w:r>
      <w:r w:rsidR="00ED46EF">
        <w:rPr>
          <w:rFonts w:eastAsia="Arial" w:cstheme="minorHAnsi"/>
          <w:color w:val="auto"/>
        </w:rPr>
        <w:t>;</w:t>
      </w:r>
      <w:r w:rsidR="0096191B" w:rsidRPr="00D27FF2">
        <w:rPr>
          <w:rFonts w:eastAsia="Arial" w:cstheme="minorHAnsi"/>
          <w:color w:val="auto"/>
        </w:rPr>
        <w:t xml:space="preserve"> however</w:t>
      </w:r>
      <w:r w:rsidR="00ED46EF">
        <w:rPr>
          <w:rFonts w:eastAsia="Arial" w:cstheme="minorHAnsi"/>
          <w:color w:val="auto"/>
        </w:rPr>
        <w:t>,</w:t>
      </w:r>
      <w:r w:rsidR="0096191B" w:rsidRPr="00D27FF2">
        <w:rPr>
          <w:rFonts w:eastAsia="Arial" w:cstheme="minorHAnsi"/>
          <w:color w:val="auto"/>
        </w:rPr>
        <w:t xml:space="preserve"> </w:t>
      </w:r>
      <w:r w:rsidR="00ED46EF" w:rsidRPr="00D27FF2">
        <w:rPr>
          <w:rFonts w:eastAsia="Arial" w:cstheme="minorHAnsi"/>
          <w:color w:val="auto"/>
        </w:rPr>
        <w:t>it</w:t>
      </w:r>
      <w:r w:rsidR="00ED46EF">
        <w:rPr>
          <w:rFonts w:eastAsia="Arial" w:cstheme="minorHAnsi"/>
          <w:color w:val="auto"/>
        </w:rPr>
        <w:t xml:space="preserve"> is </w:t>
      </w:r>
      <w:r w:rsidR="0096191B" w:rsidRPr="00D27FF2">
        <w:rPr>
          <w:rFonts w:eastAsia="Arial" w:cstheme="minorHAnsi"/>
          <w:color w:val="auto"/>
        </w:rPr>
        <w:t xml:space="preserve">important to focus on the critical steps of the technique: the manipulation </w:t>
      </w:r>
      <w:r w:rsidR="00D779E5">
        <w:rPr>
          <w:rFonts w:eastAsia="Arial" w:cstheme="minorHAnsi"/>
          <w:color w:val="auto"/>
        </w:rPr>
        <w:t xml:space="preserve">phase </w:t>
      </w:r>
      <w:r w:rsidR="0096191B" w:rsidRPr="00D27FF2">
        <w:rPr>
          <w:rFonts w:eastAsia="Arial" w:cstheme="minorHAnsi"/>
          <w:color w:val="auto"/>
        </w:rPr>
        <w:t>and the suture phase</w:t>
      </w:r>
      <w:r w:rsidR="004A0749" w:rsidRPr="00D27FF2">
        <w:rPr>
          <w:rFonts w:eastAsia="Arial" w:cstheme="minorHAnsi"/>
          <w:color w:val="auto"/>
        </w:rPr>
        <w:t>.</w:t>
      </w:r>
      <w:r w:rsidR="00D779E5">
        <w:rPr>
          <w:rFonts w:eastAsia="Arial" w:cstheme="minorHAnsi"/>
          <w:color w:val="auto"/>
        </w:rPr>
        <w:t xml:space="preserve"> </w:t>
      </w:r>
      <w:r w:rsidR="004A0749" w:rsidRPr="00D27FF2">
        <w:rPr>
          <w:rFonts w:eastAsia="Arial" w:cstheme="minorHAnsi"/>
          <w:color w:val="auto"/>
        </w:rPr>
        <w:t xml:space="preserve">Despite the </w:t>
      </w:r>
      <w:r w:rsidR="00ED46EF">
        <w:rPr>
          <w:rFonts w:eastAsia="Arial" w:cstheme="minorHAnsi"/>
          <w:color w:val="auto"/>
        </w:rPr>
        <w:t xml:space="preserve">successful </w:t>
      </w:r>
      <w:r w:rsidR="004A0749" w:rsidRPr="00D27FF2">
        <w:rPr>
          <w:rFonts w:eastAsia="Arial" w:cstheme="minorHAnsi"/>
          <w:color w:val="auto"/>
        </w:rPr>
        <w:t>result</w:t>
      </w:r>
      <w:r w:rsidR="00ED46EF">
        <w:rPr>
          <w:rFonts w:eastAsia="Arial" w:cstheme="minorHAnsi"/>
          <w:color w:val="auto"/>
        </w:rPr>
        <w:t xml:space="preserve">s, </w:t>
      </w:r>
      <w:r w:rsidR="004A0749" w:rsidRPr="00D27FF2">
        <w:rPr>
          <w:rFonts w:eastAsia="Arial" w:cstheme="minorHAnsi"/>
          <w:color w:val="auto"/>
        </w:rPr>
        <w:t xml:space="preserve">the device </w:t>
      </w:r>
      <w:r w:rsidR="00D779E5">
        <w:rPr>
          <w:rFonts w:eastAsia="Arial" w:cstheme="minorHAnsi"/>
          <w:color w:val="auto"/>
        </w:rPr>
        <w:t>presented</w:t>
      </w:r>
      <w:r w:rsidR="00D779E5" w:rsidRPr="00D27FF2">
        <w:rPr>
          <w:rFonts w:eastAsia="Arial" w:cstheme="minorHAnsi"/>
          <w:color w:val="auto"/>
        </w:rPr>
        <w:t xml:space="preserve"> </w:t>
      </w:r>
      <w:r w:rsidR="004A0749" w:rsidRPr="00D27FF2">
        <w:rPr>
          <w:rFonts w:eastAsia="Arial" w:cstheme="minorHAnsi"/>
          <w:color w:val="auto"/>
        </w:rPr>
        <w:t xml:space="preserve">limits during the manipulation and designing due to its </w:t>
      </w:r>
      <w:r w:rsidR="004A0749" w:rsidRPr="00D27FF2">
        <w:rPr>
          <w:rFonts w:eastAsia="Arial" w:cstheme="minorHAnsi"/>
          <w:color w:val="auto"/>
        </w:rPr>
        <w:lastRenderedPageBreak/>
        <w:t xml:space="preserve">reduced thickness. For the same reason, despite the new level recorded of </w:t>
      </w:r>
      <w:r w:rsidR="00ED46EF">
        <w:rPr>
          <w:rFonts w:eastAsia="Arial" w:cstheme="minorHAnsi"/>
          <w:color w:val="auto"/>
        </w:rPr>
        <w:t xml:space="preserve">the </w:t>
      </w:r>
      <w:r w:rsidR="004A0749" w:rsidRPr="00D27FF2">
        <w:rPr>
          <w:rFonts w:eastAsia="Arial" w:cstheme="minorHAnsi"/>
          <w:color w:val="auto"/>
        </w:rPr>
        <w:t xml:space="preserve">keratinized tissue </w:t>
      </w:r>
      <w:r w:rsidR="00ED46EF">
        <w:rPr>
          <w:rFonts w:eastAsia="Arial" w:cstheme="minorHAnsi"/>
          <w:color w:val="auto"/>
        </w:rPr>
        <w:t>(</w:t>
      </w:r>
      <w:r w:rsidR="004A0749" w:rsidRPr="00D27FF2">
        <w:rPr>
          <w:rFonts w:eastAsia="Arial" w:cstheme="minorHAnsi"/>
          <w:color w:val="auto"/>
        </w:rPr>
        <w:t>7</w:t>
      </w:r>
      <w:r w:rsidR="00ED46EF">
        <w:rPr>
          <w:rFonts w:eastAsia="Arial" w:cstheme="minorHAnsi"/>
          <w:color w:val="auto"/>
        </w:rPr>
        <w:t>.</w:t>
      </w:r>
      <w:r w:rsidR="004A0749" w:rsidRPr="00D27FF2">
        <w:rPr>
          <w:rFonts w:eastAsia="Arial" w:cstheme="minorHAnsi"/>
          <w:color w:val="auto"/>
        </w:rPr>
        <w:t>3 mm</w:t>
      </w:r>
      <w:r w:rsidR="00ED46EF">
        <w:rPr>
          <w:rFonts w:eastAsia="Arial" w:cstheme="minorHAnsi"/>
          <w:color w:val="auto"/>
        </w:rPr>
        <w:t xml:space="preserve">), </w:t>
      </w:r>
      <w:r w:rsidR="004A0749" w:rsidRPr="00D27FF2">
        <w:rPr>
          <w:rFonts w:eastAsia="Arial" w:cstheme="minorHAnsi"/>
          <w:color w:val="auto"/>
        </w:rPr>
        <w:t>a reduced thickness compared to the areas surrounding the defects</w:t>
      </w:r>
      <w:r w:rsidR="00ED46EF">
        <w:rPr>
          <w:rFonts w:eastAsia="Arial" w:cstheme="minorHAnsi"/>
          <w:color w:val="auto"/>
        </w:rPr>
        <w:t xml:space="preserve"> was observed clinically</w:t>
      </w:r>
      <w:r w:rsidR="004A0749" w:rsidRPr="00D27FF2">
        <w:rPr>
          <w:rFonts w:eastAsia="Arial" w:cstheme="minorHAnsi"/>
          <w:color w:val="auto"/>
        </w:rPr>
        <w:t>.</w:t>
      </w:r>
    </w:p>
    <w:p w14:paraId="3DB4DF65" w14:textId="55938930" w:rsidR="00EA4271" w:rsidRPr="00D27FF2" w:rsidRDefault="00BE70C6" w:rsidP="00DD24C7">
      <w:pPr>
        <w:ind w:right="585"/>
        <w:jc w:val="left"/>
        <w:rPr>
          <w:rFonts w:eastAsia="Arial" w:cstheme="minorHAnsi"/>
          <w:color w:val="auto"/>
        </w:rPr>
      </w:pPr>
      <w:r w:rsidRPr="00D27FF2">
        <w:rPr>
          <w:rFonts w:eastAsia="Arial" w:cstheme="minorHAnsi"/>
          <w:color w:val="auto"/>
        </w:rPr>
        <w:br/>
        <w:t xml:space="preserve">The suture phase required </w:t>
      </w:r>
      <w:r w:rsidR="00856872">
        <w:rPr>
          <w:rFonts w:eastAsia="Arial" w:cstheme="minorHAnsi"/>
          <w:color w:val="auto"/>
        </w:rPr>
        <w:t>a significant amount of</w:t>
      </w:r>
      <w:r w:rsidRPr="00D27FF2">
        <w:rPr>
          <w:rFonts w:eastAsia="Arial" w:cstheme="minorHAnsi"/>
          <w:color w:val="auto"/>
        </w:rPr>
        <w:t xml:space="preserve"> </w:t>
      </w:r>
      <w:r w:rsidR="00856872">
        <w:rPr>
          <w:rFonts w:eastAsia="Arial" w:cstheme="minorHAnsi"/>
          <w:color w:val="auto"/>
        </w:rPr>
        <w:t xml:space="preserve">the </w:t>
      </w:r>
      <w:r w:rsidRPr="00D27FF2">
        <w:rPr>
          <w:rFonts w:eastAsia="Arial" w:cstheme="minorHAnsi"/>
          <w:color w:val="auto"/>
        </w:rPr>
        <w:t>procedure</w:t>
      </w:r>
      <w:r w:rsidR="00856872">
        <w:rPr>
          <w:rFonts w:eastAsia="Arial" w:cstheme="minorHAnsi"/>
          <w:color w:val="auto"/>
        </w:rPr>
        <w:t xml:space="preserve"> time</w:t>
      </w:r>
      <w:r w:rsidRPr="00D27FF2">
        <w:rPr>
          <w:rFonts w:eastAsia="Arial" w:cstheme="minorHAnsi"/>
          <w:color w:val="auto"/>
        </w:rPr>
        <w:t xml:space="preserve"> due to the difficult manipulation and the higher number of sutures </w:t>
      </w:r>
      <w:r w:rsidR="00856872">
        <w:rPr>
          <w:rFonts w:eastAsia="Arial" w:cstheme="minorHAnsi"/>
          <w:color w:val="auto"/>
        </w:rPr>
        <w:t>needed</w:t>
      </w:r>
      <w:r w:rsidR="00856872" w:rsidRPr="00D27FF2">
        <w:rPr>
          <w:rFonts w:eastAsia="Arial" w:cstheme="minorHAnsi"/>
          <w:color w:val="auto"/>
        </w:rPr>
        <w:t xml:space="preserve"> </w:t>
      </w:r>
      <w:r w:rsidRPr="00D27FF2">
        <w:rPr>
          <w:rFonts w:eastAsia="Arial" w:cstheme="minorHAnsi"/>
          <w:color w:val="auto"/>
        </w:rPr>
        <w:t xml:space="preserve">to stabilize the device. </w:t>
      </w:r>
      <w:r w:rsidR="009338CB" w:rsidRPr="00D27FF2">
        <w:rPr>
          <w:rFonts w:eastAsia="Arial" w:cstheme="minorHAnsi"/>
          <w:color w:val="auto"/>
        </w:rPr>
        <w:t>S</w:t>
      </w:r>
      <w:r w:rsidRPr="00D27FF2">
        <w:rPr>
          <w:rFonts w:eastAsia="Arial" w:cstheme="minorHAnsi"/>
          <w:color w:val="auto"/>
        </w:rPr>
        <w:t xml:space="preserve">utures were </w:t>
      </w:r>
      <w:r w:rsidR="00856872">
        <w:rPr>
          <w:rFonts w:eastAsia="Arial" w:cstheme="minorHAnsi"/>
          <w:color w:val="auto"/>
        </w:rPr>
        <w:t>placed</w:t>
      </w:r>
      <w:r w:rsidR="00856872" w:rsidRPr="00D27FF2">
        <w:rPr>
          <w:rFonts w:eastAsia="Arial" w:cstheme="minorHAnsi"/>
          <w:color w:val="auto"/>
        </w:rPr>
        <w:t xml:space="preserve"> </w:t>
      </w:r>
      <w:r w:rsidRPr="00D27FF2">
        <w:rPr>
          <w:rFonts w:eastAsia="Arial" w:cstheme="minorHAnsi"/>
          <w:color w:val="auto"/>
        </w:rPr>
        <w:t>with extreme</w:t>
      </w:r>
      <w:r w:rsidR="00856872">
        <w:rPr>
          <w:rFonts w:eastAsia="Arial" w:cstheme="minorHAnsi"/>
          <w:color w:val="auto"/>
        </w:rPr>
        <w:t xml:space="preserve"> </w:t>
      </w:r>
      <w:r w:rsidRPr="00D27FF2">
        <w:rPr>
          <w:rFonts w:eastAsia="Arial" w:cstheme="minorHAnsi"/>
          <w:color w:val="auto"/>
        </w:rPr>
        <w:t>precision all around the device’s perimeter, in order to improve the contact area with the vascular bed and reduce possible movement in the early phases.</w:t>
      </w:r>
      <w:r w:rsidR="00D262C2">
        <w:rPr>
          <w:rFonts w:eastAsia="Arial" w:cstheme="minorHAnsi"/>
          <w:color w:val="auto"/>
        </w:rPr>
        <w:t xml:space="preserve"> </w:t>
      </w:r>
      <w:r w:rsidR="004A0749" w:rsidRPr="00D27FF2">
        <w:rPr>
          <w:rFonts w:eastAsia="Arial" w:cstheme="minorHAnsi"/>
          <w:color w:val="auto"/>
        </w:rPr>
        <w:t xml:space="preserve">The multiple single sutures around the </w:t>
      </w:r>
      <w:r w:rsidR="00856872">
        <w:rPr>
          <w:rFonts w:eastAsia="Arial" w:cstheme="minorHAnsi"/>
          <w:color w:val="auto"/>
        </w:rPr>
        <w:t xml:space="preserve">entire </w:t>
      </w:r>
      <w:r w:rsidR="004A0749" w:rsidRPr="00D27FF2">
        <w:rPr>
          <w:rFonts w:eastAsia="Arial" w:cstheme="minorHAnsi"/>
          <w:color w:val="auto"/>
        </w:rPr>
        <w:t>border, the placement of the acrylic stent, and the post-operative instruction improved both the stability of the matrix and the healing during the first days, which represent the most critical phase of the healing period</w:t>
      </w:r>
      <w:r w:rsidR="00EA4271" w:rsidRPr="00D27FF2">
        <w:rPr>
          <w:rFonts w:eastAsia="Arial" w:cstheme="minorHAnsi"/>
          <w:color w:val="auto"/>
        </w:rPr>
        <w:t>.</w:t>
      </w:r>
      <w:r w:rsidR="0096191B" w:rsidRPr="00D27FF2">
        <w:rPr>
          <w:rFonts w:eastAsia="Arial" w:cstheme="minorHAnsi"/>
          <w:color w:val="auto"/>
        </w:rPr>
        <w:t xml:space="preserve"> </w:t>
      </w:r>
    </w:p>
    <w:p w14:paraId="5EEAFE2E" w14:textId="77777777" w:rsidR="00B17AB1" w:rsidRPr="00D27FF2" w:rsidRDefault="00B17AB1" w:rsidP="00DD24C7">
      <w:pPr>
        <w:ind w:right="585"/>
        <w:jc w:val="left"/>
        <w:rPr>
          <w:rFonts w:eastAsia="Arial" w:cstheme="minorHAnsi"/>
          <w:color w:val="auto"/>
        </w:rPr>
      </w:pPr>
    </w:p>
    <w:p w14:paraId="373A4732" w14:textId="7DBC9487" w:rsidR="00856872" w:rsidRDefault="00EA4271" w:rsidP="00DD24C7">
      <w:pPr>
        <w:ind w:right="585"/>
        <w:jc w:val="left"/>
        <w:rPr>
          <w:rFonts w:eastAsia="Arial" w:cstheme="minorHAnsi"/>
          <w:color w:val="auto"/>
        </w:rPr>
      </w:pPr>
      <w:r w:rsidRPr="00D27FF2">
        <w:rPr>
          <w:rFonts w:eastAsia="Arial" w:cstheme="minorHAnsi"/>
          <w:color w:val="auto"/>
        </w:rPr>
        <w:t xml:space="preserve">Wei and Laurell, in 2001, in a clinical and a histological study performed on 12 patients, compared the increment of adherent mucosa in two groups: the first composed </w:t>
      </w:r>
      <w:r w:rsidR="00856872">
        <w:rPr>
          <w:rFonts w:eastAsia="Arial" w:cstheme="minorHAnsi"/>
          <w:color w:val="auto"/>
        </w:rPr>
        <w:t>of</w:t>
      </w:r>
      <w:r w:rsidR="00856872" w:rsidRPr="00D27FF2">
        <w:rPr>
          <w:rFonts w:eastAsia="Arial" w:cstheme="minorHAnsi"/>
          <w:color w:val="auto"/>
        </w:rPr>
        <w:t xml:space="preserve"> </w:t>
      </w:r>
      <w:r w:rsidRPr="00D27FF2">
        <w:rPr>
          <w:rFonts w:eastAsia="Arial" w:cstheme="minorHAnsi"/>
          <w:color w:val="auto"/>
        </w:rPr>
        <w:t>6 patients receiving an autologous graft while the second</w:t>
      </w:r>
      <w:r w:rsidR="00856872">
        <w:rPr>
          <w:rFonts w:eastAsia="Arial" w:cstheme="minorHAnsi"/>
          <w:color w:val="auto"/>
        </w:rPr>
        <w:t xml:space="preserve">, </w:t>
      </w:r>
      <w:r w:rsidRPr="00D27FF2">
        <w:rPr>
          <w:rFonts w:eastAsia="Arial" w:cstheme="minorHAnsi"/>
          <w:color w:val="auto"/>
        </w:rPr>
        <w:t>an allogeneic one</w:t>
      </w:r>
      <w:r w:rsidR="00D27FF2">
        <w:rPr>
          <w:rFonts w:eastAsia="Arial" w:cstheme="minorHAnsi"/>
          <w:color w:val="auto"/>
        </w:rPr>
        <w:t xml:space="preserve"> </w:t>
      </w:r>
      <w:r w:rsidR="00D27FF2" w:rsidRPr="00D27FF2">
        <w:rPr>
          <w:rFonts w:eastAsia="Arial" w:cstheme="minorHAnsi"/>
          <w:color w:val="auto"/>
          <w:vertAlign w:val="superscript"/>
        </w:rPr>
        <w:t>14,15</w:t>
      </w:r>
      <w:r w:rsidRPr="00D27FF2">
        <w:rPr>
          <w:rFonts w:eastAsia="Arial" w:cstheme="minorHAnsi"/>
          <w:color w:val="auto"/>
        </w:rPr>
        <w:t>. They observed an increment of adherent mucosa in both groups, but they noticed how the gain was very poor using the allogeneic graft. This was caused by an excessive shrinkage of the graft in the post-operative period. The histological analysis showed that a tissue very similar to scar tissue</w:t>
      </w:r>
      <w:r w:rsidR="00856872">
        <w:rPr>
          <w:rFonts w:eastAsia="Arial" w:cstheme="minorHAnsi"/>
          <w:color w:val="auto"/>
        </w:rPr>
        <w:t xml:space="preserve"> and </w:t>
      </w:r>
      <w:r w:rsidRPr="00D27FF2">
        <w:rPr>
          <w:rFonts w:eastAsia="Arial" w:cstheme="minorHAnsi"/>
          <w:color w:val="auto"/>
        </w:rPr>
        <w:t>incapable of inducing cellular differentiatio</w:t>
      </w:r>
      <w:bookmarkStart w:id="1" w:name="_GoBack"/>
      <w:bookmarkEnd w:id="1"/>
      <w:r w:rsidRPr="00D27FF2">
        <w:rPr>
          <w:rFonts w:eastAsia="Arial" w:cstheme="minorHAnsi"/>
          <w:color w:val="auto"/>
        </w:rPr>
        <w:t>n, characterized all grafted sites.</w:t>
      </w:r>
    </w:p>
    <w:p w14:paraId="78261867" w14:textId="424884F8" w:rsidR="00EA4271" w:rsidRPr="00D27FF2" w:rsidRDefault="008662BB" w:rsidP="00DD24C7">
      <w:pPr>
        <w:ind w:right="585"/>
        <w:jc w:val="left"/>
        <w:rPr>
          <w:rFonts w:eastAsia="Arial" w:cstheme="minorHAnsi"/>
          <w:color w:val="auto"/>
        </w:rPr>
      </w:pPr>
      <w:r w:rsidRPr="00D27FF2">
        <w:rPr>
          <w:rFonts w:eastAsia="Arial" w:cstheme="minorHAnsi"/>
          <w:color w:val="auto"/>
        </w:rPr>
        <w:br/>
        <w:t xml:space="preserve">Shrinkage and thickness are two of the most important parameters concerning soft tissue regenerative techniques. </w:t>
      </w:r>
      <w:r w:rsidR="00EA4271" w:rsidRPr="00D27FF2">
        <w:rPr>
          <w:rFonts w:eastAsia="Arial" w:cstheme="minorHAnsi"/>
          <w:color w:val="auto"/>
        </w:rPr>
        <w:t>One of the most important issue</w:t>
      </w:r>
      <w:r w:rsidR="00856872">
        <w:rPr>
          <w:rFonts w:eastAsia="Arial" w:cstheme="minorHAnsi"/>
          <w:color w:val="auto"/>
        </w:rPr>
        <w:t>s</w:t>
      </w:r>
      <w:r w:rsidR="00EA4271" w:rsidRPr="00D27FF2">
        <w:rPr>
          <w:rFonts w:eastAsia="Arial" w:cstheme="minorHAnsi"/>
          <w:color w:val="auto"/>
        </w:rPr>
        <w:t xml:space="preserve"> when using the allogeneic material is the fast resorption </w:t>
      </w:r>
      <w:r w:rsidR="00EA4271" w:rsidRPr="00D27FF2">
        <w:rPr>
          <w:rFonts w:eastAsia="Arial" w:cstheme="minorHAnsi"/>
          <w:color w:val="auto"/>
          <w:vertAlign w:val="superscript"/>
        </w:rPr>
        <w:t>1</w:t>
      </w:r>
      <w:r w:rsidR="001A0A29" w:rsidRPr="00D27FF2">
        <w:rPr>
          <w:rFonts w:eastAsia="Arial" w:cstheme="minorHAnsi"/>
          <w:color w:val="auto"/>
          <w:vertAlign w:val="superscript"/>
        </w:rPr>
        <w:t>4</w:t>
      </w:r>
      <w:r w:rsidR="00EA4271" w:rsidRPr="00D27FF2">
        <w:rPr>
          <w:rFonts w:eastAsia="Arial" w:cstheme="minorHAnsi"/>
          <w:color w:val="auto"/>
          <w:vertAlign w:val="superscript"/>
        </w:rPr>
        <w:t>,1</w:t>
      </w:r>
      <w:r w:rsidR="001A0A29" w:rsidRPr="00D27FF2">
        <w:rPr>
          <w:rFonts w:eastAsia="Arial" w:cstheme="minorHAnsi"/>
          <w:color w:val="auto"/>
          <w:vertAlign w:val="superscript"/>
        </w:rPr>
        <w:t>5</w:t>
      </w:r>
      <w:r w:rsidR="00EA4271" w:rsidRPr="00D27FF2">
        <w:rPr>
          <w:rFonts w:eastAsia="Arial" w:cstheme="minorHAnsi"/>
          <w:color w:val="auto"/>
        </w:rPr>
        <w:t xml:space="preserve">, which leads to a disturbed healing. As for </w:t>
      </w:r>
      <w:r w:rsidR="00856872">
        <w:rPr>
          <w:rFonts w:eastAsia="Arial" w:cstheme="minorHAnsi"/>
          <w:color w:val="auto"/>
        </w:rPr>
        <w:t xml:space="preserve">the </w:t>
      </w:r>
      <w:r w:rsidR="00EA4271" w:rsidRPr="00D27FF2">
        <w:rPr>
          <w:rFonts w:eastAsia="Arial" w:cstheme="minorHAnsi"/>
          <w:color w:val="auto"/>
        </w:rPr>
        <w:t>connective tissue graft, the epithelialization of the acellular matrices starts from the surrounding tissue proliferation. To gain keratinized tissue</w:t>
      </w:r>
      <w:r w:rsidR="00856872">
        <w:rPr>
          <w:rFonts w:eastAsia="Arial" w:cstheme="minorHAnsi"/>
          <w:color w:val="auto"/>
        </w:rPr>
        <w:t>,</w:t>
      </w:r>
      <w:r w:rsidR="00EA4271" w:rsidRPr="00D27FF2">
        <w:rPr>
          <w:rFonts w:eastAsia="Arial" w:cstheme="minorHAnsi"/>
          <w:color w:val="auto"/>
        </w:rPr>
        <w:t xml:space="preserve"> it</w:t>
      </w:r>
      <w:r w:rsidR="00856872">
        <w:rPr>
          <w:rFonts w:eastAsia="Arial" w:cstheme="minorHAnsi"/>
          <w:color w:val="auto"/>
        </w:rPr>
        <w:t xml:space="preserve"> is</w:t>
      </w:r>
      <w:r w:rsidR="00EA4271" w:rsidRPr="00D27FF2">
        <w:rPr>
          <w:rFonts w:eastAsia="Arial" w:cstheme="minorHAnsi"/>
          <w:color w:val="auto"/>
        </w:rPr>
        <w:t xml:space="preserve"> necessary to put the borders of the graft </w:t>
      </w:r>
      <w:r w:rsidR="00856872" w:rsidRPr="00500117">
        <w:rPr>
          <w:rFonts w:eastAsia="Arial" w:cstheme="minorHAnsi"/>
          <w:color w:val="auto"/>
        </w:rPr>
        <w:t xml:space="preserve">in contact </w:t>
      </w:r>
      <w:r w:rsidR="00EA4271" w:rsidRPr="00D27FF2">
        <w:rPr>
          <w:rFonts w:eastAsia="Arial" w:cstheme="minorHAnsi"/>
          <w:color w:val="auto"/>
        </w:rPr>
        <w:t xml:space="preserve">with the host's keratinized mucosa </w:t>
      </w:r>
      <w:r w:rsidR="00EA4271" w:rsidRPr="00D27FF2">
        <w:rPr>
          <w:rFonts w:eastAsia="Arial" w:cstheme="minorHAnsi"/>
          <w:color w:val="auto"/>
          <w:vertAlign w:val="superscript"/>
        </w:rPr>
        <w:t>1</w:t>
      </w:r>
      <w:r w:rsidR="001A0A29" w:rsidRPr="00D27FF2">
        <w:rPr>
          <w:rFonts w:eastAsia="Arial" w:cstheme="minorHAnsi"/>
          <w:color w:val="auto"/>
          <w:vertAlign w:val="superscript"/>
        </w:rPr>
        <w:t>6</w:t>
      </w:r>
      <w:r w:rsidR="00EA4271" w:rsidRPr="00D27FF2">
        <w:rPr>
          <w:rFonts w:eastAsia="Arial" w:cstheme="minorHAnsi"/>
          <w:color w:val="auto"/>
        </w:rPr>
        <w:t xml:space="preserve">. Sanz </w:t>
      </w:r>
      <w:r w:rsidR="00EA4271" w:rsidRPr="00D27FF2">
        <w:rPr>
          <w:rFonts w:eastAsia="Arial" w:cstheme="minorHAnsi"/>
          <w:i/>
          <w:color w:val="auto"/>
        </w:rPr>
        <w:t>et al.</w:t>
      </w:r>
      <w:r w:rsidR="00EA4271" w:rsidRPr="00D27FF2">
        <w:rPr>
          <w:rFonts w:eastAsia="Arial" w:cstheme="minorHAnsi"/>
          <w:color w:val="auto"/>
        </w:rPr>
        <w:t xml:space="preserve"> in 2009 confirmed the reliability of xenogeneic collagen matrices, which provided predictable and satisfactory results. They evaluate</w:t>
      </w:r>
      <w:r w:rsidR="00856872">
        <w:rPr>
          <w:rFonts w:eastAsia="Arial" w:cstheme="minorHAnsi"/>
          <w:color w:val="auto"/>
        </w:rPr>
        <w:t>d</w:t>
      </w:r>
      <w:r w:rsidR="00EA4271" w:rsidRPr="00D27FF2">
        <w:rPr>
          <w:rFonts w:eastAsia="Arial" w:cstheme="minorHAnsi"/>
          <w:color w:val="auto"/>
        </w:rPr>
        <w:t>, using a porcine derived collagen matrix, the efficacy in gaining keratinized tissue in comparison with an autologous graft. After 6 months</w:t>
      </w:r>
      <w:r w:rsidR="00856872">
        <w:rPr>
          <w:rFonts w:eastAsia="Arial" w:cstheme="minorHAnsi"/>
          <w:color w:val="auto"/>
        </w:rPr>
        <w:t>,</w:t>
      </w:r>
      <w:r w:rsidR="00EA4271" w:rsidRPr="00D27FF2">
        <w:rPr>
          <w:rFonts w:eastAsia="Arial" w:cstheme="minorHAnsi"/>
          <w:color w:val="auto"/>
        </w:rPr>
        <w:t xml:space="preserve"> the data collected in both groups were </w:t>
      </w:r>
      <w:r w:rsidR="00856872">
        <w:rPr>
          <w:rFonts w:eastAsia="Arial" w:cstheme="minorHAnsi"/>
          <w:color w:val="auto"/>
        </w:rPr>
        <w:t xml:space="preserve">nearly </w:t>
      </w:r>
      <w:r w:rsidR="00D779E5">
        <w:rPr>
          <w:rFonts w:eastAsia="Arial" w:cstheme="minorHAnsi"/>
          <w:color w:val="auto"/>
        </w:rPr>
        <w:t>the same</w:t>
      </w:r>
      <w:r w:rsidR="00EA4271" w:rsidRPr="00D27FF2">
        <w:rPr>
          <w:rFonts w:eastAsia="Arial" w:cstheme="minorHAnsi"/>
          <w:color w:val="auto"/>
        </w:rPr>
        <w:t xml:space="preserve">, showing an insignificant statistical variance (60% shrinkage for the autologous and 67% for the xenogeneic material) </w:t>
      </w:r>
      <w:r w:rsidR="00EA4271" w:rsidRPr="00D27FF2">
        <w:rPr>
          <w:rFonts w:eastAsia="Arial" w:cstheme="minorHAnsi"/>
          <w:color w:val="auto"/>
          <w:vertAlign w:val="superscript"/>
        </w:rPr>
        <w:t>1</w:t>
      </w:r>
      <w:r w:rsidR="001A0A29" w:rsidRPr="00D27FF2">
        <w:rPr>
          <w:rFonts w:eastAsia="Arial" w:cstheme="minorHAnsi"/>
          <w:color w:val="auto"/>
          <w:vertAlign w:val="superscript"/>
        </w:rPr>
        <w:t>7</w:t>
      </w:r>
      <w:r w:rsidR="00A45808" w:rsidRPr="00D27FF2">
        <w:rPr>
          <w:rFonts w:eastAsia="Arial" w:cstheme="minorHAnsi"/>
          <w:color w:val="auto"/>
        </w:rPr>
        <w:t xml:space="preserve">. The similarity of </w:t>
      </w:r>
      <w:r w:rsidR="00D779E5">
        <w:rPr>
          <w:rFonts w:eastAsia="Arial" w:cstheme="minorHAnsi"/>
          <w:color w:val="auto"/>
        </w:rPr>
        <w:t xml:space="preserve">the </w:t>
      </w:r>
      <w:r w:rsidR="00A45808" w:rsidRPr="00D27FF2">
        <w:rPr>
          <w:rFonts w:eastAsia="Arial" w:cstheme="minorHAnsi"/>
          <w:color w:val="auto"/>
        </w:rPr>
        <w:t>results between</w:t>
      </w:r>
      <w:r w:rsidR="00856872">
        <w:rPr>
          <w:rFonts w:eastAsia="Arial" w:cstheme="minorHAnsi"/>
          <w:color w:val="auto"/>
        </w:rPr>
        <w:t xml:space="preserve"> the</w:t>
      </w:r>
      <w:r w:rsidR="00A45808" w:rsidRPr="00D27FF2">
        <w:rPr>
          <w:rFonts w:eastAsia="Arial" w:cstheme="minorHAnsi"/>
          <w:color w:val="auto"/>
        </w:rPr>
        <w:t xml:space="preserve"> porcine and autograft groups suggest</w:t>
      </w:r>
      <w:r w:rsidR="00856872">
        <w:rPr>
          <w:rFonts w:eastAsia="Arial" w:cstheme="minorHAnsi"/>
          <w:color w:val="auto"/>
        </w:rPr>
        <w:t xml:space="preserve"> </w:t>
      </w:r>
      <w:r w:rsidR="00A45808" w:rsidRPr="00D27FF2">
        <w:rPr>
          <w:rFonts w:eastAsia="Arial" w:cstheme="minorHAnsi"/>
          <w:color w:val="auto"/>
        </w:rPr>
        <w:t xml:space="preserve">how this technique </w:t>
      </w:r>
      <w:r w:rsidR="00856872">
        <w:rPr>
          <w:rFonts w:eastAsia="Arial" w:cstheme="minorHAnsi"/>
          <w:color w:val="auto"/>
        </w:rPr>
        <w:t>is</w:t>
      </w:r>
      <w:r w:rsidR="00856872" w:rsidRPr="00D27FF2">
        <w:rPr>
          <w:rFonts w:eastAsia="Arial" w:cstheme="minorHAnsi"/>
          <w:color w:val="auto"/>
        </w:rPr>
        <w:t xml:space="preserve"> </w:t>
      </w:r>
      <w:r w:rsidR="00A45808" w:rsidRPr="00D27FF2">
        <w:rPr>
          <w:rFonts w:eastAsia="Arial" w:cstheme="minorHAnsi"/>
          <w:color w:val="auto"/>
        </w:rPr>
        <w:t xml:space="preserve">not only comparable to the gold standard </w:t>
      </w:r>
      <w:r w:rsidR="00856872">
        <w:rPr>
          <w:rFonts w:eastAsia="Arial" w:cstheme="minorHAnsi"/>
          <w:color w:val="auto"/>
        </w:rPr>
        <w:t>technique</w:t>
      </w:r>
      <w:r w:rsidR="00A45808" w:rsidRPr="00D27FF2">
        <w:rPr>
          <w:rFonts w:eastAsia="Arial" w:cstheme="minorHAnsi"/>
          <w:color w:val="auto"/>
        </w:rPr>
        <w:t xml:space="preserve">, but </w:t>
      </w:r>
      <w:r w:rsidR="00856872">
        <w:rPr>
          <w:rFonts w:eastAsia="Arial" w:cstheme="minorHAnsi"/>
          <w:color w:val="auto"/>
        </w:rPr>
        <w:t xml:space="preserve">is </w:t>
      </w:r>
      <w:r w:rsidR="00A45808" w:rsidRPr="00D27FF2">
        <w:rPr>
          <w:rFonts w:eastAsia="Arial" w:cstheme="minorHAnsi"/>
          <w:color w:val="auto"/>
        </w:rPr>
        <w:t xml:space="preserve">also </w:t>
      </w:r>
      <w:r w:rsidR="00856872">
        <w:rPr>
          <w:rFonts w:eastAsia="Arial" w:cstheme="minorHAnsi"/>
          <w:color w:val="auto"/>
        </w:rPr>
        <w:t xml:space="preserve">capable of </w:t>
      </w:r>
      <w:r w:rsidR="00A45808" w:rsidRPr="00D27FF2">
        <w:rPr>
          <w:rFonts w:eastAsia="Arial" w:cstheme="minorHAnsi"/>
          <w:color w:val="auto"/>
        </w:rPr>
        <w:t>reducing morbidity</w:t>
      </w:r>
      <w:r w:rsidR="009D1A33">
        <w:rPr>
          <w:rFonts w:eastAsia="Arial" w:cstheme="minorHAnsi"/>
          <w:color w:val="auto"/>
        </w:rPr>
        <w:t xml:space="preserve"> and </w:t>
      </w:r>
      <w:r w:rsidR="00A45808" w:rsidRPr="00D27FF2">
        <w:rPr>
          <w:rFonts w:eastAsia="Arial" w:cstheme="minorHAnsi"/>
          <w:color w:val="auto"/>
        </w:rPr>
        <w:t>intra-operative times</w:t>
      </w:r>
      <w:r w:rsidR="00856872">
        <w:rPr>
          <w:rFonts w:eastAsia="Arial" w:cstheme="minorHAnsi"/>
          <w:color w:val="auto"/>
        </w:rPr>
        <w:t xml:space="preserve">, </w:t>
      </w:r>
      <w:r w:rsidR="00A45808" w:rsidRPr="00D27FF2">
        <w:rPr>
          <w:rFonts w:eastAsia="Arial" w:cstheme="minorHAnsi"/>
          <w:color w:val="auto"/>
        </w:rPr>
        <w:t>and avoiding the need of a donor site</w:t>
      </w:r>
      <w:r w:rsidR="00EA4271" w:rsidRPr="00D27FF2">
        <w:rPr>
          <w:rFonts w:eastAsia="Arial" w:cstheme="minorHAnsi"/>
          <w:color w:val="auto"/>
        </w:rPr>
        <w:t>.</w:t>
      </w:r>
      <w:r w:rsidR="00A45808" w:rsidRPr="00D27FF2">
        <w:rPr>
          <w:rFonts w:eastAsia="Arial" w:cstheme="minorHAnsi"/>
          <w:color w:val="auto"/>
        </w:rPr>
        <w:t xml:space="preserve"> This </w:t>
      </w:r>
      <w:r w:rsidR="009D1A33">
        <w:rPr>
          <w:rFonts w:eastAsia="Arial" w:cstheme="minorHAnsi"/>
          <w:color w:val="auto"/>
        </w:rPr>
        <w:t>represents a</w:t>
      </w:r>
      <w:r w:rsidR="00A45808" w:rsidRPr="00D27FF2">
        <w:rPr>
          <w:rFonts w:eastAsia="Arial" w:cstheme="minorHAnsi"/>
          <w:color w:val="auto"/>
        </w:rPr>
        <w:t xml:space="preserve"> significant point compared to the classic</w:t>
      </w:r>
      <w:r w:rsidR="00856872">
        <w:rPr>
          <w:rFonts w:eastAsia="Arial" w:cstheme="minorHAnsi"/>
          <w:color w:val="auto"/>
        </w:rPr>
        <w:t>,</w:t>
      </w:r>
      <w:r w:rsidR="00A45808" w:rsidRPr="00D27FF2">
        <w:rPr>
          <w:rFonts w:eastAsia="Arial" w:cstheme="minorHAnsi"/>
          <w:color w:val="auto"/>
        </w:rPr>
        <w:t xml:space="preserve"> existing method.</w:t>
      </w:r>
      <w:r w:rsidRPr="00D27FF2">
        <w:rPr>
          <w:rFonts w:eastAsia="Arial" w:cstheme="minorHAnsi"/>
          <w:color w:val="auto"/>
        </w:rPr>
        <w:t xml:space="preserve"> </w:t>
      </w:r>
      <w:r w:rsidR="00A45808" w:rsidRPr="00D27FF2">
        <w:rPr>
          <w:rFonts w:eastAsia="Arial" w:cstheme="minorHAnsi"/>
          <w:color w:val="auto"/>
        </w:rPr>
        <w:t xml:space="preserve">In the present paper similar data were collected, even if the absence of a control group represented a limitation of the study. </w:t>
      </w:r>
    </w:p>
    <w:p w14:paraId="6883249F" w14:textId="77777777" w:rsidR="00B17AB1" w:rsidRPr="00D27FF2" w:rsidRDefault="00B17AB1" w:rsidP="00DD24C7">
      <w:pPr>
        <w:ind w:right="585"/>
        <w:jc w:val="left"/>
        <w:rPr>
          <w:rFonts w:eastAsia="Arial" w:cstheme="minorHAnsi"/>
          <w:color w:val="auto"/>
        </w:rPr>
      </w:pPr>
    </w:p>
    <w:p w14:paraId="5DE349F3" w14:textId="63A439B4" w:rsidR="00EA4271" w:rsidRPr="00D27FF2" w:rsidRDefault="009D1A33" w:rsidP="00DD24C7">
      <w:pPr>
        <w:ind w:right="585"/>
        <w:jc w:val="left"/>
        <w:rPr>
          <w:rFonts w:eastAsia="Arial" w:cstheme="minorHAnsi"/>
          <w:color w:val="auto"/>
        </w:rPr>
      </w:pPr>
      <w:r>
        <w:rPr>
          <w:rFonts w:eastAsia="Arial" w:cstheme="minorHAnsi"/>
          <w:color w:val="auto"/>
        </w:rPr>
        <w:t>The</w:t>
      </w:r>
      <w:r w:rsidR="00EA4271" w:rsidRPr="00D27FF2">
        <w:rPr>
          <w:rFonts w:eastAsia="Arial" w:cstheme="minorHAnsi"/>
          <w:color w:val="auto"/>
        </w:rPr>
        <w:t xml:space="preserve"> results</w:t>
      </w:r>
      <w:r>
        <w:rPr>
          <w:rFonts w:eastAsia="Arial" w:cstheme="minorHAnsi"/>
          <w:color w:val="auto"/>
        </w:rPr>
        <w:t xml:space="preserve"> presented here</w:t>
      </w:r>
      <w:r w:rsidR="00EA4271" w:rsidRPr="00D27FF2">
        <w:rPr>
          <w:rFonts w:eastAsia="Arial" w:cstheme="minorHAnsi"/>
          <w:color w:val="auto"/>
        </w:rPr>
        <w:t xml:space="preserve"> can be considered satisfactory </w:t>
      </w:r>
      <w:r w:rsidR="00856872">
        <w:rPr>
          <w:rFonts w:eastAsia="Arial" w:cstheme="minorHAnsi"/>
          <w:color w:val="auto"/>
        </w:rPr>
        <w:t>for</w:t>
      </w:r>
      <w:r w:rsidR="00EA4271" w:rsidRPr="00D27FF2">
        <w:rPr>
          <w:rFonts w:eastAsia="Arial" w:cstheme="minorHAnsi"/>
          <w:color w:val="auto"/>
        </w:rPr>
        <w:t xml:space="preserve"> the set endpoints, according to the other authors.</w:t>
      </w:r>
      <w:r w:rsidR="00856872">
        <w:rPr>
          <w:rFonts w:eastAsia="Arial" w:cstheme="minorHAnsi"/>
          <w:color w:val="auto"/>
        </w:rPr>
        <w:t xml:space="preserve"> </w:t>
      </w:r>
      <w:r w:rsidR="00EA4271" w:rsidRPr="00D27FF2">
        <w:rPr>
          <w:rFonts w:eastAsia="Arial" w:cstheme="minorHAnsi"/>
          <w:color w:val="auto"/>
        </w:rPr>
        <w:t>In all the mentioned studies</w:t>
      </w:r>
      <w:r w:rsidR="00856872">
        <w:rPr>
          <w:rFonts w:eastAsia="Arial" w:cstheme="minorHAnsi"/>
          <w:color w:val="auto"/>
        </w:rPr>
        <w:t xml:space="preserve"> here</w:t>
      </w:r>
      <w:r w:rsidR="00EA4271" w:rsidRPr="00D27FF2">
        <w:rPr>
          <w:rFonts w:eastAsia="Arial" w:cstheme="minorHAnsi"/>
          <w:color w:val="auto"/>
        </w:rPr>
        <w:t>, including the present</w:t>
      </w:r>
      <w:r w:rsidR="0008268D">
        <w:rPr>
          <w:rFonts w:eastAsia="Arial" w:cstheme="minorHAnsi"/>
          <w:color w:val="auto"/>
        </w:rPr>
        <w:t xml:space="preserve"> study</w:t>
      </w:r>
      <w:r w:rsidR="00EA4271" w:rsidRPr="00D27FF2">
        <w:rPr>
          <w:rFonts w:eastAsia="Arial" w:cstheme="minorHAnsi"/>
          <w:color w:val="auto"/>
        </w:rPr>
        <w:t>, one factor is particularly highlighted concerning the post-operative course: the great decrease in morbidity</w:t>
      </w:r>
      <w:r w:rsidR="00EA4271" w:rsidRPr="00D27FF2">
        <w:rPr>
          <w:rFonts w:eastAsia="Arial" w:cstheme="minorHAnsi"/>
          <w:color w:val="auto"/>
          <w:vertAlign w:val="superscript"/>
        </w:rPr>
        <w:t>1</w:t>
      </w:r>
      <w:r w:rsidR="001A0A29" w:rsidRPr="00D27FF2">
        <w:rPr>
          <w:rFonts w:eastAsia="Arial" w:cstheme="minorHAnsi"/>
          <w:color w:val="auto"/>
          <w:vertAlign w:val="superscript"/>
        </w:rPr>
        <w:t>6</w:t>
      </w:r>
      <w:r w:rsidR="00EA4271" w:rsidRPr="00D27FF2">
        <w:rPr>
          <w:rFonts w:eastAsia="Arial" w:cstheme="minorHAnsi"/>
          <w:color w:val="auto"/>
          <w:vertAlign w:val="superscript"/>
        </w:rPr>
        <w:t>,1</w:t>
      </w:r>
      <w:r w:rsidR="001A0A29" w:rsidRPr="00D27FF2">
        <w:rPr>
          <w:rFonts w:eastAsia="Arial" w:cstheme="minorHAnsi"/>
          <w:color w:val="auto"/>
          <w:vertAlign w:val="superscript"/>
        </w:rPr>
        <w:t>7</w:t>
      </w:r>
      <w:r w:rsidR="00EA4271" w:rsidRPr="00D27FF2">
        <w:rPr>
          <w:rFonts w:eastAsia="Arial" w:cstheme="minorHAnsi"/>
          <w:color w:val="auto"/>
        </w:rPr>
        <w:t>.</w:t>
      </w:r>
      <w:r w:rsidR="00D779E5">
        <w:rPr>
          <w:rFonts w:eastAsia="Arial" w:cstheme="minorHAnsi"/>
          <w:color w:val="auto"/>
        </w:rPr>
        <w:t xml:space="preserve"> </w:t>
      </w:r>
      <w:r w:rsidR="00EA4271" w:rsidRPr="00D27FF2">
        <w:rPr>
          <w:rFonts w:eastAsia="Arial" w:cstheme="minorHAnsi"/>
          <w:color w:val="auto"/>
        </w:rPr>
        <w:t xml:space="preserve">The xenogeneic material is very easy to use and handle. </w:t>
      </w:r>
      <w:r w:rsidR="00EA4271" w:rsidRPr="00D27FF2">
        <w:rPr>
          <w:rFonts w:eastAsia="Arial" w:cstheme="minorHAnsi"/>
          <w:color w:val="auto"/>
        </w:rPr>
        <w:lastRenderedPageBreak/>
        <w:t xml:space="preserve">The average time of </w:t>
      </w:r>
      <w:r w:rsidR="001D1BAC" w:rsidRPr="00D27FF2">
        <w:rPr>
          <w:rFonts w:eastAsia="Arial" w:cstheme="minorHAnsi"/>
          <w:color w:val="auto"/>
        </w:rPr>
        <w:t>surgery is</w:t>
      </w:r>
      <w:r w:rsidR="00EA4271" w:rsidRPr="00D27FF2">
        <w:rPr>
          <w:rFonts w:eastAsia="Arial" w:cstheme="minorHAnsi"/>
          <w:color w:val="auto"/>
        </w:rPr>
        <w:t xml:space="preserve"> abou</w:t>
      </w:r>
      <w:r w:rsidR="00206EA0" w:rsidRPr="00D27FF2">
        <w:rPr>
          <w:rFonts w:eastAsia="Arial" w:cstheme="minorHAnsi"/>
          <w:color w:val="auto"/>
        </w:rPr>
        <w:t>t 30 minutes (excluding anesthes</w:t>
      </w:r>
      <w:r w:rsidR="00EA4271" w:rsidRPr="00D27FF2">
        <w:rPr>
          <w:rFonts w:eastAsia="Arial" w:cstheme="minorHAnsi"/>
          <w:color w:val="auto"/>
        </w:rPr>
        <w:t>ia)</w:t>
      </w:r>
      <w:r w:rsidR="00EA4271" w:rsidRPr="00D27FF2">
        <w:rPr>
          <w:rFonts w:eastAsia="Arial" w:cstheme="minorHAnsi"/>
          <w:color w:val="auto"/>
          <w:vertAlign w:val="superscript"/>
        </w:rPr>
        <w:t>1</w:t>
      </w:r>
      <w:r w:rsidR="001A0A29" w:rsidRPr="00D27FF2">
        <w:rPr>
          <w:rFonts w:eastAsia="Arial" w:cstheme="minorHAnsi"/>
          <w:color w:val="auto"/>
          <w:vertAlign w:val="superscript"/>
        </w:rPr>
        <w:t>7</w:t>
      </w:r>
      <w:r w:rsidR="00EA4271" w:rsidRPr="00D27FF2">
        <w:rPr>
          <w:rFonts w:eastAsia="Arial" w:cstheme="minorHAnsi"/>
          <w:color w:val="auto"/>
        </w:rPr>
        <w:t>.</w:t>
      </w:r>
      <w:r w:rsidR="00D779E5">
        <w:rPr>
          <w:rFonts w:eastAsia="Arial" w:cstheme="minorHAnsi"/>
          <w:color w:val="auto"/>
        </w:rPr>
        <w:t xml:space="preserve"> </w:t>
      </w:r>
      <w:r w:rsidR="00EA4271" w:rsidRPr="00D27FF2">
        <w:rPr>
          <w:rFonts w:eastAsia="Arial" w:cstheme="minorHAnsi"/>
          <w:color w:val="auto"/>
        </w:rPr>
        <w:t xml:space="preserve">Furthermore, all grafted sites showed, once the healing was completed, an optimal integration with the surrounding area, and </w:t>
      </w:r>
      <w:r w:rsidR="00D779E5">
        <w:rPr>
          <w:rFonts w:eastAsia="Arial" w:cstheme="minorHAnsi"/>
          <w:color w:val="auto"/>
        </w:rPr>
        <w:t xml:space="preserve">a </w:t>
      </w:r>
      <w:r w:rsidR="00EA4271" w:rsidRPr="00D27FF2">
        <w:rPr>
          <w:rFonts w:eastAsia="Arial" w:cstheme="minorHAnsi"/>
          <w:color w:val="auto"/>
        </w:rPr>
        <w:t xml:space="preserve">good aesthetic profile, </w:t>
      </w:r>
      <w:r w:rsidR="00D779E5">
        <w:rPr>
          <w:rFonts w:eastAsia="Arial" w:cstheme="minorHAnsi"/>
          <w:color w:val="auto"/>
        </w:rPr>
        <w:t>as compared to previous studies</w:t>
      </w:r>
      <w:r w:rsidR="001A0A29" w:rsidRPr="00D27FF2">
        <w:rPr>
          <w:rFonts w:eastAsia="Arial" w:cstheme="minorHAnsi"/>
          <w:color w:val="auto"/>
          <w:vertAlign w:val="superscript"/>
        </w:rPr>
        <w:t>8</w:t>
      </w:r>
      <w:r w:rsidR="00EA4271" w:rsidRPr="00D27FF2">
        <w:rPr>
          <w:rFonts w:eastAsia="Arial" w:cstheme="minorHAnsi"/>
          <w:color w:val="auto"/>
          <w:vertAlign w:val="superscript"/>
        </w:rPr>
        <w:t>,</w:t>
      </w:r>
      <w:r w:rsidR="001A0A29" w:rsidRPr="00D27FF2">
        <w:rPr>
          <w:rFonts w:eastAsia="Arial" w:cstheme="minorHAnsi"/>
          <w:color w:val="auto"/>
          <w:vertAlign w:val="superscript"/>
        </w:rPr>
        <w:t>12</w:t>
      </w:r>
      <w:r w:rsidR="00EA4271" w:rsidRPr="00D27FF2">
        <w:rPr>
          <w:rFonts w:eastAsia="Arial" w:cstheme="minorHAnsi"/>
          <w:color w:val="auto"/>
          <w:vertAlign w:val="superscript"/>
        </w:rPr>
        <w:t>,1</w:t>
      </w:r>
      <w:r w:rsidR="001A0A29" w:rsidRPr="00D27FF2">
        <w:rPr>
          <w:rFonts w:eastAsia="Arial" w:cstheme="minorHAnsi"/>
          <w:color w:val="auto"/>
          <w:vertAlign w:val="superscript"/>
        </w:rPr>
        <w:t>7</w:t>
      </w:r>
      <w:r w:rsidR="00EA4271" w:rsidRPr="00D27FF2">
        <w:rPr>
          <w:rFonts w:eastAsia="Arial" w:cstheme="minorHAnsi"/>
          <w:color w:val="auto"/>
        </w:rPr>
        <w:t>.</w:t>
      </w:r>
    </w:p>
    <w:p w14:paraId="7398CA50" w14:textId="77777777" w:rsidR="00B17AB1" w:rsidRPr="00D27FF2" w:rsidRDefault="00B17AB1" w:rsidP="00DD24C7">
      <w:pPr>
        <w:ind w:right="585"/>
        <w:jc w:val="left"/>
        <w:rPr>
          <w:rFonts w:eastAsia="Arial" w:cstheme="minorHAnsi"/>
          <w:color w:val="auto"/>
        </w:rPr>
      </w:pPr>
    </w:p>
    <w:p w14:paraId="47965380" w14:textId="72CCF8FA" w:rsidR="00AD58D4" w:rsidRPr="00D27FF2" w:rsidRDefault="00EA4271" w:rsidP="00DD24C7">
      <w:pPr>
        <w:jc w:val="left"/>
        <w:rPr>
          <w:rFonts w:eastAsia="Arial" w:cstheme="minorHAnsi"/>
          <w:color w:val="auto"/>
        </w:rPr>
      </w:pPr>
      <w:r w:rsidRPr="00D27FF2">
        <w:rPr>
          <w:rFonts w:eastAsia="Arial" w:cstheme="minorHAnsi"/>
          <w:color w:val="auto"/>
        </w:rPr>
        <w:t xml:space="preserve">The present study suggests how this type of collagen matrix can be used in patients needing a keratinized tissue augmentation </w:t>
      </w:r>
      <w:r w:rsidR="00D779E5">
        <w:rPr>
          <w:rFonts w:eastAsia="Arial" w:cstheme="minorHAnsi"/>
          <w:color w:val="auto"/>
        </w:rPr>
        <w:t>surrounding</w:t>
      </w:r>
      <w:r w:rsidR="00D779E5" w:rsidRPr="00D27FF2">
        <w:rPr>
          <w:rFonts w:eastAsia="Arial" w:cstheme="minorHAnsi"/>
          <w:color w:val="auto"/>
        </w:rPr>
        <w:t xml:space="preserve"> </w:t>
      </w:r>
      <w:r w:rsidRPr="00D27FF2">
        <w:rPr>
          <w:rFonts w:eastAsia="Arial" w:cstheme="minorHAnsi"/>
          <w:color w:val="auto"/>
        </w:rPr>
        <w:t>dental implants</w:t>
      </w:r>
      <w:r w:rsidR="00D779E5">
        <w:rPr>
          <w:rFonts w:eastAsia="Arial" w:cstheme="minorHAnsi"/>
          <w:color w:val="auto"/>
        </w:rPr>
        <w:t>, results in</w:t>
      </w:r>
      <w:r w:rsidR="00D779E5" w:rsidRPr="00D27FF2">
        <w:rPr>
          <w:rFonts w:eastAsia="Arial" w:cstheme="minorHAnsi"/>
          <w:color w:val="auto"/>
        </w:rPr>
        <w:t xml:space="preserve"> </w:t>
      </w:r>
      <w:r w:rsidR="0008268D">
        <w:rPr>
          <w:rFonts w:eastAsia="Arial" w:cstheme="minorHAnsi"/>
          <w:color w:val="auto"/>
        </w:rPr>
        <w:t xml:space="preserve">a </w:t>
      </w:r>
      <w:r w:rsidRPr="00D27FF2">
        <w:rPr>
          <w:rFonts w:eastAsia="Arial" w:cstheme="minorHAnsi"/>
          <w:color w:val="auto"/>
        </w:rPr>
        <w:t>great aesthetic outcome and</w:t>
      </w:r>
      <w:r w:rsidR="00D779E5">
        <w:rPr>
          <w:rFonts w:eastAsia="Arial" w:cstheme="minorHAnsi"/>
          <w:color w:val="auto"/>
        </w:rPr>
        <w:t xml:space="preserve"> causes very </w:t>
      </w:r>
      <w:r w:rsidRPr="00D27FF2">
        <w:rPr>
          <w:rFonts w:eastAsia="Arial" w:cstheme="minorHAnsi"/>
          <w:color w:val="auto"/>
        </w:rPr>
        <w:t>little pain.</w:t>
      </w:r>
      <w:r w:rsidR="00AD58D4" w:rsidRPr="00D27FF2">
        <w:rPr>
          <w:rFonts w:eastAsia="Arial" w:cstheme="minorHAnsi"/>
          <w:color w:val="auto"/>
        </w:rPr>
        <w:t xml:space="preserve"> Future studies should focus on the thickne</w:t>
      </w:r>
      <w:r w:rsidR="00FB6C57" w:rsidRPr="00D27FF2">
        <w:rPr>
          <w:rFonts w:eastAsia="Arial" w:cstheme="minorHAnsi"/>
          <w:color w:val="auto"/>
        </w:rPr>
        <w:t xml:space="preserve">ss of the collagen matrices, </w:t>
      </w:r>
      <w:r w:rsidR="00AD58D4" w:rsidRPr="00D27FF2">
        <w:rPr>
          <w:rFonts w:eastAsia="Arial" w:cstheme="minorHAnsi"/>
          <w:color w:val="auto"/>
        </w:rPr>
        <w:t>its long-term stability</w:t>
      </w:r>
      <w:r w:rsidR="00D779E5">
        <w:rPr>
          <w:rFonts w:eastAsia="Arial" w:cstheme="minorHAnsi"/>
          <w:color w:val="auto"/>
        </w:rPr>
        <w:t xml:space="preserve">, </w:t>
      </w:r>
      <w:r w:rsidR="00FB6C57" w:rsidRPr="00D27FF2">
        <w:rPr>
          <w:rFonts w:eastAsia="Arial" w:cstheme="minorHAnsi"/>
          <w:color w:val="auto"/>
        </w:rPr>
        <w:t>and its application in similar techniques in the intraoral district for keratinized augmentation</w:t>
      </w:r>
      <w:r w:rsidR="00AD58D4" w:rsidRPr="00D27FF2">
        <w:rPr>
          <w:rFonts w:eastAsia="Arial" w:cstheme="minorHAnsi"/>
          <w:color w:val="auto"/>
        </w:rPr>
        <w:t>.</w:t>
      </w:r>
      <w:r w:rsidR="00FB6C57" w:rsidRPr="00D27FF2">
        <w:rPr>
          <w:rFonts w:eastAsia="Arial" w:cstheme="minorHAnsi"/>
          <w:color w:val="auto"/>
        </w:rPr>
        <w:t xml:space="preserve"> </w:t>
      </w:r>
    </w:p>
    <w:p w14:paraId="6D0E39D4" w14:textId="77777777" w:rsidR="00014314" w:rsidRPr="00D27FF2" w:rsidRDefault="00014314" w:rsidP="00DD24C7">
      <w:pPr>
        <w:jc w:val="left"/>
        <w:rPr>
          <w:rFonts w:cstheme="minorHAnsi"/>
          <w:color w:val="auto"/>
        </w:rPr>
      </w:pPr>
    </w:p>
    <w:p w14:paraId="55CD5C2C" w14:textId="77777777" w:rsidR="00AA03DF" w:rsidRPr="00D27FF2" w:rsidRDefault="00AA03DF" w:rsidP="00DD24C7">
      <w:pPr>
        <w:pStyle w:val="NormalWeb"/>
        <w:spacing w:before="0" w:beforeAutospacing="0" w:after="0" w:afterAutospacing="0"/>
        <w:jc w:val="left"/>
        <w:rPr>
          <w:rFonts w:cstheme="minorHAnsi"/>
          <w:color w:val="auto"/>
        </w:rPr>
      </w:pPr>
      <w:r w:rsidRPr="00D27FF2">
        <w:rPr>
          <w:rFonts w:cstheme="minorHAnsi"/>
          <w:b/>
          <w:bCs/>
          <w:color w:val="auto"/>
        </w:rPr>
        <w:t>ACKNOWLEDGMENTS:</w:t>
      </w:r>
    </w:p>
    <w:p w14:paraId="4255DC06" w14:textId="4DE75A18" w:rsidR="008A1E7C" w:rsidRPr="00D27FF2" w:rsidRDefault="00206EA0" w:rsidP="00DD24C7">
      <w:pPr>
        <w:jc w:val="left"/>
        <w:rPr>
          <w:rFonts w:cstheme="minorHAnsi"/>
          <w:bCs/>
          <w:color w:val="auto"/>
        </w:rPr>
      </w:pPr>
      <w:r w:rsidRPr="00D27FF2">
        <w:rPr>
          <w:rFonts w:cstheme="minorHAnsi"/>
          <w:bCs/>
          <w:color w:val="auto"/>
        </w:rPr>
        <w:t>The authors have no acknowle</w:t>
      </w:r>
      <w:r w:rsidR="008A1E7C" w:rsidRPr="00D27FF2">
        <w:rPr>
          <w:rFonts w:cstheme="minorHAnsi"/>
          <w:bCs/>
          <w:color w:val="auto"/>
        </w:rPr>
        <w:t>dgments</w:t>
      </w:r>
      <w:r w:rsidR="00D779E5">
        <w:rPr>
          <w:rFonts w:cstheme="minorHAnsi"/>
          <w:bCs/>
          <w:color w:val="auto"/>
        </w:rPr>
        <w:t>.</w:t>
      </w:r>
    </w:p>
    <w:p w14:paraId="72E6BC6D" w14:textId="77777777" w:rsidR="008A1E7C" w:rsidRPr="00D27FF2" w:rsidRDefault="008A1E7C" w:rsidP="00DD24C7">
      <w:pPr>
        <w:pStyle w:val="NormalWeb"/>
        <w:spacing w:before="0" w:beforeAutospacing="0" w:after="0" w:afterAutospacing="0"/>
        <w:jc w:val="left"/>
        <w:rPr>
          <w:rFonts w:cstheme="minorHAnsi"/>
          <w:b/>
          <w:color w:val="auto"/>
        </w:rPr>
      </w:pPr>
    </w:p>
    <w:p w14:paraId="18D7912B" w14:textId="77777777" w:rsidR="008A1E7C" w:rsidRPr="00D27FF2" w:rsidRDefault="00AA03DF" w:rsidP="00DD24C7">
      <w:pPr>
        <w:pStyle w:val="NormalWeb"/>
        <w:spacing w:before="0" w:beforeAutospacing="0" w:after="0" w:afterAutospacing="0"/>
        <w:jc w:val="left"/>
        <w:rPr>
          <w:rFonts w:cstheme="minorHAnsi"/>
          <w:b/>
          <w:bCs/>
          <w:color w:val="auto"/>
        </w:rPr>
      </w:pPr>
      <w:r w:rsidRPr="00D27FF2">
        <w:rPr>
          <w:rFonts w:cstheme="minorHAnsi"/>
          <w:b/>
          <w:color w:val="auto"/>
        </w:rPr>
        <w:t>DISCLOSURES</w:t>
      </w:r>
      <w:r w:rsidRPr="00D27FF2">
        <w:rPr>
          <w:rFonts w:cstheme="minorHAnsi"/>
          <w:b/>
          <w:bCs/>
          <w:color w:val="auto"/>
        </w:rPr>
        <w:t>:</w:t>
      </w:r>
    </w:p>
    <w:p w14:paraId="20E8E3EF" w14:textId="3F782E00" w:rsidR="008A1E7C" w:rsidRPr="00D27FF2" w:rsidRDefault="008A1E7C" w:rsidP="00DD24C7">
      <w:pPr>
        <w:pStyle w:val="NormalWeb"/>
        <w:spacing w:before="0" w:beforeAutospacing="0" w:after="0" w:afterAutospacing="0"/>
        <w:jc w:val="left"/>
        <w:rPr>
          <w:rFonts w:cstheme="minorHAnsi"/>
          <w:color w:val="auto"/>
        </w:rPr>
      </w:pPr>
      <w:r w:rsidRPr="00D27FF2">
        <w:rPr>
          <w:rFonts w:cstheme="minorHAnsi"/>
          <w:bCs/>
          <w:color w:val="auto"/>
        </w:rPr>
        <w:t>The authors have nothing to disclose</w:t>
      </w:r>
      <w:r w:rsidR="00D779E5">
        <w:rPr>
          <w:rFonts w:cstheme="minorHAnsi"/>
          <w:bCs/>
          <w:color w:val="auto"/>
        </w:rPr>
        <w:t>.</w:t>
      </w:r>
    </w:p>
    <w:p w14:paraId="217CFBFA" w14:textId="77777777" w:rsidR="008A1E7C" w:rsidRPr="00D27FF2" w:rsidRDefault="008A1E7C" w:rsidP="00DD24C7">
      <w:pPr>
        <w:jc w:val="left"/>
        <w:rPr>
          <w:rFonts w:cstheme="minorHAnsi"/>
          <w:color w:val="auto"/>
        </w:rPr>
      </w:pPr>
    </w:p>
    <w:p w14:paraId="52DB697B" w14:textId="77777777" w:rsidR="000F0837" w:rsidRPr="00D27FF2" w:rsidRDefault="009726EE" w:rsidP="00DD24C7">
      <w:pPr>
        <w:jc w:val="left"/>
        <w:rPr>
          <w:rFonts w:cstheme="minorHAnsi"/>
          <w:b/>
          <w:bCs/>
          <w:color w:val="auto"/>
        </w:rPr>
      </w:pPr>
      <w:r w:rsidRPr="00D27FF2">
        <w:rPr>
          <w:rFonts w:cstheme="minorHAnsi"/>
          <w:b/>
          <w:bCs/>
          <w:color w:val="auto"/>
        </w:rPr>
        <w:t>REFERENCES</w:t>
      </w:r>
      <w:r w:rsidR="00B17AB1" w:rsidRPr="00D27FF2">
        <w:rPr>
          <w:rFonts w:cstheme="minorHAnsi"/>
          <w:b/>
          <w:bCs/>
          <w:color w:val="auto"/>
        </w:rPr>
        <w:t>:</w:t>
      </w:r>
    </w:p>
    <w:p w14:paraId="466A6E59" w14:textId="76533F19" w:rsidR="000E1E3B" w:rsidRPr="00D27FF2" w:rsidRDefault="00D779E5" w:rsidP="000E1E3B">
      <w:pPr>
        <w:pStyle w:val="ListParagraph"/>
        <w:numPr>
          <w:ilvl w:val="0"/>
          <w:numId w:val="40"/>
        </w:numPr>
        <w:shd w:val="clear" w:color="auto" w:fill="FFFFFF"/>
        <w:spacing w:before="120" w:after="120" w:line="300" w:lineRule="atLeast"/>
        <w:outlineLvl w:val="0"/>
        <w:rPr>
          <w:rFonts w:cstheme="minorHAnsi"/>
          <w:bCs/>
          <w:color w:val="000000" w:themeColor="text1"/>
          <w:kern w:val="36"/>
          <w:lang w:eastAsia="it-IT"/>
        </w:rPr>
      </w:pPr>
      <w:r>
        <w:rPr>
          <w:rFonts w:cstheme="minorHAnsi"/>
          <w:color w:val="000000" w:themeColor="text1"/>
          <w:lang w:eastAsia="it-IT"/>
        </w:rPr>
        <w:t xml:space="preserve">Pranskunas M, </w:t>
      </w:r>
      <w:hyperlink r:id="rId14" w:history="1">
        <w:r w:rsidR="000E1E3B" w:rsidRPr="00D27FF2">
          <w:rPr>
            <w:rFonts w:cstheme="minorHAnsi"/>
            <w:color w:val="000000" w:themeColor="text1"/>
            <w:lang w:eastAsia="it-IT"/>
          </w:rPr>
          <w:t>Poskevicius L</w:t>
        </w:r>
      </w:hyperlink>
      <w:r w:rsidR="000E1E3B" w:rsidRPr="00D27FF2">
        <w:rPr>
          <w:rFonts w:cstheme="minorHAnsi"/>
          <w:color w:val="000000" w:themeColor="text1"/>
          <w:lang w:eastAsia="it-IT"/>
        </w:rPr>
        <w:t>, </w:t>
      </w:r>
      <w:hyperlink r:id="rId15" w:history="1">
        <w:r w:rsidR="000E1E3B" w:rsidRPr="00D27FF2">
          <w:rPr>
            <w:rFonts w:cstheme="minorHAnsi"/>
            <w:color w:val="000000" w:themeColor="text1"/>
            <w:lang w:eastAsia="it-IT"/>
          </w:rPr>
          <w:t>Juodzbalys G</w:t>
        </w:r>
      </w:hyperlink>
      <w:r w:rsidR="000E1E3B" w:rsidRPr="00D27FF2">
        <w:rPr>
          <w:rFonts w:cstheme="minorHAnsi"/>
          <w:color w:val="000000" w:themeColor="text1"/>
          <w:lang w:eastAsia="it-IT"/>
        </w:rPr>
        <w:t>, </w:t>
      </w:r>
      <w:hyperlink r:id="rId16" w:history="1">
        <w:r w:rsidR="000E1E3B" w:rsidRPr="00D27FF2">
          <w:rPr>
            <w:rFonts w:cstheme="minorHAnsi"/>
            <w:color w:val="000000" w:themeColor="text1"/>
            <w:lang w:eastAsia="it-IT"/>
          </w:rPr>
          <w:t>Kubilius R</w:t>
        </w:r>
      </w:hyperlink>
      <w:r w:rsidR="000E1E3B" w:rsidRPr="00D27FF2">
        <w:rPr>
          <w:rFonts w:cstheme="minorHAnsi"/>
          <w:color w:val="000000" w:themeColor="text1"/>
          <w:lang w:eastAsia="it-IT"/>
        </w:rPr>
        <w:t>, </w:t>
      </w:r>
      <w:hyperlink r:id="rId17" w:history="1">
        <w:r w:rsidR="000E1E3B" w:rsidRPr="00D27FF2">
          <w:rPr>
            <w:rFonts w:cstheme="minorHAnsi"/>
            <w:color w:val="000000" w:themeColor="text1"/>
            <w:lang w:eastAsia="it-IT"/>
          </w:rPr>
          <w:t>Jimbo R</w:t>
        </w:r>
      </w:hyperlink>
      <w:r w:rsidR="000E1E3B" w:rsidRPr="00D27FF2">
        <w:rPr>
          <w:rFonts w:cstheme="minorHAnsi"/>
          <w:color w:val="000000" w:themeColor="text1"/>
          <w:lang w:eastAsia="it-IT"/>
        </w:rPr>
        <w:t>.</w:t>
      </w:r>
      <w:r w:rsidR="000E1E3B" w:rsidRPr="00ED46EF">
        <w:rPr>
          <w:rFonts w:cstheme="minorHAnsi"/>
          <w:color w:val="000000" w:themeColor="text1"/>
          <w:lang w:eastAsia="it-IT"/>
        </w:rPr>
        <w:t xml:space="preserve"> </w:t>
      </w:r>
      <w:r w:rsidR="000E1E3B" w:rsidRPr="00D27FF2">
        <w:rPr>
          <w:rFonts w:cstheme="minorHAnsi"/>
          <w:bCs/>
          <w:color w:val="000000" w:themeColor="text1"/>
          <w:kern w:val="36"/>
          <w:lang w:eastAsia="it-IT"/>
        </w:rPr>
        <w:t>Influence of Peri-Implant Soft Tissue Condition and Plaque Accumulation on Peri-Implantitis: a Systematic Review.</w:t>
      </w:r>
      <w:r w:rsidR="000E1E3B" w:rsidRPr="00ED46EF">
        <w:rPr>
          <w:rFonts w:cstheme="minorHAnsi"/>
          <w:bCs/>
          <w:color w:val="000000" w:themeColor="text1"/>
          <w:kern w:val="36"/>
          <w:lang w:eastAsia="it-IT"/>
        </w:rPr>
        <w:t xml:space="preserve"> </w:t>
      </w:r>
      <w:hyperlink r:id="rId18" w:tooltip="Journal of oral &amp; maxillofacial research." w:history="1">
        <w:r w:rsidR="000E1E3B" w:rsidRPr="00D27FF2">
          <w:rPr>
            <w:rFonts w:cstheme="minorHAnsi"/>
            <w:i/>
            <w:color w:val="000000" w:themeColor="text1"/>
            <w:lang w:eastAsia="it-IT"/>
          </w:rPr>
          <w:t>J Oral Maxillofac Res</w:t>
        </w:r>
        <w:r w:rsidR="000E1E3B" w:rsidRPr="00D27FF2">
          <w:rPr>
            <w:rFonts w:cstheme="minorHAnsi"/>
            <w:color w:val="000000" w:themeColor="text1"/>
            <w:lang w:eastAsia="it-IT"/>
          </w:rPr>
          <w:t>.</w:t>
        </w:r>
      </w:hyperlink>
      <w:r w:rsidR="000E1E3B" w:rsidRPr="00D27FF2">
        <w:rPr>
          <w:rFonts w:cstheme="minorHAnsi"/>
          <w:color w:val="000000" w:themeColor="text1"/>
          <w:lang w:eastAsia="it-IT"/>
        </w:rPr>
        <w:t> </w:t>
      </w:r>
      <w:r w:rsidR="000E1E3B" w:rsidRPr="00D27FF2">
        <w:rPr>
          <w:rFonts w:cstheme="minorHAnsi"/>
          <w:b/>
          <w:color w:val="000000" w:themeColor="text1"/>
          <w:lang w:eastAsia="it-IT"/>
        </w:rPr>
        <w:t>9</w:t>
      </w:r>
      <w:r w:rsidR="00D27FF2">
        <w:rPr>
          <w:rFonts w:cstheme="minorHAnsi"/>
          <w:color w:val="000000" w:themeColor="text1"/>
          <w:lang w:eastAsia="it-IT"/>
        </w:rPr>
        <w:t xml:space="preserve">, </w:t>
      </w:r>
      <w:r w:rsidR="000E1E3B" w:rsidRPr="00D27FF2">
        <w:rPr>
          <w:rFonts w:cstheme="minorHAnsi"/>
          <w:color w:val="000000" w:themeColor="text1"/>
          <w:lang w:eastAsia="it-IT"/>
        </w:rPr>
        <w:t>7</w:t>
      </w:r>
      <w:r w:rsidR="00D27FF2">
        <w:rPr>
          <w:rFonts w:cstheme="minorHAnsi"/>
          <w:color w:val="000000" w:themeColor="text1"/>
          <w:lang w:eastAsia="it-IT"/>
        </w:rPr>
        <w:t xml:space="preserve"> </w:t>
      </w:r>
      <w:r w:rsidR="000E1E3B" w:rsidRPr="00D27FF2">
        <w:rPr>
          <w:rFonts w:cstheme="minorHAnsi"/>
          <w:color w:val="000000" w:themeColor="text1"/>
          <w:lang w:eastAsia="it-IT"/>
        </w:rPr>
        <w:t>(3</w:t>
      </w:r>
      <w:r w:rsidR="000E1E3B" w:rsidRPr="00ED46EF">
        <w:rPr>
          <w:rFonts w:cstheme="minorHAnsi"/>
          <w:color w:val="000000" w:themeColor="text1"/>
          <w:lang w:eastAsia="it-IT"/>
        </w:rPr>
        <w:t>) (</w:t>
      </w:r>
      <w:r w:rsidR="000E1E3B" w:rsidRPr="00D27FF2">
        <w:rPr>
          <w:rFonts w:cstheme="minorHAnsi"/>
          <w:color w:val="000000" w:themeColor="text1"/>
          <w:lang w:eastAsia="it-IT"/>
        </w:rPr>
        <w:t>2016</w:t>
      </w:r>
      <w:r w:rsidR="000E1E3B" w:rsidRPr="00ED46EF">
        <w:rPr>
          <w:rFonts w:cstheme="minorHAnsi"/>
          <w:color w:val="000000" w:themeColor="text1"/>
          <w:lang w:eastAsia="it-IT"/>
        </w:rPr>
        <w:t>)</w:t>
      </w:r>
      <w:r w:rsidR="00D27FF2">
        <w:rPr>
          <w:rFonts w:cstheme="minorHAnsi"/>
          <w:color w:val="000000" w:themeColor="text1"/>
          <w:lang w:eastAsia="it-IT"/>
        </w:rPr>
        <w:t>.</w:t>
      </w:r>
    </w:p>
    <w:p w14:paraId="7C181DED" w14:textId="72A89F82" w:rsidR="00875AEF" w:rsidRPr="00D27FF2" w:rsidRDefault="00875AEF" w:rsidP="00DD24C7">
      <w:pPr>
        <w:pStyle w:val="ListParagraph"/>
        <w:numPr>
          <w:ilvl w:val="0"/>
          <w:numId w:val="40"/>
        </w:numPr>
        <w:jc w:val="left"/>
        <w:rPr>
          <w:rFonts w:cstheme="minorHAnsi"/>
          <w:color w:val="auto"/>
        </w:rPr>
      </w:pPr>
      <w:r w:rsidRPr="00D27FF2">
        <w:rPr>
          <w:rFonts w:cstheme="minorHAnsi"/>
          <w:color w:val="auto"/>
        </w:rPr>
        <w:t xml:space="preserve">Costello, B.J., Betts, N.J., Barber, H.D., Fonseca, R.J. Preprosthetic surgery for the edentulous patients. </w:t>
      </w:r>
      <w:r w:rsidRPr="00D27FF2">
        <w:rPr>
          <w:rFonts w:cstheme="minorHAnsi"/>
          <w:i/>
          <w:color w:val="auto"/>
        </w:rPr>
        <w:t>Dent Clin North Am</w:t>
      </w:r>
      <w:r w:rsidRPr="00D27FF2">
        <w:rPr>
          <w:rFonts w:cstheme="minorHAnsi"/>
          <w:color w:val="auto"/>
        </w:rPr>
        <w:t xml:space="preserve">. </w:t>
      </w:r>
      <w:r w:rsidRPr="00D27FF2">
        <w:rPr>
          <w:rFonts w:cstheme="minorHAnsi"/>
          <w:b/>
          <w:color w:val="auto"/>
        </w:rPr>
        <w:t>40</w:t>
      </w:r>
      <w:r w:rsidR="00D27FF2">
        <w:rPr>
          <w:rFonts w:cstheme="minorHAnsi"/>
          <w:b/>
          <w:color w:val="auto"/>
        </w:rPr>
        <w:t xml:space="preserve"> </w:t>
      </w:r>
      <w:r w:rsidRPr="00D27FF2">
        <w:rPr>
          <w:rFonts w:cstheme="minorHAnsi"/>
          <w:color w:val="auto"/>
        </w:rPr>
        <w:t>(1), 19-38 (1996).</w:t>
      </w:r>
    </w:p>
    <w:p w14:paraId="444105E2" w14:textId="49FC4120" w:rsidR="000E1E3B" w:rsidRPr="00D27FF2" w:rsidRDefault="00D779E5" w:rsidP="00DD24C7">
      <w:pPr>
        <w:pStyle w:val="ListParagraph"/>
        <w:numPr>
          <w:ilvl w:val="0"/>
          <w:numId w:val="40"/>
        </w:numPr>
        <w:jc w:val="left"/>
        <w:rPr>
          <w:rFonts w:cstheme="minorHAnsi"/>
          <w:color w:val="auto"/>
        </w:rPr>
      </w:pPr>
      <w:hyperlink r:id="rId19" w:history="1">
        <w:r w:rsidR="000E1E3B" w:rsidRPr="00D27FF2">
          <w:rPr>
            <w:rFonts w:cstheme="minorHAnsi"/>
            <w:color w:val="000000" w:themeColor="text1"/>
            <w:lang w:eastAsia="it-IT"/>
          </w:rPr>
          <w:t>Dragan IF</w:t>
        </w:r>
      </w:hyperlink>
      <w:r w:rsidR="000E1E3B" w:rsidRPr="00D27FF2">
        <w:rPr>
          <w:rFonts w:cstheme="minorHAnsi"/>
          <w:color w:val="000000" w:themeColor="text1"/>
          <w:lang w:eastAsia="it-IT"/>
        </w:rPr>
        <w:t>, </w:t>
      </w:r>
      <w:hyperlink r:id="rId20" w:history="1">
        <w:r w:rsidR="000E1E3B" w:rsidRPr="00D27FF2">
          <w:rPr>
            <w:rFonts w:cstheme="minorHAnsi"/>
            <w:color w:val="000000" w:themeColor="text1"/>
            <w:lang w:eastAsia="it-IT"/>
          </w:rPr>
          <w:t>Hotlzman LP</w:t>
        </w:r>
      </w:hyperlink>
      <w:r w:rsidR="000E1E3B" w:rsidRPr="00D27FF2">
        <w:rPr>
          <w:rFonts w:cstheme="minorHAnsi"/>
          <w:color w:val="000000" w:themeColor="text1"/>
          <w:lang w:eastAsia="it-IT"/>
        </w:rPr>
        <w:t>, </w:t>
      </w:r>
      <w:hyperlink r:id="rId21" w:history="1">
        <w:r w:rsidR="000E1E3B" w:rsidRPr="00D27FF2">
          <w:rPr>
            <w:rFonts w:cstheme="minorHAnsi"/>
            <w:color w:val="000000" w:themeColor="text1"/>
            <w:lang w:eastAsia="it-IT"/>
          </w:rPr>
          <w:t>Karimbux NY</w:t>
        </w:r>
      </w:hyperlink>
      <w:r w:rsidR="000E1E3B" w:rsidRPr="00D27FF2">
        <w:rPr>
          <w:rFonts w:cstheme="minorHAnsi"/>
          <w:color w:val="000000" w:themeColor="text1"/>
          <w:lang w:eastAsia="it-IT"/>
        </w:rPr>
        <w:t>, </w:t>
      </w:r>
      <w:hyperlink r:id="rId22" w:history="1">
        <w:r w:rsidR="000E1E3B" w:rsidRPr="00D27FF2">
          <w:rPr>
            <w:rFonts w:cstheme="minorHAnsi"/>
            <w:color w:val="000000" w:themeColor="text1"/>
            <w:lang w:eastAsia="it-IT"/>
          </w:rPr>
          <w:t>Morin RA</w:t>
        </w:r>
      </w:hyperlink>
      <w:r w:rsidR="000E1E3B" w:rsidRPr="00D27FF2">
        <w:rPr>
          <w:rFonts w:cstheme="minorHAnsi"/>
          <w:color w:val="000000" w:themeColor="text1"/>
          <w:lang w:eastAsia="it-IT"/>
        </w:rPr>
        <w:t>, </w:t>
      </w:r>
      <w:hyperlink r:id="rId23" w:history="1">
        <w:r w:rsidR="000E1E3B" w:rsidRPr="00D27FF2">
          <w:rPr>
            <w:rFonts w:cstheme="minorHAnsi"/>
            <w:color w:val="000000" w:themeColor="text1"/>
            <w:lang w:eastAsia="it-IT"/>
          </w:rPr>
          <w:t>Bassir SH</w:t>
        </w:r>
      </w:hyperlink>
      <w:r w:rsidR="000E1E3B" w:rsidRPr="00D27FF2">
        <w:rPr>
          <w:rFonts w:cstheme="minorHAnsi"/>
          <w:color w:val="000000" w:themeColor="text1"/>
          <w:lang w:eastAsia="it-IT"/>
        </w:rPr>
        <w:t>.</w:t>
      </w:r>
      <w:r w:rsidR="000E1E3B" w:rsidRPr="00ED46EF">
        <w:rPr>
          <w:rFonts w:cstheme="minorHAnsi"/>
          <w:color w:val="000000" w:themeColor="text1"/>
          <w:lang w:eastAsia="it-IT"/>
        </w:rPr>
        <w:t xml:space="preserve"> </w:t>
      </w:r>
      <w:r w:rsidR="000E1E3B" w:rsidRPr="00D27FF2">
        <w:rPr>
          <w:rFonts w:cstheme="minorHAnsi"/>
          <w:bCs/>
          <w:color w:val="000000" w:themeColor="text1"/>
          <w:kern w:val="36"/>
          <w:lang w:eastAsia="it-IT"/>
        </w:rPr>
        <w:t>Clinical Outcomes of Comparing Soft Tissue Alternatives to Free Gingival Graft: A Systematic Review and Meta-Analysis</w:t>
      </w:r>
      <w:r w:rsidR="000E1E3B" w:rsidRPr="000C2289">
        <w:rPr>
          <w:rFonts w:ascii="MS Gothic" w:eastAsia="MS Gothic" w:hAnsi="MS Gothic" w:cs="MS Gothic"/>
          <w:bCs/>
          <w:color w:val="000000" w:themeColor="text1"/>
          <w:kern w:val="36"/>
          <w:lang w:eastAsia="it-IT"/>
        </w:rPr>
        <w:t> </w:t>
      </w:r>
      <w:r w:rsidR="000E1E3B" w:rsidRPr="00D27FF2">
        <w:rPr>
          <w:rFonts w:cstheme="minorHAnsi"/>
          <w:bCs/>
          <w:color w:val="000000" w:themeColor="text1"/>
          <w:kern w:val="36"/>
          <w:lang w:eastAsia="it-IT"/>
        </w:rPr>
        <w:t>.</w:t>
      </w:r>
      <w:hyperlink r:id="rId24" w:tooltip="The journal of evidence-based dental practice." w:history="1">
        <w:r w:rsidR="000E1E3B" w:rsidRPr="00D27FF2">
          <w:rPr>
            <w:rFonts w:cstheme="minorHAnsi"/>
            <w:i/>
            <w:color w:val="000000" w:themeColor="text1"/>
            <w:lang w:eastAsia="it-IT"/>
          </w:rPr>
          <w:t>J Evid Based Dent Pract.</w:t>
        </w:r>
      </w:hyperlink>
      <w:r w:rsidR="000E1E3B" w:rsidRPr="00D27FF2">
        <w:rPr>
          <w:rFonts w:cstheme="minorHAnsi"/>
          <w:color w:val="000000" w:themeColor="text1"/>
          <w:lang w:eastAsia="it-IT"/>
        </w:rPr>
        <w:t> </w:t>
      </w:r>
      <w:r w:rsidR="000E1E3B" w:rsidRPr="00D27FF2">
        <w:rPr>
          <w:rFonts w:cstheme="minorHAnsi"/>
          <w:b/>
          <w:color w:val="000000" w:themeColor="text1"/>
          <w:lang w:eastAsia="it-IT"/>
        </w:rPr>
        <w:t>17</w:t>
      </w:r>
      <w:r w:rsidR="00D27FF2">
        <w:rPr>
          <w:rFonts w:cstheme="minorHAnsi"/>
          <w:b/>
          <w:color w:val="000000" w:themeColor="text1"/>
          <w:lang w:eastAsia="it-IT"/>
        </w:rPr>
        <w:t xml:space="preserve"> </w:t>
      </w:r>
      <w:r w:rsidR="000E1E3B" w:rsidRPr="00D27FF2">
        <w:rPr>
          <w:rFonts w:cstheme="minorHAnsi"/>
          <w:color w:val="000000" w:themeColor="text1"/>
          <w:lang w:eastAsia="it-IT"/>
        </w:rPr>
        <w:t>(4</w:t>
      </w:r>
      <w:r w:rsidR="00D27FF2" w:rsidRPr="00D27FF2">
        <w:rPr>
          <w:rFonts w:cstheme="minorHAnsi"/>
          <w:color w:val="000000" w:themeColor="text1"/>
          <w:lang w:eastAsia="it-IT"/>
        </w:rPr>
        <w:t>)</w:t>
      </w:r>
      <w:r w:rsidR="00D27FF2">
        <w:rPr>
          <w:rFonts w:cstheme="minorHAnsi"/>
          <w:color w:val="000000" w:themeColor="text1"/>
          <w:lang w:eastAsia="it-IT"/>
        </w:rPr>
        <w:t xml:space="preserve">, </w:t>
      </w:r>
      <w:r w:rsidR="000E1E3B" w:rsidRPr="00D27FF2">
        <w:rPr>
          <w:rFonts w:cstheme="minorHAnsi"/>
          <w:color w:val="000000" w:themeColor="text1"/>
          <w:lang w:eastAsia="it-IT"/>
        </w:rPr>
        <w:t xml:space="preserve">370-380 </w:t>
      </w:r>
      <w:r w:rsidR="000E1E3B" w:rsidRPr="00ED46EF">
        <w:rPr>
          <w:rFonts w:cstheme="minorHAnsi"/>
          <w:color w:val="000000" w:themeColor="text1"/>
          <w:lang w:eastAsia="it-IT"/>
        </w:rPr>
        <w:t>(2017)</w:t>
      </w:r>
      <w:r w:rsidR="00D27FF2">
        <w:rPr>
          <w:rFonts w:cstheme="minorHAnsi"/>
          <w:color w:val="000000" w:themeColor="text1"/>
          <w:lang w:eastAsia="it-IT"/>
        </w:rPr>
        <w:t>.</w:t>
      </w:r>
    </w:p>
    <w:p w14:paraId="0D8B8173" w14:textId="6D5B4F0D" w:rsidR="000E1E3B" w:rsidRPr="00D27FF2" w:rsidRDefault="00D779E5" w:rsidP="00DD24C7">
      <w:pPr>
        <w:pStyle w:val="ListParagraph"/>
        <w:numPr>
          <w:ilvl w:val="0"/>
          <w:numId w:val="40"/>
        </w:numPr>
        <w:jc w:val="left"/>
        <w:rPr>
          <w:rFonts w:cstheme="minorHAnsi"/>
          <w:color w:val="auto"/>
        </w:rPr>
      </w:pPr>
      <w:hyperlink r:id="rId25" w:history="1">
        <w:r w:rsidR="000E1E3B" w:rsidRPr="00D27FF2">
          <w:rPr>
            <w:rFonts w:cstheme="minorHAnsi"/>
            <w:color w:val="000000" w:themeColor="text1"/>
            <w:lang w:eastAsia="it-IT"/>
          </w:rPr>
          <w:t>Bassetti RG</w:t>
        </w:r>
      </w:hyperlink>
      <w:r w:rsidR="000E1E3B" w:rsidRPr="00D27FF2">
        <w:rPr>
          <w:rFonts w:cstheme="minorHAnsi"/>
          <w:color w:val="000000" w:themeColor="text1"/>
          <w:lang w:eastAsia="it-IT"/>
        </w:rPr>
        <w:t>, </w:t>
      </w:r>
      <w:hyperlink r:id="rId26" w:history="1">
        <w:r w:rsidR="000E1E3B" w:rsidRPr="00D27FF2">
          <w:rPr>
            <w:rFonts w:cstheme="minorHAnsi"/>
            <w:color w:val="000000" w:themeColor="text1"/>
            <w:lang w:eastAsia="it-IT"/>
          </w:rPr>
          <w:t>Stähli A</w:t>
        </w:r>
      </w:hyperlink>
      <w:r w:rsidR="000E1E3B" w:rsidRPr="00D27FF2">
        <w:rPr>
          <w:rFonts w:cstheme="minorHAnsi"/>
          <w:color w:val="000000" w:themeColor="text1"/>
          <w:lang w:eastAsia="it-IT"/>
        </w:rPr>
        <w:t>, </w:t>
      </w:r>
      <w:hyperlink r:id="rId27" w:history="1">
        <w:r w:rsidR="000E1E3B" w:rsidRPr="00D27FF2">
          <w:rPr>
            <w:rFonts w:cstheme="minorHAnsi"/>
            <w:color w:val="000000" w:themeColor="text1"/>
            <w:lang w:eastAsia="it-IT"/>
          </w:rPr>
          <w:t>Bassetti MA</w:t>
        </w:r>
      </w:hyperlink>
      <w:r w:rsidR="000E1E3B" w:rsidRPr="00D27FF2">
        <w:rPr>
          <w:rFonts w:cstheme="minorHAnsi"/>
          <w:color w:val="000000" w:themeColor="text1"/>
          <w:lang w:eastAsia="it-IT"/>
        </w:rPr>
        <w:t>, </w:t>
      </w:r>
      <w:hyperlink r:id="rId28" w:history="1">
        <w:r w:rsidR="000E1E3B" w:rsidRPr="00D27FF2">
          <w:rPr>
            <w:rFonts w:cstheme="minorHAnsi"/>
            <w:color w:val="000000" w:themeColor="text1"/>
            <w:lang w:eastAsia="it-IT"/>
          </w:rPr>
          <w:t>Sculean A</w:t>
        </w:r>
      </w:hyperlink>
      <w:r w:rsidR="000E1E3B" w:rsidRPr="00D27FF2">
        <w:rPr>
          <w:rFonts w:cstheme="minorHAnsi"/>
          <w:color w:val="000000" w:themeColor="text1"/>
          <w:lang w:eastAsia="it-IT"/>
        </w:rPr>
        <w:t xml:space="preserve">. </w:t>
      </w:r>
      <w:r w:rsidR="000E1E3B" w:rsidRPr="00D27FF2">
        <w:rPr>
          <w:rFonts w:cstheme="minorHAnsi"/>
          <w:bCs/>
          <w:color w:val="000000" w:themeColor="text1"/>
          <w:kern w:val="36"/>
          <w:lang w:eastAsia="it-IT"/>
        </w:rPr>
        <w:t>Soft tissue augmentation around osseointegrated and uncovered dental implants: a systematic review.</w:t>
      </w:r>
      <w:r w:rsidR="000E1E3B" w:rsidRPr="00ED46EF">
        <w:rPr>
          <w:rFonts w:cstheme="minorHAnsi"/>
          <w:color w:val="000000" w:themeColor="text1"/>
          <w:lang w:eastAsia="it-IT"/>
        </w:rPr>
        <w:t xml:space="preserve"> </w:t>
      </w:r>
      <w:hyperlink r:id="rId29" w:tooltip="Clinical oral investigations." w:history="1">
        <w:r w:rsidR="000E1E3B" w:rsidRPr="00D27FF2">
          <w:rPr>
            <w:rFonts w:cstheme="minorHAnsi"/>
            <w:i/>
            <w:color w:val="000000" w:themeColor="text1"/>
            <w:lang w:eastAsia="it-IT"/>
          </w:rPr>
          <w:t>Clin Oral Investig.</w:t>
        </w:r>
      </w:hyperlink>
      <w:r w:rsidR="000E1E3B" w:rsidRPr="00D27FF2">
        <w:rPr>
          <w:rFonts w:cstheme="minorHAnsi"/>
          <w:color w:val="000000" w:themeColor="text1"/>
          <w:lang w:eastAsia="it-IT"/>
        </w:rPr>
        <w:t> </w:t>
      </w:r>
      <w:r w:rsidR="000E1E3B" w:rsidRPr="00D27FF2">
        <w:rPr>
          <w:rFonts w:cstheme="minorHAnsi"/>
          <w:b/>
          <w:color w:val="000000" w:themeColor="text1"/>
          <w:lang w:eastAsia="it-IT"/>
        </w:rPr>
        <w:t>21</w:t>
      </w:r>
      <w:r w:rsidR="00D27FF2">
        <w:rPr>
          <w:rFonts w:cstheme="minorHAnsi"/>
          <w:b/>
          <w:color w:val="000000" w:themeColor="text1"/>
          <w:lang w:eastAsia="it-IT"/>
        </w:rPr>
        <w:t xml:space="preserve"> </w:t>
      </w:r>
      <w:r w:rsidR="000E1E3B" w:rsidRPr="00D27FF2">
        <w:rPr>
          <w:rFonts w:cstheme="minorHAnsi"/>
          <w:color w:val="000000" w:themeColor="text1"/>
          <w:lang w:eastAsia="it-IT"/>
        </w:rPr>
        <w:t>(1</w:t>
      </w:r>
      <w:r w:rsidR="00D27FF2" w:rsidRPr="00D27FF2">
        <w:rPr>
          <w:rFonts w:cstheme="minorHAnsi"/>
          <w:color w:val="000000" w:themeColor="text1"/>
          <w:lang w:eastAsia="it-IT"/>
        </w:rPr>
        <w:t>)</w:t>
      </w:r>
      <w:r w:rsidR="00D27FF2">
        <w:rPr>
          <w:rFonts w:cstheme="minorHAnsi"/>
          <w:color w:val="000000" w:themeColor="text1"/>
          <w:lang w:eastAsia="it-IT"/>
        </w:rPr>
        <w:t xml:space="preserve">, </w:t>
      </w:r>
      <w:r w:rsidR="000E1E3B" w:rsidRPr="00D27FF2">
        <w:rPr>
          <w:rFonts w:cstheme="minorHAnsi"/>
          <w:color w:val="000000" w:themeColor="text1"/>
          <w:lang w:eastAsia="it-IT"/>
        </w:rPr>
        <w:t>53-70</w:t>
      </w:r>
      <w:r w:rsidR="000E1E3B" w:rsidRPr="00ED46EF">
        <w:rPr>
          <w:rFonts w:cstheme="minorHAnsi"/>
          <w:color w:val="000000" w:themeColor="text1"/>
          <w:lang w:eastAsia="it-IT"/>
        </w:rPr>
        <w:t xml:space="preserve"> (2017)</w:t>
      </w:r>
      <w:r w:rsidR="00D27FF2">
        <w:rPr>
          <w:rFonts w:cstheme="minorHAnsi"/>
          <w:color w:val="000000" w:themeColor="text1"/>
          <w:lang w:eastAsia="it-IT"/>
        </w:rPr>
        <w:t>.</w:t>
      </w:r>
    </w:p>
    <w:p w14:paraId="3BF1E428" w14:textId="62F48B2C" w:rsidR="00875AEF" w:rsidRPr="00D27FF2" w:rsidRDefault="00875AEF" w:rsidP="00DD24C7">
      <w:pPr>
        <w:pStyle w:val="ListParagraph"/>
        <w:numPr>
          <w:ilvl w:val="0"/>
          <w:numId w:val="40"/>
        </w:numPr>
        <w:jc w:val="left"/>
        <w:rPr>
          <w:rFonts w:cstheme="minorHAnsi"/>
          <w:color w:val="auto"/>
        </w:rPr>
      </w:pPr>
      <w:r w:rsidRPr="00D27FF2">
        <w:rPr>
          <w:rFonts w:cstheme="minorHAnsi"/>
          <w:color w:val="auto"/>
        </w:rPr>
        <w:t xml:space="preserve">Ghanaati, S., et al. Evaluation of the tissue reaction to a new bilayered collagen matrix in vivo and its translation to the clinic. </w:t>
      </w:r>
      <w:r w:rsidRPr="00D27FF2">
        <w:rPr>
          <w:rFonts w:cstheme="minorHAnsi"/>
          <w:i/>
          <w:color w:val="auto"/>
        </w:rPr>
        <w:t>Biomed Mater</w:t>
      </w:r>
      <w:r w:rsidRPr="00D27FF2">
        <w:rPr>
          <w:rFonts w:cstheme="minorHAnsi"/>
          <w:color w:val="auto"/>
        </w:rPr>
        <w:t xml:space="preserve">. </w:t>
      </w:r>
      <w:r w:rsidRPr="00D27FF2">
        <w:rPr>
          <w:rFonts w:cstheme="minorHAnsi"/>
          <w:b/>
          <w:color w:val="auto"/>
        </w:rPr>
        <w:t>6</w:t>
      </w:r>
      <w:r w:rsidR="00D27FF2">
        <w:rPr>
          <w:rFonts w:cstheme="minorHAnsi"/>
          <w:b/>
          <w:color w:val="auto"/>
        </w:rPr>
        <w:t xml:space="preserve"> </w:t>
      </w:r>
      <w:r w:rsidRPr="00D27FF2">
        <w:rPr>
          <w:rFonts w:cstheme="minorHAnsi"/>
          <w:color w:val="auto"/>
        </w:rPr>
        <w:t>(1), 015010 (2011).</w:t>
      </w:r>
    </w:p>
    <w:p w14:paraId="49CAA208" w14:textId="5A8C1516"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Rocchietta, I., Schupbach, P., Ghezzi, C., Maschera, E., Simion, M. Soft tissue integration of a porcine collagen membrane: an experimental study in pigs. </w:t>
      </w:r>
      <w:r w:rsidRPr="00D27FF2">
        <w:rPr>
          <w:rFonts w:cstheme="minorHAnsi"/>
          <w:i/>
          <w:color w:val="auto"/>
        </w:rPr>
        <w:t>Int J Periodontics Restorative Dent</w:t>
      </w:r>
      <w:r w:rsidRPr="00D27FF2">
        <w:rPr>
          <w:rFonts w:cstheme="minorHAnsi"/>
          <w:color w:val="auto"/>
        </w:rPr>
        <w:t xml:space="preserve">. </w:t>
      </w:r>
      <w:r w:rsidRPr="00D27FF2">
        <w:rPr>
          <w:rFonts w:cstheme="minorHAnsi"/>
          <w:b/>
          <w:color w:val="auto"/>
        </w:rPr>
        <w:t>32</w:t>
      </w:r>
      <w:r w:rsidR="00D27FF2">
        <w:rPr>
          <w:rFonts w:cstheme="minorHAnsi"/>
          <w:b/>
          <w:color w:val="auto"/>
        </w:rPr>
        <w:t xml:space="preserve"> </w:t>
      </w:r>
      <w:r w:rsidRPr="00D27FF2">
        <w:rPr>
          <w:rFonts w:cstheme="minorHAnsi"/>
          <w:color w:val="auto"/>
        </w:rPr>
        <w:t>(1), e34-e40 (2012). </w:t>
      </w:r>
    </w:p>
    <w:p w14:paraId="7DB6DC07" w14:textId="080D9CA0"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Vignoletti, F</w:t>
      </w:r>
      <w:r w:rsidR="00D27FF2" w:rsidRPr="000E7E87">
        <w:rPr>
          <w:rFonts w:cstheme="minorHAnsi"/>
          <w:color w:val="auto"/>
        </w:rPr>
        <w:t xml:space="preserve">., </w:t>
      </w:r>
      <w:r w:rsidR="00D27FF2" w:rsidRPr="000E7E87">
        <w:rPr>
          <w:rFonts w:cstheme="minorHAnsi"/>
          <w:i/>
          <w:color w:val="auto"/>
        </w:rPr>
        <w:t>et al.</w:t>
      </w:r>
      <w:r w:rsidR="00D27FF2">
        <w:rPr>
          <w:rFonts w:cstheme="minorHAnsi"/>
          <w:i/>
          <w:color w:val="auto"/>
        </w:rPr>
        <w:t xml:space="preserve"> </w:t>
      </w:r>
      <w:r w:rsidRPr="00D27FF2">
        <w:rPr>
          <w:rFonts w:cstheme="minorHAnsi"/>
          <w:color w:val="auto"/>
        </w:rPr>
        <w:t xml:space="preserve">Healing of a xenogeneic collagen matrix for keratinized tissue augmentation. </w:t>
      </w:r>
      <w:r w:rsidRPr="00D27FF2">
        <w:rPr>
          <w:rFonts w:cstheme="minorHAnsi"/>
          <w:i/>
          <w:color w:val="auto"/>
        </w:rPr>
        <w:t>Clin Oral Implants Res</w:t>
      </w:r>
      <w:r w:rsidRPr="00D27FF2">
        <w:rPr>
          <w:rFonts w:cstheme="minorHAnsi"/>
          <w:color w:val="auto"/>
        </w:rPr>
        <w:t xml:space="preserve">. </w:t>
      </w:r>
      <w:r w:rsidRPr="00D27FF2">
        <w:rPr>
          <w:rFonts w:cstheme="minorHAnsi"/>
          <w:b/>
          <w:color w:val="auto"/>
        </w:rPr>
        <w:t>26</w:t>
      </w:r>
      <w:r w:rsidR="00D27FF2">
        <w:rPr>
          <w:rFonts w:cstheme="minorHAnsi"/>
          <w:b/>
          <w:color w:val="auto"/>
        </w:rPr>
        <w:t xml:space="preserve"> </w:t>
      </w:r>
      <w:r w:rsidRPr="00D27FF2">
        <w:rPr>
          <w:rFonts w:cstheme="minorHAnsi"/>
          <w:color w:val="auto"/>
        </w:rPr>
        <w:t>(5), 545-52 (2015).</w:t>
      </w:r>
    </w:p>
    <w:p w14:paraId="6B23F18D" w14:textId="0D3E69DD"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Nevins, M., Nevins, M.L., Kim, S.W., Schupbach, P., Kim, D.M. The use of mucograft collagen matrix to augment the zone of keratinized tissue around teeth: a pilot study. </w:t>
      </w:r>
      <w:r w:rsidRPr="00D27FF2">
        <w:rPr>
          <w:rFonts w:cstheme="minorHAnsi"/>
          <w:i/>
          <w:color w:val="auto"/>
        </w:rPr>
        <w:t>Int J Periodontics Restorative Dent</w:t>
      </w:r>
      <w:r w:rsidRPr="00D27FF2">
        <w:rPr>
          <w:rFonts w:cstheme="minorHAnsi"/>
          <w:color w:val="auto"/>
        </w:rPr>
        <w:t xml:space="preserve">. </w:t>
      </w:r>
      <w:r w:rsidRPr="00D27FF2">
        <w:rPr>
          <w:rFonts w:cstheme="minorHAnsi"/>
          <w:b/>
          <w:color w:val="auto"/>
        </w:rPr>
        <w:t>31</w:t>
      </w:r>
      <w:r w:rsidR="00D27FF2">
        <w:rPr>
          <w:rFonts w:cstheme="minorHAnsi"/>
          <w:b/>
          <w:color w:val="auto"/>
        </w:rPr>
        <w:t xml:space="preserve"> </w:t>
      </w:r>
      <w:r w:rsidRPr="00D27FF2">
        <w:rPr>
          <w:rFonts w:cstheme="minorHAnsi"/>
          <w:color w:val="auto"/>
        </w:rPr>
        <w:t>(4), 367-73 (2011).</w:t>
      </w:r>
    </w:p>
    <w:p w14:paraId="5CF6958C" w14:textId="19855B11"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Vignoletti, F</w:t>
      </w:r>
      <w:r w:rsidR="00D27FF2" w:rsidRPr="000E7E87">
        <w:rPr>
          <w:rFonts w:cstheme="minorHAnsi"/>
          <w:color w:val="auto"/>
        </w:rPr>
        <w:t xml:space="preserve">., </w:t>
      </w:r>
      <w:r w:rsidR="00D27FF2" w:rsidRPr="000E7E87">
        <w:rPr>
          <w:rFonts w:cstheme="minorHAnsi"/>
          <w:i/>
          <w:color w:val="auto"/>
        </w:rPr>
        <w:t>et al.</w:t>
      </w:r>
      <w:r w:rsidR="00D27FF2">
        <w:rPr>
          <w:rFonts w:cstheme="minorHAnsi"/>
          <w:i/>
          <w:color w:val="auto"/>
        </w:rPr>
        <w:t xml:space="preserve"> </w:t>
      </w:r>
      <w:r w:rsidRPr="00D27FF2">
        <w:rPr>
          <w:rFonts w:cstheme="minorHAnsi"/>
          <w:color w:val="auto"/>
        </w:rPr>
        <w:t>Clinical and histological healing of a new collagen matrix in combination with the coronally advanced flap for the treatment of Miller class-I recession defects: an experimental study in the minipig</w:t>
      </w:r>
      <w:r w:rsidRPr="00D27FF2">
        <w:rPr>
          <w:rFonts w:cstheme="minorHAnsi"/>
          <w:i/>
          <w:color w:val="auto"/>
        </w:rPr>
        <w:t>. J Clin Periodontol</w:t>
      </w:r>
      <w:r w:rsidRPr="00D27FF2">
        <w:rPr>
          <w:rFonts w:cstheme="minorHAnsi"/>
          <w:color w:val="auto"/>
        </w:rPr>
        <w:t xml:space="preserve">. </w:t>
      </w:r>
      <w:r w:rsidRPr="00D27FF2">
        <w:rPr>
          <w:rFonts w:cstheme="minorHAnsi"/>
          <w:b/>
          <w:color w:val="auto"/>
        </w:rPr>
        <w:t>38</w:t>
      </w:r>
      <w:r w:rsidR="00D27FF2">
        <w:rPr>
          <w:rFonts w:cstheme="minorHAnsi"/>
          <w:b/>
          <w:color w:val="auto"/>
        </w:rPr>
        <w:t xml:space="preserve"> </w:t>
      </w:r>
      <w:r w:rsidRPr="00D27FF2">
        <w:rPr>
          <w:rFonts w:cstheme="minorHAnsi"/>
          <w:color w:val="auto"/>
        </w:rPr>
        <w:t>(9), 847-55 (2011).</w:t>
      </w:r>
    </w:p>
    <w:p w14:paraId="7AD40847" w14:textId="14DEFA80"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lastRenderedPageBreak/>
        <w:t>Jepsen, K</w:t>
      </w:r>
      <w:r w:rsidR="00D27FF2" w:rsidRPr="000E7E87">
        <w:rPr>
          <w:rFonts w:cstheme="minorHAnsi"/>
          <w:color w:val="auto"/>
        </w:rPr>
        <w:t xml:space="preserve">., </w:t>
      </w:r>
      <w:r w:rsidR="00D27FF2" w:rsidRPr="000E7E87">
        <w:rPr>
          <w:rFonts w:cstheme="minorHAnsi"/>
          <w:i/>
          <w:color w:val="auto"/>
        </w:rPr>
        <w:t>et al.</w:t>
      </w:r>
      <w:r w:rsidR="00D27FF2">
        <w:rPr>
          <w:rFonts w:cstheme="minorHAnsi"/>
          <w:i/>
          <w:color w:val="auto"/>
        </w:rPr>
        <w:t xml:space="preserve"> </w:t>
      </w:r>
      <w:r w:rsidRPr="00D27FF2">
        <w:rPr>
          <w:rFonts w:cstheme="minorHAnsi"/>
          <w:color w:val="auto"/>
        </w:rPr>
        <w:t xml:space="preserve">Treatment of gingival recession defects with a coronally advanced flap and a xenogeneic collagen matrix: a multicenter randomized clinical trial. </w:t>
      </w:r>
      <w:r w:rsidRPr="00D27FF2">
        <w:rPr>
          <w:rFonts w:cstheme="minorHAnsi"/>
          <w:i/>
          <w:color w:val="auto"/>
        </w:rPr>
        <w:t>J Clin Periodontol</w:t>
      </w:r>
      <w:r w:rsidRPr="00D27FF2">
        <w:rPr>
          <w:rFonts w:cstheme="minorHAnsi"/>
          <w:color w:val="auto"/>
        </w:rPr>
        <w:t xml:space="preserve">. </w:t>
      </w:r>
      <w:r w:rsidRPr="00D27FF2">
        <w:rPr>
          <w:rFonts w:cstheme="minorHAnsi"/>
          <w:b/>
          <w:color w:val="auto"/>
        </w:rPr>
        <w:t xml:space="preserve">40 </w:t>
      </w:r>
      <w:r w:rsidRPr="00D27FF2">
        <w:rPr>
          <w:rFonts w:cstheme="minorHAnsi"/>
          <w:color w:val="auto"/>
        </w:rPr>
        <w:t>(1), 82-9 (2013).</w:t>
      </w:r>
    </w:p>
    <w:p w14:paraId="334E85A1" w14:textId="394FC9CD"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Schmitt, C.M</w:t>
      </w:r>
      <w:r w:rsidR="00D27FF2" w:rsidRPr="000E7E87">
        <w:rPr>
          <w:rFonts w:cstheme="minorHAnsi"/>
          <w:color w:val="auto"/>
        </w:rPr>
        <w:t xml:space="preserve">., </w:t>
      </w:r>
      <w:r w:rsidR="00D27FF2" w:rsidRPr="000E7E87">
        <w:rPr>
          <w:rFonts w:cstheme="minorHAnsi"/>
          <w:i/>
          <w:color w:val="auto"/>
        </w:rPr>
        <w:t>et al.</w:t>
      </w:r>
      <w:r w:rsidR="00D27FF2">
        <w:rPr>
          <w:rFonts w:cstheme="minorHAnsi"/>
          <w:i/>
          <w:color w:val="auto"/>
        </w:rPr>
        <w:t xml:space="preserve"> </w:t>
      </w:r>
      <w:r w:rsidRPr="00D27FF2">
        <w:rPr>
          <w:rFonts w:cstheme="minorHAnsi"/>
          <w:color w:val="auto"/>
        </w:rPr>
        <w:t xml:space="preserve">Vestibuloplasty: porcine collagen matrix versus free gingival graft: a clinical and histologic study. </w:t>
      </w:r>
      <w:r w:rsidRPr="00D27FF2">
        <w:rPr>
          <w:rFonts w:cstheme="minorHAnsi"/>
          <w:i/>
          <w:color w:val="auto"/>
        </w:rPr>
        <w:t>J Periodontol</w:t>
      </w:r>
      <w:r w:rsidRPr="00D27FF2">
        <w:rPr>
          <w:rFonts w:cstheme="minorHAnsi"/>
          <w:color w:val="auto"/>
        </w:rPr>
        <w:t xml:space="preserve">. </w:t>
      </w:r>
      <w:r w:rsidRPr="00D27FF2">
        <w:rPr>
          <w:rFonts w:cstheme="minorHAnsi"/>
          <w:b/>
          <w:color w:val="auto"/>
        </w:rPr>
        <w:t xml:space="preserve">84 </w:t>
      </w:r>
      <w:r w:rsidRPr="00D27FF2">
        <w:rPr>
          <w:rFonts w:cstheme="minorHAnsi"/>
          <w:color w:val="auto"/>
        </w:rPr>
        <w:t>(7), 914-23 (2013).</w:t>
      </w:r>
    </w:p>
    <w:p w14:paraId="66693273" w14:textId="44FDA15A"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Sanz, M., Lorenzo, R., Aranda, J.J., Martin, C., Orsini, M. Clinical evaluation of a new collagen matrix (Mucograft prototype) to enhance the width of keratinized tissue in patients with fixed prosthetic restorations: a randomized prospective clinical trial. </w:t>
      </w:r>
      <w:r w:rsidRPr="00D27FF2">
        <w:rPr>
          <w:rFonts w:cstheme="minorHAnsi"/>
          <w:i/>
          <w:color w:val="auto"/>
        </w:rPr>
        <w:t>J Clin Periodontol</w:t>
      </w:r>
      <w:r w:rsidRPr="00D27FF2">
        <w:rPr>
          <w:rFonts w:cstheme="minorHAnsi"/>
          <w:color w:val="auto"/>
        </w:rPr>
        <w:t xml:space="preserve">. </w:t>
      </w:r>
      <w:r w:rsidRPr="00D27FF2">
        <w:rPr>
          <w:rFonts w:cstheme="minorHAnsi"/>
          <w:b/>
          <w:color w:val="auto"/>
        </w:rPr>
        <w:t>36</w:t>
      </w:r>
      <w:r w:rsidR="00D27FF2">
        <w:rPr>
          <w:rFonts w:cstheme="minorHAnsi"/>
          <w:b/>
          <w:color w:val="auto"/>
        </w:rPr>
        <w:t xml:space="preserve"> </w:t>
      </w:r>
      <w:r w:rsidRPr="00D27FF2">
        <w:rPr>
          <w:rFonts w:cstheme="minorHAnsi"/>
          <w:color w:val="auto"/>
        </w:rPr>
        <w:t>(10), 868-76 (2009).</w:t>
      </w:r>
    </w:p>
    <w:p w14:paraId="6CC1521F" w14:textId="77777777" w:rsidR="00E86226" w:rsidRPr="00D27FF2" w:rsidRDefault="00A92383" w:rsidP="00DD24C7">
      <w:pPr>
        <w:pStyle w:val="ListParagraph"/>
        <w:widowControl/>
        <w:numPr>
          <w:ilvl w:val="0"/>
          <w:numId w:val="40"/>
        </w:numPr>
        <w:autoSpaceDE/>
        <w:adjustRightInd/>
        <w:jc w:val="left"/>
        <w:rPr>
          <w:rFonts w:cstheme="minorHAnsi"/>
          <w:color w:val="auto"/>
        </w:rPr>
      </w:pPr>
      <w:r w:rsidRPr="00D27FF2">
        <w:rPr>
          <w:rFonts w:cstheme="minorHAnsi"/>
        </w:rPr>
        <w:t xml:space="preserve">Mankoski A. Mankoski Pain Scale, </w:t>
      </w:r>
      <w:r w:rsidRPr="00D27FF2">
        <w:rPr>
          <w:rFonts w:cstheme="minorHAnsi"/>
          <w:i/>
          <w:iCs/>
        </w:rPr>
        <w:t>copyright</w:t>
      </w:r>
      <w:r w:rsidRPr="00D27FF2">
        <w:rPr>
          <w:rFonts w:cstheme="minorHAnsi"/>
        </w:rPr>
        <w:t xml:space="preserve"> 1995, 1996</w:t>
      </w:r>
    </w:p>
    <w:p w14:paraId="4F786220" w14:textId="5123D867"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Wei, P.C., Laurell, L., Geivelis, M., Lingen, M.W., Maddalozzo, D. Acellular dermal matrix allografts to achieve increased attached gingiva. Part 1. </w:t>
      </w:r>
      <w:r w:rsidRPr="00D27FF2">
        <w:rPr>
          <w:rFonts w:cstheme="minorHAnsi"/>
          <w:i/>
          <w:color w:val="auto"/>
        </w:rPr>
        <w:t>J Periodontol.</w:t>
      </w:r>
      <w:r w:rsidRPr="00D27FF2">
        <w:rPr>
          <w:rFonts w:cstheme="minorHAnsi"/>
          <w:color w:val="auto"/>
        </w:rPr>
        <w:t xml:space="preserve"> </w:t>
      </w:r>
      <w:r w:rsidRPr="00D27FF2">
        <w:rPr>
          <w:rFonts w:cstheme="minorHAnsi"/>
          <w:b/>
          <w:bCs/>
          <w:color w:val="auto"/>
        </w:rPr>
        <w:t>71</w:t>
      </w:r>
      <w:r w:rsidR="00D27FF2">
        <w:rPr>
          <w:rFonts w:cstheme="minorHAnsi"/>
          <w:b/>
          <w:bCs/>
          <w:color w:val="auto"/>
        </w:rPr>
        <w:t xml:space="preserve"> </w:t>
      </w:r>
      <w:r w:rsidRPr="00D27FF2">
        <w:rPr>
          <w:rFonts w:cstheme="minorHAnsi"/>
          <w:color w:val="auto"/>
        </w:rPr>
        <w:t>(8), 1297-305 (2000).</w:t>
      </w:r>
    </w:p>
    <w:p w14:paraId="585950FF" w14:textId="6731D808"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Wei, P.C., Laurell, L., Lingen, M.W., Geivelis, M. Acellular dermal matrix allografts to achieve increased attached gingiva. Part 2. A histological comparative study. </w:t>
      </w:r>
      <w:r w:rsidRPr="00D27FF2">
        <w:rPr>
          <w:rFonts w:cstheme="minorHAnsi"/>
          <w:i/>
          <w:color w:val="auto"/>
        </w:rPr>
        <w:t>J Periodontol.</w:t>
      </w:r>
      <w:r w:rsidRPr="00D27FF2">
        <w:rPr>
          <w:rFonts w:cstheme="minorHAnsi"/>
          <w:color w:val="auto"/>
        </w:rPr>
        <w:t xml:space="preserve"> </w:t>
      </w:r>
      <w:r w:rsidRPr="00D27FF2">
        <w:rPr>
          <w:rFonts w:cstheme="minorHAnsi"/>
          <w:b/>
          <w:bCs/>
          <w:color w:val="auto"/>
        </w:rPr>
        <w:t xml:space="preserve">73 </w:t>
      </w:r>
      <w:r w:rsidRPr="00D27FF2">
        <w:rPr>
          <w:rFonts w:cstheme="minorHAnsi"/>
          <w:color w:val="auto"/>
        </w:rPr>
        <w:t>(3), 257-65 (2002).</w:t>
      </w:r>
    </w:p>
    <w:p w14:paraId="75852BA3" w14:textId="7E39AB54" w:rsidR="00875AEF"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Imberman, M. Gingival augmentation with an acellular dermal matrix revisited: surgical technique for gingival grafting. </w:t>
      </w:r>
      <w:r w:rsidRPr="00D27FF2">
        <w:rPr>
          <w:rFonts w:cstheme="minorHAnsi"/>
          <w:i/>
          <w:color w:val="auto"/>
        </w:rPr>
        <w:t>Pract Proced Aesthet Dent</w:t>
      </w:r>
      <w:r w:rsidRPr="00D27FF2">
        <w:rPr>
          <w:rFonts w:cstheme="minorHAnsi"/>
          <w:color w:val="auto"/>
        </w:rPr>
        <w:t xml:space="preserve">. </w:t>
      </w:r>
      <w:r w:rsidRPr="00D27FF2">
        <w:rPr>
          <w:rFonts w:cstheme="minorHAnsi"/>
          <w:b/>
          <w:bCs/>
          <w:color w:val="auto"/>
        </w:rPr>
        <w:t>19</w:t>
      </w:r>
      <w:r w:rsidR="00D27FF2">
        <w:rPr>
          <w:rFonts w:cstheme="minorHAnsi"/>
          <w:b/>
          <w:bCs/>
          <w:color w:val="auto"/>
        </w:rPr>
        <w:t xml:space="preserve"> </w:t>
      </w:r>
      <w:r w:rsidRPr="00D27FF2">
        <w:rPr>
          <w:rFonts w:cstheme="minorHAnsi"/>
          <w:color w:val="auto"/>
        </w:rPr>
        <w:t>(2), 123-8 (2007).</w:t>
      </w:r>
    </w:p>
    <w:p w14:paraId="10E806BA" w14:textId="056EC276" w:rsidR="009726EE" w:rsidRPr="00D27FF2" w:rsidRDefault="00875AEF" w:rsidP="00DD24C7">
      <w:pPr>
        <w:pStyle w:val="ListParagraph"/>
        <w:widowControl/>
        <w:numPr>
          <w:ilvl w:val="0"/>
          <w:numId w:val="40"/>
        </w:numPr>
        <w:autoSpaceDE/>
        <w:adjustRightInd/>
        <w:jc w:val="left"/>
        <w:rPr>
          <w:rFonts w:cstheme="minorHAnsi"/>
          <w:color w:val="auto"/>
        </w:rPr>
      </w:pPr>
      <w:r w:rsidRPr="00D27FF2">
        <w:rPr>
          <w:rFonts w:cstheme="minorHAnsi"/>
          <w:color w:val="auto"/>
        </w:rPr>
        <w:t xml:space="preserve">Schmitt, C.M., </w:t>
      </w:r>
      <w:r w:rsidRPr="00D27FF2">
        <w:rPr>
          <w:rFonts w:cstheme="minorHAnsi"/>
          <w:i/>
          <w:color w:val="auto"/>
        </w:rPr>
        <w:t>et al.</w:t>
      </w:r>
      <w:r w:rsidRPr="00D27FF2">
        <w:rPr>
          <w:rFonts w:cstheme="minorHAnsi"/>
          <w:color w:val="auto"/>
        </w:rPr>
        <w:t xml:space="preserve"> Vestibuloplasty: porcine collagen matrix versus free gingival graft: a clinical and histologic study. </w:t>
      </w:r>
      <w:r w:rsidRPr="00D27FF2">
        <w:rPr>
          <w:rFonts w:cstheme="minorHAnsi"/>
          <w:i/>
          <w:color w:val="auto"/>
        </w:rPr>
        <w:t>J Periodontol.</w:t>
      </w:r>
      <w:r w:rsidRPr="00D27FF2">
        <w:rPr>
          <w:rFonts w:cstheme="minorHAnsi"/>
          <w:color w:val="auto"/>
        </w:rPr>
        <w:t xml:space="preserve"> </w:t>
      </w:r>
      <w:r w:rsidRPr="00D27FF2">
        <w:rPr>
          <w:rFonts w:cstheme="minorHAnsi"/>
          <w:b/>
          <w:bCs/>
          <w:color w:val="auto"/>
        </w:rPr>
        <w:t>84</w:t>
      </w:r>
      <w:r w:rsidR="00D27FF2">
        <w:rPr>
          <w:rFonts w:cstheme="minorHAnsi"/>
          <w:b/>
          <w:bCs/>
          <w:color w:val="auto"/>
        </w:rPr>
        <w:t xml:space="preserve"> </w:t>
      </w:r>
      <w:r w:rsidRPr="00D27FF2">
        <w:rPr>
          <w:rFonts w:cstheme="minorHAnsi"/>
          <w:color w:val="auto"/>
        </w:rPr>
        <w:t>(7), 914-23 (2013)</w:t>
      </w:r>
    </w:p>
    <w:sectPr w:rsidR="009726EE" w:rsidRPr="00D27FF2" w:rsidSect="00D27FF2">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B9833" w14:textId="77777777" w:rsidR="00E63413" w:rsidRDefault="00E63413" w:rsidP="00621C4E">
      <w:r>
        <w:separator/>
      </w:r>
    </w:p>
  </w:endnote>
  <w:endnote w:type="continuationSeparator" w:id="0">
    <w:p w14:paraId="7585AB86" w14:textId="77777777" w:rsidR="00E63413" w:rsidRDefault="00E634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3465C" w14:textId="77777777" w:rsidR="00E63413" w:rsidRDefault="00E63413" w:rsidP="00621C4E">
      <w:r>
        <w:separator/>
      </w:r>
    </w:p>
  </w:footnote>
  <w:footnote w:type="continuationSeparator" w:id="0">
    <w:p w14:paraId="178EACE1" w14:textId="77777777" w:rsidR="00E63413" w:rsidRDefault="00E63413"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3B00"/>
    <w:multiLevelType w:val="multilevel"/>
    <w:tmpl w:val="7E4468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D05C9"/>
    <w:multiLevelType w:val="multilevel"/>
    <w:tmpl w:val="526436FC"/>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F0788"/>
    <w:multiLevelType w:val="hybridMultilevel"/>
    <w:tmpl w:val="F4E8342A"/>
    <w:lvl w:ilvl="0" w:tplc="355C88F8">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765049D"/>
    <w:multiLevelType w:val="hybridMultilevel"/>
    <w:tmpl w:val="1870FDE8"/>
    <w:lvl w:ilvl="0" w:tplc="0C2EA9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94AF6"/>
    <w:multiLevelType w:val="hybridMultilevel"/>
    <w:tmpl w:val="4552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37C14"/>
    <w:multiLevelType w:val="hybridMultilevel"/>
    <w:tmpl w:val="9FA62E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B293A5D"/>
    <w:multiLevelType w:val="multilevel"/>
    <w:tmpl w:val="9E664D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F562DD"/>
    <w:multiLevelType w:val="multilevel"/>
    <w:tmpl w:val="F1C6D506"/>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541A3D30"/>
    <w:multiLevelType w:val="hybridMultilevel"/>
    <w:tmpl w:val="18DC1B68"/>
    <w:lvl w:ilvl="0" w:tplc="0C2EA9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6371B"/>
    <w:multiLevelType w:val="multilevel"/>
    <w:tmpl w:val="9142F8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A7823"/>
    <w:multiLevelType w:val="multilevel"/>
    <w:tmpl w:val="40D0B5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F3898"/>
    <w:multiLevelType w:val="multilevel"/>
    <w:tmpl w:val="DC962802"/>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9"/>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65C61780"/>
    <w:multiLevelType w:val="multilevel"/>
    <w:tmpl w:val="E1DC690A"/>
    <w:lvl w:ilvl="0">
      <w:start w:val="1"/>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C264B5"/>
    <w:multiLevelType w:val="multilevel"/>
    <w:tmpl w:val="7BB698C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25B4D"/>
    <w:multiLevelType w:val="multilevel"/>
    <w:tmpl w:val="A1EE9D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2527A1"/>
    <w:multiLevelType w:val="multilevel"/>
    <w:tmpl w:val="080C1316"/>
    <w:lvl w:ilvl="0">
      <w:start w:val="1"/>
      <w:numFmt w:val="decimal"/>
      <w:lvlText w:val="%1."/>
      <w:lvlJc w:val="left"/>
      <w:pPr>
        <w:ind w:left="1494" w:hanging="360"/>
      </w:pPr>
      <w:rPr>
        <w:rFonts w:hint="default"/>
      </w:rPr>
    </w:lvl>
    <w:lvl w:ilvl="1">
      <w:start w:val="3"/>
      <w:numFmt w:val="decimal"/>
      <w:isLgl/>
      <w:lvlText w:val="%1.%2"/>
      <w:lvlJc w:val="left"/>
      <w:pPr>
        <w:ind w:left="1614"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15:restartNumberingAfterBreak="0">
    <w:nsid w:val="74367B74"/>
    <w:multiLevelType w:val="multilevel"/>
    <w:tmpl w:val="DCC8929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C82073"/>
    <w:multiLevelType w:val="multilevel"/>
    <w:tmpl w:val="39DE6A5C"/>
    <w:lvl w:ilvl="0">
      <w:start w:val="1"/>
      <w:numFmt w:val="decimal"/>
      <w:lvlText w:val="%1."/>
      <w:lvlJc w:val="left"/>
      <w:pPr>
        <w:ind w:left="1620" w:hanging="540"/>
      </w:pPr>
      <w:rPr>
        <w:rFonts w:hint="default"/>
      </w:rPr>
    </w:lvl>
    <w:lvl w:ilvl="1">
      <w:start w:val="2"/>
      <w:numFmt w:val="decimal"/>
      <w:lvlText w:val="%1.%2."/>
      <w:lvlJc w:val="left"/>
      <w:pPr>
        <w:ind w:left="162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72DA4"/>
    <w:multiLevelType w:val="multilevel"/>
    <w:tmpl w:val="F626D16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4"/>
  </w:num>
  <w:num w:numId="3">
    <w:abstractNumId w:val="5"/>
  </w:num>
  <w:num w:numId="4">
    <w:abstractNumId w:val="21"/>
  </w:num>
  <w:num w:numId="5">
    <w:abstractNumId w:val="10"/>
  </w:num>
  <w:num w:numId="6">
    <w:abstractNumId w:val="20"/>
  </w:num>
  <w:num w:numId="7">
    <w:abstractNumId w:val="0"/>
  </w:num>
  <w:num w:numId="8">
    <w:abstractNumId w:val="12"/>
  </w:num>
  <w:num w:numId="9">
    <w:abstractNumId w:val="14"/>
  </w:num>
  <w:num w:numId="10">
    <w:abstractNumId w:val="23"/>
  </w:num>
  <w:num w:numId="11">
    <w:abstractNumId w:val="30"/>
  </w:num>
  <w:num w:numId="12">
    <w:abstractNumId w:val="3"/>
  </w:num>
  <w:num w:numId="13">
    <w:abstractNumId w:val="25"/>
  </w:num>
  <w:num w:numId="14">
    <w:abstractNumId w:val="38"/>
  </w:num>
  <w:num w:numId="15">
    <w:abstractNumId w:val="15"/>
  </w:num>
  <w:num w:numId="16">
    <w:abstractNumId w:val="9"/>
  </w:num>
  <w:num w:numId="17">
    <w:abstractNumId w:val="27"/>
  </w:num>
  <w:num w:numId="18">
    <w:abstractNumId w:val="16"/>
  </w:num>
  <w:num w:numId="19">
    <w:abstractNumId w:val="32"/>
  </w:num>
  <w:num w:numId="20">
    <w:abstractNumId w:val="4"/>
  </w:num>
  <w:num w:numId="21">
    <w:abstractNumId w:val="34"/>
  </w:num>
  <w:num w:numId="22">
    <w:abstractNumId w:val="26"/>
  </w:num>
  <w:num w:numId="23">
    <w:abstractNumId w:val="39"/>
  </w:num>
  <w:num w:numId="24">
    <w:abstractNumId w:val="19"/>
  </w:num>
  <w:num w:numId="25">
    <w:abstractNumId w:val="18"/>
  </w:num>
  <w:num w:numId="26">
    <w:abstractNumId w:val="7"/>
  </w:num>
  <w:num w:numId="27">
    <w:abstractNumId w:val="35"/>
  </w:num>
  <w:num w:numId="28">
    <w:abstractNumId w:val="8"/>
  </w:num>
  <w:num w:numId="29">
    <w:abstractNumId w:val="11"/>
  </w:num>
  <w:num w:numId="30">
    <w:abstractNumId w:val="28"/>
  </w:num>
  <w:num w:numId="31">
    <w:abstractNumId w:val="37"/>
  </w:num>
  <w:num w:numId="32">
    <w:abstractNumId w:val="29"/>
  </w:num>
  <w:num w:numId="33">
    <w:abstractNumId w:val="31"/>
  </w:num>
  <w:num w:numId="34">
    <w:abstractNumId w:val="17"/>
  </w:num>
  <w:num w:numId="35">
    <w:abstractNumId w:val="33"/>
  </w:num>
  <w:num w:numId="36">
    <w:abstractNumId w:val="2"/>
  </w:num>
  <w:num w:numId="37">
    <w:abstractNumId w:val="1"/>
  </w:num>
  <w:num w:numId="38">
    <w:abstractNumId w:val="22"/>
  </w:num>
  <w:num w:numId="39">
    <w:abstractNumId w:val="3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7B58"/>
    <w:rsid w:val="000415EE"/>
    <w:rsid w:val="00051B73"/>
    <w:rsid w:val="00060ABE"/>
    <w:rsid w:val="00061A50"/>
    <w:rsid w:val="00064104"/>
    <w:rsid w:val="0006562A"/>
    <w:rsid w:val="00066025"/>
    <w:rsid w:val="000701D1"/>
    <w:rsid w:val="00080A20"/>
    <w:rsid w:val="0008268D"/>
    <w:rsid w:val="00082796"/>
    <w:rsid w:val="000827D7"/>
    <w:rsid w:val="000839E2"/>
    <w:rsid w:val="00087C0A"/>
    <w:rsid w:val="00093BC4"/>
    <w:rsid w:val="00097929"/>
    <w:rsid w:val="000A1E80"/>
    <w:rsid w:val="000A3B70"/>
    <w:rsid w:val="000A5153"/>
    <w:rsid w:val="000B10AE"/>
    <w:rsid w:val="000B30BF"/>
    <w:rsid w:val="000B566B"/>
    <w:rsid w:val="000B662E"/>
    <w:rsid w:val="000B7294"/>
    <w:rsid w:val="000B75D0"/>
    <w:rsid w:val="000C1CF8"/>
    <w:rsid w:val="000C2289"/>
    <w:rsid w:val="000C49CF"/>
    <w:rsid w:val="000C52E9"/>
    <w:rsid w:val="000C5CDC"/>
    <w:rsid w:val="000C65DC"/>
    <w:rsid w:val="000C66F3"/>
    <w:rsid w:val="000C6900"/>
    <w:rsid w:val="000D31E8"/>
    <w:rsid w:val="000D32B2"/>
    <w:rsid w:val="000D76E4"/>
    <w:rsid w:val="000E1E3B"/>
    <w:rsid w:val="000E3816"/>
    <w:rsid w:val="000E4F77"/>
    <w:rsid w:val="000E51A5"/>
    <w:rsid w:val="000F0837"/>
    <w:rsid w:val="000F265C"/>
    <w:rsid w:val="000F3AFA"/>
    <w:rsid w:val="000F5712"/>
    <w:rsid w:val="000F6611"/>
    <w:rsid w:val="000F7E22"/>
    <w:rsid w:val="001104F3"/>
    <w:rsid w:val="00112EEB"/>
    <w:rsid w:val="0012563A"/>
    <w:rsid w:val="001313A7"/>
    <w:rsid w:val="0013276F"/>
    <w:rsid w:val="0013621E"/>
    <w:rsid w:val="0013642E"/>
    <w:rsid w:val="0014578E"/>
    <w:rsid w:val="00152A23"/>
    <w:rsid w:val="00160E0B"/>
    <w:rsid w:val="00162CB7"/>
    <w:rsid w:val="00171E5B"/>
    <w:rsid w:val="00171F94"/>
    <w:rsid w:val="00175D4E"/>
    <w:rsid w:val="0017668A"/>
    <w:rsid w:val="001766FE"/>
    <w:rsid w:val="001771E7"/>
    <w:rsid w:val="001911FF"/>
    <w:rsid w:val="00192006"/>
    <w:rsid w:val="00193180"/>
    <w:rsid w:val="001A05DE"/>
    <w:rsid w:val="001A0A29"/>
    <w:rsid w:val="001B1519"/>
    <w:rsid w:val="001B2E2D"/>
    <w:rsid w:val="001B5CD2"/>
    <w:rsid w:val="001C0BEE"/>
    <w:rsid w:val="001C1E49"/>
    <w:rsid w:val="001C2A98"/>
    <w:rsid w:val="001D1BAC"/>
    <w:rsid w:val="001D3D7D"/>
    <w:rsid w:val="001D3FFF"/>
    <w:rsid w:val="001D625F"/>
    <w:rsid w:val="001D7576"/>
    <w:rsid w:val="001E14A0"/>
    <w:rsid w:val="001E45F7"/>
    <w:rsid w:val="001E7376"/>
    <w:rsid w:val="001F225C"/>
    <w:rsid w:val="001F5FFB"/>
    <w:rsid w:val="00201CFA"/>
    <w:rsid w:val="0020220D"/>
    <w:rsid w:val="00202448"/>
    <w:rsid w:val="00202D15"/>
    <w:rsid w:val="00206EA0"/>
    <w:rsid w:val="00212EAE"/>
    <w:rsid w:val="00214BEE"/>
    <w:rsid w:val="002205B8"/>
    <w:rsid w:val="00224DC0"/>
    <w:rsid w:val="00225720"/>
    <w:rsid w:val="002259E5"/>
    <w:rsid w:val="00226140"/>
    <w:rsid w:val="002274F3"/>
    <w:rsid w:val="0023094C"/>
    <w:rsid w:val="00234BE3"/>
    <w:rsid w:val="00235A90"/>
    <w:rsid w:val="00236AA1"/>
    <w:rsid w:val="00241E48"/>
    <w:rsid w:val="0024214E"/>
    <w:rsid w:val="00242623"/>
    <w:rsid w:val="00250558"/>
    <w:rsid w:val="00260652"/>
    <w:rsid w:val="00261F25"/>
    <w:rsid w:val="00264384"/>
    <w:rsid w:val="002648A9"/>
    <w:rsid w:val="0026536F"/>
    <w:rsid w:val="0026553C"/>
    <w:rsid w:val="00267DD5"/>
    <w:rsid w:val="00274A0A"/>
    <w:rsid w:val="00277593"/>
    <w:rsid w:val="00280918"/>
    <w:rsid w:val="00282AF6"/>
    <w:rsid w:val="00282C44"/>
    <w:rsid w:val="002863F1"/>
    <w:rsid w:val="00287085"/>
    <w:rsid w:val="00290AF9"/>
    <w:rsid w:val="002967CF"/>
    <w:rsid w:val="00297788"/>
    <w:rsid w:val="002A484B"/>
    <w:rsid w:val="002A64A6"/>
    <w:rsid w:val="002C47D4"/>
    <w:rsid w:val="002D0F38"/>
    <w:rsid w:val="002D1626"/>
    <w:rsid w:val="002D77E3"/>
    <w:rsid w:val="002E5A9B"/>
    <w:rsid w:val="002E614F"/>
    <w:rsid w:val="002F2859"/>
    <w:rsid w:val="002F6E3C"/>
    <w:rsid w:val="0030117D"/>
    <w:rsid w:val="00301F30"/>
    <w:rsid w:val="00303689"/>
    <w:rsid w:val="00303C87"/>
    <w:rsid w:val="00303D0B"/>
    <w:rsid w:val="003108E5"/>
    <w:rsid w:val="003120CB"/>
    <w:rsid w:val="003144FB"/>
    <w:rsid w:val="00320153"/>
    <w:rsid w:val="00320367"/>
    <w:rsid w:val="00322871"/>
    <w:rsid w:val="00326FB3"/>
    <w:rsid w:val="003316D4"/>
    <w:rsid w:val="00333822"/>
    <w:rsid w:val="00336715"/>
    <w:rsid w:val="00340DFD"/>
    <w:rsid w:val="00344954"/>
    <w:rsid w:val="00350CD7"/>
    <w:rsid w:val="00360C17"/>
    <w:rsid w:val="003621C6"/>
    <w:rsid w:val="003622B8"/>
    <w:rsid w:val="00364F78"/>
    <w:rsid w:val="00366B76"/>
    <w:rsid w:val="00373051"/>
    <w:rsid w:val="00373B8F"/>
    <w:rsid w:val="00376D95"/>
    <w:rsid w:val="00377FBB"/>
    <w:rsid w:val="00385140"/>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548E"/>
    <w:rsid w:val="003F7024"/>
    <w:rsid w:val="00411D33"/>
    <w:rsid w:val="004148E1"/>
    <w:rsid w:val="00414CFA"/>
    <w:rsid w:val="00420BE9"/>
    <w:rsid w:val="00423AD8"/>
    <w:rsid w:val="00424C85"/>
    <w:rsid w:val="00424CBA"/>
    <w:rsid w:val="004260BD"/>
    <w:rsid w:val="0043012F"/>
    <w:rsid w:val="00430F1F"/>
    <w:rsid w:val="004326EA"/>
    <w:rsid w:val="0044434C"/>
    <w:rsid w:val="0044456B"/>
    <w:rsid w:val="004476C6"/>
    <w:rsid w:val="00447BD1"/>
    <w:rsid w:val="004507F3"/>
    <w:rsid w:val="00450AF4"/>
    <w:rsid w:val="004671C7"/>
    <w:rsid w:val="00472F4D"/>
    <w:rsid w:val="004730BF"/>
    <w:rsid w:val="00474DCB"/>
    <w:rsid w:val="0047535C"/>
    <w:rsid w:val="00485870"/>
    <w:rsid w:val="00485FE8"/>
    <w:rsid w:val="00492EB5"/>
    <w:rsid w:val="00494F77"/>
    <w:rsid w:val="00497721"/>
    <w:rsid w:val="004A0229"/>
    <w:rsid w:val="004A0749"/>
    <w:rsid w:val="004A35D2"/>
    <w:rsid w:val="004A71E4"/>
    <w:rsid w:val="004B2F00"/>
    <w:rsid w:val="004B4E94"/>
    <w:rsid w:val="004B6E31"/>
    <w:rsid w:val="004C1D66"/>
    <w:rsid w:val="004C31D7"/>
    <w:rsid w:val="004C4AD2"/>
    <w:rsid w:val="004D15DD"/>
    <w:rsid w:val="004D1F21"/>
    <w:rsid w:val="004D59D8"/>
    <w:rsid w:val="004D5DA1"/>
    <w:rsid w:val="004E09FD"/>
    <w:rsid w:val="004E150F"/>
    <w:rsid w:val="004E1DCA"/>
    <w:rsid w:val="004E23A1"/>
    <w:rsid w:val="004E3489"/>
    <w:rsid w:val="004E358A"/>
    <w:rsid w:val="004E3AFA"/>
    <w:rsid w:val="004E6588"/>
    <w:rsid w:val="00502A0A"/>
    <w:rsid w:val="00507C50"/>
    <w:rsid w:val="00512A2A"/>
    <w:rsid w:val="00515D40"/>
    <w:rsid w:val="00517C3A"/>
    <w:rsid w:val="00527BF4"/>
    <w:rsid w:val="005324BE"/>
    <w:rsid w:val="00534F6C"/>
    <w:rsid w:val="00535994"/>
    <w:rsid w:val="0053646D"/>
    <w:rsid w:val="00540AAD"/>
    <w:rsid w:val="00543EC1"/>
    <w:rsid w:val="00546458"/>
    <w:rsid w:val="0055087C"/>
    <w:rsid w:val="00553413"/>
    <w:rsid w:val="00560E31"/>
    <w:rsid w:val="00581B23"/>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D4F1A"/>
    <w:rsid w:val="005E1884"/>
    <w:rsid w:val="005F2C05"/>
    <w:rsid w:val="005F373A"/>
    <w:rsid w:val="005F4F87"/>
    <w:rsid w:val="005F6B0E"/>
    <w:rsid w:val="005F760E"/>
    <w:rsid w:val="005F7B1D"/>
    <w:rsid w:val="0060222A"/>
    <w:rsid w:val="00610C21"/>
    <w:rsid w:val="00611907"/>
    <w:rsid w:val="00613116"/>
    <w:rsid w:val="006202A6"/>
    <w:rsid w:val="0062054B"/>
    <w:rsid w:val="00621C4E"/>
    <w:rsid w:val="006220FC"/>
    <w:rsid w:val="00624EAE"/>
    <w:rsid w:val="006305D7"/>
    <w:rsid w:val="00633A01"/>
    <w:rsid w:val="00633B97"/>
    <w:rsid w:val="006341F7"/>
    <w:rsid w:val="00634AE3"/>
    <w:rsid w:val="00635014"/>
    <w:rsid w:val="006369CE"/>
    <w:rsid w:val="006411CA"/>
    <w:rsid w:val="006619C8"/>
    <w:rsid w:val="00671710"/>
    <w:rsid w:val="00673414"/>
    <w:rsid w:val="006737F2"/>
    <w:rsid w:val="00676079"/>
    <w:rsid w:val="00676ECD"/>
    <w:rsid w:val="00677D0A"/>
    <w:rsid w:val="0068185F"/>
    <w:rsid w:val="00681D84"/>
    <w:rsid w:val="00683B0C"/>
    <w:rsid w:val="006A01CF"/>
    <w:rsid w:val="006A60DD"/>
    <w:rsid w:val="006B074C"/>
    <w:rsid w:val="006B3B84"/>
    <w:rsid w:val="006B4E7C"/>
    <w:rsid w:val="006B5D8C"/>
    <w:rsid w:val="006B72D4"/>
    <w:rsid w:val="006C11CC"/>
    <w:rsid w:val="006C1AEB"/>
    <w:rsid w:val="006C57FE"/>
    <w:rsid w:val="006C6881"/>
    <w:rsid w:val="006E4B63"/>
    <w:rsid w:val="006F06E4"/>
    <w:rsid w:val="006F25B2"/>
    <w:rsid w:val="006F7B41"/>
    <w:rsid w:val="00702B5D"/>
    <w:rsid w:val="00703ED2"/>
    <w:rsid w:val="00707B8D"/>
    <w:rsid w:val="00713636"/>
    <w:rsid w:val="00714373"/>
    <w:rsid w:val="00714B8C"/>
    <w:rsid w:val="0071675D"/>
    <w:rsid w:val="00735CF5"/>
    <w:rsid w:val="0074063A"/>
    <w:rsid w:val="00742AA4"/>
    <w:rsid w:val="00743BA1"/>
    <w:rsid w:val="00745F1E"/>
    <w:rsid w:val="00747E5E"/>
    <w:rsid w:val="007515FE"/>
    <w:rsid w:val="0075530F"/>
    <w:rsid w:val="00755C01"/>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6744"/>
    <w:rsid w:val="007B6B07"/>
    <w:rsid w:val="007B6D43"/>
    <w:rsid w:val="007B749A"/>
    <w:rsid w:val="007B7C6E"/>
    <w:rsid w:val="007D44D7"/>
    <w:rsid w:val="007D621A"/>
    <w:rsid w:val="007E058A"/>
    <w:rsid w:val="007E2887"/>
    <w:rsid w:val="007E5278"/>
    <w:rsid w:val="007E749C"/>
    <w:rsid w:val="007F1B5C"/>
    <w:rsid w:val="00801257"/>
    <w:rsid w:val="00803782"/>
    <w:rsid w:val="00803B0A"/>
    <w:rsid w:val="00804DED"/>
    <w:rsid w:val="00805B96"/>
    <w:rsid w:val="008105BE"/>
    <w:rsid w:val="008115A5"/>
    <w:rsid w:val="00811D46"/>
    <w:rsid w:val="00812A8E"/>
    <w:rsid w:val="0081415D"/>
    <w:rsid w:val="00820229"/>
    <w:rsid w:val="00822448"/>
    <w:rsid w:val="00822ABE"/>
    <w:rsid w:val="008244D1"/>
    <w:rsid w:val="00827F51"/>
    <w:rsid w:val="0083104E"/>
    <w:rsid w:val="008343BE"/>
    <w:rsid w:val="0083557E"/>
    <w:rsid w:val="00840FB4"/>
    <w:rsid w:val="008410B2"/>
    <w:rsid w:val="008500A0"/>
    <w:rsid w:val="008524E5"/>
    <w:rsid w:val="0085351C"/>
    <w:rsid w:val="008549CA"/>
    <w:rsid w:val="008556C3"/>
    <w:rsid w:val="00856288"/>
    <w:rsid w:val="00856872"/>
    <w:rsid w:val="0085687C"/>
    <w:rsid w:val="008662BB"/>
    <w:rsid w:val="008706C5"/>
    <w:rsid w:val="00873707"/>
    <w:rsid w:val="00874B20"/>
    <w:rsid w:val="00875653"/>
    <w:rsid w:val="00875AEF"/>
    <w:rsid w:val="008763E1"/>
    <w:rsid w:val="0087775C"/>
    <w:rsid w:val="00877EC8"/>
    <w:rsid w:val="00880F36"/>
    <w:rsid w:val="00885530"/>
    <w:rsid w:val="00886872"/>
    <w:rsid w:val="008910D1"/>
    <w:rsid w:val="0089296C"/>
    <w:rsid w:val="00896ABD"/>
    <w:rsid w:val="008A1E7C"/>
    <w:rsid w:val="008A3380"/>
    <w:rsid w:val="008A3A5F"/>
    <w:rsid w:val="008A7A9C"/>
    <w:rsid w:val="008B08A6"/>
    <w:rsid w:val="008B5218"/>
    <w:rsid w:val="008B7102"/>
    <w:rsid w:val="008C3B7D"/>
    <w:rsid w:val="008D0F90"/>
    <w:rsid w:val="008D3715"/>
    <w:rsid w:val="008D5465"/>
    <w:rsid w:val="008D7EB7"/>
    <w:rsid w:val="008E3684"/>
    <w:rsid w:val="008E57F5"/>
    <w:rsid w:val="008E7606"/>
    <w:rsid w:val="008E7830"/>
    <w:rsid w:val="008F1DAA"/>
    <w:rsid w:val="008F2C2C"/>
    <w:rsid w:val="008F3EBD"/>
    <w:rsid w:val="008F60B2"/>
    <w:rsid w:val="008F7C41"/>
    <w:rsid w:val="009031E2"/>
    <w:rsid w:val="0091276C"/>
    <w:rsid w:val="009165AC"/>
    <w:rsid w:val="0092053F"/>
    <w:rsid w:val="0092340A"/>
    <w:rsid w:val="009313D9"/>
    <w:rsid w:val="009338CB"/>
    <w:rsid w:val="00935B7F"/>
    <w:rsid w:val="00941293"/>
    <w:rsid w:val="00946372"/>
    <w:rsid w:val="00950C17"/>
    <w:rsid w:val="00951FAF"/>
    <w:rsid w:val="00954740"/>
    <w:rsid w:val="0096191B"/>
    <w:rsid w:val="00963ABC"/>
    <w:rsid w:val="00965D21"/>
    <w:rsid w:val="00967764"/>
    <w:rsid w:val="00970B0E"/>
    <w:rsid w:val="00970BB9"/>
    <w:rsid w:val="00971CED"/>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1F4E"/>
    <w:rsid w:val="009B3D4B"/>
    <w:rsid w:val="009B5B99"/>
    <w:rsid w:val="009B6EFC"/>
    <w:rsid w:val="009C2DF8"/>
    <w:rsid w:val="009C31BF"/>
    <w:rsid w:val="009C3DC2"/>
    <w:rsid w:val="009C68B7"/>
    <w:rsid w:val="009D0834"/>
    <w:rsid w:val="009D0A1E"/>
    <w:rsid w:val="009D1A33"/>
    <w:rsid w:val="009D2AE3"/>
    <w:rsid w:val="009D52BC"/>
    <w:rsid w:val="009D7D0A"/>
    <w:rsid w:val="009E09D9"/>
    <w:rsid w:val="009F01B1"/>
    <w:rsid w:val="009F0DBB"/>
    <w:rsid w:val="009F3887"/>
    <w:rsid w:val="009F730A"/>
    <w:rsid w:val="009F732B"/>
    <w:rsid w:val="00A01FE0"/>
    <w:rsid w:val="00A10656"/>
    <w:rsid w:val="00A113C0"/>
    <w:rsid w:val="00A12FA6"/>
    <w:rsid w:val="00A1339B"/>
    <w:rsid w:val="00A14ABA"/>
    <w:rsid w:val="00A24CB6"/>
    <w:rsid w:val="00A26CD2"/>
    <w:rsid w:val="00A27667"/>
    <w:rsid w:val="00A32979"/>
    <w:rsid w:val="00A32DC4"/>
    <w:rsid w:val="00A34A67"/>
    <w:rsid w:val="00A37462"/>
    <w:rsid w:val="00A40B57"/>
    <w:rsid w:val="00A45808"/>
    <w:rsid w:val="00A459E1"/>
    <w:rsid w:val="00A52296"/>
    <w:rsid w:val="00A52ACE"/>
    <w:rsid w:val="00A55661"/>
    <w:rsid w:val="00A61B70"/>
    <w:rsid w:val="00A61FA8"/>
    <w:rsid w:val="00A637F4"/>
    <w:rsid w:val="00A65485"/>
    <w:rsid w:val="00A66E05"/>
    <w:rsid w:val="00A70753"/>
    <w:rsid w:val="00A712D2"/>
    <w:rsid w:val="00A82C8A"/>
    <w:rsid w:val="00A8346B"/>
    <w:rsid w:val="00A852FF"/>
    <w:rsid w:val="00A87337"/>
    <w:rsid w:val="00A90C97"/>
    <w:rsid w:val="00A92383"/>
    <w:rsid w:val="00A94B9F"/>
    <w:rsid w:val="00A960C8"/>
    <w:rsid w:val="00A96604"/>
    <w:rsid w:val="00AA03DF"/>
    <w:rsid w:val="00AA1B4F"/>
    <w:rsid w:val="00AA21D8"/>
    <w:rsid w:val="00AA54F3"/>
    <w:rsid w:val="00AA6B43"/>
    <w:rsid w:val="00AB367A"/>
    <w:rsid w:val="00AB5274"/>
    <w:rsid w:val="00AC01D1"/>
    <w:rsid w:val="00AC52A5"/>
    <w:rsid w:val="00AC6EFD"/>
    <w:rsid w:val="00AC7151"/>
    <w:rsid w:val="00AD460A"/>
    <w:rsid w:val="00AD58D4"/>
    <w:rsid w:val="00AD5D56"/>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7AB1"/>
    <w:rsid w:val="00B2148A"/>
    <w:rsid w:val="00B220C2"/>
    <w:rsid w:val="00B25B32"/>
    <w:rsid w:val="00B32616"/>
    <w:rsid w:val="00B36C42"/>
    <w:rsid w:val="00B42EA7"/>
    <w:rsid w:val="00B5337C"/>
    <w:rsid w:val="00B53FDE"/>
    <w:rsid w:val="00B56397"/>
    <w:rsid w:val="00B6027B"/>
    <w:rsid w:val="00B65EDB"/>
    <w:rsid w:val="00B67AFF"/>
    <w:rsid w:val="00B70B59"/>
    <w:rsid w:val="00B73657"/>
    <w:rsid w:val="00B73ADF"/>
    <w:rsid w:val="00B854B6"/>
    <w:rsid w:val="00B87F5F"/>
    <w:rsid w:val="00BA1735"/>
    <w:rsid w:val="00BA19FA"/>
    <w:rsid w:val="00BA4288"/>
    <w:rsid w:val="00BA4AF0"/>
    <w:rsid w:val="00BB48E5"/>
    <w:rsid w:val="00BB4B0C"/>
    <w:rsid w:val="00BB5607"/>
    <w:rsid w:val="00BB5ACA"/>
    <w:rsid w:val="00BB627F"/>
    <w:rsid w:val="00BC3823"/>
    <w:rsid w:val="00BC5841"/>
    <w:rsid w:val="00BD60B4"/>
    <w:rsid w:val="00BD796B"/>
    <w:rsid w:val="00BE40C0"/>
    <w:rsid w:val="00BE5F4A"/>
    <w:rsid w:val="00BE70C6"/>
    <w:rsid w:val="00BE7AEF"/>
    <w:rsid w:val="00BF09B0"/>
    <w:rsid w:val="00BF1544"/>
    <w:rsid w:val="00BF1B53"/>
    <w:rsid w:val="00BF246D"/>
    <w:rsid w:val="00BF38D3"/>
    <w:rsid w:val="00BF7ECE"/>
    <w:rsid w:val="00C06F06"/>
    <w:rsid w:val="00C141C6"/>
    <w:rsid w:val="00C20FAD"/>
    <w:rsid w:val="00C2375F"/>
    <w:rsid w:val="00C247CB"/>
    <w:rsid w:val="00C32E66"/>
    <w:rsid w:val="00C3355F"/>
    <w:rsid w:val="00C3569A"/>
    <w:rsid w:val="00C409A3"/>
    <w:rsid w:val="00C43F48"/>
    <w:rsid w:val="00C448FF"/>
    <w:rsid w:val="00C45E57"/>
    <w:rsid w:val="00C52F29"/>
    <w:rsid w:val="00C540B3"/>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4068"/>
    <w:rsid w:val="00CB1E52"/>
    <w:rsid w:val="00CB37F8"/>
    <w:rsid w:val="00CB64A4"/>
    <w:rsid w:val="00CB7DC3"/>
    <w:rsid w:val="00CC53DC"/>
    <w:rsid w:val="00CD0E2F"/>
    <w:rsid w:val="00CD1D49"/>
    <w:rsid w:val="00CD2F20"/>
    <w:rsid w:val="00CD6B20"/>
    <w:rsid w:val="00CE1339"/>
    <w:rsid w:val="00CE61CC"/>
    <w:rsid w:val="00CE6E42"/>
    <w:rsid w:val="00CF20B7"/>
    <w:rsid w:val="00CF230A"/>
    <w:rsid w:val="00CF6692"/>
    <w:rsid w:val="00CF7441"/>
    <w:rsid w:val="00D00D16"/>
    <w:rsid w:val="00D03C6C"/>
    <w:rsid w:val="00D04760"/>
    <w:rsid w:val="00D04A95"/>
    <w:rsid w:val="00D06288"/>
    <w:rsid w:val="00D068C7"/>
    <w:rsid w:val="00D128A4"/>
    <w:rsid w:val="00D13EDE"/>
    <w:rsid w:val="00D15131"/>
    <w:rsid w:val="00D16FA2"/>
    <w:rsid w:val="00D20954"/>
    <w:rsid w:val="00D21C39"/>
    <w:rsid w:val="00D21FC6"/>
    <w:rsid w:val="00D2243A"/>
    <w:rsid w:val="00D262C2"/>
    <w:rsid w:val="00D27FF2"/>
    <w:rsid w:val="00D33393"/>
    <w:rsid w:val="00D33D36"/>
    <w:rsid w:val="00D34D94"/>
    <w:rsid w:val="00D409E2"/>
    <w:rsid w:val="00D427D7"/>
    <w:rsid w:val="00D44E62"/>
    <w:rsid w:val="00D51570"/>
    <w:rsid w:val="00D556AD"/>
    <w:rsid w:val="00D55E0E"/>
    <w:rsid w:val="00D579DF"/>
    <w:rsid w:val="00D60381"/>
    <w:rsid w:val="00D616DE"/>
    <w:rsid w:val="00D62201"/>
    <w:rsid w:val="00D651D1"/>
    <w:rsid w:val="00D71357"/>
    <w:rsid w:val="00D717BB"/>
    <w:rsid w:val="00D7226B"/>
    <w:rsid w:val="00D72707"/>
    <w:rsid w:val="00D75A9C"/>
    <w:rsid w:val="00D779E5"/>
    <w:rsid w:val="00D90871"/>
    <w:rsid w:val="00D90ED0"/>
    <w:rsid w:val="00D9155F"/>
    <w:rsid w:val="00D9403F"/>
    <w:rsid w:val="00D959B4"/>
    <w:rsid w:val="00D96282"/>
    <w:rsid w:val="00D96462"/>
    <w:rsid w:val="00DA44DE"/>
    <w:rsid w:val="00DA6E49"/>
    <w:rsid w:val="00DB620A"/>
    <w:rsid w:val="00DC108E"/>
    <w:rsid w:val="00DC3832"/>
    <w:rsid w:val="00DC7A51"/>
    <w:rsid w:val="00DD24C7"/>
    <w:rsid w:val="00DD3B1E"/>
    <w:rsid w:val="00DD7343"/>
    <w:rsid w:val="00DE5B5F"/>
    <w:rsid w:val="00DF51FE"/>
    <w:rsid w:val="00E00696"/>
    <w:rsid w:val="00E02FC9"/>
    <w:rsid w:val="00E03651"/>
    <w:rsid w:val="00E03808"/>
    <w:rsid w:val="00E060C2"/>
    <w:rsid w:val="00E06324"/>
    <w:rsid w:val="00E12FB0"/>
    <w:rsid w:val="00E14814"/>
    <w:rsid w:val="00E15435"/>
    <w:rsid w:val="00E1591B"/>
    <w:rsid w:val="00E16A50"/>
    <w:rsid w:val="00E249D5"/>
    <w:rsid w:val="00E26F73"/>
    <w:rsid w:val="00E310C7"/>
    <w:rsid w:val="00E33C68"/>
    <w:rsid w:val="00E34EEB"/>
    <w:rsid w:val="00E35CFB"/>
    <w:rsid w:val="00E36100"/>
    <w:rsid w:val="00E3687C"/>
    <w:rsid w:val="00E44EB9"/>
    <w:rsid w:val="00E46358"/>
    <w:rsid w:val="00E471DC"/>
    <w:rsid w:val="00E50EB4"/>
    <w:rsid w:val="00E532FC"/>
    <w:rsid w:val="00E559B4"/>
    <w:rsid w:val="00E55B76"/>
    <w:rsid w:val="00E55BB0"/>
    <w:rsid w:val="00E609E5"/>
    <w:rsid w:val="00E60F27"/>
    <w:rsid w:val="00E63413"/>
    <w:rsid w:val="00E64D93"/>
    <w:rsid w:val="00E65EDB"/>
    <w:rsid w:val="00E66927"/>
    <w:rsid w:val="00E677B8"/>
    <w:rsid w:val="00E67FA1"/>
    <w:rsid w:val="00E70F12"/>
    <w:rsid w:val="00E7387D"/>
    <w:rsid w:val="00E73D53"/>
    <w:rsid w:val="00E74555"/>
    <w:rsid w:val="00E75111"/>
    <w:rsid w:val="00E77296"/>
    <w:rsid w:val="00E86226"/>
    <w:rsid w:val="00E93763"/>
    <w:rsid w:val="00E96C4C"/>
    <w:rsid w:val="00EA2AAE"/>
    <w:rsid w:val="00EA2EC0"/>
    <w:rsid w:val="00EA4271"/>
    <w:rsid w:val="00EA427A"/>
    <w:rsid w:val="00EA723B"/>
    <w:rsid w:val="00EB6350"/>
    <w:rsid w:val="00EB687A"/>
    <w:rsid w:val="00EC2F62"/>
    <w:rsid w:val="00EC62EB"/>
    <w:rsid w:val="00EC6E9F"/>
    <w:rsid w:val="00ED44F0"/>
    <w:rsid w:val="00ED46EF"/>
    <w:rsid w:val="00ED4B33"/>
    <w:rsid w:val="00ED7DD6"/>
    <w:rsid w:val="00EE060B"/>
    <w:rsid w:val="00EE15A1"/>
    <w:rsid w:val="00EE2A7C"/>
    <w:rsid w:val="00EE2C42"/>
    <w:rsid w:val="00EE341B"/>
    <w:rsid w:val="00EE4453"/>
    <w:rsid w:val="00EE5B79"/>
    <w:rsid w:val="00EE5FCE"/>
    <w:rsid w:val="00EE6BBD"/>
    <w:rsid w:val="00EE6E1E"/>
    <w:rsid w:val="00EE705F"/>
    <w:rsid w:val="00EF1462"/>
    <w:rsid w:val="00EF54FD"/>
    <w:rsid w:val="00F13112"/>
    <w:rsid w:val="00F13B58"/>
    <w:rsid w:val="00F16FE6"/>
    <w:rsid w:val="00F238BD"/>
    <w:rsid w:val="00F23BA1"/>
    <w:rsid w:val="00F24992"/>
    <w:rsid w:val="00F32F2F"/>
    <w:rsid w:val="00F33F3F"/>
    <w:rsid w:val="00F35BDD"/>
    <w:rsid w:val="00F403FD"/>
    <w:rsid w:val="00F41E72"/>
    <w:rsid w:val="00F45BDF"/>
    <w:rsid w:val="00F50300"/>
    <w:rsid w:val="00F51F6D"/>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3AFD"/>
    <w:rsid w:val="00FB4B5A"/>
    <w:rsid w:val="00FB5963"/>
    <w:rsid w:val="00FB5DAA"/>
    <w:rsid w:val="00FB6C57"/>
    <w:rsid w:val="00FC04B9"/>
    <w:rsid w:val="00FC161A"/>
    <w:rsid w:val="00FC23D5"/>
    <w:rsid w:val="00FC3251"/>
    <w:rsid w:val="00FC4C1A"/>
    <w:rsid w:val="00FC6468"/>
    <w:rsid w:val="00FC6D49"/>
    <w:rsid w:val="00FD4922"/>
    <w:rsid w:val="00FD6461"/>
    <w:rsid w:val="00FE0281"/>
    <w:rsid w:val="00FE35CF"/>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17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0F0837"/>
  </w:style>
  <w:style w:type="character" w:customStyle="1" w:styleId="UnresolvedMention1">
    <w:name w:val="Unresolved Mention1"/>
    <w:basedOn w:val="DefaultParagraphFont"/>
    <w:uiPriority w:val="99"/>
    <w:semiHidden/>
    <w:unhideWhenUsed/>
    <w:rsid w:val="00F23B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4996">
      <w:bodyDiv w:val="1"/>
      <w:marLeft w:val="0"/>
      <w:marRight w:val="0"/>
      <w:marTop w:val="0"/>
      <w:marBottom w:val="0"/>
      <w:divBdr>
        <w:top w:val="none" w:sz="0" w:space="0" w:color="auto"/>
        <w:left w:val="none" w:sz="0" w:space="0" w:color="auto"/>
        <w:bottom w:val="none" w:sz="0" w:space="0" w:color="auto"/>
        <w:right w:val="none" w:sz="0" w:space="0" w:color="auto"/>
      </w:divBdr>
    </w:div>
    <w:div w:id="5087875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33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9478824">
      <w:bodyDiv w:val="1"/>
      <w:marLeft w:val="0"/>
      <w:marRight w:val="0"/>
      <w:marTop w:val="0"/>
      <w:marBottom w:val="0"/>
      <w:divBdr>
        <w:top w:val="none" w:sz="0" w:space="0" w:color="auto"/>
        <w:left w:val="none" w:sz="0" w:space="0" w:color="auto"/>
        <w:bottom w:val="none" w:sz="0" w:space="0" w:color="auto"/>
        <w:right w:val="none" w:sz="0" w:space="0" w:color="auto"/>
      </w:divBdr>
    </w:div>
    <w:div w:id="190128097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maiorana@unimi.it" TargetMode="External"/><Relationship Id="rId13" Type="http://schemas.openxmlformats.org/officeDocument/2006/relationships/hyperlink" Target="mailto:a.herford@llu.edu" TargetMode="External"/><Relationship Id="rId18" Type="http://schemas.openxmlformats.org/officeDocument/2006/relationships/hyperlink" Target="https://www.ncbi.nlm.nih.gov/pubmed/27833727" TargetMode="External"/><Relationship Id="rId26" Type="http://schemas.openxmlformats.org/officeDocument/2006/relationships/hyperlink" Target="https://www.ncbi.nlm.nih.gov/pubmed/?term=St%C3%A4hli%20A%5BAuthor%5D&amp;cauthor=true&amp;cauthor_uid=27873018" TargetMode="External"/><Relationship Id="rId3" Type="http://schemas.openxmlformats.org/officeDocument/2006/relationships/styles" Target="styles.xml"/><Relationship Id="rId21" Type="http://schemas.openxmlformats.org/officeDocument/2006/relationships/hyperlink" Target="https://www.ncbi.nlm.nih.gov/pubmed/?term=Karimbux%20NY%5BAuthor%5D&amp;cauthor=true&amp;cauthor_uid=29197438" TargetMode="External"/><Relationship Id="rId7" Type="http://schemas.openxmlformats.org/officeDocument/2006/relationships/endnotes" Target="endnotes.xml"/><Relationship Id="rId12" Type="http://schemas.openxmlformats.org/officeDocument/2006/relationships/hyperlink" Target="mailto:mario.beretta@unimi.it" TargetMode="External"/><Relationship Id="rId17" Type="http://schemas.openxmlformats.org/officeDocument/2006/relationships/hyperlink" Target="https://www.ncbi.nlm.nih.gov/pubmed/?term=Jimbo%20R%5BAuthor%5D&amp;cauthor=true&amp;cauthor_uid=27833727" TargetMode="External"/><Relationship Id="rId25" Type="http://schemas.openxmlformats.org/officeDocument/2006/relationships/hyperlink" Target="https://www.ncbi.nlm.nih.gov/pubmed/?term=Bassetti%20RG%5BAuthor%5D&amp;cauthor=true&amp;cauthor_uid=27873018" TargetMode="External"/><Relationship Id="rId2" Type="http://schemas.openxmlformats.org/officeDocument/2006/relationships/numbering" Target="numbering.xml"/><Relationship Id="rId16" Type="http://schemas.openxmlformats.org/officeDocument/2006/relationships/hyperlink" Target="https://www.ncbi.nlm.nih.gov/pubmed/?term=Kubilius%20R%5BAuthor%5D&amp;cauthor=true&amp;cauthor_uid=27833727" TargetMode="External"/><Relationship Id="rId20" Type="http://schemas.openxmlformats.org/officeDocument/2006/relationships/hyperlink" Target="https://www.ncbi.nlm.nih.gov/pubmed/?term=Hotlzman%20LP%5BAuthor%5D&amp;cauthor=true&amp;cauthor_uid=29197438" TargetMode="External"/><Relationship Id="rId29" Type="http://schemas.openxmlformats.org/officeDocument/2006/relationships/hyperlink" Target="https://www.ncbi.nlm.nih.gov/pubmed/27873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vanni.grossi@unimi.it" TargetMode="External"/><Relationship Id="rId24" Type="http://schemas.openxmlformats.org/officeDocument/2006/relationships/hyperlink" Target="https://www.ncbi.nlm.nih.gov/pubmed/29197438" TargetMode="External"/><Relationship Id="rId5" Type="http://schemas.openxmlformats.org/officeDocument/2006/relationships/webSettings" Target="webSettings.xml"/><Relationship Id="rId15" Type="http://schemas.openxmlformats.org/officeDocument/2006/relationships/hyperlink" Target="https://www.ncbi.nlm.nih.gov/pubmed/?term=Juodzbalys%20G%5BAuthor%5D&amp;cauthor=true&amp;cauthor_uid=27833727" TargetMode="External"/><Relationship Id="rId23" Type="http://schemas.openxmlformats.org/officeDocument/2006/relationships/hyperlink" Target="https://www.ncbi.nlm.nih.gov/pubmed/?term=Bassir%20SH%5BAuthor%5D&amp;cauthor=true&amp;cauthor_uid=29197438" TargetMode="External"/><Relationship Id="rId28" Type="http://schemas.openxmlformats.org/officeDocument/2006/relationships/hyperlink" Target="https://www.ncbi.nlm.nih.gov/pubmed/?term=Sculean%20A%5BAuthor%5D&amp;cauthor=true&amp;cauthor_uid=27873018" TargetMode="External"/><Relationship Id="rId10" Type="http://schemas.openxmlformats.org/officeDocument/2006/relationships/hyperlink" Target="mailto:fabrizio.signorino@unimi.it" TargetMode="External"/><Relationship Id="rId19" Type="http://schemas.openxmlformats.org/officeDocument/2006/relationships/hyperlink" Target="https://www.ncbi.nlm.nih.gov/pubmed/?term=Dragan%20IF%5BAuthor%5D&amp;cauthor=true&amp;cauthor_uid=2919743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ca.pivetti.lp@gmail.com" TargetMode="External"/><Relationship Id="rId14" Type="http://schemas.openxmlformats.org/officeDocument/2006/relationships/hyperlink" Target="https://www.ncbi.nlm.nih.gov/pubmed/?term=Poskevicius%20L%5BAuthor%5D&amp;cauthor=true&amp;cauthor_uid=27833727" TargetMode="External"/><Relationship Id="rId22" Type="http://schemas.openxmlformats.org/officeDocument/2006/relationships/hyperlink" Target="https://www.ncbi.nlm.nih.gov/pubmed/?term=Morin%20RA%5BAuthor%5D&amp;cauthor=true&amp;cauthor_uid=29197438" TargetMode="External"/><Relationship Id="rId27" Type="http://schemas.openxmlformats.org/officeDocument/2006/relationships/hyperlink" Target="https://www.ncbi.nlm.nih.gov/pubmed/?term=Bassetti%20MA%5BAuthor%5D&amp;cauthor=true&amp;cauthor_uid=278730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914A-114F-436D-AD66-B89B8D91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3450</Words>
  <Characters>19668</Characters>
  <Application>Microsoft Office Word</Application>
  <DocSecurity>0</DocSecurity>
  <Lines>163</Lines>
  <Paragraphs>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23072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2017-12-19T23:36:00Z</dcterms:created>
  <dcterms:modified xsi:type="dcterms:W3CDTF">2018-01-04T15:26:00Z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