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3E6F" w:rsidRDefault="00EF3E6F" w:rsidP="00EF3E6F">
      <w:pPr>
        <w:jc w:val="center"/>
        <w:rPr>
          <w:rFonts w:cstheme="minorHAnsi"/>
          <w:color w:val="000033"/>
          <w:sz w:val="24"/>
          <w:szCs w:val="24"/>
        </w:rPr>
      </w:pPr>
      <w:r w:rsidRPr="00EF3E6F">
        <w:rPr>
          <w:rFonts w:cstheme="minorHAnsi"/>
          <w:b/>
          <w:color w:val="000033"/>
          <w:sz w:val="24"/>
          <w:szCs w:val="24"/>
        </w:rPr>
        <w:t>Response to Editorial Comments</w:t>
      </w:r>
      <w:r w:rsidR="00EA7120" w:rsidRPr="00EF3E6F">
        <w:rPr>
          <w:rFonts w:cstheme="minorHAnsi"/>
          <w:color w:val="000033"/>
          <w:sz w:val="24"/>
          <w:szCs w:val="24"/>
        </w:rPr>
        <w:br/>
      </w:r>
    </w:p>
    <w:p w:rsidR="00EF3E6F" w:rsidRDefault="00EF3E6F" w:rsidP="00EF3E6F">
      <w:pPr>
        <w:jc w:val="both"/>
        <w:rPr>
          <w:rFonts w:cstheme="minorHAnsi"/>
          <w:color w:val="000033"/>
          <w:sz w:val="24"/>
          <w:szCs w:val="24"/>
        </w:rPr>
      </w:pPr>
      <w:r>
        <w:rPr>
          <w:rFonts w:cstheme="minorHAnsi"/>
          <w:color w:val="000033"/>
          <w:sz w:val="24"/>
          <w:szCs w:val="24"/>
        </w:rPr>
        <w:t>M</w:t>
      </w:r>
      <w:r w:rsidR="00EA7120" w:rsidRPr="00EF3E6F">
        <w:rPr>
          <w:rFonts w:cstheme="minorHAnsi"/>
          <w:color w:val="000033"/>
          <w:sz w:val="24"/>
          <w:szCs w:val="24"/>
        </w:rPr>
        <w:t>anuscript</w:t>
      </w:r>
      <w:r>
        <w:rPr>
          <w:rFonts w:cstheme="minorHAnsi"/>
          <w:color w:val="000033"/>
          <w:sz w:val="24"/>
          <w:szCs w:val="24"/>
        </w:rPr>
        <w:t xml:space="preserve"> #:</w:t>
      </w:r>
      <w:r w:rsidR="00EA7120" w:rsidRPr="00EF3E6F">
        <w:rPr>
          <w:rFonts w:cstheme="minorHAnsi"/>
          <w:color w:val="000033"/>
          <w:sz w:val="24"/>
          <w:szCs w:val="24"/>
        </w:rPr>
        <w:t xml:space="preserve"> JoVE57126R2</w:t>
      </w:r>
    </w:p>
    <w:p w:rsidR="00EF3E6F" w:rsidRDefault="00EF3E6F" w:rsidP="00EF3E6F">
      <w:pPr>
        <w:jc w:val="both"/>
        <w:rPr>
          <w:rFonts w:cstheme="minorHAnsi"/>
          <w:color w:val="000033"/>
          <w:sz w:val="24"/>
          <w:szCs w:val="24"/>
        </w:rPr>
      </w:pPr>
      <w:r>
        <w:rPr>
          <w:rFonts w:cstheme="minorHAnsi"/>
          <w:color w:val="000033"/>
          <w:sz w:val="24"/>
          <w:szCs w:val="24"/>
        </w:rPr>
        <w:t xml:space="preserve">Title: </w:t>
      </w:r>
      <w:r w:rsidR="00EA7120" w:rsidRPr="00EF3E6F">
        <w:rPr>
          <w:rFonts w:cstheme="minorHAnsi"/>
          <w:color w:val="000033"/>
          <w:sz w:val="24"/>
          <w:szCs w:val="24"/>
        </w:rPr>
        <w:t>Spinal Cord Lateral Hemisection and Asymmetric Behavioral Assessments in Adult Rats</w:t>
      </w:r>
    </w:p>
    <w:p w:rsidR="00EF3E6F" w:rsidRDefault="00EA7120" w:rsidP="00EF3E6F">
      <w:pPr>
        <w:jc w:val="both"/>
        <w:rPr>
          <w:rFonts w:cstheme="minorHAnsi"/>
          <w:color w:val="000033"/>
          <w:sz w:val="24"/>
          <w:szCs w:val="24"/>
        </w:rPr>
      </w:pPr>
      <w:r w:rsidRPr="00EF3E6F">
        <w:rPr>
          <w:rFonts w:cstheme="minorHAnsi"/>
          <w:color w:val="000033"/>
          <w:sz w:val="24"/>
          <w:szCs w:val="24"/>
        </w:rPr>
        <w:br/>
        <w:t>1. The editor has formatted the manuscript as per journal's style. Please retain the same.</w:t>
      </w:r>
    </w:p>
    <w:p w:rsidR="00EF3E6F" w:rsidRPr="00EF3E6F" w:rsidRDefault="00EF3E6F" w:rsidP="00EF3E6F">
      <w:pPr>
        <w:jc w:val="both"/>
        <w:rPr>
          <w:rFonts w:cstheme="minorHAnsi"/>
          <w:color w:val="0070C0"/>
          <w:sz w:val="24"/>
          <w:szCs w:val="24"/>
        </w:rPr>
      </w:pPr>
      <w:r w:rsidRPr="00EF3E6F">
        <w:rPr>
          <w:rFonts w:cstheme="minorHAnsi"/>
          <w:color w:val="0070C0"/>
          <w:sz w:val="24"/>
          <w:szCs w:val="24"/>
        </w:rPr>
        <w:t>Response: Yes, we retain the same format of the manuscript.</w:t>
      </w:r>
    </w:p>
    <w:p w:rsidR="00EF3E6F" w:rsidRDefault="00EA7120" w:rsidP="00EF3E6F">
      <w:pPr>
        <w:jc w:val="both"/>
        <w:rPr>
          <w:rFonts w:cstheme="minorHAnsi"/>
          <w:color w:val="000033"/>
          <w:sz w:val="24"/>
          <w:szCs w:val="24"/>
        </w:rPr>
      </w:pPr>
      <w:r w:rsidRPr="00EF3E6F">
        <w:rPr>
          <w:rFonts w:cstheme="minorHAnsi"/>
          <w:color w:val="000033"/>
          <w:sz w:val="24"/>
          <w:szCs w:val="24"/>
        </w:rPr>
        <w:br/>
        <w:t>2. Please address specific comments marked in the manuscript.</w:t>
      </w:r>
    </w:p>
    <w:p w:rsidR="00EF3E6F" w:rsidRPr="00EF3E6F" w:rsidRDefault="00EF3E6F" w:rsidP="00EF3E6F">
      <w:pPr>
        <w:jc w:val="both"/>
        <w:rPr>
          <w:rFonts w:cstheme="minorHAnsi"/>
          <w:color w:val="0070C0"/>
          <w:sz w:val="24"/>
          <w:szCs w:val="24"/>
        </w:rPr>
      </w:pPr>
      <w:r w:rsidRPr="00EF3E6F">
        <w:rPr>
          <w:rFonts w:cstheme="minorHAnsi"/>
          <w:color w:val="0070C0"/>
          <w:sz w:val="24"/>
          <w:szCs w:val="24"/>
        </w:rPr>
        <w:t xml:space="preserve">Response: Yes, we addressed specific comments marked in the manuscript (in blue). </w:t>
      </w:r>
    </w:p>
    <w:p w:rsidR="00EF3E6F" w:rsidRDefault="00EA7120" w:rsidP="00EF3E6F">
      <w:pPr>
        <w:jc w:val="both"/>
        <w:rPr>
          <w:rFonts w:cstheme="minorHAnsi"/>
          <w:color w:val="000033"/>
          <w:sz w:val="24"/>
          <w:szCs w:val="24"/>
        </w:rPr>
      </w:pPr>
      <w:r w:rsidRPr="00EF3E6F">
        <w:rPr>
          <w:rFonts w:cstheme="minorHAnsi"/>
          <w:color w:val="0070C0"/>
          <w:sz w:val="24"/>
          <w:szCs w:val="24"/>
        </w:rPr>
        <w:br/>
      </w:r>
      <w:r w:rsidRPr="00EF3E6F">
        <w:rPr>
          <w:rFonts w:cstheme="minorHAnsi"/>
          <w:color w:val="000033"/>
          <w:sz w:val="24"/>
          <w:szCs w:val="24"/>
        </w:rPr>
        <w:t>3. For the step 6</w:t>
      </w:r>
      <w:proofErr w:type="gramStart"/>
      <w:r w:rsidRPr="00EF3E6F">
        <w:rPr>
          <w:rFonts w:cstheme="minorHAnsi"/>
          <w:color w:val="000033"/>
          <w:sz w:val="24"/>
          <w:szCs w:val="24"/>
        </w:rPr>
        <w:t>,7,8</w:t>
      </w:r>
      <w:proofErr w:type="gramEnd"/>
      <w:r w:rsidRPr="00EF3E6F">
        <w:rPr>
          <w:rFonts w:cstheme="minorHAnsi"/>
          <w:color w:val="000033"/>
          <w:sz w:val="24"/>
          <w:szCs w:val="24"/>
        </w:rPr>
        <w:t xml:space="preserve"> in the protocol, we need a representative result to support the protocol being described. This is an important consideration. Table 1 is just a way to assess the behavior. Since these steps are highlighted, they will be a part of the video the representative result becomes more important.</w:t>
      </w:r>
    </w:p>
    <w:p w:rsidR="00EF3E6F" w:rsidRPr="00EF3E6F" w:rsidRDefault="00EF3E6F" w:rsidP="00EF3E6F">
      <w:pPr>
        <w:jc w:val="both"/>
        <w:rPr>
          <w:rFonts w:cstheme="minorHAnsi"/>
          <w:color w:val="0070C0"/>
          <w:sz w:val="24"/>
          <w:szCs w:val="24"/>
        </w:rPr>
      </w:pPr>
      <w:r w:rsidRPr="00EF3E6F">
        <w:rPr>
          <w:rFonts w:cstheme="minorHAnsi"/>
          <w:color w:val="0070C0"/>
          <w:sz w:val="24"/>
          <w:szCs w:val="24"/>
        </w:rPr>
        <w:t xml:space="preserve">Response: Yes, we did new experiments and now provided a representative result for each step (summarized in new Fig. 7). </w:t>
      </w:r>
    </w:p>
    <w:p w:rsidR="00EF3E6F" w:rsidRDefault="00EA7120" w:rsidP="00EF3E6F">
      <w:pPr>
        <w:jc w:val="both"/>
        <w:rPr>
          <w:rFonts w:cstheme="minorHAnsi"/>
          <w:color w:val="000033"/>
          <w:sz w:val="24"/>
          <w:szCs w:val="24"/>
        </w:rPr>
      </w:pPr>
      <w:r w:rsidRPr="00EF3E6F">
        <w:rPr>
          <w:rFonts w:cstheme="minorHAnsi"/>
          <w:color w:val="000033"/>
          <w:sz w:val="24"/>
          <w:szCs w:val="24"/>
        </w:rPr>
        <w:br/>
        <w:t>4. Please upload the footage as well which you would like to be incorporated into the video.</w:t>
      </w:r>
    </w:p>
    <w:p w:rsidR="00EF3E6F" w:rsidRPr="00EF3E6F" w:rsidRDefault="00EF3E6F" w:rsidP="00EF3E6F">
      <w:pPr>
        <w:jc w:val="both"/>
        <w:rPr>
          <w:rFonts w:cstheme="minorHAnsi"/>
          <w:color w:val="0070C0"/>
          <w:sz w:val="24"/>
          <w:szCs w:val="24"/>
        </w:rPr>
      </w:pPr>
      <w:r w:rsidRPr="00EF3E6F">
        <w:rPr>
          <w:rFonts w:cstheme="minorHAnsi"/>
          <w:color w:val="0070C0"/>
          <w:sz w:val="24"/>
          <w:szCs w:val="24"/>
        </w:rPr>
        <w:t>Response: We have not decided whether we should include any footage in this submission.</w:t>
      </w:r>
    </w:p>
    <w:p w:rsidR="0061079B" w:rsidRDefault="00EA7120" w:rsidP="00EF3E6F">
      <w:pPr>
        <w:jc w:val="both"/>
        <w:rPr>
          <w:rFonts w:cstheme="minorHAnsi"/>
          <w:sz w:val="24"/>
          <w:szCs w:val="24"/>
        </w:rPr>
      </w:pPr>
      <w:r w:rsidRPr="00EF3E6F">
        <w:rPr>
          <w:rFonts w:cstheme="minorHAnsi"/>
          <w:color w:val="000033"/>
          <w:sz w:val="24"/>
          <w:szCs w:val="24"/>
        </w:rPr>
        <w:br/>
        <w:t>5. Please upload Table 1 as Table and not as a Materials table in your editorial manager account. </w:t>
      </w:r>
      <w:r w:rsidRPr="00EF3E6F">
        <w:rPr>
          <w:rFonts w:cstheme="minorHAnsi"/>
          <w:color w:val="000033"/>
          <w:sz w:val="24"/>
          <w:szCs w:val="24"/>
        </w:rPr>
        <w:br/>
      </w:r>
    </w:p>
    <w:p w:rsidR="0061079B" w:rsidRPr="0061079B" w:rsidRDefault="0061079B" w:rsidP="00EF3E6F">
      <w:pPr>
        <w:jc w:val="both"/>
        <w:rPr>
          <w:rFonts w:cstheme="minorHAnsi"/>
          <w:color w:val="0070C0"/>
          <w:sz w:val="24"/>
          <w:szCs w:val="24"/>
        </w:rPr>
      </w:pPr>
      <w:r w:rsidRPr="0061079B">
        <w:rPr>
          <w:rFonts w:cstheme="minorHAnsi"/>
          <w:color w:val="0070C0"/>
          <w:sz w:val="24"/>
          <w:szCs w:val="24"/>
        </w:rPr>
        <w:t xml:space="preserve">Response: Yes, </w:t>
      </w:r>
      <w:r>
        <w:rPr>
          <w:rFonts w:cstheme="minorHAnsi"/>
          <w:color w:val="0070C0"/>
          <w:sz w:val="24"/>
          <w:szCs w:val="24"/>
        </w:rPr>
        <w:t xml:space="preserve">we will. </w:t>
      </w:r>
      <w:bookmarkStart w:id="0" w:name="_GoBack"/>
      <w:bookmarkEnd w:id="0"/>
    </w:p>
    <w:sectPr w:rsidR="0061079B" w:rsidRPr="006107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20"/>
    <w:rsid w:val="0061079B"/>
    <w:rsid w:val="0077103D"/>
    <w:rsid w:val="00A30075"/>
    <w:rsid w:val="00DE72AE"/>
    <w:rsid w:val="00EA7120"/>
    <w:rsid w:val="00EF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95EBE8-6F22-4C83-93F6-C397ED839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A712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A71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Xiao-ming</dc:creator>
  <cp:keywords/>
  <dc:description/>
  <cp:lastModifiedBy>Xiao-ming</cp:lastModifiedBy>
  <cp:revision>3</cp:revision>
  <dcterms:created xsi:type="dcterms:W3CDTF">2018-12-24T00:41:00Z</dcterms:created>
  <dcterms:modified xsi:type="dcterms:W3CDTF">2018-12-24T00:51:00Z</dcterms:modified>
</cp:coreProperties>
</file>