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855" w:rsidRPr="00DA6CB5" w:rsidRDefault="0057391F" w:rsidP="0057391F">
      <w:pPr>
        <w:widowControl/>
        <w:jc w:val="left"/>
        <w:rPr>
          <w:rFonts w:ascii="Helvetica" w:hAnsi="Helvetica" w:cs="Helvetica"/>
          <w:color w:val="26282A"/>
          <w:sz w:val="24"/>
          <w:szCs w:val="24"/>
          <w:shd w:val="clear" w:color="auto" w:fill="FFFFFF"/>
        </w:rPr>
      </w:pPr>
      <w:r w:rsidRPr="00DA6CB5">
        <w:rPr>
          <w:rFonts w:ascii="Helvetica" w:eastAsia="宋体" w:hAnsi="Helvetica" w:cs="Helvetica"/>
          <w:b/>
          <w:bCs/>
          <w:kern w:val="0"/>
          <w:sz w:val="24"/>
          <w:szCs w:val="24"/>
        </w:rPr>
        <w:t>Editorial comments:</w:t>
      </w:r>
      <w:r w:rsidRPr="00DA6CB5">
        <w:rPr>
          <w:rFonts w:ascii="Helvetica" w:eastAsia="宋体" w:hAnsi="Helvetica" w:cs="Helvetica"/>
          <w:kern w:val="0"/>
          <w:sz w:val="24"/>
          <w:szCs w:val="24"/>
        </w:rPr>
        <w:br/>
      </w:r>
      <w:r w:rsidR="00BE67E0" w:rsidRPr="00DA6CB5">
        <w:rPr>
          <w:rFonts w:ascii="Helvetica" w:hAnsi="Helvetica" w:cs="Helvetica"/>
          <w:color w:val="26282A"/>
          <w:sz w:val="24"/>
          <w:szCs w:val="24"/>
        </w:rPr>
        <w:br/>
      </w:r>
      <w:r w:rsidR="00BE67E0" w:rsidRPr="00DA6CB5">
        <w:rPr>
          <w:rStyle w:val="a3"/>
          <w:rFonts w:ascii="Helvetica" w:hAnsi="Helvetica" w:cs="Helvetica"/>
          <w:color w:val="26282A"/>
          <w:sz w:val="24"/>
          <w:szCs w:val="24"/>
          <w:shd w:val="clear" w:color="auto" w:fill="FFFFFF"/>
        </w:rPr>
        <w:t>General:</w:t>
      </w:r>
      <w:r w:rsidR="00BE67E0" w:rsidRPr="00DA6CB5">
        <w:rPr>
          <w:rFonts w:ascii="Helvetica" w:hAnsi="Helvetica" w:cs="Helvetica"/>
          <w:color w:val="26282A"/>
          <w:sz w:val="24"/>
          <w:szCs w:val="24"/>
        </w:rPr>
        <w:br/>
      </w:r>
      <w:r w:rsidR="00EC2855" w:rsidRPr="00DA6CB5">
        <w:rPr>
          <w:rFonts w:ascii="Helvetica" w:hAnsi="Helvetica" w:cs="Helvetica"/>
          <w:color w:val="26282A"/>
          <w:sz w:val="24"/>
          <w:szCs w:val="24"/>
          <w:shd w:val="clear" w:color="auto" w:fill="FFFFFF"/>
        </w:rPr>
        <w:t>1. Please include more information about preparation (anesthesia, draping, etc.) and post-operative care and recovery. These can include citations instead of detailed protocols, and do not have to be filmed, but should be in the written protocol.</w:t>
      </w:r>
    </w:p>
    <w:p w:rsidR="00EC2855" w:rsidRPr="00DA6CB5" w:rsidRDefault="00EC2855" w:rsidP="0057391F">
      <w:pPr>
        <w:widowControl/>
        <w:jc w:val="left"/>
        <w:rPr>
          <w:rFonts w:ascii="Helvetica" w:hAnsi="Helvetica" w:cs="Helvetica"/>
          <w:color w:val="26282A"/>
          <w:sz w:val="24"/>
          <w:szCs w:val="24"/>
          <w:shd w:val="clear" w:color="auto" w:fill="FFFFFF"/>
        </w:rPr>
      </w:pPr>
    </w:p>
    <w:p w:rsidR="00EC2855" w:rsidRPr="00DA6CB5" w:rsidRDefault="00EC2855" w:rsidP="0057391F">
      <w:pPr>
        <w:widowControl/>
        <w:jc w:val="left"/>
        <w:rPr>
          <w:rFonts w:ascii="Helvetica" w:hAnsi="Helvetica" w:cs="Helvetica"/>
          <w:color w:val="26282A"/>
          <w:sz w:val="24"/>
          <w:szCs w:val="24"/>
          <w:shd w:val="clear" w:color="auto" w:fill="FFFFFF"/>
        </w:rPr>
      </w:pPr>
      <w:r w:rsidRPr="00DA6CB5">
        <w:rPr>
          <w:rFonts w:ascii="Helvetica" w:hAnsi="Helvetica" w:cs="Helvetica"/>
          <w:color w:val="26282A"/>
          <w:sz w:val="24"/>
          <w:szCs w:val="24"/>
          <w:shd w:val="clear" w:color="auto" w:fill="FFFFFF"/>
        </w:rPr>
        <w:t>Please refer to Line.81-89</w:t>
      </w:r>
    </w:p>
    <w:p w:rsidR="00EC2855" w:rsidRPr="00DA6CB5" w:rsidRDefault="00EC2855" w:rsidP="00EC2855">
      <w:pPr>
        <w:pStyle w:val="a4"/>
        <w:ind w:left="0"/>
        <w:rPr>
          <w:rFonts w:asciiTheme="minorHAnsi" w:hAnsiTheme="minorHAnsi" w:cs="Arial"/>
          <w:u w:val="single"/>
        </w:rPr>
      </w:pPr>
      <w:r w:rsidRPr="00DA6CB5">
        <w:rPr>
          <w:rFonts w:asciiTheme="minorHAnsi" w:hAnsiTheme="minorHAnsi" w:cs="Arial"/>
          <w:u w:val="single"/>
        </w:rPr>
        <w:t xml:space="preserve">Laparoscopic </w:t>
      </w:r>
      <w:r w:rsidRPr="00DA6CB5">
        <w:rPr>
          <w:u w:val="single"/>
          <w:lang w:eastAsia="zh-CN"/>
        </w:rPr>
        <w:t>low anterior resection</w:t>
      </w:r>
      <w:r w:rsidRPr="00DA6CB5">
        <w:rPr>
          <w:rFonts w:asciiTheme="minorHAnsi" w:hAnsiTheme="minorHAnsi" w:cs="Arial"/>
          <w:u w:val="single"/>
        </w:rPr>
        <w:t> is completed using general anesthesia</w:t>
      </w:r>
      <w:r w:rsidRPr="00DA6CB5">
        <w:rPr>
          <w:rFonts w:asciiTheme="minorHAnsi" w:hAnsiTheme="minorHAnsi" w:cs="Arial"/>
          <w:u w:val="single"/>
          <w:vertAlign w:val="superscript"/>
          <w:lang w:eastAsia="zh-CN"/>
        </w:rPr>
        <w:t>10</w:t>
      </w:r>
      <w:r w:rsidRPr="00DA6CB5">
        <w:rPr>
          <w:rFonts w:asciiTheme="minorHAnsi" w:hAnsiTheme="minorHAnsi" w:cs="Arial"/>
          <w:u w:val="single"/>
        </w:rPr>
        <w:t>.</w:t>
      </w:r>
      <w:r w:rsidRPr="00DA6CB5">
        <w:rPr>
          <w:rFonts w:asciiTheme="minorHAnsi" w:hAnsiTheme="minorHAnsi" w:cs="Arial"/>
          <w:b/>
          <w:u w:val="single"/>
        </w:rPr>
        <w:t xml:space="preserve"> </w:t>
      </w:r>
      <w:r w:rsidRPr="00DA6CB5">
        <w:rPr>
          <w:rFonts w:asciiTheme="minorHAnsi" w:hAnsiTheme="minorHAnsi" w:cs="Arial"/>
          <w:u w:val="single"/>
        </w:rPr>
        <w:t>The establishment of general anesthesia is performed routinely</w:t>
      </w:r>
      <w:r w:rsidRPr="00DA6CB5">
        <w:rPr>
          <w:rFonts w:asciiTheme="minorHAnsi" w:hAnsiTheme="minorHAnsi" w:cs="Arial"/>
          <w:u w:val="single"/>
          <w:vertAlign w:val="superscript"/>
          <w:lang w:eastAsia="zh-CN"/>
        </w:rPr>
        <w:t>11</w:t>
      </w:r>
      <w:r w:rsidRPr="00DA6CB5">
        <w:rPr>
          <w:rFonts w:asciiTheme="minorHAnsi" w:hAnsiTheme="minorHAnsi" w:cs="Arial"/>
          <w:u w:val="single"/>
        </w:rPr>
        <w:t xml:space="preserve">, which contains preparation of GI tract decompression (including a bowel preparation and </w:t>
      </w:r>
      <w:r w:rsidRPr="00DA6CB5">
        <w:rPr>
          <w:rFonts w:asciiTheme="minorHAnsi" w:hAnsiTheme="minorHAnsi" w:cs="Arial"/>
          <w:noProof/>
          <w:u w:val="single"/>
        </w:rPr>
        <w:t>nasogastric</w:t>
      </w:r>
      <w:r w:rsidRPr="00DA6CB5">
        <w:rPr>
          <w:rFonts w:asciiTheme="minorHAnsi" w:hAnsiTheme="minorHAnsi" w:cs="Arial"/>
          <w:u w:val="single"/>
        </w:rPr>
        <w:t xml:space="preserve"> tube placement), the neuromuscular blockade, endotracheal intubation, and fluid management</w:t>
      </w:r>
      <w:r w:rsidRPr="00DA6CB5">
        <w:rPr>
          <w:rFonts w:asciiTheme="minorHAnsi" w:hAnsiTheme="minorHAnsi" w:cs="Arial"/>
          <w:u w:val="single"/>
          <w:vertAlign w:val="superscript"/>
          <w:lang w:eastAsia="zh-CN"/>
        </w:rPr>
        <w:t>12</w:t>
      </w:r>
      <w:r w:rsidRPr="00DA6CB5">
        <w:rPr>
          <w:rFonts w:asciiTheme="minorHAnsi" w:hAnsiTheme="minorHAnsi" w:cs="Arial"/>
          <w:u w:val="single"/>
        </w:rPr>
        <w:t>. The patient monitoring contains a noninvasive blood pressure monitor, electrocardiogram, a neuromuscular junction monitor, pulse oximetry, an airway pressure monitor capnography, and temperature monitor</w:t>
      </w:r>
      <w:r w:rsidRPr="00DA6CB5">
        <w:rPr>
          <w:rFonts w:asciiTheme="minorHAnsi" w:hAnsiTheme="minorHAnsi" w:cs="Arial"/>
          <w:u w:val="single"/>
          <w:vertAlign w:val="superscript"/>
          <w:lang w:eastAsia="zh-CN"/>
        </w:rPr>
        <w:t>13</w:t>
      </w:r>
      <w:r w:rsidRPr="00DA6CB5">
        <w:rPr>
          <w:rFonts w:asciiTheme="minorHAnsi" w:hAnsiTheme="minorHAnsi" w:cs="Arial"/>
          <w:u w:val="single"/>
        </w:rPr>
        <w:t>.</w:t>
      </w:r>
      <w:r w:rsidRPr="00DA6CB5">
        <w:rPr>
          <w:rFonts w:asciiTheme="minorHAnsi" w:hAnsiTheme="minorHAnsi" w:cs="Arial"/>
          <w:u w:val="single"/>
          <w:vertAlign w:val="superscript"/>
          <w:lang w:eastAsia="zh-CN"/>
        </w:rPr>
        <w:t xml:space="preserve"> </w:t>
      </w:r>
      <w:r w:rsidRPr="00DA6CB5">
        <w:rPr>
          <w:rFonts w:asciiTheme="minorHAnsi" w:hAnsiTheme="minorHAnsi" w:cs="Arial"/>
          <w:u w:val="single"/>
        </w:rPr>
        <w:t xml:space="preserve">Laparoscopic </w:t>
      </w:r>
      <w:r w:rsidRPr="00DA6CB5">
        <w:rPr>
          <w:u w:val="single"/>
          <w:lang w:eastAsia="zh-CN"/>
        </w:rPr>
        <w:t>low anterior resection</w:t>
      </w:r>
      <w:r w:rsidRPr="00DA6CB5">
        <w:rPr>
          <w:rFonts w:asciiTheme="minorHAnsi" w:hAnsiTheme="minorHAnsi" w:cs="Arial"/>
          <w:u w:val="single"/>
        </w:rPr>
        <w:t> results in less postoperative pain than conventional open surgery</w:t>
      </w:r>
      <w:r w:rsidRPr="00DA6CB5">
        <w:rPr>
          <w:rFonts w:asciiTheme="minorHAnsi" w:hAnsiTheme="minorHAnsi" w:cs="Arial"/>
          <w:u w:val="single"/>
          <w:vertAlign w:val="superscript"/>
          <w:lang w:eastAsia="zh-CN"/>
        </w:rPr>
        <w:t>14</w:t>
      </w:r>
      <w:r w:rsidRPr="00DA6CB5">
        <w:rPr>
          <w:rFonts w:asciiTheme="minorHAnsi" w:hAnsiTheme="minorHAnsi" w:cs="Arial"/>
          <w:u w:val="single"/>
        </w:rPr>
        <w:t xml:space="preserve">. In our protocol, the surgeon follows a multimodal approach to </w:t>
      </w:r>
      <w:r w:rsidRPr="00DA6CB5">
        <w:rPr>
          <w:rFonts w:asciiTheme="minorHAnsi" w:hAnsiTheme="minorHAnsi" w:cs="Arial"/>
          <w:noProof/>
          <w:u w:val="single"/>
        </w:rPr>
        <w:t>managing</w:t>
      </w:r>
      <w:r w:rsidRPr="00DA6CB5">
        <w:rPr>
          <w:rFonts w:asciiTheme="minorHAnsi" w:hAnsiTheme="minorHAnsi" w:cs="Arial"/>
          <w:u w:val="single"/>
        </w:rPr>
        <w:t xml:space="preserve"> the postoperative pain as reported before.</w:t>
      </w:r>
      <w:r w:rsidRPr="00DA6CB5">
        <w:rPr>
          <w:rFonts w:asciiTheme="minorHAnsi" w:hAnsiTheme="minorHAnsi" w:cs="Arial"/>
          <w:u w:val="single"/>
          <w:vertAlign w:val="superscript"/>
          <w:lang w:eastAsia="zh-CN"/>
        </w:rPr>
        <w:t xml:space="preserve"> 13, 15</w:t>
      </w:r>
      <w:r w:rsidRPr="00DA6CB5">
        <w:rPr>
          <w:rFonts w:asciiTheme="minorHAnsi" w:hAnsiTheme="minorHAnsi" w:cs="Arial"/>
          <w:u w:val="single"/>
        </w:rPr>
        <w:t> </w:t>
      </w:r>
    </w:p>
    <w:p w:rsidR="00EC2855" w:rsidRPr="00DA6CB5" w:rsidRDefault="00EC2855" w:rsidP="0057391F">
      <w:pPr>
        <w:widowControl/>
        <w:jc w:val="left"/>
        <w:rPr>
          <w:rFonts w:ascii="Helvetica" w:hAnsi="Helvetica" w:cs="Helvetica"/>
          <w:color w:val="26282A"/>
          <w:sz w:val="24"/>
          <w:szCs w:val="24"/>
          <w:shd w:val="clear" w:color="auto" w:fill="FFFFFF"/>
        </w:rPr>
      </w:pPr>
      <w:r w:rsidRPr="00DA6CB5">
        <w:rPr>
          <w:rFonts w:ascii="Helvetica" w:hAnsi="Helvetica" w:cs="Helvetica"/>
          <w:color w:val="26282A"/>
          <w:sz w:val="24"/>
          <w:szCs w:val="24"/>
        </w:rPr>
        <w:br/>
      </w:r>
      <w:r w:rsidRPr="00DA6CB5">
        <w:rPr>
          <w:rFonts w:ascii="Helvetica" w:hAnsi="Helvetica" w:cs="Helvetica"/>
          <w:color w:val="26282A"/>
          <w:sz w:val="24"/>
          <w:szCs w:val="24"/>
        </w:rPr>
        <w:br/>
      </w:r>
      <w:r w:rsidRPr="00DA6CB5">
        <w:rPr>
          <w:rFonts w:ascii="Helvetica" w:hAnsi="Helvetica" w:cs="Helvetica"/>
          <w:color w:val="26282A"/>
          <w:sz w:val="24"/>
          <w:szCs w:val="24"/>
          <w:shd w:val="clear" w:color="auto" w:fill="FFFFFF"/>
        </w:rPr>
        <w:t xml:space="preserve">2. We would like to see more substantial results in this section, </w:t>
      </w:r>
      <w:proofErr w:type="gramStart"/>
      <w:r w:rsidRPr="00DA6CB5">
        <w:rPr>
          <w:rFonts w:ascii="Helvetica" w:hAnsi="Helvetica" w:cs="Helvetica"/>
          <w:color w:val="26282A"/>
          <w:sz w:val="24"/>
          <w:szCs w:val="24"/>
          <w:shd w:val="clear" w:color="auto" w:fill="FFFFFF"/>
        </w:rPr>
        <w:t>in particular regarding</w:t>
      </w:r>
      <w:proofErr w:type="gramEnd"/>
      <w:r w:rsidRPr="00DA6CB5">
        <w:rPr>
          <w:rFonts w:ascii="Helvetica" w:hAnsi="Helvetica" w:cs="Helvetica"/>
          <w:color w:val="26282A"/>
          <w:sz w:val="24"/>
          <w:szCs w:val="24"/>
          <w:shd w:val="clear" w:color="auto" w:fill="FFFFFF"/>
        </w:rPr>
        <w:t xml:space="preserve"> outcomes and effectiveness. Have you done this procedure with multiple patients? If so, do you have statistics on outcomes, recovery rates, deaths, etc., for these patients? They can just be discussed in the text. Are there any exclusion/inclusion criteria (these could be in the protocol)? Lastly, do you have pre- and post-op imaging results (e.g., CT, MRI)? Please take a look at previous </w:t>
      </w:r>
      <w:proofErr w:type="spellStart"/>
      <w:r w:rsidRPr="00DA6CB5">
        <w:rPr>
          <w:rFonts w:ascii="Helvetica" w:hAnsi="Helvetica" w:cs="Helvetica"/>
          <w:color w:val="26282A"/>
          <w:sz w:val="24"/>
          <w:szCs w:val="24"/>
          <w:shd w:val="clear" w:color="auto" w:fill="FFFFFF"/>
        </w:rPr>
        <w:t>JoVE</w:t>
      </w:r>
      <w:proofErr w:type="spellEnd"/>
      <w:r w:rsidRPr="00DA6CB5">
        <w:rPr>
          <w:rFonts w:ascii="Helvetica" w:hAnsi="Helvetica" w:cs="Helvetica"/>
          <w:color w:val="26282A"/>
          <w:sz w:val="24"/>
          <w:szCs w:val="24"/>
          <w:shd w:val="clear" w:color="auto" w:fill="FFFFFF"/>
        </w:rPr>
        <w:t xml:space="preserve"> articles for examples (e.g., </w:t>
      </w:r>
      <w:hyperlink r:id="rId5" w:tgtFrame="_blank" w:history="1">
        <w:r w:rsidRPr="00DA6CB5">
          <w:rPr>
            <w:rStyle w:val="a5"/>
            <w:rFonts w:ascii="Helvetica" w:hAnsi="Helvetica" w:cs="Helvetica"/>
            <w:color w:val="196AD4"/>
            <w:sz w:val="24"/>
            <w:szCs w:val="24"/>
            <w:shd w:val="clear" w:color="auto" w:fill="FFFFFF"/>
          </w:rPr>
          <w:t>https://www.jove.com/video/55590/direct-re-implantation-left-coronary-artery-into-aorta-adults-with</w:t>
        </w:r>
      </w:hyperlink>
      <w:r w:rsidRPr="00DA6CB5">
        <w:rPr>
          <w:rFonts w:ascii="Helvetica" w:hAnsi="Helvetica" w:cs="Helvetica"/>
          <w:color w:val="26282A"/>
          <w:sz w:val="24"/>
          <w:szCs w:val="24"/>
          <w:shd w:val="clear" w:color="auto" w:fill="FFFFFF"/>
        </w:rPr>
        <w:t>, </w:t>
      </w:r>
      <w:hyperlink r:id="rId6" w:tgtFrame="_blank" w:history="1">
        <w:r w:rsidRPr="00DA6CB5">
          <w:rPr>
            <w:rStyle w:val="a5"/>
            <w:rFonts w:ascii="Helvetica" w:hAnsi="Helvetica" w:cs="Helvetica"/>
            <w:color w:val="196AD4"/>
            <w:sz w:val="24"/>
            <w:szCs w:val="24"/>
            <w:shd w:val="clear" w:color="auto" w:fill="FFFFFF"/>
          </w:rPr>
          <w:t>https://www.jove.com/video/55632/full-root-aortic-valve-replacement-stentless-aortic-xenografts</w:t>
        </w:r>
      </w:hyperlink>
      <w:r w:rsidRPr="00DA6CB5">
        <w:rPr>
          <w:rFonts w:ascii="Helvetica" w:hAnsi="Helvetica" w:cs="Helvetica"/>
          <w:color w:val="26282A"/>
          <w:sz w:val="24"/>
          <w:szCs w:val="24"/>
          <w:shd w:val="clear" w:color="auto" w:fill="FFFFFF"/>
        </w:rPr>
        <w:t>, </w:t>
      </w:r>
      <w:hyperlink r:id="rId7" w:tgtFrame="_blank" w:history="1">
        <w:r w:rsidRPr="00DA6CB5">
          <w:rPr>
            <w:rStyle w:val="a5"/>
            <w:rFonts w:ascii="Helvetica" w:hAnsi="Helvetica" w:cs="Helvetica"/>
            <w:color w:val="338FE9"/>
            <w:sz w:val="24"/>
            <w:szCs w:val="24"/>
            <w:shd w:val="clear" w:color="auto" w:fill="FFFFFF"/>
          </w:rPr>
          <w:t>https://www.jove.com/video/56790/standardized-technique-aortic-valve-re-implantation-for-valve-sparing</w:t>
        </w:r>
      </w:hyperlink>
      <w:r w:rsidRPr="00DA6CB5">
        <w:rPr>
          <w:rFonts w:ascii="Helvetica" w:hAnsi="Helvetica" w:cs="Helvetica"/>
          <w:color w:val="26282A"/>
          <w:sz w:val="24"/>
          <w:szCs w:val="24"/>
          <w:shd w:val="clear" w:color="auto" w:fill="FFFFFF"/>
        </w:rPr>
        <w:t>).</w:t>
      </w:r>
    </w:p>
    <w:p w:rsidR="00EC2855" w:rsidRPr="00DA6CB5" w:rsidRDefault="00EC2855" w:rsidP="0057391F">
      <w:pPr>
        <w:widowControl/>
        <w:jc w:val="left"/>
        <w:rPr>
          <w:rFonts w:ascii="Helvetica" w:hAnsi="Helvetica" w:cs="Helvetica"/>
          <w:color w:val="26282A"/>
          <w:sz w:val="24"/>
          <w:szCs w:val="24"/>
          <w:shd w:val="clear" w:color="auto" w:fill="FFFFFF"/>
        </w:rPr>
      </w:pPr>
    </w:p>
    <w:p w:rsidR="00EC2855" w:rsidRPr="00DA6CB5" w:rsidRDefault="00EC2855" w:rsidP="0057391F">
      <w:pPr>
        <w:widowControl/>
        <w:jc w:val="left"/>
        <w:rPr>
          <w:rFonts w:ascii="Helvetica" w:hAnsi="Helvetica" w:cs="Helvetica"/>
          <w:color w:val="26282A"/>
          <w:sz w:val="24"/>
          <w:szCs w:val="24"/>
          <w:shd w:val="clear" w:color="auto" w:fill="FFFFFF"/>
        </w:rPr>
      </w:pPr>
      <w:r w:rsidRPr="00DA6CB5">
        <w:rPr>
          <w:rFonts w:ascii="Helvetica" w:hAnsi="Helvetica" w:cs="Helvetica"/>
          <w:color w:val="26282A"/>
          <w:sz w:val="24"/>
          <w:szCs w:val="24"/>
          <w:shd w:val="clear" w:color="auto" w:fill="FFFFFF"/>
        </w:rPr>
        <w:t>Thanks for the suggestion and the examples. Please kindly find the revised version below.</w:t>
      </w:r>
    </w:p>
    <w:p w:rsidR="00EC2855" w:rsidRPr="00DA6CB5" w:rsidRDefault="00EC2855" w:rsidP="00EC2855">
      <w:pPr>
        <w:pStyle w:val="a6"/>
        <w:spacing w:before="0" w:beforeAutospacing="0" w:after="0" w:afterAutospacing="0"/>
        <w:rPr>
          <w:rFonts w:asciiTheme="minorHAnsi" w:hAnsiTheme="minorHAnsi" w:cstheme="minorHAnsi"/>
          <w:color w:val="808080"/>
          <w:u w:val="single"/>
        </w:rPr>
      </w:pPr>
      <w:r w:rsidRPr="00DA6CB5">
        <w:rPr>
          <w:rFonts w:ascii="Helvetica" w:hAnsi="Helvetica" w:cs="Helvetica"/>
          <w:color w:val="26282A"/>
        </w:rPr>
        <w:br/>
      </w:r>
      <w:r w:rsidRPr="00DA6CB5">
        <w:rPr>
          <w:rFonts w:asciiTheme="minorHAnsi" w:hAnsiTheme="minorHAnsi" w:cstheme="minorHAnsi"/>
          <w:b/>
          <w:u w:val="single"/>
        </w:rPr>
        <w:t xml:space="preserve">REPRESENTATIVE RESULTS: </w:t>
      </w:r>
    </w:p>
    <w:p w:rsidR="00EC2855" w:rsidRPr="00DA6CB5" w:rsidRDefault="00EC2855" w:rsidP="00EC2855">
      <w:pPr>
        <w:rPr>
          <w:rFonts w:cs="Arial"/>
          <w:b/>
          <w:sz w:val="24"/>
          <w:szCs w:val="24"/>
          <w:u w:val="single"/>
        </w:rPr>
      </w:pPr>
      <w:r w:rsidRPr="00DA6CB5">
        <w:rPr>
          <w:rFonts w:cs="Arial"/>
          <w:b/>
          <w:sz w:val="24"/>
          <w:szCs w:val="24"/>
          <w:u w:val="single"/>
        </w:rPr>
        <w:t>Intraoperative data</w:t>
      </w:r>
    </w:p>
    <w:p w:rsidR="00EC2855" w:rsidRPr="00DA6CB5" w:rsidRDefault="00EC2855" w:rsidP="00EC2855">
      <w:pPr>
        <w:rPr>
          <w:rFonts w:cs="Arial"/>
          <w:sz w:val="24"/>
          <w:szCs w:val="24"/>
          <w:u w:val="single"/>
        </w:rPr>
      </w:pPr>
      <w:r w:rsidRPr="00DA6CB5">
        <w:rPr>
          <w:rFonts w:cs="Arial"/>
          <w:sz w:val="24"/>
          <w:szCs w:val="24"/>
          <w:u w:val="single"/>
        </w:rPr>
        <w:t xml:space="preserve">In this protocol, the surgeon selected the medial side approach. The anterior wall of the rectum was </w:t>
      </w:r>
      <w:proofErr w:type="gramStart"/>
      <w:r w:rsidRPr="00DA6CB5">
        <w:rPr>
          <w:rFonts w:cs="Arial"/>
          <w:sz w:val="24"/>
          <w:szCs w:val="24"/>
          <w:u w:val="single"/>
        </w:rPr>
        <w:t>lifted up</w:t>
      </w:r>
      <w:proofErr w:type="gramEnd"/>
      <w:r w:rsidRPr="00DA6CB5">
        <w:rPr>
          <w:rFonts w:cs="Arial"/>
          <w:sz w:val="24"/>
          <w:szCs w:val="24"/>
          <w:u w:val="single"/>
        </w:rPr>
        <w:t xml:space="preserve"> to extend the right-side peritoneum of the rectum. The surgeon used an ultrasonic shear to dissect the peritoneum at promontory level along the concave of peritoneum and toward the peritoneal reflection (Figure 1A). In this protocol, the surgeon used sharp and blunt dissection to incise the peritoneum, and identify the correct plane without any injury of the ureter (Figure 1B). When the </w:t>
      </w:r>
      <w:r w:rsidRPr="00DA6CB5">
        <w:rPr>
          <w:rFonts w:cs="Arial"/>
          <w:sz w:val="24"/>
          <w:szCs w:val="24"/>
          <w:u w:val="single"/>
        </w:rPr>
        <w:lastRenderedPageBreak/>
        <w:t xml:space="preserve">surgeon completely skeletonized the IMA, the hypogastric nerves were also identified and protected carefully (Figure 1C). Figure 1D shows the preservation of the left colic artery (LCA) in laparoscopic low anterior resection; the superior rectal artery (SRA) was ligated. The left colic artery (LCA) and superior rectal artery (SRA) are divided. </w:t>
      </w:r>
    </w:p>
    <w:p w:rsidR="00EC2855" w:rsidRPr="00DA6CB5" w:rsidRDefault="00EC2855" w:rsidP="00EC2855">
      <w:pPr>
        <w:rPr>
          <w:rFonts w:cs="Arial"/>
          <w:sz w:val="24"/>
          <w:szCs w:val="24"/>
          <w:u w:val="single"/>
        </w:rPr>
      </w:pPr>
    </w:p>
    <w:p w:rsidR="00EC2855" w:rsidRPr="00DA6CB5" w:rsidRDefault="00EC2855" w:rsidP="00EC2855">
      <w:pPr>
        <w:rPr>
          <w:rFonts w:cs="Arial"/>
          <w:b/>
          <w:sz w:val="24"/>
          <w:szCs w:val="24"/>
          <w:u w:val="single"/>
        </w:rPr>
      </w:pPr>
      <w:r w:rsidRPr="00DA6CB5">
        <w:rPr>
          <w:rFonts w:cs="Arial"/>
          <w:b/>
          <w:sz w:val="24"/>
          <w:szCs w:val="24"/>
          <w:u w:val="single"/>
        </w:rPr>
        <w:t>Early postoperative d</w:t>
      </w:r>
      <w:bookmarkStart w:id="0" w:name="_GoBack"/>
      <w:bookmarkEnd w:id="0"/>
      <w:r w:rsidRPr="00DA6CB5">
        <w:rPr>
          <w:rFonts w:cs="Arial"/>
          <w:b/>
          <w:sz w:val="24"/>
          <w:szCs w:val="24"/>
          <w:u w:val="single"/>
        </w:rPr>
        <w:t>ata</w:t>
      </w:r>
    </w:p>
    <w:p w:rsidR="00EC2855" w:rsidRPr="00DA6CB5" w:rsidRDefault="00EC2855" w:rsidP="00EC2855">
      <w:pPr>
        <w:rPr>
          <w:rFonts w:cs="Arial"/>
          <w:sz w:val="24"/>
          <w:szCs w:val="24"/>
          <w:u w:val="single"/>
        </w:rPr>
      </w:pPr>
      <w:r w:rsidRPr="00DA6CB5">
        <w:rPr>
          <w:rFonts w:cs="Arial"/>
          <w:sz w:val="24"/>
          <w:szCs w:val="24"/>
          <w:u w:val="single"/>
        </w:rPr>
        <w:t xml:space="preserve">The observed rate of R1 resection for the entire patient cohort was 1.4%. Concerning the post-operative complications, anastomotic leakage happened in 7% patients. Specifically, in the group with preservation of the left colic artery (combined with 253# lymph node dissection), the anastomotic leakage rate was 5%, in the corresponding non-preservation group, the leakage rate was 7%. Concerning the quality of TME, among the 104 resections, 95% were </w:t>
      </w:r>
      <w:proofErr w:type="spellStart"/>
      <w:r w:rsidRPr="00DA6CB5">
        <w:rPr>
          <w:rFonts w:cs="Arial"/>
          <w:sz w:val="24"/>
          <w:szCs w:val="24"/>
          <w:u w:val="single"/>
        </w:rPr>
        <w:t>mesorectal</w:t>
      </w:r>
      <w:proofErr w:type="spellEnd"/>
      <w:r w:rsidRPr="00DA6CB5">
        <w:rPr>
          <w:rFonts w:cs="Arial"/>
          <w:sz w:val="24"/>
          <w:szCs w:val="24"/>
          <w:u w:val="single"/>
        </w:rPr>
        <w:t xml:space="preserve"> resection, 5% were </w:t>
      </w:r>
      <w:proofErr w:type="spellStart"/>
      <w:r w:rsidRPr="00DA6CB5">
        <w:rPr>
          <w:rFonts w:cs="Arial"/>
          <w:sz w:val="24"/>
          <w:szCs w:val="24"/>
          <w:u w:val="single"/>
        </w:rPr>
        <w:t>intramesorectal</w:t>
      </w:r>
      <w:proofErr w:type="spellEnd"/>
      <w:r w:rsidRPr="00DA6CB5">
        <w:rPr>
          <w:rFonts w:cs="Arial"/>
          <w:sz w:val="24"/>
          <w:szCs w:val="24"/>
          <w:u w:val="single"/>
        </w:rPr>
        <w:t xml:space="preserve"> resection.</w:t>
      </w:r>
      <w:r w:rsidRPr="00DA6CB5">
        <w:rPr>
          <w:rFonts w:cs="Arial"/>
          <w:sz w:val="24"/>
          <w:szCs w:val="24"/>
          <w:u w:val="single"/>
        </w:rPr>
        <w:t xml:space="preserve"> </w:t>
      </w:r>
    </w:p>
    <w:p w:rsidR="00DA6CB5" w:rsidRPr="00DA6CB5" w:rsidRDefault="00DA6CB5" w:rsidP="0057391F">
      <w:pPr>
        <w:widowControl/>
        <w:jc w:val="left"/>
        <w:rPr>
          <w:rFonts w:ascii="Helvetica" w:hAnsi="Helvetica" w:cs="Helvetica"/>
          <w:color w:val="26282A"/>
          <w:sz w:val="24"/>
          <w:szCs w:val="24"/>
        </w:rPr>
      </w:pPr>
    </w:p>
    <w:p w:rsidR="00DA6CB5" w:rsidRPr="00DA6CB5" w:rsidRDefault="00DA6CB5" w:rsidP="00DA6CB5">
      <w:pPr>
        <w:autoSpaceDE w:val="0"/>
        <w:autoSpaceDN w:val="0"/>
        <w:adjustRightInd w:val="0"/>
        <w:rPr>
          <w:rFonts w:cs="Arial"/>
          <w:sz w:val="24"/>
          <w:szCs w:val="24"/>
          <w:u w:val="single"/>
        </w:rPr>
      </w:pPr>
      <w:r w:rsidRPr="00DA6CB5">
        <w:rPr>
          <w:rFonts w:cs="Arial"/>
          <w:sz w:val="24"/>
          <w:szCs w:val="24"/>
          <w:u w:val="single"/>
        </w:rPr>
        <w:t>In our previous study, the laparoscopic TME has been evaluated for rectal cancer patients with elevated operative risk, which was defined as Cr-POSSUM &gt; 5% combined with associated risk factors. The 5-year overall survival rate of these patients was between 65% to 75%</w:t>
      </w:r>
      <w:r w:rsidRPr="00DA6CB5">
        <w:rPr>
          <w:rFonts w:cs="Arial"/>
          <w:sz w:val="24"/>
          <w:szCs w:val="24"/>
          <w:u w:val="single"/>
          <w:vertAlign w:val="superscript"/>
        </w:rPr>
        <w:t>16</w:t>
      </w:r>
      <w:r w:rsidRPr="00DA6CB5">
        <w:rPr>
          <w:rFonts w:cs="Arial"/>
          <w:sz w:val="24"/>
          <w:szCs w:val="24"/>
          <w:u w:val="single"/>
        </w:rPr>
        <w:t>.</w:t>
      </w:r>
    </w:p>
    <w:p w:rsidR="00EC2855" w:rsidRPr="00DA6CB5" w:rsidRDefault="00EC2855" w:rsidP="0057391F">
      <w:pPr>
        <w:widowControl/>
        <w:jc w:val="left"/>
        <w:rPr>
          <w:rFonts w:ascii="Helvetica" w:hAnsi="Helvetica" w:cs="Helvetica"/>
          <w:color w:val="26282A"/>
          <w:sz w:val="24"/>
          <w:szCs w:val="24"/>
          <w:shd w:val="clear" w:color="auto" w:fill="FFFFFF"/>
        </w:rPr>
      </w:pPr>
      <w:r w:rsidRPr="00DA6CB5">
        <w:rPr>
          <w:rFonts w:ascii="Helvetica" w:hAnsi="Helvetica" w:cs="Helvetica"/>
          <w:color w:val="26282A"/>
          <w:sz w:val="24"/>
          <w:szCs w:val="24"/>
        </w:rPr>
        <w:br/>
      </w:r>
      <w:r w:rsidRPr="00DA6CB5">
        <w:rPr>
          <w:rFonts w:ascii="Helvetica" w:hAnsi="Helvetica" w:cs="Helvetica"/>
          <w:color w:val="26282A"/>
          <w:sz w:val="24"/>
          <w:szCs w:val="24"/>
          <w:shd w:val="clear" w:color="auto" w:fill="FFFFFF"/>
        </w:rPr>
        <w:t>3. Please proofread and make sure the references have a consistent formatting (e.g., either all journals abbreviated or all not abbreviated).</w:t>
      </w:r>
    </w:p>
    <w:p w:rsidR="00BE67E0" w:rsidRPr="00DA6CB5" w:rsidRDefault="00BE67E0" w:rsidP="00BE67E0">
      <w:pPr>
        <w:widowControl/>
        <w:jc w:val="left"/>
        <w:rPr>
          <w:rFonts w:ascii="Helvetica" w:eastAsia="宋体" w:hAnsi="Helvetica" w:cs="Helvetica"/>
          <w:kern w:val="0"/>
          <w:sz w:val="24"/>
          <w:szCs w:val="24"/>
          <w:u w:val="single"/>
        </w:rPr>
      </w:pPr>
      <w:r w:rsidRPr="00DA6CB5">
        <w:rPr>
          <w:rFonts w:ascii="Helvetica" w:eastAsia="宋体" w:hAnsi="Helvetica" w:cs="Helvetica" w:hint="eastAsia"/>
          <w:kern w:val="0"/>
          <w:sz w:val="24"/>
          <w:szCs w:val="24"/>
          <w:u w:val="single"/>
        </w:rPr>
        <w:t xml:space="preserve">The author has </w:t>
      </w:r>
      <w:r w:rsidRPr="00DA6CB5">
        <w:rPr>
          <w:rFonts w:ascii="Helvetica" w:eastAsia="宋体" w:hAnsi="Helvetica" w:cs="Helvetica"/>
          <w:kern w:val="0"/>
          <w:sz w:val="24"/>
          <w:szCs w:val="24"/>
          <w:u w:val="single"/>
        </w:rPr>
        <w:t xml:space="preserve">proofread the manuscript to </w:t>
      </w:r>
      <w:r w:rsidRPr="00DA6CB5">
        <w:rPr>
          <w:rFonts w:ascii="Helvetica" w:eastAsia="宋体" w:hAnsi="Helvetica" w:cs="Helvetica" w:hint="eastAsia"/>
          <w:kern w:val="0"/>
          <w:sz w:val="24"/>
          <w:szCs w:val="24"/>
          <w:u w:val="single"/>
        </w:rPr>
        <w:t xml:space="preserve">try to </w:t>
      </w:r>
      <w:r w:rsidR="00EC2855" w:rsidRPr="00DA6CB5">
        <w:rPr>
          <w:rFonts w:ascii="Helvetica" w:eastAsia="宋体" w:hAnsi="Helvetica" w:cs="Helvetica" w:hint="eastAsia"/>
          <w:kern w:val="0"/>
          <w:sz w:val="24"/>
          <w:szCs w:val="24"/>
          <w:u w:val="single"/>
        </w:rPr>
        <w:t>have</w:t>
      </w:r>
      <w:r w:rsidR="00EC2855" w:rsidRPr="00DA6CB5">
        <w:rPr>
          <w:rFonts w:ascii="Helvetica" w:eastAsia="宋体" w:hAnsi="Helvetica" w:cs="Helvetica"/>
          <w:kern w:val="0"/>
          <w:sz w:val="24"/>
          <w:szCs w:val="24"/>
          <w:u w:val="single"/>
        </w:rPr>
        <w:t xml:space="preserve"> a consistent formatting.</w:t>
      </w:r>
    </w:p>
    <w:p w:rsidR="00EC2855" w:rsidRPr="00DA6CB5" w:rsidRDefault="00EC2855" w:rsidP="00BE67E0">
      <w:pPr>
        <w:widowControl/>
        <w:jc w:val="left"/>
        <w:rPr>
          <w:rFonts w:ascii="Helvetica" w:eastAsia="宋体" w:hAnsi="Helvetica" w:cs="Helvetica"/>
          <w:kern w:val="0"/>
          <w:sz w:val="24"/>
          <w:szCs w:val="24"/>
          <w:u w:val="single"/>
        </w:rPr>
      </w:pPr>
    </w:p>
    <w:p w:rsidR="00BE67E0" w:rsidRPr="00DA6CB5" w:rsidRDefault="00BE67E0" w:rsidP="0057391F">
      <w:pPr>
        <w:widowControl/>
        <w:jc w:val="left"/>
        <w:rPr>
          <w:rFonts w:ascii="Helvetica" w:eastAsia="宋体" w:hAnsi="Helvetica" w:cs="Helvetica"/>
          <w:kern w:val="0"/>
          <w:sz w:val="24"/>
          <w:szCs w:val="24"/>
        </w:rPr>
      </w:pPr>
    </w:p>
    <w:p w:rsidR="00FB47C6" w:rsidRPr="00DA6CB5" w:rsidRDefault="00FB47C6" w:rsidP="0057391F">
      <w:pPr>
        <w:rPr>
          <w:sz w:val="24"/>
          <w:szCs w:val="24"/>
        </w:rPr>
      </w:pPr>
    </w:p>
    <w:sectPr w:rsidR="00FB47C6" w:rsidRPr="00DA6C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551A5"/>
    <w:multiLevelType w:val="multilevel"/>
    <w:tmpl w:val="6CBE4D36"/>
    <w:lvl w:ilvl="0">
      <w:start w:val="1"/>
      <w:numFmt w:val="decimal"/>
      <w:lvlText w:val="%1"/>
      <w:lvlJc w:val="left"/>
      <w:pPr>
        <w:ind w:left="360" w:hanging="360"/>
      </w:pPr>
      <w:rPr>
        <w:rFonts w:hint="default"/>
      </w:rPr>
    </w:lvl>
    <w:lvl w:ilvl="1">
      <w:start w:val="1"/>
      <w:numFmt w:val="decimal"/>
      <w:lvlText w:val="%1.%2"/>
      <w:lvlJc w:val="left"/>
      <w:pPr>
        <w:ind w:left="765" w:hanging="360"/>
      </w:pPr>
      <w:rPr>
        <w:rFonts w:hint="default"/>
        <w:b/>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1" w15:restartNumberingAfterBreak="0">
    <w:nsid w:val="136A7AF0"/>
    <w:multiLevelType w:val="multilevel"/>
    <w:tmpl w:val="6CBE4D36"/>
    <w:lvl w:ilvl="0">
      <w:start w:val="1"/>
      <w:numFmt w:val="decimal"/>
      <w:lvlText w:val="%1"/>
      <w:lvlJc w:val="left"/>
      <w:pPr>
        <w:ind w:left="360" w:hanging="360"/>
      </w:pPr>
      <w:rPr>
        <w:rFonts w:hint="default"/>
      </w:rPr>
    </w:lvl>
    <w:lvl w:ilvl="1">
      <w:start w:val="1"/>
      <w:numFmt w:val="decimal"/>
      <w:lvlText w:val="%1.%2"/>
      <w:lvlJc w:val="left"/>
      <w:pPr>
        <w:ind w:left="765" w:hanging="360"/>
      </w:pPr>
      <w:rPr>
        <w:rFonts w:hint="default"/>
        <w:b/>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2" w15:restartNumberingAfterBreak="0">
    <w:nsid w:val="181C0F4F"/>
    <w:multiLevelType w:val="multilevel"/>
    <w:tmpl w:val="E582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D2CD7"/>
    <w:multiLevelType w:val="multilevel"/>
    <w:tmpl w:val="6CBE4D36"/>
    <w:lvl w:ilvl="0">
      <w:start w:val="1"/>
      <w:numFmt w:val="decimal"/>
      <w:lvlText w:val="%1"/>
      <w:lvlJc w:val="left"/>
      <w:pPr>
        <w:ind w:left="360" w:hanging="360"/>
      </w:pPr>
      <w:rPr>
        <w:rFonts w:hint="default"/>
      </w:rPr>
    </w:lvl>
    <w:lvl w:ilvl="1">
      <w:start w:val="1"/>
      <w:numFmt w:val="decimal"/>
      <w:lvlText w:val="%1.%2"/>
      <w:lvlJc w:val="left"/>
      <w:pPr>
        <w:ind w:left="765" w:hanging="360"/>
      </w:pPr>
      <w:rPr>
        <w:rFonts w:hint="default"/>
        <w:b/>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012F"/>
    <w:rsid w:val="00426836"/>
    <w:rsid w:val="0057391F"/>
    <w:rsid w:val="00722424"/>
    <w:rsid w:val="0098012F"/>
    <w:rsid w:val="00AA361F"/>
    <w:rsid w:val="00AB75EB"/>
    <w:rsid w:val="00BE67E0"/>
    <w:rsid w:val="00DA6CB5"/>
    <w:rsid w:val="00E26012"/>
    <w:rsid w:val="00EC2855"/>
    <w:rsid w:val="00FB4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66B7F"/>
  <w15:docId w15:val="{8B856CD1-0E03-48D4-893C-772E58EE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7391F"/>
    <w:rPr>
      <w:b/>
      <w:bCs/>
    </w:rPr>
  </w:style>
  <w:style w:type="character" w:customStyle="1" w:styleId="df">
    <w:name w:val="d_f"/>
    <w:basedOn w:val="a0"/>
    <w:rsid w:val="0057391F"/>
  </w:style>
  <w:style w:type="paragraph" w:styleId="a4">
    <w:name w:val="List Paragraph"/>
    <w:basedOn w:val="a"/>
    <w:uiPriority w:val="34"/>
    <w:qFormat/>
    <w:rsid w:val="0057391F"/>
    <w:pPr>
      <w:autoSpaceDE w:val="0"/>
      <w:autoSpaceDN w:val="0"/>
      <w:adjustRightInd w:val="0"/>
      <w:ind w:left="720"/>
      <w:contextualSpacing/>
    </w:pPr>
    <w:rPr>
      <w:rFonts w:ascii="Calibri" w:eastAsia="宋体" w:hAnsi="Calibri" w:cs="Calibri"/>
      <w:color w:val="000000"/>
      <w:kern w:val="0"/>
      <w:sz w:val="24"/>
      <w:szCs w:val="24"/>
      <w:lang w:eastAsia="en-US"/>
    </w:rPr>
  </w:style>
  <w:style w:type="character" w:styleId="a5">
    <w:name w:val="Hyperlink"/>
    <w:basedOn w:val="a0"/>
    <w:uiPriority w:val="99"/>
    <w:unhideWhenUsed/>
    <w:rsid w:val="00AB75EB"/>
    <w:rPr>
      <w:color w:val="0000FF" w:themeColor="hyperlink"/>
      <w:u w:val="single"/>
    </w:rPr>
  </w:style>
  <w:style w:type="paragraph" w:styleId="a6">
    <w:name w:val="Normal (Web)"/>
    <w:basedOn w:val="a"/>
    <w:uiPriority w:val="99"/>
    <w:semiHidden/>
    <w:unhideWhenUsed/>
    <w:rsid w:val="00EC2855"/>
    <w:pPr>
      <w:autoSpaceDE w:val="0"/>
      <w:autoSpaceDN w:val="0"/>
      <w:adjustRightInd w:val="0"/>
      <w:spacing w:before="100" w:beforeAutospacing="1" w:after="100" w:afterAutospacing="1"/>
    </w:pPr>
    <w:rPr>
      <w:rFonts w:ascii="Calibri" w:eastAsia="宋体" w:hAnsi="Calibri" w:cs="Calibri"/>
      <w:color w:val="000000"/>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828472">
      <w:bodyDiv w:val="1"/>
      <w:marLeft w:val="0"/>
      <w:marRight w:val="0"/>
      <w:marTop w:val="0"/>
      <w:marBottom w:val="0"/>
      <w:divBdr>
        <w:top w:val="none" w:sz="0" w:space="0" w:color="auto"/>
        <w:left w:val="none" w:sz="0" w:space="0" w:color="auto"/>
        <w:bottom w:val="none" w:sz="0" w:space="0" w:color="auto"/>
        <w:right w:val="none" w:sz="0" w:space="0" w:color="auto"/>
      </w:divBdr>
    </w:div>
    <w:div w:id="752244775">
      <w:bodyDiv w:val="1"/>
      <w:marLeft w:val="0"/>
      <w:marRight w:val="0"/>
      <w:marTop w:val="0"/>
      <w:marBottom w:val="0"/>
      <w:divBdr>
        <w:top w:val="none" w:sz="0" w:space="0" w:color="auto"/>
        <w:left w:val="none" w:sz="0" w:space="0" w:color="auto"/>
        <w:bottom w:val="none" w:sz="0" w:space="0" w:color="auto"/>
        <w:right w:val="none" w:sz="0" w:space="0" w:color="auto"/>
      </w:divBdr>
      <w:divsChild>
        <w:div w:id="1252662795">
          <w:marLeft w:val="0"/>
          <w:marRight w:val="0"/>
          <w:marTop w:val="0"/>
          <w:marBottom w:val="0"/>
          <w:divBdr>
            <w:top w:val="none" w:sz="0" w:space="0" w:color="auto"/>
            <w:left w:val="none" w:sz="0" w:space="0" w:color="auto"/>
            <w:bottom w:val="none" w:sz="0" w:space="0" w:color="auto"/>
            <w:right w:val="none" w:sz="0" w:space="0" w:color="auto"/>
          </w:divBdr>
          <w:divsChild>
            <w:div w:id="941687827">
              <w:marLeft w:val="0"/>
              <w:marRight w:val="0"/>
              <w:marTop w:val="0"/>
              <w:marBottom w:val="0"/>
              <w:divBdr>
                <w:top w:val="none" w:sz="0" w:space="0" w:color="auto"/>
                <w:left w:val="none" w:sz="0" w:space="0" w:color="auto"/>
                <w:bottom w:val="none" w:sz="0" w:space="0" w:color="auto"/>
                <w:right w:val="none" w:sz="0" w:space="0" w:color="auto"/>
              </w:divBdr>
              <w:divsChild>
                <w:div w:id="1986008637">
                  <w:marLeft w:val="0"/>
                  <w:marRight w:val="0"/>
                  <w:marTop w:val="0"/>
                  <w:marBottom w:val="0"/>
                  <w:divBdr>
                    <w:top w:val="none" w:sz="0" w:space="0" w:color="auto"/>
                    <w:left w:val="none" w:sz="0" w:space="0" w:color="auto"/>
                    <w:bottom w:val="none" w:sz="0" w:space="0" w:color="auto"/>
                    <w:right w:val="none" w:sz="0" w:space="0" w:color="auto"/>
                  </w:divBdr>
                  <w:divsChild>
                    <w:div w:id="2025130668">
                      <w:marLeft w:val="0"/>
                      <w:marRight w:val="0"/>
                      <w:marTop w:val="0"/>
                      <w:marBottom w:val="0"/>
                      <w:divBdr>
                        <w:top w:val="none" w:sz="0" w:space="0" w:color="auto"/>
                        <w:left w:val="none" w:sz="0" w:space="0" w:color="auto"/>
                        <w:bottom w:val="none" w:sz="0" w:space="0" w:color="auto"/>
                        <w:right w:val="none" w:sz="0" w:space="0" w:color="auto"/>
                      </w:divBdr>
                      <w:divsChild>
                        <w:div w:id="16578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634050">
          <w:marLeft w:val="0"/>
          <w:marRight w:val="0"/>
          <w:marTop w:val="0"/>
          <w:marBottom w:val="0"/>
          <w:divBdr>
            <w:top w:val="none" w:sz="0" w:space="0" w:color="auto"/>
            <w:left w:val="none" w:sz="0" w:space="0" w:color="auto"/>
            <w:bottom w:val="none" w:sz="0" w:space="0" w:color="auto"/>
            <w:right w:val="none" w:sz="0" w:space="0" w:color="auto"/>
          </w:divBdr>
          <w:divsChild>
            <w:div w:id="1906991111">
              <w:marLeft w:val="0"/>
              <w:marRight w:val="0"/>
              <w:marTop w:val="0"/>
              <w:marBottom w:val="0"/>
              <w:divBdr>
                <w:top w:val="none" w:sz="0" w:space="0" w:color="auto"/>
                <w:left w:val="none" w:sz="0" w:space="0" w:color="auto"/>
                <w:bottom w:val="none" w:sz="0" w:space="0" w:color="auto"/>
                <w:right w:val="none" w:sz="0" w:space="0" w:color="auto"/>
              </w:divBdr>
              <w:divsChild>
                <w:div w:id="1919511349">
                  <w:marLeft w:val="0"/>
                  <w:marRight w:val="0"/>
                  <w:marTop w:val="0"/>
                  <w:marBottom w:val="0"/>
                  <w:divBdr>
                    <w:top w:val="none" w:sz="0" w:space="0" w:color="auto"/>
                    <w:left w:val="none" w:sz="0" w:space="0" w:color="auto"/>
                    <w:bottom w:val="none" w:sz="0" w:space="0" w:color="auto"/>
                    <w:right w:val="none" w:sz="0" w:space="0" w:color="auto"/>
                  </w:divBdr>
                  <w:divsChild>
                    <w:div w:id="754596431">
                      <w:marLeft w:val="0"/>
                      <w:marRight w:val="0"/>
                      <w:marTop w:val="0"/>
                      <w:marBottom w:val="0"/>
                      <w:divBdr>
                        <w:top w:val="none" w:sz="0" w:space="0" w:color="auto"/>
                        <w:left w:val="none" w:sz="0" w:space="0" w:color="auto"/>
                        <w:bottom w:val="none" w:sz="0" w:space="0" w:color="auto"/>
                        <w:right w:val="none" w:sz="0" w:space="0" w:color="auto"/>
                      </w:divBdr>
                      <w:divsChild>
                        <w:div w:id="52063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15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video/55632/full-root-aortic-valve-replacement-stentless-aortic-xenograf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ove.com/video/55632/full-root-aortic-valve-replacement-stentless-aortic-xenografts" TargetMode="External"/><Relationship Id="rId5" Type="http://schemas.openxmlformats.org/officeDocument/2006/relationships/hyperlink" Target="https://www.jove.com/video/55590/direct-re-implantation-left-coronary-artery-into-aorta-adults-wit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640</Words>
  <Characters>3651</Characters>
  <Application>Microsoft Office Word</Application>
  <DocSecurity>0</DocSecurity>
  <Lines>30</Lines>
  <Paragraphs>8</Paragraphs>
  <ScaleCrop>false</ScaleCrop>
  <Company>Microsoft</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Hao Feo</cp:lastModifiedBy>
  <cp:revision>5</cp:revision>
  <dcterms:created xsi:type="dcterms:W3CDTF">2017-11-06T12:52:00Z</dcterms:created>
  <dcterms:modified xsi:type="dcterms:W3CDTF">2018-01-12T12:33:00Z</dcterms:modified>
</cp:coreProperties>
</file>