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6CCD6" w14:textId="5C38C4FC" w:rsidR="00175BC3" w:rsidRDefault="00175BC3" w:rsidP="0035283E">
      <w:pPr>
        <w:pStyle w:val="Title"/>
        <w:spacing w:after="0" w:line="240" w:lineRule="auto"/>
        <w:jc w:val="both"/>
        <w:rPr>
          <w:rFonts w:ascii="Calibri" w:hAnsi="Calibri" w:cstheme="majorHAnsi"/>
          <w:sz w:val="24"/>
          <w:szCs w:val="24"/>
        </w:rPr>
      </w:pPr>
      <w:bookmarkStart w:id="0" w:name="macroMarkHere"/>
      <w:bookmarkEnd w:id="0"/>
      <w:r>
        <w:rPr>
          <w:rFonts w:ascii="Calibri" w:hAnsi="Calibri" w:cstheme="majorHAnsi"/>
          <w:sz w:val="24"/>
          <w:szCs w:val="24"/>
        </w:rPr>
        <w:t>TITLE:</w:t>
      </w:r>
    </w:p>
    <w:p w14:paraId="14AD1E84" w14:textId="4FA0D20B" w:rsidR="00B1217F" w:rsidRPr="000F766C" w:rsidRDefault="008368CC" w:rsidP="0035283E">
      <w:pPr>
        <w:pStyle w:val="Title"/>
        <w:spacing w:after="0" w:line="240" w:lineRule="auto"/>
        <w:jc w:val="both"/>
        <w:rPr>
          <w:rFonts w:ascii="Calibri" w:hAnsi="Calibri" w:cstheme="majorHAnsi"/>
          <w:b w:val="0"/>
          <w:sz w:val="24"/>
          <w:szCs w:val="24"/>
        </w:rPr>
      </w:pPr>
      <w:r w:rsidRPr="000F766C">
        <w:rPr>
          <w:rFonts w:ascii="Calibri" w:hAnsi="Calibri" w:cstheme="majorHAnsi"/>
          <w:b w:val="0"/>
          <w:sz w:val="24"/>
          <w:szCs w:val="24"/>
        </w:rPr>
        <w:t xml:space="preserve">Quantification of </w:t>
      </w:r>
      <w:r w:rsidR="00175BC3">
        <w:rPr>
          <w:rFonts w:ascii="Calibri" w:hAnsi="Calibri" w:cstheme="majorHAnsi"/>
          <w:b w:val="0"/>
          <w:sz w:val="24"/>
          <w:szCs w:val="24"/>
        </w:rPr>
        <w:t>E</w:t>
      </w:r>
      <w:r w:rsidR="00175BC3" w:rsidRPr="000F766C">
        <w:rPr>
          <w:rFonts w:ascii="Calibri" w:hAnsi="Calibri" w:cstheme="majorHAnsi"/>
          <w:b w:val="0"/>
          <w:sz w:val="24"/>
          <w:szCs w:val="24"/>
        </w:rPr>
        <w:t xml:space="preserve">ndogenous </w:t>
      </w:r>
      <w:r w:rsidR="00175BC3">
        <w:rPr>
          <w:rFonts w:ascii="Calibri" w:hAnsi="Calibri" w:cstheme="majorHAnsi"/>
          <w:b w:val="0"/>
          <w:sz w:val="24"/>
          <w:szCs w:val="24"/>
          <w:lang w:eastAsia="ja-JP"/>
        </w:rPr>
        <w:t>A</w:t>
      </w:r>
      <w:r w:rsidR="00175BC3" w:rsidRPr="000F766C">
        <w:rPr>
          <w:rFonts w:ascii="Calibri" w:hAnsi="Calibri" w:cstheme="majorHAnsi"/>
          <w:b w:val="0"/>
          <w:sz w:val="24"/>
          <w:szCs w:val="24"/>
          <w:lang w:eastAsia="ja-JP"/>
        </w:rPr>
        <w:t xml:space="preserve">uxin </w:t>
      </w:r>
      <w:r w:rsidR="008D3218" w:rsidRPr="000F766C">
        <w:rPr>
          <w:rFonts w:ascii="Calibri" w:hAnsi="Calibri" w:cstheme="majorHAnsi"/>
          <w:b w:val="0"/>
          <w:sz w:val="24"/>
          <w:szCs w:val="24"/>
          <w:lang w:eastAsia="ja-JP"/>
        </w:rPr>
        <w:t xml:space="preserve">and </w:t>
      </w:r>
      <w:r w:rsidR="00175BC3">
        <w:rPr>
          <w:rFonts w:ascii="Calibri" w:hAnsi="Calibri" w:cstheme="majorHAnsi"/>
          <w:b w:val="0"/>
          <w:sz w:val="24"/>
          <w:szCs w:val="24"/>
          <w:lang w:eastAsia="ja-JP"/>
        </w:rPr>
        <w:t>C</w:t>
      </w:r>
      <w:r w:rsidR="00175BC3" w:rsidRPr="000F766C">
        <w:rPr>
          <w:rFonts w:ascii="Calibri" w:hAnsi="Calibri" w:cstheme="majorHAnsi"/>
          <w:b w:val="0"/>
          <w:sz w:val="24"/>
          <w:szCs w:val="24"/>
          <w:lang w:eastAsia="ja-JP"/>
        </w:rPr>
        <w:t>ytokinin</w:t>
      </w:r>
      <w:r w:rsidR="00175BC3" w:rsidRPr="000F766C">
        <w:rPr>
          <w:rFonts w:ascii="Calibri" w:hAnsi="Calibri" w:cstheme="majorHAnsi"/>
          <w:b w:val="0"/>
          <w:sz w:val="24"/>
          <w:szCs w:val="24"/>
        </w:rPr>
        <w:t xml:space="preserve"> </w:t>
      </w:r>
      <w:r w:rsidR="00175BC3">
        <w:rPr>
          <w:rFonts w:ascii="Calibri" w:hAnsi="Calibri" w:cstheme="majorHAnsi"/>
          <w:b w:val="0"/>
          <w:sz w:val="24"/>
          <w:szCs w:val="24"/>
        </w:rPr>
        <w:t>D</w:t>
      </w:r>
      <w:r w:rsidR="00175BC3" w:rsidRPr="000F766C">
        <w:rPr>
          <w:rFonts w:ascii="Calibri" w:hAnsi="Calibri" w:cstheme="majorHAnsi"/>
          <w:b w:val="0"/>
          <w:sz w:val="24"/>
          <w:szCs w:val="24"/>
        </w:rPr>
        <w:t xml:space="preserve">uring </w:t>
      </w:r>
      <w:r w:rsidR="00175BC3">
        <w:rPr>
          <w:rFonts w:ascii="Calibri" w:hAnsi="Calibri" w:cstheme="majorHAnsi"/>
          <w:b w:val="0"/>
          <w:sz w:val="24"/>
          <w:szCs w:val="24"/>
        </w:rPr>
        <w:t>I</w:t>
      </w:r>
      <w:r w:rsidR="00175BC3" w:rsidRPr="000F766C">
        <w:rPr>
          <w:rFonts w:ascii="Calibri" w:hAnsi="Calibri" w:cstheme="majorHAnsi"/>
          <w:b w:val="0"/>
          <w:sz w:val="24"/>
          <w:szCs w:val="24"/>
        </w:rPr>
        <w:t xml:space="preserve">nternode </w:t>
      </w:r>
      <w:r w:rsidR="00175BC3">
        <w:rPr>
          <w:rFonts w:ascii="Calibri" w:hAnsi="Calibri" w:cstheme="majorHAnsi"/>
          <w:b w:val="0"/>
          <w:sz w:val="24"/>
          <w:szCs w:val="24"/>
        </w:rPr>
        <w:t>C</w:t>
      </w:r>
      <w:r w:rsidR="00175BC3" w:rsidRPr="000F766C">
        <w:rPr>
          <w:rFonts w:ascii="Calibri" w:hAnsi="Calibri" w:cstheme="majorHAnsi"/>
          <w:b w:val="0"/>
          <w:sz w:val="24"/>
          <w:szCs w:val="24"/>
        </w:rPr>
        <w:t xml:space="preserve">ulture </w:t>
      </w:r>
      <w:r w:rsidR="00693A7F" w:rsidRPr="000F766C">
        <w:rPr>
          <w:rFonts w:ascii="Calibri" w:hAnsi="Calibri" w:cstheme="majorHAnsi"/>
          <w:b w:val="0"/>
          <w:sz w:val="24"/>
          <w:szCs w:val="24"/>
        </w:rPr>
        <w:t xml:space="preserve">of </w:t>
      </w:r>
      <w:r w:rsidR="00175BC3">
        <w:rPr>
          <w:rFonts w:ascii="Calibri" w:hAnsi="Calibri" w:cstheme="majorHAnsi"/>
          <w:b w:val="0"/>
          <w:sz w:val="24"/>
          <w:szCs w:val="24"/>
        </w:rPr>
        <w:t>I</w:t>
      </w:r>
      <w:r w:rsidR="00175BC3" w:rsidRPr="000F766C">
        <w:rPr>
          <w:rFonts w:ascii="Calibri" w:hAnsi="Calibri" w:cstheme="majorHAnsi"/>
          <w:b w:val="0"/>
          <w:sz w:val="24"/>
          <w:szCs w:val="24"/>
        </w:rPr>
        <w:t>pecac</w:t>
      </w:r>
    </w:p>
    <w:p w14:paraId="155A4878" w14:textId="5E5F2FA4" w:rsidR="00311B65" w:rsidRDefault="00311B65" w:rsidP="0035283E">
      <w:pPr>
        <w:pStyle w:val="Title"/>
        <w:spacing w:after="0" w:line="240" w:lineRule="auto"/>
        <w:jc w:val="both"/>
        <w:rPr>
          <w:rFonts w:ascii="Calibri" w:hAnsi="Calibri" w:cstheme="majorHAnsi"/>
          <w:sz w:val="24"/>
          <w:szCs w:val="24"/>
        </w:rPr>
      </w:pPr>
    </w:p>
    <w:p w14:paraId="04B39780" w14:textId="1C295E75" w:rsidR="00175BC3" w:rsidRPr="000F766C" w:rsidRDefault="00175BC3" w:rsidP="0035283E">
      <w:pPr>
        <w:pStyle w:val="Title"/>
        <w:spacing w:after="0" w:line="240" w:lineRule="auto"/>
        <w:jc w:val="both"/>
        <w:rPr>
          <w:rFonts w:ascii="Calibri" w:hAnsi="Calibri" w:cstheme="majorHAnsi"/>
          <w:sz w:val="24"/>
          <w:szCs w:val="24"/>
        </w:rPr>
      </w:pPr>
      <w:r>
        <w:rPr>
          <w:rFonts w:ascii="Calibri" w:hAnsi="Calibri" w:cstheme="majorHAnsi"/>
          <w:sz w:val="24"/>
          <w:szCs w:val="24"/>
        </w:rPr>
        <w:t>AUTHORS &amp; AFFILIATIONS:</w:t>
      </w:r>
    </w:p>
    <w:p w14:paraId="2E81FBA3" w14:textId="13ED8E69" w:rsidR="008368CC" w:rsidRPr="000F766C" w:rsidRDefault="008368CC" w:rsidP="0035283E">
      <w:pPr>
        <w:pStyle w:val="Authors"/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Imari Koike, Koichiro Shimomura, Mikihisa Umehara</w:t>
      </w:r>
    </w:p>
    <w:p w14:paraId="3DA50B44" w14:textId="77777777" w:rsidR="00175BC3" w:rsidRDefault="00175BC3" w:rsidP="0035283E">
      <w:pPr>
        <w:pStyle w:val="Address"/>
        <w:spacing w:line="240" w:lineRule="auto"/>
        <w:jc w:val="both"/>
        <w:rPr>
          <w:rFonts w:ascii="Calibri" w:hAnsi="Calibri" w:cstheme="majorHAnsi"/>
          <w:vertAlign w:val="superscript"/>
          <w:lang w:eastAsia="ja-JP"/>
        </w:rPr>
      </w:pPr>
    </w:p>
    <w:p w14:paraId="3840E7F9" w14:textId="27953EB2" w:rsidR="00B1217F" w:rsidRPr="000F766C" w:rsidRDefault="008368CC" w:rsidP="0035283E">
      <w:pPr>
        <w:pStyle w:val="Address"/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Graduate School of Life Sciences, Toyo University</w:t>
      </w:r>
    </w:p>
    <w:p w14:paraId="523DF057" w14:textId="77777777" w:rsidR="00175BC3" w:rsidRDefault="00175BC3" w:rsidP="000F766C">
      <w:pPr>
        <w:spacing w:line="240" w:lineRule="auto"/>
        <w:rPr>
          <w:rFonts w:ascii="Calibri" w:hAnsi="Calibri" w:cstheme="majorHAnsi"/>
          <w:lang w:eastAsia="ja-JP"/>
        </w:rPr>
      </w:pPr>
    </w:p>
    <w:p w14:paraId="69973D6C" w14:textId="2392F98C" w:rsidR="00693A7F" w:rsidRPr="000F766C" w:rsidRDefault="00175BC3" w:rsidP="000F766C">
      <w:pPr>
        <w:spacing w:line="240" w:lineRule="auto"/>
        <w:rPr>
          <w:rFonts w:ascii="Calibri" w:hAnsi="Calibri" w:cstheme="majorHAnsi"/>
          <w:lang w:eastAsia="ja-JP"/>
        </w:rPr>
      </w:pPr>
      <w:r>
        <w:rPr>
          <w:rFonts w:ascii="Calibri" w:hAnsi="Calibri" w:cstheme="majorHAnsi"/>
          <w:b/>
          <w:lang w:eastAsia="ja-JP"/>
        </w:rPr>
        <w:t>EMAIL ADDRESSES:</w:t>
      </w:r>
      <w:r w:rsidR="00311B65" w:rsidRPr="000F766C">
        <w:rPr>
          <w:rFonts w:ascii="Calibri" w:hAnsi="Calibri" w:cstheme="majorHAnsi"/>
          <w:lang w:eastAsia="ja-JP"/>
        </w:rPr>
        <w:br/>
      </w:r>
      <w:r w:rsidRPr="00E90F15">
        <w:rPr>
          <w:rFonts w:ascii="Calibri" w:hAnsi="Calibri" w:cstheme="majorHAnsi"/>
          <w:lang w:eastAsia="ja-JP"/>
        </w:rPr>
        <w:t>Imari Koike</w:t>
      </w:r>
      <w:r w:rsidRPr="003F1392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0F766C">
        <w:rPr>
          <w:rFonts w:ascii="Calibri" w:hAnsi="Calibri"/>
        </w:rPr>
        <w:t>imr.413.gently@icloud.com</w:t>
      </w:r>
      <w:r>
        <w:rPr>
          <w:rFonts w:ascii="Calibri" w:hAnsi="Calibri" w:cstheme="majorHAnsi"/>
          <w:lang w:eastAsia="ja-JP"/>
        </w:rPr>
        <w:t>)</w:t>
      </w:r>
    </w:p>
    <w:p w14:paraId="79130391" w14:textId="4DC3E27B" w:rsidR="00311B65" w:rsidRPr="000F766C" w:rsidRDefault="00175BC3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E90F15">
        <w:rPr>
          <w:rFonts w:ascii="Calibri" w:hAnsi="Calibri" w:cstheme="majorHAnsi"/>
          <w:lang w:eastAsia="ja-JP"/>
        </w:rPr>
        <w:t>Koichiro Shimomura</w:t>
      </w:r>
      <w:r w:rsidRPr="003F1392">
        <w:rPr>
          <w:rFonts w:ascii="Calibri" w:hAnsi="Calibri" w:cstheme="majorHAnsi"/>
          <w:lang w:eastAsia="ja-JP"/>
        </w:rPr>
        <w:t xml:space="preserve"> </w:t>
      </w:r>
      <w:r>
        <w:rPr>
          <w:rFonts w:ascii="Calibri" w:hAnsi="Calibri" w:cstheme="majorHAnsi"/>
          <w:lang w:eastAsia="ja-JP"/>
        </w:rPr>
        <w:t>(</w:t>
      </w:r>
      <w:r w:rsidR="00311B65" w:rsidRPr="000F766C">
        <w:rPr>
          <w:rFonts w:ascii="Calibri" w:hAnsi="Calibri" w:cstheme="majorHAnsi"/>
          <w:lang w:eastAsia="ja-JP"/>
        </w:rPr>
        <w:t>shimomur@toyo.jp</w:t>
      </w:r>
      <w:r>
        <w:rPr>
          <w:rFonts w:ascii="Calibri" w:hAnsi="Calibri" w:cstheme="majorHAnsi"/>
          <w:lang w:eastAsia="ja-JP"/>
        </w:rPr>
        <w:t>)</w:t>
      </w:r>
    </w:p>
    <w:p w14:paraId="1E07600F" w14:textId="587C4341" w:rsidR="00311B65" w:rsidRPr="000F766C" w:rsidRDefault="00175BC3" w:rsidP="000F766C">
      <w:pPr>
        <w:pStyle w:val="Authors"/>
        <w:spacing w:line="240" w:lineRule="auto"/>
        <w:jc w:val="both"/>
        <w:rPr>
          <w:rFonts w:ascii="Calibri" w:hAnsi="Calibri" w:cstheme="majorHAnsi"/>
          <w:lang w:eastAsia="ja-JP"/>
        </w:rPr>
      </w:pPr>
      <w:r w:rsidRPr="00E90F15">
        <w:rPr>
          <w:rFonts w:ascii="Calibri" w:hAnsi="Calibri" w:cstheme="majorHAnsi"/>
          <w:lang w:eastAsia="ja-JP"/>
        </w:rPr>
        <w:t>Mikihisa Umehara</w:t>
      </w:r>
      <w:r>
        <w:rPr>
          <w:rFonts w:ascii="Calibri" w:hAnsi="Calibri" w:cstheme="majorHAnsi"/>
          <w:lang w:eastAsia="ja-JP"/>
        </w:rPr>
        <w:t xml:space="preserve"> (</w:t>
      </w:r>
      <w:r w:rsidRPr="000F766C">
        <w:rPr>
          <w:rFonts w:ascii="Calibri" w:hAnsi="Calibri"/>
        </w:rPr>
        <w:t>umehara@toyo.jp</w:t>
      </w:r>
      <w:r>
        <w:rPr>
          <w:rFonts w:ascii="Calibri" w:hAnsi="Calibri" w:cstheme="majorHAnsi"/>
          <w:lang w:eastAsia="ja-JP"/>
        </w:rPr>
        <w:t>)</w:t>
      </w:r>
    </w:p>
    <w:p w14:paraId="44ACEB11" w14:textId="77777777" w:rsidR="00311B65" w:rsidRPr="000F766C" w:rsidRDefault="00311B65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2029B1EF" w14:textId="3D987938" w:rsidR="00311B65" w:rsidRPr="000F766C" w:rsidRDefault="00175BC3" w:rsidP="0035283E">
      <w:pPr>
        <w:spacing w:line="240" w:lineRule="auto"/>
        <w:jc w:val="both"/>
        <w:rPr>
          <w:rFonts w:ascii="Calibri" w:hAnsi="Calibri" w:cstheme="majorHAnsi"/>
          <w:b/>
          <w:lang w:eastAsia="ja-JP"/>
        </w:rPr>
      </w:pPr>
      <w:r w:rsidRPr="003F1392">
        <w:rPr>
          <w:rFonts w:ascii="Calibri" w:hAnsi="Calibri" w:cstheme="majorHAnsi"/>
          <w:b/>
          <w:lang w:eastAsia="ja-JP"/>
        </w:rPr>
        <w:t xml:space="preserve">CORRESPONDING AUTHOR: </w:t>
      </w:r>
    </w:p>
    <w:p w14:paraId="4F08585D" w14:textId="77777777" w:rsidR="00175BC3" w:rsidRDefault="008368CC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Mikihisa Umehara</w:t>
      </w:r>
    </w:p>
    <w:p w14:paraId="4F4E855C" w14:textId="01B8FED3" w:rsidR="00175BC3" w:rsidRDefault="008368CC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Email: umehara@toyo.jp</w:t>
      </w:r>
    </w:p>
    <w:p w14:paraId="5E330917" w14:textId="311492A9" w:rsidR="00B1217F" w:rsidRPr="000F766C" w:rsidRDefault="008368CC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 xml:space="preserve">Tel: </w:t>
      </w:r>
      <w:r w:rsidR="00B76BA3" w:rsidRPr="000F766C">
        <w:rPr>
          <w:rFonts w:ascii="Calibri" w:hAnsi="Calibri" w:cstheme="majorHAnsi"/>
          <w:lang w:eastAsia="ja-JP"/>
        </w:rPr>
        <w:t>+81</w:t>
      </w:r>
      <w:r w:rsidR="008A6E57" w:rsidRPr="000F766C">
        <w:rPr>
          <w:rFonts w:ascii="Calibri" w:hAnsi="Calibri" w:cstheme="majorHAnsi"/>
          <w:lang w:eastAsia="ja-JP"/>
        </w:rPr>
        <w:t>-</w:t>
      </w:r>
      <w:r w:rsidR="00B76BA3" w:rsidRPr="000F766C">
        <w:rPr>
          <w:rFonts w:ascii="Calibri" w:hAnsi="Calibri" w:cstheme="majorHAnsi"/>
          <w:lang w:eastAsia="ja-JP"/>
        </w:rPr>
        <w:t>276</w:t>
      </w:r>
      <w:r w:rsidR="008A6E57" w:rsidRPr="000F766C">
        <w:rPr>
          <w:rFonts w:ascii="Calibri" w:hAnsi="Calibri" w:cstheme="majorHAnsi"/>
          <w:lang w:eastAsia="ja-JP"/>
        </w:rPr>
        <w:t>-</w:t>
      </w:r>
      <w:r w:rsidR="00B76BA3" w:rsidRPr="000F766C">
        <w:rPr>
          <w:rFonts w:ascii="Calibri" w:hAnsi="Calibri" w:cstheme="majorHAnsi"/>
          <w:lang w:eastAsia="ja-JP"/>
        </w:rPr>
        <w:t>82</w:t>
      </w:r>
      <w:r w:rsidR="008A6E57" w:rsidRPr="000F766C">
        <w:rPr>
          <w:rFonts w:ascii="Calibri" w:hAnsi="Calibri" w:cstheme="majorHAnsi"/>
          <w:lang w:eastAsia="ja-JP"/>
        </w:rPr>
        <w:t>-</w:t>
      </w:r>
      <w:r w:rsidRPr="000F766C">
        <w:rPr>
          <w:rFonts w:ascii="Calibri" w:hAnsi="Calibri" w:cstheme="majorHAnsi"/>
          <w:lang w:eastAsia="ja-JP"/>
        </w:rPr>
        <w:t>9144</w:t>
      </w:r>
      <w:r w:rsidR="0055297B" w:rsidRPr="000F766C">
        <w:rPr>
          <w:rFonts w:ascii="Calibri" w:hAnsi="Calibri" w:cstheme="majorHAnsi"/>
          <w:lang w:eastAsia="ja-JP"/>
        </w:rPr>
        <w:t>.</w:t>
      </w:r>
    </w:p>
    <w:p w14:paraId="6A1C38F7" w14:textId="77777777" w:rsidR="00693A7F" w:rsidRPr="000F766C" w:rsidRDefault="00693A7F" w:rsidP="0035283E">
      <w:pPr>
        <w:spacing w:line="240" w:lineRule="auto"/>
        <w:jc w:val="both"/>
        <w:rPr>
          <w:rFonts w:ascii="Calibri" w:hAnsi="Calibri" w:cstheme="majorHAnsi"/>
          <w:b/>
        </w:rPr>
      </w:pPr>
    </w:p>
    <w:p w14:paraId="6821B9AA" w14:textId="39372823" w:rsidR="00311B65" w:rsidRPr="000F766C" w:rsidRDefault="00175BC3" w:rsidP="0035283E">
      <w:pPr>
        <w:spacing w:line="240" w:lineRule="auto"/>
        <w:jc w:val="both"/>
        <w:rPr>
          <w:rFonts w:ascii="Calibri" w:hAnsi="Calibri" w:cstheme="majorHAnsi"/>
        </w:rPr>
      </w:pPr>
      <w:r w:rsidRPr="003F1392">
        <w:rPr>
          <w:rFonts w:ascii="Calibri" w:hAnsi="Calibri" w:cstheme="majorHAnsi"/>
          <w:b/>
        </w:rPr>
        <w:t>KEY WORDS:</w:t>
      </w:r>
      <w:r w:rsidRPr="003F1392">
        <w:rPr>
          <w:rFonts w:ascii="Calibri" w:hAnsi="Calibri" w:cstheme="majorHAnsi"/>
        </w:rPr>
        <w:t xml:space="preserve"> </w:t>
      </w:r>
    </w:p>
    <w:p w14:paraId="034A24D3" w14:textId="40800FB7" w:rsidR="00B1217F" w:rsidRPr="000F766C" w:rsidRDefault="000C6025" w:rsidP="0035283E">
      <w:pPr>
        <w:spacing w:line="240" w:lineRule="auto"/>
        <w:jc w:val="both"/>
        <w:rPr>
          <w:rFonts w:ascii="Calibri" w:hAnsi="Calibri" w:cstheme="majorHAnsi"/>
        </w:rPr>
      </w:pPr>
      <w:r>
        <w:rPr>
          <w:rFonts w:ascii="Calibri" w:hAnsi="Calibri" w:cstheme="majorHAnsi"/>
        </w:rPr>
        <w:t>A</w:t>
      </w:r>
      <w:r w:rsidRPr="000F766C">
        <w:rPr>
          <w:rFonts w:ascii="Calibri" w:hAnsi="Calibri" w:cstheme="majorHAnsi"/>
        </w:rPr>
        <w:t xml:space="preserve">dventitious </w:t>
      </w:r>
      <w:r w:rsidR="008368CC" w:rsidRPr="000F766C">
        <w:rPr>
          <w:rFonts w:ascii="Calibri" w:hAnsi="Calibri" w:cstheme="majorHAnsi"/>
        </w:rPr>
        <w:t xml:space="preserve">shoot, auxin, </w:t>
      </w:r>
      <w:r w:rsidR="008368CC" w:rsidRPr="000F766C">
        <w:rPr>
          <w:rFonts w:ascii="Calibri" w:hAnsi="Calibri" w:cstheme="majorHAnsi"/>
          <w:i/>
          <w:lang w:eastAsia="ja-JP"/>
        </w:rPr>
        <w:t>Carapichea ipecacuanha</w:t>
      </w:r>
      <w:r w:rsidR="008368CC" w:rsidRPr="000F766C">
        <w:rPr>
          <w:rFonts w:ascii="Calibri" w:hAnsi="Calibri" w:cstheme="majorHAnsi"/>
          <w:lang w:eastAsia="ja-JP"/>
        </w:rPr>
        <w:t>,</w:t>
      </w:r>
      <w:r w:rsidR="008368CC" w:rsidRPr="000F766C">
        <w:rPr>
          <w:rFonts w:ascii="Calibri" w:hAnsi="Calibri" w:cstheme="majorHAnsi"/>
        </w:rPr>
        <w:t xml:space="preserve"> cytokinin, LC</w:t>
      </w:r>
      <w:r w:rsidR="008F6589">
        <w:rPr>
          <w:rFonts w:ascii="Calibri" w:hAnsi="Calibri" w:cstheme="majorHAnsi"/>
          <w:lang w:eastAsia="ja-JP"/>
        </w:rPr>
        <w:t>-</w:t>
      </w:r>
      <w:r w:rsidR="008368CC" w:rsidRPr="000F766C">
        <w:rPr>
          <w:rFonts w:ascii="Calibri" w:hAnsi="Calibri" w:cstheme="majorHAnsi"/>
        </w:rPr>
        <w:t>MS/MS,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8A6E57" w:rsidRPr="000F766C">
        <w:rPr>
          <w:rFonts w:ascii="Calibri" w:hAnsi="Calibri" w:cstheme="majorHAnsi"/>
          <w:lang w:eastAsia="ja-JP"/>
        </w:rPr>
        <w:t>phytohormone</w:t>
      </w:r>
      <w:r w:rsidR="008368CC" w:rsidRPr="000F766C">
        <w:rPr>
          <w:rFonts w:ascii="Calibri" w:hAnsi="Calibri" w:cstheme="majorHAnsi"/>
          <w:lang w:eastAsia="ja-JP"/>
        </w:rPr>
        <w:t>-free medium,</w:t>
      </w:r>
      <w:r w:rsidR="008368CC" w:rsidRPr="000F766C">
        <w:rPr>
          <w:rFonts w:ascii="Calibri" w:hAnsi="Calibri" w:cstheme="majorHAnsi"/>
        </w:rPr>
        <w:t xml:space="preserve"> plant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8368CC" w:rsidRPr="000F766C">
        <w:rPr>
          <w:rFonts w:ascii="Calibri" w:hAnsi="Calibri" w:cstheme="majorHAnsi"/>
        </w:rPr>
        <w:t>regeneration</w:t>
      </w:r>
    </w:p>
    <w:p w14:paraId="1CE6A334" w14:textId="77777777" w:rsidR="00311B65" w:rsidRPr="000F766C" w:rsidRDefault="00311B65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5FB1C38C" w14:textId="7E0094D4" w:rsidR="00B76BA3" w:rsidRPr="000F766C" w:rsidRDefault="00175BC3" w:rsidP="0035283E">
      <w:pPr>
        <w:pStyle w:val="Heading1"/>
        <w:spacing w:before="0" w:after="0" w:line="240" w:lineRule="auto"/>
        <w:jc w:val="both"/>
        <w:rPr>
          <w:rFonts w:ascii="Calibri" w:hAnsi="Calibri" w:cstheme="majorHAnsi"/>
          <w:sz w:val="24"/>
        </w:rPr>
      </w:pPr>
      <w:r w:rsidRPr="003F1392">
        <w:rPr>
          <w:rFonts w:ascii="Calibri" w:hAnsi="Calibri" w:cstheme="majorHAnsi"/>
          <w:sz w:val="24"/>
        </w:rPr>
        <w:t>SHORT ABSTRACT</w:t>
      </w:r>
      <w:r>
        <w:rPr>
          <w:rFonts w:ascii="Calibri" w:hAnsi="Calibri" w:cstheme="majorHAnsi"/>
          <w:sz w:val="24"/>
        </w:rPr>
        <w:t>:</w:t>
      </w:r>
    </w:p>
    <w:p w14:paraId="3D1346CD" w14:textId="0BE7A757" w:rsidR="00B1217F" w:rsidRPr="000F766C" w:rsidRDefault="00F14B2E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 xml:space="preserve">Adventitious </w:t>
      </w:r>
      <w:r w:rsidR="008368CC" w:rsidRPr="000F766C">
        <w:rPr>
          <w:rFonts w:ascii="Calibri" w:hAnsi="Calibri" w:cstheme="majorHAnsi"/>
        </w:rPr>
        <w:t xml:space="preserve">shoots can be induced on internodal segments </w:t>
      </w:r>
      <w:r w:rsidRPr="000F766C">
        <w:rPr>
          <w:rFonts w:ascii="Calibri" w:hAnsi="Calibri" w:cstheme="majorHAnsi"/>
        </w:rPr>
        <w:t xml:space="preserve">of ipecac </w:t>
      </w:r>
      <w:r w:rsidR="008368CC" w:rsidRPr="000F766C">
        <w:rPr>
          <w:rFonts w:ascii="Calibri" w:hAnsi="Calibri" w:cstheme="majorHAnsi"/>
        </w:rPr>
        <w:t xml:space="preserve">without phytohormone treatment. To evaluate phytohormone </w:t>
      </w:r>
      <w:r w:rsidRPr="000F766C">
        <w:rPr>
          <w:rFonts w:ascii="Calibri" w:hAnsi="Calibri" w:cstheme="majorHAnsi"/>
        </w:rPr>
        <w:t xml:space="preserve">dynamics </w:t>
      </w:r>
      <w:r w:rsidR="008368CC" w:rsidRPr="000F766C">
        <w:rPr>
          <w:rFonts w:ascii="Calibri" w:hAnsi="Calibri" w:cstheme="majorHAnsi"/>
        </w:rPr>
        <w:t>during adventitious shoot formation, we measured endogenous auxin and cytokinin in inter</w:t>
      </w:r>
      <w:r w:rsidR="00301011" w:rsidRPr="000F766C">
        <w:rPr>
          <w:rFonts w:ascii="Calibri" w:hAnsi="Calibri" w:cstheme="majorHAnsi"/>
        </w:rPr>
        <w:t>n</w:t>
      </w:r>
      <w:r w:rsidR="008368CC" w:rsidRPr="000F766C">
        <w:rPr>
          <w:rFonts w:ascii="Calibri" w:hAnsi="Calibri" w:cstheme="majorHAnsi"/>
        </w:rPr>
        <w:t>odal segments by LC</w:t>
      </w:r>
      <w:r w:rsidR="008F6589">
        <w:rPr>
          <w:rFonts w:ascii="Calibri" w:hAnsi="Calibri" w:cstheme="majorHAnsi"/>
          <w:lang w:eastAsia="ja-JP"/>
        </w:rPr>
        <w:t>-</w:t>
      </w:r>
      <w:r w:rsidR="008368CC" w:rsidRPr="000F766C">
        <w:rPr>
          <w:rFonts w:ascii="Calibri" w:hAnsi="Calibri" w:cstheme="majorHAnsi"/>
        </w:rPr>
        <w:t>MS/MS.</w:t>
      </w:r>
    </w:p>
    <w:p w14:paraId="4A4268AF" w14:textId="77777777" w:rsidR="00311B65" w:rsidRPr="000F766C" w:rsidRDefault="00311B65" w:rsidP="0035283E">
      <w:pPr>
        <w:spacing w:line="240" w:lineRule="auto"/>
        <w:jc w:val="both"/>
        <w:rPr>
          <w:rFonts w:ascii="Calibri" w:hAnsi="Calibri" w:cstheme="majorHAnsi"/>
        </w:rPr>
      </w:pPr>
    </w:p>
    <w:p w14:paraId="5A1C308F" w14:textId="6D2361EC" w:rsidR="00B76BA3" w:rsidRPr="000F766C" w:rsidRDefault="00175BC3" w:rsidP="0035283E">
      <w:pPr>
        <w:pStyle w:val="Heading1"/>
        <w:spacing w:before="0" w:after="0" w:line="240" w:lineRule="auto"/>
        <w:jc w:val="both"/>
        <w:rPr>
          <w:rFonts w:ascii="Calibri" w:hAnsi="Calibri" w:cstheme="majorHAnsi"/>
          <w:sz w:val="24"/>
        </w:rPr>
      </w:pPr>
      <w:r w:rsidRPr="003F1392">
        <w:rPr>
          <w:rFonts w:ascii="Calibri" w:hAnsi="Calibri" w:cstheme="majorHAnsi"/>
          <w:sz w:val="24"/>
        </w:rPr>
        <w:t>LONG ABSTRACT</w:t>
      </w:r>
      <w:r>
        <w:rPr>
          <w:rFonts w:ascii="Calibri" w:hAnsi="Calibri" w:cstheme="majorHAnsi"/>
          <w:sz w:val="24"/>
        </w:rPr>
        <w:t>:</w:t>
      </w:r>
    </w:p>
    <w:p w14:paraId="57E7CB93" w14:textId="6D140D4C" w:rsidR="00B1217F" w:rsidRPr="000F766C" w:rsidRDefault="0029282A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 xml:space="preserve">Adventitious </w:t>
      </w:r>
      <w:r w:rsidR="008368CC" w:rsidRPr="000F766C">
        <w:rPr>
          <w:rFonts w:ascii="Calibri" w:hAnsi="Calibri" w:cstheme="majorHAnsi"/>
        </w:rPr>
        <w:t xml:space="preserve">shoot formation is an important technique for </w:t>
      </w:r>
      <w:r w:rsidR="00F14B2E" w:rsidRPr="000F766C">
        <w:rPr>
          <w:rFonts w:ascii="Calibri" w:hAnsi="Calibri" w:cstheme="majorHAnsi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>propagation of economically important crops and for the regeneration of transgenic plants.</w:t>
      </w:r>
      <w:r w:rsidR="008368CC" w:rsidRPr="000F766C">
        <w:rPr>
          <w:rFonts w:ascii="Calibri" w:hAnsi="Calibri" w:cstheme="majorHAnsi"/>
        </w:rPr>
        <w:t xml:space="preserve"> </w:t>
      </w:r>
      <w:r w:rsidR="00F14B2E" w:rsidRPr="000F766C">
        <w:rPr>
          <w:rFonts w:ascii="Calibri" w:hAnsi="Calibri" w:cstheme="majorHAnsi"/>
        </w:rPr>
        <w:t xml:space="preserve">Phytohormone </w:t>
      </w:r>
      <w:r w:rsidR="008368CC" w:rsidRPr="000F766C">
        <w:rPr>
          <w:rFonts w:ascii="Calibri" w:hAnsi="Calibri" w:cstheme="majorHAnsi"/>
        </w:rPr>
        <w:t xml:space="preserve">treatment </w:t>
      </w:r>
      <w:r w:rsidR="00F14B2E" w:rsidRPr="000F766C">
        <w:rPr>
          <w:rFonts w:ascii="Calibri" w:hAnsi="Calibri" w:cstheme="majorHAnsi"/>
        </w:rPr>
        <w:t xml:space="preserve">is </w:t>
      </w:r>
      <w:r w:rsidR="008368CC" w:rsidRPr="000F766C">
        <w:rPr>
          <w:rFonts w:ascii="Calibri" w:hAnsi="Calibri" w:cstheme="majorHAnsi"/>
        </w:rPr>
        <w:t xml:space="preserve">required for </w:t>
      </w:r>
      <w:r w:rsidR="00F14B2E" w:rsidRPr="000F766C">
        <w:rPr>
          <w:rFonts w:ascii="Calibri" w:hAnsi="Calibri" w:cstheme="majorHAnsi"/>
        </w:rPr>
        <w:t xml:space="preserve">the </w:t>
      </w:r>
      <w:r w:rsidR="008368CC" w:rsidRPr="000F766C">
        <w:rPr>
          <w:rFonts w:ascii="Calibri" w:hAnsi="Calibri" w:cstheme="majorHAnsi"/>
        </w:rPr>
        <w:t xml:space="preserve">induction of adventitious shoots in most species. Whether </w:t>
      </w:r>
      <w:r w:rsidR="008368CC" w:rsidRPr="000F766C">
        <w:rPr>
          <w:rFonts w:ascii="Calibri" w:hAnsi="Calibri" w:cstheme="majorHAnsi"/>
          <w:lang w:eastAsia="ja-JP"/>
        </w:rPr>
        <w:t xml:space="preserve">adventitious shoots </w:t>
      </w:r>
      <w:r w:rsidR="00F14B2E" w:rsidRPr="000F766C">
        <w:rPr>
          <w:rFonts w:ascii="Calibri" w:hAnsi="Calibri" w:cstheme="majorHAnsi"/>
          <w:lang w:eastAsia="ja-JP"/>
        </w:rPr>
        <w:t xml:space="preserve">can </w:t>
      </w:r>
      <w:r w:rsidR="008368CC" w:rsidRPr="000F766C">
        <w:rPr>
          <w:rFonts w:ascii="Calibri" w:hAnsi="Calibri" w:cstheme="majorHAnsi"/>
          <w:lang w:eastAsia="ja-JP"/>
        </w:rPr>
        <w:t xml:space="preserve">be induced is determined by </w:t>
      </w:r>
      <w:r w:rsidR="00F14B2E" w:rsidRPr="000F766C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 xml:space="preserve">balance </w:t>
      </w:r>
      <w:r w:rsidR="00F14B2E" w:rsidRPr="000F766C">
        <w:rPr>
          <w:rFonts w:ascii="Calibri" w:hAnsi="Calibri" w:cstheme="majorHAnsi"/>
          <w:lang w:eastAsia="ja-JP"/>
        </w:rPr>
        <w:t>between</w:t>
      </w:r>
      <w:r w:rsidR="008368CC" w:rsidRPr="000F766C">
        <w:rPr>
          <w:rFonts w:ascii="Calibri" w:hAnsi="Calibri" w:cstheme="majorHAnsi"/>
          <w:lang w:eastAsia="ja-JP"/>
        </w:rPr>
        <w:t xml:space="preserve"> auxin and cytokinin </w:t>
      </w:r>
      <w:r w:rsidR="00884C35">
        <w:rPr>
          <w:rFonts w:ascii="Calibri" w:hAnsi="Calibri" w:cstheme="majorHAnsi"/>
          <w:lang w:eastAsia="ja-JP"/>
        </w:rPr>
        <w:t xml:space="preserve">(CK) </w:t>
      </w:r>
      <w:r w:rsidR="008368CC" w:rsidRPr="000F766C">
        <w:rPr>
          <w:rFonts w:ascii="Calibri" w:hAnsi="Calibri" w:cstheme="majorHAnsi"/>
          <w:lang w:eastAsia="ja-JP"/>
        </w:rPr>
        <w:t>levels.</w:t>
      </w:r>
      <w:r w:rsidR="008368CC" w:rsidRPr="000F766C">
        <w:rPr>
          <w:rFonts w:ascii="Calibri" w:hAnsi="Calibri" w:cstheme="majorHAnsi"/>
        </w:rPr>
        <w:t xml:space="preserve"> </w:t>
      </w:r>
      <w:r w:rsidR="00F14B2E" w:rsidRPr="000F766C">
        <w:rPr>
          <w:rFonts w:ascii="Calibri" w:hAnsi="Calibri" w:cstheme="majorHAnsi"/>
          <w:lang w:eastAsia="ja-JP"/>
        </w:rPr>
        <w:t xml:space="preserve">Much </w:t>
      </w:r>
      <w:r w:rsidR="00301011" w:rsidRPr="000F766C">
        <w:rPr>
          <w:rFonts w:ascii="Calibri" w:hAnsi="Calibri" w:cstheme="majorHAnsi"/>
          <w:lang w:eastAsia="ja-JP"/>
        </w:rPr>
        <w:t>effort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301011" w:rsidRPr="000F766C">
        <w:rPr>
          <w:rFonts w:ascii="Calibri" w:hAnsi="Calibri" w:cstheme="majorHAnsi"/>
          <w:lang w:eastAsia="ja-JP"/>
        </w:rPr>
        <w:t>goes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301011" w:rsidRPr="000F766C">
        <w:rPr>
          <w:rFonts w:ascii="Calibri" w:hAnsi="Calibri" w:cstheme="majorHAnsi"/>
          <w:lang w:eastAsia="ja-JP"/>
        </w:rPr>
        <w:t>in</w:t>
      </w:r>
      <w:r w:rsidR="008368CC" w:rsidRPr="000F766C">
        <w:rPr>
          <w:rFonts w:ascii="Calibri" w:hAnsi="Calibri" w:cstheme="majorHAnsi"/>
          <w:lang w:eastAsia="ja-JP"/>
        </w:rPr>
        <w:t>to determin</w:t>
      </w:r>
      <w:r w:rsidR="00F14B2E" w:rsidRPr="000F766C">
        <w:rPr>
          <w:rFonts w:ascii="Calibri" w:hAnsi="Calibri" w:cstheme="majorHAnsi"/>
          <w:lang w:eastAsia="ja-JP"/>
        </w:rPr>
        <w:t>ing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1546B8" w:rsidRPr="000F766C">
        <w:rPr>
          <w:rFonts w:ascii="Calibri" w:hAnsi="Calibri" w:cstheme="majorHAnsi"/>
          <w:lang w:eastAsia="ja-JP"/>
        </w:rPr>
        <w:t xml:space="preserve">optimum </w:t>
      </w:r>
      <w:r w:rsidR="008368CC" w:rsidRPr="000F766C">
        <w:rPr>
          <w:rFonts w:ascii="Calibri" w:hAnsi="Calibri" w:cstheme="majorHAnsi"/>
          <w:lang w:eastAsia="ja-JP"/>
        </w:rPr>
        <w:t xml:space="preserve">concentrations and combinations of phytohormones </w:t>
      </w:r>
      <w:r w:rsidR="001546B8" w:rsidRPr="000F766C">
        <w:rPr>
          <w:rFonts w:ascii="Calibri" w:hAnsi="Calibri" w:cstheme="majorHAnsi"/>
          <w:lang w:eastAsia="ja-JP"/>
        </w:rPr>
        <w:t>in each tissue</w:t>
      </w:r>
      <w:r w:rsidR="008368CC" w:rsidRPr="000F766C">
        <w:rPr>
          <w:rFonts w:ascii="Calibri" w:hAnsi="Calibri" w:cstheme="majorHAnsi"/>
          <w:lang w:eastAsia="ja-JP"/>
        </w:rPr>
        <w:t xml:space="preserve"> used as explants</w:t>
      </w:r>
      <w:r w:rsidR="001546B8" w:rsidRPr="000F766C">
        <w:rPr>
          <w:rFonts w:ascii="Calibri" w:hAnsi="Calibri" w:cstheme="majorHAnsi"/>
          <w:lang w:eastAsia="ja-JP"/>
        </w:rPr>
        <w:t xml:space="preserve"> and in each </w:t>
      </w:r>
      <w:r w:rsidR="0090612D" w:rsidRPr="000F766C">
        <w:rPr>
          <w:rFonts w:ascii="Calibri" w:hAnsi="Calibri" w:cstheme="majorHAnsi"/>
          <w:lang w:eastAsia="ja-JP"/>
        </w:rPr>
        <w:t xml:space="preserve">plant </w:t>
      </w:r>
      <w:r w:rsidR="001546B8" w:rsidRPr="000F766C">
        <w:rPr>
          <w:rFonts w:ascii="Calibri" w:hAnsi="Calibri" w:cstheme="majorHAnsi"/>
          <w:lang w:eastAsia="ja-JP"/>
        </w:rPr>
        <w:t>species</w:t>
      </w:r>
      <w:r w:rsidR="008368CC" w:rsidRPr="000F766C">
        <w:rPr>
          <w:rFonts w:ascii="Calibri" w:hAnsi="Calibri" w:cstheme="majorHAnsi"/>
          <w:lang w:eastAsia="ja-JP"/>
        </w:rPr>
        <w:t xml:space="preserve">. </w:t>
      </w:r>
      <w:r w:rsidR="008368CC" w:rsidRPr="000F766C">
        <w:rPr>
          <w:rFonts w:ascii="Calibri" w:hAnsi="Calibri" w:cstheme="majorHAnsi"/>
        </w:rPr>
        <w:t xml:space="preserve">In ipecac, however, adventitious shoots </w:t>
      </w:r>
      <w:r w:rsidR="00F14B2E" w:rsidRPr="000F766C">
        <w:rPr>
          <w:rFonts w:ascii="Calibri" w:hAnsi="Calibri" w:cstheme="majorHAnsi"/>
        </w:rPr>
        <w:t xml:space="preserve">can </w:t>
      </w:r>
      <w:r w:rsidR="008368CC" w:rsidRPr="000F766C">
        <w:rPr>
          <w:rFonts w:ascii="Calibri" w:hAnsi="Calibri" w:cstheme="majorHAnsi"/>
        </w:rPr>
        <w:t xml:space="preserve">be induced on internodal segments </w:t>
      </w:r>
      <w:r w:rsidR="00F14B2E" w:rsidRPr="000F766C">
        <w:rPr>
          <w:rFonts w:ascii="Calibri" w:hAnsi="Calibri" w:cstheme="majorHAnsi"/>
        </w:rPr>
        <w:t xml:space="preserve">in culture medium </w:t>
      </w:r>
      <w:r w:rsidR="008368CC" w:rsidRPr="000F766C">
        <w:rPr>
          <w:rFonts w:ascii="Calibri" w:hAnsi="Calibri" w:cstheme="majorHAnsi"/>
        </w:rPr>
        <w:t xml:space="preserve">without phytohormone treatment. </w:t>
      </w:r>
      <w:r w:rsidR="00F14B2E" w:rsidRPr="000F766C">
        <w:rPr>
          <w:rFonts w:ascii="Calibri" w:hAnsi="Calibri" w:cstheme="majorHAnsi"/>
        </w:rPr>
        <w:t xml:space="preserve">This allows </w:t>
      </w:r>
      <w:r w:rsidR="008368CC" w:rsidRPr="000F766C">
        <w:rPr>
          <w:rFonts w:ascii="Calibri" w:hAnsi="Calibri" w:cstheme="majorHAnsi"/>
        </w:rPr>
        <w:t xml:space="preserve">the </w:t>
      </w:r>
      <w:r w:rsidR="00F14B2E" w:rsidRPr="000F766C">
        <w:rPr>
          <w:rFonts w:ascii="Calibri" w:hAnsi="Calibri" w:cstheme="majorHAnsi"/>
        </w:rPr>
        <w:t xml:space="preserve">inherent </w:t>
      </w:r>
      <w:r w:rsidR="008368CC" w:rsidRPr="000F766C">
        <w:rPr>
          <w:rFonts w:ascii="Calibri" w:hAnsi="Calibri" w:cstheme="majorHAnsi"/>
        </w:rPr>
        <w:t xml:space="preserve">plasticity </w:t>
      </w:r>
      <w:r w:rsidR="00D56F2F" w:rsidRPr="000F766C">
        <w:rPr>
          <w:rFonts w:ascii="Calibri" w:hAnsi="Calibri" w:cstheme="majorHAnsi"/>
        </w:rPr>
        <w:t xml:space="preserve">of ipecac </w:t>
      </w:r>
      <w:r w:rsidR="008368CC" w:rsidRPr="000F766C">
        <w:rPr>
          <w:rFonts w:ascii="Calibri" w:hAnsi="Calibri" w:cstheme="majorHAnsi"/>
        </w:rPr>
        <w:t>for cell differentiation</w:t>
      </w:r>
      <w:r w:rsidRPr="000F766C">
        <w:rPr>
          <w:rFonts w:ascii="Calibri" w:hAnsi="Calibri" w:cstheme="majorHAnsi"/>
        </w:rPr>
        <w:t xml:space="preserve"> to be </w:t>
      </w:r>
      <w:r w:rsidRPr="000F766C">
        <w:rPr>
          <w:rFonts w:ascii="Calibri" w:hAnsi="Calibri" w:cstheme="majorHAnsi"/>
          <w:bCs/>
        </w:rPr>
        <w:t>evaluated</w:t>
      </w:r>
      <w:r w:rsidR="008368CC" w:rsidRPr="000F766C">
        <w:rPr>
          <w:rFonts w:ascii="Calibri" w:hAnsi="Calibri" w:cstheme="majorHAnsi"/>
        </w:rPr>
        <w:t>.</w:t>
      </w:r>
      <w:r w:rsidR="008368CC" w:rsidRPr="000F766C">
        <w:rPr>
          <w:rFonts w:ascii="Calibri" w:hAnsi="Calibri" w:cstheme="majorHAnsi"/>
          <w:lang w:eastAsia="ja-JP"/>
        </w:rPr>
        <w:t xml:space="preserve"> To induce adventitious shoots in ipecac, </w:t>
      </w:r>
      <w:r w:rsidR="00D56F2F" w:rsidRPr="000F766C">
        <w:rPr>
          <w:rFonts w:ascii="Calibri" w:hAnsi="Calibri" w:cstheme="majorHAnsi"/>
        </w:rPr>
        <w:t xml:space="preserve">we cultured </w:t>
      </w:r>
      <w:r w:rsidR="008368CC" w:rsidRPr="000F766C">
        <w:rPr>
          <w:rFonts w:ascii="Calibri" w:hAnsi="Calibri" w:cstheme="majorHAnsi"/>
          <w:lang w:eastAsia="ja-JP"/>
        </w:rPr>
        <w:t>i</w:t>
      </w:r>
      <w:r w:rsidR="008368CC" w:rsidRPr="000F766C">
        <w:rPr>
          <w:rFonts w:ascii="Calibri" w:hAnsi="Calibri" w:cstheme="majorHAnsi"/>
        </w:rPr>
        <w:t>nternodal segments at 24</w:t>
      </w:r>
      <w:r w:rsidR="00EA22C2" w:rsidRPr="000F766C">
        <w:rPr>
          <w:rFonts w:ascii="Calibri" w:hAnsi="Calibri" w:cstheme="majorHAnsi"/>
        </w:rPr>
        <w:t xml:space="preserve"> </w:t>
      </w:r>
      <w:r w:rsidR="00B76BA3" w:rsidRPr="000F766C">
        <w:rPr>
          <w:rFonts w:ascii="Calibri" w:hAnsi="Calibri" w:cstheme="majorHAnsi"/>
        </w:rPr>
        <w:t>°</w:t>
      </w:r>
      <w:r w:rsidR="008368CC" w:rsidRPr="000F766C">
        <w:rPr>
          <w:rFonts w:ascii="Calibri" w:hAnsi="Calibri" w:cstheme="majorHAnsi"/>
        </w:rPr>
        <w:t>C under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D56F2F" w:rsidRPr="000F766C">
        <w:rPr>
          <w:rFonts w:ascii="Calibri" w:hAnsi="Calibri" w:cstheme="majorHAnsi"/>
        </w:rPr>
        <w:t>15 µmol m</w:t>
      </w:r>
      <w:r w:rsidR="00D56F2F" w:rsidRPr="000F766C">
        <w:rPr>
          <w:rFonts w:ascii="Calibri" w:hAnsi="Calibri" w:cstheme="majorHAnsi"/>
          <w:vertAlign w:val="superscript"/>
        </w:rPr>
        <w:t>−2</w:t>
      </w:r>
      <w:r w:rsidR="00D56F2F" w:rsidRPr="000F766C">
        <w:rPr>
          <w:rFonts w:ascii="Calibri" w:hAnsi="Calibri" w:cstheme="majorHAnsi"/>
        </w:rPr>
        <w:t xml:space="preserve"> s</w:t>
      </w:r>
      <w:r w:rsidR="00D56F2F" w:rsidRPr="000F766C">
        <w:rPr>
          <w:rFonts w:ascii="Calibri" w:hAnsi="Calibri" w:cstheme="majorHAnsi"/>
          <w:vertAlign w:val="superscript"/>
        </w:rPr>
        <w:t>−1</w:t>
      </w:r>
      <w:r w:rsidR="00D56F2F" w:rsidRPr="000F766C">
        <w:rPr>
          <w:rFonts w:ascii="Calibri" w:hAnsi="Calibri" w:cstheme="majorHAnsi"/>
        </w:rPr>
        <w:t xml:space="preserve"> of light in a </w:t>
      </w:r>
      <w:r w:rsidR="008368CC" w:rsidRPr="000F766C">
        <w:rPr>
          <w:rFonts w:ascii="Calibri" w:hAnsi="Calibri" w:cstheme="majorHAnsi"/>
        </w:rPr>
        <w:t>14</w:t>
      </w:r>
      <w:r w:rsidR="0055297B" w:rsidRPr="000F766C">
        <w:rPr>
          <w:rFonts w:ascii="Calibri" w:hAnsi="Calibri" w:cstheme="majorHAnsi"/>
        </w:rPr>
        <w:t>-</w:t>
      </w:r>
      <w:r w:rsidR="008368CC" w:rsidRPr="000F766C">
        <w:rPr>
          <w:rFonts w:ascii="Calibri" w:hAnsi="Calibri" w:cstheme="majorHAnsi"/>
        </w:rPr>
        <w:t>h light/10</w:t>
      </w:r>
      <w:r w:rsidR="0055297B" w:rsidRPr="000F766C">
        <w:rPr>
          <w:rFonts w:ascii="Calibri" w:hAnsi="Calibri" w:cstheme="majorHAnsi"/>
        </w:rPr>
        <w:t>-</w:t>
      </w:r>
      <w:r w:rsidR="008368CC" w:rsidRPr="000F766C">
        <w:rPr>
          <w:rFonts w:ascii="Calibri" w:hAnsi="Calibri" w:cstheme="majorHAnsi"/>
        </w:rPr>
        <w:t xml:space="preserve">h dark </w:t>
      </w:r>
      <w:r w:rsidR="00D56F2F" w:rsidRPr="000F766C">
        <w:rPr>
          <w:rFonts w:ascii="Calibri" w:hAnsi="Calibri" w:cstheme="majorHAnsi"/>
        </w:rPr>
        <w:t>cycle</w:t>
      </w:r>
      <w:r w:rsidR="008368CC" w:rsidRPr="000F766C">
        <w:rPr>
          <w:rFonts w:ascii="Calibri" w:hAnsi="Calibri" w:cstheme="majorHAnsi"/>
        </w:rPr>
        <w:t xml:space="preserve"> on phytohormone-free B</w:t>
      </w:r>
      <w:r w:rsidR="00A579C8" w:rsidRPr="000F766C">
        <w:rPr>
          <w:rFonts w:ascii="Calibri" w:hAnsi="Calibri" w:cstheme="majorHAnsi"/>
        </w:rPr>
        <w:t>5 m</w:t>
      </w:r>
      <w:r w:rsidR="008368CC" w:rsidRPr="000F766C">
        <w:rPr>
          <w:rFonts w:ascii="Calibri" w:hAnsi="Calibri" w:cstheme="majorHAnsi"/>
        </w:rPr>
        <w:t xml:space="preserve">edium </w:t>
      </w:r>
      <w:r w:rsidR="00A579C8" w:rsidRPr="000F766C">
        <w:rPr>
          <w:rFonts w:ascii="Calibri" w:hAnsi="Calibri" w:cstheme="majorHAnsi"/>
        </w:rPr>
        <w:t xml:space="preserve">solidified with 0.2% </w:t>
      </w:r>
      <w:r w:rsidR="00D574E9" w:rsidRPr="000F766C">
        <w:rPr>
          <w:rFonts w:ascii="Calibri" w:hAnsi="Calibri" w:cstheme="majorHAnsi"/>
          <w:lang w:eastAsia="ja-JP"/>
        </w:rPr>
        <w:t>g</w:t>
      </w:r>
      <w:r w:rsidR="00D574E9" w:rsidRPr="000F766C">
        <w:rPr>
          <w:rFonts w:ascii="Calibri" w:hAnsi="Calibri" w:cstheme="majorHAnsi"/>
        </w:rPr>
        <w:t>ellan gum</w:t>
      </w:r>
      <w:r w:rsidR="00A579C8" w:rsidRPr="000F766C">
        <w:rPr>
          <w:rFonts w:ascii="Calibri" w:hAnsi="Calibri" w:cstheme="majorHAnsi"/>
        </w:rPr>
        <w:t xml:space="preserve"> </w:t>
      </w:r>
      <w:r w:rsidR="008368CC" w:rsidRPr="000F766C">
        <w:rPr>
          <w:rFonts w:ascii="Calibri" w:hAnsi="Calibri" w:cstheme="majorHAnsi"/>
        </w:rPr>
        <w:t xml:space="preserve">for 5 weeks. To investigate phytohormone </w:t>
      </w:r>
      <w:r w:rsidR="00D56F2F" w:rsidRPr="000F766C">
        <w:rPr>
          <w:rFonts w:ascii="Calibri" w:hAnsi="Calibri" w:cstheme="majorHAnsi"/>
        </w:rPr>
        <w:t xml:space="preserve">dynamics </w:t>
      </w:r>
      <w:r w:rsidR="008368CC" w:rsidRPr="000F766C">
        <w:rPr>
          <w:rFonts w:ascii="Calibri" w:hAnsi="Calibri" w:cstheme="majorHAnsi"/>
        </w:rPr>
        <w:t xml:space="preserve">during adventitious shoot formation, we measured endogenous </w:t>
      </w:r>
      <w:r w:rsidR="00761770" w:rsidRPr="000F766C">
        <w:rPr>
          <w:rFonts w:ascii="Calibri" w:hAnsi="Calibri" w:cstheme="majorHAnsi"/>
        </w:rPr>
        <w:t>indole-3-acetic acid</w:t>
      </w:r>
      <w:r w:rsidR="008368CC" w:rsidRPr="000F766C">
        <w:rPr>
          <w:rFonts w:ascii="Calibri" w:hAnsi="Calibri" w:cstheme="majorHAnsi"/>
        </w:rPr>
        <w:t xml:space="preserve"> and </w:t>
      </w:r>
      <w:r w:rsidR="00884C35">
        <w:rPr>
          <w:rFonts w:ascii="Calibri" w:hAnsi="Calibri" w:cstheme="majorHAnsi"/>
        </w:rPr>
        <w:t>CKs</w:t>
      </w:r>
      <w:r w:rsidR="00884C35" w:rsidRPr="000F766C">
        <w:rPr>
          <w:rFonts w:ascii="Calibri" w:hAnsi="Calibri" w:cstheme="majorHAnsi"/>
        </w:rPr>
        <w:t xml:space="preserve"> </w:t>
      </w:r>
      <w:r w:rsidR="008368CC" w:rsidRPr="000F766C">
        <w:rPr>
          <w:rFonts w:ascii="Calibri" w:hAnsi="Calibri" w:cstheme="majorHAnsi"/>
        </w:rPr>
        <w:t xml:space="preserve">in </w:t>
      </w:r>
      <w:r w:rsidR="00D56F2F" w:rsidRPr="000F766C">
        <w:rPr>
          <w:rFonts w:ascii="Calibri" w:hAnsi="Calibri" w:cstheme="majorHAnsi"/>
        </w:rPr>
        <w:t xml:space="preserve">the </w:t>
      </w:r>
      <w:r w:rsidR="008368CC" w:rsidRPr="000F766C">
        <w:rPr>
          <w:rFonts w:ascii="Calibri" w:hAnsi="Calibri" w:cstheme="majorHAnsi"/>
        </w:rPr>
        <w:t xml:space="preserve">segments by </w:t>
      </w:r>
      <w:r w:rsidR="00884C35" w:rsidRPr="00E90F15">
        <w:rPr>
          <w:rFonts w:ascii="Calibri" w:hAnsi="Calibri" w:cstheme="majorHAnsi"/>
          <w:lang w:eastAsia="ja-JP"/>
        </w:rPr>
        <w:t>liquid chromatography</w:t>
      </w:r>
      <w:r w:rsidR="00884C35">
        <w:rPr>
          <w:rFonts w:ascii="Calibri" w:hAnsi="Calibri" w:cstheme="majorHAnsi"/>
          <w:lang w:eastAsia="ja-JP"/>
        </w:rPr>
        <w:t>-</w:t>
      </w:r>
      <w:r w:rsidR="00884C35" w:rsidRPr="00E90F15">
        <w:rPr>
          <w:rFonts w:ascii="Calibri" w:hAnsi="Calibri" w:cstheme="majorHAnsi"/>
          <w:lang w:eastAsia="ja-JP"/>
        </w:rPr>
        <w:t xml:space="preserve">tandem mass spectrometry </w:t>
      </w:r>
      <w:r w:rsidR="008368CC" w:rsidRPr="000F766C">
        <w:rPr>
          <w:rFonts w:ascii="Calibri" w:hAnsi="Calibri" w:cstheme="majorHAnsi"/>
        </w:rPr>
        <w:t>LC</w:t>
      </w:r>
      <w:r w:rsidR="00884C35">
        <w:rPr>
          <w:rFonts w:ascii="Calibri" w:hAnsi="Calibri" w:cstheme="majorHAnsi"/>
          <w:lang w:eastAsia="ja-JP"/>
        </w:rPr>
        <w:t>-</w:t>
      </w:r>
      <w:r w:rsidR="008368CC" w:rsidRPr="000F766C">
        <w:rPr>
          <w:rFonts w:ascii="Calibri" w:hAnsi="Calibri" w:cstheme="majorHAnsi"/>
        </w:rPr>
        <w:t xml:space="preserve">MS/MS. </w:t>
      </w:r>
      <w:r w:rsidR="003E0400" w:rsidRPr="000F766C">
        <w:rPr>
          <w:rFonts w:ascii="Calibri" w:hAnsi="Calibri" w:cstheme="majorHAnsi"/>
        </w:rPr>
        <w:t xml:space="preserve">This method </w:t>
      </w:r>
      <w:r w:rsidR="000C6025">
        <w:rPr>
          <w:rFonts w:ascii="Calibri" w:hAnsi="Calibri" w:cstheme="majorHAnsi"/>
        </w:rPr>
        <w:t xml:space="preserve">allows analysis of </w:t>
      </w:r>
      <w:r w:rsidR="003E0400" w:rsidRPr="000F766C">
        <w:rPr>
          <w:rFonts w:ascii="Calibri" w:hAnsi="Calibri" w:cstheme="majorHAnsi"/>
        </w:rPr>
        <w:t xml:space="preserve">endogenous indole-3-acetic acid and </w:t>
      </w:r>
      <w:r w:rsidR="00884C35">
        <w:rPr>
          <w:rFonts w:ascii="Calibri" w:hAnsi="Calibri" w:cstheme="majorHAnsi"/>
        </w:rPr>
        <w:t>CKs</w:t>
      </w:r>
      <w:r w:rsidR="00884C35" w:rsidRPr="000F766C">
        <w:rPr>
          <w:rFonts w:ascii="Calibri" w:hAnsi="Calibri" w:cstheme="majorHAnsi"/>
        </w:rPr>
        <w:t xml:space="preserve"> </w:t>
      </w:r>
      <w:r w:rsidR="003E0400" w:rsidRPr="000F766C">
        <w:rPr>
          <w:rFonts w:ascii="Calibri" w:hAnsi="Calibri" w:cstheme="majorHAnsi"/>
        </w:rPr>
        <w:t xml:space="preserve">levels </w:t>
      </w:r>
      <w:r w:rsidR="000C6025">
        <w:rPr>
          <w:rFonts w:ascii="Calibri" w:hAnsi="Calibri" w:cstheme="majorHAnsi"/>
        </w:rPr>
        <w:t>in a simple manner</w:t>
      </w:r>
      <w:r w:rsidR="003E0400" w:rsidRPr="000F766C">
        <w:rPr>
          <w:rFonts w:ascii="Calibri" w:hAnsi="Calibri" w:cstheme="majorHAnsi"/>
        </w:rPr>
        <w:t xml:space="preserve">. </w:t>
      </w:r>
      <w:r w:rsidR="004E5322" w:rsidRPr="000F766C">
        <w:rPr>
          <w:rFonts w:ascii="Calibri" w:hAnsi="Calibri" w:cstheme="majorHAnsi"/>
        </w:rPr>
        <w:t>I</w:t>
      </w:r>
      <w:r w:rsidR="007B7D71" w:rsidRPr="000F766C">
        <w:rPr>
          <w:rFonts w:ascii="Calibri" w:hAnsi="Calibri" w:cstheme="majorHAnsi"/>
        </w:rPr>
        <w:t>t can be a</w:t>
      </w:r>
      <w:r w:rsidR="001E0942" w:rsidRPr="000F766C">
        <w:rPr>
          <w:rFonts w:ascii="Calibri" w:hAnsi="Calibri" w:cstheme="majorHAnsi"/>
        </w:rPr>
        <w:t xml:space="preserve">pplied to </w:t>
      </w:r>
      <w:r w:rsidR="007B7D71" w:rsidRPr="000F766C">
        <w:rPr>
          <w:rFonts w:ascii="Calibri" w:hAnsi="Calibri" w:cstheme="majorHAnsi"/>
        </w:rPr>
        <w:t xml:space="preserve">investigate </w:t>
      </w:r>
      <w:r w:rsidR="000C6025">
        <w:rPr>
          <w:rFonts w:ascii="Calibri" w:hAnsi="Calibri" w:cstheme="majorHAnsi"/>
        </w:rPr>
        <w:t xml:space="preserve">the </w:t>
      </w:r>
      <w:r w:rsidR="007B7D71" w:rsidRPr="000F766C">
        <w:rPr>
          <w:rFonts w:ascii="Calibri" w:hAnsi="Calibri" w:cstheme="majorHAnsi"/>
        </w:rPr>
        <w:t xml:space="preserve">dynamics of </w:t>
      </w:r>
      <w:r w:rsidR="001E0942" w:rsidRPr="000F766C">
        <w:rPr>
          <w:rFonts w:ascii="Calibri" w:hAnsi="Calibri" w:cstheme="majorHAnsi"/>
        </w:rPr>
        <w:t xml:space="preserve">endogenous auxin and </w:t>
      </w:r>
      <w:r w:rsidR="00884C35">
        <w:rPr>
          <w:rFonts w:ascii="Calibri" w:hAnsi="Calibri" w:cstheme="majorHAnsi"/>
        </w:rPr>
        <w:t>CK</w:t>
      </w:r>
      <w:r w:rsidR="00884C35" w:rsidRPr="000F766C">
        <w:rPr>
          <w:rFonts w:ascii="Calibri" w:hAnsi="Calibri" w:cstheme="majorHAnsi"/>
        </w:rPr>
        <w:t xml:space="preserve"> </w:t>
      </w:r>
      <w:r w:rsidR="00FF1292" w:rsidRPr="000F766C">
        <w:rPr>
          <w:rFonts w:ascii="Calibri" w:hAnsi="Calibri" w:cstheme="majorHAnsi"/>
        </w:rPr>
        <w:t xml:space="preserve">during organogenesis </w:t>
      </w:r>
      <w:r w:rsidR="001E0942" w:rsidRPr="000F766C">
        <w:rPr>
          <w:rFonts w:ascii="Calibri" w:hAnsi="Calibri" w:cstheme="majorHAnsi"/>
        </w:rPr>
        <w:t>in other plant species.</w:t>
      </w:r>
    </w:p>
    <w:p w14:paraId="4083DA59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6D3ECC1A" w14:textId="3D60A021" w:rsidR="00B76BA3" w:rsidRPr="000F766C" w:rsidRDefault="00175BC3" w:rsidP="0035283E">
      <w:pPr>
        <w:pStyle w:val="Heading1"/>
        <w:spacing w:before="0" w:after="0" w:line="240" w:lineRule="auto"/>
        <w:jc w:val="both"/>
        <w:rPr>
          <w:rFonts w:ascii="Calibri" w:hAnsi="Calibri" w:cstheme="majorHAnsi"/>
          <w:sz w:val="24"/>
        </w:rPr>
      </w:pPr>
      <w:r w:rsidRPr="003F1392">
        <w:rPr>
          <w:rFonts w:ascii="Calibri" w:hAnsi="Calibri" w:cstheme="majorHAnsi"/>
          <w:sz w:val="24"/>
        </w:rPr>
        <w:t>INTRODUCTION</w:t>
      </w:r>
      <w:r>
        <w:rPr>
          <w:rFonts w:ascii="Calibri" w:hAnsi="Calibri" w:cstheme="majorHAnsi"/>
          <w:sz w:val="24"/>
        </w:rPr>
        <w:t>:</w:t>
      </w:r>
    </w:p>
    <w:p w14:paraId="3EB1DFF2" w14:textId="12C2FE5E" w:rsidR="00B1217F" w:rsidRPr="000F766C" w:rsidRDefault="00D56F2F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bookmarkStart w:id="1" w:name="OLE_LINK53"/>
      <w:bookmarkStart w:id="2" w:name="OLE_LINK54"/>
      <w:r w:rsidRPr="000F766C">
        <w:rPr>
          <w:rFonts w:ascii="Calibri" w:hAnsi="Calibri" w:cstheme="majorHAnsi"/>
        </w:rPr>
        <w:t xml:space="preserve">Gottlieb </w:t>
      </w:r>
      <w:r w:rsidR="008368CC" w:rsidRPr="000F766C">
        <w:rPr>
          <w:rFonts w:ascii="Calibri" w:hAnsi="Calibri" w:cstheme="majorHAnsi"/>
        </w:rPr>
        <w:t xml:space="preserve">Haberlandt </w:t>
      </w:r>
      <w:r w:rsidRPr="000F766C">
        <w:rPr>
          <w:rFonts w:ascii="Calibri" w:hAnsi="Calibri" w:cstheme="majorHAnsi"/>
        </w:rPr>
        <w:t xml:space="preserve">(1854–1945) </w:t>
      </w:r>
      <w:r w:rsidR="008368CC" w:rsidRPr="000F766C">
        <w:rPr>
          <w:rFonts w:ascii="Calibri" w:hAnsi="Calibri" w:cstheme="majorHAnsi"/>
        </w:rPr>
        <w:t xml:space="preserve">proposed </w:t>
      </w:r>
      <w:r w:rsidRPr="000F766C">
        <w:rPr>
          <w:rFonts w:ascii="Calibri" w:hAnsi="Calibri" w:cstheme="majorHAnsi"/>
        </w:rPr>
        <w:t>the</w:t>
      </w:r>
      <w:r w:rsidR="008368CC" w:rsidRPr="000F766C">
        <w:rPr>
          <w:rFonts w:ascii="Calibri" w:hAnsi="Calibri" w:cstheme="majorHAnsi"/>
        </w:rPr>
        <w:t xml:space="preserve"> concept </w:t>
      </w:r>
      <w:r w:rsidRPr="000F766C">
        <w:rPr>
          <w:rFonts w:ascii="Calibri" w:hAnsi="Calibri" w:cstheme="majorHAnsi"/>
        </w:rPr>
        <w:t xml:space="preserve">of </w:t>
      </w:r>
      <w:r w:rsidR="00B76BA3" w:rsidRPr="000F766C">
        <w:rPr>
          <w:rFonts w:ascii="Calibri" w:hAnsi="Calibri" w:cstheme="majorHAnsi"/>
        </w:rPr>
        <w:t>“</w:t>
      </w:r>
      <w:r w:rsidR="008368CC" w:rsidRPr="000F766C">
        <w:rPr>
          <w:rFonts w:ascii="Calibri" w:hAnsi="Calibri" w:cstheme="majorHAnsi"/>
        </w:rPr>
        <w:t>totipotency</w:t>
      </w:r>
      <w:bookmarkEnd w:id="1"/>
      <w:bookmarkEnd w:id="2"/>
      <w:r w:rsidR="00B76BA3" w:rsidRPr="000F766C">
        <w:rPr>
          <w:rFonts w:ascii="Calibri" w:hAnsi="Calibri" w:cstheme="majorHAnsi"/>
        </w:rPr>
        <w:t>”</w:t>
      </w:r>
      <w:r w:rsidRPr="000F766C">
        <w:rPr>
          <w:rFonts w:ascii="Calibri" w:hAnsi="Calibri" w:cstheme="majorHAnsi"/>
        </w:rPr>
        <w:t>,</w:t>
      </w:r>
      <w:r w:rsidR="008368CC" w:rsidRPr="000F766C">
        <w:rPr>
          <w:rFonts w:ascii="Calibri" w:hAnsi="Calibri" w:cstheme="majorHAnsi"/>
        </w:rPr>
        <w:t xml:space="preserve"> </w:t>
      </w:r>
      <w:r w:rsidRPr="000F766C">
        <w:rPr>
          <w:rFonts w:ascii="Calibri" w:hAnsi="Calibri" w:cstheme="majorHAnsi"/>
        </w:rPr>
        <w:t xml:space="preserve">by which </w:t>
      </w:r>
      <w:r w:rsidR="008368CC" w:rsidRPr="000F766C">
        <w:rPr>
          <w:rFonts w:ascii="Calibri" w:hAnsi="Calibri" w:cstheme="majorHAnsi"/>
        </w:rPr>
        <w:t>plant cells can divide, differentiate</w:t>
      </w:r>
      <w:r w:rsidRPr="000F766C">
        <w:rPr>
          <w:rFonts w:ascii="Calibri" w:hAnsi="Calibri" w:cstheme="majorHAnsi"/>
        </w:rPr>
        <w:t>,</w:t>
      </w:r>
      <w:r w:rsidR="008368CC" w:rsidRPr="000F766C">
        <w:rPr>
          <w:rFonts w:ascii="Calibri" w:hAnsi="Calibri" w:cstheme="majorHAnsi"/>
        </w:rPr>
        <w:t xml:space="preserve"> and regenerate whole plant</w:t>
      </w:r>
      <w:r w:rsidR="0029282A" w:rsidRPr="000F766C">
        <w:rPr>
          <w:rFonts w:ascii="Calibri" w:hAnsi="Calibri" w:cstheme="majorHAnsi"/>
        </w:rPr>
        <w:t>s</w:t>
      </w:r>
      <w:r w:rsidR="008368CC" w:rsidRPr="000F766C">
        <w:rPr>
          <w:rFonts w:ascii="Calibri" w:hAnsi="Calibri" w:cstheme="majorHAnsi"/>
        </w:rPr>
        <w:t xml:space="preserve"> even after their prior differentiation </w:t>
      </w:r>
      <w:r w:rsidR="0029282A" w:rsidRPr="000F766C">
        <w:rPr>
          <w:rFonts w:ascii="Calibri" w:hAnsi="Calibri" w:cstheme="majorHAnsi"/>
        </w:rPr>
        <w:t>in</w:t>
      </w:r>
      <w:r w:rsidR="008368CC" w:rsidRPr="000F766C">
        <w:rPr>
          <w:rFonts w:ascii="Calibri" w:hAnsi="Calibri" w:cstheme="majorHAnsi"/>
        </w:rPr>
        <w:t>to specific cell type</w:t>
      </w:r>
      <w:r w:rsidR="0029282A" w:rsidRPr="000F766C">
        <w:rPr>
          <w:rFonts w:ascii="Calibri" w:hAnsi="Calibri" w:cstheme="majorHAnsi"/>
        </w:rPr>
        <w:t>s</w:t>
      </w:r>
      <w:r w:rsidR="008368CC" w:rsidRPr="000F766C">
        <w:rPr>
          <w:rFonts w:ascii="Calibri" w:hAnsi="Calibri" w:cstheme="majorHAnsi"/>
        </w:rPr>
        <w:t xml:space="preserve"> in mature plants</w:t>
      </w:r>
      <w:bookmarkStart w:id="3" w:name="OLE_LINK33"/>
      <w:bookmarkStart w:id="4" w:name="OLE_LINK34"/>
      <w:r w:rsidR="00A917BB" w:rsidRPr="000F766C">
        <w:rPr>
          <w:rFonts w:ascii="Calibri" w:hAnsi="Calibri" w:cstheme="majorHAnsi"/>
        </w:rPr>
        <w:t>​</w:t>
      </w:r>
      <w:bookmarkEnd w:id="3"/>
      <w:bookmarkEnd w:id="4"/>
      <w:r w:rsidR="008368CC" w:rsidRPr="000F766C">
        <w:rPr>
          <w:rFonts w:ascii="Calibri" w:hAnsi="Calibri" w:cstheme="majorHAnsi"/>
        </w:rPr>
        <w:fldChar w:fldCharType="begin"/>
      </w:r>
      <w:r w:rsidR="008368CC" w:rsidRPr="000F766C">
        <w:rPr>
          <w:rFonts w:ascii="Calibri" w:hAnsi="Calibri" w:cstheme="majorHAnsi"/>
        </w:rPr>
        <w:instrText xml:space="preserve"> ADDIN EN.CITE &lt;EndNote&gt;&lt;Cite&gt;&lt;Author&gt;Haberlandt&lt;/Author&gt;&lt;Year&gt;1902&lt;/Year&gt;&lt;RecNum&gt;1395&lt;/RecNum&gt;&lt;DisplayText&gt;&lt;style face="superscript"&gt;1&lt;/style&gt;&lt;/DisplayText&gt;&lt;record&gt;&lt;rec-number&gt;1395&lt;/rec-number&gt;&lt;foreign-keys&gt;&lt;key app="EN" db-id="wwzprdrtjsw5ryee9xo5ef5zt209xptpft9s" timestamp="1442982816"&gt;1395&lt;/key&gt;&lt;/foreign-keys&gt;&lt;ref-type name="Journal Article"&gt;17&lt;/ref-type&gt;&lt;contributors&gt;&lt;authors&gt;&lt;author&gt;Haberlandt, G.&lt;/author&gt;&lt;/authors&gt;&lt;/contributors&gt;&lt;titles&gt;&lt;title&gt;Kulturversuche mit isolierten Pflanzenzellen&lt;/title&gt;&lt;secondary-title&gt;Sitzungsber. Math.-Naturwiss. Kl. Akad. Wiss. Wien.&lt;/secondary-title&gt;&lt;/titles&gt;&lt;periodical&gt;&lt;full-title&gt;Sitzungsber. Math.-Naturwiss. Kl. Akad. Wiss. Wien.&lt;/full-title&gt;&lt;/periodical&gt;&lt;pages&gt;69–92&lt;/pages&gt;&lt;volume&gt;111&lt;/volume&gt;&lt;dates&gt;&lt;year&gt;1902&lt;/year&gt;&lt;/dates&gt;&lt;urls&gt;&lt;/urls&gt;&lt;/record&gt;&lt;/Cite&gt;&lt;/EndNote&gt;</w:instrText>
      </w:r>
      <w:r w:rsidR="008368CC" w:rsidRPr="000F766C">
        <w:rPr>
          <w:rFonts w:ascii="Calibri" w:hAnsi="Calibri" w:cstheme="majorHAnsi"/>
        </w:rPr>
        <w:fldChar w:fldCharType="separate"/>
      </w:r>
      <w:r w:rsidR="008368CC" w:rsidRPr="000F766C">
        <w:rPr>
          <w:rFonts w:ascii="Calibri" w:hAnsi="Calibri" w:cstheme="majorHAnsi"/>
          <w:noProof/>
          <w:vertAlign w:val="superscript"/>
        </w:rPr>
        <w:t>1</w:t>
      </w:r>
      <w:r w:rsidR="008368CC" w:rsidRPr="000F766C">
        <w:rPr>
          <w:rFonts w:ascii="Calibri" w:hAnsi="Calibri" w:cstheme="majorHAnsi"/>
        </w:rPr>
        <w:fldChar w:fldCharType="end"/>
      </w:r>
      <w:r w:rsidR="008368CC" w:rsidRPr="000F766C">
        <w:rPr>
          <w:rFonts w:ascii="Calibri" w:hAnsi="Calibri" w:cstheme="majorHAnsi"/>
        </w:rPr>
        <w:t xml:space="preserve">. </w:t>
      </w:r>
      <w:r w:rsidR="008368CC" w:rsidRPr="000F766C">
        <w:rPr>
          <w:rFonts w:ascii="Calibri" w:hAnsi="Calibri" w:cstheme="majorHAnsi"/>
          <w:lang w:eastAsia="ja-JP"/>
        </w:rPr>
        <w:t xml:space="preserve">In </w:t>
      </w:r>
      <w:r w:rsidR="008368CC" w:rsidRPr="000F766C">
        <w:rPr>
          <w:rFonts w:ascii="Calibri" w:hAnsi="Calibri" w:cstheme="majorHAnsi"/>
        </w:rPr>
        <w:t xml:space="preserve">tissue culture, whether plant regeneration can be induced or not is determined by </w:t>
      </w:r>
      <w:r w:rsidR="0029282A" w:rsidRPr="000F766C">
        <w:rPr>
          <w:rFonts w:ascii="Calibri" w:hAnsi="Calibri" w:cstheme="majorHAnsi"/>
        </w:rPr>
        <w:t xml:space="preserve">the </w:t>
      </w:r>
      <w:r w:rsidR="008368CC" w:rsidRPr="000F766C">
        <w:rPr>
          <w:rFonts w:ascii="Calibri" w:hAnsi="Calibri" w:cstheme="majorHAnsi"/>
        </w:rPr>
        <w:t xml:space="preserve">combination and concentration of exogenously applied phytohormones in the </w:t>
      </w:r>
      <w:r w:rsidR="0029282A" w:rsidRPr="000F766C">
        <w:rPr>
          <w:rFonts w:ascii="Calibri" w:hAnsi="Calibri" w:cstheme="majorHAnsi"/>
        </w:rPr>
        <w:t xml:space="preserve">growth </w:t>
      </w:r>
      <w:r w:rsidR="008368CC" w:rsidRPr="000F766C">
        <w:rPr>
          <w:rFonts w:ascii="Calibri" w:hAnsi="Calibri" w:cstheme="majorHAnsi"/>
        </w:rPr>
        <w:t xml:space="preserve">medium. </w:t>
      </w:r>
      <w:r w:rsidR="008368CC" w:rsidRPr="000F766C">
        <w:rPr>
          <w:rFonts w:ascii="Calibri" w:hAnsi="Calibri" w:cstheme="majorHAnsi"/>
          <w:lang w:eastAsia="ja-JP"/>
        </w:rPr>
        <w:t>Skoog and Miller found that adventitious shoots could be induced from tobacco callus on culture medium containing a high ratio of CK</w:t>
      </w:r>
      <w:r w:rsidR="0029282A" w:rsidRPr="000F766C">
        <w:rPr>
          <w:rFonts w:ascii="Calibri" w:hAnsi="Calibri" w:cstheme="majorHAnsi"/>
          <w:lang w:eastAsia="ja-JP"/>
        </w:rPr>
        <w:t>s</w:t>
      </w:r>
      <w:r w:rsidR="008368CC" w:rsidRPr="000F766C">
        <w:rPr>
          <w:rFonts w:ascii="Calibri" w:hAnsi="Calibri" w:cstheme="majorHAnsi"/>
          <w:lang w:eastAsia="ja-JP"/>
        </w:rPr>
        <w:t xml:space="preserve"> to auxin</w:t>
      </w:r>
      <w:r w:rsidR="0029282A" w:rsidRPr="000F766C">
        <w:rPr>
          <w:rFonts w:ascii="Calibri" w:hAnsi="Calibri" w:cstheme="majorHAnsi"/>
          <w:lang w:eastAsia="ja-JP"/>
        </w:rPr>
        <w:t>s</w:t>
      </w:r>
      <w:r w:rsidR="008368CC" w:rsidRPr="000F766C">
        <w:rPr>
          <w:rFonts w:ascii="Calibri" w:hAnsi="Calibri" w:cstheme="majorHAnsi"/>
          <w:lang w:eastAsia="ja-JP"/>
        </w:rPr>
        <w:t>, whereas adventitious roots could be induced on medium containing a low ratio</w:t>
      </w:r>
      <w:r w:rsidR="00A917BB" w:rsidRPr="000F766C">
        <w:rPr>
          <w:rFonts w:ascii="Calibri" w:hAnsi="Calibri" w:cstheme="majorHAnsi"/>
        </w:rPr>
        <w:t>​</w:t>
      </w:r>
      <w:r w:rsidR="008368CC" w:rsidRPr="000F766C">
        <w:rPr>
          <w:rFonts w:ascii="Calibri" w:hAnsi="Calibri" w:cstheme="majorHAnsi"/>
          <w:lang w:eastAsia="ja-JP"/>
        </w:rPr>
        <w:fldChar w:fldCharType="begin"/>
      </w:r>
      <w:r w:rsidR="008368CC" w:rsidRPr="000F766C">
        <w:rPr>
          <w:rFonts w:ascii="Calibri" w:hAnsi="Calibri" w:cstheme="majorHAnsi"/>
          <w:lang w:eastAsia="ja-JP"/>
        </w:rPr>
        <w:instrText xml:space="preserve"> ADDIN EN.CITE &lt;EndNote&gt;&lt;Cite&gt;&lt;Author&gt;Skoog&lt;/Author&gt;&lt;Year&gt;1957&lt;/Year&gt;&lt;RecNum&gt;1394&lt;/RecNum&gt;&lt;DisplayText&gt;&lt;style face="superscript"&gt;2&lt;/style&gt;&lt;/DisplayText&gt;&lt;record&gt;&lt;rec-number&gt;1394&lt;/rec-number&gt;&lt;foreign-keys&gt;&lt;key app="EN" db-id="wwzprdrtjsw5ryee9xo5ef5zt209xptpft9s" timestamp="1442822357"&gt;1394&lt;/key&gt;&lt;/foreign-keys&gt;&lt;ref-type name="Journal Article"&gt;17&lt;/ref-type&gt;&lt;contributors&gt;&lt;authors&gt;&lt;author&gt;Skoog, F.&lt;/author&gt;&lt;author&gt;Miller, C. O.&lt;/author&gt;&lt;/authors&gt;&lt;/contributors&gt;&lt;titles&gt;&lt;title&gt;Chemical regulation of growth and organ formation in plant tissues cultured in vitro&lt;/title&gt;&lt;secondary-title&gt;Symposia of the Society for Experimental Biology&lt;/secondary-title&gt;&lt;alt-title&gt;Symposia of the Society for Experimental Biology&lt;/alt-title&gt;&lt;/titles&gt;&lt;periodical&gt;&lt;full-title&gt;Symposia of the Society for Experimental Biology&lt;/full-title&gt;&lt;abbr-1&gt;Symp Soc Exp Biol&lt;/abbr-1&gt;&lt;/periodical&gt;&lt;alt-periodical&gt;&lt;full-title&gt;Symposia of the Society for Experimental Biology&lt;/full-title&gt;&lt;abbr-1&gt;Symp Soc Exp Biol&lt;/abbr-1&gt;&lt;/alt-periodical&gt;&lt;pages&gt;118-130&lt;/pages&gt;&lt;volume&gt;11&lt;/volume&gt;&lt;edition&gt;1957/01/01&lt;/edition&gt;&lt;dates&gt;&lt;year&gt;1957&lt;/year&gt;&lt;/dates&gt;&lt;isbn&gt;0081-1386 (Print)&amp;#xD;0081-1386 (Linking)&lt;/isbn&gt;&lt;accession-num&gt;13486467&lt;/accession-num&gt;&lt;urls&gt;&lt;/urls&gt;&lt;remote-database-provider&gt;NLM&lt;/remote-database-provider&gt;&lt;language&gt;eng&lt;/language&gt;&lt;/record&gt;&lt;/Cite&gt;&lt;/EndNote&gt;</w:instrText>
      </w:r>
      <w:r w:rsidR="008368CC" w:rsidRPr="000F766C">
        <w:rPr>
          <w:rFonts w:ascii="Calibri" w:hAnsi="Calibri" w:cstheme="majorHAnsi"/>
          <w:lang w:eastAsia="ja-JP"/>
        </w:rPr>
        <w:fldChar w:fldCharType="separate"/>
      </w:r>
      <w:r w:rsidR="008368CC" w:rsidRPr="000F766C">
        <w:rPr>
          <w:rFonts w:ascii="Calibri" w:hAnsi="Calibri" w:cstheme="majorHAnsi"/>
          <w:noProof/>
          <w:vertAlign w:val="superscript"/>
          <w:lang w:eastAsia="ja-JP"/>
        </w:rPr>
        <w:t>2</w:t>
      </w:r>
      <w:r w:rsidR="008368CC" w:rsidRPr="000F766C">
        <w:rPr>
          <w:rFonts w:ascii="Calibri" w:hAnsi="Calibri" w:cstheme="majorHAnsi"/>
          <w:lang w:eastAsia="ja-JP"/>
        </w:rPr>
        <w:fldChar w:fldCharType="end"/>
      </w:r>
      <w:r w:rsidR="008368CC" w:rsidRPr="000F766C">
        <w:rPr>
          <w:rFonts w:ascii="Calibri" w:hAnsi="Calibri" w:cstheme="majorHAnsi"/>
          <w:lang w:eastAsia="ja-JP"/>
        </w:rPr>
        <w:t>. Since th</w:t>
      </w:r>
      <w:r w:rsidR="0029282A" w:rsidRPr="000F766C">
        <w:rPr>
          <w:rFonts w:ascii="Calibri" w:hAnsi="Calibri" w:cstheme="majorHAnsi"/>
          <w:lang w:eastAsia="ja-JP"/>
        </w:rPr>
        <w:t>at</w:t>
      </w:r>
      <w:r w:rsidR="008368CC" w:rsidRPr="000F766C">
        <w:rPr>
          <w:rFonts w:ascii="Calibri" w:hAnsi="Calibri" w:cstheme="majorHAnsi"/>
          <w:lang w:eastAsia="ja-JP"/>
        </w:rPr>
        <w:t xml:space="preserve"> finding, </w:t>
      </w:r>
      <w:r w:rsidR="0029282A" w:rsidRPr="000F766C">
        <w:rPr>
          <w:rFonts w:ascii="Calibri" w:hAnsi="Calibri" w:cstheme="majorHAnsi"/>
          <w:lang w:eastAsia="ja-JP"/>
        </w:rPr>
        <w:t>tissue culture</w:t>
      </w:r>
      <w:r w:rsidR="008368CC" w:rsidRPr="000F766C">
        <w:rPr>
          <w:rFonts w:ascii="Calibri" w:hAnsi="Calibri" w:cstheme="majorHAnsi"/>
          <w:lang w:eastAsia="ja-JP"/>
        </w:rPr>
        <w:t xml:space="preserve"> has been widely </w:t>
      </w:r>
      <w:r w:rsidR="0029282A" w:rsidRPr="000F766C">
        <w:rPr>
          <w:rFonts w:ascii="Calibri" w:hAnsi="Calibri" w:cstheme="majorHAnsi"/>
          <w:lang w:eastAsia="ja-JP"/>
        </w:rPr>
        <w:t xml:space="preserve">used </w:t>
      </w:r>
      <w:r w:rsidR="008368CC" w:rsidRPr="000F766C">
        <w:rPr>
          <w:rFonts w:ascii="Calibri" w:hAnsi="Calibri" w:cstheme="majorHAnsi"/>
          <w:lang w:eastAsia="ja-JP"/>
        </w:rPr>
        <w:t>for the propagation of economically important crops and for the regeneration of transgenic plants</w:t>
      </w:r>
      <w:r w:rsidR="00A917BB" w:rsidRPr="000F766C">
        <w:rPr>
          <w:rFonts w:ascii="Calibri" w:hAnsi="Calibri" w:cstheme="majorHAnsi"/>
        </w:rPr>
        <w:t>​</w:t>
      </w:r>
      <w:r w:rsidR="008368CC" w:rsidRPr="000F766C">
        <w:rPr>
          <w:rFonts w:ascii="Calibri" w:hAnsi="Calibri" w:cstheme="majorHAnsi"/>
          <w:lang w:eastAsia="ja-JP"/>
        </w:rPr>
        <w:fldChar w:fldCharType="begin"/>
      </w:r>
      <w:r w:rsidR="008368CC" w:rsidRPr="000F766C">
        <w:rPr>
          <w:rFonts w:ascii="Calibri" w:hAnsi="Calibri" w:cstheme="majorHAnsi"/>
          <w:lang w:eastAsia="ja-JP"/>
        </w:rPr>
        <w:instrText xml:space="preserve"> ADDIN EN.CITE &lt;EndNote&gt;&lt;Cite&gt;&lt;Author&gt;Ganeshan&lt;/Author&gt;&lt;Year&gt;2002&lt;/Year&gt;&lt;RecNum&gt;1864&lt;/RecNum&gt;&lt;DisplayText&gt;&lt;style face="superscript"&gt;3&lt;/style&gt;&lt;/DisplayText&gt;&lt;record&gt;&lt;rec-number&gt;1864&lt;/rec-number&gt;&lt;foreign-keys&gt;&lt;key app="EN" db-id="wwzprdrtjsw5ryee9xo5ef5zt209xptpft9s" timestamp="1470732127"&gt;1864&lt;/key&gt;&lt;/foreign-keys&gt;&lt;ref-type name="Book Section"&gt;5&lt;/ref-type&gt;&lt;contributors&gt;&lt;authors&gt;&lt;author&gt;Ganeshan, S.&lt;/author&gt;&lt;author&gt;Caswell, K.L.&lt;/author&gt;&lt;author&gt;Kartha, K.K.&lt;/author&gt;&lt;author&gt;Chibbar, R.N.&lt;/author&gt;&lt;/authors&gt;&lt;secondary-authors&gt;&lt;author&gt;Khachatourians, G.G.&lt;/author&gt;&lt;author&gt;McHughen, A.&lt;/author&gt;&lt;author&gt;Scorza, R.&lt;/author&gt;&lt;author&gt;Nip, W.K.&lt;/author&gt;&lt;/secondary-authors&gt;&lt;/contributors&gt;&lt;titles&gt;&lt;title&gt;Shoot regeneration and proliferation&lt;/title&gt;&lt;secondary-title&gt;Transgenic plants and crops&lt;/secondary-title&gt;&lt;/titles&gt;&lt;pages&gt;69-84&lt;/pages&gt;&lt;section&gt;4&lt;/section&gt;&lt;dates&gt;&lt;year&gt;2002&lt;/year&gt;&lt;/dates&gt;&lt;publisher&gt;CRC Press&lt;/publisher&gt;&lt;urls&gt;&lt;/urls&gt;&lt;/record&gt;&lt;/Cite&gt;&lt;/EndNote&gt;</w:instrText>
      </w:r>
      <w:r w:rsidR="008368CC" w:rsidRPr="000F766C">
        <w:rPr>
          <w:rFonts w:ascii="Calibri" w:hAnsi="Calibri" w:cstheme="majorHAnsi"/>
          <w:lang w:eastAsia="ja-JP"/>
        </w:rPr>
        <w:fldChar w:fldCharType="separate"/>
      </w:r>
      <w:r w:rsidR="008368CC" w:rsidRPr="000F766C">
        <w:rPr>
          <w:rFonts w:ascii="Calibri" w:hAnsi="Calibri" w:cstheme="majorHAnsi"/>
          <w:noProof/>
          <w:vertAlign w:val="superscript"/>
          <w:lang w:eastAsia="ja-JP"/>
        </w:rPr>
        <w:t>3</w:t>
      </w:r>
      <w:r w:rsidR="008368CC" w:rsidRPr="000F766C">
        <w:rPr>
          <w:rFonts w:ascii="Calibri" w:hAnsi="Calibri" w:cstheme="majorHAnsi"/>
          <w:lang w:eastAsia="ja-JP"/>
        </w:rPr>
        <w:fldChar w:fldCharType="end"/>
      </w:r>
      <w:r w:rsidR="008368CC" w:rsidRPr="000F766C">
        <w:rPr>
          <w:rFonts w:ascii="Calibri" w:hAnsi="Calibri" w:cstheme="majorHAnsi"/>
          <w:lang w:eastAsia="ja-JP"/>
        </w:rPr>
        <w:t>.</w:t>
      </w:r>
      <w:r w:rsidR="008368CC" w:rsidRPr="000F766C">
        <w:rPr>
          <w:rFonts w:ascii="Calibri" w:hAnsi="Calibri" w:cstheme="majorHAnsi"/>
        </w:rPr>
        <w:t xml:space="preserve"> Adventitious shoot</w:t>
      </w:r>
      <w:r w:rsidR="0029282A" w:rsidRPr="000F766C">
        <w:rPr>
          <w:rFonts w:ascii="Calibri" w:hAnsi="Calibri" w:cstheme="majorHAnsi"/>
        </w:rPr>
        <w:t>s</w:t>
      </w:r>
      <w:r w:rsidR="008368CC" w:rsidRPr="000F766C">
        <w:rPr>
          <w:rFonts w:ascii="Calibri" w:hAnsi="Calibri" w:cstheme="majorHAnsi"/>
        </w:rPr>
        <w:t xml:space="preserve"> </w:t>
      </w:r>
      <w:r w:rsidR="0029282A" w:rsidRPr="000F766C">
        <w:rPr>
          <w:rFonts w:ascii="Calibri" w:hAnsi="Calibri" w:cstheme="majorHAnsi"/>
        </w:rPr>
        <w:t xml:space="preserve">can be induced </w:t>
      </w:r>
      <w:r w:rsidR="008368CC" w:rsidRPr="000F766C">
        <w:rPr>
          <w:rFonts w:ascii="Calibri" w:hAnsi="Calibri" w:cstheme="majorHAnsi"/>
        </w:rPr>
        <w:t xml:space="preserve">from </w:t>
      </w:r>
      <w:r w:rsidR="0029282A" w:rsidRPr="000F766C">
        <w:rPr>
          <w:rFonts w:ascii="Calibri" w:hAnsi="Calibri" w:cstheme="majorHAnsi"/>
        </w:rPr>
        <w:t xml:space="preserve">tissues other than </w:t>
      </w:r>
      <w:r w:rsidR="008368CC" w:rsidRPr="000F766C">
        <w:rPr>
          <w:rFonts w:ascii="Calibri" w:hAnsi="Calibri" w:cstheme="majorHAnsi"/>
        </w:rPr>
        <w:t>shoot apical meristem, such as leaves, roots</w:t>
      </w:r>
      <w:r w:rsidR="0029282A" w:rsidRPr="000F766C">
        <w:rPr>
          <w:rFonts w:ascii="Calibri" w:hAnsi="Calibri" w:cstheme="majorHAnsi"/>
        </w:rPr>
        <w:t>,</w:t>
      </w:r>
      <w:r w:rsidR="008368CC" w:rsidRPr="000F766C">
        <w:rPr>
          <w:rFonts w:ascii="Calibri" w:hAnsi="Calibri" w:cstheme="majorHAnsi"/>
        </w:rPr>
        <w:t xml:space="preserve"> and internodes.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29282A" w:rsidRPr="000F766C">
        <w:rPr>
          <w:rFonts w:ascii="Calibri" w:hAnsi="Calibri" w:cstheme="majorHAnsi"/>
        </w:rPr>
        <w:t xml:space="preserve">Phytohormone </w:t>
      </w:r>
      <w:r w:rsidR="008368CC" w:rsidRPr="000F766C">
        <w:rPr>
          <w:rFonts w:ascii="Calibri" w:hAnsi="Calibri" w:cstheme="majorHAnsi"/>
        </w:rPr>
        <w:t xml:space="preserve">treatment </w:t>
      </w:r>
      <w:r w:rsidR="0029282A" w:rsidRPr="000F766C">
        <w:rPr>
          <w:rFonts w:ascii="Calibri" w:hAnsi="Calibri" w:cstheme="majorHAnsi"/>
        </w:rPr>
        <w:t xml:space="preserve">is </w:t>
      </w:r>
      <w:r w:rsidR="008368CC" w:rsidRPr="000F766C">
        <w:rPr>
          <w:rFonts w:ascii="Calibri" w:hAnsi="Calibri" w:cstheme="majorHAnsi"/>
        </w:rPr>
        <w:t xml:space="preserve">required for </w:t>
      </w:r>
      <w:r w:rsidR="0029282A" w:rsidRPr="000F766C">
        <w:rPr>
          <w:rFonts w:ascii="Calibri" w:hAnsi="Calibri" w:cstheme="majorHAnsi"/>
        </w:rPr>
        <w:t xml:space="preserve">the </w:t>
      </w:r>
      <w:r w:rsidR="008368CC" w:rsidRPr="000F766C">
        <w:rPr>
          <w:rFonts w:ascii="Calibri" w:hAnsi="Calibri" w:cstheme="majorHAnsi"/>
        </w:rPr>
        <w:t>induction of adventitious shoots in most plant species.</w:t>
      </w:r>
      <w:r w:rsidR="008368CC" w:rsidRPr="000F766C">
        <w:rPr>
          <w:rFonts w:ascii="Calibri" w:hAnsi="Calibri" w:cstheme="majorHAnsi"/>
          <w:lang w:eastAsia="ja-JP"/>
        </w:rPr>
        <w:t xml:space="preserve"> However, the optimum concentrations and combinations differ by species and among tissues used as explants. Thus, </w:t>
      </w:r>
      <w:r w:rsidR="0029282A" w:rsidRPr="000F766C">
        <w:rPr>
          <w:rFonts w:ascii="Calibri" w:hAnsi="Calibri" w:cstheme="majorHAnsi"/>
          <w:lang w:eastAsia="ja-JP"/>
        </w:rPr>
        <w:t xml:space="preserve">much </w:t>
      </w:r>
      <w:r w:rsidR="00301011" w:rsidRPr="000F766C">
        <w:rPr>
          <w:rFonts w:ascii="Calibri" w:hAnsi="Calibri" w:cstheme="majorHAnsi"/>
          <w:lang w:eastAsia="ja-JP"/>
        </w:rPr>
        <w:t>effort goes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301011" w:rsidRPr="000F766C">
        <w:rPr>
          <w:rFonts w:ascii="Calibri" w:hAnsi="Calibri" w:cstheme="majorHAnsi"/>
          <w:lang w:eastAsia="ja-JP"/>
        </w:rPr>
        <w:t>in</w:t>
      </w:r>
      <w:r w:rsidR="008368CC" w:rsidRPr="000F766C">
        <w:rPr>
          <w:rFonts w:ascii="Calibri" w:hAnsi="Calibri" w:cstheme="majorHAnsi"/>
          <w:lang w:eastAsia="ja-JP"/>
        </w:rPr>
        <w:t>to determin</w:t>
      </w:r>
      <w:r w:rsidR="00BB5887" w:rsidRPr="000F766C">
        <w:rPr>
          <w:rFonts w:ascii="Calibri" w:hAnsi="Calibri" w:cstheme="majorHAnsi"/>
          <w:lang w:eastAsia="ja-JP"/>
        </w:rPr>
        <w:t>ing</w:t>
      </w:r>
      <w:r w:rsidR="008368CC" w:rsidRPr="000F766C">
        <w:rPr>
          <w:rFonts w:ascii="Calibri" w:hAnsi="Calibri" w:cstheme="majorHAnsi"/>
          <w:lang w:eastAsia="ja-JP"/>
        </w:rPr>
        <w:t xml:space="preserve"> the </w:t>
      </w:r>
      <w:r w:rsidR="00BB5887" w:rsidRPr="000F766C">
        <w:rPr>
          <w:rFonts w:ascii="Calibri" w:hAnsi="Calibri" w:cstheme="majorHAnsi"/>
          <w:lang w:eastAsia="ja-JP"/>
        </w:rPr>
        <w:t xml:space="preserve">optimum </w:t>
      </w:r>
      <w:r w:rsidR="008368CC" w:rsidRPr="000F766C">
        <w:rPr>
          <w:rFonts w:ascii="Calibri" w:hAnsi="Calibri" w:cstheme="majorHAnsi"/>
          <w:lang w:eastAsia="ja-JP"/>
        </w:rPr>
        <w:t xml:space="preserve">concentrations and combinations of phytohormones </w:t>
      </w:r>
      <w:r w:rsidR="00301011" w:rsidRPr="000F766C">
        <w:rPr>
          <w:rFonts w:ascii="Calibri" w:hAnsi="Calibri" w:cstheme="majorHAnsi"/>
          <w:lang w:eastAsia="ja-JP"/>
        </w:rPr>
        <w:t>for</w:t>
      </w:r>
      <w:r w:rsidR="008368CC" w:rsidRPr="000F766C">
        <w:rPr>
          <w:rFonts w:ascii="Calibri" w:hAnsi="Calibri" w:cstheme="majorHAnsi"/>
          <w:lang w:eastAsia="ja-JP"/>
        </w:rPr>
        <w:t xml:space="preserve"> experiment</w:t>
      </w:r>
      <w:r w:rsidR="00BB5887" w:rsidRPr="000F766C">
        <w:rPr>
          <w:rFonts w:ascii="Calibri" w:hAnsi="Calibri" w:cstheme="majorHAnsi"/>
          <w:lang w:eastAsia="ja-JP"/>
        </w:rPr>
        <w:t>s</w:t>
      </w:r>
      <w:r w:rsidR="008368CC" w:rsidRPr="000F766C">
        <w:rPr>
          <w:rFonts w:ascii="Calibri" w:hAnsi="Calibri" w:cstheme="majorHAnsi"/>
          <w:lang w:eastAsia="ja-JP"/>
        </w:rPr>
        <w:t>.</w:t>
      </w:r>
    </w:p>
    <w:p w14:paraId="6B24E0AF" w14:textId="77777777" w:rsidR="002B2D46" w:rsidRPr="000F766C" w:rsidRDefault="002B2D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333596CD" w14:textId="4EE812B8" w:rsidR="00B1217F" w:rsidRPr="000F766C" w:rsidRDefault="008368CC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</w:rPr>
      </w:pPr>
      <w:bookmarkStart w:id="5" w:name="OLE_LINK37"/>
      <w:bookmarkStart w:id="6" w:name="OLE_LINK38"/>
      <w:r w:rsidRPr="000F766C">
        <w:rPr>
          <w:rFonts w:ascii="Calibri" w:hAnsi="Calibri" w:cstheme="majorHAnsi"/>
          <w:i/>
          <w:lang w:eastAsia="ja-JP"/>
        </w:rPr>
        <w:t>Carapichea ipecacuanha</w:t>
      </w:r>
      <w:bookmarkEnd w:id="5"/>
      <w:bookmarkEnd w:id="6"/>
      <w:r w:rsidRPr="000F766C">
        <w:rPr>
          <w:rFonts w:ascii="Calibri" w:hAnsi="Calibri" w:cstheme="majorHAnsi"/>
          <w:lang w:eastAsia="ja-JP"/>
        </w:rPr>
        <w:t xml:space="preserve"> (Brot.) L. Andersson (ipecac)</w:t>
      </w:r>
      <w:r w:rsidRPr="000F766C">
        <w:rPr>
          <w:rFonts w:ascii="Calibri" w:hAnsi="Calibri" w:cstheme="majorHAnsi"/>
        </w:rPr>
        <w:t xml:space="preserve"> is a medicinal plant that contains alkaloids such as emetine and </w:t>
      </w:r>
      <w:bookmarkStart w:id="7" w:name="OLE_LINK39"/>
      <w:bookmarkStart w:id="8" w:name="OLE_LINK40"/>
      <w:r w:rsidRPr="000F766C">
        <w:rPr>
          <w:rFonts w:ascii="Calibri" w:hAnsi="Calibri" w:cstheme="majorHAnsi"/>
        </w:rPr>
        <w:t>cephaeline</w:t>
      </w:r>
      <w:r w:rsidR="00BB5887" w:rsidRPr="000F766C">
        <w:rPr>
          <w:rFonts w:ascii="Calibri" w:hAnsi="Calibri" w:cstheme="majorHAnsi"/>
        </w:rPr>
        <w:t>,</w:t>
      </w:r>
      <w:r w:rsidRPr="000F766C">
        <w:rPr>
          <w:rFonts w:ascii="Calibri" w:hAnsi="Calibri" w:cstheme="majorHAnsi"/>
        </w:rPr>
        <w:t xml:space="preserve"> </w:t>
      </w:r>
      <w:bookmarkEnd w:id="7"/>
      <w:bookmarkEnd w:id="8"/>
      <w:r w:rsidRPr="000F766C">
        <w:rPr>
          <w:rFonts w:ascii="Calibri" w:hAnsi="Calibri" w:cstheme="majorHAnsi"/>
        </w:rPr>
        <w:t xml:space="preserve">mainly </w:t>
      </w:r>
      <w:r w:rsidR="00BB5887" w:rsidRPr="000F766C">
        <w:rPr>
          <w:rFonts w:ascii="Calibri" w:hAnsi="Calibri" w:cstheme="majorHAnsi"/>
        </w:rPr>
        <w:t xml:space="preserve">in the </w:t>
      </w:r>
      <w:r w:rsidRPr="000F766C">
        <w:rPr>
          <w:rFonts w:ascii="Calibri" w:hAnsi="Calibri" w:cstheme="majorHAnsi"/>
        </w:rPr>
        <w:t>roots</w:t>
      </w:r>
      <w:r w:rsidR="00A917BB" w:rsidRPr="000F766C">
        <w:rPr>
          <w:rFonts w:ascii="Calibri" w:hAnsi="Calibri" w:cstheme="majorHAnsi"/>
        </w:rPr>
        <w:t>​</w:t>
      </w:r>
      <w:r w:rsidRPr="000F766C">
        <w:rPr>
          <w:rFonts w:ascii="Calibri" w:hAnsi="Calibri" w:cstheme="majorHAnsi"/>
        </w:rPr>
        <w:fldChar w:fldCharType="begin"/>
      </w:r>
      <w:r w:rsidRPr="000F766C">
        <w:rPr>
          <w:rFonts w:ascii="Calibri" w:hAnsi="Calibri" w:cstheme="majorHAnsi"/>
        </w:rPr>
        <w:instrText xml:space="preserve"> ADDIN EN.CITE &lt;EndNote&gt;&lt;Cite&gt;&lt;Author&gt;Teshima&lt;/Author&gt;&lt;Year&gt;1988&lt;/Year&gt;&lt;RecNum&gt;1123&lt;/RecNum&gt;&lt;DisplayText&gt;&lt;style face="superscript"&gt;4&lt;/style&gt;&lt;/DisplayText&gt;&lt;record&gt;&lt;rec-number&gt;1123&lt;/rec-number&gt;&lt;foreign-keys&gt;&lt;key app="EN" db-id="wwzprdrtjsw5ryee9xo5ef5zt209xptpft9s" timestamp="1420797246"&gt;1123&lt;/key&gt;&lt;/foreign-keys&gt;&lt;ref-type name="Journal Article"&gt;17&lt;/ref-type&gt;&lt;contributors&gt;&lt;authors&gt;&lt;author&gt;Teshima, D.&lt;/author&gt;&lt;author&gt;Ikeda, K.&lt;/author&gt;&lt;author&gt;Satake, M.&lt;/author&gt;&lt;author&gt;Aoyama, T.&lt;/author&gt;&lt;author&gt;Shimomura, K.&lt;/author&gt;&lt;/authors&gt;&lt;/contributors&gt;&lt;auth-address&gt;Department of Hospital Pharmacy, Faculty of Medicine, Kyushu University, 3-1-1 Maidashi, Higashi-ku, 812, Fukuoka, Japan.&lt;/auth-address&gt;&lt;titles&gt;&lt;title&gt;&lt;style face="normal" font="default" size="100%"&gt;Production of emetic alkaloid by in vitro culture of &lt;/style&gt;&lt;style face="italic" font="default" size="100%"&gt;Cephaelis ipecacuanha&lt;/style&gt;&lt;style face="normal" font="default" size="100%"&gt; A. Richard&lt;/style&gt;&lt;/title&gt;&lt;secondary-title&gt;Plant Cell Reports&lt;/secondary-title&gt;&lt;alt-title&gt;Plant cell reports&lt;/alt-title&gt;&lt;/titles&gt;&lt;periodical&gt;&lt;full-title&gt;Plant Cell Reports&lt;/full-title&gt;&lt;abbr-1&gt;Plant Cell Rep.&lt;/abbr-1&gt;&lt;/periodical&gt;&lt;alt-periodical&gt;&lt;full-title&gt;Plant Cell Reports&lt;/full-title&gt;&lt;abbr-1&gt;Plant Cell Rep.&lt;/abbr-1&gt;&lt;/alt-periodical&gt;&lt;pages&gt;278-280&lt;/pages&gt;&lt;volume&gt;7&lt;/volume&gt;&lt;number&gt;4&lt;/number&gt;&lt;edition&gt;1988/06/01&lt;/edition&gt;&lt;dates&gt;&lt;year&gt;1988&lt;/year&gt;&lt;pub-dates&gt;&lt;date&gt;Jun&lt;/date&gt;&lt;/pub-dates&gt;&lt;/dates&gt;&lt;isbn&gt;0721-7714 (Print)&amp;#xD;0721-7714 (Linking)&lt;/isbn&gt;&lt;accession-num&gt;24241766&lt;/accession-num&gt;&lt;urls&gt;&lt;related-urls&gt;&lt;url&gt;http://download.springer.com/static/pdf/256/art%253A10.1007%252FBF00272542.pdf?auth66=1420797233_aed8d4fb0d3a6f23ddd857f4e3a1f3b7&amp;amp;ext=.pdf&lt;/url&gt;&lt;/related-urls&gt;&lt;/urls&gt;&lt;electronic-resource-num&gt;10.1007/bf00272542&lt;/electronic-resource-num&gt;&lt;remote-database-provider&gt;NLM&lt;/remote-database-provider&gt;&lt;language&gt;eng&lt;/language&gt;&lt;/record&gt;&lt;/Cite&gt;&lt;/EndNote&gt;</w:instrText>
      </w:r>
      <w:r w:rsidRPr="000F766C">
        <w:rPr>
          <w:rFonts w:ascii="Calibri" w:hAnsi="Calibri" w:cstheme="majorHAnsi"/>
        </w:rPr>
        <w:fldChar w:fldCharType="separate"/>
      </w:r>
      <w:r w:rsidRPr="000F766C">
        <w:rPr>
          <w:rFonts w:ascii="Calibri" w:hAnsi="Calibri" w:cstheme="majorHAnsi"/>
          <w:noProof/>
          <w:vertAlign w:val="superscript"/>
        </w:rPr>
        <w:t>4</w:t>
      </w:r>
      <w:r w:rsidRPr="000F766C">
        <w:rPr>
          <w:rFonts w:ascii="Calibri" w:hAnsi="Calibri" w:cstheme="majorHAnsi"/>
        </w:rPr>
        <w:fldChar w:fldCharType="end"/>
      </w:r>
      <w:r w:rsidRPr="000F766C">
        <w:rPr>
          <w:rFonts w:ascii="Calibri" w:hAnsi="Calibri" w:cstheme="majorHAnsi"/>
          <w:lang w:eastAsia="ja-JP"/>
        </w:rPr>
        <w:t xml:space="preserve">. </w:t>
      </w:r>
      <w:r w:rsidR="00BB5887" w:rsidRPr="000F766C">
        <w:rPr>
          <w:rFonts w:ascii="Calibri" w:hAnsi="Calibri" w:cstheme="majorHAnsi"/>
          <w:lang w:eastAsia="ja-JP"/>
        </w:rPr>
        <w:t xml:space="preserve">Root </w:t>
      </w:r>
      <w:r w:rsidRPr="000F766C">
        <w:rPr>
          <w:rFonts w:ascii="Calibri" w:hAnsi="Calibri" w:cstheme="majorHAnsi"/>
          <w:lang w:eastAsia="ja-JP"/>
        </w:rPr>
        <w:t>extracts are used as an expectorant, an emetic, and an amoebicide</w:t>
      </w:r>
      <w:r w:rsidR="00A917BB" w:rsidRPr="000F766C">
        <w:rPr>
          <w:rFonts w:ascii="Calibri" w:hAnsi="Calibri" w:cstheme="majorHAnsi"/>
        </w:rPr>
        <w:t>​</w:t>
      </w:r>
      <w:r w:rsidRPr="000F766C">
        <w:rPr>
          <w:rFonts w:ascii="Calibri" w:hAnsi="Calibri" w:cstheme="majorHAnsi"/>
          <w:lang w:eastAsia="ja-JP"/>
        </w:rPr>
        <w:fldChar w:fldCharType="begin"/>
      </w:r>
      <w:r w:rsidRPr="000F766C">
        <w:rPr>
          <w:rFonts w:ascii="Calibri" w:hAnsi="Calibri" w:cstheme="majorHAnsi"/>
          <w:lang w:eastAsia="ja-JP"/>
        </w:rPr>
        <w:instrText xml:space="preserve"> ADDIN EN.CITE &lt;EndNote&gt;&lt;Cite&gt;&lt;Author&gt;Chatterjee&lt;/Author&gt;&lt;Year&gt;1982&lt;/Year&gt;&lt;RecNum&gt;1362&lt;/RecNum&gt;&lt;DisplayText&gt;&lt;style face="superscript"&gt;5&lt;/style&gt;&lt;/DisplayText&gt;&lt;record&gt;&lt;rec-number&gt;1362&lt;/rec-number&gt;&lt;foreign-keys&gt;&lt;key app="EN" db-id="wwzprdrtjsw5ryee9xo5ef5zt209xptpft9s" timestamp="1437551604"&gt;1362&lt;/key&gt;&lt;/foreign-keys&gt;&lt;ref-type name="Book Section"&gt;5&lt;/ref-type&gt;&lt;contributors&gt;&lt;authors&gt;&lt;author&gt;S.K. Chatterjee&lt;/author&gt;&lt;author&gt;R.P. Nandi&lt;/author&gt;&lt;author&gt;N.C. Ghosh&lt;/author&gt;&lt;/authors&gt;&lt;secondary-authors&gt;&lt;author&gt;C.K. Atal&lt;/author&gt;&lt;author&gt;B.M. Kapur &lt;/author&gt;&lt;/secondary-authors&gt;&lt;/contributors&gt;&lt;titles&gt;&lt;title&gt;Cultivation and utilization of ipecac in West Bengal.&lt;/title&gt;&lt;secondary-title&gt;Cultivation and utilixzation of medicinal plants&lt;/secondary-title&gt;&lt;/titles&gt;&lt;pages&gt;295-301&lt;/pages&gt;&lt;dates&gt;&lt;year&gt;1982&lt;/year&gt;&lt;/dates&gt;&lt;publisher&gt;Regional Research Laboratory, Council of Scientific and Industrial Research, Jammu-Tawi, India&lt;/publisher&gt;&lt;urls&gt;&lt;/urls&gt;&lt;/record&gt;&lt;/Cite&gt;&lt;/EndNote&gt;</w:instrText>
      </w:r>
      <w:r w:rsidRPr="000F766C">
        <w:rPr>
          <w:rFonts w:ascii="Calibri" w:hAnsi="Calibri" w:cstheme="majorHAnsi"/>
          <w:lang w:eastAsia="ja-JP"/>
        </w:rPr>
        <w:fldChar w:fldCharType="separate"/>
      </w:r>
      <w:r w:rsidRPr="000F766C">
        <w:rPr>
          <w:rFonts w:ascii="Calibri" w:hAnsi="Calibri" w:cstheme="majorHAnsi"/>
          <w:noProof/>
          <w:vertAlign w:val="superscript"/>
          <w:lang w:eastAsia="ja-JP"/>
        </w:rPr>
        <w:t>5</w:t>
      </w:r>
      <w:r w:rsidRPr="000F766C">
        <w:rPr>
          <w:rFonts w:ascii="Calibri" w:hAnsi="Calibri" w:cstheme="majorHAnsi"/>
          <w:lang w:eastAsia="ja-JP"/>
        </w:rPr>
        <w:fldChar w:fldCharType="end"/>
      </w:r>
      <w:r w:rsidRPr="000F766C">
        <w:rPr>
          <w:rFonts w:ascii="Calibri" w:hAnsi="Calibri" w:cstheme="majorHAnsi"/>
        </w:rPr>
        <w:t xml:space="preserve">. Although </w:t>
      </w:r>
      <w:r w:rsidRPr="000F766C">
        <w:rPr>
          <w:rFonts w:ascii="Calibri" w:hAnsi="Calibri" w:cstheme="majorHAnsi"/>
          <w:lang w:eastAsia="ja-JP"/>
        </w:rPr>
        <w:t xml:space="preserve">ipecac grows </w:t>
      </w:r>
      <w:r w:rsidR="00BB5887" w:rsidRPr="000F766C">
        <w:rPr>
          <w:rFonts w:ascii="Calibri" w:hAnsi="Calibri" w:cstheme="majorHAnsi"/>
          <w:lang w:eastAsia="ja-JP"/>
        </w:rPr>
        <w:t xml:space="preserve">naturally </w:t>
      </w:r>
      <w:r w:rsidRPr="000F766C">
        <w:rPr>
          <w:rFonts w:ascii="Calibri" w:hAnsi="Calibri" w:cstheme="majorHAnsi"/>
          <w:lang w:eastAsia="ja-JP"/>
        </w:rPr>
        <w:t xml:space="preserve">in </w:t>
      </w:r>
      <w:r w:rsidR="00BB5887" w:rsidRPr="000F766C">
        <w:rPr>
          <w:rFonts w:ascii="Calibri" w:hAnsi="Calibri" w:cstheme="majorHAnsi"/>
          <w:lang w:eastAsia="ja-JP"/>
        </w:rPr>
        <w:t xml:space="preserve">the </w:t>
      </w:r>
      <w:r w:rsidRPr="000F766C">
        <w:rPr>
          <w:rFonts w:ascii="Calibri" w:hAnsi="Calibri" w:cstheme="majorHAnsi"/>
          <w:lang w:eastAsia="ja-JP"/>
        </w:rPr>
        <w:t xml:space="preserve">tropical rainforests of Brazil, it is </w:t>
      </w:r>
      <w:r w:rsidR="00EA7BE1" w:rsidRPr="000F766C">
        <w:rPr>
          <w:rFonts w:ascii="Calibri" w:hAnsi="Calibri" w:cstheme="majorHAnsi"/>
          <w:lang w:eastAsia="ja-JP"/>
        </w:rPr>
        <w:t xml:space="preserve">reluctant </w:t>
      </w:r>
      <w:r w:rsidRPr="000F766C">
        <w:rPr>
          <w:rFonts w:ascii="Calibri" w:hAnsi="Calibri" w:cstheme="majorHAnsi"/>
          <w:lang w:eastAsia="ja-JP"/>
        </w:rPr>
        <w:t xml:space="preserve">to </w:t>
      </w:r>
      <w:r w:rsidR="00EA7BE1" w:rsidRPr="000F766C">
        <w:rPr>
          <w:rFonts w:ascii="Calibri" w:hAnsi="Calibri" w:cstheme="majorHAnsi"/>
          <w:lang w:eastAsia="ja-JP"/>
        </w:rPr>
        <w:t xml:space="preserve">set </w:t>
      </w:r>
      <w:r w:rsidRPr="000F766C">
        <w:rPr>
          <w:rFonts w:ascii="Calibri" w:hAnsi="Calibri" w:cstheme="majorHAnsi"/>
          <w:lang w:eastAsia="ja-JP"/>
        </w:rPr>
        <w:t xml:space="preserve">seeds </w:t>
      </w:r>
      <w:r w:rsidR="00EA7BE1" w:rsidRPr="000F766C">
        <w:rPr>
          <w:rFonts w:ascii="Calibri" w:hAnsi="Calibri" w:cstheme="majorHAnsi"/>
          <w:lang w:eastAsia="ja-JP"/>
        </w:rPr>
        <w:t xml:space="preserve">in culture, </w:t>
      </w:r>
      <w:r w:rsidRPr="000F766C">
        <w:rPr>
          <w:rFonts w:ascii="Calibri" w:hAnsi="Calibri" w:cstheme="majorHAnsi"/>
          <w:lang w:eastAsia="ja-JP"/>
        </w:rPr>
        <w:t>and the germination rate decreases during seed storage in Japan</w:t>
      </w:r>
      <w:r w:rsidR="00EA7BE1" w:rsidRPr="000F766C">
        <w:rPr>
          <w:rFonts w:ascii="Calibri" w:hAnsi="Calibri" w:cstheme="majorHAnsi"/>
          <w:lang w:eastAsia="ja-JP"/>
        </w:rPr>
        <w:t>,</w:t>
      </w:r>
      <w:r w:rsidRPr="000F766C">
        <w:rPr>
          <w:rFonts w:ascii="Calibri" w:hAnsi="Calibri" w:cstheme="majorHAnsi"/>
          <w:lang w:eastAsia="ja-JP"/>
        </w:rPr>
        <w:t xml:space="preserve"> </w:t>
      </w:r>
      <w:r w:rsidR="00EA7BE1" w:rsidRPr="000F766C">
        <w:rPr>
          <w:rFonts w:ascii="Calibri" w:hAnsi="Calibri" w:cstheme="majorHAnsi"/>
          <w:lang w:eastAsia="ja-JP"/>
        </w:rPr>
        <w:t>with its colder</w:t>
      </w:r>
      <w:r w:rsidRPr="000F766C">
        <w:rPr>
          <w:rFonts w:ascii="Calibri" w:hAnsi="Calibri" w:cstheme="majorHAnsi"/>
          <w:lang w:eastAsia="ja-JP"/>
        </w:rPr>
        <w:t xml:space="preserve"> climate</w:t>
      </w:r>
      <w:r w:rsidR="00A917BB" w:rsidRPr="000F766C">
        <w:rPr>
          <w:rFonts w:ascii="Calibri" w:hAnsi="Calibri" w:cstheme="majorHAnsi"/>
        </w:rPr>
        <w:t>​</w:t>
      </w:r>
      <w:r w:rsidRPr="000F766C">
        <w:rPr>
          <w:rFonts w:ascii="Calibri" w:hAnsi="Calibri" w:cstheme="majorHAnsi"/>
          <w:lang w:eastAsia="ja-JP"/>
        </w:rPr>
        <w:fldChar w:fldCharType="begin"/>
      </w:r>
      <w:r w:rsidRPr="000F766C">
        <w:rPr>
          <w:rFonts w:ascii="Calibri" w:hAnsi="Calibri" w:cstheme="majorHAnsi"/>
          <w:lang w:eastAsia="ja-JP"/>
        </w:rPr>
        <w:instrText xml:space="preserve"> ADDIN EN.CITE &lt;EndNote&gt;&lt;Cite&gt;&lt;Author&gt;Yoshimatsu&lt;/Author&gt;&lt;Year&gt;1993&lt;/Year&gt;&lt;RecNum&gt;1364&lt;/RecNum&gt;&lt;DisplayText&gt;&lt;style face="superscript"&gt;6&lt;/style&gt;&lt;/DisplayText&gt;&lt;record&gt;&lt;rec-number&gt;1364&lt;/rec-number&gt;&lt;foreign-keys&gt;&lt;key app="EN" db-id="wwzprdrtjsw5ryee9xo5ef5zt209xptpft9s" timestamp="1437655274"&gt;1364&lt;/key&gt;&lt;/foreign-keys&gt;&lt;ref-type name="Book Section"&gt;5&lt;/ref-type&gt;&lt;contributors&gt;&lt;authors&gt;&lt;author&gt;K. Yoshimatsu&lt;/author&gt;&lt;author&gt;K. Shimomura&lt;/author&gt;&lt;/authors&gt;&lt;secondary-authors&gt;&lt;author&gt;Y.P.S. Bajaj&lt;/author&gt;&lt;/secondary-authors&gt;&lt;/contributors&gt;&lt;titles&gt;&lt;title&gt;&lt;style face="italic" font="default" size="100%"&gt;Cephaelis ipecacuanha&lt;/style&gt;&lt;style face="normal" font="default" size="100%"&gt; A. Richard (Brazilian Ipecac): Micropropagation and the production of emetine and cephaeline.&lt;/style&gt;&lt;/title&gt;&lt;secondary-title&gt;Biotechnology in Agriculture and Forestry 21, Medicinal and Aromatic Plants IV&lt;/secondary-title&gt;&lt;/titles&gt;&lt;pages&gt;87-103&lt;/pages&gt;&lt;dates&gt;&lt;year&gt;1993&lt;/year&gt;&lt;/dates&gt;&lt;publisher&gt;Springer-Verlag Berlin Heidelberg&lt;/publisher&gt;&lt;urls&gt;&lt;/urls&gt;&lt;/record&gt;&lt;/Cite&gt;&lt;/EndNote&gt;</w:instrText>
      </w:r>
      <w:r w:rsidRPr="000F766C">
        <w:rPr>
          <w:rFonts w:ascii="Calibri" w:hAnsi="Calibri" w:cstheme="majorHAnsi"/>
          <w:lang w:eastAsia="ja-JP"/>
        </w:rPr>
        <w:fldChar w:fldCharType="separate"/>
      </w:r>
      <w:r w:rsidRPr="000F766C">
        <w:rPr>
          <w:rFonts w:ascii="Calibri" w:hAnsi="Calibri" w:cstheme="majorHAnsi"/>
          <w:noProof/>
          <w:vertAlign w:val="superscript"/>
          <w:lang w:eastAsia="ja-JP"/>
        </w:rPr>
        <w:t>6</w:t>
      </w:r>
      <w:r w:rsidRPr="000F766C">
        <w:rPr>
          <w:rFonts w:ascii="Calibri" w:hAnsi="Calibri" w:cstheme="majorHAnsi"/>
          <w:lang w:eastAsia="ja-JP"/>
        </w:rPr>
        <w:fldChar w:fldCharType="end"/>
      </w:r>
      <w:r w:rsidRPr="000F766C">
        <w:rPr>
          <w:rFonts w:ascii="Calibri" w:hAnsi="Calibri" w:cstheme="majorHAnsi"/>
        </w:rPr>
        <w:t xml:space="preserve">. </w:t>
      </w:r>
      <w:r w:rsidR="00EA7BE1" w:rsidRPr="000F766C">
        <w:rPr>
          <w:rFonts w:ascii="Calibri" w:hAnsi="Calibri" w:cstheme="majorHAnsi"/>
          <w:lang w:eastAsia="ja-JP"/>
        </w:rPr>
        <w:t>Instead</w:t>
      </w:r>
      <w:r w:rsidRPr="000F766C">
        <w:rPr>
          <w:rFonts w:ascii="Calibri" w:hAnsi="Calibri" w:cstheme="majorHAnsi"/>
          <w:lang w:eastAsia="ja-JP"/>
        </w:rPr>
        <w:t xml:space="preserve">, </w:t>
      </w:r>
      <w:r w:rsidR="00EA7BE1" w:rsidRPr="000F766C">
        <w:rPr>
          <w:rFonts w:ascii="Calibri" w:hAnsi="Calibri" w:cstheme="majorHAnsi"/>
          <w:lang w:eastAsia="ja-JP"/>
        </w:rPr>
        <w:t xml:space="preserve">it is </w:t>
      </w:r>
      <w:r w:rsidRPr="000F766C">
        <w:rPr>
          <w:rFonts w:ascii="Calibri" w:hAnsi="Calibri" w:cstheme="majorHAnsi"/>
          <w:lang w:eastAsia="ja-JP"/>
        </w:rPr>
        <w:t>propagat</w:t>
      </w:r>
      <w:r w:rsidR="00EA7BE1" w:rsidRPr="000F766C">
        <w:rPr>
          <w:rFonts w:ascii="Calibri" w:hAnsi="Calibri" w:cstheme="majorHAnsi"/>
          <w:lang w:eastAsia="ja-JP"/>
        </w:rPr>
        <w:t>ed</w:t>
      </w:r>
      <w:r w:rsidRPr="000F766C">
        <w:rPr>
          <w:rFonts w:ascii="Calibri" w:hAnsi="Calibri" w:cstheme="majorHAnsi"/>
          <w:lang w:eastAsia="ja-JP"/>
        </w:rPr>
        <w:t xml:space="preserve"> by tissue culture, </w:t>
      </w:r>
      <w:r w:rsidR="00EA7BE1" w:rsidRPr="000F766C">
        <w:rPr>
          <w:rFonts w:ascii="Calibri" w:hAnsi="Calibri" w:cstheme="majorHAnsi"/>
          <w:lang w:eastAsia="ja-JP"/>
        </w:rPr>
        <w:t xml:space="preserve">in which </w:t>
      </w:r>
      <w:r w:rsidRPr="000F766C">
        <w:rPr>
          <w:rFonts w:ascii="Calibri" w:hAnsi="Calibri" w:cstheme="majorHAnsi"/>
          <w:lang w:eastAsia="ja-JP"/>
        </w:rPr>
        <w:t>adventitious shoot formation on internode</w:t>
      </w:r>
      <w:r w:rsidR="00EA7BE1" w:rsidRPr="000F766C">
        <w:rPr>
          <w:rFonts w:ascii="Calibri" w:hAnsi="Calibri" w:cstheme="majorHAnsi"/>
          <w:lang w:eastAsia="ja-JP"/>
        </w:rPr>
        <w:t>s</w:t>
      </w:r>
      <w:r w:rsidRPr="000F766C">
        <w:rPr>
          <w:rFonts w:ascii="Calibri" w:hAnsi="Calibri" w:cstheme="majorHAnsi"/>
          <w:lang w:eastAsia="ja-JP"/>
        </w:rPr>
        <w:t xml:space="preserve"> </w:t>
      </w:r>
      <w:r w:rsidR="00EA7BE1" w:rsidRPr="000F766C">
        <w:rPr>
          <w:rFonts w:ascii="Calibri" w:hAnsi="Calibri" w:cstheme="majorHAnsi"/>
          <w:lang w:eastAsia="ja-JP"/>
        </w:rPr>
        <w:t xml:space="preserve">is </w:t>
      </w:r>
      <w:r w:rsidRPr="000F766C">
        <w:rPr>
          <w:rFonts w:ascii="Calibri" w:hAnsi="Calibri" w:cstheme="majorHAnsi"/>
          <w:lang w:eastAsia="ja-JP"/>
        </w:rPr>
        <w:t>the most efficient method</w:t>
      </w:r>
      <w:r w:rsidR="00A917BB" w:rsidRPr="000F766C">
        <w:rPr>
          <w:rFonts w:ascii="Calibri" w:hAnsi="Calibri" w:cstheme="majorHAnsi"/>
        </w:rPr>
        <w:t>​</w:t>
      </w:r>
      <w:r w:rsidRPr="000F766C">
        <w:rPr>
          <w:rFonts w:ascii="Calibri" w:hAnsi="Calibri" w:cstheme="majorHAnsi"/>
          <w:lang w:eastAsia="ja-JP"/>
        </w:rPr>
        <w:fldChar w:fldCharType="begin">
          <w:fldData xml:space="preserve">PEVuZE5vdGU+PENpdGU+PEF1dGhvcj5JZGVkYTwvQXV0aG9yPjxZZWFyPjE5ODg8L1llYXI+PFJl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</w:fldData>
        </w:fldChar>
      </w:r>
      <w:r w:rsidRPr="000F766C">
        <w:rPr>
          <w:rFonts w:ascii="Calibri" w:hAnsi="Calibri" w:cstheme="majorHAnsi"/>
          <w:lang w:eastAsia="ja-JP"/>
        </w:rPr>
        <w:instrText xml:space="preserve"> ADDIN EN.CITE </w:instrText>
      </w:r>
      <w:r w:rsidRPr="000F766C">
        <w:rPr>
          <w:rFonts w:ascii="Calibri" w:hAnsi="Calibri" w:cstheme="majorHAnsi"/>
          <w:lang w:eastAsia="ja-JP"/>
        </w:rPr>
        <w:fldChar w:fldCharType="begin">
          <w:fldData xml:space="preserve">PEVuZE5vdGU+PENpdGU+PEF1dGhvcj5JZGVkYTwvQXV0aG9yPjxZZWFyPjE5ODg8L1llYXI+PFJl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</w:fldData>
        </w:fldChar>
      </w:r>
      <w:r w:rsidRPr="000F766C">
        <w:rPr>
          <w:rFonts w:ascii="Calibri" w:hAnsi="Calibri" w:cstheme="majorHAnsi"/>
          <w:lang w:eastAsia="ja-JP"/>
        </w:rPr>
        <w:instrText xml:space="preserve"> ADDIN EN.CITE.DATA </w:instrText>
      </w:r>
      <w:r w:rsidRPr="000F766C">
        <w:rPr>
          <w:rFonts w:ascii="Calibri" w:hAnsi="Calibri" w:cstheme="majorHAnsi"/>
          <w:lang w:eastAsia="ja-JP"/>
        </w:rPr>
      </w:r>
      <w:r w:rsidRPr="000F766C">
        <w:rPr>
          <w:rFonts w:ascii="Calibri" w:hAnsi="Calibri" w:cstheme="majorHAnsi"/>
          <w:lang w:eastAsia="ja-JP"/>
        </w:rPr>
        <w:fldChar w:fldCharType="end"/>
      </w:r>
      <w:r w:rsidRPr="000F766C">
        <w:rPr>
          <w:rFonts w:ascii="Calibri" w:hAnsi="Calibri" w:cstheme="majorHAnsi"/>
          <w:lang w:eastAsia="ja-JP"/>
        </w:rPr>
      </w:r>
      <w:r w:rsidRPr="000F766C">
        <w:rPr>
          <w:rFonts w:ascii="Calibri" w:hAnsi="Calibri" w:cstheme="majorHAnsi"/>
          <w:lang w:eastAsia="ja-JP"/>
        </w:rPr>
        <w:fldChar w:fldCharType="separate"/>
      </w:r>
      <w:r w:rsidR="00B76BA3" w:rsidRPr="000F766C">
        <w:rPr>
          <w:rFonts w:ascii="Calibri" w:hAnsi="Calibri" w:cstheme="majorHAnsi"/>
          <w:noProof/>
          <w:vertAlign w:val="superscript"/>
          <w:lang w:eastAsia="ja-JP"/>
        </w:rPr>
        <w:t>7</w:t>
      </w:r>
      <w:r w:rsidR="00A917BB" w:rsidRPr="000F766C">
        <w:rPr>
          <w:rFonts w:ascii="Calibri" w:hAnsi="Calibri" w:cstheme="majorHAnsi"/>
          <w:noProof/>
          <w:vertAlign w:val="superscript"/>
          <w:lang w:eastAsia="ja-JP"/>
        </w:rPr>
        <w:t>,</w:t>
      </w:r>
      <w:r w:rsidRPr="000F766C">
        <w:rPr>
          <w:rFonts w:ascii="Calibri" w:hAnsi="Calibri" w:cstheme="majorHAnsi"/>
          <w:noProof/>
          <w:vertAlign w:val="superscript"/>
          <w:lang w:eastAsia="ja-JP"/>
        </w:rPr>
        <w:t>8</w:t>
      </w:r>
      <w:r w:rsidRPr="000F766C">
        <w:rPr>
          <w:rFonts w:ascii="Calibri" w:hAnsi="Calibri" w:cstheme="majorHAnsi"/>
          <w:lang w:eastAsia="ja-JP"/>
        </w:rPr>
        <w:fldChar w:fldCharType="end"/>
      </w:r>
      <w:r w:rsidRPr="000F766C">
        <w:rPr>
          <w:rFonts w:ascii="Calibri" w:hAnsi="Calibri" w:cstheme="majorHAnsi"/>
          <w:lang w:eastAsia="ja-JP"/>
        </w:rPr>
        <w:t>.</w:t>
      </w:r>
      <w:r w:rsidRPr="000F766C">
        <w:rPr>
          <w:rFonts w:ascii="Calibri" w:hAnsi="Calibri" w:cstheme="majorHAnsi"/>
        </w:rPr>
        <w:t xml:space="preserve"> Interestingly, adventitious shoots </w:t>
      </w:r>
      <w:r w:rsidR="00EA7BE1" w:rsidRPr="000F766C">
        <w:rPr>
          <w:rFonts w:ascii="Calibri" w:hAnsi="Calibri" w:cstheme="majorHAnsi"/>
        </w:rPr>
        <w:t xml:space="preserve">can </w:t>
      </w:r>
      <w:r w:rsidRPr="000F766C">
        <w:rPr>
          <w:rFonts w:ascii="Calibri" w:hAnsi="Calibri" w:cstheme="majorHAnsi"/>
        </w:rPr>
        <w:t xml:space="preserve">be induced </w:t>
      </w:r>
      <w:r w:rsidR="00280736" w:rsidRPr="000F766C">
        <w:rPr>
          <w:rFonts w:ascii="Calibri" w:hAnsi="Calibri" w:cstheme="majorHAnsi"/>
        </w:rPr>
        <w:t>in this species</w:t>
      </w:r>
      <w:r w:rsidRPr="000F766C">
        <w:rPr>
          <w:rFonts w:ascii="Calibri" w:hAnsi="Calibri" w:cstheme="majorHAnsi"/>
        </w:rPr>
        <w:t xml:space="preserve"> without phytohormone treatment</w:t>
      </w:r>
      <w:r w:rsidR="00A917BB" w:rsidRPr="000F766C">
        <w:rPr>
          <w:rFonts w:ascii="Calibri" w:hAnsi="Calibri" w:cstheme="majorHAnsi"/>
        </w:rPr>
        <w:t>​</w:t>
      </w:r>
      <w:r w:rsidRPr="000F766C">
        <w:rPr>
          <w:rFonts w:ascii="Calibri" w:hAnsi="Calibri" w:cstheme="majorHAnsi"/>
        </w:rPr>
        <w:fldChar w:fldCharType="begin"/>
      </w:r>
      <w:r w:rsidRPr="000F766C">
        <w:rPr>
          <w:rFonts w:ascii="Calibri" w:hAnsi="Calibri" w:cstheme="majorHAnsi"/>
        </w:rPr>
        <w:instrText xml:space="preserve"> ADDIN EN.CITE &lt;EndNote&gt;&lt;Cite&gt;&lt;Author&gt;Yoshimatsu&lt;/Author&gt;&lt;Year&gt;1991&lt;/Year&gt;&lt;RecNum&gt;1120&lt;/RecNum&gt;&lt;DisplayText&gt;&lt;style face="superscript"&gt;8&lt;/style&gt;&lt;/DisplayText&gt;&lt;record&gt;&lt;rec-number&gt;1120&lt;/rec-number&gt;&lt;foreign-keys&gt;&lt;key app="EN" db-id="wwzprdrtjsw5ryee9xo5ef5zt209xptpft9s" timestamp="1420797246"&gt;1120&lt;/key&gt;&lt;/foreign-keys&gt;&lt;ref-type name="Journal Article"&gt;17&lt;/ref-type&gt;&lt;contributors&gt;&lt;authors&gt;&lt;author&gt;Yoshimatsu, K.&lt;/author&gt;&lt;author&gt;Shimomura, K.&lt;/author&gt;&lt;/authors&gt;&lt;/contributors&gt;&lt;auth-address&gt;Tsukuba Medicinal Plant Research Station, National Institute of Hygienic Sciences, 1 Hachimandai, Tsukuba, 305, Ibaraki, Japan.&lt;/auth-address&gt;&lt;titles&gt;&lt;title&gt;&lt;style face="normal" font="default" size="100%"&gt;Efficient shoot formation on internodal segments and alkaloid formation in the regenerates of &lt;/style&gt;&lt;style face="italic" font="default" size="100%"&gt;Cephaelis ipecacuanha&lt;/style&gt;&lt;style face="normal" font="default" size="100%"&gt; A. Richard&lt;/style&gt;&lt;/title&gt;&lt;secondary-title&gt;Plant Cell Reports&lt;/secondary-title&gt;&lt;alt-title&gt;Plant cell reports&lt;/alt-title&gt;&lt;/titles&gt;&lt;periodical&gt;&lt;full-title&gt;Plant Cell Reports&lt;/full-title&gt;&lt;abbr-1&gt;Plant Cell Rep.&lt;/abbr-1&gt;&lt;/periodical&gt;&lt;alt-periodical&gt;&lt;full-title&gt;Plant Cell Reports&lt;/full-title&gt;&lt;abbr-1&gt;Plant Cell Rep.&lt;/abbr-1&gt;&lt;/alt-periodical&gt;&lt;pages&gt;567-570&lt;/pages&gt;&lt;volume&gt;9&lt;/volume&gt;&lt;number&gt;10&lt;/number&gt;&lt;edition&gt;1991/02/01&lt;/edition&gt;&lt;dates&gt;&lt;year&gt;1991&lt;/year&gt;&lt;pub-dates&gt;&lt;date&gt;Feb&lt;/date&gt;&lt;/pub-dates&gt;&lt;/dates&gt;&lt;isbn&gt;0721-7714 (Print)&amp;#xD;0721-7714 (Linking)&lt;/isbn&gt;&lt;accession-num&gt;24220713&lt;/accession-num&gt;&lt;urls&gt;&lt;related-urls&gt;&lt;url&gt;http://download.springer.com/static/pdf/292/art%253A10.1007%252FBF00232333.pdf?auth66=1420797257_4bc228ef1c908fd63f31c8ef670aedda&amp;amp;ext=.pdf&lt;/url&gt;&lt;/related-urls&gt;&lt;/urls&gt;&lt;electronic-resource-num&gt;10.1007/bf00232333&lt;/electronic-resource-num&gt;&lt;remote-database-provider&gt;NLM&lt;/remote-database-provider&gt;&lt;language&gt;eng&lt;/language&gt;&lt;/record&gt;&lt;/Cite&gt;&lt;/EndNote&gt;</w:instrText>
      </w:r>
      <w:r w:rsidRPr="000F766C">
        <w:rPr>
          <w:rFonts w:ascii="Calibri" w:hAnsi="Calibri" w:cstheme="majorHAnsi"/>
        </w:rPr>
        <w:fldChar w:fldCharType="separate"/>
      </w:r>
      <w:r w:rsidRPr="000F766C">
        <w:rPr>
          <w:rFonts w:ascii="Calibri" w:hAnsi="Calibri" w:cstheme="majorHAnsi"/>
          <w:noProof/>
          <w:vertAlign w:val="superscript"/>
        </w:rPr>
        <w:t>8</w:t>
      </w:r>
      <w:r w:rsidRPr="000F766C">
        <w:rPr>
          <w:rFonts w:ascii="Calibri" w:hAnsi="Calibri" w:cstheme="majorHAnsi"/>
        </w:rPr>
        <w:fldChar w:fldCharType="end"/>
      </w:r>
      <w:r w:rsidRPr="000F766C">
        <w:rPr>
          <w:rFonts w:ascii="Calibri" w:hAnsi="Calibri" w:cstheme="majorHAnsi"/>
        </w:rPr>
        <w:t>.</w:t>
      </w:r>
    </w:p>
    <w:p w14:paraId="3822FEDA" w14:textId="77777777" w:rsidR="00222546" w:rsidRPr="000F766C" w:rsidRDefault="00222546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  <w:lang w:eastAsia="ja-JP"/>
        </w:rPr>
      </w:pPr>
    </w:p>
    <w:p w14:paraId="217D9252" w14:textId="4D80C008" w:rsidR="00B1217F" w:rsidRPr="000F766C" w:rsidRDefault="008368CC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</w:rPr>
        <w:t xml:space="preserve">Adventitious shoots </w:t>
      </w:r>
      <w:r w:rsidR="00EA7BE1" w:rsidRPr="000F766C">
        <w:rPr>
          <w:rFonts w:ascii="Calibri" w:hAnsi="Calibri" w:cstheme="majorHAnsi"/>
        </w:rPr>
        <w:t>a</w:t>
      </w:r>
      <w:r w:rsidRPr="000F766C">
        <w:rPr>
          <w:rFonts w:ascii="Calibri" w:hAnsi="Calibri" w:cstheme="majorHAnsi"/>
        </w:rPr>
        <w:t xml:space="preserve">re formed on </w:t>
      </w:r>
      <w:r w:rsidR="00EA7BE1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 xml:space="preserve">epidermis in </w:t>
      </w:r>
      <w:r w:rsidR="00EA7BE1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 xml:space="preserve">apical region of internodal segments without callusing, </w:t>
      </w:r>
      <w:r w:rsidR="00EA7BE1" w:rsidRPr="000F766C">
        <w:rPr>
          <w:rFonts w:ascii="Calibri" w:hAnsi="Calibri" w:cstheme="majorHAnsi"/>
        </w:rPr>
        <w:t xml:space="preserve">but </w:t>
      </w:r>
      <w:r w:rsidRPr="000F766C">
        <w:rPr>
          <w:rFonts w:ascii="Calibri" w:hAnsi="Calibri" w:cstheme="majorHAnsi"/>
        </w:rPr>
        <w:t xml:space="preserve">not in </w:t>
      </w:r>
      <w:r w:rsidR="00EA7BE1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>basal region</w:t>
      </w:r>
      <w:r w:rsidR="00A917BB" w:rsidRPr="000F766C">
        <w:rPr>
          <w:rFonts w:ascii="Calibri" w:hAnsi="Calibri" w:cstheme="majorHAnsi"/>
        </w:rPr>
        <w:t>​</w:t>
      </w:r>
      <w:r w:rsidRPr="000F766C">
        <w:rPr>
          <w:rFonts w:ascii="Calibri" w:hAnsi="Calibri" w:cstheme="majorHAnsi"/>
        </w:rPr>
        <w:fldChar w:fldCharType="begin"/>
      </w:r>
      <w:r w:rsidRPr="000F766C">
        <w:rPr>
          <w:rFonts w:ascii="Calibri" w:hAnsi="Calibri" w:cstheme="majorHAnsi"/>
        </w:rPr>
        <w:instrText xml:space="preserve"> ADDIN EN.CITE &lt;EndNote&gt;&lt;Cite&gt;&lt;Author&gt;Koike&lt;/Author&gt;&lt;Year&gt;2017&lt;/Year&gt;&lt;RecNum&gt;1965&lt;/RecNum&gt;&lt;DisplayText&gt;&lt;style face="superscript"&gt;9&lt;/style&gt;&lt;/DisplayText&gt;&lt;record&gt;&lt;rec-number&gt;1965&lt;/rec-number&gt;&lt;foreign-keys&gt;&lt;key app="EN" db-id="wwzprdrtjsw5ryee9xo5ef5zt209xptpft9s" timestamp="1497839064"&gt;1965&lt;/key&gt;&lt;/foreign-keys&gt;&lt;ref-type name="Journal Article"&gt;17&lt;/ref-type&gt;&lt;contributors&gt;&lt;authors&gt;&lt;author&gt;Koike, Imari&lt;/author&gt;&lt;author&gt;Taniguchi, Koudai&lt;/author&gt;&lt;author&gt;Shimomura, Koichiro&lt;/author&gt;&lt;author&gt;Umehara, Mikihisa&lt;/author&gt;&lt;/authors&gt;&lt;/contributors&gt;&lt;titles&gt;&lt;title&gt;Dynamics of endogenous indole-3-acetic acid and cytokinins during adventitious shoot formation in ipecac&lt;/title&gt;&lt;secondary-title&gt;Journal of Plant Growth Regulation&lt;/secondary-title&gt;&lt;/titles&gt;&lt;periodical&gt;&lt;full-title&gt;Journal of Plant Growth Regulation&lt;/full-title&gt;&lt;abbr-1&gt;J. Plant Growth Regul.&lt;/abbr-1&gt;&lt;/periodical&gt;&lt;pages&gt;in press&lt;/pages&gt;&lt;dates&gt;&lt;year&gt;2017&lt;/year&gt;&lt;/dates&gt;&lt;isbn&gt;1435-8107&lt;/isbn&gt;&lt;label&gt;Koike2017&lt;/label&gt;&lt;work-type&gt;journal article&lt;/work-type&gt;&lt;urls&gt;&lt;related-urls&gt;&lt;url&gt;http://dx.doi.org/10.1007/s00344-017-9684-8&lt;/url&gt;&lt;/related-urls&gt;&lt;/urls&gt;&lt;electronic-resource-num&gt;10.1007/s00344-017-9684-8&lt;/electronic-resource-num&gt;&lt;/record&gt;&lt;/Cite&gt;&lt;/EndNote&gt;</w:instrText>
      </w:r>
      <w:r w:rsidRPr="000F766C">
        <w:rPr>
          <w:rFonts w:ascii="Calibri" w:hAnsi="Calibri" w:cstheme="majorHAnsi"/>
        </w:rPr>
        <w:fldChar w:fldCharType="separate"/>
      </w:r>
      <w:r w:rsidRPr="000F766C">
        <w:rPr>
          <w:rFonts w:ascii="Calibri" w:hAnsi="Calibri" w:cstheme="majorHAnsi"/>
          <w:noProof/>
          <w:vertAlign w:val="superscript"/>
        </w:rPr>
        <w:t>9</w:t>
      </w:r>
      <w:r w:rsidRPr="000F766C">
        <w:rPr>
          <w:rFonts w:ascii="Calibri" w:hAnsi="Calibri" w:cstheme="majorHAnsi"/>
        </w:rPr>
        <w:fldChar w:fldCharType="end"/>
      </w:r>
      <w:r w:rsidRPr="000F766C">
        <w:rPr>
          <w:rFonts w:ascii="Calibri" w:hAnsi="Calibri" w:cstheme="majorHAnsi"/>
        </w:rPr>
        <w:t>. Th</w:t>
      </w:r>
      <w:r w:rsidR="00EA7BE1" w:rsidRPr="000F766C">
        <w:rPr>
          <w:rFonts w:ascii="Calibri" w:hAnsi="Calibri" w:cstheme="majorHAnsi"/>
        </w:rPr>
        <w:t>is</w:t>
      </w:r>
      <w:r w:rsidRPr="000F766C">
        <w:rPr>
          <w:rFonts w:ascii="Calibri" w:hAnsi="Calibri" w:cstheme="majorHAnsi"/>
        </w:rPr>
        <w:t xml:space="preserve"> </w:t>
      </w:r>
      <w:r w:rsidR="00EA7BE1" w:rsidRPr="000F766C">
        <w:rPr>
          <w:rFonts w:ascii="Calibri" w:hAnsi="Calibri" w:cstheme="majorHAnsi"/>
        </w:rPr>
        <w:t xml:space="preserve">difference </w:t>
      </w:r>
      <w:r w:rsidRPr="000F766C">
        <w:rPr>
          <w:rFonts w:ascii="Calibri" w:hAnsi="Calibri" w:cstheme="majorHAnsi"/>
        </w:rPr>
        <w:t>indicates tissue polarity in interno</w:t>
      </w:r>
      <w:r w:rsidR="00A30478" w:rsidRPr="000F766C">
        <w:rPr>
          <w:rFonts w:ascii="Calibri" w:hAnsi="Calibri" w:cstheme="majorHAnsi"/>
        </w:rPr>
        <w:t>d</w:t>
      </w:r>
      <w:r w:rsidRPr="000F766C">
        <w:rPr>
          <w:rFonts w:ascii="Calibri" w:hAnsi="Calibri" w:cstheme="majorHAnsi"/>
        </w:rPr>
        <w:t>al segment</w:t>
      </w:r>
      <w:r w:rsidR="00EA7BE1" w:rsidRPr="000F766C">
        <w:rPr>
          <w:rFonts w:ascii="Calibri" w:hAnsi="Calibri" w:cstheme="majorHAnsi"/>
        </w:rPr>
        <w:t>s</w:t>
      </w:r>
      <w:r w:rsidR="001A414D" w:rsidRPr="000F766C">
        <w:rPr>
          <w:rFonts w:ascii="Calibri" w:hAnsi="Calibri" w:cstheme="majorHAnsi"/>
        </w:rPr>
        <w:t>,</w:t>
      </w:r>
      <w:r w:rsidRPr="000F766C">
        <w:rPr>
          <w:rFonts w:ascii="Calibri" w:hAnsi="Calibri" w:cstheme="majorHAnsi"/>
        </w:rPr>
        <w:t xml:space="preserve"> </w:t>
      </w:r>
      <w:r w:rsidR="001A414D" w:rsidRPr="000F766C">
        <w:rPr>
          <w:rFonts w:ascii="Calibri" w:hAnsi="Calibri" w:cstheme="majorHAnsi"/>
        </w:rPr>
        <w:t>which</w:t>
      </w:r>
      <w:r w:rsidRPr="000F766C">
        <w:rPr>
          <w:rFonts w:ascii="Calibri" w:hAnsi="Calibri" w:cstheme="majorHAnsi"/>
        </w:rPr>
        <w:t xml:space="preserve"> is probably under phytohormonal regulation. </w:t>
      </w:r>
      <w:r w:rsidR="001A414D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  <w:lang w:eastAsia="ja-JP"/>
        </w:rPr>
        <w:t>ipecac</w:t>
      </w:r>
      <w:r w:rsidRPr="000F766C">
        <w:rPr>
          <w:rFonts w:ascii="Calibri" w:hAnsi="Calibri" w:cstheme="majorHAnsi"/>
        </w:rPr>
        <w:t xml:space="preserve"> culture system</w:t>
      </w:r>
      <w:r w:rsidRPr="000F766C">
        <w:rPr>
          <w:rFonts w:ascii="Calibri" w:hAnsi="Calibri" w:cstheme="majorHAnsi"/>
          <w:lang w:eastAsia="ja-JP"/>
        </w:rPr>
        <w:t xml:space="preserve"> </w:t>
      </w:r>
      <w:r w:rsidR="001A414D" w:rsidRPr="000F766C">
        <w:rPr>
          <w:rFonts w:ascii="Calibri" w:hAnsi="Calibri" w:cstheme="majorHAnsi"/>
          <w:lang w:eastAsia="ja-JP"/>
        </w:rPr>
        <w:t xml:space="preserve">allows a unique opportunity </w:t>
      </w:r>
      <w:r w:rsidRPr="000F766C">
        <w:rPr>
          <w:rFonts w:ascii="Calibri" w:hAnsi="Calibri" w:cstheme="majorHAnsi"/>
          <w:lang w:eastAsia="ja-JP"/>
        </w:rPr>
        <w:t>to analyze change</w:t>
      </w:r>
      <w:r w:rsidR="001A414D" w:rsidRPr="000F766C">
        <w:rPr>
          <w:rFonts w:ascii="Calibri" w:hAnsi="Calibri" w:cstheme="majorHAnsi"/>
          <w:lang w:eastAsia="ja-JP"/>
        </w:rPr>
        <w:t>s</w:t>
      </w:r>
      <w:r w:rsidRPr="000F766C">
        <w:rPr>
          <w:rFonts w:ascii="Calibri" w:hAnsi="Calibri" w:cstheme="majorHAnsi"/>
          <w:lang w:eastAsia="ja-JP"/>
        </w:rPr>
        <w:t xml:space="preserve"> </w:t>
      </w:r>
      <w:r w:rsidR="001A414D" w:rsidRPr="000F766C">
        <w:rPr>
          <w:rFonts w:ascii="Calibri" w:hAnsi="Calibri" w:cstheme="majorHAnsi"/>
          <w:lang w:eastAsia="ja-JP"/>
        </w:rPr>
        <w:t>in</w:t>
      </w:r>
      <w:r w:rsidRPr="000F766C">
        <w:rPr>
          <w:rFonts w:ascii="Calibri" w:hAnsi="Calibri" w:cstheme="majorHAnsi"/>
          <w:lang w:eastAsia="ja-JP"/>
        </w:rPr>
        <w:t xml:space="preserve"> endogenous phytohormone levels during adventitious shoot formation. Here we introduce </w:t>
      </w:r>
      <w:r w:rsidR="001A414D" w:rsidRPr="000F766C">
        <w:rPr>
          <w:rFonts w:ascii="Calibri" w:hAnsi="Calibri" w:cstheme="majorHAnsi"/>
          <w:lang w:eastAsia="ja-JP"/>
        </w:rPr>
        <w:t xml:space="preserve">our </w:t>
      </w:r>
      <w:r w:rsidRPr="000F766C">
        <w:rPr>
          <w:rFonts w:ascii="Calibri" w:hAnsi="Calibri" w:cstheme="majorHAnsi"/>
          <w:lang w:eastAsia="ja-JP"/>
        </w:rPr>
        <w:t xml:space="preserve">method </w:t>
      </w:r>
      <w:r w:rsidR="001A414D" w:rsidRPr="000F766C">
        <w:rPr>
          <w:rFonts w:ascii="Calibri" w:hAnsi="Calibri" w:cstheme="majorHAnsi"/>
          <w:lang w:eastAsia="ja-JP"/>
        </w:rPr>
        <w:t xml:space="preserve">for the analysis </w:t>
      </w:r>
      <w:r w:rsidRPr="000F766C">
        <w:rPr>
          <w:rFonts w:ascii="Calibri" w:hAnsi="Calibri" w:cstheme="majorHAnsi"/>
          <w:lang w:eastAsia="ja-JP"/>
        </w:rPr>
        <w:t>of the endogenous levels of one auxin</w:t>
      </w:r>
      <w:r w:rsidR="00884C35">
        <w:rPr>
          <w:rFonts w:ascii="Calibri" w:hAnsi="Calibri" w:cstheme="majorHAnsi"/>
          <w:lang w:eastAsia="ja-JP"/>
        </w:rPr>
        <w:t xml:space="preserve"> (</w:t>
      </w:r>
      <w:r w:rsidRPr="000F766C">
        <w:rPr>
          <w:rFonts w:ascii="Calibri" w:hAnsi="Calibri" w:cstheme="majorHAnsi"/>
          <w:lang w:eastAsia="ja-JP"/>
        </w:rPr>
        <w:t>indole-3-acetic acid (IAA</w:t>
      </w:r>
      <w:r w:rsidR="001A414D" w:rsidRPr="000F766C">
        <w:rPr>
          <w:rFonts w:ascii="Calibri" w:hAnsi="Calibri" w:cstheme="majorHAnsi"/>
          <w:lang w:eastAsia="ja-JP"/>
        </w:rPr>
        <w:t>)</w:t>
      </w:r>
      <w:r w:rsidR="00884C35">
        <w:rPr>
          <w:rFonts w:ascii="Calibri" w:hAnsi="Calibri" w:cstheme="majorHAnsi"/>
          <w:lang w:eastAsia="ja-JP"/>
        </w:rPr>
        <w:t xml:space="preserve">) </w:t>
      </w:r>
      <w:r w:rsidRPr="000F766C">
        <w:rPr>
          <w:rFonts w:ascii="Calibri" w:hAnsi="Calibri" w:cstheme="majorHAnsi"/>
          <w:lang w:eastAsia="ja-JP"/>
        </w:rPr>
        <w:t>and four CKs</w:t>
      </w:r>
      <w:r w:rsidR="00884C35">
        <w:rPr>
          <w:rFonts w:ascii="Calibri" w:hAnsi="Calibri" w:cstheme="majorHAnsi"/>
          <w:lang w:eastAsia="ja-JP"/>
        </w:rPr>
        <w:t xml:space="preserve"> (</w:t>
      </w:r>
      <w:r w:rsidRPr="000F766C">
        <w:rPr>
          <w:rFonts w:ascii="Calibri" w:hAnsi="Calibri" w:cstheme="majorHAnsi"/>
          <w:lang w:eastAsia="ja-JP"/>
        </w:rPr>
        <w:t xml:space="preserve">isopentenyl adenine (iP), isopentenyl adenine riboside (iPR), </w:t>
      </w:r>
      <w:r w:rsidRPr="000F766C">
        <w:rPr>
          <w:rFonts w:ascii="Calibri" w:hAnsi="Calibri" w:cstheme="majorHAnsi"/>
          <w:i/>
          <w:lang w:eastAsia="ja-JP"/>
        </w:rPr>
        <w:t>trans</w:t>
      </w:r>
      <w:r w:rsidRPr="000F766C">
        <w:rPr>
          <w:rFonts w:ascii="Calibri" w:hAnsi="Calibri" w:cstheme="majorHAnsi"/>
          <w:lang w:eastAsia="ja-JP"/>
        </w:rPr>
        <w:t xml:space="preserve">-zeatin (tZ), and </w:t>
      </w:r>
      <w:r w:rsidRPr="000F766C">
        <w:rPr>
          <w:rFonts w:ascii="Calibri" w:hAnsi="Calibri" w:cstheme="majorHAnsi"/>
          <w:i/>
          <w:lang w:eastAsia="ja-JP"/>
        </w:rPr>
        <w:t>trans</w:t>
      </w:r>
      <w:r w:rsidRPr="000F766C">
        <w:rPr>
          <w:rFonts w:ascii="Calibri" w:hAnsi="Calibri" w:cstheme="majorHAnsi"/>
          <w:lang w:eastAsia="ja-JP"/>
        </w:rPr>
        <w:t>-zeatin riboside (tZR</w:t>
      </w:r>
      <w:r w:rsidR="001A414D" w:rsidRPr="000F766C">
        <w:rPr>
          <w:rFonts w:ascii="Calibri" w:hAnsi="Calibri" w:cstheme="majorHAnsi"/>
          <w:lang w:eastAsia="ja-JP"/>
        </w:rPr>
        <w:t>)</w:t>
      </w:r>
      <w:r w:rsidR="00884C35">
        <w:rPr>
          <w:rFonts w:ascii="Calibri" w:hAnsi="Calibri" w:cstheme="majorHAnsi"/>
          <w:lang w:eastAsia="ja-JP"/>
        </w:rPr>
        <w:t xml:space="preserve">) </w:t>
      </w:r>
      <w:r w:rsidRPr="000F766C">
        <w:rPr>
          <w:rFonts w:ascii="Calibri" w:hAnsi="Calibri" w:cstheme="majorHAnsi"/>
          <w:lang w:eastAsia="ja-JP"/>
        </w:rPr>
        <w:t xml:space="preserve">in internodal segments </w:t>
      </w:r>
      <w:r w:rsidR="001A414D" w:rsidRPr="000F766C">
        <w:rPr>
          <w:rFonts w:ascii="Calibri" w:hAnsi="Calibri" w:cstheme="majorHAnsi"/>
          <w:lang w:eastAsia="ja-JP"/>
        </w:rPr>
        <w:t>through the use of</w:t>
      </w:r>
      <w:r w:rsidRPr="000F766C">
        <w:rPr>
          <w:rFonts w:ascii="Calibri" w:hAnsi="Calibri" w:cstheme="majorHAnsi"/>
          <w:lang w:eastAsia="ja-JP"/>
        </w:rPr>
        <w:t xml:space="preserve"> LC</w:t>
      </w:r>
      <w:r w:rsidR="008F6589">
        <w:rPr>
          <w:rFonts w:ascii="Calibri" w:hAnsi="Calibri" w:cstheme="majorHAnsi"/>
          <w:lang w:eastAsia="ja-JP"/>
        </w:rPr>
        <w:t>-</w:t>
      </w:r>
      <w:r w:rsidRPr="000F766C">
        <w:rPr>
          <w:rFonts w:ascii="Calibri" w:hAnsi="Calibri" w:cstheme="majorHAnsi"/>
          <w:lang w:eastAsia="ja-JP"/>
        </w:rPr>
        <w:t>MS/MS.</w:t>
      </w:r>
    </w:p>
    <w:p w14:paraId="2D222768" w14:textId="77777777" w:rsidR="00674D1E" w:rsidRPr="000F766C" w:rsidRDefault="00674D1E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</w:rPr>
      </w:pPr>
    </w:p>
    <w:p w14:paraId="49760BF3" w14:textId="483C0768" w:rsidR="00B76BA3" w:rsidRPr="000F766C" w:rsidRDefault="00175BC3" w:rsidP="0035283E">
      <w:pPr>
        <w:pStyle w:val="Heading1"/>
        <w:spacing w:before="0" w:after="0" w:line="240" w:lineRule="auto"/>
        <w:jc w:val="both"/>
        <w:rPr>
          <w:rFonts w:ascii="Calibri" w:hAnsi="Calibri" w:cstheme="majorHAnsi"/>
          <w:sz w:val="24"/>
        </w:rPr>
      </w:pPr>
      <w:bookmarkStart w:id="9" w:name="_Hlk495999928"/>
      <w:r w:rsidRPr="003F1392">
        <w:rPr>
          <w:rFonts w:ascii="Calibri" w:hAnsi="Calibri" w:cstheme="majorHAnsi"/>
          <w:sz w:val="24"/>
        </w:rPr>
        <w:t>PROTOCOL</w:t>
      </w:r>
      <w:r>
        <w:rPr>
          <w:rFonts w:ascii="Calibri" w:hAnsi="Calibri" w:cstheme="majorHAnsi"/>
          <w:sz w:val="24"/>
        </w:rPr>
        <w:t>:</w:t>
      </w:r>
    </w:p>
    <w:p w14:paraId="7B9F1FCF" w14:textId="71EF74DC" w:rsidR="00222546" w:rsidRPr="000F766C" w:rsidRDefault="00222546" w:rsidP="0035283E">
      <w:pPr>
        <w:pStyle w:val="Heading2"/>
        <w:spacing w:before="0" w:after="0" w:line="240" w:lineRule="auto"/>
        <w:jc w:val="both"/>
        <w:rPr>
          <w:rFonts w:ascii="Calibri" w:hAnsi="Calibri" w:cstheme="majorHAnsi"/>
          <w:lang w:eastAsia="ja-JP"/>
        </w:rPr>
      </w:pPr>
    </w:p>
    <w:p w14:paraId="4A5B9ADF" w14:textId="5F53DBE1" w:rsidR="008368CC" w:rsidRPr="000F766C" w:rsidRDefault="00CC1781" w:rsidP="0035283E">
      <w:pPr>
        <w:pStyle w:val="Heading2"/>
        <w:spacing w:before="0" w:after="0" w:line="240" w:lineRule="auto"/>
        <w:jc w:val="both"/>
        <w:rPr>
          <w:rFonts w:ascii="Calibri" w:hAnsi="Calibri" w:cstheme="majorHAnsi"/>
          <w:b w:val="0"/>
          <w:lang w:eastAsia="ja-JP"/>
        </w:rPr>
      </w:pPr>
      <w:r w:rsidRPr="000F766C">
        <w:rPr>
          <w:rFonts w:ascii="Calibri" w:hAnsi="Calibri" w:cstheme="majorHAnsi"/>
          <w:b w:val="0"/>
          <w:lang w:eastAsia="ja-JP"/>
        </w:rPr>
        <w:t>Note</w:t>
      </w:r>
      <w:r w:rsidR="006F2949" w:rsidRPr="000F766C">
        <w:rPr>
          <w:rFonts w:ascii="Calibri" w:hAnsi="Calibri" w:cstheme="majorHAnsi"/>
          <w:b w:val="0"/>
          <w:lang w:eastAsia="ja-JP"/>
        </w:rPr>
        <w:t>:</w:t>
      </w:r>
      <w:r w:rsidR="008368CC" w:rsidRPr="000F766C">
        <w:rPr>
          <w:rFonts w:ascii="Calibri" w:hAnsi="Calibri" w:cstheme="majorHAnsi"/>
          <w:b w:val="0"/>
          <w:lang w:eastAsia="ja-JP"/>
        </w:rPr>
        <w:t xml:space="preserve"> </w:t>
      </w:r>
      <w:r w:rsidR="009507F9" w:rsidRPr="000F766C">
        <w:rPr>
          <w:rFonts w:ascii="Calibri" w:hAnsi="Calibri" w:cstheme="majorHAnsi"/>
          <w:b w:val="0"/>
          <w:lang w:eastAsia="ja-JP"/>
        </w:rPr>
        <w:t xml:space="preserve">Ipecac </w:t>
      </w:r>
      <w:r w:rsidR="008368CC" w:rsidRPr="000F766C">
        <w:rPr>
          <w:rFonts w:ascii="Calibri" w:hAnsi="Calibri" w:cstheme="majorHAnsi"/>
          <w:b w:val="0"/>
          <w:lang w:eastAsia="ja-JP"/>
        </w:rPr>
        <w:t>(</w:t>
      </w:r>
      <w:r w:rsidR="00884C35">
        <w:rPr>
          <w:rFonts w:ascii="Calibri" w:hAnsi="Calibri" w:cstheme="majorHAnsi"/>
          <w:b w:val="0"/>
          <w:i/>
          <w:lang w:eastAsia="ja-JP"/>
        </w:rPr>
        <w:t>C.</w:t>
      </w:r>
      <w:r w:rsidR="00884C35" w:rsidRPr="000F766C">
        <w:rPr>
          <w:rFonts w:ascii="Calibri" w:hAnsi="Calibri" w:cstheme="majorHAnsi"/>
          <w:b w:val="0"/>
          <w:i/>
          <w:lang w:eastAsia="ja-JP"/>
        </w:rPr>
        <w:t xml:space="preserve"> </w:t>
      </w:r>
      <w:r w:rsidR="008368CC" w:rsidRPr="000F766C">
        <w:rPr>
          <w:rFonts w:ascii="Calibri" w:hAnsi="Calibri" w:cstheme="majorHAnsi"/>
          <w:b w:val="0"/>
          <w:i/>
          <w:lang w:eastAsia="ja-JP"/>
        </w:rPr>
        <w:t>ipecacuanha</w:t>
      </w:r>
      <w:r w:rsidR="008368CC" w:rsidRPr="000F766C">
        <w:rPr>
          <w:rFonts w:ascii="Calibri" w:hAnsi="Calibri" w:cstheme="majorHAnsi"/>
          <w:b w:val="0"/>
          <w:lang w:eastAsia="ja-JP"/>
        </w:rPr>
        <w:t xml:space="preserve">) </w:t>
      </w:r>
      <w:r w:rsidR="0068274D" w:rsidRPr="000F766C">
        <w:rPr>
          <w:rFonts w:ascii="Calibri" w:hAnsi="Calibri" w:cstheme="majorHAnsi"/>
          <w:b w:val="0"/>
          <w:lang w:eastAsia="ja-JP"/>
        </w:rPr>
        <w:t xml:space="preserve">was used in this study because it </w:t>
      </w:r>
      <w:r w:rsidR="001A414D" w:rsidRPr="000F766C">
        <w:rPr>
          <w:rFonts w:ascii="Calibri" w:hAnsi="Calibri" w:cstheme="majorHAnsi"/>
          <w:b w:val="0"/>
          <w:lang w:eastAsia="ja-JP"/>
        </w:rPr>
        <w:t>facilitates the</w:t>
      </w:r>
      <w:r w:rsidR="008368CC" w:rsidRPr="000F766C">
        <w:rPr>
          <w:rFonts w:ascii="Calibri" w:hAnsi="Calibri" w:cstheme="majorHAnsi"/>
          <w:b w:val="0"/>
          <w:lang w:eastAsia="ja-JP"/>
        </w:rPr>
        <w:t xml:space="preserve"> analysis of endogenous phytohormones.</w:t>
      </w:r>
    </w:p>
    <w:p w14:paraId="4E09BEF0" w14:textId="77777777" w:rsidR="00CE781C" w:rsidRPr="000F766C" w:rsidRDefault="00CE781C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37514CBB" w14:textId="0DD9DFC2" w:rsidR="008368CC" w:rsidRPr="000F766C" w:rsidRDefault="00222546" w:rsidP="0035283E">
      <w:pPr>
        <w:pStyle w:val="Heading2"/>
        <w:spacing w:before="0" w:after="0"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1</w:t>
      </w:r>
      <w:r w:rsidR="008368CC" w:rsidRPr="000F766C">
        <w:rPr>
          <w:rFonts w:ascii="Calibri" w:hAnsi="Calibri" w:cstheme="majorHAnsi"/>
          <w:lang w:eastAsia="ja-JP"/>
        </w:rPr>
        <w:t xml:space="preserve">. Growth </w:t>
      </w:r>
      <w:r w:rsidR="00175BC3" w:rsidRPr="003F1392">
        <w:rPr>
          <w:rFonts w:ascii="Calibri" w:hAnsi="Calibri" w:cstheme="majorHAnsi"/>
          <w:lang w:eastAsia="ja-JP"/>
        </w:rPr>
        <w:t xml:space="preserve">Conditions </w:t>
      </w:r>
      <w:r w:rsidR="00175BC3">
        <w:rPr>
          <w:rFonts w:ascii="Calibri" w:hAnsi="Calibri" w:cstheme="majorHAnsi"/>
          <w:lang w:eastAsia="ja-JP"/>
        </w:rPr>
        <w:t>t</w:t>
      </w:r>
      <w:r w:rsidR="00175BC3" w:rsidRPr="003F1392">
        <w:rPr>
          <w:rFonts w:ascii="Calibri" w:hAnsi="Calibri" w:cstheme="majorHAnsi"/>
          <w:lang w:eastAsia="ja-JP"/>
        </w:rPr>
        <w:t xml:space="preserve">o Induce Adventitious Shoots </w:t>
      </w:r>
      <w:r w:rsidR="00175BC3">
        <w:rPr>
          <w:rFonts w:ascii="Calibri" w:hAnsi="Calibri" w:cstheme="majorHAnsi"/>
          <w:lang w:eastAsia="ja-JP"/>
        </w:rPr>
        <w:t>o</w:t>
      </w:r>
      <w:r w:rsidR="00175BC3" w:rsidRPr="003F1392">
        <w:rPr>
          <w:rFonts w:ascii="Calibri" w:hAnsi="Calibri" w:cstheme="majorHAnsi"/>
          <w:lang w:eastAsia="ja-JP"/>
        </w:rPr>
        <w:t>f Ipecac</w:t>
      </w:r>
    </w:p>
    <w:p w14:paraId="2CE0C794" w14:textId="77777777" w:rsidR="00222546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5283E299" w14:textId="597827B7" w:rsidR="00B76BA3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1</w:t>
      </w:r>
      <w:r w:rsidR="00577934" w:rsidRPr="000F766C">
        <w:rPr>
          <w:rFonts w:ascii="Calibri" w:hAnsi="Calibri" w:cstheme="majorHAnsi"/>
          <w:lang w:eastAsia="ja-JP"/>
        </w:rPr>
        <w:t>.</w:t>
      </w:r>
      <w:r w:rsidR="008368CC" w:rsidRPr="000F766C">
        <w:rPr>
          <w:rFonts w:ascii="Calibri" w:hAnsi="Calibri" w:cstheme="majorHAnsi"/>
          <w:lang w:eastAsia="ja-JP"/>
        </w:rPr>
        <w:t>1.</w:t>
      </w:r>
      <w:r w:rsidR="008368CC" w:rsidRPr="000F766C">
        <w:rPr>
          <w:rFonts w:ascii="Calibri" w:hAnsi="Calibri" w:cstheme="majorHAnsi"/>
        </w:rPr>
        <w:t xml:space="preserve"> Prepare phytohormone</w:t>
      </w:r>
      <w:r w:rsidR="008368CC" w:rsidRPr="000F766C">
        <w:rPr>
          <w:rFonts w:ascii="Calibri" w:hAnsi="Calibri" w:cstheme="majorHAnsi"/>
          <w:lang w:eastAsia="ja-JP"/>
        </w:rPr>
        <w:t>-</w:t>
      </w:r>
      <w:r w:rsidR="008368CC" w:rsidRPr="000F766C">
        <w:rPr>
          <w:rFonts w:ascii="Calibri" w:hAnsi="Calibri" w:cstheme="majorHAnsi"/>
        </w:rPr>
        <w:t xml:space="preserve">free B5 medium adjusted to </w:t>
      </w:r>
      <w:r w:rsidR="008368CC" w:rsidRPr="000F766C">
        <w:rPr>
          <w:rFonts w:ascii="Calibri" w:hAnsi="Calibri" w:cstheme="majorHAnsi"/>
          <w:lang w:eastAsia="ja-JP"/>
        </w:rPr>
        <w:t>pH</w:t>
      </w:r>
      <w:r w:rsidR="008368CC" w:rsidRPr="000F766C">
        <w:rPr>
          <w:rFonts w:ascii="Calibri" w:hAnsi="Calibri" w:cstheme="majorHAnsi"/>
        </w:rPr>
        <w:t xml:space="preserve"> 5.7</w:t>
      </w:r>
      <w:r w:rsidR="008368CC" w:rsidRPr="000F766C">
        <w:rPr>
          <w:rFonts w:ascii="Calibri" w:hAnsi="Calibri" w:cstheme="majorHAnsi"/>
        </w:rPr>
        <w:fldChar w:fldCharType="begin"/>
      </w:r>
      <w:r w:rsidR="008368CC" w:rsidRPr="000F766C">
        <w:rPr>
          <w:rFonts w:ascii="Calibri" w:hAnsi="Calibri" w:cstheme="majorHAnsi"/>
        </w:rPr>
        <w:instrText xml:space="preserve"> ADDIN EN.CITE &lt;EndNote&gt;&lt;Cite&gt;&lt;Author&gt;Gamborg&lt;/Author&gt;&lt;Year&gt;1968&lt;/Year&gt;&lt;RecNum&gt;444&lt;/RecNum&gt;&lt;DisplayText&gt;&lt;style face="superscript"&gt;10&lt;/style&gt;&lt;/DisplayText&gt;&lt;record&gt;&lt;rec-number&gt;444&lt;/rec-number&gt;&lt;foreign-keys&gt;&lt;key app="EN" db-id="wwzprdrtjsw5ryee9xo5ef5zt209xptpft9s" timestamp="1367829934"&gt;444&lt;/key&gt;&lt;key app="ENWeb" db-id=""&gt;0&lt;/key&gt;&lt;/foreign-keys&gt;&lt;ref-type name="Journal Article"&gt;17&lt;/ref-type&gt;&lt;contributors&gt;&lt;authors&gt;&lt;author&gt;Gamborg, O. L.&lt;/author&gt;&lt;author&gt;Miller, R. A.&lt;/author&gt;&lt;author&gt;Ojima, K.&lt;/author&gt;&lt;/authors&gt;&lt;/contributors&gt;&lt;titles&gt;&lt;title&gt;Nutrient requirements of suspension cultures of soybean root cells&lt;/title&gt;&lt;secondary-title&gt;Experimental Cell Research&lt;/secondary-title&gt;&lt;/titles&gt;&lt;periodical&gt;&lt;full-title&gt;Experimental Cell Research&lt;/full-title&gt;&lt;abbr-1&gt;Exp. Cell Res.&lt;/abbr-1&gt;&lt;/periodical&gt;&lt;pages&gt;151-158&lt;/pages&gt;&lt;volume&gt;50&lt;/volume&gt;&lt;number&gt;1&lt;/number&gt;&lt;dates&gt;&lt;year&gt;1968&lt;/year&gt;&lt;/dates&gt;&lt;isbn&gt;0014-4827&lt;/isbn&gt;&lt;accession-num&gt;WOS:A1968B150000017&lt;/accession-num&gt;&lt;urls&gt;&lt;related-urls&gt;&lt;url&gt;&amp;lt;Go to ISI&amp;gt;://WOS:A1968B150000017&lt;/url&gt;&lt;/related-urls&gt;&lt;/urls&gt;&lt;/record&gt;&lt;/Cite&gt;&lt;/EndNote&gt;</w:instrText>
      </w:r>
      <w:r w:rsidR="008368CC" w:rsidRPr="000F766C">
        <w:rPr>
          <w:rFonts w:ascii="Calibri" w:hAnsi="Calibri" w:cstheme="majorHAnsi"/>
        </w:rPr>
        <w:fldChar w:fldCharType="separate"/>
      </w:r>
      <w:r w:rsidR="008368CC" w:rsidRPr="000F766C">
        <w:rPr>
          <w:rFonts w:ascii="Calibri" w:hAnsi="Calibri" w:cstheme="majorHAnsi"/>
          <w:noProof/>
          <w:vertAlign w:val="superscript"/>
        </w:rPr>
        <w:t>1</w:t>
      </w:r>
      <w:r w:rsidR="00A917BB" w:rsidRPr="000F766C">
        <w:rPr>
          <w:rFonts w:ascii="Calibri" w:hAnsi="Calibri" w:cstheme="majorHAnsi"/>
          <w:noProof/>
          <w:vertAlign w:val="superscript"/>
        </w:rPr>
        <w:t>0</w:t>
      </w:r>
      <w:r w:rsidR="008368CC" w:rsidRPr="000F766C">
        <w:rPr>
          <w:rFonts w:ascii="Calibri" w:hAnsi="Calibri" w:cstheme="majorHAnsi"/>
        </w:rPr>
        <w:fldChar w:fldCharType="end"/>
      </w:r>
      <w:r w:rsidR="001925FD" w:rsidRPr="000F766C">
        <w:rPr>
          <w:rFonts w:ascii="Calibri" w:hAnsi="Calibri" w:cstheme="majorHAnsi"/>
        </w:rPr>
        <w:t xml:space="preserve">, </w:t>
      </w:r>
      <w:r w:rsidR="00960588" w:rsidRPr="000F766C">
        <w:rPr>
          <w:rFonts w:ascii="Calibri" w:hAnsi="Calibri" w:cstheme="majorHAnsi"/>
        </w:rPr>
        <w:t>and add</w:t>
      </w:r>
      <w:r w:rsidR="001925FD" w:rsidRPr="000F766C">
        <w:rPr>
          <w:rFonts w:ascii="Calibri" w:hAnsi="Calibri" w:cstheme="majorHAnsi"/>
        </w:rPr>
        <w:t xml:space="preserve"> 0.2% </w:t>
      </w:r>
      <w:r w:rsidR="001925FD" w:rsidRPr="000F766C">
        <w:rPr>
          <w:rFonts w:ascii="Calibri" w:hAnsi="Calibri" w:cstheme="majorHAnsi"/>
          <w:lang w:eastAsia="ja-JP"/>
        </w:rPr>
        <w:t>g</w:t>
      </w:r>
      <w:r w:rsidR="001925FD" w:rsidRPr="000F766C">
        <w:rPr>
          <w:rFonts w:ascii="Calibri" w:hAnsi="Calibri" w:cstheme="majorHAnsi"/>
        </w:rPr>
        <w:t>ellan gum</w:t>
      </w:r>
      <w:r w:rsidR="008368CC" w:rsidRPr="000F766C">
        <w:rPr>
          <w:rFonts w:ascii="Calibri" w:hAnsi="Calibri" w:cstheme="majorHAnsi"/>
          <w:lang w:eastAsia="ja-JP"/>
        </w:rPr>
        <w:t>.</w:t>
      </w:r>
      <w:r w:rsidRPr="000F766C">
        <w:rPr>
          <w:rFonts w:ascii="Calibri" w:hAnsi="Calibri" w:cstheme="majorHAnsi"/>
          <w:lang w:eastAsia="ja-JP"/>
        </w:rPr>
        <w:t xml:space="preserve"> Sterilize by autoclaving.</w:t>
      </w:r>
    </w:p>
    <w:p w14:paraId="38F5D366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</w:rPr>
      </w:pPr>
    </w:p>
    <w:p w14:paraId="310E581D" w14:textId="41EF6559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  <w:lang w:eastAsia="ja-JP"/>
        </w:rPr>
        <w:lastRenderedPageBreak/>
        <w:t>1</w:t>
      </w:r>
      <w:r w:rsidR="008368CC" w:rsidRPr="000F766C">
        <w:rPr>
          <w:rFonts w:ascii="Calibri" w:hAnsi="Calibri" w:cstheme="majorHAnsi"/>
          <w:lang w:eastAsia="ja-JP"/>
        </w:rPr>
        <w:t>.</w:t>
      </w:r>
      <w:r w:rsidR="00577934"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</w:rPr>
        <w:t xml:space="preserve"> </w:t>
      </w:r>
      <w:r w:rsidR="008368CC" w:rsidRPr="000F766C">
        <w:rPr>
          <w:rFonts w:ascii="Calibri" w:hAnsi="Calibri" w:cstheme="majorHAnsi"/>
          <w:lang w:eastAsia="ja-JP"/>
        </w:rPr>
        <w:t>Pour</w:t>
      </w:r>
      <w:r w:rsidR="008368CC" w:rsidRPr="000F766C">
        <w:rPr>
          <w:rFonts w:ascii="Calibri" w:hAnsi="Calibri" w:cstheme="majorHAnsi"/>
        </w:rPr>
        <w:t xml:space="preserve"> 25 m</w:t>
      </w:r>
      <w:r w:rsidR="001A414D" w:rsidRPr="000F766C">
        <w:rPr>
          <w:rFonts w:ascii="Calibri" w:hAnsi="Calibri" w:cstheme="majorHAnsi"/>
        </w:rPr>
        <w:t>L</w:t>
      </w:r>
      <w:r w:rsidR="008368CC" w:rsidRPr="000F766C">
        <w:rPr>
          <w:rFonts w:ascii="Calibri" w:hAnsi="Calibri" w:cstheme="majorHAnsi"/>
        </w:rPr>
        <w:t xml:space="preserve"> of </w:t>
      </w:r>
      <w:r w:rsidR="00960588" w:rsidRPr="000F766C">
        <w:rPr>
          <w:rFonts w:ascii="Calibri" w:hAnsi="Calibri" w:cstheme="majorHAnsi"/>
        </w:rPr>
        <w:t xml:space="preserve">the autoclaved </w:t>
      </w:r>
      <w:r w:rsidR="008368CC" w:rsidRPr="000F766C">
        <w:rPr>
          <w:rFonts w:ascii="Calibri" w:hAnsi="Calibri" w:cstheme="majorHAnsi"/>
        </w:rPr>
        <w:t xml:space="preserve">medium into </w:t>
      </w:r>
      <w:r w:rsidR="00E33BD6" w:rsidRPr="000F766C">
        <w:rPr>
          <w:rFonts w:ascii="Calibri" w:hAnsi="Calibri" w:cstheme="majorHAnsi"/>
        </w:rPr>
        <w:t xml:space="preserve">a </w:t>
      </w:r>
      <w:r w:rsidR="008368CC" w:rsidRPr="000F766C">
        <w:rPr>
          <w:rFonts w:ascii="Calibri" w:hAnsi="Calibri" w:cstheme="majorHAnsi"/>
        </w:rPr>
        <w:t>steril</w:t>
      </w:r>
      <w:r w:rsidR="00626715" w:rsidRPr="000F766C">
        <w:rPr>
          <w:rFonts w:ascii="Calibri" w:hAnsi="Calibri" w:cstheme="majorHAnsi"/>
        </w:rPr>
        <w:t>e</w:t>
      </w:r>
      <w:r w:rsidR="008368CC" w:rsidRPr="000F766C">
        <w:rPr>
          <w:rFonts w:ascii="Calibri" w:hAnsi="Calibri" w:cstheme="majorHAnsi"/>
        </w:rPr>
        <w:t xml:space="preserve"> </w:t>
      </w:r>
      <w:r w:rsidR="0077295B" w:rsidRPr="000F766C">
        <w:rPr>
          <w:rFonts w:ascii="Calibri" w:hAnsi="Calibri" w:cstheme="majorHAnsi"/>
        </w:rPr>
        <w:t xml:space="preserve">Petri </w:t>
      </w:r>
      <w:r w:rsidR="008368CC" w:rsidRPr="000F766C">
        <w:rPr>
          <w:rFonts w:ascii="Calibri" w:hAnsi="Calibri" w:cstheme="majorHAnsi"/>
        </w:rPr>
        <w:t xml:space="preserve">dish (90 mm </w:t>
      </w:r>
      <w:r w:rsidR="00B76BA3" w:rsidRPr="000F766C">
        <w:rPr>
          <w:rFonts w:ascii="Calibri" w:hAnsi="Calibri" w:cstheme="majorHAnsi"/>
        </w:rPr>
        <w:t>×</w:t>
      </w:r>
      <w:r w:rsidR="008368CC" w:rsidRPr="000F766C">
        <w:rPr>
          <w:rFonts w:ascii="Calibri" w:hAnsi="Calibri" w:cstheme="majorHAnsi"/>
        </w:rPr>
        <w:t xml:space="preserve"> 20 mm).</w:t>
      </w:r>
    </w:p>
    <w:p w14:paraId="63476DF7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b/>
          <w:lang w:eastAsia="ja-JP"/>
        </w:rPr>
      </w:pPr>
    </w:p>
    <w:p w14:paraId="0E9380D0" w14:textId="202E0A7D" w:rsidR="00B76BA3" w:rsidRPr="000F766C" w:rsidRDefault="00222546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  <w:lang w:eastAsia="ja-JP"/>
        </w:rPr>
        <w:t>1.</w:t>
      </w:r>
      <w:r w:rsidR="008368CC" w:rsidRPr="000F766C">
        <w:rPr>
          <w:rFonts w:ascii="Calibri" w:hAnsi="Calibri" w:cstheme="majorHAnsi"/>
          <w:lang w:eastAsia="ja-JP"/>
        </w:rPr>
        <w:t>3.</w:t>
      </w:r>
      <w:r w:rsidR="008368CC" w:rsidRPr="000F766C">
        <w:rPr>
          <w:rFonts w:ascii="Calibri" w:hAnsi="Calibri" w:cstheme="majorHAnsi"/>
        </w:rPr>
        <w:t xml:space="preserve"> </w:t>
      </w:r>
      <w:r w:rsidR="008368CC" w:rsidRPr="000F766C">
        <w:rPr>
          <w:rFonts w:ascii="Calibri" w:hAnsi="Calibri" w:cstheme="majorHAnsi"/>
          <w:lang w:eastAsia="ja-JP"/>
        </w:rPr>
        <w:t>Cut</w:t>
      </w:r>
      <w:r w:rsidR="008368CC" w:rsidRPr="000F766C">
        <w:rPr>
          <w:rFonts w:ascii="Calibri" w:hAnsi="Calibri" w:cstheme="majorHAnsi"/>
        </w:rPr>
        <w:t xml:space="preserve"> </w:t>
      </w:r>
      <w:r w:rsidR="008368CC" w:rsidRPr="000F766C">
        <w:rPr>
          <w:rFonts w:ascii="Calibri" w:hAnsi="Calibri" w:cstheme="majorHAnsi"/>
          <w:lang w:eastAsia="ja-JP"/>
        </w:rPr>
        <w:t>8</w:t>
      </w:r>
      <w:r w:rsidR="00454D4A" w:rsidRPr="000F766C">
        <w:rPr>
          <w:rFonts w:ascii="Calibri" w:hAnsi="Calibri" w:cstheme="majorHAnsi"/>
        </w:rPr>
        <w:t>-</w:t>
      </w:r>
      <w:r w:rsidR="008368CC" w:rsidRPr="000F766C">
        <w:rPr>
          <w:rFonts w:ascii="Calibri" w:hAnsi="Calibri" w:cstheme="majorHAnsi"/>
        </w:rPr>
        <w:t xml:space="preserve">mm internodal segments </w:t>
      </w:r>
      <w:r w:rsidR="00454D4A" w:rsidRPr="000F766C">
        <w:rPr>
          <w:rFonts w:ascii="Calibri" w:hAnsi="Calibri" w:cstheme="majorHAnsi"/>
          <w:lang w:eastAsia="ja-JP"/>
        </w:rPr>
        <w:t>of</w:t>
      </w:r>
      <w:r w:rsidR="008368CC" w:rsidRPr="000F766C">
        <w:rPr>
          <w:rFonts w:ascii="Calibri" w:hAnsi="Calibri" w:cstheme="majorHAnsi"/>
        </w:rPr>
        <w:t xml:space="preserve"> ipecac </w:t>
      </w:r>
      <w:r w:rsidR="00E33BD6" w:rsidRPr="000F766C">
        <w:rPr>
          <w:rFonts w:ascii="Calibri" w:hAnsi="Calibri" w:cstheme="majorHAnsi"/>
        </w:rPr>
        <w:t xml:space="preserve">plantlets </w:t>
      </w:r>
      <w:r w:rsidR="00567B5C" w:rsidRPr="000F766C">
        <w:rPr>
          <w:rFonts w:ascii="Calibri" w:hAnsi="Calibri" w:cstheme="majorHAnsi"/>
        </w:rPr>
        <w:t xml:space="preserve">using a surgical scalpel </w:t>
      </w:r>
      <w:r w:rsidR="002C6AAF" w:rsidRPr="000F766C">
        <w:rPr>
          <w:rFonts w:ascii="Calibri" w:hAnsi="Calibri" w:cstheme="majorHAnsi"/>
        </w:rPr>
        <w:t xml:space="preserve">with </w:t>
      </w:r>
      <w:r w:rsidR="00691054" w:rsidRPr="000F766C">
        <w:rPr>
          <w:rFonts w:ascii="Calibri" w:hAnsi="Calibri" w:cstheme="majorHAnsi"/>
        </w:rPr>
        <w:t xml:space="preserve">a </w:t>
      </w:r>
      <w:r w:rsidR="002C6AAF" w:rsidRPr="000F766C">
        <w:rPr>
          <w:rFonts w:ascii="Calibri" w:hAnsi="Calibri" w:cstheme="majorHAnsi"/>
        </w:rPr>
        <w:t xml:space="preserve">blade No. 22 </w:t>
      </w:r>
      <w:r w:rsidR="00B40E43" w:rsidRPr="000F766C">
        <w:rPr>
          <w:rFonts w:ascii="Calibri" w:hAnsi="Calibri" w:cstheme="majorHAnsi"/>
        </w:rPr>
        <w:t xml:space="preserve">on </w:t>
      </w:r>
      <w:r w:rsidR="00F8301B" w:rsidRPr="000F766C">
        <w:rPr>
          <w:rFonts w:ascii="Calibri" w:hAnsi="Calibri" w:cstheme="majorHAnsi"/>
        </w:rPr>
        <w:t xml:space="preserve">a </w:t>
      </w:r>
      <w:r w:rsidR="004631BD" w:rsidRPr="000F766C">
        <w:rPr>
          <w:rFonts w:ascii="Calibri" w:hAnsi="Calibri" w:cstheme="majorHAnsi"/>
        </w:rPr>
        <w:t xml:space="preserve">sterile </w:t>
      </w:r>
      <w:r w:rsidR="00F8301B" w:rsidRPr="000F766C">
        <w:rPr>
          <w:rFonts w:ascii="Calibri" w:hAnsi="Calibri" w:cstheme="majorHAnsi"/>
        </w:rPr>
        <w:t>acryl</w:t>
      </w:r>
      <w:r w:rsidRPr="000F766C">
        <w:rPr>
          <w:rFonts w:ascii="Calibri" w:hAnsi="Calibri" w:cstheme="majorHAnsi"/>
        </w:rPr>
        <w:t>ic</w:t>
      </w:r>
      <w:r w:rsidR="00F8301B" w:rsidRPr="000F766C">
        <w:rPr>
          <w:rFonts w:ascii="Calibri" w:hAnsi="Calibri" w:cstheme="majorHAnsi"/>
        </w:rPr>
        <w:t xml:space="preserve"> plate</w:t>
      </w:r>
      <w:r w:rsidR="007E507A" w:rsidRPr="000F766C">
        <w:rPr>
          <w:rFonts w:ascii="Calibri" w:hAnsi="Calibri" w:cstheme="majorHAnsi"/>
        </w:rPr>
        <w:t>,</w:t>
      </w:r>
      <w:r w:rsidR="00F8301B" w:rsidRPr="000F766C">
        <w:rPr>
          <w:rFonts w:ascii="Calibri" w:hAnsi="Calibri" w:cstheme="majorHAnsi"/>
        </w:rPr>
        <w:t xml:space="preserve"> </w:t>
      </w:r>
      <w:r w:rsidR="00E33BD6" w:rsidRPr="000F766C">
        <w:rPr>
          <w:rFonts w:ascii="Calibri" w:hAnsi="Calibri" w:cstheme="majorHAnsi"/>
        </w:rPr>
        <w:t xml:space="preserve">and place </w:t>
      </w:r>
      <w:r w:rsidR="008368CC" w:rsidRPr="000F766C">
        <w:rPr>
          <w:rFonts w:ascii="Calibri" w:hAnsi="Calibri" w:cstheme="majorHAnsi"/>
        </w:rPr>
        <w:t>on the medium (</w:t>
      </w:r>
      <w:r w:rsidR="008368CC" w:rsidRPr="000F766C">
        <w:rPr>
          <w:rFonts w:ascii="Calibri" w:hAnsi="Calibri" w:cstheme="majorHAnsi"/>
          <w:b/>
        </w:rPr>
        <w:t>Figure 1</w:t>
      </w:r>
      <w:r w:rsidR="008368CC" w:rsidRPr="000F766C">
        <w:rPr>
          <w:rFonts w:ascii="Calibri" w:hAnsi="Calibri" w:cstheme="majorHAnsi"/>
        </w:rPr>
        <w:t>).</w:t>
      </w:r>
    </w:p>
    <w:p w14:paraId="5350D845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</w:rPr>
      </w:pPr>
    </w:p>
    <w:p w14:paraId="3E69746C" w14:textId="4569402B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>1.</w:t>
      </w:r>
      <w:r w:rsidR="008368CC" w:rsidRPr="000F766C">
        <w:rPr>
          <w:rFonts w:ascii="Calibri" w:hAnsi="Calibri" w:cstheme="majorHAnsi"/>
        </w:rPr>
        <w:t xml:space="preserve">4. Culture </w:t>
      </w:r>
      <w:r w:rsidR="00691054" w:rsidRPr="000F766C">
        <w:rPr>
          <w:rFonts w:ascii="Calibri" w:hAnsi="Calibri" w:cstheme="majorHAnsi"/>
        </w:rPr>
        <w:t>on phytohormone</w:t>
      </w:r>
      <w:r w:rsidR="00691054" w:rsidRPr="000F766C">
        <w:rPr>
          <w:rFonts w:ascii="Calibri" w:hAnsi="Calibri" w:cstheme="majorHAnsi"/>
          <w:lang w:eastAsia="ja-JP"/>
        </w:rPr>
        <w:t>-</w:t>
      </w:r>
      <w:r w:rsidR="00691054" w:rsidRPr="000F766C">
        <w:rPr>
          <w:rFonts w:ascii="Calibri" w:hAnsi="Calibri" w:cstheme="majorHAnsi"/>
        </w:rPr>
        <w:t xml:space="preserve">free B5 medium </w:t>
      </w:r>
      <w:r w:rsidR="008368CC" w:rsidRPr="000F766C">
        <w:rPr>
          <w:rFonts w:ascii="Calibri" w:hAnsi="Calibri" w:cstheme="majorHAnsi"/>
        </w:rPr>
        <w:t>at 24</w:t>
      </w:r>
      <w:r w:rsidR="00B831BE" w:rsidRPr="000F766C">
        <w:rPr>
          <w:rFonts w:ascii="Calibri" w:hAnsi="Calibri" w:cstheme="majorHAnsi"/>
        </w:rPr>
        <w:t xml:space="preserve"> </w:t>
      </w:r>
      <w:r w:rsidR="00B76BA3" w:rsidRPr="000F766C">
        <w:rPr>
          <w:rFonts w:ascii="Calibri" w:hAnsi="Calibri" w:cstheme="majorHAnsi"/>
        </w:rPr>
        <w:t>°</w:t>
      </w:r>
      <w:r w:rsidR="008368CC" w:rsidRPr="000F766C">
        <w:rPr>
          <w:rFonts w:ascii="Calibri" w:hAnsi="Calibri" w:cstheme="majorHAnsi"/>
        </w:rPr>
        <w:t>C under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E33BD6" w:rsidRPr="000F766C">
        <w:rPr>
          <w:rFonts w:ascii="Calibri" w:hAnsi="Calibri" w:cstheme="majorHAnsi"/>
        </w:rPr>
        <w:t>15 µmol m</w:t>
      </w:r>
      <w:r w:rsidR="00E33BD6" w:rsidRPr="000F766C">
        <w:rPr>
          <w:rFonts w:ascii="Calibri" w:hAnsi="Calibri" w:cstheme="majorHAnsi"/>
          <w:vertAlign w:val="superscript"/>
        </w:rPr>
        <w:t>−2</w:t>
      </w:r>
      <w:r w:rsidR="00E33BD6" w:rsidRPr="000F766C">
        <w:rPr>
          <w:rFonts w:ascii="Calibri" w:hAnsi="Calibri" w:cstheme="majorHAnsi"/>
        </w:rPr>
        <w:t xml:space="preserve"> s</w:t>
      </w:r>
      <w:r w:rsidR="00E33BD6" w:rsidRPr="000F766C">
        <w:rPr>
          <w:rFonts w:ascii="Calibri" w:hAnsi="Calibri" w:cstheme="majorHAnsi"/>
          <w:vertAlign w:val="superscript"/>
        </w:rPr>
        <w:t>−1</w:t>
      </w:r>
      <w:r w:rsidR="00E33BD6" w:rsidRPr="000F766C">
        <w:rPr>
          <w:rFonts w:ascii="Calibri" w:hAnsi="Calibri" w:cstheme="majorHAnsi"/>
        </w:rPr>
        <w:t xml:space="preserve"> of</w:t>
      </w:r>
      <w:r w:rsidR="00E33BD6" w:rsidRPr="000F766C">
        <w:rPr>
          <w:rFonts w:ascii="Calibri" w:hAnsi="Calibri" w:cstheme="majorHAnsi"/>
          <w:vertAlign w:val="superscript"/>
        </w:rPr>
        <w:t xml:space="preserve"> </w:t>
      </w:r>
      <w:r w:rsidR="00E33BD6" w:rsidRPr="000F766C">
        <w:rPr>
          <w:rFonts w:ascii="Calibri" w:hAnsi="Calibri" w:cstheme="majorHAnsi"/>
        </w:rPr>
        <w:t xml:space="preserve">light in a </w:t>
      </w:r>
      <w:r w:rsidR="008368CC" w:rsidRPr="000F766C">
        <w:rPr>
          <w:rFonts w:ascii="Calibri" w:hAnsi="Calibri" w:cstheme="majorHAnsi"/>
        </w:rPr>
        <w:t>14</w:t>
      </w:r>
      <w:r w:rsidR="0077295B" w:rsidRPr="000F766C">
        <w:rPr>
          <w:rFonts w:ascii="Calibri" w:hAnsi="Calibri" w:cstheme="majorHAnsi"/>
        </w:rPr>
        <w:t>-</w:t>
      </w:r>
      <w:r w:rsidR="008368CC" w:rsidRPr="000F766C">
        <w:rPr>
          <w:rFonts w:ascii="Calibri" w:hAnsi="Calibri" w:cstheme="majorHAnsi"/>
        </w:rPr>
        <w:t>h light</w:t>
      </w:r>
      <w:r w:rsidR="008368CC" w:rsidRPr="000F766C">
        <w:rPr>
          <w:rFonts w:ascii="Calibri" w:hAnsi="Calibri" w:cstheme="majorHAnsi"/>
          <w:spacing w:val="-20"/>
        </w:rPr>
        <w:t>/</w:t>
      </w:r>
      <w:r w:rsidR="008368CC" w:rsidRPr="000F766C">
        <w:rPr>
          <w:rFonts w:ascii="Calibri" w:hAnsi="Calibri" w:cstheme="majorHAnsi"/>
        </w:rPr>
        <w:t>10</w:t>
      </w:r>
      <w:r w:rsidR="0077295B" w:rsidRPr="000F766C">
        <w:rPr>
          <w:rFonts w:ascii="Calibri" w:hAnsi="Calibri" w:cstheme="majorHAnsi"/>
        </w:rPr>
        <w:t>-</w:t>
      </w:r>
      <w:r w:rsidR="008368CC" w:rsidRPr="000F766C">
        <w:rPr>
          <w:rFonts w:ascii="Calibri" w:hAnsi="Calibri" w:cstheme="majorHAnsi"/>
        </w:rPr>
        <w:t xml:space="preserve">h dark </w:t>
      </w:r>
      <w:r w:rsidR="00E33BD6" w:rsidRPr="000F766C">
        <w:rPr>
          <w:rFonts w:ascii="Calibri" w:hAnsi="Calibri" w:cstheme="majorHAnsi"/>
        </w:rPr>
        <w:t>cycle</w:t>
      </w:r>
      <w:r w:rsidR="008368CC" w:rsidRPr="000F766C">
        <w:rPr>
          <w:rFonts w:ascii="Calibri" w:hAnsi="Calibri" w:cstheme="majorHAnsi"/>
        </w:rPr>
        <w:t xml:space="preserve"> for 5 weeks.</w:t>
      </w:r>
    </w:p>
    <w:p w14:paraId="4D2C7270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6EA42581" w14:textId="4E597B90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>1.</w:t>
      </w:r>
      <w:r w:rsidR="008368CC" w:rsidRPr="000F766C">
        <w:rPr>
          <w:rFonts w:ascii="Calibri" w:hAnsi="Calibri" w:cstheme="majorHAnsi"/>
        </w:rPr>
        <w:t xml:space="preserve">5. </w:t>
      </w:r>
      <w:r w:rsidR="000C2216" w:rsidRPr="000F766C">
        <w:rPr>
          <w:rFonts w:ascii="Calibri" w:hAnsi="Calibri" w:cstheme="majorHAnsi"/>
          <w:lang w:eastAsia="ja-JP"/>
        </w:rPr>
        <w:t xml:space="preserve">Identify </w:t>
      </w:r>
      <w:r w:rsidR="00555151" w:rsidRPr="000F766C">
        <w:rPr>
          <w:rFonts w:ascii="Calibri" w:hAnsi="Calibri" w:cstheme="majorHAnsi"/>
          <w:lang w:eastAsia="ja-JP"/>
        </w:rPr>
        <w:t xml:space="preserve">regions I </w:t>
      </w:r>
      <w:r w:rsidR="008368CC" w:rsidRPr="000F766C">
        <w:rPr>
          <w:rFonts w:ascii="Calibri" w:hAnsi="Calibri" w:cstheme="majorHAnsi"/>
          <w:lang w:eastAsia="ja-JP"/>
        </w:rPr>
        <w:t>(apical</w:t>
      </w:r>
      <w:r w:rsidR="00555151" w:rsidRPr="000F766C">
        <w:rPr>
          <w:rFonts w:ascii="Calibri" w:hAnsi="Calibri" w:cstheme="majorHAnsi"/>
          <w:lang w:eastAsia="ja-JP"/>
        </w:rPr>
        <w:t>)</w:t>
      </w:r>
      <w:r w:rsidR="008368CC" w:rsidRPr="000F766C">
        <w:rPr>
          <w:rFonts w:ascii="Calibri" w:hAnsi="Calibri" w:cstheme="majorHAnsi"/>
          <w:lang w:eastAsia="ja-JP"/>
        </w:rPr>
        <w:t xml:space="preserve"> to </w:t>
      </w:r>
      <w:r w:rsidR="00555151" w:rsidRPr="000F766C">
        <w:rPr>
          <w:rFonts w:ascii="Calibri" w:hAnsi="Calibri" w:cstheme="majorHAnsi"/>
          <w:lang w:eastAsia="ja-JP"/>
        </w:rPr>
        <w:t>IV (</w:t>
      </w:r>
      <w:r w:rsidR="008368CC" w:rsidRPr="000F766C">
        <w:rPr>
          <w:rFonts w:ascii="Calibri" w:hAnsi="Calibri" w:cstheme="majorHAnsi"/>
          <w:lang w:eastAsia="ja-JP"/>
        </w:rPr>
        <w:t>basal</w:t>
      </w:r>
      <w:r w:rsidR="00555151" w:rsidRPr="000F766C">
        <w:rPr>
          <w:rFonts w:ascii="Calibri" w:hAnsi="Calibri" w:cstheme="majorHAnsi"/>
          <w:lang w:eastAsia="ja-JP"/>
        </w:rPr>
        <w:t>) in each segment</w:t>
      </w:r>
      <w:r w:rsidR="00E33BD6" w:rsidRPr="000F766C">
        <w:rPr>
          <w:rFonts w:ascii="Calibri" w:eastAsia="MS Mincho" w:hAnsi="Calibri" w:cstheme="majorHAnsi"/>
          <w:lang w:eastAsia="ja-JP"/>
        </w:rPr>
        <w:t xml:space="preserve"> </w:t>
      </w:r>
      <w:r w:rsidR="00555151" w:rsidRPr="000F766C">
        <w:rPr>
          <w:rFonts w:ascii="Calibri" w:eastAsia="MS Mincho" w:hAnsi="Calibri" w:cstheme="majorHAnsi"/>
          <w:lang w:eastAsia="ja-JP"/>
        </w:rPr>
        <w:t>(</w:t>
      </w:r>
      <w:r w:rsidR="00E33BD6" w:rsidRPr="000F766C">
        <w:rPr>
          <w:rFonts w:ascii="Calibri" w:eastAsia="MS Mincho" w:hAnsi="Calibri" w:cstheme="majorHAnsi"/>
          <w:b/>
          <w:lang w:eastAsia="ja-JP"/>
        </w:rPr>
        <w:t>Figure 1B</w:t>
      </w:r>
      <w:r w:rsidR="008368CC" w:rsidRPr="000F766C">
        <w:rPr>
          <w:rFonts w:ascii="Calibri" w:hAnsi="Calibri" w:cstheme="majorHAnsi"/>
          <w:lang w:eastAsia="ja-JP"/>
        </w:rPr>
        <w:t xml:space="preserve">). </w:t>
      </w:r>
      <w:r w:rsidR="00FF7900" w:rsidRPr="000F766C">
        <w:rPr>
          <w:rFonts w:ascii="Calibri" w:hAnsi="Calibri" w:cstheme="majorHAnsi"/>
          <w:lang w:eastAsia="ja-JP"/>
        </w:rPr>
        <w:t>C</w:t>
      </w:r>
      <w:r w:rsidR="000C2216" w:rsidRPr="000F766C">
        <w:rPr>
          <w:rFonts w:ascii="Calibri" w:hAnsi="Calibri" w:cstheme="majorHAnsi"/>
          <w:lang w:eastAsia="ja-JP"/>
        </w:rPr>
        <w:t>ount</w:t>
      </w:r>
      <w:r w:rsidR="000C2216" w:rsidRPr="000F766C">
        <w:rPr>
          <w:rFonts w:ascii="Calibri" w:hAnsi="Calibri" w:cstheme="majorHAnsi"/>
        </w:rPr>
        <w:t xml:space="preserve"> </w:t>
      </w:r>
      <w:r w:rsidR="008F6589">
        <w:rPr>
          <w:rFonts w:ascii="Calibri" w:hAnsi="Calibri" w:cstheme="majorHAnsi"/>
        </w:rPr>
        <w:t xml:space="preserve">the </w:t>
      </w:r>
      <w:r w:rsidR="008368CC" w:rsidRPr="000F766C">
        <w:rPr>
          <w:rFonts w:ascii="Calibri" w:hAnsi="Calibri" w:cstheme="majorHAnsi"/>
        </w:rPr>
        <w:t xml:space="preserve">number of adventitious shoots </w:t>
      </w:r>
      <w:r w:rsidR="00E33BD6" w:rsidRPr="000F766C">
        <w:rPr>
          <w:rFonts w:ascii="Calibri" w:hAnsi="Calibri" w:cstheme="majorHAnsi"/>
        </w:rPr>
        <w:t>&gt;</w:t>
      </w:r>
      <w:r w:rsidRPr="000F766C">
        <w:rPr>
          <w:rFonts w:ascii="Calibri" w:hAnsi="Calibri" w:cstheme="majorHAnsi"/>
        </w:rPr>
        <w:t xml:space="preserve"> </w:t>
      </w:r>
      <w:r w:rsidR="008368CC" w:rsidRPr="000F766C">
        <w:rPr>
          <w:rFonts w:ascii="Calibri" w:hAnsi="Calibri" w:cstheme="majorHAnsi"/>
        </w:rPr>
        <w:t xml:space="preserve">0.3 mm </w:t>
      </w:r>
      <w:r w:rsidR="009507F9" w:rsidRPr="000F766C">
        <w:rPr>
          <w:rFonts w:ascii="Calibri" w:hAnsi="Calibri" w:cstheme="majorHAnsi"/>
        </w:rPr>
        <w:t xml:space="preserve">length </w:t>
      </w:r>
      <w:r w:rsidR="008368CC" w:rsidRPr="000F766C">
        <w:rPr>
          <w:rFonts w:ascii="Calibri" w:hAnsi="Calibri" w:cstheme="majorHAnsi"/>
        </w:rPr>
        <w:t>in each region under a microscope</w:t>
      </w:r>
      <w:r w:rsidR="00FF7900" w:rsidRPr="000F766C">
        <w:rPr>
          <w:rFonts w:ascii="Calibri" w:hAnsi="Calibri" w:cstheme="majorHAnsi"/>
          <w:lang w:eastAsia="ja-JP"/>
        </w:rPr>
        <w:t xml:space="preserve"> once a week</w:t>
      </w:r>
      <w:r w:rsidR="008368CC" w:rsidRPr="000F766C">
        <w:rPr>
          <w:rFonts w:ascii="Calibri" w:hAnsi="Calibri" w:cstheme="majorHAnsi"/>
        </w:rPr>
        <w:t>.</w:t>
      </w:r>
    </w:p>
    <w:p w14:paraId="772421C0" w14:textId="77777777" w:rsidR="00CE781C" w:rsidRPr="000F766C" w:rsidRDefault="00CE781C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3B6E302B" w14:textId="71CF9101" w:rsidR="002B79D7" w:rsidRPr="000F766C" w:rsidRDefault="00222546" w:rsidP="0035283E">
      <w:pPr>
        <w:pStyle w:val="Heading2"/>
        <w:spacing w:before="0" w:after="0"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</w:rPr>
        <w:t>2.</w:t>
      </w:r>
      <w:r w:rsidR="008368CC" w:rsidRPr="000F766C">
        <w:rPr>
          <w:rFonts w:ascii="Calibri" w:hAnsi="Calibri" w:cstheme="majorHAnsi"/>
        </w:rPr>
        <w:t xml:space="preserve"> </w:t>
      </w:r>
      <w:r w:rsidR="008368CC" w:rsidRPr="000F766C">
        <w:rPr>
          <w:rFonts w:ascii="Calibri" w:hAnsi="Calibri" w:cstheme="majorHAnsi"/>
          <w:lang w:eastAsia="ja-JP"/>
        </w:rPr>
        <w:t>Extraction and</w:t>
      </w:r>
      <w:r w:rsidR="00E33BD6" w:rsidRPr="000F766C">
        <w:rPr>
          <w:rFonts w:ascii="Calibri" w:hAnsi="Calibri" w:cstheme="majorHAnsi"/>
          <w:lang w:eastAsia="ja-JP"/>
        </w:rPr>
        <w:t xml:space="preserve"> </w:t>
      </w:r>
      <w:r w:rsidR="00175BC3" w:rsidRPr="003F1392">
        <w:rPr>
          <w:rFonts w:ascii="Calibri" w:hAnsi="Calibri" w:cstheme="majorHAnsi"/>
          <w:lang w:eastAsia="ja-JP"/>
        </w:rPr>
        <w:t xml:space="preserve">Purification </w:t>
      </w:r>
      <w:r w:rsidR="00175BC3">
        <w:rPr>
          <w:rFonts w:ascii="Calibri" w:hAnsi="Calibri" w:cstheme="majorHAnsi"/>
          <w:lang w:eastAsia="ja-JP"/>
        </w:rPr>
        <w:t>o</w:t>
      </w:r>
      <w:r w:rsidR="00175BC3" w:rsidRPr="003F1392">
        <w:rPr>
          <w:rFonts w:ascii="Calibri" w:hAnsi="Calibri" w:cstheme="majorHAnsi"/>
          <w:lang w:eastAsia="ja-JP"/>
        </w:rPr>
        <w:t>f Phytohormones</w:t>
      </w:r>
    </w:p>
    <w:p w14:paraId="3208DB88" w14:textId="77777777" w:rsidR="00222546" w:rsidRPr="000F766C" w:rsidRDefault="00222546" w:rsidP="0035283E">
      <w:pPr>
        <w:spacing w:line="240" w:lineRule="auto"/>
        <w:rPr>
          <w:rFonts w:ascii="Calibri" w:hAnsi="Calibri"/>
          <w:lang w:eastAsia="ja-JP"/>
        </w:rPr>
      </w:pPr>
    </w:p>
    <w:p w14:paraId="0D3AA5A9" w14:textId="0C365319" w:rsidR="002B79D7" w:rsidRPr="000F766C" w:rsidRDefault="00222546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  <w:lang w:eastAsia="ja-JP"/>
        </w:rPr>
        <w:t>2.</w:t>
      </w:r>
      <w:r w:rsidR="002B79D7" w:rsidRPr="000F766C">
        <w:rPr>
          <w:rFonts w:ascii="Calibri" w:hAnsi="Calibri" w:cstheme="majorHAnsi"/>
          <w:lang w:eastAsia="ja-JP"/>
        </w:rPr>
        <w:t>1.</w:t>
      </w:r>
      <w:r w:rsidR="002B79D7" w:rsidRPr="000F766C">
        <w:rPr>
          <w:rFonts w:ascii="Calibri" w:hAnsi="Calibri" w:cstheme="majorHAnsi"/>
        </w:rPr>
        <w:t xml:space="preserve"> </w:t>
      </w:r>
      <w:r w:rsidR="002B79D7" w:rsidRPr="000F766C">
        <w:rPr>
          <w:rFonts w:ascii="Calibri" w:hAnsi="Calibri" w:cstheme="majorHAnsi"/>
          <w:lang w:eastAsia="ja-JP"/>
        </w:rPr>
        <w:t>Put</w:t>
      </w:r>
      <w:r w:rsidR="002B79D7" w:rsidRPr="000F766C">
        <w:rPr>
          <w:rFonts w:ascii="Calibri" w:hAnsi="Calibri" w:cstheme="majorHAnsi"/>
        </w:rPr>
        <w:t xml:space="preserve"> </w:t>
      </w:r>
      <w:r w:rsidR="002B79D7" w:rsidRPr="000F766C">
        <w:rPr>
          <w:rFonts w:ascii="Calibri" w:hAnsi="Calibri" w:cstheme="majorHAnsi"/>
          <w:lang w:eastAsia="ja-JP"/>
        </w:rPr>
        <w:t>a</w:t>
      </w:r>
      <w:r w:rsidR="002B79D7" w:rsidRPr="000F766C">
        <w:rPr>
          <w:rFonts w:ascii="Calibri" w:hAnsi="Calibri" w:cstheme="majorHAnsi"/>
        </w:rPr>
        <w:t xml:space="preserve"> </w:t>
      </w:r>
      <w:r w:rsidR="002B79D7" w:rsidRPr="000F766C">
        <w:rPr>
          <w:rFonts w:ascii="Calibri" w:hAnsi="Calibri" w:cstheme="majorHAnsi"/>
          <w:lang w:eastAsia="ja-JP"/>
        </w:rPr>
        <w:t>5-mm</w:t>
      </w:r>
      <w:r w:rsidR="002B79D7" w:rsidRPr="000F766C">
        <w:rPr>
          <w:rFonts w:ascii="Calibri" w:hAnsi="Calibri" w:cstheme="majorHAnsi"/>
        </w:rPr>
        <w:t xml:space="preserve"> zirconia bead</w:t>
      </w:r>
      <w:r w:rsidR="002B79D7" w:rsidRPr="000F766C">
        <w:rPr>
          <w:rFonts w:ascii="Calibri" w:hAnsi="Calibri" w:cstheme="majorHAnsi"/>
          <w:lang w:eastAsia="ja-JP"/>
        </w:rPr>
        <w:t xml:space="preserve"> </w:t>
      </w:r>
      <w:r w:rsidR="002B79D7" w:rsidRPr="000F766C">
        <w:rPr>
          <w:rFonts w:ascii="Calibri" w:hAnsi="Calibri" w:cstheme="majorHAnsi"/>
        </w:rPr>
        <w:t>in each of</w:t>
      </w:r>
      <w:r w:rsidR="008F6589">
        <w:rPr>
          <w:rFonts w:ascii="Calibri" w:hAnsi="Calibri" w:cstheme="majorHAnsi"/>
        </w:rPr>
        <w:t xml:space="preserve"> the</w:t>
      </w:r>
      <w:r w:rsidR="002B79D7" w:rsidRPr="000F766C">
        <w:rPr>
          <w:rFonts w:ascii="Calibri" w:hAnsi="Calibri" w:cstheme="majorHAnsi"/>
        </w:rPr>
        <w:t xml:space="preserve"> four 2-mL sample tubes.</w:t>
      </w:r>
    </w:p>
    <w:p w14:paraId="1DF1F52D" w14:textId="77777777" w:rsidR="002B79D7" w:rsidRPr="000F766C" w:rsidRDefault="002B79D7" w:rsidP="0035283E">
      <w:pPr>
        <w:spacing w:line="240" w:lineRule="auto"/>
        <w:jc w:val="both"/>
        <w:rPr>
          <w:rFonts w:ascii="Calibri" w:hAnsi="Calibri" w:cstheme="majorHAnsi"/>
        </w:rPr>
      </w:pPr>
    </w:p>
    <w:p w14:paraId="66577C56" w14:textId="5FF0F47E" w:rsidR="002B79D7" w:rsidRPr="000F766C" w:rsidRDefault="00222546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>2.</w:t>
      </w:r>
      <w:r w:rsidR="002B79D7" w:rsidRPr="000F766C">
        <w:rPr>
          <w:rFonts w:ascii="Calibri" w:hAnsi="Calibri" w:cstheme="majorHAnsi"/>
        </w:rPr>
        <w:t xml:space="preserve">2. Cut </w:t>
      </w:r>
      <w:r w:rsidR="008F6589">
        <w:rPr>
          <w:rFonts w:ascii="Calibri" w:hAnsi="Calibri" w:cstheme="majorHAnsi"/>
        </w:rPr>
        <w:t xml:space="preserve">the </w:t>
      </w:r>
      <w:r w:rsidR="002B79D7" w:rsidRPr="000F766C">
        <w:rPr>
          <w:rFonts w:ascii="Calibri" w:hAnsi="Calibri" w:cstheme="majorHAnsi"/>
        </w:rPr>
        <w:t>segments into regions I</w:t>
      </w:r>
      <w:r w:rsidR="002B79D7" w:rsidRPr="000F766C">
        <w:rPr>
          <w:rFonts w:ascii="Calibri" w:eastAsia="MS Gothic" w:hAnsi="Calibri" w:cstheme="majorHAnsi"/>
          <w:lang w:eastAsia="ja-JP"/>
        </w:rPr>
        <w:t xml:space="preserve"> to IV (</w:t>
      </w:r>
      <w:r w:rsidR="000F1A3E" w:rsidRPr="000F766C">
        <w:rPr>
          <w:rFonts w:ascii="Calibri" w:hAnsi="Calibri" w:cstheme="majorHAnsi"/>
        </w:rPr>
        <w:t xml:space="preserve">each </w:t>
      </w:r>
      <w:r w:rsidR="002B79D7" w:rsidRPr="000F766C">
        <w:rPr>
          <w:rFonts w:ascii="Calibri" w:hAnsi="Calibri" w:cstheme="majorHAnsi"/>
        </w:rPr>
        <w:t>2 mm</w:t>
      </w:r>
      <w:r w:rsidR="008F6589">
        <w:rPr>
          <w:rFonts w:ascii="Calibri" w:hAnsi="Calibri" w:cstheme="majorHAnsi"/>
        </w:rPr>
        <w:t xml:space="preserve"> in length</w:t>
      </w:r>
      <w:r w:rsidR="002B79D7" w:rsidRPr="000F766C">
        <w:rPr>
          <w:rFonts w:ascii="Calibri" w:hAnsi="Calibri" w:cstheme="majorHAnsi"/>
        </w:rPr>
        <w:t>) using a surgical scalpel on a sterile acryl</w:t>
      </w:r>
      <w:r w:rsidRPr="000F766C">
        <w:rPr>
          <w:rFonts w:ascii="Calibri" w:hAnsi="Calibri" w:cstheme="majorHAnsi"/>
        </w:rPr>
        <w:t>ic</w:t>
      </w:r>
      <w:r w:rsidR="002B79D7" w:rsidRPr="000F766C">
        <w:rPr>
          <w:rFonts w:ascii="Calibri" w:hAnsi="Calibri" w:cstheme="majorHAnsi"/>
        </w:rPr>
        <w:t xml:space="preserve"> plate.</w:t>
      </w:r>
    </w:p>
    <w:p w14:paraId="4549E9E6" w14:textId="77777777" w:rsidR="002B79D7" w:rsidRPr="000F766C" w:rsidRDefault="002B79D7" w:rsidP="0035283E">
      <w:pPr>
        <w:spacing w:line="240" w:lineRule="auto"/>
        <w:jc w:val="both"/>
        <w:rPr>
          <w:rFonts w:ascii="Calibri" w:hAnsi="Calibri" w:cstheme="majorHAnsi"/>
        </w:rPr>
      </w:pPr>
    </w:p>
    <w:p w14:paraId="3F9F03A8" w14:textId="19DDF457" w:rsidR="002B79D7" w:rsidRPr="000F766C" w:rsidRDefault="00222546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>2.</w:t>
      </w:r>
      <w:r w:rsidR="002B79D7" w:rsidRPr="000F766C">
        <w:rPr>
          <w:rFonts w:ascii="Calibri" w:hAnsi="Calibri" w:cstheme="majorHAnsi"/>
        </w:rPr>
        <w:t xml:space="preserve">3. Collect </w:t>
      </w:r>
      <w:r w:rsidR="002B79D7" w:rsidRPr="000F766C">
        <w:rPr>
          <w:rFonts w:ascii="Calibri" w:hAnsi="Calibri" w:cstheme="majorHAnsi"/>
          <w:lang w:eastAsia="ja-JP"/>
        </w:rPr>
        <w:t>eight</w:t>
      </w:r>
      <w:r w:rsidR="002B79D7" w:rsidRPr="000F766C">
        <w:rPr>
          <w:rFonts w:ascii="Calibri" w:hAnsi="Calibri" w:cstheme="majorHAnsi"/>
        </w:rPr>
        <w:t xml:space="preserve"> segments of each region in </w:t>
      </w:r>
      <w:r w:rsidR="00130C97">
        <w:rPr>
          <w:rFonts w:ascii="Calibri" w:hAnsi="Calibri" w:cstheme="majorHAnsi"/>
        </w:rPr>
        <w:t>separate</w:t>
      </w:r>
      <w:r w:rsidR="002B79D7" w:rsidRPr="000F766C">
        <w:rPr>
          <w:rFonts w:ascii="Calibri" w:hAnsi="Calibri" w:cstheme="majorHAnsi"/>
        </w:rPr>
        <w:t xml:space="preserve"> sample tube</w:t>
      </w:r>
      <w:r w:rsidR="00130C97">
        <w:rPr>
          <w:rFonts w:ascii="Calibri" w:hAnsi="Calibri" w:cstheme="majorHAnsi"/>
        </w:rPr>
        <w:t>s</w:t>
      </w:r>
      <w:r w:rsidR="002B79D7" w:rsidRPr="000F766C">
        <w:rPr>
          <w:rFonts w:ascii="Calibri" w:hAnsi="Calibri" w:cstheme="majorHAnsi"/>
        </w:rPr>
        <w:t xml:space="preserve"> (10–30 mg fresh weight).</w:t>
      </w:r>
    </w:p>
    <w:p w14:paraId="525C1B79" w14:textId="77777777" w:rsidR="002B79D7" w:rsidRPr="000F766C" w:rsidRDefault="002B79D7" w:rsidP="0035283E">
      <w:pPr>
        <w:spacing w:line="240" w:lineRule="auto"/>
        <w:jc w:val="both"/>
        <w:rPr>
          <w:rFonts w:ascii="Calibri" w:hAnsi="Calibri" w:cstheme="majorHAnsi"/>
        </w:rPr>
      </w:pPr>
    </w:p>
    <w:p w14:paraId="3296C9D3" w14:textId="2385C856" w:rsidR="002B79D7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</w:rPr>
        <w:t>2.</w:t>
      </w:r>
      <w:r w:rsidR="002B79D7" w:rsidRPr="000F766C">
        <w:rPr>
          <w:rFonts w:ascii="Calibri" w:hAnsi="Calibri" w:cstheme="majorHAnsi"/>
        </w:rPr>
        <w:t>4. Weigh, and then freeze the samples in liquid nitrogen</w:t>
      </w:r>
      <w:r w:rsidR="002B79D7" w:rsidRPr="000F766C">
        <w:rPr>
          <w:rFonts w:ascii="Calibri" w:hAnsi="Calibri" w:cstheme="majorHAnsi"/>
          <w:lang w:eastAsia="ja-JP"/>
        </w:rPr>
        <w:t>.</w:t>
      </w:r>
    </w:p>
    <w:p w14:paraId="5DC96776" w14:textId="77777777" w:rsidR="002B79D7" w:rsidRPr="000F766C" w:rsidRDefault="002B79D7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12930278" w14:textId="64ABB6EE" w:rsidR="002B79D7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2B79D7" w:rsidRPr="000F766C">
        <w:rPr>
          <w:rFonts w:ascii="Calibri" w:hAnsi="Calibri" w:cstheme="majorHAnsi"/>
          <w:lang w:eastAsia="ja-JP"/>
        </w:rPr>
        <w:t xml:space="preserve">5. Crush the frozen samples using </w:t>
      </w:r>
      <w:bookmarkStart w:id="10" w:name="OLE_LINK41"/>
      <w:bookmarkStart w:id="11" w:name="OLE_LINK42"/>
      <w:r w:rsidR="002B79D7" w:rsidRPr="000F766C">
        <w:rPr>
          <w:rFonts w:ascii="Calibri" w:hAnsi="Calibri" w:cstheme="majorHAnsi"/>
          <w:lang w:eastAsia="ja-JP"/>
        </w:rPr>
        <w:t xml:space="preserve">a </w:t>
      </w:r>
      <w:bookmarkEnd w:id="10"/>
      <w:bookmarkEnd w:id="11"/>
      <w:r w:rsidRPr="000F766C">
        <w:rPr>
          <w:rFonts w:ascii="Calibri" w:hAnsi="Calibri" w:cstheme="majorHAnsi"/>
          <w:lang w:eastAsia="ja-JP"/>
        </w:rPr>
        <w:t>bead-based homogenizer</w:t>
      </w:r>
      <w:r w:rsidR="002B79D7" w:rsidRPr="000F766C">
        <w:rPr>
          <w:rFonts w:ascii="Calibri" w:hAnsi="Calibri" w:cstheme="majorHAnsi"/>
          <w:lang w:eastAsia="ja-JP"/>
        </w:rPr>
        <w:t>.</w:t>
      </w:r>
    </w:p>
    <w:p w14:paraId="2CD27EF3" w14:textId="77777777" w:rsidR="002B79D7" w:rsidRPr="000F766C" w:rsidRDefault="002B79D7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225D0373" w14:textId="42FAB5F8" w:rsidR="002B79D7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2B79D7" w:rsidRPr="000F766C">
        <w:rPr>
          <w:rFonts w:ascii="Calibri" w:hAnsi="Calibri" w:cstheme="majorHAnsi"/>
          <w:lang w:eastAsia="ja-JP"/>
        </w:rPr>
        <w:t xml:space="preserve">6. Suspend </w:t>
      </w:r>
      <w:r w:rsidR="008F6589">
        <w:rPr>
          <w:rFonts w:ascii="Calibri" w:hAnsi="Calibri" w:cstheme="majorHAnsi"/>
          <w:lang w:eastAsia="ja-JP"/>
        </w:rPr>
        <w:t xml:space="preserve">the </w:t>
      </w:r>
      <w:r w:rsidR="002B79D7" w:rsidRPr="000F766C">
        <w:rPr>
          <w:rFonts w:ascii="Calibri" w:hAnsi="Calibri" w:cstheme="majorHAnsi"/>
          <w:lang w:eastAsia="ja-JP"/>
        </w:rPr>
        <w:t xml:space="preserve">crushed samples in 1 mL acetonitrile containing 500 pg of each internal standard of auxin and </w:t>
      </w:r>
      <w:r w:rsidR="00884C35">
        <w:rPr>
          <w:rFonts w:ascii="Calibri" w:hAnsi="Calibri" w:cstheme="majorHAnsi"/>
          <w:lang w:eastAsia="ja-JP"/>
        </w:rPr>
        <w:t>CKs</w:t>
      </w:r>
      <w:r w:rsidR="00884C35" w:rsidRPr="000F766C">
        <w:rPr>
          <w:rFonts w:ascii="Calibri" w:hAnsi="Calibri" w:cstheme="majorHAnsi"/>
          <w:lang w:eastAsia="ja-JP"/>
        </w:rPr>
        <w:t xml:space="preserve"> </w:t>
      </w:r>
      <w:r w:rsidR="002B79D7" w:rsidRPr="000F766C">
        <w:rPr>
          <w:rFonts w:ascii="Calibri" w:hAnsi="Calibri" w:cstheme="majorHAnsi"/>
          <w:lang w:eastAsia="ja-JP"/>
        </w:rPr>
        <w:t>(d</w:t>
      </w:r>
      <w:r w:rsidR="002B79D7" w:rsidRPr="000F766C">
        <w:rPr>
          <w:rFonts w:ascii="Calibri" w:hAnsi="Calibri" w:cstheme="majorHAnsi"/>
          <w:vertAlign w:val="subscript"/>
          <w:lang w:eastAsia="ja-JP"/>
        </w:rPr>
        <w:t>5</w:t>
      </w:r>
      <w:r w:rsidR="002B79D7" w:rsidRPr="000F766C">
        <w:rPr>
          <w:rFonts w:ascii="Calibri" w:hAnsi="Calibri" w:cstheme="majorHAnsi"/>
          <w:lang w:eastAsia="ja-JP"/>
        </w:rPr>
        <w:t>-IAA, d</w:t>
      </w:r>
      <w:r w:rsidR="002B79D7" w:rsidRPr="000F766C">
        <w:rPr>
          <w:rFonts w:ascii="Calibri" w:hAnsi="Calibri" w:cstheme="majorHAnsi"/>
          <w:vertAlign w:val="subscript"/>
          <w:lang w:eastAsia="ja-JP"/>
        </w:rPr>
        <w:t>5</w:t>
      </w:r>
      <w:r w:rsidR="002B79D7" w:rsidRPr="000F766C">
        <w:rPr>
          <w:rFonts w:ascii="Calibri" w:hAnsi="Calibri" w:cstheme="majorHAnsi"/>
          <w:lang w:eastAsia="ja-JP"/>
        </w:rPr>
        <w:t>-tZ, d</w:t>
      </w:r>
      <w:r w:rsidR="002B79D7" w:rsidRPr="000F766C">
        <w:rPr>
          <w:rFonts w:ascii="Calibri" w:hAnsi="Calibri" w:cstheme="majorHAnsi"/>
          <w:vertAlign w:val="subscript"/>
          <w:lang w:eastAsia="ja-JP"/>
        </w:rPr>
        <w:t>5</w:t>
      </w:r>
      <w:r w:rsidR="002B79D7" w:rsidRPr="000F766C">
        <w:rPr>
          <w:rFonts w:ascii="Calibri" w:hAnsi="Calibri" w:cstheme="majorHAnsi"/>
          <w:lang w:eastAsia="ja-JP"/>
        </w:rPr>
        <w:t>-tZR, d</w:t>
      </w:r>
      <w:r w:rsidR="002B79D7" w:rsidRPr="000F766C">
        <w:rPr>
          <w:rFonts w:ascii="Calibri" w:hAnsi="Calibri" w:cstheme="majorHAnsi"/>
          <w:vertAlign w:val="subscript"/>
          <w:lang w:eastAsia="ja-JP"/>
        </w:rPr>
        <w:t>6</w:t>
      </w:r>
      <w:r w:rsidR="002B79D7" w:rsidRPr="000F766C">
        <w:rPr>
          <w:rFonts w:ascii="Calibri" w:hAnsi="Calibri" w:cstheme="majorHAnsi"/>
          <w:lang w:eastAsia="ja-JP"/>
        </w:rPr>
        <w:t>-iP, d</w:t>
      </w:r>
      <w:r w:rsidR="002B79D7" w:rsidRPr="000F766C">
        <w:rPr>
          <w:rFonts w:ascii="Calibri" w:hAnsi="Calibri" w:cstheme="majorHAnsi"/>
          <w:vertAlign w:val="subscript"/>
          <w:lang w:eastAsia="ja-JP"/>
        </w:rPr>
        <w:t>6</w:t>
      </w:r>
      <w:r w:rsidR="002B79D7" w:rsidRPr="000F766C">
        <w:rPr>
          <w:rFonts w:ascii="Calibri" w:hAnsi="Calibri" w:cstheme="majorHAnsi"/>
          <w:lang w:eastAsia="ja-JP"/>
        </w:rPr>
        <w:t>-iPR) using a vortex mixer.</w:t>
      </w:r>
    </w:p>
    <w:p w14:paraId="655A1E14" w14:textId="77777777" w:rsidR="002B79D7" w:rsidRPr="000F766C" w:rsidRDefault="002B79D7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4D40D429" w14:textId="70999351" w:rsidR="002B79D7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2B79D7" w:rsidRPr="000F766C">
        <w:rPr>
          <w:rFonts w:ascii="Calibri" w:hAnsi="Calibri" w:cstheme="majorHAnsi"/>
          <w:lang w:eastAsia="ja-JP"/>
        </w:rPr>
        <w:t>7. Hold at 4</w:t>
      </w:r>
      <w:r w:rsidR="002B79D7" w:rsidRPr="000F766C">
        <w:rPr>
          <w:rFonts w:ascii="Calibri" w:hAnsi="Calibri" w:cstheme="majorHAnsi"/>
          <w:bCs/>
        </w:rPr>
        <w:t xml:space="preserve"> </w:t>
      </w:r>
      <w:r w:rsidR="002B79D7" w:rsidRPr="000F766C">
        <w:rPr>
          <w:rFonts w:ascii="Calibri" w:hAnsi="Calibri" w:cstheme="majorHAnsi"/>
          <w:bCs/>
          <w:lang w:eastAsia="ja-JP"/>
        </w:rPr>
        <w:t>°C for 1 h</w:t>
      </w:r>
      <w:r w:rsidR="002B79D7" w:rsidRPr="000F766C">
        <w:rPr>
          <w:rFonts w:ascii="Calibri" w:hAnsi="Calibri" w:cstheme="majorHAnsi"/>
          <w:lang w:eastAsia="ja-JP"/>
        </w:rPr>
        <w:t xml:space="preserve">, then centrifuge at 3,500 </w:t>
      </w:r>
      <w:r w:rsidR="002B79D7" w:rsidRPr="000F766C">
        <w:rPr>
          <w:rFonts w:ascii="Calibri" w:eastAsia="MS Mincho" w:hAnsi="Calibri" w:cstheme="majorHAnsi"/>
          <w:color w:val="000000" w:themeColor="text1"/>
        </w:rPr>
        <w:t>×</w:t>
      </w:r>
      <w:r w:rsidR="00175BC3">
        <w:rPr>
          <w:rFonts w:ascii="Calibri" w:eastAsia="MS Mincho" w:hAnsi="Calibri" w:cstheme="majorHAnsi"/>
          <w:color w:val="000000" w:themeColor="text1"/>
        </w:rPr>
        <w:t xml:space="preserve"> </w:t>
      </w:r>
      <w:r w:rsidR="002B79D7" w:rsidRPr="000F766C">
        <w:rPr>
          <w:rFonts w:ascii="Calibri" w:hAnsi="Calibri" w:cstheme="majorHAnsi"/>
          <w:i/>
          <w:lang w:eastAsia="ja-JP"/>
        </w:rPr>
        <w:t>g</w:t>
      </w:r>
      <w:r w:rsidR="002B79D7" w:rsidRPr="000F766C">
        <w:rPr>
          <w:rFonts w:ascii="Calibri" w:hAnsi="Calibri" w:cstheme="majorHAnsi"/>
          <w:lang w:eastAsia="ja-JP"/>
        </w:rPr>
        <w:t xml:space="preserve"> for 5 min at 4 °C.</w:t>
      </w:r>
    </w:p>
    <w:p w14:paraId="4B17FC24" w14:textId="77777777" w:rsidR="002B79D7" w:rsidRPr="000F766C" w:rsidRDefault="002B79D7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7230C359" w14:textId="2723C66F" w:rsidR="002B79D7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2B79D7" w:rsidRPr="000F766C">
        <w:rPr>
          <w:rFonts w:ascii="Calibri" w:hAnsi="Calibri" w:cstheme="majorHAnsi"/>
          <w:lang w:eastAsia="ja-JP"/>
        </w:rPr>
        <w:t xml:space="preserve">8. Wash the pellet in 80% (v/v) acetonitrile containing 1% (v/v) acetic acid. Centrifuge again at 3,500 </w:t>
      </w:r>
      <w:r w:rsidR="002B79D7" w:rsidRPr="000F766C">
        <w:rPr>
          <w:rFonts w:ascii="Calibri" w:eastAsia="MS Mincho" w:hAnsi="Calibri" w:cstheme="majorHAnsi"/>
          <w:color w:val="000000" w:themeColor="text1"/>
        </w:rPr>
        <w:t>×</w:t>
      </w:r>
      <w:r w:rsidR="008F6589">
        <w:rPr>
          <w:rFonts w:ascii="Calibri" w:eastAsia="MS Mincho" w:hAnsi="Calibri" w:cstheme="majorHAnsi"/>
          <w:color w:val="000000" w:themeColor="text1"/>
        </w:rPr>
        <w:t xml:space="preserve"> </w:t>
      </w:r>
      <w:r w:rsidR="002B79D7" w:rsidRPr="000F766C">
        <w:rPr>
          <w:rFonts w:ascii="Calibri" w:hAnsi="Calibri" w:cstheme="majorHAnsi"/>
          <w:i/>
          <w:lang w:eastAsia="ja-JP"/>
        </w:rPr>
        <w:t>g</w:t>
      </w:r>
      <w:r w:rsidR="008F6589">
        <w:rPr>
          <w:rFonts w:ascii="Calibri" w:hAnsi="Calibri" w:cstheme="majorHAnsi"/>
          <w:i/>
          <w:lang w:eastAsia="ja-JP"/>
        </w:rPr>
        <w:t xml:space="preserve"> </w:t>
      </w:r>
      <w:r w:rsidR="002B79D7" w:rsidRPr="000F766C">
        <w:rPr>
          <w:rFonts w:ascii="Calibri" w:hAnsi="Calibri" w:cstheme="majorHAnsi"/>
          <w:lang w:eastAsia="ja-JP"/>
        </w:rPr>
        <w:t xml:space="preserve">for 5 min at 4 °C. Combine the supernatants </w:t>
      </w:r>
      <w:r w:rsidR="00130C97">
        <w:rPr>
          <w:rFonts w:ascii="Calibri" w:hAnsi="Calibri" w:cstheme="majorHAnsi"/>
          <w:lang w:eastAsia="ja-JP"/>
        </w:rPr>
        <w:t xml:space="preserve">(from steps 2.7 and 2.8) </w:t>
      </w:r>
      <w:r w:rsidR="002B79D7" w:rsidRPr="000F766C">
        <w:rPr>
          <w:rFonts w:ascii="Calibri" w:hAnsi="Calibri" w:cstheme="majorHAnsi"/>
          <w:lang w:eastAsia="ja-JP"/>
        </w:rPr>
        <w:t>in a disposable glass tube.</w:t>
      </w:r>
    </w:p>
    <w:p w14:paraId="53C3181B" w14:textId="77777777" w:rsidR="002B79D7" w:rsidRPr="000F766C" w:rsidRDefault="002B79D7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7E809780" w14:textId="4BF1D6A1" w:rsidR="002B79D7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2B79D7" w:rsidRPr="000F766C">
        <w:rPr>
          <w:rFonts w:ascii="Calibri" w:hAnsi="Calibri" w:cstheme="majorHAnsi"/>
          <w:lang w:eastAsia="ja-JP"/>
        </w:rPr>
        <w:t>9. Add 600 µL water containing 1% (v/v) acetic acid to each combined supernatant, and evaporate the acetonitrile using a vacuum concentrator.</w:t>
      </w:r>
    </w:p>
    <w:p w14:paraId="26410595" w14:textId="77777777" w:rsidR="002B79D7" w:rsidRPr="000F766C" w:rsidRDefault="002B79D7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20163591" w14:textId="648099FA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2B79D7" w:rsidRPr="000F766C">
        <w:rPr>
          <w:rFonts w:ascii="Calibri" w:hAnsi="Calibri" w:cstheme="majorHAnsi"/>
          <w:lang w:eastAsia="ja-JP"/>
        </w:rPr>
        <w:t xml:space="preserve">10. Equilibrate </w:t>
      </w:r>
      <w:r w:rsidR="00FC631D" w:rsidRPr="000F766C">
        <w:rPr>
          <w:rFonts w:ascii="Calibri" w:hAnsi="Calibri" w:cstheme="majorHAnsi"/>
          <w:lang w:eastAsia="ja-JP"/>
        </w:rPr>
        <w:t xml:space="preserve">hydrophilic-lipophilic-balanced </w:t>
      </w:r>
      <w:r w:rsidR="009526A3" w:rsidRPr="000F766C">
        <w:rPr>
          <w:rFonts w:ascii="Calibri" w:hAnsi="Calibri" w:cstheme="majorHAnsi"/>
          <w:lang w:eastAsia="ja-JP"/>
        </w:rPr>
        <w:t xml:space="preserve">(HLB) </w:t>
      </w:r>
      <w:r w:rsidR="00210835" w:rsidRPr="000F766C">
        <w:rPr>
          <w:rFonts w:ascii="Calibri" w:hAnsi="Calibri" w:cstheme="majorHAnsi"/>
        </w:rPr>
        <w:t>column</w:t>
      </w:r>
      <w:r w:rsidR="00210835" w:rsidRPr="000F766C">
        <w:rPr>
          <w:rFonts w:ascii="Calibri" w:hAnsi="Calibri" w:cstheme="majorHAnsi"/>
          <w:lang w:eastAsia="ja-JP"/>
        </w:rPr>
        <w:t xml:space="preserve"> cartridges</w:t>
      </w:r>
      <w:r w:rsidR="00FC631D" w:rsidRPr="000F766C">
        <w:rPr>
          <w:rFonts w:ascii="Calibri" w:hAnsi="Calibri" w:cstheme="majorHAnsi"/>
          <w:lang w:eastAsia="ja-JP"/>
        </w:rPr>
        <w:t xml:space="preserve"> by applying</w:t>
      </w:r>
      <w:r w:rsidR="00210835" w:rsidRPr="000F766C">
        <w:rPr>
          <w:rFonts w:ascii="Calibri" w:hAnsi="Calibri" w:cstheme="majorHAnsi"/>
          <w:lang w:eastAsia="ja-JP"/>
        </w:rPr>
        <w:t xml:space="preserve"> 1 mL each of acetonitrile, methanol, and water containing 1% (v/v) acetic acid.</w:t>
      </w:r>
    </w:p>
    <w:p w14:paraId="42BB58F5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0F11C4BC" w14:textId="301FE557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>11. Apply</w:t>
      </w:r>
      <w:r w:rsidR="000809BD">
        <w:rPr>
          <w:rFonts w:ascii="Calibri" w:hAnsi="Calibri" w:cstheme="majorHAnsi"/>
          <w:lang w:eastAsia="ja-JP"/>
        </w:rPr>
        <w:t xml:space="preserve"> one</w:t>
      </w:r>
      <w:r w:rsidR="008368CC" w:rsidRPr="000F766C">
        <w:rPr>
          <w:rFonts w:ascii="Calibri" w:hAnsi="Calibri" w:cstheme="majorHAnsi"/>
          <w:lang w:eastAsia="ja-JP"/>
        </w:rPr>
        <w:t xml:space="preserve"> sample solution </w:t>
      </w:r>
      <w:r w:rsidR="000809BD">
        <w:rPr>
          <w:rFonts w:ascii="Calibri" w:hAnsi="Calibri" w:cstheme="majorHAnsi"/>
          <w:lang w:eastAsia="ja-JP"/>
        </w:rPr>
        <w:t xml:space="preserve">per </w:t>
      </w:r>
      <w:r w:rsidR="008368CC" w:rsidRPr="000F766C">
        <w:rPr>
          <w:rFonts w:ascii="Calibri" w:hAnsi="Calibri" w:cstheme="majorHAnsi"/>
          <w:lang w:eastAsia="ja-JP"/>
        </w:rPr>
        <w:t xml:space="preserve">equilibrated </w:t>
      </w:r>
      <w:r w:rsidR="000809BD">
        <w:rPr>
          <w:rFonts w:ascii="Calibri" w:hAnsi="Calibri" w:cstheme="majorHAnsi"/>
          <w:lang w:eastAsia="ja-JP"/>
        </w:rPr>
        <w:t xml:space="preserve">HLB </w:t>
      </w:r>
      <w:r w:rsidR="00FC631D" w:rsidRPr="000F766C">
        <w:rPr>
          <w:rFonts w:ascii="Calibri" w:hAnsi="Calibri" w:cstheme="majorHAnsi"/>
          <w:lang w:eastAsia="ja-JP"/>
        </w:rPr>
        <w:t>cartridge</w:t>
      </w:r>
      <w:r w:rsidR="008368CC" w:rsidRPr="000F766C">
        <w:rPr>
          <w:rFonts w:ascii="Calibri" w:hAnsi="Calibri" w:cstheme="majorHAnsi"/>
          <w:lang w:eastAsia="ja-JP"/>
        </w:rPr>
        <w:t>.</w:t>
      </w:r>
    </w:p>
    <w:p w14:paraId="7855A98C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37B51798" w14:textId="290D5E2D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>12. Wash the cartridges with 1 m</w:t>
      </w:r>
      <w:r w:rsidR="00787D6F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water containing 1% (v/v) acetic acid.</w:t>
      </w:r>
    </w:p>
    <w:p w14:paraId="625A201A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3956FE02" w14:textId="15D45661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>13. Elute all hormones with 2 m</w:t>
      </w:r>
      <w:r w:rsidR="009D21FB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80% (v/v) acetonitrile containing 1% (v/v) acetic acid</w:t>
      </w:r>
      <w:r w:rsidR="006766DA" w:rsidRPr="000F766C">
        <w:rPr>
          <w:rFonts w:ascii="Calibri" w:hAnsi="Calibri" w:cstheme="majorHAnsi"/>
          <w:lang w:eastAsia="ja-JP"/>
        </w:rPr>
        <w:t xml:space="preserve"> in a glass </w:t>
      </w:r>
      <w:r w:rsidR="006766DA" w:rsidRPr="000F766C">
        <w:rPr>
          <w:rFonts w:ascii="Calibri" w:hAnsi="Calibri" w:cstheme="majorHAnsi"/>
          <w:lang w:eastAsia="ja-JP"/>
        </w:rPr>
        <w:lastRenderedPageBreak/>
        <w:t>tube</w:t>
      </w:r>
      <w:r w:rsidR="008368CC" w:rsidRPr="000F766C">
        <w:rPr>
          <w:rFonts w:ascii="Calibri" w:hAnsi="Calibri" w:cstheme="majorHAnsi"/>
          <w:lang w:eastAsia="ja-JP"/>
        </w:rPr>
        <w:t>.</w:t>
      </w:r>
    </w:p>
    <w:p w14:paraId="4229E669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6B7543F2" w14:textId="4F1F60FC" w:rsidR="00FC631D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 xml:space="preserve">14. Evaporate </w:t>
      </w:r>
      <w:r w:rsidR="000809BD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 xml:space="preserve">acetonitrile </w:t>
      </w:r>
      <w:r w:rsidR="00787D6F" w:rsidRPr="000F766C">
        <w:rPr>
          <w:rFonts w:ascii="Calibri" w:hAnsi="Calibri" w:cstheme="majorHAnsi"/>
          <w:lang w:eastAsia="ja-JP"/>
        </w:rPr>
        <w:t xml:space="preserve">in </w:t>
      </w:r>
      <w:r w:rsidR="008368CC" w:rsidRPr="000F766C">
        <w:rPr>
          <w:rFonts w:ascii="Calibri" w:hAnsi="Calibri" w:cstheme="majorHAnsi"/>
          <w:lang w:eastAsia="ja-JP"/>
        </w:rPr>
        <w:t>the elu</w:t>
      </w:r>
      <w:r w:rsidR="00787D6F" w:rsidRPr="000F766C">
        <w:rPr>
          <w:rFonts w:ascii="Calibri" w:hAnsi="Calibri" w:cstheme="majorHAnsi"/>
          <w:lang w:eastAsia="ja-JP"/>
        </w:rPr>
        <w:t>ate</w:t>
      </w:r>
      <w:r w:rsidR="008368CC" w:rsidRPr="000F766C">
        <w:rPr>
          <w:rFonts w:ascii="Calibri" w:hAnsi="Calibri" w:cstheme="majorHAnsi"/>
          <w:lang w:eastAsia="ja-JP"/>
        </w:rPr>
        <w:t xml:space="preserve"> to obtain extract in water containing 1% (v/v) acetic acid</w:t>
      </w:r>
      <w:r w:rsidR="003E58DD" w:rsidRPr="000F766C">
        <w:rPr>
          <w:rFonts w:ascii="Calibri" w:hAnsi="Calibri" w:cstheme="majorHAnsi"/>
          <w:lang w:eastAsia="ja-JP"/>
        </w:rPr>
        <w:t xml:space="preserve"> using a </w:t>
      </w:r>
      <w:r w:rsidR="00852568" w:rsidRPr="000F766C">
        <w:rPr>
          <w:rFonts w:ascii="Calibri" w:hAnsi="Calibri" w:cstheme="majorHAnsi"/>
          <w:lang w:eastAsia="ja-JP"/>
        </w:rPr>
        <w:t>vacuum concentrator</w:t>
      </w:r>
      <w:r w:rsidR="008368CC" w:rsidRPr="000F766C">
        <w:rPr>
          <w:rFonts w:ascii="Calibri" w:hAnsi="Calibri" w:cstheme="majorHAnsi"/>
          <w:lang w:eastAsia="ja-JP"/>
        </w:rPr>
        <w:t>.</w:t>
      </w:r>
      <w:r w:rsidR="00A76ED3" w:rsidRPr="000F766C">
        <w:rPr>
          <w:rFonts w:ascii="Calibri" w:hAnsi="Calibri" w:cstheme="majorHAnsi"/>
          <w:lang w:eastAsia="ja-JP"/>
        </w:rPr>
        <w:t xml:space="preserve"> </w:t>
      </w:r>
    </w:p>
    <w:p w14:paraId="102F4277" w14:textId="77777777" w:rsidR="00FC631D" w:rsidRPr="000F766C" w:rsidRDefault="00FC631D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4F3A5282" w14:textId="52AE1053" w:rsidR="00940F46" w:rsidRPr="000F766C" w:rsidRDefault="00940F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 xml:space="preserve">Note: Do not </w:t>
      </w:r>
      <w:r w:rsidR="00204E8C" w:rsidRPr="000F766C">
        <w:rPr>
          <w:rFonts w:ascii="Calibri" w:hAnsi="Calibri" w:cstheme="majorHAnsi"/>
          <w:lang w:eastAsia="ja-JP"/>
        </w:rPr>
        <w:t xml:space="preserve">dry </w:t>
      </w:r>
      <w:r w:rsidR="00FC631D" w:rsidRPr="000F766C">
        <w:rPr>
          <w:rFonts w:ascii="Calibri" w:hAnsi="Calibri" w:cstheme="majorHAnsi"/>
          <w:lang w:eastAsia="ja-JP"/>
        </w:rPr>
        <w:t xml:space="preserve">this </w:t>
      </w:r>
      <w:r w:rsidR="00204E8C" w:rsidRPr="000F766C">
        <w:rPr>
          <w:rFonts w:ascii="Calibri" w:hAnsi="Calibri" w:cstheme="majorHAnsi"/>
          <w:lang w:eastAsia="ja-JP"/>
        </w:rPr>
        <w:t>completely.</w:t>
      </w:r>
    </w:p>
    <w:p w14:paraId="24C10695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194E1316" w14:textId="023831F7" w:rsidR="00B76BA3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 xml:space="preserve">15. Equilibrate </w:t>
      </w:r>
      <w:r w:rsidR="00FC631D" w:rsidRPr="000F766C">
        <w:rPr>
          <w:rFonts w:ascii="Calibri" w:hAnsi="Calibri" w:cstheme="majorHAnsi"/>
          <w:lang w:eastAsia="ja-JP"/>
        </w:rPr>
        <w:t xml:space="preserve">mixed-mode, strong cation-exchange (MCX) </w:t>
      </w:r>
      <w:r w:rsidR="008368CC" w:rsidRPr="000F766C">
        <w:rPr>
          <w:rFonts w:ascii="Calibri" w:hAnsi="Calibri" w:cstheme="majorHAnsi"/>
          <w:lang w:eastAsia="ja-JP"/>
        </w:rPr>
        <w:t>column cartridge</w:t>
      </w:r>
      <w:r w:rsidR="00787D6F" w:rsidRPr="000F766C">
        <w:rPr>
          <w:rFonts w:ascii="Calibri" w:hAnsi="Calibri" w:cstheme="majorHAnsi"/>
          <w:lang w:eastAsia="ja-JP"/>
        </w:rPr>
        <w:t>s</w:t>
      </w:r>
      <w:r w:rsidR="008368CC" w:rsidRPr="000F766C">
        <w:rPr>
          <w:rFonts w:ascii="Calibri" w:hAnsi="Calibri" w:cstheme="majorHAnsi"/>
          <w:lang w:eastAsia="ja-JP"/>
        </w:rPr>
        <w:t xml:space="preserve"> by appl</w:t>
      </w:r>
      <w:r w:rsidR="00FC631D" w:rsidRPr="000F766C">
        <w:rPr>
          <w:rFonts w:ascii="Calibri" w:hAnsi="Calibri" w:cstheme="majorHAnsi"/>
          <w:lang w:eastAsia="ja-JP"/>
        </w:rPr>
        <w:t>ying</w:t>
      </w:r>
      <w:r w:rsidR="008368CC" w:rsidRPr="000F766C">
        <w:rPr>
          <w:rFonts w:ascii="Calibri" w:hAnsi="Calibri" w:cstheme="majorHAnsi"/>
          <w:lang w:eastAsia="ja-JP"/>
        </w:rPr>
        <w:t xml:space="preserve"> 1 m</w:t>
      </w:r>
      <w:r w:rsidR="009D21FB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acetonitrile, 1 m</w:t>
      </w:r>
      <w:r w:rsidR="0077295B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methanol, 0.5 m</w:t>
      </w:r>
      <w:r w:rsidR="0077295B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0.1</w:t>
      </w:r>
      <w:r w:rsidR="0077295B" w:rsidRPr="000F766C">
        <w:rPr>
          <w:rFonts w:ascii="Calibri" w:hAnsi="Calibri" w:cstheme="majorHAnsi"/>
          <w:lang w:eastAsia="ja-JP"/>
        </w:rPr>
        <w:t xml:space="preserve"> </w:t>
      </w:r>
      <w:r w:rsidR="008368CC" w:rsidRPr="000F766C">
        <w:rPr>
          <w:rFonts w:ascii="Calibri" w:hAnsi="Calibri" w:cstheme="majorHAnsi"/>
          <w:lang w:eastAsia="ja-JP"/>
        </w:rPr>
        <w:t>M HCl, and 1 m</w:t>
      </w:r>
      <w:r w:rsidR="0077295B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water containing 1% (v/v) acetic acid.</w:t>
      </w:r>
    </w:p>
    <w:p w14:paraId="2A98C95B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012A639A" w14:textId="701D76D2" w:rsidR="00B76BA3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 xml:space="preserve">16. Apply </w:t>
      </w:r>
      <w:r w:rsidR="000809BD">
        <w:rPr>
          <w:rFonts w:ascii="Calibri" w:hAnsi="Calibri" w:cstheme="majorHAnsi"/>
          <w:lang w:eastAsia="ja-JP"/>
        </w:rPr>
        <w:t>one</w:t>
      </w:r>
      <w:r w:rsidR="000809BD" w:rsidRPr="000F766C">
        <w:rPr>
          <w:rFonts w:ascii="Calibri" w:hAnsi="Calibri" w:cstheme="majorHAnsi"/>
          <w:lang w:eastAsia="ja-JP"/>
        </w:rPr>
        <w:t xml:space="preserve"> </w:t>
      </w:r>
      <w:r w:rsidR="008368CC" w:rsidRPr="000F766C">
        <w:rPr>
          <w:rFonts w:ascii="Calibri" w:hAnsi="Calibri" w:cstheme="majorHAnsi"/>
          <w:lang w:eastAsia="ja-JP"/>
        </w:rPr>
        <w:t xml:space="preserve">sample solution </w:t>
      </w:r>
      <w:r w:rsidR="000809BD">
        <w:rPr>
          <w:rFonts w:ascii="Calibri" w:hAnsi="Calibri" w:cstheme="majorHAnsi"/>
          <w:lang w:eastAsia="ja-JP"/>
        </w:rPr>
        <w:t xml:space="preserve">per </w:t>
      </w:r>
      <w:r w:rsidR="008368CC" w:rsidRPr="000F766C">
        <w:rPr>
          <w:rFonts w:ascii="Calibri" w:hAnsi="Calibri" w:cstheme="majorHAnsi"/>
          <w:lang w:eastAsia="ja-JP"/>
        </w:rPr>
        <w:t>equilibrated MCX</w:t>
      </w:r>
      <w:r w:rsidR="00787D6F" w:rsidRPr="000F766C">
        <w:rPr>
          <w:rFonts w:ascii="Calibri" w:hAnsi="Calibri" w:cstheme="majorHAnsi"/>
          <w:lang w:eastAsia="ja-JP"/>
        </w:rPr>
        <w:t xml:space="preserve"> cartridge</w:t>
      </w:r>
      <w:r w:rsidR="008368CC" w:rsidRPr="000F766C">
        <w:rPr>
          <w:rFonts w:ascii="Calibri" w:hAnsi="Calibri" w:cstheme="majorHAnsi"/>
          <w:lang w:eastAsia="ja-JP"/>
        </w:rPr>
        <w:t>.</w:t>
      </w:r>
    </w:p>
    <w:p w14:paraId="4CA967FE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</w:rPr>
      </w:pPr>
    </w:p>
    <w:p w14:paraId="0D77FF8B" w14:textId="78171D11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>17. Wash the cartridges with 1 m</w:t>
      </w:r>
      <w:r w:rsidR="009D21FB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water containing 1% (v/v) acetic acid.</w:t>
      </w:r>
    </w:p>
    <w:p w14:paraId="3AB827D9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4F931E75" w14:textId="3D08614E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>18. Elute IAA with 2 m</w:t>
      </w:r>
      <w:r w:rsidR="009D21FB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30% (v/v) acetonitrile containing 1% (v/v) acetic acid</w:t>
      </w:r>
      <w:r w:rsidR="00241B1D" w:rsidRPr="000F766C">
        <w:rPr>
          <w:rFonts w:ascii="Calibri" w:hAnsi="Calibri" w:cstheme="majorHAnsi"/>
          <w:lang w:eastAsia="ja-JP"/>
        </w:rPr>
        <w:t xml:space="preserve"> in a glass tube.</w:t>
      </w:r>
    </w:p>
    <w:p w14:paraId="50F95F06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69C0FDD6" w14:textId="38276ED6" w:rsidR="00674D1E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>19. Wash the cartridges with 2 m</w:t>
      </w:r>
      <w:r w:rsidR="009D21FB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80% (v/v) acetonitrile containing 1% (v/v) acetic acid.</w:t>
      </w:r>
    </w:p>
    <w:p w14:paraId="068E2B65" w14:textId="77777777" w:rsidR="00241B1D" w:rsidRPr="000F766C" w:rsidRDefault="00241B1D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73F30BA2" w14:textId="356CE2BF" w:rsidR="008368CC" w:rsidRPr="000F766C" w:rsidRDefault="00222546" w:rsidP="0035283E">
      <w:pPr>
        <w:spacing w:line="240" w:lineRule="auto"/>
        <w:jc w:val="both"/>
        <w:rPr>
          <w:rStyle w:val="headword"/>
          <w:rFonts w:ascii="Calibri" w:hAnsi="Calibri" w:cstheme="majorHAnsi"/>
          <w:color w:val="000000" w:themeColor="text1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 xml:space="preserve">20. </w:t>
      </w:r>
      <w:r w:rsidR="00F139C0" w:rsidRPr="000F766C">
        <w:rPr>
          <w:rFonts w:ascii="Calibri" w:hAnsi="Calibri" w:cstheme="majorHAnsi"/>
          <w:lang w:eastAsia="ja-JP"/>
        </w:rPr>
        <w:t>W</w:t>
      </w:r>
      <w:r w:rsidR="008368CC" w:rsidRPr="000F766C">
        <w:rPr>
          <w:rFonts w:ascii="Calibri" w:hAnsi="Calibri" w:cstheme="majorHAnsi"/>
          <w:lang w:eastAsia="ja-JP"/>
        </w:rPr>
        <w:t>ash the cartridges with 2 m</w:t>
      </w:r>
      <w:r w:rsidR="00555151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water and 1 m</w:t>
      </w:r>
      <w:r w:rsidR="00555151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water containing 5% aqueous ammonia</w:t>
      </w:r>
      <w:r w:rsidR="008368CC" w:rsidRPr="000F766C">
        <w:rPr>
          <w:rStyle w:val="headword"/>
          <w:rFonts w:ascii="Calibri" w:hAnsi="Calibri" w:cstheme="majorHAnsi"/>
          <w:color w:val="000000" w:themeColor="text1"/>
        </w:rPr>
        <w:t>.</w:t>
      </w:r>
    </w:p>
    <w:p w14:paraId="7131A1F3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50391231" w14:textId="35645837" w:rsidR="00B76BA3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 xml:space="preserve">21. Elute </w:t>
      </w:r>
      <w:r w:rsidR="000809BD">
        <w:rPr>
          <w:rFonts w:ascii="Calibri" w:hAnsi="Calibri" w:cstheme="majorHAnsi"/>
          <w:lang w:eastAsia="ja-JP"/>
        </w:rPr>
        <w:t xml:space="preserve">the </w:t>
      </w:r>
      <w:r w:rsidR="00884C35">
        <w:rPr>
          <w:rFonts w:ascii="Calibri" w:hAnsi="Calibri" w:cstheme="majorHAnsi"/>
          <w:lang w:eastAsia="ja-JP"/>
        </w:rPr>
        <w:t>CKs</w:t>
      </w:r>
      <w:r w:rsidR="00884C35" w:rsidRPr="000F766C">
        <w:rPr>
          <w:rFonts w:ascii="Calibri" w:hAnsi="Calibri" w:cstheme="majorHAnsi"/>
          <w:lang w:eastAsia="ja-JP"/>
        </w:rPr>
        <w:t xml:space="preserve"> </w:t>
      </w:r>
      <w:r w:rsidR="008368CC" w:rsidRPr="000F766C">
        <w:rPr>
          <w:rFonts w:ascii="Calibri" w:hAnsi="Calibri" w:cstheme="majorHAnsi"/>
          <w:lang w:eastAsia="ja-JP"/>
        </w:rPr>
        <w:t>with 2 m</w:t>
      </w:r>
      <w:r w:rsidR="00555151"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 xml:space="preserve"> 60% (v/v) acetonitrile containing 5% aqueous ammonia</w:t>
      </w:r>
      <w:r w:rsidR="00241B1D" w:rsidRPr="000F766C">
        <w:rPr>
          <w:rFonts w:ascii="Calibri" w:hAnsi="Calibri" w:cstheme="majorHAnsi"/>
          <w:lang w:eastAsia="ja-JP"/>
        </w:rPr>
        <w:t xml:space="preserve"> in a glass tube.</w:t>
      </w:r>
    </w:p>
    <w:p w14:paraId="20DFBD6B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2E781470" w14:textId="65990E9E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2.</w:t>
      </w:r>
      <w:r w:rsidR="008368CC" w:rsidRPr="000F766C">
        <w:rPr>
          <w:rFonts w:ascii="Calibri" w:hAnsi="Calibri" w:cstheme="majorHAnsi"/>
          <w:lang w:eastAsia="ja-JP"/>
        </w:rPr>
        <w:t xml:space="preserve">22. Evaporate </w:t>
      </w:r>
      <w:r w:rsidR="000809BD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 xml:space="preserve">solvent of each </w:t>
      </w:r>
      <w:r w:rsidR="0077295B" w:rsidRPr="000F766C">
        <w:rPr>
          <w:rFonts w:ascii="Calibri" w:hAnsi="Calibri" w:cstheme="majorHAnsi"/>
          <w:lang w:eastAsia="ja-JP"/>
        </w:rPr>
        <w:t xml:space="preserve">hormone fraction </w:t>
      </w:r>
      <w:r w:rsidR="00833D01" w:rsidRPr="000F766C">
        <w:rPr>
          <w:rFonts w:ascii="Calibri" w:hAnsi="Calibri" w:cstheme="majorHAnsi"/>
          <w:lang w:eastAsia="ja-JP"/>
        </w:rPr>
        <w:t xml:space="preserve">using a vacuum concentrator </w:t>
      </w:r>
      <w:r w:rsidR="0077295B" w:rsidRPr="000F766C">
        <w:rPr>
          <w:rFonts w:ascii="Calibri" w:hAnsi="Calibri" w:cstheme="majorHAnsi"/>
          <w:lang w:eastAsia="ja-JP"/>
        </w:rPr>
        <w:t>and store at −</w:t>
      </w:r>
      <w:r w:rsidR="008368CC" w:rsidRPr="000F766C">
        <w:rPr>
          <w:rFonts w:ascii="Calibri" w:hAnsi="Calibri" w:cstheme="majorHAnsi"/>
          <w:lang w:eastAsia="ja-JP"/>
        </w:rPr>
        <w:t>30</w:t>
      </w:r>
      <w:r w:rsidR="0077295B" w:rsidRPr="000F766C">
        <w:rPr>
          <w:rFonts w:ascii="Calibri" w:hAnsi="Calibri" w:cstheme="majorHAnsi"/>
          <w:lang w:eastAsia="ja-JP"/>
        </w:rPr>
        <w:t xml:space="preserve"> </w:t>
      </w:r>
      <w:r w:rsidR="00B76BA3" w:rsidRPr="000F766C">
        <w:rPr>
          <w:rFonts w:ascii="Calibri" w:hAnsi="Calibri" w:cstheme="majorHAnsi"/>
          <w:lang w:eastAsia="ja-JP"/>
        </w:rPr>
        <w:t>°</w:t>
      </w:r>
      <w:r w:rsidR="008368CC" w:rsidRPr="000F766C">
        <w:rPr>
          <w:rFonts w:ascii="Calibri" w:hAnsi="Calibri" w:cstheme="majorHAnsi"/>
          <w:lang w:eastAsia="ja-JP"/>
        </w:rPr>
        <w:t xml:space="preserve">C until </w:t>
      </w:r>
      <w:r w:rsidR="000809BD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>LC</w:t>
      </w:r>
      <w:r w:rsidR="008F6589">
        <w:rPr>
          <w:rFonts w:ascii="Calibri" w:hAnsi="Calibri" w:cstheme="majorHAnsi"/>
          <w:lang w:eastAsia="ja-JP"/>
        </w:rPr>
        <w:t>-</w:t>
      </w:r>
      <w:r w:rsidR="008368CC" w:rsidRPr="000F766C">
        <w:rPr>
          <w:rFonts w:ascii="Calibri" w:hAnsi="Calibri" w:cstheme="majorHAnsi"/>
          <w:lang w:eastAsia="ja-JP"/>
        </w:rPr>
        <w:t>MS/MS analysis.</w:t>
      </w:r>
    </w:p>
    <w:p w14:paraId="2877E792" w14:textId="77777777" w:rsidR="00CE781C" w:rsidRPr="000F766C" w:rsidRDefault="00CE781C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7C0E68F0" w14:textId="1EF76482" w:rsidR="00B76BA3" w:rsidRPr="000F766C" w:rsidRDefault="00222546" w:rsidP="0035283E">
      <w:pPr>
        <w:pStyle w:val="Heading2"/>
        <w:spacing w:before="0" w:after="0"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3.</w:t>
      </w:r>
      <w:r w:rsidR="008368CC" w:rsidRPr="000F766C">
        <w:rPr>
          <w:rFonts w:ascii="Calibri" w:hAnsi="Calibri" w:cstheme="majorHAnsi"/>
          <w:lang w:eastAsia="ja-JP"/>
        </w:rPr>
        <w:t xml:space="preserve"> LC</w:t>
      </w:r>
      <w:r w:rsidR="008F6589">
        <w:rPr>
          <w:rFonts w:ascii="Calibri" w:hAnsi="Calibri" w:cstheme="majorHAnsi"/>
          <w:lang w:eastAsia="ja-JP"/>
        </w:rPr>
        <w:t>-</w:t>
      </w:r>
      <w:r w:rsidR="008368CC" w:rsidRPr="000F766C">
        <w:rPr>
          <w:rFonts w:ascii="Calibri" w:hAnsi="Calibri" w:cstheme="majorHAnsi"/>
          <w:lang w:eastAsia="ja-JP"/>
        </w:rPr>
        <w:t xml:space="preserve">MS/MS </w:t>
      </w:r>
      <w:r w:rsidR="00175BC3">
        <w:rPr>
          <w:rFonts w:ascii="Calibri" w:hAnsi="Calibri" w:cstheme="majorHAnsi"/>
          <w:lang w:eastAsia="ja-JP"/>
        </w:rPr>
        <w:t>A</w:t>
      </w:r>
      <w:r w:rsidR="00175BC3" w:rsidRPr="000F766C">
        <w:rPr>
          <w:rFonts w:ascii="Calibri" w:hAnsi="Calibri" w:cstheme="majorHAnsi"/>
          <w:lang w:eastAsia="ja-JP"/>
        </w:rPr>
        <w:t xml:space="preserve">nalysis </w:t>
      </w:r>
      <w:r w:rsidR="008368CC" w:rsidRPr="000F766C">
        <w:rPr>
          <w:rFonts w:ascii="Calibri" w:hAnsi="Calibri" w:cstheme="majorHAnsi"/>
          <w:lang w:eastAsia="ja-JP"/>
        </w:rPr>
        <w:t>of IAA and CKs</w:t>
      </w:r>
    </w:p>
    <w:p w14:paraId="61A05471" w14:textId="77777777" w:rsidR="00FC631D" w:rsidRPr="000F766C" w:rsidRDefault="00FC631D" w:rsidP="0035283E">
      <w:pPr>
        <w:spacing w:line="240" w:lineRule="auto"/>
        <w:rPr>
          <w:rFonts w:ascii="Calibri" w:hAnsi="Calibri"/>
          <w:lang w:eastAsia="ja-JP"/>
        </w:rPr>
      </w:pPr>
    </w:p>
    <w:p w14:paraId="7D826180" w14:textId="13D79776" w:rsidR="008A5EF4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3.</w:t>
      </w:r>
      <w:r w:rsidR="008368CC" w:rsidRPr="000F766C">
        <w:rPr>
          <w:rFonts w:ascii="Calibri" w:hAnsi="Calibri" w:cstheme="majorHAnsi"/>
          <w:lang w:eastAsia="ja-JP"/>
        </w:rPr>
        <w:t>1.</w:t>
      </w:r>
      <w:r w:rsidR="00D76DD8" w:rsidRPr="000F766C">
        <w:rPr>
          <w:rFonts w:ascii="Calibri" w:hAnsi="Calibri" w:cstheme="majorHAnsi"/>
          <w:lang w:eastAsia="ja-JP"/>
        </w:rPr>
        <w:t xml:space="preserve"> </w:t>
      </w:r>
      <w:r w:rsidR="00524A7C" w:rsidRPr="000F766C">
        <w:rPr>
          <w:rFonts w:ascii="Calibri" w:hAnsi="Calibri" w:cstheme="majorHAnsi"/>
          <w:lang w:eastAsia="ja-JP"/>
        </w:rPr>
        <w:t>Dissolve each hormone e</w:t>
      </w:r>
      <w:r w:rsidR="007645F9" w:rsidRPr="000F766C">
        <w:rPr>
          <w:rFonts w:ascii="Calibri" w:hAnsi="Calibri" w:cstheme="majorHAnsi"/>
          <w:lang w:eastAsia="ja-JP"/>
        </w:rPr>
        <w:t>xtract</w:t>
      </w:r>
      <w:r w:rsidR="00241B1D" w:rsidRPr="000F766C">
        <w:rPr>
          <w:rFonts w:ascii="Calibri" w:hAnsi="Calibri" w:cstheme="majorHAnsi"/>
          <w:lang w:eastAsia="ja-JP"/>
        </w:rPr>
        <w:t xml:space="preserve"> in a tube</w:t>
      </w:r>
      <w:r w:rsidR="00524A7C" w:rsidRPr="000F766C">
        <w:rPr>
          <w:rFonts w:ascii="Calibri" w:hAnsi="Calibri" w:cstheme="majorHAnsi"/>
          <w:lang w:eastAsia="ja-JP"/>
        </w:rPr>
        <w:t xml:space="preserve"> </w:t>
      </w:r>
      <w:r w:rsidR="008501F9" w:rsidRPr="000F766C">
        <w:rPr>
          <w:rFonts w:ascii="Calibri" w:hAnsi="Calibri" w:cstheme="majorHAnsi"/>
          <w:lang w:eastAsia="ja-JP"/>
        </w:rPr>
        <w:t>with 6</w:t>
      </w:r>
      <w:r w:rsidR="00524A7C" w:rsidRPr="000F766C">
        <w:rPr>
          <w:rFonts w:ascii="Calibri" w:hAnsi="Calibri" w:cstheme="majorHAnsi"/>
          <w:lang w:eastAsia="ja-JP"/>
        </w:rPr>
        <w:t xml:space="preserve">00 </w:t>
      </w:r>
      <w:r w:rsidR="00175BC3" w:rsidRPr="000F766C">
        <w:rPr>
          <w:rFonts w:ascii="Calibri" w:hAnsi="Calibri" w:cstheme="majorHAnsi"/>
          <w:lang w:eastAsia="ja-JP"/>
        </w:rPr>
        <w:t>µ</w:t>
      </w:r>
      <w:r w:rsidR="00175BC3">
        <w:rPr>
          <w:rFonts w:ascii="Calibri" w:hAnsi="Calibri" w:cstheme="majorHAnsi"/>
          <w:lang w:eastAsia="ja-JP"/>
        </w:rPr>
        <w:t>L</w:t>
      </w:r>
      <w:r w:rsidR="00175BC3" w:rsidRPr="000F766C">
        <w:rPr>
          <w:rFonts w:ascii="Calibri" w:hAnsi="Calibri" w:cstheme="majorHAnsi"/>
          <w:lang w:eastAsia="ja-JP"/>
        </w:rPr>
        <w:t xml:space="preserve"> </w:t>
      </w:r>
      <w:r w:rsidR="00524A7C" w:rsidRPr="000F766C">
        <w:rPr>
          <w:rFonts w:ascii="Calibri" w:hAnsi="Calibri" w:cstheme="majorHAnsi"/>
          <w:lang w:eastAsia="ja-JP"/>
        </w:rPr>
        <w:t>of meth</w:t>
      </w:r>
      <w:r w:rsidR="00007E76" w:rsidRPr="000F766C">
        <w:rPr>
          <w:rFonts w:ascii="Calibri" w:hAnsi="Calibri" w:cstheme="majorHAnsi"/>
          <w:lang w:eastAsia="ja-JP"/>
        </w:rPr>
        <w:t>ano</w:t>
      </w:r>
      <w:r w:rsidR="00524A7C" w:rsidRPr="000F766C">
        <w:rPr>
          <w:rFonts w:ascii="Calibri" w:hAnsi="Calibri" w:cstheme="majorHAnsi"/>
          <w:lang w:eastAsia="ja-JP"/>
        </w:rPr>
        <w:t xml:space="preserve">l and transfer </w:t>
      </w:r>
      <w:r w:rsidR="00CE0DA2" w:rsidRPr="000F766C">
        <w:rPr>
          <w:rFonts w:ascii="Calibri" w:hAnsi="Calibri" w:cstheme="majorHAnsi"/>
          <w:lang w:eastAsia="ja-JP"/>
        </w:rPr>
        <w:t xml:space="preserve">the solution to </w:t>
      </w:r>
      <w:r w:rsidR="00524A7C" w:rsidRPr="000F766C">
        <w:rPr>
          <w:rFonts w:ascii="Calibri" w:hAnsi="Calibri" w:cstheme="majorHAnsi"/>
          <w:lang w:eastAsia="ja-JP"/>
        </w:rPr>
        <w:t>a screw neck total recovery vial. Evaporate the solvent using a vacuum concentrator.</w:t>
      </w:r>
    </w:p>
    <w:p w14:paraId="2C7B33C4" w14:textId="77777777" w:rsidR="00E359C5" w:rsidRPr="000F766C" w:rsidRDefault="00E359C5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63A9E56F" w14:textId="50DA413D" w:rsidR="00B76BA3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3.</w:t>
      </w:r>
      <w:r w:rsidR="008A5EF4" w:rsidRPr="000F766C">
        <w:rPr>
          <w:rFonts w:ascii="Calibri" w:hAnsi="Calibri" w:cstheme="majorHAnsi"/>
          <w:lang w:eastAsia="ja-JP"/>
        </w:rPr>
        <w:t xml:space="preserve">2. </w:t>
      </w:r>
      <w:r w:rsidR="006F33F8" w:rsidRPr="000F766C">
        <w:rPr>
          <w:rFonts w:ascii="Calibri" w:hAnsi="Calibri" w:cstheme="majorHAnsi"/>
          <w:lang w:eastAsia="ja-JP"/>
        </w:rPr>
        <w:t>Dis</w:t>
      </w:r>
      <w:r w:rsidR="008368CC" w:rsidRPr="000F766C">
        <w:rPr>
          <w:rFonts w:ascii="Calibri" w:hAnsi="Calibri" w:cstheme="majorHAnsi"/>
          <w:lang w:eastAsia="ja-JP"/>
        </w:rPr>
        <w:t xml:space="preserve">solve the IAA fraction in 20 µL 30% (v/v) acetonitrile, and </w:t>
      </w:r>
      <w:r w:rsidR="00F4687A" w:rsidRPr="000F766C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>CK fractions in 20 µL water containing 1% (v/v) acetic acid</w:t>
      </w:r>
      <w:r w:rsidR="007645F9" w:rsidRPr="000F766C">
        <w:rPr>
          <w:rFonts w:ascii="Calibri" w:hAnsi="Calibri" w:cstheme="majorHAnsi"/>
          <w:lang w:eastAsia="ja-JP"/>
        </w:rPr>
        <w:t xml:space="preserve"> in screw neck total recovery vial</w:t>
      </w:r>
      <w:r w:rsidR="00D375DF">
        <w:rPr>
          <w:rFonts w:ascii="Calibri" w:hAnsi="Calibri" w:cstheme="majorHAnsi"/>
          <w:lang w:eastAsia="ja-JP"/>
        </w:rPr>
        <w:t>s</w:t>
      </w:r>
      <w:r w:rsidR="008368CC" w:rsidRPr="000F766C">
        <w:rPr>
          <w:rFonts w:ascii="Calibri" w:hAnsi="Calibri" w:cstheme="majorHAnsi"/>
          <w:lang w:eastAsia="ja-JP"/>
        </w:rPr>
        <w:t>.</w:t>
      </w:r>
    </w:p>
    <w:p w14:paraId="26AA1F8A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49772DF8" w14:textId="602BB3FD" w:rsidR="00B1217F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3.</w:t>
      </w:r>
      <w:r w:rsidR="008A5EF4" w:rsidRPr="000F766C">
        <w:rPr>
          <w:rFonts w:ascii="Calibri" w:hAnsi="Calibri" w:cstheme="majorHAnsi"/>
          <w:lang w:eastAsia="ja-JP"/>
        </w:rPr>
        <w:t>3</w:t>
      </w:r>
      <w:r w:rsidR="008368CC" w:rsidRPr="000F766C">
        <w:rPr>
          <w:rFonts w:ascii="Calibri" w:hAnsi="Calibri" w:cstheme="majorHAnsi"/>
          <w:lang w:eastAsia="ja-JP"/>
        </w:rPr>
        <w:t xml:space="preserve">. Analyze the samples </w:t>
      </w:r>
      <w:r w:rsidR="00F4687A" w:rsidRPr="000F766C">
        <w:rPr>
          <w:rFonts w:ascii="Calibri" w:hAnsi="Calibri" w:cstheme="majorHAnsi"/>
          <w:lang w:eastAsia="ja-JP"/>
        </w:rPr>
        <w:t xml:space="preserve">in </w:t>
      </w:r>
      <w:r w:rsidR="008368CC" w:rsidRPr="000F766C">
        <w:rPr>
          <w:rFonts w:ascii="Calibri" w:hAnsi="Calibri" w:cstheme="majorHAnsi"/>
          <w:lang w:eastAsia="ja-JP"/>
        </w:rPr>
        <w:t xml:space="preserve">positive ion mode </w:t>
      </w:r>
      <w:r w:rsidR="00F4687A" w:rsidRPr="000F766C">
        <w:rPr>
          <w:rFonts w:ascii="Calibri" w:hAnsi="Calibri" w:cstheme="majorHAnsi"/>
          <w:lang w:eastAsia="ja-JP"/>
        </w:rPr>
        <w:t xml:space="preserve">on </w:t>
      </w:r>
      <w:r w:rsidR="008368CC" w:rsidRPr="000F766C">
        <w:rPr>
          <w:rFonts w:ascii="Calibri" w:hAnsi="Calibri" w:cstheme="majorHAnsi"/>
          <w:lang w:eastAsia="ja-JP"/>
        </w:rPr>
        <w:t>a triple</w:t>
      </w:r>
      <w:r w:rsidR="001F7806" w:rsidRPr="000F766C">
        <w:rPr>
          <w:rFonts w:ascii="Calibri" w:hAnsi="Calibri" w:cstheme="majorHAnsi"/>
          <w:lang w:eastAsia="ja-JP"/>
        </w:rPr>
        <w:t>-</w:t>
      </w:r>
      <w:r w:rsidR="008368CC" w:rsidRPr="000F766C">
        <w:rPr>
          <w:rFonts w:ascii="Calibri" w:hAnsi="Calibri" w:cstheme="majorHAnsi"/>
          <w:lang w:eastAsia="ja-JP"/>
        </w:rPr>
        <w:t>quadrupole MS system equipped with an HPLC system.</w:t>
      </w:r>
    </w:p>
    <w:p w14:paraId="0D0AFB5C" w14:textId="77777777" w:rsidR="00EC5954" w:rsidRPr="000F766C" w:rsidRDefault="00EC5954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6189B4B1" w14:textId="55EB94F7" w:rsidR="00B76BA3" w:rsidRPr="000F766C" w:rsidRDefault="00EC5954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Note: We s</w:t>
      </w:r>
      <w:r w:rsidR="008368CC" w:rsidRPr="000F766C">
        <w:rPr>
          <w:rFonts w:ascii="Calibri" w:hAnsi="Calibri" w:cstheme="majorHAnsi"/>
          <w:lang w:eastAsia="ja-JP"/>
        </w:rPr>
        <w:t xml:space="preserve">et </w:t>
      </w:r>
      <w:r w:rsidR="00D375DF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 xml:space="preserve">HPLC conditions </w:t>
      </w:r>
      <w:r w:rsidRPr="000F766C">
        <w:rPr>
          <w:rFonts w:ascii="Calibri" w:hAnsi="Calibri" w:cstheme="majorHAnsi"/>
          <w:lang w:eastAsia="ja-JP"/>
        </w:rPr>
        <w:t xml:space="preserve">as </w:t>
      </w:r>
      <w:r w:rsidR="008368CC" w:rsidRPr="000F766C">
        <w:rPr>
          <w:rFonts w:ascii="Calibri" w:hAnsi="Calibri" w:cstheme="majorHAnsi"/>
          <w:lang w:eastAsia="ja-JP"/>
        </w:rPr>
        <w:t xml:space="preserve">listed in </w:t>
      </w:r>
      <w:r w:rsidR="008368CC" w:rsidRPr="000F766C">
        <w:rPr>
          <w:rFonts w:ascii="Calibri" w:hAnsi="Calibri" w:cstheme="majorHAnsi"/>
          <w:b/>
          <w:lang w:eastAsia="ja-JP"/>
        </w:rPr>
        <w:t>Table 1</w:t>
      </w:r>
      <w:r w:rsidR="008368CC" w:rsidRPr="000F766C">
        <w:rPr>
          <w:rFonts w:ascii="Calibri" w:hAnsi="Calibri" w:cstheme="majorHAnsi"/>
          <w:lang w:eastAsia="ja-JP"/>
        </w:rPr>
        <w:t>.</w:t>
      </w:r>
    </w:p>
    <w:p w14:paraId="1DDBE4F9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1A150E4C" w14:textId="16DB1985" w:rsidR="00B1217F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3.</w:t>
      </w:r>
      <w:r w:rsidR="008A5EF4" w:rsidRPr="000F766C">
        <w:rPr>
          <w:rFonts w:ascii="Calibri" w:hAnsi="Calibri" w:cstheme="majorHAnsi"/>
          <w:lang w:eastAsia="ja-JP"/>
        </w:rPr>
        <w:t>3</w:t>
      </w:r>
      <w:r w:rsidR="008B6D2E" w:rsidRPr="000F766C">
        <w:rPr>
          <w:rFonts w:ascii="Calibri" w:hAnsi="Calibri" w:cstheme="majorHAnsi"/>
          <w:lang w:eastAsia="ja-JP"/>
        </w:rPr>
        <w:t>.</w:t>
      </w:r>
      <w:r w:rsidR="00EC5954" w:rsidRPr="000F766C">
        <w:rPr>
          <w:rFonts w:ascii="Calibri" w:hAnsi="Calibri" w:cstheme="majorHAnsi"/>
          <w:lang w:eastAsia="ja-JP"/>
        </w:rPr>
        <w:t>1</w:t>
      </w:r>
      <w:r w:rsidR="008368CC" w:rsidRPr="000F766C">
        <w:rPr>
          <w:rFonts w:ascii="Calibri" w:hAnsi="Calibri" w:cstheme="majorHAnsi"/>
          <w:lang w:eastAsia="ja-JP"/>
        </w:rPr>
        <w:t xml:space="preserve">. For </w:t>
      </w:r>
      <w:r w:rsidR="00D375DF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 xml:space="preserve">IAA elution, </w:t>
      </w:r>
      <w:r w:rsidR="00183F85" w:rsidRPr="000F766C">
        <w:rPr>
          <w:rFonts w:ascii="Calibri" w:hAnsi="Calibri" w:cstheme="majorHAnsi"/>
          <w:lang w:eastAsia="ja-JP"/>
        </w:rPr>
        <w:t>u</w:t>
      </w:r>
      <w:r w:rsidR="008368CC" w:rsidRPr="000F766C">
        <w:rPr>
          <w:rFonts w:ascii="Calibri" w:hAnsi="Calibri" w:cstheme="majorHAnsi"/>
          <w:lang w:eastAsia="ja-JP"/>
        </w:rPr>
        <w:t xml:space="preserve">se </w:t>
      </w:r>
      <w:r w:rsidR="00183F85" w:rsidRPr="000F766C">
        <w:rPr>
          <w:rFonts w:ascii="Calibri" w:hAnsi="Calibri" w:cstheme="majorHAnsi"/>
          <w:lang w:eastAsia="ja-JP"/>
        </w:rPr>
        <w:t>a</w:t>
      </w:r>
      <w:r w:rsidR="008368CC" w:rsidRPr="000F766C">
        <w:rPr>
          <w:rFonts w:ascii="Calibri" w:hAnsi="Calibri" w:cstheme="majorHAnsi"/>
          <w:lang w:eastAsia="ja-JP"/>
        </w:rPr>
        <w:t xml:space="preserve"> binary gradient of 5%</w:t>
      </w:r>
      <w:r w:rsidR="00F4687A" w:rsidRPr="000F766C">
        <w:rPr>
          <w:rFonts w:ascii="Calibri" w:hAnsi="Calibri" w:cstheme="majorHAnsi"/>
          <w:lang w:eastAsia="ja-JP"/>
        </w:rPr>
        <w:t>–</w:t>
      </w:r>
      <w:r w:rsidR="008368CC" w:rsidRPr="000F766C">
        <w:rPr>
          <w:rFonts w:ascii="Calibri" w:hAnsi="Calibri" w:cstheme="majorHAnsi"/>
          <w:lang w:eastAsia="ja-JP"/>
        </w:rPr>
        <w:t xml:space="preserve">50% solvent B </w:t>
      </w:r>
      <w:r w:rsidR="00F4687A" w:rsidRPr="000F766C">
        <w:rPr>
          <w:rFonts w:ascii="Calibri" w:hAnsi="Calibri" w:cstheme="majorHAnsi"/>
          <w:lang w:eastAsia="ja-JP"/>
        </w:rPr>
        <w:t xml:space="preserve">over </w:t>
      </w:r>
      <w:r w:rsidR="008368CC" w:rsidRPr="000F766C">
        <w:rPr>
          <w:rFonts w:ascii="Calibri" w:hAnsi="Calibri" w:cstheme="majorHAnsi"/>
          <w:lang w:eastAsia="ja-JP"/>
        </w:rPr>
        <w:t>7 min,</w:t>
      </w:r>
      <w:r w:rsidR="00183F85" w:rsidRPr="000F766C">
        <w:rPr>
          <w:rFonts w:ascii="Calibri" w:hAnsi="Calibri" w:cstheme="majorHAnsi"/>
          <w:lang w:eastAsia="ja-JP"/>
        </w:rPr>
        <w:t xml:space="preserve"> then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A22A1C" w:rsidRPr="000F766C">
        <w:rPr>
          <w:rFonts w:ascii="Calibri" w:hAnsi="Calibri" w:cstheme="majorHAnsi"/>
          <w:lang w:eastAsia="ja-JP"/>
        </w:rPr>
        <w:t xml:space="preserve">increase by </w:t>
      </w:r>
      <w:r w:rsidR="008368CC" w:rsidRPr="000F766C">
        <w:rPr>
          <w:rFonts w:ascii="Calibri" w:hAnsi="Calibri" w:cstheme="majorHAnsi"/>
          <w:lang w:eastAsia="ja-JP"/>
        </w:rPr>
        <w:t xml:space="preserve">98% solvent B </w:t>
      </w:r>
      <w:r w:rsidR="00A22A1C" w:rsidRPr="000F766C">
        <w:rPr>
          <w:rFonts w:ascii="Calibri" w:hAnsi="Calibri" w:cstheme="majorHAnsi"/>
          <w:lang w:eastAsia="ja-JP"/>
        </w:rPr>
        <w:t xml:space="preserve">and hold </w:t>
      </w:r>
      <w:r w:rsidR="008368CC" w:rsidRPr="000F766C">
        <w:rPr>
          <w:rFonts w:ascii="Calibri" w:hAnsi="Calibri" w:cstheme="majorHAnsi"/>
          <w:lang w:eastAsia="ja-JP"/>
        </w:rPr>
        <w:t>for 1 min, and then equilibrate for 2 min at 5% solvent B by nest injection.</w:t>
      </w:r>
    </w:p>
    <w:p w14:paraId="7BCE5306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02068967" w14:textId="07724306" w:rsidR="00B1217F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3.</w:t>
      </w:r>
      <w:r w:rsidR="008A5EF4" w:rsidRPr="000F766C">
        <w:rPr>
          <w:rFonts w:ascii="Calibri" w:hAnsi="Calibri" w:cstheme="majorHAnsi"/>
          <w:lang w:eastAsia="ja-JP"/>
        </w:rPr>
        <w:t>3</w:t>
      </w:r>
      <w:r w:rsidR="008B6D2E" w:rsidRPr="000F766C">
        <w:rPr>
          <w:rFonts w:ascii="Calibri" w:hAnsi="Calibri" w:cstheme="majorHAnsi"/>
          <w:lang w:eastAsia="ja-JP"/>
        </w:rPr>
        <w:t>.</w:t>
      </w:r>
      <w:r w:rsidR="00EC5954" w:rsidRPr="000F766C">
        <w:rPr>
          <w:rFonts w:ascii="Calibri" w:hAnsi="Calibri" w:cstheme="majorHAnsi"/>
          <w:lang w:eastAsia="ja-JP"/>
        </w:rPr>
        <w:t>2</w:t>
      </w:r>
      <w:r w:rsidR="008368CC" w:rsidRPr="000F766C">
        <w:rPr>
          <w:rFonts w:ascii="Calibri" w:hAnsi="Calibri" w:cstheme="majorHAnsi"/>
          <w:lang w:eastAsia="ja-JP"/>
        </w:rPr>
        <w:t xml:space="preserve">. For </w:t>
      </w:r>
      <w:r w:rsidR="00D375DF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 xml:space="preserve">CK elution, </w:t>
      </w:r>
      <w:r w:rsidR="00183F85" w:rsidRPr="000F766C">
        <w:rPr>
          <w:rFonts w:ascii="Calibri" w:hAnsi="Calibri" w:cstheme="majorHAnsi"/>
          <w:lang w:eastAsia="ja-JP"/>
        </w:rPr>
        <w:t>u</w:t>
      </w:r>
      <w:r w:rsidR="008368CC" w:rsidRPr="000F766C">
        <w:rPr>
          <w:rFonts w:ascii="Calibri" w:hAnsi="Calibri" w:cstheme="majorHAnsi"/>
          <w:lang w:eastAsia="ja-JP"/>
        </w:rPr>
        <w:t xml:space="preserve">se </w:t>
      </w:r>
      <w:r w:rsidR="00183F85" w:rsidRPr="000F766C">
        <w:rPr>
          <w:rFonts w:ascii="Calibri" w:hAnsi="Calibri" w:cstheme="majorHAnsi"/>
          <w:lang w:eastAsia="ja-JP"/>
        </w:rPr>
        <w:t>a</w:t>
      </w:r>
      <w:r w:rsidR="008368CC" w:rsidRPr="000F766C">
        <w:rPr>
          <w:rFonts w:ascii="Calibri" w:hAnsi="Calibri" w:cstheme="majorHAnsi"/>
          <w:lang w:eastAsia="ja-JP"/>
        </w:rPr>
        <w:t xml:space="preserve"> binary gradient of 2%</w:t>
      </w:r>
      <w:r w:rsidR="00F4687A" w:rsidRPr="000F766C">
        <w:rPr>
          <w:rFonts w:ascii="Calibri" w:hAnsi="Calibri" w:cstheme="majorHAnsi"/>
          <w:lang w:eastAsia="ja-JP"/>
        </w:rPr>
        <w:t>–</w:t>
      </w:r>
      <w:r w:rsidR="008368CC" w:rsidRPr="000F766C">
        <w:rPr>
          <w:rFonts w:ascii="Calibri" w:hAnsi="Calibri" w:cstheme="majorHAnsi"/>
          <w:lang w:eastAsia="ja-JP"/>
        </w:rPr>
        <w:t xml:space="preserve">40% solvent B </w:t>
      </w:r>
      <w:r w:rsidR="00F4687A" w:rsidRPr="000F766C">
        <w:rPr>
          <w:rFonts w:ascii="Calibri" w:hAnsi="Calibri" w:cstheme="majorHAnsi"/>
          <w:lang w:eastAsia="ja-JP"/>
        </w:rPr>
        <w:t>over</w:t>
      </w:r>
      <w:r w:rsidR="008368CC" w:rsidRPr="000F766C">
        <w:rPr>
          <w:rFonts w:ascii="Calibri" w:hAnsi="Calibri" w:cstheme="majorHAnsi"/>
          <w:lang w:eastAsia="ja-JP"/>
        </w:rPr>
        <w:t xml:space="preserve"> 5 min, 40%</w:t>
      </w:r>
      <w:r w:rsidR="00F4687A" w:rsidRPr="000F766C">
        <w:rPr>
          <w:rFonts w:ascii="Calibri" w:hAnsi="Calibri" w:cstheme="majorHAnsi"/>
          <w:lang w:eastAsia="ja-JP"/>
        </w:rPr>
        <w:t>–</w:t>
      </w:r>
      <w:r w:rsidR="008368CC" w:rsidRPr="000F766C">
        <w:rPr>
          <w:rFonts w:ascii="Calibri" w:hAnsi="Calibri" w:cstheme="majorHAnsi"/>
          <w:lang w:eastAsia="ja-JP"/>
        </w:rPr>
        <w:t xml:space="preserve">70% solvent </w:t>
      </w:r>
      <w:r w:rsidR="008368CC" w:rsidRPr="000F766C">
        <w:rPr>
          <w:rFonts w:ascii="Calibri" w:hAnsi="Calibri" w:cstheme="majorHAnsi"/>
          <w:lang w:eastAsia="ja-JP"/>
        </w:rPr>
        <w:lastRenderedPageBreak/>
        <w:t xml:space="preserve">B in 7 min, </w:t>
      </w:r>
      <w:r w:rsidR="00183F85" w:rsidRPr="000F766C">
        <w:rPr>
          <w:rFonts w:ascii="Calibri" w:hAnsi="Calibri" w:cstheme="majorHAnsi"/>
          <w:lang w:eastAsia="ja-JP"/>
        </w:rPr>
        <w:t xml:space="preserve">then </w:t>
      </w:r>
      <w:r w:rsidR="00A22A1C" w:rsidRPr="000F766C">
        <w:rPr>
          <w:rFonts w:ascii="Calibri" w:hAnsi="Calibri" w:cstheme="majorHAnsi"/>
          <w:lang w:eastAsia="ja-JP"/>
        </w:rPr>
        <w:t>increase by</w:t>
      </w:r>
      <w:r w:rsidR="008368CC" w:rsidRPr="000F766C">
        <w:rPr>
          <w:rFonts w:ascii="Calibri" w:hAnsi="Calibri" w:cstheme="majorHAnsi"/>
          <w:lang w:eastAsia="ja-JP"/>
        </w:rPr>
        <w:t xml:space="preserve"> 95% solvent B </w:t>
      </w:r>
      <w:r w:rsidR="00A22A1C" w:rsidRPr="000F766C">
        <w:rPr>
          <w:rFonts w:ascii="Calibri" w:hAnsi="Calibri" w:cstheme="majorHAnsi"/>
          <w:lang w:eastAsia="ja-JP"/>
        </w:rPr>
        <w:t xml:space="preserve">and hold </w:t>
      </w:r>
      <w:r w:rsidR="008368CC" w:rsidRPr="000F766C">
        <w:rPr>
          <w:rFonts w:ascii="Calibri" w:hAnsi="Calibri" w:cstheme="majorHAnsi"/>
          <w:lang w:eastAsia="ja-JP"/>
        </w:rPr>
        <w:t>for 1 min, and then equilibrate for 2 min at 2% solvent B by nest injection.</w:t>
      </w:r>
    </w:p>
    <w:p w14:paraId="3D9E28B5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2D4AE77A" w14:textId="41E66532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  <w:lang w:eastAsia="ja-JP"/>
        </w:rPr>
        <w:t>3.</w:t>
      </w:r>
      <w:r w:rsidR="008A5EF4" w:rsidRPr="000F766C">
        <w:rPr>
          <w:rFonts w:ascii="Calibri" w:hAnsi="Calibri" w:cstheme="majorHAnsi"/>
          <w:lang w:eastAsia="ja-JP"/>
        </w:rPr>
        <w:t>3</w:t>
      </w:r>
      <w:r w:rsidR="00CE781C" w:rsidRPr="000F766C">
        <w:rPr>
          <w:rFonts w:ascii="Calibri" w:hAnsi="Calibri" w:cstheme="majorHAnsi"/>
          <w:lang w:eastAsia="ja-JP"/>
        </w:rPr>
        <w:t>.</w:t>
      </w:r>
      <w:r w:rsidR="008368CC" w:rsidRPr="000F766C">
        <w:rPr>
          <w:rFonts w:ascii="Calibri" w:hAnsi="Calibri" w:cstheme="majorHAnsi"/>
          <w:lang w:eastAsia="ja-JP"/>
        </w:rPr>
        <w:t xml:space="preserve">4. Set </w:t>
      </w:r>
      <w:r w:rsidR="00D375DF">
        <w:rPr>
          <w:rFonts w:ascii="Calibri" w:hAnsi="Calibri" w:cstheme="majorHAnsi"/>
          <w:lang w:eastAsia="ja-JP"/>
        </w:rPr>
        <w:t xml:space="preserve">the </w:t>
      </w:r>
      <w:r w:rsidR="00EC5954" w:rsidRPr="000F766C">
        <w:rPr>
          <w:rFonts w:ascii="Calibri" w:hAnsi="Calibri" w:cstheme="majorHAnsi"/>
          <w:lang w:eastAsia="ja-JP"/>
        </w:rPr>
        <w:t>electrospray ionization (</w:t>
      </w:r>
      <w:r w:rsidR="008368CC" w:rsidRPr="000F766C">
        <w:rPr>
          <w:rFonts w:ascii="Calibri" w:hAnsi="Calibri" w:cstheme="majorHAnsi"/>
          <w:lang w:eastAsia="ja-JP"/>
        </w:rPr>
        <w:t>ESI</w:t>
      </w:r>
      <w:r w:rsidR="00EC5954" w:rsidRPr="000F766C">
        <w:rPr>
          <w:rFonts w:ascii="Calibri" w:hAnsi="Calibri" w:cstheme="majorHAnsi"/>
          <w:lang w:eastAsia="ja-JP"/>
        </w:rPr>
        <w:t>)</w:t>
      </w:r>
      <w:r w:rsidR="008368CC" w:rsidRPr="000F766C">
        <w:rPr>
          <w:rFonts w:ascii="Calibri" w:hAnsi="Calibri" w:cstheme="majorHAnsi"/>
          <w:lang w:eastAsia="ja-JP"/>
        </w:rPr>
        <w:t xml:space="preserve">-MS parameters of ion source </w:t>
      </w:r>
      <w:r w:rsidR="00D375DF">
        <w:rPr>
          <w:rFonts w:ascii="Calibri" w:hAnsi="Calibri" w:cstheme="majorHAnsi"/>
          <w:lang w:eastAsia="ja-JP"/>
        </w:rPr>
        <w:t xml:space="preserve">as </w:t>
      </w:r>
      <w:r w:rsidR="008368CC" w:rsidRPr="000F766C">
        <w:rPr>
          <w:rFonts w:ascii="Calibri" w:hAnsi="Calibri" w:cstheme="majorHAnsi"/>
        </w:rPr>
        <w:t xml:space="preserve">listed in </w:t>
      </w:r>
      <w:r w:rsidR="008368CC" w:rsidRPr="000F766C">
        <w:rPr>
          <w:rFonts w:ascii="Calibri" w:hAnsi="Calibri" w:cstheme="majorHAnsi"/>
          <w:b/>
        </w:rPr>
        <w:t>Table 2</w:t>
      </w:r>
      <w:r w:rsidR="008368CC" w:rsidRPr="000F766C">
        <w:rPr>
          <w:rFonts w:ascii="Calibri" w:hAnsi="Calibri" w:cstheme="majorHAnsi"/>
        </w:rPr>
        <w:t>.</w:t>
      </w:r>
    </w:p>
    <w:p w14:paraId="6A5337CB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</w:rPr>
      </w:pPr>
    </w:p>
    <w:p w14:paraId="2D9EEF44" w14:textId="0D839AE1" w:rsidR="008368CC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</w:rPr>
        <w:t>3.</w:t>
      </w:r>
      <w:r w:rsidR="008A5EF4" w:rsidRPr="000F766C">
        <w:rPr>
          <w:rFonts w:ascii="Calibri" w:hAnsi="Calibri" w:cstheme="majorHAnsi"/>
        </w:rPr>
        <w:t>4</w:t>
      </w:r>
      <w:r w:rsidR="008368CC" w:rsidRPr="000F766C">
        <w:rPr>
          <w:rFonts w:ascii="Calibri" w:hAnsi="Calibri" w:cstheme="majorHAnsi"/>
        </w:rPr>
        <w:t xml:space="preserve">. </w:t>
      </w:r>
      <w:r w:rsidR="00A22A1C" w:rsidRPr="000F766C">
        <w:rPr>
          <w:rFonts w:ascii="Calibri" w:hAnsi="Calibri" w:cstheme="majorHAnsi"/>
          <w:lang w:eastAsia="ja-JP"/>
        </w:rPr>
        <w:t>Use</w:t>
      </w:r>
      <w:r w:rsidR="008368CC" w:rsidRPr="000F766C">
        <w:rPr>
          <w:rFonts w:ascii="Calibri" w:hAnsi="Calibri" w:cstheme="majorHAnsi"/>
          <w:lang w:eastAsia="ja-JP"/>
        </w:rPr>
        <w:t xml:space="preserve"> the </w:t>
      </w:r>
      <w:r w:rsidR="00EC5954" w:rsidRPr="000F766C">
        <w:rPr>
          <w:rFonts w:ascii="Calibri" w:hAnsi="Calibri" w:cstheme="majorHAnsi"/>
          <w:lang w:eastAsia="ja-JP"/>
        </w:rPr>
        <w:t>multiple reaction monitoring (</w:t>
      </w:r>
      <w:r w:rsidR="008368CC" w:rsidRPr="000F766C">
        <w:rPr>
          <w:rFonts w:ascii="Calibri" w:hAnsi="Calibri" w:cstheme="majorHAnsi"/>
          <w:lang w:eastAsia="ja-JP"/>
        </w:rPr>
        <w:t>MRM</w:t>
      </w:r>
      <w:r w:rsidR="00EC5954" w:rsidRPr="000F766C">
        <w:rPr>
          <w:rFonts w:ascii="Calibri" w:hAnsi="Calibri" w:cstheme="majorHAnsi"/>
          <w:lang w:eastAsia="ja-JP"/>
        </w:rPr>
        <w:t>)</w:t>
      </w:r>
      <w:r w:rsidR="008368CC" w:rsidRPr="000F766C">
        <w:rPr>
          <w:rFonts w:ascii="Calibri" w:hAnsi="Calibri" w:cstheme="majorHAnsi"/>
          <w:lang w:eastAsia="ja-JP"/>
        </w:rPr>
        <w:t xml:space="preserve"> transition for quantification of each analyte listed in </w:t>
      </w:r>
      <w:r w:rsidR="008368CC" w:rsidRPr="000F766C">
        <w:rPr>
          <w:rFonts w:ascii="Calibri" w:hAnsi="Calibri" w:cstheme="majorHAnsi"/>
          <w:b/>
          <w:lang w:eastAsia="ja-JP"/>
        </w:rPr>
        <w:t xml:space="preserve">Table </w:t>
      </w:r>
      <w:r w:rsidR="004A39F9" w:rsidRPr="000F766C">
        <w:rPr>
          <w:rFonts w:ascii="Calibri" w:hAnsi="Calibri" w:cstheme="majorHAnsi"/>
          <w:b/>
          <w:lang w:eastAsia="ja-JP"/>
        </w:rPr>
        <w:t>3</w:t>
      </w:r>
      <w:r w:rsidR="008368CC" w:rsidRPr="000F766C">
        <w:rPr>
          <w:rFonts w:ascii="Calibri" w:hAnsi="Calibri" w:cstheme="majorHAnsi"/>
          <w:lang w:eastAsia="ja-JP"/>
        </w:rPr>
        <w:t>.</w:t>
      </w:r>
    </w:p>
    <w:p w14:paraId="187CBEBD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</w:rPr>
      </w:pPr>
    </w:p>
    <w:p w14:paraId="1AFD20A1" w14:textId="05C91758" w:rsidR="00B1217F" w:rsidRPr="000F766C" w:rsidRDefault="00222546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3.</w:t>
      </w:r>
      <w:r w:rsidR="008A5EF4" w:rsidRPr="000F766C">
        <w:rPr>
          <w:rFonts w:ascii="Calibri" w:hAnsi="Calibri" w:cstheme="majorHAnsi"/>
          <w:lang w:eastAsia="ja-JP"/>
        </w:rPr>
        <w:t>5</w:t>
      </w:r>
      <w:r w:rsidR="008368CC" w:rsidRPr="000F766C">
        <w:rPr>
          <w:rFonts w:ascii="Calibri" w:hAnsi="Calibri" w:cstheme="majorHAnsi"/>
          <w:lang w:eastAsia="ja-JP"/>
        </w:rPr>
        <w:t xml:space="preserve">. Quantify endogenous IAA and CK levels </w:t>
      </w:r>
      <w:r w:rsidR="000C2216" w:rsidRPr="000F766C">
        <w:rPr>
          <w:rFonts w:ascii="Calibri" w:hAnsi="Calibri" w:cstheme="majorHAnsi"/>
          <w:lang w:eastAsia="ja-JP"/>
        </w:rPr>
        <w:t xml:space="preserve">against </w:t>
      </w:r>
      <w:r w:rsidR="008368CC" w:rsidRPr="000F766C">
        <w:rPr>
          <w:rFonts w:ascii="Calibri" w:hAnsi="Calibri" w:cstheme="majorHAnsi"/>
          <w:lang w:eastAsia="ja-JP"/>
        </w:rPr>
        <w:t>a standard curve of the ratio of unlabeled to deuterium-labeled standards.</w:t>
      </w:r>
    </w:p>
    <w:bookmarkEnd w:id="9"/>
    <w:p w14:paraId="714F7318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lang w:eastAsia="ja-JP"/>
        </w:rPr>
      </w:pPr>
    </w:p>
    <w:p w14:paraId="5DD2F188" w14:textId="33B27B11" w:rsidR="00B76BA3" w:rsidRPr="000F766C" w:rsidRDefault="00175BC3" w:rsidP="0035283E">
      <w:pPr>
        <w:pStyle w:val="Heading1"/>
        <w:spacing w:before="0" w:after="0" w:line="240" w:lineRule="auto"/>
        <w:jc w:val="both"/>
        <w:rPr>
          <w:rFonts w:ascii="Calibri" w:hAnsi="Calibri" w:cstheme="majorHAnsi"/>
          <w:sz w:val="24"/>
        </w:rPr>
      </w:pPr>
      <w:r w:rsidRPr="003F1392">
        <w:rPr>
          <w:rFonts w:ascii="Calibri" w:hAnsi="Calibri" w:cstheme="majorHAnsi"/>
          <w:sz w:val="24"/>
        </w:rPr>
        <w:t>REPRESENTATIVE RESULTS</w:t>
      </w:r>
      <w:r>
        <w:rPr>
          <w:rFonts w:ascii="Calibri" w:hAnsi="Calibri" w:cstheme="majorHAnsi"/>
          <w:sz w:val="24"/>
        </w:rPr>
        <w:t>:</w:t>
      </w:r>
    </w:p>
    <w:p w14:paraId="64F9E615" w14:textId="27857240" w:rsidR="00B1217F" w:rsidRPr="000F766C" w:rsidRDefault="00E90EA4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 xml:space="preserve">At </w:t>
      </w:r>
      <w:r w:rsidR="00D375DF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>1</w:t>
      </w:r>
      <w:r w:rsidR="009939DF" w:rsidRPr="000F766C">
        <w:rPr>
          <w:rFonts w:ascii="Calibri" w:hAnsi="Calibri" w:cstheme="majorHAnsi"/>
          <w:vertAlign w:val="superscript"/>
        </w:rPr>
        <w:t>st</w:t>
      </w:r>
      <w:r w:rsidRPr="000F766C">
        <w:rPr>
          <w:rFonts w:ascii="Calibri" w:hAnsi="Calibri" w:cstheme="majorHAnsi"/>
        </w:rPr>
        <w:t xml:space="preserve"> week,</w:t>
      </w:r>
      <w:r w:rsidRPr="000F766C" w:rsidDel="000C2216">
        <w:rPr>
          <w:rFonts w:ascii="Calibri" w:hAnsi="Calibri" w:cstheme="majorHAnsi"/>
        </w:rPr>
        <w:t xml:space="preserve"> </w:t>
      </w:r>
      <w:r w:rsidRPr="000F766C">
        <w:rPr>
          <w:rFonts w:ascii="Calibri" w:hAnsi="Calibri" w:cstheme="majorHAnsi"/>
        </w:rPr>
        <w:t xml:space="preserve">no adventitious </w:t>
      </w:r>
      <w:r w:rsidR="008368CC" w:rsidRPr="000F766C">
        <w:rPr>
          <w:rFonts w:ascii="Calibri" w:hAnsi="Calibri" w:cstheme="majorHAnsi"/>
        </w:rPr>
        <w:t>shoot</w:t>
      </w:r>
      <w:r w:rsidRPr="000F766C">
        <w:rPr>
          <w:rFonts w:ascii="Calibri" w:hAnsi="Calibri" w:cstheme="majorHAnsi"/>
        </w:rPr>
        <w:t>s</w:t>
      </w:r>
      <w:r w:rsidR="008368CC" w:rsidRPr="000F766C">
        <w:rPr>
          <w:rFonts w:ascii="Calibri" w:hAnsi="Calibri" w:cstheme="majorHAnsi"/>
        </w:rPr>
        <w:t xml:space="preserve"> </w:t>
      </w:r>
      <w:r w:rsidRPr="000F766C">
        <w:rPr>
          <w:rFonts w:ascii="Calibri" w:hAnsi="Calibri" w:cstheme="majorHAnsi"/>
        </w:rPr>
        <w:t xml:space="preserve">had </w:t>
      </w:r>
      <w:r w:rsidR="008368CC" w:rsidRPr="000F766C">
        <w:rPr>
          <w:rFonts w:ascii="Calibri" w:hAnsi="Calibri" w:cstheme="majorHAnsi"/>
        </w:rPr>
        <w:t>form</w:t>
      </w:r>
      <w:r w:rsidRPr="000F766C">
        <w:rPr>
          <w:rFonts w:ascii="Calibri" w:hAnsi="Calibri" w:cstheme="majorHAnsi"/>
        </w:rPr>
        <w:t>ed</w:t>
      </w:r>
      <w:r w:rsidR="008368CC" w:rsidRPr="000F766C">
        <w:rPr>
          <w:rFonts w:ascii="Calibri" w:hAnsi="Calibri" w:cstheme="majorHAnsi"/>
        </w:rPr>
        <w:t xml:space="preserve">. </w:t>
      </w:r>
      <w:r w:rsidRPr="000F766C">
        <w:rPr>
          <w:rFonts w:ascii="Calibri" w:hAnsi="Calibri" w:cstheme="majorHAnsi"/>
        </w:rPr>
        <w:t xml:space="preserve">At </w:t>
      </w:r>
      <w:r w:rsidR="00D375DF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>2</w:t>
      </w:r>
      <w:r w:rsidR="009939DF" w:rsidRPr="000F766C">
        <w:rPr>
          <w:rFonts w:ascii="Calibri" w:hAnsi="Calibri" w:cstheme="majorHAnsi"/>
          <w:vertAlign w:val="superscript"/>
        </w:rPr>
        <w:t>nd</w:t>
      </w:r>
      <w:r w:rsidRPr="000F766C">
        <w:rPr>
          <w:rFonts w:ascii="Calibri" w:hAnsi="Calibri" w:cstheme="majorHAnsi"/>
        </w:rPr>
        <w:t xml:space="preserve"> </w:t>
      </w:r>
      <w:r w:rsidR="009939DF" w:rsidRPr="000F766C">
        <w:rPr>
          <w:rFonts w:ascii="Calibri" w:hAnsi="Calibri" w:cstheme="majorHAnsi"/>
        </w:rPr>
        <w:t>week</w:t>
      </w:r>
      <w:r w:rsidRPr="000F766C">
        <w:rPr>
          <w:rFonts w:ascii="Calibri" w:hAnsi="Calibri" w:cstheme="majorHAnsi"/>
        </w:rPr>
        <w:t xml:space="preserve">, small </w:t>
      </w:r>
      <w:r w:rsidR="008368CC" w:rsidRPr="000F766C">
        <w:rPr>
          <w:rFonts w:ascii="Calibri" w:hAnsi="Calibri" w:cstheme="majorHAnsi"/>
        </w:rPr>
        <w:t>shoots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Pr="000F766C">
        <w:rPr>
          <w:rFonts w:ascii="Calibri" w:hAnsi="Calibri" w:cstheme="majorHAnsi"/>
          <w:lang w:eastAsia="ja-JP"/>
        </w:rPr>
        <w:t>appeared</w:t>
      </w:r>
      <w:r w:rsidR="008368CC" w:rsidRPr="000F766C">
        <w:rPr>
          <w:rFonts w:ascii="Calibri" w:hAnsi="Calibri" w:cstheme="majorHAnsi"/>
          <w:lang w:eastAsia="ja-JP"/>
        </w:rPr>
        <w:t xml:space="preserve">. </w:t>
      </w:r>
      <w:r w:rsidRPr="000F766C">
        <w:rPr>
          <w:rFonts w:ascii="Calibri" w:hAnsi="Calibri" w:cstheme="majorHAnsi"/>
          <w:lang w:eastAsia="ja-JP"/>
        </w:rPr>
        <w:t xml:space="preserve">At </w:t>
      </w:r>
      <w:r w:rsidR="00D375DF">
        <w:rPr>
          <w:rFonts w:ascii="Calibri" w:hAnsi="Calibri" w:cstheme="majorHAnsi"/>
          <w:lang w:eastAsia="ja-JP"/>
        </w:rPr>
        <w:t xml:space="preserve">the </w:t>
      </w:r>
      <w:r w:rsidRPr="000F766C">
        <w:rPr>
          <w:rFonts w:ascii="Calibri" w:hAnsi="Calibri" w:cstheme="majorHAnsi"/>
          <w:lang w:eastAsia="ja-JP"/>
        </w:rPr>
        <w:t>3</w:t>
      </w:r>
      <w:r w:rsidR="009939DF" w:rsidRPr="000F766C">
        <w:rPr>
          <w:rFonts w:ascii="Calibri" w:hAnsi="Calibri" w:cstheme="majorHAnsi"/>
          <w:vertAlign w:val="superscript"/>
          <w:lang w:eastAsia="ja-JP"/>
        </w:rPr>
        <w:t>rd</w:t>
      </w:r>
      <w:r w:rsidRPr="000F766C">
        <w:rPr>
          <w:rFonts w:ascii="Calibri" w:hAnsi="Calibri" w:cstheme="majorHAnsi"/>
          <w:lang w:eastAsia="ja-JP"/>
        </w:rPr>
        <w:t xml:space="preserve"> and 4</w:t>
      </w:r>
      <w:r w:rsidR="009939DF" w:rsidRPr="000F766C">
        <w:rPr>
          <w:rFonts w:ascii="Calibri" w:hAnsi="Calibri" w:cstheme="majorHAnsi"/>
          <w:vertAlign w:val="superscript"/>
          <w:lang w:eastAsia="ja-JP"/>
        </w:rPr>
        <w:t>th</w:t>
      </w:r>
      <w:r w:rsidR="009939DF" w:rsidRPr="000F766C">
        <w:rPr>
          <w:rFonts w:ascii="Calibri" w:hAnsi="Calibri" w:cstheme="majorHAnsi"/>
          <w:lang w:eastAsia="ja-JP"/>
        </w:rPr>
        <w:t xml:space="preserve"> week</w:t>
      </w:r>
      <w:r w:rsidR="00D375DF">
        <w:rPr>
          <w:rFonts w:ascii="Calibri" w:hAnsi="Calibri" w:cstheme="majorHAnsi"/>
          <w:lang w:eastAsia="ja-JP"/>
        </w:rPr>
        <w:t>s</w:t>
      </w:r>
      <w:r w:rsidR="008368CC" w:rsidRPr="000F766C">
        <w:rPr>
          <w:rFonts w:ascii="Calibri" w:hAnsi="Calibri" w:cstheme="majorHAnsi"/>
          <w:lang w:eastAsia="ja-JP"/>
        </w:rPr>
        <w:t xml:space="preserve">, </w:t>
      </w:r>
      <w:r w:rsidRPr="000F766C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 xml:space="preserve">number of </w:t>
      </w:r>
      <w:r w:rsidR="008368CC" w:rsidRPr="000F766C">
        <w:rPr>
          <w:rFonts w:ascii="Calibri" w:hAnsi="Calibri" w:cstheme="majorHAnsi"/>
        </w:rPr>
        <w:t xml:space="preserve">shoots increased </w:t>
      </w:r>
      <w:r w:rsidRPr="000F766C">
        <w:rPr>
          <w:rFonts w:ascii="Calibri" w:hAnsi="Calibri" w:cstheme="majorHAnsi"/>
        </w:rPr>
        <w:t xml:space="preserve">mostly </w:t>
      </w:r>
      <w:r w:rsidR="008368CC" w:rsidRPr="000F766C">
        <w:rPr>
          <w:rFonts w:ascii="Calibri" w:hAnsi="Calibri" w:cstheme="majorHAnsi"/>
        </w:rPr>
        <w:t>in the apical region</w:t>
      </w:r>
      <w:r w:rsidRPr="000F766C">
        <w:rPr>
          <w:rFonts w:ascii="Calibri" w:hAnsi="Calibri" w:cstheme="majorHAnsi"/>
        </w:rPr>
        <w:t>s</w:t>
      </w:r>
      <w:r w:rsidR="008368CC" w:rsidRPr="000F766C">
        <w:rPr>
          <w:rFonts w:ascii="Calibri" w:hAnsi="Calibri" w:cstheme="majorHAnsi"/>
        </w:rPr>
        <w:t xml:space="preserve"> (I and II)</w:t>
      </w:r>
      <w:r w:rsidR="000A4C6E" w:rsidRPr="000F766C">
        <w:rPr>
          <w:rFonts w:ascii="Calibri" w:hAnsi="Calibri" w:cstheme="majorHAnsi"/>
        </w:rPr>
        <w:t xml:space="preserve"> (</w:t>
      </w:r>
      <w:r w:rsidR="000A4C6E" w:rsidRPr="000F766C">
        <w:rPr>
          <w:rFonts w:ascii="Calibri" w:hAnsi="Calibri" w:cstheme="majorHAnsi"/>
          <w:b/>
        </w:rPr>
        <w:t>Figure 2A</w:t>
      </w:r>
      <w:r w:rsidR="000A4C6E" w:rsidRPr="000F766C">
        <w:rPr>
          <w:rFonts w:ascii="Calibri" w:hAnsi="Calibri" w:cstheme="majorHAnsi"/>
        </w:rPr>
        <w:t>)</w:t>
      </w:r>
      <w:r w:rsidR="008368CC" w:rsidRPr="000F766C">
        <w:rPr>
          <w:rFonts w:ascii="Calibri" w:hAnsi="Calibri" w:cstheme="majorHAnsi"/>
        </w:rPr>
        <w:t xml:space="preserve">. At </w:t>
      </w:r>
      <w:r w:rsidR="00D375DF">
        <w:rPr>
          <w:rFonts w:ascii="Calibri" w:hAnsi="Calibri" w:cstheme="majorHAnsi"/>
        </w:rPr>
        <w:t xml:space="preserve">the </w:t>
      </w:r>
      <w:r w:rsidR="000C2216" w:rsidRPr="000F766C">
        <w:rPr>
          <w:rFonts w:ascii="Calibri" w:hAnsi="Calibri" w:cstheme="majorHAnsi"/>
        </w:rPr>
        <w:t>5</w:t>
      </w:r>
      <w:r w:rsidR="009939DF" w:rsidRPr="000F766C">
        <w:rPr>
          <w:rFonts w:ascii="Calibri" w:hAnsi="Calibri" w:cstheme="majorHAnsi"/>
          <w:vertAlign w:val="superscript"/>
        </w:rPr>
        <w:t>th</w:t>
      </w:r>
      <w:r w:rsidR="000C2216" w:rsidRPr="000F766C">
        <w:rPr>
          <w:rFonts w:ascii="Calibri" w:hAnsi="Calibri" w:cstheme="majorHAnsi"/>
        </w:rPr>
        <w:t xml:space="preserve"> </w:t>
      </w:r>
      <w:r w:rsidR="009939DF" w:rsidRPr="000F766C">
        <w:rPr>
          <w:rFonts w:ascii="Calibri" w:hAnsi="Calibri" w:cstheme="majorHAnsi"/>
        </w:rPr>
        <w:t>week</w:t>
      </w:r>
      <w:r w:rsidR="008368CC" w:rsidRPr="000F766C">
        <w:rPr>
          <w:rFonts w:ascii="Calibri" w:hAnsi="Calibri" w:cstheme="majorHAnsi"/>
        </w:rPr>
        <w:t xml:space="preserve">, </w:t>
      </w:r>
      <w:r w:rsidRPr="000F766C">
        <w:rPr>
          <w:rFonts w:ascii="Calibri" w:hAnsi="Calibri" w:cstheme="majorHAnsi"/>
        </w:rPr>
        <w:t xml:space="preserve">the </w:t>
      </w:r>
      <w:r w:rsidR="008368CC" w:rsidRPr="000F766C">
        <w:rPr>
          <w:rFonts w:ascii="Calibri" w:hAnsi="Calibri" w:cstheme="majorHAnsi"/>
        </w:rPr>
        <w:t xml:space="preserve">number of shoots was approximately 7 </w:t>
      </w:r>
      <w:r w:rsidRPr="000F766C">
        <w:rPr>
          <w:rFonts w:ascii="Calibri" w:hAnsi="Calibri" w:cstheme="majorHAnsi"/>
        </w:rPr>
        <w:t xml:space="preserve">in region </w:t>
      </w:r>
      <w:r w:rsidR="000A4C6E" w:rsidRPr="000F766C">
        <w:rPr>
          <w:rFonts w:ascii="Calibri" w:hAnsi="Calibri" w:cstheme="majorHAnsi"/>
        </w:rPr>
        <w:t xml:space="preserve">I </w:t>
      </w:r>
      <w:r w:rsidR="008368CC" w:rsidRPr="000F766C">
        <w:rPr>
          <w:rFonts w:ascii="Calibri" w:hAnsi="Calibri" w:cstheme="majorHAnsi"/>
        </w:rPr>
        <w:t>and 5 in region II (</w:t>
      </w:r>
      <w:r w:rsidR="008368CC" w:rsidRPr="000F766C">
        <w:rPr>
          <w:rFonts w:ascii="Calibri" w:hAnsi="Calibri" w:cstheme="majorHAnsi"/>
          <w:b/>
        </w:rPr>
        <w:t>Figure 2</w:t>
      </w:r>
      <w:r w:rsidR="000A4C6E" w:rsidRPr="000F766C">
        <w:rPr>
          <w:rFonts w:ascii="Calibri" w:hAnsi="Calibri" w:cstheme="majorHAnsi"/>
          <w:b/>
        </w:rPr>
        <w:t>B</w:t>
      </w:r>
      <w:r w:rsidR="008368CC" w:rsidRPr="000F766C">
        <w:rPr>
          <w:rFonts w:ascii="Calibri" w:hAnsi="Calibri" w:cstheme="majorHAnsi"/>
        </w:rPr>
        <w:t xml:space="preserve">). In contrast, </w:t>
      </w:r>
      <w:r w:rsidR="00D375DF">
        <w:rPr>
          <w:rFonts w:ascii="Calibri" w:hAnsi="Calibri" w:cstheme="majorHAnsi"/>
        </w:rPr>
        <w:t xml:space="preserve">only a </w:t>
      </w:r>
      <w:r w:rsidR="008368CC" w:rsidRPr="000F766C">
        <w:rPr>
          <w:rFonts w:ascii="Calibri" w:hAnsi="Calibri" w:cstheme="majorHAnsi"/>
        </w:rPr>
        <w:t>few shoots were formed in region</w:t>
      </w:r>
      <w:r w:rsidRPr="000F766C">
        <w:rPr>
          <w:rFonts w:ascii="Calibri" w:hAnsi="Calibri" w:cstheme="majorHAnsi"/>
        </w:rPr>
        <w:t>s</w:t>
      </w:r>
      <w:r w:rsidR="008368CC" w:rsidRPr="000F766C">
        <w:rPr>
          <w:rFonts w:ascii="Calibri" w:hAnsi="Calibri" w:cstheme="majorHAnsi"/>
        </w:rPr>
        <w:t xml:space="preserve"> III and IV.</w:t>
      </w:r>
    </w:p>
    <w:p w14:paraId="6047CE56" w14:textId="77777777" w:rsidR="0035283E" w:rsidRPr="000F766C" w:rsidRDefault="0035283E" w:rsidP="0035283E">
      <w:pPr>
        <w:spacing w:line="240" w:lineRule="auto"/>
        <w:jc w:val="both"/>
        <w:rPr>
          <w:rFonts w:ascii="Calibri" w:hAnsi="Calibri" w:cstheme="majorHAnsi"/>
        </w:rPr>
      </w:pPr>
    </w:p>
    <w:p w14:paraId="35D3CC54" w14:textId="7EA0D799" w:rsidR="00B1217F" w:rsidRPr="000F766C" w:rsidRDefault="008368CC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 xml:space="preserve">Before culture, </w:t>
      </w:r>
      <w:r w:rsidR="00E90EA4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>IAA level was slightly higher in region I (4.1 pg/</w:t>
      </w:r>
      <w:r w:rsidR="000F766C">
        <w:rPr>
          <w:rFonts w:ascii="Calibri" w:hAnsi="Calibri" w:cstheme="majorHAnsi"/>
        </w:rPr>
        <w:t>mg, fresh weight (</w:t>
      </w:r>
      <w:r w:rsidRPr="000F766C">
        <w:rPr>
          <w:rFonts w:ascii="Calibri" w:hAnsi="Calibri" w:cstheme="majorHAnsi"/>
        </w:rPr>
        <w:t>FW</w:t>
      </w:r>
      <w:r w:rsidR="000F766C">
        <w:rPr>
          <w:rFonts w:ascii="Calibri" w:hAnsi="Calibri" w:cstheme="majorHAnsi"/>
        </w:rPr>
        <w:t>)</w:t>
      </w:r>
      <w:r w:rsidRPr="000F766C">
        <w:rPr>
          <w:rFonts w:ascii="Calibri" w:hAnsi="Calibri" w:cstheme="majorHAnsi"/>
        </w:rPr>
        <w:t>) than in regions II–IV (~</w:t>
      </w:r>
      <w:r w:rsidR="00175BC3">
        <w:rPr>
          <w:rFonts w:ascii="Calibri" w:hAnsi="Calibri" w:cstheme="majorHAnsi"/>
        </w:rPr>
        <w:t xml:space="preserve"> </w:t>
      </w:r>
      <w:r w:rsidRPr="000F766C">
        <w:rPr>
          <w:rFonts w:ascii="Calibri" w:hAnsi="Calibri" w:cstheme="majorHAnsi"/>
        </w:rPr>
        <w:t>2.5 pg/mg FW</w:t>
      </w:r>
      <w:r w:rsidR="00E90EA4" w:rsidRPr="000F766C">
        <w:rPr>
          <w:rFonts w:ascii="Calibri" w:hAnsi="Calibri" w:cstheme="majorHAnsi"/>
        </w:rPr>
        <w:t xml:space="preserve">; </w:t>
      </w:r>
      <w:r w:rsidR="00E90EA4" w:rsidRPr="000F766C">
        <w:rPr>
          <w:rFonts w:ascii="Calibri" w:hAnsi="Calibri" w:cstheme="majorHAnsi"/>
          <w:b/>
        </w:rPr>
        <w:t>Figure 3</w:t>
      </w:r>
      <w:r w:rsidR="00E90EA4" w:rsidRPr="000F766C">
        <w:rPr>
          <w:rFonts w:ascii="Calibri" w:hAnsi="Calibri" w:cstheme="majorHAnsi"/>
        </w:rPr>
        <w:t>)</w:t>
      </w:r>
      <w:r w:rsidRPr="000F766C">
        <w:rPr>
          <w:rFonts w:ascii="Calibri" w:hAnsi="Calibri" w:cstheme="majorHAnsi"/>
        </w:rPr>
        <w:t xml:space="preserve">. At </w:t>
      </w:r>
      <w:r w:rsidR="00D375DF">
        <w:rPr>
          <w:rFonts w:ascii="Calibri" w:hAnsi="Calibri" w:cstheme="majorHAnsi"/>
        </w:rPr>
        <w:t xml:space="preserve">the </w:t>
      </w:r>
      <w:r w:rsidR="00E90EA4" w:rsidRPr="000F766C">
        <w:rPr>
          <w:rFonts w:ascii="Calibri" w:hAnsi="Calibri" w:cstheme="majorHAnsi"/>
        </w:rPr>
        <w:t>1</w:t>
      </w:r>
      <w:r w:rsidR="009939DF" w:rsidRPr="000F766C">
        <w:rPr>
          <w:rFonts w:ascii="Calibri" w:hAnsi="Calibri" w:cstheme="majorHAnsi"/>
          <w:vertAlign w:val="superscript"/>
        </w:rPr>
        <w:t>st</w:t>
      </w:r>
      <w:r w:rsidR="00E90EA4" w:rsidRPr="000F766C">
        <w:rPr>
          <w:rFonts w:ascii="Calibri" w:hAnsi="Calibri" w:cstheme="majorHAnsi"/>
        </w:rPr>
        <w:t xml:space="preserve"> </w:t>
      </w:r>
      <w:r w:rsidRPr="000F766C">
        <w:rPr>
          <w:rFonts w:ascii="Calibri" w:hAnsi="Calibri" w:cstheme="majorHAnsi"/>
        </w:rPr>
        <w:t xml:space="preserve">week, </w:t>
      </w:r>
      <w:r w:rsidR="00E90EA4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 xml:space="preserve">IAA level increased </w:t>
      </w:r>
      <w:r w:rsidR="00E90EA4" w:rsidRPr="000F766C">
        <w:rPr>
          <w:rFonts w:ascii="Calibri" w:hAnsi="Calibri" w:cstheme="majorHAnsi"/>
        </w:rPr>
        <w:t xml:space="preserve">greatly </w:t>
      </w:r>
      <w:r w:rsidRPr="000F766C">
        <w:rPr>
          <w:rFonts w:ascii="Calibri" w:hAnsi="Calibri" w:cstheme="majorHAnsi"/>
        </w:rPr>
        <w:t xml:space="preserve">in region IV (11.4 pg/mg FW) </w:t>
      </w:r>
      <w:r w:rsidR="00AF47D9" w:rsidRPr="000F766C">
        <w:rPr>
          <w:rFonts w:ascii="Calibri" w:hAnsi="Calibri" w:cstheme="majorHAnsi"/>
        </w:rPr>
        <w:t xml:space="preserve">and </w:t>
      </w:r>
      <w:r w:rsidRPr="000F766C">
        <w:rPr>
          <w:rFonts w:ascii="Calibri" w:hAnsi="Calibri" w:cstheme="majorHAnsi"/>
        </w:rPr>
        <w:t xml:space="preserve">decreased </w:t>
      </w:r>
      <w:r w:rsidR="00E90EA4" w:rsidRPr="000F766C">
        <w:rPr>
          <w:rFonts w:ascii="Calibri" w:hAnsi="Calibri" w:cstheme="majorHAnsi"/>
        </w:rPr>
        <w:t xml:space="preserve">slightly </w:t>
      </w:r>
      <w:r w:rsidRPr="000F766C">
        <w:rPr>
          <w:rFonts w:ascii="Calibri" w:hAnsi="Calibri" w:cstheme="majorHAnsi"/>
        </w:rPr>
        <w:t xml:space="preserve">in regions I–III (1.5–2.2 pg/mg FW). At </w:t>
      </w:r>
      <w:r w:rsidR="00D375DF">
        <w:rPr>
          <w:rFonts w:ascii="Calibri" w:hAnsi="Calibri" w:cstheme="majorHAnsi"/>
        </w:rPr>
        <w:t xml:space="preserve">the </w:t>
      </w:r>
      <w:r w:rsidR="000C2216" w:rsidRPr="000F766C">
        <w:rPr>
          <w:rFonts w:ascii="Calibri" w:hAnsi="Calibri" w:cstheme="majorHAnsi"/>
        </w:rPr>
        <w:t>2</w:t>
      </w:r>
      <w:r w:rsidR="009939DF" w:rsidRPr="000F766C">
        <w:rPr>
          <w:rFonts w:ascii="Calibri" w:hAnsi="Calibri" w:cstheme="majorHAnsi"/>
          <w:vertAlign w:val="superscript"/>
        </w:rPr>
        <w:t>nd</w:t>
      </w:r>
      <w:r w:rsidR="009939DF" w:rsidRPr="000F766C">
        <w:rPr>
          <w:rFonts w:ascii="Calibri" w:hAnsi="Calibri" w:cstheme="majorHAnsi"/>
        </w:rPr>
        <w:t xml:space="preserve"> week</w:t>
      </w:r>
      <w:r w:rsidRPr="000F766C">
        <w:rPr>
          <w:rFonts w:ascii="Calibri" w:hAnsi="Calibri" w:cstheme="majorHAnsi"/>
        </w:rPr>
        <w:t xml:space="preserve">, </w:t>
      </w:r>
      <w:r w:rsidR="00E90EA4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 xml:space="preserve">IAA level in region IV decreased to </w:t>
      </w:r>
      <w:r w:rsidR="00E90EA4" w:rsidRPr="000F766C">
        <w:rPr>
          <w:rFonts w:ascii="Calibri" w:hAnsi="Calibri" w:cstheme="majorHAnsi"/>
        </w:rPr>
        <w:t>~</w:t>
      </w:r>
      <w:r w:rsidR="00175BC3">
        <w:rPr>
          <w:rFonts w:ascii="Calibri" w:hAnsi="Calibri" w:cstheme="majorHAnsi"/>
        </w:rPr>
        <w:t xml:space="preserve"> </w:t>
      </w:r>
      <w:r w:rsidRPr="000F766C">
        <w:rPr>
          <w:rFonts w:ascii="Calibri" w:hAnsi="Calibri" w:cstheme="majorHAnsi"/>
        </w:rPr>
        <w:t xml:space="preserve">4.4 pg/mg FW, indicating that IAA accumulation in </w:t>
      </w:r>
      <w:r w:rsidR="00E90EA4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 xml:space="preserve">basal region was transient. </w:t>
      </w:r>
      <w:r w:rsidR="008501C5" w:rsidRPr="000F766C">
        <w:rPr>
          <w:rFonts w:ascii="Calibri" w:hAnsi="Calibri" w:cstheme="majorHAnsi"/>
        </w:rPr>
        <w:t xml:space="preserve">By 5 </w:t>
      </w:r>
      <w:r w:rsidRPr="000F766C">
        <w:rPr>
          <w:rFonts w:ascii="Calibri" w:hAnsi="Calibri" w:cstheme="majorHAnsi"/>
        </w:rPr>
        <w:t>weeks</w:t>
      </w:r>
      <w:r w:rsidR="009939DF" w:rsidRPr="000F766C">
        <w:rPr>
          <w:rFonts w:ascii="Calibri" w:hAnsi="Calibri" w:cstheme="majorHAnsi"/>
        </w:rPr>
        <w:t xml:space="preserve"> of culture</w:t>
      </w:r>
      <w:r w:rsidRPr="000F766C">
        <w:rPr>
          <w:rFonts w:ascii="Calibri" w:hAnsi="Calibri" w:cstheme="majorHAnsi"/>
        </w:rPr>
        <w:t xml:space="preserve">, an IAA concentration gradient emerged, </w:t>
      </w:r>
      <w:r w:rsidR="00AF47D9" w:rsidRPr="000F766C">
        <w:rPr>
          <w:rFonts w:ascii="Calibri" w:hAnsi="Calibri" w:cstheme="majorHAnsi"/>
        </w:rPr>
        <w:t xml:space="preserve">with </w:t>
      </w:r>
      <w:r w:rsidRPr="000F766C">
        <w:rPr>
          <w:rFonts w:ascii="Calibri" w:hAnsi="Calibri" w:cstheme="majorHAnsi"/>
          <w:lang w:eastAsia="ja-JP"/>
        </w:rPr>
        <w:t>levels increas</w:t>
      </w:r>
      <w:r w:rsidR="00AF47D9" w:rsidRPr="000F766C">
        <w:rPr>
          <w:rFonts w:ascii="Calibri" w:hAnsi="Calibri" w:cstheme="majorHAnsi"/>
          <w:lang w:eastAsia="ja-JP"/>
        </w:rPr>
        <w:t>ing</w:t>
      </w:r>
      <w:r w:rsidRPr="000F766C">
        <w:rPr>
          <w:rFonts w:ascii="Calibri" w:hAnsi="Calibri" w:cstheme="majorHAnsi"/>
          <w:lang w:eastAsia="ja-JP"/>
        </w:rPr>
        <w:t xml:space="preserve"> from </w:t>
      </w:r>
      <w:r w:rsidRPr="000F766C">
        <w:rPr>
          <w:rFonts w:ascii="Calibri" w:hAnsi="Calibri" w:cstheme="majorHAnsi"/>
        </w:rPr>
        <w:t xml:space="preserve">region I to </w:t>
      </w:r>
      <w:r w:rsidR="008501C5" w:rsidRPr="000F766C">
        <w:rPr>
          <w:rFonts w:ascii="Calibri" w:hAnsi="Calibri" w:cstheme="majorHAnsi"/>
        </w:rPr>
        <w:t xml:space="preserve">region </w:t>
      </w:r>
      <w:r w:rsidRPr="000F766C">
        <w:rPr>
          <w:rFonts w:ascii="Calibri" w:hAnsi="Calibri" w:cstheme="majorHAnsi"/>
        </w:rPr>
        <w:t>IV.</w:t>
      </w:r>
    </w:p>
    <w:p w14:paraId="14876224" w14:textId="77777777" w:rsidR="0035283E" w:rsidRPr="000F766C" w:rsidRDefault="0035283E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</w:rPr>
      </w:pPr>
    </w:p>
    <w:p w14:paraId="4BFAA929" w14:textId="536E3148" w:rsidR="00A95B9D" w:rsidRPr="000F766C" w:rsidRDefault="008368CC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>Before culture,</w:t>
      </w:r>
      <w:r w:rsidR="00D375DF">
        <w:rPr>
          <w:rFonts w:ascii="Calibri" w:hAnsi="Calibri" w:cstheme="majorHAnsi"/>
        </w:rPr>
        <w:t xml:space="preserve"> there were only trace</w:t>
      </w:r>
      <w:r w:rsidRPr="000F766C">
        <w:rPr>
          <w:rFonts w:ascii="Calibri" w:hAnsi="Calibri" w:cstheme="majorHAnsi"/>
        </w:rPr>
        <w:t xml:space="preserve"> </w:t>
      </w:r>
      <w:r w:rsidR="00AF47D9" w:rsidRPr="000F766C">
        <w:rPr>
          <w:rFonts w:ascii="Calibri" w:hAnsi="Calibri" w:cstheme="majorHAnsi"/>
        </w:rPr>
        <w:t xml:space="preserve">levels of </w:t>
      </w:r>
      <w:r w:rsidRPr="000F766C">
        <w:rPr>
          <w:rFonts w:ascii="Calibri" w:hAnsi="Calibri" w:cstheme="majorHAnsi"/>
        </w:rPr>
        <w:t xml:space="preserve">most CKs </w:t>
      </w:r>
      <w:r w:rsidR="00AF47D9" w:rsidRPr="000F766C">
        <w:rPr>
          <w:rFonts w:ascii="Calibri" w:hAnsi="Calibri" w:cstheme="majorHAnsi"/>
        </w:rPr>
        <w:t>(</w:t>
      </w:r>
      <w:r w:rsidR="00AF47D9" w:rsidRPr="000F766C">
        <w:rPr>
          <w:rFonts w:ascii="Calibri" w:hAnsi="Calibri" w:cstheme="majorHAnsi"/>
          <w:b/>
        </w:rPr>
        <w:t>Figure 3</w:t>
      </w:r>
      <w:r w:rsidR="00AF47D9" w:rsidRPr="000F766C">
        <w:rPr>
          <w:rFonts w:ascii="Calibri" w:hAnsi="Calibri" w:cstheme="majorHAnsi"/>
        </w:rPr>
        <w:t>)</w:t>
      </w:r>
      <w:r w:rsidRPr="000F766C">
        <w:rPr>
          <w:rFonts w:ascii="Calibri" w:hAnsi="Calibri" w:cstheme="majorHAnsi"/>
        </w:rPr>
        <w:t xml:space="preserve">. At </w:t>
      </w:r>
      <w:r w:rsidR="00D375DF">
        <w:rPr>
          <w:rFonts w:ascii="Calibri" w:hAnsi="Calibri" w:cstheme="majorHAnsi"/>
        </w:rPr>
        <w:t xml:space="preserve">the </w:t>
      </w:r>
      <w:r w:rsidR="000C2216" w:rsidRPr="000F766C">
        <w:rPr>
          <w:rFonts w:ascii="Calibri" w:hAnsi="Calibri" w:cstheme="majorHAnsi"/>
        </w:rPr>
        <w:t>1</w:t>
      </w:r>
      <w:r w:rsidR="009939DF" w:rsidRPr="000F766C">
        <w:rPr>
          <w:rFonts w:ascii="Calibri" w:hAnsi="Calibri" w:cstheme="majorHAnsi"/>
          <w:vertAlign w:val="superscript"/>
        </w:rPr>
        <w:t>st</w:t>
      </w:r>
      <w:r w:rsidR="000C2216" w:rsidRPr="000F766C">
        <w:rPr>
          <w:rFonts w:ascii="Calibri" w:hAnsi="Calibri" w:cstheme="majorHAnsi"/>
          <w:vertAlign w:val="superscript"/>
        </w:rPr>
        <w:t xml:space="preserve"> </w:t>
      </w:r>
      <w:r w:rsidRPr="000F766C">
        <w:rPr>
          <w:rFonts w:ascii="Calibri" w:hAnsi="Calibri" w:cstheme="majorHAnsi"/>
        </w:rPr>
        <w:t xml:space="preserve">week, </w:t>
      </w:r>
      <w:r w:rsidR="00AF47D9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 xml:space="preserve">tZR level increased to 13.8 pg/mg FW in region II and to 18.1 pg/mg FW in region III. </w:t>
      </w:r>
      <w:r w:rsidR="00871491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 xml:space="preserve">levels </w:t>
      </w:r>
      <w:r w:rsidR="00871491" w:rsidRPr="000F766C">
        <w:rPr>
          <w:rFonts w:ascii="Calibri" w:hAnsi="Calibri" w:cstheme="majorHAnsi"/>
        </w:rPr>
        <w:t>then</w:t>
      </w:r>
      <w:r w:rsidR="00AF47D9" w:rsidRPr="000F766C">
        <w:rPr>
          <w:rFonts w:ascii="Calibri" w:hAnsi="Calibri" w:cstheme="majorHAnsi"/>
        </w:rPr>
        <w:t xml:space="preserve"> </w:t>
      </w:r>
      <w:r w:rsidRPr="000F766C">
        <w:rPr>
          <w:rFonts w:ascii="Calibri" w:hAnsi="Calibri" w:cstheme="majorHAnsi"/>
        </w:rPr>
        <w:t>decreased gradually</w:t>
      </w:r>
      <w:r w:rsidR="00871491" w:rsidRPr="000F766C">
        <w:rPr>
          <w:rFonts w:ascii="Calibri" w:hAnsi="Calibri" w:cstheme="majorHAnsi"/>
        </w:rPr>
        <w:t xml:space="preserve"> o</w:t>
      </w:r>
      <w:r w:rsidR="00D01E8D" w:rsidRPr="000F766C">
        <w:rPr>
          <w:rFonts w:ascii="Calibri" w:hAnsi="Calibri" w:cstheme="majorHAnsi"/>
        </w:rPr>
        <w:t>ver</w:t>
      </w:r>
      <w:r w:rsidR="00871491" w:rsidRPr="000F766C">
        <w:rPr>
          <w:rFonts w:ascii="Calibri" w:hAnsi="Calibri" w:cstheme="majorHAnsi"/>
        </w:rPr>
        <w:t xml:space="preserve"> 5 weeks</w:t>
      </w:r>
      <w:r w:rsidR="009939DF" w:rsidRPr="000F766C">
        <w:rPr>
          <w:rFonts w:ascii="Calibri" w:hAnsi="Calibri" w:cstheme="majorHAnsi"/>
        </w:rPr>
        <w:t xml:space="preserve"> of culture</w:t>
      </w:r>
      <w:r w:rsidRPr="000F766C">
        <w:rPr>
          <w:rFonts w:ascii="Calibri" w:hAnsi="Calibri" w:cstheme="majorHAnsi"/>
        </w:rPr>
        <w:t xml:space="preserve">. On the other hand, </w:t>
      </w:r>
      <w:r w:rsidR="00AF47D9" w:rsidRPr="000F766C">
        <w:rPr>
          <w:rFonts w:ascii="Calibri" w:hAnsi="Calibri" w:cstheme="majorHAnsi"/>
        </w:rPr>
        <w:t xml:space="preserve">the levels of </w:t>
      </w:r>
      <w:r w:rsidRPr="000F766C">
        <w:rPr>
          <w:rFonts w:ascii="Calibri" w:hAnsi="Calibri" w:cstheme="majorHAnsi"/>
        </w:rPr>
        <w:t>tZ, iP, and iPR changed</w:t>
      </w:r>
      <w:r w:rsidR="00AF47D9" w:rsidRPr="000F766C">
        <w:rPr>
          <w:rFonts w:ascii="Calibri" w:hAnsi="Calibri" w:cstheme="majorHAnsi"/>
        </w:rPr>
        <w:t xml:space="preserve"> only slightly</w:t>
      </w:r>
      <w:r w:rsidRPr="000F766C">
        <w:rPr>
          <w:rFonts w:ascii="Calibri" w:hAnsi="Calibri" w:cstheme="majorHAnsi"/>
        </w:rPr>
        <w:t xml:space="preserve"> during culture.</w:t>
      </w:r>
    </w:p>
    <w:p w14:paraId="74FF98C2" w14:textId="77777777" w:rsidR="00674D1E" w:rsidRPr="000F766C" w:rsidRDefault="00674D1E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</w:rPr>
      </w:pPr>
    </w:p>
    <w:p w14:paraId="12BB396D" w14:textId="30139EED" w:rsidR="00A95B9D" w:rsidRPr="000F766C" w:rsidRDefault="00D375DF" w:rsidP="0035283E">
      <w:pPr>
        <w:pStyle w:val="Heading1"/>
        <w:spacing w:before="0" w:after="0" w:line="240" w:lineRule="auto"/>
        <w:jc w:val="both"/>
        <w:rPr>
          <w:rFonts w:ascii="Calibri" w:hAnsi="Calibri" w:cstheme="majorHAnsi"/>
          <w:sz w:val="24"/>
        </w:rPr>
      </w:pPr>
      <w:r w:rsidRPr="003F1392">
        <w:rPr>
          <w:rFonts w:ascii="Calibri" w:hAnsi="Calibri" w:cstheme="majorHAnsi"/>
          <w:sz w:val="24"/>
        </w:rPr>
        <w:t>FIGURE AND TABLE LEGENDS</w:t>
      </w:r>
      <w:r>
        <w:rPr>
          <w:rFonts w:ascii="Calibri" w:hAnsi="Calibri" w:cstheme="majorHAnsi"/>
          <w:sz w:val="24"/>
        </w:rPr>
        <w:t>:</w:t>
      </w:r>
      <w:bookmarkStart w:id="12" w:name="_GoBack"/>
      <w:bookmarkEnd w:id="12"/>
    </w:p>
    <w:p w14:paraId="4B0C2B41" w14:textId="77777777" w:rsidR="0035283E" w:rsidRPr="000F766C" w:rsidRDefault="0035283E" w:rsidP="0035283E">
      <w:pPr>
        <w:spacing w:line="240" w:lineRule="auto"/>
        <w:rPr>
          <w:rFonts w:ascii="Calibri" w:hAnsi="Calibri"/>
        </w:rPr>
      </w:pPr>
    </w:p>
    <w:p w14:paraId="3396C232" w14:textId="456578DD" w:rsidR="00A95B9D" w:rsidRPr="000F766C" w:rsidRDefault="00A95B9D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  <w:b/>
        </w:rPr>
        <w:t xml:space="preserve">Figure 1: Preparation of ipecac for adventitious shoot formation. </w:t>
      </w:r>
      <w:r w:rsidRPr="000F766C">
        <w:rPr>
          <w:rFonts w:ascii="Calibri" w:hAnsi="Calibri" w:cstheme="majorHAnsi"/>
          <w:lang w:eastAsia="ja-JP"/>
        </w:rPr>
        <w:t>(</w:t>
      </w:r>
      <w:r w:rsidR="00175BC3" w:rsidRPr="003F1392">
        <w:rPr>
          <w:rFonts w:ascii="Calibri" w:hAnsi="Calibri" w:cstheme="majorHAnsi"/>
          <w:b/>
          <w:lang w:eastAsia="ja-JP"/>
        </w:rPr>
        <w:t>A</w:t>
      </w:r>
      <w:r w:rsidRPr="000F766C">
        <w:rPr>
          <w:rFonts w:ascii="Calibri" w:hAnsi="Calibri" w:cstheme="majorHAnsi"/>
          <w:lang w:eastAsia="ja-JP"/>
        </w:rPr>
        <w:t>)</w:t>
      </w:r>
      <w:r w:rsidRPr="000F766C">
        <w:rPr>
          <w:rFonts w:ascii="Calibri" w:hAnsi="Calibri" w:cstheme="majorHAnsi"/>
        </w:rPr>
        <w:t xml:space="preserve"> An internodal segment (8 mm long) is cut from regenerated ipecac on a clean bench. (</w:t>
      </w:r>
      <w:r w:rsidR="00175BC3" w:rsidRPr="003F1392">
        <w:rPr>
          <w:rFonts w:ascii="Calibri" w:hAnsi="Calibri" w:cstheme="majorHAnsi"/>
          <w:b/>
        </w:rPr>
        <w:t>B</w:t>
      </w:r>
      <w:r w:rsidRPr="000F766C">
        <w:rPr>
          <w:rFonts w:ascii="Calibri" w:hAnsi="Calibri" w:cstheme="majorHAnsi"/>
        </w:rPr>
        <w:t xml:space="preserve">) </w:t>
      </w:r>
      <w:r w:rsidR="00963FA5" w:rsidRPr="000F766C">
        <w:rPr>
          <w:rFonts w:ascii="Calibri" w:hAnsi="Calibri" w:cstheme="majorHAnsi"/>
        </w:rPr>
        <w:t xml:space="preserve">The first internode was used </w:t>
      </w:r>
      <w:r w:rsidR="009939DF" w:rsidRPr="000F766C">
        <w:rPr>
          <w:rFonts w:ascii="Calibri" w:hAnsi="Calibri" w:cstheme="majorHAnsi"/>
        </w:rPr>
        <w:t>f</w:t>
      </w:r>
      <w:r w:rsidR="00963FA5" w:rsidRPr="000F766C">
        <w:rPr>
          <w:rFonts w:ascii="Calibri" w:hAnsi="Calibri" w:cstheme="majorHAnsi"/>
        </w:rPr>
        <w:t>or adventitious shoot form</w:t>
      </w:r>
      <w:r w:rsidR="009939DF" w:rsidRPr="000F766C">
        <w:rPr>
          <w:rFonts w:ascii="Calibri" w:hAnsi="Calibri" w:cstheme="majorHAnsi"/>
        </w:rPr>
        <w:t>a</w:t>
      </w:r>
      <w:r w:rsidR="00963FA5" w:rsidRPr="000F766C">
        <w:rPr>
          <w:rFonts w:ascii="Calibri" w:hAnsi="Calibri" w:cstheme="majorHAnsi"/>
        </w:rPr>
        <w:t>tion</w:t>
      </w:r>
      <w:r w:rsidRPr="000F766C">
        <w:rPr>
          <w:rFonts w:ascii="Calibri" w:hAnsi="Calibri" w:cstheme="majorHAnsi"/>
        </w:rPr>
        <w:t>. (</w:t>
      </w:r>
      <w:r w:rsidR="00175BC3" w:rsidRPr="003F1392">
        <w:rPr>
          <w:rFonts w:ascii="Calibri" w:hAnsi="Calibri" w:cstheme="majorHAnsi"/>
          <w:b/>
        </w:rPr>
        <w:t>C</w:t>
      </w:r>
      <w:r w:rsidRPr="000F766C">
        <w:rPr>
          <w:rFonts w:ascii="Calibri" w:hAnsi="Calibri" w:cstheme="majorHAnsi"/>
        </w:rPr>
        <w:t xml:space="preserve">) Segments are cultured on 25 mL phytohormone-free B5 medium in Petri dishes to induce adventitious shoots. </w:t>
      </w:r>
      <w:r w:rsidR="00EF0ADB">
        <w:rPr>
          <w:rFonts w:ascii="Calibri" w:hAnsi="Calibri" w:cstheme="majorHAnsi"/>
        </w:rPr>
        <w:t>Scale bar</w:t>
      </w:r>
      <w:r w:rsidR="00EF0ADB" w:rsidRPr="000F766C">
        <w:rPr>
          <w:rFonts w:ascii="Calibri" w:hAnsi="Calibri" w:cstheme="majorHAnsi"/>
        </w:rPr>
        <w:t xml:space="preserve"> </w:t>
      </w:r>
      <w:r w:rsidRPr="000F766C">
        <w:rPr>
          <w:rFonts w:ascii="Calibri" w:hAnsi="Calibri" w:cstheme="majorHAnsi"/>
        </w:rPr>
        <w:t>= 1 cm.</w:t>
      </w:r>
    </w:p>
    <w:p w14:paraId="466AB953" w14:textId="77777777" w:rsidR="0035283E" w:rsidRPr="000F766C" w:rsidRDefault="0035283E" w:rsidP="0035283E">
      <w:pPr>
        <w:spacing w:line="240" w:lineRule="auto"/>
        <w:jc w:val="both"/>
        <w:rPr>
          <w:rFonts w:ascii="Calibri" w:hAnsi="Calibri" w:cstheme="majorHAnsi"/>
        </w:rPr>
      </w:pPr>
    </w:p>
    <w:p w14:paraId="39A4C976" w14:textId="57F47DA0" w:rsidR="00A95B9D" w:rsidRPr="000F766C" w:rsidRDefault="00A95B9D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  <w:b/>
        </w:rPr>
        <w:t xml:space="preserve">Figure 2: Distribution of adventitious shoots formed on an internodal segment. </w:t>
      </w:r>
      <w:r w:rsidRPr="000F766C">
        <w:rPr>
          <w:rFonts w:ascii="Calibri" w:hAnsi="Calibri" w:cstheme="majorHAnsi"/>
        </w:rPr>
        <w:t>(</w:t>
      </w:r>
      <w:r w:rsidR="000C6025" w:rsidRPr="003F1392">
        <w:rPr>
          <w:rFonts w:ascii="Calibri" w:hAnsi="Calibri" w:cstheme="majorHAnsi"/>
          <w:b/>
        </w:rPr>
        <w:t>A</w:t>
      </w:r>
      <w:r w:rsidRPr="000F766C">
        <w:rPr>
          <w:rFonts w:ascii="Calibri" w:hAnsi="Calibri" w:cstheme="majorHAnsi"/>
        </w:rPr>
        <w:t xml:space="preserve">) Adventitious shoots formed after 0 to 5 weeks of culture. </w:t>
      </w:r>
      <w:r w:rsidR="00EF0ADB">
        <w:rPr>
          <w:rFonts w:ascii="Calibri" w:hAnsi="Calibri" w:cstheme="majorHAnsi"/>
        </w:rPr>
        <w:t>Scale bar</w:t>
      </w:r>
      <w:r w:rsidR="00EF0ADB" w:rsidRPr="000F766C">
        <w:rPr>
          <w:rFonts w:ascii="Calibri" w:hAnsi="Calibri" w:cstheme="majorHAnsi"/>
        </w:rPr>
        <w:t xml:space="preserve"> </w:t>
      </w:r>
      <w:r w:rsidRPr="000F766C">
        <w:rPr>
          <w:rFonts w:ascii="Calibri" w:hAnsi="Calibri" w:cstheme="majorHAnsi"/>
        </w:rPr>
        <w:t>= 5 mm. (</w:t>
      </w:r>
      <w:r w:rsidR="000C6025" w:rsidRPr="003F1392">
        <w:rPr>
          <w:rFonts w:ascii="Calibri" w:hAnsi="Calibri" w:cstheme="majorHAnsi"/>
          <w:b/>
        </w:rPr>
        <w:t>B</w:t>
      </w:r>
      <w:r w:rsidRPr="000F766C">
        <w:rPr>
          <w:rFonts w:ascii="Calibri" w:hAnsi="Calibri" w:cstheme="majorHAnsi"/>
        </w:rPr>
        <w:t>) Segments were partitioned into four regions (I–IV), and the number of adventitious shoots in ea</w:t>
      </w:r>
      <w:r w:rsidR="009939DF" w:rsidRPr="000F766C">
        <w:rPr>
          <w:rFonts w:ascii="Calibri" w:hAnsi="Calibri" w:cstheme="majorHAnsi"/>
        </w:rPr>
        <w:t>ch region was counted at week 5</w:t>
      </w:r>
      <w:r w:rsidRPr="000F766C">
        <w:rPr>
          <w:rFonts w:ascii="Calibri" w:hAnsi="Calibri" w:cstheme="majorHAnsi"/>
        </w:rPr>
        <w:t>. Data are means ± SEM (</w:t>
      </w:r>
      <w:r w:rsidRPr="000F766C">
        <w:rPr>
          <w:rFonts w:ascii="Calibri" w:hAnsi="Calibri" w:cstheme="majorHAnsi"/>
          <w:i/>
        </w:rPr>
        <w:t>n</w:t>
      </w:r>
      <w:r w:rsidRPr="000F766C">
        <w:rPr>
          <w:rFonts w:ascii="Calibri" w:hAnsi="Calibri" w:cstheme="majorHAnsi"/>
        </w:rPr>
        <w:t xml:space="preserve"> = 3). Ten segments were used in each experiment. N.F. = not found.</w:t>
      </w:r>
      <w:r w:rsidR="00656729" w:rsidRPr="000F766C">
        <w:rPr>
          <w:rFonts w:ascii="Calibri" w:hAnsi="Calibri" w:cstheme="majorHAnsi"/>
        </w:rPr>
        <w:t xml:space="preserve"> This figure has been modified from Koike </w:t>
      </w:r>
      <w:r w:rsidR="00656729" w:rsidRPr="000F766C">
        <w:rPr>
          <w:rFonts w:ascii="Calibri" w:hAnsi="Calibri" w:cstheme="majorHAnsi"/>
          <w:i/>
        </w:rPr>
        <w:t>et al.</w:t>
      </w:r>
      <w:r w:rsidR="00656729" w:rsidRPr="000F766C">
        <w:rPr>
          <w:rFonts w:ascii="Calibri" w:hAnsi="Calibri" w:cstheme="majorHAnsi"/>
          <w:vertAlign w:val="superscript"/>
        </w:rPr>
        <w:t>9</w:t>
      </w:r>
    </w:p>
    <w:p w14:paraId="26515D4F" w14:textId="77777777" w:rsidR="009526A3" w:rsidRPr="000F766C" w:rsidRDefault="009526A3" w:rsidP="0035283E">
      <w:pPr>
        <w:spacing w:line="240" w:lineRule="auto"/>
        <w:jc w:val="both"/>
        <w:rPr>
          <w:rFonts w:ascii="Calibri" w:hAnsi="Calibri" w:cstheme="majorHAnsi"/>
        </w:rPr>
      </w:pPr>
    </w:p>
    <w:p w14:paraId="2E18B675" w14:textId="6219C71B" w:rsidR="00087638" w:rsidRPr="000F766C" w:rsidRDefault="00A95B9D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  <w:b/>
        </w:rPr>
        <w:t>Figure 3: Time-course analysis of phytohormone levels in internodal segments.</w:t>
      </w:r>
      <w:r w:rsidRPr="000F766C">
        <w:rPr>
          <w:rFonts w:ascii="Calibri" w:hAnsi="Calibri" w:cstheme="majorHAnsi"/>
        </w:rPr>
        <w:t xml:space="preserve"> Segments were separated into four regions (I–IV). </w:t>
      </w:r>
      <w:r w:rsidRPr="000F766C">
        <w:rPr>
          <w:rFonts w:ascii="Calibri" w:hAnsi="Calibri" w:cstheme="majorHAnsi"/>
          <w:iCs/>
        </w:rPr>
        <w:t xml:space="preserve">Endogenous </w:t>
      </w:r>
      <w:r w:rsidRPr="000F766C">
        <w:rPr>
          <w:rFonts w:ascii="Calibri" w:hAnsi="Calibri" w:cstheme="majorHAnsi"/>
        </w:rPr>
        <w:t xml:space="preserve">IAA and CKs </w:t>
      </w:r>
      <w:r w:rsidR="00A755FA" w:rsidRPr="000F766C">
        <w:rPr>
          <w:rFonts w:ascii="Calibri" w:hAnsi="Calibri" w:cstheme="majorHAnsi"/>
          <w:lang w:eastAsia="ja-JP"/>
        </w:rPr>
        <w:t xml:space="preserve">(tZ, tZR, iP, and iPR) </w:t>
      </w:r>
      <w:r w:rsidRPr="000F766C">
        <w:rPr>
          <w:rFonts w:ascii="Calibri" w:hAnsi="Calibri" w:cstheme="majorHAnsi"/>
        </w:rPr>
        <w:t xml:space="preserve">in each region </w:t>
      </w:r>
      <w:r w:rsidRPr="000F766C">
        <w:rPr>
          <w:rFonts w:ascii="Calibri" w:hAnsi="Calibri" w:cstheme="majorHAnsi"/>
        </w:rPr>
        <w:lastRenderedPageBreak/>
        <w:t>were quantified by LC</w:t>
      </w:r>
      <w:r w:rsidR="008F6589">
        <w:rPr>
          <w:rFonts w:ascii="Calibri" w:hAnsi="Calibri" w:cstheme="majorHAnsi"/>
          <w:lang w:eastAsia="ja-JP"/>
        </w:rPr>
        <w:t>-</w:t>
      </w:r>
      <w:r w:rsidRPr="000F766C">
        <w:rPr>
          <w:rFonts w:ascii="Calibri" w:hAnsi="Calibri" w:cstheme="majorHAnsi"/>
        </w:rPr>
        <w:t xml:space="preserve">MS/MS. </w:t>
      </w:r>
      <w:r w:rsidR="00A755FA" w:rsidRPr="000F766C">
        <w:rPr>
          <w:rFonts w:ascii="Calibri" w:hAnsi="Calibri" w:cstheme="majorHAnsi"/>
        </w:rPr>
        <w:t>Because iP and iPR levels were very low</w:t>
      </w:r>
      <w:r w:rsidR="00BD1E63" w:rsidRPr="000F766C">
        <w:rPr>
          <w:rFonts w:ascii="Calibri" w:hAnsi="Calibri" w:cstheme="majorHAnsi"/>
        </w:rPr>
        <w:t xml:space="preserve">, </w:t>
      </w:r>
      <w:r w:rsidR="005907A7" w:rsidRPr="000F766C">
        <w:rPr>
          <w:rFonts w:ascii="Calibri" w:hAnsi="Calibri" w:cstheme="majorHAnsi"/>
        </w:rPr>
        <w:t xml:space="preserve">a </w:t>
      </w:r>
      <w:r w:rsidR="00B80D91" w:rsidRPr="000F766C">
        <w:rPr>
          <w:rFonts w:ascii="Calibri" w:hAnsi="Calibri" w:cstheme="majorHAnsi"/>
        </w:rPr>
        <w:t>zoom</w:t>
      </w:r>
      <w:r w:rsidR="009563DA" w:rsidRPr="000F766C">
        <w:rPr>
          <w:rFonts w:ascii="Calibri" w:hAnsi="Calibri" w:cstheme="majorHAnsi"/>
        </w:rPr>
        <w:t xml:space="preserve">ed </w:t>
      </w:r>
      <w:r w:rsidR="005907A7" w:rsidRPr="000F766C">
        <w:rPr>
          <w:rFonts w:ascii="Calibri" w:hAnsi="Calibri" w:cstheme="majorHAnsi"/>
        </w:rPr>
        <w:t>graph was inse</w:t>
      </w:r>
      <w:r w:rsidR="00B80D91" w:rsidRPr="000F766C">
        <w:rPr>
          <w:rFonts w:ascii="Calibri" w:hAnsi="Calibri" w:cstheme="majorHAnsi"/>
        </w:rPr>
        <w:t>r</w:t>
      </w:r>
      <w:r w:rsidR="005907A7" w:rsidRPr="000F766C">
        <w:rPr>
          <w:rFonts w:ascii="Calibri" w:hAnsi="Calibri" w:cstheme="majorHAnsi"/>
        </w:rPr>
        <w:t>t</w:t>
      </w:r>
      <w:r w:rsidR="00B80D91" w:rsidRPr="000F766C">
        <w:rPr>
          <w:rFonts w:ascii="Calibri" w:hAnsi="Calibri" w:cstheme="majorHAnsi"/>
        </w:rPr>
        <w:t>ed</w:t>
      </w:r>
      <w:r w:rsidR="005907A7" w:rsidRPr="000F766C">
        <w:rPr>
          <w:rFonts w:ascii="Calibri" w:hAnsi="Calibri" w:cstheme="majorHAnsi"/>
        </w:rPr>
        <w:t xml:space="preserve"> in</w:t>
      </w:r>
      <w:r w:rsidR="00EA76D2" w:rsidRPr="000F766C">
        <w:rPr>
          <w:rFonts w:ascii="Calibri" w:hAnsi="Calibri" w:cstheme="majorHAnsi"/>
        </w:rPr>
        <w:t>side</w:t>
      </w:r>
      <w:r w:rsidR="005907A7" w:rsidRPr="000F766C">
        <w:rPr>
          <w:rFonts w:ascii="Calibri" w:hAnsi="Calibri" w:cstheme="majorHAnsi"/>
        </w:rPr>
        <w:t xml:space="preserve"> </w:t>
      </w:r>
      <w:r w:rsidR="00EA76D2" w:rsidRPr="000F766C">
        <w:rPr>
          <w:rFonts w:ascii="Calibri" w:hAnsi="Calibri" w:cstheme="majorHAnsi"/>
        </w:rPr>
        <w:t>the same</w:t>
      </w:r>
      <w:r w:rsidR="005907A7" w:rsidRPr="000F766C">
        <w:rPr>
          <w:rFonts w:ascii="Calibri" w:hAnsi="Calibri" w:cstheme="majorHAnsi"/>
        </w:rPr>
        <w:t xml:space="preserve"> graph</w:t>
      </w:r>
      <w:r w:rsidR="00A755FA" w:rsidRPr="000F766C">
        <w:rPr>
          <w:rFonts w:ascii="Calibri" w:hAnsi="Calibri" w:cstheme="majorHAnsi"/>
        </w:rPr>
        <w:t xml:space="preserve">. </w:t>
      </w:r>
      <w:r w:rsidRPr="000F766C">
        <w:rPr>
          <w:rFonts w:ascii="Calibri" w:hAnsi="Calibri" w:cstheme="majorHAnsi"/>
        </w:rPr>
        <w:t>Data are means ± SEM (</w:t>
      </w:r>
      <w:r w:rsidRPr="000F766C">
        <w:rPr>
          <w:rFonts w:ascii="Calibri" w:hAnsi="Calibri" w:cstheme="majorHAnsi"/>
          <w:i/>
        </w:rPr>
        <w:t>n</w:t>
      </w:r>
      <w:r w:rsidRPr="000F766C">
        <w:rPr>
          <w:rFonts w:ascii="Calibri" w:hAnsi="Calibri" w:cstheme="majorHAnsi"/>
        </w:rPr>
        <w:t xml:space="preserve"> = 3). Eight segments were used in each experiment.</w:t>
      </w:r>
      <w:r w:rsidR="00CF0CB0" w:rsidRPr="000F766C">
        <w:rPr>
          <w:rFonts w:ascii="Calibri" w:hAnsi="Calibri" w:cstheme="majorHAnsi"/>
        </w:rPr>
        <w:t xml:space="preserve"> This figure has been modified from </w:t>
      </w:r>
      <w:r w:rsidR="00A04A80" w:rsidRPr="000F766C">
        <w:rPr>
          <w:rFonts w:ascii="Calibri" w:hAnsi="Calibri" w:cstheme="majorHAnsi"/>
        </w:rPr>
        <w:t xml:space="preserve">Koike </w:t>
      </w:r>
      <w:r w:rsidR="00A04A80" w:rsidRPr="000F766C">
        <w:rPr>
          <w:rFonts w:ascii="Calibri" w:hAnsi="Calibri" w:cstheme="majorHAnsi"/>
          <w:i/>
        </w:rPr>
        <w:t>et al.</w:t>
      </w:r>
      <w:r w:rsidR="00A04A80" w:rsidRPr="000F766C">
        <w:rPr>
          <w:rFonts w:ascii="Calibri" w:hAnsi="Calibri" w:cstheme="majorHAnsi"/>
          <w:vertAlign w:val="superscript"/>
        </w:rPr>
        <w:t>9</w:t>
      </w:r>
    </w:p>
    <w:p w14:paraId="6961B5B7" w14:textId="77777777" w:rsidR="00087638" w:rsidRPr="000F766C" w:rsidRDefault="00087638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</w:rPr>
      </w:pPr>
    </w:p>
    <w:p w14:paraId="0E5AF7FC" w14:textId="11F83213" w:rsidR="00EF0ADB" w:rsidRPr="000F766C" w:rsidRDefault="000625B6" w:rsidP="000F766C">
      <w:pPr>
        <w:spacing w:line="240" w:lineRule="auto"/>
      </w:pPr>
      <w:r w:rsidRPr="000F766C">
        <w:rPr>
          <w:rFonts w:ascii="Calibri" w:hAnsi="Calibri" w:cstheme="majorHAnsi"/>
          <w:b/>
          <w:kern w:val="28"/>
        </w:rPr>
        <w:t>Table</w:t>
      </w:r>
      <w:r w:rsidR="00087638" w:rsidRPr="000F766C">
        <w:rPr>
          <w:rFonts w:ascii="Calibri" w:hAnsi="Calibri" w:cstheme="majorHAnsi"/>
          <w:b/>
          <w:kern w:val="28"/>
        </w:rPr>
        <w:t xml:space="preserve"> 1: </w:t>
      </w:r>
      <w:r w:rsidRPr="000F766C">
        <w:rPr>
          <w:rFonts w:ascii="Calibri" w:hAnsi="Calibri" w:cstheme="majorHAnsi"/>
          <w:b/>
          <w:kern w:val="28"/>
        </w:rPr>
        <w:t>HPLC condition in IAA and CK analysis</w:t>
      </w:r>
      <w:r w:rsidR="002A7E89" w:rsidRPr="000F766C">
        <w:rPr>
          <w:rFonts w:ascii="Calibri" w:hAnsi="Calibri" w:cstheme="majorHAnsi"/>
          <w:b/>
          <w:kern w:val="28"/>
        </w:rPr>
        <w:t>.</w:t>
      </w:r>
    </w:p>
    <w:p w14:paraId="3C186EB6" w14:textId="77777777" w:rsidR="009526A3" w:rsidRPr="00130C97" w:rsidRDefault="009526A3" w:rsidP="000F766C">
      <w:pPr>
        <w:pStyle w:val="Heading1"/>
        <w:spacing w:before="0" w:after="0" w:line="240" w:lineRule="auto"/>
        <w:jc w:val="both"/>
      </w:pPr>
    </w:p>
    <w:p w14:paraId="5F6FD310" w14:textId="455EEB64" w:rsidR="002A7E89" w:rsidRPr="000F766C" w:rsidRDefault="000625B6">
      <w:pPr>
        <w:pStyle w:val="Heading1"/>
        <w:spacing w:before="0" w:after="0" w:line="240" w:lineRule="auto"/>
        <w:jc w:val="both"/>
        <w:rPr>
          <w:rFonts w:ascii="Calibri" w:hAnsi="Calibri" w:cstheme="majorHAnsi"/>
          <w:b w:val="0"/>
          <w:sz w:val="24"/>
        </w:rPr>
      </w:pPr>
      <w:r w:rsidRPr="000F766C">
        <w:rPr>
          <w:rFonts w:ascii="Calibri" w:hAnsi="Calibri" w:cstheme="majorHAnsi"/>
          <w:sz w:val="24"/>
        </w:rPr>
        <w:t>Table 2: Parameters of ion source</w:t>
      </w:r>
      <w:r w:rsidR="002A7E89" w:rsidRPr="000F766C">
        <w:rPr>
          <w:rFonts w:ascii="Calibri" w:hAnsi="Calibri" w:cstheme="majorHAnsi"/>
          <w:sz w:val="24"/>
        </w:rPr>
        <w:t xml:space="preserve">. </w:t>
      </w:r>
      <w:r w:rsidR="002A7E89" w:rsidRPr="000F766C">
        <w:rPr>
          <w:rFonts w:ascii="Calibri" w:hAnsi="Calibri" w:cstheme="majorHAnsi"/>
          <w:b w:val="0"/>
          <w:sz w:val="24"/>
        </w:rPr>
        <w:t>*arbitrary units. **IAA analysis/CK analysis.</w:t>
      </w:r>
      <w:r w:rsidR="002A7E89" w:rsidRPr="000F766C">
        <w:rPr>
          <w:rFonts w:ascii="Calibri" w:hAnsi="Calibri" w:cstheme="majorHAnsi"/>
          <w:sz w:val="24"/>
        </w:rPr>
        <w:t xml:space="preserve"> </w:t>
      </w:r>
      <w:r w:rsidR="002A7E89" w:rsidRPr="000F766C">
        <w:rPr>
          <w:rFonts w:ascii="Calibri" w:hAnsi="Calibri" w:cstheme="majorHAnsi"/>
          <w:b w:val="0"/>
          <w:sz w:val="24"/>
        </w:rPr>
        <w:t xml:space="preserve">This table has been modified from Koike </w:t>
      </w:r>
      <w:r w:rsidR="002A7E89" w:rsidRPr="000F766C">
        <w:rPr>
          <w:rFonts w:ascii="Calibri" w:hAnsi="Calibri" w:cstheme="majorHAnsi"/>
          <w:b w:val="0"/>
          <w:i/>
          <w:sz w:val="24"/>
        </w:rPr>
        <w:t>et al.</w:t>
      </w:r>
      <w:r w:rsidR="002A7E89" w:rsidRPr="000F766C">
        <w:rPr>
          <w:rFonts w:ascii="Calibri" w:hAnsi="Calibri" w:cstheme="majorHAnsi"/>
          <w:b w:val="0"/>
          <w:sz w:val="24"/>
          <w:vertAlign w:val="superscript"/>
        </w:rPr>
        <w:t>9</w:t>
      </w:r>
    </w:p>
    <w:p w14:paraId="5CA8746F" w14:textId="77777777" w:rsidR="009526A3" w:rsidRPr="000F766C" w:rsidRDefault="009526A3" w:rsidP="000F766C">
      <w:pPr>
        <w:spacing w:line="240" w:lineRule="auto"/>
        <w:rPr>
          <w:rFonts w:ascii="Calibri" w:hAnsi="Calibri"/>
        </w:rPr>
      </w:pPr>
    </w:p>
    <w:p w14:paraId="159E25E3" w14:textId="0422D2C4" w:rsidR="000625B6" w:rsidRPr="000F766C" w:rsidRDefault="000625B6">
      <w:pPr>
        <w:pStyle w:val="Heading1"/>
        <w:spacing w:before="0" w:after="0" w:line="240" w:lineRule="auto"/>
        <w:jc w:val="both"/>
        <w:rPr>
          <w:rFonts w:ascii="Calibri" w:hAnsi="Calibri" w:cstheme="majorHAnsi"/>
          <w:sz w:val="24"/>
        </w:rPr>
      </w:pPr>
      <w:r w:rsidRPr="000F766C">
        <w:rPr>
          <w:rFonts w:ascii="Calibri" w:hAnsi="Calibri" w:cstheme="majorHAnsi"/>
          <w:sz w:val="24"/>
        </w:rPr>
        <w:t>Table 3: MRM transitions of IAA and CKs in LC-MS/MS analysis</w:t>
      </w:r>
      <w:r w:rsidR="002A7E89" w:rsidRPr="000F766C">
        <w:rPr>
          <w:rFonts w:ascii="Calibri" w:hAnsi="Calibri" w:cstheme="majorHAnsi"/>
          <w:sz w:val="24"/>
        </w:rPr>
        <w:t xml:space="preserve">. </w:t>
      </w:r>
      <w:r w:rsidR="002A7E89" w:rsidRPr="000F766C">
        <w:rPr>
          <w:rFonts w:ascii="Calibri" w:hAnsi="Calibri" w:cstheme="majorHAnsi"/>
          <w:b w:val="0"/>
          <w:sz w:val="24"/>
        </w:rPr>
        <w:t xml:space="preserve">This table has been modified from Koike </w:t>
      </w:r>
      <w:r w:rsidR="002A7E89" w:rsidRPr="000F766C">
        <w:rPr>
          <w:rFonts w:ascii="Calibri" w:hAnsi="Calibri" w:cstheme="majorHAnsi"/>
          <w:b w:val="0"/>
          <w:i/>
          <w:sz w:val="24"/>
        </w:rPr>
        <w:t>et al.</w:t>
      </w:r>
      <w:r w:rsidR="002A7E89" w:rsidRPr="000F766C">
        <w:rPr>
          <w:rFonts w:ascii="Calibri" w:hAnsi="Calibri" w:cstheme="majorHAnsi"/>
          <w:b w:val="0"/>
          <w:sz w:val="24"/>
          <w:vertAlign w:val="superscript"/>
        </w:rPr>
        <w:t>9</w:t>
      </w:r>
    </w:p>
    <w:p w14:paraId="633A4A01" w14:textId="77777777" w:rsidR="00664C11" w:rsidRPr="000F766C" w:rsidRDefault="00664C11" w:rsidP="0035283E">
      <w:pPr>
        <w:pStyle w:val="Heading1"/>
        <w:spacing w:before="0" w:after="0" w:line="240" w:lineRule="auto"/>
        <w:jc w:val="both"/>
        <w:rPr>
          <w:rFonts w:ascii="Calibri" w:hAnsi="Calibri" w:cstheme="majorHAnsi"/>
          <w:sz w:val="24"/>
        </w:rPr>
      </w:pPr>
    </w:p>
    <w:p w14:paraId="1AB627B7" w14:textId="2EE75E56" w:rsidR="00B76BA3" w:rsidRPr="000F766C" w:rsidRDefault="000C6025" w:rsidP="0035283E">
      <w:pPr>
        <w:pStyle w:val="Heading1"/>
        <w:spacing w:before="0" w:after="0" w:line="240" w:lineRule="auto"/>
        <w:jc w:val="both"/>
        <w:rPr>
          <w:rFonts w:ascii="Calibri" w:hAnsi="Calibri" w:cstheme="majorHAnsi"/>
          <w:bCs/>
          <w:sz w:val="24"/>
        </w:rPr>
      </w:pPr>
      <w:r w:rsidRPr="003F1392">
        <w:rPr>
          <w:rFonts w:ascii="Calibri" w:hAnsi="Calibri" w:cstheme="majorHAnsi"/>
          <w:sz w:val="24"/>
        </w:rPr>
        <w:t>DISCUSSION</w:t>
      </w:r>
      <w:r>
        <w:rPr>
          <w:rFonts w:ascii="Calibri" w:hAnsi="Calibri" w:cstheme="majorHAnsi"/>
          <w:sz w:val="24"/>
        </w:rPr>
        <w:t>:</w:t>
      </w:r>
    </w:p>
    <w:p w14:paraId="5E94232F" w14:textId="7D1AE494" w:rsidR="00B1217F" w:rsidRDefault="00D32F45" w:rsidP="0035283E">
      <w:pPr>
        <w:spacing w:line="240" w:lineRule="auto"/>
        <w:jc w:val="both"/>
        <w:rPr>
          <w:rFonts w:ascii="Calibri" w:hAnsi="Calibri" w:cstheme="majorHAnsi"/>
          <w:color w:val="000000" w:themeColor="text1"/>
        </w:rPr>
      </w:pPr>
      <w:r w:rsidRPr="000F766C">
        <w:rPr>
          <w:rFonts w:ascii="Calibri" w:hAnsi="Calibri" w:cstheme="majorHAnsi"/>
          <w:color w:val="000000" w:themeColor="text1"/>
        </w:rPr>
        <w:t xml:space="preserve">To identify the </w:t>
      </w:r>
      <w:r w:rsidR="00FC171B" w:rsidRPr="000F766C">
        <w:rPr>
          <w:rFonts w:ascii="Calibri" w:hAnsi="Calibri" w:cstheme="majorHAnsi"/>
          <w:color w:val="000000" w:themeColor="text1"/>
        </w:rPr>
        <w:t>distribution</w:t>
      </w:r>
      <w:r w:rsidRPr="000F766C">
        <w:rPr>
          <w:rFonts w:ascii="Calibri" w:hAnsi="Calibri" w:cstheme="majorHAnsi"/>
          <w:color w:val="000000" w:themeColor="text1"/>
        </w:rPr>
        <w:t xml:space="preserve"> of phytohormone</w:t>
      </w:r>
      <w:r w:rsidR="00A6748D" w:rsidRPr="000F766C">
        <w:rPr>
          <w:rFonts w:ascii="Calibri" w:hAnsi="Calibri" w:cstheme="majorHAnsi"/>
          <w:color w:val="000000" w:themeColor="text1"/>
        </w:rPr>
        <w:t>s</w:t>
      </w:r>
      <w:r w:rsidRPr="000F766C">
        <w:rPr>
          <w:rFonts w:ascii="Calibri" w:hAnsi="Calibri" w:cstheme="majorHAnsi"/>
          <w:color w:val="000000" w:themeColor="text1"/>
        </w:rPr>
        <w:t xml:space="preserve"> involved in organogenesis, it </w:t>
      </w:r>
      <w:r w:rsidR="008368CC" w:rsidRPr="000F766C">
        <w:rPr>
          <w:rFonts w:ascii="Calibri" w:hAnsi="Calibri" w:cstheme="majorHAnsi"/>
          <w:color w:val="000000" w:themeColor="text1"/>
        </w:rPr>
        <w:t xml:space="preserve">is important to use plant materials </w:t>
      </w:r>
      <w:r w:rsidRPr="000F766C">
        <w:rPr>
          <w:rFonts w:ascii="Calibri" w:hAnsi="Calibri" w:cstheme="majorHAnsi"/>
          <w:color w:val="000000" w:themeColor="text1"/>
        </w:rPr>
        <w:t xml:space="preserve">in which </w:t>
      </w:r>
      <w:r w:rsidR="008368CC" w:rsidRPr="000F766C">
        <w:rPr>
          <w:rFonts w:ascii="Calibri" w:hAnsi="Calibri" w:cstheme="majorHAnsi"/>
          <w:color w:val="000000" w:themeColor="text1"/>
        </w:rPr>
        <w:t>organogenesis can be observed on phytohormone-free medium</w:t>
      </w:r>
      <w:r w:rsidR="00A6748D" w:rsidRPr="000F766C">
        <w:rPr>
          <w:rFonts w:ascii="Calibri" w:hAnsi="Calibri" w:cstheme="majorHAnsi"/>
          <w:color w:val="000000" w:themeColor="text1"/>
        </w:rPr>
        <w:t>,</w:t>
      </w:r>
      <w:r w:rsidR="008368CC" w:rsidRPr="000F766C">
        <w:rPr>
          <w:rFonts w:ascii="Calibri" w:hAnsi="Calibri" w:cstheme="majorHAnsi"/>
          <w:color w:val="000000" w:themeColor="text1"/>
        </w:rPr>
        <w:t xml:space="preserve"> </w:t>
      </w:r>
      <w:r w:rsidR="00A6748D" w:rsidRPr="000F766C">
        <w:rPr>
          <w:rFonts w:ascii="Calibri" w:hAnsi="Calibri" w:cstheme="majorHAnsi"/>
          <w:color w:val="000000" w:themeColor="text1"/>
        </w:rPr>
        <w:t xml:space="preserve">because </w:t>
      </w:r>
      <w:r w:rsidR="00A6748D" w:rsidRPr="000F766C">
        <w:rPr>
          <w:rFonts w:ascii="Calibri" w:hAnsi="Calibri" w:cstheme="majorHAnsi"/>
        </w:rPr>
        <w:t xml:space="preserve">when </w:t>
      </w:r>
      <w:r w:rsidR="008368CC" w:rsidRPr="000F766C">
        <w:rPr>
          <w:rFonts w:ascii="Calibri" w:hAnsi="Calibri" w:cstheme="majorHAnsi"/>
        </w:rPr>
        <w:t xml:space="preserve">phytohormones are exogenously applied to explants </w:t>
      </w:r>
      <w:r w:rsidR="009939DF" w:rsidRPr="000F766C">
        <w:rPr>
          <w:rFonts w:ascii="Calibri" w:hAnsi="Calibri" w:cstheme="majorHAnsi"/>
        </w:rPr>
        <w:t>for inducing</w:t>
      </w:r>
      <w:r w:rsidR="008368CC" w:rsidRPr="000F766C">
        <w:rPr>
          <w:rFonts w:ascii="Calibri" w:hAnsi="Calibri" w:cstheme="majorHAnsi"/>
        </w:rPr>
        <w:t xml:space="preserve"> shoots or roots, the</w:t>
      </w:r>
      <w:r w:rsidRPr="000F766C">
        <w:rPr>
          <w:rFonts w:ascii="Calibri" w:hAnsi="Calibri" w:cstheme="majorHAnsi"/>
        </w:rPr>
        <w:t>y</w:t>
      </w:r>
      <w:r w:rsidR="008368CC" w:rsidRPr="000F766C">
        <w:rPr>
          <w:rFonts w:ascii="Calibri" w:hAnsi="Calibri" w:cstheme="majorHAnsi"/>
        </w:rPr>
        <w:t xml:space="preserve"> affect the whole explant, </w:t>
      </w:r>
      <w:r w:rsidRPr="000F766C">
        <w:rPr>
          <w:rFonts w:ascii="Calibri" w:hAnsi="Calibri" w:cstheme="majorHAnsi"/>
        </w:rPr>
        <w:t xml:space="preserve">making </w:t>
      </w:r>
      <w:r w:rsidR="008368CC" w:rsidRPr="000F766C">
        <w:rPr>
          <w:rFonts w:ascii="Calibri" w:hAnsi="Calibri" w:cstheme="majorHAnsi"/>
        </w:rPr>
        <w:t>it difficult to evaluate</w:t>
      </w:r>
      <w:r w:rsidR="008368CC" w:rsidRPr="000F766C">
        <w:rPr>
          <w:rFonts w:ascii="Calibri" w:hAnsi="Calibri" w:cstheme="majorHAnsi"/>
          <w:color w:val="000000" w:themeColor="text1"/>
        </w:rPr>
        <w:t xml:space="preserve"> the </w:t>
      </w:r>
      <w:r w:rsidRPr="000F766C">
        <w:rPr>
          <w:rFonts w:ascii="Calibri" w:hAnsi="Calibri" w:cstheme="majorHAnsi"/>
          <w:color w:val="000000" w:themeColor="text1"/>
        </w:rPr>
        <w:t xml:space="preserve">inherent </w:t>
      </w:r>
      <w:r w:rsidR="008368CC" w:rsidRPr="000F766C">
        <w:rPr>
          <w:rFonts w:ascii="Calibri" w:hAnsi="Calibri" w:cstheme="majorHAnsi"/>
          <w:color w:val="000000" w:themeColor="text1"/>
        </w:rPr>
        <w:t xml:space="preserve">plasticity </w:t>
      </w:r>
      <w:r w:rsidRPr="000F766C">
        <w:rPr>
          <w:rFonts w:ascii="Calibri" w:hAnsi="Calibri" w:cstheme="majorHAnsi"/>
          <w:color w:val="000000" w:themeColor="text1"/>
        </w:rPr>
        <w:t xml:space="preserve">of </w:t>
      </w:r>
      <w:r w:rsidR="008368CC" w:rsidRPr="000F766C">
        <w:rPr>
          <w:rFonts w:ascii="Calibri" w:hAnsi="Calibri" w:cstheme="majorHAnsi"/>
          <w:color w:val="000000" w:themeColor="text1"/>
        </w:rPr>
        <w:t xml:space="preserve">plants </w:t>
      </w:r>
      <w:r w:rsidRPr="000F766C">
        <w:rPr>
          <w:rFonts w:ascii="Calibri" w:hAnsi="Calibri" w:cstheme="majorHAnsi"/>
          <w:color w:val="000000" w:themeColor="text1"/>
        </w:rPr>
        <w:t>in</w:t>
      </w:r>
      <w:r w:rsidR="008368CC" w:rsidRPr="000F766C">
        <w:rPr>
          <w:rFonts w:ascii="Calibri" w:hAnsi="Calibri" w:cstheme="majorHAnsi"/>
          <w:color w:val="000000" w:themeColor="text1"/>
        </w:rPr>
        <w:t xml:space="preserve"> cell differentiation and organogenesis. Adventitious shoots can be induced on phytohormone-free culture media in other plant species such as </w:t>
      </w:r>
      <w:r w:rsidR="008368CC" w:rsidRPr="000F766C">
        <w:rPr>
          <w:rFonts w:ascii="Calibri" w:hAnsi="Calibri" w:cstheme="majorHAnsi"/>
          <w:i/>
          <w:color w:val="000000" w:themeColor="text1"/>
        </w:rPr>
        <w:t>Dianthus caryophyllus</w:t>
      </w:r>
      <w:r w:rsidR="008368CC" w:rsidRPr="000F766C">
        <w:rPr>
          <w:rFonts w:ascii="Calibri" w:hAnsi="Calibri" w:cstheme="majorHAnsi"/>
          <w:color w:val="000000" w:themeColor="text1"/>
        </w:rPr>
        <w:t xml:space="preserve"> L.</w:t>
      </w:r>
      <w:bookmarkStart w:id="13" w:name="OLE_LINK35"/>
      <w:bookmarkStart w:id="14" w:name="OLE_LINK36"/>
      <w:r w:rsidR="00A917BB" w:rsidRPr="000F766C">
        <w:rPr>
          <w:rFonts w:ascii="Calibri" w:hAnsi="Calibri" w:cstheme="majorHAnsi"/>
        </w:rPr>
        <w:t>​</w:t>
      </w:r>
      <w:bookmarkEnd w:id="13"/>
      <w:bookmarkEnd w:id="14"/>
      <w:r w:rsidR="008368CC" w:rsidRPr="000F766C">
        <w:rPr>
          <w:rFonts w:ascii="Calibri" w:hAnsi="Calibri" w:cstheme="majorHAnsi"/>
          <w:color w:val="000000" w:themeColor="text1"/>
        </w:rPr>
        <w:fldChar w:fldCharType="begin"/>
      </w:r>
      <w:r w:rsidR="008368CC" w:rsidRPr="000F766C">
        <w:rPr>
          <w:rFonts w:ascii="Calibri" w:hAnsi="Calibri" w:cstheme="majorHAnsi"/>
          <w:color w:val="000000" w:themeColor="text1"/>
        </w:rPr>
        <w:instrText xml:space="preserve"> ADDIN EN.CITE &lt;EndNote&gt;&lt;Cite&gt;&lt;Author&gt;Watad&lt;/Author&gt;&lt;Year&gt;1996&lt;/Year&gt;&lt;RecNum&gt;1876&lt;/RecNum&gt;&lt;DisplayText&gt;&lt;style face="superscript"&gt;11&lt;/style&gt;&lt;/DisplayText&gt;&lt;record&gt;&lt;rec-number&gt;1876&lt;/rec-number&gt;&lt;foreign-keys&gt;&lt;key app="EN" db-id="wwzprdrtjsw5ryee9xo5ef5zt209xptpft9s" timestamp="1473238569"&gt;1876&lt;/key&gt;&lt;/foreign-keys&gt;&lt;ref-type name="Journal Article"&gt;17&lt;/ref-type&gt;&lt;contributors&gt;&lt;authors&gt;&lt;author&gt;Watad, Abed A.&lt;/author&gt;&lt;author&gt;Ahroni, Asaf&lt;/author&gt;&lt;author&gt;Zuker, Amir&lt;/author&gt;&lt;author&gt;Shejtman, Hadas&lt;/author&gt;&lt;author&gt;Nissim, Ada&lt;/author&gt;&lt;author&gt;Vainstein, Alexander&lt;/author&gt;&lt;/authors&gt;&lt;/contributors&gt;&lt;titles&gt;&lt;title&gt;Adventitious shoot formation from carnation stem segments: a comparison of different culture procedures&lt;/title&gt;&lt;secondary-title&gt;Scientia Horticulturae&lt;/secondary-title&gt;&lt;/titles&gt;&lt;periodical&gt;&lt;full-title&gt;Scientia Horticulturae&lt;/full-title&gt;&lt;abbr-1&gt;Scientia Hortic.&lt;/abbr-1&gt;&lt;/periodical&gt;&lt;pages&gt;313-320&lt;/pages&gt;&lt;volume&gt;65&lt;/volume&gt;&lt;number&gt;4&lt;/number&gt;&lt;keywords&gt;&lt;keyword&gt;Interfacial membrane raft&lt;/keyword&gt;&lt;keyword&gt;Liquid medium&lt;/keyword&gt;&lt;keyword&gt;Shoot regeneration&lt;/keyword&gt;&lt;keyword&gt;Agar-gelled medium&lt;/keyword&gt;&lt;/keywords&gt;&lt;dates&gt;&lt;year&gt;1996&lt;/year&gt;&lt;pub-dates&gt;&lt;date&gt;1996/08/01&lt;/date&gt;&lt;/pub-dates&gt;&lt;/dates&gt;&lt;isbn&gt;0304-4238&lt;/isbn&gt;&lt;urls&gt;&lt;related-urls&gt;&lt;url&gt;http://www.sciencedirect.com/science/article/pii/0304423896008746&lt;/url&gt;&lt;/related-urls&gt;&lt;/urls&gt;&lt;electronic-resource-num&gt;http://dx.doi.org/10.1016/0304-4238(96)00874-6&lt;/electronic-resource-num&gt;&lt;/record&gt;&lt;/Cite&gt;&lt;/EndNote&gt;</w:instrText>
      </w:r>
      <w:r w:rsidR="008368CC" w:rsidRPr="000F766C">
        <w:rPr>
          <w:rFonts w:ascii="Calibri" w:hAnsi="Calibri" w:cstheme="majorHAnsi"/>
          <w:color w:val="000000" w:themeColor="text1"/>
        </w:rPr>
        <w:fldChar w:fldCharType="separate"/>
      </w:r>
      <w:r w:rsidR="008368CC" w:rsidRPr="000F766C">
        <w:rPr>
          <w:rFonts w:ascii="Calibri" w:hAnsi="Calibri" w:cstheme="majorHAnsi"/>
          <w:noProof/>
          <w:color w:val="000000" w:themeColor="text1"/>
          <w:vertAlign w:val="superscript"/>
        </w:rPr>
        <w:t>11</w:t>
      </w:r>
      <w:r w:rsidR="008368CC" w:rsidRPr="000F766C">
        <w:rPr>
          <w:rFonts w:ascii="Calibri" w:hAnsi="Calibri" w:cstheme="majorHAnsi"/>
          <w:color w:val="000000" w:themeColor="text1"/>
        </w:rPr>
        <w:fldChar w:fldCharType="end"/>
      </w:r>
      <w:r w:rsidR="008368CC" w:rsidRPr="000F766C">
        <w:rPr>
          <w:rFonts w:ascii="Calibri" w:hAnsi="Calibri" w:cstheme="majorHAnsi"/>
          <w:color w:val="000000" w:themeColor="text1"/>
        </w:rPr>
        <w:t xml:space="preserve">, </w:t>
      </w:r>
      <w:bookmarkStart w:id="15" w:name="OLE_LINK45"/>
      <w:bookmarkStart w:id="16" w:name="OLE_LINK46"/>
      <w:r w:rsidR="008368CC" w:rsidRPr="000F766C">
        <w:rPr>
          <w:rFonts w:ascii="Calibri" w:hAnsi="Calibri" w:cstheme="majorHAnsi"/>
          <w:i/>
          <w:color w:val="000000" w:themeColor="text1"/>
        </w:rPr>
        <w:t>Aegle marmelos</w:t>
      </w:r>
      <w:r w:rsidR="008368CC" w:rsidRPr="000F766C">
        <w:rPr>
          <w:rFonts w:ascii="Calibri" w:hAnsi="Calibri" w:cstheme="majorHAnsi"/>
          <w:color w:val="000000" w:themeColor="text1"/>
        </w:rPr>
        <w:t xml:space="preserve"> (L.) Corrêa</w:t>
      </w:r>
      <w:bookmarkEnd w:id="15"/>
      <w:bookmarkEnd w:id="16"/>
      <w:r w:rsidR="00A917BB" w:rsidRPr="000F766C">
        <w:rPr>
          <w:rFonts w:ascii="Calibri" w:hAnsi="Calibri" w:cstheme="majorHAnsi"/>
        </w:rPr>
        <w:t>​</w:t>
      </w:r>
      <w:r w:rsidR="008368CC" w:rsidRPr="000F766C">
        <w:rPr>
          <w:rFonts w:ascii="Calibri" w:hAnsi="Calibri" w:cstheme="majorHAnsi"/>
          <w:color w:val="000000" w:themeColor="text1"/>
        </w:rPr>
        <w:fldChar w:fldCharType="begin"/>
      </w:r>
      <w:r w:rsidR="008368CC" w:rsidRPr="000F766C">
        <w:rPr>
          <w:rFonts w:ascii="Calibri" w:hAnsi="Calibri" w:cstheme="majorHAnsi"/>
          <w:color w:val="000000" w:themeColor="text1"/>
        </w:rPr>
        <w:instrText xml:space="preserve"> ADDIN EN.CITE &lt;EndNote&gt;&lt;Cite&gt;&lt;Author&gt;Ajithkumar&lt;/Author&gt;&lt;Year&gt;1998&lt;/Year&gt;&lt;RecNum&gt;1877&lt;/RecNum&gt;&lt;DisplayText&gt;&lt;style face="superscript"&gt;12&lt;/style&gt;&lt;/DisplayText&gt;&lt;record&gt;&lt;rec-number&gt;1877&lt;/rec-number&gt;&lt;foreign-keys&gt;&lt;key app="EN" db-id="wwzprdrtjsw5ryee9xo5ef5zt209xptpft9s" timestamp="1473238723"&gt;1877&lt;/key&gt;&lt;/foreign-keys&gt;&lt;ref-type name="Journal Article"&gt;17&lt;/ref-type&gt;&lt;contributors&gt;&lt;authors&gt;&lt;author&gt;Ajithkumar, D.&lt;/author&gt;&lt;author&gt;Seeni, S.&lt;/author&gt;&lt;/authors&gt;&lt;/contributors&gt;&lt;titles&gt;&lt;title&gt;&lt;style face="normal" font="default" size="100%"&gt;Rapid clonal multiplication through in vitro axillary shoot proliferation of &lt;/style&gt;&lt;style face="italic" font="default" size="100%"&gt;Aegle marmelos&lt;/style&gt;&lt;style face="normal" font="default" size="100%"&gt; (L.) Corr., a medicinal tree&lt;/style&gt;&lt;/title&gt;&lt;secondary-title&gt;Plant Cell Reports&lt;/secondary-title&gt;&lt;/titles&gt;&lt;periodical&gt;&lt;full-title&gt;Plant Cell Reports&lt;/full-title&gt;&lt;abbr-1&gt;Plant Cell Rep.&lt;/abbr-1&gt;&lt;/periodical&gt;&lt;pages&gt;422-426&lt;/pages&gt;&lt;volume&gt;17&lt;/volume&gt;&lt;number&gt;5&lt;/number&gt;&lt;dates&gt;&lt;year&gt;1998&lt;/year&gt;&lt;pub-dates&gt;&lt;date&gt;1998//&lt;/date&gt;&lt;/pub-dates&gt;&lt;/dates&gt;&lt;isbn&gt;1432-203X&lt;/isbn&gt;&lt;urls&gt;&lt;related-urls&gt;&lt;url&gt;http://dx.doi.org/10.1007/s002990050418&lt;/url&gt;&lt;/related-urls&gt;&lt;/urls&gt;&lt;electronic-resource-num&gt;10.1007/s002990050418&lt;/electronic-resource-num&gt;&lt;/record&gt;&lt;/Cite&gt;&lt;/EndNote&gt;</w:instrText>
      </w:r>
      <w:r w:rsidR="008368CC" w:rsidRPr="000F766C">
        <w:rPr>
          <w:rFonts w:ascii="Calibri" w:hAnsi="Calibri" w:cstheme="majorHAnsi"/>
          <w:color w:val="000000" w:themeColor="text1"/>
        </w:rPr>
        <w:fldChar w:fldCharType="separate"/>
      </w:r>
      <w:r w:rsidR="008368CC" w:rsidRPr="000F766C">
        <w:rPr>
          <w:rFonts w:ascii="Calibri" w:hAnsi="Calibri" w:cstheme="majorHAnsi"/>
          <w:noProof/>
          <w:color w:val="000000" w:themeColor="text1"/>
          <w:vertAlign w:val="superscript"/>
        </w:rPr>
        <w:t>12</w:t>
      </w:r>
      <w:r w:rsidR="008368CC" w:rsidRPr="000F766C">
        <w:rPr>
          <w:rFonts w:ascii="Calibri" w:hAnsi="Calibri" w:cstheme="majorHAnsi"/>
          <w:color w:val="000000" w:themeColor="text1"/>
        </w:rPr>
        <w:fldChar w:fldCharType="end"/>
      </w:r>
      <w:r w:rsidR="008368CC" w:rsidRPr="000F766C">
        <w:rPr>
          <w:rFonts w:ascii="Calibri" w:hAnsi="Calibri" w:cstheme="majorHAnsi"/>
          <w:color w:val="000000" w:themeColor="text1"/>
        </w:rPr>
        <w:t xml:space="preserve">, </w:t>
      </w:r>
      <w:bookmarkStart w:id="17" w:name="OLE_LINK47"/>
      <w:bookmarkStart w:id="18" w:name="OLE_LINK48"/>
      <w:r w:rsidR="008368CC" w:rsidRPr="000F766C">
        <w:rPr>
          <w:rFonts w:ascii="Calibri" w:hAnsi="Calibri" w:cstheme="majorHAnsi"/>
          <w:i/>
          <w:color w:val="000000" w:themeColor="text1"/>
        </w:rPr>
        <w:t>Bacopa monnieri</w:t>
      </w:r>
      <w:r w:rsidR="008368CC" w:rsidRPr="000F766C">
        <w:rPr>
          <w:rFonts w:ascii="Calibri" w:hAnsi="Calibri" w:cstheme="majorHAnsi"/>
          <w:color w:val="000000" w:themeColor="text1"/>
        </w:rPr>
        <w:t xml:space="preserve"> (L.) Pennell</w:t>
      </w:r>
      <w:bookmarkEnd w:id="17"/>
      <w:bookmarkEnd w:id="18"/>
      <w:r w:rsidR="00A917BB" w:rsidRPr="000F766C">
        <w:rPr>
          <w:rFonts w:ascii="Calibri" w:hAnsi="Calibri" w:cstheme="majorHAnsi"/>
        </w:rPr>
        <w:t>​</w:t>
      </w:r>
      <w:r w:rsidR="008368CC" w:rsidRPr="000F766C">
        <w:rPr>
          <w:rFonts w:ascii="Calibri" w:hAnsi="Calibri" w:cstheme="majorHAnsi"/>
          <w:color w:val="000000" w:themeColor="text1"/>
        </w:rPr>
        <w:fldChar w:fldCharType="begin"/>
      </w:r>
      <w:r w:rsidR="008368CC" w:rsidRPr="000F766C">
        <w:rPr>
          <w:rFonts w:ascii="Calibri" w:hAnsi="Calibri" w:cstheme="majorHAnsi"/>
          <w:color w:val="000000" w:themeColor="text1"/>
        </w:rPr>
        <w:instrText xml:space="preserve"> ADDIN EN.CITE &lt;EndNote&gt;&lt;Cite&gt;&lt;Author&gt;Tiwari&lt;/Author&gt;&lt;Year&gt;2001&lt;/Year&gt;&lt;RecNum&gt;1878&lt;/RecNum&gt;&lt;DisplayText&gt;&lt;style face="superscript"&gt;13&lt;/style&gt;&lt;/DisplayText&gt;&lt;record&gt;&lt;rec-number&gt;1878&lt;/rec-number&gt;&lt;foreign-keys&gt;&lt;key app="EN" db-id="wwzprdrtjsw5ryee9xo5ef5zt209xptpft9s" timestamp="1473238827"&gt;1878&lt;/key&gt;&lt;/foreign-keys&gt;&lt;ref-type name="Journal Article"&gt;17&lt;/ref-type&gt;&lt;contributors&gt;&lt;authors&gt;&lt;author&gt;Tiwari, Vaibhav&lt;/author&gt;&lt;author&gt;Tiwari, Kavindra Nath&lt;/author&gt;&lt;author&gt;Singh, Brahma Deo&lt;/author&gt;&lt;/authors&gt;&lt;/contributors&gt;&lt;titles&gt;&lt;title&gt;&lt;style face="normal" font="default" size="100%"&gt;Comparative studies of cytokinins on &lt;/style&gt;&lt;style face="italic" font="default" size="100%"&gt;in vitro&lt;/style&gt;&lt;style face="normal" font="default" size="100%"&gt; propagation of &lt;/style&gt;&lt;style face="italic" font="default" size="100%"&gt;Bacopa monniera&lt;/style&gt;&lt;/title&gt;&lt;secondary-title&gt;Plant Cell, Tissue and Organ Culture&lt;/secondary-title&gt;&lt;/titles&gt;&lt;periodical&gt;&lt;full-title&gt;Plant Cell, Tissue and Organ Culture&lt;/full-title&gt;&lt;abbr-1&gt;Plant Cell Tiss. Org. Cult.&lt;/abbr-1&gt;&lt;/periodical&gt;&lt;pages&gt;9-16&lt;/pages&gt;&lt;volume&gt;66&lt;/volume&gt;&lt;number&gt;1&lt;/number&gt;&lt;dates&gt;&lt;year&gt;2001&lt;/year&gt;&lt;pub-dates&gt;&lt;date&gt;2001//&lt;/date&gt;&lt;/pub-dates&gt;&lt;/dates&gt;&lt;isbn&gt;1573-5044&lt;/isbn&gt;&lt;urls&gt;&lt;related-urls&gt;&lt;url&gt;http://dx.doi.org/10.1023/A:1010652006417&lt;/url&gt;&lt;/related-urls&gt;&lt;/urls&gt;&lt;electronic-resource-num&gt;10.1023/a:1010652006417&lt;/electronic-resource-num&gt;&lt;/record&gt;&lt;/Cite&gt;&lt;/EndNote&gt;</w:instrText>
      </w:r>
      <w:r w:rsidR="008368CC" w:rsidRPr="000F766C">
        <w:rPr>
          <w:rFonts w:ascii="Calibri" w:hAnsi="Calibri" w:cstheme="majorHAnsi"/>
          <w:color w:val="000000" w:themeColor="text1"/>
        </w:rPr>
        <w:fldChar w:fldCharType="separate"/>
      </w:r>
      <w:r w:rsidR="008368CC" w:rsidRPr="000F766C">
        <w:rPr>
          <w:rFonts w:ascii="Calibri" w:hAnsi="Calibri" w:cstheme="majorHAnsi"/>
          <w:noProof/>
          <w:color w:val="000000" w:themeColor="text1"/>
          <w:vertAlign w:val="superscript"/>
        </w:rPr>
        <w:t>13</w:t>
      </w:r>
      <w:r w:rsidR="008368CC" w:rsidRPr="000F766C">
        <w:rPr>
          <w:rFonts w:ascii="Calibri" w:hAnsi="Calibri" w:cstheme="majorHAnsi"/>
          <w:color w:val="000000" w:themeColor="text1"/>
        </w:rPr>
        <w:fldChar w:fldCharType="end"/>
      </w:r>
      <w:r w:rsidR="008368CC" w:rsidRPr="000F766C">
        <w:rPr>
          <w:rFonts w:ascii="Calibri" w:hAnsi="Calibri" w:cstheme="majorHAnsi"/>
          <w:color w:val="000000" w:themeColor="text1"/>
        </w:rPr>
        <w:t xml:space="preserve">, </w:t>
      </w:r>
      <w:bookmarkStart w:id="19" w:name="OLE_LINK49"/>
      <w:bookmarkStart w:id="20" w:name="OLE_LINK50"/>
      <w:r w:rsidR="008368CC" w:rsidRPr="000F766C">
        <w:rPr>
          <w:rFonts w:ascii="Calibri" w:hAnsi="Calibri" w:cstheme="majorHAnsi"/>
          <w:i/>
          <w:color w:val="000000" w:themeColor="text1"/>
        </w:rPr>
        <w:t>Celastrus paniculatus</w:t>
      </w:r>
      <w:r w:rsidR="008368CC" w:rsidRPr="000F766C">
        <w:rPr>
          <w:rFonts w:ascii="Calibri" w:hAnsi="Calibri" w:cstheme="majorHAnsi"/>
          <w:color w:val="000000" w:themeColor="text1"/>
        </w:rPr>
        <w:t xml:space="preserve"> Willd</w:t>
      </w:r>
      <w:bookmarkEnd w:id="19"/>
      <w:bookmarkEnd w:id="20"/>
      <w:r w:rsidR="008368CC" w:rsidRPr="000F766C">
        <w:rPr>
          <w:rFonts w:ascii="Calibri" w:hAnsi="Calibri" w:cstheme="majorHAnsi"/>
          <w:color w:val="000000" w:themeColor="text1"/>
        </w:rPr>
        <w:t>.</w:t>
      </w:r>
      <w:r w:rsidR="00A917BB" w:rsidRPr="000F766C">
        <w:rPr>
          <w:rFonts w:ascii="Calibri" w:hAnsi="Calibri" w:cstheme="majorHAnsi"/>
        </w:rPr>
        <w:t>​</w:t>
      </w:r>
      <w:r w:rsidR="008368CC" w:rsidRPr="000F766C">
        <w:rPr>
          <w:rFonts w:ascii="Calibri" w:hAnsi="Calibri" w:cstheme="majorHAnsi"/>
          <w:color w:val="000000" w:themeColor="text1"/>
        </w:rPr>
        <w:fldChar w:fldCharType="begin"/>
      </w:r>
      <w:r w:rsidR="008368CC" w:rsidRPr="000F766C">
        <w:rPr>
          <w:rFonts w:ascii="Calibri" w:hAnsi="Calibri" w:cstheme="majorHAnsi"/>
          <w:color w:val="000000" w:themeColor="text1"/>
        </w:rPr>
        <w:instrText xml:space="preserve"> ADDIN EN.CITE &lt;EndNote&gt;&lt;Cite&gt;&lt;Author&gt;Rao&lt;/Author&gt;&lt;Year&gt;2006&lt;/Year&gt;&lt;RecNum&gt;1879&lt;/RecNum&gt;&lt;DisplayText&gt;&lt;style face="superscript"&gt;14&lt;/style&gt;&lt;/DisplayText&gt;&lt;record&gt;&lt;rec-number&gt;1879&lt;/rec-number&gt;&lt;foreign-keys&gt;&lt;key app="EN" db-id="wwzprdrtjsw5ryee9xo5ef5zt209xptpft9s" timestamp="1473238946"&gt;1879&lt;/key&gt;&lt;/foreign-keys&gt;&lt;ref-type name="Journal Article"&gt;17&lt;/ref-type&gt;&lt;contributors&gt;&lt;authors&gt;&lt;author&gt;Rao, M. S.&lt;/author&gt;&lt;author&gt;Purohit, S. D.&lt;/author&gt;&lt;/authors&gt;&lt;/contributors&gt;&lt;titles&gt;&lt;title&gt;&lt;style face="italic" font="default" size="100%"&gt;In vitro&lt;/style&gt;&lt;style face="normal" font="default" size="100%"&gt; shoot bud differentiation and plantlet regeneration in&lt;/style&gt;&lt;style face="italic" font="default" size="100%"&gt; Celastrus paniculatus&lt;/style&gt;&lt;style face="normal" font="default" size="100%"&gt; Willd&lt;/style&gt;&lt;/title&gt;&lt;secondary-title&gt;Biologia Plantarum&lt;/secondary-title&gt;&lt;/titles&gt;&lt;periodical&gt;&lt;full-title&gt;Biologia Plantarum&lt;/full-title&gt;&lt;abbr-1&gt;Biol. Plant.&lt;/abbr-1&gt;&lt;/periodical&gt;&lt;pages&gt;501-506&lt;/pages&gt;&lt;volume&gt;50&lt;/volume&gt;&lt;number&gt;4&lt;/number&gt;&lt;dates&gt;&lt;year&gt;2006&lt;/year&gt;&lt;pub-dates&gt;&lt;date&gt;2006//&lt;/date&gt;&lt;/pub-dates&gt;&lt;/dates&gt;&lt;isbn&gt;1573-8264&lt;/isbn&gt;&lt;urls&gt;&lt;related-urls&gt;&lt;url&gt;http://dx.doi.org/10.1007/s10535-006-0079-0&lt;/url&gt;&lt;/related-urls&gt;&lt;/urls&gt;&lt;electronic-resource-num&gt;10.1007/s10535-006-0079-0&lt;/electronic-resource-num&gt;&lt;/record&gt;&lt;/Cite&gt;&lt;/EndNote&gt;</w:instrText>
      </w:r>
      <w:r w:rsidR="008368CC" w:rsidRPr="000F766C">
        <w:rPr>
          <w:rFonts w:ascii="Calibri" w:hAnsi="Calibri" w:cstheme="majorHAnsi"/>
          <w:color w:val="000000" w:themeColor="text1"/>
        </w:rPr>
        <w:fldChar w:fldCharType="separate"/>
      </w:r>
      <w:r w:rsidR="008368CC" w:rsidRPr="000F766C">
        <w:rPr>
          <w:rFonts w:ascii="Calibri" w:hAnsi="Calibri" w:cstheme="majorHAnsi"/>
          <w:noProof/>
          <w:color w:val="000000" w:themeColor="text1"/>
          <w:vertAlign w:val="superscript"/>
        </w:rPr>
        <w:t>14</w:t>
      </w:r>
      <w:r w:rsidR="008368CC" w:rsidRPr="000F766C">
        <w:rPr>
          <w:rFonts w:ascii="Calibri" w:hAnsi="Calibri" w:cstheme="majorHAnsi"/>
          <w:color w:val="000000" w:themeColor="text1"/>
        </w:rPr>
        <w:fldChar w:fldCharType="end"/>
      </w:r>
      <w:r w:rsidR="008368CC" w:rsidRPr="000F766C">
        <w:rPr>
          <w:rFonts w:ascii="Calibri" w:hAnsi="Calibri" w:cstheme="majorHAnsi"/>
          <w:color w:val="000000" w:themeColor="text1"/>
        </w:rPr>
        <w:t xml:space="preserve">, </w:t>
      </w:r>
      <w:bookmarkStart w:id="21" w:name="OLE_LINK51"/>
      <w:bookmarkStart w:id="22" w:name="OLE_LINK52"/>
      <w:r w:rsidRPr="000F766C">
        <w:rPr>
          <w:rFonts w:ascii="Calibri" w:hAnsi="Calibri" w:cstheme="majorHAnsi"/>
          <w:color w:val="000000" w:themeColor="text1"/>
        </w:rPr>
        <w:t xml:space="preserve">and </w:t>
      </w:r>
      <w:r w:rsidR="008368CC" w:rsidRPr="000F766C">
        <w:rPr>
          <w:rFonts w:ascii="Calibri" w:hAnsi="Calibri" w:cstheme="majorHAnsi"/>
          <w:i/>
          <w:color w:val="000000" w:themeColor="text1"/>
        </w:rPr>
        <w:t>Kalanchoë blossfeldiana</w:t>
      </w:r>
      <w:r w:rsidR="008368CC" w:rsidRPr="000F766C">
        <w:rPr>
          <w:rFonts w:ascii="Calibri" w:hAnsi="Calibri" w:cstheme="majorHAnsi"/>
          <w:color w:val="000000" w:themeColor="text1"/>
        </w:rPr>
        <w:t xml:space="preserve"> Poelln</w:t>
      </w:r>
      <w:bookmarkEnd w:id="21"/>
      <w:bookmarkEnd w:id="22"/>
      <w:r w:rsidR="008368CC" w:rsidRPr="000F766C">
        <w:rPr>
          <w:rFonts w:ascii="Calibri" w:hAnsi="Calibri" w:cstheme="majorHAnsi"/>
          <w:color w:val="000000" w:themeColor="text1"/>
        </w:rPr>
        <w:t>.</w:t>
      </w:r>
      <w:r w:rsidR="00A917BB" w:rsidRPr="000F766C">
        <w:rPr>
          <w:rFonts w:ascii="Calibri" w:hAnsi="Calibri" w:cstheme="majorHAnsi"/>
        </w:rPr>
        <w:t>​</w:t>
      </w:r>
      <w:r w:rsidR="008368CC" w:rsidRPr="000F766C">
        <w:rPr>
          <w:rFonts w:ascii="Calibri" w:hAnsi="Calibri" w:cstheme="majorHAnsi"/>
          <w:color w:val="000000" w:themeColor="text1"/>
        </w:rPr>
        <w:fldChar w:fldCharType="begin"/>
      </w:r>
      <w:r w:rsidR="008368CC" w:rsidRPr="000F766C">
        <w:rPr>
          <w:rFonts w:ascii="Calibri" w:hAnsi="Calibri" w:cstheme="majorHAnsi"/>
          <w:color w:val="000000" w:themeColor="text1"/>
        </w:rPr>
        <w:instrText xml:space="preserve"> ADDIN EN.CITE &lt;EndNote&gt;&lt;Cite&gt;&lt;Author&gt;Sanikhani&lt;/Author&gt;&lt;Year&gt;2006&lt;/Year&gt;&lt;RecNum&gt;1880&lt;/RecNum&gt;&lt;DisplayText&gt;&lt;style face="superscript"&gt;15&lt;/style&gt;&lt;/DisplayText&gt;&lt;record&gt;&lt;rec-number&gt;1880&lt;/rec-number&gt;&lt;foreign-keys&gt;&lt;key app="EN" db-id="wwzprdrtjsw5ryee9xo5ef5zt209xptpft9s" timestamp="1473239227"&gt;1880&lt;/key&gt;&lt;/foreign-keys&gt;&lt;ref-type name="Journal Article"&gt;17&lt;/ref-type&gt;&lt;contributors&gt;&lt;authors&gt;&lt;author&gt;Sanikhani, Mohsen&lt;/author&gt;&lt;author&gt;Frello, Stefan&lt;/author&gt;&lt;author&gt;Serek, Margrethe&lt;/author&gt;&lt;/authors&gt;&lt;/contributors&gt;&lt;titles&gt;&lt;title&gt;&lt;style face="normal" font="default" size="100%"&gt;TDZ induces shoot regeneration in various &lt;/style&gt;&lt;style face="italic" font="default" size="100%"&gt;Kalanchoë blossfeldiana&lt;/style&gt;&lt;style face="normal" font="default" size="100%"&gt; Poelln. cultivars in the absence of auxin&lt;/style&gt;&lt;/title&gt;&lt;secondary-title&gt;Plant Cell, Tissue and Organ Culture&lt;/secondary-title&gt;&lt;/titles&gt;&lt;periodical&gt;&lt;full-title&gt;Plant Cell, Tissue and Organ Culture&lt;/full-title&gt;&lt;abbr-1&gt;Plant Cell Tiss. Org. Cult.&lt;/abbr-1&gt;&lt;/periodical&gt;&lt;pages&gt;75-82&lt;/pages&gt;&lt;volume&gt;85&lt;/volume&gt;&lt;number&gt;1&lt;/number&gt;&lt;dates&gt;&lt;year&gt;2006&lt;/year&gt;&lt;pub-dates&gt;&lt;date&gt;2006//&lt;/date&gt;&lt;/pub-dates&gt;&lt;/dates&gt;&lt;isbn&gt;1573-5044&lt;/isbn&gt;&lt;urls&gt;&lt;related-urls&gt;&lt;url&gt;http://dx.doi.org/10.1007/s11240-005-9050-6&lt;/url&gt;&lt;/related-urls&gt;&lt;/urls&gt;&lt;electronic-resource-num&gt;10.1007/s11240-005-9050-6&lt;/electronic-resource-num&gt;&lt;/record&gt;&lt;/Cite&gt;&lt;/EndNote&gt;</w:instrText>
      </w:r>
      <w:r w:rsidR="008368CC" w:rsidRPr="000F766C">
        <w:rPr>
          <w:rFonts w:ascii="Calibri" w:hAnsi="Calibri" w:cstheme="majorHAnsi"/>
          <w:color w:val="000000" w:themeColor="text1"/>
        </w:rPr>
        <w:fldChar w:fldCharType="separate"/>
      </w:r>
      <w:r w:rsidR="008368CC" w:rsidRPr="000F766C">
        <w:rPr>
          <w:rFonts w:ascii="Calibri" w:hAnsi="Calibri" w:cstheme="majorHAnsi"/>
          <w:noProof/>
          <w:color w:val="000000" w:themeColor="text1"/>
          <w:vertAlign w:val="superscript"/>
        </w:rPr>
        <w:t>15</w:t>
      </w:r>
      <w:r w:rsidR="008368CC" w:rsidRPr="000F766C">
        <w:rPr>
          <w:rFonts w:ascii="Calibri" w:hAnsi="Calibri" w:cstheme="majorHAnsi"/>
          <w:color w:val="000000" w:themeColor="text1"/>
        </w:rPr>
        <w:fldChar w:fldCharType="end"/>
      </w:r>
      <w:r w:rsidR="008368CC" w:rsidRPr="000F766C">
        <w:rPr>
          <w:rFonts w:ascii="Calibri" w:hAnsi="Calibri" w:cstheme="majorHAnsi"/>
          <w:color w:val="000000" w:themeColor="text1"/>
        </w:rPr>
        <w:t>. It would be possible to apply the protocol in these plant species.</w:t>
      </w:r>
    </w:p>
    <w:p w14:paraId="0BBFEBB8" w14:textId="77777777" w:rsidR="000C6025" w:rsidRPr="000F766C" w:rsidRDefault="000C6025" w:rsidP="0035283E">
      <w:pPr>
        <w:spacing w:line="240" w:lineRule="auto"/>
        <w:jc w:val="both"/>
        <w:rPr>
          <w:rFonts w:ascii="Calibri" w:hAnsi="Calibri" w:cstheme="majorHAnsi"/>
          <w:color w:val="000000" w:themeColor="text1"/>
        </w:rPr>
      </w:pPr>
    </w:p>
    <w:p w14:paraId="7DC64CCA" w14:textId="2AE0FCF8" w:rsidR="00B76BA3" w:rsidRPr="000F766C" w:rsidRDefault="00D32F45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</w:rPr>
        <w:t xml:space="preserve">We extracted </w:t>
      </w:r>
      <w:r w:rsidR="008368CC" w:rsidRPr="000F766C">
        <w:rPr>
          <w:rFonts w:ascii="Calibri" w:hAnsi="Calibri" w:cstheme="majorHAnsi"/>
        </w:rPr>
        <w:t xml:space="preserve">IAA, tZ, tZR, iP, and iPR in acetonitrile and purified </w:t>
      </w:r>
      <w:r w:rsidRPr="000F766C">
        <w:rPr>
          <w:rFonts w:ascii="Calibri" w:hAnsi="Calibri" w:cstheme="majorHAnsi"/>
        </w:rPr>
        <w:t xml:space="preserve">them </w:t>
      </w:r>
      <w:r w:rsidR="008368CC" w:rsidRPr="000F766C">
        <w:rPr>
          <w:rFonts w:ascii="Calibri" w:hAnsi="Calibri" w:cstheme="majorHAnsi"/>
        </w:rPr>
        <w:t>by solid-phase extraction.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9D4A18" w:rsidRPr="000F766C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 xml:space="preserve">original method </w:t>
      </w:r>
      <w:r w:rsidR="009D4A18" w:rsidRPr="000F766C">
        <w:rPr>
          <w:rFonts w:ascii="Calibri" w:hAnsi="Calibri" w:cstheme="majorHAnsi"/>
          <w:lang w:eastAsia="ja-JP"/>
        </w:rPr>
        <w:t xml:space="preserve">uses </w:t>
      </w:r>
      <w:r w:rsidR="008368CC" w:rsidRPr="000F766C">
        <w:rPr>
          <w:rFonts w:ascii="Calibri" w:hAnsi="Calibri" w:cstheme="majorHAnsi"/>
          <w:lang w:eastAsia="ja-JP"/>
        </w:rPr>
        <w:t>three types of cartridge column</w:t>
      </w:r>
      <w:r w:rsidR="009526A3" w:rsidRPr="000F766C">
        <w:rPr>
          <w:rFonts w:ascii="Calibri" w:hAnsi="Calibri" w:cstheme="majorHAnsi"/>
          <w:lang w:eastAsia="ja-JP"/>
        </w:rPr>
        <w:t>s</w:t>
      </w:r>
      <w:r w:rsidR="00EF0ADB">
        <w:rPr>
          <w:rFonts w:ascii="Calibri" w:hAnsi="Calibri" w:cstheme="majorHAnsi"/>
          <w:lang w:eastAsia="ja-JP"/>
        </w:rPr>
        <w:t xml:space="preserve"> (</w:t>
      </w:r>
      <w:r w:rsidR="008368CC" w:rsidRPr="000F766C">
        <w:rPr>
          <w:rFonts w:ascii="Calibri" w:hAnsi="Calibri" w:cstheme="majorHAnsi"/>
          <w:lang w:eastAsia="ja-JP"/>
        </w:rPr>
        <w:t xml:space="preserve">HLB, MCX, and </w:t>
      </w:r>
      <w:r w:rsidR="009526A3" w:rsidRPr="000F766C">
        <w:rPr>
          <w:rFonts w:ascii="Calibri" w:hAnsi="Calibri" w:cstheme="majorHAnsi"/>
          <w:lang w:eastAsia="ja-JP"/>
        </w:rPr>
        <w:t>weak anion exchange (</w:t>
      </w:r>
      <w:r w:rsidR="008368CC" w:rsidRPr="000F766C">
        <w:rPr>
          <w:rFonts w:ascii="Calibri" w:hAnsi="Calibri" w:cstheme="majorHAnsi"/>
          <w:lang w:eastAsia="ja-JP"/>
        </w:rPr>
        <w:t>WAX</w:t>
      </w:r>
      <w:r w:rsidR="009526A3" w:rsidRPr="000F766C">
        <w:rPr>
          <w:rFonts w:ascii="Calibri" w:hAnsi="Calibri" w:cstheme="majorHAnsi"/>
          <w:lang w:eastAsia="ja-JP"/>
        </w:rPr>
        <w:t>)</w:t>
      </w:r>
      <w:r w:rsidR="00EF0ADB">
        <w:rPr>
          <w:rFonts w:ascii="Calibri" w:hAnsi="Calibri" w:cstheme="majorHAnsi"/>
          <w:lang w:eastAsia="ja-JP"/>
        </w:rPr>
        <w:t xml:space="preserve">) </w:t>
      </w:r>
      <w:r w:rsidR="00237BB2" w:rsidRPr="000F766C">
        <w:rPr>
          <w:rFonts w:ascii="Calibri" w:hAnsi="Calibri" w:cstheme="majorHAnsi"/>
          <w:lang w:eastAsia="ja-JP"/>
        </w:rPr>
        <w:t>because</w:t>
      </w:r>
      <w:r w:rsidR="008368CC" w:rsidRPr="000F766C">
        <w:rPr>
          <w:rFonts w:ascii="Calibri" w:hAnsi="Calibri" w:cstheme="majorHAnsi"/>
          <w:lang w:eastAsia="ja-JP"/>
        </w:rPr>
        <w:t xml:space="preserve"> all phytohormones </w:t>
      </w:r>
      <w:r w:rsidR="00237BB2" w:rsidRPr="000F766C">
        <w:rPr>
          <w:rFonts w:ascii="Calibri" w:hAnsi="Calibri" w:cstheme="majorHAnsi"/>
          <w:lang w:eastAsia="ja-JP"/>
        </w:rPr>
        <w:t xml:space="preserve">are purified </w:t>
      </w:r>
      <w:r w:rsidR="009D4A18" w:rsidRPr="000F766C">
        <w:rPr>
          <w:rFonts w:ascii="Calibri" w:hAnsi="Calibri" w:cstheme="majorHAnsi"/>
          <w:lang w:eastAsia="ja-JP"/>
        </w:rPr>
        <w:t>(</w:t>
      </w:r>
      <w:r w:rsidR="008368CC" w:rsidRPr="000F766C">
        <w:rPr>
          <w:rFonts w:ascii="Calibri" w:hAnsi="Calibri" w:cstheme="majorHAnsi"/>
          <w:lang w:eastAsia="ja-JP"/>
        </w:rPr>
        <w:t xml:space="preserve">including gibberellins, abscisic acid, jasmonic acid, </w:t>
      </w:r>
      <w:r w:rsidR="009D4A18" w:rsidRPr="000F766C">
        <w:rPr>
          <w:rFonts w:ascii="Calibri" w:hAnsi="Calibri" w:cstheme="majorHAnsi"/>
          <w:lang w:eastAsia="ja-JP"/>
        </w:rPr>
        <w:t xml:space="preserve">and </w:t>
      </w:r>
      <w:r w:rsidR="008368CC" w:rsidRPr="000F766C">
        <w:rPr>
          <w:rFonts w:ascii="Calibri" w:hAnsi="Calibri" w:cstheme="majorHAnsi"/>
          <w:lang w:eastAsia="ja-JP"/>
        </w:rPr>
        <w:t>salicylic acid</w:t>
      </w:r>
      <w:r w:rsidR="009D4A18" w:rsidRPr="000F766C">
        <w:rPr>
          <w:rFonts w:ascii="Calibri" w:hAnsi="Calibri" w:cstheme="majorHAnsi"/>
          <w:lang w:eastAsia="ja-JP"/>
        </w:rPr>
        <w:t>)</w:t>
      </w:r>
      <w:r w:rsidR="00A917BB" w:rsidRPr="000F766C">
        <w:rPr>
          <w:rFonts w:ascii="Calibri" w:hAnsi="Calibri" w:cstheme="majorHAnsi"/>
        </w:rPr>
        <w:t>​</w:t>
      </w:r>
      <w:r w:rsidR="008368CC" w:rsidRPr="000F766C">
        <w:rPr>
          <w:rFonts w:ascii="Calibri" w:hAnsi="Calibri" w:cstheme="majorHAnsi"/>
        </w:rPr>
        <w:fldChar w:fldCharType="begin">
          <w:fldData xml:space="preserve">PEVuZE5vdGU+PENpdGU+PEF1dGhvcj5Zb3NoaW1vdG88L0F1dGhvcj48WWVhcj4yMDA5PC9ZZWFy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</w:fldData>
        </w:fldChar>
      </w:r>
      <w:r w:rsidR="008368CC" w:rsidRPr="000F766C">
        <w:rPr>
          <w:rFonts w:ascii="Calibri" w:hAnsi="Calibri" w:cstheme="majorHAnsi"/>
        </w:rPr>
        <w:instrText xml:space="preserve"> ADDIN EN.CITE </w:instrText>
      </w:r>
      <w:r w:rsidR="008368CC" w:rsidRPr="000F766C">
        <w:rPr>
          <w:rFonts w:ascii="Calibri" w:hAnsi="Calibri" w:cstheme="majorHAnsi"/>
        </w:rPr>
        <w:fldChar w:fldCharType="begin">
          <w:fldData xml:space="preserve">PEVuZE5vdGU+PENpdGU+PEF1dGhvcj5Zb3NoaW1vdG88L0F1dGhvcj48WWVhcj4yMDA5PC9ZZWFy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</w:fldData>
        </w:fldChar>
      </w:r>
      <w:r w:rsidR="008368CC" w:rsidRPr="000F766C">
        <w:rPr>
          <w:rFonts w:ascii="Calibri" w:hAnsi="Calibri" w:cstheme="majorHAnsi"/>
        </w:rPr>
        <w:instrText xml:space="preserve"> ADDIN EN.CITE.DATA </w:instrText>
      </w:r>
      <w:r w:rsidR="008368CC" w:rsidRPr="000F766C">
        <w:rPr>
          <w:rFonts w:ascii="Calibri" w:hAnsi="Calibri" w:cstheme="majorHAnsi"/>
        </w:rPr>
      </w:r>
      <w:r w:rsidR="008368CC" w:rsidRPr="000F766C">
        <w:rPr>
          <w:rFonts w:ascii="Calibri" w:hAnsi="Calibri" w:cstheme="majorHAnsi"/>
        </w:rPr>
        <w:fldChar w:fldCharType="end"/>
      </w:r>
      <w:r w:rsidR="008368CC" w:rsidRPr="000F766C">
        <w:rPr>
          <w:rFonts w:ascii="Calibri" w:hAnsi="Calibri" w:cstheme="majorHAnsi"/>
        </w:rPr>
      </w:r>
      <w:r w:rsidR="008368CC" w:rsidRPr="000F766C">
        <w:rPr>
          <w:rFonts w:ascii="Calibri" w:hAnsi="Calibri" w:cstheme="majorHAnsi"/>
        </w:rPr>
        <w:fldChar w:fldCharType="separate"/>
      </w:r>
      <w:r w:rsidR="008368CC" w:rsidRPr="000F766C">
        <w:rPr>
          <w:rFonts w:ascii="Calibri" w:hAnsi="Calibri" w:cstheme="majorHAnsi"/>
          <w:noProof/>
          <w:vertAlign w:val="superscript"/>
        </w:rPr>
        <w:t>16</w:t>
      </w:r>
      <w:r w:rsidR="008368CC" w:rsidRPr="000F766C">
        <w:rPr>
          <w:rFonts w:ascii="Calibri" w:hAnsi="Calibri" w:cstheme="majorHAnsi"/>
        </w:rPr>
        <w:fldChar w:fldCharType="end"/>
      </w:r>
      <w:r w:rsidR="008368CC" w:rsidRPr="000F766C">
        <w:rPr>
          <w:rFonts w:ascii="Calibri" w:hAnsi="Calibri" w:cstheme="majorHAnsi"/>
          <w:lang w:eastAsia="ja-JP"/>
        </w:rPr>
        <w:t xml:space="preserve">. </w:t>
      </w:r>
      <w:r w:rsidR="009D4A18" w:rsidRPr="000F766C">
        <w:rPr>
          <w:rFonts w:ascii="Calibri" w:hAnsi="Calibri" w:cstheme="majorHAnsi"/>
          <w:lang w:eastAsia="ja-JP"/>
        </w:rPr>
        <w:t xml:space="preserve">The </w:t>
      </w:r>
      <w:r w:rsidR="008368CC" w:rsidRPr="000F766C">
        <w:rPr>
          <w:rFonts w:ascii="Calibri" w:hAnsi="Calibri" w:cstheme="majorHAnsi"/>
          <w:lang w:eastAsia="ja-JP"/>
        </w:rPr>
        <w:t xml:space="preserve">HLB column </w:t>
      </w:r>
      <w:r w:rsidR="009D4A18" w:rsidRPr="000F766C">
        <w:rPr>
          <w:rFonts w:ascii="Calibri" w:hAnsi="Calibri" w:cstheme="majorHAnsi"/>
          <w:lang w:eastAsia="ja-JP"/>
        </w:rPr>
        <w:t>uses</w:t>
      </w:r>
      <w:r w:rsidR="008368CC" w:rsidRPr="000F766C">
        <w:rPr>
          <w:rFonts w:ascii="Calibri" w:hAnsi="Calibri" w:cstheme="majorHAnsi"/>
          <w:lang w:eastAsia="ja-JP"/>
        </w:rPr>
        <w:t xml:space="preserve"> a polymeric reverse-phase sorbent, </w:t>
      </w:r>
      <w:r w:rsidR="009D4A18" w:rsidRPr="000F766C">
        <w:rPr>
          <w:rFonts w:ascii="Calibri" w:hAnsi="Calibri" w:cstheme="majorHAnsi"/>
          <w:lang w:eastAsia="ja-JP"/>
        </w:rPr>
        <w:t xml:space="preserve">the MCX </w:t>
      </w:r>
      <w:r w:rsidR="003F1392">
        <w:rPr>
          <w:rFonts w:ascii="Calibri" w:hAnsi="Calibri" w:cstheme="majorHAnsi"/>
          <w:lang w:eastAsia="ja-JP"/>
        </w:rPr>
        <w:t xml:space="preserve">column uses </w:t>
      </w:r>
      <w:r w:rsidR="00A6748D" w:rsidRPr="000F766C">
        <w:rPr>
          <w:rFonts w:ascii="Calibri" w:hAnsi="Calibri" w:cstheme="majorHAnsi"/>
          <w:lang w:eastAsia="ja-JP"/>
        </w:rPr>
        <w:t>the same</w:t>
      </w:r>
      <w:r w:rsidR="008368CC" w:rsidRPr="000F766C">
        <w:rPr>
          <w:rFonts w:ascii="Calibri" w:hAnsi="Calibri" w:cstheme="majorHAnsi"/>
          <w:lang w:eastAsia="ja-JP"/>
        </w:rPr>
        <w:t xml:space="preserve"> with cation-exchange groups, and </w:t>
      </w:r>
      <w:r w:rsidR="009D4A18" w:rsidRPr="000F766C">
        <w:rPr>
          <w:rFonts w:ascii="Calibri" w:hAnsi="Calibri" w:cstheme="majorHAnsi"/>
          <w:lang w:eastAsia="ja-JP"/>
        </w:rPr>
        <w:t xml:space="preserve">the WAX </w:t>
      </w:r>
      <w:r w:rsidR="003F1392">
        <w:rPr>
          <w:rFonts w:ascii="Calibri" w:hAnsi="Calibri" w:cstheme="majorHAnsi"/>
          <w:lang w:eastAsia="ja-JP"/>
        </w:rPr>
        <w:t xml:space="preserve">column uses </w:t>
      </w:r>
      <w:r w:rsidR="00A6748D" w:rsidRPr="000F766C">
        <w:rPr>
          <w:rFonts w:ascii="Calibri" w:hAnsi="Calibri" w:cstheme="majorHAnsi"/>
          <w:lang w:eastAsia="ja-JP"/>
        </w:rPr>
        <w:t>the same</w:t>
      </w:r>
      <w:r w:rsidR="008368CC" w:rsidRPr="000F766C">
        <w:rPr>
          <w:rFonts w:ascii="Calibri" w:hAnsi="Calibri" w:cstheme="majorHAnsi"/>
          <w:lang w:eastAsia="ja-JP"/>
        </w:rPr>
        <w:t xml:space="preserve"> with weak anion-exchange groups. </w:t>
      </w:r>
      <w:r w:rsidR="00897B93" w:rsidRPr="000F766C">
        <w:rPr>
          <w:rFonts w:ascii="Calibri" w:hAnsi="Calibri" w:cstheme="majorHAnsi"/>
          <w:lang w:eastAsia="ja-JP"/>
        </w:rPr>
        <w:t>The original method elute</w:t>
      </w:r>
      <w:r w:rsidR="009F58EB" w:rsidRPr="000F766C">
        <w:rPr>
          <w:rFonts w:ascii="Calibri" w:hAnsi="Calibri" w:cstheme="majorHAnsi"/>
          <w:lang w:eastAsia="ja-JP"/>
        </w:rPr>
        <w:t>s</w:t>
      </w:r>
      <w:r w:rsidR="00897B93" w:rsidRPr="000F766C">
        <w:rPr>
          <w:rFonts w:ascii="Calibri" w:hAnsi="Calibri" w:cstheme="majorHAnsi"/>
          <w:lang w:eastAsia="ja-JP"/>
        </w:rPr>
        <w:t xml:space="preserve"> </w:t>
      </w:r>
      <w:r w:rsidR="008368CC" w:rsidRPr="000F766C">
        <w:rPr>
          <w:rFonts w:ascii="Calibri" w:hAnsi="Calibri" w:cstheme="majorHAnsi"/>
          <w:lang w:eastAsia="ja-JP"/>
        </w:rPr>
        <w:t xml:space="preserve">CKs </w:t>
      </w:r>
      <w:r w:rsidR="00897B93" w:rsidRPr="000F766C">
        <w:rPr>
          <w:rFonts w:ascii="Calibri" w:hAnsi="Calibri" w:cstheme="majorHAnsi"/>
          <w:lang w:eastAsia="ja-JP"/>
        </w:rPr>
        <w:t>(basic) with</w:t>
      </w:r>
      <w:r w:rsidR="008368CC" w:rsidRPr="000F766C">
        <w:rPr>
          <w:rFonts w:ascii="Calibri" w:hAnsi="Calibri" w:cstheme="majorHAnsi"/>
          <w:lang w:eastAsia="ja-JP"/>
        </w:rPr>
        <w:t xml:space="preserve"> 60% acetonitrile containing </w:t>
      </w:r>
      <w:r w:rsidR="008368CC" w:rsidRPr="000F766C">
        <w:rPr>
          <w:rFonts w:ascii="Calibri" w:hAnsi="Calibri" w:cstheme="majorHAnsi"/>
        </w:rPr>
        <w:t>aqueous ammonia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897B93" w:rsidRPr="000F766C">
        <w:rPr>
          <w:rFonts w:ascii="Calibri" w:hAnsi="Calibri" w:cstheme="majorHAnsi"/>
          <w:lang w:eastAsia="ja-JP"/>
        </w:rPr>
        <w:t xml:space="preserve">on an </w:t>
      </w:r>
      <w:r w:rsidR="008368CC" w:rsidRPr="000F766C">
        <w:rPr>
          <w:rFonts w:ascii="Calibri" w:hAnsi="Calibri" w:cstheme="majorHAnsi"/>
          <w:lang w:eastAsia="ja-JP"/>
        </w:rPr>
        <w:t xml:space="preserve">MCX column in the second step, and then IAA </w:t>
      </w:r>
      <w:r w:rsidR="00897B93" w:rsidRPr="000F766C">
        <w:rPr>
          <w:rFonts w:ascii="Calibri" w:hAnsi="Calibri" w:cstheme="majorHAnsi"/>
          <w:lang w:eastAsia="ja-JP"/>
        </w:rPr>
        <w:t>(acidic) with</w:t>
      </w:r>
      <w:r w:rsidR="008368CC" w:rsidRPr="000F766C">
        <w:rPr>
          <w:rFonts w:ascii="Calibri" w:hAnsi="Calibri" w:cstheme="majorHAnsi"/>
          <w:lang w:eastAsia="ja-JP"/>
        </w:rPr>
        <w:t xml:space="preserve"> 80% acetonitrile containing 1% acetic acid </w:t>
      </w:r>
      <w:r w:rsidR="00897B93" w:rsidRPr="000F766C">
        <w:rPr>
          <w:rFonts w:ascii="Calibri" w:hAnsi="Calibri" w:cstheme="majorHAnsi"/>
          <w:lang w:eastAsia="ja-JP"/>
        </w:rPr>
        <w:t xml:space="preserve">on a </w:t>
      </w:r>
      <w:r w:rsidR="008368CC" w:rsidRPr="000F766C">
        <w:rPr>
          <w:rFonts w:ascii="Calibri" w:hAnsi="Calibri" w:cstheme="majorHAnsi"/>
          <w:lang w:eastAsia="ja-JP"/>
        </w:rPr>
        <w:t xml:space="preserve">WAX column in the last step. </w:t>
      </w:r>
      <w:r w:rsidR="009F58EB" w:rsidRPr="000F766C">
        <w:rPr>
          <w:rFonts w:ascii="Calibri" w:hAnsi="Calibri" w:cstheme="majorHAnsi"/>
          <w:lang w:eastAsia="ja-JP"/>
        </w:rPr>
        <w:t xml:space="preserve">As our </w:t>
      </w:r>
      <w:r w:rsidR="008368CC" w:rsidRPr="000F766C">
        <w:rPr>
          <w:rFonts w:ascii="Calibri" w:hAnsi="Calibri" w:cstheme="majorHAnsi"/>
          <w:lang w:eastAsia="ja-JP"/>
        </w:rPr>
        <w:t xml:space="preserve">focus </w:t>
      </w:r>
      <w:r w:rsidR="009F58EB" w:rsidRPr="000F766C">
        <w:rPr>
          <w:rFonts w:ascii="Calibri" w:hAnsi="Calibri" w:cstheme="majorHAnsi"/>
          <w:lang w:eastAsia="ja-JP"/>
        </w:rPr>
        <w:t xml:space="preserve">is </w:t>
      </w:r>
      <w:r w:rsidR="008368CC" w:rsidRPr="000F766C">
        <w:rPr>
          <w:rFonts w:ascii="Calibri" w:hAnsi="Calibri" w:cstheme="majorHAnsi"/>
          <w:lang w:eastAsia="ja-JP"/>
        </w:rPr>
        <w:t>auxin and CKs</w:t>
      </w:r>
      <w:r w:rsidR="009F58EB" w:rsidRPr="000F766C">
        <w:rPr>
          <w:rFonts w:ascii="Calibri" w:hAnsi="Calibri" w:cstheme="majorHAnsi"/>
          <w:lang w:eastAsia="ja-JP"/>
        </w:rPr>
        <w:t>,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9F58EB" w:rsidRPr="000F766C">
        <w:rPr>
          <w:rFonts w:ascii="Calibri" w:hAnsi="Calibri" w:cstheme="majorHAnsi"/>
          <w:lang w:eastAsia="ja-JP"/>
        </w:rPr>
        <w:t xml:space="preserve">which interact </w:t>
      </w:r>
      <w:r w:rsidR="008368CC" w:rsidRPr="000F766C">
        <w:rPr>
          <w:rFonts w:ascii="Calibri" w:hAnsi="Calibri" w:cstheme="majorHAnsi"/>
          <w:lang w:eastAsia="ja-JP"/>
        </w:rPr>
        <w:t>antagonistically to regulate plant growth</w:t>
      </w:r>
      <w:r w:rsidR="00A917BB" w:rsidRPr="000F766C">
        <w:rPr>
          <w:rFonts w:ascii="Calibri" w:hAnsi="Calibri" w:cstheme="majorHAnsi"/>
        </w:rPr>
        <w:t>​</w:t>
      </w:r>
      <w:r w:rsidR="008368CC" w:rsidRPr="000F766C">
        <w:rPr>
          <w:rFonts w:ascii="Calibri" w:hAnsi="Calibri" w:cstheme="majorHAnsi"/>
          <w:lang w:eastAsia="ja-JP"/>
        </w:rPr>
        <w:fldChar w:fldCharType="begin"/>
      </w:r>
      <w:r w:rsidR="008368CC" w:rsidRPr="000F766C">
        <w:rPr>
          <w:rFonts w:ascii="Calibri" w:hAnsi="Calibri" w:cstheme="majorHAnsi"/>
          <w:lang w:eastAsia="ja-JP"/>
        </w:rPr>
        <w:instrText xml:space="preserve"> ADDIN EN.CITE &lt;EndNote&gt;&lt;Cite&gt;&lt;Author&gt;Schaller&lt;/Author&gt;&lt;Year&gt;2015&lt;/Year&gt;&lt;RecNum&gt;1928&lt;/RecNum&gt;&lt;DisplayText&gt;&lt;style face="superscript"&gt;17&lt;/style&gt;&lt;/DisplayText&gt;&lt;record&gt;&lt;rec-number&gt;1928&lt;/rec-number&gt;&lt;foreign-keys&gt;&lt;key app="EN" db-id="wwzprdrtjsw5ryee9xo5ef5zt209xptpft9s" timestamp="1481000478"&gt;1928&lt;/key&gt;&lt;/foreign-keys&gt;&lt;ref-type name="Journal Article"&gt;17&lt;/ref-type&gt;&lt;contributors&gt;&lt;authors&gt;&lt;author&gt;Schaller, G. E.&lt;/author&gt;&lt;author&gt;Bishopp, A.&lt;/author&gt;&lt;author&gt;Kieber, J. J.&lt;/author&gt;&lt;/authors&gt;&lt;/contributors&gt;&lt;auth-address&gt;Department of Biological Sciences, Dartmouth College, Hanover, New Hampshire 03755.&amp;#xD;Centre for Plant Integrative Biology, University of Nottingham, Loughborough LE12 5RD, United Kingdom.&amp;#xD;Department of Biology, University of North Carolina, Chapel Hill, North Carolina 27599-3280 jkieber@unc.edu.&lt;/auth-address&gt;&lt;titles&gt;&lt;title&gt;The yin-yang of hormones: cytokinin and auxin interactions in plant development&lt;/title&gt;&lt;secondary-title&gt;Plant Cell&lt;/secondary-title&gt;&lt;alt-title&gt;The Plant cell&lt;/alt-title&gt;&lt;/titles&gt;&lt;periodical&gt;&lt;full-title&gt;Plant Cell&lt;/full-title&gt;&lt;abbr-1&gt;Plant Cell&lt;/abbr-1&gt;&lt;/periodical&gt;&lt;pages&gt;44-63&lt;/pages&gt;&lt;volume&gt;27&lt;/volume&gt;&lt;number&gt;1&lt;/number&gt;&lt;edition&gt;2015/01/22&lt;/edition&gt;&lt;keywords&gt;&lt;keyword&gt;Cytokinins/*metabolism&lt;/keyword&gt;&lt;keyword&gt;Gene Expression Regulation, Plant&lt;/keyword&gt;&lt;keyword&gt;Indoleacetic Acids/*metabolism&lt;/keyword&gt;&lt;keyword&gt;Meristem/*metabolism&lt;/keyword&gt;&lt;keyword&gt;Plant Growth Regulators/*metabolism&lt;/keyword&gt;&lt;/keywords&gt;&lt;dates&gt;&lt;year&gt;2015&lt;/year&gt;&lt;pub-dates&gt;&lt;date&gt;Jan&lt;/date&gt;&lt;/pub-dates&gt;&lt;/dates&gt;&lt;isbn&gt;1040-4651&lt;/isbn&gt;&lt;accession-num&gt;25604447&lt;/accession-num&gt;&lt;urls&gt;&lt;/urls&gt;&lt;custom2&gt;PMC4330578&lt;/custom2&gt;&lt;electronic-resource-num&gt;10.1105/tpc.114.133595&lt;/electronic-resource-num&gt;&lt;remote-database-provider&gt;NLM&lt;/remote-database-provider&gt;&lt;language&gt;eng&lt;/language&gt;&lt;/record&gt;&lt;/Cite&gt;&lt;/EndNote&gt;</w:instrText>
      </w:r>
      <w:r w:rsidR="008368CC" w:rsidRPr="000F766C">
        <w:rPr>
          <w:rFonts w:ascii="Calibri" w:hAnsi="Calibri" w:cstheme="majorHAnsi"/>
          <w:lang w:eastAsia="ja-JP"/>
        </w:rPr>
        <w:fldChar w:fldCharType="separate"/>
      </w:r>
      <w:r w:rsidR="008368CC" w:rsidRPr="000F766C">
        <w:rPr>
          <w:rFonts w:ascii="Calibri" w:hAnsi="Calibri" w:cstheme="majorHAnsi"/>
          <w:noProof/>
          <w:vertAlign w:val="superscript"/>
          <w:lang w:eastAsia="ja-JP"/>
        </w:rPr>
        <w:t>17</w:t>
      </w:r>
      <w:r w:rsidR="008368CC" w:rsidRPr="000F766C">
        <w:rPr>
          <w:rFonts w:ascii="Calibri" w:hAnsi="Calibri" w:cstheme="majorHAnsi"/>
          <w:lang w:eastAsia="ja-JP"/>
        </w:rPr>
        <w:fldChar w:fldCharType="end"/>
      </w:r>
      <w:r w:rsidR="009F58EB" w:rsidRPr="000F766C">
        <w:rPr>
          <w:rFonts w:ascii="Calibri" w:hAnsi="Calibri" w:cstheme="majorHAnsi"/>
          <w:lang w:eastAsia="ja-JP"/>
        </w:rPr>
        <w:t>,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="003F1392">
        <w:rPr>
          <w:rFonts w:ascii="Calibri" w:hAnsi="Calibri" w:cstheme="majorHAnsi"/>
          <w:lang w:eastAsia="ja-JP"/>
        </w:rPr>
        <w:t>the</w:t>
      </w:r>
      <w:r w:rsidR="003F1392" w:rsidRPr="000F766C">
        <w:rPr>
          <w:rFonts w:ascii="Calibri" w:hAnsi="Calibri" w:cstheme="majorHAnsi"/>
          <w:lang w:eastAsia="ja-JP"/>
        </w:rPr>
        <w:t xml:space="preserve"> </w:t>
      </w:r>
      <w:r w:rsidR="009F58EB" w:rsidRPr="000F766C">
        <w:rPr>
          <w:rFonts w:ascii="Calibri" w:hAnsi="Calibri" w:cstheme="majorHAnsi"/>
          <w:lang w:eastAsia="ja-JP"/>
        </w:rPr>
        <w:t xml:space="preserve">simplified </w:t>
      </w:r>
      <w:r w:rsidR="008368CC" w:rsidRPr="000F766C">
        <w:rPr>
          <w:rFonts w:ascii="Calibri" w:hAnsi="Calibri" w:cstheme="majorHAnsi"/>
          <w:lang w:eastAsia="ja-JP"/>
        </w:rPr>
        <w:t xml:space="preserve">protocol </w:t>
      </w:r>
      <w:r w:rsidR="001E7F43" w:rsidRPr="000F766C">
        <w:rPr>
          <w:rFonts w:ascii="Calibri" w:hAnsi="Calibri" w:cstheme="majorHAnsi"/>
          <w:lang w:eastAsia="ja-JP"/>
        </w:rPr>
        <w:t xml:space="preserve">uses </w:t>
      </w:r>
      <w:r w:rsidR="009F58EB" w:rsidRPr="000F766C">
        <w:rPr>
          <w:rFonts w:ascii="Calibri" w:hAnsi="Calibri" w:cstheme="majorHAnsi"/>
          <w:lang w:eastAsia="ja-JP"/>
        </w:rPr>
        <w:t xml:space="preserve">only </w:t>
      </w:r>
      <w:r w:rsidR="001E7F43" w:rsidRPr="000F766C">
        <w:rPr>
          <w:rFonts w:ascii="Calibri" w:hAnsi="Calibri" w:cstheme="majorHAnsi"/>
          <w:lang w:eastAsia="ja-JP"/>
        </w:rPr>
        <w:t>the</w:t>
      </w:r>
      <w:r w:rsidR="008368CC" w:rsidRPr="000F766C">
        <w:rPr>
          <w:rFonts w:ascii="Calibri" w:hAnsi="Calibri" w:cstheme="majorHAnsi"/>
          <w:lang w:eastAsia="ja-JP"/>
        </w:rPr>
        <w:t xml:space="preserve"> HLB and MCX</w:t>
      </w:r>
      <w:r w:rsidR="001E7F43" w:rsidRPr="000F766C">
        <w:rPr>
          <w:rFonts w:ascii="Calibri" w:hAnsi="Calibri" w:cstheme="majorHAnsi"/>
          <w:lang w:eastAsia="ja-JP"/>
        </w:rPr>
        <w:t xml:space="preserve"> columns</w:t>
      </w:r>
      <w:r w:rsidR="00FD1D78" w:rsidRPr="000F766C">
        <w:rPr>
          <w:rFonts w:ascii="Calibri" w:hAnsi="Calibri" w:cstheme="majorHAnsi"/>
          <w:lang w:eastAsia="ja-JP"/>
        </w:rPr>
        <w:t>;</w:t>
      </w:r>
      <w:r w:rsidR="008368CC" w:rsidRPr="000F766C">
        <w:rPr>
          <w:rFonts w:ascii="Calibri" w:hAnsi="Calibri" w:cstheme="majorHAnsi"/>
          <w:lang w:eastAsia="ja-JP"/>
        </w:rPr>
        <w:t xml:space="preserve"> IAA </w:t>
      </w:r>
      <w:r w:rsidR="009F58EB" w:rsidRPr="000F766C">
        <w:rPr>
          <w:rFonts w:ascii="Calibri" w:hAnsi="Calibri" w:cstheme="majorHAnsi"/>
          <w:lang w:eastAsia="ja-JP"/>
        </w:rPr>
        <w:t>i</w:t>
      </w:r>
      <w:r w:rsidR="008368CC" w:rsidRPr="000F766C">
        <w:rPr>
          <w:rFonts w:ascii="Calibri" w:hAnsi="Calibri" w:cstheme="majorHAnsi"/>
          <w:lang w:eastAsia="ja-JP"/>
        </w:rPr>
        <w:t xml:space="preserve">s eluted </w:t>
      </w:r>
      <w:r w:rsidR="009F58EB" w:rsidRPr="000F766C">
        <w:rPr>
          <w:rFonts w:ascii="Calibri" w:hAnsi="Calibri" w:cstheme="majorHAnsi"/>
          <w:lang w:eastAsia="ja-JP"/>
        </w:rPr>
        <w:t>with</w:t>
      </w:r>
      <w:r w:rsidR="008368CC" w:rsidRPr="000F766C">
        <w:rPr>
          <w:rFonts w:ascii="Calibri" w:hAnsi="Calibri" w:cstheme="majorHAnsi"/>
          <w:lang w:eastAsia="ja-JP"/>
        </w:rPr>
        <w:t xml:space="preserve"> 30% acetonitrile containing 1% acetic acid </w:t>
      </w:r>
      <w:r w:rsidR="009F58EB" w:rsidRPr="000F766C">
        <w:rPr>
          <w:rFonts w:ascii="Calibri" w:hAnsi="Calibri" w:cstheme="majorHAnsi"/>
          <w:lang w:eastAsia="ja-JP"/>
        </w:rPr>
        <w:t xml:space="preserve">on the </w:t>
      </w:r>
      <w:r w:rsidR="008368CC" w:rsidRPr="000F766C">
        <w:rPr>
          <w:rFonts w:ascii="Calibri" w:hAnsi="Calibri" w:cstheme="majorHAnsi"/>
          <w:lang w:eastAsia="ja-JP"/>
        </w:rPr>
        <w:t>HLB column in the first step.</w:t>
      </w:r>
      <w:r w:rsidR="00DF5F3E" w:rsidRPr="000F766C">
        <w:rPr>
          <w:rFonts w:ascii="Calibri" w:hAnsi="Calibri" w:cstheme="majorHAnsi"/>
          <w:lang w:eastAsia="ja-JP"/>
        </w:rPr>
        <w:t xml:space="preserve"> It takes two days from sample preparation to LC-MS/MS analysis.</w:t>
      </w:r>
    </w:p>
    <w:p w14:paraId="429B0472" w14:textId="77777777" w:rsidR="009526A3" w:rsidRPr="000F766C" w:rsidRDefault="009526A3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  <w:lang w:eastAsia="ja-JP"/>
        </w:rPr>
      </w:pPr>
    </w:p>
    <w:p w14:paraId="0954A666" w14:textId="2FD348C4" w:rsidR="00B1217F" w:rsidRPr="000F766C" w:rsidRDefault="009F58EB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 xml:space="preserve">The </w:t>
      </w:r>
      <w:r w:rsidR="00335860" w:rsidRPr="000F766C">
        <w:rPr>
          <w:rFonts w:ascii="Calibri" w:hAnsi="Calibri" w:cstheme="majorHAnsi"/>
          <w:lang w:eastAsia="ja-JP"/>
        </w:rPr>
        <w:t xml:space="preserve">acetonitrile </w:t>
      </w:r>
      <w:r w:rsidR="008368CC" w:rsidRPr="000F766C">
        <w:rPr>
          <w:rFonts w:ascii="Calibri" w:hAnsi="Calibri" w:cstheme="majorHAnsi"/>
          <w:lang w:eastAsia="ja-JP"/>
        </w:rPr>
        <w:t xml:space="preserve">solvent should not be </w:t>
      </w:r>
      <w:r w:rsidRPr="000F766C">
        <w:rPr>
          <w:rFonts w:ascii="Calibri" w:hAnsi="Calibri" w:cstheme="majorHAnsi"/>
          <w:lang w:eastAsia="ja-JP"/>
        </w:rPr>
        <w:t xml:space="preserve">allowed to </w:t>
      </w:r>
      <w:r w:rsidR="008368CC" w:rsidRPr="000F766C">
        <w:rPr>
          <w:rFonts w:ascii="Calibri" w:hAnsi="Calibri" w:cstheme="majorHAnsi"/>
          <w:lang w:eastAsia="ja-JP"/>
        </w:rPr>
        <w:t>dr</w:t>
      </w:r>
      <w:r w:rsidRPr="000F766C">
        <w:rPr>
          <w:rFonts w:ascii="Calibri" w:hAnsi="Calibri" w:cstheme="majorHAnsi"/>
          <w:lang w:eastAsia="ja-JP"/>
        </w:rPr>
        <w:t>y</w:t>
      </w:r>
      <w:r w:rsidR="008368CC" w:rsidRPr="000F766C">
        <w:rPr>
          <w:rFonts w:ascii="Calibri" w:hAnsi="Calibri" w:cstheme="majorHAnsi"/>
          <w:lang w:eastAsia="ja-JP"/>
        </w:rPr>
        <w:t xml:space="preserve"> </w:t>
      </w:r>
      <w:r w:rsidRPr="000F766C">
        <w:rPr>
          <w:rFonts w:ascii="Calibri" w:hAnsi="Calibri" w:cstheme="majorHAnsi"/>
          <w:lang w:eastAsia="ja-JP"/>
        </w:rPr>
        <w:t>out</w:t>
      </w:r>
      <w:r w:rsidR="008368CC" w:rsidRPr="000F766C">
        <w:rPr>
          <w:rFonts w:ascii="Calibri" w:hAnsi="Calibri" w:cstheme="majorHAnsi"/>
          <w:lang w:eastAsia="ja-JP"/>
        </w:rPr>
        <w:t xml:space="preserve"> during phytohormone purification in the cartridge columns. If </w:t>
      </w:r>
      <w:r w:rsidRPr="000F766C">
        <w:rPr>
          <w:rFonts w:ascii="Calibri" w:hAnsi="Calibri" w:cstheme="majorHAnsi"/>
          <w:lang w:eastAsia="ja-JP"/>
        </w:rPr>
        <w:t>it does</w:t>
      </w:r>
      <w:r w:rsidR="008368CC" w:rsidRPr="000F766C">
        <w:rPr>
          <w:rFonts w:ascii="Calibri" w:hAnsi="Calibri" w:cstheme="majorHAnsi"/>
          <w:lang w:eastAsia="ja-JP"/>
        </w:rPr>
        <w:t xml:space="preserve">, resuspend the sample in acetonitrile </w:t>
      </w:r>
      <w:r w:rsidR="00335860" w:rsidRPr="000F766C">
        <w:rPr>
          <w:rFonts w:ascii="Calibri" w:hAnsi="Calibri" w:cstheme="majorHAnsi"/>
          <w:lang w:eastAsia="ja-JP"/>
        </w:rPr>
        <w:t xml:space="preserve">to prevent the </w:t>
      </w:r>
      <w:r w:rsidR="008368CC" w:rsidRPr="000F766C">
        <w:rPr>
          <w:rFonts w:ascii="Calibri" w:hAnsi="Calibri" w:cstheme="majorHAnsi"/>
          <w:lang w:eastAsia="ja-JP"/>
        </w:rPr>
        <w:t xml:space="preserve">phytohormones </w:t>
      </w:r>
      <w:r w:rsidR="00335860" w:rsidRPr="000F766C">
        <w:rPr>
          <w:rFonts w:ascii="Calibri" w:hAnsi="Calibri" w:cstheme="majorHAnsi"/>
          <w:lang w:eastAsia="ja-JP"/>
        </w:rPr>
        <w:t xml:space="preserve">from </w:t>
      </w:r>
      <w:r w:rsidR="008368CC" w:rsidRPr="000F766C">
        <w:rPr>
          <w:rFonts w:ascii="Calibri" w:hAnsi="Calibri" w:cstheme="majorHAnsi"/>
          <w:lang w:eastAsia="ja-JP"/>
        </w:rPr>
        <w:t>be</w:t>
      </w:r>
      <w:r w:rsidR="00335860" w:rsidRPr="000F766C">
        <w:rPr>
          <w:rFonts w:ascii="Calibri" w:hAnsi="Calibri" w:cstheme="majorHAnsi"/>
          <w:lang w:eastAsia="ja-JP"/>
        </w:rPr>
        <w:t>coming</w:t>
      </w:r>
      <w:r w:rsidR="008368CC" w:rsidRPr="000F766C">
        <w:rPr>
          <w:rFonts w:ascii="Calibri" w:hAnsi="Calibri" w:cstheme="majorHAnsi"/>
          <w:lang w:eastAsia="ja-JP"/>
        </w:rPr>
        <w:t xml:space="preserve"> stuck </w:t>
      </w:r>
      <w:r w:rsidR="00335860" w:rsidRPr="000F766C">
        <w:rPr>
          <w:rFonts w:ascii="Calibri" w:hAnsi="Calibri" w:cstheme="majorHAnsi"/>
          <w:lang w:eastAsia="ja-JP"/>
        </w:rPr>
        <w:t>to the</w:t>
      </w:r>
      <w:r w:rsidR="008368CC" w:rsidRPr="000F766C">
        <w:rPr>
          <w:rFonts w:ascii="Calibri" w:hAnsi="Calibri" w:cstheme="majorHAnsi"/>
          <w:lang w:eastAsia="ja-JP"/>
        </w:rPr>
        <w:t xml:space="preserve"> g</w:t>
      </w:r>
      <w:r w:rsidRPr="000F766C">
        <w:rPr>
          <w:rFonts w:ascii="Calibri" w:hAnsi="Calibri" w:cstheme="majorHAnsi"/>
          <w:lang w:eastAsia="ja-JP"/>
        </w:rPr>
        <w:t>l</w:t>
      </w:r>
      <w:r w:rsidR="008368CC" w:rsidRPr="000F766C">
        <w:rPr>
          <w:rFonts w:ascii="Calibri" w:hAnsi="Calibri" w:cstheme="majorHAnsi"/>
          <w:lang w:eastAsia="ja-JP"/>
        </w:rPr>
        <w:t>ass tube and lost</w:t>
      </w:r>
      <w:r w:rsidR="003F1392">
        <w:rPr>
          <w:rFonts w:ascii="Calibri" w:hAnsi="Calibri" w:cstheme="majorHAnsi"/>
          <w:lang w:eastAsia="ja-JP"/>
        </w:rPr>
        <w:t xml:space="preserve"> from the sample</w:t>
      </w:r>
      <w:r w:rsidR="008368CC" w:rsidRPr="000F766C">
        <w:rPr>
          <w:rFonts w:ascii="Calibri" w:hAnsi="Calibri" w:cstheme="majorHAnsi"/>
          <w:lang w:eastAsia="ja-JP"/>
        </w:rPr>
        <w:t xml:space="preserve">. In this protocol, the detection limit </w:t>
      </w:r>
      <w:r w:rsidR="00354E6B" w:rsidRPr="000F766C">
        <w:rPr>
          <w:rFonts w:ascii="Calibri" w:hAnsi="Calibri" w:cstheme="majorHAnsi"/>
          <w:lang w:eastAsia="ja-JP"/>
        </w:rPr>
        <w:t>with the</w:t>
      </w:r>
      <w:r w:rsidR="00335860" w:rsidRPr="000F766C">
        <w:rPr>
          <w:rFonts w:ascii="Calibri" w:hAnsi="Calibri" w:cstheme="majorHAnsi"/>
          <w:lang w:eastAsia="ja-JP"/>
        </w:rPr>
        <w:t xml:space="preserve"> </w:t>
      </w:r>
      <w:r w:rsidR="009526A3" w:rsidRPr="000F766C">
        <w:rPr>
          <w:rFonts w:ascii="Calibri" w:hAnsi="Calibri" w:cstheme="majorHAnsi"/>
          <w:lang w:eastAsia="ja-JP"/>
        </w:rPr>
        <w:t xml:space="preserve">ion-trap MS system </w:t>
      </w:r>
      <w:r w:rsidR="008368CC" w:rsidRPr="000F766C">
        <w:rPr>
          <w:rFonts w:ascii="Calibri" w:hAnsi="Calibri" w:cstheme="majorHAnsi"/>
          <w:lang w:eastAsia="ja-JP"/>
        </w:rPr>
        <w:t xml:space="preserve">is </w:t>
      </w:r>
      <w:r w:rsidRPr="000F766C">
        <w:rPr>
          <w:rFonts w:ascii="Calibri" w:hAnsi="Calibri" w:cstheme="majorHAnsi"/>
          <w:lang w:eastAsia="ja-JP"/>
        </w:rPr>
        <w:t>~</w:t>
      </w:r>
      <w:r w:rsidR="000C6025">
        <w:rPr>
          <w:rFonts w:ascii="Calibri" w:hAnsi="Calibri" w:cstheme="majorHAnsi"/>
          <w:lang w:eastAsia="ja-JP"/>
        </w:rPr>
        <w:t xml:space="preserve"> </w:t>
      </w:r>
      <w:r w:rsidR="008368CC" w:rsidRPr="000F766C">
        <w:rPr>
          <w:rFonts w:ascii="Calibri" w:hAnsi="Calibri" w:cstheme="majorHAnsi"/>
          <w:lang w:eastAsia="ja-JP"/>
        </w:rPr>
        <w:t xml:space="preserve">10 pg for IAA and CKs </w:t>
      </w:r>
      <w:r w:rsidR="00B76BA3" w:rsidRPr="000F766C">
        <w:rPr>
          <w:rFonts w:ascii="Calibri" w:hAnsi="Calibri" w:cstheme="majorHAnsi"/>
          <w:lang w:eastAsia="ja-JP"/>
        </w:rPr>
        <w:t>from 10–</w:t>
      </w:r>
      <w:r w:rsidR="008368CC" w:rsidRPr="000F766C">
        <w:rPr>
          <w:rFonts w:ascii="Calibri" w:hAnsi="Calibri" w:cstheme="majorHAnsi"/>
          <w:lang w:eastAsia="ja-JP"/>
        </w:rPr>
        <w:t xml:space="preserve">30 mg fresh tissues. To analyze </w:t>
      </w:r>
      <w:r w:rsidR="00335860" w:rsidRPr="000F766C">
        <w:rPr>
          <w:rFonts w:ascii="Calibri" w:hAnsi="Calibri" w:cstheme="majorHAnsi"/>
          <w:lang w:eastAsia="ja-JP"/>
        </w:rPr>
        <w:t xml:space="preserve">smaller </w:t>
      </w:r>
      <w:r w:rsidR="008368CC" w:rsidRPr="000F766C">
        <w:rPr>
          <w:rFonts w:ascii="Calibri" w:hAnsi="Calibri" w:cstheme="majorHAnsi"/>
          <w:lang w:eastAsia="ja-JP"/>
        </w:rPr>
        <w:t xml:space="preserve">amounts, it would be necessary to collect much more sample or to use </w:t>
      </w:r>
      <w:r w:rsidR="00CA6ED1" w:rsidRPr="000F766C">
        <w:rPr>
          <w:rFonts w:ascii="Calibri" w:hAnsi="Calibri" w:cstheme="majorHAnsi"/>
          <w:lang w:eastAsia="ja-JP"/>
        </w:rPr>
        <w:t>MS</w:t>
      </w:r>
      <w:r w:rsidR="008368CC" w:rsidRPr="000F766C">
        <w:rPr>
          <w:rFonts w:ascii="Calibri" w:hAnsi="Calibri" w:cstheme="majorHAnsi"/>
          <w:lang w:eastAsia="ja-JP"/>
        </w:rPr>
        <w:t xml:space="preserve"> with higher sensitivity.</w:t>
      </w:r>
    </w:p>
    <w:p w14:paraId="5A1ABD64" w14:textId="77777777" w:rsidR="009526A3" w:rsidRPr="000F766C" w:rsidRDefault="009526A3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  <w:lang w:eastAsia="ja-JP"/>
        </w:rPr>
      </w:pPr>
    </w:p>
    <w:p w14:paraId="493F11DE" w14:textId="27EA5A15" w:rsidR="00B1217F" w:rsidRPr="000F766C" w:rsidRDefault="008368CC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  <w:lang w:eastAsia="ja-JP"/>
        </w:rPr>
      </w:pPr>
      <w:r w:rsidRPr="000F766C">
        <w:rPr>
          <w:rFonts w:ascii="Calibri" w:hAnsi="Calibri" w:cstheme="majorHAnsi"/>
          <w:lang w:eastAsia="ja-JP"/>
        </w:rPr>
        <w:t>Phytohormone analysis is a</w:t>
      </w:r>
      <w:r w:rsidR="00335860" w:rsidRPr="000F766C">
        <w:rPr>
          <w:rFonts w:ascii="Calibri" w:hAnsi="Calibri" w:cstheme="majorHAnsi"/>
          <w:lang w:eastAsia="ja-JP"/>
        </w:rPr>
        <w:t>n</w:t>
      </w:r>
      <w:r w:rsidRPr="000F766C">
        <w:rPr>
          <w:rFonts w:ascii="Calibri" w:hAnsi="Calibri" w:cstheme="majorHAnsi"/>
          <w:lang w:eastAsia="ja-JP"/>
        </w:rPr>
        <w:t xml:space="preserve"> important technique </w:t>
      </w:r>
      <w:r w:rsidR="00335860" w:rsidRPr="000F766C">
        <w:rPr>
          <w:rFonts w:ascii="Calibri" w:hAnsi="Calibri" w:cstheme="majorHAnsi"/>
          <w:lang w:eastAsia="ja-JP"/>
        </w:rPr>
        <w:t>for the</w:t>
      </w:r>
      <w:r w:rsidRPr="000F766C">
        <w:rPr>
          <w:rFonts w:ascii="Calibri" w:hAnsi="Calibri" w:cstheme="majorHAnsi"/>
          <w:lang w:eastAsia="ja-JP"/>
        </w:rPr>
        <w:t xml:space="preserve"> evaluat</w:t>
      </w:r>
      <w:r w:rsidR="00335860" w:rsidRPr="000F766C">
        <w:rPr>
          <w:rFonts w:ascii="Calibri" w:hAnsi="Calibri" w:cstheme="majorHAnsi"/>
          <w:lang w:eastAsia="ja-JP"/>
        </w:rPr>
        <w:t>ion</w:t>
      </w:r>
      <w:r w:rsidRPr="000F766C">
        <w:rPr>
          <w:rFonts w:ascii="Calibri" w:hAnsi="Calibri" w:cstheme="majorHAnsi"/>
          <w:lang w:eastAsia="ja-JP"/>
        </w:rPr>
        <w:t xml:space="preserve"> </w:t>
      </w:r>
      <w:r w:rsidR="00335860" w:rsidRPr="000F766C">
        <w:rPr>
          <w:rFonts w:ascii="Calibri" w:hAnsi="Calibri" w:cstheme="majorHAnsi"/>
          <w:lang w:eastAsia="ja-JP"/>
        </w:rPr>
        <w:t xml:space="preserve">of </w:t>
      </w:r>
      <w:r w:rsidRPr="000F766C">
        <w:rPr>
          <w:rFonts w:ascii="Calibri" w:hAnsi="Calibri" w:cstheme="majorHAnsi"/>
          <w:lang w:eastAsia="ja-JP"/>
        </w:rPr>
        <w:t xml:space="preserve">plant growth and development. </w:t>
      </w:r>
      <w:r w:rsidRPr="000F766C">
        <w:rPr>
          <w:rFonts w:ascii="Calibri" w:hAnsi="Calibri" w:cstheme="majorHAnsi"/>
        </w:rPr>
        <w:t xml:space="preserve">Using this method, we </w:t>
      </w:r>
      <w:r w:rsidR="00047DFD" w:rsidRPr="000F766C">
        <w:rPr>
          <w:rFonts w:ascii="Calibri" w:hAnsi="Calibri" w:cstheme="majorHAnsi"/>
        </w:rPr>
        <w:t>might be able to</w:t>
      </w:r>
      <w:r w:rsidRPr="000F766C">
        <w:rPr>
          <w:rFonts w:ascii="Calibri" w:hAnsi="Calibri" w:cstheme="majorHAnsi"/>
        </w:rPr>
        <w:t xml:space="preserve"> </w:t>
      </w:r>
      <w:r w:rsidR="00047DFD" w:rsidRPr="000F766C">
        <w:rPr>
          <w:rFonts w:ascii="Calibri" w:hAnsi="Calibri" w:cstheme="majorHAnsi"/>
        </w:rPr>
        <w:t>determine</w:t>
      </w:r>
      <w:r w:rsidRPr="000F766C">
        <w:rPr>
          <w:rFonts w:ascii="Calibri" w:hAnsi="Calibri" w:cstheme="majorHAnsi"/>
        </w:rPr>
        <w:t xml:space="preserve"> the timing of auxin and </w:t>
      </w:r>
      <w:r w:rsidR="00884C35">
        <w:rPr>
          <w:rFonts w:ascii="Calibri" w:hAnsi="Calibri" w:cstheme="majorHAnsi"/>
        </w:rPr>
        <w:t>CK</w:t>
      </w:r>
      <w:r w:rsidR="00884C35" w:rsidRPr="000F766C">
        <w:rPr>
          <w:rFonts w:ascii="Calibri" w:hAnsi="Calibri" w:cstheme="majorHAnsi"/>
        </w:rPr>
        <w:t xml:space="preserve"> </w:t>
      </w:r>
      <w:r w:rsidRPr="000F766C">
        <w:rPr>
          <w:rFonts w:ascii="Calibri" w:hAnsi="Calibri" w:cstheme="majorHAnsi"/>
        </w:rPr>
        <w:t>treatment</w:t>
      </w:r>
      <w:r w:rsidR="00047DFD" w:rsidRPr="000F766C">
        <w:rPr>
          <w:rFonts w:ascii="Calibri" w:hAnsi="Calibri" w:cstheme="majorHAnsi"/>
        </w:rPr>
        <w:t xml:space="preserve"> for adventitious shoot formation in plant species </w:t>
      </w:r>
      <w:r w:rsidR="003F1392">
        <w:rPr>
          <w:rFonts w:ascii="Calibri" w:hAnsi="Calibri" w:cstheme="majorHAnsi"/>
        </w:rPr>
        <w:t>where</w:t>
      </w:r>
      <w:r w:rsidR="003F1392" w:rsidRPr="000F766C">
        <w:rPr>
          <w:rFonts w:ascii="Calibri" w:hAnsi="Calibri" w:cstheme="majorHAnsi"/>
        </w:rPr>
        <w:t xml:space="preserve"> </w:t>
      </w:r>
      <w:r w:rsidR="00047DFD" w:rsidRPr="000F766C">
        <w:rPr>
          <w:rFonts w:ascii="Calibri" w:hAnsi="Calibri" w:cstheme="majorHAnsi"/>
        </w:rPr>
        <w:t>the optimum cul</w:t>
      </w:r>
      <w:r w:rsidR="006E09FB" w:rsidRPr="000F766C">
        <w:rPr>
          <w:rFonts w:ascii="Calibri" w:hAnsi="Calibri" w:cstheme="majorHAnsi"/>
        </w:rPr>
        <w:t xml:space="preserve">ture </w:t>
      </w:r>
      <w:r w:rsidR="006E09FB" w:rsidRPr="000F766C">
        <w:rPr>
          <w:rFonts w:ascii="Calibri" w:hAnsi="Calibri" w:cstheme="majorHAnsi"/>
        </w:rPr>
        <w:lastRenderedPageBreak/>
        <w:t>condition is still unknown</w:t>
      </w:r>
      <w:r w:rsidRPr="000F766C">
        <w:rPr>
          <w:rFonts w:ascii="Calibri" w:hAnsi="Calibri" w:cstheme="majorHAnsi"/>
        </w:rPr>
        <w:t xml:space="preserve">. </w:t>
      </w:r>
      <w:r w:rsidR="00AA3A37" w:rsidRPr="000F766C">
        <w:rPr>
          <w:rFonts w:ascii="Calibri" w:hAnsi="Calibri" w:cstheme="majorHAnsi"/>
          <w:lang w:eastAsia="ja-JP"/>
        </w:rPr>
        <w:t xml:space="preserve">As </w:t>
      </w:r>
      <w:r w:rsidRPr="000F766C">
        <w:rPr>
          <w:rFonts w:ascii="Calibri" w:hAnsi="Calibri" w:cstheme="majorHAnsi"/>
          <w:lang w:eastAsia="ja-JP"/>
        </w:rPr>
        <w:t xml:space="preserve">phytohormone quantification </w:t>
      </w:r>
      <w:r w:rsidR="003F1392">
        <w:rPr>
          <w:rFonts w:ascii="Calibri" w:hAnsi="Calibri" w:cstheme="majorHAnsi"/>
          <w:lang w:eastAsia="ja-JP"/>
        </w:rPr>
        <w:t>becomes increasingly important</w:t>
      </w:r>
      <w:r w:rsidR="00AA3A37" w:rsidRPr="000F766C">
        <w:rPr>
          <w:rFonts w:ascii="Calibri" w:hAnsi="Calibri" w:cstheme="majorHAnsi"/>
          <w:lang w:eastAsia="ja-JP"/>
        </w:rPr>
        <w:t>,</w:t>
      </w:r>
      <w:r w:rsidRPr="000F766C">
        <w:rPr>
          <w:rFonts w:ascii="Calibri" w:hAnsi="Calibri" w:cstheme="majorHAnsi"/>
          <w:lang w:eastAsia="ja-JP"/>
        </w:rPr>
        <w:t xml:space="preserve"> </w:t>
      </w:r>
      <w:r w:rsidR="00AA3A37" w:rsidRPr="000F766C">
        <w:rPr>
          <w:rFonts w:ascii="Calibri" w:hAnsi="Calibri" w:cstheme="majorHAnsi"/>
          <w:lang w:eastAsia="ja-JP"/>
        </w:rPr>
        <w:t xml:space="preserve">the </w:t>
      </w:r>
      <w:r w:rsidRPr="000F766C">
        <w:rPr>
          <w:rFonts w:ascii="Calibri" w:hAnsi="Calibri" w:cstheme="majorHAnsi"/>
          <w:lang w:eastAsia="ja-JP"/>
        </w:rPr>
        <w:t>LC</w:t>
      </w:r>
      <w:r w:rsidR="008F6589">
        <w:rPr>
          <w:rFonts w:ascii="Calibri" w:hAnsi="Calibri" w:cstheme="majorHAnsi"/>
          <w:lang w:eastAsia="ja-JP"/>
        </w:rPr>
        <w:t>-</w:t>
      </w:r>
      <w:r w:rsidRPr="000F766C">
        <w:rPr>
          <w:rFonts w:ascii="Calibri" w:hAnsi="Calibri" w:cstheme="majorHAnsi"/>
          <w:lang w:eastAsia="ja-JP"/>
        </w:rPr>
        <w:t xml:space="preserve">MS/MS </w:t>
      </w:r>
      <w:r w:rsidR="00AA3A37" w:rsidRPr="000F766C">
        <w:rPr>
          <w:rFonts w:ascii="Calibri" w:hAnsi="Calibri" w:cstheme="majorHAnsi"/>
          <w:lang w:eastAsia="ja-JP"/>
        </w:rPr>
        <w:t xml:space="preserve">protocol described here will </w:t>
      </w:r>
      <w:r w:rsidRPr="000F766C">
        <w:rPr>
          <w:rFonts w:ascii="Calibri" w:hAnsi="Calibri" w:cstheme="majorHAnsi"/>
          <w:lang w:eastAsia="ja-JP"/>
        </w:rPr>
        <w:t xml:space="preserve">enable </w:t>
      </w:r>
      <w:r w:rsidR="00AA3A37" w:rsidRPr="000F766C">
        <w:rPr>
          <w:rFonts w:ascii="Calibri" w:hAnsi="Calibri" w:cstheme="majorHAnsi"/>
          <w:lang w:eastAsia="ja-JP"/>
        </w:rPr>
        <w:t>the</w:t>
      </w:r>
      <w:r w:rsidRPr="000F766C">
        <w:rPr>
          <w:rFonts w:ascii="Calibri" w:hAnsi="Calibri" w:cstheme="majorHAnsi"/>
          <w:lang w:eastAsia="ja-JP"/>
        </w:rPr>
        <w:t xml:space="preserve"> analysis </w:t>
      </w:r>
      <w:r w:rsidR="00AA3A37" w:rsidRPr="000F766C">
        <w:rPr>
          <w:rFonts w:ascii="Calibri" w:hAnsi="Calibri" w:cstheme="majorHAnsi"/>
          <w:lang w:eastAsia="ja-JP"/>
        </w:rPr>
        <w:t xml:space="preserve">of small samples </w:t>
      </w:r>
      <w:r w:rsidRPr="000F766C">
        <w:rPr>
          <w:rFonts w:ascii="Calibri" w:hAnsi="Calibri" w:cstheme="majorHAnsi"/>
          <w:lang w:eastAsia="ja-JP"/>
        </w:rPr>
        <w:t xml:space="preserve">with high sensitivity and resolution. </w:t>
      </w:r>
      <w:r w:rsidR="00AA3A37" w:rsidRPr="000F766C">
        <w:rPr>
          <w:rFonts w:ascii="Calibri" w:hAnsi="Calibri" w:cstheme="majorHAnsi"/>
          <w:lang w:eastAsia="ja-JP"/>
        </w:rPr>
        <w:t>Our simplification of a</w:t>
      </w:r>
      <w:r w:rsidRPr="000F766C">
        <w:rPr>
          <w:rFonts w:ascii="Calibri" w:hAnsi="Calibri" w:cstheme="majorHAnsi"/>
          <w:lang w:eastAsia="ja-JP"/>
        </w:rPr>
        <w:t xml:space="preserve"> previous method </w:t>
      </w:r>
      <w:r w:rsidR="00AA3A37" w:rsidRPr="000F766C">
        <w:rPr>
          <w:rFonts w:ascii="Calibri" w:hAnsi="Calibri" w:cstheme="majorHAnsi"/>
          <w:lang w:eastAsia="ja-JP"/>
        </w:rPr>
        <w:t xml:space="preserve">will facilitate </w:t>
      </w:r>
      <w:r w:rsidRPr="000F766C">
        <w:rPr>
          <w:rFonts w:ascii="Calibri" w:hAnsi="Calibri" w:cstheme="majorHAnsi"/>
          <w:lang w:eastAsia="ja-JP"/>
        </w:rPr>
        <w:t xml:space="preserve">purification </w:t>
      </w:r>
      <w:r w:rsidR="00AA3A37" w:rsidRPr="000F766C">
        <w:rPr>
          <w:rFonts w:ascii="Calibri" w:hAnsi="Calibri" w:cstheme="majorHAnsi"/>
          <w:lang w:eastAsia="ja-JP"/>
        </w:rPr>
        <w:t>and analysis</w:t>
      </w:r>
      <w:r w:rsidRPr="000F766C">
        <w:rPr>
          <w:rFonts w:ascii="Calibri" w:hAnsi="Calibri" w:cstheme="majorHAnsi"/>
          <w:lang w:eastAsia="ja-JP"/>
        </w:rPr>
        <w:t xml:space="preserve">, and </w:t>
      </w:r>
      <w:r w:rsidR="00AA3A37" w:rsidRPr="000F766C">
        <w:rPr>
          <w:rFonts w:ascii="Calibri" w:hAnsi="Calibri" w:cstheme="majorHAnsi"/>
          <w:lang w:eastAsia="ja-JP"/>
        </w:rPr>
        <w:t xml:space="preserve">bring </w:t>
      </w:r>
      <w:r w:rsidRPr="000F766C">
        <w:rPr>
          <w:rFonts w:ascii="Calibri" w:hAnsi="Calibri" w:cstheme="majorHAnsi"/>
          <w:lang w:eastAsia="ja-JP"/>
        </w:rPr>
        <w:t>high versatility and reproducibility.</w:t>
      </w:r>
      <w:r w:rsidR="00F529BA" w:rsidRPr="000F766C">
        <w:rPr>
          <w:rFonts w:ascii="Calibri" w:hAnsi="Calibri" w:cstheme="majorHAnsi"/>
          <w:lang w:eastAsia="ja-JP"/>
        </w:rPr>
        <w:t xml:space="preserve"> </w:t>
      </w:r>
      <w:r w:rsidR="002A3852" w:rsidRPr="000F766C">
        <w:rPr>
          <w:rFonts w:ascii="Calibri" w:hAnsi="Calibri" w:cstheme="majorHAnsi"/>
          <w:lang w:eastAsia="ja-JP"/>
        </w:rPr>
        <w:t xml:space="preserve">In the future, </w:t>
      </w:r>
      <w:r w:rsidR="00FA783A" w:rsidRPr="000F766C">
        <w:rPr>
          <w:rFonts w:ascii="Calibri" w:hAnsi="Calibri" w:cstheme="majorHAnsi"/>
        </w:rPr>
        <w:t>this method</w:t>
      </w:r>
      <w:r w:rsidR="00F529BA" w:rsidRPr="000F766C">
        <w:rPr>
          <w:rFonts w:ascii="Calibri" w:hAnsi="Calibri" w:cstheme="majorHAnsi"/>
        </w:rPr>
        <w:t xml:space="preserve"> </w:t>
      </w:r>
      <w:r w:rsidR="003F1392">
        <w:rPr>
          <w:rFonts w:ascii="Calibri" w:hAnsi="Calibri" w:cstheme="majorHAnsi"/>
        </w:rPr>
        <w:t>can</w:t>
      </w:r>
      <w:r w:rsidR="003F1392" w:rsidRPr="000F766C">
        <w:rPr>
          <w:rFonts w:ascii="Calibri" w:hAnsi="Calibri" w:cstheme="majorHAnsi"/>
        </w:rPr>
        <w:t xml:space="preserve"> </w:t>
      </w:r>
      <w:r w:rsidR="00F529BA" w:rsidRPr="000F766C">
        <w:rPr>
          <w:rFonts w:ascii="Calibri" w:hAnsi="Calibri" w:cstheme="majorHAnsi"/>
        </w:rPr>
        <w:t xml:space="preserve">be applied to investigate </w:t>
      </w:r>
      <w:r w:rsidR="003F1392">
        <w:rPr>
          <w:rFonts w:ascii="Calibri" w:hAnsi="Calibri" w:cstheme="majorHAnsi"/>
        </w:rPr>
        <w:t xml:space="preserve">the </w:t>
      </w:r>
      <w:r w:rsidR="00F529BA" w:rsidRPr="000F766C">
        <w:rPr>
          <w:rFonts w:ascii="Calibri" w:hAnsi="Calibri" w:cstheme="majorHAnsi"/>
        </w:rPr>
        <w:t xml:space="preserve">dynamics of the endogenous auxin and </w:t>
      </w:r>
      <w:r w:rsidR="00884C35">
        <w:rPr>
          <w:rFonts w:ascii="Calibri" w:hAnsi="Calibri" w:cstheme="majorHAnsi"/>
        </w:rPr>
        <w:t>CK</w:t>
      </w:r>
      <w:r w:rsidR="00884C35" w:rsidRPr="000F766C">
        <w:rPr>
          <w:rFonts w:ascii="Calibri" w:hAnsi="Calibri" w:cstheme="majorHAnsi"/>
        </w:rPr>
        <w:t xml:space="preserve"> </w:t>
      </w:r>
      <w:r w:rsidR="00F529BA" w:rsidRPr="000F766C">
        <w:rPr>
          <w:rFonts w:ascii="Calibri" w:hAnsi="Calibri" w:cstheme="majorHAnsi"/>
        </w:rPr>
        <w:t>during organogenesis in other plant species.</w:t>
      </w:r>
    </w:p>
    <w:p w14:paraId="4D89E0C4" w14:textId="77777777" w:rsidR="00674D1E" w:rsidRPr="000F766C" w:rsidRDefault="00674D1E" w:rsidP="0035283E">
      <w:pPr>
        <w:pStyle w:val="Normalind"/>
        <w:spacing w:line="240" w:lineRule="auto"/>
        <w:ind w:firstLine="0"/>
        <w:jc w:val="both"/>
        <w:rPr>
          <w:rFonts w:ascii="Calibri" w:hAnsi="Calibri" w:cstheme="majorHAnsi"/>
          <w:lang w:eastAsia="ja-JP"/>
        </w:rPr>
      </w:pPr>
    </w:p>
    <w:p w14:paraId="40DE698D" w14:textId="5AE2CD01" w:rsidR="00B76BA3" w:rsidRPr="000F766C" w:rsidRDefault="000C6025" w:rsidP="0035283E">
      <w:pPr>
        <w:pStyle w:val="Heading1"/>
        <w:spacing w:before="0" w:after="0" w:line="240" w:lineRule="auto"/>
        <w:jc w:val="both"/>
        <w:rPr>
          <w:rFonts w:ascii="Calibri" w:hAnsi="Calibri" w:cstheme="majorHAnsi"/>
          <w:color w:val="808080" w:themeColor="background1" w:themeShade="80"/>
          <w:sz w:val="24"/>
        </w:rPr>
      </w:pPr>
      <w:r w:rsidRPr="003F1392">
        <w:rPr>
          <w:rFonts w:ascii="Calibri" w:hAnsi="Calibri" w:cstheme="majorHAnsi"/>
          <w:sz w:val="24"/>
        </w:rPr>
        <w:t>ACKNOWLEDGMENTS</w:t>
      </w:r>
      <w:r>
        <w:rPr>
          <w:rFonts w:ascii="Calibri" w:hAnsi="Calibri" w:cstheme="majorHAnsi"/>
          <w:sz w:val="24"/>
        </w:rPr>
        <w:t>:</w:t>
      </w:r>
    </w:p>
    <w:p w14:paraId="1392858E" w14:textId="4D74C02E" w:rsidR="00B1217F" w:rsidRPr="000F766C" w:rsidRDefault="008368CC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 xml:space="preserve">We are grateful to Mr. Akira Murakami of </w:t>
      </w:r>
      <w:r w:rsidR="00335860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 xml:space="preserve">Department of Applied Biosciences, Toyo University, and Mr. Koudai Taniguchi of </w:t>
      </w:r>
      <w:r w:rsidR="00335860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>Gunma Agricultural Technology Center for their technical assistance. We are also grateful to Professor Shosaku Kashiwada and Dr. Uma Maheswari Rajagopalan</w:t>
      </w:r>
      <w:r w:rsidR="00963FA5" w:rsidRPr="000F766C">
        <w:rPr>
          <w:rFonts w:ascii="Calibri" w:hAnsi="Calibri" w:cstheme="majorHAnsi"/>
        </w:rPr>
        <w:t>, Toyo University</w:t>
      </w:r>
      <w:r w:rsidRPr="000F766C">
        <w:rPr>
          <w:rFonts w:ascii="Calibri" w:hAnsi="Calibri" w:cstheme="majorHAnsi"/>
        </w:rPr>
        <w:t xml:space="preserve"> for their suggestions. This study was supported in part by </w:t>
      </w:r>
      <w:r w:rsidR="00335860" w:rsidRPr="000F766C">
        <w:rPr>
          <w:rFonts w:ascii="Calibri" w:hAnsi="Calibri" w:cstheme="majorHAnsi"/>
        </w:rPr>
        <w:t xml:space="preserve">the </w:t>
      </w:r>
      <w:r w:rsidRPr="000F766C">
        <w:rPr>
          <w:rFonts w:ascii="Calibri" w:hAnsi="Calibri" w:cstheme="majorHAnsi"/>
        </w:rPr>
        <w:t>Research Center for Life and Environmental Sciences, Toyo University.</w:t>
      </w:r>
    </w:p>
    <w:p w14:paraId="16B12060" w14:textId="77777777" w:rsidR="00674D1E" w:rsidRPr="000F766C" w:rsidRDefault="00674D1E" w:rsidP="0035283E">
      <w:pPr>
        <w:spacing w:line="240" w:lineRule="auto"/>
        <w:jc w:val="both"/>
        <w:rPr>
          <w:rFonts w:ascii="Calibri" w:hAnsi="Calibri" w:cstheme="majorHAnsi"/>
          <w:color w:val="808080" w:themeColor="background1" w:themeShade="80"/>
        </w:rPr>
      </w:pPr>
    </w:p>
    <w:p w14:paraId="7C97E2EB" w14:textId="5D060148" w:rsidR="00B76BA3" w:rsidRPr="000F766C" w:rsidRDefault="000C6025" w:rsidP="0035283E">
      <w:pPr>
        <w:pStyle w:val="Heading1"/>
        <w:spacing w:before="0" w:after="0" w:line="240" w:lineRule="auto"/>
        <w:jc w:val="both"/>
        <w:rPr>
          <w:rFonts w:ascii="Calibri" w:hAnsi="Calibri" w:cstheme="majorHAnsi"/>
          <w:bCs/>
          <w:sz w:val="24"/>
        </w:rPr>
      </w:pPr>
      <w:r w:rsidRPr="003F1392">
        <w:rPr>
          <w:rFonts w:ascii="Calibri" w:hAnsi="Calibri" w:cstheme="majorHAnsi"/>
          <w:sz w:val="24"/>
        </w:rPr>
        <w:t>DISCLOSURES</w:t>
      </w:r>
      <w:r>
        <w:rPr>
          <w:rFonts w:ascii="Calibri" w:hAnsi="Calibri" w:cstheme="majorHAnsi"/>
          <w:sz w:val="24"/>
        </w:rPr>
        <w:t>:</w:t>
      </w:r>
    </w:p>
    <w:p w14:paraId="473B026A" w14:textId="1FC2D532" w:rsidR="00B76BA3" w:rsidRPr="000F766C" w:rsidRDefault="008368CC" w:rsidP="0035283E">
      <w:pPr>
        <w:spacing w:line="240" w:lineRule="auto"/>
        <w:jc w:val="both"/>
        <w:rPr>
          <w:rFonts w:ascii="Calibri" w:hAnsi="Calibri" w:cstheme="majorHAnsi"/>
        </w:rPr>
      </w:pPr>
      <w:r w:rsidRPr="000F766C">
        <w:rPr>
          <w:rFonts w:ascii="Calibri" w:hAnsi="Calibri" w:cstheme="majorHAnsi"/>
        </w:rPr>
        <w:t>The authors declare that they have no conflict</w:t>
      </w:r>
      <w:r w:rsidR="00335860" w:rsidRPr="000F766C">
        <w:rPr>
          <w:rFonts w:ascii="Calibri" w:hAnsi="Calibri" w:cstheme="majorHAnsi"/>
        </w:rPr>
        <w:t>s</w:t>
      </w:r>
      <w:r w:rsidRPr="000F766C">
        <w:rPr>
          <w:rFonts w:ascii="Calibri" w:hAnsi="Calibri" w:cstheme="majorHAnsi"/>
        </w:rPr>
        <w:t xml:space="preserve"> of interest.</w:t>
      </w:r>
    </w:p>
    <w:p w14:paraId="7007F35B" w14:textId="27644012" w:rsidR="00A82A65" w:rsidRPr="000F766C" w:rsidRDefault="00A82A65" w:rsidP="0035283E">
      <w:pPr>
        <w:spacing w:line="240" w:lineRule="auto"/>
        <w:jc w:val="both"/>
        <w:rPr>
          <w:rFonts w:ascii="Calibri" w:hAnsi="Calibri" w:cstheme="majorHAnsi"/>
        </w:rPr>
      </w:pPr>
    </w:p>
    <w:p w14:paraId="776D8F99" w14:textId="1A840AA0" w:rsidR="00540B0B" w:rsidRPr="000F766C" w:rsidRDefault="000C6025" w:rsidP="0035283E">
      <w:pPr>
        <w:spacing w:line="240" w:lineRule="auto"/>
        <w:jc w:val="both"/>
        <w:rPr>
          <w:rFonts w:ascii="Calibri" w:hAnsi="Calibri" w:cstheme="majorHAnsi"/>
          <w:b/>
          <w:color w:val="000000" w:themeColor="text1"/>
        </w:rPr>
      </w:pPr>
      <w:r w:rsidRPr="003F1392">
        <w:rPr>
          <w:rFonts w:ascii="Calibri" w:hAnsi="Calibri" w:cstheme="majorHAnsi"/>
          <w:b/>
          <w:color w:val="000000" w:themeColor="text1"/>
        </w:rPr>
        <w:t>REFERENCES</w:t>
      </w:r>
      <w:r>
        <w:rPr>
          <w:rFonts w:ascii="Calibri" w:hAnsi="Calibri" w:cstheme="majorHAnsi"/>
          <w:b/>
          <w:color w:val="000000" w:themeColor="text1"/>
        </w:rPr>
        <w:t>:</w:t>
      </w:r>
    </w:p>
    <w:p w14:paraId="37E4EBCE" w14:textId="77777777" w:rsidR="00452B92" w:rsidRPr="000F766C" w:rsidRDefault="00540B0B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color w:val="808080" w:themeColor="background1" w:themeShade="80"/>
        </w:rPr>
        <w:fldChar w:fldCharType="begin"/>
      </w:r>
      <w:r w:rsidRPr="000F766C">
        <w:rPr>
          <w:rFonts w:ascii="Calibri" w:hAnsi="Calibri" w:cstheme="majorHAnsi"/>
          <w:color w:val="808080" w:themeColor="background1" w:themeShade="80"/>
        </w:rPr>
        <w:instrText xml:space="preserve"> ADDIN EN.REFLIST </w:instrText>
      </w:r>
      <w:r w:rsidRPr="000F766C">
        <w:rPr>
          <w:rFonts w:ascii="Calibri" w:hAnsi="Calibri" w:cstheme="majorHAnsi"/>
          <w:color w:val="808080" w:themeColor="background1" w:themeShade="80"/>
        </w:rPr>
        <w:fldChar w:fldCharType="separate"/>
      </w:r>
      <w:r w:rsidR="00452B92" w:rsidRPr="000F766C">
        <w:rPr>
          <w:rFonts w:ascii="Calibri" w:hAnsi="Calibri" w:cstheme="majorHAnsi"/>
          <w:noProof/>
        </w:rPr>
        <w:t>1</w:t>
      </w:r>
      <w:r w:rsidR="00452B92" w:rsidRPr="000F766C">
        <w:rPr>
          <w:rFonts w:ascii="Calibri" w:hAnsi="Calibri" w:cstheme="majorHAnsi"/>
          <w:noProof/>
        </w:rPr>
        <w:tab/>
        <w:t xml:space="preserve">Haberlandt, G. Kulturversuche mit isolierten Pflanzenzellen. </w:t>
      </w:r>
      <w:r w:rsidR="00452B92" w:rsidRPr="000F766C">
        <w:rPr>
          <w:rFonts w:ascii="Calibri" w:hAnsi="Calibri" w:cstheme="majorHAnsi"/>
          <w:i/>
          <w:noProof/>
        </w:rPr>
        <w:t>Sitzungsber. Math.-Naturwiss. Kl. Akad. Wiss. Wien.</w:t>
      </w:r>
      <w:r w:rsidR="00452B92" w:rsidRPr="000F766C">
        <w:rPr>
          <w:rFonts w:ascii="Calibri" w:hAnsi="Calibri" w:cstheme="majorHAnsi"/>
          <w:noProof/>
        </w:rPr>
        <w:t xml:space="preserve"> </w:t>
      </w:r>
      <w:r w:rsidR="00452B92" w:rsidRPr="000F766C">
        <w:rPr>
          <w:rFonts w:ascii="Calibri" w:hAnsi="Calibri" w:cstheme="majorHAnsi"/>
          <w:b/>
          <w:noProof/>
        </w:rPr>
        <w:t>111</w:t>
      </w:r>
      <w:r w:rsidR="00452B92" w:rsidRPr="000F766C">
        <w:rPr>
          <w:rFonts w:ascii="Calibri" w:hAnsi="Calibri" w:cstheme="majorHAnsi"/>
          <w:noProof/>
        </w:rPr>
        <w:t xml:space="preserve"> 69–92 (1902).</w:t>
      </w:r>
    </w:p>
    <w:p w14:paraId="0BFF9127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2</w:t>
      </w:r>
      <w:r w:rsidRPr="000F766C">
        <w:rPr>
          <w:rFonts w:ascii="Calibri" w:hAnsi="Calibri" w:cstheme="majorHAnsi"/>
          <w:noProof/>
        </w:rPr>
        <w:tab/>
        <w:t xml:space="preserve">Skoog, F. &amp; Miller, C. O. Chemical regulation of growth and organ formation in plant tissues cultured in vitro. </w:t>
      </w:r>
      <w:r w:rsidRPr="000F766C">
        <w:rPr>
          <w:rFonts w:ascii="Calibri" w:hAnsi="Calibri" w:cstheme="majorHAnsi"/>
          <w:i/>
          <w:noProof/>
        </w:rPr>
        <w:t>Symp Soc Exp Biol.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11</w:t>
      </w:r>
      <w:r w:rsidRPr="000F766C">
        <w:rPr>
          <w:rFonts w:ascii="Calibri" w:hAnsi="Calibri" w:cstheme="majorHAnsi"/>
          <w:noProof/>
        </w:rPr>
        <w:t xml:space="preserve"> 118-130 (1957).</w:t>
      </w:r>
    </w:p>
    <w:p w14:paraId="780C3CB3" w14:textId="648E97FE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3</w:t>
      </w:r>
      <w:r w:rsidRPr="000F766C">
        <w:rPr>
          <w:rFonts w:ascii="Calibri" w:hAnsi="Calibri" w:cstheme="majorHAnsi"/>
          <w:noProof/>
        </w:rPr>
        <w:tab/>
        <w:t xml:space="preserve">Ganeshan, S., Caswell, K. L., Kartha, K. K. &amp; Chibbar, R. N. in </w:t>
      </w:r>
      <w:r w:rsidRPr="000F766C">
        <w:rPr>
          <w:rFonts w:ascii="Calibri" w:hAnsi="Calibri" w:cstheme="majorHAnsi"/>
          <w:i/>
          <w:noProof/>
        </w:rPr>
        <w:t>Transgenic plants and crops</w:t>
      </w:r>
      <w:r w:rsidR="00175BC3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noProof/>
        </w:rPr>
        <w:t>eds G.G. Khachatourians, A. McHughen, R. Scorza, &amp; W.K. Nip) Ch. 4, 69-84 (CRC Press, 2002).</w:t>
      </w:r>
    </w:p>
    <w:p w14:paraId="41FC9AB1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4</w:t>
      </w:r>
      <w:r w:rsidRPr="000F766C">
        <w:rPr>
          <w:rFonts w:ascii="Calibri" w:hAnsi="Calibri" w:cstheme="majorHAnsi"/>
          <w:noProof/>
        </w:rPr>
        <w:tab/>
        <w:t xml:space="preserve">Teshima, D., Ikeda, K., Satake, M., Aoyama, T. &amp; Shimomura, K. Production of emetic alkaloid by in vitro culture of </w:t>
      </w:r>
      <w:r w:rsidRPr="000F766C">
        <w:rPr>
          <w:rFonts w:ascii="Calibri" w:hAnsi="Calibri" w:cstheme="majorHAnsi"/>
          <w:i/>
          <w:noProof/>
        </w:rPr>
        <w:t>Cephaelis ipecacuanha</w:t>
      </w:r>
      <w:r w:rsidRPr="000F766C">
        <w:rPr>
          <w:rFonts w:ascii="Calibri" w:hAnsi="Calibri" w:cstheme="majorHAnsi"/>
          <w:noProof/>
        </w:rPr>
        <w:t xml:space="preserve"> A. Richard. </w:t>
      </w:r>
      <w:r w:rsidRPr="000F766C">
        <w:rPr>
          <w:rFonts w:ascii="Calibri" w:hAnsi="Calibri" w:cstheme="majorHAnsi"/>
          <w:i/>
          <w:noProof/>
        </w:rPr>
        <w:t>Plant Cell Rep.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7</w:t>
      </w:r>
      <w:r w:rsidRPr="000F766C">
        <w:rPr>
          <w:rFonts w:ascii="Calibri" w:hAnsi="Calibri" w:cstheme="majorHAnsi"/>
          <w:noProof/>
        </w:rPr>
        <w:t xml:space="preserve"> (4), 278-280, doi:10.1007/bf00272542, (1988).</w:t>
      </w:r>
    </w:p>
    <w:p w14:paraId="236C5E03" w14:textId="6DE6D944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5</w:t>
      </w:r>
      <w:r w:rsidRPr="000F766C">
        <w:rPr>
          <w:rFonts w:ascii="Calibri" w:hAnsi="Calibri" w:cstheme="majorHAnsi"/>
          <w:noProof/>
        </w:rPr>
        <w:tab/>
        <w:t xml:space="preserve">Chatterjee, S. K., Nandi, R. P. &amp; Ghosh, N. C. in </w:t>
      </w:r>
      <w:r w:rsidRPr="000F766C">
        <w:rPr>
          <w:rFonts w:ascii="Calibri" w:hAnsi="Calibri" w:cstheme="majorHAnsi"/>
          <w:i/>
          <w:noProof/>
        </w:rPr>
        <w:t>Cultivation and utilixzation of medicinal plants</w:t>
      </w:r>
      <w:r w:rsidR="00175BC3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noProof/>
        </w:rPr>
        <w:t>eds C.K. Atal &amp; B.M. Kapur)</w:t>
      </w:r>
      <w:r w:rsidR="00175BC3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noProof/>
        </w:rPr>
        <w:t>295-301 (Regional Research Laboratory, Council of Scientific and Industrial Research, Jammu-Tawi, India, 1982).</w:t>
      </w:r>
    </w:p>
    <w:p w14:paraId="25CC5D5B" w14:textId="7F9C7034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6</w:t>
      </w:r>
      <w:r w:rsidRPr="000F766C">
        <w:rPr>
          <w:rFonts w:ascii="Calibri" w:hAnsi="Calibri" w:cstheme="majorHAnsi"/>
          <w:noProof/>
        </w:rPr>
        <w:tab/>
        <w:t xml:space="preserve">Yoshimatsu, K. &amp; Shimomura, K. in </w:t>
      </w:r>
      <w:r w:rsidRPr="000F766C">
        <w:rPr>
          <w:rFonts w:ascii="Calibri" w:hAnsi="Calibri" w:cstheme="majorHAnsi"/>
          <w:i/>
          <w:noProof/>
        </w:rPr>
        <w:t>Biotechnology in Agriculture and Forestry 21, Medicinal and Aromatic Plants IV</w:t>
      </w:r>
      <w:r w:rsidR="00175BC3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noProof/>
        </w:rPr>
        <w:t>(ed Y.P.S. Bajaj)</w:t>
      </w:r>
      <w:r w:rsidR="00175BC3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noProof/>
        </w:rPr>
        <w:t>87-103 (Springer-Verlag Berlin Heidelberg, 1993).</w:t>
      </w:r>
    </w:p>
    <w:p w14:paraId="56BFFED7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7</w:t>
      </w:r>
      <w:r w:rsidRPr="000F766C">
        <w:rPr>
          <w:rFonts w:ascii="Calibri" w:hAnsi="Calibri" w:cstheme="majorHAnsi"/>
          <w:noProof/>
        </w:rPr>
        <w:tab/>
        <w:t xml:space="preserve">Ideda, K., Teshima, D., Aoyama, T., Satake, M. &amp; Shimomura, K. Clonal propagation of </w:t>
      </w:r>
      <w:r w:rsidRPr="000F766C">
        <w:rPr>
          <w:rFonts w:ascii="Calibri" w:hAnsi="Calibri" w:cstheme="majorHAnsi"/>
          <w:i/>
          <w:noProof/>
        </w:rPr>
        <w:t>Cephaelis ipecacuanha</w:t>
      </w:r>
      <w:r w:rsidRPr="000F766C">
        <w:rPr>
          <w:rFonts w:ascii="Calibri" w:hAnsi="Calibri" w:cstheme="majorHAnsi"/>
          <w:noProof/>
        </w:rPr>
        <w:t xml:space="preserve">. </w:t>
      </w:r>
      <w:r w:rsidRPr="000F766C">
        <w:rPr>
          <w:rFonts w:ascii="Calibri" w:hAnsi="Calibri" w:cstheme="majorHAnsi"/>
          <w:i/>
          <w:noProof/>
        </w:rPr>
        <w:t>Plant Cell Rep.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7</w:t>
      </w:r>
      <w:r w:rsidRPr="000F766C">
        <w:rPr>
          <w:rFonts w:ascii="Calibri" w:hAnsi="Calibri" w:cstheme="majorHAnsi"/>
          <w:noProof/>
        </w:rPr>
        <w:t xml:space="preserve"> (4), 288-291, doi:10.1007/bf00272545, (1988).</w:t>
      </w:r>
    </w:p>
    <w:p w14:paraId="0B574E30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8</w:t>
      </w:r>
      <w:r w:rsidRPr="000F766C">
        <w:rPr>
          <w:rFonts w:ascii="Calibri" w:hAnsi="Calibri" w:cstheme="majorHAnsi"/>
          <w:noProof/>
        </w:rPr>
        <w:tab/>
        <w:t xml:space="preserve">Yoshimatsu, K. &amp; Shimomura, K. Efficient shoot formation on internodal segments and alkaloid formation in the regenerates of </w:t>
      </w:r>
      <w:r w:rsidRPr="000F766C">
        <w:rPr>
          <w:rFonts w:ascii="Calibri" w:hAnsi="Calibri" w:cstheme="majorHAnsi"/>
          <w:i/>
          <w:noProof/>
        </w:rPr>
        <w:t>Cephaelis ipecacuanha</w:t>
      </w:r>
      <w:r w:rsidRPr="000F766C">
        <w:rPr>
          <w:rFonts w:ascii="Calibri" w:hAnsi="Calibri" w:cstheme="majorHAnsi"/>
          <w:noProof/>
        </w:rPr>
        <w:t xml:space="preserve"> A. Richard. </w:t>
      </w:r>
      <w:r w:rsidRPr="000F766C">
        <w:rPr>
          <w:rFonts w:ascii="Calibri" w:hAnsi="Calibri" w:cstheme="majorHAnsi"/>
          <w:i/>
          <w:noProof/>
        </w:rPr>
        <w:t>Plant Cell Rep.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9</w:t>
      </w:r>
      <w:r w:rsidRPr="000F766C">
        <w:rPr>
          <w:rFonts w:ascii="Calibri" w:hAnsi="Calibri" w:cstheme="majorHAnsi"/>
          <w:noProof/>
        </w:rPr>
        <w:t xml:space="preserve"> (10), 567-570, doi:10.1007/bf00232333, (1991).</w:t>
      </w:r>
    </w:p>
    <w:p w14:paraId="2EFE416C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9</w:t>
      </w:r>
      <w:r w:rsidRPr="000F766C">
        <w:rPr>
          <w:rFonts w:ascii="Calibri" w:hAnsi="Calibri" w:cstheme="majorHAnsi"/>
          <w:noProof/>
        </w:rPr>
        <w:tab/>
        <w:t xml:space="preserve">Koike, I., Taniguchi, K., Shimomura, K. &amp; Umehara, M. Dynamics of endogenous indole-3-acetic acid and cytokinins during adventitious shoot formation in ipecac. </w:t>
      </w:r>
      <w:r w:rsidRPr="000F766C">
        <w:rPr>
          <w:rFonts w:ascii="Calibri" w:hAnsi="Calibri" w:cstheme="majorHAnsi"/>
          <w:i/>
          <w:noProof/>
        </w:rPr>
        <w:t>J. Plant Growth Regul.</w:t>
      </w:r>
      <w:r w:rsidRPr="000F766C">
        <w:rPr>
          <w:rFonts w:ascii="Calibri" w:hAnsi="Calibri" w:cstheme="majorHAnsi"/>
          <w:noProof/>
        </w:rPr>
        <w:t xml:space="preserve"> in press, doi:10.1007/s00344-017-9684-8, (2017).</w:t>
      </w:r>
    </w:p>
    <w:p w14:paraId="7FCB29B1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10</w:t>
      </w:r>
      <w:r w:rsidRPr="000F766C">
        <w:rPr>
          <w:rFonts w:ascii="Calibri" w:hAnsi="Calibri" w:cstheme="majorHAnsi"/>
          <w:noProof/>
        </w:rPr>
        <w:tab/>
        <w:t xml:space="preserve">Gamborg, O. L., Miller, R. A. &amp; Ojima, K. Nutrient requirements of suspension cultures of soybean root cells. </w:t>
      </w:r>
      <w:r w:rsidRPr="000F766C">
        <w:rPr>
          <w:rFonts w:ascii="Calibri" w:hAnsi="Calibri" w:cstheme="majorHAnsi"/>
          <w:i/>
          <w:noProof/>
        </w:rPr>
        <w:t>Exp. Cell Res.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50</w:t>
      </w:r>
      <w:r w:rsidRPr="000F766C">
        <w:rPr>
          <w:rFonts w:ascii="Calibri" w:hAnsi="Calibri" w:cstheme="majorHAnsi"/>
          <w:noProof/>
        </w:rPr>
        <w:t xml:space="preserve"> (1), 151-158 (1968).</w:t>
      </w:r>
    </w:p>
    <w:p w14:paraId="59589160" w14:textId="2F8984E9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11</w:t>
      </w:r>
      <w:r w:rsidRPr="000F766C">
        <w:rPr>
          <w:rFonts w:ascii="Calibri" w:hAnsi="Calibri" w:cstheme="majorHAnsi"/>
          <w:noProof/>
        </w:rPr>
        <w:tab/>
        <w:t>Watad, A. A.</w:t>
      </w:r>
      <w:r w:rsidRPr="000F766C">
        <w:rPr>
          <w:rFonts w:ascii="Calibri" w:hAnsi="Calibri" w:cstheme="majorHAnsi"/>
          <w:i/>
          <w:noProof/>
        </w:rPr>
        <w:t xml:space="preserve"> et al.</w:t>
      </w:r>
      <w:r w:rsidRPr="000F766C">
        <w:rPr>
          <w:rFonts w:ascii="Calibri" w:hAnsi="Calibri" w:cstheme="majorHAnsi"/>
          <w:noProof/>
        </w:rPr>
        <w:t xml:space="preserve"> Adventitious shoot formation from carnation stem segments: a comparison of different culture procedures. </w:t>
      </w:r>
      <w:r w:rsidRPr="000F766C">
        <w:rPr>
          <w:rFonts w:ascii="Calibri" w:hAnsi="Calibri" w:cstheme="majorHAnsi"/>
          <w:i/>
          <w:noProof/>
        </w:rPr>
        <w:t>Scientia Hortic.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65</w:t>
      </w:r>
      <w:r w:rsidRPr="000F766C">
        <w:rPr>
          <w:rFonts w:ascii="Calibri" w:hAnsi="Calibri" w:cstheme="majorHAnsi"/>
          <w:noProof/>
        </w:rPr>
        <w:t xml:space="preserve"> (4), 313-320, </w:t>
      </w:r>
      <w:r w:rsidRPr="000F766C">
        <w:rPr>
          <w:rFonts w:ascii="Calibri" w:hAnsi="Calibri" w:cstheme="majorHAnsi"/>
          <w:noProof/>
        </w:rPr>
        <w:lastRenderedPageBreak/>
        <w:t>doi:</w:t>
      </w:r>
      <w:r w:rsidR="003F1392" w:rsidRPr="000F766C">
        <w:rPr>
          <w:rFonts w:ascii="Calibri" w:hAnsi="Calibri"/>
        </w:rPr>
        <w:t>http://dx.doi.org/10.1016/0304-4238(96)00874-6</w:t>
      </w:r>
      <w:r w:rsidRPr="000F766C">
        <w:rPr>
          <w:rFonts w:ascii="Calibri" w:hAnsi="Calibri" w:cstheme="majorHAnsi"/>
          <w:noProof/>
        </w:rPr>
        <w:t>, (1996).</w:t>
      </w:r>
    </w:p>
    <w:p w14:paraId="35BE00F8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12</w:t>
      </w:r>
      <w:r w:rsidRPr="000F766C">
        <w:rPr>
          <w:rFonts w:ascii="Calibri" w:hAnsi="Calibri" w:cstheme="majorHAnsi"/>
          <w:noProof/>
        </w:rPr>
        <w:tab/>
        <w:t xml:space="preserve">Ajithkumar, D. &amp; Seeni, S. Rapid clonal multiplication through in vitro axillary shoot proliferation of </w:t>
      </w:r>
      <w:r w:rsidRPr="000F766C">
        <w:rPr>
          <w:rFonts w:ascii="Calibri" w:hAnsi="Calibri" w:cstheme="majorHAnsi"/>
          <w:i/>
          <w:noProof/>
        </w:rPr>
        <w:t>Aegle marmelos</w:t>
      </w:r>
      <w:r w:rsidRPr="000F766C">
        <w:rPr>
          <w:rFonts w:ascii="Calibri" w:hAnsi="Calibri" w:cstheme="majorHAnsi"/>
          <w:noProof/>
        </w:rPr>
        <w:t xml:space="preserve"> (L.) Corr., a medicinal tree. </w:t>
      </w:r>
      <w:r w:rsidRPr="000F766C">
        <w:rPr>
          <w:rFonts w:ascii="Calibri" w:hAnsi="Calibri" w:cstheme="majorHAnsi"/>
          <w:i/>
          <w:noProof/>
        </w:rPr>
        <w:t>Plant Cell Rep.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17</w:t>
      </w:r>
      <w:r w:rsidRPr="000F766C">
        <w:rPr>
          <w:rFonts w:ascii="Calibri" w:hAnsi="Calibri" w:cstheme="majorHAnsi"/>
          <w:noProof/>
        </w:rPr>
        <w:t xml:space="preserve"> (5), 422-426, doi:10.1007/s002990050418, (1998).</w:t>
      </w:r>
    </w:p>
    <w:p w14:paraId="5F71EB36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13</w:t>
      </w:r>
      <w:r w:rsidRPr="000F766C">
        <w:rPr>
          <w:rFonts w:ascii="Calibri" w:hAnsi="Calibri" w:cstheme="majorHAnsi"/>
          <w:noProof/>
        </w:rPr>
        <w:tab/>
        <w:t xml:space="preserve">Tiwari, V., Tiwari, K. N. &amp; Singh, B. D. Comparative studies of cytokinins on </w:t>
      </w:r>
      <w:r w:rsidRPr="000F766C">
        <w:rPr>
          <w:rFonts w:ascii="Calibri" w:hAnsi="Calibri" w:cstheme="majorHAnsi"/>
          <w:i/>
          <w:noProof/>
        </w:rPr>
        <w:t>in vitro</w:t>
      </w:r>
      <w:r w:rsidRPr="000F766C">
        <w:rPr>
          <w:rFonts w:ascii="Calibri" w:hAnsi="Calibri" w:cstheme="majorHAnsi"/>
          <w:noProof/>
        </w:rPr>
        <w:t xml:space="preserve"> propagation of </w:t>
      </w:r>
      <w:r w:rsidRPr="000F766C">
        <w:rPr>
          <w:rFonts w:ascii="Calibri" w:hAnsi="Calibri" w:cstheme="majorHAnsi"/>
          <w:i/>
          <w:noProof/>
        </w:rPr>
        <w:t>Bacopa monniera</w:t>
      </w:r>
      <w:r w:rsidRPr="000F766C">
        <w:rPr>
          <w:rFonts w:ascii="Calibri" w:hAnsi="Calibri" w:cstheme="majorHAnsi"/>
          <w:noProof/>
        </w:rPr>
        <w:t xml:space="preserve">. </w:t>
      </w:r>
      <w:r w:rsidRPr="000F766C">
        <w:rPr>
          <w:rFonts w:ascii="Calibri" w:hAnsi="Calibri" w:cstheme="majorHAnsi"/>
          <w:i/>
          <w:noProof/>
        </w:rPr>
        <w:t>Plant Cell Tiss. Org. Cult.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66</w:t>
      </w:r>
      <w:r w:rsidRPr="000F766C">
        <w:rPr>
          <w:rFonts w:ascii="Calibri" w:hAnsi="Calibri" w:cstheme="majorHAnsi"/>
          <w:noProof/>
        </w:rPr>
        <w:t xml:space="preserve"> (1), 9-16, doi:10.1023/a:1010652006417, (2001).</w:t>
      </w:r>
    </w:p>
    <w:p w14:paraId="0DF16C45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14</w:t>
      </w:r>
      <w:r w:rsidRPr="000F766C">
        <w:rPr>
          <w:rFonts w:ascii="Calibri" w:hAnsi="Calibri" w:cstheme="majorHAnsi"/>
          <w:noProof/>
        </w:rPr>
        <w:tab/>
        <w:t xml:space="preserve">Rao, M. S. &amp; Purohit, S. D. </w:t>
      </w:r>
      <w:r w:rsidRPr="000F766C">
        <w:rPr>
          <w:rFonts w:ascii="Calibri" w:hAnsi="Calibri" w:cstheme="majorHAnsi"/>
          <w:i/>
          <w:noProof/>
        </w:rPr>
        <w:t>In vitro</w:t>
      </w:r>
      <w:r w:rsidRPr="000F766C">
        <w:rPr>
          <w:rFonts w:ascii="Calibri" w:hAnsi="Calibri" w:cstheme="majorHAnsi"/>
          <w:noProof/>
        </w:rPr>
        <w:t xml:space="preserve"> shoot bud differentiation and plantlet regeneration in</w:t>
      </w:r>
      <w:r w:rsidRPr="000F766C">
        <w:rPr>
          <w:rFonts w:ascii="Calibri" w:hAnsi="Calibri" w:cstheme="majorHAnsi"/>
          <w:i/>
          <w:noProof/>
        </w:rPr>
        <w:t xml:space="preserve"> Celastrus paniculatus</w:t>
      </w:r>
      <w:r w:rsidRPr="000F766C">
        <w:rPr>
          <w:rFonts w:ascii="Calibri" w:hAnsi="Calibri" w:cstheme="majorHAnsi"/>
          <w:noProof/>
        </w:rPr>
        <w:t xml:space="preserve"> Willd. </w:t>
      </w:r>
      <w:r w:rsidRPr="000F766C">
        <w:rPr>
          <w:rFonts w:ascii="Calibri" w:hAnsi="Calibri" w:cstheme="majorHAnsi"/>
          <w:i/>
          <w:noProof/>
        </w:rPr>
        <w:t>Biol. Plant.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50</w:t>
      </w:r>
      <w:r w:rsidRPr="000F766C">
        <w:rPr>
          <w:rFonts w:ascii="Calibri" w:hAnsi="Calibri" w:cstheme="majorHAnsi"/>
          <w:noProof/>
        </w:rPr>
        <w:t xml:space="preserve"> (4), 501-506, doi:10.1007/s10535-006-0079-0, (2006).</w:t>
      </w:r>
    </w:p>
    <w:p w14:paraId="10688A55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15</w:t>
      </w:r>
      <w:r w:rsidRPr="000F766C">
        <w:rPr>
          <w:rFonts w:ascii="Calibri" w:hAnsi="Calibri" w:cstheme="majorHAnsi"/>
          <w:noProof/>
        </w:rPr>
        <w:tab/>
        <w:t xml:space="preserve">Sanikhani, M., Frello, S. &amp; Serek, M. TDZ induces shoot regeneration in various </w:t>
      </w:r>
      <w:r w:rsidRPr="000F766C">
        <w:rPr>
          <w:rFonts w:ascii="Calibri" w:hAnsi="Calibri" w:cstheme="majorHAnsi"/>
          <w:i/>
          <w:noProof/>
        </w:rPr>
        <w:t>Kalanchoë blossfeldiana</w:t>
      </w:r>
      <w:r w:rsidRPr="000F766C">
        <w:rPr>
          <w:rFonts w:ascii="Calibri" w:hAnsi="Calibri" w:cstheme="majorHAnsi"/>
          <w:noProof/>
        </w:rPr>
        <w:t xml:space="preserve"> Poelln. cultivars in the absence of auxin. </w:t>
      </w:r>
      <w:r w:rsidRPr="000F766C">
        <w:rPr>
          <w:rFonts w:ascii="Calibri" w:hAnsi="Calibri" w:cstheme="majorHAnsi"/>
          <w:i/>
          <w:noProof/>
        </w:rPr>
        <w:t>Plant Cell Tiss. Org. Cult.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85</w:t>
      </w:r>
      <w:r w:rsidRPr="000F766C">
        <w:rPr>
          <w:rFonts w:ascii="Calibri" w:hAnsi="Calibri" w:cstheme="majorHAnsi"/>
          <w:noProof/>
        </w:rPr>
        <w:t xml:space="preserve"> (1), 75-82, doi:10.1007/s11240-005-9050-6, (2006).</w:t>
      </w:r>
    </w:p>
    <w:p w14:paraId="0003A546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16</w:t>
      </w:r>
      <w:r w:rsidRPr="000F766C">
        <w:rPr>
          <w:rFonts w:ascii="Calibri" w:hAnsi="Calibri" w:cstheme="majorHAnsi"/>
          <w:noProof/>
        </w:rPr>
        <w:tab/>
        <w:t>Yoshimoto, K.</w:t>
      </w:r>
      <w:r w:rsidRPr="000F766C">
        <w:rPr>
          <w:rFonts w:ascii="Calibri" w:hAnsi="Calibri" w:cstheme="majorHAnsi"/>
          <w:i/>
          <w:noProof/>
        </w:rPr>
        <w:t xml:space="preserve"> et al.</w:t>
      </w:r>
      <w:r w:rsidRPr="000F766C">
        <w:rPr>
          <w:rFonts w:ascii="Calibri" w:hAnsi="Calibri" w:cstheme="majorHAnsi"/>
          <w:noProof/>
        </w:rPr>
        <w:t xml:space="preserve"> Autophagy negatively regulates cell death by controlling NPR1-dependent salicylic acid signaling during senescence and the innate immune response in Arabidopsis. </w:t>
      </w:r>
      <w:r w:rsidRPr="000F766C">
        <w:rPr>
          <w:rFonts w:ascii="Calibri" w:hAnsi="Calibri" w:cstheme="majorHAnsi"/>
          <w:i/>
          <w:noProof/>
        </w:rPr>
        <w:t>Plant Cell.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21</w:t>
      </w:r>
      <w:r w:rsidRPr="000F766C">
        <w:rPr>
          <w:rFonts w:ascii="Calibri" w:hAnsi="Calibri" w:cstheme="majorHAnsi"/>
          <w:noProof/>
        </w:rPr>
        <w:t xml:space="preserve"> (9), 2914-2927, doi:10.1105/tpc.109.068635, (2009).</w:t>
      </w:r>
    </w:p>
    <w:p w14:paraId="0F7CD47F" w14:textId="77777777" w:rsidR="00452B92" w:rsidRPr="000F766C" w:rsidRDefault="00452B92" w:rsidP="0035283E">
      <w:pPr>
        <w:pStyle w:val="EndNoteBibliography"/>
        <w:rPr>
          <w:rFonts w:ascii="Calibri" w:hAnsi="Calibri" w:cstheme="majorHAnsi"/>
          <w:noProof/>
        </w:rPr>
      </w:pPr>
      <w:r w:rsidRPr="000F766C">
        <w:rPr>
          <w:rFonts w:ascii="Calibri" w:hAnsi="Calibri" w:cstheme="majorHAnsi"/>
          <w:noProof/>
        </w:rPr>
        <w:t>17</w:t>
      </w:r>
      <w:r w:rsidRPr="000F766C">
        <w:rPr>
          <w:rFonts w:ascii="Calibri" w:hAnsi="Calibri" w:cstheme="majorHAnsi"/>
          <w:noProof/>
        </w:rPr>
        <w:tab/>
        <w:t xml:space="preserve">Schaller, G. E., Bishopp, A. &amp; Kieber, J. J. The yin-yang of hormones: cytokinin and auxin interactions in plant development. </w:t>
      </w:r>
      <w:r w:rsidRPr="000F766C">
        <w:rPr>
          <w:rFonts w:ascii="Calibri" w:hAnsi="Calibri" w:cstheme="majorHAnsi"/>
          <w:i/>
          <w:noProof/>
        </w:rPr>
        <w:t>Plant Cell.</w:t>
      </w:r>
      <w:r w:rsidRPr="000F766C">
        <w:rPr>
          <w:rFonts w:ascii="Calibri" w:hAnsi="Calibri" w:cstheme="majorHAnsi"/>
          <w:noProof/>
        </w:rPr>
        <w:t xml:space="preserve"> </w:t>
      </w:r>
      <w:r w:rsidRPr="000F766C">
        <w:rPr>
          <w:rFonts w:ascii="Calibri" w:hAnsi="Calibri" w:cstheme="majorHAnsi"/>
          <w:b/>
          <w:noProof/>
        </w:rPr>
        <w:t>27</w:t>
      </w:r>
      <w:r w:rsidRPr="000F766C">
        <w:rPr>
          <w:rFonts w:ascii="Calibri" w:hAnsi="Calibri" w:cstheme="majorHAnsi"/>
          <w:noProof/>
        </w:rPr>
        <w:t xml:space="preserve"> (1), 44-63, doi:10.1105/tpc.114.133595, (2015).</w:t>
      </w:r>
    </w:p>
    <w:p w14:paraId="2B2D5B0A" w14:textId="31867D2C" w:rsidR="003C7176" w:rsidRPr="000F766C" w:rsidRDefault="00540B0B" w:rsidP="0035283E">
      <w:pPr>
        <w:spacing w:line="240" w:lineRule="auto"/>
        <w:jc w:val="both"/>
        <w:rPr>
          <w:rFonts w:ascii="Calibri" w:hAnsi="Calibri" w:cstheme="majorHAnsi"/>
          <w:color w:val="808080" w:themeColor="background1" w:themeShade="80"/>
        </w:rPr>
      </w:pPr>
      <w:r w:rsidRPr="000F766C">
        <w:rPr>
          <w:rFonts w:ascii="Calibri" w:hAnsi="Calibri" w:cstheme="majorHAnsi"/>
          <w:color w:val="808080" w:themeColor="background1" w:themeShade="80"/>
        </w:rPr>
        <w:fldChar w:fldCharType="end"/>
      </w:r>
    </w:p>
    <w:sectPr w:rsidR="003C7176" w:rsidRPr="000F766C" w:rsidSect="000F766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850" w:footer="612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25944" w14:textId="77777777" w:rsidR="00C7208C" w:rsidRDefault="00C7208C" w:rsidP="0046683C">
      <w:pPr>
        <w:spacing w:line="240" w:lineRule="auto"/>
      </w:pPr>
      <w:r>
        <w:separator/>
      </w:r>
    </w:p>
  </w:endnote>
  <w:endnote w:type="continuationSeparator" w:id="0">
    <w:p w14:paraId="7C24DE8F" w14:textId="77777777" w:rsidR="00C7208C" w:rsidRDefault="00C7208C" w:rsidP="00466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">
    <w:altName w:val="Yu Gothic"/>
    <w:charset w:val="80"/>
    <w:family w:val="auto"/>
    <w:pitch w:val="variable"/>
    <w:sig w:usb0="00000001" w:usb1="08070000" w:usb2="00000010" w:usb3="00000000" w:csb0="0002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51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A90BE" w14:textId="183E21D2" w:rsidR="00197549" w:rsidRDefault="00197549">
        <w:pPr>
          <w:pStyle w:val="Footer"/>
          <w:rPr>
            <w:noProof/>
          </w:rPr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99404" w14:textId="7E2A5903" w:rsidR="00197549" w:rsidRDefault="00197549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474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528EC" w14:textId="5E382682" w:rsidR="00197549" w:rsidRDefault="00197549">
        <w:pPr>
          <w:pStyle w:val="Footer"/>
          <w:rPr>
            <w:noProof/>
          </w:rPr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22198" w14:textId="77777777" w:rsidR="00C7208C" w:rsidRDefault="00C7208C" w:rsidP="0046683C">
      <w:pPr>
        <w:spacing w:line="240" w:lineRule="auto"/>
      </w:pPr>
      <w:r>
        <w:separator/>
      </w:r>
    </w:p>
  </w:footnote>
  <w:footnote w:type="continuationSeparator" w:id="0">
    <w:p w14:paraId="0413C1BB" w14:textId="77777777" w:rsidR="00C7208C" w:rsidRDefault="00C7208C" w:rsidP="00466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A0F4" w14:textId="7A3FE842" w:rsidR="00197549" w:rsidRPr="006F06E4" w:rsidRDefault="00197549" w:rsidP="0078431B">
    <w:pPr>
      <w:ind w:left="2160" w:firstLine="720"/>
      <w:jc w:val="center"/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5CC6D" w14:textId="49EB7EA3" w:rsidR="00197549" w:rsidRPr="006F06E4" w:rsidRDefault="00197549" w:rsidP="008A6E57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DAE01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Bulle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wzprdrtjsw5ryee9xo5ef5zt209xptpft9s&quot;&gt;Strigolactones&lt;record-ids&gt;&lt;item&gt;444&lt;/item&gt;&lt;item&gt;1120&lt;/item&gt;&lt;item&gt;1122&lt;/item&gt;&lt;item&gt;1123&lt;/item&gt;&lt;item&gt;1362&lt;/item&gt;&lt;item&gt;1364&lt;/item&gt;&lt;item&gt;1394&lt;/item&gt;&lt;item&gt;1395&lt;/item&gt;&lt;item&gt;1864&lt;/item&gt;&lt;item&gt;1870&lt;/item&gt;&lt;item&gt;1876&lt;/item&gt;&lt;item&gt;1877&lt;/item&gt;&lt;item&gt;1878&lt;/item&gt;&lt;item&gt;1879&lt;/item&gt;&lt;item&gt;1880&lt;/item&gt;&lt;item&gt;1928&lt;/item&gt;&lt;item&gt;1965&lt;/item&gt;&lt;/record-ids&gt;&lt;/item&gt;&lt;/Libraries&gt;"/>
    <w:docVar w:name="WindowHeight" w:val="1130"/>
    <w:docVar w:name="WindowLeft" w:val="703"/>
    <w:docVar w:name="WindowState" w:val="1"/>
    <w:docVar w:name="WindowTop" w:val="0"/>
    <w:docVar w:name="WindowWidth" w:val="942"/>
    <w:docVar w:name="WindowZoom" w:val="100"/>
  </w:docVars>
  <w:rsids>
    <w:rsidRoot w:val="008368CC"/>
    <w:rsid w:val="00007E76"/>
    <w:rsid w:val="00021389"/>
    <w:rsid w:val="00023EA9"/>
    <w:rsid w:val="00032C7A"/>
    <w:rsid w:val="00037A1C"/>
    <w:rsid w:val="00040663"/>
    <w:rsid w:val="00047DFD"/>
    <w:rsid w:val="0005438F"/>
    <w:rsid w:val="000625B6"/>
    <w:rsid w:val="000809BD"/>
    <w:rsid w:val="00087638"/>
    <w:rsid w:val="000A4C6E"/>
    <w:rsid w:val="000C2216"/>
    <w:rsid w:val="000C6025"/>
    <w:rsid w:val="000D4578"/>
    <w:rsid w:val="000E4C37"/>
    <w:rsid w:val="000F1A3E"/>
    <w:rsid w:val="000F766C"/>
    <w:rsid w:val="00122F49"/>
    <w:rsid w:val="00130C97"/>
    <w:rsid w:val="001546B8"/>
    <w:rsid w:val="00170ABA"/>
    <w:rsid w:val="00175BC3"/>
    <w:rsid w:val="00176C40"/>
    <w:rsid w:val="00183F85"/>
    <w:rsid w:val="001925FD"/>
    <w:rsid w:val="00197549"/>
    <w:rsid w:val="001A414D"/>
    <w:rsid w:val="001B372D"/>
    <w:rsid w:val="001B5E3C"/>
    <w:rsid w:val="001C4542"/>
    <w:rsid w:val="001E0942"/>
    <w:rsid w:val="001E7F43"/>
    <w:rsid w:val="001F7806"/>
    <w:rsid w:val="002021FC"/>
    <w:rsid w:val="00204E8C"/>
    <w:rsid w:val="00210835"/>
    <w:rsid w:val="00222546"/>
    <w:rsid w:val="00223729"/>
    <w:rsid w:val="00237BB2"/>
    <w:rsid w:val="00241B1D"/>
    <w:rsid w:val="002554A2"/>
    <w:rsid w:val="00264874"/>
    <w:rsid w:val="00280736"/>
    <w:rsid w:val="0029282A"/>
    <w:rsid w:val="00294EAF"/>
    <w:rsid w:val="002A3852"/>
    <w:rsid w:val="002A3A83"/>
    <w:rsid w:val="002A43DA"/>
    <w:rsid w:val="002A7E89"/>
    <w:rsid w:val="002B2D46"/>
    <w:rsid w:val="002B79BC"/>
    <w:rsid w:val="002B79D7"/>
    <w:rsid w:val="002C6AAF"/>
    <w:rsid w:val="002C75DA"/>
    <w:rsid w:val="00301011"/>
    <w:rsid w:val="00311B65"/>
    <w:rsid w:val="003271F8"/>
    <w:rsid w:val="00335860"/>
    <w:rsid w:val="0035283E"/>
    <w:rsid w:val="00354E6B"/>
    <w:rsid w:val="00390F56"/>
    <w:rsid w:val="00397923"/>
    <w:rsid w:val="003C7176"/>
    <w:rsid w:val="003D540D"/>
    <w:rsid w:val="003E0400"/>
    <w:rsid w:val="003E58DD"/>
    <w:rsid w:val="003F1392"/>
    <w:rsid w:val="003F2CAA"/>
    <w:rsid w:val="0040102A"/>
    <w:rsid w:val="00415720"/>
    <w:rsid w:val="00425299"/>
    <w:rsid w:val="00430548"/>
    <w:rsid w:val="00452B92"/>
    <w:rsid w:val="00454D4A"/>
    <w:rsid w:val="00455568"/>
    <w:rsid w:val="004631BD"/>
    <w:rsid w:val="004640F2"/>
    <w:rsid w:val="0046683C"/>
    <w:rsid w:val="004A39F9"/>
    <w:rsid w:val="004A6607"/>
    <w:rsid w:val="004D40B7"/>
    <w:rsid w:val="004E5322"/>
    <w:rsid w:val="00510868"/>
    <w:rsid w:val="00524A7C"/>
    <w:rsid w:val="00540B0B"/>
    <w:rsid w:val="00545F72"/>
    <w:rsid w:val="0055297B"/>
    <w:rsid w:val="00555151"/>
    <w:rsid w:val="00564623"/>
    <w:rsid w:val="00567B5C"/>
    <w:rsid w:val="00576533"/>
    <w:rsid w:val="00577934"/>
    <w:rsid w:val="005907A7"/>
    <w:rsid w:val="005C3CD7"/>
    <w:rsid w:val="005C717F"/>
    <w:rsid w:val="005E2B54"/>
    <w:rsid w:val="005F7B22"/>
    <w:rsid w:val="00610612"/>
    <w:rsid w:val="00613BD5"/>
    <w:rsid w:val="00626715"/>
    <w:rsid w:val="00656729"/>
    <w:rsid w:val="00656C7F"/>
    <w:rsid w:val="00664C11"/>
    <w:rsid w:val="00674D1E"/>
    <w:rsid w:val="006766DA"/>
    <w:rsid w:val="0068274D"/>
    <w:rsid w:val="00691054"/>
    <w:rsid w:val="00693A7F"/>
    <w:rsid w:val="006B0F87"/>
    <w:rsid w:val="006C64A8"/>
    <w:rsid w:val="006D69BD"/>
    <w:rsid w:val="006E09FB"/>
    <w:rsid w:val="006F2949"/>
    <w:rsid w:val="006F33F8"/>
    <w:rsid w:val="007054B7"/>
    <w:rsid w:val="00722D2A"/>
    <w:rsid w:val="0072607E"/>
    <w:rsid w:val="00732876"/>
    <w:rsid w:val="00761770"/>
    <w:rsid w:val="007645F9"/>
    <w:rsid w:val="0077295B"/>
    <w:rsid w:val="0078431B"/>
    <w:rsid w:val="00787D6F"/>
    <w:rsid w:val="007A17DB"/>
    <w:rsid w:val="007A641E"/>
    <w:rsid w:val="007B7D71"/>
    <w:rsid w:val="007C3351"/>
    <w:rsid w:val="007E507A"/>
    <w:rsid w:val="00833D01"/>
    <w:rsid w:val="008368CC"/>
    <w:rsid w:val="008501C5"/>
    <w:rsid w:val="008501F9"/>
    <w:rsid w:val="00852568"/>
    <w:rsid w:val="00860B0A"/>
    <w:rsid w:val="00871491"/>
    <w:rsid w:val="00884C35"/>
    <w:rsid w:val="00892EF6"/>
    <w:rsid w:val="00895D9A"/>
    <w:rsid w:val="00897B93"/>
    <w:rsid w:val="008A5EF4"/>
    <w:rsid w:val="008A6E57"/>
    <w:rsid w:val="008B6D2E"/>
    <w:rsid w:val="008D3218"/>
    <w:rsid w:val="008F1D2B"/>
    <w:rsid w:val="008F6589"/>
    <w:rsid w:val="0090612D"/>
    <w:rsid w:val="009100AC"/>
    <w:rsid w:val="00924775"/>
    <w:rsid w:val="00940F46"/>
    <w:rsid w:val="00946F18"/>
    <w:rsid w:val="009507F9"/>
    <w:rsid w:val="00950C26"/>
    <w:rsid w:val="009526A3"/>
    <w:rsid w:val="009563DA"/>
    <w:rsid w:val="00960588"/>
    <w:rsid w:val="00960F94"/>
    <w:rsid w:val="00963FA5"/>
    <w:rsid w:val="00977986"/>
    <w:rsid w:val="009939DF"/>
    <w:rsid w:val="009C13D4"/>
    <w:rsid w:val="009D21FB"/>
    <w:rsid w:val="009D4A18"/>
    <w:rsid w:val="009F58EB"/>
    <w:rsid w:val="00A04A80"/>
    <w:rsid w:val="00A061B1"/>
    <w:rsid w:val="00A22A1C"/>
    <w:rsid w:val="00A30478"/>
    <w:rsid w:val="00A4660A"/>
    <w:rsid w:val="00A517DC"/>
    <w:rsid w:val="00A579C8"/>
    <w:rsid w:val="00A6748D"/>
    <w:rsid w:val="00A74BC8"/>
    <w:rsid w:val="00A74F82"/>
    <w:rsid w:val="00A755FA"/>
    <w:rsid w:val="00A76ED3"/>
    <w:rsid w:val="00A82A65"/>
    <w:rsid w:val="00A917BB"/>
    <w:rsid w:val="00A95B9D"/>
    <w:rsid w:val="00AA0496"/>
    <w:rsid w:val="00AA3A37"/>
    <w:rsid w:val="00AB2967"/>
    <w:rsid w:val="00AE5419"/>
    <w:rsid w:val="00AF47D9"/>
    <w:rsid w:val="00B04EE7"/>
    <w:rsid w:val="00B1217F"/>
    <w:rsid w:val="00B13E32"/>
    <w:rsid w:val="00B40E43"/>
    <w:rsid w:val="00B62E77"/>
    <w:rsid w:val="00B76BA3"/>
    <w:rsid w:val="00B7748D"/>
    <w:rsid w:val="00B80D91"/>
    <w:rsid w:val="00B831BE"/>
    <w:rsid w:val="00BB5887"/>
    <w:rsid w:val="00BD1E63"/>
    <w:rsid w:val="00BF2315"/>
    <w:rsid w:val="00C14795"/>
    <w:rsid w:val="00C7208C"/>
    <w:rsid w:val="00CA4741"/>
    <w:rsid w:val="00CA6ED1"/>
    <w:rsid w:val="00CB54E7"/>
    <w:rsid w:val="00CC1781"/>
    <w:rsid w:val="00CC1AD4"/>
    <w:rsid w:val="00CC7FBB"/>
    <w:rsid w:val="00CE0DA2"/>
    <w:rsid w:val="00CE10BC"/>
    <w:rsid w:val="00CE781C"/>
    <w:rsid w:val="00CF0CB0"/>
    <w:rsid w:val="00D01E8D"/>
    <w:rsid w:val="00D0653D"/>
    <w:rsid w:val="00D24BAF"/>
    <w:rsid w:val="00D32F45"/>
    <w:rsid w:val="00D375DF"/>
    <w:rsid w:val="00D37820"/>
    <w:rsid w:val="00D56F2F"/>
    <w:rsid w:val="00D574E9"/>
    <w:rsid w:val="00D76DD8"/>
    <w:rsid w:val="00DE281C"/>
    <w:rsid w:val="00DF1B56"/>
    <w:rsid w:val="00DF58BD"/>
    <w:rsid w:val="00DF5F3E"/>
    <w:rsid w:val="00E03E1D"/>
    <w:rsid w:val="00E263EE"/>
    <w:rsid w:val="00E33BD6"/>
    <w:rsid w:val="00E359C5"/>
    <w:rsid w:val="00E41D7A"/>
    <w:rsid w:val="00E72715"/>
    <w:rsid w:val="00E90EA4"/>
    <w:rsid w:val="00EA22C2"/>
    <w:rsid w:val="00EA76D2"/>
    <w:rsid w:val="00EA7BE1"/>
    <w:rsid w:val="00EC5954"/>
    <w:rsid w:val="00EC7E62"/>
    <w:rsid w:val="00EE3287"/>
    <w:rsid w:val="00EF0ADB"/>
    <w:rsid w:val="00EF2309"/>
    <w:rsid w:val="00F01F01"/>
    <w:rsid w:val="00F139C0"/>
    <w:rsid w:val="00F14B2E"/>
    <w:rsid w:val="00F17FDC"/>
    <w:rsid w:val="00F27554"/>
    <w:rsid w:val="00F33BA8"/>
    <w:rsid w:val="00F4687A"/>
    <w:rsid w:val="00F529BA"/>
    <w:rsid w:val="00F54BEA"/>
    <w:rsid w:val="00F550EB"/>
    <w:rsid w:val="00F61A15"/>
    <w:rsid w:val="00F8301B"/>
    <w:rsid w:val="00F95AD5"/>
    <w:rsid w:val="00F963AA"/>
    <w:rsid w:val="00FA709B"/>
    <w:rsid w:val="00FA783A"/>
    <w:rsid w:val="00FC171B"/>
    <w:rsid w:val="00FC3D29"/>
    <w:rsid w:val="00FC631D"/>
    <w:rsid w:val="00FD1D78"/>
    <w:rsid w:val="00FE7644"/>
    <w:rsid w:val="00FF129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0F39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Osaka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7CEC"/>
    <w:pPr>
      <w:widowControl w:val="0"/>
      <w:tabs>
        <w:tab w:val="left" w:pos="425"/>
      </w:tabs>
      <w:spacing w:line="360" w:lineRule="auto"/>
    </w:pPr>
    <w:rPr>
      <w:lang w:val="en-US"/>
    </w:rPr>
  </w:style>
  <w:style w:type="paragraph" w:styleId="Heading1">
    <w:name w:val="heading 1"/>
    <w:basedOn w:val="Normal"/>
    <w:next w:val="Normal"/>
    <w:qFormat/>
    <w:rsid w:val="009D6C91"/>
    <w:pPr>
      <w:spacing w:before="240"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D6C91"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D6C91"/>
    <w:pPr>
      <w:spacing w:before="1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9D6C91"/>
    <w:pPr>
      <w:spacing w:before="120" w:after="60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eastAsia="Times New Roman"/>
    </w:rPr>
  </w:style>
  <w:style w:type="paragraph" w:styleId="CommentText">
    <w:name w:val="annotation text"/>
    <w:basedOn w:val="Normal"/>
    <w:link w:val="CommentTextChar"/>
    <w:rsid w:val="00697556"/>
    <w:pPr>
      <w:spacing w:line="240" w:lineRule="auto"/>
    </w:pPr>
    <w:rPr>
      <w:lang w:val="en-AU"/>
    </w:rPr>
  </w:style>
  <w:style w:type="paragraph" w:styleId="ListBullet">
    <w:name w:val="List Bullet"/>
    <w:basedOn w:val="Normal"/>
    <w:rsid w:val="0026163C"/>
    <w:pPr>
      <w:numPr>
        <w:numId w:val="9"/>
      </w:numPr>
    </w:pPr>
  </w:style>
  <w:style w:type="paragraph" w:customStyle="1" w:styleId="Address">
    <w:name w:val="Address"/>
    <w:basedOn w:val="Normal"/>
    <w:rsid w:val="009D6C91"/>
  </w:style>
  <w:style w:type="paragraph" w:customStyle="1" w:styleId="Authors">
    <w:name w:val="Authors"/>
    <w:basedOn w:val="Normal"/>
    <w:rsid w:val="000D17CE"/>
    <w:pPr>
      <w:jc w:val="center"/>
    </w:pPr>
    <w:rPr>
      <w:noProof/>
    </w:rPr>
  </w:style>
  <w:style w:type="paragraph" w:styleId="BalloonText">
    <w:name w:val="Balloon Text"/>
    <w:basedOn w:val="Normal"/>
    <w:semiHidden/>
    <w:unhideWhenUsed/>
    <w:rsid w:val="00A760A5"/>
    <w:pPr>
      <w:tabs>
        <w:tab w:val="clear" w:pos="425"/>
      </w:tabs>
      <w:spacing w:line="240" w:lineRule="auto"/>
      <w:jc w:val="both"/>
    </w:pPr>
    <w:rPr>
      <w:rFonts w:ascii="Arial" w:eastAsia="ヒラギノ角ゴ ProN W3" w:hAnsi="Arial"/>
      <w:color w:val="000000"/>
      <w:sz w:val="18"/>
      <w:szCs w:val="18"/>
      <w:lang w:eastAsia="ja-JP"/>
    </w:rPr>
  </w:style>
  <w:style w:type="paragraph" w:customStyle="1" w:styleId="Bulletpoint">
    <w:name w:val="Bullet point"/>
    <w:basedOn w:val="Normal"/>
    <w:rsid w:val="009D6C91"/>
    <w:pPr>
      <w:numPr>
        <w:numId w:val="4"/>
      </w:numPr>
    </w:pPr>
  </w:style>
  <w:style w:type="paragraph" w:styleId="Caption">
    <w:name w:val="caption"/>
    <w:basedOn w:val="Normal"/>
    <w:next w:val="Normal"/>
    <w:qFormat/>
    <w:rsid w:val="009D6C91"/>
    <w:pPr>
      <w:spacing w:before="120" w:after="120"/>
      <w:ind w:left="425" w:hanging="425"/>
    </w:pPr>
    <w:rPr>
      <w:b/>
      <w:sz w:val="22"/>
    </w:rPr>
  </w:style>
  <w:style w:type="character" w:styleId="CommentReference">
    <w:name w:val="annotation reference"/>
    <w:rsid w:val="00F550EB"/>
    <w:rPr>
      <w:vanish/>
      <w:sz w:val="16"/>
      <w:szCs w:val="16"/>
    </w:rPr>
  </w:style>
  <w:style w:type="paragraph" w:customStyle="1" w:styleId="Equation">
    <w:name w:val="Equation"/>
    <w:basedOn w:val="Normal"/>
    <w:rsid w:val="00DB7C49"/>
    <w:pPr>
      <w:tabs>
        <w:tab w:val="clear" w:pos="425"/>
        <w:tab w:val="center" w:pos="4536"/>
        <w:tab w:val="right" w:pos="9072"/>
      </w:tabs>
    </w:pPr>
  </w:style>
  <w:style w:type="paragraph" w:customStyle="1" w:styleId="Footnote">
    <w:name w:val="Footnote"/>
    <w:basedOn w:val="Normal"/>
    <w:rsid w:val="009D6C91"/>
    <w:pPr>
      <w:spacing w:after="60"/>
    </w:pPr>
    <w:rPr>
      <w:sz w:val="20"/>
    </w:rPr>
  </w:style>
  <w:style w:type="paragraph" w:customStyle="1" w:styleId="Normalind">
    <w:name w:val="Normal ind"/>
    <w:basedOn w:val="Normal"/>
    <w:rsid w:val="009D6C91"/>
    <w:pPr>
      <w:ind w:firstLine="425"/>
    </w:pPr>
  </w:style>
  <w:style w:type="paragraph" w:customStyle="1" w:styleId="Normalnoindent">
    <w:name w:val="Normal no indent"/>
    <w:basedOn w:val="Normal"/>
    <w:rsid w:val="009D6C91"/>
    <w:rPr>
      <w:lang w:val="en-AU"/>
    </w:rPr>
  </w:style>
  <w:style w:type="paragraph" w:customStyle="1" w:styleId="Numberedpoint">
    <w:name w:val="Numbered point"/>
    <w:basedOn w:val="Normal"/>
    <w:rsid w:val="009D6C91"/>
    <w:pPr>
      <w:ind w:left="425" w:hanging="425"/>
    </w:pPr>
  </w:style>
  <w:style w:type="character" w:styleId="PageNumber">
    <w:name w:val="page number"/>
    <w:basedOn w:val="DefaultParagraphFont"/>
    <w:rsid w:val="009D6C91"/>
  </w:style>
  <w:style w:type="paragraph" w:customStyle="1" w:styleId="Papertitle">
    <w:name w:val="Paper title"/>
    <w:basedOn w:val="Normal"/>
    <w:rsid w:val="009D6C91"/>
    <w:pPr>
      <w:spacing w:after="240"/>
      <w:jc w:val="center"/>
    </w:pPr>
    <w:rPr>
      <w:b/>
      <w:sz w:val="28"/>
    </w:rPr>
  </w:style>
  <w:style w:type="paragraph" w:customStyle="1" w:styleId="References">
    <w:name w:val="References"/>
    <w:basedOn w:val="Normal"/>
    <w:rsid w:val="009D6C91"/>
    <w:pPr>
      <w:ind w:left="426" w:hanging="426"/>
    </w:pPr>
  </w:style>
  <w:style w:type="paragraph" w:customStyle="1" w:styleId="Stoprunon">
    <w:name w:val="Stop &amp; run on"/>
    <w:basedOn w:val="Normal"/>
    <w:rsid w:val="009D6C91"/>
    <w:pPr>
      <w:spacing w:before="120"/>
    </w:pPr>
    <w:rPr>
      <w:lang w:val="en-AU"/>
    </w:rPr>
  </w:style>
  <w:style w:type="character" w:customStyle="1" w:styleId="Symbol">
    <w:name w:val="Symbol"/>
    <w:basedOn w:val="DefaultParagraphFont"/>
    <w:rsid w:val="009D6C91"/>
  </w:style>
  <w:style w:type="table" w:styleId="TableGrid">
    <w:name w:val="Table Grid"/>
    <w:basedOn w:val="TableNormal"/>
    <w:rsid w:val="009D6C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6C3C"/>
    <w:pPr>
      <w:spacing w:after="240"/>
      <w:jc w:val="center"/>
      <w:outlineLvl w:val="0"/>
    </w:pPr>
    <w:rPr>
      <w:b/>
      <w:kern w:val="28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B04EE7"/>
    <w:rPr>
      <w:color w:val="0000FF" w:themeColor="hyperlink"/>
      <w:u w:val="none"/>
    </w:rPr>
  </w:style>
  <w:style w:type="paragraph" w:styleId="NormalWeb">
    <w:name w:val="Normal (Web)"/>
    <w:basedOn w:val="Normal"/>
    <w:rsid w:val="008368CC"/>
    <w:pPr>
      <w:tabs>
        <w:tab w:val="clear" w:pos="425"/>
      </w:tabs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Theme="minorEastAsia" w:hAnsi="Calibri" w:cs="Calibri"/>
      <w:color w:val="000000"/>
    </w:rPr>
  </w:style>
  <w:style w:type="paragraph" w:styleId="Header">
    <w:name w:val="header"/>
    <w:basedOn w:val="Normal"/>
    <w:link w:val="HeaderChar"/>
    <w:rsid w:val="008368CC"/>
    <w:pPr>
      <w:tabs>
        <w:tab w:val="clear" w:pos="425"/>
        <w:tab w:val="center" w:pos="4680"/>
        <w:tab w:val="right" w:pos="9360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="Calibri"/>
      <w:color w:val="000000"/>
    </w:rPr>
  </w:style>
  <w:style w:type="character" w:customStyle="1" w:styleId="HeaderChar">
    <w:name w:val="Header Char"/>
    <w:basedOn w:val="DefaultParagraphFont"/>
    <w:link w:val="Header"/>
    <w:rsid w:val="008368CC"/>
    <w:rPr>
      <w:rFonts w:ascii="Calibri" w:eastAsiaTheme="minorEastAsia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rsid w:val="008368CC"/>
    <w:pPr>
      <w:tabs>
        <w:tab w:val="clear" w:pos="425"/>
        <w:tab w:val="center" w:pos="4680"/>
        <w:tab w:val="right" w:pos="9360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="Calibri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8368CC"/>
    <w:rPr>
      <w:rFonts w:ascii="Calibri" w:eastAsiaTheme="minorEastAsia" w:hAnsi="Calibri" w:cs="Calibri"/>
      <w:color w:val="000000"/>
      <w:lang w:val="en-US"/>
    </w:rPr>
  </w:style>
  <w:style w:type="character" w:customStyle="1" w:styleId="headword">
    <w:name w:val="headword"/>
    <w:basedOn w:val="DefaultParagraphFont"/>
    <w:rsid w:val="008368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F2F"/>
    <w:rPr>
      <w:b/>
      <w:bCs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D56F2F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F2F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56F2F"/>
    <w:rPr>
      <w:lang w:val="en-US"/>
    </w:rPr>
  </w:style>
  <w:style w:type="paragraph" w:customStyle="1" w:styleId="EndNoteBibliographyTitle">
    <w:name w:val="EndNote Bibliography Title"/>
    <w:basedOn w:val="Normal"/>
    <w:rsid w:val="00540B0B"/>
    <w:pPr>
      <w:jc w:val="center"/>
    </w:pPr>
  </w:style>
  <w:style w:type="paragraph" w:customStyle="1" w:styleId="EndNoteBibliography">
    <w:name w:val="EndNote Bibliography"/>
    <w:basedOn w:val="Normal"/>
    <w:rsid w:val="00540B0B"/>
    <w:pPr>
      <w:spacing w:line="240" w:lineRule="auto"/>
      <w:jc w:val="both"/>
    </w:pPr>
  </w:style>
  <w:style w:type="character" w:styleId="LineNumber">
    <w:name w:val="line number"/>
    <w:basedOn w:val="DefaultParagraphFont"/>
    <w:uiPriority w:val="99"/>
    <w:semiHidden/>
    <w:unhideWhenUsed/>
    <w:rsid w:val="006E09FB"/>
  </w:style>
  <w:style w:type="character" w:styleId="UnresolvedMention">
    <w:name w:val="Unresolved Mention"/>
    <w:basedOn w:val="DefaultParagraphFont"/>
    <w:uiPriority w:val="99"/>
    <w:rsid w:val="00311B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5850</Words>
  <Characters>33351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2017-09-07T04:26:00Z</dcterms:created>
  <dcterms:modified xsi:type="dcterms:W3CDTF">2017-11-08T17:39:00Z</dcterms:modified>
  <cp:category/>
</cp:coreProperties>
</file>