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35" w:rsidRPr="00B35EBA" w:rsidRDefault="00933518">
      <w:pPr>
        <w:rPr>
          <w:rFonts w:ascii="Arial" w:hAnsi="Arial" w:cs="Arial"/>
          <w:color w:val="222222"/>
          <w:sz w:val="19"/>
          <w:szCs w:val="19"/>
          <w:shd w:val="clear" w:color="auto" w:fill="FFFFFF"/>
        </w:rPr>
      </w:pPr>
      <w:r>
        <w:rPr>
          <w:rFonts w:ascii="Arial" w:hAnsi="Arial" w:cs="Arial"/>
          <w:b/>
          <w:bCs/>
          <w:color w:val="222222"/>
          <w:sz w:val="19"/>
          <w:szCs w:val="19"/>
          <w:shd w:val="clear" w:color="auto" w:fill="FFFFFF"/>
        </w:rPr>
        <w:t xml:space="preserve"> </w:t>
      </w:r>
      <w:r w:rsidR="00ED2206" w:rsidRPr="00B35EBA">
        <w:rPr>
          <w:rFonts w:ascii="Arial" w:hAnsi="Arial" w:cs="Arial"/>
          <w:b/>
          <w:bCs/>
          <w:color w:val="222222"/>
          <w:sz w:val="19"/>
          <w:szCs w:val="19"/>
          <w:shd w:val="clear" w:color="auto" w:fill="FFFFFF"/>
        </w:rPr>
        <w:t>Editorial comments:</w:t>
      </w:r>
      <w:r w:rsidR="00ED2206" w:rsidRPr="00B35EBA">
        <w:rPr>
          <w:rFonts w:ascii="Arial" w:hAnsi="Arial" w:cs="Arial"/>
          <w:color w:val="222222"/>
          <w:sz w:val="19"/>
          <w:szCs w:val="19"/>
        </w:rPr>
        <w:br/>
      </w:r>
      <w:r w:rsidR="00ED2206" w:rsidRPr="00B35EBA">
        <w:rPr>
          <w:rFonts w:ascii="Arial" w:hAnsi="Arial" w:cs="Arial"/>
          <w:color w:val="222222"/>
          <w:sz w:val="19"/>
          <w:szCs w:val="19"/>
        </w:rPr>
        <w:br/>
      </w:r>
      <w:r w:rsidR="00ED2206" w:rsidRPr="00B35EBA">
        <w:rPr>
          <w:rFonts w:ascii="Arial" w:hAnsi="Arial" w:cs="Arial"/>
          <w:color w:val="222222"/>
          <w:sz w:val="19"/>
          <w:szCs w:val="19"/>
          <w:shd w:val="clear" w:color="auto" w:fill="FFFFFF"/>
        </w:rPr>
        <w:t>1. For steps that involve software (for example, 2.1.2, 2.1.3, 2.1.4, 2.1.5, 2.1.6, 2.1.7, 2.2.1.2, 2.2.1.3, 2.2.1.4, 2.2.2.3) please make sure to provide all the details such as “click this”, “select that”, “observe this”, etc. Please mention all the steps that are necessary to execute the action item. Please provide details so a reader may replicate your, this is the level of detail we’re looking for. Please keep in mind that software steps without a graphical user interface cannot be filmed.</w:t>
      </w:r>
    </w:p>
    <w:p w:rsidR="00837C35" w:rsidRPr="00B35EBA" w:rsidRDefault="00837C35" w:rsidP="00B35EBA">
      <w:pPr>
        <w:rPr>
          <w:rFonts w:ascii="Arial" w:hAnsi="Arial" w:cs="Arial"/>
          <w:color w:val="FF0000"/>
          <w:sz w:val="19"/>
          <w:szCs w:val="19"/>
          <w:shd w:val="clear" w:color="auto" w:fill="FFFFFF"/>
        </w:rPr>
      </w:pPr>
      <w:r w:rsidRPr="00B35EBA">
        <w:rPr>
          <w:rFonts w:ascii="Arial" w:hAnsi="Arial" w:cs="Arial"/>
          <w:color w:val="FF0000"/>
          <w:sz w:val="19"/>
          <w:szCs w:val="19"/>
          <w:shd w:val="clear" w:color="auto" w:fill="FFFFFF"/>
        </w:rPr>
        <w:t>The following text has been modified such that they are more detailed and thus easier to execute. (Page 5-6, line 192-2</w:t>
      </w:r>
      <w:r w:rsidR="00B35EBA" w:rsidRPr="00B35EBA">
        <w:rPr>
          <w:rFonts w:ascii="Arial" w:hAnsi="Arial" w:cs="Arial"/>
          <w:color w:val="FF0000"/>
          <w:sz w:val="19"/>
          <w:szCs w:val="19"/>
          <w:shd w:val="clear" w:color="auto" w:fill="FFFFFF"/>
        </w:rPr>
        <w:t>66) and (Page 6, line 266-282)</w:t>
      </w:r>
    </w:p>
    <w:p w:rsidR="00837C35" w:rsidRPr="00B35EBA" w:rsidRDefault="00B35EBA" w:rsidP="00837C35">
      <w:pPr>
        <w:rPr>
          <w:rFonts w:ascii="Arial" w:hAnsi="Arial" w:cs="Arial"/>
          <w:color w:val="FF0000"/>
          <w:sz w:val="19"/>
          <w:szCs w:val="19"/>
        </w:rPr>
      </w:pPr>
      <w:r w:rsidRPr="00B35EBA">
        <w:rPr>
          <w:rFonts w:ascii="Arial" w:hAnsi="Arial" w:cs="Arial"/>
          <w:color w:val="FF0000"/>
          <w:sz w:val="19"/>
          <w:szCs w:val="19"/>
        </w:rPr>
        <w:t>“2.1.</w:t>
      </w:r>
      <w:r w:rsidRPr="00B35EBA">
        <w:rPr>
          <w:rFonts w:ascii="Arial" w:hAnsi="Arial" w:cs="Arial"/>
          <w:color w:val="FF0000"/>
          <w:sz w:val="19"/>
          <w:szCs w:val="19"/>
        </w:rPr>
        <w:tab/>
      </w:r>
      <w:r w:rsidR="00837C35" w:rsidRPr="00B35EBA">
        <w:rPr>
          <w:rFonts w:ascii="Arial" w:hAnsi="Arial" w:cs="Arial"/>
          <w:color w:val="FF0000"/>
          <w:sz w:val="19"/>
          <w:szCs w:val="19"/>
        </w:rPr>
        <w:t>Data treatment:</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 xml:space="preserve">NOTE: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xml:space="preserve"> has the capability of performing MVDA without the addition of a graphical user interface (GUI). However, we recommend the purchase of GUI, PLS-Toolbox, </w:t>
      </w:r>
      <w:proofErr w:type="spellStart"/>
      <w:r w:rsidRPr="00B35EBA">
        <w:rPr>
          <w:rFonts w:ascii="Arial" w:hAnsi="Arial" w:cs="Arial"/>
          <w:color w:val="FF0000"/>
          <w:sz w:val="19"/>
          <w:szCs w:val="19"/>
        </w:rPr>
        <w:t>Mathworks</w:t>
      </w:r>
      <w:proofErr w:type="spellEnd"/>
      <w:r w:rsidRPr="00B35EBA">
        <w:rPr>
          <w:rFonts w:ascii="Arial" w:hAnsi="Arial" w:cs="Arial"/>
          <w:color w:val="FF0000"/>
          <w:sz w:val="19"/>
          <w:szCs w:val="19"/>
        </w:rPr>
        <w:t xml:space="preserve">, Inc. (Natick, Massachusetts, USA). The following instructions when referring to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xml:space="preserve"> will assume that is in conjunction with PLS-toolbox</w:t>
      </w:r>
      <w:r w:rsidR="0088433C" w:rsidRPr="0088433C">
        <w:rPr>
          <w:rFonts w:ascii="Arial" w:hAnsi="Arial" w:cs="Arial"/>
          <w:color w:val="FF0000"/>
          <w:sz w:val="19"/>
          <w:szCs w:val="19"/>
        </w:rPr>
        <w:t>, and example data treatment script has been attached.</w:t>
      </w:r>
      <w:bookmarkStart w:id="0" w:name="_GoBack"/>
      <w:bookmarkEnd w:id="0"/>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2.1.1.</w:t>
      </w:r>
      <w:r w:rsidRPr="00B35EBA">
        <w:rPr>
          <w:rFonts w:ascii="Arial" w:hAnsi="Arial" w:cs="Arial"/>
          <w:color w:val="FF0000"/>
          <w:sz w:val="19"/>
          <w:szCs w:val="19"/>
        </w:rPr>
        <w:tab/>
        <w:t xml:space="preserve">Open the appropriate multivariate data analysis software, such as The </w:t>
      </w:r>
      <w:proofErr w:type="spellStart"/>
      <w:r w:rsidRPr="00B35EBA">
        <w:rPr>
          <w:rFonts w:ascii="Arial" w:hAnsi="Arial" w:cs="Arial"/>
          <w:color w:val="FF0000"/>
          <w:sz w:val="19"/>
          <w:szCs w:val="19"/>
        </w:rPr>
        <w:t>Unscrambler</w:t>
      </w:r>
      <w:proofErr w:type="spellEnd"/>
      <w:r w:rsidRPr="00B35EBA">
        <w:rPr>
          <w:rFonts w:ascii="Arial" w:hAnsi="Arial" w:cs="Arial"/>
          <w:color w:val="FF0000"/>
          <w:sz w:val="19"/>
          <w:szCs w:val="19"/>
        </w:rPr>
        <w:t xml:space="preserve"> X®, CAMO, (Oslo, Norway) and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xml:space="preserve">, </w:t>
      </w:r>
      <w:proofErr w:type="spellStart"/>
      <w:r w:rsidRPr="00B35EBA">
        <w:rPr>
          <w:rFonts w:ascii="Arial" w:hAnsi="Arial" w:cs="Arial"/>
          <w:color w:val="FF0000"/>
          <w:sz w:val="19"/>
          <w:szCs w:val="19"/>
        </w:rPr>
        <w:t>Mathworks</w:t>
      </w:r>
      <w:proofErr w:type="spellEnd"/>
      <w:r w:rsidRPr="00B35EBA">
        <w:rPr>
          <w:rFonts w:ascii="Arial" w:hAnsi="Arial" w:cs="Arial"/>
          <w:color w:val="FF0000"/>
          <w:sz w:val="19"/>
          <w:szCs w:val="19"/>
        </w:rPr>
        <w:t xml:space="preserve">, Inc. (Natick, Massachusetts, USA), click “import data” and select the type of file for analysis. </w:t>
      </w:r>
      <w:proofErr w:type="spellStart"/>
      <w:r w:rsidRPr="00B35EBA">
        <w:rPr>
          <w:rFonts w:ascii="Arial" w:hAnsi="Arial" w:cs="Arial"/>
          <w:color w:val="FF0000"/>
          <w:sz w:val="19"/>
          <w:szCs w:val="19"/>
        </w:rPr>
        <w:t>E.g</w:t>
      </w:r>
      <w:proofErr w:type="spellEnd"/>
      <w:r w:rsidRPr="00B35EBA">
        <w:rPr>
          <w:rFonts w:ascii="Arial" w:hAnsi="Arial" w:cs="Arial"/>
          <w:color w:val="FF0000"/>
          <w:sz w:val="19"/>
          <w:szCs w:val="19"/>
        </w:rPr>
        <w:t xml:space="preserve"> Select Bruker Opus files for files collected on a Bruker Alpha ATR FTIR spectrometer</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2.1.1.1.</w:t>
      </w:r>
      <w:r w:rsidRPr="00B35EBA">
        <w:rPr>
          <w:rFonts w:ascii="Arial" w:hAnsi="Arial" w:cs="Arial"/>
          <w:color w:val="FF0000"/>
          <w:sz w:val="19"/>
          <w:szCs w:val="19"/>
        </w:rPr>
        <w:tab/>
        <w:t xml:space="preserve">In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input “analysis” into the command window to open the GUI. Right click the ‘X’ box to find “import data”</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2.1.1.2.</w:t>
      </w:r>
      <w:r w:rsidRPr="00B35EBA">
        <w:rPr>
          <w:rFonts w:ascii="Arial" w:hAnsi="Arial" w:cs="Arial"/>
          <w:color w:val="FF0000"/>
          <w:sz w:val="19"/>
          <w:szCs w:val="19"/>
        </w:rPr>
        <w:tab/>
        <w:t xml:space="preserve">In </w:t>
      </w:r>
      <w:proofErr w:type="spellStart"/>
      <w:r w:rsidRPr="00B35EBA">
        <w:rPr>
          <w:rFonts w:ascii="Arial" w:hAnsi="Arial" w:cs="Arial"/>
          <w:color w:val="FF0000"/>
          <w:sz w:val="19"/>
          <w:szCs w:val="19"/>
        </w:rPr>
        <w:t>Unscrambler</w:t>
      </w:r>
      <w:proofErr w:type="spellEnd"/>
      <w:r w:rsidRPr="00B35EBA">
        <w:rPr>
          <w:rFonts w:ascii="Arial" w:hAnsi="Arial" w:cs="Arial"/>
          <w:color w:val="FF0000"/>
          <w:sz w:val="19"/>
          <w:szCs w:val="19"/>
        </w:rPr>
        <w:t>, click the tab “file” to find “import”</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2.1.2.</w:t>
      </w:r>
      <w:r w:rsidRPr="00B35EBA">
        <w:rPr>
          <w:rFonts w:ascii="Arial" w:hAnsi="Arial" w:cs="Arial"/>
          <w:color w:val="FF0000"/>
          <w:sz w:val="19"/>
          <w:szCs w:val="19"/>
        </w:rPr>
        <w:tab/>
        <w:t xml:space="preserve"> Import sample, water and baseline spectra as data sets into the workspace by selecting all spectra in each set separately and clicking “open” and give each set a short name. E.g. ‘wat’ for dataset of water spectra. </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2.1.3.</w:t>
      </w:r>
      <w:r w:rsidRPr="00B35EBA">
        <w:rPr>
          <w:rFonts w:ascii="Arial" w:hAnsi="Arial" w:cs="Arial"/>
          <w:color w:val="FF0000"/>
          <w:sz w:val="19"/>
          <w:szCs w:val="19"/>
        </w:rPr>
        <w:tab/>
        <w:t>Select new table/matrix by clicking “new matrix/vector” and generate a n×1 vector, where n is the number of samples. Input the parasitemia of each sample and give the vector the name “Parasitemia”.</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2.1.3.1.</w:t>
      </w:r>
      <w:r w:rsidRPr="00B35EBA">
        <w:rPr>
          <w:rFonts w:ascii="Arial" w:hAnsi="Arial" w:cs="Arial"/>
          <w:color w:val="FF0000"/>
          <w:sz w:val="19"/>
          <w:szCs w:val="19"/>
        </w:rPr>
        <w:tab/>
        <w:t xml:space="preserve">In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this is done in the command window by clicking “new variable”</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2.1.3.2.</w:t>
      </w:r>
      <w:r w:rsidRPr="00B35EBA">
        <w:rPr>
          <w:rFonts w:ascii="Arial" w:hAnsi="Arial" w:cs="Arial"/>
          <w:color w:val="FF0000"/>
          <w:sz w:val="19"/>
          <w:szCs w:val="19"/>
        </w:rPr>
        <w:tab/>
        <w:t xml:space="preserve">In </w:t>
      </w:r>
      <w:proofErr w:type="spellStart"/>
      <w:r w:rsidRPr="00B35EBA">
        <w:rPr>
          <w:rFonts w:ascii="Arial" w:hAnsi="Arial" w:cs="Arial"/>
          <w:color w:val="FF0000"/>
          <w:sz w:val="19"/>
          <w:szCs w:val="19"/>
        </w:rPr>
        <w:t>Unscrambler</w:t>
      </w:r>
      <w:proofErr w:type="spellEnd"/>
      <w:r w:rsidRPr="00B35EBA">
        <w:rPr>
          <w:rFonts w:ascii="Arial" w:hAnsi="Arial" w:cs="Arial"/>
          <w:color w:val="FF0000"/>
          <w:sz w:val="19"/>
          <w:szCs w:val="19"/>
        </w:rPr>
        <w:t>, this is done by clicking the icon “new matrix”</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2.1.4.</w:t>
      </w:r>
      <w:r w:rsidRPr="00B35EBA">
        <w:rPr>
          <w:rFonts w:ascii="Arial" w:hAnsi="Arial" w:cs="Arial"/>
          <w:color w:val="FF0000"/>
          <w:sz w:val="19"/>
          <w:szCs w:val="19"/>
        </w:rPr>
        <w:tab/>
        <w:t xml:space="preserve">Plot data by clicking the “plot data icon” and inspect the spectra for water vapour effects by clicking “zoom” and zooming in on 1800-1400 cm-1; most clearly observed as short, sharp, narrow peaks along the slopes of the amide I and amide II bands. </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2.1.5.</w:t>
      </w:r>
      <w:r w:rsidRPr="00B35EBA">
        <w:rPr>
          <w:rFonts w:ascii="Arial" w:hAnsi="Arial" w:cs="Arial"/>
          <w:color w:val="FF0000"/>
          <w:sz w:val="19"/>
          <w:szCs w:val="19"/>
        </w:rPr>
        <w:tab/>
        <w:t>In cases of extreme water vapour, open edit/pre-process data tab, and select “smoothing”. Reduce noise and/or strong water vapour contributions by smoothing the sample and water spectra using up to 25 points of smoothing or use a water vapour correction method.</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2.1.6.</w:t>
      </w:r>
      <w:r w:rsidRPr="00B35EBA">
        <w:rPr>
          <w:rFonts w:ascii="Arial" w:hAnsi="Arial" w:cs="Arial"/>
          <w:color w:val="FF0000"/>
          <w:sz w:val="19"/>
          <w:szCs w:val="19"/>
        </w:rPr>
        <w:tab/>
        <w:t xml:space="preserve">Correct non-horizontal baseline by using the baseline correction algorithm if appropriate, under the same edit/pre-process data tab in step 2.1.4. </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2.1.7.</w:t>
      </w:r>
      <w:r w:rsidRPr="00B35EBA">
        <w:rPr>
          <w:rFonts w:ascii="Arial" w:hAnsi="Arial" w:cs="Arial"/>
          <w:color w:val="FF0000"/>
          <w:sz w:val="19"/>
          <w:szCs w:val="19"/>
        </w:rPr>
        <w:tab/>
        <w:t xml:space="preserve">Average water spectra and copy the rows into an </w:t>
      </w:r>
      <w:proofErr w:type="spellStart"/>
      <w:r w:rsidRPr="00B35EBA">
        <w:rPr>
          <w:rFonts w:ascii="Arial" w:hAnsi="Arial" w:cs="Arial"/>
          <w:color w:val="FF0000"/>
          <w:sz w:val="19"/>
          <w:szCs w:val="19"/>
        </w:rPr>
        <w:t>n×m</w:t>
      </w:r>
      <w:proofErr w:type="spellEnd"/>
      <w:r w:rsidRPr="00B35EBA">
        <w:rPr>
          <w:rFonts w:ascii="Arial" w:hAnsi="Arial" w:cs="Arial"/>
          <w:color w:val="FF0000"/>
          <w:sz w:val="19"/>
          <w:szCs w:val="19"/>
        </w:rPr>
        <w:t xml:space="preserve"> matrix equivalent to the sample dataset and reduce it to 70% intensity by multiplying it by 0.7. </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2.1.7.1.</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this is done in the command window by inputting the following script “</w:t>
      </w:r>
      <w:proofErr w:type="spellStart"/>
      <w:r w:rsidRPr="00B35EBA">
        <w:rPr>
          <w:rFonts w:ascii="Arial" w:hAnsi="Arial" w:cs="Arial"/>
          <w:color w:val="FF0000"/>
          <w:sz w:val="19"/>
          <w:szCs w:val="19"/>
        </w:rPr>
        <w:t>AverageWater</w:t>
      </w:r>
      <w:proofErr w:type="spellEnd"/>
      <w:r w:rsidRPr="00B35EBA">
        <w:rPr>
          <w:rFonts w:ascii="Arial" w:hAnsi="Arial" w:cs="Arial"/>
          <w:color w:val="FF0000"/>
          <w:sz w:val="19"/>
          <w:szCs w:val="19"/>
        </w:rPr>
        <w:t>=mean(</w:t>
      </w:r>
      <w:proofErr w:type="spellStart"/>
      <w:r w:rsidRPr="00B35EBA">
        <w:rPr>
          <w:rFonts w:ascii="Arial" w:hAnsi="Arial" w:cs="Arial"/>
          <w:color w:val="FF0000"/>
          <w:sz w:val="19"/>
          <w:szCs w:val="19"/>
        </w:rPr>
        <w:t>WaterDataset</w:t>
      </w:r>
      <w:proofErr w:type="spellEnd"/>
      <w:r w:rsidRPr="00B35EBA">
        <w:rPr>
          <w:rFonts w:ascii="Arial" w:hAnsi="Arial" w:cs="Arial"/>
          <w:color w:val="FF0000"/>
          <w:sz w:val="19"/>
          <w:szCs w:val="19"/>
        </w:rPr>
        <w:t xml:space="preserve">)”. Then copy-pasting the rows to match the sample data set. To reduce the intensity, input “AverageWater70= </w:t>
      </w:r>
      <w:proofErr w:type="spellStart"/>
      <w:r w:rsidRPr="00B35EBA">
        <w:rPr>
          <w:rFonts w:ascii="Arial" w:hAnsi="Arial" w:cs="Arial"/>
          <w:color w:val="FF0000"/>
          <w:sz w:val="19"/>
          <w:szCs w:val="19"/>
        </w:rPr>
        <w:t>AverageWater</w:t>
      </w:r>
      <w:proofErr w:type="spellEnd"/>
      <w:r w:rsidRPr="00B35EBA">
        <w:rPr>
          <w:rFonts w:ascii="Arial" w:hAnsi="Arial" w:cs="Arial"/>
          <w:color w:val="FF0000"/>
          <w:sz w:val="19"/>
          <w:szCs w:val="19"/>
        </w:rPr>
        <w:t>*0.70”</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2.1.8.</w:t>
      </w:r>
      <w:r w:rsidRPr="00B35EBA">
        <w:rPr>
          <w:rFonts w:ascii="Arial" w:hAnsi="Arial" w:cs="Arial"/>
          <w:color w:val="FF0000"/>
          <w:sz w:val="19"/>
          <w:szCs w:val="19"/>
        </w:rPr>
        <w:tab/>
        <w:t>Subtract average water spectra from each sample spectrum.</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2.1.8.1.</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this is done in the command window by inputting the following script “</w:t>
      </w:r>
      <w:proofErr w:type="spellStart"/>
      <w:r w:rsidRPr="00B35EBA">
        <w:rPr>
          <w:rFonts w:ascii="Arial" w:hAnsi="Arial" w:cs="Arial"/>
          <w:color w:val="FF0000"/>
          <w:sz w:val="19"/>
          <w:szCs w:val="19"/>
        </w:rPr>
        <w:t>WaterCorrectedData</w:t>
      </w:r>
      <w:proofErr w:type="spellEnd"/>
      <w:r w:rsidRPr="00B35EBA">
        <w:rPr>
          <w:rFonts w:ascii="Arial" w:hAnsi="Arial" w:cs="Arial"/>
          <w:color w:val="FF0000"/>
          <w:sz w:val="19"/>
          <w:szCs w:val="19"/>
        </w:rPr>
        <w:t>=SampleDataset-AverageWater70”.</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2.1.9.</w:t>
      </w:r>
      <w:r w:rsidRPr="00B35EBA">
        <w:rPr>
          <w:rFonts w:ascii="Arial" w:hAnsi="Arial" w:cs="Arial"/>
          <w:color w:val="FF0000"/>
          <w:sz w:val="19"/>
          <w:szCs w:val="19"/>
        </w:rPr>
        <w:tab/>
        <w:t>Open edit/pre-process data tab apply a second derivative function, normalise data by selecting single normal variate (SNV) function and mean centre data.</w:t>
      </w:r>
    </w:p>
    <w:p w:rsidR="0088433C" w:rsidRPr="0088433C" w:rsidRDefault="00837C35" w:rsidP="0088433C">
      <w:pPr>
        <w:rPr>
          <w:rFonts w:ascii="Arial" w:hAnsi="Arial" w:cs="Arial"/>
          <w:color w:val="FF0000"/>
          <w:sz w:val="19"/>
          <w:szCs w:val="19"/>
        </w:rPr>
      </w:pPr>
      <w:r w:rsidRPr="00B35EBA">
        <w:rPr>
          <w:rFonts w:ascii="Arial" w:hAnsi="Arial" w:cs="Arial"/>
          <w:color w:val="FF0000"/>
          <w:sz w:val="19"/>
          <w:szCs w:val="19"/>
        </w:rPr>
        <w:lastRenderedPageBreak/>
        <w:t>2.1.9.1.</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xml:space="preserve">, this can be done in one go. First select “derivative”, and input 25 points of smoothing, polynomial order of 3 and derivative order on the sample set using 25 points of smoothing and a </w:t>
      </w:r>
      <w:proofErr w:type="spellStart"/>
      <w:r w:rsidRPr="00B35EBA">
        <w:rPr>
          <w:rFonts w:ascii="Arial" w:hAnsi="Arial" w:cs="Arial"/>
          <w:color w:val="FF0000"/>
          <w:sz w:val="19"/>
          <w:szCs w:val="19"/>
        </w:rPr>
        <w:t>Savitzky-Golay</w:t>
      </w:r>
      <w:proofErr w:type="spellEnd"/>
      <w:r w:rsidRPr="00B35EBA">
        <w:rPr>
          <w:rFonts w:ascii="Arial" w:hAnsi="Arial" w:cs="Arial"/>
          <w:color w:val="FF0000"/>
          <w:sz w:val="19"/>
          <w:szCs w:val="19"/>
        </w:rPr>
        <w:t xml:space="preserve"> function. Then select “SNV” and “mean </w:t>
      </w:r>
      <w:proofErr w:type="spellStart"/>
      <w:r w:rsidRPr="00B35EBA">
        <w:rPr>
          <w:rFonts w:ascii="Arial" w:hAnsi="Arial" w:cs="Arial"/>
          <w:color w:val="FF0000"/>
          <w:sz w:val="19"/>
          <w:szCs w:val="19"/>
        </w:rPr>
        <w:t>center</w:t>
      </w:r>
      <w:proofErr w:type="spellEnd"/>
      <w:r w:rsidRPr="00B35EBA">
        <w:rPr>
          <w:rFonts w:ascii="Arial" w:hAnsi="Arial" w:cs="Arial"/>
          <w:color w:val="FF0000"/>
          <w:sz w:val="19"/>
          <w:szCs w:val="19"/>
        </w:rPr>
        <w:t>”. Click “okay/apply</w:t>
      </w:r>
      <w:proofErr w:type="gramStart"/>
      <w:r w:rsidRPr="00B35EBA">
        <w:rPr>
          <w:rFonts w:ascii="Arial" w:hAnsi="Arial" w:cs="Arial"/>
          <w:color w:val="FF0000"/>
          <w:sz w:val="19"/>
          <w:szCs w:val="19"/>
        </w:rPr>
        <w:t>”</w:t>
      </w:r>
      <w:r w:rsidR="0088433C" w:rsidRPr="0088433C">
        <w:t xml:space="preserve"> </w:t>
      </w:r>
      <w:r w:rsidR="0088433C" w:rsidRPr="0088433C">
        <w:rPr>
          <w:rFonts w:ascii="Arial" w:hAnsi="Arial" w:cs="Arial"/>
          <w:color w:val="FF0000"/>
          <w:sz w:val="19"/>
          <w:szCs w:val="19"/>
        </w:rPr>
        <w:t>.</w:t>
      </w:r>
      <w:proofErr w:type="gramEnd"/>
    </w:p>
    <w:p w:rsidR="00837C35" w:rsidRPr="00B35EBA" w:rsidRDefault="0088433C" w:rsidP="0088433C">
      <w:pPr>
        <w:rPr>
          <w:rFonts w:ascii="Arial" w:hAnsi="Arial" w:cs="Arial"/>
          <w:color w:val="FF0000"/>
          <w:sz w:val="19"/>
          <w:szCs w:val="19"/>
        </w:rPr>
      </w:pPr>
      <w:r w:rsidRPr="0088433C">
        <w:rPr>
          <w:rFonts w:ascii="Arial" w:hAnsi="Arial" w:cs="Arial"/>
          <w:color w:val="FF0000"/>
          <w:sz w:val="19"/>
          <w:szCs w:val="19"/>
        </w:rPr>
        <w:t>2.1.10.</w:t>
      </w:r>
      <w:r w:rsidRPr="0088433C">
        <w:rPr>
          <w:rFonts w:ascii="Arial" w:hAnsi="Arial" w:cs="Arial"/>
          <w:color w:val="FF0000"/>
          <w:sz w:val="19"/>
          <w:szCs w:val="19"/>
        </w:rPr>
        <w:tab/>
        <w:t>Open edit/pre-process data tab and in “column variables”, select 2980-2800 cm-1 and 1750-850 cm-1 by making sure only their boxes are ticked.</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w:t>
      </w:r>
      <w:r w:rsidRPr="00B35EBA">
        <w:rPr>
          <w:rFonts w:ascii="Arial" w:hAnsi="Arial" w:cs="Arial"/>
          <w:color w:val="FF0000"/>
          <w:sz w:val="19"/>
          <w:szCs w:val="19"/>
        </w:rPr>
        <w:tab/>
        <w:t>Data analysis:</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2.2.1.</w:t>
      </w:r>
      <w:r w:rsidRPr="00B35EBA">
        <w:rPr>
          <w:rFonts w:ascii="Arial" w:hAnsi="Arial" w:cs="Arial"/>
          <w:color w:val="FF0000"/>
          <w:sz w:val="19"/>
          <w:szCs w:val="19"/>
        </w:rPr>
        <w:tab/>
        <w:t>Principal Component Analysis (PCA):</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2.2.1.1.</w:t>
      </w:r>
      <w:r w:rsidRPr="00B35EBA">
        <w:rPr>
          <w:rFonts w:ascii="Arial" w:hAnsi="Arial" w:cs="Arial"/>
          <w:color w:val="FF0000"/>
          <w:sz w:val="19"/>
          <w:szCs w:val="19"/>
        </w:rPr>
        <w:tab/>
        <w:t xml:space="preserve">Click “Analysis”, then “Decomposition” and select PCA. </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2.2.1.1.1.</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click “build model”</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2.2.1.1.2.</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Unscrambler</w:t>
      </w:r>
      <w:proofErr w:type="spellEnd"/>
      <w:r w:rsidRPr="00B35EBA">
        <w:rPr>
          <w:rFonts w:ascii="Arial" w:hAnsi="Arial" w:cs="Arial"/>
          <w:color w:val="FF0000"/>
          <w:sz w:val="19"/>
          <w:szCs w:val="19"/>
        </w:rPr>
        <w:t>, you must input the PCA methods. Input the optimal number of Principal Components (PCs) -in this work, 7- and a maximum of 100 iterations, and select cross-validation for the validation method. Click “Run”.</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2.2.1.2.</w:t>
      </w:r>
      <w:r w:rsidRPr="00B35EBA">
        <w:rPr>
          <w:rFonts w:ascii="Arial" w:hAnsi="Arial" w:cs="Arial"/>
          <w:color w:val="FF0000"/>
          <w:sz w:val="19"/>
          <w:szCs w:val="19"/>
        </w:rPr>
        <w:tab/>
        <w:t>Observe the 95% confidence limit, the dashed ring, on the scores plot between PC1 and PC2</w:t>
      </w:r>
      <w:r w:rsidR="00B35EBA" w:rsidRPr="00B35EBA">
        <w:rPr>
          <w:rFonts w:ascii="Arial" w:hAnsi="Arial" w:cs="Arial"/>
          <w:color w:val="FF0000"/>
          <w:sz w:val="19"/>
          <w:szCs w:val="19"/>
        </w:rPr>
        <w:t>”</w:t>
      </w:r>
    </w:p>
    <w:p w:rsidR="00837C35" w:rsidRPr="00B35EBA" w:rsidRDefault="00B35EBA" w:rsidP="00837C35">
      <w:pPr>
        <w:rPr>
          <w:rFonts w:ascii="Arial" w:hAnsi="Arial" w:cs="Arial"/>
          <w:color w:val="FF0000"/>
          <w:sz w:val="19"/>
          <w:szCs w:val="19"/>
        </w:rPr>
      </w:pPr>
      <w:r w:rsidRPr="00B35EBA">
        <w:rPr>
          <w:rFonts w:ascii="Arial" w:hAnsi="Arial" w:cs="Arial"/>
          <w:color w:val="FF0000"/>
          <w:sz w:val="19"/>
          <w:szCs w:val="19"/>
          <w:shd w:val="clear" w:color="auto" w:fill="FFFFFF"/>
        </w:rPr>
        <w:t>(Page 5-6, line 192-266)</w:t>
      </w:r>
    </w:p>
    <w:p w:rsidR="00837C35" w:rsidRPr="00B35EBA" w:rsidRDefault="00837C35" w:rsidP="00837C35">
      <w:pPr>
        <w:rPr>
          <w:rFonts w:ascii="Arial" w:hAnsi="Arial" w:cs="Arial"/>
          <w:color w:val="FF0000"/>
          <w:sz w:val="19"/>
          <w:szCs w:val="19"/>
        </w:rPr>
      </w:pPr>
    </w:p>
    <w:p w:rsidR="00837C35" w:rsidRPr="00B35EBA" w:rsidRDefault="00B35EBA" w:rsidP="00B35EBA">
      <w:pPr>
        <w:rPr>
          <w:rFonts w:ascii="Arial" w:hAnsi="Arial" w:cs="Arial"/>
          <w:color w:val="FF0000"/>
          <w:sz w:val="19"/>
          <w:szCs w:val="19"/>
        </w:rPr>
      </w:pPr>
      <w:r w:rsidRPr="00B35EBA">
        <w:rPr>
          <w:rFonts w:ascii="Arial" w:hAnsi="Arial" w:cs="Arial"/>
          <w:color w:val="FF0000"/>
          <w:sz w:val="19"/>
          <w:szCs w:val="19"/>
        </w:rPr>
        <w:t>“</w:t>
      </w:r>
      <w:r w:rsidR="00837C35" w:rsidRPr="00B35EBA">
        <w:rPr>
          <w:rFonts w:ascii="Arial" w:hAnsi="Arial" w:cs="Arial"/>
          <w:color w:val="FF0000"/>
          <w:sz w:val="19"/>
          <w:szCs w:val="19"/>
        </w:rPr>
        <w:t>2.2.2.1.</w:t>
      </w:r>
      <w:r w:rsidRPr="00B35EBA">
        <w:rPr>
          <w:rFonts w:ascii="Arial" w:hAnsi="Arial" w:cs="Arial"/>
          <w:color w:val="FF0000"/>
          <w:sz w:val="19"/>
          <w:szCs w:val="19"/>
        </w:rPr>
        <w:tab/>
      </w:r>
      <w:r w:rsidR="00837C35" w:rsidRPr="00B35EBA">
        <w:rPr>
          <w:rFonts w:ascii="Arial" w:hAnsi="Arial" w:cs="Arial"/>
          <w:color w:val="FF0000"/>
          <w:sz w:val="19"/>
          <w:szCs w:val="19"/>
        </w:rPr>
        <w:t xml:space="preserve">Click “Analysis”, then “Regression” and select PLS-R. </w:t>
      </w:r>
    </w:p>
    <w:p w:rsidR="00837C35" w:rsidRPr="00B35EBA" w:rsidRDefault="00837C35" w:rsidP="00837C35">
      <w:pPr>
        <w:rPr>
          <w:rFonts w:ascii="Arial" w:hAnsi="Arial" w:cs="Arial"/>
          <w:color w:val="FF0000"/>
          <w:sz w:val="19"/>
          <w:szCs w:val="19"/>
        </w:rPr>
      </w:pPr>
      <w:r w:rsidRPr="00B35EBA">
        <w:rPr>
          <w:rFonts w:ascii="Arial" w:hAnsi="Arial" w:cs="Arial"/>
          <w:color w:val="FF0000"/>
          <w:sz w:val="19"/>
          <w:szCs w:val="19"/>
        </w:rPr>
        <w:t>2.2.2.1.1.</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Matlab</w:t>
      </w:r>
      <w:proofErr w:type="spellEnd"/>
      <w:r w:rsidRPr="00B35EBA">
        <w:rPr>
          <w:rFonts w:ascii="Arial" w:hAnsi="Arial" w:cs="Arial"/>
          <w:color w:val="FF0000"/>
          <w:sz w:val="19"/>
          <w:szCs w:val="19"/>
        </w:rPr>
        <w:t xml:space="preserve">, right click “Y” block and select the vector “Parasitemia” then click “Build model”     </w:t>
      </w:r>
    </w:p>
    <w:p w:rsidR="00B35EBA" w:rsidRPr="00B35EBA" w:rsidRDefault="00837C35" w:rsidP="00837C35">
      <w:pPr>
        <w:rPr>
          <w:rFonts w:ascii="Arial" w:hAnsi="Arial" w:cs="Arial"/>
          <w:color w:val="FF0000"/>
          <w:sz w:val="19"/>
          <w:szCs w:val="19"/>
        </w:rPr>
      </w:pPr>
      <w:r w:rsidRPr="00B35EBA">
        <w:rPr>
          <w:rFonts w:ascii="Arial" w:hAnsi="Arial" w:cs="Arial"/>
          <w:color w:val="FF0000"/>
          <w:sz w:val="19"/>
          <w:szCs w:val="19"/>
        </w:rPr>
        <w:t>2.2.2.1.2.</w:t>
      </w:r>
      <w:r w:rsidRPr="00B35EBA">
        <w:rPr>
          <w:rFonts w:ascii="Arial" w:hAnsi="Arial" w:cs="Arial"/>
          <w:color w:val="FF0000"/>
          <w:sz w:val="19"/>
          <w:szCs w:val="19"/>
        </w:rPr>
        <w:tab/>
        <w:t xml:space="preserve">In programs like </w:t>
      </w:r>
      <w:proofErr w:type="spellStart"/>
      <w:r w:rsidRPr="00B35EBA">
        <w:rPr>
          <w:rFonts w:ascii="Arial" w:hAnsi="Arial" w:cs="Arial"/>
          <w:color w:val="FF0000"/>
          <w:sz w:val="19"/>
          <w:szCs w:val="19"/>
        </w:rPr>
        <w:t>Unscrambler</w:t>
      </w:r>
      <w:proofErr w:type="spellEnd"/>
      <w:r w:rsidRPr="00B35EBA">
        <w:rPr>
          <w:rFonts w:ascii="Arial" w:hAnsi="Arial" w:cs="Arial"/>
          <w:color w:val="FF0000"/>
          <w:sz w:val="19"/>
          <w:szCs w:val="19"/>
        </w:rPr>
        <w:t>, you must input the PLS-R methods. Select the vector “Parasitemia” as the “Y reference” and the sample dataset as “X data set” and select</w:t>
      </w:r>
      <w:r w:rsidR="00B35EBA" w:rsidRPr="00B35EBA">
        <w:rPr>
          <w:rFonts w:ascii="Arial" w:hAnsi="Arial" w:cs="Arial"/>
          <w:color w:val="FF0000"/>
          <w:sz w:val="19"/>
          <w:szCs w:val="19"/>
        </w:rPr>
        <w:t>”</w:t>
      </w:r>
    </w:p>
    <w:p w:rsidR="00B35EBA" w:rsidRDefault="00B35EBA" w:rsidP="00B35EBA">
      <w:pPr>
        <w:rPr>
          <w:rFonts w:ascii="Arial" w:hAnsi="Arial" w:cs="Arial"/>
          <w:color w:val="222222"/>
          <w:sz w:val="19"/>
          <w:szCs w:val="19"/>
          <w:shd w:val="clear" w:color="auto" w:fill="FFFFFF"/>
        </w:rPr>
      </w:pPr>
      <w:r w:rsidRPr="00B35EBA">
        <w:rPr>
          <w:rFonts w:ascii="Arial" w:hAnsi="Arial" w:cs="Arial"/>
          <w:color w:val="FF0000"/>
          <w:sz w:val="19"/>
          <w:szCs w:val="19"/>
          <w:shd w:val="clear" w:color="auto" w:fill="FFFFFF"/>
        </w:rPr>
        <w:t>(Page 6, line 266-282)</w:t>
      </w:r>
      <w:r w:rsidR="00ED2206" w:rsidRPr="00B35EBA">
        <w:rPr>
          <w:rFonts w:ascii="Arial" w:hAnsi="Arial" w:cs="Arial"/>
          <w:color w:val="222222"/>
          <w:sz w:val="19"/>
          <w:szCs w:val="19"/>
        </w:rPr>
        <w:br/>
      </w:r>
      <w:r w:rsidR="00ED2206" w:rsidRPr="00B35EBA">
        <w:rPr>
          <w:rFonts w:ascii="Arial" w:hAnsi="Arial" w:cs="Arial"/>
          <w:color w:val="222222"/>
          <w:sz w:val="19"/>
          <w:szCs w:val="19"/>
        </w:rPr>
        <w:br/>
      </w:r>
      <w:r w:rsidR="00ED2206" w:rsidRPr="00B35EBA">
        <w:rPr>
          <w:rFonts w:ascii="Arial" w:hAnsi="Arial" w:cs="Arial"/>
          <w:color w:val="222222"/>
          <w:sz w:val="19"/>
          <w:szCs w:val="19"/>
          <w:shd w:val="clear" w:color="auto" w:fill="FFFFFF"/>
        </w:rPr>
        <w:t>2. Figure 1: Please add (A) and (B) labels to the figure. Please add the proper unit (if it is intensity, indicate it) to the Y axis of panel (B). Please upload the figure a .</w:t>
      </w:r>
      <w:proofErr w:type="spellStart"/>
      <w:r w:rsidR="00ED2206" w:rsidRPr="00B35EBA">
        <w:rPr>
          <w:rFonts w:ascii="Arial" w:hAnsi="Arial" w:cs="Arial"/>
          <w:color w:val="222222"/>
          <w:sz w:val="19"/>
          <w:szCs w:val="19"/>
          <w:shd w:val="clear" w:color="auto" w:fill="FFFFFF"/>
        </w:rPr>
        <w:t>png</w:t>
      </w:r>
      <w:proofErr w:type="spellEnd"/>
      <w:r w:rsidR="00ED2206" w:rsidRPr="00B35EBA">
        <w:rPr>
          <w:rFonts w:ascii="Arial" w:hAnsi="Arial" w:cs="Arial"/>
          <w:color w:val="222222"/>
          <w:sz w:val="19"/>
          <w:szCs w:val="19"/>
          <w:shd w:val="clear" w:color="auto" w:fill="FFFFFF"/>
        </w:rPr>
        <w:t>, .pdf, or a .tiff file (not .</w:t>
      </w:r>
      <w:proofErr w:type="spellStart"/>
      <w:r w:rsidR="00ED2206" w:rsidRPr="00B35EBA">
        <w:rPr>
          <w:rFonts w:ascii="Arial" w:hAnsi="Arial" w:cs="Arial"/>
          <w:color w:val="222222"/>
          <w:sz w:val="19"/>
          <w:szCs w:val="19"/>
          <w:shd w:val="clear" w:color="auto" w:fill="FFFFFF"/>
        </w:rPr>
        <w:t>psd</w:t>
      </w:r>
      <w:proofErr w:type="spellEnd"/>
      <w:r w:rsidR="00ED2206" w:rsidRPr="00B35EBA">
        <w:rPr>
          <w:rFonts w:ascii="Arial" w:hAnsi="Arial" w:cs="Arial"/>
          <w:color w:val="222222"/>
          <w:sz w:val="19"/>
          <w:szCs w:val="19"/>
          <w:shd w:val="clear" w:color="auto" w:fill="FFFFFF"/>
        </w:rPr>
        <w:t>). Please combine all panels of one figure into a single image file.</w:t>
      </w:r>
    </w:p>
    <w:p w:rsidR="00B35EBA" w:rsidRDefault="00B35EBA" w:rsidP="00B35EBA">
      <w:pPr>
        <w:rPr>
          <w:rFonts w:ascii="Arial" w:hAnsi="Arial" w:cs="Arial"/>
          <w:color w:val="222222"/>
          <w:sz w:val="19"/>
          <w:szCs w:val="19"/>
          <w:shd w:val="clear" w:color="auto" w:fill="FFFFFF"/>
        </w:rPr>
      </w:pPr>
      <w:r w:rsidRPr="00B35EBA">
        <w:rPr>
          <w:rFonts w:ascii="Arial" w:hAnsi="Arial" w:cs="Arial"/>
          <w:color w:val="FF0000"/>
          <w:sz w:val="19"/>
          <w:szCs w:val="19"/>
        </w:rPr>
        <w:t>This has been amended so that the file is now .</w:t>
      </w:r>
      <w:proofErr w:type="spellStart"/>
      <w:r w:rsidRPr="00B35EBA">
        <w:rPr>
          <w:rFonts w:ascii="Arial" w:hAnsi="Arial" w:cs="Arial"/>
          <w:color w:val="FF0000"/>
          <w:sz w:val="19"/>
          <w:szCs w:val="19"/>
        </w:rPr>
        <w:t>png</w:t>
      </w:r>
      <w:proofErr w:type="spellEnd"/>
      <w:r w:rsidR="00ED2206" w:rsidRPr="00B35EBA">
        <w:rPr>
          <w:rFonts w:ascii="Arial" w:hAnsi="Arial" w:cs="Arial"/>
          <w:color w:val="FF0000"/>
          <w:sz w:val="19"/>
          <w:szCs w:val="19"/>
        </w:rPr>
        <w:br/>
      </w:r>
      <w:r w:rsidR="00ED2206" w:rsidRPr="00B35EBA">
        <w:rPr>
          <w:rFonts w:ascii="Arial" w:hAnsi="Arial" w:cs="Arial"/>
          <w:color w:val="222222"/>
          <w:sz w:val="19"/>
          <w:szCs w:val="19"/>
        </w:rPr>
        <w:br/>
      </w:r>
      <w:r w:rsidR="00ED2206" w:rsidRPr="00B35EBA">
        <w:rPr>
          <w:rFonts w:ascii="Arial" w:hAnsi="Arial" w:cs="Arial"/>
          <w:color w:val="222222"/>
          <w:sz w:val="19"/>
          <w:szCs w:val="19"/>
          <w:shd w:val="clear" w:color="auto" w:fill="FFFFFF"/>
        </w:rPr>
        <w:t>3. Please provide the “Supplementary m</w:t>
      </w:r>
      <w:r w:rsidR="0088433C">
        <w:rPr>
          <w:rFonts w:ascii="Arial" w:hAnsi="Arial" w:cs="Arial"/>
          <w:color w:val="222222"/>
          <w:sz w:val="19"/>
          <w:szCs w:val="19"/>
          <w:shd w:val="clear" w:color="auto" w:fill="FFFFFF"/>
        </w:rPr>
        <w:t>aterial” for the “script for ex</w:t>
      </w:r>
      <w:r w:rsidR="00ED2206" w:rsidRPr="00B35EBA">
        <w:rPr>
          <w:rFonts w:ascii="Arial" w:hAnsi="Arial" w:cs="Arial"/>
          <w:color w:val="222222"/>
          <w:sz w:val="19"/>
          <w:szCs w:val="19"/>
          <w:shd w:val="clear" w:color="auto" w:fill="FFFFFF"/>
        </w:rPr>
        <w:t>ecuting the data treatment”.</w:t>
      </w:r>
    </w:p>
    <w:p w:rsidR="00B35EBA" w:rsidRDefault="0088433C" w:rsidP="0088433C">
      <w:pPr>
        <w:rPr>
          <w:rFonts w:ascii="Arial" w:hAnsi="Arial" w:cs="Arial"/>
          <w:color w:val="222222"/>
          <w:sz w:val="19"/>
          <w:szCs w:val="19"/>
          <w:shd w:val="clear" w:color="auto" w:fill="FFFFFF"/>
        </w:rPr>
      </w:pPr>
      <w:r>
        <w:rPr>
          <w:rFonts w:ascii="Arial" w:hAnsi="Arial" w:cs="Arial"/>
          <w:color w:val="FF0000"/>
          <w:sz w:val="19"/>
          <w:szCs w:val="19"/>
          <w:shd w:val="clear" w:color="auto" w:fill="FFFFFF"/>
        </w:rPr>
        <w:t xml:space="preserve">An example of a script for </w:t>
      </w:r>
      <w:proofErr w:type="spellStart"/>
      <w:r>
        <w:rPr>
          <w:rFonts w:ascii="Arial" w:hAnsi="Arial" w:cs="Arial"/>
          <w:color w:val="FF0000"/>
          <w:sz w:val="19"/>
          <w:szCs w:val="19"/>
          <w:shd w:val="clear" w:color="auto" w:fill="FFFFFF"/>
        </w:rPr>
        <w:t>Matlab</w:t>
      </w:r>
      <w:proofErr w:type="spellEnd"/>
      <w:r>
        <w:rPr>
          <w:rFonts w:ascii="Arial" w:hAnsi="Arial" w:cs="Arial"/>
          <w:color w:val="FF0000"/>
          <w:sz w:val="19"/>
          <w:szCs w:val="19"/>
          <w:shd w:val="clear" w:color="auto" w:fill="FFFFFF"/>
        </w:rPr>
        <w:t xml:space="preserve"> has been added as supplementary material </w:t>
      </w:r>
      <w:r w:rsidR="00ED2206" w:rsidRPr="00B35EBA">
        <w:rPr>
          <w:rFonts w:ascii="Arial" w:hAnsi="Arial" w:cs="Arial"/>
          <w:color w:val="222222"/>
          <w:sz w:val="19"/>
          <w:szCs w:val="19"/>
        </w:rPr>
        <w:br/>
      </w:r>
      <w:r w:rsidR="00ED2206" w:rsidRPr="00B35EBA">
        <w:rPr>
          <w:rFonts w:ascii="Arial" w:hAnsi="Arial" w:cs="Arial"/>
          <w:color w:val="222222"/>
          <w:sz w:val="19"/>
          <w:szCs w:val="19"/>
        </w:rPr>
        <w:br/>
      </w:r>
      <w:r w:rsidR="00ED2206" w:rsidRPr="00B35EBA">
        <w:rPr>
          <w:rFonts w:ascii="Arial" w:hAnsi="Arial" w:cs="Arial"/>
          <w:color w:val="222222"/>
          <w:sz w:val="19"/>
          <w:szCs w:val="19"/>
          <w:shd w:val="clear" w:color="auto" w:fill="FFFFFF"/>
        </w:rPr>
        <w:t xml:space="preserve">4. Please revise the table of the essential supplies, reagents, and equipment. The table should include the name, company, and </w:t>
      </w:r>
      <w:proofErr w:type="spellStart"/>
      <w:r w:rsidR="00ED2206" w:rsidRPr="00B35EBA">
        <w:rPr>
          <w:rFonts w:ascii="Arial" w:hAnsi="Arial" w:cs="Arial"/>
          <w:color w:val="222222"/>
          <w:sz w:val="19"/>
          <w:szCs w:val="19"/>
          <w:shd w:val="clear" w:color="auto" w:fill="FFFFFF"/>
        </w:rPr>
        <w:t>catalog</w:t>
      </w:r>
      <w:proofErr w:type="spellEnd"/>
      <w:r w:rsidR="00ED2206" w:rsidRPr="00B35EBA">
        <w:rPr>
          <w:rFonts w:ascii="Arial" w:hAnsi="Arial" w:cs="Arial"/>
          <w:color w:val="222222"/>
          <w:sz w:val="19"/>
          <w:szCs w:val="19"/>
          <w:shd w:val="clear" w:color="auto" w:fill="FFFFFF"/>
        </w:rPr>
        <w:t xml:space="preserve"> number of all relevant materials in separate columns in an </w:t>
      </w:r>
      <w:proofErr w:type="spellStart"/>
      <w:r w:rsidR="00ED2206" w:rsidRPr="00B35EBA">
        <w:rPr>
          <w:rFonts w:ascii="Arial" w:hAnsi="Arial" w:cs="Arial"/>
          <w:color w:val="222222"/>
          <w:sz w:val="19"/>
          <w:szCs w:val="19"/>
          <w:shd w:val="clear" w:color="auto" w:fill="FFFFFF"/>
        </w:rPr>
        <w:t>xls</w:t>
      </w:r>
      <w:proofErr w:type="spellEnd"/>
      <w:r w:rsidR="00ED2206" w:rsidRPr="00B35EBA">
        <w:rPr>
          <w:rFonts w:ascii="Arial" w:hAnsi="Arial" w:cs="Arial"/>
          <w:color w:val="222222"/>
          <w:sz w:val="19"/>
          <w:szCs w:val="19"/>
          <w:shd w:val="clear" w:color="auto" w:fill="FFFFFF"/>
        </w:rPr>
        <w:t>/</w:t>
      </w:r>
      <w:proofErr w:type="spellStart"/>
      <w:r w:rsidR="00ED2206" w:rsidRPr="00B35EBA">
        <w:rPr>
          <w:rFonts w:ascii="Arial" w:hAnsi="Arial" w:cs="Arial"/>
          <w:color w:val="222222"/>
          <w:sz w:val="19"/>
          <w:szCs w:val="19"/>
          <w:shd w:val="clear" w:color="auto" w:fill="FFFFFF"/>
        </w:rPr>
        <w:t>xlsx</w:t>
      </w:r>
      <w:proofErr w:type="spellEnd"/>
      <w:r w:rsidR="00ED2206" w:rsidRPr="00B35EBA">
        <w:rPr>
          <w:rFonts w:ascii="Arial" w:hAnsi="Arial" w:cs="Arial"/>
          <w:color w:val="222222"/>
          <w:sz w:val="19"/>
          <w:szCs w:val="19"/>
          <w:shd w:val="clear" w:color="auto" w:fill="FFFFFF"/>
        </w:rPr>
        <w:t xml:space="preserve"> file. Please list all the materials, equipment, instrument, and software used in your work.</w:t>
      </w:r>
    </w:p>
    <w:p w:rsidR="00B9310F" w:rsidRPr="00ED2206" w:rsidRDefault="00B35EBA" w:rsidP="00B35EBA">
      <w:pPr>
        <w:rPr>
          <w:b/>
          <w:bCs/>
        </w:rPr>
      </w:pPr>
      <w:r w:rsidRPr="00B35EBA">
        <w:rPr>
          <w:rFonts w:ascii="Arial" w:hAnsi="Arial" w:cs="Arial"/>
          <w:color w:val="FF0000"/>
          <w:sz w:val="19"/>
          <w:szCs w:val="19"/>
          <w:shd w:val="clear" w:color="auto" w:fill="FFFFFF"/>
        </w:rPr>
        <w:t xml:space="preserve">This has been amended so that all products have the name, company, and </w:t>
      </w:r>
      <w:proofErr w:type="spellStart"/>
      <w:r w:rsidRPr="00B35EBA">
        <w:rPr>
          <w:rFonts w:ascii="Arial" w:hAnsi="Arial" w:cs="Arial"/>
          <w:color w:val="FF0000"/>
          <w:sz w:val="19"/>
          <w:szCs w:val="19"/>
          <w:shd w:val="clear" w:color="auto" w:fill="FFFFFF"/>
        </w:rPr>
        <w:t>catalog</w:t>
      </w:r>
      <w:proofErr w:type="spellEnd"/>
      <w:r w:rsidRPr="00B35EBA">
        <w:rPr>
          <w:rFonts w:ascii="Arial" w:hAnsi="Arial" w:cs="Arial"/>
          <w:color w:val="FF0000"/>
          <w:sz w:val="19"/>
          <w:szCs w:val="19"/>
          <w:shd w:val="clear" w:color="auto" w:fill="FFFFFF"/>
        </w:rPr>
        <w:t xml:space="preserve"> number.</w:t>
      </w:r>
      <w:r w:rsidR="00ED2206">
        <w:rPr>
          <w:rFonts w:ascii="Arial" w:hAnsi="Arial" w:cs="Arial"/>
          <w:color w:val="222222"/>
          <w:sz w:val="19"/>
          <w:szCs w:val="19"/>
        </w:rPr>
        <w:br/>
      </w:r>
      <w:r w:rsidR="00ED2206">
        <w:rPr>
          <w:rFonts w:ascii="Arial" w:hAnsi="Arial" w:cs="Arial"/>
          <w:color w:val="222222"/>
          <w:sz w:val="19"/>
          <w:szCs w:val="19"/>
          <w:shd w:val="clear" w:color="auto" w:fill="FFFFFF"/>
        </w:rPr>
        <w:t> </w:t>
      </w:r>
    </w:p>
    <w:sectPr w:rsidR="00B9310F" w:rsidRPr="00ED2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06"/>
    <w:rsid w:val="0031683A"/>
    <w:rsid w:val="004F4830"/>
    <w:rsid w:val="00837C35"/>
    <w:rsid w:val="0088433C"/>
    <w:rsid w:val="008D7938"/>
    <w:rsid w:val="00933518"/>
    <w:rsid w:val="009E3521"/>
    <w:rsid w:val="00A50B4C"/>
    <w:rsid w:val="00B35EBA"/>
    <w:rsid w:val="00B9310F"/>
    <w:rsid w:val="00CE3F1A"/>
    <w:rsid w:val="00D47171"/>
    <w:rsid w:val="00ED22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7093"/>
  <w15:chartTrackingRefBased/>
  <w15:docId w15:val="{4BDFAC54-B8F6-4A00-8078-85C0EBF5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Miguela Martin</dc:creator>
  <cp:keywords/>
  <dc:description/>
  <cp:lastModifiedBy>Miguela Martin</cp:lastModifiedBy>
  <cp:revision>2</cp:revision>
  <dcterms:created xsi:type="dcterms:W3CDTF">2017-12-07T06:18:00Z</dcterms:created>
  <dcterms:modified xsi:type="dcterms:W3CDTF">2017-12-07T06:18:00Z</dcterms:modified>
</cp:coreProperties>
</file>