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6CAC6" w14:textId="20C91B86" w:rsidR="000A7A18" w:rsidRDefault="008A0896" w:rsidP="00B31B39">
      <w:pPr>
        <w:rPr>
          <w:rFonts w:ascii="Cambria" w:hAnsi="Cambria" w:cs="Times New Roman"/>
          <w:b/>
          <w:szCs w:val="24"/>
        </w:rPr>
      </w:pPr>
      <w:r w:rsidRPr="00B31B39">
        <w:rPr>
          <w:rFonts w:ascii="Cambria" w:hAnsi="Cambria" w:cs="Times New Roman"/>
          <w:b/>
          <w:szCs w:val="24"/>
        </w:rPr>
        <w:t>JoVE Science Education Series: Organic Chemistry</w:t>
      </w:r>
    </w:p>
    <w:p w14:paraId="06BCCDD1" w14:textId="77777777" w:rsidR="00B31B39" w:rsidRPr="00B31B39" w:rsidRDefault="00B31B39" w:rsidP="00B31B39">
      <w:pPr>
        <w:rPr>
          <w:rFonts w:ascii="Cambria" w:hAnsi="Cambria" w:cs="Times New Roman"/>
          <w:b/>
          <w:szCs w:val="24"/>
        </w:rPr>
      </w:pPr>
    </w:p>
    <w:p w14:paraId="3F31F417" w14:textId="39698968" w:rsidR="000A7A18" w:rsidRDefault="00C4401C" w:rsidP="00B31B39">
      <w:pPr>
        <w:rPr>
          <w:rFonts w:ascii="Cambria" w:hAnsi="Cambria" w:cs="Times New Roman"/>
          <w:b/>
          <w:szCs w:val="24"/>
        </w:rPr>
      </w:pPr>
      <w:r w:rsidRPr="00B31B39">
        <w:rPr>
          <w:rFonts w:ascii="Cambria" w:hAnsi="Cambria" w:cs="Times New Roman"/>
          <w:b/>
          <w:szCs w:val="24"/>
        </w:rPr>
        <w:t>Title:</w:t>
      </w:r>
      <w:r w:rsidR="008A0896" w:rsidRPr="00B31B39">
        <w:rPr>
          <w:rFonts w:ascii="Cambria" w:hAnsi="Cambria" w:cs="Times New Roman"/>
          <w:b/>
          <w:szCs w:val="24"/>
        </w:rPr>
        <w:t xml:space="preserve"> </w:t>
      </w:r>
      <w:proofErr w:type="spellStart"/>
      <w:r w:rsidR="00950A66" w:rsidRPr="00B31B39">
        <w:rPr>
          <w:rFonts w:ascii="Cambria" w:hAnsi="Cambria" w:cs="Times New Roman"/>
          <w:b/>
          <w:szCs w:val="24"/>
        </w:rPr>
        <w:t>Schlenk</w:t>
      </w:r>
      <w:proofErr w:type="spellEnd"/>
      <w:r w:rsidR="00950A66" w:rsidRPr="00B31B39">
        <w:rPr>
          <w:rFonts w:ascii="Cambria" w:hAnsi="Cambria" w:cs="Times New Roman"/>
          <w:b/>
          <w:szCs w:val="24"/>
        </w:rPr>
        <w:t>/</w:t>
      </w:r>
      <w:r w:rsidR="009249F8" w:rsidRPr="00B31B39">
        <w:rPr>
          <w:rFonts w:ascii="Cambria" w:hAnsi="Cambria" w:cs="Times New Roman"/>
          <w:b/>
          <w:szCs w:val="24"/>
        </w:rPr>
        <w:t>High Vacuum Lines</w:t>
      </w:r>
      <w:r w:rsidR="00EC371C" w:rsidRPr="00B31B39">
        <w:rPr>
          <w:rFonts w:ascii="Cambria" w:hAnsi="Cambria" w:cs="Times New Roman"/>
          <w:b/>
          <w:szCs w:val="24"/>
        </w:rPr>
        <w:t xml:space="preserve"> and the </w:t>
      </w:r>
      <w:r w:rsidR="00145060" w:rsidRPr="00B31B39">
        <w:rPr>
          <w:rFonts w:ascii="Cambria" w:hAnsi="Cambria" w:cs="Times New Roman"/>
          <w:b/>
          <w:szCs w:val="24"/>
        </w:rPr>
        <w:t>Vacuum</w:t>
      </w:r>
      <w:r w:rsidR="00EC371C" w:rsidRPr="00B31B39">
        <w:rPr>
          <w:rFonts w:ascii="Cambria" w:hAnsi="Cambria" w:cs="Times New Roman"/>
          <w:b/>
          <w:szCs w:val="24"/>
        </w:rPr>
        <w:t xml:space="preserve"> Transfer of Solvents</w:t>
      </w:r>
      <w:r w:rsidRPr="00B31B39">
        <w:rPr>
          <w:rFonts w:ascii="Cambria" w:hAnsi="Cambria" w:cs="Times New Roman"/>
          <w:b/>
          <w:szCs w:val="24"/>
        </w:rPr>
        <w:t xml:space="preserve"> </w:t>
      </w:r>
    </w:p>
    <w:p w14:paraId="14308D18" w14:textId="77777777" w:rsidR="00B31B39" w:rsidRPr="00B31B39" w:rsidRDefault="00B31B39" w:rsidP="00B31B39">
      <w:pPr>
        <w:rPr>
          <w:rFonts w:ascii="Cambria" w:hAnsi="Cambria" w:cs="Times New Roman"/>
          <w:b/>
          <w:szCs w:val="24"/>
        </w:rPr>
      </w:pPr>
    </w:p>
    <w:p w14:paraId="7A6DFF7A" w14:textId="58AE7FCC" w:rsidR="000A7A18" w:rsidRDefault="00F43996" w:rsidP="00B31B39">
      <w:pPr>
        <w:rPr>
          <w:rFonts w:ascii="Cambria" w:hAnsi="Cambria" w:cs="Times New Roman"/>
          <w:b/>
          <w:szCs w:val="24"/>
        </w:rPr>
      </w:pPr>
      <w:r w:rsidRPr="00B31B39">
        <w:rPr>
          <w:rFonts w:ascii="Cambria" w:hAnsi="Cambria" w:cs="Times New Roman"/>
          <w:b/>
          <w:szCs w:val="24"/>
        </w:rPr>
        <w:t>Overview</w:t>
      </w:r>
      <w:r w:rsidR="004C5107" w:rsidRPr="00B31B39">
        <w:rPr>
          <w:rFonts w:ascii="Cambria" w:hAnsi="Cambria" w:cs="Times New Roman"/>
          <w:b/>
          <w:szCs w:val="24"/>
        </w:rPr>
        <w:t>:</w:t>
      </w:r>
    </w:p>
    <w:p w14:paraId="25A184BD" w14:textId="77777777" w:rsidR="00B31B39" w:rsidRPr="00B31B39" w:rsidRDefault="00B31B39" w:rsidP="00B31B39">
      <w:pPr>
        <w:rPr>
          <w:rFonts w:ascii="Cambria" w:hAnsi="Cambria" w:cs="Times New Roman"/>
          <w:b/>
          <w:szCs w:val="24"/>
        </w:rPr>
      </w:pPr>
    </w:p>
    <w:p w14:paraId="26D3D8A3" w14:textId="739CB1AF" w:rsidR="00561C37" w:rsidRDefault="00490642" w:rsidP="00B31B39">
      <w:pPr>
        <w:rPr>
          <w:rFonts w:ascii="Cambria" w:hAnsi="Cambria" w:cs="Times New Roman"/>
          <w:szCs w:val="24"/>
        </w:rPr>
      </w:pPr>
      <w:proofErr w:type="spellStart"/>
      <w:r w:rsidRPr="00B31B39">
        <w:rPr>
          <w:rFonts w:ascii="Cambria" w:hAnsi="Cambria" w:cs="Times New Roman"/>
          <w:szCs w:val="24"/>
        </w:rPr>
        <w:t>Schlenk</w:t>
      </w:r>
      <w:proofErr w:type="spellEnd"/>
      <w:r w:rsidRPr="00B31B39">
        <w:rPr>
          <w:rFonts w:ascii="Cambria" w:hAnsi="Cambria" w:cs="Times New Roman"/>
          <w:szCs w:val="24"/>
        </w:rPr>
        <w:t xml:space="preserve"> lines and high vacuum lines are both used to exclude moisture and oxygen from reactions by running reactions under a slight overpressure of inert gas (usually N</w:t>
      </w:r>
      <w:r w:rsidRPr="00B31B39">
        <w:rPr>
          <w:rFonts w:ascii="Cambria" w:hAnsi="Cambria" w:cs="Times New Roman"/>
          <w:szCs w:val="24"/>
          <w:vertAlign w:val="subscript"/>
        </w:rPr>
        <w:t>2</w:t>
      </w:r>
      <w:r w:rsidR="00B31B39">
        <w:rPr>
          <w:rFonts w:ascii="Cambria" w:hAnsi="Cambria" w:cs="Times New Roman"/>
          <w:szCs w:val="24"/>
        </w:rPr>
        <w:t xml:space="preserve"> or </w:t>
      </w:r>
      <w:proofErr w:type="spellStart"/>
      <w:r w:rsidR="00B31B39">
        <w:rPr>
          <w:rFonts w:ascii="Cambria" w:hAnsi="Cambria" w:cs="Times New Roman"/>
          <w:szCs w:val="24"/>
        </w:rPr>
        <w:t>Ar</w:t>
      </w:r>
      <w:proofErr w:type="spellEnd"/>
      <w:r w:rsidR="00B31B39">
        <w:rPr>
          <w:rFonts w:ascii="Cambria" w:hAnsi="Cambria" w:cs="Times New Roman"/>
          <w:szCs w:val="24"/>
        </w:rPr>
        <w:t>) or under vacuum.</w:t>
      </w:r>
      <w:r w:rsidR="008800C8" w:rsidRPr="00B31B39">
        <w:rPr>
          <w:rFonts w:ascii="Cambria" w:hAnsi="Cambria" w:cs="Times New Roman"/>
          <w:szCs w:val="24"/>
        </w:rPr>
        <w:t xml:space="preserve"> </w:t>
      </w:r>
      <w:r w:rsidR="00CA3A75" w:rsidRPr="00B31B39">
        <w:rPr>
          <w:rFonts w:ascii="Cambria" w:hAnsi="Cambria" w:cs="Times New Roman"/>
          <w:szCs w:val="24"/>
        </w:rPr>
        <w:t xml:space="preserve">Vacuum </w:t>
      </w:r>
      <w:r w:rsidR="0034169D" w:rsidRPr="00B31B39">
        <w:rPr>
          <w:rFonts w:ascii="Cambria" w:hAnsi="Cambria" w:cs="Times New Roman"/>
          <w:szCs w:val="24"/>
        </w:rPr>
        <w:t>transfer</w:t>
      </w:r>
      <w:r w:rsidR="00CA3A75" w:rsidRPr="00B31B39">
        <w:rPr>
          <w:rFonts w:ascii="Cambria" w:hAnsi="Cambria" w:cs="Times New Roman"/>
          <w:szCs w:val="24"/>
        </w:rPr>
        <w:t xml:space="preserve"> </w:t>
      </w:r>
      <w:r w:rsidRPr="00B31B39">
        <w:rPr>
          <w:rFonts w:ascii="Cambria" w:hAnsi="Cambria" w:cs="Times New Roman"/>
          <w:szCs w:val="24"/>
        </w:rPr>
        <w:t xml:space="preserve">has </w:t>
      </w:r>
      <w:r w:rsidR="0034169D" w:rsidRPr="00B31B39">
        <w:rPr>
          <w:rFonts w:ascii="Cambria" w:hAnsi="Cambria" w:cs="Times New Roman"/>
          <w:szCs w:val="24"/>
        </w:rPr>
        <w:t xml:space="preserve">been developed </w:t>
      </w:r>
      <w:r w:rsidR="00CA3A75" w:rsidRPr="00B31B39">
        <w:rPr>
          <w:rFonts w:ascii="Cambria" w:hAnsi="Cambria" w:cs="Times New Roman"/>
          <w:szCs w:val="24"/>
        </w:rPr>
        <w:t xml:space="preserve">as a </w:t>
      </w:r>
      <w:r w:rsidRPr="00B31B39">
        <w:rPr>
          <w:rFonts w:ascii="Cambria" w:hAnsi="Cambria" w:cs="Times New Roman"/>
          <w:szCs w:val="24"/>
        </w:rPr>
        <w:t>method</w:t>
      </w:r>
      <w:r w:rsidR="00CA3A75" w:rsidRPr="00B31B39">
        <w:rPr>
          <w:rFonts w:ascii="Cambria" w:hAnsi="Cambria" w:cs="Times New Roman"/>
          <w:szCs w:val="24"/>
        </w:rPr>
        <w:t xml:space="preserve"> separate solvents </w:t>
      </w:r>
      <w:r w:rsidRPr="00B31B39">
        <w:rPr>
          <w:rFonts w:ascii="Cambria" w:hAnsi="Cambria" w:cs="Times New Roman"/>
          <w:szCs w:val="24"/>
        </w:rPr>
        <w:t>(</w:t>
      </w:r>
      <w:r w:rsidR="00CA3A75" w:rsidRPr="00B31B39">
        <w:rPr>
          <w:rFonts w:ascii="Cambria" w:hAnsi="Cambria" w:cs="Times New Roman"/>
          <w:szCs w:val="24"/>
        </w:rPr>
        <w:t>other volatile reagents</w:t>
      </w:r>
      <w:r w:rsidRPr="00B31B39">
        <w:rPr>
          <w:rFonts w:ascii="Cambria" w:hAnsi="Cambria" w:cs="Times New Roman"/>
          <w:szCs w:val="24"/>
        </w:rPr>
        <w:t>)</w:t>
      </w:r>
      <w:r w:rsidR="00CA3A75" w:rsidRPr="00B31B39">
        <w:rPr>
          <w:rFonts w:ascii="Cambria" w:hAnsi="Cambria" w:cs="Times New Roman"/>
          <w:szCs w:val="24"/>
        </w:rPr>
        <w:t xml:space="preserve"> from drying agents</w:t>
      </w:r>
      <w:r w:rsidRPr="00B31B39">
        <w:rPr>
          <w:rFonts w:ascii="Cambria" w:hAnsi="Cambria" w:cs="Times New Roman"/>
          <w:szCs w:val="24"/>
        </w:rPr>
        <w:t xml:space="preserve"> (or other nonvolatile agents)</w:t>
      </w:r>
      <w:r w:rsidR="00CA3A75" w:rsidRPr="00B31B39">
        <w:rPr>
          <w:rFonts w:ascii="Cambria" w:hAnsi="Cambria" w:cs="Times New Roman"/>
          <w:szCs w:val="24"/>
        </w:rPr>
        <w:t xml:space="preserve"> and dispense them to reaction or storage vessels while maintaining an air</w:t>
      </w:r>
      <w:r w:rsidR="001D5521" w:rsidRPr="00B31B39">
        <w:rPr>
          <w:rFonts w:ascii="Cambria" w:hAnsi="Cambria" w:cs="Times New Roman"/>
          <w:szCs w:val="24"/>
        </w:rPr>
        <w:t>-</w:t>
      </w:r>
      <w:r w:rsidR="00CA3A75" w:rsidRPr="00B31B39">
        <w:rPr>
          <w:rFonts w:ascii="Cambria" w:hAnsi="Cambria" w:cs="Times New Roman"/>
          <w:szCs w:val="24"/>
        </w:rPr>
        <w:t>free environment.</w:t>
      </w:r>
      <w:r w:rsidR="0034169D" w:rsidRPr="00B31B39">
        <w:rPr>
          <w:rFonts w:ascii="Cambria" w:hAnsi="Cambria" w:cs="Times New Roman"/>
          <w:szCs w:val="24"/>
        </w:rPr>
        <w:t xml:space="preserve"> </w:t>
      </w:r>
      <w:r w:rsidR="003957F9" w:rsidRPr="00B31B39">
        <w:rPr>
          <w:rFonts w:ascii="Cambria" w:hAnsi="Cambria" w:cs="Times New Roman"/>
          <w:szCs w:val="24"/>
        </w:rPr>
        <w:t xml:space="preserve">Similar to </w:t>
      </w:r>
      <w:r w:rsidRPr="00B31B39">
        <w:rPr>
          <w:rFonts w:ascii="Cambria" w:hAnsi="Cambria" w:cs="Times New Roman"/>
          <w:szCs w:val="24"/>
        </w:rPr>
        <w:t xml:space="preserve">thermal </w:t>
      </w:r>
      <w:r w:rsidR="003957F9" w:rsidRPr="00B31B39">
        <w:rPr>
          <w:rFonts w:ascii="Cambria" w:hAnsi="Cambria" w:cs="Times New Roman"/>
          <w:szCs w:val="24"/>
        </w:rPr>
        <w:t>distillations, vacuum transfer separate</w:t>
      </w:r>
      <w:r w:rsidR="009B0441" w:rsidRPr="00B31B39">
        <w:rPr>
          <w:rFonts w:ascii="Cambria" w:hAnsi="Cambria" w:cs="Times New Roman"/>
          <w:szCs w:val="24"/>
        </w:rPr>
        <w:t>s</w:t>
      </w:r>
      <w:r w:rsidR="003957F9" w:rsidRPr="00B31B39">
        <w:rPr>
          <w:rFonts w:ascii="Cambria" w:hAnsi="Cambria" w:cs="Times New Roman"/>
          <w:szCs w:val="24"/>
        </w:rPr>
        <w:t xml:space="preserve"> solvents by vaporizing and condensing </w:t>
      </w:r>
      <w:r w:rsidR="009B0441" w:rsidRPr="00B31B39">
        <w:rPr>
          <w:rFonts w:ascii="Cambria" w:hAnsi="Cambria" w:cs="Times New Roman"/>
          <w:szCs w:val="24"/>
        </w:rPr>
        <w:t xml:space="preserve">them </w:t>
      </w:r>
      <w:r w:rsidR="003957F9" w:rsidRPr="00B31B39">
        <w:rPr>
          <w:rFonts w:ascii="Cambria" w:hAnsi="Cambria" w:cs="Times New Roman"/>
          <w:szCs w:val="24"/>
        </w:rPr>
        <w:t xml:space="preserve">in another receiving </w:t>
      </w:r>
      <w:r w:rsidR="00CA3A75" w:rsidRPr="00B31B39">
        <w:rPr>
          <w:rFonts w:ascii="Cambria" w:hAnsi="Cambria" w:cs="Times New Roman"/>
          <w:szCs w:val="24"/>
        </w:rPr>
        <w:t>vessel; however,</w:t>
      </w:r>
      <w:r w:rsidR="003957F9" w:rsidRPr="00B31B39">
        <w:rPr>
          <w:rFonts w:ascii="Cambria" w:hAnsi="Cambria" w:cs="Times New Roman"/>
          <w:szCs w:val="24"/>
        </w:rPr>
        <w:t xml:space="preserve"> vacuum transfer</w:t>
      </w:r>
      <w:r w:rsidR="00CA3A75" w:rsidRPr="00B31B39">
        <w:rPr>
          <w:rFonts w:ascii="Cambria" w:hAnsi="Cambria" w:cs="Times New Roman"/>
          <w:szCs w:val="24"/>
        </w:rPr>
        <w:t>s utilize</w:t>
      </w:r>
      <w:r w:rsidR="003957F9" w:rsidRPr="00B31B39">
        <w:rPr>
          <w:rFonts w:ascii="Cambria" w:hAnsi="Cambria" w:cs="Times New Roman"/>
          <w:szCs w:val="24"/>
        </w:rPr>
        <w:t xml:space="preserve"> the low pressure in the manifolds of Schlenk and high vacuum lines to </w:t>
      </w:r>
      <w:r w:rsidR="00CA3A75" w:rsidRPr="00B31B39">
        <w:rPr>
          <w:rFonts w:ascii="Cambria" w:hAnsi="Cambria" w:cs="Times New Roman"/>
          <w:szCs w:val="24"/>
        </w:rPr>
        <w:t>lower boiling points</w:t>
      </w:r>
      <w:r w:rsidRPr="00B31B39">
        <w:rPr>
          <w:rFonts w:ascii="Cambria" w:hAnsi="Cambria" w:cs="Times New Roman"/>
          <w:szCs w:val="24"/>
        </w:rPr>
        <w:t xml:space="preserve"> to room temperature or below</w:t>
      </w:r>
      <w:r w:rsidR="00CA3A75" w:rsidRPr="00B31B39">
        <w:rPr>
          <w:rFonts w:ascii="Cambria" w:hAnsi="Cambria" w:cs="Times New Roman"/>
          <w:szCs w:val="24"/>
        </w:rPr>
        <w:t>, allowing for cryogenic distillations</w:t>
      </w:r>
      <w:r w:rsidR="003957F9" w:rsidRPr="00B31B39">
        <w:rPr>
          <w:rFonts w:ascii="Cambria" w:hAnsi="Cambria" w:cs="Times New Roman"/>
          <w:szCs w:val="24"/>
        </w:rPr>
        <w:t>.</w:t>
      </w:r>
      <w:r w:rsidR="006C2A6E" w:rsidRPr="00B31B39">
        <w:rPr>
          <w:rFonts w:ascii="Cambria" w:hAnsi="Cambria" w:cs="Times New Roman"/>
          <w:szCs w:val="24"/>
        </w:rPr>
        <w:t xml:space="preserve"> This technique can provide</w:t>
      </w:r>
      <w:r w:rsidRPr="00B31B39">
        <w:rPr>
          <w:rFonts w:ascii="Cambria" w:hAnsi="Cambria" w:cs="Times New Roman"/>
          <w:szCs w:val="24"/>
        </w:rPr>
        <w:t xml:space="preserve"> a safer alternative to thermal distillation for the collection of</w:t>
      </w:r>
      <w:r w:rsidR="006C2A6E" w:rsidRPr="00B31B39">
        <w:rPr>
          <w:rFonts w:ascii="Cambria" w:hAnsi="Cambria" w:cs="Times New Roman"/>
          <w:szCs w:val="24"/>
        </w:rPr>
        <w:t xml:space="preserve"> </w:t>
      </w:r>
      <w:r w:rsidRPr="00B31B39">
        <w:rPr>
          <w:rFonts w:ascii="Cambria" w:hAnsi="Cambria" w:cs="Times New Roman"/>
          <w:szCs w:val="24"/>
        </w:rPr>
        <w:t>air- and moisture-free solvents</w:t>
      </w:r>
      <w:r w:rsidR="006C2A6E" w:rsidRPr="00B31B39">
        <w:rPr>
          <w:rFonts w:ascii="Cambria" w:hAnsi="Cambria" w:cs="Times New Roman"/>
          <w:szCs w:val="24"/>
        </w:rPr>
        <w:t>.</w:t>
      </w:r>
      <w:r w:rsidR="0015575A" w:rsidRPr="00B31B39">
        <w:rPr>
          <w:rFonts w:ascii="Cambria" w:hAnsi="Cambria" w:cs="Times New Roman"/>
          <w:szCs w:val="24"/>
        </w:rPr>
        <w:t xml:space="preserve"> </w:t>
      </w:r>
      <w:r w:rsidR="00EF1550" w:rsidRPr="00B31B39">
        <w:rPr>
          <w:rFonts w:ascii="Cambria" w:hAnsi="Cambria" w:cs="Times New Roman"/>
          <w:szCs w:val="24"/>
        </w:rPr>
        <w:t xml:space="preserve">After the vacuum transfer, the </w:t>
      </w:r>
      <w:r w:rsidR="00CA3A75" w:rsidRPr="00B31B39">
        <w:rPr>
          <w:rFonts w:ascii="Cambria" w:hAnsi="Cambria" w:cs="Times New Roman"/>
          <w:szCs w:val="24"/>
        </w:rPr>
        <w:t xml:space="preserve">water content of the collected solvent </w:t>
      </w:r>
      <w:r w:rsidR="0015575A" w:rsidRPr="00B31B39">
        <w:rPr>
          <w:rFonts w:ascii="Cambria" w:hAnsi="Cambria" w:cs="Times New Roman"/>
          <w:szCs w:val="24"/>
        </w:rPr>
        <w:t xml:space="preserve">can be </w:t>
      </w:r>
      <w:r w:rsidR="00EF1550" w:rsidRPr="00B31B39">
        <w:rPr>
          <w:rFonts w:ascii="Cambria" w:hAnsi="Cambria" w:cs="Times New Roman"/>
          <w:szCs w:val="24"/>
        </w:rPr>
        <w:t>test</w:t>
      </w:r>
      <w:r w:rsidR="0015575A" w:rsidRPr="00B31B39">
        <w:rPr>
          <w:rFonts w:ascii="Cambria" w:hAnsi="Cambria" w:cs="Times New Roman"/>
          <w:szCs w:val="24"/>
        </w:rPr>
        <w:t xml:space="preserve">ed </w:t>
      </w:r>
      <w:r w:rsidR="00CA3A75" w:rsidRPr="00B31B39">
        <w:rPr>
          <w:rFonts w:ascii="Cambria" w:hAnsi="Cambria" w:cs="Times New Roman"/>
          <w:szCs w:val="24"/>
        </w:rPr>
        <w:t xml:space="preserve">quantitatively </w:t>
      </w:r>
      <w:r w:rsidR="0015575A" w:rsidRPr="00B31B39">
        <w:rPr>
          <w:rFonts w:ascii="Cambria" w:hAnsi="Cambria" w:cs="Times New Roman"/>
          <w:szCs w:val="24"/>
        </w:rPr>
        <w:t>by</w:t>
      </w:r>
      <w:r w:rsidR="00CA3A75" w:rsidRPr="00B31B39">
        <w:rPr>
          <w:rFonts w:ascii="Cambria" w:hAnsi="Cambria" w:cs="Times New Roman"/>
          <w:szCs w:val="24"/>
        </w:rPr>
        <w:t xml:space="preserve"> Karl Fischer</w:t>
      </w:r>
      <w:r w:rsidR="0015575A" w:rsidRPr="00B31B39">
        <w:rPr>
          <w:rFonts w:ascii="Cambria" w:hAnsi="Cambria" w:cs="Times New Roman"/>
          <w:szCs w:val="24"/>
        </w:rPr>
        <w:t xml:space="preserve"> titration</w:t>
      </w:r>
      <w:r w:rsidR="00CA3A75" w:rsidRPr="00B31B39">
        <w:rPr>
          <w:rFonts w:ascii="Cambria" w:hAnsi="Cambria" w:cs="Times New Roman"/>
          <w:szCs w:val="24"/>
        </w:rPr>
        <w:t>, qualitatively</w:t>
      </w:r>
      <w:r w:rsidR="0015575A" w:rsidRPr="00B31B39">
        <w:rPr>
          <w:rFonts w:ascii="Cambria" w:hAnsi="Cambria" w:cs="Times New Roman"/>
          <w:szCs w:val="24"/>
        </w:rPr>
        <w:t xml:space="preserve"> </w:t>
      </w:r>
      <w:r w:rsidR="003969A5" w:rsidRPr="00B31B39">
        <w:rPr>
          <w:rFonts w:ascii="Cambria" w:hAnsi="Cambria" w:cs="Times New Roman"/>
          <w:szCs w:val="24"/>
        </w:rPr>
        <w:t>by titration with a</w:t>
      </w:r>
      <w:r w:rsidR="0015575A" w:rsidRPr="00B31B39">
        <w:rPr>
          <w:rFonts w:ascii="Cambria" w:hAnsi="Cambria" w:cs="Times New Roman"/>
          <w:szCs w:val="24"/>
        </w:rPr>
        <w:t xml:space="preserve"> Na/Ph</w:t>
      </w:r>
      <w:r w:rsidR="0015575A" w:rsidRPr="00B31B39">
        <w:rPr>
          <w:rFonts w:ascii="Cambria" w:hAnsi="Cambria" w:cs="Times New Roman"/>
          <w:szCs w:val="24"/>
          <w:vertAlign w:val="subscript"/>
        </w:rPr>
        <w:t>2</w:t>
      </w:r>
      <w:r w:rsidR="0015575A" w:rsidRPr="00B31B39">
        <w:rPr>
          <w:rFonts w:ascii="Cambria" w:hAnsi="Cambria" w:cs="Times New Roman"/>
          <w:szCs w:val="24"/>
        </w:rPr>
        <w:t>CO solution</w:t>
      </w:r>
      <w:r w:rsidR="00CA3A75" w:rsidRPr="00B31B39">
        <w:rPr>
          <w:rFonts w:ascii="Cambria" w:hAnsi="Cambria" w:cs="Times New Roman"/>
          <w:szCs w:val="24"/>
        </w:rPr>
        <w:t>, or by</w:t>
      </w:r>
      <w:r w:rsidR="0015575A" w:rsidRPr="00B31B39">
        <w:rPr>
          <w:rFonts w:ascii="Cambria" w:hAnsi="Cambria" w:cs="Times New Roman"/>
          <w:szCs w:val="24"/>
        </w:rPr>
        <w:t xml:space="preserve"> </w:t>
      </w:r>
      <w:r w:rsidR="0015575A" w:rsidRPr="00B31B39">
        <w:rPr>
          <w:rFonts w:ascii="Cambria" w:hAnsi="Cambria" w:cs="Times New Roman"/>
          <w:szCs w:val="24"/>
          <w:vertAlign w:val="superscript"/>
        </w:rPr>
        <w:t>1</w:t>
      </w:r>
      <w:r w:rsidR="0015575A" w:rsidRPr="00B31B39">
        <w:rPr>
          <w:rFonts w:ascii="Cambria" w:hAnsi="Cambria" w:cs="Times New Roman"/>
          <w:szCs w:val="24"/>
        </w:rPr>
        <w:t>H NMR spectro</w:t>
      </w:r>
      <w:r w:rsidR="00CA3A75" w:rsidRPr="00B31B39">
        <w:rPr>
          <w:rFonts w:ascii="Cambria" w:hAnsi="Cambria" w:cs="Times New Roman"/>
          <w:szCs w:val="24"/>
        </w:rPr>
        <w:t>scopy</w:t>
      </w:r>
      <w:r w:rsidR="0015575A" w:rsidRPr="00B31B39">
        <w:rPr>
          <w:rFonts w:ascii="Cambria" w:hAnsi="Cambria" w:cs="Times New Roman"/>
          <w:szCs w:val="24"/>
        </w:rPr>
        <w:t>.</w:t>
      </w:r>
    </w:p>
    <w:p w14:paraId="02D37F06" w14:textId="77777777" w:rsidR="00B31B39" w:rsidRPr="00B31B39" w:rsidRDefault="00B31B39" w:rsidP="00B31B39">
      <w:pPr>
        <w:rPr>
          <w:rFonts w:ascii="Cambria" w:hAnsi="Cambria" w:cs="Times New Roman"/>
          <w:szCs w:val="24"/>
        </w:rPr>
      </w:pPr>
    </w:p>
    <w:p w14:paraId="7A2680E8" w14:textId="3D325154" w:rsidR="00561C37" w:rsidRPr="00B31B39" w:rsidRDefault="00DC020B" w:rsidP="00B31B39">
      <w:pPr>
        <w:rPr>
          <w:rFonts w:ascii="Cambria" w:hAnsi="Cambria" w:cs="Times New Roman"/>
          <w:b/>
          <w:szCs w:val="24"/>
        </w:rPr>
      </w:pPr>
      <w:r w:rsidRPr="00B31B39">
        <w:rPr>
          <w:rFonts w:ascii="Cambria" w:hAnsi="Cambria" w:cs="Times New Roman"/>
          <w:b/>
          <w:szCs w:val="24"/>
        </w:rPr>
        <w:t>Principles</w:t>
      </w:r>
      <w:r w:rsidR="000A7A18" w:rsidRPr="00B31B39">
        <w:rPr>
          <w:rFonts w:ascii="Cambria" w:hAnsi="Cambria" w:cs="Times New Roman"/>
          <w:b/>
          <w:szCs w:val="24"/>
        </w:rPr>
        <w:t xml:space="preserve"> of </w:t>
      </w:r>
      <w:proofErr w:type="spellStart"/>
      <w:r w:rsidR="000A7A18" w:rsidRPr="00B31B39">
        <w:rPr>
          <w:rFonts w:ascii="Cambria" w:hAnsi="Cambria" w:cs="Times New Roman"/>
          <w:b/>
          <w:szCs w:val="24"/>
        </w:rPr>
        <w:t>Schlenk</w:t>
      </w:r>
      <w:proofErr w:type="spellEnd"/>
      <w:r w:rsidR="000A7A18" w:rsidRPr="00B31B39">
        <w:rPr>
          <w:rFonts w:ascii="Cambria" w:hAnsi="Cambria" w:cs="Times New Roman"/>
          <w:b/>
          <w:szCs w:val="24"/>
        </w:rPr>
        <w:t xml:space="preserve"> Line Operation</w:t>
      </w:r>
      <w:r w:rsidR="009249F8" w:rsidRPr="00B31B39">
        <w:rPr>
          <w:rFonts w:ascii="Cambria" w:hAnsi="Cambria" w:cs="Times New Roman"/>
          <w:b/>
          <w:szCs w:val="24"/>
        </w:rPr>
        <w:t>:</w:t>
      </w:r>
    </w:p>
    <w:p w14:paraId="042B9720" w14:textId="77777777" w:rsidR="00CA10E5" w:rsidRPr="00B31B39" w:rsidRDefault="00CA10E5" w:rsidP="00B31B39">
      <w:pPr>
        <w:rPr>
          <w:rFonts w:ascii="Cambria" w:hAnsi="Cambria" w:cs="Times New Roman"/>
          <w:szCs w:val="24"/>
        </w:rPr>
      </w:pPr>
    </w:p>
    <w:p w14:paraId="0E795BDB" w14:textId="55CF5AD3" w:rsidR="00561C37" w:rsidRPr="00B31B39" w:rsidRDefault="00561C37" w:rsidP="00B31B39">
      <w:pPr>
        <w:rPr>
          <w:rFonts w:ascii="Cambria" w:hAnsi="Cambria" w:cs="Times New Roman"/>
          <w:szCs w:val="24"/>
        </w:rPr>
      </w:pPr>
      <w:r w:rsidRPr="00B31B39">
        <w:rPr>
          <w:rFonts w:ascii="Cambria" w:hAnsi="Cambria" w:cs="Times New Roman"/>
          <w:szCs w:val="24"/>
        </w:rPr>
        <w:t>Purified solvents that are both moisture- and oxygen-free are needed in diverse fields of chemistry, from small molecule synthesis to advanced materials applications.</w:t>
      </w:r>
      <w:r w:rsidRPr="00B31B39">
        <w:rPr>
          <w:rFonts w:ascii="Cambria" w:hAnsi="Cambria" w:cs="Times New Roman"/>
          <w:szCs w:val="24"/>
          <w:vertAlign w:val="superscript"/>
        </w:rPr>
        <w:t>1</w:t>
      </w:r>
      <w:r w:rsidRPr="00B31B39">
        <w:rPr>
          <w:rFonts w:ascii="Cambria" w:hAnsi="Cambria" w:cs="Times New Roman"/>
          <w:szCs w:val="24"/>
        </w:rPr>
        <w:t xml:space="preserve"> For example, </w:t>
      </w:r>
      <w:proofErr w:type="spellStart"/>
      <w:r w:rsidRPr="00B31B39">
        <w:rPr>
          <w:rFonts w:ascii="Cambria" w:hAnsi="Cambria" w:cs="Times New Roman"/>
          <w:szCs w:val="24"/>
        </w:rPr>
        <w:t>butyllithium</w:t>
      </w:r>
      <w:proofErr w:type="spellEnd"/>
      <w:r w:rsidRPr="00B31B39">
        <w:rPr>
          <w:rFonts w:ascii="Cambria" w:hAnsi="Cambria" w:cs="Times New Roman"/>
          <w:szCs w:val="24"/>
        </w:rPr>
        <w:t xml:space="preserve">, which is commonly used in organic synthesis and as an anionic polymerization initiator, is water-reactive and trace water in solvents can greatly affect the actual reagent concentration. Similarly, many inorganic and organometallic compounds, in particular low </w:t>
      </w:r>
      <w:proofErr w:type="spellStart"/>
      <w:r w:rsidRPr="00B31B39">
        <w:rPr>
          <w:rFonts w:ascii="Cambria" w:hAnsi="Cambria" w:cs="Times New Roman"/>
          <w:szCs w:val="24"/>
        </w:rPr>
        <w:t>valent</w:t>
      </w:r>
      <w:proofErr w:type="spellEnd"/>
      <w:r w:rsidRPr="00B31B39">
        <w:rPr>
          <w:rFonts w:ascii="Cambria" w:hAnsi="Cambria" w:cs="Times New Roman"/>
          <w:szCs w:val="24"/>
        </w:rPr>
        <w:t xml:space="preserve"> or </w:t>
      </w:r>
      <w:proofErr w:type="spellStart"/>
      <w:r w:rsidRPr="00B31B39">
        <w:rPr>
          <w:rFonts w:ascii="Cambria" w:hAnsi="Cambria" w:cs="Times New Roman"/>
          <w:szCs w:val="24"/>
        </w:rPr>
        <w:t>coordinatively</w:t>
      </w:r>
      <w:proofErr w:type="spellEnd"/>
      <w:r w:rsidRPr="00B31B39">
        <w:rPr>
          <w:rFonts w:ascii="Cambria" w:hAnsi="Cambria" w:cs="Times New Roman"/>
          <w:szCs w:val="24"/>
        </w:rPr>
        <w:t xml:space="preserve"> unsaturated metals, are often highly reactive toward water and oxygen and require the use of air</w:t>
      </w:r>
      <w:r w:rsidR="001D5521" w:rsidRPr="00B31B39">
        <w:rPr>
          <w:rFonts w:ascii="Cambria" w:hAnsi="Cambria" w:cs="Times New Roman"/>
          <w:szCs w:val="24"/>
        </w:rPr>
        <w:t>-</w:t>
      </w:r>
      <w:r w:rsidRPr="00B31B39">
        <w:rPr>
          <w:rFonts w:ascii="Cambria" w:hAnsi="Cambria" w:cs="Times New Roman"/>
          <w:szCs w:val="24"/>
        </w:rPr>
        <w:t>free manipulations in addition to dry and deoxygenated solvents.</w:t>
      </w:r>
      <w:r w:rsidRPr="00B31B39">
        <w:rPr>
          <w:rFonts w:ascii="Cambria" w:hAnsi="Cambria" w:cs="Times New Roman"/>
          <w:szCs w:val="24"/>
          <w:vertAlign w:val="superscript"/>
        </w:rPr>
        <w:t>2</w:t>
      </w:r>
      <w:r w:rsidRPr="00B31B39">
        <w:rPr>
          <w:rFonts w:ascii="Cambria" w:hAnsi="Cambria" w:cs="Times New Roman"/>
          <w:szCs w:val="24"/>
        </w:rPr>
        <w:t xml:space="preserve"> Employing a Schlenk line or high vacuum line allows for the proper manipulation of such compounds that are air and/or moisture sensitive, and vacuum transfer is one method for rigorously drying and degassing solvents.</w:t>
      </w:r>
      <w:r w:rsidRPr="00B31B39">
        <w:rPr>
          <w:rFonts w:ascii="Cambria" w:hAnsi="Cambria" w:cs="Times New Roman"/>
          <w:szCs w:val="24"/>
        </w:rPr>
        <w:tab/>
      </w:r>
    </w:p>
    <w:p w14:paraId="3AFBA758" w14:textId="77777777" w:rsidR="00CA10E5" w:rsidRPr="00B31B39" w:rsidRDefault="00561C37" w:rsidP="00B31B39">
      <w:pPr>
        <w:rPr>
          <w:rFonts w:ascii="Cambria" w:hAnsi="Cambria" w:cs="Times New Roman"/>
          <w:szCs w:val="24"/>
        </w:rPr>
      </w:pPr>
      <w:r w:rsidRPr="00B31B39">
        <w:rPr>
          <w:rFonts w:ascii="Cambria" w:hAnsi="Cambria" w:cs="Times New Roman"/>
          <w:szCs w:val="24"/>
        </w:rPr>
        <w:tab/>
      </w:r>
    </w:p>
    <w:p w14:paraId="60C5912F" w14:textId="5D598D85" w:rsidR="00561C37" w:rsidRPr="00B31B39" w:rsidRDefault="00561C37" w:rsidP="00B31B39">
      <w:pPr>
        <w:rPr>
          <w:rFonts w:ascii="Cambria" w:hAnsi="Cambria" w:cs="Times New Roman"/>
          <w:szCs w:val="24"/>
        </w:rPr>
      </w:pPr>
      <w:r w:rsidRPr="00B31B39">
        <w:rPr>
          <w:rFonts w:ascii="Cambria" w:hAnsi="Cambria" w:cs="Times New Roman"/>
          <w:szCs w:val="24"/>
        </w:rPr>
        <w:t xml:space="preserve">The Schlenk line and corresponding glassware was initially developed by the chemist Wilhelm Johan Schlenk as a tool to synthesize and manipulate the </w:t>
      </w:r>
      <w:proofErr w:type="spellStart"/>
      <w:r w:rsidRPr="00B31B39">
        <w:rPr>
          <w:rFonts w:ascii="Cambria" w:hAnsi="Cambria" w:cs="Times New Roman"/>
          <w:szCs w:val="24"/>
        </w:rPr>
        <w:t>triphenylmethyl</w:t>
      </w:r>
      <w:proofErr w:type="spellEnd"/>
      <w:r w:rsidRPr="00B31B39">
        <w:rPr>
          <w:rFonts w:ascii="Cambria" w:hAnsi="Cambria" w:cs="Times New Roman"/>
          <w:szCs w:val="24"/>
        </w:rPr>
        <w:t xml:space="preserve"> radical as well as </w:t>
      </w:r>
      <w:proofErr w:type="spellStart"/>
      <w:r w:rsidRPr="00B31B39">
        <w:rPr>
          <w:rFonts w:ascii="Cambria" w:hAnsi="Cambria" w:cs="Times New Roman"/>
          <w:szCs w:val="24"/>
        </w:rPr>
        <w:t>organosodium</w:t>
      </w:r>
      <w:proofErr w:type="spellEnd"/>
      <w:r w:rsidRPr="00B31B39">
        <w:rPr>
          <w:rFonts w:ascii="Cambria" w:hAnsi="Cambria" w:cs="Times New Roman"/>
          <w:szCs w:val="24"/>
        </w:rPr>
        <w:t xml:space="preserve"> and </w:t>
      </w:r>
      <w:proofErr w:type="spellStart"/>
      <w:r w:rsidRPr="00B31B39">
        <w:rPr>
          <w:rFonts w:ascii="Cambria" w:hAnsi="Cambria" w:cs="Times New Roman"/>
          <w:szCs w:val="24"/>
        </w:rPr>
        <w:t>organolithium</w:t>
      </w:r>
      <w:proofErr w:type="spellEnd"/>
      <w:r w:rsidRPr="00B31B39">
        <w:rPr>
          <w:rFonts w:ascii="Cambria" w:hAnsi="Cambria" w:cs="Times New Roman"/>
          <w:szCs w:val="24"/>
        </w:rPr>
        <w:t xml:space="preserve"> compounds.</w:t>
      </w:r>
      <w:r w:rsidR="00924AA0" w:rsidRPr="00B31B39">
        <w:rPr>
          <w:rFonts w:ascii="Cambria" w:hAnsi="Cambria" w:cs="Times New Roman"/>
          <w:szCs w:val="24"/>
          <w:vertAlign w:val="superscript"/>
        </w:rPr>
        <w:t>2</w:t>
      </w:r>
      <w:r w:rsidRPr="00B31B39">
        <w:rPr>
          <w:rFonts w:ascii="Cambria" w:hAnsi="Cambria" w:cs="Times New Roman"/>
          <w:szCs w:val="24"/>
        </w:rPr>
        <w:t xml:space="preserve"> Schlenk lines have been widely adopted by synthetic chemists, and there are several commercially </w:t>
      </w:r>
      <w:r w:rsidRPr="00B31B39">
        <w:rPr>
          <w:rFonts w:ascii="Cambria" w:hAnsi="Cambria" w:cs="Times New Roman"/>
          <w:szCs w:val="24"/>
        </w:rPr>
        <w:lastRenderedPageBreak/>
        <w:t>available designs. A Schlenk line typically consists of twin glass manifolds (one for vacuum, one for inert gas) with 4 to 6</w:t>
      </w:r>
      <w:r w:rsidR="001D5521" w:rsidRPr="00B31B39">
        <w:rPr>
          <w:rFonts w:ascii="Cambria" w:hAnsi="Cambria" w:cs="Times New Roman"/>
          <w:szCs w:val="24"/>
        </w:rPr>
        <w:t xml:space="preserve"> </w:t>
      </w:r>
      <w:proofErr w:type="spellStart"/>
      <w:r w:rsidRPr="00B31B39">
        <w:rPr>
          <w:rFonts w:ascii="Cambria" w:hAnsi="Cambria" w:cs="Times New Roman"/>
          <w:szCs w:val="24"/>
        </w:rPr>
        <w:t>valved</w:t>
      </w:r>
      <w:proofErr w:type="spellEnd"/>
      <w:r w:rsidRPr="00B31B39">
        <w:rPr>
          <w:rFonts w:ascii="Cambria" w:hAnsi="Cambria" w:cs="Times New Roman"/>
          <w:szCs w:val="24"/>
        </w:rPr>
        <w:t xml:space="preserve"> ports, and thick-walled rubber tubing leading from the ports to various reaction apparatus.</w:t>
      </w:r>
      <w:r w:rsidR="008A0752" w:rsidRPr="00B31B39">
        <w:rPr>
          <w:rFonts w:ascii="Cambria" w:hAnsi="Cambria" w:cs="Times New Roman"/>
          <w:szCs w:val="24"/>
          <w:vertAlign w:val="superscript"/>
        </w:rPr>
        <w:t>3</w:t>
      </w:r>
      <w:r w:rsidRPr="00B31B39">
        <w:rPr>
          <w:rFonts w:ascii="Cambria" w:hAnsi="Cambria" w:cs="Times New Roman"/>
          <w:szCs w:val="24"/>
        </w:rPr>
        <w:t xml:space="preserve"> Most commonly, the manifold valves are either greased ground glass or PTFE stopcocks that allow for a seamless transition between inert gas/vacuum, while the thick-walled rubber tubing is either butyl rubber or </w:t>
      </w:r>
      <w:proofErr w:type="spellStart"/>
      <w:r w:rsidRPr="00B31B39">
        <w:rPr>
          <w:rFonts w:ascii="Cambria" w:hAnsi="Cambria" w:cs="Times New Roman"/>
          <w:szCs w:val="24"/>
        </w:rPr>
        <w:t>Tygon</w:t>
      </w:r>
      <w:proofErr w:type="spellEnd"/>
      <w:r w:rsidRPr="00B31B39">
        <w:rPr>
          <w:rFonts w:ascii="Cambria" w:hAnsi="Cambria" w:cs="Times New Roman"/>
          <w:szCs w:val="24"/>
        </w:rPr>
        <w:t xml:space="preserve"> brand tubing. In general, there are tradeoffs in ease of mai</w:t>
      </w:r>
      <w:r w:rsidR="00924AA0" w:rsidRPr="00B31B39">
        <w:rPr>
          <w:rFonts w:ascii="Cambria" w:hAnsi="Cambria" w:cs="Times New Roman"/>
          <w:szCs w:val="24"/>
        </w:rPr>
        <w:t xml:space="preserve">ntenance versus </w:t>
      </w:r>
      <w:r w:rsidR="001D5521" w:rsidRPr="00B31B39">
        <w:rPr>
          <w:rFonts w:ascii="Cambria" w:hAnsi="Cambria" w:cs="Times New Roman"/>
          <w:szCs w:val="24"/>
        </w:rPr>
        <w:t>air-</w:t>
      </w:r>
      <w:r w:rsidR="00B31B39">
        <w:rPr>
          <w:rFonts w:ascii="Cambria" w:hAnsi="Cambria" w:cs="Times New Roman"/>
          <w:szCs w:val="24"/>
        </w:rPr>
        <w:t>f</w:t>
      </w:r>
      <w:r w:rsidR="001D5521" w:rsidRPr="00B31B39">
        <w:rPr>
          <w:rFonts w:ascii="Cambria" w:hAnsi="Cambria" w:cs="Times New Roman"/>
          <w:szCs w:val="24"/>
        </w:rPr>
        <w:t xml:space="preserve">ree </w:t>
      </w:r>
      <w:r w:rsidR="00924AA0" w:rsidRPr="00B31B39">
        <w:rPr>
          <w:rFonts w:ascii="Cambria" w:hAnsi="Cambria" w:cs="Times New Roman"/>
          <w:szCs w:val="24"/>
        </w:rPr>
        <w:t>quality (</w:t>
      </w:r>
      <w:r w:rsidRPr="00B31B39">
        <w:rPr>
          <w:rFonts w:ascii="Cambria" w:hAnsi="Cambria" w:cs="Times New Roman"/>
          <w:szCs w:val="24"/>
        </w:rPr>
        <w:t>rates of out</w:t>
      </w:r>
      <w:r w:rsidR="00924AA0" w:rsidRPr="00B31B39">
        <w:rPr>
          <w:rFonts w:ascii="Cambria" w:hAnsi="Cambria" w:cs="Times New Roman"/>
          <w:szCs w:val="24"/>
        </w:rPr>
        <w:t xml:space="preserve">gassing and/or </w:t>
      </w:r>
      <w:r w:rsidRPr="00B31B39">
        <w:rPr>
          <w:rFonts w:ascii="Cambria" w:hAnsi="Cambria" w:cs="Times New Roman"/>
          <w:szCs w:val="24"/>
        </w:rPr>
        <w:t>gas permeability</w:t>
      </w:r>
      <w:r w:rsidR="00924AA0" w:rsidRPr="00B31B39">
        <w:rPr>
          <w:rFonts w:ascii="Cambria" w:hAnsi="Cambria" w:cs="Times New Roman"/>
          <w:szCs w:val="24"/>
        </w:rPr>
        <w:t>)</w:t>
      </w:r>
      <w:r w:rsidRPr="00B31B39">
        <w:rPr>
          <w:rFonts w:ascii="Cambria" w:hAnsi="Cambria" w:cs="Times New Roman"/>
          <w:szCs w:val="24"/>
        </w:rPr>
        <w:t xml:space="preserve"> when choosing between various types of valve construction or tubing type, and different applications necessitate different degrees of quality. </w:t>
      </w:r>
    </w:p>
    <w:p w14:paraId="1CEFEA49" w14:textId="77777777" w:rsidR="00CA10E5" w:rsidRPr="00B31B39" w:rsidRDefault="00CA10E5" w:rsidP="00B31B39">
      <w:pPr>
        <w:rPr>
          <w:rFonts w:ascii="Cambria" w:hAnsi="Cambria" w:cs="Times New Roman"/>
          <w:szCs w:val="24"/>
        </w:rPr>
      </w:pPr>
    </w:p>
    <w:p w14:paraId="25E19F0F" w14:textId="77777777" w:rsidR="00CA10E5" w:rsidRPr="00B31B39" w:rsidRDefault="00561C37" w:rsidP="00B31B39">
      <w:pPr>
        <w:rPr>
          <w:rFonts w:ascii="Cambria" w:hAnsi="Cambria" w:cs="Times New Roman"/>
          <w:szCs w:val="24"/>
        </w:rPr>
      </w:pPr>
      <w:r w:rsidRPr="00B31B39">
        <w:rPr>
          <w:rFonts w:ascii="Cambria" w:hAnsi="Cambria" w:cs="Times New Roman"/>
          <w:szCs w:val="24"/>
        </w:rPr>
        <w:t>The vacuum manifold is connected to a vacuum pump. A cryogenic trap (often liquid nitrogen, 77</w:t>
      </w:r>
      <w:r w:rsidR="001A54DB" w:rsidRPr="00B31B39">
        <w:rPr>
          <w:rFonts w:ascii="Cambria" w:hAnsi="Cambria" w:cs="Times New Roman"/>
          <w:szCs w:val="24"/>
        </w:rPr>
        <w:t xml:space="preserve"> </w:t>
      </w:r>
      <w:r w:rsidRPr="00B31B39">
        <w:rPr>
          <w:rFonts w:ascii="Cambria" w:hAnsi="Cambria" w:cs="Times New Roman"/>
          <w:szCs w:val="24"/>
        </w:rPr>
        <w:t>K, or dry ice/acetone slurry, 195</w:t>
      </w:r>
      <w:r w:rsidR="001A54DB" w:rsidRPr="00B31B39">
        <w:rPr>
          <w:rFonts w:ascii="Cambria" w:hAnsi="Cambria" w:cs="Times New Roman"/>
          <w:szCs w:val="24"/>
        </w:rPr>
        <w:t xml:space="preserve"> </w:t>
      </w:r>
      <w:r w:rsidRPr="00B31B39">
        <w:rPr>
          <w:rFonts w:ascii="Cambria" w:hAnsi="Cambria" w:cs="Times New Roman"/>
          <w:szCs w:val="24"/>
        </w:rPr>
        <w:t>K) is located between the vacuum manifold and the pump in order to prevent solvent</w:t>
      </w:r>
      <w:r w:rsidR="001A54DB" w:rsidRPr="00B31B39">
        <w:rPr>
          <w:rFonts w:ascii="Cambria" w:hAnsi="Cambria" w:cs="Times New Roman"/>
          <w:szCs w:val="24"/>
        </w:rPr>
        <w:t>s</w:t>
      </w:r>
      <w:r w:rsidRPr="00B31B39">
        <w:rPr>
          <w:rFonts w:ascii="Cambria" w:hAnsi="Cambria" w:cs="Times New Roman"/>
          <w:szCs w:val="24"/>
        </w:rPr>
        <w:t xml:space="preserve"> or other harmful material</w:t>
      </w:r>
      <w:r w:rsidR="001A54DB" w:rsidRPr="00B31B39">
        <w:rPr>
          <w:rFonts w:ascii="Cambria" w:hAnsi="Cambria" w:cs="Times New Roman"/>
          <w:szCs w:val="24"/>
        </w:rPr>
        <w:t>s</w:t>
      </w:r>
      <w:r w:rsidRPr="00B31B39">
        <w:rPr>
          <w:rFonts w:ascii="Cambria" w:hAnsi="Cambria" w:cs="Times New Roman"/>
          <w:szCs w:val="24"/>
        </w:rPr>
        <w:t xml:space="preserve"> from entering the vacuum pump.</w:t>
      </w:r>
      <w:r w:rsidRPr="00B31B39">
        <w:rPr>
          <w:rFonts w:ascii="Cambria" w:hAnsi="Cambria" w:cs="Times New Roman"/>
          <w:szCs w:val="24"/>
          <w:vertAlign w:val="superscript"/>
        </w:rPr>
        <w:t>5</w:t>
      </w:r>
      <w:r w:rsidRPr="00B31B39">
        <w:rPr>
          <w:rFonts w:ascii="Cambria" w:hAnsi="Cambria" w:cs="Times New Roman"/>
          <w:szCs w:val="24"/>
        </w:rPr>
        <w:t xml:space="preserve"> Many research groups employ a two-trap design, wherein the first trap is used for solvent removal and the second trap for pump protection; in general this design provides superior protection for the vacuum pump during routine operation. The inert manifold is connected to a pressure-regulated inert gas source (N</w:t>
      </w:r>
      <w:r w:rsidRPr="00B31B39">
        <w:rPr>
          <w:rFonts w:ascii="Cambria" w:hAnsi="Cambria" w:cs="Times New Roman"/>
          <w:szCs w:val="24"/>
          <w:vertAlign w:val="subscript"/>
        </w:rPr>
        <w:t>2</w:t>
      </w:r>
      <w:r w:rsidRPr="00B31B39">
        <w:rPr>
          <w:rFonts w:ascii="Cambria" w:hAnsi="Cambria" w:cs="Times New Roman"/>
          <w:szCs w:val="24"/>
        </w:rPr>
        <w:t xml:space="preserve"> or </w:t>
      </w:r>
      <w:proofErr w:type="spellStart"/>
      <w:r w:rsidRPr="00B31B39">
        <w:rPr>
          <w:rFonts w:ascii="Cambria" w:hAnsi="Cambria" w:cs="Times New Roman"/>
          <w:szCs w:val="24"/>
        </w:rPr>
        <w:t>Ar</w:t>
      </w:r>
      <w:proofErr w:type="spellEnd"/>
      <w:r w:rsidRPr="00B31B39">
        <w:rPr>
          <w:rFonts w:ascii="Cambria" w:hAnsi="Cambria" w:cs="Times New Roman"/>
          <w:szCs w:val="24"/>
        </w:rPr>
        <w:t>) that has been passed through moisture/oxygen scrubbers and is vented through an oil bubbler to keep the line pressure slightly above atmospheric pressure.</w:t>
      </w:r>
      <w:r w:rsidRPr="00B31B39">
        <w:rPr>
          <w:rFonts w:ascii="Cambria" w:hAnsi="Cambria" w:cs="Times New Roman"/>
          <w:szCs w:val="24"/>
        </w:rPr>
        <w:br/>
      </w:r>
      <w:r w:rsidRPr="00B31B39">
        <w:rPr>
          <w:rFonts w:ascii="Cambria" w:hAnsi="Cambria" w:cs="Times New Roman"/>
          <w:szCs w:val="24"/>
        </w:rPr>
        <w:tab/>
      </w:r>
    </w:p>
    <w:p w14:paraId="165FB3DC" w14:textId="0D7A2944" w:rsidR="00561C37" w:rsidRPr="00B31B39" w:rsidRDefault="00561C37" w:rsidP="00B31B39">
      <w:pPr>
        <w:rPr>
          <w:rFonts w:ascii="Cambria" w:hAnsi="Cambria" w:cs="Times New Roman"/>
          <w:szCs w:val="24"/>
        </w:rPr>
      </w:pPr>
      <w:r w:rsidRPr="00B31B39">
        <w:rPr>
          <w:rFonts w:ascii="Cambria" w:hAnsi="Cambria" w:cs="Times New Roman"/>
          <w:szCs w:val="24"/>
        </w:rPr>
        <w:t>A high vacuum line consists of the same twin manifold design, but uses a diffusion pump placed between the manifold and vacuum pump to generate a significantly higher vacuum (down to 10</w:t>
      </w:r>
      <w:r w:rsidRPr="00B31B39">
        <w:rPr>
          <w:rFonts w:ascii="Cambria" w:hAnsi="Cambria" w:cs="Times New Roman"/>
          <w:szCs w:val="24"/>
          <w:vertAlign w:val="superscript"/>
        </w:rPr>
        <w:t>-7</w:t>
      </w:r>
      <w:r w:rsidRPr="00B31B39">
        <w:rPr>
          <w:rFonts w:ascii="Cambria" w:hAnsi="Cambria" w:cs="Times New Roman"/>
          <w:szCs w:val="24"/>
        </w:rPr>
        <w:t xml:space="preserve"> torr). The diffusion pump works by refluxing heavy oil or mercury to produce a high-speed jet of vapor, which then directs molecules down the throat of the pump.  Additionally, high vacuum lines forego the use of thick-walled rubber tubing and primarily use glass-on-glass connections to connect equipment, which minimizes gas diffusion into the system. In general, Schlenk lines are used for operations that require cannula transfers, counter</w:t>
      </w:r>
      <w:r w:rsidR="00CA10E5" w:rsidRPr="00B31B39">
        <w:rPr>
          <w:rFonts w:ascii="Cambria" w:hAnsi="Cambria" w:cs="Times New Roman"/>
          <w:szCs w:val="24"/>
        </w:rPr>
        <w:t>-</w:t>
      </w:r>
      <w:r w:rsidRPr="00B31B39">
        <w:rPr>
          <w:rFonts w:ascii="Cambria" w:hAnsi="Cambria" w:cs="Times New Roman"/>
          <w:szCs w:val="24"/>
        </w:rPr>
        <w:t xml:space="preserve">flow </w:t>
      </w:r>
      <w:r w:rsidR="00924AA0" w:rsidRPr="00B31B39">
        <w:rPr>
          <w:rFonts w:ascii="Cambria" w:hAnsi="Cambria" w:cs="Times New Roman"/>
          <w:szCs w:val="24"/>
        </w:rPr>
        <w:t>methods</w:t>
      </w:r>
      <w:r w:rsidRPr="00B31B39">
        <w:rPr>
          <w:rFonts w:ascii="Cambria" w:hAnsi="Cambria" w:cs="Times New Roman"/>
          <w:szCs w:val="24"/>
        </w:rPr>
        <w:t>, or fractional distillations, while high vacuum lines are used for quantitative gas condensations or extremely air-sensitive reactions; however, either could be used for most applications depending on the users’ personal preference.</w:t>
      </w:r>
    </w:p>
    <w:p w14:paraId="6F6F8F84" w14:textId="77777777" w:rsidR="00CA10E5" w:rsidRPr="00B31B39" w:rsidRDefault="00CA10E5" w:rsidP="00B31B39">
      <w:pPr>
        <w:ind w:firstLineChars="200" w:firstLine="480"/>
        <w:rPr>
          <w:rFonts w:ascii="Cambria" w:hAnsi="Cambria" w:cs="Times New Roman"/>
          <w:szCs w:val="24"/>
        </w:rPr>
      </w:pPr>
    </w:p>
    <w:p w14:paraId="0DEC5BE1" w14:textId="2CA29AA9" w:rsidR="00561C37" w:rsidRPr="00B31B39" w:rsidRDefault="00561C37" w:rsidP="00B31B39">
      <w:pPr>
        <w:rPr>
          <w:rFonts w:ascii="Cambria" w:hAnsi="Cambria" w:cs="Times New Roman"/>
          <w:b/>
          <w:szCs w:val="24"/>
        </w:rPr>
      </w:pPr>
      <w:r w:rsidRPr="00B31B39">
        <w:rPr>
          <w:rFonts w:ascii="Cambria" w:hAnsi="Cambria" w:cs="Times New Roman"/>
          <w:szCs w:val="24"/>
        </w:rPr>
        <w:t>Vacuum transferring is a common technique for transferring solvents from vessel-to-vessel while maintaining an air</w:t>
      </w:r>
      <w:r w:rsidR="00CA10E5" w:rsidRPr="00B31B39">
        <w:rPr>
          <w:rFonts w:ascii="Cambria" w:hAnsi="Cambria" w:cs="Times New Roman"/>
          <w:szCs w:val="24"/>
        </w:rPr>
        <w:t>-</w:t>
      </w:r>
      <w:r w:rsidRPr="00B31B39">
        <w:rPr>
          <w:rFonts w:ascii="Cambria" w:hAnsi="Cambria" w:cs="Times New Roman"/>
          <w:szCs w:val="24"/>
        </w:rPr>
        <w:t>free environment. This technique is commonly encountered while drying/purifying organic solvents for air</w:t>
      </w:r>
      <w:r w:rsidR="00CA10E5" w:rsidRPr="00B31B39">
        <w:rPr>
          <w:rFonts w:ascii="Cambria" w:hAnsi="Cambria" w:cs="Times New Roman"/>
          <w:szCs w:val="24"/>
        </w:rPr>
        <w:t>-</w:t>
      </w:r>
      <w:r w:rsidRPr="00B31B39">
        <w:rPr>
          <w:rFonts w:ascii="Cambria" w:hAnsi="Cambria" w:cs="Times New Roman"/>
          <w:szCs w:val="24"/>
        </w:rPr>
        <w:t xml:space="preserve">free reactions as a method for separating solvent from </w:t>
      </w:r>
      <w:r w:rsidR="00CA10E5" w:rsidRPr="00B31B39">
        <w:rPr>
          <w:rFonts w:ascii="Cambria" w:hAnsi="Cambria" w:cs="Times New Roman"/>
          <w:szCs w:val="24"/>
        </w:rPr>
        <w:t>desiccant</w:t>
      </w:r>
      <w:r w:rsidRPr="00B31B39">
        <w:rPr>
          <w:rFonts w:ascii="Cambria" w:hAnsi="Cambria" w:cs="Times New Roman"/>
          <w:szCs w:val="24"/>
        </w:rPr>
        <w:t xml:space="preserve">; however, it can be generally applied to the capture or separation of any volatile compound within a mixture. In a general sense, vacuum transfers are cryogenic distillations and operate under the same physical </w:t>
      </w:r>
      <w:r w:rsidRPr="00B31B39">
        <w:rPr>
          <w:rFonts w:ascii="Cambria" w:hAnsi="Cambria" w:cs="Times New Roman"/>
          <w:szCs w:val="24"/>
        </w:rPr>
        <w:lastRenderedPageBreak/>
        <w:t xml:space="preserve">principles as standard thermal distillations. Their main advantage over traditional distillations is that they are not heated, substantially reducing the risk of fire or explosion when working with flammable or peroxide forming solvents. While only bulb-to-bulb vacuum transfers are presented here, it is possible to separate multiple components via successive cryogenic trappings with more elaborate setups. </w:t>
      </w:r>
    </w:p>
    <w:p w14:paraId="7805497F" w14:textId="77777777" w:rsidR="00CA10E5" w:rsidRPr="00B31B39" w:rsidRDefault="00CA10E5" w:rsidP="00B31B39">
      <w:pPr>
        <w:rPr>
          <w:rFonts w:ascii="Cambria" w:hAnsi="Cambria" w:cs="Times New Roman"/>
          <w:szCs w:val="24"/>
        </w:rPr>
      </w:pPr>
    </w:p>
    <w:p w14:paraId="50522872" w14:textId="52E17E2E" w:rsidR="00561C37" w:rsidRPr="00B31B39" w:rsidRDefault="00561C37" w:rsidP="00B31B39">
      <w:pPr>
        <w:rPr>
          <w:rFonts w:ascii="Cambria" w:hAnsi="Cambria" w:cs="Times New Roman"/>
          <w:szCs w:val="24"/>
        </w:rPr>
      </w:pPr>
      <w:r w:rsidRPr="00B31B39">
        <w:rPr>
          <w:rFonts w:ascii="Cambria" w:hAnsi="Cambria" w:cs="Times New Roman"/>
          <w:szCs w:val="24"/>
        </w:rPr>
        <w:t xml:space="preserve">Three main factors dictate the rate (and practicality) at which one can cryogenically vacuum transfer a volatile component: (1) the vapor pressure of the volatile (higher is better); (2) the quality of the vacuum (lower is better—thus, high vacuum lines are preferred over Schlenk lines); and (3) the length/diameter of the distillation pathway (short length, wide diameter is better). In order to maximize vacuum transfer efficiency, solvents will be first degassed using the freeze-pump-thaw technique, and then vacuum transferred to a storage vessel through a specialized U-shaped bridge tube connected to a high vacuum line or Schlenk line with </w:t>
      </w:r>
      <w:r w:rsidRPr="00B31B39">
        <w:rPr>
          <w:rFonts w:ascii="Cambria" w:hAnsi="Cambria" w:cs="Times New Roman"/>
          <w:i/>
          <w:szCs w:val="24"/>
        </w:rPr>
        <w:t>only</w:t>
      </w:r>
      <w:r w:rsidRPr="00B31B39">
        <w:rPr>
          <w:rFonts w:ascii="Cambria" w:hAnsi="Cambria" w:cs="Times New Roman"/>
          <w:szCs w:val="24"/>
        </w:rPr>
        <w:t xml:space="preserve"> glass-on-glass connections. </w:t>
      </w:r>
      <w:r w:rsidR="001A54DB" w:rsidRPr="00B31B39">
        <w:rPr>
          <w:rFonts w:ascii="Cambria" w:hAnsi="Cambria" w:cs="Times New Roman"/>
          <w:szCs w:val="24"/>
        </w:rPr>
        <w:t>T</w:t>
      </w:r>
      <w:r w:rsidRPr="00B31B39">
        <w:rPr>
          <w:rFonts w:ascii="Cambria" w:hAnsi="Cambria" w:cs="Times New Roman"/>
          <w:szCs w:val="24"/>
        </w:rPr>
        <w:t xml:space="preserve">his technique can allow for the transfer of high-boiling solvents such as toluene and </w:t>
      </w:r>
      <w:proofErr w:type="spellStart"/>
      <w:r w:rsidRPr="00B31B39">
        <w:rPr>
          <w:rFonts w:ascii="Cambria" w:hAnsi="Cambria" w:cs="Times New Roman"/>
          <w:szCs w:val="24"/>
        </w:rPr>
        <w:t>dioxane</w:t>
      </w:r>
      <w:proofErr w:type="spellEnd"/>
      <w:r w:rsidRPr="00B31B39">
        <w:rPr>
          <w:rFonts w:ascii="Cambria" w:hAnsi="Cambria" w:cs="Times New Roman"/>
          <w:szCs w:val="24"/>
        </w:rPr>
        <w:t xml:space="preserve"> with relative ease.</w:t>
      </w:r>
    </w:p>
    <w:p w14:paraId="71AC7BF8" w14:textId="77777777" w:rsidR="00BB0512" w:rsidRPr="00B31B39" w:rsidRDefault="00BB0512" w:rsidP="00B31B39">
      <w:pPr>
        <w:ind w:firstLineChars="200" w:firstLine="480"/>
        <w:rPr>
          <w:rFonts w:ascii="Cambria" w:hAnsi="Cambria" w:cs="Times New Roman"/>
          <w:szCs w:val="24"/>
        </w:rPr>
      </w:pPr>
    </w:p>
    <w:p w14:paraId="5D1324A1" w14:textId="6A2F7BD2" w:rsidR="00D2031E" w:rsidRPr="00B31B39" w:rsidRDefault="00D2031E" w:rsidP="00B31B39">
      <w:pPr>
        <w:rPr>
          <w:rFonts w:ascii="Cambria" w:hAnsi="Cambria" w:cs="Times New Roman"/>
          <w:b/>
          <w:szCs w:val="24"/>
        </w:rPr>
      </w:pPr>
      <w:r w:rsidRPr="00B31B39">
        <w:rPr>
          <w:rFonts w:ascii="Cambria" w:hAnsi="Cambria" w:cs="Times New Roman"/>
          <w:b/>
          <w:szCs w:val="24"/>
        </w:rPr>
        <w:t>Pro</w:t>
      </w:r>
      <w:r w:rsidR="008A2DD8" w:rsidRPr="00B31B39">
        <w:rPr>
          <w:rFonts w:ascii="Cambria" w:hAnsi="Cambria" w:cs="Times New Roman"/>
          <w:b/>
          <w:szCs w:val="24"/>
        </w:rPr>
        <w:t xml:space="preserve">cedure: </w:t>
      </w:r>
    </w:p>
    <w:p w14:paraId="79ACDAF4" w14:textId="77777777" w:rsidR="008A2DD8" w:rsidRPr="00B31B39" w:rsidRDefault="008A2DD8" w:rsidP="00B31B39">
      <w:pPr>
        <w:rPr>
          <w:rFonts w:ascii="Cambria" w:hAnsi="Cambria" w:cs="Times New Roman"/>
          <w:b/>
          <w:szCs w:val="24"/>
        </w:rPr>
      </w:pPr>
    </w:p>
    <w:p w14:paraId="42711D3D" w14:textId="315BA484" w:rsidR="00D2031E" w:rsidRPr="00B31B39" w:rsidRDefault="00D2031E" w:rsidP="00B31B39">
      <w:pPr>
        <w:pStyle w:val="ListParagraph"/>
        <w:numPr>
          <w:ilvl w:val="0"/>
          <w:numId w:val="17"/>
        </w:numPr>
        <w:ind w:leftChars="0" w:firstLine="0"/>
        <w:rPr>
          <w:rFonts w:ascii="Cambria" w:hAnsi="Cambria" w:cs="Times New Roman"/>
          <w:b/>
          <w:szCs w:val="24"/>
        </w:rPr>
      </w:pPr>
      <w:r w:rsidRPr="00B31B39">
        <w:rPr>
          <w:rFonts w:ascii="Cambria" w:hAnsi="Cambria" w:cs="Times New Roman"/>
          <w:b/>
          <w:szCs w:val="24"/>
        </w:rPr>
        <w:t xml:space="preserve">Using Schlenk </w:t>
      </w:r>
      <w:r w:rsidR="0098003F" w:rsidRPr="00B31B39">
        <w:rPr>
          <w:rFonts w:ascii="Cambria" w:hAnsi="Cambria" w:cs="Times New Roman"/>
          <w:b/>
          <w:szCs w:val="24"/>
        </w:rPr>
        <w:t>Lines</w:t>
      </w:r>
    </w:p>
    <w:p w14:paraId="7514017C" w14:textId="77777777" w:rsidR="00CA10E5" w:rsidRPr="00B31B39" w:rsidRDefault="00CA10E5" w:rsidP="00B31B39">
      <w:pPr>
        <w:pStyle w:val="ListParagraph"/>
        <w:ind w:leftChars="0" w:left="360"/>
        <w:rPr>
          <w:rFonts w:ascii="Cambria" w:hAnsi="Cambria" w:cs="Times New Roman"/>
          <w:b/>
          <w:szCs w:val="24"/>
        </w:rPr>
      </w:pPr>
    </w:p>
    <w:p w14:paraId="45C41B0A" w14:textId="4373C7D7" w:rsidR="00795CDE" w:rsidRPr="00B31B39" w:rsidRDefault="00D2031E" w:rsidP="00B31B39">
      <w:pPr>
        <w:pStyle w:val="ListParagraph"/>
        <w:numPr>
          <w:ilvl w:val="1"/>
          <w:numId w:val="17"/>
        </w:numPr>
        <w:ind w:leftChars="0" w:firstLine="0"/>
        <w:rPr>
          <w:rFonts w:ascii="Cambria" w:hAnsi="Cambria" w:cs="Times New Roman"/>
          <w:b/>
          <w:szCs w:val="24"/>
        </w:rPr>
      </w:pPr>
      <w:r w:rsidRPr="00B31B39">
        <w:rPr>
          <w:rFonts w:ascii="Cambria" w:hAnsi="Cambria" w:cs="Times New Roman"/>
          <w:b/>
          <w:szCs w:val="24"/>
        </w:rPr>
        <w:t xml:space="preserve">Start </w:t>
      </w:r>
      <w:r w:rsidR="00EC631E" w:rsidRPr="00B31B39">
        <w:rPr>
          <w:rFonts w:ascii="Cambria" w:hAnsi="Cambria" w:cs="Times New Roman"/>
          <w:b/>
          <w:szCs w:val="24"/>
        </w:rPr>
        <w:t>Up</w:t>
      </w:r>
    </w:p>
    <w:p w14:paraId="7758C6A9" w14:textId="77777777" w:rsidR="008A2DD8" w:rsidRPr="00B31B39" w:rsidRDefault="008A2DD8" w:rsidP="00B31B39">
      <w:pPr>
        <w:pStyle w:val="ListParagraph"/>
        <w:ind w:leftChars="0" w:left="360"/>
        <w:rPr>
          <w:rFonts w:ascii="Cambria" w:hAnsi="Cambria" w:cs="Times New Roman"/>
          <w:b/>
          <w:szCs w:val="24"/>
        </w:rPr>
      </w:pPr>
    </w:p>
    <w:p w14:paraId="2E25098A" w14:textId="455159C3" w:rsidR="00795CDE" w:rsidRPr="00B31B39" w:rsidRDefault="00795CD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Make sure that all working ports on the manifold are closed, and that all joints are properly greased with high vacuum grease</w:t>
      </w:r>
      <w:r w:rsidR="00EE3994" w:rsidRPr="00B31B39">
        <w:rPr>
          <w:rFonts w:ascii="Cambria" w:hAnsi="Cambria" w:cs="Times New Roman"/>
          <w:szCs w:val="24"/>
        </w:rPr>
        <w:t xml:space="preserve">. </w:t>
      </w:r>
    </w:p>
    <w:p w14:paraId="361B4C8F" w14:textId="77777777" w:rsidR="00795CDE" w:rsidRPr="00B31B39" w:rsidRDefault="00795CDE" w:rsidP="00B31B39">
      <w:pPr>
        <w:pStyle w:val="ListParagraph"/>
        <w:ind w:leftChars="0" w:left="720"/>
        <w:rPr>
          <w:rFonts w:ascii="Cambria" w:hAnsi="Cambria" w:cs="Times New Roman"/>
          <w:szCs w:val="24"/>
        </w:rPr>
      </w:pPr>
    </w:p>
    <w:p w14:paraId="56EC37B4" w14:textId="7DC912C7" w:rsidR="00D2031E"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Attach the solvent trap</w:t>
      </w:r>
      <w:r w:rsidR="00795CDE" w:rsidRPr="00B31B39">
        <w:rPr>
          <w:rFonts w:ascii="Cambria" w:hAnsi="Cambria" w:cs="Times New Roman"/>
          <w:szCs w:val="24"/>
        </w:rPr>
        <w:t>(s) to the vacuum line, and</w:t>
      </w:r>
      <w:r w:rsidRPr="00B31B39">
        <w:rPr>
          <w:rFonts w:ascii="Cambria" w:hAnsi="Cambria" w:cs="Times New Roman"/>
          <w:szCs w:val="24"/>
        </w:rPr>
        <w:t xml:space="preserve"> seal by turning on the vacuum pump. </w:t>
      </w:r>
      <w:r w:rsidR="00795CDE" w:rsidRPr="00B31B39">
        <w:rPr>
          <w:rFonts w:ascii="Cambria" w:hAnsi="Cambria" w:cs="Times New Roman"/>
          <w:b/>
          <w:szCs w:val="24"/>
        </w:rPr>
        <w:t>NOTE:</w:t>
      </w:r>
      <w:r w:rsidR="00795CDE" w:rsidRPr="00B31B39">
        <w:rPr>
          <w:rFonts w:ascii="Cambria" w:hAnsi="Cambria" w:cs="Times New Roman"/>
          <w:szCs w:val="24"/>
        </w:rPr>
        <w:t xml:space="preserve"> Each vacuum pump has its own “unique” sound when air is actively being pumped out of the system. It is important to “get to know” the regular sounds that your vacuum makes while pumping and while under full vacuum.</w:t>
      </w:r>
    </w:p>
    <w:p w14:paraId="39FC7599" w14:textId="77777777" w:rsidR="00795CDE" w:rsidRPr="00B31B39" w:rsidRDefault="00795CDE" w:rsidP="00B31B39">
      <w:pPr>
        <w:rPr>
          <w:rFonts w:ascii="Cambria" w:hAnsi="Cambria" w:cs="Times New Roman"/>
          <w:szCs w:val="24"/>
        </w:rPr>
      </w:pPr>
    </w:p>
    <w:p w14:paraId="33B821FB" w14:textId="13639586" w:rsidR="00795CDE" w:rsidRPr="00B31B39" w:rsidRDefault="00795CD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Place vacuum-sealed </w:t>
      </w:r>
      <w:proofErr w:type="spellStart"/>
      <w:r w:rsidRPr="00B31B39">
        <w:rPr>
          <w:rFonts w:ascii="Cambria" w:hAnsi="Cambria" w:cs="Times New Roman"/>
          <w:szCs w:val="24"/>
        </w:rPr>
        <w:t>dewars</w:t>
      </w:r>
      <w:proofErr w:type="spellEnd"/>
      <w:r w:rsidRPr="00B31B39">
        <w:rPr>
          <w:rFonts w:ascii="Cambria" w:hAnsi="Cambria" w:cs="Times New Roman"/>
          <w:szCs w:val="24"/>
        </w:rPr>
        <w:t xml:space="preserve"> around the solvent trap(s) and fill the </w:t>
      </w:r>
      <w:proofErr w:type="spellStart"/>
      <w:r w:rsidRPr="00B31B39">
        <w:rPr>
          <w:rFonts w:ascii="Cambria" w:hAnsi="Cambria" w:cs="Times New Roman"/>
          <w:szCs w:val="24"/>
        </w:rPr>
        <w:t>dewars</w:t>
      </w:r>
      <w:proofErr w:type="spellEnd"/>
      <w:r w:rsidRPr="00B31B39">
        <w:rPr>
          <w:rFonts w:ascii="Cambria" w:hAnsi="Cambria" w:cs="Times New Roman"/>
          <w:szCs w:val="24"/>
        </w:rPr>
        <w:t xml:space="preserve"> with liquid nitrogen (best) or dry ice/acetone slurry (</w:t>
      </w:r>
      <w:r w:rsidRPr="00B31B39">
        <w:rPr>
          <w:rFonts w:ascii="Cambria" w:hAnsi="Cambria" w:cs="Times New Roman"/>
          <w:i/>
          <w:szCs w:val="24"/>
        </w:rPr>
        <w:t>only</w:t>
      </w:r>
      <w:r w:rsidRPr="00B31B39">
        <w:rPr>
          <w:rFonts w:ascii="Cambria" w:hAnsi="Cambria" w:cs="Times New Roman"/>
          <w:szCs w:val="24"/>
        </w:rPr>
        <w:t xml:space="preserve"> for low vapor pressure solvents – risk of vacuum pump damage) to cryogenically protect the vacuum pump.</w:t>
      </w:r>
    </w:p>
    <w:p w14:paraId="3F21EB27" w14:textId="77777777" w:rsidR="00D2031E" w:rsidRPr="00B31B39" w:rsidRDefault="00D2031E" w:rsidP="00B31B39">
      <w:pPr>
        <w:pStyle w:val="ListParagraph"/>
        <w:ind w:leftChars="0" w:left="720"/>
        <w:rPr>
          <w:rFonts w:ascii="Cambria" w:hAnsi="Cambria" w:cs="Times New Roman"/>
          <w:szCs w:val="24"/>
        </w:rPr>
      </w:pPr>
    </w:p>
    <w:p w14:paraId="13470D30" w14:textId="6FDD6426" w:rsidR="00D2031E" w:rsidRPr="00B31B39" w:rsidRDefault="00795CD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Turn on the regulated inert gas flow, and a</w:t>
      </w:r>
      <w:r w:rsidR="00D2031E" w:rsidRPr="00B31B39">
        <w:rPr>
          <w:rFonts w:ascii="Cambria" w:hAnsi="Cambria" w:cs="Times New Roman"/>
          <w:szCs w:val="24"/>
        </w:rPr>
        <w:t>djust</w:t>
      </w:r>
      <w:r w:rsidRPr="00B31B39">
        <w:rPr>
          <w:rFonts w:ascii="Cambria" w:hAnsi="Cambria" w:cs="Times New Roman"/>
          <w:szCs w:val="24"/>
        </w:rPr>
        <w:t xml:space="preserve"> the</w:t>
      </w:r>
      <w:r w:rsidR="00D2031E" w:rsidRPr="00B31B39">
        <w:rPr>
          <w:rFonts w:ascii="Cambria" w:hAnsi="Cambria" w:cs="Times New Roman"/>
          <w:szCs w:val="24"/>
        </w:rPr>
        <w:t xml:space="preserve"> flow by </w:t>
      </w:r>
      <w:r w:rsidR="00D2031E" w:rsidRPr="00B31B39">
        <w:rPr>
          <w:rFonts w:ascii="Cambria" w:hAnsi="Cambria" w:cs="Times New Roman"/>
          <w:szCs w:val="24"/>
        </w:rPr>
        <w:lastRenderedPageBreak/>
        <w:t>watching the rate at which the bubbler bubbles. (A</w:t>
      </w:r>
      <w:r w:rsidRPr="00B31B39">
        <w:rPr>
          <w:rFonts w:ascii="Cambria" w:hAnsi="Cambria" w:cs="Times New Roman"/>
          <w:szCs w:val="24"/>
        </w:rPr>
        <w:t>n approximate</w:t>
      </w:r>
      <w:r w:rsidR="00D2031E" w:rsidRPr="00B31B39">
        <w:rPr>
          <w:rFonts w:ascii="Cambria" w:hAnsi="Cambria" w:cs="Times New Roman"/>
          <w:szCs w:val="24"/>
        </w:rPr>
        <w:t xml:space="preserve"> flow rate of </w:t>
      </w:r>
      <w:r w:rsidRPr="00B31B39">
        <w:rPr>
          <w:rFonts w:ascii="Cambria" w:hAnsi="Cambria" w:cs="Times New Roman"/>
          <w:szCs w:val="24"/>
        </w:rPr>
        <w:t>5</w:t>
      </w:r>
      <w:r w:rsidR="00D2031E" w:rsidRPr="00B31B39">
        <w:rPr>
          <w:rFonts w:ascii="Cambria" w:hAnsi="Cambria" w:cs="Times New Roman"/>
          <w:szCs w:val="24"/>
        </w:rPr>
        <w:t xml:space="preserve"> </w:t>
      </w:r>
      <w:r w:rsidR="00B31B39">
        <w:rPr>
          <w:rFonts w:ascii="Cambria" w:hAnsi="Cambria" w:cs="Times New Roman"/>
          <w:szCs w:val="24"/>
        </w:rPr>
        <w:t>bubbles per 10 s</w:t>
      </w:r>
      <w:r w:rsidRPr="00B31B39">
        <w:rPr>
          <w:rFonts w:ascii="Cambria" w:hAnsi="Cambria" w:cs="Times New Roman"/>
          <w:szCs w:val="24"/>
        </w:rPr>
        <w:t xml:space="preserve"> is ideal</w:t>
      </w:r>
      <w:r w:rsidR="00D2031E" w:rsidRPr="00B31B39">
        <w:rPr>
          <w:rFonts w:ascii="Cambria" w:hAnsi="Cambria" w:cs="Times New Roman"/>
          <w:szCs w:val="24"/>
        </w:rPr>
        <w:t>)</w:t>
      </w:r>
    </w:p>
    <w:p w14:paraId="27D1B1FF" w14:textId="77777777" w:rsidR="00D2031E" w:rsidRPr="00B31B39" w:rsidRDefault="00D2031E" w:rsidP="00B31B39">
      <w:pPr>
        <w:pStyle w:val="ListParagraph"/>
        <w:ind w:leftChars="0" w:left="720"/>
        <w:rPr>
          <w:rFonts w:ascii="Cambria" w:hAnsi="Cambria" w:cs="Times New Roman"/>
          <w:szCs w:val="24"/>
        </w:rPr>
      </w:pPr>
    </w:p>
    <w:p w14:paraId="32A64905" w14:textId="668B0AE3" w:rsidR="00D2031E" w:rsidRPr="00B31B39" w:rsidRDefault="00795CD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Connect desired apparatus to a manifold port using thick rubber tubing or directly using standard taper glassware.</w:t>
      </w:r>
    </w:p>
    <w:p w14:paraId="7F2D9940" w14:textId="77777777" w:rsidR="00795CDE" w:rsidRPr="00B31B39" w:rsidRDefault="00795CDE" w:rsidP="00B31B39">
      <w:pPr>
        <w:rPr>
          <w:rFonts w:ascii="Cambria" w:hAnsi="Cambria" w:cs="Times New Roman"/>
          <w:szCs w:val="24"/>
        </w:rPr>
      </w:pPr>
    </w:p>
    <w:p w14:paraId="66124918" w14:textId="1B89E5D0" w:rsidR="00795CDE" w:rsidRPr="00B31B39" w:rsidRDefault="00795CD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Clear the headspace (and potentially the apparatus) of residual air and moisture by performing </w:t>
      </w:r>
      <w:r w:rsidR="00E15E06" w:rsidRPr="00B31B39">
        <w:rPr>
          <w:rFonts w:ascii="Cambria" w:hAnsi="Cambria" w:cs="Times New Roman"/>
          <w:szCs w:val="24"/>
        </w:rPr>
        <w:t xml:space="preserve">3 </w:t>
      </w:r>
      <w:r w:rsidRPr="00B31B39">
        <w:rPr>
          <w:rFonts w:ascii="Cambria" w:hAnsi="Cambria" w:cs="Times New Roman"/>
          <w:szCs w:val="24"/>
        </w:rPr>
        <w:t xml:space="preserve">vacuum/inert gas backfill cycles: (1) open the reaction port to vacuum, wait for full vacuum, and then close the reaction port to vacuum; (2) </w:t>
      </w:r>
      <w:r w:rsidRPr="00B31B39">
        <w:rPr>
          <w:rFonts w:ascii="Cambria" w:hAnsi="Cambria" w:cs="Times New Roman"/>
          <w:i/>
          <w:szCs w:val="24"/>
        </w:rPr>
        <w:t>slowly</w:t>
      </w:r>
      <w:r w:rsidRPr="00B31B39">
        <w:rPr>
          <w:rFonts w:ascii="Cambria" w:hAnsi="Cambria" w:cs="Times New Roman"/>
          <w:szCs w:val="24"/>
        </w:rPr>
        <w:t xml:space="preserve"> open the reaction port to inert gas, and </w:t>
      </w:r>
      <w:r w:rsidR="00EE3994" w:rsidRPr="00B31B39">
        <w:rPr>
          <w:rFonts w:ascii="Cambria" w:hAnsi="Cambria" w:cs="Times New Roman"/>
          <w:szCs w:val="24"/>
        </w:rPr>
        <w:t xml:space="preserve">then </w:t>
      </w:r>
      <w:r w:rsidRPr="00B31B39">
        <w:rPr>
          <w:rFonts w:ascii="Cambria" w:hAnsi="Cambria" w:cs="Times New Roman"/>
          <w:szCs w:val="24"/>
        </w:rPr>
        <w:t xml:space="preserve">wait until the bubbler begins to bubble again. Rapidly opening the port to inert gas may result in air being sucked into </w:t>
      </w:r>
      <w:r w:rsidR="00EE3994" w:rsidRPr="00B31B39">
        <w:rPr>
          <w:rFonts w:ascii="Cambria" w:hAnsi="Cambria" w:cs="Times New Roman"/>
          <w:szCs w:val="24"/>
        </w:rPr>
        <w:t>the system through the bubbler. Close the reaction port to inert gas. (3) Repeat 3 times total.</w:t>
      </w:r>
    </w:p>
    <w:p w14:paraId="304C264D" w14:textId="77777777" w:rsidR="00D2031E" w:rsidRPr="00B31B39" w:rsidRDefault="00D2031E" w:rsidP="00B31B39">
      <w:pPr>
        <w:pStyle w:val="ListParagraph"/>
        <w:ind w:leftChars="0" w:left="720"/>
        <w:rPr>
          <w:rFonts w:ascii="Cambria" w:hAnsi="Cambria" w:cs="Times New Roman"/>
          <w:szCs w:val="24"/>
        </w:rPr>
      </w:pPr>
    </w:p>
    <w:p w14:paraId="5EB086F1" w14:textId="14422878" w:rsidR="009D0E89" w:rsidRPr="00B31B39" w:rsidRDefault="00D2031E" w:rsidP="00B31B39">
      <w:pPr>
        <w:pStyle w:val="ListParagraph"/>
        <w:numPr>
          <w:ilvl w:val="1"/>
          <w:numId w:val="17"/>
        </w:numPr>
        <w:ind w:leftChars="0" w:firstLine="0"/>
        <w:rPr>
          <w:rFonts w:ascii="Cambria" w:hAnsi="Cambria" w:cs="Times New Roman"/>
          <w:b/>
          <w:szCs w:val="24"/>
        </w:rPr>
      </w:pPr>
      <w:r w:rsidRPr="00B31B39">
        <w:rPr>
          <w:rFonts w:ascii="Cambria" w:hAnsi="Cambria" w:cs="Times New Roman"/>
          <w:b/>
          <w:szCs w:val="24"/>
        </w:rPr>
        <w:t xml:space="preserve">Shut </w:t>
      </w:r>
      <w:r w:rsidR="009C3653" w:rsidRPr="00B31B39">
        <w:rPr>
          <w:rFonts w:ascii="Cambria" w:hAnsi="Cambria" w:cs="Times New Roman"/>
          <w:b/>
          <w:szCs w:val="24"/>
        </w:rPr>
        <w:t>D</w:t>
      </w:r>
      <w:r w:rsidRPr="00B31B39">
        <w:rPr>
          <w:rFonts w:ascii="Cambria" w:hAnsi="Cambria" w:cs="Times New Roman"/>
          <w:b/>
          <w:szCs w:val="24"/>
        </w:rPr>
        <w:t>own</w:t>
      </w:r>
    </w:p>
    <w:p w14:paraId="23CA43B2" w14:textId="77777777" w:rsidR="008A2DD8" w:rsidRPr="00B31B39" w:rsidRDefault="008A2DD8" w:rsidP="00B31B39">
      <w:pPr>
        <w:pStyle w:val="ListParagraph"/>
        <w:ind w:leftChars="0" w:left="360"/>
        <w:rPr>
          <w:rFonts w:ascii="Cambria" w:hAnsi="Cambria" w:cs="Times New Roman"/>
          <w:b/>
          <w:szCs w:val="24"/>
        </w:rPr>
      </w:pPr>
    </w:p>
    <w:p w14:paraId="0BA0D7A2" w14:textId="2309348F" w:rsidR="00D2031E"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Close off all </w:t>
      </w:r>
      <w:r w:rsidR="00EE3994" w:rsidRPr="00B31B39">
        <w:rPr>
          <w:rFonts w:ascii="Cambria" w:hAnsi="Cambria" w:cs="Times New Roman"/>
          <w:szCs w:val="24"/>
        </w:rPr>
        <w:t xml:space="preserve">manifold ports, and turn off the inert gas flow. </w:t>
      </w:r>
    </w:p>
    <w:p w14:paraId="347D09A4" w14:textId="77777777" w:rsidR="00D2031E" w:rsidRPr="00B31B39" w:rsidRDefault="00D2031E" w:rsidP="00B31B39">
      <w:pPr>
        <w:pStyle w:val="ListParagraph"/>
        <w:ind w:leftChars="0" w:left="720"/>
        <w:rPr>
          <w:rFonts w:ascii="Cambria" w:hAnsi="Cambria" w:cs="Times New Roman"/>
          <w:szCs w:val="24"/>
        </w:rPr>
      </w:pPr>
    </w:p>
    <w:p w14:paraId="3F8CC8E2" w14:textId="67B4279D" w:rsidR="00D2031E" w:rsidRPr="00B31B39" w:rsidRDefault="00EE3994"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Remove the solvent trap </w:t>
      </w:r>
      <w:proofErr w:type="spellStart"/>
      <w:proofErr w:type="gramStart"/>
      <w:r w:rsidR="00D2031E" w:rsidRPr="00B31B39">
        <w:rPr>
          <w:rFonts w:ascii="Cambria" w:hAnsi="Cambria" w:cs="Times New Roman"/>
          <w:szCs w:val="24"/>
        </w:rPr>
        <w:t>dewar</w:t>
      </w:r>
      <w:proofErr w:type="spellEnd"/>
      <w:r w:rsidRPr="00B31B39">
        <w:rPr>
          <w:rFonts w:ascii="Cambria" w:hAnsi="Cambria" w:cs="Times New Roman"/>
          <w:szCs w:val="24"/>
        </w:rPr>
        <w:t>(</w:t>
      </w:r>
      <w:proofErr w:type="gramEnd"/>
      <w:r w:rsidRPr="00B31B39">
        <w:rPr>
          <w:rFonts w:ascii="Cambria" w:hAnsi="Cambria" w:cs="Times New Roman"/>
          <w:szCs w:val="24"/>
        </w:rPr>
        <w:t>s).</w:t>
      </w:r>
      <w:r w:rsidR="00D2031E" w:rsidRPr="00B31B39">
        <w:rPr>
          <w:rFonts w:ascii="Cambria" w:hAnsi="Cambria" w:cs="Times New Roman"/>
          <w:szCs w:val="24"/>
        </w:rPr>
        <w:t xml:space="preserve"> </w:t>
      </w:r>
      <w:r w:rsidR="00D2031E" w:rsidRPr="00B31B39">
        <w:rPr>
          <w:rFonts w:ascii="Cambria" w:hAnsi="Cambria" w:cs="Times New Roman"/>
          <w:b/>
          <w:i/>
          <w:szCs w:val="24"/>
        </w:rPr>
        <w:t>CAUTION</w:t>
      </w:r>
      <w:r w:rsidRPr="00B31B39">
        <w:rPr>
          <w:rFonts w:ascii="Cambria" w:hAnsi="Cambria" w:cs="Times New Roman"/>
          <w:b/>
          <w:i/>
          <w:szCs w:val="24"/>
        </w:rPr>
        <w:t>:</w:t>
      </w:r>
      <w:r w:rsidR="00D2031E" w:rsidRPr="00B31B39">
        <w:rPr>
          <w:rFonts w:ascii="Cambria" w:hAnsi="Cambria" w:cs="Times New Roman"/>
          <w:b/>
          <w:i/>
          <w:szCs w:val="24"/>
        </w:rPr>
        <w:t xml:space="preserve"> </w:t>
      </w:r>
      <w:r w:rsidR="00D2031E" w:rsidRPr="00B31B39">
        <w:rPr>
          <w:rFonts w:ascii="Cambria" w:hAnsi="Cambria" w:cs="Times New Roman"/>
          <w:i/>
          <w:szCs w:val="24"/>
        </w:rPr>
        <w:t>If a blue liquid is present</w:t>
      </w:r>
      <w:r w:rsidRPr="00B31B39">
        <w:rPr>
          <w:rFonts w:ascii="Cambria" w:hAnsi="Cambria" w:cs="Times New Roman"/>
          <w:i/>
          <w:szCs w:val="24"/>
        </w:rPr>
        <w:t xml:space="preserve"> in the trap upon removal</w:t>
      </w:r>
      <w:r w:rsidR="00D2031E" w:rsidRPr="00B31B39">
        <w:rPr>
          <w:rFonts w:ascii="Cambria" w:hAnsi="Cambria" w:cs="Times New Roman"/>
          <w:i/>
          <w:szCs w:val="24"/>
        </w:rPr>
        <w:t xml:space="preserve">, it is </w:t>
      </w:r>
      <w:r w:rsidRPr="00B31B39">
        <w:rPr>
          <w:rFonts w:ascii="Cambria" w:hAnsi="Cambria" w:cs="Times New Roman"/>
          <w:i/>
          <w:szCs w:val="24"/>
        </w:rPr>
        <w:t>possibly</w:t>
      </w:r>
      <w:r w:rsidR="00D2031E" w:rsidRPr="00B31B39">
        <w:rPr>
          <w:rFonts w:ascii="Cambria" w:hAnsi="Cambria" w:cs="Times New Roman"/>
          <w:i/>
          <w:szCs w:val="24"/>
        </w:rPr>
        <w:t xml:space="preserve"> liquid oxygen</w:t>
      </w:r>
      <w:r w:rsidRPr="00B31B39">
        <w:rPr>
          <w:rFonts w:ascii="Cambria" w:hAnsi="Cambria" w:cs="Times New Roman"/>
          <w:i/>
          <w:szCs w:val="24"/>
        </w:rPr>
        <w:t xml:space="preserve"> (B.P. -183 °C), which can condense at liquid nitrogen temperatures (B.P. -196 °C) and can form explosive mixtures with organic compounds or cause a rapid pressurization explosion in a closed system</w:t>
      </w:r>
      <w:r w:rsidR="00E6506D" w:rsidRPr="00B31B39">
        <w:rPr>
          <w:rFonts w:ascii="Cambria" w:hAnsi="Cambria" w:cs="Times New Roman"/>
          <w:i/>
          <w:szCs w:val="24"/>
        </w:rPr>
        <w:t xml:space="preserve"> upon warming</w:t>
      </w:r>
      <w:r w:rsidRPr="00B31B39">
        <w:rPr>
          <w:rFonts w:ascii="Cambria" w:hAnsi="Cambria" w:cs="Times New Roman"/>
          <w:i/>
          <w:szCs w:val="24"/>
        </w:rPr>
        <w:t>.</w:t>
      </w:r>
      <w:r w:rsidR="008A0752" w:rsidRPr="00B31B39">
        <w:rPr>
          <w:rFonts w:ascii="Cambria" w:hAnsi="Cambria" w:cs="Times New Roman"/>
          <w:i/>
          <w:szCs w:val="24"/>
          <w:vertAlign w:val="superscript"/>
        </w:rPr>
        <w:t>4</w:t>
      </w:r>
      <w:r w:rsidR="00D2031E" w:rsidRPr="00B31B39">
        <w:rPr>
          <w:rFonts w:ascii="Cambria" w:hAnsi="Cambria" w:cs="Times New Roman"/>
          <w:i/>
          <w:szCs w:val="24"/>
        </w:rPr>
        <w:t xml:space="preserve"> </w:t>
      </w:r>
      <w:r w:rsidRPr="00B31B39">
        <w:rPr>
          <w:rFonts w:ascii="Cambria" w:hAnsi="Cambria" w:cs="Times New Roman"/>
          <w:i/>
          <w:szCs w:val="24"/>
        </w:rPr>
        <w:t>In the case where liquid oxygen is present, immediately r</w:t>
      </w:r>
      <w:r w:rsidR="00D2031E" w:rsidRPr="00B31B39">
        <w:rPr>
          <w:rFonts w:ascii="Cambria" w:hAnsi="Cambria" w:cs="Times New Roman"/>
          <w:i/>
          <w:szCs w:val="24"/>
        </w:rPr>
        <w:t xml:space="preserve">eplace the </w:t>
      </w:r>
      <w:proofErr w:type="spellStart"/>
      <w:r w:rsidR="00D2031E" w:rsidRPr="00B31B39">
        <w:rPr>
          <w:rFonts w:ascii="Cambria" w:hAnsi="Cambria" w:cs="Times New Roman"/>
          <w:i/>
          <w:szCs w:val="24"/>
        </w:rPr>
        <w:t>dewar</w:t>
      </w:r>
      <w:proofErr w:type="spellEnd"/>
      <w:r w:rsidR="00D2031E" w:rsidRPr="00B31B39">
        <w:rPr>
          <w:rFonts w:ascii="Cambria" w:hAnsi="Cambria" w:cs="Times New Roman"/>
          <w:i/>
          <w:szCs w:val="24"/>
        </w:rPr>
        <w:t xml:space="preserve"> in order to keep the trap cold,</w:t>
      </w:r>
      <w:r w:rsidRPr="00B31B39">
        <w:rPr>
          <w:rFonts w:ascii="Cambria" w:hAnsi="Cambria" w:cs="Times New Roman"/>
          <w:i/>
          <w:szCs w:val="24"/>
        </w:rPr>
        <w:t xml:space="preserve"> close the fume hood sash, and</w:t>
      </w:r>
      <w:r w:rsidR="00D2031E" w:rsidRPr="00B31B39">
        <w:rPr>
          <w:rFonts w:ascii="Cambria" w:hAnsi="Cambria" w:cs="Times New Roman"/>
          <w:i/>
          <w:szCs w:val="24"/>
        </w:rPr>
        <w:t xml:space="preserve"> inform others of the situation. Leave the trap up and the system under vacuum, and leave it to slowly warm up and evaporate. Condensing liquid oxygen may be avoided by ensuring the </w:t>
      </w:r>
      <w:r w:rsidRPr="00B31B39">
        <w:rPr>
          <w:rFonts w:ascii="Cambria" w:hAnsi="Cambria" w:cs="Times New Roman"/>
          <w:i/>
          <w:szCs w:val="24"/>
        </w:rPr>
        <w:t>manifolds</w:t>
      </w:r>
      <w:r w:rsidR="00D2031E" w:rsidRPr="00B31B39">
        <w:rPr>
          <w:rFonts w:ascii="Cambria" w:hAnsi="Cambria" w:cs="Times New Roman"/>
          <w:i/>
          <w:szCs w:val="24"/>
        </w:rPr>
        <w:t xml:space="preserve"> no leaks and by limiting vacuum exposure to ambient atmosphere.</w:t>
      </w:r>
      <w:r w:rsidRPr="00B31B39">
        <w:rPr>
          <w:rFonts w:ascii="Cambria" w:hAnsi="Cambria" w:cs="Times New Roman"/>
          <w:i/>
          <w:szCs w:val="24"/>
        </w:rPr>
        <w:t xml:space="preserve"> A similar event can take place with liquid argon (B. P. -186 °C), and care should be taken to not pump significant volumes of argon through an LN</w:t>
      </w:r>
      <w:r w:rsidRPr="00B31B39">
        <w:rPr>
          <w:rFonts w:ascii="Cambria" w:hAnsi="Cambria" w:cs="Times New Roman"/>
          <w:i/>
          <w:szCs w:val="24"/>
          <w:vertAlign w:val="subscript"/>
        </w:rPr>
        <w:t>2</w:t>
      </w:r>
      <w:r w:rsidRPr="00B31B39">
        <w:rPr>
          <w:rFonts w:ascii="Cambria" w:hAnsi="Cambria" w:cs="Times New Roman"/>
          <w:i/>
          <w:szCs w:val="24"/>
        </w:rPr>
        <w:t xml:space="preserve"> trap.</w:t>
      </w:r>
    </w:p>
    <w:p w14:paraId="2EB543D1" w14:textId="77777777" w:rsidR="00795CDE" w:rsidRPr="00B31B39" w:rsidRDefault="00795CDE" w:rsidP="00B31B39">
      <w:pPr>
        <w:rPr>
          <w:rFonts w:ascii="Cambria" w:hAnsi="Cambria" w:cs="Times New Roman"/>
          <w:szCs w:val="24"/>
        </w:rPr>
      </w:pPr>
    </w:p>
    <w:p w14:paraId="788446B6" w14:textId="066A2891" w:rsidR="00D2031E"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Turn off </w:t>
      </w:r>
      <w:r w:rsidR="00EE3994" w:rsidRPr="00B31B39">
        <w:rPr>
          <w:rFonts w:ascii="Cambria" w:hAnsi="Cambria" w:cs="Times New Roman"/>
          <w:szCs w:val="24"/>
        </w:rPr>
        <w:t xml:space="preserve">vacuum pump and vent the system to ambient atmosphere by opening the solvent trap vent (if applicable) or </w:t>
      </w:r>
      <w:r w:rsidR="00EC631E" w:rsidRPr="00B31B39">
        <w:rPr>
          <w:rFonts w:ascii="Cambria" w:hAnsi="Cambria" w:cs="Times New Roman"/>
          <w:szCs w:val="24"/>
        </w:rPr>
        <w:t>a port on the main vacuum manifold.</w:t>
      </w:r>
    </w:p>
    <w:p w14:paraId="0FA43B39" w14:textId="77777777" w:rsidR="009D0E89" w:rsidRPr="00B31B39" w:rsidRDefault="009D0E89" w:rsidP="00B31B39">
      <w:pPr>
        <w:pStyle w:val="ListParagraph"/>
        <w:ind w:leftChars="0" w:left="720"/>
        <w:rPr>
          <w:rFonts w:ascii="Cambria" w:hAnsi="Cambria" w:cs="Times New Roman"/>
          <w:szCs w:val="24"/>
        </w:rPr>
      </w:pPr>
    </w:p>
    <w:p w14:paraId="3535A790" w14:textId="666A1B3F" w:rsidR="009D0E89" w:rsidRPr="00B31B39" w:rsidRDefault="009D0E89"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lastRenderedPageBreak/>
        <w:t>Remove the solvent traps, and dispose of any trapped volatiles into the appropriate waste container.</w:t>
      </w:r>
    </w:p>
    <w:p w14:paraId="05999E5F" w14:textId="77777777" w:rsidR="00D2031E" w:rsidRPr="00B31B39" w:rsidRDefault="00D2031E" w:rsidP="00B31B39">
      <w:pPr>
        <w:pStyle w:val="ListParagraph"/>
        <w:ind w:leftChars="0" w:left="720"/>
        <w:rPr>
          <w:rFonts w:ascii="Cambria" w:hAnsi="Cambria" w:cs="Times New Roman"/>
          <w:szCs w:val="24"/>
        </w:rPr>
      </w:pPr>
    </w:p>
    <w:p w14:paraId="715D4580" w14:textId="3F487A33" w:rsidR="00D2031E" w:rsidRPr="00B31B39" w:rsidRDefault="00D2031E" w:rsidP="00B31B39">
      <w:pPr>
        <w:pStyle w:val="ListParagraph"/>
        <w:numPr>
          <w:ilvl w:val="0"/>
          <w:numId w:val="17"/>
        </w:numPr>
        <w:ind w:leftChars="0" w:firstLine="0"/>
        <w:rPr>
          <w:rFonts w:ascii="Cambria" w:hAnsi="Cambria" w:cs="Times New Roman"/>
          <w:b/>
          <w:szCs w:val="24"/>
        </w:rPr>
      </w:pPr>
      <w:r w:rsidRPr="00B31B39">
        <w:rPr>
          <w:rFonts w:ascii="Cambria" w:hAnsi="Cambria" w:cs="Times New Roman"/>
          <w:b/>
          <w:szCs w:val="24"/>
        </w:rPr>
        <w:t xml:space="preserve">Drying </w:t>
      </w:r>
      <w:r w:rsidR="009D0E89" w:rsidRPr="00B31B39">
        <w:rPr>
          <w:rFonts w:ascii="Cambria" w:hAnsi="Cambria" w:cs="Times New Roman"/>
          <w:b/>
          <w:szCs w:val="24"/>
        </w:rPr>
        <w:t>Hydrocarbon S</w:t>
      </w:r>
      <w:r w:rsidRPr="00B31B39">
        <w:rPr>
          <w:rFonts w:ascii="Cambria" w:hAnsi="Cambria" w:cs="Times New Roman"/>
          <w:b/>
          <w:szCs w:val="24"/>
        </w:rPr>
        <w:t>olvent</w:t>
      </w:r>
      <w:r w:rsidR="009D0E89" w:rsidRPr="00B31B39">
        <w:rPr>
          <w:rFonts w:ascii="Cambria" w:hAnsi="Cambria" w:cs="Times New Roman"/>
          <w:b/>
          <w:szCs w:val="24"/>
        </w:rPr>
        <w:t>s/Reagents</w:t>
      </w:r>
    </w:p>
    <w:p w14:paraId="2193D8B6" w14:textId="77777777" w:rsidR="008A2DD8" w:rsidRPr="00B31B39" w:rsidRDefault="008A2DD8" w:rsidP="00B31B39">
      <w:pPr>
        <w:pStyle w:val="ListParagraph"/>
        <w:ind w:leftChars="0" w:left="360"/>
        <w:rPr>
          <w:rFonts w:ascii="Cambria" w:hAnsi="Cambria" w:cs="Times New Roman"/>
          <w:b/>
          <w:szCs w:val="24"/>
        </w:rPr>
      </w:pPr>
    </w:p>
    <w:p w14:paraId="4BAA72C9" w14:textId="3AAE1463" w:rsidR="005C46BC" w:rsidRPr="00B31B39" w:rsidRDefault="005C46BC" w:rsidP="00B31B39">
      <w:pPr>
        <w:pStyle w:val="ListParagraph"/>
        <w:ind w:leftChars="0" w:left="1440"/>
        <w:rPr>
          <w:rFonts w:ascii="Cambria" w:hAnsi="Cambria" w:cs="Times New Roman"/>
          <w:i/>
          <w:szCs w:val="24"/>
        </w:rPr>
      </w:pPr>
      <w:r w:rsidRPr="00B31B39">
        <w:rPr>
          <w:rFonts w:ascii="Cambria" w:hAnsi="Cambria" w:cs="Times New Roman"/>
          <w:b/>
          <w:i/>
          <w:szCs w:val="24"/>
        </w:rPr>
        <w:t>CAUTION:</w:t>
      </w:r>
      <w:r w:rsidRPr="00B31B39">
        <w:rPr>
          <w:rFonts w:ascii="Cambria" w:hAnsi="Cambria" w:cs="Times New Roman"/>
          <w:i/>
          <w:szCs w:val="24"/>
        </w:rPr>
        <w:t xml:space="preserve"> Sodium metal reacts violently with water.</w:t>
      </w:r>
      <w:r w:rsidR="00802E8A" w:rsidRPr="00B31B39">
        <w:rPr>
          <w:rFonts w:ascii="Cambria" w:hAnsi="Cambria" w:cs="Times New Roman"/>
          <w:i/>
          <w:szCs w:val="24"/>
        </w:rPr>
        <w:t xml:space="preserve"> </w:t>
      </w:r>
      <w:proofErr w:type="spellStart"/>
      <w:r w:rsidR="00802E8A" w:rsidRPr="00B31B39">
        <w:rPr>
          <w:rFonts w:ascii="Cambria" w:hAnsi="Cambria" w:cs="Times New Roman"/>
          <w:i/>
          <w:szCs w:val="24"/>
        </w:rPr>
        <w:t>Ketyl</w:t>
      </w:r>
      <w:proofErr w:type="spellEnd"/>
      <w:r w:rsidR="00802E8A" w:rsidRPr="00B31B39">
        <w:rPr>
          <w:rFonts w:ascii="Cambria" w:hAnsi="Cambria" w:cs="Times New Roman"/>
          <w:i/>
          <w:szCs w:val="24"/>
        </w:rPr>
        <w:t xml:space="preserve"> radicals are dangerously incompatible with some solvents, in particular halogenated solvents. Proper references should be consulted prior to choosing an appropriate </w:t>
      </w:r>
      <w:r w:rsidR="00DD2803" w:rsidRPr="00B31B39">
        <w:rPr>
          <w:rFonts w:ascii="Cambria" w:hAnsi="Cambria" w:cs="Times New Roman"/>
          <w:i/>
          <w:szCs w:val="24"/>
        </w:rPr>
        <w:t>desiccant</w:t>
      </w:r>
      <w:r w:rsidR="00802E8A" w:rsidRPr="00B31B39">
        <w:rPr>
          <w:rFonts w:ascii="Cambria" w:hAnsi="Cambria" w:cs="Times New Roman"/>
          <w:i/>
          <w:szCs w:val="24"/>
        </w:rPr>
        <w:t xml:space="preserve"> for a given solvent.</w:t>
      </w:r>
      <w:r w:rsidR="00D26FEC" w:rsidRPr="00B31B39">
        <w:rPr>
          <w:rFonts w:ascii="Cambria" w:hAnsi="Cambria" w:cs="Times New Roman"/>
          <w:i/>
          <w:szCs w:val="24"/>
        </w:rPr>
        <w:t xml:space="preserve"> </w:t>
      </w:r>
      <w:r w:rsidR="00E15E06" w:rsidRPr="00B31B39">
        <w:rPr>
          <w:rFonts w:ascii="Cambria" w:hAnsi="Cambria" w:cs="Times New Roman"/>
          <w:i/>
          <w:szCs w:val="24"/>
        </w:rPr>
        <w:t>F</w:t>
      </w:r>
      <w:r w:rsidR="00D26FEC" w:rsidRPr="00B31B39">
        <w:rPr>
          <w:rFonts w:ascii="Cambria" w:hAnsi="Cambria" w:cs="Times New Roman"/>
          <w:i/>
          <w:szCs w:val="24"/>
        </w:rPr>
        <w:t>ollow the guidelines in Purification of Laboratory Chemicals.</w:t>
      </w:r>
      <w:r w:rsidR="00D26FEC" w:rsidRPr="00B31B39">
        <w:rPr>
          <w:rFonts w:ascii="Cambria" w:hAnsi="Cambria" w:cs="Times New Roman"/>
          <w:i/>
          <w:szCs w:val="24"/>
          <w:vertAlign w:val="superscript"/>
        </w:rPr>
        <w:t>5</w:t>
      </w:r>
      <w:r w:rsidR="002C1144" w:rsidRPr="00B31B39">
        <w:rPr>
          <w:rFonts w:ascii="Cambria" w:hAnsi="Cambria" w:cs="Times New Roman"/>
          <w:i/>
          <w:szCs w:val="24"/>
          <w:vertAlign w:val="superscript"/>
        </w:rPr>
        <w:t>-6</w:t>
      </w:r>
    </w:p>
    <w:p w14:paraId="32E9664B" w14:textId="77777777" w:rsidR="00E6506D" w:rsidRPr="00B31B39" w:rsidRDefault="00E6506D" w:rsidP="00B31B39">
      <w:pPr>
        <w:ind w:left="375"/>
        <w:rPr>
          <w:rFonts w:ascii="Cambria" w:hAnsi="Cambria" w:cs="Times New Roman"/>
          <w:szCs w:val="24"/>
        </w:rPr>
      </w:pPr>
    </w:p>
    <w:p w14:paraId="3495D96C" w14:textId="36448D5B" w:rsidR="0053587C" w:rsidRPr="00B31B39" w:rsidRDefault="00D2031E"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b/>
          <w:szCs w:val="24"/>
        </w:rPr>
        <w:t>Prepar</w:t>
      </w:r>
      <w:r w:rsidR="00DD2803" w:rsidRPr="00B31B39">
        <w:rPr>
          <w:rFonts w:ascii="Cambria" w:hAnsi="Cambria" w:cs="Times New Roman"/>
          <w:b/>
          <w:szCs w:val="24"/>
        </w:rPr>
        <w:t>ation of</w:t>
      </w:r>
      <w:r w:rsidRPr="00B31B39">
        <w:rPr>
          <w:rFonts w:ascii="Cambria" w:hAnsi="Cambria" w:cs="Times New Roman"/>
          <w:b/>
          <w:szCs w:val="24"/>
        </w:rPr>
        <w:t xml:space="preserve"> a </w:t>
      </w:r>
      <w:r w:rsidR="009D0E89" w:rsidRPr="00B31B39">
        <w:rPr>
          <w:rFonts w:ascii="Cambria" w:hAnsi="Cambria" w:cs="Times New Roman"/>
          <w:b/>
          <w:szCs w:val="24"/>
        </w:rPr>
        <w:t>“Solvent Pot”</w:t>
      </w:r>
      <w:r w:rsidR="00D54D56" w:rsidRPr="00B31B39">
        <w:rPr>
          <w:rFonts w:ascii="Cambria" w:hAnsi="Cambria" w:cs="Times New Roman"/>
          <w:b/>
          <w:szCs w:val="24"/>
        </w:rPr>
        <w:t xml:space="preserve"> – 5</w:t>
      </w:r>
      <w:r w:rsidR="0098003F" w:rsidRPr="00B31B39">
        <w:rPr>
          <w:rFonts w:ascii="Cambria" w:hAnsi="Cambria" w:cs="Times New Roman"/>
          <w:b/>
          <w:szCs w:val="24"/>
        </w:rPr>
        <w:t xml:space="preserve"> </w:t>
      </w:r>
      <w:r w:rsidR="00D54D56" w:rsidRPr="00B31B39">
        <w:rPr>
          <w:rFonts w:ascii="Cambria" w:hAnsi="Cambria" w:cs="Times New Roman"/>
          <w:b/>
          <w:szCs w:val="24"/>
        </w:rPr>
        <w:t>g Ph</w:t>
      </w:r>
      <w:r w:rsidR="00D54D56" w:rsidRPr="00B31B39">
        <w:rPr>
          <w:rFonts w:ascii="Cambria" w:hAnsi="Cambria" w:cs="Times New Roman"/>
          <w:b/>
          <w:szCs w:val="24"/>
          <w:vertAlign w:val="subscript"/>
        </w:rPr>
        <w:t>2</w:t>
      </w:r>
      <w:r w:rsidR="00D54D56" w:rsidRPr="00B31B39">
        <w:rPr>
          <w:rFonts w:ascii="Cambria" w:hAnsi="Cambria" w:cs="Times New Roman"/>
          <w:b/>
          <w:szCs w:val="24"/>
        </w:rPr>
        <w:t>CO per liter of solvent.</w:t>
      </w:r>
      <w:r w:rsidR="002C1144" w:rsidRPr="00B31B39">
        <w:rPr>
          <w:rFonts w:ascii="Cambria" w:hAnsi="Cambria" w:cs="Times New Roman"/>
          <w:b/>
          <w:szCs w:val="24"/>
          <w:vertAlign w:val="superscript"/>
        </w:rPr>
        <w:t>7</w:t>
      </w:r>
    </w:p>
    <w:p w14:paraId="3FED77D0" w14:textId="77777777" w:rsidR="008A2DD8" w:rsidRPr="00B31B39" w:rsidRDefault="008A2DD8" w:rsidP="00B31B39">
      <w:pPr>
        <w:pStyle w:val="ListParagraph"/>
        <w:ind w:leftChars="0" w:left="360"/>
        <w:rPr>
          <w:rFonts w:ascii="Cambria" w:hAnsi="Cambria" w:cs="Times New Roman"/>
          <w:szCs w:val="24"/>
        </w:rPr>
      </w:pPr>
    </w:p>
    <w:p w14:paraId="03F00EEC" w14:textId="52078420" w:rsidR="00D54D56" w:rsidRPr="00B31B39" w:rsidRDefault="003E51AD"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See </w:t>
      </w:r>
      <w:r w:rsidRPr="00B31B39">
        <w:rPr>
          <w:rFonts w:ascii="Cambria" w:hAnsi="Cambria" w:cs="Times New Roman"/>
          <w:b/>
          <w:szCs w:val="24"/>
        </w:rPr>
        <w:t>Figure 1</w:t>
      </w:r>
      <w:r w:rsidRPr="00B31B39">
        <w:rPr>
          <w:rFonts w:ascii="Cambria" w:hAnsi="Cambria" w:cs="Times New Roman"/>
          <w:szCs w:val="24"/>
        </w:rPr>
        <w:t xml:space="preserve"> for needed glassware. </w:t>
      </w:r>
      <w:r w:rsidR="00D54D56" w:rsidRPr="00B31B39">
        <w:rPr>
          <w:rFonts w:ascii="Cambria" w:hAnsi="Cambria" w:cs="Times New Roman"/>
          <w:szCs w:val="24"/>
        </w:rPr>
        <w:t>Under inert atmosphere, m</w:t>
      </w:r>
      <w:r w:rsidR="00D2031E" w:rsidRPr="00B31B39">
        <w:rPr>
          <w:rFonts w:ascii="Cambria" w:hAnsi="Cambria" w:cs="Times New Roman"/>
          <w:szCs w:val="24"/>
        </w:rPr>
        <w:t>easure</w:t>
      </w:r>
      <w:r w:rsidR="00D54D56" w:rsidRPr="00B31B39">
        <w:rPr>
          <w:rFonts w:ascii="Cambria" w:hAnsi="Cambria" w:cs="Times New Roman"/>
          <w:szCs w:val="24"/>
        </w:rPr>
        <w:t xml:space="preserve"> approximately</w:t>
      </w:r>
      <w:r w:rsidR="00D2031E" w:rsidRPr="00B31B39">
        <w:rPr>
          <w:rFonts w:ascii="Cambria" w:hAnsi="Cambria" w:cs="Times New Roman"/>
          <w:szCs w:val="24"/>
        </w:rPr>
        <w:t xml:space="preserve"> 1 cm</w:t>
      </w:r>
      <w:r w:rsidR="00D2031E" w:rsidRPr="00B31B39">
        <w:rPr>
          <w:rFonts w:ascii="Cambria" w:hAnsi="Cambria" w:cs="Times New Roman"/>
          <w:szCs w:val="24"/>
          <w:vertAlign w:val="superscript"/>
        </w:rPr>
        <w:t>3</w:t>
      </w:r>
      <w:r w:rsidR="00D2031E" w:rsidRPr="00B31B39">
        <w:rPr>
          <w:rFonts w:ascii="Cambria" w:hAnsi="Cambria" w:cs="Times New Roman"/>
          <w:szCs w:val="24"/>
        </w:rPr>
        <w:t xml:space="preserve"> Na</w:t>
      </w:r>
      <w:r w:rsidR="00D54D56" w:rsidRPr="00B31B39">
        <w:rPr>
          <w:rFonts w:ascii="Cambria" w:hAnsi="Cambria" w:cs="Times New Roman"/>
          <w:szCs w:val="24"/>
        </w:rPr>
        <w:t xml:space="preserve"> metal (wire or chunk), </w:t>
      </w:r>
      <w:r w:rsidR="00D2031E" w:rsidRPr="00B31B39">
        <w:rPr>
          <w:rFonts w:ascii="Cambria" w:hAnsi="Cambria" w:cs="Times New Roman"/>
          <w:szCs w:val="24"/>
        </w:rPr>
        <w:t>cut</w:t>
      </w:r>
      <w:r w:rsidR="00D54D56" w:rsidRPr="00B31B39">
        <w:rPr>
          <w:rFonts w:ascii="Cambria" w:hAnsi="Cambria" w:cs="Times New Roman"/>
          <w:szCs w:val="24"/>
        </w:rPr>
        <w:t xml:space="preserve"> it</w:t>
      </w:r>
      <w:r w:rsidR="00D2031E" w:rsidRPr="00B31B39">
        <w:rPr>
          <w:rFonts w:ascii="Cambria" w:hAnsi="Cambria" w:cs="Times New Roman"/>
          <w:szCs w:val="24"/>
        </w:rPr>
        <w:t xml:space="preserve"> into smaller </w:t>
      </w:r>
      <w:r w:rsidR="00D54D56" w:rsidRPr="00B31B39">
        <w:rPr>
          <w:rFonts w:ascii="Cambria" w:hAnsi="Cambria" w:cs="Times New Roman"/>
          <w:szCs w:val="24"/>
        </w:rPr>
        <w:t>pieces, and place the pieces into a 500</w:t>
      </w:r>
      <w:r w:rsidR="00B31B39">
        <w:rPr>
          <w:rFonts w:ascii="Cambria" w:hAnsi="Cambria" w:cs="Times New Roman"/>
          <w:szCs w:val="24"/>
        </w:rPr>
        <w:t>-</w:t>
      </w:r>
      <w:r w:rsidR="00D54D56" w:rsidRPr="00B31B39">
        <w:rPr>
          <w:rFonts w:ascii="Cambria" w:hAnsi="Cambria" w:cs="Times New Roman"/>
          <w:szCs w:val="24"/>
        </w:rPr>
        <w:t>m</w:t>
      </w:r>
      <w:r w:rsidR="00500C98">
        <w:rPr>
          <w:rFonts w:ascii="Cambria" w:hAnsi="Cambria" w:cs="Times New Roman"/>
          <w:szCs w:val="24"/>
        </w:rPr>
        <w:t>L</w:t>
      </w:r>
      <w:r w:rsidR="00B31B39">
        <w:rPr>
          <w:rFonts w:ascii="Cambria" w:hAnsi="Cambria" w:cs="Times New Roman"/>
          <w:szCs w:val="24"/>
        </w:rPr>
        <w:t xml:space="preserve"> round-bottom</w:t>
      </w:r>
      <w:r w:rsidR="00D54D56" w:rsidRPr="00B31B39">
        <w:rPr>
          <w:rFonts w:ascii="Cambria" w:hAnsi="Cambria" w:cs="Times New Roman"/>
          <w:szCs w:val="24"/>
        </w:rPr>
        <w:t xml:space="preserve"> flask </w:t>
      </w:r>
      <w:r w:rsidR="001D1160" w:rsidRPr="00B31B39">
        <w:rPr>
          <w:rFonts w:ascii="Cambria" w:hAnsi="Cambria" w:cs="Times New Roman"/>
          <w:szCs w:val="24"/>
        </w:rPr>
        <w:t>with a 24/40 standard taper neck joint.</w:t>
      </w:r>
    </w:p>
    <w:p w14:paraId="58956F5E" w14:textId="77777777" w:rsidR="008A2DD8" w:rsidRPr="00B31B39" w:rsidRDefault="008A2DD8" w:rsidP="00B31B39">
      <w:pPr>
        <w:pStyle w:val="ListParagraph"/>
        <w:ind w:leftChars="0" w:left="720"/>
        <w:rPr>
          <w:rFonts w:ascii="Cambria" w:hAnsi="Cambria" w:cs="Times New Roman"/>
          <w:szCs w:val="24"/>
        </w:rPr>
      </w:pPr>
    </w:p>
    <w:p w14:paraId="06A337EB" w14:textId="7E046B8C" w:rsidR="001D1160" w:rsidRPr="00B31B39" w:rsidRDefault="00D54D56"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Weigh approximately </w:t>
      </w:r>
      <w:r w:rsidR="00D2031E" w:rsidRPr="00B31B39">
        <w:rPr>
          <w:rFonts w:ascii="Cambria" w:hAnsi="Cambria" w:cs="Times New Roman"/>
          <w:szCs w:val="24"/>
        </w:rPr>
        <w:t>1</w:t>
      </w:r>
      <w:r w:rsidRPr="00B31B39">
        <w:rPr>
          <w:rFonts w:ascii="Cambria" w:hAnsi="Cambria" w:cs="Times New Roman"/>
          <w:szCs w:val="24"/>
        </w:rPr>
        <w:t>.25</w:t>
      </w:r>
      <w:r w:rsidR="00D2031E" w:rsidRPr="00B31B39">
        <w:rPr>
          <w:rFonts w:ascii="Cambria" w:hAnsi="Cambria" w:cs="Times New Roman"/>
          <w:szCs w:val="24"/>
        </w:rPr>
        <w:t xml:space="preserve"> g of Ph</w:t>
      </w:r>
      <w:r w:rsidR="00D2031E" w:rsidRPr="00B31B39">
        <w:rPr>
          <w:rFonts w:ascii="Cambria" w:hAnsi="Cambria" w:cs="Times New Roman"/>
          <w:szCs w:val="24"/>
          <w:vertAlign w:val="subscript"/>
        </w:rPr>
        <w:t>2</w:t>
      </w:r>
      <w:r w:rsidR="00D2031E" w:rsidRPr="00B31B39">
        <w:rPr>
          <w:rFonts w:ascii="Cambria" w:hAnsi="Cambria" w:cs="Times New Roman"/>
          <w:szCs w:val="24"/>
        </w:rPr>
        <w:t xml:space="preserve">CO </w:t>
      </w:r>
      <w:r w:rsidR="001D1160" w:rsidRPr="00B31B39">
        <w:rPr>
          <w:rFonts w:ascii="Cambria" w:hAnsi="Cambria" w:cs="Times New Roman"/>
          <w:szCs w:val="24"/>
        </w:rPr>
        <w:t>and place it into the</w:t>
      </w:r>
      <w:r w:rsidR="00D2031E" w:rsidRPr="00B31B39">
        <w:rPr>
          <w:rFonts w:ascii="Cambria" w:hAnsi="Cambria" w:cs="Times New Roman"/>
          <w:szCs w:val="24"/>
        </w:rPr>
        <w:t xml:space="preserve"> 500</w:t>
      </w:r>
      <w:r w:rsidR="00B31B39">
        <w:rPr>
          <w:rFonts w:ascii="Cambria" w:hAnsi="Cambria" w:cs="Times New Roman"/>
          <w:szCs w:val="24"/>
        </w:rPr>
        <w:t>-</w:t>
      </w:r>
      <w:r w:rsidR="00D2031E" w:rsidRPr="00B31B39">
        <w:rPr>
          <w:rFonts w:ascii="Cambria" w:hAnsi="Cambria" w:cs="Times New Roman"/>
          <w:szCs w:val="24"/>
        </w:rPr>
        <w:t>m</w:t>
      </w:r>
      <w:r w:rsidR="00500C98">
        <w:rPr>
          <w:rFonts w:ascii="Cambria" w:hAnsi="Cambria" w:cs="Times New Roman"/>
          <w:szCs w:val="24"/>
        </w:rPr>
        <w:t>L</w:t>
      </w:r>
      <w:r w:rsidR="00D2031E" w:rsidRPr="00B31B39">
        <w:rPr>
          <w:rFonts w:ascii="Cambria" w:hAnsi="Cambria" w:cs="Times New Roman"/>
          <w:szCs w:val="24"/>
        </w:rPr>
        <w:t xml:space="preserve"> round bottom flask </w:t>
      </w:r>
      <w:r w:rsidR="001D1160" w:rsidRPr="00B31B39">
        <w:rPr>
          <w:rFonts w:ascii="Cambria" w:hAnsi="Cambria" w:cs="Times New Roman"/>
          <w:szCs w:val="24"/>
        </w:rPr>
        <w:t>with the sodium.</w:t>
      </w:r>
    </w:p>
    <w:p w14:paraId="122AFA7B" w14:textId="77777777" w:rsidR="0053587C" w:rsidRPr="00B31B39" w:rsidRDefault="0053587C" w:rsidP="00B31B39">
      <w:pPr>
        <w:rPr>
          <w:rFonts w:ascii="Cambria" w:hAnsi="Cambria" w:cs="Times New Roman"/>
          <w:szCs w:val="24"/>
        </w:rPr>
      </w:pPr>
    </w:p>
    <w:p w14:paraId="640A4DA7" w14:textId="26A6A158" w:rsidR="0053587C" w:rsidRPr="00B31B39" w:rsidRDefault="001D1160"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Place a heavy duty stir</w:t>
      </w:r>
      <w:r w:rsidR="00DD2803" w:rsidRPr="00B31B39">
        <w:rPr>
          <w:rFonts w:ascii="Cambria" w:hAnsi="Cambria" w:cs="Times New Roman"/>
          <w:szCs w:val="24"/>
        </w:rPr>
        <w:t>-</w:t>
      </w:r>
      <w:r w:rsidRPr="00B31B39">
        <w:rPr>
          <w:rFonts w:ascii="Cambria" w:hAnsi="Cambria" w:cs="Times New Roman"/>
          <w:szCs w:val="24"/>
        </w:rPr>
        <w:t>bar into the 500</w:t>
      </w:r>
      <w:r w:rsidR="00500C98">
        <w:rPr>
          <w:rFonts w:ascii="Cambria" w:hAnsi="Cambria" w:cs="Times New Roman"/>
          <w:szCs w:val="24"/>
        </w:rPr>
        <w:t>-</w:t>
      </w:r>
      <w:r w:rsidRPr="00B31B39">
        <w:rPr>
          <w:rFonts w:ascii="Cambria" w:hAnsi="Cambria" w:cs="Times New Roman"/>
          <w:szCs w:val="24"/>
        </w:rPr>
        <w:t>m</w:t>
      </w:r>
      <w:r w:rsidR="00500C98">
        <w:rPr>
          <w:rFonts w:ascii="Cambria" w:hAnsi="Cambria" w:cs="Times New Roman"/>
          <w:szCs w:val="24"/>
        </w:rPr>
        <w:t>L</w:t>
      </w:r>
      <w:r w:rsidRPr="00B31B39">
        <w:rPr>
          <w:rFonts w:ascii="Cambria" w:hAnsi="Cambria" w:cs="Times New Roman"/>
          <w:szCs w:val="24"/>
        </w:rPr>
        <w:t xml:space="preserve"> round bottom flask, then seal the flask using a </w:t>
      </w:r>
      <w:r w:rsidR="00D2031E" w:rsidRPr="00B31B39">
        <w:rPr>
          <w:rFonts w:ascii="Cambria" w:hAnsi="Cambria" w:cs="Times New Roman"/>
          <w:szCs w:val="24"/>
        </w:rPr>
        <w:t>180° 24/40 adapter</w:t>
      </w:r>
      <w:r w:rsidRPr="00B31B39">
        <w:rPr>
          <w:rFonts w:ascii="Cambria" w:hAnsi="Cambria" w:cs="Times New Roman"/>
          <w:szCs w:val="24"/>
        </w:rPr>
        <w:t xml:space="preserve"> that has been greased with a minimal amount of heavy duty high vacuum grease.</w:t>
      </w:r>
      <w:r w:rsidR="0053587C" w:rsidRPr="00B31B39">
        <w:rPr>
          <w:rFonts w:ascii="Cambria" w:hAnsi="Cambria" w:cs="Times New Roman"/>
          <w:szCs w:val="24"/>
        </w:rPr>
        <w:t xml:space="preserve"> Place a Keck clip over the joint to ensure a stu</w:t>
      </w:r>
      <w:r w:rsidR="005E240C" w:rsidRPr="00B31B39">
        <w:rPr>
          <w:rFonts w:ascii="Cambria" w:hAnsi="Cambria" w:cs="Times New Roman"/>
          <w:szCs w:val="24"/>
        </w:rPr>
        <w:t>r</w:t>
      </w:r>
      <w:r w:rsidR="0053587C" w:rsidRPr="00B31B39">
        <w:rPr>
          <w:rFonts w:ascii="Cambria" w:hAnsi="Cambria" w:cs="Times New Roman"/>
          <w:szCs w:val="24"/>
        </w:rPr>
        <w:t>dy connection.</w:t>
      </w:r>
    </w:p>
    <w:p w14:paraId="5E2564AC" w14:textId="6F680A89" w:rsidR="00D2031E" w:rsidRPr="00B31B39" w:rsidRDefault="00D2031E" w:rsidP="00B31B39">
      <w:pPr>
        <w:pStyle w:val="ListParagraph"/>
        <w:ind w:leftChars="0" w:left="720"/>
        <w:rPr>
          <w:rFonts w:ascii="Cambria" w:hAnsi="Cambria" w:cs="Times New Roman"/>
          <w:szCs w:val="24"/>
        </w:rPr>
      </w:pPr>
    </w:p>
    <w:p w14:paraId="5B940BD9" w14:textId="6A33D457" w:rsidR="00D2031E"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Remove the flask from the glovebox and evacuate on the </w:t>
      </w:r>
      <w:r w:rsidR="0053587C" w:rsidRPr="00B31B39">
        <w:rPr>
          <w:rFonts w:ascii="Cambria" w:hAnsi="Cambria" w:cs="Times New Roman"/>
          <w:szCs w:val="24"/>
        </w:rPr>
        <w:t>Schlenk/high vacuum line as described in Section 1.2.6. Seal the 180° adapter and remove the flask from the line while it is under vacuum.</w:t>
      </w:r>
    </w:p>
    <w:p w14:paraId="59977D37" w14:textId="77777777" w:rsidR="00D2031E" w:rsidRPr="00B31B39" w:rsidRDefault="00D2031E" w:rsidP="00B31B39">
      <w:pPr>
        <w:pStyle w:val="ListParagraph"/>
        <w:ind w:leftChars="0" w:left="720"/>
        <w:rPr>
          <w:rFonts w:ascii="Cambria" w:hAnsi="Cambria" w:cs="Times New Roman"/>
          <w:szCs w:val="24"/>
        </w:rPr>
      </w:pPr>
    </w:p>
    <w:p w14:paraId="5B637ABB" w14:textId="77777777" w:rsidR="00D230C9" w:rsidRPr="00B31B39" w:rsidRDefault="00D230C9"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Attach a funnel to the top of the solvent pot (</w:t>
      </w:r>
      <w:r w:rsidRPr="00B31B39">
        <w:rPr>
          <w:rFonts w:ascii="Cambria" w:hAnsi="Cambria" w:cs="Times New Roman"/>
          <w:i/>
          <w:szCs w:val="24"/>
        </w:rPr>
        <w:t>do not use grease!</w:t>
      </w:r>
      <w:r w:rsidRPr="00B31B39">
        <w:rPr>
          <w:rFonts w:ascii="Cambria" w:hAnsi="Cambria" w:cs="Times New Roman"/>
          <w:szCs w:val="24"/>
        </w:rPr>
        <w:t>)</w:t>
      </w:r>
      <w:r w:rsidRPr="00B31B39">
        <w:rPr>
          <w:rFonts w:ascii="Cambria" w:hAnsi="Cambria" w:cs="Times New Roman"/>
          <w:i/>
          <w:szCs w:val="24"/>
        </w:rPr>
        <w:t xml:space="preserve"> </w:t>
      </w:r>
      <w:r w:rsidRPr="00B31B39">
        <w:rPr>
          <w:rFonts w:ascii="Cambria" w:hAnsi="Cambria" w:cs="Times New Roman"/>
          <w:szCs w:val="24"/>
        </w:rPr>
        <w:t>and fill the funnel with the desired solvent. Using a long needle attached to a nitrogen line, bubble nitrogen through the solvent to partially degas it.</w:t>
      </w:r>
    </w:p>
    <w:p w14:paraId="434A1F17" w14:textId="77777777" w:rsidR="00D230C9" w:rsidRPr="00B31B39" w:rsidRDefault="00D230C9" w:rsidP="00B31B39">
      <w:pPr>
        <w:rPr>
          <w:rFonts w:ascii="Cambria" w:hAnsi="Cambria" w:cs="Times New Roman"/>
          <w:szCs w:val="24"/>
        </w:rPr>
      </w:pPr>
    </w:p>
    <w:p w14:paraId="4978DDF9" w14:textId="4BA985F1" w:rsidR="00162C45" w:rsidRPr="00B31B39" w:rsidRDefault="00B20DF8"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While maintaining nitrogen bubbling, slowly open the 180° adapter to introduce solvent into the solvent pot. When the solvent </w:t>
      </w:r>
      <w:r w:rsidRPr="00B31B39">
        <w:rPr>
          <w:rFonts w:ascii="Cambria" w:hAnsi="Cambria" w:cs="Times New Roman"/>
          <w:szCs w:val="24"/>
        </w:rPr>
        <w:lastRenderedPageBreak/>
        <w:t xml:space="preserve">level in the funnel approaches the 180° adapter, close the adapter and remove the funnel. </w:t>
      </w:r>
      <w:r w:rsidR="00B31B39">
        <w:rPr>
          <w:rFonts w:ascii="Cambria" w:hAnsi="Cambria" w:cs="Times New Roman"/>
          <w:szCs w:val="24"/>
        </w:rPr>
        <w:t xml:space="preserve"> </w:t>
      </w:r>
      <w:r w:rsidR="00162C45" w:rsidRPr="00B31B39">
        <w:rPr>
          <w:rFonts w:ascii="Cambria" w:hAnsi="Cambria" w:cs="Times New Roman"/>
          <w:b/>
          <w:i/>
          <w:szCs w:val="24"/>
        </w:rPr>
        <w:t>NOTE:</w:t>
      </w:r>
      <w:r w:rsidR="00162C45" w:rsidRPr="00B31B39">
        <w:rPr>
          <w:rFonts w:ascii="Cambria" w:hAnsi="Cambria" w:cs="Times New Roman"/>
          <w:i/>
          <w:szCs w:val="24"/>
        </w:rPr>
        <w:t xml:space="preserve"> Solvent can be introduced in other ways, with varying degrees of air</w:t>
      </w:r>
      <w:r w:rsidR="00DD2803" w:rsidRPr="00B31B39">
        <w:rPr>
          <w:rFonts w:ascii="Cambria" w:hAnsi="Cambria" w:cs="Times New Roman"/>
          <w:i/>
          <w:szCs w:val="24"/>
        </w:rPr>
        <w:t>-</w:t>
      </w:r>
      <w:r w:rsidR="00162C45" w:rsidRPr="00B31B39">
        <w:rPr>
          <w:rFonts w:ascii="Cambria" w:hAnsi="Cambria" w:cs="Times New Roman"/>
          <w:i/>
          <w:szCs w:val="24"/>
        </w:rPr>
        <w:t xml:space="preserve">free rigorousness. Commonly, users may choose to fill the pot while open to air and degas more </w:t>
      </w:r>
      <w:proofErr w:type="gramStart"/>
      <w:r w:rsidR="00162C45" w:rsidRPr="00B31B39">
        <w:rPr>
          <w:rFonts w:ascii="Cambria" w:hAnsi="Cambria" w:cs="Times New Roman"/>
          <w:i/>
          <w:szCs w:val="24"/>
        </w:rPr>
        <w:t>later</w:t>
      </w:r>
      <w:proofErr w:type="gramEnd"/>
      <w:r w:rsidR="00162C45" w:rsidRPr="00B31B39">
        <w:rPr>
          <w:rFonts w:ascii="Cambria" w:hAnsi="Cambria" w:cs="Times New Roman"/>
          <w:i/>
          <w:szCs w:val="24"/>
        </w:rPr>
        <w:t>, or may choose to fill the pot with pre</w:t>
      </w:r>
      <w:r w:rsidR="00DD2803" w:rsidRPr="00B31B39">
        <w:rPr>
          <w:rFonts w:ascii="Cambria" w:hAnsi="Cambria" w:cs="Times New Roman"/>
          <w:i/>
          <w:szCs w:val="24"/>
        </w:rPr>
        <w:t>-</w:t>
      </w:r>
      <w:r w:rsidR="00162C45" w:rsidRPr="00B31B39">
        <w:rPr>
          <w:rFonts w:ascii="Cambria" w:hAnsi="Cambria" w:cs="Times New Roman"/>
          <w:i/>
          <w:szCs w:val="24"/>
        </w:rPr>
        <w:t>dried solvent directly taken from a solvent purification system.</w:t>
      </w:r>
    </w:p>
    <w:p w14:paraId="2CDFD740" w14:textId="77777777" w:rsidR="00B20DF8" w:rsidRPr="00B31B39" w:rsidRDefault="00B20DF8" w:rsidP="00B31B39">
      <w:pPr>
        <w:rPr>
          <w:rFonts w:ascii="Cambria" w:hAnsi="Cambria" w:cs="Times New Roman"/>
          <w:szCs w:val="24"/>
        </w:rPr>
      </w:pPr>
    </w:p>
    <w:p w14:paraId="23AB8AB6" w14:textId="7A88E1C0" w:rsidR="00D2031E" w:rsidRPr="00B31B39" w:rsidRDefault="00B20DF8"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Stir the solvent pot for several hours, during which time the solution will turn deep purple indicating the formation of the sodium </w:t>
      </w:r>
      <w:proofErr w:type="spellStart"/>
      <w:r w:rsidRPr="00B31B39">
        <w:rPr>
          <w:rFonts w:ascii="Cambria" w:hAnsi="Cambria" w:cs="Times New Roman"/>
          <w:szCs w:val="24"/>
        </w:rPr>
        <w:t>benzophenone</w:t>
      </w:r>
      <w:proofErr w:type="spellEnd"/>
      <w:r w:rsidRPr="00B31B39">
        <w:rPr>
          <w:rFonts w:ascii="Cambria" w:hAnsi="Cambria" w:cs="Times New Roman"/>
          <w:szCs w:val="24"/>
        </w:rPr>
        <w:t xml:space="preserve"> </w:t>
      </w:r>
      <w:proofErr w:type="spellStart"/>
      <w:r w:rsidRPr="00B31B39">
        <w:rPr>
          <w:rFonts w:ascii="Cambria" w:hAnsi="Cambria" w:cs="Times New Roman"/>
          <w:szCs w:val="24"/>
        </w:rPr>
        <w:t>ketyl</w:t>
      </w:r>
      <w:proofErr w:type="spellEnd"/>
      <w:r w:rsidRPr="00B31B39">
        <w:rPr>
          <w:rFonts w:ascii="Cambria" w:hAnsi="Cambria" w:cs="Times New Roman"/>
          <w:szCs w:val="24"/>
        </w:rPr>
        <w:t xml:space="preserve"> radical. In the case that the pot does not turn deep purple, degas the solution (Section 2.2) and stir again.</w:t>
      </w:r>
      <w:r w:rsidR="00D2031E" w:rsidRPr="00B31B39">
        <w:rPr>
          <w:rFonts w:ascii="Cambria" w:hAnsi="Cambria" w:cs="Times New Roman"/>
          <w:szCs w:val="24"/>
        </w:rPr>
        <w:t xml:space="preserve"> </w:t>
      </w:r>
    </w:p>
    <w:p w14:paraId="3D9A2A78" w14:textId="77777777" w:rsidR="00D2031E" w:rsidRPr="00B31B39" w:rsidRDefault="00D2031E" w:rsidP="00B31B39">
      <w:pPr>
        <w:rPr>
          <w:rFonts w:ascii="Cambria" w:hAnsi="Cambria" w:cs="Times New Roman"/>
          <w:szCs w:val="24"/>
        </w:rPr>
      </w:pPr>
    </w:p>
    <w:p w14:paraId="5E5C04D9" w14:textId="77777777" w:rsidR="00D2031E" w:rsidRPr="00B31B39" w:rsidRDefault="00D2031E" w:rsidP="00B31B39">
      <w:pPr>
        <w:pStyle w:val="ListParagraph"/>
        <w:numPr>
          <w:ilvl w:val="1"/>
          <w:numId w:val="17"/>
        </w:numPr>
        <w:ind w:leftChars="0" w:firstLine="0"/>
        <w:rPr>
          <w:rFonts w:ascii="Cambria" w:hAnsi="Cambria" w:cs="Times New Roman"/>
          <w:b/>
          <w:szCs w:val="24"/>
        </w:rPr>
      </w:pPr>
      <w:r w:rsidRPr="00B31B39">
        <w:rPr>
          <w:rFonts w:ascii="Cambria" w:hAnsi="Cambria" w:cs="Times New Roman"/>
          <w:b/>
          <w:szCs w:val="24"/>
        </w:rPr>
        <w:t>Freeze-pump-thawing to degas solvent</w:t>
      </w:r>
    </w:p>
    <w:p w14:paraId="56856AB7" w14:textId="77777777" w:rsidR="008A2DD8" w:rsidRPr="00B31B39" w:rsidRDefault="008A2DD8" w:rsidP="00B31B39">
      <w:pPr>
        <w:pStyle w:val="ListParagraph"/>
        <w:ind w:leftChars="0" w:left="360"/>
        <w:rPr>
          <w:rFonts w:ascii="Cambria" w:hAnsi="Cambria" w:cs="Times New Roman"/>
          <w:b/>
          <w:i/>
          <w:szCs w:val="24"/>
        </w:rPr>
      </w:pPr>
    </w:p>
    <w:p w14:paraId="0B15EC0D" w14:textId="1005A5B0" w:rsidR="00162C45" w:rsidRPr="00B31B39" w:rsidRDefault="00162C45" w:rsidP="00B31B39">
      <w:pPr>
        <w:pStyle w:val="ListParagraph"/>
        <w:ind w:leftChars="0" w:left="1440"/>
        <w:rPr>
          <w:rFonts w:ascii="Cambria" w:hAnsi="Cambria" w:cs="Times New Roman"/>
          <w:i/>
          <w:szCs w:val="24"/>
        </w:rPr>
      </w:pPr>
      <w:r w:rsidRPr="00B31B39">
        <w:rPr>
          <w:rFonts w:ascii="Cambria" w:hAnsi="Cambria" w:cs="Times New Roman"/>
          <w:b/>
          <w:i/>
          <w:szCs w:val="24"/>
        </w:rPr>
        <w:t>CAUTION:</w:t>
      </w:r>
      <w:r w:rsidRPr="00B31B39">
        <w:rPr>
          <w:rFonts w:ascii="Cambria" w:hAnsi="Cambria" w:cs="Times New Roman"/>
          <w:i/>
          <w:szCs w:val="24"/>
        </w:rPr>
        <w:t xml:space="preserve"> Liquid nitrogen is commonly used to “freeze” solvents for freeze-pump-thaw cycles. It is highly recommended not to use liquid nitrogen unless absolutely necessary and upon consultation with supervisors. Cooling a closed system to liquid nitrogen temperatures greatly increases the chance of condensing liquid oxygen if there is a leak in the system. Furthermore, the large temperature gradient increases the chance of glass breaking due to thermal shock. In almost all cases, -78 </w:t>
      </w:r>
      <w:r w:rsidR="00106153" w:rsidRPr="00B31B39">
        <w:rPr>
          <w:rFonts w:ascii="Cambria" w:hAnsi="Cambria" w:cs="Times New Roman"/>
          <w:i/>
          <w:szCs w:val="24"/>
        </w:rPr>
        <w:t>°</w:t>
      </w:r>
      <w:r w:rsidRPr="00B31B39">
        <w:rPr>
          <w:rFonts w:ascii="Cambria" w:hAnsi="Cambria" w:cs="Times New Roman"/>
          <w:i/>
          <w:szCs w:val="24"/>
        </w:rPr>
        <w:t>C is sufficient to cool a system for degassing with minimal solvent loss.</w:t>
      </w:r>
    </w:p>
    <w:p w14:paraId="1C797D3D" w14:textId="77777777" w:rsidR="00162C45" w:rsidRPr="00B31B39" w:rsidRDefault="00162C45" w:rsidP="00B31B39">
      <w:pPr>
        <w:pStyle w:val="ListParagraph"/>
        <w:ind w:leftChars="0" w:left="720"/>
        <w:rPr>
          <w:rFonts w:ascii="Cambria" w:hAnsi="Cambria" w:cs="Times New Roman"/>
          <w:szCs w:val="24"/>
        </w:rPr>
      </w:pPr>
    </w:p>
    <w:p w14:paraId="0B32EF13" w14:textId="215DA7DF" w:rsidR="00D2031E" w:rsidRPr="00B31B39" w:rsidRDefault="00162C45"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Start up the Schlenk or high vacuum line (Section 1.1) and attach the solvent pot to the manifold (Section 1.1.6).</w:t>
      </w:r>
    </w:p>
    <w:p w14:paraId="3C0A5124" w14:textId="77777777" w:rsidR="00D2031E" w:rsidRPr="00B31B39" w:rsidRDefault="00D2031E" w:rsidP="00B31B39">
      <w:pPr>
        <w:pStyle w:val="ListParagraph"/>
        <w:ind w:leftChars="0" w:left="720"/>
        <w:rPr>
          <w:rFonts w:ascii="Cambria" w:hAnsi="Cambria" w:cs="Times New Roman"/>
          <w:szCs w:val="24"/>
        </w:rPr>
      </w:pPr>
    </w:p>
    <w:p w14:paraId="7133045C" w14:textId="6D30CC14" w:rsidR="00162C45"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Use dry ice</w:t>
      </w:r>
      <w:r w:rsidR="00162C45" w:rsidRPr="00B31B39">
        <w:rPr>
          <w:rFonts w:ascii="Cambria" w:hAnsi="Cambria" w:cs="Times New Roman"/>
          <w:szCs w:val="24"/>
        </w:rPr>
        <w:t>/acetone cooling</w:t>
      </w:r>
      <w:r w:rsidRPr="00B31B39">
        <w:rPr>
          <w:rFonts w:ascii="Cambria" w:hAnsi="Cambria" w:cs="Times New Roman"/>
          <w:szCs w:val="24"/>
        </w:rPr>
        <w:t xml:space="preserve"> bath</w:t>
      </w:r>
      <w:r w:rsidR="00162C45" w:rsidRPr="00B31B39">
        <w:rPr>
          <w:rFonts w:ascii="Cambria" w:hAnsi="Cambria" w:cs="Times New Roman"/>
          <w:szCs w:val="24"/>
        </w:rPr>
        <w:t xml:space="preserve"> </w:t>
      </w:r>
      <w:r w:rsidRPr="00B31B39">
        <w:rPr>
          <w:rFonts w:ascii="Cambria" w:hAnsi="Cambria" w:cs="Times New Roman"/>
          <w:szCs w:val="24"/>
        </w:rPr>
        <w:t xml:space="preserve">to cool down the </w:t>
      </w:r>
      <w:r w:rsidR="00162C45" w:rsidRPr="00B31B39">
        <w:rPr>
          <w:rFonts w:ascii="Cambria" w:hAnsi="Cambria" w:cs="Times New Roman"/>
          <w:szCs w:val="24"/>
        </w:rPr>
        <w:t xml:space="preserve">contents of the </w:t>
      </w:r>
      <w:r w:rsidRPr="00B31B39">
        <w:rPr>
          <w:rFonts w:ascii="Cambria" w:hAnsi="Cambria" w:cs="Times New Roman"/>
          <w:szCs w:val="24"/>
        </w:rPr>
        <w:t xml:space="preserve">pot to </w:t>
      </w:r>
      <w:r w:rsidR="00162C45" w:rsidRPr="00B31B39">
        <w:rPr>
          <w:rFonts w:ascii="Cambria" w:hAnsi="Cambria" w:cs="Times New Roman"/>
          <w:szCs w:val="24"/>
        </w:rPr>
        <w:t xml:space="preserve">-78 </w:t>
      </w:r>
      <w:r w:rsidR="00106153" w:rsidRPr="00B31B39">
        <w:rPr>
          <w:rFonts w:ascii="Cambria" w:hAnsi="Cambria" w:cs="Times New Roman"/>
          <w:szCs w:val="24"/>
        </w:rPr>
        <w:t>°</w:t>
      </w:r>
      <w:r w:rsidR="00162C45" w:rsidRPr="00B31B39">
        <w:rPr>
          <w:rFonts w:ascii="Cambria" w:hAnsi="Cambria" w:cs="Times New Roman"/>
          <w:szCs w:val="24"/>
        </w:rPr>
        <w:t>C. This may freeze the solvent depending on its freezing point.</w:t>
      </w:r>
      <w:r w:rsidR="00B31B39">
        <w:rPr>
          <w:rFonts w:ascii="Cambria" w:hAnsi="Cambria" w:cs="Times New Roman"/>
          <w:szCs w:val="24"/>
        </w:rPr>
        <w:t xml:space="preserve">  </w:t>
      </w:r>
      <w:r w:rsidR="00162C45" w:rsidRPr="00B31B39">
        <w:rPr>
          <w:rFonts w:ascii="Cambria" w:hAnsi="Cambria" w:cs="Times New Roman"/>
          <w:b/>
          <w:i/>
          <w:szCs w:val="24"/>
        </w:rPr>
        <w:t>NOTE:</w:t>
      </w:r>
      <w:r w:rsidR="00162C45" w:rsidRPr="00B31B39">
        <w:rPr>
          <w:rFonts w:ascii="Cambria" w:hAnsi="Cambria" w:cs="Times New Roman"/>
          <w:i/>
          <w:szCs w:val="24"/>
        </w:rPr>
        <w:t xml:space="preserve"> A common misconception of “freeze-pump-thaw” is that the solvent must be frozen to degas it. This is untrue; in fact it is easier to degas a cold liquid than a frozen solid because gas will get trapped in the solid matrix.</w:t>
      </w:r>
    </w:p>
    <w:p w14:paraId="6A63D340" w14:textId="77777777" w:rsidR="00162C45" w:rsidRPr="00B31B39" w:rsidRDefault="00162C45" w:rsidP="00B31B39">
      <w:pPr>
        <w:pStyle w:val="ListParagraph"/>
        <w:ind w:leftChars="0" w:left="720"/>
        <w:rPr>
          <w:rFonts w:ascii="Cambria" w:hAnsi="Cambria" w:cs="Times New Roman"/>
          <w:szCs w:val="24"/>
        </w:rPr>
      </w:pPr>
    </w:p>
    <w:p w14:paraId="0CB9598C" w14:textId="31C8517F" w:rsidR="00162C45"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If the freezing point of the </w:t>
      </w:r>
      <w:r w:rsidR="00162C45" w:rsidRPr="00B31B39">
        <w:rPr>
          <w:rFonts w:ascii="Cambria" w:hAnsi="Cambria" w:cs="Times New Roman"/>
          <w:szCs w:val="24"/>
        </w:rPr>
        <w:t>solvent</w:t>
      </w:r>
      <w:r w:rsidRPr="00B31B39">
        <w:rPr>
          <w:rFonts w:ascii="Cambria" w:hAnsi="Cambria" w:cs="Times New Roman"/>
          <w:szCs w:val="24"/>
        </w:rPr>
        <w:t xml:space="preserve"> is </w:t>
      </w:r>
      <w:r w:rsidR="00162C45" w:rsidRPr="00B31B39">
        <w:rPr>
          <w:rFonts w:ascii="Cambria" w:hAnsi="Cambria" w:cs="Times New Roman"/>
          <w:szCs w:val="24"/>
        </w:rPr>
        <w:t>above</w:t>
      </w:r>
      <w:r w:rsidRPr="00B31B39">
        <w:rPr>
          <w:rFonts w:ascii="Cambria" w:hAnsi="Cambria" w:cs="Times New Roman"/>
          <w:szCs w:val="24"/>
        </w:rPr>
        <w:t xml:space="preserve"> -78 </w:t>
      </w:r>
      <w:r w:rsidR="00106153" w:rsidRPr="00B31B39">
        <w:rPr>
          <w:rFonts w:ascii="Cambria" w:hAnsi="Cambria" w:cs="Times New Roman"/>
          <w:szCs w:val="24"/>
        </w:rPr>
        <w:t>°</w:t>
      </w:r>
      <w:r w:rsidRPr="00B31B39">
        <w:rPr>
          <w:rFonts w:ascii="Cambria" w:hAnsi="Cambria" w:cs="Times New Roman"/>
          <w:szCs w:val="24"/>
        </w:rPr>
        <w:t>C</w:t>
      </w:r>
      <w:r w:rsidR="00162C45" w:rsidRPr="00B31B39">
        <w:rPr>
          <w:rFonts w:ascii="Cambria" w:hAnsi="Cambria" w:cs="Times New Roman"/>
          <w:szCs w:val="24"/>
        </w:rPr>
        <w:t xml:space="preserve"> and the solvent is frozen</w:t>
      </w:r>
      <w:r w:rsidRPr="00B31B39">
        <w:rPr>
          <w:rFonts w:ascii="Cambria" w:hAnsi="Cambria" w:cs="Times New Roman"/>
          <w:szCs w:val="24"/>
        </w:rPr>
        <w:t>,</w:t>
      </w:r>
      <w:r w:rsidR="00162C45" w:rsidRPr="00B31B39">
        <w:rPr>
          <w:rFonts w:ascii="Cambria" w:hAnsi="Cambria" w:cs="Times New Roman"/>
          <w:szCs w:val="24"/>
        </w:rPr>
        <w:t xml:space="preserve"> open the solvent pot to vacuum by opening the 180° adapter in order to remove the gas headspace in the pot</w:t>
      </w:r>
      <w:r w:rsidR="00B31B39">
        <w:rPr>
          <w:rFonts w:ascii="Cambria" w:hAnsi="Cambria" w:cs="Times New Roman"/>
          <w:szCs w:val="24"/>
        </w:rPr>
        <w:t>.  W</w:t>
      </w:r>
      <w:r w:rsidR="00162C45" w:rsidRPr="00B31B39">
        <w:rPr>
          <w:rFonts w:ascii="Cambria" w:hAnsi="Cambria" w:cs="Times New Roman"/>
          <w:szCs w:val="24"/>
        </w:rPr>
        <w:t xml:space="preserve">ait for the system to return to full vacuum, and then close the </w:t>
      </w:r>
      <w:r w:rsidR="00162C45" w:rsidRPr="00B31B39">
        <w:rPr>
          <w:rFonts w:ascii="Cambria" w:hAnsi="Cambria" w:cs="Times New Roman"/>
          <w:szCs w:val="24"/>
        </w:rPr>
        <w:lastRenderedPageBreak/>
        <w:t xml:space="preserve">solvent pot to vacuum. </w:t>
      </w:r>
    </w:p>
    <w:p w14:paraId="2BCDA3E9" w14:textId="77777777" w:rsidR="00162C45" w:rsidRPr="00B31B39" w:rsidRDefault="00162C45" w:rsidP="00B31B39">
      <w:pPr>
        <w:pStyle w:val="ListParagraph"/>
        <w:ind w:leftChars="0" w:left="720"/>
        <w:rPr>
          <w:rFonts w:ascii="Cambria" w:hAnsi="Cambria" w:cs="Times New Roman"/>
          <w:szCs w:val="24"/>
        </w:rPr>
      </w:pPr>
    </w:p>
    <w:p w14:paraId="7237E13B" w14:textId="2F367282" w:rsidR="00162C45" w:rsidRPr="00B31B39" w:rsidRDefault="00162C45"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Allow the solvent pot to return to room temperature, and observe if any bubbles are forming in the solid/liquid mix. If bubbles are present, the solvent is not fully degassed and steps 2.2.2 to 2.2.4 should be repeated. Typically three “freeze-pump-thaw” cycles are sufficient for degassing.</w:t>
      </w:r>
    </w:p>
    <w:p w14:paraId="3E0D00B3" w14:textId="77777777" w:rsidR="00162C45" w:rsidRPr="00B31B39" w:rsidRDefault="00162C45" w:rsidP="00B31B39">
      <w:pPr>
        <w:pStyle w:val="ListParagraph"/>
        <w:ind w:leftChars="0" w:left="720"/>
        <w:rPr>
          <w:rFonts w:ascii="Cambria" w:hAnsi="Cambria" w:cs="Times New Roman"/>
          <w:szCs w:val="24"/>
        </w:rPr>
      </w:pPr>
    </w:p>
    <w:p w14:paraId="21C7E56D" w14:textId="1F6BA2F0" w:rsidR="00162C45" w:rsidRPr="00B31B39" w:rsidRDefault="00162C45"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If the freezing point of the solvent is below -78 </w:t>
      </w:r>
      <w:r w:rsidR="00106153" w:rsidRPr="00B31B39">
        <w:rPr>
          <w:rFonts w:ascii="Cambria" w:hAnsi="Cambria" w:cs="Times New Roman"/>
          <w:szCs w:val="24"/>
        </w:rPr>
        <w:t>°</w:t>
      </w:r>
      <w:r w:rsidRPr="00B31B39">
        <w:rPr>
          <w:rFonts w:ascii="Cambria" w:hAnsi="Cambria" w:cs="Times New Roman"/>
          <w:szCs w:val="24"/>
        </w:rPr>
        <w:t>C and</w:t>
      </w:r>
      <w:r w:rsidR="00F247D3" w:rsidRPr="00B31B39">
        <w:rPr>
          <w:rFonts w:ascii="Cambria" w:hAnsi="Cambria" w:cs="Times New Roman"/>
          <w:szCs w:val="24"/>
        </w:rPr>
        <w:t xml:space="preserve"> the solvent</w:t>
      </w:r>
      <w:r w:rsidRPr="00B31B39">
        <w:rPr>
          <w:rFonts w:ascii="Cambria" w:hAnsi="Cambria" w:cs="Times New Roman"/>
          <w:szCs w:val="24"/>
        </w:rPr>
        <w:t xml:space="preserve"> has a low vapor pressure at -78 </w:t>
      </w:r>
      <w:r w:rsidR="00106153" w:rsidRPr="00B31B39">
        <w:rPr>
          <w:rFonts w:ascii="Cambria" w:hAnsi="Cambria" w:cs="Times New Roman"/>
          <w:szCs w:val="24"/>
        </w:rPr>
        <w:t>°</w:t>
      </w:r>
      <w:r w:rsidRPr="00B31B39">
        <w:rPr>
          <w:rFonts w:ascii="Cambria" w:hAnsi="Cambria" w:cs="Times New Roman"/>
          <w:szCs w:val="24"/>
        </w:rPr>
        <w:t>C, then instead of performing steps 2.2.3 and 2.2.4, the solvent pot can be opened to vacuum for approximately 5 min (or until bubbling stops)</w:t>
      </w:r>
      <w:r w:rsidR="00F247D3" w:rsidRPr="00B31B39">
        <w:rPr>
          <w:rFonts w:ascii="Cambria" w:hAnsi="Cambria" w:cs="Times New Roman"/>
          <w:szCs w:val="24"/>
        </w:rPr>
        <w:t xml:space="preserve"> to degas the system. After 5 minutes, close the 180° adapter. A small amount of solvent may be lost to the vacuum pump trap.</w:t>
      </w:r>
    </w:p>
    <w:p w14:paraId="0AA58227" w14:textId="77777777" w:rsidR="00F247D3" w:rsidRPr="00B31B39" w:rsidRDefault="00F247D3" w:rsidP="00B31B39">
      <w:pPr>
        <w:rPr>
          <w:rFonts w:ascii="Cambria" w:hAnsi="Cambria" w:cs="Times New Roman"/>
          <w:szCs w:val="24"/>
        </w:rPr>
      </w:pPr>
    </w:p>
    <w:p w14:paraId="0C374DD3" w14:textId="323A8654" w:rsidR="00D2031E" w:rsidRPr="00B31B39" w:rsidRDefault="00F247D3"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If the freezing point of the solvent is below -78 </w:t>
      </w:r>
      <w:r w:rsidR="00106153" w:rsidRPr="00B31B39">
        <w:rPr>
          <w:rFonts w:ascii="Cambria" w:hAnsi="Cambria" w:cs="Times New Roman"/>
          <w:szCs w:val="24"/>
        </w:rPr>
        <w:t>°</w:t>
      </w:r>
      <w:r w:rsidRPr="00B31B39">
        <w:rPr>
          <w:rFonts w:ascii="Cambria" w:hAnsi="Cambria" w:cs="Times New Roman"/>
          <w:szCs w:val="24"/>
        </w:rPr>
        <w:t xml:space="preserve">C and the solvent has a higher vapor pressure at -78 </w:t>
      </w:r>
      <w:r w:rsidR="00106153" w:rsidRPr="00B31B39">
        <w:rPr>
          <w:rFonts w:ascii="Cambria" w:hAnsi="Cambria" w:cs="Times New Roman"/>
          <w:szCs w:val="24"/>
        </w:rPr>
        <w:t>°</w:t>
      </w:r>
      <w:r w:rsidRPr="00B31B39">
        <w:rPr>
          <w:rFonts w:ascii="Cambria" w:hAnsi="Cambria" w:cs="Times New Roman"/>
          <w:szCs w:val="24"/>
        </w:rPr>
        <w:t xml:space="preserve">C, two options are available: perform steps 2.2.3 and 2.2.4 and cool with liquid nitrogen instead of the -78 </w:t>
      </w:r>
      <w:r w:rsidR="00106153" w:rsidRPr="00B31B39">
        <w:rPr>
          <w:rFonts w:ascii="Cambria" w:hAnsi="Cambria" w:cs="Times New Roman"/>
          <w:szCs w:val="24"/>
        </w:rPr>
        <w:t>°</w:t>
      </w:r>
      <w:r w:rsidRPr="00B31B39">
        <w:rPr>
          <w:rFonts w:ascii="Cambria" w:hAnsi="Cambria" w:cs="Times New Roman"/>
          <w:szCs w:val="24"/>
        </w:rPr>
        <w:t>C bath (less solvent loss, more inherent risk), or perform step 2.2.5 for shorter periods of time (more solvent loss, safer).</w:t>
      </w:r>
      <w:r w:rsidR="00D26FEC" w:rsidRPr="00B31B39">
        <w:rPr>
          <w:rFonts w:ascii="Cambria" w:hAnsi="Cambria" w:cs="Times New Roman"/>
          <w:szCs w:val="24"/>
        </w:rPr>
        <w:t xml:space="preserve"> </w:t>
      </w:r>
    </w:p>
    <w:p w14:paraId="40B15CBD" w14:textId="77777777" w:rsidR="00D2031E" w:rsidRPr="00B31B39" w:rsidRDefault="00D2031E" w:rsidP="00B31B39">
      <w:pPr>
        <w:pStyle w:val="ListParagraph"/>
        <w:ind w:leftChars="0" w:left="720"/>
        <w:rPr>
          <w:rFonts w:ascii="Cambria" w:hAnsi="Cambria" w:cs="Times New Roman"/>
          <w:szCs w:val="24"/>
        </w:rPr>
      </w:pPr>
    </w:p>
    <w:p w14:paraId="3F062BD4" w14:textId="440120D5" w:rsidR="00E6506D" w:rsidRPr="00B31B39" w:rsidRDefault="00D2031E" w:rsidP="00B31B39">
      <w:pPr>
        <w:pStyle w:val="ListParagraph"/>
        <w:numPr>
          <w:ilvl w:val="0"/>
          <w:numId w:val="17"/>
        </w:numPr>
        <w:ind w:leftChars="0" w:firstLine="0"/>
        <w:rPr>
          <w:rFonts w:ascii="Cambria" w:hAnsi="Cambria" w:cs="Times New Roman"/>
          <w:b/>
          <w:szCs w:val="24"/>
        </w:rPr>
      </w:pPr>
      <w:r w:rsidRPr="00B31B39">
        <w:rPr>
          <w:rFonts w:ascii="Cambria" w:hAnsi="Cambria" w:cs="Times New Roman"/>
          <w:b/>
          <w:szCs w:val="24"/>
        </w:rPr>
        <w:t>Vacuum transferring solvents/chemicals</w:t>
      </w:r>
    </w:p>
    <w:p w14:paraId="4CA44F5C" w14:textId="77777777" w:rsidR="008A2DD8" w:rsidRPr="00B31B39" w:rsidRDefault="008A2DD8" w:rsidP="00B31B39">
      <w:pPr>
        <w:pStyle w:val="ListParagraph"/>
        <w:ind w:leftChars="0" w:left="360"/>
        <w:rPr>
          <w:rFonts w:ascii="Cambria" w:hAnsi="Cambria" w:cs="Times New Roman"/>
          <w:b/>
          <w:szCs w:val="24"/>
        </w:rPr>
      </w:pPr>
    </w:p>
    <w:p w14:paraId="72C21B16" w14:textId="09BDCC7F" w:rsidR="00D2031E" w:rsidRPr="00B31B39" w:rsidRDefault="00B31B39" w:rsidP="00B31B39">
      <w:pPr>
        <w:pStyle w:val="ListParagraph"/>
        <w:numPr>
          <w:ilvl w:val="1"/>
          <w:numId w:val="17"/>
        </w:numPr>
        <w:ind w:leftChars="0" w:firstLine="0"/>
        <w:rPr>
          <w:rFonts w:ascii="Cambria" w:hAnsi="Cambria" w:cs="Times New Roman"/>
          <w:szCs w:val="24"/>
        </w:rPr>
      </w:pPr>
      <w:r>
        <w:rPr>
          <w:rFonts w:ascii="Cambria" w:hAnsi="Cambria" w:cs="Times New Roman"/>
          <w:szCs w:val="24"/>
        </w:rPr>
        <w:t>Dry a 500-</w:t>
      </w:r>
      <w:r w:rsidR="00E6506D" w:rsidRPr="00B31B39">
        <w:rPr>
          <w:rFonts w:ascii="Cambria" w:hAnsi="Cambria" w:cs="Times New Roman"/>
          <w:szCs w:val="24"/>
        </w:rPr>
        <w:t>m</w:t>
      </w:r>
      <w:r w:rsidR="00500C98">
        <w:rPr>
          <w:rFonts w:ascii="Cambria" w:hAnsi="Cambria" w:cs="Times New Roman"/>
          <w:szCs w:val="24"/>
        </w:rPr>
        <w:t>L</w:t>
      </w:r>
      <w:r>
        <w:rPr>
          <w:rFonts w:ascii="Cambria" w:hAnsi="Cambria" w:cs="Times New Roman"/>
          <w:szCs w:val="24"/>
        </w:rPr>
        <w:t xml:space="preserve"> receiving Straus</w:t>
      </w:r>
      <w:r w:rsidR="00E6506D" w:rsidRPr="00B31B39">
        <w:rPr>
          <w:rFonts w:ascii="Cambria" w:hAnsi="Cambria" w:cs="Times New Roman"/>
          <w:szCs w:val="24"/>
        </w:rPr>
        <w:t xml:space="preserve"> flask and a U-shaped vacuum transfer bridge in a drying oven (125 </w:t>
      </w:r>
      <w:r w:rsidR="00106153" w:rsidRPr="00B31B39">
        <w:rPr>
          <w:rFonts w:ascii="Cambria" w:hAnsi="Cambria" w:cs="Times New Roman"/>
          <w:szCs w:val="24"/>
        </w:rPr>
        <w:t>°</w:t>
      </w:r>
      <w:r w:rsidR="00E6506D" w:rsidRPr="00B31B39">
        <w:rPr>
          <w:rFonts w:ascii="Cambria" w:hAnsi="Cambria" w:cs="Times New Roman"/>
          <w:szCs w:val="24"/>
        </w:rPr>
        <w:t xml:space="preserve">C) for at least one hour. </w:t>
      </w:r>
    </w:p>
    <w:p w14:paraId="554ACFB8" w14:textId="77777777" w:rsidR="00E6506D" w:rsidRPr="00B31B39" w:rsidRDefault="00E6506D" w:rsidP="00B31B39">
      <w:pPr>
        <w:pStyle w:val="ListParagraph"/>
        <w:ind w:leftChars="0" w:left="720"/>
        <w:rPr>
          <w:rFonts w:ascii="Cambria" w:hAnsi="Cambria" w:cs="Times New Roman"/>
          <w:szCs w:val="24"/>
        </w:rPr>
      </w:pPr>
    </w:p>
    <w:p w14:paraId="478956DE" w14:textId="6D4F1E80" w:rsidR="00E6506D" w:rsidRPr="00B31B39" w:rsidRDefault="00B31B39" w:rsidP="00B31B39">
      <w:pPr>
        <w:pStyle w:val="ListParagraph"/>
        <w:numPr>
          <w:ilvl w:val="1"/>
          <w:numId w:val="17"/>
        </w:numPr>
        <w:ind w:leftChars="0" w:firstLine="0"/>
        <w:rPr>
          <w:rFonts w:ascii="Cambria" w:hAnsi="Cambria" w:cs="Times New Roman"/>
          <w:szCs w:val="24"/>
        </w:rPr>
      </w:pPr>
      <w:r>
        <w:rPr>
          <w:rFonts w:ascii="Cambria" w:hAnsi="Cambria" w:cs="Times New Roman"/>
          <w:szCs w:val="24"/>
        </w:rPr>
        <w:t>Attach the Strau</w:t>
      </w:r>
      <w:r w:rsidR="00E6506D" w:rsidRPr="00B31B39">
        <w:rPr>
          <w:rFonts w:ascii="Cambria" w:hAnsi="Cambria" w:cs="Times New Roman"/>
          <w:szCs w:val="24"/>
        </w:rPr>
        <w:t xml:space="preserve">s flask and solvent pot to the U-shaped </w:t>
      </w:r>
      <w:proofErr w:type="gramStart"/>
      <w:r w:rsidR="00E6506D" w:rsidRPr="00B31B39">
        <w:rPr>
          <w:rFonts w:ascii="Cambria" w:hAnsi="Cambria" w:cs="Times New Roman"/>
          <w:szCs w:val="24"/>
        </w:rPr>
        <w:t>bridge</w:t>
      </w:r>
      <w:proofErr w:type="gramEnd"/>
      <w:r w:rsidR="00E6506D" w:rsidRPr="00B31B39">
        <w:rPr>
          <w:rFonts w:ascii="Cambria" w:hAnsi="Cambria" w:cs="Times New Roman"/>
          <w:szCs w:val="24"/>
        </w:rPr>
        <w:t xml:space="preserve"> and grease all joints lightly with grease. Attach the U-shaped </w:t>
      </w:r>
      <w:proofErr w:type="gramStart"/>
      <w:r w:rsidR="00E6506D" w:rsidRPr="00B31B39">
        <w:rPr>
          <w:rFonts w:ascii="Cambria" w:hAnsi="Cambria" w:cs="Times New Roman"/>
          <w:szCs w:val="24"/>
        </w:rPr>
        <w:t>bridge</w:t>
      </w:r>
      <w:proofErr w:type="gramEnd"/>
      <w:r w:rsidR="00E6506D" w:rsidRPr="00B31B39">
        <w:rPr>
          <w:rFonts w:ascii="Cambria" w:hAnsi="Cambria" w:cs="Times New Roman"/>
          <w:szCs w:val="24"/>
        </w:rPr>
        <w:t xml:space="preserve"> to the vacuum line.</w:t>
      </w:r>
      <w:r>
        <w:rPr>
          <w:rFonts w:ascii="Cambria" w:hAnsi="Cambria" w:cs="Times New Roman"/>
          <w:szCs w:val="24"/>
        </w:rPr>
        <w:t xml:space="preserve">  </w:t>
      </w:r>
      <w:r w:rsidR="00E6506D" w:rsidRPr="00B31B39">
        <w:rPr>
          <w:rFonts w:ascii="Cambria" w:hAnsi="Cambria" w:cs="Times New Roman"/>
          <w:b/>
          <w:i/>
          <w:szCs w:val="24"/>
        </w:rPr>
        <w:t>NOTE:</w:t>
      </w:r>
      <w:r w:rsidR="00E6506D" w:rsidRPr="00B31B39">
        <w:rPr>
          <w:rFonts w:ascii="Cambria" w:hAnsi="Cambria" w:cs="Times New Roman"/>
          <w:i/>
          <w:szCs w:val="24"/>
        </w:rPr>
        <w:t xml:space="preserve"> </w:t>
      </w:r>
      <w:proofErr w:type="gramStart"/>
      <w:r w:rsidR="00E6506D" w:rsidRPr="00B31B39">
        <w:rPr>
          <w:rFonts w:ascii="Cambria" w:hAnsi="Cambria" w:cs="Times New Roman"/>
          <w:i/>
          <w:szCs w:val="24"/>
        </w:rPr>
        <w:t>This heavy system should be supported by lab jacks</w:t>
      </w:r>
      <w:proofErr w:type="gramEnd"/>
      <w:r w:rsidR="00E6506D" w:rsidRPr="00B31B39">
        <w:rPr>
          <w:rFonts w:ascii="Cambria" w:hAnsi="Cambria" w:cs="Times New Roman"/>
          <w:i/>
          <w:szCs w:val="24"/>
        </w:rPr>
        <w:t xml:space="preserve"> and Keck clips to prevent it falling off of the line and breaking. Vacuum from the manifold may not be enough to hold it on the line.</w:t>
      </w:r>
    </w:p>
    <w:p w14:paraId="5B627389" w14:textId="77777777" w:rsidR="00E6506D" w:rsidRPr="00B31B39" w:rsidRDefault="00E6506D" w:rsidP="00B31B39">
      <w:pPr>
        <w:rPr>
          <w:rFonts w:ascii="Cambria" w:hAnsi="Cambria" w:cs="Times New Roman"/>
          <w:szCs w:val="24"/>
        </w:rPr>
      </w:pPr>
    </w:p>
    <w:p w14:paraId="2A63242C" w14:textId="77777777" w:rsidR="00E6506D" w:rsidRPr="00B31B39" w:rsidRDefault="00D2031E"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szCs w:val="24"/>
        </w:rPr>
        <w:t xml:space="preserve">Evacuate the system </w:t>
      </w:r>
      <w:r w:rsidR="00E6506D" w:rsidRPr="00B31B39">
        <w:rPr>
          <w:rFonts w:ascii="Cambria" w:hAnsi="Cambria" w:cs="Times New Roman"/>
          <w:szCs w:val="24"/>
        </w:rPr>
        <w:t>as described in step 1.1.6.</w:t>
      </w:r>
    </w:p>
    <w:p w14:paraId="25D8CA95" w14:textId="77777777" w:rsidR="00E6506D" w:rsidRPr="00B31B39" w:rsidRDefault="00E6506D" w:rsidP="00B31B39">
      <w:pPr>
        <w:rPr>
          <w:rFonts w:ascii="Cambria" w:hAnsi="Cambria" w:cs="Times New Roman"/>
          <w:szCs w:val="24"/>
        </w:rPr>
      </w:pPr>
    </w:p>
    <w:p w14:paraId="3CB09C9E" w14:textId="77777777" w:rsidR="00E6506D" w:rsidRPr="00B31B39" w:rsidRDefault="00E6506D"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szCs w:val="24"/>
        </w:rPr>
        <w:t>Degas the solvent pot as described in section 2.2.</w:t>
      </w:r>
    </w:p>
    <w:p w14:paraId="4FB48E6B" w14:textId="77777777" w:rsidR="00E6506D" w:rsidRPr="00B31B39" w:rsidRDefault="00E6506D" w:rsidP="00B31B39">
      <w:pPr>
        <w:rPr>
          <w:rFonts w:ascii="Cambria" w:hAnsi="Cambria" w:cs="Times New Roman"/>
          <w:szCs w:val="24"/>
        </w:rPr>
      </w:pPr>
    </w:p>
    <w:p w14:paraId="68929F6D" w14:textId="6DE62F7A" w:rsidR="00D2031E" w:rsidRPr="00B31B39" w:rsidRDefault="00F3543C"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szCs w:val="24"/>
        </w:rPr>
        <w:t xml:space="preserve">Close off the top U-bridge valve to close off the vacuum transfer setup </w:t>
      </w:r>
      <w:r w:rsidRPr="00B31B39">
        <w:rPr>
          <w:rFonts w:ascii="Cambria" w:hAnsi="Cambria" w:cs="Times New Roman"/>
          <w:szCs w:val="24"/>
        </w:rPr>
        <w:lastRenderedPageBreak/>
        <w:t>from dynamic vacuum. The system should now be unde</w:t>
      </w:r>
      <w:r w:rsidR="00500C98">
        <w:rPr>
          <w:rFonts w:ascii="Cambria" w:hAnsi="Cambria" w:cs="Times New Roman"/>
          <w:szCs w:val="24"/>
        </w:rPr>
        <w:t>r static vacuum with the Straus</w:t>
      </w:r>
      <w:r w:rsidRPr="00B31B39">
        <w:rPr>
          <w:rFonts w:ascii="Cambria" w:hAnsi="Cambria" w:cs="Times New Roman"/>
          <w:szCs w:val="24"/>
        </w:rPr>
        <w:t xml:space="preserve"> valve open and the solvent pot 180</w:t>
      </w:r>
      <w:r w:rsidR="00106153" w:rsidRPr="00B31B39">
        <w:rPr>
          <w:rFonts w:ascii="Cambria" w:hAnsi="Cambria" w:cs="Times New Roman"/>
          <w:szCs w:val="24"/>
        </w:rPr>
        <w:t>°</w:t>
      </w:r>
      <w:r w:rsidRPr="00B31B39">
        <w:rPr>
          <w:rFonts w:ascii="Cambria" w:hAnsi="Cambria" w:cs="Times New Roman"/>
          <w:szCs w:val="24"/>
        </w:rPr>
        <w:t xml:space="preserve"> adapter closed.</w:t>
      </w:r>
    </w:p>
    <w:p w14:paraId="52A50D72" w14:textId="77777777" w:rsidR="00F3543C" w:rsidRPr="00B31B39" w:rsidRDefault="00F3543C" w:rsidP="00B31B39">
      <w:pPr>
        <w:rPr>
          <w:rFonts w:ascii="Cambria" w:hAnsi="Cambria" w:cs="Times New Roman"/>
          <w:szCs w:val="24"/>
        </w:rPr>
      </w:pPr>
    </w:p>
    <w:p w14:paraId="48A5FCA8" w14:textId="5340001A" w:rsidR="00D2031E" w:rsidRPr="00B31B39" w:rsidRDefault="00D2031E"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szCs w:val="24"/>
        </w:rPr>
        <w:t xml:space="preserve">Use a lab jack to raise a </w:t>
      </w:r>
      <w:r w:rsidR="00F3543C" w:rsidRPr="00B31B39">
        <w:rPr>
          <w:rFonts w:ascii="Cambria" w:hAnsi="Cambria" w:cs="Times New Roman"/>
          <w:szCs w:val="24"/>
        </w:rPr>
        <w:t xml:space="preserve">-78 </w:t>
      </w:r>
      <w:r w:rsidR="00106153" w:rsidRPr="00B31B39">
        <w:rPr>
          <w:rFonts w:ascii="Cambria" w:hAnsi="Cambria" w:cs="Times New Roman"/>
          <w:szCs w:val="24"/>
        </w:rPr>
        <w:t>°</w:t>
      </w:r>
      <w:r w:rsidR="00F3543C" w:rsidRPr="00B31B39">
        <w:rPr>
          <w:rFonts w:ascii="Cambria" w:hAnsi="Cambria" w:cs="Times New Roman"/>
          <w:szCs w:val="24"/>
        </w:rPr>
        <w:t xml:space="preserve">C </w:t>
      </w:r>
      <w:r w:rsidRPr="00B31B39">
        <w:rPr>
          <w:rFonts w:ascii="Cambria" w:hAnsi="Cambria" w:cs="Times New Roman"/>
          <w:szCs w:val="24"/>
        </w:rPr>
        <w:t>acetone/dry ice to cool the receiving</w:t>
      </w:r>
      <w:r w:rsidR="00B31B39">
        <w:rPr>
          <w:rFonts w:ascii="Cambria" w:hAnsi="Cambria" w:cs="Times New Roman"/>
          <w:szCs w:val="24"/>
        </w:rPr>
        <w:t xml:space="preserve"> Straus</w:t>
      </w:r>
      <w:r w:rsidRPr="00B31B39">
        <w:rPr>
          <w:rFonts w:ascii="Cambria" w:hAnsi="Cambria" w:cs="Times New Roman"/>
          <w:szCs w:val="24"/>
        </w:rPr>
        <w:t xml:space="preserve"> flask.</w:t>
      </w:r>
      <w:r w:rsidR="00B31B39">
        <w:rPr>
          <w:rFonts w:ascii="Cambria" w:hAnsi="Cambria" w:cs="Times New Roman"/>
          <w:szCs w:val="24"/>
        </w:rPr>
        <w:t xml:space="preserve">  </w:t>
      </w:r>
      <w:r w:rsidRPr="00B31B39">
        <w:rPr>
          <w:rFonts w:ascii="Cambria" w:hAnsi="Cambria" w:cs="Times New Roman"/>
          <w:b/>
          <w:i/>
          <w:szCs w:val="24"/>
        </w:rPr>
        <w:t>CAUTION</w:t>
      </w:r>
      <w:r w:rsidR="00F3543C" w:rsidRPr="00B31B39">
        <w:rPr>
          <w:rFonts w:ascii="Cambria" w:hAnsi="Cambria" w:cs="Times New Roman"/>
          <w:b/>
          <w:i/>
          <w:szCs w:val="24"/>
        </w:rPr>
        <w:t xml:space="preserve">: </w:t>
      </w:r>
      <w:r w:rsidR="00F3543C" w:rsidRPr="00B31B39">
        <w:rPr>
          <w:rFonts w:ascii="Cambria" w:hAnsi="Cambria" w:cs="Times New Roman"/>
          <w:i/>
          <w:szCs w:val="24"/>
        </w:rPr>
        <w:t xml:space="preserve">Cooling a closed system with liquid nitrogen is dangerous, as there is a significant chance </w:t>
      </w:r>
      <w:r w:rsidR="008A2DD8" w:rsidRPr="00B31B39">
        <w:rPr>
          <w:rFonts w:ascii="Cambria" w:hAnsi="Cambria" w:cs="Times New Roman"/>
          <w:i/>
          <w:szCs w:val="24"/>
        </w:rPr>
        <w:t xml:space="preserve">of </w:t>
      </w:r>
      <w:r w:rsidR="00F3543C" w:rsidRPr="00B31B39">
        <w:rPr>
          <w:rFonts w:ascii="Cambria" w:hAnsi="Cambria" w:cs="Times New Roman"/>
          <w:i/>
          <w:szCs w:val="24"/>
        </w:rPr>
        <w:t>condens</w:t>
      </w:r>
      <w:r w:rsidR="008A2DD8" w:rsidRPr="00B31B39">
        <w:rPr>
          <w:rFonts w:ascii="Cambria" w:hAnsi="Cambria" w:cs="Times New Roman"/>
          <w:i/>
          <w:szCs w:val="24"/>
        </w:rPr>
        <w:t xml:space="preserve">ing </w:t>
      </w:r>
      <w:r w:rsidR="00F3543C" w:rsidRPr="00B31B39">
        <w:rPr>
          <w:rFonts w:ascii="Cambria" w:hAnsi="Cambria" w:cs="Times New Roman"/>
          <w:i/>
          <w:szCs w:val="24"/>
        </w:rPr>
        <w:t>liquid oxygen if there is a leak.</w:t>
      </w:r>
      <w:r w:rsidRPr="00B31B39">
        <w:rPr>
          <w:rFonts w:ascii="Cambria" w:hAnsi="Cambria" w:cs="Times New Roman"/>
          <w:i/>
          <w:szCs w:val="24"/>
        </w:rPr>
        <w:t xml:space="preserve"> </w:t>
      </w:r>
      <w:r w:rsidR="00F3543C" w:rsidRPr="00B31B39">
        <w:rPr>
          <w:rFonts w:ascii="Cambria" w:hAnsi="Cambria" w:cs="Times New Roman"/>
          <w:i/>
          <w:szCs w:val="24"/>
        </w:rPr>
        <w:t xml:space="preserve">While it may be faster to vacuum transfer at liquid nitrogen temperatures, it is not worth the tradeoff in safety. This practice is banned in our laboratories. If a solvent can’t be vacuum transferred at a -78 </w:t>
      </w:r>
      <w:r w:rsidR="00106153" w:rsidRPr="00B31B39">
        <w:rPr>
          <w:rFonts w:ascii="Cambria" w:hAnsi="Cambria" w:cs="Times New Roman"/>
          <w:i/>
          <w:szCs w:val="24"/>
        </w:rPr>
        <w:t>°</w:t>
      </w:r>
      <w:r w:rsidR="00F3543C" w:rsidRPr="00B31B39">
        <w:rPr>
          <w:rFonts w:ascii="Cambria" w:hAnsi="Cambria" w:cs="Times New Roman"/>
          <w:i/>
          <w:szCs w:val="24"/>
        </w:rPr>
        <w:t>C, it is suggested to use a better vacuum or consider thermal distillation.</w:t>
      </w:r>
    </w:p>
    <w:p w14:paraId="22DA933F" w14:textId="77777777" w:rsidR="00D2031E" w:rsidRPr="00B31B39" w:rsidRDefault="00D2031E" w:rsidP="00B31B39">
      <w:pPr>
        <w:rPr>
          <w:rFonts w:ascii="Cambria" w:hAnsi="Cambria" w:cs="Times New Roman"/>
          <w:szCs w:val="24"/>
        </w:rPr>
      </w:pPr>
    </w:p>
    <w:p w14:paraId="364FA60A" w14:textId="5ACD8E65" w:rsidR="00D2031E" w:rsidRPr="00B31B39" w:rsidRDefault="003E51AD"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szCs w:val="24"/>
        </w:rPr>
        <w:t xml:space="preserve">Turn on magnetic stirring to stir the solvent pot, </w:t>
      </w:r>
      <w:proofErr w:type="gramStart"/>
      <w:r w:rsidRPr="00B31B39">
        <w:rPr>
          <w:rFonts w:ascii="Cambria" w:hAnsi="Cambria" w:cs="Times New Roman"/>
          <w:szCs w:val="24"/>
        </w:rPr>
        <w:t>then</w:t>
      </w:r>
      <w:proofErr w:type="gramEnd"/>
      <w:r w:rsidRPr="00B31B39">
        <w:rPr>
          <w:rFonts w:ascii="Cambria" w:hAnsi="Cambria" w:cs="Times New Roman"/>
          <w:b/>
          <w:szCs w:val="24"/>
        </w:rPr>
        <w:t xml:space="preserve"> s</w:t>
      </w:r>
      <w:r w:rsidR="00D2031E" w:rsidRPr="00B31B39">
        <w:rPr>
          <w:rFonts w:ascii="Cambria" w:hAnsi="Cambria" w:cs="Times New Roman"/>
          <w:b/>
          <w:szCs w:val="24"/>
        </w:rPr>
        <w:t>lowly</w:t>
      </w:r>
      <w:r w:rsidR="00F3543C" w:rsidRPr="00B31B39">
        <w:rPr>
          <w:rFonts w:ascii="Cambria" w:hAnsi="Cambria" w:cs="Times New Roman"/>
          <w:szCs w:val="24"/>
        </w:rPr>
        <w:t xml:space="preserve"> o</w:t>
      </w:r>
      <w:r w:rsidR="00D2031E" w:rsidRPr="00B31B39">
        <w:rPr>
          <w:rFonts w:ascii="Cambria" w:hAnsi="Cambria" w:cs="Times New Roman"/>
          <w:szCs w:val="24"/>
        </w:rPr>
        <w:t>pen the stopcock of the 180</w:t>
      </w:r>
      <w:r w:rsidR="00D2031E" w:rsidRPr="00B31B39">
        <w:rPr>
          <w:rFonts w:ascii="Cambria" w:hAnsi="Cambria" w:cs="Times New Roman"/>
          <w:szCs w:val="24"/>
          <w:vertAlign w:val="superscript"/>
        </w:rPr>
        <w:t>o</w:t>
      </w:r>
      <w:r w:rsidR="00D2031E" w:rsidRPr="00B31B39">
        <w:rPr>
          <w:rFonts w:ascii="Cambria" w:hAnsi="Cambria" w:cs="Times New Roman"/>
          <w:szCs w:val="24"/>
        </w:rPr>
        <w:t xml:space="preserve"> adapter on the solvent pot, so that the liquid in the solvent pot will</w:t>
      </w:r>
      <w:r w:rsidR="00F3543C" w:rsidRPr="00B31B39">
        <w:rPr>
          <w:rFonts w:ascii="Cambria" w:hAnsi="Cambria" w:cs="Times New Roman"/>
          <w:szCs w:val="24"/>
        </w:rPr>
        <w:t xml:space="preserve"> not</w:t>
      </w:r>
      <w:r w:rsidR="00D2031E" w:rsidRPr="00B31B39">
        <w:rPr>
          <w:rFonts w:ascii="Cambria" w:hAnsi="Cambria" w:cs="Times New Roman"/>
          <w:szCs w:val="24"/>
        </w:rPr>
        <w:t xml:space="preserve"> </w:t>
      </w:r>
      <w:r w:rsidR="00F3543C" w:rsidRPr="00B31B39">
        <w:rPr>
          <w:rFonts w:ascii="Cambria" w:hAnsi="Cambria" w:cs="Times New Roman"/>
          <w:szCs w:val="24"/>
        </w:rPr>
        <w:t>rapidly boil over into the U joint</w:t>
      </w:r>
      <w:r w:rsidR="00D2031E" w:rsidRPr="00B31B39">
        <w:rPr>
          <w:rFonts w:ascii="Cambria" w:hAnsi="Cambria" w:cs="Times New Roman"/>
          <w:szCs w:val="24"/>
        </w:rPr>
        <w:t xml:space="preserve">. </w:t>
      </w:r>
    </w:p>
    <w:p w14:paraId="044EC313" w14:textId="77777777" w:rsidR="001E2365" w:rsidRPr="00B31B39" w:rsidRDefault="001E2365" w:rsidP="00B31B39">
      <w:pPr>
        <w:pStyle w:val="ListParagraph"/>
        <w:ind w:leftChars="0" w:left="720"/>
        <w:rPr>
          <w:rFonts w:ascii="Cambria" w:hAnsi="Cambria" w:cs="Times New Roman"/>
          <w:szCs w:val="24"/>
        </w:rPr>
      </w:pPr>
    </w:p>
    <w:p w14:paraId="28A1926B" w14:textId="49DB7CC7" w:rsidR="00D2031E" w:rsidRPr="00B31B39" w:rsidRDefault="001E2365"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szCs w:val="24"/>
        </w:rPr>
        <w:t xml:space="preserve">Shortly, solvent should begin condensing in the receiving flask. </w:t>
      </w:r>
      <w:r w:rsidR="00D2031E" w:rsidRPr="00B31B39">
        <w:rPr>
          <w:rFonts w:ascii="Cambria" w:hAnsi="Cambria" w:cs="Times New Roman"/>
          <w:szCs w:val="24"/>
        </w:rPr>
        <w:t xml:space="preserve">Wait until the solvent pot is almost dried or the desired amount of solvent </w:t>
      </w:r>
      <w:r w:rsidRPr="00B31B39">
        <w:rPr>
          <w:rFonts w:ascii="Cambria" w:hAnsi="Cambria" w:cs="Times New Roman"/>
          <w:szCs w:val="24"/>
        </w:rPr>
        <w:t>has been</w:t>
      </w:r>
      <w:r w:rsidR="00D2031E" w:rsidRPr="00B31B39">
        <w:rPr>
          <w:rFonts w:ascii="Cambria" w:hAnsi="Cambria" w:cs="Times New Roman"/>
          <w:szCs w:val="24"/>
        </w:rPr>
        <w:t xml:space="preserve"> collected. Close the stopcock on the receiving Straus flask and the valve on the solvent pot</w:t>
      </w:r>
      <w:r w:rsidRPr="00B31B39">
        <w:rPr>
          <w:rFonts w:ascii="Cambria" w:hAnsi="Cambria" w:cs="Times New Roman"/>
          <w:szCs w:val="24"/>
        </w:rPr>
        <w:t>,</w:t>
      </w:r>
      <w:r w:rsidR="00D2031E" w:rsidRPr="00B31B39">
        <w:rPr>
          <w:rFonts w:ascii="Cambria" w:hAnsi="Cambria" w:cs="Times New Roman"/>
          <w:szCs w:val="24"/>
        </w:rPr>
        <w:t xml:space="preserve"> which can be</w:t>
      </w:r>
      <w:r w:rsidRPr="00B31B39">
        <w:rPr>
          <w:rFonts w:ascii="Cambria" w:hAnsi="Cambria" w:cs="Times New Roman"/>
          <w:szCs w:val="24"/>
        </w:rPr>
        <w:t xml:space="preserve"> refilled or</w:t>
      </w:r>
      <w:r w:rsidR="00D2031E" w:rsidRPr="00B31B39">
        <w:rPr>
          <w:rFonts w:ascii="Cambria" w:hAnsi="Cambria" w:cs="Times New Roman"/>
          <w:szCs w:val="24"/>
        </w:rPr>
        <w:t xml:space="preserve"> used </w:t>
      </w:r>
      <w:r w:rsidRPr="00B31B39">
        <w:rPr>
          <w:rFonts w:ascii="Cambria" w:hAnsi="Cambria" w:cs="Times New Roman"/>
          <w:szCs w:val="24"/>
        </w:rPr>
        <w:t>again.</w:t>
      </w:r>
    </w:p>
    <w:p w14:paraId="451A9D9B" w14:textId="77777777" w:rsidR="001E2365" w:rsidRPr="00B31B39" w:rsidRDefault="001E2365" w:rsidP="00B31B39">
      <w:pPr>
        <w:rPr>
          <w:rFonts w:ascii="Cambria" w:hAnsi="Cambria" w:cs="Times New Roman"/>
          <w:szCs w:val="24"/>
        </w:rPr>
      </w:pPr>
    </w:p>
    <w:p w14:paraId="5C9E6F24" w14:textId="649C2102" w:rsidR="001E2365" w:rsidRPr="00B31B39" w:rsidRDefault="001E2365"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szCs w:val="24"/>
        </w:rPr>
        <w:t>If the solvent pot freezes du</w:t>
      </w:r>
      <w:r w:rsidR="00500C98">
        <w:rPr>
          <w:rFonts w:ascii="Cambria" w:hAnsi="Cambria" w:cs="Times New Roman"/>
          <w:szCs w:val="24"/>
        </w:rPr>
        <w:t>ring transfer, close the Straus</w:t>
      </w:r>
      <w:r w:rsidRPr="00B31B39">
        <w:rPr>
          <w:rFonts w:ascii="Cambria" w:hAnsi="Cambria" w:cs="Times New Roman"/>
          <w:szCs w:val="24"/>
        </w:rPr>
        <w:t xml:space="preserve"> flask valve and allow the solvent pot to warm to room temperature before continuing.</w:t>
      </w:r>
    </w:p>
    <w:p w14:paraId="69796134" w14:textId="77777777" w:rsidR="001E2365" w:rsidRPr="00B31B39" w:rsidRDefault="001E2365" w:rsidP="00B31B39">
      <w:pPr>
        <w:rPr>
          <w:rFonts w:ascii="Cambria" w:hAnsi="Cambria" w:cs="Times New Roman"/>
          <w:szCs w:val="24"/>
        </w:rPr>
      </w:pPr>
    </w:p>
    <w:p w14:paraId="58E5A5E4" w14:textId="088E7C04" w:rsidR="001E2365" w:rsidRPr="00B31B39" w:rsidRDefault="001E2365"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szCs w:val="24"/>
        </w:rPr>
        <w:t>If the vacuum transfer is extremely slow or slows down, re-degas the system by following the protocols in section 2.2.</w:t>
      </w:r>
    </w:p>
    <w:p w14:paraId="0222FFFD" w14:textId="77777777" w:rsidR="00D2031E" w:rsidRPr="00B31B39" w:rsidRDefault="00D2031E" w:rsidP="00B31B39">
      <w:pPr>
        <w:rPr>
          <w:rFonts w:ascii="Cambria" w:hAnsi="Cambria" w:cs="Times New Roman"/>
          <w:szCs w:val="24"/>
        </w:rPr>
      </w:pPr>
    </w:p>
    <w:p w14:paraId="37CF9CFD" w14:textId="10CEED39" w:rsidR="003754BA" w:rsidRPr="00B31B39" w:rsidRDefault="00D2031E" w:rsidP="00B31B39">
      <w:pPr>
        <w:pStyle w:val="ListParagraph"/>
        <w:numPr>
          <w:ilvl w:val="0"/>
          <w:numId w:val="17"/>
        </w:numPr>
        <w:ind w:leftChars="0" w:firstLine="0"/>
        <w:rPr>
          <w:rFonts w:ascii="Cambria" w:hAnsi="Cambria" w:cs="Times New Roman"/>
          <w:szCs w:val="24"/>
        </w:rPr>
      </w:pPr>
      <w:r w:rsidRPr="00B31B39">
        <w:rPr>
          <w:rFonts w:ascii="Cambria" w:hAnsi="Cambria" w:cs="Times New Roman"/>
          <w:b/>
          <w:szCs w:val="24"/>
        </w:rPr>
        <w:t xml:space="preserve">Testing </w:t>
      </w:r>
      <w:r w:rsidR="00DD2803" w:rsidRPr="00B31B39">
        <w:rPr>
          <w:rFonts w:ascii="Cambria" w:hAnsi="Cambria" w:cs="Times New Roman"/>
          <w:b/>
          <w:szCs w:val="24"/>
        </w:rPr>
        <w:t xml:space="preserve">the collected </w:t>
      </w:r>
      <w:r w:rsidRPr="00B31B39">
        <w:rPr>
          <w:rFonts w:ascii="Cambria" w:hAnsi="Cambria" w:cs="Times New Roman"/>
          <w:b/>
          <w:szCs w:val="24"/>
        </w:rPr>
        <w:t xml:space="preserve">solvent in a </w:t>
      </w:r>
      <w:r w:rsidR="00EF1550" w:rsidRPr="00B31B39">
        <w:rPr>
          <w:rFonts w:ascii="Cambria" w:hAnsi="Cambria" w:cs="Times New Roman"/>
          <w:b/>
          <w:szCs w:val="24"/>
        </w:rPr>
        <w:t xml:space="preserve">nitrogen </w:t>
      </w:r>
      <w:proofErr w:type="spellStart"/>
      <w:r w:rsidRPr="00B31B39">
        <w:rPr>
          <w:rFonts w:ascii="Cambria" w:hAnsi="Cambria" w:cs="Times New Roman"/>
          <w:b/>
          <w:szCs w:val="24"/>
        </w:rPr>
        <w:t>glovebox</w:t>
      </w:r>
      <w:proofErr w:type="spellEnd"/>
    </w:p>
    <w:p w14:paraId="2A0AC594" w14:textId="77777777" w:rsidR="008A2DD8" w:rsidRPr="00B31B39" w:rsidRDefault="008A2DD8" w:rsidP="00B31B39">
      <w:pPr>
        <w:pStyle w:val="ListParagraph"/>
        <w:ind w:leftChars="0" w:left="360"/>
        <w:rPr>
          <w:rFonts w:ascii="Cambria" w:hAnsi="Cambria" w:cs="Times New Roman"/>
          <w:szCs w:val="24"/>
        </w:rPr>
      </w:pPr>
    </w:p>
    <w:p w14:paraId="4850D52B" w14:textId="3CD94652" w:rsidR="00643C12" w:rsidRPr="00B31B39" w:rsidRDefault="00D2031E" w:rsidP="00B31B39">
      <w:pPr>
        <w:pStyle w:val="ListParagraph"/>
        <w:numPr>
          <w:ilvl w:val="1"/>
          <w:numId w:val="17"/>
        </w:numPr>
        <w:ind w:leftChars="0" w:firstLine="0"/>
        <w:rPr>
          <w:rFonts w:ascii="Cambria" w:hAnsi="Cambria" w:cs="Times New Roman"/>
          <w:b/>
          <w:szCs w:val="24"/>
        </w:rPr>
      </w:pPr>
      <w:r w:rsidRPr="00B31B39">
        <w:rPr>
          <w:rFonts w:ascii="Cambria" w:hAnsi="Cambria" w:cs="Times New Roman"/>
          <w:b/>
          <w:szCs w:val="24"/>
        </w:rPr>
        <w:t>Prepar</w:t>
      </w:r>
      <w:r w:rsidR="00DD2803" w:rsidRPr="00B31B39">
        <w:rPr>
          <w:rFonts w:ascii="Cambria" w:hAnsi="Cambria" w:cs="Times New Roman"/>
          <w:b/>
          <w:szCs w:val="24"/>
        </w:rPr>
        <w:t>ation of</w:t>
      </w:r>
      <w:r w:rsidRPr="00B31B39">
        <w:rPr>
          <w:rFonts w:ascii="Cambria" w:hAnsi="Cambria" w:cs="Times New Roman"/>
          <w:b/>
          <w:szCs w:val="24"/>
        </w:rPr>
        <w:t xml:space="preserve"> the </w:t>
      </w:r>
      <w:proofErr w:type="spellStart"/>
      <w:r w:rsidRPr="00B31B39">
        <w:rPr>
          <w:rFonts w:ascii="Cambria" w:hAnsi="Cambria" w:cs="Times New Roman"/>
          <w:b/>
          <w:szCs w:val="24"/>
        </w:rPr>
        <w:t>ketyl</w:t>
      </w:r>
      <w:proofErr w:type="spellEnd"/>
      <w:r w:rsidRPr="00B31B39">
        <w:rPr>
          <w:rFonts w:ascii="Cambria" w:hAnsi="Cambria" w:cs="Times New Roman"/>
          <w:b/>
          <w:szCs w:val="24"/>
        </w:rPr>
        <w:t xml:space="preserve"> solution </w:t>
      </w:r>
    </w:p>
    <w:p w14:paraId="7A4A8CEA" w14:textId="77777777" w:rsidR="008A2DD8" w:rsidRPr="00B31B39" w:rsidRDefault="008A2DD8" w:rsidP="00B31B39">
      <w:pPr>
        <w:pStyle w:val="ListParagraph"/>
        <w:ind w:leftChars="0" w:left="360"/>
        <w:rPr>
          <w:rFonts w:ascii="Cambria" w:hAnsi="Cambria" w:cs="Times New Roman"/>
          <w:b/>
          <w:szCs w:val="24"/>
        </w:rPr>
      </w:pPr>
    </w:p>
    <w:p w14:paraId="4FC4DEA9" w14:textId="4C219675" w:rsidR="00D2031E"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Weigh out 0.137 g of Ph</w:t>
      </w:r>
      <w:r w:rsidRPr="00B31B39">
        <w:rPr>
          <w:rFonts w:ascii="Cambria" w:hAnsi="Cambria" w:cs="Times New Roman"/>
          <w:szCs w:val="24"/>
          <w:vertAlign w:val="subscript"/>
        </w:rPr>
        <w:t>2</w:t>
      </w:r>
      <w:r w:rsidRPr="00B31B39">
        <w:rPr>
          <w:rFonts w:ascii="Cambria" w:hAnsi="Cambria" w:cs="Times New Roman"/>
          <w:szCs w:val="24"/>
        </w:rPr>
        <w:t>CO and more 0.028 g of Na</w:t>
      </w:r>
      <w:r w:rsidR="003754BA" w:rsidRPr="00B31B39">
        <w:rPr>
          <w:rFonts w:ascii="Cambria" w:hAnsi="Cambria" w:cs="Times New Roman"/>
          <w:szCs w:val="24"/>
          <w:vertAlign w:val="subscript"/>
        </w:rPr>
        <w:t xml:space="preserve"> </w:t>
      </w:r>
      <w:r w:rsidR="003754BA" w:rsidRPr="00B31B39">
        <w:rPr>
          <w:rFonts w:ascii="Cambria" w:hAnsi="Cambria" w:cs="Times New Roman"/>
          <w:szCs w:val="24"/>
        </w:rPr>
        <w:t>metal</w:t>
      </w:r>
      <w:r w:rsidRPr="00B31B39">
        <w:rPr>
          <w:rFonts w:ascii="Cambria" w:hAnsi="Cambria" w:cs="Times New Roman"/>
          <w:szCs w:val="24"/>
        </w:rPr>
        <w:t xml:space="preserve"> in a 20</w:t>
      </w:r>
      <w:r w:rsidR="00500C98">
        <w:rPr>
          <w:rFonts w:ascii="Cambria" w:hAnsi="Cambria" w:cs="Times New Roman"/>
          <w:szCs w:val="24"/>
        </w:rPr>
        <w:t>-</w:t>
      </w:r>
      <w:r w:rsidRPr="00B31B39">
        <w:rPr>
          <w:rFonts w:ascii="Cambria" w:hAnsi="Cambria" w:cs="Times New Roman"/>
          <w:szCs w:val="24"/>
        </w:rPr>
        <w:t>m</w:t>
      </w:r>
      <w:r w:rsidR="00500C98">
        <w:rPr>
          <w:rFonts w:ascii="Cambria" w:hAnsi="Cambria" w:cs="Times New Roman"/>
          <w:szCs w:val="24"/>
        </w:rPr>
        <w:t>L</w:t>
      </w:r>
      <w:r w:rsidRPr="00B31B39">
        <w:rPr>
          <w:rFonts w:ascii="Cambria" w:hAnsi="Cambria" w:cs="Times New Roman"/>
          <w:szCs w:val="24"/>
        </w:rPr>
        <w:t xml:space="preserve"> vial.</w:t>
      </w:r>
    </w:p>
    <w:p w14:paraId="7D5F437E" w14:textId="77777777" w:rsidR="003754BA" w:rsidRPr="00B31B39" w:rsidRDefault="003754BA" w:rsidP="00B31B39">
      <w:pPr>
        <w:pStyle w:val="ListParagraph"/>
        <w:ind w:leftChars="0" w:left="720"/>
        <w:rPr>
          <w:rFonts w:ascii="Cambria" w:hAnsi="Cambria" w:cs="Times New Roman"/>
          <w:szCs w:val="24"/>
        </w:rPr>
      </w:pPr>
    </w:p>
    <w:p w14:paraId="4E9EEA3C" w14:textId="62784140" w:rsidR="00D2031E" w:rsidRPr="00B31B39" w:rsidRDefault="003754BA"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Add </w:t>
      </w:r>
      <w:r w:rsidR="00D2031E" w:rsidRPr="00B31B39">
        <w:rPr>
          <w:rFonts w:ascii="Cambria" w:hAnsi="Cambria" w:cs="Times New Roman"/>
          <w:szCs w:val="24"/>
        </w:rPr>
        <w:t>20 m</w:t>
      </w:r>
      <w:r w:rsidR="00500C98">
        <w:rPr>
          <w:rFonts w:ascii="Cambria" w:hAnsi="Cambria" w:cs="Times New Roman"/>
          <w:szCs w:val="24"/>
        </w:rPr>
        <w:t>L</w:t>
      </w:r>
      <w:r w:rsidR="00D2031E" w:rsidRPr="00B31B39">
        <w:rPr>
          <w:rFonts w:ascii="Cambria" w:hAnsi="Cambria" w:cs="Times New Roman"/>
          <w:szCs w:val="24"/>
        </w:rPr>
        <w:t xml:space="preserve"> of THF </w:t>
      </w:r>
      <w:r w:rsidRPr="00B31B39">
        <w:rPr>
          <w:rFonts w:ascii="Cambria" w:hAnsi="Cambria" w:cs="Times New Roman"/>
          <w:szCs w:val="24"/>
        </w:rPr>
        <w:t xml:space="preserve">to the vial and a small </w:t>
      </w:r>
      <w:proofErr w:type="spellStart"/>
      <w:r w:rsidRPr="00B31B39">
        <w:rPr>
          <w:rFonts w:ascii="Cambria" w:hAnsi="Cambria" w:cs="Times New Roman"/>
          <w:szCs w:val="24"/>
        </w:rPr>
        <w:t>stirbar</w:t>
      </w:r>
      <w:proofErr w:type="spellEnd"/>
      <w:r w:rsidRPr="00B31B39">
        <w:rPr>
          <w:rFonts w:ascii="Cambria" w:hAnsi="Cambria" w:cs="Times New Roman"/>
          <w:szCs w:val="24"/>
        </w:rPr>
        <w:t xml:space="preserve">, then cap the vial and stir overnight. This should generate </w:t>
      </w:r>
      <w:r w:rsidR="00B660ED" w:rsidRPr="00B31B39">
        <w:rPr>
          <w:rFonts w:ascii="Cambria" w:hAnsi="Cambria" w:cs="Times New Roman"/>
          <w:szCs w:val="24"/>
        </w:rPr>
        <w:t>a deep purple solution of 0.0337</w:t>
      </w:r>
      <w:r w:rsidR="00E15E06" w:rsidRPr="00B31B39">
        <w:rPr>
          <w:rFonts w:ascii="Cambria" w:hAnsi="Cambria" w:cs="Times New Roman"/>
          <w:szCs w:val="24"/>
        </w:rPr>
        <w:t xml:space="preserve"> </w:t>
      </w:r>
      <w:r w:rsidR="00B660ED" w:rsidRPr="00B31B39">
        <w:rPr>
          <w:rFonts w:ascii="Cambria" w:hAnsi="Cambria" w:cs="Times New Roman"/>
          <w:szCs w:val="24"/>
        </w:rPr>
        <w:t>M Na/Ph</w:t>
      </w:r>
      <w:r w:rsidR="00B660ED" w:rsidRPr="00B31B39">
        <w:rPr>
          <w:rFonts w:ascii="Cambria" w:hAnsi="Cambria" w:cs="Times New Roman"/>
          <w:szCs w:val="24"/>
          <w:vertAlign w:val="subscript"/>
        </w:rPr>
        <w:t>2</w:t>
      </w:r>
      <w:r w:rsidR="00B660ED" w:rsidRPr="00B31B39">
        <w:rPr>
          <w:rFonts w:ascii="Cambria" w:hAnsi="Cambria" w:cs="Times New Roman"/>
          <w:szCs w:val="24"/>
        </w:rPr>
        <w:t xml:space="preserve">CO </w:t>
      </w:r>
      <w:proofErr w:type="spellStart"/>
      <w:r w:rsidR="00B660ED" w:rsidRPr="00B31B39">
        <w:rPr>
          <w:rFonts w:ascii="Cambria" w:hAnsi="Cambria" w:cs="Times New Roman"/>
          <w:szCs w:val="24"/>
        </w:rPr>
        <w:t>ketyl</w:t>
      </w:r>
      <w:proofErr w:type="spellEnd"/>
      <w:r w:rsidR="00B660ED" w:rsidRPr="00B31B39">
        <w:rPr>
          <w:rFonts w:ascii="Cambria" w:hAnsi="Cambria" w:cs="Times New Roman"/>
          <w:szCs w:val="24"/>
        </w:rPr>
        <w:t xml:space="preserve"> radical with a small excess of Na remaining at the bottom of the vial.</w:t>
      </w:r>
    </w:p>
    <w:p w14:paraId="441CE5D7" w14:textId="77777777" w:rsidR="00B660ED" w:rsidRPr="00B31B39" w:rsidRDefault="00B660ED" w:rsidP="00B31B39">
      <w:pPr>
        <w:rPr>
          <w:rFonts w:ascii="Cambria" w:hAnsi="Cambria" w:cs="Times New Roman"/>
          <w:szCs w:val="24"/>
        </w:rPr>
      </w:pPr>
    </w:p>
    <w:p w14:paraId="600EABB6" w14:textId="15EFD3FC" w:rsidR="00643C12" w:rsidRPr="00B31B39" w:rsidRDefault="00D2031E" w:rsidP="00B31B39">
      <w:pPr>
        <w:pStyle w:val="ListParagraph"/>
        <w:numPr>
          <w:ilvl w:val="1"/>
          <w:numId w:val="17"/>
        </w:numPr>
        <w:ind w:leftChars="0" w:firstLine="0"/>
        <w:rPr>
          <w:rFonts w:ascii="Cambria" w:hAnsi="Cambria" w:cs="Times New Roman"/>
          <w:szCs w:val="24"/>
        </w:rPr>
      </w:pPr>
      <w:r w:rsidRPr="00B31B39">
        <w:rPr>
          <w:rFonts w:ascii="Cambria" w:hAnsi="Cambria" w:cs="Times New Roman"/>
          <w:b/>
          <w:szCs w:val="24"/>
        </w:rPr>
        <w:t>Titrati</w:t>
      </w:r>
      <w:r w:rsidR="00DD2803" w:rsidRPr="00B31B39">
        <w:rPr>
          <w:rFonts w:ascii="Cambria" w:hAnsi="Cambria" w:cs="Times New Roman"/>
          <w:b/>
          <w:szCs w:val="24"/>
        </w:rPr>
        <w:t>on of</w:t>
      </w:r>
      <w:r w:rsidRPr="00B31B39">
        <w:rPr>
          <w:rFonts w:ascii="Cambria" w:hAnsi="Cambria" w:cs="Times New Roman"/>
          <w:b/>
          <w:szCs w:val="24"/>
        </w:rPr>
        <w:t xml:space="preserve"> the collect</w:t>
      </w:r>
      <w:r w:rsidR="00640A38" w:rsidRPr="00B31B39">
        <w:rPr>
          <w:rFonts w:ascii="Cambria" w:hAnsi="Cambria" w:cs="Times New Roman"/>
          <w:b/>
          <w:szCs w:val="24"/>
        </w:rPr>
        <w:t>ed</w:t>
      </w:r>
      <w:r w:rsidRPr="00B31B39">
        <w:rPr>
          <w:rFonts w:ascii="Cambria" w:hAnsi="Cambria" w:cs="Times New Roman"/>
          <w:b/>
          <w:szCs w:val="24"/>
        </w:rPr>
        <w:t xml:space="preserve"> solvent</w:t>
      </w:r>
    </w:p>
    <w:p w14:paraId="0786ABF7" w14:textId="77777777" w:rsidR="00DD2803" w:rsidRPr="00B31B39" w:rsidRDefault="00DD2803" w:rsidP="00B31B39">
      <w:pPr>
        <w:rPr>
          <w:rFonts w:ascii="Cambria" w:hAnsi="Cambria" w:cs="Times New Roman"/>
          <w:szCs w:val="24"/>
        </w:rPr>
      </w:pPr>
    </w:p>
    <w:p w14:paraId="53466A05" w14:textId="773BFA10" w:rsidR="00D2031E"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Pipette approximate 4 m</w:t>
      </w:r>
      <w:r w:rsidR="00500C98">
        <w:rPr>
          <w:rFonts w:ascii="Cambria" w:hAnsi="Cambria" w:cs="Times New Roman"/>
          <w:szCs w:val="24"/>
        </w:rPr>
        <w:t>L</w:t>
      </w:r>
      <w:r w:rsidRPr="00B31B39">
        <w:rPr>
          <w:rFonts w:ascii="Cambria" w:hAnsi="Cambria" w:cs="Times New Roman"/>
          <w:szCs w:val="24"/>
        </w:rPr>
        <w:t xml:space="preserve"> of </w:t>
      </w:r>
      <w:r w:rsidR="00B660ED" w:rsidRPr="00B31B39">
        <w:rPr>
          <w:rFonts w:ascii="Cambria" w:hAnsi="Cambria" w:cs="Times New Roman"/>
          <w:szCs w:val="24"/>
        </w:rPr>
        <w:t xml:space="preserve">the </w:t>
      </w:r>
      <w:r w:rsidRPr="00B31B39">
        <w:rPr>
          <w:rFonts w:ascii="Cambria" w:hAnsi="Cambria" w:cs="Times New Roman"/>
          <w:szCs w:val="24"/>
        </w:rPr>
        <w:t xml:space="preserve">solvent </w:t>
      </w:r>
      <w:r w:rsidR="00B660ED" w:rsidRPr="00B31B39">
        <w:rPr>
          <w:rFonts w:ascii="Cambria" w:hAnsi="Cambria" w:cs="Times New Roman"/>
          <w:szCs w:val="24"/>
        </w:rPr>
        <w:t xml:space="preserve">to be tested </w:t>
      </w:r>
      <w:r w:rsidRPr="00B31B39">
        <w:rPr>
          <w:rFonts w:ascii="Cambria" w:hAnsi="Cambria" w:cs="Times New Roman"/>
          <w:szCs w:val="24"/>
        </w:rPr>
        <w:t>into a 4</w:t>
      </w:r>
      <w:r w:rsidR="00500C98">
        <w:rPr>
          <w:rFonts w:ascii="Cambria" w:hAnsi="Cambria" w:cs="Times New Roman"/>
          <w:szCs w:val="24"/>
        </w:rPr>
        <w:t>-</w:t>
      </w:r>
      <w:r w:rsidRPr="00B31B39">
        <w:rPr>
          <w:rFonts w:ascii="Cambria" w:hAnsi="Cambria" w:cs="Times New Roman"/>
          <w:szCs w:val="24"/>
        </w:rPr>
        <w:t>m</w:t>
      </w:r>
      <w:r w:rsidR="00500C98">
        <w:rPr>
          <w:rFonts w:ascii="Cambria" w:hAnsi="Cambria" w:cs="Times New Roman"/>
          <w:szCs w:val="24"/>
        </w:rPr>
        <w:t>L</w:t>
      </w:r>
      <w:r w:rsidRPr="00B31B39">
        <w:rPr>
          <w:rFonts w:ascii="Cambria" w:hAnsi="Cambria" w:cs="Times New Roman"/>
          <w:szCs w:val="24"/>
        </w:rPr>
        <w:t xml:space="preserve"> vial.</w:t>
      </w:r>
    </w:p>
    <w:p w14:paraId="2DDE3DD5" w14:textId="77777777" w:rsidR="00643C12" w:rsidRPr="00B31B39" w:rsidRDefault="00643C12" w:rsidP="00B31B39">
      <w:pPr>
        <w:pStyle w:val="ListParagraph"/>
        <w:ind w:leftChars="0" w:left="720"/>
        <w:rPr>
          <w:rFonts w:ascii="Cambria" w:hAnsi="Cambria" w:cs="Times New Roman"/>
          <w:szCs w:val="24"/>
        </w:rPr>
      </w:pPr>
    </w:p>
    <w:p w14:paraId="4F5E2CF7" w14:textId="412C1091" w:rsidR="00D2031E"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Use a </w:t>
      </w:r>
      <w:r w:rsidR="00B660ED" w:rsidRPr="00B31B39">
        <w:rPr>
          <w:rFonts w:ascii="Cambria" w:hAnsi="Cambria" w:cs="Times New Roman"/>
          <w:szCs w:val="24"/>
        </w:rPr>
        <w:t xml:space="preserve">Pasteur </w:t>
      </w:r>
      <w:r w:rsidRPr="00B31B39">
        <w:rPr>
          <w:rFonts w:ascii="Cambria" w:hAnsi="Cambria" w:cs="Times New Roman"/>
          <w:szCs w:val="24"/>
        </w:rPr>
        <w:t xml:space="preserve">pipette to carefully drop a </w:t>
      </w:r>
      <w:r w:rsidRPr="00B31B39">
        <w:rPr>
          <w:rFonts w:ascii="Cambria" w:hAnsi="Cambria" w:cs="Times New Roman"/>
          <w:i/>
          <w:szCs w:val="24"/>
        </w:rPr>
        <w:t>single</w:t>
      </w:r>
      <w:r w:rsidRPr="00B31B39">
        <w:rPr>
          <w:rFonts w:ascii="Cambria" w:hAnsi="Cambria" w:cs="Times New Roman"/>
          <w:szCs w:val="24"/>
        </w:rPr>
        <w:t xml:space="preserve"> drop of purple Na/Ph</w:t>
      </w:r>
      <w:r w:rsidRPr="00B31B39">
        <w:rPr>
          <w:rFonts w:ascii="Cambria" w:hAnsi="Cambria" w:cs="Times New Roman"/>
          <w:szCs w:val="24"/>
          <w:vertAlign w:val="subscript"/>
        </w:rPr>
        <w:t>2</w:t>
      </w:r>
      <w:r w:rsidRPr="00B31B39">
        <w:rPr>
          <w:rFonts w:ascii="Cambria" w:hAnsi="Cambria" w:cs="Times New Roman"/>
          <w:szCs w:val="24"/>
        </w:rPr>
        <w:t>CO THF solution in to the vial.</w:t>
      </w:r>
    </w:p>
    <w:p w14:paraId="41F6F09E" w14:textId="77777777" w:rsidR="00643C12" w:rsidRPr="00B31B39" w:rsidRDefault="00643C12" w:rsidP="00B31B39">
      <w:pPr>
        <w:rPr>
          <w:rFonts w:ascii="Cambria" w:hAnsi="Cambria" w:cs="Times New Roman"/>
          <w:szCs w:val="24"/>
        </w:rPr>
      </w:pPr>
    </w:p>
    <w:p w14:paraId="5E5744C1" w14:textId="568FEFB7" w:rsidR="00643C12" w:rsidRPr="00B31B39" w:rsidRDefault="00D2031E"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Gently stir the vial with a </w:t>
      </w:r>
      <w:r w:rsidR="00B660ED" w:rsidRPr="00B31B39">
        <w:rPr>
          <w:rFonts w:ascii="Cambria" w:hAnsi="Cambria" w:cs="Times New Roman"/>
          <w:i/>
          <w:szCs w:val="24"/>
        </w:rPr>
        <w:t>clean</w:t>
      </w:r>
      <w:r w:rsidR="00B660ED" w:rsidRPr="00B31B39">
        <w:rPr>
          <w:rFonts w:ascii="Cambria" w:hAnsi="Cambria" w:cs="Times New Roman"/>
          <w:szCs w:val="24"/>
        </w:rPr>
        <w:t xml:space="preserve"> </w:t>
      </w:r>
      <w:r w:rsidRPr="00B31B39">
        <w:rPr>
          <w:rFonts w:ascii="Cambria" w:hAnsi="Cambria" w:cs="Times New Roman"/>
          <w:szCs w:val="24"/>
        </w:rPr>
        <w:t>pipette tip and analyze the resulting color. Solvent that is 10 ppm H</w:t>
      </w:r>
      <w:r w:rsidRPr="00B31B39">
        <w:rPr>
          <w:rFonts w:ascii="Cambria" w:hAnsi="Cambria" w:cs="Times New Roman"/>
          <w:szCs w:val="24"/>
          <w:vertAlign w:val="subscript"/>
        </w:rPr>
        <w:t>2</w:t>
      </w:r>
      <w:r w:rsidRPr="00B31B39">
        <w:rPr>
          <w:rFonts w:ascii="Cambria" w:hAnsi="Cambria" w:cs="Times New Roman"/>
          <w:szCs w:val="24"/>
        </w:rPr>
        <w:t xml:space="preserve">O or less should remain pale purple. </w:t>
      </w:r>
      <w:r w:rsidR="002236A8" w:rsidRPr="00B31B39">
        <w:rPr>
          <w:rFonts w:ascii="Cambria" w:hAnsi="Cambria" w:cs="Times New Roman"/>
          <w:szCs w:val="24"/>
        </w:rPr>
        <w:t>(</w:t>
      </w:r>
      <w:r w:rsidR="00B660ED" w:rsidRPr="00B31B39">
        <w:rPr>
          <w:rFonts w:ascii="Cambria" w:hAnsi="Cambria" w:cs="Times New Roman"/>
          <w:i/>
          <w:szCs w:val="24"/>
        </w:rPr>
        <w:t>Not blue</w:t>
      </w:r>
      <w:r w:rsidR="002236A8" w:rsidRPr="00B31B39">
        <w:rPr>
          <w:rFonts w:ascii="Cambria" w:hAnsi="Cambria" w:cs="Times New Roman"/>
          <w:i/>
          <w:szCs w:val="24"/>
        </w:rPr>
        <w:t>)</w:t>
      </w:r>
    </w:p>
    <w:p w14:paraId="6AEFCFD4" w14:textId="598E6B6D" w:rsidR="00D2031E" w:rsidRPr="00B31B39" w:rsidRDefault="00D2031E" w:rsidP="00B31B39">
      <w:pPr>
        <w:rPr>
          <w:rFonts w:ascii="Cambria" w:hAnsi="Cambria" w:cs="Times New Roman"/>
          <w:szCs w:val="24"/>
        </w:rPr>
      </w:pPr>
    </w:p>
    <w:p w14:paraId="0D04D887" w14:textId="3F9152CD" w:rsidR="00D2031E" w:rsidRPr="00B31B39" w:rsidRDefault="00EF1550" w:rsidP="00B31B39">
      <w:pPr>
        <w:pStyle w:val="ListParagraph"/>
        <w:numPr>
          <w:ilvl w:val="2"/>
          <w:numId w:val="17"/>
        </w:numPr>
        <w:ind w:leftChars="0" w:firstLine="0"/>
        <w:rPr>
          <w:rFonts w:ascii="Cambria" w:hAnsi="Cambria" w:cs="Times New Roman"/>
          <w:szCs w:val="24"/>
        </w:rPr>
      </w:pPr>
      <w:r w:rsidRPr="00B31B39">
        <w:rPr>
          <w:rFonts w:ascii="Cambria" w:hAnsi="Cambria" w:cs="Times New Roman"/>
          <w:szCs w:val="24"/>
        </w:rPr>
        <w:t xml:space="preserve">If the </w:t>
      </w:r>
      <w:r w:rsidR="00B660ED" w:rsidRPr="00B31B39">
        <w:rPr>
          <w:rFonts w:ascii="Cambria" w:hAnsi="Cambria" w:cs="Times New Roman"/>
          <w:szCs w:val="24"/>
        </w:rPr>
        <w:t>solvent</w:t>
      </w:r>
      <w:r w:rsidRPr="00B31B39">
        <w:rPr>
          <w:rFonts w:ascii="Cambria" w:hAnsi="Cambria" w:cs="Times New Roman"/>
          <w:szCs w:val="24"/>
        </w:rPr>
        <w:t xml:space="preserve"> will react with Ph</w:t>
      </w:r>
      <w:r w:rsidRPr="00B31B39">
        <w:rPr>
          <w:rFonts w:ascii="Cambria" w:hAnsi="Cambria" w:cs="Times New Roman"/>
          <w:szCs w:val="24"/>
          <w:vertAlign w:val="subscript"/>
        </w:rPr>
        <w:t>2</w:t>
      </w:r>
      <w:r w:rsidRPr="00B31B39">
        <w:rPr>
          <w:rFonts w:ascii="Cambria" w:hAnsi="Cambria" w:cs="Times New Roman"/>
          <w:szCs w:val="24"/>
        </w:rPr>
        <w:t>CO radical</w:t>
      </w:r>
      <w:r w:rsidR="00B660ED" w:rsidRPr="00B31B39">
        <w:rPr>
          <w:rFonts w:ascii="Cambria" w:hAnsi="Cambria" w:cs="Times New Roman"/>
          <w:szCs w:val="24"/>
        </w:rPr>
        <w:t xml:space="preserve"> (</w:t>
      </w:r>
      <w:r w:rsidR="00B660ED" w:rsidRPr="00B31B39">
        <w:rPr>
          <w:rFonts w:ascii="Cambria" w:hAnsi="Cambria" w:cs="Times New Roman"/>
          <w:i/>
          <w:szCs w:val="24"/>
        </w:rPr>
        <w:t>e.g.</w:t>
      </w:r>
      <w:r w:rsidR="00B660ED" w:rsidRPr="00B31B39">
        <w:rPr>
          <w:rFonts w:ascii="Cambria" w:hAnsi="Cambria" w:cs="Times New Roman"/>
          <w:szCs w:val="24"/>
        </w:rPr>
        <w:t xml:space="preserve"> halogenated solvents such as dichloromethane)</w:t>
      </w:r>
      <w:r w:rsidRPr="00B31B39">
        <w:rPr>
          <w:rFonts w:ascii="Cambria" w:hAnsi="Cambria" w:cs="Times New Roman"/>
          <w:szCs w:val="24"/>
        </w:rPr>
        <w:t>, test the solvent with</w:t>
      </w:r>
      <w:r w:rsidR="00B660ED" w:rsidRPr="00B31B39">
        <w:rPr>
          <w:rFonts w:ascii="Cambria" w:hAnsi="Cambria" w:cs="Times New Roman"/>
          <w:szCs w:val="24"/>
        </w:rPr>
        <w:t xml:space="preserve"> Karl Fischer titration or, in the case of </w:t>
      </w:r>
      <w:proofErr w:type="spellStart"/>
      <w:r w:rsidR="00B660ED" w:rsidRPr="00B31B39">
        <w:rPr>
          <w:rFonts w:ascii="Cambria" w:hAnsi="Cambria" w:cs="Times New Roman"/>
          <w:szCs w:val="24"/>
        </w:rPr>
        <w:t>deuterated</w:t>
      </w:r>
      <w:proofErr w:type="spellEnd"/>
      <w:r w:rsidR="00B660ED" w:rsidRPr="00B31B39">
        <w:rPr>
          <w:rFonts w:ascii="Cambria" w:hAnsi="Cambria" w:cs="Times New Roman"/>
          <w:szCs w:val="24"/>
        </w:rPr>
        <w:t xml:space="preserve"> solvents,</w:t>
      </w:r>
      <w:r w:rsidRPr="00B31B39">
        <w:rPr>
          <w:rFonts w:ascii="Cambria" w:hAnsi="Cambria" w:cs="Times New Roman"/>
          <w:szCs w:val="24"/>
        </w:rPr>
        <w:t xml:space="preserve"> </w:t>
      </w:r>
      <w:r w:rsidRPr="00B31B39">
        <w:rPr>
          <w:rFonts w:ascii="Cambria" w:hAnsi="Cambria" w:cs="Times New Roman"/>
          <w:szCs w:val="24"/>
          <w:vertAlign w:val="superscript"/>
        </w:rPr>
        <w:t>1</w:t>
      </w:r>
      <w:r w:rsidRPr="00B31B39">
        <w:rPr>
          <w:rFonts w:ascii="Cambria" w:hAnsi="Cambria" w:cs="Times New Roman"/>
          <w:szCs w:val="24"/>
        </w:rPr>
        <w:t xml:space="preserve">H NMR </w:t>
      </w:r>
      <w:r w:rsidR="00B660ED" w:rsidRPr="00B31B39">
        <w:rPr>
          <w:rFonts w:ascii="Cambria" w:hAnsi="Cambria" w:cs="Times New Roman"/>
          <w:szCs w:val="24"/>
        </w:rPr>
        <w:t>spectrometry</w:t>
      </w:r>
      <w:r w:rsidRPr="00B31B39">
        <w:rPr>
          <w:rFonts w:ascii="Cambria" w:hAnsi="Cambria" w:cs="Times New Roman"/>
          <w:szCs w:val="24"/>
        </w:rPr>
        <w:t xml:space="preserve">. </w:t>
      </w:r>
    </w:p>
    <w:p w14:paraId="4D6BD117" w14:textId="77777777" w:rsidR="00D2031E" w:rsidRPr="00B31B39" w:rsidRDefault="00D2031E" w:rsidP="00B31B39">
      <w:pPr>
        <w:rPr>
          <w:rFonts w:ascii="Cambria" w:hAnsi="Cambria" w:cs="Times New Roman"/>
          <w:szCs w:val="24"/>
        </w:rPr>
      </w:pPr>
    </w:p>
    <w:p w14:paraId="3C414EED" w14:textId="77777777" w:rsidR="00D2031E" w:rsidRPr="00B31B39" w:rsidRDefault="00D2031E" w:rsidP="00B31B39">
      <w:pPr>
        <w:rPr>
          <w:rFonts w:ascii="Cambria" w:hAnsi="Cambria" w:cs="Times New Roman"/>
          <w:b/>
          <w:szCs w:val="24"/>
        </w:rPr>
      </w:pPr>
      <w:r w:rsidRPr="00B31B39">
        <w:rPr>
          <w:rFonts w:ascii="Cambria" w:hAnsi="Cambria" w:cs="Times New Roman"/>
          <w:b/>
          <w:szCs w:val="24"/>
        </w:rPr>
        <w:t>Representative Result:</w:t>
      </w:r>
    </w:p>
    <w:p w14:paraId="6DC49811" w14:textId="77777777" w:rsidR="008A2DD8" w:rsidRPr="00B31B39" w:rsidRDefault="008A2DD8" w:rsidP="00B31B39">
      <w:pPr>
        <w:rPr>
          <w:rFonts w:ascii="Cambria" w:hAnsi="Cambria" w:cs="Times New Roman"/>
          <w:b/>
          <w:szCs w:val="24"/>
        </w:rPr>
      </w:pPr>
    </w:p>
    <w:p w14:paraId="307D9F55" w14:textId="72BB6BC5" w:rsidR="00D2031E" w:rsidRPr="00B31B39" w:rsidRDefault="00D2031E" w:rsidP="00B31B39">
      <w:pPr>
        <w:rPr>
          <w:rFonts w:ascii="Cambria" w:hAnsi="Cambria" w:cs="Times New Roman"/>
          <w:szCs w:val="24"/>
        </w:rPr>
      </w:pPr>
      <w:r w:rsidRPr="00B31B39">
        <w:rPr>
          <w:rFonts w:ascii="Cambria" w:hAnsi="Cambria" w:cs="Times New Roman"/>
          <w:szCs w:val="24"/>
        </w:rPr>
        <w:t xml:space="preserve">The picture was taken </w:t>
      </w:r>
      <w:r w:rsidR="00643C12" w:rsidRPr="00B31B39">
        <w:rPr>
          <w:rFonts w:ascii="Cambria" w:hAnsi="Cambria" w:cs="Times New Roman"/>
          <w:szCs w:val="24"/>
        </w:rPr>
        <w:t>of the vacuum transfer in progress (</w:t>
      </w:r>
      <w:r w:rsidR="00643C12" w:rsidRPr="00B31B39">
        <w:rPr>
          <w:rFonts w:ascii="Cambria" w:hAnsi="Cambria" w:cs="Times New Roman"/>
          <w:b/>
          <w:szCs w:val="24"/>
        </w:rPr>
        <w:t xml:space="preserve">Figure </w:t>
      </w:r>
      <w:r w:rsidR="00E15E06" w:rsidRPr="00B31B39">
        <w:rPr>
          <w:rFonts w:ascii="Cambria" w:hAnsi="Cambria" w:cs="Times New Roman"/>
          <w:b/>
          <w:szCs w:val="24"/>
        </w:rPr>
        <w:t>2</w:t>
      </w:r>
      <w:r w:rsidR="00643C12" w:rsidRPr="00B31B39">
        <w:rPr>
          <w:rFonts w:ascii="Cambria" w:hAnsi="Cambria" w:cs="Times New Roman"/>
          <w:szCs w:val="24"/>
        </w:rPr>
        <w:t>) and after the Na/Ph</w:t>
      </w:r>
      <w:r w:rsidR="00643C12" w:rsidRPr="00B31B39">
        <w:rPr>
          <w:rFonts w:ascii="Cambria" w:hAnsi="Cambria" w:cs="Times New Roman"/>
          <w:szCs w:val="24"/>
          <w:vertAlign w:val="subscript"/>
        </w:rPr>
        <w:t>2</w:t>
      </w:r>
      <w:r w:rsidR="00643C12" w:rsidRPr="00B31B39">
        <w:rPr>
          <w:rFonts w:ascii="Cambria" w:hAnsi="Cambria" w:cs="Times New Roman"/>
          <w:szCs w:val="24"/>
        </w:rPr>
        <w:t>CO titration</w:t>
      </w:r>
      <w:r w:rsidRPr="00B31B39">
        <w:rPr>
          <w:rFonts w:ascii="Cambria" w:hAnsi="Cambria" w:cs="Times New Roman"/>
          <w:szCs w:val="24"/>
        </w:rPr>
        <w:t xml:space="preserve"> titration </w:t>
      </w:r>
      <w:r w:rsidR="00643C12" w:rsidRPr="00B31B39">
        <w:rPr>
          <w:rFonts w:ascii="Cambria" w:hAnsi="Cambria" w:cs="Times New Roman"/>
          <w:szCs w:val="24"/>
        </w:rPr>
        <w:t>was performed</w:t>
      </w:r>
      <w:r w:rsidRPr="00B31B39">
        <w:rPr>
          <w:rFonts w:ascii="Cambria" w:hAnsi="Cambria" w:cs="Times New Roman"/>
          <w:szCs w:val="24"/>
        </w:rPr>
        <w:t xml:space="preserve"> (</w:t>
      </w:r>
      <w:r w:rsidRPr="00B31B39">
        <w:rPr>
          <w:rFonts w:ascii="Cambria" w:hAnsi="Cambria" w:cs="Times New Roman"/>
          <w:b/>
          <w:szCs w:val="24"/>
        </w:rPr>
        <w:t xml:space="preserve">Figure </w:t>
      </w:r>
      <w:r w:rsidR="00E15E06" w:rsidRPr="00B31B39">
        <w:rPr>
          <w:rFonts w:ascii="Cambria" w:hAnsi="Cambria" w:cs="Times New Roman"/>
          <w:b/>
          <w:szCs w:val="24"/>
        </w:rPr>
        <w:t>3</w:t>
      </w:r>
      <w:r w:rsidRPr="00B31B39">
        <w:rPr>
          <w:rFonts w:ascii="Cambria" w:hAnsi="Cambria" w:cs="Times New Roman"/>
          <w:szCs w:val="24"/>
        </w:rPr>
        <w:t>).</w:t>
      </w:r>
    </w:p>
    <w:p w14:paraId="5E56536C" w14:textId="1D9FB010" w:rsidR="00D2031E" w:rsidRPr="00B31B39" w:rsidRDefault="00D2031E" w:rsidP="00B31B39">
      <w:pPr>
        <w:rPr>
          <w:rFonts w:ascii="Cambria" w:hAnsi="Cambria" w:cs="Times New Roman"/>
          <w:szCs w:val="24"/>
        </w:rPr>
      </w:pPr>
    </w:p>
    <w:p w14:paraId="213BE681" w14:textId="2CA428F7" w:rsidR="00950A66" w:rsidRPr="00B31B39" w:rsidRDefault="00561C37" w:rsidP="00B31B39">
      <w:pPr>
        <w:rPr>
          <w:rFonts w:ascii="Cambria" w:hAnsi="Cambria" w:cs="Times New Roman"/>
          <w:szCs w:val="24"/>
        </w:rPr>
      </w:pPr>
      <w:r w:rsidRPr="00B31B39">
        <w:rPr>
          <w:rFonts w:ascii="Cambria" w:hAnsi="Cambria" w:cs="Times New Roman"/>
          <w:szCs w:val="24"/>
        </w:rPr>
        <w:t xml:space="preserve">Solvents collected via this method have been tested by </w:t>
      </w:r>
      <w:proofErr w:type="spellStart"/>
      <w:r w:rsidRPr="00B31B39">
        <w:rPr>
          <w:rFonts w:ascii="Cambria" w:hAnsi="Cambria" w:cs="Times New Roman"/>
          <w:szCs w:val="24"/>
        </w:rPr>
        <w:t>ketyl</w:t>
      </w:r>
      <w:proofErr w:type="spellEnd"/>
      <w:r w:rsidRPr="00B31B39">
        <w:rPr>
          <w:rFonts w:ascii="Cambria" w:hAnsi="Cambria" w:cs="Times New Roman"/>
          <w:szCs w:val="24"/>
        </w:rPr>
        <w:t xml:space="preserve"> titration. </w:t>
      </w:r>
      <w:r w:rsidRPr="00B31B39">
        <w:rPr>
          <w:rFonts w:ascii="Cambria" w:hAnsi="Cambria" w:cs="Times New Roman"/>
          <w:b/>
          <w:szCs w:val="24"/>
        </w:rPr>
        <w:t xml:space="preserve">Figure </w:t>
      </w:r>
      <w:r w:rsidR="00E15E06" w:rsidRPr="00B31B39">
        <w:rPr>
          <w:rFonts w:ascii="Cambria" w:hAnsi="Cambria" w:cs="Times New Roman"/>
          <w:b/>
          <w:szCs w:val="24"/>
        </w:rPr>
        <w:t>3</w:t>
      </w:r>
      <w:r w:rsidRPr="00B31B39">
        <w:rPr>
          <w:rFonts w:ascii="Cambria" w:hAnsi="Cambria" w:cs="Times New Roman"/>
          <w:szCs w:val="24"/>
        </w:rPr>
        <w:t xml:space="preserve"> shows the common possible outcomes of the </w:t>
      </w:r>
      <w:proofErr w:type="spellStart"/>
      <w:r w:rsidRPr="00B31B39">
        <w:rPr>
          <w:rFonts w:ascii="Cambria" w:hAnsi="Cambria" w:cs="Times New Roman"/>
          <w:szCs w:val="24"/>
        </w:rPr>
        <w:t>ketyl</w:t>
      </w:r>
      <w:proofErr w:type="spellEnd"/>
      <w:r w:rsidRPr="00B31B39">
        <w:rPr>
          <w:rFonts w:ascii="Cambria" w:hAnsi="Cambria" w:cs="Times New Roman"/>
          <w:szCs w:val="24"/>
        </w:rPr>
        <w:t xml:space="preserve"> test. The purple color in (a) indicates &lt; 10 ppm H</w:t>
      </w:r>
      <w:r w:rsidRPr="00B31B39">
        <w:rPr>
          <w:rFonts w:ascii="Cambria" w:hAnsi="Cambria" w:cs="Times New Roman"/>
          <w:szCs w:val="24"/>
          <w:vertAlign w:val="subscript"/>
        </w:rPr>
        <w:t>2</w:t>
      </w:r>
      <w:r w:rsidRPr="00B31B39">
        <w:rPr>
          <w:rFonts w:ascii="Cambria" w:hAnsi="Cambria" w:cs="Times New Roman"/>
          <w:szCs w:val="24"/>
        </w:rPr>
        <w:t>O in the solvent; while the blue and colorless solutions indicate a wetter solvent that needs further purification prior to use with water sensitive applications.</w:t>
      </w:r>
    </w:p>
    <w:p w14:paraId="4F134E61" w14:textId="77777777" w:rsidR="008A2DD8" w:rsidRPr="00B31B39" w:rsidRDefault="008A2DD8" w:rsidP="00B31B39">
      <w:pPr>
        <w:rPr>
          <w:rFonts w:ascii="Cambria" w:hAnsi="Cambria" w:cs="Times New Roman"/>
          <w:b/>
          <w:szCs w:val="24"/>
        </w:rPr>
      </w:pPr>
    </w:p>
    <w:p w14:paraId="64D97874" w14:textId="3A382D53" w:rsidR="008A2DD8" w:rsidRPr="00B31B39" w:rsidRDefault="008A2DD8" w:rsidP="00B31B39">
      <w:pPr>
        <w:rPr>
          <w:rFonts w:ascii="Cambria" w:hAnsi="Cambria" w:cs="Times New Roman"/>
          <w:szCs w:val="24"/>
        </w:rPr>
      </w:pPr>
      <w:r w:rsidRPr="00B31B39">
        <w:rPr>
          <w:rFonts w:ascii="Cambria" w:hAnsi="Cambria" w:cs="Times New Roman"/>
          <w:b/>
          <w:szCs w:val="24"/>
        </w:rPr>
        <w:t>Figure 1.</w:t>
      </w:r>
      <w:r w:rsidRPr="00B31B39">
        <w:rPr>
          <w:rFonts w:ascii="Cambria" w:hAnsi="Cambria" w:cs="Times New Roman"/>
          <w:szCs w:val="24"/>
        </w:rPr>
        <w:t xml:space="preserve"> Glassware needed to make a </w:t>
      </w:r>
      <w:proofErr w:type="spellStart"/>
      <w:r w:rsidRPr="00B31B39">
        <w:rPr>
          <w:rFonts w:ascii="Cambria" w:hAnsi="Cambria" w:cs="Times New Roman"/>
          <w:szCs w:val="24"/>
        </w:rPr>
        <w:t>ketyl</w:t>
      </w:r>
      <w:proofErr w:type="spellEnd"/>
      <w:r w:rsidRPr="00B31B39">
        <w:rPr>
          <w:rFonts w:ascii="Cambria" w:hAnsi="Cambria" w:cs="Times New Roman"/>
          <w:szCs w:val="24"/>
        </w:rPr>
        <w:t xml:space="preserve"> pot and perfor</w:t>
      </w:r>
      <w:r w:rsidR="00500C98">
        <w:rPr>
          <w:rFonts w:ascii="Cambria" w:hAnsi="Cambria" w:cs="Times New Roman"/>
          <w:szCs w:val="24"/>
        </w:rPr>
        <w:t>m a vacuum transfer to a Straus</w:t>
      </w:r>
      <w:r w:rsidRPr="00B31B39">
        <w:rPr>
          <w:rFonts w:ascii="Cambria" w:hAnsi="Cambria" w:cs="Times New Roman"/>
          <w:szCs w:val="24"/>
        </w:rPr>
        <w:t xml:space="preserve"> flask. (a) Funnel for addin</w:t>
      </w:r>
      <w:r w:rsidR="00500C98">
        <w:rPr>
          <w:rFonts w:ascii="Cambria" w:hAnsi="Cambria" w:cs="Times New Roman"/>
          <w:szCs w:val="24"/>
        </w:rPr>
        <w:t xml:space="preserve">g solvent to </w:t>
      </w:r>
      <w:proofErr w:type="spellStart"/>
      <w:r w:rsidR="00500C98">
        <w:rPr>
          <w:rFonts w:ascii="Cambria" w:hAnsi="Cambria" w:cs="Times New Roman"/>
          <w:szCs w:val="24"/>
        </w:rPr>
        <w:t>ketyl</w:t>
      </w:r>
      <w:proofErr w:type="spellEnd"/>
      <w:r w:rsidR="00500C98">
        <w:rPr>
          <w:rFonts w:ascii="Cambria" w:hAnsi="Cambria" w:cs="Times New Roman"/>
          <w:szCs w:val="24"/>
        </w:rPr>
        <w:t xml:space="preserve"> pot; (b) 500-</w:t>
      </w:r>
      <w:r w:rsidRPr="00B31B39">
        <w:rPr>
          <w:rFonts w:ascii="Cambria" w:hAnsi="Cambria" w:cs="Times New Roman"/>
          <w:szCs w:val="24"/>
        </w:rPr>
        <w:t>m</w:t>
      </w:r>
      <w:r w:rsidR="00500C98">
        <w:rPr>
          <w:rFonts w:ascii="Cambria" w:hAnsi="Cambria" w:cs="Times New Roman"/>
          <w:szCs w:val="24"/>
        </w:rPr>
        <w:t xml:space="preserve">L </w:t>
      </w:r>
      <w:r w:rsidRPr="00B31B39">
        <w:rPr>
          <w:rFonts w:ascii="Cambria" w:hAnsi="Cambria" w:cs="Times New Roman"/>
          <w:szCs w:val="24"/>
        </w:rPr>
        <w:t>round</w:t>
      </w:r>
      <w:r w:rsidR="00500C98">
        <w:rPr>
          <w:rFonts w:ascii="Cambria" w:hAnsi="Cambria" w:cs="Times New Roman"/>
          <w:szCs w:val="24"/>
        </w:rPr>
        <w:t>-</w:t>
      </w:r>
      <w:r w:rsidRPr="00B31B39">
        <w:rPr>
          <w:rFonts w:ascii="Cambria" w:hAnsi="Cambria" w:cs="Times New Roman"/>
          <w:szCs w:val="24"/>
        </w:rPr>
        <w:t>bottom flask; (c) 180</w:t>
      </w:r>
      <w:r w:rsidR="00500C98" w:rsidRPr="00B31B39">
        <w:rPr>
          <w:rFonts w:ascii="Cambria" w:hAnsi="Cambria" w:cs="Times New Roman"/>
          <w:i/>
          <w:szCs w:val="24"/>
        </w:rPr>
        <w:t>°</w:t>
      </w:r>
      <w:r w:rsidRPr="00B31B39">
        <w:rPr>
          <w:rFonts w:ascii="Cambria" w:hAnsi="Cambria" w:cs="Times New Roman"/>
          <w:szCs w:val="24"/>
        </w:rPr>
        <w:t xml:space="preserve"> adapter; (d) 500</w:t>
      </w:r>
      <w:r w:rsidR="00500C98">
        <w:rPr>
          <w:rFonts w:ascii="Cambria" w:hAnsi="Cambria" w:cs="Times New Roman"/>
          <w:szCs w:val="24"/>
        </w:rPr>
        <w:t>-</w:t>
      </w:r>
      <w:r w:rsidRPr="00B31B39">
        <w:rPr>
          <w:rFonts w:ascii="Cambria" w:hAnsi="Cambria" w:cs="Times New Roman"/>
          <w:szCs w:val="24"/>
        </w:rPr>
        <w:t>m</w:t>
      </w:r>
      <w:r w:rsidR="00500C98">
        <w:rPr>
          <w:rFonts w:ascii="Cambria" w:hAnsi="Cambria" w:cs="Times New Roman"/>
          <w:szCs w:val="24"/>
        </w:rPr>
        <w:t>L Straus</w:t>
      </w:r>
      <w:r w:rsidRPr="00B31B39">
        <w:rPr>
          <w:rFonts w:ascii="Cambria" w:hAnsi="Cambria" w:cs="Times New Roman"/>
          <w:szCs w:val="24"/>
        </w:rPr>
        <w:t xml:space="preserve"> flask; (e) vacuum transfer bridge.</w:t>
      </w:r>
    </w:p>
    <w:p w14:paraId="1D456B97" w14:textId="77777777" w:rsidR="008A2DD8" w:rsidRPr="00B31B39" w:rsidRDefault="008A2DD8" w:rsidP="00B31B39">
      <w:pPr>
        <w:rPr>
          <w:rFonts w:ascii="Cambria" w:hAnsi="Cambria" w:cs="Times New Roman"/>
          <w:szCs w:val="24"/>
        </w:rPr>
      </w:pPr>
    </w:p>
    <w:p w14:paraId="2B775D5C" w14:textId="778F704E" w:rsidR="008A2DD8" w:rsidRPr="00B31B39" w:rsidRDefault="008A2DD8" w:rsidP="00B31B39">
      <w:pPr>
        <w:rPr>
          <w:rFonts w:ascii="Cambria" w:hAnsi="Cambria" w:cs="Times New Roman"/>
          <w:szCs w:val="24"/>
        </w:rPr>
      </w:pPr>
      <w:r w:rsidRPr="00B31B39">
        <w:rPr>
          <w:rFonts w:ascii="Cambria" w:hAnsi="Cambria" w:cs="Times New Roman"/>
          <w:b/>
          <w:szCs w:val="24"/>
        </w:rPr>
        <w:t xml:space="preserve">Figure 2. </w:t>
      </w:r>
      <w:r w:rsidRPr="00B31B39">
        <w:rPr>
          <w:rFonts w:ascii="Cambria" w:hAnsi="Cambria" w:cs="Times New Roman"/>
          <w:szCs w:val="24"/>
        </w:rPr>
        <w:t>Setup of vacuum transfer: (a) the high vacuum line, (b) the transfer bridge, (c) the solvent pot with 180</w:t>
      </w:r>
      <w:r w:rsidR="00500C98" w:rsidRPr="00B31B39">
        <w:rPr>
          <w:rFonts w:ascii="Cambria" w:hAnsi="Cambria" w:cs="Times New Roman"/>
          <w:i/>
          <w:szCs w:val="24"/>
        </w:rPr>
        <w:t>°</w:t>
      </w:r>
      <w:r w:rsidRPr="00B31B39">
        <w:rPr>
          <w:rFonts w:ascii="Cambria" w:hAnsi="Cambria" w:cs="Times New Roman"/>
          <w:szCs w:val="24"/>
        </w:rPr>
        <w:t xml:space="preserve"> ad</w:t>
      </w:r>
      <w:r w:rsidR="00500C98">
        <w:rPr>
          <w:rFonts w:ascii="Cambria" w:hAnsi="Cambria" w:cs="Times New Roman"/>
          <w:szCs w:val="24"/>
        </w:rPr>
        <w:t>apter, (d) the receiving Straus</w:t>
      </w:r>
      <w:r w:rsidRPr="00B31B39">
        <w:rPr>
          <w:rFonts w:ascii="Cambria" w:hAnsi="Cambria" w:cs="Times New Roman"/>
          <w:szCs w:val="24"/>
        </w:rPr>
        <w:t xml:space="preserve"> flask, and (e) cooling bath.</w:t>
      </w:r>
    </w:p>
    <w:p w14:paraId="2AC91414" w14:textId="77777777" w:rsidR="008A2DD8" w:rsidRPr="00B31B39" w:rsidRDefault="008A2DD8" w:rsidP="00B31B39">
      <w:pPr>
        <w:rPr>
          <w:rFonts w:ascii="Cambria" w:hAnsi="Cambria" w:cs="Times New Roman"/>
          <w:szCs w:val="24"/>
        </w:rPr>
      </w:pPr>
    </w:p>
    <w:p w14:paraId="11F60564" w14:textId="77777777" w:rsidR="008A2DD8" w:rsidRPr="00B31B39" w:rsidRDefault="008A2DD8" w:rsidP="00B31B39">
      <w:pPr>
        <w:rPr>
          <w:rFonts w:ascii="Cambria" w:hAnsi="Cambria" w:cs="Times New Roman"/>
          <w:szCs w:val="24"/>
        </w:rPr>
      </w:pPr>
      <w:r w:rsidRPr="00B31B39">
        <w:rPr>
          <w:rFonts w:ascii="Cambria" w:hAnsi="Cambria" w:cs="Times New Roman"/>
          <w:b/>
          <w:szCs w:val="24"/>
        </w:rPr>
        <w:t xml:space="preserve">Figure 3. </w:t>
      </w:r>
      <w:r w:rsidRPr="00B31B39">
        <w:rPr>
          <w:rFonts w:ascii="Cambria" w:hAnsi="Cambria" w:cs="Times New Roman"/>
          <w:szCs w:val="24"/>
        </w:rPr>
        <w:t xml:space="preserve">Collected solvent after titration of the </w:t>
      </w:r>
      <w:proofErr w:type="spellStart"/>
      <w:r w:rsidRPr="00B31B39">
        <w:rPr>
          <w:rFonts w:ascii="Cambria" w:hAnsi="Cambria" w:cs="Times New Roman"/>
          <w:szCs w:val="24"/>
        </w:rPr>
        <w:t>ketyl</w:t>
      </w:r>
      <w:proofErr w:type="spellEnd"/>
      <w:r w:rsidRPr="00B31B39">
        <w:rPr>
          <w:rFonts w:ascii="Cambria" w:hAnsi="Cambria" w:cs="Times New Roman"/>
          <w:szCs w:val="24"/>
        </w:rPr>
        <w:t xml:space="preserve"> solution, (a) purple indicates &lt; 10 ppm H</w:t>
      </w:r>
      <w:r w:rsidRPr="00B31B39">
        <w:rPr>
          <w:rFonts w:ascii="Cambria" w:hAnsi="Cambria" w:cs="Times New Roman"/>
          <w:szCs w:val="24"/>
          <w:vertAlign w:val="subscript"/>
        </w:rPr>
        <w:t>2</w:t>
      </w:r>
      <w:r w:rsidRPr="00B31B39">
        <w:rPr>
          <w:rFonts w:ascii="Cambria" w:hAnsi="Cambria" w:cs="Times New Roman"/>
          <w:szCs w:val="24"/>
        </w:rPr>
        <w:t>O, while (b) blue and (c) colorless require further purification.</w:t>
      </w:r>
    </w:p>
    <w:p w14:paraId="3F8415D7" w14:textId="77777777" w:rsidR="00721A54" w:rsidRPr="00B31B39" w:rsidRDefault="00721A54" w:rsidP="00B31B39">
      <w:pPr>
        <w:rPr>
          <w:rFonts w:ascii="Cambria" w:hAnsi="Cambria" w:cs="Times New Roman"/>
          <w:szCs w:val="24"/>
        </w:rPr>
      </w:pPr>
    </w:p>
    <w:p w14:paraId="45F454EA" w14:textId="77777777" w:rsidR="00C4401C" w:rsidRPr="00B31B39" w:rsidRDefault="00C4401C" w:rsidP="00B31B39">
      <w:pPr>
        <w:rPr>
          <w:rFonts w:ascii="Cambria" w:hAnsi="Cambria" w:cs="Times New Roman"/>
          <w:b/>
          <w:szCs w:val="24"/>
        </w:rPr>
      </w:pPr>
      <w:r w:rsidRPr="00B31B39">
        <w:rPr>
          <w:rFonts w:ascii="Cambria" w:hAnsi="Cambria" w:cs="Times New Roman"/>
          <w:b/>
          <w:szCs w:val="24"/>
        </w:rPr>
        <w:lastRenderedPageBreak/>
        <w:t>References:</w:t>
      </w:r>
    </w:p>
    <w:p w14:paraId="329FD0BA" w14:textId="2DFFBD1A" w:rsidR="00DD2803" w:rsidRPr="00500C98" w:rsidRDefault="00500C98" w:rsidP="00500C98">
      <w:pPr>
        <w:pStyle w:val="ListParagraph"/>
        <w:numPr>
          <w:ilvl w:val="0"/>
          <w:numId w:val="29"/>
        </w:numPr>
        <w:ind w:leftChars="0"/>
        <w:rPr>
          <w:rFonts w:ascii="Cambria" w:hAnsi="Cambria" w:cs="Times New Roman"/>
          <w:szCs w:val="24"/>
        </w:rPr>
      </w:pPr>
      <w:r>
        <w:rPr>
          <w:rFonts w:ascii="Cambria" w:hAnsi="Cambria" w:cs="Times New Roman"/>
          <w:szCs w:val="24"/>
        </w:rPr>
        <w:t xml:space="preserve">(a) </w:t>
      </w:r>
      <w:r w:rsidR="00924AA0" w:rsidRPr="00500C98">
        <w:rPr>
          <w:rFonts w:ascii="Cambria" w:hAnsi="Cambria" w:cs="Times New Roman"/>
          <w:szCs w:val="24"/>
        </w:rPr>
        <w:t>Shriver, D. F.</w:t>
      </w:r>
      <w:proofErr w:type="gramStart"/>
      <w:r w:rsidR="00924AA0" w:rsidRPr="00500C98">
        <w:rPr>
          <w:rFonts w:ascii="Cambria" w:hAnsi="Cambria" w:cs="Times New Roman"/>
          <w:szCs w:val="24"/>
        </w:rPr>
        <w:t>;</w:t>
      </w:r>
      <w:proofErr w:type="gramEnd"/>
      <w:r w:rsidR="00924AA0" w:rsidRPr="00500C98">
        <w:rPr>
          <w:rFonts w:ascii="Cambria" w:hAnsi="Cambria" w:cs="Times New Roman"/>
          <w:szCs w:val="24"/>
        </w:rPr>
        <w:t xml:space="preserve"> </w:t>
      </w:r>
      <w:proofErr w:type="spellStart"/>
      <w:r w:rsidR="00924AA0" w:rsidRPr="00500C98">
        <w:rPr>
          <w:rFonts w:ascii="Cambria" w:hAnsi="Cambria" w:cs="Times New Roman"/>
          <w:szCs w:val="24"/>
        </w:rPr>
        <w:t>Drezdn</w:t>
      </w:r>
      <w:proofErr w:type="spellEnd"/>
      <w:r w:rsidR="00924AA0" w:rsidRPr="00500C98">
        <w:rPr>
          <w:rFonts w:ascii="Cambria" w:hAnsi="Cambria" w:cs="Times New Roman"/>
          <w:szCs w:val="24"/>
        </w:rPr>
        <w:t xml:space="preserve">, M. A. </w:t>
      </w:r>
      <w:r w:rsidR="00924AA0" w:rsidRPr="00500C98">
        <w:rPr>
          <w:rFonts w:ascii="Cambria" w:hAnsi="Cambria" w:cs="Times New Roman"/>
          <w:i/>
          <w:szCs w:val="24"/>
        </w:rPr>
        <w:t>The Manipulation of Air Sensitive Compounds</w:t>
      </w:r>
      <w:r w:rsidR="00924AA0" w:rsidRPr="00500C98">
        <w:rPr>
          <w:rFonts w:ascii="Cambria" w:hAnsi="Cambria" w:cs="Times New Roman"/>
          <w:szCs w:val="24"/>
        </w:rPr>
        <w:t>, 2</w:t>
      </w:r>
      <w:r w:rsidR="00924AA0" w:rsidRPr="00500C98">
        <w:rPr>
          <w:rFonts w:ascii="Cambria" w:hAnsi="Cambria" w:cs="Times New Roman"/>
          <w:szCs w:val="24"/>
          <w:vertAlign w:val="superscript"/>
        </w:rPr>
        <w:t>nd</w:t>
      </w:r>
      <w:r w:rsidR="00924AA0" w:rsidRPr="00500C98">
        <w:rPr>
          <w:rFonts w:ascii="Cambria" w:hAnsi="Cambria" w:cs="Times New Roman"/>
          <w:szCs w:val="24"/>
        </w:rPr>
        <w:t xml:space="preserve"> ed.; Wiley &amp; Sons: New York, </w:t>
      </w:r>
      <w:r w:rsidR="000420BD">
        <w:rPr>
          <w:rFonts w:ascii="Cambria" w:hAnsi="Cambria" w:cs="Times New Roman"/>
          <w:szCs w:val="24"/>
        </w:rPr>
        <w:t>(</w:t>
      </w:r>
      <w:r w:rsidR="00924AA0" w:rsidRPr="00500C98">
        <w:rPr>
          <w:rFonts w:ascii="Cambria" w:hAnsi="Cambria" w:cs="Times New Roman"/>
          <w:szCs w:val="24"/>
        </w:rPr>
        <w:t>1986</w:t>
      </w:r>
      <w:r w:rsidR="000420BD">
        <w:rPr>
          <w:rFonts w:ascii="Cambria" w:hAnsi="Cambria" w:cs="Times New Roman"/>
          <w:szCs w:val="24"/>
        </w:rPr>
        <w:t>)</w:t>
      </w:r>
      <w:r w:rsidR="00924AA0" w:rsidRPr="00500C98">
        <w:rPr>
          <w:rFonts w:ascii="Cambria" w:hAnsi="Cambria" w:cs="Times New Roman"/>
          <w:szCs w:val="24"/>
        </w:rPr>
        <w:t xml:space="preserve">. (b) </w:t>
      </w:r>
      <w:proofErr w:type="spellStart"/>
      <w:r w:rsidR="00924AA0" w:rsidRPr="00500C98">
        <w:rPr>
          <w:rFonts w:ascii="Cambria" w:hAnsi="Cambria" w:cs="Times New Roman"/>
          <w:szCs w:val="24"/>
        </w:rPr>
        <w:t>Girolami</w:t>
      </w:r>
      <w:proofErr w:type="spellEnd"/>
      <w:r w:rsidR="00924AA0" w:rsidRPr="00500C98">
        <w:rPr>
          <w:rFonts w:ascii="Cambria" w:hAnsi="Cambria" w:cs="Times New Roman"/>
          <w:szCs w:val="24"/>
        </w:rPr>
        <w:t xml:space="preserve">, G. S.; </w:t>
      </w:r>
      <w:proofErr w:type="spellStart"/>
      <w:r w:rsidR="00924AA0" w:rsidRPr="00500C98">
        <w:rPr>
          <w:rFonts w:ascii="Cambria" w:hAnsi="Cambria" w:cs="Times New Roman"/>
          <w:szCs w:val="24"/>
        </w:rPr>
        <w:t>Rauchfuss</w:t>
      </w:r>
      <w:proofErr w:type="spellEnd"/>
      <w:r w:rsidR="00924AA0" w:rsidRPr="00500C98">
        <w:rPr>
          <w:rFonts w:ascii="Cambria" w:hAnsi="Cambria" w:cs="Times New Roman"/>
          <w:szCs w:val="24"/>
        </w:rPr>
        <w:t xml:space="preserve">, T. B.; </w:t>
      </w:r>
      <w:proofErr w:type="spellStart"/>
      <w:r w:rsidR="00924AA0" w:rsidRPr="00500C98">
        <w:rPr>
          <w:rFonts w:ascii="Cambria" w:hAnsi="Cambria" w:cs="Times New Roman"/>
          <w:szCs w:val="24"/>
        </w:rPr>
        <w:t>Angelici</w:t>
      </w:r>
      <w:proofErr w:type="spellEnd"/>
      <w:r w:rsidR="00924AA0" w:rsidRPr="00500C98">
        <w:rPr>
          <w:rFonts w:ascii="Cambria" w:hAnsi="Cambria" w:cs="Times New Roman"/>
          <w:szCs w:val="24"/>
        </w:rPr>
        <w:t xml:space="preserve">, R. B. </w:t>
      </w:r>
      <w:r w:rsidR="00924AA0" w:rsidRPr="00500C98">
        <w:rPr>
          <w:rFonts w:ascii="Cambria" w:hAnsi="Cambria" w:cs="Times New Roman"/>
          <w:i/>
          <w:szCs w:val="24"/>
        </w:rPr>
        <w:t>Synthesis and Technique in Inorganic Chemistry: A Laboratory Manual</w:t>
      </w:r>
      <w:r w:rsidR="00924AA0" w:rsidRPr="00500C98">
        <w:rPr>
          <w:rFonts w:ascii="Cambria" w:hAnsi="Cambria" w:cs="Times New Roman"/>
          <w:szCs w:val="24"/>
        </w:rPr>
        <w:t>, 3</w:t>
      </w:r>
      <w:r w:rsidR="00924AA0" w:rsidRPr="00500C98">
        <w:rPr>
          <w:rFonts w:ascii="Cambria" w:hAnsi="Cambria" w:cs="Times New Roman"/>
          <w:szCs w:val="24"/>
          <w:vertAlign w:val="superscript"/>
        </w:rPr>
        <w:t>rd</w:t>
      </w:r>
      <w:r w:rsidR="00924AA0" w:rsidRPr="00500C98">
        <w:rPr>
          <w:rFonts w:ascii="Cambria" w:hAnsi="Cambria" w:cs="Times New Roman"/>
          <w:szCs w:val="24"/>
        </w:rPr>
        <w:t xml:space="preserve"> ed.; University Science Books: Sausalito, CA, </w:t>
      </w:r>
      <w:r w:rsidR="000420BD">
        <w:rPr>
          <w:rFonts w:ascii="Cambria" w:hAnsi="Cambria" w:cs="Times New Roman"/>
          <w:szCs w:val="24"/>
        </w:rPr>
        <w:t>(</w:t>
      </w:r>
      <w:r w:rsidR="00924AA0" w:rsidRPr="00500C98">
        <w:rPr>
          <w:rFonts w:ascii="Cambria" w:hAnsi="Cambria" w:cs="Times New Roman"/>
          <w:szCs w:val="24"/>
        </w:rPr>
        <w:t>1999</w:t>
      </w:r>
      <w:r w:rsidR="000420BD">
        <w:rPr>
          <w:rFonts w:ascii="Cambria" w:hAnsi="Cambria" w:cs="Times New Roman"/>
          <w:szCs w:val="24"/>
        </w:rPr>
        <w:t>)</w:t>
      </w:r>
      <w:r w:rsidR="00924AA0" w:rsidRPr="00500C98">
        <w:rPr>
          <w:rFonts w:ascii="Cambria" w:hAnsi="Cambria" w:cs="Times New Roman"/>
          <w:szCs w:val="24"/>
        </w:rPr>
        <w:t>.</w:t>
      </w:r>
      <w:r w:rsidR="00924AA0" w:rsidRPr="00500C98">
        <w:rPr>
          <w:rFonts w:ascii="Cambria" w:hAnsi="Cambria" w:cs="Times New Roman"/>
          <w:i/>
          <w:szCs w:val="24"/>
        </w:rPr>
        <w:t xml:space="preserve"> </w:t>
      </w:r>
      <w:r w:rsidR="00924AA0" w:rsidRPr="00500C98">
        <w:rPr>
          <w:rFonts w:ascii="Cambria" w:hAnsi="Cambria" w:cs="Times New Roman"/>
          <w:szCs w:val="24"/>
        </w:rPr>
        <w:t xml:space="preserve">(c) </w:t>
      </w:r>
      <w:proofErr w:type="spellStart"/>
      <w:r w:rsidR="00924AA0" w:rsidRPr="00500C98">
        <w:rPr>
          <w:rFonts w:ascii="Cambria" w:hAnsi="Cambria" w:cs="Times New Roman"/>
          <w:szCs w:val="24"/>
        </w:rPr>
        <w:t>Szafran</w:t>
      </w:r>
      <w:proofErr w:type="spellEnd"/>
      <w:r w:rsidR="00924AA0" w:rsidRPr="00500C98">
        <w:rPr>
          <w:rFonts w:ascii="Cambria" w:hAnsi="Cambria" w:cs="Times New Roman"/>
          <w:szCs w:val="24"/>
        </w:rPr>
        <w:t xml:space="preserve">, Z.; Pike, R. M.; Singh, M. M. </w:t>
      </w:r>
      <w:proofErr w:type="spellStart"/>
      <w:r w:rsidR="00924AA0" w:rsidRPr="00500C98">
        <w:rPr>
          <w:rFonts w:ascii="Cambria" w:hAnsi="Cambria" w:cs="Times New Roman"/>
          <w:i/>
          <w:szCs w:val="24"/>
        </w:rPr>
        <w:t>Microscale</w:t>
      </w:r>
      <w:proofErr w:type="spellEnd"/>
      <w:r w:rsidR="00924AA0" w:rsidRPr="00500C98">
        <w:rPr>
          <w:rFonts w:ascii="Cambria" w:hAnsi="Cambria" w:cs="Times New Roman"/>
          <w:i/>
          <w:szCs w:val="24"/>
        </w:rPr>
        <w:t xml:space="preserve"> Inorganic Chemistry</w:t>
      </w:r>
      <w:r w:rsidR="00924AA0" w:rsidRPr="00500C98">
        <w:rPr>
          <w:rFonts w:ascii="Cambria" w:hAnsi="Cambria" w:cs="Times New Roman"/>
          <w:szCs w:val="24"/>
        </w:rPr>
        <w:t xml:space="preserve">, Wiley &amp; Sons: New York, </w:t>
      </w:r>
      <w:r>
        <w:rPr>
          <w:rFonts w:ascii="Cambria" w:hAnsi="Cambria" w:cs="Times New Roman"/>
          <w:szCs w:val="24"/>
        </w:rPr>
        <w:t>(</w:t>
      </w:r>
      <w:r w:rsidR="00924AA0" w:rsidRPr="00500C98">
        <w:rPr>
          <w:rFonts w:ascii="Cambria" w:hAnsi="Cambria" w:cs="Times New Roman"/>
          <w:szCs w:val="24"/>
        </w:rPr>
        <w:t>1991</w:t>
      </w:r>
      <w:r>
        <w:rPr>
          <w:rFonts w:ascii="Cambria" w:hAnsi="Cambria" w:cs="Times New Roman"/>
          <w:szCs w:val="24"/>
        </w:rPr>
        <w:t>)</w:t>
      </w:r>
      <w:r w:rsidR="00924AA0" w:rsidRPr="00500C98">
        <w:rPr>
          <w:rFonts w:ascii="Cambria" w:hAnsi="Cambria" w:cs="Times New Roman"/>
          <w:szCs w:val="24"/>
        </w:rPr>
        <w:t>.</w:t>
      </w:r>
    </w:p>
    <w:p w14:paraId="388AA9C9" w14:textId="554E3F52" w:rsidR="00DD2803" w:rsidRPr="00B31B39" w:rsidRDefault="00DD2803" w:rsidP="00500C98">
      <w:pPr>
        <w:rPr>
          <w:rFonts w:ascii="Cambria" w:hAnsi="Cambria" w:cs="Times New Roman"/>
          <w:szCs w:val="24"/>
        </w:rPr>
      </w:pPr>
      <w:bookmarkStart w:id="0" w:name="_GoBack"/>
      <w:bookmarkEnd w:id="0"/>
    </w:p>
    <w:p w14:paraId="562E3015" w14:textId="7E738A97" w:rsidR="002B0533" w:rsidRPr="00500C98" w:rsidRDefault="002B0533" w:rsidP="00500C98">
      <w:pPr>
        <w:pStyle w:val="ListParagraph"/>
        <w:numPr>
          <w:ilvl w:val="0"/>
          <w:numId w:val="29"/>
        </w:numPr>
        <w:ind w:leftChars="0"/>
        <w:rPr>
          <w:rFonts w:ascii="Cambria" w:hAnsi="Cambria" w:cs="Times New Roman"/>
          <w:szCs w:val="24"/>
        </w:rPr>
      </w:pPr>
      <w:r w:rsidRPr="00500C98">
        <w:rPr>
          <w:rFonts w:ascii="Cambria" w:hAnsi="Cambria" w:cs="Times New Roman"/>
          <w:szCs w:val="24"/>
        </w:rPr>
        <w:t xml:space="preserve">Tidwell, T. T. </w:t>
      </w:r>
      <w:proofErr w:type="spellStart"/>
      <w:r w:rsidRPr="00500C98">
        <w:rPr>
          <w:rFonts w:ascii="Cambria" w:hAnsi="Cambria" w:cs="Times New Roman"/>
          <w:i/>
          <w:szCs w:val="24"/>
        </w:rPr>
        <w:t>Angew</w:t>
      </w:r>
      <w:proofErr w:type="spellEnd"/>
      <w:r w:rsidRPr="00500C98">
        <w:rPr>
          <w:rFonts w:ascii="Cambria" w:hAnsi="Cambria" w:cs="Times New Roman"/>
          <w:i/>
          <w:szCs w:val="24"/>
        </w:rPr>
        <w:t>. Chem. Int. Ed.</w:t>
      </w:r>
      <w:r w:rsidRPr="00500C98">
        <w:rPr>
          <w:rFonts w:ascii="Cambria" w:hAnsi="Cambria" w:cs="Times New Roman"/>
          <w:szCs w:val="24"/>
        </w:rPr>
        <w:t xml:space="preserve"> </w:t>
      </w:r>
      <w:r w:rsidRPr="00500C98">
        <w:rPr>
          <w:rFonts w:ascii="Cambria" w:hAnsi="Cambria" w:cs="Times New Roman"/>
          <w:b/>
          <w:szCs w:val="24"/>
        </w:rPr>
        <w:t>40,</w:t>
      </w:r>
      <w:r w:rsidRPr="00500C98">
        <w:rPr>
          <w:rFonts w:ascii="Cambria" w:hAnsi="Cambria" w:cs="Times New Roman"/>
          <w:szCs w:val="24"/>
        </w:rPr>
        <w:t xml:space="preserve"> 331-337.</w:t>
      </w:r>
      <w:r w:rsidR="00500C98">
        <w:rPr>
          <w:rFonts w:ascii="Cambria" w:hAnsi="Cambria" w:cs="Times New Roman"/>
          <w:b/>
          <w:szCs w:val="24"/>
        </w:rPr>
        <w:t xml:space="preserve"> </w:t>
      </w:r>
      <w:r w:rsidR="00500C98">
        <w:rPr>
          <w:rFonts w:ascii="Cambria" w:hAnsi="Cambria" w:cs="Times New Roman"/>
          <w:szCs w:val="24"/>
        </w:rPr>
        <w:t>(2001).</w:t>
      </w:r>
    </w:p>
    <w:p w14:paraId="7081F1A6" w14:textId="77777777" w:rsidR="00DD2803" w:rsidRPr="00B31B39" w:rsidRDefault="00DD2803" w:rsidP="00500C98">
      <w:pPr>
        <w:rPr>
          <w:rFonts w:ascii="Cambria" w:hAnsi="Cambria" w:cs="Times New Roman"/>
          <w:szCs w:val="24"/>
        </w:rPr>
      </w:pPr>
    </w:p>
    <w:p w14:paraId="710A419C" w14:textId="35F8B9B4" w:rsidR="00224ED4" w:rsidRPr="00500C98" w:rsidRDefault="00924AA0" w:rsidP="00500C98">
      <w:pPr>
        <w:pStyle w:val="ListParagraph"/>
        <w:numPr>
          <w:ilvl w:val="0"/>
          <w:numId w:val="29"/>
        </w:numPr>
        <w:ind w:leftChars="0"/>
        <w:rPr>
          <w:rFonts w:ascii="Cambria" w:hAnsi="Cambria" w:cs="Times New Roman"/>
          <w:szCs w:val="24"/>
        </w:rPr>
      </w:pPr>
      <w:r w:rsidRPr="00500C98">
        <w:rPr>
          <w:rFonts w:ascii="Cambria" w:hAnsi="Cambria" w:cs="Times New Roman"/>
          <w:szCs w:val="24"/>
        </w:rPr>
        <w:t xml:space="preserve">For additional online resources related to Schlenk line use and safety, see: (a) </w:t>
      </w:r>
      <w:proofErr w:type="spellStart"/>
      <w:r w:rsidRPr="00500C98">
        <w:rPr>
          <w:rFonts w:ascii="Cambria" w:hAnsi="Cambria" w:cs="Times New Roman"/>
          <w:szCs w:val="24"/>
        </w:rPr>
        <w:t>Tilak</w:t>
      </w:r>
      <w:proofErr w:type="spellEnd"/>
      <w:r w:rsidRPr="00500C98">
        <w:rPr>
          <w:rFonts w:ascii="Cambria" w:hAnsi="Cambria" w:cs="Times New Roman"/>
          <w:szCs w:val="24"/>
        </w:rPr>
        <w:t xml:space="preserve"> Chandra, </w:t>
      </w:r>
      <w:r w:rsidR="005E0CDC" w:rsidRPr="00500C98">
        <w:rPr>
          <w:rFonts w:ascii="Cambria" w:hAnsi="Cambria" w:cs="Times New Roman"/>
          <w:szCs w:val="24"/>
        </w:rPr>
        <w:t xml:space="preserve">University of Wisconsin Madison Chemistry. </w:t>
      </w:r>
      <w:r w:rsidR="005E0CDC" w:rsidRPr="00500C98">
        <w:rPr>
          <w:rFonts w:ascii="Cambria" w:hAnsi="Cambria" w:cs="Times New Roman"/>
          <w:i/>
          <w:szCs w:val="24"/>
        </w:rPr>
        <w:t>Safe Chemical Man</w:t>
      </w:r>
      <w:r w:rsidRPr="00500C98">
        <w:rPr>
          <w:rFonts w:ascii="Cambria" w:hAnsi="Cambria" w:cs="Times New Roman"/>
          <w:i/>
          <w:szCs w:val="24"/>
        </w:rPr>
        <w:t>ipulations Using a Schlenk Line</w:t>
      </w:r>
      <w:r w:rsidRPr="00500C98">
        <w:rPr>
          <w:rFonts w:ascii="Cambria" w:hAnsi="Cambria" w:cs="Times New Roman"/>
          <w:szCs w:val="24"/>
        </w:rPr>
        <w:t>.</w:t>
      </w:r>
      <w:r w:rsidR="005E0CDC" w:rsidRPr="00500C98">
        <w:rPr>
          <w:rFonts w:ascii="Cambria" w:hAnsi="Cambria" w:cs="Times New Roman"/>
          <w:szCs w:val="24"/>
        </w:rPr>
        <w:t xml:space="preserve"> https://www.chem.wisc.edu/content/schlenk-line-techniques (accessed January 2015)</w:t>
      </w:r>
      <w:r w:rsidRPr="00500C98">
        <w:rPr>
          <w:rFonts w:ascii="Cambria" w:hAnsi="Cambria" w:cs="Times New Roman"/>
          <w:szCs w:val="24"/>
        </w:rPr>
        <w:t xml:space="preserve"> (b) Rob </w:t>
      </w:r>
      <w:proofErr w:type="spellStart"/>
      <w:r w:rsidRPr="00500C98">
        <w:rPr>
          <w:rFonts w:ascii="Cambria" w:hAnsi="Cambria" w:cs="Times New Roman"/>
          <w:szCs w:val="24"/>
        </w:rPr>
        <w:t>Toreki</w:t>
      </w:r>
      <w:proofErr w:type="spellEnd"/>
      <w:r w:rsidRPr="00500C98">
        <w:rPr>
          <w:rFonts w:ascii="Cambria" w:hAnsi="Cambria" w:cs="Times New Roman"/>
          <w:szCs w:val="24"/>
        </w:rPr>
        <w:t xml:space="preserve">, Interactive Learning Paradigms Incorporated. </w:t>
      </w:r>
      <w:r w:rsidRPr="00500C98">
        <w:rPr>
          <w:rFonts w:ascii="Cambria" w:hAnsi="Cambria" w:cs="Times New Roman"/>
          <w:i/>
          <w:szCs w:val="24"/>
        </w:rPr>
        <w:t>The Glassware Gallery: Schlenk Lines and Vacuum Lines</w:t>
      </w:r>
      <w:r w:rsidRPr="00500C98">
        <w:rPr>
          <w:rFonts w:ascii="Cambria" w:hAnsi="Cambria" w:cs="Times New Roman"/>
          <w:szCs w:val="24"/>
        </w:rPr>
        <w:t>. http://www.ilpi.com/inorganic/glassware/vacline.html (accessed January 2015).</w:t>
      </w:r>
    </w:p>
    <w:p w14:paraId="44206E55" w14:textId="77777777" w:rsidR="00DD2803" w:rsidRPr="00B31B39" w:rsidRDefault="00DD2803" w:rsidP="00500C98">
      <w:pPr>
        <w:rPr>
          <w:rFonts w:ascii="Cambria" w:hAnsi="Cambria" w:cs="Times New Roman"/>
          <w:szCs w:val="24"/>
        </w:rPr>
      </w:pPr>
    </w:p>
    <w:p w14:paraId="61A8CC12" w14:textId="4D01CCB1" w:rsidR="0031570B" w:rsidRPr="00500C98" w:rsidRDefault="0031570B" w:rsidP="00500C98">
      <w:pPr>
        <w:pStyle w:val="ListParagraph"/>
        <w:numPr>
          <w:ilvl w:val="0"/>
          <w:numId w:val="29"/>
        </w:numPr>
        <w:ind w:leftChars="0"/>
        <w:rPr>
          <w:rFonts w:ascii="Cambria" w:hAnsi="Cambria" w:cs="Times New Roman"/>
          <w:color w:val="000000"/>
          <w:szCs w:val="24"/>
          <w:shd w:val="clear" w:color="auto" w:fill="FFFFFF"/>
        </w:rPr>
      </w:pPr>
      <w:proofErr w:type="spellStart"/>
      <w:r w:rsidRPr="00500C98">
        <w:rPr>
          <w:rFonts w:ascii="Cambria" w:hAnsi="Cambria" w:cs="Times New Roman"/>
          <w:szCs w:val="24"/>
        </w:rPr>
        <w:t>Ogryzlo</w:t>
      </w:r>
      <w:proofErr w:type="spellEnd"/>
      <w:r w:rsidRPr="00500C98">
        <w:rPr>
          <w:rFonts w:ascii="Cambria" w:hAnsi="Cambria" w:cs="Times New Roman"/>
          <w:szCs w:val="24"/>
        </w:rPr>
        <w:t>, E. A., Why Liquid Oxygen is Blue.</w:t>
      </w:r>
      <w:r w:rsidRPr="00500C98">
        <w:rPr>
          <w:rStyle w:val="notinjournal"/>
          <w:rFonts w:ascii="Cambria" w:hAnsi="Cambria" w:cs="Times New Roman"/>
          <w:color w:val="000000"/>
          <w:szCs w:val="24"/>
          <w:shd w:val="clear" w:color="auto" w:fill="FFFFFF"/>
        </w:rPr>
        <w:t xml:space="preserve"> </w:t>
      </w:r>
      <w:r w:rsidRPr="00500C98">
        <w:rPr>
          <w:rStyle w:val="HTMLCite"/>
          <w:rFonts w:ascii="Cambria" w:hAnsi="Cambria" w:cs="Times New Roman"/>
          <w:color w:val="000000"/>
          <w:szCs w:val="24"/>
          <w:shd w:val="clear" w:color="auto" w:fill="FFFFFF"/>
        </w:rPr>
        <w:t xml:space="preserve">J. Chem. </w:t>
      </w:r>
      <w:proofErr w:type="spellStart"/>
      <w:r w:rsidRPr="00500C98">
        <w:rPr>
          <w:rStyle w:val="HTMLCite"/>
          <w:rFonts w:ascii="Cambria" w:hAnsi="Cambria" w:cs="Times New Roman"/>
          <w:color w:val="000000"/>
          <w:szCs w:val="24"/>
          <w:shd w:val="clear" w:color="auto" w:fill="FFFFFF"/>
        </w:rPr>
        <w:t>Educ</w:t>
      </w:r>
      <w:proofErr w:type="spellEnd"/>
      <w:r w:rsidRPr="00500C98">
        <w:rPr>
          <w:rFonts w:ascii="Cambria" w:hAnsi="Cambria" w:cs="Times New Roman"/>
          <w:b/>
          <w:i/>
          <w:color w:val="000000"/>
          <w:szCs w:val="24"/>
          <w:shd w:val="clear" w:color="auto" w:fill="FFFFFF"/>
        </w:rPr>
        <w:t>,</w:t>
      </w:r>
      <w:r w:rsidRPr="00500C98">
        <w:rPr>
          <w:rStyle w:val="apple-converted-space"/>
          <w:rFonts w:ascii="Cambria" w:hAnsi="Cambria" w:cs="Times New Roman"/>
          <w:b/>
          <w:i/>
          <w:color w:val="000000"/>
          <w:szCs w:val="24"/>
          <w:shd w:val="clear" w:color="auto" w:fill="FFFFFF"/>
        </w:rPr>
        <w:t> </w:t>
      </w:r>
      <w:r w:rsidRPr="00500C98">
        <w:rPr>
          <w:rStyle w:val="Emphasis"/>
          <w:rFonts w:ascii="Cambria" w:hAnsi="Cambria" w:cs="Times New Roman"/>
          <w:b/>
          <w:i w:val="0"/>
          <w:color w:val="000000"/>
          <w:szCs w:val="24"/>
          <w:shd w:val="clear" w:color="auto" w:fill="FFFFFF"/>
        </w:rPr>
        <w:t>42</w:t>
      </w:r>
      <w:r w:rsidR="00500C98">
        <w:rPr>
          <w:rFonts w:ascii="Cambria" w:hAnsi="Cambria" w:cs="Times New Roman"/>
          <w:color w:val="000000"/>
          <w:szCs w:val="24"/>
          <w:shd w:val="clear" w:color="auto" w:fill="FFFFFF"/>
        </w:rPr>
        <w:t>, 647-648</w:t>
      </w:r>
      <w:r w:rsidR="00500C98" w:rsidRPr="00500C98">
        <w:rPr>
          <w:rFonts w:ascii="Cambria" w:hAnsi="Cambria" w:cs="Times New Roman"/>
          <w:color w:val="000000"/>
          <w:szCs w:val="24"/>
          <w:shd w:val="clear" w:color="auto" w:fill="FFFFFF"/>
        </w:rPr>
        <w:t xml:space="preserve"> (</w:t>
      </w:r>
      <w:r w:rsidR="00500C98" w:rsidRPr="00500C98">
        <w:rPr>
          <w:rStyle w:val="Strong"/>
          <w:rFonts w:ascii="Cambria" w:hAnsi="Cambria" w:cs="Times New Roman"/>
          <w:b w:val="0"/>
          <w:color w:val="000000"/>
          <w:szCs w:val="24"/>
          <w:shd w:val="clear" w:color="auto" w:fill="FFFFFF"/>
        </w:rPr>
        <w:t>1965)</w:t>
      </w:r>
    </w:p>
    <w:p w14:paraId="2B3584A1" w14:textId="77777777" w:rsidR="00DD2803" w:rsidRPr="00B31B39" w:rsidRDefault="00DD2803" w:rsidP="00500C98">
      <w:pPr>
        <w:rPr>
          <w:rFonts w:ascii="Cambria" w:hAnsi="Cambria" w:cs="Times New Roman"/>
          <w:szCs w:val="24"/>
        </w:rPr>
      </w:pPr>
    </w:p>
    <w:p w14:paraId="6FA618EB" w14:textId="348C4045" w:rsidR="004859B7" w:rsidRPr="00500C98" w:rsidRDefault="004859B7" w:rsidP="00500C98">
      <w:pPr>
        <w:pStyle w:val="ListParagraph"/>
        <w:numPr>
          <w:ilvl w:val="0"/>
          <w:numId w:val="29"/>
        </w:numPr>
        <w:ind w:leftChars="0"/>
        <w:rPr>
          <w:rFonts w:ascii="Cambria" w:hAnsi="Cambria" w:cs="Times New Roman"/>
          <w:szCs w:val="24"/>
        </w:rPr>
      </w:pPr>
      <w:proofErr w:type="spellStart"/>
      <w:r w:rsidRPr="00500C98">
        <w:rPr>
          <w:rFonts w:ascii="Cambria" w:hAnsi="Cambria" w:cs="Times New Roman"/>
          <w:szCs w:val="24"/>
        </w:rPr>
        <w:t>Armarego</w:t>
      </w:r>
      <w:proofErr w:type="spellEnd"/>
      <w:r w:rsidRPr="00500C98">
        <w:rPr>
          <w:rFonts w:ascii="Cambria" w:hAnsi="Cambria" w:cs="Times New Roman"/>
          <w:szCs w:val="24"/>
        </w:rPr>
        <w:t xml:space="preserve">, W. L. F.; Perrin, D. D. </w:t>
      </w:r>
      <w:r w:rsidRPr="00500C98">
        <w:rPr>
          <w:rFonts w:ascii="Cambria" w:hAnsi="Cambria" w:cs="Times New Roman"/>
          <w:i/>
          <w:szCs w:val="24"/>
        </w:rPr>
        <w:t>Purification of Laboratory Chemicals</w:t>
      </w:r>
      <w:r w:rsidRPr="00500C98">
        <w:rPr>
          <w:rFonts w:ascii="Cambria" w:hAnsi="Cambria" w:cs="Times New Roman"/>
          <w:szCs w:val="24"/>
        </w:rPr>
        <w:t>, 4</w:t>
      </w:r>
      <w:r w:rsidRPr="00500C98">
        <w:rPr>
          <w:rFonts w:ascii="Cambria" w:hAnsi="Cambria" w:cs="Times New Roman"/>
          <w:szCs w:val="24"/>
          <w:vertAlign w:val="superscript"/>
        </w:rPr>
        <w:t>th</w:t>
      </w:r>
      <w:r w:rsidRPr="00500C98">
        <w:rPr>
          <w:rFonts w:ascii="Cambria" w:hAnsi="Cambria" w:cs="Times New Roman"/>
          <w:szCs w:val="24"/>
        </w:rPr>
        <w:t xml:space="preserve"> ed.; Butterworth-Heinemann: Woburn, </w:t>
      </w:r>
      <w:r w:rsidR="00500C98">
        <w:rPr>
          <w:rFonts w:ascii="Cambria" w:hAnsi="Cambria" w:cs="Times New Roman"/>
          <w:szCs w:val="24"/>
        </w:rPr>
        <w:t>(</w:t>
      </w:r>
      <w:r w:rsidRPr="00500C98">
        <w:rPr>
          <w:rFonts w:ascii="Cambria" w:hAnsi="Cambria" w:cs="Times New Roman"/>
          <w:szCs w:val="24"/>
        </w:rPr>
        <w:t>1997</w:t>
      </w:r>
      <w:r w:rsidR="00500C98">
        <w:rPr>
          <w:rFonts w:ascii="Cambria" w:hAnsi="Cambria" w:cs="Times New Roman"/>
          <w:szCs w:val="24"/>
        </w:rPr>
        <w:t>)</w:t>
      </w:r>
      <w:r w:rsidRPr="00500C98">
        <w:rPr>
          <w:rFonts w:ascii="Cambria" w:hAnsi="Cambria" w:cs="Times New Roman"/>
          <w:szCs w:val="24"/>
        </w:rPr>
        <w:t>.</w:t>
      </w:r>
    </w:p>
    <w:p w14:paraId="15241F5A" w14:textId="77777777" w:rsidR="00DD2803" w:rsidRPr="00B31B39" w:rsidRDefault="00DD2803" w:rsidP="00500C98">
      <w:pPr>
        <w:rPr>
          <w:rFonts w:ascii="Cambria" w:hAnsi="Cambria" w:cs="Times New Roman"/>
          <w:szCs w:val="24"/>
        </w:rPr>
      </w:pPr>
    </w:p>
    <w:p w14:paraId="7001E86C" w14:textId="51BE9F0E" w:rsidR="0031570B" w:rsidRPr="00500C98" w:rsidRDefault="0031570B" w:rsidP="00500C98">
      <w:pPr>
        <w:pStyle w:val="ListParagraph"/>
        <w:numPr>
          <w:ilvl w:val="0"/>
          <w:numId w:val="29"/>
        </w:numPr>
        <w:ind w:leftChars="0"/>
        <w:rPr>
          <w:rFonts w:ascii="Cambria" w:hAnsi="Cambria" w:cs="Times New Roman"/>
          <w:color w:val="000000"/>
          <w:szCs w:val="24"/>
          <w:shd w:val="clear" w:color="auto" w:fill="FFFFFF"/>
        </w:rPr>
      </w:pPr>
      <w:r w:rsidRPr="00500C98">
        <w:rPr>
          <w:rFonts w:ascii="Cambria" w:hAnsi="Cambria" w:cs="Times New Roman"/>
          <w:szCs w:val="24"/>
        </w:rPr>
        <w:t>Williams, D. B. G.; Lawton, M., Drying of Organic Solvents: Quantitative Evaluation of the Efficiency of Several Desiccants.</w:t>
      </w:r>
      <w:r w:rsidRPr="00500C98">
        <w:rPr>
          <w:rStyle w:val="notinjournal"/>
          <w:rFonts w:ascii="Cambria" w:hAnsi="Cambria" w:cs="Times New Roman"/>
          <w:color w:val="000000"/>
          <w:szCs w:val="24"/>
          <w:shd w:val="clear" w:color="auto" w:fill="FFFFFF"/>
        </w:rPr>
        <w:t xml:space="preserve"> </w:t>
      </w:r>
      <w:r w:rsidRPr="00500C98">
        <w:rPr>
          <w:rStyle w:val="HTMLCite"/>
          <w:rFonts w:ascii="Cambria" w:hAnsi="Cambria" w:cs="Times New Roman"/>
          <w:color w:val="000000"/>
          <w:szCs w:val="24"/>
          <w:shd w:val="clear" w:color="auto" w:fill="FFFFFF"/>
        </w:rPr>
        <w:t>J. Org. Chem.</w:t>
      </w:r>
      <w:r w:rsidRPr="00500C98">
        <w:rPr>
          <w:rStyle w:val="notinjournal"/>
          <w:rFonts w:ascii="Cambria" w:hAnsi="Cambria" w:cs="Times New Roman"/>
          <w:color w:val="000000"/>
          <w:szCs w:val="24"/>
          <w:shd w:val="clear" w:color="auto" w:fill="FFFFFF"/>
        </w:rPr>
        <w:t>,</w:t>
      </w:r>
      <w:r w:rsidRPr="00500C98">
        <w:rPr>
          <w:rStyle w:val="apple-converted-space"/>
          <w:rFonts w:ascii="Cambria" w:hAnsi="Cambria" w:cs="Times New Roman"/>
          <w:color w:val="000000"/>
          <w:szCs w:val="24"/>
          <w:shd w:val="clear" w:color="auto" w:fill="FFFFFF"/>
        </w:rPr>
        <w:t> </w:t>
      </w:r>
      <w:r w:rsidRPr="00500C98">
        <w:rPr>
          <w:rStyle w:val="Emphasis"/>
          <w:rFonts w:ascii="Cambria" w:hAnsi="Cambria" w:cs="Times New Roman"/>
          <w:b/>
          <w:i w:val="0"/>
          <w:color w:val="000000"/>
          <w:szCs w:val="24"/>
          <w:shd w:val="clear" w:color="auto" w:fill="FFFFFF"/>
        </w:rPr>
        <w:t>75</w:t>
      </w:r>
      <w:r w:rsidRPr="00500C98">
        <w:rPr>
          <w:rFonts w:ascii="Cambria" w:hAnsi="Cambria" w:cs="Times New Roman"/>
          <w:b/>
          <w:i/>
          <w:color w:val="000000"/>
          <w:szCs w:val="24"/>
          <w:shd w:val="clear" w:color="auto" w:fill="FFFFFF"/>
        </w:rPr>
        <w:t>,</w:t>
      </w:r>
      <w:r w:rsidR="00500C98">
        <w:rPr>
          <w:rFonts w:ascii="Cambria" w:hAnsi="Cambria" w:cs="Times New Roman"/>
          <w:color w:val="000000"/>
          <w:szCs w:val="24"/>
          <w:shd w:val="clear" w:color="auto" w:fill="FFFFFF"/>
        </w:rPr>
        <w:t xml:space="preserve"> 8351-8354 </w:t>
      </w:r>
      <w:r w:rsidR="00500C98" w:rsidRPr="00500C98">
        <w:rPr>
          <w:rFonts w:ascii="Cambria" w:hAnsi="Cambria" w:cs="Times New Roman"/>
          <w:color w:val="000000"/>
          <w:szCs w:val="24"/>
          <w:shd w:val="clear" w:color="auto" w:fill="FFFFFF"/>
        </w:rPr>
        <w:t>(</w:t>
      </w:r>
      <w:r w:rsidR="00500C98" w:rsidRPr="00500C98">
        <w:rPr>
          <w:rStyle w:val="Strong"/>
          <w:rFonts w:ascii="Cambria" w:hAnsi="Cambria" w:cs="Times New Roman"/>
          <w:b w:val="0"/>
          <w:color w:val="000000"/>
          <w:szCs w:val="24"/>
          <w:shd w:val="clear" w:color="auto" w:fill="FFFFFF"/>
        </w:rPr>
        <w:t>2010</w:t>
      </w:r>
      <w:r w:rsidR="00500C98" w:rsidRPr="00500C98">
        <w:rPr>
          <w:rFonts w:ascii="Cambria" w:hAnsi="Cambria" w:cs="Times New Roman"/>
          <w:color w:val="000000"/>
          <w:szCs w:val="24"/>
          <w:shd w:val="clear" w:color="auto" w:fill="FFFFFF"/>
        </w:rPr>
        <w:t>)</w:t>
      </w:r>
      <w:r w:rsidR="00500C98" w:rsidRPr="00500C98">
        <w:rPr>
          <w:rFonts w:ascii="Cambria" w:hAnsi="Cambria" w:cs="Times New Roman"/>
          <w:b/>
          <w:color w:val="000000"/>
          <w:szCs w:val="24"/>
          <w:shd w:val="clear" w:color="auto" w:fill="FFFFFF"/>
        </w:rPr>
        <w:t>.</w:t>
      </w:r>
    </w:p>
    <w:p w14:paraId="4367950B" w14:textId="77777777" w:rsidR="00DD2803" w:rsidRPr="00B31B39" w:rsidRDefault="00DD2803" w:rsidP="00500C98">
      <w:pPr>
        <w:pStyle w:val="ListParagraph"/>
        <w:ind w:leftChars="0" w:left="360"/>
        <w:rPr>
          <w:rFonts w:ascii="Cambria" w:hAnsi="Cambria" w:cs="Times New Roman"/>
          <w:color w:val="000000"/>
          <w:szCs w:val="24"/>
          <w:shd w:val="clear" w:color="auto" w:fill="FFFFFF"/>
        </w:rPr>
      </w:pPr>
    </w:p>
    <w:p w14:paraId="535C3CE5" w14:textId="23A22ED0" w:rsidR="002C1144" w:rsidRPr="00500C98" w:rsidRDefault="002C1144" w:rsidP="00500C98">
      <w:pPr>
        <w:pStyle w:val="ListParagraph"/>
        <w:numPr>
          <w:ilvl w:val="0"/>
          <w:numId w:val="29"/>
        </w:numPr>
        <w:ind w:leftChars="0"/>
        <w:rPr>
          <w:rFonts w:ascii="Cambria" w:hAnsi="Cambria" w:cs="Times New Roman"/>
          <w:b/>
          <w:bCs/>
          <w:szCs w:val="24"/>
        </w:rPr>
      </w:pPr>
      <w:r w:rsidRPr="00500C98">
        <w:rPr>
          <w:rFonts w:ascii="Cambria" w:hAnsi="Cambria" w:cs="Times New Roman"/>
          <w:szCs w:val="24"/>
        </w:rPr>
        <w:t>Schwartz, A.M.</w:t>
      </w:r>
      <w:r w:rsidRPr="00500C98">
        <w:rPr>
          <w:rFonts w:ascii="Cambria" w:hAnsi="Cambria" w:cs="Times New Roman"/>
          <w:i/>
          <w:szCs w:val="24"/>
        </w:rPr>
        <w:t xml:space="preserve"> Chem. Eng. </w:t>
      </w:r>
      <w:proofErr w:type="gramStart"/>
      <w:r w:rsidRPr="00500C98">
        <w:rPr>
          <w:rFonts w:ascii="Cambria" w:hAnsi="Cambria" w:cs="Times New Roman"/>
          <w:i/>
          <w:szCs w:val="24"/>
        </w:rPr>
        <w:t>News </w:t>
      </w:r>
      <w:r w:rsidR="00500C98">
        <w:rPr>
          <w:rFonts w:ascii="Cambria" w:hAnsi="Cambria" w:cs="Times New Roman"/>
          <w:szCs w:val="24"/>
        </w:rPr>
        <w:t>,</w:t>
      </w:r>
      <w:proofErr w:type="gramEnd"/>
      <w:r w:rsidR="00500C98">
        <w:rPr>
          <w:rFonts w:ascii="Cambria" w:hAnsi="Cambria" w:cs="Times New Roman"/>
          <w:szCs w:val="24"/>
        </w:rPr>
        <w:t xml:space="preserve"> </w:t>
      </w:r>
      <w:r w:rsidR="00500C98" w:rsidRPr="00500C98">
        <w:rPr>
          <w:rFonts w:ascii="Cambria" w:hAnsi="Cambria" w:cs="Times New Roman"/>
          <w:b/>
          <w:szCs w:val="24"/>
        </w:rPr>
        <w:t>56</w:t>
      </w:r>
      <w:r w:rsidR="00500C98">
        <w:rPr>
          <w:rFonts w:ascii="Cambria" w:hAnsi="Cambria" w:cs="Times New Roman"/>
          <w:szCs w:val="24"/>
        </w:rPr>
        <w:t>,</w:t>
      </w:r>
      <w:r w:rsidRPr="00500C98">
        <w:rPr>
          <w:rFonts w:ascii="Cambria" w:hAnsi="Cambria" w:cs="Times New Roman"/>
          <w:szCs w:val="24"/>
        </w:rPr>
        <w:t> </w:t>
      </w:r>
      <w:r w:rsidRPr="00500C98">
        <w:rPr>
          <w:rFonts w:ascii="Cambria" w:hAnsi="Cambria" w:cs="Times New Roman"/>
          <w:i/>
          <w:szCs w:val="24"/>
        </w:rPr>
        <w:t>24</w:t>
      </w:r>
      <w:r w:rsidRPr="00500C98">
        <w:rPr>
          <w:rFonts w:ascii="Cambria" w:hAnsi="Cambria" w:cs="Times New Roman"/>
          <w:szCs w:val="24"/>
        </w:rPr>
        <w:t>, 88.</w:t>
      </w:r>
      <w:r w:rsidR="00500C98">
        <w:rPr>
          <w:rFonts w:ascii="Cambria" w:hAnsi="Cambria" w:cs="Times New Roman"/>
          <w:b/>
          <w:bCs/>
          <w:szCs w:val="24"/>
        </w:rPr>
        <w:t xml:space="preserve"> </w:t>
      </w:r>
      <w:r w:rsidR="00500C98" w:rsidRPr="00500C98">
        <w:rPr>
          <w:rFonts w:ascii="Cambria" w:hAnsi="Cambria" w:cs="Times New Roman"/>
          <w:bCs/>
          <w:szCs w:val="24"/>
        </w:rPr>
        <w:t>(1978).</w:t>
      </w:r>
    </w:p>
    <w:p w14:paraId="106B0C31" w14:textId="77777777" w:rsidR="0095252E" w:rsidRPr="00B31B39" w:rsidRDefault="0095252E" w:rsidP="00B31B39">
      <w:pPr>
        <w:rPr>
          <w:rFonts w:ascii="Cambria" w:hAnsi="Cambria" w:cs="Times New Roman"/>
          <w:szCs w:val="24"/>
        </w:rPr>
      </w:pPr>
    </w:p>
    <w:sectPr w:rsidR="0095252E" w:rsidRPr="00B31B39" w:rsidSect="00C4401C">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73605" w14:textId="77777777" w:rsidR="00500C98" w:rsidRDefault="00500C98" w:rsidP="0067106C">
      <w:r>
        <w:separator/>
      </w:r>
    </w:p>
  </w:endnote>
  <w:endnote w:type="continuationSeparator" w:id="0">
    <w:p w14:paraId="2DE869AB" w14:textId="77777777" w:rsidR="00500C98" w:rsidRDefault="00500C98" w:rsidP="0067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0B5E0" w14:textId="77777777" w:rsidR="00500C98" w:rsidRDefault="00500C98" w:rsidP="0067106C">
      <w:r>
        <w:separator/>
      </w:r>
    </w:p>
  </w:footnote>
  <w:footnote w:type="continuationSeparator" w:id="0">
    <w:p w14:paraId="698A1F6C" w14:textId="77777777" w:rsidR="00500C98" w:rsidRDefault="00500C98" w:rsidP="0067106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DA8"/>
    <w:multiLevelType w:val="multilevel"/>
    <w:tmpl w:val="ECE225E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016995"/>
    <w:multiLevelType w:val="multilevel"/>
    <w:tmpl w:val="ECE225E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6C5A3B"/>
    <w:multiLevelType w:val="multilevel"/>
    <w:tmpl w:val="FF3C26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93026A8"/>
    <w:multiLevelType w:val="multilevel"/>
    <w:tmpl w:val="ECE225E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9804DF"/>
    <w:multiLevelType w:val="hybridMultilevel"/>
    <w:tmpl w:val="FF6C578C"/>
    <w:lvl w:ilvl="0" w:tplc="BA829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D7684"/>
    <w:multiLevelType w:val="multilevel"/>
    <w:tmpl w:val="30E8A5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nsid w:val="1C3558EB"/>
    <w:multiLevelType w:val="multilevel"/>
    <w:tmpl w:val="ECE225E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1154F0A"/>
    <w:multiLevelType w:val="hybridMultilevel"/>
    <w:tmpl w:val="43F0CDCA"/>
    <w:lvl w:ilvl="0" w:tplc="0409000F">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182846"/>
    <w:multiLevelType w:val="multilevel"/>
    <w:tmpl w:val="FF3C26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235139C"/>
    <w:multiLevelType w:val="multilevel"/>
    <w:tmpl w:val="E4B6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314EEB"/>
    <w:multiLevelType w:val="hybridMultilevel"/>
    <w:tmpl w:val="823C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E07F73"/>
    <w:multiLevelType w:val="hybridMultilevel"/>
    <w:tmpl w:val="527CF1EC"/>
    <w:lvl w:ilvl="0" w:tplc="3758A69A">
      <w:start w:val="1"/>
      <w:numFmt w:val="decimal"/>
      <w:lvlText w:val="%1."/>
      <w:lvlJc w:val="left"/>
      <w:pPr>
        <w:ind w:left="720" w:hanging="360"/>
      </w:pPr>
      <w:rPr>
        <w:rFonts w:ascii="Arial" w:hAnsi="Arial"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A229E"/>
    <w:multiLevelType w:val="hybridMultilevel"/>
    <w:tmpl w:val="67B05E54"/>
    <w:lvl w:ilvl="0" w:tplc="BA829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E24BE"/>
    <w:multiLevelType w:val="multilevel"/>
    <w:tmpl w:val="ECE225E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10B12C8"/>
    <w:multiLevelType w:val="multilevel"/>
    <w:tmpl w:val="ECE225E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7BB13D3"/>
    <w:multiLevelType w:val="multilevel"/>
    <w:tmpl w:val="CA5014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nsid w:val="51BA0655"/>
    <w:multiLevelType w:val="hybridMultilevel"/>
    <w:tmpl w:val="40600B52"/>
    <w:lvl w:ilvl="0" w:tplc="BA829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D36E9F"/>
    <w:multiLevelType w:val="hybridMultilevel"/>
    <w:tmpl w:val="1A36C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1465B"/>
    <w:multiLevelType w:val="multilevel"/>
    <w:tmpl w:val="ECE225E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5536532"/>
    <w:multiLevelType w:val="hybridMultilevel"/>
    <w:tmpl w:val="B09AB658"/>
    <w:lvl w:ilvl="0" w:tplc="0409000F">
      <w:start w:val="5"/>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9356038"/>
    <w:multiLevelType w:val="hybridMultilevel"/>
    <w:tmpl w:val="0D76D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4217C"/>
    <w:multiLevelType w:val="hybridMultilevel"/>
    <w:tmpl w:val="949A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A34F3"/>
    <w:multiLevelType w:val="multilevel"/>
    <w:tmpl w:val="30E8A5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nsid w:val="7FA5414D"/>
    <w:multiLevelType w:val="hybridMultilevel"/>
    <w:tmpl w:val="37CAB1FA"/>
    <w:lvl w:ilvl="0" w:tplc="BA829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
    <w:abstractNumId w:val="13"/>
  </w:num>
  <w:num w:numId="3">
    <w:abstractNumId w:val="13"/>
    <w:lvlOverride w:ilvl="0">
      <w:lvl w:ilvl="0">
        <w:start w:val="1"/>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4">
    <w:abstractNumId w:val="13"/>
    <w:lvlOverride w:ilvl="0">
      <w:lvl w:ilvl="0">
        <w:start w:val="1"/>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5">
    <w:abstractNumId w:val="13"/>
    <w:lvlOverride w:ilvl="0">
      <w:lvl w:ilvl="0">
        <w:start w:val="1"/>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6">
    <w:abstractNumId w:val="13"/>
    <w:lvlOverride w:ilvl="0">
      <w:lvl w:ilvl="0">
        <w:start w:val="1"/>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13"/>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8">
    <w:abstractNumId w:val="0"/>
  </w:num>
  <w:num w:numId="9">
    <w:abstractNumId w:val="9"/>
  </w:num>
  <w:num w:numId="10">
    <w:abstractNumId w:val="6"/>
  </w:num>
  <w:num w:numId="11">
    <w:abstractNumId w:val="8"/>
  </w:num>
  <w:num w:numId="12">
    <w:abstractNumId w:val="18"/>
  </w:num>
  <w:num w:numId="13">
    <w:abstractNumId w:val="14"/>
  </w:num>
  <w:num w:numId="14">
    <w:abstractNumId w:val="1"/>
  </w:num>
  <w:num w:numId="15">
    <w:abstractNumId w:val="3"/>
  </w:num>
  <w:num w:numId="16">
    <w:abstractNumId w:val="5"/>
  </w:num>
  <w:num w:numId="17">
    <w:abstractNumId w:val="15"/>
  </w:num>
  <w:num w:numId="18">
    <w:abstractNumId w:val="22"/>
  </w:num>
  <w:num w:numId="19">
    <w:abstractNumId w:val="7"/>
  </w:num>
  <w:num w:numId="20">
    <w:abstractNumId w:val="19"/>
  </w:num>
  <w:num w:numId="21">
    <w:abstractNumId w:val="17"/>
  </w:num>
  <w:num w:numId="22">
    <w:abstractNumId w:val="21"/>
  </w:num>
  <w:num w:numId="23">
    <w:abstractNumId w:val="20"/>
  </w:num>
  <w:num w:numId="24">
    <w:abstractNumId w:val="10"/>
  </w:num>
  <w:num w:numId="25">
    <w:abstractNumId w:val="23"/>
  </w:num>
  <w:num w:numId="26">
    <w:abstractNumId w:val="12"/>
  </w:num>
  <w:num w:numId="27">
    <w:abstractNumId w:val="4"/>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07"/>
    <w:rsid w:val="00012A26"/>
    <w:rsid w:val="000420BD"/>
    <w:rsid w:val="0005651F"/>
    <w:rsid w:val="000604EF"/>
    <w:rsid w:val="000633AF"/>
    <w:rsid w:val="000A7A18"/>
    <w:rsid w:val="000B3163"/>
    <w:rsid w:val="00103429"/>
    <w:rsid w:val="00106153"/>
    <w:rsid w:val="001101E7"/>
    <w:rsid w:val="001418CB"/>
    <w:rsid w:val="00145060"/>
    <w:rsid w:val="0015575A"/>
    <w:rsid w:val="00162C45"/>
    <w:rsid w:val="001806B0"/>
    <w:rsid w:val="001A54DB"/>
    <w:rsid w:val="001D1160"/>
    <w:rsid w:val="001D2632"/>
    <w:rsid w:val="001D5521"/>
    <w:rsid w:val="001E2365"/>
    <w:rsid w:val="002149AB"/>
    <w:rsid w:val="00216E30"/>
    <w:rsid w:val="00217914"/>
    <w:rsid w:val="00221593"/>
    <w:rsid w:val="002236A8"/>
    <w:rsid w:val="00224ED4"/>
    <w:rsid w:val="00230C6C"/>
    <w:rsid w:val="00245B05"/>
    <w:rsid w:val="00251A25"/>
    <w:rsid w:val="00261EB0"/>
    <w:rsid w:val="002914BC"/>
    <w:rsid w:val="00292D9A"/>
    <w:rsid w:val="002973F0"/>
    <w:rsid w:val="00297E3D"/>
    <w:rsid w:val="002B0533"/>
    <w:rsid w:val="002C1144"/>
    <w:rsid w:val="002D44A1"/>
    <w:rsid w:val="002D5950"/>
    <w:rsid w:val="00300746"/>
    <w:rsid w:val="0031570B"/>
    <w:rsid w:val="003239BE"/>
    <w:rsid w:val="003318D2"/>
    <w:rsid w:val="0034169D"/>
    <w:rsid w:val="003754BA"/>
    <w:rsid w:val="0038287F"/>
    <w:rsid w:val="00383265"/>
    <w:rsid w:val="00391E37"/>
    <w:rsid w:val="003957F9"/>
    <w:rsid w:val="003969A5"/>
    <w:rsid w:val="003A71C4"/>
    <w:rsid w:val="003C5201"/>
    <w:rsid w:val="003E51AD"/>
    <w:rsid w:val="003F0707"/>
    <w:rsid w:val="00400824"/>
    <w:rsid w:val="004859B7"/>
    <w:rsid w:val="00490642"/>
    <w:rsid w:val="004C5107"/>
    <w:rsid w:val="00500C98"/>
    <w:rsid w:val="0053587C"/>
    <w:rsid w:val="00561C37"/>
    <w:rsid w:val="00575990"/>
    <w:rsid w:val="005A564C"/>
    <w:rsid w:val="005A6F2D"/>
    <w:rsid w:val="005C46BC"/>
    <w:rsid w:val="005D46F2"/>
    <w:rsid w:val="005E0CDC"/>
    <w:rsid w:val="005E240C"/>
    <w:rsid w:val="00620383"/>
    <w:rsid w:val="00640A38"/>
    <w:rsid w:val="00643C12"/>
    <w:rsid w:val="0064603C"/>
    <w:rsid w:val="006540C7"/>
    <w:rsid w:val="0067106C"/>
    <w:rsid w:val="006839A5"/>
    <w:rsid w:val="00687963"/>
    <w:rsid w:val="00687968"/>
    <w:rsid w:val="006A3B92"/>
    <w:rsid w:val="006C1437"/>
    <w:rsid w:val="006C2A6E"/>
    <w:rsid w:val="006D63C9"/>
    <w:rsid w:val="006E12AB"/>
    <w:rsid w:val="006E1302"/>
    <w:rsid w:val="006E480B"/>
    <w:rsid w:val="007010C4"/>
    <w:rsid w:val="0072058A"/>
    <w:rsid w:val="00721A54"/>
    <w:rsid w:val="00732D37"/>
    <w:rsid w:val="00734597"/>
    <w:rsid w:val="00737BC0"/>
    <w:rsid w:val="00743F23"/>
    <w:rsid w:val="0079166F"/>
    <w:rsid w:val="00795CDE"/>
    <w:rsid w:val="007C2C19"/>
    <w:rsid w:val="00802E8A"/>
    <w:rsid w:val="0081433D"/>
    <w:rsid w:val="008800C8"/>
    <w:rsid w:val="00886B46"/>
    <w:rsid w:val="008912A0"/>
    <w:rsid w:val="008A0752"/>
    <w:rsid w:val="008A0896"/>
    <w:rsid w:val="008A2DD8"/>
    <w:rsid w:val="008C743A"/>
    <w:rsid w:val="008E21CF"/>
    <w:rsid w:val="00921823"/>
    <w:rsid w:val="009249F8"/>
    <w:rsid w:val="00924AA0"/>
    <w:rsid w:val="00943072"/>
    <w:rsid w:val="00950A66"/>
    <w:rsid w:val="0095252E"/>
    <w:rsid w:val="009668D7"/>
    <w:rsid w:val="00974959"/>
    <w:rsid w:val="0098003F"/>
    <w:rsid w:val="0099774E"/>
    <w:rsid w:val="009A0931"/>
    <w:rsid w:val="009B0441"/>
    <w:rsid w:val="009C3653"/>
    <w:rsid w:val="009D0E89"/>
    <w:rsid w:val="00A06211"/>
    <w:rsid w:val="00A07789"/>
    <w:rsid w:val="00A115E8"/>
    <w:rsid w:val="00A6420A"/>
    <w:rsid w:val="00A91478"/>
    <w:rsid w:val="00A92157"/>
    <w:rsid w:val="00A973BC"/>
    <w:rsid w:val="00AA182C"/>
    <w:rsid w:val="00AA703D"/>
    <w:rsid w:val="00AB1E88"/>
    <w:rsid w:val="00AD4C12"/>
    <w:rsid w:val="00AE5FF2"/>
    <w:rsid w:val="00B20DF8"/>
    <w:rsid w:val="00B24984"/>
    <w:rsid w:val="00B31B39"/>
    <w:rsid w:val="00B660ED"/>
    <w:rsid w:val="00BB0512"/>
    <w:rsid w:val="00BC4895"/>
    <w:rsid w:val="00BC7DF8"/>
    <w:rsid w:val="00BF3C2A"/>
    <w:rsid w:val="00C21FD8"/>
    <w:rsid w:val="00C4401C"/>
    <w:rsid w:val="00C47E78"/>
    <w:rsid w:val="00C6179B"/>
    <w:rsid w:val="00C759AC"/>
    <w:rsid w:val="00C95B7C"/>
    <w:rsid w:val="00CA10E5"/>
    <w:rsid w:val="00CA3A75"/>
    <w:rsid w:val="00CB01DE"/>
    <w:rsid w:val="00CB5146"/>
    <w:rsid w:val="00CB7A3C"/>
    <w:rsid w:val="00CC3449"/>
    <w:rsid w:val="00D2031E"/>
    <w:rsid w:val="00D230C9"/>
    <w:rsid w:val="00D26FEC"/>
    <w:rsid w:val="00D277A3"/>
    <w:rsid w:val="00D301FB"/>
    <w:rsid w:val="00D54D56"/>
    <w:rsid w:val="00D559A6"/>
    <w:rsid w:val="00D94E3D"/>
    <w:rsid w:val="00DC020B"/>
    <w:rsid w:val="00DD2803"/>
    <w:rsid w:val="00DE062A"/>
    <w:rsid w:val="00DE3AD9"/>
    <w:rsid w:val="00DE7313"/>
    <w:rsid w:val="00DF0676"/>
    <w:rsid w:val="00DF2707"/>
    <w:rsid w:val="00E15E06"/>
    <w:rsid w:val="00E17F93"/>
    <w:rsid w:val="00E24909"/>
    <w:rsid w:val="00E41D3A"/>
    <w:rsid w:val="00E6506D"/>
    <w:rsid w:val="00EB0279"/>
    <w:rsid w:val="00EC371C"/>
    <w:rsid w:val="00EC631E"/>
    <w:rsid w:val="00EE3994"/>
    <w:rsid w:val="00EF1550"/>
    <w:rsid w:val="00F247D3"/>
    <w:rsid w:val="00F34E21"/>
    <w:rsid w:val="00F3543C"/>
    <w:rsid w:val="00F43996"/>
    <w:rsid w:val="00F503D3"/>
    <w:rsid w:val="00F661F4"/>
    <w:rsid w:val="00F905F2"/>
    <w:rsid w:val="00F963FE"/>
    <w:rsid w:val="00FB6F76"/>
    <w:rsid w:val="00FE0415"/>
    <w:rsid w:val="00FE76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AD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06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7106C"/>
    <w:rPr>
      <w:sz w:val="20"/>
      <w:szCs w:val="20"/>
    </w:rPr>
  </w:style>
  <w:style w:type="paragraph" w:styleId="Footer">
    <w:name w:val="footer"/>
    <w:basedOn w:val="Normal"/>
    <w:link w:val="FooterChar"/>
    <w:uiPriority w:val="99"/>
    <w:unhideWhenUsed/>
    <w:rsid w:val="0067106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7106C"/>
    <w:rPr>
      <w:sz w:val="20"/>
      <w:szCs w:val="20"/>
    </w:rPr>
  </w:style>
  <w:style w:type="paragraph" w:styleId="ListParagraph">
    <w:name w:val="List Paragraph"/>
    <w:basedOn w:val="Normal"/>
    <w:uiPriority w:val="34"/>
    <w:qFormat/>
    <w:rsid w:val="009A0931"/>
    <w:pPr>
      <w:ind w:leftChars="200" w:left="480"/>
    </w:pPr>
  </w:style>
  <w:style w:type="paragraph" w:styleId="BalloonText">
    <w:name w:val="Balloon Text"/>
    <w:basedOn w:val="Normal"/>
    <w:link w:val="BalloonTextChar"/>
    <w:uiPriority w:val="99"/>
    <w:semiHidden/>
    <w:unhideWhenUsed/>
    <w:rsid w:val="00F661F4"/>
    <w:rPr>
      <w:rFonts w:ascii="Lucida Grande" w:hAnsi="Lucida Grande"/>
      <w:sz w:val="18"/>
      <w:szCs w:val="18"/>
    </w:rPr>
  </w:style>
  <w:style w:type="character" w:customStyle="1" w:styleId="BalloonTextChar">
    <w:name w:val="Balloon Text Char"/>
    <w:basedOn w:val="DefaultParagraphFont"/>
    <w:link w:val="BalloonText"/>
    <w:uiPriority w:val="99"/>
    <w:semiHidden/>
    <w:rsid w:val="00F661F4"/>
    <w:rPr>
      <w:rFonts w:ascii="Lucida Grande" w:hAnsi="Lucida Grande"/>
      <w:sz w:val="18"/>
      <w:szCs w:val="18"/>
    </w:rPr>
  </w:style>
  <w:style w:type="character" w:customStyle="1" w:styleId="notinjournal">
    <w:name w:val="notinjournal"/>
    <w:basedOn w:val="DefaultParagraphFont"/>
    <w:rsid w:val="0031570B"/>
  </w:style>
  <w:style w:type="character" w:styleId="HTMLCite">
    <w:name w:val="HTML Cite"/>
    <w:basedOn w:val="DefaultParagraphFont"/>
    <w:uiPriority w:val="99"/>
    <w:semiHidden/>
    <w:unhideWhenUsed/>
    <w:rsid w:val="0031570B"/>
    <w:rPr>
      <w:i/>
      <w:iCs/>
    </w:rPr>
  </w:style>
  <w:style w:type="character" w:customStyle="1" w:styleId="apple-converted-space">
    <w:name w:val="apple-converted-space"/>
    <w:basedOn w:val="DefaultParagraphFont"/>
    <w:rsid w:val="0031570B"/>
  </w:style>
  <w:style w:type="character" w:styleId="Strong">
    <w:name w:val="Strong"/>
    <w:basedOn w:val="DefaultParagraphFont"/>
    <w:uiPriority w:val="22"/>
    <w:qFormat/>
    <w:rsid w:val="0031570B"/>
    <w:rPr>
      <w:b/>
      <w:bCs/>
    </w:rPr>
  </w:style>
  <w:style w:type="character" w:styleId="Emphasis">
    <w:name w:val="Emphasis"/>
    <w:basedOn w:val="DefaultParagraphFont"/>
    <w:uiPriority w:val="20"/>
    <w:qFormat/>
    <w:rsid w:val="0031570B"/>
    <w:rPr>
      <w:i/>
      <w:iCs/>
    </w:rPr>
  </w:style>
  <w:style w:type="character" w:styleId="Hyperlink">
    <w:name w:val="Hyperlink"/>
    <w:basedOn w:val="DefaultParagraphFont"/>
    <w:uiPriority w:val="99"/>
    <w:unhideWhenUsed/>
    <w:rsid w:val="001D2632"/>
    <w:rPr>
      <w:color w:val="0563C1" w:themeColor="hyperlink"/>
      <w:u w:val="single"/>
    </w:rPr>
  </w:style>
  <w:style w:type="character" w:customStyle="1" w:styleId="oli">
    <w:name w:val="oli"/>
    <w:basedOn w:val="DefaultParagraphFont"/>
    <w:rsid w:val="009D0E89"/>
  </w:style>
  <w:style w:type="character" w:styleId="FollowedHyperlink">
    <w:name w:val="FollowedHyperlink"/>
    <w:basedOn w:val="DefaultParagraphFont"/>
    <w:uiPriority w:val="99"/>
    <w:semiHidden/>
    <w:unhideWhenUsed/>
    <w:rsid w:val="00924AA0"/>
    <w:rPr>
      <w:color w:val="954F72" w:themeColor="followedHyperlink"/>
      <w:u w:val="single"/>
    </w:rPr>
  </w:style>
  <w:style w:type="character" w:styleId="CommentReference">
    <w:name w:val="annotation reference"/>
    <w:basedOn w:val="DefaultParagraphFont"/>
    <w:uiPriority w:val="99"/>
    <w:semiHidden/>
    <w:unhideWhenUsed/>
    <w:rsid w:val="001A54DB"/>
    <w:rPr>
      <w:sz w:val="18"/>
      <w:szCs w:val="18"/>
    </w:rPr>
  </w:style>
  <w:style w:type="paragraph" w:styleId="CommentText">
    <w:name w:val="annotation text"/>
    <w:basedOn w:val="Normal"/>
    <w:link w:val="CommentTextChar"/>
    <w:uiPriority w:val="99"/>
    <w:semiHidden/>
    <w:unhideWhenUsed/>
    <w:rsid w:val="001A54DB"/>
    <w:rPr>
      <w:szCs w:val="24"/>
    </w:rPr>
  </w:style>
  <w:style w:type="character" w:customStyle="1" w:styleId="CommentTextChar">
    <w:name w:val="Comment Text Char"/>
    <w:basedOn w:val="DefaultParagraphFont"/>
    <w:link w:val="CommentText"/>
    <w:uiPriority w:val="99"/>
    <w:semiHidden/>
    <w:rsid w:val="001A54DB"/>
    <w:rPr>
      <w:szCs w:val="24"/>
    </w:rPr>
  </w:style>
  <w:style w:type="paragraph" w:styleId="CommentSubject">
    <w:name w:val="annotation subject"/>
    <w:basedOn w:val="CommentText"/>
    <w:next w:val="CommentText"/>
    <w:link w:val="CommentSubjectChar"/>
    <w:uiPriority w:val="99"/>
    <w:semiHidden/>
    <w:unhideWhenUsed/>
    <w:rsid w:val="001A54DB"/>
    <w:rPr>
      <w:b/>
      <w:bCs/>
      <w:sz w:val="20"/>
      <w:szCs w:val="20"/>
    </w:rPr>
  </w:style>
  <w:style w:type="character" w:customStyle="1" w:styleId="CommentSubjectChar">
    <w:name w:val="Comment Subject Char"/>
    <w:basedOn w:val="CommentTextChar"/>
    <w:link w:val="CommentSubject"/>
    <w:uiPriority w:val="99"/>
    <w:semiHidden/>
    <w:rsid w:val="001A54D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06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7106C"/>
    <w:rPr>
      <w:sz w:val="20"/>
      <w:szCs w:val="20"/>
    </w:rPr>
  </w:style>
  <w:style w:type="paragraph" w:styleId="Footer">
    <w:name w:val="footer"/>
    <w:basedOn w:val="Normal"/>
    <w:link w:val="FooterChar"/>
    <w:uiPriority w:val="99"/>
    <w:unhideWhenUsed/>
    <w:rsid w:val="0067106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7106C"/>
    <w:rPr>
      <w:sz w:val="20"/>
      <w:szCs w:val="20"/>
    </w:rPr>
  </w:style>
  <w:style w:type="paragraph" w:styleId="ListParagraph">
    <w:name w:val="List Paragraph"/>
    <w:basedOn w:val="Normal"/>
    <w:uiPriority w:val="34"/>
    <w:qFormat/>
    <w:rsid w:val="009A0931"/>
    <w:pPr>
      <w:ind w:leftChars="200" w:left="480"/>
    </w:pPr>
  </w:style>
  <w:style w:type="paragraph" w:styleId="BalloonText">
    <w:name w:val="Balloon Text"/>
    <w:basedOn w:val="Normal"/>
    <w:link w:val="BalloonTextChar"/>
    <w:uiPriority w:val="99"/>
    <w:semiHidden/>
    <w:unhideWhenUsed/>
    <w:rsid w:val="00F661F4"/>
    <w:rPr>
      <w:rFonts w:ascii="Lucida Grande" w:hAnsi="Lucida Grande"/>
      <w:sz w:val="18"/>
      <w:szCs w:val="18"/>
    </w:rPr>
  </w:style>
  <w:style w:type="character" w:customStyle="1" w:styleId="BalloonTextChar">
    <w:name w:val="Balloon Text Char"/>
    <w:basedOn w:val="DefaultParagraphFont"/>
    <w:link w:val="BalloonText"/>
    <w:uiPriority w:val="99"/>
    <w:semiHidden/>
    <w:rsid w:val="00F661F4"/>
    <w:rPr>
      <w:rFonts w:ascii="Lucida Grande" w:hAnsi="Lucida Grande"/>
      <w:sz w:val="18"/>
      <w:szCs w:val="18"/>
    </w:rPr>
  </w:style>
  <w:style w:type="character" w:customStyle="1" w:styleId="notinjournal">
    <w:name w:val="notinjournal"/>
    <w:basedOn w:val="DefaultParagraphFont"/>
    <w:rsid w:val="0031570B"/>
  </w:style>
  <w:style w:type="character" w:styleId="HTMLCite">
    <w:name w:val="HTML Cite"/>
    <w:basedOn w:val="DefaultParagraphFont"/>
    <w:uiPriority w:val="99"/>
    <w:semiHidden/>
    <w:unhideWhenUsed/>
    <w:rsid w:val="0031570B"/>
    <w:rPr>
      <w:i/>
      <w:iCs/>
    </w:rPr>
  </w:style>
  <w:style w:type="character" w:customStyle="1" w:styleId="apple-converted-space">
    <w:name w:val="apple-converted-space"/>
    <w:basedOn w:val="DefaultParagraphFont"/>
    <w:rsid w:val="0031570B"/>
  </w:style>
  <w:style w:type="character" w:styleId="Strong">
    <w:name w:val="Strong"/>
    <w:basedOn w:val="DefaultParagraphFont"/>
    <w:uiPriority w:val="22"/>
    <w:qFormat/>
    <w:rsid w:val="0031570B"/>
    <w:rPr>
      <w:b/>
      <w:bCs/>
    </w:rPr>
  </w:style>
  <w:style w:type="character" w:styleId="Emphasis">
    <w:name w:val="Emphasis"/>
    <w:basedOn w:val="DefaultParagraphFont"/>
    <w:uiPriority w:val="20"/>
    <w:qFormat/>
    <w:rsid w:val="0031570B"/>
    <w:rPr>
      <w:i/>
      <w:iCs/>
    </w:rPr>
  </w:style>
  <w:style w:type="character" w:styleId="Hyperlink">
    <w:name w:val="Hyperlink"/>
    <w:basedOn w:val="DefaultParagraphFont"/>
    <w:uiPriority w:val="99"/>
    <w:unhideWhenUsed/>
    <w:rsid w:val="001D2632"/>
    <w:rPr>
      <w:color w:val="0563C1" w:themeColor="hyperlink"/>
      <w:u w:val="single"/>
    </w:rPr>
  </w:style>
  <w:style w:type="character" w:customStyle="1" w:styleId="oli">
    <w:name w:val="oli"/>
    <w:basedOn w:val="DefaultParagraphFont"/>
    <w:rsid w:val="009D0E89"/>
  </w:style>
  <w:style w:type="character" w:styleId="FollowedHyperlink">
    <w:name w:val="FollowedHyperlink"/>
    <w:basedOn w:val="DefaultParagraphFont"/>
    <w:uiPriority w:val="99"/>
    <w:semiHidden/>
    <w:unhideWhenUsed/>
    <w:rsid w:val="00924AA0"/>
    <w:rPr>
      <w:color w:val="954F72" w:themeColor="followedHyperlink"/>
      <w:u w:val="single"/>
    </w:rPr>
  </w:style>
  <w:style w:type="character" w:styleId="CommentReference">
    <w:name w:val="annotation reference"/>
    <w:basedOn w:val="DefaultParagraphFont"/>
    <w:uiPriority w:val="99"/>
    <w:semiHidden/>
    <w:unhideWhenUsed/>
    <w:rsid w:val="001A54DB"/>
    <w:rPr>
      <w:sz w:val="18"/>
      <w:szCs w:val="18"/>
    </w:rPr>
  </w:style>
  <w:style w:type="paragraph" w:styleId="CommentText">
    <w:name w:val="annotation text"/>
    <w:basedOn w:val="Normal"/>
    <w:link w:val="CommentTextChar"/>
    <w:uiPriority w:val="99"/>
    <w:semiHidden/>
    <w:unhideWhenUsed/>
    <w:rsid w:val="001A54DB"/>
    <w:rPr>
      <w:szCs w:val="24"/>
    </w:rPr>
  </w:style>
  <w:style w:type="character" w:customStyle="1" w:styleId="CommentTextChar">
    <w:name w:val="Comment Text Char"/>
    <w:basedOn w:val="DefaultParagraphFont"/>
    <w:link w:val="CommentText"/>
    <w:uiPriority w:val="99"/>
    <w:semiHidden/>
    <w:rsid w:val="001A54DB"/>
    <w:rPr>
      <w:szCs w:val="24"/>
    </w:rPr>
  </w:style>
  <w:style w:type="paragraph" w:styleId="CommentSubject">
    <w:name w:val="annotation subject"/>
    <w:basedOn w:val="CommentText"/>
    <w:next w:val="CommentText"/>
    <w:link w:val="CommentSubjectChar"/>
    <w:uiPriority w:val="99"/>
    <w:semiHidden/>
    <w:unhideWhenUsed/>
    <w:rsid w:val="001A54DB"/>
    <w:rPr>
      <w:b/>
      <w:bCs/>
      <w:sz w:val="20"/>
      <w:szCs w:val="20"/>
    </w:rPr>
  </w:style>
  <w:style w:type="character" w:customStyle="1" w:styleId="CommentSubjectChar">
    <w:name w:val="Comment Subject Char"/>
    <w:basedOn w:val="CommentTextChar"/>
    <w:link w:val="CommentSubject"/>
    <w:uiPriority w:val="99"/>
    <w:semiHidden/>
    <w:rsid w:val="001A54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360249">
      <w:bodyDiv w:val="1"/>
      <w:marLeft w:val="0"/>
      <w:marRight w:val="0"/>
      <w:marTop w:val="0"/>
      <w:marBottom w:val="0"/>
      <w:divBdr>
        <w:top w:val="none" w:sz="0" w:space="0" w:color="auto"/>
        <w:left w:val="none" w:sz="0" w:space="0" w:color="auto"/>
        <w:bottom w:val="none" w:sz="0" w:space="0" w:color="auto"/>
        <w:right w:val="none" w:sz="0" w:space="0" w:color="auto"/>
      </w:divBdr>
    </w:div>
    <w:div w:id="18927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3147</Words>
  <Characters>16181</Characters>
  <Application>Microsoft Macintosh Word</Application>
  <DocSecurity>0</DocSecurity>
  <Lines>351</Lines>
  <Paragraphs>148</Paragraphs>
  <ScaleCrop>false</ScaleCrop>
  <Company/>
  <LinksUpToDate>false</LinksUpToDate>
  <CharactersWithSpaces>19180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信淳邱</dc:creator>
  <cp:keywords/>
  <dc:description/>
  <cp:lastModifiedBy>Amy Manocchi</cp:lastModifiedBy>
  <cp:revision>4</cp:revision>
  <dcterms:created xsi:type="dcterms:W3CDTF">2015-05-11T19:07:00Z</dcterms:created>
  <dcterms:modified xsi:type="dcterms:W3CDTF">2015-05-20T17:18:00Z</dcterms:modified>
</cp:coreProperties>
</file>