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Anatomically Realistic Neonatal Heart Model for Use in Neonatal Patient Simulators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Thielen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Frank Delbressine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Sidarto Bambang Oetomo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Loe Feijs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Industrial Design, Eindhoven University of Technology, Eindhoven,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Neonatology, M&amp;#225;xima Medisch Centrum Veldhoven, Veldhoven, The Netherlands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EMAILS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Thielen (m.w.h.thielen@tue.nl)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Frank Delbressine (f.l.m.delbressine@tue.nl)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Sidarto Bambang Oetomo(s.bambangoetomo@mmc.nl)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Loe Feijs (l.m.g.feijs@tue.nl)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Thielen (m.w.h.thielen@tue.nl)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Industrial Design, Eindhoven University of Technology, Laplace 32, 5612 AZ, Eindhoven, The Netherlands. </w:t>
        <w:tab/>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Neonatology, medical</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1"/>
          <w:position w:val="0"/>
          <w:sz w:val="24"/>
          <w:shd w:fill="auto" w:val="clear"/>
        </w:rPr>
        <w:t xml:space="preserve">simulation,</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0"/>
          <w:position w:val="0"/>
          <w:sz w:val="24"/>
          <w:shd w:fill="auto" w:val="clear"/>
        </w:rPr>
        <w:t xml:space="preserve">medical</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1"/>
          <w:position w:val="0"/>
          <w:sz w:val="24"/>
          <w:shd w:fill="auto" w:val="clear"/>
        </w:rPr>
        <w:t xml:space="preserve">training,</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0"/>
          <w:position w:val="0"/>
          <w:sz w:val="24"/>
          <w:shd w:fill="auto" w:val="clear"/>
        </w:rPr>
        <w:t xml:space="preserve">manikin, artificial organs, heart model, 3D printing, Molds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procedure for creating functional artificial neonatal heart models by utilizing a combination of magnetic resonance imaging, 3D printing, and injection molding. The purpose of these models is for integration into the next generation of neonatal patient simulators and as a tool for physiological and anatomical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LONG Abstract:</w:t>
      </w:r>
    </w:p>
    <w:p>
      <w:pPr>
        <w:tabs>
          <w:tab w:val="left" w:pos="577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Neonatal patient simulators (NPS) are artificial patient surrogates used in the context of medical simulation training. Neonatologists and nursing staff practice clinical interventions such as chest compressions to ensure patient survival in the case of bradycardia or cardiac arrest. The simulators used currently are of low physical fidelity and therefore cannot provide qualitative insight into the procedure of chest compressions. The embedding of an anatomically realistic heart model in future simulators enables the detection of cardiac output generated during chest compressions; this can provide clinicians with an output parameter, which can deepen the understanding of the effect of the compressions in relation to the amount of blood flow generated. Before this monitoring can be achieved, an anatomically realistic heart model must be created containing: two atria, two ventricles, four heart valves, pulmonary veins and arteries, and systemic veins and arteries. This protocol describes the procedure for creating such a functional artificial neonatal heart model by utilizing a combination of magnetic resonance imaging (MRI), 3D printing, and casting in the form of cold injection molding. Using this method with flexible 3D printed inner molds in the injection molding process, an anatomically realistic heart model can be obtained.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Introduction:</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Every year millions of neonates are admitted to neonatal intensive care units (NICU). In NICUs, most emergencies relate to problems in the airway, breathing, and circulation (ABC) and require interventions such as chest compressions. NPS offer a valuable teaching and training tool to practice such interventions. For some NPS, embedded sensors can detect whether performance meets the recommended clinical guidelines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depth and speed of chest compressions. The adherence to guidelines can be used to calculate and quantify performance, and in this regard, such state of the art NPS can be viewed as a tangible and white box metric for evaluating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Adherence to the recommended guidelines aims at improving patient physiology. For example, chest compressions are delivered with the aim of generating adequate blood flow in the circulatory system. Current high fidelity NPS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PremieAnne (Laerdal, Stavanger, Norway) and Paul (SIMCharacters, Vienna, Austria)), do not contain any sensors to measure physiological parameters such as blood flow during training as they lack an integrated heart to generate this physiological parameter. Efficacy of chest compressions in current NPS can therefore not be assessed at a physiological level. For NPS to enable physiological assessment of chest compressions, an anatomically realistic artificial heart has to be integrated into the NPS. Furthermore, research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shows that an increase in physical anatomical fidelity may lead to an increase in functional fidelity of NPS. Integrating a physically high-fidelity organ system would benefit both the functional fidelity of training and enable physiological performance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substantial increase in the fidelity of NPS can be achieved through 3D printing. In medicine, 3D imaging and printing are mostly used for surgical preparation and creation of implants</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For example, in the field of surgical simulation, organs are produced to train surgeons on performing surgical procedures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possibilities of 3D printing have not yet been extensively applied in NPS. The combination of 3D imaging and 3D printing opens the possibility for NPS to reach a higher level of physical fidelity. The replication of sophisticated, flexible, neonatal organs such as the heart becomes possible due to the ever-broadening range of techniques and materials used for 3D printing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detail a protocol for creating a functional, artificial neonatal heart using a combination of MRI, 3D printing, and cold injection molding. The heart model in this paper includes two atria, two ventricles, four functional valves, and pulmonary and systemic arteries and veins all produced from a single silicone cast. The heart model can be filled with a liquid, equipped with sensors, and used as output parameter generator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blood pressure or cardiac output during chest compressions, and valve functionality).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institutional approvals were obtained before patient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Image Acquisition and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Acquire a thoracic MRI scan of a neonate in Digital Imaging and Communications in Medicine (DICOM) format. Capture every slice of the scan in the ventricular diastolic stage of the heart cycle or obtain a thoracic MRI from an autopsy.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visibly clear definition of the heart muscle, as well as atria and ventricles, is essential.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Using processing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import the DICOM file of the thoracic MRI. Using the ‘Editing Masks’ menu item, select the area of the heart muscle on each MRI slice where the heart is present. </w:t>
      </w:r>
      <w:r>
        <w:rPr>
          <w:rFonts w:ascii="Calibri" w:hAnsi="Calibri" w:cs="Calibri" w:eastAsia="Calibri"/>
          <w:color w:val="000000"/>
          <w:spacing w:val="0"/>
          <w:position w:val="0"/>
          <w:sz w:val="24"/>
          <w:shd w:fill="auto" w:val="clear"/>
        </w:rPr>
        <w:t xml:space="preserve">The atria and ventricles, in this case, can be covered as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Create a new sketch layer and separately segment the two atria and two ventricles in the same manner as the selection for the heart muscle. Do not segment the valves present between the atria and ventricles, and between the ventricles and arteries.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Render the muscle and chambers into separate 3D representations using the ‘Calculate 3D’ menu item and export them as five STereoLithography (.stl) files using the optimal resolution settings by using the ‘STL+’ menu item.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Load the.stl files into the CAD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Use the fix wizard menu item to repair the.stl files for overlapping triangles and bad edges. Save the.stl files again.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 heart MRI is available, consider using the heart model used in this protocol. This file also contains separate heart valve models. It is available for download by copy/pasting the following link into a browser: &amp;lt;https://www.dropbox.com/sh/1f1b88h940yz5s6/AAAsAo8SZ2XaVgVsTvrCBjcWa?dl=0&amp;gt;.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2"/>
          <w:shd w:fill="auto" w:val="clear"/>
        </w:rPr>
        <w:t xml:space="preserve">2. </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Processing and Mold Printing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 Load the set of atria and ventricles into a computer-aided design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FF" w:val="clear"/>
        </w:rPr>
        <w:t xml:space="preserve">Obtain files from here: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&amp;lt;https://www.dropbox.com/sh/1f1b88h940yz5s6/AAAsAo8SZ2XaVgVsTvrCBjcWa?dl=0&amp;gt;.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Determine the position of the aortic, pulmonary, mitral, and tricuspid valves using the original MRI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Add the positive and negative mold halves of each valve to their respective position in the loaded set of atria and ventricles by dragging the valve file (obtained through the link above) into the current file activating the ‘insert part’ function. Indicate the position of placement by clicking the location of the surface of the atria or ventricles.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Extrude the base of the positive and negative valve using ‘features tab &amp;gt; extrude boss/base’ to protrude into their respective chambers and merge the valve parts to their respective chamber.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mitral valve consists of two semilunar parts, while the tricuspid, aortic, and pulmonary valves consist of three.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Add the pulmonary and aortic valve file to their respective ventricle location using the procedure described in step 2.2. From the top of these valves, sketch two arching cylinders of 5 mm diameter by clicking the ‘sketch tab &amp;gt; circle’ following a sketched arched line using the ‘features tab &amp;gt; sweep boss/base’ until both circular cylinder surfaces reach the horizontal position. Merge the valve parts to their respective ventricles and arteries.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From the base of each of the four chambers, as well as the two arched cylinders, draw vertical cylinders of 5 mm diameter by clicking the ‘sketch tab &amp;gt; circle’ item and extrude them to 40 mm in length by clicking the ‘features tab &amp;gt; extrude boss/base’ item. Let each cylinder protrude into their respective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To ensure the chambers positioning when assembling the six inner parts in the mold, add differential notches to the six cylinders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by sketching semicircles on top of the cylinders: click the ‘sketch tab &amp;gt; sketch circle’ menu item and use the ‘feature tab &amp;gt; cut/extrude’ menu item to create different depth indentations.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2.4.1.1. Subtract their shapes from the chambers and arteries by selecting the solid body of the chamber and artery, right clicking, and pressing the ‘combine’ function after which the subtract setting can be selected. Do not merge these parts. Save all chambers and arteries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Import the heart muscle model. Offset the six-cylinder base sketches by starting a new sketch and selecting all cylinder base sketches by holding down the ‘shift’ key. Then, select the ‘sketch tab &amp;gt; convert entities’ menu item. Select the ‘sketch tab &amp;gt; offset entities’ menu item to offset the sketches by 2 mm.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Extrude and merge these sketches by clicking the ‘features tab &amp;gt; extrude boss/bass’ menu item with the heart muscle model; repeat for the arching cylinders. Merge these cylinders with the heart muscle model by clicking the ‘features tab &amp;gt; extrude boss/bass’ menu item.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 heart muscle model opposite of the atria is over 2 mm in distance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Otherwise the wall will rupture when removing the inner molds.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Model a cube from the base of the six cylinders down by first placing a reference plane by clicking the ‘features tab &amp;gt; reference geometry &amp;gt; plane’. After this, click the ‘sketch tab &amp;gt; square’ menu item and sketch a square with a length and width that is 4 mm wider than the widest part of the heart muscle model.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Extrude this downwards with a thickness of 8 mm by clicking the ‘features tab &amp;gt; extrude boss/base’ menu item, and merge this to the base of the six cylinders marking the ‘merge parts’ menu item. On the four corners of the base, add 4 mm cubes using the same method.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Using the square base as a sketch, extrude it to cover the entire heart model and subtract all other parts from this. Split the top part of the leftover rectangle at the widest part of the heart model. </w:t>
      </w:r>
      <w:r>
        <w:rPr>
          <w:rFonts w:ascii="Calibri" w:hAnsi="Calibri" w:cs="Calibri" w:eastAsia="Calibri"/>
          <w:color w:val="000000"/>
          <w:spacing w:val="0"/>
          <w:position w:val="0"/>
          <w:sz w:val="24"/>
          <w:shd w:fill="FFFFFF" w:val="clear"/>
        </w:rPr>
        <w:t xml:space="preserve">First place a reference plane at the desired height using the ‘features tab &amp;gt; reference geometry &amp;gt; plane. After this, use the menu item ‘insert &amp;gt; molds &amp;gt; split’ to select the surface over which the split has to take place and the object requiring splitting.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 Split the leftover rectangle again at the most convenient mold release position using the same method described in step 2.7 yet in a vertical position. </w:t>
      </w:r>
      <w:r>
        <w:rPr>
          <w:rFonts w:ascii="Calibri" w:hAnsi="Calibri" w:cs="Calibri" w:eastAsia="Calibri"/>
          <w:color w:val="000000"/>
          <w:spacing w:val="0"/>
          <w:position w:val="0"/>
          <w:sz w:val="24"/>
          <w:shd w:fill="FFFFFF" w:val="clear"/>
        </w:rPr>
        <w:t xml:space="preserve">Sketch 4 mm cubic sockets in the corners of the longitudinal parts of the mold and add 4 mm cubes to the corners of the top cover using the ‘sketch tab &amp;gt; square’ and ‘features tab &amp;gt; extrude boss/base’ menu items.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Sketch 50 circles of 1 mm in diameter covering the top of the entire outer mold model and cut-extrude these through all outer molds. Also, extrude several 1 mm cylinders on the side of the top cover at the widest locations of the heart muscle model. Cut-extrude a single 8 mm injection hole from the top cover.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 Save all four outer mold parts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In total, there should be ten mold components: the base of the mold, two outer mold side panels, one outer mold top cover, two inner mold atria with valve attachments, two inner mold ventricles with valve attachments, and one of each aortic and pulmonary inner mold artery with valve attachments.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Use a jetting printer for printing with rigid and rubber-like photopolymer materials installed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FF" w:val="clear"/>
        </w:rPr>
        <w:t xml:space="preserve">When placing the parts for printing on the print bed, ensure the valve negatives are all printed facing upwards (vertically)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 Select the print settings to glossy. For the four chambers as well as the pulmonary and aortic mold attachments, select the flexible S95 material; for the other four mold parts, select the rigid print material.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After printing the mold parts, remove the support material built up during printing by waterjet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After cleaning the mold parts, place the parts in a 5% sodium hydroxide solution for 24 h. After removing the parts from the solution, rinse them using cold water and leave to dry for 48 h before casting.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Cold Injection Molding and Finishing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Spray all surfaces of all mold parts with a release agent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except the valves, and wipe clean with tissue paper. </w:t>
      </w:r>
      <w:r>
        <w:rPr>
          <w:rFonts w:ascii="Calibri" w:hAnsi="Calibri" w:cs="Calibri" w:eastAsia="Calibri"/>
          <w:color w:val="000000"/>
          <w:spacing w:val="0"/>
          <w:position w:val="0"/>
          <w:sz w:val="24"/>
          <w:shd w:fill="auto" w:val="clear"/>
        </w:rPr>
        <w:t xml:space="preserve">Leave to dry for 15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Close the base of the mold and two side panels, and place on top of two spacers, so the base of the mold is not in direct contact with the table surface</w:t>
      </w:r>
      <w:r>
        <w:rPr>
          <w:rFonts w:ascii="Calibri" w:hAnsi="Calibri" w:cs="Calibri" w:eastAsia="Calibri"/>
          <w:color w:val="000000"/>
          <w:spacing w:val="0"/>
          <w:position w:val="0"/>
          <w:sz w:val="24"/>
          <w:shd w:fill="auto" w:val="clear"/>
        </w:rPr>
        <w:t xml:space="preserve">. Prepare the silicone by inserting a silicone cartridge into the manual dispensing gun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3.2. Add 5 mL of silicone squeezed from the dispensing gun into a measuring cup and mix using a toothpick.</w:t>
      </w:r>
      <w:r>
        <w:rPr>
          <w:rFonts w:ascii="Calibri" w:hAnsi="Calibri" w:cs="Calibri" w:eastAsia="Calibri"/>
          <w:color w:val="000000"/>
          <w:spacing w:val="0"/>
          <w:position w:val="0"/>
          <w:sz w:val="24"/>
          <w:shd w:fill="FFFF00" w:val="clear"/>
        </w:rPr>
        <w:t xml:space="preserve"> Using a toothpick, apply a generous amount of melted silicone to the negative and positive side of the right atria and ventricle valves. </w:t>
      </w:r>
      <w:r>
        <w:rPr>
          <w:rFonts w:ascii="Calibri" w:hAnsi="Calibri" w:cs="Calibri" w:eastAsia="Calibri"/>
          <w:color w:val="000000"/>
          <w:spacing w:val="0"/>
          <w:position w:val="0"/>
          <w:sz w:val="24"/>
          <w:shd w:fill="FFFFFF" w:val="clear"/>
        </w:rPr>
        <w:t xml:space="preserve">Make sure there are no air bubbles entrapped in the silicone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Connect the two chambers at the right valve angle, and push them onto their respective cylinders of the base mold. Repeat this for the left side. Finally, attach the pulmonary and aortic arched cylinders similarly. Leave these valves to solidify for 2 min, then attach the top part of the mold.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Attach a static mixer to the cartridge, squeeze until the silicone is exiting the nozzle, then release the pressure. Position the entire mold on two spacers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insert the gun into the 8-mm injection molding socket, and squeeze with low pressure over the course of 3 min until all the air vents show signs of silicone overflow.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Stop injecting the silicone at this point, remove the mixer, and place the mold onto the table surface so that all bottom air vents are sealed, and no more silicone can flow from the bottom of the mold. Leave the silicone to solidify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Open the top part of the mold by prying and lifting a metal spacer into the crack between the top and lower part of the mold. Remove the side parts of the mold using the same method, removing one side at a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not to puncture the heart wall when inserting the spacer.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Detect any air bubbles at the heart exterior after releasing the three outer mold components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 Use a scalpel to pierce the bubble and fill it with a small amount silicone using a toothpick, then leave to cure for another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Use compressed air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blow the heart model off the base of the mold leaving the six inner molds in the heart model. Make sure to firmly enclose the heart model with one hand to prevent air rupturing the heart wall.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3.5.1. Use a syringe with water to fill and pressurize the left and right ventricles to release the inner molds. After this use a Magill forceps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grab and pull out these inner two mold parts. Repeat this process for the pulmonary and aortic arteries and lastly for removing the left and right atria inner molds.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positioning of the forceps does not compress the valve segment when clamp pressure is applied; it will destroy the printed valve.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Bind the two tubes leading directly downwards from the ventricles at the base of the heart model using tie wraps and remove access air vent strings by plucking them at the heart wall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details a method to create an anatomically realistic neonatal heart model combining MRI imaging, 3D printing, and cold injection molding. The ductus arteriosus as well as foramen ovale were not included in the heart model presented in this paper. The method described in this paper can also be applied to other internal organs, such as lungs, and rib cage structures. Rib cage structures require no molds and can be printed directly using flexible materials.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we depict several of these examples. Using the heart model in conjunction with these other artificial body parts creates a complete thoracic replica to use as a training tool or testing platform for non-invasive as well as invasive clinical interventions.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challenge of recreating a complete and anatomically realistic model lies with the fact that four chambers, as well as valves, have to be cast as one part. If separate parts were to be cast and at a later stage glued together, less anatomical accuracy will be retained. Furthermore, gluing segments together using silicone material may cause potential ruptures when using the heart model during compressions.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resolution of 3D printing intricate parts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is essential for the realization of small organic components such as the heart system. Because the detail in these models’ chambers and valves determines the functionality of the final model, then with higher resolution of the print, there will be higher resolution of the final product. This is especially the case with the valves being an integrated part of the mold. If these inner mold parts are not printed facing a direct vertical position, the delicate valves will break during the cleaning process which will result in misshaped valves after casting.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Cleaning of the printed parts should be done using a solution of sodium-hydroxide and left to dry for 48 h afterward. Otherwise, the leftover support material will inhibit the silicone from curing, which will result in failed valve casts as well as an extremely tacky exterior of the heart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very flexible inner mold materials using 3D printing offers the possibility of creating organic and complex structures to be released from the final cast part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If these inner mold parts were to be printed in solid materials, the heart model part would be destroyed when removing the inner chambers.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finished MRI model. </w:t>
      </w:r>
      <w:r>
        <w:rPr>
          <w:rFonts w:ascii="Calibri" w:hAnsi="Calibri" w:cs="Calibri" w:eastAsia="Calibri"/>
          <w:color w:val="000000"/>
          <w:spacing w:val="0"/>
          <w:position w:val="0"/>
          <w:sz w:val="24"/>
          <w:shd w:fill="auto" w:val="clear"/>
        </w:rPr>
        <w:t xml:space="preserve">The model should contain the following five solids: heart wall, left and right atria, and left and right ventricle. Smoothing these parts is essential for a high-quality print and the subsequently high-detailed cast of the heart model. Notes of the positioning of the heart valves should be used for reference in editing the heart model in CAD software. Also, the space between the atria and heart wall should be a minimum of 2 mm to prevent rupturing of these walls when removing the inner molds.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Adding sockets to fixate the inner mold parts is essential for positioning.</w:t>
      </w:r>
      <w:r>
        <w:rPr>
          <w:rFonts w:ascii="Calibri" w:hAnsi="Calibri" w:cs="Calibri" w:eastAsia="Calibri"/>
          <w:color w:val="000000"/>
          <w:spacing w:val="0"/>
          <w:position w:val="0"/>
          <w:sz w:val="24"/>
          <w:shd w:fill="auto" w:val="clear"/>
        </w:rPr>
        <w:t xml:space="preserve"> Without these, the inner molds will drift, and the valves will be a guaranteed miscast. The attachment of sockets in the negative valve parts also is essential for minimizing the inner mold fixation points, providing the least amount of disturbance to the anatomy of the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When printing the molds, the heart valve parts should always be printed facing an upward position in the glossy mode to guarantee accurate geometry</w:t>
      </w:r>
      <w:r>
        <w:rPr>
          <w:rFonts w:ascii="Calibri" w:hAnsi="Calibri" w:cs="Calibri" w:eastAsia="Calibri"/>
          <w:color w:val="000000"/>
          <w:spacing w:val="0"/>
          <w:position w:val="0"/>
          <w:sz w:val="24"/>
          <w:shd w:fill="auto" w:val="clear"/>
        </w:rPr>
        <w:t xml:space="preserve">. This also prevents support material from clogging up the cavities of the valve, which might disrupt the geometry after the cleaning process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b/>
          <w:color w:val="000000"/>
          <w:spacing w:val="0"/>
          <w:position w:val="0"/>
          <w:sz w:val="24"/>
          <w:shd w:fill="auto" w:val="clear"/>
        </w:rPr>
        <w:t xml:space="preserve">Figure 4: Adding silicone to the valves before cold injection molding the rest of the model is crucial</w:t>
      </w:r>
      <w:r>
        <w:rPr>
          <w:rFonts w:ascii="Calibri" w:hAnsi="Calibri" w:cs="Calibri" w:eastAsia="Calibri"/>
          <w:color w:val="000000"/>
          <w:spacing w:val="0"/>
          <w:position w:val="0"/>
          <w:sz w:val="24"/>
          <w:shd w:fill="auto" w:val="clear"/>
        </w:rPr>
        <w:t xml:space="preserve">. Assembling the valves and applying silicone for every valve separately is essential to prevent air entrapment, which would render the valve’s functionality useless. Due to the extremely narrow channels between the valve halves, as well as the lack of air vents in these locations, it is otherwise impossible for silicone to reach the entirety of all semilunar valves during cold injection molding.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Mount the mold on spacers to ensure the air vents can function during the molding process.</w:t>
      </w:r>
      <w:r>
        <w:rPr>
          <w:rFonts w:ascii="Calibri" w:hAnsi="Calibri" w:cs="Calibri" w:eastAsia="Calibri"/>
          <w:color w:val="000000"/>
          <w:spacing w:val="0"/>
          <w:position w:val="0"/>
          <w:sz w:val="24"/>
          <w:shd w:fill="auto" w:val="clear"/>
        </w:rPr>
        <w:t xml:space="preserve"> While one person holds the mold in place, as well as counts the minutes into the casting process, the second should slowly and steadily inject the silicone into the mold using the ejector gun. The lower the speed at which the silicone is injected into the mold, the less air entrapment will be present in the final heart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After releasing the top and side parts of the mold, inspect the heart for any air entrapments.</w:t>
      </w:r>
      <w:r>
        <w:rPr>
          <w:rFonts w:ascii="Calibri" w:hAnsi="Calibri" w:cs="Calibri" w:eastAsia="Calibri"/>
          <w:color w:val="000000"/>
          <w:spacing w:val="0"/>
          <w:position w:val="0"/>
          <w:sz w:val="24"/>
          <w:shd w:fill="auto" w:val="clear"/>
        </w:rPr>
        <w:t xml:space="preserve"> These entrapments should be punctured and filled with silicone using a toothpick and left to cure for another 30 min before the final stages of demolding are performed.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b/>
          <w:color w:val="000000"/>
          <w:spacing w:val="0"/>
          <w:position w:val="0"/>
          <w:sz w:val="24"/>
          <w:shd w:fill="auto" w:val="clear"/>
        </w:rPr>
        <w:t xml:space="preserve">Figure 7: The additionally modeled and printed lung mold (following this manuscript’s protocol) and rib cage (printed in thermoplastic polyurethane (TPU)).</w:t>
      </w:r>
      <w:r>
        <w:rPr>
          <w:rFonts w:ascii="Calibri" w:hAnsi="Calibri" w:cs="Calibri" w:eastAsia="Calibri"/>
          <w:color w:val="000000"/>
          <w:spacing w:val="0"/>
          <w:position w:val="0"/>
          <w:sz w:val="24"/>
          <w:shd w:fill="auto" w:val="clear"/>
        </w:rPr>
        <w:t xml:space="preserve"> These models enable the replication of a complete neonatal thoracic model for use during training of clinicians in the fields of anatomy, surgery, or to visualize the effects of chest compressions on the neonatal thorax. The organs produced using the method described in this paper have a perfect anatomical fit with each other as they all are based on the same MRI scan.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model developed in this study, we identified that injection molding over a 3-min period is required to prevent air entering the cast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To ensure that silicone reaches the narrow spaces of the valves, “pre-casting” or “coating” of the valve areas in the mold is essential. Since the inner molds shaping the heart chambers have to exit the final silicone cast through 5 mm openings, multi-material 3D printing for molds is needed to create a single cast heart model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We lowered the hardness of the parts of the inner mold several times and eventually used the S95 material setting. Harder materials will make the silicone model tear due to sharp edges of the valves rendering the resulting heart model non-functional. Through using multiple silicones with different curing times, the use of quick curing silicone was found to be required due to the otherwise outflow of material during curing through the many air vents in the mold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limitations of the technique described in this manuscript are that the production method is time-consuming, and requires many proprietary materials resulting in a relatively costly production process. Another limitation is access to high-resolution MRI scans necessary for retaining anatomical correctness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during segmentation. Also, the mold design requires significant CAD skill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to construct and implement the neonatal heart valves. One further limitation of using the cardiac models described in this paper is that according to research by Cohrs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models will only last for around 3,000 compression cycles before tearing starts to occur, which would require a continuous production of heart models. We, however, estimate that the presented model in this paper will outlast this number as the material used has a higher elongation until break parameter and compression pressures exerted on the model are lower. Although the technique described in this paper aims to produce neonatal manikin simulator parts, very few papers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support the use of such highly detailed models in simulators yet.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significance of this method concerning existing methods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for creating functional 3-dimensional models of the heart is that this method can anatomically mimic human hearts using a single soft material for casting. The investigation of silicone materials mimicking soft tissue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shows potential to mimic muscle tissues, which could eventually be integrated into the heart model realizing heartbeat. This, in turn, can enable the investigation of cardiac muscle behavior in abnormal circumstances, such as crash testing. Furthermore, for the creation of models with this level of organic complexity, this method provides a replacement to the lost wax modeling method. Where in lost wax molding the inner molds are always lost creating the model, using the method described in this paper, this is not the case. This can result in a decreased cost of creating models of similar complexities.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Essential points for creating a heart model are firstly a precise segmentation of the heart using a high-resolution thoracic MRI. The precise segmentation ensures the heart wall, chambers, and their positioning is captured as accurately as possible, resulting in a detailed 3D print. Secondly, a detailed and exact fitting of the valve parts and exit points during the post-processing procedure needs to be ensured to produce functioning valves after casting. Thirdly, using softer materials in the 3D printing process of the inner molds is mandatory for their later removal without tearing the delicate valves or the rest of the silicone heart model apart. Finally, casting the valves and remaining heart model in two stages is required to guarantee intact semilunar valve parts in the model. When removing the inner molds, a delicate pulling of these parts are required to prevent damaging the valve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future applications of the heart models produced using this method aim at the integration into neonatal training manikins. This model, combined with the integration of sensors can provide clinicians with cardiac output and blood pressure data due to chest compressions as shown in previous research</w:t>
      </w:r>
      <w:r>
        <w:rPr>
          <w:rFonts w:ascii="Calibri" w:hAnsi="Calibri" w:cs="Calibri" w:eastAsia="Calibri"/>
          <w:color w:val="000000"/>
          <w:spacing w:val="0"/>
          <w:position w:val="0"/>
          <w:sz w:val="24"/>
          <w:shd w:fill="auto" w:val="clear"/>
          <w:vertAlign w:val="superscript"/>
        </w:rPr>
        <w:t xml:space="preserve"> 8</w:t>
      </w:r>
      <w:r>
        <w:rPr>
          <w:rFonts w:ascii="Calibri" w:hAnsi="Calibri" w:cs="Calibri" w:eastAsia="Calibri"/>
          <w:color w:val="000000"/>
          <w:spacing w:val="0"/>
          <w:position w:val="0"/>
          <w:sz w:val="24"/>
          <w:shd w:fill="auto" w:val="clear"/>
        </w:rPr>
        <w:t xml:space="preserve">. Secondly, it could be used as a potential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cardiovascular testbed for testing novel micro sensors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on their compliance with moving conditions in a beating heart. Movement, in this case, could be implemented using novel artificial muscle tissues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Finally, the heart model can be easily adapted to incorporate different congenital anomalies such as patent ductus arteriosus or ventricular septal defects to investigate these anomalies in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setting. Finally, it also can be used as a surgical training model to practice operation procedures of these anomalies in the neonate.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authors declare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no</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potential</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conflicts</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interest</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concerning</w:t>
      </w:r>
      <w:r>
        <w:rPr>
          <w:rFonts w:ascii="Calibri" w:hAnsi="Calibri" w:cs="Calibri" w:eastAsia="Calibri"/>
          <w:color w:val="000000"/>
          <w:spacing w:val="33"/>
          <w:position w:val="0"/>
          <w:sz w:val="24"/>
          <w:shd w:fill="auto" w:val="clear"/>
        </w:rPr>
        <w:t xml:space="preserve"> </w:t>
      </w:r>
      <w:r>
        <w:rPr>
          <w:rFonts w:ascii="Calibri" w:hAnsi="Calibri" w:cs="Calibri" w:eastAsia="Calibri"/>
          <w:color w:val="000000"/>
          <w:spacing w:val="0"/>
          <w:position w:val="0"/>
          <w:sz w:val="24"/>
          <w:shd w:fill="auto" w:val="clear"/>
        </w:rPr>
        <w:t xml:space="preserve">research,</w:t>
      </w:r>
      <w:r>
        <w:rPr>
          <w:rFonts w:ascii="Calibri" w:hAnsi="Calibri" w:cs="Calibri" w:eastAsia="Calibri"/>
          <w:color w:val="000000"/>
          <w:spacing w:val="35"/>
          <w:position w:val="0"/>
          <w:sz w:val="24"/>
          <w:shd w:fill="auto" w:val="clear"/>
        </w:rPr>
        <w:t xml:space="preserve"> </w:t>
      </w:r>
      <w:r>
        <w:rPr>
          <w:rFonts w:ascii="Calibri" w:hAnsi="Calibri" w:cs="Calibri" w:eastAsia="Calibri"/>
          <w:color w:val="000000"/>
          <w:spacing w:val="-1"/>
          <w:position w:val="0"/>
          <w:sz w:val="24"/>
          <w:shd w:fill="auto" w:val="clear"/>
        </w:rPr>
        <w:t xml:space="preserve">authorship,</w:t>
      </w:r>
      <w:r>
        <w:rPr>
          <w:rFonts w:ascii="Calibri" w:hAnsi="Calibri" w:cs="Calibri" w:eastAsia="Calibri"/>
          <w:color w:val="000000"/>
          <w:spacing w:val="34"/>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000000"/>
          <w:spacing w:val="33"/>
          <w:position w:val="0"/>
          <w:sz w:val="24"/>
          <w:shd w:fill="auto" w:val="clear"/>
        </w:rPr>
        <w:t xml:space="preserve"> </w:t>
      </w:r>
      <w:r>
        <w:rPr>
          <w:rFonts w:ascii="Calibri" w:hAnsi="Calibri" w:cs="Calibri" w:eastAsia="Calibri"/>
          <w:color w:val="000000"/>
          <w:spacing w:val="0"/>
          <w:position w:val="0"/>
          <w:sz w:val="24"/>
          <w:shd w:fill="auto" w:val="clear"/>
        </w:rPr>
        <w:t xml:space="preserve">publication</w:t>
      </w:r>
      <w:r>
        <w:rPr>
          <w:rFonts w:ascii="Calibri" w:hAnsi="Calibri" w:cs="Calibri" w:eastAsia="Calibri"/>
          <w:color w:val="000000"/>
          <w:spacing w:val="34"/>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33"/>
          <w:position w:val="0"/>
          <w:sz w:val="24"/>
          <w:shd w:fill="auto" w:val="clear"/>
        </w:rPr>
        <w:t xml:space="preserve"> </w:t>
      </w:r>
      <w:r>
        <w:rPr>
          <w:rFonts w:ascii="Calibri" w:hAnsi="Calibri" w:cs="Calibri" w:eastAsia="Calibri"/>
          <w:color w:val="000000"/>
          <w:spacing w:val="0"/>
          <w:position w:val="0"/>
          <w:sz w:val="24"/>
          <w:shd w:fill="auto" w:val="clear"/>
        </w:rPr>
        <w:t xml:space="preserve">this</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0"/>
          <w:position w:val="0"/>
          <w:sz w:val="24"/>
          <w:shd w:fill="auto" w:val="clear"/>
        </w:rPr>
        <w:t xml:space="preserve">article. This</w:t>
      </w:r>
      <w:r>
        <w:rPr>
          <w:rFonts w:ascii="Calibri" w:hAnsi="Calibri" w:cs="Calibri" w:eastAsia="Calibri"/>
          <w:color w:val="000000"/>
          <w:spacing w:val="20"/>
          <w:position w:val="0"/>
          <w:sz w:val="24"/>
          <w:shd w:fill="auto" w:val="clear"/>
        </w:rPr>
        <w:t xml:space="preserve"> </w:t>
      </w:r>
      <w:r>
        <w:rPr>
          <w:rFonts w:ascii="Calibri" w:hAnsi="Calibri" w:cs="Calibri" w:eastAsia="Calibri"/>
          <w:color w:val="000000"/>
          <w:spacing w:val="0"/>
          <w:position w:val="0"/>
          <w:sz w:val="24"/>
          <w:shd w:fill="auto" w:val="clear"/>
        </w:rPr>
        <w:t xml:space="preserve">research</w:t>
      </w:r>
      <w:r>
        <w:rPr>
          <w:rFonts w:ascii="Calibri" w:hAnsi="Calibri" w:cs="Calibri" w:eastAsia="Calibri"/>
          <w:color w:val="000000"/>
          <w:spacing w:val="21"/>
          <w:position w:val="0"/>
          <w:sz w:val="24"/>
          <w:shd w:fill="auto" w:val="clear"/>
        </w:rPr>
        <w:t xml:space="preserve"> </w:t>
      </w:r>
      <w:r>
        <w:rPr>
          <w:rFonts w:ascii="Calibri" w:hAnsi="Calibri" w:cs="Calibri" w:eastAsia="Calibri"/>
          <w:color w:val="000000"/>
          <w:spacing w:val="-1"/>
          <w:position w:val="0"/>
          <w:sz w:val="24"/>
          <w:shd w:fill="auto" w:val="clear"/>
        </w:rPr>
        <w:t xml:space="preserve">received</w:t>
      </w:r>
      <w:r>
        <w:rPr>
          <w:rFonts w:ascii="Calibri" w:hAnsi="Calibri" w:cs="Calibri" w:eastAsia="Calibri"/>
          <w:color w:val="000000"/>
          <w:spacing w:val="20"/>
          <w:position w:val="0"/>
          <w:sz w:val="24"/>
          <w:shd w:fill="auto" w:val="clear"/>
        </w:rPr>
        <w:t xml:space="preserve"> </w:t>
      </w:r>
      <w:r>
        <w:rPr>
          <w:rFonts w:ascii="Calibri" w:hAnsi="Calibri" w:cs="Calibri" w:eastAsia="Calibri"/>
          <w:color w:val="000000"/>
          <w:spacing w:val="0"/>
          <w:position w:val="0"/>
          <w:sz w:val="24"/>
          <w:shd w:fill="auto" w:val="clear"/>
        </w:rPr>
        <w:t xml:space="preserve">no</w:t>
      </w:r>
      <w:r>
        <w:rPr>
          <w:rFonts w:ascii="Calibri" w:hAnsi="Calibri" w:cs="Calibri" w:eastAsia="Calibri"/>
          <w:color w:val="000000"/>
          <w:spacing w:val="20"/>
          <w:position w:val="0"/>
          <w:sz w:val="24"/>
          <w:shd w:fill="auto" w:val="clear"/>
        </w:rPr>
        <w:t xml:space="preserve"> </w:t>
      </w:r>
      <w:r>
        <w:rPr>
          <w:rFonts w:ascii="Calibri" w:hAnsi="Calibri" w:cs="Calibri" w:eastAsia="Calibri"/>
          <w:color w:val="000000"/>
          <w:spacing w:val="0"/>
          <w:position w:val="0"/>
          <w:sz w:val="24"/>
          <w:shd w:fill="auto" w:val="clear"/>
        </w:rPr>
        <w:t xml:space="preserve">specific</w:t>
      </w:r>
      <w:r>
        <w:rPr>
          <w:rFonts w:ascii="Calibri" w:hAnsi="Calibri" w:cs="Calibri" w:eastAsia="Calibri"/>
          <w:color w:val="000000"/>
          <w:spacing w:val="21"/>
          <w:position w:val="0"/>
          <w:sz w:val="24"/>
          <w:shd w:fill="auto" w:val="clear"/>
        </w:rPr>
        <w:t xml:space="preserve"> </w:t>
      </w:r>
      <w:r>
        <w:rPr>
          <w:rFonts w:ascii="Calibri" w:hAnsi="Calibri" w:cs="Calibri" w:eastAsia="Calibri"/>
          <w:color w:val="000000"/>
          <w:spacing w:val="0"/>
          <w:position w:val="0"/>
          <w:sz w:val="24"/>
          <w:shd w:fill="auto" w:val="clear"/>
        </w:rPr>
        <w:t xml:space="preserve">grant</w:t>
      </w:r>
      <w:r>
        <w:rPr>
          <w:rFonts w:ascii="Calibri" w:hAnsi="Calibri" w:cs="Calibri" w:eastAsia="Calibri"/>
          <w:color w:val="000000"/>
          <w:spacing w:val="20"/>
          <w:position w:val="0"/>
          <w:sz w:val="24"/>
          <w:shd w:fill="auto" w:val="clear"/>
        </w:rPr>
        <w:t xml:space="preserve"> </w:t>
      </w:r>
      <w:r>
        <w:rPr>
          <w:rFonts w:ascii="Calibri" w:hAnsi="Calibri" w:cs="Calibri" w:eastAsia="Calibri"/>
          <w:color w:val="000000"/>
          <w:spacing w:val="0"/>
          <w:position w:val="0"/>
          <w:sz w:val="24"/>
          <w:shd w:fill="auto" w:val="clear"/>
        </w:rPr>
        <w:t xml:space="preserve">from</w:t>
      </w:r>
      <w:r>
        <w:rPr>
          <w:rFonts w:ascii="Calibri" w:hAnsi="Calibri" w:cs="Calibri" w:eastAsia="Calibri"/>
          <w:color w:val="000000"/>
          <w:spacing w:val="21"/>
          <w:position w:val="0"/>
          <w:sz w:val="24"/>
          <w:shd w:fill="auto" w:val="clear"/>
        </w:rPr>
        <w:t xml:space="preserve"> </w:t>
      </w:r>
      <w:r>
        <w:rPr>
          <w:rFonts w:ascii="Calibri" w:hAnsi="Calibri" w:cs="Calibri" w:eastAsia="Calibri"/>
          <w:color w:val="000000"/>
          <w:spacing w:val="-1"/>
          <w:position w:val="0"/>
          <w:sz w:val="24"/>
          <w:shd w:fill="auto" w:val="clear"/>
        </w:rPr>
        <w:t xml:space="preserve">any</w:t>
      </w:r>
      <w:r>
        <w:rPr>
          <w:rFonts w:ascii="Calibri" w:hAnsi="Calibri" w:cs="Calibri" w:eastAsia="Calibri"/>
          <w:color w:val="000000"/>
          <w:spacing w:val="20"/>
          <w:position w:val="0"/>
          <w:sz w:val="24"/>
          <w:shd w:fill="auto" w:val="clear"/>
        </w:rPr>
        <w:t xml:space="preserve"> </w:t>
      </w:r>
      <w:r>
        <w:rPr>
          <w:rFonts w:ascii="Calibri" w:hAnsi="Calibri" w:cs="Calibri" w:eastAsia="Calibri"/>
          <w:color w:val="000000"/>
          <w:spacing w:val="0"/>
          <w:position w:val="0"/>
          <w:sz w:val="24"/>
          <w:shd w:fill="auto" w:val="clear"/>
        </w:rPr>
        <w:t xml:space="preserve">funding</w:t>
      </w:r>
      <w:r>
        <w:rPr>
          <w:rFonts w:ascii="Calibri" w:hAnsi="Calibri" w:cs="Calibri" w:eastAsia="Calibri"/>
          <w:color w:val="000000"/>
          <w:spacing w:val="21"/>
          <w:position w:val="0"/>
          <w:sz w:val="24"/>
          <w:shd w:fill="auto" w:val="clear"/>
        </w:rPr>
        <w:t xml:space="preserve"> </w:t>
      </w:r>
      <w:r>
        <w:rPr>
          <w:rFonts w:ascii="Calibri" w:hAnsi="Calibri" w:cs="Calibri" w:eastAsia="Calibri"/>
          <w:color w:val="000000"/>
          <w:spacing w:val="-1"/>
          <w:position w:val="0"/>
          <w:sz w:val="24"/>
          <w:shd w:fill="auto" w:val="clear"/>
        </w:rPr>
        <w:t xml:space="preserve">agency</w:t>
      </w:r>
      <w:r>
        <w:rPr>
          <w:rFonts w:ascii="Calibri" w:hAnsi="Calibri" w:cs="Calibri" w:eastAsia="Calibri"/>
          <w:color w:val="000000"/>
          <w:spacing w:val="-8"/>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7"/>
          <w:position w:val="0"/>
          <w:sz w:val="24"/>
          <w:shd w:fill="auto" w:val="clear"/>
        </w:rPr>
        <w:t xml:space="preserve"> </w:t>
      </w:r>
      <w:r>
        <w:rPr>
          <w:rFonts w:ascii="Calibri" w:hAnsi="Calibri" w:cs="Calibri" w:eastAsia="Calibri"/>
          <w:color w:val="000000"/>
          <w:spacing w:val="0"/>
          <w:position w:val="0"/>
          <w:sz w:val="24"/>
          <w:shd w:fill="auto" w:val="clear"/>
        </w:rPr>
        <w:t xml:space="preserve">public,</w:t>
      </w:r>
      <w:r>
        <w:rPr>
          <w:rFonts w:ascii="Calibri" w:hAnsi="Calibri" w:cs="Calibri" w:eastAsia="Calibri"/>
          <w:color w:val="000000"/>
          <w:spacing w:val="-8"/>
          <w:position w:val="0"/>
          <w:sz w:val="24"/>
          <w:shd w:fill="auto" w:val="clear"/>
        </w:rPr>
        <w:t xml:space="preserve"> </w:t>
      </w:r>
      <w:r>
        <w:rPr>
          <w:rFonts w:ascii="Calibri" w:hAnsi="Calibri" w:cs="Calibri" w:eastAsia="Calibri"/>
          <w:color w:val="000000"/>
          <w:spacing w:val="0"/>
          <w:position w:val="0"/>
          <w:sz w:val="24"/>
          <w:shd w:fill="auto" w:val="clear"/>
        </w:rPr>
        <w:t xml:space="preserve">commercial</w:t>
      </w:r>
      <w:r>
        <w:rPr>
          <w:rFonts w:ascii="Calibri" w:hAnsi="Calibri" w:cs="Calibri" w:eastAsia="Calibri"/>
          <w:color w:val="000000"/>
          <w:spacing w:val="-8"/>
          <w:position w:val="0"/>
          <w:sz w:val="24"/>
          <w:shd w:fill="auto" w:val="clear"/>
        </w:rPr>
        <w:t xml:space="preserve">, </w:t>
      </w:r>
      <w:r>
        <w:rPr>
          <w:rFonts w:ascii="Calibri" w:hAnsi="Calibri" w:cs="Calibri" w:eastAsia="Calibri"/>
          <w:color w:val="000000"/>
          <w:spacing w:val="0"/>
          <w:position w:val="0"/>
          <w:sz w:val="24"/>
          <w:shd w:fill="auto" w:val="clear"/>
        </w:rPr>
        <w:t xml:space="preserve">or</w:t>
      </w:r>
      <w:r>
        <w:rPr>
          <w:rFonts w:ascii="Calibri" w:hAnsi="Calibri" w:cs="Calibri" w:eastAsia="Calibri"/>
          <w:color w:val="000000"/>
          <w:spacing w:val="-8"/>
          <w:position w:val="0"/>
          <w:sz w:val="24"/>
          <w:shd w:fill="auto" w:val="clear"/>
        </w:rPr>
        <w:t xml:space="preserve"> </w:t>
      </w:r>
      <w:r>
        <w:rPr>
          <w:rFonts w:ascii="Calibri" w:hAnsi="Calibri" w:cs="Calibri" w:eastAsia="Calibri"/>
          <w:color w:val="000000"/>
          <w:spacing w:val="-1"/>
          <w:position w:val="0"/>
          <w:sz w:val="24"/>
          <w:shd w:fill="auto" w:val="clear"/>
        </w:rPr>
        <w:t xml:space="preserve">not-for</w:t>
      </w:r>
      <w:r>
        <w:rPr>
          <w:rFonts w:ascii="Calibri" w:hAnsi="Calibri" w:cs="Calibri" w:eastAsia="Calibri"/>
          <w:color w:val="000000"/>
          <w:spacing w:val="-2"/>
          <w:position w:val="0"/>
          <w:sz w:val="24"/>
          <w:shd w:fill="auto" w:val="clear"/>
        </w:rPr>
        <w:t xml:space="preserve">-profit</w:t>
      </w:r>
      <w:r>
        <w:rPr>
          <w:rFonts w:ascii="Calibri" w:hAnsi="Calibri" w:cs="Calibri" w:eastAsia="Calibri"/>
          <w:color w:val="000000"/>
          <w:spacing w:val="-7"/>
          <w:position w:val="0"/>
          <w:sz w:val="24"/>
          <w:shd w:fill="auto" w:val="clear"/>
        </w:rPr>
        <w:t xml:space="preserve"> </w:t>
      </w:r>
      <w:r>
        <w:rPr>
          <w:rFonts w:ascii="Calibri" w:hAnsi="Calibri" w:cs="Calibri" w:eastAsia="Calibri"/>
          <w:color w:val="000000"/>
          <w:spacing w:val="0"/>
          <w:position w:val="0"/>
          <w:sz w:val="24"/>
          <w:shd w:fill="auto" w:val="clear"/>
        </w:rPr>
        <w:t xml:space="preserve">sectors.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performed within the Dutch framework of IMPULS perinatology. The authors would like to thank the Radboud UMCN Museum for Anatomy and Pathology and the M&amp;#225;xima Medical Centre Veldhoven for providing the neonatal MRI scans used for this work. The authors further would like to thank Jasper Sterk, Sanne van der Linden, Frederique de Jongh, Pleun Alkemade, and the D.search lab at the faculty of Industrial Design for their significant contributions to the development of this research. Lastly the authors would like to thank Rohan Joshi for his proof reading of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2"/>
          <w:position w:val="0"/>
          <w:sz w:val="24"/>
          <w:shd w:fill="auto" w:val="clear"/>
        </w:rPr>
      </w:pPr>
      <w:r>
        <w:rPr>
          <w:rFonts w:ascii="Calibri" w:hAnsi="Calibri" w:cs="Calibri" w:eastAsia="Calibri"/>
          <w:b/>
          <w:caps w:val="true"/>
          <w:color w:val="000000"/>
          <w:spacing w:val="-2"/>
          <w:position w:val="0"/>
          <w:sz w:val="24"/>
          <w:shd w:fill="auto" w:val="clear"/>
        </w:rPr>
        <w:t xml:space="preserve"> 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1.</w:t>
        <w:tab/>
      </w:r>
      <w:r>
        <w:rPr>
          <w:rFonts w:ascii="Calibri" w:hAnsi="Calibri" w:cs="Calibri" w:eastAsia="Calibri"/>
          <w:color w:val="000000"/>
          <w:spacing w:val="0"/>
          <w:position w:val="0"/>
          <w:sz w:val="24"/>
          <w:shd w:fill="auto" w:val="clear"/>
        </w:rPr>
        <w:t xml:space="preserve">Wyllie, J., Bruinenberg, J., Roehr, C.C., R&amp;#252;diger, M., Trevisanuto, D. &amp;amp; Urlesberger, B. European resuscitation council guidelines for resuscitation 2015. </w:t>
      </w:r>
      <w:r>
        <w:rPr>
          <w:rFonts w:ascii="Calibri" w:hAnsi="Calibri" w:cs="Calibri" w:eastAsia="Calibri"/>
          <w:i/>
          <w:color w:val="000000"/>
          <w:spacing w:val="0"/>
          <w:position w:val="0"/>
          <w:sz w:val="24"/>
          <w:shd w:fill="auto" w:val="clear"/>
        </w:rPr>
        <w:t xml:space="preserve">Resuscitation.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249-263 (2015).</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2.</w:t>
        <w:tab/>
      </w:r>
      <w:r>
        <w:rPr>
          <w:rFonts w:ascii="Calibri" w:hAnsi="Calibri" w:cs="Calibri" w:eastAsia="Calibri"/>
          <w:color w:val="000000"/>
          <w:spacing w:val="-1"/>
          <w:position w:val="0"/>
          <w:sz w:val="24"/>
          <w:shd w:fill="auto" w:val="clear"/>
        </w:rPr>
        <w:t xml:space="preserve">Sawyer,</w:t>
      </w:r>
      <w:r>
        <w:rPr>
          <w:rFonts w:ascii="Calibri" w:hAnsi="Calibri" w:cs="Calibri" w:eastAsia="Calibri"/>
          <w:color w:val="000000"/>
          <w:spacing w:val="17"/>
          <w:position w:val="0"/>
          <w:sz w:val="24"/>
          <w:shd w:fill="auto" w:val="clear"/>
        </w:rPr>
        <w:t xml:space="preserve"> </w:t>
      </w:r>
      <w:r>
        <w:rPr>
          <w:rFonts w:ascii="Calibri" w:hAnsi="Calibri" w:cs="Calibri" w:eastAsia="Calibri"/>
          <w:color w:val="000000"/>
          <w:spacing w:val="-8"/>
          <w:position w:val="0"/>
          <w:sz w:val="24"/>
          <w:shd w:fill="auto" w:val="clear"/>
        </w:rPr>
        <w:t xml:space="preserve">T.,</w:t>
      </w:r>
      <w:r>
        <w:rPr>
          <w:rFonts w:ascii="Calibri" w:hAnsi="Calibri" w:cs="Calibri" w:eastAsia="Calibri"/>
          <w:color w:val="000000"/>
          <w:spacing w:val="18"/>
          <w:position w:val="0"/>
          <w:sz w:val="24"/>
          <w:shd w:fill="auto" w:val="clear"/>
        </w:rPr>
        <w:t xml:space="preserve"> </w:t>
      </w:r>
      <w:r>
        <w:rPr>
          <w:rFonts w:ascii="Calibri" w:hAnsi="Calibri" w:cs="Calibri" w:eastAsia="Calibri"/>
          <w:color w:val="000000"/>
          <w:spacing w:val="0"/>
          <w:position w:val="0"/>
          <w:sz w:val="24"/>
          <w:shd w:fill="auto" w:val="clear"/>
        </w:rPr>
        <w:t xml:space="preserve">Strandjord,</w:t>
      </w:r>
      <w:r>
        <w:rPr>
          <w:rFonts w:ascii="Calibri" w:hAnsi="Calibri" w:cs="Calibri" w:eastAsia="Calibri"/>
          <w:color w:val="000000"/>
          <w:spacing w:val="18"/>
          <w:position w:val="0"/>
          <w:sz w:val="24"/>
          <w:shd w:fill="auto" w:val="clear"/>
        </w:rPr>
        <w:t xml:space="preserve"> </w:t>
      </w:r>
      <w:r>
        <w:rPr>
          <w:rFonts w:ascii="Calibri" w:hAnsi="Calibri" w:cs="Calibri" w:eastAsia="Calibri"/>
          <w:color w:val="000000"/>
          <w:spacing w:val="-8"/>
          <w:position w:val="0"/>
          <w:sz w:val="24"/>
          <w:shd w:fill="auto" w:val="clear"/>
        </w:rPr>
        <w:t xml:space="preserve">T.P.,</w:t>
      </w:r>
      <w:r>
        <w:rPr>
          <w:rFonts w:ascii="Calibri" w:hAnsi="Calibri" w:cs="Calibri" w:eastAsia="Calibri"/>
          <w:color w:val="000000"/>
          <w:spacing w:val="18"/>
          <w:position w:val="0"/>
          <w:sz w:val="24"/>
          <w:shd w:fill="auto" w:val="clear"/>
        </w:rPr>
        <w:t xml:space="preserve"> </w:t>
      </w:r>
      <w:r>
        <w:rPr>
          <w:rFonts w:ascii="Calibri" w:hAnsi="Calibri" w:cs="Calibri" w:eastAsia="Calibri"/>
          <w:color w:val="000000"/>
          <w:spacing w:val="0"/>
          <w:position w:val="0"/>
          <w:sz w:val="24"/>
          <w:shd w:fill="auto" w:val="clear"/>
        </w:rPr>
        <w:t xml:space="preserve">Johnson,</w:t>
      </w:r>
      <w:r>
        <w:rPr>
          <w:rFonts w:ascii="Calibri" w:hAnsi="Calibri" w:cs="Calibri" w:eastAsia="Calibri"/>
          <w:color w:val="000000"/>
          <w:spacing w:val="18"/>
          <w:position w:val="0"/>
          <w:sz w:val="24"/>
          <w:shd w:fill="auto" w:val="clear"/>
        </w:rPr>
        <w:t xml:space="preserve"> </w:t>
      </w:r>
      <w:r>
        <w:rPr>
          <w:rFonts w:ascii="Calibri" w:hAnsi="Calibri" w:cs="Calibri" w:eastAsia="Calibri"/>
          <w:color w:val="000000"/>
          <w:spacing w:val="0"/>
          <w:position w:val="0"/>
          <w:sz w:val="24"/>
          <w:shd w:fill="auto" w:val="clear"/>
        </w:rPr>
        <w:t xml:space="preserve">K. &amp;amp; Low, D.,</w:t>
      </w:r>
      <w:r>
        <w:rPr>
          <w:rFonts w:ascii="Calibri" w:hAnsi="Calibri" w:cs="Calibri" w:eastAsia="Calibri"/>
          <w:color w:val="000000"/>
          <w:spacing w:val="38"/>
          <w:position w:val="0"/>
          <w:sz w:val="24"/>
          <w:shd w:fill="auto" w:val="clear"/>
        </w:rPr>
        <w:t xml:space="preserve"> </w:t>
      </w:r>
      <w:r>
        <w:rPr>
          <w:rFonts w:ascii="Calibri" w:hAnsi="Calibri" w:cs="Calibri" w:eastAsia="Calibri"/>
          <w:color w:val="000000"/>
          <w:spacing w:val="0"/>
          <w:position w:val="0"/>
          <w:sz w:val="24"/>
          <w:shd w:fill="auto" w:val="clear"/>
        </w:rPr>
        <w:t xml:space="preserve">Neonatal</w:t>
      </w:r>
      <w:r>
        <w:rPr>
          <w:rFonts w:ascii="Calibri" w:hAnsi="Calibri" w:cs="Calibri" w:eastAsia="Calibri"/>
          <w:color w:val="000000"/>
          <w:spacing w:val="18"/>
          <w:position w:val="0"/>
          <w:sz w:val="24"/>
          <w:shd w:fill="auto" w:val="clear"/>
        </w:rPr>
        <w:t xml:space="preserve"> </w:t>
      </w:r>
      <w:r>
        <w:rPr>
          <w:rFonts w:ascii="Calibri" w:hAnsi="Calibri" w:cs="Calibri" w:eastAsia="Calibri"/>
          <w:color w:val="000000"/>
          <w:spacing w:val="-1"/>
          <w:position w:val="0"/>
          <w:sz w:val="24"/>
          <w:shd w:fill="auto" w:val="clear"/>
        </w:rPr>
        <w:t xml:space="preserve">airway</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0"/>
          <w:position w:val="0"/>
          <w:sz w:val="24"/>
          <w:shd w:fill="auto" w:val="clear"/>
        </w:rPr>
        <w:t xml:space="preserve">simulators,</w:t>
      </w:r>
      <w:r>
        <w:rPr>
          <w:rFonts w:ascii="Calibri" w:hAnsi="Calibri" w:cs="Calibri" w:eastAsia="Calibri"/>
          <w:color w:val="000000"/>
          <w:spacing w:val="40"/>
          <w:position w:val="0"/>
          <w:sz w:val="24"/>
          <w:shd w:fill="auto" w:val="clear"/>
        </w:rPr>
        <w:t xml:space="preserve"> </w:t>
      </w:r>
      <w:r>
        <w:rPr>
          <w:rFonts w:ascii="Calibri" w:hAnsi="Calibri" w:cs="Calibri" w:eastAsia="Calibri"/>
          <w:color w:val="000000"/>
          <w:spacing w:val="-2"/>
          <w:position w:val="0"/>
          <w:sz w:val="24"/>
          <w:shd w:fill="auto" w:val="clear"/>
        </w:rPr>
        <w:t xml:space="preserve">how</w:t>
      </w:r>
      <w:r>
        <w:rPr>
          <w:rFonts w:ascii="Calibri" w:hAnsi="Calibri" w:cs="Calibri" w:eastAsia="Calibri"/>
          <w:color w:val="000000"/>
          <w:spacing w:val="39"/>
          <w:position w:val="0"/>
          <w:sz w:val="24"/>
          <w:shd w:fill="auto" w:val="clear"/>
        </w:rPr>
        <w:t xml:space="preserve"> </w:t>
      </w:r>
      <w:r>
        <w:rPr>
          <w:rFonts w:ascii="Calibri" w:hAnsi="Calibri" w:cs="Calibri" w:eastAsia="Calibri"/>
          <w:color w:val="000000"/>
          <w:spacing w:val="0"/>
          <w:position w:val="0"/>
          <w:sz w:val="24"/>
          <w:shd w:fill="auto" w:val="clear"/>
        </w:rPr>
        <w:t xml:space="preserve">good</w:t>
      </w:r>
      <w:r>
        <w:rPr>
          <w:rFonts w:ascii="Calibri" w:hAnsi="Calibri" w:cs="Calibri" w:eastAsia="Calibri"/>
          <w:color w:val="000000"/>
          <w:spacing w:val="40"/>
          <w:position w:val="0"/>
          <w:sz w:val="24"/>
          <w:shd w:fill="auto" w:val="clear"/>
        </w:rPr>
        <w:t xml:space="preserve"> </w:t>
      </w:r>
      <w:r>
        <w:rPr>
          <w:rFonts w:ascii="Calibri" w:hAnsi="Calibri" w:cs="Calibri" w:eastAsia="Calibri"/>
          <w:color w:val="000000"/>
          <w:spacing w:val="0"/>
          <w:position w:val="0"/>
          <w:sz w:val="24"/>
          <w:shd w:fill="auto" w:val="clear"/>
        </w:rPr>
        <w:t xml:space="preserve">are</w:t>
      </w:r>
      <w:r>
        <w:rPr>
          <w:rFonts w:ascii="Calibri" w:hAnsi="Calibri" w:cs="Calibri" w:eastAsia="Calibri"/>
          <w:color w:val="000000"/>
          <w:spacing w:val="39"/>
          <w:position w:val="0"/>
          <w:sz w:val="24"/>
          <w:shd w:fill="auto" w:val="clear"/>
        </w:rPr>
        <w:t xml:space="preserve"> </w:t>
      </w:r>
      <w:r>
        <w:rPr>
          <w:rFonts w:ascii="Calibri" w:hAnsi="Calibri" w:cs="Calibri" w:eastAsia="Calibri"/>
          <w:color w:val="000000"/>
          <w:spacing w:val="-1"/>
          <w:position w:val="0"/>
          <w:sz w:val="24"/>
          <w:shd w:fill="auto" w:val="clear"/>
        </w:rPr>
        <w:t xml:space="preserve">they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39"/>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39"/>
          <w:position w:val="0"/>
          <w:sz w:val="24"/>
          <w:shd w:fill="auto" w:val="clear"/>
        </w:rPr>
        <w:t xml:space="preserve"> </w:t>
      </w:r>
      <w:r>
        <w:rPr>
          <w:rFonts w:ascii="Calibri" w:hAnsi="Calibri" w:cs="Calibri" w:eastAsia="Calibri"/>
          <w:color w:val="000000"/>
          <w:spacing w:val="-1"/>
          <w:position w:val="0"/>
          <w:sz w:val="24"/>
          <w:shd w:fill="auto" w:val="clear"/>
        </w:rPr>
        <w:t xml:space="preserve">comparative</w:t>
      </w:r>
      <w:r>
        <w:rPr>
          <w:rFonts w:ascii="Calibri" w:hAnsi="Calibri" w:cs="Calibri" w:eastAsia="Calibri"/>
          <w:color w:val="000000"/>
          <w:spacing w:val="40"/>
          <w:position w:val="0"/>
          <w:sz w:val="24"/>
          <w:shd w:fill="auto" w:val="clear"/>
        </w:rPr>
        <w:t xml:space="preserve"> </w:t>
      </w:r>
      <w:r>
        <w:rPr>
          <w:rFonts w:ascii="Calibri" w:hAnsi="Calibri" w:cs="Calibri" w:eastAsia="Calibri"/>
          <w:color w:val="000000"/>
          <w:spacing w:val="0"/>
          <w:position w:val="0"/>
          <w:sz w:val="24"/>
          <w:shd w:fill="auto" w:val="clear"/>
        </w:rPr>
        <w:t xml:space="preserve">study</w:t>
      </w:r>
      <w:r>
        <w:rPr>
          <w:rFonts w:ascii="Calibri" w:hAnsi="Calibri" w:cs="Calibri" w:eastAsia="Calibri"/>
          <w:color w:val="000000"/>
          <w:spacing w:val="39"/>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physical</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000000"/>
          <w:spacing w:val="7"/>
          <w:position w:val="0"/>
          <w:sz w:val="24"/>
          <w:shd w:fill="auto" w:val="clear"/>
        </w:rPr>
        <w:t xml:space="preserve"> </w:t>
      </w:r>
      <w:r>
        <w:rPr>
          <w:rFonts w:ascii="Calibri" w:hAnsi="Calibri" w:cs="Calibri" w:eastAsia="Calibri"/>
          <w:color w:val="000000"/>
          <w:spacing w:val="0"/>
          <w:position w:val="0"/>
          <w:sz w:val="24"/>
          <w:shd w:fill="auto" w:val="clear"/>
        </w:rPr>
        <w:t xml:space="preserve">functional</w:t>
      </w:r>
      <w:r>
        <w:rPr>
          <w:rFonts w:ascii="Calibri" w:hAnsi="Calibri" w:cs="Calibri" w:eastAsia="Calibri"/>
          <w:color w:val="000000"/>
          <w:spacing w:val="7"/>
          <w:position w:val="0"/>
          <w:sz w:val="24"/>
          <w:shd w:fill="auto" w:val="clear"/>
        </w:rPr>
        <w:t xml:space="preserve"> </w:t>
      </w:r>
      <w:r>
        <w:rPr>
          <w:rFonts w:ascii="Calibri" w:hAnsi="Calibri" w:cs="Calibri" w:eastAsia="Calibri"/>
          <w:color w:val="000000"/>
          <w:spacing w:val="0"/>
          <w:position w:val="0"/>
          <w:sz w:val="24"/>
          <w:shd w:fill="auto" w:val="clear"/>
        </w:rPr>
        <w:t xml:space="preserve">fidelity.</w:t>
      </w:r>
      <w:r>
        <w:rPr>
          <w:rFonts w:ascii="Calibri" w:hAnsi="Calibri" w:cs="Calibri" w:eastAsia="Calibri"/>
          <w:color w:val="000000"/>
          <w:spacing w:val="6"/>
          <w:position w:val="0"/>
          <w:sz w:val="24"/>
          <w:shd w:fill="auto" w:val="clear"/>
        </w:rPr>
        <w:t xml:space="preserve"> </w:t>
      </w:r>
      <w:r>
        <w:rPr>
          <w:rFonts w:ascii="Calibri" w:hAnsi="Calibri" w:cs="Calibri" w:eastAsia="Calibri"/>
          <w:i/>
          <w:color w:val="000000"/>
          <w:spacing w:val="6"/>
          <w:position w:val="0"/>
          <w:sz w:val="24"/>
          <w:shd w:fill="auto" w:val="clear"/>
        </w:rPr>
        <w:t xml:space="preserve">J. Perinatol.</w:t>
      </w:r>
      <w:r>
        <w:rPr>
          <w:rFonts w:ascii="Calibri" w:hAnsi="Calibri" w:cs="Calibri" w:eastAsia="Calibri"/>
          <w:color w:val="000000"/>
          <w:spacing w:val="6"/>
          <w:position w:val="0"/>
          <w:sz w:val="24"/>
          <w:shd w:fill="auto" w:val="clear"/>
        </w:rPr>
        <w:t xml:space="preserve"> </w:t>
      </w:r>
      <w:r>
        <w:rPr>
          <w:rFonts w:ascii="Calibri" w:hAnsi="Calibri" w:cs="Calibri" w:eastAsia="Calibri"/>
          <w:b/>
          <w:color w:val="000000"/>
          <w:spacing w:val="0"/>
          <w:position w:val="0"/>
          <w:sz w:val="24"/>
          <w:shd w:fill="auto" w:val="clear"/>
        </w:rPr>
        <w:t xml:space="preserve">36(2)</w:t>
      </w:r>
      <w:r>
        <w:rPr>
          <w:rFonts w:ascii="Calibri" w:hAnsi="Calibri" w:cs="Calibri" w:eastAsia="Calibri"/>
          <w:color w:val="000000"/>
          <w:spacing w:val="0"/>
          <w:position w:val="0"/>
          <w:sz w:val="24"/>
          <w:shd w:fill="auto" w:val="clear"/>
        </w:rPr>
        <w:t xml:space="preserve">,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 </w:t>
      </w:r>
      <w:r>
        <w:rPr>
          <w:rFonts w:ascii="Calibri" w:hAnsi="Calibri" w:cs="Calibri" w:eastAsia="Calibri"/>
          <w:color w:val="000000"/>
          <w:spacing w:val="6"/>
          <w:position w:val="0"/>
          <w:sz w:val="24"/>
          <w:shd w:fill="auto" w:val="clear"/>
        </w:rPr>
        <w:t xml:space="preserve">(</w:t>
      </w:r>
      <w:r>
        <w:rPr>
          <w:rFonts w:ascii="Calibri" w:hAnsi="Calibri" w:cs="Calibri" w:eastAsia="Calibri"/>
          <w:color w:val="000000"/>
          <w:spacing w:val="0"/>
          <w:position w:val="0"/>
          <w:sz w:val="24"/>
          <w:shd w:fill="auto" w:val="clear"/>
        </w:rPr>
        <w:t xml:space="preserve">2015).</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3.</w:t>
        <w:tab/>
      </w:r>
      <w:r>
        <w:rPr>
          <w:rFonts w:ascii="Calibri" w:hAnsi="Calibri" w:cs="Calibri" w:eastAsia="Calibri"/>
          <w:color w:val="000000"/>
          <w:spacing w:val="0"/>
          <w:position w:val="0"/>
          <w:sz w:val="24"/>
          <w:shd w:fill="auto" w:val="clear"/>
        </w:rPr>
        <w:t xml:space="preserve">Yao, R., et al. Three-dimensional printing: review of application in medicine and hepatic surgery. </w:t>
      </w:r>
      <w:r>
        <w:rPr>
          <w:rFonts w:ascii="Calibri" w:hAnsi="Calibri" w:cs="Calibri" w:eastAsia="Calibri"/>
          <w:i/>
          <w:color w:val="000000"/>
          <w:spacing w:val="0"/>
          <w:position w:val="0"/>
          <w:sz w:val="24"/>
          <w:shd w:fill="auto" w:val="clear"/>
        </w:rPr>
        <w:t xml:space="preserve">Cancer Biol.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451 (2016).</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4.</w:t>
        <w:tab/>
      </w:r>
      <w:r>
        <w:rPr>
          <w:rFonts w:ascii="Calibri" w:hAnsi="Calibri" w:cs="Calibri" w:eastAsia="Calibri"/>
          <w:color w:val="000000"/>
          <w:spacing w:val="0"/>
          <w:position w:val="0"/>
          <w:sz w:val="24"/>
          <w:shd w:fill="auto" w:val="clear"/>
        </w:rPr>
        <w:t xml:space="preserve">Chua, C.K., et al. Rapid prototyping assisted surgery planning. </w:t>
      </w:r>
      <w:r>
        <w:rPr>
          <w:rFonts w:ascii="Calibri" w:hAnsi="Calibri" w:cs="Calibri" w:eastAsia="Calibri"/>
          <w:i/>
          <w:color w:val="000000"/>
          <w:spacing w:val="0"/>
          <w:position w:val="0"/>
          <w:sz w:val="24"/>
          <w:shd w:fill="auto" w:val="clear"/>
        </w:rPr>
        <w:t xml:space="preserve">Int. J. Adv. Manuf. 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624-630 (1998).</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5.</w:t>
        <w:tab/>
      </w:r>
      <w:r>
        <w:rPr>
          <w:rFonts w:ascii="Calibri" w:hAnsi="Calibri" w:cs="Calibri" w:eastAsia="Calibri"/>
          <w:color w:val="000000"/>
          <w:spacing w:val="0"/>
          <w:position w:val="0"/>
          <w:sz w:val="24"/>
          <w:shd w:fill="auto" w:val="clear"/>
        </w:rPr>
        <w:t xml:space="preserve">Gibson, I., et al. The use of rapid prototyping to assist medical applications. Rapid Prototyping J.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53-58 (2006).</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6.</w:t>
        <w:tab/>
      </w:r>
      <w:r>
        <w:rPr>
          <w:rFonts w:ascii="Calibri" w:hAnsi="Calibri" w:cs="Calibri" w:eastAsia="Calibri"/>
          <w:color w:val="000000"/>
          <w:spacing w:val="0"/>
          <w:position w:val="0"/>
          <w:sz w:val="24"/>
          <w:shd w:fill="auto" w:val="clear"/>
        </w:rPr>
        <w:t xml:space="preserve">Cai, H., Application of 3D printing in orthopedics: status quo and opportunities in China. </w:t>
      </w:r>
      <w:r>
        <w:rPr>
          <w:rFonts w:ascii="Calibri" w:hAnsi="Calibri" w:cs="Calibri" w:eastAsia="Calibri"/>
          <w:i/>
          <w:color w:val="000000"/>
          <w:spacing w:val="0"/>
          <w:position w:val="0"/>
          <w:sz w:val="24"/>
          <w:shd w:fill="auto" w:val="clear"/>
        </w:rPr>
        <w:t xml:space="preserve">Ann. Transl.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3(Suppl 1):S12</w:t>
      </w:r>
      <w:r>
        <w:rPr>
          <w:rFonts w:ascii="Calibri" w:hAnsi="Calibri" w:cs="Calibri" w:eastAsia="Calibri"/>
          <w:color w:val="000000"/>
          <w:spacing w:val="0"/>
          <w:position w:val="0"/>
          <w:sz w:val="24"/>
          <w:shd w:fill="auto" w:val="clear"/>
        </w:rPr>
        <w:t xml:space="preserve">, (2015).</w:t>
      </w:r>
    </w:p>
    <w:p>
      <w:pPr>
        <w:tabs>
          <w:tab w:val="left" w:pos="445" w:leader="none"/>
        </w:tabs>
        <w:spacing w:before="0" w:after="0" w:line="240"/>
        <w:ind w:right="0" w:left="0" w:firstLine="0"/>
        <w:jc w:val="both"/>
        <w:rPr>
          <w:rFonts w:ascii="Calibri" w:hAnsi="Calibri" w:cs="Calibri" w:eastAsia="Calibri"/>
          <w:color w:val="000000"/>
          <w:spacing w:val="-1"/>
          <w:position w:val="0"/>
          <w:sz w:val="24"/>
          <w:shd w:fill="auto" w:val="clear"/>
        </w:rPr>
      </w:pPr>
      <w:r>
        <w:rPr>
          <w:rFonts w:ascii="Times New Roman" w:hAnsi="Times New Roman" w:cs="Times New Roman" w:eastAsia="Times New Roman"/>
          <w:color w:val="000000"/>
          <w:spacing w:val="-1"/>
          <w:position w:val="0"/>
          <w:sz w:val="18"/>
          <w:shd w:fill="auto" w:val="clear"/>
        </w:rPr>
        <w:t xml:space="preserve">7.</w:t>
        <w:tab/>
      </w:r>
      <w:r>
        <w:rPr>
          <w:rFonts w:ascii="Calibri" w:hAnsi="Calibri" w:cs="Calibri" w:eastAsia="Calibri"/>
          <w:color w:val="000000"/>
          <w:spacing w:val="0"/>
          <w:position w:val="0"/>
          <w:sz w:val="24"/>
          <w:shd w:fill="auto" w:val="clear"/>
        </w:rPr>
        <w:t xml:space="preserve">Thielen, M.W.H. &amp;amp; Delbressine, F.L.M., Rib cage recreation : towards realistic neonatal manikin construction using MRI scanning and 3D printing</w:t>
      </w:r>
      <w:r>
        <w:rPr>
          <w:rFonts w:ascii="Calibri" w:hAnsi="Calibri" w:cs="Calibri" w:eastAsia="Calibri"/>
          <w:i/>
          <w:color w:val="000000"/>
          <w:spacing w:val="0"/>
          <w:position w:val="0"/>
          <w:sz w:val="24"/>
          <w:shd w:fill="auto" w:val="clear"/>
        </w:rPr>
        <w:t xml:space="preserve">. FASE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p41-44</w:t>
      </w:r>
      <w:r>
        <w:rPr>
          <w:rFonts w:ascii="Calibri" w:hAnsi="Calibri" w:cs="Calibri" w:eastAsia="Calibri"/>
          <w:color w:val="000000"/>
          <w:spacing w:val="0"/>
          <w:position w:val="0"/>
          <w:sz w:val="24"/>
          <w:shd w:fill="auto" w:val="clear"/>
        </w:rPr>
        <w:t xml:space="preserve">, (2016).</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8.</w:t>
        <w:tab/>
      </w:r>
      <w:r>
        <w:rPr>
          <w:rFonts w:ascii="Calibri" w:hAnsi="Calibri" w:cs="Calibri" w:eastAsia="Calibri"/>
          <w:color w:val="000000"/>
          <w:spacing w:val="0"/>
          <w:position w:val="0"/>
          <w:sz w:val="24"/>
          <w:shd w:fill="auto" w:val="clear"/>
        </w:rPr>
        <w:t xml:space="preserve">Thielen, M., Joshi, R., Delbressine, F., Bambang Oetomo, S. &amp;amp; Feijs, L. An innovative design for cardiopulmonary resuscitation manikins based on a human-like thorax and embedded flow sensors. </w:t>
      </w:r>
      <w:r>
        <w:rPr>
          <w:rFonts w:ascii="Calibri" w:hAnsi="Calibri" w:cs="Calibri" w:eastAsia="Calibri"/>
          <w:i/>
          <w:color w:val="000000"/>
          <w:spacing w:val="0"/>
          <w:position w:val="0"/>
          <w:sz w:val="24"/>
          <w:shd w:fill="auto" w:val="clear"/>
        </w:rPr>
        <w:t xml:space="preserve">JOEIM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231(3)</w:t>
      </w:r>
      <w:r>
        <w:rPr>
          <w:rFonts w:ascii="Calibri" w:hAnsi="Calibri" w:cs="Calibri" w:eastAsia="Calibri"/>
          <w:color w:val="000000"/>
          <w:spacing w:val="0"/>
          <w:position w:val="0"/>
          <w:sz w:val="24"/>
          <w:shd w:fill="auto" w:val="clear"/>
        </w:rPr>
        <w:t xml:space="preserve">,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(2017). </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9.</w:t>
        <w:tab/>
      </w:r>
      <w:r>
        <w:rPr>
          <w:rFonts w:ascii="Calibri" w:hAnsi="Calibri" w:cs="Calibri" w:eastAsia="Calibri"/>
          <w:color w:val="000000"/>
          <w:spacing w:val="0"/>
          <w:position w:val="0"/>
          <w:sz w:val="24"/>
          <w:shd w:fill="auto" w:val="clear"/>
        </w:rPr>
        <w:t xml:space="preserve">Cohrs, N.C., et al. A soft Total Artificial Heart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First Concept Evaluation on a Hybrid Mock Circulation. </w:t>
      </w:r>
      <w:r>
        <w:rPr>
          <w:rFonts w:ascii="Calibri" w:hAnsi="Calibri" w:cs="Calibri" w:eastAsia="Calibri"/>
          <w:i/>
          <w:color w:val="000000"/>
          <w:spacing w:val="0"/>
          <w:position w:val="0"/>
          <w:sz w:val="24"/>
          <w:shd w:fill="auto" w:val="clear"/>
        </w:rPr>
        <w:t xml:space="preserve">Artif. Organs</w:t>
      </w:r>
      <w:r>
        <w:rPr>
          <w:rFonts w:ascii="Calibri" w:hAnsi="Calibri" w:cs="Calibri" w:eastAsia="Calibri"/>
          <w:color w:val="000000"/>
          <w:spacing w:val="0"/>
          <w:position w:val="0"/>
          <w:sz w:val="24"/>
          <w:shd w:fill="auto" w:val="clear"/>
        </w:rPr>
        <w:t xml:space="preserve">. (2017).</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10.</w:t>
        <w:tab/>
      </w:r>
      <w:r>
        <w:rPr>
          <w:rFonts w:ascii="Calibri" w:hAnsi="Calibri" w:cs="Calibri" w:eastAsia="Calibri"/>
          <w:color w:val="000000"/>
          <w:spacing w:val="0"/>
          <w:position w:val="0"/>
          <w:sz w:val="24"/>
          <w:shd w:fill="auto" w:val="clear"/>
        </w:rPr>
        <w:t xml:space="preserve">Sparks J.L., et al. Use of silicone materials to simulate tissue biomechanics as related to deep tissue injury. </w:t>
      </w:r>
      <w:r>
        <w:rPr>
          <w:rFonts w:ascii="Calibri" w:hAnsi="Calibri" w:cs="Calibri" w:eastAsia="Calibri"/>
          <w:i/>
          <w:color w:val="000000"/>
          <w:spacing w:val="0"/>
          <w:position w:val="0"/>
          <w:sz w:val="24"/>
          <w:shd w:fill="auto" w:val="clear"/>
        </w:rPr>
        <w:t xml:space="preserve">Adv. Skin </w:t>
      </w:r>
      <w:r>
        <w:rPr>
          <w:rFonts w:ascii="Calibri" w:hAnsi="Calibri" w:cs="Calibri" w:eastAsia="Calibri"/>
          <w:i/>
          <w:color w:val="131313"/>
          <w:spacing w:val="0"/>
          <w:position w:val="0"/>
          <w:sz w:val="24"/>
          <w:shd w:fill="auto" w:val="clear"/>
        </w:rPr>
        <w:t xml:space="preserve">Woun</w:t>
      </w:r>
      <w:r>
        <w:rPr>
          <w:rFonts w:ascii="Calibri" w:hAnsi="Calibri" w:cs="Calibri" w:eastAsia="Calibri"/>
          <w:i/>
          <w:color w:val="000000"/>
          <w:spacing w:val="0"/>
          <w:position w:val="0"/>
          <w:sz w:val="24"/>
          <w:shd w:fill="auto" w:val="clear"/>
        </w:rPr>
        <w:t xml:space="preserve">d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 59-68</w:t>
      </w:r>
      <w:r>
        <w:rPr>
          <w:rFonts w:ascii="Calibri" w:hAnsi="Calibri" w:cs="Calibri" w:eastAsia="Calibri"/>
          <w:color w:val="000000"/>
          <w:spacing w:val="0"/>
          <w:position w:val="0"/>
          <w:sz w:val="24"/>
          <w:shd w:fill="auto" w:val="clear"/>
        </w:rPr>
        <w:t xml:space="preserve">, (2015).</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11.</w:t>
        <w:tab/>
      </w:r>
      <w:r>
        <w:rPr>
          <w:rFonts w:ascii="Calibri" w:hAnsi="Calibri" w:cs="Calibri" w:eastAsia="Calibri"/>
          <w:color w:val="000000"/>
          <w:spacing w:val="0"/>
          <w:position w:val="0"/>
          <w:sz w:val="24"/>
          <w:shd w:fill="auto" w:val="clear"/>
        </w:rPr>
        <w:t xml:space="preserve">Van der Horst, A., Geven, M.C., Rutten, M.C., Pijls, N.H. &amp;amp; van de Vosse, F.N. Thermal anemometric assessment of coronary flow reserve with a pressure-sensing guide wire: An in vitro evaluation. </w:t>
      </w:r>
      <w:r>
        <w:rPr>
          <w:rFonts w:ascii="Calibri" w:hAnsi="Calibri" w:cs="Calibri" w:eastAsia="Calibri"/>
          <w:i/>
          <w:color w:val="000000"/>
          <w:spacing w:val="0"/>
          <w:position w:val="0"/>
          <w:sz w:val="24"/>
          <w:shd w:fill="auto" w:val="clear"/>
        </w:rPr>
        <w:t xml:space="preserve">Med. Eng.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33(6)</w:t>
      </w:r>
      <w:r>
        <w:rPr>
          <w:rFonts w:ascii="Calibri" w:hAnsi="Calibri" w:cs="Calibri" w:eastAsia="Calibri"/>
          <w:color w:val="000000"/>
          <w:spacing w:val="0"/>
          <w:position w:val="0"/>
          <w:sz w:val="24"/>
          <w:shd w:fill="auto" w:val="clear"/>
        </w:rPr>
        <w:t xml:space="preserve">, 684-691 (2011).</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12.</w:t>
        <w:tab/>
      </w:r>
      <w:r>
        <w:rPr>
          <w:rFonts w:ascii="Calibri" w:hAnsi="Calibri" w:cs="Calibri" w:eastAsia="Calibri"/>
          <w:color w:val="000000"/>
          <w:spacing w:val="0"/>
          <w:position w:val="0"/>
          <w:sz w:val="24"/>
          <w:shd w:fill="auto" w:val="clear"/>
        </w:rPr>
        <w:t xml:space="preserve">Miriyev A., Stack K., Lipson H., Soft material for soft actuators. </w:t>
      </w:r>
      <w:r>
        <w:rPr>
          <w:rFonts w:ascii="Calibri" w:hAnsi="Calibri" w:cs="Calibri" w:eastAsia="Calibri"/>
          <w:i/>
          <w:color w:val="000000"/>
          <w:spacing w:val="0"/>
          <w:position w:val="0"/>
          <w:sz w:val="24"/>
          <w:shd w:fill="auto" w:val="clear"/>
        </w:rPr>
        <w:t xml:space="preserve">Nature 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596</w:t>
      </w:r>
      <w:r>
        <w:rPr>
          <w:rFonts w:ascii="Calibri" w:hAnsi="Calibri" w:cs="Calibri" w:eastAsia="Calibri"/>
          <w:color w:val="000000"/>
          <w:spacing w:val="0"/>
          <w:position w:val="0"/>
          <w:sz w:val="24"/>
          <w:shd w:fill="auto" w:val="clear"/>
        </w:rPr>
        <w:t xml:space="preserve">, (2017).</w:t>
      </w:r>
    </w:p>
    <w:p>
      <w:pPr>
        <w:tabs>
          <w:tab w:val="left" w:pos="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18"/>
          <w:shd w:fill="auto" w:val="clear"/>
        </w:rPr>
        <w:t xml:space="preserve">13.</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