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928BF" w14:textId="38357A48" w:rsidR="000331A6" w:rsidRPr="00C51C7F" w:rsidRDefault="00C51C7F">
      <w:pPr>
        <w:rPr>
          <w:b/>
          <w:sz w:val="28"/>
        </w:rPr>
      </w:pPr>
      <w:r w:rsidRPr="00C51C7F">
        <w:rPr>
          <w:b/>
          <w:sz w:val="28"/>
        </w:rPr>
        <w:t>JoVE Science Education Series: Analytical Chemistry</w:t>
      </w:r>
    </w:p>
    <w:p w14:paraId="3AFE485A" w14:textId="14819B72" w:rsidR="000331A6" w:rsidRDefault="000331A6">
      <w:r w:rsidRPr="00662F7C">
        <w:rPr>
          <w:b/>
        </w:rPr>
        <w:t>Title</w:t>
      </w:r>
      <w:r w:rsidRPr="00662F7C">
        <w:t xml:space="preserve">: </w:t>
      </w:r>
      <w:r w:rsidR="00830EC9" w:rsidRPr="00662F7C">
        <w:t xml:space="preserve">Inductively Coupled Plasma coupled mass spectroscopy (ICP-MS) for </w:t>
      </w:r>
      <w:r w:rsidR="00DD7EED" w:rsidRPr="00662F7C">
        <w:t xml:space="preserve">element </w:t>
      </w:r>
      <w:r w:rsidR="00830EC9" w:rsidRPr="00662F7C">
        <w:t>quantification.</w:t>
      </w:r>
    </w:p>
    <w:p w14:paraId="4480A94E" w14:textId="77777777" w:rsidR="00345049" w:rsidRPr="00662F7C" w:rsidRDefault="00345049"/>
    <w:p w14:paraId="34A55739" w14:textId="6E52B4F6" w:rsidR="00345049" w:rsidRPr="00345049" w:rsidRDefault="000331A6" w:rsidP="00F037CE">
      <w:pPr>
        <w:rPr>
          <w:sz w:val="28"/>
        </w:rPr>
      </w:pPr>
      <w:r w:rsidRPr="00345049">
        <w:rPr>
          <w:b/>
          <w:sz w:val="28"/>
        </w:rPr>
        <w:t>Overview</w:t>
      </w:r>
    </w:p>
    <w:p w14:paraId="4A94C066" w14:textId="5B65AB47" w:rsidR="00C01AE0" w:rsidRDefault="00C01AE0" w:rsidP="00F037CE">
      <w:r>
        <w:t xml:space="preserve">Source: Laboratory of Dr. </w:t>
      </w:r>
      <w:proofErr w:type="spellStart"/>
      <w:r>
        <w:t>Khuloud</w:t>
      </w:r>
      <w:proofErr w:type="spellEnd"/>
      <w:r>
        <w:t xml:space="preserve"> Al-Jamal – King’s College London</w:t>
      </w:r>
    </w:p>
    <w:p w14:paraId="482A73BF" w14:textId="460FFC66" w:rsidR="002F4626" w:rsidRPr="00662F7C" w:rsidRDefault="00F037CE" w:rsidP="00F037CE">
      <w:r w:rsidRPr="00662F7C">
        <w:t xml:space="preserve">Mass spectrometry is </w:t>
      </w:r>
      <w:r w:rsidR="000158F9" w:rsidRPr="00662F7C">
        <w:t>an analytical chemistry technique that enables the identification of unknown compounds within a sample, the quantification of</w:t>
      </w:r>
      <w:r w:rsidRPr="00662F7C">
        <w:t xml:space="preserve"> known materials</w:t>
      </w:r>
      <w:r w:rsidR="002C18D9" w:rsidRPr="00662F7C">
        <w:t xml:space="preserve">, </w:t>
      </w:r>
      <w:r w:rsidR="000158F9" w:rsidRPr="00662F7C">
        <w:t>the determination of</w:t>
      </w:r>
      <w:r w:rsidRPr="00662F7C">
        <w:t xml:space="preserve"> the structure and chemical properties of different molecules. </w:t>
      </w:r>
    </w:p>
    <w:p w14:paraId="1FA73211" w14:textId="28C4EAF8" w:rsidR="00BA7F26" w:rsidRPr="00662F7C" w:rsidRDefault="007B4F4C" w:rsidP="00E85173">
      <w:r w:rsidRPr="00662F7C">
        <w:t xml:space="preserve">A mass spectrometer is composed of an ionization source, an analyzer and a detector. </w:t>
      </w:r>
      <w:r w:rsidR="00BA7F26" w:rsidRPr="00662F7C">
        <w:t xml:space="preserve">The process involves the ionization of chemical compounds to generate </w:t>
      </w:r>
      <w:r w:rsidR="002A592E" w:rsidRPr="00662F7C">
        <w:t>ions</w:t>
      </w:r>
      <w:r w:rsidR="00BA7F26" w:rsidRPr="00662F7C">
        <w:t>.</w:t>
      </w:r>
      <w:r w:rsidRPr="00662F7C">
        <w:t xml:space="preserve"> </w:t>
      </w:r>
      <w:r w:rsidR="00FD1334" w:rsidRPr="00662F7C">
        <w:t>When u</w:t>
      </w:r>
      <w:r w:rsidR="000A0C87" w:rsidRPr="00662F7C">
        <w:t>sing</w:t>
      </w:r>
      <w:r w:rsidR="00E85173" w:rsidRPr="00662F7C">
        <w:t xml:space="preserve"> </w:t>
      </w:r>
      <w:r w:rsidR="00FD1334" w:rsidRPr="00662F7C">
        <w:t>i</w:t>
      </w:r>
      <w:r w:rsidR="00057F8C" w:rsidRPr="00662F7C">
        <w:t>nductively coupled plasma (ICP)</w:t>
      </w:r>
      <w:r w:rsidR="00E85173" w:rsidRPr="00662F7C">
        <w:t>,</w:t>
      </w:r>
      <w:r w:rsidR="00057F8C" w:rsidRPr="00662F7C">
        <w:t xml:space="preserve"> </w:t>
      </w:r>
      <w:r w:rsidR="00E85173" w:rsidRPr="00662F7C">
        <w:t>samples</w:t>
      </w:r>
      <w:r w:rsidR="00FD1334" w:rsidRPr="00662F7C">
        <w:t xml:space="preserve"> containing elements of interest</w:t>
      </w:r>
      <w:r w:rsidR="00E85173" w:rsidRPr="00662F7C">
        <w:t xml:space="preserve"> are introduced into </w:t>
      </w:r>
      <w:r w:rsidR="00FD1334" w:rsidRPr="00662F7C">
        <w:t>argon</w:t>
      </w:r>
      <w:r w:rsidR="00E85173" w:rsidRPr="00662F7C">
        <w:t xml:space="preserve"> plasma as aerosol droplets. The plasma dries the aerosol, dissociates the molecules, and then removes an electron from the components to be detected by the mass spectrometer</w:t>
      </w:r>
      <w:r w:rsidR="00FD443B" w:rsidRPr="00662F7C">
        <w:t>.</w:t>
      </w:r>
      <w:r w:rsidR="00057F8C" w:rsidRPr="00662F7C">
        <w:t xml:space="preserve"> </w:t>
      </w:r>
      <w:r w:rsidR="00FD1334" w:rsidRPr="00662F7C">
        <w:t xml:space="preserve">Other </w:t>
      </w:r>
      <w:r w:rsidR="002E1C26" w:rsidRPr="00662F7C">
        <w:t>ionization</w:t>
      </w:r>
      <w:r w:rsidR="00057F8C" w:rsidRPr="00662F7C">
        <w:t xml:space="preserve"> methods </w:t>
      </w:r>
      <w:r w:rsidR="00FD1334" w:rsidRPr="00662F7C">
        <w:t>such as</w:t>
      </w:r>
      <w:r w:rsidR="00057F8C" w:rsidRPr="00662F7C">
        <w:t xml:space="preserve"> </w:t>
      </w:r>
      <w:r w:rsidR="00FD1334" w:rsidRPr="00662F7C">
        <w:t>e</w:t>
      </w:r>
      <w:r w:rsidR="00057F8C" w:rsidRPr="00662F7C">
        <w:t xml:space="preserve">lectrospray </w:t>
      </w:r>
      <w:r w:rsidR="002E1C26" w:rsidRPr="00662F7C">
        <w:t>ionization</w:t>
      </w:r>
      <w:r w:rsidR="00057F8C" w:rsidRPr="00662F7C">
        <w:t xml:space="preserve"> (ESI) and </w:t>
      </w:r>
      <w:r w:rsidR="00FD1334" w:rsidRPr="00662F7C">
        <w:t>m</w:t>
      </w:r>
      <w:r w:rsidR="00057F8C" w:rsidRPr="00662F7C">
        <w:t xml:space="preserve">atrix </w:t>
      </w:r>
      <w:r w:rsidR="00FD1334" w:rsidRPr="00662F7C">
        <w:t>a</w:t>
      </w:r>
      <w:r w:rsidR="00057F8C" w:rsidRPr="00662F7C">
        <w:t xml:space="preserve">ssisted </w:t>
      </w:r>
      <w:r w:rsidR="00FD1334" w:rsidRPr="00662F7C">
        <w:t>l</w:t>
      </w:r>
      <w:r w:rsidR="00057F8C" w:rsidRPr="00662F7C">
        <w:t xml:space="preserve">aser </w:t>
      </w:r>
      <w:r w:rsidR="00FD1334" w:rsidRPr="00662F7C">
        <w:t>d</w:t>
      </w:r>
      <w:r w:rsidR="00057F8C" w:rsidRPr="00662F7C">
        <w:t xml:space="preserve">esorption </w:t>
      </w:r>
      <w:r w:rsidR="002E1C26" w:rsidRPr="00662F7C">
        <w:t>ionization</w:t>
      </w:r>
      <w:r w:rsidR="00057F8C" w:rsidRPr="00662F7C">
        <w:t xml:space="preserve"> (MALDI)</w:t>
      </w:r>
      <w:r w:rsidR="00FD1334" w:rsidRPr="00662F7C">
        <w:t xml:space="preserve"> are used to analyze biological samples</w:t>
      </w:r>
      <w:r w:rsidR="00057F8C" w:rsidRPr="00662F7C">
        <w:t>.</w:t>
      </w:r>
      <w:r w:rsidR="00C01AE0">
        <w:t xml:space="preserve"> </w:t>
      </w:r>
      <w:r w:rsidR="009920CB" w:rsidRPr="00662F7C">
        <w:t xml:space="preserve">Following the ionization procedure, </w:t>
      </w:r>
      <w:r w:rsidR="00BA7F26" w:rsidRPr="00662F7C">
        <w:t>ions are separated in the mass spectrometer according to their mass-to-charge ratio (m/z), and the relative abundance of each ion type is measured.</w:t>
      </w:r>
      <w:r w:rsidR="00AD2FB7" w:rsidRPr="00662F7C">
        <w:t xml:space="preserve"> </w:t>
      </w:r>
      <w:r w:rsidR="00AD2FB7" w:rsidRPr="00D6428E">
        <w:t>Finally, the detector commonly consists in an electron multiplier where the collision of ions with a charged anode leads to a cascade of increasing number of electrons</w:t>
      </w:r>
      <w:r w:rsidR="0094439D" w:rsidRPr="00D6428E">
        <w:t>,</w:t>
      </w:r>
      <w:r w:rsidR="00AD2FB7" w:rsidRPr="00D6428E">
        <w:t xml:space="preserve"> which can be detected by an electrical circuit connected to a computer.</w:t>
      </w:r>
    </w:p>
    <w:p w14:paraId="6C387B2F" w14:textId="21DA74AE" w:rsidR="00481998" w:rsidRDefault="00057F8C" w:rsidP="00481998">
      <w:r w:rsidRPr="00662F7C">
        <w:t>In t</w:t>
      </w:r>
      <w:r w:rsidR="00481998" w:rsidRPr="00662F7C">
        <w:t>his video</w:t>
      </w:r>
      <w:r w:rsidRPr="00662F7C">
        <w:t>,</w:t>
      </w:r>
      <w:r w:rsidR="00481998" w:rsidRPr="00662F7C">
        <w:t xml:space="preserve"> </w:t>
      </w:r>
      <w:r w:rsidRPr="00662F7C">
        <w:t>t</w:t>
      </w:r>
      <w:r w:rsidR="00A26482" w:rsidRPr="00662F7C">
        <w:t>he proce</w:t>
      </w:r>
      <w:r w:rsidRPr="00662F7C">
        <w:t>dure</w:t>
      </w:r>
      <w:r w:rsidR="00A26482" w:rsidRPr="00662F7C">
        <w:t xml:space="preserve"> of ICP-MS analysis </w:t>
      </w:r>
      <w:r w:rsidR="00481998" w:rsidRPr="00662F7C">
        <w:t xml:space="preserve">will be </w:t>
      </w:r>
      <w:r w:rsidR="00CB0D1D" w:rsidRPr="00662F7C">
        <w:t xml:space="preserve">described by </w:t>
      </w:r>
      <w:r w:rsidR="00A26482" w:rsidRPr="00662F7C">
        <w:t xml:space="preserve">the detection of </w:t>
      </w:r>
      <w:r w:rsidR="00A26482" w:rsidRPr="00662F7C">
        <w:rPr>
          <w:vertAlign w:val="superscript"/>
        </w:rPr>
        <w:t>56</w:t>
      </w:r>
      <w:r w:rsidR="00A26482" w:rsidRPr="00662F7C">
        <w:t>Fe</w:t>
      </w:r>
      <w:r w:rsidR="002176BA" w:rsidRPr="00662F7C">
        <w:t xml:space="preserve"> as </w:t>
      </w:r>
      <w:r w:rsidR="00DC4CF9" w:rsidRPr="00662F7C">
        <w:t xml:space="preserve">an </w:t>
      </w:r>
      <w:r w:rsidR="002176BA" w:rsidRPr="00662F7C">
        <w:t>example</w:t>
      </w:r>
      <w:r w:rsidR="00481998" w:rsidRPr="00662F7C">
        <w:t>.</w:t>
      </w:r>
    </w:p>
    <w:p w14:paraId="0454CE72" w14:textId="77777777" w:rsidR="00345049" w:rsidRPr="00662F7C" w:rsidRDefault="00345049" w:rsidP="00481998"/>
    <w:p w14:paraId="4DDA9F14" w14:textId="5A0170E4" w:rsidR="00F172FF" w:rsidRPr="00345049" w:rsidRDefault="00B84DE8" w:rsidP="003555C1">
      <w:pPr>
        <w:rPr>
          <w:sz w:val="28"/>
        </w:rPr>
      </w:pPr>
      <w:r w:rsidRPr="00345049">
        <w:rPr>
          <w:b/>
          <w:sz w:val="28"/>
        </w:rPr>
        <w:t>Principles</w:t>
      </w:r>
    </w:p>
    <w:p w14:paraId="4467BA4C" w14:textId="5A62D777" w:rsidR="00D74054" w:rsidRPr="00662F7C" w:rsidRDefault="00D74054" w:rsidP="005A4B84">
      <w:r w:rsidRPr="00662F7C">
        <w:t>ICP-MS combines a high-temperature ICP (Inductively Coupled Plasma) source with a Mass Spectrometer.</w:t>
      </w:r>
    </w:p>
    <w:p w14:paraId="4A72A49D" w14:textId="54BAEB23" w:rsidR="00D74054" w:rsidRPr="00662F7C" w:rsidRDefault="005A4B84" w:rsidP="00EE5A6A">
      <w:r w:rsidRPr="00D6428E">
        <w:t xml:space="preserve">Samples need to be in ionic form prior to entering the mass analyzer in order to be detected. </w:t>
      </w:r>
      <w:r w:rsidR="00D74054" w:rsidRPr="00D6428E">
        <w:t>The digestion process of solid samples consists in the incubation of solid samples into</w:t>
      </w:r>
      <w:r w:rsidRPr="00D6428E">
        <w:t xml:space="preserve"> strong and oxidizing acid</w:t>
      </w:r>
      <w:r w:rsidR="00D74054" w:rsidRPr="00D6428E">
        <w:t xml:space="preserve"> at high temperature</w:t>
      </w:r>
      <w:r w:rsidR="00624D59" w:rsidRPr="00D6428E">
        <w:t xml:space="preserve"> and</w:t>
      </w:r>
      <w:r w:rsidR="00D74054" w:rsidRPr="00D6428E">
        <w:t xml:space="preserve"> for a prolonged period of time </w:t>
      </w:r>
      <w:r w:rsidRPr="00D6428E">
        <w:t xml:space="preserve">depending on </w:t>
      </w:r>
      <w:r w:rsidRPr="00D6428E">
        <w:rPr>
          <w:rFonts w:eastAsia="Times New Roman" w:cs="Times New Roman"/>
        </w:rPr>
        <w:t>the metal analyte.</w:t>
      </w:r>
      <w:r w:rsidR="00D74054" w:rsidRPr="00662F7C">
        <w:rPr>
          <w:rFonts w:eastAsia="Times New Roman" w:cs="Times New Roman"/>
        </w:rPr>
        <w:t xml:space="preserve"> </w:t>
      </w:r>
      <w:r w:rsidR="00D74054" w:rsidRPr="00662F7C">
        <w:t>The sample is introduced as an aerosol into the ICP plasma (temperature of 6</w:t>
      </w:r>
      <w:r w:rsidR="00CF7D68">
        <w:t>,</w:t>
      </w:r>
      <w:r w:rsidR="00D74054" w:rsidRPr="00662F7C">
        <w:t>000-10</w:t>
      </w:r>
      <w:r w:rsidR="00CF7D68">
        <w:t>,</w:t>
      </w:r>
      <w:r w:rsidR="00D74054" w:rsidRPr="00662F7C">
        <w:t>000</w:t>
      </w:r>
      <w:r w:rsidR="00CF7D68">
        <w:t xml:space="preserve"> </w:t>
      </w:r>
      <w:r w:rsidR="00D74054" w:rsidRPr="00662F7C">
        <w:t>K) to be converted into gaseous atoms</w:t>
      </w:r>
      <w:r w:rsidR="0094439D" w:rsidRPr="00662F7C">
        <w:t>,</w:t>
      </w:r>
      <w:r w:rsidR="00D74054" w:rsidRPr="00662F7C">
        <w:t xml:space="preserve"> which are ionized.</w:t>
      </w:r>
    </w:p>
    <w:p w14:paraId="57159669" w14:textId="607F26C4" w:rsidR="00EE5A6A" w:rsidRPr="00662F7C" w:rsidRDefault="00EE5A6A" w:rsidP="00EE5A6A">
      <w:r w:rsidRPr="00662F7C">
        <w:t xml:space="preserve">The most commonly used mass analyzer is the </w:t>
      </w:r>
      <w:proofErr w:type="spellStart"/>
      <w:r w:rsidRPr="00662F7C">
        <w:t>quadrupole</w:t>
      </w:r>
      <w:proofErr w:type="spellEnd"/>
      <w:r w:rsidRPr="00662F7C">
        <w:t xml:space="preserve"> mass filter.</w:t>
      </w:r>
      <w:r w:rsidR="00C01AE0">
        <w:t xml:space="preserve"> </w:t>
      </w:r>
      <w:r w:rsidRPr="00662F7C">
        <w:t xml:space="preserve">It works as an electrostatic filter that only allows ions of a single mass-to-charge ratio (m/e) to reach the detector at a given time. It can separate up to </w:t>
      </w:r>
      <w:r w:rsidR="00FA12AA" w:rsidRPr="00662F7C">
        <w:t>15,0</w:t>
      </w:r>
      <w:r w:rsidRPr="00662F7C">
        <w:t xml:space="preserve">00 </w:t>
      </w:r>
      <w:proofErr w:type="spellStart"/>
      <w:r w:rsidRPr="00662F7C">
        <w:t>amu</w:t>
      </w:r>
      <w:proofErr w:type="spellEnd"/>
      <w:r w:rsidRPr="00662F7C">
        <w:t xml:space="preserve"> (atomic mass units) per second</w:t>
      </w:r>
      <w:r w:rsidR="00830EC9" w:rsidRPr="00662F7C">
        <w:t xml:space="preserve"> and therefore is</w:t>
      </w:r>
      <w:r w:rsidRPr="00662F7C">
        <w:t xml:space="preserve"> considered to have simultaneous multi-elemental analysis properties.</w:t>
      </w:r>
      <w:r w:rsidR="00BF0C62" w:rsidRPr="00662F7C">
        <w:t xml:space="preserve"> ICP-</w:t>
      </w:r>
      <w:r w:rsidR="00BF0C62" w:rsidRPr="00662F7C">
        <w:lastRenderedPageBreak/>
        <w:t>MS is a very sensitive method that allow</w:t>
      </w:r>
      <w:r w:rsidR="00CF7D68">
        <w:t>s</w:t>
      </w:r>
      <w:r w:rsidR="00BF0C62" w:rsidRPr="00662F7C">
        <w:t xml:space="preserve"> the detection of elements with concentrations below particle per </w:t>
      </w:r>
      <w:r w:rsidR="00FA12AA" w:rsidRPr="00662F7C">
        <w:t>billion</w:t>
      </w:r>
      <w:r w:rsidR="00BF0C62" w:rsidRPr="00662F7C">
        <w:t xml:space="preserve"> (pp</w:t>
      </w:r>
      <w:r w:rsidR="00FA12AA" w:rsidRPr="00662F7C">
        <w:t>b</w:t>
      </w:r>
      <w:r w:rsidR="00BF0C62" w:rsidRPr="00662F7C">
        <w:t>)</w:t>
      </w:r>
      <w:r w:rsidR="00117D9D" w:rsidRPr="00662F7C">
        <w:t>,</w:t>
      </w:r>
      <w:r w:rsidR="00FA12AA" w:rsidRPr="00662F7C">
        <w:t xml:space="preserve"> and below particle per trillion (</w:t>
      </w:r>
      <w:proofErr w:type="spellStart"/>
      <w:r w:rsidR="00FA12AA" w:rsidRPr="00662F7C">
        <w:t>ppt</w:t>
      </w:r>
      <w:proofErr w:type="spellEnd"/>
      <w:r w:rsidR="00FA12AA" w:rsidRPr="00662F7C">
        <w:t>) for certain elements</w:t>
      </w:r>
      <w:r w:rsidR="00BF0C62" w:rsidRPr="00662F7C">
        <w:t xml:space="preserve">. </w:t>
      </w:r>
    </w:p>
    <w:p w14:paraId="7238134E" w14:textId="3AB5630E" w:rsidR="009C1ACF" w:rsidRPr="00662F7C" w:rsidRDefault="003555C1" w:rsidP="003555C1">
      <w:r w:rsidRPr="00662F7C">
        <w:t xml:space="preserve">Finally, the detector system </w:t>
      </w:r>
      <w:r w:rsidR="00525C4D" w:rsidRPr="00662F7C">
        <w:t>convert</w:t>
      </w:r>
      <w:r w:rsidR="009C1ACF" w:rsidRPr="00662F7C">
        <w:t>s</w:t>
      </w:r>
      <w:r w:rsidR="00525C4D" w:rsidRPr="00662F7C">
        <w:t xml:space="preserve"> the number of ions striking the detector into </w:t>
      </w:r>
      <w:r w:rsidR="009C1ACF" w:rsidRPr="00662F7C">
        <w:t xml:space="preserve">an electrical signal. </w:t>
      </w:r>
      <w:r w:rsidR="003D0153" w:rsidRPr="00662F7C">
        <w:t>By u</w:t>
      </w:r>
      <w:r w:rsidR="009C1ACF" w:rsidRPr="00662F7C">
        <w:t>sing calibration standards (samples of know</w:t>
      </w:r>
      <w:r w:rsidR="00CB0D1D" w:rsidRPr="00662F7C">
        <w:t>n</w:t>
      </w:r>
      <w:r w:rsidR="009C1ACF" w:rsidRPr="00662F7C">
        <w:t xml:space="preserve"> concentration for a certain element), it is possible to assess the concentration of a sample for one or several elements of interest.</w:t>
      </w:r>
      <w:r w:rsidR="00C01AE0">
        <w:t xml:space="preserve"> </w:t>
      </w:r>
    </w:p>
    <w:p w14:paraId="6C499D61" w14:textId="747720B0" w:rsidR="002176BA" w:rsidRPr="00345049" w:rsidRDefault="000331A6">
      <w:pPr>
        <w:rPr>
          <w:sz w:val="28"/>
        </w:rPr>
      </w:pPr>
      <w:r w:rsidRPr="00345049">
        <w:rPr>
          <w:b/>
          <w:sz w:val="28"/>
        </w:rPr>
        <w:t>Procedure</w:t>
      </w:r>
    </w:p>
    <w:p w14:paraId="5F2790CA" w14:textId="2DD5EC31" w:rsidR="001A70B7" w:rsidRPr="00345049" w:rsidRDefault="00C01AE0" w:rsidP="00345049">
      <w:pPr>
        <w:rPr>
          <w:b/>
        </w:rPr>
      </w:pPr>
      <w:r>
        <w:rPr>
          <w:b/>
        </w:rPr>
        <w:t>Cleaning of Polycarbonate T</w:t>
      </w:r>
      <w:r w:rsidR="00ED4C51" w:rsidRPr="00345049">
        <w:rPr>
          <w:b/>
        </w:rPr>
        <w:t>ubes</w:t>
      </w:r>
    </w:p>
    <w:p w14:paraId="0BEA8DA5" w14:textId="77777777" w:rsidR="009B5190" w:rsidRPr="00662F7C" w:rsidRDefault="009B5190" w:rsidP="00261D0D">
      <w:pPr>
        <w:pStyle w:val="ListParagraph"/>
        <w:ind w:left="360"/>
        <w:rPr>
          <w:rFonts w:asciiTheme="minorHAnsi" w:hAnsiTheme="minorHAnsi"/>
          <w:b/>
          <w:sz w:val="24"/>
          <w:szCs w:val="24"/>
          <w:lang w:val="en-US"/>
        </w:rPr>
      </w:pPr>
    </w:p>
    <w:p w14:paraId="4048BADF" w14:textId="1EDB2FDD" w:rsidR="002176BA" w:rsidRPr="00662F7C" w:rsidRDefault="00D14AAA" w:rsidP="00F144B0">
      <w:pPr>
        <w:pStyle w:val="ListParagraph"/>
        <w:numPr>
          <w:ilvl w:val="1"/>
          <w:numId w:val="6"/>
        </w:numPr>
        <w:ind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Use polycarbonate tubes resistant to acidic solutions</w:t>
      </w:r>
      <w:r w:rsidR="002176BA" w:rsidRPr="00662F7C">
        <w:rPr>
          <w:rFonts w:asciiTheme="minorHAnsi" w:hAnsiTheme="minorHAnsi"/>
          <w:sz w:val="24"/>
          <w:szCs w:val="24"/>
          <w:lang w:val="en-US"/>
        </w:rPr>
        <w:t xml:space="preserve"> for sample digestion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. </w:t>
      </w:r>
      <w:r w:rsidR="002176BA" w:rsidRPr="00662F7C">
        <w:rPr>
          <w:rFonts w:asciiTheme="minorHAnsi" w:hAnsiTheme="minorHAnsi"/>
          <w:sz w:val="24"/>
          <w:szCs w:val="24"/>
          <w:lang w:val="en-US"/>
        </w:rPr>
        <w:t xml:space="preserve">In order to remove any contaminating trace of </w:t>
      </w:r>
      <w:r w:rsidR="00117D9D" w:rsidRPr="00662F7C">
        <w:rPr>
          <w:rFonts w:asciiTheme="minorHAnsi" w:hAnsiTheme="minorHAnsi"/>
          <w:sz w:val="24"/>
          <w:szCs w:val="24"/>
          <w:lang w:val="en-US"/>
        </w:rPr>
        <w:t>iron</w:t>
      </w:r>
      <w:r w:rsidR="002176BA" w:rsidRPr="00662F7C">
        <w:rPr>
          <w:rFonts w:asciiTheme="minorHAnsi" w:hAnsiTheme="minorHAnsi"/>
          <w:sz w:val="24"/>
          <w:szCs w:val="24"/>
          <w:lang w:val="en-US"/>
        </w:rPr>
        <w:t>, fill all tubes with</w:t>
      </w:r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 5</w:t>
      </w:r>
      <w:r w:rsidR="00C01AE0">
        <w:rPr>
          <w:rFonts w:asciiTheme="minorHAnsi" w:hAnsiTheme="minorHAnsi"/>
          <w:sz w:val="24"/>
          <w:szCs w:val="24"/>
          <w:lang w:val="en-US"/>
        </w:rPr>
        <w:t xml:space="preserve"> mL</w:t>
      </w:r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 of 0.1</w:t>
      </w:r>
      <w:r w:rsidR="0046345C"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M </w:t>
      </w:r>
      <w:proofErr w:type="spellStart"/>
      <w:r w:rsidR="002F243A" w:rsidRPr="00662F7C">
        <w:rPr>
          <w:rFonts w:asciiTheme="minorHAnsi" w:hAnsiTheme="minorHAnsi"/>
          <w:sz w:val="24"/>
          <w:szCs w:val="24"/>
          <w:lang w:val="en-US"/>
        </w:rPr>
        <w:t>HCl</w:t>
      </w:r>
      <w:proofErr w:type="spellEnd"/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4135E53D" w14:textId="77777777" w:rsidR="00117D9D" w:rsidRPr="00662F7C" w:rsidRDefault="00117D9D" w:rsidP="00F144B0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4BA82209" w14:textId="4211FDC3" w:rsidR="00117D9D" w:rsidRPr="00662F7C" w:rsidRDefault="00117D9D" w:rsidP="00F144B0">
      <w:pPr>
        <w:pStyle w:val="ListParagraph"/>
        <w:numPr>
          <w:ilvl w:val="1"/>
          <w:numId w:val="6"/>
        </w:numPr>
        <w:ind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Plac</w:t>
      </w:r>
      <w:r w:rsidR="00C01AE0">
        <w:rPr>
          <w:rFonts w:asciiTheme="minorHAnsi" w:hAnsiTheme="minorHAnsi"/>
          <w:sz w:val="24"/>
          <w:szCs w:val="24"/>
          <w:lang w:val="en-US"/>
        </w:rPr>
        <w:t>e tubes in a water bath for 1 h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at 50 °C.</w:t>
      </w:r>
    </w:p>
    <w:p w14:paraId="0C2E9B0C" w14:textId="77777777" w:rsidR="00261D0D" w:rsidRPr="00662F7C" w:rsidRDefault="00261D0D" w:rsidP="00F144B0">
      <w:pPr>
        <w:pStyle w:val="ListParagraph"/>
        <w:ind w:left="363"/>
        <w:rPr>
          <w:rFonts w:asciiTheme="minorHAnsi" w:hAnsiTheme="minorHAnsi"/>
          <w:sz w:val="24"/>
          <w:szCs w:val="24"/>
          <w:lang w:val="en-US"/>
        </w:rPr>
      </w:pPr>
    </w:p>
    <w:p w14:paraId="72FEE4C9" w14:textId="245184E2" w:rsidR="002F243A" w:rsidRPr="00662F7C" w:rsidRDefault="002F243A" w:rsidP="00F144B0">
      <w:pPr>
        <w:pStyle w:val="ListParagraph"/>
        <w:numPr>
          <w:ilvl w:val="1"/>
          <w:numId w:val="6"/>
        </w:numPr>
        <w:ind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Wash the tubes with 5</w:t>
      </w:r>
      <w:r w:rsidR="00C01AE0">
        <w:rPr>
          <w:rFonts w:asciiTheme="minorHAnsi" w:hAnsiTheme="minorHAnsi"/>
          <w:sz w:val="24"/>
          <w:szCs w:val="24"/>
          <w:lang w:val="en-US"/>
        </w:rPr>
        <w:t xml:space="preserve"> mL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of </w:t>
      </w:r>
      <w:proofErr w:type="spellStart"/>
      <w:r w:rsidRPr="00662F7C">
        <w:rPr>
          <w:rFonts w:asciiTheme="minorHAnsi" w:hAnsiTheme="minorHAnsi"/>
          <w:sz w:val="24"/>
          <w:szCs w:val="24"/>
          <w:lang w:val="en-US"/>
        </w:rPr>
        <w:t>Mi</w:t>
      </w:r>
      <w:r w:rsidR="009C2365" w:rsidRPr="00662F7C">
        <w:rPr>
          <w:rFonts w:asciiTheme="minorHAnsi" w:hAnsiTheme="minorHAnsi"/>
          <w:sz w:val="24"/>
          <w:szCs w:val="24"/>
          <w:lang w:val="en-US"/>
        </w:rPr>
        <w:t>l</w:t>
      </w:r>
      <w:r w:rsidRPr="00662F7C">
        <w:rPr>
          <w:rFonts w:asciiTheme="minorHAnsi" w:hAnsiTheme="minorHAnsi"/>
          <w:sz w:val="24"/>
          <w:szCs w:val="24"/>
          <w:lang w:val="en-US"/>
        </w:rPr>
        <w:t>li</w:t>
      </w:r>
      <w:proofErr w:type="spellEnd"/>
      <w:r w:rsidR="009C2365" w:rsidRPr="00662F7C">
        <w:rPr>
          <w:rFonts w:asciiTheme="minorHAnsi" w:hAnsiTheme="minorHAnsi"/>
          <w:sz w:val="24"/>
          <w:szCs w:val="24"/>
          <w:lang w:val="en-US"/>
        </w:rPr>
        <w:t>-</w:t>
      </w:r>
      <w:r w:rsidRPr="00662F7C">
        <w:rPr>
          <w:rFonts w:asciiTheme="minorHAnsi" w:hAnsiTheme="minorHAnsi"/>
          <w:sz w:val="24"/>
          <w:szCs w:val="24"/>
          <w:lang w:val="en-US"/>
        </w:rPr>
        <w:t>Q water and dry the tubes in an oven or</w:t>
      </w:r>
      <w:r w:rsidR="00DC4CF9" w:rsidRPr="00662F7C">
        <w:rPr>
          <w:rFonts w:asciiTheme="minorHAnsi" w:hAnsiTheme="minorHAnsi"/>
          <w:sz w:val="24"/>
          <w:szCs w:val="24"/>
          <w:lang w:val="en-US"/>
        </w:rPr>
        <w:t xml:space="preserve"> chemical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hood. </w:t>
      </w:r>
    </w:p>
    <w:p w14:paraId="379BF386" w14:textId="77777777" w:rsidR="008957AE" w:rsidRPr="00662F7C" w:rsidRDefault="008957AE" w:rsidP="00261D0D">
      <w:pPr>
        <w:pStyle w:val="ListParagraph"/>
        <w:ind w:left="360"/>
        <w:rPr>
          <w:rFonts w:asciiTheme="minorHAnsi" w:hAnsiTheme="minorHAnsi"/>
          <w:sz w:val="24"/>
          <w:szCs w:val="24"/>
          <w:lang w:val="en-US"/>
        </w:rPr>
      </w:pPr>
    </w:p>
    <w:p w14:paraId="74DA22EF" w14:textId="588E78E4" w:rsidR="00261D0D" w:rsidRPr="00345049" w:rsidRDefault="00C01AE0" w:rsidP="00345049">
      <w:pPr>
        <w:rPr>
          <w:b/>
        </w:rPr>
      </w:pPr>
      <w:r>
        <w:rPr>
          <w:b/>
        </w:rPr>
        <w:t>Sample P</w:t>
      </w:r>
      <w:r w:rsidR="002F243A" w:rsidRPr="00345049">
        <w:rPr>
          <w:b/>
        </w:rPr>
        <w:t>reparation</w:t>
      </w:r>
      <w:r>
        <w:rPr>
          <w:b/>
        </w:rPr>
        <w:t xml:space="preserve"> and D</w:t>
      </w:r>
      <w:r w:rsidR="007B0A5F" w:rsidRPr="00345049">
        <w:rPr>
          <w:b/>
        </w:rPr>
        <w:t>igestion</w:t>
      </w:r>
    </w:p>
    <w:p w14:paraId="6F7B210F" w14:textId="77777777" w:rsidR="00623D11" w:rsidRPr="00662F7C" w:rsidRDefault="00623D11" w:rsidP="00623D11">
      <w:pPr>
        <w:pStyle w:val="ListParagraph"/>
        <w:ind w:left="360"/>
        <w:rPr>
          <w:rFonts w:asciiTheme="minorHAnsi" w:hAnsiTheme="minorHAnsi"/>
          <w:b/>
          <w:sz w:val="24"/>
          <w:szCs w:val="24"/>
          <w:lang w:val="en-US"/>
        </w:rPr>
      </w:pPr>
    </w:p>
    <w:p w14:paraId="61B02E90" w14:textId="7A5290CE" w:rsidR="002F243A" w:rsidRPr="00662F7C" w:rsidRDefault="008957AE" w:rsidP="00F144B0">
      <w:pPr>
        <w:pStyle w:val="ListParagraph"/>
        <w:numPr>
          <w:ilvl w:val="1"/>
          <w:numId w:val="7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Place</w:t>
      </w:r>
      <w:r w:rsidR="00F144B0" w:rsidRPr="00662F7C">
        <w:rPr>
          <w:rFonts w:asciiTheme="minorHAnsi" w:hAnsiTheme="minorHAnsi"/>
          <w:sz w:val="24"/>
          <w:szCs w:val="24"/>
          <w:lang w:val="en-US"/>
        </w:rPr>
        <w:t xml:space="preserve"> 200 </w:t>
      </w:r>
      <w:proofErr w:type="spellStart"/>
      <w:r w:rsidR="00F144B0" w:rsidRPr="00662F7C">
        <w:rPr>
          <w:rFonts w:ascii="Cambria" w:hAnsi="Cambria"/>
          <w:sz w:val="24"/>
          <w:szCs w:val="24"/>
          <w:lang w:val="en-US"/>
        </w:rPr>
        <w:t>μ</w:t>
      </w:r>
      <w:r w:rsidR="00C01AE0">
        <w:rPr>
          <w:rFonts w:asciiTheme="minorHAnsi" w:hAnsiTheme="minorHAnsi"/>
          <w:sz w:val="24"/>
          <w:szCs w:val="24"/>
          <w:lang w:val="en-US"/>
        </w:rPr>
        <w:t>L</w:t>
      </w:r>
      <w:proofErr w:type="spellEnd"/>
      <w:r w:rsidR="00F144B0" w:rsidRPr="00662F7C">
        <w:rPr>
          <w:rFonts w:asciiTheme="minorHAnsi" w:hAnsiTheme="minorHAnsi"/>
          <w:sz w:val="24"/>
          <w:szCs w:val="24"/>
          <w:lang w:val="en-US"/>
        </w:rPr>
        <w:t xml:space="preserve"> of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F144B0" w:rsidRPr="00662F7C">
        <w:rPr>
          <w:rFonts w:asciiTheme="minorHAnsi" w:hAnsiTheme="minorHAnsi"/>
          <w:sz w:val="24"/>
          <w:szCs w:val="24"/>
          <w:lang w:val="en-US"/>
        </w:rPr>
        <w:t>sample in 1.8</w:t>
      </w:r>
      <w:r w:rsidR="00C01AE0">
        <w:rPr>
          <w:rFonts w:asciiTheme="minorHAnsi" w:hAnsiTheme="minorHAnsi"/>
          <w:sz w:val="24"/>
          <w:szCs w:val="24"/>
          <w:lang w:val="en-US"/>
        </w:rPr>
        <w:t xml:space="preserve"> mL</w:t>
      </w:r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 of concentrated nitric acid (6</w:t>
      </w:r>
      <w:r w:rsidR="009C2365" w:rsidRPr="00662F7C">
        <w:rPr>
          <w:rFonts w:asciiTheme="minorHAnsi" w:hAnsiTheme="minorHAnsi"/>
          <w:sz w:val="24"/>
          <w:szCs w:val="24"/>
          <w:lang w:val="en-US"/>
        </w:rPr>
        <w:t>5</w:t>
      </w:r>
      <w:r w:rsidR="002F243A" w:rsidRPr="00662F7C">
        <w:rPr>
          <w:rFonts w:asciiTheme="minorHAnsi" w:hAnsiTheme="minorHAnsi"/>
          <w:sz w:val="24"/>
          <w:szCs w:val="24"/>
          <w:lang w:val="en-US"/>
        </w:rPr>
        <w:t xml:space="preserve">%). </w:t>
      </w:r>
    </w:p>
    <w:p w14:paraId="3EF73CBA" w14:textId="77777777" w:rsidR="00261D0D" w:rsidRPr="00662F7C" w:rsidRDefault="00261D0D" w:rsidP="00F144B0">
      <w:pPr>
        <w:pStyle w:val="ListParagraph"/>
        <w:ind w:left="363"/>
        <w:rPr>
          <w:rFonts w:asciiTheme="minorHAnsi" w:hAnsiTheme="minorHAnsi"/>
          <w:b/>
          <w:sz w:val="24"/>
          <w:szCs w:val="24"/>
          <w:lang w:val="en-US"/>
        </w:rPr>
      </w:pPr>
    </w:p>
    <w:p w14:paraId="2DE1936C" w14:textId="23EBAEC7" w:rsidR="008957AE" w:rsidRPr="00662F7C" w:rsidRDefault="002F243A" w:rsidP="00F144B0">
      <w:pPr>
        <w:pStyle w:val="ListParagraph"/>
        <w:numPr>
          <w:ilvl w:val="1"/>
          <w:numId w:val="7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 xml:space="preserve">Place </w:t>
      </w:r>
      <w:r w:rsidR="008957AE" w:rsidRPr="00662F7C">
        <w:rPr>
          <w:rFonts w:asciiTheme="minorHAnsi" w:hAnsiTheme="minorHAnsi"/>
          <w:sz w:val="24"/>
          <w:szCs w:val="24"/>
          <w:lang w:val="en-US"/>
        </w:rPr>
        <w:t xml:space="preserve">tubes </w:t>
      </w:r>
      <w:r w:rsidRPr="00662F7C">
        <w:rPr>
          <w:rFonts w:asciiTheme="minorHAnsi" w:hAnsiTheme="minorHAnsi"/>
          <w:sz w:val="24"/>
          <w:szCs w:val="24"/>
          <w:lang w:val="en-US"/>
        </w:rPr>
        <w:t>in a water bath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 xml:space="preserve"> overnight at 50 °C</w:t>
      </w:r>
      <w:r w:rsidRPr="00662F7C">
        <w:rPr>
          <w:rFonts w:asciiTheme="minorHAnsi" w:hAnsiTheme="minorHAnsi"/>
          <w:sz w:val="24"/>
          <w:szCs w:val="24"/>
          <w:lang w:val="en-US"/>
        </w:rPr>
        <w:t>.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624D59" w:rsidRPr="00D6428E">
        <w:rPr>
          <w:rFonts w:asciiTheme="minorHAnsi" w:hAnsiTheme="minorHAnsi"/>
          <w:sz w:val="24"/>
          <w:szCs w:val="24"/>
          <w:lang w:val="en-US"/>
        </w:rPr>
        <w:t xml:space="preserve">Adjust the protocol </w:t>
      </w:r>
      <w:r w:rsidR="007B0A5F" w:rsidRPr="00D6428E">
        <w:rPr>
          <w:rFonts w:asciiTheme="minorHAnsi" w:hAnsiTheme="minorHAnsi"/>
          <w:sz w:val="24"/>
          <w:szCs w:val="24"/>
          <w:lang w:val="en-US"/>
        </w:rPr>
        <w:t xml:space="preserve">by increasing the temperature </w:t>
      </w:r>
      <w:r w:rsidR="00624D59" w:rsidRPr="00D6428E">
        <w:rPr>
          <w:rFonts w:asciiTheme="minorHAnsi" w:hAnsiTheme="minorHAnsi"/>
          <w:sz w:val="24"/>
          <w:szCs w:val="24"/>
          <w:lang w:val="en-US"/>
        </w:rPr>
        <w:t xml:space="preserve">if a reduction of the </w:t>
      </w:r>
      <w:r w:rsidR="007B0A5F" w:rsidRPr="00D6428E">
        <w:rPr>
          <w:rFonts w:asciiTheme="minorHAnsi" w:hAnsiTheme="minorHAnsi"/>
          <w:sz w:val="24"/>
          <w:szCs w:val="24"/>
          <w:lang w:val="en-US"/>
        </w:rPr>
        <w:t>overall digestion time</w:t>
      </w:r>
      <w:r w:rsidR="00624D59" w:rsidRPr="00D6428E">
        <w:rPr>
          <w:rFonts w:asciiTheme="minorHAnsi" w:hAnsiTheme="minorHAnsi"/>
          <w:sz w:val="24"/>
          <w:szCs w:val="24"/>
          <w:lang w:val="en-US"/>
        </w:rPr>
        <w:t xml:space="preserve"> is needed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>.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41E166A2" w14:textId="77777777" w:rsidR="00261D0D" w:rsidRPr="00662F7C" w:rsidRDefault="00261D0D" w:rsidP="00F144B0">
      <w:pPr>
        <w:pStyle w:val="ListParagraph"/>
        <w:ind w:left="363"/>
        <w:rPr>
          <w:rFonts w:asciiTheme="minorHAnsi" w:hAnsiTheme="minorHAnsi"/>
          <w:b/>
          <w:sz w:val="24"/>
          <w:szCs w:val="24"/>
          <w:lang w:val="en-US"/>
        </w:rPr>
      </w:pPr>
    </w:p>
    <w:p w14:paraId="7F2B2ADE" w14:textId="77777777" w:rsidR="00261D0D" w:rsidRPr="00662F7C" w:rsidRDefault="007B0A5F" w:rsidP="00F144B0">
      <w:pPr>
        <w:pStyle w:val="ListParagraph"/>
        <w:numPr>
          <w:ilvl w:val="1"/>
          <w:numId w:val="7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Let the tubes cool down a</w:t>
      </w:r>
      <w:r w:rsidR="0046345C" w:rsidRPr="00662F7C">
        <w:rPr>
          <w:rFonts w:asciiTheme="minorHAnsi" w:hAnsiTheme="minorHAnsi"/>
          <w:sz w:val="24"/>
          <w:szCs w:val="24"/>
          <w:lang w:val="en-US"/>
        </w:rPr>
        <w:t>t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room temperature. </w:t>
      </w:r>
    </w:p>
    <w:p w14:paraId="36187492" w14:textId="77777777" w:rsidR="00261D0D" w:rsidRPr="00662F7C" w:rsidRDefault="00261D0D" w:rsidP="00F144B0">
      <w:pPr>
        <w:pStyle w:val="ListParagraph"/>
        <w:ind w:left="723"/>
        <w:rPr>
          <w:rFonts w:asciiTheme="minorHAnsi" w:hAnsiTheme="minorHAnsi"/>
          <w:sz w:val="24"/>
          <w:szCs w:val="24"/>
          <w:lang w:val="en-US"/>
        </w:rPr>
      </w:pPr>
    </w:p>
    <w:p w14:paraId="633CCA7F" w14:textId="19F30E3E" w:rsidR="007B0A5F" w:rsidRPr="00662F7C" w:rsidRDefault="00F144B0" w:rsidP="00F144B0">
      <w:pPr>
        <w:pStyle w:val="ListParagraph"/>
        <w:numPr>
          <w:ilvl w:val="1"/>
          <w:numId w:val="7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Dilute the samples by adding 8</w:t>
      </w:r>
      <w:r w:rsidR="00C01AE0">
        <w:rPr>
          <w:rFonts w:asciiTheme="minorHAnsi" w:hAnsiTheme="minorHAnsi"/>
          <w:sz w:val="24"/>
          <w:szCs w:val="24"/>
          <w:lang w:val="en-US"/>
        </w:rPr>
        <w:t xml:space="preserve"> mL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of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7B0A5F" w:rsidRPr="00662F7C">
        <w:rPr>
          <w:rFonts w:asciiTheme="minorHAnsi" w:hAnsiTheme="minorHAnsi"/>
          <w:sz w:val="24"/>
          <w:szCs w:val="24"/>
          <w:lang w:val="en-US"/>
        </w:rPr>
        <w:t>Mi</w:t>
      </w:r>
      <w:r w:rsidR="009C2365" w:rsidRPr="00662F7C">
        <w:rPr>
          <w:rFonts w:asciiTheme="minorHAnsi" w:hAnsiTheme="minorHAnsi"/>
          <w:sz w:val="24"/>
          <w:szCs w:val="24"/>
          <w:lang w:val="en-US"/>
        </w:rPr>
        <w:t>l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>li</w:t>
      </w:r>
      <w:proofErr w:type="spellEnd"/>
      <w:r w:rsidR="009C2365" w:rsidRPr="00662F7C">
        <w:rPr>
          <w:rFonts w:asciiTheme="minorHAnsi" w:hAnsiTheme="minorHAnsi"/>
          <w:sz w:val="24"/>
          <w:szCs w:val="24"/>
          <w:lang w:val="en-US"/>
        </w:rPr>
        <w:t>-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>Q water to obtain a final nitric acid concentration</w:t>
      </w:r>
      <w:r w:rsidR="00624D59">
        <w:rPr>
          <w:rFonts w:asciiTheme="minorHAnsi" w:hAnsiTheme="minorHAnsi"/>
          <w:sz w:val="24"/>
          <w:szCs w:val="24"/>
          <w:lang w:val="en-US"/>
        </w:rPr>
        <w:t xml:space="preserve"> bellow</w:t>
      </w:r>
      <w:r w:rsidR="00E61F1D" w:rsidRPr="00662F7C">
        <w:rPr>
          <w:rFonts w:asciiTheme="minorHAnsi" w:hAnsiTheme="minorHAnsi"/>
          <w:sz w:val="24"/>
          <w:szCs w:val="24"/>
          <w:lang w:val="en-US"/>
        </w:rPr>
        <w:t xml:space="preserve"> 20</w:t>
      </w:r>
      <w:r w:rsidRPr="00662F7C">
        <w:rPr>
          <w:rFonts w:asciiTheme="minorHAnsi" w:hAnsiTheme="minorHAnsi"/>
          <w:sz w:val="24"/>
          <w:szCs w:val="24"/>
          <w:lang w:val="en-US"/>
        </w:rPr>
        <w:t>%</w:t>
      </w:r>
      <w:r w:rsidR="007B0A5F" w:rsidRPr="00662F7C">
        <w:rPr>
          <w:rFonts w:asciiTheme="minorHAnsi" w:hAnsiTheme="minorHAnsi"/>
          <w:sz w:val="24"/>
          <w:szCs w:val="24"/>
          <w:lang w:val="en-US"/>
        </w:rPr>
        <w:t xml:space="preserve"> (v/v). </w:t>
      </w:r>
    </w:p>
    <w:p w14:paraId="2E315297" w14:textId="77777777" w:rsidR="0044550D" w:rsidRPr="00662F7C" w:rsidRDefault="0044550D" w:rsidP="00F144B0">
      <w:pPr>
        <w:pStyle w:val="ListParagraph"/>
        <w:ind w:left="363"/>
        <w:rPr>
          <w:rFonts w:asciiTheme="minorHAnsi" w:hAnsiTheme="minorHAnsi"/>
          <w:sz w:val="24"/>
          <w:szCs w:val="24"/>
          <w:lang w:val="en-US"/>
        </w:rPr>
      </w:pPr>
    </w:p>
    <w:p w14:paraId="353A2646" w14:textId="45AF5938" w:rsidR="0044550D" w:rsidRPr="00662F7C" w:rsidRDefault="0044550D" w:rsidP="00F144B0">
      <w:pPr>
        <w:pStyle w:val="ListParagraph"/>
        <w:numPr>
          <w:ilvl w:val="1"/>
          <w:numId w:val="7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Centrifuge tubes at 3</w:t>
      </w:r>
      <w:proofErr w:type="gramStart"/>
      <w:r w:rsidR="00CF7D68">
        <w:rPr>
          <w:rFonts w:asciiTheme="minorHAnsi" w:hAnsiTheme="minorHAnsi"/>
          <w:sz w:val="24"/>
          <w:szCs w:val="24"/>
          <w:lang w:val="en-US"/>
        </w:rPr>
        <w:t>,</w:t>
      </w:r>
      <w:r w:rsidRPr="00662F7C">
        <w:rPr>
          <w:rFonts w:asciiTheme="minorHAnsi" w:hAnsiTheme="minorHAnsi"/>
          <w:sz w:val="24"/>
          <w:szCs w:val="24"/>
          <w:lang w:val="en-US"/>
        </w:rPr>
        <w:t>000 x</w:t>
      </w:r>
      <w:proofErr w:type="gramEnd"/>
      <w:r w:rsidRPr="00662F7C">
        <w:rPr>
          <w:rFonts w:asciiTheme="minorHAnsi" w:hAnsiTheme="minorHAnsi"/>
          <w:sz w:val="24"/>
          <w:szCs w:val="24"/>
          <w:lang w:val="en-US"/>
        </w:rPr>
        <w:t xml:space="preserve"> g for 10 min to pellet any remaining </w:t>
      </w:r>
      <w:r w:rsidR="00117D9D" w:rsidRPr="00662F7C">
        <w:rPr>
          <w:rFonts w:asciiTheme="minorHAnsi" w:hAnsiTheme="minorHAnsi"/>
          <w:sz w:val="24"/>
          <w:szCs w:val="24"/>
          <w:lang w:val="en-US"/>
        </w:rPr>
        <w:t>macroscopic residues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12DB26D8" w14:textId="77777777" w:rsidR="008957AE" w:rsidRPr="00662F7C" w:rsidRDefault="008957AE" w:rsidP="00261D0D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7C6DF705" w14:textId="44EE3121" w:rsidR="00261D0D" w:rsidRPr="00345049" w:rsidRDefault="007B0A5F" w:rsidP="00345049">
      <w:pPr>
        <w:rPr>
          <w:b/>
        </w:rPr>
      </w:pPr>
      <w:r w:rsidRPr="00345049">
        <w:rPr>
          <w:b/>
        </w:rPr>
        <w:t xml:space="preserve">Preparation of the </w:t>
      </w:r>
      <w:r w:rsidR="00C01AE0">
        <w:rPr>
          <w:b/>
        </w:rPr>
        <w:t>I</w:t>
      </w:r>
      <w:r w:rsidR="00CF7D68" w:rsidRPr="00345049">
        <w:rPr>
          <w:b/>
        </w:rPr>
        <w:t xml:space="preserve">nstrument </w:t>
      </w:r>
    </w:p>
    <w:p w14:paraId="21AA70C1" w14:textId="77777777" w:rsidR="00261D0D" w:rsidRPr="00662F7C" w:rsidRDefault="00261D0D" w:rsidP="00261D0D">
      <w:pPr>
        <w:pStyle w:val="ListParagraph"/>
        <w:ind w:left="360"/>
        <w:rPr>
          <w:rFonts w:asciiTheme="minorHAnsi" w:hAnsiTheme="minorHAnsi"/>
          <w:b/>
          <w:sz w:val="24"/>
          <w:szCs w:val="24"/>
          <w:lang w:val="en-US"/>
        </w:rPr>
      </w:pPr>
    </w:p>
    <w:p w14:paraId="22B4725C" w14:textId="72FEA29D" w:rsidR="00261D0D" w:rsidRPr="00D6428E" w:rsidRDefault="001A70B7" w:rsidP="00F144B0">
      <w:pPr>
        <w:pStyle w:val="ListParagraph"/>
        <w:numPr>
          <w:ilvl w:val="1"/>
          <w:numId w:val="8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D6428E">
        <w:rPr>
          <w:rFonts w:asciiTheme="minorHAnsi" w:hAnsiTheme="minorHAnsi"/>
          <w:sz w:val="24"/>
          <w:szCs w:val="24"/>
          <w:lang w:val="en-US"/>
        </w:rPr>
        <w:t>C</w:t>
      </w:r>
      <w:r w:rsidR="00FA12AA" w:rsidRPr="00D6428E">
        <w:rPr>
          <w:rFonts w:asciiTheme="minorHAnsi" w:hAnsiTheme="minorHAnsi"/>
          <w:sz w:val="24"/>
          <w:szCs w:val="24"/>
          <w:lang w:val="en-US"/>
        </w:rPr>
        <w:t>lean</w:t>
      </w:r>
      <w:r w:rsidR="00494A4D" w:rsidRPr="00D6428E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CF7D68" w:rsidRPr="00D6428E">
        <w:rPr>
          <w:rFonts w:asciiTheme="minorHAnsi" w:hAnsiTheme="minorHAnsi"/>
          <w:sz w:val="24"/>
          <w:szCs w:val="24"/>
          <w:lang w:val="en-US"/>
        </w:rPr>
        <w:t xml:space="preserve">the </w:t>
      </w:r>
      <w:r w:rsidR="00494A4D" w:rsidRPr="00D6428E">
        <w:rPr>
          <w:rFonts w:asciiTheme="minorHAnsi" w:hAnsiTheme="minorHAnsi"/>
          <w:sz w:val="24"/>
          <w:szCs w:val="24"/>
          <w:lang w:val="en-US"/>
        </w:rPr>
        <w:t>torch</w:t>
      </w:r>
      <w:r w:rsidR="00F144B0" w:rsidRPr="00D6428E">
        <w:rPr>
          <w:rFonts w:asciiTheme="minorHAnsi" w:hAnsiTheme="minorHAnsi"/>
          <w:sz w:val="24"/>
          <w:szCs w:val="24"/>
          <w:lang w:val="en-US"/>
        </w:rPr>
        <w:t xml:space="preserve"> using ult</w:t>
      </w:r>
      <w:r w:rsidR="00494A4D" w:rsidRPr="00D6428E">
        <w:rPr>
          <w:rFonts w:asciiTheme="minorHAnsi" w:hAnsiTheme="minorHAnsi"/>
          <w:sz w:val="24"/>
          <w:szCs w:val="24"/>
          <w:lang w:val="en-US"/>
        </w:rPr>
        <w:t>ra sonication in 5% nitric acid for 15 min. Wipe cones with 5% nitric acid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>.</w:t>
      </w:r>
      <w:r w:rsidR="00F144B0" w:rsidRPr="00D6428E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D6428E">
        <w:rPr>
          <w:rFonts w:asciiTheme="minorHAnsi" w:hAnsiTheme="minorHAnsi"/>
          <w:sz w:val="24"/>
          <w:szCs w:val="24"/>
          <w:lang w:val="en-US"/>
        </w:rPr>
        <w:t>Change peristalt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>ic tubing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>. C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 xml:space="preserve">heck </w:t>
      </w:r>
      <w:r w:rsidR="00E2627F" w:rsidRPr="00D6428E">
        <w:rPr>
          <w:rFonts w:asciiTheme="minorHAnsi" w:hAnsiTheme="minorHAnsi"/>
          <w:sz w:val="24"/>
          <w:szCs w:val="24"/>
          <w:lang w:val="en-US"/>
        </w:rPr>
        <w:t xml:space="preserve">the 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>pump oil level</w:t>
      </w:r>
      <w:r w:rsidR="009920CB" w:rsidRPr="00D6428E">
        <w:rPr>
          <w:rFonts w:asciiTheme="minorHAnsi" w:hAnsiTheme="minorHAnsi"/>
          <w:sz w:val="24"/>
          <w:szCs w:val="24"/>
          <w:lang w:val="en-US"/>
        </w:rPr>
        <w:t>.</w:t>
      </w:r>
    </w:p>
    <w:p w14:paraId="7F93E984" w14:textId="77777777" w:rsidR="00261D0D" w:rsidRPr="00D6428E" w:rsidRDefault="00261D0D" w:rsidP="00F144B0">
      <w:pPr>
        <w:pStyle w:val="ListParagraph"/>
        <w:ind w:left="363"/>
        <w:rPr>
          <w:rFonts w:asciiTheme="minorHAnsi" w:hAnsiTheme="minorHAnsi"/>
          <w:b/>
          <w:sz w:val="24"/>
          <w:szCs w:val="24"/>
          <w:lang w:val="en-US"/>
        </w:rPr>
      </w:pPr>
    </w:p>
    <w:p w14:paraId="687272B3" w14:textId="77777777" w:rsidR="00261D0D" w:rsidRPr="00D6428E" w:rsidRDefault="001A70B7" w:rsidP="00F144B0">
      <w:pPr>
        <w:pStyle w:val="ListParagraph"/>
        <w:numPr>
          <w:ilvl w:val="1"/>
          <w:numId w:val="8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D6428E">
        <w:rPr>
          <w:rFonts w:asciiTheme="minorHAnsi" w:hAnsiTheme="minorHAnsi"/>
          <w:sz w:val="24"/>
          <w:szCs w:val="24"/>
          <w:lang w:val="en-US"/>
        </w:rPr>
        <w:t>Turn o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 xml:space="preserve">n argon </w:t>
      </w:r>
      <w:r w:rsidR="00D55949" w:rsidRPr="00D6428E">
        <w:rPr>
          <w:rFonts w:asciiTheme="minorHAnsi" w:hAnsiTheme="minorHAnsi"/>
          <w:sz w:val="24"/>
          <w:szCs w:val="24"/>
          <w:lang w:val="en-US"/>
        </w:rPr>
        <w:t>and</w:t>
      </w:r>
      <w:r w:rsidR="008957AE" w:rsidRPr="00D6428E">
        <w:rPr>
          <w:rFonts w:asciiTheme="minorHAnsi" w:hAnsiTheme="minorHAnsi"/>
          <w:sz w:val="24"/>
          <w:szCs w:val="24"/>
          <w:lang w:val="en-US"/>
        </w:rPr>
        <w:t xml:space="preserve"> chiller, start plasma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 xml:space="preserve">. </w:t>
      </w:r>
      <w:r w:rsidRPr="00D6428E">
        <w:rPr>
          <w:rFonts w:asciiTheme="minorHAnsi" w:hAnsiTheme="minorHAnsi"/>
          <w:sz w:val="24"/>
          <w:szCs w:val="24"/>
          <w:lang w:val="en-US"/>
        </w:rPr>
        <w:t>Start liquid flow into plasma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 xml:space="preserve"> and w</w:t>
      </w:r>
      <w:r w:rsidRPr="00D6428E">
        <w:rPr>
          <w:rFonts w:asciiTheme="minorHAnsi" w:hAnsiTheme="minorHAnsi"/>
          <w:sz w:val="24"/>
          <w:szCs w:val="24"/>
          <w:lang w:val="en-US"/>
        </w:rPr>
        <w:t xml:space="preserve">ait for instrument to </w:t>
      </w:r>
      <w:r w:rsidR="002E1C26" w:rsidRPr="00D6428E">
        <w:rPr>
          <w:rFonts w:asciiTheme="minorHAnsi" w:hAnsiTheme="minorHAnsi"/>
          <w:sz w:val="24"/>
          <w:szCs w:val="24"/>
          <w:lang w:val="en-US"/>
        </w:rPr>
        <w:t>stabilize</w:t>
      </w:r>
      <w:r w:rsidRPr="00D6428E">
        <w:rPr>
          <w:rFonts w:asciiTheme="minorHAnsi" w:hAnsiTheme="minorHAnsi"/>
          <w:sz w:val="24"/>
          <w:szCs w:val="24"/>
          <w:lang w:val="en-US"/>
        </w:rPr>
        <w:t xml:space="preserve"> – about 20 min.</w:t>
      </w:r>
    </w:p>
    <w:p w14:paraId="09A71FB6" w14:textId="77777777" w:rsidR="00261D0D" w:rsidRPr="00D6428E" w:rsidRDefault="00261D0D" w:rsidP="00F144B0">
      <w:pPr>
        <w:pStyle w:val="ListParagraph"/>
        <w:ind w:left="363"/>
        <w:rPr>
          <w:rFonts w:asciiTheme="minorHAnsi" w:hAnsiTheme="minorHAnsi"/>
          <w:b/>
          <w:sz w:val="24"/>
          <w:szCs w:val="24"/>
          <w:lang w:val="en-US"/>
        </w:rPr>
      </w:pPr>
    </w:p>
    <w:p w14:paraId="6B78450F" w14:textId="3D3C4824" w:rsidR="00261D0D" w:rsidRPr="00D6428E" w:rsidRDefault="002E1C26" w:rsidP="00F144B0">
      <w:pPr>
        <w:pStyle w:val="ListParagraph"/>
        <w:numPr>
          <w:ilvl w:val="1"/>
          <w:numId w:val="8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D6428E">
        <w:rPr>
          <w:rFonts w:asciiTheme="minorHAnsi" w:hAnsiTheme="minorHAnsi"/>
          <w:sz w:val="24"/>
          <w:szCs w:val="24"/>
          <w:lang w:val="en-US"/>
        </w:rPr>
        <w:lastRenderedPageBreak/>
        <w:t>Optimize</w:t>
      </w:r>
      <w:r w:rsidR="00FA12AA" w:rsidRPr="00D6428E">
        <w:rPr>
          <w:rFonts w:asciiTheme="minorHAnsi" w:hAnsiTheme="minorHAnsi"/>
          <w:sz w:val="24"/>
          <w:szCs w:val="24"/>
          <w:lang w:val="en-US"/>
        </w:rPr>
        <w:t xml:space="preserve"> lens voltages</w:t>
      </w:r>
      <w:r w:rsidR="00EF3B8E" w:rsidRPr="00D6428E">
        <w:rPr>
          <w:rFonts w:asciiTheme="minorHAnsi" w:hAnsiTheme="minorHAnsi"/>
          <w:sz w:val="24"/>
          <w:szCs w:val="24"/>
          <w:lang w:val="en-US"/>
        </w:rPr>
        <w:t>. R</w:t>
      </w:r>
      <w:r w:rsidR="00FA12AA" w:rsidRPr="00D6428E">
        <w:rPr>
          <w:rFonts w:asciiTheme="minorHAnsi" w:hAnsiTheme="minorHAnsi"/>
          <w:sz w:val="24"/>
          <w:szCs w:val="24"/>
          <w:lang w:val="en-US"/>
        </w:rPr>
        <w:t xml:space="preserve">un 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>d</w:t>
      </w:r>
      <w:r w:rsidR="00FA12AA" w:rsidRPr="00D6428E">
        <w:rPr>
          <w:rFonts w:asciiTheme="minorHAnsi" w:hAnsiTheme="minorHAnsi"/>
          <w:sz w:val="24"/>
          <w:szCs w:val="24"/>
          <w:lang w:val="en-US"/>
        </w:rPr>
        <w:t xml:space="preserve">aily </w:t>
      </w:r>
      <w:r w:rsidR="00117D9D" w:rsidRPr="00D6428E">
        <w:rPr>
          <w:rFonts w:asciiTheme="minorHAnsi" w:hAnsiTheme="minorHAnsi"/>
          <w:sz w:val="24"/>
          <w:szCs w:val="24"/>
          <w:lang w:val="en-US"/>
        </w:rPr>
        <w:t>p</w:t>
      </w:r>
      <w:r w:rsidR="00FA12AA" w:rsidRPr="00D6428E">
        <w:rPr>
          <w:rFonts w:asciiTheme="minorHAnsi" w:hAnsiTheme="minorHAnsi"/>
          <w:sz w:val="24"/>
          <w:szCs w:val="24"/>
          <w:lang w:val="en-US"/>
        </w:rPr>
        <w:t xml:space="preserve">erformance check </w:t>
      </w:r>
      <w:r w:rsidR="00EF3B8E" w:rsidRPr="00D6428E">
        <w:rPr>
          <w:rFonts w:asciiTheme="minorHAnsi" w:hAnsiTheme="minorHAnsi"/>
          <w:sz w:val="24"/>
          <w:szCs w:val="24"/>
          <w:lang w:val="en-US"/>
        </w:rPr>
        <w:t>by measuring test solutions contain</w:t>
      </w:r>
      <w:r w:rsidR="00394BA3" w:rsidRPr="00D6428E">
        <w:rPr>
          <w:rFonts w:asciiTheme="minorHAnsi" w:hAnsiTheme="minorHAnsi"/>
          <w:sz w:val="24"/>
          <w:szCs w:val="24"/>
          <w:lang w:val="en-US"/>
        </w:rPr>
        <w:t xml:space="preserve">ing Mg, </w:t>
      </w:r>
      <w:proofErr w:type="gramStart"/>
      <w:r w:rsidR="00394BA3" w:rsidRPr="00D6428E">
        <w:rPr>
          <w:rFonts w:asciiTheme="minorHAnsi" w:hAnsiTheme="minorHAnsi"/>
          <w:sz w:val="24"/>
          <w:szCs w:val="24"/>
          <w:lang w:val="en-US"/>
        </w:rPr>
        <w:t>In</w:t>
      </w:r>
      <w:proofErr w:type="gramEnd"/>
      <w:r w:rsidR="00CF7D68" w:rsidRPr="00D6428E">
        <w:rPr>
          <w:rFonts w:asciiTheme="minorHAnsi" w:hAnsiTheme="minorHAnsi"/>
          <w:sz w:val="24"/>
          <w:szCs w:val="24"/>
          <w:lang w:val="en-US"/>
        </w:rPr>
        <w:t>,</w:t>
      </w:r>
      <w:r w:rsidR="00394BA3" w:rsidRPr="00D6428E">
        <w:rPr>
          <w:rFonts w:asciiTheme="minorHAnsi" w:hAnsiTheme="minorHAnsi"/>
          <w:sz w:val="24"/>
          <w:szCs w:val="24"/>
          <w:lang w:val="en-US"/>
        </w:rPr>
        <w:t xml:space="preserve"> and Ur to confirm the </w:t>
      </w:r>
      <w:r w:rsidR="00EF3B8E" w:rsidRPr="00D6428E">
        <w:rPr>
          <w:rFonts w:asciiTheme="minorHAnsi" w:hAnsiTheme="minorHAnsi"/>
          <w:sz w:val="24"/>
          <w:szCs w:val="24"/>
          <w:lang w:val="en-US"/>
        </w:rPr>
        <w:t>sensitivity</w:t>
      </w:r>
      <w:r w:rsidR="00394BA3" w:rsidRPr="00D6428E">
        <w:rPr>
          <w:rFonts w:asciiTheme="minorHAnsi" w:hAnsiTheme="minorHAnsi"/>
          <w:sz w:val="24"/>
          <w:szCs w:val="24"/>
          <w:lang w:val="en-US"/>
        </w:rPr>
        <w:t xml:space="preserve"> of the ICP-MS </w:t>
      </w:r>
      <w:r w:rsidR="00CF7D68" w:rsidRPr="00D6428E">
        <w:rPr>
          <w:rFonts w:asciiTheme="minorHAnsi" w:hAnsiTheme="minorHAnsi"/>
          <w:sz w:val="24"/>
          <w:szCs w:val="24"/>
          <w:lang w:val="en-US"/>
        </w:rPr>
        <w:t>instrument</w:t>
      </w:r>
      <w:r w:rsidR="00EF3B8E" w:rsidRPr="00D6428E">
        <w:rPr>
          <w:rFonts w:asciiTheme="minorHAnsi" w:hAnsiTheme="minorHAnsi"/>
          <w:sz w:val="24"/>
          <w:szCs w:val="24"/>
          <w:lang w:val="en-US"/>
        </w:rPr>
        <w:t xml:space="preserve">. Measure </w:t>
      </w:r>
      <w:proofErr w:type="spellStart"/>
      <w:r w:rsidR="00EF3B8E" w:rsidRPr="00D6428E">
        <w:rPr>
          <w:rFonts w:asciiTheme="minorHAnsi" w:hAnsiTheme="minorHAnsi"/>
          <w:sz w:val="24"/>
          <w:szCs w:val="24"/>
          <w:lang w:val="en-US"/>
        </w:rPr>
        <w:t>Ce</w:t>
      </w:r>
      <w:proofErr w:type="spellEnd"/>
      <w:r w:rsidR="00EF3B8E" w:rsidRPr="00D6428E">
        <w:rPr>
          <w:rFonts w:asciiTheme="minorHAnsi" w:hAnsiTheme="minorHAnsi"/>
          <w:sz w:val="24"/>
          <w:szCs w:val="24"/>
          <w:lang w:val="en-US"/>
        </w:rPr>
        <w:t xml:space="preserve"> and Ba where oxide form and double charged ions should remain </w:t>
      </w:r>
      <w:r w:rsidR="00662F7C" w:rsidRPr="00D6428E">
        <w:rPr>
          <w:rFonts w:asciiTheme="minorHAnsi" w:hAnsiTheme="minorHAnsi"/>
          <w:sz w:val="24"/>
          <w:szCs w:val="24"/>
          <w:lang w:val="en-US"/>
        </w:rPr>
        <w:t>below 3%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>. Check</w:t>
      </w:r>
      <w:r w:rsidR="00EF3B8E" w:rsidRPr="00D6428E">
        <w:rPr>
          <w:rFonts w:asciiTheme="minorHAnsi" w:hAnsiTheme="minorHAnsi"/>
          <w:sz w:val="24"/>
          <w:szCs w:val="24"/>
          <w:lang w:val="en-US"/>
        </w:rPr>
        <w:t xml:space="preserve"> the mass at 8 and 220 u to 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>measure the background</w:t>
      </w:r>
      <w:r w:rsidR="00662F7C" w:rsidRPr="00D6428E">
        <w:rPr>
          <w:rFonts w:asciiTheme="minorHAnsi" w:hAnsiTheme="minorHAnsi"/>
          <w:sz w:val="24"/>
          <w:szCs w:val="24"/>
          <w:lang w:val="en-US"/>
        </w:rPr>
        <w:t xml:space="preserve"> signal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>.</w:t>
      </w:r>
    </w:p>
    <w:p w14:paraId="7FFE3646" w14:textId="77777777" w:rsidR="00261D0D" w:rsidRPr="00662F7C" w:rsidRDefault="00261D0D" w:rsidP="00F144B0">
      <w:pPr>
        <w:spacing w:after="0"/>
        <w:ind w:left="3"/>
        <w:rPr>
          <w:b/>
        </w:rPr>
      </w:pPr>
    </w:p>
    <w:p w14:paraId="567515F0" w14:textId="77777777" w:rsidR="007454BB" w:rsidRPr="00662F7C" w:rsidRDefault="001A70B7" w:rsidP="00F144B0">
      <w:pPr>
        <w:pStyle w:val="ListParagraph"/>
        <w:numPr>
          <w:ilvl w:val="1"/>
          <w:numId w:val="8"/>
        </w:numPr>
        <w:ind w:left="720" w:hanging="720"/>
        <w:rPr>
          <w:rFonts w:asciiTheme="minorHAnsi" w:hAnsiTheme="minorHAnsi"/>
          <w:b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>Instrument is now ready for use</w:t>
      </w:r>
      <w:r w:rsidR="009920CB" w:rsidRPr="00662F7C">
        <w:rPr>
          <w:rFonts w:asciiTheme="minorHAnsi" w:hAnsiTheme="minorHAnsi"/>
          <w:sz w:val="24"/>
          <w:szCs w:val="24"/>
          <w:lang w:val="en-US"/>
        </w:rPr>
        <w:t>.</w:t>
      </w:r>
    </w:p>
    <w:p w14:paraId="38274940" w14:textId="77777777" w:rsidR="007454BB" w:rsidRPr="00662F7C" w:rsidRDefault="007454BB" w:rsidP="007454BB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5631F03E" w14:textId="76E49F44" w:rsidR="001A70B7" w:rsidRPr="00FD13D7" w:rsidRDefault="007454BB" w:rsidP="00FD13D7">
      <w:pPr>
        <w:rPr>
          <w:b/>
        </w:rPr>
      </w:pPr>
      <w:r w:rsidRPr="00FD13D7">
        <w:rPr>
          <w:b/>
        </w:rPr>
        <w:t xml:space="preserve">Selection of </w:t>
      </w:r>
      <w:r w:rsidR="00C01AE0">
        <w:rPr>
          <w:b/>
        </w:rPr>
        <w:t>User’s M</w:t>
      </w:r>
      <w:r w:rsidR="001A70B7" w:rsidRPr="00FD13D7">
        <w:rPr>
          <w:b/>
        </w:rPr>
        <w:t>ethod</w:t>
      </w:r>
      <w:r w:rsidR="00FA12AA" w:rsidRPr="00FD13D7">
        <w:rPr>
          <w:b/>
        </w:rPr>
        <w:t xml:space="preserve"> and</w:t>
      </w:r>
      <w:r w:rsidR="00C01AE0">
        <w:rPr>
          <w:b/>
        </w:rPr>
        <w:t xml:space="preserve"> Sample List</w:t>
      </w:r>
    </w:p>
    <w:p w14:paraId="54DA6C1D" w14:textId="77777777" w:rsidR="0046345C" w:rsidRPr="00662F7C" w:rsidRDefault="0046345C" w:rsidP="0046345C">
      <w:pPr>
        <w:pStyle w:val="ListParagraph"/>
        <w:rPr>
          <w:rFonts w:asciiTheme="minorHAnsi" w:hAnsiTheme="minorHAnsi"/>
          <w:b/>
          <w:sz w:val="24"/>
          <w:szCs w:val="24"/>
          <w:lang w:val="en-US"/>
        </w:rPr>
      </w:pPr>
    </w:p>
    <w:p w14:paraId="5A727C76" w14:textId="77777777" w:rsidR="004C0F72" w:rsidRPr="00662F7C" w:rsidRDefault="00C54065" w:rsidP="00F144B0">
      <w:pPr>
        <w:pStyle w:val="ListParagraph"/>
        <w:numPr>
          <w:ilvl w:val="1"/>
          <w:numId w:val="4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 xml:space="preserve">Select element </w:t>
      </w:r>
      <w:r w:rsidR="00831180" w:rsidRPr="00662F7C">
        <w:rPr>
          <w:rFonts w:asciiTheme="minorHAnsi" w:hAnsiTheme="minorHAnsi"/>
          <w:sz w:val="24"/>
          <w:szCs w:val="24"/>
          <w:lang w:val="en-US"/>
        </w:rPr>
        <w:t xml:space="preserve">and isotopes </w:t>
      </w:r>
      <w:r w:rsidRPr="00662F7C">
        <w:rPr>
          <w:rFonts w:asciiTheme="minorHAnsi" w:hAnsiTheme="minorHAnsi"/>
          <w:sz w:val="24"/>
          <w:szCs w:val="24"/>
          <w:lang w:val="en-US"/>
        </w:rPr>
        <w:t>of interest.</w:t>
      </w:r>
    </w:p>
    <w:p w14:paraId="751D923B" w14:textId="77777777" w:rsidR="009920CB" w:rsidRPr="00662F7C" w:rsidRDefault="009920CB" w:rsidP="00F144B0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0A7FD9B2" w14:textId="77777777" w:rsidR="009920CB" w:rsidRPr="00662F7C" w:rsidRDefault="00FC20A3" w:rsidP="00F144B0">
      <w:pPr>
        <w:pStyle w:val="ListParagraph"/>
        <w:numPr>
          <w:ilvl w:val="1"/>
          <w:numId w:val="4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662F7C">
        <w:rPr>
          <w:rFonts w:asciiTheme="minorHAnsi" w:hAnsiTheme="minorHAnsi"/>
          <w:sz w:val="24"/>
          <w:szCs w:val="24"/>
          <w:lang w:val="en-US"/>
        </w:rPr>
        <w:t xml:space="preserve">Select </w:t>
      </w:r>
      <w:r w:rsidR="003D0153" w:rsidRPr="00662F7C">
        <w:rPr>
          <w:rFonts w:asciiTheme="minorHAnsi" w:hAnsiTheme="minorHAnsi"/>
          <w:sz w:val="24"/>
          <w:szCs w:val="24"/>
          <w:lang w:val="en-US"/>
        </w:rPr>
        <w:t>s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can mode </w:t>
      </w:r>
      <w:r w:rsidR="009920CB" w:rsidRPr="00662F7C">
        <w:rPr>
          <w:rFonts w:asciiTheme="minorHAnsi" w:hAnsiTheme="minorHAnsi"/>
          <w:sz w:val="24"/>
          <w:szCs w:val="24"/>
          <w:lang w:val="en-US"/>
        </w:rPr>
        <w:t>as</w:t>
      </w:r>
      <w:r w:rsidRPr="00662F7C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9920CB" w:rsidRPr="00662F7C">
        <w:rPr>
          <w:rFonts w:asciiTheme="minorHAnsi" w:hAnsiTheme="minorHAnsi"/>
          <w:sz w:val="24"/>
          <w:szCs w:val="24"/>
          <w:lang w:val="en-US"/>
        </w:rPr>
        <w:t>p</w:t>
      </w:r>
      <w:r w:rsidRPr="00662F7C">
        <w:rPr>
          <w:rFonts w:asciiTheme="minorHAnsi" w:hAnsiTheme="minorHAnsi"/>
          <w:sz w:val="24"/>
          <w:szCs w:val="24"/>
          <w:lang w:val="en-US"/>
        </w:rPr>
        <w:t>eak hopping</w:t>
      </w:r>
      <w:r w:rsidR="009920CB" w:rsidRPr="00662F7C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65CF49AB" w14:textId="77777777" w:rsidR="009920CB" w:rsidRPr="00662F7C" w:rsidRDefault="009920CB" w:rsidP="00F144B0">
      <w:pPr>
        <w:pStyle w:val="ListParagraph"/>
        <w:ind w:left="363"/>
        <w:rPr>
          <w:rFonts w:asciiTheme="minorHAnsi" w:hAnsiTheme="minorHAnsi"/>
          <w:sz w:val="24"/>
          <w:szCs w:val="24"/>
          <w:lang w:val="en-US"/>
        </w:rPr>
      </w:pPr>
    </w:p>
    <w:p w14:paraId="5C4A1450" w14:textId="270D438D" w:rsidR="00FC20A3" w:rsidRPr="00D6428E" w:rsidRDefault="009920CB" w:rsidP="00F144B0">
      <w:pPr>
        <w:pStyle w:val="ListParagraph"/>
        <w:numPr>
          <w:ilvl w:val="1"/>
          <w:numId w:val="4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D6428E">
        <w:rPr>
          <w:rFonts w:asciiTheme="minorHAnsi" w:hAnsiTheme="minorHAnsi"/>
          <w:sz w:val="24"/>
          <w:szCs w:val="24"/>
          <w:lang w:val="en-US"/>
        </w:rPr>
        <w:t>Choose a d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well time of 100 </w:t>
      </w:r>
      <w:proofErr w:type="spellStart"/>
      <w:r w:rsidR="00FC20A3" w:rsidRPr="00D6428E">
        <w:rPr>
          <w:rFonts w:asciiTheme="minorHAnsi" w:hAnsiTheme="minorHAnsi"/>
          <w:sz w:val="24"/>
          <w:szCs w:val="24"/>
          <w:lang w:val="en-US"/>
        </w:rPr>
        <w:t>ms</w:t>
      </w:r>
      <w:proofErr w:type="spellEnd"/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(minimum 50) 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>with 40 sweeps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 (</w:t>
      </w:r>
      <w:r w:rsidR="00662F7C" w:rsidRPr="00D6428E">
        <w:rPr>
          <w:rFonts w:asciiTheme="minorHAnsi" w:hAnsiTheme="minorHAnsi"/>
          <w:sz w:val="24"/>
          <w:szCs w:val="24"/>
          <w:lang w:val="en-US"/>
        </w:rPr>
        <w:t>minimum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 15)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 per reading. </w:t>
      </w:r>
      <w:r w:rsidR="00FD1334" w:rsidRPr="00D6428E">
        <w:rPr>
          <w:rFonts w:asciiTheme="minorHAnsi" w:hAnsiTheme="minorHAnsi"/>
          <w:sz w:val="24"/>
          <w:szCs w:val="24"/>
          <w:lang w:val="en-US"/>
        </w:rPr>
        <w:t>Select one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 reading per replicate</w:t>
      </w:r>
      <w:r w:rsidR="00FD1334" w:rsidRPr="00D6428E">
        <w:rPr>
          <w:rFonts w:asciiTheme="minorHAnsi" w:hAnsiTheme="minorHAnsi"/>
          <w:sz w:val="24"/>
          <w:szCs w:val="24"/>
          <w:lang w:val="en-US"/>
        </w:rPr>
        <w:t xml:space="preserve"> and five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 replicates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 (minimum 3)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>. The total integration time is 4</w:t>
      </w:r>
      <w:r w:rsidR="00CF7D68" w:rsidRPr="00D6428E">
        <w:rPr>
          <w:rFonts w:asciiTheme="minorHAnsi" w:hAnsiTheme="minorHAnsi"/>
          <w:sz w:val="24"/>
          <w:szCs w:val="24"/>
          <w:lang w:val="en-US"/>
        </w:rPr>
        <w:t>,</w:t>
      </w:r>
      <w:r w:rsidR="00FC20A3" w:rsidRPr="00D6428E">
        <w:rPr>
          <w:rFonts w:asciiTheme="minorHAnsi" w:hAnsiTheme="minorHAnsi"/>
          <w:sz w:val="24"/>
          <w:szCs w:val="24"/>
          <w:lang w:val="en-US"/>
        </w:rPr>
        <w:t xml:space="preserve">000 </w:t>
      </w:r>
      <w:proofErr w:type="spellStart"/>
      <w:r w:rsidR="00FC20A3" w:rsidRPr="00D6428E">
        <w:rPr>
          <w:rFonts w:asciiTheme="minorHAnsi" w:hAnsiTheme="minorHAnsi"/>
          <w:sz w:val="24"/>
          <w:szCs w:val="24"/>
          <w:lang w:val="en-US"/>
        </w:rPr>
        <w:t>ms</w:t>
      </w:r>
      <w:r w:rsidRPr="00D6428E">
        <w:rPr>
          <w:rFonts w:asciiTheme="minorHAnsi" w:hAnsiTheme="minorHAnsi"/>
          <w:sz w:val="24"/>
          <w:szCs w:val="24"/>
          <w:lang w:val="en-US"/>
        </w:rPr>
        <w:t>.</w:t>
      </w:r>
      <w:proofErr w:type="spellEnd"/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="00D34D23" w:rsidRPr="00D6428E">
        <w:rPr>
          <w:rFonts w:asciiTheme="minorHAnsi" w:hAnsiTheme="minorHAnsi"/>
          <w:sz w:val="24"/>
          <w:szCs w:val="24"/>
          <w:lang w:val="en-US"/>
        </w:rPr>
        <w:t>If</w:t>
      </w:r>
      <w:proofErr w:type="gramEnd"/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 the amount of sample is limited, reduce dwell time, number of sweeps and replicates keeping the values higher </w:t>
      </w:r>
      <w:r w:rsidR="00624D59" w:rsidRPr="00D6428E">
        <w:rPr>
          <w:rFonts w:asciiTheme="minorHAnsi" w:hAnsiTheme="minorHAnsi"/>
          <w:sz w:val="24"/>
          <w:szCs w:val="24"/>
          <w:lang w:val="en-US"/>
        </w:rPr>
        <w:t xml:space="preserve">than </w:t>
      </w:r>
      <w:r w:rsidR="00D34D23" w:rsidRPr="00D6428E">
        <w:rPr>
          <w:rFonts w:asciiTheme="minorHAnsi" w:hAnsiTheme="minorHAnsi"/>
          <w:sz w:val="24"/>
          <w:szCs w:val="24"/>
          <w:lang w:val="en-US"/>
        </w:rPr>
        <w:t xml:space="preserve">the minimum values defined above. </w:t>
      </w:r>
    </w:p>
    <w:p w14:paraId="20FA302F" w14:textId="77777777" w:rsidR="009920CB" w:rsidRPr="00D6428E" w:rsidRDefault="009920CB" w:rsidP="00F144B0">
      <w:pPr>
        <w:pStyle w:val="ListParagraph"/>
        <w:ind w:left="363"/>
        <w:rPr>
          <w:rFonts w:asciiTheme="minorHAnsi" w:hAnsiTheme="minorHAnsi"/>
          <w:sz w:val="24"/>
          <w:szCs w:val="24"/>
          <w:lang w:val="en-US"/>
        </w:rPr>
      </w:pPr>
    </w:p>
    <w:p w14:paraId="092233B4" w14:textId="613898AE" w:rsidR="004C0F72" w:rsidRPr="00AE6C39" w:rsidRDefault="00FC20A3" w:rsidP="00AE6C39">
      <w:pPr>
        <w:pStyle w:val="ListParagraph"/>
        <w:numPr>
          <w:ilvl w:val="1"/>
          <w:numId w:val="4"/>
        </w:numPr>
        <w:ind w:left="720" w:hanging="720"/>
        <w:rPr>
          <w:rFonts w:asciiTheme="minorHAnsi" w:hAnsiTheme="minorHAnsi"/>
          <w:sz w:val="24"/>
          <w:szCs w:val="24"/>
          <w:lang w:val="en-US"/>
        </w:rPr>
      </w:pPr>
      <w:r w:rsidRPr="00D6428E">
        <w:rPr>
          <w:rFonts w:asciiTheme="minorHAnsi" w:hAnsiTheme="minorHAnsi"/>
          <w:sz w:val="24"/>
          <w:szCs w:val="24"/>
          <w:lang w:val="en-US"/>
        </w:rPr>
        <w:t>Use</w:t>
      </w:r>
      <w:r w:rsidR="009920CB" w:rsidRPr="00D6428E">
        <w:rPr>
          <w:rFonts w:asciiTheme="minorHAnsi" w:hAnsiTheme="minorHAnsi"/>
          <w:sz w:val="24"/>
          <w:szCs w:val="24"/>
          <w:lang w:val="en-US"/>
        </w:rPr>
        <w:t xml:space="preserve"> a flow rate of</w:t>
      </w:r>
      <w:r w:rsidR="00F12C7C" w:rsidRPr="00D6428E">
        <w:rPr>
          <w:rFonts w:asciiTheme="minorHAnsi" w:hAnsiTheme="minorHAnsi"/>
          <w:sz w:val="24"/>
          <w:szCs w:val="24"/>
          <w:lang w:val="en-US"/>
        </w:rPr>
        <w:t xml:space="preserve"> ammonia </w:t>
      </w:r>
      <w:r w:rsidRPr="00D6428E">
        <w:rPr>
          <w:rFonts w:asciiTheme="minorHAnsi" w:hAnsiTheme="minorHAnsi"/>
          <w:sz w:val="24"/>
          <w:szCs w:val="24"/>
          <w:lang w:val="en-US"/>
        </w:rPr>
        <w:t>(NH</w:t>
      </w:r>
      <w:r w:rsidRPr="00D6428E">
        <w:rPr>
          <w:rFonts w:asciiTheme="minorHAnsi" w:hAnsiTheme="minorHAnsi"/>
          <w:sz w:val="24"/>
          <w:szCs w:val="24"/>
          <w:vertAlign w:val="subscript"/>
          <w:lang w:val="en-US"/>
        </w:rPr>
        <w:t>3</w:t>
      </w:r>
      <w:r w:rsidRPr="00D6428E">
        <w:rPr>
          <w:rFonts w:asciiTheme="minorHAnsi" w:hAnsiTheme="minorHAnsi"/>
          <w:sz w:val="24"/>
          <w:szCs w:val="24"/>
          <w:lang w:val="en-US"/>
        </w:rPr>
        <w:t>) at 0.7</w:t>
      </w:r>
      <w:r w:rsidR="00C01AE0">
        <w:rPr>
          <w:rFonts w:asciiTheme="minorHAnsi" w:hAnsiTheme="minorHAnsi"/>
          <w:sz w:val="24"/>
          <w:szCs w:val="24"/>
          <w:lang w:val="en-US"/>
        </w:rPr>
        <w:t xml:space="preserve"> mL</w:t>
      </w:r>
      <w:r w:rsidR="009920CB" w:rsidRPr="00D6428E">
        <w:rPr>
          <w:rFonts w:asciiTheme="minorHAnsi" w:hAnsiTheme="minorHAnsi"/>
          <w:sz w:val="24"/>
          <w:szCs w:val="24"/>
          <w:lang w:val="en-US"/>
        </w:rPr>
        <w:t>/min</w:t>
      </w:r>
      <w:r w:rsidR="00321B02" w:rsidRPr="00D6428E">
        <w:rPr>
          <w:rFonts w:asciiTheme="minorHAnsi" w:hAnsiTheme="minorHAnsi"/>
          <w:sz w:val="24"/>
          <w:szCs w:val="24"/>
          <w:lang w:val="en-US"/>
        </w:rPr>
        <w:t xml:space="preserve"> to avoid the interference of </w:t>
      </w:r>
      <w:r w:rsidR="00321B02" w:rsidRPr="00D6428E">
        <w:rPr>
          <w:rFonts w:asciiTheme="minorHAnsi" w:hAnsiTheme="minorHAnsi"/>
          <w:sz w:val="24"/>
          <w:szCs w:val="24"/>
          <w:vertAlign w:val="superscript"/>
          <w:lang w:val="en-US"/>
        </w:rPr>
        <w:t>40</w:t>
      </w:r>
      <w:r w:rsidR="00321B02" w:rsidRPr="00D6428E">
        <w:rPr>
          <w:rFonts w:asciiTheme="minorHAnsi" w:hAnsiTheme="minorHAnsi"/>
          <w:sz w:val="24"/>
          <w:szCs w:val="24"/>
          <w:lang w:val="en-US"/>
        </w:rPr>
        <w:t>Ar</w:t>
      </w:r>
      <w:r w:rsidR="00321B02" w:rsidRPr="00D6428E">
        <w:rPr>
          <w:rFonts w:asciiTheme="minorHAnsi" w:hAnsiTheme="minorHAnsi"/>
          <w:sz w:val="24"/>
          <w:szCs w:val="24"/>
          <w:vertAlign w:val="superscript"/>
          <w:lang w:val="en-US"/>
        </w:rPr>
        <w:t>16</w:t>
      </w:r>
      <w:r w:rsidR="00321B02" w:rsidRPr="00D6428E">
        <w:rPr>
          <w:rFonts w:asciiTheme="minorHAnsi" w:hAnsiTheme="minorHAnsi"/>
          <w:sz w:val="24"/>
          <w:szCs w:val="24"/>
          <w:lang w:val="en-US"/>
        </w:rPr>
        <w:t xml:space="preserve">O on the determination of </w:t>
      </w:r>
      <w:r w:rsidR="00321B02" w:rsidRPr="00D6428E">
        <w:rPr>
          <w:rFonts w:asciiTheme="minorHAnsi" w:hAnsiTheme="minorHAnsi"/>
          <w:sz w:val="24"/>
          <w:szCs w:val="24"/>
          <w:vertAlign w:val="superscript"/>
          <w:lang w:val="en-US"/>
        </w:rPr>
        <w:t>56</w:t>
      </w:r>
      <w:r w:rsidR="00321B02" w:rsidRPr="00D6428E">
        <w:rPr>
          <w:rFonts w:asciiTheme="minorHAnsi" w:hAnsiTheme="minorHAnsi"/>
          <w:sz w:val="24"/>
          <w:szCs w:val="24"/>
          <w:lang w:val="en-US"/>
        </w:rPr>
        <w:t>Fe</w:t>
      </w:r>
      <w:r w:rsidR="009920CB" w:rsidRPr="00D6428E">
        <w:rPr>
          <w:rFonts w:asciiTheme="minorHAnsi" w:hAnsiTheme="minorHAnsi"/>
          <w:sz w:val="24"/>
          <w:szCs w:val="24"/>
          <w:lang w:val="en-US"/>
        </w:rPr>
        <w:t>.</w:t>
      </w:r>
      <w:bookmarkStart w:id="0" w:name="_GoBack"/>
      <w:bookmarkEnd w:id="0"/>
    </w:p>
    <w:p w14:paraId="00262316" w14:textId="77777777" w:rsidR="004C0F72" w:rsidRPr="00662F7C" w:rsidRDefault="004C0F72" w:rsidP="00F144B0">
      <w:pPr>
        <w:pStyle w:val="ListParagraph"/>
        <w:ind w:left="0"/>
        <w:rPr>
          <w:rFonts w:asciiTheme="minorHAnsi" w:hAnsiTheme="minorHAnsi"/>
          <w:sz w:val="24"/>
          <w:szCs w:val="24"/>
          <w:lang w:val="en-US"/>
        </w:rPr>
      </w:pPr>
    </w:p>
    <w:p w14:paraId="332384AC" w14:textId="7F94634D" w:rsidR="00831180" w:rsidRPr="00AE6C39" w:rsidRDefault="00C01AE0" w:rsidP="00AE6C39">
      <w:pPr>
        <w:pStyle w:val="ListParagraph"/>
        <w:numPr>
          <w:ilvl w:val="1"/>
          <w:numId w:val="4"/>
        </w:numPr>
        <w:spacing w:line="480" w:lineRule="auto"/>
        <w:ind w:left="432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4C0F72" w:rsidRPr="00662F7C">
        <w:rPr>
          <w:rFonts w:asciiTheme="minorHAnsi" w:hAnsiTheme="minorHAnsi"/>
          <w:sz w:val="24"/>
          <w:szCs w:val="24"/>
          <w:lang w:val="en-US"/>
        </w:rPr>
        <w:t>Prepare calibration curve for the elements of choice</w:t>
      </w:r>
      <w:r w:rsidR="00FD13D7">
        <w:rPr>
          <w:rFonts w:asciiTheme="minorHAnsi" w:hAnsiTheme="minorHAnsi"/>
          <w:sz w:val="24"/>
          <w:szCs w:val="24"/>
          <w:lang w:val="en-US"/>
        </w:rPr>
        <w:t>.</w:t>
      </w:r>
    </w:p>
    <w:p w14:paraId="74A58FE6" w14:textId="6C5648BD" w:rsidR="004C0F72" w:rsidRPr="00662F7C" w:rsidRDefault="00C01AE0" w:rsidP="00F144B0">
      <w:pPr>
        <w:pStyle w:val="ListParagraph"/>
        <w:numPr>
          <w:ilvl w:val="1"/>
          <w:numId w:val="4"/>
        </w:numPr>
        <w:spacing w:line="480" w:lineRule="auto"/>
        <w:ind w:left="432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FD13D7">
        <w:rPr>
          <w:rFonts w:asciiTheme="minorHAnsi" w:hAnsiTheme="minorHAnsi"/>
          <w:sz w:val="24"/>
          <w:szCs w:val="24"/>
          <w:lang w:val="en-US"/>
        </w:rPr>
        <w:t>Run samples.</w:t>
      </w:r>
    </w:p>
    <w:p w14:paraId="0E8E6D75" w14:textId="77777777" w:rsidR="004C0F72" w:rsidRPr="00662F7C" w:rsidRDefault="004C0F72" w:rsidP="004C0F72">
      <w:pPr>
        <w:pStyle w:val="ListParagraph"/>
        <w:ind w:left="1077"/>
        <w:rPr>
          <w:rFonts w:asciiTheme="minorHAnsi" w:hAnsiTheme="minorHAnsi"/>
          <w:sz w:val="24"/>
          <w:szCs w:val="24"/>
          <w:lang w:val="en-US"/>
        </w:rPr>
      </w:pPr>
    </w:p>
    <w:p w14:paraId="450800B0" w14:textId="77777777" w:rsidR="00FD13D7" w:rsidRPr="00FD13D7" w:rsidRDefault="00467282">
      <w:pPr>
        <w:rPr>
          <w:sz w:val="28"/>
        </w:rPr>
      </w:pPr>
      <w:r w:rsidRPr="00FD13D7">
        <w:rPr>
          <w:b/>
          <w:sz w:val="28"/>
        </w:rPr>
        <w:t xml:space="preserve">Representative </w:t>
      </w:r>
      <w:r w:rsidR="004C0F72" w:rsidRPr="00FD13D7">
        <w:rPr>
          <w:b/>
          <w:sz w:val="28"/>
        </w:rPr>
        <w:t>r</w:t>
      </w:r>
      <w:r w:rsidRPr="00FD13D7">
        <w:rPr>
          <w:b/>
          <w:sz w:val="28"/>
        </w:rPr>
        <w:t>esult</w:t>
      </w:r>
      <w:r w:rsidR="003E02E7" w:rsidRPr="00FD13D7">
        <w:rPr>
          <w:b/>
          <w:sz w:val="28"/>
        </w:rPr>
        <w:t>s</w:t>
      </w:r>
      <w:r w:rsidRPr="00FD13D7">
        <w:rPr>
          <w:b/>
          <w:sz w:val="28"/>
        </w:rPr>
        <w:t xml:space="preserve"> </w:t>
      </w:r>
    </w:p>
    <w:p w14:paraId="5B1F5D21" w14:textId="3D51A094" w:rsidR="00C664B9" w:rsidRPr="00662F7C" w:rsidRDefault="00C664B9">
      <w:r w:rsidRPr="00D6428E">
        <w:t>ICP-MS analysis of samples containing</w:t>
      </w:r>
      <w:r w:rsidR="00662F7C" w:rsidRPr="00D6428E">
        <w:t xml:space="preserve"> iron oxide nanoparticle</w:t>
      </w:r>
      <w:r w:rsidRPr="00D6428E">
        <w:t xml:space="preserve"> </w:t>
      </w:r>
      <w:r w:rsidR="00662F7C" w:rsidRPr="00D6428E">
        <w:t xml:space="preserve">is </w:t>
      </w:r>
      <w:r w:rsidRPr="00D6428E">
        <w:t>shown below</w:t>
      </w:r>
      <w:r w:rsidR="00662F7C" w:rsidRPr="00D6428E">
        <w:t>.</w:t>
      </w:r>
      <w:r w:rsidRPr="00D6428E">
        <w:t xml:space="preserve"> A</w:t>
      </w:r>
      <w:r w:rsidRPr="00662F7C">
        <w:t xml:space="preserve"> standard curve was carried out using known concentration of </w:t>
      </w:r>
      <w:r w:rsidRPr="00662F7C">
        <w:rPr>
          <w:vertAlign w:val="superscript"/>
        </w:rPr>
        <w:t>56</w:t>
      </w:r>
      <w:r w:rsidRPr="00662F7C">
        <w:t>Fe</w:t>
      </w:r>
      <w:r w:rsidR="00D55949" w:rsidRPr="00662F7C">
        <w:t xml:space="preserve"> (</w:t>
      </w:r>
      <w:r w:rsidR="00D55949" w:rsidRPr="00662F7C">
        <w:rPr>
          <w:b/>
        </w:rPr>
        <w:t>Figure 1</w:t>
      </w:r>
      <w:r w:rsidR="00D55949" w:rsidRPr="00662F7C">
        <w:t>)</w:t>
      </w:r>
      <w:r w:rsidRPr="00662F7C">
        <w:t xml:space="preserve">. </w:t>
      </w:r>
      <w:r w:rsidR="004F15FE" w:rsidRPr="00662F7C">
        <w:t>The correlation coefficient being close to 1 (R = 0.999989) showed the good linear relationship between the sample concentrations and the intensity measured by the detector. Samples of interests showed values within the calibration range</w:t>
      </w:r>
      <w:r w:rsidR="00D55949" w:rsidRPr="00662F7C">
        <w:t xml:space="preserve"> (</w:t>
      </w:r>
      <w:r w:rsidR="00D55949" w:rsidRPr="00662F7C">
        <w:rPr>
          <w:b/>
        </w:rPr>
        <w:t>Figure 2</w:t>
      </w:r>
      <w:r w:rsidR="00D55949" w:rsidRPr="00662F7C">
        <w:t>)</w:t>
      </w:r>
      <w:r w:rsidR="004F15FE" w:rsidRPr="00662F7C">
        <w:t xml:space="preserve">. The concentrations calculated by the </w:t>
      </w:r>
      <w:r w:rsidR="004F15FE" w:rsidRPr="00D6428E">
        <w:t>software were</w:t>
      </w:r>
      <w:r w:rsidR="000A0C87" w:rsidRPr="00D6428E">
        <w:t xml:space="preserve"> then</w:t>
      </w:r>
      <w:r w:rsidR="004F15FE" w:rsidRPr="00D6428E">
        <w:t xml:space="preserve"> adjusted according to the dilution carried out during the protocol</w:t>
      </w:r>
      <w:r w:rsidR="00E61F1D" w:rsidRPr="00D6428E">
        <w:t xml:space="preserve">. </w:t>
      </w:r>
      <w:r w:rsidR="00F9162F" w:rsidRPr="00D6428E">
        <w:t>The present protocol described</w:t>
      </w:r>
      <w:r w:rsidR="00E61F1D" w:rsidRPr="00D6428E">
        <w:t xml:space="preserve"> a dilution of 1/50 following the dilution in acid (1/10) and in </w:t>
      </w:r>
      <w:proofErr w:type="spellStart"/>
      <w:r w:rsidR="00E61F1D" w:rsidRPr="00D6428E">
        <w:t>Mili</w:t>
      </w:r>
      <w:proofErr w:type="spellEnd"/>
      <w:r w:rsidR="00E61F1D" w:rsidRPr="00D6428E">
        <w:t>-Q water (1/5)</w:t>
      </w:r>
      <w:r w:rsidR="003229CF" w:rsidRPr="00D6428E">
        <w:t xml:space="preserve">. </w:t>
      </w:r>
      <w:r w:rsidR="00662F7C" w:rsidRPr="00D6428E">
        <w:t xml:space="preserve">For example, </w:t>
      </w:r>
      <w:r w:rsidR="007C199D" w:rsidRPr="00D6428E">
        <w:t xml:space="preserve">a concentration of 51.427 </w:t>
      </w:r>
      <w:r w:rsidR="00AE2623" w:rsidRPr="00D6428E">
        <w:rPr>
          <w:rFonts w:ascii="Cambria" w:hAnsi="Cambria"/>
        </w:rPr>
        <w:t>μ</w:t>
      </w:r>
      <w:r w:rsidR="00AE2623" w:rsidRPr="00D6428E">
        <w:t xml:space="preserve">g/l was measured for the </w:t>
      </w:r>
      <w:r w:rsidR="00662F7C" w:rsidRPr="00D6428E">
        <w:t xml:space="preserve">sample </w:t>
      </w:r>
      <w:r w:rsidR="00624D59" w:rsidRPr="00D6428E">
        <w:t>number 51 (</w:t>
      </w:r>
      <w:r w:rsidR="00624D59" w:rsidRPr="00C01AE0">
        <w:rPr>
          <w:b/>
        </w:rPr>
        <w:t>Figure 2</w:t>
      </w:r>
      <w:r w:rsidR="00624D59" w:rsidRPr="00D6428E">
        <w:t>)</w:t>
      </w:r>
      <w:r w:rsidR="00AE2623" w:rsidRPr="00D6428E">
        <w:t>. The concentration of the origin</w:t>
      </w:r>
      <w:r w:rsidR="00624D59" w:rsidRPr="00D6428E">
        <w:t>al sample was 50 times higher corresponding to</w:t>
      </w:r>
      <w:r w:rsidR="00AE2623" w:rsidRPr="00D6428E">
        <w:t xml:space="preserve"> 2.57 mg/l.</w:t>
      </w:r>
    </w:p>
    <w:p w14:paraId="74945DA8" w14:textId="3A0B1206" w:rsidR="008223A1" w:rsidRPr="00662F7C" w:rsidRDefault="00C664B9" w:rsidP="00C664B9">
      <w:r w:rsidRPr="00662F7C">
        <w:rPr>
          <w:b/>
        </w:rPr>
        <w:t>Figure 1</w:t>
      </w:r>
      <w:r w:rsidR="00C01AE0">
        <w:rPr>
          <w:b/>
        </w:rPr>
        <w:t>.</w:t>
      </w:r>
      <w:r w:rsidRPr="00662F7C">
        <w:rPr>
          <w:b/>
        </w:rPr>
        <w:t xml:space="preserve"> </w:t>
      </w:r>
      <w:proofErr w:type="gramStart"/>
      <w:r w:rsidRPr="00662F7C">
        <w:rPr>
          <w:b/>
        </w:rPr>
        <w:t xml:space="preserve">Calibration curve for </w:t>
      </w:r>
      <w:r w:rsidRPr="00662F7C">
        <w:rPr>
          <w:b/>
          <w:vertAlign w:val="superscript"/>
        </w:rPr>
        <w:t>56</w:t>
      </w:r>
      <w:r w:rsidRPr="00662F7C">
        <w:rPr>
          <w:b/>
        </w:rPr>
        <w:t>Fe</w:t>
      </w:r>
      <w:r w:rsidR="00117D9D" w:rsidRPr="00662F7C">
        <w:rPr>
          <w:b/>
        </w:rPr>
        <w:t xml:space="preserve"> measurements</w:t>
      </w:r>
      <w:r w:rsidRPr="00662F7C">
        <w:rPr>
          <w:b/>
        </w:rPr>
        <w:t>.</w:t>
      </w:r>
      <w:proofErr w:type="gramEnd"/>
      <w:r w:rsidRPr="00662F7C">
        <w:rPr>
          <w:b/>
        </w:rPr>
        <w:t xml:space="preserve"> </w:t>
      </w:r>
      <w:r w:rsidR="006456A8" w:rsidRPr="00662F7C">
        <w:t>Four standard points (0.01, 0.1, 1</w:t>
      </w:r>
      <w:r w:rsidR="00C01AE0">
        <w:t>,</w:t>
      </w:r>
      <w:r w:rsidR="006456A8" w:rsidRPr="00662F7C">
        <w:t xml:space="preserve"> and 10 </w:t>
      </w:r>
      <w:r w:rsidR="006456A8" w:rsidRPr="00662F7C">
        <w:rPr>
          <w:rFonts w:ascii="Calibri" w:hAnsi="Calibri"/>
        </w:rPr>
        <w:t>μ</w:t>
      </w:r>
      <w:r w:rsidR="006456A8" w:rsidRPr="00662F7C">
        <w:t xml:space="preserve">g/mL) show a </w:t>
      </w:r>
      <w:r w:rsidR="007031C1" w:rsidRPr="00662F7C">
        <w:t xml:space="preserve">correlation coefficient (R) </w:t>
      </w:r>
      <w:r w:rsidR="00294EA4">
        <w:t>of</w:t>
      </w:r>
      <w:r w:rsidR="00294EA4" w:rsidRPr="00662F7C">
        <w:t xml:space="preserve"> </w:t>
      </w:r>
      <w:r w:rsidR="007031C1" w:rsidRPr="00662F7C">
        <w:t>0.999989</w:t>
      </w:r>
      <w:r w:rsidR="006456A8" w:rsidRPr="00662F7C">
        <w:t>. This confirms</w:t>
      </w:r>
      <w:r w:rsidR="007031C1" w:rsidRPr="00662F7C">
        <w:t xml:space="preserve"> the good linear relationship between the signal intensity detected and the concentrations of reference. </w:t>
      </w:r>
    </w:p>
    <w:p w14:paraId="7AD9DEDA" w14:textId="2B92CE8F" w:rsidR="008223A1" w:rsidRPr="00662F7C" w:rsidRDefault="008223A1" w:rsidP="008223A1">
      <w:r w:rsidRPr="00662F7C">
        <w:rPr>
          <w:b/>
        </w:rPr>
        <w:lastRenderedPageBreak/>
        <w:t>Figure 2</w:t>
      </w:r>
      <w:r w:rsidR="00C01AE0">
        <w:rPr>
          <w:b/>
        </w:rPr>
        <w:t>.</w:t>
      </w:r>
      <w:r w:rsidRPr="00662F7C">
        <w:rPr>
          <w:b/>
        </w:rPr>
        <w:t xml:space="preserve"> Representative results following ICP-MS measure</w:t>
      </w:r>
      <w:r w:rsidRPr="00D6428E">
        <w:rPr>
          <w:b/>
        </w:rPr>
        <w:t>ments</w:t>
      </w:r>
      <w:r w:rsidR="00AE2623" w:rsidRPr="00D6428E">
        <w:rPr>
          <w:b/>
        </w:rPr>
        <w:t xml:space="preserve"> on iron oxide nanoparticle samples</w:t>
      </w:r>
      <w:r w:rsidRPr="00D6428E">
        <w:rPr>
          <w:b/>
        </w:rPr>
        <w:t xml:space="preserve">. </w:t>
      </w:r>
      <w:r w:rsidR="002B153C" w:rsidRPr="00D6428E">
        <w:t xml:space="preserve">The concentration </w:t>
      </w:r>
      <w:r w:rsidR="002B153C" w:rsidRPr="00662F7C">
        <w:t>of each</w:t>
      </w:r>
      <w:r w:rsidR="00F9162F">
        <w:t xml:space="preserve"> diluted</w:t>
      </w:r>
      <w:r w:rsidR="002B153C" w:rsidRPr="00662F7C">
        <w:t xml:space="preserve"> sample is </w:t>
      </w:r>
      <w:r w:rsidR="00F12C7C" w:rsidRPr="00662F7C">
        <w:t>automatically</w:t>
      </w:r>
      <w:r w:rsidR="002B153C" w:rsidRPr="00662F7C">
        <w:t xml:space="preserve"> calculated according to the defined calibration curve. </w:t>
      </w:r>
    </w:p>
    <w:p w14:paraId="134755E5" w14:textId="77777777" w:rsidR="006D74E9" w:rsidRPr="00FD13D7" w:rsidRDefault="006D74E9">
      <w:pPr>
        <w:rPr>
          <w:b/>
          <w:sz w:val="28"/>
        </w:rPr>
      </w:pPr>
    </w:p>
    <w:p w14:paraId="32B7000B" w14:textId="56E43549" w:rsidR="005525A0" w:rsidRPr="00FD13D7" w:rsidRDefault="00DD2B35">
      <w:pPr>
        <w:rPr>
          <w:sz w:val="28"/>
        </w:rPr>
      </w:pPr>
      <w:r w:rsidRPr="00FD13D7">
        <w:rPr>
          <w:b/>
          <w:sz w:val="28"/>
        </w:rPr>
        <w:t>Applications</w:t>
      </w:r>
    </w:p>
    <w:p w14:paraId="31897545" w14:textId="661BD8B3" w:rsidR="00BF0C62" w:rsidRPr="00662F7C" w:rsidRDefault="00BF6EDC">
      <w:r w:rsidRPr="00662F7C">
        <w:t xml:space="preserve">The environmental and geological </w:t>
      </w:r>
      <w:r w:rsidR="009920CB" w:rsidRPr="00662F7C">
        <w:t>fields represent</w:t>
      </w:r>
      <w:r w:rsidRPr="00662F7C">
        <w:t xml:space="preserve"> the first use for ICP-MS for example to measure contaminants present in water, in the soil or in the atmosphere. The presence of contaminants at high concentration in tap water such as Fe, Cu</w:t>
      </w:r>
      <w:r w:rsidR="00C01AE0">
        <w:t>,</w:t>
      </w:r>
      <w:r w:rsidRPr="00662F7C">
        <w:t xml:space="preserve"> or Al can be monitored</w:t>
      </w:r>
      <w:r w:rsidR="00BF0C62" w:rsidRPr="00662F7C">
        <w:t xml:space="preserve"> using ICP-MS. </w:t>
      </w:r>
    </w:p>
    <w:p w14:paraId="0164B8A7" w14:textId="42DF87E5" w:rsidR="00BF6EDC" w:rsidRPr="00662F7C" w:rsidRDefault="00BF0C62">
      <w:r w:rsidRPr="00662F7C">
        <w:t>The medical and forensic science fields also use ICP-MS detection. In case of suspicion of a metal poisoning such as arsenic, samples such as blood and urine can be analyzed using ICP-MS.</w:t>
      </w:r>
      <w:r w:rsidR="00C01AE0">
        <w:t xml:space="preserve"> </w:t>
      </w:r>
      <w:r w:rsidR="00453078" w:rsidRPr="00662F7C">
        <w:t>This technique can also provide valuable information in case of pathology involving</w:t>
      </w:r>
      <w:r w:rsidRPr="00662F7C">
        <w:t xml:space="preserve"> </w:t>
      </w:r>
      <w:r w:rsidR="00453078" w:rsidRPr="00662F7C">
        <w:t xml:space="preserve">metabolic concerns or </w:t>
      </w:r>
      <w:proofErr w:type="spellStart"/>
      <w:r w:rsidR="00453078" w:rsidRPr="00662F7C">
        <w:t>hepatological</w:t>
      </w:r>
      <w:proofErr w:type="spellEnd"/>
      <w:r w:rsidR="00453078" w:rsidRPr="00662F7C">
        <w:t xml:space="preserve"> issues resulting in the poor excretion of certain elements. </w:t>
      </w:r>
    </w:p>
    <w:p w14:paraId="100C9751" w14:textId="119777D6" w:rsidR="002B153C" w:rsidRPr="00662F7C" w:rsidRDefault="002B153C">
      <w:r w:rsidRPr="00662F7C">
        <w:t>ICP-MS allows the quantification of metals</w:t>
      </w:r>
      <w:r w:rsidR="006D74E9" w:rsidRPr="00662F7C">
        <w:t xml:space="preserve"> in any material</w:t>
      </w:r>
      <w:r w:rsidRPr="00662F7C">
        <w:t xml:space="preserve">. In </w:t>
      </w:r>
      <w:r w:rsidRPr="00662F7C">
        <w:rPr>
          <w:b/>
        </w:rPr>
        <w:t xml:space="preserve">Figure </w:t>
      </w:r>
      <w:r w:rsidR="009920CB" w:rsidRPr="00662F7C">
        <w:rPr>
          <w:b/>
        </w:rPr>
        <w:t>3</w:t>
      </w:r>
      <w:r w:rsidRPr="00662F7C">
        <w:t>, the concentration of Fe was measured</w:t>
      </w:r>
      <w:r w:rsidR="006D74E9" w:rsidRPr="00662F7C">
        <w:t xml:space="preserve"> in nanoparticles</w:t>
      </w:r>
      <w:r w:rsidRPr="00662F7C">
        <w:t xml:space="preserve"> and related to their magnetic resonance imaging </w:t>
      </w:r>
      <w:r w:rsidR="006D74E9" w:rsidRPr="00662F7C">
        <w:t xml:space="preserve">(MRI) </w:t>
      </w:r>
      <w:r w:rsidRPr="00662F7C">
        <w:t xml:space="preserve">properties. </w:t>
      </w:r>
      <w:r w:rsidR="006D74E9" w:rsidRPr="00662F7C">
        <w:t>ICP-MS provides a reliable quantification of Fe of different nanoparticles to discriminate which nanoparticles are the most efficient for imaging application.</w:t>
      </w:r>
      <w:r w:rsidR="00C01AE0">
        <w:t xml:space="preserve"> </w:t>
      </w:r>
    </w:p>
    <w:p w14:paraId="4E15BE31" w14:textId="0BDD273C" w:rsidR="00C54065" w:rsidRPr="00662F7C" w:rsidRDefault="00C54065" w:rsidP="00C54065">
      <w:pPr>
        <w:jc w:val="center"/>
      </w:pPr>
    </w:p>
    <w:p w14:paraId="0E62D86E" w14:textId="647A8031" w:rsidR="006D74E9" w:rsidRPr="00662F7C" w:rsidRDefault="006D74E9" w:rsidP="006D74E9">
      <w:r w:rsidRPr="00662F7C">
        <w:t xml:space="preserve">Another application is </w:t>
      </w:r>
      <w:r w:rsidR="003D0153" w:rsidRPr="00662F7C">
        <w:t>to</w:t>
      </w:r>
      <w:r w:rsidRPr="00662F7C">
        <w:t xml:space="preserve"> study the biodistribution of nanoparticles associated with metals. </w:t>
      </w:r>
      <w:r w:rsidRPr="00662F7C">
        <w:rPr>
          <w:b/>
        </w:rPr>
        <w:t xml:space="preserve">Figure </w:t>
      </w:r>
      <w:r w:rsidR="009920CB" w:rsidRPr="00662F7C">
        <w:rPr>
          <w:b/>
        </w:rPr>
        <w:t>4</w:t>
      </w:r>
      <w:r w:rsidRPr="00662F7C">
        <w:t xml:space="preserve"> presents the organ biodistribution of nanoparticles containing iron oxide in mice following</w:t>
      </w:r>
      <w:r w:rsidR="00C01AE0">
        <w:t xml:space="preserve"> intravenous injection. At 24 h</w:t>
      </w:r>
      <w:r w:rsidRPr="00662F7C">
        <w:t xml:space="preserve">, each organ was collected and digested in concentrated nitric acid until full organ digestion was achieved. The </w:t>
      </w:r>
      <w:r w:rsidRPr="00662F7C">
        <w:rPr>
          <w:vertAlign w:val="superscript"/>
        </w:rPr>
        <w:t>56</w:t>
      </w:r>
      <w:r w:rsidRPr="00662F7C">
        <w:t xml:space="preserve">Fe concentration was quantified by ICP-MS. Results show higher concentration of </w:t>
      </w:r>
      <w:r w:rsidRPr="00662F7C">
        <w:rPr>
          <w:vertAlign w:val="superscript"/>
        </w:rPr>
        <w:t>56</w:t>
      </w:r>
      <w:r w:rsidRPr="00662F7C">
        <w:t xml:space="preserve">Fe in liver and spleen for mice injected with nanoparticles than in organs from naïve animals. Therefore, it was concluded that nanoparticles accumulate mostly into liver and spleen organs. </w:t>
      </w:r>
    </w:p>
    <w:p w14:paraId="01159CA7" w14:textId="77777777" w:rsidR="00C54065" w:rsidRDefault="00C54065"/>
    <w:p w14:paraId="4167238F" w14:textId="281421A5" w:rsidR="002F4626" w:rsidRPr="00662F7C" w:rsidRDefault="00FD13D7" w:rsidP="00FD13D7">
      <w:r w:rsidRPr="00662F7C">
        <w:rPr>
          <w:b/>
        </w:rPr>
        <w:t>Figure 3</w:t>
      </w:r>
      <w:r w:rsidR="00C01AE0">
        <w:rPr>
          <w:b/>
        </w:rPr>
        <w:t>.</w:t>
      </w:r>
      <w:r w:rsidRPr="00662F7C">
        <w:rPr>
          <w:b/>
        </w:rPr>
        <w:t xml:space="preserve"> </w:t>
      </w:r>
      <w:proofErr w:type="gramStart"/>
      <w:r w:rsidRPr="00662F7C">
        <w:rPr>
          <w:b/>
        </w:rPr>
        <w:t>Magnetic resonance imaging (MRI) measurement of nanoparticles function of their Fe concentration.</w:t>
      </w:r>
      <w:proofErr w:type="gramEnd"/>
      <w:r w:rsidRPr="00662F7C">
        <w:rPr>
          <w:b/>
        </w:rPr>
        <w:t xml:space="preserve"> </w:t>
      </w:r>
      <w:r w:rsidRPr="00662F7C">
        <w:t>Five concentrations</w:t>
      </w:r>
      <w:r>
        <w:t xml:space="preserve"> of</w:t>
      </w:r>
      <w:r w:rsidRPr="00662F7C">
        <w:t xml:space="preserve"> iron were used (0.25, 0.5, 0.75, 1, 1.25 </w:t>
      </w:r>
      <w:proofErr w:type="spellStart"/>
      <w:r w:rsidRPr="00662F7C">
        <w:t>mM</w:t>
      </w:r>
      <w:proofErr w:type="spellEnd"/>
      <w:r w:rsidRPr="00662F7C">
        <w:t xml:space="preserve">) </w:t>
      </w:r>
      <w:r>
        <w:t xml:space="preserve">that </w:t>
      </w:r>
      <w:r w:rsidRPr="00662F7C">
        <w:t xml:space="preserve">were imaged </w:t>
      </w:r>
      <w:r>
        <w:t>for</w:t>
      </w:r>
      <w:r w:rsidRPr="00662F7C">
        <w:t xml:space="preserve"> their MRI properties (relaxation rate, R</w:t>
      </w:r>
      <w:r w:rsidRPr="00662F7C">
        <w:rPr>
          <w:vertAlign w:val="subscript"/>
        </w:rPr>
        <w:t>2</w:t>
      </w:r>
      <w:r w:rsidRPr="00662F7C">
        <w:t>*).</w:t>
      </w:r>
    </w:p>
    <w:p w14:paraId="2CCBEF18" w14:textId="79FFD1AD" w:rsidR="006D74E9" w:rsidRPr="00662F7C" w:rsidRDefault="006D74E9" w:rsidP="006D74E9">
      <w:r w:rsidRPr="00662F7C">
        <w:rPr>
          <w:b/>
        </w:rPr>
        <w:t xml:space="preserve">Figure </w:t>
      </w:r>
      <w:r w:rsidR="009920CB" w:rsidRPr="00662F7C">
        <w:rPr>
          <w:b/>
        </w:rPr>
        <w:t>4</w:t>
      </w:r>
      <w:r w:rsidR="00C01AE0">
        <w:rPr>
          <w:b/>
        </w:rPr>
        <w:t>.</w:t>
      </w:r>
      <w:r w:rsidRPr="00662F7C">
        <w:rPr>
          <w:b/>
        </w:rPr>
        <w:t xml:space="preserve"> </w:t>
      </w:r>
      <w:proofErr w:type="gramStart"/>
      <w:r w:rsidRPr="00662F7C">
        <w:rPr>
          <w:b/>
        </w:rPr>
        <w:t>Biodistribution of iron oxide nanoparticles following intravenous injection</w:t>
      </w:r>
      <w:r w:rsidR="009920CB" w:rsidRPr="00662F7C">
        <w:rPr>
          <w:b/>
        </w:rPr>
        <w:t xml:space="preserve"> in mice</w:t>
      </w:r>
      <w:r w:rsidRPr="00662F7C">
        <w:rPr>
          <w:b/>
        </w:rPr>
        <w:t>.</w:t>
      </w:r>
      <w:proofErr w:type="gramEnd"/>
      <w:r w:rsidRPr="00662F7C">
        <w:rPr>
          <w:b/>
        </w:rPr>
        <w:t xml:space="preserve"> </w:t>
      </w:r>
      <w:r w:rsidRPr="00662F7C">
        <w:t xml:space="preserve">Naïve samples show the basal organ level of iron in untreated </w:t>
      </w:r>
      <w:r w:rsidR="009920CB" w:rsidRPr="00662F7C">
        <w:t xml:space="preserve">mice. Following the injection of nanoparticles containing iron oxide, the quantity of iron in certain organ increases which is associated to the accumulation of nanoparticles. </w:t>
      </w:r>
    </w:p>
    <w:p w14:paraId="26A0281D" w14:textId="77777777" w:rsidR="002F4626" w:rsidRPr="00662F7C" w:rsidRDefault="002F4626"/>
    <w:p w14:paraId="692FA372" w14:textId="77777777" w:rsidR="002F4626" w:rsidRPr="00662F7C" w:rsidRDefault="002F4626"/>
    <w:sectPr w:rsidR="002F4626" w:rsidRPr="00662F7C" w:rsidSect="000331A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5DFD" w14:textId="77777777" w:rsidR="00C01AE0" w:rsidRDefault="00C01AE0" w:rsidP="00E2627F">
      <w:pPr>
        <w:spacing w:after="0"/>
      </w:pPr>
      <w:r>
        <w:separator/>
      </w:r>
    </w:p>
  </w:endnote>
  <w:endnote w:type="continuationSeparator" w:id="0">
    <w:p w14:paraId="4E446E74" w14:textId="77777777" w:rsidR="00C01AE0" w:rsidRDefault="00C01AE0" w:rsidP="00E26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FB952" w14:textId="77777777" w:rsidR="00C01AE0" w:rsidRDefault="00C01AE0" w:rsidP="00AD2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58AC1" w14:textId="77777777" w:rsidR="00C01AE0" w:rsidRDefault="00C01AE0" w:rsidP="00A811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7B923" w14:textId="77777777" w:rsidR="00C01AE0" w:rsidRDefault="00C01AE0" w:rsidP="00AD2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C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B65666" w14:textId="77777777" w:rsidR="00C01AE0" w:rsidRDefault="00C01AE0" w:rsidP="00A811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D7513" w14:textId="77777777" w:rsidR="00C01AE0" w:rsidRDefault="00C01AE0" w:rsidP="00E2627F">
      <w:pPr>
        <w:spacing w:after="0"/>
      </w:pPr>
      <w:r>
        <w:separator/>
      </w:r>
    </w:p>
  </w:footnote>
  <w:footnote w:type="continuationSeparator" w:id="0">
    <w:p w14:paraId="7C4DD0D8" w14:textId="77777777" w:rsidR="00C01AE0" w:rsidRDefault="00C01AE0" w:rsidP="00E262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19E"/>
    <w:multiLevelType w:val="multilevel"/>
    <w:tmpl w:val="CAFE1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B85306"/>
    <w:multiLevelType w:val="multilevel"/>
    <w:tmpl w:val="DB447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A6621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1530FB"/>
    <w:multiLevelType w:val="multilevel"/>
    <w:tmpl w:val="A6465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43034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D4C1E77"/>
    <w:multiLevelType w:val="multilevel"/>
    <w:tmpl w:val="7DC0C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62E41A7D"/>
    <w:multiLevelType w:val="multilevel"/>
    <w:tmpl w:val="10BE9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7A2609D"/>
    <w:multiLevelType w:val="multilevel"/>
    <w:tmpl w:val="C87272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8">
    <w:nsid w:val="7BB5334E"/>
    <w:multiLevelType w:val="hybridMultilevel"/>
    <w:tmpl w:val="C772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473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158F9"/>
    <w:rsid w:val="000331A6"/>
    <w:rsid w:val="00040633"/>
    <w:rsid w:val="000512AE"/>
    <w:rsid w:val="00054C7D"/>
    <w:rsid w:val="000550AD"/>
    <w:rsid w:val="00057F8C"/>
    <w:rsid w:val="00070E48"/>
    <w:rsid w:val="000A0C87"/>
    <w:rsid w:val="000D3529"/>
    <w:rsid w:val="00102FEA"/>
    <w:rsid w:val="00105021"/>
    <w:rsid w:val="00117D9D"/>
    <w:rsid w:val="0012645E"/>
    <w:rsid w:val="001828CA"/>
    <w:rsid w:val="001A18AA"/>
    <w:rsid w:val="001A70B7"/>
    <w:rsid w:val="002176BA"/>
    <w:rsid w:val="00261D0D"/>
    <w:rsid w:val="00265476"/>
    <w:rsid w:val="00294EA4"/>
    <w:rsid w:val="002A592E"/>
    <w:rsid w:val="002B153C"/>
    <w:rsid w:val="002C18D9"/>
    <w:rsid w:val="002E1C26"/>
    <w:rsid w:val="002F243A"/>
    <w:rsid w:val="002F4626"/>
    <w:rsid w:val="00312411"/>
    <w:rsid w:val="00321B02"/>
    <w:rsid w:val="003229CF"/>
    <w:rsid w:val="003377E9"/>
    <w:rsid w:val="00340D95"/>
    <w:rsid w:val="00345049"/>
    <w:rsid w:val="003555C1"/>
    <w:rsid w:val="00362936"/>
    <w:rsid w:val="003666B0"/>
    <w:rsid w:val="003722EC"/>
    <w:rsid w:val="00394BA3"/>
    <w:rsid w:val="00396807"/>
    <w:rsid w:val="003D0153"/>
    <w:rsid w:val="003E02E7"/>
    <w:rsid w:val="0043320A"/>
    <w:rsid w:val="0044550D"/>
    <w:rsid w:val="00453078"/>
    <w:rsid w:val="0046345C"/>
    <w:rsid w:val="00467282"/>
    <w:rsid w:val="00481998"/>
    <w:rsid w:val="00487147"/>
    <w:rsid w:val="00494A4D"/>
    <w:rsid w:val="004A07F6"/>
    <w:rsid w:val="004A1B00"/>
    <w:rsid w:val="004C0F72"/>
    <w:rsid w:val="004F15FE"/>
    <w:rsid w:val="0051701C"/>
    <w:rsid w:val="00525C4D"/>
    <w:rsid w:val="005525A0"/>
    <w:rsid w:val="005546C8"/>
    <w:rsid w:val="00581FCC"/>
    <w:rsid w:val="005A4B84"/>
    <w:rsid w:val="005E7188"/>
    <w:rsid w:val="00602AD7"/>
    <w:rsid w:val="00623D11"/>
    <w:rsid w:val="00624D59"/>
    <w:rsid w:val="00641DA1"/>
    <w:rsid w:val="006456A8"/>
    <w:rsid w:val="00662F7C"/>
    <w:rsid w:val="006D74E9"/>
    <w:rsid w:val="006E76F5"/>
    <w:rsid w:val="00701418"/>
    <w:rsid w:val="007031C1"/>
    <w:rsid w:val="007164E7"/>
    <w:rsid w:val="007454BB"/>
    <w:rsid w:val="00750056"/>
    <w:rsid w:val="007600D1"/>
    <w:rsid w:val="007B0A5F"/>
    <w:rsid w:val="007B4F4C"/>
    <w:rsid w:val="007C199D"/>
    <w:rsid w:val="007C1D1C"/>
    <w:rsid w:val="008223A1"/>
    <w:rsid w:val="00830EC9"/>
    <w:rsid w:val="00831180"/>
    <w:rsid w:val="008957AE"/>
    <w:rsid w:val="008A684A"/>
    <w:rsid w:val="00903A4F"/>
    <w:rsid w:val="0094439D"/>
    <w:rsid w:val="00961FB9"/>
    <w:rsid w:val="00973E64"/>
    <w:rsid w:val="0097669C"/>
    <w:rsid w:val="009920CB"/>
    <w:rsid w:val="009B1F33"/>
    <w:rsid w:val="009B5190"/>
    <w:rsid w:val="009C1ACF"/>
    <w:rsid w:val="009C2365"/>
    <w:rsid w:val="00A10E92"/>
    <w:rsid w:val="00A26482"/>
    <w:rsid w:val="00A30D75"/>
    <w:rsid w:val="00A43171"/>
    <w:rsid w:val="00A53E8C"/>
    <w:rsid w:val="00A77113"/>
    <w:rsid w:val="00A811FE"/>
    <w:rsid w:val="00AD2FB7"/>
    <w:rsid w:val="00AE2623"/>
    <w:rsid w:val="00AE6C39"/>
    <w:rsid w:val="00B3305B"/>
    <w:rsid w:val="00B84DE8"/>
    <w:rsid w:val="00BA7F26"/>
    <w:rsid w:val="00BE1343"/>
    <w:rsid w:val="00BE6FB4"/>
    <w:rsid w:val="00BF0C62"/>
    <w:rsid w:val="00BF6EDC"/>
    <w:rsid w:val="00C01AE0"/>
    <w:rsid w:val="00C04C0A"/>
    <w:rsid w:val="00C07B8E"/>
    <w:rsid w:val="00C124F6"/>
    <w:rsid w:val="00C13047"/>
    <w:rsid w:val="00C2638E"/>
    <w:rsid w:val="00C309C3"/>
    <w:rsid w:val="00C51C7F"/>
    <w:rsid w:val="00C54065"/>
    <w:rsid w:val="00C664B9"/>
    <w:rsid w:val="00CA2C9C"/>
    <w:rsid w:val="00CB0D1D"/>
    <w:rsid w:val="00CC393C"/>
    <w:rsid w:val="00CF7D68"/>
    <w:rsid w:val="00D14AAA"/>
    <w:rsid w:val="00D31B5D"/>
    <w:rsid w:val="00D34D23"/>
    <w:rsid w:val="00D55949"/>
    <w:rsid w:val="00D6428E"/>
    <w:rsid w:val="00D74054"/>
    <w:rsid w:val="00D81B49"/>
    <w:rsid w:val="00D85243"/>
    <w:rsid w:val="00DB0B36"/>
    <w:rsid w:val="00DB2ED9"/>
    <w:rsid w:val="00DC16E3"/>
    <w:rsid w:val="00DC4CF9"/>
    <w:rsid w:val="00DD2B35"/>
    <w:rsid w:val="00DD7EED"/>
    <w:rsid w:val="00E05207"/>
    <w:rsid w:val="00E2627F"/>
    <w:rsid w:val="00E61F1D"/>
    <w:rsid w:val="00E85173"/>
    <w:rsid w:val="00ED4C51"/>
    <w:rsid w:val="00EE5A6A"/>
    <w:rsid w:val="00EF3B8E"/>
    <w:rsid w:val="00EF7D03"/>
    <w:rsid w:val="00F0301A"/>
    <w:rsid w:val="00F037CE"/>
    <w:rsid w:val="00F12C7C"/>
    <w:rsid w:val="00F144B0"/>
    <w:rsid w:val="00F172FF"/>
    <w:rsid w:val="00F9162F"/>
    <w:rsid w:val="00FA12AA"/>
    <w:rsid w:val="00FC20A3"/>
    <w:rsid w:val="00FD1334"/>
    <w:rsid w:val="00FD13D7"/>
    <w:rsid w:val="00FD248A"/>
    <w:rsid w:val="00FD44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43E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1A70B7"/>
    <w:pPr>
      <w:spacing w:after="0"/>
      <w:ind w:left="720"/>
    </w:pPr>
    <w:rPr>
      <w:rFonts w:ascii="Calibri" w:hAnsi="Calibri" w:cs="Times New Roman"/>
      <w:sz w:val="22"/>
      <w:szCs w:val="22"/>
      <w:lang w:val="en-GB" w:eastAsia="en-GB"/>
    </w:rPr>
  </w:style>
  <w:style w:type="character" w:customStyle="1" w:styleId="bold">
    <w:name w:val="bold"/>
    <w:basedOn w:val="DefaultParagraphFont"/>
    <w:rsid w:val="00EE5A6A"/>
  </w:style>
  <w:style w:type="paragraph" w:styleId="Footer">
    <w:name w:val="footer"/>
    <w:basedOn w:val="Normal"/>
    <w:link w:val="FooterChar"/>
    <w:uiPriority w:val="99"/>
    <w:unhideWhenUsed/>
    <w:rsid w:val="00E2627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627F"/>
  </w:style>
  <w:style w:type="character" w:styleId="PageNumber">
    <w:name w:val="page number"/>
    <w:basedOn w:val="DefaultParagraphFont"/>
    <w:uiPriority w:val="99"/>
    <w:semiHidden/>
    <w:unhideWhenUsed/>
    <w:rsid w:val="00E262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1A70B7"/>
    <w:pPr>
      <w:spacing w:after="0"/>
      <w:ind w:left="720"/>
    </w:pPr>
    <w:rPr>
      <w:rFonts w:ascii="Calibri" w:hAnsi="Calibri" w:cs="Times New Roman"/>
      <w:sz w:val="22"/>
      <w:szCs w:val="22"/>
      <w:lang w:val="en-GB" w:eastAsia="en-GB"/>
    </w:rPr>
  </w:style>
  <w:style w:type="character" w:customStyle="1" w:styleId="bold">
    <w:name w:val="bold"/>
    <w:basedOn w:val="DefaultParagraphFont"/>
    <w:rsid w:val="00EE5A6A"/>
  </w:style>
  <w:style w:type="paragraph" w:styleId="Footer">
    <w:name w:val="footer"/>
    <w:basedOn w:val="Normal"/>
    <w:link w:val="FooterChar"/>
    <w:uiPriority w:val="99"/>
    <w:unhideWhenUsed/>
    <w:rsid w:val="00E2627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627F"/>
  </w:style>
  <w:style w:type="character" w:styleId="PageNumber">
    <w:name w:val="page number"/>
    <w:basedOn w:val="DefaultParagraphFont"/>
    <w:uiPriority w:val="99"/>
    <w:semiHidden/>
    <w:unhideWhenUsed/>
    <w:rsid w:val="00E2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0EBAF-ADF5-C24B-BEE5-9A98F29A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1299</Words>
  <Characters>7405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5</cp:revision>
  <cp:lastPrinted>2015-01-05T14:49:00Z</cp:lastPrinted>
  <dcterms:created xsi:type="dcterms:W3CDTF">2015-10-21T20:24:00Z</dcterms:created>
  <dcterms:modified xsi:type="dcterms:W3CDTF">2016-02-08T21:47:00Z</dcterms:modified>
</cp:coreProperties>
</file>