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01098" w14:textId="77777777" w:rsidR="00F85CBC" w:rsidRDefault="00867949" w:rsidP="00F63488">
      <w:pPr>
        <w:jc w:val="center"/>
      </w:pPr>
      <w:bookmarkStart w:id="0" w:name="_GoBack"/>
      <w:r>
        <w:rPr>
          <w:sz w:val="24"/>
          <w:szCs w:val="24"/>
        </w:rPr>
        <w:t xml:space="preserve">Synthesize sgRNA </w:t>
      </w:r>
      <w:bookmarkEnd w:id="0"/>
      <w:r>
        <w:rPr>
          <w:sz w:val="24"/>
          <w:szCs w:val="24"/>
        </w:rPr>
        <w:t xml:space="preserve">by </w:t>
      </w:r>
      <w:r w:rsidRPr="003E1D89">
        <w:rPr>
          <w:sz w:val="24"/>
          <w:szCs w:val="24"/>
        </w:rPr>
        <w:t>GeneArt Precision Synthesis Kit</w:t>
      </w:r>
    </w:p>
    <w:p w14:paraId="4F097BA0" w14:textId="5D549DB2" w:rsidR="00F63488" w:rsidRDefault="00F63488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Design and synthesize a pair </w:t>
      </w:r>
      <w:r w:rsidR="00D16880">
        <w:t>of t</w:t>
      </w:r>
      <w:r w:rsidR="00652EC3">
        <w:t xml:space="preserve">arget </w:t>
      </w:r>
      <w:r w:rsidR="00D16880">
        <w:t xml:space="preserve">forward (F) and reverse (R) </w:t>
      </w:r>
      <w:r w:rsidR="00652EC3">
        <w:t>primers based on the USER GUIDE</w:t>
      </w:r>
      <w:r>
        <w:t xml:space="preserve">. </w:t>
      </w:r>
    </w:p>
    <w:p w14:paraId="39D882E4" w14:textId="77777777" w:rsidR="00C938F2" w:rsidRDefault="00C938F2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Prepare a 0.3 </w:t>
      </w:r>
      <w:proofErr w:type="spellStart"/>
      <w:r>
        <w:t>μM</w:t>
      </w:r>
      <w:proofErr w:type="spellEnd"/>
      <w:r>
        <w:t xml:space="preserve"> target oligonucleotide mix working solution in nuclease-free water. </w:t>
      </w:r>
    </w:p>
    <w:p w14:paraId="42222F88" w14:textId="77777777" w:rsidR="00C938F2" w:rsidRDefault="00C938F2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Set up the PCR assembly reaction: </w:t>
      </w:r>
    </w:p>
    <w:p w14:paraId="348651EB" w14:textId="77777777" w:rsidR="00C938F2" w:rsidRDefault="00C938F2" w:rsidP="004561C1">
      <w:pPr>
        <w:spacing w:after="0"/>
      </w:pPr>
      <w:r>
        <w:t xml:space="preserve">     </w:t>
      </w:r>
      <w:proofErr w:type="spellStart"/>
      <w:r>
        <w:t>Phusion</w:t>
      </w:r>
      <w:proofErr w:type="spellEnd"/>
      <w:r>
        <w:t xml:space="preserve"> High-Fidelity PCR Master Mix (2X)         12.5 </w:t>
      </w:r>
      <w:proofErr w:type="spellStart"/>
      <w:r>
        <w:t>μL</w:t>
      </w:r>
      <w:proofErr w:type="spellEnd"/>
      <w:r>
        <w:t xml:space="preserve"> </w:t>
      </w:r>
    </w:p>
    <w:p w14:paraId="20017239" w14:textId="77777777" w:rsidR="00C938F2" w:rsidRDefault="00C938F2" w:rsidP="004561C1">
      <w:pPr>
        <w:spacing w:after="0"/>
      </w:pPr>
      <w:r>
        <w:t xml:space="preserve">     </w:t>
      </w:r>
      <w:proofErr w:type="spellStart"/>
      <w:r>
        <w:t>Tracr</w:t>
      </w:r>
      <w:proofErr w:type="spellEnd"/>
      <w:r>
        <w:t xml:space="preserve"> Fragment + T7 Primer Mix                            1 </w:t>
      </w:r>
      <w:proofErr w:type="spellStart"/>
      <w:r>
        <w:t>μL</w:t>
      </w:r>
      <w:proofErr w:type="spellEnd"/>
      <w:r>
        <w:t xml:space="preserve"> </w:t>
      </w:r>
    </w:p>
    <w:p w14:paraId="7287C3FA" w14:textId="7F2CDFE4" w:rsidR="00C938F2" w:rsidRDefault="00C938F2" w:rsidP="004561C1">
      <w:pPr>
        <w:spacing w:after="0"/>
      </w:pPr>
      <w:r>
        <w:t xml:space="preserve">  </w:t>
      </w:r>
      <w:r w:rsidR="00D16880">
        <w:t xml:space="preserve">   0.3 </w:t>
      </w:r>
      <w:proofErr w:type="spellStart"/>
      <w:r w:rsidR="00D16880">
        <w:t>μM</w:t>
      </w:r>
      <w:proofErr w:type="spellEnd"/>
      <w:r w:rsidR="00D16880">
        <w:t xml:space="preserve"> Target F/R</w:t>
      </w:r>
      <w:r>
        <w:t xml:space="preserve"> oligonucleotide mix            1 </w:t>
      </w:r>
      <w:proofErr w:type="spellStart"/>
      <w:r>
        <w:t>μL</w:t>
      </w:r>
      <w:proofErr w:type="spellEnd"/>
      <w:r>
        <w:t xml:space="preserve"> </w:t>
      </w:r>
    </w:p>
    <w:p w14:paraId="5D7654C4" w14:textId="77777777" w:rsidR="00C938F2" w:rsidRDefault="00C938F2" w:rsidP="004561C1">
      <w:pPr>
        <w:spacing w:after="0"/>
      </w:pPr>
      <w:r>
        <w:t xml:space="preserve">     Nuclease-free water                                                 10.5 </w:t>
      </w:r>
      <w:proofErr w:type="spellStart"/>
      <w:r>
        <w:t>μL</w:t>
      </w:r>
      <w:proofErr w:type="spellEnd"/>
      <w:r>
        <w:t xml:space="preserve"> </w:t>
      </w:r>
    </w:p>
    <w:p w14:paraId="1F9EC24A" w14:textId="77777777" w:rsidR="00C938F2" w:rsidRDefault="00C938F2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Perform assembly PCR using the cycling parameters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2349"/>
        <w:gridCol w:w="2329"/>
        <w:gridCol w:w="2322"/>
      </w:tblGrid>
      <w:tr w:rsidR="00C938F2" w14:paraId="5E4FF921" w14:textId="77777777" w:rsidTr="00C938F2">
        <w:tc>
          <w:tcPr>
            <w:tcW w:w="2394" w:type="dxa"/>
          </w:tcPr>
          <w:p w14:paraId="2890579E" w14:textId="77777777" w:rsidR="00C938F2" w:rsidRDefault="00C938F2" w:rsidP="00C938F2">
            <w:r>
              <w:t xml:space="preserve">  Cycle step                               </w:t>
            </w:r>
          </w:p>
          <w:p w14:paraId="447E0DDB" w14:textId="77777777" w:rsidR="00C938F2" w:rsidRDefault="00C938F2"/>
        </w:tc>
        <w:tc>
          <w:tcPr>
            <w:tcW w:w="2394" w:type="dxa"/>
          </w:tcPr>
          <w:p w14:paraId="32E67302" w14:textId="77777777" w:rsidR="00C938F2" w:rsidRDefault="00C938F2">
            <w:r>
              <w:t>Temperature</w:t>
            </w:r>
          </w:p>
        </w:tc>
        <w:tc>
          <w:tcPr>
            <w:tcW w:w="2394" w:type="dxa"/>
          </w:tcPr>
          <w:p w14:paraId="4DD6F582" w14:textId="77777777" w:rsidR="00C938F2" w:rsidRDefault="00C938F2" w:rsidP="00C938F2">
            <w:r>
              <w:t xml:space="preserve">Time </w:t>
            </w:r>
          </w:p>
        </w:tc>
        <w:tc>
          <w:tcPr>
            <w:tcW w:w="2394" w:type="dxa"/>
          </w:tcPr>
          <w:p w14:paraId="4A9557A4" w14:textId="77777777" w:rsidR="00C938F2" w:rsidRDefault="00C938F2">
            <w:r>
              <w:t>Cycles</w:t>
            </w:r>
          </w:p>
        </w:tc>
      </w:tr>
      <w:tr w:rsidR="00C938F2" w14:paraId="25DF0327" w14:textId="77777777" w:rsidTr="00C938F2">
        <w:tc>
          <w:tcPr>
            <w:tcW w:w="2394" w:type="dxa"/>
          </w:tcPr>
          <w:p w14:paraId="3D155CED" w14:textId="77777777" w:rsidR="00C938F2" w:rsidRDefault="00C938F2">
            <w:r>
              <w:t>Initial denaturation</w:t>
            </w:r>
          </w:p>
        </w:tc>
        <w:tc>
          <w:tcPr>
            <w:tcW w:w="2394" w:type="dxa"/>
          </w:tcPr>
          <w:p w14:paraId="779AC630" w14:textId="77777777" w:rsidR="00C938F2" w:rsidRDefault="00C938F2">
            <w:r>
              <w:t>98°C</w:t>
            </w:r>
          </w:p>
        </w:tc>
        <w:tc>
          <w:tcPr>
            <w:tcW w:w="2394" w:type="dxa"/>
          </w:tcPr>
          <w:p w14:paraId="07B21454" w14:textId="77777777" w:rsidR="00C938F2" w:rsidRDefault="00C938F2">
            <w:r>
              <w:t>10 seconds</w:t>
            </w:r>
          </w:p>
        </w:tc>
        <w:tc>
          <w:tcPr>
            <w:tcW w:w="2394" w:type="dxa"/>
          </w:tcPr>
          <w:p w14:paraId="55C29BC7" w14:textId="77777777" w:rsidR="00C938F2" w:rsidRDefault="00C938F2">
            <w:r>
              <w:t>1X</w:t>
            </w:r>
          </w:p>
        </w:tc>
      </w:tr>
      <w:tr w:rsidR="00C938F2" w14:paraId="43116278" w14:textId="77777777" w:rsidTr="00C938F2">
        <w:tc>
          <w:tcPr>
            <w:tcW w:w="2394" w:type="dxa"/>
          </w:tcPr>
          <w:p w14:paraId="7788AB2F" w14:textId="77777777" w:rsidR="00C938F2" w:rsidRDefault="00C938F2">
            <w:r>
              <w:t>Denaturation</w:t>
            </w:r>
          </w:p>
        </w:tc>
        <w:tc>
          <w:tcPr>
            <w:tcW w:w="2394" w:type="dxa"/>
          </w:tcPr>
          <w:p w14:paraId="511C16DF" w14:textId="77777777" w:rsidR="00C938F2" w:rsidRDefault="00C938F2">
            <w:r>
              <w:t>98°C</w:t>
            </w:r>
          </w:p>
        </w:tc>
        <w:tc>
          <w:tcPr>
            <w:tcW w:w="2394" w:type="dxa"/>
          </w:tcPr>
          <w:p w14:paraId="3DA638F6" w14:textId="77777777" w:rsidR="00C938F2" w:rsidRDefault="00C938F2">
            <w:r>
              <w:t>5 seconds</w:t>
            </w:r>
          </w:p>
        </w:tc>
        <w:tc>
          <w:tcPr>
            <w:tcW w:w="2394" w:type="dxa"/>
            <w:vMerge w:val="restart"/>
          </w:tcPr>
          <w:p w14:paraId="2CE407F1" w14:textId="77777777" w:rsidR="00C938F2" w:rsidRDefault="00C938F2" w:rsidP="00C938F2">
            <w:r>
              <w:t>32X</w:t>
            </w:r>
          </w:p>
        </w:tc>
      </w:tr>
      <w:tr w:rsidR="00C938F2" w14:paraId="5A1FC583" w14:textId="77777777" w:rsidTr="00C938F2">
        <w:tc>
          <w:tcPr>
            <w:tcW w:w="2394" w:type="dxa"/>
          </w:tcPr>
          <w:p w14:paraId="0CFB7F19" w14:textId="77777777" w:rsidR="00C938F2" w:rsidRDefault="00C938F2">
            <w:r>
              <w:t>Annealing</w:t>
            </w:r>
          </w:p>
        </w:tc>
        <w:tc>
          <w:tcPr>
            <w:tcW w:w="2394" w:type="dxa"/>
          </w:tcPr>
          <w:p w14:paraId="27478BF8" w14:textId="77777777" w:rsidR="00C938F2" w:rsidRDefault="00C938F2">
            <w:r>
              <w:t>55°C</w:t>
            </w:r>
          </w:p>
        </w:tc>
        <w:tc>
          <w:tcPr>
            <w:tcW w:w="2394" w:type="dxa"/>
          </w:tcPr>
          <w:p w14:paraId="7ED1712C" w14:textId="77777777" w:rsidR="00C938F2" w:rsidRDefault="00C938F2">
            <w:r>
              <w:t>15 seconds</w:t>
            </w:r>
          </w:p>
        </w:tc>
        <w:tc>
          <w:tcPr>
            <w:tcW w:w="2394" w:type="dxa"/>
            <w:vMerge/>
          </w:tcPr>
          <w:p w14:paraId="43EF9B25" w14:textId="77777777" w:rsidR="00C938F2" w:rsidRDefault="00C938F2"/>
        </w:tc>
      </w:tr>
      <w:tr w:rsidR="00C938F2" w14:paraId="71F097E2" w14:textId="77777777" w:rsidTr="00C938F2">
        <w:tc>
          <w:tcPr>
            <w:tcW w:w="2394" w:type="dxa"/>
          </w:tcPr>
          <w:p w14:paraId="0FE92216" w14:textId="77777777" w:rsidR="00C938F2" w:rsidRDefault="00C938F2">
            <w:r>
              <w:t>Final extension</w:t>
            </w:r>
          </w:p>
        </w:tc>
        <w:tc>
          <w:tcPr>
            <w:tcW w:w="2394" w:type="dxa"/>
          </w:tcPr>
          <w:p w14:paraId="7DCD6441" w14:textId="77777777" w:rsidR="00C938F2" w:rsidRDefault="00C938F2">
            <w:r>
              <w:t>72°C</w:t>
            </w:r>
          </w:p>
        </w:tc>
        <w:tc>
          <w:tcPr>
            <w:tcW w:w="2394" w:type="dxa"/>
          </w:tcPr>
          <w:p w14:paraId="4B8C0FA4" w14:textId="77777777" w:rsidR="00C938F2" w:rsidRDefault="00C938F2">
            <w:r>
              <w:t>1 minute</w:t>
            </w:r>
          </w:p>
        </w:tc>
        <w:tc>
          <w:tcPr>
            <w:tcW w:w="2394" w:type="dxa"/>
          </w:tcPr>
          <w:p w14:paraId="5740F47F" w14:textId="77777777" w:rsidR="00C938F2" w:rsidRDefault="00C938F2">
            <w:r>
              <w:t>1X</w:t>
            </w:r>
          </w:p>
        </w:tc>
      </w:tr>
      <w:tr w:rsidR="00C938F2" w14:paraId="201C5C4B" w14:textId="77777777" w:rsidTr="00C938F2">
        <w:tc>
          <w:tcPr>
            <w:tcW w:w="2394" w:type="dxa"/>
          </w:tcPr>
          <w:p w14:paraId="35FF9A96" w14:textId="77777777" w:rsidR="00C938F2" w:rsidRDefault="00C938F2" w:rsidP="00C938F2">
            <w:r>
              <w:t xml:space="preserve">Hold </w:t>
            </w:r>
          </w:p>
        </w:tc>
        <w:tc>
          <w:tcPr>
            <w:tcW w:w="2394" w:type="dxa"/>
          </w:tcPr>
          <w:p w14:paraId="29DA2C1C" w14:textId="77777777" w:rsidR="00C938F2" w:rsidRDefault="00C938F2">
            <w:r>
              <w:t>4°C</w:t>
            </w:r>
          </w:p>
        </w:tc>
        <w:tc>
          <w:tcPr>
            <w:tcW w:w="2394" w:type="dxa"/>
          </w:tcPr>
          <w:p w14:paraId="31DAE9D1" w14:textId="77777777" w:rsidR="00C938F2" w:rsidRDefault="00C938F2">
            <w:r>
              <w:t>Hold*</w:t>
            </w:r>
          </w:p>
        </w:tc>
        <w:tc>
          <w:tcPr>
            <w:tcW w:w="2394" w:type="dxa"/>
          </w:tcPr>
          <w:p w14:paraId="3648C0E2" w14:textId="77777777" w:rsidR="00C938F2" w:rsidRDefault="00C938F2">
            <w:r>
              <w:t>1X</w:t>
            </w:r>
          </w:p>
        </w:tc>
      </w:tr>
    </w:tbl>
    <w:p w14:paraId="7B0D79F1" w14:textId="77777777" w:rsidR="00C938F2" w:rsidRDefault="00C938F2">
      <w:r>
        <w:t xml:space="preserve">  </w:t>
      </w:r>
    </w:p>
    <w:p w14:paraId="4F0C0471" w14:textId="77777777" w:rsidR="00C938F2" w:rsidRPr="00F63488" w:rsidRDefault="00C938F2">
      <w:pPr>
        <w:rPr>
          <w:b/>
        </w:rPr>
      </w:pPr>
      <w:r w:rsidRPr="00F63488">
        <w:rPr>
          <w:b/>
        </w:rPr>
        <w:t>Perform in vitro transcription</w:t>
      </w:r>
    </w:p>
    <w:p w14:paraId="1B13407D" w14:textId="77777777" w:rsidR="00C938F2" w:rsidRDefault="00C938F2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Set up the following in vitro transcription reaction, adding the reaction components in the order given.  </w:t>
      </w:r>
    </w:p>
    <w:p w14:paraId="4C9DC24B" w14:textId="77777777" w:rsidR="00C938F2" w:rsidRDefault="00C938F2" w:rsidP="004561C1">
      <w:pPr>
        <w:spacing w:after="0"/>
      </w:pPr>
      <w:r>
        <w:t xml:space="preserve">          NTP mix (100 mM each of ATP, GTP, CTP, UTP)             8 </w:t>
      </w:r>
      <w:proofErr w:type="spellStart"/>
      <w:r>
        <w:t>μL</w:t>
      </w:r>
      <w:proofErr w:type="spellEnd"/>
      <w:r>
        <w:t xml:space="preserve"> </w:t>
      </w:r>
    </w:p>
    <w:p w14:paraId="5B338AA4" w14:textId="77777777" w:rsidR="00C938F2" w:rsidRDefault="00C938F2" w:rsidP="004561C1">
      <w:pPr>
        <w:spacing w:after="0"/>
      </w:pPr>
      <w:r>
        <w:t xml:space="preserve">          gRNA DNA template (from PCR assembly, page 13)      6 </w:t>
      </w:r>
      <w:proofErr w:type="spellStart"/>
      <w:r>
        <w:t>μL</w:t>
      </w:r>
      <w:proofErr w:type="spellEnd"/>
      <w:r>
        <w:t xml:space="preserve"> </w:t>
      </w:r>
    </w:p>
    <w:p w14:paraId="635A95C9" w14:textId="77777777" w:rsidR="00C938F2" w:rsidRDefault="00C938F2" w:rsidP="004561C1">
      <w:pPr>
        <w:spacing w:after="0"/>
      </w:pPr>
      <w:r>
        <w:t xml:space="preserve">          5X </w:t>
      </w:r>
      <w:proofErr w:type="spellStart"/>
      <w:r>
        <w:t>TranscriptAid</w:t>
      </w:r>
      <w:proofErr w:type="spellEnd"/>
      <w:r>
        <w:t xml:space="preserve">™ Reaction Buffer                                    4 </w:t>
      </w:r>
      <w:proofErr w:type="spellStart"/>
      <w:r>
        <w:t>μL</w:t>
      </w:r>
      <w:proofErr w:type="spellEnd"/>
      <w:r>
        <w:t xml:space="preserve"> </w:t>
      </w:r>
    </w:p>
    <w:p w14:paraId="2531228D" w14:textId="77777777" w:rsidR="00C938F2" w:rsidRDefault="00C938F2" w:rsidP="004561C1">
      <w:pPr>
        <w:tabs>
          <w:tab w:val="left" w:pos="8175"/>
        </w:tabs>
        <w:spacing w:after="0"/>
      </w:pPr>
      <w:r>
        <w:t xml:space="preserve">          </w:t>
      </w:r>
      <w:proofErr w:type="spellStart"/>
      <w:r>
        <w:t>TranscriptAid</w:t>
      </w:r>
      <w:proofErr w:type="spellEnd"/>
      <w:r>
        <w:t xml:space="preserve">  Enzyme Mix                                                  2 </w:t>
      </w:r>
      <w:proofErr w:type="spellStart"/>
      <w:r>
        <w:t>μL</w:t>
      </w:r>
      <w:proofErr w:type="spellEnd"/>
      <w:r>
        <w:t xml:space="preserve"> </w:t>
      </w:r>
      <w:r w:rsidR="004561C1">
        <w:tab/>
      </w:r>
    </w:p>
    <w:p w14:paraId="69074F97" w14:textId="77777777" w:rsidR="00C938F2" w:rsidRDefault="00C938F2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Incubate at 37°C for 2–3 hours. </w:t>
      </w:r>
    </w:p>
    <w:p w14:paraId="588541ED" w14:textId="77777777" w:rsidR="00C938F2" w:rsidRDefault="00C938F2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Add 1 </w:t>
      </w:r>
      <w:proofErr w:type="spellStart"/>
      <w:r>
        <w:t>μL</w:t>
      </w:r>
      <w:proofErr w:type="spellEnd"/>
      <w:r>
        <w:t xml:space="preserve"> of DNase I into the reaction mix after the transcription reaction and incubate at 37°C for 15 minutes.</w:t>
      </w:r>
    </w:p>
    <w:p w14:paraId="0B3EF46C" w14:textId="1232AF6D" w:rsidR="00C938F2" w:rsidRPr="00F63488" w:rsidRDefault="002A7E47">
      <w:pPr>
        <w:rPr>
          <w:b/>
        </w:rPr>
      </w:pPr>
      <w:r w:rsidRPr="00F63488">
        <w:rPr>
          <w:b/>
        </w:rPr>
        <w:t xml:space="preserve">Purify in vitro transcribed </w:t>
      </w:r>
      <w:r w:rsidR="00D16880">
        <w:rPr>
          <w:b/>
        </w:rPr>
        <w:t xml:space="preserve">(IVT) </w:t>
      </w:r>
      <w:r w:rsidRPr="00F63488">
        <w:rPr>
          <w:b/>
        </w:rPr>
        <w:t>gRNA</w:t>
      </w:r>
    </w:p>
    <w:p w14:paraId="0933861D" w14:textId="77777777" w:rsidR="002A7E47" w:rsidRDefault="002A7E47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Adjust the volume of the IVT reaction to 200 </w:t>
      </w:r>
      <w:proofErr w:type="spellStart"/>
      <w:r>
        <w:t>μL</w:t>
      </w:r>
      <w:proofErr w:type="spellEnd"/>
      <w:r>
        <w:t xml:space="preserve"> with nuclease-free water. </w:t>
      </w:r>
    </w:p>
    <w:p w14:paraId="18ACC6D4" w14:textId="77777777" w:rsidR="002A7E47" w:rsidRDefault="002A7E47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Add 100 </w:t>
      </w:r>
      <w:proofErr w:type="spellStart"/>
      <w:r>
        <w:t>μL</w:t>
      </w:r>
      <w:proofErr w:type="spellEnd"/>
      <w:r>
        <w:t xml:space="preserve"> of Binding Buffer. Mix thoroughly by pipetting. </w:t>
      </w:r>
    </w:p>
    <w:p w14:paraId="375460A6" w14:textId="77777777" w:rsidR="002A7E47" w:rsidRDefault="002A7E47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Add 300 </w:t>
      </w:r>
      <w:proofErr w:type="spellStart"/>
      <w:r>
        <w:t>μL</w:t>
      </w:r>
      <w:proofErr w:type="spellEnd"/>
      <w:r>
        <w:t xml:space="preserve"> of ethanol (&gt;96%) and mix by pipetting. </w:t>
      </w:r>
    </w:p>
    <w:p w14:paraId="3B0C8B89" w14:textId="77777777" w:rsidR="002A7E47" w:rsidRDefault="002A7E47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lastRenderedPageBreak/>
        <w:t xml:space="preserve">Transfer the mixture to the </w:t>
      </w:r>
      <w:proofErr w:type="spellStart"/>
      <w:r>
        <w:t>GeneJET</w:t>
      </w:r>
      <w:proofErr w:type="spellEnd"/>
      <w:r>
        <w:t xml:space="preserve">  RNA Purification Micro Column and centrifuge for 30–60 seconds at 14,000 × g. Discard the flow-through. </w:t>
      </w:r>
    </w:p>
    <w:p w14:paraId="6B51C854" w14:textId="77777777" w:rsidR="00266340" w:rsidRDefault="002A7E47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Add 700 </w:t>
      </w:r>
      <w:proofErr w:type="spellStart"/>
      <w:r>
        <w:t>μL</w:t>
      </w:r>
      <w:proofErr w:type="spellEnd"/>
      <w:r>
        <w:t xml:space="preserve"> Wash Buffer 1(diluted with 13 mL of &gt;96% ethanol) and centrifuge for 30–60 seconds at 14,000 × g. Discard the flow-through. </w:t>
      </w:r>
    </w:p>
    <w:p w14:paraId="3B7F3C3F" w14:textId="77777777" w:rsidR="00266340" w:rsidRDefault="002A7E47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Add 700 </w:t>
      </w:r>
      <w:proofErr w:type="spellStart"/>
      <w:r>
        <w:t>μL</w:t>
      </w:r>
      <w:proofErr w:type="spellEnd"/>
      <w:r>
        <w:t xml:space="preserve"> Wash Buffer 2 (diluted with 30 mL of &gt;96% ethanol) centrifuge for 30–60 seconds at 14,000 × g. Discard the flow-through and repeat. </w:t>
      </w:r>
    </w:p>
    <w:p w14:paraId="1B370EF0" w14:textId="77777777" w:rsidR="00266340" w:rsidRDefault="002A7E47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Centrifuge the empty purification column for an additional 60 seconds at 14,000 × g to completely remove any residual Wash Buffer and transfer the purification column to a clean 1.5-mL collection tube. </w:t>
      </w:r>
    </w:p>
    <w:p w14:paraId="2A44BCB2" w14:textId="77777777" w:rsidR="00C938F2" w:rsidRDefault="002A7E47" w:rsidP="004561C1">
      <w:pPr>
        <w:pStyle w:val="ListParagraph"/>
        <w:numPr>
          <w:ilvl w:val="0"/>
          <w:numId w:val="1"/>
        </w:numPr>
        <w:spacing w:before="240" w:after="240" w:line="360" w:lineRule="auto"/>
        <w:ind w:left="360"/>
      </w:pPr>
      <w:r>
        <w:t xml:space="preserve">Add 10 </w:t>
      </w:r>
      <w:proofErr w:type="spellStart"/>
      <w:r>
        <w:t>μL</w:t>
      </w:r>
      <w:proofErr w:type="spellEnd"/>
      <w:r>
        <w:t xml:space="preserve"> of nuclease-free water to the center of the purification column filter, and centrifuge for 60 seconds at 14,000 × g to elute the gRNA.</w:t>
      </w:r>
    </w:p>
    <w:sectPr w:rsidR="00C93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B65A8" w14:textId="77777777" w:rsidR="00AD3593" w:rsidRDefault="00AD3593" w:rsidP="00C938F2">
      <w:pPr>
        <w:spacing w:after="0" w:line="240" w:lineRule="auto"/>
      </w:pPr>
      <w:r>
        <w:separator/>
      </w:r>
    </w:p>
  </w:endnote>
  <w:endnote w:type="continuationSeparator" w:id="0">
    <w:p w14:paraId="4C05A721" w14:textId="77777777" w:rsidR="00AD3593" w:rsidRDefault="00AD3593" w:rsidP="00C9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2585B" w14:textId="77777777" w:rsidR="00AD3593" w:rsidRDefault="00AD3593" w:rsidP="00C938F2">
      <w:pPr>
        <w:spacing w:after="0" w:line="240" w:lineRule="auto"/>
      </w:pPr>
      <w:r>
        <w:separator/>
      </w:r>
    </w:p>
  </w:footnote>
  <w:footnote w:type="continuationSeparator" w:id="0">
    <w:p w14:paraId="0F52383E" w14:textId="77777777" w:rsidR="00AD3593" w:rsidRDefault="00AD3593" w:rsidP="00C93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26F23"/>
    <w:multiLevelType w:val="hybridMultilevel"/>
    <w:tmpl w:val="58A63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3NjY1NTE1MDUyNDRU0lEKTi0uzszPAykwrAUAHQZD8ywAAAA="/>
  </w:docVars>
  <w:rsids>
    <w:rsidRoot w:val="00C938F2"/>
    <w:rsid w:val="00266340"/>
    <w:rsid w:val="002A7E47"/>
    <w:rsid w:val="002B5ED7"/>
    <w:rsid w:val="004561C1"/>
    <w:rsid w:val="0049021E"/>
    <w:rsid w:val="004C252B"/>
    <w:rsid w:val="00652EC3"/>
    <w:rsid w:val="00867949"/>
    <w:rsid w:val="00A66E1C"/>
    <w:rsid w:val="00AD3593"/>
    <w:rsid w:val="00B46EB5"/>
    <w:rsid w:val="00BB290A"/>
    <w:rsid w:val="00C938F2"/>
    <w:rsid w:val="00D16880"/>
    <w:rsid w:val="00E12250"/>
    <w:rsid w:val="00F11536"/>
    <w:rsid w:val="00F63488"/>
    <w:rsid w:val="00F8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B146A"/>
  <w15:docId w15:val="{233BAE2D-A184-4A7D-870D-B9DD769F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8F2"/>
  </w:style>
  <w:style w:type="paragraph" w:styleId="Footer">
    <w:name w:val="footer"/>
    <w:basedOn w:val="Normal"/>
    <w:link w:val="FooterChar"/>
    <w:uiPriority w:val="99"/>
    <w:semiHidden/>
    <w:unhideWhenUsed/>
    <w:rsid w:val="00C9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38F2"/>
  </w:style>
  <w:style w:type="table" w:styleId="TableGrid">
    <w:name w:val="Table Grid"/>
    <w:basedOn w:val="TableNormal"/>
    <w:uiPriority w:val="59"/>
    <w:rsid w:val="00C93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3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01F0-1B8E-A249-94AD-7D29CCD0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JINXIN MIAO</dc:creator>
  <cp:keywords/>
  <dc:description/>
  <cp:lastModifiedBy>Zhongde Wang</cp:lastModifiedBy>
  <cp:revision>3</cp:revision>
  <dcterms:created xsi:type="dcterms:W3CDTF">2017-05-09T22:21:00Z</dcterms:created>
  <dcterms:modified xsi:type="dcterms:W3CDTF">2017-05-11T20:21:00Z</dcterms:modified>
</cp:coreProperties>
</file>