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0A" w:rsidRDefault="0082660A">
      <w:pPr>
        <w:rPr>
          <w:rFonts w:eastAsia="Times New Roman"/>
        </w:rPr>
      </w:pPr>
      <w:bookmarkStart w:id="0" w:name="_GoBack"/>
      <w:bookmarkEnd w:id="0"/>
    </w:p>
    <w:p w:rsidR="0082660A" w:rsidRPr="006A4403" w:rsidRDefault="0082660A" w:rsidP="004274EA">
      <w:pPr>
        <w:jc w:val="left"/>
        <w:rPr>
          <w:rFonts w:eastAsia="Times New Roman"/>
          <w:b/>
          <w:sz w:val="24"/>
        </w:rPr>
      </w:pPr>
      <w:r w:rsidRPr="006A4403">
        <w:rPr>
          <w:rFonts w:eastAsia="Times New Roman"/>
          <w:b/>
          <w:sz w:val="24"/>
        </w:rPr>
        <w:t xml:space="preserve">TITLE: </w:t>
      </w:r>
    </w:p>
    <w:p w:rsidR="0082660A" w:rsidRPr="008C0A3E" w:rsidRDefault="0082660A" w:rsidP="004274EA">
      <w:pPr>
        <w:jc w:val="left"/>
        <w:rPr>
          <w:rFonts w:eastAsia="Times New Roman"/>
          <w:sz w:val="24"/>
        </w:rPr>
      </w:pPr>
      <w:r w:rsidRPr="008C0A3E">
        <w:rPr>
          <w:rFonts w:eastAsia="Times New Roman"/>
          <w:sz w:val="24"/>
        </w:rPr>
        <w:t xml:space="preserve">Establishment of a </w:t>
      </w:r>
      <w:r w:rsidRPr="006A4403">
        <w:rPr>
          <w:rFonts w:eastAsia="Times New Roman"/>
          <w:sz w:val="24"/>
        </w:rPr>
        <w:t xml:space="preserve">Valuable Mimic </w:t>
      </w:r>
      <w:r>
        <w:rPr>
          <w:rFonts w:eastAsia="Times New Roman"/>
          <w:sz w:val="24"/>
        </w:rPr>
        <w:t xml:space="preserve">of </w:t>
      </w:r>
      <w:r w:rsidRPr="008C0A3E">
        <w:rPr>
          <w:rFonts w:eastAsia="Times New Roman"/>
          <w:sz w:val="24"/>
          <w:lang w:val="en-GB"/>
        </w:rPr>
        <w:t xml:space="preserve">Alzheimer’s </w:t>
      </w:r>
      <w:r w:rsidRPr="006A4403">
        <w:rPr>
          <w:rFonts w:eastAsia="Times New Roman"/>
          <w:sz w:val="24"/>
          <w:lang w:val="en-GB"/>
        </w:rPr>
        <w:t>Disease</w:t>
      </w:r>
      <w:r w:rsidRPr="002B13DF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 xml:space="preserve">in Rat </w:t>
      </w:r>
      <w:r w:rsidRPr="002B13DF">
        <w:rPr>
          <w:rFonts w:eastAsia="Times New Roman"/>
          <w:sz w:val="24"/>
        </w:rPr>
        <w:t>Animal Model</w:t>
      </w:r>
      <w:r w:rsidRPr="008C0A3E">
        <w:rPr>
          <w:rFonts w:eastAsia="Times New Roman"/>
          <w:sz w:val="24"/>
        </w:rPr>
        <w:t xml:space="preserve"> by </w:t>
      </w:r>
      <w:r w:rsidRPr="006A4403">
        <w:rPr>
          <w:rFonts w:eastAsia="Times New Roman"/>
          <w:sz w:val="24"/>
        </w:rPr>
        <w:t xml:space="preserve">Intracerebroventricular Injection </w:t>
      </w:r>
      <w:r>
        <w:rPr>
          <w:rFonts w:eastAsia="Times New Roman"/>
          <w:sz w:val="24"/>
        </w:rPr>
        <w:t>o</w:t>
      </w:r>
      <w:r w:rsidRPr="006A4403">
        <w:rPr>
          <w:rFonts w:eastAsia="Times New Roman"/>
          <w:sz w:val="24"/>
        </w:rPr>
        <w:t>f Composited Amyloid Beta Protein</w:t>
      </w:r>
    </w:p>
    <w:p w:rsidR="0082660A" w:rsidRPr="006A4403" w:rsidRDefault="0082660A" w:rsidP="004274EA">
      <w:pPr>
        <w:jc w:val="left"/>
        <w:rPr>
          <w:rFonts w:eastAsia="Times New Roman"/>
          <w:b/>
          <w:sz w:val="24"/>
        </w:rPr>
      </w:pPr>
    </w:p>
    <w:p w:rsidR="0082660A" w:rsidRPr="006A4403" w:rsidRDefault="0082660A" w:rsidP="004274EA">
      <w:pPr>
        <w:jc w:val="left"/>
        <w:rPr>
          <w:rFonts w:eastAsia="Times New Roman"/>
          <w:b/>
          <w:sz w:val="24"/>
        </w:rPr>
      </w:pPr>
      <w:r w:rsidRPr="006A4403">
        <w:rPr>
          <w:rFonts w:eastAsia="Times New Roman"/>
          <w:b/>
          <w:sz w:val="24"/>
        </w:rPr>
        <w:t xml:space="preserve">AUTHORS AND AFFILIATIONS:    </w:t>
      </w:r>
    </w:p>
    <w:p w:rsidR="0082660A" w:rsidRPr="006A4403" w:rsidRDefault="0082660A" w:rsidP="004274EA">
      <w:pPr>
        <w:jc w:val="left"/>
        <w:rPr>
          <w:rFonts w:eastAsia="Times New Roman"/>
          <w:sz w:val="24"/>
          <w:vertAlign w:val="superscript"/>
        </w:rPr>
      </w:pPr>
      <w:r w:rsidRPr="006A4403">
        <w:rPr>
          <w:rFonts w:eastAsia="Times New Roman"/>
          <w:sz w:val="24"/>
        </w:rPr>
        <w:t xml:space="preserve">Wu Xiaoguang, </w:t>
      </w:r>
      <w:bookmarkStart w:id="1" w:name="OLE_LINK1"/>
      <w:bookmarkStart w:id="2" w:name="OLE_LINK2"/>
      <w:r w:rsidRPr="006A4403">
        <w:rPr>
          <w:rFonts w:eastAsia="Times New Roman"/>
          <w:sz w:val="24"/>
        </w:rPr>
        <w:t xml:space="preserve">Cheng Jianjun, </w:t>
      </w:r>
      <w:r w:rsidRPr="006A4403">
        <w:rPr>
          <w:rFonts w:eastAsia="Dotum"/>
          <w:sz w:val="24"/>
        </w:rPr>
        <w:t>S</w:t>
      </w:r>
      <w:r w:rsidRPr="006A4403">
        <w:rPr>
          <w:rFonts w:eastAsia="Times New Roman"/>
          <w:sz w:val="24"/>
        </w:rPr>
        <w:t>hang</w:t>
      </w:r>
      <w:r w:rsidRPr="006A4403">
        <w:rPr>
          <w:rFonts w:eastAsia="Dotum"/>
          <w:sz w:val="24"/>
        </w:rPr>
        <w:t xml:space="preserve"> Y</w:t>
      </w:r>
      <w:r w:rsidRPr="006A4403">
        <w:rPr>
          <w:rFonts w:eastAsia="Times New Roman"/>
          <w:sz w:val="24"/>
        </w:rPr>
        <w:t>azhen</w:t>
      </w:r>
    </w:p>
    <w:bookmarkEnd w:id="1"/>
    <w:bookmarkEnd w:id="2"/>
    <w:p w:rsidR="0082660A" w:rsidRPr="006A4403" w:rsidRDefault="0082660A" w:rsidP="004274EA">
      <w:pPr>
        <w:jc w:val="left"/>
        <w:rPr>
          <w:rFonts w:eastAsia="Times New Roman"/>
          <w:kern w:val="0"/>
          <w:sz w:val="24"/>
          <w:vertAlign w:val="superscript"/>
        </w:rPr>
      </w:pPr>
    </w:p>
    <w:p w:rsidR="0082660A" w:rsidRDefault="0082660A" w:rsidP="004274EA">
      <w:pPr>
        <w:jc w:val="left"/>
        <w:rPr>
          <w:rFonts w:eastAsia="Times New Roman"/>
          <w:kern w:val="0"/>
          <w:sz w:val="24"/>
        </w:rPr>
      </w:pPr>
      <w:smartTag w:uri="urn:schemas-microsoft-com:office:smarttags" w:element="PlaceName">
        <w:r w:rsidRPr="006A4403">
          <w:rPr>
            <w:rFonts w:eastAsia="Times New Roman"/>
            <w:kern w:val="0"/>
            <w:sz w:val="24"/>
          </w:rPr>
          <w:t>Hebei</w:t>
        </w:r>
      </w:smartTag>
      <w:r w:rsidRPr="006A4403">
        <w:rPr>
          <w:rFonts w:eastAsia="Times New Roman"/>
          <w:kern w:val="0"/>
          <w:sz w:val="24"/>
        </w:rPr>
        <w:t xml:space="preserve"> </w:t>
      </w:r>
      <w:smartTag w:uri="urn:schemas-microsoft-com:office:smarttags" w:element="PlaceType">
        <w:r w:rsidRPr="006A4403">
          <w:rPr>
            <w:rFonts w:eastAsia="Times New Roman"/>
            <w:kern w:val="0"/>
            <w:sz w:val="24"/>
          </w:rPr>
          <w:t>Province</w:t>
        </w:r>
      </w:smartTag>
      <w:r w:rsidRPr="006A4403">
        <w:rPr>
          <w:rFonts w:eastAsia="Times New Roman"/>
          <w:kern w:val="0"/>
          <w:sz w:val="24"/>
        </w:rPr>
        <w:t xml:space="preserve"> Key Research Office of Traditional Chinese Medicine Against Dementia</w:t>
      </w:r>
      <w:r>
        <w:rPr>
          <w:rFonts w:eastAsia="Times New Roman"/>
          <w:kern w:val="0"/>
          <w:sz w:val="24"/>
        </w:rPr>
        <w:t>,</w:t>
      </w:r>
      <w:r w:rsidRPr="006A4403">
        <w:rPr>
          <w:rFonts w:eastAsia="Times New Roman"/>
          <w:kern w:val="0"/>
          <w:sz w:val="24"/>
        </w:rPr>
        <w:t xml:space="preserve"> </w:t>
      </w:r>
      <w:smartTag w:uri="urn:schemas-microsoft-com:office:smarttags" w:element="City">
        <w:r w:rsidRPr="006A4403">
          <w:rPr>
            <w:rFonts w:eastAsia="Times New Roman"/>
            <w:kern w:val="0"/>
            <w:sz w:val="24"/>
          </w:rPr>
          <w:t>Chengde</w:t>
        </w:r>
      </w:smartTag>
      <w:r w:rsidRPr="006A4403">
        <w:rPr>
          <w:rFonts w:eastAsia="Times New Roman"/>
          <w:kern w:val="0"/>
          <w:sz w:val="24"/>
        </w:rPr>
        <w:t xml:space="preserve">, </w:t>
      </w:r>
      <w:smartTag w:uri="urn:schemas-microsoft-com:office:smarttags" w:element="State">
        <w:r w:rsidRPr="006A4403">
          <w:rPr>
            <w:rFonts w:eastAsia="Times New Roman"/>
            <w:kern w:val="0"/>
            <w:sz w:val="24"/>
          </w:rPr>
          <w:t>Hebei</w:t>
        </w:r>
      </w:smartTag>
      <w:r w:rsidRPr="006A4403">
        <w:rPr>
          <w:rFonts w:eastAsia="Times New Roman"/>
          <w:kern w:val="0"/>
          <w:sz w:val="24"/>
        </w:rPr>
        <w:t xml:space="preserve"> 067000, </w:t>
      </w:r>
      <w:smartTag w:uri="urn:schemas-microsoft-com:office:smarttags" w:element="country-region">
        <w:smartTag w:uri="urn:schemas-microsoft-com:office:smarttags" w:element="place">
          <w:r w:rsidRPr="006A4403">
            <w:rPr>
              <w:rFonts w:eastAsia="Times New Roman"/>
              <w:kern w:val="0"/>
              <w:sz w:val="24"/>
            </w:rPr>
            <w:t>China</w:t>
          </w:r>
        </w:smartTag>
      </w:smartTag>
    </w:p>
    <w:p w:rsidR="0082660A" w:rsidRDefault="0082660A" w:rsidP="004274EA">
      <w:pPr>
        <w:jc w:val="left"/>
        <w:rPr>
          <w:rFonts w:eastAsia="Times New Roman"/>
          <w:kern w:val="0"/>
          <w:sz w:val="24"/>
        </w:rPr>
      </w:pPr>
      <w:r w:rsidRPr="006A4403">
        <w:rPr>
          <w:rFonts w:eastAsia="Times New Roman"/>
          <w:kern w:val="0"/>
          <w:sz w:val="24"/>
        </w:rPr>
        <w:t xml:space="preserve">Institute of Traditional Chinese Medicine, </w:t>
      </w:r>
      <w:smartTag w:uri="urn:schemas-microsoft-com:office:smarttags" w:element="PlaceName">
        <w:r w:rsidRPr="006A4403">
          <w:rPr>
            <w:rFonts w:eastAsia="Times New Roman"/>
            <w:kern w:val="0"/>
            <w:sz w:val="24"/>
          </w:rPr>
          <w:t>Chengde</w:t>
        </w:r>
      </w:smartTag>
      <w:r w:rsidRPr="006A4403">
        <w:rPr>
          <w:rFonts w:eastAsia="Times New Roman"/>
          <w:kern w:val="0"/>
          <w:sz w:val="24"/>
        </w:rPr>
        <w:t xml:space="preserve"> </w:t>
      </w:r>
      <w:smartTag w:uri="urn:schemas-microsoft-com:office:smarttags" w:element="PlaceName">
        <w:r w:rsidRPr="006A4403">
          <w:rPr>
            <w:rFonts w:eastAsia="Times New Roman"/>
            <w:kern w:val="0"/>
            <w:sz w:val="24"/>
          </w:rPr>
          <w:t>Medical</w:t>
        </w:r>
      </w:smartTag>
      <w:r w:rsidRPr="006A4403">
        <w:rPr>
          <w:rFonts w:eastAsia="Times New Roman"/>
          <w:kern w:val="0"/>
          <w:sz w:val="24"/>
        </w:rPr>
        <w:t xml:space="preserve"> </w:t>
      </w:r>
      <w:smartTag w:uri="urn:schemas-microsoft-com:office:smarttags" w:element="PlaceType">
        <w:r w:rsidRPr="006A4403">
          <w:rPr>
            <w:rFonts w:eastAsia="Times New Roman"/>
            <w:kern w:val="0"/>
            <w:sz w:val="24"/>
          </w:rPr>
          <w:t>College</w:t>
        </w:r>
      </w:smartTag>
      <w:r>
        <w:rPr>
          <w:rFonts w:eastAsia="Times New Roman"/>
          <w:kern w:val="0"/>
          <w:sz w:val="24"/>
        </w:rPr>
        <w:t>,</w:t>
      </w:r>
      <w:r w:rsidRPr="006A4403">
        <w:rPr>
          <w:rFonts w:eastAsia="Times New Roman"/>
          <w:kern w:val="0"/>
          <w:sz w:val="24"/>
        </w:rPr>
        <w:t xml:space="preserve"> </w:t>
      </w:r>
      <w:smartTag w:uri="urn:schemas-microsoft-com:office:smarttags" w:element="City">
        <w:r w:rsidRPr="006A4403">
          <w:rPr>
            <w:rFonts w:eastAsia="Times New Roman"/>
            <w:kern w:val="0"/>
            <w:sz w:val="24"/>
          </w:rPr>
          <w:t>Chengde</w:t>
        </w:r>
      </w:smartTag>
      <w:r w:rsidRPr="006A4403">
        <w:rPr>
          <w:rFonts w:eastAsia="Times New Roman"/>
          <w:kern w:val="0"/>
          <w:sz w:val="24"/>
        </w:rPr>
        <w:t xml:space="preserve">, </w:t>
      </w:r>
      <w:smartTag w:uri="urn:schemas-microsoft-com:office:smarttags" w:element="State">
        <w:r w:rsidRPr="006A4403">
          <w:rPr>
            <w:rFonts w:eastAsia="Times New Roman"/>
            <w:kern w:val="0"/>
            <w:sz w:val="24"/>
          </w:rPr>
          <w:t>Hebei</w:t>
        </w:r>
      </w:smartTag>
      <w:r w:rsidRPr="006A4403">
        <w:rPr>
          <w:rFonts w:eastAsia="Times New Roman"/>
          <w:kern w:val="0"/>
          <w:sz w:val="24"/>
        </w:rPr>
        <w:t xml:space="preserve"> 067000, </w:t>
      </w:r>
      <w:smartTag w:uri="urn:schemas-microsoft-com:office:smarttags" w:element="country-region">
        <w:smartTag w:uri="urn:schemas-microsoft-com:office:smarttags" w:element="place">
          <w:r w:rsidRPr="006A4403">
            <w:rPr>
              <w:rFonts w:eastAsia="Times New Roman"/>
              <w:kern w:val="0"/>
              <w:sz w:val="24"/>
            </w:rPr>
            <w:t>China</w:t>
          </w:r>
        </w:smartTag>
      </w:smartTag>
    </w:p>
    <w:p w:rsidR="0082660A" w:rsidRPr="006A4403" w:rsidRDefault="0082660A" w:rsidP="004274EA">
      <w:pPr>
        <w:jc w:val="left"/>
        <w:rPr>
          <w:rFonts w:eastAsia="Times New Roman"/>
          <w:kern w:val="0"/>
          <w:sz w:val="24"/>
        </w:rPr>
      </w:pPr>
      <w:smartTag w:uri="urn:schemas-microsoft-com:office:smarttags" w:element="PlaceName">
        <w:r w:rsidRPr="006A4403">
          <w:rPr>
            <w:rFonts w:eastAsia="Times New Roman"/>
            <w:kern w:val="0"/>
            <w:sz w:val="24"/>
          </w:rPr>
          <w:t>Hebei</w:t>
        </w:r>
      </w:smartTag>
      <w:r w:rsidRPr="006A4403">
        <w:rPr>
          <w:rFonts w:eastAsia="Times New Roman"/>
          <w:kern w:val="0"/>
          <w:sz w:val="24"/>
        </w:rPr>
        <w:t xml:space="preserve"> </w:t>
      </w:r>
      <w:smartTag w:uri="urn:schemas-microsoft-com:office:smarttags" w:element="PlaceType">
        <w:r w:rsidRPr="006A4403">
          <w:rPr>
            <w:rFonts w:eastAsia="Times New Roman"/>
            <w:kern w:val="0"/>
            <w:sz w:val="24"/>
          </w:rPr>
          <w:t>Province</w:t>
        </w:r>
      </w:smartTag>
      <w:r w:rsidRPr="006A4403">
        <w:rPr>
          <w:rFonts w:eastAsia="Times New Roman"/>
          <w:kern w:val="0"/>
          <w:sz w:val="24"/>
        </w:rPr>
        <w:t xml:space="preserve"> Key Laboratory of Traditional Chinese Medicine Research and Development, </w:t>
      </w:r>
      <w:smartTag w:uri="urn:schemas-microsoft-com:office:smarttags" w:element="City">
        <w:r w:rsidRPr="006A4403">
          <w:rPr>
            <w:rFonts w:eastAsia="Times New Roman"/>
            <w:kern w:val="0"/>
            <w:sz w:val="24"/>
          </w:rPr>
          <w:t>Chengde</w:t>
        </w:r>
      </w:smartTag>
      <w:r w:rsidRPr="006A4403">
        <w:rPr>
          <w:rFonts w:eastAsia="Times New Roman"/>
          <w:kern w:val="0"/>
          <w:sz w:val="24"/>
        </w:rPr>
        <w:t xml:space="preserve">, </w:t>
      </w:r>
      <w:smartTag w:uri="urn:schemas-microsoft-com:office:smarttags" w:element="State">
        <w:r w:rsidRPr="006A4403">
          <w:rPr>
            <w:rFonts w:eastAsia="Times New Roman"/>
            <w:kern w:val="0"/>
            <w:sz w:val="24"/>
          </w:rPr>
          <w:t>Hebei</w:t>
        </w:r>
      </w:smartTag>
      <w:r w:rsidRPr="006A4403">
        <w:rPr>
          <w:rFonts w:eastAsia="Times New Roman"/>
          <w:kern w:val="0"/>
          <w:sz w:val="24"/>
        </w:rPr>
        <w:t xml:space="preserve"> 067000, </w:t>
      </w:r>
      <w:smartTag w:uri="urn:schemas-microsoft-com:office:smarttags" w:element="country-region">
        <w:smartTag w:uri="urn:schemas-microsoft-com:office:smarttags" w:element="place">
          <w:r w:rsidRPr="006A4403">
            <w:rPr>
              <w:rFonts w:eastAsia="Times New Roman"/>
              <w:kern w:val="0"/>
              <w:sz w:val="24"/>
            </w:rPr>
            <w:t>China</w:t>
          </w:r>
        </w:smartTag>
      </w:smartTag>
    </w:p>
    <w:p w:rsidR="0082660A" w:rsidRPr="006A4403" w:rsidRDefault="0082660A" w:rsidP="004274EA">
      <w:pPr>
        <w:jc w:val="left"/>
        <w:rPr>
          <w:rFonts w:eastAsia="Times New Roman"/>
          <w:b/>
          <w:sz w:val="24"/>
        </w:rPr>
      </w:pPr>
    </w:p>
    <w:p w:rsidR="0082660A" w:rsidRPr="006A4403" w:rsidRDefault="0082660A" w:rsidP="004274EA">
      <w:pPr>
        <w:jc w:val="left"/>
        <w:rPr>
          <w:rFonts w:eastAsia="Times New Roman"/>
          <w:b/>
          <w:sz w:val="24"/>
        </w:rPr>
      </w:pPr>
      <w:r w:rsidRPr="006A4403">
        <w:rPr>
          <w:rFonts w:eastAsia="Times New Roman"/>
          <w:b/>
          <w:sz w:val="24"/>
        </w:rPr>
        <w:t>AUTHOR EMAILS:</w:t>
      </w:r>
    </w:p>
    <w:p w:rsidR="0082660A" w:rsidRDefault="0082660A" w:rsidP="004274EA">
      <w:pPr>
        <w:jc w:val="left"/>
        <w:rPr>
          <w:rFonts w:eastAsia="Times New Roman"/>
          <w:sz w:val="24"/>
        </w:rPr>
      </w:pPr>
      <w:r w:rsidRPr="006A4403">
        <w:rPr>
          <w:rFonts w:eastAsia="Times New Roman"/>
          <w:sz w:val="24"/>
        </w:rPr>
        <w:t xml:space="preserve">Wu Xiaoguang </w:t>
      </w:r>
      <w:r>
        <w:rPr>
          <w:rFonts w:eastAsia="Times New Roman"/>
          <w:sz w:val="24"/>
        </w:rPr>
        <w:t>(</w:t>
      </w:r>
      <w:hyperlink r:id="rId7" w:history="1">
        <w:r w:rsidRPr="006A4403">
          <w:rPr>
            <w:rStyle w:val="Hyperlink"/>
            <w:rFonts w:eastAsia="Times New Roman"/>
            <w:color w:val="auto"/>
            <w:sz w:val="24"/>
          </w:rPr>
          <w:t>52753549@qq.com</w:t>
        </w:r>
      </w:hyperlink>
      <w:r>
        <w:rPr>
          <w:rFonts w:eastAsia="Times New Roman"/>
          <w:sz w:val="24"/>
        </w:rPr>
        <w:t>)</w:t>
      </w:r>
    </w:p>
    <w:p w:rsidR="0082660A" w:rsidRPr="006A4403" w:rsidRDefault="0082660A" w:rsidP="004274EA">
      <w:pPr>
        <w:jc w:val="left"/>
        <w:rPr>
          <w:rFonts w:eastAsia="Times New Roman"/>
          <w:sz w:val="24"/>
          <w:vertAlign w:val="superscript"/>
        </w:rPr>
      </w:pPr>
      <w:r w:rsidRPr="006A4403">
        <w:rPr>
          <w:rFonts w:eastAsia="Times New Roman"/>
          <w:sz w:val="24"/>
        </w:rPr>
        <w:t>Cheng Jianjun</w:t>
      </w:r>
      <w:r>
        <w:rPr>
          <w:rFonts w:eastAsia="Times New Roman"/>
          <w:sz w:val="24"/>
        </w:rPr>
        <w:t xml:space="preserve"> (</w:t>
      </w:r>
      <w:r w:rsidRPr="006A4403">
        <w:rPr>
          <w:rFonts w:eastAsia="Times New Roman"/>
          <w:sz w:val="24"/>
        </w:rPr>
        <w:t>1040055041@qq.com</w:t>
      </w:r>
      <w:r>
        <w:rPr>
          <w:rFonts w:eastAsia="Times New Roman"/>
          <w:sz w:val="24"/>
        </w:rPr>
        <w:t>)</w:t>
      </w:r>
    </w:p>
    <w:p w:rsidR="0082660A" w:rsidRPr="006A4403" w:rsidRDefault="0082660A" w:rsidP="004274EA">
      <w:pPr>
        <w:jc w:val="left"/>
        <w:rPr>
          <w:rFonts w:eastAsia="Times New Roman"/>
          <w:sz w:val="24"/>
        </w:rPr>
      </w:pPr>
      <w:r w:rsidRPr="006A4403">
        <w:rPr>
          <w:rFonts w:eastAsia="Dotum"/>
          <w:sz w:val="24"/>
        </w:rPr>
        <w:t>S</w:t>
      </w:r>
      <w:r w:rsidRPr="006A4403">
        <w:rPr>
          <w:rFonts w:eastAsia="Times New Roman"/>
          <w:sz w:val="24"/>
        </w:rPr>
        <w:t>hang</w:t>
      </w:r>
      <w:r w:rsidRPr="006A4403">
        <w:rPr>
          <w:rFonts w:eastAsia="Dotum"/>
          <w:sz w:val="24"/>
        </w:rPr>
        <w:t xml:space="preserve"> Y</w:t>
      </w:r>
      <w:r w:rsidRPr="006A4403">
        <w:rPr>
          <w:rFonts w:eastAsia="Times New Roman"/>
          <w:sz w:val="24"/>
        </w:rPr>
        <w:t xml:space="preserve">azhen </w:t>
      </w:r>
      <w:r>
        <w:rPr>
          <w:rFonts w:eastAsia="Times New Roman"/>
          <w:sz w:val="24"/>
        </w:rPr>
        <w:t>(</w:t>
      </w:r>
      <w:hyperlink r:id="rId8" w:history="1">
        <w:r w:rsidRPr="006A4403">
          <w:rPr>
            <w:rStyle w:val="Hyperlink"/>
            <w:rFonts w:eastAsia="Times New Roman"/>
            <w:color w:val="auto"/>
            <w:sz w:val="24"/>
          </w:rPr>
          <w:t>973358769@qq.com</w:t>
        </w:r>
      </w:hyperlink>
      <w:r>
        <w:rPr>
          <w:rFonts w:eastAsia="Times New Roman"/>
          <w:sz w:val="24"/>
        </w:rPr>
        <w:t>)</w:t>
      </w:r>
    </w:p>
    <w:p w:rsidR="0082660A" w:rsidRPr="006A4403" w:rsidRDefault="0082660A" w:rsidP="004274EA">
      <w:pPr>
        <w:jc w:val="left"/>
        <w:rPr>
          <w:rFonts w:eastAsia="Times New Roman"/>
          <w:b/>
          <w:sz w:val="24"/>
        </w:rPr>
      </w:pPr>
    </w:p>
    <w:p w:rsidR="0082660A" w:rsidRPr="006A4403" w:rsidRDefault="0082660A" w:rsidP="004274EA">
      <w:pPr>
        <w:jc w:val="left"/>
        <w:rPr>
          <w:rFonts w:eastAsia="Times New Roman"/>
          <w:b/>
          <w:sz w:val="24"/>
        </w:rPr>
      </w:pPr>
      <w:r w:rsidRPr="006A4403">
        <w:rPr>
          <w:rFonts w:eastAsia="Times New Roman"/>
          <w:b/>
          <w:sz w:val="24"/>
        </w:rPr>
        <w:t>CORRESPONDENING AUTHOR</w:t>
      </w:r>
      <w:r w:rsidRPr="00D443B7">
        <w:rPr>
          <w:rFonts w:ascii="宋体" w:eastAsia="宋体" w:hAnsi="宋体" w:cs="宋体" w:hint="eastAsia"/>
          <w:b/>
          <w:sz w:val="24"/>
        </w:rPr>
        <w:t>：</w:t>
      </w:r>
    </w:p>
    <w:p w:rsidR="0082660A" w:rsidRPr="006A4403" w:rsidRDefault="0082660A" w:rsidP="004274EA">
      <w:pPr>
        <w:jc w:val="left"/>
        <w:rPr>
          <w:rFonts w:eastAsia="Times New Roman"/>
          <w:sz w:val="24"/>
        </w:rPr>
      </w:pPr>
      <w:r w:rsidRPr="006A4403">
        <w:rPr>
          <w:rFonts w:eastAsia="Dotum"/>
          <w:sz w:val="24"/>
        </w:rPr>
        <w:t>S</w:t>
      </w:r>
      <w:r w:rsidRPr="006A4403">
        <w:rPr>
          <w:rFonts w:eastAsia="Times New Roman"/>
          <w:sz w:val="24"/>
        </w:rPr>
        <w:t>hang</w:t>
      </w:r>
      <w:r w:rsidRPr="006A4403">
        <w:rPr>
          <w:rFonts w:eastAsia="Dotum"/>
          <w:sz w:val="24"/>
        </w:rPr>
        <w:t xml:space="preserve"> Y</w:t>
      </w:r>
      <w:r w:rsidRPr="006A4403">
        <w:rPr>
          <w:rFonts w:eastAsia="Times New Roman"/>
          <w:sz w:val="24"/>
        </w:rPr>
        <w:t xml:space="preserve">azhen </w:t>
      </w:r>
      <w:r>
        <w:rPr>
          <w:rFonts w:eastAsia="Times New Roman"/>
          <w:sz w:val="24"/>
        </w:rPr>
        <w:t>(</w:t>
      </w:r>
      <w:hyperlink r:id="rId9" w:history="1">
        <w:r w:rsidRPr="006A4403">
          <w:rPr>
            <w:rStyle w:val="Hyperlink"/>
            <w:rFonts w:eastAsia="Times New Roman"/>
            <w:color w:val="auto"/>
            <w:sz w:val="24"/>
          </w:rPr>
          <w:t>973358769@qq.com</w:t>
        </w:r>
      </w:hyperlink>
      <w:r>
        <w:rPr>
          <w:rFonts w:eastAsia="Times New Roman"/>
          <w:sz w:val="24"/>
        </w:rPr>
        <w:t>)</w:t>
      </w:r>
    </w:p>
    <w:p w:rsidR="0082660A" w:rsidRPr="007373B5" w:rsidRDefault="0082660A" w:rsidP="004274EA">
      <w:pPr>
        <w:jc w:val="left"/>
        <w:rPr>
          <w:rFonts w:eastAsia="Times New Roman"/>
          <w:sz w:val="24"/>
        </w:rPr>
      </w:pPr>
    </w:p>
    <w:p w:rsidR="0082660A" w:rsidRPr="00D443B7" w:rsidRDefault="0082660A" w:rsidP="004274EA">
      <w:pPr>
        <w:jc w:val="left"/>
        <w:rPr>
          <w:rFonts w:eastAsia="Times New Roman"/>
          <w:b/>
          <w:sz w:val="24"/>
        </w:rPr>
      </w:pPr>
      <w:r w:rsidRPr="00D443B7">
        <w:rPr>
          <w:rFonts w:eastAsia="Times New Roman"/>
          <w:b/>
          <w:sz w:val="24"/>
        </w:rPr>
        <w:t>KEYWORDS:</w:t>
      </w:r>
    </w:p>
    <w:p w:rsidR="0082660A" w:rsidRPr="007373B5" w:rsidRDefault="0082660A" w:rsidP="004274EA">
      <w:pPr>
        <w:jc w:val="left"/>
        <w:rPr>
          <w:rFonts w:eastAsia="Times New Roman"/>
          <w:sz w:val="24"/>
        </w:rPr>
      </w:pPr>
      <w:bookmarkStart w:id="3" w:name="OLE_LINK13"/>
      <w:r>
        <w:rPr>
          <w:rFonts w:eastAsia="Times New Roman"/>
          <w:sz w:val="24"/>
        </w:rPr>
        <w:t>A</w:t>
      </w:r>
      <w:r w:rsidRPr="006A4403">
        <w:rPr>
          <w:rFonts w:eastAsia="Times New Roman"/>
          <w:sz w:val="24"/>
        </w:rPr>
        <w:t>myloid beta protein</w:t>
      </w:r>
      <w:bookmarkEnd w:id="3"/>
      <w:r w:rsidRPr="006A4403">
        <w:rPr>
          <w:rFonts w:eastAsia="Times New Roman"/>
          <w:sz w:val="24"/>
        </w:rPr>
        <w:t xml:space="preserve"> 25-35</w:t>
      </w:r>
      <w:r w:rsidRPr="002B13DF">
        <w:rPr>
          <w:rFonts w:eastAsia="Times New Roman"/>
          <w:sz w:val="24"/>
        </w:rPr>
        <w:t xml:space="preserve">, </w:t>
      </w:r>
      <w:r w:rsidRPr="007373B5">
        <w:rPr>
          <w:rFonts w:eastAsia="Times New Roman"/>
          <w:sz w:val="24"/>
        </w:rPr>
        <w:t>aluminum trichloride,</w:t>
      </w:r>
      <w:r w:rsidRPr="00D443B7">
        <w:rPr>
          <w:sz w:val="24"/>
        </w:rPr>
        <w:t xml:space="preserve"> recombinant human transforming growth factor-β1, compo</w:t>
      </w:r>
      <w:r w:rsidRPr="006A4403">
        <w:rPr>
          <w:sz w:val="24"/>
        </w:rPr>
        <w:t xml:space="preserve">sited Aβ, </w:t>
      </w:r>
      <w:r w:rsidRPr="007373B5">
        <w:rPr>
          <w:rFonts w:eastAsia="Times New Roman"/>
          <w:sz w:val="24"/>
          <w:lang w:val="en-GB"/>
        </w:rPr>
        <w:t xml:space="preserve">Alzheimer’s disease model, </w:t>
      </w:r>
      <w:r w:rsidRPr="007373B5">
        <w:rPr>
          <w:rFonts w:eastAsia="Times New Roman"/>
          <w:sz w:val="24"/>
        </w:rPr>
        <w:t xml:space="preserve">memory </w:t>
      </w:r>
      <w:r w:rsidRPr="00D443B7">
        <w:rPr>
          <w:rFonts w:eastAsia="Times New Roman"/>
          <w:sz w:val="24"/>
        </w:rPr>
        <w:t xml:space="preserve">impairment, neuropathology, </w:t>
      </w:r>
      <w:r w:rsidRPr="006A4403">
        <w:rPr>
          <w:rFonts w:eastAsia="Times New Roman"/>
          <w:sz w:val="24"/>
        </w:rPr>
        <w:t>amyloid beta protein</w:t>
      </w:r>
      <w:r w:rsidRPr="006A4403">
        <w:rPr>
          <w:rFonts w:eastAsia="Times New Roman"/>
          <w:kern w:val="0"/>
          <w:sz w:val="24"/>
        </w:rPr>
        <w:t xml:space="preserve"> burden, neurofibrillary tangles</w:t>
      </w:r>
      <w:r w:rsidRPr="002B13DF">
        <w:rPr>
          <w:rFonts w:eastAsia="Times New Roman"/>
          <w:sz w:val="24"/>
        </w:rPr>
        <w:t xml:space="preserve"> aggregation</w:t>
      </w:r>
    </w:p>
    <w:p w:rsidR="0082660A" w:rsidRPr="00D443B7" w:rsidRDefault="0082660A" w:rsidP="004274EA">
      <w:pPr>
        <w:jc w:val="left"/>
        <w:rPr>
          <w:rFonts w:eastAsia="Times New Roman"/>
          <w:b/>
          <w:sz w:val="24"/>
        </w:rPr>
      </w:pPr>
    </w:p>
    <w:p w:rsidR="0082660A" w:rsidRPr="00D443B7" w:rsidRDefault="0082660A" w:rsidP="004274EA">
      <w:pPr>
        <w:jc w:val="left"/>
        <w:rPr>
          <w:rFonts w:eastAsia="Times New Roman"/>
          <w:b/>
          <w:sz w:val="24"/>
        </w:rPr>
      </w:pPr>
      <w:r w:rsidRPr="00D443B7">
        <w:rPr>
          <w:rFonts w:eastAsia="Times New Roman"/>
          <w:b/>
          <w:sz w:val="24"/>
        </w:rPr>
        <w:t>SHORT ABSTRACT:</w:t>
      </w:r>
    </w:p>
    <w:p w:rsidR="0082660A" w:rsidRPr="00D443B7" w:rsidRDefault="0082660A" w:rsidP="004274EA">
      <w:pPr>
        <w:autoSpaceDE w:val="0"/>
        <w:autoSpaceDN w:val="0"/>
        <w:jc w:val="left"/>
        <w:rPr>
          <w:rFonts w:eastAsia="Times New Roman"/>
          <w:sz w:val="24"/>
        </w:rPr>
      </w:pPr>
      <w:r w:rsidRPr="00D443B7">
        <w:rPr>
          <w:rFonts w:eastAsia="Times New Roman"/>
          <w:sz w:val="24"/>
        </w:rPr>
        <w:t>This is a protocol to mimic Alzheimer’s Disease in rats by evaluation of spatial memory impairment, neuronal pathological changes, neuronal amyloid beta protein</w:t>
      </w:r>
      <w:r w:rsidRPr="00D443B7">
        <w:rPr>
          <w:kern w:val="0"/>
          <w:sz w:val="24"/>
        </w:rPr>
        <w:t xml:space="preserve"> (Aβ) burden</w:t>
      </w:r>
      <w:r>
        <w:rPr>
          <w:rFonts w:eastAsia="Times New Roman"/>
          <w:kern w:val="0"/>
          <w:sz w:val="24"/>
        </w:rPr>
        <w:t>,</w:t>
      </w:r>
      <w:r w:rsidRPr="002B13DF">
        <w:rPr>
          <w:rFonts w:eastAsia="Times New Roman"/>
          <w:kern w:val="0"/>
          <w:sz w:val="24"/>
        </w:rPr>
        <w:t xml:space="preserve"> and neurofibrillary tangles </w:t>
      </w:r>
      <w:r w:rsidRPr="007373B5">
        <w:rPr>
          <w:rFonts w:eastAsia="Times New Roman"/>
          <w:kern w:val="0"/>
          <w:sz w:val="24"/>
        </w:rPr>
        <w:t>aggregation</w:t>
      </w:r>
      <w:r>
        <w:rPr>
          <w:rFonts w:eastAsia="Times New Roman"/>
          <w:kern w:val="0"/>
          <w:sz w:val="24"/>
        </w:rPr>
        <w:t>,</w:t>
      </w:r>
      <w:r w:rsidRPr="002B13DF">
        <w:rPr>
          <w:rFonts w:eastAsia="Times New Roman"/>
          <w:sz w:val="24"/>
        </w:rPr>
        <w:t xml:space="preserve"> in</w:t>
      </w:r>
      <w:r w:rsidRPr="007373B5">
        <w:rPr>
          <w:rFonts w:eastAsia="Times New Roman"/>
          <w:sz w:val="24"/>
        </w:rPr>
        <w:t xml:space="preserve">duced by </w:t>
      </w:r>
      <w:r>
        <w:rPr>
          <w:rFonts w:eastAsia="Times New Roman"/>
          <w:sz w:val="24"/>
        </w:rPr>
        <w:t xml:space="preserve">the </w:t>
      </w:r>
      <w:r w:rsidRPr="002B13DF">
        <w:rPr>
          <w:rFonts w:eastAsia="Times New Roman"/>
          <w:sz w:val="24"/>
        </w:rPr>
        <w:t>injection</w:t>
      </w:r>
      <w:r w:rsidRPr="007373B5">
        <w:rPr>
          <w:rFonts w:eastAsia="Times New Roman"/>
          <w:sz w:val="24"/>
        </w:rPr>
        <w:t xml:space="preserve"> of </w:t>
      </w:r>
      <w:r w:rsidRPr="007373B5">
        <w:rPr>
          <w:kern w:val="0"/>
          <w:sz w:val="24"/>
        </w:rPr>
        <w:t>Aβ</w:t>
      </w:r>
      <w:r w:rsidRPr="00D443B7">
        <w:rPr>
          <w:rFonts w:eastAsia="Times New Roman"/>
          <w:kern w:val="0"/>
          <w:sz w:val="24"/>
        </w:rPr>
        <w:t xml:space="preserve">25-35 combined </w:t>
      </w:r>
      <w:r w:rsidRPr="00D443B7">
        <w:rPr>
          <w:sz w:val="24"/>
        </w:rPr>
        <w:t>with aluminum trichloride and recombinant human transforming growth factor-β1</w:t>
      </w:r>
      <w:r>
        <w:rPr>
          <w:rFonts w:eastAsia="Times New Roman"/>
          <w:sz w:val="24"/>
        </w:rPr>
        <w:t>.</w:t>
      </w:r>
    </w:p>
    <w:p w:rsidR="0082660A" w:rsidRPr="00D443B7" w:rsidRDefault="0082660A" w:rsidP="004274EA">
      <w:pPr>
        <w:autoSpaceDE w:val="0"/>
        <w:autoSpaceDN w:val="0"/>
        <w:jc w:val="left"/>
        <w:rPr>
          <w:rFonts w:eastAsia="Times New Roman"/>
          <w:color w:val="0000FF"/>
          <w:sz w:val="24"/>
        </w:rPr>
      </w:pPr>
    </w:p>
    <w:p w:rsidR="0082660A" w:rsidRPr="00D443B7" w:rsidRDefault="0082660A" w:rsidP="004274EA">
      <w:pPr>
        <w:jc w:val="left"/>
        <w:rPr>
          <w:rFonts w:eastAsia="Times New Roman"/>
          <w:b/>
          <w:sz w:val="24"/>
        </w:rPr>
      </w:pPr>
      <w:r w:rsidRPr="00D443B7">
        <w:rPr>
          <w:rFonts w:eastAsia="Times New Roman"/>
          <w:b/>
          <w:sz w:val="24"/>
        </w:rPr>
        <w:t>LONG ABSTRACT:</w:t>
      </w:r>
    </w:p>
    <w:p w:rsidR="0082660A" w:rsidRPr="00D443B7" w:rsidRDefault="0082660A" w:rsidP="004274EA">
      <w:pPr>
        <w:autoSpaceDE w:val="0"/>
        <w:autoSpaceDN w:val="0"/>
        <w:jc w:val="left"/>
        <w:rPr>
          <w:rFonts w:eastAsia="Times New Roman"/>
          <w:sz w:val="24"/>
        </w:rPr>
      </w:pPr>
      <w:r w:rsidRPr="00D443B7">
        <w:rPr>
          <w:rFonts w:eastAsia="Times New Roman"/>
          <w:sz w:val="24"/>
        </w:rPr>
        <w:t xml:space="preserve">Alzheimer’s disease (AD) is an irreversible, progressive brain disease that slowly destroys memory </w:t>
      </w:r>
      <w:r>
        <w:rPr>
          <w:rFonts w:eastAsia="Times New Roman"/>
          <w:sz w:val="24"/>
        </w:rPr>
        <w:t>and</w:t>
      </w:r>
      <w:r w:rsidRPr="002B13DF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 xml:space="preserve">is </w:t>
      </w:r>
      <w:r w:rsidRPr="002B13DF">
        <w:rPr>
          <w:rFonts w:eastAsia="Times New Roman"/>
          <w:sz w:val="24"/>
        </w:rPr>
        <w:t>accompanied by neuron</w:t>
      </w:r>
      <w:r w:rsidRPr="007373B5">
        <w:rPr>
          <w:rFonts w:eastAsia="Times New Roman"/>
          <w:sz w:val="24"/>
        </w:rPr>
        <w:t xml:space="preserve"> loss and </w:t>
      </w:r>
      <w:r w:rsidRPr="00D443B7">
        <w:rPr>
          <w:rFonts w:eastAsia="Times New Roman"/>
          <w:sz w:val="24"/>
        </w:rPr>
        <w:t xml:space="preserve">structure change. </w:t>
      </w:r>
      <w:r>
        <w:rPr>
          <w:rFonts w:eastAsia="Times New Roman"/>
          <w:sz w:val="24"/>
        </w:rPr>
        <w:t>With</w:t>
      </w:r>
      <w:r w:rsidRPr="002B13DF">
        <w:rPr>
          <w:rFonts w:eastAsia="Times New Roman"/>
          <w:sz w:val="24"/>
        </w:rPr>
        <w:t xml:space="preserve"> the </w:t>
      </w:r>
      <w:r w:rsidRPr="007373B5">
        <w:rPr>
          <w:rFonts w:eastAsia="Times New Roman"/>
          <w:sz w:val="24"/>
        </w:rPr>
        <w:t>increase of AD patients</w:t>
      </w:r>
      <w:r w:rsidRPr="00D443B7">
        <w:rPr>
          <w:rFonts w:eastAsia="Times New Roman"/>
          <w:sz w:val="24"/>
        </w:rPr>
        <w:t xml:space="preserve"> worldwide, </w:t>
      </w:r>
      <w:r>
        <w:rPr>
          <w:rFonts w:eastAsia="Times New Roman"/>
          <w:sz w:val="24"/>
        </w:rPr>
        <w:t>the</w:t>
      </w:r>
      <w:r w:rsidRPr="00D443B7">
        <w:rPr>
          <w:rFonts w:eastAsia="Times New Roman"/>
          <w:sz w:val="24"/>
        </w:rPr>
        <w:t xml:space="preserve"> pathology and treatment </w:t>
      </w:r>
      <w:r>
        <w:rPr>
          <w:rFonts w:eastAsia="Times New Roman"/>
          <w:sz w:val="24"/>
        </w:rPr>
        <w:t>of</w:t>
      </w:r>
      <w:r w:rsidRPr="00D443B7">
        <w:rPr>
          <w:rFonts w:eastAsia="Times New Roman"/>
          <w:sz w:val="24"/>
        </w:rPr>
        <w:t xml:space="preserve"> the disease has become a focus in the International Pharmaceutical Industry</w:t>
      </w:r>
      <w:r>
        <w:rPr>
          <w:rFonts w:eastAsia="Times New Roman"/>
          <w:sz w:val="24"/>
        </w:rPr>
        <w:t>. Thus,</w:t>
      </w:r>
      <w:r w:rsidRPr="002B13DF">
        <w:rPr>
          <w:rFonts w:eastAsia="Times New Roman"/>
          <w:sz w:val="24"/>
        </w:rPr>
        <w:t xml:space="preserve"> </w:t>
      </w:r>
      <w:r w:rsidRPr="007373B5">
        <w:rPr>
          <w:rFonts w:eastAsia="Times New Roman"/>
          <w:sz w:val="24"/>
        </w:rPr>
        <w:t xml:space="preserve">the establishment of the </w:t>
      </w:r>
      <w:r w:rsidRPr="00D443B7">
        <w:rPr>
          <w:rFonts w:eastAsia="Times New Roman"/>
          <w:sz w:val="24"/>
        </w:rPr>
        <w:t xml:space="preserve">animal model to mimic AD in </w:t>
      </w:r>
      <w:r>
        <w:rPr>
          <w:rFonts w:eastAsia="Times New Roman"/>
          <w:sz w:val="24"/>
        </w:rPr>
        <w:t xml:space="preserve">the </w:t>
      </w:r>
      <w:r w:rsidRPr="00D443B7">
        <w:rPr>
          <w:rFonts w:eastAsia="Times New Roman"/>
          <w:sz w:val="24"/>
        </w:rPr>
        <w:t>laboratory</w:t>
      </w:r>
      <w:r w:rsidRPr="002B13DF">
        <w:rPr>
          <w:rFonts w:eastAsia="Times New Roman"/>
          <w:sz w:val="24"/>
        </w:rPr>
        <w:t xml:space="preserve"> is of great importance</w:t>
      </w:r>
      <w:r w:rsidRPr="00D443B7">
        <w:rPr>
          <w:rFonts w:eastAsia="Times New Roman"/>
          <w:sz w:val="24"/>
        </w:rPr>
        <w:t>.</w:t>
      </w:r>
    </w:p>
    <w:p w:rsidR="0082660A" w:rsidRPr="00D443B7" w:rsidRDefault="0082660A" w:rsidP="004274EA">
      <w:pPr>
        <w:autoSpaceDE w:val="0"/>
        <w:autoSpaceDN w:val="0"/>
        <w:jc w:val="left"/>
        <w:rPr>
          <w:rFonts w:eastAsia="Times New Roman"/>
          <w:sz w:val="24"/>
        </w:rPr>
      </w:pPr>
    </w:p>
    <w:p w:rsidR="0082660A" w:rsidRPr="007373B5" w:rsidRDefault="0082660A" w:rsidP="004274EA">
      <w:pPr>
        <w:jc w:val="left"/>
        <w:rPr>
          <w:rFonts w:eastAsia="Times New Roman"/>
          <w:sz w:val="24"/>
        </w:rPr>
      </w:pPr>
      <w:r w:rsidRPr="00D443B7">
        <w:rPr>
          <w:rFonts w:eastAsia="Times New Roman"/>
          <w:sz w:val="24"/>
        </w:rPr>
        <w:t>In</w:t>
      </w:r>
      <w:bookmarkStart w:id="4" w:name="OLE_LINK3"/>
      <w:bookmarkStart w:id="5" w:name="OLE_LINK4"/>
      <w:r w:rsidRPr="00D443B7">
        <w:rPr>
          <w:rFonts w:eastAsia="Times New Roman"/>
          <w:sz w:val="24"/>
        </w:rPr>
        <w:t xml:space="preserve"> the present video, we describe a detailed protocol for establishing </w:t>
      </w:r>
      <w:r>
        <w:rPr>
          <w:rFonts w:eastAsia="Times New Roman"/>
          <w:sz w:val="24"/>
        </w:rPr>
        <w:t>a mimic</w:t>
      </w:r>
      <w:r w:rsidRPr="002B13DF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 xml:space="preserve">of AD in a rat </w:t>
      </w:r>
      <w:r w:rsidRPr="002B13DF">
        <w:rPr>
          <w:rFonts w:eastAsia="Times New Roman"/>
          <w:sz w:val="24"/>
        </w:rPr>
        <w:t xml:space="preserve">animal model though intracerebroventricular injection of </w:t>
      </w:r>
      <w:r>
        <w:rPr>
          <w:rFonts w:eastAsia="Times New Roman"/>
          <w:sz w:val="24"/>
        </w:rPr>
        <w:t>amyloid beta protein 25-35 (</w:t>
      </w:r>
      <w:r w:rsidRPr="002B13DF">
        <w:rPr>
          <w:kern w:val="0"/>
          <w:sz w:val="24"/>
        </w:rPr>
        <w:t>Aβ25-35</w:t>
      </w:r>
      <w:r>
        <w:rPr>
          <w:rFonts w:eastAsia="Times New Roman"/>
          <w:kern w:val="0"/>
          <w:sz w:val="24"/>
        </w:rPr>
        <w:t xml:space="preserve">) </w:t>
      </w:r>
      <w:r w:rsidRPr="002B13DF">
        <w:rPr>
          <w:rFonts w:eastAsia="Times New Roman"/>
          <w:kern w:val="0"/>
          <w:sz w:val="24"/>
        </w:rPr>
        <w:t xml:space="preserve">combined </w:t>
      </w:r>
      <w:r w:rsidRPr="002B13DF">
        <w:rPr>
          <w:rFonts w:eastAsia="Times New Roman"/>
          <w:sz w:val="24"/>
        </w:rPr>
        <w:t>wi</w:t>
      </w:r>
      <w:r w:rsidRPr="007373B5">
        <w:rPr>
          <w:rFonts w:eastAsia="Times New Roman"/>
          <w:sz w:val="24"/>
        </w:rPr>
        <w:t xml:space="preserve">th </w:t>
      </w:r>
      <w:r>
        <w:rPr>
          <w:rFonts w:eastAsia="Times New Roman"/>
          <w:sz w:val="24"/>
        </w:rPr>
        <w:t>aluminum trichloride (</w:t>
      </w:r>
      <w:r w:rsidRPr="002B13DF">
        <w:rPr>
          <w:rFonts w:eastAsia="Times New Roman"/>
          <w:sz w:val="24"/>
        </w:rPr>
        <w:t>AlCl</w:t>
      </w:r>
      <w:r w:rsidRPr="008C0A3E">
        <w:rPr>
          <w:rFonts w:eastAsia="Times New Roman"/>
          <w:sz w:val="24"/>
          <w:vertAlign w:val="subscript"/>
        </w:rPr>
        <w:t>3</w:t>
      </w:r>
      <w:r>
        <w:rPr>
          <w:rFonts w:eastAsia="Times New Roman"/>
          <w:sz w:val="24"/>
        </w:rPr>
        <w:t>)</w:t>
      </w:r>
      <w:r w:rsidRPr="002B13DF">
        <w:rPr>
          <w:rFonts w:eastAsia="Times New Roman"/>
          <w:sz w:val="24"/>
        </w:rPr>
        <w:t xml:space="preserve"> and anterodorsal thalamic nucleus injection of </w:t>
      </w:r>
      <w:r>
        <w:rPr>
          <w:sz w:val="24"/>
        </w:rPr>
        <w:t>recombinant human transforming growth factor-β1 (</w:t>
      </w:r>
      <w:r w:rsidRPr="002B13DF">
        <w:rPr>
          <w:rFonts w:eastAsia="Times New Roman"/>
          <w:sz w:val="24"/>
        </w:rPr>
        <w:t>RHTGF-</w:t>
      </w:r>
      <w:r w:rsidRPr="007373B5">
        <w:rPr>
          <w:kern w:val="0"/>
          <w:sz w:val="24"/>
        </w:rPr>
        <w:t>β1</w:t>
      </w:r>
      <w:r>
        <w:rPr>
          <w:rFonts w:eastAsia="Times New Roman"/>
          <w:kern w:val="0"/>
          <w:sz w:val="24"/>
        </w:rPr>
        <w:t>)</w:t>
      </w:r>
      <w:r w:rsidRPr="002B13DF">
        <w:rPr>
          <w:rFonts w:eastAsia="Times New Roman"/>
          <w:kern w:val="0"/>
          <w:sz w:val="24"/>
        </w:rPr>
        <w:t xml:space="preserve"> </w:t>
      </w:r>
      <w:r w:rsidRPr="002B13DF">
        <w:rPr>
          <w:rFonts w:eastAsia="Times New Roman"/>
          <w:sz w:val="24"/>
        </w:rPr>
        <w:t>to rats. The</w:t>
      </w:r>
      <w:r w:rsidRPr="007373B5">
        <w:rPr>
          <w:rFonts w:eastAsia="Times New Roman"/>
          <w:sz w:val="24"/>
        </w:rPr>
        <w:t xml:space="preserve"> </w:t>
      </w:r>
      <w:r w:rsidRPr="00D443B7">
        <w:rPr>
          <w:rFonts w:eastAsia="Times New Roman"/>
          <w:sz w:val="24"/>
        </w:rPr>
        <w:t>related markers of AD</w:t>
      </w:r>
      <w:r>
        <w:rPr>
          <w:rFonts w:eastAsia="Times New Roman"/>
          <w:sz w:val="24"/>
        </w:rPr>
        <w:t xml:space="preserve"> were measured,</w:t>
      </w:r>
      <w:r w:rsidRPr="002B13DF">
        <w:rPr>
          <w:rFonts w:eastAsia="Times New Roman"/>
          <w:sz w:val="24"/>
        </w:rPr>
        <w:t xml:space="preserve"> including</w:t>
      </w:r>
      <w:r>
        <w:rPr>
          <w:rFonts w:eastAsia="Times New Roman"/>
          <w:sz w:val="24"/>
        </w:rPr>
        <w:t>:</w:t>
      </w:r>
      <w:r w:rsidRPr="002B13DF">
        <w:rPr>
          <w:rFonts w:eastAsia="Times New Roman"/>
          <w:sz w:val="24"/>
        </w:rPr>
        <w:t xml:space="preserve"> spatial memory, neuronal structure</w:t>
      </w:r>
      <w:r>
        <w:rPr>
          <w:rFonts w:eastAsia="Times New Roman"/>
          <w:sz w:val="24"/>
        </w:rPr>
        <w:t xml:space="preserve"> and </w:t>
      </w:r>
      <w:r w:rsidRPr="002B13DF">
        <w:rPr>
          <w:rFonts w:eastAsia="Times New Roman"/>
          <w:sz w:val="24"/>
        </w:rPr>
        <w:t xml:space="preserve">substructure, </w:t>
      </w:r>
      <w:r w:rsidRPr="007373B5">
        <w:rPr>
          <w:kern w:val="0"/>
          <w:sz w:val="24"/>
        </w:rPr>
        <w:t>neuronal Aβ</w:t>
      </w:r>
      <w:r>
        <w:rPr>
          <w:rFonts w:eastAsia="Times New Roman"/>
          <w:kern w:val="0"/>
          <w:sz w:val="24"/>
        </w:rPr>
        <w:t>,</w:t>
      </w:r>
      <w:r w:rsidRPr="002B13DF">
        <w:rPr>
          <w:rFonts w:eastAsia="Times New Roman"/>
          <w:kern w:val="0"/>
          <w:sz w:val="24"/>
        </w:rPr>
        <w:t xml:space="preserve"> and </w:t>
      </w:r>
      <w:r w:rsidRPr="00D443B7">
        <w:rPr>
          <w:rFonts w:eastAsia="Times New Roman"/>
          <w:kern w:val="0"/>
          <w:sz w:val="24"/>
        </w:rPr>
        <w:t xml:space="preserve">neurofibrillary tangles </w:t>
      </w:r>
      <w:r>
        <w:rPr>
          <w:rFonts w:eastAsia="Times New Roman"/>
          <w:kern w:val="0"/>
          <w:sz w:val="24"/>
        </w:rPr>
        <w:t>(</w:t>
      </w:r>
      <w:r w:rsidRPr="00D443B7">
        <w:rPr>
          <w:rFonts w:eastAsia="Times New Roman"/>
          <w:kern w:val="0"/>
          <w:sz w:val="24"/>
        </w:rPr>
        <w:t>NFT</w:t>
      </w:r>
      <w:r>
        <w:rPr>
          <w:rFonts w:eastAsia="Times New Roman"/>
          <w:kern w:val="0"/>
          <w:sz w:val="24"/>
        </w:rPr>
        <w:t>)</w:t>
      </w:r>
      <w:r w:rsidRPr="002B13DF">
        <w:rPr>
          <w:rFonts w:eastAsia="Times New Roman"/>
          <w:kern w:val="0"/>
          <w:sz w:val="24"/>
        </w:rPr>
        <w:t xml:space="preserve"> production</w:t>
      </w:r>
      <w:r>
        <w:rPr>
          <w:rFonts w:eastAsia="Times New Roman"/>
          <w:kern w:val="0"/>
          <w:sz w:val="24"/>
        </w:rPr>
        <w:t>.</w:t>
      </w:r>
      <w:r w:rsidRPr="008C0A3E">
        <w:rPr>
          <w:rFonts w:eastAsia="Times New Roman"/>
          <w:kern w:val="0"/>
          <w:sz w:val="24"/>
        </w:rPr>
        <w:t xml:space="preserve"> </w:t>
      </w:r>
      <w:r>
        <w:rPr>
          <w:rFonts w:eastAsia="Times New Roman"/>
          <w:sz w:val="24"/>
        </w:rPr>
        <w:t>This rat model demonstrates</w:t>
      </w:r>
      <w:r w:rsidRPr="002B13DF">
        <w:rPr>
          <w:rFonts w:eastAsia="Times New Roman"/>
          <w:sz w:val="24"/>
        </w:rPr>
        <w:t xml:space="preserve"> </w:t>
      </w:r>
      <w:r w:rsidRPr="007373B5">
        <w:rPr>
          <w:rFonts w:eastAsia="Times New Roman"/>
          <w:sz w:val="24"/>
        </w:rPr>
        <w:t>spatial memory</w:t>
      </w:r>
      <w:r w:rsidRPr="00D443B7">
        <w:rPr>
          <w:rFonts w:eastAsia="Times New Roman"/>
          <w:sz w:val="24"/>
        </w:rPr>
        <w:t xml:space="preserve"> impairment,</w:t>
      </w:r>
      <w:r w:rsidRPr="00D443B7">
        <w:rPr>
          <w:rFonts w:eastAsia="Times New Roman"/>
          <w:kern w:val="0"/>
          <w:sz w:val="24"/>
        </w:rPr>
        <w:t xml:space="preserve"> neuronal</w:t>
      </w:r>
      <w:r w:rsidRPr="00D443B7">
        <w:rPr>
          <w:rFonts w:eastAsia="Times New Roman"/>
          <w:sz w:val="24"/>
        </w:rPr>
        <w:t xml:space="preserve"> structure</w:t>
      </w:r>
      <w:r>
        <w:rPr>
          <w:rFonts w:eastAsia="Times New Roman"/>
          <w:sz w:val="24"/>
        </w:rPr>
        <w:t xml:space="preserve"> and </w:t>
      </w:r>
      <w:r w:rsidRPr="00D443B7">
        <w:rPr>
          <w:rFonts w:eastAsia="Times New Roman"/>
          <w:sz w:val="24"/>
        </w:rPr>
        <w:t xml:space="preserve">substructure pathological changes, </w:t>
      </w:r>
      <w:r w:rsidRPr="00D443B7">
        <w:rPr>
          <w:rFonts w:eastAsia="Times New Roman"/>
          <w:kern w:val="0"/>
          <w:sz w:val="24"/>
        </w:rPr>
        <w:t>neuron</w:t>
      </w:r>
      <w:r w:rsidRPr="00D443B7">
        <w:rPr>
          <w:rFonts w:eastAsia="Times New Roman"/>
          <w:sz w:val="24"/>
        </w:rPr>
        <w:t xml:space="preserve"> intracellular </w:t>
      </w:r>
      <w:r w:rsidRPr="00D443B7">
        <w:rPr>
          <w:kern w:val="0"/>
          <w:sz w:val="24"/>
        </w:rPr>
        <w:t>Aβ burden</w:t>
      </w:r>
      <w:r>
        <w:rPr>
          <w:rFonts w:eastAsia="Times New Roman"/>
          <w:kern w:val="0"/>
          <w:sz w:val="24"/>
        </w:rPr>
        <w:t>,</w:t>
      </w:r>
      <w:r w:rsidRPr="002B13DF">
        <w:rPr>
          <w:rFonts w:eastAsia="Times New Roman"/>
          <w:kern w:val="0"/>
          <w:sz w:val="24"/>
        </w:rPr>
        <w:t xml:space="preserve"> and </w:t>
      </w:r>
      <w:r>
        <w:rPr>
          <w:rFonts w:eastAsia="Times New Roman"/>
          <w:kern w:val="0"/>
          <w:sz w:val="24"/>
        </w:rPr>
        <w:t>NFT</w:t>
      </w:r>
      <w:r w:rsidRPr="002B13DF">
        <w:rPr>
          <w:rFonts w:eastAsia="Times New Roman"/>
          <w:kern w:val="0"/>
          <w:sz w:val="24"/>
        </w:rPr>
        <w:t xml:space="preserve"> aggregation</w:t>
      </w:r>
      <w:r>
        <w:rPr>
          <w:rFonts w:eastAsia="Times New Roman"/>
          <w:sz w:val="24"/>
        </w:rPr>
        <w:t>, and provides a close mimic of the neuronal structure and function disorder to that of clinical AD patients. Thus,</w:t>
      </w:r>
      <w:r w:rsidRPr="002B13DF">
        <w:rPr>
          <w:rFonts w:eastAsia="Times New Roman"/>
          <w:sz w:val="24"/>
        </w:rPr>
        <w:t xml:space="preserve"> the present</w:t>
      </w:r>
      <w:r>
        <w:rPr>
          <w:rFonts w:eastAsia="Times New Roman"/>
          <w:sz w:val="24"/>
        </w:rPr>
        <w:t>ed AD rat</w:t>
      </w:r>
      <w:r w:rsidRPr="002B13DF">
        <w:rPr>
          <w:rFonts w:eastAsia="Times New Roman"/>
          <w:sz w:val="24"/>
        </w:rPr>
        <w:t xml:space="preserve"> </w:t>
      </w:r>
      <w:r w:rsidRPr="007373B5">
        <w:rPr>
          <w:rFonts w:eastAsia="Times New Roman"/>
          <w:sz w:val="24"/>
        </w:rPr>
        <w:t>model</w:t>
      </w:r>
      <w:r w:rsidRPr="007373B5">
        <w:rPr>
          <w:rFonts w:eastAsia="Times New Roman"/>
          <w:sz w:val="24"/>
          <w:shd w:val="clear" w:color="auto" w:fill="FFFFFF"/>
        </w:rPr>
        <w:t xml:space="preserve"> </w:t>
      </w:r>
      <w:r w:rsidRPr="007373B5">
        <w:rPr>
          <w:rFonts w:eastAsia="Times New Roman"/>
          <w:sz w:val="24"/>
        </w:rPr>
        <w:t xml:space="preserve">provides </w:t>
      </w:r>
      <w:r w:rsidRPr="00D443B7">
        <w:rPr>
          <w:rFonts w:eastAsia="Times New Roman"/>
          <w:sz w:val="24"/>
        </w:rPr>
        <w:t xml:space="preserve">a valuable </w:t>
      </w:r>
      <w:r w:rsidRPr="008C0A3E">
        <w:rPr>
          <w:rFonts w:eastAsia="Times New Roman"/>
          <w:i/>
          <w:sz w:val="24"/>
        </w:rPr>
        <w:t>in vivo</w:t>
      </w:r>
      <w:r w:rsidRPr="002B13DF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>tool</w:t>
      </w:r>
      <w:r w:rsidRPr="002B13DF">
        <w:rPr>
          <w:rFonts w:eastAsia="Times New Roman"/>
          <w:sz w:val="24"/>
        </w:rPr>
        <w:t xml:space="preserve"> for exploring </w:t>
      </w:r>
      <w:r w:rsidRPr="007373B5">
        <w:rPr>
          <w:rFonts w:eastAsia="Times New Roman"/>
          <w:sz w:val="24"/>
        </w:rPr>
        <w:t>neuronal function</w:t>
      </w:r>
      <w:r>
        <w:rPr>
          <w:rFonts w:eastAsia="Times New Roman"/>
          <w:sz w:val="24"/>
        </w:rPr>
        <w:t xml:space="preserve">, neuronal </w:t>
      </w:r>
      <w:r w:rsidRPr="007373B5">
        <w:rPr>
          <w:rFonts w:eastAsia="Times New Roman"/>
          <w:sz w:val="24"/>
        </w:rPr>
        <w:t>pathology</w:t>
      </w:r>
      <w:r>
        <w:rPr>
          <w:rFonts w:eastAsia="Times New Roman"/>
          <w:sz w:val="24"/>
        </w:rPr>
        <w:t>,</w:t>
      </w:r>
      <w:r w:rsidRPr="002B13DF">
        <w:rPr>
          <w:rFonts w:eastAsia="Times New Roman"/>
          <w:sz w:val="24"/>
        </w:rPr>
        <w:t xml:space="preserve"> and drug screening of AD. </w:t>
      </w:r>
    </w:p>
    <w:bookmarkEnd w:id="4"/>
    <w:bookmarkEnd w:id="5"/>
    <w:p w:rsidR="0082660A" w:rsidRPr="00D443B7" w:rsidRDefault="0082660A" w:rsidP="004274EA">
      <w:pPr>
        <w:jc w:val="left"/>
        <w:rPr>
          <w:rFonts w:eastAsia="Times New Roman"/>
          <w:b/>
          <w:sz w:val="24"/>
        </w:rPr>
      </w:pPr>
    </w:p>
    <w:p w:rsidR="0082660A" w:rsidRPr="00D443B7" w:rsidRDefault="0082660A" w:rsidP="004274EA">
      <w:pPr>
        <w:jc w:val="left"/>
        <w:rPr>
          <w:rFonts w:eastAsia="Times New Roman"/>
          <w:b/>
          <w:sz w:val="24"/>
        </w:rPr>
      </w:pPr>
      <w:r w:rsidRPr="00D443B7">
        <w:rPr>
          <w:rFonts w:eastAsia="Times New Roman"/>
          <w:b/>
          <w:sz w:val="24"/>
        </w:rPr>
        <w:t xml:space="preserve">INTRODUCTION: </w:t>
      </w:r>
    </w:p>
    <w:p w:rsidR="0082660A" w:rsidRDefault="0082660A" w:rsidP="004274EA">
      <w:pPr>
        <w:autoSpaceDE w:val="0"/>
        <w:autoSpaceDN w:val="0"/>
        <w:jc w:val="left"/>
        <w:rPr>
          <w:rFonts w:eastAsia="Times New Roman"/>
          <w:sz w:val="24"/>
        </w:rPr>
      </w:pPr>
      <w:r w:rsidRPr="00D443B7">
        <w:rPr>
          <w:rFonts w:eastAsia="Times New Roman"/>
          <w:sz w:val="24"/>
        </w:rPr>
        <w:t>It is well known that AD is a chronic and progressive neurodegenerative disease</w:t>
      </w:r>
      <w:r>
        <w:rPr>
          <w:rFonts w:eastAsia="Times New Roman"/>
          <w:sz w:val="24"/>
        </w:rPr>
        <w:t xml:space="preserve">, with gradual </w:t>
      </w:r>
      <w:r w:rsidRPr="00D443B7">
        <w:rPr>
          <w:rFonts w:eastAsia="Times New Roman"/>
          <w:sz w:val="24"/>
        </w:rPr>
        <w:t xml:space="preserve">memory loss </w:t>
      </w:r>
      <w:r>
        <w:rPr>
          <w:rFonts w:eastAsia="Times New Roman"/>
          <w:sz w:val="24"/>
        </w:rPr>
        <w:t>as</w:t>
      </w:r>
      <w:r w:rsidRPr="002B13DF">
        <w:rPr>
          <w:rFonts w:eastAsia="Times New Roman"/>
          <w:sz w:val="24"/>
        </w:rPr>
        <w:t xml:space="preserve"> the main clinical syndrome. </w:t>
      </w:r>
      <w:r w:rsidRPr="007373B5">
        <w:rPr>
          <w:rFonts w:eastAsia="Times New Roman"/>
          <w:sz w:val="24"/>
        </w:rPr>
        <w:t xml:space="preserve">In </w:t>
      </w:r>
      <w:r>
        <w:rPr>
          <w:rFonts w:eastAsia="Times New Roman"/>
          <w:sz w:val="24"/>
        </w:rPr>
        <w:t xml:space="preserve">the </w:t>
      </w:r>
      <w:r w:rsidRPr="002B13DF">
        <w:rPr>
          <w:rFonts w:eastAsia="Times New Roman"/>
          <w:sz w:val="24"/>
        </w:rPr>
        <w:t xml:space="preserve">general pathology, </w:t>
      </w:r>
      <w:r>
        <w:rPr>
          <w:rFonts w:eastAsia="Times New Roman"/>
          <w:sz w:val="24"/>
        </w:rPr>
        <w:t xml:space="preserve">there is </w:t>
      </w:r>
      <w:r w:rsidRPr="002B13DF">
        <w:rPr>
          <w:rFonts w:eastAsia="Times New Roman"/>
          <w:sz w:val="24"/>
        </w:rPr>
        <w:t>nervous tissue atrophy</w:t>
      </w:r>
      <w:r w:rsidRPr="007373B5">
        <w:rPr>
          <w:rFonts w:eastAsia="Times New Roman"/>
          <w:sz w:val="24"/>
        </w:rPr>
        <w:t>, neuron and synapse</w:t>
      </w:r>
      <w:r w:rsidRPr="00D443B7">
        <w:rPr>
          <w:rFonts w:eastAsia="Times New Roman"/>
          <w:sz w:val="24"/>
        </w:rPr>
        <w:t xml:space="preserve"> loss, as well as neuronal subcellular structure and function disorders</w:t>
      </w:r>
      <w:r>
        <w:rPr>
          <w:rFonts w:eastAsia="Times New Roman"/>
          <w:sz w:val="24"/>
        </w:rPr>
        <w:t>, which</w:t>
      </w:r>
      <w:r w:rsidRPr="002B13DF">
        <w:rPr>
          <w:rFonts w:eastAsia="Times New Roman"/>
          <w:sz w:val="24"/>
        </w:rPr>
        <w:t xml:space="preserve"> are all </w:t>
      </w:r>
      <w:r w:rsidRPr="007373B5">
        <w:rPr>
          <w:rFonts w:eastAsia="Times New Roman"/>
          <w:sz w:val="24"/>
        </w:rPr>
        <w:t xml:space="preserve">involved in </w:t>
      </w:r>
      <w:r>
        <w:rPr>
          <w:rFonts w:eastAsia="Times New Roman"/>
          <w:sz w:val="24"/>
        </w:rPr>
        <w:t xml:space="preserve">the </w:t>
      </w:r>
      <w:r w:rsidRPr="002B13DF">
        <w:rPr>
          <w:rFonts w:eastAsia="Times New Roman"/>
          <w:sz w:val="24"/>
        </w:rPr>
        <w:t xml:space="preserve">development </w:t>
      </w:r>
      <w:r>
        <w:rPr>
          <w:rFonts w:eastAsia="Times New Roman"/>
          <w:sz w:val="24"/>
        </w:rPr>
        <w:t xml:space="preserve">and clinical manifestation </w:t>
      </w:r>
      <w:r w:rsidRPr="002B13DF">
        <w:rPr>
          <w:rFonts w:eastAsia="Times New Roman"/>
          <w:sz w:val="24"/>
        </w:rPr>
        <w:t>of AD</w:t>
      </w:r>
      <w:r w:rsidRPr="002B13DF">
        <w:rPr>
          <w:rFonts w:eastAsia="Times New Roman"/>
          <w:sz w:val="24"/>
          <w:vertAlign w:val="superscript"/>
        </w:rPr>
        <w:t>1,</w:t>
      </w:r>
      <w:r w:rsidRPr="007373B5">
        <w:rPr>
          <w:rFonts w:eastAsia="Times New Roman"/>
          <w:sz w:val="24"/>
          <w:vertAlign w:val="superscript"/>
        </w:rPr>
        <w:t>2</w:t>
      </w:r>
      <w:r w:rsidRPr="007373B5">
        <w:rPr>
          <w:rFonts w:eastAsia="Times New Roman"/>
          <w:sz w:val="24"/>
        </w:rPr>
        <w:t xml:space="preserve">. </w:t>
      </w:r>
      <w:r w:rsidRPr="00D443B7">
        <w:rPr>
          <w:rFonts w:eastAsia="Times New Roman"/>
          <w:sz w:val="24"/>
        </w:rPr>
        <w:t xml:space="preserve">It is reported that </w:t>
      </w:r>
      <w:r w:rsidRPr="007373B5">
        <w:rPr>
          <w:rFonts w:eastAsia="Times New Roman"/>
          <w:sz w:val="24"/>
        </w:rPr>
        <w:t xml:space="preserve">when </w:t>
      </w:r>
      <w:r w:rsidRPr="00D443B7">
        <w:rPr>
          <w:rFonts w:eastAsia="Times New Roman"/>
          <w:sz w:val="24"/>
        </w:rPr>
        <w:t>animals were intracere</w:t>
      </w:r>
      <w:r>
        <w:rPr>
          <w:rFonts w:eastAsia="Times New Roman"/>
          <w:sz w:val="24"/>
        </w:rPr>
        <w:t>bro</w:t>
      </w:r>
      <w:r w:rsidRPr="002B13DF">
        <w:rPr>
          <w:rFonts w:eastAsia="Times New Roman"/>
          <w:sz w:val="24"/>
        </w:rPr>
        <w:t xml:space="preserve">ventricularly injected with </w:t>
      </w:r>
      <w:r w:rsidRPr="002B13DF">
        <w:rPr>
          <w:kern w:val="0"/>
          <w:sz w:val="24"/>
        </w:rPr>
        <w:t>A</w:t>
      </w:r>
      <w:bookmarkStart w:id="6" w:name="OLE_LINK9"/>
      <w:r w:rsidRPr="002B13DF">
        <w:rPr>
          <w:kern w:val="0"/>
          <w:sz w:val="24"/>
        </w:rPr>
        <w:t>β</w:t>
      </w:r>
      <w:bookmarkEnd w:id="6"/>
      <w:r>
        <w:rPr>
          <w:rFonts w:eastAsia="Times New Roman"/>
          <w:kern w:val="0"/>
          <w:sz w:val="24"/>
        </w:rPr>
        <w:t xml:space="preserve">, </w:t>
      </w:r>
      <w:r w:rsidRPr="00D443B7">
        <w:rPr>
          <w:rFonts w:eastAsia="Times New Roman"/>
          <w:sz w:val="24"/>
        </w:rPr>
        <w:t xml:space="preserve">some neurotoxic events </w:t>
      </w:r>
      <w:r>
        <w:rPr>
          <w:rFonts w:eastAsia="Times New Roman"/>
          <w:sz w:val="24"/>
        </w:rPr>
        <w:t>occur in the</w:t>
      </w:r>
      <w:r w:rsidRPr="002B13DF">
        <w:rPr>
          <w:rFonts w:eastAsia="Times New Roman"/>
          <w:sz w:val="24"/>
        </w:rPr>
        <w:t xml:space="preserve"> brain</w:t>
      </w:r>
      <w:r>
        <w:rPr>
          <w:rFonts w:eastAsia="Times New Roman"/>
          <w:sz w:val="24"/>
        </w:rPr>
        <w:t xml:space="preserve"> involving</w:t>
      </w:r>
      <w:r w:rsidRPr="002B13DF">
        <w:rPr>
          <w:rFonts w:eastAsia="Times New Roman"/>
          <w:sz w:val="24"/>
        </w:rPr>
        <w:t xml:space="preserve"> </w:t>
      </w:r>
      <w:r w:rsidRPr="002B13DF">
        <w:rPr>
          <w:rFonts w:eastAsia="Times New Roman"/>
          <w:kern w:val="0"/>
          <w:sz w:val="24"/>
        </w:rPr>
        <w:t>neuron loss, calcium homeostasis</w:t>
      </w:r>
      <w:r w:rsidRPr="007373B5">
        <w:rPr>
          <w:rFonts w:eastAsia="Times New Roman"/>
          <w:kern w:val="0"/>
          <w:sz w:val="24"/>
        </w:rPr>
        <w:t xml:space="preserve"> disruption, neuron apoptosis</w:t>
      </w:r>
      <w:r>
        <w:rPr>
          <w:rFonts w:eastAsia="Times New Roman"/>
          <w:kern w:val="0"/>
          <w:sz w:val="24"/>
        </w:rPr>
        <w:t>,</w:t>
      </w:r>
      <w:r w:rsidRPr="002B13DF">
        <w:rPr>
          <w:rFonts w:eastAsia="Times New Roman"/>
          <w:kern w:val="0"/>
          <w:sz w:val="24"/>
        </w:rPr>
        <w:t xml:space="preserve"> and reactive oxygen species overproduction</w:t>
      </w:r>
      <w:r w:rsidRPr="007373B5">
        <w:rPr>
          <w:rFonts w:eastAsia="Times New Roman"/>
          <w:kern w:val="0"/>
          <w:sz w:val="24"/>
          <w:vertAlign w:val="superscript"/>
        </w:rPr>
        <w:t>3</w:t>
      </w:r>
      <w:r w:rsidRPr="007373B5">
        <w:rPr>
          <w:rFonts w:eastAsia="Times New Roman"/>
          <w:sz w:val="24"/>
        </w:rPr>
        <w:t xml:space="preserve">. </w:t>
      </w:r>
      <w:r>
        <w:rPr>
          <w:rFonts w:eastAsia="Times New Roman"/>
          <w:sz w:val="24"/>
        </w:rPr>
        <w:t>However, multiple factors are involved in the pathogenesis of AD and thus it is essential to establish a better model of AD.</w:t>
      </w:r>
    </w:p>
    <w:p w:rsidR="0082660A" w:rsidRPr="00D443B7" w:rsidRDefault="0082660A" w:rsidP="004274EA">
      <w:pPr>
        <w:autoSpaceDE w:val="0"/>
        <w:autoSpaceDN w:val="0"/>
        <w:jc w:val="left"/>
        <w:rPr>
          <w:rFonts w:eastAsia="Times New Roman"/>
          <w:sz w:val="24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rFonts w:eastAsia="Times New Roman"/>
          <w:kern w:val="0"/>
          <w:sz w:val="24"/>
        </w:rPr>
      </w:pPr>
      <w:r>
        <w:rPr>
          <w:rFonts w:eastAsia="Times New Roman"/>
          <w:sz w:val="24"/>
        </w:rPr>
        <w:t>A detailed</w:t>
      </w:r>
      <w:r w:rsidRPr="002B13DF">
        <w:rPr>
          <w:rFonts w:eastAsia="Times New Roman"/>
          <w:sz w:val="24"/>
        </w:rPr>
        <w:t xml:space="preserve"> protocol </w:t>
      </w:r>
      <w:r>
        <w:rPr>
          <w:rFonts w:eastAsia="Times New Roman"/>
          <w:sz w:val="24"/>
        </w:rPr>
        <w:t xml:space="preserve">is described here </w:t>
      </w:r>
      <w:r w:rsidRPr="002B13DF">
        <w:rPr>
          <w:rFonts w:eastAsia="Times New Roman"/>
          <w:sz w:val="24"/>
        </w:rPr>
        <w:t>for establishing</w:t>
      </w:r>
      <w:r w:rsidRPr="007373B5">
        <w:rPr>
          <w:rFonts w:eastAsia="Times New Roman"/>
          <w:sz w:val="24"/>
        </w:rPr>
        <w:t xml:space="preserve"> an </w:t>
      </w:r>
      <w:r w:rsidRPr="008C0A3E">
        <w:rPr>
          <w:rFonts w:eastAsia="Times New Roman"/>
          <w:i/>
          <w:sz w:val="24"/>
        </w:rPr>
        <w:t xml:space="preserve">in vivo </w:t>
      </w:r>
      <w:r w:rsidRPr="002B13DF">
        <w:rPr>
          <w:rFonts w:eastAsia="Times New Roman"/>
          <w:sz w:val="24"/>
        </w:rPr>
        <w:t xml:space="preserve">mimic AD model through intracerebroventricular injection of </w:t>
      </w:r>
      <w:r w:rsidRPr="007373B5">
        <w:rPr>
          <w:kern w:val="0"/>
          <w:sz w:val="24"/>
        </w:rPr>
        <w:t>Aβ25-35</w:t>
      </w:r>
      <w:r w:rsidRPr="007373B5">
        <w:rPr>
          <w:rFonts w:eastAsia="Times New Roman"/>
          <w:sz w:val="24"/>
        </w:rPr>
        <w:t xml:space="preserve"> and AlCl</w:t>
      </w:r>
      <w:r w:rsidRPr="008C0A3E">
        <w:rPr>
          <w:rFonts w:eastAsia="Times New Roman"/>
          <w:sz w:val="24"/>
          <w:vertAlign w:val="subscript"/>
        </w:rPr>
        <w:t>3</w:t>
      </w:r>
      <w:r w:rsidRPr="002B13DF">
        <w:rPr>
          <w:rFonts w:eastAsia="Times New Roman"/>
          <w:sz w:val="24"/>
        </w:rPr>
        <w:t xml:space="preserve">, </w:t>
      </w:r>
      <w:r w:rsidRPr="007373B5">
        <w:rPr>
          <w:rFonts w:eastAsia="Times New Roman"/>
          <w:kern w:val="0"/>
          <w:sz w:val="24"/>
        </w:rPr>
        <w:t xml:space="preserve">combined </w:t>
      </w:r>
      <w:r w:rsidRPr="007373B5">
        <w:rPr>
          <w:rFonts w:eastAsia="Times New Roman"/>
          <w:sz w:val="24"/>
        </w:rPr>
        <w:t xml:space="preserve">with anterodorsal thalamic nucleus injection of </w:t>
      </w:r>
      <w:r w:rsidRPr="00D443B7">
        <w:rPr>
          <w:rFonts w:eastAsia="Times New Roman"/>
          <w:sz w:val="24"/>
        </w:rPr>
        <w:t>RHTGF-</w:t>
      </w:r>
      <w:r w:rsidRPr="00D443B7">
        <w:rPr>
          <w:kern w:val="0"/>
          <w:sz w:val="24"/>
        </w:rPr>
        <w:t xml:space="preserve">β1 </w:t>
      </w:r>
      <w:r w:rsidRPr="00D443B7">
        <w:rPr>
          <w:rFonts w:eastAsia="Times New Roman"/>
          <w:sz w:val="24"/>
        </w:rPr>
        <w:t xml:space="preserve">to rats. This </w:t>
      </w:r>
      <w:r>
        <w:rPr>
          <w:rFonts w:eastAsia="Times New Roman"/>
          <w:sz w:val="24"/>
        </w:rPr>
        <w:t>rat model</w:t>
      </w:r>
      <w:r w:rsidRPr="002B13DF">
        <w:rPr>
          <w:rFonts w:eastAsia="Times New Roman"/>
          <w:sz w:val="24"/>
          <w:shd w:val="clear" w:color="auto" w:fill="FFFFFF"/>
        </w:rPr>
        <w:t xml:space="preserve"> </w:t>
      </w:r>
      <w:r>
        <w:rPr>
          <w:rFonts w:eastAsia="Times New Roman"/>
          <w:sz w:val="24"/>
        </w:rPr>
        <w:t>highly mimics</w:t>
      </w:r>
      <w:r w:rsidRPr="002B13DF">
        <w:rPr>
          <w:rFonts w:eastAsia="Times New Roman"/>
          <w:sz w:val="24"/>
        </w:rPr>
        <w:t xml:space="preserve"> human neuronal function and</w:t>
      </w:r>
      <w:r w:rsidRPr="007373B5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 xml:space="preserve">histopathogenesis </w:t>
      </w:r>
      <w:r w:rsidRPr="007373B5">
        <w:rPr>
          <w:rFonts w:eastAsia="Times New Roman"/>
          <w:sz w:val="24"/>
        </w:rPr>
        <w:t xml:space="preserve">of AD, including memory impairment, neuron loss and structure damage, </w:t>
      </w:r>
      <w:r w:rsidRPr="00D443B7">
        <w:rPr>
          <w:rFonts w:eastAsia="Times New Roman"/>
          <w:kern w:val="0"/>
          <w:sz w:val="24"/>
        </w:rPr>
        <w:t>apoptosis</w:t>
      </w:r>
      <w:r w:rsidRPr="00D443B7">
        <w:rPr>
          <w:sz w:val="24"/>
        </w:rPr>
        <w:t>, intracellular Aβ burden</w:t>
      </w:r>
      <w:r>
        <w:rPr>
          <w:rFonts w:eastAsia="Times New Roman"/>
          <w:sz w:val="24"/>
        </w:rPr>
        <w:t xml:space="preserve">, </w:t>
      </w:r>
      <w:r w:rsidRPr="002B13DF">
        <w:rPr>
          <w:rFonts w:eastAsia="Times New Roman"/>
          <w:sz w:val="24"/>
        </w:rPr>
        <w:t>and NFT aggregation</w:t>
      </w:r>
      <w:r w:rsidRPr="007373B5">
        <w:rPr>
          <w:rFonts w:eastAsia="Times New Roman"/>
          <w:sz w:val="24"/>
          <w:vertAlign w:val="superscript"/>
        </w:rPr>
        <w:t>4-9</w:t>
      </w:r>
      <w:r w:rsidRPr="00D443B7">
        <w:rPr>
          <w:rFonts w:eastAsia="Times New Roman"/>
          <w:sz w:val="24"/>
        </w:rPr>
        <w:t xml:space="preserve">. </w:t>
      </w:r>
      <w:r>
        <w:rPr>
          <w:rFonts w:eastAsia="Times New Roman"/>
          <w:sz w:val="24"/>
        </w:rPr>
        <w:t xml:space="preserve">The </w:t>
      </w:r>
      <w:r w:rsidRPr="00D443B7">
        <w:rPr>
          <w:rFonts w:eastAsia="Times New Roman"/>
          <w:sz w:val="24"/>
        </w:rPr>
        <w:t>AlCl</w:t>
      </w:r>
      <w:r w:rsidRPr="00D443B7">
        <w:rPr>
          <w:rFonts w:eastAsia="Times New Roman"/>
          <w:sz w:val="24"/>
          <w:vertAlign w:val="subscript"/>
        </w:rPr>
        <w:t>3</w:t>
      </w:r>
      <w:r>
        <w:rPr>
          <w:rFonts w:eastAsia="Times New Roman"/>
          <w:sz w:val="24"/>
        </w:rPr>
        <w:t xml:space="preserve"> </w:t>
      </w:r>
      <w:r w:rsidRPr="002B13DF">
        <w:rPr>
          <w:rFonts w:eastAsia="Times New Roman"/>
          <w:sz w:val="24"/>
        </w:rPr>
        <w:t>prevent</w:t>
      </w:r>
      <w:r>
        <w:rPr>
          <w:rFonts w:eastAsia="Times New Roman"/>
          <w:sz w:val="24"/>
        </w:rPr>
        <w:t>s</w:t>
      </w:r>
      <w:r w:rsidRPr="002B13DF">
        <w:rPr>
          <w:sz w:val="24"/>
        </w:rPr>
        <w:t xml:space="preserve"> the deposited Aβ </w:t>
      </w:r>
      <w:r>
        <w:rPr>
          <w:rFonts w:eastAsia="Times New Roman"/>
          <w:sz w:val="24"/>
        </w:rPr>
        <w:t xml:space="preserve">from forming </w:t>
      </w:r>
      <w:r w:rsidRPr="002B13DF">
        <w:rPr>
          <w:sz w:val="24"/>
        </w:rPr>
        <w:t xml:space="preserve">soluble Aβ, and </w:t>
      </w:r>
      <w:r>
        <w:rPr>
          <w:rFonts w:eastAsia="Times New Roman"/>
          <w:sz w:val="24"/>
        </w:rPr>
        <w:t xml:space="preserve">the </w:t>
      </w:r>
      <w:r w:rsidRPr="002B13DF">
        <w:rPr>
          <w:sz w:val="24"/>
        </w:rPr>
        <w:t xml:space="preserve">RHTGF-β1 can </w:t>
      </w:r>
      <w:r w:rsidRPr="007373B5">
        <w:rPr>
          <w:rFonts w:eastAsia="Times New Roman"/>
          <w:sz w:val="24"/>
        </w:rPr>
        <w:t>promote deposited</w:t>
      </w:r>
      <w:r w:rsidRPr="00D443B7">
        <w:rPr>
          <w:sz w:val="24"/>
        </w:rPr>
        <w:t xml:space="preserve"> Aβ production and facilitate AD occurrence</w:t>
      </w:r>
      <w:r w:rsidRPr="00D443B7">
        <w:rPr>
          <w:rFonts w:eastAsia="Times New Roman"/>
          <w:sz w:val="24"/>
          <w:vertAlign w:val="superscript"/>
        </w:rPr>
        <w:t>10</w:t>
      </w:r>
      <w:r w:rsidRPr="00D443B7">
        <w:rPr>
          <w:rFonts w:eastAsia="Times New Roman"/>
          <w:sz w:val="24"/>
        </w:rPr>
        <w:t>. This attack</w:t>
      </w:r>
      <w:r>
        <w:rPr>
          <w:rFonts w:eastAsia="Times New Roman"/>
          <w:sz w:val="24"/>
        </w:rPr>
        <w:t xml:space="preserve"> from</w:t>
      </w:r>
      <w:r w:rsidRPr="002B13DF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>several factors</w:t>
      </w:r>
      <w:r w:rsidRPr="002B13DF">
        <w:rPr>
          <w:rFonts w:eastAsia="Times New Roman"/>
          <w:sz w:val="24"/>
        </w:rPr>
        <w:t xml:space="preserve"> to the neuron </w:t>
      </w:r>
      <w:r>
        <w:rPr>
          <w:rFonts w:eastAsia="Times New Roman"/>
          <w:sz w:val="24"/>
        </w:rPr>
        <w:t>is in accordance with the</w:t>
      </w:r>
      <w:r w:rsidRPr="00553104">
        <w:rPr>
          <w:rFonts w:eastAsia="Times New Roman"/>
          <w:sz w:val="24"/>
        </w:rPr>
        <w:t xml:space="preserve"> multi-pathogenesis of AD.</w:t>
      </w:r>
    </w:p>
    <w:p w:rsidR="0082660A" w:rsidRPr="00D443B7" w:rsidRDefault="0082660A" w:rsidP="004274EA">
      <w:pPr>
        <w:jc w:val="left"/>
        <w:rPr>
          <w:rFonts w:eastAsia="Times New Roman"/>
          <w:sz w:val="24"/>
          <w:highlight w:val="yellow"/>
        </w:rPr>
      </w:pPr>
    </w:p>
    <w:p w:rsidR="0082660A" w:rsidRPr="00D443B7" w:rsidRDefault="0082660A" w:rsidP="004274EA">
      <w:pPr>
        <w:jc w:val="left"/>
        <w:rPr>
          <w:rFonts w:eastAsia="Times New Roman"/>
          <w:sz w:val="24"/>
        </w:rPr>
      </w:pPr>
      <w:r w:rsidRPr="002B13DF">
        <w:rPr>
          <w:rFonts w:eastAsia="Times New Roman"/>
          <w:sz w:val="24"/>
        </w:rPr>
        <w:t xml:space="preserve">The entire experiment </w:t>
      </w:r>
      <w:r>
        <w:rPr>
          <w:rFonts w:eastAsia="Times New Roman"/>
          <w:sz w:val="24"/>
        </w:rPr>
        <w:t>spanned</w:t>
      </w:r>
      <w:r w:rsidRPr="002B13DF">
        <w:rPr>
          <w:rFonts w:eastAsia="Times New Roman"/>
          <w:sz w:val="24"/>
        </w:rPr>
        <w:t xml:space="preserve"> 86 days</w:t>
      </w:r>
      <w:r>
        <w:rPr>
          <w:rFonts w:eastAsia="Times New Roman"/>
          <w:sz w:val="24"/>
        </w:rPr>
        <w:t xml:space="preserve">: </w:t>
      </w:r>
      <w:r w:rsidRPr="002B13DF">
        <w:rPr>
          <w:rFonts w:eastAsia="Times New Roman"/>
          <w:b/>
          <w:sz w:val="24"/>
        </w:rPr>
        <w:t>Figure 1</w:t>
      </w:r>
      <w:r w:rsidRPr="007373B5">
        <w:rPr>
          <w:rFonts w:eastAsia="Times New Roman"/>
          <w:sz w:val="24"/>
        </w:rPr>
        <w:t xml:space="preserve"> shows a timeline of </w:t>
      </w:r>
      <w:r>
        <w:rPr>
          <w:rFonts w:eastAsia="Times New Roman"/>
          <w:sz w:val="24"/>
        </w:rPr>
        <w:t xml:space="preserve">the </w:t>
      </w:r>
      <w:r w:rsidRPr="002B13DF">
        <w:rPr>
          <w:rFonts w:eastAsia="Times New Roman"/>
          <w:sz w:val="24"/>
        </w:rPr>
        <w:t>experimental design</w:t>
      </w:r>
      <w:r>
        <w:rPr>
          <w:rFonts w:eastAsia="Times New Roman"/>
          <w:sz w:val="24"/>
        </w:rPr>
        <w:t xml:space="preserve">, with </w:t>
      </w:r>
      <w:r w:rsidRPr="002B13DF">
        <w:rPr>
          <w:rFonts w:eastAsia="Times New Roman"/>
          <w:sz w:val="24"/>
        </w:rPr>
        <w:t>the time point of animal surgery, animal model screening, animal spatial memory test</w:t>
      </w:r>
      <w:r>
        <w:rPr>
          <w:rFonts w:eastAsia="Times New Roman"/>
          <w:sz w:val="24"/>
        </w:rPr>
        <w:t>,</w:t>
      </w:r>
      <w:r w:rsidRPr="002B13DF">
        <w:rPr>
          <w:rFonts w:eastAsia="Times New Roman"/>
          <w:sz w:val="24"/>
        </w:rPr>
        <w:t xml:space="preserve"> and sample preparation. On the first day of operation, RHTGF-</w:t>
      </w:r>
      <w:r w:rsidRPr="002B13DF">
        <w:rPr>
          <w:kern w:val="0"/>
          <w:sz w:val="24"/>
        </w:rPr>
        <w:t>β1 was</w:t>
      </w:r>
      <w:r w:rsidRPr="002B13DF">
        <w:rPr>
          <w:rFonts w:eastAsia="Times New Roman"/>
          <w:kern w:val="0"/>
          <w:sz w:val="24"/>
        </w:rPr>
        <w:t xml:space="preserve"> micro</w:t>
      </w:r>
      <w:r w:rsidRPr="007373B5">
        <w:rPr>
          <w:rFonts w:eastAsia="Times New Roman"/>
          <w:sz w:val="24"/>
        </w:rPr>
        <w:t xml:space="preserve">injected into </w:t>
      </w:r>
      <w:r>
        <w:rPr>
          <w:rFonts w:eastAsia="Times New Roman"/>
          <w:sz w:val="24"/>
        </w:rPr>
        <w:t xml:space="preserve">the </w:t>
      </w:r>
      <w:r w:rsidRPr="002B13DF">
        <w:rPr>
          <w:sz w:val="24"/>
        </w:rPr>
        <w:t xml:space="preserve">anterodorsal thalamic nucleus. On the second day of operation, Aβ25-35 and </w:t>
      </w:r>
      <w:r w:rsidRPr="00D443B7">
        <w:rPr>
          <w:rFonts w:eastAsia="Times New Roman"/>
          <w:sz w:val="24"/>
        </w:rPr>
        <w:t>AlCl</w:t>
      </w:r>
      <w:r w:rsidRPr="008C0A3E">
        <w:rPr>
          <w:rFonts w:eastAsia="Times New Roman"/>
          <w:sz w:val="24"/>
          <w:vertAlign w:val="subscript"/>
        </w:rPr>
        <w:t>3</w:t>
      </w:r>
      <w:r>
        <w:rPr>
          <w:rFonts w:eastAsia="Times New Roman"/>
          <w:sz w:val="24"/>
        </w:rPr>
        <w:t xml:space="preserve"> were</w:t>
      </w:r>
      <w:r w:rsidRPr="002B13DF">
        <w:rPr>
          <w:rFonts w:eastAsia="Times New Roman"/>
          <w:sz w:val="24"/>
        </w:rPr>
        <w:t xml:space="preserve"> </w:t>
      </w:r>
      <w:r w:rsidRPr="007373B5">
        <w:rPr>
          <w:rFonts w:eastAsia="Times New Roman"/>
          <w:sz w:val="24"/>
        </w:rPr>
        <w:t xml:space="preserve">microinjected into </w:t>
      </w:r>
      <w:r>
        <w:rPr>
          <w:rFonts w:eastAsia="Times New Roman"/>
          <w:sz w:val="24"/>
        </w:rPr>
        <w:t xml:space="preserve">the </w:t>
      </w:r>
      <w:r w:rsidRPr="002B13DF">
        <w:rPr>
          <w:rFonts w:eastAsia="Times New Roman"/>
          <w:sz w:val="24"/>
        </w:rPr>
        <w:t>lateral ventricle</w:t>
      </w:r>
      <w:r>
        <w:rPr>
          <w:rFonts w:eastAsia="Times New Roman"/>
          <w:sz w:val="24"/>
        </w:rPr>
        <w:t xml:space="preserve"> daily</w:t>
      </w:r>
      <w:r w:rsidRPr="002B13DF">
        <w:rPr>
          <w:rFonts w:eastAsia="Times New Roman"/>
          <w:sz w:val="24"/>
        </w:rPr>
        <w:t xml:space="preserve"> for 14 </w:t>
      </w:r>
      <w:r>
        <w:rPr>
          <w:rFonts w:eastAsia="Times New Roman"/>
          <w:sz w:val="24"/>
        </w:rPr>
        <w:t xml:space="preserve">consecutive </w:t>
      </w:r>
      <w:r w:rsidRPr="002B13DF">
        <w:rPr>
          <w:rFonts w:eastAsia="Times New Roman"/>
          <w:sz w:val="24"/>
        </w:rPr>
        <w:t xml:space="preserve">days in the morning and 5 </w:t>
      </w:r>
      <w:r>
        <w:rPr>
          <w:rFonts w:eastAsia="Times New Roman"/>
          <w:sz w:val="24"/>
        </w:rPr>
        <w:t xml:space="preserve">consecutive </w:t>
      </w:r>
      <w:r w:rsidRPr="002B13DF">
        <w:rPr>
          <w:rFonts w:eastAsia="Times New Roman"/>
          <w:sz w:val="24"/>
        </w:rPr>
        <w:t xml:space="preserve">days in the afternoon, respectively. All rats were allowed to recover for 45 days after the operation. The Morris water maze was used to screen </w:t>
      </w:r>
      <w:r>
        <w:rPr>
          <w:rFonts w:eastAsia="Times New Roman"/>
          <w:sz w:val="24"/>
        </w:rPr>
        <w:t xml:space="preserve">for animal model rats </w:t>
      </w:r>
      <w:r w:rsidRPr="002B13DF">
        <w:rPr>
          <w:rFonts w:eastAsia="Times New Roman"/>
          <w:sz w:val="24"/>
        </w:rPr>
        <w:t>with memory impairment and to assess their spatial memory. The rats underwent 4 consecutive days of water maze training with 2 trials per</w:t>
      </w:r>
      <w:r w:rsidRPr="007373B5">
        <w:rPr>
          <w:rFonts w:eastAsia="Times New Roman"/>
          <w:sz w:val="24"/>
        </w:rPr>
        <w:t xml:space="preserve"> day</w:t>
      </w:r>
      <w:r>
        <w:rPr>
          <w:rFonts w:eastAsia="Times New Roman"/>
          <w:sz w:val="24"/>
        </w:rPr>
        <w:t xml:space="preserve">, and on day 4 of training, the rats were evaluated with the </w:t>
      </w:r>
      <w:r w:rsidRPr="00674988">
        <w:rPr>
          <w:rFonts w:eastAsia="Times New Roman"/>
          <w:sz w:val="24"/>
        </w:rPr>
        <w:t xml:space="preserve">Morris water maze </w:t>
      </w:r>
      <w:r>
        <w:rPr>
          <w:rFonts w:eastAsia="Times New Roman"/>
          <w:sz w:val="24"/>
        </w:rPr>
        <w:t>for</w:t>
      </w:r>
      <w:r w:rsidRPr="007373B5">
        <w:rPr>
          <w:rFonts w:eastAsia="Times New Roman"/>
          <w:sz w:val="24"/>
        </w:rPr>
        <w:t xml:space="preserve"> memory impairment</w:t>
      </w:r>
      <w:r>
        <w:rPr>
          <w:rFonts w:eastAsia="Times New Roman"/>
          <w:sz w:val="24"/>
        </w:rPr>
        <w:t>.</w:t>
      </w:r>
      <w:r w:rsidRPr="007373B5">
        <w:rPr>
          <w:rFonts w:eastAsia="Times New Roman"/>
          <w:sz w:val="24"/>
        </w:rPr>
        <w:t xml:space="preserve"> All rats continued to be fed 37 days after the animal model screening. The</w:t>
      </w:r>
      <w:r>
        <w:rPr>
          <w:rFonts w:eastAsia="Times New Roman"/>
          <w:sz w:val="24"/>
        </w:rPr>
        <w:t xml:space="preserve"> </w:t>
      </w:r>
      <w:r w:rsidRPr="007373B5">
        <w:rPr>
          <w:rFonts w:eastAsia="Times New Roman"/>
          <w:sz w:val="24"/>
        </w:rPr>
        <w:t>spatial memory</w:t>
      </w:r>
      <w:r>
        <w:rPr>
          <w:rFonts w:eastAsia="Times New Roman"/>
          <w:sz w:val="24"/>
        </w:rPr>
        <w:t xml:space="preserve"> of rats</w:t>
      </w:r>
      <w:r w:rsidRPr="007373B5">
        <w:rPr>
          <w:rFonts w:eastAsia="Times New Roman"/>
          <w:sz w:val="24"/>
        </w:rPr>
        <w:t xml:space="preserve"> </w:t>
      </w:r>
      <w:r w:rsidRPr="00674988">
        <w:rPr>
          <w:rFonts w:eastAsia="Times New Roman"/>
          <w:sz w:val="24"/>
        </w:rPr>
        <w:t xml:space="preserve">was tested in the Morris water maze over 7 consecutive days, from day 79 to day 85 after the operation. All rats were sacrificed by decapitation on day 86 </w:t>
      </w:r>
      <w:r w:rsidRPr="00D443B7">
        <w:rPr>
          <w:rFonts w:eastAsia="Times New Roman"/>
          <w:sz w:val="24"/>
        </w:rPr>
        <w:t>for brain sample</w:t>
      </w:r>
      <w:r>
        <w:rPr>
          <w:rFonts w:eastAsia="Times New Roman"/>
          <w:sz w:val="24"/>
        </w:rPr>
        <w:t xml:space="preserve"> preparation</w:t>
      </w:r>
      <w:r w:rsidRPr="00D443B7">
        <w:rPr>
          <w:rFonts w:eastAsia="Times New Roman"/>
          <w:sz w:val="24"/>
        </w:rPr>
        <w:t>.</w:t>
      </w:r>
    </w:p>
    <w:p w:rsidR="0082660A" w:rsidRPr="00D443B7" w:rsidRDefault="0082660A" w:rsidP="004274EA">
      <w:pPr>
        <w:autoSpaceDE w:val="0"/>
        <w:autoSpaceDN w:val="0"/>
        <w:jc w:val="left"/>
        <w:rPr>
          <w:rFonts w:eastAsia="Times New Roman"/>
          <w:i/>
          <w:kern w:val="1"/>
          <w:sz w:val="24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rFonts w:eastAsia="Times New Roman"/>
          <w:i/>
          <w:kern w:val="1"/>
          <w:sz w:val="24"/>
        </w:rPr>
      </w:pPr>
      <w:r w:rsidRPr="00D443B7">
        <w:rPr>
          <w:rFonts w:eastAsia="Times New Roman"/>
          <w:i/>
          <w:kern w:val="1"/>
          <w:sz w:val="24"/>
        </w:rPr>
        <w:t>Insert Figure 1 here</w:t>
      </w:r>
    </w:p>
    <w:p w:rsidR="0082660A" w:rsidRPr="00D443B7" w:rsidRDefault="0082660A" w:rsidP="004274EA">
      <w:pPr>
        <w:autoSpaceDE w:val="0"/>
        <w:autoSpaceDN w:val="0"/>
        <w:jc w:val="left"/>
        <w:rPr>
          <w:rFonts w:eastAsia="Times New Roman"/>
          <w:b/>
          <w:sz w:val="24"/>
        </w:rPr>
      </w:pPr>
    </w:p>
    <w:p w:rsidR="0082660A" w:rsidRPr="00D443B7" w:rsidRDefault="0082660A" w:rsidP="004274EA">
      <w:pPr>
        <w:jc w:val="left"/>
        <w:rPr>
          <w:rFonts w:eastAsia="Times New Roman"/>
          <w:b/>
          <w:sz w:val="24"/>
        </w:rPr>
      </w:pPr>
      <w:r w:rsidRPr="00D443B7">
        <w:rPr>
          <w:rFonts w:eastAsia="Times New Roman"/>
          <w:b/>
          <w:sz w:val="24"/>
        </w:rPr>
        <w:t>PROTOCOL:</w:t>
      </w:r>
    </w:p>
    <w:p w:rsidR="0082660A" w:rsidRPr="00D443B7" w:rsidRDefault="0082660A" w:rsidP="004274EA">
      <w:pPr>
        <w:jc w:val="left"/>
        <w:rPr>
          <w:rFonts w:eastAsia="Times New Roman"/>
          <w:sz w:val="24"/>
        </w:rPr>
      </w:pPr>
      <w:r w:rsidRPr="00D443B7">
        <w:rPr>
          <w:rFonts w:eastAsia="Times New Roman"/>
          <w:sz w:val="24"/>
        </w:rPr>
        <w:t>This procedure was in accordance with the Regulations of Experimental Animal Administration issued by the State Committee of Science and Technology of China on Oct. 31, 1988</w:t>
      </w:r>
      <w:r w:rsidRPr="00D443B7">
        <w:rPr>
          <w:rFonts w:eastAsia="Times New Roman"/>
          <w:sz w:val="24"/>
          <w:vertAlign w:val="superscript"/>
        </w:rPr>
        <w:t>11</w:t>
      </w:r>
      <w:r w:rsidRPr="00D443B7">
        <w:rPr>
          <w:rFonts w:eastAsia="Times New Roman"/>
          <w:sz w:val="24"/>
        </w:rPr>
        <w:t>. Scientists should follow the guidelines established and approved by their institutional and national animal regulatory organizations.</w:t>
      </w:r>
    </w:p>
    <w:p w:rsidR="0082660A" w:rsidRPr="00D443B7" w:rsidRDefault="0082660A" w:rsidP="004274EA">
      <w:pPr>
        <w:jc w:val="left"/>
        <w:rPr>
          <w:rFonts w:eastAsia="Times New Roman"/>
          <w:sz w:val="24"/>
        </w:rPr>
      </w:pPr>
    </w:p>
    <w:p w:rsidR="0082660A" w:rsidRPr="00D443B7" w:rsidRDefault="0082660A" w:rsidP="004274EA">
      <w:pPr>
        <w:jc w:val="left"/>
        <w:rPr>
          <w:rFonts w:eastAsia="Times New Roman"/>
          <w:sz w:val="24"/>
          <w:highlight w:val="yellow"/>
        </w:rPr>
      </w:pPr>
      <w:r w:rsidRPr="00D443B7">
        <w:rPr>
          <w:rFonts w:eastAsia="Times New Roman"/>
          <w:sz w:val="24"/>
        </w:rPr>
        <w:t xml:space="preserve">Note: Animal and regents: Four-month-old male Sprague-Dawley rats (300–350 g) were supplied for </w:t>
      </w:r>
      <w:r>
        <w:rPr>
          <w:rFonts w:eastAsia="Times New Roman"/>
          <w:sz w:val="24"/>
        </w:rPr>
        <w:t>this</w:t>
      </w:r>
      <w:r w:rsidRPr="00674988">
        <w:rPr>
          <w:rFonts w:eastAsia="Times New Roman"/>
          <w:sz w:val="24"/>
        </w:rPr>
        <w:t xml:space="preserve"> experiment. All rats were housed in groups (four or five per cage) at a temperature of 23</w:t>
      </w:r>
      <w:r>
        <w:rPr>
          <w:rFonts w:eastAsia="Times New Roman"/>
          <w:sz w:val="24"/>
        </w:rPr>
        <w:t xml:space="preserve"> </w:t>
      </w:r>
      <w:r w:rsidRPr="00674988">
        <w:rPr>
          <w:rFonts w:eastAsia="Times New Roman"/>
          <w:sz w:val="24"/>
        </w:rPr>
        <w:t>±</w:t>
      </w:r>
      <w:r>
        <w:rPr>
          <w:rFonts w:eastAsia="Times New Roman"/>
          <w:sz w:val="24"/>
        </w:rPr>
        <w:t xml:space="preserve"> </w:t>
      </w:r>
      <w:r w:rsidRPr="00674988">
        <w:rPr>
          <w:rFonts w:eastAsia="Times New Roman"/>
          <w:sz w:val="24"/>
        </w:rPr>
        <w:t xml:space="preserve">1 </w:t>
      </w:r>
      <w:r>
        <w:rPr>
          <w:rFonts w:eastAsia="Times New Roman"/>
          <w:sz w:val="24"/>
        </w:rPr>
        <w:t xml:space="preserve">°C </w:t>
      </w:r>
      <w:r w:rsidRPr="00674988">
        <w:rPr>
          <w:rFonts w:eastAsia="Times New Roman"/>
          <w:sz w:val="24"/>
        </w:rPr>
        <w:t>with a 12-h light-dark cycle. Food and water were available</w:t>
      </w:r>
      <w:r w:rsidRPr="00D443B7">
        <w:rPr>
          <w:rFonts w:eastAsia="Times New Roman"/>
          <w:sz w:val="24"/>
        </w:rPr>
        <w:t xml:space="preserve"> </w:t>
      </w:r>
      <w:r w:rsidRPr="008C0A3E">
        <w:rPr>
          <w:rFonts w:eastAsia="Times New Roman"/>
          <w:i/>
          <w:sz w:val="24"/>
        </w:rPr>
        <w:t>ad libitum</w:t>
      </w:r>
      <w:r w:rsidRPr="00674988">
        <w:rPr>
          <w:rFonts w:eastAsia="Times New Roman"/>
          <w:sz w:val="24"/>
        </w:rPr>
        <w:t>. The rats were acclimatized to the housing conditions for 7 days before the procedure</w:t>
      </w:r>
      <w:r w:rsidRPr="00D443B7">
        <w:rPr>
          <w:sz w:val="24"/>
        </w:rPr>
        <w:t xml:space="preserve"> was performed. Aβ25-35 was dissolved in 1% DMSO saline </w:t>
      </w:r>
      <w:r>
        <w:rPr>
          <w:rFonts w:eastAsia="Times New Roman"/>
          <w:sz w:val="24"/>
        </w:rPr>
        <w:t xml:space="preserve">to </w:t>
      </w:r>
      <w:r w:rsidRPr="00D443B7">
        <w:rPr>
          <w:rFonts w:eastAsia="Times New Roman"/>
          <w:sz w:val="24"/>
        </w:rPr>
        <w:t>1 mg/mL</w:t>
      </w:r>
      <w:r>
        <w:rPr>
          <w:rFonts w:eastAsia="Times New Roman"/>
          <w:sz w:val="24"/>
        </w:rPr>
        <w:t>,</w:t>
      </w:r>
      <w:r w:rsidRPr="00674988">
        <w:rPr>
          <w:rFonts w:eastAsia="Times New Roman"/>
          <w:sz w:val="24"/>
        </w:rPr>
        <w:t xml:space="preserve"> and </w:t>
      </w:r>
      <w:r>
        <w:rPr>
          <w:rFonts w:eastAsia="Times New Roman"/>
          <w:sz w:val="24"/>
        </w:rPr>
        <w:t>sonicated</w:t>
      </w:r>
      <w:r w:rsidRPr="00674988">
        <w:rPr>
          <w:rFonts w:eastAsia="Times New Roman"/>
          <w:sz w:val="24"/>
        </w:rPr>
        <w:t xml:space="preserve"> for 5 min in </w:t>
      </w:r>
      <w:r>
        <w:rPr>
          <w:rFonts w:eastAsia="Times New Roman"/>
          <w:sz w:val="24"/>
        </w:rPr>
        <w:t xml:space="preserve">an </w:t>
      </w:r>
      <w:r w:rsidRPr="00674988">
        <w:rPr>
          <w:rFonts w:eastAsia="Times New Roman"/>
          <w:sz w:val="24"/>
        </w:rPr>
        <w:t xml:space="preserve">ultrasonic oscillator </w:t>
      </w:r>
      <w:r>
        <w:rPr>
          <w:rFonts w:eastAsia="Times New Roman"/>
          <w:sz w:val="24"/>
        </w:rPr>
        <w:t>until</w:t>
      </w:r>
      <w:r w:rsidRPr="00674988">
        <w:rPr>
          <w:rFonts w:eastAsia="Times New Roman"/>
          <w:sz w:val="24"/>
        </w:rPr>
        <w:t xml:space="preserve"> completely dissolved. </w:t>
      </w:r>
      <w:r w:rsidRPr="00D443B7">
        <w:rPr>
          <w:rFonts w:eastAsia="Times New Roman"/>
          <w:sz w:val="24"/>
        </w:rPr>
        <w:t>AlCl</w:t>
      </w:r>
      <w:r w:rsidRPr="008C0A3E">
        <w:rPr>
          <w:rFonts w:eastAsia="Times New Roman"/>
          <w:sz w:val="24"/>
          <w:vertAlign w:val="subscript"/>
        </w:rPr>
        <w:t>3</w:t>
      </w:r>
      <w:r>
        <w:rPr>
          <w:rFonts w:eastAsia="Times New Roman"/>
          <w:sz w:val="24"/>
        </w:rPr>
        <w:t xml:space="preserve"> </w:t>
      </w:r>
      <w:r w:rsidRPr="002B13DF">
        <w:rPr>
          <w:rFonts w:eastAsia="Times New Roman"/>
          <w:sz w:val="24"/>
        </w:rPr>
        <w:t xml:space="preserve">and </w:t>
      </w:r>
      <w:r w:rsidRPr="007373B5">
        <w:rPr>
          <w:sz w:val="24"/>
        </w:rPr>
        <w:t>RHTGF-β1 were dissolv</w:t>
      </w:r>
      <w:r w:rsidRPr="007373B5">
        <w:rPr>
          <w:rFonts w:eastAsia="Times New Roman"/>
          <w:sz w:val="24"/>
        </w:rPr>
        <w:t>ed in saline at 1% and 0.1 mg/mL</w:t>
      </w:r>
      <w:r w:rsidRPr="00674988">
        <w:rPr>
          <w:rFonts w:eastAsia="Times New Roman"/>
          <w:sz w:val="24"/>
        </w:rPr>
        <w:t xml:space="preserve">, respectively. Congo red, </w:t>
      </w:r>
      <w:r>
        <w:rPr>
          <w:rFonts w:eastAsia="Times New Roman"/>
          <w:sz w:val="24"/>
        </w:rPr>
        <w:t>s</w:t>
      </w:r>
      <w:r w:rsidRPr="00674988">
        <w:rPr>
          <w:rFonts w:eastAsia="Times New Roman"/>
          <w:sz w:val="24"/>
        </w:rPr>
        <w:t>ilver nitrate</w:t>
      </w:r>
      <w:r>
        <w:rPr>
          <w:rFonts w:eastAsia="Times New Roman"/>
          <w:sz w:val="24"/>
        </w:rPr>
        <w:t>,</w:t>
      </w:r>
      <w:r w:rsidRPr="00674988">
        <w:rPr>
          <w:rFonts w:eastAsia="Times New Roman"/>
          <w:sz w:val="24"/>
        </w:rPr>
        <w:t xml:space="preserve"> and other chemicals were of analytical grade and were purchased from ordinary commercial sources.</w:t>
      </w:r>
    </w:p>
    <w:p w:rsidR="0082660A" w:rsidRPr="00D443B7" w:rsidRDefault="0082660A" w:rsidP="004274EA">
      <w:pPr>
        <w:autoSpaceDE w:val="0"/>
        <w:autoSpaceDN w:val="0"/>
        <w:jc w:val="left"/>
        <w:rPr>
          <w:rFonts w:eastAsia="Times New Roman"/>
          <w:i/>
          <w:kern w:val="1"/>
          <w:sz w:val="24"/>
        </w:rPr>
      </w:pPr>
    </w:p>
    <w:p w:rsidR="0082660A" w:rsidRPr="00674988" w:rsidRDefault="0082660A" w:rsidP="004274EA">
      <w:pPr>
        <w:adjustRightInd w:val="0"/>
        <w:snapToGrid w:val="0"/>
        <w:jc w:val="left"/>
        <w:rPr>
          <w:rFonts w:eastAsia="Times New Roman"/>
          <w:b/>
          <w:sz w:val="24"/>
          <w:highlight w:val="yellow"/>
        </w:rPr>
      </w:pPr>
      <w:r w:rsidRPr="00D443B7">
        <w:rPr>
          <w:rFonts w:eastAsia="Times New Roman"/>
          <w:b/>
          <w:sz w:val="24"/>
          <w:highlight w:val="yellow"/>
        </w:rPr>
        <w:t xml:space="preserve">1. Surgical </w:t>
      </w:r>
      <w:r>
        <w:rPr>
          <w:rFonts w:eastAsia="Times New Roman"/>
          <w:b/>
          <w:sz w:val="24"/>
          <w:highlight w:val="yellow"/>
        </w:rPr>
        <w:t>P</w:t>
      </w:r>
      <w:r w:rsidRPr="00674988">
        <w:rPr>
          <w:rFonts w:eastAsia="Times New Roman"/>
          <w:b/>
          <w:sz w:val="24"/>
          <w:highlight w:val="yellow"/>
        </w:rPr>
        <w:t>rocedure</w:t>
      </w:r>
    </w:p>
    <w:p w:rsidR="0082660A" w:rsidRPr="00D443B7" w:rsidRDefault="0082660A" w:rsidP="004274EA">
      <w:pPr>
        <w:adjustRightInd w:val="0"/>
        <w:snapToGrid w:val="0"/>
        <w:jc w:val="left"/>
        <w:rPr>
          <w:rFonts w:eastAsia="Times New Roman"/>
          <w:b/>
          <w:sz w:val="24"/>
          <w:highlight w:val="yellow"/>
        </w:rPr>
      </w:pPr>
    </w:p>
    <w:p w:rsidR="0082660A" w:rsidRPr="00D443B7" w:rsidRDefault="0082660A" w:rsidP="004274EA">
      <w:pPr>
        <w:jc w:val="left"/>
        <w:rPr>
          <w:rFonts w:eastAsia="Times New Roman"/>
          <w:sz w:val="24"/>
        </w:rPr>
      </w:pPr>
      <w:r w:rsidRPr="00D443B7">
        <w:rPr>
          <w:rFonts w:eastAsia="Times New Roman"/>
          <w:sz w:val="24"/>
        </w:rPr>
        <w:t>Note: 20 male Sprague-Dawley rats</w:t>
      </w:r>
      <w:r w:rsidRPr="00D443B7">
        <w:rPr>
          <w:rFonts w:eastAsia="Times New Roman"/>
          <w:color w:val="FF0000"/>
          <w:sz w:val="24"/>
        </w:rPr>
        <w:t xml:space="preserve"> </w:t>
      </w:r>
      <w:r w:rsidRPr="00D443B7">
        <w:rPr>
          <w:rFonts w:eastAsia="Times New Roman"/>
          <w:sz w:val="24"/>
        </w:rPr>
        <w:t xml:space="preserve">were microinjected </w:t>
      </w:r>
      <w:r>
        <w:rPr>
          <w:rFonts w:eastAsia="Times New Roman"/>
          <w:sz w:val="24"/>
        </w:rPr>
        <w:t xml:space="preserve">with </w:t>
      </w:r>
      <w:r w:rsidRPr="00674988">
        <w:rPr>
          <w:sz w:val="24"/>
        </w:rPr>
        <w:t>composited Aβ into the lateral</w:t>
      </w:r>
      <w:r w:rsidRPr="00D443B7">
        <w:rPr>
          <w:rFonts w:eastAsia="Times New Roman"/>
          <w:sz w:val="24"/>
        </w:rPr>
        <w:t xml:space="preserve"> ventricle and anterodorsal thalamic nucleus</w:t>
      </w:r>
      <w:r>
        <w:rPr>
          <w:rFonts w:eastAsia="Times New Roman"/>
          <w:sz w:val="24"/>
        </w:rPr>
        <w:t>, and</w:t>
      </w:r>
      <w:r w:rsidRPr="00674988">
        <w:rPr>
          <w:rFonts w:eastAsia="Times New Roman"/>
          <w:sz w:val="24"/>
        </w:rPr>
        <w:t xml:space="preserve"> designated</w:t>
      </w:r>
      <w:r w:rsidRPr="00D443B7">
        <w:rPr>
          <w:rFonts w:eastAsia="Times New Roman"/>
          <w:sz w:val="24"/>
        </w:rPr>
        <w:t xml:space="preserve"> as </w:t>
      </w:r>
      <w:r>
        <w:rPr>
          <w:rFonts w:eastAsia="Times New Roman"/>
          <w:sz w:val="24"/>
        </w:rPr>
        <w:t xml:space="preserve">the </w:t>
      </w:r>
      <w:r w:rsidRPr="00674988">
        <w:rPr>
          <w:sz w:val="24"/>
        </w:rPr>
        <w:t xml:space="preserve">composited Aβ-treated </w:t>
      </w:r>
      <w:r w:rsidRPr="00D443B7">
        <w:rPr>
          <w:rFonts w:eastAsia="Times New Roman"/>
          <w:sz w:val="24"/>
        </w:rPr>
        <w:t xml:space="preserve">group. Another 20 rats were subjected to the same operation </w:t>
      </w:r>
      <w:r>
        <w:rPr>
          <w:rFonts w:eastAsia="Times New Roman"/>
          <w:sz w:val="24"/>
        </w:rPr>
        <w:t>but</w:t>
      </w:r>
      <w:r w:rsidRPr="00674988">
        <w:rPr>
          <w:rFonts w:eastAsia="Times New Roman"/>
          <w:sz w:val="24"/>
        </w:rPr>
        <w:t xml:space="preserve"> received</w:t>
      </w:r>
      <w:r w:rsidRPr="00D443B7">
        <w:rPr>
          <w:rFonts w:eastAsia="Times New Roman"/>
          <w:sz w:val="24"/>
        </w:rPr>
        <w:t xml:space="preserve"> 0.1% DMSO saline microinjection</w:t>
      </w:r>
      <w:r>
        <w:rPr>
          <w:rFonts w:eastAsia="Times New Roman"/>
          <w:sz w:val="24"/>
        </w:rPr>
        <w:t>,</w:t>
      </w:r>
      <w:r w:rsidRPr="00674988">
        <w:rPr>
          <w:rFonts w:eastAsia="Times New Roman"/>
          <w:sz w:val="24"/>
        </w:rPr>
        <w:t xml:space="preserve"> and designat</w:t>
      </w:r>
      <w:r w:rsidRPr="00D443B7">
        <w:rPr>
          <w:rFonts w:eastAsia="Times New Roman"/>
          <w:sz w:val="24"/>
        </w:rPr>
        <w:t>ed as</w:t>
      </w:r>
      <w:r>
        <w:rPr>
          <w:rFonts w:eastAsia="Times New Roman"/>
          <w:sz w:val="24"/>
        </w:rPr>
        <w:t xml:space="preserve"> the</w:t>
      </w:r>
      <w:r w:rsidRPr="00674988">
        <w:rPr>
          <w:rFonts w:eastAsia="Times New Roman"/>
          <w:sz w:val="24"/>
        </w:rPr>
        <w:t xml:space="preserve"> sham-operated group.</w:t>
      </w:r>
    </w:p>
    <w:p w:rsidR="0082660A" w:rsidRPr="00D443B7" w:rsidRDefault="0082660A" w:rsidP="004274EA">
      <w:pPr>
        <w:jc w:val="left"/>
        <w:rPr>
          <w:rFonts w:eastAsia="Times New Roman"/>
          <w:sz w:val="24"/>
          <w:highlight w:val="yellow"/>
        </w:rPr>
      </w:pPr>
    </w:p>
    <w:p w:rsidR="0082660A" w:rsidRPr="00D443B7" w:rsidRDefault="0082660A" w:rsidP="004274EA">
      <w:pPr>
        <w:jc w:val="left"/>
        <w:rPr>
          <w:rFonts w:eastAsia="Times New Roman"/>
          <w:sz w:val="24"/>
        </w:rPr>
      </w:pPr>
      <w:r w:rsidRPr="00D443B7">
        <w:rPr>
          <w:rFonts w:eastAsia="Times New Roman"/>
          <w:sz w:val="24"/>
        </w:rPr>
        <w:t xml:space="preserve">1.1. Anaesthetize the rats with 100% </w:t>
      </w:r>
      <w:r w:rsidRPr="006A4403">
        <w:rPr>
          <w:rFonts w:eastAsia="Times New Roman"/>
          <w:sz w:val="24"/>
        </w:rPr>
        <w:t>isoflurane by inhalation</w:t>
      </w:r>
      <w:r w:rsidRPr="002B13DF">
        <w:rPr>
          <w:rFonts w:eastAsia="Times New Roman"/>
          <w:sz w:val="24"/>
        </w:rPr>
        <w:t xml:space="preserve"> and then restrain</w:t>
      </w:r>
      <w:r w:rsidRPr="007373B5">
        <w:rPr>
          <w:rFonts w:eastAsia="Times New Roman"/>
          <w:sz w:val="24"/>
        </w:rPr>
        <w:t xml:space="preserve"> on a</w:t>
      </w:r>
      <w:r w:rsidRPr="00674988">
        <w:rPr>
          <w:rFonts w:eastAsia="Times New Roman"/>
          <w:sz w:val="24"/>
        </w:rPr>
        <w:t xml:space="preserve"> Brain Stereotaxic A</w:t>
      </w:r>
      <w:r w:rsidRPr="00D443B7">
        <w:rPr>
          <w:rFonts w:eastAsia="Times New Roman"/>
          <w:sz w:val="24"/>
        </w:rPr>
        <w:t>pparatus.</w:t>
      </w:r>
    </w:p>
    <w:p w:rsidR="0082660A" w:rsidRPr="00D443B7" w:rsidRDefault="0082660A" w:rsidP="004274EA">
      <w:pPr>
        <w:jc w:val="left"/>
        <w:rPr>
          <w:rFonts w:eastAsia="Times New Roman"/>
          <w:sz w:val="24"/>
          <w:highlight w:val="yellow"/>
        </w:rPr>
      </w:pPr>
    </w:p>
    <w:p w:rsidR="0082660A" w:rsidRPr="00D443B7" w:rsidRDefault="0082660A" w:rsidP="004274EA">
      <w:pPr>
        <w:jc w:val="left"/>
        <w:rPr>
          <w:rFonts w:eastAsia="Times New Roman"/>
          <w:sz w:val="24"/>
          <w:highlight w:val="yellow"/>
        </w:rPr>
      </w:pPr>
      <w:r w:rsidRPr="00D443B7">
        <w:rPr>
          <w:rFonts w:eastAsia="Times New Roman"/>
          <w:sz w:val="24"/>
          <w:highlight w:val="yellow"/>
        </w:rPr>
        <w:t xml:space="preserve">1.2. Snip the </w:t>
      </w:r>
      <w:r>
        <w:rPr>
          <w:rFonts w:eastAsia="Times New Roman"/>
          <w:sz w:val="24"/>
          <w:highlight w:val="yellow"/>
        </w:rPr>
        <w:t>fur on the vertex</w:t>
      </w:r>
      <w:r w:rsidRPr="00674988">
        <w:rPr>
          <w:rFonts w:eastAsia="Times New Roman"/>
          <w:sz w:val="24"/>
          <w:highlight w:val="yellow"/>
        </w:rPr>
        <w:t xml:space="preserve"> </w:t>
      </w:r>
      <w:r>
        <w:rPr>
          <w:rFonts w:eastAsia="Times New Roman"/>
          <w:sz w:val="24"/>
          <w:highlight w:val="yellow"/>
        </w:rPr>
        <w:t xml:space="preserve">of the head </w:t>
      </w:r>
      <w:r w:rsidRPr="00674988">
        <w:rPr>
          <w:rFonts w:eastAsia="Times New Roman"/>
          <w:sz w:val="24"/>
          <w:highlight w:val="yellow"/>
        </w:rPr>
        <w:t xml:space="preserve">with </w:t>
      </w:r>
      <w:r w:rsidRPr="00D443B7">
        <w:rPr>
          <w:rFonts w:eastAsia="Times New Roman"/>
          <w:sz w:val="24"/>
          <w:highlight w:val="yellow"/>
        </w:rPr>
        <w:t>surgical scissors and disinfect with iodophor.</w:t>
      </w:r>
    </w:p>
    <w:p w:rsidR="0082660A" w:rsidRPr="00D443B7" w:rsidRDefault="0082660A" w:rsidP="004274EA">
      <w:pPr>
        <w:jc w:val="left"/>
        <w:rPr>
          <w:rFonts w:eastAsia="Times New Roman"/>
          <w:sz w:val="24"/>
          <w:highlight w:val="yellow"/>
        </w:rPr>
      </w:pPr>
    </w:p>
    <w:p w:rsidR="0082660A" w:rsidRPr="00D443B7" w:rsidRDefault="0082660A" w:rsidP="004274EA">
      <w:pPr>
        <w:jc w:val="left"/>
        <w:rPr>
          <w:rFonts w:eastAsia="Times New Roman"/>
          <w:sz w:val="24"/>
          <w:highlight w:val="yellow"/>
        </w:rPr>
      </w:pPr>
      <w:r w:rsidRPr="00D443B7">
        <w:rPr>
          <w:rFonts w:eastAsia="Times New Roman"/>
          <w:sz w:val="24"/>
          <w:highlight w:val="yellow"/>
        </w:rPr>
        <w:t xml:space="preserve">1.3. </w:t>
      </w:r>
      <w:bookmarkStart w:id="7" w:name="OLE_LINK5"/>
      <w:r w:rsidRPr="00D443B7">
        <w:rPr>
          <w:rFonts w:eastAsia="Times New Roman"/>
          <w:sz w:val="24"/>
          <w:highlight w:val="yellow"/>
        </w:rPr>
        <w:t xml:space="preserve">Make an incision on the head skin along the median longitudinal calvaria with surgical bistouries and scissors. </w:t>
      </w:r>
    </w:p>
    <w:p w:rsidR="0082660A" w:rsidRPr="00D443B7" w:rsidRDefault="0082660A" w:rsidP="004274EA">
      <w:pPr>
        <w:jc w:val="left"/>
        <w:rPr>
          <w:rFonts w:eastAsia="Times New Roman"/>
          <w:sz w:val="24"/>
          <w:highlight w:val="yellow"/>
        </w:rPr>
      </w:pPr>
    </w:p>
    <w:bookmarkEnd w:id="7"/>
    <w:p w:rsidR="0082660A" w:rsidRPr="00674988" w:rsidRDefault="0082660A" w:rsidP="004274EA">
      <w:pPr>
        <w:jc w:val="left"/>
        <w:rPr>
          <w:rFonts w:eastAsia="Times New Roman"/>
          <w:sz w:val="24"/>
          <w:highlight w:val="yellow"/>
        </w:rPr>
      </w:pPr>
      <w:r w:rsidRPr="00D443B7">
        <w:rPr>
          <w:rFonts w:eastAsia="Times New Roman"/>
          <w:sz w:val="24"/>
          <w:highlight w:val="yellow"/>
        </w:rPr>
        <w:t>1.4. Separate the subcutaneous tissue and fascia, wipe the skull calvarium with 0.3% H</w:t>
      </w:r>
      <w:r w:rsidRPr="008C0A3E">
        <w:rPr>
          <w:rFonts w:eastAsia="Times New Roman"/>
          <w:sz w:val="24"/>
          <w:highlight w:val="yellow"/>
          <w:vertAlign w:val="subscript"/>
        </w:rPr>
        <w:t>2</w:t>
      </w:r>
      <w:r w:rsidRPr="00674988">
        <w:rPr>
          <w:rFonts w:eastAsia="Times New Roman"/>
          <w:sz w:val="24"/>
          <w:highlight w:val="yellow"/>
        </w:rPr>
        <w:t>O</w:t>
      </w:r>
      <w:r w:rsidRPr="008C0A3E">
        <w:rPr>
          <w:rFonts w:eastAsia="Times New Roman"/>
          <w:sz w:val="24"/>
          <w:highlight w:val="yellow"/>
          <w:vertAlign w:val="subscript"/>
        </w:rPr>
        <w:t>2</w:t>
      </w:r>
      <w:r>
        <w:rPr>
          <w:rFonts w:eastAsia="Times New Roman"/>
          <w:sz w:val="24"/>
          <w:highlight w:val="yellow"/>
        </w:rPr>
        <w:t xml:space="preserve">, </w:t>
      </w:r>
      <w:r w:rsidRPr="00674988">
        <w:rPr>
          <w:rFonts w:eastAsia="Times New Roman"/>
          <w:sz w:val="24"/>
          <w:highlight w:val="yellow"/>
        </w:rPr>
        <w:t xml:space="preserve">and mark </w:t>
      </w:r>
      <w:r>
        <w:rPr>
          <w:rFonts w:eastAsia="Times New Roman"/>
          <w:sz w:val="24"/>
          <w:highlight w:val="yellow"/>
        </w:rPr>
        <w:t xml:space="preserve">the </w:t>
      </w:r>
      <w:r w:rsidRPr="00674988">
        <w:rPr>
          <w:rFonts w:eastAsia="Times New Roman"/>
          <w:sz w:val="24"/>
          <w:highlight w:val="yellow"/>
        </w:rPr>
        <w:t xml:space="preserve">bregma </w:t>
      </w:r>
      <w:r w:rsidRPr="00D443B7">
        <w:rPr>
          <w:rFonts w:eastAsia="Times New Roman"/>
          <w:sz w:val="24"/>
          <w:highlight w:val="yellow"/>
        </w:rPr>
        <w:t xml:space="preserve">with </w:t>
      </w:r>
      <w:r>
        <w:rPr>
          <w:rFonts w:eastAsia="Times New Roman"/>
          <w:sz w:val="24"/>
          <w:highlight w:val="yellow"/>
        </w:rPr>
        <w:t xml:space="preserve">a </w:t>
      </w:r>
      <w:r w:rsidRPr="00674988">
        <w:rPr>
          <w:rFonts w:eastAsia="Times New Roman"/>
          <w:sz w:val="24"/>
          <w:highlight w:val="yellow"/>
        </w:rPr>
        <w:t xml:space="preserve">marker pen. </w:t>
      </w:r>
    </w:p>
    <w:p w:rsidR="0082660A" w:rsidRPr="00D443B7" w:rsidRDefault="0082660A" w:rsidP="004274EA">
      <w:pPr>
        <w:jc w:val="left"/>
        <w:rPr>
          <w:rFonts w:eastAsia="Times New Roman"/>
          <w:sz w:val="24"/>
          <w:highlight w:val="yellow"/>
        </w:rPr>
      </w:pP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</w:rPr>
      </w:pPr>
      <w:r w:rsidRPr="00B86E66">
        <w:rPr>
          <w:rFonts w:eastAsia="宋体"/>
          <w:color w:val="FF0000"/>
          <w:sz w:val="24"/>
          <w:highlight w:val="yellow"/>
        </w:rPr>
        <w:t>1.5. Refer to the Rat Brain Stereotaxic Map</w:t>
      </w:r>
      <w:r w:rsidRPr="00B86E66">
        <w:rPr>
          <w:rFonts w:eastAsia="宋体"/>
          <w:color w:val="FF0000"/>
          <w:sz w:val="24"/>
          <w:highlight w:val="yellow"/>
          <w:vertAlign w:val="superscript"/>
        </w:rPr>
        <w:t>12</w:t>
      </w:r>
      <w:r w:rsidRPr="00B86E66">
        <w:rPr>
          <w:rFonts w:eastAsia="宋体"/>
          <w:color w:val="FF0000"/>
          <w:sz w:val="24"/>
          <w:highlight w:val="yellow"/>
        </w:rPr>
        <w:t>; considering the bregma as the point of origin, mark the three points, the anterodorsal thalamic nucleus (ad) (posterior (P): 2.0 mm to the bregma; lateral (L): 1.4 mm to the midline) for injecting RHTGF-β1 and fixing one screw, the lateral ventricle (LV) area (posterior (P): 0.8 mm to the bregma; lateral (L): 2.0 mm to the midline) for injecting Aβ25-35 and AlCl3, and the second screw fixing place (Front (F): 2.0 mm to the bregma; lateral (L): 1.5 mm to the midline).</w:t>
      </w: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</w:rPr>
      </w:pP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  <w:highlight w:val="yellow"/>
        </w:rPr>
      </w:pPr>
      <w:r w:rsidRPr="00B86E66">
        <w:rPr>
          <w:rFonts w:eastAsia="宋体"/>
          <w:color w:val="FF0000"/>
          <w:sz w:val="24"/>
          <w:highlight w:val="yellow"/>
        </w:rPr>
        <w:t xml:space="preserve">1.6. Gently drill three 0.8 mm diameter holes with a flexible bone drill, designated at the above three points of skull (1.5. step). Remove the skull surface to expose the endocranium under the bone plate. </w:t>
      </w: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  <w:highlight w:val="yellow"/>
        </w:rPr>
      </w:pP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</w:rPr>
      </w:pPr>
      <w:r w:rsidRPr="00B86E66">
        <w:rPr>
          <w:rFonts w:eastAsia="宋体"/>
          <w:color w:val="FF0000"/>
          <w:sz w:val="24"/>
          <w:highlight w:val="yellow"/>
        </w:rPr>
        <w:t>1.7. Stop the bleeding with medical bone wax and clean the skull surface repeatedly with sterile dry cotton.</w:t>
      </w:r>
      <w:r w:rsidRPr="00B86E66">
        <w:rPr>
          <w:rFonts w:eastAsia="宋体"/>
          <w:color w:val="FF0000"/>
          <w:sz w:val="24"/>
        </w:rPr>
        <w:t xml:space="preserve"> </w:t>
      </w: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</w:rPr>
      </w:pP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</w:rPr>
      </w:pPr>
      <w:r w:rsidRPr="00B86E66">
        <w:rPr>
          <w:rFonts w:eastAsia="宋体"/>
          <w:color w:val="FF0000"/>
          <w:sz w:val="24"/>
          <w:highlight w:val="yellow"/>
        </w:rPr>
        <w:t>1.8. Insert a needle linked to the micro-injection pump, to the brain at 4.6 mm depth and gently inject 1 μL RHTGF-β1 (10 ng) into the ad area. Stay needle 2 min after injection and slowly pull out the needle</w:t>
      </w:r>
      <w:r w:rsidRPr="00B86E66">
        <w:rPr>
          <w:rFonts w:eastAsia="宋体"/>
          <w:b/>
          <w:color w:val="FF0000"/>
          <w:sz w:val="24"/>
          <w:highlight w:val="yellow"/>
        </w:rPr>
        <w:t xml:space="preserve"> (Supplemental File 1)</w:t>
      </w:r>
      <w:r w:rsidRPr="00B86E66">
        <w:rPr>
          <w:rFonts w:eastAsia="宋体"/>
          <w:color w:val="FF0000"/>
          <w:sz w:val="24"/>
          <w:highlight w:val="yellow"/>
        </w:rPr>
        <w:t>.</w:t>
      </w:r>
      <w:r w:rsidRPr="00B86E66">
        <w:rPr>
          <w:rFonts w:eastAsia="宋体"/>
          <w:color w:val="FF0000"/>
          <w:sz w:val="24"/>
        </w:rPr>
        <w:t xml:space="preserve"> </w:t>
      </w: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</w:rPr>
      </w:pP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  <w:highlight w:val="yellow"/>
        </w:rPr>
      </w:pPr>
      <w:r w:rsidRPr="00B86E66">
        <w:rPr>
          <w:rFonts w:eastAsia="宋体"/>
          <w:color w:val="FF0000"/>
          <w:sz w:val="24"/>
          <w:highlight w:val="yellow"/>
        </w:rPr>
        <w:t>1.9. Fix the two screws into the skull, designated in the points of ad and the second screw fixing place of skull (which were designated at 1.5. step) with a small screwdriver. Do not screw deeper than necessary to avoid stabbing the brain tissue.</w:t>
      </w: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  <w:highlight w:val="yellow"/>
        </w:rPr>
      </w:pP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  <w:highlight w:val="yellow"/>
        </w:rPr>
      </w:pPr>
      <w:r w:rsidRPr="00B86E66">
        <w:rPr>
          <w:rFonts w:eastAsia="宋体"/>
          <w:color w:val="FF0000"/>
          <w:sz w:val="24"/>
          <w:highlight w:val="yellow"/>
        </w:rPr>
        <w:t xml:space="preserve">1.10. Assemble the cannula implantation system </w:t>
      </w:r>
      <w:r w:rsidRPr="00B86E66">
        <w:rPr>
          <w:rFonts w:eastAsia="宋体"/>
          <w:b/>
          <w:color w:val="FF0000"/>
          <w:sz w:val="24"/>
          <w:highlight w:val="yellow"/>
        </w:rPr>
        <w:t>(Supplemental File 2)</w:t>
      </w:r>
      <w:r w:rsidRPr="00B86E66">
        <w:rPr>
          <w:rFonts w:eastAsia="宋体"/>
          <w:color w:val="FF0000"/>
          <w:sz w:val="24"/>
          <w:highlight w:val="yellow"/>
        </w:rPr>
        <w:t>, Insert the dummy cannula into the guide cannula after disinfection with 75% alcohol immersion for 24 h.</w:t>
      </w: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  <w:highlight w:val="yellow"/>
        </w:rPr>
      </w:pP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  <w:highlight w:val="yellow"/>
        </w:rPr>
      </w:pPr>
      <w:r w:rsidRPr="00B86E66">
        <w:rPr>
          <w:rFonts w:eastAsia="宋体"/>
          <w:color w:val="FF0000"/>
          <w:sz w:val="24"/>
          <w:highlight w:val="yellow"/>
        </w:rPr>
        <w:t xml:space="preserve">1.11. Insert the stainless-steel tubing guide cannula to the brain at 4.6 mm into LV area through the skull hole </w:t>
      </w:r>
      <w:r w:rsidRPr="00B86E66">
        <w:rPr>
          <w:rFonts w:eastAsia="宋体"/>
          <w:b/>
          <w:color w:val="FF0000"/>
          <w:sz w:val="24"/>
          <w:highlight w:val="yellow"/>
        </w:rPr>
        <w:t>(Supplemental File 3)</w:t>
      </w:r>
      <w:r w:rsidRPr="00B86E66">
        <w:rPr>
          <w:rFonts w:eastAsia="宋体"/>
          <w:color w:val="FF0000"/>
          <w:sz w:val="24"/>
          <w:highlight w:val="yellow"/>
        </w:rPr>
        <w:t>, with the help of cannula holder of rats’ stereotaxic apparatus.</w:t>
      </w: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  <w:highlight w:val="yellow"/>
        </w:rPr>
      </w:pPr>
    </w:p>
    <w:p w:rsidR="0082660A" w:rsidRPr="00B86E66" w:rsidRDefault="0082660A" w:rsidP="009D5D2C">
      <w:pPr>
        <w:jc w:val="left"/>
        <w:rPr>
          <w:rFonts w:eastAsia="宋体"/>
          <w:color w:val="FF0000"/>
          <w:sz w:val="24"/>
        </w:rPr>
      </w:pPr>
      <w:r w:rsidRPr="00B86E66">
        <w:rPr>
          <w:rFonts w:eastAsia="宋体"/>
          <w:color w:val="FF0000"/>
          <w:sz w:val="24"/>
          <w:highlight w:val="yellow"/>
        </w:rPr>
        <w:t>1.12. Mix the denture base material with denture base water at ratio of 1.5 g per 1 mL, put the paste to cover the guide cannula plastic pedestal and two screws for immobilizing the guide cannula and till cover the whole skin incision for avoiding the skin infection.</w:t>
      </w:r>
      <w:r w:rsidRPr="00B86E66">
        <w:rPr>
          <w:rFonts w:eastAsia="宋体"/>
          <w:color w:val="FF0000"/>
          <w:sz w:val="24"/>
        </w:rPr>
        <w:t xml:space="preserve"> </w:t>
      </w:r>
    </w:p>
    <w:p w:rsidR="0082660A" w:rsidRPr="009D5D2C" w:rsidRDefault="0082660A" w:rsidP="009D5D2C">
      <w:pPr>
        <w:jc w:val="left"/>
        <w:rPr>
          <w:rFonts w:eastAsia="宋体"/>
          <w:sz w:val="24"/>
        </w:rPr>
      </w:pPr>
    </w:p>
    <w:p w:rsidR="0082660A" w:rsidRPr="009D5D2C" w:rsidRDefault="0082660A" w:rsidP="009D5D2C">
      <w:pPr>
        <w:jc w:val="left"/>
        <w:rPr>
          <w:rFonts w:eastAsia="宋体"/>
          <w:sz w:val="24"/>
        </w:rPr>
      </w:pPr>
      <w:r>
        <w:rPr>
          <w:rFonts w:eastAsia="宋体"/>
          <w:sz w:val="24"/>
          <w:highlight w:val="yellow"/>
        </w:rPr>
        <w:t>1.13</w:t>
      </w:r>
      <w:r w:rsidRPr="005A5DFB">
        <w:rPr>
          <w:rFonts w:eastAsia="宋体"/>
          <w:sz w:val="24"/>
          <w:highlight w:val="yellow"/>
        </w:rPr>
        <w:t>.</w:t>
      </w:r>
      <w:r w:rsidRPr="009D5D2C">
        <w:rPr>
          <w:rFonts w:eastAsia="宋体"/>
          <w:sz w:val="24"/>
        </w:rPr>
        <w:t xml:space="preserve"> On day 2 of the operation, anaesthetize the rats with isoflurane inhalation using the Small Animal Anesthesia Machine. </w:t>
      </w:r>
      <w:r w:rsidRPr="005A5DFB">
        <w:rPr>
          <w:rFonts w:eastAsia="宋体"/>
          <w:sz w:val="24"/>
          <w:highlight w:val="yellow"/>
        </w:rPr>
        <w:t>Draw out the dummy cannula, insert the internal cannula into the guide cannula, and screw the fixing screw to immobilize the internal cannula.</w:t>
      </w:r>
    </w:p>
    <w:p w:rsidR="0082660A" w:rsidRPr="009D5D2C" w:rsidRDefault="0082660A" w:rsidP="009D5D2C">
      <w:pPr>
        <w:jc w:val="left"/>
        <w:rPr>
          <w:rFonts w:eastAsia="宋体"/>
          <w:sz w:val="24"/>
        </w:rPr>
      </w:pPr>
    </w:p>
    <w:p w:rsidR="0082660A" w:rsidRPr="009D5D2C" w:rsidRDefault="0082660A" w:rsidP="009D5D2C">
      <w:pPr>
        <w:jc w:val="left"/>
        <w:rPr>
          <w:rFonts w:eastAsia="宋体"/>
          <w:sz w:val="24"/>
        </w:rPr>
      </w:pPr>
      <w:r w:rsidRPr="005A5DFB">
        <w:rPr>
          <w:rFonts w:eastAsia="宋体"/>
          <w:sz w:val="24"/>
          <w:highlight w:val="yellow"/>
        </w:rPr>
        <w:t>1.1</w:t>
      </w:r>
      <w:r>
        <w:rPr>
          <w:rFonts w:eastAsia="宋体"/>
          <w:sz w:val="24"/>
          <w:highlight w:val="yellow"/>
        </w:rPr>
        <w:t>4</w:t>
      </w:r>
      <w:r w:rsidRPr="005A5DFB">
        <w:rPr>
          <w:rFonts w:eastAsia="宋体"/>
          <w:sz w:val="24"/>
          <w:highlight w:val="yellow"/>
        </w:rPr>
        <w:t>. Set the polyethylene pipe that links the microinjection pump to the internal cannula and regulate the injection speed to 1 μL/min. Microinject the Aβ25-35 or AlCl3 to the LV.</w:t>
      </w:r>
      <w:r w:rsidRPr="009D5D2C">
        <w:rPr>
          <w:rFonts w:eastAsia="宋体"/>
          <w:sz w:val="24"/>
        </w:rPr>
        <w:t xml:space="preserve"> </w:t>
      </w:r>
    </w:p>
    <w:p w:rsidR="0082660A" w:rsidRPr="009D5D2C" w:rsidRDefault="0082660A" w:rsidP="009D5D2C">
      <w:pPr>
        <w:jc w:val="left"/>
        <w:rPr>
          <w:rFonts w:eastAsia="宋体"/>
          <w:sz w:val="24"/>
        </w:rPr>
      </w:pPr>
    </w:p>
    <w:p w:rsidR="0082660A" w:rsidRPr="009D5D2C" w:rsidRDefault="0082660A" w:rsidP="009D5D2C">
      <w:pPr>
        <w:jc w:val="left"/>
        <w:rPr>
          <w:rFonts w:eastAsia="宋体"/>
          <w:sz w:val="24"/>
        </w:rPr>
      </w:pPr>
      <w:r>
        <w:rPr>
          <w:rFonts w:eastAsia="宋体"/>
          <w:sz w:val="24"/>
        </w:rPr>
        <w:t>1.15</w:t>
      </w:r>
      <w:r w:rsidRPr="009D5D2C">
        <w:rPr>
          <w:rFonts w:eastAsia="宋体"/>
          <w:sz w:val="24"/>
        </w:rPr>
        <w:t>. Microinject 4 μg (1 μL) Aβ25-35 daily for 14 days in the morning and 3 μL AlCl</w:t>
      </w:r>
      <w:r w:rsidRPr="00B86E66">
        <w:rPr>
          <w:rFonts w:eastAsia="宋体"/>
          <w:sz w:val="24"/>
          <w:vertAlign w:val="subscript"/>
        </w:rPr>
        <w:t>3</w:t>
      </w:r>
      <w:r w:rsidRPr="009D5D2C">
        <w:rPr>
          <w:rFonts w:eastAsia="宋体"/>
          <w:sz w:val="24"/>
        </w:rPr>
        <w:t xml:space="preserve"> (1%) daily for 5 days in the afternoon under isoflurane anesthesia.</w:t>
      </w:r>
    </w:p>
    <w:p w:rsidR="0082660A" w:rsidRPr="009D5D2C" w:rsidRDefault="0082660A" w:rsidP="009D5D2C">
      <w:pPr>
        <w:jc w:val="left"/>
        <w:rPr>
          <w:rFonts w:eastAsia="宋体"/>
          <w:sz w:val="24"/>
        </w:rPr>
      </w:pPr>
    </w:p>
    <w:p w:rsidR="0082660A" w:rsidRPr="005A5DFB" w:rsidRDefault="0082660A" w:rsidP="009D5D2C">
      <w:pPr>
        <w:jc w:val="left"/>
        <w:rPr>
          <w:rFonts w:eastAsia="宋体"/>
          <w:sz w:val="24"/>
          <w:highlight w:val="yellow"/>
        </w:rPr>
      </w:pPr>
      <w:r w:rsidRPr="005A5DFB">
        <w:rPr>
          <w:rFonts w:eastAsia="宋体"/>
          <w:sz w:val="24"/>
          <w:highlight w:val="yellow"/>
        </w:rPr>
        <w:t>1.1</w:t>
      </w:r>
      <w:r>
        <w:rPr>
          <w:rFonts w:eastAsia="宋体"/>
          <w:sz w:val="24"/>
          <w:highlight w:val="yellow"/>
        </w:rPr>
        <w:t>6</w:t>
      </w:r>
      <w:r w:rsidRPr="005A5DFB">
        <w:rPr>
          <w:rFonts w:eastAsia="宋体"/>
          <w:sz w:val="24"/>
          <w:highlight w:val="yellow"/>
        </w:rPr>
        <w:t xml:space="preserve">. Wait 5 min after finishing the injection, gently draw out the internal cannula and insert the dummy cannula again into the guide cannula.   </w:t>
      </w:r>
    </w:p>
    <w:p w:rsidR="0082660A" w:rsidRPr="005A5DFB" w:rsidRDefault="0082660A" w:rsidP="009D5D2C">
      <w:pPr>
        <w:jc w:val="left"/>
        <w:rPr>
          <w:rFonts w:eastAsia="宋体"/>
          <w:sz w:val="24"/>
          <w:highlight w:val="yellow"/>
        </w:rPr>
      </w:pPr>
    </w:p>
    <w:p w:rsidR="0082660A" w:rsidRPr="005A5DFB" w:rsidRDefault="0082660A" w:rsidP="009D5D2C">
      <w:pPr>
        <w:jc w:val="left"/>
        <w:rPr>
          <w:rFonts w:eastAsia="宋体"/>
          <w:sz w:val="24"/>
          <w:highlight w:val="yellow"/>
        </w:rPr>
      </w:pPr>
      <w:r>
        <w:rPr>
          <w:rFonts w:eastAsia="宋体"/>
          <w:sz w:val="24"/>
          <w:highlight w:val="yellow"/>
        </w:rPr>
        <w:t>1.17</w:t>
      </w:r>
      <w:r w:rsidRPr="005A5DFB">
        <w:rPr>
          <w:rFonts w:eastAsia="宋体"/>
          <w:sz w:val="24"/>
          <w:highlight w:val="yellow"/>
        </w:rPr>
        <w:t xml:space="preserve">. On day 15 post surgery (which corresponds to the last injection day of Aβ25-35) dismantle the cannula implantation system. </w:t>
      </w:r>
      <w:r w:rsidRPr="00B86E66">
        <w:rPr>
          <w:rFonts w:eastAsia="宋体"/>
          <w:color w:val="FF0000"/>
          <w:sz w:val="24"/>
          <w:highlight w:val="yellow"/>
        </w:rPr>
        <w:t xml:space="preserve">Gently remove the denture base material solid with surgical scissors and forceps, unscrew the two screws, </w:t>
      </w:r>
      <w:r w:rsidRPr="005A5DFB">
        <w:rPr>
          <w:rFonts w:eastAsia="宋体"/>
          <w:sz w:val="24"/>
          <w:highlight w:val="yellow"/>
        </w:rPr>
        <w:t>pull out the guide cannula, and disinfect the wound with betadine. Fill in the hole of the skull with bone cement and suture the skin with a simple interrupted suture method.</w:t>
      </w:r>
    </w:p>
    <w:p w:rsidR="0082660A" w:rsidRDefault="0082660A" w:rsidP="004274EA">
      <w:pPr>
        <w:jc w:val="left"/>
        <w:rPr>
          <w:rFonts w:eastAsia="宋体"/>
          <w:sz w:val="24"/>
          <w:highlight w:val="yellow"/>
        </w:rPr>
      </w:pPr>
    </w:p>
    <w:p w:rsidR="0082660A" w:rsidRPr="00D443B7" w:rsidRDefault="0082660A" w:rsidP="004274EA">
      <w:pPr>
        <w:jc w:val="left"/>
        <w:rPr>
          <w:sz w:val="24"/>
        </w:rPr>
      </w:pPr>
      <w:bookmarkStart w:id="8" w:name="OLE_LINK21"/>
      <w:bookmarkStart w:id="9" w:name="OLE_LINK22"/>
      <w:r>
        <w:rPr>
          <w:sz w:val="24"/>
        </w:rPr>
        <w:t>1.18</w:t>
      </w:r>
      <w:r w:rsidRPr="00D443B7">
        <w:rPr>
          <w:sz w:val="24"/>
        </w:rPr>
        <w:t xml:space="preserve">. Perform the same operation with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sham-operated group and microinject 0.1% DMSO saline.  </w:t>
      </w:r>
    </w:p>
    <w:p w:rsidR="0082660A" w:rsidRPr="00D443B7" w:rsidRDefault="0082660A" w:rsidP="004274EA">
      <w:pPr>
        <w:jc w:val="left"/>
        <w:rPr>
          <w:sz w:val="24"/>
        </w:rPr>
      </w:pPr>
    </w:p>
    <w:p w:rsidR="0082660A" w:rsidRPr="008C0A3E" w:rsidRDefault="0082660A" w:rsidP="004274EA">
      <w:pPr>
        <w:jc w:val="left"/>
        <w:rPr>
          <w:b/>
          <w:sz w:val="24"/>
        </w:rPr>
      </w:pPr>
      <w:r w:rsidRPr="008C0A3E">
        <w:rPr>
          <w:b/>
          <w:sz w:val="24"/>
        </w:rPr>
        <w:t xml:space="preserve">1.21. Postoperative nursing </w:t>
      </w:r>
    </w:p>
    <w:p w:rsidR="0082660A" w:rsidRPr="00D443B7" w:rsidRDefault="0082660A" w:rsidP="004274EA">
      <w:pPr>
        <w:jc w:val="left"/>
        <w:rPr>
          <w:sz w:val="24"/>
        </w:rPr>
      </w:pPr>
    </w:p>
    <w:p w:rsidR="0082660A" w:rsidRPr="00D443B7" w:rsidRDefault="0082660A" w:rsidP="004274EA">
      <w:pPr>
        <w:jc w:val="left"/>
        <w:rPr>
          <w:sz w:val="24"/>
        </w:rPr>
      </w:pPr>
      <w:r w:rsidRPr="00D443B7">
        <w:rPr>
          <w:sz w:val="24"/>
        </w:rPr>
        <w:t>1.21.1. Inject penicillin 10</w:t>
      </w:r>
      <w:r>
        <w:rPr>
          <w:sz w:val="24"/>
        </w:rPr>
        <w:t xml:space="preserve"> </w:t>
      </w:r>
      <w:r w:rsidRPr="00674988">
        <w:rPr>
          <w:sz w:val="24"/>
        </w:rPr>
        <w:t>U/</w:t>
      </w:r>
      <w:r w:rsidRPr="00D443B7">
        <w:rPr>
          <w:sz w:val="24"/>
        </w:rPr>
        <w:t xml:space="preserve">kg body weight to all operated rats by intraperitoneal injection for 3 days after operation </w:t>
      </w:r>
      <w:r>
        <w:rPr>
          <w:sz w:val="24"/>
        </w:rPr>
        <w:t xml:space="preserve">to prevent </w:t>
      </w:r>
      <w:r w:rsidRPr="00D443B7">
        <w:rPr>
          <w:sz w:val="24"/>
        </w:rPr>
        <w:t xml:space="preserve">infection. </w:t>
      </w:r>
    </w:p>
    <w:p w:rsidR="0082660A" w:rsidRPr="00D443B7" w:rsidRDefault="0082660A" w:rsidP="004274EA">
      <w:pPr>
        <w:jc w:val="left"/>
        <w:rPr>
          <w:sz w:val="24"/>
        </w:rPr>
      </w:pPr>
    </w:p>
    <w:p w:rsidR="0082660A" w:rsidRPr="007373B5" w:rsidRDefault="0082660A" w:rsidP="004274EA">
      <w:pPr>
        <w:jc w:val="left"/>
        <w:rPr>
          <w:sz w:val="24"/>
        </w:rPr>
      </w:pPr>
      <w:r w:rsidRPr="00D443B7">
        <w:rPr>
          <w:sz w:val="24"/>
        </w:rPr>
        <w:t>1.21.2. House 2 rats per cage after operation and</w:t>
      </w:r>
      <w:r w:rsidRPr="006A4403">
        <w:rPr>
          <w:sz w:val="24"/>
        </w:rPr>
        <w:t xml:space="preserve"> provide </w:t>
      </w:r>
      <w:r>
        <w:rPr>
          <w:sz w:val="24"/>
        </w:rPr>
        <w:t>food</w:t>
      </w:r>
      <w:r w:rsidRPr="002B13DF">
        <w:rPr>
          <w:sz w:val="24"/>
        </w:rPr>
        <w:t xml:space="preserve"> for 30 days</w:t>
      </w:r>
      <w:r w:rsidRPr="007373B5">
        <w:rPr>
          <w:sz w:val="24"/>
        </w:rPr>
        <w:t xml:space="preserve">. </w:t>
      </w:r>
    </w:p>
    <w:p w:rsidR="0082660A" w:rsidRPr="00D443B7" w:rsidRDefault="0082660A" w:rsidP="004274EA">
      <w:pPr>
        <w:jc w:val="left"/>
        <w:rPr>
          <w:sz w:val="24"/>
        </w:rPr>
      </w:pPr>
    </w:p>
    <w:p w:rsidR="0082660A" w:rsidRPr="00D443B7" w:rsidRDefault="0082660A" w:rsidP="004274EA">
      <w:pPr>
        <w:jc w:val="left"/>
        <w:rPr>
          <w:color w:val="0000FF"/>
          <w:sz w:val="24"/>
        </w:rPr>
      </w:pPr>
      <w:r w:rsidRPr="00D443B7">
        <w:rPr>
          <w:sz w:val="24"/>
        </w:rPr>
        <w:t>Note: 18 rats in</w:t>
      </w:r>
      <w:r>
        <w:rPr>
          <w:sz w:val="24"/>
        </w:rPr>
        <w:t xml:space="preserve"> the</w:t>
      </w:r>
      <w:r w:rsidRPr="00D443B7">
        <w:rPr>
          <w:sz w:val="24"/>
        </w:rPr>
        <w:t xml:space="preserve"> sham-operated group survived</w:t>
      </w:r>
      <w:r>
        <w:rPr>
          <w:sz w:val="24"/>
        </w:rPr>
        <w:t xml:space="preserve"> (</w:t>
      </w:r>
      <w:r w:rsidRPr="00D443B7">
        <w:rPr>
          <w:sz w:val="24"/>
        </w:rPr>
        <w:t>90% success rate of operation</w:t>
      </w:r>
      <w:r>
        <w:rPr>
          <w:sz w:val="24"/>
        </w:rPr>
        <w:t>)</w:t>
      </w:r>
      <w:r w:rsidRPr="00D443B7">
        <w:rPr>
          <w:sz w:val="24"/>
        </w:rPr>
        <w:t xml:space="preserve">, </w:t>
      </w:r>
      <w:r>
        <w:rPr>
          <w:sz w:val="24"/>
        </w:rPr>
        <w:t xml:space="preserve">and </w:t>
      </w:r>
      <w:r w:rsidRPr="00D443B7">
        <w:rPr>
          <w:sz w:val="24"/>
        </w:rPr>
        <w:t xml:space="preserve">19 rats in </w:t>
      </w:r>
      <w:r>
        <w:rPr>
          <w:sz w:val="24"/>
        </w:rPr>
        <w:t xml:space="preserve">the </w:t>
      </w:r>
      <w:r w:rsidRPr="00D443B7">
        <w:rPr>
          <w:sz w:val="24"/>
        </w:rPr>
        <w:t>composited-treated A</w:t>
      </w:r>
      <w:r w:rsidRPr="00D443B7">
        <w:rPr>
          <w:sz w:val="24"/>
          <w:shd w:val="clear" w:color="auto" w:fill="FFFFFF"/>
        </w:rPr>
        <w:t>β</w:t>
      </w:r>
      <w:r w:rsidRPr="00D443B7">
        <w:rPr>
          <w:b/>
          <w:sz w:val="24"/>
          <w:shd w:val="clear" w:color="auto" w:fill="FFFFFF"/>
        </w:rPr>
        <w:t xml:space="preserve"> </w:t>
      </w:r>
      <w:r w:rsidRPr="00D443B7">
        <w:rPr>
          <w:sz w:val="24"/>
        </w:rPr>
        <w:t>group survived</w:t>
      </w:r>
      <w:r>
        <w:rPr>
          <w:sz w:val="24"/>
        </w:rPr>
        <w:t xml:space="preserve"> (</w:t>
      </w:r>
      <w:r w:rsidRPr="00D443B7">
        <w:rPr>
          <w:sz w:val="24"/>
        </w:rPr>
        <w:t>95% success rate of operation</w:t>
      </w:r>
      <w:r>
        <w:rPr>
          <w:sz w:val="24"/>
        </w:rPr>
        <w:t>)</w:t>
      </w:r>
      <w:r w:rsidRPr="00D443B7">
        <w:rPr>
          <w:color w:val="0000FF"/>
          <w:sz w:val="24"/>
        </w:rPr>
        <w:t>.</w:t>
      </w:r>
    </w:p>
    <w:p w:rsidR="0082660A" w:rsidRPr="00D443B7" w:rsidRDefault="0082660A" w:rsidP="004274EA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highlight w:val="yellow"/>
        </w:rPr>
      </w:pPr>
    </w:p>
    <w:p w:rsidR="0082660A" w:rsidRPr="00D443B7" w:rsidRDefault="0082660A" w:rsidP="004274EA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highlight w:val="yellow"/>
        </w:rPr>
      </w:pPr>
      <w:r w:rsidRPr="00D443B7">
        <w:rPr>
          <w:b/>
          <w:sz w:val="24"/>
          <w:highlight w:val="yellow"/>
        </w:rPr>
        <w:t xml:space="preserve">2. Screening for Successful Model Rats </w:t>
      </w:r>
      <w:r>
        <w:rPr>
          <w:b/>
          <w:sz w:val="24"/>
          <w:highlight w:val="yellow"/>
        </w:rPr>
        <w:t>a</w:t>
      </w:r>
      <w:r w:rsidRPr="00674988">
        <w:rPr>
          <w:b/>
          <w:sz w:val="24"/>
          <w:highlight w:val="yellow"/>
        </w:rPr>
        <w:t xml:space="preserve">nd Assessment </w:t>
      </w:r>
      <w:r>
        <w:rPr>
          <w:b/>
          <w:sz w:val="24"/>
          <w:highlight w:val="yellow"/>
        </w:rPr>
        <w:t>o</w:t>
      </w:r>
      <w:r w:rsidRPr="00674988">
        <w:rPr>
          <w:b/>
          <w:sz w:val="24"/>
          <w:highlight w:val="yellow"/>
        </w:rPr>
        <w:t xml:space="preserve">f Spatial Memory </w:t>
      </w:r>
      <w:r>
        <w:rPr>
          <w:b/>
          <w:sz w:val="24"/>
          <w:highlight w:val="yellow"/>
        </w:rPr>
        <w:t>w</w:t>
      </w:r>
      <w:r w:rsidRPr="00674988">
        <w:rPr>
          <w:b/>
          <w:sz w:val="24"/>
          <w:highlight w:val="yellow"/>
        </w:rPr>
        <w:t>ith Morris Wat</w:t>
      </w:r>
      <w:r w:rsidRPr="00D443B7">
        <w:rPr>
          <w:b/>
          <w:sz w:val="24"/>
          <w:highlight w:val="yellow"/>
        </w:rPr>
        <w:t>er Maze</w:t>
      </w:r>
    </w:p>
    <w:p w:rsidR="0082660A" w:rsidRPr="00D443B7" w:rsidRDefault="0082660A" w:rsidP="004274EA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highlight w:val="yellow"/>
        </w:rPr>
      </w:pPr>
    </w:p>
    <w:p w:rsidR="0082660A" w:rsidRPr="00D443B7" w:rsidRDefault="0082660A" w:rsidP="004274EA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highlight w:val="yellow"/>
        </w:rPr>
      </w:pPr>
      <w:r w:rsidRPr="00D443B7">
        <w:rPr>
          <w:b/>
          <w:sz w:val="24"/>
          <w:highlight w:val="yellow"/>
        </w:rPr>
        <w:t>2.1. Morris water maze</w:t>
      </w:r>
    </w:p>
    <w:p w:rsidR="0082660A" w:rsidRPr="00D443B7" w:rsidRDefault="0082660A" w:rsidP="004274EA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sz w:val="24"/>
        </w:rPr>
      </w:pPr>
      <w:r>
        <w:rPr>
          <w:sz w:val="24"/>
        </w:rPr>
        <w:t xml:space="preserve">Note: </w:t>
      </w:r>
      <w:r w:rsidRPr="00D443B7">
        <w:rPr>
          <w:sz w:val="24"/>
        </w:rPr>
        <w:t xml:space="preserve">The Morris water maze was used </w:t>
      </w:r>
      <w:r>
        <w:rPr>
          <w:sz w:val="24"/>
        </w:rPr>
        <w:t xml:space="preserve">to </w:t>
      </w:r>
      <w:r w:rsidRPr="00D443B7">
        <w:rPr>
          <w:sz w:val="24"/>
        </w:rPr>
        <w:t xml:space="preserve">assess </w:t>
      </w:r>
      <w:r>
        <w:rPr>
          <w:sz w:val="24"/>
        </w:rPr>
        <w:t>rat</w:t>
      </w:r>
      <w:r w:rsidRPr="00D443B7">
        <w:rPr>
          <w:sz w:val="24"/>
        </w:rPr>
        <w:t xml:space="preserve"> spatial memory</w:t>
      </w:r>
      <w:r w:rsidRPr="00D443B7">
        <w:rPr>
          <w:sz w:val="24"/>
          <w:vertAlign w:val="superscript"/>
        </w:rPr>
        <w:t>13</w:t>
      </w:r>
      <w:r w:rsidRPr="00D443B7">
        <w:rPr>
          <w:sz w:val="24"/>
        </w:rPr>
        <w:t xml:space="preserve">. The </w:t>
      </w:r>
      <w:r w:rsidRPr="00D443B7">
        <w:rPr>
          <w:kern w:val="0"/>
          <w:sz w:val="24"/>
        </w:rPr>
        <w:t>Morris</w:t>
      </w:r>
      <w:r w:rsidRPr="00D443B7">
        <w:rPr>
          <w:sz w:val="24"/>
        </w:rPr>
        <w:t xml:space="preserve"> water maze is a stainless-steel circular tank with 120 cm </w:t>
      </w:r>
      <w:r>
        <w:rPr>
          <w:sz w:val="24"/>
        </w:rPr>
        <w:t xml:space="preserve">diameter </w:t>
      </w:r>
      <w:r w:rsidRPr="00D443B7">
        <w:rPr>
          <w:sz w:val="24"/>
        </w:rPr>
        <w:t>and 50 cm</w:t>
      </w:r>
      <w:r>
        <w:rPr>
          <w:sz w:val="24"/>
        </w:rPr>
        <w:t xml:space="preserve"> depth</w:t>
      </w:r>
      <w:r w:rsidRPr="00D443B7">
        <w:rPr>
          <w:sz w:val="24"/>
        </w:rPr>
        <w:t>. The water maze test was performed,</w:t>
      </w:r>
      <w:r w:rsidRPr="006A4403">
        <w:rPr>
          <w:sz w:val="24"/>
        </w:rPr>
        <w:t xml:space="preserve"> </w:t>
      </w:r>
      <w:r w:rsidRPr="002B13DF">
        <w:rPr>
          <w:sz w:val="24"/>
        </w:rPr>
        <w:t>bas</w:t>
      </w:r>
      <w:r w:rsidRPr="00D443B7">
        <w:rPr>
          <w:sz w:val="24"/>
        </w:rPr>
        <w:t>ed</w:t>
      </w:r>
      <w:r w:rsidRPr="006A4403">
        <w:rPr>
          <w:sz w:val="24"/>
        </w:rPr>
        <w:t xml:space="preserve"> on the "gold standards" </w:t>
      </w:r>
      <w:r w:rsidRPr="002B13DF">
        <w:rPr>
          <w:sz w:val="24"/>
        </w:rPr>
        <w:t>paradigm</w:t>
      </w:r>
      <w:r w:rsidRPr="00D443B7">
        <w:rPr>
          <w:sz w:val="24"/>
        </w:rPr>
        <w:t xml:space="preserve"> </w:t>
      </w:r>
      <w:r w:rsidRPr="006A4403">
        <w:rPr>
          <w:sz w:val="24"/>
        </w:rPr>
        <w:t xml:space="preserve">described </w:t>
      </w:r>
      <w:r w:rsidRPr="00D443B7">
        <w:rPr>
          <w:sz w:val="24"/>
        </w:rPr>
        <w:t>in</w:t>
      </w:r>
      <w:r w:rsidRPr="006A4403">
        <w:rPr>
          <w:sz w:val="24"/>
        </w:rPr>
        <w:t xml:space="preserve"> </w:t>
      </w:r>
      <w:r w:rsidRPr="002B13DF">
        <w:rPr>
          <w:sz w:val="24"/>
        </w:rPr>
        <w:t xml:space="preserve">Behavioral </w:t>
      </w:r>
      <w:r w:rsidRPr="007373B5">
        <w:rPr>
          <w:sz w:val="24"/>
        </w:rPr>
        <w:t xml:space="preserve">Neuroscience </w:t>
      </w:r>
      <w:r w:rsidRPr="00674988">
        <w:rPr>
          <w:sz w:val="24"/>
        </w:rPr>
        <w:t>by J</w:t>
      </w:r>
      <w:r w:rsidRPr="00D443B7">
        <w:rPr>
          <w:sz w:val="24"/>
        </w:rPr>
        <w:t>.</w:t>
      </w:r>
      <w:r w:rsidRPr="006A4403">
        <w:rPr>
          <w:sz w:val="24"/>
        </w:rPr>
        <w:t> Nunez</w:t>
      </w:r>
      <w:r w:rsidRPr="00D443B7">
        <w:rPr>
          <w:sz w:val="24"/>
          <w:vertAlign w:val="superscript"/>
        </w:rPr>
        <w:t>14</w:t>
      </w:r>
      <w:r>
        <w:rPr>
          <w:sz w:val="24"/>
        </w:rPr>
        <w:t>.</w:t>
      </w:r>
      <w:r w:rsidRPr="00D443B7">
        <w:rPr>
          <w:sz w:val="24"/>
        </w:rPr>
        <w:t xml:space="preserve"> </w:t>
      </w:r>
    </w:p>
    <w:p w:rsidR="0082660A" w:rsidRPr="006A4403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  <w:r w:rsidRPr="007373B5">
        <w:rPr>
          <w:sz w:val="24"/>
          <w:highlight w:val="yellow"/>
        </w:rPr>
        <w:t>2.1.1</w:t>
      </w:r>
      <w:r>
        <w:rPr>
          <w:sz w:val="24"/>
          <w:highlight w:val="yellow"/>
        </w:rPr>
        <w:t>.</w:t>
      </w:r>
      <w:r w:rsidRPr="007373B5">
        <w:rPr>
          <w:sz w:val="24"/>
          <w:highlight w:val="yellow"/>
        </w:rPr>
        <w:t xml:space="preserve"> B</w:t>
      </w:r>
      <w:r w:rsidRPr="00674988">
        <w:rPr>
          <w:sz w:val="24"/>
          <w:highlight w:val="yellow"/>
        </w:rPr>
        <w:t xml:space="preserve">lacken </w:t>
      </w:r>
      <w:r w:rsidRPr="00D443B7">
        <w:rPr>
          <w:sz w:val="24"/>
          <w:highlight w:val="yellow"/>
        </w:rPr>
        <w:t xml:space="preserve">the pool water with several drops of ink. </w:t>
      </w: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2.1.2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</w:t>
      </w:r>
      <w:r w:rsidRPr="00D443B7">
        <w:rPr>
          <w:kern w:val="0"/>
          <w:sz w:val="24"/>
          <w:highlight w:val="yellow"/>
        </w:rPr>
        <w:t>Maintain t</w:t>
      </w:r>
      <w:r w:rsidRPr="00D443B7">
        <w:rPr>
          <w:sz w:val="24"/>
          <w:highlight w:val="yellow"/>
        </w:rPr>
        <w:t>he depth of water at 31.5 cm and the temperature at 23 ± 1</w:t>
      </w:r>
      <w:r>
        <w:rPr>
          <w:sz w:val="24"/>
          <w:highlight w:val="yellow"/>
        </w:rPr>
        <w:t xml:space="preserve"> </w:t>
      </w:r>
      <w:r w:rsidRPr="00D443B7">
        <w:rPr>
          <w:sz w:val="24"/>
          <w:highlight w:val="yellow"/>
        </w:rPr>
        <w:t xml:space="preserve">°C. </w:t>
      </w: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2.1.3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Set a 1.5 cm circular transparent plexiglass platform below the water surface.</w:t>
      </w: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2.1.4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</w:t>
      </w:r>
      <w:r w:rsidRPr="00D443B7">
        <w:rPr>
          <w:kern w:val="0"/>
          <w:sz w:val="24"/>
          <w:highlight w:val="yellow"/>
        </w:rPr>
        <w:t xml:space="preserve">Maintain </w:t>
      </w:r>
      <w:r>
        <w:rPr>
          <w:kern w:val="0"/>
          <w:sz w:val="24"/>
          <w:highlight w:val="yellow"/>
        </w:rPr>
        <w:t xml:space="preserve">that </w:t>
      </w:r>
      <w:r w:rsidRPr="00D443B7">
        <w:rPr>
          <w:kern w:val="0"/>
          <w:sz w:val="24"/>
          <w:highlight w:val="yellow"/>
        </w:rPr>
        <w:t>all</w:t>
      </w:r>
      <w:r w:rsidRPr="00D443B7">
        <w:rPr>
          <w:sz w:val="24"/>
          <w:highlight w:val="yellow"/>
        </w:rPr>
        <w:t xml:space="preserve"> spatial signals around the water maze</w:t>
      </w:r>
      <w:r>
        <w:rPr>
          <w:sz w:val="24"/>
          <w:highlight w:val="yellow"/>
        </w:rPr>
        <w:t xml:space="preserve"> are invariable</w:t>
      </w:r>
      <w:r w:rsidRPr="00D443B7">
        <w:rPr>
          <w:sz w:val="24"/>
          <w:highlight w:val="yellow"/>
        </w:rPr>
        <w:t xml:space="preserve"> </w:t>
      </w:r>
      <w:r w:rsidRPr="00DD3667">
        <w:rPr>
          <w:sz w:val="24"/>
          <w:highlight w:val="yellow"/>
        </w:rPr>
        <w:t xml:space="preserve">during </w:t>
      </w:r>
      <w:r w:rsidRPr="00D443B7">
        <w:rPr>
          <w:sz w:val="24"/>
          <w:highlight w:val="yellow"/>
        </w:rPr>
        <w:t xml:space="preserve">the water maze tests. </w:t>
      </w: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2.1.5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Divide the pool into 4 equal quadrants by imaginary lines for descriptive data collection. </w:t>
      </w: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  <w:highlight w:val="yellow"/>
        </w:rPr>
        <w:t>2.1.6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Place the hidden platform in the first quadrant (Q1) of water maze.</w:t>
      </w: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</w:p>
    <w:p w:rsidR="0082660A" w:rsidRPr="006A4403" w:rsidRDefault="0082660A" w:rsidP="004274EA">
      <w:pPr>
        <w:autoSpaceDE w:val="0"/>
        <w:autoSpaceDN w:val="0"/>
        <w:jc w:val="left"/>
        <w:rPr>
          <w:sz w:val="24"/>
        </w:rPr>
      </w:pPr>
      <w:r w:rsidRPr="00D443B7">
        <w:rPr>
          <w:sz w:val="24"/>
          <w:highlight w:val="yellow"/>
        </w:rPr>
        <w:t>2.1.7</w:t>
      </w:r>
      <w:r>
        <w:rPr>
          <w:sz w:val="24"/>
          <w:highlight w:val="yellow"/>
        </w:rPr>
        <w:t>.</w:t>
      </w:r>
      <w:r w:rsidRPr="00D443B7">
        <w:rPr>
          <w:sz w:val="24"/>
          <w:highlight w:val="yellow"/>
        </w:rPr>
        <w:t xml:space="preserve"> Capture the rat</w:t>
      </w:r>
      <w:r>
        <w:rPr>
          <w:sz w:val="24"/>
          <w:highlight w:val="yellow"/>
        </w:rPr>
        <w:t xml:space="preserve"> </w:t>
      </w:r>
      <w:r w:rsidRPr="00D443B7">
        <w:rPr>
          <w:sz w:val="24"/>
          <w:highlight w:val="yellow"/>
        </w:rPr>
        <w:t>swimming behaviors (measured by latency,</w:t>
      </w:r>
      <w:r w:rsidRPr="006A4403">
        <w:rPr>
          <w:sz w:val="24"/>
          <w:highlight w:val="yellow"/>
        </w:rPr>
        <w:t xml:space="preserve"> trajectory</w:t>
      </w:r>
      <w:r>
        <w:rPr>
          <w:sz w:val="24"/>
          <w:highlight w:val="yellow"/>
        </w:rPr>
        <w:t>,</w:t>
      </w:r>
      <w:r w:rsidRPr="002B13DF">
        <w:rPr>
          <w:sz w:val="24"/>
          <w:highlight w:val="yellow"/>
        </w:rPr>
        <w:t xml:space="preserve"> or</w:t>
      </w:r>
      <w:r w:rsidRPr="00D443B7">
        <w:rPr>
          <w:sz w:val="24"/>
          <w:highlight w:val="yellow"/>
        </w:rPr>
        <w:t xml:space="preserve"> crossing number</w:t>
      </w:r>
      <w:r w:rsidRPr="006A4403">
        <w:rPr>
          <w:sz w:val="24"/>
          <w:highlight w:val="yellow"/>
        </w:rPr>
        <w:t xml:space="preserve">) </w:t>
      </w:r>
      <w:r w:rsidRPr="002B13DF">
        <w:rPr>
          <w:sz w:val="24"/>
          <w:highlight w:val="yellow"/>
        </w:rPr>
        <w:t>through</w:t>
      </w:r>
      <w:r w:rsidRPr="007373B5">
        <w:rPr>
          <w:sz w:val="24"/>
          <w:highlight w:val="yellow"/>
        </w:rPr>
        <w:t xml:space="preserve"> a video camera</w:t>
      </w:r>
      <w:r w:rsidRPr="00D443B7">
        <w:rPr>
          <w:sz w:val="24"/>
          <w:highlight w:val="yellow"/>
        </w:rPr>
        <w:t>, over the water maze</w:t>
      </w:r>
      <w:r w:rsidRPr="006A4403">
        <w:rPr>
          <w:sz w:val="24"/>
          <w:highlight w:val="yellow"/>
        </w:rPr>
        <w:t xml:space="preserve"> </w:t>
      </w:r>
      <w:r w:rsidRPr="002B13DF">
        <w:rPr>
          <w:sz w:val="24"/>
          <w:highlight w:val="yellow"/>
        </w:rPr>
        <w:t xml:space="preserve">linked to </w:t>
      </w:r>
      <w:r>
        <w:rPr>
          <w:sz w:val="24"/>
          <w:highlight w:val="yellow"/>
        </w:rPr>
        <w:t xml:space="preserve">a </w:t>
      </w:r>
      <w:r w:rsidRPr="002B13DF">
        <w:rPr>
          <w:sz w:val="24"/>
          <w:highlight w:val="yellow"/>
        </w:rPr>
        <w:t>computer-based graphics analytic software</w:t>
      </w:r>
      <w:r w:rsidRPr="00D443B7">
        <w:rPr>
          <w:sz w:val="24"/>
          <w:highlight w:val="yellow"/>
        </w:rPr>
        <w:t>.</w:t>
      </w:r>
      <w:r w:rsidRPr="00D443B7">
        <w:rPr>
          <w:sz w:val="24"/>
        </w:rPr>
        <w:t xml:space="preserve"> </w:t>
      </w:r>
    </w:p>
    <w:bookmarkEnd w:id="8"/>
    <w:bookmarkEnd w:id="9"/>
    <w:p w:rsidR="0082660A" w:rsidRPr="006A4403" w:rsidRDefault="0082660A" w:rsidP="004274EA">
      <w:pPr>
        <w:autoSpaceDE w:val="0"/>
        <w:autoSpaceDN w:val="0"/>
        <w:jc w:val="left"/>
        <w:rPr>
          <w:color w:val="0000FF"/>
          <w:sz w:val="24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b/>
          <w:sz w:val="24"/>
        </w:rPr>
      </w:pPr>
      <w:r w:rsidRPr="007373B5">
        <w:rPr>
          <w:b/>
          <w:sz w:val="24"/>
        </w:rPr>
        <w:t>2.</w:t>
      </w:r>
      <w:r w:rsidRPr="00674988">
        <w:rPr>
          <w:b/>
          <w:sz w:val="24"/>
        </w:rPr>
        <w:t>2.</w:t>
      </w:r>
      <w:r w:rsidRPr="00D443B7">
        <w:rPr>
          <w:b/>
          <w:sz w:val="24"/>
        </w:rPr>
        <w:t xml:space="preserve"> </w:t>
      </w:r>
      <w:r w:rsidRPr="00D443B7">
        <w:rPr>
          <w:b/>
          <w:color w:val="000000"/>
          <w:sz w:val="24"/>
          <w:shd w:val="clear" w:color="auto" w:fill="FFFFFF"/>
        </w:rPr>
        <w:t xml:space="preserve">Screening for successful model rats to </w:t>
      </w:r>
      <w:r>
        <w:rPr>
          <w:b/>
          <w:color w:val="000000"/>
          <w:sz w:val="24"/>
          <w:shd w:val="clear" w:color="auto" w:fill="FFFFFF"/>
        </w:rPr>
        <w:t xml:space="preserve">the </w:t>
      </w:r>
      <w:r w:rsidRPr="00D443B7">
        <w:rPr>
          <w:b/>
          <w:color w:val="000000"/>
          <w:sz w:val="24"/>
          <w:shd w:val="clear" w:color="auto" w:fill="FFFFFF"/>
        </w:rPr>
        <w:t>composited Aβ-treated group</w:t>
      </w: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</w:p>
    <w:p w:rsidR="0082660A" w:rsidRPr="00D443B7" w:rsidRDefault="0082660A" w:rsidP="004274EA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 xml:space="preserve">2.2.1. On day 45 of surgery, perform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Morris water maze training for 4 consecutive days to screen </w:t>
      </w:r>
      <w:r>
        <w:rPr>
          <w:sz w:val="24"/>
        </w:rPr>
        <w:t xml:space="preserve">for </w:t>
      </w:r>
      <w:r w:rsidRPr="00D443B7">
        <w:rPr>
          <w:sz w:val="24"/>
        </w:rPr>
        <w:t xml:space="preserve">successful model rats with memory impairment </w:t>
      </w:r>
      <w:r>
        <w:rPr>
          <w:sz w:val="24"/>
        </w:rPr>
        <w:t>and collect the</w:t>
      </w:r>
      <w:r w:rsidRPr="00D443B7">
        <w:rPr>
          <w:sz w:val="24"/>
        </w:rPr>
        <w:t xml:space="preserve"> </w:t>
      </w:r>
      <w:r w:rsidRPr="00D443B7">
        <w:rPr>
          <w:kern w:val="0"/>
          <w:sz w:val="24"/>
        </w:rPr>
        <w:t>screening ratio (SR)</w:t>
      </w:r>
      <w:r w:rsidRPr="00D443B7">
        <w:rPr>
          <w:sz w:val="24"/>
        </w:rPr>
        <w:t xml:space="preserve">. </w:t>
      </w:r>
    </w:p>
    <w:p w:rsidR="0082660A" w:rsidRPr="00D443B7" w:rsidRDefault="0082660A" w:rsidP="004274EA">
      <w:pPr>
        <w:autoSpaceDE w:val="0"/>
        <w:autoSpaceDN w:val="0"/>
        <w:jc w:val="left"/>
        <w:rPr>
          <w:sz w:val="24"/>
          <w:highlight w:val="yellow"/>
        </w:rPr>
      </w:pPr>
    </w:p>
    <w:p w:rsidR="0082660A" w:rsidRDefault="0082660A" w:rsidP="004274EA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 xml:space="preserve">Note: </w:t>
      </w:r>
      <w:r>
        <w:rPr>
          <w:sz w:val="24"/>
        </w:rPr>
        <w:t xml:space="preserve">The </w:t>
      </w:r>
      <w:r w:rsidRPr="00D443B7">
        <w:rPr>
          <w:kern w:val="0"/>
          <w:sz w:val="24"/>
        </w:rPr>
        <w:t xml:space="preserve">SR </w:t>
      </w:r>
      <w:r>
        <w:rPr>
          <w:kern w:val="0"/>
          <w:sz w:val="24"/>
        </w:rPr>
        <w:t>is</w:t>
      </w:r>
      <w:r w:rsidRPr="00D443B7">
        <w:rPr>
          <w:kern w:val="0"/>
          <w:sz w:val="24"/>
        </w:rPr>
        <w:t xml:space="preserve"> defined as the average latency of each composited </w:t>
      </w:r>
      <w:bookmarkStart w:id="10" w:name="OLE_LINK6"/>
      <w:bookmarkStart w:id="11" w:name="OLE_LINK20"/>
      <w:r w:rsidRPr="00D443B7">
        <w:rPr>
          <w:kern w:val="0"/>
          <w:sz w:val="24"/>
        </w:rPr>
        <w:t>Aβ</w:t>
      </w:r>
      <w:bookmarkEnd w:id="10"/>
      <w:bookmarkEnd w:id="11"/>
      <w:r w:rsidRPr="00D443B7">
        <w:rPr>
          <w:kern w:val="0"/>
          <w:sz w:val="24"/>
        </w:rPr>
        <w:t xml:space="preserve">-treated rat and </w:t>
      </w:r>
      <w:r>
        <w:rPr>
          <w:kern w:val="0"/>
          <w:sz w:val="24"/>
        </w:rPr>
        <w:t xml:space="preserve">the </w:t>
      </w:r>
      <w:r w:rsidRPr="00D443B7">
        <w:rPr>
          <w:kern w:val="0"/>
          <w:sz w:val="24"/>
        </w:rPr>
        <w:t xml:space="preserve">sham-operated </w:t>
      </w:r>
      <w:r>
        <w:rPr>
          <w:kern w:val="0"/>
          <w:sz w:val="24"/>
        </w:rPr>
        <w:t>group of rats</w:t>
      </w:r>
      <w:r w:rsidRPr="00D443B7">
        <w:rPr>
          <w:kern w:val="0"/>
          <w:sz w:val="24"/>
        </w:rPr>
        <w:t xml:space="preserve"> </w:t>
      </w:r>
      <w:r>
        <w:rPr>
          <w:kern w:val="0"/>
          <w:sz w:val="24"/>
        </w:rPr>
        <w:t>to find</w:t>
      </w:r>
      <w:r w:rsidRPr="00D443B7">
        <w:rPr>
          <w:kern w:val="0"/>
          <w:sz w:val="24"/>
        </w:rPr>
        <w:t xml:space="preserve"> the hidden platform under the water surface on day 4 of water maze training. </w:t>
      </w:r>
      <w:r w:rsidRPr="00D443B7">
        <w:rPr>
          <w:sz w:val="24"/>
        </w:rPr>
        <w:t xml:space="preserve">“A” </w:t>
      </w:r>
      <w:r>
        <w:rPr>
          <w:sz w:val="24"/>
        </w:rPr>
        <w:t>is</w:t>
      </w:r>
      <w:r w:rsidRPr="00D443B7">
        <w:rPr>
          <w:sz w:val="24"/>
        </w:rPr>
        <w:t xml:space="preserve"> the average latency of each composited Aβ-treated rat to find the hidden platform and “B” </w:t>
      </w:r>
      <w:r>
        <w:rPr>
          <w:sz w:val="24"/>
        </w:rPr>
        <w:t>is</w:t>
      </w:r>
      <w:r w:rsidRPr="00D443B7">
        <w:rPr>
          <w:sz w:val="24"/>
        </w:rPr>
        <w:t xml:space="preserve"> the average latency of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sham-operated group </w:t>
      </w:r>
      <w:r>
        <w:rPr>
          <w:sz w:val="24"/>
        </w:rPr>
        <w:t xml:space="preserve">of </w:t>
      </w:r>
      <w:r w:rsidRPr="00D443B7">
        <w:rPr>
          <w:sz w:val="24"/>
        </w:rPr>
        <w:t>rats to find the hidden platform</w:t>
      </w:r>
      <w:r>
        <w:rPr>
          <w:sz w:val="24"/>
        </w:rPr>
        <w:t>,</w:t>
      </w:r>
      <w:r w:rsidRPr="00D443B7">
        <w:rPr>
          <w:sz w:val="24"/>
        </w:rPr>
        <w:t xml:space="preserve"> on day 4 of water maze training</w:t>
      </w:r>
      <w:r>
        <w:rPr>
          <w:sz w:val="24"/>
        </w:rPr>
        <w:t>, in the following equation:</w:t>
      </w:r>
    </w:p>
    <w:p w:rsidR="0082660A" w:rsidRDefault="0082660A">
      <w:pPr>
        <w:rPr>
          <w:sz w:val="24"/>
        </w:rPr>
      </w:pPr>
    </w:p>
    <w:p w:rsidR="0082660A" w:rsidRPr="004274EA" w:rsidRDefault="0082660A"/>
    <w:p w:rsidR="0082660A" w:rsidRDefault="0082660A"/>
    <w:p w:rsidR="0082660A" w:rsidRPr="00BE2E0F" w:rsidRDefault="0082660A" w:rsidP="00FA71B9">
      <w:pPr>
        <w:autoSpaceDE w:val="0"/>
        <w:autoSpaceDN w:val="0"/>
        <w:jc w:val="left"/>
        <w:rPr>
          <w:sz w:val="24"/>
        </w:rPr>
      </w:pPr>
      <w:r w:rsidRPr="00BE2E0F">
        <w:rPr>
          <w:sz w:val="24"/>
        </w:rPr>
        <w:t>When SR was larger than 0.2 for one</w:t>
      </w:r>
      <w:r w:rsidRPr="00D443B7">
        <w:rPr>
          <w:sz w:val="24"/>
        </w:rPr>
        <w:t xml:space="preserve"> composited Aβ-treated rat, the rat was regarded as a successful model rat with impaired memory of composited Aβ-treated rat</w:t>
      </w:r>
      <w:r w:rsidRPr="00D443B7">
        <w:rPr>
          <w:sz w:val="24"/>
          <w:vertAlign w:val="superscript"/>
        </w:rPr>
        <w:t>15</w:t>
      </w:r>
      <w:r w:rsidRPr="002B13DF">
        <w:rPr>
          <w:sz w:val="24"/>
        </w:rPr>
        <w:t xml:space="preserve">. </w:t>
      </w:r>
      <w:r w:rsidRPr="007373B5">
        <w:rPr>
          <w:sz w:val="24"/>
        </w:rPr>
        <w:t xml:space="preserve">The intraday memory performance of rats was determined by the data of 2 trials of rats </w:t>
      </w:r>
      <w:r>
        <w:rPr>
          <w:sz w:val="24"/>
        </w:rPr>
        <w:t xml:space="preserve">for </w:t>
      </w:r>
      <w:r w:rsidRPr="007373B5">
        <w:rPr>
          <w:sz w:val="24"/>
        </w:rPr>
        <w:t xml:space="preserve">the average time </w:t>
      </w:r>
      <w:r>
        <w:rPr>
          <w:sz w:val="24"/>
        </w:rPr>
        <w:t>to find the hidden platform</w:t>
      </w:r>
      <w:r w:rsidRPr="007373B5">
        <w:rPr>
          <w:sz w:val="24"/>
        </w:rPr>
        <w:t xml:space="preserve">. The procedure of </w:t>
      </w:r>
      <w:r>
        <w:rPr>
          <w:sz w:val="24"/>
        </w:rPr>
        <w:t xml:space="preserve">the </w:t>
      </w:r>
      <w:r w:rsidRPr="00674988">
        <w:rPr>
          <w:sz w:val="24"/>
        </w:rPr>
        <w:t xml:space="preserve">Morris </w:t>
      </w:r>
      <w:r w:rsidRPr="00BE2E0F">
        <w:rPr>
          <w:sz w:val="24"/>
        </w:rPr>
        <w:t xml:space="preserve">water maze test was designed such that the rats were </w:t>
      </w:r>
      <w:r>
        <w:rPr>
          <w:sz w:val="24"/>
        </w:rPr>
        <w:t>allowed to</w:t>
      </w:r>
      <w:r w:rsidRPr="00BE2E0F">
        <w:rPr>
          <w:sz w:val="24"/>
        </w:rPr>
        <w:t xml:space="preserve"> swim and look for the hidden platform within 60 </w:t>
      </w:r>
      <w:r>
        <w:rPr>
          <w:sz w:val="24"/>
        </w:rPr>
        <w:t>s</w:t>
      </w:r>
      <w:r w:rsidRPr="00BE2E0F">
        <w:rPr>
          <w:sz w:val="24"/>
        </w:rPr>
        <w:t xml:space="preserve">. If a rat </w:t>
      </w:r>
      <w:r>
        <w:rPr>
          <w:sz w:val="24"/>
        </w:rPr>
        <w:t xml:space="preserve">did not </w:t>
      </w:r>
      <w:r w:rsidRPr="00BE2E0F">
        <w:rPr>
          <w:sz w:val="24"/>
        </w:rPr>
        <w:t xml:space="preserve">find the hidden platform within 60 </w:t>
      </w:r>
      <w:r>
        <w:rPr>
          <w:sz w:val="24"/>
        </w:rPr>
        <w:t>s</w:t>
      </w:r>
      <w:r w:rsidRPr="00BE2E0F">
        <w:rPr>
          <w:sz w:val="24"/>
        </w:rPr>
        <w:t xml:space="preserve">, the rat then was </w:t>
      </w:r>
      <w:r>
        <w:rPr>
          <w:sz w:val="24"/>
        </w:rPr>
        <w:t>placed</w:t>
      </w:r>
      <w:r w:rsidRPr="00BE2E0F">
        <w:rPr>
          <w:sz w:val="24"/>
        </w:rPr>
        <w:t xml:space="preserve"> on the platform by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experimenter. When a rat reached the hidden platform (independently or assisted), the rat was permitted to remain there for 20 </w:t>
      </w:r>
      <w:r>
        <w:rPr>
          <w:sz w:val="24"/>
        </w:rPr>
        <w:t>s</w:t>
      </w:r>
      <w:r w:rsidRPr="00BE2E0F">
        <w:rPr>
          <w:sz w:val="24"/>
        </w:rPr>
        <w:t xml:space="preserve">. </w:t>
      </w:r>
      <w:r>
        <w:rPr>
          <w:sz w:val="24"/>
        </w:rPr>
        <w:t>Then, the</w:t>
      </w:r>
      <w:r w:rsidRPr="00BE2E0F">
        <w:rPr>
          <w:sz w:val="24"/>
        </w:rPr>
        <w:t xml:space="preserve"> rat </w:t>
      </w:r>
      <w:r>
        <w:rPr>
          <w:sz w:val="24"/>
        </w:rPr>
        <w:t>was removed from the pool and</w:t>
      </w:r>
      <w:r w:rsidRPr="00BE2E0F">
        <w:rPr>
          <w:sz w:val="24"/>
        </w:rPr>
        <w:t xml:space="preserve"> allowed a physical recovery for 10 s between the 2 trials. </w:t>
      </w: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</w:p>
    <w:p w:rsidR="0082660A" w:rsidRPr="00D443B7" w:rsidRDefault="0082660A" w:rsidP="00FA71B9">
      <w:pPr>
        <w:autoSpaceDE w:val="0"/>
        <w:autoSpaceDN w:val="0"/>
        <w:jc w:val="left"/>
        <w:rPr>
          <w:b/>
          <w:sz w:val="24"/>
        </w:rPr>
      </w:pPr>
      <w:r w:rsidRPr="00D443B7">
        <w:rPr>
          <w:b/>
          <w:sz w:val="24"/>
        </w:rPr>
        <w:t xml:space="preserve">2.3. Determination of rat spatial memory </w:t>
      </w:r>
    </w:p>
    <w:p w:rsidR="0082660A" w:rsidRPr="00D443B7" w:rsidRDefault="0082660A" w:rsidP="00FA71B9">
      <w:pPr>
        <w:autoSpaceDE w:val="0"/>
        <w:autoSpaceDN w:val="0"/>
        <w:jc w:val="left"/>
        <w:rPr>
          <w:b/>
          <w:sz w:val="24"/>
        </w:rPr>
      </w:pP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>2.3.1. Evaluate</w:t>
      </w:r>
      <w:r>
        <w:rPr>
          <w:sz w:val="24"/>
        </w:rPr>
        <w:t xml:space="preserve"> the</w:t>
      </w:r>
      <w:r w:rsidRPr="00BE2E0F">
        <w:rPr>
          <w:sz w:val="24"/>
        </w:rPr>
        <w:t xml:space="preserve"> spatial memory of rats </w:t>
      </w:r>
      <w:r w:rsidRPr="00D443B7">
        <w:rPr>
          <w:sz w:val="24"/>
        </w:rPr>
        <w:t xml:space="preserve">for 7 consecutive days with 2 trials every day </w:t>
      </w:r>
      <w:r>
        <w:rPr>
          <w:sz w:val="24"/>
        </w:rPr>
        <w:t>using</w:t>
      </w:r>
      <w:r w:rsidRPr="00BE2E0F">
        <w:rPr>
          <w:sz w:val="24"/>
        </w:rPr>
        <w:t xml:space="preserve">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Morris water maze test. </w:t>
      </w:r>
    </w:p>
    <w:p w:rsidR="0082660A" w:rsidRPr="00D443B7" w:rsidRDefault="0082660A" w:rsidP="00FA71B9">
      <w:pPr>
        <w:autoSpaceDE w:val="0"/>
        <w:autoSpaceDN w:val="0"/>
        <w:jc w:val="left"/>
        <w:rPr>
          <w:sz w:val="24"/>
          <w:highlight w:val="yellow"/>
        </w:rPr>
      </w:pPr>
    </w:p>
    <w:p w:rsidR="0082660A" w:rsidRPr="00D443B7" w:rsidRDefault="0082660A" w:rsidP="00FA71B9">
      <w:pPr>
        <w:autoSpaceDE w:val="0"/>
        <w:autoSpaceDN w:val="0"/>
        <w:jc w:val="left"/>
        <w:rPr>
          <w:sz w:val="24"/>
          <w:highlight w:val="yellow"/>
        </w:rPr>
      </w:pPr>
      <w:r w:rsidRPr="00D443B7">
        <w:rPr>
          <w:sz w:val="24"/>
        </w:rPr>
        <w:t xml:space="preserve">Note: The measurement of spatial memory was divided into 4 parts: 2 days of positioning navigation trial for memory acquisition, 1 day of probe trial for memory retention, 3 days of reversal trial for memory re-learning, and finally 1 day of visible platform trial for swimming speed. </w:t>
      </w: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  <w:bookmarkStart w:id="12" w:name="OLE_LINK57"/>
      <w:bookmarkStart w:id="13" w:name="OLE_LINK56"/>
      <w:bookmarkStart w:id="14" w:name="OLE_LINK70"/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>Note: Positioning</w:t>
      </w:r>
      <w:r>
        <w:rPr>
          <w:sz w:val="24"/>
        </w:rPr>
        <w:t xml:space="preserve"> of the</w:t>
      </w:r>
      <w:r w:rsidRPr="00BE2E0F">
        <w:rPr>
          <w:sz w:val="24"/>
        </w:rPr>
        <w:t xml:space="preserve"> navigation trial</w:t>
      </w:r>
      <w:bookmarkEnd w:id="12"/>
      <w:bookmarkEnd w:id="13"/>
      <w:r w:rsidRPr="00BE2E0F">
        <w:rPr>
          <w:sz w:val="24"/>
        </w:rPr>
        <w:t xml:space="preserve"> and reversal trial:</w:t>
      </w:r>
      <w:r w:rsidRPr="00D443B7">
        <w:rPr>
          <w:sz w:val="24"/>
        </w:rPr>
        <w:t xml:space="preserve"> </w:t>
      </w:r>
      <w:bookmarkEnd w:id="14"/>
      <w:r w:rsidRPr="00D443B7">
        <w:rPr>
          <w:sz w:val="24"/>
        </w:rPr>
        <w:t xml:space="preserve">The </w:t>
      </w:r>
      <w:bookmarkStart w:id="15" w:name="OLE_LINK59"/>
      <w:bookmarkStart w:id="16" w:name="OLE_LINK60"/>
      <w:bookmarkStart w:id="17" w:name="OLE_LINK58"/>
      <w:r w:rsidRPr="00D443B7">
        <w:rPr>
          <w:sz w:val="24"/>
        </w:rPr>
        <w:t>positioning navigation trial</w:t>
      </w:r>
      <w:bookmarkEnd w:id="15"/>
      <w:bookmarkEnd w:id="16"/>
      <w:r w:rsidRPr="00D443B7">
        <w:rPr>
          <w:sz w:val="24"/>
        </w:rPr>
        <w:t xml:space="preserve"> </w:t>
      </w:r>
      <w:bookmarkEnd w:id="17"/>
      <w:r w:rsidRPr="00D443B7">
        <w:rPr>
          <w:sz w:val="24"/>
        </w:rPr>
        <w:t xml:space="preserve">was used to calculate </w:t>
      </w:r>
      <w:bookmarkStart w:id="18" w:name="OLE_LINK65"/>
      <w:r w:rsidRPr="00D443B7">
        <w:rPr>
          <w:sz w:val="24"/>
        </w:rPr>
        <w:t>memory acquisition</w:t>
      </w:r>
      <w:bookmarkEnd w:id="18"/>
      <w:r w:rsidRPr="00D443B7">
        <w:rPr>
          <w:sz w:val="24"/>
        </w:rPr>
        <w:t xml:space="preserve"> on day 1</w:t>
      </w:r>
      <w:r>
        <w:rPr>
          <w:sz w:val="24"/>
        </w:rPr>
        <w:t>–</w:t>
      </w:r>
      <w:r w:rsidRPr="00BE2E0F">
        <w:rPr>
          <w:sz w:val="24"/>
        </w:rPr>
        <w:t xml:space="preserve">2 </w:t>
      </w:r>
      <w:r w:rsidRPr="00D443B7">
        <w:rPr>
          <w:sz w:val="24"/>
        </w:rPr>
        <w:t>of the Morris water maze test, which was carried out on day 79 and 80 after the operation (</w:t>
      </w:r>
      <w:r w:rsidRPr="00D443B7">
        <w:rPr>
          <w:b/>
          <w:sz w:val="24"/>
        </w:rPr>
        <w:t>Figure 1</w:t>
      </w:r>
      <w:r w:rsidRPr="00D443B7">
        <w:rPr>
          <w:sz w:val="24"/>
        </w:rPr>
        <w:t xml:space="preserve">). The location of the hidden platform was the same as </w:t>
      </w:r>
      <w:r>
        <w:rPr>
          <w:sz w:val="24"/>
        </w:rPr>
        <w:t xml:space="preserve">in the </w:t>
      </w:r>
      <w:r w:rsidRPr="00BE2E0F">
        <w:rPr>
          <w:sz w:val="24"/>
        </w:rPr>
        <w:t>model screening</w:t>
      </w:r>
      <w:bookmarkStart w:id="19" w:name="OLE_LINK23"/>
      <w:r w:rsidRPr="00BE2E0F">
        <w:rPr>
          <w:sz w:val="24"/>
        </w:rPr>
        <w:t xml:space="preserve"> (Q1)</w:t>
      </w:r>
      <w:bookmarkEnd w:id="19"/>
      <w:r w:rsidRPr="00BE2E0F">
        <w:rPr>
          <w:sz w:val="24"/>
        </w:rPr>
        <w:t xml:space="preserve">. </w:t>
      </w:r>
      <w:bookmarkStart w:id="20" w:name="OLE_LINK61"/>
      <w:r w:rsidRPr="00BE2E0F">
        <w:rPr>
          <w:sz w:val="24"/>
        </w:rPr>
        <w:t xml:space="preserve">The average value of latency over 2 trials was taken as the intraday memory acquisition </w:t>
      </w:r>
      <w:r w:rsidRPr="00D443B7">
        <w:rPr>
          <w:sz w:val="24"/>
        </w:rPr>
        <w:t xml:space="preserve">achievement. 3 consecutive </w:t>
      </w:r>
      <w:r>
        <w:rPr>
          <w:sz w:val="24"/>
        </w:rPr>
        <w:t>test days</w:t>
      </w:r>
      <w:r w:rsidRPr="00BE2E0F">
        <w:rPr>
          <w:sz w:val="24"/>
        </w:rPr>
        <w:t xml:space="preserve"> on day 4, 5, and 6 of</w:t>
      </w:r>
      <w:r w:rsidRPr="00D443B7">
        <w:rPr>
          <w:sz w:val="24"/>
        </w:rPr>
        <w:t xml:space="preserve">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reversal trial </w:t>
      </w:r>
      <w:r>
        <w:rPr>
          <w:sz w:val="24"/>
        </w:rPr>
        <w:t>were</w:t>
      </w:r>
      <w:r w:rsidRPr="00BE2E0F">
        <w:rPr>
          <w:sz w:val="24"/>
        </w:rPr>
        <w:t xml:space="preserve"> carried out and </w:t>
      </w:r>
      <w:r w:rsidRPr="00D443B7">
        <w:rPr>
          <w:sz w:val="24"/>
        </w:rPr>
        <w:t xml:space="preserve">the </w:t>
      </w:r>
      <w:r>
        <w:rPr>
          <w:sz w:val="24"/>
        </w:rPr>
        <w:t xml:space="preserve">rat </w:t>
      </w:r>
      <w:r w:rsidRPr="00D443B7">
        <w:rPr>
          <w:sz w:val="24"/>
        </w:rPr>
        <w:t>memory re-learning</w:t>
      </w:r>
      <w:r>
        <w:rPr>
          <w:sz w:val="24"/>
        </w:rPr>
        <w:t xml:space="preserve"> was estimated</w:t>
      </w:r>
      <w:r w:rsidRPr="00BE2E0F">
        <w:rPr>
          <w:sz w:val="24"/>
        </w:rPr>
        <w:t>, which corresponded to day 82, 83</w:t>
      </w:r>
      <w:r>
        <w:rPr>
          <w:sz w:val="24"/>
        </w:rPr>
        <w:t>,</w:t>
      </w:r>
      <w:r w:rsidRPr="00BE2E0F">
        <w:rPr>
          <w:sz w:val="24"/>
        </w:rPr>
        <w:t xml:space="preserve"> and 84 after the operation (</w:t>
      </w:r>
      <w:r w:rsidRPr="00BE2E0F">
        <w:rPr>
          <w:b/>
          <w:sz w:val="24"/>
        </w:rPr>
        <w:t>Figure 1</w:t>
      </w:r>
      <w:r w:rsidRPr="00BE2E0F">
        <w:rPr>
          <w:sz w:val="24"/>
        </w:rPr>
        <w:t xml:space="preserve">). The platform was </w:t>
      </w:r>
      <w:r w:rsidRPr="00D443B7">
        <w:rPr>
          <w:sz w:val="24"/>
        </w:rPr>
        <w:t xml:space="preserve">set on the opposite side of the target quadrant (Q3). The average latency over 2 trials was recorded as the rat intraday re-learning performance.  </w:t>
      </w:r>
    </w:p>
    <w:p w:rsidR="0082660A" w:rsidRPr="00D443B7" w:rsidRDefault="0082660A" w:rsidP="00FA71B9">
      <w:pPr>
        <w:jc w:val="left"/>
        <w:rPr>
          <w:sz w:val="24"/>
          <w:highlight w:val="yellow"/>
        </w:rPr>
      </w:pPr>
    </w:p>
    <w:p w:rsidR="0082660A" w:rsidRPr="00BE2E0F" w:rsidRDefault="0082660A" w:rsidP="00FA71B9">
      <w:pPr>
        <w:autoSpaceDE w:val="0"/>
        <w:autoSpaceDN w:val="0"/>
        <w:jc w:val="left"/>
        <w:rPr>
          <w:sz w:val="24"/>
        </w:rPr>
      </w:pPr>
      <w:bookmarkStart w:id="21" w:name="OLE_LINK69"/>
      <w:bookmarkEnd w:id="20"/>
      <w:r w:rsidRPr="00D443B7">
        <w:rPr>
          <w:sz w:val="24"/>
        </w:rPr>
        <w:t>Note: Probe trial</w:t>
      </w:r>
      <w:bookmarkEnd w:id="21"/>
      <w:r w:rsidRPr="00D443B7">
        <w:rPr>
          <w:sz w:val="24"/>
        </w:rPr>
        <w:t>: The probe trial was used to calculate the rat</w:t>
      </w:r>
      <w:r>
        <w:rPr>
          <w:sz w:val="24"/>
        </w:rPr>
        <w:t xml:space="preserve"> </w:t>
      </w:r>
      <w:r w:rsidRPr="00BE2E0F">
        <w:rPr>
          <w:sz w:val="24"/>
        </w:rPr>
        <w:t xml:space="preserve">memory retention on day 3 of the Morris water maze test, which </w:t>
      </w:r>
      <w:r w:rsidRPr="00D443B7">
        <w:rPr>
          <w:sz w:val="24"/>
        </w:rPr>
        <w:t>corresponded to day 81 after the operation (</w:t>
      </w:r>
      <w:r w:rsidRPr="00D443B7">
        <w:rPr>
          <w:b/>
          <w:sz w:val="24"/>
        </w:rPr>
        <w:t>Figure 1</w:t>
      </w:r>
      <w:r w:rsidRPr="00D443B7">
        <w:rPr>
          <w:sz w:val="24"/>
        </w:rPr>
        <w:t xml:space="preserve">). The platform was </w:t>
      </w:r>
      <w:r>
        <w:rPr>
          <w:sz w:val="24"/>
        </w:rPr>
        <w:t>removed from</w:t>
      </w:r>
      <w:r w:rsidRPr="00BE2E0F">
        <w:rPr>
          <w:sz w:val="24"/>
        </w:rPr>
        <w:t xml:space="preserve"> the pool, and the rats were permitt</w:t>
      </w:r>
      <w:r w:rsidRPr="00D443B7">
        <w:rPr>
          <w:sz w:val="24"/>
        </w:rPr>
        <w:t xml:space="preserve">ed to </w:t>
      </w:r>
      <w:r>
        <w:rPr>
          <w:sz w:val="24"/>
        </w:rPr>
        <w:t>swim for</w:t>
      </w:r>
      <w:r w:rsidRPr="00BE2E0F">
        <w:rPr>
          <w:sz w:val="24"/>
        </w:rPr>
        <w:t xml:space="preserve"> 60 s to </w:t>
      </w:r>
      <w:r w:rsidRPr="00D443B7">
        <w:rPr>
          <w:sz w:val="24"/>
        </w:rPr>
        <w:t xml:space="preserve">look for the target </w:t>
      </w:r>
      <w:bookmarkStart w:id="22" w:name="OLE_LINK32"/>
      <w:r w:rsidRPr="00D443B7">
        <w:rPr>
          <w:sz w:val="24"/>
        </w:rPr>
        <w:t>quadrant</w:t>
      </w:r>
      <w:bookmarkEnd w:id="22"/>
      <w:r w:rsidRPr="00D443B7">
        <w:rPr>
          <w:sz w:val="24"/>
        </w:rPr>
        <w:t xml:space="preserve"> (Q1) where the platform was previously </w:t>
      </w:r>
      <w:r>
        <w:rPr>
          <w:sz w:val="24"/>
        </w:rPr>
        <w:t>placed in the</w:t>
      </w:r>
      <w:r w:rsidRPr="00BE2E0F">
        <w:rPr>
          <w:sz w:val="24"/>
        </w:rPr>
        <w:t xml:space="preserve"> positioning navigation trial. Swimming time, swimming distance</w:t>
      </w:r>
      <w:r>
        <w:rPr>
          <w:sz w:val="24"/>
        </w:rPr>
        <w:t xml:space="preserve">, </w:t>
      </w:r>
      <w:r w:rsidRPr="00BE2E0F">
        <w:rPr>
          <w:sz w:val="24"/>
        </w:rPr>
        <w:t xml:space="preserve">and crossing number </w:t>
      </w:r>
      <w:r w:rsidRPr="00D443B7">
        <w:rPr>
          <w:sz w:val="24"/>
        </w:rPr>
        <w:t xml:space="preserve">within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target quadrant (Q1) </w:t>
      </w:r>
      <w:r>
        <w:rPr>
          <w:sz w:val="24"/>
        </w:rPr>
        <w:t>for</w:t>
      </w:r>
      <w:r w:rsidRPr="00BE2E0F">
        <w:rPr>
          <w:sz w:val="24"/>
        </w:rPr>
        <w:t xml:space="preserve"> 60 s </w:t>
      </w:r>
      <w:r w:rsidRPr="00D443B7">
        <w:rPr>
          <w:sz w:val="24"/>
        </w:rPr>
        <w:t xml:space="preserve">of </w:t>
      </w:r>
      <w:r>
        <w:rPr>
          <w:sz w:val="24"/>
        </w:rPr>
        <w:t>the rat were</w:t>
      </w:r>
      <w:r w:rsidRPr="00BE2E0F">
        <w:rPr>
          <w:sz w:val="24"/>
        </w:rPr>
        <w:t xml:space="preserve"> recorded and taken as the memory retention performance</w:t>
      </w:r>
      <w:r>
        <w:rPr>
          <w:sz w:val="24"/>
        </w:rPr>
        <w:t>.</w:t>
      </w:r>
    </w:p>
    <w:p w:rsidR="0082660A" w:rsidRPr="00D443B7" w:rsidRDefault="0082660A" w:rsidP="00FA71B9">
      <w:pPr>
        <w:autoSpaceDE w:val="0"/>
        <w:autoSpaceDN w:val="0"/>
        <w:jc w:val="left"/>
        <w:rPr>
          <w:sz w:val="24"/>
          <w:highlight w:val="yellow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2.3.2. Perform the visible platform trial to exclude the influence of motivational or sensorimotor factors on learning and memory performance, and to estimate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rat swimming speed on day 7 of the Morris water maze test. </w:t>
      </w:r>
    </w:p>
    <w:p w:rsidR="0082660A" w:rsidRPr="00D443B7" w:rsidRDefault="0082660A" w:rsidP="00FA71B9">
      <w:pPr>
        <w:jc w:val="left"/>
        <w:rPr>
          <w:sz w:val="24"/>
          <w:highlight w:val="yellow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Note: The platform was 2 cm over the water surface and the visible platform trial was conducted </w:t>
      </w:r>
      <w:r>
        <w:rPr>
          <w:sz w:val="24"/>
        </w:rPr>
        <w:t>for 1 day</w:t>
      </w:r>
      <w:r w:rsidRPr="00BE2E0F">
        <w:rPr>
          <w:sz w:val="24"/>
        </w:rPr>
        <w:t xml:space="preserve"> on day 85 </w:t>
      </w:r>
      <w:r>
        <w:rPr>
          <w:sz w:val="24"/>
        </w:rPr>
        <w:t>post</w:t>
      </w:r>
      <w:r w:rsidRPr="00BE2E0F">
        <w:rPr>
          <w:sz w:val="24"/>
        </w:rPr>
        <w:t xml:space="preserve"> surgery </w:t>
      </w:r>
      <w:r w:rsidRPr="00D443B7">
        <w:rPr>
          <w:sz w:val="24"/>
        </w:rPr>
        <w:t>(</w:t>
      </w:r>
      <w:r w:rsidRPr="00D443B7">
        <w:rPr>
          <w:b/>
          <w:sz w:val="24"/>
        </w:rPr>
        <w:t>Figure 1</w:t>
      </w:r>
      <w:r w:rsidRPr="00D443B7">
        <w:rPr>
          <w:sz w:val="24"/>
        </w:rPr>
        <w:t xml:space="preserve">). </w:t>
      </w:r>
      <w:r>
        <w:rPr>
          <w:sz w:val="24"/>
        </w:rPr>
        <w:t>The</w:t>
      </w:r>
      <w:r w:rsidRPr="00BE2E0F">
        <w:rPr>
          <w:sz w:val="24"/>
        </w:rPr>
        <w:t xml:space="preserve"> rat</w:t>
      </w:r>
      <w:r>
        <w:rPr>
          <w:sz w:val="24"/>
        </w:rPr>
        <w:t xml:space="preserve"> </w:t>
      </w:r>
      <w:r w:rsidRPr="00BE2E0F">
        <w:rPr>
          <w:sz w:val="24"/>
        </w:rPr>
        <w:t xml:space="preserve">swimming path length and time </w:t>
      </w:r>
      <w:r>
        <w:rPr>
          <w:sz w:val="24"/>
        </w:rPr>
        <w:t>to step on the</w:t>
      </w:r>
      <w:r w:rsidRPr="00BE2E0F">
        <w:rPr>
          <w:sz w:val="24"/>
        </w:rPr>
        <w:t xml:space="preserve"> platform </w:t>
      </w:r>
      <w:r>
        <w:rPr>
          <w:sz w:val="24"/>
        </w:rPr>
        <w:t>were</w:t>
      </w:r>
      <w:r w:rsidRPr="00BE2E0F">
        <w:rPr>
          <w:sz w:val="24"/>
        </w:rPr>
        <w:t xml:space="preserve"> recorded and </w:t>
      </w:r>
      <w:r w:rsidRPr="00D443B7">
        <w:rPr>
          <w:sz w:val="24"/>
        </w:rPr>
        <w:t xml:space="preserve">calculated as the rat swimming speed.  </w:t>
      </w:r>
    </w:p>
    <w:p w:rsidR="0082660A" w:rsidRPr="00D443B7" w:rsidRDefault="0082660A" w:rsidP="00FA71B9">
      <w:pPr>
        <w:jc w:val="left"/>
        <w:rPr>
          <w:b/>
          <w:sz w:val="24"/>
        </w:rPr>
      </w:pPr>
    </w:p>
    <w:p w:rsidR="0082660A" w:rsidRPr="00D443B7" w:rsidRDefault="0082660A" w:rsidP="00FA71B9">
      <w:pPr>
        <w:jc w:val="left"/>
        <w:rPr>
          <w:b/>
          <w:sz w:val="24"/>
        </w:rPr>
      </w:pPr>
      <w:bookmarkStart w:id="23" w:name="OLE_LINK18"/>
      <w:bookmarkStart w:id="24" w:name="OLE_LINK19"/>
      <w:r w:rsidRPr="00D443B7">
        <w:rPr>
          <w:b/>
          <w:sz w:val="24"/>
        </w:rPr>
        <w:t>3. Neuron examination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>3.1. O</w:t>
      </w:r>
      <w:r w:rsidRPr="006A4403">
        <w:rPr>
          <w:sz w:val="24"/>
        </w:rPr>
        <w:t>n day 86</w:t>
      </w:r>
      <w:r>
        <w:rPr>
          <w:sz w:val="24"/>
        </w:rPr>
        <w:t xml:space="preserve"> post surgery</w:t>
      </w:r>
      <w:r w:rsidRPr="006A4403">
        <w:rPr>
          <w:sz w:val="24"/>
        </w:rPr>
        <w:t xml:space="preserve">, under ether anesthesia, </w:t>
      </w:r>
      <w:r>
        <w:rPr>
          <w:sz w:val="24"/>
        </w:rPr>
        <w:t>euthanize</w:t>
      </w:r>
      <w:r w:rsidRPr="006A4403">
        <w:rPr>
          <w:sz w:val="24"/>
        </w:rPr>
        <w:t xml:space="preserve"> the rats by decapitation</w:t>
      </w:r>
      <w:r w:rsidRPr="002B13DF">
        <w:rPr>
          <w:sz w:val="24"/>
        </w:rPr>
        <w:t xml:space="preserve"> (</w:t>
      </w:r>
      <w:r w:rsidRPr="002B13DF">
        <w:rPr>
          <w:b/>
          <w:sz w:val="24"/>
        </w:rPr>
        <w:t>Fig</w:t>
      </w:r>
      <w:r w:rsidRPr="007373B5">
        <w:rPr>
          <w:b/>
          <w:sz w:val="24"/>
        </w:rPr>
        <w:t>ure 1</w:t>
      </w:r>
      <w:r w:rsidRPr="00674988">
        <w:rPr>
          <w:sz w:val="24"/>
        </w:rPr>
        <w:t xml:space="preserve">).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>3.2. Put the brain on ice and g</w:t>
      </w:r>
      <w:r w:rsidRPr="006A4403">
        <w:rPr>
          <w:sz w:val="24"/>
        </w:rPr>
        <w:t>ently sep</w:t>
      </w:r>
      <w:r w:rsidRPr="002B13DF">
        <w:rPr>
          <w:sz w:val="24"/>
        </w:rPr>
        <w:t>arate</w:t>
      </w:r>
      <w:r w:rsidRPr="00D443B7">
        <w:rPr>
          <w:sz w:val="24"/>
        </w:rPr>
        <w:t xml:space="preserve"> the two</w:t>
      </w:r>
      <w:r w:rsidRPr="006A4403">
        <w:rPr>
          <w:sz w:val="24"/>
        </w:rPr>
        <w:t xml:space="preserve"> hemispheres</w:t>
      </w:r>
      <w:r w:rsidRPr="00D443B7">
        <w:rPr>
          <w:sz w:val="24"/>
        </w:rPr>
        <w:t xml:space="preserve"> at</w:t>
      </w:r>
      <w:r w:rsidRPr="006A4403">
        <w:rPr>
          <w:sz w:val="24"/>
        </w:rPr>
        <w:t xml:space="preserve"> the raphe</w:t>
      </w:r>
      <w:r>
        <w:rPr>
          <w:sz w:val="24"/>
        </w:rPr>
        <w:t>. Take</w:t>
      </w:r>
      <w:r w:rsidRPr="006A4403">
        <w:rPr>
          <w:sz w:val="24"/>
        </w:rPr>
        <w:t xml:space="preserve"> the left hemisphere of </w:t>
      </w:r>
      <w:r>
        <w:rPr>
          <w:sz w:val="24"/>
        </w:rPr>
        <w:t xml:space="preserve">the </w:t>
      </w:r>
      <w:r w:rsidRPr="006A4403">
        <w:rPr>
          <w:sz w:val="24"/>
        </w:rPr>
        <w:t xml:space="preserve">optic chiasma </w:t>
      </w:r>
      <w:r w:rsidRPr="002B13DF">
        <w:rPr>
          <w:sz w:val="24"/>
        </w:rPr>
        <w:t xml:space="preserve">and </w:t>
      </w:r>
      <w:r w:rsidRPr="00D443B7">
        <w:rPr>
          <w:sz w:val="24"/>
        </w:rPr>
        <w:t xml:space="preserve">fix in </w:t>
      </w:r>
      <w:r w:rsidRPr="006A4403">
        <w:rPr>
          <w:sz w:val="24"/>
        </w:rPr>
        <w:t xml:space="preserve">4% formaldehyde for light microcopy observation of </w:t>
      </w:r>
      <w:r w:rsidRPr="00BE2E0F">
        <w:rPr>
          <w:sz w:val="24"/>
        </w:rPr>
        <w:t xml:space="preserve">neuron </w:t>
      </w:r>
      <w:r>
        <w:rPr>
          <w:sz w:val="24"/>
        </w:rPr>
        <w:t>h</w:t>
      </w:r>
      <w:r w:rsidRPr="00D443B7">
        <w:rPr>
          <w:sz w:val="24"/>
        </w:rPr>
        <w:t xml:space="preserve">ematoxylin and </w:t>
      </w:r>
      <w:r>
        <w:rPr>
          <w:sz w:val="24"/>
        </w:rPr>
        <w:t>e</w:t>
      </w:r>
      <w:r w:rsidRPr="00D443B7">
        <w:rPr>
          <w:sz w:val="24"/>
        </w:rPr>
        <w:t>osin (</w:t>
      </w:r>
      <w:r w:rsidRPr="008C0A3E">
        <w:rPr>
          <w:sz w:val="24"/>
        </w:rPr>
        <w:t>HE</w:t>
      </w:r>
      <w:r w:rsidRPr="00D443B7">
        <w:rPr>
          <w:sz w:val="24"/>
        </w:rPr>
        <w:t>)</w:t>
      </w:r>
      <w:r w:rsidRPr="00BE2E0F">
        <w:rPr>
          <w:sz w:val="24"/>
        </w:rPr>
        <w:t>, Congo red,</w:t>
      </w:r>
      <w:r w:rsidRPr="00D443B7">
        <w:rPr>
          <w:sz w:val="24"/>
        </w:rPr>
        <w:t xml:space="preserve"> or silver nitrate stain (see Sections 4–6). Fix the right hemisphere hippocampus CA1 area </w:t>
      </w:r>
      <w:r>
        <w:rPr>
          <w:sz w:val="24"/>
        </w:rPr>
        <w:t xml:space="preserve">in </w:t>
      </w:r>
      <w:r w:rsidRPr="006A4403">
        <w:rPr>
          <w:sz w:val="24"/>
        </w:rPr>
        <w:t xml:space="preserve">2.5% </w:t>
      </w:r>
      <w:r w:rsidRPr="008C0A3E">
        <w:rPr>
          <w:sz w:val="24"/>
        </w:rPr>
        <w:t>g</w:t>
      </w:r>
      <w:r w:rsidRPr="002B13DF">
        <w:rPr>
          <w:sz w:val="24"/>
        </w:rPr>
        <w:t>lutaraldehyde for electron microcopy observation</w:t>
      </w:r>
      <w:r w:rsidRPr="007373B5">
        <w:rPr>
          <w:sz w:val="24"/>
        </w:rPr>
        <w:t xml:space="preserve"> (</w:t>
      </w:r>
      <w:r>
        <w:rPr>
          <w:sz w:val="24"/>
        </w:rPr>
        <w:t>Section</w:t>
      </w:r>
      <w:r w:rsidRPr="007373B5">
        <w:rPr>
          <w:sz w:val="24"/>
        </w:rPr>
        <w:t xml:space="preserve"> 7).</w:t>
      </w:r>
    </w:p>
    <w:p w:rsidR="0082660A" w:rsidRPr="00D443B7" w:rsidRDefault="0082660A" w:rsidP="00FA71B9">
      <w:pPr>
        <w:jc w:val="left"/>
        <w:rPr>
          <w:sz w:val="24"/>
        </w:rPr>
      </w:pPr>
    </w:p>
    <w:bookmarkEnd w:id="23"/>
    <w:bookmarkEnd w:id="24"/>
    <w:p w:rsidR="0082660A" w:rsidRPr="002B13DF" w:rsidRDefault="0082660A" w:rsidP="00FA71B9">
      <w:pPr>
        <w:jc w:val="left"/>
        <w:rPr>
          <w:sz w:val="24"/>
        </w:rPr>
      </w:pPr>
      <w:r w:rsidRPr="006A4403">
        <w:rPr>
          <w:sz w:val="24"/>
        </w:rPr>
        <w:t>3.3</w:t>
      </w:r>
      <w:r w:rsidRPr="002B13DF">
        <w:rPr>
          <w:sz w:val="24"/>
        </w:rPr>
        <w:t xml:space="preserve"> P</w:t>
      </w:r>
      <w:r w:rsidRPr="007373B5">
        <w:rPr>
          <w:sz w:val="24"/>
        </w:rPr>
        <w:t xml:space="preserve">rocess </w:t>
      </w:r>
      <w:r w:rsidRPr="00674988">
        <w:rPr>
          <w:sz w:val="24"/>
        </w:rPr>
        <w:t xml:space="preserve">the brain </w:t>
      </w:r>
      <w:r>
        <w:rPr>
          <w:sz w:val="24"/>
        </w:rPr>
        <w:t xml:space="preserve">for </w:t>
      </w:r>
      <w:r w:rsidRPr="00BE2E0F">
        <w:rPr>
          <w:sz w:val="24"/>
        </w:rPr>
        <w:t>the light/electron microcopy sample</w:t>
      </w:r>
      <w:r>
        <w:rPr>
          <w:sz w:val="24"/>
        </w:rPr>
        <w:t xml:space="preserve"> preparation</w:t>
      </w:r>
      <w:r w:rsidRPr="00BE2E0F">
        <w:rPr>
          <w:sz w:val="24"/>
        </w:rPr>
        <w:t>, as previously described</w:t>
      </w:r>
      <w:r w:rsidRPr="00BE2E0F">
        <w:rPr>
          <w:sz w:val="24"/>
          <w:vertAlign w:val="superscript"/>
        </w:rPr>
        <w:t>1</w:t>
      </w:r>
      <w:r w:rsidRPr="00D443B7">
        <w:rPr>
          <w:sz w:val="24"/>
          <w:vertAlign w:val="superscript"/>
        </w:rPr>
        <w:t>6</w:t>
      </w:r>
      <w:r w:rsidRPr="006A4403">
        <w:rPr>
          <w:sz w:val="24"/>
          <w:vertAlign w:val="superscript"/>
        </w:rPr>
        <w:t>,</w:t>
      </w:r>
      <w:r w:rsidRPr="002B13DF">
        <w:rPr>
          <w:sz w:val="24"/>
          <w:vertAlign w:val="superscript"/>
        </w:rPr>
        <w:t>1</w:t>
      </w:r>
      <w:r w:rsidRPr="00D443B7">
        <w:rPr>
          <w:sz w:val="24"/>
          <w:vertAlign w:val="superscript"/>
        </w:rPr>
        <w:t>7</w:t>
      </w:r>
      <w:r w:rsidRPr="006A4403">
        <w:rPr>
          <w:sz w:val="24"/>
        </w:rPr>
        <w:t>.</w:t>
      </w:r>
    </w:p>
    <w:p w:rsidR="0082660A" w:rsidRPr="007373B5" w:rsidRDefault="0082660A" w:rsidP="00FA71B9">
      <w:pPr>
        <w:jc w:val="left"/>
        <w:rPr>
          <w:sz w:val="24"/>
        </w:rPr>
      </w:pPr>
    </w:p>
    <w:p w:rsidR="0082660A" w:rsidRDefault="0082660A" w:rsidP="00FA71B9">
      <w:pPr>
        <w:jc w:val="left"/>
        <w:rPr>
          <w:b/>
          <w:sz w:val="24"/>
        </w:rPr>
      </w:pPr>
      <w:r w:rsidRPr="00674988">
        <w:rPr>
          <w:b/>
          <w:sz w:val="24"/>
        </w:rPr>
        <w:t>4</w:t>
      </w:r>
      <w:r w:rsidRPr="00BE2E0F">
        <w:rPr>
          <w:b/>
          <w:sz w:val="24"/>
        </w:rPr>
        <w:t xml:space="preserve">. Neuron </w:t>
      </w:r>
      <w:r>
        <w:rPr>
          <w:b/>
          <w:sz w:val="24"/>
        </w:rPr>
        <w:t>HE</w:t>
      </w:r>
      <w:r w:rsidRPr="00BE2E0F">
        <w:rPr>
          <w:b/>
          <w:sz w:val="24"/>
        </w:rPr>
        <w:t xml:space="preserve"> Staining</w:t>
      </w:r>
    </w:p>
    <w:p w:rsidR="0082660A" w:rsidRPr="00BE2E0F" w:rsidRDefault="0082660A" w:rsidP="00FA71B9">
      <w:pPr>
        <w:jc w:val="left"/>
        <w:rPr>
          <w:b/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BE2E0F">
        <w:rPr>
          <w:sz w:val="24"/>
        </w:rPr>
        <w:t>4.</w:t>
      </w:r>
      <w:r w:rsidRPr="00D443B7">
        <w:rPr>
          <w:sz w:val="24"/>
        </w:rPr>
        <w:t xml:space="preserve">1. Deparaffinize each slide (20 </w:t>
      </w:r>
      <w:r>
        <w:rPr>
          <w:sz w:val="24"/>
        </w:rPr>
        <w:t>min</w:t>
      </w:r>
      <w:r w:rsidRPr="00BE2E0F">
        <w:rPr>
          <w:sz w:val="24"/>
        </w:rPr>
        <w:t xml:space="preserve"> each) with gradient alcohol (100%</w:t>
      </w:r>
      <w:r>
        <w:rPr>
          <w:sz w:val="24"/>
        </w:rPr>
        <w:t>,</w:t>
      </w:r>
      <w:r w:rsidRPr="00BE2E0F">
        <w:rPr>
          <w:sz w:val="24"/>
        </w:rPr>
        <w:t xml:space="preserve"> 95%</w:t>
      </w:r>
      <w:r>
        <w:rPr>
          <w:sz w:val="24"/>
        </w:rPr>
        <w:t>,</w:t>
      </w:r>
      <w:r w:rsidRPr="00BE2E0F">
        <w:rPr>
          <w:sz w:val="24"/>
        </w:rPr>
        <w:t xml:space="preserve"> 90%</w:t>
      </w:r>
      <w:r>
        <w:rPr>
          <w:sz w:val="24"/>
        </w:rPr>
        <w:t>,</w:t>
      </w:r>
      <w:r w:rsidRPr="00BE2E0F">
        <w:rPr>
          <w:sz w:val="24"/>
        </w:rPr>
        <w:t xml:space="preserve"> 80%</w:t>
      </w:r>
      <w:r>
        <w:rPr>
          <w:sz w:val="24"/>
        </w:rPr>
        <w:t>, and</w:t>
      </w:r>
      <w:r w:rsidRPr="00BE2E0F">
        <w:rPr>
          <w:sz w:val="24"/>
        </w:rPr>
        <w:t xml:space="preserve"> 70% alcohol) to distilled water</w:t>
      </w:r>
      <w:r w:rsidRPr="00BE2E0F">
        <w:rPr>
          <w:b/>
          <w:sz w:val="24"/>
        </w:rPr>
        <w:t xml:space="preserve"> </w:t>
      </w:r>
      <w:r w:rsidRPr="00BE2E0F">
        <w:rPr>
          <w:sz w:val="24"/>
        </w:rPr>
        <w:t xml:space="preserve">in </w:t>
      </w:r>
      <w:r>
        <w:rPr>
          <w:sz w:val="24"/>
        </w:rPr>
        <w:t xml:space="preserve">a </w:t>
      </w:r>
      <w:r w:rsidRPr="00BE2E0F">
        <w:rPr>
          <w:sz w:val="24"/>
        </w:rPr>
        <w:t xml:space="preserve">fume hood.  </w:t>
      </w:r>
    </w:p>
    <w:p w:rsidR="0082660A" w:rsidRPr="00BE2E0F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4.2. Stain </w:t>
      </w:r>
      <w:r>
        <w:rPr>
          <w:sz w:val="24"/>
        </w:rPr>
        <w:t xml:space="preserve">for </w:t>
      </w:r>
      <w:r w:rsidRPr="00BE2E0F">
        <w:rPr>
          <w:sz w:val="24"/>
        </w:rPr>
        <w:t xml:space="preserve">3 </w:t>
      </w:r>
      <w:r>
        <w:rPr>
          <w:sz w:val="24"/>
        </w:rPr>
        <w:t>min</w:t>
      </w:r>
      <w:r w:rsidRPr="00BE2E0F">
        <w:rPr>
          <w:sz w:val="24"/>
        </w:rPr>
        <w:t xml:space="preserve"> with hematoxylin</w:t>
      </w:r>
      <w:r w:rsidRPr="00D443B7">
        <w:rPr>
          <w:sz w:val="24"/>
        </w:rPr>
        <w:t xml:space="preserve"> (</w:t>
      </w:r>
      <w:r w:rsidRPr="006A4403">
        <w:rPr>
          <w:sz w:val="24"/>
        </w:rPr>
        <w:t>0.5</w:t>
      </w:r>
      <w:r w:rsidRPr="002B13DF">
        <w:rPr>
          <w:sz w:val="24"/>
        </w:rPr>
        <w:t>% w/v</w:t>
      </w:r>
      <w:r w:rsidRPr="00D443B7">
        <w:rPr>
          <w:sz w:val="24"/>
        </w:rPr>
        <w:t>)</w:t>
      </w:r>
      <w:r w:rsidRPr="006A4403">
        <w:rPr>
          <w:sz w:val="24"/>
        </w:rPr>
        <w:t xml:space="preserve">, and </w:t>
      </w:r>
      <w:r w:rsidRPr="00D443B7">
        <w:rPr>
          <w:sz w:val="24"/>
        </w:rPr>
        <w:t xml:space="preserve">then rinse with </w:t>
      </w:r>
      <w:r w:rsidRPr="006A4403">
        <w:rPr>
          <w:sz w:val="24"/>
        </w:rPr>
        <w:t xml:space="preserve">tap water </w:t>
      </w:r>
      <w:r w:rsidRPr="002B13DF">
        <w:rPr>
          <w:sz w:val="24"/>
        </w:rPr>
        <w:t>to remove the unbound dye</w:t>
      </w:r>
      <w:r w:rsidRPr="00D443B7">
        <w:rPr>
          <w:sz w:val="24"/>
        </w:rPr>
        <w:t xml:space="preserve"> f</w:t>
      </w:r>
      <w:r w:rsidRPr="006A4403">
        <w:rPr>
          <w:sz w:val="24"/>
        </w:rPr>
        <w:t>rom</w:t>
      </w:r>
      <w:r w:rsidRPr="00D443B7">
        <w:rPr>
          <w:sz w:val="24"/>
        </w:rPr>
        <w:t xml:space="preserve"> slides</w:t>
      </w:r>
      <w:r w:rsidRPr="006A4403">
        <w:rPr>
          <w:sz w:val="24"/>
        </w:rPr>
        <w:t>.</w:t>
      </w:r>
      <w:r w:rsidRPr="002B13DF">
        <w:rPr>
          <w:sz w:val="24"/>
        </w:rPr>
        <w:t xml:space="preserve"> </w:t>
      </w:r>
    </w:p>
    <w:p w:rsidR="0082660A" w:rsidRPr="006A4403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2B13DF">
        <w:rPr>
          <w:sz w:val="24"/>
        </w:rPr>
        <w:t>4.</w:t>
      </w:r>
      <w:r w:rsidRPr="007373B5">
        <w:rPr>
          <w:sz w:val="24"/>
        </w:rPr>
        <w:t xml:space="preserve">3. </w:t>
      </w:r>
      <w:r w:rsidRPr="00674988">
        <w:rPr>
          <w:sz w:val="24"/>
        </w:rPr>
        <w:t>Rins</w:t>
      </w:r>
      <w:r w:rsidRPr="00BE2E0F">
        <w:rPr>
          <w:sz w:val="24"/>
        </w:rPr>
        <w:t xml:space="preserve">e with 0.1% </w:t>
      </w:r>
      <w:r w:rsidRPr="00D443B7">
        <w:rPr>
          <w:sz w:val="24"/>
        </w:rPr>
        <w:t xml:space="preserve">hydrochloric acid in alcohol for 1 </w:t>
      </w:r>
      <w:r>
        <w:rPr>
          <w:sz w:val="24"/>
        </w:rPr>
        <w:t>s</w:t>
      </w:r>
      <w:r w:rsidRPr="00D443B7">
        <w:rPr>
          <w:sz w:val="24"/>
        </w:rPr>
        <w:t xml:space="preserve"> to remov</w:t>
      </w:r>
      <w:r w:rsidRPr="006A4403">
        <w:rPr>
          <w:sz w:val="24"/>
        </w:rPr>
        <w:t>e</w:t>
      </w:r>
      <w:r w:rsidRPr="00D443B7">
        <w:rPr>
          <w:sz w:val="24"/>
        </w:rPr>
        <w:t xml:space="preserve"> the color of unstained </w:t>
      </w:r>
      <w:r w:rsidRPr="006A4403">
        <w:rPr>
          <w:sz w:val="24"/>
        </w:rPr>
        <w:t>nuclei</w:t>
      </w:r>
      <w:r w:rsidRPr="00D443B7">
        <w:rPr>
          <w:sz w:val="24"/>
        </w:rPr>
        <w:t xml:space="preserve">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>4.4. I</w:t>
      </w:r>
      <w:r w:rsidRPr="006A4403">
        <w:rPr>
          <w:sz w:val="24"/>
        </w:rPr>
        <w:t>mmerse</w:t>
      </w:r>
      <w:r w:rsidRPr="002B13DF">
        <w:rPr>
          <w:sz w:val="24"/>
        </w:rPr>
        <w:t xml:space="preserve"> in </w:t>
      </w:r>
      <w:r w:rsidRPr="007373B5">
        <w:rPr>
          <w:sz w:val="24"/>
        </w:rPr>
        <w:t xml:space="preserve">0.5% </w:t>
      </w:r>
      <w:r w:rsidRPr="00674988">
        <w:rPr>
          <w:sz w:val="24"/>
        </w:rPr>
        <w:t>ammonia solution</w:t>
      </w:r>
      <w:r w:rsidRPr="00BE2E0F">
        <w:rPr>
          <w:b/>
          <w:sz w:val="24"/>
        </w:rPr>
        <w:t xml:space="preserve"> </w:t>
      </w:r>
      <w:r>
        <w:rPr>
          <w:sz w:val="24"/>
        </w:rPr>
        <w:t xml:space="preserve">for </w:t>
      </w:r>
      <w:r w:rsidRPr="00BE2E0F">
        <w:rPr>
          <w:sz w:val="24"/>
        </w:rPr>
        <w:t xml:space="preserve">2 </w:t>
      </w:r>
      <w:r>
        <w:rPr>
          <w:sz w:val="24"/>
        </w:rPr>
        <w:t>min</w:t>
      </w:r>
      <w:r w:rsidRPr="00BE2E0F">
        <w:rPr>
          <w:sz w:val="24"/>
        </w:rPr>
        <w:t xml:space="preserve"> </w:t>
      </w:r>
      <w:r>
        <w:rPr>
          <w:sz w:val="24"/>
        </w:rPr>
        <w:t>until</w:t>
      </w:r>
      <w:r w:rsidRPr="00BE2E0F">
        <w:rPr>
          <w:sz w:val="24"/>
        </w:rPr>
        <w:t xml:space="preserve"> the background turns </w:t>
      </w:r>
      <w:r w:rsidRPr="00D443B7">
        <w:rPr>
          <w:sz w:val="24"/>
        </w:rPr>
        <w:t xml:space="preserve">light blue. 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>4.5</w:t>
      </w:r>
      <w:r w:rsidRPr="006A4403">
        <w:rPr>
          <w:sz w:val="24"/>
        </w:rPr>
        <w:t xml:space="preserve">. </w:t>
      </w:r>
      <w:r w:rsidRPr="002B13DF">
        <w:rPr>
          <w:sz w:val="24"/>
        </w:rPr>
        <w:t xml:space="preserve">Stain for </w:t>
      </w:r>
      <w:r w:rsidRPr="007373B5">
        <w:rPr>
          <w:sz w:val="24"/>
        </w:rPr>
        <w:t xml:space="preserve">1 </w:t>
      </w:r>
      <w:r>
        <w:rPr>
          <w:sz w:val="24"/>
        </w:rPr>
        <w:t>min</w:t>
      </w:r>
      <w:r w:rsidRPr="00674988">
        <w:rPr>
          <w:sz w:val="24"/>
        </w:rPr>
        <w:t xml:space="preserve"> with </w:t>
      </w:r>
      <w:r w:rsidRPr="00BE2E0F">
        <w:rPr>
          <w:sz w:val="24"/>
        </w:rPr>
        <w:t>1% eosin.</w:t>
      </w:r>
    </w:p>
    <w:p w:rsidR="0082660A" w:rsidRPr="00BE2E0F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>4.6</w:t>
      </w:r>
      <w:r w:rsidRPr="006A4403">
        <w:rPr>
          <w:sz w:val="24"/>
        </w:rPr>
        <w:t xml:space="preserve">. </w:t>
      </w:r>
      <w:r w:rsidRPr="002B13DF">
        <w:rPr>
          <w:sz w:val="24"/>
        </w:rPr>
        <w:t xml:space="preserve">Dehydrate </w:t>
      </w:r>
      <w:r>
        <w:rPr>
          <w:sz w:val="24"/>
        </w:rPr>
        <w:t xml:space="preserve">for </w:t>
      </w:r>
      <w:r w:rsidRPr="00D443B7">
        <w:rPr>
          <w:sz w:val="24"/>
        </w:rPr>
        <w:t xml:space="preserve">5 </w:t>
      </w:r>
      <w:r>
        <w:rPr>
          <w:sz w:val="24"/>
        </w:rPr>
        <w:t>min</w:t>
      </w:r>
      <w:r w:rsidRPr="00D443B7">
        <w:rPr>
          <w:sz w:val="24"/>
        </w:rPr>
        <w:t xml:space="preserve"> </w:t>
      </w:r>
      <w:r>
        <w:rPr>
          <w:sz w:val="24"/>
        </w:rPr>
        <w:t xml:space="preserve">with </w:t>
      </w:r>
      <w:r w:rsidRPr="006A4403">
        <w:rPr>
          <w:sz w:val="24"/>
        </w:rPr>
        <w:t>g</w:t>
      </w:r>
      <w:r w:rsidRPr="002B13DF">
        <w:rPr>
          <w:sz w:val="24"/>
        </w:rPr>
        <w:t>radient</w:t>
      </w:r>
      <w:r w:rsidRPr="007373B5">
        <w:rPr>
          <w:sz w:val="24"/>
        </w:rPr>
        <w:t xml:space="preserve"> alcohol (70%</w:t>
      </w:r>
      <w:r w:rsidRPr="00674988">
        <w:rPr>
          <w:sz w:val="24"/>
        </w:rPr>
        <w:t>,</w:t>
      </w:r>
      <w:r w:rsidRPr="00BE2E0F">
        <w:rPr>
          <w:sz w:val="24"/>
        </w:rPr>
        <w:t xml:space="preserve"> 80%, 90%</w:t>
      </w:r>
      <w:r w:rsidRPr="00D443B7">
        <w:rPr>
          <w:sz w:val="24"/>
        </w:rPr>
        <w:t xml:space="preserve">, 95%, </w:t>
      </w:r>
      <w:r>
        <w:rPr>
          <w:sz w:val="24"/>
        </w:rPr>
        <w:t xml:space="preserve">and </w:t>
      </w:r>
      <w:r w:rsidRPr="00BE2E0F">
        <w:rPr>
          <w:sz w:val="24"/>
        </w:rPr>
        <w:t xml:space="preserve">100% alcohol).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2B13DF" w:rsidRDefault="0082660A" w:rsidP="00FA71B9">
      <w:pPr>
        <w:jc w:val="left"/>
        <w:rPr>
          <w:sz w:val="24"/>
        </w:rPr>
      </w:pPr>
      <w:r w:rsidRPr="00D443B7">
        <w:rPr>
          <w:sz w:val="24"/>
        </w:rPr>
        <w:t>4.7</w:t>
      </w:r>
      <w:r w:rsidRPr="006A4403">
        <w:rPr>
          <w:sz w:val="24"/>
        </w:rPr>
        <w:t>. Clear in xylene and mount with resinous mounting medium.</w:t>
      </w:r>
    </w:p>
    <w:p w:rsidR="0082660A" w:rsidRPr="007373B5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7373B5">
        <w:rPr>
          <w:sz w:val="24"/>
        </w:rPr>
        <w:t>4</w:t>
      </w:r>
      <w:r w:rsidRPr="00674988">
        <w:rPr>
          <w:sz w:val="24"/>
        </w:rPr>
        <w:t>.</w:t>
      </w:r>
      <w:r w:rsidRPr="00D443B7">
        <w:rPr>
          <w:sz w:val="24"/>
        </w:rPr>
        <w:t>8</w:t>
      </w:r>
      <w:r w:rsidRPr="006A4403">
        <w:rPr>
          <w:sz w:val="24"/>
        </w:rPr>
        <w:t xml:space="preserve">. </w:t>
      </w:r>
      <w:r w:rsidRPr="002B13DF">
        <w:rPr>
          <w:sz w:val="24"/>
        </w:rPr>
        <w:t xml:space="preserve">Observe and </w:t>
      </w:r>
      <w:r w:rsidRPr="007373B5">
        <w:rPr>
          <w:sz w:val="24"/>
        </w:rPr>
        <w:t>count the living neurons of</w:t>
      </w:r>
      <w:r>
        <w:rPr>
          <w:sz w:val="24"/>
        </w:rPr>
        <w:t xml:space="preserve"> the</w:t>
      </w:r>
      <w:r w:rsidRPr="007373B5">
        <w:rPr>
          <w:sz w:val="24"/>
        </w:rPr>
        <w:t xml:space="preserve"> HE stain </w:t>
      </w:r>
      <w:r w:rsidRPr="00674988">
        <w:rPr>
          <w:sz w:val="24"/>
        </w:rPr>
        <w:t>per 0.125</w:t>
      </w:r>
      <w:r w:rsidRPr="00BE2E0F">
        <w:rPr>
          <w:sz w:val="24"/>
        </w:rPr>
        <w:t xml:space="preserve"> mm in the middle CA1 of </w:t>
      </w:r>
      <w:r>
        <w:rPr>
          <w:sz w:val="24"/>
        </w:rPr>
        <w:t xml:space="preserve">the </w:t>
      </w:r>
      <w:r w:rsidRPr="00BE2E0F">
        <w:rPr>
          <w:sz w:val="24"/>
        </w:rPr>
        <w:t>hippocampus and per 0.0352 mm</w:t>
      </w:r>
      <w:r w:rsidRPr="00BE2E0F">
        <w:rPr>
          <w:sz w:val="24"/>
          <w:vertAlign w:val="superscript"/>
        </w:rPr>
        <w:t>2</w:t>
      </w:r>
      <w:r w:rsidRPr="00D443B7">
        <w:rPr>
          <w:sz w:val="24"/>
        </w:rPr>
        <w:t xml:space="preserve"> </w:t>
      </w:r>
      <w:r>
        <w:rPr>
          <w:sz w:val="24"/>
        </w:rPr>
        <w:t>in the</w:t>
      </w:r>
      <w:r w:rsidRPr="00BE2E0F">
        <w:rPr>
          <w:sz w:val="24"/>
        </w:rPr>
        <w:t xml:space="preserve"> cerebral cortex</w:t>
      </w:r>
      <w:r w:rsidRPr="00D443B7">
        <w:rPr>
          <w:sz w:val="24"/>
        </w:rPr>
        <w:t xml:space="preserve"> at a magnification of 400</w:t>
      </w:r>
      <w:r>
        <w:rPr>
          <w:sz w:val="24"/>
        </w:rPr>
        <w:t xml:space="preserve">x </w:t>
      </w:r>
      <w:r w:rsidRPr="00BE2E0F">
        <w:rPr>
          <w:sz w:val="24"/>
        </w:rPr>
        <w:t xml:space="preserve">with </w:t>
      </w:r>
      <w:r>
        <w:rPr>
          <w:sz w:val="24"/>
        </w:rPr>
        <w:t xml:space="preserve">an </w:t>
      </w:r>
      <w:r w:rsidRPr="00BE2E0F">
        <w:rPr>
          <w:sz w:val="24"/>
        </w:rPr>
        <w:t>optical microscope by a</w:t>
      </w:r>
      <w:r w:rsidRPr="00D443B7">
        <w:rPr>
          <w:sz w:val="24"/>
        </w:rPr>
        <w:t xml:space="preserve"> person blinded </w:t>
      </w:r>
      <w:r>
        <w:rPr>
          <w:sz w:val="24"/>
        </w:rPr>
        <w:t>to the</w:t>
      </w:r>
      <w:r w:rsidRPr="00BE2E0F">
        <w:rPr>
          <w:sz w:val="24"/>
        </w:rPr>
        <w:t xml:space="preserve"> experimental design.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b/>
          <w:bCs/>
          <w:sz w:val="24"/>
        </w:rPr>
      </w:pPr>
      <w:r w:rsidRPr="00D443B7">
        <w:rPr>
          <w:b/>
          <w:sz w:val="24"/>
        </w:rPr>
        <w:t xml:space="preserve">5. Congo </w:t>
      </w:r>
      <w:r>
        <w:rPr>
          <w:b/>
          <w:sz w:val="24"/>
        </w:rPr>
        <w:t>R</w:t>
      </w:r>
      <w:r w:rsidRPr="00BE2E0F">
        <w:rPr>
          <w:b/>
          <w:sz w:val="24"/>
        </w:rPr>
        <w:t xml:space="preserve">ed </w:t>
      </w:r>
      <w:r>
        <w:rPr>
          <w:b/>
          <w:sz w:val="24"/>
        </w:rPr>
        <w:t>S</w:t>
      </w:r>
      <w:r w:rsidRPr="00BE2E0F">
        <w:rPr>
          <w:b/>
          <w:sz w:val="24"/>
        </w:rPr>
        <w:t xml:space="preserve">taining for </w:t>
      </w:r>
      <w:r>
        <w:rPr>
          <w:b/>
          <w:sz w:val="24"/>
        </w:rPr>
        <w:t>A</w:t>
      </w:r>
      <w:r w:rsidRPr="00BE2E0F">
        <w:rPr>
          <w:b/>
          <w:sz w:val="24"/>
        </w:rPr>
        <w:t xml:space="preserve">ssaying </w:t>
      </w:r>
      <w:r>
        <w:rPr>
          <w:b/>
          <w:sz w:val="24"/>
        </w:rPr>
        <w:t>N</w:t>
      </w:r>
      <w:r w:rsidRPr="00BE2E0F">
        <w:rPr>
          <w:b/>
          <w:sz w:val="24"/>
        </w:rPr>
        <w:t xml:space="preserve">euron </w:t>
      </w:r>
      <w:r w:rsidRPr="00BE2E0F">
        <w:rPr>
          <w:b/>
          <w:bCs/>
          <w:sz w:val="24"/>
        </w:rPr>
        <w:t xml:space="preserve">Aβ </w:t>
      </w:r>
      <w:r>
        <w:rPr>
          <w:b/>
          <w:bCs/>
          <w:sz w:val="24"/>
        </w:rPr>
        <w:t>B</w:t>
      </w:r>
      <w:r w:rsidRPr="00BE2E0F">
        <w:rPr>
          <w:b/>
          <w:bCs/>
          <w:sz w:val="24"/>
        </w:rPr>
        <w:t>urden</w:t>
      </w:r>
    </w:p>
    <w:p w:rsidR="0082660A" w:rsidRPr="00BE2E0F" w:rsidRDefault="0082660A" w:rsidP="00FA71B9">
      <w:pPr>
        <w:jc w:val="left"/>
        <w:rPr>
          <w:b/>
          <w:bCs/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5.1. Deparaffinize each slide (20 </w:t>
      </w:r>
      <w:r>
        <w:rPr>
          <w:sz w:val="24"/>
        </w:rPr>
        <w:t>min</w:t>
      </w:r>
      <w:r w:rsidRPr="00BE2E0F">
        <w:rPr>
          <w:sz w:val="24"/>
        </w:rPr>
        <w:t>) with gradient alcohol (</w:t>
      </w:r>
      <w:r w:rsidRPr="00D443B7">
        <w:rPr>
          <w:sz w:val="24"/>
        </w:rPr>
        <w:t xml:space="preserve">100%, 95%, 90%, 80%, </w:t>
      </w:r>
      <w:r>
        <w:rPr>
          <w:sz w:val="24"/>
        </w:rPr>
        <w:t xml:space="preserve">and </w:t>
      </w:r>
      <w:r w:rsidRPr="00BE2E0F">
        <w:rPr>
          <w:sz w:val="24"/>
        </w:rPr>
        <w:t xml:space="preserve">70% alcohol) </w:t>
      </w:r>
      <w:r w:rsidRPr="00D443B7">
        <w:rPr>
          <w:sz w:val="24"/>
        </w:rPr>
        <w:t xml:space="preserve">to distilled water in </w:t>
      </w:r>
      <w:r>
        <w:rPr>
          <w:sz w:val="24"/>
        </w:rPr>
        <w:t xml:space="preserve">a </w:t>
      </w:r>
      <w:r w:rsidRPr="00BE2E0F">
        <w:rPr>
          <w:sz w:val="24"/>
        </w:rPr>
        <w:t xml:space="preserve">fume hood.  </w:t>
      </w:r>
    </w:p>
    <w:p w:rsidR="0082660A" w:rsidRPr="00BE2E0F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5.2. Stain </w:t>
      </w:r>
      <w:r>
        <w:rPr>
          <w:sz w:val="24"/>
        </w:rPr>
        <w:t xml:space="preserve">for </w:t>
      </w:r>
      <w:r w:rsidRPr="00BE2E0F">
        <w:rPr>
          <w:sz w:val="24"/>
        </w:rPr>
        <w:t xml:space="preserve">20 min with Congo red </w:t>
      </w:r>
      <w:r w:rsidRPr="00D443B7">
        <w:rPr>
          <w:sz w:val="24"/>
        </w:rPr>
        <w:t>working solution (0.5 g</w:t>
      </w:r>
      <w:r w:rsidRPr="00BE2E0F" w:rsidDel="001B45A3">
        <w:rPr>
          <w:sz w:val="24"/>
        </w:rPr>
        <w:t xml:space="preserve"> </w:t>
      </w:r>
      <w:r w:rsidRPr="00BE2E0F">
        <w:rPr>
          <w:sz w:val="24"/>
        </w:rPr>
        <w:t>Congo red</w:t>
      </w:r>
      <w:r w:rsidRPr="00D443B7">
        <w:rPr>
          <w:sz w:val="24"/>
        </w:rPr>
        <w:t>, 80 mL</w:t>
      </w:r>
      <w:r w:rsidRPr="00BE2E0F">
        <w:rPr>
          <w:sz w:val="24"/>
        </w:rPr>
        <w:t xml:space="preserve"> methyl alcohol</w:t>
      </w:r>
      <w:r>
        <w:rPr>
          <w:sz w:val="24"/>
        </w:rPr>
        <w:t xml:space="preserve">, 20 mL </w:t>
      </w:r>
      <w:r w:rsidRPr="00BE2E0F">
        <w:rPr>
          <w:sz w:val="24"/>
        </w:rPr>
        <w:t>glycerinum</w:t>
      </w:r>
      <w:r w:rsidRPr="00D443B7">
        <w:rPr>
          <w:sz w:val="24"/>
        </w:rPr>
        <w:t xml:space="preserve">).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5.3. Rinse in distilled water for 5 </w:t>
      </w:r>
      <w:r>
        <w:rPr>
          <w:sz w:val="24"/>
        </w:rPr>
        <w:t>min</w:t>
      </w:r>
      <w:r w:rsidRPr="00BE2E0F">
        <w:rPr>
          <w:sz w:val="24"/>
        </w:rPr>
        <w:t>.</w:t>
      </w:r>
    </w:p>
    <w:p w:rsidR="0082660A" w:rsidRPr="00BE2E0F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BE2E0F">
        <w:rPr>
          <w:sz w:val="24"/>
        </w:rPr>
        <w:t>5</w:t>
      </w:r>
      <w:r w:rsidRPr="00D443B7">
        <w:rPr>
          <w:sz w:val="24"/>
        </w:rPr>
        <w:t>.4. Differentiate quickly with alkaline 80% alcohol solution (0.2 g</w:t>
      </w:r>
      <w:r>
        <w:rPr>
          <w:sz w:val="24"/>
        </w:rPr>
        <w:t xml:space="preserve"> alcohol</w:t>
      </w:r>
      <w:r w:rsidRPr="00BE2E0F">
        <w:rPr>
          <w:sz w:val="24"/>
        </w:rPr>
        <w:t>/100</w:t>
      </w:r>
      <w:r>
        <w:rPr>
          <w:sz w:val="24"/>
        </w:rPr>
        <w:t xml:space="preserve"> </w:t>
      </w:r>
      <w:r w:rsidRPr="00BE2E0F">
        <w:rPr>
          <w:sz w:val="24"/>
        </w:rPr>
        <w:t xml:space="preserve">mL potassium hydroxide) </w:t>
      </w:r>
      <w:r w:rsidRPr="00D443B7">
        <w:rPr>
          <w:sz w:val="24"/>
        </w:rPr>
        <w:t xml:space="preserve">for 3 </w:t>
      </w:r>
      <w:r>
        <w:rPr>
          <w:sz w:val="24"/>
        </w:rPr>
        <w:t>s</w:t>
      </w:r>
      <w:r w:rsidRPr="00BE2E0F">
        <w:rPr>
          <w:sz w:val="24"/>
        </w:rPr>
        <w:t xml:space="preserve">. 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>5.5. Rinse twice</w:t>
      </w:r>
      <w:r>
        <w:rPr>
          <w:sz w:val="24"/>
        </w:rPr>
        <w:t>, each</w:t>
      </w:r>
      <w:r w:rsidRPr="00BE2E0F">
        <w:rPr>
          <w:sz w:val="24"/>
        </w:rPr>
        <w:t xml:space="preserve"> for 5 </w:t>
      </w:r>
      <w:r>
        <w:rPr>
          <w:sz w:val="24"/>
        </w:rPr>
        <w:t>min</w:t>
      </w:r>
      <w:r w:rsidRPr="00D443B7">
        <w:rPr>
          <w:sz w:val="24"/>
        </w:rPr>
        <w:t xml:space="preserve"> with distilled water.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5.6. Counterstain in Gill's hematoxylin for 3 </w:t>
      </w:r>
      <w:r>
        <w:rPr>
          <w:sz w:val="24"/>
        </w:rPr>
        <w:t>min</w:t>
      </w:r>
      <w:r w:rsidRPr="00BE2E0F">
        <w:rPr>
          <w:sz w:val="24"/>
        </w:rPr>
        <w:t>.</w:t>
      </w:r>
    </w:p>
    <w:p w:rsidR="0082660A" w:rsidRPr="00D443B7" w:rsidRDefault="0082660A" w:rsidP="00FA71B9">
      <w:pPr>
        <w:jc w:val="left"/>
        <w:rPr>
          <w:sz w:val="24"/>
          <w:shd w:val="clear" w:color="auto" w:fill="FAFAFA"/>
        </w:rPr>
      </w:pPr>
    </w:p>
    <w:p w:rsidR="0082660A" w:rsidRPr="007C6382" w:rsidRDefault="0082660A" w:rsidP="00FA71B9">
      <w:pPr>
        <w:jc w:val="left"/>
        <w:rPr>
          <w:sz w:val="24"/>
          <w:shd w:val="clear" w:color="auto" w:fill="FAFAFA"/>
        </w:rPr>
      </w:pPr>
      <w:r w:rsidRPr="00FD723B">
        <w:rPr>
          <w:sz w:val="24"/>
          <w:shd w:val="clear" w:color="auto" w:fill="FAFAFA"/>
        </w:rPr>
        <w:t xml:space="preserve">5.7. Rinse in tap </w:t>
      </w:r>
      <w:r w:rsidRPr="00FA0111">
        <w:rPr>
          <w:sz w:val="24"/>
          <w:shd w:val="clear" w:color="auto" w:fill="FAFAFA"/>
        </w:rPr>
        <w:t>water</w:t>
      </w:r>
      <w:r w:rsidRPr="00E23FA2">
        <w:rPr>
          <w:sz w:val="24"/>
          <w:shd w:val="clear" w:color="auto" w:fill="FAFAFA"/>
        </w:rPr>
        <w:t xml:space="preserve"> for 2 </w:t>
      </w:r>
      <w:r w:rsidRPr="00FA0111">
        <w:rPr>
          <w:sz w:val="24"/>
          <w:shd w:val="clear" w:color="auto" w:fill="FAFAFA"/>
        </w:rPr>
        <w:t>min</w:t>
      </w:r>
      <w:r w:rsidRPr="007C6382">
        <w:rPr>
          <w:sz w:val="24"/>
          <w:shd w:val="clear" w:color="auto" w:fill="FAFAFA"/>
        </w:rPr>
        <w:t>.</w:t>
      </w:r>
    </w:p>
    <w:p w:rsidR="0082660A" w:rsidRPr="00E23FA2" w:rsidRDefault="0082660A" w:rsidP="00FA71B9">
      <w:pPr>
        <w:jc w:val="left"/>
        <w:rPr>
          <w:sz w:val="24"/>
          <w:shd w:val="clear" w:color="auto" w:fill="FAFAFA"/>
        </w:rPr>
      </w:pPr>
    </w:p>
    <w:p w:rsidR="0082660A" w:rsidRPr="00E23FA2" w:rsidRDefault="0082660A" w:rsidP="00FA71B9">
      <w:pPr>
        <w:jc w:val="left"/>
        <w:rPr>
          <w:sz w:val="24"/>
          <w:shd w:val="clear" w:color="auto" w:fill="FAFAFA"/>
        </w:rPr>
      </w:pPr>
      <w:r w:rsidRPr="00E23FA2">
        <w:rPr>
          <w:sz w:val="24"/>
          <w:shd w:val="clear" w:color="auto" w:fill="FAFAFA"/>
        </w:rPr>
        <w:t>5.8. Dip in ammonia water (add a few drops of ammonium hydroxide to tap water and mix well) for 30 s or until the sections turn blue.</w:t>
      </w:r>
    </w:p>
    <w:p w:rsidR="0082660A" w:rsidRPr="00E23FA2" w:rsidRDefault="0082660A" w:rsidP="00FA71B9">
      <w:pPr>
        <w:jc w:val="left"/>
        <w:rPr>
          <w:sz w:val="24"/>
          <w:shd w:val="clear" w:color="auto" w:fill="FAFAFA"/>
        </w:rPr>
      </w:pPr>
    </w:p>
    <w:p w:rsidR="0082660A" w:rsidRPr="00D443B7" w:rsidRDefault="0082660A" w:rsidP="00FA71B9">
      <w:pPr>
        <w:jc w:val="left"/>
        <w:rPr>
          <w:sz w:val="24"/>
          <w:shd w:val="clear" w:color="auto" w:fill="FAFAFA"/>
        </w:rPr>
      </w:pPr>
      <w:r w:rsidRPr="00E23FA2">
        <w:rPr>
          <w:sz w:val="24"/>
          <w:shd w:val="clear" w:color="auto" w:fill="FAFAFA"/>
        </w:rPr>
        <w:t>5.9. Rinse in tap water for 5 min.</w:t>
      </w:r>
    </w:p>
    <w:p w:rsidR="0082660A" w:rsidRPr="00D443B7" w:rsidRDefault="0082660A" w:rsidP="00FA71B9">
      <w:pPr>
        <w:jc w:val="left"/>
        <w:rPr>
          <w:sz w:val="24"/>
          <w:shd w:val="clear" w:color="auto" w:fill="FAFAFA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5.10. Dehydrate with gradient alcohol (70%, 80%, 90%, 95%, </w:t>
      </w:r>
      <w:r>
        <w:rPr>
          <w:sz w:val="24"/>
        </w:rPr>
        <w:t xml:space="preserve">and </w:t>
      </w:r>
      <w:r w:rsidRPr="00BE2E0F">
        <w:rPr>
          <w:sz w:val="24"/>
        </w:rPr>
        <w:t xml:space="preserve">100% alcohol).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>5.11. Clear in xylene and mount with resinous mounting medium.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5.12. Observe and count the cells </w:t>
      </w:r>
      <w:r>
        <w:rPr>
          <w:sz w:val="24"/>
        </w:rPr>
        <w:t xml:space="preserve">stained with </w:t>
      </w:r>
      <w:r w:rsidRPr="00BE2E0F">
        <w:rPr>
          <w:sz w:val="24"/>
        </w:rPr>
        <w:t xml:space="preserve">Congo </w:t>
      </w:r>
      <w:r w:rsidRPr="00D443B7">
        <w:rPr>
          <w:sz w:val="24"/>
        </w:rPr>
        <w:t>red at a magnification of 400</w:t>
      </w:r>
      <w:r>
        <w:rPr>
          <w:sz w:val="24"/>
        </w:rPr>
        <w:t>x</w:t>
      </w:r>
      <w:r w:rsidRPr="00BE2E0F">
        <w:rPr>
          <w:sz w:val="24"/>
        </w:rPr>
        <w:t>,</w:t>
      </w: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with </w:t>
      </w:r>
      <w:r>
        <w:rPr>
          <w:sz w:val="24"/>
        </w:rPr>
        <w:t xml:space="preserve">an </w:t>
      </w:r>
      <w:r w:rsidRPr="00BE2E0F">
        <w:rPr>
          <w:sz w:val="24"/>
        </w:rPr>
        <w:t xml:space="preserve">optical microscope by a person blinded </w:t>
      </w:r>
      <w:r>
        <w:rPr>
          <w:sz w:val="24"/>
        </w:rPr>
        <w:t xml:space="preserve">to </w:t>
      </w:r>
      <w:r w:rsidRPr="00BE2E0F">
        <w:rPr>
          <w:sz w:val="24"/>
        </w:rPr>
        <w:t>the experimental design.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b/>
          <w:sz w:val="24"/>
        </w:rPr>
      </w:pPr>
      <w:r w:rsidRPr="00D443B7">
        <w:rPr>
          <w:b/>
          <w:sz w:val="24"/>
        </w:rPr>
        <w:t>6. Silver Nitrate Staining for Assaying Neuron</w:t>
      </w:r>
      <w:r w:rsidRPr="00D443B7">
        <w:rPr>
          <w:b/>
          <w:bCs/>
          <w:sz w:val="24"/>
        </w:rPr>
        <w:t xml:space="preserve"> </w:t>
      </w:r>
      <w:r w:rsidRPr="00D443B7">
        <w:rPr>
          <w:b/>
          <w:sz w:val="24"/>
        </w:rPr>
        <w:t xml:space="preserve">NFT </w:t>
      </w:r>
      <w:r>
        <w:rPr>
          <w:b/>
          <w:sz w:val="24"/>
        </w:rPr>
        <w:t>F</w:t>
      </w:r>
      <w:r w:rsidRPr="00BE2E0F">
        <w:rPr>
          <w:b/>
          <w:sz w:val="24"/>
        </w:rPr>
        <w:t xml:space="preserve">ormation </w:t>
      </w:r>
    </w:p>
    <w:p w:rsidR="0082660A" w:rsidRPr="00D443B7" w:rsidRDefault="0082660A" w:rsidP="00FA71B9">
      <w:pPr>
        <w:jc w:val="left"/>
        <w:rPr>
          <w:b/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6.1. Deparaffinize </w:t>
      </w:r>
      <w:r>
        <w:rPr>
          <w:sz w:val="24"/>
        </w:rPr>
        <w:t xml:space="preserve">each slide </w:t>
      </w:r>
      <w:r w:rsidRPr="00BE2E0F">
        <w:rPr>
          <w:sz w:val="24"/>
        </w:rPr>
        <w:t xml:space="preserve">(20 </w:t>
      </w:r>
      <w:r>
        <w:rPr>
          <w:sz w:val="24"/>
        </w:rPr>
        <w:t>min</w:t>
      </w:r>
      <w:r w:rsidRPr="00BE2E0F">
        <w:rPr>
          <w:sz w:val="24"/>
        </w:rPr>
        <w:t>) with gradien</w:t>
      </w:r>
      <w:r w:rsidRPr="00D443B7">
        <w:rPr>
          <w:sz w:val="24"/>
        </w:rPr>
        <w:t xml:space="preserve">t alcohol (100%, 95%, 90%, 80%, </w:t>
      </w:r>
      <w:r>
        <w:rPr>
          <w:sz w:val="24"/>
        </w:rPr>
        <w:t xml:space="preserve">and </w:t>
      </w:r>
      <w:r w:rsidRPr="00BE2E0F">
        <w:rPr>
          <w:sz w:val="24"/>
        </w:rPr>
        <w:t>70% alcohol) to distilled water</w:t>
      </w:r>
      <w:r w:rsidRPr="00BE2E0F">
        <w:rPr>
          <w:b/>
          <w:sz w:val="24"/>
        </w:rPr>
        <w:t xml:space="preserve"> </w:t>
      </w:r>
      <w:r w:rsidRPr="00D443B7">
        <w:rPr>
          <w:sz w:val="24"/>
        </w:rPr>
        <w:t>in</w:t>
      </w:r>
      <w:r>
        <w:rPr>
          <w:sz w:val="24"/>
        </w:rPr>
        <w:t xml:space="preserve"> a</w:t>
      </w:r>
      <w:r w:rsidRPr="00BE2E0F">
        <w:rPr>
          <w:sz w:val="24"/>
        </w:rPr>
        <w:t xml:space="preserve"> fume hood. 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>6.2</w:t>
      </w:r>
      <w:r>
        <w:rPr>
          <w:sz w:val="24"/>
        </w:rPr>
        <w:t>.</w:t>
      </w:r>
      <w:r w:rsidRPr="00BE2E0F">
        <w:rPr>
          <w:sz w:val="24"/>
        </w:rPr>
        <w:t xml:space="preserve"> Immerse</w:t>
      </w:r>
      <w:r w:rsidRPr="00D443B7">
        <w:rPr>
          <w:sz w:val="24"/>
        </w:rPr>
        <w:t xml:space="preserve"> in 20% silver nitrate solution and capping </w:t>
      </w:r>
      <w:r>
        <w:rPr>
          <w:sz w:val="24"/>
        </w:rPr>
        <w:t xml:space="preserve">agent </w:t>
      </w:r>
      <w:r w:rsidRPr="00BE2E0F">
        <w:rPr>
          <w:sz w:val="24"/>
        </w:rPr>
        <w:t xml:space="preserve">for 20 </w:t>
      </w:r>
      <w:r>
        <w:rPr>
          <w:sz w:val="24"/>
        </w:rPr>
        <w:t>min</w:t>
      </w:r>
      <w:r w:rsidRPr="00BE2E0F">
        <w:rPr>
          <w:sz w:val="24"/>
        </w:rPr>
        <w:t xml:space="preserve"> in the dark.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>6.3</w:t>
      </w:r>
      <w:r>
        <w:rPr>
          <w:sz w:val="24"/>
        </w:rPr>
        <w:t>.</w:t>
      </w:r>
      <w:r w:rsidRPr="00BE2E0F">
        <w:rPr>
          <w:sz w:val="24"/>
        </w:rPr>
        <w:t xml:space="preserve"> Wash</w:t>
      </w:r>
      <w:r w:rsidRPr="00D443B7">
        <w:rPr>
          <w:sz w:val="24"/>
        </w:rPr>
        <w:t xml:space="preserve"> in distilled water twice</w:t>
      </w:r>
      <w:r>
        <w:rPr>
          <w:sz w:val="24"/>
        </w:rPr>
        <w:t>,</w:t>
      </w:r>
      <w:r w:rsidRPr="00BE2E0F">
        <w:rPr>
          <w:sz w:val="24"/>
        </w:rPr>
        <w:t xml:space="preserve"> </w:t>
      </w:r>
      <w:r w:rsidRPr="00D443B7">
        <w:rPr>
          <w:sz w:val="24"/>
        </w:rPr>
        <w:t xml:space="preserve">5 </w:t>
      </w:r>
      <w:r>
        <w:rPr>
          <w:sz w:val="24"/>
        </w:rPr>
        <w:t>min</w:t>
      </w:r>
      <w:r w:rsidRPr="00BE2E0F">
        <w:rPr>
          <w:sz w:val="24"/>
        </w:rPr>
        <w:t xml:space="preserve"> </w:t>
      </w:r>
      <w:r>
        <w:rPr>
          <w:sz w:val="24"/>
        </w:rPr>
        <w:t>for each</w:t>
      </w:r>
      <w:r w:rsidRPr="00BE2E0F">
        <w:rPr>
          <w:sz w:val="24"/>
        </w:rPr>
        <w:t xml:space="preserve"> time</w:t>
      </w:r>
      <w:r w:rsidRPr="00D443B7">
        <w:rPr>
          <w:sz w:val="24"/>
        </w:rPr>
        <w:t xml:space="preserve">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>6.4</w:t>
      </w:r>
      <w:r>
        <w:rPr>
          <w:sz w:val="24"/>
        </w:rPr>
        <w:t>.</w:t>
      </w:r>
      <w:r w:rsidRPr="00BE2E0F">
        <w:rPr>
          <w:sz w:val="24"/>
        </w:rPr>
        <w:t xml:space="preserve"> Immers</w:t>
      </w:r>
      <w:r w:rsidRPr="00D443B7">
        <w:rPr>
          <w:sz w:val="24"/>
        </w:rPr>
        <w:t xml:space="preserve">e in silver ammonia solution. Drop </w:t>
      </w:r>
      <w:r w:rsidRPr="006A4403">
        <w:rPr>
          <w:sz w:val="24"/>
        </w:rPr>
        <w:t xml:space="preserve">ammonia </w:t>
      </w:r>
      <w:r w:rsidRPr="00D443B7">
        <w:rPr>
          <w:sz w:val="24"/>
        </w:rPr>
        <w:t xml:space="preserve">solution </w:t>
      </w:r>
      <w:r w:rsidRPr="006A4403">
        <w:rPr>
          <w:sz w:val="24"/>
        </w:rPr>
        <w:t>in</w:t>
      </w:r>
      <w:r w:rsidRPr="00D443B7">
        <w:rPr>
          <w:sz w:val="24"/>
        </w:rPr>
        <w:t xml:space="preserve">to </w:t>
      </w:r>
      <w:r w:rsidRPr="006A4403">
        <w:rPr>
          <w:sz w:val="24"/>
        </w:rPr>
        <w:t>20% silver nitrate solution</w:t>
      </w:r>
      <w:r w:rsidRPr="00D443B7">
        <w:rPr>
          <w:sz w:val="24"/>
        </w:rPr>
        <w:t>,</w:t>
      </w:r>
      <w:r w:rsidRPr="006A4403">
        <w:rPr>
          <w:sz w:val="24"/>
        </w:rPr>
        <w:t xml:space="preserve"> and </w:t>
      </w:r>
      <w:r w:rsidRPr="002B13DF">
        <w:rPr>
          <w:sz w:val="24"/>
        </w:rPr>
        <w:t xml:space="preserve">add until the solution </w:t>
      </w:r>
      <w:r w:rsidRPr="007373B5">
        <w:rPr>
          <w:sz w:val="24"/>
        </w:rPr>
        <w:t xml:space="preserve">goes </w:t>
      </w:r>
      <w:r w:rsidRPr="00674988">
        <w:rPr>
          <w:sz w:val="24"/>
        </w:rPr>
        <w:t>from turbidity to clarification</w:t>
      </w:r>
      <w:r w:rsidRPr="00D443B7">
        <w:rPr>
          <w:sz w:val="24"/>
        </w:rPr>
        <w:t xml:space="preserve">. </w:t>
      </w:r>
      <w:r w:rsidRPr="006A4403">
        <w:rPr>
          <w:sz w:val="24"/>
        </w:rPr>
        <w:t>Simultaneously</w:t>
      </w:r>
      <w:r w:rsidRPr="00D443B7">
        <w:rPr>
          <w:sz w:val="24"/>
        </w:rPr>
        <w:t>,</w:t>
      </w:r>
      <w:r w:rsidRPr="006A4403">
        <w:rPr>
          <w:sz w:val="24"/>
        </w:rPr>
        <w:t xml:space="preserve"> stir </w:t>
      </w:r>
      <w:r w:rsidRPr="00D443B7">
        <w:rPr>
          <w:sz w:val="24"/>
        </w:rPr>
        <w:t xml:space="preserve">the solution </w:t>
      </w:r>
      <w:r w:rsidRPr="006A4403">
        <w:rPr>
          <w:sz w:val="24"/>
        </w:rPr>
        <w:t>with a glass rod</w:t>
      </w:r>
      <w:r w:rsidRPr="00D443B7">
        <w:rPr>
          <w:sz w:val="24"/>
        </w:rPr>
        <w:t xml:space="preserve"> </w:t>
      </w:r>
      <w:r w:rsidRPr="006A4403">
        <w:rPr>
          <w:sz w:val="24"/>
        </w:rPr>
        <w:t xml:space="preserve">for 15 </w:t>
      </w:r>
      <w:r>
        <w:rPr>
          <w:sz w:val="24"/>
        </w:rPr>
        <w:t>min</w:t>
      </w:r>
      <w:r w:rsidRPr="006A4403">
        <w:rPr>
          <w:sz w:val="24"/>
        </w:rPr>
        <w:t xml:space="preserve"> and then</w:t>
      </w:r>
      <w:r>
        <w:rPr>
          <w:sz w:val="24"/>
        </w:rPr>
        <w:t xml:space="preserve"> put</w:t>
      </w:r>
      <w:r w:rsidRPr="006A4403">
        <w:rPr>
          <w:sz w:val="24"/>
        </w:rPr>
        <w:t xml:space="preserve"> </w:t>
      </w:r>
      <w:r w:rsidRPr="002B13DF">
        <w:rPr>
          <w:sz w:val="24"/>
        </w:rPr>
        <w:t>into the</w:t>
      </w:r>
      <w:r w:rsidRPr="007373B5">
        <w:rPr>
          <w:sz w:val="24"/>
        </w:rPr>
        <w:t xml:space="preserve"> 1</w:t>
      </w:r>
      <w:r w:rsidRPr="00674988">
        <w:rPr>
          <w:sz w:val="24"/>
        </w:rPr>
        <w:t>%</w:t>
      </w:r>
      <w:r w:rsidRPr="00BE2E0F">
        <w:rPr>
          <w:sz w:val="24"/>
        </w:rPr>
        <w:t xml:space="preserve"> diluted </w:t>
      </w:r>
      <w:r w:rsidRPr="00D443B7">
        <w:rPr>
          <w:sz w:val="24"/>
        </w:rPr>
        <w:t xml:space="preserve">ammonium hydroxide for 2 </w:t>
      </w:r>
      <w:r>
        <w:rPr>
          <w:sz w:val="24"/>
        </w:rPr>
        <w:t>min</w:t>
      </w:r>
      <w:r w:rsidRPr="00BE2E0F">
        <w:rPr>
          <w:sz w:val="24"/>
        </w:rPr>
        <w:t xml:space="preserve">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>6.5</w:t>
      </w:r>
      <w:r>
        <w:rPr>
          <w:sz w:val="24"/>
        </w:rPr>
        <w:t>.</w:t>
      </w:r>
      <w:r w:rsidRPr="00BE2E0F">
        <w:rPr>
          <w:sz w:val="24"/>
        </w:rPr>
        <w:t xml:space="preserve"> </w:t>
      </w:r>
      <w:r>
        <w:rPr>
          <w:sz w:val="24"/>
        </w:rPr>
        <w:t>Place the slide</w:t>
      </w:r>
      <w:r w:rsidRPr="00BE2E0F">
        <w:rPr>
          <w:sz w:val="24"/>
        </w:rPr>
        <w:t xml:space="preserve"> into the developing working solution for </w:t>
      </w:r>
      <w:r w:rsidRPr="00D443B7">
        <w:rPr>
          <w:sz w:val="24"/>
        </w:rPr>
        <w:t>3</w:t>
      </w:r>
      <w:r>
        <w:rPr>
          <w:sz w:val="24"/>
        </w:rPr>
        <w:t>–</w:t>
      </w:r>
      <w:r w:rsidRPr="00BE2E0F">
        <w:rPr>
          <w:sz w:val="24"/>
        </w:rPr>
        <w:t>7</w:t>
      </w:r>
      <w:r w:rsidRPr="00D443B7">
        <w:rPr>
          <w:sz w:val="24"/>
        </w:rPr>
        <w:t xml:space="preserve"> </w:t>
      </w:r>
      <w:r>
        <w:rPr>
          <w:sz w:val="24"/>
        </w:rPr>
        <w:t>min</w:t>
      </w:r>
      <w:r w:rsidRPr="00BE2E0F">
        <w:rPr>
          <w:sz w:val="24"/>
        </w:rPr>
        <w:t xml:space="preserve"> </w:t>
      </w:r>
      <w:r>
        <w:rPr>
          <w:sz w:val="24"/>
        </w:rPr>
        <w:t>until</w:t>
      </w:r>
      <w:r w:rsidRPr="00BE2E0F">
        <w:rPr>
          <w:sz w:val="24"/>
        </w:rPr>
        <w:t xml:space="preserve"> </w:t>
      </w:r>
      <w:r>
        <w:rPr>
          <w:sz w:val="24"/>
        </w:rPr>
        <w:t>the</w:t>
      </w:r>
      <w:r w:rsidRPr="00BE2E0F">
        <w:rPr>
          <w:sz w:val="24"/>
        </w:rPr>
        <w:t xml:space="preserve"> black block in</w:t>
      </w:r>
      <w:r w:rsidRPr="00D443B7">
        <w:rPr>
          <w:sz w:val="24"/>
        </w:rPr>
        <w:t xml:space="preserve"> the axon</w:t>
      </w:r>
      <w:r>
        <w:rPr>
          <w:sz w:val="24"/>
        </w:rPr>
        <w:t xml:space="preserve"> can be observed</w:t>
      </w:r>
      <w:r w:rsidRPr="00BE2E0F">
        <w:rPr>
          <w:sz w:val="24"/>
        </w:rPr>
        <w:t xml:space="preserve">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>6.6</w:t>
      </w:r>
      <w:r>
        <w:rPr>
          <w:sz w:val="24"/>
        </w:rPr>
        <w:t>.</w:t>
      </w:r>
      <w:r w:rsidRPr="00BE2E0F">
        <w:rPr>
          <w:sz w:val="24"/>
        </w:rPr>
        <w:t xml:space="preserve"> I</w:t>
      </w:r>
      <w:r w:rsidRPr="00D443B7">
        <w:rPr>
          <w:sz w:val="24"/>
        </w:rPr>
        <w:t xml:space="preserve">mmerse in the 0.1% diluted ammonia solution for 1 </w:t>
      </w:r>
      <w:r>
        <w:rPr>
          <w:sz w:val="24"/>
        </w:rPr>
        <w:t>min</w:t>
      </w:r>
      <w:r w:rsidRPr="00BE2E0F">
        <w:rPr>
          <w:sz w:val="24"/>
        </w:rPr>
        <w:t xml:space="preserve"> and then</w:t>
      </w:r>
      <w:r w:rsidRPr="00D443B7">
        <w:rPr>
          <w:sz w:val="24"/>
        </w:rPr>
        <w:t xml:space="preserve"> rinse with water for 1 </w:t>
      </w:r>
      <w:r>
        <w:rPr>
          <w:sz w:val="24"/>
        </w:rPr>
        <w:t>min</w:t>
      </w:r>
      <w:r w:rsidRPr="00BE2E0F">
        <w:rPr>
          <w:sz w:val="24"/>
        </w:rPr>
        <w:t xml:space="preserve">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>6.7</w:t>
      </w:r>
      <w:r>
        <w:rPr>
          <w:sz w:val="24"/>
        </w:rPr>
        <w:t>.</w:t>
      </w:r>
      <w:r w:rsidRPr="00BE2E0F">
        <w:rPr>
          <w:sz w:val="24"/>
        </w:rPr>
        <w:t xml:space="preserve"> Dispose with</w:t>
      </w:r>
      <w:r w:rsidRPr="00D443B7">
        <w:rPr>
          <w:sz w:val="24"/>
        </w:rPr>
        <w:t xml:space="preserve"> 5% sodium thiosulfate for 2 </w:t>
      </w:r>
      <w:r>
        <w:rPr>
          <w:sz w:val="24"/>
        </w:rPr>
        <w:t>min</w:t>
      </w:r>
      <w:r w:rsidRPr="00BE2E0F">
        <w:rPr>
          <w:sz w:val="24"/>
        </w:rPr>
        <w:t xml:space="preserve"> and </w:t>
      </w:r>
      <w:r w:rsidRPr="00D443B7">
        <w:rPr>
          <w:sz w:val="24"/>
        </w:rPr>
        <w:t xml:space="preserve">then rinse with water for 5 </w:t>
      </w:r>
      <w:r>
        <w:rPr>
          <w:sz w:val="24"/>
        </w:rPr>
        <w:t>min</w:t>
      </w:r>
      <w:r w:rsidRPr="00BE2E0F">
        <w:rPr>
          <w:sz w:val="24"/>
        </w:rPr>
        <w:t>.</w:t>
      </w:r>
    </w:p>
    <w:p w:rsidR="0082660A" w:rsidRPr="00BE2E0F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BE2E0F">
        <w:rPr>
          <w:sz w:val="24"/>
        </w:rPr>
        <w:t>6</w:t>
      </w:r>
      <w:r w:rsidRPr="00D443B7">
        <w:rPr>
          <w:sz w:val="24"/>
        </w:rPr>
        <w:t>.8</w:t>
      </w:r>
      <w:r>
        <w:rPr>
          <w:sz w:val="24"/>
        </w:rPr>
        <w:t>.</w:t>
      </w:r>
      <w:r w:rsidRPr="00BE2E0F">
        <w:rPr>
          <w:sz w:val="24"/>
        </w:rPr>
        <w:t xml:space="preserve"> Dehydrate with gradient alcohol (70%, 80%, 90%, 95%, </w:t>
      </w:r>
      <w:r>
        <w:rPr>
          <w:sz w:val="24"/>
        </w:rPr>
        <w:t xml:space="preserve">and </w:t>
      </w:r>
      <w:r w:rsidRPr="00BE2E0F">
        <w:rPr>
          <w:sz w:val="24"/>
        </w:rPr>
        <w:t xml:space="preserve">100% alcohol). 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>6.9</w:t>
      </w:r>
      <w:r>
        <w:rPr>
          <w:sz w:val="24"/>
        </w:rPr>
        <w:t>.</w:t>
      </w:r>
      <w:r w:rsidRPr="00BE2E0F">
        <w:rPr>
          <w:sz w:val="24"/>
        </w:rPr>
        <w:t xml:space="preserve"> Clear in xylene and mount with resinous mounting medium.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6.10. Observe and record the cell </w:t>
      </w:r>
      <w:r>
        <w:rPr>
          <w:sz w:val="24"/>
        </w:rPr>
        <w:t>for</w:t>
      </w:r>
      <w:r w:rsidRPr="00BE2E0F">
        <w:rPr>
          <w:sz w:val="24"/>
        </w:rPr>
        <w:t xml:space="preserve"> silver nitrate </w:t>
      </w:r>
      <w:r w:rsidRPr="00D443B7">
        <w:rPr>
          <w:sz w:val="24"/>
        </w:rPr>
        <w:t>stain at a magnification of 400</w:t>
      </w:r>
      <w:r>
        <w:rPr>
          <w:sz w:val="24"/>
        </w:rPr>
        <w:t xml:space="preserve">x </w:t>
      </w:r>
      <w:r w:rsidRPr="00BE2E0F">
        <w:rPr>
          <w:sz w:val="24"/>
        </w:rPr>
        <w:t xml:space="preserve">with </w:t>
      </w:r>
      <w:r>
        <w:rPr>
          <w:sz w:val="24"/>
        </w:rPr>
        <w:t xml:space="preserve">an </w:t>
      </w:r>
      <w:r w:rsidRPr="00BE2E0F">
        <w:rPr>
          <w:sz w:val="24"/>
        </w:rPr>
        <w:t xml:space="preserve">optical microscope by a person blinded </w:t>
      </w:r>
      <w:r>
        <w:rPr>
          <w:sz w:val="24"/>
        </w:rPr>
        <w:t xml:space="preserve">to </w:t>
      </w:r>
      <w:r w:rsidRPr="00BE2E0F">
        <w:rPr>
          <w:sz w:val="24"/>
        </w:rPr>
        <w:t xml:space="preserve">the experimental design. </w:t>
      </w:r>
    </w:p>
    <w:p w:rsidR="0082660A" w:rsidRPr="00D443B7" w:rsidRDefault="0082660A" w:rsidP="00FA71B9">
      <w:pPr>
        <w:jc w:val="left"/>
        <w:rPr>
          <w:b/>
          <w:color w:val="0000FF"/>
          <w:sz w:val="24"/>
        </w:rPr>
      </w:pPr>
    </w:p>
    <w:p w:rsidR="0082660A" w:rsidRPr="00D443B7" w:rsidRDefault="0082660A" w:rsidP="00FA71B9">
      <w:pPr>
        <w:adjustRightInd w:val="0"/>
        <w:snapToGrid w:val="0"/>
        <w:jc w:val="left"/>
        <w:rPr>
          <w:b/>
          <w:sz w:val="24"/>
        </w:rPr>
      </w:pPr>
      <w:r w:rsidRPr="00D443B7">
        <w:rPr>
          <w:b/>
          <w:sz w:val="24"/>
        </w:rPr>
        <w:t>7. Hippocampal Neuron Ultrastructure Measurement</w:t>
      </w:r>
    </w:p>
    <w:p w:rsidR="0082660A" w:rsidRPr="00D443B7" w:rsidRDefault="0082660A" w:rsidP="00FA71B9">
      <w:pPr>
        <w:adjustRightInd w:val="0"/>
        <w:snapToGrid w:val="0"/>
        <w:jc w:val="left"/>
        <w:rPr>
          <w:b/>
          <w:sz w:val="24"/>
        </w:rPr>
      </w:pPr>
    </w:p>
    <w:p w:rsidR="0082660A" w:rsidRPr="00BE2E0F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 xml:space="preserve">7.1. Cut the rat hippocampus CA1 </w:t>
      </w:r>
      <w:r w:rsidRPr="006A4403">
        <w:rPr>
          <w:sz w:val="24"/>
        </w:rPr>
        <w:t>into several cubes (1</w:t>
      </w:r>
      <w:r>
        <w:rPr>
          <w:sz w:val="24"/>
        </w:rPr>
        <w:t xml:space="preserve"> x </w:t>
      </w:r>
      <w:r w:rsidRPr="006A4403">
        <w:rPr>
          <w:sz w:val="24"/>
        </w:rPr>
        <w:t>1</w:t>
      </w:r>
      <w:r>
        <w:rPr>
          <w:sz w:val="24"/>
        </w:rPr>
        <w:t xml:space="preserve"> x </w:t>
      </w:r>
      <w:r w:rsidRPr="006A4403">
        <w:rPr>
          <w:sz w:val="24"/>
        </w:rPr>
        <w:t>1 mm</w:t>
      </w:r>
      <w:r w:rsidRPr="002B13DF">
        <w:rPr>
          <w:sz w:val="24"/>
          <w:vertAlign w:val="superscript"/>
        </w:rPr>
        <w:t>3</w:t>
      </w:r>
      <w:r w:rsidRPr="002B13DF">
        <w:rPr>
          <w:sz w:val="24"/>
        </w:rPr>
        <w:t xml:space="preserve">) and place in </w:t>
      </w:r>
      <w:r w:rsidRPr="007373B5">
        <w:rPr>
          <w:sz w:val="24"/>
        </w:rPr>
        <w:t>2.5% glutaraldehyde for 2 h at 4</w:t>
      </w:r>
      <w:r>
        <w:rPr>
          <w:sz w:val="24"/>
        </w:rPr>
        <w:t xml:space="preserve"> °C</w:t>
      </w:r>
      <w:r w:rsidRPr="00BE2E0F">
        <w:rPr>
          <w:sz w:val="24"/>
        </w:rPr>
        <w:t xml:space="preserve">. </w:t>
      </w: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</w:p>
    <w:p w:rsidR="0082660A" w:rsidRPr="00BE2E0F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>7.2. Rinse the cubes</w:t>
      </w:r>
      <w:r w:rsidRPr="00D443B7">
        <w:rPr>
          <w:b/>
          <w:sz w:val="24"/>
        </w:rPr>
        <w:t xml:space="preserve"> </w:t>
      </w:r>
      <w:r w:rsidRPr="00D443B7">
        <w:rPr>
          <w:sz w:val="24"/>
        </w:rPr>
        <w:t xml:space="preserve">with PBS </w:t>
      </w:r>
      <w:r>
        <w:rPr>
          <w:sz w:val="24"/>
        </w:rPr>
        <w:t>three times</w:t>
      </w:r>
      <w:r w:rsidRPr="00BE2E0F">
        <w:rPr>
          <w:sz w:val="24"/>
        </w:rPr>
        <w:t xml:space="preserve"> (pH</w:t>
      </w:r>
      <w:r>
        <w:rPr>
          <w:sz w:val="24"/>
        </w:rPr>
        <w:t xml:space="preserve"> </w:t>
      </w:r>
      <w:r w:rsidRPr="00BE2E0F">
        <w:rPr>
          <w:sz w:val="24"/>
        </w:rPr>
        <w:t xml:space="preserve">7.2, 10 </w:t>
      </w:r>
      <w:r>
        <w:rPr>
          <w:sz w:val="24"/>
        </w:rPr>
        <w:t>min for each time</w:t>
      </w:r>
      <w:r w:rsidRPr="00BE2E0F">
        <w:rPr>
          <w:sz w:val="24"/>
        </w:rPr>
        <w:t xml:space="preserve">). </w:t>
      </w: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 xml:space="preserve"> </w:t>
      </w:r>
    </w:p>
    <w:p w:rsidR="0082660A" w:rsidRPr="00BE2E0F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 xml:space="preserve">7.3. Fix the cubes in 1% </w:t>
      </w:r>
      <w:r w:rsidRPr="00D443B7">
        <w:rPr>
          <w:rStyle w:val="st1"/>
          <w:sz w:val="24"/>
        </w:rPr>
        <w:t xml:space="preserve">osmic acid for 2 </w:t>
      </w:r>
      <w:r>
        <w:rPr>
          <w:rStyle w:val="st1"/>
          <w:sz w:val="24"/>
        </w:rPr>
        <w:t>h</w:t>
      </w:r>
      <w:r w:rsidRPr="00BE2E0F">
        <w:rPr>
          <w:rStyle w:val="st1"/>
          <w:sz w:val="24"/>
        </w:rPr>
        <w:t xml:space="preserve"> at </w:t>
      </w:r>
      <w:r w:rsidRPr="00D443B7">
        <w:rPr>
          <w:sz w:val="24"/>
        </w:rPr>
        <w:t>4</w:t>
      </w:r>
      <w:r>
        <w:rPr>
          <w:sz w:val="24"/>
        </w:rPr>
        <w:t xml:space="preserve"> °C</w:t>
      </w:r>
      <w:r w:rsidRPr="00BE2E0F">
        <w:rPr>
          <w:sz w:val="24"/>
        </w:rPr>
        <w:t xml:space="preserve">. </w:t>
      </w: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</w:p>
    <w:p w:rsidR="0082660A" w:rsidRPr="00BE2E0F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 xml:space="preserve">7.4. Rinse the cubes in double distilled water 3x (10 </w:t>
      </w:r>
      <w:r>
        <w:rPr>
          <w:sz w:val="24"/>
        </w:rPr>
        <w:t>min for each time</w:t>
      </w:r>
      <w:r w:rsidRPr="00BE2E0F">
        <w:rPr>
          <w:sz w:val="24"/>
        </w:rPr>
        <w:t>).</w:t>
      </w: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</w:p>
    <w:p w:rsidR="0082660A" w:rsidRPr="00BE2E0F" w:rsidRDefault="0082660A" w:rsidP="00FA71B9">
      <w:pPr>
        <w:adjustRightInd w:val="0"/>
        <w:snapToGrid w:val="0"/>
        <w:jc w:val="left"/>
        <w:rPr>
          <w:sz w:val="24"/>
          <w:lang w:val="de-DE"/>
        </w:rPr>
      </w:pPr>
      <w:r w:rsidRPr="00D443B7">
        <w:rPr>
          <w:sz w:val="24"/>
        </w:rPr>
        <w:t>7.</w:t>
      </w:r>
      <w:r w:rsidRPr="00D443B7">
        <w:rPr>
          <w:sz w:val="24"/>
          <w:lang w:val="de-DE"/>
        </w:rPr>
        <w:t>5. Dehydrate with gradient alcohol 50%</w:t>
      </w:r>
      <w:r>
        <w:rPr>
          <w:sz w:val="24"/>
          <w:lang w:val="de-DE"/>
        </w:rPr>
        <w:t xml:space="preserve">, </w:t>
      </w:r>
      <w:r w:rsidRPr="00BE2E0F">
        <w:rPr>
          <w:sz w:val="24"/>
          <w:lang w:val="de-DE"/>
        </w:rPr>
        <w:t>70%</w:t>
      </w:r>
      <w:r>
        <w:rPr>
          <w:sz w:val="24"/>
          <w:lang w:val="de-DE"/>
        </w:rPr>
        <w:t xml:space="preserve">, and </w:t>
      </w:r>
      <w:r w:rsidRPr="00BE2E0F">
        <w:rPr>
          <w:sz w:val="24"/>
          <w:lang w:val="de-DE"/>
        </w:rPr>
        <w:t>90% (10</w:t>
      </w:r>
      <w:r w:rsidRPr="00D443B7">
        <w:rPr>
          <w:sz w:val="24"/>
          <w:lang w:val="de-DE"/>
        </w:rPr>
        <w:t xml:space="preserve"> </w:t>
      </w:r>
      <w:r>
        <w:rPr>
          <w:sz w:val="24"/>
          <w:lang w:val="de-DE"/>
        </w:rPr>
        <w:t>min for each</w:t>
      </w:r>
      <w:r w:rsidRPr="00BE2E0F">
        <w:rPr>
          <w:sz w:val="24"/>
          <w:lang w:val="de-DE"/>
        </w:rPr>
        <w:t xml:space="preserve">), 100% </w:t>
      </w:r>
      <w:r>
        <w:rPr>
          <w:sz w:val="24"/>
          <w:lang w:val="de-DE"/>
        </w:rPr>
        <w:t>two times</w:t>
      </w:r>
      <w:r w:rsidRPr="00BE2E0F">
        <w:rPr>
          <w:sz w:val="24"/>
          <w:lang w:val="de-DE"/>
        </w:rPr>
        <w:t xml:space="preserve"> (15 </w:t>
      </w:r>
      <w:r>
        <w:rPr>
          <w:sz w:val="24"/>
          <w:lang w:val="de-DE"/>
        </w:rPr>
        <w:t>min for each time</w:t>
      </w:r>
      <w:r w:rsidRPr="00BE2E0F">
        <w:rPr>
          <w:sz w:val="24"/>
          <w:lang w:val="de-DE"/>
        </w:rPr>
        <w:t>).</w:t>
      </w:r>
    </w:p>
    <w:p w:rsidR="0082660A" w:rsidRPr="00D443B7" w:rsidRDefault="0082660A" w:rsidP="00FA71B9">
      <w:pPr>
        <w:adjustRightInd w:val="0"/>
        <w:snapToGrid w:val="0"/>
        <w:jc w:val="left"/>
        <w:rPr>
          <w:sz w:val="24"/>
          <w:lang w:val="de-DE"/>
        </w:rPr>
      </w:pP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  <w:lang w:val="de-DE"/>
        </w:rPr>
        <w:t>7.</w:t>
      </w:r>
      <w:r w:rsidRPr="00D443B7">
        <w:rPr>
          <w:sz w:val="24"/>
        </w:rPr>
        <w:t xml:space="preserve">6. Replace by propylene oxide </w:t>
      </w:r>
      <w:r>
        <w:rPr>
          <w:sz w:val="24"/>
        </w:rPr>
        <w:t>two times</w:t>
      </w:r>
      <w:r w:rsidRPr="00BE2E0F">
        <w:rPr>
          <w:sz w:val="24"/>
        </w:rPr>
        <w:t xml:space="preserve"> (15 </w:t>
      </w:r>
      <w:r>
        <w:rPr>
          <w:sz w:val="24"/>
        </w:rPr>
        <w:t>min for each time</w:t>
      </w:r>
      <w:r w:rsidRPr="00BE2E0F">
        <w:rPr>
          <w:sz w:val="24"/>
        </w:rPr>
        <w:t>), propylene oxide</w:t>
      </w:r>
      <w:r w:rsidRPr="00D443B7">
        <w:rPr>
          <w:sz w:val="24"/>
        </w:rPr>
        <w:t xml:space="preserve">:resin </w:t>
      </w:r>
      <w:r>
        <w:rPr>
          <w:sz w:val="24"/>
        </w:rPr>
        <w:t xml:space="preserve">at </w:t>
      </w:r>
      <w:r w:rsidRPr="00BE2E0F">
        <w:rPr>
          <w:sz w:val="24"/>
        </w:rPr>
        <w:t xml:space="preserve">1:1 (60 </w:t>
      </w:r>
      <w:r>
        <w:rPr>
          <w:sz w:val="24"/>
        </w:rPr>
        <w:t xml:space="preserve">min for each time at </w:t>
      </w:r>
      <w:r w:rsidRPr="00BE2E0F">
        <w:rPr>
          <w:sz w:val="24"/>
        </w:rPr>
        <w:t>room temperature),</w:t>
      </w:r>
      <w:r>
        <w:rPr>
          <w:sz w:val="24"/>
        </w:rPr>
        <w:t xml:space="preserve"> and </w:t>
      </w:r>
      <w:r w:rsidRPr="00BE2E0F">
        <w:rPr>
          <w:sz w:val="24"/>
        </w:rPr>
        <w:t>propylene oxide</w:t>
      </w:r>
      <w:r w:rsidRPr="00D443B7">
        <w:rPr>
          <w:sz w:val="24"/>
        </w:rPr>
        <w:t xml:space="preserve">:resin 1:4 (60 </w:t>
      </w:r>
      <w:r>
        <w:rPr>
          <w:sz w:val="24"/>
        </w:rPr>
        <w:t>min for each time at</w:t>
      </w:r>
      <w:r w:rsidRPr="00BE2E0F">
        <w:rPr>
          <w:sz w:val="24"/>
        </w:rPr>
        <w:t xml:space="preserve"> room temperature). Soak in resin (120 min</w:t>
      </w:r>
      <w:r>
        <w:rPr>
          <w:sz w:val="24"/>
        </w:rPr>
        <w:t>, at</w:t>
      </w:r>
      <w:r w:rsidRPr="00D443B7">
        <w:rPr>
          <w:sz w:val="24"/>
        </w:rPr>
        <w:t xml:space="preserve"> room temperature).</w:t>
      </w: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</w:p>
    <w:p w:rsidR="0082660A" w:rsidRPr="00BE2E0F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 xml:space="preserve">7.7. Embed in EPON 812 and polymerize (5 </w:t>
      </w:r>
      <w:r>
        <w:rPr>
          <w:sz w:val="24"/>
        </w:rPr>
        <w:t>h</w:t>
      </w:r>
      <w:r w:rsidRPr="00BE2E0F">
        <w:rPr>
          <w:sz w:val="24"/>
        </w:rPr>
        <w:t xml:space="preserve">/35 </w:t>
      </w:r>
      <w:r>
        <w:rPr>
          <w:sz w:val="24"/>
        </w:rPr>
        <w:t>°C</w:t>
      </w:r>
      <w:r w:rsidRPr="00BE2E0F">
        <w:rPr>
          <w:sz w:val="24"/>
        </w:rPr>
        <w:t xml:space="preserve">, 5 </w:t>
      </w:r>
      <w:r>
        <w:rPr>
          <w:sz w:val="24"/>
        </w:rPr>
        <w:t>h</w:t>
      </w:r>
      <w:r w:rsidRPr="00BE2E0F">
        <w:rPr>
          <w:sz w:val="24"/>
        </w:rPr>
        <w:t xml:space="preserve">/60 </w:t>
      </w:r>
      <w:r>
        <w:rPr>
          <w:sz w:val="24"/>
        </w:rPr>
        <w:t>°C</w:t>
      </w:r>
      <w:r w:rsidRPr="00BE2E0F">
        <w:rPr>
          <w:sz w:val="24"/>
        </w:rPr>
        <w:t xml:space="preserve">, 5 </w:t>
      </w:r>
      <w:r>
        <w:rPr>
          <w:sz w:val="24"/>
        </w:rPr>
        <w:t>h</w:t>
      </w:r>
      <w:r w:rsidRPr="00BE2E0F">
        <w:rPr>
          <w:sz w:val="24"/>
        </w:rPr>
        <w:t>/</w:t>
      </w:r>
      <w:r w:rsidRPr="00D443B7">
        <w:rPr>
          <w:sz w:val="24"/>
        </w:rPr>
        <w:t xml:space="preserve">80 </w:t>
      </w:r>
      <w:r>
        <w:rPr>
          <w:sz w:val="24"/>
        </w:rPr>
        <w:t>°C</w:t>
      </w:r>
      <w:r w:rsidRPr="00BE2E0F">
        <w:rPr>
          <w:sz w:val="24"/>
        </w:rPr>
        <w:t xml:space="preserve">).       </w:t>
      </w: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 xml:space="preserve">         </w:t>
      </w:r>
    </w:p>
    <w:p w:rsidR="0082660A" w:rsidRPr="00BE2E0F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>7.8. Cut the semithin sections (1 μm)</w:t>
      </w:r>
      <w:r>
        <w:rPr>
          <w:sz w:val="24"/>
        </w:rPr>
        <w:t xml:space="preserve">, </w:t>
      </w:r>
      <w:r w:rsidRPr="00D443B7">
        <w:rPr>
          <w:sz w:val="24"/>
        </w:rPr>
        <w:t>stain by methylene blue</w:t>
      </w:r>
      <w:r>
        <w:rPr>
          <w:sz w:val="24"/>
        </w:rPr>
        <w:t xml:space="preserve">, </w:t>
      </w:r>
      <w:r w:rsidRPr="00BE2E0F">
        <w:rPr>
          <w:sz w:val="24"/>
        </w:rPr>
        <w:t>and localize under the microscope.</w:t>
      </w: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>7.9. Stain the ultra</w:t>
      </w:r>
      <w:r>
        <w:rPr>
          <w:sz w:val="24"/>
        </w:rPr>
        <w:t>-</w:t>
      </w:r>
      <w:r w:rsidRPr="00D443B7">
        <w:rPr>
          <w:sz w:val="24"/>
        </w:rPr>
        <w:t>thin sections (50 nm) with uranyl-o-acetate and lead citrate.</w:t>
      </w: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</w:p>
    <w:p w:rsidR="0082660A" w:rsidRPr="00BE2E0F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 xml:space="preserve">7.10. Examine under </w:t>
      </w:r>
      <w:r>
        <w:rPr>
          <w:sz w:val="24"/>
        </w:rPr>
        <w:t xml:space="preserve">a </w:t>
      </w:r>
      <w:r w:rsidRPr="00BE2E0F">
        <w:rPr>
          <w:sz w:val="24"/>
        </w:rPr>
        <w:t xml:space="preserve">JEM-1400 electron microscope and </w:t>
      </w:r>
      <w:r>
        <w:rPr>
          <w:sz w:val="24"/>
        </w:rPr>
        <w:t>collect images</w:t>
      </w:r>
      <w:r w:rsidRPr="00BE2E0F">
        <w:rPr>
          <w:sz w:val="24"/>
        </w:rPr>
        <w:t>.</w:t>
      </w:r>
    </w:p>
    <w:p w:rsidR="0082660A" w:rsidRPr="00D443B7" w:rsidRDefault="0082660A" w:rsidP="00FA71B9">
      <w:pPr>
        <w:jc w:val="left"/>
        <w:rPr>
          <w:b/>
          <w:color w:val="0000FF"/>
          <w:sz w:val="24"/>
        </w:rPr>
      </w:pPr>
    </w:p>
    <w:p w:rsidR="0082660A" w:rsidRPr="00D443B7" w:rsidRDefault="0082660A" w:rsidP="00FA71B9">
      <w:pPr>
        <w:widowControl/>
        <w:jc w:val="left"/>
        <w:rPr>
          <w:b/>
          <w:bCs/>
          <w:kern w:val="0"/>
          <w:sz w:val="24"/>
        </w:rPr>
      </w:pPr>
      <w:r w:rsidRPr="00D443B7">
        <w:rPr>
          <w:b/>
          <w:bCs/>
          <w:kern w:val="0"/>
          <w:sz w:val="24"/>
        </w:rPr>
        <w:t xml:space="preserve">REPRESENTATIVE RESULTS: </w:t>
      </w:r>
    </w:p>
    <w:p w:rsidR="0082660A" w:rsidRPr="00D443B7" w:rsidRDefault="0082660A" w:rsidP="00FA71B9">
      <w:pPr>
        <w:adjustRightInd w:val="0"/>
        <w:snapToGrid w:val="0"/>
        <w:jc w:val="left"/>
        <w:rPr>
          <w:sz w:val="24"/>
        </w:rPr>
      </w:pPr>
      <w:r w:rsidRPr="00D443B7">
        <w:rPr>
          <w:sz w:val="24"/>
        </w:rPr>
        <w:t xml:space="preserve">All data are presented as mean ± SEM. SAS/STAT package was used to perform the statistical analysis. The group differences in latency to find the hidden platform in the Morris water maze test </w:t>
      </w:r>
      <w:r>
        <w:rPr>
          <w:sz w:val="24"/>
        </w:rPr>
        <w:t>were</w:t>
      </w:r>
      <w:r w:rsidRPr="00D443B7">
        <w:rPr>
          <w:sz w:val="24"/>
        </w:rPr>
        <w:t xml:space="preserve"> analyzed by </w:t>
      </w:r>
      <w:r>
        <w:rPr>
          <w:sz w:val="24"/>
        </w:rPr>
        <w:t>t</w:t>
      </w:r>
      <w:r w:rsidRPr="00BE2E0F">
        <w:rPr>
          <w:sz w:val="24"/>
        </w:rPr>
        <w:t xml:space="preserve">wo-way analysis of variance (ANOVA) with repeated measures. The group differences in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probe trial and number of neurons were analyzed by one-way ANOVA followed by Duncan’s multiple-range test. </w:t>
      </w:r>
      <w:r>
        <w:rPr>
          <w:i/>
          <w:sz w:val="24"/>
        </w:rPr>
        <w:t>p</w:t>
      </w:r>
      <w:r w:rsidRPr="00BE2E0F">
        <w:rPr>
          <w:sz w:val="24"/>
        </w:rPr>
        <w:t xml:space="preserve"> </w:t>
      </w:r>
      <w:r w:rsidRPr="00BE2E0F">
        <w:rPr>
          <w:i/>
          <w:sz w:val="24"/>
        </w:rPr>
        <w:t xml:space="preserve">&lt; </w:t>
      </w:r>
      <w:r w:rsidRPr="00D443B7">
        <w:rPr>
          <w:sz w:val="24"/>
        </w:rPr>
        <w:t xml:space="preserve">0.05 was considered statistically significant. </w:t>
      </w:r>
    </w:p>
    <w:p w:rsidR="0082660A" w:rsidRPr="00D443B7" w:rsidRDefault="0082660A" w:rsidP="00FA71B9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shd w:val="clear" w:color="auto" w:fill="FFFFFF"/>
        </w:rPr>
      </w:pPr>
    </w:p>
    <w:p w:rsidR="0082660A" w:rsidRPr="008C0A3E" w:rsidRDefault="0082660A" w:rsidP="00FA71B9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  <w:shd w:val="clear" w:color="auto" w:fill="FFFFFF"/>
        </w:rPr>
      </w:pPr>
      <w:r w:rsidRPr="00D443B7">
        <w:rPr>
          <w:b/>
          <w:sz w:val="24"/>
          <w:shd w:val="clear" w:color="auto" w:fill="FFFFFF"/>
        </w:rPr>
        <w:t xml:space="preserve">Screening for Successful Model Rats with Memory Impairment </w:t>
      </w:r>
      <w:r>
        <w:rPr>
          <w:b/>
          <w:sz w:val="24"/>
          <w:shd w:val="clear" w:color="auto" w:fill="FFFFFF"/>
        </w:rPr>
        <w:t>for the</w:t>
      </w:r>
      <w:r w:rsidRPr="00BE2E0F">
        <w:rPr>
          <w:b/>
          <w:sz w:val="24"/>
          <w:shd w:val="clear" w:color="auto" w:fill="FFFFFF"/>
        </w:rPr>
        <w:t xml:space="preserve"> </w:t>
      </w:r>
      <w:r w:rsidRPr="00D443B7">
        <w:rPr>
          <w:b/>
          <w:sz w:val="24"/>
          <w:shd w:val="clear" w:color="auto" w:fill="FFFFFF"/>
        </w:rPr>
        <w:t>Composited Aβ-treated Group</w:t>
      </w:r>
      <w:r>
        <w:rPr>
          <w:b/>
          <w:sz w:val="24"/>
          <w:shd w:val="clear" w:color="auto" w:fill="FFFFFF"/>
        </w:rPr>
        <w:t>:</w:t>
      </w:r>
    </w:p>
    <w:p w:rsidR="0082660A" w:rsidRPr="00BE2E0F" w:rsidRDefault="0082660A" w:rsidP="00FA71B9">
      <w:pPr>
        <w:tabs>
          <w:tab w:val="left" w:pos="4860"/>
          <w:tab w:val="left" w:pos="7740"/>
          <w:tab w:val="left" w:pos="7920"/>
        </w:tabs>
        <w:jc w:val="left"/>
        <w:rPr>
          <w:b/>
          <w:sz w:val="24"/>
        </w:rPr>
      </w:pP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  <w:r w:rsidRPr="00BE2E0F">
        <w:rPr>
          <w:sz w:val="24"/>
        </w:rPr>
        <w:t xml:space="preserve">The results in </w:t>
      </w:r>
      <w:r w:rsidRPr="00D443B7">
        <w:rPr>
          <w:b/>
          <w:sz w:val="24"/>
        </w:rPr>
        <w:t>Figure 2AA1</w:t>
      </w:r>
      <w:r w:rsidRPr="00D443B7">
        <w:rPr>
          <w:sz w:val="24"/>
        </w:rPr>
        <w:t xml:space="preserve"> </w:t>
      </w:r>
      <w:r w:rsidRPr="008C0A3E">
        <w:rPr>
          <w:b/>
          <w:sz w:val="24"/>
        </w:rPr>
        <w:t>and</w:t>
      </w:r>
      <w:r w:rsidRPr="00BE2E0F">
        <w:rPr>
          <w:sz w:val="24"/>
        </w:rPr>
        <w:t xml:space="preserve"> </w:t>
      </w:r>
      <w:r w:rsidRPr="00BE2E0F">
        <w:rPr>
          <w:b/>
          <w:sz w:val="24"/>
        </w:rPr>
        <w:t>2A</w:t>
      </w:r>
      <w:r w:rsidRPr="00D443B7">
        <w:rPr>
          <w:b/>
          <w:sz w:val="24"/>
        </w:rPr>
        <w:t>A2</w:t>
      </w:r>
      <w:r w:rsidRPr="00D443B7">
        <w:rPr>
          <w:sz w:val="24"/>
        </w:rPr>
        <w:t xml:space="preserve"> show that the sham-operated group </w:t>
      </w:r>
      <w:r>
        <w:rPr>
          <w:sz w:val="24"/>
        </w:rPr>
        <w:t xml:space="preserve">of </w:t>
      </w:r>
      <w:r w:rsidRPr="00D443B7">
        <w:rPr>
          <w:sz w:val="24"/>
        </w:rPr>
        <w:t>rats always swam freely and the composited Aβ-treated group rats (</w:t>
      </w:r>
      <w:r w:rsidRPr="00D443B7">
        <w:rPr>
          <w:b/>
          <w:sz w:val="24"/>
        </w:rPr>
        <w:t>Figure 2AB1, AB2</w:t>
      </w:r>
      <w:r w:rsidRPr="00D443B7">
        <w:rPr>
          <w:sz w:val="24"/>
        </w:rPr>
        <w:t xml:space="preserve">) always swam around the pool perimeter in adaptive swimming in </w:t>
      </w:r>
      <w:r>
        <w:rPr>
          <w:sz w:val="24"/>
        </w:rPr>
        <w:t xml:space="preserve">the </w:t>
      </w:r>
      <w:r w:rsidRPr="00BE2E0F">
        <w:rPr>
          <w:sz w:val="24"/>
        </w:rPr>
        <w:t>Morris water maze. Over the 4 days</w:t>
      </w:r>
      <w:r w:rsidRPr="00D443B7">
        <w:rPr>
          <w:sz w:val="24"/>
        </w:rPr>
        <w:t xml:space="preserve"> of screening </w:t>
      </w:r>
      <w:r>
        <w:rPr>
          <w:sz w:val="24"/>
        </w:rPr>
        <w:t xml:space="preserve">for </w:t>
      </w:r>
      <w:r w:rsidRPr="00BE2E0F">
        <w:rPr>
          <w:sz w:val="24"/>
        </w:rPr>
        <w:t>memory impairment model rats, all rats</w:t>
      </w:r>
      <w:r w:rsidRPr="00D443B7">
        <w:rPr>
          <w:sz w:val="24"/>
        </w:rPr>
        <w:t xml:space="preserve"> </w:t>
      </w:r>
      <w:r>
        <w:rPr>
          <w:sz w:val="24"/>
        </w:rPr>
        <w:t>had</w:t>
      </w:r>
      <w:r w:rsidRPr="00BE2E0F">
        <w:rPr>
          <w:sz w:val="24"/>
        </w:rPr>
        <w:t xml:space="preserve"> progressively </w:t>
      </w:r>
      <w:r>
        <w:rPr>
          <w:sz w:val="24"/>
        </w:rPr>
        <w:t>declining</w:t>
      </w:r>
      <w:r w:rsidRPr="00BE2E0F">
        <w:rPr>
          <w:sz w:val="24"/>
        </w:rPr>
        <w:t xml:space="preserve"> time</w:t>
      </w:r>
      <w:r>
        <w:rPr>
          <w:sz w:val="24"/>
        </w:rPr>
        <w:t>s</w:t>
      </w:r>
      <w:r w:rsidRPr="00BE2E0F">
        <w:rPr>
          <w:sz w:val="24"/>
        </w:rPr>
        <w:t xml:space="preserve"> to find the hidden platform (latency) (</w:t>
      </w:r>
      <w:r w:rsidRPr="00D443B7">
        <w:rPr>
          <w:b/>
          <w:sz w:val="24"/>
        </w:rPr>
        <w:t>Figure 2B</w:t>
      </w:r>
      <w:r w:rsidRPr="00D443B7">
        <w:rPr>
          <w:sz w:val="24"/>
        </w:rPr>
        <w:t xml:space="preserve">). On day 4 of Morris water maze training, </w:t>
      </w:r>
      <w:r>
        <w:rPr>
          <w:sz w:val="24"/>
        </w:rPr>
        <w:t>if</w:t>
      </w:r>
      <w:r w:rsidRPr="00BE2E0F">
        <w:rPr>
          <w:sz w:val="24"/>
        </w:rPr>
        <w:t xml:space="preserve"> the SR was more than 0.2</w:t>
      </w:r>
      <w:r>
        <w:rPr>
          <w:sz w:val="24"/>
        </w:rPr>
        <w:t xml:space="preserve"> (which was</w:t>
      </w:r>
      <w:r w:rsidRPr="00BE2E0F">
        <w:rPr>
          <w:sz w:val="24"/>
        </w:rPr>
        <w:t xml:space="preserve"> based on the latency </w:t>
      </w:r>
      <w:r w:rsidRPr="00D443B7">
        <w:rPr>
          <w:sz w:val="24"/>
        </w:rPr>
        <w:t xml:space="preserve">of each composited Aβ-treated rat and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sham-operated group </w:t>
      </w:r>
      <w:r>
        <w:rPr>
          <w:sz w:val="24"/>
        </w:rPr>
        <w:t xml:space="preserve">of </w:t>
      </w:r>
      <w:r w:rsidRPr="00BE2E0F">
        <w:rPr>
          <w:sz w:val="24"/>
        </w:rPr>
        <w:t>rats for finding</w:t>
      </w:r>
      <w:r w:rsidRPr="00D443B7">
        <w:rPr>
          <w:sz w:val="24"/>
        </w:rPr>
        <w:t xml:space="preserve"> the hidden platform</w:t>
      </w:r>
      <w:r>
        <w:rPr>
          <w:sz w:val="24"/>
        </w:rPr>
        <w:t>), than the</w:t>
      </w:r>
      <w:r w:rsidRPr="00D443B7">
        <w:rPr>
          <w:sz w:val="24"/>
        </w:rPr>
        <w:t xml:space="preserve"> composited Aβ-treated rat was considered </w:t>
      </w:r>
      <w:r>
        <w:rPr>
          <w:sz w:val="24"/>
        </w:rPr>
        <w:t>a</w:t>
      </w:r>
      <w:r w:rsidRPr="00BE2E0F">
        <w:rPr>
          <w:sz w:val="24"/>
        </w:rPr>
        <w:t xml:space="preserve"> successful model rat with </w:t>
      </w:r>
      <w:r w:rsidRPr="00D443B7">
        <w:rPr>
          <w:sz w:val="24"/>
        </w:rPr>
        <w:t>memory impairment. 18 of</w:t>
      </w:r>
      <w:r>
        <w:rPr>
          <w:sz w:val="24"/>
        </w:rPr>
        <w:t xml:space="preserve"> the 19 rats (</w:t>
      </w:r>
      <w:r w:rsidRPr="00D443B7">
        <w:rPr>
          <w:sz w:val="24"/>
        </w:rPr>
        <w:t>94.70%</w:t>
      </w:r>
      <w:r>
        <w:rPr>
          <w:sz w:val="24"/>
        </w:rPr>
        <w:t>)</w:t>
      </w:r>
      <w:r w:rsidRPr="00D443B7">
        <w:rPr>
          <w:b/>
          <w:sz w:val="24"/>
        </w:rPr>
        <w:t xml:space="preserve"> </w:t>
      </w:r>
      <w:r>
        <w:rPr>
          <w:sz w:val="24"/>
        </w:rPr>
        <w:t xml:space="preserve">that </w:t>
      </w:r>
      <w:r w:rsidRPr="00D443B7">
        <w:rPr>
          <w:sz w:val="24"/>
        </w:rPr>
        <w:t xml:space="preserve">survived </w:t>
      </w:r>
      <w:r>
        <w:rPr>
          <w:sz w:val="24"/>
        </w:rPr>
        <w:t>the</w:t>
      </w:r>
      <w:r w:rsidRPr="00D443B7">
        <w:rPr>
          <w:sz w:val="24"/>
        </w:rPr>
        <w:t xml:space="preserve"> operation passed the successful model screening.</w:t>
      </w:r>
      <w:r w:rsidRPr="008C0A3E">
        <w:rPr>
          <w:sz w:val="24"/>
        </w:rPr>
        <w:t xml:space="preserve"> </w:t>
      </w:r>
      <w:r w:rsidRPr="00D443B7">
        <w:rPr>
          <w:sz w:val="24"/>
        </w:rPr>
        <w:t>6 rats of each group were chosen for the following experiment</w:t>
      </w:r>
      <w:r>
        <w:rPr>
          <w:sz w:val="24"/>
        </w:rPr>
        <w:t>s</w:t>
      </w:r>
      <w:r w:rsidRPr="00D443B7">
        <w:rPr>
          <w:sz w:val="24"/>
        </w:rPr>
        <w:t xml:space="preserve">.  </w:t>
      </w: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  <w:r w:rsidRPr="00D443B7">
        <w:rPr>
          <w:i/>
          <w:kern w:val="1"/>
          <w:sz w:val="24"/>
        </w:rPr>
        <w:t>Insert Figure 2 here</w:t>
      </w:r>
    </w:p>
    <w:p w:rsidR="0082660A" w:rsidRPr="00D443B7" w:rsidRDefault="0082660A" w:rsidP="00FA71B9">
      <w:pPr>
        <w:autoSpaceDE w:val="0"/>
        <w:autoSpaceDN w:val="0"/>
        <w:jc w:val="left"/>
        <w:rPr>
          <w:b/>
          <w:sz w:val="24"/>
        </w:rPr>
      </w:pPr>
    </w:p>
    <w:p w:rsidR="0082660A" w:rsidRPr="008C0A3E" w:rsidRDefault="0082660A" w:rsidP="00FA71B9">
      <w:pPr>
        <w:autoSpaceDE w:val="0"/>
        <w:autoSpaceDN w:val="0"/>
        <w:jc w:val="left"/>
        <w:rPr>
          <w:b/>
          <w:kern w:val="0"/>
          <w:sz w:val="24"/>
        </w:rPr>
      </w:pPr>
      <w:r w:rsidRPr="00D443B7">
        <w:rPr>
          <w:b/>
          <w:sz w:val="24"/>
        </w:rPr>
        <w:t xml:space="preserve">Composited Aβ </w:t>
      </w:r>
      <w:r>
        <w:rPr>
          <w:b/>
          <w:sz w:val="24"/>
        </w:rPr>
        <w:t>C</w:t>
      </w:r>
      <w:r w:rsidRPr="00BE2E0F">
        <w:rPr>
          <w:b/>
          <w:sz w:val="24"/>
        </w:rPr>
        <w:t xml:space="preserve">aused </w:t>
      </w:r>
      <w:r>
        <w:rPr>
          <w:b/>
          <w:sz w:val="24"/>
        </w:rPr>
        <w:t>R</w:t>
      </w:r>
      <w:r w:rsidRPr="00BE2E0F">
        <w:rPr>
          <w:b/>
          <w:sz w:val="24"/>
        </w:rPr>
        <w:t xml:space="preserve">at Memory Acquisition </w:t>
      </w:r>
      <w:r>
        <w:rPr>
          <w:b/>
          <w:sz w:val="24"/>
        </w:rPr>
        <w:t>a</w:t>
      </w:r>
      <w:r w:rsidRPr="00BE2E0F">
        <w:rPr>
          <w:b/>
          <w:sz w:val="24"/>
        </w:rPr>
        <w:t>nd Memory Re-</w:t>
      </w:r>
      <w:r>
        <w:rPr>
          <w:b/>
          <w:sz w:val="24"/>
        </w:rPr>
        <w:t>l</w:t>
      </w:r>
      <w:r w:rsidRPr="00BE2E0F">
        <w:rPr>
          <w:b/>
          <w:sz w:val="24"/>
        </w:rPr>
        <w:t>earning</w:t>
      </w:r>
      <w:r w:rsidRPr="00BE2E0F">
        <w:rPr>
          <w:b/>
          <w:kern w:val="0"/>
          <w:sz w:val="24"/>
        </w:rPr>
        <w:t xml:space="preserve"> Impairment</w:t>
      </w:r>
      <w:r>
        <w:rPr>
          <w:b/>
          <w:kern w:val="0"/>
          <w:sz w:val="24"/>
        </w:rPr>
        <w:t>s:</w:t>
      </w:r>
    </w:p>
    <w:p w:rsidR="0082660A" w:rsidRPr="00BE2E0F" w:rsidRDefault="0082660A" w:rsidP="00FA71B9">
      <w:pPr>
        <w:autoSpaceDE w:val="0"/>
        <w:autoSpaceDN w:val="0"/>
        <w:jc w:val="left"/>
        <w:rPr>
          <w:b/>
          <w:sz w:val="24"/>
        </w:rPr>
      </w:pPr>
    </w:p>
    <w:p w:rsidR="0082660A" w:rsidRDefault="0082660A" w:rsidP="00FA71B9">
      <w:pPr>
        <w:jc w:val="left"/>
        <w:rPr>
          <w:sz w:val="24"/>
        </w:rPr>
      </w:pPr>
      <w:r w:rsidRPr="00BE2E0F">
        <w:rPr>
          <w:sz w:val="24"/>
        </w:rPr>
        <w:t>The rat</w:t>
      </w:r>
      <w:r>
        <w:rPr>
          <w:sz w:val="24"/>
        </w:rPr>
        <w:t xml:space="preserve"> </w:t>
      </w:r>
      <w:r w:rsidRPr="00BE2E0F">
        <w:rPr>
          <w:sz w:val="24"/>
        </w:rPr>
        <w:t xml:space="preserve">memory acquisition was determined by the </w:t>
      </w:r>
      <w:r w:rsidRPr="00D443B7">
        <w:rPr>
          <w:sz w:val="24"/>
        </w:rPr>
        <w:t xml:space="preserve">positioning navigation trial on day 1 and 2 of the Morris water maze test, which corresponded to day 79 and 80 </w:t>
      </w:r>
      <w:r>
        <w:rPr>
          <w:sz w:val="24"/>
        </w:rPr>
        <w:t>post surgery</w:t>
      </w:r>
      <w:r w:rsidRPr="00D443B7">
        <w:rPr>
          <w:sz w:val="24"/>
        </w:rPr>
        <w:t>. During the 2 day</w:t>
      </w:r>
      <w:r>
        <w:rPr>
          <w:sz w:val="24"/>
        </w:rPr>
        <w:t xml:space="preserve">s of the </w:t>
      </w:r>
      <w:r w:rsidRPr="00D443B7">
        <w:rPr>
          <w:sz w:val="24"/>
        </w:rPr>
        <w:t xml:space="preserve">memory acquisition trial, all rats </w:t>
      </w:r>
      <w:r>
        <w:rPr>
          <w:sz w:val="24"/>
        </w:rPr>
        <w:t xml:space="preserve">exhibited </w:t>
      </w:r>
      <w:r w:rsidRPr="00BE2E0F">
        <w:rPr>
          <w:sz w:val="24"/>
        </w:rPr>
        <w:t xml:space="preserve">progressively </w:t>
      </w:r>
      <w:r w:rsidRPr="00D443B7">
        <w:rPr>
          <w:sz w:val="24"/>
        </w:rPr>
        <w:t>declin</w:t>
      </w:r>
      <w:r>
        <w:rPr>
          <w:sz w:val="24"/>
        </w:rPr>
        <w:t xml:space="preserve">ing </w:t>
      </w:r>
      <w:r w:rsidRPr="00BE2E0F">
        <w:rPr>
          <w:sz w:val="24"/>
        </w:rPr>
        <w:t xml:space="preserve">latency to find the hidden platform. As shown in </w:t>
      </w:r>
      <w:r w:rsidRPr="008C0A3E">
        <w:rPr>
          <w:b/>
          <w:sz w:val="24"/>
        </w:rPr>
        <w:t>Figure 3</w:t>
      </w:r>
      <w:r w:rsidRPr="00BE2E0F">
        <w:rPr>
          <w:sz w:val="24"/>
        </w:rPr>
        <w:t xml:space="preserve">, the latencies of the composited Aβ-treated group </w:t>
      </w:r>
      <w:r w:rsidRPr="00D443B7">
        <w:rPr>
          <w:sz w:val="24"/>
        </w:rPr>
        <w:t xml:space="preserve">for finding the hidden platform were 360.67% and 558.28% </w:t>
      </w:r>
      <w:r>
        <w:rPr>
          <w:sz w:val="24"/>
        </w:rPr>
        <w:t>(</w:t>
      </w:r>
      <w:r w:rsidRPr="00BE2E0F">
        <w:rPr>
          <w:i/>
          <w:sz w:val="24"/>
        </w:rPr>
        <w:t xml:space="preserve">F </w:t>
      </w:r>
      <w:r w:rsidRPr="00BE2E0F">
        <w:rPr>
          <w:sz w:val="24"/>
        </w:rPr>
        <w:t xml:space="preserve">(1, </w:t>
      </w:r>
      <w:r w:rsidRPr="00D443B7">
        <w:rPr>
          <w:sz w:val="24"/>
        </w:rPr>
        <w:t xml:space="preserve">5) = 238.67, </w:t>
      </w:r>
      <w:r>
        <w:rPr>
          <w:i/>
          <w:sz w:val="24"/>
        </w:rPr>
        <w:t>p</w:t>
      </w:r>
      <w:r w:rsidRPr="00BE2E0F">
        <w:rPr>
          <w:i/>
          <w:sz w:val="24"/>
        </w:rPr>
        <w:t xml:space="preserve"> </w:t>
      </w:r>
      <w:r w:rsidRPr="00BE2E0F">
        <w:rPr>
          <w:sz w:val="24"/>
        </w:rPr>
        <w:t>&lt; 0.01</w:t>
      </w:r>
      <w:r>
        <w:rPr>
          <w:sz w:val="24"/>
        </w:rPr>
        <w:t>)</w:t>
      </w:r>
      <w:r w:rsidRPr="00BE2E0F">
        <w:rPr>
          <w:sz w:val="24"/>
        </w:rPr>
        <w:t xml:space="preserve"> greater than those</w:t>
      </w:r>
      <w:r w:rsidRPr="00D443B7">
        <w:rPr>
          <w:sz w:val="24"/>
        </w:rPr>
        <w:t xml:space="preserve"> of the sham-operated group on day 1 and 2 </w:t>
      </w:r>
      <w:r>
        <w:rPr>
          <w:sz w:val="24"/>
        </w:rPr>
        <w:t xml:space="preserve">of the </w:t>
      </w:r>
      <w:r w:rsidRPr="00BE2E0F">
        <w:rPr>
          <w:sz w:val="24"/>
        </w:rPr>
        <w:t xml:space="preserve">Morris water maze test, respectively. </w:t>
      </w:r>
      <w:r w:rsidRPr="00D443B7">
        <w:rPr>
          <w:sz w:val="24"/>
        </w:rPr>
        <w:t>This indicates that the composited Aβ can induce memory acquisition impairment in rats.</w:t>
      </w:r>
    </w:p>
    <w:p w:rsidR="0082660A" w:rsidRPr="00BE2E0F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BE2E0F">
        <w:rPr>
          <w:sz w:val="24"/>
        </w:rPr>
        <w:t xml:space="preserve">The </w:t>
      </w:r>
      <w:r w:rsidRPr="00D443B7">
        <w:rPr>
          <w:sz w:val="24"/>
        </w:rPr>
        <w:t>rat</w:t>
      </w:r>
      <w:r>
        <w:rPr>
          <w:sz w:val="24"/>
        </w:rPr>
        <w:t xml:space="preserve"> </w:t>
      </w:r>
      <w:r w:rsidRPr="00D443B7">
        <w:rPr>
          <w:sz w:val="24"/>
        </w:rPr>
        <w:t>memory re-learning was assayed by the reversal trial on day 4, 5</w:t>
      </w:r>
      <w:r>
        <w:rPr>
          <w:sz w:val="24"/>
        </w:rPr>
        <w:t>,</w:t>
      </w:r>
      <w:r w:rsidRPr="00BE2E0F">
        <w:rPr>
          <w:sz w:val="24"/>
        </w:rPr>
        <w:t xml:space="preserve"> and 6 of the Morris water maze test, which corresponded to day 82, 83</w:t>
      </w:r>
      <w:r>
        <w:rPr>
          <w:sz w:val="24"/>
        </w:rPr>
        <w:t>,</w:t>
      </w:r>
      <w:r w:rsidRPr="00BE2E0F">
        <w:rPr>
          <w:sz w:val="24"/>
        </w:rPr>
        <w:t xml:space="preserve"> and 84 </w:t>
      </w:r>
      <w:r>
        <w:rPr>
          <w:sz w:val="24"/>
        </w:rPr>
        <w:t>post surgery</w:t>
      </w:r>
      <w:r w:rsidRPr="00D443B7">
        <w:rPr>
          <w:sz w:val="24"/>
        </w:rPr>
        <w:t xml:space="preserve">. As shown in </w:t>
      </w:r>
      <w:r w:rsidRPr="008C0A3E">
        <w:rPr>
          <w:b/>
          <w:sz w:val="24"/>
        </w:rPr>
        <w:t>Figure 3</w:t>
      </w:r>
      <w:r w:rsidRPr="00BE2E0F">
        <w:rPr>
          <w:sz w:val="24"/>
        </w:rPr>
        <w:t xml:space="preserve">, the latencies </w:t>
      </w:r>
      <w:r>
        <w:rPr>
          <w:sz w:val="24"/>
        </w:rPr>
        <w:t>of the</w:t>
      </w:r>
      <w:r w:rsidRPr="00BE2E0F">
        <w:rPr>
          <w:sz w:val="24"/>
        </w:rPr>
        <w:t xml:space="preserve"> composited Aβ-treated group for finding the hidden platform were 306.20</w:t>
      </w:r>
      <w:r w:rsidRPr="00D443B7">
        <w:rPr>
          <w:sz w:val="24"/>
        </w:rPr>
        <w:t>%, 650.16%</w:t>
      </w:r>
      <w:r>
        <w:rPr>
          <w:sz w:val="24"/>
        </w:rPr>
        <w:t>,</w:t>
      </w:r>
      <w:r w:rsidRPr="00BE2E0F">
        <w:rPr>
          <w:sz w:val="24"/>
        </w:rPr>
        <w:t xml:space="preserve"> and 936.92% longer time than</w:t>
      </w:r>
      <w:r w:rsidRPr="00D443B7">
        <w:rPr>
          <w:sz w:val="24"/>
        </w:rPr>
        <w:t xml:space="preserve"> those of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sham-operated group </w:t>
      </w:r>
      <w:r>
        <w:rPr>
          <w:sz w:val="24"/>
        </w:rPr>
        <w:t>(</w:t>
      </w:r>
      <w:r w:rsidRPr="00BE2E0F">
        <w:rPr>
          <w:i/>
          <w:sz w:val="24"/>
        </w:rPr>
        <w:t xml:space="preserve">F </w:t>
      </w:r>
      <w:r w:rsidRPr="00BE2E0F">
        <w:rPr>
          <w:sz w:val="24"/>
        </w:rPr>
        <w:t>(1, 5</w:t>
      </w:r>
      <w:r w:rsidRPr="00D443B7">
        <w:rPr>
          <w:sz w:val="24"/>
        </w:rPr>
        <w:t xml:space="preserve">) = 138.76, </w:t>
      </w:r>
      <w:r>
        <w:rPr>
          <w:i/>
          <w:sz w:val="24"/>
        </w:rPr>
        <w:t>p</w:t>
      </w:r>
      <w:r w:rsidRPr="00BE2E0F">
        <w:rPr>
          <w:i/>
          <w:sz w:val="24"/>
        </w:rPr>
        <w:t xml:space="preserve"> </w:t>
      </w:r>
      <w:r w:rsidRPr="00BE2E0F">
        <w:rPr>
          <w:sz w:val="24"/>
        </w:rPr>
        <w:t>&lt; 0.01</w:t>
      </w:r>
      <w:r>
        <w:rPr>
          <w:sz w:val="24"/>
        </w:rPr>
        <w:t>)</w:t>
      </w:r>
      <w:r w:rsidRPr="00BE2E0F">
        <w:rPr>
          <w:sz w:val="24"/>
        </w:rPr>
        <w:t xml:space="preserve">. This </w:t>
      </w:r>
      <w:r w:rsidRPr="00D443B7">
        <w:rPr>
          <w:sz w:val="24"/>
        </w:rPr>
        <w:t>demonstrates that the composited Aβ can elevate the memory re-learning impairment in rats (</w:t>
      </w:r>
      <w:r w:rsidRPr="00D443B7">
        <w:rPr>
          <w:b/>
          <w:sz w:val="24"/>
        </w:rPr>
        <w:t>Figure 3</w:t>
      </w:r>
      <w:r w:rsidRPr="00D443B7">
        <w:rPr>
          <w:sz w:val="24"/>
        </w:rPr>
        <w:t>).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autoSpaceDE w:val="0"/>
        <w:autoSpaceDN w:val="0"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3 here</w:t>
      </w:r>
    </w:p>
    <w:p w:rsidR="0082660A" w:rsidRPr="00D443B7" w:rsidRDefault="0082660A" w:rsidP="00FA71B9">
      <w:pPr>
        <w:autoSpaceDE w:val="0"/>
        <w:autoSpaceDN w:val="0"/>
        <w:jc w:val="left"/>
        <w:rPr>
          <w:b/>
          <w:sz w:val="24"/>
        </w:rPr>
      </w:pPr>
    </w:p>
    <w:p w:rsidR="0082660A" w:rsidRPr="008C0A3E" w:rsidRDefault="0082660A" w:rsidP="00FA71B9">
      <w:pPr>
        <w:autoSpaceDE w:val="0"/>
        <w:autoSpaceDN w:val="0"/>
        <w:jc w:val="left"/>
        <w:rPr>
          <w:b/>
          <w:kern w:val="0"/>
          <w:sz w:val="24"/>
        </w:rPr>
      </w:pPr>
      <w:r w:rsidRPr="00D443B7">
        <w:rPr>
          <w:b/>
          <w:sz w:val="24"/>
        </w:rPr>
        <w:t xml:space="preserve">Composited Aβ Caused Rat Memory Retention </w:t>
      </w:r>
      <w:r w:rsidRPr="00D443B7">
        <w:rPr>
          <w:b/>
          <w:kern w:val="0"/>
          <w:sz w:val="24"/>
        </w:rPr>
        <w:t>Impairment</w:t>
      </w:r>
      <w:r>
        <w:rPr>
          <w:b/>
          <w:kern w:val="0"/>
          <w:sz w:val="24"/>
        </w:rPr>
        <w:t>:</w:t>
      </w:r>
    </w:p>
    <w:p w:rsidR="0082660A" w:rsidRPr="00BE2E0F" w:rsidRDefault="0082660A" w:rsidP="00FA71B9">
      <w:pPr>
        <w:autoSpaceDE w:val="0"/>
        <w:autoSpaceDN w:val="0"/>
        <w:jc w:val="left"/>
        <w:rPr>
          <w:b/>
          <w:sz w:val="24"/>
        </w:rPr>
      </w:pPr>
    </w:p>
    <w:p w:rsidR="0082660A" w:rsidRPr="00BE2E0F" w:rsidRDefault="0082660A" w:rsidP="00FA71B9">
      <w:pPr>
        <w:jc w:val="left"/>
        <w:rPr>
          <w:sz w:val="24"/>
        </w:rPr>
      </w:pPr>
      <w:r w:rsidRPr="00BE2E0F">
        <w:rPr>
          <w:sz w:val="24"/>
        </w:rPr>
        <w:t xml:space="preserve">The </w:t>
      </w:r>
      <w:bookmarkStart w:id="25" w:name="OLE_LINK33"/>
      <w:r w:rsidRPr="00D443B7">
        <w:rPr>
          <w:sz w:val="24"/>
        </w:rPr>
        <w:t>rat</w:t>
      </w:r>
      <w:r>
        <w:rPr>
          <w:sz w:val="24"/>
        </w:rPr>
        <w:t xml:space="preserve"> </w:t>
      </w:r>
      <w:r w:rsidRPr="00BE2E0F">
        <w:rPr>
          <w:sz w:val="24"/>
        </w:rPr>
        <w:t>memory retention</w:t>
      </w:r>
      <w:bookmarkEnd w:id="25"/>
      <w:r w:rsidRPr="00BE2E0F">
        <w:rPr>
          <w:sz w:val="24"/>
        </w:rPr>
        <w:t xml:space="preserve"> was measured by </w:t>
      </w:r>
      <w:r w:rsidRPr="00D443B7">
        <w:rPr>
          <w:sz w:val="24"/>
        </w:rPr>
        <w:t>probe trial on day 3 of</w:t>
      </w:r>
      <w:r>
        <w:rPr>
          <w:sz w:val="24"/>
        </w:rPr>
        <w:t xml:space="preserve"> the</w:t>
      </w:r>
      <w:r w:rsidRPr="00BE2E0F">
        <w:rPr>
          <w:sz w:val="24"/>
        </w:rPr>
        <w:t xml:space="preserve"> Morris water maze test, which corresponded to day 81 </w:t>
      </w:r>
      <w:r>
        <w:rPr>
          <w:sz w:val="24"/>
        </w:rPr>
        <w:t>post surgery</w:t>
      </w:r>
      <w:r w:rsidRPr="00D443B7">
        <w:rPr>
          <w:sz w:val="24"/>
        </w:rPr>
        <w:t>. In the 1 d</w:t>
      </w:r>
      <w:r>
        <w:rPr>
          <w:sz w:val="24"/>
        </w:rPr>
        <w:t>ay</w:t>
      </w:r>
      <w:r w:rsidRPr="00BE2E0F">
        <w:rPr>
          <w:sz w:val="24"/>
        </w:rPr>
        <w:t xml:space="preserve"> memory retention trial, the composited Aβ-treated group took less</w:t>
      </w:r>
      <w:r w:rsidRPr="00D443B7">
        <w:rPr>
          <w:sz w:val="24"/>
        </w:rPr>
        <w:t xml:space="preserve"> swimming time, swimming distance</w:t>
      </w:r>
      <w:r>
        <w:rPr>
          <w:sz w:val="24"/>
        </w:rPr>
        <w:t>,</w:t>
      </w:r>
      <w:r w:rsidRPr="00BE2E0F">
        <w:rPr>
          <w:sz w:val="24"/>
        </w:rPr>
        <w:t xml:space="preserve"> and crossing number in </w:t>
      </w:r>
      <w:r w:rsidRPr="00D443B7">
        <w:rPr>
          <w:sz w:val="24"/>
        </w:rPr>
        <w:t>Q1 within 60 s, which corresponded to 32.14%, 30.11%</w:t>
      </w:r>
      <w:r>
        <w:rPr>
          <w:sz w:val="24"/>
        </w:rPr>
        <w:t>,</w:t>
      </w:r>
      <w:r w:rsidRPr="00BE2E0F">
        <w:rPr>
          <w:sz w:val="24"/>
        </w:rPr>
        <w:t xml:space="preserve"> and 78.95% </w:t>
      </w:r>
      <w:r w:rsidRPr="00D443B7">
        <w:rPr>
          <w:sz w:val="24"/>
        </w:rPr>
        <w:t>(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>0.01), respectively</w:t>
      </w:r>
      <w:r>
        <w:rPr>
          <w:sz w:val="24"/>
        </w:rPr>
        <w:t>,</w:t>
      </w:r>
      <w:r w:rsidRPr="00BE2E0F">
        <w:rPr>
          <w:sz w:val="24"/>
        </w:rPr>
        <w:t xml:space="preserve"> than those of </w:t>
      </w:r>
      <w:r>
        <w:rPr>
          <w:sz w:val="24"/>
        </w:rPr>
        <w:t xml:space="preserve">the </w:t>
      </w:r>
      <w:r w:rsidRPr="00BE2E0F">
        <w:rPr>
          <w:sz w:val="24"/>
        </w:rPr>
        <w:t>sham-operated group</w:t>
      </w:r>
      <w:bookmarkStart w:id="26" w:name="OLE_LINK7"/>
      <w:r w:rsidRPr="00BE2E0F">
        <w:rPr>
          <w:sz w:val="24"/>
        </w:rPr>
        <w:t xml:space="preserve"> (</w:t>
      </w:r>
      <w:r w:rsidRPr="00D443B7">
        <w:rPr>
          <w:b/>
          <w:sz w:val="24"/>
        </w:rPr>
        <w:t>Figure 4A, 4B</w:t>
      </w:r>
      <w:r w:rsidRPr="00D443B7">
        <w:rPr>
          <w:sz w:val="24"/>
        </w:rPr>
        <w:t>)</w:t>
      </w:r>
      <w:bookmarkEnd w:id="26"/>
      <w:r w:rsidRPr="00D443B7">
        <w:rPr>
          <w:sz w:val="24"/>
        </w:rPr>
        <w:t>. These results show that the composited Aβ can produce memory retention impairment</w:t>
      </w:r>
      <w:r>
        <w:rPr>
          <w:sz w:val="24"/>
        </w:rPr>
        <w:t xml:space="preserve"> in rats</w:t>
      </w:r>
      <w:r w:rsidRPr="00BE2E0F">
        <w:rPr>
          <w:sz w:val="24"/>
        </w:rPr>
        <w:t>.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autoSpaceDE w:val="0"/>
        <w:autoSpaceDN w:val="0"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 xml:space="preserve">Insert Figure 4A and 4B here </w:t>
      </w: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</w:p>
    <w:p w:rsidR="0082660A" w:rsidRPr="008C0A3E" w:rsidRDefault="0082660A" w:rsidP="00FA71B9">
      <w:pPr>
        <w:autoSpaceDE w:val="0"/>
        <w:autoSpaceDN w:val="0"/>
        <w:jc w:val="left"/>
        <w:rPr>
          <w:b/>
          <w:sz w:val="24"/>
        </w:rPr>
      </w:pPr>
      <w:r w:rsidRPr="00D443B7">
        <w:rPr>
          <w:b/>
          <w:sz w:val="24"/>
        </w:rPr>
        <w:t>Composited Aβ Influenced Rat</w:t>
      </w:r>
      <w:r>
        <w:rPr>
          <w:b/>
          <w:sz w:val="24"/>
        </w:rPr>
        <w:t xml:space="preserve"> </w:t>
      </w:r>
      <w:r w:rsidRPr="00BE2E0F">
        <w:rPr>
          <w:b/>
          <w:sz w:val="24"/>
        </w:rPr>
        <w:t>Swimming Speed</w:t>
      </w:r>
      <w:r>
        <w:rPr>
          <w:b/>
          <w:sz w:val="24"/>
        </w:rPr>
        <w:t>:</w:t>
      </w:r>
    </w:p>
    <w:p w:rsidR="0082660A" w:rsidRPr="00BE2E0F" w:rsidRDefault="0082660A" w:rsidP="00FA71B9">
      <w:pPr>
        <w:autoSpaceDE w:val="0"/>
        <w:autoSpaceDN w:val="0"/>
        <w:jc w:val="left"/>
        <w:rPr>
          <w:b/>
          <w:kern w:val="0"/>
          <w:sz w:val="24"/>
        </w:rPr>
      </w:pP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  <w:r w:rsidRPr="00BE2E0F">
        <w:rPr>
          <w:sz w:val="24"/>
        </w:rPr>
        <w:t xml:space="preserve">The </w:t>
      </w:r>
      <w:r w:rsidRPr="00D443B7">
        <w:rPr>
          <w:sz w:val="24"/>
        </w:rPr>
        <w:t>rat</w:t>
      </w:r>
      <w:r>
        <w:rPr>
          <w:sz w:val="24"/>
        </w:rPr>
        <w:t xml:space="preserve"> </w:t>
      </w:r>
      <w:r w:rsidRPr="00BE2E0F">
        <w:rPr>
          <w:sz w:val="24"/>
        </w:rPr>
        <w:t>swimming speed was calculated by</w:t>
      </w:r>
      <w:r>
        <w:rPr>
          <w:sz w:val="24"/>
        </w:rPr>
        <w:t xml:space="preserve"> the</w:t>
      </w:r>
      <w:r w:rsidRPr="00BE2E0F">
        <w:rPr>
          <w:sz w:val="24"/>
        </w:rPr>
        <w:t xml:space="preserve"> visible platform trial on </w:t>
      </w:r>
      <w:r w:rsidRPr="00D443B7">
        <w:rPr>
          <w:sz w:val="24"/>
        </w:rPr>
        <w:t xml:space="preserve">the day 7 of Morris water maze test, which corresponded to day 85 </w:t>
      </w:r>
      <w:r>
        <w:rPr>
          <w:sz w:val="24"/>
        </w:rPr>
        <w:t>post surgery</w:t>
      </w:r>
      <w:r w:rsidRPr="00D443B7">
        <w:rPr>
          <w:sz w:val="24"/>
        </w:rPr>
        <w:t xml:space="preserve">. The rat swimming speed, based on </w:t>
      </w:r>
      <w:r>
        <w:rPr>
          <w:sz w:val="24"/>
        </w:rPr>
        <w:t xml:space="preserve">the </w:t>
      </w:r>
      <w:r w:rsidRPr="00BE2E0F">
        <w:rPr>
          <w:sz w:val="24"/>
        </w:rPr>
        <w:t xml:space="preserve">calculation of swimming distance and </w:t>
      </w:r>
      <w:r>
        <w:rPr>
          <w:sz w:val="24"/>
        </w:rPr>
        <w:t>time to step on the</w:t>
      </w:r>
      <w:r w:rsidRPr="00BE2E0F">
        <w:rPr>
          <w:sz w:val="24"/>
        </w:rPr>
        <w:t xml:space="preserve"> platform</w:t>
      </w:r>
      <w:r w:rsidRPr="00D443B7">
        <w:rPr>
          <w:sz w:val="24"/>
        </w:rPr>
        <w:t>, of each group in the pool was not significantly different. Therefore,</w:t>
      </w:r>
      <w:r>
        <w:rPr>
          <w:sz w:val="24"/>
        </w:rPr>
        <w:t xml:space="preserve"> the</w:t>
      </w:r>
      <w:r w:rsidRPr="00BE2E0F">
        <w:rPr>
          <w:sz w:val="24"/>
        </w:rPr>
        <w:t xml:space="preserve"> individual differences in rat swimming speed could be excluded, which indicates that motivation and motor skills were essentially intact</w:t>
      </w:r>
      <w:r w:rsidRPr="00D443B7">
        <w:rPr>
          <w:sz w:val="24"/>
        </w:rPr>
        <w:t xml:space="preserve"> in all rats (</w:t>
      </w:r>
      <w:r w:rsidRPr="00D443B7">
        <w:rPr>
          <w:b/>
          <w:sz w:val="24"/>
        </w:rPr>
        <w:t>Figure 5</w:t>
      </w:r>
      <w:r w:rsidRPr="00D443B7">
        <w:rPr>
          <w:sz w:val="24"/>
        </w:rPr>
        <w:t>).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5 here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Default="0082660A" w:rsidP="00FA71B9">
      <w:pPr>
        <w:autoSpaceDE w:val="0"/>
        <w:autoSpaceDN w:val="0"/>
        <w:jc w:val="left"/>
        <w:rPr>
          <w:b/>
          <w:sz w:val="24"/>
        </w:rPr>
      </w:pPr>
      <w:bookmarkStart w:id="27" w:name="OLE_LINK10"/>
      <w:r w:rsidRPr="00D443B7">
        <w:rPr>
          <w:b/>
          <w:sz w:val="24"/>
        </w:rPr>
        <w:t>Composited Aβ Caused Rat</w:t>
      </w:r>
      <w:r>
        <w:rPr>
          <w:b/>
          <w:sz w:val="24"/>
        </w:rPr>
        <w:t xml:space="preserve"> </w:t>
      </w:r>
      <w:r w:rsidRPr="00BE2E0F">
        <w:rPr>
          <w:b/>
          <w:sz w:val="24"/>
        </w:rPr>
        <w:t>Neuronal Morphological Change</w:t>
      </w:r>
      <w:r>
        <w:rPr>
          <w:b/>
          <w:sz w:val="24"/>
        </w:rPr>
        <w:t>:</w:t>
      </w:r>
    </w:p>
    <w:p w:rsidR="0082660A" w:rsidRPr="00BE2E0F" w:rsidRDefault="0082660A" w:rsidP="00FA71B9">
      <w:pPr>
        <w:autoSpaceDE w:val="0"/>
        <w:autoSpaceDN w:val="0"/>
        <w:jc w:val="left"/>
        <w:rPr>
          <w:b/>
          <w:sz w:val="24"/>
        </w:rPr>
      </w:pPr>
    </w:p>
    <w:bookmarkEnd w:id="27"/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All rats were decapitated on day 86 </w:t>
      </w:r>
      <w:r>
        <w:rPr>
          <w:sz w:val="24"/>
        </w:rPr>
        <w:t>post surgery</w:t>
      </w:r>
      <w:r w:rsidRPr="00D443B7">
        <w:rPr>
          <w:sz w:val="24"/>
        </w:rPr>
        <w:t>. A yellow surface and a thin or collapsed cerebral cortex were observed in several composited Aβ-treated rats by visual inspection. Optical microscopy of HE stained brains from the composited Aβ-treated group showed marked pathological changes in neurons of the hippocampus, such as neurofibrillary degeneration, neuronophagia, nuclear pyknosis, and nuclear margination (</w:t>
      </w:r>
      <w:r w:rsidRPr="00D443B7">
        <w:rPr>
          <w:b/>
          <w:sz w:val="24"/>
        </w:rPr>
        <w:t>Figure 6AB2</w:t>
      </w:r>
      <w:r w:rsidRPr="00D443B7">
        <w:rPr>
          <w:sz w:val="24"/>
        </w:rPr>
        <w:t>), as compared with the sham-operated group (</w:t>
      </w:r>
      <w:r w:rsidRPr="00D443B7">
        <w:rPr>
          <w:b/>
          <w:sz w:val="24"/>
        </w:rPr>
        <w:t>Figure 6AA2</w:t>
      </w:r>
      <w:r w:rsidRPr="00D443B7">
        <w:rPr>
          <w:sz w:val="24"/>
        </w:rPr>
        <w:t xml:space="preserve">). In addition, neurons in part of the cerebral cortex of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composited Aβ-treated rats showed typical </w:t>
      </w:r>
      <w:bookmarkStart w:id="28" w:name="OLE_LINK8"/>
      <w:r w:rsidRPr="00D443B7">
        <w:rPr>
          <w:sz w:val="24"/>
        </w:rPr>
        <w:t>colliquative necrosis</w:t>
      </w:r>
      <w:bookmarkEnd w:id="28"/>
      <w:r w:rsidRPr="00D443B7">
        <w:rPr>
          <w:sz w:val="24"/>
        </w:rPr>
        <w:t>, which was characterized by disrupted cell membranes, fragmented</w:t>
      </w:r>
      <w:r w:rsidRPr="00D443B7">
        <w:rPr>
          <w:rStyle w:val="CommentReference"/>
          <w:sz w:val="24"/>
          <w:szCs w:val="16"/>
        </w:rPr>
        <w:t xml:space="preserve"> n</w:t>
      </w:r>
      <w:r w:rsidRPr="00D443B7">
        <w:rPr>
          <w:sz w:val="24"/>
        </w:rPr>
        <w:t>uclei, and extensive infiltration of inflammatory cells in the necrotic region (</w:t>
      </w:r>
      <w:r w:rsidRPr="00D443B7">
        <w:rPr>
          <w:b/>
          <w:sz w:val="24"/>
        </w:rPr>
        <w:t>Figure 6AB3</w:t>
      </w:r>
      <w:r w:rsidRPr="00D443B7">
        <w:rPr>
          <w:sz w:val="24"/>
        </w:rPr>
        <w:t xml:space="preserve">). This </w:t>
      </w:r>
      <w:r>
        <w:rPr>
          <w:sz w:val="24"/>
        </w:rPr>
        <w:t>indicates</w:t>
      </w:r>
      <w:r w:rsidRPr="00D443B7">
        <w:rPr>
          <w:sz w:val="24"/>
        </w:rPr>
        <w:t xml:space="preserve"> that the composited Aβ can cause neuronal pathological injuries in rats.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widowControl/>
        <w:suppressAutoHyphens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6A here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 xml:space="preserve">In addition to pathological changes, the neuron number was also significantly reduced in </w:t>
      </w:r>
      <w:r>
        <w:rPr>
          <w:sz w:val="24"/>
        </w:rPr>
        <w:t xml:space="preserve">the </w:t>
      </w:r>
      <w:r w:rsidRPr="00D443B7">
        <w:rPr>
          <w:sz w:val="24"/>
        </w:rPr>
        <w:t>hippocampus and cerebral cortex (</w:t>
      </w:r>
      <w:r>
        <w:rPr>
          <w:sz w:val="24"/>
        </w:rPr>
        <w:t>except</w:t>
      </w:r>
      <w:r w:rsidRPr="00D443B7">
        <w:rPr>
          <w:sz w:val="24"/>
        </w:rPr>
        <w:t xml:space="preserve"> for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colliquative necrosis sample) in </w:t>
      </w:r>
      <w:r>
        <w:rPr>
          <w:sz w:val="24"/>
        </w:rPr>
        <w:t xml:space="preserve">the </w:t>
      </w:r>
      <w:r w:rsidRPr="00D443B7">
        <w:rPr>
          <w:sz w:val="24"/>
        </w:rPr>
        <w:t>composited Aβ-treated group, as compared with</w:t>
      </w:r>
      <w:r>
        <w:rPr>
          <w:sz w:val="24"/>
        </w:rPr>
        <w:t xml:space="preserve"> the</w:t>
      </w:r>
      <w:r w:rsidRPr="00D443B7">
        <w:rPr>
          <w:sz w:val="24"/>
        </w:rPr>
        <w:t xml:space="preserve"> sham-operated group.</w:t>
      </w:r>
      <w:r w:rsidRPr="00D443B7">
        <w:rPr>
          <w:b/>
          <w:sz w:val="24"/>
        </w:rPr>
        <w:t xml:space="preserve"> </w:t>
      </w:r>
      <w:r w:rsidRPr="00D443B7">
        <w:rPr>
          <w:sz w:val="24"/>
        </w:rPr>
        <w:t xml:space="preserve">The </w:t>
      </w:r>
      <w:r>
        <w:rPr>
          <w:sz w:val="24"/>
        </w:rPr>
        <w:t>neuron count</w:t>
      </w:r>
      <w:r w:rsidRPr="00D443B7">
        <w:rPr>
          <w:sz w:val="24"/>
        </w:rPr>
        <w:t xml:space="preserve"> was 63.86% (</w:t>
      </w:r>
      <w:r>
        <w:rPr>
          <w:i/>
          <w:sz w:val="24"/>
        </w:rPr>
        <w:t>p</w:t>
      </w:r>
      <w:r w:rsidRPr="00BE2E0F">
        <w:rPr>
          <w:sz w:val="24"/>
        </w:rPr>
        <w:t xml:space="preserve"> &lt; 0.01) lower than that of </w:t>
      </w:r>
      <w:r>
        <w:rPr>
          <w:sz w:val="24"/>
        </w:rPr>
        <w:t xml:space="preserve">the </w:t>
      </w:r>
      <w:r w:rsidRPr="00BE2E0F">
        <w:rPr>
          <w:sz w:val="24"/>
        </w:rPr>
        <w:t>sham-operated group in 0.125 mm hippocam</w:t>
      </w:r>
      <w:r w:rsidRPr="00D443B7">
        <w:rPr>
          <w:sz w:val="24"/>
        </w:rPr>
        <w:t>pal CA1 section</w:t>
      </w:r>
      <w:r>
        <w:rPr>
          <w:sz w:val="24"/>
        </w:rPr>
        <w:t>s,</w:t>
      </w:r>
      <w:r w:rsidRPr="00D443B7">
        <w:rPr>
          <w:sz w:val="24"/>
        </w:rPr>
        <w:t xml:space="preserve"> and 55.46% (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>0.01) lower in 0.0352 mm</w:t>
      </w:r>
      <w:r w:rsidRPr="00BE2E0F">
        <w:rPr>
          <w:sz w:val="24"/>
          <w:vertAlign w:val="superscript"/>
        </w:rPr>
        <w:t>2</w:t>
      </w:r>
      <w:r w:rsidRPr="00BE2E0F">
        <w:rPr>
          <w:sz w:val="24"/>
        </w:rPr>
        <w:t xml:space="preserve"> cerebral cortex sections</w:t>
      </w:r>
      <w:r w:rsidRPr="00D443B7">
        <w:rPr>
          <w:sz w:val="24"/>
        </w:rPr>
        <w:t xml:space="preserve"> (</w:t>
      </w:r>
      <w:r w:rsidRPr="00D443B7">
        <w:rPr>
          <w:b/>
          <w:sz w:val="24"/>
        </w:rPr>
        <w:t>Figure 6B</w:t>
      </w:r>
      <w:r w:rsidRPr="00D443B7">
        <w:rPr>
          <w:sz w:val="24"/>
        </w:rPr>
        <w:t xml:space="preserve">), which suggests that the composited Aβ can result in a </w:t>
      </w:r>
      <w:r>
        <w:rPr>
          <w:sz w:val="24"/>
        </w:rPr>
        <w:t>lower</w:t>
      </w:r>
      <w:r w:rsidRPr="00D443B7">
        <w:rPr>
          <w:sz w:val="24"/>
        </w:rPr>
        <w:t xml:space="preserve"> neuron count. </w:t>
      </w: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</w:p>
    <w:p w:rsidR="0082660A" w:rsidRPr="00D443B7" w:rsidRDefault="0082660A" w:rsidP="00FA71B9">
      <w:pPr>
        <w:widowControl/>
        <w:suppressAutoHyphens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6B here</w:t>
      </w:r>
    </w:p>
    <w:p w:rsidR="0082660A" w:rsidRPr="00D443B7" w:rsidRDefault="0082660A" w:rsidP="00FA71B9">
      <w:pPr>
        <w:autoSpaceDE w:val="0"/>
        <w:autoSpaceDN w:val="0"/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The ultrastructure of </w:t>
      </w:r>
      <w:r>
        <w:rPr>
          <w:sz w:val="24"/>
        </w:rPr>
        <w:t xml:space="preserve">the </w:t>
      </w:r>
      <w:r w:rsidRPr="00D443B7">
        <w:rPr>
          <w:sz w:val="24"/>
        </w:rPr>
        <w:t>hippocampus neurons was observed with electron microscopy. Compared with the sham-operated group (</w:t>
      </w:r>
      <w:r w:rsidRPr="00D443B7">
        <w:rPr>
          <w:b/>
          <w:sz w:val="24"/>
        </w:rPr>
        <w:t>Figure 7A1</w:t>
      </w:r>
      <w:r>
        <w:rPr>
          <w:b/>
          <w:sz w:val="24"/>
        </w:rPr>
        <w:t>–</w:t>
      </w:r>
      <w:r w:rsidRPr="00BE2E0F">
        <w:rPr>
          <w:b/>
          <w:sz w:val="24"/>
        </w:rPr>
        <w:t>A4</w:t>
      </w:r>
      <w:r w:rsidRPr="00BE2E0F">
        <w:rPr>
          <w:sz w:val="24"/>
        </w:rPr>
        <w:t>), neurons in the composited Aβ-treated group (</w:t>
      </w:r>
      <w:r w:rsidRPr="00D443B7">
        <w:rPr>
          <w:b/>
          <w:sz w:val="24"/>
        </w:rPr>
        <w:t>Figure 7B1</w:t>
      </w:r>
      <w:r>
        <w:rPr>
          <w:b/>
          <w:sz w:val="24"/>
        </w:rPr>
        <w:t>–</w:t>
      </w:r>
      <w:r w:rsidRPr="00BE2E0F">
        <w:rPr>
          <w:b/>
          <w:sz w:val="24"/>
        </w:rPr>
        <w:t>B4</w:t>
      </w:r>
      <w:r w:rsidRPr="00BE2E0F">
        <w:rPr>
          <w:sz w:val="24"/>
        </w:rPr>
        <w:t xml:space="preserve">) were severely </w:t>
      </w:r>
      <w:r w:rsidRPr="00D443B7">
        <w:rPr>
          <w:sz w:val="24"/>
        </w:rPr>
        <w:t>injured in substructure, showing mitochondrial swelling and cristae fragmentation, increased mitochondrial electron density, dilated rough endoplasmic reticulum, depolymeriz</w:t>
      </w:r>
      <w:r>
        <w:rPr>
          <w:sz w:val="24"/>
        </w:rPr>
        <w:t>ed</w:t>
      </w:r>
      <w:r w:rsidRPr="00D443B7">
        <w:rPr>
          <w:sz w:val="24"/>
        </w:rPr>
        <w:t xml:space="preserve"> polyribosomes and polymicrotubules, </w:t>
      </w:r>
      <w:r>
        <w:rPr>
          <w:sz w:val="24"/>
        </w:rPr>
        <w:t xml:space="preserve">some </w:t>
      </w:r>
      <w:r w:rsidRPr="00D443B7">
        <w:rPr>
          <w:kern w:val="0"/>
          <w:sz w:val="24"/>
        </w:rPr>
        <w:t xml:space="preserve">postsynaptic density (PSD), </w:t>
      </w:r>
      <w:r>
        <w:rPr>
          <w:sz w:val="24"/>
        </w:rPr>
        <w:t>many</w:t>
      </w:r>
      <w:r w:rsidRPr="00D443B7">
        <w:rPr>
          <w:sz w:val="24"/>
        </w:rPr>
        <w:t xml:space="preserve"> secondary lysosomes, and lipofuscin deposits in cytoplasm. The nuclear membrane appeared rough and sunken,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euchromatin was condensed and denatured,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myelin sheath layers were loose or attenuated, and internal axons and fibers were degenerated. </w:t>
      </w:r>
      <w:r>
        <w:rPr>
          <w:sz w:val="24"/>
        </w:rPr>
        <w:t>These results</w:t>
      </w:r>
      <w:r w:rsidRPr="00D443B7">
        <w:rPr>
          <w:sz w:val="24"/>
        </w:rPr>
        <w:t xml:space="preserve"> demonstrate</w:t>
      </w:r>
      <w:r>
        <w:rPr>
          <w:sz w:val="24"/>
        </w:rPr>
        <w:t xml:space="preserve"> </w:t>
      </w:r>
      <w:r w:rsidRPr="00D443B7">
        <w:rPr>
          <w:sz w:val="24"/>
        </w:rPr>
        <w:t>that the composited Aβ can produce neuron sub-structure damage in rats.</w:t>
      </w:r>
    </w:p>
    <w:p w:rsidR="0082660A" w:rsidRPr="00D443B7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widowControl/>
        <w:suppressAutoHyphens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7 here</w:t>
      </w:r>
    </w:p>
    <w:p w:rsidR="0082660A" w:rsidRPr="00D443B7" w:rsidRDefault="0082660A" w:rsidP="00FA71B9">
      <w:pPr>
        <w:widowControl/>
        <w:suppressAutoHyphens/>
        <w:jc w:val="left"/>
        <w:rPr>
          <w:kern w:val="1"/>
          <w:sz w:val="24"/>
        </w:rPr>
      </w:pPr>
    </w:p>
    <w:p w:rsidR="0082660A" w:rsidRDefault="0082660A" w:rsidP="00FA71B9">
      <w:pPr>
        <w:autoSpaceDE w:val="0"/>
        <w:autoSpaceDN w:val="0"/>
        <w:jc w:val="left"/>
        <w:rPr>
          <w:b/>
          <w:sz w:val="24"/>
        </w:rPr>
      </w:pPr>
      <w:r w:rsidRPr="00D443B7">
        <w:rPr>
          <w:b/>
          <w:sz w:val="24"/>
        </w:rPr>
        <w:t xml:space="preserve">Composited Aβ </w:t>
      </w:r>
      <w:r>
        <w:rPr>
          <w:b/>
          <w:sz w:val="24"/>
        </w:rPr>
        <w:t>C</w:t>
      </w:r>
      <w:r w:rsidRPr="00BE2E0F">
        <w:rPr>
          <w:b/>
          <w:sz w:val="24"/>
        </w:rPr>
        <w:t>aused Aβ</w:t>
      </w:r>
      <w:r w:rsidRPr="00D443B7">
        <w:rPr>
          <w:b/>
          <w:sz w:val="24"/>
        </w:rPr>
        <w:t xml:space="preserve"> </w:t>
      </w:r>
      <w:r>
        <w:rPr>
          <w:b/>
          <w:sz w:val="24"/>
        </w:rPr>
        <w:t>B</w:t>
      </w:r>
      <w:r w:rsidRPr="00BE2E0F">
        <w:rPr>
          <w:b/>
          <w:sz w:val="24"/>
        </w:rPr>
        <w:t xml:space="preserve">urden in </w:t>
      </w:r>
      <w:r>
        <w:rPr>
          <w:b/>
          <w:sz w:val="24"/>
        </w:rPr>
        <w:t>R</w:t>
      </w:r>
      <w:r w:rsidRPr="00BE2E0F">
        <w:rPr>
          <w:b/>
          <w:sz w:val="24"/>
        </w:rPr>
        <w:t xml:space="preserve">at </w:t>
      </w:r>
      <w:r>
        <w:rPr>
          <w:b/>
          <w:sz w:val="24"/>
        </w:rPr>
        <w:t>N</w:t>
      </w:r>
      <w:r w:rsidRPr="00BE2E0F">
        <w:rPr>
          <w:b/>
          <w:sz w:val="24"/>
        </w:rPr>
        <w:t>euron</w:t>
      </w:r>
      <w:r>
        <w:rPr>
          <w:b/>
          <w:sz w:val="24"/>
        </w:rPr>
        <w:t>s:</w:t>
      </w:r>
    </w:p>
    <w:p w:rsidR="0082660A" w:rsidRPr="00BE2E0F" w:rsidRDefault="0082660A" w:rsidP="00FA71B9">
      <w:pPr>
        <w:autoSpaceDE w:val="0"/>
        <w:autoSpaceDN w:val="0"/>
        <w:jc w:val="left"/>
        <w:rPr>
          <w:b/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D443B7">
        <w:rPr>
          <w:sz w:val="24"/>
        </w:rPr>
        <w:t xml:space="preserve">Congo red staining was used to detect the Aβ burden </w:t>
      </w:r>
      <w:r>
        <w:rPr>
          <w:sz w:val="24"/>
        </w:rPr>
        <w:t>on</w:t>
      </w:r>
      <w:r w:rsidRPr="00D443B7">
        <w:rPr>
          <w:sz w:val="24"/>
        </w:rPr>
        <w:t xml:space="preserve"> neuron</w:t>
      </w:r>
      <w:r>
        <w:rPr>
          <w:sz w:val="24"/>
        </w:rPr>
        <w:t>s</w:t>
      </w:r>
      <w:r w:rsidRPr="00D443B7">
        <w:rPr>
          <w:sz w:val="24"/>
        </w:rPr>
        <w:t>. The resul</w:t>
      </w:r>
      <w:r>
        <w:rPr>
          <w:sz w:val="24"/>
        </w:rPr>
        <w:t xml:space="preserve">ts </w:t>
      </w:r>
      <w:r w:rsidRPr="00D443B7">
        <w:rPr>
          <w:sz w:val="24"/>
        </w:rPr>
        <w:t xml:space="preserve">show that </w:t>
      </w:r>
      <w:r>
        <w:rPr>
          <w:sz w:val="24"/>
        </w:rPr>
        <w:t xml:space="preserve">the </w:t>
      </w:r>
      <w:r w:rsidRPr="00D443B7">
        <w:rPr>
          <w:sz w:val="24"/>
        </w:rPr>
        <w:t>composited Aβ can notably induce the intracellular Aβ burden in</w:t>
      </w:r>
      <w:r>
        <w:rPr>
          <w:sz w:val="24"/>
        </w:rPr>
        <w:t xml:space="preserve"> the</w:t>
      </w:r>
      <w:r w:rsidRPr="00D443B7">
        <w:rPr>
          <w:sz w:val="24"/>
        </w:rPr>
        <w:t xml:space="preserve"> rat</w:t>
      </w:r>
      <w:r>
        <w:rPr>
          <w:sz w:val="24"/>
        </w:rPr>
        <w:t xml:space="preserve"> </w:t>
      </w:r>
      <w:r w:rsidRPr="00D443B7">
        <w:rPr>
          <w:sz w:val="24"/>
        </w:rPr>
        <w:t>hippocampus and cerebral cortex (</w:t>
      </w:r>
      <w:r w:rsidRPr="00D443B7">
        <w:rPr>
          <w:b/>
          <w:sz w:val="24"/>
        </w:rPr>
        <w:t>Figure 8A</w:t>
      </w:r>
      <w:r w:rsidRPr="00D443B7">
        <w:rPr>
          <w:sz w:val="24"/>
        </w:rPr>
        <w:t>). T</w:t>
      </w:r>
      <w:r w:rsidRPr="00D443B7">
        <w:rPr>
          <w:kern w:val="0"/>
          <w:sz w:val="24"/>
        </w:rPr>
        <w:t xml:space="preserve">he positive </w:t>
      </w:r>
      <w:r>
        <w:rPr>
          <w:kern w:val="0"/>
          <w:sz w:val="24"/>
        </w:rPr>
        <w:t xml:space="preserve">number of cells with </w:t>
      </w:r>
      <w:r w:rsidRPr="00D443B7">
        <w:rPr>
          <w:bCs/>
          <w:sz w:val="24"/>
        </w:rPr>
        <w:t xml:space="preserve">Aβ </w:t>
      </w:r>
      <w:r w:rsidRPr="008C0A3E">
        <w:rPr>
          <w:sz w:val="24"/>
        </w:rPr>
        <w:t>red</w:t>
      </w:r>
      <w:r>
        <w:rPr>
          <w:bCs/>
          <w:sz w:val="24"/>
        </w:rPr>
        <w:t xml:space="preserve"> </w:t>
      </w:r>
      <w:r w:rsidRPr="00D443B7">
        <w:rPr>
          <w:sz w:val="24"/>
        </w:rPr>
        <w:t xml:space="preserve">stained by </w:t>
      </w:r>
      <w:r w:rsidRPr="00D443B7">
        <w:rPr>
          <w:bCs/>
          <w:sz w:val="24"/>
        </w:rPr>
        <w:t xml:space="preserve">Congo </w:t>
      </w:r>
      <w:r w:rsidRPr="00D443B7">
        <w:rPr>
          <w:kern w:val="0"/>
          <w:sz w:val="24"/>
        </w:rPr>
        <w:t>red</w:t>
      </w:r>
      <w:r w:rsidRPr="00D443B7">
        <w:rPr>
          <w:sz w:val="24"/>
        </w:rPr>
        <w:t xml:space="preserve"> in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hippocampus and cerebral cortex of </w:t>
      </w:r>
      <w:r>
        <w:rPr>
          <w:sz w:val="24"/>
        </w:rPr>
        <w:t xml:space="preserve">the </w:t>
      </w:r>
      <w:r w:rsidRPr="00D443B7">
        <w:rPr>
          <w:sz w:val="24"/>
        </w:rPr>
        <w:t>composited Aβ-treated group are 8.05</w:t>
      </w:r>
      <w:r>
        <w:rPr>
          <w:sz w:val="24"/>
        </w:rPr>
        <w:t>-</w:t>
      </w:r>
      <w:r w:rsidRPr="00D443B7">
        <w:rPr>
          <w:sz w:val="24"/>
        </w:rPr>
        <w:t xml:space="preserve"> and 4.09</w:t>
      </w:r>
      <w:r>
        <w:rPr>
          <w:sz w:val="24"/>
        </w:rPr>
        <w:t>-</w:t>
      </w:r>
      <w:r w:rsidRPr="00D443B7">
        <w:rPr>
          <w:sz w:val="24"/>
        </w:rPr>
        <w:t>fold (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 xml:space="preserve">0.01) </w:t>
      </w:r>
      <w:r>
        <w:rPr>
          <w:sz w:val="24"/>
        </w:rPr>
        <w:t xml:space="preserve">greater </w:t>
      </w:r>
      <w:r w:rsidRPr="00BE2E0F">
        <w:rPr>
          <w:sz w:val="24"/>
        </w:rPr>
        <w:t>than</w:t>
      </w:r>
      <w:r>
        <w:rPr>
          <w:sz w:val="24"/>
        </w:rPr>
        <w:t xml:space="preserve"> </w:t>
      </w:r>
      <w:r w:rsidRPr="00BE2E0F">
        <w:rPr>
          <w:sz w:val="24"/>
        </w:rPr>
        <w:t xml:space="preserve">those of </w:t>
      </w:r>
      <w:r>
        <w:rPr>
          <w:sz w:val="24"/>
        </w:rPr>
        <w:t xml:space="preserve">the </w:t>
      </w:r>
      <w:r w:rsidRPr="00BE2E0F">
        <w:rPr>
          <w:sz w:val="24"/>
        </w:rPr>
        <w:t>sham-operated group</w:t>
      </w:r>
      <w:r w:rsidRPr="00D443B7">
        <w:rPr>
          <w:sz w:val="24"/>
        </w:rPr>
        <w:t xml:space="preserve"> (</w:t>
      </w:r>
      <w:r w:rsidRPr="00D443B7">
        <w:rPr>
          <w:b/>
          <w:sz w:val="24"/>
        </w:rPr>
        <w:t>Figure 8B</w:t>
      </w:r>
      <w:r w:rsidRPr="00D443B7">
        <w:rPr>
          <w:sz w:val="24"/>
        </w:rPr>
        <w:t>). This demonstrates that composited Aβ can increase neuron Aβ burden in rats.</w:t>
      </w:r>
    </w:p>
    <w:p w:rsidR="0082660A" w:rsidRPr="00D443B7" w:rsidRDefault="0082660A" w:rsidP="00FA71B9">
      <w:pPr>
        <w:widowControl/>
        <w:suppressAutoHyphens/>
        <w:jc w:val="left"/>
        <w:rPr>
          <w:b/>
          <w:sz w:val="24"/>
        </w:rPr>
      </w:pPr>
    </w:p>
    <w:p w:rsidR="0082660A" w:rsidRPr="00D443B7" w:rsidRDefault="0082660A" w:rsidP="00FA71B9">
      <w:pPr>
        <w:widowControl/>
        <w:suppressAutoHyphens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8A and 8B here</w:t>
      </w:r>
    </w:p>
    <w:p w:rsidR="0082660A" w:rsidRPr="00D443B7" w:rsidRDefault="0082660A" w:rsidP="00FA71B9">
      <w:pPr>
        <w:widowControl/>
        <w:suppressAutoHyphens/>
        <w:jc w:val="left"/>
        <w:rPr>
          <w:i/>
          <w:kern w:val="1"/>
          <w:sz w:val="24"/>
        </w:rPr>
      </w:pPr>
    </w:p>
    <w:p w:rsidR="0082660A" w:rsidRPr="00BE2E0F" w:rsidRDefault="0082660A" w:rsidP="00FA71B9">
      <w:pPr>
        <w:widowControl/>
        <w:suppressAutoHyphens/>
        <w:jc w:val="left"/>
        <w:rPr>
          <w:b/>
          <w:sz w:val="24"/>
        </w:rPr>
      </w:pPr>
      <w:r w:rsidRPr="00D443B7">
        <w:rPr>
          <w:b/>
          <w:sz w:val="24"/>
        </w:rPr>
        <w:t xml:space="preserve">Composited Aβ </w:t>
      </w:r>
      <w:r>
        <w:rPr>
          <w:b/>
          <w:sz w:val="24"/>
        </w:rPr>
        <w:t>C</w:t>
      </w:r>
      <w:r w:rsidRPr="00BE2E0F">
        <w:rPr>
          <w:b/>
          <w:sz w:val="24"/>
        </w:rPr>
        <w:t xml:space="preserve">aused NFT </w:t>
      </w:r>
      <w:r>
        <w:rPr>
          <w:b/>
          <w:sz w:val="24"/>
        </w:rPr>
        <w:t>D</w:t>
      </w:r>
      <w:r w:rsidRPr="00BE2E0F">
        <w:rPr>
          <w:b/>
          <w:sz w:val="24"/>
        </w:rPr>
        <w:t xml:space="preserve">eposition in </w:t>
      </w:r>
      <w:r>
        <w:rPr>
          <w:b/>
          <w:sz w:val="24"/>
        </w:rPr>
        <w:t>Rat Neurons:</w:t>
      </w:r>
    </w:p>
    <w:p w:rsidR="0082660A" w:rsidRDefault="0082660A" w:rsidP="00FA71B9">
      <w:pPr>
        <w:jc w:val="left"/>
        <w:rPr>
          <w:sz w:val="24"/>
        </w:rPr>
      </w:pPr>
    </w:p>
    <w:p w:rsidR="0082660A" w:rsidRPr="00D443B7" w:rsidRDefault="0082660A" w:rsidP="00FA71B9">
      <w:pPr>
        <w:jc w:val="left"/>
        <w:rPr>
          <w:sz w:val="24"/>
        </w:rPr>
      </w:pPr>
      <w:r w:rsidRPr="00BE2E0F">
        <w:rPr>
          <w:sz w:val="24"/>
        </w:rPr>
        <w:t xml:space="preserve">Silver nitrate staining was used </w:t>
      </w:r>
      <w:r w:rsidRPr="00D443B7">
        <w:rPr>
          <w:sz w:val="24"/>
        </w:rPr>
        <w:t xml:space="preserve">for detecting the NFT deposition </w:t>
      </w:r>
      <w:r>
        <w:rPr>
          <w:sz w:val="24"/>
        </w:rPr>
        <w:t>in</w:t>
      </w:r>
      <w:r w:rsidRPr="00D443B7">
        <w:rPr>
          <w:sz w:val="24"/>
        </w:rPr>
        <w:t xml:space="preserve"> neuron</w:t>
      </w:r>
      <w:r>
        <w:rPr>
          <w:sz w:val="24"/>
        </w:rPr>
        <w:t>s</w:t>
      </w:r>
      <w:r w:rsidRPr="00D443B7">
        <w:rPr>
          <w:sz w:val="24"/>
        </w:rPr>
        <w:t>. The result</w:t>
      </w:r>
      <w:r>
        <w:rPr>
          <w:sz w:val="24"/>
        </w:rPr>
        <w:t>s</w:t>
      </w:r>
      <w:r w:rsidRPr="00D443B7">
        <w:rPr>
          <w:sz w:val="24"/>
        </w:rPr>
        <w:t xml:space="preserve"> show that composited Aβ can noticeably cause the intracellular NFT deposition in </w:t>
      </w:r>
      <w:r>
        <w:rPr>
          <w:sz w:val="24"/>
        </w:rPr>
        <w:t xml:space="preserve">the rat </w:t>
      </w:r>
      <w:r w:rsidRPr="00D443B7">
        <w:rPr>
          <w:sz w:val="24"/>
        </w:rPr>
        <w:t>hippocampus and cerebral cortex (</w:t>
      </w:r>
      <w:r w:rsidRPr="00D443B7">
        <w:rPr>
          <w:b/>
          <w:sz w:val="24"/>
        </w:rPr>
        <w:t>Figure 9A</w:t>
      </w:r>
      <w:r w:rsidRPr="00D443B7">
        <w:rPr>
          <w:sz w:val="24"/>
        </w:rPr>
        <w:t>). T</w:t>
      </w:r>
      <w:r w:rsidRPr="00D443B7">
        <w:rPr>
          <w:kern w:val="0"/>
          <w:sz w:val="24"/>
        </w:rPr>
        <w:t xml:space="preserve">he positive </w:t>
      </w:r>
      <w:r>
        <w:rPr>
          <w:kern w:val="0"/>
          <w:sz w:val="24"/>
        </w:rPr>
        <w:t>number of cells</w:t>
      </w:r>
      <w:r w:rsidRPr="00D443B7">
        <w:rPr>
          <w:kern w:val="0"/>
          <w:sz w:val="24"/>
        </w:rPr>
        <w:t xml:space="preserve"> </w:t>
      </w:r>
      <w:r>
        <w:rPr>
          <w:kern w:val="0"/>
          <w:sz w:val="24"/>
        </w:rPr>
        <w:t>with</w:t>
      </w:r>
      <w:r w:rsidRPr="00D443B7">
        <w:rPr>
          <w:kern w:val="0"/>
          <w:sz w:val="24"/>
        </w:rPr>
        <w:t xml:space="preserve"> </w:t>
      </w:r>
      <w:r w:rsidRPr="00D443B7">
        <w:rPr>
          <w:bCs/>
          <w:sz w:val="24"/>
        </w:rPr>
        <w:t xml:space="preserve">NFT brown </w:t>
      </w:r>
      <w:r w:rsidRPr="00D443B7">
        <w:rPr>
          <w:sz w:val="24"/>
        </w:rPr>
        <w:t xml:space="preserve">stained by silver nitrate in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hippocampus and cerebral cortex of </w:t>
      </w:r>
      <w:r>
        <w:rPr>
          <w:sz w:val="24"/>
        </w:rPr>
        <w:t xml:space="preserve">the </w:t>
      </w:r>
      <w:r w:rsidRPr="00D443B7">
        <w:rPr>
          <w:sz w:val="24"/>
        </w:rPr>
        <w:t>composited Aβ-treated group are 9.75</w:t>
      </w:r>
      <w:r>
        <w:rPr>
          <w:sz w:val="24"/>
        </w:rPr>
        <w:t>-</w:t>
      </w:r>
      <w:r w:rsidRPr="00D443B7">
        <w:rPr>
          <w:sz w:val="24"/>
        </w:rPr>
        <w:t xml:space="preserve"> and 4.82</w:t>
      </w:r>
      <w:r>
        <w:rPr>
          <w:sz w:val="24"/>
        </w:rPr>
        <w:t>-</w:t>
      </w:r>
      <w:r w:rsidRPr="00D443B7">
        <w:rPr>
          <w:sz w:val="24"/>
        </w:rPr>
        <w:t>fold (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 xml:space="preserve">0.01) </w:t>
      </w:r>
      <w:r>
        <w:rPr>
          <w:sz w:val="24"/>
        </w:rPr>
        <w:t xml:space="preserve">greater </w:t>
      </w:r>
      <w:r w:rsidRPr="00BE2E0F">
        <w:rPr>
          <w:sz w:val="24"/>
        </w:rPr>
        <w:t>than those of</w:t>
      </w:r>
      <w:r>
        <w:rPr>
          <w:sz w:val="24"/>
        </w:rPr>
        <w:t xml:space="preserve"> the</w:t>
      </w:r>
      <w:r w:rsidRPr="00BE2E0F">
        <w:rPr>
          <w:sz w:val="24"/>
        </w:rPr>
        <w:t xml:space="preserve"> sham-operated group (</w:t>
      </w:r>
      <w:r w:rsidRPr="00BE2E0F">
        <w:rPr>
          <w:b/>
          <w:sz w:val="24"/>
        </w:rPr>
        <w:t>Figure 9</w:t>
      </w:r>
      <w:r w:rsidRPr="00D443B7">
        <w:rPr>
          <w:b/>
          <w:sz w:val="24"/>
        </w:rPr>
        <w:t>B</w:t>
      </w:r>
      <w:r w:rsidRPr="00D443B7">
        <w:rPr>
          <w:sz w:val="24"/>
        </w:rPr>
        <w:t xml:space="preserve">). This demonstrates that </w:t>
      </w:r>
      <w:r>
        <w:rPr>
          <w:sz w:val="24"/>
        </w:rPr>
        <w:t xml:space="preserve">the </w:t>
      </w:r>
      <w:r w:rsidRPr="00D443B7">
        <w:rPr>
          <w:sz w:val="24"/>
        </w:rPr>
        <w:t>composited Aβ can increase the neuron NFT aggregation in rats.</w:t>
      </w:r>
    </w:p>
    <w:p w:rsidR="0082660A" w:rsidRPr="00D443B7" w:rsidRDefault="0082660A" w:rsidP="00FA71B9">
      <w:pPr>
        <w:jc w:val="left"/>
        <w:rPr>
          <w:i/>
          <w:kern w:val="1"/>
          <w:sz w:val="24"/>
        </w:rPr>
      </w:pPr>
    </w:p>
    <w:p w:rsidR="0082660A" w:rsidRPr="00D443B7" w:rsidRDefault="0082660A" w:rsidP="00FA71B9">
      <w:pPr>
        <w:widowControl/>
        <w:suppressAutoHyphens/>
        <w:jc w:val="left"/>
        <w:rPr>
          <w:i/>
          <w:kern w:val="1"/>
          <w:sz w:val="24"/>
        </w:rPr>
      </w:pPr>
      <w:r w:rsidRPr="00D443B7">
        <w:rPr>
          <w:i/>
          <w:kern w:val="1"/>
          <w:sz w:val="24"/>
        </w:rPr>
        <w:t>Insert Figure 9A and 9B here</w:t>
      </w:r>
    </w:p>
    <w:p w:rsidR="0082660A" w:rsidRPr="008C0A3E" w:rsidRDefault="0082660A" w:rsidP="008C0A3E"/>
    <w:p w:rsidR="0082660A" w:rsidRPr="008C0A3E" w:rsidRDefault="0082660A" w:rsidP="00916D9F">
      <w:pPr>
        <w:jc w:val="left"/>
        <w:rPr>
          <w:sz w:val="24"/>
        </w:rPr>
      </w:pPr>
      <w:r w:rsidRPr="00D443B7">
        <w:rPr>
          <w:b/>
          <w:sz w:val="24"/>
        </w:rPr>
        <w:t>FIGURE LEGENDS:</w:t>
      </w:r>
    </w:p>
    <w:p w:rsidR="0082660A" w:rsidRPr="00D443B7" w:rsidRDefault="0082660A" w:rsidP="00916D9F">
      <w:pPr>
        <w:autoSpaceDE w:val="0"/>
        <w:autoSpaceDN w:val="0"/>
        <w:jc w:val="left"/>
        <w:rPr>
          <w:b/>
          <w:sz w:val="24"/>
        </w:rPr>
      </w:pPr>
      <w:r>
        <w:rPr>
          <w:b/>
          <w:sz w:val="24"/>
        </w:rPr>
        <w:t>Figure 1. T</w:t>
      </w:r>
      <w:r w:rsidRPr="00D443B7">
        <w:rPr>
          <w:b/>
          <w:sz w:val="24"/>
        </w:rPr>
        <w:t xml:space="preserve">imeline of </w:t>
      </w:r>
      <w:r>
        <w:rPr>
          <w:b/>
          <w:sz w:val="24"/>
        </w:rPr>
        <w:t xml:space="preserve">the </w:t>
      </w:r>
      <w:r w:rsidRPr="00D443B7">
        <w:rPr>
          <w:b/>
          <w:sz w:val="24"/>
        </w:rPr>
        <w:t xml:space="preserve">experimental design. </w:t>
      </w:r>
    </w:p>
    <w:p w:rsidR="0082660A" w:rsidRPr="00D443B7" w:rsidRDefault="0082660A" w:rsidP="00916D9F">
      <w:pPr>
        <w:autoSpaceDE w:val="0"/>
        <w:autoSpaceDN w:val="0"/>
        <w:jc w:val="left"/>
        <w:rPr>
          <w:b/>
          <w:color w:val="000000"/>
          <w:sz w:val="24"/>
          <w:shd w:val="clear" w:color="auto" w:fill="FFFFFF"/>
        </w:rPr>
      </w:pPr>
    </w:p>
    <w:p w:rsidR="0082660A" w:rsidRPr="00D443B7" w:rsidRDefault="0082660A" w:rsidP="00916D9F">
      <w:pPr>
        <w:autoSpaceDE w:val="0"/>
        <w:autoSpaceDN w:val="0"/>
        <w:jc w:val="left"/>
        <w:rPr>
          <w:sz w:val="24"/>
        </w:rPr>
      </w:pPr>
      <w:r w:rsidRPr="00D443B7">
        <w:rPr>
          <w:b/>
          <w:sz w:val="24"/>
        </w:rPr>
        <w:t>Figure 2.</w:t>
      </w:r>
      <w:r w:rsidRPr="00D443B7">
        <w:rPr>
          <w:b/>
          <w:bCs/>
          <w:sz w:val="24"/>
        </w:rPr>
        <w:t xml:space="preserve"> </w:t>
      </w:r>
      <w:r w:rsidRPr="00D443B7">
        <w:rPr>
          <w:b/>
          <w:sz w:val="24"/>
          <w:shd w:val="clear" w:color="auto" w:fill="FFFFFF"/>
        </w:rPr>
        <w:t xml:space="preserve">Screening for successful model rats with memory impairment in </w:t>
      </w:r>
      <w:r>
        <w:rPr>
          <w:b/>
          <w:sz w:val="24"/>
          <w:shd w:val="clear" w:color="auto" w:fill="FFFFFF"/>
        </w:rPr>
        <w:t xml:space="preserve">the </w:t>
      </w:r>
      <w:r w:rsidRPr="00D443B7">
        <w:rPr>
          <w:b/>
          <w:sz w:val="24"/>
          <w:shd w:val="clear" w:color="auto" w:fill="FFFFFF"/>
        </w:rPr>
        <w:t xml:space="preserve">composited Aβ-treated group </w:t>
      </w:r>
      <w:r w:rsidRPr="00D443B7">
        <w:rPr>
          <w:b/>
          <w:sz w:val="24"/>
        </w:rPr>
        <w:t xml:space="preserve">using </w:t>
      </w:r>
      <w:r>
        <w:rPr>
          <w:b/>
          <w:sz w:val="24"/>
        </w:rPr>
        <w:t xml:space="preserve">the </w:t>
      </w:r>
      <w:r w:rsidRPr="00D443B7">
        <w:rPr>
          <w:b/>
          <w:sz w:val="24"/>
        </w:rPr>
        <w:t xml:space="preserve">Morris water maze training. </w:t>
      </w:r>
      <w:r w:rsidRPr="00D443B7">
        <w:rPr>
          <w:sz w:val="24"/>
        </w:rPr>
        <w:t>(</w:t>
      </w:r>
      <w:r w:rsidRPr="008C0A3E">
        <w:rPr>
          <w:b/>
          <w:sz w:val="24"/>
        </w:rPr>
        <w:t>A</w:t>
      </w:r>
      <w:r>
        <w:rPr>
          <w:sz w:val="24"/>
        </w:rPr>
        <w:t>)</w:t>
      </w:r>
      <w:r w:rsidRPr="00D443B7">
        <w:rPr>
          <w:sz w:val="24"/>
        </w:rPr>
        <w:t xml:space="preserve"> The adaptive swimming trajectory of rats in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Morris water maze. </w:t>
      </w:r>
      <w:r>
        <w:rPr>
          <w:sz w:val="24"/>
        </w:rPr>
        <w:t>(</w:t>
      </w:r>
      <w:r w:rsidRPr="008C0A3E">
        <w:rPr>
          <w:b/>
          <w:sz w:val="24"/>
        </w:rPr>
        <w:t>AA1</w:t>
      </w:r>
      <w:r w:rsidRPr="00D443B7">
        <w:rPr>
          <w:b/>
          <w:sz w:val="24"/>
        </w:rPr>
        <w:t>–</w:t>
      </w:r>
      <w:r w:rsidRPr="008C0A3E">
        <w:rPr>
          <w:b/>
          <w:sz w:val="24"/>
        </w:rPr>
        <w:t>AA2</w:t>
      </w:r>
      <w:r>
        <w:rPr>
          <w:sz w:val="24"/>
        </w:rPr>
        <w:t>)</w:t>
      </w:r>
      <w:r w:rsidRPr="00D443B7">
        <w:rPr>
          <w:sz w:val="24"/>
        </w:rPr>
        <w:t xml:space="preserve"> Sham-operated group; </w:t>
      </w:r>
      <w:r>
        <w:rPr>
          <w:sz w:val="24"/>
        </w:rPr>
        <w:t>(</w:t>
      </w:r>
      <w:r w:rsidRPr="008C0A3E">
        <w:rPr>
          <w:b/>
          <w:sz w:val="24"/>
        </w:rPr>
        <w:t>AB1</w:t>
      </w:r>
      <w:r w:rsidRPr="00D443B7">
        <w:rPr>
          <w:b/>
          <w:sz w:val="24"/>
        </w:rPr>
        <w:t>–</w:t>
      </w:r>
      <w:r w:rsidRPr="008C0A3E">
        <w:rPr>
          <w:b/>
          <w:sz w:val="24"/>
        </w:rPr>
        <w:t>AB2</w:t>
      </w:r>
      <w:r>
        <w:rPr>
          <w:sz w:val="24"/>
        </w:rPr>
        <w:t>)</w:t>
      </w:r>
      <w:r w:rsidRPr="00D443B7">
        <w:rPr>
          <w:sz w:val="24"/>
        </w:rPr>
        <w:t xml:space="preserve"> Composited Aβ-treated group. </w:t>
      </w:r>
      <w:r>
        <w:rPr>
          <w:sz w:val="24"/>
        </w:rPr>
        <w:t>(</w:t>
      </w:r>
      <w:r w:rsidRPr="008C0A3E">
        <w:rPr>
          <w:b/>
          <w:sz w:val="24"/>
        </w:rPr>
        <w:t>B</w:t>
      </w:r>
      <w:r>
        <w:rPr>
          <w:sz w:val="24"/>
        </w:rPr>
        <w:t>)</w:t>
      </w:r>
      <w:r w:rsidRPr="00D443B7">
        <w:rPr>
          <w:sz w:val="24"/>
        </w:rPr>
        <w:t xml:space="preserve"> Mean latency to find the hidden platform for 4 consecutive days of </w:t>
      </w:r>
      <w:r>
        <w:rPr>
          <w:sz w:val="24"/>
        </w:rPr>
        <w:t xml:space="preserve">the </w:t>
      </w:r>
      <w:r w:rsidRPr="00D443B7">
        <w:rPr>
          <w:sz w:val="24"/>
        </w:rPr>
        <w:t>screening trial in</w:t>
      </w:r>
      <w:r>
        <w:rPr>
          <w:sz w:val="24"/>
        </w:rPr>
        <w:t xml:space="preserve"> the</w:t>
      </w:r>
      <w:r w:rsidRPr="00D443B7">
        <w:rPr>
          <w:sz w:val="24"/>
        </w:rPr>
        <w:t xml:space="preserve"> Morris water maze training for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sham-operated group and </w:t>
      </w:r>
      <w:r>
        <w:rPr>
          <w:sz w:val="24"/>
        </w:rPr>
        <w:t xml:space="preserve">the </w:t>
      </w:r>
      <w:r w:rsidRPr="00D443B7">
        <w:rPr>
          <w:sz w:val="24"/>
        </w:rPr>
        <w:t>composited Aβ-treated group.</w:t>
      </w:r>
    </w:p>
    <w:p w:rsidR="0082660A" w:rsidRPr="00D443B7" w:rsidRDefault="0082660A" w:rsidP="00916D9F">
      <w:pPr>
        <w:jc w:val="left"/>
        <w:rPr>
          <w:sz w:val="24"/>
        </w:rPr>
      </w:pPr>
    </w:p>
    <w:p w:rsidR="0082660A" w:rsidRPr="00D443B7" w:rsidRDefault="0082660A" w:rsidP="00916D9F">
      <w:pPr>
        <w:autoSpaceDE w:val="0"/>
        <w:autoSpaceDN w:val="0"/>
        <w:jc w:val="left"/>
        <w:rPr>
          <w:b/>
          <w:sz w:val="24"/>
        </w:rPr>
      </w:pPr>
      <w:r w:rsidRPr="00D443B7">
        <w:rPr>
          <w:b/>
          <w:sz w:val="24"/>
        </w:rPr>
        <w:t xml:space="preserve">Figure 3. Composited Aβ caused </w:t>
      </w:r>
      <w:r>
        <w:rPr>
          <w:b/>
          <w:sz w:val="24"/>
        </w:rPr>
        <w:t>rat</w:t>
      </w:r>
      <w:r w:rsidRPr="00D443B7">
        <w:rPr>
          <w:b/>
          <w:sz w:val="24"/>
        </w:rPr>
        <w:t xml:space="preserve"> memory acquisition and memory re-learning</w:t>
      </w:r>
      <w:r w:rsidRPr="00D443B7">
        <w:rPr>
          <w:b/>
          <w:kern w:val="0"/>
          <w:sz w:val="24"/>
        </w:rPr>
        <w:t xml:space="preserve"> impairment</w:t>
      </w:r>
      <w:r>
        <w:rPr>
          <w:b/>
          <w:kern w:val="0"/>
          <w:sz w:val="24"/>
        </w:rPr>
        <w:t>s</w:t>
      </w:r>
      <w:r w:rsidRPr="00D443B7">
        <w:rPr>
          <w:b/>
          <w:sz w:val="24"/>
        </w:rPr>
        <w:t xml:space="preserve">. </w:t>
      </w:r>
      <w:r w:rsidRPr="00D443B7">
        <w:rPr>
          <w:sz w:val="24"/>
        </w:rPr>
        <w:t xml:space="preserve">The positioning navigation trial was used to evaluate memory acquisition by 2 consecutive days swimming achievement on day 1 and 2 in the Morris water maze test. These were performed on day 79 and 80 </w:t>
      </w:r>
      <w:r>
        <w:rPr>
          <w:sz w:val="24"/>
        </w:rPr>
        <w:t>post surgery</w:t>
      </w:r>
      <w:r w:rsidRPr="00D443B7">
        <w:rPr>
          <w:sz w:val="24"/>
        </w:rPr>
        <w:t>. The reversal trial was used to evaluate memory re-learning by 3 consecutive days swimming score on day 4, 5</w:t>
      </w:r>
      <w:r>
        <w:rPr>
          <w:sz w:val="24"/>
        </w:rPr>
        <w:t>,</w:t>
      </w:r>
      <w:r w:rsidRPr="00D443B7">
        <w:rPr>
          <w:sz w:val="24"/>
        </w:rPr>
        <w:t xml:space="preserve"> and 6 in </w:t>
      </w:r>
      <w:r>
        <w:rPr>
          <w:sz w:val="24"/>
        </w:rPr>
        <w:t xml:space="preserve">the </w:t>
      </w:r>
      <w:r w:rsidRPr="00D443B7">
        <w:rPr>
          <w:sz w:val="24"/>
        </w:rPr>
        <w:t>Morris water maze test, which corresponded to day 82, 83</w:t>
      </w:r>
      <w:r>
        <w:rPr>
          <w:sz w:val="24"/>
        </w:rPr>
        <w:t>,</w:t>
      </w:r>
      <w:r w:rsidRPr="00D443B7">
        <w:rPr>
          <w:sz w:val="24"/>
        </w:rPr>
        <w:t xml:space="preserve"> and 84 of the operation. The line graph plots show the mean latency to find the hidden platform for each group on day 1, 2, 4, 5</w:t>
      </w:r>
      <w:r>
        <w:rPr>
          <w:sz w:val="24"/>
        </w:rPr>
        <w:t>,</w:t>
      </w:r>
      <w:r w:rsidRPr="00D443B7">
        <w:rPr>
          <w:sz w:val="24"/>
        </w:rPr>
        <w:t xml:space="preserve"> and 6 in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Morris water maze test. Data were analyzed by two-way ANOVA (day </w:t>
      </w:r>
      <w:r>
        <w:rPr>
          <w:sz w:val="24"/>
        </w:rPr>
        <w:t>x</w:t>
      </w:r>
      <w:r w:rsidRPr="00D443B7">
        <w:rPr>
          <w:sz w:val="24"/>
        </w:rPr>
        <w:t xml:space="preserve"> group) with repeated measures. Mean ± SEM. n = 6. </w:t>
      </w:r>
      <w:r w:rsidRPr="00D443B7">
        <w:rPr>
          <w:sz w:val="24"/>
          <w:vertAlign w:val="superscript"/>
        </w:rPr>
        <w:t>**</w:t>
      </w:r>
      <w:r>
        <w:rPr>
          <w:i/>
          <w:sz w:val="24"/>
        </w:rPr>
        <w:t>p</w:t>
      </w:r>
      <w:r w:rsidRPr="00D443B7">
        <w:rPr>
          <w:sz w:val="24"/>
        </w:rPr>
        <w:t xml:space="preserve"> &lt; 0.01</w:t>
      </w:r>
      <w:r>
        <w:rPr>
          <w:sz w:val="24"/>
        </w:rPr>
        <w:t>,</w:t>
      </w:r>
      <w:r w:rsidRPr="00D443B7">
        <w:rPr>
          <w:sz w:val="24"/>
        </w:rPr>
        <w:t xml:space="preserve"> vs.</w:t>
      </w:r>
      <w:r w:rsidRPr="00D443B7">
        <w:rPr>
          <w:bCs/>
          <w:sz w:val="24"/>
        </w:rPr>
        <w:t xml:space="preserve"> S</w:t>
      </w:r>
      <w:r w:rsidRPr="00D443B7">
        <w:rPr>
          <w:sz w:val="24"/>
        </w:rPr>
        <w:t xml:space="preserve">ham-operated group. </w:t>
      </w:r>
    </w:p>
    <w:p w:rsidR="0082660A" w:rsidRPr="00D443B7" w:rsidRDefault="0082660A" w:rsidP="00916D9F">
      <w:pPr>
        <w:jc w:val="left"/>
        <w:rPr>
          <w:sz w:val="24"/>
        </w:rPr>
      </w:pPr>
    </w:p>
    <w:p w:rsidR="0082660A" w:rsidRPr="00D443B7" w:rsidRDefault="0082660A" w:rsidP="00916D9F">
      <w:pPr>
        <w:jc w:val="left"/>
        <w:rPr>
          <w:sz w:val="24"/>
        </w:rPr>
      </w:pPr>
      <w:r w:rsidRPr="00D443B7">
        <w:rPr>
          <w:b/>
          <w:sz w:val="24"/>
        </w:rPr>
        <w:t xml:space="preserve">Figure 4. Composited Aβ produced </w:t>
      </w:r>
      <w:r>
        <w:rPr>
          <w:b/>
          <w:sz w:val="24"/>
        </w:rPr>
        <w:t>rat</w:t>
      </w:r>
      <w:r w:rsidRPr="00D443B7">
        <w:rPr>
          <w:b/>
          <w:sz w:val="24"/>
        </w:rPr>
        <w:t xml:space="preserve"> memory retention impairment.</w:t>
      </w:r>
      <w:r w:rsidRPr="00D443B7">
        <w:rPr>
          <w:sz w:val="24"/>
        </w:rPr>
        <w:t xml:space="preserve"> The </w:t>
      </w:r>
      <w:r>
        <w:rPr>
          <w:sz w:val="24"/>
        </w:rPr>
        <w:t>p</w:t>
      </w:r>
      <w:r w:rsidRPr="00D443B7">
        <w:rPr>
          <w:sz w:val="24"/>
        </w:rPr>
        <w:t xml:space="preserve">robe trial was used to evaluate memory retention by 1 day swimming achievement on day 3 in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Morris water maze test, which was conducted on day 81 </w:t>
      </w:r>
      <w:r>
        <w:rPr>
          <w:sz w:val="24"/>
        </w:rPr>
        <w:t>post surgery</w:t>
      </w:r>
      <w:r w:rsidRPr="00D443B7">
        <w:rPr>
          <w:sz w:val="24"/>
        </w:rPr>
        <w:t xml:space="preserve">. </w:t>
      </w:r>
      <w:r>
        <w:rPr>
          <w:sz w:val="24"/>
        </w:rPr>
        <w:t>(</w:t>
      </w:r>
      <w:r w:rsidRPr="008C0A3E">
        <w:rPr>
          <w:b/>
          <w:sz w:val="24"/>
        </w:rPr>
        <w:t>A</w:t>
      </w:r>
      <w:r>
        <w:rPr>
          <w:sz w:val="24"/>
        </w:rPr>
        <w:t>)</w:t>
      </w:r>
      <w:r w:rsidRPr="00D443B7">
        <w:rPr>
          <w:sz w:val="24"/>
        </w:rPr>
        <w:t xml:space="preserve"> Swimming time, swimming distance</w:t>
      </w:r>
      <w:r>
        <w:rPr>
          <w:sz w:val="24"/>
        </w:rPr>
        <w:t xml:space="preserve">, </w:t>
      </w:r>
      <w:r w:rsidRPr="00D443B7">
        <w:rPr>
          <w:sz w:val="24"/>
        </w:rPr>
        <w:t>and crossing number in Q1 within 60 s in the probe trial (no platform). Data were analyzed by one-way ANOVA with the multiple-range test. Mean ± SEM. n = 6.</w:t>
      </w:r>
      <w:r w:rsidRPr="00D443B7">
        <w:rPr>
          <w:sz w:val="24"/>
          <w:vertAlign w:val="superscript"/>
        </w:rPr>
        <w:t xml:space="preserve"> **</w:t>
      </w:r>
      <w:r>
        <w:rPr>
          <w:i/>
          <w:sz w:val="24"/>
        </w:rPr>
        <w:t>p</w:t>
      </w:r>
      <w:r w:rsidRPr="00D443B7">
        <w:rPr>
          <w:i/>
          <w:sz w:val="24"/>
        </w:rPr>
        <w:t xml:space="preserve"> </w:t>
      </w:r>
      <w:r w:rsidRPr="00D443B7">
        <w:rPr>
          <w:sz w:val="24"/>
        </w:rPr>
        <w:t xml:space="preserve">&lt; 0.01, vs. </w:t>
      </w:r>
      <w:r>
        <w:rPr>
          <w:sz w:val="24"/>
        </w:rPr>
        <w:t xml:space="preserve">the </w:t>
      </w:r>
      <w:r w:rsidRPr="00D443B7">
        <w:rPr>
          <w:sz w:val="24"/>
        </w:rPr>
        <w:t>Sham-operated group.</w:t>
      </w:r>
      <w:r>
        <w:rPr>
          <w:sz w:val="24"/>
        </w:rPr>
        <w:t xml:space="preserve"> (</w:t>
      </w:r>
      <w:r w:rsidRPr="00D443B7">
        <w:rPr>
          <w:b/>
          <w:sz w:val="24"/>
        </w:rPr>
        <w:t>B</w:t>
      </w:r>
      <w:r>
        <w:rPr>
          <w:sz w:val="24"/>
        </w:rPr>
        <w:t>)</w:t>
      </w:r>
      <w:r w:rsidRPr="00D443B7">
        <w:rPr>
          <w:sz w:val="24"/>
        </w:rPr>
        <w:t xml:space="preserve"> The swimming trajectory of rats in</w:t>
      </w:r>
      <w:r>
        <w:rPr>
          <w:sz w:val="24"/>
        </w:rPr>
        <w:t xml:space="preserve"> the</w:t>
      </w:r>
      <w:r w:rsidRPr="00D443B7">
        <w:rPr>
          <w:sz w:val="24"/>
        </w:rPr>
        <w:t xml:space="preserve"> probe trial. </w:t>
      </w:r>
      <w:r>
        <w:rPr>
          <w:sz w:val="24"/>
        </w:rPr>
        <w:t>(</w:t>
      </w:r>
      <w:r w:rsidRPr="00D443B7">
        <w:rPr>
          <w:b/>
          <w:sz w:val="24"/>
        </w:rPr>
        <w:t>A</w:t>
      </w:r>
      <w:r>
        <w:rPr>
          <w:sz w:val="24"/>
        </w:rPr>
        <w:t>)</w:t>
      </w:r>
      <w:r w:rsidRPr="00D443B7">
        <w:rPr>
          <w:sz w:val="24"/>
        </w:rPr>
        <w:t xml:space="preserve"> Sham-operated group, showing </w:t>
      </w:r>
      <w:r>
        <w:rPr>
          <w:sz w:val="24"/>
        </w:rPr>
        <w:t>greater</w:t>
      </w:r>
      <w:r w:rsidRPr="00D443B7">
        <w:rPr>
          <w:sz w:val="24"/>
        </w:rPr>
        <w:t xml:space="preserve"> swimming time and distance in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target quadrant (Q1). </w:t>
      </w:r>
      <w:r>
        <w:rPr>
          <w:sz w:val="24"/>
        </w:rPr>
        <w:t>(</w:t>
      </w:r>
      <w:r w:rsidRPr="00D443B7">
        <w:rPr>
          <w:b/>
          <w:sz w:val="24"/>
        </w:rPr>
        <w:t>B</w:t>
      </w:r>
      <w:r>
        <w:rPr>
          <w:sz w:val="24"/>
        </w:rPr>
        <w:t>)</w:t>
      </w:r>
      <w:r w:rsidRPr="00D443B7">
        <w:rPr>
          <w:sz w:val="24"/>
        </w:rPr>
        <w:t xml:space="preserve"> Composited Aβ-treated group, showing </w:t>
      </w:r>
      <w:r>
        <w:rPr>
          <w:sz w:val="24"/>
        </w:rPr>
        <w:t xml:space="preserve">less </w:t>
      </w:r>
      <w:r w:rsidRPr="00D443B7">
        <w:rPr>
          <w:sz w:val="24"/>
        </w:rPr>
        <w:t>swimming time and distance in target quadrant (Q1).</w:t>
      </w:r>
    </w:p>
    <w:p w:rsidR="0082660A" w:rsidRPr="00D443B7" w:rsidRDefault="0082660A" w:rsidP="00916D9F">
      <w:pPr>
        <w:jc w:val="left"/>
        <w:rPr>
          <w:sz w:val="24"/>
        </w:rPr>
      </w:pPr>
    </w:p>
    <w:p w:rsidR="0082660A" w:rsidRPr="00D443B7" w:rsidRDefault="0082660A" w:rsidP="00916D9F">
      <w:pPr>
        <w:jc w:val="left"/>
        <w:rPr>
          <w:sz w:val="24"/>
        </w:rPr>
      </w:pPr>
      <w:r w:rsidRPr="00D443B7">
        <w:rPr>
          <w:b/>
          <w:sz w:val="24"/>
        </w:rPr>
        <w:t xml:space="preserve">Figure 5. Composited Aβ influenced </w:t>
      </w:r>
      <w:r>
        <w:rPr>
          <w:b/>
          <w:sz w:val="24"/>
        </w:rPr>
        <w:t>rat</w:t>
      </w:r>
      <w:r w:rsidRPr="00D443B7">
        <w:rPr>
          <w:b/>
          <w:sz w:val="24"/>
        </w:rPr>
        <w:t xml:space="preserve"> swimming speed. </w:t>
      </w:r>
      <w:r w:rsidRPr="00D443B7">
        <w:rPr>
          <w:sz w:val="24"/>
        </w:rPr>
        <w:t>The rat</w:t>
      </w:r>
      <w:r>
        <w:rPr>
          <w:sz w:val="24"/>
        </w:rPr>
        <w:t xml:space="preserve"> </w:t>
      </w:r>
      <w:r w:rsidRPr="00D443B7">
        <w:rPr>
          <w:sz w:val="24"/>
        </w:rPr>
        <w:t xml:space="preserve">swimming speed was calculated by </w:t>
      </w:r>
      <w:r>
        <w:rPr>
          <w:sz w:val="24"/>
        </w:rPr>
        <w:t xml:space="preserve">the </w:t>
      </w:r>
      <w:r w:rsidRPr="00D443B7">
        <w:rPr>
          <w:sz w:val="24"/>
        </w:rPr>
        <w:t xml:space="preserve">visible platform trial on day 7 of </w:t>
      </w:r>
      <w:r>
        <w:rPr>
          <w:sz w:val="24"/>
        </w:rPr>
        <w:t xml:space="preserve">the </w:t>
      </w:r>
      <w:r w:rsidRPr="00D443B7">
        <w:rPr>
          <w:sz w:val="24"/>
        </w:rPr>
        <w:t>Morris water maze test, which was conducted on day 85 after the operation. The rat</w:t>
      </w:r>
      <w:r>
        <w:rPr>
          <w:sz w:val="24"/>
        </w:rPr>
        <w:t xml:space="preserve"> </w:t>
      </w:r>
      <w:r w:rsidRPr="00D443B7">
        <w:rPr>
          <w:sz w:val="24"/>
        </w:rPr>
        <w:t>swimming speed of each group was not significantly different. Data were analyzed by one-way ANOVA with the multiple-range test. Mean ± SEM. n = 6.</w:t>
      </w:r>
    </w:p>
    <w:p w:rsidR="0082660A" w:rsidRPr="00D443B7" w:rsidRDefault="0082660A" w:rsidP="00916D9F">
      <w:pPr>
        <w:jc w:val="left"/>
        <w:rPr>
          <w:b/>
          <w:sz w:val="24"/>
        </w:rPr>
      </w:pPr>
    </w:p>
    <w:p w:rsidR="0082660A" w:rsidRPr="00D443B7" w:rsidRDefault="0082660A" w:rsidP="00916D9F">
      <w:pPr>
        <w:jc w:val="left"/>
        <w:rPr>
          <w:sz w:val="24"/>
        </w:rPr>
      </w:pPr>
      <w:r w:rsidRPr="00D443B7">
        <w:rPr>
          <w:b/>
          <w:sz w:val="24"/>
        </w:rPr>
        <w:t xml:space="preserve">Figure 6. Composited Aβ caused </w:t>
      </w:r>
      <w:r>
        <w:rPr>
          <w:b/>
          <w:sz w:val="24"/>
        </w:rPr>
        <w:t>rat</w:t>
      </w:r>
      <w:r w:rsidRPr="00D443B7">
        <w:rPr>
          <w:b/>
          <w:sz w:val="24"/>
        </w:rPr>
        <w:t xml:space="preserve"> neuronal morphological change. </w:t>
      </w:r>
      <w:r w:rsidRPr="00D443B7">
        <w:rPr>
          <w:sz w:val="24"/>
        </w:rPr>
        <w:t>(</w:t>
      </w:r>
      <w:r w:rsidRPr="00D443B7">
        <w:rPr>
          <w:b/>
          <w:sz w:val="24"/>
        </w:rPr>
        <w:t>A</w:t>
      </w:r>
      <w:r w:rsidRPr="00D443B7">
        <w:rPr>
          <w:sz w:val="24"/>
        </w:rPr>
        <w:t>)</w:t>
      </w:r>
      <w:r w:rsidRPr="008C0A3E">
        <w:rPr>
          <w:sz w:val="24"/>
        </w:rPr>
        <w:t xml:space="preserve"> Representative images of hippocampal and cerebral cortical neurons stained with HE. </w:t>
      </w:r>
      <w:r>
        <w:rPr>
          <w:sz w:val="24"/>
        </w:rPr>
        <w:t>(</w:t>
      </w:r>
      <w:r w:rsidRPr="008C0A3E">
        <w:rPr>
          <w:b/>
          <w:sz w:val="24"/>
          <w:lang w:val="pt-BR"/>
        </w:rPr>
        <w:t>A1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B1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>Hippocampus 40</w:t>
      </w:r>
      <w:r>
        <w:rPr>
          <w:sz w:val="24"/>
          <w:lang w:val="pt-BR"/>
        </w:rPr>
        <w:t>x</w:t>
      </w:r>
      <w:r w:rsidRPr="00D443B7">
        <w:rPr>
          <w:sz w:val="24"/>
          <w:lang w:val="pt-BR"/>
        </w:rPr>
        <w:t xml:space="preserve">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A2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B2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>Hippocampus CA1 400</w:t>
      </w:r>
      <w:r>
        <w:rPr>
          <w:sz w:val="24"/>
          <w:lang w:val="pt-BR"/>
        </w:rPr>
        <w:t>x</w:t>
      </w:r>
      <w:r w:rsidRPr="00D443B7">
        <w:rPr>
          <w:sz w:val="24"/>
          <w:lang w:val="pt-BR"/>
        </w:rPr>
        <w:t xml:space="preserve">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A3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B3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>Cerebral cortex 400</w:t>
      </w:r>
      <w:r>
        <w:rPr>
          <w:sz w:val="24"/>
          <w:lang w:val="pt-BR"/>
        </w:rPr>
        <w:t>x</w:t>
      </w:r>
      <w:r w:rsidRPr="00D443B7">
        <w:rPr>
          <w:sz w:val="24"/>
          <w:lang w:val="pt-BR"/>
        </w:rPr>
        <w:t xml:space="preserve">.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A1</w:t>
      </w:r>
      <w:r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A3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 xml:space="preserve">Sham-operated group;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B1</w:t>
      </w:r>
      <w:r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B3</w:t>
      </w:r>
      <w:r>
        <w:rPr>
          <w:sz w:val="24"/>
          <w:lang w:val="pt-BR"/>
        </w:rPr>
        <w:t>)</w:t>
      </w:r>
      <w:r w:rsidRPr="00D443B7">
        <w:rPr>
          <w:sz w:val="24"/>
          <w:lang w:val="pt-BR"/>
        </w:rPr>
        <w:t xml:space="preserve"> Composited Aβ-treated group</w:t>
      </w:r>
      <w:r>
        <w:rPr>
          <w:sz w:val="24"/>
          <w:lang w:val="pt-BR"/>
        </w:rPr>
        <w:t>;</w:t>
      </w:r>
      <w:r w:rsidRPr="00D443B7">
        <w:rPr>
          <w:sz w:val="24"/>
          <w:lang w:val="pt-BR"/>
        </w:rPr>
        <w:t xml:space="preserve"> </w:t>
      </w:r>
      <w:r>
        <w:rPr>
          <w:sz w:val="24"/>
          <w:lang w:val="pt-BR"/>
        </w:rPr>
        <w:t>shows</w:t>
      </w:r>
      <w:r w:rsidRPr="00D443B7">
        <w:rPr>
          <w:sz w:val="24"/>
          <w:lang w:val="pt-BR"/>
        </w:rPr>
        <w:t xml:space="preserve"> neuron marked loss, neurofibrillary degeneration (→), neuronophagia (←), nuclear pyknosis (</w:t>
      </w:r>
      <w:r w:rsidRPr="00D443B7">
        <w:rPr>
          <w:rFonts w:ascii="Cambria Math" w:hAnsi="Cambria Math" w:cs="Cambria Math"/>
          <w:sz w:val="24"/>
          <w:lang w:val="pt-BR"/>
        </w:rPr>
        <w:t>↗</w:t>
      </w:r>
      <w:r w:rsidRPr="00D443B7">
        <w:rPr>
          <w:sz w:val="24"/>
          <w:lang w:val="pt-BR"/>
        </w:rPr>
        <w:t>), nuclear</w:t>
      </w:r>
      <w:r>
        <w:rPr>
          <w:sz w:val="24"/>
          <w:lang w:val="pt-BR"/>
        </w:rPr>
        <w:t xml:space="preserve"> </w:t>
      </w:r>
      <w:r w:rsidRPr="00D443B7">
        <w:rPr>
          <w:sz w:val="24"/>
          <w:lang w:val="pt-BR"/>
        </w:rPr>
        <w:t>mar</w:t>
      </w:r>
      <w:r w:rsidRPr="006127C6">
        <w:rPr>
          <w:sz w:val="24"/>
          <w:lang w:val="pt-BR"/>
        </w:rPr>
        <w:t>gination (</w:t>
      </w:r>
      <w:r w:rsidRPr="00D443B7">
        <w:rPr>
          <w:rFonts w:ascii="Cambria Math" w:hAnsi="Cambria Math" w:cs="Cambria Math"/>
          <w:sz w:val="24"/>
          <w:lang w:val="pt-BR"/>
        </w:rPr>
        <w:t>↙</w:t>
      </w:r>
      <w:r w:rsidRPr="00D443B7">
        <w:rPr>
          <w:sz w:val="24"/>
          <w:lang w:val="pt-BR"/>
        </w:rPr>
        <w:t>) in hippocampus</w:t>
      </w:r>
      <w:r>
        <w:rPr>
          <w:sz w:val="24"/>
          <w:lang w:val="pt-BR"/>
        </w:rPr>
        <w:t xml:space="preserve">, typical </w:t>
      </w:r>
      <w:r w:rsidRPr="00D443B7">
        <w:rPr>
          <w:sz w:val="24"/>
          <w:lang w:val="pt-BR"/>
        </w:rPr>
        <w:t>colliquative necrosis (</w:t>
      </w:r>
      <w:r w:rsidRPr="008C0A3E">
        <w:rPr>
          <w:rFonts w:ascii="宋体" w:eastAsia="宋体" w:hAnsi="宋体" w:cs="宋体" w:hint="eastAsia"/>
          <w:sz w:val="20"/>
          <w:lang w:val="pt-BR"/>
        </w:rPr>
        <w:t>★</w:t>
      </w:r>
      <w:r w:rsidRPr="00D443B7">
        <w:rPr>
          <w:sz w:val="24"/>
          <w:lang w:val="pt-BR"/>
        </w:rPr>
        <w:t xml:space="preserve">), disrupted cellular membranes, large numbers of inflammatory cells infiltrated in </w:t>
      </w:r>
      <w:r>
        <w:rPr>
          <w:sz w:val="24"/>
          <w:lang w:val="pt-BR"/>
        </w:rPr>
        <w:t xml:space="preserve">the </w:t>
      </w:r>
      <w:r w:rsidRPr="00D443B7">
        <w:rPr>
          <w:sz w:val="24"/>
          <w:lang w:val="pt-BR"/>
        </w:rPr>
        <w:t xml:space="preserve">cerebral cortex </w:t>
      </w:r>
      <w:r>
        <w:rPr>
          <w:sz w:val="24"/>
          <w:lang w:val="pt-BR"/>
        </w:rPr>
        <w:t xml:space="preserve">in part of the </w:t>
      </w:r>
      <w:r w:rsidRPr="00D443B7">
        <w:rPr>
          <w:sz w:val="24"/>
          <w:lang w:val="pt-BR"/>
        </w:rPr>
        <w:t xml:space="preserve">composited Aβ-treated group. </w:t>
      </w:r>
      <w:r w:rsidRPr="00D443B7">
        <w:rPr>
          <w:sz w:val="24"/>
        </w:rPr>
        <w:t xml:space="preserve">Scale bar </w:t>
      </w:r>
      <w:r>
        <w:rPr>
          <w:sz w:val="24"/>
        </w:rPr>
        <w:t xml:space="preserve">of </w:t>
      </w:r>
      <w:r w:rsidRPr="00D443B7">
        <w:rPr>
          <w:b/>
          <w:sz w:val="24"/>
        </w:rPr>
        <w:t>A1, B1</w:t>
      </w:r>
      <w:r>
        <w:rPr>
          <w:sz w:val="24"/>
        </w:rPr>
        <w:t xml:space="preserve"> = </w:t>
      </w:r>
      <w:r w:rsidRPr="00D443B7">
        <w:rPr>
          <w:sz w:val="24"/>
        </w:rPr>
        <w:t>10</w:t>
      </w:r>
      <w:r>
        <w:rPr>
          <w:sz w:val="24"/>
        </w:rPr>
        <w:t xml:space="preserve"> </w:t>
      </w:r>
      <w:r w:rsidRPr="00D443B7">
        <w:rPr>
          <w:sz w:val="24"/>
        </w:rPr>
        <w:t>µm</w:t>
      </w:r>
      <w:r>
        <w:rPr>
          <w:sz w:val="24"/>
        </w:rPr>
        <w:t xml:space="preserve">; Scale bar of </w:t>
      </w:r>
      <w:r w:rsidRPr="00D443B7">
        <w:rPr>
          <w:b/>
          <w:sz w:val="24"/>
        </w:rPr>
        <w:t>A2, B2, A3, B3</w:t>
      </w:r>
      <w:r>
        <w:rPr>
          <w:sz w:val="24"/>
        </w:rPr>
        <w:t xml:space="preserve"> = </w:t>
      </w:r>
      <w:r w:rsidRPr="00D443B7">
        <w:rPr>
          <w:sz w:val="24"/>
        </w:rPr>
        <w:t xml:space="preserve">100 µm. </w:t>
      </w:r>
      <w:r>
        <w:rPr>
          <w:sz w:val="24"/>
        </w:rPr>
        <w:t>(</w:t>
      </w:r>
      <w:r w:rsidRPr="00D443B7">
        <w:rPr>
          <w:b/>
          <w:sz w:val="24"/>
        </w:rPr>
        <w:t>B</w:t>
      </w:r>
      <w:r>
        <w:rPr>
          <w:sz w:val="24"/>
        </w:rPr>
        <w:t xml:space="preserve">) </w:t>
      </w:r>
      <w:r w:rsidRPr="00D443B7">
        <w:rPr>
          <w:sz w:val="24"/>
        </w:rPr>
        <w:t xml:space="preserve">Numbers of neurons </w:t>
      </w:r>
      <w:r>
        <w:rPr>
          <w:sz w:val="24"/>
        </w:rPr>
        <w:t>with</w:t>
      </w:r>
      <w:r w:rsidRPr="00D443B7">
        <w:rPr>
          <w:sz w:val="24"/>
        </w:rPr>
        <w:t xml:space="preserve"> HE </w:t>
      </w:r>
      <w:r>
        <w:rPr>
          <w:sz w:val="24"/>
        </w:rPr>
        <w:t xml:space="preserve">stain </w:t>
      </w:r>
      <w:r w:rsidRPr="00D443B7">
        <w:rPr>
          <w:sz w:val="24"/>
        </w:rPr>
        <w:t>in the hippocampus and cerebral cortex, which were counted under a light microscope (400</w:t>
      </w:r>
      <w:r>
        <w:rPr>
          <w:sz w:val="24"/>
        </w:rPr>
        <w:t>x</w:t>
      </w:r>
      <w:r w:rsidRPr="00D443B7">
        <w:rPr>
          <w:sz w:val="24"/>
        </w:rPr>
        <w:t xml:space="preserve">). Each volume represents mean ± SEM from 9 visual fields of 3 independent samples (n = 3). </w:t>
      </w:r>
      <w:r w:rsidRPr="00D443B7">
        <w:rPr>
          <w:kern w:val="0"/>
          <w:sz w:val="24"/>
          <w:vertAlign w:val="superscript"/>
        </w:rPr>
        <w:t>**</w:t>
      </w:r>
      <w:r>
        <w:rPr>
          <w:i/>
          <w:sz w:val="24"/>
        </w:rPr>
        <w:t xml:space="preserve">p </w:t>
      </w:r>
      <w:r w:rsidRPr="00D443B7">
        <w:rPr>
          <w:sz w:val="24"/>
        </w:rPr>
        <w:t>&lt;</w:t>
      </w:r>
      <w:r>
        <w:rPr>
          <w:sz w:val="24"/>
        </w:rPr>
        <w:t xml:space="preserve"> </w:t>
      </w:r>
      <w:r w:rsidRPr="00D443B7">
        <w:rPr>
          <w:sz w:val="24"/>
        </w:rPr>
        <w:t>0.01, vs.</w:t>
      </w:r>
      <w:r w:rsidRPr="00D443B7">
        <w:rPr>
          <w:sz w:val="24"/>
          <w:lang w:val="pt-BR"/>
        </w:rPr>
        <w:t xml:space="preserve"> Sham-operated group</w:t>
      </w:r>
      <w:r w:rsidRPr="00D443B7">
        <w:rPr>
          <w:sz w:val="24"/>
        </w:rPr>
        <w:t>.</w:t>
      </w:r>
      <w:r w:rsidRPr="00D443B7">
        <w:rPr>
          <w:sz w:val="24"/>
          <w:lang w:eastAsia="en-US"/>
        </w:rPr>
        <w:t xml:space="preserve"> </w:t>
      </w:r>
    </w:p>
    <w:p w:rsidR="0082660A" w:rsidRPr="00D443B7" w:rsidRDefault="0082660A" w:rsidP="00916D9F">
      <w:pPr>
        <w:jc w:val="left"/>
        <w:rPr>
          <w:sz w:val="24"/>
        </w:rPr>
      </w:pPr>
    </w:p>
    <w:p w:rsidR="0082660A" w:rsidRPr="00D443B7" w:rsidRDefault="0082660A" w:rsidP="00916D9F">
      <w:pPr>
        <w:jc w:val="left"/>
        <w:rPr>
          <w:sz w:val="24"/>
        </w:rPr>
      </w:pPr>
      <w:r w:rsidRPr="006A4403">
        <w:rPr>
          <w:b/>
          <w:sz w:val="24"/>
        </w:rPr>
        <w:t xml:space="preserve">Figure </w:t>
      </w:r>
      <w:r w:rsidRPr="002B13DF">
        <w:rPr>
          <w:b/>
          <w:sz w:val="24"/>
        </w:rPr>
        <w:t xml:space="preserve">7. Subcellular structure </w:t>
      </w:r>
      <w:r w:rsidRPr="007373B5">
        <w:rPr>
          <w:b/>
          <w:bCs/>
          <w:sz w:val="24"/>
        </w:rPr>
        <w:t xml:space="preserve">of </w:t>
      </w:r>
      <w:r w:rsidRPr="007373B5">
        <w:rPr>
          <w:b/>
          <w:sz w:val="24"/>
        </w:rPr>
        <w:t xml:space="preserve">hippocampal neuron assessed by </w:t>
      </w:r>
      <w:r w:rsidRPr="00674988">
        <w:rPr>
          <w:b/>
          <w:sz w:val="24"/>
        </w:rPr>
        <w:t>electron microscopic</w:t>
      </w:r>
      <w:r w:rsidRPr="00BE2E0F">
        <w:rPr>
          <w:b/>
          <w:sz w:val="24"/>
        </w:rPr>
        <w:t xml:space="preserve"> observa</w:t>
      </w:r>
      <w:r w:rsidRPr="00D443B7">
        <w:rPr>
          <w:b/>
          <w:sz w:val="24"/>
        </w:rPr>
        <w:t xml:space="preserve">tion. </w:t>
      </w:r>
      <w:r w:rsidRPr="008C0A3E">
        <w:rPr>
          <w:b/>
          <w:sz w:val="24"/>
        </w:rPr>
        <w:t>A1</w:t>
      </w:r>
      <w:r w:rsidRPr="00D443B7">
        <w:rPr>
          <w:b/>
          <w:sz w:val="24"/>
        </w:rPr>
        <w:t>–</w:t>
      </w:r>
      <w:r w:rsidRPr="008C0A3E">
        <w:rPr>
          <w:b/>
          <w:sz w:val="24"/>
        </w:rPr>
        <w:t>A4</w:t>
      </w:r>
      <w:r w:rsidRPr="00D443B7">
        <w:rPr>
          <w:sz w:val="24"/>
        </w:rPr>
        <w:t xml:space="preserve">: Sham-operated group. </w:t>
      </w:r>
      <w:r>
        <w:rPr>
          <w:sz w:val="24"/>
        </w:rPr>
        <w:t xml:space="preserve">Scale bar of </w:t>
      </w:r>
      <w:r w:rsidRPr="00D443B7">
        <w:rPr>
          <w:b/>
          <w:sz w:val="24"/>
        </w:rPr>
        <w:t xml:space="preserve">A1 </w:t>
      </w:r>
      <w:r>
        <w:rPr>
          <w:b/>
          <w:sz w:val="24"/>
        </w:rPr>
        <w:t xml:space="preserve">= </w:t>
      </w:r>
      <w:r w:rsidRPr="00D443B7">
        <w:rPr>
          <w:sz w:val="24"/>
        </w:rPr>
        <w:t>4 µm, 12</w:t>
      </w:r>
      <w:r>
        <w:rPr>
          <w:sz w:val="24"/>
        </w:rPr>
        <w:t>,</w:t>
      </w:r>
      <w:r w:rsidRPr="00D443B7">
        <w:rPr>
          <w:sz w:val="24"/>
        </w:rPr>
        <w:t>000</w:t>
      </w:r>
      <w:r>
        <w:rPr>
          <w:sz w:val="24"/>
        </w:rPr>
        <w:t>x</w:t>
      </w:r>
      <w:r w:rsidRPr="00D443B7">
        <w:rPr>
          <w:sz w:val="24"/>
        </w:rPr>
        <w:t>;</w:t>
      </w:r>
      <w:r>
        <w:rPr>
          <w:sz w:val="24"/>
        </w:rPr>
        <w:t xml:space="preserve"> Scale bar of</w:t>
      </w:r>
      <w:r w:rsidRPr="00D443B7">
        <w:rPr>
          <w:sz w:val="24"/>
        </w:rPr>
        <w:t xml:space="preserve"> </w:t>
      </w:r>
      <w:r w:rsidRPr="008C0A3E">
        <w:rPr>
          <w:b/>
          <w:sz w:val="24"/>
        </w:rPr>
        <w:t>A2</w:t>
      </w:r>
      <w:r w:rsidRPr="00D443B7">
        <w:rPr>
          <w:sz w:val="24"/>
        </w:rPr>
        <w:t xml:space="preserve"> </w:t>
      </w:r>
      <w:r>
        <w:rPr>
          <w:sz w:val="24"/>
        </w:rPr>
        <w:t xml:space="preserve">= </w:t>
      </w:r>
      <w:r w:rsidRPr="00D443B7">
        <w:rPr>
          <w:sz w:val="24"/>
        </w:rPr>
        <w:t>3 µm, 15</w:t>
      </w:r>
      <w:r>
        <w:rPr>
          <w:sz w:val="24"/>
        </w:rPr>
        <w:t>,</w:t>
      </w:r>
      <w:r w:rsidRPr="00D443B7">
        <w:rPr>
          <w:sz w:val="24"/>
        </w:rPr>
        <w:t>000</w:t>
      </w:r>
      <w:r>
        <w:rPr>
          <w:sz w:val="24"/>
        </w:rPr>
        <w:t>x</w:t>
      </w:r>
      <w:r w:rsidRPr="00D443B7">
        <w:rPr>
          <w:sz w:val="24"/>
        </w:rPr>
        <w:t xml:space="preserve">; </w:t>
      </w:r>
      <w:r>
        <w:rPr>
          <w:sz w:val="24"/>
        </w:rPr>
        <w:t xml:space="preserve">Scale bar of </w:t>
      </w:r>
      <w:r w:rsidRPr="008C0A3E">
        <w:rPr>
          <w:b/>
          <w:sz w:val="24"/>
        </w:rPr>
        <w:t>A3</w:t>
      </w:r>
      <w:r w:rsidRPr="00D443B7">
        <w:rPr>
          <w:sz w:val="24"/>
        </w:rPr>
        <w:t xml:space="preserve"> </w:t>
      </w:r>
      <w:r>
        <w:rPr>
          <w:sz w:val="24"/>
        </w:rPr>
        <w:t xml:space="preserve">= </w:t>
      </w:r>
      <w:r w:rsidRPr="00D443B7">
        <w:rPr>
          <w:sz w:val="24"/>
        </w:rPr>
        <w:t>5 µm, 10</w:t>
      </w:r>
      <w:r>
        <w:rPr>
          <w:sz w:val="24"/>
        </w:rPr>
        <w:t>,</w:t>
      </w:r>
      <w:r w:rsidRPr="00D443B7">
        <w:rPr>
          <w:sz w:val="24"/>
        </w:rPr>
        <w:t>000</w:t>
      </w:r>
      <w:r>
        <w:rPr>
          <w:sz w:val="24"/>
        </w:rPr>
        <w:t>x</w:t>
      </w:r>
      <w:r w:rsidRPr="00D443B7">
        <w:rPr>
          <w:sz w:val="24"/>
        </w:rPr>
        <w:t xml:space="preserve">; </w:t>
      </w:r>
      <w:r>
        <w:rPr>
          <w:sz w:val="24"/>
        </w:rPr>
        <w:t xml:space="preserve">Scale bar of </w:t>
      </w:r>
      <w:r w:rsidRPr="008C0A3E">
        <w:rPr>
          <w:b/>
          <w:sz w:val="24"/>
        </w:rPr>
        <w:t>A4</w:t>
      </w:r>
      <w:r w:rsidRPr="00D443B7">
        <w:rPr>
          <w:sz w:val="24"/>
        </w:rPr>
        <w:t xml:space="preserve"> </w:t>
      </w:r>
      <w:r>
        <w:rPr>
          <w:sz w:val="24"/>
        </w:rPr>
        <w:t xml:space="preserve">= </w:t>
      </w:r>
      <w:r w:rsidRPr="00D443B7">
        <w:rPr>
          <w:sz w:val="24"/>
        </w:rPr>
        <w:t>1 µm, 35</w:t>
      </w:r>
      <w:r>
        <w:rPr>
          <w:sz w:val="24"/>
        </w:rPr>
        <w:t>,</w:t>
      </w:r>
      <w:r w:rsidRPr="00D443B7">
        <w:rPr>
          <w:sz w:val="24"/>
        </w:rPr>
        <w:t>000</w:t>
      </w:r>
      <w:r>
        <w:rPr>
          <w:sz w:val="24"/>
        </w:rPr>
        <w:t>x</w:t>
      </w:r>
      <w:r w:rsidRPr="00D443B7">
        <w:rPr>
          <w:sz w:val="24"/>
        </w:rPr>
        <w:t xml:space="preserve">. </w:t>
      </w:r>
      <w:r>
        <w:rPr>
          <w:sz w:val="24"/>
        </w:rPr>
        <w:t>(</w:t>
      </w:r>
      <w:r w:rsidRPr="008C0A3E">
        <w:rPr>
          <w:b/>
          <w:sz w:val="24"/>
        </w:rPr>
        <w:t>B1</w:t>
      </w:r>
      <w:r w:rsidRPr="00D443B7">
        <w:rPr>
          <w:b/>
          <w:sz w:val="24"/>
        </w:rPr>
        <w:t>–</w:t>
      </w:r>
      <w:r w:rsidRPr="008C0A3E">
        <w:rPr>
          <w:b/>
          <w:sz w:val="24"/>
        </w:rPr>
        <w:t>B4</w:t>
      </w:r>
      <w:r>
        <w:rPr>
          <w:sz w:val="24"/>
        </w:rPr>
        <w:t>)</w:t>
      </w:r>
      <w:r w:rsidRPr="00D443B7">
        <w:rPr>
          <w:sz w:val="24"/>
        </w:rPr>
        <w:t xml:space="preserve"> Composited Aβ-treated group. </w:t>
      </w:r>
      <w:r>
        <w:rPr>
          <w:sz w:val="24"/>
        </w:rPr>
        <w:t>(</w:t>
      </w:r>
      <w:r w:rsidRPr="008C0A3E">
        <w:rPr>
          <w:b/>
          <w:sz w:val="24"/>
        </w:rPr>
        <w:t>B1</w:t>
      </w:r>
      <w:r>
        <w:rPr>
          <w:sz w:val="24"/>
        </w:rPr>
        <w:t>)</w:t>
      </w:r>
      <w:r w:rsidRPr="00D443B7">
        <w:rPr>
          <w:sz w:val="24"/>
        </w:rPr>
        <w:t xml:space="preserve"> </w:t>
      </w:r>
      <w:r>
        <w:rPr>
          <w:sz w:val="24"/>
        </w:rPr>
        <w:t>N</w:t>
      </w:r>
      <w:r w:rsidRPr="00D443B7">
        <w:rPr>
          <w:sz w:val="24"/>
        </w:rPr>
        <w:t xml:space="preserve">euron and </w:t>
      </w:r>
      <w:r w:rsidRPr="00D443B7">
        <w:rPr>
          <w:sz w:val="24"/>
          <w:lang w:val="pt-BR"/>
        </w:rPr>
        <w:t>nuclear pyknosis (</w:t>
      </w:r>
      <w:r>
        <w:rPr>
          <w:sz w:val="24"/>
          <w:lang w:val="pt-BR"/>
        </w:rPr>
        <w:sym w:font="Wingdings 3" w:char="F0C5"/>
      </w:r>
      <w:r w:rsidRPr="00D443B7">
        <w:rPr>
          <w:sz w:val="24"/>
          <w:lang w:val="pt-BR"/>
        </w:rPr>
        <w:t>)</w:t>
      </w:r>
      <w:r w:rsidRPr="006A4403">
        <w:rPr>
          <w:sz w:val="24"/>
          <w:lang w:val="pt-BR"/>
        </w:rPr>
        <w:t xml:space="preserve">, </w:t>
      </w:r>
      <w:r w:rsidRPr="002B13DF">
        <w:rPr>
          <w:sz w:val="24"/>
        </w:rPr>
        <w:t xml:space="preserve">euchromatin condensation or degeneration (#), </w:t>
      </w:r>
      <w:r w:rsidRPr="007373B5">
        <w:rPr>
          <w:sz w:val="24"/>
          <w:lang w:val="pt-BR"/>
        </w:rPr>
        <w:t>astrocyte foot swell (</w:t>
      </w:r>
      <w:r>
        <w:rPr>
          <w:sz w:val="24"/>
          <w:lang w:val="pt-BR"/>
        </w:rPr>
        <w:t>*</w:t>
      </w:r>
      <w:r w:rsidRPr="006A4403">
        <w:rPr>
          <w:sz w:val="24"/>
          <w:lang w:val="pt-BR"/>
        </w:rPr>
        <w:t>),</w:t>
      </w:r>
      <w:r w:rsidRPr="002B13DF">
        <w:rPr>
          <w:sz w:val="24"/>
          <w:lang w:val="pt-BR"/>
        </w:rPr>
        <w:t xml:space="preserve"> </w:t>
      </w:r>
      <w:r w:rsidRPr="002B13DF">
        <w:rPr>
          <w:sz w:val="24"/>
        </w:rPr>
        <w:t>high electron density mitochondria (▲), myelin sheath layers loose or attenuation (</w:t>
      </w:r>
      <w:r>
        <w:rPr>
          <w:sz w:val="24"/>
          <w:lang w:val="pt-BR"/>
        </w:rPr>
        <w:sym w:font="Wingdings 3" w:char="F0C6"/>
      </w:r>
      <w:r w:rsidRPr="002B13DF">
        <w:rPr>
          <w:sz w:val="24"/>
        </w:rPr>
        <w:t xml:space="preserve">); </w:t>
      </w:r>
      <w:r>
        <w:rPr>
          <w:sz w:val="24"/>
        </w:rPr>
        <w:t>(</w:t>
      </w:r>
      <w:r w:rsidRPr="008C0A3E">
        <w:rPr>
          <w:b/>
          <w:sz w:val="24"/>
        </w:rPr>
        <w:t>B2</w:t>
      </w:r>
      <w:r>
        <w:rPr>
          <w:sz w:val="24"/>
        </w:rPr>
        <w:t>)</w:t>
      </w:r>
      <w:r w:rsidRPr="002B13DF">
        <w:rPr>
          <w:sz w:val="24"/>
        </w:rPr>
        <w:t xml:space="preserve"> </w:t>
      </w:r>
      <w:r>
        <w:rPr>
          <w:sz w:val="24"/>
        </w:rPr>
        <w:t xml:space="preserve">Greater </w:t>
      </w:r>
      <w:r w:rsidRPr="002B13DF">
        <w:rPr>
          <w:sz w:val="24"/>
        </w:rPr>
        <w:t>GFAP, high electron density mitochondria (▲), myelin sheath layers loose or attenuation (</w:t>
      </w:r>
      <w:r>
        <w:rPr>
          <w:sz w:val="24"/>
          <w:lang w:val="pt-BR"/>
        </w:rPr>
        <w:sym w:font="Wingdings 3" w:char="F0C6"/>
      </w:r>
      <w:r w:rsidRPr="002B13DF">
        <w:rPr>
          <w:sz w:val="24"/>
        </w:rPr>
        <w:t xml:space="preserve">), </w:t>
      </w:r>
      <w:r>
        <w:rPr>
          <w:sz w:val="24"/>
        </w:rPr>
        <w:t>greater</w:t>
      </w:r>
      <w:r w:rsidRPr="002B13DF">
        <w:rPr>
          <w:sz w:val="24"/>
        </w:rPr>
        <w:t xml:space="preserve"> secondary lysosome</w:t>
      </w:r>
      <w:r>
        <w:rPr>
          <w:sz w:val="24"/>
        </w:rPr>
        <w:t>s</w:t>
      </w:r>
      <w:r w:rsidRPr="002B13DF">
        <w:rPr>
          <w:sz w:val="24"/>
        </w:rPr>
        <w:t xml:space="preserve"> (</w:t>
      </w:r>
      <w:r>
        <w:rPr>
          <w:sz w:val="24"/>
          <w:lang w:val="pt-BR"/>
        </w:rPr>
        <w:sym w:font="Wingdings 3" w:char="F0C7"/>
      </w:r>
      <w:r w:rsidRPr="002B13DF">
        <w:rPr>
          <w:b/>
          <w:sz w:val="24"/>
        </w:rPr>
        <w:t>)</w:t>
      </w:r>
      <w:r>
        <w:rPr>
          <w:sz w:val="24"/>
        </w:rPr>
        <w:t xml:space="preserve">, </w:t>
      </w:r>
      <w:bookmarkStart w:id="29" w:name="OLE_LINK12"/>
      <w:r w:rsidRPr="002B13DF">
        <w:rPr>
          <w:sz w:val="24"/>
        </w:rPr>
        <w:t xml:space="preserve">pericytes </w:t>
      </w:r>
      <w:bookmarkEnd w:id="29"/>
      <w:r w:rsidRPr="007373B5">
        <w:rPr>
          <w:sz w:val="24"/>
          <w:lang w:val="pt-BR"/>
        </w:rPr>
        <w:t xml:space="preserve">pyknosis, </w:t>
      </w:r>
      <w:r w:rsidRPr="007373B5">
        <w:rPr>
          <w:sz w:val="24"/>
        </w:rPr>
        <w:t>pericytes euchromatin condensation or degeneration (</w:t>
      </w:r>
      <w:r w:rsidRPr="008C0A3E">
        <w:rPr>
          <w:rFonts w:ascii="宋体" w:eastAsia="宋体" w:hAnsi="宋体" w:cs="宋体" w:hint="eastAsia"/>
          <w:sz w:val="20"/>
        </w:rPr>
        <w:t>☆</w:t>
      </w:r>
      <w:r w:rsidRPr="00BE2E0F">
        <w:rPr>
          <w:sz w:val="24"/>
        </w:rPr>
        <w:t xml:space="preserve">), </w:t>
      </w:r>
      <w:r w:rsidRPr="00BE2E0F">
        <w:rPr>
          <w:sz w:val="24"/>
          <w:lang w:val="pt-BR"/>
        </w:rPr>
        <w:t>astrocyte foot swell (</w:t>
      </w:r>
      <w:r>
        <w:rPr>
          <w:sz w:val="24"/>
          <w:lang w:val="pt-BR"/>
        </w:rPr>
        <w:t>*</w:t>
      </w:r>
      <w:r w:rsidRPr="00BE2E0F">
        <w:rPr>
          <w:sz w:val="24"/>
          <w:lang w:val="pt-BR"/>
        </w:rPr>
        <w:t>),</w:t>
      </w:r>
      <w:r w:rsidRPr="00D443B7">
        <w:rPr>
          <w:sz w:val="24"/>
          <w:lang w:val="pt-BR"/>
        </w:rPr>
        <w:t xml:space="preserve"> </w:t>
      </w:r>
      <w:r w:rsidRPr="00D443B7">
        <w:rPr>
          <w:sz w:val="24"/>
        </w:rPr>
        <w:t xml:space="preserve">high electron density mitochondria (▲), more </w:t>
      </w:r>
      <w:r w:rsidRPr="002B13DF">
        <w:rPr>
          <w:sz w:val="24"/>
        </w:rPr>
        <w:t>lipofuscin (</w:t>
      </w:r>
      <w:r>
        <w:rPr>
          <w:sz w:val="24"/>
          <w:lang w:val="pt-BR"/>
        </w:rPr>
        <w:sym w:font="Wingdings 3" w:char="F0C8"/>
      </w:r>
      <w:r w:rsidRPr="002B13DF">
        <w:rPr>
          <w:sz w:val="24"/>
        </w:rPr>
        <w:t>), myelin sheath l</w:t>
      </w:r>
      <w:r w:rsidRPr="007373B5">
        <w:rPr>
          <w:sz w:val="24"/>
        </w:rPr>
        <w:t>ayers loose or attenuation (</w:t>
      </w:r>
      <w:r>
        <w:rPr>
          <w:sz w:val="24"/>
          <w:lang w:val="pt-BR"/>
        </w:rPr>
        <w:sym w:font="Wingdings 3" w:char="F0C6"/>
      </w:r>
      <w:r w:rsidRPr="007373B5">
        <w:rPr>
          <w:sz w:val="24"/>
        </w:rPr>
        <w:t>). B4: more excitatory neurotransmitter (##), high electron density or injury membrane mitochondria (▲)</w:t>
      </w:r>
      <w:r w:rsidRPr="00674988">
        <w:rPr>
          <w:sz w:val="24"/>
        </w:rPr>
        <w:t xml:space="preserve">, </w:t>
      </w:r>
      <w:r w:rsidRPr="00BE2E0F">
        <w:rPr>
          <w:sz w:val="24"/>
        </w:rPr>
        <w:t>less synapsis</w:t>
      </w:r>
      <w:r w:rsidRPr="00D443B7">
        <w:rPr>
          <w:sz w:val="24"/>
        </w:rPr>
        <w:t xml:space="preserve">. </w:t>
      </w:r>
      <w:r>
        <w:rPr>
          <w:sz w:val="24"/>
        </w:rPr>
        <w:t xml:space="preserve">Scale bar of </w:t>
      </w:r>
      <w:r w:rsidRPr="008C0A3E">
        <w:rPr>
          <w:b/>
          <w:sz w:val="24"/>
        </w:rPr>
        <w:t>B1</w:t>
      </w:r>
      <w:r>
        <w:rPr>
          <w:b/>
          <w:sz w:val="24"/>
        </w:rPr>
        <w:t>,</w:t>
      </w:r>
      <w:r w:rsidRPr="008C0A3E">
        <w:rPr>
          <w:b/>
          <w:sz w:val="24"/>
        </w:rPr>
        <w:t xml:space="preserve"> B2</w:t>
      </w:r>
      <w:r w:rsidRPr="00D443B7">
        <w:rPr>
          <w:sz w:val="24"/>
        </w:rPr>
        <w:t xml:space="preserve"> </w:t>
      </w:r>
      <w:r>
        <w:rPr>
          <w:sz w:val="24"/>
        </w:rPr>
        <w:t xml:space="preserve">= </w:t>
      </w:r>
      <w:r w:rsidRPr="00D443B7">
        <w:rPr>
          <w:sz w:val="24"/>
        </w:rPr>
        <w:t>10 µm, 5</w:t>
      </w:r>
      <w:r>
        <w:rPr>
          <w:sz w:val="24"/>
        </w:rPr>
        <w:t>,</w:t>
      </w:r>
      <w:r w:rsidRPr="00D443B7">
        <w:rPr>
          <w:sz w:val="24"/>
        </w:rPr>
        <w:t>000</w:t>
      </w:r>
      <w:r>
        <w:rPr>
          <w:sz w:val="24"/>
        </w:rPr>
        <w:t>x</w:t>
      </w:r>
      <w:r w:rsidRPr="00D443B7">
        <w:rPr>
          <w:sz w:val="24"/>
        </w:rPr>
        <w:t xml:space="preserve">; </w:t>
      </w:r>
      <w:r>
        <w:rPr>
          <w:sz w:val="24"/>
        </w:rPr>
        <w:t xml:space="preserve">Scale bar of </w:t>
      </w:r>
      <w:r w:rsidRPr="00D443B7">
        <w:rPr>
          <w:b/>
          <w:sz w:val="24"/>
        </w:rPr>
        <w:t>B3</w:t>
      </w:r>
      <w:r>
        <w:rPr>
          <w:sz w:val="24"/>
        </w:rPr>
        <w:t xml:space="preserve"> </w:t>
      </w:r>
      <w:r w:rsidRPr="00D443B7">
        <w:rPr>
          <w:sz w:val="24"/>
        </w:rPr>
        <w:t xml:space="preserve">= </w:t>
      </w:r>
      <w:r w:rsidRPr="008C0A3E">
        <w:rPr>
          <w:sz w:val="24"/>
        </w:rPr>
        <w:t>5 µm</w:t>
      </w:r>
      <w:r w:rsidRPr="00D443B7">
        <w:rPr>
          <w:sz w:val="24"/>
        </w:rPr>
        <w:t>, 8</w:t>
      </w:r>
      <w:r>
        <w:rPr>
          <w:sz w:val="24"/>
        </w:rPr>
        <w:t>,</w:t>
      </w:r>
      <w:r w:rsidRPr="00D443B7">
        <w:rPr>
          <w:sz w:val="24"/>
        </w:rPr>
        <w:t>000</w:t>
      </w:r>
      <w:r>
        <w:rPr>
          <w:sz w:val="24"/>
        </w:rPr>
        <w:t>x</w:t>
      </w:r>
      <w:r w:rsidRPr="00D443B7">
        <w:rPr>
          <w:sz w:val="24"/>
        </w:rPr>
        <w:t xml:space="preserve">; </w:t>
      </w:r>
      <w:r>
        <w:rPr>
          <w:sz w:val="24"/>
        </w:rPr>
        <w:t xml:space="preserve">Scale bar of </w:t>
      </w:r>
      <w:r w:rsidRPr="00D443B7">
        <w:rPr>
          <w:b/>
          <w:sz w:val="24"/>
        </w:rPr>
        <w:t>B4</w:t>
      </w:r>
      <w:r w:rsidRPr="00D443B7">
        <w:rPr>
          <w:sz w:val="24"/>
        </w:rPr>
        <w:t xml:space="preserve"> </w:t>
      </w:r>
      <w:r>
        <w:rPr>
          <w:sz w:val="24"/>
        </w:rPr>
        <w:t xml:space="preserve">= </w:t>
      </w:r>
      <w:r w:rsidRPr="008C0A3E">
        <w:rPr>
          <w:sz w:val="24"/>
        </w:rPr>
        <w:t>1 µm</w:t>
      </w:r>
      <w:r w:rsidRPr="00D443B7">
        <w:rPr>
          <w:sz w:val="24"/>
        </w:rPr>
        <w:t>, 40</w:t>
      </w:r>
      <w:r>
        <w:rPr>
          <w:sz w:val="24"/>
        </w:rPr>
        <w:t>,</w:t>
      </w:r>
      <w:r w:rsidRPr="00D443B7">
        <w:rPr>
          <w:sz w:val="24"/>
        </w:rPr>
        <w:t>000</w:t>
      </w:r>
      <w:r>
        <w:rPr>
          <w:sz w:val="24"/>
        </w:rPr>
        <w:t>x</w:t>
      </w:r>
      <w:r w:rsidRPr="00D443B7">
        <w:rPr>
          <w:sz w:val="24"/>
        </w:rPr>
        <w:t>.</w:t>
      </w:r>
    </w:p>
    <w:p w:rsidR="0082660A" w:rsidRPr="00D443B7" w:rsidRDefault="0082660A" w:rsidP="00916D9F">
      <w:pPr>
        <w:widowControl/>
        <w:suppressAutoHyphens/>
        <w:jc w:val="left"/>
        <w:rPr>
          <w:b/>
          <w:sz w:val="24"/>
        </w:rPr>
      </w:pPr>
    </w:p>
    <w:p w:rsidR="0082660A" w:rsidRPr="00D443B7" w:rsidRDefault="0082660A" w:rsidP="008C0A3E">
      <w:pPr>
        <w:widowControl/>
        <w:suppressAutoHyphens/>
        <w:jc w:val="left"/>
        <w:rPr>
          <w:sz w:val="24"/>
        </w:rPr>
      </w:pPr>
      <w:r w:rsidRPr="00D443B7">
        <w:rPr>
          <w:b/>
          <w:sz w:val="24"/>
        </w:rPr>
        <w:t xml:space="preserve">Figure 8. Composited Aβ caused Aβ burden in </w:t>
      </w:r>
      <w:r>
        <w:rPr>
          <w:b/>
          <w:sz w:val="24"/>
        </w:rPr>
        <w:t>rat neurons</w:t>
      </w:r>
      <w:r>
        <w:rPr>
          <w:b/>
          <w:sz w:val="24"/>
          <w:lang w:val="pt-BR"/>
        </w:rPr>
        <w:t xml:space="preserve">. </w:t>
      </w:r>
      <w:r w:rsidRPr="00D443B7">
        <w:rPr>
          <w:sz w:val="24"/>
          <w:lang w:val="pt-BR"/>
        </w:rPr>
        <w:t>(</w:t>
      </w:r>
      <w:r w:rsidRPr="00D443B7">
        <w:rPr>
          <w:b/>
          <w:sz w:val="24"/>
          <w:lang w:val="pt-BR"/>
        </w:rPr>
        <w:t>A</w:t>
      </w:r>
      <w:r w:rsidRPr="00D443B7">
        <w:rPr>
          <w:sz w:val="24"/>
          <w:lang w:val="pt-BR"/>
        </w:rPr>
        <w:t>)</w:t>
      </w:r>
      <w:r w:rsidRPr="008C0A3E">
        <w:rPr>
          <w:sz w:val="24"/>
          <w:lang w:val="pt-BR"/>
        </w:rPr>
        <w:t xml:space="preserve"> </w:t>
      </w:r>
      <w:r w:rsidRPr="008C0A3E">
        <w:rPr>
          <w:sz w:val="24"/>
        </w:rPr>
        <w:t xml:space="preserve">Representative images of positive Aβ neuron stained by Congo red in </w:t>
      </w:r>
      <w:r>
        <w:rPr>
          <w:sz w:val="24"/>
        </w:rPr>
        <w:t xml:space="preserve">the </w:t>
      </w:r>
      <w:r w:rsidRPr="008C0A3E">
        <w:rPr>
          <w:sz w:val="24"/>
        </w:rPr>
        <w:t>hippocampus and cerebral cortical.</w:t>
      </w:r>
      <w:r w:rsidRPr="00D443B7">
        <w:rPr>
          <w:b/>
          <w:sz w:val="24"/>
        </w:rPr>
        <w:t xml:space="preserve"> </w:t>
      </w:r>
      <w:r w:rsidRPr="00D443B7">
        <w:rPr>
          <w:sz w:val="24"/>
        </w:rPr>
        <w:t>(</w:t>
      </w:r>
      <w:r w:rsidRPr="008C0A3E">
        <w:rPr>
          <w:b/>
          <w:sz w:val="24"/>
          <w:lang w:val="pt-BR"/>
        </w:rPr>
        <w:t>A1</w:t>
      </w:r>
      <w:r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B1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>Hippocampus CA1 400</w:t>
      </w:r>
      <w:r>
        <w:rPr>
          <w:sz w:val="24"/>
          <w:lang w:val="pt-BR"/>
        </w:rPr>
        <w:t>x</w:t>
      </w:r>
      <w:r w:rsidRPr="00D443B7">
        <w:rPr>
          <w:sz w:val="24"/>
          <w:lang w:val="pt-BR"/>
        </w:rPr>
        <w:t xml:space="preserve">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A2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B2</w:t>
      </w:r>
      <w:r>
        <w:rPr>
          <w:sz w:val="24"/>
          <w:lang w:val="pt-BR"/>
        </w:rPr>
        <w:t>)</w:t>
      </w:r>
      <w:r w:rsidRPr="00D443B7">
        <w:rPr>
          <w:sz w:val="24"/>
          <w:lang w:val="pt-BR"/>
        </w:rPr>
        <w:t xml:space="preserve"> Cerebral cortex 400</w:t>
      </w:r>
      <w:r>
        <w:rPr>
          <w:sz w:val="24"/>
          <w:lang w:val="pt-BR"/>
        </w:rPr>
        <w:t>x</w:t>
      </w:r>
      <w:r w:rsidRPr="00D443B7">
        <w:rPr>
          <w:sz w:val="24"/>
          <w:lang w:val="pt-BR"/>
        </w:rPr>
        <w:t xml:space="preserve">.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A1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A2</w:t>
      </w:r>
      <w:r>
        <w:rPr>
          <w:sz w:val="24"/>
          <w:lang w:val="pt-BR"/>
        </w:rPr>
        <w:t>)</w:t>
      </w:r>
      <w:r w:rsidRPr="00D443B7">
        <w:rPr>
          <w:sz w:val="24"/>
          <w:lang w:val="pt-BR"/>
        </w:rPr>
        <w:t xml:space="preserve"> Sham-operated group;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B1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B2</w:t>
      </w:r>
      <w:r>
        <w:rPr>
          <w:sz w:val="24"/>
          <w:lang w:val="pt-BR"/>
        </w:rPr>
        <w:t>)</w:t>
      </w:r>
      <w:r w:rsidRPr="00D443B7">
        <w:rPr>
          <w:sz w:val="24"/>
          <w:lang w:val="pt-BR"/>
        </w:rPr>
        <w:t xml:space="preserve"> Composited Aβ-treated group</w:t>
      </w:r>
      <w:r>
        <w:rPr>
          <w:sz w:val="24"/>
          <w:lang w:val="pt-BR"/>
        </w:rPr>
        <w:t>, shows</w:t>
      </w:r>
      <w:r w:rsidRPr="00D443B7">
        <w:rPr>
          <w:sz w:val="24"/>
          <w:lang w:val="pt-BR"/>
        </w:rPr>
        <w:t xml:space="preserve"> more </w:t>
      </w:r>
      <w:r w:rsidRPr="00D443B7">
        <w:rPr>
          <w:sz w:val="24"/>
        </w:rPr>
        <w:t>Aβ positive cell</w:t>
      </w:r>
      <w:r>
        <w:rPr>
          <w:sz w:val="24"/>
        </w:rPr>
        <w:t>s</w:t>
      </w:r>
      <w:r w:rsidRPr="00D443B7">
        <w:rPr>
          <w:sz w:val="24"/>
        </w:rPr>
        <w:t xml:space="preserve"> stained by Congo red.</w:t>
      </w:r>
      <w:r>
        <w:rPr>
          <w:sz w:val="24"/>
        </w:rPr>
        <w:t xml:space="preserve"> </w:t>
      </w:r>
      <w:r w:rsidRPr="00D443B7">
        <w:rPr>
          <w:sz w:val="24"/>
        </w:rPr>
        <w:t xml:space="preserve">Scale bar </w:t>
      </w:r>
      <w:r>
        <w:rPr>
          <w:sz w:val="24"/>
        </w:rPr>
        <w:t xml:space="preserve">= </w:t>
      </w:r>
      <w:r w:rsidRPr="00D443B7">
        <w:rPr>
          <w:sz w:val="24"/>
        </w:rPr>
        <w:t>10 µm, 400</w:t>
      </w:r>
      <w:r>
        <w:rPr>
          <w:sz w:val="24"/>
        </w:rPr>
        <w:t>x</w:t>
      </w:r>
      <w:r w:rsidRPr="00D443B7">
        <w:rPr>
          <w:sz w:val="24"/>
        </w:rPr>
        <w:t>. (</w:t>
      </w:r>
      <w:r w:rsidRPr="00D443B7">
        <w:rPr>
          <w:b/>
          <w:sz w:val="24"/>
        </w:rPr>
        <w:t>B</w:t>
      </w:r>
      <w:r w:rsidRPr="00D443B7">
        <w:rPr>
          <w:sz w:val="24"/>
        </w:rPr>
        <w:t>)</w:t>
      </w:r>
      <w:r>
        <w:rPr>
          <w:b/>
          <w:sz w:val="24"/>
        </w:rPr>
        <w:t xml:space="preserve"> </w:t>
      </w:r>
      <w:r w:rsidRPr="00D443B7">
        <w:rPr>
          <w:sz w:val="24"/>
        </w:rPr>
        <w:t xml:space="preserve">Positive </w:t>
      </w:r>
      <w:r>
        <w:rPr>
          <w:sz w:val="24"/>
        </w:rPr>
        <w:t xml:space="preserve">numbers of </w:t>
      </w:r>
      <w:r w:rsidRPr="00D443B7">
        <w:rPr>
          <w:sz w:val="24"/>
        </w:rPr>
        <w:t xml:space="preserve">Aβ neurons stained by Congo red in </w:t>
      </w:r>
      <w:r>
        <w:rPr>
          <w:sz w:val="24"/>
        </w:rPr>
        <w:t xml:space="preserve">the </w:t>
      </w:r>
      <w:r w:rsidRPr="00D443B7">
        <w:rPr>
          <w:sz w:val="24"/>
        </w:rPr>
        <w:t>hippocampus and cerebral cortex, which were counted under a light microscope (400</w:t>
      </w:r>
      <w:r>
        <w:rPr>
          <w:sz w:val="24"/>
        </w:rPr>
        <w:t>x</w:t>
      </w:r>
      <w:r w:rsidRPr="00BE2E0F">
        <w:rPr>
          <w:sz w:val="24"/>
        </w:rPr>
        <w:t xml:space="preserve">). Each volume represents mean ± </w:t>
      </w:r>
      <w:r w:rsidRPr="00D443B7">
        <w:rPr>
          <w:sz w:val="24"/>
        </w:rPr>
        <w:t xml:space="preserve">SEM from 9 visual fields of 3 independent samples (n = 3). </w:t>
      </w:r>
      <w:r w:rsidRPr="00D443B7">
        <w:rPr>
          <w:kern w:val="0"/>
          <w:sz w:val="24"/>
          <w:vertAlign w:val="superscript"/>
        </w:rPr>
        <w:t>**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>0.01, vs.</w:t>
      </w:r>
      <w:r w:rsidRPr="00BE2E0F">
        <w:rPr>
          <w:sz w:val="24"/>
          <w:lang w:val="pt-BR"/>
        </w:rPr>
        <w:t xml:space="preserve"> Sham-operated group</w:t>
      </w:r>
      <w:r w:rsidRPr="00D443B7">
        <w:rPr>
          <w:sz w:val="24"/>
        </w:rPr>
        <w:t xml:space="preserve">. </w:t>
      </w:r>
    </w:p>
    <w:p w:rsidR="0082660A" w:rsidRPr="00D443B7" w:rsidRDefault="0082660A" w:rsidP="00916D9F">
      <w:pPr>
        <w:jc w:val="left"/>
        <w:rPr>
          <w:sz w:val="24"/>
        </w:rPr>
      </w:pPr>
    </w:p>
    <w:p w:rsidR="0082660A" w:rsidRPr="00D443B7" w:rsidRDefault="0082660A" w:rsidP="008C0A3E">
      <w:pPr>
        <w:widowControl/>
        <w:suppressAutoHyphens/>
        <w:jc w:val="left"/>
        <w:rPr>
          <w:sz w:val="24"/>
        </w:rPr>
      </w:pPr>
      <w:r w:rsidRPr="00D443B7">
        <w:rPr>
          <w:b/>
          <w:sz w:val="24"/>
        </w:rPr>
        <w:t xml:space="preserve">Figure 9. Composited Aβ caused NFT aggregation in </w:t>
      </w:r>
      <w:r>
        <w:rPr>
          <w:b/>
          <w:sz w:val="24"/>
        </w:rPr>
        <w:t>rat neurons.</w:t>
      </w:r>
      <w:r>
        <w:rPr>
          <w:sz w:val="24"/>
          <w:lang w:val="pt-BR"/>
        </w:rPr>
        <w:t xml:space="preserve"> (</w:t>
      </w:r>
      <w:r w:rsidRPr="00D443B7">
        <w:rPr>
          <w:b/>
          <w:sz w:val="24"/>
          <w:lang w:val="pt-BR"/>
        </w:rPr>
        <w:t>A</w:t>
      </w:r>
      <w:r>
        <w:rPr>
          <w:sz w:val="24"/>
          <w:lang w:val="pt-BR"/>
        </w:rPr>
        <w:t>)</w:t>
      </w:r>
      <w:r w:rsidRPr="008C0A3E">
        <w:rPr>
          <w:sz w:val="24"/>
          <w:lang w:val="pt-BR"/>
        </w:rPr>
        <w:t xml:space="preserve"> </w:t>
      </w:r>
      <w:r w:rsidRPr="00D443B7">
        <w:rPr>
          <w:sz w:val="24"/>
        </w:rPr>
        <w:t>Representative images of positive NFT neurons stained by silver nitrate in hippocampus and cerebral cortex</w:t>
      </w:r>
      <w:r w:rsidRPr="008C0A3E">
        <w:rPr>
          <w:sz w:val="24"/>
        </w:rPr>
        <w:t xml:space="preserve">. </w:t>
      </w:r>
      <w:r>
        <w:rPr>
          <w:sz w:val="24"/>
        </w:rPr>
        <w:t>(</w:t>
      </w:r>
      <w:r w:rsidRPr="008C0A3E">
        <w:rPr>
          <w:b/>
          <w:sz w:val="24"/>
          <w:lang w:val="pt-BR"/>
        </w:rPr>
        <w:t>A1</w:t>
      </w:r>
      <w:r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B1</w:t>
      </w:r>
      <w:r>
        <w:rPr>
          <w:sz w:val="24"/>
          <w:lang w:val="pt-BR"/>
        </w:rPr>
        <w:t xml:space="preserve">) </w:t>
      </w:r>
      <w:r w:rsidRPr="00D443B7">
        <w:rPr>
          <w:sz w:val="24"/>
          <w:lang w:val="pt-BR"/>
        </w:rPr>
        <w:t>Hippocampus CA1 400</w:t>
      </w:r>
      <w:r>
        <w:rPr>
          <w:sz w:val="24"/>
          <w:lang w:val="pt-BR"/>
        </w:rPr>
        <w:t>x</w:t>
      </w:r>
      <w:r w:rsidRPr="00BE2E0F">
        <w:rPr>
          <w:sz w:val="24"/>
          <w:lang w:val="pt-BR"/>
        </w:rPr>
        <w:t xml:space="preserve">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A2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B2</w:t>
      </w:r>
      <w:r>
        <w:rPr>
          <w:sz w:val="24"/>
          <w:lang w:val="pt-BR"/>
        </w:rPr>
        <w:t xml:space="preserve">) </w:t>
      </w:r>
      <w:r w:rsidRPr="00BE2E0F">
        <w:rPr>
          <w:sz w:val="24"/>
          <w:lang w:val="pt-BR"/>
        </w:rPr>
        <w:t>Cerebral cortex 400</w:t>
      </w:r>
      <w:r>
        <w:rPr>
          <w:sz w:val="24"/>
          <w:lang w:val="pt-BR"/>
        </w:rPr>
        <w:t>x</w:t>
      </w:r>
      <w:r w:rsidRPr="00BE2E0F">
        <w:rPr>
          <w:sz w:val="24"/>
          <w:lang w:val="pt-BR"/>
        </w:rPr>
        <w:t xml:space="preserve">.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A1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A2</w:t>
      </w:r>
      <w:r>
        <w:rPr>
          <w:sz w:val="24"/>
          <w:lang w:val="pt-BR"/>
        </w:rPr>
        <w:t>)</w:t>
      </w:r>
      <w:r w:rsidRPr="00BE2E0F">
        <w:rPr>
          <w:sz w:val="24"/>
          <w:lang w:val="pt-BR"/>
        </w:rPr>
        <w:t xml:space="preserve"> Sham-operated group; </w:t>
      </w:r>
      <w:r>
        <w:rPr>
          <w:sz w:val="24"/>
          <w:lang w:val="pt-BR"/>
        </w:rPr>
        <w:t>(</w:t>
      </w:r>
      <w:r w:rsidRPr="008C0A3E">
        <w:rPr>
          <w:b/>
          <w:sz w:val="24"/>
          <w:lang w:val="pt-BR"/>
        </w:rPr>
        <w:t>B1</w:t>
      </w:r>
      <w:r w:rsidRPr="00D443B7">
        <w:rPr>
          <w:b/>
          <w:sz w:val="24"/>
          <w:lang w:val="pt-BR"/>
        </w:rPr>
        <w:t>–</w:t>
      </w:r>
      <w:r w:rsidRPr="008C0A3E">
        <w:rPr>
          <w:b/>
          <w:sz w:val="24"/>
          <w:lang w:val="pt-BR"/>
        </w:rPr>
        <w:t>B2</w:t>
      </w:r>
      <w:r>
        <w:rPr>
          <w:sz w:val="24"/>
          <w:lang w:val="pt-BR"/>
        </w:rPr>
        <w:t xml:space="preserve">) </w:t>
      </w:r>
      <w:r w:rsidRPr="00BE2E0F">
        <w:rPr>
          <w:sz w:val="24"/>
          <w:lang w:val="pt-BR"/>
        </w:rPr>
        <w:t xml:space="preserve">Composited Aβ-treated group. </w:t>
      </w:r>
      <w:r w:rsidRPr="00D443B7">
        <w:rPr>
          <w:sz w:val="24"/>
          <w:lang w:val="pt-BR"/>
        </w:rPr>
        <w:t xml:space="preserve">showing the more </w:t>
      </w:r>
      <w:r w:rsidRPr="00D443B7">
        <w:rPr>
          <w:sz w:val="24"/>
        </w:rPr>
        <w:t>NFT positive cell stained by silver nitrate in composited-treated group. Scale bar</w:t>
      </w:r>
      <w:r>
        <w:rPr>
          <w:sz w:val="24"/>
        </w:rPr>
        <w:t xml:space="preserve"> = </w:t>
      </w:r>
      <w:r w:rsidRPr="00D443B7">
        <w:rPr>
          <w:sz w:val="24"/>
        </w:rPr>
        <w:t>10 µm, 400</w:t>
      </w:r>
      <w:r>
        <w:rPr>
          <w:sz w:val="24"/>
        </w:rPr>
        <w:t>x</w:t>
      </w:r>
      <w:r w:rsidRPr="00D443B7">
        <w:rPr>
          <w:sz w:val="24"/>
        </w:rPr>
        <w:t>.</w:t>
      </w:r>
      <w:r>
        <w:rPr>
          <w:sz w:val="24"/>
        </w:rPr>
        <w:t xml:space="preserve"> (</w:t>
      </w:r>
      <w:r w:rsidRPr="00D443B7">
        <w:rPr>
          <w:b/>
          <w:sz w:val="24"/>
        </w:rPr>
        <w:t>B</w:t>
      </w:r>
      <w:r>
        <w:rPr>
          <w:sz w:val="24"/>
        </w:rPr>
        <w:t>)</w:t>
      </w:r>
      <w:r w:rsidRPr="008C0A3E">
        <w:rPr>
          <w:sz w:val="24"/>
        </w:rPr>
        <w:t xml:space="preserve"> </w:t>
      </w:r>
      <w:r w:rsidRPr="00D443B7">
        <w:rPr>
          <w:sz w:val="24"/>
        </w:rPr>
        <w:t>Positive NFT neurons numbers of stained by silver nitrate in hippocampus and cerebral cortex, which were counted under a light microscope (400</w:t>
      </w:r>
      <w:r>
        <w:rPr>
          <w:sz w:val="24"/>
        </w:rPr>
        <w:t>x</w:t>
      </w:r>
      <w:r w:rsidRPr="00D443B7">
        <w:rPr>
          <w:sz w:val="24"/>
        </w:rPr>
        <w:t xml:space="preserve">). Each volume represents mean ± SEM from 9 visual fields of 3 independent samples (n = 3). </w:t>
      </w:r>
      <w:r w:rsidRPr="00D443B7">
        <w:rPr>
          <w:kern w:val="0"/>
          <w:sz w:val="24"/>
          <w:vertAlign w:val="superscript"/>
        </w:rPr>
        <w:t>**</w:t>
      </w:r>
      <w:r>
        <w:rPr>
          <w:i/>
          <w:sz w:val="24"/>
        </w:rPr>
        <w:t xml:space="preserve">p </w:t>
      </w:r>
      <w:r w:rsidRPr="00BE2E0F">
        <w:rPr>
          <w:sz w:val="24"/>
        </w:rPr>
        <w:t>&lt;</w:t>
      </w:r>
      <w:r>
        <w:rPr>
          <w:sz w:val="24"/>
        </w:rPr>
        <w:t xml:space="preserve"> </w:t>
      </w:r>
      <w:r w:rsidRPr="00BE2E0F">
        <w:rPr>
          <w:sz w:val="24"/>
        </w:rPr>
        <w:t>0.01, vs.</w:t>
      </w:r>
      <w:r w:rsidRPr="00BE2E0F">
        <w:rPr>
          <w:sz w:val="24"/>
          <w:lang w:val="pt-BR"/>
        </w:rPr>
        <w:t xml:space="preserve"> </w:t>
      </w:r>
      <w:r w:rsidRPr="00D443B7">
        <w:rPr>
          <w:sz w:val="24"/>
          <w:lang w:val="pt-BR"/>
        </w:rPr>
        <w:t>Sham-operated group</w:t>
      </w:r>
      <w:r w:rsidRPr="00D443B7">
        <w:rPr>
          <w:sz w:val="24"/>
        </w:rPr>
        <w:t xml:space="preserve">. </w:t>
      </w:r>
    </w:p>
    <w:p w:rsidR="0082660A" w:rsidRPr="00D443B7" w:rsidRDefault="0082660A" w:rsidP="00916D9F">
      <w:pPr>
        <w:widowControl/>
        <w:suppressAutoHyphens/>
        <w:jc w:val="left"/>
        <w:rPr>
          <w:b/>
          <w:sz w:val="24"/>
        </w:rPr>
      </w:pPr>
    </w:p>
    <w:p w:rsidR="0082660A" w:rsidRPr="00D443B7" w:rsidRDefault="0082660A" w:rsidP="00916D9F">
      <w:pPr>
        <w:widowControl/>
        <w:jc w:val="left"/>
        <w:rPr>
          <w:b/>
          <w:bCs/>
          <w:kern w:val="0"/>
          <w:sz w:val="24"/>
        </w:rPr>
      </w:pPr>
      <w:r w:rsidRPr="00D443B7">
        <w:rPr>
          <w:b/>
          <w:bCs/>
          <w:kern w:val="0"/>
          <w:sz w:val="24"/>
        </w:rPr>
        <w:t xml:space="preserve">DISCUSSION: </w:t>
      </w:r>
    </w:p>
    <w:p w:rsidR="0082660A" w:rsidRPr="00D443B7" w:rsidRDefault="0082660A" w:rsidP="00916D9F">
      <w:pPr>
        <w:jc w:val="left"/>
        <w:rPr>
          <w:kern w:val="0"/>
          <w:sz w:val="24"/>
        </w:rPr>
      </w:pPr>
      <w:r w:rsidRPr="00D443B7">
        <w:rPr>
          <w:sz w:val="24"/>
        </w:rPr>
        <w:t xml:space="preserve">It is well known that the loss of learning and memory </w:t>
      </w:r>
      <w:r>
        <w:rPr>
          <w:sz w:val="24"/>
        </w:rPr>
        <w:t>are</w:t>
      </w:r>
      <w:r w:rsidRPr="00D443B7">
        <w:rPr>
          <w:sz w:val="24"/>
        </w:rPr>
        <w:t xml:space="preserve"> major </w:t>
      </w:r>
      <w:r>
        <w:rPr>
          <w:sz w:val="24"/>
        </w:rPr>
        <w:t>clinical symptoms in AD patients</w:t>
      </w:r>
      <w:r w:rsidRPr="00D443B7">
        <w:rPr>
          <w:sz w:val="24"/>
          <w:vertAlign w:val="superscript"/>
        </w:rPr>
        <w:t>2</w:t>
      </w:r>
      <w:r w:rsidRPr="00D443B7">
        <w:rPr>
          <w:sz w:val="24"/>
        </w:rPr>
        <w:t>. The procedure described here</w:t>
      </w:r>
      <w:r>
        <w:rPr>
          <w:sz w:val="24"/>
        </w:rPr>
        <w:t xml:space="preserve"> is an</w:t>
      </w:r>
      <w:r w:rsidRPr="00D443B7">
        <w:rPr>
          <w:sz w:val="24"/>
        </w:rPr>
        <w:t xml:space="preserve"> </w:t>
      </w:r>
      <w:r w:rsidRPr="008C0A3E">
        <w:rPr>
          <w:i/>
          <w:sz w:val="24"/>
        </w:rPr>
        <w:t>in vivo</w:t>
      </w:r>
      <w:r w:rsidRPr="00D443B7">
        <w:rPr>
          <w:sz w:val="24"/>
        </w:rPr>
        <w:t xml:space="preserve"> method to study AD</w:t>
      </w:r>
      <w:r>
        <w:rPr>
          <w:sz w:val="24"/>
        </w:rPr>
        <w:t xml:space="preserve">; we </w:t>
      </w:r>
      <w:r w:rsidRPr="00D443B7">
        <w:rPr>
          <w:sz w:val="24"/>
        </w:rPr>
        <w:t xml:space="preserve">have adapted a previously published protocol </w:t>
      </w:r>
      <w:r>
        <w:rPr>
          <w:sz w:val="24"/>
        </w:rPr>
        <w:t>that tested</w:t>
      </w:r>
      <w:r w:rsidRPr="00D443B7">
        <w:rPr>
          <w:sz w:val="24"/>
        </w:rPr>
        <w:t xml:space="preserve"> </w:t>
      </w:r>
      <w:r>
        <w:rPr>
          <w:sz w:val="24"/>
        </w:rPr>
        <w:t xml:space="preserve">a medication to </w:t>
      </w:r>
      <w:r w:rsidRPr="00D443B7">
        <w:rPr>
          <w:sz w:val="24"/>
        </w:rPr>
        <w:t>a</w:t>
      </w:r>
      <w:r>
        <w:rPr>
          <w:sz w:val="24"/>
        </w:rPr>
        <w:t xml:space="preserve">lleviate </w:t>
      </w:r>
      <w:r w:rsidRPr="00D443B7">
        <w:rPr>
          <w:sz w:val="24"/>
        </w:rPr>
        <w:t xml:space="preserve">memory deficits and neuronal injuries </w:t>
      </w:r>
      <w:r>
        <w:rPr>
          <w:sz w:val="24"/>
        </w:rPr>
        <w:t>in a rat model</w:t>
      </w:r>
      <w:r w:rsidRPr="00D443B7">
        <w:rPr>
          <w:sz w:val="24"/>
          <w:vertAlign w:val="superscript"/>
        </w:rPr>
        <w:t>4</w:t>
      </w:r>
      <w:r w:rsidRPr="00D443B7">
        <w:rPr>
          <w:sz w:val="24"/>
        </w:rPr>
        <w:t xml:space="preserve">. </w:t>
      </w:r>
      <w:r>
        <w:rPr>
          <w:sz w:val="24"/>
        </w:rPr>
        <w:t>Our protocol provides important</w:t>
      </w:r>
      <w:r w:rsidRPr="00D443B7">
        <w:rPr>
          <w:sz w:val="24"/>
        </w:rPr>
        <w:t xml:space="preserve"> </w:t>
      </w:r>
      <w:r>
        <w:rPr>
          <w:sz w:val="24"/>
        </w:rPr>
        <w:t>details to obtain</w:t>
      </w:r>
      <w:r w:rsidRPr="008C0A3E">
        <w:rPr>
          <w:sz w:val="24"/>
        </w:rPr>
        <w:t xml:space="preserve"> </w:t>
      </w:r>
      <w:r w:rsidRPr="00D443B7">
        <w:rPr>
          <w:kern w:val="0"/>
          <w:sz w:val="24"/>
        </w:rPr>
        <w:t>valuable data</w:t>
      </w:r>
      <w:r>
        <w:rPr>
          <w:kern w:val="0"/>
          <w:sz w:val="24"/>
        </w:rPr>
        <w:t xml:space="preserve">, as well as a </w:t>
      </w:r>
      <w:r w:rsidRPr="00D443B7">
        <w:rPr>
          <w:kern w:val="0"/>
          <w:sz w:val="24"/>
        </w:rPr>
        <w:t xml:space="preserve">high </w:t>
      </w:r>
      <w:r>
        <w:rPr>
          <w:kern w:val="0"/>
          <w:sz w:val="24"/>
        </w:rPr>
        <w:t>survival</w:t>
      </w:r>
      <w:r w:rsidRPr="008C0A3E">
        <w:rPr>
          <w:kern w:val="0"/>
          <w:sz w:val="24"/>
        </w:rPr>
        <w:t xml:space="preserve"> rate</w:t>
      </w:r>
      <w:r>
        <w:rPr>
          <w:kern w:val="0"/>
          <w:sz w:val="24"/>
        </w:rPr>
        <w:t xml:space="preserve"> of animals that successfully model</w:t>
      </w:r>
      <w:r w:rsidRPr="00D443B7">
        <w:rPr>
          <w:kern w:val="0"/>
          <w:sz w:val="24"/>
        </w:rPr>
        <w:t xml:space="preserve"> operation</w:t>
      </w:r>
      <w:r w:rsidRPr="00D443B7">
        <w:rPr>
          <w:sz w:val="24"/>
        </w:rPr>
        <w:t xml:space="preserve">, </w:t>
      </w:r>
      <w:r w:rsidRPr="00D443B7">
        <w:rPr>
          <w:kern w:val="0"/>
          <w:sz w:val="24"/>
        </w:rPr>
        <w:t>memory deficits, neuron injuries, A</w:t>
      </w:r>
      <w:r w:rsidRPr="00D443B7">
        <w:rPr>
          <w:sz w:val="24"/>
        </w:rPr>
        <w:t>β burden</w:t>
      </w:r>
      <w:r>
        <w:rPr>
          <w:sz w:val="24"/>
        </w:rPr>
        <w:t>,</w:t>
      </w:r>
      <w:r w:rsidRPr="00D443B7">
        <w:rPr>
          <w:sz w:val="24"/>
        </w:rPr>
        <w:t xml:space="preserve"> and NFT deposition</w:t>
      </w:r>
      <w:r>
        <w:rPr>
          <w:sz w:val="24"/>
        </w:rPr>
        <w:t>, to</w:t>
      </w:r>
      <w:r w:rsidRPr="008C0A3E">
        <w:rPr>
          <w:sz w:val="24"/>
        </w:rPr>
        <w:t xml:space="preserve"> mimic AD </w:t>
      </w:r>
      <w:r>
        <w:rPr>
          <w:sz w:val="24"/>
        </w:rPr>
        <w:t>(</w:t>
      </w:r>
      <w:r>
        <w:rPr>
          <w:kern w:val="0"/>
          <w:sz w:val="24"/>
        </w:rPr>
        <w:t xml:space="preserve">in the present experiment, the survival </w:t>
      </w:r>
      <w:r w:rsidRPr="00D443B7">
        <w:rPr>
          <w:kern w:val="0"/>
          <w:sz w:val="24"/>
        </w:rPr>
        <w:t xml:space="preserve">rate and </w:t>
      </w:r>
      <w:r w:rsidRPr="00D443B7">
        <w:rPr>
          <w:sz w:val="24"/>
        </w:rPr>
        <w:t>successful model rate</w:t>
      </w:r>
      <w:r w:rsidRPr="00D443B7">
        <w:rPr>
          <w:kern w:val="0"/>
          <w:sz w:val="24"/>
        </w:rPr>
        <w:t xml:space="preserve"> of operation</w:t>
      </w:r>
      <w:r w:rsidRPr="00D443B7">
        <w:rPr>
          <w:sz w:val="24"/>
        </w:rPr>
        <w:t xml:space="preserve"> </w:t>
      </w:r>
      <w:r w:rsidRPr="00D443B7">
        <w:rPr>
          <w:kern w:val="0"/>
          <w:sz w:val="24"/>
        </w:rPr>
        <w:t>are more than 90%</w:t>
      </w:r>
      <w:r>
        <w:rPr>
          <w:kern w:val="0"/>
          <w:sz w:val="24"/>
        </w:rPr>
        <w:t>)</w:t>
      </w:r>
      <w:r w:rsidRPr="00D443B7">
        <w:rPr>
          <w:kern w:val="0"/>
          <w:sz w:val="24"/>
        </w:rPr>
        <w:t>. These successful model rats were used to measure their spatial memory with</w:t>
      </w:r>
      <w:r>
        <w:rPr>
          <w:kern w:val="0"/>
          <w:sz w:val="24"/>
        </w:rPr>
        <w:t xml:space="preserve"> the</w:t>
      </w:r>
      <w:r w:rsidRPr="00D443B7">
        <w:rPr>
          <w:kern w:val="0"/>
          <w:sz w:val="24"/>
        </w:rPr>
        <w:t xml:space="preserve"> Morris water maze test. The </w:t>
      </w:r>
      <w:r w:rsidRPr="00D443B7">
        <w:rPr>
          <w:sz w:val="24"/>
        </w:rPr>
        <w:t xml:space="preserve">positioning navigation trial </w:t>
      </w:r>
      <w:r>
        <w:rPr>
          <w:sz w:val="24"/>
        </w:rPr>
        <w:t>found that</w:t>
      </w:r>
      <w:r w:rsidRPr="00D443B7">
        <w:rPr>
          <w:sz w:val="24"/>
        </w:rPr>
        <w:t xml:space="preserve"> </w:t>
      </w:r>
      <w:r>
        <w:rPr>
          <w:sz w:val="24"/>
        </w:rPr>
        <w:t xml:space="preserve">the </w:t>
      </w:r>
      <w:r w:rsidRPr="00D443B7">
        <w:rPr>
          <w:kern w:val="0"/>
          <w:sz w:val="24"/>
        </w:rPr>
        <w:t xml:space="preserve">composited Aβ can cause </w:t>
      </w:r>
      <w:r>
        <w:rPr>
          <w:sz w:val="24"/>
        </w:rPr>
        <w:t>rat</w:t>
      </w:r>
      <w:r w:rsidRPr="00D443B7">
        <w:rPr>
          <w:sz w:val="24"/>
        </w:rPr>
        <w:t xml:space="preserve"> memory acquisition impairment</w:t>
      </w:r>
      <w:r>
        <w:rPr>
          <w:kern w:val="0"/>
          <w:sz w:val="24"/>
        </w:rPr>
        <w:t>;</w:t>
      </w:r>
      <w:r w:rsidRPr="00D443B7">
        <w:rPr>
          <w:kern w:val="0"/>
          <w:sz w:val="24"/>
        </w:rPr>
        <w:t xml:space="preserve"> the probe trial found </w:t>
      </w:r>
      <w:r>
        <w:rPr>
          <w:kern w:val="0"/>
          <w:sz w:val="24"/>
        </w:rPr>
        <w:t xml:space="preserve">that the </w:t>
      </w:r>
      <w:r w:rsidRPr="00D443B7">
        <w:rPr>
          <w:sz w:val="24"/>
        </w:rPr>
        <w:t xml:space="preserve">composited Aβ can decrease </w:t>
      </w:r>
      <w:r>
        <w:rPr>
          <w:sz w:val="24"/>
        </w:rPr>
        <w:t xml:space="preserve">rat </w:t>
      </w:r>
      <w:r w:rsidRPr="00D443B7">
        <w:rPr>
          <w:sz w:val="24"/>
        </w:rPr>
        <w:t>memory retention</w:t>
      </w:r>
      <w:r>
        <w:rPr>
          <w:sz w:val="24"/>
        </w:rPr>
        <w:t xml:space="preserve">; </w:t>
      </w:r>
      <w:r w:rsidRPr="00D443B7">
        <w:rPr>
          <w:kern w:val="0"/>
          <w:sz w:val="24"/>
        </w:rPr>
        <w:t xml:space="preserve">and the </w:t>
      </w:r>
      <w:r w:rsidRPr="00D443B7">
        <w:rPr>
          <w:sz w:val="24"/>
        </w:rPr>
        <w:t xml:space="preserve">reversal trial found </w:t>
      </w:r>
      <w:r>
        <w:rPr>
          <w:sz w:val="24"/>
        </w:rPr>
        <w:t xml:space="preserve">that the </w:t>
      </w:r>
      <w:r w:rsidRPr="00D443B7">
        <w:rPr>
          <w:kern w:val="0"/>
          <w:sz w:val="24"/>
        </w:rPr>
        <w:t>composited Aβ can result in rat</w:t>
      </w:r>
      <w:r>
        <w:rPr>
          <w:kern w:val="0"/>
          <w:sz w:val="24"/>
        </w:rPr>
        <w:t xml:space="preserve"> </w:t>
      </w:r>
      <w:r w:rsidRPr="00D443B7">
        <w:rPr>
          <w:sz w:val="24"/>
        </w:rPr>
        <w:t>re-learning</w:t>
      </w:r>
      <w:r w:rsidRPr="00D443B7">
        <w:rPr>
          <w:kern w:val="0"/>
          <w:sz w:val="24"/>
        </w:rPr>
        <w:t xml:space="preserve"> </w:t>
      </w:r>
      <w:r w:rsidRPr="00D443B7">
        <w:rPr>
          <w:sz w:val="24"/>
        </w:rPr>
        <w:t xml:space="preserve">impairment. </w:t>
      </w:r>
      <w:r>
        <w:rPr>
          <w:sz w:val="24"/>
        </w:rPr>
        <w:t xml:space="preserve">These </w:t>
      </w:r>
      <w:r w:rsidRPr="00D443B7">
        <w:rPr>
          <w:sz w:val="24"/>
        </w:rPr>
        <w:t xml:space="preserve">Morris water maze test data show that the composited Aβ can induce </w:t>
      </w:r>
      <w:r>
        <w:rPr>
          <w:sz w:val="24"/>
        </w:rPr>
        <w:t>rat</w:t>
      </w:r>
      <w:r w:rsidRPr="00D443B7">
        <w:rPr>
          <w:sz w:val="24"/>
        </w:rPr>
        <w:t xml:space="preserve"> spatial memory</w:t>
      </w:r>
      <w:r>
        <w:rPr>
          <w:sz w:val="24"/>
        </w:rPr>
        <w:t xml:space="preserve">. Overall, injecting </w:t>
      </w:r>
      <w:r w:rsidRPr="008C0A3E">
        <w:rPr>
          <w:sz w:val="24"/>
        </w:rPr>
        <w:t>rats</w:t>
      </w:r>
      <w:r w:rsidRPr="00D443B7">
        <w:rPr>
          <w:kern w:val="0"/>
          <w:sz w:val="24"/>
        </w:rPr>
        <w:t xml:space="preserve"> intracerebroventricularly with </w:t>
      </w:r>
      <w:r w:rsidRPr="00D443B7">
        <w:rPr>
          <w:sz w:val="24"/>
        </w:rPr>
        <w:t>Aβ25-35 in combination with AlCl</w:t>
      </w:r>
      <w:r w:rsidRPr="008C0A3E"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 w:rsidRPr="002B13DF">
        <w:rPr>
          <w:sz w:val="24"/>
        </w:rPr>
        <w:t>and TGF-β1</w:t>
      </w:r>
      <w:r>
        <w:rPr>
          <w:sz w:val="24"/>
        </w:rPr>
        <w:t xml:space="preserve"> created a</w:t>
      </w:r>
      <w:r w:rsidRPr="007373B5">
        <w:rPr>
          <w:kern w:val="0"/>
          <w:sz w:val="24"/>
        </w:rPr>
        <w:t xml:space="preserve"> feasible and credible </w:t>
      </w:r>
      <w:r w:rsidRPr="008C0A3E">
        <w:rPr>
          <w:i/>
          <w:kern w:val="0"/>
          <w:sz w:val="24"/>
        </w:rPr>
        <w:t>in vivo</w:t>
      </w:r>
      <w:r w:rsidRPr="00BE2E0F">
        <w:rPr>
          <w:kern w:val="0"/>
          <w:sz w:val="24"/>
        </w:rPr>
        <w:t xml:space="preserve"> AD-like </w:t>
      </w:r>
      <w:r w:rsidRPr="00D443B7">
        <w:rPr>
          <w:kern w:val="0"/>
          <w:sz w:val="24"/>
        </w:rPr>
        <w:t xml:space="preserve">animal model </w:t>
      </w:r>
      <w:r>
        <w:rPr>
          <w:kern w:val="0"/>
          <w:sz w:val="24"/>
        </w:rPr>
        <w:t>for the</w:t>
      </w:r>
      <w:r w:rsidRPr="00D443B7">
        <w:rPr>
          <w:kern w:val="0"/>
          <w:sz w:val="24"/>
        </w:rPr>
        <w:t xml:space="preserve"> laboratory.</w:t>
      </w:r>
    </w:p>
    <w:p w:rsidR="0082660A" w:rsidRPr="00D443B7" w:rsidRDefault="0082660A" w:rsidP="00916D9F">
      <w:pPr>
        <w:jc w:val="left"/>
        <w:rPr>
          <w:kern w:val="0"/>
          <w:sz w:val="24"/>
        </w:rPr>
      </w:pPr>
    </w:p>
    <w:p w:rsidR="0082660A" w:rsidRPr="00D443B7" w:rsidRDefault="0082660A" w:rsidP="00916D9F">
      <w:pPr>
        <w:jc w:val="left"/>
        <w:rPr>
          <w:sz w:val="24"/>
        </w:rPr>
      </w:pPr>
      <w:r>
        <w:rPr>
          <w:kern w:val="0"/>
          <w:sz w:val="24"/>
        </w:rPr>
        <w:t>Previous</w:t>
      </w:r>
      <w:r w:rsidRPr="00D443B7">
        <w:rPr>
          <w:kern w:val="0"/>
          <w:sz w:val="24"/>
        </w:rPr>
        <w:t xml:space="preserve"> studies have shown that the brain volume in AD patients is 10% less than that of health</w:t>
      </w:r>
      <w:r>
        <w:rPr>
          <w:kern w:val="0"/>
          <w:sz w:val="24"/>
        </w:rPr>
        <w:t>y</w:t>
      </w:r>
      <w:r w:rsidRPr="00D443B7">
        <w:rPr>
          <w:kern w:val="0"/>
          <w:sz w:val="24"/>
        </w:rPr>
        <w:t xml:space="preserve"> individual</w:t>
      </w:r>
      <w:r>
        <w:rPr>
          <w:kern w:val="0"/>
          <w:sz w:val="24"/>
        </w:rPr>
        <w:t>s</w:t>
      </w:r>
      <w:r w:rsidRPr="00D443B7">
        <w:rPr>
          <w:kern w:val="0"/>
          <w:sz w:val="24"/>
        </w:rPr>
        <w:t>.</w:t>
      </w:r>
      <w:r w:rsidRPr="00D443B7">
        <w:rPr>
          <w:sz w:val="24"/>
        </w:rPr>
        <w:t xml:space="preserve"> Various atrophies can be found in</w:t>
      </w:r>
      <w:r>
        <w:rPr>
          <w:sz w:val="24"/>
        </w:rPr>
        <w:t xml:space="preserve"> the</w:t>
      </w:r>
      <w:r w:rsidRPr="00D443B7">
        <w:rPr>
          <w:sz w:val="24"/>
        </w:rPr>
        <w:t xml:space="preserve"> cerebral hemisphere</w:t>
      </w:r>
      <w:r w:rsidRPr="00D443B7">
        <w:rPr>
          <w:kern w:val="0"/>
          <w:sz w:val="24"/>
        </w:rPr>
        <w:t xml:space="preserve"> by </w:t>
      </w:r>
      <w:r w:rsidRPr="00D443B7">
        <w:rPr>
          <w:sz w:val="24"/>
        </w:rPr>
        <w:t>visual observation. The degree of cortical atrophy is positively related to the memory impairment</w:t>
      </w:r>
      <w:r w:rsidRPr="00D443B7">
        <w:rPr>
          <w:sz w:val="24"/>
          <w:vertAlign w:val="superscript"/>
        </w:rPr>
        <w:t>18</w:t>
      </w:r>
      <w:r w:rsidRPr="002B13DF">
        <w:rPr>
          <w:sz w:val="24"/>
        </w:rPr>
        <w:t xml:space="preserve">. In </w:t>
      </w:r>
      <w:r>
        <w:rPr>
          <w:sz w:val="24"/>
        </w:rPr>
        <w:t xml:space="preserve">the </w:t>
      </w:r>
      <w:r w:rsidRPr="007373B5">
        <w:rPr>
          <w:sz w:val="24"/>
        </w:rPr>
        <w:t>histology, the large number</w:t>
      </w:r>
      <w:r>
        <w:rPr>
          <w:sz w:val="24"/>
        </w:rPr>
        <w:t xml:space="preserve"> of</w:t>
      </w:r>
      <w:r w:rsidRPr="007373B5">
        <w:rPr>
          <w:sz w:val="24"/>
        </w:rPr>
        <w:t xml:space="preserve"> </w:t>
      </w:r>
      <w:r>
        <w:rPr>
          <w:sz w:val="24"/>
        </w:rPr>
        <w:t>neuron loss</w:t>
      </w:r>
      <w:r w:rsidRPr="007373B5">
        <w:rPr>
          <w:sz w:val="24"/>
        </w:rPr>
        <w:t xml:space="preserve"> and severe </w:t>
      </w:r>
      <w:r w:rsidRPr="00BE2E0F">
        <w:rPr>
          <w:sz w:val="24"/>
        </w:rPr>
        <w:t xml:space="preserve">morphological pathology directly </w:t>
      </w:r>
      <w:r w:rsidRPr="00D443B7">
        <w:rPr>
          <w:sz w:val="24"/>
        </w:rPr>
        <w:t>disturb the memory function in AD patients</w:t>
      </w:r>
      <w:r w:rsidRPr="00D443B7">
        <w:rPr>
          <w:sz w:val="24"/>
          <w:vertAlign w:val="superscript"/>
        </w:rPr>
        <w:t>19</w:t>
      </w:r>
      <w:r w:rsidRPr="002B13DF">
        <w:rPr>
          <w:sz w:val="24"/>
        </w:rPr>
        <w:t xml:space="preserve">. </w:t>
      </w:r>
      <w:r w:rsidRPr="007373B5">
        <w:rPr>
          <w:kern w:val="0"/>
          <w:sz w:val="24"/>
        </w:rPr>
        <w:t>In the present study,</w:t>
      </w:r>
      <w:r w:rsidRPr="007373B5">
        <w:rPr>
          <w:sz w:val="24"/>
        </w:rPr>
        <w:t xml:space="preserve"> light</w:t>
      </w:r>
      <w:r w:rsidRPr="00674988">
        <w:rPr>
          <w:sz w:val="24"/>
        </w:rPr>
        <w:t>/</w:t>
      </w:r>
      <w:r w:rsidRPr="00BE2E0F">
        <w:rPr>
          <w:sz w:val="24"/>
        </w:rPr>
        <w:t>electron microscopic observation found</w:t>
      </w:r>
      <w:r w:rsidRPr="00D443B7">
        <w:rPr>
          <w:sz w:val="24"/>
        </w:rPr>
        <w:t xml:space="preserve"> that the rats microinjected with composited </w:t>
      </w:r>
      <w:r w:rsidRPr="00D443B7">
        <w:rPr>
          <w:kern w:val="0"/>
          <w:sz w:val="24"/>
        </w:rPr>
        <w:t>Aβ displayed</w:t>
      </w:r>
      <w:r w:rsidRPr="00D443B7">
        <w:rPr>
          <w:sz w:val="24"/>
        </w:rPr>
        <w:t xml:space="preserve"> dramatic neuropathological changes, including neuron loss,</w:t>
      </w:r>
      <w:r w:rsidRPr="00D443B7">
        <w:rPr>
          <w:kern w:val="0"/>
          <w:sz w:val="24"/>
        </w:rPr>
        <w:t xml:space="preserve"> </w:t>
      </w:r>
      <w:r>
        <w:rPr>
          <w:kern w:val="0"/>
          <w:sz w:val="24"/>
        </w:rPr>
        <w:t xml:space="preserve">and </w:t>
      </w:r>
      <w:r w:rsidRPr="00D443B7">
        <w:rPr>
          <w:sz w:val="24"/>
        </w:rPr>
        <w:t xml:space="preserve">neuronal and subcellular structure disruption. This result </w:t>
      </w:r>
      <w:r>
        <w:rPr>
          <w:sz w:val="24"/>
        </w:rPr>
        <w:t xml:space="preserve">corroborates the </w:t>
      </w:r>
      <w:r w:rsidRPr="00D443B7">
        <w:rPr>
          <w:sz w:val="24"/>
        </w:rPr>
        <w:t>r</w:t>
      </w:r>
      <w:r>
        <w:rPr>
          <w:sz w:val="24"/>
        </w:rPr>
        <w:t>at</w:t>
      </w:r>
      <w:r w:rsidRPr="00D443B7">
        <w:rPr>
          <w:sz w:val="24"/>
        </w:rPr>
        <w:t xml:space="preserve"> spatial memory disorder induced by composited Aβ, </w:t>
      </w:r>
      <w:r>
        <w:rPr>
          <w:sz w:val="24"/>
        </w:rPr>
        <w:t>and is similar to the</w:t>
      </w:r>
      <w:r w:rsidRPr="00D443B7">
        <w:rPr>
          <w:sz w:val="24"/>
        </w:rPr>
        <w:t xml:space="preserve"> state of AD patients.  </w:t>
      </w:r>
    </w:p>
    <w:p w:rsidR="0082660A" w:rsidRPr="00D443B7" w:rsidRDefault="0082660A" w:rsidP="00916D9F">
      <w:pPr>
        <w:jc w:val="left"/>
        <w:rPr>
          <w:sz w:val="24"/>
        </w:rPr>
      </w:pPr>
    </w:p>
    <w:p w:rsidR="0082660A" w:rsidRPr="00D443B7" w:rsidRDefault="0082660A" w:rsidP="00916D9F">
      <w:pPr>
        <w:jc w:val="left"/>
        <w:rPr>
          <w:sz w:val="24"/>
        </w:rPr>
      </w:pPr>
      <w:r w:rsidRPr="0058458D">
        <w:rPr>
          <w:sz w:val="24"/>
        </w:rPr>
        <w:t xml:space="preserve">It is well known that the brain </w:t>
      </w:r>
      <w:r w:rsidRPr="0058458D">
        <w:rPr>
          <w:kern w:val="0"/>
          <w:sz w:val="24"/>
        </w:rPr>
        <w:t xml:space="preserve">Aβ burden and </w:t>
      </w:r>
      <w:r w:rsidRPr="0058458D">
        <w:rPr>
          <w:sz w:val="24"/>
        </w:rPr>
        <w:t>NFT aggregation are considered the most important histopathogenic traits in AD. They can destroy the neuronal structure, disturb the neural signaling, disrupt the neuronal function, and result in advanced dementia</w:t>
      </w:r>
      <w:r w:rsidRPr="0058458D">
        <w:rPr>
          <w:sz w:val="24"/>
          <w:vertAlign w:val="superscript"/>
        </w:rPr>
        <w:t>17</w:t>
      </w:r>
      <w:r w:rsidRPr="0058458D">
        <w:rPr>
          <w:sz w:val="24"/>
        </w:rPr>
        <w:t xml:space="preserve">. The present animal model found </w:t>
      </w:r>
      <w:r w:rsidRPr="0058458D">
        <w:rPr>
          <w:kern w:val="0"/>
          <w:sz w:val="24"/>
        </w:rPr>
        <w:t xml:space="preserve">Aβ burden and NFT aggregation in brain, which agree with the AD patient state. </w:t>
      </w:r>
      <w:r w:rsidRPr="0058458D">
        <w:rPr>
          <w:sz w:val="24"/>
        </w:rPr>
        <w:t xml:space="preserve">Therefore, the present neuron injuries in rats induced by composited </w:t>
      </w:r>
      <w:r w:rsidRPr="0058458D">
        <w:rPr>
          <w:kern w:val="0"/>
          <w:sz w:val="24"/>
        </w:rPr>
        <w:t xml:space="preserve">Aβ can be used as a </w:t>
      </w:r>
      <w:r w:rsidRPr="0058458D">
        <w:rPr>
          <w:sz w:val="24"/>
        </w:rPr>
        <w:t>model to study neuronal pathology and treatment strategy of AD.</w:t>
      </w:r>
    </w:p>
    <w:p w:rsidR="0082660A" w:rsidRDefault="0082660A" w:rsidP="00916D9F">
      <w:pPr>
        <w:jc w:val="left"/>
        <w:rPr>
          <w:sz w:val="24"/>
        </w:rPr>
      </w:pPr>
    </w:p>
    <w:p w:rsidR="0082660A" w:rsidRPr="00D443B7" w:rsidRDefault="0082660A" w:rsidP="00916D9F">
      <w:pPr>
        <w:jc w:val="left"/>
        <w:rPr>
          <w:sz w:val="24"/>
        </w:rPr>
      </w:pPr>
      <w:r>
        <w:rPr>
          <w:sz w:val="24"/>
        </w:rPr>
        <w:t xml:space="preserve">The following are examples of </w:t>
      </w:r>
      <w:r w:rsidRPr="00D443B7">
        <w:rPr>
          <w:sz w:val="24"/>
        </w:rPr>
        <w:t>screening drug effects</w:t>
      </w:r>
      <w:r>
        <w:rPr>
          <w:sz w:val="24"/>
        </w:rPr>
        <w:t xml:space="preserve"> in AD rat models: </w:t>
      </w:r>
      <w:r w:rsidRPr="00D443B7">
        <w:rPr>
          <w:sz w:val="24"/>
        </w:rPr>
        <w:t>Zhao</w:t>
      </w:r>
      <w:r>
        <w:rPr>
          <w:sz w:val="24"/>
        </w:rPr>
        <w:t xml:space="preserve"> </w:t>
      </w:r>
      <w:r w:rsidRPr="00F465FB">
        <w:rPr>
          <w:i/>
          <w:sz w:val="24"/>
        </w:rPr>
        <w:t>et al</w:t>
      </w:r>
      <w:r w:rsidRPr="002D3CC9">
        <w:rPr>
          <w:i/>
          <w:sz w:val="24"/>
        </w:rPr>
        <w:t>.</w:t>
      </w:r>
      <w:r w:rsidRPr="00D443B7">
        <w:rPr>
          <w:sz w:val="24"/>
        </w:rPr>
        <w:t>, report</w:t>
      </w:r>
      <w:r>
        <w:rPr>
          <w:sz w:val="24"/>
        </w:rPr>
        <w:t xml:space="preserve">ed </w:t>
      </w:r>
      <w:r w:rsidRPr="00D443B7">
        <w:rPr>
          <w:sz w:val="24"/>
        </w:rPr>
        <w:t>that both flavonoid</w:t>
      </w:r>
      <w:r>
        <w:rPr>
          <w:sz w:val="24"/>
        </w:rPr>
        <w:t>s</w:t>
      </w:r>
      <w:r w:rsidRPr="00D443B7">
        <w:rPr>
          <w:sz w:val="24"/>
        </w:rPr>
        <w:t xml:space="preserve"> from Scutellaria stems and leaves (SSF) and Scutellaria barbata (SBF) can attenuate rat memory impairment and apoptosis induced by composited Aβ</w:t>
      </w:r>
      <w:r w:rsidRPr="00D443B7">
        <w:rPr>
          <w:sz w:val="24"/>
          <w:vertAlign w:val="superscript"/>
        </w:rPr>
        <w:t>8,9</w:t>
      </w:r>
      <w:r w:rsidRPr="00D443B7">
        <w:rPr>
          <w:sz w:val="24"/>
        </w:rPr>
        <w:t xml:space="preserve">. Guo </w:t>
      </w:r>
      <w:r w:rsidRPr="00F465FB">
        <w:rPr>
          <w:i/>
          <w:sz w:val="24"/>
        </w:rPr>
        <w:t>et al</w:t>
      </w:r>
      <w:r w:rsidRPr="002D3CC9">
        <w:rPr>
          <w:i/>
          <w:sz w:val="24"/>
        </w:rPr>
        <w:t>.</w:t>
      </w:r>
      <w:r>
        <w:rPr>
          <w:sz w:val="24"/>
        </w:rPr>
        <w:t>,</w:t>
      </w:r>
      <w:r w:rsidRPr="00D443B7">
        <w:rPr>
          <w:sz w:val="24"/>
        </w:rPr>
        <w:t xml:space="preserve"> also reported that SBF can inhibit NFT aggregation and tau protein over</w:t>
      </w:r>
      <w:r>
        <w:rPr>
          <w:sz w:val="24"/>
        </w:rPr>
        <w:t>-</w:t>
      </w:r>
      <w:r w:rsidRPr="00D443B7">
        <w:rPr>
          <w:sz w:val="24"/>
        </w:rPr>
        <w:t>phosphorylation at Ser199, Ser214, Ser202, Ser404</w:t>
      </w:r>
      <w:r>
        <w:rPr>
          <w:sz w:val="24"/>
        </w:rPr>
        <w:t>,</w:t>
      </w:r>
      <w:r w:rsidRPr="00D443B7">
        <w:rPr>
          <w:sz w:val="24"/>
        </w:rPr>
        <w:t xml:space="preserve"> and Thr231 side, and decrease GSK-3β, CDK5</w:t>
      </w:r>
      <w:r>
        <w:rPr>
          <w:sz w:val="24"/>
        </w:rPr>
        <w:t>,</w:t>
      </w:r>
      <w:r w:rsidRPr="00D443B7">
        <w:rPr>
          <w:sz w:val="24"/>
        </w:rPr>
        <w:t xml:space="preserve"> and PKA protein and mRNA expression in composited Aβ-treated rats</w:t>
      </w:r>
      <w:r w:rsidRPr="00D443B7">
        <w:rPr>
          <w:sz w:val="24"/>
          <w:vertAlign w:val="superscript"/>
        </w:rPr>
        <w:t>20</w:t>
      </w:r>
      <w:r w:rsidRPr="002B13DF">
        <w:rPr>
          <w:sz w:val="24"/>
        </w:rPr>
        <w:t>. Simultaneously, Shang</w:t>
      </w:r>
      <w:r>
        <w:rPr>
          <w:sz w:val="24"/>
        </w:rPr>
        <w:t xml:space="preserve"> </w:t>
      </w:r>
      <w:r w:rsidRPr="00F465FB">
        <w:rPr>
          <w:i/>
          <w:sz w:val="24"/>
        </w:rPr>
        <w:t>et al</w:t>
      </w:r>
      <w:r w:rsidRPr="002D3CC9">
        <w:rPr>
          <w:i/>
          <w:sz w:val="24"/>
        </w:rPr>
        <w:t>.</w:t>
      </w:r>
      <w:r>
        <w:rPr>
          <w:sz w:val="24"/>
        </w:rPr>
        <w:t xml:space="preserve">, </w:t>
      </w:r>
      <w:r w:rsidRPr="007373B5">
        <w:rPr>
          <w:sz w:val="24"/>
        </w:rPr>
        <w:t xml:space="preserve">have also reported that SBF can </w:t>
      </w:r>
      <w:r w:rsidRPr="00674988">
        <w:rPr>
          <w:sz w:val="24"/>
        </w:rPr>
        <w:t>suppress</w:t>
      </w:r>
      <w:r w:rsidRPr="00BE2E0F">
        <w:rPr>
          <w:sz w:val="24"/>
        </w:rPr>
        <w:t xml:space="preserve"> the astrocyte and microglia proliferation, </w:t>
      </w:r>
      <w:r>
        <w:rPr>
          <w:sz w:val="24"/>
        </w:rPr>
        <w:t xml:space="preserve">and </w:t>
      </w:r>
      <w:r w:rsidRPr="00D443B7">
        <w:rPr>
          <w:sz w:val="24"/>
        </w:rPr>
        <w:t>lower Aβ1-40, Aβ1-42</w:t>
      </w:r>
      <w:r>
        <w:rPr>
          <w:sz w:val="24"/>
        </w:rPr>
        <w:t>,</w:t>
      </w:r>
      <w:r w:rsidRPr="00D443B7">
        <w:rPr>
          <w:sz w:val="24"/>
        </w:rPr>
        <w:t xml:space="preserve"> and β-site APP cleaving enzyme 1</w:t>
      </w:r>
      <w:r>
        <w:rPr>
          <w:sz w:val="24"/>
        </w:rPr>
        <w:t xml:space="preserve"> </w:t>
      </w:r>
      <w:r w:rsidRPr="00D443B7">
        <w:rPr>
          <w:sz w:val="24"/>
        </w:rPr>
        <w:t>(BACE1) mRNA expression in the brain of composited Aβ rats</w:t>
      </w:r>
      <w:r w:rsidRPr="00D443B7">
        <w:rPr>
          <w:sz w:val="24"/>
          <w:vertAlign w:val="superscript"/>
        </w:rPr>
        <w:t>21</w:t>
      </w:r>
      <w:r w:rsidRPr="002B13DF">
        <w:rPr>
          <w:sz w:val="24"/>
        </w:rPr>
        <w:t xml:space="preserve">. </w:t>
      </w:r>
      <w:r w:rsidRPr="007373B5">
        <w:rPr>
          <w:sz w:val="24"/>
        </w:rPr>
        <w:t xml:space="preserve">Based on </w:t>
      </w:r>
      <w:r>
        <w:rPr>
          <w:sz w:val="24"/>
        </w:rPr>
        <w:t xml:space="preserve">the </w:t>
      </w:r>
      <w:r w:rsidRPr="007373B5">
        <w:rPr>
          <w:sz w:val="24"/>
        </w:rPr>
        <w:t xml:space="preserve">above results, </w:t>
      </w:r>
      <w:r>
        <w:rPr>
          <w:sz w:val="24"/>
        </w:rPr>
        <w:t xml:space="preserve">our </w:t>
      </w:r>
      <w:r w:rsidRPr="00674988">
        <w:rPr>
          <w:sz w:val="24"/>
        </w:rPr>
        <w:t xml:space="preserve">animal model </w:t>
      </w:r>
      <w:r>
        <w:rPr>
          <w:sz w:val="24"/>
        </w:rPr>
        <w:t>is advantageous over</w:t>
      </w:r>
      <w:r w:rsidRPr="00BE2E0F">
        <w:rPr>
          <w:sz w:val="24"/>
        </w:rPr>
        <w:t xml:space="preserve"> other AD-like m</w:t>
      </w:r>
      <w:r w:rsidRPr="00D443B7">
        <w:rPr>
          <w:sz w:val="24"/>
        </w:rPr>
        <w:t xml:space="preserve">odel, which involve more neuronal function and structure disorder. </w:t>
      </w:r>
    </w:p>
    <w:p w:rsidR="0082660A" w:rsidRPr="00D443B7" w:rsidRDefault="0082660A" w:rsidP="00916D9F">
      <w:pPr>
        <w:jc w:val="left"/>
        <w:rPr>
          <w:sz w:val="24"/>
        </w:rPr>
      </w:pPr>
    </w:p>
    <w:p w:rsidR="0082660A" w:rsidRPr="00D443B7" w:rsidRDefault="0082660A" w:rsidP="00916D9F">
      <w:pPr>
        <w:jc w:val="left"/>
        <w:rPr>
          <w:kern w:val="0"/>
          <w:sz w:val="24"/>
        </w:rPr>
      </w:pPr>
      <w:r w:rsidRPr="00D443B7">
        <w:rPr>
          <w:sz w:val="24"/>
        </w:rPr>
        <w:t xml:space="preserve">Concerning other AD-like model, single intracerebroventricular injection of </w:t>
      </w:r>
      <w:r w:rsidRPr="00D443B7">
        <w:rPr>
          <w:kern w:val="0"/>
          <w:sz w:val="24"/>
        </w:rPr>
        <w:t>A</w:t>
      </w:r>
      <w:bookmarkStart w:id="30" w:name="OLE_LINK11"/>
      <w:r w:rsidRPr="00D443B7">
        <w:rPr>
          <w:kern w:val="0"/>
          <w:sz w:val="24"/>
        </w:rPr>
        <w:t>β</w:t>
      </w:r>
      <w:bookmarkEnd w:id="30"/>
      <w:r w:rsidRPr="00D443B7">
        <w:rPr>
          <w:sz w:val="24"/>
        </w:rPr>
        <w:t xml:space="preserve"> to rats can cause rat</w:t>
      </w:r>
      <w:r>
        <w:rPr>
          <w:sz w:val="24"/>
        </w:rPr>
        <w:t xml:space="preserve"> </w:t>
      </w:r>
      <w:r w:rsidRPr="00D443B7">
        <w:rPr>
          <w:sz w:val="24"/>
        </w:rPr>
        <w:t>memory deficits, neuron loss</w:t>
      </w:r>
      <w:r>
        <w:rPr>
          <w:sz w:val="24"/>
        </w:rPr>
        <w:t xml:space="preserve">, </w:t>
      </w:r>
      <w:r w:rsidRPr="00D443B7">
        <w:rPr>
          <w:sz w:val="24"/>
        </w:rPr>
        <w:t xml:space="preserve">and neurogliocyte proliferation, but </w:t>
      </w:r>
      <w:r>
        <w:rPr>
          <w:sz w:val="24"/>
        </w:rPr>
        <w:t>may or may not have</w:t>
      </w:r>
      <w:r w:rsidRPr="00D443B7">
        <w:rPr>
          <w:sz w:val="24"/>
        </w:rPr>
        <w:t xml:space="preserve"> </w:t>
      </w:r>
      <w:r w:rsidRPr="00D443B7">
        <w:rPr>
          <w:kern w:val="0"/>
          <w:sz w:val="24"/>
        </w:rPr>
        <w:t>Aβ and NFT deposition</w:t>
      </w:r>
      <w:r w:rsidRPr="00D443B7">
        <w:rPr>
          <w:kern w:val="0"/>
          <w:sz w:val="24"/>
          <w:vertAlign w:val="superscript"/>
        </w:rPr>
        <w:t>22</w:t>
      </w:r>
      <w:r w:rsidRPr="002B13DF">
        <w:rPr>
          <w:kern w:val="0"/>
          <w:sz w:val="24"/>
        </w:rPr>
        <w:t xml:space="preserve">. </w:t>
      </w:r>
      <w:r>
        <w:rPr>
          <w:kern w:val="0"/>
          <w:sz w:val="24"/>
        </w:rPr>
        <w:t xml:space="preserve">Rats </w:t>
      </w:r>
      <w:r w:rsidRPr="002B13DF">
        <w:rPr>
          <w:kern w:val="0"/>
          <w:sz w:val="24"/>
        </w:rPr>
        <w:t xml:space="preserve">exposed to </w:t>
      </w:r>
      <w:r w:rsidRPr="007373B5">
        <w:rPr>
          <w:kern w:val="0"/>
          <w:sz w:val="24"/>
        </w:rPr>
        <w:t xml:space="preserve">high dose Al </w:t>
      </w:r>
      <w:r>
        <w:rPr>
          <w:kern w:val="0"/>
          <w:sz w:val="24"/>
        </w:rPr>
        <w:t>appear to have</w:t>
      </w:r>
      <w:r w:rsidRPr="00674988">
        <w:rPr>
          <w:kern w:val="0"/>
          <w:sz w:val="24"/>
        </w:rPr>
        <w:t xml:space="preserve"> </w:t>
      </w:r>
      <w:r>
        <w:rPr>
          <w:kern w:val="0"/>
          <w:sz w:val="24"/>
        </w:rPr>
        <w:t xml:space="preserve">a </w:t>
      </w:r>
      <w:r w:rsidRPr="00674988">
        <w:rPr>
          <w:kern w:val="0"/>
          <w:sz w:val="24"/>
        </w:rPr>
        <w:t>high success</w:t>
      </w:r>
      <w:r>
        <w:rPr>
          <w:kern w:val="0"/>
          <w:sz w:val="24"/>
        </w:rPr>
        <w:t xml:space="preserve"> </w:t>
      </w:r>
      <w:r w:rsidRPr="00674988">
        <w:rPr>
          <w:kern w:val="0"/>
          <w:sz w:val="24"/>
        </w:rPr>
        <w:t>rate</w:t>
      </w:r>
      <w:r>
        <w:rPr>
          <w:kern w:val="0"/>
          <w:sz w:val="24"/>
        </w:rPr>
        <w:t>, mimic AD,</w:t>
      </w:r>
      <w:r w:rsidRPr="00674988">
        <w:rPr>
          <w:kern w:val="0"/>
          <w:sz w:val="24"/>
        </w:rPr>
        <w:t xml:space="preserve"> and </w:t>
      </w:r>
      <w:r>
        <w:rPr>
          <w:kern w:val="0"/>
          <w:sz w:val="24"/>
        </w:rPr>
        <w:t>a cost-effective</w:t>
      </w:r>
      <w:r w:rsidRPr="00674988">
        <w:rPr>
          <w:kern w:val="0"/>
          <w:sz w:val="24"/>
        </w:rPr>
        <w:t xml:space="preserve"> animal model</w:t>
      </w:r>
      <w:r w:rsidRPr="00BE2E0F">
        <w:rPr>
          <w:kern w:val="0"/>
          <w:sz w:val="24"/>
        </w:rPr>
        <w:t xml:space="preserve">, with memory impairment, neuron loss, neurogliocyte </w:t>
      </w:r>
      <w:r w:rsidRPr="00D443B7">
        <w:rPr>
          <w:sz w:val="24"/>
        </w:rPr>
        <w:t xml:space="preserve">proliferation, and </w:t>
      </w:r>
      <w:r w:rsidRPr="00D443B7">
        <w:rPr>
          <w:kern w:val="0"/>
          <w:sz w:val="24"/>
        </w:rPr>
        <w:t xml:space="preserve">senile plaque (SP) and NFT aggregation in </w:t>
      </w:r>
      <w:r>
        <w:rPr>
          <w:kern w:val="0"/>
          <w:sz w:val="24"/>
        </w:rPr>
        <w:t xml:space="preserve">the </w:t>
      </w:r>
      <w:r w:rsidRPr="00D443B7">
        <w:rPr>
          <w:kern w:val="0"/>
          <w:sz w:val="24"/>
        </w:rPr>
        <w:t xml:space="preserve">brain. However, the high dose </w:t>
      </w:r>
      <w:r>
        <w:rPr>
          <w:kern w:val="0"/>
          <w:sz w:val="24"/>
        </w:rPr>
        <w:t xml:space="preserve">of </w:t>
      </w:r>
      <w:r w:rsidRPr="00D443B7">
        <w:rPr>
          <w:kern w:val="0"/>
          <w:sz w:val="24"/>
        </w:rPr>
        <w:t xml:space="preserve">Al may cause </w:t>
      </w:r>
      <w:r>
        <w:rPr>
          <w:kern w:val="0"/>
          <w:sz w:val="24"/>
        </w:rPr>
        <w:t>rat</w:t>
      </w:r>
      <w:r w:rsidRPr="00D443B7">
        <w:rPr>
          <w:kern w:val="0"/>
          <w:sz w:val="24"/>
        </w:rPr>
        <w:t xml:space="preserve"> liver injuries and anorexia</w:t>
      </w:r>
      <w:r>
        <w:rPr>
          <w:kern w:val="0"/>
          <w:sz w:val="24"/>
        </w:rPr>
        <w:t>, accompanied with</w:t>
      </w:r>
      <w:r w:rsidRPr="00D443B7">
        <w:rPr>
          <w:kern w:val="0"/>
          <w:sz w:val="24"/>
        </w:rPr>
        <w:t xml:space="preserve"> decreased</w:t>
      </w:r>
      <w:r>
        <w:rPr>
          <w:kern w:val="0"/>
          <w:sz w:val="24"/>
        </w:rPr>
        <w:t xml:space="preserve"> weight</w:t>
      </w:r>
      <w:r w:rsidRPr="00D443B7">
        <w:rPr>
          <w:kern w:val="0"/>
          <w:sz w:val="24"/>
          <w:vertAlign w:val="superscript"/>
        </w:rPr>
        <w:t>23</w:t>
      </w:r>
      <w:r w:rsidRPr="002B13DF">
        <w:rPr>
          <w:kern w:val="0"/>
          <w:sz w:val="24"/>
        </w:rPr>
        <w:t>. The aged rat is</w:t>
      </w:r>
      <w:r w:rsidRPr="007373B5">
        <w:rPr>
          <w:kern w:val="0"/>
          <w:sz w:val="24"/>
        </w:rPr>
        <w:t xml:space="preserve"> another AD-like model. The aged rats </w:t>
      </w:r>
      <w:r>
        <w:rPr>
          <w:kern w:val="0"/>
          <w:sz w:val="24"/>
        </w:rPr>
        <w:t>demonstrate</w:t>
      </w:r>
      <w:r w:rsidRPr="007373B5">
        <w:rPr>
          <w:kern w:val="0"/>
          <w:sz w:val="24"/>
        </w:rPr>
        <w:t xml:space="preserve"> memory deficits, neuronal structure/substructure pathological changes</w:t>
      </w:r>
      <w:r w:rsidRPr="00674988">
        <w:rPr>
          <w:kern w:val="0"/>
          <w:sz w:val="24"/>
        </w:rPr>
        <w:t xml:space="preserve">, lipofuscin deposition, but </w:t>
      </w:r>
      <w:r>
        <w:rPr>
          <w:kern w:val="0"/>
          <w:sz w:val="24"/>
        </w:rPr>
        <w:t xml:space="preserve">without </w:t>
      </w:r>
      <w:r w:rsidRPr="00674988">
        <w:rPr>
          <w:kern w:val="0"/>
          <w:sz w:val="24"/>
        </w:rPr>
        <w:t xml:space="preserve">Aβ burden and NFT aggregation. </w:t>
      </w:r>
      <w:r>
        <w:rPr>
          <w:kern w:val="0"/>
          <w:sz w:val="24"/>
        </w:rPr>
        <w:t>Rats of</w:t>
      </w:r>
      <w:r w:rsidRPr="00BE2E0F">
        <w:rPr>
          <w:kern w:val="0"/>
          <w:sz w:val="24"/>
        </w:rPr>
        <w:t xml:space="preserve"> more than 24 month</w:t>
      </w:r>
      <w:r>
        <w:rPr>
          <w:kern w:val="0"/>
          <w:sz w:val="24"/>
        </w:rPr>
        <w:t>s of age</w:t>
      </w:r>
      <w:r w:rsidRPr="00BE2E0F">
        <w:rPr>
          <w:kern w:val="0"/>
          <w:sz w:val="24"/>
        </w:rPr>
        <w:t xml:space="preserve"> </w:t>
      </w:r>
      <w:r>
        <w:rPr>
          <w:kern w:val="0"/>
          <w:sz w:val="24"/>
        </w:rPr>
        <w:t>are considered aged for this model</w:t>
      </w:r>
      <w:r w:rsidRPr="00BE2E0F">
        <w:rPr>
          <w:kern w:val="0"/>
          <w:sz w:val="24"/>
        </w:rPr>
        <w:t xml:space="preserve">, </w:t>
      </w:r>
      <w:r>
        <w:rPr>
          <w:kern w:val="0"/>
          <w:sz w:val="24"/>
        </w:rPr>
        <w:t>and therefore it requires</w:t>
      </w:r>
      <w:r w:rsidRPr="00D443B7">
        <w:rPr>
          <w:kern w:val="0"/>
          <w:sz w:val="24"/>
        </w:rPr>
        <w:t xml:space="preserve"> </w:t>
      </w:r>
      <w:r>
        <w:rPr>
          <w:kern w:val="0"/>
          <w:sz w:val="24"/>
        </w:rPr>
        <w:t>a longer period of feeding and thus</w:t>
      </w:r>
      <w:r w:rsidRPr="00D443B7">
        <w:rPr>
          <w:kern w:val="0"/>
          <w:sz w:val="24"/>
        </w:rPr>
        <w:t xml:space="preserve"> the cost is higher</w:t>
      </w:r>
      <w:r w:rsidRPr="00D443B7">
        <w:rPr>
          <w:kern w:val="0"/>
          <w:sz w:val="24"/>
          <w:vertAlign w:val="superscript"/>
        </w:rPr>
        <w:t>17</w:t>
      </w:r>
      <w:r w:rsidRPr="002B13DF">
        <w:rPr>
          <w:kern w:val="0"/>
          <w:sz w:val="24"/>
          <w:vertAlign w:val="superscript"/>
        </w:rPr>
        <w:t>,2</w:t>
      </w:r>
      <w:r w:rsidRPr="00D443B7">
        <w:rPr>
          <w:kern w:val="0"/>
          <w:sz w:val="24"/>
          <w:vertAlign w:val="superscript"/>
        </w:rPr>
        <w:t>4</w:t>
      </w:r>
      <w:r w:rsidRPr="002B13DF">
        <w:rPr>
          <w:kern w:val="0"/>
          <w:sz w:val="24"/>
        </w:rPr>
        <w:t>.</w:t>
      </w:r>
      <w:r>
        <w:rPr>
          <w:kern w:val="0"/>
          <w:sz w:val="24"/>
        </w:rPr>
        <w:t xml:space="preserve"> </w:t>
      </w:r>
      <w:r w:rsidRPr="002B13DF">
        <w:rPr>
          <w:kern w:val="0"/>
          <w:sz w:val="24"/>
        </w:rPr>
        <w:t xml:space="preserve">SAMP8 and APP transgenic </w:t>
      </w:r>
      <w:r w:rsidRPr="007373B5">
        <w:rPr>
          <w:kern w:val="0"/>
          <w:sz w:val="24"/>
        </w:rPr>
        <w:t>mice are the close</w:t>
      </w:r>
      <w:r w:rsidRPr="00674988">
        <w:rPr>
          <w:kern w:val="0"/>
          <w:sz w:val="24"/>
        </w:rPr>
        <w:t>st</w:t>
      </w:r>
      <w:r w:rsidRPr="00BE2E0F">
        <w:rPr>
          <w:kern w:val="0"/>
          <w:sz w:val="24"/>
        </w:rPr>
        <w:t xml:space="preserve"> </w:t>
      </w:r>
      <w:r>
        <w:rPr>
          <w:kern w:val="0"/>
          <w:sz w:val="24"/>
        </w:rPr>
        <w:t xml:space="preserve">mimic </w:t>
      </w:r>
      <w:r w:rsidRPr="00BE2E0F">
        <w:rPr>
          <w:kern w:val="0"/>
          <w:sz w:val="24"/>
        </w:rPr>
        <w:t>to AD</w:t>
      </w:r>
      <w:r w:rsidRPr="00D443B7">
        <w:rPr>
          <w:kern w:val="0"/>
          <w:sz w:val="24"/>
        </w:rPr>
        <w:t xml:space="preserve"> and they are the most ideal models for investigating AD. But both animal</w:t>
      </w:r>
      <w:r>
        <w:rPr>
          <w:kern w:val="0"/>
          <w:sz w:val="24"/>
        </w:rPr>
        <w:t xml:space="preserve"> models</w:t>
      </w:r>
      <w:r w:rsidRPr="00D443B7">
        <w:rPr>
          <w:kern w:val="0"/>
          <w:sz w:val="24"/>
        </w:rPr>
        <w:t xml:space="preserve"> are higher price</w:t>
      </w:r>
      <w:r>
        <w:rPr>
          <w:kern w:val="0"/>
          <w:sz w:val="24"/>
        </w:rPr>
        <w:t>d</w:t>
      </w:r>
      <w:r w:rsidRPr="00D443B7">
        <w:rPr>
          <w:kern w:val="0"/>
          <w:sz w:val="24"/>
        </w:rPr>
        <w:t xml:space="preserve"> and are limited to use in</w:t>
      </w:r>
      <w:r>
        <w:rPr>
          <w:kern w:val="0"/>
          <w:sz w:val="24"/>
        </w:rPr>
        <w:t xml:space="preserve"> the</w:t>
      </w:r>
      <w:r w:rsidRPr="00D443B7">
        <w:rPr>
          <w:kern w:val="0"/>
          <w:sz w:val="24"/>
        </w:rPr>
        <w:t xml:space="preserve"> laboratory</w:t>
      </w:r>
      <w:r w:rsidRPr="00D443B7">
        <w:rPr>
          <w:kern w:val="0"/>
          <w:sz w:val="24"/>
          <w:vertAlign w:val="superscript"/>
        </w:rPr>
        <w:t>25</w:t>
      </w:r>
      <w:r w:rsidRPr="002B13DF">
        <w:rPr>
          <w:kern w:val="0"/>
          <w:sz w:val="24"/>
          <w:vertAlign w:val="superscript"/>
        </w:rPr>
        <w:t>,2</w:t>
      </w:r>
      <w:r w:rsidRPr="00D443B7">
        <w:rPr>
          <w:kern w:val="0"/>
          <w:sz w:val="24"/>
          <w:vertAlign w:val="superscript"/>
        </w:rPr>
        <w:t>6</w:t>
      </w:r>
      <w:r w:rsidRPr="002B13DF">
        <w:rPr>
          <w:kern w:val="0"/>
          <w:sz w:val="24"/>
        </w:rPr>
        <w:t xml:space="preserve">. </w:t>
      </w:r>
      <w:r>
        <w:rPr>
          <w:kern w:val="0"/>
          <w:sz w:val="24"/>
        </w:rPr>
        <w:t>Compared</w:t>
      </w:r>
      <w:r w:rsidRPr="007373B5">
        <w:rPr>
          <w:kern w:val="0"/>
          <w:sz w:val="24"/>
        </w:rPr>
        <w:t xml:space="preserve"> with the above animal models, </w:t>
      </w:r>
      <w:r>
        <w:rPr>
          <w:kern w:val="0"/>
          <w:sz w:val="24"/>
        </w:rPr>
        <w:t>our model</w:t>
      </w:r>
      <w:r w:rsidRPr="00674988">
        <w:rPr>
          <w:kern w:val="0"/>
          <w:sz w:val="24"/>
        </w:rPr>
        <w:t xml:space="preserve"> of</w:t>
      </w:r>
      <w:r w:rsidRPr="00BE2E0F">
        <w:rPr>
          <w:kern w:val="0"/>
          <w:sz w:val="24"/>
        </w:rPr>
        <w:t xml:space="preserve"> composited </w:t>
      </w:r>
      <w:r w:rsidRPr="00D443B7">
        <w:rPr>
          <w:sz w:val="24"/>
        </w:rPr>
        <w:t>Aβ</w:t>
      </w:r>
      <w:r w:rsidRPr="00D443B7">
        <w:rPr>
          <w:kern w:val="0"/>
          <w:sz w:val="24"/>
        </w:rPr>
        <w:t xml:space="preserve">-treated animal model </w:t>
      </w:r>
      <w:r>
        <w:rPr>
          <w:kern w:val="0"/>
          <w:sz w:val="24"/>
        </w:rPr>
        <w:t>has a</w:t>
      </w:r>
      <w:r w:rsidRPr="00D443B7">
        <w:rPr>
          <w:kern w:val="0"/>
          <w:sz w:val="24"/>
        </w:rPr>
        <w:t xml:space="preserve"> </w:t>
      </w:r>
      <w:r>
        <w:rPr>
          <w:kern w:val="0"/>
          <w:sz w:val="24"/>
        </w:rPr>
        <w:t>lower cost and high</w:t>
      </w:r>
      <w:r w:rsidRPr="00D443B7">
        <w:rPr>
          <w:kern w:val="0"/>
          <w:sz w:val="24"/>
        </w:rPr>
        <w:t xml:space="preserve"> performance</w:t>
      </w:r>
      <w:r>
        <w:rPr>
          <w:kern w:val="0"/>
          <w:sz w:val="24"/>
        </w:rPr>
        <w:t>, making it an</w:t>
      </w:r>
      <w:r w:rsidRPr="00D443B7">
        <w:rPr>
          <w:kern w:val="0"/>
          <w:sz w:val="24"/>
        </w:rPr>
        <w:t xml:space="preserve"> </w:t>
      </w:r>
      <w:r>
        <w:rPr>
          <w:kern w:val="0"/>
          <w:sz w:val="24"/>
        </w:rPr>
        <w:t>ideal tool for</w:t>
      </w:r>
      <w:r w:rsidRPr="00D443B7">
        <w:rPr>
          <w:kern w:val="0"/>
          <w:sz w:val="24"/>
        </w:rPr>
        <w:t xml:space="preserve"> studying AD.   </w:t>
      </w:r>
    </w:p>
    <w:p w:rsidR="0082660A" w:rsidRPr="00D443B7" w:rsidRDefault="0082660A" w:rsidP="00916D9F">
      <w:pPr>
        <w:jc w:val="left"/>
        <w:rPr>
          <w:kern w:val="0"/>
          <w:sz w:val="24"/>
        </w:rPr>
      </w:pPr>
      <w:r w:rsidRPr="00D443B7">
        <w:rPr>
          <w:kern w:val="0"/>
          <w:sz w:val="24"/>
        </w:rPr>
        <w:t xml:space="preserve"> </w:t>
      </w:r>
    </w:p>
    <w:p w:rsidR="0082660A" w:rsidRPr="00D443B7" w:rsidRDefault="0082660A" w:rsidP="00916D9F">
      <w:pPr>
        <w:jc w:val="left"/>
        <w:rPr>
          <w:sz w:val="24"/>
        </w:rPr>
      </w:pPr>
      <w:r w:rsidRPr="00D443B7">
        <w:rPr>
          <w:sz w:val="24"/>
        </w:rPr>
        <w:t>In conclusion, intracerebroventricular injection of Aβ25-35 combined with AlCl</w:t>
      </w:r>
      <w:r w:rsidRPr="00F465FB">
        <w:rPr>
          <w:sz w:val="24"/>
          <w:vertAlign w:val="subscript"/>
        </w:rPr>
        <w:t>3</w:t>
      </w:r>
      <w:r>
        <w:rPr>
          <w:sz w:val="24"/>
        </w:rPr>
        <w:t xml:space="preserve"> </w:t>
      </w:r>
      <w:r w:rsidRPr="007373B5">
        <w:rPr>
          <w:sz w:val="24"/>
        </w:rPr>
        <w:t xml:space="preserve">and </w:t>
      </w:r>
      <w:r w:rsidRPr="00674988">
        <w:rPr>
          <w:sz w:val="24"/>
        </w:rPr>
        <w:t>TGF</w:t>
      </w:r>
      <w:r w:rsidRPr="00BE2E0F">
        <w:rPr>
          <w:sz w:val="24"/>
        </w:rPr>
        <w:t>-β1 to rats offers</w:t>
      </w:r>
      <w:r w:rsidRPr="00D443B7">
        <w:rPr>
          <w:sz w:val="24"/>
        </w:rPr>
        <w:t xml:space="preserve"> a valuable </w:t>
      </w:r>
      <w:r w:rsidRPr="00F465FB">
        <w:rPr>
          <w:i/>
          <w:sz w:val="24"/>
        </w:rPr>
        <w:t>in vivo</w:t>
      </w:r>
      <w:r w:rsidRPr="00D443B7">
        <w:rPr>
          <w:sz w:val="24"/>
        </w:rPr>
        <w:t xml:space="preserve"> animal model to better understand the spatial memory impairment, neuronal injuries, Aβ burden</w:t>
      </w:r>
      <w:r>
        <w:rPr>
          <w:sz w:val="24"/>
        </w:rPr>
        <w:t xml:space="preserve">, </w:t>
      </w:r>
      <w:r w:rsidRPr="00D443B7">
        <w:rPr>
          <w:sz w:val="24"/>
        </w:rPr>
        <w:t xml:space="preserve">and NFT deposition underlying AD. This </w:t>
      </w:r>
      <w:r>
        <w:rPr>
          <w:sz w:val="24"/>
        </w:rPr>
        <w:t xml:space="preserve">model provides a fast and relatively simple </w:t>
      </w:r>
      <w:r w:rsidRPr="00D443B7">
        <w:rPr>
          <w:sz w:val="24"/>
        </w:rPr>
        <w:t xml:space="preserve">experimental protocol </w:t>
      </w:r>
      <w:r>
        <w:rPr>
          <w:sz w:val="24"/>
        </w:rPr>
        <w:t xml:space="preserve">with a </w:t>
      </w:r>
      <w:r w:rsidRPr="00D443B7">
        <w:rPr>
          <w:sz w:val="24"/>
        </w:rPr>
        <w:t xml:space="preserve">high animal survive rate and </w:t>
      </w:r>
      <w:r>
        <w:rPr>
          <w:sz w:val="24"/>
        </w:rPr>
        <w:t xml:space="preserve">high </w:t>
      </w:r>
      <w:r w:rsidRPr="00D443B7">
        <w:rPr>
          <w:sz w:val="24"/>
        </w:rPr>
        <w:t xml:space="preserve">model successful rate of operation, </w:t>
      </w:r>
      <w:r>
        <w:rPr>
          <w:sz w:val="24"/>
        </w:rPr>
        <w:t>as well as a</w:t>
      </w:r>
      <w:r w:rsidRPr="00D443B7">
        <w:rPr>
          <w:sz w:val="24"/>
        </w:rPr>
        <w:t xml:space="preserve"> </w:t>
      </w:r>
      <w:r>
        <w:rPr>
          <w:sz w:val="24"/>
        </w:rPr>
        <w:t>high rate of duplication</w:t>
      </w:r>
      <w:r w:rsidRPr="00D443B7">
        <w:rPr>
          <w:sz w:val="24"/>
        </w:rPr>
        <w:t xml:space="preserve">, which showed </w:t>
      </w:r>
      <w:r>
        <w:rPr>
          <w:sz w:val="24"/>
        </w:rPr>
        <w:t xml:space="preserve">to be </w:t>
      </w:r>
      <w:r w:rsidRPr="00D443B7">
        <w:rPr>
          <w:sz w:val="24"/>
        </w:rPr>
        <w:t xml:space="preserve">more economic. </w:t>
      </w:r>
      <w:r>
        <w:rPr>
          <w:sz w:val="24"/>
        </w:rPr>
        <w:t>The</w:t>
      </w:r>
      <w:r w:rsidRPr="00D443B7">
        <w:rPr>
          <w:sz w:val="24"/>
        </w:rPr>
        <w:t xml:space="preserve"> present animal </w:t>
      </w:r>
      <w:r>
        <w:rPr>
          <w:sz w:val="24"/>
        </w:rPr>
        <w:t>model is an effective model to</w:t>
      </w:r>
      <w:r w:rsidRPr="00D443B7">
        <w:rPr>
          <w:sz w:val="24"/>
        </w:rPr>
        <w:t xml:space="preserve"> mimic AD and </w:t>
      </w:r>
      <w:r>
        <w:rPr>
          <w:sz w:val="24"/>
        </w:rPr>
        <w:t xml:space="preserve">can </w:t>
      </w:r>
      <w:r w:rsidRPr="00D443B7">
        <w:rPr>
          <w:sz w:val="24"/>
        </w:rPr>
        <w:t xml:space="preserve">further </w:t>
      </w:r>
      <w:r>
        <w:rPr>
          <w:sz w:val="24"/>
        </w:rPr>
        <w:t xml:space="preserve">validate </w:t>
      </w:r>
      <w:r w:rsidRPr="00D443B7">
        <w:rPr>
          <w:sz w:val="24"/>
        </w:rPr>
        <w:t>its</w:t>
      </w:r>
      <w:r>
        <w:rPr>
          <w:sz w:val="24"/>
        </w:rPr>
        <w:t>elf</w:t>
      </w:r>
      <w:r w:rsidRPr="00D443B7">
        <w:rPr>
          <w:sz w:val="24"/>
        </w:rPr>
        <w:t xml:space="preserve"> by </w:t>
      </w:r>
      <w:r>
        <w:rPr>
          <w:sz w:val="24"/>
        </w:rPr>
        <w:t>being used to mimic various other diseases</w:t>
      </w:r>
      <w:r w:rsidRPr="00D443B7">
        <w:rPr>
          <w:sz w:val="24"/>
        </w:rPr>
        <w:t xml:space="preserve">. </w:t>
      </w:r>
    </w:p>
    <w:p w:rsidR="0082660A" w:rsidRPr="00D443B7" w:rsidRDefault="0082660A" w:rsidP="00916D9F">
      <w:pPr>
        <w:jc w:val="left"/>
        <w:rPr>
          <w:sz w:val="24"/>
        </w:rPr>
      </w:pPr>
    </w:p>
    <w:p w:rsidR="0082660A" w:rsidRPr="00D443B7" w:rsidRDefault="0082660A" w:rsidP="00916D9F">
      <w:pPr>
        <w:jc w:val="left"/>
        <w:rPr>
          <w:b/>
          <w:sz w:val="24"/>
        </w:rPr>
      </w:pPr>
      <w:r w:rsidRPr="00D443B7">
        <w:rPr>
          <w:b/>
          <w:sz w:val="24"/>
        </w:rPr>
        <w:t>DISCLOSURES:</w:t>
      </w:r>
    </w:p>
    <w:p w:rsidR="0082660A" w:rsidRPr="00D443B7" w:rsidRDefault="0082660A" w:rsidP="00916D9F">
      <w:pPr>
        <w:jc w:val="left"/>
        <w:rPr>
          <w:sz w:val="24"/>
        </w:rPr>
      </w:pPr>
      <w:r w:rsidRPr="00D443B7">
        <w:rPr>
          <w:sz w:val="24"/>
        </w:rPr>
        <w:t>The authors have nothing to disclose.</w:t>
      </w:r>
    </w:p>
    <w:p w:rsidR="0082660A" w:rsidRPr="00D443B7" w:rsidRDefault="0082660A" w:rsidP="00916D9F">
      <w:pPr>
        <w:jc w:val="left"/>
        <w:rPr>
          <w:b/>
          <w:sz w:val="24"/>
        </w:rPr>
      </w:pPr>
    </w:p>
    <w:p w:rsidR="0082660A" w:rsidRPr="00D443B7" w:rsidRDefault="0082660A" w:rsidP="00916D9F">
      <w:pPr>
        <w:jc w:val="left"/>
        <w:rPr>
          <w:b/>
          <w:sz w:val="24"/>
        </w:rPr>
      </w:pPr>
      <w:r w:rsidRPr="00D443B7">
        <w:rPr>
          <w:b/>
          <w:sz w:val="24"/>
        </w:rPr>
        <w:t>ACKNOWLEDGEMENTS:</w:t>
      </w:r>
    </w:p>
    <w:p w:rsidR="0082660A" w:rsidRPr="00BE2E0F" w:rsidRDefault="0082660A" w:rsidP="00916D9F">
      <w:pPr>
        <w:jc w:val="left"/>
        <w:rPr>
          <w:kern w:val="0"/>
          <w:sz w:val="24"/>
        </w:rPr>
      </w:pPr>
      <w:r w:rsidRPr="00D443B7">
        <w:rPr>
          <w:kern w:val="0"/>
          <w:sz w:val="24"/>
        </w:rPr>
        <w:t>The project was supported by</w:t>
      </w:r>
      <w:r>
        <w:rPr>
          <w:kern w:val="0"/>
          <w:sz w:val="24"/>
        </w:rPr>
        <w:t xml:space="preserve"> the</w:t>
      </w:r>
      <w:r w:rsidRPr="00BE2E0F">
        <w:rPr>
          <w:kern w:val="0"/>
          <w:sz w:val="24"/>
        </w:rPr>
        <w:t xml:space="preserve"> </w:t>
      </w:r>
      <w:r w:rsidRPr="00BE2E0F">
        <w:rPr>
          <w:rFonts w:eastAsia="Dotum"/>
          <w:sz w:val="24"/>
        </w:rPr>
        <w:t>Heb</w:t>
      </w:r>
      <w:r w:rsidRPr="00D443B7">
        <w:rPr>
          <w:rFonts w:eastAsia="Dotum"/>
          <w:sz w:val="24"/>
        </w:rPr>
        <w:t xml:space="preserve">ei Provincial </w:t>
      </w:r>
      <w:r w:rsidRPr="00D443B7">
        <w:rPr>
          <w:sz w:val="24"/>
        </w:rPr>
        <w:t>Natural Science Foundation</w:t>
      </w:r>
      <w:r w:rsidRPr="00D443B7">
        <w:rPr>
          <w:rFonts w:eastAsia="Dotum"/>
          <w:sz w:val="24"/>
        </w:rPr>
        <w:t xml:space="preserve"> </w:t>
      </w:r>
      <w:r w:rsidRPr="00D443B7">
        <w:rPr>
          <w:sz w:val="24"/>
        </w:rPr>
        <w:t>(No. C2009001007, H2014406048)</w:t>
      </w:r>
      <w:r>
        <w:rPr>
          <w:sz w:val="24"/>
        </w:rPr>
        <w:t>, the</w:t>
      </w:r>
      <w:r w:rsidRPr="00BE2E0F">
        <w:rPr>
          <w:sz w:val="24"/>
        </w:rPr>
        <w:t xml:space="preserve"> </w:t>
      </w:r>
      <w:r w:rsidRPr="00BE2E0F">
        <w:rPr>
          <w:rFonts w:eastAsia="Dotum"/>
          <w:sz w:val="24"/>
        </w:rPr>
        <w:t>Hebei Provincial</w:t>
      </w:r>
      <w:r w:rsidRPr="00D443B7">
        <w:rPr>
          <w:sz w:val="24"/>
        </w:rPr>
        <w:t xml:space="preserve"> </w:t>
      </w:r>
      <w:r w:rsidRPr="00D443B7">
        <w:rPr>
          <w:kern w:val="0"/>
          <w:sz w:val="24"/>
        </w:rPr>
        <w:t xml:space="preserve">Administration of Traditional Chinese Medicine (No. </w:t>
      </w:r>
      <w:r w:rsidRPr="00D443B7">
        <w:rPr>
          <w:sz w:val="24"/>
        </w:rPr>
        <w:t>05027</w:t>
      </w:r>
      <w:r w:rsidRPr="00D443B7">
        <w:rPr>
          <w:kern w:val="0"/>
          <w:sz w:val="24"/>
        </w:rPr>
        <w:t>)</w:t>
      </w:r>
      <w:r>
        <w:rPr>
          <w:kern w:val="0"/>
          <w:sz w:val="24"/>
        </w:rPr>
        <w:t xml:space="preserve">, </w:t>
      </w:r>
      <w:r w:rsidRPr="00BE2E0F">
        <w:rPr>
          <w:sz w:val="24"/>
        </w:rPr>
        <w:t>and</w:t>
      </w:r>
      <w:r w:rsidRPr="00BE2E0F">
        <w:rPr>
          <w:kern w:val="0"/>
          <w:sz w:val="24"/>
        </w:rPr>
        <w:t xml:space="preserve"> </w:t>
      </w:r>
      <w:r>
        <w:rPr>
          <w:kern w:val="0"/>
          <w:sz w:val="24"/>
        </w:rPr>
        <w:t xml:space="preserve">the </w:t>
      </w:r>
      <w:r w:rsidRPr="00BE2E0F">
        <w:rPr>
          <w:kern w:val="0"/>
          <w:sz w:val="24"/>
        </w:rPr>
        <w:t>Key Subject Construction Project of Hebei Provincial College, China.</w:t>
      </w:r>
    </w:p>
    <w:p w:rsidR="0082660A" w:rsidRPr="00D443B7" w:rsidRDefault="0082660A" w:rsidP="00916D9F">
      <w:pPr>
        <w:jc w:val="left"/>
        <w:rPr>
          <w:kern w:val="0"/>
          <w:sz w:val="24"/>
        </w:rPr>
      </w:pPr>
    </w:p>
    <w:p w:rsidR="0082660A" w:rsidRPr="00F465FB" w:rsidRDefault="0082660A" w:rsidP="00916D9F">
      <w:pPr>
        <w:jc w:val="left"/>
        <w:rPr>
          <w:sz w:val="24"/>
        </w:rPr>
      </w:pPr>
      <w:r w:rsidRPr="00D443B7">
        <w:rPr>
          <w:b/>
          <w:sz w:val="24"/>
        </w:rPr>
        <w:t>REFERENCES:</w:t>
      </w:r>
    </w:p>
    <w:p w:rsidR="0082660A" w:rsidRPr="00D443B7" w:rsidRDefault="0082660A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BE2E0F">
        <w:rPr>
          <w:rFonts w:ascii="Times New Roman" w:hAnsi="Times New Roman"/>
          <w:kern w:val="0"/>
          <w:sz w:val="24"/>
          <w:szCs w:val="24"/>
          <w:lang w:eastAsia="zh-CN"/>
        </w:rPr>
        <w:t xml:space="preserve">Robinson, M., Lee, B.Y., Hane, F.T. Recent Progress in Alzheimer's Disease Research, Part 2: Genetics and Epidemiology.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J. Alzheimers. Dis.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doi: 10.3233/ JAD-161149. [Epub ahead of print] (2017).</w:t>
      </w:r>
    </w:p>
    <w:p w:rsidR="0082660A" w:rsidRPr="00D443B7" w:rsidRDefault="0082660A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Hane, F.T., Lee, B.Y. &amp; Leonenko, Z. Recent Progress in Alzheimer's Disease Research, Part 1: Pathology.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J. Alzheimers Dis.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doi: 10.3233/JAD-160882. [Epub ahead of print] (2017).</w:t>
      </w:r>
    </w:p>
    <w:p w:rsidR="0082660A" w:rsidRPr="00D443B7" w:rsidRDefault="0082660A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</w:rPr>
        <w:t>Perl, D.P.</w:t>
      </w:r>
      <w:r w:rsidRPr="00D443B7">
        <w:rPr>
          <w:rFonts w:ascii="Times New Roman" w:hAnsi="Times New Roman"/>
          <w:sz w:val="24"/>
          <w:szCs w:val="24"/>
        </w:rPr>
        <w:t xml:space="preserve"> Neuropathology of Alzheimer's disease.</w:t>
      </w:r>
      <w:r w:rsidRPr="00D443B7">
        <w:rPr>
          <w:rFonts w:ascii="Times New Roman" w:hAnsi="Times New Roman"/>
          <w:kern w:val="0"/>
          <w:sz w:val="24"/>
          <w:szCs w:val="24"/>
        </w:rPr>
        <w:t xml:space="preserve"> </w:t>
      </w:r>
      <w:r w:rsidRPr="00D443B7">
        <w:rPr>
          <w:rFonts w:ascii="Times New Roman" w:hAnsi="Times New Roman"/>
          <w:i/>
          <w:kern w:val="0"/>
          <w:sz w:val="24"/>
          <w:szCs w:val="24"/>
        </w:rPr>
        <w:t>Mt. Sinai.J.Med.</w:t>
      </w:r>
      <w:r w:rsidRPr="00D443B7">
        <w:rPr>
          <w:rFonts w:ascii="Times New Roman" w:hAnsi="Times New Roman"/>
          <w:kern w:val="0"/>
          <w:sz w:val="24"/>
          <w:szCs w:val="24"/>
        </w:rPr>
        <w:t xml:space="preserve"> 77, 32-42, doi: 10.1002/msj.20157 (2010 ).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 </w:t>
      </w:r>
    </w:p>
    <w:p w:rsidR="0082660A" w:rsidRPr="00D443B7" w:rsidRDefault="0082660A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Wu, X.G., Wang, S.S., Miao, H., Cheng, J.J., Zhang, S.F. &amp; Shang, Y.Z. Scutellaria barbata flavonoids alleviate memory deficits and neuronal injuries induced by composited Aβ in rats.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Behav. Brain Funct.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12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33-43. </w:t>
      </w:r>
      <w:r w:rsidRPr="00D443B7">
        <w:rPr>
          <w:rFonts w:ascii="Times New Roman" w:hAnsi="Times New Roman"/>
          <w:sz w:val="24"/>
          <w:szCs w:val="24"/>
          <w:lang w:eastAsia="zh-CN"/>
        </w:rPr>
        <w:t>d</w:t>
      </w:r>
      <w:r w:rsidRPr="00D443B7">
        <w:rPr>
          <w:rFonts w:ascii="Times New Roman" w:hAnsi="Times New Roman"/>
          <w:sz w:val="24"/>
          <w:szCs w:val="24"/>
        </w:rPr>
        <w:t>oi: 10.1186/s12993-016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443B7">
        <w:rPr>
          <w:rFonts w:ascii="Times New Roman" w:hAnsi="Times New Roman"/>
          <w:sz w:val="24"/>
          <w:szCs w:val="24"/>
        </w:rPr>
        <w:t>-01</w:t>
      </w:r>
      <w:r w:rsidRPr="00D443B7">
        <w:rPr>
          <w:rFonts w:ascii="Times New Roman" w:hAnsi="Times New Roman"/>
          <w:sz w:val="24"/>
          <w:szCs w:val="24"/>
          <w:lang w:eastAsia="zh-CN"/>
        </w:rPr>
        <w:t>-</w:t>
      </w:r>
      <w:r w:rsidRPr="00D443B7">
        <w:rPr>
          <w:rFonts w:ascii="Times New Roman" w:hAnsi="Times New Roman"/>
          <w:sz w:val="24"/>
          <w:szCs w:val="24"/>
        </w:rPr>
        <w:t>18-8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(2016). </w:t>
      </w:r>
    </w:p>
    <w:p w:rsidR="0082660A" w:rsidRPr="00D443B7" w:rsidRDefault="0082660A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</w:rPr>
        <w:t>Guo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,</w:t>
      </w:r>
      <w:r w:rsidRPr="00D443B7">
        <w:rPr>
          <w:rFonts w:ascii="Times New Roman" w:hAnsi="Times New Roman"/>
          <w:kern w:val="0"/>
          <w:sz w:val="24"/>
          <w:szCs w:val="24"/>
        </w:rPr>
        <w:t xml:space="preserve"> K., Wu, X.G., Miao, H., Cheng, J.J., Cui Y. D., Shang, Y.Z. </w:t>
      </w:r>
      <w:r w:rsidRPr="00D443B7">
        <w:rPr>
          <w:rFonts w:ascii="Times New Roman" w:hAnsi="Times New Roman"/>
          <w:sz w:val="24"/>
          <w:szCs w:val="24"/>
        </w:rPr>
        <w:t>Regulation and mechanism of Scutellaria bartata flavonoids on apopotosis of cortical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D443B7">
        <w:rPr>
          <w:rFonts w:ascii="Times New Roman" w:hAnsi="Times New Roman"/>
          <w:sz w:val="24"/>
          <w:szCs w:val="24"/>
        </w:rPr>
        <w:t xml:space="preserve">neurons and </w:t>
      </w:r>
      <w:r w:rsidRPr="00D443B7">
        <w:rPr>
          <w:rFonts w:ascii="Times New Roman" w:hAnsi="Times New Roman"/>
          <w:sz w:val="24"/>
          <w:szCs w:val="24"/>
          <w:lang w:eastAsia="zh-CN"/>
        </w:rPr>
        <w:t>cytochondriome</w:t>
      </w:r>
      <w:r w:rsidRPr="00D443B7">
        <w:rPr>
          <w:rFonts w:ascii="Times New Roman" w:hAnsi="Times New Roman"/>
          <w:sz w:val="24"/>
          <w:szCs w:val="24"/>
        </w:rPr>
        <w:t xml:space="preserve"> induced by composited Aβ. </w:t>
      </w:r>
      <w:r w:rsidRPr="00D443B7">
        <w:rPr>
          <w:rFonts w:ascii="Times New Roman" w:hAnsi="Times New Roman"/>
          <w:i/>
          <w:kern w:val="0"/>
          <w:sz w:val="24"/>
          <w:szCs w:val="24"/>
        </w:rPr>
        <w:t>Chin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</w:rPr>
        <w:t xml:space="preserve"> Hosp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</w:rPr>
        <w:t xml:space="preserve"> Pharm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</w:rPr>
        <w:t xml:space="preserve"> J</w:t>
      </w:r>
      <w:r w:rsidRPr="00D443B7">
        <w:rPr>
          <w:rFonts w:ascii="Times New Roman" w:hAnsi="Times New Roman"/>
          <w:kern w:val="0"/>
          <w:sz w:val="24"/>
          <w:szCs w:val="24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</w:rPr>
        <w:t>35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</w:t>
      </w:r>
      <w:r w:rsidRPr="00D443B7">
        <w:rPr>
          <w:rFonts w:ascii="Times New Roman" w:hAnsi="Times New Roman"/>
          <w:kern w:val="0"/>
          <w:sz w:val="24"/>
          <w:szCs w:val="24"/>
        </w:rPr>
        <w:t>1994-1999.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 dio: 10.13286/j.cnki.chin hosp pharmamacyl (</w:t>
      </w:r>
      <w:r w:rsidRPr="00D443B7">
        <w:rPr>
          <w:rFonts w:ascii="Times New Roman" w:hAnsi="Times New Roman"/>
          <w:kern w:val="0"/>
          <w:sz w:val="24"/>
          <w:szCs w:val="24"/>
        </w:rPr>
        <w:t>2015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).</w:t>
      </w:r>
    </w:p>
    <w:p w:rsidR="0082660A" w:rsidRPr="00D443B7" w:rsidRDefault="0082660A" w:rsidP="00916D9F">
      <w:pPr>
        <w:pStyle w:val="1"/>
        <w:numPr>
          <w:ilvl w:val="0"/>
          <w:numId w:val="20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Guo, K., Miao, H., Wang, S.S., Cheng, J.J. &amp; Shang, Y.Z. Scutellaria barbata flavonoids inhibits NFT aggregation and regulatory mechanism in rats induced by composited Aβ.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ab/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Chin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J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Pathophysio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32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2147-2156. dio: 10.3969 /j.issn.1000- 4718. 2016.12.005(2016). </w:t>
      </w:r>
    </w:p>
    <w:p w:rsidR="0082660A" w:rsidRPr="00D443B7" w:rsidRDefault="0082660A" w:rsidP="00916D9F">
      <w:pPr>
        <w:autoSpaceDE w:val="0"/>
        <w:autoSpaceDN w:val="0"/>
        <w:jc w:val="left"/>
        <w:rPr>
          <w:sz w:val="24"/>
        </w:rPr>
      </w:pPr>
      <w:r w:rsidRPr="00D443B7">
        <w:rPr>
          <w:kern w:val="0"/>
          <w:sz w:val="24"/>
          <w:lang w:val="ru-RU"/>
        </w:rPr>
        <w:t xml:space="preserve">7. </w:t>
      </w:r>
      <w:r w:rsidRPr="00D443B7">
        <w:rPr>
          <w:kern w:val="0"/>
          <w:sz w:val="24"/>
        </w:rPr>
        <w:t>Hou</w:t>
      </w:r>
      <w:r w:rsidRPr="00D443B7">
        <w:rPr>
          <w:kern w:val="0"/>
          <w:sz w:val="24"/>
          <w:lang w:val="ru-RU"/>
        </w:rPr>
        <w:t xml:space="preserve">, </w:t>
      </w:r>
      <w:r w:rsidRPr="00D443B7">
        <w:rPr>
          <w:kern w:val="0"/>
          <w:sz w:val="24"/>
        </w:rPr>
        <w:t>X</w:t>
      </w:r>
      <w:r w:rsidRPr="00D443B7">
        <w:rPr>
          <w:kern w:val="0"/>
          <w:sz w:val="24"/>
          <w:lang w:val="ru-RU"/>
        </w:rPr>
        <w:t>.</w:t>
      </w:r>
      <w:r w:rsidRPr="00D443B7">
        <w:rPr>
          <w:kern w:val="0"/>
          <w:sz w:val="24"/>
        </w:rPr>
        <w:t>C</w:t>
      </w:r>
      <w:r w:rsidRPr="00D443B7">
        <w:rPr>
          <w:kern w:val="0"/>
          <w:sz w:val="24"/>
          <w:lang w:val="ru-RU"/>
        </w:rPr>
        <w:t xml:space="preserve">., </w:t>
      </w:r>
      <w:r w:rsidRPr="00D443B7">
        <w:rPr>
          <w:kern w:val="0"/>
          <w:sz w:val="24"/>
        </w:rPr>
        <w:t>et</w:t>
      </w:r>
      <w:r w:rsidRPr="00D443B7">
        <w:rPr>
          <w:kern w:val="0"/>
          <w:sz w:val="24"/>
          <w:lang w:val="ru-RU"/>
        </w:rPr>
        <w:t xml:space="preserve"> </w:t>
      </w:r>
      <w:r w:rsidRPr="00D443B7">
        <w:rPr>
          <w:kern w:val="0"/>
          <w:sz w:val="24"/>
        </w:rPr>
        <w:t>al</w:t>
      </w:r>
      <w:r w:rsidRPr="00D443B7">
        <w:rPr>
          <w:kern w:val="0"/>
          <w:sz w:val="24"/>
          <w:lang w:val="ru-RU"/>
        </w:rPr>
        <w:t xml:space="preserve">. </w:t>
      </w:r>
      <w:r w:rsidRPr="00D443B7">
        <w:rPr>
          <w:kern w:val="0"/>
          <w:sz w:val="24"/>
        </w:rPr>
        <w:t>Scutellaria</w:t>
      </w:r>
      <w:r w:rsidRPr="00D443B7">
        <w:rPr>
          <w:kern w:val="0"/>
          <w:sz w:val="24"/>
          <w:lang w:val="ru-RU"/>
        </w:rPr>
        <w:t xml:space="preserve"> </w:t>
      </w:r>
      <w:r w:rsidRPr="00D443B7">
        <w:rPr>
          <w:kern w:val="0"/>
          <w:sz w:val="24"/>
        </w:rPr>
        <w:t>Barbata</w:t>
      </w:r>
      <w:r w:rsidRPr="00D443B7">
        <w:rPr>
          <w:kern w:val="0"/>
          <w:sz w:val="24"/>
          <w:lang w:val="ru-RU"/>
        </w:rPr>
        <w:t xml:space="preserve"> </w:t>
      </w:r>
      <w:r w:rsidRPr="00D443B7">
        <w:rPr>
          <w:kern w:val="0"/>
          <w:sz w:val="24"/>
        </w:rPr>
        <w:t>flavonoids</w:t>
      </w:r>
      <w:r w:rsidRPr="00D443B7">
        <w:rPr>
          <w:kern w:val="0"/>
          <w:sz w:val="24"/>
          <w:lang w:val="ru-RU"/>
        </w:rPr>
        <w:t xml:space="preserve"> </w:t>
      </w:r>
      <w:r w:rsidRPr="00D443B7">
        <w:rPr>
          <w:kern w:val="0"/>
          <w:sz w:val="24"/>
        </w:rPr>
        <w:t>inhibit</w:t>
      </w:r>
      <w:r w:rsidRPr="00D443B7">
        <w:rPr>
          <w:kern w:val="0"/>
          <w:sz w:val="24"/>
          <w:lang w:val="ru-RU"/>
        </w:rPr>
        <w:t xml:space="preserve"> </w:t>
      </w:r>
      <w:r w:rsidRPr="00D443B7">
        <w:rPr>
          <w:kern w:val="0"/>
          <w:sz w:val="24"/>
        </w:rPr>
        <w:t xml:space="preserve">the brain’s Aβ and NFT abnormal generation and affect the related enzymes expression in rats induced by composited Aβ. </w:t>
      </w:r>
      <w:r w:rsidRPr="00D443B7">
        <w:rPr>
          <w:i/>
          <w:sz w:val="24"/>
        </w:rPr>
        <w:t>Chin</w:t>
      </w:r>
      <w:r w:rsidRPr="00D443B7">
        <w:rPr>
          <w:sz w:val="24"/>
        </w:rPr>
        <w:t>.</w:t>
      </w:r>
      <w:r w:rsidRPr="00D443B7">
        <w:rPr>
          <w:i/>
          <w:sz w:val="24"/>
        </w:rPr>
        <w:t xml:space="preserve"> J</w:t>
      </w:r>
      <w:r w:rsidRPr="00D443B7">
        <w:rPr>
          <w:sz w:val="24"/>
        </w:rPr>
        <w:t>.</w:t>
      </w:r>
      <w:r w:rsidRPr="00D443B7">
        <w:rPr>
          <w:i/>
          <w:sz w:val="24"/>
        </w:rPr>
        <w:t xml:space="preserve"> New Drugs</w:t>
      </w:r>
      <w:r w:rsidRPr="00D443B7">
        <w:rPr>
          <w:sz w:val="24"/>
        </w:rPr>
        <w:t xml:space="preserve">. Accepted. (2017). </w:t>
      </w:r>
    </w:p>
    <w:p w:rsidR="0082660A" w:rsidRPr="00D443B7" w:rsidRDefault="0082660A" w:rsidP="00916D9F">
      <w:pPr>
        <w:autoSpaceDE w:val="0"/>
        <w:autoSpaceDN w:val="0"/>
        <w:jc w:val="left"/>
        <w:rPr>
          <w:sz w:val="24"/>
        </w:rPr>
      </w:pPr>
      <w:r w:rsidRPr="00D443B7">
        <w:rPr>
          <w:sz w:val="24"/>
        </w:rPr>
        <w:t>8. Zhao, H.X., Guo, K., Cui, Y.D., Wu, X.G. &amp; Shang, Y.Z. Effect of Scutellaria barbata flavonoids on abnormal changes of Bcl-2</w:t>
      </w:r>
      <w:r w:rsidRPr="00D443B7">
        <w:rPr>
          <w:rFonts w:ascii="宋体" w:eastAsia="宋体" w:hAnsi="宋体" w:cs="宋体" w:hint="eastAsia"/>
          <w:sz w:val="24"/>
        </w:rPr>
        <w:t>，</w:t>
      </w:r>
      <w:r w:rsidRPr="00D443B7">
        <w:rPr>
          <w:sz w:val="24"/>
        </w:rPr>
        <w:t>Bax</w:t>
      </w:r>
      <w:r w:rsidRPr="00D443B7">
        <w:rPr>
          <w:rFonts w:ascii="宋体" w:eastAsia="宋体" w:hAnsi="宋体" w:cs="宋体" w:hint="eastAsia"/>
          <w:sz w:val="24"/>
        </w:rPr>
        <w:t>，</w:t>
      </w:r>
      <w:r w:rsidRPr="00D443B7">
        <w:rPr>
          <w:sz w:val="24"/>
        </w:rPr>
        <w:t xml:space="preserve">Bcl-xL and Bak protein expression in mitochondrial membrane induced by composite Aβ25-35. </w:t>
      </w:r>
      <w:r w:rsidRPr="00D443B7">
        <w:rPr>
          <w:i/>
          <w:sz w:val="24"/>
        </w:rPr>
        <w:t>Chin</w:t>
      </w:r>
      <w:r w:rsidRPr="00D443B7">
        <w:rPr>
          <w:sz w:val="24"/>
        </w:rPr>
        <w:t>.</w:t>
      </w:r>
      <w:r w:rsidRPr="00D443B7">
        <w:rPr>
          <w:i/>
          <w:sz w:val="24"/>
        </w:rPr>
        <w:t xml:space="preserve"> J</w:t>
      </w:r>
      <w:r w:rsidRPr="00D443B7">
        <w:rPr>
          <w:sz w:val="24"/>
        </w:rPr>
        <w:t>.</w:t>
      </w:r>
      <w:r w:rsidRPr="00D443B7">
        <w:rPr>
          <w:i/>
          <w:sz w:val="24"/>
        </w:rPr>
        <w:t xml:space="preserve"> Pathophysiol</w:t>
      </w:r>
      <w:r w:rsidRPr="00D443B7">
        <w:rPr>
          <w:sz w:val="24"/>
        </w:rPr>
        <w:t xml:space="preserve">. </w:t>
      </w:r>
      <w:r w:rsidRPr="00D443B7">
        <w:rPr>
          <w:b/>
          <w:sz w:val="24"/>
        </w:rPr>
        <w:t>30</w:t>
      </w:r>
      <w:r w:rsidRPr="00D443B7">
        <w:rPr>
          <w:sz w:val="24"/>
        </w:rPr>
        <w:t>, 2262-2266. dio: 10.3969/j.issn.1000-4718.2014.12.026(2014).</w:t>
      </w:r>
    </w:p>
    <w:p w:rsidR="0082660A" w:rsidRPr="00D443B7" w:rsidRDefault="0082660A" w:rsidP="00916D9F">
      <w:pPr>
        <w:autoSpaceDE w:val="0"/>
        <w:autoSpaceDN w:val="0"/>
        <w:jc w:val="left"/>
        <w:rPr>
          <w:kern w:val="0"/>
          <w:sz w:val="24"/>
        </w:rPr>
      </w:pPr>
      <w:r w:rsidRPr="00D443B7">
        <w:rPr>
          <w:sz w:val="24"/>
        </w:rPr>
        <w:t xml:space="preserve">9. </w:t>
      </w:r>
      <w:r w:rsidRPr="00D443B7">
        <w:rPr>
          <w:kern w:val="0"/>
          <w:sz w:val="24"/>
        </w:rPr>
        <w:t xml:space="preserve">Cheng, J.J. </w:t>
      </w:r>
      <w:r w:rsidRPr="00D443B7">
        <w:rPr>
          <w:sz w:val="24"/>
        </w:rPr>
        <w:t>et al</w:t>
      </w:r>
      <w:r w:rsidRPr="00D443B7">
        <w:rPr>
          <w:kern w:val="0"/>
          <w:sz w:val="24"/>
        </w:rPr>
        <w:t xml:space="preserve">. </w:t>
      </w:r>
      <w:r w:rsidRPr="00D443B7">
        <w:rPr>
          <w:sz w:val="24"/>
        </w:rPr>
        <w:t xml:space="preserve">Flavonoid extract from Scutellaria stem and leaf attenuates composited Aβ- induced memory impairment and apoptosis in rats. </w:t>
      </w:r>
      <w:r w:rsidRPr="00D443B7">
        <w:rPr>
          <w:i/>
          <w:sz w:val="24"/>
        </w:rPr>
        <w:t>Chin.J</w:t>
      </w:r>
      <w:r w:rsidRPr="00D443B7">
        <w:rPr>
          <w:sz w:val="24"/>
        </w:rPr>
        <w:t>.</w:t>
      </w:r>
      <w:r w:rsidRPr="00D443B7">
        <w:rPr>
          <w:i/>
          <w:sz w:val="24"/>
        </w:rPr>
        <w:t xml:space="preserve"> New Drugs</w:t>
      </w:r>
      <w:r w:rsidRPr="00D443B7">
        <w:rPr>
          <w:sz w:val="24"/>
        </w:rPr>
        <w:t xml:space="preserve">. </w:t>
      </w:r>
      <w:r w:rsidRPr="00D443B7">
        <w:rPr>
          <w:b/>
          <w:sz w:val="24"/>
        </w:rPr>
        <w:t>25</w:t>
      </w:r>
      <w:r w:rsidRPr="00D443B7">
        <w:rPr>
          <w:sz w:val="24"/>
        </w:rPr>
        <w:t>, 2627-2636. dio: 1003-3734( 2016) 22-2627-10 (2016).</w:t>
      </w:r>
    </w:p>
    <w:p w:rsidR="0082660A" w:rsidRPr="00D443B7" w:rsidRDefault="0082660A" w:rsidP="00916D9F">
      <w:pPr>
        <w:autoSpaceDE w:val="0"/>
        <w:autoSpaceDN w:val="0"/>
        <w:jc w:val="left"/>
        <w:rPr>
          <w:kern w:val="0"/>
          <w:sz w:val="24"/>
        </w:rPr>
      </w:pPr>
      <w:r w:rsidRPr="00D443B7">
        <w:rPr>
          <w:kern w:val="0"/>
          <w:sz w:val="24"/>
        </w:rPr>
        <w:t xml:space="preserve">10. Fang, F., Yan, Y., Feng, Z.H., Liu, X.Q., Wen, M. &amp; Huang, H. Study of </w:t>
      </w:r>
      <w:r w:rsidRPr="00D443B7">
        <w:rPr>
          <w:sz w:val="24"/>
        </w:rPr>
        <w:t xml:space="preserve">Alzheimer's disease model induced multiple factors. </w:t>
      </w:r>
      <w:r w:rsidRPr="00D443B7">
        <w:rPr>
          <w:i/>
          <w:kern w:val="0"/>
          <w:sz w:val="24"/>
        </w:rPr>
        <w:t>Chongqing Med</w:t>
      </w:r>
      <w:r w:rsidRPr="00D443B7">
        <w:rPr>
          <w:kern w:val="0"/>
          <w:sz w:val="24"/>
        </w:rPr>
        <w:t>.</w:t>
      </w:r>
      <w:bookmarkStart w:id="31" w:name="OLE_LINK14"/>
      <w:bookmarkStart w:id="32" w:name="OLE_LINK15"/>
      <w:r w:rsidRPr="00D443B7">
        <w:rPr>
          <w:kern w:val="0"/>
          <w:sz w:val="24"/>
        </w:rPr>
        <w:t xml:space="preserve"> </w:t>
      </w:r>
      <w:r w:rsidRPr="00D443B7">
        <w:rPr>
          <w:b/>
          <w:kern w:val="0"/>
          <w:sz w:val="24"/>
        </w:rPr>
        <w:t>36</w:t>
      </w:r>
      <w:r w:rsidRPr="00D443B7">
        <w:rPr>
          <w:kern w:val="0"/>
          <w:sz w:val="24"/>
        </w:rPr>
        <w:t xml:space="preserve">, 146- 151. </w:t>
      </w:r>
      <w:bookmarkEnd w:id="31"/>
      <w:bookmarkEnd w:id="32"/>
      <w:r w:rsidRPr="00D443B7">
        <w:rPr>
          <w:kern w:val="0"/>
          <w:sz w:val="24"/>
        </w:rPr>
        <w:t xml:space="preserve">dio: 1671-8348(2007)02-146-04 (2007). </w:t>
      </w:r>
    </w:p>
    <w:p w:rsidR="0082660A" w:rsidRPr="00D443B7" w:rsidRDefault="0082660A" w:rsidP="00916D9F">
      <w:pPr>
        <w:numPr>
          <w:ilvl w:val="0"/>
          <w:numId w:val="21"/>
        </w:numPr>
        <w:autoSpaceDE w:val="0"/>
        <w:autoSpaceDN w:val="0"/>
        <w:ind w:left="0" w:firstLine="0"/>
        <w:jc w:val="left"/>
        <w:rPr>
          <w:kern w:val="0"/>
          <w:sz w:val="24"/>
        </w:rPr>
      </w:pPr>
      <w:r w:rsidRPr="00D443B7">
        <w:rPr>
          <w:kern w:val="0"/>
          <w:sz w:val="24"/>
        </w:rPr>
        <w:t>The Ministry of Science and Technology of the People’s Republic of China. Regulations for the Administration of Affairs Concerning Experimental Animals. 1988-10-31.</w:t>
      </w:r>
    </w:p>
    <w:p w:rsidR="0082660A" w:rsidRPr="00D443B7" w:rsidRDefault="0082660A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Bao, X.M &amp; Shu,S.Y. The stereotaxic atlas of the rat brain, People's medical publishing house. ISBN 7-117-01598-5/R.1599 (1991).</w:t>
      </w:r>
    </w:p>
    <w:p w:rsidR="0082660A" w:rsidRPr="00D443B7" w:rsidRDefault="0082660A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Morris, R. Developments of a water-maze procedure for studying spatial learning in the rats.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J. Neurosic. Methods.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11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, 47-60. PMID:6471907 (1984).</w:t>
      </w:r>
    </w:p>
    <w:p w:rsidR="0082660A" w:rsidRPr="00D443B7" w:rsidRDefault="0082660A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>Nunez J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>Morris Water Maze Experiment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2B13DF">
        <w:rPr>
          <w:rFonts w:ascii="Times New Roman" w:hAnsi="Times New Roman"/>
          <w:i/>
          <w:kern w:val="0"/>
          <w:sz w:val="24"/>
          <w:szCs w:val="24"/>
          <w:lang w:eastAsia="zh-CN"/>
        </w:rPr>
        <w:t>J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.</w:t>
      </w:r>
      <w:r w:rsidRPr="002B13DF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Vis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.</w:t>
      </w:r>
      <w:r w:rsidRPr="002B13DF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Exp.</w:t>
      </w: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 xml:space="preserve"> </w:t>
      </w:r>
      <w:r w:rsidRPr="007373B5">
        <w:rPr>
          <w:rFonts w:ascii="Times New Roman" w:hAnsi="Times New Roman"/>
          <w:b/>
          <w:kern w:val="0"/>
          <w:sz w:val="24"/>
          <w:szCs w:val="24"/>
          <w:lang w:eastAsia="zh-CN"/>
        </w:rPr>
        <w:t>19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</w:t>
      </w: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>897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-595. doi</w:t>
      </w: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>: 10.3791/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</w:t>
      </w: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>897 (2008).</w:t>
      </w:r>
    </w:p>
    <w:p w:rsidR="0082660A" w:rsidRPr="002B13DF" w:rsidRDefault="0082660A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 xml:space="preserve">Yu, J.C., Liu, C.Z., Zhang, X.Z &amp; Han, J.X. Acupuncture improved cognitive impairment caused by multi-infarct dementia in rats. </w:t>
      </w:r>
      <w:r w:rsidRPr="007373B5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Physiol. &amp; Behav. </w:t>
      </w:r>
      <w:r w:rsidRPr="007373B5">
        <w:rPr>
          <w:rFonts w:ascii="Times New Roman" w:hAnsi="Times New Roman"/>
          <w:b/>
          <w:kern w:val="0"/>
          <w:sz w:val="24"/>
          <w:szCs w:val="24"/>
          <w:lang w:eastAsia="zh-CN"/>
        </w:rPr>
        <w:t>86</w:t>
      </w:r>
      <w:r w:rsidRPr="00674988">
        <w:rPr>
          <w:rFonts w:ascii="Times New Roman" w:hAnsi="Times New Roman"/>
          <w:kern w:val="0"/>
          <w:sz w:val="24"/>
          <w:szCs w:val="24"/>
          <w:lang w:eastAsia="zh-CN"/>
        </w:rPr>
        <w:t xml:space="preserve">, 434-41. doi: </w:t>
      </w:r>
      <w:hyperlink r:id="rId10" w:history="1">
        <w:r w:rsidRPr="002B13DF">
          <w:rPr>
            <w:rFonts w:ascii="Times New Roman" w:hAnsi="Times New Roman"/>
            <w:kern w:val="0"/>
            <w:sz w:val="24"/>
            <w:szCs w:val="24"/>
            <w:lang w:eastAsia="zh-CN"/>
          </w:rPr>
          <w:t>10.1016/j.physbeh.2005.07.015</w:t>
        </w:r>
      </w:hyperlink>
      <w:r w:rsidRPr="002B13DF">
        <w:rPr>
          <w:rFonts w:ascii="Times New Roman" w:hAnsi="Times New Roman"/>
          <w:kern w:val="0"/>
          <w:sz w:val="24"/>
          <w:szCs w:val="24"/>
          <w:lang w:eastAsia="zh-CN"/>
        </w:rPr>
        <w:t xml:space="preserve"> (2005).</w:t>
      </w:r>
    </w:p>
    <w:p w:rsidR="0082660A" w:rsidRPr="00D443B7" w:rsidRDefault="0082660A" w:rsidP="00916D9F">
      <w:pPr>
        <w:pStyle w:val="1"/>
        <w:numPr>
          <w:ilvl w:val="0"/>
          <w:numId w:val="21"/>
        </w:numPr>
        <w:shd w:val="clear" w:color="auto" w:fill="FFFFFF"/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7373B5">
        <w:rPr>
          <w:rFonts w:ascii="Times New Roman" w:hAnsi="Times New Roman"/>
          <w:kern w:val="0"/>
          <w:sz w:val="24"/>
          <w:szCs w:val="24"/>
          <w:lang w:eastAsia="zh-CN"/>
        </w:rPr>
        <w:t xml:space="preserve">Shang, Y.Z., Miao, H., Cheng, J.J &amp; Qi, J.M. Effects of amelioration of total flavonoids from stems and leaves of Scutellaria baicalensis Georgi on cognitive deficits, neuronal damage and free radicals disorder induced by cerebral ischemia in rats. </w:t>
      </w:r>
      <w:r w:rsidRPr="00674988">
        <w:rPr>
          <w:rFonts w:ascii="Times New Roman" w:hAnsi="Times New Roman"/>
          <w:i/>
          <w:kern w:val="0"/>
          <w:sz w:val="24"/>
          <w:szCs w:val="24"/>
          <w:lang w:eastAsia="zh-CN"/>
        </w:rPr>
        <w:t>Bi</w:t>
      </w:r>
      <w:r w:rsidRPr="00BE2E0F">
        <w:rPr>
          <w:rFonts w:ascii="Times New Roman" w:hAnsi="Times New Roman"/>
          <w:i/>
          <w:kern w:val="0"/>
          <w:sz w:val="24"/>
          <w:szCs w:val="24"/>
          <w:lang w:eastAsia="zh-CN"/>
        </w:rPr>
        <w:t>ol. Pharm. Bull.</w:t>
      </w:r>
      <w:r w:rsidRPr="00BE2E0F">
        <w:rPr>
          <w:rFonts w:ascii="Times New Roman" w:hAnsi="Times New Roman"/>
          <w:kern w:val="0"/>
          <w:sz w:val="24"/>
          <w:szCs w:val="24"/>
          <w:lang w:eastAsia="zh-CN"/>
        </w:rPr>
        <w:t xml:space="preserve">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29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805-810. PMID:16595923 (2006). </w:t>
      </w:r>
    </w:p>
    <w:p w:rsidR="0082660A" w:rsidRPr="00D443B7" w:rsidRDefault="0082660A" w:rsidP="00916D9F">
      <w:pPr>
        <w:pStyle w:val="1"/>
        <w:numPr>
          <w:ilvl w:val="0"/>
          <w:numId w:val="21"/>
        </w:numPr>
        <w:shd w:val="clear" w:color="auto" w:fill="FFFFFF"/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Song, H.R., Cheng, J.J., Miao, H.J. &amp; Shang, Y.Z. Scutellaria flavonoid supplementation reverses ageing-related cognitive impairment and neuronal changes in aged rats.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Brain Inj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23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146-53. doi: 10.1080/02699050802649670 (2009). </w:t>
      </w:r>
    </w:p>
    <w:p w:rsidR="0082660A" w:rsidRPr="00D443B7" w:rsidRDefault="0082660A" w:rsidP="00916D9F">
      <w:pPr>
        <w:pStyle w:val="1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sz w:val="24"/>
          <w:szCs w:val="24"/>
          <w:lang w:eastAsia="zh-CN"/>
        </w:rPr>
        <w:t>Pini, L. e</w:t>
      </w:r>
      <w:r w:rsidRPr="00D443B7">
        <w:rPr>
          <w:rFonts w:ascii="Times New Roman" w:hAnsi="Times New Roman"/>
          <w:i/>
          <w:sz w:val="24"/>
          <w:szCs w:val="24"/>
          <w:lang w:eastAsia="zh-CN"/>
        </w:rPr>
        <w:t>t al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. Brain atrophy in Alzheimer's Disease and aging. </w:t>
      </w:r>
      <w:r w:rsidRPr="00D443B7">
        <w:rPr>
          <w:rFonts w:ascii="Times New Roman" w:hAnsi="Times New Roman"/>
          <w:i/>
          <w:sz w:val="24"/>
          <w:szCs w:val="24"/>
          <w:lang w:eastAsia="zh-CN"/>
        </w:rPr>
        <w:t xml:space="preserve">Ageing Res. Rev. </w:t>
      </w:r>
      <w:r w:rsidRPr="00D443B7">
        <w:rPr>
          <w:rFonts w:ascii="Times New Roman" w:hAnsi="Times New Roman"/>
          <w:b/>
          <w:sz w:val="24"/>
          <w:szCs w:val="24"/>
          <w:lang w:eastAsia="zh-CN"/>
        </w:rPr>
        <w:t>30</w:t>
      </w:r>
      <w:r w:rsidRPr="00D443B7">
        <w:rPr>
          <w:rFonts w:ascii="Times New Roman" w:hAnsi="Times New Roman"/>
          <w:sz w:val="24"/>
          <w:szCs w:val="24"/>
          <w:lang w:eastAsia="zh-CN"/>
        </w:rPr>
        <w:t>, 25-48. doi: 10.1016/j.arr.2016.01.002 (2016).</w:t>
      </w:r>
    </w:p>
    <w:p w:rsidR="0082660A" w:rsidRPr="00D443B7" w:rsidRDefault="0082660A" w:rsidP="00916D9F">
      <w:pPr>
        <w:pStyle w:val="1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sz w:val="24"/>
          <w:szCs w:val="24"/>
          <w:lang w:eastAsia="zh-CN"/>
        </w:rPr>
        <w:t xml:space="preserve">Ubhi. K. 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&amp;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 Masliah E. Alzheimer's disease: recent advances and future perspectives. </w:t>
      </w:r>
      <w:r w:rsidRPr="00D443B7">
        <w:rPr>
          <w:rFonts w:ascii="Times New Roman" w:hAnsi="Times New Roman"/>
          <w:i/>
          <w:sz w:val="24"/>
          <w:szCs w:val="24"/>
          <w:lang w:eastAsia="zh-CN"/>
        </w:rPr>
        <w:t>J. Alzheimers Dis</w:t>
      </w:r>
      <w:r w:rsidRPr="00D443B7">
        <w:rPr>
          <w:rFonts w:ascii="Times New Roman" w:hAnsi="Times New Roman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sz w:val="24"/>
          <w:szCs w:val="24"/>
          <w:lang w:eastAsia="zh-CN"/>
        </w:rPr>
        <w:t xml:space="preserve"> </w:t>
      </w:r>
      <w:r w:rsidRPr="00D443B7">
        <w:rPr>
          <w:rFonts w:ascii="Times New Roman" w:hAnsi="Times New Roman"/>
          <w:b/>
          <w:sz w:val="24"/>
          <w:szCs w:val="24"/>
          <w:lang w:eastAsia="zh-CN"/>
        </w:rPr>
        <w:t>33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, 85-94. doi: 10.3233/JAD-2012-129028 (2013). </w:t>
      </w:r>
    </w:p>
    <w:p w:rsidR="0082660A" w:rsidRPr="00D443B7" w:rsidRDefault="0082660A" w:rsidP="00916D9F">
      <w:pPr>
        <w:pStyle w:val="1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Guo, K. Scutellaria barbata flavonoids inhibite NFTs aggregation, tau protein phosphorylation and the regulated mechanism of related enzymes in rats induced by composited Aβ.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Master's thesis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 2016.</w:t>
      </w:r>
    </w:p>
    <w:p w:rsidR="0082660A" w:rsidRPr="00D443B7" w:rsidRDefault="0082660A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sz w:val="24"/>
          <w:szCs w:val="24"/>
        </w:rPr>
      </w:pPr>
      <w:r w:rsidRPr="00D443B7">
        <w:rPr>
          <w:rFonts w:ascii="Times New Roman" w:hAnsi="Times New Roman"/>
          <w:kern w:val="0"/>
          <w:sz w:val="24"/>
          <w:szCs w:val="24"/>
        </w:rPr>
        <w:t xml:space="preserve">Shang, Y.Z. Effects and Mechanism of Scutellaria Barbata Flavonoids on Rats’ Memory Impairment Induced by Compound Aβ25-35. </w:t>
      </w:r>
      <w:r w:rsidRPr="00D443B7">
        <w:rPr>
          <w:rFonts w:ascii="Times New Roman" w:hAnsi="Times New Roman"/>
          <w:i/>
          <w:kern w:val="0"/>
          <w:sz w:val="24"/>
          <w:szCs w:val="24"/>
        </w:rPr>
        <w:t>Doctoral Thesis</w:t>
      </w:r>
      <w:r w:rsidRPr="00D443B7">
        <w:rPr>
          <w:rFonts w:ascii="Times New Roman" w:hAnsi="Times New Roman"/>
          <w:kern w:val="0"/>
          <w:sz w:val="24"/>
          <w:szCs w:val="24"/>
        </w:rPr>
        <w:t xml:space="preserve">. 2013. </w:t>
      </w:r>
    </w:p>
    <w:p w:rsidR="0082660A" w:rsidRPr="00D443B7" w:rsidRDefault="0082660A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sz w:val="24"/>
          <w:szCs w:val="24"/>
        </w:rPr>
      </w:pPr>
      <w:r w:rsidRPr="00D443B7">
        <w:rPr>
          <w:rFonts w:ascii="Times New Roman" w:hAnsi="Times New Roman"/>
          <w:sz w:val="24"/>
          <w:szCs w:val="24"/>
        </w:rPr>
        <w:t>Zussy</w:t>
      </w:r>
      <w:r w:rsidRPr="00D443B7">
        <w:rPr>
          <w:rFonts w:ascii="Times New Roman" w:hAnsi="Times New Roman"/>
          <w:sz w:val="24"/>
          <w:szCs w:val="24"/>
          <w:lang w:eastAsia="zh-CN"/>
        </w:rPr>
        <w:t>,</w:t>
      </w:r>
      <w:r w:rsidRPr="00D443B7">
        <w:rPr>
          <w:rFonts w:ascii="Times New Roman" w:hAnsi="Times New Roman"/>
          <w:sz w:val="24"/>
          <w:szCs w:val="24"/>
        </w:rPr>
        <w:t xml:space="preserve"> C</w:t>
      </w:r>
      <w:r w:rsidRPr="00D443B7">
        <w:rPr>
          <w:rFonts w:ascii="Times New Roman" w:hAnsi="Times New Roman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sz w:val="24"/>
          <w:szCs w:val="24"/>
        </w:rPr>
        <w:t xml:space="preserve">, </w:t>
      </w:r>
      <w:r w:rsidRPr="00D443B7">
        <w:rPr>
          <w:rFonts w:ascii="Times New Roman" w:hAnsi="Times New Roman"/>
          <w:sz w:val="24"/>
          <w:szCs w:val="24"/>
          <w:lang w:eastAsia="zh-CN"/>
        </w:rPr>
        <w:t>et al</w:t>
      </w:r>
      <w:r w:rsidRPr="00D443B7">
        <w:rPr>
          <w:rFonts w:ascii="Times New Roman" w:hAnsi="Times New Roman"/>
          <w:sz w:val="24"/>
          <w:szCs w:val="24"/>
        </w:rPr>
        <w:t xml:space="preserve">. Alzheimer's disease related markers, cellular toxicity and behavioral deficits induced six weeks after oligomeric amyloid-β peptide injection in rats. </w:t>
      </w:r>
      <w:r w:rsidRPr="00D443B7">
        <w:rPr>
          <w:rFonts w:ascii="Times New Roman" w:hAnsi="Times New Roman"/>
          <w:i/>
          <w:sz w:val="24"/>
          <w:szCs w:val="24"/>
        </w:rPr>
        <w:t>PLoS One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D443B7">
        <w:rPr>
          <w:rFonts w:ascii="Times New Roman" w:hAnsi="Times New Roman"/>
          <w:b/>
          <w:sz w:val="24"/>
          <w:szCs w:val="24"/>
        </w:rPr>
        <w:t>8</w:t>
      </w:r>
      <w:r w:rsidRPr="00D443B7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D443B7">
        <w:rPr>
          <w:rFonts w:ascii="Times New Roman" w:hAnsi="Times New Roman"/>
          <w:sz w:val="24"/>
          <w:szCs w:val="24"/>
        </w:rPr>
        <w:t>1-20</w:t>
      </w:r>
      <w:r w:rsidRPr="00D443B7">
        <w:rPr>
          <w:rFonts w:ascii="Times New Roman" w:hAnsi="Times New Roman"/>
          <w:sz w:val="24"/>
          <w:szCs w:val="24"/>
          <w:lang w:eastAsia="zh-CN"/>
        </w:rPr>
        <w:t>. dio: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 10.1371/journal.pone.0053117 </w:t>
      </w:r>
      <w:r w:rsidRPr="00D443B7">
        <w:rPr>
          <w:rFonts w:ascii="Times New Roman" w:hAnsi="Times New Roman"/>
          <w:sz w:val="24"/>
          <w:szCs w:val="24"/>
          <w:lang w:eastAsia="zh-CN"/>
        </w:rPr>
        <w:t>(</w:t>
      </w:r>
      <w:r w:rsidRPr="00D443B7">
        <w:rPr>
          <w:rFonts w:ascii="Times New Roman" w:hAnsi="Times New Roman"/>
          <w:sz w:val="24"/>
          <w:szCs w:val="24"/>
        </w:rPr>
        <w:t>2013</w:t>
      </w:r>
      <w:r w:rsidRPr="00D443B7">
        <w:rPr>
          <w:rFonts w:ascii="Times New Roman" w:hAnsi="Times New Roman"/>
          <w:sz w:val="24"/>
          <w:szCs w:val="24"/>
          <w:lang w:eastAsia="zh-CN"/>
        </w:rPr>
        <w:t>).</w:t>
      </w:r>
    </w:p>
    <w:p w:rsidR="0082660A" w:rsidRPr="00D443B7" w:rsidRDefault="0082660A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Walton, J.R. Aluminum involvement in the progression of Alzheimer's disease.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J. Alzheimers Dis.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35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, 7-43. doi: 10.3233/JAD-121909 (2013).</w:t>
      </w:r>
    </w:p>
    <w:p w:rsidR="0082660A" w:rsidRPr="00D443B7" w:rsidRDefault="0082660A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Neils-Strunjas, J., Groves-Wright, K., Mashima, P., Harnish, S. Dysgraphia in Alzheimer's disease: a review for clinical and research purposes.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J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.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 xml:space="preserve"> Speech Lang Hear Res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49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, 1313-1330. doi: 10.1044/1092-4388(2006/094) (2006).</w:t>
      </w:r>
    </w:p>
    <w:p w:rsidR="0082660A" w:rsidRPr="00D443B7" w:rsidRDefault="0082660A" w:rsidP="00916D9F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rFonts w:ascii="Times New Roman" w:hAnsi="Times New Roman"/>
          <w:kern w:val="0"/>
          <w:sz w:val="24"/>
          <w:szCs w:val="24"/>
          <w:lang w:eastAsia="zh-CN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Morley JE, Farr SA, Kumar VB, Armbrecht HJ. The SAMP8 mouse: a model to develop therapeutic interventions for Alzheimer's disease.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Curr Pharm Des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18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, 1123-1130. PMID: 22288401(2012). </w:t>
      </w:r>
    </w:p>
    <w:p w:rsidR="0082660A" w:rsidRPr="00F465FB" w:rsidRDefault="0082660A" w:rsidP="00F465FB">
      <w:pPr>
        <w:pStyle w:val="1"/>
        <w:numPr>
          <w:ilvl w:val="0"/>
          <w:numId w:val="21"/>
        </w:numPr>
        <w:autoSpaceDE w:val="0"/>
        <w:autoSpaceDN w:val="0"/>
        <w:spacing w:before="0" w:after="0"/>
        <w:ind w:left="0" w:firstLineChars="0" w:firstLine="0"/>
        <w:jc w:val="left"/>
        <w:rPr>
          <w:kern w:val="0"/>
          <w:sz w:val="24"/>
        </w:rPr>
      </w:pP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Puzzo, D., Gulisano, W., Palmeri, A., Arancio, O. Rodent models for Alzheimer's disease drug discovery. </w:t>
      </w:r>
      <w:r w:rsidRPr="00D443B7">
        <w:rPr>
          <w:rFonts w:ascii="Times New Roman" w:hAnsi="Times New Roman"/>
          <w:i/>
          <w:kern w:val="0"/>
          <w:sz w:val="24"/>
          <w:szCs w:val="24"/>
          <w:lang w:eastAsia="zh-CN"/>
        </w:rPr>
        <w:t>Expert Opin Drug Discov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 xml:space="preserve">. </w:t>
      </w:r>
      <w:r w:rsidRPr="00D443B7">
        <w:rPr>
          <w:rFonts w:ascii="Times New Roman" w:hAnsi="Times New Roman"/>
          <w:b/>
          <w:kern w:val="0"/>
          <w:sz w:val="24"/>
          <w:szCs w:val="24"/>
          <w:lang w:eastAsia="zh-CN"/>
        </w:rPr>
        <w:t>10</w:t>
      </w:r>
      <w:r w:rsidRPr="00D443B7">
        <w:rPr>
          <w:rFonts w:ascii="Times New Roman" w:hAnsi="Times New Roman"/>
          <w:kern w:val="0"/>
          <w:sz w:val="24"/>
          <w:szCs w:val="24"/>
          <w:lang w:eastAsia="zh-CN"/>
        </w:rPr>
        <w:t>, 703-711. doi: 10.1517/17</w:t>
      </w:r>
      <w:r>
        <w:rPr>
          <w:rFonts w:ascii="Times New Roman" w:hAnsi="Times New Roman"/>
          <w:kern w:val="0"/>
          <w:sz w:val="24"/>
          <w:szCs w:val="24"/>
          <w:lang w:eastAsia="zh-CN"/>
        </w:rPr>
        <w:t>46 -0441.2015.1041913(2015).</w:t>
      </w:r>
    </w:p>
    <w:sectPr w:rsidR="0082660A" w:rsidRPr="00F465FB" w:rsidSect="008C0A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60A" w:rsidRDefault="0082660A" w:rsidP="002D3CC9">
      <w:r>
        <w:separator/>
      </w:r>
    </w:p>
  </w:endnote>
  <w:endnote w:type="continuationSeparator" w:id="0">
    <w:p w:rsidR="0082660A" w:rsidRDefault="0082660A" w:rsidP="002D3CC9">
      <w:r>
        <w:continuationSeparator/>
      </w:r>
    </w:p>
  </w:endnote>
  <w:endnote w:type="continuationNotice" w:id="1">
    <w:p w:rsidR="0082660A" w:rsidRDefault="0082660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游明朝">
    <w:altName w:val="汉仪旗黑-55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otum">
    <w:altName w:val="园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0A" w:rsidRDefault="0082660A" w:rsidP="00F465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0A" w:rsidRDefault="0082660A" w:rsidP="00F465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0A" w:rsidRDefault="008266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60A" w:rsidRDefault="0082660A" w:rsidP="002D3CC9">
      <w:r>
        <w:separator/>
      </w:r>
    </w:p>
  </w:footnote>
  <w:footnote w:type="continuationSeparator" w:id="0">
    <w:p w:rsidR="0082660A" w:rsidRDefault="0082660A" w:rsidP="002D3CC9">
      <w:r>
        <w:continuationSeparator/>
      </w:r>
    </w:p>
  </w:footnote>
  <w:footnote w:type="continuationNotice" w:id="1">
    <w:p w:rsidR="0082660A" w:rsidRDefault="0082660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0A" w:rsidRDefault="008266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0A" w:rsidRPr="00E23FA2" w:rsidRDefault="0082660A" w:rsidP="00B86E6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0A" w:rsidRDefault="008266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77F"/>
    <w:multiLevelType w:val="hybridMultilevel"/>
    <w:tmpl w:val="DD00E0A6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4310D78"/>
    <w:multiLevelType w:val="hybridMultilevel"/>
    <w:tmpl w:val="463E1FA8"/>
    <w:lvl w:ilvl="0" w:tplc="EACEA1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5C040DC"/>
    <w:multiLevelType w:val="hybridMultilevel"/>
    <w:tmpl w:val="DAC66BEC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A3243B3"/>
    <w:multiLevelType w:val="hybridMultilevel"/>
    <w:tmpl w:val="3D007A36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D966531"/>
    <w:multiLevelType w:val="multilevel"/>
    <w:tmpl w:val="69D2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3E7E3C"/>
    <w:multiLevelType w:val="hybridMultilevel"/>
    <w:tmpl w:val="3D381A20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36A5007"/>
    <w:multiLevelType w:val="hybridMultilevel"/>
    <w:tmpl w:val="1068C2CE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42A1713"/>
    <w:multiLevelType w:val="hybridMultilevel"/>
    <w:tmpl w:val="847E6940"/>
    <w:lvl w:ilvl="0" w:tplc="1BEA2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CF20E35"/>
    <w:multiLevelType w:val="hybridMultilevel"/>
    <w:tmpl w:val="1C94A622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36D42827"/>
    <w:multiLevelType w:val="hybridMultilevel"/>
    <w:tmpl w:val="D5BC23DA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3BA72A20"/>
    <w:multiLevelType w:val="hybridMultilevel"/>
    <w:tmpl w:val="B5086CBE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3D786D02"/>
    <w:multiLevelType w:val="hybridMultilevel"/>
    <w:tmpl w:val="0C3E1D06"/>
    <w:lvl w:ilvl="0" w:tplc="EAC07E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41D60082"/>
    <w:multiLevelType w:val="hybridMultilevel"/>
    <w:tmpl w:val="C93C7558"/>
    <w:lvl w:ilvl="0" w:tplc="0DEA10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4FF70A14"/>
    <w:multiLevelType w:val="multilevel"/>
    <w:tmpl w:val="82A6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492916"/>
    <w:multiLevelType w:val="hybridMultilevel"/>
    <w:tmpl w:val="81447D00"/>
    <w:lvl w:ilvl="0" w:tplc="08D07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56B762FD"/>
    <w:multiLevelType w:val="hybridMultilevel"/>
    <w:tmpl w:val="0226D272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96CC2D8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eastAsia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5E750A10"/>
    <w:multiLevelType w:val="hybridMultilevel"/>
    <w:tmpl w:val="502AE776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5FEF2AA0"/>
    <w:multiLevelType w:val="hybridMultilevel"/>
    <w:tmpl w:val="F2B22CBC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6D5F2977"/>
    <w:multiLevelType w:val="hybridMultilevel"/>
    <w:tmpl w:val="BD4218E0"/>
    <w:lvl w:ilvl="0" w:tplc="E2AEC1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6FB65644"/>
    <w:multiLevelType w:val="hybridMultilevel"/>
    <w:tmpl w:val="EE861442"/>
    <w:lvl w:ilvl="0" w:tplc="BA1E83E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7DCB3B51"/>
    <w:multiLevelType w:val="hybridMultilevel"/>
    <w:tmpl w:val="5E5AFAA6"/>
    <w:lvl w:ilvl="0" w:tplc="BB2E57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1"/>
  </w:num>
  <w:num w:numId="5">
    <w:abstractNumId w:val="1"/>
  </w:num>
  <w:num w:numId="6">
    <w:abstractNumId w:val="20"/>
  </w:num>
  <w:num w:numId="7">
    <w:abstractNumId w:val="0"/>
  </w:num>
  <w:num w:numId="8">
    <w:abstractNumId w:val="17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2"/>
  </w:num>
  <w:num w:numId="14">
    <w:abstractNumId w:val="16"/>
  </w:num>
  <w:num w:numId="15">
    <w:abstractNumId w:val="6"/>
  </w:num>
  <w:num w:numId="16">
    <w:abstractNumId w:val="9"/>
  </w:num>
  <w:num w:numId="17">
    <w:abstractNumId w:val="12"/>
  </w:num>
  <w:num w:numId="18">
    <w:abstractNumId w:val="18"/>
  </w:num>
  <w:num w:numId="19">
    <w:abstractNumId w:val="14"/>
  </w:num>
  <w:num w:numId="20">
    <w:abstractNumId w:val="7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4EA"/>
    <w:rsid w:val="00001121"/>
    <w:rsid w:val="000013A8"/>
    <w:rsid w:val="00001C93"/>
    <w:rsid w:val="00002100"/>
    <w:rsid w:val="00003409"/>
    <w:rsid w:val="00004588"/>
    <w:rsid w:val="00006C0D"/>
    <w:rsid w:val="00011F56"/>
    <w:rsid w:val="00013A7F"/>
    <w:rsid w:val="00016972"/>
    <w:rsid w:val="00020E1D"/>
    <w:rsid w:val="00021E27"/>
    <w:rsid w:val="00022668"/>
    <w:rsid w:val="0002338E"/>
    <w:rsid w:val="0002483F"/>
    <w:rsid w:val="00024F7B"/>
    <w:rsid w:val="00025D2E"/>
    <w:rsid w:val="000268CA"/>
    <w:rsid w:val="00027222"/>
    <w:rsid w:val="0003267F"/>
    <w:rsid w:val="000341B5"/>
    <w:rsid w:val="00034ED1"/>
    <w:rsid w:val="00035325"/>
    <w:rsid w:val="0003587E"/>
    <w:rsid w:val="000400B1"/>
    <w:rsid w:val="000418B0"/>
    <w:rsid w:val="00043078"/>
    <w:rsid w:val="00043523"/>
    <w:rsid w:val="00045B93"/>
    <w:rsid w:val="00045E17"/>
    <w:rsid w:val="000463E7"/>
    <w:rsid w:val="0004641D"/>
    <w:rsid w:val="00050B4A"/>
    <w:rsid w:val="00050D38"/>
    <w:rsid w:val="00053954"/>
    <w:rsid w:val="00054843"/>
    <w:rsid w:val="0005492D"/>
    <w:rsid w:val="0005600D"/>
    <w:rsid w:val="0006062B"/>
    <w:rsid w:val="00061BF1"/>
    <w:rsid w:val="00063457"/>
    <w:rsid w:val="000658BB"/>
    <w:rsid w:val="00077BC6"/>
    <w:rsid w:val="00082922"/>
    <w:rsid w:val="00082A8E"/>
    <w:rsid w:val="00083FC9"/>
    <w:rsid w:val="00084C6D"/>
    <w:rsid w:val="000876C8"/>
    <w:rsid w:val="00091969"/>
    <w:rsid w:val="000A0E0D"/>
    <w:rsid w:val="000A22B2"/>
    <w:rsid w:val="000A2DEF"/>
    <w:rsid w:val="000B0B76"/>
    <w:rsid w:val="000B1DC8"/>
    <w:rsid w:val="000B2656"/>
    <w:rsid w:val="000B5F6E"/>
    <w:rsid w:val="000B6AF3"/>
    <w:rsid w:val="000B6D81"/>
    <w:rsid w:val="000C09CA"/>
    <w:rsid w:val="000C2715"/>
    <w:rsid w:val="000C4167"/>
    <w:rsid w:val="000C4A1A"/>
    <w:rsid w:val="000C4DA8"/>
    <w:rsid w:val="000C62B8"/>
    <w:rsid w:val="000C6718"/>
    <w:rsid w:val="000C6860"/>
    <w:rsid w:val="000E2144"/>
    <w:rsid w:val="000E228A"/>
    <w:rsid w:val="000E3153"/>
    <w:rsid w:val="000E4032"/>
    <w:rsid w:val="000E4CFF"/>
    <w:rsid w:val="000E4D4F"/>
    <w:rsid w:val="000F43A5"/>
    <w:rsid w:val="00100164"/>
    <w:rsid w:val="001003AE"/>
    <w:rsid w:val="00102B6A"/>
    <w:rsid w:val="00102F5E"/>
    <w:rsid w:val="00103510"/>
    <w:rsid w:val="00104BDE"/>
    <w:rsid w:val="00105F6F"/>
    <w:rsid w:val="00106747"/>
    <w:rsid w:val="001076DF"/>
    <w:rsid w:val="00112457"/>
    <w:rsid w:val="00114B96"/>
    <w:rsid w:val="001171C6"/>
    <w:rsid w:val="00122D41"/>
    <w:rsid w:val="00127AB1"/>
    <w:rsid w:val="001308E7"/>
    <w:rsid w:val="00130CE2"/>
    <w:rsid w:val="0013227E"/>
    <w:rsid w:val="00133DC3"/>
    <w:rsid w:val="001364DC"/>
    <w:rsid w:val="00136C8A"/>
    <w:rsid w:val="00137F27"/>
    <w:rsid w:val="00143542"/>
    <w:rsid w:val="0015002E"/>
    <w:rsid w:val="001507AB"/>
    <w:rsid w:val="00150A92"/>
    <w:rsid w:val="00154242"/>
    <w:rsid w:val="00156816"/>
    <w:rsid w:val="00156B5B"/>
    <w:rsid w:val="00157216"/>
    <w:rsid w:val="00162322"/>
    <w:rsid w:val="001643A4"/>
    <w:rsid w:val="00164EF0"/>
    <w:rsid w:val="001655A7"/>
    <w:rsid w:val="00167105"/>
    <w:rsid w:val="001701C1"/>
    <w:rsid w:val="001701D5"/>
    <w:rsid w:val="001720E7"/>
    <w:rsid w:val="001729DD"/>
    <w:rsid w:val="001752F9"/>
    <w:rsid w:val="00175AF8"/>
    <w:rsid w:val="00176BDC"/>
    <w:rsid w:val="00180C79"/>
    <w:rsid w:val="001818F0"/>
    <w:rsid w:val="00186408"/>
    <w:rsid w:val="00186DD9"/>
    <w:rsid w:val="00187574"/>
    <w:rsid w:val="00190EB5"/>
    <w:rsid w:val="001927E6"/>
    <w:rsid w:val="00192985"/>
    <w:rsid w:val="00194516"/>
    <w:rsid w:val="0019574E"/>
    <w:rsid w:val="001976B9"/>
    <w:rsid w:val="001A00AF"/>
    <w:rsid w:val="001A1050"/>
    <w:rsid w:val="001A1274"/>
    <w:rsid w:val="001A18B7"/>
    <w:rsid w:val="001A4113"/>
    <w:rsid w:val="001A435A"/>
    <w:rsid w:val="001A53AD"/>
    <w:rsid w:val="001A7787"/>
    <w:rsid w:val="001B24E8"/>
    <w:rsid w:val="001B45A3"/>
    <w:rsid w:val="001B4C41"/>
    <w:rsid w:val="001B558B"/>
    <w:rsid w:val="001B6396"/>
    <w:rsid w:val="001C45DD"/>
    <w:rsid w:val="001C5CC9"/>
    <w:rsid w:val="001C7C86"/>
    <w:rsid w:val="001D00D8"/>
    <w:rsid w:val="001D2090"/>
    <w:rsid w:val="001D4729"/>
    <w:rsid w:val="001D4B92"/>
    <w:rsid w:val="001D5B25"/>
    <w:rsid w:val="001E112D"/>
    <w:rsid w:val="001E26C5"/>
    <w:rsid w:val="001E3167"/>
    <w:rsid w:val="001E49BD"/>
    <w:rsid w:val="001E4DCF"/>
    <w:rsid w:val="001E6C7E"/>
    <w:rsid w:val="001F0DE7"/>
    <w:rsid w:val="001F1149"/>
    <w:rsid w:val="001F2604"/>
    <w:rsid w:val="001F4BB3"/>
    <w:rsid w:val="001F554D"/>
    <w:rsid w:val="001F76AF"/>
    <w:rsid w:val="001F78B4"/>
    <w:rsid w:val="0020052F"/>
    <w:rsid w:val="00201186"/>
    <w:rsid w:val="002012C3"/>
    <w:rsid w:val="00201F24"/>
    <w:rsid w:val="00202433"/>
    <w:rsid w:val="00207F03"/>
    <w:rsid w:val="00210227"/>
    <w:rsid w:val="002102CF"/>
    <w:rsid w:val="00213681"/>
    <w:rsid w:val="00217B58"/>
    <w:rsid w:val="00222332"/>
    <w:rsid w:val="00222BAF"/>
    <w:rsid w:val="0022646F"/>
    <w:rsid w:val="002307AB"/>
    <w:rsid w:val="0023714F"/>
    <w:rsid w:val="0023765F"/>
    <w:rsid w:val="00243D5F"/>
    <w:rsid w:val="002508EB"/>
    <w:rsid w:val="00253040"/>
    <w:rsid w:val="0025739F"/>
    <w:rsid w:val="00261818"/>
    <w:rsid w:val="00263627"/>
    <w:rsid w:val="00263E46"/>
    <w:rsid w:val="00267DAD"/>
    <w:rsid w:val="00270E52"/>
    <w:rsid w:val="00271EE2"/>
    <w:rsid w:val="002723D7"/>
    <w:rsid w:val="00273368"/>
    <w:rsid w:val="00275034"/>
    <w:rsid w:val="0028065F"/>
    <w:rsid w:val="002813BD"/>
    <w:rsid w:val="00282265"/>
    <w:rsid w:val="00283141"/>
    <w:rsid w:val="00283D78"/>
    <w:rsid w:val="00284A59"/>
    <w:rsid w:val="00285CFE"/>
    <w:rsid w:val="00285E13"/>
    <w:rsid w:val="00286AA0"/>
    <w:rsid w:val="00291F10"/>
    <w:rsid w:val="002921C1"/>
    <w:rsid w:val="002924AA"/>
    <w:rsid w:val="00292BB7"/>
    <w:rsid w:val="002944C1"/>
    <w:rsid w:val="00294E8E"/>
    <w:rsid w:val="00294F86"/>
    <w:rsid w:val="002968F4"/>
    <w:rsid w:val="002A2197"/>
    <w:rsid w:val="002A2F2F"/>
    <w:rsid w:val="002A48A1"/>
    <w:rsid w:val="002A58A4"/>
    <w:rsid w:val="002B0EBD"/>
    <w:rsid w:val="002B1266"/>
    <w:rsid w:val="002B13DF"/>
    <w:rsid w:val="002B3B41"/>
    <w:rsid w:val="002B69EB"/>
    <w:rsid w:val="002C11EF"/>
    <w:rsid w:val="002C1270"/>
    <w:rsid w:val="002C3271"/>
    <w:rsid w:val="002C4E83"/>
    <w:rsid w:val="002C534E"/>
    <w:rsid w:val="002C5CFD"/>
    <w:rsid w:val="002C6A1C"/>
    <w:rsid w:val="002C72C1"/>
    <w:rsid w:val="002D17A7"/>
    <w:rsid w:val="002D3CC9"/>
    <w:rsid w:val="002D6AAC"/>
    <w:rsid w:val="002E0D0D"/>
    <w:rsid w:val="002E209F"/>
    <w:rsid w:val="002E3BD0"/>
    <w:rsid w:val="002E4090"/>
    <w:rsid w:val="002E63EE"/>
    <w:rsid w:val="002E73EB"/>
    <w:rsid w:val="002E7E5E"/>
    <w:rsid w:val="002F0572"/>
    <w:rsid w:val="002F135E"/>
    <w:rsid w:val="002F2E7B"/>
    <w:rsid w:val="002F58BF"/>
    <w:rsid w:val="00300D22"/>
    <w:rsid w:val="00303878"/>
    <w:rsid w:val="00303F7F"/>
    <w:rsid w:val="0030479E"/>
    <w:rsid w:val="00305A5A"/>
    <w:rsid w:val="003115FA"/>
    <w:rsid w:val="003123B6"/>
    <w:rsid w:val="00316400"/>
    <w:rsid w:val="00316EC5"/>
    <w:rsid w:val="00322890"/>
    <w:rsid w:val="0032386E"/>
    <w:rsid w:val="00324C9E"/>
    <w:rsid w:val="00325D66"/>
    <w:rsid w:val="00326CA5"/>
    <w:rsid w:val="00327C36"/>
    <w:rsid w:val="00333459"/>
    <w:rsid w:val="0033433B"/>
    <w:rsid w:val="0033474D"/>
    <w:rsid w:val="00335A7E"/>
    <w:rsid w:val="00342D79"/>
    <w:rsid w:val="0034568C"/>
    <w:rsid w:val="003468CE"/>
    <w:rsid w:val="003479B7"/>
    <w:rsid w:val="00351B6C"/>
    <w:rsid w:val="00352213"/>
    <w:rsid w:val="00353077"/>
    <w:rsid w:val="00353A61"/>
    <w:rsid w:val="00354611"/>
    <w:rsid w:val="00362289"/>
    <w:rsid w:val="0036313C"/>
    <w:rsid w:val="00363D61"/>
    <w:rsid w:val="0036507F"/>
    <w:rsid w:val="00365B20"/>
    <w:rsid w:val="00371431"/>
    <w:rsid w:val="00372C21"/>
    <w:rsid w:val="00373A84"/>
    <w:rsid w:val="00376311"/>
    <w:rsid w:val="0037688C"/>
    <w:rsid w:val="00381DC1"/>
    <w:rsid w:val="00382E45"/>
    <w:rsid w:val="003831EB"/>
    <w:rsid w:val="00384973"/>
    <w:rsid w:val="00384B5A"/>
    <w:rsid w:val="00385106"/>
    <w:rsid w:val="0038592C"/>
    <w:rsid w:val="00385F29"/>
    <w:rsid w:val="00387358"/>
    <w:rsid w:val="00391A73"/>
    <w:rsid w:val="0039363C"/>
    <w:rsid w:val="003937A5"/>
    <w:rsid w:val="00396E64"/>
    <w:rsid w:val="003A19F7"/>
    <w:rsid w:val="003A31F8"/>
    <w:rsid w:val="003A39EB"/>
    <w:rsid w:val="003A52BA"/>
    <w:rsid w:val="003A62B6"/>
    <w:rsid w:val="003A6926"/>
    <w:rsid w:val="003B0B72"/>
    <w:rsid w:val="003B1D66"/>
    <w:rsid w:val="003B35D8"/>
    <w:rsid w:val="003B48F1"/>
    <w:rsid w:val="003B6238"/>
    <w:rsid w:val="003C0569"/>
    <w:rsid w:val="003C1CF8"/>
    <w:rsid w:val="003C20AE"/>
    <w:rsid w:val="003C28D1"/>
    <w:rsid w:val="003C3800"/>
    <w:rsid w:val="003D08A4"/>
    <w:rsid w:val="003D2333"/>
    <w:rsid w:val="003D2C0A"/>
    <w:rsid w:val="003D337C"/>
    <w:rsid w:val="003D42E1"/>
    <w:rsid w:val="003D509A"/>
    <w:rsid w:val="003D61D9"/>
    <w:rsid w:val="003D675A"/>
    <w:rsid w:val="003D716D"/>
    <w:rsid w:val="003D7976"/>
    <w:rsid w:val="003E1057"/>
    <w:rsid w:val="003E1831"/>
    <w:rsid w:val="003E1B08"/>
    <w:rsid w:val="003E29C6"/>
    <w:rsid w:val="003E518C"/>
    <w:rsid w:val="003E614B"/>
    <w:rsid w:val="003F7160"/>
    <w:rsid w:val="00401272"/>
    <w:rsid w:val="00401344"/>
    <w:rsid w:val="004049A3"/>
    <w:rsid w:val="00406339"/>
    <w:rsid w:val="00410A8D"/>
    <w:rsid w:val="004133EA"/>
    <w:rsid w:val="00417D43"/>
    <w:rsid w:val="00423776"/>
    <w:rsid w:val="00425E39"/>
    <w:rsid w:val="00425FB4"/>
    <w:rsid w:val="004274EA"/>
    <w:rsid w:val="00430771"/>
    <w:rsid w:val="00431DAB"/>
    <w:rsid w:val="00433F1A"/>
    <w:rsid w:val="004400EC"/>
    <w:rsid w:val="004408AE"/>
    <w:rsid w:val="00440C70"/>
    <w:rsid w:val="00440CDD"/>
    <w:rsid w:val="0044242B"/>
    <w:rsid w:val="00444018"/>
    <w:rsid w:val="00444A25"/>
    <w:rsid w:val="00445567"/>
    <w:rsid w:val="00446421"/>
    <w:rsid w:val="00454737"/>
    <w:rsid w:val="00455ED3"/>
    <w:rsid w:val="00456053"/>
    <w:rsid w:val="00457879"/>
    <w:rsid w:val="004619C4"/>
    <w:rsid w:val="00463402"/>
    <w:rsid w:val="004636AA"/>
    <w:rsid w:val="00464F44"/>
    <w:rsid w:val="00466450"/>
    <w:rsid w:val="00470FF0"/>
    <w:rsid w:val="00472265"/>
    <w:rsid w:val="0047307D"/>
    <w:rsid w:val="00474195"/>
    <w:rsid w:val="004747BD"/>
    <w:rsid w:val="004753A4"/>
    <w:rsid w:val="0048059E"/>
    <w:rsid w:val="0048061F"/>
    <w:rsid w:val="00480656"/>
    <w:rsid w:val="00480BF2"/>
    <w:rsid w:val="00481D7B"/>
    <w:rsid w:val="00481F67"/>
    <w:rsid w:val="00490658"/>
    <w:rsid w:val="004914A7"/>
    <w:rsid w:val="00494C2F"/>
    <w:rsid w:val="00495D18"/>
    <w:rsid w:val="0049706B"/>
    <w:rsid w:val="004A0F7B"/>
    <w:rsid w:val="004A10A5"/>
    <w:rsid w:val="004A14D1"/>
    <w:rsid w:val="004A1C90"/>
    <w:rsid w:val="004A296E"/>
    <w:rsid w:val="004A3051"/>
    <w:rsid w:val="004A30C7"/>
    <w:rsid w:val="004A330C"/>
    <w:rsid w:val="004A46FD"/>
    <w:rsid w:val="004A4982"/>
    <w:rsid w:val="004A5208"/>
    <w:rsid w:val="004A56F2"/>
    <w:rsid w:val="004A63D0"/>
    <w:rsid w:val="004A77FC"/>
    <w:rsid w:val="004B070E"/>
    <w:rsid w:val="004B1617"/>
    <w:rsid w:val="004B2AB8"/>
    <w:rsid w:val="004B304C"/>
    <w:rsid w:val="004B5A6C"/>
    <w:rsid w:val="004B7EC6"/>
    <w:rsid w:val="004C057F"/>
    <w:rsid w:val="004C0F5B"/>
    <w:rsid w:val="004C1554"/>
    <w:rsid w:val="004C52E2"/>
    <w:rsid w:val="004C568E"/>
    <w:rsid w:val="004C56D8"/>
    <w:rsid w:val="004C5CF2"/>
    <w:rsid w:val="004C63D6"/>
    <w:rsid w:val="004C799C"/>
    <w:rsid w:val="004D05FC"/>
    <w:rsid w:val="004D07EA"/>
    <w:rsid w:val="004D0879"/>
    <w:rsid w:val="004D0A3E"/>
    <w:rsid w:val="004D2353"/>
    <w:rsid w:val="004D3942"/>
    <w:rsid w:val="004D5DFA"/>
    <w:rsid w:val="004D634E"/>
    <w:rsid w:val="004D6A0C"/>
    <w:rsid w:val="004E5D28"/>
    <w:rsid w:val="004E6772"/>
    <w:rsid w:val="004E7CDE"/>
    <w:rsid w:val="004E7ECB"/>
    <w:rsid w:val="004F08FA"/>
    <w:rsid w:val="004F71C0"/>
    <w:rsid w:val="005020B1"/>
    <w:rsid w:val="00503036"/>
    <w:rsid w:val="0050352E"/>
    <w:rsid w:val="0050735A"/>
    <w:rsid w:val="0051205F"/>
    <w:rsid w:val="005143B6"/>
    <w:rsid w:val="00516FA6"/>
    <w:rsid w:val="005176A9"/>
    <w:rsid w:val="00520385"/>
    <w:rsid w:val="00522851"/>
    <w:rsid w:val="0052317C"/>
    <w:rsid w:val="0052477D"/>
    <w:rsid w:val="0052491C"/>
    <w:rsid w:val="00530C78"/>
    <w:rsid w:val="005314AC"/>
    <w:rsid w:val="00531C6B"/>
    <w:rsid w:val="0053287D"/>
    <w:rsid w:val="00533782"/>
    <w:rsid w:val="00533E75"/>
    <w:rsid w:val="005350F0"/>
    <w:rsid w:val="00535725"/>
    <w:rsid w:val="005365DA"/>
    <w:rsid w:val="00536BFC"/>
    <w:rsid w:val="00536E62"/>
    <w:rsid w:val="0054226B"/>
    <w:rsid w:val="005422E8"/>
    <w:rsid w:val="00542A95"/>
    <w:rsid w:val="00542D90"/>
    <w:rsid w:val="00543F04"/>
    <w:rsid w:val="005450FA"/>
    <w:rsid w:val="00545998"/>
    <w:rsid w:val="00545F88"/>
    <w:rsid w:val="0054636A"/>
    <w:rsid w:val="005466E9"/>
    <w:rsid w:val="00546B37"/>
    <w:rsid w:val="00546F6C"/>
    <w:rsid w:val="00550A2B"/>
    <w:rsid w:val="005510F0"/>
    <w:rsid w:val="0055241E"/>
    <w:rsid w:val="00552B89"/>
    <w:rsid w:val="00553104"/>
    <w:rsid w:val="00553813"/>
    <w:rsid w:val="00553970"/>
    <w:rsid w:val="0055488E"/>
    <w:rsid w:val="00556971"/>
    <w:rsid w:val="005611E3"/>
    <w:rsid w:val="00562B59"/>
    <w:rsid w:val="00562D60"/>
    <w:rsid w:val="005631B0"/>
    <w:rsid w:val="005642DF"/>
    <w:rsid w:val="00566551"/>
    <w:rsid w:val="00572AE4"/>
    <w:rsid w:val="0058192B"/>
    <w:rsid w:val="00581AC7"/>
    <w:rsid w:val="005837A2"/>
    <w:rsid w:val="005837FD"/>
    <w:rsid w:val="0058458D"/>
    <w:rsid w:val="005931E0"/>
    <w:rsid w:val="005953D5"/>
    <w:rsid w:val="005955D5"/>
    <w:rsid w:val="005960DC"/>
    <w:rsid w:val="005A0551"/>
    <w:rsid w:val="005A07F1"/>
    <w:rsid w:val="005A08F5"/>
    <w:rsid w:val="005A0E05"/>
    <w:rsid w:val="005A3BD7"/>
    <w:rsid w:val="005A5ACC"/>
    <w:rsid w:val="005A5DFB"/>
    <w:rsid w:val="005A73D3"/>
    <w:rsid w:val="005B0C8E"/>
    <w:rsid w:val="005B12B6"/>
    <w:rsid w:val="005B5172"/>
    <w:rsid w:val="005B55C9"/>
    <w:rsid w:val="005B5759"/>
    <w:rsid w:val="005B61A8"/>
    <w:rsid w:val="005B66C2"/>
    <w:rsid w:val="005C0A7E"/>
    <w:rsid w:val="005C0CA0"/>
    <w:rsid w:val="005C4480"/>
    <w:rsid w:val="005C5829"/>
    <w:rsid w:val="005D36E1"/>
    <w:rsid w:val="005D3AC1"/>
    <w:rsid w:val="005D5FEC"/>
    <w:rsid w:val="005D65A3"/>
    <w:rsid w:val="005D6611"/>
    <w:rsid w:val="005D6A52"/>
    <w:rsid w:val="005E0026"/>
    <w:rsid w:val="005E1468"/>
    <w:rsid w:val="005E1F16"/>
    <w:rsid w:val="005E4B7C"/>
    <w:rsid w:val="005E5070"/>
    <w:rsid w:val="005E5EA9"/>
    <w:rsid w:val="005E6F0A"/>
    <w:rsid w:val="005E7E6C"/>
    <w:rsid w:val="005F0560"/>
    <w:rsid w:val="005F34E0"/>
    <w:rsid w:val="005F6D43"/>
    <w:rsid w:val="00601A58"/>
    <w:rsid w:val="006022AE"/>
    <w:rsid w:val="006027B0"/>
    <w:rsid w:val="00610675"/>
    <w:rsid w:val="00612494"/>
    <w:rsid w:val="006127C6"/>
    <w:rsid w:val="006160C3"/>
    <w:rsid w:val="006168B7"/>
    <w:rsid w:val="0061693E"/>
    <w:rsid w:val="00620746"/>
    <w:rsid w:val="00623725"/>
    <w:rsid w:val="00623A5F"/>
    <w:rsid w:val="00624798"/>
    <w:rsid w:val="00625C92"/>
    <w:rsid w:val="00626658"/>
    <w:rsid w:val="0063027F"/>
    <w:rsid w:val="00630CCF"/>
    <w:rsid w:val="00631E9A"/>
    <w:rsid w:val="006326F8"/>
    <w:rsid w:val="00634A68"/>
    <w:rsid w:val="00635F6B"/>
    <w:rsid w:val="0063730E"/>
    <w:rsid w:val="00637CBE"/>
    <w:rsid w:val="006451A0"/>
    <w:rsid w:val="00653BAC"/>
    <w:rsid w:val="00653EB3"/>
    <w:rsid w:val="006544F1"/>
    <w:rsid w:val="006550B7"/>
    <w:rsid w:val="00655F2F"/>
    <w:rsid w:val="0066180C"/>
    <w:rsid w:val="0066347A"/>
    <w:rsid w:val="00667314"/>
    <w:rsid w:val="00671126"/>
    <w:rsid w:val="00671B18"/>
    <w:rsid w:val="0067215A"/>
    <w:rsid w:val="00672FEA"/>
    <w:rsid w:val="00673AF8"/>
    <w:rsid w:val="006748FB"/>
    <w:rsid w:val="00674988"/>
    <w:rsid w:val="00676845"/>
    <w:rsid w:val="006775A3"/>
    <w:rsid w:val="00677D7D"/>
    <w:rsid w:val="00680BA6"/>
    <w:rsid w:val="00681B13"/>
    <w:rsid w:val="00681CFC"/>
    <w:rsid w:val="0068205B"/>
    <w:rsid w:val="00682FD9"/>
    <w:rsid w:val="00683AF9"/>
    <w:rsid w:val="006842B7"/>
    <w:rsid w:val="00685780"/>
    <w:rsid w:val="006864D9"/>
    <w:rsid w:val="00686855"/>
    <w:rsid w:val="0068791C"/>
    <w:rsid w:val="006911CB"/>
    <w:rsid w:val="0069233C"/>
    <w:rsid w:val="0069692D"/>
    <w:rsid w:val="0069787B"/>
    <w:rsid w:val="006A0389"/>
    <w:rsid w:val="006A4403"/>
    <w:rsid w:val="006A5D18"/>
    <w:rsid w:val="006B0D87"/>
    <w:rsid w:val="006B12BB"/>
    <w:rsid w:val="006B1716"/>
    <w:rsid w:val="006B4998"/>
    <w:rsid w:val="006B54DD"/>
    <w:rsid w:val="006B612B"/>
    <w:rsid w:val="006B6CDD"/>
    <w:rsid w:val="006B7C14"/>
    <w:rsid w:val="006C1AA9"/>
    <w:rsid w:val="006C2219"/>
    <w:rsid w:val="006C5BD8"/>
    <w:rsid w:val="006C6102"/>
    <w:rsid w:val="006C65BF"/>
    <w:rsid w:val="006D03C9"/>
    <w:rsid w:val="006D548D"/>
    <w:rsid w:val="006D66CD"/>
    <w:rsid w:val="006D6BD4"/>
    <w:rsid w:val="006D77BA"/>
    <w:rsid w:val="006E0AC2"/>
    <w:rsid w:val="006E7017"/>
    <w:rsid w:val="006E74BD"/>
    <w:rsid w:val="006F0215"/>
    <w:rsid w:val="006F2388"/>
    <w:rsid w:val="006F41BE"/>
    <w:rsid w:val="006F5F67"/>
    <w:rsid w:val="006F6019"/>
    <w:rsid w:val="006F766C"/>
    <w:rsid w:val="00702DCD"/>
    <w:rsid w:val="007060CA"/>
    <w:rsid w:val="00710456"/>
    <w:rsid w:val="00717482"/>
    <w:rsid w:val="00720F2A"/>
    <w:rsid w:val="00722266"/>
    <w:rsid w:val="007226F7"/>
    <w:rsid w:val="00724D5B"/>
    <w:rsid w:val="00726360"/>
    <w:rsid w:val="0072638A"/>
    <w:rsid w:val="00726981"/>
    <w:rsid w:val="00727E05"/>
    <w:rsid w:val="007326EF"/>
    <w:rsid w:val="00732C13"/>
    <w:rsid w:val="00733820"/>
    <w:rsid w:val="00733FDA"/>
    <w:rsid w:val="007350FB"/>
    <w:rsid w:val="00735F75"/>
    <w:rsid w:val="007373B5"/>
    <w:rsid w:val="00737D6C"/>
    <w:rsid w:val="00741163"/>
    <w:rsid w:val="00741EB6"/>
    <w:rsid w:val="007430CD"/>
    <w:rsid w:val="00743541"/>
    <w:rsid w:val="00745AD7"/>
    <w:rsid w:val="00745FEF"/>
    <w:rsid w:val="007467E5"/>
    <w:rsid w:val="0074760E"/>
    <w:rsid w:val="00747F52"/>
    <w:rsid w:val="00750594"/>
    <w:rsid w:val="007526CD"/>
    <w:rsid w:val="00752D66"/>
    <w:rsid w:val="00753C64"/>
    <w:rsid w:val="0075472A"/>
    <w:rsid w:val="00755852"/>
    <w:rsid w:val="00756958"/>
    <w:rsid w:val="00757487"/>
    <w:rsid w:val="00757A48"/>
    <w:rsid w:val="00757D66"/>
    <w:rsid w:val="00762133"/>
    <w:rsid w:val="00763530"/>
    <w:rsid w:val="0076591D"/>
    <w:rsid w:val="00771F01"/>
    <w:rsid w:val="00772563"/>
    <w:rsid w:val="007726F6"/>
    <w:rsid w:val="00774F2D"/>
    <w:rsid w:val="00784E57"/>
    <w:rsid w:val="00792FDA"/>
    <w:rsid w:val="00793185"/>
    <w:rsid w:val="007932F1"/>
    <w:rsid w:val="0079507A"/>
    <w:rsid w:val="00797F9C"/>
    <w:rsid w:val="007A0C9E"/>
    <w:rsid w:val="007A1993"/>
    <w:rsid w:val="007A6E51"/>
    <w:rsid w:val="007B168F"/>
    <w:rsid w:val="007B40FF"/>
    <w:rsid w:val="007B41CB"/>
    <w:rsid w:val="007B6517"/>
    <w:rsid w:val="007B72F1"/>
    <w:rsid w:val="007B7976"/>
    <w:rsid w:val="007C0066"/>
    <w:rsid w:val="007C55D3"/>
    <w:rsid w:val="007C6382"/>
    <w:rsid w:val="007C6698"/>
    <w:rsid w:val="007C740E"/>
    <w:rsid w:val="007D23CF"/>
    <w:rsid w:val="007E13DD"/>
    <w:rsid w:val="007E167A"/>
    <w:rsid w:val="007E2079"/>
    <w:rsid w:val="007E274A"/>
    <w:rsid w:val="007E45BE"/>
    <w:rsid w:val="007E762F"/>
    <w:rsid w:val="007F08F6"/>
    <w:rsid w:val="007F1B6A"/>
    <w:rsid w:val="007F2B45"/>
    <w:rsid w:val="007F2D5A"/>
    <w:rsid w:val="007F6F0D"/>
    <w:rsid w:val="0080347E"/>
    <w:rsid w:val="00804F9A"/>
    <w:rsid w:val="008059D8"/>
    <w:rsid w:val="0080630F"/>
    <w:rsid w:val="00807457"/>
    <w:rsid w:val="00807995"/>
    <w:rsid w:val="00812F29"/>
    <w:rsid w:val="0081477D"/>
    <w:rsid w:val="00814D41"/>
    <w:rsid w:val="008154D6"/>
    <w:rsid w:val="0081732D"/>
    <w:rsid w:val="00817DDC"/>
    <w:rsid w:val="0082112C"/>
    <w:rsid w:val="0082245E"/>
    <w:rsid w:val="00822802"/>
    <w:rsid w:val="008236FB"/>
    <w:rsid w:val="008240C8"/>
    <w:rsid w:val="00824193"/>
    <w:rsid w:val="008241E9"/>
    <w:rsid w:val="0082451E"/>
    <w:rsid w:val="008252BB"/>
    <w:rsid w:val="00825DC6"/>
    <w:rsid w:val="0082660A"/>
    <w:rsid w:val="00831B55"/>
    <w:rsid w:val="00834CEF"/>
    <w:rsid w:val="008377E6"/>
    <w:rsid w:val="00840757"/>
    <w:rsid w:val="00841E17"/>
    <w:rsid w:val="00842746"/>
    <w:rsid w:val="0084367C"/>
    <w:rsid w:val="0084455F"/>
    <w:rsid w:val="008448F4"/>
    <w:rsid w:val="00844E07"/>
    <w:rsid w:val="0084631C"/>
    <w:rsid w:val="00847EDC"/>
    <w:rsid w:val="0085033D"/>
    <w:rsid w:val="0085288A"/>
    <w:rsid w:val="00855712"/>
    <w:rsid w:val="008563DF"/>
    <w:rsid w:val="00861964"/>
    <w:rsid w:val="00862C26"/>
    <w:rsid w:val="00863D5F"/>
    <w:rsid w:val="00865427"/>
    <w:rsid w:val="00865BFC"/>
    <w:rsid w:val="008703C4"/>
    <w:rsid w:val="00871330"/>
    <w:rsid w:val="008742B8"/>
    <w:rsid w:val="00877529"/>
    <w:rsid w:val="00880713"/>
    <w:rsid w:val="0088074C"/>
    <w:rsid w:val="0088195B"/>
    <w:rsid w:val="00882E88"/>
    <w:rsid w:val="00884534"/>
    <w:rsid w:val="00886803"/>
    <w:rsid w:val="008878F3"/>
    <w:rsid w:val="00887BC0"/>
    <w:rsid w:val="00887DA6"/>
    <w:rsid w:val="00890651"/>
    <w:rsid w:val="00891F6B"/>
    <w:rsid w:val="00893499"/>
    <w:rsid w:val="00894A33"/>
    <w:rsid w:val="00894AAE"/>
    <w:rsid w:val="00897F8D"/>
    <w:rsid w:val="008A120E"/>
    <w:rsid w:val="008A2CD1"/>
    <w:rsid w:val="008A3772"/>
    <w:rsid w:val="008A61A5"/>
    <w:rsid w:val="008A68D0"/>
    <w:rsid w:val="008B0A38"/>
    <w:rsid w:val="008B0C98"/>
    <w:rsid w:val="008B1F33"/>
    <w:rsid w:val="008B4FD7"/>
    <w:rsid w:val="008C0A3E"/>
    <w:rsid w:val="008C1BDC"/>
    <w:rsid w:val="008C1CA3"/>
    <w:rsid w:val="008C2025"/>
    <w:rsid w:val="008D1222"/>
    <w:rsid w:val="008D2554"/>
    <w:rsid w:val="008D3B30"/>
    <w:rsid w:val="008D632F"/>
    <w:rsid w:val="008E0D04"/>
    <w:rsid w:val="008E10BB"/>
    <w:rsid w:val="008E1BCC"/>
    <w:rsid w:val="008E2E04"/>
    <w:rsid w:val="008E3387"/>
    <w:rsid w:val="008E3C38"/>
    <w:rsid w:val="008E4A67"/>
    <w:rsid w:val="008F0179"/>
    <w:rsid w:val="008F0D45"/>
    <w:rsid w:val="008F29AF"/>
    <w:rsid w:val="008F5FDF"/>
    <w:rsid w:val="008F67A9"/>
    <w:rsid w:val="008F70F0"/>
    <w:rsid w:val="008F7934"/>
    <w:rsid w:val="00900DC4"/>
    <w:rsid w:val="0090144B"/>
    <w:rsid w:val="00903E32"/>
    <w:rsid w:val="009066B6"/>
    <w:rsid w:val="00907F7D"/>
    <w:rsid w:val="00910A67"/>
    <w:rsid w:val="00911B4F"/>
    <w:rsid w:val="009143EF"/>
    <w:rsid w:val="009144A5"/>
    <w:rsid w:val="00914ED1"/>
    <w:rsid w:val="00915874"/>
    <w:rsid w:val="00915A93"/>
    <w:rsid w:val="00916D9F"/>
    <w:rsid w:val="00921BDF"/>
    <w:rsid w:val="00926109"/>
    <w:rsid w:val="0092707C"/>
    <w:rsid w:val="0093190F"/>
    <w:rsid w:val="009334AF"/>
    <w:rsid w:val="009350BD"/>
    <w:rsid w:val="0093736A"/>
    <w:rsid w:val="00937714"/>
    <w:rsid w:val="00940059"/>
    <w:rsid w:val="00943BF4"/>
    <w:rsid w:val="00944B47"/>
    <w:rsid w:val="0094506C"/>
    <w:rsid w:val="00945276"/>
    <w:rsid w:val="00945648"/>
    <w:rsid w:val="00946483"/>
    <w:rsid w:val="00953B79"/>
    <w:rsid w:val="0095568B"/>
    <w:rsid w:val="00970696"/>
    <w:rsid w:val="009726BC"/>
    <w:rsid w:val="00972865"/>
    <w:rsid w:val="0097356A"/>
    <w:rsid w:val="00973F07"/>
    <w:rsid w:val="00973F57"/>
    <w:rsid w:val="009742E6"/>
    <w:rsid w:val="009756CA"/>
    <w:rsid w:val="00981720"/>
    <w:rsid w:val="00983AD7"/>
    <w:rsid w:val="00984CBD"/>
    <w:rsid w:val="00985C7C"/>
    <w:rsid w:val="00986302"/>
    <w:rsid w:val="00991165"/>
    <w:rsid w:val="009917B9"/>
    <w:rsid w:val="009917F3"/>
    <w:rsid w:val="00991E2A"/>
    <w:rsid w:val="00992AE6"/>
    <w:rsid w:val="00997278"/>
    <w:rsid w:val="009A040A"/>
    <w:rsid w:val="009A19AF"/>
    <w:rsid w:val="009A4EB5"/>
    <w:rsid w:val="009A5A43"/>
    <w:rsid w:val="009A7A7A"/>
    <w:rsid w:val="009B0077"/>
    <w:rsid w:val="009B2B9E"/>
    <w:rsid w:val="009B4EBA"/>
    <w:rsid w:val="009B5CE2"/>
    <w:rsid w:val="009B619E"/>
    <w:rsid w:val="009B6B40"/>
    <w:rsid w:val="009C03A8"/>
    <w:rsid w:val="009C2558"/>
    <w:rsid w:val="009C2903"/>
    <w:rsid w:val="009C3BBB"/>
    <w:rsid w:val="009C70DE"/>
    <w:rsid w:val="009D043A"/>
    <w:rsid w:val="009D047E"/>
    <w:rsid w:val="009D07A0"/>
    <w:rsid w:val="009D34D8"/>
    <w:rsid w:val="009D5975"/>
    <w:rsid w:val="009D5977"/>
    <w:rsid w:val="009D5D2C"/>
    <w:rsid w:val="009D695E"/>
    <w:rsid w:val="009D761A"/>
    <w:rsid w:val="009E0D29"/>
    <w:rsid w:val="009E2150"/>
    <w:rsid w:val="009E2211"/>
    <w:rsid w:val="009E6DB9"/>
    <w:rsid w:val="009E73E0"/>
    <w:rsid w:val="009F1B1F"/>
    <w:rsid w:val="009F3B71"/>
    <w:rsid w:val="009F4137"/>
    <w:rsid w:val="009F4FD6"/>
    <w:rsid w:val="009F62F5"/>
    <w:rsid w:val="00A01038"/>
    <w:rsid w:val="00A04FC8"/>
    <w:rsid w:val="00A0759D"/>
    <w:rsid w:val="00A077D0"/>
    <w:rsid w:val="00A07AA4"/>
    <w:rsid w:val="00A07AAE"/>
    <w:rsid w:val="00A122E4"/>
    <w:rsid w:val="00A12794"/>
    <w:rsid w:val="00A12848"/>
    <w:rsid w:val="00A13F2D"/>
    <w:rsid w:val="00A154FD"/>
    <w:rsid w:val="00A159A7"/>
    <w:rsid w:val="00A15F2A"/>
    <w:rsid w:val="00A173CD"/>
    <w:rsid w:val="00A17895"/>
    <w:rsid w:val="00A24EB0"/>
    <w:rsid w:val="00A30097"/>
    <w:rsid w:val="00A30EB3"/>
    <w:rsid w:val="00A31378"/>
    <w:rsid w:val="00A331E4"/>
    <w:rsid w:val="00A3344E"/>
    <w:rsid w:val="00A3598C"/>
    <w:rsid w:val="00A36268"/>
    <w:rsid w:val="00A370BA"/>
    <w:rsid w:val="00A401C9"/>
    <w:rsid w:val="00A409B4"/>
    <w:rsid w:val="00A4222E"/>
    <w:rsid w:val="00A441C3"/>
    <w:rsid w:val="00A46937"/>
    <w:rsid w:val="00A4725F"/>
    <w:rsid w:val="00A51A5A"/>
    <w:rsid w:val="00A53621"/>
    <w:rsid w:val="00A53C58"/>
    <w:rsid w:val="00A55D82"/>
    <w:rsid w:val="00A56BC2"/>
    <w:rsid w:val="00A626DC"/>
    <w:rsid w:val="00A65989"/>
    <w:rsid w:val="00A70298"/>
    <w:rsid w:val="00A73F86"/>
    <w:rsid w:val="00A74093"/>
    <w:rsid w:val="00A75CE9"/>
    <w:rsid w:val="00A76B2F"/>
    <w:rsid w:val="00A8167E"/>
    <w:rsid w:val="00A817D7"/>
    <w:rsid w:val="00A81E30"/>
    <w:rsid w:val="00A85F3B"/>
    <w:rsid w:val="00A8756B"/>
    <w:rsid w:val="00A87A8E"/>
    <w:rsid w:val="00A93570"/>
    <w:rsid w:val="00AA05FE"/>
    <w:rsid w:val="00AA3A48"/>
    <w:rsid w:val="00AA3CB7"/>
    <w:rsid w:val="00AA51A3"/>
    <w:rsid w:val="00AA51EF"/>
    <w:rsid w:val="00AB2C7A"/>
    <w:rsid w:val="00AB57BF"/>
    <w:rsid w:val="00AB6B6E"/>
    <w:rsid w:val="00AB7176"/>
    <w:rsid w:val="00AB7B45"/>
    <w:rsid w:val="00AC0433"/>
    <w:rsid w:val="00AC28D1"/>
    <w:rsid w:val="00AC2936"/>
    <w:rsid w:val="00AC3F57"/>
    <w:rsid w:val="00AC44CA"/>
    <w:rsid w:val="00AC69AA"/>
    <w:rsid w:val="00AC74D2"/>
    <w:rsid w:val="00AD0167"/>
    <w:rsid w:val="00AD165D"/>
    <w:rsid w:val="00AD238D"/>
    <w:rsid w:val="00AD245E"/>
    <w:rsid w:val="00AD6AFF"/>
    <w:rsid w:val="00AD7E6C"/>
    <w:rsid w:val="00AE0E74"/>
    <w:rsid w:val="00AE27EF"/>
    <w:rsid w:val="00AE7142"/>
    <w:rsid w:val="00AF128D"/>
    <w:rsid w:val="00AF461D"/>
    <w:rsid w:val="00AF57C5"/>
    <w:rsid w:val="00AF5B09"/>
    <w:rsid w:val="00AF7217"/>
    <w:rsid w:val="00AF7268"/>
    <w:rsid w:val="00B03E15"/>
    <w:rsid w:val="00B0675D"/>
    <w:rsid w:val="00B06BB6"/>
    <w:rsid w:val="00B07FD4"/>
    <w:rsid w:val="00B10615"/>
    <w:rsid w:val="00B14EB2"/>
    <w:rsid w:val="00B16C4E"/>
    <w:rsid w:val="00B24DE8"/>
    <w:rsid w:val="00B25355"/>
    <w:rsid w:val="00B2569F"/>
    <w:rsid w:val="00B25D5E"/>
    <w:rsid w:val="00B262EB"/>
    <w:rsid w:val="00B31E01"/>
    <w:rsid w:val="00B34557"/>
    <w:rsid w:val="00B351A6"/>
    <w:rsid w:val="00B35907"/>
    <w:rsid w:val="00B365D6"/>
    <w:rsid w:val="00B368ED"/>
    <w:rsid w:val="00B37995"/>
    <w:rsid w:val="00B37B03"/>
    <w:rsid w:val="00B40D53"/>
    <w:rsid w:val="00B40E51"/>
    <w:rsid w:val="00B42673"/>
    <w:rsid w:val="00B4665D"/>
    <w:rsid w:val="00B47AEB"/>
    <w:rsid w:val="00B57807"/>
    <w:rsid w:val="00B618E7"/>
    <w:rsid w:val="00B626B7"/>
    <w:rsid w:val="00B666D4"/>
    <w:rsid w:val="00B66E00"/>
    <w:rsid w:val="00B713FC"/>
    <w:rsid w:val="00B715D7"/>
    <w:rsid w:val="00B74F9C"/>
    <w:rsid w:val="00B75926"/>
    <w:rsid w:val="00B75C39"/>
    <w:rsid w:val="00B76701"/>
    <w:rsid w:val="00B76C74"/>
    <w:rsid w:val="00B770F7"/>
    <w:rsid w:val="00B77B2C"/>
    <w:rsid w:val="00B80389"/>
    <w:rsid w:val="00B8399B"/>
    <w:rsid w:val="00B845B6"/>
    <w:rsid w:val="00B853DD"/>
    <w:rsid w:val="00B85AA8"/>
    <w:rsid w:val="00B86370"/>
    <w:rsid w:val="00B86E66"/>
    <w:rsid w:val="00B919D4"/>
    <w:rsid w:val="00B92667"/>
    <w:rsid w:val="00B95205"/>
    <w:rsid w:val="00B97574"/>
    <w:rsid w:val="00BA02D2"/>
    <w:rsid w:val="00BA1E2A"/>
    <w:rsid w:val="00BA7D58"/>
    <w:rsid w:val="00BB2568"/>
    <w:rsid w:val="00BB4838"/>
    <w:rsid w:val="00BB5780"/>
    <w:rsid w:val="00BB5E02"/>
    <w:rsid w:val="00BC1940"/>
    <w:rsid w:val="00BC29B0"/>
    <w:rsid w:val="00BC40CF"/>
    <w:rsid w:val="00BC498D"/>
    <w:rsid w:val="00BC4B77"/>
    <w:rsid w:val="00BC57C0"/>
    <w:rsid w:val="00BC63BB"/>
    <w:rsid w:val="00BC7A4D"/>
    <w:rsid w:val="00BD099C"/>
    <w:rsid w:val="00BD2685"/>
    <w:rsid w:val="00BD52C2"/>
    <w:rsid w:val="00BD70D6"/>
    <w:rsid w:val="00BE096D"/>
    <w:rsid w:val="00BE1979"/>
    <w:rsid w:val="00BE2E0F"/>
    <w:rsid w:val="00BE3B85"/>
    <w:rsid w:val="00BE406A"/>
    <w:rsid w:val="00BE40E6"/>
    <w:rsid w:val="00BE43E7"/>
    <w:rsid w:val="00BF169B"/>
    <w:rsid w:val="00BF19B0"/>
    <w:rsid w:val="00BF29B6"/>
    <w:rsid w:val="00BF29CC"/>
    <w:rsid w:val="00BF2E78"/>
    <w:rsid w:val="00BF2F67"/>
    <w:rsid w:val="00BF3830"/>
    <w:rsid w:val="00BF3A56"/>
    <w:rsid w:val="00BF3BD7"/>
    <w:rsid w:val="00BF3E82"/>
    <w:rsid w:val="00BF479B"/>
    <w:rsid w:val="00BF5C5E"/>
    <w:rsid w:val="00BF7EB8"/>
    <w:rsid w:val="00C00C30"/>
    <w:rsid w:val="00C02F3D"/>
    <w:rsid w:val="00C03A21"/>
    <w:rsid w:val="00C0410F"/>
    <w:rsid w:val="00C04A68"/>
    <w:rsid w:val="00C05C52"/>
    <w:rsid w:val="00C06A28"/>
    <w:rsid w:val="00C07382"/>
    <w:rsid w:val="00C13E6C"/>
    <w:rsid w:val="00C14D86"/>
    <w:rsid w:val="00C152D2"/>
    <w:rsid w:val="00C155B8"/>
    <w:rsid w:val="00C1584E"/>
    <w:rsid w:val="00C16285"/>
    <w:rsid w:val="00C23BC3"/>
    <w:rsid w:val="00C250C0"/>
    <w:rsid w:val="00C27701"/>
    <w:rsid w:val="00C303F1"/>
    <w:rsid w:val="00C32226"/>
    <w:rsid w:val="00C337F8"/>
    <w:rsid w:val="00C34096"/>
    <w:rsid w:val="00C34E91"/>
    <w:rsid w:val="00C350C7"/>
    <w:rsid w:val="00C35524"/>
    <w:rsid w:val="00C35EF7"/>
    <w:rsid w:val="00C35F98"/>
    <w:rsid w:val="00C375B8"/>
    <w:rsid w:val="00C410AE"/>
    <w:rsid w:val="00C416C1"/>
    <w:rsid w:val="00C41861"/>
    <w:rsid w:val="00C457F0"/>
    <w:rsid w:val="00C46113"/>
    <w:rsid w:val="00C50060"/>
    <w:rsid w:val="00C5088A"/>
    <w:rsid w:val="00C50B80"/>
    <w:rsid w:val="00C53CAC"/>
    <w:rsid w:val="00C543D9"/>
    <w:rsid w:val="00C54ACB"/>
    <w:rsid w:val="00C54BAF"/>
    <w:rsid w:val="00C5625F"/>
    <w:rsid w:val="00C56865"/>
    <w:rsid w:val="00C62FC7"/>
    <w:rsid w:val="00C6565F"/>
    <w:rsid w:val="00C66C5C"/>
    <w:rsid w:val="00C67A15"/>
    <w:rsid w:val="00C701E9"/>
    <w:rsid w:val="00C715C6"/>
    <w:rsid w:val="00C73A0D"/>
    <w:rsid w:val="00C73E66"/>
    <w:rsid w:val="00C7594B"/>
    <w:rsid w:val="00C75E6E"/>
    <w:rsid w:val="00C761F1"/>
    <w:rsid w:val="00C766CC"/>
    <w:rsid w:val="00C8272F"/>
    <w:rsid w:val="00C82B22"/>
    <w:rsid w:val="00C8606F"/>
    <w:rsid w:val="00C873A5"/>
    <w:rsid w:val="00C93645"/>
    <w:rsid w:val="00C9420D"/>
    <w:rsid w:val="00C966E0"/>
    <w:rsid w:val="00C96FEF"/>
    <w:rsid w:val="00CA100D"/>
    <w:rsid w:val="00CA2BD3"/>
    <w:rsid w:val="00CA3072"/>
    <w:rsid w:val="00CA3D0F"/>
    <w:rsid w:val="00CA593D"/>
    <w:rsid w:val="00CA6F72"/>
    <w:rsid w:val="00CB0695"/>
    <w:rsid w:val="00CB2520"/>
    <w:rsid w:val="00CB280D"/>
    <w:rsid w:val="00CB2D02"/>
    <w:rsid w:val="00CB40B1"/>
    <w:rsid w:val="00CC1AB9"/>
    <w:rsid w:val="00CC370B"/>
    <w:rsid w:val="00CC4081"/>
    <w:rsid w:val="00CC5B20"/>
    <w:rsid w:val="00CC5DB3"/>
    <w:rsid w:val="00CC6E32"/>
    <w:rsid w:val="00CD0307"/>
    <w:rsid w:val="00CD1FD7"/>
    <w:rsid w:val="00CD2A37"/>
    <w:rsid w:val="00CD4024"/>
    <w:rsid w:val="00CD49A3"/>
    <w:rsid w:val="00CD4BC6"/>
    <w:rsid w:val="00CD5526"/>
    <w:rsid w:val="00CD6F2A"/>
    <w:rsid w:val="00CE1FB0"/>
    <w:rsid w:val="00CE25F0"/>
    <w:rsid w:val="00CE2831"/>
    <w:rsid w:val="00CE2E88"/>
    <w:rsid w:val="00CE3FBD"/>
    <w:rsid w:val="00CE7AF8"/>
    <w:rsid w:val="00CF04FC"/>
    <w:rsid w:val="00CF13BB"/>
    <w:rsid w:val="00CF287F"/>
    <w:rsid w:val="00CF661E"/>
    <w:rsid w:val="00D04F7B"/>
    <w:rsid w:val="00D055D1"/>
    <w:rsid w:val="00D05DBE"/>
    <w:rsid w:val="00D12342"/>
    <w:rsid w:val="00D1629E"/>
    <w:rsid w:val="00D176AC"/>
    <w:rsid w:val="00D200A7"/>
    <w:rsid w:val="00D2060A"/>
    <w:rsid w:val="00D23986"/>
    <w:rsid w:val="00D2622E"/>
    <w:rsid w:val="00D277F3"/>
    <w:rsid w:val="00D2788A"/>
    <w:rsid w:val="00D3058F"/>
    <w:rsid w:val="00D317D1"/>
    <w:rsid w:val="00D3273B"/>
    <w:rsid w:val="00D35D12"/>
    <w:rsid w:val="00D3702D"/>
    <w:rsid w:val="00D37468"/>
    <w:rsid w:val="00D42D65"/>
    <w:rsid w:val="00D42EDF"/>
    <w:rsid w:val="00D443B7"/>
    <w:rsid w:val="00D518B3"/>
    <w:rsid w:val="00D539C1"/>
    <w:rsid w:val="00D56211"/>
    <w:rsid w:val="00D579D6"/>
    <w:rsid w:val="00D624E6"/>
    <w:rsid w:val="00D6633E"/>
    <w:rsid w:val="00D674BB"/>
    <w:rsid w:val="00D70AD9"/>
    <w:rsid w:val="00D71252"/>
    <w:rsid w:val="00D727C8"/>
    <w:rsid w:val="00D7550F"/>
    <w:rsid w:val="00D75B04"/>
    <w:rsid w:val="00D84C4C"/>
    <w:rsid w:val="00D8536B"/>
    <w:rsid w:val="00D8664E"/>
    <w:rsid w:val="00D92715"/>
    <w:rsid w:val="00D93BC7"/>
    <w:rsid w:val="00D93D2D"/>
    <w:rsid w:val="00D94AA4"/>
    <w:rsid w:val="00D96879"/>
    <w:rsid w:val="00D96E7E"/>
    <w:rsid w:val="00DA4162"/>
    <w:rsid w:val="00DA45B3"/>
    <w:rsid w:val="00DA640C"/>
    <w:rsid w:val="00DA7AF8"/>
    <w:rsid w:val="00DB2C25"/>
    <w:rsid w:val="00DB390D"/>
    <w:rsid w:val="00DB4243"/>
    <w:rsid w:val="00DB4335"/>
    <w:rsid w:val="00DB4A8E"/>
    <w:rsid w:val="00DB5E83"/>
    <w:rsid w:val="00DB6B06"/>
    <w:rsid w:val="00DC1264"/>
    <w:rsid w:val="00DC1B5D"/>
    <w:rsid w:val="00DC3EB8"/>
    <w:rsid w:val="00DC608A"/>
    <w:rsid w:val="00DC67CE"/>
    <w:rsid w:val="00DD0603"/>
    <w:rsid w:val="00DD0A47"/>
    <w:rsid w:val="00DD0D2A"/>
    <w:rsid w:val="00DD2F41"/>
    <w:rsid w:val="00DD3667"/>
    <w:rsid w:val="00DE0803"/>
    <w:rsid w:val="00DE0F1E"/>
    <w:rsid w:val="00DE1413"/>
    <w:rsid w:val="00DE150F"/>
    <w:rsid w:val="00DE2CD0"/>
    <w:rsid w:val="00DE2DE9"/>
    <w:rsid w:val="00DE4933"/>
    <w:rsid w:val="00DE7BD5"/>
    <w:rsid w:val="00DF5A1F"/>
    <w:rsid w:val="00DF68F8"/>
    <w:rsid w:val="00E029B3"/>
    <w:rsid w:val="00E02E7A"/>
    <w:rsid w:val="00E02EFB"/>
    <w:rsid w:val="00E04AA2"/>
    <w:rsid w:val="00E04EDD"/>
    <w:rsid w:val="00E05823"/>
    <w:rsid w:val="00E064B2"/>
    <w:rsid w:val="00E131F8"/>
    <w:rsid w:val="00E16030"/>
    <w:rsid w:val="00E163B0"/>
    <w:rsid w:val="00E174DE"/>
    <w:rsid w:val="00E2053D"/>
    <w:rsid w:val="00E212E2"/>
    <w:rsid w:val="00E233F5"/>
    <w:rsid w:val="00E23FA2"/>
    <w:rsid w:val="00E244D2"/>
    <w:rsid w:val="00E249D3"/>
    <w:rsid w:val="00E30F42"/>
    <w:rsid w:val="00E31840"/>
    <w:rsid w:val="00E3297E"/>
    <w:rsid w:val="00E3468F"/>
    <w:rsid w:val="00E35046"/>
    <w:rsid w:val="00E3548E"/>
    <w:rsid w:val="00E36A95"/>
    <w:rsid w:val="00E36C57"/>
    <w:rsid w:val="00E409B4"/>
    <w:rsid w:val="00E41126"/>
    <w:rsid w:val="00E4232D"/>
    <w:rsid w:val="00E4447F"/>
    <w:rsid w:val="00E44FB3"/>
    <w:rsid w:val="00E45FC4"/>
    <w:rsid w:val="00E475A6"/>
    <w:rsid w:val="00E50922"/>
    <w:rsid w:val="00E549E2"/>
    <w:rsid w:val="00E54B57"/>
    <w:rsid w:val="00E60E61"/>
    <w:rsid w:val="00E62483"/>
    <w:rsid w:val="00E63CE8"/>
    <w:rsid w:val="00E66CAA"/>
    <w:rsid w:val="00E67B7D"/>
    <w:rsid w:val="00E67BE5"/>
    <w:rsid w:val="00E73846"/>
    <w:rsid w:val="00E7483A"/>
    <w:rsid w:val="00E759C8"/>
    <w:rsid w:val="00E80403"/>
    <w:rsid w:val="00E805BA"/>
    <w:rsid w:val="00E82A4F"/>
    <w:rsid w:val="00E82E72"/>
    <w:rsid w:val="00E85E46"/>
    <w:rsid w:val="00E86A35"/>
    <w:rsid w:val="00E90075"/>
    <w:rsid w:val="00E9280B"/>
    <w:rsid w:val="00E93029"/>
    <w:rsid w:val="00E93A23"/>
    <w:rsid w:val="00E94407"/>
    <w:rsid w:val="00E9532B"/>
    <w:rsid w:val="00E9686A"/>
    <w:rsid w:val="00E9788D"/>
    <w:rsid w:val="00EA3BA7"/>
    <w:rsid w:val="00EA3F76"/>
    <w:rsid w:val="00EA477C"/>
    <w:rsid w:val="00EA5892"/>
    <w:rsid w:val="00EB2120"/>
    <w:rsid w:val="00EB2A2E"/>
    <w:rsid w:val="00EB2C23"/>
    <w:rsid w:val="00EB4B64"/>
    <w:rsid w:val="00EB54EE"/>
    <w:rsid w:val="00EB77E5"/>
    <w:rsid w:val="00EC0D7B"/>
    <w:rsid w:val="00EC15B2"/>
    <w:rsid w:val="00EC5949"/>
    <w:rsid w:val="00EC7809"/>
    <w:rsid w:val="00EC7EFD"/>
    <w:rsid w:val="00ED1755"/>
    <w:rsid w:val="00ED4C30"/>
    <w:rsid w:val="00EE2AE0"/>
    <w:rsid w:val="00EE34D8"/>
    <w:rsid w:val="00EE3620"/>
    <w:rsid w:val="00EE39D3"/>
    <w:rsid w:val="00EE3A64"/>
    <w:rsid w:val="00EE41FA"/>
    <w:rsid w:val="00EE65BB"/>
    <w:rsid w:val="00EE7F45"/>
    <w:rsid w:val="00EF2787"/>
    <w:rsid w:val="00EF4B22"/>
    <w:rsid w:val="00EF4EFB"/>
    <w:rsid w:val="00EF51CA"/>
    <w:rsid w:val="00EF69EC"/>
    <w:rsid w:val="00EF7351"/>
    <w:rsid w:val="00EF7669"/>
    <w:rsid w:val="00F0576A"/>
    <w:rsid w:val="00F060B4"/>
    <w:rsid w:val="00F063EE"/>
    <w:rsid w:val="00F065E7"/>
    <w:rsid w:val="00F10113"/>
    <w:rsid w:val="00F10DB4"/>
    <w:rsid w:val="00F11AFD"/>
    <w:rsid w:val="00F14E6A"/>
    <w:rsid w:val="00F16993"/>
    <w:rsid w:val="00F16D7A"/>
    <w:rsid w:val="00F17CC9"/>
    <w:rsid w:val="00F21EAA"/>
    <w:rsid w:val="00F22509"/>
    <w:rsid w:val="00F22BAE"/>
    <w:rsid w:val="00F27F3E"/>
    <w:rsid w:val="00F305FF"/>
    <w:rsid w:val="00F30E86"/>
    <w:rsid w:val="00F31A95"/>
    <w:rsid w:val="00F40754"/>
    <w:rsid w:val="00F411F1"/>
    <w:rsid w:val="00F4244D"/>
    <w:rsid w:val="00F424BA"/>
    <w:rsid w:val="00F43BF0"/>
    <w:rsid w:val="00F465FB"/>
    <w:rsid w:val="00F476B4"/>
    <w:rsid w:val="00F47EC9"/>
    <w:rsid w:val="00F50443"/>
    <w:rsid w:val="00F525D0"/>
    <w:rsid w:val="00F53584"/>
    <w:rsid w:val="00F536D1"/>
    <w:rsid w:val="00F57014"/>
    <w:rsid w:val="00F57147"/>
    <w:rsid w:val="00F57458"/>
    <w:rsid w:val="00F65830"/>
    <w:rsid w:val="00F660B1"/>
    <w:rsid w:val="00F711D5"/>
    <w:rsid w:val="00F71611"/>
    <w:rsid w:val="00F81E39"/>
    <w:rsid w:val="00F821E5"/>
    <w:rsid w:val="00F847E1"/>
    <w:rsid w:val="00F864EA"/>
    <w:rsid w:val="00F91086"/>
    <w:rsid w:val="00F9108E"/>
    <w:rsid w:val="00F9384B"/>
    <w:rsid w:val="00F93CD3"/>
    <w:rsid w:val="00FA0111"/>
    <w:rsid w:val="00FA022F"/>
    <w:rsid w:val="00FA4E32"/>
    <w:rsid w:val="00FA718F"/>
    <w:rsid w:val="00FA71B9"/>
    <w:rsid w:val="00FB0999"/>
    <w:rsid w:val="00FB320F"/>
    <w:rsid w:val="00FB44B5"/>
    <w:rsid w:val="00FB512F"/>
    <w:rsid w:val="00FB6270"/>
    <w:rsid w:val="00FC1876"/>
    <w:rsid w:val="00FC3500"/>
    <w:rsid w:val="00FC43B8"/>
    <w:rsid w:val="00FC5749"/>
    <w:rsid w:val="00FC5F8A"/>
    <w:rsid w:val="00FC7066"/>
    <w:rsid w:val="00FD0C43"/>
    <w:rsid w:val="00FD1E74"/>
    <w:rsid w:val="00FD2D1F"/>
    <w:rsid w:val="00FD3D79"/>
    <w:rsid w:val="00FD52EB"/>
    <w:rsid w:val="00FD55A7"/>
    <w:rsid w:val="00FD5BC9"/>
    <w:rsid w:val="00FD6715"/>
    <w:rsid w:val="00FD6BDE"/>
    <w:rsid w:val="00FD723B"/>
    <w:rsid w:val="00FD799F"/>
    <w:rsid w:val="00FE24EB"/>
    <w:rsid w:val="00FE276C"/>
    <w:rsid w:val="00FE3513"/>
    <w:rsid w:val="00FE4709"/>
    <w:rsid w:val="00FE5295"/>
    <w:rsid w:val="00FE743B"/>
    <w:rsid w:val="00FF3C94"/>
    <w:rsid w:val="00FF4246"/>
    <w:rsid w:val="00FF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游明朝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D3CC9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link w:val="Heading1Char"/>
    <w:uiPriority w:val="99"/>
    <w:qFormat/>
    <w:rsid w:val="00FA71B9"/>
    <w:pPr>
      <w:widowControl/>
      <w:spacing w:before="100" w:beforeAutospacing="1" w:after="100" w:afterAutospacing="1"/>
      <w:jc w:val="left"/>
      <w:outlineLvl w:val="0"/>
    </w:pPr>
    <w:rPr>
      <w:rFonts w:ascii="SimSun" w:hAnsi="SimSu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A71B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A71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71B9"/>
    <w:rPr>
      <w:rFonts w:ascii="SimSun" w:hAnsi="SimSu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A71B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A71B9"/>
    <w:rPr>
      <w:rFonts w:ascii="Times New Roman" w:hAnsi="Times New Roman" w:cs="Times New Roman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rsid w:val="004274EA"/>
    <w:rPr>
      <w:rFonts w:cs="Times New Roman"/>
      <w:color w:val="333333"/>
      <w:u w:val="none"/>
    </w:rPr>
  </w:style>
  <w:style w:type="character" w:styleId="Strong">
    <w:name w:val="Strong"/>
    <w:basedOn w:val="DefaultParagraphFont"/>
    <w:uiPriority w:val="99"/>
    <w:qFormat/>
    <w:rsid w:val="004274EA"/>
    <w:rPr>
      <w:rFonts w:cs="Times New Roman"/>
      <w:b/>
    </w:rPr>
  </w:style>
  <w:style w:type="paragraph" w:styleId="NormalWeb">
    <w:name w:val="Normal (Web)"/>
    <w:basedOn w:val="Normal"/>
    <w:uiPriority w:val="99"/>
    <w:rsid w:val="004274EA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4274EA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FA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71B9"/>
    <w:rPr>
      <w:rFonts w:ascii="Times New Roman" w:hAnsi="Times New Roman" w:cs="Times New Roman"/>
      <w:kern w:val="2"/>
      <w:sz w:val="18"/>
      <w:szCs w:val="18"/>
      <w:lang w:eastAsia="zh-CN"/>
    </w:rPr>
  </w:style>
  <w:style w:type="character" w:customStyle="1" w:styleId="FooterChar">
    <w:name w:val="Footer Char"/>
    <w:uiPriority w:val="99"/>
    <w:locked/>
    <w:rsid w:val="00FA71B9"/>
    <w:rPr>
      <w:rFonts w:ascii="Times New Roman" w:hAnsi="Times New Roman"/>
      <w:kern w:val="2"/>
      <w:sz w:val="18"/>
      <w:lang w:eastAsia="zh-CN"/>
    </w:rPr>
  </w:style>
  <w:style w:type="paragraph" w:styleId="Footer">
    <w:name w:val="footer"/>
    <w:basedOn w:val="Normal"/>
    <w:link w:val="FooterChar1"/>
    <w:uiPriority w:val="99"/>
    <w:rsid w:val="00FA7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92707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FA71B9"/>
    <w:rPr>
      <w:rFonts w:cs="Times New Roman"/>
      <w:sz w:val="16"/>
    </w:rPr>
  </w:style>
  <w:style w:type="character" w:styleId="Emphasis">
    <w:name w:val="Emphasis"/>
    <w:basedOn w:val="DefaultParagraphFont"/>
    <w:uiPriority w:val="99"/>
    <w:qFormat/>
    <w:rsid w:val="00FA71B9"/>
    <w:rPr>
      <w:rFonts w:cs="Times New Roman"/>
      <w:i/>
    </w:rPr>
  </w:style>
  <w:style w:type="character" w:customStyle="1" w:styleId="BalloonTextChar">
    <w:name w:val="Balloon Text Char"/>
    <w:uiPriority w:val="99"/>
    <w:locked/>
    <w:rsid w:val="00FA71B9"/>
    <w:rPr>
      <w:rFonts w:ascii="Times New Roman" w:hAnsi="Times New Roman"/>
      <w:kern w:val="2"/>
      <w:sz w:val="18"/>
    </w:rPr>
  </w:style>
  <w:style w:type="paragraph" w:styleId="BalloonText">
    <w:name w:val="Balloon Text"/>
    <w:basedOn w:val="Normal"/>
    <w:link w:val="BalloonTextChar1"/>
    <w:uiPriority w:val="99"/>
    <w:rsid w:val="00FA71B9"/>
    <w:rPr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92707C"/>
    <w:rPr>
      <w:rFonts w:ascii="Times New Roman" w:hAnsi="Times New Roman" w:cs="Times New Roman"/>
      <w:sz w:val="2"/>
    </w:rPr>
  </w:style>
  <w:style w:type="character" w:customStyle="1" w:styleId="st1">
    <w:name w:val="st1"/>
    <w:uiPriority w:val="99"/>
    <w:rsid w:val="00FA71B9"/>
  </w:style>
  <w:style w:type="paragraph" w:customStyle="1" w:styleId="1">
    <w:name w:val="列出段落1"/>
    <w:basedOn w:val="Normal"/>
    <w:uiPriority w:val="99"/>
    <w:rsid w:val="00FA71B9"/>
    <w:pPr>
      <w:widowControl/>
      <w:spacing w:before="120" w:after="240"/>
      <w:ind w:firstLineChars="200" w:firstLine="420"/>
    </w:pPr>
    <w:rPr>
      <w:rFonts w:ascii="Calibri" w:hAnsi="Calibri"/>
      <w:sz w:val="22"/>
      <w:szCs w:val="22"/>
      <w:lang w:val="ru-RU" w:eastAsia="en-US"/>
    </w:rPr>
  </w:style>
  <w:style w:type="character" w:customStyle="1" w:styleId="CommentTextChar">
    <w:name w:val="Comment Text Char"/>
    <w:uiPriority w:val="99"/>
    <w:locked/>
    <w:rsid w:val="00FA71B9"/>
    <w:rPr>
      <w:rFonts w:ascii="Times New Roman" w:hAnsi="Times New Roman"/>
      <w:kern w:val="2"/>
      <w:sz w:val="20"/>
      <w:lang w:eastAsia="zh-CN"/>
    </w:rPr>
  </w:style>
  <w:style w:type="paragraph" w:styleId="CommentText">
    <w:name w:val="annotation text"/>
    <w:basedOn w:val="Normal"/>
    <w:link w:val="CommentTextChar1"/>
    <w:uiPriority w:val="99"/>
    <w:rsid w:val="00FA71B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92707C"/>
    <w:rPr>
      <w:rFonts w:ascii="Times New Roman" w:hAnsi="Times New Roman" w:cs="Times New Roman"/>
      <w:sz w:val="24"/>
      <w:szCs w:val="24"/>
    </w:rPr>
  </w:style>
  <w:style w:type="character" w:customStyle="1" w:styleId="CommentSubjectChar">
    <w:name w:val="Comment Subject Char"/>
    <w:uiPriority w:val="99"/>
    <w:locked/>
    <w:rsid w:val="00FA71B9"/>
    <w:rPr>
      <w:rFonts w:ascii="Times New Roman" w:hAnsi="Times New Roman"/>
      <w:b/>
      <w:kern w:val="2"/>
      <w:sz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FA71B9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92707C"/>
    <w:rPr>
      <w:rFonts w:cs="Times New Roman"/>
      <w:b/>
      <w:bCs/>
      <w:sz w:val="24"/>
      <w:szCs w:val="24"/>
    </w:rPr>
  </w:style>
  <w:style w:type="character" w:customStyle="1" w:styleId="captionnumber">
    <w:name w:val="captionnumber"/>
    <w:basedOn w:val="DefaultParagraphFont"/>
    <w:uiPriority w:val="99"/>
    <w:rsid w:val="002D3CC9"/>
    <w:rPr>
      <w:rFonts w:cs="Times New Roman"/>
    </w:rPr>
  </w:style>
  <w:style w:type="paragraph" w:customStyle="1" w:styleId="simplepara">
    <w:name w:val="simplepara"/>
    <w:basedOn w:val="Normal"/>
    <w:uiPriority w:val="99"/>
    <w:rsid w:val="002D3CC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2D3CC9"/>
    <w:rPr>
      <w:rFonts w:cs="Times New Roman"/>
    </w:rPr>
  </w:style>
  <w:style w:type="character" w:customStyle="1" w:styleId="stix">
    <w:name w:val="stix"/>
    <w:basedOn w:val="DefaultParagraphFont"/>
    <w:uiPriority w:val="99"/>
    <w:rsid w:val="002D3CC9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2D3CC9"/>
    <w:rPr>
      <w:rFonts w:cs="Times New Roman"/>
    </w:rPr>
  </w:style>
  <w:style w:type="character" w:customStyle="1" w:styleId="jrnl">
    <w:name w:val="jrnl"/>
    <w:basedOn w:val="DefaultParagraphFont"/>
    <w:uiPriority w:val="99"/>
    <w:rsid w:val="002D3CC9"/>
    <w:rPr>
      <w:rFonts w:cs="Times New Roman"/>
    </w:rPr>
  </w:style>
  <w:style w:type="paragraph" w:customStyle="1" w:styleId="tgt2">
    <w:name w:val="tgt2"/>
    <w:basedOn w:val="Normal"/>
    <w:uiPriority w:val="99"/>
    <w:rsid w:val="002D3CC9"/>
    <w:pPr>
      <w:widowControl/>
      <w:spacing w:after="150" w:line="360" w:lineRule="auto"/>
      <w:jc w:val="left"/>
    </w:pPr>
    <w:rPr>
      <w:rFonts w:ascii="SimSun" w:hAnsi="SimSun" w:cs="SimSun"/>
      <w:b/>
      <w:bCs/>
      <w:kern w:val="0"/>
      <w:sz w:val="36"/>
      <w:szCs w:val="36"/>
    </w:rPr>
  </w:style>
  <w:style w:type="table" w:styleId="TableGrid">
    <w:name w:val="Table Grid"/>
    <w:basedOn w:val="TableNormal"/>
    <w:uiPriority w:val="99"/>
    <w:rsid w:val="002D3CC9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rsid w:val="002D3CC9"/>
    <w:rPr>
      <w:rFonts w:cs="Times New Roman"/>
    </w:rPr>
  </w:style>
  <w:style w:type="character" w:styleId="PageNumber">
    <w:name w:val="page number"/>
    <w:basedOn w:val="DefaultParagraphFont"/>
    <w:uiPriority w:val="99"/>
    <w:rsid w:val="002D3C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34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34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4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31734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34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4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4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E5E5E5"/>
                                        <w:left w:val="single" w:sz="6" w:space="15" w:color="E5E5E5"/>
                                        <w:bottom w:val="single" w:sz="6" w:space="0" w:color="E5E5E5"/>
                                        <w:right w:val="single" w:sz="6" w:space="15" w:color="E5E5E5"/>
                                      </w:divBdr>
                                      <w:divsChild>
                                        <w:div w:id="131734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34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594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34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34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3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73358769@qq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52753549@qq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dx.doi.org/10.1016/j.physbeh.2005.07.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973358769@qq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17</Pages>
  <Words>6703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7</cp:revision>
  <dcterms:created xsi:type="dcterms:W3CDTF">2017-07-05T14:15:00Z</dcterms:created>
  <dcterms:modified xsi:type="dcterms:W3CDTF">2017-07-16T10:05:00Z</dcterms:modified>
</cp:coreProperties>
</file>