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52C111" w14:textId="77777777" w:rsidR="00CE10F2" w:rsidRPr="00CF22F6" w:rsidDel="00A12F8F" w:rsidRDefault="00CE10F2" w:rsidP="00CE10F2">
      <w:pPr>
        <w:pStyle w:val="BodyText"/>
        <w:rPr>
          <w:rFonts w:ascii="Helvetica" w:hAnsi="Helvetica"/>
          <w:b/>
          <w:i w:val="0"/>
          <w:sz w:val="22"/>
        </w:rPr>
      </w:pPr>
    </w:p>
    <w:p w14:paraId="11C58C3C" w14:textId="77777777" w:rsidR="00CE10F2" w:rsidRPr="00CF22F6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Submission ID #: </w:t>
      </w:r>
      <w:r w:rsidR="0026421D">
        <w:rPr>
          <w:rFonts w:ascii="Helvetica" w:hAnsi="Helvetica"/>
          <w:b/>
          <w:i w:val="0"/>
          <w:sz w:val="22"/>
        </w:rPr>
        <w:t xml:space="preserve"> 56031</w:t>
      </w:r>
    </w:p>
    <w:p w14:paraId="62A19237" w14:textId="77777777" w:rsidR="00CE10F2" w:rsidRPr="00CF22F6" w:rsidDel="00A12F8F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Editor Name:</w:t>
      </w:r>
      <w:r w:rsidR="0026421D">
        <w:rPr>
          <w:rFonts w:ascii="Helvetica" w:hAnsi="Helvetica"/>
          <w:b/>
          <w:i w:val="0"/>
          <w:sz w:val="22"/>
        </w:rPr>
        <w:t xml:space="preserve"> Laifong Lee</w:t>
      </w:r>
    </w:p>
    <w:p w14:paraId="6B733F90" w14:textId="77777777" w:rsidR="00CE10F2" w:rsidRPr="00CF22F6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Videographer name:</w:t>
      </w:r>
    </w:p>
    <w:p w14:paraId="3F5A739E" w14:textId="77777777" w:rsidR="00CE10F2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Film Date: </w:t>
      </w:r>
    </w:p>
    <w:p w14:paraId="0C125B6E" w14:textId="77777777" w:rsidR="009A3CBD" w:rsidRPr="00CF22F6" w:rsidRDefault="009A3CBD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>
        <w:rPr>
          <w:rFonts w:ascii="Helvetica" w:hAnsi="Helvetica"/>
          <w:b/>
          <w:i w:val="0"/>
          <w:sz w:val="22"/>
        </w:rPr>
        <w:t>Link:</w:t>
      </w:r>
      <w:r w:rsidR="0026421D" w:rsidRPr="0026421D">
        <w:t xml:space="preserve"> </w:t>
      </w:r>
      <w:r w:rsidR="00A4165B">
        <w:fldChar w:fldCharType="begin"/>
      </w:r>
      <w:r w:rsidR="00A4165B">
        <w:instrText xml:space="preserve"> HYPERLINK "http://www.jove.com/files_upload.php?src=17089503" \t "_blank" </w:instrText>
      </w:r>
      <w:r w:rsidR="00A4165B">
        <w:fldChar w:fldCharType="separate"/>
      </w:r>
      <w:r w:rsidR="0026421D">
        <w:rPr>
          <w:rStyle w:val="Hyperlink"/>
        </w:rPr>
        <w:t>http://www.jove.com/files_upload.php?src=17089503</w:t>
      </w:r>
      <w:r w:rsidR="00A4165B">
        <w:rPr>
          <w:rStyle w:val="Hyperlink"/>
        </w:rPr>
        <w:fldChar w:fldCharType="end"/>
      </w:r>
    </w:p>
    <w:p w14:paraId="374A3512" w14:textId="77777777" w:rsidR="00565757" w:rsidRPr="00CF22F6" w:rsidRDefault="00565757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</w:p>
    <w:p w14:paraId="34E2D087" w14:textId="77777777" w:rsidR="00CE10F2" w:rsidRPr="00CF22F6" w:rsidRDefault="00CE10F2" w:rsidP="00CE10F2">
      <w:pPr>
        <w:pStyle w:val="CM10"/>
        <w:outlineLvl w:val="0"/>
        <w:rPr>
          <w:rFonts w:ascii="Helvetica" w:hAnsi="Helvetica" w:cs="Arial"/>
          <w:b/>
          <w:sz w:val="28"/>
        </w:rPr>
      </w:pPr>
      <w:r w:rsidRPr="00CF22F6">
        <w:rPr>
          <w:rFonts w:ascii="Helvetica" w:hAnsi="Helvetica"/>
          <w:b/>
          <w:sz w:val="28"/>
        </w:rPr>
        <w:t>Authors and Affiliations:</w:t>
      </w:r>
      <w:r w:rsidRPr="00CF22F6">
        <w:rPr>
          <w:rFonts w:ascii="Helvetica" w:hAnsi="Helvetica" w:cs="Arial"/>
          <w:b/>
          <w:sz w:val="28"/>
        </w:rPr>
        <w:t xml:space="preserve"> </w:t>
      </w:r>
    </w:p>
    <w:p w14:paraId="7C668E7A" w14:textId="77777777" w:rsidR="0026421D" w:rsidRPr="0026421D" w:rsidRDefault="0026421D" w:rsidP="0026421D">
      <w:pPr>
        <w:pStyle w:val="BodyTextIndent"/>
        <w:ind w:left="0"/>
        <w:jc w:val="left"/>
        <w:outlineLvl w:val="0"/>
        <w:rPr>
          <w:rFonts w:ascii="Arial" w:hAnsi="Arial" w:cs="Arial"/>
          <w:szCs w:val="24"/>
        </w:rPr>
      </w:pPr>
      <w:r w:rsidRPr="0026421D">
        <w:rPr>
          <w:rFonts w:ascii="Arial" w:hAnsi="Arial" w:cs="Arial"/>
          <w:szCs w:val="24"/>
        </w:rPr>
        <w:t>Megan E. Dowdle</w:t>
      </w:r>
      <w:r w:rsidRPr="0026421D">
        <w:rPr>
          <w:rFonts w:ascii="Arial" w:hAnsi="Arial" w:cs="Arial"/>
          <w:szCs w:val="24"/>
          <w:vertAlign w:val="superscript"/>
        </w:rPr>
        <w:t>1</w:t>
      </w:r>
      <w:r w:rsidRPr="0026421D">
        <w:rPr>
          <w:rFonts w:ascii="Arial" w:hAnsi="Arial" w:cs="Arial"/>
          <w:szCs w:val="24"/>
        </w:rPr>
        <w:t>, Susanne Imboden Blaser</w:t>
      </w:r>
      <w:r w:rsidRPr="0026421D">
        <w:rPr>
          <w:rFonts w:ascii="Arial" w:hAnsi="Arial" w:cs="Arial"/>
          <w:szCs w:val="24"/>
          <w:vertAlign w:val="superscript"/>
        </w:rPr>
        <w:t>1</w:t>
      </w:r>
      <w:r w:rsidRPr="0026421D">
        <w:rPr>
          <w:rFonts w:ascii="Arial" w:hAnsi="Arial" w:cs="Arial"/>
          <w:szCs w:val="24"/>
        </w:rPr>
        <w:t>, Sookhee Park</w:t>
      </w:r>
      <w:r w:rsidRPr="0026421D">
        <w:rPr>
          <w:rFonts w:ascii="Arial" w:hAnsi="Arial" w:cs="Arial"/>
          <w:szCs w:val="24"/>
          <w:vertAlign w:val="superscript"/>
        </w:rPr>
        <w:t>1</w:t>
      </w:r>
      <w:r w:rsidRPr="0026421D">
        <w:rPr>
          <w:rFonts w:ascii="Arial" w:hAnsi="Arial" w:cs="Arial"/>
          <w:szCs w:val="24"/>
        </w:rPr>
        <w:t>, Sean P. Ryder</w:t>
      </w:r>
      <w:r w:rsidRPr="0026421D">
        <w:rPr>
          <w:rFonts w:ascii="Arial" w:hAnsi="Arial" w:cs="Arial"/>
          <w:szCs w:val="24"/>
          <w:vertAlign w:val="superscript"/>
        </w:rPr>
        <w:t>2</w:t>
      </w:r>
      <w:r w:rsidRPr="0026421D">
        <w:rPr>
          <w:rFonts w:ascii="Arial" w:hAnsi="Arial" w:cs="Arial"/>
          <w:szCs w:val="24"/>
        </w:rPr>
        <w:t xml:space="preserve"> and Michael D. Sheets</w:t>
      </w:r>
      <w:r w:rsidRPr="0026421D">
        <w:rPr>
          <w:rFonts w:ascii="Arial" w:hAnsi="Arial" w:cs="Arial"/>
          <w:szCs w:val="24"/>
          <w:vertAlign w:val="superscript"/>
        </w:rPr>
        <w:t>1</w:t>
      </w:r>
    </w:p>
    <w:p w14:paraId="0574CA72" w14:textId="77777777" w:rsidR="0026421D" w:rsidRPr="0026421D" w:rsidRDefault="0026421D" w:rsidP="0026421D">
      <w:pPr>
        <w:pStyle w:val="BodyTextIndent"/>
        <w:jc w:val="left"/>
        <w:rPr>
          <w:rFonts w:ascii="Arial" w:hAnsi="Arial" w:cs="Arial"/>
          <w:szCs w:val="24"/>
        </w:rPr>
      </w:pPr>
    </w:p>
    <w:p w14:paraId="6C872F15" w14:textId="6069F321" w:rsidR="0026421D" w:rsidRPr="0026421D" w:rsidRDefault="0026421D" w:rsidP="0026421D">
      <w:pPr>
        <w:pStyle w:val="BodyTextIndent"/>
        <w:ind w:left="0"/>
        <w:jc w:val="left"/>
        <w:rPr>
          <w:rFonts w:ascii="Arial" w:hAnsi="Arial" w:cs="Arial"/>
          <w:szCs w:val="24"/>
        </w:rPr>
      </w:pPr>
      <w:r w:rsidRPr="0026421D">
        <w:rPr>
          <w:rFonts w:ascii="Arial" w:hAnsi="Arial" w:cs="Arial"/>
          <w:szCs w:val="24"/>
          <w:vertAlign w:val="superscript"/>
        </w:rPr>
        <w:t>1</w:t>
      </w:r>
      <w:r w:rsidRPr="0026421D">
        <w:rPr>
          <w:rFonts w:ascii="Arial" w:hAnsi="Arial" w:cs="Arial"/>
          <w:szCs w:val="24"/>
        </w:rPr>
        <w:t xml:space="preserve">Department </w:t>
      </w:r>
      <w:r w:rsidR="006420A1">
        <w:rPr>
          <w:rFonts w:ascii="Arial" w:hAnsi="Arial" w:cs="Arial"/>
          <w:szCs w:val="24"/>
        </w:rPr>
        <w:t>of Biomolecular Chemistry, University</w:t>
      </w:r>
      <w:r w:rsidRPr="0026421D">
        <w:rPr>
          <w:rFonts w:ascii="Arial" w:hAnsi="Arial" w:cs="Arial"/>
          <w:szCs w:val="24"/>
        </w:rPr>
        <w:t xml:space="preserve"> of Wisconsin School of Medicine and Public Health, Madison</w:t>
      </w:r>
      <w:r w:rsidR="006420A1">
        <w:rPr>
          <w:rFonts w:ascii="Arial" w:hAnsi="Arial" w:cs="Arial"/>
          <w:szCs w:val="24"/>
        </w:rPr>
        <w:t>,</w:t>
      </w:r>
      <w:r w:rsidRPr="0026421D">
        <w:rPr>
          <w:rFonts w:ascii="Arial" w:hAnsi="Arial" w:cs="Arial"/>
          <w:szCs w:val="24"/>
        </w:rPr>
        <w:t xml:space="preserve"> WI, USA</w:t>
      </w:r>
    </w:p>
    <w:p w14:paraId="19263743" w14:textId="5BA11812" w:rsidR="0026421D" w:rsidRPr="0026421D" w:rsidRDefault="0026421D" w:rsidP="0026421D">
      <w:pPr>
        <w:rPr>
          <w:rFonts w:ascii="Arial" w:eastAsiaTheme="minorHAnsi" w:hAnsi="Arial" w:cs="Arial"/>
        </w:rPr>
      </w:pPr>
      <w:r w:rsidRPr="0026421D">
        <w:rPr>
          <w:rFonts w:ascii="Arial" w:hAnsi="Arial" w:cs="Arial"/>
          <w:vertAlign w:val="superscript"/>
        </w:rPr>
        <w:t>2</w:t>
      </w:r>
      <w:r w:rsidRPr="0026421D">
        <w:rPr>
          <w:rFonts w:ascii="Arial" w:eastAsiaTheme="minorHAnsi" w:hAnsi="Arial" w:cs="Arial"/>
        </w:rPr>
        <w:t>Department of Biochemistry and Molecular Pharmacology</w:t>
      </w:r>
      <w:r w:rsidR="006420A1">
        <w:rPr>
          <w:rFonts w:ascii="Arial" w:eastAsiaTheme="minorHAnsi" w:hAnsi="Arial" w:cs="Arial"/>
        </w:rPr>
        <w:t>,</w:t>
      </w:r>
      <w:r w:rsidRPr="0026421D">
        <w:rPr>
          <w:rFonts w:ascii="Arial" w:eastAsiaTheme="minorHAnsi" w:hAnsi="Arial" w:cs="Arial"/>
        </w:rPr>
        <w:t xml:space="preserve"> University of Massachusetts Medical School, Worcester, MA, USA</w:t>
      </w:r>
    </w:p>
    <w:p w14:paraId="6A22B7EA" w14:textId="77777777" w:rsidR="00565757" w:rsidRPr="00E24898" w:rsidRDefault="00565757" w:rsidP="00565757">
      <w:pPr>
        <w:pStyle w:val="Default"/>
        <w:rPr>
          <w:rFonts w:ascii="Helvetica" w:hAnsi="Helvetica"/>
        </w:rPr>
      </w:pPr>
    </w:p>
    <w:p w14:paraId="50F67D26" w14:textId="77777777" w:rsidR="00565757" w:rsidRPr="00E24898" w:rsidRDefault="00565757" w:rsidP="00565757">
      <w:pPr>
        <w:pStyle w:val="Default"/>
        <w:rPr>
          <w:rFonts w:ascii="Helvetica" w:hAnsi="Helvetica"/>
        </w:rPr>
      </w:pPr>
    </w:p>
    <w:p w14:paraId="1B2BFF49" w14:textId="77777777" w:rsidR="0026421D" w:rsidRPr="00AE2FF8" w:rsidRDefault="00CE10F2" w:rsidP="0026421D">
      <w:pPr>
        <w:pStyle w:val="NormalWeb"/>
        <w:spacing w:before="0" w:beforeAutospacing="0" w:after="0" w:afterAutospacing="0"/>
        <w:jc w:val="left"/>
        <w:outlineLvl w:val="0"/>
        <w:rPr>
          <w:color w:val="auto"/>
        </w:rPr>
      </w:pPr>
      <w:r w:rsidRPr="00E24898">
        <w:rPr>
          <w:rFonts w:ascii="Helvetica" w:hAnsi="Helvetica"/>
          <w:b/>
          <w:sz w:val="28"/>
        </w:rPr>
        <w:t>Title:</w:t>
      </w:r>
      <w:r w:rsidRPr="00E24898">
        <w:rPr>
          <w:rFonts w:ascii="Helvetica" w:hAnsi="Helvetica" w:cs="Arial"/>
          <w:b/>
          <w:sz w:val="28"/>
        </w:rPr>
        <w:t xml:space="preserve"> </w:t>
      </w:r>
      <w:r w:rsidR="0026421D" w:rsidRPr="0026421D">
        <w:rPr>
          <w:rFonts w:ascii="Arial" w:hAnsi="Arial" w:cs="Arial"/>
          <w:color w:val="auto"/>
        </w:rPr>
        <w:t>Horizontal gel electrophoresis for enhanced detection of protein-RNA complexes</w:t>
      </w:r>
    </w:p>
    <w:p w14:paraId="01ED5D41" w14:textId="77777777" w:rsidR="00CE10F2" w:rsidRPr="00E24898" w:rsidRDefault="00CE10F2" w:rsidP="00CE10F2">
      <w:pPr>
        <w:outlineLvl w:val="0"/>
        <w:rPr>
          <w:rFonts w:ascii="Helvetica" w:hAnsi="Helvetica" w:cs="Arial"/>
          <w:b/>
          <w:sz w:val="28"/>
          <w:szCs w:val="24"/>
        </w:rPr>
      </w:pPr>
    </w:p>
    <w:p w14:paraId="0A1F2FE7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697D679E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0AFCF9CD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2607D6C3" w14:textId="77777777" w:rsidR="00CE10F2" w:rsidRPr="00E24898" w:rsidRDefault="00CE10F2" w:rsidP="00CE10F2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 xml:space="preserve">Corresponding Author: </w:t>
      </w:r>
    </w:p>
    <w:p w14:paraId="15C6AD8A" w14:textId="77777777" w:rsidR="00B55000" w:rsidRDefault="00B55000" w:rsidP="00B55000">
      <w:pPr>
        <w:pStyle w:val="NormalWeb"/>
        <w:spacing w:before="0" w:beforeAutospacing="0" w:after="0" w:afterAutospacing="0"/>
        <w:jc w:val="left"/>
        <w:rPr>
          <w:rFonts w:ascii="Arial" w:hAnsi="Arial" w:cs="Arial"/>
          <w:color w:val="auto"/>
        </w:rPr>
      </w:pPr>
      <w:r w:rsidRPr="00B55000">
        <w:rPr>
          <w:rFonts w:ascii="Arial" w:hAnsi="Arial" w:cs="Arial"/>
          <w:color w:val="auto"/>
        </w:rPr>
        <w:t>Michael D. Sheets</w:t>
      </w:r>
    </w:p>
    <w:p w14:paraId="01FC518A" w14:textId="77777777" w:rsidR="00B55000" w:rsidRDefault="00A4165B" w:rsidP="00B55000">
      <w:pPr>
        <w:pStyle w:val="NormalWeb"/>
        <w:spacing w:before="0" w:beforeAutospacing="0" w:after="0" w:afterAutospacing="0"/>
        <w:jc w:val="left"/>
        <w:rPr>
          <w:rFonts w:ascii="Arial" w:hAnsi="Arial" w:cs="Arial"/>
          <w:color w:val="auto"/>
        </w:rPr>
      </w:pPr>
      <w:hyperlink r:id="rId8" w:history="1">
        <w:r w:rsidR="00B55000" w:rsidRPr="00E243A1">
          <w:rPr>
            <w:rStyle w:val="Hyperlink"/>
            <w:rFonts w:ascii="Arial" w:hAnsi="Arial" w:cs="Arial"/>
          </w:rPr>
          <w:t>mdsheets@wisc.edu</w:t>
        </w:r>
      </w:hyperlink>
    </w:p>
    <w:p w14:paraId="47D0DCC5" w14:textId="77777777" w:rsidR="00B55000" w:rsidRPr="00B55000" w:rsidRDefault="00B55000" w:rsidP="00B55000">
      <w:pPr>
        <w:pStyle w:val="NormalWeb"/>
        <w:spacing w:before="0" w:beforeAutospacing="0" w:after="0" w:afterAutospacing="0"/>
        <w:jc w:val="left"/>
        <w:rPr>
          <w:rFonts w:ascii="Arial" w:hAnsi="Arial" w:cs="Arial"/>
          <w:color w:val="auto"/>
        </w:rPr>
      </w:pPr>
    </w:p>
    <w:p w14:paraId="32B24FE8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7DB035B1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6C08D344" w14:textId="77777777" w:rsidR="00F0293A" w:rsidRDefault="00F0293A" w:rsidP="00CE10F2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>Co-authors:</w:t>
      </w:r>
    </w:p>
    <w:p w14:paraId="299DBD3C" w14:textId="77777777" w:rsidR="00B55000" w:rsidRDefault="00B55000" w:rsidP="00B55000">
      <w:pPr>
        <w:pStyle w:val="BodyTextIndent"/>
        <w:ind w:left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Megan E. Dowdle</w:t>
      </w:r>
    </w:p>
    <w:p w14:paraId="23715F12" w14:textId="77777777" w:rsidR="00B55000" w:rsidRDefault="00A4165B" w:rsidP="00B55000">
      <w:pPr>
        <w:pStyle w:val="BodyTextIndent"/>
        <w:ind w:left="0"/>
        <w:jc w:val="left"/>
        <w:rPr>
          <w:rFonts w:ascii="Arial" w:eastAsiaTheme="minorHAnsi" w:hAnsi="Arial" w:cs="Arial"/>
          <w:szCs w:val="24"/>
        </w:rPr>
      </w:pPr>
      <w:hyperlink r:id="rId9" w:history="1">
        <w:r w:rsidR="00B55000" w:rsidRPr="00E243A1">
          <w:rPr>
            <w:rStyle w:val="Hyperlink"/>
            <w:rFonts w:ascii="Arial" w:eastAsiaTheme="minorHAnsi" w:hAnsi="Arial" w:cs="Arial"/>
            <w:szCs w:val="24"/>
          </w:rPr>
          <w:t>medowdle@wisc.edu</w:t>
        </w:r>
      </w:hyperlink>
    </w:p>
    <w:p w14:paraId="4F58F8D3" w14:textId="77777777" w:rsidR="00B55000" w:rsidRPr="00B55000" w:rsidRDefault="00B55000" w:rsidP="00B55000">
      <w:pPr>
        <w:pStyle w:val="BodyTextIndent"/>
        <w:ind w:left="0"/>
        <w:jc w:val="left"/>
        <w:rPr>
          <w:rFonts w:ascii="Arial" w:hAnsi="Arial" w:cs="Arial"/>
          <w:szCs w:val="24"/>
        </w:rPr>
      </w:pPr>
    </w:p>
    <w:p w14:paraId="234E94D7" w14:textId="77777777" w:rsidR="00B55000" w:rsidRDefault="00B55000" w:rsidP="00B55000">
      <w:pPr>
        <w:pStyle w:val="BodyTextIndent"/>
        <w:ind w:left="0"/>
        <w:jc w:val="left"/>
        <w:rPr>
          <w:rFonts w:ascii="Arial" w:hAnsi="Arial" w:cs="Arial"/>
          <w:szCs w:val="24"/>
        </w:rPr>
      </w:pPr>
      <w:r w:rsidRPr="00B55000">
        <w:rPr>
          <w:rFonts w:ascii="Arial" w:hAnsi="Arial" w:cs="Arial"/>
          <w:szCs w:val="24"/>
        </w:rPr>
        <w:t>Susanne Blaser Imboden</w:t>
      </w:r>
      <w:r>
        <w:rPr>
          <w:rFonts w:ascii="Arial" w:hAnsi="Arial" w:cs="Arial"/>
          <w:szCs w:val="24"/>
        </w:rPr>
        <w:t xml:space="preserve"> </w:t>
      </w:r>
    </w:p>
    <w:p w14:paraId="18B0BBF2" w14:textId="77777777" w:rsidR="00B55000" w:rsidRDefault="00A4165B" w:rsidP="00B55000">
      <w:pPr>
        <w:pStyle w:val="BodyTextIndent"/>
        <w:ind w:left="0"/>
        <w:jc w:val="left"/>
        <w:rPr>
          <w:rFonts w:ascii="Arial" w:eastAsiaTheme="minorHAnsi" w:hAnsi="Arial" w:cs="Arial"/>
          <w:szCs w:val="24"/>
        </w:rPr>
      </w:pPr>
      <w:hyperlink r:id="rId10" w:history="1">
        <w:r w:rsidR="00B55000" w:rsidRPr="00E243A1">
          <w:rPr>
            <w:rStyle w:val="Hyperlink"/>
            <w:rFonts w:ascii="Arial" w:eastAsiaTheme="minorHAnsi" w:hAnsi="Arial" w:cs="Arial"/>
            <w:szCs w:val="24"/>
          </w:rPr>
          <w:t>blaserimbode@wisc.edu</w:t>
        </w:r>
      </w:hyperlink>
    </w:p>
    <w:p w14:paraId="4F270376" w14:textId="77777777" w:rsidR="00B55000" w:rsidRPr="00B55000" w:rsidRDefault="00B55000" w:rsidP="00B55000">
      <w:pPr>
        <w:pStyle w:val="BodyTextIndent"/>
        <w:ind w:left="0"/>
        <w:jc w:val="left"/>
        <w:rPr>
          <w:rFonts w:ascii="Arial" w:hAnsi="Arial" w:cs="Arial"/>
          <w:szCs w:val="24"/>
          <w:vertAlign w:val="superscript"/>
        </w:rPr>
      </w:pPr>
    </w:p>
    <w:p w14:paraId="26BCA9D3" w14:textId="77777777" w:rsidR="00B55000" w:rsidRDefault="00B55000" w:rsidP="00B55000">
      <w:pPr>
        <w:pStyle w:val="BodyTextIndent"/>
        <w:ind w:left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Sookhee Park </w:t>
      </w:r>
    </w:p>
    <w:p w14:paraId="2ECBC2F8" w14:textId="77777777" w:rsidR="00B55000" w:rsidRDefault="00A4165B" w:rsidP="00B55000">
      <w:pPr>
        <w:pStyle w:val="BodyTextIndent"/>
        <w:ind w:left="0"/>
        <w:jc w:val="left"/>
        <w:rPr>
          <w:rFonts w:ascii="Arial" w:hAnsi="Arial" w:cs="Arial"/>
          <w:szCs w:val="24"/>
        </w:rPr>
      </w:pPr>
      <w:hyperlink r:id="rId11" w:history="1">
        <w:r w:rsidR="00B55000" w:rsidRPr="00E243A1">
          <w:rPr>
            <w:rStyle w:val="Hyperlink"/>
            <w:rFonts w:ascii="Arial" w:eastAsiaTheme="minorHAnsi" w:hAnsi="Arial" w:cs="Arial"/>
            <w:szCs w:val="24"/>
          </w:rPr>
          <w:t>sookheepark@wisc.edu</w:t>
        </w:r>
      </w:hyperlink>
    </w:p>
    <w:p w14:paraId="5A036A3A" w14:textId="77777777" w:rsidR="00B55000" w:rsidRPr="00B55000" w:rsidRDefault="00B55000" w:rsidP="00B55000">
      <w:pPr>
        <w:pStyle w:val="BodyTextIndent"/>
        <w:ind w:left="0"/>
        <w:jc w:val="left"/>
        <w:rPr>
          <w:rFonts w:ascii="Arial" w:hAnsi="Arial" w:cs="Arial"/>
          <w:szCs w:val="24"/>
        </w:rPr>
      </w:pPr>
    </w:p>
    <w:p w14:paraId="500F0D82" w14:textId="77777777" w:rsidR="00B55000" w:rsidRPr="00AE0A7F" w:rsidRDefault="00B55000" w:rsidP="00B55000">
      <w:pPr>
        <w:pStyle w:val="NormalWeb"/>
        <w:spacing w:before="0" w:beforeAutospacing="0" w:after="0" w:afterAutospacing="0"/>
        <w:jc w:val="left"/>
        <w:outlineLvl w:val="0"/>
        <w:rPr>
          <w:rFonts w:ascii="Arial" w:hAnsi="Arial" w:cs="Arial"/>
          <w:color w:val="auto"/>
        </w:rPr>
      </w:pPr>
      <w:r w:rsidRPr="00AE0A7F">
        <w:rPr>
          <w:rFonts w:ascii="Arial" w:hAnsi="Arial" w:cs="Arial"/>
          <w:color w:val="auto"/>
        </w:rPr>
        <w:t xml:space="preserve">Sean P. Ryder </w:t>
      </w:r>
    </w:p>
    <w:p w14:paraId="6C861748" w14:textId="77777777" w:rsidR="00B55000" w:rsidRPr="00B55000" w:rsidRDefault="00A4165B" w:rsidP="00B55000">
      <w:pPr>
        <w:pStyle w:val="NormalWeb"/>
        <w:spacing w:before="0" w:beforeAutospacing="0" w:after="0" w:afterAutospacing="0"/>
        <w:jc w:val="left"/>
        <w:outlineLvl w:val="0"/>
        <w:rPr>
          <w:rFonts w:ascii="Arial" w:eastAsiaTheme="minorHAnsi" w:hAnsi="Arial" w:cs="Arial"/>
          <w:color w:val="auto"/>
        </w:rPr>
      </w:pPr>
      <w:hyperlink r:id="rId12" w:history="1">
        <w:r w:rsidR="00B55000" w:rsidRPr="00B55000">
          <w:rPr>
            <w:rFonts w:ascii="Arial" w:eastAsiaTheme="minorHAnsi" w:hAnsi="Arial" w:cs="Arial"/>
            <w:color w:val="auto"/>
            <w:u w:color="0B4CB4"/>
          </w:rPr>
          <w:t>sean.ryder@umassmed.edu</w:t>
        </w:r>
      </w:hyperlink>
    </w:p>
    <w:p w14:paraId="6F3803F0" w14:textId="77777777" w:rsidR="00B55000" w:rsidRPr="00B55000" w:rsidRDefault="00B55000" w:rsidP="00B55000">
      <w:pPr>
        <w:pStyle w:val="NormalWeb"/>
        <w:spacing w:before="0" w:beforeAutospacing="0" w:after="0" w:afterAutospacing="0"/>
        <w:jc w:val="left"/>
        <w:outlineLvl w:val="0"/>
        <w:rPr>
          <w:rFonts w:ascii="Arial" w:hAnsi="Arial" w:cs="Arial"/>
          <w:color w:val="auto"/>
          <w:vertAlign w:val="superscript"/>
        </w:rPr>
      </w:pPr>
    </w:p>
    <w:p w14:paraId="52FC05D9" w14:textId="77777777" w:rsidR="00B55000" w:rsidRDefault="00B55000" w:rsidP="00CE10F2">
      <w:pPr>
        <w:outlineLvl w:val="0"/>
        <w:rPr>
          <w:rFonts w:ascii="Helvetica" w:hAnsi="Helvetica"/>
          <w:b/>
          <w:sz w:val="22"/>
        </w:rPr>
      </w:pPr>
    </w:p>
    <w:p w14:paraId="297932D2" w14:textId="77777777" w:rsidR="00B55000" w:rsidRDefault="00B55000" w:rsidP="00CE10F2">
      <w:pPr>
        <w:outlineLvl w:val="0"/>
        <w:rPr>
          <w:rFonts w:ascii="Helvetica" w:hAnsi="Helvetica"/>
          <w:b/>
          <w:sz w:val="22"/>
        </w:rPr>
      </w:pPr>
    </w:p>
    <w:p w14:paraId="299F65BA" w14:textId="77777777" w:rsidR="00B55000" w:rsidRDefault="00B55000" w:rsidP="00CE10F2">
      <w:pPr>
        <w:outlineLvl w:val="0"/>
        <w:rPr>
          <w:rFonts w:ascii="Helvetica" w:hAnsi="Helvetica"/>
          <w:b/>
          <w:sz w:val="22"/>
        </w:rPr>
      </w:pPr>
    </w:p>
    <w:p w14:paraId="630E5654" w14:textId="77777777" w:rsidR="00B55000" w:rsidRDefault="00B55000" w:rsidP="00CE10F2">
      <w:pPr>
        <w:outlineLvl w:val="0"/>
        <w:rPr>
          <w:rFonts w:ascii="Helvetica" w:hAnsi="Helvetica"/>
          <w:b/>
          <w:sz w:val="22"/>
        </w:rPr>
      </w:pPr>
    </w:p>
    <w:p w14:paraId="3812B27A" w14:textId="77777777" w:rsidR="00B55000" w:rsidRDefault="00B55000" w:rsidP="00CE10F2">
      <w:pPr>
        <w:outlineLvl w:val="0"/>
        <w:rPr>
          <w:rFonts w:ascii="Helvetica" w:hAnsi="Helvetica"/>
          <w:b/>
          <w:sz w:val="22"/>
        </w:rPr>
      </w:pPr>
    </w:p>
    <w:p w14:paraId="4055C39E" w14:textId="77777777" w:rsidR="00B55000" w:rsidRDefault="00B55000" w:rsidP="00CE10F2">
      <w:pPr>
        <w:outlineLvl w:val="0"/>
        <w:rPr>
          <w:rFonts w:ascii="Helvetica" w:hAnsi="Helvetica"/>
          <w:b/>
          <w:sz w:val="22"/>
        </w:rPr>
      </w:pPr>
    </w:p>
    <w:p w14:paraId="353E614F" w14:textId="77777777" w:rsidR="00B55000" w:rsidRPr="00E24898" w:rsidRDefault="00B55000" w:rsidP="00CE10F2">
      <w:pPr>
        <w:outlineLvl w:val="0"/>
        <w:rPr>
          <w:rFonts w:ascii="Helvetica" w:hAnsi="Helvetica"/>
          <w:b/>
          <w:sz w:val="22"/>
        </w:rPr>
      </w:pPr>
    </w:p>
    <w:p w14:paraId="3527F688" w14:textId="77777777" w:rsidR="00CE10F2" w:rsidRPr="00E24898" w:rsidRDefault="00CE10F2">
      <w:pPr>
        <w:rPr>
          <w:rFonts w:ascii="Helvetica" w:hAnsi="Helvetica"/>
          <w:sz w:val="22"/>
        </w:rPr>
      </w:pPr>
    </w:p>
    <w:p w14:paraId="59298949" w14:textId="77777777" w:rsidR="00565757" w:rsidRPr="00E24898" w:rsidRDefault="00565757">
      <w:pPr>
        <w:rPr>
          <w:rFonts w:ascii="Helvetica" w:hAnsi="Helvetica"/>
          <w:sz w:val="22"/>
        </w:rPr>
      </w:pPr>
    </w:p>
    <w:p w14:paraId="2984931B" w14:textId="77777777" w:rsidR="00CE10F2" w:rsidRPr="00E24898" w:rsidRDefault="00CE10F2" w:rsidP="00CE10F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color w:val="FF0000"/>
          <w:sz w:val="22"/>
        </w:rPr>
      </w:pPr>
      <w:r w:rsidRPr="00E24898">
        <w:rPr>
          <w:rFonts w:ascii="Helvetica" w:hAnsi="Helvetica"/>
          <w:sz w:val="22"/>
        </w:rPr>
        <w:t xml:space="preserve">Authors, please fill out the brief questionnaire below.   </w:t>
      </w:r>
    </w:p>
    <w:p w14:paraId="5E0C47A0" w14:textId="77777777" w:rsidR="00CE10F2" w:rsidRPr="00E24898" w:rsidRDefault="00CE10F2" w:rsidP="00CE10F2">
      <w:pPr>
        <w:rPr>
          <w:rFonts w:ascii="Helvetica" w:hAnsi="Helvetica"/>
          <w:sz w:val="22"/>
        </w:rPr>
      </w:pPr>
    </w:p>
    <w:p w14:paraId="1824B6A5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b/>
          <w:sz w:val="22"/>
        </w:rPr>
        <w:t xml:space="preserve">A. 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Pr="00AA132F">
        <w:rPr>
          <w:rFonts w:ascii="Helvetica" w:hAnsi="Helvetica"/>
          <w:b/>
          <w:sz w:val="22"/>
        </w:rPr>
        <w:t xml:space="preserve"> (Y/N)____</w:t>
      </w:r>
      <w:r w:rsidR="00A7183F">
        <w:rPr>
          <w:rFonts w:ascii="Helvetica" w:hAnsi="Helvetica"/>
          <w:b/>
          <w:sz w:val="22"/>
        </w:rPr>
        <w:t>N</w:t>
      </w:r>
      <w:r w:rsidRPr="00AA132F">
        <w:rPr>
          <w:rFonts w:ascii="Helvetica" w:hAnsi="Helvetica"/>
          <w:b/>
          <w:sz w:val="22"/>
        </w:rPr>
        <w:t xml:space="preserve">_____  </w:t>
      </w:r>
    </w:p>
    <w:p w14:paraId="537F9289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 w:rsidRPr="00AA132F">
        <w:rPr>
          <w:rFonts w:ascii="Helvetica" w:hAnsi="Helvetica"/>
          <w:b/>
          <w:sz w:val="22"/>
        </w:rPr>
        <w:t xml:space="preserve"> (Y/N)___</w:t>
      </w:r>
      <w:r w:rsidR="00A7183F">
        <w:rPr>
          <w:rFonts w:ascii="Helvetica" w:hAnsi="Helvetica"/>
          <w:b/>
          <w:sz w:val="22"/>
        </w:rPr>
        <w:t>N</w:t>
      </w:r>
      <w:r w:rsidRPr="00AA132F">
        <w:rPr>
          <w:rFonts w:ascii="Helvetica" w:hAnsi="Helvetica"/>
          <w:b/>
          <w:sz w:val="22"/>
        </w:rPr>
        <w:t xml:space="preserve">______  </w:t>
      </w:r>
    </w:p>
    <w:p w14:paraId="60256D41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microscope:</w:t>
      </w:r>
      <w:r w:rsidRPr="00AA132F">
        <w:rPr>
          <w:rFonts w:ascii="Helvetica" w:hAnsi="Helvetica"/>
          <w:b/>
          <w:sz w:val="22"/>
        </w:rPr>
        <w:t xml:space="preserve"> _____________________________________________</w:t>
      </w:r>
    </w:p>
    <w:p w14:paraId="16DD4E80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b/>
          <w:sz w:val="22"/>
        </w:rPr>
        <w:t xml:space="preserve">B.   </w:t>
      </w:r>
      <w:r w:rsidRPr="00AA132F">
        <w:rPr>
          <w:rFonts w:ascii="Helvetica" w:hAnsi="Helvetica"/>
          <w:sz w:val="22"/>
        </w:rPr>
        <w:t>Software Usage: Does your protocol include detailed, step-by-step, descriptions of software usage?</w:t>
      </w:r>
      <w:r w:rsidRPr="00AA132F">
        <w:rPr>
          <w:rFonts w:ascii="Helvetica" w:hAnsi="Helvetica"/>
          <w:b/>
          <w:sz w:val="22"/>
        </w:rPr>
        <w:t xml:space="preserve"> (Y/N)___</w:t>
      </w:r>
      <w:r w:rsidR="00A7183F">
        <w:rPr>
          <w:rFonts w:ascii="Helvetica" w:hAnsi="Helvetica"/>
          <w:b/>
          <w:sz w:val="22"/>
        </w:rPr>
        <w:t>N</w:t>
      </w:r>
      <w:r w:rsidRPr="00AA132F">
        <w:rPr>
          <w:rFonts w:ascii="Helvetica" w:hAnsi="Helvetica"/>
          <w:b/>
          <w:sz w:val="22"/>
        </w:rPr>
        <w:t xml:space="preserve">_____ </w:t>
      </w:r>
    </w:p>
    <w:p w14:paraId="43194FF4" w14:textId="66F2844A" w:rsidR="00654735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C.</w:t>
      </w:r>
      <w:r w:rsidRPr="00E24898">
        <w:rPr>
          <w:rFonts w:ascii="Helvetica" w:hAnsi="Helvetica"/>
          <w:sz w:val="22"/>
        </w:rPr>
        <w:t xml:space="preserve">  Which steps of your protocol will viewers benefit most from having filmed? Please list 4-6 individual steps using the step numbers listed in this document. (Please do not list entire sections.) _______________</w:t>
      </w:r>
      <w:r w:rsidR="003A1023">
        <w:rPr>
          <w:rFonts w:ascii="Helvetica" w:hAnsi="Helvetica"/>
          <w:sz w:val="22"/>
        </w:rPr>
        <w:t>2.6 2.7</w:t>
      </w:r>
      <w:r w:rsidRPr="00E24898">
        <w:rPr>
          <w:rFonts w:ascii="Helvetica" w:hAnsi="Helvetica"/>
          <w:sz w:val="22"/>
        </w:rPr>
        <w:t>____</w:t>
      </w:r>
      <w:r w:rsidR="003A1023">
        <w:rPr>
          <w:rFonts w:ascii="Helvetica" w:hAnsi="Helvetica"/>
          <w:sz w:val="22"/>
        </w:rPr>
        <w:t>5.4 5.5</w:t>
      </w:r>
      <w:r w:rsidRPr="00E24898">
        <w:rPr>
          <w:rFonts w:ascii="Helvetica" w:hAnsi="Helvetica"/>
          <w:sz w:val="22"/>
        </w:rPr>
        <w:t>________________________</w:t>
      </w:r>
    </w:p>
    <w:p w14:paraId="207F6F2D" w14:textId="6E111E05" w:rsidR="00654735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D.</w:t>
      </w:r>
      <w:r w:rsidRPr="00E24898">
        <w:rPr>
          <w:rFonts w:ascii="Helvetica" w:hAnsi="Helvetica"/>
          <w:sz w:val="22"/>
        </w:rPr>
        <w:t xml:space="preserve">  What is the single most difficult aspect of this procedure and what do you do to ensure success?  Please list 1-2 individual steps using the step numbers listed in this document. (Please do not list entire sections.) ___</w:t>
      </w:r>
      <w:r w:rsidR="003A1023">
        <w:rPr>
          <w:rFonts w:ascii="Helvetica" w:hAnsi="Helvetica"/>
          <w:sz w:val="22"/>
        </w:rPr>
        <w:t>2.6 2.7</w:t>
      </w:r>
      <w:r w:rsidRPr="00E24898">
        <w:rPr>
          <w:rFonts w:ascii="Helvetica" w:hAnsi="Helvetica"/>
          <w:sz w:val="22"/>
        </w:rPr>
        <w:t>________________________</w:t>
      </w:r>
    </w:p>
    <w:p w14:paraId="42BDCDE1" w14:textId="77777777" w:rsidR="00654735" w:rsidRPr="00E24898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E.</w:t>
      </w:r>
      <w:r w:rsidRPr="00E24898">
        <w:rPr>
          <w:rFonts w:ascii="Helvetica" w:hAnsi="Helvetica"/>
          <w:sz w:val="22"/>
        </w:rPr>
        <w:t xml:space="preserve">  Will the filming need to take place in multiple locations? (Y/N) ___</w:t>
      </w:r>
      <w:r w:rsidR="0047722D" w:rsidRPr="0047722D">
        <w:rPr>
          <w:rFonts w:ascii="Helvetica" w:hAnsi="Helvetica"/>
          <w:b/>
          <w:sz w:val="22"/>
        </w:rPr>
        <w:t>N</w:t>
      </w:r>
      <w:r w:rsidRPr="00E24898">
        <w:rPr>
          <w:rFonts w:ascii="Helvetica" w:hAnsi="Helvetica"/>
          <w:sz w:val="22"/>
        </w:rPr>
        <w:t>____ If yes, how far apart are the locations? ___________________________________________________</w:t>
      </w:r>
    </w:p>
    <w:p w14:paraId="06900184" w14:textId="77777777" w:rsidR="00CE10F2" w:rsidRDefault="00CC0C58" w:rsidP="00CE10F2">
      <w:pPr>
        <w:rPr>
          <w:rFonts w:ascii="Helvetica" w:hAnsi="Helvetica"/>
          <w:b/>
          <w:bCs/>
          <w:szCs w:val="24"/>
        </w:rPr>
      </w:pPr>
      <w:r w:rsidRPr="00E24898">
        <w:rPr>
          <w:rFonts w:ascii="Helvetica" w:hAnsi="Helvetica"/>
          <w:b/>
          <w:sz w:val="28"/>
        </w:rPr>
        <w:br w:type="page"/>
      </w:r>
      <w:r w:rsidR="00CE10F2" w:rsidRPr="00E24898">
        <w:rPr>
          <w:rFonts w:ascii="Helvetica" w:hAnsi="Helvetica"/>
          <w:b/>
          <w:sz w:val="28"/>
        </w:rPr>
        <w:lastRenderedPageBreak/>
        <w:t>1. Introduction (</w:t>
      </w:r>
      <w:r w:rsidR="00D300CE" w:rsidRPr="00E24898">
        <w:rPr>
          <w:rFonts w:ascii="Helvetica" w:hAnsi="Helvetica"/>
          <w:b/>
          <w:sz w:val="28"/>
        </w:rPr>
        <w:t xml:space="preserve">Experimental </w:t>
      </w:r>
      <w:r w:rsidRPr="00E24898">
        <w:rPr>
          <w:rFonts w:ascii="Helvetica" w:hAnsi="Helvetica"/>
          <w:b/>
          <w:sz w:val="28"/>
        </w:rPr>
        <w:t>Goal</w:t>
      </w:r>
      <w:r w:rsidR="00CE10F2" w:rsidRPr="00E24898">
        <w:rPr>
          <w:rFonts w:ascii="Helvetica" w:hAnsi="Helvetica"/>
          <w:b/>
          <w:sz w:val="28"/>
        </w:rPr>
        <w:t xml:space="preserve"> and </w:t>
      </w:r>
      <w:r w:rsidRPr="00E24898">
        <w:rPr>
          <w:rFonts w:ascii="Helvetica" w:hAnsi="Helvetica"/>
          <w:b/>
          <w:sz w:val="28"/>
        </w:rPr>
        <w:t xml:space="preserve">Author </w:t>
      </w:r>
      <w:r w:rsidR="00CE10F2" w:rsidRPr="00E24898">
        <w:rPr>
          <w:rFonts w:ascii="Helvetica" w:hAnsi="Helvetica"/>
          <w:b/>
          <w:sz w:val="28"/>
        </w:rPr>
        <w:t>Interview</w:t>
      </w:r>
      <w:r w:rsidRPr="00E24898">
        <w:rPr>
          <w:rFonts w:ascii="Helvetica" w:hAnsi="Helvetica"/>
          <w:b/>
          <w:sz w:val="28"/>
        </w:rPr>
        <w:t>s</w:t>
      </w:r>
      <w:r w:rsidR="00CE10F2" w:rsidRPr="00E24898">
        <w:rPr>
          <w:rFonts w:ascii="Helvetica" w:hAnsi="Helvetica"/>
          <w:b/>
          <w:sz w:val="28"/>
        </w:rPr>
        <w:t>)</w:t>
      </w:r>
      <w:r w:rsidR="002B26D4" w:rsidRPr="00E24898">
        <w:rPr>
          <w:rFonts w:ascii="Helvetica" w:hAnsi="Helvetica"/>
          <w:b/>
          <w:sz w:val="28"/>
        </w:rPr>
        <w:t xml:space="preserve"> – </w:t>
      </w:r>
      <w:r w:rsidR="002B26D4" w:rsidRPr="00E24898">
        <w:rPr>
          <w:rFonts w:ascii="Helvetica" w:hAnsi="Helvetica"/>
          <w:b/>
          <w:bCs/>
          <w:szCs w:val="24"/>
        </w:rPr>
        <w:t xml:space="preserve">As the beginning of your video, the introduction should clearly </w:t>
      </w:r>
      <w:r w:rsidR="00EE4460" w:rsidRPr="00E24898">
        <w:rPr>
          <w:rFonts w:ascii="Helvetica" w:hAnsi="Helvetica"/>
          <w:b/>
          <w:bCs/>
          <w:szCs w:val="24"/>
        </w:rPr>
        <w:t>present the goal of your method to the viewer and its significance</w:t>
      </w:r>
      <w:r w:rsidR="002B26D4" w:rsidRPr="00E24898">
        <w:rPr>
          <w:rFonts w:ascii="Helvetica" w:hAnsi="Helvetica"/>
          <w:b/>
          <w:bCs/>
          <w:szCs w:val="24"/>
        </w:rPr>
        <w:t xml:space="preserve">. </w:t>
      </w:r>
      <w:r w:rsidR="00EE4460" w:rsidRPr="00E24898">
        <w:rPr>
          <w:rFonts w:ascii="Helvetica" w:hAnsi="Helvetica"/>
          <w:b/>
          <w:bCs/>
          <w:szCs w:val="24"/>
        </w:rPr>
        <w:t xml:space="preserve"> Other information can be provided according to the various statements below, but the total introduction should not exceed 150 words. </w:t>
      </w:r>
    </w:p>
    <w:p w14:paraId="4E2557A2" w14:textId="77777777" w:rsidR="006420A1" w:rsidRPr="00E24898" w:rsidRDefault="006420A1" w:rsidP="00CE10F2">
      <w:pPr>
        <w:rPr>
          <w:rFonts w:ascii="Helvetica" w:hAnsi="Helvetica"/>
          <w:b/>
          <w:bCs/>
          <w:szCs w:val="24"/>
        </w:rPr>
      </w:pPr>
    </w:p>
    <w:p w14:paraId="5D96D116" w14:textId="77777777" w:rsidR="00CE10F2" w:rsidRPr="00E24898" w:rsidRDefault="00CE10F2" w:rsidP="00CE10F2">
      <w:pPr>
        <w:rPr>
          <w:rFonts w:ascii="Helvetica" w:hAnsi="Helvetica"/>
          <w:b/>
          <w:sz w:val="22"/>
        </w:rPr>
      </w:pPr>
    </w:p>
    <w:p w14:paraId="7DE0124E" w14:textId="77777777" w:rsidR="00D300CE" w:rsidRPr="00E24898" w:rsidRDefault="00CE10F2" w:rsidP="00CE10F2">
      <w:pPr>
        <w:rPr>
          <w:rFonts w:ascii="Helvetica" w:hAnsi="Helvetica"/>
          <w:b/>
          <w:sz w:val="22"/>
        </w:rPr>
      </w:pPr>
      <w:r w:rsidRPr="00F146E3">
        <w:rPr>
          <w:rFonts w:ascii="Helvetica" w:hAnsi="Helvetica"/>
          <w:b/>
          <w:szCs w:val="24"/>
        </w:rPr>
        <w:t xml:space="preserve">A. </w:t>
      </w:r>
      <w:r w:rsidR="002B26D4" w:rsidRPr="00F146E3">
        <w:rPr>
          <w:rFonts w:ascii="Helvetica" w:hAnsi="Helvetica"/>
          <w:b/>
          <w:szCs w:val="24"/>
        </w:rPr>
        <w:t xml:space="preserve">Experimental </w:t>
      </w:r>
      <w:r w:rsidR="00003C8B" w:rsidRPr="00F146E3">
        <w:rPr>
          <w:rFonts w:ascii="Helvetica" w:hAnsi="Helvetica"/>
          <w:b/>
          <w:szCs w:val="24"/>
        </w:rPr>
        <w:t>Goal</w:t>
      </w:r>
      <w:r w:rsidR="00F146E3">
        <w:rPr>
          <w:rFonts w:ascii="Helvetica" w:hAnsi="Helvetica"/>
          <w:b/>
          <w:szCs w:val="24"/>
        </w:rPr>
        <w:t>:</w:t>
      </w:r>
      <w:r w:rsidR="00F146E3">
        <w:rPr>
          <w:rFonts w:ascii="Helvetica" w:hAnsi="Helvetica"/>
          <w:b/>
          <w:sz w:val="22"/>
        </w:rPr>
        <w:t xml:space="preserve"> (read by voice talent at JoVE)</w:t>
      </w:r>
    </w:p>
    <w:p w14:paraId="4AA8B1F4" w14:textId="77777777" w:rsidR="002B26D4" w:rsidRPr="00E24898" w:rsidRDefault="002B26D4" w:rsidP="005A09D8">
      <w:pPr>
        <w:rPr>
          <w:rFonts w:ascii="Helvetica" w:hAnsi="Helvetica"/>
          <w:b/>
          <w:sz w:val="22"/>
          <w:u w:val="single"/>
        </w:rPr>
      </w:pPr>
    </w:p>
    <w:p w14:paraId="44BFB036" w14:textId="3BD401D3" w:rsidR="00CE10F2" w:rsidRDefault="00CE10F2" w:rsidP="00E24898">
      <w:pPr>
        <w:rPr>
          <w:rFonts w:ascii="Helvetica" w:hAnsi="Helvetica"/>
          <w:b/>
          <w:szCs w:val="24"/>
        </w:rPr>
      </w:pPr>
      <w:r w:rsidRPr="00F146E3">
        <w:rPr>
          <w:rFonts w:ascii="Helvetica" w:hAnsi="Helvetica"/>
          <w:szCs w:val="24"/>
        </w:rPr>
        <w:t xml:space="preserve">The overall goal of this </w:t>
      </w:r>
      <w:r w:rsidR="00683E02">
        <w:rPr>
          <w:rFonts w:ascii="Helvetica" w:hAnsi="Helvetica"/>
          <w:szCs w:val="24"/>
        </w:rPr>
        <w:t>protocol is to analyze RNA-protein interactions using horizontal native gel electrophoresis.</w:t>
      </w:r>
      <w:r w:rsidRPr="00F146E3">
        <w:rPr>
          <w:rFonts w:ascii="Helvetica" w:hAnsi="Helvetica"/>
          <w:szCs w:val="24"/>
        </w:rPr>
        <w:t xml:space="preserve"> </w:t>
      </w:r>
      <w:r w:rsidRPr="00F146E3">
        <w:rPr>
          <w:rFonts w:ascii="Helvetica" w:hAnsi="Helvetica"/>
          <w:b/>
          <w:szCs w:val="24"/>
        </w:rPr>
        <w:t>(Intro)</w:t>
      </w:r>
    </w:p>
    <w:p w14:paraId="08D7E7E7" w14:textId="77777777" w:rsidR="000F17C8" w:rsidRDefault="000F17C8" w:rsidP="00E24898">
      <w:pPr>
        <w:rPr>
          <w:rFonts w:ascii="Helvetica" w:hAnsi="Helvetica"/>
          <w:b/>
          <w:szCs w:val="24"/>
        </w:rPr>
      </w:pPr>
    </w:p>
    <w:p w14:paraId="33BA8556" w14:textId="77777777" w:rsidR="00CE10F2" w:rsidRPr="00E24898" w:rsidRDefault="00CE10F2" w:rsidP="00CE10F2">
      <w:pPr>
        <w:rPr>
          <w:rFonts w:ascii="Helvetica" w:hAnsi="Helvetica"/>
          <w:sz w:val="22"/>
        </w:rPr>
      </w:pPr>
    </w:p>
    <w:p w14:paraId="1599FC53" w14:textId="77777777" w:rsidR="00D300CE" w:rsidRPr="00E24898" w:rsidRDefault="00CE10F2" w:rsidP="001819E3">
      <w:pPr>
        <w:rPr>
          <w:rFonts w:ascii="Helvetica" w:hAnsi="Helvetica"/>
          <w:b/>
          <w:sz w:val="22"/>
        </w:rPr>
      </w:pPr>
      <w:r w:rsidRPr="00F146E3">
        <w:rPr>
          <w:rFonts w:ascii="Helvetica" w:hAnsi="Helvetica"/>
          <w:b/>
          <w:szCs w:val="24"/>
        </w:rPr>
        <w:t xml:space="preserve">B.  </w:t>
      </w:r>
      <w:r w:rsidR="00EE4460" w:rsidRPr="00F146E3">
        <w:rPr>
          <w:rFonts w:ascii="Helvetica" w:hAnsi="Helvetica"/>
          <w:b/>
          <w:szCs w:val="24"/>
        </w:rPr>
        <w:t xml:space="preserve">Required </w:t>
      </w:r>
      <w:r w:rsidRPr="00F146E3">
        <w:rPr>
          <w:rFonts w:ascii="Helvetica" w:hAnsi="Helvetica"/>
          <w:b/>
          <w:szCs w:val="24"/>
        </w:rPr>
        <w:t>Interview</w:t>
      </w:r>
      <w:r w:rsidR="00EE4460" w:rsidRPr="00F146E3">
        <w:rPr>
          <w:rFonts w:ascii="Helvetica" w:hAnsi="Helvetica"/>
          <w:b/>
          <w:szCs w:val="24"/>
        </w:rPr>
        <w:t xml:space="preserve"> Statements</w:t>
      </w:r>
      <w:r w:rsidRPr="00F146E3">
        <w:rPr>
          <w:rFonts w:ascii="Helvetica" w:hAnsi="Helvetica"/>
          <w:b/>
          <w:szCs w:val="24"/>
        </w:rPr>
        <w:t>:</w:t>
      </w:r>
      <w:r w:rsidRPr="00E24898">
        <w:rPr>
          <w:rFonts w:ascii="Helvetica" w:hAnsi="Helvetica"/>
          <w:b/>
          <w:sz w:val="22"/>
        </w:rPr>
        <w:t xml:space="preserve"> (Said by you on camera. Don’t forget to smile!)  </w:t>
      </w:r>
    </w:p>
    <w:p w14:paraId="60FCDE64" w14:textId="0E386AAB" w:rsidR="00CE10F2" w:rsidRPr="00F146E3" w:rsidRDefault="00E6473B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Megan Dowdle</w:t>
      </w:r>
      <w:r w:rsidR="00FD1497" w:rsidRPr="00F146E3">
        <w:rPr>
          <w:rFonts w:ascii="Helvetica" w:hAnsi="Helvetica" w:cs="Arial"/>
          <w:szCs w:val="24"/>
        </w:rPr>
        <w:t xml:space="preserve">: </w:t>
      </w:r>
      <w:r w:rsidR="009625B1" w:rsidRPr="00F146E3">
        <w:rPr>
          <w:rFonts w:ascii="Helvetica" w:hAnsi="Helvetica" w:cs="Arial"/>
          <w:szCs w:val="24"/>
        </w:rPr>
        <w:t xml:space="preserve">This method can help answer key questions in </w:t>
      </w:r>
      <w:r w:rsidR="00E24F39" w:rsidRPr="00683E02">
        <w:rPr>
          <w:rFonts w:ascii="Helvetica" w:hAnsi="Helvetica" w:cs="Arial"/>
          <w:szCs w:val="24"/>
        </w:rPr>
        <w:t xml:space="preserve">RNA </w:t>
      </w:r>
      <w:r w:rsidR="00683E02" w:rsidRPr="00683E02">
        <w:rPr>
          <w:rFonts w:ascii="Helvetica" w:hAnsi="Helvetica" w:cs="Arial"/>
          <w:szCs w:val="24"/>
        </w:rPr>
        <w:t>biochemistry</w:t>
      </w:r>
      <w:r w:rsidR="009625B1" w:rsidRPr="00683E02">
        <w:rPr>
          <w:rFonts w:ascii="Helvetica" w:hAnsi="Helvetica" w:cs="Arial"/>
          <w:szCs w:val="24"/>
        </w:rPr>
        <w:t>,</w:t>
      </w:r>
      <w:r w:rsidR="009625B1" w:rsidRPr="00F146E3">
        <w:rPr>
          <w:rFonts w:ascii="Helvetica" w:hAnsi="Helvetica" w:cs="Arial"/>
          <w:szCs w:val="24"/>
        </w:rPr>
        <w:t xml:space="preserve"> such as </w:t>
      </w:r>
      <w:r w:rsidR="00683E02">
        <w:rPr>
          <w:rFonts w:ascii="Helvetica" w:hAnsi="Helvetica" w:cs="Arial"/>
          <w:szCs w:val="24"/>
        </w:rPr>
        <w:t>defining the characteristics of specific RNA-protein interactions.</w:t>
      </w:r>
      <w:r w:rsidR="009625B1" w:rsidRPr="00F146E3">
        <w:rPr>
          <w:rFonts w:ascii="Helvetica" w:hAnsi="Helvetica" w:cs="Arial"/>
          <w:szCs w:val="24"/>
        </w:rPr>
        <w:t xml:space="preserve"> </w:t>
      </w:r>
    </w:p>
    <w:p w14:paraId="13E8B95B" w14:textId="08DA704F" w:rsidR="00153ED2" w:rsidRPr="00683E02" w:rsidRDefault="00E6473B" w:rsidP="00683E0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Megan Dowdle</w:t>
      </w:r>
      <w:r w:rsidR="00FD1497" w:rsidRPr="00F146E3">
        <w:rPr>
          <w:rFonts w:ascii="Helvetica" w:hAnsi="Helvetica" w:cs="Arial"/>
          <w:szCs w:val="24"/>
        </w:rPr>
        <w:t>:</w:t>
      </w:r>
      <w:r w:rsidR="00CE10F2" w:rsidRPr="00F146E3">
        <w:rPr>
          <w:rFonts w:ascii="Helvetica" w:hAnsi="Helvetica" w:cs="Arial"/>
          <w:szCs w:val="24"/>
        </w:rPr>
        <w:t xml:space="preserve"> </w:t>
      </w:r>
      <w:r w:rsidR="009625B1" w:rsidRPr="00F146E3">
        <w:rPr>
          <w:rFonts w:ascii="Helvetica" w:hAnsi="Helvetica" w:cs="Arial"/>
          <w:szCs w:val="24"/>
        </w:rPr>
        <w:t xml:space="preserve">The main advantage of this technique is that </w:t>
      </w:r>
      <w:r w:rsidR="00683E02">
        <w:rPr>
          <w:rFonts w:ascii="Helvetica" w:hAnsi="Helvetica" w:cs="Arial"/>
          <w:szCs w:val="24"/>
        </w:rPr>
        <w:t>it allows complex formation to be monitored multiple times during electrophoresis.</w:t>
      </w:r>
    </w:p>
    <w:p w14:paraId="621B998B" w14:textId="77777777" w:rsidR="00153ED2" w:rsidRPr="00E24898" w:rsidRDefault="00153ED2" w:rsidP="00E24898">
      <w:pPr>
        <w:spacing w:before="120"/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57DE6042" w14:textId="77777777" w:rsidR="00EE4460" w:rsidRDefault="00F95E8D" w:rsidP="00645B93">
      <w:pPr>
        <w:rPr>
          <w:rFonts w:ascii="Helvetica" w:hAnsi="Helvetica"/>
          <w:b/>
          <w:sz w:val="22"/>
        </w:rPr>
      </w:pPr>
      <w:r w:rsidRPr="00F146E3">
        <w:rPr>
          <w:rFonts w:ascii="Helvetica" w:hAnsi="Helvetica"/>
          <w:b/>
          <w:szCs w:val="24"/>
        </w:rPr>
        <w:t>C</w:t>
      </w:r>
      <w:r w:rsidR="002B26D4" w:rsidRPr="00F146E3">
        <w:rPr>
          <w:rFonts w:ascii="Helvetica" w:hAnsi="Helvetica"/>
          <w:b/>
          <w:szCs w:val="24"/>
        </w:rPr>
        <w:t xml:space="preserve">.  </w:t>
      </w:r>
      <w:r w:rsidRPr="00F146E3">
        <w:rPr>
          <w:rFonts w:ascii="Helvetica" w:hAnsi="Helvetica"/>
          <w:b/>
          <w:szCs w:val="24"/>
        </w:rPr>
        <w:t>Optional Interview Statements</w:t>
      </w:r>
      <w:r w:rsidR="002B26D4" w:rsidRPr="00F146E3">
        <w:rPr>
          <w:rFonts w:ascii="Helvetica" w:hAnsi="Helvetica"/>
          <w:b/>
          <w:szCs w:val="24"/>
        </w:rPr>
        <w:t>:</w:t>
      </w:r>
      <w:r w:rsidR="002B26D4" w:rsidRPr="00E24898">
        <w:rPr>
          <w:rFonts w:ascii="Helvetica" w:hAnsi="Helvetica"/>
          <w:b/>
          <w:sz w:val="22"/>
        </w:rPr>
        <w:t xml:space="preserve"> (Said by you on camera. Don’t forget to smile!)  </w:t>
      </w:r>
    </w:p>
    <w:p w14:paraId="3F1336CE" w14:textId="77777777" w:rsidR="00683E02" w:rsidRDefault="00683E02" w:rsidP="00645B93">
      <w:pPr>
        <w:rPr>
          <w:rFonts w:ascii="Helvetica" w:hAnsi="Helvetica"/>
          <w:b/>
          <w:sz w:val="22"/>
        </w:rPr>
      </w:pPr>
    </w:p>
    <w:p w14:paraId="5F2A47D6" w14:textId="11AD6D5C" w:rsidR="00683E02" w:rsidRPr="00683E02" w:rsidRDefault="00683E02" w:rsidP="00645B93">
      <w:pPr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ab/>
      </w:r>
      <w:r w:rsidRPr="00683E02">
        <w:rPr>
          <w:rFonts w:ascii="Helvetica" w:hAnsi="Helvetica"/>
          <w:sz w:val="22"/>
        </w:rPr>
        <w:t>N.A.</w:t>
      </w:r>
    </w:p>
    <w:p w14:paraId="45490CE8" w14:textId="3D29C531" w:rsidR="00683E02" w:rsidRDefault="004C2DAD" w:rsidP="00E24898">
      <w:pPr>
        <w:spacing w:before="240"/>
        <w:jc w:val="both"/>
        <w:outlineLvl w:val="0"/>
        <w:rPr>
          <w:rFonts w:ascii="Helvetica" w:hAnsi="Helvetica" w:cs="Arial"/>
          <w:b/>
          <w:sz w:val="22"/>
          <w:szCs w:val="24"/>
        </w:rPr>
      </w:pPr>
      <w:r w:rsidRPr="00F146E3">
        <w:rPr>
          <w:rFonts w:ascii="Helvetica" w:hAnsi="Helvetica" w:cs="Arial"/>
          <w:b/>
          <w:szCs w:val="24"/>
        </w:rPr>
        <w:t>D. Introduction of Demonstrator:</w:t>
      </w:r>
      <w:r w:rsidRPr="00E24898">
        <w:rPr>
          <w:rFonts w:ascii="Helvetica" w:hAnsi="Helvetica" w:cs="Arial"/>
          <w:b/>
          <w:sz w:val="22"/>
          <w:szCs w:val="24"/>
        </w:rPr>
        <w:t xml:space="preserve"> (Said by you on camera. Don’t forget to smile!)</w:t>
      </w:r>
    </w:p>
    <w:p w14:paraId="59302377" w14:textId="77777777" w:rsidR="00683E02" w:rsidRDefault="00683E02" w:rsidP="00E24898">
      <w:p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b/>
          <w:sz w:val="22"/>
          <w:szCs w:val="24"/>
        </w:rPr>
        <w:tab/>
      </w:r>
      <w:r w:rsidRPr="00683E02">
        <w:rPr>
          <w:rFonts w:ascii="Helvetica" w:hAnsi="Helvetica" w:cs="Arial"/>
          <w:sz w:val="22"/>
          <w:szCs w:val="24"/>
        </w:rPr>
        <w:t xml:space="preserve">N.A. </w:t>
      </w:r>
      <w:r>
        <w:rPr>
          <w:rFonts w:ascii="Helvetica" w:hAnsi="Helvetica" w:cs="Arial"/>
          <w:sz w:val="22"/>
          <w:szCs w:val="24"/>
        </w:rPr>
        <w:t xml:space="preserve"> </w:t>
      </w:r>
    </w:p>
    <w:p w14:paraId="780FBE0F" w14:textId="77777777" w:rsidR="00683E02" w:rsidRPr="00683E02" w:rsidRDefault="00683E02" w:rsidP="00E24898">
      <w:p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7AD15E77" w14:textId="77777777" w:rsidR="00CE10F2" w:rsidRDefault="00CE10F2" w:rsidP="00CE10F2">
      <w:pPr>
        <w:rPr>
          <w:rFonts w:ascii="Helvetica" w:hAnsi="Helvetica"/>
          <w:b/>
          <w:szCs w:val="24"/>
        </w:rPr>
      </w:pPr>
    </w:p>
    <w:p w14:paraId="4D220672" w14:textId="77777777" w:rsidR="00AE0A7F" w:rsidRDefault="00AE0A7F" w:rsidP="00CE10F2">
      <w:pPr>
        <w:rPr>
          <w:rFonts w:ascii="Helvetica" w:hAnsi="Helvetica"/>
          <w:b/>
          <w:szCs w:val="24"/>
        </w:rPr>
      </w:pPr>
    </w:p>
    <w:p w14:paraId="2D5E3023" w14:textId="77777777" w:rsidR="00AE0A7F" w:rsidRDefault="00AE0A7F" w:rsidP="00CE10F2">
      <w:pPr>
        <w:rPr>
          <w:rFonts w:ascii="Helvetica" w:hAnsi="Helvetica"/>
          <w:b/>
          <w:szCs w:val="24"/>
        </w:rPr>
      </w:pPr>
    </w:p>
    <w:p w14:paraId="116977B3" w14:textId="77777777" w:rsidR="00AE0A7F" w:rsidRDefault="00AE0A7F" w:rsidP="00CE10F2">
      <w:pPr>
        <w:rPr>
          <w:rFonts w:ascii="Helvetica" w:hAnsi="Helvetica"/>
          <w:b/>
          <w:szCs w:val="24"/>
        </w:rPr>
      </w:pPr>
    </w:p>
    <w:p w14:paraId="1621BE5C" w14:textId="77777777" w:rsidR="00AE0A7F" w:rsidRDefault="00AE0A7F" w:rsidP="00CE10F2">
      <w:pPr>
        <w:rPr>
          <w:rFonts w:ascii="Helvetica" w:hAnsi="Helvetica"/>
          <w:b/>
          <w:szCs w:val="24"/>
        </w:rPr>
      </w:pPr>
    </w:p>
    <w:p w14:paraId="279088F8" w14:textId="77777777" w:rsidR="00AE0A7F" w:rsidRDefault="00AE0A7F" w:rsidP="00CE10F2">
      <w:pPr>
        <w:rPr>
          <w:rFonts w:ascii="Helvetica" w:hAnsi="Helvetica"/>
          <w:b/>
          <w:szCs w:val="24"/>
        </w:rPr>
      </w:pPr>
    </w:p>
    <w:p w14:paraId="6EE358C0" w14:textId="77777777" w:rsidR="00AE0A7F" w:rsidRDefault="00AE0A7F" w:rsidP="00CE10F2">
      <w:pPr>
        <w:rPr>
          <w:rFonts w:ascii="Helvetica" w:hAnsi="Helvetica"/>
          <w:b/>
          <w:szCs w:val="24"/>
        </w:rPr>
      </w:pPr>
    </w:p>
    <w:p w14:paraId="22D0A29B" w14:textId="77777777" w:rsidR="00AE0A7F" w:rsidRDefault="00AE0A7F" w:rsidP="00CE10F2">
      <w:pPr>
        <w:rPr>
          <w:rFonts w:ascii="Helvetica" w:hAnsi="Helvetica"/>
          <w:b/>
          <w:szCs w:val="24"/>
        </w:rPr>
      </w:pPr>
    </w:p>
    <w:p w14:paraId="38FADAAB" w14:textId="77777777" w:rsidR="00AE0A7F" w:rsidRDefault="00AE0A7F" w:rsidP="00CE10F2">
      <w:pPr>
        <w:rPr>
          <w:rFonts w:ascii="Helvetica" w:hAnsi="Helvetica"/>
          <w:b/>
          <w:szCs w:val="24"/>
        </w:rPr>
      </w:pPr>
    </w:p>
    <w:p w14:paraId="0AA39B1B" w14:textId="77777777" w:rsidR="00AE0A7F" w:rsidRDefault="00AE0A7F" w:rsidP="00CE10F2">
      <w:pPr>
        <w:rPr>
          <w:rFonts w:ascii="Helvetica" w:hAnsi="Helvetica"/>
          <w:b/>
          <w:szCs w:val="24"/>
        </w:rPr>
      </w:pPr>
    </w:p>
    <w:p w14:paraId="41820B23" w14:textId="77777777" w:rsidR="00AE0A7F" w:rsidRDefault="00AE0A7F" w:rsidP="00CE10F2">
      <w:pPr>
        <w:rPr>
          <w:rFonts w:ascii="Helvetica" w:hAnsi="Helvetica"/>
          <w:b/>
          <w:szCs w:val="24"/>
        </w:rPr>
      </w:pPr>
    </w:p>
    <w:p w14:paraId="34F21DA0" w14:textId="77777777" w:rsidR="00AE0A7F" w:rsidRDefault="00AE0A7F" w:rsidP="00CE10F2">
      <w:pPr>
        <w:rPr>
          <w:rFonts w:ascii="Helvetica" w:hAnsi="Helvetica"/>
          <w:b/>
          <w:szCs w:val="24"/>
        </w:rPr>
      </w:pPr>
    </w:p>
    <w:p w14:paraId="476749C8" w14:textId="77777777" w:rsidR="00AE0A7F" w:rsidRDefault="00AE0A7F" w:rsidP="00CE10F2">
      <w:pPr>
        <w:rPr>
          <w:rFonts w:ascii="Helvetica" w:hAnsi="Helvetica"/>
          <w:b/>
          <w:szCs w:val="24"/>
        </w:rPr>
      </w:pPr>
    </w:p>
    <w:p w14:paraId="60866282" w14:textId="77777777" w:rsidR="00AE0A7F" w:rsidRDefault="00AE0A7F" w:rsidP="00CE10F2">
      <w:pPr>
        <w:rPr>
          <w:rFonts w:ascii="Helvetica" w:hAnsi="Helvetica"/>
          <w:b/>
          <w:szCs w:val="24"/>
        </w:rPr>
      </w:pPr>
    </w:p>
    <w:p w14:paraId="1E7E01CD" w14:textId="77777777" w:rsidR="00AE0A7F" w:rsidRDefault="00AE0A7F" w:rsidP="00CE10F2">
      <w:pPr>
        <w:rPr>
          <w:rFonts w:ascii="Helvetica" w:hAnsi="Helvetica"/>
          <w:b/>
          <w:szCs w:val="24"/>
        </w:rPr>
      </w:pPr>
    </w:p>
    <w:p w14:paraId="6317D084" w14:textId="77777777" w:rsidR="00AE0A7F" w:rsidRDefault="00AE0A7F" w:rsidP="00CE10F2">
      <w:pPr>
        <w:rPr>
          <w:rFonts w:ascii="Helvetica" w:hAnsi="Helvetica"/>
          <w:b/>
          <w:szCs w:val="24"/>
        </w:rPr>
      </w:pPr>
    </w:p>
    <w:p w14:paraId="1A860227" w14:textId="77777777" w:rsidR="00AE0A7F" w:rsidRDefault="00AE0A7F" w:rsidP="00CE10F2">
      <w:pPr>
        <w:rPr>
          <w:rFonts w:ascii="Helvetica" w:hAnsi="Helvetica"/>
          <w:i/>
          <w:sz w:val="22"/>
        </w:rPr>
      </w:pPr>
    </w:p>
    <w:p w14:paraId="24092ADE" w14:textId="77777777" w:rsidR="00D87F4A" w:rsidRDefault="00D87F4A" w:rsidP="00CE10F2">
      <w:pPr>
        <w:rPr>
          <w:rFonts w:ascii="Helvetica" w:hAnsi="Helvetica"/>
          <w:i/>
          <w:sz w:val="22"/>
        </w:rPr>
      </w:pPr>
    </w:p>
    <w:p w14:paraId="0EBE454B" w14:textId="77777777" w:rsidR="00D87F4A" w:rsidRPr="00E24898" w:rsidRDefault="00D87F4A" w:rsidP="00CE10F2">
      <w:pPr>
        <w:rPr>
          <w:rFonts w:ascii="Helvetica" w:hAnsi="Helvetica"/>
          <w:i/>
          <w:sz w:val="22"/>
        </w:rPr>
      </w:pPr>
    </w:p>
    <w:p w14:paraId="220D56A8" w14:textId="77777777" w:rsidR="00CE10F2" w:rsidRPr="00E24898" w:rsidRDefault="00CE10F2" w:rsidP="00CE10F2">
      <w:pPr>
        <w:ind w:left="792"/>
        <w:rPr>
          <w:rFonts w:ascii="Helvetica" w:hAnsi="Helvetica"/>
          <w:sz w:val="22"/>
        </w:rPr>
      </w:pPr>
    </w:p>
    <w:p w14:paraId="74C21F41" w14:textId="77777777" w:rsidR="00CE10F2" w:rsidRPr="00E24898" w:rsidRDefault="00CE10F2" w:rsidP="00CE10F2">
      <w:pPr>
        <w:outlineLvl w:val="0"/>
        <w:rPr>
          <w:rFonts w:ascii="Helvetica" w:hAnsi="Helvetica"/>
          <w:b/>
          <w:szCs w:val="24"/>
        </w:rPr>
      </w:pPr>
      <w:r w:rsidRPr="00E24898">
        <w:rPr>
          <w:rFonts w:ascii="Helvetica" w:hAnsi="Helvetica"/>
          <w:b/>
          <w:szCs w:val="24"/>
        </w:rPr>
        <w:t>Protocol</w:t>
      </w:r>
      <w:r w:rsidR="00F146E3">
        <w:rPr>
          <w:rFonts w:ascii="Helvetica" w:hAnsi="Helvetica"/>
          <w:b/>
          <w:szCs w:val="24"/>
        </w:rPr>
        <w:t>:</w:t>
      </w:r>
      <w:r w:rsidRPr="00E24898">
        <w:rPr>
          <w:rFonts w:ascii="Helvetica" w:hAnsi="Helvetica"/>
          <w:b/>
          <w:szCs w:val="24"/>
        </w:rPr>
        <w:t xml:space="preserve"> </w:t>
      </w:r>
      <w:r w:rsidRPr="00E24898">
        <w:rPr>
          <w:rFonts w:ascii="Helvetica" w:hAnsi="Helvetica"/>
          <w:b/>
          <w:szCs w:val="24"/>
          <w:lang w:eastAsia="zh-TW"/>
        </w:rPr>
        <w:t>(read by voice talent at JoVE)</w:t>
      </w:r>
    </w:p>
    <w:p w14:paraId="23EE862B" w14:textId="77777777" w:rsidR="00CE10F2" w:rsidRPr="00E24898" w:rsidRDefault="00CE10F2" w:rsidP="00683E02">
      <w:pPr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109DEEAC" w14:textId="77777777" w:rsidR="00CE10F2" w:rsidRPr="00855506" w:rsidRDefault="00143724" w:rsidP="00855506">
      <w:pPr>
        <w:numPr>
          <w:ilvl w:val="0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</w:rPr>
        <w:t>Preparing the</w:t>
      </w:r>
      <w:r w:rsidR="00AE0A7F" w:rsidRPr="00AE0A7F">
        <w:rPr>
          <w:rFonts w:ascii="Arial" w:hAnsi="Arial" w:cs="Arial"/>
          <w:b/>
        </w:rPr>
        <w:t xml:space="preserve"> horizontal native polyacrylamide gel</w:t>
      </w:r>
    </w:p>
    <w:p w14:paraId="15DA082A" w14:textId="77777777" w:rsidR="00855506" w:rsidRPr="00AE0A7F" w:rsidRDefault="00855506" w:rsidP="00855506">
      <w:pPr>
        <w:ind w:left="360"/>
        <w:jc w:val="both"/>
        <w:outlineLvl w:val="0"/>
        <w:rPr>
          <w:rFonts w:ascii="Arial" w:hAnsi="Arial" w:cs="Arial"/>
          <w:b/>
          <w:szCs w:val="24"/>
        </w:rPr>
      </w:pPr>
    </w:p>
    <w:p w14:paraId="6877F844" w14:textId="4AAA2390" w:rsidR="00855506" w:rsidRPr="003F1553" w:rsidRDefault="00855506" w:rsidP="00855506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855506">
        <w:rPr>
          <w:rFonts w:ascii="Arial" w:hAnsi="Arial" w:cs="Arial"/>
        </w:rPr>
        <w:t>For the horizontal gel apparatus</w:t>
      </w:r>
      <w:r w:rsidR="003F1553">
        <w:rPr>
          <w:rFonts w:ascii="Arial" w:hAnsi="Arial" w:cs="Arial"/>
        </w:rPr>
        <w:t xml:space="preserve">, use a gel box </w:t>
      </w:r>
      <w:r w:rsidR="00C76D37">
        <w:rPr>
          <w:rFonts w:ascii="Arial" w:hAnsi="Arial" w:cs="Arial"/>
        </w:rPr>
        <w:t>with a 27 cm by</w:t>
      </w:r>
      <w:r w:rsidRPr="00855506">
        <w:rPr>
          <w:rFonts w:ascii="Arial" w:hAnsi="Arial" w:cs="Arial"/>
        </w:rPr>
        <w:t xml:space="preserve"> 21 cm </w:t>
      </w:r>
      <w:r w:rsidR="00143724">
        <w:rPr>
          <w:rFonts w:ascii="Arial" w:hAnsi="Arial" w:cs="Arial"/>
        </w:rPr>
        <w:t xml:space="preserve">casting </w:t>
      </w:r>
      <w:r w:rsidRPr="00855506">
        <w:rPr>
          <w:rFonts w:ascii="Arial" w:hAnsi="Arial" w:cs="Arial"/>
        </w:rPr>
        <w:t xml:space="preserve">tray and a capacity for two 24-well combs. </w:t>
      </w:r>
      <w:r w:rsidR="003F1553" w:rsidRPr="003F1553">
        <w:rPr>
          <w:rFonts w:ascii="Arial" w:hAnsi="Arial" w:cs="Arial"/>
          <w:b/>
        </w:rPr>
        <w:t>[1-MED]</w:t>
      </w:r>
      <w:r w:rsidR="003F1553">
        <w:rPr>
          <w:rFonts w:ascii="Arial" w:hAnsi="Arial" w:cs="Arial"/>
        </w:rPr>
        <w:t xml:space="preserve"> </w:t>
      </w:r>
      <w:r w:rsidRPr="00855506">
        <w:rPr>
          <w:rFonts w:ascii="Arial" w:hAnsi="Arial" w:cs="Arial"/>
        </w:rPr>
        <w:t>This set</w:t>
      </w:r>
      <w:r w:rsidR="006735BD">
        <w:rPr>
          <w:rFonts w:ascii="Arial" w:hAnsi="Arial" w:cs="Arial"/>
        </w:rPr>
        <w:t>-</w:t>
      </w:r>
      <w:r w:rsidRPr="00855506">
        <w:rPr>
          <w:rFonts w:ascii="Arial" w:hAnsi="Arial" w:cs="Arial"/>
        </w:rPr>
        <w:t>up provides a total of 48 samples that can be analyzed simultaneously.</w:t>
      </w:r>
      <w:r w:rsidR="00DF701C" w:rsidRPr="00DF701C">
        <w:rPr>
          <w:rFonts w:ascii="Arial" w:hAnsi="Arial" w:cs="Arial"/>
          <w:i/>
        </w:rPr>
        <w:t xml:space="preserve"> </w:t>
      </w:r>
      <w:r w:rsidR="003F1553" w:rsidRPr="003F1553">
        <w:rPr>
          <w:rFonts w:ascii="Arial" w:hAnsi="Arial" w:cs="Arial"/>
          <w:b/>
        </w:rPr>
        <w:t>[2-MED]</w:t>
      </w:r>
      <w:r w:rsidR="003F1553">
        <w:rPr>
          <w:rFonts w:ascii="Arial" w:hAnsi="Arial" w:cs="Arial"/>
        </w:rPr>
        <w:t xml:space="preserve"> </w:t>
      </w:r>
    </w:p>
    <w:p w14:paraId="1A09605E" w14:textId="77777777" w:rsidR="003F1553" w:rsidRPr="003F1553" w:rsidRDefault="003F1553" w:rsidP="003F1553">
      <w:pPr>
        <w:ind w:left="1260"/>
        <w:jc w:val="both"/>
        <w:outlineLvl w:val="0"/>
        <w:rPr>
          <w:rFonts w:ascii="Arial" w:hAnsi="Arial" w:cs="Arial"/>
          <w:szCs w:val="24"/>
        </w:rPr>
      </w:pPr>
    </w:p>
    <w:p w14:paraId="765A4D0B" w14:textId="14AB8AE0" w:rsidR="003F1553" w:rsidRPr="003F1553" w:rsidRDefault="003F1553" w:rsidP="003F1553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Talent setting out a gel box, a casting tray</w:t>
      </w:r>
      <w:r w:rsidR="00C76D3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 two 24-well combs.</w:t>
      </w:r>
    </w:p>
    <w:p w14:paraId="2AA5A852" w14:textId="00304945" w:rsidR="003F1553" w:rsidRPr="00855506" w:rsidRDefault="003F1553" w:rsidP="003F1553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Talent inserting the two combs into the casting tray.</w:t>
      </w:r>
    </w:p>
    <w:p w14:paraId="5D7C2DB4" w14:textId="77777777" w:rsidR="002147F7" w:rsidRPr="002147F7" w:rsidRDefault="002147F7" w:rsidP="002147F7">
      <w:pPr>
        <w:jc w:val="both"/>
        <w:outlineLvl w:val="0"/>
        <w:rPr>
          <w:rFonts w:ascii="Arial" w:hAnsi="Arial" w:cs="Arial"/>
          <w:szCs w:val="24"/>
          <w:highlight w:val="cyan"/>
        </w:rPr>
      </w:pPr>
    </w:p>
    <w:p w14:paraId="5B3DDC0A" w14:textId="6CB7503D" w:rsidR="004E6DDA" w:rsidRPr="004E6DDA" w:rsidRDefault="002147F7" w:rsidP="004E6DDA">
      <w:pPr>
        <w:pStyle w:val="ListParagraph"/>
        <w:numPr>
          <w:ilvl w:val="1"/>
          <w:numId w:val="12"/>
        </w:numPr>
        <w:outlineLvl w:val="0"/>
        <w:rPr>
          <w:rFonts w:ascii="Arial" w:hAnsi="Arial" w:cs="Arial"/>
          <w:b/>
        </w:rPr>
      </w:pPr>
      <w:r>
        <w:rPr>
          <w:rFonts w:ascii="Arial" w:hAnsi="Arial" w:cs="Arial"/>
        </w:rPr>
        <w:t>Prepare 2 liters</w:t>
      </w:r>
      <w:r w:rsidRPr="002147F7">
        <w:rPr>
          <w:rFonts w:ascii="Arial" w:hAnsi="Arial" w:cs="Arial"/>
        </w:rPr>
        <w:t xml:space="preserve"> of 1X TBE </w:t>
      </w:r>
      <w:r>
        <w:rPr>
          <w:rFonts w:ascii="Arial" w:hAnsi="Arial" w:cs="Arial"/>
        </w:rPr>
        <w:t xml:space="preserve">running buffer by diluting </w:t>
      </w:r>
      <w:r w:rsidRPr="002147F7">
        <w:rPr>
          <w:rFonts w:ascii="Arial" w:hAnsi="Arial" w:cs="Arial"/>
        </w:rPr>
        <w:t>400 mL of 5X</w:t>
      </w:r>
      <w:r w:rsidR="00143724">
        <w:rPr>
          <w:rFonts w:ascii="Arial" w:hAnsi="Arial" w:cs="Arial"/>
        </w:rPr>
        <w:t xml:space="preserve"> </w:t>
      </w:r>
      <w:r w:rsidRPr="002147F7">
        <w:rPr>
          <w:rFonts w:ascii="Arial" w:hAnsi="Arial" w:cs="Arial"/>
        </w:rPr>
        <w:t>TBE with 1600 mL</w:t>
      </w:r>
      <w:r w:rsidR="00683E02">
        <w:rPr>
          <w:rFonts w:ascii="Arial" w:hAnsi="Arial" w:cs="Arial"/>
        </w:rPr>
        <w:t xml:space="preserve"> of water</w:t>
      </w:r>
      <w:r w:rsidRPr="002147F7">
        <w:rPr>
          <w:rFonts w:ascii="Arial" w:hAnsi="Arial" w:cs="Arial"/>
        </w:rPr>
        <w:t xml:space="preserve"> </w:t>
      </w:r>
      <w:r w:rsidR="003F1553">
        <w:rPr>
          <w:rFonts w:ascii="Arial" w:hAnsi="Arial" w:cs="Arial"/>
        </w:rPr>
        <w:t>and mix</w:t>
      </w:r>
      <w:r w:rsidR="00C76D37">
        <w:rPr>
          <w:rFonts w:ascii="Arial" w:hAnsi="Arial" w:cs="Arial"/>
        </w:rPr>
        <w:t>ing</w:t>
      </w:r>
      <w:r w:rsidR="003F1553">
        <w:rPr>
          <w:rFonts w:ascii="Arial" w:hAnsi="Arial" w:cs="Arial"/>
        </w:rPr>
        <w:t xml:space="preserve">. </w:t>
      </w:r>
      <w:r w:rsidR="003F1553" w:rsidRPr="003F1553">
        <w:rPr>
          <w:rFonts w:ascii="Arial" w:hAnsi="Arial" w:cs="Arial"/>
          <w:b/>
        </w:rPr>
        <w:t>[1-MED</w:t>
      </w:r>
      <w:r w:rsidR="00481A32">
        <w:rPr>
          <w:rFonts w:ascii="Arial" w:hAnsi="Arial" w:cs="Arial"/>
          <w:b/>
        </w:rPr>
        <w:t>-TXT</w:t>
      </w:r>
      <w:r w:rsidR="003F1553" w:rsidRPr="003F1553">
        <w:rPr>
          <w:rFonts w:ascii="Arial" w:hAnsi="Arial" w:cs="Arial"/>
          <w:b/>
        </w:rPr>
        <w:t>]</w:t>
      </w:r>
      <w:r w:rsidR="003F1553">
        <w:rPr>
          <w:rFonts w:ascii="Arial" w:hAnsi="Arial" w:cs="Arial"/>
        </w:rPr>
        <w:t xml:space="preserve"> Place the </w:t>
      </w:r>
      <w:r w:rsidRPr="002147F7">
        <w:rPr>
          <w:rFonts w:ascii="Arial" w:hAnsi="Arial" w:cs="Arial"/>
        </w:rPr>
        <w:t xml:space="preserve">TBE buffer in </w:t>
      </w:r>
      <w:r w:rsidR="00143724">
        <w:rPr>
          <w:rFonts w:ascii="Arial" w:hAnsi="Arial" w:cs="Arial"/>
        </w:rPr>
        <w:t xml:space="preserve">the </w:t>
      </w:r>
      <w:r w:rsidRPr="002147F7">
        <w:rPr>
          <w:rFonts w:ascii="Arial" w:hAnsi="Arial" w:cs="Arial"/>
        </w:rPr>
        <w:t>cold room to cool.</w:t>
      </w:r>
      <w:r>
        <w:rPr>
          <w:rFonts w:ascii="Arial" w:hAnsi="Arial" w:cs="Arial"/>
        </w:rPr>
        <w:t xml:space="preserve">  </w:t>
      </w:r>
      <w:r w:rsidR="00307935">
        <w:rPr>
          <w:rFonts w:ascii="Arial" w:hAnsi="Arial" w:cs="Arial"/>
          <w:b/>
        </w:rPr>
        <w:t>[2-WIDE</w:t>
      </w:r>
      <w:r w:rsidR="003F1553" w:rsidRPr="003F1553">
        <w:rPr>
          <w:rFonts w:ascii="Arial" w:hAnsi="Arial" w:cs="Arial"/>
          <w:b/>
        </w:rPr>
        <w:t>]</w:t>
      </w:r>
    </w:p>
    <w:p w14:paraId="4A98994C" w14:textId="77777777" w:rsidR="004E6DDA" w:rsidRDefault="004E6DDA" w:rsidP="004E6DDA">
      <w:pPr>
        <w:pStyle w:val="ListParagraph"/>
        <w:ind w:left="1260"/>
        <w:outlineLvl w:val="0"/>
        <w:rPr>
          <w:rFonts w:ascii="Arial" w:hAnsi="Arial" w:cs="Arial"/>
          <w:b/>
        </w:rPr>
      </w:pPr>
    </w:p>
    <w:p w14:paraId="08D245A0" w14:textId="637141B1" w:rsidR="003F1553" w:rsidRPr="006420A1" w:rsidRDefault="004E6DDA" w:rsidP="003F1553">
      <w:pPr>
        <w:pStyle w:val="ListParagraph"/>
        <w:numPr>
          <w:ilvl w:val="2"/>
          <w:numId w:val="12"/>
        </w:numPr>
        <w:outlineLvl w:val="0"/>
        <w:rPr>
          <w:rFonts w:ascii="Arial" w:hAnsi="Arial" w:cs="Arial"/>
          <w:b/>
        </w:rPr>
      </w:pPr>
      <w:r w:rsidRPr="006420A1">
        <w:rPr>
          <w:rFonts w:ascii="Arial" w:hAnsi="Arial" w:cs="Arial"/>
        </w:rPr>
        <w:t>Talent pouring 400 mL of 5X TBE and 1600 mL of water into a 2-L</w:t>
      </w:r>
      <w:r w:rsidR="006420A1" w:rsidRPr="006420A1">
        <w:rPr>
          <w:rFonts w:ascii="Arial" w:hAnsi="Arial" w:cs="Arial"/>
        </w:rPr>
        <w:t xml:space="preserve"> graduated cylinder, covering the container and inverting it.</w:t>
      </w:r>
      <w:r w:rsidRPr="006420A1">
        <w:rPr>
          <w:rFonts w:ascii="Arial" w:hAnsi="Arial" w:cs="Arial"/>
        </w:rPr>
        <w:t xml:space="preserve">  </w:t>
      </w:r>
      <w:r w:rsidR="00481A32" w:rsidRPr="006420A1">
        <w:rPr>
          <w:rFonts w:ascii="Arial" w:hAnsi="Arial" w:cs="Arial"/>
        </w:rPr>
        <w:t>TEXT: TBE: Tris-Borate-EDTA pH 8.0</w:t>
      </w:r>
    </w:p>
    <w:p w14:paraId="2B8FDE58" w14:textId="7ED0C298" w:rsidR="004E6DDA" w:rsidRPr="006420A1" w:rsidRDefault="006420A1" w:rsidP="003F1553">
      <w:pPr>
        <w:pStyle w:val="ListParagraph"/>
        <w:numPr>
          <w:ilvl w:val="2"/>
          <w:numId w:val="12"/>
        </w:numPr>
        <w:outlineLvl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Talent taking the container </w:t>
      </w:r>
      <w:r w:rsidR="004E6DDA" w:rsidRPr="006420A1">
        <w:rPr>
          <w:rFonts w:ascii="Arial" w:hAnsi="Arial" w:cs="Arial"/>
        </w:rPr>
        <w:t>of 1X TBE buffer to the cold room.</w:t>
      </w:r>
    </w:p>
    <w:p w14:paraId="0D7CECB9" w14:textId="77777777" w:rsidR="002147F7" w:rsidRPr="002147F7" w:rsidRDefault="002147F7" w:rsidP="002147F7">
      <w:pPr>
        <w:pStyle w:val="ListParagraph"/>
        <w:ind w:left="1080"/>
        <w:outlineLvl w:val="0"/>
        <w:rPr>
          <w:rFonts w:ascii="Arial" w:hAnsi="Arial" w:cs="Arial"/>
          <w:b/>
        </w:rPr>
      </w:pPr>
    </w:p>
    <w:p w14:paraId="0C922EAE" w14:textId="6A2D5F7D" w:rsidR="002147F7" w:rsidRPr="00481A32" w:rsidRDefault="002147F7" w:rsidP="002147F7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DF701C">
        <w:rPr>
          <w:rFonts w:ascii="Arial" w:hAnsi="Arial" w:cs="Arial"/>
        </w:rPr>
        <w:t>Prepare the following reagents</w:t>
      </w:r>
      <w:r w:rsidR="00DF701C" w:rsidRPr="00DF701C">
        <w:rPr>
          <w:rFonts w:ascii="Arial" w:hAnsi="Arial" w:cs="Arial"/>
        </w:rPr>
        <w:t xml:space="preserve"> following standard procedures</w:t>
      </w:r>
      <w:r w:rsidR="00D87F4A">
        <w:rPr>
          <w:rFonts w:ascii="Arial" w:hAnsi="Arial" w:cs="Arial"/>
        </w:rPr>
        <w:t xml:space="preserve">: 40% Acrylamide-Bis </w:t>
      </w:r>
      <w:r w:rsidR="006735BD">
        <w:rPr>
          <w:rFonts w:ascii="Arial" w:hAnsi="Arial" w:cs="Arial"/>
        </w:rPr>
        <w:t xml:space="preserve">19 to </w:t>
      </w:r>
      <w:r w:rsidRPr="00DF701C">
        <w:rPr>
          <w:rFonts w:ascii="Arial" w:hAnsi="Arial" w:cs="Arial"/>
        </w:rPr>
        <w:t xml:space="preserve">1, </w:t>
      </w:r>
      <w:r w:rsidR="00481A32">
        <w:rPr>
          <w:rFonts w:ascii="Arial" w:hAnsi="Arial" w:cs="Arial"/>
        </w:rPr>
        <w:t>5X TBE</w:t>
      </w:r>
      <w:r w:rsidRPr="00DF701C">
        <w:rPr>
          <w:rFonts w:ascii="Arial" w:hAnsi="Arial" w:cs="Arial"/>
        </w:rPr>
        <w:t>, TEMED, and 10</w:t>
      </w:r>
      <w:r w:rsidR="00C76D37">
        <w:rPr>
          <w:rFonts w:ascii="Arial" w:hAnsi="Arial" w:cs="Arial"/>
        </w:rPr>
        <w:t>% ammonium persulfate</w:t>
      </w:r>
      <w:r w:rsidR="00DF701C">
        <w:rPr>
          <w:rFonts w:ascii="Arial" w:hAnsi="Arial" w:cs="Arial"/>
        </w:rPr>
        <w:t xml:space="preserve">. </w:t>
      </w:r>
      <w:r w:rsidR="00481A32" w:rsidRPr="00481A32">
        <w:rPr>
          <w:rFonts w:ascii="Arial" w:hAnsi="Arial" w:cs="Arial"/>
          <w:b/>
        </w:rPr>
        <w:t>[1-MED]</w:t>
      </w:r>
      <w:r w:rsidR="00DF701C">
        <w:rPr>
          <w:rFonts w:ascii="Arial" w:hAnsi="Arial" w:cs="Arial"/>
        </w:rPr>
        <w:t xml:space="preserve"> </w:t>
      </w:r>
    </w:p>
    <w:p w14:paraId="52D6281C" w14:textId="77777777" w:rsidR="00481A32" w:rsidRPr="00481A32" w:rsidRDefault="00481A32" w:rsidP="00481A32">
      <w:pPr>
        <w:ind w:left="1260"/>
        <w:jc w:val="both"/>
        <w:outlineLvl w:val="0"/>
        <w:rPr>
          <w:rFonts w:ascii="Arial" w:hAnsi="Arial" w:cs="Arial"/>
          <w:szCs w:val="24"/>
        </w:rPr>
      </w:pPr>
    </w:p>
    <w:p w14:paraId="01CF8A4E" w14:textId="11D9AF6E" w:rsidR="00481A32" w:rsidRPr="00DF701C" w:rsidRDefault="00481A32" w:rsidP="00481A32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Talent setting out the</w:t>
      </w:r>
      <w:r w:rsidR="006735BD">
        <w:rPr>
          <w:rFonts w:ascii="Arial" w:hAnsi="Arial" w:cs="Arial"/>
        </w:rPr>
        <w:t>se previously prepared reagents (clearly labeled),</w:t>
      </w:r>
      <w:r>
        <w:rPr>
          <w:rFonts w:ascii="Arial" w:hAnsi="Arial" w:cs="Arial"/>
        </w:rPr>
        <w:t xml:space="preserve"> in this order: </w:t>
      </w:r>
      <w:r w:rsidRPr="00DF701C">
        <w:rPr>
          <w:rFonts w:ascii="Arial" w:hAnsi="Arial" w:cs="Arial"/>
        </w:rPr>
        <w:t xml:space="preserve">40% Acrylamide-Bis 19:1, </w:t>
      </w:r>
      <w:r>
        <w:rPr>
          <w:rFonts w:ascii="Arial" w:hAnsi="Arial" w:cs="Arial"/>
        </w:rPr>
        <w:t xml:space="preserve">5X TBE, TEMED, </w:t>
      </w:r>
      <w:r w:rsidRPr="00DF701C">
        <w:rPr>
          <w:rFonts w:ascii="Arial" w:hAnsi="Arial" w:cs="Arial"/>
        </w:rPr>
        <w:t>10</w:t>
      </w:r>
      <w:r>
        <w:rPr>
          <w:rFonts w:ascii="Arial" w:hAnsi="Arial" w:cs="Arial"/>
        </w:rPr>
        <w:t>% APS.</w:t>
      </w:r>
    </w:p>
    <w:p w14:paraId="5F1588E6" w14:textId="77777777" w:rsidR="00855506" w:rsidRPr="00855506" w:rsidRDefault="00855506" w:rsidP="00855506">
      <w:pPr>
        <w:ind w:left="1080"/>
        <w:jc w:val="both"/>
        <w:outlineLvl w:val="0"/>
        <w:rPr>
          <w:rFonts w:ascii="Arial" w:hAnsi="Arial" w:cs="Arial"/>
          <w:szCs w:val="24"/>
          <w:highlight w:val="cyan"/>
        </w:rPr>
      </w:pPr>
    </w:p>
    <w:p w14:paraId="5831C887" w14:textId="4AC00214" w:rsidR="00855506" w:rsidRPr="00FC6071" w:rsidRDefault="00855506" w:rsidP="00855506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855506">
        <w:rPr>
          <w:rFonts w:ascii="Arial" w:hAnsi="Arial" w:cs="Arial"/>
        </w:rPr>
        <w:t>To make a 10% native acrylamide gel, add the following to a</w:t>
      </w:r>
      <w:r>
        <w:rPr>
          <w:rFonts w:ascii="Arial" w:hAnsi="Arial" w:cs="Arial"/>
          <w:b/>
        </w:rPr>
        <w:t xml:space="preserve"> </w:t>
      </w:r>
      <w:r w:rsidRPr="00855506">
        <w:rPr>
          <w:rFonts w:ascii="Arial" w:hAnsi="Arial" w:cs="Arial"/>
        </w:rPr>
        <w:t>500-mL flask</w:t>
      </w:r>
      <w:r>
        <w:rPr>
          <w:rFonts w:ascii="Arial" w:hAnsi="Arial" w:cs="Arial"/>
        </w:rPr>
        <w:t xml:space="preserve">: </w:t>
      </w:r>
      <w:r w:rsidRPr="00855506">
        <w:rPr>
          <w:rFonts w:ascii="Arial" w:hAnsi="Arial" w:cs="Arial"/>
        </w:rPr>
        <w:t>80 mL of 5X</w:t>
      </w:r>
      <w:r w:rsidR="00DF701C">
        <w:rPr>
          <w:rFonts w:ascii="Arial" w:hAnsi="Arial" w:cs="Arial"/>
        </w:rPr>
        <w:t xml:space="preserve"> </w:t>
      </w:r>
      <w:r w:rsidRPr="00855506">
        <w:rPr>
          <w:rFonts w:ascii="Arial" w:hAnsi="Arial" w:cs="Arial"/>
        </w:rPr>
        <w:t>TBE, 100 mL of 40% acrylamide, and water to a final volume of 400 mL</w:t>
      </w:r>
      <w:r>
        <w:rPr>
          <w:rFonts w:ascii="Arial" w:hAnsi="Arial" w:cs="Arial"/>
        </w:rPr>
        <w:t>.</w:t>
      </w:r>
      <w:r w:rsidR="00FC6071">
        <w:rPr>
          <w:rFonts w:ascii="Arial" w:hAnsi="Arial" w:cs="Arial"/>
        </w:rPr>
        <w:t xml:space="preserve"> </w:t>
      </w:r>
      <w:r w:rsidR="00FC6071" w:rsidRPr="00FC6071">
        <w:rPr>
          <w:rFonts w:ascii="Arial" w:hAnsi="Arial" w:cs="Arial"/>
          <w:b/>
        </w:rPr>
        <w:t>[1-MED]</w:t>
      </w:r>
    </w:p>
    <w:p w14:paraId="27FF77DD" w14:textId="77777777" w:rsidR="00FC6071" w:rsidRPr="00FC6071" w:rsidRDefault="00FC6071" w:rsidP="00FC6071">
      <w:pPr>
        <w:ind w:left="1260"/>
        <w:jc w:val="both"/>
        <w:outlineLvl w:val="0"/>
        <w:rPr>
          <w:rFonts w:ascii="Arial" w:hAnsi="Arial" w:cs="Arial"/>
          <w:szCs w:val="24"/>
        </w:rPr>
      </w:pPr>
    </w:p>
    <w:p w14:paraId="431CA397" w14:textId="5D6D1B2B" w:rsidR="00FC6071" w:rsidRDefault="006735BD" w:rsidP="00FC6071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Talent </w:t>
      </w:r>
      <w:r w:rsidR="00FC6071">
        <w:rPr>
          <w:rFonts w:ascii="Arial" w:hAnsi="Arial" w:cs="Arial"/>
        </w:rPr>
        <w:t xml:space="preserve">adding to a 500-mL flask the appropriate volume of 5X TBE, </w:t>
      </w:r>
      <w:r w:rsidR="00FC6071" w:rsidRPr="00855506">
        <w:rPr>
          <w:rFonts w:ascii="Arial" w:hAnsi="Arial" w:cs="Arial"/>
        </w:rPr>
        <w:t>40% acrylamide</w:t>
      </w:r>
      <w:r w:rsidR="00FC6071">
        <w:rPr>
          <w:rFonts w:ascii="Arial" w:hAnsi="Arial" w:cs="Arial"/>
        </w:rPr>
        <w:t xml:space="preserve"> and water.</w:t>
      </w:r>
      <w:r w:rsidR="006420A1">
        <w:rPr>
          <w:rFonts w:ascii="Arial" w:hAnsi="Arial" w:cs="Arial"/>
        </w:rPr>
        <w:t xml:space="preserve"> </w:t>
      </w:r>
    </w:p>
    <w:p w14:paraId="08E6CF3E" w14:textId="77777777" w:rsidR="00855506" w:rsidRPr="00855506" w:rsidRDefault="00855506" w:rsidP="00855506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19A93C17" w14:textId="74D7B458" w:rsidR="00855506" w:rsidRPr="006420A1" w:rsidRDefault="00C76D37" w:rsidP="00855506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6420A1">
        <w:rPr>
          <w:rFonts w:ascii="Arial" w:hAnsi="Arial" w:cs="Arial"/>
        </w:rPr>
        <w:t>Add 4 mL of 10% ammonium persulfate</w:t>
      </w:r>
      <w:r w:rsidR="006420A1" w:rsidRPr="006420A1">
        <w:rPr>
          <w:rFonts w:ascii="Arial" w:hAnsi="Arial" w:cs="Arial"/>
        </w:rPr>
        <w:t xml:space="preserve"> and 400 µL of TEMED and m</w:t>
      </w:r>
      <w:r w:rsidR="00855506" w:rsidRPr="006420A1">
        <w:rPr>
          <w:rFonts w:ascii="Arial" w:hAnsi="Arial" w:cs="Arial"/>
        </w:rPr>
        <w:t>ix well.</w:t>
      </w:r>
      <w:r w:rsidRPr="006420A1">
        <w:rPr>
          <w:rFonts w:ascii="Arial" w:hAnsi="Arial" w:cs="Arial"/>
        </w:rPr>
        <w:t xml:space="preserve">  </w:t>
      </w:r>
      <w:r w:rsidR="00D87F4A" w:rsidRPr="006420A1">
        <w:rPr>
          <w:rFonts w:ascii="Arial" w:hAnsi="Arial" w:cs="Arial"/>
          <w:b/>
        </w:rPr>
        <w:t>[1-MED]</w:t>
      </w:r>
      <w:r w:rsidR="00595B06" w:rsidRPr="006420A1">
        <w:rPr>
          <w:rFonts w:ascii="Arial" w:hAnsi="Arial" w:cs="Arial"/>
          <w:b/>
        </w:rPr>
        <w:t xml:space="preserve"> </w:t>
      </w:r>
    </w:p>
    <w:p w14:paraId="239A7793" w14:textId="77777777" w:rsidR="00D87F4A" w:rsidRPr="00D87F4A" w:rsidRDefault="00D87F4A" w:rsidP="00D87F4A">
      <w:pPr>
        <w:pStyle w:val="ListParagraph"/>
        <w:ind w:left="1260"/>
        <w:rPr>
          <w:rFonts w:ascii="Arial" w:hAnsi="Arial" w:cs="Arial"/>
        </w:rPr>
      </w:pPr>
    </w:p>
    <w:p w14:paraId="7B6C35B0" w14:textId="3DB83AD4" w:rsidR="00D87F4A" w:rsidRPr="00D87F4A" w:rsidRDefault="006420A1" w:rsidP="00D87F4A">
      <w:pPr>
        <w:pStyle w:val="ListParagraph"/>
        <w:numPr>
          <w:ilvl w:val="2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Talent adds 10% APS and TEMED to the flask, the</w:t>
      </w:r>
      <w:r w:rsidR="006735BD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covers and swirls the flask.</w:t>
      </w:r>
    </w:p>
    <w:p w14:paraId="0C730B89" w14:textId="77777777" w:rsidR="00855506" w:rsidRPr="00855506" w:rsidRDefault="00855506" w:rsidP="00855506">
      <w:pPr>
        <w:pStyle w:val="ListParagraph"/>
        <w:ind w:left="0"/>
        <w:rPr>
          <w:rFonts w:ascii="Arial" w:hAnsi="Arial" w:cs="Arial"/>
        </w:rPr>
      </w:pPr>
    </w:p>
    <w:p w14:paraId="348E3DB1" w14:textId="144A3190" w:rsidR="00855506" w:rsidRPr="00ED57B4" w:rsidRDefault="00855506" w:rsidP="00855506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855506">
        <w:rPr>
          <w:rFonts w:ascii="Arial" w:hAnsi="Arial" w:cs="Arial"/>
        </w:rPr>
        <w:t xml:space="preserve">Pour the mix into the horizontal casting tray and allow the gel to polymerize </w:t>
      </w:r>
      <w:r w:rsidR="00C76D37">
        <w:rPr>
          <w:rFonts w:ascii="Arial" w:hAnsi="Arial" w:cs="Arial"/>
          <w:b/>
        </w:rPr>
        <w:t>[1-CU</w:t>
      </w:r>
      <w:r w:rsidR="00D87F4A" w:rsidRPr="00D87F4A">
        <w:rPr>
          <w:rFonts w:ascii="Arial" w:hAnsi="Arial" w:cs="Arial"/>
          <w:b/>
        </w:rPr>
        <w:t>]</w:t>
      </w:r>
      <w:r w:rsidR="00D87F4A">
        <w:rPr>
          <w:rFonts w:ascii="Arial" w:hAnsi="Arial" w:cs="Arial"/>
        </w:rPr>
        <w:t xml:space="preserve"> </w:t>
      </w:r>
      <w:r w:rsidR="00EC20E8">
        <w:rPr>
          <w:rFonts w:ascii="Arial" w:hAnsi="Arial" w:cs="Arial"/>
        </w:rPr>
        <w:t>in the fume hood</w:t>
      </w:r>
      <w:r w:rsidR="00D87F4A" w:rsidRPr="00D87F4A">
        <w:rPr>
          <w:rFonts w:ascii="Arial" w:hAnsi="Arial" w:cs="Arial"/>
        </w:rPr>
        <w:t xml:space="preserve"> </w:t>
      </w:r>
      <w:r w:rsidR="00D87F4A" w:rsidRPr="00855506">
        <w:rPr>
          <w:rFonts w:ascii="Arial" w:hAnsi="Arial" w:cs="Arial"/>
        </w:rPr>
        <w:t>for 30 min</w:t>
      </w:r>
      <w:r w:rsidR="00D87F4A">
        <w:rPr>
          <w:rFonts w:ascii="Arial" w:hAnsi="Arial" w:cs="Arial"/>
        </w:rPr>
        <w:t>utes</w:t>
      </w:r>
      <w:r w:rsidRPr="00855506">
        <w:rPr>
          <w:rFonts w:ascii="Arial" w:hAnsi="Arial" w:cs="Arial"/>
        </w:rPr>
        <w:t>.</w:t>
      </w:r>
      <w:r w:rsidRPr="00D87F4A">
        <w:rPr>
          <w:rFonts w:ascii="Arial" w:hAnsi="Arial" w:cs="Arial"/>
          <w:b/>
        </w:rPr>
        <w:t xml:space="preserve"> </w:t>
      </w:r>
      <w:r w:rsidR="00D87F4A" w:rsidRPr="00D87F4A">
        <w:rPr>
          <w:rFonts w:ascii="Arial" w:hAnsi="Arial" w:cs="Arial"/>
          <w:b/>
        </w:rPr>
        <w:t xml:space="preserve">[2-MED] </w:t>
      </w:r>
    </w:p>
    <w:p w14:paraId="5021EE88" w14:textId="77777777" w:rsidR="00ED57B4" w:rsidRDefault="00ED57B4" w:rsidP="00ED57B4">
      <w:pPr>
        <w:pStyle w:val="ListParagraph"/>
        <w:ind w:left="1260"/>
        <w:rPr>
          <w:rFonts w:ascii="Arial" w:hAnsi="Arial" w:cs="Arial"/>
        </w:rPr>
      </w:pPr>
    </w:p>
    <w:p w14:paraId="33478EAD" w14:textId="7394D203" w:rsidR="00D87F4A" w:rsidRDefault="00D87F4A" w:rsidP="00D87F4A">
      <w:pPr>
        <w:pStyle w:val="ListParagraph"/>
        <w:numPr>
          <w:ilvl w:val="2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Mix being poured </w:t>
      </w:r>
      <w:r w:rsidR="00C76D37">
        <w:rPr>
          <w:rFonts w:ascii="Arial" w:hAnsi="Arial" w:cs="Arial"/>
        </w:rPr>
        <w:t xml:space="preserve">completely </w:t>
      </w:r>
      <w:r>
        <w:rPr>
          <w:rFonts w:ascii="Arial" w:hAnsi="Arial" w:cs="Arial"/>
        </w:rPr>
        <w:t>into the casting tray in the fume hood</w:t>
      </w:r>
      <w:r w:rsidR="00ED57B4">
        <w:rPr>
          <w:rFonts w:ascii="Arial" w:hAnsi="Arial" w:cs="Arial"/>
        </w:rPr>
        <w:t>.</w:t>
      </w:r>
    </w:p>
    <w:p w14:paraId="74E39D42" w14:textId="0E340064" w:rsidR="00ED57B4" w:rsidRPr="00855506" w:rsidRDefault="00ED57B4" w:rsidP="00D87F4A">
      <w:pPr>
        <w:pStyle w:val="ListParagraph"/>
        <w:numPr>
          <w:ilvl w:val="2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Talent starting to walk away from the fume hood. </w:t>
      </w:r>
    </w:p>
    <w:p w14:paraId="4FE18E9C" w14:textId="77777777" w:rsidR="00855506" w:rsidRPr="00855506" w:rsidRDefault="00855506" w:rsidP="00855506">
      <w:pPr>
        <w:rPr>
          <w:rFonts w:ascii="Arial" w:hAnsi="Arial" w:cs="Arial"/>
        </w:rPr>
      </w:pPr>
    </w:p>
    <w:p w14:paraId="1B28D250" w14:textId="54045204" w:rsidR="00C7374B" w:rsidRPr="00ED57B4" w:rsidRDefault="00ED57B4" w:rsidP="00855506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polymerized gel will be approximately 2-cm think and </w:t>
      </w:r>
      <w:r w:rsidR="00855506" w:rsidRPr="00855506">
        <w:rPr>
          <w:rFonts w:ascii="Arial" w:hAnsi="Arial" w:cs="Arial"/>
        </w:rPr>
        <w:t>a thin layer of liqui</w:t>
      </w:r>
      <w:r w:rsidR="00855506">
        <w:rPr>
          <w:rFonts w:ascii="Arial" w:hAnsi="Arial" w:cs="Arial"/>
        </w:rPr>
        <w:t xml:space="preserve">d will remain on top of the gel. </w:t>
      </w:r>
      <w:r w:rsidRPr="00ED57B4">
        <w:rPr>
          <w:rFonts w:ascii="Arial" w:hAnsi="Arial" w:cs="Arial"/>
          <w:b/>
        </w:rPr>
        <w:t>[1-CU]</w:t>
      </w:r>
      <w:r w:rsidR="00A4165B">
        <w:rPr>
          <w:rFonts w:ascii="Arial" w:hAnsi="Arial" w:cs="Arial"/>
          <w:b/>
          <w:color w:val="FF0000"/>
        </w:rPr>
        <w:t xml:space="preserve"> </w:t>
      </w:r>
      <w:r w:rsidR="00A4165B">
        <w:rPr>
          <w:rFonts w:ascii="Arial" w:hAnsi="Arial" w:cs="Arial"/>
          <w:color w:val="FF0000"/>
        </w:rPr>
        <w:t xml:space="preserve">Place the gel into the gel box, and take it into the </w:t>
      </w:r>
      <w:r w:rsidR="00A4165B">
        <w:rPr>
          <w:rFonts w:ascii="Arial" w:hAnsi="Arial" w:cs="Arial"/>
          <w:color w:val="FF0000"/>
        </w:rPr>
        <w:lastRenderedPageBreak/>
        <w:t xml:space="preserve">cold room </w:t>
      </w:r>
      <w:r w:rsidR="00A4165B" w:rsidRPr="00A4165B">
        <w:rPr>
          <w:rFonts w:ascii="Arial" w:hAnsi="Arial" w:cs="Arial"/>
          <w:b/>
          <w:color w:val="FF0000"/>
        </w:rPr>
        <w:t>[2.8.1]</w:t>
      </w:r>
      <w:r w:rsidR="00A4165B">
        <w:rPr>
          <w:rFonts w:ascii="Arial" w:hAnsi="Arial" w:cs="Arial"/>
          <w:color w:val="FF0000"/>
        </w:rPr>
        <w:t>.</w:t>
      </w:r>
      <w:r w:rsidRPr="00ED57B4">
        <w:rPr>
          <w:rFonts w:ascii="Arial" w:hAnsi="Arial" w:cs="Arial"/>
          <w:b/>
        </w:rPr>
        <w:t xml:space="preserve"> </w:t>
      </w:r>
      <w:r w:rsidR="00A4165B">
        <w:rPr>
          <w:rFonts w:ascii="Arial" w:hAnsi="Arial" w:cs="Arial"/>
          <w:color w:val="FF0000"/>
        </w:rPr>
        <w:t>Next, p</w:t>
      </w:r>
      <w:r w:rsidR="00855506" w:rsidRPr="00855506">
        <w:rPr>
          <w:rFonts w:ascii="Arial" w:hAnsi="Arial" w:cs="Arial"/>
        </w:rPr>
        <w:t>our the liquid off and rinse with running buffer.</w:t>
      </w:r>
      <w:r w:rsidR="00855506" w:rsidRPr="00ED57B4">
        <w:rPr>
          <w:rFonts w:ascii="Arial" w:hAnsi="Arial" w:cs="Arial"/>
          <w:b/>
        </w:rPr>
        <w:t xml:space="preserve"> </w:t>
      </w:r>
      <w:r w:rsidRPr="00ED57B4">
        <w:rPr>
          <w:rFonts w:ascii="Arial" w:hAnsi="Arial" w:cs="Arial"/>
          <w:b/>
        </w:rPr>
        <w:t xml:space="preserve">[2-MED] </w:t>
      </w:r>
      <w:r w:rsidR="00855506">
        <w:rPr>
          <w:rFonts w:ascii="Arial" w:hAnsi="Arial" w:cs="Arial"/>
        </w:rPr>
        <w:t>Remove the combs</w:t>
      </w:r>
      <w:r w:rsidR="00855506" w:rsidRPr="00855506">
        <w:rPr>
          <w:rFonts w:ascii="Arial" w:hAnsi="Arial" w:cs="Arial"/>
        </w:rPr>
        <w:t xml:space="preserve"> carefully </w:t>
      </w:r>
      <w:r w:rsidRPr="00ED57B4">
        <w:rPr>
          <w:rFonts w:ascii="Arial" w:hAnsi="Arial" w:cs="Arial"/>
          <w:b/>
        </w:rPr>
        <w:t>[3-CU]</w:t>
      </w:r>
      <w:r w:rsidR="00A4165B">
        <w:rPr>
          <w:rFonts w:ascii="Arial" w:hAnsi="Arial" w:cs="Arial"/>
          <w:b/>
          <w:color w:val="FF0000"/>
        </w:rPr>
        <w:t xml:space="preserve">, </w:t>
      </w:r>
      <w:r w:rsidR="00A4165B" w:rsidRPr="00A4165B">
        <w:rPr>
          <w:rFonts w:ascii="Arial" w:hAnsi="Arial" w:cs="Arial"/>
          <w:color w:val="FF0000"/>
        </w:rPr>
        <w:t>add</w:t>
      </w:r>
      <w:r w:rsidR="00A4165B" w:rsidRPr="00A4165B">
        <w:rPr>
          <w:rFonts w:ascii="Arial" w:hAnsi="Arial" w:cs="Arial"/>
          <w:color w:val="FF0000"/>
        </w:rPr>
        <w:t xml:space="preserve"> 2 liters of cold running buffer to the gel box</w:t>
      </w:r>
      <w:r w:rsidR="00A4165B" w:rsidRPr="00A4165B">
        <w:rPr>
          <w:rFonts w:ascii="Arial" w:hAnsi="Arial" w:cs="Arial"/>
          <w:color w:val="FF0000"/>
        </w:rPr>
        <w:t xml:space="preserve"> </w:t>
      </w:r>
      <w:r w:rsidR="00A4165B" w:rsidRPr="00A4165B">
        <w:rPr>
          <w:rFonts w:ascii="Arial" w:hAnsi="Arial" w:cs="Arial"/>
          <w:b/>
          <w:color w:val="FF0000"/>
        </w:rPr>
        <w:t>[2.8.2]</w:t>
      </w:r>
      <w:r w:rsidR="00A4165B" w:rsidRPr="00A4165B">
        <w:rPr>
          <w:rFonts w:ascii="Arial" w:hAnsi="Arial" w:cs="Arial"/>
          <w:color w:val="FF0000"/>
        </w:rPr>
        <w:t>,</w:t>
      </w:r>
      <w:r w:rsidRPr="00A4165B">
        <w:rPr>
          <w:rFonts w:ascii="Arial" w:hAnsi="Arial" w:cs="Arial"/>
          <w:color w:val="FF0000"/>
        </w:rPr>
        <w:t xml:space="preserve"> </w:t>
      </w:r>
      <w:r w:rsidR="00855506" w:rsidRPr="00A4165B">
        <w:rPr>
          <w:rFonts w:ascii="Arial" w:hAnsi="Arial" w:cs="Arial"/>
          <w:color w:val="FF0000"/>
        </w:rPr>
        <w:t>and</w:t>
      </w:r>
      <w:r w:rsidR="00A4165B" w:rsidRPr="00A4165B">
        <w:rPr>
          <w:rFonts w:ascii="Arial" w:hAnsi="Arial" w:cs="Arial"/>
          <w:color w:val="FF0000"/>
        </w:rPr>
        <w:t xml:space="preserve"> then</w:t>
      </w:r>
      <w:r w:rsidR="00855506" w:rsidRPr="00A4165B">
        <w:rPr>
          <w:rFonts w:ascii="Arial" w:hAnsi="Arial" w:cs="Arial"/>
          <w:color w:val="FF0000"/>
        </w:rPr>
        <w:t xml:space="preserve"> </w:t>
      </w:r>
      <w:r w:rsidR="00855506">
        <w:rPr>
          <w:rFonts w:ascii="Arial" w:hAnsi="Arial" w:cs="Arial"/>
        </w:rPr>
        <w:t xml:space="preserve">use a syringe to </w:t>
      </w:r>
      <w:r w:rsidR="00855506" w:rsidRPr="00855506">
        <w:rPr>
          <w:rFonts w:ascii="Arial" w:hAnsi="Arial" w:cs="Arial"/>
        </w:rPr>
        <w:t>rinse the wells with</w:t>
      </w:r>
      <w:r w:rsidR="00855506">
        <w:rPr>
          <w:rFonts w:ascii="Arial" w:hAnsi="Arial" w:cs="Arial"/>
        </w:rPr>
        <w:t xml:space="preserve"> running buffer.</w:t>
      </w:r>
      <w:r>
        <w:rPr>
          <w:rFonts w:ascii="Arial" w:hAnsi="Arial" w:cs="Arial"/>
        </w:rPr>
        <w:t xml:space="preserve"> </w:t>
      </w:r>
      <w:r w:rsidRPr="00ED57B4">
        <w:rPr>
          <w:rFonts w:ascii="Arial" w:hAnsi="Arial" w:cs="Arial"/>
          <w:b/>
        </w:rPr>
        <w:t>[4-CU]</w:t>
      </w:r>
    </w:p>
    <w:p w14:paraId="09CD1E7C" w14:textId="77777777" w:rsidR="00ED57B4" w:rsidRPr="00ED57B4" w:rsidRDefault="00ED57B4" w:rsidP="00ED57B4">
      <w:pPr>
        <w:pStyle w:val="ListParagraph"/>
        <w:ind w:left="1260"/>
        <w:rPr>
          <w:rFonts w:ascii="Arial" w:hAnsi="Arial" w:cs="Arial"/>
        </w:rPr>
      </w:pPr>
    </w:p>
    <w:p w14:paraId="55397DE6" w14:textId="75257EAF" w:rsidR="00ED57B4" w:rsidRDefault="00ED57B4" w:rsidP="00ED57B4">
      <w:pPr>
        <w:pStyle w:val="ListParagraph"/>
        <w:numPr>
          <w:ilvl w:val="2"/>
          <w:numId w:val="12"/>
        </w:numPr>
        <w:rPr>
          <w:rFonts w:ascii="Arial" w:hAnsi="Arial" w:cs="Arial"/>
        </w:rPr>
      </w:pPr>
      <w:r w:rsidRPr="00ED57B4">
        <w:rPr>
          <w:rFonts w:ascii="Arial" w:hAnsi="Arial" w:cs="Arial"/>
        </w:rPr>
        <w:t>A CU shot of the polymerized gel to show its thickness and the thin layer of liquid on top.</w:t>
      </w:r>
    </w:p>
    <w:p w14:paraId="46B4F382" w14:textId="12ADE6D8" w:rsidR="00A4165B" w:rsidRPr="00A4165B" w:rsidRDefault="00A4165B" w:rsidP="00A4165B">
      <w:pPr>
        <w:pStyle w:val="ListParagraph"/>
        <w:numPr>
          <w:ilvl w:val="2"/>
          <w:numId w:val="26"/>
        </w:numPr>
        <w:outlineLvl w:val="0"/>
        <w:rPr>
          <w:rFonts w:ascii="Arial" w:hAnsi="Arial" w:cs="Arial"/>
          <w:b/>
          <w:color w:val="FF0000"/>
          <w:u w:val="single"/>
        </w:rPr>
      </w:pPr>
      <w:r w:rsidRPr="00A4165B">
        <w:rPr>
          <w:rFonts w:ascii="Arial" w:hAnsi="Arial" w:cs="Arial"/>
          <w:color w:val="FF0000"/>
        </w:rPr>
        <w:t>Talent taking the casting apparatus into the cold room.</w:t>
      </w:r>
    </w:p>
    <w:p w14:paraId="79510DD0" w14:textId="77777777" w:rsidR="00ED57B4" w:rsidRPr="00D87F4A" w:rsidRDefault="00ED57B4" w:rsidP="00ED57B4">
      <w:pPr>
        <w:pStyle w:val="ListParagraph"/>
        <w:numPr>
          <w:ilvl w:val="2"/>
          <w:numId w:val="12"/>
        </w:numPr>
        <w:rPr>
          <w:rFonts w:ascii="Arial" w:hAnsi="Arial" w:cs="Arial"/>
        </w:rPr>
      </w:pPr>
      <w:r w:rsidRPr="00D87F4A">
        <w:rPr>
          <w:rFonts w:ascii="Arial" w:hAnsi="Arial" w:cs="Arial"/>
        </w:rPr>
        <w:t>*</w:t>
      </w:r>
      <w:proofErr w:type="gramStart"/>
      <w:r w:rsidRPr="00D87F4A">
        <w:rPr>
          <w:rFonts w:ascii="Arial" w:hAnsi="Arial" w:cs="Arial"/>
        </w:rPr>
        <w:t>film</w:t>
      </w:r>
      <w:proofErr w:type="gramEnd"/>
      <w:r w:rsidRPr="00D87F4A">
        <w:rPr>
          <w:rFonts w:ascii="Arial" w:hAnsi="Arial" w:cs="Arial"/>
        </w:rPr>
        <w:t xml:space="preserve"> as written.</w:t>
      </w:r>
    </w:p>
    <w:p w14:paraId="358BDB1A" w14:textId="77777777" w:rsidR="00ED57B4" w:rsidRDefault="00ED57B4" w:rsidP="00ED57B4">
      <w:pPr>
        <w:pStyle w:val="ListParagraph"/>
        <w:numPr>
          <w:ilvl w:val="2"/>
          <w:numId w:val="12"/>
        </w:numPr>
        <w:rPr>
          <w:rFonts w:ascii="Arial" w:hAnsi="Arial" w:cs="Arial"/>
        </w:rPr>
      </w:pPr>
      <w:r w:rsidRPr="00D87F4A">
        <w:rPr>
          <w:rFonts w:ascii="Arial" w:hAnsi="Arial" w:cs="Arial"/>
        </w:rPr>
        <w:t>*</w:t>
      </w:r>
      <w:proofErr w:type="gramStart"/>
      <w:r w:rsidRPr="00D87F4A">
        <w:rPr>
          <w:rFonts w:ascii="Arial" w:hAnsi="Arial" w:cs="Arial"/>
        </w:rPr>
        <w:t>film</w:t>
      </w:r>
      <w:proofErr w:type="gramEnd"/>
      <w:r w:rsidRPr="00D87F4A">
        <w:rPr>
          <w:rFonts w:ascii="Arial" w:hAnsi="Arial" w:cs="Arial"/>
        </w:rPr>
        <w:t xml:space="preserve"> as written.</w:t>
      </w:r>
    </w:p>
    <w:p w14:paraId="30CC14E4" w14:textId="7F3AE6ED" w:rsidR="00A4165B" w:rsidRPr="00A4165B" w:rsidRDefault="00A4165B" w:rsidP="00A4165B">
      <w:pPr>
        <w:ind w:left="720"/>
        <w:rPr>
          <w:rFonts w:ascii="Arial" w:hAnsi="Arial" w:cs="Arial"/>
          <w:color w:val="FF0000"/>
        </w:rPr>
      </w:pPr>
      <w:r w:rsidRPr="00A4165B">
        <w:rPr>
          <w:rFonts w:ascii="Arial" w:hAnsi="Arial" w:cs="Arial"/>
          <w:color w:val="FF0000"/>
        </w:rPr>
        <w:t>2.8.2. Adding 2L cold running buffer to gel box</w:t>
      </w:r>
    </w:p>
    <w:p w14:paraId="3A7A0639" w14:textId="359AAC34" w:rsidR="00ED57B4" w:rsidRPr="00ED57B4" w:rsidRDefault="00ED57B4" w:rsidP="00ED57B4">
      <w:pPr>
        <w:pStyle w:val="ListParagraph"/>
        <w:numPr>
          <w:ilvl w:val="2"/>
          <w:numId w:val="12"/>
        </w:numPr>
        <w:rPr>
          <w:rFonts w:ascii="Arial" w:hAnsi="Arial" w:cs="Arial"/>
        </w:rPr>
      </w:pPr>
      <w:r w:rsidRPr="00D87F4A">
        <w:rPr>
          <w:rFonts w:ascii="Arial" w:hAnsi="Arial" w:cs="Arial"/>
        </w:rPr>
        <w:t>*</w:t>
      </w:r>
      <w:proofErr w:type="gramStart"/>
      <w:r w:rsidRPr="00D87F4A">
        <w:rPr>
          <w:rFonts w:ascii="Arial" w:hAnsi="Arial" w:cs="Arial"/>
        </w:rPr>
        <w:t>film</w:t>
      </w:r>
      <w:proofErr w:type="gramEnd"/>
      <w:r w:rsidRPr="00D87F4A">
        <w:rPr>
          <w:rFonts w:ascii="Arial" w:hAnsi="Arial" w:cs="Arial"/>
        </w:rPr>
        <w:t xml:space="preserve"> as written.</w:t>
      </w:r>
    </w:p>
    <w:p w14:paraId="08190029" w14:textId="77777777" w:rsidR="00227E52" w:rsidRDefault="00227E52" w:rsidP="00227E52">
      <w:pPr>
        <w:pStyle w:val="ListParagraph"/>
        <w:ind w:left="1260"/>
        <w:rPr>
          <w:rFonts w:ascii="Arial" w:hAnsi="Arial" w:cs="Arial"/>
        </w:rPr>
      </w:pPr>
    </w:p>
    <w:p w14:paraId="4227E81B" w14:textId="5024610F" w:rsidR="00227E52" w:rsidRPr="00A4165B" w:rsidRDefault="00227E52" w:rsidP="00227E52">
      <w:pPr>
        <w:pStyle w:val="ListParagraph"/>
        <w:numPr>
          <w:ilvl w:val="1"/>
          <w:numId w:val="12"/>
        </w:numPr>
        <w:outlineLvl w:val="0"/>
        <w:rPr>
          <w:rFonts w:ascii="Arial" w:hAnsi="Arial" w:cs="Arial"/>
          <w:b/>
          <w:strike/>
          <w:u w:val="single"/>
        </w:rPr>
      </w:pPr>
      <w:r w:rsidRPr="00A4165B">
        <w:rPr>
          <w:rFonts w:ascii="Arial" w:hAnsi="Arial" w:cs="Arial"/>
          <w:strike/>
        </w:rPr>
        <w:t>Prepare for pre-runnin</w:t>
      </w:r>
      <w:bookmarkStart w:id="0" w:name="_GoBack"/>
      <w:bookmarkEnd w:id="0"/>
      <w:r w:rsidRPr="00A4165B">
        <w:rPr>
          <w:rFonts w:ascii="Arial" w:hAnsi="Arial" w:cs="Arial"/>
          <w:strike/>
        </w:rPr>
        <w:t xml:space="preserve">g of the gel </w:t>
      </w:r>
      <w:r w:rsidR="00ED57B4" w:rsidRPr="00A4165B">
        <w:rPr>
          <w:rFonts w:ascii="Arial" w:hAnsi="Arial" w:cs="Arial"/>
          <w:b/>
          <w:strike/>
        </w:rPr>
        <w:t xml:space="preserve">[1-WIDE] </w:t>
      </w:r>
      <w:r w:rsidRPr="00A4165B">
        <w:rPr>
          <w:rFonts w:ascii="Arial" w:hAnsi="Arial" w:cs="Arial"/>
          <w:strike/>
        </w:rPr>
        <w:t xml:space="preserve">by adding 2 liters of cold running buffer to the gel box and inserting the gel. </w:t>
      </w:r>
      <w:r w:rsidR="00ED57B4" w:rsidRPr="00A4165B">
        <w:rPr>
          <w:rFonts w:ascii="Arial" w:hAnsi="Arial" w:cs="Arial"/>
          <w:b/>
          <w:strike/>
        </w:rPr>
        <w:t>[2-MED]</w:t>
      </w:r>
      <w:r w:rsidRPr="00A4165B">
        <w:rPr>
          <w:rFonts w:ascii="Arial" w:hAnsi="Arial" w:cs="Arial"/>
          <w:strike/>
        </w:rPr>
        <w:t xml:space="preserve"> </w:t>
      </w:r>
    </w:p>
    <w:p w14:paraId="235A0952" w14:textId="77777777" w:rsidR="00ED57B4" w:rsidRPr="00A4165B" w:rsidRDefault="00ED57B4" w:rsidP="00ED57B4">
      <w:pPr>
        <w:pStyle w:val="ListParagraph"/>
        <w:ind w:left="1260"/>
        <w:outlineLvl w:val="0"/>
        <w:rPr>
          <w:rFonts w:ascii="Arial" w:hAnsi="Arial" w:cs="Arial"/>
          <w:b/>
          <w:strike/>
          <w:u w:val="single"/>
        </w:rPr>
      </w:pPr>
    </w:p>
    <w:p w14:paraId="23F0912C" w14:textId="526ABEEF" w:rsidR="00ED57B4" w:rsidRPr="00A4165B" w:rsidRDefault="00ED57B4" w:rsidP="00ED57B4">
      <w:pPr>
        <w:pStyle w:val="ListParagraph"/>
        <w:numPr>
          <w:ilvl w:val="2"/>
          <w:numId w:val="12"/>
        </w:numPr>
        <w:outlineLvl w:val="0"/>
        <w:rPr>
          <w:rFonts w:ascii="Arial" w:hAnsi="Arial" w:cs="Arial"/>
          <w:b/>
          <w:strike/>
          <w:u w:val="single"/>
        </w:rPr>
      </w:pPr>
      <w:r w:rsidRPr="00A4165B">
        <w:rPr>
          <w:rFonts w:ascii="Arial" w:hAnsi="Arial" w:cs="Arial"/>
          <w:strike/>
        </w:rPr>
        <w:t>Talent taking the casting apparatus into the cold room.</w:t>
      </w:r>
    </w:p>
    <w:p w14:paraId="5EFE074B" w14:textId="4946272F" w:rsidR="00ED57B4" w:rsidRPr="00A4165B" w:rsidRDefault="00ED57B4" w:rsidP="00ED57B4">
      <w:pPr>
        <w:pStyle w:val="ListParagraph"/>
        <w:numPr>
          <w:ilvl w:val="2"/>
          <w:numId w:val="12"/>
        </w:numPr>
        <w:rPr>
          <w:rFonts w:ascii="Arial" w:hAnsi="Arial" w:cs="Arial"/>
          <w:strike/>
        </w:rPr>
      </w:pPr>
      <w:r w:rsidRPr="00A4165B">
        <w:rPr>
          <w:rFonts w:ascii="Arial" w:hAnsi="Arial" w:cs="Arial"/>
          <w:strike/>
        </w:rPr>
        <w:t>*</w:t>
      </w:r>
      <w:proofErr w:type="gramStart"/>
      <w:r w:rsidRPr="00A4165B">
        <w:rPr>
          <w:rFonts w:ascii="Arial" w:hAnsi="Arial" w:cs="Arial"/>
          <w:strike/>
        </w:rPr>
        <w:t>film</w:t>
      </w:r>
      <w:proofErr w:type="gramEnd"/>
      <w:r w:rsidRPr="00A4165B">
        <w:rPr>
          <w:rFonts w:ascii="Arial" w:hAnsi="Arial" w:cs="Arial"/>
          <w:strike/>
        </w:rPr>
        <w:t xml:space="preserve"> as written.</w:t>
      </w:r>
    </w:p>
    <w:p w14:paraId="10002B07" w14:textId="77777777" w:rsidR="00227E52" w:rsidRPr="00E6473B" w:rsidRDefault="00227E52" w:rsidP="00227E52">
      <w:pPr>
        <w:pStyle w:val="ListParagraph"/>
        <w:ind w:left="0"/>
        <w:rPr>
          <w:rFonts w:ascii="Arial" w:hAnsi="Arial" w:cs="Arial"/>
          <w:u w:val="single"/>
        </w:rPr>
      </w:pPr>
    </w:p>
    <w:p w14:paraId="717F6F80" w14:textId="39FCA881" w:rsidR="00227E52" w:rsidRPr="00ED57B4" w:rsidRDefault="00227E52" w:rsidP="00227E52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227E52">
        <w:rPr>
          <w:rFonts w:ascii="Arial" w:hAnsi="Arial" w:cs="Arial"/>
        </w:rPr>
        <w:t>Pre-run the gel at 120 V for 1 h</w:t>
      </w:r>
      <w:r>
        <w:rPr>
          <w:rFonts w:ascii="Arial" w:hAnsi="Arial" w:cs="Arial"/>
        </w:rPr>
        <w:t>our</w:t>
      </w:r>
      <w:r w:rsidRPr="00227E52">
        <w:rPr>
          <w:rFonts w:ascii="Arial" w:hAnsi="Arial" w:cs="Arial"/>
        </w:rPr>
        <w:t xml:space="preserve"> at 4 °C in a cold room. </w:t>
      </w:r>
      <w:r w:rsidR="00ED57B4" w:rsidRPr="00ED57B4">
        <w:rPr>
          <w:rFonts w:ascii="Arial" w:hAnsi="Arial" w:cs="Arial"/>
          <w:b/>
        </w:rPr>
        <w:t>[1-MED]</w:t>
      </w:r>
    </w:p>
    <w:p w14:paraId="4F8AC019" w14:textId="77777777" w:rsidR="00ED57B4" w:rsidRPr="00ED57B4" w:rsidRDefault="00ED57B4" w:rsidP="00ED57B4">
      <w:pPr>
        <w:pStyle w:val="ListParagraph"/>
        <w:ind w:left="1260"/>
        <w:rPr>
          <w:rFonts w:ascii="Arial" w:hAnsi="Arial" w:cs="Arial"/>
        </w:rPr>
      </w:pPr>
    </w:p>
    <w:p w14:paraId="2CD9405F" w14:textId="517970D6" w:rsidR="00ED57B4" w:rsidRPr="00ED57B4" w:rsidRDefault="00ED57B4" w:rsidP="00ED57B4">
      <w:pPr>
        <w:pStyle w:val="ListParagraph"/>
        <w:numPr>
          <w:ilvl w:val="2"/>
          <w:numId w:val="12"/>
        </w:numPr>
        <w:rPr>
          <w:rFonts w:ascii="Arial" w:hAnsi="Arial" w:cs="Arial"/>
        </w:rPr>
      </w:pPr>
      <w:r w:rsidRPr="00ED57B4">
        <w:rPr>
          <w:rFonts w:ascii="Arial" w:hAnsi="Arial" w:cs="Arial"/>
        </w:rPr>
        <w:t>Talent connecting the apparatus to the power supply, setting the voltage</w:t>
      </w:r>
      <w:r w:rsidR="005948E7">
        <w:rPr>
          <w:rFonts w:ascii="Arial" w:hAnsi="Arial" w:cs="Arial"/>
        </w:rPr>
        <w:t xml:space="preserve"> to 120 V</w:t>
      </w:r>
      <w:r w:rsidR="00C76D37">
        <w:rPr>
          <w:rFonts w:ascii="Arial" w:hAnsi="Arial" w:cs="Arial"/>
        </w:rPr>
        <w:t xml:space="preserve">, </w:t>
      </w:r>
      <w:r w:rsidRPr="00ED57B4">
        <w:rPr>
          <w:rFonts w:ascii="Arial" w:hAnsi="Arial" w:cs="Arial"/>
        </w:rPr>
        <w:t>and starting the run.</w:t>
      </w:r>
      <w:r w:rsidR="005948E7">
        <w:rPr>
          <w:rFonts w:ascii="Arial" w:hAnsi="Arial" w:cs="Arial"/>
        </w:rPr>
        <w:t xml:space="preserve"> </w:t>
      </w:r>
    </w:p>
    <w:p w14:paraId="40E57809" w14:textId="77777777" w:rsidR="00855506" w:rsidRPr="00855506" w:rsidRDefault="00855506" w:rsidP="00855506">
      <w:pPr>
        <w:pStyle w:val="ListParagraph"/>
        <w:ind w:left="1080"/>
        <w:rPr>
          <w:rFonts w:ascii="Arial" w:hAnsi="Arial" w:cs="Arial"/>
        </w:rPr>
      </w:pPr>
    </w:p>
    <w:p w14:paraId="3E3AD8E5" w14:textId="77777777" w:rsidR="00CE10F2" w:rsidRPr="00482D37" w:rsidRDefault="0058640C" w:rsidP="00482D37">
      <w:pPr>
        <w:numPr>
          <w:ilvl w:val="0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58640C">
        <w:rPr>
          <w:rFonts w:ascii="Arial" w:hAnsi="Arial" w:cs="Arial"/>
          <w:b/>
        </w:rPr>
        <w:t>Binding reaction</w:t>
      </w:r>
    </w:p>
    <w:p w14:paraId="09D4B1DF" w14:textId="77777777" w:rsidR="00482D37" w:rsidRPr="0058640C" w:rsidRDefault="00482D37" w:rsidP="00482D37">
      <w:pPr>
        <w:ind w:left="360"/>
        <w:jc w:val="both"/>
        <w:outlineLvl w:val="0"/>
        <w:rPr>
          <w:rFonts w:ascii="Arial" w:hAnsi="Arial" w:cs="Arial"/>
          <w:b/>
          <w:szCs w:val="24"/>
        </w:rPr>
      </w:pPr>
    </w:p>
    <w:p w14:paraId="729FAB0C" w14:textId="689B0465" w:rsidR="00227E52" w:rsidRPr="00482D37" w:rsidRDefault="00227E52" w:rsidP="00482D37">
      <w:pPr>
        <w:numPr>
          <w:ilvl w:val="1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>
        <w:rPr>
          <w:rFonts w:ascii="Arial" w:hAnsi="Arial" w:cs="Arial"/>
        </w:rPr>
        <w:t xml:space="preserve">While the gel is being pre-run, </w:t>
      </w:r>
      <w:r w:rsidRPr="00227E52">
        <w:rPr>
          <w:rFonts w:ascii="Arial" w:hAnsi="Arial" w:cs="Arial"/>
        </w:rPr>
        <w:t>prepare the binding reaction</w:t>
      </w:r>
      <w:r w:rsidR="00EC20E8">
        <w:rPr>
          <w:rFonts w:ascii="Arial" w:hAnsi="Arial" w:cs="Arial"/>
        </w:rPr>
        <w:t>s</w:t>
      </w:r>
      <w:r w:rsidRPr="00227E52">
        <w:rPr>
          <w:rFonts w:ascii="Arial" w:hAnsi="Arial" w:cs="Arial"/>
        </w:rPr>
        <w:t>.</w:t>
      </w:r>
      <w:r w:rsidR="00B1729A">
        <w:rPr>
          <w:rFonts w:ascii="Arial" w:hAnsi="Arial" w:cs="Arial"/>
        </w:rPr>
        <w:t xml:space="preserve"> </w:t>
      </w:r>
      <w:r w:rsidR="00482D37" w:rsidRPr="00482D37">
        <w:rPr>
          <w:rFonts w:ascii="Arial" w:hAnsi="Arial" w:cs="Arial"/>
          <w:b/>
        </w:rPr>
        <w:t>[1-MED</w:t>
      </w:r>
      <w:r w:rsidR="00482D37">
        <w:rPr>
          <w:rFonts w:ascii="Arial" w:hAnsi="Arial" w:cs="Arial"/>
          <w:b/>
        </w:rPr>
        <w:t>-TXT</w:t>
      </w:r>
      <w:r w:rsidR="00482D37" w:rsidRPr="00482D37">
        <w:rPr>
          <w:rFonts w:ascii="Arial" w:hAnsi="Arial" w:cs="Arial"/>
          <w:b/>
        </w:rPr>
        <w:t>]</w:t>
      </w:r>
      <w:r w:rsidR="00482D37">
        <w:rPr>
          <w:rFonts w:ascii="Arial" w:hAnsi="Arial" w:cs="Arial"/>
        </w:rPr>
        <w:t xml:space="preserve"> </w:t>
      </w:r>
    </w:p>
    <w:p w14:paraId="3FB87D78" w14:textId="77777777" w:rsidR="00482D37" w:rsidRPr="00482D37" w:rsidRDefault="00482D37" w:rsidP="00482D37">
      <w:pPr>
        <w:ind w:left="1260"/>
        <w:jc w:val="both"/>
        <w:outlineLvl w:val="0"/>
        <w:rPr>
          <w:rFonts w:ascii="Helvetica" w:hAnsi="Helvetica" w:cs="Arial"/>
          <w:szCs w:val="24"/>
        </w:rPr>
      </w:pPr>
    </w:p>
    <w:p w14:paraId="7271CDBD" w14:textId="1ABAE7BB" w:rsidR="00227E52" w:rsidRDefault="00482D37" w:rsidP="00482D37">
      <w:pPr>
        <w:numPr>
          <w:ilvl w:val="2"/>
          <w:numId w:val="12"/>
        </w:numPr>
        <w:jc w:val="both"/>
        <w:outlineLvl w:val="0"/>
        <w:rPr>
          <w:rFonts w:ascii="Helvetica" w:hAnsi="Helvetica" w:cs="Arial"/>
          <w:szCs w:val="24"/>
        </w:rPr>
      </w:pPr>
      <w:r w:rsidRPr="00482D37">
        <w:rPr>
          <w:rFonts w:ascii="Arial" w:hAnsi="Arial" w:cs="Arial"/>
        </w:rPr>
        <w:t xml:space="preserve">Talent labeling </w:t>
      </w:r>
      <w:r w:rsidR="00066960">
        <w:rPr>
          <w:rFonts w:ascii="Arial" w:hAnsi="Arial" w:cs="Arial"/>
        </w:rPr>
        <w:t xml:space="preserve">4 </w:t>
      </w:r>
      <w:r w:rsidRPr="00482D37">
        <w:rPr>
          <w:rFonts w:ascii="Arial" w:hAnsi="Arial" w:cs="Arial"/>
        </w:rPr>
        <w:t xml:space="preserve">RNase-free microcentrifuge tubes </w:t>
      </w:r>
      <w:r>
        <w:rPr>
          <w:rFonts w:ascii="Arial" w:hAnsi="Arial" w:cs="Arial"/>
        </w:rPr>
        <w:t xml:space="preserve">and </w:t>
      </w:r>
      <w:r w:rsidRPr="00482D37">
        <w:rPr>
          <w:rFonts w:ascii="Arial" w:hAnsi="Arial" w:cs="Arial"/>
        </w:rPr>
        <w:t xml:space="preserve">setting out </w:t>
      </w:r>
      <w:r>
        <w:rPr>
          <w:rFonts w:ascii="Arial" w:hAnsi="Arial" w:cs="Arial"/>
        </w:rPr>
        <w:t xml:space="preserve">previously prepared </w:t>
      </w:r>
      <w:r w:rsidRPr="00482D37">
        <w:rPr>
          <w:rFonts w:ascii="Arial" w:hAnsi="Arial" w:cs="Arial"/>
        </w:rPr>
        <w:t xml:space="preserve">binding reaction components </w:t>
      </w:r>
      <w:r>
        <w:rPr>
          <w:rFonts w:ascii="Arial" w:hAnsi="Arial" w:cs="Arial"/>
        </w:rPr>
        <w:t>(i.e., BSA, DTT, yeast tRNAs, buffer,</w:t>
      </w:r>
      <w:r w:rsidRPr="00482D37">
        <w:rPr>
          <w:rFonts w:ascii="Arial" w:hAnsi="Arial" w:cs="Arial"/>
        </w:rPr>
        <w:t xml:space="preserve"> </w:t>
      </w:r>
      <w:r w:rsidRPr="00B1729A">
        <w:rPr>
          <w:rFonts w:ascii="Arial" w:hAnsi="Arial" w:cs="Arial"/>
        </w:rPr>
        <w:t>Bicaudal-C protein</w:t>
      </w:r>
      <w:r>
        <w:rPr>
          <w:rFonts w:ascii="Arial" w:hAnsi="Arial" w:cs="Arial"/>
        </w:rPr>
        <w:t xml:space="preserve">, </w:t>
      </w:r>
      <w:r w:rsidRPr="00482D37">
        <w:rPr>
          <w:rFonts w:ascii="Arial" w:hAnsi="Arial" w:cs="Arial"/>
        </w:rPr>
        <w:t>fluorescein labeled RNA)</w:t>
      </w:r>
      <w:r w:rsidR="005E02F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5E02F4">
        <w:rPr>
          <w:rFonts w:ascii="Arial" w:hAnsi="Arial" w:cs="Arial"/>
        </w:rPr>
        <w:t xml:space="preserve">Video editor: Add overlay text </w:t>
      </w:r>
      <w:r w:rsidR="006735BD">
        <w:rPr>
          <w:rFonts w:ascii="Arial" w:hAnsi="Arial" w:cs="Arial"/>
        </w:rPr>
        <w:t>after the tubes have been labeled and</w:t>
      </w:r>
      <w:r w:rsidR="005E02F4">
        <w:rPr>
          <w:rFonts w:ascii="Arial" w:hAnsi="Arial" w:cs="Arial"/>
        </w:rPr>
        <w:t xml:space="preserve"> talent is setting out </w:t>
      </w:r>
      <w:r w:rsidR="005E02F4" w:rsidRPr="00482D37">
        <w:rPr>
          <w:rFonts w:ascii="Arial" w:hAnsi="Arial" w:cs="Arial"/>
        </w:rPr>
        <w:t>binding reaction components</w:t>
      </w:r>
      <w:r w:rsidR="006735BD">
        <w:rPr>
          <w:rFonts w:ascii="Arial" w:hAnsi="Arial" w:cs="Arial"/>
        </w:rPr>
        <w:t>.</w:t>
      </w:r>
      <w:r w:rsidR="006735BD" w:rsidRPr="00C76D37">
        <w:rPr>
          <w:rFonts w:ascii="Arial" w:hAnsi="Arial" w:cs="Arial"/>
        </w:rPr>
        <w:t xml:space="preserve"> </w:t>
      </w:r>
      <w:r w:rsidR="00C76D37">
        <w:rPr>
          <w:rFonts w:ascii="Arial" w:hAnsi="Arial" w:cs="Arial"/>
        </w:rPr>
        <w:t xml:space="preserve">TEXT:  Refer to the manuscript for the preparation of each </w:t>
      </w:r>
      <w:r w:rsidR="00C76D37" w:rsidRPr="00227E52">
        <w:rPr>
          <w:rFonts w:ascii="Arial" w:hAnsi="Arial" w:cs="Arial"/>
        </w:rPr>
        <w:t xml:space="preserve">reaction </w:t>
      </w:r>
      <w:r w:rsidR="00C76D37">
        <w:rPr>
          <w:rFonts w:ascii="Arial" w:hAnsi="Arial" w:cs="Arial"/>
        </w:rPr>
        <w:t xml:space="preserve">component.  </w:t>
      </w:r>
    </w:p>
    <w:p w14:paraId="402E2EF2" w14:textId="77777777" w:rsidR="00482D37" w:rsidRPr="00482D37" w:rsidRDefault="00482D37" w:rsidP="00482D37">
      <w:pPr>
        <w:ind w:left="1368"/>
        <w:jc w:val="both"/>
        <w:outlineLvl w:val="0"/>
        <w:rPr>
          <w:rFonts w:ascii="Helvetica" w:hAnsi="Helvetica" w:cs="Arial"/>
          <w:szCs w:val="24"/>
        </w:rPr>
      </w:pPr>
    </w:p>
    <w:p w14:paraId="12EEB889" w14:textId="4B4AE3D2" w:rsidR="00B1729A" w:rsidRPr="005E02F4" w:rsidRDefault="00227E52" w:rsidP="00482D37">
      <w:pPr>
        <w:pStyle w:val="ListParagraph"/>
        <w:numPr>
          <w:ilvl w:val="1"/>
          <w:numId w:val="1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Add the following</w:t>
      </w:r>
      <w:r w:rsidRPr="00227E52">
        <w:rPr>
          <w:rFonts w:ascii="Arial" w:hAnsi="Arial" w:cs="Arial"/>
        </w:rPr>
        <w:t xml:space="preserve"> binding reaction </w:t>
      </w:r>
      <w:r>
        <w:rPr>
          <w:rFonts w:ascii="Arial" w:hAnsi="Arial" w:cs="Arial"/>
        </w:rPr>
        <w:t>components to</w:t>
      </w:r>
      <w:r w:rsidR="00482D37">
        <w:rPr>
          <w:rFonts w:ascii="Arial" w:hAnsi="Arial" w:cs="Arial"/>
        </w:rPr>
        <w:t xml:space="preserve"> each</w:t>
      </w:r>
      <w:r w:rsidRPr="00227E52">
        <w:rPr>
          <w:rFonts w:ascii="Arial" w:hAnsi="Arial" w:cs="Arial"/>
        </w:rPr>
        <w:t xml:space="preserve"> RNa</w:t>
      </w:r>
      <w:r w:rsidR="00B1729A">
        <w:rPr>
          <w:rFonts w:ascii="Arial" w:hAnsi="Arial" w:cs="Arial"/>
        </w:rPr>
        <w:t>se-</w:t>
      </w:r>
      <w:r w:rsidRPr="00227E52">
        <w:rPr>
          <w:rFonts w:ascii="Arial" w:hAnsi="Arial" w:cs="Arial"/>
        </w:rPr>
        <w:t>free microcentrifuge tube</w:t>
      </w:r>
      <w:r w:rsidR="0058640C">
        <w:rPr>
          <w:rFonts w:ascii="Arial" w:hAnsi="Arial" w:cs="Arial"/>
        </w:rPr>
        <w:t>,</w:t>
      </w:r>
      <w:r w:rsidR="00B1729A">
        <w:rPr>
          <w:rFonts w:ascii="Arial" w:hAnsi="Arial" w:cs="Arial"/>
        </w:rPr>
        <w:t xml:space="preserve"> </w:t>
      </w:r>
      <w:r w:rsidR="00482D37" w:rsidRPr="00482D37">
        <w:rPr>
          <w:rFonts w:ascii="Arial" w:hAnsi="Arial" w:cs="Arial"/>
          <w:b/>
        </w:rPr>
        <w:t xml:space="preserve">[1-MED] </w:t>
      </w:r>
      <w:r w:rsidR="00B1729A">
        <w:rPr>
          <w:rFonts w:ascii="Arial" w:hAnsi="Arial" w:cs="Arial"/>
        </w:rPr>
        <w:t>in this order</w:t>
      </w:r>
      <w:r w:rsidR="001C7D4E">
        <w:rPr>
          <w:rFonts w:ascii="Arial" w:hAnsi="Arial" w:cs="Arial"/>
        </w:rPr>
        <w:t xml:space="preserve">: </w:t>
      </w:r>
      <w:r w:rsidR="00B1729A">
        <w:rPr>
          <w:rFonts w:ascii="Arial" w:hAnsi="Arial" w:cs="Arial"/>
        </w:rPr>
        <w:t xml:space="preserve"> </w:t>
      </w:r>
      <w:r w:rsidR="00B1729A" w:rsidRPr="00B1729A">
        <w:rPr>
          <w:rFonts w:ascii="Arial" w:hAnsi="Arial" w:cs="Arial"/>
        </w:rPr>
        <w:t>5 μL of 10 mM BSA, 5 μL of 20 mM DTT, 5 μL of 10 mM yeast tRNAs, 10 μL of 5X Binding Buffer, Bicaudal-C protein</w:t>
      </w:r>
      <w:r w:rsidR="00B1729A" w:rsidRPr="00B1729A">
        <w:rPr>
          <w:rFonts w:ascii="Calibri" w:hAnsi="Calibri" w:cs="Calibri"/>
        </w:rPr>
        <w:t xml:space="preserve"> </w:t>
      </w:r>
      <w:r w:rsidR="00B1729A" w:rsidRPr="00B1729A">
        <w:rPr>
          <w:rFonts w:ascii="Arial" w:hAnsi="Arial" w:cs="Arial"/>
        </w:rPr>
        <w:t xml:space="preserve">to a final concentration of 250 nM in 50 μL, DEPC-treated </w:t>
      </w:r>
      <w:r w:rsidR="00163CDE">
        <w:rPr>
          <w:rFonts w:ascii="Arial" w:hAnsi="Arial" w:cs="Arial"/>
        </w:rPr>
        <w:t>water</w:t>
      </w:r>
      <w:r w:rsidR="00B1729A" w:rsidRPr="00B1729A">
        <w:rPr>
          <w:rFonts w:ascii="Arial" w:hAnsi="Arial" w:cs="Arial"/>
        </w:rPr>
        <w:t xml:space="preserve"> to a final volume of 45 μL, and 5 μL of fluorescently labeled RNA substrate.</w:t>
      </w:r>
      <w:r w:rsidR="00143724" w:rsidRPr="005E02F4">
        <w:rPr>
          <w:rFonts w:ascii="Arial" w:hAnsi="Arial" w:cs="Arial"/>
          <w:b/>
        </w:rPr>
        <w:t xml:space="preserve"> </w:t>
      </w:r>
      <w:r w:rsidR="005E02F4" w:rsidRPr="005E02F4">
        <w:rPr>
          <w:rFonts w:ascii="Arial" w:hAnsi="Arial" w:cs="Arial"/>
          <w:b/>
        </w:rPr>
        <w:t>[2-JoVE stock graphics]</w:t>
      </w:r>
    </w:p>
    <w:p w14:paraId="2ADADD97" w14:textId="77777777" w:rsidR="005E02F4" w:rsidRPr="005E02F4" w:rsidRDefault="005E02F4" w:rsidP="005E02F4">
      <w:pPr>
        <w:pStyle w:val="ListParagraph"/>
        <w:ind w:left="1260"/>
        <w:outlineLvl w:val="0"/>
        <w:rPr>
          <w:rFonts w:ascii="Arial" w:hAnsi="Arial" w:cs="Arial"/>
        </w:rPr>
      </w:pPr>
    </w:p>
    <w:p w14:paraId="7B634855" w14:textId="40CCF725" w:rsidR="005E02F4" w:rsidRDefault="005E02F4" w:rsidP="005E02F4">
      <w:pPr>
        <w:pStyle w:val="ListParagraph"/>
        <w:numPr>
          <w:ilvl w:val="2"/>
          <w:numId w:val="1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General shot of talent pipetting BSA to each of the tubes.</w:t>
      </w:r>
    </w:p>
    <w:p w14:paraId="203232A0" w14:textId="4FD9F814" w:rsidR="005E02F4" w:rsidRDefault="005E02F4" w:rsidP="005E02F4">
      <w:pPr>
        <w:pStyle w:val="ListParagraph"/>
        <w:numPr>
          <w:ilvl w:val="2"/>
          <w:numId w:val="1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Show JoVE stock graphic of a</w:t>
      </w:r>
      <w:r w:rsidR="001C7D4E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</w:t>
      </w:r>
      <w:r w:rsidR="00DE5242">
        <w:rPr>
          <w:rFonts w:ascii="Arial" w:hAnsi="Arial" w:cs="Arial"/>
        </w:rPr>
        <w:t xml:space="preserve">open cap </w:t>
      </w:r>
      <w:r w:rsidRPr="00227E52">
        <w:rPr>
          <w:rFonts w:ascii="Arial" w:hAnsi="Arial" w:cs="Arial"/>
        </w:rPr>
        <w:t>microcentrifuge tube</w:t>
      </w:r>
      <w:r>
        <w:rPr>
          <w:rFonts w:ascii="Arial" w:hAnsi="Arial" w:cs="Arial"/>
        </w:rPr>
        <w:t xml:space="preserve"> (</w:t>
      </w:r>
      <w:r w:rsidR="00DE5242">
        <w:rPr>
          <w:rFonts w:ascii="Arial" w:hAnsi="Arial" w:cs="Arial"/>
        </w:rPr>
        <w:t xml:space="preserve">open cap tube in </w:t>
      </w:r>
      <w:r w:rsidRPr="00DE5242">
        <w:rPr>
          <w:rFonts w:ascii="Arial" w:hAnsi="Arial" w:cs="Arial"/>
          <w:b/>
        </w:rPr>
        <w:t>Resource I</w:t>
      </w:r>
      <w:r w:rsidR="007967AC">
        <w:rPr>
          <w:rFonts w:ascii="Arial" w:hAnsi="Arial" w:cs="Arial"/>
          <w:b/>
        </w:rPr>
        <w:t>D</w:t>
      </w:r>
      <w:r w:rsidRPr="00DE5242">
        <w:rPr>
          <w:rFonts w:ascii="Arial" w:hAnsi="Arial" w:cs="Arial"/>
          <w:b/>
        </w:rPr>
        <w:t># 630</w:t>
      </w:r>
      <w:r>
        <w:rPr>
          <w:rFonts w:ascii="Arial" w:hAnsi="Arial" w:cs="Arial"/>
        </w:rPr>
        <w:t>)</w:t>
      </w:r>
      <w:r w:rsidR="00DE5242">
        <w:rPr>
          <w:rFonts w:ascii="Arial" w:hAnsi="Arial" w:cs="Arial"/>
        </w:rPr>
        <w:t>, make a micropipettor (</w:t>
      </w:r>
      <w:r w:rsidR="007967AC">
        <w:rPr>
          <w:rFonts w:ascii="Arial" w:hAnsi="Arial" w:cs="Arial"/>
          <w:b/>
        </w:rPr>
        <w:t>Resource ID</w:t>
      </w:r>
      <w:r w:rsidR="00DE5242" w:rsidRPr="00DE5242">
        <w:rPr>
          <w:rFonts w:ascii="Arial" w:hAnsi="Arial" w:cs="Arial"/>
          <w:b/>
        </w:rPr>
        <w:t># 2538</w:t>
      </w:r>
      <w:r w:rsidR="00DE5242">
        <w:rPr>
          <w:rFonts w:ascii="Arial" w:hAnsi="Arial" w:cs="Arial"/>
        </w:rPr>
        <w:t>) appear above the tube, and then add text over</w:t>
      </w:r>
      <w:r w:rsidR="00307935">
        <w:rPr>
          <w:rFonts w:ascii="Arial" w:hAnsi="Arial" w:cs="Arial"/>
        </w:rPr>
        <w:t>lay as each reagent is narrated. TEXT:</w:t>
      </w:r>
      <w:r w:rsidR="00DE5242">
        <w:rPr>
          <w:rFonts w:ascii="Arial" w:hAnsi="Arial" w:cs="Arial"/>
        </w:rPr>
        <w:t xml:space="preserve"> </w:t>
      </w:r>
      <w:r w:rsidR="001C7D4E">
        <w:rPr>
          <w:rFonts w:ascii="Arial" w:hAnsi="Arial" w:cs="Arial"/>
        </w:rPr>
        <w:t xml:space="preserve">5 μL </w:t>
      </w:r>
      <w:r w:rsidR="001C7D4E" w:rsidRPr="00B1729A">
        <w:rPr>
          <w:rFonts w:ascii="Arial" w:hAnsi="Arial" w:cs="Arial"/>
        </w:rPr>
        <w:t xml:space="preserve">10 </w:t>
      </w:r>
      <w:r w:rsidR="00307935">
        <w:rPr>
          <w:rFonts w:ascii="Arial" w:hAnsi="Arial" w:cs="Arial"/>
        </w:rPr>
        <w:t xml:space="preserve">mM </w:t>
      </w:r>
      <w:r w:rsidR="001C7D4E">
        <w:rPr>
          <w:rFonts w:ascii="Arial" w:hAnsi="Arial" w:cs="Arial"/>
        </w:rPr>
        <w:t>BSA; 5 μL 20 mM DTT; 5 μL 10 mM yeast tRNAs;</w:t>
      </w:r>
      <w:r w:rsidR="001C7D4E" w:rsidRPr="00B1729A">
        <w:rPr>
          <w:rFonts w:ascii="Arial" w:hAnsi="Arial" w:cs="Arial"/>
        </w:rPr>
        <w:t xml:space="preserve"> 10 μL</w:t>
      </w:r>
      <w:r w:rsidR="001C7D4E">
        <w:rPr>
          <w:rFonts w:ascii="Arial" w:hAnsi="Arial" w:cs="Arial"/>
        </w:rPr>
        <w:t xml:space="preserve"> 5X Binding Buffer;</w:t>
      </w:r>
      <w:r w:rsidR="001C7D4E" w:rsidRPr="00B1729A">
        <w:rPr>
          <w:rFonts w:ascii="Arial" w:hAnsi="Arial" w:cs="Arial"/>
        </w:rPr>
        <w:t xml:space="preserve"> Bicaudal-C protein</w:t>
      </w:r>
      <w:r w:rsidR="001C7D4E">
        <w:rPr>
          <w:rFonts w:ascii="Arial" w:hAnsi="Arial" w:cs="Arial"/>
        </w:rPr>
        <w:t xml:space="preserve">; </w:t>
      </w:r>
      <w:r w:rsidR="001C7D4E" w:rsidRPr="00B1729A">
        <w:rPr>
          <w:rFonts w:ascii="Arial" w:hAnsi="Arial" w:cs="Arial"/>
        </w:rPr>
        <w:t>DEPC-treated H</w:t>
      </w:r>
      <w:r w:rsidR="001C7D4E" w:rsidRPr="00B1729A">
        <w:rPr>
          <w:rFonts w:ascii="Arial" w:hAnsi="Arial" w:cs="Arial"/>
          <w:vertAlign w:val="subscript"/>
        </w:rPr>
        <w:t>2</w:t>
      </w:r>
      <w:r w:rsidR="001C7D4E">
        <w:rPr>
          <w:rFonts w:ascii="Arial" w:hAnsi="Arial" w:cs="Arial"/>
        </w:rPr>
        <w:t>O to 45 μL; 5 μL</w:t>
      </w:r>
      <w:r w:rsidR="001C7D4E" w:rsidRPr="00B1729A">
        <w:rPr>
          <w:rFonts w:ascii="Arial" w:hAnsi="Arial" w:cs="Arial"/>
        </w:rPr>
        <w:t xml:space="preserve"> fluorescently labeled RNA substrate.</w:t>
      </w:r>
      <w:r w:rsidR="008412D2">
        <w:rPr>
          <w:rFonts w:ascii="Arial" w:hAnsi="Arial" w:cs="Arial"/>
        </w:rPr>
        <w:t xml:space="preserve">  </w:t>
      </w:r>
    </w:p>
    <w:p w14:paraId="23B24D0C" w14:textId="77777777" w:rsidR="00482D37" w:rsidRPr="00B1729A" w:rsidRDefault="00482D37" w:rsidP="00482D37">
      <w:pPr>
        <w:pStyle w:val="ListParagraph"/>
        <w:ind w:left="1260"/>
        <w:outlineLvl w:val="0"/>
        <w:rPr>
          <w:rFonts w:ascii="Arial" w:hAnsi="Arial" w:cs="Arial"/>
        </w:rPr>
      </w:pPr>
    </w:p>
    <w:p w14:paraId="6B2A1065" w14:textId="01A08774" w:rsidR="00B1729A" w:rsidRPr="008412D2" w:rsidRDefault="00163CDE" w:rsidP="00482D37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lastRenderedPageBreak/>
        <w:t>Close the tubes and flick</w:t>
      </w:r>
      <w:r w:rsidR="006420A1">
        <w:rPr>
          <w:rFonts w:ascii="Arial" w:hAnsi="Arial" w:cs="Arial"/>
        </w:rPr>
        <w:t xml:space="preserve"> gently to mix, </w:t>
      </w:r>
      <w:r w:rsidR="006420A1" w:rsidRPr="006420A1">
        <w:rPr>
          <w:rFonts w:ascii="Arial" w:hAnsi="Arial" w:cs="Arial"/>
          <w:b/>
        </w:rPr>
        <w:t>[1-CU]</w:t>
      </w:r>
      <w:r w:rsidR="006420A1">
        <w:rPr>
          <w:rFonts w:ascii="Arial" w:hAnsi="Arial" w:cs="Arial"/>
        </w:rPr>
        <w:t xml:space="preserve"> centrifuge the tubes briefly, </w:t>
      </w:r>
      <w:r w:rsidR="006420A1" w:rsidRPr="006420A1">
        <w:rPr>
          <w:rFonts w:ascii="Arial" w:hAnsi="Arial" w:cs="Arial"/>
          <w:b/>
        </w:rPr>
        <w:t>[2-MED]</w:t>
      </w:r>
      <w:r w:rsidR="006420A1">
        <w:rPr>
          <w:rFonts w:ascii="Arial" w:hAnsi="Arial" w:cs="Arial"/>
        </w:rPr>
        <w:t xml:space="preserve"> and i</w:t>
      </w:r>
      <w:r w:rsidR="00B1729A" w:rsidRPr="00B1729A">
        <w:rPr>
          <w:rFonts w:ascii="Arial" w:hAnsi="Arial" w:cs="Arial"/>
        </w:rPr>
        <w:t>ncubate in the dark for 30 minutes at room temperature.</w:t>
      </w:r>
      <w:r w:rsidR="0058640C">
        <w:rPr>
          <w:rFonts w:ascii="Arial" w:hAnsi="Arial" w:cs="Arial"/>
        </w:rPr>
        <w:t xml:space="preserve">  </w:t>
      </w:r>
      <w:r w:rsidR="00066960">
        <w:rPr>
          <w:rFonts w:ascii="Arial" w:hAnsi="Arial" w:cs="Arial"/>
          <w:b/>
        </w:rPr>
        <w:t>[3</w:t>
      </w:r>
      <w:r w:rsidR="008412D2" w:rsidRPr="008412D2">
        <w:rPr>
          <w:rFonts w:ascii="Arial" w:hAnsi="Arial" w:cs="Arial"/>
          <w:b/>
        </w:rPr>
        <w:t>-MED]</w:t>
      </w:r>
      <w:r w:rsidR="008412D2">
        <w:rPr>
          <w:rFonts w:ascii="Arial" w:hAnsi="Arial" w:cs="Arial"/>
        </w:rPr>
        <w:t xml:space="preserve"> </w:t>
      </w:r>
    </w:p>
    <w:p w14:paraId="37ACCC31" w14:textId="77777777" w:rsidR="008412D2" w:rsidRPr="008412D2" w:rsidRDefault="008412D2" w:rsidP="008412D2">
      <w:pPr>
        <w:ind w:left="1260"/>
        <w:jc w:val="both"/>
        <w:outlineLvl w:val="0"/>
        <w:rPr>
          <w:rFonts w:ascii="Arial" w:hAnsi="Arial" w:cs="Arial"/>
          <w:szCs w:val="24"/>
        </w:rPr>
      </w:pPr>
    </w:p>
    <w:p w14:paraId="723C16B6" w14:textId="0BDB2F4F" w:rsidR="00066960" w:rsidRDefault="00066960" w:rsidP="008412D2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One</w:t>
      </w:r>
      <w:r w:rsidR="00163CDE">
        <w:rPr>
          <w:rFonts w:ascii="Arial" w:hAnsi="Arial" w:cs="Arial"/>
          <w:szCs w:val="24"/>
        </w:rPr>
        <w:t xml:space="preserve"> tube is closed and then</w:t>
      </w:r>
      <w:r>
        <w:rPr>
          <w:rFonts w:ascii="Arial" w:hAnsi="Arial" w:cs="Arial"/>
          <w:szCs w:val="24"/>
        </w:rPr>
        <w:t xml:space="preserve"> gently flicked.</w:t>
      </w:r>
    </w:p>
    <w:p w14:paraId="064041DA" w14:textId="20A34CBE" w:rsidR="00066960" w:rsidRDefault="00066960" w:rsidP="008412D2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Talent putting all tubes into the centrifuge and starting a brief spin.</w:t>
      </w:r>
    </w:p>
    <w:p w14:paraId="17B54938" w14:textId="4C863384" w:rsidR="008412D2" w:rsidRDefault="008412D2" w:rsidP="008412D2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Talent </w:t>
      </w:r>
      <w:r w:rsidR="00544416">
        <w:rPr>
          <w:rFonts w:ascii="Arial" w:hAnsi="Arial" w:cs="Arial"/>
          <w:szCs w:val="24"/>
        </w:rPr>
        <w:t xml:space="preserve">covers the tubes </w:t>
      </w:r>
      <w:r w:rsidR="00163CDE">
        <w:rPr>
          <w:rFonts w:ascii="Arial" w:hAnsi="Arial" w:cs="Arial"/>
          <w:szCs w:val="24"/>
        </w:rPr>
        <w:t xml:space="preserve">(in a rack) </w:t>
      </w:r>
      <w:r w:rsidR="00544416">
        <w:rPr>
          <w:rFonts w:ascii="Arial" w:hAnsi="Arial" w:cs="Arial"/>
          <w:szCs w:val="24"/>
        </w:rPr>
        <w:t>with foil</w:t>
      </w:r>
      <w:r>
        <w:rPr>
          <w:rFonts w:ascii="Arial" w:hAnsi="Arial" w:cs="Arial"/>
          <w:szCs w:val="24"/>
        </w:rPr>
        <w:t>, and places the rack and tubes into a drawer.</w:t>
      </w:r>
    </w:p>
    <w:p w14:paraId="2594D7DA" w14:textId="77777777" w:rsidR="007967AC" w:rsidRPr="00B1729A" w:rsidRDefault="007967AC" w:rsidP="007967AC">
      <w:pPr>
        <w:ind w:left="1368"/>
        <w:jc w:val="both"/>
        <w:outlineLvl w:val="0"/>
        <w:rPr>
          <w:rFonts w:ascii="Arial" w:hAnsi="Arial" w:cs="Arial"/>
          <w:szCs w:val="24"/>
        </w:rPr>
      </w:pPr>
    </w:p>
    <w:p w14:paraId="47C3EE79" w14:textId="77777777" w:rsidR="000C6E3C" w:rsidRPr="007967AC" w:rsidRDefault="000C6E3C" w:rsidP="007967AC">
      <w:pPr>
        <w:numPr>
          <w:ilvl w:val="0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10010B">
        <w:rPr>
          <w:rFonts w:ascii="Arial" w:hAnsi="Arial" w:cs="Arial"/>
          <w:b/>
        </w:rPr>
        <w:t xml:space="preserve">Analysis of samples </w:t>
      </w:r>
    </w:p>
    <w:p w14:paraId="5A298A74" w14:textId="77777777" w:rsidR="007967AC" w:rsidRPr="0010010B" w:rsidRDefault="007967AC" w:rsidP="007967AC">
      <w:pPr>
        <w:ind w:left="360"/>
        <w:jc w:val="both"/>
        <w:outlineLvl w:val="0"/>
        <w:rPr>
          <w:rFonts w:ascii="Arial" w:hAnsi="Arial" w:cs="Arial"/>
          <w:b/>
          <w:szCs w:val="24"/>
        </w:rPr>
      </w:pPr>
    </w:p>
    <w:p w14:paraId="42A0747E" w14:textId="390030F5" w:rsidR="00B8123D" w:rsidRPr="007967AC" w:rsidRDefault="0058640C" w:rsidP="007967AC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When the binding reaction</w:t>
      </w:r>
      <w:r w:rsidR="00544416">
        <w:rPr>
          <w:rFonts w:ascii="Arial" w:hAnsi="Arial" w:cs="Arial"/>
        </w:rPr>
        <w:t>s are</w:t>
      </w:r>
      <w:r>
        <w:rPr>
          <w:rFonts w:ascii="Arial" w:hAnsi="Arial" w:cs="Arial"/>
        </w:rPr>
        <w:t xml:space="preserve"> complete, </w:t>
      </w:r>
      <w:r w:rsidR="007967AC" w:rsidRPr="007967AC">
        <w:rPr>
          <w:rFonts w:ascii="Arial" w:hAnsi="Arial" w:cs="Arial"/>
          <w:b/>
        </w:rPr>
        <w:t>[1-MED]</w:t>
      </w:r>
      <w:r w:rsidR="007967AC">
        <w:rPr>
          <w:rFonts w:ascii="Arial" w:hAnsi="Arial" w:cs="Arial"/>
        </w:rPr>
        <w:t xml:space="preserve"> </w:t>
      </w:r>
      <w:r w:rsidR="00B8123D" w:rsidRPr="00B8123D">
        <w:rPr>
          <w:rFonts w:ascii="Arial" w:hAnsi="Arial" w:cs="Arial"/>
        </w:rPr>
        <w:t xml:space="preserve">add 15 μL of 50% glycerol </w:t>
      </w:r>
      <w:r>
        <w:rPr>
          <w:rFonts w:ascii="Arial" w:hAnsi="Arial" w:cs="Arial"/>
        </w:rPr>
        <w:t>t</w:t>
      </w:r>
      <w:r w:rsidRPr="00B8123D">
        <w:rPr>
          <w:rFonts w:ascii="Arial" w:hAnsi="Arial" w:cs="Arial"/>
        </w:rPr>
        <w:t xml:space="preserve">o each reaction, </w:t>
      </w:r>
      <w:r w:rsidR="00B8123D" w:rsidRPr="00B8123D">
        <w:rPr>
          <w:rFonts w:ascii="Arial" w:hAnsi="Arial" w:cs="Arial"/>
        </w:rPr>
        <w:t xml:space="preserve">and mix gently. </w:t>
      </w:r>
      <w:r w:rsidR="00066960">
        <w:rPr>
          <w:rFonts w:ascii="Arial" w:hAnsi="Arial" w:cs="Arial"/>
          <w:b/>
        </w:rPr>
        <w:t>[2-MED</w:t>
      </w:r>
      <w:r w:rsidR="007967AC" w:rsidRPr="007967AC">
        <w:rPr>
          <w:rFonts w:ascii="Arial" w:hAnsi="Arial" w:cs="Arial"/>
          <w:b/>
        </w:rPr>
        <w:t>]</w:t>
      </w:r>
      <w:r w:rsidR="007967AC">
        <w:rPr>
          <w:rFonts w:ascii="Arial" w:hAnsi="Arial" w:cs="Arial"/>
          <w:b/>
        </w:rPr>
        <w:t xml:space="preserve"> </w:t>
      </w:r>
    </w:p>
    <w:p w14:paraId="06B17031" w14:textId="77777777" w:rsidR="007967AC" w:rsidRPr="007967AC" w:rsidRDefault="007967AC" w:rsidP="007967AC">
      <w:pPr>
        <w:ind w:left="1260"/>
        <w:jc w:val="both"/>
        <w:outlineLvl w:val="0"/>
        <w:rPr>
          <w:rFonts w:ascii="Arial" w:hAnsi="Arial" w:cs="Arial"/>
          <w:szCs w:val="24"/>
        </w:rPr>
      </w:pPr>
    </w:p>
    <w:p w14:paraId="74779CC1" w14:textId="344FE39B" w:rsidR="007967AC" w:rsidRPr="00066960" w:rsidRDefault="007967AC" w:rsidP="007967AC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066960">
        <w:rPr>
          <w:rFonts w:ascii="Arial" w:hAnsi="Arial" w:cs="Arial"/>
        </w:rPr>
        <w:t>Talent opening the dr</w:t>
      </w:r>
      <w:r w:rsidR="00163CDE">
        <w:rPr>
          <w:rFonts w:ascii="Arial" w:hAnsi="Arial" w:cs="Arial"/>
        </w:rPr>
        <w:t xml:space="preserve">awer and taking out the rack with </w:t>
      </w:r>
      <w:r w:rsidR="00066960" w:rsidRPr="00066960">
        <w:rPr>
          <w:rFonts w:ascii="Arial" w:hAnsi="Arial" w:cs="Arial"/>
        </w:rPr>
        <w:t xml:space="preserve">4 </w:t>
      </w:r>
      <w:r w:rsidRPr="00066960">
        <w:rPr>
          <w:rFonts w:ascii="Arial" w:hAnsi="Arial" w:cs="Arial"/>
        </w:rPr>
        <w:t>tubes. (</w:t>
      </w:r>
      <w:proofErr w:type="gramStart"/>
      <w:r w:rsidRPr="00066960">
        <w:rPr>
          <w:rFonts w:ascii="Arial" w:hAnsi="Arial" w:cs="Arial"/>
        </w:rPr>
        <w:t>from</w:t>
      </w:r>
      <w:proofErr w:type="gramEnd"/>
      <w:r w:rsidRPr="00066960">
        <w:rPr>
          <w:rFonts w:ascii="Arial" w:hAnsi="Arial" w:cs="Arial"/>
        </w:rPr>
        <w:t xml:space="preserve"> 3.3)</w:t>
      </w:r>
    </w:p>
    <w:p w14:paraId="57131343" w14:textId="31DAFBF2" w:rsidR="007967AC" w:rsidRPr="00066960" w:rsidRDefault="0070754E" w:rsidP="007967AC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066960">
        <w:rPr>
          <w:rFonts w:ascii="Arial" w:hAnsi="Arial" w:cs="Arial"/>
          <w:szCs w:val="24"/>
        </w:rPr>
        <w:t xml:space="preserve"> </w:t>
      </w:r>
      <w:r w:rsidR="00066960" w:rsidRPr="00066960">
        <w:rPr>
          <w:rFonts w:ascii="Arial" w:hAnsi="Arial" w:cs="Arial"/>
          <w:szCs w:val="24"/>
        </w:rPr>
        <w:t xml:space="preserve">Talent adds </w:t>
      </w:r>
      <w:r w:rsidR="00066960" w:rsidRPr="00066960">
        <w:rPr>
          <w:rFonts w:ascii="Arial" w:hAnsi="Arial" w:cs="Arial"/>
        </w:rPr>
        <w:t>15 μL of 50% glycerol to each of the 4 tubes, then caps one of them and flicks it gently.</w:t>
      </w:r>
    </w:p>
    <w:p w14:paraId="20A1EC21" w14:textId="77777777" w:rsidR="00B8123D" w:rsidRPr="00B8123D" w:rsidRDefault="00B8123D" w:rsidP="007967AC">
      <w:pPr>
        <w:pStyle w:val="ListParagraph"/>
        <w:ind w:left="0"/>
        <w:outlineLvl w:val="0"/>
        <w:rPr>
          <w:rFonts w:ascii="Arial" w:hAnsi="Arial" w:cs="Arial"/>
        </w:rPr>
      </w:pPr>
    </w:p>
    <w:p w14:paraId="7EEC661B" w14:textId="7A9B9550" w:rsidR="00B8123D" w:rsidRPr="00CB46A2" w:rsidRDefault="0058640C" w:rsidP="007967AC">
      <w:pPr>
        <w:pStyle w:val="ListParagraph"/>
        <w:numPr>
          <w:ilvl w:val="1"/>
          <w:numId w:val="12"/>
        </w:numPr>
        <w:outlineLvl w:val="0"/>
        <w:rPr>
          <w:rFonts w:ascii="Arial" w:hAnsi="Arial" w:cs="Arial"/>
          <w:b/>
        </w:rPr>
      </w:pPr>
      <w:r w:rsidRPr="0058640C">
        <w:rPr>
          <w:rFonts w:ascii="Arial" w:hAnsi="Arial" w:cs="Arial"/>
        </w:rPr>
        <w:t>Carefully load 30 μL of each reaction into the wells of</w:t>
      </w:r>
      <w:r w:rsidR="00B8123D" w:rsidRPr="0058640C">
        <w:rPr>
          <w:rFonts w:ascii="Arial" w:hAnsi="Arial" w:cs="Arial"/>
        </w:rPr>
        <w:t xml:space="preserve"> the gel. </w:t>
      </w:r>
      <w:r w:rsidR="00CB46A2">
        <w:rPr>
          <w:rFonts w:ascii="Arial" w:hAnsi="Arial" w:cs="Arial"/>
          <w:b/>
        </w:rPr>
        <w:t>[1-MED</w:t>
      </w:r>
      <w:r w:rsidR="00CB46A2" w:rsidRPr="00CB46A2">
        <w:rPr>
          <w:rFonts w:ascii="Arial" w:hAnsi="Arial" w:cs="Arial"/>
          <w:b/>
        </w:rPr>
        <w:t>]</w:t>
      </w:r>
      <w:r w:rsidR="00CB46A2">
        <w:rPr>
          <w:rFonts w:ascii="Arial" w:hAnsi="Arial" w:cs="Arial"/>
        </w:rPr>
        <w:t xml:space="preserve"> </w:t>
      </w:r>
      <w:r w:rsidR="00CB46A2" w:rsidRPr="0058640C">
        <w:rPr>
          <w:rFonts w:ascii="Arial" w:hAnsi="Arial" w:cs="Arial"/>
        </w:rPr>
        <w:t>The amount of sample that can be loaded into a single well varies depending on the thickness of the gel and the size of the wells</w:t>
      </w:r>
      <w:r w:rsidR="00CB46A2">
        <w:rPr>
          <w:rFonts w:ascii="Arial" w:hAnsi="Arial" w:cs="Arial"/>
        </w:rPr>
        <w:t xml:space="preserve">. </w:t>
      </w:r>
      <w:r w:rsidR="00CB46A2">
        <w:rPr>
          <w:rFonts w:ascii="Arial" w:hAnsi="Arial" w:cs="Arial"/>
          <w:b/>
        </w:rPr>
        <w:t>[2-CU</w:t>
      </w:r>
      <w:r w:rsidR="00CB46A2" w:rsidRPr="00CB46A2">
        <w:rPr>
          <w:rFonts w:ascii="Arial" w:hAnsi="Arial" w:cs="Arial"/>
          <w:b/>
        </w:rPr>
        <w:t>]</w:t>
      </w:r>
    </w:p>
    <w:p w14:paraId="22FDBE52" w14:textId="77777777" w:rsidR="00CB46A2" w:rsidRPr="00CB46A2" w:rsidRDefault="00CB46A2" w:rsidP="00CB46A2">
      <w:pPr>
        <w:pStyle w:val="ListParagraph"/>
        <w:ind w:left="1260"/>
        <w:outlineLvl w:val="0"/>
        <w:rPr>
          <w:rFonts w:ascii="Arial" w:hAnsi="Arial" w:cs="Arial"/>
          <w:b/>
        </w:rPr>
      </w:pPr>
    </w:p>
    <w:p w14:paraId="35D67009" w14:textId="68283AB4" w:rsidR="00CB46A2" w:rsidRPr="00CB46A2" w:rsidRDefault="00CB46A2" w:rsidP="00CB46A2">
      <w:pPr>
        <w:pStyle w:val="ListParagraph"/>
        <w:numPr>
          <w:ilvl w:val="2"/>
          <w:numId w:val="12"/>
        </w:numPr>
        <w:outlineLvl w:val="0"/>
        <w:rPr>
          <w:rFonts w:ascii="Arial" w:hAnsi="Arial" w:cs="Arial"/>
          <w:b/>
        </w:rPr>
      </w:pPr>
      <w:r>
        <w:rPr>
          <w:rFonts w:ascii="Arial" w:hAnsi="Arial" w:cs="Arial"/>
        </w:rPr>
        <w:t>Talent carefully loading one reaction into a well of the gel. (</w:t>
      </w:r>
      <w:proofErr w:type="gramStart"/>
      <w:r>
        <w:rPr>
          <w:rFonts w:ascii="Arial" w:hAnsi="Arial" w:cs="Arial"/>
        </w:rPr>
        <w:t>in</w:t>
      </w:r>
      <w:proofErr w:type="gramEnd"/>
      <w:r>
        <w:rPr>
          <w:rFonts w:ascii="Arial" w:hAnsi="Arial" w:cs="Arial"/>
        </w:rPr>
        <w:t xml:space="preserve"> the cold room).</w:t>
      </w:r>
    </w:p>
    <w:p w14:paraId="1ED3D2C0" w14:textId="129C7DA6" w:rsidR="00CB46A2" w:rsidRPr="00A7183F" w:rsidRDefault="00CB46A2" w:rsidP="00CB46A2">
      <w:pPr>
        <w:pStyle w:val="ListParagraph"/>
        <w:numPr>
          <w:ilvl w:val="2"/>
          <w:numId w:val="12"/>
        </w:numPr>
        <w:outlineLvl w:val="0"/>
        <w:rPr>
          <w:rFonts w:ascii="Arial" w:hAnsi="Arial" w:cs="Arial"/>
          <w:b/>
        </w:rPr>
      </w:pPr>
      <w:r>
        <w:rPr>
          <w:rFonts w:ascii="Arial" w:hAnsi="Arial" w:cs="Arial"/>
        </w:rPr>
        <w:t>Match action above: a reaction being loaded into a well.</w:t>
      </w:r>
    </w:p>
    <w:p w14:paraId="4E161BE2" w14:textId="77777777" w:rsidR="0058640C" w:rsidRPr="0058640C" w:rsidRDefault="0058640C" w:rsidP="007967AC">
      <w:pPr>
        <w:pStyle w:val="ListParagraph"/>
        <w:ind w:left="1260"/>
        <w:outlineLvl w:val="0"/>
        <w:rPr>
          <w:rFonts w:ascii="Arial" w:hAnsi="Arial" w:cs="Arial"/>
        </w:rPr>
      </w:pPr>
    </w:p>
    <w:p w14:paraId="41389387" w14:textId="77DB7BA2" w:rsidR="005F0D7C" w:rsidRPr="005948E7" w:rsidRDefault="0058640C" w:rsidP="007967AC">
      <w:pPr>
        <w:pStyle w:val="ListParagraph"/>
        <w:numPr>
          <w:ilvl w:val="1"/>
          <w:numId w:val="1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Connect</w:t>
      </w:r>
      <w:r w:rsidR="00B8123D" w:rsidRPr="00B8123D">
        <w:rPr>
          <w:rFonts w:ascii="Arial" w:hAnsi="Arial" w:cs="Arial"/>
        </w:rPr>
        <w:t xml:space="preserve"> the power supply to the gel apparat</w:t>
      </w:r>
      <w:r>
        <w:rPr>
          <w:rFonts w:ascii="Arial" w:hAnsi="Arial" w:cs="Arial"/>
        </w:rPr>
        <w:t xml:space="preserve">us, </w:t>
      </w:r>
      <w:r w:rsidR="00B8123D" w:rsidRPr="00B8123D">
        <w:rPr>
          <w:rFonts w:ascii="Arial" w:hAnsi="Arial" w:cs="Arial"/>
        </w:rPr>
        <w:t>switch on the power</w:t>
      </w:r>
      <w:r w:rsidR="005948E7">
        <w:rPr>
          <w:rFonts w:ascii="Arial" w:hAnsi="Arial" w:cs="Arial"/>
        </w:rPr>
        <w:t>, adjust the voltage to 120 V</w:t>
      </w:r>
      <w:r w:rsidR="00163CDE">
        <w:rPr>
          <w:rFonts w:ascii="Arial" w:hAnsi="Arial" w:cs="Arial"/>
        </w:rPr>
        <w:t>,</w:t>
      </w:r>
      <w:r w:rsidR="005948E7">
        <w:rPr>
          <w:rFonts w:ascii="Arial" w:hAnsi="Arial" w:cs="Arial"/>
        </w:rPr>
        <w:t xml:space="preserve"> and run the gel in 4 °C</w:t>
      </w:r>
      <w:r w:rsidR="00B8123D" w:rsidRPr="00B8123D">
        <w:rPr>
          <w:rFonts w:ascii="Arial" w:hAnsi="Arial" w:cs="Arial"/>
        </w:rPr>
        <w:t>.</w:t>
      </w:r>
      <w:r w:rsidR="005F0D7C" w:rsidRPr="005F0D7C">
        <w:rPr>
          <w:rFonts w:ascii="Arial" w:hAnsi="Arial" w:cs="Arial"/>
        </w:rPr>
        <w:t xml:space="preserve"> </w:t>
      </w:r>
      <w:r w:rsidR="005948E7" w:rsidRPr="005948E7">
        <w:rPr>
          <w:rFonts w:ascii="Arial" w:hAnsi="Arial" w:cs="Arial"/>
          <w:b/>
        </w:rPr>
        <w:t xml:space="preserve">[1-MED-TXT] </w:t>
      </w:r>
    </w:p>
    <w:p w14:paraId="2F2A3041" w14:textId="77777777" w:rsidR="005948E7" w:rsidRDefault="005948E7" w:rsidP="005948E7">
      <w:pPr>
        <w:pStyle w:val="ListParagraph"/>
        <w:ind w:left="1260"/>
        <w:outlineLvl w:val="0"/>
        <w:rPr>
          <w:rFonts w:ascii="Arial" w:hAnsi="Arial" w:cs="Arial"/>
        </w:rPr>
      </w:pPr>
    </w:p>
    <w:p w14:paraId="73CBD049" w14:textId="37744E77" w:rsidR="005948E7" w:rsidRDefault="005948E7" w:rsidP="005948E7">
      <w:pPr>
        <w:pStyle w:val="ListParagraph"/>
        <w:numPr>
          <w:ilvl w:val="2"/>
          <w:numId w:val="1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Talent connects the gel apparatus to the power supply, switches the power on, and adjusts the voltage to 120 V.  TEXT: approximately 5 V/cm</w:t>
      </w:r>
    </w:p>
    <w:p w14:paraId="3280877F" w14:textId="77777777" w:rsidR="005F0D7C" w:rsidRDefault="005F0D7C" w:rsidP="007967AC">
      <w:pPr>
        <w:pStyle w:val="ListParagraph"/>
        <w:ind w:left="1260"/>
        <w:outlineLvl w:val="0"/>
        <w:rPr>
          <w:rFonts w:ascii="Arial" w:hAnsi="Arial" w:cs="Arial"/>
        </w:rPr>
      </w:pPr>
    </w:p>
    <w:p w14:paraId="07DAEABB" w14:textId="14ED947E" w:rsidR="005F0D7C" w:rsidRPr="005948E7" w:rsidRDefault="00B8123D" w:rsidP="007967AC">
      <w:pPr>
        <w:pStyle w:val="ListParagraph"/>
        <w:numPr>
          <w:ilvl w:val="1"/>
          <w:numId w:val="12"/>
        </w:numPr>
        <w:outlineLvl w:val="0"/>
        <w:rPr>
          <w:rFonts w:ascii="Arial" w:hAnsi="Arial" w:cs="Arial"/>
          <w:u w:val="single"/>
        </w:rPr>
      </w:pPr>
      <w:r w:rsidRPr="005948E7">
        <w:rPr>
          <w:rFonts w:ascii="Arial" w:hAnsi="Arial" w:cs="Arial"/>
        </w:rPr>
        <w:t>To prevent damaging or bleaching of the fluorescently labeled RNA, conduct electrophoresis in the dark.</w:t>
      </w:r>
      <w:r w:rsidR="005F0D7C" w:rsidRPr="005948E7">
        <w:rPr>
          <w:rFonts w:ascii="Arial" w:hAnsi="Arial" w:cs="Arial"/>
        </w:rPr>
        <w:t xml:space="preserve"> </w:t>
      </w:r>
      <w:r w:rsidR="005948E7" w:rsidRPr="005948E7">
        <w:rPr>
          <w:rFonts w:ascii="Arial" w:hAnsi="Arial" w:cs="Arial"/>
          <w:b/>
        </w:rPr>
        <w:t>[1-MED]</w:t>
      </w:r>
      <w:r w:rsidR="005948E7" w:rsidRPr="005948E7">
        <w:rPr>
          <w:rFonts w:ascii="Arial" w:hAnsi="Arial" w:cs="Arial"/>
        </w:rPr>
        <w:t xml:space="preserve"> </w:t>
      </w:r>
      <w:r w:rsidR="005F0D7C" w:rsidRPr="005948E7">
        <w:rPr>
          <w:rFonts w:ascii="Arial" w:hAnsi="Arial" w:cs="Arial"/>
        </w:rPr>
        <w:t xml:space="preserve"> </w:t>
      </w:r>
      <w:r w:rsidR="005948E7">
        <w:rPr>
          <w:rFonts w:ascii="Arial" w:hAnsi="Arial" w:cs="Arial"/>
        </w:rPr>
        <w:t>E</w:t>
      </w:r>
      <w:r w:rsidR="005948E7" w:rsidRPr="005F0D7C">
        <w:rPr>
          <w:rFonts w:ascii="Arial" w:hAnsi="Arial" w:cs="Arial"/>
        </w:rPr>
        <w:t xml:space="preserve">lectrophoresis times </w:t>
      </w:r>
      <w:r w:rsidR="005948E7">
        <w:rPr>
          <w:rFonts w:ascii="Arial" w:hAnsi="Arial" w:cs="Arial"/>
        </w:rPr>
        <w:t xml:space="preserve">will vary </w:t>
      </w:r>
      <w:r w:rsidR="005948E7" w:rsidRPr="005F0D7C">
        <w:rPr>
          <w:rFonts w:ascii="Arial" w:hAnsi="Arial" w:cs="Arial"/>
        </w:rPr>
        <w:t xml:space="preserve">depending upon the specifics of the RNA-protein complex being analyzed. </w:t>
      </w:r>
      <w:r w:rsidR="005948E7">
        <w:rPr>
          <w:rFonts w:ascii="Arial" w:hAnsi="Arial" w:cs="Arial"/>
        </w:rPr>
        <w:t xml:space="preserve"> </w:t>
      </w:r>
      <w:r w:rsidR="005948E7" w:rsidRPr="005948E7">
        <w:rPr>
          <w:rFonts w:ascii="Arial" w:hAnsi="Arial" w:cs="Arial"/>
          <w:b/>
        </w:rPr>
        <w:t>[2-WIDE]</w:t>
      </w:r>
    </w:p>
    <w:p w14:paraId="460CD736" w14:textId="77777777" w:rsidR="005948E7" w:rsidRPr="005948E7" w:rsidRDefault="005948E7" w:rsidP="005948E7">
      <w:pPr>
        <w:pStyle w:val="ListParagraph"/>
        <w:ind w:left="1260"/>
        <w:outlineLvl w:val="0"/>
        <w:rPr>
          <w:rFonts w:ascii="Arial" w:hAnsi="Arial" w:cs="Arial"/>
          <w:u w:val="single"/>
        </w:rPr>
      </w:pPr>
    </w:p>
    <w:p w14:paraId="51A8635A" w14:textId="2AA5BC52" w:rsidR="005948E7" w:rsidRPr="005948E7" w:rsidRDefault="005948E7" w:rsidP="005948E7">
      <w:pPr>
        <w:pStyle w:val="ListParagraph"/>
        <w:numPr>
          <w:ilvl w:val="2"/>
          <w:numId w:val="12"/>
        </w:numPr>
        <w:outlineLvl w:val="0"/>
        <w:rPr>
          <w:rFonts w:ascii="Arial" w:hAnsi="Arial" w:cs="Arial"/>
          <w:u w:val="single"/>
        </w:rPr>
      </w:pPr>
      <w:r w:rsidRPr="005948E7">
        <w:rPr>
          <w:rFonts w:ascii="Arial" w:hAnsi="Arial" w:cs="Arial"/>
        </w:rPr>
        <w:t>Talent covering the gel apparatus with foil or a box.</w:t>
      </w:r>
    </w:p>
    <w:p w14:paraId="780EFBF7" w14:textId="40A2400E" w:rsidR="00307935" w:rsidRPr="00307935" w:rsidRDefault="005948E7" w:rsidP="00307935">
      <w:pPr>
        <w:pStyle w:val="ListParagraph"/>
        <w:numPr>
          <w:ilvl w:val="2"/>
          <w:numId w:val="12"/>
        </w:numPr>
        <w:outlineLvl w:val="0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Talent switching off light in the cold room and </w:t>
      </w:r>
      <w:r w:rsidR="001A255A">
        <w:rPr>
          <w:rFonts w:ascii="Arial" w:hAnsi="Arial" w:cs="Arial"/>
        </w:rPr>
        <w:t xml:space="preserve">then </w:t>
      </w:r>
      <w:r>
        <w:rPr>
          <w:rFonts w:ascii="Arial" w:hAnsi="Arial" w:cs="Arial"/>
        </w:rPr>
        <w:t>exiting the cold room.</w:t>
      </w:r>
    </w:p>
    <w:p w14:paraId="2DB3C67A" w14:textId="77777777" w:rsidR="00E91182" w:rsidRPr="005948E7" w:rsidRDefault="00E91182" w:rsidP="005948E7">
      <w:pPr>
        <w:outlineLvl w:val="0"/>
        <w:rPr>
          <w:rFonts w:ascii="Arial" w:hAnsi="Arial" w:cs="Arial"/>
        </w:rPr>
      </w:pPr>
    </w:p>
    <w:p w14:paraId="64D1FF99" w14:textId="77777777" w:rsidR="00FA75B4" w:rsidRDefault="00FA75B4" w:rsidP="00FA75B4">
      <w:pPr>
        <w:pStyle w:val="ListParagraph"/>
        <w:numPr>
          <w:ilvl w:val="0"/>
          <w:numId w:val="12"/>
        </w:numPr>
        <w:outlineLvl w:val="0"/>
        <w:rPr>
          <w:rFonts w:ascii="Arial" w:hAnsi="Arial" w:cs="Arial"/>
          <w:b/>
        </w:rPr>
      </w:pPr>
      <w:r w:rsidRPr="00FA75B4">
        <w:rPr>
          <w:rFonts w:ascii="Arial" w:hAnsi="Arial" w:cs="Arial"/>
          <w:b/>
        </w:rPr>
        <w:t xml:space="preserve">Imaging the Gel </w:t>
      </w:r>
    </w:p>
    <w:p w14:paraId="67478325" w14:textId="77777777" w:rsidR="00FA75B4" w:rsidRPr="00FA75B4" w:rsidRDefault="00FA75B4" w:rsidP="00FA75B4">
      <w:pPr>
        <w:pStyle w:val="ListParagraph"/>
        <w:ind w:left="360"/>
        <w:outlineLvl w:val="0"/>
        <w:rPr>
          <w:rFonts w:ascii="Arial" w:hAnsi="Arial" w:cs="Arial"/>
          <w:b/>
        </w:rPr>
      </w:pPr>
    </w:p>
    <w:p w14:paraId="3D7F183B" w14:textId="580016F1" w:rsidR="005F0D7C" w:rsidRPr="001A255A" w:rsidRDefault="005F0D7C" w:rsidP="00FA75B4">
      <w:pPr>
        <w:pStyle w:val="ListParagraph"/>
        <w:numPr>
          <w:ilvl w:val="1"/>
          <w:numId w:val="12"/>
        </w:numPr>
        <w:outlineLvl w:val="0"/>
        <w:rPr>
          <w:rFonts w:ascii="Arial" w:hAnsi="Arial" w:cs="Arial"/>
        </w:rPr>
      </w:pPr>
      <w:r w:rsidRPr="00B8123D">
        <w:rPr>
          <w:rFonts w:ascii="Arial" w:hAnsi="Arial" w:cs="Arial"/>
        </w:rPr>
        <w:t xml:space="preserve">A major advantage of the horizontal </w:t>
      </w:r>
      <w:r>
        <w:rPr>
          <w:rFonts w:ascii="Arial" w:hAnsi="Arial" w:cs="Arial"/>
        </w:rPr>
        <w:t>e</w:t>
      </w:r>
      <w:r w:rsidRPr="005F0D7C">
        <w:rPr>
          <w:rFonts w:ascii="Arial" w:hAnsi="Arial" w:cs="Arial"/>
        </w:rPr>
        <w:t>lectrophor</w:t>
      </w:r>
      <w:r w:rsidR="00544416">
        <w:rPr>
          <w:rFonts w:ascii="Arial" w:hAnsi="Arial" w:cs="Arial"/>
        </w:rPr>
        <w:t xml:space="preserve">etic mobility shift assay </w:t>
      </w:r>
      <w:r w:rsidRPr="00B8123D">
        <w:rPr>
          <w:rFonts w:ascii="Arial" w:hAnsi="Arial" w:cs="Arial"/>
        </w:rPr>
        <w:t>analysis is that</w:t>
      </w:r>
      <w:r>
        <w:rPr>
          <w:rFonts w:ascii="Arial" w:hAnsi="Arial" w:cs="Arial"/>
        </w:rPr>
        <w:t xml:space="preserve"> electrophoresis can be stopped </w:t>
      </w:r>
      <w:r w:rsidR="001A255A" w:rsidRPr="001A255A">
        <w:rPr>
          <w:rFonts w:ascii="Arial" w:hAnsi="Arial" w:cs="Arial"/>
          <w:b/>
        </w:rPr>
        <w:t>[1-MED]</w:t>
      </w:r>
      <w:r w:rsidR="001A25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</w:t>
      </w:r>
      <w:r w:rsidRPr="00B8123D">
        <w:rPr>
          <w:rFonts w:ascii="Arial" w:hAnsi="Arial" w:cs="Arial"/>
        </w:rPr>
        <w:t xml:space="preserve"> the gel imaged</w:t>
      </w:r>
      <w:r>
        <w:rPr>
          <w:rFonts w:ascii="Arial" w:hAnsi="Arial" w:cs="Arial"/>
        </w:rPr>
        <w:t xml:space="preserve"> prior to completion of the run. </w:t>
      </w:r>
      <w:r w:rsidR="001A255A" w:rsidRPr="001A255A">
        <w:rPr>
          <w:rFonts w:ascii="Arial" w:hAnsi="Arial" w:cs="Arial"/>
          <w:b/>
        </w:rPr>
        <w:t>[2-WIDE]</w:t>
      </w:r>
    </w:p>
    <w:p w14:paraId="7302D265" w14:textId="77777777" w:rsidR="001A255A" w:rsidRPr="001A255A" w:rsidRDefault="001A255A" w:rsidP="001A255A">
      <w:pPr>
        <w:pStyle w:val="ListParagraph"/>
        <w:ind w:left="1260"/>
        <w:outlineLvl w:val="0"/>
        <w:rPr>
          <w:rFonts w:ascii="Arial" w:hAnsi="Arial" w:cs="Arial"/>
        </w:rPr>
      </w:pPr>
    </w:p>
    <w:p w14:paraId="405EB497" w14:textId="520BF1A6" w:rsidR="001A255A" w:rsidRPr="001A255A" w:rsidRDefault="001A255A" w:rsidP="001A255A">
      <w:pPr>
        <w:pStyle w:val="ListParagraph"/>
        <w:numPr>
          <w:ilvl w:val="2"/>
          <w:numId w:val="1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Talent (inside the cold room) </w:t>
      </w:r>
      <w:r w:rsidRPr="001A255A">
        <w:rPr>
          <w:rFonts w:ascii="Arial" w:hAnsi="Arial" w:cs="Arial"/>
        </w:rPr>
        <w:t>stopping the electrophoresis and removing the gel from the apparatus.</w:t>
      </w:r>
    </w:p>
    <w:p w14:paraId="64F97BB6" w14:textId="2F4242CD" w:rsidR="001A255A" w:rsidRDefault="001A255A" w:rsidP="001A255A">
      <w:pPr>
        <w:pStyle w:val="ListParagraph"/>
        <w:numPr>
          <w:ilvl w:val="2"/>
          <w:numId w:val="1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Talent exiting the cold room carrying the gel.</w:t>
      </w:r>
    </w:p>
    <w:p w14:paraId="4FD15797" w14:textId="77777777" w:rsidR="005F0D7C" w:rsidRDefault="005F0D7C" w:rsidP="005F0D7C">
      <w:pPr>
        <w:pStyle w:val="ListParagraph"/>
        <w:ind w:left="1260"/>
        <w:outlineLvl w:val="0"/>
        <w:rPr>
          <w:rFonts w:ascii="Arial" w:hAnsi="Arial" w:cs="Arial"/>
        </w:rPr>
      </w:pPr>
    </w:p>
    <w:p w14:paraId="33B2E202" w14:textId="1A9BFB40" w:rsidR="001A255A" w:rsidRPr="001A255A" w:rsidRDefault="00FA75B4" w:rsidP="005F0D7C">
      <w:pPr>
        <w:pStyle w:val="ListParagraph"/>
        <w:numPr>
          <w:ilvl w:val="1"/>
          <w:numId w:val="12"/>
        </w:numPr>
        <w:outlineLvl w:val="0"/>
        <w:rPr>
          <w:rFonts w:ascii="Arial" w:hAnsi="Arial" w:cs="Arial"/>
        </w:rPr>
      </w:pPr>
      <w:r w:rsidRPr="00FA75B4">
        <w:rPr>
          <w:rFonts w:ascii="Arial" w:hAnsi="Arial" w:cs="Arial"/>
        </w:rPr>
        <w:lastRenderedPageBreak/>
        <w:t>Perform analysis with any i</w:t>
      </w:r>
      <w:r w:rsidR="00544416">
        <w:rPr>
          <w:rFonts w:ascii="Arial" w:hAnsi="Arial" w:cs="Arial"/>
        </w:rPr>
        <w:t>nstrument designed for detecting</w:t>
      </w:r>
      <w:r w:rsidRPr="00FA75B4">
        <w:rPr>
          <w:rFonts w:ascii="Arial" w:hAnsi="Arial" w:cs="Arial"/>
        </w:rPr>
        <w:t xml:space="preserve"> and imaging fluorescent substrates. </w:t>
      </w:r>
      <w:r w:rsidR="001A255A" w:rsidRPr="001A255A">
        <w:rPr>
          <w:rFonts w:ascii="Arial" w:hAnsi="Arial" w:cs="Arial"/>
          <w:b/>
        </w:rPr>
        <w:t xml:space="preserve">[1-MED] </w:t>
      </w:r>
    </w:p>
    <w:p w14:paraId="286211C8" w14:textId="77777777" w:rsidR="001A255A" w:rsidRPr="001A255A" w:rsidRDefault="001A255A" w:rsidP="001A255A">
      <w:pPr>
        <w:pStyle w:val="ListParagraph"/>
        <w:ind w:left="1260"/>
        <w:outlineLvl w:val="0"/>
        <w:rPr>
          <w:rFonts w:ascii="Arial" w:hAnsi="Arial" w:cs="Arial"/>
        </w:rPr>
      </w:pPr>
    </w:p>
    <w:p w14:paraId="2D1A12A0" w14:textId="05BA3D2D" w:rsidR="00FA75B4" w:rsidRPr="001A255A" w:rsidRDefault="001A255A" w:rsidP="001A255A">
      <w:pPr>
        <w:pStyle w:val="ListParagraph"/>
        <w:numPr>
          <w:ilvl w:val="2"/>
          <w:numId w:val="12"/>
        </w:numPr>
        <w:outlineLvl w:val="0"/>
        <w:rPr>
          <w:rFonts w:ascii="Arial" w:hAnsi="Arial" w:cs="Arial"/>
        </w:rPr>
      </w:pPr>
      <w:r w:rsidRPr="001A255A">
        <w:rPr>
          <w:rFonts w:ascii="Arial" w:hAnsi="Arial" w:cs="Arial"/>
        </w:rPr>
        <w:t>T</w:t>
      </w:r>
      <w:r w:rsidR="005F0D7C" w:rsidRPr="001A255A">
        <w:rPr>
          <w:rFonts w:ascii="Arial" w:hAnsi="Arial" w:cs="Arial"/>
        </w:rPr>
        <w:t>alent placing</w:t>
      </w:r>
      <w:r w:rsidR="00FA75B4" w:rsidRPr="001A255A">
        <w:rPr>
          <w:rFonts w:ascii="Arial" w:hAnsi="Arial" w:cs="Arial"/>
        </w:rPr>
        <w:t xml:space="preserve"> the gel</w:t>
      </w:r>
      <w:r w:rsidR="005F0D7C" w:rsidRPr="001A255A">
        <w:rPr>
          <w:rFonts w:ascii="Arial" w:hAnsi="Arial" w:cs="Arial"/>
        </w:rPr>
        <w:t xml:space="preserve"> on the imager</w:t>
      </w:r>
      <w:r w:rsidRPr="001A255A">
        <w:rPr>
          <w:rFonts w:ascii="Arial" w:hAnsi="Arial" w:cs="Arial"/>
        </w:rPr>
        <w:t>.</w:t>
      </w:r>
    </w:p>
    <w:p w14:paraId="5C4944A3" w14:textId="77777777" w:rsidR="00FA75B4" w:rsidRPr="00FA75B4" w:rsidRDefault="00FA75B4" w:rsidP="00FA75B4">
      <w:pPr>
        <w:outlineLvl w:val="0"/>
        <w:rPr>
          <w:rFonts w:ascii="Arial" w:hAnsi="Arial" w:cs="Arial"/>
        </w:rPr>
      </w:pPr>
    </w:p>
    <w:p w14:paraId="01DB0A1E" w14:textId="23DEAF67" w:rsidR="00FA75B4" w:rsidRPr="00091AC8" w:rsidRDefault="00FA75B4" w:rsidP="00FA75B4">
      <w:pPr>
        <w:pStyle w:val="ListParagraph"/>
        <w:numPr>
          <w:ilvl w:val="1"/>
          <w:numId w:val="12"/>
        </w:numPr>
        <w:outlineLvl w:val="0"/>
        <w:rPr>
          <w:rFonts w:ascii="Arial" w:hAnsi="Arial" w:cs="Arial"/>
        </w:rPr>
      </w:pPr>
      <w:r w:rsidRPr="00FA75B4">
        <w:rPr>
          <w:rFonts w:ascii="Arial" w:hAnsi="Arial" w:cs="Arial"/>
        </w:rPr>
        <w:t xml:space="preserve">Adjust </w:t>
      </w:r>
      <w:r w:rsidR="005F0D7C">
        <w:rPr>
          <w:rFonts w:ascii="Arial" w:hAnsi="Arial" w:cs="Arial"/>
        </w:rPr>
        <w:t xml:space="preserve">the </w:t>
      </w:r>
      <w:r w:rsidRPr="00FA75B4">
        <w:rPr>
          <w:rFonts w:ascii="Arial" w:hAnsi="Arial" w:cs="Arial"/>
        </w:rPr>
        <w:t>imager settings. For fluorescein-labeled RNA ligands, u</w:t>
      </w:r>
      <w:r w:rsidR="000D2AEE">
        <w:rPr>
          <w:rFonts w:ascii="Arial" w:hAnsi="Arial" w:cs="Arial"/>
        </w:rPr>
        <w:t xml:space="preserve">se the following settings: </w:t>
      </w:r>
      <w:r w:rsidR="000D2AEE" w:rsidRPr="00FA75B4">
        <w:rPr>
          <w:rFonts w:ascii="Arial" w:hAnsi="Arial" w:cs="Arial"/>
        </w:rPr>
        <w:t xml:space="preserve">fluorescein </w:t>
      </w:r>
      <w:r w:rsidRPr="00FA75B4">
        <w:rPr>
          <w:rFonts w:ascii="Arial" w:hAnsi="Arial" w:cs="Arial"/>
        </w:rPr>
        <w:t xml:space="preserve">wavelength </w:t>
      </w:r>
      <w:r w:rsidR="000D2AEE">
        <w:rPr>
          <w:rFonts w:ascii="Arial" w:hAnsi="Arial" w:cs="Arial"/>
        </w:rPr>
        <w:t>of 473 nm</w:t>
      </w:r>
      <w:r w:rsidR="00307935">
        <w:rPr>
          <w:rFonts w:ascii="Arial" w:hAnsi="Arial" w:cs="Arial"/>
        </w:rPr>
        <w:t>, p</w:t>
      </w:r>
      <w:r w:rsidR="00091AC8">
        <w:rPr>
          <w:rFonts w:ascii="Arial" w:hAnsi="Arial" w:cs="Arial"/>
        </w:rPr>
        <w:t>hotomultiplier voltage</w:t>
      </w:r>
      <w:r w:rsidR="000D2AEE">
        <w:rPr>
          <w:rFonts w:ascii="Arial" w:hAnsi="Arial" w:cs="Arial"/>
        </w:rPr>
        <w:t xml:space="preserve"> of</w:t>
      </w:r>
      <w:r w:rsidR="000D2AEE" w:rsidRPr="000D2AEE">
        <w:rPr>
          <w:rFonts w:ascii="Arial" w:hAnsi="Arial" w:cs="Arial"/>
        </w:rPr>
        <w:t xml:space="preserve"> </w:t>
      </w:r>
      <w:r w:rsidR="000D2AEE" w:rsidRPr="00FA75B4">
        <w:rPr>
          <w:rFonts w:ascii="Arial" w:hAnsi="Arial" w:cs="Arial"/>
        </w:rPr>
        <w:t>750</w:t>
      </w:r>
      <w:r w:rsidR="000D2AEE">
        <w:rPr>
          <w:rFonts w:ascii="Arial" w:hAnsi="Arial" w:cs="Arial"/>
        </w:rPr>
        <w:t xml:space="preserve"> V</w:t>
      </w:r>
      <w:r w:rsidRPr="00FA75B4">
        <w:rPr>
          <w:rFonts w:ascii="Arial" w:hAnsi="Arial" w:cs="Arial"/>
        </w:rPr>
        <w:t xml:space="preserve">, </w:t>
      </w:r>
      <w:r w:rsidR="000D2AEE">
        <w:rPr>
          <w:rFonts w:ascii="Arial" w:hAnsi="Arial" w:cs="Arial"/>
        </w:rPr>
        <w:t xml:space="preserve">and </w:t>
      </w:r>
      <w:r w:rsidRPr="00FA75B4">
        <w:rPr>
          <w:rFonts w:ascii="Arial" w:hAnsi="Arial" w:cs="Arial"/>
        </w:rPr>
        <w:t>pixel size</w:t>
      </w:r>
      <w:r w:rsidR="000D2AEE">
        <w:rPr>
          <w:rFonts w:ascii="Arial" w:hAnsi="Arial" w:cs="Arial"/>
        </w:rPr>
        <w:t xml:space="preserve"> of </w:t>
      </w:r>
      <w:r w:rsidR="000D2AEE" w:rsidRPr="00FA75B4">
        <w:rPr>
          <w:rFonts w:ascii="Arial" w:hAnsi="Arial" w:cs="Arial"/>
        </w:rPr>
        <w:t>100 μm</w:t>
      </w:r>
      <w:r w:rsidRPr="00FA75B4">
        <w:rPr>
          <w:rFonts w:ascii="Arial" w:hAnsi="Arial" w:cs="Arial"/>
        </w:rPr>
        <w:t>.</w:t>
      </w:r>
      <w:r w:rsidR="00091AC8">
        <w:rPr>
          <w:rFonts w:ascii="Arial" w:hAnsi="Arial" w:cs="Arial"/>
        </w:rPr>
        <w:t xml:space="preserve"> </w:t>
      </w:r>
      <w:r w:rsidR="00091AC8" w:rsidRPr="00091AC8">
        <w:rPr>
          <w:rFonts w:ascii="Arial" w:hAnsi="Arial" w:cs="Arial"/>
          <w:b/>
        </w:rPr>
        <w:t>[1-MED-TXT]</w:t>
      </w:r>
    </w:p>
    <w:p w14:paraId="357FBB67" w14:textId="77777777" w:rsidR="00091AC8" w:rsidRPr="00091AC8" w:rsidRDefault="00091AC8" w:rsidP="00091AC8">
      <w:pPr>
        <w:pStyle w:val="ListParagraph"/>
        <w:ind w:left="1260"/>
        <w:outlineLvl w:val="0"/>
        <w:rPr>
          <w:rFonts w:ascii="Arial" w:hAnsi="Arial" w:cs="Arial"/>
        </w:rPr>
      </w:pPr>
    </w:p>
    <w:p w14:paraId="00143FD8" w14:textId="38960A7A" w:rsidR="00091AC8" w:rsidRPr="00FA75B4" w:rsidRDefault="00091AC8" w:rsidP="00091AC8">
      <w:pPr>
        <w:pStyle w:val="ListParagraph"/>
        <w:numPr>
          <w:ilvl w:val="2"/>
          <w:numId w:val="1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Talent adjusting the settings for the imager.  TEXT: </w:t>
      </w:r>
      <w:r w:rsidRPr="00FA75B4">
        <w:rPr>
          <w:rFonts w:ascii="Arial" w:hAnsi="Arial" w:cs="Arial"/>
        </w:rPr>
        <w:t xml:space="preserve">fluorescein wavelength </w:t>
      </w:r>
      <w:r>
        <w:rPr>
          <w:rFonts w:ascii="Arial" w:hAnsi="Arial" w:cs="Arial"/>
        </w:rPr>
        <w:t>473 nm; PMT</w:t>
      </w:r>
      <w:r w:rsidRPr="000D2AEE">
        <w:rPr>
          <w:rFonts w:ascii="Arial" w:hAnsi="Arial" w:cs="Arial"/>
        </w:rPr>
        <w:t xml:space="preserve"> </w:t>
      </w:r>
      <w:r w:rsidRPr="00FA75B4">
        <w:rPr>
          <w:rFonts w:ascii="Arial" w:hAnsi="Arial" w:cs="Arial"/>
        </w:rPr>
        <w:t>750</w:t>
      </w:r>
      <w:r>
        <w:rPr>
          <w:rFonts w:ascii="Arial" w:hAnsi="Arial" w:cs="Arial"/>
        </w:rPr>
        <w:t xml:space="preserve"> V; </w:t>
      </w:r>
      <w:r w:rsidRPr="00FA75B4">
        <w:rPr>
          <w:rFonts w:ascii="Arial" w:hAnsi="Arial" w:cs="Arial"/>
        </w:rPr>
        <w:t>pixel size</w:t>
      </w:r>
      <w:r>
        <w:rPr>
          <w:rFonts w:ascii="Arial" w:hAnsi="Arial" w:cs="Arial"/>
        </w:rPr>
        <w:t xml:space="preserve"> </w:t>
      </w:r>
      <w:r w:rsidRPr="00FA75B4">
        <w:rPr>
          <w:rFonts w:ascii="Arial" w:hAnsi="Arial" w:cs="Arial"/>
        </w:rPr>
        <w:t>100 μm</w:t>
      </w:r>
    </w:p>
    <w:p w14:paraId="4B1FDFC3" w14:textId="77777777" w:rsidR="00FA75B4" w:rsidRPr="00FA75B4" w:rsidRDefault="00FA75B4" w:rsidP="00FA75B4">
      <w:pPr>
        <w:outlineLvl w:val="0"/>
        <w:rPr>
          <w:rFonts w:ascii="Arial" w:hAnsi="Arial" w:cs="Arial"/>
        </w:rPr>
      </w:pPr>
    </w:p>
    <w:p w14:paraId="20D824E5" w14:textId="6C6AD1D0" w:rsidR="00FA75B4" w:rsidRDefault="00FA75B4" w:rsidP="00FA75B4">
      <w:pPr>
        <w:pStyle w:val="ListParagraph"/>
        <w:numPr>
          <w:ilvl w:val="1"/>
          <w:numId w:val="12"/>
        </w:numPr>
        <w:outlineLvl w:val="0"/>
        <w:rPr>
          <w:rFonts w:ascii="Arial" w:hAnsi="Arial" w:cs="Arial"/>
          <w:b/>
        </w:rPr>
      </w:pPr>
      <w:r w:rsidRPr="00FA75B4">
        <w:rPr>
          <w:rFonts w:ascii="Arial" w:hAnsi="Arial" w:cs="Arial"/>
        </w:rPr>
        <w:t xml:space="preserve">Scan the gel to capture image. </w:t>
      </w:r>
      <w:r w:rsidR="00091AC8" w:rsidRPr="00091AC8">
        <w:rPr>
          <w:rFonts w:ascii="Arial" w:hAnsi="Arial" w:cs="Arial"/>
          <w:b/>
        </w:rPr>
        <w:t>[1-MED]</w:t>
      </w:r>
    </w:p>
    <w:p w14:paraId="5D3ACFA2" w14:textId="77777777" w:rsidR="00091AC8" w:rsidRDefault="00091AC8" w:rsidP="00091AC8">
      <w:pPr>
        <w:pStyle w:val="ListParagraph"/>
        <w:ind w:left="1260"/>
        <w:outlineLvl w:val="0"/>
        <w:rPr>
          <w:rFonts w:ascii="Arial" w:hAnsi="Arial" w:cs="Arial"/>
          <w:b/>
        </w:rPr>
      </w:pPr>
    </w:p>
    <w:p w14:paraId="6D93E165" w14:textId="0422C5D5" w:rsidR="00091AC8" w:rsidRPr="00091AC8" w:rsidRDefault="00091AC8" w:rsidP="00091AC8">
      <w:pPr>
        <w:pStyle w:val="ListParagraph"/>
        <w:numPr>
          <w:ilvl w:val="2"/>
          <w:numId w:val="12"/>
        </w:numPr>
        <w:outlineLvl w:val="0"/>
        <w:rPr>
          <w:rFonts w:ascii="Arial" w:hAnsi="Arial" w:cs="Arial"/>
        </w:rPr>
      </w:pPr>
      <w:r w:rsidRPr="00091AC8">
        <w:rPr>
          <w:rFonts w:ascii="Arial" w:hAnsi="Arial" w:cs="Arial"/>
        </w:rPr>
        <w:t xml:space="preserve">Over the shoulder shot of talent </w:t>
      </w:r>
      <w:r w:rsidR="00544416">
        <w:rPr>
          <w:rFonts w:ascii="Arial" w:hAnsi="Arial" w:cs="Arial"/>
        </w:rPr>
        <w:t>starting the scan of</w:t>
      </w:r>
      <w:r w:rsidRPr="00091AC8">
        <w:rPr>
          <w:rFonts w:ascii="Arial" w:hAnsi="Arial" w:cs="Arial"/>
        </w:rPr>
        <w:t xml:space="preserve"> the gel.</w:t>
      </w:r>
    </w:p>
    <w:p w14:paraId="1F0C22A3" w14:textId="77777777" w:rsidR="00484839" w:rsidRDefault="00484839" w:rsidP="00484839">
      <w:pPr>
        <w:pStyle w:val="ListParagraph"/>
        <w:ind w:left="1260"/>
        <w:outlineLvl w:val="0"/>
        <w:rPr>
          <w:rFonts w:ascii="Arial" w:hAnsi="Arial" w:cs="Arial"/>
        </w:rPr>
      </w:pPr>
    </w:p>
    <w:p w14:paraId="592FCF34" w14:textId="7050662C" w:rsidR="00CF22F6" w:rsidRPr="00E032BB" w:rsidRDefault="00484839" w:rsidP="00EC20E8">
      <w:pPr>
        <w:pStyle w:val="ListParagraph"/>
        <w:numPr>
          <w:ilvl w:val="1"/>
          <w:numId w:val="1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After imaging, </w:t>
      </w:r>
      <w:r w:rsidRPr="00B8123D">
        <w:rPr>
          <w:rFonts w:ascii="Arial" w:hAnsi="Arial" w:cs="Arial"/>
        </w:rPr>
        <w:t xml:space="preserve">the gel can be placed back into the apparatus </w:t>
      </w:r>
      <w:r w:rsidR="00E032BB" w:rsidRPr="00E032BB">
        <w:rPr>
          <w:rFonts w:ascii="Arial" w:hAnsi="Arial" w:cs="Arial"/>
          <w:b/>
        </w:rPr>
        <w:t>[1-CU]</w:t>
      </w:r>
      <w:r w:rsidR="00E032BB">
        <w:rPr>
          <w:rFonts w:ascii="Arial" w:hAnsi="Arial" w:cs="Arial"/>
        </w:rPr>
        <w:t xml:space="preserve"> </w:t>
      </w:r>
      <w:r w:rsidRPr="00B8123D">
        <w:rPr>
          <w:rFonts w:ascii="Arial" w:hAnsi="Arial" w:cs="Arial"/>
        </w:rPr>
        <w:t>and electrophoresis can be continued for longer times.</w:t>
      </w:r>
      <w:r w:rsidR="00E032BB">
        <w:rPr>
          <w:rFonts w:ascii="Arial" w:hAnsi="Arial" w:cs="Arial"/>
        </w:rPr>
        <w:t xml:space="preserve"> </w:t>
      </w:r>
      <w:r w:rsidR="00E032BB" w:rsidRPr="00E032BB">
        <w:rPr>
          <w:rFonts w:ascii="Arial" w:hAnsi="Arial" w:cs="Arial"/>
          <w:b/>
        </w:rPr>
        <w:t>[2</w:t>
      </w:r>
      <w:r w:rsidR="002529FB">
        <w:rPr>
          <w:rFonts w:ascii="Arial" w:hAnsi="Arial" w:cs="Arial"/>
          <w:b/>
        </w:rPr>
        <w:t>-MED</w:t>
      </w:r>
      <w:r w:rsidR="00E032BB" w:rsidRPr="00E032BB">
        <w:rPr>
          <w:rFonts w:ascii="Arial" w:hAnsi="Arial" w:cs="Arial"/>
          <w:b/>
        </w:rPr>
        <w:t>]</w:t>
      </w:r>
    </w:p>
    <w:p w14:paraId="5C278FE9" w14:textId="77777777" w:rsidR="00E032BB" w:rsidRPr="00E032BB" w:rsidRDefault="00E032BB" w:rsidP="00E032BB">
      <w:pPr>
        <w:pStyle w:val="ListParagraph"/>
        <w:ind w:left="1260"/>
        <w:outlineLvl w:val="0"/>
        <w:rPr>
          <w:rFonts w:ascii="Arial" w:hAnsi="Arial" w:cs="Arial"/>
        </w:rPr>
      </w:pPr>
    </w:p>
    <w:p w14:paraId="4DC27BEB" w14:textId="331059E7" w:rsidR="00E032BB" w:rsidRPr="00E032BB" w:rsidRDefault="00E032BB" w:rsidP="00E032BB">
      <w:pPr>
        <w:pStyle w:val="ListParagraph"/>
        <w:numPr>
          <w:ilvl w:val="2"/>
          <w:numId w:val="12"/>
        </w:numPr>
        <w:outlineLvl w:val="0"/>
        <w:rPr>
          <w:rFonts w:ascii="Arial" w:hAnsi="Arial" w:cs="Arial"/>
        </w:rPr>
      </w:pPr>
      <w:r w:rsidRPr="00E032BB">
        <w:rPr>
          <w:rFonts w:ascii="Arial" w:hAnsi="Arial" w:cs="Arial"/>
        </w:rPr>
        <w:t>Gel being placed into apparatus (in cold room).</w:t>
      </w:r>
    </w:p>
    <w:p w14:paraId="78D08F7B" w14:textId="655E5E31" w:rsidR="005050F0" w:rsidRDefault="002529FB" w:rsidP="005050F0">
      <w:pPr>
        <w:pStyle w:val="ListParagraph"/>
        <w:numPr>
          <w:ilvl w:val="2"/>
          <w:numId w:val="12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Talent connects the gel apparatus to the power supply, switches the power on, and adjusts the voltage to 120 V.  </w:t>
      </w:r>
    </w:p>
    <w:p w14:paraId="30FBBF56" w14:textId="77777777" w:rsidR="00307935" w:rsidRPr="002529FB" w:rsidRDefault="00307935" w:rsidP="00307935">
      <w:pPr>
        <w:pStyle w:val="ListParagraph"/>
        <w:ind w:left="1368"/>
        <w:outlineLvl w:val="0"/>
        <w:rPr>
          <w:rFonts w:ascii="Arial" w:hAnsi="Arial" w:cs="Arial"/>
        </w:rPr>
      </w:pPr>
    </w:p>
    <w:p w14:paraId="239BC590" w14:textId="77777777" w:rsidR="003E02EB" w:rsidRPr="00E032BB" w:rsidRDefault="003E02EB" w:rsidP="003E02EB">
      <w:pPr>
        <w:pStyle w:val="ListParagraph"/>
        <w:ind w:left="1368"/>
        <w:outlineLvl w:val="0"/>
        <w:rPr>
          <w:rFonts w:ascii="Arial" w:hAnsi="Arial" w:cs="Arial"/>
        </w:rPr>
      </w:pPr>
    </w:p>
    <w:p w14:paraId="1A2CF315" w14:textId="77777777" w:rsidR="00CE10F2" w:rsidRPr="00CE1160" w:rsidRDefault="00CE10F2" w:rsidP="00CE1160">
      <w:pPr>
        <w:numPr>
          <w:ilvl w:val="0"/>
          <w:numId w:val="12"/>
        </w:numPr>
        <w:jc w:val="both"/>
        <w:outlineLvl w:val="0"/>
        <w:rPr>
          <w:rFonts w:ascii="Arial" w:hAnsi="Arial" w:cs="Arial"/>
          <w:b/>
          <w:sz w:val="22"/>
          <w:szCs w:val="24"/>
        </w:rPr>
      </w:pPr>
      <w:r w:rsidRPr="00F16655">
        <w:rPr>
          <w:rFonts w:ascii="Arial" w:hAnsi="Arial" w:cs="Arial"/>
          <w:b/>
          <w:szCs w:val="24"/>
        </w:rPr>
        <w:t xml:space="preserve">Results: </w:t>
      </w:r>
      <w:r w:rsidR="00F16655" w:rsidRPr="00F16655">
        <w:rPr>
          <w:rFonts w:ascii="Arial" w:hAnsi="Arial" w:cs="Arial"/>
          <w:b/>
        </w:rPr>
        <w:t xml:space="preserve">Horizontal gel electrophoresis </w:t>
      </w:r>
      <w:r w:rsidR="001435C7">
        <w:rPr>
          <w:rFonts w:ascii="Arial" w:hAnsi="Arial" w:cs="Arial"/>
          <w:b/>
        </w:rPr>
        <w:t xml:space="preserve">enhances the </w:t>
      </w:r>
      <w:r w:rsidR="00F16655">
        <w:rPr>
          <w:rFonts w:ascii="Arial" w:hAnsi="Arial" w:cs="Arial"/>
          <w:b/>
        </w:rPr>
        <w:t>detect</w:t>
      </w:r>
      <w:r w:rsidR="001435C7">
        <w:rPr>
          <w:rFonts w:ascii="Arial" w:hAnsi="Arial" w:cs="Arial"/>
          <w:b/>
        </w:rPr>
        <w:t>ion of</w:t>
      </w:r>
      <w:r w:rsidR="00F16655" w:rsidRPr="00F16655">
        <w:rPr>
          <w:rFonts w:ascii="Arial" w:hAnsi="Arial" w:cs="Arial"/>
          <w:b/>
        </w:rPr>
        <w:t xml:space="preserve"> distinct RNA-protein complexes</w:t>
      </w:r>
    </w:p>
    <w:p w14:paraId="464EB626" w14:textId="77777777" w:rsidR="00CE1160" w:rsidRPr="00F16655" w:rsidRDefault="00CE1160" w:rsidP="00CE1160">
      <w:pPr>
        <w:ind w:left="360"/>
        <w:jc w:val="both"/>
        <w:outlineLvl w:val="0"/>
        <w:rPr>
          <w:rFonts w:ascii="Arial" w:hAnsi="Arial" w:cs="Arial"/>
          <w:b/>
          <w:sz w:val="22"/>
          <w:szCs w:val="24"/>
        </w:rPr>
      </w:pPr>
    </w:p>
    <w:p w14:paraId="49762367" w14:textId="04590EFD" w:rsidR="001923B7" w:rsidRPr="00CE1160" w:rsidRDefault="001923B7" w:rsidP="00CE1160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1435C7">
        <w:rPr>
          <w:rFonts w:ascii="Arial" w:hAnsi="Arial" w:cs="Arial"/>
          <w:bCs/>
        </w:rPr>
        <w:t xml:space="preserve">The binding of the </w:t>
      </w:r>
      <w:r w:rsidRPr="001435C7">
        <w:rPr>
          <w:rFonts w:ascii="Arial" w:hAnsi="Arial" w:cs="Arial"/>
          <w:bCs/>
          <w:i/>
        </w:rPr>
        <w:t>Xenopus</w:t>
      </w:r>
      <w:r w:rsidR="0070754E">
        <w:rPr>
          <w:rFonts w:ascii="Arial" w:hAnsi="Arial" w:cs="Arial"/>
          <w:bCs/>
        </w:rPr>
        <w:t xml:space="preserve"> </w:t>
      </w:r>
      <w:r w:rsidR="00CA6708" w:rsidRPr="00B1729A">
        <w:rPr>
          <w:rFonts w:ascii="Arial" w:hAnsi="Arial" w:cs="Arial"/>
        </w:rPr>
        <w:t xml:space="preserve">Bicaudal-C </w:t>
      </w:r>
      <w:r w:rsidR="00CA6708">
        <w:rPr>
          <w:rFonts w:ascii="Arial" w:hAnsi="Arial" w:cs="Arial"/>
        </w:rPr>
        <w:t xml:space="preserve">or </w:t>
      </w:r>
      <w:r w:rsidR="00066960" w:rsidRPr="001435C7">
        <w:rPr>
          <w:rFonts w:ascii="Arial" w:hAnsi="Arial" w:cs="Arial"/>
          <w:bCs/>
        </w:rPr>
        <w:t>Bicc1</w:t>
      </w:r>
      <w:r w:rsidR="00066960">
        <w:rPr>
          <w:rFonts w:ascii="Arial" w:hAnsi="Arial" w:cs="Arial"/>
          <w:bCs/>
        </w:rPr>
        <w:t xml:space="preserve"> </w:t>
      </w:r>
      <w:r w:rsidR="00066960" w:rsidRPr="00CA6708">
        <w:rPr>
          <w:rFonts w:ascii="Arial" w:hAnsi="Arial" w:cs="Arial"/>
          <w:bCs/>
        </w:rPr>
        <w:t>(</w:t>
      </w:r>
      <w:r w:rsidR="00CA6708">
        <w:rPr>
          <w:rFonts w:ascii="Arial" w:hAnsi="Arial" w:cs="Arial"/>
          <w:bCs/>
        </w:rPr>
        <w:t xml:space="preserve">Voiceover: </w:t>
      </w:r>
      <w:r w:rsidR="00066960" w:rsidRPr="00CA6708">
        <w:rPr>
          <w:rFonts w:ascii="Arial" w:hAnsi="Arial" w:cs="Arial"/>
          <w:bCs/>
        </w:rPr>
        <w:t xml:space="preserve">pronounced: “Bic </w:t>
      </w:r>
      <w:r w:rsidR="0070754E" w:rsidRPr="00CA6708">
        <w:rPr>
          <w:rFonts w:ascii="Arial" w:hAnsi="Arial" w:cs="Arial"/>
          <w:bCs/>
        </w:rPr>
        <w:t>C</w:t>
      </w:r>
      <w:r w:rsidR="00066960" w:rsidRPr="00CA6708">
        <w:rPr>
          <w:rFonts w:ascii="Arial" w:hAnsi="Arial" w:cs="Arial"/>
          <w:bCs/>
        </w:rPr>
        <w:t>”)</w:t>
      </w:r>
      <w:r w:rsidR="005050F0">
        <w:rPr>
          <w:rFonts w:ascii="Arial" w:hAnsi="Arial" w:cs="Arial"/>
          <w:bCs/>
        </w:rPr>
        <w:t xml:space="preserve"> </w:t>
      </w:r>
      <w:r w:rsidRPr="001435C7">
        <w:rPr>
          <w:rFonts w:ascii="Arial" w:hAnsi="Arial" w:cs="Arial"/>
          <w:bCs/>
        </w:rPr>
        <w:t>protein to a fluorescently labeled</w:t>
      </w:r>
      <w:r w:rsidR="00E75E77" w:rsidRPr="001435C7">
        <w:rPr>
          <w:rFonts w:ascii="Arial" w:hAnsi="Arial" w:cs="Arial"/>
          <w:bCs/>
        </w:rPr>
        <w:t xml:space="preserve"> Cripto-1 mRNA</w:t>
      </w:r>
      <w:r w:rsidR="00E75E77" w:rsidRPr="001435C7">
        <w:rPr>
          <w:rFonts w:ascii="Arial" w:hAnsi="Arial" w:cs="Arial"/>
          <w:bCs/>
          <w:vertAlign w:val="superscript"/>
        </w:rPr>
        <w:t xml:space="preserve"> </w:t>
      </w:r>
      <w:r w:rsidRPr="001435C7">
        <w:rPr>
          <w:rFonts w:ascii="Arial" w:hAnsi="Arial" w:cs="Arial"/>
          <w:bCs/>
        </w:rPr>
        <w:t xml:space="preserve">containing a </w:t>
      </w:r>
      <w:r w:rsidRPr="00CA6708">
        <w:rPr>
          <w:rFonts w:ascii="Arial" w:hAnsi="Arial" w:cs="Arial"/>
          <w:bCs/>
        </w:rPr>
        <w:t>Bicc1</w:t>
      </w:r>
      <w:r w:rsidRPr="001435C7">
        <w:rPr>
          <w:rFonts w:ascii="Arial" w:hAnsi="Arial" w:cs="Arial"/>
          <w:bCs/>
        </w:rPr>
        <w:t xml:space="preserve"> binding site was </w:t>
      </w:r>
      <w:r w:rsidR="005050F0">
        <w:rPr>
          <w:rFonts w:ascii="Arial" w:hAnsi="Arial" w:cs="Arial"/>
          <w:bCs/>
        </w:rPr>
        <w:t>analyzed by both vertical</w:t>
      </w:r>
      <w:r w:rsidRPr="001435C7">
        <w:rPr>
          <w:rFonts w:ascii="Arial" w:hAnsi="Arial" w:cs="Arial"/>
          <w:bCs/>
        </w:rPr>
        <w:t xml:space="preserve"> </w:t>
      </w:r>
      <w:r w:rsidR="00CE1160" w:rsidRPr="00CE1160">
        <w:rPr>
          <w:rFonts w:ascii="Arial" w:hAnsi="Arial" w:cs="Arial"/>
          <w:b/>
          <w:bCs/>
        </w:rPr>
        <w:t>[1-LM]</w:t>
      </w:r>
      <w:r w:rsidR="00CE1160">
        <w:rPr>
          <w:rFonts w:ascii="Arial" w:hAnsi="Arial" w:cs="Arial"/>
          <w:bCs/>
        </w:rPr>
        <w:t xml:space="preserve"> </w:t>
      </w:r>
      <w:r w:rsidR="005050F0">
        <w:rPr>
          <w:rFonts w:ascii="Arial" w:hAnsi="Arial" w:cs="Arial"/>
          <w:bCs/>
        </w:rPr>
        <w:t xml:space="preserve">and horizontal </w:t>
      </w:r>
      <w:r w:rsidRPr="001435C7">
        <w:rPr>
          <w:rFonts w:ascii="Arial" w:hAnsi="Arial" w:cs="Arial"/>
          <w:bCs/>
        </w:rPr>
        <w:t>native gel electrophoresis.</w:t>
      </w:r>
      <w:r w:rsidR="00E75E77" w:rsidRPr="001435C7">
        <w:rPr>
          <w:rFonts w:ascii="Arial" w:hAnsi="Arial" w:cs="Arial"/>
          <w:bCs/>
        </w:rPr>
        <w:t xml:space="preserve"> </w:t>
      </w:r>
      <w:r w:rsidR="00CE1160" w:rsidRPr="00CE1160">
        <w:rPr>
          <w:rFonts w:ascii="Arial" w:hAnsi="Arial" w:cs="Arial"/>
          <w:b/>
          <w:bCs/>
        </w:rPr>
        <w:t>[2-LM]</w:t>
      </w:r>
      <w:r w:rsidR="00CE1160">
        <w:rPr>
          <w:rFonts w:ascii="Arial" w:hAnsi="Arial" w:cs="Arial"/>
          <w:bCs/>
        </w:rPr>
        <w:t xml:space="preserve"> </w:t>
      </w:r>
      <w:r w:rsidR="00E75E77" w:rsidRPr="001435C7">
        <w:rPr>
          <w:rFonts w:ascii="Arial" w:hAnsi="Arial" w:cs="Arial"/>
          <w:bCs/>
        </w:rPr>
        <w:t xml:space="preserve">As a negative control, </w:t>
      </w:r>
      <w:r w:rsidR="00E75E77" w:rsidRPr="00CA6708">
        <w:rPr>
          <w:rFonts w:ascii="Arial" w:hAnsi="Arial" w:cs="Arial"/>
          <w:bCs/>
        </w:rPr>
        <w:t>Bicc1</w:t>
      </w:r>
      <w:r w:rsidR="00E75E77" w:rsidRPr="001435C7">
        <w:rPr>
          <w:rFonts w:ascii="Arial" w:hAnsi="Arial" w:cs="Arial"/>
          <w:bCs/>
        </w:rPr>
        <w:t xml:space="preserve"> was mixed with a fluorescently labeled RNA derived from cyclin B1 mRNA.</w:t>
      </w:r>
      <w:r w:rsidR="00CE1160">
        <w:rPr>
          <w:rFonts w:ascii="Arial" w:hAnsi="Arial" w:cs="Arial"/>
          <w:bCs/>
        </w:rPr>
        <w:t xml:space="preserve"> </w:t>
      </w:r>
      <w:r w:rsidR="00CE1160" w:rsidRPr="00CE1160">
        <w:rPr>
          <w:rFonts w:ascii="Arial" w:hAnsi="Arial" w:cs="Arial"/>
          <w:b/>
          <w:bCs/>
        </w:rPr>
        <w:t>[3-LM]</w:t>
      </w:r>
    </w:p>
    <w:p w14:paraId="54AEA047" w14:textId="77777777" w:rsidR="00CE1160" w:rsidRPr="00CE1160" w:rsidRDefault="00CE1160" w:rsidP="00CE1160">
      <w:pPr>
        <w:ind w:left="1260"/>
        <w:jc w:val="both"/>
        <w:outlineLvl w:val="0"/>
        <w:rPr>
          <w:rFonts w:ascii="Arial" w:hAnsi="Arial" w:cs="Arial"/>
          <w:szCs w:val="24"/>
        </w:rPr>
      </w:pPr>
    </w:p>
    <w:p w14:paraId="3EC872CD" w14:textId="75B68E01" w:rsidR="00CE1160" w:rsidRPr="00CE1160" w:rsidRDefault="00CE1160" w:rsidP="00CE1160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bCs/>
        </w:rPr>
        <w:t xml:space="preserve">Show panel A only of ‘56031fig1large.jpg’ </w:t>
      </w:r>
      <w:r w:rsidR="005050F0">
        <w:rPr>
          <w:rFonts w:ascii="Arial" w:hAnsi="Arial" w:cs="Arial"/>
          <w:bCs/>
        </w:rPr>
        <w:t>Draw a box around the right-most lane</w:t>
      </w:r>
      <w:r w:rsidR="00940403">
        <w:rPr>
          <w:rFonts w:ascii="Arial" w:hAnsi="Arial" w:cs="Arial"/>
          <w:bCs/>
        </w:rPr>
        <w:t>/column</w:t>
      </w:r>
      <w:r w:rsidR="005050F0">
        <w:rPr>
          <w:rFonts w:ascii="Arial" w:hAnsi="Arial" w:cs="Arial"/>
          <w:bCs/>
        </w:rPr>
        <w:t xml:space="preserve"> that has the upper band.</w:t>
      </w:r>
    </w:p>
    <w:p w14:paraId="1B9D1D44" w14:textId="7772BDFC" w:rsidR="00CE1160" w:rsidRPr="00CE1160" w:rsidRDefault="00CE1160" w:rsidP="00CE1160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bCs/>
        </w:rPr>
        <w:t>Add panel B below panel A of ‘56031fig1large.jpg’</w:t>
      </w:r>
      <w:r w:rsidR="005050F0">
        <w:rPr>
          <w:rFonts w:ascii="Arial" w:hAnsi="Arial" w:cs="Arial"/>
          <w:bCs/>
        </w:rPr>
        <w:t xml:space="preserve"> Draw a box around the 5</w:t>
      </w:r>
      <w:r w:rsidR="005050F0" w:rsidRPr="005050F0">
        <w:rPr>
          <w:rFonts w:ascii="Arial" w:hAnsi="Arial" w:cs="Arial"/>
          <w:bCs/>
          <w:vertAlign w:val="superscript"/>
        </w:rPr>
        <w:t>th</w:t>
      </w:r>
      <w:r w:rsidR="005050F0">
        <w:rPr>
          <w:rFonts w:ascii="Arial" w:hAnsi="Arial" w:cs="Arial"/>
          <w:bCs/>
        </w:rPr>
        <w:t xml:space="preserve"> and 6</w:t>
      </w:r>
      <w:r w:rsidR="005050F0" w:rsidRPr="005050F0">
        <w:rPr>
          <w:rFonts w:ascii="Arial" w:hAnsi="Arial" w:cs="Arial"/>
          <w:bCs/>
          <w:vertAlign w:val="superscript"/>
        </w:rPr>
        <w:t>th</w:t>
      </w:r>
      <w:r w:rsidR="005050F0">
        <w:rPr>
          <w:rFonts w:ascii="Arial" w:hAnsi="Arial" w:cs="Arial"/>
          <w:bCs/>
        </w:rPr>
        <w:t xml:space="preserve"> lanes</w:t>
      </w:r>
      <w:r w:rsidR="00940403">
        <w:rPr>
          <w:rFonts w:ascii="Arial" w:hAnsi="Arial" w:cs="Arial"/>
          <w:bCs/>
        </w:rPr>
        <w:t>/columns</w:t>
      </w:r>
      <w:r w:rsidR="005050F0">
        <w:rPr>
          <w:rFonts w:ascii="Arial" w:hAnsi="Arial" w:cs="Arial"/>
          <w:bCs/>
        </w:rPr>
        <w:t xml:space="preserve"> from the left that has the upper bands.</w:t>
      </w:r>
    </w:p>
    <w:p w14:paraId="64DB4A7A" w14:textId="24B603A5" w:rsidR="00CE1160" w:rsidRPr="00CE1160" w:rsidRDefault="005050F0" w:rsidP="00CE1160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Panels A and B of </w:t>
      </w:r>
      <w:proofErr w:type="gramStart"/>
      <w:r>
        <w:rPr>
          <w:rFonts w:ascii="Arial" w:hAnsi="Arial" w:cs="Arial"/>
          <w:bCs/>
        </w:rPr>
        <w:t>‘56031fig1large.jpg’  Draw</w:t>
      </w:r>
      <w:proofErr w:type="gramEnd"/>
      <w:r>
        <w:rPr>
          <w:rFonts w:ascii="Arial" w:hAnsi="Arial" w:cs="Arial"/>
          <w:bCs/>
        </w:rPr>
        <w:t xml:space="preserve"> a box around the 2</w:t>
      </w:r>
      <w:r w:rsidRPr="005050F0">
        <w:rPr>
          <w:rFonts w:ascii="Arial" w:hAnsi="Arial" w:cs="Arial"/>
          <w:bCs/>
          <w:vertAlign w:val="superscript"/>
        </w:rPr>
        <w:t>nd</w:t>
      </w:r>
      <w:r>
        <w:rPr>
          <w:rFonts w:ascii="Arial" w:hAnsi="Arial" w:cs="Arial"/>
          <w:bCs/>
        </w:rPr>
        <w:t xml:space="preserve"> lane</w:t>
      </w:r>
      <w:r w:rsidR="00940403">
        <w:rPr>
          <w:rFonts w:ascii="Arial" w:hAnsi="Arial" w:cs="Arial"/>
          <w:bCs/>
        </w:rPr>
        <w:t>/column</w:t>
      </w:r>
      <w:r>
        <w:rPr>
          <w:rFonts w:ascii="Arial" w:hAnsi="Arial" w:cs="Arial"/>
          <w:bCs/>
        </w:rPr>
        <w:t xml:space="preserve"> from the left in panel A and a box around the 7</w:t>
      </w:r>
      <w:r w:rsidRPr="005050F0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and 8</w:t>
      </w:r>
      <w:r w:rsidRPr="005050F0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lanes</w:t>
      </w:r>
      <w:r w:rsidR="00940403">
        <w:rPr>
          <w:rFonts w:ascii="Arial" w:hAnsi="Arial" w:cs="Arial"/>
          <w:bCs/>
        </w:rPr>
        <w:t>/columns</w:t>
      </w:r>
      <w:r>
        <w:rPr>
          <w:rFonts w:ascii="Arial" w:hAnsi="Arial" w:cs="Arial"/>
          <w:bCs/>
        </w:rPr>
        <w:t xml:space="preserve"> from the left in panel B.</w:t>
      </w:r>
    </w:p>
    <w:p w14:paraId="4A47A0C7" w14:textId="77777777" w:rsidR="00CE1160" w:rsidRPr="001435C7" w:rsidRDefault="00CE1160" w:rsidP="00CE1160">
      <w:pPr>
        <w:ind w:left="1368"/>
        <w:jc w:val="both"/>
        <w:outlineLvl w:val="0"/>
        <w:rPr>
          <w:rFonts w:ascii="Arial" w:hAnsi="Arial" w:cs="Arial"/>
          <w:szCs w:val="24"/>
        </w:rPr>
      </w:pPr>
    </w:p>
    <w:p w14:paraId="5438F7CA" w14:textId="347B56F7" w:rsidR="00E75E77" w:rsidRPr="00EA65B5" w:rsidRDefault="002F6E11" w:rsidP="00CE1160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1435C7">
        <w:rPr>
          <w:rFonts w:ascii="Arial" w:hAnsi="Arial" w:cs="Arial"/>
          <w:bCs/>
        </w:rPr>
        <w:t>It</w:t>
      </w:r>
      <w:r w:rsidR="006B6B61" w:rsidRPr="001435C7">
        <w:rPr>
          <w:rFonts w:ascii="Arial" w:hAnsi="Arial" w:cs="Arial"/>
          <w:bCs/>
        </w:rPr>
        <w:t xml:space="preserve"> wa</w:t>
      </w:r>
      <w:r w:rsidRPr="001435C7">
        <w:rPr>
          <w:rFonts w:ascii="Arial" w:hAnsi="Arial" w:cs="Arial"/>
          <w:bCs/>
        </w:rPr>
        <w:t>s readily apparent using either method</w:t>
      </w:r>
      <w:r w:rsidR="006B6B61" w:rsidRPr="001435C7">
        <w:rPr>
          <w:rFonts w:ascii="Arial" w:hAnsi="Arial" w:cs="Arial"/>
          <w:bCs/>
        </w:rPr>
        <w:t xml:space="preserve"> that </w:t>
      </w:r>
      <w:r w:rsidR="006B6B61" w:rsidRPr="00CA6708">
        <w:rPr>
          <w:rFonts w:ascii="Arial" w:hAnsi="Arial" w:cs="Arial"/>
          <w:bCs/>
        </w:rPr>
        <w:t>Bicc1</w:t>
      </w:r>
      <w:r w:rsidR="006B6B61" w:rsidRPr="001435C7">
        <w:rPr>
          <w:rFonts w:ascii="Arial" w:hAnsi="Arial" w:cs="Arial"/>
          <w:bCs/>
        </w:rPr>
        <w:t xml:space="preserve"> binds to the</w:t>
      </w:r>
      <w:r w:rsidRPr="001435C7">
        <w:rPr>
          <w:rFonts w:ascii="Arial" w:hAnsi="Arial" w:cs="Arial"/>
          <w:bCs/>
        </w:rPr>
        <w:t xml:space="preserve"> Cripto-1 RNA and forms a specific complex. </w:t>
      </w:r>
      <w:r w:rsidR="00EA65B5" w:rsidRPr="00EA65B5">
        <w:rPr>
          <w:rFonts w:ascii="Arial" w:hAnsi="Arial" w:cs="Arial"/>
          <w:b/>
          <w:bCs/>
        </w:rPr>
        <w:t>[1-LM]</w:t>
      </w:r>
      <w:r w:rsidR="00EA65B5">
        <w:rPr>
          <w:rFonts w:ascii="Arial" w:hAnsi="Arial" w:cs="Arial"/>
          <w:bCs/>
        </w:rPr>
        <w:t xml:space="preserve"> </w:t>
      </w:r>
      <w:r w:rsidRPr="001435C7">
        <w:rPr>
          <w:rFonts w:ascii="Arial" w:hAnsi="Arial" w:cs="Arial"/>
          <w:bCs/>
        </w:rPr>
        <w:t xml:space="preserve">However, </w:t>
      </w:r>
      <w:r w:rsidR="00EA65B5">
        <w:rPr>
          <w:rFonts w:ascii="Arial" w:hAnsi="Arial" w:cs="Arial"/>
          <w:bCs/>
        </w:rPr>
        <w:t xml:space="preserve">the </w:t>
      </w:r>
      <w:r w:rsidR="00EA65B5" w:rsidRPr="00CA6708">
        <w:rPr>
          <w:rFonts w:ascii="Arial" w:hAnsi="Arial" w:cs="Arial"/>
          <w:bCs/>
        </w:rPr>
        <w:t>Bicc1</w:t>
      </w:r>
      <w:r w:rsidR="00EA65B5">
        <w:rPr>
          <w:rFonts w:ascii="Arial" w:hAnsi="Arial" w:cs="Arial"/>
          <w:bCs/>
        </w:rPr>
        <w:t>-Cripto-1 complexes were</w:t>
      </w:r>
      <w:r w:rsidRPr="001435C7">
        <w:rPr>
          <w:rFonts w:ascii="Arial" w:hAnsi="Arial" w:cs="Arial"/>
          <w:bCs/>
        </w:rPr>
        <w:t xml:space="preserve"> significantly more distinct when analyzed with the horizontal gel, facilitating their detection and allowing the discrimination of protein-RNA complexes from unbound RNA.</w:t>
      </w:r>
      <w:r w:rsidR="00EA65B5">
        <w:rPr>
          <w:rFonts w:ascii="Arial" w:hAnsi="Arial" w:cs="Arial"/>
          <w:bCs/>
        </w:rPr>
        <w:t xml:space="preserve"> </w:t>
      </w:r>
      <w:r w:rsidR="00EA65B5" w:rsidRPr="00EA65B5">
        <w:rPr>
          <w:rFonts w:ascii="Arial" w:hAnsi="Arial" w:cs="Arial"/>
          <w:b/>
          <w:bCs/>
        </w:rPr>
        <w:t>[2-LM]</w:t>
      </w:r>
    </w:p>
    <w:p w14:paraId="74BD67BC" w14:textId="77777777" w:rsidR="00EA65B5" w:rsidRPr="00EA65B5" w:rsidRDefault="00EA65B5" w:rsidP="00EA65B5">
      <w:pPr>
        <w:ind w:left="1260"/>
        <w:jc w:val="both"/>
        <w:outlineLvl w:val="0"/>
        <w:rPr>
          <w:rFonts w:ascii="Arial" w:hAnsi="Arial" w:cs="Arial"/>
          <w:szCs w:val="24"/>
        </w:rPr>
      </w:pPr>
    </w:p>
    <w:p w14:paraId="3E036371" w14:textId="4861B7C7" w:rsidR="00EA65B5" w:rsidRPr="00EA65B5" w:rsidRDefault="00EA65B5" w:rsidP="00EA65B5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Panels A and B of </w:t>
      </w:r>
      <w:r>
        <w:rPr>
          <w:rFonts w:ascii="Arial" w:hAnsi="Arial" w:cs="Arial"/>
          <w:bCs/>
        </w:rPr>
        <w:t>‘56031fig1large.jpg’ Circl</w:t>
      </w:r>
      <w:r w:rsidR="00544416">
        <w:rPr>
          <w:rFonts w:ascii="Arial" w:hAnsi="Arial" w:cs="Arial"/>
          <w:bCs/>
        </w:rPr>
        <w:t>e the upper band</w:t>
      </w:r>
      <w:r>
        <w:rPr>
          <w:rFonts w:ascii="Arial" w:hAnsi="Arial" w:cs="Arial"/>
          <w:bCs/>
        </w:rPr>
        <w:t xml:space="preserve"> in </w:t>
      </w:r>
      <w:r w:rsidR="00544416">
        <w:rPr>
          <w:rFonts w:ascii="Arial" w:hAnsi="Arial" w:cs="Arial"/>
          <w:bCs/>
        </w:rPr>
        <w:t xml:space="preserve">the </w:t>
      </w:r>
      <w:r>
        <w:rPr>
          <w:rFonts w:ascii="Arial" w:hAnsi="Arial" w:cs="Arial"/>
          <w:bCs/>
        </w:rPr>
        <w:t xml:space="preserve">right-most lane of A and </w:t>
      </w:r>
      <w:r w:rsidR="00544416">
        <w:rPr>
          <w:rFonts w:ascii="Arial" w:hAnsi="Arial" w:cs="Arial"/>
          <w:bCs/>
        </w:rPr>
        <w:t xml:space="preserve">the upper bands in the </w:t>
      </w:r>
      <w:r>
        <w:rPr>
          <w:rFonts w:ascii="Arial" w:hAnsi="Arial" w:cs="Arial"/>
          <w:bCs/>
        </w:rPr>
        <w:t>5</w:t>
      </w:r>
      <w:r w:rsidRPr="005050F0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and 6</w:t>
      </w:r>
      <w:r w:rsidRPr="005050F0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lanes from the left of B.</w:t>
      </w:r>
    </w:p>
    <w:p w14:paraId="74F42E7B" w14:textId="44E81391" w:rsidR="00EA65B5" w:rsidRPr="00CE1160" w:rsidRDefault="00EA65B5" w:rsidP="00EA65B5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bCs/>
        </w:rPr>
        <w:t xml:space="preserve">Zoom in to the two </w:t>
      </w:r>
      <w:r w:rsidR="00940403">
        <w:rPr>
          <w:rFonts w:ascii="Arial" w:hAnsi="Arial" w:cs="Arial"/>
          <w:bCs/>
        </w:rPr>
        <w:t xml:space="preserve">upper </w:t>
      </w:r>
      <w:r>
        <w:rPr>
          <w:rFonts w:ascii="Arial" w:hAnsi="Arial" w:cs="Arial"/>
          <w:bCs/>
        </w:rPr>
        <w:t>bands in lanes 5 and 6 of panel B</w:t>
      </w:r>
      <w:r w:rsidR="00307935">
        <w:rPr>
          <w:rFonts w:ascii="Arial" w:hAnsi="Arial" w:cs="Arial"/>
          <w:bCs/>
        </w:rPr>
        <w:t>.</w:t>
      </w:r>
    </w:p>
    <w:p w14:paraId="38EFDC18" w14:textId="77777777" w:rsidR="00CE1160" w:rsidRPr="001435C7" w:rsidRDefault="00CE1160" w:rsidP="00CE1160">
      <w:pPr>
        <w:ind w:left="1260"/>
        <w:jc w:val="both"/>
        <w:outlineLvl w:val="0"/>
        <w:rPr>
          <w:rFonts w:ascii="Arial" w:hAnsi="Arial" w:cs="Arial"/>
          <w:szCs w:val="24"/>
        </w:rPr>
      </w:pPr>
    </w:p>
    <w:p w14:paraId="2886E444" w14:textId="32E85EAB" w:rsidR="00F16655" w:rsidRPr="00DC2ABA" w:rsidRDefault="00F16655" w:rsidP="00CE1160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1435C7">
        <w:rPr>
          <w:rFonts w:ascii="Arial" w:hAnsi="Arial" w:cs="Arial"/>
          <w:bCs/>
        </w:rPr>
        <w:t xml:space="preserve">After imaging, the gel was returned to the gel </w:t>
      </w:r>
      <w:r w:rsidR="001435C7">
        <w:rPr>
          <w:rFonts w:ascii="Arial" w:hAnsi="Arial" w:cs="Arial"/>
          <w:bCs/>
        </w:rPr>
        <w:t xml:space="preserve">apparatus, </w:t>
      </w:r>
      <w:r w:rsidRPr="001435C7">
        <w:rPr>
          <w:rFonts w:ascii="Arial" w:hAnsi="Arial" w:cs="Arial"/>
          <w:bCs/>
        </w:rPr>
        <w:t xml:space="preserve">electrophoresed for an additional </w:t>
      </w:r>
      <w:r w:rsidR="001435C7">
        <w:rPr>
          <w:rFonts w:ascii="Arial" w:hAnsi="Arial" w:cs="Arial"/>
          <w:bCs/>
        </w:rPr>
        <w:t>three-and-a-</w:t>
      </w:r>
      <w:r w:rsidRPr="001435C7">
        <w:rPr>
          <w:rFonts w:ascii="Arial" w:hAnsi="Arial" w:cs="Arial"/>
          <w:bCs/>
        </w:rPr>
        <w:t>half hours</w:t>
      </w:r>
      <w:r w:rsidR="001435C7">
        <w:rPr>
          <w:rFonts w:ascii="Arial" w:hAnsi="Arial" w:cs="Arial"/>
          <w:bCs/>
        </w:rPr>
        <w:t>, and re-imaged</w:t>
      </w:r>
      <w:r w:rsidRPr="001435C7">
        <w:rPr>
          <w:rFonts w:ascii="Arial" w:hAnsi="Arial" w:cs="Arial"/>
          <w:bCs/>
        </w:rPr>
        <w:t xml:space="preserve">. </w:t>
      </w:r>
      <w:r w:rsidR="00DC2ABA" w:rsidRPr="00DC2ABA">
        <w:rPr>
          <w:rFonts w:ascii="Arial" w:hAnsi="Arial" w:cs="Arial"/>
          <w:b/>
          <w:bCs/>
        </w:rPr>
        <w:t>[1-LM]</w:t>
      </w:r>
      <w:r w:rsidR="00DC2ABA">
        <w:rPr>
          <w:rFonts w:ascii="Arial" w:hAnsi="Arial" w:cs="Arial"/>
          <w:bCs/>
        </w:rPr>
        <w:t xml:space="preserve"> </w:t>
      </w:r>
      <w:r w:rsidR="001435C7">
        <w:rPr>
          <w:rFonts w:ascii="Arial" w:hAnsi="Arial" w:cs="Arial"/>
          <w:bCs/>
        </w:rPr>
        <w:t xml:space="preserve">As shown here, </w:t>
      </w:r>
      <w:r w:rsidRPr="001435C7">
        <w:rPr>
          <w:rFonts w:ascii="Arial" w:hAnsi="Arial" w:cs="Arial"/>
          <w:bCs/>
        </w:rPr>
        <w:t xml:space="preserve">the complexes had migrated further and were still readily detectable, indicating their stability. </w:t>
      </w:r>
      <w:r w:rsidR="00DC2ABA" w:rsidRPr="00DC2ABA">
        <w:rPr>
          <w:rFonts w:ascii="Arial" w:hAnsi="Arial" w:cs="Arial"/>
          <w:b/>
          <w:bCs/>
        </w:rPr>
        <w:t>[2-LM]</w:t>
      </w:r>
    </w:p>
    <w:p w14:paraId="65AFE0A6" w14:textId="77777777" w:rsidR="00DC2ABA" w:rsidRPr="00DC2ABA" w:rsidRDefault="00DC2ABA" w:rsidP="00DC2ABA">
      <w:pPr>
        <w:ind w:left="1260"/>
        <w:jc w:val="both"/>
        <w:outlineLvl w:val="0"/>
        <w:rPr>
          <w:rFonts w:ascii="Arial" w:hAnsi="Arial" w:cs="Arial"/>
          <w:szCs w:val="24"/>
        </w:rPr>
      </w:pPr>
    </w:p>
    <w:p w14:paraId="6AB2BAA9" w14:textId="4CCF865A" w:rsidR="00DC2ABA" w:rsidRPr="001B5D9B" w:rsidRDefault="00DC2ABA" w:rsidP="00DC2ABA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Show panel C only of </w:t>
      </w:r>
      <w:r>
        <w:rPr>
          <w:rFonts w:ascii="Arial" w:hAnsi="Arial" w:cs="Arial"/>
          <w:bCs/>
        </w:rPr>
        <w:t>‘56031fig1large.jpg’</w:t>
      </w:r>
      <w:r w:rsidR="001B5D9B">
        <w:rPr>
          <w:rFonts w:ascii="Arial" w:hAnsi="Arial" w:cs="Arial"/>
          <w:bCs/>
        </w:rPr>
        <w:t xml:space="preserve">  </w:t>
      </w:r>
    </w:p>
    <w:p w14:paraId="74611E2C" w14:textId="34699051" w:rsidR="001B5D9B" w:rsidRPr="001435C7" w:rsidRDefault="001B5D9B" w:rsidP="00DC2ABA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Panel C only of </w:t>
      </w:r>
      <w:r>
        <w:rPr>
          <w:rFonts w:ascii="Arial" w:hAnsi="Arial" w:cs="Arial"/>
          <w:bCs/>
        </w:rPr>
        <w:t>‘56031fig1large.jpg’ Circle the two upper bands in the 5</w:t>
      </w:r>
      <w:r w:rsidRPr="001B5D9B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and 6</w:t>
      </w:r>
      <w:r w:rsidRPr="001B5D9B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lanes from the left.</w:t>
      </w:r>
    </w:p>
    <w:p w14:paraId="59EFBD0C" w14:textId="77777777" w:rsidR="00CE10F2" w:rsidRDefault="00CE10F2" w:rsidP="00CE10F2">
      <w:pPr>
        <w:ind w:left="360"/>
        <w:rPr>
          <w:rFonts w:ascii="Arial" w:hAnsi="Arial" w:cs="Arial"/>
          <w:b/>
        </w:rPr>
      </w:pPr>
    </w:p>
    <w:p w14:paraId="5D3465FA" w14:textId="77777777" w:rsidR="001435C7" w:rsidRPr="00E24898" w:rsidDel="00F6684B" w:rsidRDefault="001435C7" w:rsidP="00CE10F2">
      <w:pPr>
        <w:ind w:left="360"/>
        <w:rPr>
          <w:rFonts w:ascii="Helvetica" w:hAnsi="Helvetica"/>
          <w:i/>
          <w:sz w:val="22"/>
          <w:lang w:eastAsia="zh-TW"/>
        </w:rPr>
      </w:pPr>
    </w:p>
    <w:p w14:paraId="3BF070E0" w14:textId="5DA5943B" w:rsidR="00CE10F2" w:rsidRPr="00EC20E8" w:rsidRDefault="00CE10F2" w:rsidP="00EC20E8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Cs w:val="24"/>
        </w:rPr>
      </w:pPr>
      <w:r w:rsidRPr="00AA132F">
        <w:rPr>
          <w:rFonts w:ascii="Helvetica" w:hAnsi="Helvetica" w:cs="Arial"/>
          <w:b/>
          <w:szCs w:val="24"/>
        </w:rPr>
        <w:t>Conclusion (said by authors on camera)</w:t>
      </w:r>
    </w:p>
    <w:p w14:paraId="1227088F" w14:textId="47E2A959" w:rsidR="001552F5" w:rsidRPr="001552F5" w:rsidRDefault="00EC20E8" w:rsidP="001552F5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Megan</w:t>
      </w:r>
      <w:r w:rsidR="00E6473B">
        <w:rPr>
          <w:rFonts w:ascii="Helvetica" w:hAnsi="Helvetica" w:cs="Arial"/>
          <w:szCs w:val="24"/>
          <w:u w:val="single"/>
        </w:rPr>
        <w:t xml:space="preserve"> D</w:t>
      </w:r>
      <w:r>
        <w:rPr>
          <w:rFonts w:ascii="Helvetica" w:hAnsi="Helvetica" w:cs="Arial"/>
          <w:szCs w:val="24"/>
          <w:u w:val="single"/>
        </w:rPr>
        <w:t>owdle</w:t>
      </w:r>
      <w:r w:rsidR="00CE10F2" w:rsidRPr="001552F5">
        <w:rPr>
          <w:rFonts w:ascii="Helvetica" w:hAnsi="Helvetica" w:cs="Arial"/>
          <w:szCs w:val="24"/>
        </w:rPr>
        <w:t>:</w:t>
      </w:r>
      <w:r w:rsidR="00CE10F2" w:rsidRPr="00AA132F">
        <w:rPr>
          <w:rFonts w:ascii="Helvetica" w:hAnsi="Helvetica" w:cs="Arial"/>
          <w:szCs w:val="24"/>
        </w:rPr>
        <w:t xml:space="preserve"> Once mastered, </w:t>
      </w:r>
      <w:r>
        <w:rPr>
          <w:rFonts w:ascii="Helvetica" w:hAnsi="Helvetica" w:cs="Arial"/>
          <w:szCs w:val="24"/>
        </w:rPr>
        <w:t xml:space="preserve">this technique can be done </w:t>
      </w:r>
      <w:r w:rsidRPr="00EC20E8">
        <w:rPr>
          <w:rFonts w:ascii="Helvetica" w:hAnsi="Helvetica" w:cs="Arial"/>
          <w:szCs w:val="24"/>
        </w:rPr>
        <w:t>in 4 to</w:t>
      </w:r>
      <w:r w:rsidR="001552F5" w:rsidRPr="00EC20E8">
        <w:rPr>
          <w:rFonts w:ascii="Helvetica" w:hAnsi="Helvetica" w:cs="Arial"/>
          <w:szCs w:val="24"/>
        </w:rPr>
        <w:t xml:space="preserve"> 5</w:t>
      </w:r>
      <w:r w:rsidR="001552F5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 xml:space="preserve">hours </w:t>
      </w:r>
      <w:r w:rsidR="00CE10F2" w:rsidRPr="00AA132F">
        <w:rPr>
          <w:rFonts w:ascii="Helvetica" w:hAnsi="Helvetica" w:cs="Arial"/>
          <w:szCs w:val="24"/>
        </w:rPr>
        <w:t>if it is performed properly.</w:t>
      </w:r>
    </w:p>
    <w:p w14:paraId="66232CB8" w14:textId="0AD8C4DA" w:rsidR="00CE10F2" w:rsidRDefault="00EC20E8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Megan Dowdle</w:t>
      </w:r>
      <w:r w:rsidRPr="001552F5">
        <w:rPr>
          <w:rFonts w:ascii="Helvetica" w:hAnsi="Helvetica" w:cs="Arial"/>
          <w:szCs w:val="24"/>
        </w:rPr>
        <w:t>:</w:t>
      </w:r>
      <w:r w:rsidRPr="00AA132F">
        <w:rPr>
          <w:rFonts w:ascii="Helvetica" w:hAnsi="Helvetica" w:cs="Arial"/>
          <w:szCs w:val="24"/>
        </w:rPr>
        <w:t xml:space="preserve"> </w:t>
      </w:r>
      <w:r w:rsidR="00CE10F2" w:rsidRPr="00AA132F">
        <w:rPr>
          <w:rFonts w:ascii="Helvetica" w:hAnsi="Helvetica" w:cs="Arial"/>
          <w:szCs w:val="24"/>
        </w:rPr>
        <w:t xml:space="preserve">After watching this video, you should have a good understanding of how to </w:t>
      </w:r>
      <w:r>
        <w:rPr>
          <w:rFonts w:ascii="Helvetica" w:hAnsi="Helvetica" w:cs="Arial"/>
          <w:szCs w:val="24"/>
        </w:rPr>
        <w:t xml:space="preserve">analyze RNA-protein interactions </w:t>
      </w:r>
      <w:r>
        <w:rPr>
          <w:rFonts w:ascii="Helvetica" w:hAnsi="Helvetica"/>
          <w:szCs w:val="24"/>
        </w:rPr>
        <w:t>using horizontal native gel electrophoresis.</w:t>
      </w:r>
      <w:r w:rsidRPr="00F146E3">
        <w:rPr>
          <w:rFonts w:ascii="Helvetica" w:hAnsi="Helvetica"/>
          <w:szCs w:val="24"/>
        </w:rPr>
        <w:t xml:space="preserve"> </w:t>
      </w:r>
      <w:r w:rsidR="001552F5">
        <w:rPr>
          <w:rFonts w:ascii="Helvetica" w:hAnsi="Helvetica" w:cs="Arial"/>
          <w:szCs w:val="24"/>
        </w:rPr>
        <w:t xml:space="preserve"> </w:t>
      </w:r>
    </w:p>
    <w:p w14:paraId="347F80C2" w14:textId="5C286BB6" w:rsidR="00CE10F2" w:rsidRPr="00E24898" w:rsidRDefault="00CE10F2" w:rsidP="00CE10F2">
      <w:pPr>
        <w:jc w:val="both"/>
        <w:rPr>
          <w:rFonts w:ascii="Helvetica" w:hAnsi="Helvetica"/>
          <w:i/>
          <w:sz w:val="22"/>
        </w:rPr>
      </w:pPr>
    </w:p>
    <w:p w14:paraId="1A7B5F81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0A0BA737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Provided Media</w:t>
      </w:r>
    </w:p>
    <w:p w14:paraId="2681FDD7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1EF809BB" w14:textId="525D79C4" w:rsidR="00CE10F2" w:rsidRPr="0091176D" w:rsidRDefault="0091176D">
      <w:pPr>
        <w:pStyle w:val="BodyText"/>
        <w:rPr>
          <w:rFonts w:ascii="Helvetica" w:hAnsi="Helvetica"/>
          <w:i w:val="0"/>
          <w:sz w:val="22"/>
        </w:rPr>
      </w:pPr>
      <w:proofErr w:type="gramStart"/>
      <w:r w:rsidRPr="0091176D">
        <w:rPr>
          <w:rFonts w:ascii="Arial" w:hAnsi="Arial" w:cs="Arial"/>
          <w:bCs/>
          <w:i w:val="0"/>
        </w:rPr>
        <w:t>6.1 – 6.3.</w:t>
      </w:r>
      <w:proofErr w:type="gramEnd"/>
      <w:r w:rsidRPr="0091176D">
        <w:rPr>
          <w:rFonts w:ascii="Arial" w:hAnsi="Arial" w:cs="Arial"/>
          <w:bCs/>
          <w:i w:val="0"/>
        </w:rPr>
        <w:t xml:space="preserve"> 56031fig1large.jpg</w:t>
      </w:r>
    </w:p>
    <w:p w14:paraId="2C9A0BC0" w14:textId="77777777" w:rsidR="00CE10F2" w:rsidRDefault="00CE10F2">
      <w:pPr>
        <w:pStyle w:val="BodyText"/>
        <w:rPr>
          <w:rFonts w:ascii="Helvetica" w:hAnsi="Helvetica"/>
          <w:b/>
          <w:i w:val="0"/>
          <w:sz w:val="22"/>
        </w:rPr>
      </w:pPr>
    </w:p>
    <w:p w14:paraId="671540D9" w14:textId="77777777" w:rsidR="0091176D" w:rsidRDefault="0091176D">
      <w:pPr>
        <w:pStyle w:val="BodyText"/>
        <w:rPr>
          <w:rFonts w:ascii="Helvetica" w:hAnsi="Helvetica"/>
          <w:b/>
          <w:i w:val="0"/>
          <w:sz w:val="22"/>
        </w:rPr>
      </w:pPr>
    </w:p>
    <w:p w14:paraId="3565AD35" w14:textId="77777777" w:rsidR="0091176D" w:rsidRPr="00E24898" w:rsidRDefault="0091176D">
      <w:pPr>
        <w:pStyle w:val="BodyText"/>
        <w:rPr>
          <w:rFonts w:ascii="Helvetica" w:hAnsi="Helvetica"/>
          <w:b/>
          <w:i w:val="0"/>
          <w:sz w:val="22"/>
        </w:rPr>
      </w:pPr>
    </w:p>
    <w:p w14:paraId="2CC17CCC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General Preparation</w:t>
      </w:r>
    </w:p>
    <w:p w14:paraId="15DD72DB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</w:p>
    <w:p w14:paraId="6B8BFFBE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It’s critical for a smooth and organized shoot that all reagents are accounted for, in advance.   </w:t>
      </w:r>
    </w:p>
    <w:p w14:paraId="74DF0119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2A3A1DA2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14:paraId="128FABF1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2CC3F918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All tubes/flasks should be pre-labeled neatly before we arrive.  </w:t>
      </w:r>
    </w:p>
    <w:p w14:paraId="7537DE90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7B623A23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Ex. Luciferase assay done in 96 well plates should be labeled with negative/positive control wells and experimental samples are labeled accordingly.</w:t>
      </w:r>
    </w:p>
    <w:p w14:paraId="025D4C6D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5049A0E0" w14:textId="77777777" w:rsidR="00CE10F2" w:rsidRPr="00E24898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You will receive more detailed preparation instructions</w:t>
      </w:r>
      <w:r w:rsidR="00F10FAD">
        <w:rPr>
          <w:rFonts w:ascii="Helvetica" w:hAnsi="Helvetica"/>
          <w:i w:val="0"/>
          <w:sz w:val="22"/>
        </w:rPr>
        <w:t xml:space="preserve"> are included in the email accompanying the finalized script</w:t>
      </w:r>
      <w:r w:rsidRPr="00E24898">
        <w:rPr>
          <w:rFonts w:ascii="Helvetica" w:hAnsi="Helvetica"/>
          <w:i w:val="0"/>
          <w:sz w:val="22"/>
        </w:rPr>
        <w:t>.</w:t>
      </w:r>
    </w:p>
    <w:sectPr w:rsidR="00CE10F2" w:rsidRPr="00E24898" w:rsidSect="00CE10F2">
      <w:footerReference w:type="default" r:id="rId13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27C35C" w14:textId="77777777" w:rsidR="004A7766" w:rsidRDefault="004A7766">
      <w:r>
        <w:separator/>
      </w:r>
    </w:p>
  </w:endnote>
  <w:endnote w:type="continuationSeparator" w:id="0">
    <w:p w14:paraId="74DCCEC9" w14:textId="77777777" w:rsidR="004A7766" w:rsidRDefault="004A7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Arial Unicode MS"/>
    <w:charset w:val="80"/>
    <w:family w:val="auto"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DFDBB9" w14:textId="77777777" w:rsidR="00D97506" w:rsidRDefault="00D97506" w:rsidP="00CE10F2">
    <w:pPr>
      <w:pStyle w:val="Footer"/>
      <w:jc w:val="center"/>
    </w:pPr>
    <w:r>
      <w:sym w:font="Symbol" w:char="F0D3"/>
    </w:r>
    <w:r>
      <w:t xml:space="preserve"> </w:t>
    </w:r>
    <w:r>
      <w:t>2017, Journal of Visualized Experiments</w:t>
    </w:r>
  </w:p>
  <w:p w14:paraId="6EFD2437" w14:textId="77777777" w:rsidR="00D97506" w:rsidRDefault="00D97506" w:rsidP="00CE10F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B6118F" w14:textId="77777777" w:rsidR="004A7766" w:rsidRDefault="004A7766">
      <w:r>
        <w:separator/>
      </w:r>
    </w:p>
  </w:footnote>
  <w:footnote w:type="continuationSeparator" w:id="0">
    <w:p w14:paraId="198970F8" w14:textId="77777777" w:rsidR="004A7766" w:rsidRDefault="004A7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>
    <w:nsid w:val="4D8939F4"/>
    <w:multiLevelType w:val="multilevel"/>
    <w:tmpl w:val="0B8A1B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513777AA"/>
    <w:multiLevelType w:val="multilevel"/>
    <w:tmpl w:val="291C756C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  <w:b w:val="0"/>
        <w:u w:val="none"/>
      </w:rPr>
    </w:lvl>
    <w:lvl w:ilvl="1">
      <w:start w:val="8"/>
      <w:numFmt w:val="decimal"/>
      <w:lvlText w:val="%1.%2"/>
      <w:lvlJc w:val="left"/>
      <w:pPr>
        <w:ind w:left="900" w:hanging="54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u w:val="none"/>
      </w:rPr>
    </w:lvl>
  </w:abstractNum>
  <w:abstractNum w:abstractNumId="23">
    <w:nsid w:val="6D2E54ED"/>
    <w:multiLevelType w:val="multilevel"/>
    <w:tmpl w:val="B44678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eastAsiaTheme="minorEastAsia" w:hAnsiTheme="minorHAns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eastAsiaTheme="minorEastAsia" w:hAnsiTheme="minorHAns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eastAsiaTheme="minorEastAsia" w:hAnsiTheme="minorHAns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eastAsiaTheme="minorEastAsia" w:hAnsiTheme="minorHAns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eastAsiaTheme="minorEastAsia" w:hAnsiTheme="minorHAns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eastAsiaTheme="minorEastAsia" w:hAnsiTheme="minorHAns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eastAsiaTheme="minorEastAsia" w:hAnsiTheme="minorHAnsi" w:cstheme="minorBidi" w:hint="default"/>
      </w:rPr>
    </w:lvl>
  </w:abstractNum>
  <w:abstractNum w:abstractNumId="24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6"/>
  </w:num>
  <w:num w:numId="5">
    <w:abstractNumId w:val="11"/>
  </w:num>
  <w:num w:numId="6">
    <w:abstractNumId w:val="19"/>
  </w:num>
  <w:num w:numId="7">
    <w:abstractNumId w:val="3"/>
  </w:num>
  <w:num w:numId="8">
    <w:abstractNumId w:val="14"/>
  </w:num>
  <w:num w:numId="9">
    <w:abstractNumId w:val="20"/>
  </w:num>
  <w:num w:numId="10">
    <w:abstractNumId w:val="24"/>
  </w:num>
  <w:num w:numId="11">
    <w:abstractNumId w:val="16"/>
  </w:num>
  <w:num w:numId="12">
    <w:abstractNumId w:val="21"/>
  </w:num>
  <w:num w:numId="13">
    <w:abstractNumId w:val="17"/>
  </w:num>
  <w:num w:numId="14">
    <w:abstractNumId w:val="15"/>
  </w:num>
  <w:num w:numId="15">
    <w:abstractNumId w:val="18"/>
  </w:num>
  <w:num w:numId="16">
    <w:abstractNumId w:val="0"/>
  </w:num>
  <w:num w:numId="17">
    <w:abstractNumId w:val="4"/>
  </w:num>
  <w:num w:numId="18">
    <w:abstractNumId w:val="13"/>
  </w:num>
  <w:num w:numId="19">
    <w:abstractNumId w:val="1"/>
  </w:num>
  <w:num w:numId="20">
    <w:abstractNumId w:val="2"/>
  </w:num>
  <w:num w:numId="21">
    <w:abstractNumId w:val="25"/>
  </w:num>
  <w:num w:numId="22">
    <w:abstractNumId w:val="12"/>
  </w:num>
  <w:num w:numId="23">
    <w:abstractNumId w:val="9"/>
  </w:num>
  <w:num w:numId="24">
    <w:abstractNumId w:val="8"/>
  </w:num>
  <w:num w:numId="25">
    <w:abstractNumId w:val="23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1266D"/>
    <w:rsid w:val="00013862"/>
    <w:rsid w:val="00021509"/>
    <w:rsid w:val="00023E22"/>
    <w:rsid w:val="00026886"/>
    <w:rsid w:val="00043807"/>
    <w:rsid w:val="00066960"/>
    <w:rsid w:val="00074929"/>
    <w:rsid w:val="00090BAC"/>
    <w:rsid w:val="00091AC8"/>
    <w:rsid w:val="000B0B1A"/>
    <w:rsid w:val="000B4E9A"/>
    <w:rsid w:val="000C6E3C"/>
    <w:rsid w:val="000D17E8"/>
    <w:rsid w:val="000D2AEE"/>
    <w:rsid w:val="000D2C59"/>
    <w:rsid w:val="000E70A9"/>
    <w:rsid w:val="000F17C8"/>
    <w:rsid w:val="0010010B"/>
    <w:rsid w:val="001115D1"/>
    <w:rsid w:val="00125924"/>
    <w:rsid w:val="00126973"/>
    <w:rsid w:val="001435C7"/>
    <w:rsid w:val="00143724"/>
    <w:rsid w:val="00153ED2"/>
    <w:rsid w:val="001552F5"/>
    <w:rsid w:val="00162D51"/>
    <w:rsid w:val="00163CDE"/>
    <w:rsid w:val="001819E3"/>
    <w:rsid w:val="00191A77"/>
    <w:rsid w:val="001923B7"/>
    <w:rsid w:val="0019567A"/>
    <w:rsid w:val="001A255A"/>
    <w:rsid w:val="001B5D9B"/>
    <w:rsid w:val="001C7BBC"/>
    <w:rsid w:val="001C7D4E"/>
    <w:rsid w:val="001E52A3"/>
    <w:rsid w:val="001F0890"/>
    <w:rsid w:val="002123C1"/>
    <w:rsid w:val="00213D3B"/>
    <w:rsid w:val="002147F7"/>
    <w:rsid w:val="00227E52"/>
    <w:rsid w:val="002529FB"/>
    <w:rsid w:val="0025310D"/>
    <w:rsid w:val="002544F1"/>
    <w:rsid w:val="0026421D"/>
    <w:rsid w:val="00265C44"/>
    <w:rsid w:val="00283E3E"/>
    <w:rsid w:val="002B26D4"/>
    <w:rsid w:val="002B55D9"/>
    <w:rsid w:val="002C4FC9"/>
    <w:rsid w:val="002E1CDA"/>
    <w:rsid w:val="002E7521"/>
    <w:rsid w:val="002F3829"/>
    <w:rsid w:val="002F6E11"/>
    <w:rsid w:val="00305187"/>
    <w:rsid w:val="00307935"/>
    <w:rsid w:val="00322C71"/>
    <w:rsid w:val="00342D7B"/>
    <w:rsid w:val="00357E90"/>
    <w:rsid w:val="003A1023"/>
    <w:rsid w:val="003B260C"/>
    <w:rsid w:val="003D0847"/>
    <w:rsid w:val="003E02EB"/>
    <w:rsid w:val="003E2BC9"/>
    <w:rsid w:val="003F1553"/>
    <w:rsid w:val="00420CF7"/>
    <w:rsid w:val="00461C0A"/>
    <w:rsid w:val="00472752"/>
    <w:rsid w:val="0047306D"/>
    <w:rsid w:val="0047722D"/>
    <w:rsid w:val="00481A32"/>
    <w:rsid w:val="00482D37"/>
    <w:rsid w:val="00484839"/>
    <w:rsid w:val="004A7766"/>
    <w:rsid w:val="004C2DAD"/>
    <w:rsid w:val="004E6DDA"/>
    <w:rsid w:val="004F664D"/>
    <w:rsid w:val="005050F0"/>
    <w:rsid w:val="00513853"/>
    <w:rsid w:val="00530DD9"/>
    <w:rsid w:val="005320E4"/>
    <w:rsid w:val="00544416"/>
    <w:rsid w:val="00557116"/>
    <w:rsid w:val="00565757"/>
    <w:rsid w:val="005844EF"/>
    <w:rsid w:val="00585BAA"/>
    <w:rsid w:val="0058640C"/>
    <w:rsid w:val="005948E7"/>
    <w:rsid w:val="00595B06"/>
    <w:rsid w:val="005A09D8"/>
    <w:rsid w:val="005A1F5E"/>
    <w:rsid w:val="005A3F8F"/>
    <w:rsid w:val="005B6859"/>
    <w:rsid w:val="005D783F"/>
    <w:rsid w:val="005E02F4"/>
    <w:rsid w:val="005F0D7C"/>
    <w:rsid w:val="006346FE"/>
    <w:rsid w:val="006420A1"/>
    <w:rsid w:val="00645B93"/>
    <w:rsid w:val="00654735"/>
    <w:rsid w:val="006556DE"/>
    <w:rsid w:val="006735BD"/>
    <w:rsid w:val="00683E02"/>
    <w:rsid w:val="0069665E"/>
    <w:rsid w:val="006A7D79"/>
    <w:rsid w:val="006B6B61"/>
    <w:rsid w:val="006C08AE"/>
    <w:rsid w:val="006C0E87"/>
    <w:rsid w:val="0070754E"/>
    <w:rsid w:val="00724E3B"/>
    <w:rsid w:val="00752855"/>
    <w:rsid w:val="00752BD9"/>
    <w:rsid w:val="007548F3"/>
    <w:rsid w:val="00793C7C"/>
    <w:rsid w:val="007967AC"/>
    <w:rsid w:val="007A38B6"/>
    <w:rsid w:val="007A71C1"/>
    <w:rsid w:val="00804C75"/>
    <w:rsid w:val="00832AF3"/>
    <w:rsid w:val="00832FA5"/>
    <w:rsid w:val="008373A7"/>
    <w:rsid w:val="008412D2"/>
    <w:rsid w:val="00851B3E"/>
    <w:rsid w:val="00855506"/>
    <w:rsid w:val="008D2A6A"/>
    <w:rsid w:val="008D58EC"/>
    <w:rsid w:val="008D7818"/>
    <w:rsid w:val="008F7754"/>
    <w:rsid w:val="0091176D"/>
    <w:rsid w:val="00940403"/>
    <w:rsid w:val="00941F06"/>
    <w:rsid w:val="00951A8E"/>
    <w:rsid w:val="00954870"/>
    <w:rsid w:val="009625B1"/>
    <w:rsid w:val="009643BB"/>
    <w:rsid w:val="009A3CBD"/>
    <w:rsid w:val="009C2062"/>
    <w:rsid w:val="009F356C"/>
    <w:rsid w:val="009F496D"/>
    <w:rsid w:val="00A218EC"/>
    <w:rsid w:val="00A3138F"/>
    <w:rsid w:val="00A4165B"/>
    <w:rsid w:val="00A7183F"/>
    <w:rsid w:val="00A77CF6"/>
    <w:rsid w:val="00A91283"/>
    <w:rsid w:val="00AA132F"/>
    <w:rsid w:val="00AD3891"/>
    <w:rsid w:val="00AE0A7F"/>
    <w:rsid w:val="00B1729A"/>
    <w:rsid w:val="00B25C8E"/>
    <w:rsid w:val="00B3407B"/>
    <w:rsid w:val="00B340A8"/>
    <w:rsid w:val="00B40E12"/>
    <w:rsid w:val="00B435B8"/>
    <w:rsid w:val="00B4499C"/>
    <w:rsid w:val="00B55000"/>
    <w:rsid w:val="00B653B7"/>
    <w:rsid w:val="00B7250F"/>
    <w:rsid w:val="00B75AB1"/>
    <w:rsid w:val="00B8123D"/>
    <w:rsid w:val="00BB4A2C"/>
    <w:rsid w:val="00BD31DB"/>
    <w:rsid w:val="00C602B2"/>
    <w:rsid w:val="00C7374B"/>
    <w:rsid w:val="00C76D37"/>
    <w:rsid w:val="00C97B11"/>
    <w:rsid w:val="00CA6708"/>
    <w:rsid w:val="00CB039A"/>
    <w:rsid w:val="00CB46A2"/>
    <w:rsid w:val="00CC0C58"/>
    <w:rsid w:val="00CC29BF"/>
    <w:rsid w:val="00CD7F92"/>
    <w:rsid w:val="00CE10F2"/>
    <w:rsid w:val="00CE1160"/>
    <w:rsid w:val="00CF22F6"/>
    <w:rsid w:val="00CF6830"/>
    <w:rsid w:val="00D10F00"/>
    <w:rsid w:val="00D150D8"/>
    <w:rsid w:val="00D300CE"/>
    <w:rsid w:val="00D50877"/>
    <w:rsid w:val="00D87F4A"/>
    <w:rsid w:val="00D97506"/>
    <w:rsid w:val="00DA117F"/>
    <w:rsid w:val="00DA17FB"/>
    <w:rsid w:val="00DA24BF"/>
    <w:rsid w:val="00DB7EBA"/>
    <w:rsid w:val="00DC2ABA"/>
    <w:rsid w:val="00DD2CF9"/>
    <w:rsid w:val="00DE2882"/>
    <w:rsid w:val="00DE5242"/>
    <w:rsid w:val="00DF701C"/>
    <w:rsid w:val="00E032BB"/>
    <w:rsid w:val="00E24673"/>
    <w:rsid w:val="00E24898"/>
    <w:rsid w:val="00E24F39"/>
    <w:rsid w:val="00E345A0"/>
    <w:rsid w:val="00E355EE"/>
    <w:rsid w:val="00E42D76"/>
    <w:rsid w:val="00E474FE"/>
    <w:rsid w:val="00E6473B"/>
    <w:rsid w:val="00E75E77"/>
    <w:rsid w:val="00E82087"/>
    <w:rsid w:val="00E83B76"/>
    <w:rsid w:val="00E91182"/>
    <w:rsid w:val="00E942F9"/>
    <w:rsid w:val="00E973AE"/>
    <w:rsid w:val="00EA20E5"/>
    <w:rsid w:val="00EA60D4"/>
    <w:rsid w:val="00EA65B5"/>
    <w:rsid w:val="00EC20E8"/>
    <w:rsid w:val="00ED57B4"/>
    <w:rsid w:val="00EE4460"/>
    <w:rsid w:val="00F0293A"/>
    <w:rsid w:val="00F04E9E"/>
    <w:rsid w:val="00F10FAD"/>
    <w:rsid w:val="00F146E3"/>
    <w:rsid w:val="00F16655"/>
    <w:rsid w:val="00F3261C"/>
    <w:rsid w:val="00F35094"/>
    <w:rsid w:val="00F60B45"/>
    <w:rsid w:val="00F76838"/>
    <w:rsid w:val="00F95E8D"/>
    <w:rsid w:val="00FA75B4"/>
    <w:rsid w:val="00FA7D51"/>
    <w:rsid w:val="00FC6071"/>
    <w:rsid w:val="00FD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AECC7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rsid w:val="0026421D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855506"/>
    <w:pPr>
      <w:ind w:left="720"/>
      <w:contextualSpacing/>
    </w:pPr>
    <w:rPr>
      <w:rFonts w:asciiTheme="minorHAnsi" w:eastAsiaTheme="minorEastAsia" w:hAnsiTheme="minorHAnsi" w:cstheme="minorBidi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rsid w:val="0026421D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855506"/>
    <w:pPr>
      <w:ind w:left="720"/>
      <w:contextualSpacing/>
    </w:pPr>
    <w:rPr>
      <w:rFonts w:asciiTheme="minorHAnsi" w:eastAsiaTheme="minorEastAsia" w:hAnsiTheme="minorHAnsi" w:cstheme="min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sookheepark@wisc.edu" TargetMode="External"/><Relationship Id="rId12" Type="http://schemas.openxmlformats.org/officeDocument/2006/relationships/hyperlink" Target="mailto:sean.ryder@umassmed.edu" TargetMode="Externa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mdsheets@wisc.edu" TargetMode="External"/><Relationship Id="rId9" Type="http://schemas.openxmlformats.org/officeDocument/2006/relationships/hyperlink" Target="mailto:medowdle@wisc.edu" TargetMode="External"/><Relationship Id="rId10" Type="http://schemas.openxmlformats.org/officeDocument/2006/relationships/hyperlink" Target="mailto:blaserimbode@wis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2010</Words>
  <Characters>11458</Characters>
  <Application>Microsoft Macintosh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13442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Nicola Chamberlain</cp:lastModifiedBy>
  <cp:revision>2</cp:revision>
  <dcterms:created xsi:type="dcterms:W3CDTF">2017-05-26T16:06:00Z</dcterms:created>
  <dcterms:modified xsi:type="dcterms:W3CDTF">2017-05-26T16:06:00Z</dcterms:modified>
</cp:coreProperties>
</file>