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B" w:rsidRPr="005D26D3" w:rsidRDefault="00EC3AFB" w:rsidP="00EC3AFB">
      <w:pPr>
        <w:rPr>
          <w:lang w:val="en-US"/>
        </w:rPr>
      </w:pPr>
      <w:bookmarkStart w:id="0" w:name="_GoBack"/>
      <w:bookmarkEnd w:id="0"/>
      <w:r w:rsidRPr="005D26D3">
        <w:rPr>
          <w:b/>
          <w:lang w:val="en-US"/>
        </w:rPr>
        <w:t>• Protocol Language</w:t>
      </w:r>
      <w:proofErr w:type="gramStart"/>
      <w:r w:rsidRPr="005D26D3">
        <w:rPr>
          <w:b/>
          <w:lang w:val="en-US"/>
        </w:rPr>
        <w:t>:</w:t>
      </w:r>
      <w:proofErr w:type="gramEnd"/>
      <w:r w:rsidRPr="005D26D3">
        <w:rPr>
          <w:lang w:val="en-US"/>
        </w:rPr>
        <w:br/>
        <w:t>Q1) Editor re-wrote some of your protocol steps in the imperative tense. Some non-action items were made into notes.</w:t>
      </w:r>
    </w:p>
    <w:p w:rsidR="00EC3AFB" w:rsidRPr="00EC3AFB" w:rsidRDefault="00EC3AFB" w:rsidP="00EC3AFB">
      <w:pPr>
        <w:rPr>
          <w:lang w:val="en-US"/>
        </w:rPr>
      </w:pPr>
      <w:r w:rsidRPr="00EC3AFB">
        <w:rPr>
          <w:lang w:val="en-US"/>
        </w:rPr>
        <w:t>A1) Ok</w:t>
      </w:r>
    </w:p>
    <w:p w:rsidR="00EC3AFB" w:rsidRPr="00EC3AFB" w:rsidRDefault="00EC3AFB" w:rsidP="00EC3AFB">
      <w:pPr>
        <w:rPr>
          <w:lang w:val="en-US"/>
        </w:rPr>
      </w:pPr>
      <w:r w:rsidRPr="00EC3AFB">
        <w:rPr>
          <w:lang w:val="en-US"/>
        </w:rPr>
        <w:br/>
        <w:t>Q2) Editor split some of the longer steps.</w:t>
      </w:r>
    </w:p>
    <w:p w:rsidR="00EC3AFB" w:rsidRDefault="00EC3AFB" w:rsidP="00EC3AFB">
      <w:pPr>
        <w:rPr>
          <w:lang w:val="en-US"/>
        </w:rPr>
      </w:pPr>
      <w:r>
        <w:rPr>
          <w:lang w:val="en-US"/>
        </w:rPr>
        <w:t>A2) Ok</w:t>
      </w:r>
    </w:p>
    <w:p w:rsidR="00EC3AFB" w:rsidRDefault="00EC3AFB" w:rsidP="00EC3AFB">
      <w:pPr>
        <w:rPr>
          <w:lang w:val="en-US"/>
        </w:rPr>
      </w:pPr>
      <w:r w:rsidRPr="00EC3AFB">
        <w:rPr>
          <w:lang w:val="en-US"/>
        </w:rPr>
        <w:br/>
      </w:r>
      <w:r>
        <w:rPr>
          <w:lang w:val="en-US"/>
        </w:rPr>
        <w:t>Q</w:t>
      </w:r>
      <w:r w:rsidRPr="00EC3AFB">
        <w:rPr>
          <w:lang w:val="en-US"/>
        </w:rPr>
        <w:t>3) Lines 231-236: Please rewrite this as a step, use a note if necessary, however a section cannot exist without a step.</w:t>
      </w:r>
    </w:p>
    <w:p w:rsidR="00EC3AFB" w:rsidRDefault="00EC3AFB" w:rsidP="00EC3AFB">
      <w:pPr>
        <w:rPr>
          <w:lang w:val="en-US"/>
        </w:rPr>
      </w:pPr>
      <w:r>
        <w:rPr>
          <w:lang w:val="en-US"/>
        </w:rPr>
        <w:t>A3) This has now been rewritten to include steps.</w:t>
      </w:r>
    </w:p>
    <w:p w:rsidR="00EC3AFB" w:rsidRPr="005D26D3" w:rsidRDefault="00EC3AFB" w:rsidP="00EC3AFB">
      <w:pPr>
        <w:rPr>
          <w:lang w:val="en-US"/>
        </w:rPr>
      </w:pPr>
      <w:r w:rsidRPr="00EC3AFB">
        <w:rPr>
          <w:lang w:val="en-US"/>
        </w:rPr>
        <w:br/>
      </w:r>
      <w:r>
        <w:rPr>
          <w:lang w:val="en-US"/>
        </w:rPr>
        <w:t>Q</w:t>
      </w:r>
      <w:r w:rsidRPr="00EC3AFB">
        <w:rPr>
          <w:lang w:val="en-US"/>
        </w:rPr>
        <w:t xml:space="preserve">4) Section 5: Descriptive sections of the protocol can be moved to introduction, Representative Results or Discussion. </w:t>
      </w:r>
      <w:r w:rsidRPr="005D26D3">
        <w:rPr>
          <w:lang w:val="en-US"/>
        </w:rPr>
        <w:t xml:space="preserve">The </w:t>
      </w:r>
      <w:proofErr w:type="spellStart"/>
      <w:r w:rsidRPr="005D26D3">
        <w:rPr>
          <w:lang w:val="en-US"/>
        </w:rPr>
        <w:t>JoVE</w:t>
      </w:r>
      <w:proofErr w:type="spellEnd"/>
      <w:r w:rsidRPr="005D26D3">
        <w:rPr>
          <w:lang w:val="en-US"/>
        </w:rPr>
        <w:t xml:space="preserve"> protocol should be a set of instructions rather a report of a study. Any reporting should be moved into the representative results.</w:t>
      </w:r>
    </w:p>
    <w:p w:rsidR="00D610E7" w:rsidRDefault="00EC3AFB" w:rsidP="00EC3AFB">
      <w:pPr>
        <w:rPr>
          <w:lang w:val="en-US"/>
        </w:rPr>
      </w:pPr>
      <w:r w:rsidRPr="00EC3AFB">
        <w:rPr>
          <w:lang w:val="en-US"/>
        </w:rPr>
        <w:t>A4</w:t>
      </w:r>
      <w:r>
        <w:rPr>
          <w:lang w:val="en-US"/>
        </w:rPr>
        <w:t xml:space="preserve">) The previous descriptive section has now been partly moved to the introduction and reformatted to notes and/or incorporated into the steps in the protocol. </w:t>
      </w:r>
    </w:p>
    <w:p w:rsidR="000E75CD" w:rsidRDefault="00EC3AFB" w:rsidP="00EC3AFB">
      <w:pPr>
        <w:rPr>
          <w:lang w:val="en-US"/>
        </w:rPr>
      </w:pPr>
      <w:r w:rsidRPr="00EC3AFB">
        <w:rPr>
          <w:lang w:val="en-US"/>
        </w:rPr>
        <w:br/>
      </w:r>
      <w:r w:rsidRPr="00EC3AFB">
        <w:rPr>
          <w:lang w:val="en-US"/>
        </w:rPr>
        <w:br/>
      </w:r>
      <w:r w:rsidRPr="00EC3AFB">
        <w:rPr>
          <w:b/>
          <w:lang w:val="en-US"/>
        </w:rPr>
        <w:t>• Protocol Detail/highlighting</w:t>
      </w:r>
      <w:r w:rsidRPr="00EC3AFB">
        <w:rPr>
          <w:lang w:val="en-US"/>
        </w:rPr>
        <w:t xml:space="preserve">: Please add more details to the following protocol steps. </w:t>
      </w:r>
      <w:r w:rsidRPr="005D26D3">
        <w:rPr>
          <w:lang w:val="en-US"/>
        </w:rPr>
        <w:t xml:space="preserve">For ALL highlighted step, simply citing a references is not sufficient, and explicit stepwise details are required. </w:t>
      </w:r>
      <w:r w:rsidRPr="005D26D3">
        <w:rPr>
          <w:lang w:val="en-US"/>
        </w:rPr>
        <w:br/>
      </w:r>
      <w:r w:rsidRPr="005D26D3">
        <w:rPr>
          <w:lang w:val="en-US"/>
        </w:rPr>
        <w:br/>
      </w:r>
      <w:r w:rsidR="000E75CD" w:rsidRPr="000E75CD">
        <w:rPr>
          <w:lang w:val="en-US"/>
        </w:rPr>
        <w:t>All pr</w:t>
      </w:r>
      <w:r w:rsidR="000E75CD">
        <w:rPr>
          <w:lang w:val="en-US"/>
        </w:rPr>
        <w:t>otocol steps have been addressed except</w:t>
      </w:r>
      <w:r w:rsidR="000E75CD" w:rsidRPr="000E75CD">
        <w:rPr>
          <w:lang w:val="en-US"/>
        </w:rPr>
        <w:t xml:space="preserve"> for question 19 and 20.</w:t>
      </w:r>
    </w:p>
    <w:p w:rsidR="000E75CD" w:rsidRPr="005D26D3" w:rsidRDefault="000E75CD" w:rsidP="00EC3AFB">
      <w:pPr>
        <w:rPr>
          <w:lang w:val="en-US"/>
        </w:rPr>
      </w:pPr>
      <w:r w:rsidRPr="000E75CD">
        <w:rPr>
          <w:lang w:val="en-US"/>
        </w:rPr>
        <w:t>Q</w:t>
      </w:r>
      <w:r w:rsidR="00EC3AFB" w:rsidRPr="000E75CD">
        <w:rPr>
          <w:lang w:val="en-US"/>
        </w:rPr>
        <w:t xml:space="preserve">19) 5.4.: Are the cells previously counted? </w:t>
      </w:r>
      <w:r w:rsidR="00EC3AFB" w:rsidRPr="005D26D3">
        <w:rPr>
          <w:lang w:val="en-US"/>
        </w:rPr>
        <w:t>How?</w:t>
      </w:r>
    </w:p>
    <w:p w:rsidR="000E75CD" w:rsidRDefault="000E75CD" w:rsidP="00EC3AFB">
      <w:pPr>
        <w:rPr>
          <w:lang w:val="en-US"/>
        </w:rPr>
      </w:pPr>
      <w:r w:rsidRPr="000E75CD">
        <w:rPr>
          <w:lang w:val="en-US"/>
        </w:rPr>
        <w:t>A19)</w:t>
      </w:r>
      <w:r>
        <w:rPr>
          <w:lang w:val="en-US"/>
        </w:rPr>
        <w:t xml:space="preserve"> The cells have not previously been counted but </w:t>
      </w:r>
      <w:r w:rsidR="005D26D3">
        <w:rPr>
          <w:lang w:val="en-US"/>
        </w:rPr>
        <w:t xml:space="preserve">The cells have not previously been </w:t>
      </w:r>
      <w:proofErr w:type="gramStart"/>
      <w:r w:rsidR="005D26D3">
        <w:rPr>
          <w:lang w:val="en-US"/>
        </w:rPr>
        <w:t>counted ,</w:t>
      </w:r>
      <w:proofErr w:type="gramEnd"/>
      <w:r w:rsidR="005D26D3">
        <w:rPr>
          <w:lang w:val="en-US"/>
        </w:rPr>
        <w:t xml:space="preserve"> but the flow cytometer  ’ counts’  them  during analysis.</w:t>
      </w:r>
      <w:r>
        <w:rPr>
          <w:lang w:val="en-US"/>
        </w:rPr>
        <w:t>.</w:t>
      </w:r>
    </w:p>
    <w:p w:rsidR="000E75CD" w:rsidRPr="005D26D3" w:rsidRDefault="00EC3AFB" w:rsidP="00EC3AFB">
      <w:pPr>
        <w:rPr>
          <w:lang w:val="en-US"/>
        </w:rPr>
      </w:pPr>
      <w:r w:rsidRPr="000E75CD">
        <w:rPr>
          <w:lang w:val="en-US"/>
        </w:rPr>
        <w:br/>
      </w:r>
      <w:r w:rsidR="000E75CD" w:rsidRPr="000E75CD">
        <w:rPr>
          <w:lang w:val="en-US"/>
        </w:rPr>
        <w:t>Q</w:t>
      </w:r>
      <w:r w:rsidRPr="000E75CD">
        <w:rPr>
          <w:lang w:val="en-US"/>
        </w:rPr>
        <w:t xml:space="preserve">20) 5.4.1: Please expand and describe using stepwise details about the flow cytometry process. </w:t>
      </w:r>
      <w:r w:rsidRPr="005D26D3">
        <w:rPr>
          <w:lang w:val="en-US"/>
        </w:rPr>
        <w:t>Please mention what button is clicked on in the software to do this, or which menu items need to be selected.</w:t>
      </w:r>
    </w:p>
    <w:p w:rsidR="000E75CD" w:rsidRDefault="000E75CD" w:rsidP="00EC3AFB">
      <w:pPr>
        <w:rPr>
          <w:lang w:val="en-US"/>
        </w:rPr>
      </w:pPr>
      <w:r w:rsidRPr="000E75CD">
        <w:rPr>
          <w:lang w:val="en-US"/>
        </w:rPr>
        <w:t xml:space="preserve">A20)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section has now been expanded to include more details. </w:t>
      </w:r>
      <w:r w:rsidR="009B1F4C" w:rsidRPr="00A86BB9">
        <w:rPr>
          <w:lang w:val="en-US"/>
        </w:rPr>
        <w:t xml:space="preserve">However we </w:t>
      </w:r>
      <w:r w:rsidR="009B1F4C">
        <w:rPr>
          <w:lang w:val="en-US"/>
        </w:rPr>
        <w:t>have not</w:t>
      </w:r>
      <w:r w:rsidR="009B1F4C" w:rsidRPr="00A86BB9">
        <w:rPr>
          <w:lang w:val="en-US"/>
        </w:rPr>
        <w:t xml:space="preserve"> expand</w:t>
      </w:r>
      <w:r w:rsidR="009B1F4C">
        <w:rPr>
          <w:lang w:val="en-US"/>
        </w:rPr>
        <w:t>ed</w:t>
      </w:r>
      <w:r w:rsidR="009B1F4C" w:rsidRPr="00A86BB9">
        <w:rPr>
          <w:lang w:val="en-US"/>
        </w:rPr>
        <w:t xml:space="preserve"> details on the software as </w:t>
      </w:r>
      <w:r w:rsidR="009B1F4C">
        <w:rPr>
          <w:lang w:val="en-US"/>
        </w:rPr>
        <w:t xml:space="preserve">each make </w:t>
      </w:r>
      <w:proofErr w:type="gramStart"/>
      <w:r w:rsidR="009B1F4C">
        <w:rPr>
          <w:lang w:val="en-US"/>
        </w:rPr>
        <w:t xml:space="preserve">of </w:t>
      </w:r>
      <w:r w:rsidR="009B1F4C" w:rsidRPr="00A86BB9">
        <w:rPr>
          <w:lang w:val="en-US"/>
        </w:rPr>
        <w:t xml:space="preserve"> </w:t>
      </w:r>
      <w:r w:rsidR="009B1F4C">
        <w:rPr>
          <w:lang w:val="en-US"/>
        </w:rPr>
        <w:t>Flow</w:t>
      </w:r>
      <w:proofErr w:type="gramEnd"/>
      <w:r w:rsidR="009B1F4C">
        <w:rPr>
          <w:lang w:val="en-US"/>
        </w:rPr>
        <w:t xml:space="preserve"> cytometer instrument</w:t>
      </w:r>
      <w:r w:rsidR="009B1F4C" w:rsidRPr="00A86BB9">
        <w:rPr>
          <w:lang w:val="en-US"/>
        </w:rPr>
        <w:t xml:space="preserve"> an</w:t>
      </w:r>
      <w:r w:rsidR="009B1F4C">
        <w:rPr>
          <w:lang w:val="en-US"/>
        </w:rPr>
        <w:t xml:space="preserve">d </w:t>
      </w:r>
      <w:proofErr w:type="spellStart"/>
      <w:r w:rsidR="009B1F4C">
        <w:rPr>
          <w:lang w:val="en-US"/>
        </w:rPr>
        <w:t>softwareis</w:t>
      </w:r>
      <w:proofErr w:type="spellEnd"/>
      <w:r w:rsidR="009B1F4C">
        <w:rPr>
          <w:lang w:val="en-US"/>
        </w:rPr>
        <w:t xml:space="preserve"> unique. We have therefore kept this part general.</w:t>
      </w:r>
      <w:r w:rsidR="00EC3AFB" w:rsidRPr="000E75CD">
        <w:rPr>
          <w:lang w:val="en-US"/>
        </w:rPr>
        <w:br/>
        <w:t>• Figure/Table Legends:</w:t>
      </w:r>
      <w:proofErr w:type="gramStart"/>
      <w:r w:rsidR="00EC3AFB" w:rsidRPr="000E75CD">
        <w:rPr>
          <w:lang w:val="en-US"/>
        </w:rPr>
        <w:t>:</w:t>
      </w:r>
      <w:proofErr w:type="gramEnd"/>
      <w:r w:rsidR="00EC3AFB" w:rsidRPr="000E75CD">
        <w:rPr>
          <w:lang w:val="en-US"/>
        </w:rPr>
        <w:br/>
      </w:r>
      <w:r>
        <w:rPr>
          <w:lang w:val="en-US"/>
        </w:rPr>
        <w:t>Q</w:t>
      </w:r>
      <w:r w:rsidR="00EC3AFB" w:rsidRPr="000E75CD">
        <w:rPr>
          <w:lang w:val="en-US"/>
        </w:rPr>
        <w:t>1) Fig 1: Please expand the legend to be self-sufficient.</w:t>
      </w:r>
    </w:p>
    <w:p w:rsidR="000E75CD" w:rsidRDefault="000E75CD" w:rsidP="00EC3AFB">
      <w:pPr>
        <w:rPr>
          <w:lang w:val="en-US"/>
        </w:rPr>
      </w:pPr>
      <w:r>
        <w:rPr>
          <w:lang w:val="en-US"/>
        </w:rPr>
        <w:t xml:space="preserve">A1) </w:t>
      </w: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has now been added.</w:t>
      </w:r>
    </w:p>
    <w:p w:rsidR="000E75CD" w:rsidRDefault="00EC3AFB" w:rsidP="00EC3AFB">
      <w:pPr>
        <w:rPr>
          <w:lang w:val="en-US"/>
        </w:rPr>
      </w:pPr>
      <w:r w:rsidRPr="000E75CD">
        <w:rPr>
          <w:lang w:val="en-US"/>
        </w:rPr>
        <w:lastRenderedPageBreak/>
        <w:br/>
      </w:r>
      <w:r w:rsidR="000E75CD">
        <w:rPr>
          <w:lang w:val="en-US"/>
        </w:rPr>
        <w:t>Q</w:t>
      </w:r>
      <w:r w:rsidRPr="000E75CD">
        <w:rPr>
          <w:lang w:val="en-US"/>
        </w:rPr>
        <w:t>2) Fig 3: Can a scale of molecular weights be provided?</w:t>
      </w:r>
    </w:p>
    <w:p w:rsidR="00D610E7" w:rsidRDefault="000E75CD" w:rsidP="00EC3AFB">
      <w:pPr>
        <w:rPr>
          <w:lang w:val="en-US"/>
        </w:rPr>
      </w:pPr>
      <w:r>
        <w:rPr>
          <w:lang w:val="en-US"/>
        </w:rPr>
        <w:t xml:space="preserve">A2) </w:t>
      </w:r>
      <w:proofErr w:type="gramStart"/>
      <w:r w:rsidR="00A86BB9">
        <w:rPr>
          <w:lang w:val="en-US"/>
        </w:rPr>
        <w:t>We</w:t>
      </w:r>
      <w:proofErr w:type="gramEnd"/>
      <w:r w:rsidR="00A86BB9">
        <w:rPr>
          <w:lang w:val="en-US"/>
        </w:rPr>
        <w:t xml:space="preserve"> do</w:t>
      </w:r>
      <w:r w:rsidR="009B1F4C">
        <w:rPr>
          <w:lang w:val="en-US"/>
        </w:rPr>
        <w:t xml:space="preserve"> not</w:t>
      </w:r>
      <w:r w:rsidR="00A86BB9">
        <w:rPr>
          <w:lang w:val="en-US"/>
        </w:rPr>
        <w:t xml:space="preserve"> have a MW scale for this precise experiment</w:t>
      </w:r>
      <w:r>
        <w:rPr>
          <w:lang w:val="en-US"/>
        </w:rPr>
        <w:t xml:space="preserve">. The molecular weights are in this case </w:t>
      </w:r>
      <w:r w:rsidR="00D610E7">
        <w:rPr>
          <w:lang w:val="en-US"/>
        </w:rPr>
        <w:t xml:space="preserve">not important because the southern blot is used to track if the distribution </w:t>
      </w:r>
      <w:r w:rsidR="009B1F4C">
        <w:rPr>
          <w:lang w:val="en-US"/>
        </w:rPr>
        <w:t xml:space="preserve">of </w:t>
      </w:r>
      <w:r w:rsidR="00D610E7">
        <w:rPr>
          <w:lang w:val="en-US"/>
        </w:rPr>
        <w:t xml:space="preserve">bands becomes more and more clonal over time. In addition, the single junctions are later sequenced for higher resolution. </w:t>
      </w:r>
      <w:r>
        <w:rPr>
          <w:lang w:val="en-US"/>
        </w:rPr>
        <w:t xml:space="preserve"> </w:t>
      </w:r>
      <w:r w:rsidR="00EC3AFB" w:rsidRPr="000E75CD">
        <w:rPr>
          <w:lang w:val="en-US"/>
        </w:rPr>
        <w:br/>
      </w:r>
      <w:r w:rsidR="00EC3AFB" w:rsidRPr="000E75CD">
        <w:rPr>
          <w:lang w:val="en-US"/>
        </w:rPr>
        <w:br/>
        <w:t>• References</w:t>
      </w:r>
      <w:proofErr w:type="gramStart"/>
      <w:r w:rsidR="00EC3AFB" w:rsidRPr="000E75CD">
        <w:rPr>
          <w:lang w:val="en-US"/>
        </w:rPr>
        <w:t>:</w:t>
      </w:r>
      <w:proofErr w:type="gramEnd"/>
      <w:r w:rsidR="00EC3AFB" w:rsidRPr="000E75CD">
        <w:rPr>
          <w:lang w:val="en-US"/>
        </w:rPr>
        <w:br/>
      </w:r>
      <w:r w:rsidR="00D610E7">
        <w:rPr>
          <w:lang w:val="en-US"/>
        </w:rPr>
        <w:t>Q</w:t>
      </w:r>
      <w:r w:rsidR="00EC3AFB" w:rsidRPr="000E75CD">
        <w:rPr>
          <w:lang w:val="en-US"/>
        </w:rPr>
        <w:t xml:space="preserve">1) Please use superscript </w:t>
      </w:r>
      <w:proofErr w:type="spellStart"/>
      <w:r w:rsidR="00EC3AFB" w:rsidRPr="000E75CD">
        <w:rPr>
          <w:lang w:val="en-US"/>
        </w:rPr>
        <w:t>ciation</w:t>
      </w:r>
      <w:proofErr w:type="spellEnd"/>
      <w:r w:rsidR="00EC3AFB" w:rsidRPr="000E75CD">
        <w:rPr>
          <w:lang w:val="en-US"/>
        </w:rPr>
        <w:t xml:space="preserve"> </w:t>
      </w:r>
      <w:proofErr w:type="spellStart"/>
      <w:r w:rsidR="00EC3AFB" w:rsidRPr="000E75CD">
        <w:rPr>
          <w:lang w:val="en-US"/>
        </w:rPr>
        <w:t>formalt</w:t>
      </w:r>
      <w:proofErr w:type="spellEnd"/>
      <w:r w:rsidR="00EC3AFB" w:rsidRPr="000E75CD">
        <w:rPr>
          <w:lang w:val="en-US"/>
        </w:rPr>
        <w:t xml:space="preserve"> move the http link to the reference list ( Line 103)</w:t>
      </w:r>
    </w:p>
    <w:p w:rsidR="00D610E7" w:rsidRPr="005D26D3" w:rsidRDefault="00D610E7" w:rsidP="00EC3AFB">
      <w:pPr>
        <w:rPr>
          <w:lang w:val="en-US"/>
        </w:rPr>
      </w:pPr>
      <w:r>
        <w:rPr>
          <w:lang w:val="en-US"/>
        </w:rPr>
        <w:t>A1) Done</w:t>
      </w:r>
      <w:r w:rsidR="00EC3AFB" w:rsidRPr="000E75CD">
        <w:rPr>
          <w:lang w:val="en-US"/>
        </w:rPr>
        <w:br/>
      </w:r>
      <w:r w:rsidR="00EC3AFB" w:rsidRPr="000E75CD">
        <w:rPr>
          <w:lang w:val="en-US"/>
        </w:rPr>
        <w:br/>
      </w:r>
      <w:r w:rsidR="00EC3AFB" w:rsidRPr="005D26D3">
        <w:rPr>
          <w:lang w:val="en-US"/>
        </w:rPr>
        <w:br/>
        <w:t xml:space="preserve">• Please define all abbreviations at first use (LB, NKBOR, PCR, </w:t>
      </w:r>
      <w:proofErr w:type="spellStart"/>
      <w:r w:rsidR="00EC3AFB" w:rsidRPr="005D26D3">
        <w:rPr>
          <w:lang w:val="en-US"/>
        </w:rPr>
        <w:t>etc</w:t>
      </w:r>
      <w:proofErr w:type="spellEnd"/>
      <w:r w:rsidR="00EC3AFB" w:rsidRPr="005D26D3">
        <w:rPr>
          <w:lang w:val="en-US"/>
        </w:rPr>
        <w:t>)</w:t>
      </w:r>
    </w:p>
    <w:p w:rsidR="00D610E7" w:rsidRDefault="00D610E7" w:rsidP="00EC3AFB">
      <w:pPr>
        <w:rPr>
          <w:lang w:val="en-US"/>
        </w:rPr>
      </w:pPr>
      <w:proofErr w:type="gramStart"/>
      <w:r w:rsidRPr="00D610E7">
        <w:rPr>
          <w:lang w:val="en-US"/>
        </w:rPr>
        <w:t>Done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However, NKBOR is not an abbreviation but the real name of the transposon.</w:t>
      </w:r>
      <w:r w:rsidR="00EC3AFB" w:rsidRPr="00D610E7">
        <w:rPr>
          <w:lang w:val="en-US"/>
        </w:rPr>
        <w:br/>
      </w:r>
      <w:r w:rsidR="00EC3AFB" w:rsidRPr="00D610E7">
        <w:rPr>
          <w:lang w:val="en-US"/>
        </w:rPr>
        <w:br/>
      </w:r>
    </w:p>
    <w:p w:rsidR="00D610E7" w:rsidRPr="005D26D3" w:rsidRDefault="00EC3AFB" w:rsidP="00EC3AFB">
      <w:pPr>
        <w:rPr>
          <w:lang w:val="en-US"/>
        </w:rPr>
      </w:pPr>
      <w:r w:rsidRPr="00D610E7">
        <w:rPr>
          <w:lang w:val="en-US"/>
        </w:rPr>
        <w:t xml:space="preserve">• After the Discussion, please add an “Acknowledgments” section. </w:t>
      </w:r>
      <w:r w:rsidRPr="005D26D3">
        <w:rPr>
          <w:lang w:val="en-US"/>
        </w:rPr>
        <w:t>Please list acknowledgments and all funding sources for your work in this section.</w:t>
      </w:r>
    </w:p>
    <w:p w:rsidR="00D610E7" w:rsidRDefault="00D610E7" w:rsidP="00EC3AFB">
      <w:pPr>
        <w:rPr>
          <w:lang w:val="en-US"/>
        </w:rPr>
      </w:pPr>
      <w:r w:rsidRPr="00D610E7">
        <w:rPr>
          <w:lang w:val="en-US"/>
        </w:rPr>
        <w:t>Done</w:t>
      </w:r>
      <w:r w:rsidR="00EC3AFB" w:rsidRPr="00D610E7">
        <w:rPr>
          <w:lang w:val="en-US"/>
        </w:rPr>
        <w:br/>
      </w:r>
      <w:r w:rsidR="00EC3AFB" w:rsidRPr="00D610E7">
        <w:rPr>
          <w:lang w:val="en-US"/>
        </w:rPr>
        <w:br/>
      </w:r>
    </w:p>
    <w:p w:rsidR="00D610E7" w:rsidRPr="005D26D3" w:rsidRDefault="00EC3AFB" w:rsidP="00EC3AFB">
      <w:pPr>
        <w:rPr>
          <w:lang w:val="en-US"/>
        </w:rPr>
      </w:pPr>
      <w:r w:rsidRPr="00D610E7">
        <w:rPr>
          <w:lang w:val="en-US"/>
        </w:rPr>
        <w:t xml:space="preserve">• Please add a “Disclosures” section to your manuscript below the “Acknowledgments” section. </w:t>
      </w:r>
      <w:r w:rsidRPr="005D26D3">
        <w:rPr>
          <w:lang w:val="en-US"/>
        </w:rPr>
        <w:t xml:space="preserve">In this section, please provide information regarding the authors’ competing financial interests or other conflicts of interest. If authors have no competing financial interests, then a statement indicating no competing financial interests must be included. Please see </w:t>
      </w:r>
      <w:proofErr w:type="spellStart"/>
      <w:r w:rsidRPr="005D26D3">
        <w:rPr>
          <w:lang w:val="en-US"/>
        </w:rPr>
        <w:t>JoVE’s</w:t>
      </w:r>
      <w:proofErr w:type="spellEnd"/>
      <w:r w:rsidRPr="005D26D3">
        <w:rPr>
          <w:lang w:val="en-US"/>
        </w:rPr>
        <w:t xml:space="preserve"> instructions for authors for more information.</w:t>
      </w:r>
    </w:p>
    <w:p w:rsidR="00A95498" w:rsidRPr="005D26D3" w:rsidRDefault="00D610E7" w:rsidP="00EC3AFB">
      <w:pPr>
        <w:rPr>
          <w:lang w:val="en-US"/>
        </w:rPr>
      </w:pPr>
      <w:r w:rsidRPr="00D610E7">
        <w:rPr>
          <w:lang w:val="en-US"/>
        </w:rPr>
        <w:t>D</w:t>
      </w:r>
      <w:r>
        <w:rPr>
          <w:lang w:val="en-US"/>
        </w:rPr>
        <w:t>one</w:t>
      </w:r>
      <w:r w:rsidR="00EC3AFB" w:rsidRPr="00D610E7">
        <w:rPr>
          <w:lang w:val="en-US"/>
        </w:rPr>
        <w:br/>
      </w:r>
      <w:r w:rsidR="00EC3AFB" w:rsidRPr="00D610E7">
        <w:rPr>
          <w:lang w:val="en-US"/>
        </w:rPr>
        <w:br/>
      </w:r>
    </w:p>
    <w:sectPr w:rsidR="00A95498" w:rsidRPr="005D26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12"/>
    <w:rsid w:val="000E75CD"/>
    <w:rsid w:val="003B0190"/>
    <w:rsid w:val="004D143D"/>
    <w:rsid w:val="005A3D1E"/>
    <w:rsid w:val="005D26D3"/>
    <w:rsid w:val="005F18A2"/>
    <w:rsid w:val="00636C12"/>
    <w:rsid w:val="00911253"/>
    <w:rsid w:val="009B1F4C"/>
    <w:rsid w:val="00A86BB9"/>
    <w:rsid w:val="00A95498"/>
    <w:rsid w:val="00D610E7"/>
    <w:rsid w:val="00E760BE"/>
    <w:rsid w:val="00E92829"/>
    <w:rsid w:val="00E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36C12"/>
    <w:pPr>
      <w:spacing w:after="0" w:line="240" w:lineRule="auto"/>
    </w:pPr>
    <w:rPr>
      <w:rFonts w:ascii="Calibri" w:eastAsiaTheme="minorEastAsia" w:hAnsi="Calibri" w:cs="Times New Roman"/>
      <w:szCs w:val="21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6C12"/>
    <w:rPr>
      <w:rFonts w:ascii="Calibri" w:eastAsiaTheme="minorEastAsia" w:hAnsi="Calibri" w:cs="Times New Roman"/>
      <w:szCs w:val="21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D2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36C12"/>
    <w:pPr>
      <w:spacing w:after="0" w:line="240" w:lineRule="auto"/>
    </w:pPr>
    <w:rPr>
      <w:rFonts w:ascii="Calibri" w:eastAsiaTheme="minorEastAsia" w:hAnsi="Calibri" w:cs="Times New Roman"/>
      <w:szCs w:val="21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6C12"/>
    <w:rPr>
      <w:rFonts w:ascii="Calibri" w:eastAsiaTheme="minorEastAsia" w:hAnsi="Calibri" w:cs="Times New Roman"/>
      <w:szCs w:val="21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D2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Frimodt-Møller</dc:creator>
  <cp:lastModifiedBy>Anders Løbner-Olesen</cp:lastModifiedBy>
  <cp:revision>2</cp:revision>
  <dcterms:created xsi:type="dcterms:W3CDTF">2017-05-02T13:14:00Z</dcterms:created>
  <dcterms:modified xsi:type="dcterms:W3CDTF">2017-05-02T13:14:00Z</dcterms:modified>
</cp:coreProperties>
</file>